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901" w:rsidRPr="00FD6196" w:rsidRDefault="00056901" w:rsidP="00851F31">
      <w:pPr>
        <w:pStyle w:val="Default"/>
        <w:tabs>
          <w:tab w:val="left" w:pos="567"/>
        </w:tabs>
        <w:jc w:val="center"/>
        <w:rPr>
          <w:b/>
          <w:bCs/>
          <w:spacing w:val="-2"/>
          <w:sz w:val="20"/>
          <w:szCs w:val="20"/>
          <w:lang w:val="es-ES"/>
        </w:rPr>
      </w:pPr>
      <w:bookmarkStart w:id="0" w:name="_GoBack"/>
      <w:bookmarkEnd w:id="0"/>
      <w:r w:rsidRPr="00FD6196">
        <w:rPr>
          <w:b/>
          <w:bCs/>
          <w:spacing w:val="-2"/>
          <w:sz w:val="20"/>
          <w:szCs w:val="20"/>
          <w:lang w:val="es-ES"/>
        </w:rPr>
        <w:t>RESOLUCIÓN DEL PRESIDENTE DE LA</w:t>
      </w:r>
    </w:p>
    <w:p w:rsidR="00D747EE" w:rsidRPr="00FD6196" w:rsidRDefault="00D747EE" w:rsidP="00851F31">
      <w:pPr>
        <w:pStyle w:val="Default"/>
        <w:tabs>
          <w:tab w:val="left" w:pos="567"/>
        </w:tabs>
        <w:jc w:val="center"/>
        <w:rPr>
          <w:b/>
          <w:bCs/>
          <w:spacing w:val="-2"/>
          <w:sz w:val="20"/>
          <w:szCs w:val="20"/>
          <w:lang w:val="es-ES"/>
        </w:rPr>
      </w:pPr>
    </w:p>
    <w:p w:rsidR="00056901" w:rsidRPr="00FD6196" w:rsidRDefault="00056901" w:rsidP="00851F31">
      <w:pPr>
        <w:pStyle w:val="Default"/>
        <w:tabs>
          <w:tab w:val="left" w:pos="567"/>
        </w:tabs>
        <w:jc w:val="center"/>
        <w:rPr>
          <w:spacing w:val="-2"/>
          <w:sz w:val="20"/>
          <w:szCs w:val="20"/>
          <w:lang w:val="es-ES"/>
        </w:rPr>
      </w:pPr>
      <w:r w:rsidRPr="00FD6196">
        <w:rPr>
          <w:b/>
          <w:bCs/>
          <w:spacing w:val="-2"/>
          <w:sz w:val="20"/>
          <w:szCs w:val="20"/>
          <w:lang w:val="es-ES"/>
        </w:rPr>
        <w:t>CORTE INTERAMERICANA DE DERECHOS HUMANOS</w:t>
      </w:r>
    </w:p>
    <w:p w:rsidR="00D747EE" w:rsidRPr="00FD6196" w:rsidRDefault="00D747EE" w:rsidP="00851F31">
      <w:pPr>
        <w:pStyle w:val="Default"/>
        <w:tabs>
          <w:tab w:val="left" w:pos="567"/>
        </w:tabs>
        <w:jc w:val="center"/>
        <w:rPr>
          <w:spacing w:val="-2"/>
          <w:sz w:val="20"/>
          <w:szCs w:val="20"/>
          <w:lang w:val="es-ES"/>
        </w:rPr>
      </w:pPr>
    </w:p>
    <w:p w:rsidR="00056901" w:rsidRPr="00FD6196" w:rsidRDefault="00056901" w:rsidP="00851F31">
      <w:pPr>
        <w:pStyle w:val="Default"/>
        <w:tabs>
          <w:tab w:val="left" w:pos="567"/>
        </w:tabs>
        <w:jc w:val="center"/>
        <w:rPr>
          <w:b/>
          <w:bCs/>
          <w:spacing w:val="-2"/>
          <w:sz w:val="20"/>
          <w:szCs w:val="20"/>
          <w:lang w:val="es-ES"/>
        </w:rPr>
      </w:pPr>
      <w:r w:rsidRPr="00FD6196">
        <w:rPr>
          <w:b/>
          <w:bCs/>
          <w:spacing w:val="-2"/>
          <w:sz w:val="20"/>
          <w:szCs w:val="20"/>
          <w:lang w:val="es-ES"/>
        </w:rPr>
        <w:t xml:space="preserve">DE </w:t>
      </w:r>
      <w:r w:rsidR="00683CCA" w:rsidRPr="00FD6196">
        <w:rPr>
          <w:b/>
          <w:bCs/>
          <w:spacing w:val="-2"/>
          <w:sz w:val="20"/>
          <w:szCs w:val="20"/>
          <w:lang w:val="es-ES"/>
        </w:rPr>
        <w:t>3</w:t>
      </w:r>
      <w:r w:rsidR="00121CFE" w:rsidRPr="00FD6196">
        <w:rPr>
          <w:b/>
          <w:bCs/>
          <w:spacing w:val="-2"/>
          <w:sz w:val="20"/>
          <w:szCs w:val="20"/>
          <w:lang w:val="es-ES"/>
        </w:rPr>
        <w:t xml:space="preserve"> </w:t>
      </w:r>
      <w:r w:rsidR="00A20F38" w:rsidRPr="00FD6196">
        <w:rPr>
          <w:b/>
          <w:bCs/>
          <w:spacing w:val="-2"/>
          <w:sz w:val="20"/>
          <w:szCs w:val="20"/>
          <w:lang w:val="es-ES"/>
        </w:rPr>
        <w:t>DE</w:t>
      </w:r>
      <w:r w:rsidR="00121CFE" w:rsidRPr="00FD6196">
        <w:rPr>
          <w:b/>
          <w:bCs/>
          <w:spacing w:val="-2"/>
          <w:sz w:val="20"/>
          <w:szCs w:val="20"/>
          <w:lang w:val="es-ES"/>
        </w:rPr>
        <w:t xml:space="preserve"> </w:t>
      </w:r>
      <w:r w:rsidR="00683CCA" w:rsidRPr="00FD6196">
        <w:rPr>
          <w:b/>
          <w:bCs/>
          <w:spacing w:val="-2"/>
          <w:sz w:val="20"/>
          <w:szCs w:val="20"/>
          <w:lang w:val="es-ES"/>
        </w:rPr>
        <w:t xml:space="preserve">FEBRERO </w:t>
      </w:r>
      <w:r w:rsidR="00E401FF" w:rsidRPr="00FD6196">
        <w:rPr>
          <w:b/>
          <w:bCs/>
          <w:spacing w:val="-2"/>
          <w:sz w:val="20"/>
          <w:szCs w:val="20"/>
          <w:lang w:val="es-ES"/>
        </w:rPr>
        <w:t>DE 201</w:t>
      </w:r>
      <w:r w:rsidR="001357D2" w:rsidRPr="00FD6196">
        <w:rPr>
          <w:b/>
          <w:bCs/>
          <w:spacing w:val="-2"/>
          <w:sz w:val="20"/>
          <w:szCs w:val="20"/>
          <w:lang w:val="es-ES"/>
        </w:rPr>
        <w:t>6</w:t>
      </w:r>
    </w:p>
    <w:p w:rsidR="00D747EE" w:rsidRPr="00FD6196" w:rsidRDefault="00D747EE" w:rsidP="00851F31">
      <w:pPr>
        <w:pStyle w:val="Default"/>
        <w:tabs>
          <w:tab w:val="left" w:pos="567"/>
        </w:tabs>
        <w:jc w:val="center"/>
        <w:rPr>
          <w:spacing w:val="-2"/>
          <w:sz w:val="20"/>
          <w:szCs w:val="20"/>
          <w:lang w:val="es-ES"/>
        </w:rPr>
      </w:pPr>
    </w:p>
    <w:p w:rsidR="00056901" w:rsidRPr="00FD6196" w:rsidRDefault="00056901" w:rsidP="00851F31">
      <w:pPr>
        <w:pStyle w:val="Default"/>
        <w:tabs>
          <w:tab w:val="left" w:pos="567"/>
        </w:tabs>
        <w:jc w:val="center"/>
        <w:rPr>
          <w:b/>
          <w:bCs/>
          <w:spacing w:val="-2"/>
          <w:sz w:val="20"/>
          <w:szCs w:val="20"/>
          <w:lang w:val="es-ES"/>
        </w:rPr>
      </w:pPr>
      <w:r w:rsidRPr="00FD6196">
        <w:rPr>
          <w:b/>
          <w:bCs/>
          <w:spacing w:val="-2"/>
          <w:sz w:val="20"/>
          <w:szCs w:val="20"/>
          <w:lang w:val="es-ES"/>
        </w:rPr>
        <w:t>FONDO DE ASISTENCIA LEGAL DE VÍCTIMAS</w:t>
      </w:r>
    </w:p>
    <w:p w:rsidR="00D747EE" w:rsidRPr="00FD6196" w:rsidRDefault="00D747EE" w:rsidP="00851F31">
      <w:pPr>
        <w:pStyle w:val="Default"/>
        <w:tabs>
          <w:tab w:val="left" w:pos="567"/>
        </w:tabs>
        <w:jc w:val="center"/>
        <w:rPr>
          <w:b/>
          <w:bCs/>
          <w:spacing w:val="-2"/>
          <w:sz w:val="20"/>
          <w:szCs w:val="20"/>
          <w:lang w:val="es-ES"/>
        </w:rPr>
      </w:pPr>
    </w:p>
    <w:p w:rsidR="00044DF5" w:rsidRPr="00FD6196" w:rsidRDefault="00A20F38" w:rsidP="00CE12BA">
      <w:pPr>
        <w:pStyle w:val="Default"/>
        <w:tabs>
          <w:tab w:val="left" w:pos="567"/>
        </w:tabs>
        <w:jc w:val="center"/>
        <w:rPr>
          <w:b/>
          <w:bCs/>
          <w:spacing w:val="-2"/>
          <w:sz w:val="20"/>
          <w:szCs w:val="20"/>
          <w:lang w:val="es-ES"/>
        </w:rPr>
      </w:pPr>
      <w:r w:rsidRPr="00FD6196">
        <w:rPr>
          <w:b/>
          <w:bCs/>
          <w:spacing w:val="-2"/>
          <w:sz w:val="20"/>
          <w:szCs w:val="20"/>
          <w:lang w:val="es-ES"/>
        </w:rPr>
        <w:t xml:space="preserve">CASO </w:t>
      </w:r>
      <w:r w:rsidR="00683CCA" w:rsidRPr="00FD6196">
        <w:rPr>
          <w:b/>
          <w:bCs/>
          <w:spacing w:val="-2"/>
          <w:sz w:val="20"/>
          <w:szCs w:val="20"/>
          <w:lang w:val="es-ES"/>
        </w:rPr>
        <w:t>V</w:t>
      </w:r>
      <w:r w:rsidR="00431F3B" w:rsidRPr="00FD6196">
        <w:rPr>
          <w:b/>
          <w:bCs/>
          <w:spacing w:val="-2"/>
          <w:sz w:val="20"/>
          <w:szCs w:val="20"/>
          <w:lang w:val="es-ES"/>
        </w:rPr>
        <w:t xml:space="preserve">ÁSQUEZ DURAND </w:t>
      </w:r>
      <w:r w:rsidR="00683CCA" w:rsidRPr="00FD6196">
        <w:rPr>
          <w:b/>
          <w:bCs/>
          <w:spacing w:val="-2"/>
          <w:sz w:val="20"/>
          <w:szCs w:val="20"/>
          <w:lang w:val="es-ES"/>
        </w:rPr>
        <w:t xml:space="preserve">Y </w:t>
      </w:r>
      <w:r w:rsidR="0008769C" w:rsidRPr="00613E5C">
        <w:rPr>
          <w:b/>
          <w:bCs/>
          <w:spacing w:val="-2"/>
          <w:sz w:val="20"/>
          <w:szCs w:val="20"/>
          <w:lang w:val="es-ES"/>
        </w:rPr>
        <w:t>OTROS</w:t>
      </w:r>
      <w:r w:rsidR="0008769C" w:rsidRPr="00FD6196">
        <w:rPr>
          <w:b/>
          <w:bCs/>
          <w:spacing w:val="-2"/>
          <w:sz w:val="20"/>
          <w:szCs w:val="20"/>
          <w:lang w:val="es-ES"/>
        </w:rPr>
        <w:t xml:space="preserve"> </w:t>
      </w:r>
      <w:r w:rsidRPr="00FD6196">
        <w:rPr>
          <w:b/>
          <w:bCs/>
          <w:spacing w:val="-2"/>
          <w:sz w:val="20"/>
          <w:szCs w:val="20"/>
          <w:lang w:val="es-ES"/>
        </w:rPr>
        <w:t xml:space="preserve">VS. </w:t>
      </w:r>
      <w:r w:rsidR="00683CCA" w:rsidRPr="00FD6196">
        <w:rPr>
          <w:b/>
          <w:bCs/>
          <w:spacing w:val="-2"/>
          <w:sz w:val="20"/>
          <w:szCs w:val="20"/>
          <w:lang w:val="es-ES"/>
        </w:rPr>
        <w:t>ECUADOR</w:t>
      </w:r>
    </w:p>
    <w:p w:rsidR="00044DF5" w:rsidRPr="00FD6196" w:rsidRDefault="00044DF5" w:rsidP="00851F31">
      <w:pPr>
        <w:pStyle w:val="Default"/>
        <w:tabs>
          <w:tab w:val="left" w:pos="567"/>
        </w:tabs>
        <w:jc w:val="both"/>
        <w:rPr>
          <w:b/>
          <w:bCs/>
          <w:spacing w:val="-2"/>
          <w:sz w:val="20"/>
          <w:szCs w:val="20"/>
          <w:lang w:val="es-ES"/>
        </w:rPr>
      </w:pPr>
    </w:p>
    <w:p w:rsidR="00FD6196" w:rsidRPr="00FD6196" w:rsidRDefault="00FD6196" w:rsidP="00851F31">
      <w:pPr>
        <w:pStyle w:val="Default"/>
        <w:tabs>
          <w:tab w:val="left" w:pos="567"/>
        </w:tabs>
        <w:jc w:val="both"/>
        <w:rPr>
          <w:b/>
          <w:bCs/>
          <w:spacing w:val="-2"/>
          <w:sz w:val="20"/>
          <w:szCs w:val="20"/>
          <w:lang w:val="es-ES"/>
        </w:rPr>
      </w:pPr>
    </w:p>
    <w:p w:rsidR="00056901" w:rsidRPr="00FD6196" w:rsidRDefault="00056901" w:rsidP="00851F31">
      <w:pPr>
        <w:pStyle w:val="Default"/>
        <w:tabs>
          <w:tab w:val="left" w:pos="567"/>
        </w:tabs>
        <w:jc w:val="both"/>
        <w:rPr>
          <w:b/>
          <w:bCs/>
          <w:spacing w:val="-2"/>
          <w:sz w:val="20"/>
          <w:szCs w:val="20"/>
          <w:lang w:val="es-ES"/>
        </w:rPr>
      </w:pPr>
      <w:r w:rsidRPr="00FD6196">
        <w:rPr>
          <w:b/>
          <w:bCs/>
          <w:spacing w:val="-2"/>
          <w:sz w:val="20"/>
          <w:szCs w:val="20"/>
          <w:lang w:val="es-ES"/>
        </w:rPr>
        <w:t>VISTO:</w:t>
      </w:r>
    </w:p>
    <w:p w:rsidR="00044DF5" w:rsidRPr="00FD6196" w:rsidRDefault="00044DF5" w:rsidP="00851F31">
      <w:pPr>
        <w:pStyle w:val="Prrafodelista"/>
        <w:tabs>
          <w:tab w:val="left" w:pos="567"/>
        </w:tabs>
        <w:autoSpaceDE w:val="0"/>
        <w:autoSpaceDN w:val="0"/>
        <w:adjustRightInd w:val="0"/>
        <w:spacing w:after="0" w:line="240" w:lineRule="auto"/>
        <w:ind w:left="0"/>
        <w:jc w:val="both"/>
        <w:rPr>
          <w:rFonts w:ascii="Verdana" w:hAnsi="Verdana" w:cs="Verdana"/>
          <w:b/>
          <w:bCs/>
          <w:color w:val="000000"/>
          <w:spacing w:val="-2"/>
          <w:sz w:val="20"/>
          <w:szCs w:val="20"/>
          <w:lang w:val="es-ES"/>
        </w:rPr>
      </w:pPr>
    </w:p>
    <w:p w:rsidR="00BB27C9" w:rsidRPr="00FD6196" w:rsidRDefault="00A20F38"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r w:rsidRPr="00FD6196">
        <w:rPr>
          <w:rFonts w:ascii="Verdana" w:hAnsi="Verdana" w:cs="Verdana"/>
          <w:spacing w:val="-2"/>
          <w:sz w:val="20"/>
          <w:szCs w:val="20"/>
          <w:lang w:val="es-ES"/>
        </w:rPr>
        <w:t>1.</w:t>
      </w:r>
      <w:r w:rsidRPr="00FD6196">
        <w:rPr>
          <w:rFonts w:ascii="Verdana" w:hAnsi="Verdana" w:cs="Verdana"/>
          <w:spacing w:val="-2"/>
          <w:sz w:val="20"/>
          <w:szCs w:val="20"/>
          <w:lang w:val="es-ES"/>
        </w:rPr>
        <w:tab/>
        <w:t xml:space="preserve">El escrito de </w:t>
      </w:r>
      <w:r w:rsidR="0087335E" w:rsidRPr="00FD6196">
        <w:rPr>
          <w:rFonts w:ascii="Verdana" w:hAnsi="Verdana" w:cs="Verdana"/>
          <w:spacing w:val="-2"/>
          <w:sz w:val="20"/>
          <w:szCs w:val="20"/>
          <w:lang w:val="es-ES"/>
        </w:rPr>
        <w:t>8</w:t>
      </w:r>
      <w:r w:rsidRPr="00FD6196">
        <w:rPr>
          <w:rFonts w:ascii="Verdana" w:hAnsi="Verdana" w:cs="Verdana"/>
          <w:spacing w:val="-2"/>
          <w:sz w:val="20"/>
          <w:szCs w:val="20"/>
          <w:lang w:val="es-ES"/>
        </w:rPr>
        <w:t xml:space="preserve"> de </w:t>
      </w:r>
      <w:r w:rsidR="0087335E" w:rsidRPr="00FD6196">
        <w:rPr>
          <w:rFonts w:ascii="Verdana" w:hAnsi="Verdana" w:cs="Verdana"/>
          <w:spacing w:val="-2"/>
          <w:sz w:val="20"/>
          <w:szCs w:val="20"/>
          <w:lang w:val="es-ES"/>
        </w:rPr>
        <w:t>julio</w:t>
      </w:r>
      <w:r w:rsidR="002D4A23"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de 2015 y sus anexos, mediante los cuales la Comisión Interamericana de Derechos Humanos (en adelante “la Comisión Interamericana” o “la Comisión”) sometió ante la Corte Interamericana de Derechos Humanos (en adelante “la Corte Interamericana”, “la Corte” o “el Tribunal”) el presente caso.</w:t>
      </w:r>
      <w:r w:rsidR="001776A8" w:rsidRPr="00FD6196">
        <w:rPr>
          <w:rFonts w:ascii="Verdana" w:hAnsi="Verdana"/>
          <w:b/>
          <w:spacing w:val="-2"/>
          <w:sz w:val="20"/>
          <w:szCs w:val="20"/>
          <w:lang w:val="es-CR"/>
        </w:rPr>
        <w:t xml:space="preserve"> </w:t>
      </w:r>
    </w:p>
    <w:p w:rsidR="00A20F38" w:rsidRPr="00FD6196" w:rsidRDefault="00A20F38"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2507CE" w:rsidRPr="00FD6196" w:rsidRDefault="00A20F38" w:rsidP="00851F31">
      <w:pPr>
        <w:pStyle w:val="Prrafodelista"/>
        <w:tabs>
          <w:tab w:val="left" w:pos="567"/>
        </w:tabs>
        <w:autoSpaceDE w:val="0"/>
        <w:autoSpaceDN w:val="0"/>
        <w:adjustRightInd w:val="0"/>
        <w:spacing w:after="0" w:line="240" w:lineRule="auto"/>
        <w:ind w:left="0"/>
        <w:jc w:val="both"/>
        <w:rPr>
          <w:spacing w:val="-2"/>
          <w:lang w:val="es-CR"/>
        </w:rPr>
      </w:pPr>
      <w:r w:rsidRPr="00FD6196">
        <w:rPr>
          <w:rFonts w:ascii="Verdana" w:hAnsi="Verdana" w:cs="Verdana"/>
          <w:spacing w:val="-2"/>
          <w:sz w:val="20"/>
          <w:szCs w:val="20"/>
          <w:lang w:val="es-ES"/>
        </w:rPr>
        <w:t>2.</w:t>
      </w:r>
      <w:r w:rsidRPr="00FD6196">
        <w:rPr>
          <w:rFonts w:ascii="Verdana" w:hAnsi="Verdana" w:cs="Verdana"/>
          <w:spacing w:val="-2"/>
          <w:sz w:val="20"/>
          <w:szCs w:val="20"/>
          <w:lang w:val="es-ES"/>
        </w:rPr>
        <w:tab/>
        <w:t xml:space="preserve">El escrito de </w:t>
      </w:r>
      <w:r w:rsidR="002D4A23" w:rsidRPr="00FD6196">
        <w:rPr>
          <w:rFonts w:ascii="Verdana" w:hAnsi="Verdana" w:cs="Verdana"/>
          <w:spacing w:val="-2"/>
          <w:sz w:val="20"/>
          <w:szCs w:val="20"/>
          <w:lang w:val="es-ES"/>
        </w:rPr>
        <w:t>2</w:t>
      </w:r>
      <w:r w:rsidR="0087335E" w:rsidRPr="00FD6196">
        <w:rPr>
          <w:rFonts w:ascii="Verdana" w:hAnsi="Verdana" w:cs="Verdana"/>
          <w:spacing w:val="-2"/>
          <w:sz w:val="20"/>
          <w:szCs w:val="20"/>
          <w:lang w:val="es-ES"/>
        </w:rPr>
        <w:t>6</w:t>
      </w:r>
      <w:r w:rsidRPr="00FD6196">
        <w:rPr>
          <w:rFonts w:ascii="Verdana" w:hAnsi="Verdana" w:cs="Verdana"/>
          <w:spacing w:val="-2"/>
          <w:sz w:val="20"/>
          <w:szCs w:val="20"/>
          <w:lang w:val="es-ES"/>
        </w:rPr>
        <w:t xml:space="preserve"> de </w:t>
      </w:r>
      <w:r w:rsidR="0087335E" w:rsidRPr="00FD6196">
        <w:rPr>
          <w:rFonts w:ascii="Verdana" w:hAnsi="Verdana" w:cs="Verdana"/>
          <w:spacing w:val="-2"/>
          <w:sz w:val="20"/>
          <w:szCs w:val="20"/>
          <w:lang w:val="es-ES"/>
        </w:rPr>
        <w:t xml:space="preserve">octubre </w:t>
      </w:r>
      <w:r w:rsidRPr="00FD6196">
        <w:rPr>
          <w:rFonts w:ascii="Verdana" w:hAnsi="Verdana" w:cs="Verdana"/>
          <w:spacing w:val="-2"/>
          <w:sz w:val="20"/>
          <w:szCs w:val="20"/>
          <w:lang w:val="es-ES"/>
        </w:rPr>
        <w:t xml:space="preserve">de 2015, mediante el cual </w:t>
      </w:r>
      <w:r w:rsidR="00CC4510" w:rsidRPr="00FD6196">
        <w:rPr>
          <w:rFonts w:ascii="Verdana" w:hAnsi="Verdana" w:cs="Verdana"/>
          <w:spacing w:val="-2"/>
          <w:sz w:val="20"/>
          <w:szCs w:val="20"/>
          <w:lang w:val="es-ES"/>
        </w:rPr>
        <w:t xml:space="preserve">la </w:t>
      </w:r>
      <w:r w:rsidR="00CC4510" w:rsidRPr="00FD6196">
        <w:rPr>
          <w:rFonts w:ascii="Verdana" w:hAnsi="Verdana" w:cs="Verdana"/>
          <w:spacing w:val="-2"/>
          <w:sz w:val="20"/>
          <w:szCs w:val="20"/>
          <w:lang w:val="es-AR"/>
        </w:rPr>
        <w:t>Asociación Pro Derechos Humanos (APRODEH)</w:t>
      </w:r>
      <w:r w:rsidR="00BB247A" w:rsidRPr="00FD6196">
        <w:rPr>
          <w:rFonts w:ascii="Verdana" w:hAnsi="Verdana" w:cs="Verdana"/>
          <w:spacing w:val="-2"/>
          <w:sz w:val="20"/>
          <w:szCs w:val="20"/>
          <w:lang w:val="es-ES"/>
        </w:rPr>
        <w:t xml:space="preserve"> </w:t>
      </w:r>
      <w:r w:rsidR="001357D2" w:rsidRPr="00FD6196">
        <w:rPr>
          <w:rFonts w:ascii="Verdana" w:hAnsi="Verdana" w:cs="Verdana"/>
          <w:spacing w:val="-2"/>
          <w:sz w:val="20"/>
          <w:szCs w:val="20"/>
          <w:lang w:val="es-ES"/>
        </w:rPr>
        <w:t>(en adelante “l</w:t>
      </w:r>
      <w:r w:rsidR="002D4A23" w:rsidRPr="00FD6196">
        <w:rPr>
          <w:rFonts w:ascii="Verdana" w:hAnsi="Verdana" w:cs="Verdana"/>
          <w:spacing w:val="-2"/>
          <w:sz w:val="20"/>
          <w:szCs w:val="20"/>
          <w:lang w:val="es-ES"/>
        </w:rPr>
        <w:t>os</w:t>
      </w:r>
      <w:r w:rsidR="001357D2" w:rsidRPr="00FD6196">
        <w:rPr>
          <w:rFonts w:ascii="Verdana" w:hAnsi="Verdana" w:cs="Verdana"/>
          <w:spacing w:val="-2"/>
          <w:sz w:val="20"/>
          <w:szCs w:val="20"/>
          <w:lang w:val="es-ES"/>
        </w:rPr>
        <w:t xml:space="preserve"> representante</w:t>
      </w:r>
      <w:r w:rsidR="002D4A23" w:rsidRPr="00FD6196">
        <w:rPr>
          <w:rFonts w:ascii="Verdana" w:hAnsi="Verdana" w:cs="Verdana"/>
          <w:spacing w:val="-2"/>
          <w:sz w:val="20"/>
          <w:szCs w:val="20"/>
          <w:lang w:val="es-ES"/>
        </w:rPr>
        <w:t>s</w:t>
      </w:r>
      <w:r w:rsidRPr="00FD6196">
        <w:rPr>
          <w:rFonts w:ascii="Verdana" w:hAnsi="Verdana" w:cs="Verdana"/>
          <w:spacing w:val="-2"/>
          <w:sz w:val="20"/>
          <w:szCs w:val="20"/>
          <w:lang w:val="es-ES"/>
        </w:rPr>
        <w:t>”)</w:t>
      </w:r>
      <w:r w:rsidR="009731FE" w:rsidRPr="00FD6196">
        <w:rPr>
          <w:rFonts w:ascii="Verdana" w:hAnsi="Verdana" w:cs="Verdana"/>
          <w:spacing w:val="-2"/>
          <w:sz w:val="20"/>
          <w:szCs w:val="20"/>
          <w:lang w:val="es-AR"/>
        </w:rPr>
        <w:t>, en representación de las presuntas víctimas</w:t>
      </w:r>
      <w:r w:rsidR="009731FE"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remiti</w:t>
      </w:r>
      <w:r w:rsidR="002D4A23" w:rsidRPr="00FD6196">
        <w:rPr>
          <w:rFonts w:ascii="Verdana" w:hAnsi="Verdana" w:cs="Verdana"/>
          <w:spacing w:val="-2"/>
          <w:sz w:val="20"/>
          <w:szCs w:val="20"/>
          <w:lang w:val="es-ES"/>
        </w:rPr>
        <w:t>eron</w:t>
      </w:r>
      <w:r w:rsidRPr="00FD6196">
        <w:rPr>
          <w:rFonts w:ascii="Verdana" w:hAnsi="Verdana" w:cs="Verdana"/>
          <w:spacing w:val="-2"/>
          <w:sz w:val="20"/>
          <w:szCs w:val="20"/>
          <w:lang w:val="es-ES"/>
        </w:rPr>
        <w:t xml:space="preserve"> su escrito de solicitudes, argumentos y pruebas (en adelante “escrito de solicitudes y argumentos”), ofreci</w:t>
      </w:r>
      <w:r w:rsidR="002D4A23" w:rsidRPr="00FD6196">
        <w:rPr>
          <w:rFonts w:ascii="Verdana" w:hAnsi="Verdana" w:cs="Verdana"/>
          <w:spacing w:val="-2"/>
          <w:sz w:val="20"/>
          <w:szCs w:val="20"/>
          <w:lang w:val="es-ES"/>
        </w:rPr>
        <w:t>eron</w:t>
      </w:r>
      <w:r w:rsidRPr="00FD6196">
        <w:rPr>
          <w:rFonts w:ascii="Verdana" w:hAnsi="Verdana" w:cs="Verdana"/>
          <w:spacing w:val="-2"/>
          <w:sz w:val="20"/>
          <w:szCs w:val="20"/>
          <w:lang w:val="es-ES"/>
        </w:rPr>
        <w:t xml:space="preserve"> </w:t>
      </w:r>
      <w:r w:rsidR="00A56B43" w:rsidRPr="00FD6196">
        <w:rPr>
          <w:rFonts w:ascii="Verdana" w:hAnsi="Verdana" w:cs="Verdana"/>
          <w:spacing w:val="-2"/>
          <w:sz w:val="20"/>
          <w:szCs w:val="20"/>
          <w:lang w:val="es-ES"/>
        </w:rPr>
        <w:t xml:space="preserve">dos </w:t>
      </w:r>
      <w:r w:rsidRPr="00FD6196">
        <w:rPr>
          <w:rFonts w:ascii="Verdana" w:hAnsi="Verdana" w:cs="Verdana"/>
          <w:spacing w:val="-2"/>
          <w:sz w:val="20"/>
          <w:szCs w:val="20"/>
          <w:lang w:val="es-ES"/>
        </w:rPr>
        <w:t>declaracio</w:t>
      </w:r>
      <w:r w:rsidR="002507CE" w:rsidRPr="00FD6196">
        <w:rPr>
          <w:rFonts w:ascii="Verdana" w:hAnsi="Verdana" w:cs="Verdana"/>
          <w:spacing w:val="-2"/>
          <w:sz w:val="20"/>
          <w:szCs w:val="20"/>
          <w:lang w:val="es-ES"/>
        </w:rPr>
        <w:t>nes</w:t>
      </w:r>
      <w:r w:rsidR="00E66854" w:rsidRPr="00FD6196">
        <w:rPr>
          <w:rFonts w:ascii="Verdana" w:hAnsi="Verdana" w:cs="Verdana"/>
          <w:spacing w:val="-2"/>
          <w:sz w:val="20"/>
          <w:szCs w:val="20"/>
          <w:lang w:val="es-ES"/>
        </w:rPr>
        <w:t xml:space="preserve"> de presuntas víctimas, </w:t>
      </w:r>
      <w:r w:rsidR="00B91F9B" w:rsidRPr="00FD6196">
        <w:rPr>
          <w:rFonts w:ascii="Verdana" w:hAnsi="Verdana" w:cs="Verdana"/>
          <w:spacing w:val="-2"/>
          <w:sz w:val="20"/>
          <w:szCs w:val="20"/>
          <w:lang w:val="es-ES"/>
        </w:rPr>
        <w:t xml:space="preserve">una declaración testimonial </w:t>
      </w:r>
      <w:r w:rsidR="00E66854" w:rsidRPr="00FD6196">
        <w:rPr>
          <w:rFonts w:ascii="Verdana" w:hAnsi="Verdana" w:cs="Verdana"/>
          <w:spacing w:val="-2"/>
          <w:sz w:val="20"/>
          <w:szCs w:val="20"/>
          <w:lang w:val="es-ES"/>
        </w:rPr>
        <w:t>y dos peritajes</w:t>
      </w:r>
      <w:r w:rsidR="002507CE" w:rsidRPr="00FD6196">
        <w:rPr>
          <w:rFonts w:ascii="Verdana" w:hAnsi="Verdana" w:cs="Verdana"/>
          <w:spacing w:val="-2"/>
          <w:sz w:val="20"/>
          <w:szCs w:val="20"/>
          <w:lang w:val="es-ES"/>
        </w:rPr>
        <w:t>,</w:t>
      </w:r>
      <w:r w:rsidRPr="00FD6196">
        <w:rPr>
          <w:rFonts w:ascii="Verdana" w:hAnsi="Verdana" w:cs="Verdana"/>
          <w:spacing w:val="-2"/>
          <w:sz w:val="20"/>
          <w:szCs w:val="20"/>
          <w:lang w:val="es-ES"/>
        </w:rPr>
        <w:t xml:space="preserve"> </w:t>
      </w:r>
      <w:r w:rsidR="00E66854" w:rsidRPr="00FD6196">
        <w:rPr>
          <w:rFonts w:ascii="Verdana" w:hAnsi="Verdana" w:cs="Verdana"/>
          <w:spacing w:val="-2"/>
          <w:sz w:val="20"/>
          <w:szCs w:val="20"/>
          <w:lang w:val="es-ES"/>
        </w:rPr>
        <w:t>así como</w:t>
      </w:r>
      <w:r w:rsidRPr="00FD6196">
        <w:rPr>
          <w:rFonts w:ascii="Verdana" w:hAnsi="Verdana" w:cs="Verdana"/>
          <w:spacing w:val="-2"/>
          <w:sz w:val="20"/>
          <w:szCs w:val="20"/>
          <w:lang w:val="es-ES"/>
        </w:rPr>
        <w:t xml:space="preserve"> solicit</w:t>
      </w:r>
      <w:r w:rsidR="00E66854" w:rsidRPr="00FD6196">
        <w:rPr>
          <w:rFonts w:ascii="Verdana" w:hAnsi="Verdana" w:cs="Verdana"/>
          <w:spacing w:val="-2"/>
          <w:sz w:val="20"/>
          <w:szCs w:val="20"/>
          <w:lang w:val="es-ES"/>
        </w:rPr>
        <w:t>aron</w:t>
      </w:r>
      <w:r w:rsidRPr="00FD6196">
        <w:rPr>
          <w:rFonts w:ascii="Verdana" w:hAnsi="Verdana" w:cs="Verdana"/>
          <w:spacing w:val="-2"/>
          <w:sz w:val="20"/>
          <w:szCs w:val="20"/>
          <w:lang w:val="es-ES"/>
        </w:rPr>
        <w:t xml:space="preserve"> acogerse al </w:t>
      </w:r>
      <w:r w:rsidR="003E5C6A" w:rsidRPr="00FD6196">
        <w:rPr>
          <w:rFonts w:ascii="Verdana" w:hAnsi="Verdana" w:cs="Verdana"/>
          <w:spacing w:val="-2"/>
          <w:sz w:val="20"/>
          <w:szCs w:val="20"/>
          <w:lang w:val="es-ES"/>
        </w:rPr>
        <w:t xml:space="preserve">Fondo de Asistencia Legal de Víctimas de la Corte </w:t>
      </w:r>
      <w:r w:rsidRPr="00FD6196">
        <w:rPr>
          <w:rFonts w:ascii="Verdana" w:hAnsi="Verdana" w:cs="Verdana"/>
          <w:spacing w:val="-2"/>
          <w:sz w:val="20"/>
          <w:szCs w:val="20"/>
          <w:lang w:val="es-ES"/>
        </w:rPr>
        <w:t>(en adelante “Fondo de Asistencia de la Corte” o “Fondo”).</w:t>
      </w:r>
      <w:r w:rsidR="00E66854" w:rsidRPr="00FD6196">
        <w:rPr>
          <w:spacing w:val="-2"/>
          <w:lang w:val="es-CR"/>
        </w:rPr>
        <w:t xml:space="preserve"> </w:t>
      </w:r>
    </w:p>
    <w:p w:rsidR="00705E9B" w:rsidRPr="00FD6196" w:rsidRDefault="00705E9B"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4E50F6" w:rsidRPr="00FD6196" w:rsidRDefault="00A20F38" w:rsidP="00851F31">
      <w:pPr>
        <w:tabs>
          <w:tab w:val="left" w:pos="567"/>
        </w:tabs>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3.</w:t>
      </w:r>
      <w:r w:rsidRPr="00FD6196">
        <w:rPr>
          <w:rFonts w:ascii="Verdana" w:hAnsi="Verdana" w:cs="Verdana"/>
          <w:spacing w:val="-2"/>
          <w:sz w:val="20"/>
          <w:szCs w:val="20"/>
          <w:lang w:val="es-ES"/>
        </w:rPr>
        <w:tab/>
        <w:t>El escrito de</w:t>
      </w:r>
      <w:r w:rsidR="001357D2" w:rsidRPr="00FD6196">
        <w:rPr>
          <w:rFonts w:ascii="Verdana" w:hAnsi="Verdana" w:cs="Verdana"/>
          <w:spacing w:val="-2"/>
          <w:sz w:val="20"/>
          <w:szCs w:val="20"/>
          <w:lang w:val="es-ES"/>
        </w:rPr>
        <w:t xml:space="preserve"> </w:t>
      </w:r>
      <w:r w:rsidR="00E66854" w:rsidRPr="00FD6196">
        <w:rPr>
          <w:rFonts w:ascii="Verdana" w:hAnsi="Verdana" w:cs="Verdana"/>
          <w:spacing w:val="-2"/>
          <w:sz w:val="20"/>
          <w:szCs w:val="20"/>
          <w:lang w:val="es-ES"/>
        </w:rPr>
        <w:t>30</w:t>
      </w:r>
      <w:r w:rsidR="001357D2" w:rsidRPr="00FD6196">
        <w:rPr>
          <w:rFonts w:ascii="Verdana" w:hAnsi="Verdana" w:cs="Verdana"/>
          <w:spacing w:val="-2"/>
          <w:sz w:val="20"/>
          <w:szCs w:val="20"/>
          <w:lang w:val="es-ES"/>
        </w:rPr>
        <w:t xml:space="preserve"> de diciembre de 2015 y sus anexos</w:t>
      </w:r>
      <w:r w:rsidRPr="00FD6196">
        <w:rPr>
          <w:rFonts w:ascii="Verdana" w:hAnsi="Verdana" w:cs="Verdana"/>
          <w:spacing w:val="-2"/>
          <w:sz w:val="20"/>
          <w:szCs w:val="20"/>
          <w:lang w:val="es-ES"/>
        </w:rPr>
        <w:t xml:space="preserve">, mediante los cuales el Estado </w:t>
      </w:r>
      <w:r w:rsidR="00F47512" w:rsidRPr="00FD6196">
        <w:rPr>
          <w:rFonts w:ascii="Verdana" w:hAnsi="Verdana" w:cs="Verdana"/>
          <w:spacing w:val="-2"/>
          <w:sz w:val="20"/>
          <w:szCs w:val="20"/>
          <w:lang w:val="es-ES"/>
        </w:rPr>
        <w:t>del Ecuador</w:t>
      </w:r>
      <w:r w:rsidRPr="00FD6196">
        <w:rPr>
          <w:rFonts w:ascii="Verdana" w:hAnsi="Verdana" w:cs="Verdana"/>
          <w:spacing w:val="-2"/>
          <w:sz w:val="20"/>
          <w:szCs w:val="20"/>
          <w:lang w:val="es-ES"/>
        </w:rPr>
        <w:t xml:space="preserve"> (en adelante “el Estado”</w:t>
      </w:r>
      <w:r w:rsidR="00A32728" w:rsidRPr="00FD6196">
        <w:rPr>
          <w:rFonts w:ascii="Verdana" w:hAnsi="Verdana" w:cs="Verdana"/>
          <w:spacing w:val="-2"/>
          <w:sz w:val="20"/>
          <w:szCs w:val="20"/>
          <w:lang w:val="es-ES"/>
        </w:rPr>
        <w:t xml:space="preserve"> o “</w:t>
      </w:r>
      <w:r w:rsidR="00F47512" w:rsidRPr="00FD6196">
        <w:rPr>
          <w:rFonts w:ascii="Verdana" w:hAnsi="Verdana" w:cs="Verdana"/>
          <w:spacing w:val="-2"/>
          <w:sz w:val="20"/>
          <w:szCs w:val="20"/>
          <w:lang w:val="es-ES"/>
        </w:rPr>
        <w:t>Ecuador</w:t>
      </w:r>
      <w:r w:rsidR="00A32728" w:rsidRPr="00FD6196">
        <w:rPr>
          <w:rFonts w:ascii="Verdana" w:hAnsi="Verdana" w:cs="Verdana"/>
          <w:spacing w:val="-2"/>
          <w:sz w:val="20"/>
          <w:szCs w:val="20"/>
          <w:lang w:val="es-ES"/>
        </w:rPr>
        <w:t>”</w:t>
      </w:r>
      <w:r w:rsidRPr="00FD6196">
        <w:rPr>
          <w:rFonts w:ascii="Verdana" w:hAnsi="Verdana" w:cs="Verdana"/>
          <w:spacing w:val="-2"/>
          <w:sz w:val="20"/>
          <w:szCs w:val="20"/>
          <w:lang w:val="es-ES"/>
        </w:rPr>
        <w:t>) presentó su contestación al sometimiento del caso de la Comisión y al escrito de solicitudes, argumentos y pruebas de l</w:t>
      </w:r>
      <w:r w:rsidR="00F47512" w:rsidRPr="00FD6196">
        <w:rPr>
          <w:rFonts w:ascii="Verdana" w:hAnsi="Verdana" w:cs="Verdana"/>
          <w:spacing w:val="-2"/>
          <w:sz w:val="20"/>
          <w:szCs w:val="20"/>
          <w:lang w:val="es-ES"/>
        </w:rPr>
        <w:t>os</w:t>
      </w:r>
      <w:r w:rsidRPr="00FD6196">
        <w:rPr>
          <w:rFonts w:ascii="Verdana" w:hAnsi="Verdana" w:cs="Verdana"/>
          <w:spacing w:val="-2"/>
          <w:sz w:val="20"/>
          <w:szCs w:val="20"/>
          <w:lang w:val="es-ES"/>
        </w:rPr>
        <w:t xml:space="preserve"> representante</w:t>
      </w:r>
      <w:r w:rsidR="00F47512" w:rsidRPr="00FD6196">
        <w:rPr>
          <w:rFonts w:ascii="Verdana" w:hAnsi="Verdana" w:cs="Verdana"/>
          <w:spacing w:val="-2"/>
          <w:sz w:val="20"/>
          <w:szCs w:val="20"/>
          <w:lang w:val="es-ES"/>
        </w:rPr>
        <w:t>s</w:t>
      </w:r>
      <w:r w:rsidRPr="00FD6196">
        <w:rPr>
          <w:rFonts w:ascii="Verdana" w:hAnsi="Verdana" w:cs="Verdana"/>
          <w:spacing w:val="-2"/>
          <w:sz w:val="20"/>
          <w:szCs w:val="20"/>
          <w:lang w:val="es-ES"/>
        </w:rPr>
        <w:t>.</w:t>
      </w:r>
      <w:r w:rsidR="001776A8" w:rsidRPr="00FD6196">
        <w:rPr>
          <w:rFonts w:ascii="Verdana" w:hAnsi="Verdana" w:cs="Verdana"/>
          <w:spacing w:val="-2"/>
          <w:sz w:val="20"/>
          <w:szCs w:val="20"/>
          <w:lang w:val="es-ES"/>
        </w:rPr>
        <w:t xml:space="preserve"> </w:t>
      </w:r>
    </w:p>
    <w:p w:rsidR="00594628" w:rsidRPr="00FD6196" w:rsidRDefault="00594628" w:rsidP="00851F31">
      <w:pPr>
        <w:tabs>
          <w:tab w:val="left" w:pos="567"/>
        </w:tabs>
        <w:autoSpaceDE w:val="0"/>
        <w:autoSpaceDN w:val="0"/>
        <w:adjustRightInd w:val="0"/>
        <w:spacing w:after="0" w:line="240" w:lineRule="auto"/>
        <w:jc w:val="both"/>
        <w:rPr>
          <w:rFonts w:ascii="Verdana" w:hAnsi="Verdana"/>
          <w:spacing w:val="-2"/>
          <w:sz w:val="20"/>
          <w:szCs w:val="20"/>
          <w:lang w:val="es-ES"/>
        </w:rPr>
      </w:pPr>
    </w:p>
    <w:p w:rsidR="00074F51" w:rsidRPr="00FD6196" w:rsidRDefault="00A32728" w:rsidP="00851F31">
      <w:pPr>
        <w:pStyle w:val="Default"/>
        <w:tabs>
          <w:tab w:val="left" w:pos="567"/>
        </w:tabs>
        <w:jc w:val="both"/>
        <w:rPr>
          <w:b/>
          <w:bCs/>
          <w:spacing w:val="-2"/>
          <w:sz w:val="20"/>
          <w:szCs w:val="20"/>
          <w:lang w:val="es-ES"/>
        </w:rPr>
      </w:pPr>
      <w:r w:rsidRPr="00FD6196">
        <w:rPr>
          <w:b/>
          <w:bCs/>
          <w:spacing w:val="-2"/>
          <w:sz w:val="20"/>
          <w:szCs w:val="20"/>
          <w:lang w:val="es-ES"/>
        </w:rPr>
        <w:t>CONSIDERANDO QUE:</w:t>
      </w:r>
    </w:p>
    <w:p w:rsidR="00D30C80" w:rsidRPr="00FD6196" w:rsidRDefault="00D30C80" w:rsidP="00851F31">
      <w:pPr>
        <w:pStyle w:val="Default"/>
        <w:tabs>
          <w:tab w:val="left" w:pos="567"/>
        </w:tabs>
        <w:jc w:val="both"/>
        <w:rPr>
          <w:b/>
          <w:bCs/>
          <w:spacing w:val="-2"/>
          <w:sz w:val="20"/>
          <w:szCs w:val="20"/>
          <w:lang w:val="es-ES"/>
        </w:rPr>
      </w:pPr>
    </w:p>
    <w:p w:rsidR="00BB27C9" w:rsidRPr="00FD6196" w:rsidRDefault="00186DA4" w:rsidP="00851F31">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cs="Verdana"/>
          <w:spacing w:val="-2"/>
          <w:sz w:val="20"/>
          <w:szCs w:val="20"/>
          <w:lang w:val="es-ES"/>
        </w:rPr>
        <w:t>Ecuador</w:t>
      </w:r>
      <w:r w:rsidR="00AA6AFC" w:rsidRPr="00FD6196">
        <w:rPr>
          <w:rFonts w:ascii="Verdana" w:hAnsi="Verdana" w:cs="Verdana"/>
          <w:spacing w:val="-2"/>
          <w:sz w:val="20"/>
          <w:szCs w:val="20"/>
          <w:lang w:val="es-ES"/>
        </w:rPr>
        <w:t xml:space="preserve"> es Estado Parte de la Convención Americana sobre Derechos Humanos (en adelante la “Convención Americana” o la “Convención”) desde</w:t>
      </w:r>
      <w:r w:rsidR="006F6609" w:rsidRPr="00FD6196">
        <w:rPr>
          <w:rFonts w:ascii="Verdana" w:hAnsi="Verdana" w:cs="Verdana"/>
          <w:spacing w:val="-2"/>
          <w:sz w:val="20"/>
          <w:szCs w:val="20"/>
          <w:lang w:val="es-ES"/>
        </w:rPr>
        <w:t xml:space="preserve"> el</w:t>
      </w:r>
      <w:r w:rsidR="00AA6AFC"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28</w:t>
      </w:r>
      <w:r w:rsidR="00A32728" w:rsidRPr="00FD6196">
        <w:rPr>
          <w:rFonts w:ascii="Verdana" w:hAnsi="Verdana" w:cs="Verdana"/>
          <w:spacing w:val="-2"/>
          <w:sz w:val="20"/>
          <w:szCs w:val="20"/>
          <w:lang w:val="es-ES"/>
        </w:rPr>
        <w:t xml:space="preserve"> de </w:t>
      </w:r>
      <w:r w:rsidRPr="00FD6196">
        <w:rPr>
          <w:rFonts w:ascii="Verdana" w:hAnsi="Verdana" w:cs="Verdana"/>
          <w:spacing w:val="-2"/>
          <w:sz w:val="20"/>
          <w:szCs w:val="20"/>
          <w:lang w:val="es-ES"/>
        </w:rPr>
        <w:t xml:space="preserve">diciembre </w:t>
      </w:r>
      <w:r w:rsidR="00A32728" w:rsidRPr="00FD6196">
        <w:rPr>
          <w:rFonts w:ascii="Verdana" w:hAnsi="Verdana" w:cs="Verdana"/>
          <w:spacing w:val="-2"/>
          <w:sz w:val="20"/>
          <w:szCs w:val="20"/>
          <w:lang w:val="es-ES"/>
        </w:rPr>
        <w:t>de 197</w:t>
      </w:r>
      <w:r w:rsidRPr="00FD6196">
        <w:rPr>
          <w:rFonts w:ascii="Verdana" w:hAnsi="Verdana" w:cs="Verdana"/>
          <w:spacing w:val="-2"/>
          <w:sz w:val="20"/>
          <w:szCs w:val="20"/>
          <w:lang w:val="es-ES"/>
        </w:rPr>
        <w:t>7</w:t>
      </w:r>
      <w:r w:rsidR="006F6609" w:rsidRPr="00FD6196">
        <w:rPr>
          <w:rFonts w:ascii="Verdana" w:hAnsi="Verdana" w:cs="Verdana"/>
          <w:spacing w:val="-2"/>
          <w:sz w:val="20"/>
          <w:szCs w:val="20"/>
          <w:lang w:val="es-ES"/>
        </w:rPr>
        <w:t xml:space="preserve"> y reconoció la competenc</w:t>
      </w:r>
      <w:r w:rsidR="00A32728" w:rsidRPr="00FD6196">
        <w:rPr>
          <w:rFonts w:ascii="Verdana" w:hAnsi="Verdana" w:cs="Verdana"/>
          <w:spacing w:val="-2"/>
          <w:sz w:val="20"/>
          <w:szCs w:val="20"/>
          <w:lang w:val="es-ES"/>
        </w:rPr>
        <w:t xml:space="preserve">ia contenciosa de la Corte el </w:t>
      </w:r>
      <w:r w:rsidRPr="00FD6196">
        <w:rPr>
          <w:rFonts w:ascii="Verdana" w:hAnsi="Verdana" w:cs="Verdana"/>
          <w:spacing w:val="-2"/>
          <w:sz w:val="20"/>
          <w:szCs w:val="20"/>
          <w:lang w:val="es-ES"/>
        </w:rPr>
        <w:t xml:space="preserve">24 </w:t>
      </w:r>
      <w:r w:rsidR="00A32728" w:rsidRPr="00FD6196">
        <w:rPr>
          <w:rFonts w:ascii="Verdana" w:hAnsi="Verdana" w:cs="Verdana"/>
          <w:spacing w:val="-2"/>
          <w:sz w:val="20"/>
          <w:szCs w:val="20"/>
          <w:lang w:val="es-ES"/>
        </w:rPr>
        <w:t xml:space="preserve">de </w:t>
      </w:r>
      <w:r w:rsidR="00B308CE" w:rsidRPr="00FD6196">
        <w:rPr>
          <w:rFonts w:ascii="Verdana" w:hAnsi="Verdana" w:cs="Verdana"/>
          <w:spacing w:val="-2"/>
          <w:sz w:val="20"/>
          <w:szCs w:val="20"/>
          <w:lang w:val="es-ES"/>
        </w:rPr>
        <w:t>j</w:t>
      </w:r>
      <w:r w:rsidR="00A32728" w:rsidRPr="00FD6196">
        <w:rPr>
          <w:rFonts w:ascii="Verdana" w:hAnsi="Verdana" w:cs="Verdana"/>
          <w:spacing w:val="-2"/>
          <w:sz w:val="20"/>
          <w:szCs w:val="20"/>
          <w:lang w:val="es-ES"/>
        </w:rPr>
        <w:t>ulio de 19</w:t>
      </w:r>
      <w:r w:rsidRPr="00FD6196">
        <w:rPr>
          <w:rFonts w:ascii="Verdana" w:hAnsi="Verdana" w:cs="Verdana"/>
          <w:spacing w:val="-2"/>
          <w:sz w:val="20"/>
          <w:szCs w:val="20"/>
          <w:lang w:val="es-ES"/>
        </w:rPr>
        <w:t>84</w:t>
      </w:r>
      <w:r w:rsidR="00AA6AFC" w:rsidRPr="00FD6196">
        <w:rPr>
          <w:rFonts w:ascii="Verdana" w:hAnsi="Verdana" w:cs="Verdana"/>
          <w:spacing w:val="-2"/>
          <w:sz w:val="20"/>
          <w:szCs w:val="20"/>
          <w:lang w:val="es-ES"/>
        </w:rPr>
        <w:t>.</w:t>
      </w:r>
    </w:p>
    <w:p w:rsidR="00BB27C9" w:rsidRPr="00FD6196" w:rsidRDefault="00BB27C9"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BB27C9" w:rsidRPr="00FD6196" w:rsidRDefault="00056901" w:rsidP="00851F31">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cs="Verdana"/>
          <w:spacing w:val="-2"/>
          <w:sz w:val="20"/>
          <w:szCs w:val="20"/>
          <w:lang w:val="es-ES"/>
        </w:rPr>
        <w:t>De acuerdo con el Reglamento de la Corte sobre el Funcionamiento del Fondo de Asistencia (en adelante el “Reglamento del Fondo de Asistencia</w:t>
      </w:r>
      <w:r w:rsidR="00A44B06" w:rsidRPr="00FD6196">
        <w:rPr>
          <w:rFonts w:ascii="Verdana" w:hAnsi="Verdana" w:cs="Verdana"/>
          <w:spacing w:val="-2"/>
          <w:sz w:val="20"/>
          <w:szCs w:val="20"/>
          <w:lang w:val="es-ES"/>
        </w:rPr>
        <w:t xml:space="preserve"> de la Corte</w:t>
      </w:r>
      <w:r w:rsidRPr="00FD6196">
        <w:rPr>
          <w:rFonts w:ascii="Verdana" w:hAnsi="Verdana" w:cs="Verdana"/>
          <w:spacing w:val="-2"/>
          <w:sz w:val="20"/>
          <w:szCs w:val="20"/>
          <w:lang w:val="es-ES"/>
        </w:rPr>
        <w:t>”), para que una presunta víctima pueda acogerse a</w:t>
      </w:r>
      <w:r w:rsidR="00B801B9" w:rsidRPr="00FD6196">
        <w:rPr>
          <w:rFonts w:ascii="Verdana" w:hAnsi="Verdana" w:cs="Verdana"/>
          <w:spacing w:val="-2"/>
          <w:sz w:val="20"/>
          <w:szCs w:val="20"/>
          <w:lang w:val="es-ES"/>
        </w:rPr>
        <w:t>l</w:t>
      </w:r>
      <w:r w:rsidRPr="00FD6196">
        <w:rPr>
          <w:rFonts w:ascii="Verdana" w:hAnsi="Verdana" w:cs="Verdana"/>
          <w:spacing w:val="-2"/>
          <w:sz w:val="20"/>
          <w:szCs w:val="20"/>
          <w:lang w:val="es-ES"/>
        </w:rPr>
        <w:t xml:space="preserve"> Fondo </w:t>
      </w:r>
      <w:r w:rsidR="00B801B9" w:rsidRPr="00FD6196">
        <w:rPr>
          <w:rFonts w:ascii="Verdana" w:hAnsi="Verdana" w:cs="Verdana"/>
          <w:spacing w:val="-2"/>
          <w:sz w:val="20"/>
          <w:szCs w:val="20"/>
          <w:lang w:val="es-ES"/>
        </w:rPr>
        <w:t xml:space="preserve">se </w:t>
      </w:r>
      <w:r w:rsidRPr="00FD6196">
        <w:rPr>
          <w:rFonts w:ascii="Verdana" w:hAnsi="Verdana" w:cs="Verdana"/>
          <w:spacing w:val="-2"/>
          <w:sz w:val="20"/>
          <w:szCs w:val="20"/>
          <w:lang w:val="es-ES"/>
        </w:rPr>
        <w:t>deben cumplir tres requisitos: 1) solicitarlo en su escrito de solicitudes y argumentos; 2) demostrar, mediante declaración jurada y otros medios probatorios idóneos que satisfagan al Tribunal, que carece de recursos económicos suficientes para solventar los costos del litigio ante la Corte Interamericana, y 3) indicar con precisión qué aspectos de su defensa en el proceso requieren el uso de recursos del Fondo de Asistencia de la Corte</w:t>
      </w:r>
      <w:r w:rsidRPr="00FD6196">
        <w:rPr>
          <w:rStyle w:val="Refdenotaalpie"/>
          <w:rFonts w:ascii="Verdana" w:hAnsi="Verdana" w:cs="Verdana"/>
          <w:spacing w:val="-2"/>
          <w:sz w:val="20"/>
          <w:szCs w:val="20"/>
          <w:lang w:val="es-ES"/>
        </w:rPr>
        <w:footnoteReference w:id="1"/>
      </w:r>
      <w:r w:rsidRPr="00FD6196">
        <w:rPr>
          <w:rFonts w:ascii="Verdana" w:hAnsi="Verdana" w:cs="Verdana"/>
          <w:spacing w:val="-2"/>
          <w:sz w:val="20"/>
          <w:szCs w:val="20"/>
          <w:lang w:val="es-ES"/>
        </w:rPr>
        <w:t xml:space="preserve">. </w:t>
      </w:r>
    </w:p>
    <w:p w:rsidR="00BB27C9" w:rsidRPr="00FD6196" w:rsidRDefault="00BB27C9"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BB27C9" w:rsidRPr="00FD6196" w:rsidRDefault="00056901" w:rsidP="00851F31">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cs="Verdana"/>
          <w:spacing w:val="-2"/>
          <w:sz w:val="20"/>
          <w:szCs w:val="20"/>
          <w:lang w:val="es-ES"/>
        </w:rPr>
        <w:t xml:space="preserve">De conformidad con lo estipulado en el artículo 3 del Reglamento del Fondo de Asistencia de la Corte, ante una solicitud para utilizar sus recursos, la Secretaría de la Corte hará un examen preliminar y requerirá al solicitante la remisión de la información que sea necesaria para completar los antecedentes y someterlos a la consideración del Presidente junto con la solicitud. </w:t>
      </w:r>
      <w:r w:rsidRPr="00FD6196">
        <w:rPr>
          <w:rFonts w:ascii="Verdana" w:hAnsi="Verdana" w:cs="Verdana"/>
          <w:spacing w:val="-2"/>
          <w:sz w:val="20"/>
          <w:szCs w:val="20"/>
          <w:lang w:val="es-ES"/>
        </w:rPr>
        <w:lastRenderedPageBreak/>
        <w:t>El Presidente de la Corte evaluará la petición y resolverá lo pertinente en un plazo de tres meses contados a partir de la recepción de tod</w:t>
      </w:r>
      <w:r w:rsidR="00741A45" w:rsidRPr="00FD6196">
        <w:rPr>
          <w:rFonts w:ascii="Verdana" w:hAnsi="Verdana" w:cs="Verdana"/>
          <w:spacing w:val="-2"/>
          <w:sz w:val="20"/>
          <w:szCs w:val="20"/>
          <w:lang w:val="es-ES"/>
        </w:rPr>
        <w:t>os los antecedentes requeridos.</w:t>
      </w:r>
    </w:p>
    <w:p w:rsidR="00BB27C9" w:rsidRPr="00FD6196" w:rsidRDefault="00BB27C9"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29016A" w:rsidRPr="00FD6196" w:rsidRDefault="00A77B9E" w:rsidP="00851F31">
      <w:pPr>
        <w:pStyle w:val="Prrafodelista"/>
        <w:numPr>
          <w:ilvl w:val="0"/>
          <w:numId w:val="13"/>
        </w:numPr>
        <w:tabs>
          <w:tab w:val="left" w:pos="567"/>
        </w:tabs>
        <w:spacing w:after="0" w:line="240" w:lineRule="auto"/>
        <w:ind w:left="0" w:firstLine="0"/>
        <w:jc w:val="both"/>
        <w:rPr>
          <w:rFonts w:ascii="Verdana" w:hAnsi="Verdana"/>
          <w:spacing w:val="-2"/>
          <w:sz w:val="20"/>
          <w:szCs w:val="20"/>
          <w:lang w:val="es-CR"/>
        </w:rPr>
      </w:pPr>
      <w:r w:rsidRPr="00FD6196">
        <w:rPr>
          <w:rFonts w:ascii="Verdana" w:hAnsi="Verdana" w:cs="Verdana"/>
          <w:spacing w:val="-2"/>
          <w:sz w:val="20"/>
          <w:szCs w:val="20"/>
          <w:lang w:val="es-ES"/>
        </w:rPr>
        <w:t xml:space="preserve">En el </w:t>
      </w:r>
      <w:r w:rsidR="0040011D" w:rsidRPr="00FD6196">
        <w:rPr>
          <w:rFonts w:ascii="Verdana" w:hAnsi="Verdana" w:cs="Verdana"/>
          <w:spacing w:val="-2"/>
          <w:sz w:val="20"/>
          <w:szCs w:val="20"/>
          <w:lang w:val="es-ES"/>
        </w:rPr>
        <w:t>presente caso</w:t>
      </w:r>
      <w:r w:rsidR="00CC4510" w:rsidRPr="00FD6196">
        <w:rPr>
          <w:rFonts w:ascii="Verdana" w:hAnsi="Verdana" w:cs="Verdana"/>
          <w:spacing w:val="-2"/>
          <w:sz w:val="20"/>
          <w:szCs w:val="20"/>
          <w:lang w:val="es-ES"/>
        </w:rPr>
        <w:t xml:space="preserve"> </w:t>
      </w:r>
      <w:r w:rsidR="00DD32CA" w:rsidRPr="00FD6196">
        <w:rPr>
          <w:rFonts w:ascii="Verdana" w:hAnsi="Verdana" w:cs="Verdana"/>
          <w:spacing w:val="-2"/>
          <w:sz w:val="20"/>
          <w:szCs w:val="20"/>
          <w:lang w:val="es-ES"/>
        </w:rPr>
        <w:t xml:space="preserve">las presuntas víctimas </w:t>
      </w:r>
      <w:r w:rsidR="00CC4510" w:rsidRPr="00FD6196">
        <w:rPr>
          <w:rFonts w:ascii="Verdana" w:hAnsi="Verdana" w:cs="Verdana"/>
          <w:spacing w:val="-2"/>
          <w:sz w:val="20"/>
          <w:szCs w:val="20"/>
          <w:lang w:val="es-ES"/>
        </w:rPr>
        <w:t xml:space="preserve">solicitaron </w:t>
      </w:r>
      <w:r w:rsidR="00033E64" w:rsidRPr="00FD6196">
        <w:rPr>
          <w:rFonts w:ascii="Verdana" w:hAnsi="Verdana"/>
          <w:spacing w:val="-2"/>
          <w:sz w:val="20"/>
          <w:szCs w:val="20"/>
          <w:lang w:val="es-CR"/>
        </w:rPr>
        <w:t xml:space="preserve">la asistencia del Fondo </w:t>
      </w:r>
      <w:r w:rsidR="00033E64" w:rsidRPr="00FD6196">
        <w:rPr>
          <w:rFonts w:ascii="Verdana" w:hAnsi="Verdana"/>
          <w:spacing w:val="-2"/>
          <w:sz w:val="20"/>
          <w:szCs w:val="20"/>
          <w:lang w:val="es-CL"/>
        </w:rPr>
        <w:t xml:space="preserve">para </w:t>
      </w:r>
      <w:r w:rsidR="00DD32CA" w:rsidRPr="00FD6196">
        <w:rPr>
          <w:rFonts w:ascii="Verdana" w:hAnsi="Verdana"/>
          <w:spacing w:val="-2"/>
          <w:sz w:val="20"/>
          <w:szCs w:val="20"/>
          <w:lang w:val="es-CL"/>
        </w:rPr>
        <w:t>cubrir los gastos asociados a la rendición de las declaraciones y peritajes ofrecidos en su escrito de solicitudes y argumentos, que la Corte o su Presidencia decid</w:t>
      </w:r>
      <w:r w:rsidR="002E4689" w:rsidRPr="00FD6196">
        <w:rPr>
          <w:rFonts w:ascii="Verdana" w:hAnsi="Verdana"/>
          <w:spacing w:val="-2"/>
          <w:sz w:val="20"/>
          <w:szCs w:val="20"/>
          <w:lang w:val="es-CL"/>
        </w:rPr>
        <w:t>ieran</w:t>
      </w:r>
      <w:r w:rsidR="00DD32CA" w:rsidRPr="00FD6196">
        <w:rPr>
          <w:rFonts w:ascii="Verdana" w:hAnsi="Verdana"/>
          <w:spacing w:val="-2"/>
          <w:sz w:val="20"/>
          <w:szCs w:val="20"/>
          <w:lang w:val="es-CL"/>
        </w:rPr>
        <w:t xml:space="preserve"> admitir con base en el artículo 50 de su Reglamento. Indicaron que, de ser aceptada parcialmente su solicitud</w:t>
      </w:r>
      <w:r w:rsidR="002E4689" w:rsidRPr="00FD6196">
        <w:rPr>
          <w:rFonts w:ascii="Verdana" w:hAnsi="Verdana"/>
          <w:spacing w:val="-2"/>
          <w:sz w:val="20"/>
          <w:szCs w:val="20"/>
          <w:lang w:val="es-CL"/>
        </w:rPr>
        <w:t>,</w:t>
      </w:r>
      <w:r w:rsidR="00DD32CA" w:rsidRPr="00FD6196">
        <w:rPr>
          <w:rFonts w:ascii="Verdana" w:hAnsi="Verdana"/>
          <w:spacing w:val="-2"/>
          <w:sz w:val="20"/>
          <w:szCs w:val="20"/>
          <w:lang w:val="es-CL"/>
        </w:rPr>
        <w:t xml:space="preserve"> </w:t>
      </w:r>
      <w:r w:rsidR="00DD32CA" w:rsidRPr="00FD6196">
        <w:rPr>
          <w:rFonts w:ascii="Verdana" w:hAnsi="Verdana"/>
          <w:spacing w:val="-2"/>
          <w:sz w:val="20"/>
          <w:szCs w:val="20"/>
          <w:lang w:val="es-CR"/>
        </w:rPr>
        <w:t>la Corte podría indicar el número de peritajes y testimonios que serán cubiertos por el Fondo de Asistencia</w:t>
      </w:r>
      <w:r w:rsidR="00C406F7" w:rsidRPr="00FD6196">
        <w:rPr>
          <w:rFonts w:ascii="Verdana" w:hAnsi="Verdana"/>
          <w:spacing w:val="-2"/>
          <w:sz w:val="20"/>
          <w:szCs w:val="20"/>
          <w:lang w:val="es-CR"/>
        </w:rPr>
        <w:t xml:space="preserve">. Asimismo, de ser convocados a rendir sus declaraciones en audiencia pública los representantes </w:t>
      </w:r>
      <w:r w:rsidR="00C406F7" w:rsidRPr="00FD6196">
        <w:rPr>
          <w:rFonts w:ascii="Verdana" w:hAnsi="Verdana"/>
          <w:spacing w:val="-2"/>
          <w:sz w:val="20"/>
          <w:szCs w:val="20"/>
          <w:lang w:val="es-CL"/>
        </w:rPr>
        <w:t xml:space="preserve">solicitaron que </w:t>
      </w:r>
      <w:r w:rsidR="004776C4" w:rsidRPr="00FD6196">
        <w:rPr>
          <w:rFonts w:ascii="Verdana" w:hAnsi="Verdana"/>
          <w:spacing w:val="-2"/>
          <w:sz w:val="20"/>
          <w:szCs w:val="20"/>
          <w:lang w:val="es-CL"/>
        </w:rPr>
        <w:t>se cubra</w:t>
      </w:r>
      <w:r w:rsidR="00C406F7" w:rsidRPr="00FD6196">
        <w:rPr>
          <w:rFonts w:ascii="Verdana" w:hAnsi="Verdana"/>
          <w:spacing w:val="-2"/>
          <w:sz w:val="20"/>
          <w:szCs w:val="20"/>
          <w:lang w:val="es-CL"/>
        </w:rPr>
        <w:t>n</w:t>
      </w:r>
      <w:r w:rsidR="004776C4" w:rsidRPr="00FD6196">
        <w:rPr>
          <w:rFonts w:ascii="Verdana" w:hAnsi="Verdana"/>
          <w:spacing w:val="-2"/>
          <w:sz w:val="20"/>
          <w:szCs w:val="20"/>
          <w:lang w:val="es-CL"/>
        </w:rPr>
        <w:t xml:space="preserve"> </w:t>
      </w:r>
      <w:r w:rsidR="001E0E9E" w:rsidRPr="00FD6196">
        <w:rPr>
          <w:rFonts w:ascii="Verdana" w:hAnsi="Verdana"/>
          <w:spacing w:val="-2"/>
          <w:sz w:val="20"/>
          <w:szCs w:val="20"/>
          <w:lang w:val="es-CL"/>
        </w:rPr>
        <w:t>los</w:t>
      </w:r>
      <w:r w:rsidR="004776C4" w:rsidRPr="00FD6196">
        <w:rPr>
          <w:rFonts w:ascii="Verdana" w:hAnsi="Verdana"/>
          <w:spacing w:val="-2"/>
          <w:sz w:val="20"/>
          <w:szCs w:val="20"/>
          <w:lang w:val="es-CL"/>
        </w:rPr>
        <w:t xml:space="preserve"> gastos de </w:t>
      </w:r>
      <w:r w:rsidR="001E0E9E" w:rsidRPr="00FD6196">
        <w:rPr>
          <w:rFonts w:ascii="Verdana" w:hAnsi="Verdana"/>
          <w:spacing w:val="-2"/>
          <w:sz w:val="20"/>
          <w:szCs w:val="20"/>
          <w:lang w:val="es-CL"/>
        </w:rPr>
        <w:t xml:space="preserve">transporte </w:t>
      </w:r>
      <w:r w:rsidR="004776C4" w:rsidRPr="00FD6196">
        <w:rPr>
          <w:rFonts w:ascii="Verdana" w:hAnsi="Verdana"/>
          <w:spacing w:val="-2"/>
          <w:sz w:val="20"/>
          <w:szCs w:val="20"/>
          <w:lang w:val="es-CL"/>
        </w:rPr>
        <w:t xml:space="preserve">aéreo, hospedaje y </w:t>
      </w:r>
      <w:r w:rsidR="00C406F7" w:rsidRPr="00FD6196">
        <w:rPr>
          <w:rFonts w:ascii="Verdana" w:hAnsi="Verdana"/>
          <w:i/>
          <w:spacing w:val="-2"/>
          <w:sz w:val="20"/>
          <w:szCs w:val="20"/>
          <w:lang w:val="es-CL"/>
        </w:rPr>
        <w:t>per diem</w:t>
      </w:r>
      <w:r w:rsidR="00C406F7" w:rsidRPr="00FD6196">
        <w:rPr>
          <w:rFonts w:ascii="Verdana" w:hAnsi="Verdana"/>
          <w:spacing w:val="-2"/>
          <w:sz w:val="20"/>
          <w:szCs w:val="20"/>
          <w:lang w:val="es-CL"/>
        </w:rPr>
        <w:t xml:space="preserve"> </w:t>
      </w:r>
      <w:r w:rsidR="00AD628B" w:rsidRPr="00FD6196">
        <w:rPr>
          <w:rFonts w:ascii="Verdana" w:hAnsi="Verdana"/>
          <w:spacing w:val="-2"/>
          <w:sz w:val="20"/>
          <w:szCs w:val="20"/>
          <w:lang w:val="es-CL"/>
        </w:rPr>
        <w:t xml:space="preserve">de los declarantes, sobre lo cual estimaron los montos correspondientes. No obstante, señalaron que además se debería cubrir </w:t>
      </w:r>
      <w:r w:rsidR="00AD628B" w:rsidRPr="00FD6196">
        <w:rPr>
          <w:rFonts w:ascii="Verdana" w:hAnsi="Verdana"/>
          <w:spacing w:val="-2"/>
          <w:sz w:val="20"/>
          <w:szCs w:val="20"/>
          <w:lang w:val="es-CR"/>
        </w:rPr>
        <w:t xml:space="preserve">“el pago de los honorarios de los peritos, así como la formalización de </w:t>
      </w:r>
      <w:r w:rsidR="00AD628B" w:rsidRPr="00FD6196">
        <w:rPr>
          <w:rFonts w:ascii="Verdana" w:hAnsi="Verdana"/>
          <w:i/>
          <w:iCs/>
          <w:spacing w:val="-2"/>
          <w:sz w:val="20"/>
          <w:szCs w:val="20"/>
          <w:lang w:val="es-CR"/>
        </w:rPr>
        <w:t xml:space="preserve">affidavits </w:t>
      </w:r>
      <w:r w:rsidR="00AD628B" w:rsidRPr="00FD6196">
        <w:rPr>
          <w:rFonts w:ascii="Verdana" w:hAnsi="Verdana"/>
          <w:spacing w:val="-2"/>
          <w:sz w:val="20"/>
          <w:szCs w:val="20"/>
          <w:lang w:val="es-CR"/>
        </w:rPr>
        <w:t xml:space="preserve">para </w:t>
      </w:r>
      <w:proofErr w:type="spellStart"/>
      <w:r w:rsidR="00AD628B" w:rsidRPr="00FD6196">
        <w:rPr>
          <w:rFonts w:ascii="Verdana" w:hAnsi="Verdana"/>
          <w:spacing w:val="-2"/>
          <w:sz w:val="20"/>
          <w:szCs w:val="20"/>
          <w:lang w:val="es-CR"/>
        </w:rPr>
        <w:t>notarizar</w:t>
      </w:r>
      <w:proofErr w:type="spellEnd"/>
      <w:r w:rsidR="00AD628B" w:rsidRPr="00FD6196">
        <w:rPr>
          <w:rFonts w:ascii="Verdana" w:hAnsi="Verdana"/>
          <w:spacing w:val="-2"/>
          <w:sz w:val="20"/>
          <w:szCs w:val="20"/>
          <w:lang w:val="es-CR"/>
        </w:rPr>
        <w:t xml:space="preserve"> los testimonios y peritajes en Perú [lo cual] conlleva un costo adicional variable, que no [fue] incluido en el cálculo de gastos estimados”.</w:t>
      </w:r>
      <w:r w:rsidR="00AD628B" w:rsidRPr="00FD6196">
        <w:rPr>
          <w:rFonts w:ascii="Verdana" w:hAnsi="Verdana"/>
          <w:spacing w:val="-2"/>
          <w:sz w:val="20"/>
          <w:szCs w:val="20"/>
          <w:lang w:val="es-CL"/>
        </w:rPr>
        <w:t xml:space="preserve"> </w:t>
      </w:r>
    </w:p>
    <w:p w:rsidR="0029016A" w:rsidRPr="00FD6196" w:rsidRDefault="0029016A" w:rsidP="00851F31">
      <w:pPr>
        <w:pStyle w:val="Prrafodelista"/>
        <w:tabs>
          <w:tab w:val="left" w:pos="567"/>
        </w:tabs>
        <w:spacing w:after="0" w:line="240" w:lineRule="auto"/>
        <w:ind w:left="0"/>
        <w:jc w:val="both"/>
        <w:rPr>
          <w:rFonts w:ascii="Verdana" w:hAnsi="Verdana"/>
          <w:spacing w:val="-2"/>
          <w:sz w:val="20"/>
          <w:szCs w:val="20"/>
          <w:lang w:val="es-CR"/>
        </w:rPr>
      </w:pPr>
    </w:p>
    <w:p w:rsidR="002D109A" w:rsidRPr="00FD6196" w:rsidRDefault="00E403FF" w:rsidP="00851F31">
      <w:pPr>
        <w:pStyle w:val="Prrafodelista"/>
        <w:numPr>
          <w:ilvl w:val="0"/>
          <w:numId w:val="13"/>
        </w:numPr>
        <w:tabs>
          <w:tab w:val="left" w:pos="567"/>
        </w:tabs>
        <w:spacing w:after="0" w:line="240" w:lineRule="auto"/>
        <w:ind w:left="0" w:firstLine="0"/>
        <w:jc w:val="both"/>
        <w:rPr>
          <w:rFonts w:ascii="Verdana" w:hAnsi="Verdana"/>
          <w:spacing w:val="-2"/>
          <w:sz w:val="20"/>
          <w:szCs w:val="20"/>
          <w:lang w:val="es-CR"/>
        </w:rPr>
      </w:pPr>
      <w:r w:rsidRPr="00FD6196">
        <w:rPr>
          <w:rFonts w:ascii="Verdana" w:hAnsi="Verdana"/>
          <w:spacing w:val="-2"/>
          <w:sz w:val="20"/>
          <w:szCs w:val="20"/>
          <w:lang w:val="es-CR"/>
        </w:rPr>
        <w:t>L</w:t>
      </w:r>
      <w:r w:rsidR="00033E64" w:rsidRPr="00FD6196">
        <w:rPr>
          <w:rFonts w:ascii="Verdana" w:hAnsi="Verdana"/>
          <w:spacing w:val="-2"/>
          <w:sz w:val="20"/>
          <w:szCs w:val="20"/>
          <w:lang w:val="es-CR"/>
        </w:rPr>
        <w:t>a solicitud para acogerse al Fondo de Asistencia de la Corte fue realizada oportunamente en el escrito de solicitudes y argumentos</w:t>
      </w:r>
      <w:r w:rsidR="004776C4" w:rsidRPr="00FD6196">
        <w:rPr>
          <w:rFonts w:ascii="Verdana" w:hAnsi="Verdana"/>
          <w:spacing w:val="-2"/>
          <w:sz w:val="20"/>
          <w:szCs w:val="20"/>
          <w:lang w:val="es-CR"/>
        </w:rPr>
        <w:t xml:space="preserve"> </w:t>
      </w:r>
      <w:r w:rsidR="00122DD2" w:rsidRPr="00FD6196">
        <w:rPr>
          <w:rFonts w:ascii="Verdana" w:hAnsi="Verdana"/>
          <w:spacing w:val="-2"/>
          <w:sz w:val="20"/>
          <w:szCs w:val="20"/>
          <w:lang w:val="es-CR"/>
        </w:rPr>
        <w:t xml:space="preserve">por </w:t>
      </w:r>
      <w:r w:rsidR="00AD628B" w:rsidRPr="00FD6196">
        <w:rPr>
          <w:rFonts w:ascii="Verdana" w:hAnsi="Verdana"/>
          <w:spacing w:val="-2"/>
          <w:sz w:val="20"/>
          <w:szCs w:val="20"/>
          <w:lang w:val="es-CR"/>
        </w:rPr>
        <w:t xml:space="preserve">los </w:t>
      </w:r>
      <w:r w:rsidR="00122DD2" w:rsidRPr="00FD6196">
        <w:rPr>
          <w:rFonts w:ascii="Verdana" w:hAnsi="Verdana"/>
          <w:spacing w:val="-2"/>
          <w:sz w:val="20"/>
          <w:szCs w:val="20"/>
          <w:lang w:val="es-CR"/>
        </w:rPr>
        <w:t>representante</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xml:space="preserve"> en nombre de la</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xml:space="preserve"> presunta</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xml:space="preserve"> víctima</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J</w:t>
      </w:r>
      <w:r w:rsidR="003C6CD3" w:rsidRPr="00FD6196">
        <w:rPr>
          <w:rFonts w:ascii="Verdana" w:hAnsi="Verdana"/>
          <w:spacing w:val="-2"/>
          <w:sz w:val="20"/>
          <w:szCs w:val="20"/>
          <w:lang w:val="es-CR"/>
        </w:rPr>
        <w:t xml:space="preserve">unto con la referida solicitud, </w:t>
      </w:r>
      <w:r w:rsidR="00394348" w:rsidRPr="00FD6196">
        <w:rPr>
          <w:rFonts w:ascii="Verdana" w:hAnsi="Verdana"/>
          <w:spacing w:val="-2"/>
          <w:sz w:val="20"/>
          <w:szCs w:val="20"/>
          <w:lang w:val="es-CR"/>
        </w:rPr>
        <w:t>los representantes</w:t>
      </w:r>
      <w:r w:rsidR="00AD628B" w:rsidRPr="00FD6196">
        <w:rPr>
          <w:rFonts w:ascii="Verdana" w:hAnsi="Verdana"/>
          <w:spacing w:val="-2"/>
          <w:sz w:val="20"/>
          <w:szCs w:val="20"/>
          <w:lang w:val="es-CR"/>
        </w:rPr>
        <w:t xml:space="preserve"> remitieron tres</w:t>
      </w:r>
      <w:r w:rsidR="003C6CD3" w:rsidRPr="00FD6196">
        <w:rPr>
          <w:rFonts w:ascii="Verdana" w:hAnsi="Verdana"/>
          <w:spacing w:val="-2"/>
          <w:sz w:val="20"/>
          <w:szCs w:val="20"/>
          <w:lang w:val="es-CR"/>
        </w:rPr>
        <w:t xml:space="preserve"> declaraci</w:t>
      </w:r>
      <w:r w:rsidR="00AD628B" w:rsidRPr="00FD6196">
        <w:rPr>
          <w:rFonts w:ascii="Verdana" w:hAnsi="Verdana"/>
          <w:spacing w:val="-2"/>
          <w:sz w:val="20"/>
          <w:szCs w:val="20"/>
          <w:lang w:val="es-CR"/>
        </w:rPr>
        <w:t>ones</w:t>
      </w:r>
      <w:r w:rsidR="003C6CD3" w:rsidRPr="00FD6196">
        <w:rPr>
          <w:rFonts w:ascii="Verdana" w:hAnsi="Verdana"/>
          <w:spacing w:val="-2"/>
          <w:sz w:val="20"/>
          <w:szCs w:val="20"/>
          <w:lang w:val="es-CR"/>
        </w:rPr>
        <w:t xml:space="preserve"> jurada</w:t>
      </w:r>
      <w:r w:rsidR="00AD628B" w:rsidRPr="00FD6196">
        <w:rPr>
          <w:rFonts w:ascii="Verdana" w:hAnsi="Verdana"/>
          <w:spacing w:val="-2"/>
          <w:sz w:val="20"/>
          <w:szCs w:val="20"/>
          <w:lang w:val="es-CR"/>
        </w:rPr>
        <w:t>s</w:t>
      </w:r>
      <w:r w:rsidR="003C6CD3" w:rsidRPr="00FD6196">
        <w:rPr>
          <w:rFonts w:ascii="Verdana" w:hAnsi="Verdana"/>
          <w:spacing w:val="-2"/>
          <w:sz w:val="20"/>
          <w:szCs w:val="20"/>
          <w:lang w:val="es-CR"/>
        </w:rPr>
        <w:t xml:space="preserve"> </w:t>
      </w:r>
      <w:r w:rsidR="00076BD1" w:rsidRPr="00FD6196">
        <w:rPr>
          <w:rFonts w:ascii="Verdana" w:hAnsi="Verdana"/>
          <w:spacing w:val="-2"/>
          <w:sz w:val="20"/>
          <w:szCs w:val="20"/>
          <w:lang w:val="es-CR"/>
        </w:rPr>
        <w:t xml:space="preserve">de </w:t>
      </w:r>
      <w:r w:rsidR="00AD628B" w:rsidRPr="00FD6196">
        <w:rPr>
          <w:rFonts w:ascii="Verdana" w:hAnsi="Verdana"/>
          <w:spacing w:val="-2"/>
          <w:sz w:val="20"/>
          <w:szCs w:val="20"/>
          <w:lang w:val="es-CR"/>
        </w:rPr>
        <w:t>tres de las presuntas víctimas (la esposa e hijos del señor Vásquez Durand)</w:t>
      </w:r>
      <w:r w:rsidR="003C6CD3" w:rsidRPr="00FD6196">
        <w:rPr>
          <w:rStyle w:val="Refdenotaalpie"/>
          <w:rFonts w:ascii="Verdana" w:hAnsi="Verdana"/>
          <w:spacing w:val="-2"/>
          <w:sz w:val="20"/>
          <w:szCs w:val="20"/>
          <w:lang w:val="es-CR"/>
        </w:rPr>
        <w:footnoteReference w:id="2"/>
      </w:r>
      <w:r w:rsidR="00FE625E" w:rsidRPr="00FD6196">
        <w:rPr>
          <w:rFonts w:ascii="Verdana" w:hAnsi="Verdana"/>
          <w:spacing w:val="-2"/>
          <w:sz w:val="20"/>
          <w:szCs w:val="20"/>
          <w:lang w:val="es-CR"/>
        </w:rPr>
        <w:t>,</w:t>
      </w:r>
      <w:r w:rsidR="003C6CD3" w:rsidRPr="00FD6196">
        <w:rPr>
          <w:rFonts w:ascii="Verdana" w:hAnsi="Verdana"/>
          <w:spacing w:val="-2"/>
          <w:sz w:val="20"/>
          <w:szCs w:val="20"/>
          <w:lang w:val="es-CR"/>
        </w:rPr>
        <w:t xml:space="preserve"> en la</w:t>
      </w:r>
      <w:r w:rsidR="00C009AB" w:rsidRPr="00FD6196">
        <w:rPr>
          <w:rFonts w:ascii="Verdana" w:hAnsi="Verdana"/>
          <w:spacing w:val="-2"/>
          <w:sz w:val="20"/>
          <w:szCs w:val="20"/>
          <w:lang w:val="es-CR"/>
        </w:rPr>
        <w:t>s cuales</w:t>
      </w:r>
      <w:r w:rsidR="003C6CD3" w:rsidRPr="00FD6196">
        <w:rPr>
          <w:rFonts w:ascii="Verdana" w:hAnsi="Verdana"/>
          <w:spacing w:val="-2"/>
          <w:sz w:val="20"/>
          <w:szCs w:val="20"/>
          <w:lang w:val="es-CR"/>
        </w:rPr>
        <w:t xml:space="preserve"> afirman </w:t>
      </w:r>
      <w:r w:rsidR="00C009AB" w:rsidRPr="00FD6196">
        <w:rPr>
          <w:rFonts w:ascii="Verdana" w:hAnsi="Verdana"/>
          <w:spacing w:val="-2"/>
          <w:sz w:val="20"/>
          <w:szCs w:val="20"/>
          <w:lang w:val="es-CR"/>
        </w:rPr>
        <w:t>carecer</w:t>
      </w:r>
      <w:r w:rsidR="003C6CD3" w:rsidRPr="00FD6196">
        <w:rPr>
          <w:rFonts w:ascii="Verdana" w:hAnsi="Verdana"/>
          <w:spacing w:val="-2"/>
          <w:sz w:val="20"/>
          <w:szCs w:val="20"/>
          <w:lang w:val="es-CR"/>
        </w:rPr>
        <w:t xml:space="preserve"> de los recursos económicos suficientes para sufragar los costos del litigio </w:t>
      </w:r>
      <w:r w:rsidR="00C009AB" w:rsidRPr="00FD6196">
        <w:rPr>
          <w:rFonts w:ascii="Verdana" w:hAnsi="Verdana"/>
          <w:spacing w:val="-2"/>
          <w:sz w:val="20"/>
          <w:szCs w:val="20"/>
          <w:lang w:val="es-CR"/>
        </w:rPr>
        <w:t xml:space="preserve">del presente caso </w:t>
      </w:r>
      <w:r w:rsidR="003C6CD3" w:rsidRPr="00FD6196">
        <w:rPr>
          <w:rFonts w:ascii="Verdana" w:hAnsi="Verdana"/>
          <w:spacing w:val="-2"/>
          <w:sz w:val="20"/>
          <w:szCs w:val="20"/>
          <w:lang w:val="es-CR"/>
        </w:rPr>
        <w:t xml:space="preserve">ante la Corte Interamericana. </w:t>
      </w:r>
    </w:p>
    <w:p w:rsidR="0029016A" w:rsidRPr="00FD6196" w:rsidRDefault="0029016A"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r w:rsidRPr="00FD6196">
        <w:rPr>
          <w:rFonts w:ascii="Verdana" w:hAnsi="Verdana" w:cs="Verdana"/>
          <w:b/>
          <w:bCs/>
          <w:spacing w:val="-2"/>
          <w:sz w:val="20"/>
          <w:szCs w:val="20"/>
          <w:lang w:val="es-ES"/>
        </w:rPr>
        <w:t>POR TANTO:</w:t>
      </w:r>
    </w:p>
    <w:p w:rsidR="00F03643" w:rsidRPr="00FD6196" w:rsidRDefault="00F03643"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r w:rsidRPr="00FD6196">
        <w:rPr>
          <w:rFonts w:ascii="Verdana" w:hAnsi="Verdana" w:cs="Verdana"/>
          <w:b/>
          <w:bCs/>
          <w:spacing w:val="-2"/>
          <w:sz w:val="20"/>
          <w:szCs w:val="20"/>
          <w:lang w:val="es-ES"/>
        </w:rPr>
        <w:t>EL PRESIDENTE DE LA CORTE INTERAMERICANA DE DERECHOS HUMANOS,</w:t>
      </w:r>
    </w:p>
    <w:p w:rsidR="00F03643" w:rsidRPr="00FD6196" w:rsidRDefault="00F03643" w:rsidP="00851F31">
      <w:pPr>
        <w:tabs>
          <w:tab w:val="left" w:pos="567"/>
        </w:tabs>
        <w:autoSpaceDE w:val="0"/>
        <w:autoSpaceDN w:val="0"/>
        <w:adjustRightInd w:val="0"/>
        <w:spacing w:after="0" w:line="240" w:lineRule="auto"/>
        <w:jc w:val="both"/>
        <w:rPr>
          <w:rFonts w:ascii="Verdana" w:hAnsi="Verdana" w:cs="Verdana"/>
          <w:b/>
          <w:bCs/>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en ejercicio de sus atribuciones con relación al Fondo y de conformidad con el artículo 31 del Reglamento del Tribunal y el artículo 3 del Reglamento del Fondo de Asistencia de</w:t>
      </w:r>
      <w:r w:rsidR="00DC1B8E"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la Corte,</w:t>
      </w:r>
    </w:p>
    <w:p w:rsidR="00056901" w:rsidRPr="00FD6196" w:rsidRDefault="00056901"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p>
    <w:p w:rsidR="00483D8B"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spacing w:val="-2"/>
          <w:sz w:val="20"/>
          <w:szCs w:val="20"/>
          <w:lang w:val="es-CR"/>
        </w:rPr>
        <w:t>C</w:t>
      </w:r>
      <w:r w:rsidRPr="00FD6196">
        <w:rPr>
          <w:rFonts w:ascii="Verdana" w:hAnsi="Verdana" w:cs="Verdana"/>
          <w:spacing w:val="-2"/>
          <w:sz w:val="20"/>
          <w:szCs w:val="20"/>
          <w:lang w:val="es-CR"/>
        </w:rPr>
        <w:t xml:space="preserve">onsidera </w:t>
      </w:r>
      <w:r w:rsidRPr="00FD6196">
        <w:rPr>
          <w:rFonts w:ascii="Verdana" w:hAnsi="Verdana" w:cs="Verdana"/>
          <w:spacing w:val="-2"/>
          <w:sz w:val="20"/>
          <w:szCs w:val="20"/>
          <w:lang w:val="es-ES"/>
        </w:rPr>
        <w:t>suficiente la</w:t>
      </w:r>
      <w:r w:rsidR="00394348" w:rsidRPr="00FD6196">
        <w:rPr>
          <w:rFonts w:ascii="Verdana" w:hAnsi="Verdana" w:cs="Verdana"/>
          <w:spacing w:val="-2"/>
          <w:sz w:val="20"/>
          <w:szCs w:val="20"/>
          <w:lang w:val="es-ES"/>
        </w:rPr>
        <w:t>s</w:t>
      </w:r>
      <w:r w:rsidRPr="00FD6196">
        <w:rPr>
          <w:rFonts w:ascii="Verdana" w:hAnsi="Verdana" w:cs="Verdana"/>
          <w:spacing w:val="-2"/>
          <w:sz w:val="20"/>
          <w:szCs w:val="20"/>
          <w:lang w:val="es-ES"/>
        </w:rPr>
        <w:t xml:space="preserve"> declaraci</w:t>
      </w:r>
      <w:r w:rsidR="00394348" w:rsidRPr="00FD6196">
        <w:rPr>
          <w:rFonts w:ascii="Verdana" w:hAnsi="Verdana" w:cs="Verdana"/>
          <w:spacing w:val="-2"/>
          <w:sz w:val="20"/>
          <w:szCs w:val="20"/>
          <w:lang w:val="es-ES"/>
        </w:rPr>
        <w:t>o</w:t>
      </w:r>
      <w:r w:rsidRPr="00FD6196">
        <w:rPr>
          <w:rFonts w:ascii="Verdana" w:hAnsi="Verdana" w:cs="Verdana"/>
          <w:spacing w:val="-2"/>
          <w:sz w:val="20"/>
          <w:szCs w:val="20"/>
          <w:lang w:val="es-ES"/>
        </w:rPr>
        <w:t>n</w:t>
      </w:r>
      <w:r w:rsidR="00394348" w:rsidRPr="00FD6196">
        <w:rPr>
          <w:rFonts w:ascii="Verdana" w:hAnsi="Verdana" w:cs="Verdana"/>
          <w:spacing w:val="-2"/>
          <w:sz w:val="20"/>
          <w:szCs w:val="20"/>
          <w:lang w:val="es-ES"/>
        </w:rPr>
        <w:t>es</w:t>
      </w:r>
      <w:r w:rsidRPr="00FD6196">
        <w:rPr>
          <w:rFonts w:ascii="Verdana" w:hAnsi="Verdana" w:cs="Verdana"/>
          <w:spacing w:val="-2"/>
          <w:sz w:val="20"/>
          <w:szCs w:val="20"/>
          <w:lang w:val="es-ES"/>
        </w:rPr>
        <w:t xml:space="preserve"> jurada</w:t>
      </w:r>
      <w:r w:rsidR="00394348" w:rsidRPr="00FD6196">
        <w:rPr>
          <w:rFonts w:ascii="Verdana" w:hAnsi="Verdana" w:cs="Verdana"/>
          <w:spacing w:val="-2"/>
          <w:sz w:val="20"/>
          <w:szCs w:val="20"/>
          <w:lang w:val="es-ES"/>
        </w:rPr>
        <w:t>s presentadas</w:t>
      </w:r>
      <w:r w:rsidRPr="00FD6196">
        <w:rPr>
          <w:rFonts w:ascii="Verdana" w:hAnsi="Verdana" w:cs="Verdana"/>
          <w:spacing w:val="-2"/>
          <w:sz w:val="20"/>
          <w:szCs w:val="20"/>
          <w:lang w:val="es-ES"/>
        </w:rPr>
        <w:t>, de conformidad con el artículo 2 del Reglamento del Fondo de Asistencia de la Corte, como evidencia de la carencia de</w:t>
      </w:r>
      <w:r w:rsidR="00394348"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 xml:space="preserve">recursos económicos </w:t>
      </w:r>
      <w:r w:rsidR="00394348" w:rsidRPr="00FD6196">
        <w:rPr>
          <w:rFonts w:ascii="Verdana" w:hAnsi="Verdana" w:cs="Verdana"/>
          <w:spacing w:val="-2"/>
          <w:sz w:val="20"/>
          <w:szCs w:val="20"/>
          <w:lang w:val="es-ES"/>
        </w:rPr>
        <w:t>de los familiares del señor Vásquez Durand</w:t>
      </w:r>
      <w:r w:rsidRPr="00FD6196">
        <w:rPr>
          <w:rFonts w:ascii="Verdana" w:hAnsi="Verdana" w:cs="Verdana"/>
          <w:spacing w:val="-2"/>
          <w:sz w:val="20"/>
          <w:szCs w:val="20"/>
          <w:lang w:val="es-ES"/>
        </w:rPr>
        <w:t>.</w:t>
      </w:r>
    </w:p>
    <w:p w:rsidR="00483D8B" w:rsidRPr="00FD6196" w:rsidRDefault="00483D8B"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p>
    <w:p w:rsidR="00483D8B"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CR"/>
        </w:rPr>
      </w:pPr>
      <w:r w:rsidRPr="00FD6196">
        <w:rPr>
          <w:rFonts w:ascii="Verdana" w:hAnsi="Verdana" w:cs="Verdana"/>
          <w:spacing w:val="-2"/>
          <w:sz w:val="20"/>
          <w:szCs w:val="20"/>
          <w:lang w:val="es-CR"/>
        </w:rPr>
        <w:t>Establece que es procedente la solicitud de la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presunta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víctima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w:t>
      </w:r>
      <w:r w:rsidR="00394348" w:rsidRPr="00FD6196">
        <w:rPr>
          <w:rFonts w:ascii="Verdana" w:hAnsi="Verdana" w:cs="Verdana"/>
          <w:spacing w:val="-2"/>
          <w:sz w:val="20"/>
          <w:szCs w:val="20"/>
          <w:lang w:val="es-CR"/>
        </w:rPr>
        <w:t>para</w:t>
      </w:r>
      <w:r w:rsidRPr="00FD6196">
        <w:rPr>
          <w:rFonts w:ascii="Verdana" w:hAnsi="Verdana" w:cs="Verdana"/>
          <w:spacing w:val="-2"/>
          <w:sz w:val="20"/>
          <w:szCs w:val="20"/>
          <w:lang w:val="es-CR"/>
        </w:rPr>
        <w:t xml:space="preserve"> acogerse al Fondo de Asistencia</w:t>
      </w:r>
      <w:r w:rsidR="00F8159E" w:rsidRPr="00FD6196">
        <w:rPr>
          <w:rFonts w:ascii="Verdana" w:hAnsi="Verdana" w:cs="Verdana"/>
          <w:spacing w:val="-2"/>
          <w:sz w:val="20"/>
          <w:szCs w:val="20"/>
          <w:lang w:val="es-CR"/>
        </w:rPr>
        <w:t xml:space="preserve"> de la Corte</w:t>
      </w:r>
      <w:r w:rsidRPr="00FD6196">
        <w:rPr>
          <w:rFonts w:ascii="Verdana" w:hAnsi="Verdana" w:cs="Verdana"/>
          <w:spacing w:val="-2"/>
          <w:sz w:val="20"/>
          <w:szCs w:val="20"/>
          <w:lang w:val="es-CR"/>
        </w:rPr>
        <w:t>, en el entendido de que sería para solventar los gastos que ocasionaría la presentación de</w:t>
      </w:r>
      <w:r w:rsidR="0029016A" w:rsidRPr="00FD6196">
        <w:rPr>
          <w:rFonts w:ascii="Verdana" w:hAnsi="Verdana" w:cs="Verdana"/>
          <w:spacing w:val="-2"/>
          <w:sz w:val="20"/>
          <w:szCs w:val="20"/>
          <w:lang w:val="es-CR"/>
        </w:rPr>
        <w:t xml:space="preserve"> dos declaraciones de presuntas víctimas y un peritaje</w:t>
      </w:r>
      <w:r w:rsidRPr="00FD6196">
        <w:rPr>
          <w:rFonts w:ascii="Verdana" w:hAnsi="Verdana" w:cs="Verdana"/>
          <w:spacing w:val="-2"/>
          <w:sz w:val="20"/>
          <w:szCs w:val="20"/>
          <w:lang w:val="es-CR"/>
        </w:rPr>
        <w:t xml:space="preserve">, en una eventual audiencia pública o por </w:t>
      </w:r>
      <w:r w:rsidRPr="00FD6196">
        <w:rPr>
          <w:rFonts w:ascii="Verdana" w:hAnsi="Verdana" w:cs="Verdana"/>
          <w:iCs/>
          <w:spacing w:val="-2"/>
          <w:sz w:val="20"/>
          <w:szCs w:val="20"/>
          <w:lang w:val="es-CR"/>
        </w:rPr>
        <w:t>afidávit</w:t>
      </w:r>
      <w:r w:rsidRPr="00FD6196">
        <w:rPr>
          <w:rFonts w:ascii="Verdana" w:hAnsi="Verdana" w:cs="Verdana"/>
          <w:spacing w:val="-2"/>
          <w:sz w:val="20"/>
          <w:szCs w:val="20"/>
          <w:lang w:val="es-CR"/>
        </w:rPr>
        <w:t>. En ese sentido, atendiendo a los recursos actualmente disponibles en el Fondo, se otorgará a la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presunta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víctima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la ayuda económica necesaria para la presentación de un máximo de </w:t>
      </w:r>
      <w:r w:rsidR="00394348" w:rsidRPr="00FD6196">
        <w:rPr>
          <w:rFonts w:ascii="Verdana" w:hAnsi="Verdana" w:cs="Verdana"/>
          <w:spacing w:val="-2"/>
          <w:sz w:val="20"/>
          <w:szCs w:val="20"/>
          <w:lang w:val="es-CR"/>
        </w:rPr>
        <w:t>tres</w:t>
      </w:r>
      <w:r w:rsidRPr="00FD6196">
        <w:rPr>
          <w:rFonts w:ascii="Verdana" w:hAnsi="Verdana" w:cs="Verdana"/>
          <w:spacing w:val="-2"/>
          <w:sz w:val="20"/>
          <w:szCs w:val="20"/>
          <w:lang w:val="es-CR"/>
        </w:rPr>
        <w:t xml:space="preserve"> declaraciones en la modalidad que corresponda. </w:t>
      </w:r>
    </w:p>
    <w:p w:rsidR="00483D8B" w:rsidRPr="00FD6196" w:rsidRDefault="00483D8B" w:rsidP="00851F31">
      <w:pPr>
        <w:tabs>
          <w:tab w:val="left" w:pos="567"/>
        </w:tabs>
        <w:autoSpaceDE w:val="0"/>
        <w:autoSpaceDN w:val="0"/>
        <w:adjustRightInd w:val="0"/>
        <w:spacing w:after="0" w:line="240" w:lineRule="auto"/>
        <w:jc w:val="both"/>
        <w:rPr>
          <w:rFonts w:ascii="Verdana" w:hAnsi="Verdana" w:cs="Verdana"/>
          <w:spacing w:val="-2"/>
          <w:sz w:val="20"/>
          <w:szCs w:val="20"/>
          <w:lang w:val="es-CR"/>
        </w:rPr>
      </w:pPr>
    </w:p>
    <w:p w:rsidR="00483D8B"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CR"/>
        </w:rPr>
      </w:pPr>
      <w:r w:rsidRPr="00FD6196">
        <w:rPr>
          <w:rFonts w:ascii="Verdana" w:hAnsi="Verdana" w:cs="Verdana"/>
          <w:spacing w:val="-2"/>
          <w:sz w:val="20"/>
          <w:szCs w:val="20"/>
          <w:lang w:val="es-CR"/>
        </w:rPr>
        <w:t>Estima conveniente postergar la determinación del monto, destino y objeto específicos de la asistencia económica que será brindada para el momento en el cual esta Presidencia, o la Corte, resuelva</w:t>
      </w:r>
      <w:r w:rsidR="00173DA5" w:rsidRPr="00FD6196">
        <w:rPr>
          <w:rFonts w:ascii="Verdana" w:hAnsi="Verdana" w:cs="Verdana"/>
          <w:spacing w:val="-2"/>
          <w:sz w:val="20"/>
          <w:szCs w:val="20"/>
          <w:lang w:val="es-CR"/>
        </w:rPr>
        <w:t>n</w:t>
      </w:r>
      <w:r w:rsidRPr="00FD6196">
        <w:rPr>
          <w:rFonts w:ascii="Verdana" w:hAnsi="Verdana" w:cs="Verdana"/>
          <w:spacing w:val="-2"/>
          <w:sz w:val="20"/>
          <w:szCs w:val="20"/>
          <w:lang w:val="es-CR"/>
        </w:rPr>
        <w:t xml:space="preserve"> sobre la procedencia y relevancia de las declaraciones ofrecidas y de los gastos solicitados y, en su caso, la apertura del procedimiento oral, conforme al artículo 50.1 del Reglamento del Tribunal, de forma tal que se tenga certeza de las declaraciones que serán recibidas por la Corte, así como de los medios por los cuales éstas serán evacuadas.</w:t>
      </w:r>
    </w:p>
    <w:p w:rsidR="00483D8B" w:rsidRPr="00FD6196" w:rsidRDefault="00483D8B"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F03643"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CR"/>
        </w:rPr>
      </w:pPr>
      <w:r w:rsidRPr="00FD6196">
        <w:rPr>
          <w:rFonts w:ascii="Verdana" w:hAnsi="Verdana" w:cs="Verdana"/>
          <w:spacing w:val="-2"/>
          <w:sz w:val="20"/>
          <w:szCs w:val="20"/>
          <w:lang w:val="es-CR"/>
        </w:rPr>
        <w:lastRenderedPageBreak/>
        <w:t>Recuerda que, según el artículo 5 del Reglamento del Fondo, se informará oportunamente al Estado demandado las erogaciones realizadas en aplicación del Fondo de Asistencia</w:t>
      </w:r>
      <w:r w:rsidR="00173DA5" w:rsidRPr="00FD6196">
        <w:rPr>
          <w:rFonts w:ascii="Verdana" w:hAnsi="Verdana" w:cs="Verdana"/>
          <w:spacing w:val="-2"/>
          <w:sz w:val="20"/>
          <w:szCs w:val="20"/>
          <w:lang w:val="es-CR"/>
        </w:rPr>
        <w:t xml:space="preserve"> de la Corte</w:t>
      </w:r>
      <w:r w:rsidRPr="00FD6196">
        <w:rPr>
          <w:rFonts w:ascii="Verdana" w:hAnsi="Verdana" w:cs="Verdana"/>
          <w:spacing w:val="-2"/>
          <w:sz w:val="20"/>
          <w:szCs w:val="20"/>
          <w:lang w:val="es-CR"/>
        </w:rPr>
        <w:t>, para que presente sus observaciones, si así lo desea, dentro del plazo que se establezca al efecto.</w:t>
      </w:r>
    </w:p>
    <w:p w:rsidR="00483D8B" w:rsidRPr="00FD6196" w:rsidRDefault="00483D8B"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r w:rsidRPr="00FD6196">
        <w:rPr>
          <w:rFonts w:ascii="Verdana" w:hAnsi="Verdana" w:cs="Verdana"/>
          <w:b/>
          <w:bCs/>
          <w:spacing w:val="-2"/>
          <w:sz w:val="20"/>
          <w:szCs w:val="20"/>
          <w:lang w:val="es-ES"/>
        </w:rPr>
        <w:t>RESUELVE:</w:t>
      </w:r>
    </w:p>
    <w:p w:rsidR="00F03643" w:rsidRPr="00FD6196" w:rsidRDefault="00F03643"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p>
    <w:p w:rsidR="001D6FF0" w:rsidRPr="00FD6196" w:rsidRDefault="00C531A4" w:rsidP="00851F31">
      <w:pPr>
        <w:pStyle w:val="Prrafodelista"/>
        <w:numPr>
          <w:ilvl w:val="3"/>
          <w:numId w:val="5"/>
        </w:numPr>
        <w:tabs>
          <w:tab w:val="left" w:pos="567"/>
        </w:tabs>
        <w:autoSpaceDE w:val="0"/>
        <w:autoSpaceDN w:val="0"/>
        <w:adjustRightInd w:val="0"/>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 xml:space="preserve">Declarar procedente </w:t>
      </w:r>
      <w:r w:rsidR="00A6390F" w:rsidRPr="00FD6196">
        <w:rPr>
          <w:rFonts w:ascii="Verdana" w:hAnsi="Verdana" w:cs="Verdana"/>
          <w:spacing w:val="-2"/>
          <w:sz w:val="20"/>
          <w:szCs w:val="20"/>
          <w:lang w:val="es-ES"/>
        </w:rPr>
        <w:t xml:space="preserve">la solicitud interpuesta por </w:t>
      </w:r>
      <w:r w:rsidR="00E66854" w:rsidRPr="00FD6196">
        <w:rPr>
          <w:rFonts w:ascii="Verdana" w:hAnsi="Verdana" w:cs="Verdana"/>
          <w:spacing w:val="-2"/>
          <w:sz w:val="20"/>
          <w:szCs w:val="20"/>
          <w:lang w:val="es-ES"/>
        </w:rPr>
        <w:t xml:space="preserve">las </w:t>
      </w:r>
      <w:r w:rsidR="00515A7F" w:rsidRPr="00FD6196">
        <w:rPr>
          <w:rFonts w:ascii="Verdana" w:hAnsi="Verdana" w:cs="Verdana"/>
          <w:spacing w:val="-2"/>
          <w:sz w:val="20"/>
          <w:szCs w:val="20"/>
          <w:lang w:val="es-ES"/>
        </w:rPr>
        <w:t>p</w:t>
      </w:r>
      <w:r w:rsidR="007E7B12" w:rsidRPr="00FD6196">
        <w:rPr>
          <w:rFonts w:ascii="Verdana" w:hAnsi="Verdana" w:cs="Verdana"/>
          <w:spacing w:val="-2"/>
          <w:sz w:val="20"/>
          <w:szCs w:val="20"/>
          <w:lang w:val="es-ES"/>
        </w:rPr>
        <w:t>resunta</w:t>
      </w:r>
      <w:r w:rsidR="00E66854" w:rsidRPr="00FD6196">
        <w:rPr>
          <w:rFonts w:ascii="Verdana" w:hAnsi="Verdana" w:cs="Verdana"/>
          <w:spacing w:val="-2"/>
          <w:sz w:val="20"/>
          <w:szCs w:val="20"/>
          <w:lang w:val="es-ES"/>
        </w:rPr>
        <w:t>s</w:t>
      </w:r>
      <w:r w:rsidR="007E7B12" w:rsidRPr="00FD6196">
        <w:rPr>
          <w:rFonts w:ascii="Verdana" w:hAnsi="Verdana" w:cs="Verdana"/>
          <w:spacing w:val="-2"/>
          <w:sz w:val="20"/>
          <w:szCs w:val="20"/>
          <w:lang w:val="es-ES"/>
        </w:rPr>
        <w:t xml:space="preserve"> víctima</w:t>
      </w:r>
      <w:r w:rsidR="00E66854" w:rsidRPr="00FD6196">
        <w:rPr>
          <w:rFonts w:ascii="Verdana" w:hAnsi="Verdana" w:cs="Verdana"/>
          <w:spacing w:val="-2"/>
          <w:sz w:val="20"/>
          <w:szCs w:val="20"/>
          <w:lang w:val="es-ES"/>
        </w:rPr>
        <w:t>s</w:t>
      </w:r>
      <w:r w:rsidR="007E7B12" w:rsidRPr="00FD6196">
        <w:rPr>
          <w:rFonts w:ascii="Verdana" w:hAnsi="Verdana" w:cs="Verdana"/>
          <w:spacing w:val="-2"/>
          <w:sz w:val="20"/>
          <w:szCs w:val="20"/>
          <w:lang w:val="es-ES"/>
        </w:rPr>
        <w:t>, a través de su</w:t>
      </w:r>
      <w:r w:rsidR="00394348"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xml:space="preserve"> representante</w:t>
      </w:r>
      <w:r w:rsidR="00394348"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para</w:t>
      </w:r>
      <w:r w:rsidR="00A6390F"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acogerse al Fondo de Asistencia Legal de Víctimas de la Corte Interamericana de Derechos Humanos, de modo que se otorgará</w:t>
      </w:r>
      <w:r w:rsidR="00515A7F" w:rsidRPr="00FD6196">
        <w:rPr>
          <w:rFonts w:ascii="Verdana" w:hAnsi="Verdana" w:cs="Verdana"/>
          <w:spacing w:val="-2"/>
          <w:sz w:val="20"/>
          <w:szCs w:val="20"/>
          <w:lang w:val="es-ES"/>
        </w:rPr>
        <w:t xml:space="preserve"> el apoyo económico necesario, con cargo al Fondo, para la presentación de </w:t>
      </w:r>
      <w:r w:rsidR="00515A7F" w:rsidRPr="00FD6196">
        <w:rPr>
          <w:rFonts w:ascii="Verdana" w:hAnsi="Verdana" w:cs="Verdana"/>
          <w:spacing w:val="-2"/>
          <w:sz w:val="20"/>
          <w:szCs w:val="20"/>
          <w:lang w:val="es-CR"/>
        </w:rPr>
        <w:t xml:space="preserve">un máximo de </w:t>
      </w:r>
      <w:r w:rsidR="00E66854" w:rsidRPr="00FD6196">
        <w:rPr>
          <w:rFonts w:ascii="Verdana" w:hAnsi="Verdana" w:cs="Verdana"/>
          <w:spacing w:val="-2"/>
          <w:sz w:val="20"/>
          <w:szCs w:val="20"/>
          <w:lang w:val="es-CR"/>
        </w:rPr>
        <w:t>tres</w:t>
      </w:r>
      <w:r w:rsidR="00515A7F" w:rsidRPr="00FD6196">
        <w:rPr>
          <w:rFonts w:ascii="Verdana" w:hAnsi="Verdana" w:cs="Verdana"/>
          <w:spacing w:val="-2"/>
          <w:sz w:val="20"/>
          <w:szCs w:val="20"/>
          <w:lang w:val="es-CR"/>
        </w:rPr>
        <w:t xml:space="preserve"> declaraciones</w:t>
      </w:r>
      <w:r w:rsidR="00515A7F" w:rsidRPr="00FD6196">
        <w:rPr>
          <w:rFonts w:ascii="Verdana" w:hAnsi="Verdana" w:cs="Verdana"/>
          <w:spacing w:val="-2"/>
          <w:sz w:val="20"/>
          <w:szCs w:val="20"/>
          <w:lang w:val="es-ES"/>
        </w:rPr>
        <w:t xml:space="preserve">, ya sea en audiencia o por </w:t>
      </w:r>
      <w:r w:rsidR="00105DA4" w:rsidRPr="00FD6196">
        <w:rPr>
          <w:rFonts w:ascii="Verdana" w:hAnsi="Verdana" w:cs="Verdana"/>
          <w:spacing w:val="-2"/>
          <w:sz w:val="20"/>
          <w:szCs w:val="20"/>
          <w:lang w:val="es-ES"/>
        </w:rPr>
        <w:t>af</w:t>
      </w:r>
      <w:r w:rsidR="00051715" w:rsidRPr="00FD6196">
        <w:rPr>
          <w:rFonts w:ascii="Verdana" w:hAnsi="Verdana" w:cs="Verdana"/>
          <w:spacing w:val="-2"/>
          <w:sz w:val="20"/>
          <w:szCs w:val="20"/>
          <w:lang w:val="es-ES"/>
        </w:rPr>
        <w:t>idá</w:t>
      </w:r>
      <w:r w:rsidR="00515A7F" w:rsidRPr="00FD6196">
        <w:rPr>
          <w:rFonts w:ascii="Verdana" w:hAnsi="Verdana" w:cs="Verdana"/>
          <w:spacing w:val="-2"/>
          <w:sz w:val="20"/>
          <w:szCs w:val="20"/>
          <w:lang w:val="es-ES"/>
        </w:rPr>
        <w:t xml:space="preserve">vit, y que el monto, destino y objeto específicos de dicha asistencia serán precisados al momento de decidir sobre la evacuación de prueba testimonial y pericial, </w:t>
      </w:r>
      <w:r w:rsidR="00056901" w:rsidRPr="00FD6196">
        <w:rPr>
          <w:rFonts w:ascii="Verdana" w:hAnsi="Verdana" w:cs="Verdana"/>
          <w:spacing w:val="-2"/>
          <w:sz w:val="20"/>
          <w:szCs w:val="20"/>
          <w:lang w:val="es-ES"/>
        </w:rPr>
        <w:t>y la apertura del procedimiento oral en</w:t>
      </w:r>
      <w:r w:rsidR="00A44B06" w:rsidRPr="00FD6196">
        <w:rPr>
          <w:rFonts w:ascii="Verdana" w:hAnsi="Verdana" w:cs="Verdana"/>
          <w:spacing w:val="-2"/>
          <w:sz w:val="20"/>
          <w:szCs w:val="20"/>
          <w:lang w:val="es-ES"/>
        </w:rPr>
        <w:t xml:space="preserve"> </w:t>
      </w:r>
      <w:r w:rsidR="00056901" w:rsidRPr="00FD6196">
        <w:rPr>
          <w:rFonts w:ascii="Verdana" w:hAnsi="Verdana" w:cs="Verdana"/>
          <w:spacing w:val="-2"/>
          <w:sz w:val="20"/>
          <w:szCs w:val="20"/>
          <w:lang w:val="es-ES"/>
        </w:rPr>
        <w:t>los términos del artículo 50 del Reglamento del Tribunal, de conformidad con lo establecido</w:t>
      </w:r>
      <w:r w:rsidR="00A44B06" w:rsidRPr="00FD6196">
        <w:rPr>
          <w:rFonts w:ascii="Verdana" w:hAnsi="Verdana" w:cs="Verdana"/>
          <w:spacing w:val="-2"/>
          <w:sz w:val="20"/>
          <w:szCs w:val="20"/>
          <w:lang w:val="es-ES"/>
        </w:rPr>
        <w:t xml:space="preserve"> </w:t>
      </w:r>
      <w:r w:rsidR="00056901" w:rsidRPr="00FD6196">
        <w:rPr>
          <w:rFonts w:ascii="Verdana" w:hAnsi="Verdana" w:cs="Verdana"/>
          <w:spacing w:val="-2"/>
          <w:sz w:val="20"/>
          <w:szCs w:val="20"/>
          <w:lang w:val="es-ES"/>
        </w:rPr>
        <w:t>en esta Resolución.</w:t>
      </w:r>
    </w:p>
    <w:p w:rsidR="009E4F23" w:rsidRPr="00FD6196" w:rsidRDefault="009E4F23"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E66854" w:rsidRPr="00FD6196" w:rsidRDefault="001D6FF0" w:rsidP="00851F31">
      <w:pPr>
        <w:pStyle w:val="Prrafodelista"/>
        <w:numPr>
          <w:ilvl w:val="3"/>
          <w:numId w:val="5"/>
        </w:numPr>
        <w:tabs>
          <w:tab w:val="left" w:pos="567"/>
        </w:tabs>
        <w:autoSpaceDE w:val="0"/>
        <w:autoSpaceDN w:val="0"/>
        <w:adjustRightInd w:val="0"/>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 xml:space="preserve">Disponer que la Secretaría de la Corte notifique la presente Resolución </w:t>
      </w:r>
      <w:r w:rsidR="00E66854" w:rsidRPr="00FD6196">
        <w:rPr>
          <w:rFonts w:ascii="Verdana" w:hAnsi="Verdana" w:cs="Verdana"/>
          <w:spacing w:val="-2"/>
          <w:sz w:val="20"/>
          <w:szCs w:val="20"/>
          <w:lang w:val="es-ES"/>
        </w:rPr>
        <w:t xml:space="preserve">a los </w:t>
      </w:r>
      <w:r w:rsidR="00C205A4" w:rsidRPr="00FD6196">
        <w:rPr>
          <w:rFonts w:ascii="Verdana" w:hAnsi="Verdana" w:cs="Verdana"/>
          <w:spacing w:val="-2"/>
          <w:sz w:val="20"/>
          <w:szCs w:val="20"/>
          <w:lang w:val="es-ES"/>
        </w:rPr>
        <w:t>representante</w:t>
      </w:r>
      <w:r w:rsidR="00E66854" w:rsidRPr="00FD6196">
        <w:rPr>
          <w:rFonts w:ascii="Verdana" w:hAnsi="Verdana" w:cs="Verdana"/>
          <w:spacing w:val="-2"/>
          <w:sz w:val="20"/>
          <w:szCs w:val="20"/>
          <w:lang w:val="es-ES"/>
        </w:rPr>
        <w:t>s</w:t>
      </w:r>
      <w:r w:rsidRPr="00FD6196">
        <w:rPr>
          <w:rFonts w:ascii="Verdana" w:hAnsi="Verdana" w:cs="Verdana"/>
          <w:spacing w:val="-2"/>
          <w:sz w:val="20"/>
          <w:szCs w:val="20"/>
          <w:lang w:val="es-ES"/>
        </w:rPr>
        <w:t xml:space="preserve"> de </w:t>
      </w:r>
      <w:r w:rsidR="00515A7F" w:rsidRPr="00FD6196">
        <w:rPr>
          <w:rFonts w:ascii="Verdana" w:hAnsi="Verdana" w:cs="Verdana"/>
          <w:spacing w:val="-2"/>
          <w:sz w:val="20"/>
          <w:szCs w:val="20"/>
          <w:lang w:val="es-ES"/>
        </w:rPr>
        <w:t>la</w:t>
      </w:r>
      <w:r w:rsidR="00E66854"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xml:space="preserve"> presunta</w:t>
      </w:r>
      <w:r w:rsidR="00E66854"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xml:space="preserve"> víctima</w:t>
      </w:r>
      <w:r w:rsidR="00E66854" w:rsidRPr="00FD6196">
        <w:rPr>
          <w:rFonts w:ascii="Verdana" w:hAnsi="Verdana" w:cs="Verdana"/>
          <w:spacing w:val="-2"/>
          <w:sz w:val="20"/>
          <w:szCs w:val="20"/>
          <w:lang w:val="es-ES"/>
        </w:rPr>
        <w:t>s</w:t>
      </w:r>
      <w:r w:rsidR="006A6D63" w:rsidRPr="00FD6196">
        <w:rPr>
          <w:rFonts w:ascii="Verdana" w:hAnsi="Verdana" w:cs="Verdana"/>
          <w:spacing w:val="-2"/>
          <w:sz w:val="20"/>
          <w:szCs w:val="20"/>
          <w:lang w:val="es-ES"/>
        </w:rPr>
        <w:t xml:space="preserve">, al </w:t>
      </w:r>
      <w:r w:rsidR="00EC6F34" w:rsidRPr="00FD6196">
        <w:rPr>
          <w:rFonts w:ascii="Verdana" w:hAnsi="Verdana" w:cs="Verdana"/>
          <w:spacing w:val="-2"/>
          <w:sz w:val="20"/>
          <w:szCs w:val="20"/>
          <w:lang w:val="es-ES"/>
        </w:rPr>
        <w:t>Estado de</w:t>
      </w:r>
      <w:r w:rsidR="00E66854" w:rsidRPr="00FD6196">
        <w:rPr>
          <w:rFonts w:ascii="Verdana" w:hAnsi="Verdana" w:cs="Verdana"/>
          <w:spacing w:val="-2"/>
          <w:sz w:val="20"/>
          <w:szCs w:val="20"/>
          <w:lang w:val="es-ES"/>
        </w:rPr>
        <w:t>l Ecuador</w:t>
      </w:r>
      <w:r w:rsidR="00EC6F34"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y a la Comisión Interamericana de Derechos Humanos.</w:t>
      </w:r>
    </w:p>
    <w:p w:rsidR="006E6CAC" w:rsidRPr="00FD6196" w:rsidRDefault="006E6CAC" w:rsidP="006E6CAC">
      <w:pPr>
        <w:pStyle w:val="Prrafodelista"/>
        <w:autoSpaceDE w:val="0"/>
        <w:autoSpaceDN w:val="0"/>
        <w:adjustRightInd w:val="0"/>
        <w:spacing w:after="0" w:line="240" w:lineRule="auto"/>
        <w:ind w:left="0"/>
        <w:jc w:val="both"/>
        <w:rPr>
          <w:rFonts w:ascii="Verdana" w:hAnsi="Verdana" w:cs="Verdana"/>
          <w:spacing w:val="-2"/>
          <w:sz w:val="20"/>
          <w:szCs w:val="20"/>
          <w:lang w:val="es-ES"/>
        </w:rPr>
      </w:pPr>
    </w:p>
    <w:p w:rsidR="006E6CAC" w:rsidRPr="00FD6196" w:rsidRDefault="006E6CAC" w:rsidP="006E6CAC">
      <w:pPr>
        <w:autoSpaceDE w:val="0"/>
        <w:autoSpaceDN w:val="0"/>
        <w:adjustRightInd w:val="0"/>
        <w:spacing w:after="0" w:line="240" w:lineRule="auto"/>
        <w:jc w:val="both"/>
        <w:rPr>
          <w:rFonts w:ascii="Verdana" w:hAnsi="Verdana" w:cs="Verdana"/>
          <w:spacing w:val="-2"/>
          <w:sz w:val="20"/>
          <w:szCs w:val="20"/>
          <w:lang w:val="es-ES"/>
        </w:rPr>
      </w:pPr>
    </w:p>
    <w:p w:rsidR="00FD6196" w:rsidRPr="00EF39B8" w:rsidRDefault="00FD6196" w:rsidP="006E6CAC">
      <w:pPr>
        <w:autoSpaceDE w:val="0"/>
        <w:autoSpaceDN w:val="0"/>
        <w:adjustRightInd w:val="0"/>
        <w:spacing w:after="0" w:line="240" w:lineRule="auto"/>
        <w:jc w:val="both"/>
        <w:rPr>
          <w:rFonts w:ascii="Verdana" w:hAnsi="Verdana" w:cs="Verdana"/>
          <w:spacing w:val="-2"/>
          <w:sz w:val="20"/>
          <w:szCs w:val="20"/>
          <w:lang w:val="es-ES"/>
        </w:rPr>
      </w:pPr>
    </w:p>
    <w:p w:rsidR="00FD6196" w:rsidRPr="00FD6196" w:rsidRDefault="00FD6196" w:rsidP="006E6CAC">
      <w:pPr>
        <w:autoSpaceDE w:val="0"/>
        <w:autoSpaceDN w:val="0"/>
        <w:adjustRightInd w:val="0"/>
        <w:spacing w:after="0" w:line="240" w:lineRule="auto"/>
        <w:jc w:val="both"/>
        <w:rPr>
          <w:rFonts w:ascii="Verdana" w:hAnsi="Verdana" w:cs="Verdana"/>
          <w:spacing w:val="-2"/>
          <w:sz w:val="20"/>
          <w:szCs w:val="20"/>
          <w:lang w:val="es-ES"/>
        </w:rPr>
      </w:pPr>
    </w:p>
    <w:p w:rsidR="00FD6196" w:rsidRPr="00FD6196" w:rsidRDefault="00FD6196" w:rsidP="006E6CAC">
      <w:pPr>
        <w:autoSpaceDE w:val="0"/>
        <w:autoSpaceDN w:val="0"/>
        <w:adjustRightInd w:val="0"/>
        <w:spacing w:after="0" w:line="240" w:lineRule="auto"/>
        <w:jc w:val="both"/>
        <w:rPr>
          <w:rFonts w:ascii="Verdana" w:hAnsi="Verdana" w:cs="Verdana"/>
          <w:spacing w:val="-2"/>
          <w:sz w:val="20"/>
          <w:szCs w:val="20"/>
          <w:lang w:val="es-ES"/>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Roberto F. Caldas</w:t>
      </w: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Presidente</w:t>
      </w: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r w:rsidRPr="00FD6196">
        <w:rPr>
          <w:rFonts w:ascii="Verdana" w:hAnsi="Verdana"/>
          <w:spacing w:val="-2"/>
          <w:sz w:val="20"/>
          <w:szCs w:val="20"/>
          <w:lang w:val="es-MX"/>
        </w:rPr>
        <w:t>Pablo Saavedra Alessandri</w:t>
      </w:r>
    </w:p>
    <w:p w:rsidR="006E6CAC" w:rsidRPr="00FD6196" w:rsidRDefault="006E6CAC" w:rsidP="006E6CAC">
      <w:pPr>
        <w:widowControl w:val="0"/>
        <w:autoSpaceDE w:val="0"/>
        <w:autoSpaceDN w:val="0"/>
        <w:adjustRightInd w:val="0"/>
        <w:spacing w:after="0" w:line="240" w:lineRule="auto"/>
        <w:ind w:firstLine="720"/>
        <w:rPr>
          <w:rFonts w:ascii="Verdana" w:hAnsi="Verdana"/>
          <w:spacing w:val="-2"/>
          <w:sz w:val="20"/>
          <w:szCs w:val="20"/>
          <w:lang w:val="es-MX"/>
        </w:rPr>
      </w:pPr>
      <w:r w:rsidRPr="00FD6196">
        <w:rPr>
          <w:rFonts w:ascii="Verdana" w:hAnsi="Verdana"/>
          <w:spacing w:val="-2"/>
          <w:sz w:val="20"/>
          <w:szCs w:val="20"/>
          <w:lang w:val="es-MX"/>
        </w:rPr>
        <w:t xml:space="preserve">Secretario </w:t>
      </w: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B60716" w:rsidP="00FD6196">
      <w:pPr>
        <w:widowControl w:val="0"/>
        <w:autoSpaceDE w:val="0"/>
        <w:autoSpaceDN w:val="0"/>
        <w:adjustRightInd w:val="0"/>
        <w:spacing w:after="0" w:line="240" w:lineRule="auto"/>
        <w:rPr>
          <w:rFonts w:ascii="Verdana" w:hAnsi="Verdana"/>
          <w:spacing w:val="-2"/>
          <w:sz w:val="20"/>
          <w:szCs w:val="20"/>
          <w:lang w:val="es-MX"/>
        </w:rPr>
      </w:pPr>
      <w:r w:rsidRPr="00FD6196">
        <w:rPr>
          <w:rFonts w:ascii="Verdana" w:hAnsi="Verdana"/>
          <w:spacing w:val="-2"/>
          <w:sz w:val="20"/>
          <w:szCs w:val="20"/>
          <w:lang w:val="es-MX"/>
        </w:rPr>
        <w:t>Comuníquese y ejecútese,</w:t>
      </w: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Roberto F. Caldas</w:t>
      </w: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Presidente</w:t>
      </w: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r w:rsidRPr="00FD6196">
        <w:rPr>
          <w:rFonts w:ascii="Verdana" w:hAnsi="Verdana"/>
          <w:spacing w:val="-2"/>
          <w:sz w:val="20"/>
          <w:szCs w:val="20"/>
          <w:lang w:val="es-MX"/>
        </w:rPr>
        <w:t>Pablo Saavedra Alessandri</w:t>
      </w:r>
    </w:p>
    <w:p w:rsidR="006E6CAC" w:rsidRPr="00FD6196" w:rsidRDefault="00B60716" w:rsidP="006E6CAC">
      <w:pPr>
        <w:widowControl w:val="0"/>
        <w:autoSpaceDE w:val="0"/>
        <w:autoSpaceDN w:val="0"/>
        <w:adjustRightInd w:val="0"/>
        <w:spacing w:after="0" w:line="240" w:lineRule="auto"/>
        <w:ind w:firstLine="720"/>
        <w:rPr>
          <w:rFonts w:ascii="Verdana" w:hAnsi="Verdana"/>
          <w:spacing w:val="-2"/>
          <w:sz w:val="20"/>
          <w:szCs w:val="20"/>
          <w:lang w:val="es-MX"/>
        </w:rPr>
      </w:pPr>
      <w:r w:rsidRPr="00FD6196">
        <w:rPr>
          <w:rFonts w:ascii="Verdana" w:hAnsi="Verdana"/>
          <w:spacing w:val="-2"/>
          <w:sz w:val="20"/>
          <w:szCs w:val="20"/>
          <w:lang w:val="es-MX"/>
        </w:rPr>
        <w:t>Secretario</w:t>
      </w:r>
    </w:p>
    <w:sectPr w:rsidR="006E6CAC" w:rsidRPr="00FD6196" w:rsidSect="00FD6196">
      <w:headerReference w:type="default" r:id="rId9"/>
      <w:pgSz w:w="12240" w:h="15840" w:code="1"/>
      <w:pgMar w:top="1701" w:right="1304" w:bottom="1701" w:left="130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B77" w:rsidRDefault="00182B77" w:rsidP="00CA6AB4">
      <w:pPr>
        <w:spacing w:after="0" w:line="240" w:lineRule="auto"/>
      </w:pPr>
      <w:r>
        <w:separator/>
      </w:r>
    </w:p>
  </w:endnote>
  <w:endnote w:type="continuationSeparator" w:id="0">
    <w:p w:rsidR="00182B77" w:rsidRDefault="00182B77" w:rsidP="00CA6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B77" w:rsidRDefault="00182B77" w:rsidP="00CA6AB4">
      <w:pPr>
        <w:spacing w:after="0" w:line="240" w:lineRule="auto"/>
      </w:pPr>
      <w:r>
        <w:separator/>
      </w:r>
    </w:p>
  </w:footnote>
  <w:footnote w:type="continuationSeparator" w:id="0">
    <w:p w:rsidR="00182B77" w:rsidRDefault="00182B77" w:rsidP="00CA6AB4">
      <w:pPr>
        <w:spacing w:after="0" w:line="240" w:lineRule="auto"/>
      </w:pPr>
      <w:r>
        <w:continuationSeparator/>
      </w:r>
    </w:p>
  </w:footnote>
  <w:footnote w:id="1">
    <w:p w:rsidR="00A62658" w:rsidRPr="00FD6196" w:rsidRDefault="00A62658" w:rsidP="00FD6196">
      <w:pPr>
        <w:pStyle w:val="Textonotapie"/>
        <w:spacing w:after="120"/>
        <w:jc w:val="both"/>
        <w:rPr>
          <w:rFonts w:ascii="Verdana" w:hAnsi="Verdana" w:cs="Verdana"/>
          <w:spacing w:val="-4"/>
          <w:sz w:val="16"/>
          <w:szCs w:val="16"/>
          <w:lang w:val="es-ES"/>
        </w:rPr>
      </w:pPr>
      <w:r w:rsidRPr="00FD6196">
        <w:rPr>
          <w:rStyle w:val="Refdenotaalpie"/>
          <w:rFonts w:ascii="Verdana" w:hAnsi="Verdana" w:cs="Verdana"/>
          <w:spacing w:val="-4"/>
          <w:sz w:val="16"/>
          <w:szCs w:val="16"/>
        </w:rPr>
        <w:footnoteRef/>
      </w:r>
      <w:r w:rsidRPr="00FD6196">
        <w:rPr>
          <w:rFonts w:ascii="Verdana" w:hAnsi="Verdana" w:cs="Verdana"/>
          <w:spacing w:val="-4"/>
          <w:sz w:val="16"/>
          <w:szCs w:val="16"/>
          <w:lang w:val="es-ES"/>
        </w:rPr>
        <w:t xml:space="preserve"> </w:t>
      </w:r>
      <w:r w:rsidRPr="00FD6196">
        <w:rPr>
          <w:rFonts w:ascii="Verdana" w:hAnsi="Verdana" w:cs="Verdana"/>
          <w:spacing w:val="-4"/>
          <w:sz w:val="16"/>
          <w:szCs w:val="16"/>
          <w:lang w:val="es-ES"/>
        </w:rPr>
        <w:tab/>
        <w:t>Reglamento de la Corte Interamericana de Derechos Humanos sobre el Funcionamiento del Fondo de Asistencia Legal de Víctimas, aprobado por el Tribunal el 4 de febrero de 2010, artículo 2.</w:t>
      </w:r>
    </w:p>
  </w:footnote>
  <w:footnote w:id="2">
    <w:p w:rsidR="003C6CD3" w:rsidRPr="00FD6196" w:rsidRDefault="003C6CD3" w:rsidP="00FD6196">
      <w:pPr>
        <w:pStyle w:val="Textonotapie"/>
        <w:spacing w:after="120"/>
        <w:jc w:val="both"/>
        <w:rPr>
          <w:rFonts w:ascii="Verdana" w:hAnsi="Verdana"/>
          <w:spacing w:val="-4"/>
          <w:sz w:val="16"/>
          <w:szCs w:val="16"/>
          <w:lang w:val="es-AR"/>
        </w:rPr>
      </w:pPr>
      <w:r w:rsidRPr="00FD6196">
        <w:rPr>
          <w:rStyle w:val="Refdenotaalpie"/>
          <w:rFonts w:ascii="Verdana" w:hAnsi="Verdana"/>
          <w:spacing w:val="-4"/>
          <w:sz w:val="16"/>
          <w:szCs w:val="16"/>
        </w:rPr>
        <w:footnoteRef/>
      </w:r>
      <w:r w:rsidRPr="00FD6196">
        <w:rPr>
          <w:rFonts w:ascii="Verdana" w:hAnsi="Verdana"/>
          <w:spacing w:val="-4"/>
          <w:sz w:val="16"/>
          <w:szCs w:val="16"/>
        </w:rPr>
        <w:t xml:space="preserve"> </w:t>
      </w:r>
      <w:r w:rsidRPr="00FD6196">
        <w:rPr>
          <w:rFonts w:ascii="Verdana" w:hAnsi="Verdana"/>
          <w:spacing w:val="-4"/>
          <w:sz w:val="16"/>
          <w:szCs w:val="16"/>
          <w:lang w:val="es-AR"/>
        </w:rPr>
        <w:tab/>
      </w:r>
      <w:r w:rsidR="00AD628B" w:rsidRPr="00FD6196">
        <w:rPr>
          <w:rFonts w:ascii="Verdana" w:hAnsi="Verdana"/>
          <w:spacing w:val="-4"/>
          <w:sz w:val="16"/>
          <w:szCs w:val="16"/>
          <w:lang w:val="es-AR"/>
        </w:rPr>
        <w:t>Declaraciones juradas de María Esther Justina Gomero Cuentas, esposa del señor Vásquez Durand; de Claudia Esther Vásquez Gomero, hija del señor Vásquez Durand, y de Jorge Luis Vásquez Gomero, hijo del señor Vásquez Durand, todas de fecha 23 de octubre de 2015 (expediente de prueba, folios 212 a 214)</w:t>
      </w:r>
      <w:r w:rsidRPr="00FD6196">
        <w:rPr>
          <w:rFonts w:ascii="Verdana" w:hAnsi="Verdana"/>
          <w:spacing w:val="-4"/>
          <w:sz w:val="16"/>
          <w:szCs w:val="16"/>
          <w:lang w:val="es-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658" w:rsidRPr="00774767" w:rsidRDefault="00A62658">
    <w:pPr>
      <w:pStyle w:val="Encabezado"/>
      <w:jc w:val="center"/>
      <w:rPr>
        <w:rFonts w:ascii="Verdana" w:hAnsi="Verdana"/>
        <w:sz w:val="20"/>
        <w:szCs w:val="20"/>
      </w:rPr>
    </w:pPr>
    <w:r w:rsidRPr="00774767">
      <w:rPr>
        <w:rFonts w:ascii="Verdana" w:hAnsi="Verdana"/>
        <w:sz w:val="20"/>
        <w:szCs w:val="20"/>
      </w:rPr>
      <w:fldChar w:fldCharType="begin"/>
    </w:r>
    <w:r w:rsidRPr="00774767">
      <w:rPr>
        <w:rFonts w:ascii="Verdana" w:hAnsi="Verdana"/>
        <w:sz w:val="20"/>
        <w:szCs w:val="20"/>
      </w:rPr>
      <w:instrText xml:space="preserve"> PAGE   \* MERGEFORMAT </w:instrText>
    </w:r>
    <w:r w:rsidRPr="00774767">
      <w:rPr>
        <w:rFonts w:ascii="Verdana" w:hAnsi="Verdana"/>
        <w:sz w:val="20"/>
        <w:szCs w:val="20"/>
      </w:rPr>
      <w:fldChar w:fldCharType="separate"/>
    </w:r>
    <w:r w:rsidR="00825DDC">
      <w:rPr>
        <w:rFonts w:ascii="Verdana" w:hAnsi="Verdana"/>
        <w:noProof/>
        <w:sz w:val="20"/>
        <w:szCs w:val="20"/>
      </w:rPr>
      <w:t>2</w:t>
    </w:r>
    <w:r w:rsidRPr="00774767">
      <w:rPr>
        <w:rFonts w:ascii="Verdana" w:hAnsi="Verdana"/>
        <w:sz w:val="20"/>
        <w:szCs w:val="20"/>
      </w:rPr>
      <w:fldChar w:fldCharType="end"/>
    </w:r>
  </w:p>
  <w:p w:rsidR="00A62658" w:rsidRDefault="00A6265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E452C"/>
    <w:multiLevelType w:val="hybridMultilevel"/>
    <w:tmpl w:val="F378CA6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03E5FEE"/>
    <w:multiLevelType w:val="hybridMultilevel"/>
    <w:tmpl w:val="08A01E9A"/>
    <w:lvl w:ilvl="0" w:tplc="C6CC379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3C966A3"/>
    <w:multiLevelType w:val="hybridMultilevel"/>
    <w:tmpl w:val="7B9A36B4"/>
    <w:lvl w:ilvl="0" w:tplc="C46E2F54">
      <w:start w:val="1"/>
      <w:numFmt w:val="decimal"/>
      <w:lvlText w:val="%1."/>
      <w:lvlJc w:val="right"/>
      <w:pPr>
        <w:ind w:left="360" w:hanging="360"/>
      </w:pPr>
      <w:rPr>
        <w:rFonts w:ascii="Verdana" w:hAnsi="Verdana" w:cs="Verdana" w:hint="default"/>
        <w:b w:val="0"/>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125BDC">
      <w:start w:val="1"/>
      <w:numFmt w:val="decimal"/>
      <w:lvlText w:val="%4."/>
      <w:lvlJc w:val="left"/>
      <w:pPr>
        <w:ind w:left="0" w:firstLine="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A38404A"/>
    <w:multiLevelType w:val="hybridMultilevel"/>
    <w:tmpl w:val="CAB04AD4"/>
    <w:lvl w:ilvl="0" w:tplc="06E03C86">
      <w:start w:val="1"/>
      <w:numFmt w:val="decimal"/>
      <w:lvlText w:val="%1."/>
      <w:lvlJc w:val="left"/>
      <w:pPr>
        <w:tabs>
          <w:tab w:val="num" w:pos="720"/>
        </w:tabs>
      </w:pPr>
      <w:rPr>
        <w:rFonts w:ascii="Verdana" w:hAnsi="Verdana" w:cs="Times New Roman" w:hint="default"/>
        <w:b w:val="0"/>
        <w:i w:val="0"/>
        <w:color w:val="auto"/>
        <w:sz w:val="20"/>
      </w:rPr>
    </w:lvl>
    <w:lvl w:ilvl="1" w:tplc="00190409">
      <w:start w:val="1"/>
      <w:numFmt w:val="lowerLetter"/>
      <w:lvlText w:val="%2."/>
      <w:lvlJc w:val="left"/>
      <w:pPr>
        <w:tabs>
          <w:tab w:val="num" w:pos="1440"/>
        </w:tabs>
        <w:ind w:left="1440" w:hanging="360"/>
      </w:pPr>
      <w:rPr>
        <w:rFonts w:cs="Times New Roman"/>
      </w:rPr>
    </w:lvl>
    <w:lvl w:ilvl="2" w:tplc="001B0409">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4">
    <w:nsid w:val="3F3A4915"/>
    <w:multiLevelType w:val="hybridMultilevel"/>
    <w:tmpl w:val="25965F6E"/>
    <w:lvl w:ilvl="0" w:tplc="54281724">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nsid w:val="42E57EB5"/>
    <w:multiLevelType w:val="hybridMultilevel"/>
    <w:tmpl w:val="B75E3D0C"/>
    <w:lvl w:ilvl="0" w:tplc="C93A3D9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3A47789"/>
    <w:multiLevelType w:val="hybridMultilevel"/>
    <w:tmpl w:val="9912C85A"/>
    <w:lvl w:ilvl="0" w:tplc="A852EBAA">
      <w:start w:val="1"/>
      <w:numFmt w:val="decimal"/>
      <w:lvlText w:val="%1."/>
      <w:lvlJc w:val="left"/>
      <w:pPr>
        <w:ind w:left="720" w:hanging="360"/>
      </w:pPr>
      <w:rPr>
        <w:strike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552537A9"/>
    <w:multiLevelType w:val="hybridMultilevel"/>
    <w:tmpl w:val="63424362"/>
    <w:lvl w:ilvl="0" w:tplc="82D48D10">
      <w:start w:val="1"/>
      <w:numFmt w:val="decimal"/>
      <w:lvlText w:val="%1."/>
      <w:lvlJc w:val="right"/>
      <w:pPr>
        <w:ind w:left="360" w:hanging="360"/>
      </w:pPr>
      <w:rPr>
        <w:rFonts w:ascii="Verdana" w:hAnsi="Verdana" w:cs="Verdana" w:hint="default"/>
        <w:sz w:val="20"/>
        <w:szCs w:val="2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nsid w:val="56026572"/>
    <w:multiLevelType w:val="hybridMultilevel"/>
    <w:tmpl w:val="32540896"/>
    <w:lvl w:ilvl="0" w:tplc="EA4C0EF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A2C2230"/>
    <w:multiLevelType w:val="hybridMultilevel"/>
    <w:tmpl w:val="9912C85A"/>
    <w:lvl w:ilvl="0" w:tplc="A852EBAA">
      <w:start w:val="1"/>
      <w:numFmt w:val="decimal"/>
      <w:lvlText w:val="%1."/>
      <w:lvlJc w:val="left"/>
      <w:pPr>
        <w:ind w:left="720" w:hanging="360"/>
      </w:pPr>
      <w:rPr>
        <w:strike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5C696402"/>
    <w:multiLevelType w:val="hybridMultilevel"/>
    <w:tmpl w:val="C276B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EC27779"/>
    <w:multiLevelType w:val="multilevel"/>
    <w:tmpl w:val="38DA8EF6"/>
    <w:lvl w:ilvl="0">
      <w:start w:val="1"/>
      <w:numFmt w:val="decimal"/>
      <w:lvlText w:val="%1."/>
      <w:lvlJc w:val="left"/>
      <w:pPr>
        <w:tabs>
          <w:tab w:val="num" w:pos="360"/>
        </w:tabs>
        <w:ind w:left="360" w:hanging="360"/>
      </w:pPr>
      <w:rPr>
        <w:rFonts w:cs="Times New Roman" w:hint="default"/>
        <w:b w:val="0"/>
        <w:i w:val="0"/>
        <w:sz w:val="20"/>
        <w:szCs w:val="20"/>
      </w:rPr>
    </w:lvl>
    <w:lvl w:ilvl="1">
      <w:start w:val="1"/>
      <w:numFmt w:val="lowerLetter"/>
      <w:lvlText w:val="%2)"/>
      <w:lvlJc w:val="left"/>
      <w:pPr>
        <w:tabs>
          <w:tab w:val="num" w:pos="720"/>
        </w:tabs>
        <w:ind w:left="720" w:hanging="360"/>
      </w:pPr>
      <w:rPr>
        <w:rFonts w:ascii="Verdana" w:hAnsi="Verdana" w:cs="Times New Roman" w:hint="default"/>
        <w:b w:val="0"/>
        <w:i/>
        <w:sz w:val="20"/>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BF53360"/>
    <w:multiLevelType w:val="hybridMultilevel"/>
    <w:tmpl w:val="F8045786"/>
    <w:lvl w:ilvl="0" w:tplc="A278865C">
      <w:start w:val="1"/>
      <w:numFmt w:val="decimal"/>
      <w:lvlText w:val="%1."/>
      <w:lvlJc w:val="left"/>
      <w:pPr>
        <w:ind w:left="720" w:hanging="360"/>
      </w:pPr>
      <w:rPr>
        <w:rFonts w:hint="default"/>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7E9152B0"/>
    <w:multiLevelType w:val="hybridMultilevel"/>
    <w:tmpl w:val="C40E03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13"/>
  </w:num>
  <w:num w:numId="3">
    <w:abstractNumId w:val="12"/>
  </w:num>
  <w:num w:numId="4">
    <w:abstractNumId w:val="8"/>
  </w:num>
  <w:num w:numId="5">
    <w:abstractNumId w:val="2"/>
  </w:num>
  <w:num w:numId="6">
    <w:abstractNumId w:val="1"/>
  </w:num>
  <w:num w:numId="7">
    <w:abstractNumId w:val="7"/>
  </w:num>
  <w:num w:numId="8">
    <w:abstractNumId w:val="3"/>
  </w:num>
  <w:num w:numId="9">
    <w:abstractNumId w:val="5"/>
  </w:num>
  <w:num w:numId="10">
    <w:abstractNumId w:val="4"/>
  </w:num>
  <w:num w:numId="11">
    <w:abstractNumId w:val="11"/>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0E3"/>
    <w:rsid w:val="000038C5"/>
    <w:rsid w:val="00007326"/>
    <w:rsid w:val="00015812"/>
    <w:rsid w:val="00021C8D"/>
    <w:rsid w:val="000236A3"/>
    <w:rsid w:val="00032076"/>
    <w:rsid w:val="0003316B"/>
    <w:rsid w:val="00033D28"/>
    <w:rsid w:val="00033E64"/>
    <w:rsid w:val="00035C83"/>
    <w:rsid w:val="00037F12"/>
    <w:rsid w:val="00043266"/>
    <w:rsid w:val="00044DF5"/>
    <w:rsid w:val="00046469"/>
    <w:rsid w:val="00051715"/>
    <w:rsid w:val="00056901"/>
    <w:rsid w:val="00063674"/>
    <w:rsid w:val="00066A4E"/>
    <w:rsid w:val="000733BA"/>
    <w:rsid w:val="00073FD8"/>
    <w:rsid w:val="00074F51"/>
    <w:rsid w:val="00075982"/>
    <w:rsid w:val="00076350"/>
    <w:rsid w:val="00076BD1"/>
    <w:rsid w:val="000777C9"/>
    <w:rsid w:val="000827A7"/>
    <w:rsid w:val="00084EAE"/>
    <w:rsid w:val="0008513C"/>
    <w:rsid w:val="0008769C"/>
    <w:rsid w:val="00090DE3"/>
    <w:rsid w:val="0009535A"/>
    <w:rsid w:val="000969D8"/>
    <w:rsid w:val="000A0F62"/>
    <w:rsid w:val="000A3A14"/>
    <w:rsid w:val="000A7CA2"/>
    <w:rsid w:val="000A7D63"/>
    <w:rsid w:val="000B051A"/>
    <w:rsid w:val="000B0E23"/>
    <w:rsid w:val="000B5774"/>
    <w:rsid w:val="000B7E74"/>
    <w:rsid w:val="000C38E2"/>
    <w:rsid w:val="000D0AFF"/>
    <w:rsid w:val="000D1E61"/>
    <w:rsid w:val="000E08B0"/>
    <w:rsid w:val="000E0D18"/>
    <w:rsid w:val="000E492A"/>
    <w:rsid w:val="000F4213"/>
    <w:rsid w:val="000F50CF"/>
    <w:rsid w:val="00100BBA"/>
    <w:rsid w:val="00101B9B"/>
    <w:rsid w:val="00102736"/>
    <w:rsid w:val="00105DA4"/>
    <w:rsid w:val="001210B5"/>
    <w:rsid w:val="00121CFE"/>
    <w:rsid w:val="00122DD2"/>
    <w:rsid w:val="001232EE"/>
    <w:rsid w:val="00123E4E"/>
    <w:rsid w:val="00125662"/>
    <w:rsid w:val="00130193"/>
    <w:rsid w:val="001307A5"/>
    <w:rsid w:val="00131F28"/>
    <w:rsid w:val="00134E77"/>
    <w:rsid w:val="00134FEE"/>
    <w:rsid w:val="001357D2"/>
    <w:rsid w:val="00135CE9"/>
    <w:rsid w:val="001427E7"/>
    <w:rsid w:val="00142BC7"/>
    <w:rsid w:val="001479DD"/>
    <w:rsid w:val="00153DF6"/>
    <w:rsid w:val="0015782C"/>
    <w:rsid w:val="0016048E"/>
    <w:rsid w:val="00161991"/>
    <w:rsid w:val="001656C8"/>
    <w:rsid w:val="0017358A"/>
    <w:rsid w:val="00173710"/>
    <w:rsid w:val="00173DA5"/>
    <w:rsid w:val="00177640"/>
    <w:rsid w:val="001776A8"/>
    <w:rsid w:val="001817CB"/>
    <w:rsid w:val="00182B77"/>
    <w:rsid w:val="001830EB"/>
    <w:rsid w:val="00185100"/>
    <w:rsid w:val="00186DA4"/>
    <w:rsid w:val="0019478A"/>
    <w:rsid w:val="001959B2"/>
    <w:rsid w:val="001A7056"/>
    <w:rsid w:val="001C026B"/>
    <w:rsid w:val="001C27A0"/>
    <w:rsid w:val="001C2BE5"/>
    <w:rsid w:val="001C3F6C"/>
    <w:rsid w:val="001C4777"/>
    <w:rsid w:val="001D52DA"/>
    <w:rsid w:val="001D6331"/>
    <w:rsid w:val="001D6BE6"/>
    <w:rsid w:val="001D6FF0"/>
    <w:rsid w:val="001D7D1A"/>
    <w:rsid w:val="001E0E9E"/>
    <w:rsid w:val="001E6AC5"/>
    <w:rsid w:val="001F3AD6"/>
    <w:rsid w:val="001F62E9"/>
    <w:rsid w:val="001F682B"/>
    <w:rsid w:val="0021485D"/>
    <w:rsid w:val="00221850"/>
    <w:rsid w:val="00224326"/>
    <w:rsid w:val="002279B7"/>
    <w:rsid w:val="00231046"/>
    <w:rsid w:val="00233A47"/>
    <w:rsid w:val="00236F75"/>
    <w:rsid w:val="0024044F"/>
    <w:rsid w:val="00244088"/>
    <w:rsid w:val="002479ED"/>
    <w:rsid w:val="002507CE"/>
    <w:rsid w:val="00256922"/>
    <w:rsid w:val="00257514"/>
    <w:rsid w:val="0026663E"/>
    <w:rsid w:val="002712C8"/>
    <w:rsid w:val="00280179"/>
    <w:rsid w:val="002844D2"/>
    <w:rsid w:val="00285ED7"/>
    <w:rsid w:val="0029016A"/>
    <w:rsid w:val="00293216"/>
    <w:rsid w:val="002B06AD"/>
    <w:rsid w:val="002B101F"/>
    <w:rsid w:val="002B2729"/>
    <w:rsid w:val="002B66B6"/>
    <w:rsid w:val="002D109A"/>
    <w:rsid w:val="002D1A09"/>
    <w:rsid w:val="002D4A23"/>
    <w:rsid w:val="002E1ACE"/>
    <w:rsid w:val="002E4689"/>
    <w:rsid w:val="002F00BC"/>
    <w:rsid w:val="002F0AB2"/>
    <w:rsid w:val="002F5C73"/>
    <w:rsid w:val="00302774"/>
    <w:rsid w:val="0031128D"/>
    <w:rsid w:val="00315E48"/>
    <w:rsid w:val="00316DD7"/>
    <w:rsid w:val="00324D31"/>
    <w:rsid w:val="003414F6"/>
    <w:rsid w:val="00364821"/>
    <w:rsid w:val="00367563"/>
    <w:rsid w:val="003715C5"/>
    <w:rsid w:val="003731B6"/>
    <w:rsid w:val="0037763A"/>
    <w:rsid w:val="00385821"/>
    <w:rsid w:val="00387400"/>
    <w:rsid w:val="00390E1C"/>
    <w:rsid w:val="00394348"/>
    <w:rsid w:val="003A0D47"/>
    <w:rsid w:val="003A5B88"/>
    <w:rsid w:val="003B0528"/>
    <w:rsid w:val="003B5D89"/>
    <w:rsid w:val="003C513C"/>
    <w:rsid w:val="003C6836"/>
    <w:rsid w:val="003C6CD3"/>
    <w:rsid w:val="003C7812"/>
    <w:rsid w:val="003C7EB8"/>
    <w:rsid w:val="003D286F"/>
    <w:rsid w:val="003D51CF"/>
    <w:rsid w:val="003D6F0E"/>
    <w:rsid w:val="003E0993"/>
    <w:rsid w:val="003E1573"/>
    <w:rsid w:val="003E2A84"/>
    <w:rsid w:val="003E5C6A"/>
    <w:rsid w:val="003F324D"/>
    <w:rsid w:val="0040011D"/>
    <w:rsid w:val="00402FCC"/>
    <w:rsid w:val="00403678"/>
    <w:rsid w:val="00404AB5"/>
    <w:rsid w:val="00404F8A"/>
    <w:rsid w:val="00410DFE"/>
    <w:rsid w:val="004127DA"/>
    <w:rsid w:val="00426843"/>
    <w:rsid w:val="0042797F"/>
    <w:rsid w:val="00430608"/>
    <w:rsid w:val="0043071D"/>
    <w:rsid w:val="00431F3B"/>
    <w:rsid w:val="0043362D"/>
    <w:rsid w:val="00435626"/>
    <w:rsid w:val="00435B95"/>
    <w:rsid w:val="00436204"/>
    <w:rsid w:val="00440F3F"/>
    <w:rsid w:val="00441D59"/>
    <w:rsid w:val="004424C6"/>
    <w:rsid w:val="00445D7C"/>
    <w:rsid w:val="00446010"/>
    <w:rsid w:val="0045418F"/>
    <w:rsid w:val="004575B9"/>
    <w:rsid w:val="0046091C"/>
    <w:rsid w:val="00463DF6"/>
    <w:rsid w:val="00466F5C"/>
    <w:rsid w:val="00471D38"/>
    <w:rsid w:val="00472F6E"/>
    <w:rsid w:val="00473F5A"/>
    <w:rsid w:val="004776C4"/>
    <w:rsid w:val="00477E29"/>
    <w:rsid w:val="004817EA"/>
    <w:rsid w:val="00483D8B"/>
    <w:rsid w:val="00487B0C"/>
    <w:rsid w:val="004919E8"/>
    <w:rsid w:val="004948F8"/>
    <w:rsid w:val="00496374"/>
    <w:rsid w:val="004B068C"/>
    <w:rsid w:val="004B15CE"/>
    <w:rsid w:val="004B1D7F"/>
    <w:rsid w:val="004B4B87"/>
    <w:rsid w:val="004B78E7"/>
    <w:rsid w:val="004D20D3"/>
    <w:rsid w:val="004D55E0"/>
    <w:rsid w:val="004E1752"/>
    <w:rsid w:val="004E2C03"/>
    <w:rsid w:val="004E4779"/>
    <w:rsid w:val="004E50F6"/>
    <w:rsid w:val="004F53A3"/>
    <w:rsid w:val="004F5C62"/>
    <w:rsid w:val="0050278D"/>
    <w:rsid w:val="00507001"/>
    <w:rsid w:val="0051569F"/>
    <w:rsid w:val="00515A7F"/>
    <w:rsid w:val="00533C25"/>
    <w:rsid w:val="0054257D"/>
    <w:rsid w:val="0054382B"/>
    <w:rsid w:val="005451BA"/>
    <w:rsid w:val="005501CD"/>
    <w:rsid w:val="005510D2"/>
    <w:rsid w:val="00553E5E"/>
    <w:rsid w:val="00560B23"/>
    <w:rsid w:val="00565F23"/>
    <w:rsid w:val="005701F7"/>
    <w:rsid w:val="005704E5"/>
    <w:rsid w:val="005752A6"/>
    <w:rsid w:val="005921C8"/>
    <w:rsid w:val="00594628"/>
    <w:rsid w:val="00596A6F"/>
    <w:rsid w:val="005A393C"/>
    <w:rsid w:val="005A76FA"/>
    <w:rsid w:val="005B119B"/>
    <w:rsid w:val="005B2AE3"/>
    <w:rsid w:val="005C3375"/>
    <w:rsid w:val="005C3DBD"/>
    <w:rsid w:val="005C7883"/>
    <w:rsid w:val="005D4AED"/>
    <w:rsid w:val="005D51F7"/>
    <w:rsid w:val="005E089B"/>
    <w:rsid w:val="005E54B1"/>
    <w:rsid w:val="005F1BFF"/>
    <w:rsid w:val="005F4286"/>
    <w:rsid w:val="005F458A"/>
    <w:rsid w:val="005F74FE"/>
    <w:rsid w:val="005F7A60"/>
    <w:rsid w:val="005F7D6D"/>
    <w:rsid w:val="00607ED9"/>
    <w:rsid w:val="00613E5C"/>
    <w:rsid w:val="006270DD"/>
    <w:rsid w:val="00632D11"/>
    <w:rsid w:val="00632FD6"/>
    <w:rsid w:val="0063480D"/>
    <w:rsid w:val="00641E81"/>
    <w:rsid w:val="00647F4F"/>
    <w:rsid w:val="00654FC6"/>
    <w:rsid w:val="006607FC"/>
    <w:rsid w:val="0066145A"/>
    <w:rsid w:val="00670DF1"/>
    <w:rsid w:val="00671FD8"/>
    <w:rsid w:val="00683AA5"/>
    <w:rsid w:val="00683CCA"/>
    <w:rsid w:val="00683F3E"/>
    <w:rsid w:val="006874CB"/>
    <w:rsid w:val="00690E14"/>
    <w:rsid w:val="00691A30"/>
    <w:rsid w:val="00692F47"/>
    <w:rsid w:val="006967B2"/>
    <w:rsid w:val="006A6D63"/>
    <w:rsid w:val="006B0FB0"/>
    <w:rsid w:val="006C2B9B"/>
    <w:rsid w:val="006C47A9"/>
    <w:rsid w:val="006D0B9C"/>
    <w:rsid w:val="006D43E1"/>
    <w:rsid w:val="006E6CAC"/>
    <w:rsid w:val="006F6609"/>
    <w:rsid w:val="006F795D"/>
    <w:rsid w:val="006F7E42"/>
    <w:rsid w:val="00705E9B"/>
    <w:rsid w:val="00712301"/>
    <w:rsid w:val="007161A0"/>
    <w:rsid w:val="00721230"/>
    <w:rsid w:val="00731B72"/>
    <w:rsid w:val="00732275"/>
    <w:rsid w:val="0073307F"/>
    <w:rsid w:val="00734030"/>
    <w:rsid w:val="007359CB"/>
    <w:rsid w:val="00740447"/>
    <w:rsid w:val="00741A45"/>
    <w:rsid w:val="007437DE"/>
    <w:rsid w:val="0074536E"/>
    <w:rsid w:val="00753CF1"/>
    <w:rsid w:val="007549A0"/>
    <w:rsid w:val="00763590"/>
    <w:rsid w:val="00765FC1"/>
    <w:rsid w:val="00766E15"/>
    <w:rsid w:val="00774767"/>
    <w:rsid w:val="00780FDC"/>
    <w:rsid w:val="00793031"/>
    <w:rsid w:val="00796D39"/>
    <w:rsid w:val="007A3C9A"/>
    <w:rsid w:val="007A4398"/>
    <w:rsid w:val="007A4927"/>
    <w:rsid w:val="007A5B68"/>
    <w:rsid w:val="007A6855"/>
    <w:rsid w:val="007A7DEB"/>
    <w:rsid w:val="007B4818"/>
    <w:rsid w:val="007C44D3"/>
    <w:rsid w:val="007C688B"/>
    <w:rsid w:val="007D19DF"/>
    <w:rsid w:val="007E028D"/>
    <w:rsid w:val="007E1DFA"/>
    <w:rsid w:val="007E713F"/>
    <w:rsid w:val="007E7B12"/>
    <w:rsid w:val="007E7EE5"/>
    <w:rsid w:val="007F074D"/>
    <w:rsid w:val="0080316E"/>
    <w:rsid w:val="008101CC"/>
    <w:rsid w:val="008235E8"/>
    <w:rsid w:val="00824262"/>
    <w:rsid w:val="00825731"/>
    <w:rsid w:val="00825DDC"/>
    <w:rsid w:val="008404D2"/>
    <w:rsid w:val="00840AD7"/>
    <w:rsid w:val="008458F6"/>
    <w:rsid w:val="00851B46"/>
    <w:rsid w:val="00851F31"/>
    <w:rsid w:val="008602B1"/>
    <w:rsid w:val="0086087F"/>
    <w:rsid w:val="008664A2"/>
    <w:rsid w:val="00866BFB"/>
    <w:rsid w:val="00872EB7"/>
    <w:rsid w:val="0087335E"/>
    <w:rsid w:val="00877660"/>
    <w:rsid w:val="00877A29"/>
    <w:rsid w:val="0088054C"/>
    <w:rsid w:val="008846BE"/>
    <w:rsid w:val="00885C71"/>
    <w:rsid w:val="00895C57"/>
    <w:rsid w:val="0089666A"/>
    <w:rsid w:val="00896B59"/>
    <w:rsid w:val="0089703C"/>
    <w:rsid w:val="008A0086"/>
    <w:rsid w:val="008A39B4"/>
    <w:rsid w:val="008A572C"/>
    <w:rsid w:val="008B1BE4"/>
    <w:rsid w:val="008B1DDA"/>
    <w:rsid w:val="008B3084"/>
    <w:rsid w:val="008B4222"/>
    <w:rsid w:val="008C1375"/>
    <w:rsid w:val="008C3F64"/>
    <w:rsid w:val="008C7D9A"/>
    <w:rsid w:val="008D24CE"/>
    <w:rsid w:val="008D34AF"/>
    <w:rsid w:val="008D3A94"/>
    <w:rsid w:val="008D3C4F"/>
    <w:rsid w:val="008D5273"/>
    <w:rsid w:val="008F0EAF"/>
    <w:rsid w:val="008F21AF"/>
    <w:rsid w:val="008F2BC1"/>
    <w:rsid w:val="008F6E98"/>
    <w:rsid w:val="0090221C"/>
    <w:rsid w:val="00910FAE"/>
    <w:rsid w:val="0091662D"/>
    <w:rsid w:val="00916ED0"/>
    <w:rsid w:val="0092526A"/>
    <w:rsid w:val="00937192"/>
    <w:rsid w:val="00940FA2"/>
    <w:rsid w:val="009459CD"/>
    <w:rsid w:val="009467EB"/>
    <w:rsid w:val="0095078D"/>
    <w:rsid w:val="00951315"/>
    <w:rsid w:val="00955A89"/>
    <w:rsid w:val="00963647"/>
    <w:rsid w:val="00964002"/>
    <w:rsid w:val="00971A00"/>
    <w:rsid w:val="00971E65"/>
    <w:rsid w:val="009731FE"/>
    <w:rsid w:val="00975C12"/>
    <w:rsid w:val="00976D86"/>
    <w:rsid w:val="00976F8C"/>
    <w:rsid w:val="00983880"/>
    <w:rsid w:val="009876F7"/>
    <w:rsid w:val="009937B4"/>
    <w:rsid w:val="00993AB4"/>
    <w:rsid w:val="00995BAD"/>
    <w:rsid w:val="009A0223"/>
    <w:rsid w:val="009A1C5E"/>
    <w:rsid w:val="009B4D57"/>
    <w:rsid w:val="009B52E1"/>
    <w:rsid w:val="009B59AA"/>
    <w:rsid w:val="009C4604"/>
    <w:rsid w:val="009C5CFE"/>
    <w:rsid w:val="009C6734"/>
    <w:rsid w:val="009D082A"/>
    <w:rsid w:val="009D0E7C"/>
    <w:rsid w:val="009D6417"/>
    <w:rsid w:val="009D7174"/>
    <w:rsid w:val="009E0E76"/>
    <w:rsid w:val="009E286F"/>
    <w:rsid w:val="009E2BF0"/>
    <w:rsid w:val="009E4F23"/>
    <w:rsid w:val="009E514D"/>
    <w:rsid w:val="009E7CBD"/>
    <w:rsid w:val="009F4A98"/>
    <w:rsid w:val="00A01CCB"/>
    <w:rsid w:val="00A14ED1"/>
    <w:rsid w:val="00A20F38"/>
    <w:rsid w:val="00A21FB4"/>
    <w:rsid w:val="00A22058"/>
    <w:rsid w:val="00A256D6"/>
    <w:rsid w:val="00A313A3"/>
    <w:rsid w:val="00A32728"/>
    <w:rsid w:val="00A40AD3"/>
    <w:rsid w:val="00A44B06"/>
    <w:rsid w:val="00A460AD"/>
    <w:rsid w:val="00A56B43"/>
    <w:rsid w:val="00A60554"/>
    <w:rsid w:val="00A62658"/>
    <w:rsid w:val="00A638F3"/>
    <w:rsid w:val="00A6390F"/>
    <w:rsid w:val="00A64D9D"/>
    <w:rsid w:val="00A71076"/>
    <w:rsid w:val="00A7417C"/>
    <w:rsid w:val="00A74185"/>
    <w:rsid w:val="00A76CA1"/>
    <w:rsid w:val="00A77B9E"/>
    <w:rsid w:val="00A84223"/>
    <w:rsid w:val="00A858FE"/>
    <w:rsid w:val="00A95A81"/>
    <w:rsid w:val="00A95F09"/>
    <w:rsid w:val="00AA1DCD"/>
    <w:rsid w:val="00AA3837"/>
    <w:rsid w:val="00AA6A9D"/>
    <w:rsid w:val="00AA6AFC"/>
    <w:rsid w:val="00AB1CD9"/>
    <w:rsid w:val="00AB3576"/>
    <w:rsid w:val="00AB77B3"/>
    <w:rsid w:val="00AD0873"/>
    <w:rsid w:val="00AD628B"/>
    <w:rsid w:val="00AE176C"/>
    <w:rsid w:val="00B00FA6"/>
    <w:rsid w:val="00B041C0"/>
    <w:rsid w:val="00B113CC"/>
    <w:rsid w:val="00B12A7D"/>
    <w:rsid w:val="00B17E8E"/>
    <w:rsid w:val="00B21EE6"/>
    <w:rsid w:val="00B22E5D"/>
    <w:rsid w:val="00B2503F"/>
    <w:rsid w:val="00B25303"/>
    <w:rsid w:val="00B308CE"/>
    <w:rsid w:val="00B320C6"/>
    <w:rsid w:val="00B368AC"/>
    <w:rsid w:val="00B37045"/>
    <w:rsid w:val="00B4066D"/>
    <w:rsid w:val="00B45561"/>
    <w:rsid w:val="00B47A35"/>
    <w:rsid w:val="00B54414"/>
    <w:rsid w:val="00B60716"/>
    <w:rsid w:val="00B63E86"/>
    <w:rsid w:val="00B6581A"/>
    <w:rsid w:val="00B66542"/>
    <w:rsid w:val="00B6725D"/>
    <w:rsid w:val="00B71335"/>
    <w:rsid w:val="00B77CAC"/>
    <w:rsid w:val="00B801B9"/>
    <w:rsid w:val="00B860CA"/>
    <w:rsid w:val="00B91F9B"/>
    <w:rsid w:val="00B9491C"/>
    <w:rsid w:val="00B9756B"/>
    <w:rsid w:val="00BB1DAA"/>
    <w:rsid w:val="00BB247A"/>
    <w:rsid w:val="00BB27C9"/>
    <w:rsid w:val="00BB78FF"/>
    <w:rsid w:val="00BB7B46"/>
    <w:rsid w:val="00BC11E0"/>
    <w:rsid w:val="00BC4B8E"/>
    <w:rsid w:val="00BD44DA"/>
    <w:rsid w:val="00BE382B"/>
    <w:rsid w:val="00BE6144"/>
    <w:rsid w:val="00BE711B"/>
    <w:rsid w:val="00BF03E4"/>
    <w:rsid w:val="00BF0E44"/>
    <w:rsid w:val="00BF6489"/>
    <w:rsid w:val="00C009AB"/>
    <w:rsid w:val="00C01800"/>
    <w:rsid w:val="00C02063"/>
    <w:rsid w:val="00C123FF"/>
    <w:rsid w:val="00C1458F"/>
    <w:rsid w:val="00C15683"/>
    <w:rsid w:val="00C15E1B"/>
    <w:rsid w:val="00C205A4"/>
    <w:rsid w:val="00C30496"/>
    <w:rsid w:val="00C3073D"/>
    <w:rsid w:val="00C32524"/>
    <w:rsid w:val="00C36872"/>
    <w:rsid w:val="00C406F7"/>
    <w:rsid w:val="00C41B02"/>
    <w:rsid w:val="00C41C17"/>
    <w:rsid w:val="00C50718"/>
    <w:rsid w:val="00C5222E"/>
    <w:rsid w:val="00C52673"/>
    <w:rsid w:val="00C531A4"/>
    <w:rsid w:val="00C53274"/>
    <w:rsid w:val="00C55B91"/>
    <w:rsid w:val="00C561CF"/>
    <w:rsid w:val="00C67C8C"/>
    <w:rsid w:val="00C74830"/>
    <w:rsid w:val="00C81258"/>
    <w:rsid w:val="00C858D7"/>
    <w:rsid w:val="00C8720D"/>
    <w:rsid w:val="00C9151C"/>
    <w:rsid w:val="00C951A7"/>
    <w:rsid w:val="00CA087E"/>
    <w:rsid w:val="00CA48E1"/>
    <w:rsid w:val="00CA6AB4"/>
    <w:rsid w:val="00CA758B"/>
    <w:rsid w:val="00CB1A40"/>
    <w:rsid w:val="00CB2AB2"/>
    <w:rsid w:val="00CB3B03"/>
    <w:rsid w:val="00CC4510"/>
    <w:rsid w:val="00CC53F2"/>
    <w:rsid w:val="00CC5773"/>
    <w:rsid w:val="00CD011E"/>
    <w:rsid w:val="00CE0CAC"/>
    <w:rsid w:val="00CE12BA"/>
    <w:rsid w:val="00CE1562"/>
    <w:rsid w:val="00CE2975"/>
    <w:rsid w:val="00CE2B5A"/>
    <w:rsid w:val="00CE409B"/>
    <w:rsid w:val="00CF12B0"/>
    <w:rsid w:val="00CF283B"/>
    <w:rsid w:val="00CF338B"/>
    <w:rsid w:val="00CF4DD9"/>
    <w:rsid w:val="00CF61C6"/>
    <w:rsid w:val="00CF629D"/>
    <w:rsid w:val="00D001CC"/>
    <w:rsid w:val="00D00B63"/>
    <w:rsid w:val="00D13A03"/>
    <w:rsid w:val="00D1418A"/>
    <w:rsid w:val="00D160E3"/>
    <w:rsid w:val="00D167D5"/>
    <w:rsid w:val="00D25384"/>
    <w:rsid w:val="00D30C80"/>
    <w:rsid w:val="00D32ADF"/>
    <w:rsid w:val="00D451A5"/>
    <w:rsid w:val="00D45A81"/>
    <w:rsid w:val="00D471EE"/>
    <w:rsid w:val="00D472F6"/>
    <w:rsid w:val="00D5215F"/>
    <w:rsid w:val="00D5765F"/>
    <w:rsid w:val="00D60AD9"/>
    <w:rsid w:val="00D63D5F"/>
    <w:rsid w:val="00D67281"/>
    <w:rsid w:val="00D72725"/>
    <w:rsid w:val="00D747EE"/>
    <w:rsid w:val="00D76EB9"/>
    <w:rsid w:val="00D85523"/>
    <w:rsid w:val="00D93790"/>
    <w:rsid w:val="00D94A4D"/>
    <w:rsid w:val="00D96695"/>
    <w:rsid w:val="00D96E96"/>
    <w:rsid w:val="00DA034C"/>
    <w:rsid w:val="00DA1EA0"/>
    <w:rsid w:val="00DB1FE3"/>
    <w:rsid w:val="00DB5D79"/>
    <w:rsid w:val="00DC1B8E"/>
    <w:rsid w:val="00DC34E7"/>
    <w:rsid w:val="00DC4078"/>
    <w:rsid w:val="00DD0EA6"/>
    <w:rsid w:val="00DD32CA"/>
    <w:rsid w:val="00DD6BC9"/>
    <w:rsid w:val="00DE23ED"/>
    <w:rsid w:val="00DE3530"/>
    <w:rsid w:val="00DE4BC4"/>
    <w:rsid w:val="00DE4CAD"/>
    <w:rsid w:val="00E07F4A"/>
    <w:rsid w:val="00E1001C"/>
    <w:rsid w:val="00E108C9"/>
    <w:rsid w:val="00E20187"/>
    <w:rsid w:val="00E23446"/>
    <w:rsid w:val="00E33BA0"/>
    <w:rsid w:val="00E35E16"/>
    <w:rsid w:val="00E379DB"/>
    <w:rsid w:val="00E401FF"/>
    <w:rsid w:val="00E403FF"/>
    <w:rsid w:val="00E50E5D"/>
    <w:rsid w:val="00E57C12"/>
    <w:rsid w:val="00E607DD"/>
    <w:rsid w:val="00E66854"/>
    <w:rsid w:val="00E706F5"/>
    <w:rsid w:val="00E74BDA"/>
    <w:rsid w:val="00E74FF8"/>
    <w:rsid w:val="00E80D1E"/>
    <w:rsid w:val="00E84E4B"/>
    <w:rsid w:val="00E96FA8"/>
    <w:rsid w:val="00EA2E1F"/>
    <w:rsid w:val="00EA37E2"/>
    <w:rsid w:val="00EC3518"/>
    <w:rsid w:val="00EC6F34"/>
    <w:rsid w:val="00ED3B42"/>
    <w:rsid w:val="00ED3C70"/>
    <w:rsid w:val="00ED403F"/>
    <w:rsid w:val="00ED6FCA"/>
    <w:rsid w:val="00EE2C0F"/>
    <w:rsid w:val="00EE39EB"/>
    <w:rsid w:val="00EF39B8"/>
    <w:rsid w:val="00EF3FCA"/>
    <w:rsid w:val="00F0309C"/>
    <w:rsid w:val="00F03643"/>
    <w:rsid w:val="00F25006"/>
    <w:rsid w:val="00F25F5E"/>
    <w:rsid w:val="00F2739F"/>
    <w:rsid w:val="00F30DB3"/>
    <w:rsid w:val="00F317D1"/>
    <w:rsid w:val="00F32330"/>
    <w:rsid w:val="00F334B8"/>
    <w:rsid w:val="00F35CCB"/>
    <w:rsid w:val="00F45204"/>
    <w:rsid w:val="00F469E1"/>
    <w:rsid w:val="00F47512"/>
    <w:rsid w:val="00F477D3"/>
    <w:rsid w:val="00F50AE4"/>
    <w:rsid w:val="00F53380"/>
    <w:rsid w:val="00F53873"/>
    <w:rsid w:val="00F5695D"/>
    <w:rsid w:val="00F63A23"/>
    <w:rsid w:val="00F6595E"/>
    <w:rsid w:val="00F65D29"/>
    <w:rsid w:val="00F7332D"/>
    <w:rsid w:val="00F74814"/>
    <w:rsid w:val="00F7665B"/>
    <w:rsid w:val="00F8159E"/>
    <w:rsid w:val="00F84993"/>
    <w:rsid w:val="00F85321"/>
    <w:rsid w:val="00F92380"/>
    <w:rsid w:val="00F93378"/>
    <w:rsid w:val="00F96024"/>
    <w:rsid w:val="00F97CB8"/>
    <w:rsid w:val="00FA4F64"/>
    <w:rsid w:val="00FB27EF"/>
    <w:rsid w:val="00FC15D7"/>
    <w:rsid w:val="00FC3E51"/>
    <w:rsid w:val="00FC742C"/>
    <w:rsid w:val="00FD393F"/>
    <w:rsid w:val="00FD6196"/>
    <w:rsid w:val="00FE188B"/>
    <w:rsid w:val="00FE1D79"/>
    <w:rsid w:val="00FE371E"/>
    <w:rsid w:val="00FE4E41"/>
    <w:rsid w:val="00FE625E"/>
    <w:rsid w:val="00FE75C0"/>
    <w:rsid w:val="00FF0CA7"/>
    <w:rsid w:val="00FF1ACE"/>
    <w:rsid w:val="00FF57D9"/>
    <w:rsid w:val="00FF6F72"/>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80D"/>
    <w:pPr>
      <w:spacing w:after="200" w:line="276" w:lineRule="auto"/>
    </w:pPr>
    <w:rPr>
      <w:rFonts w:cs="Calibr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D160E3"/>
    <w:pPr>
      <w:autoSpaceDE w:val="0"/>
      <w:autoSpaceDN w:val="0"/>
      <w:adjustRightInd w:val="0"/>
    </w:pPr>
    <w:rPr>
      <w:rFonts w:ascii="Verdana" w:hAnsi="Verdana" w:cs="Verdana"/>
      <w:color w:val="000000"/>
      <w:sz w:val="24"/>
      <w:szCs w:val="24"/>
      <w:lang w:val="en-US" w:eastAsia="en-US"/>
    </w:rPr>
  </w:style>
  <w:style w:type="paragraph" w:styleId="Prrafodelista">
    <w:name w:val="List Paragraph"/>
    <w:aliases w:val="Footnote,List Paragraph1,Párrafo de lista1"/>
    <w:basedOn w:val="Normal"/>
    <w:uiPriority w:val="34"/>
    <w:qFormat/>
    <w:rsid w:val="00647F4F"/>
    <w:pPr>
      <w:ind w:left="720"/>
    </w:pPr>
  </w:style>
  <w:style w:type="paragraph" w:styleId="Textonotapie">
    <w:name w:val="footnote text"/>
    <w:aliases w:val="Footnote Text Char Char Char Char Char,Footnote Text Char Char Char Char,FA Fu,Footnote reference,Footnote Text Char Char Char,Footnote Text Cha,FA Fußnotentext,FA Fuﬂnotentext,Texto nota pie Car,Footnote Text Char Char,FA Fu?notentext,Ca"/>
    <w:basedOn w:val="Normal"/>
    <w:link w:val="TextonotapieCar1"/>
    <w:uiPriority w:val="99"/>
    <w:qFormat/>
    <w:rsid w:val="00CA6AB4"/>
    <w:pPr>
      <w:spacing w:after="0" w:line="240" w:lineRule="auto"/>
    </w:pPr>
    <w:rPr>
      <w:rFonts w:cs="Times New Roman"/>
      <w:sz w:val="20"/>
      <w:szCs w:val="20"/>
      <w:lang w:val="x-none" w:eastAsia="x-none"/>
    </w:rPr>
  </w:style>
  <w:style w:type="character" w:customStyle="1" w:styleId="TextonotapieCar1">
    <w:name w:val="Texto nota pie Car1"/>
    <w:aliases w:val="Footnote Text Char Char Char Char Char Car,Footnote Text Char Char Char Char Car,FA Fu Car,Footnote reference Car,Footnote Text Char Char Char Car,Footnote Text Cha Car,FA Fußnotentext Car,FA Fuﬂnotentext Car,Texto nota pie Car Car"/>
    <w:link w:val="Textonotapie"/>
    <w:uiPriority w:val="99"/>
    <w:locked/>
    <w:rsid w:val="00CA6AB4"/>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uiPriority w:val="99"/>
    <w:qFormat/>
    <w:rsid w:val="00CA6AB4"/>
    <w:rPr>
      <w:vertAlign w:val="superscript"/>
    </w:rPr>
  </w:style>
  <w:style w:type="paragraph" w:styleId="Encabezado">
    <w:name w:val="header"/>
    <w:basedOn w:val="Normal"/>
    <w:link w:val="EncabezadoCar"/>
    <w:uiPriority w:val="99"/>
    <w:rsid w:val="00CA6AB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locked/>
    <w:rsid w:val="00CA6AB4"/>
  </w:style>
  <w:style w:type="paragraph" w:styleId="Piedepgina">
    <w:name w:val="footer"/>
    <w:basedOn w:val="Normal"/>
    <w:link w:val="PiedepginaCar"/>
    <w:uiPriority w:val="99"/>
    <w:semiHidden/>
    <w:rsid w:val="00CA6AB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locked/>
    <w:rsid w:val="00CA6AB4"/>
  </w:style>
  <w:style w:type="paragraph" w:styleId="Textodeglobo">
    <w:name w:val="Balloon Text"/>
    <w:basedOn w:val="Normal"/>
    <w:link w:val="TextodegloboCar"/>
    <w:uiPriority w:val="99"/>
    <w:semiHidden/>
    <w:rsid w:val="00CE0CAC"/>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locked/>
    <w:rsid w:val="00CE0CAC"/>
    <w:rPr>
      <w:rFonts w:ascii="Tahoma" w:hAnsi="Tahoma" w:cs="Tahoma"/>
      <w:sz w:val="16"/>
      <w:szCs w:val="16"/>
    </w:rPr>
  </w:style>
  <w:style w:type="character" w:styleId="Refdecomentario">
    <w:name w:val="annotation reference"/>
    <w:uiPriority w:val="99"/>
    <w:semiHidden/>
    <w:rsid w:val="00B22E5D"/>
    <w:rPr>
      <w:sz w:val="16"/>
      <w:szCs w:val="16"/>
    </w:rPr>
  </w:style>
  <w:style w:type="paragraph" w:styleId="Textocomentario">
    <w:name w:val="annotation text"/>
    <w:basedOn w:val="Normal"/>
    <w:link w:val="TextocomentarioCar"/>
    <w:uiPriority w:val="99"/>
    <w:semiHidden/>
    <w:rsid w:val="00B22E5D"/>
    <w:pPr>
      <w:spacing w:line="240" w:lineRule="auto"/>
    </w:pPr>
    <w:rPr>
      <w:rFonts w:cs="Times New Roman"/>
      <w:sz w:val="20"/>
      <w:szCs w:val="20"/>
      <w:lang w:val="x-none" w:eastAsia="x-none"/>
    </w:rPr>
  </w:style>
  <w:style w:type="character" w:customStyle="1" w:styleId="TextocomentarioCar">
    <w:name w:val="Texto comentario Car"/>
    <w:link w:val="Textocomentario"/>
    <w:uiPriority w:val="99"/>
    <w:semiHidden/>
    <w:locked/>
    <w:rsid w:val="00B22E5D"/>
    <w:rPr>
      <w:sz w:val="20"/>
      <w:szCs w:val="20"/>
    </w:rPr>
  </w:style>
  <w:style w:type="paragraph" w:styleId="Asuntodelcomentario">
    <w:name w:val="annotation subject"/>
    <w:basedOn w:val="Textocomentario"/>
    <w:next w:val="Textocomentario"/>
    <w:link w:val="AsuntodelcomentarioCar"/>
    <w:uiPriority w:val="99"/>
    <w:semiHidden/>
    <w:rsid w:val="00B22E5D"/>
    <w:rPr>
      <w:b/>
      <w:bCs/>
    </w:rPr>
  </w:style>
  <w:style w:type="character" w:customStyle="1" w:styleId="AsuntodelcomentarioCar">
    <w:name w:val="Asunto del comentario Car"/>
    <w:link w:val="Asuntodelcomentario"/>
    <w:uiPriority w:val="99"/>
    <w:semiHidden/>
    <w:locked/>
    <w:rsid w:val="00B22E5D"/>
    <w:rPr>
      <w:b/>
      <w:bCs/>
      <w:sz w:val="20"/>
      <w:szCs w:val="20"/>
    </w:rPr>
  </w:style>
  <w:style w:type="paragraph" w:styleId="Revisin">
    <w:name w:val="Revision"/>
    <w:hidden/>
    <w:uiPriority w:val="99"/>
    <w:semiHidden/>
    <w:rsid w:val="00B9756B"/>
    <w:rPr>
      <w:rFonts w:cs="Calibri"/>
      <w:sz w:val="22"/>
      <w:szCs w:val="22"/>
      <w:lang w:val="en-US" w:eastAsia="en-US"/>
    </w:rPr>
  </w:style>
  <w:style w:type="paragraph" w:styleId="Textoindependiente">
    <w:name w:val="Body Text"/>
    <w:basedOn w:val="Normal"/>
    <w:link w:val="TextoindependienteCar"/>
    <w:rsid w:val="004D20D3"/>
    <w:pPr>
      <w:spacing w:after="120" w:line="240" w:lineRule="auto"/>
    </w:pPr>
    <w:rPr>
      <w:rFonts w:ascii="Times" w:eastAsia="Times" w:hAnsi="Times" w:cs="Times New Roman"/>
      <w:sz w:val="24"/>
      <w:szCs w:val="20"/>
      <w:lang w:val="es-ES_tradnl" w:eastAsia="x-none"/>
    </w:rPr>
  </w:style>
  <w:style w:type="character" w:customStyle="1" w:styleId="TextoindependienteCar">
    <w:name w:val="Texto independiente Car"/>
    <w:link w:val="Textoindependiente"/>
    <w:rsid w:val="004D20D3"/>
    <w:rPr>
      <w:rFonts w:ascii="Times" w:eastAsia="Times" w:hAnsi="Times"/>
      <w:sz w:val="24"/>
      <w:szCs w:val="20"/>
      <w:lang w:val="es-ES_tradnl"/>
    </w:rPr>
  </w:style>
  <w:style w:type="character" w:styleId="Nmerodelnea">
    <w:name w:val="line number"/>
    <w:uiPriority w:val="99"/>
    <w:semiHidden/>
    <w:unhideWhenUsed/>
    <w:rsid w:val="000073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80D"/>
    <w:pPr>
      <w:spacing w:after="200" w:line="276" w:lineRule="auto"/>
    </w:pPr>
    <w:rPr>
      <w:rFonts w:cs="Calibr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D160E3"/>
    <w:pPr>
      <w:autoSpaceDE w:val="0"/>
      <w:autoSpaceDN w:val="0"/>
      <w:adjustRightInd w:val="0"/>
    </w:pPr>
    <w:rPr>
      <w:rFonts w:ascii="Verdana" w:hAnsi="Verdana" w:cs="Verdana"/>
      <w:color w:val="000000"/>
      <w:sz w:val="24"/>
      <w:szCs w:val="24"/>
      <w:lang w:val="en-US" w:eastAsia="en-US"/>
    </w:rPr>
  </w:style>
  <w:style w:type="paragraph" w:styleId="Prrafodelista">
    <w:name w:val="List Paragraph"/>
    <w:aliases w:val="Footnote,List Paragraph1,Párrafo de lista1"/>
    <w:basedOn w:val="Normal"/>
    <w:uiPriority w:val="34"/>
    <w:qFormat/>
    <w:rsid w:val="00647F4F"/>
    <w:pPr>
      <w:ind w:left="720"/>
    </w:pPr>
  </w:style>
  <w:style w:type="paragraph" w:styleId="Textonotapie">
    <w:name w:val="footnote text"/>
    <w:aliases w:val="Footnote Text Char Char Char Char Char,Footnote Text Char Char Char Char,FA Fu,Footnote reference,Footnote Text Char Char Char,Footnote Text Cha,FA Fußnotentext,FA Fuﬂnotentext,Texto nota pie Car,Footnote Text Char Char,FA Fu?notentext,Ca"/>
    <w:basedOn w:val="Normal"/>
    <w:link w:val="TextonotapieCar1"/>
    <w:uiPriority w:val="99"/>
    <w:qFormat/>
    <w:rsid w:val="00CA6AB4"/>
    <w:pPr>
      <w:spacing w:after="0" w:line="240" w:lineRule="auto"/>
    </w:pPr>
    <w:rPr>
      <w:rFonts w:cs="Times New Roman"/>
      <w:sz w:val="20"/>
      <w:szCs w:val="20"/>
      <w:lang w:val="x-none" w:eastAsia="x-none"/>
    </w:rPr>
  </w:style>
  <w:style w:type="character" w:customStyle="1" w:styleId="TextonotapieCar1">
    <w:name w:val="Texto nota pie Car1"/>
    <w:aliases w:val="Footnote Text Char Char Char Char Char Car,Footnote Text Char Char Char Char Car,FA Fu Car,Footnote reference Car,Footnote Text Char Char Char Car,Footnote Text Cha Car,FA Fußnotentext Car,FA Fuﬂnotentext Car,Texto nota pie Car Car"/>
    <w:link w:val="Textonotapie"/>
    <w:uiPriority w:val="99"/>
    <w:locked/>
    <w:rsid w:val="00CA6AB4"/>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uiPriority w:val="99"/>
    <w:qFormat/>
    <w:rsid w:val="00CA6AB4"/>
    <w:rPr>
      <w:vertAlign w:val="superscript"/>
    </w:rPr>
  </w:style>
  <w:style w:type="paragraph" w:styleId="Encabezado">
    <w:name w:val="header"/>
    <w:basedOn w:val="Normal"/>
    <w:link w:val="EncabezadoCar"/>
    <w:uiPriority w:val="99"/>
    <w:rsid w:val="00CA6AB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locked/>
    <w:rsid w:val="00CA6AB4"/>
  </w:style>
  <w:style w:type="paragraph" w:styleId="Piedepgina">
    <w:name w:val="footer"/>
    <w:basedOn w:val="Normal"/>
    <w:link w:val="PiedepginaCar"/>
    <w:uiPriority w:val="99"/>
    <w:semiHidden/>
    <w:rsid w:val="00CA6AB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locked/>
    <w:rsid w:val="00CA6AB4"/>
  </w:style>
  <w:style w:type="paragraph" w:styleId="Textodeglobo">
    <w:name w:val="Balloon Text"/>
    <w:basedOn w:val="Normal"/>
    <w:link w:val="TextodegloboCar"/>
    <w:uiPriority w:val="99"/>
    <w:semiHidden/>
    <w:rsid w:val="00CE0CAC"/>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locked/>
    <w:rsid w:val="00CE0CAC"/>
    <w:rPr>
      <w:rFonts w:ascii="Tahoma" w:hAnsi="Tahoma" w:cs="Tahoma"/>
      <w:sz w:val="16"/>
      <w:szCs w:val="16"/>
    </w:rPr>
  </w:style>
  <w:style w:type="character" w:styleId="Refdecomentario">
    <w:name w:val="annotation reference"/>
    <w:uiPriority w:val="99"/>
    <w:semiHidden/>
    <w:rsid w:val="00B22E5D"/>
    <w:rPr>
      <w:sz w:val="16"/>
      <w:szCs w:val="16"/>
    </w:rPr>
  </w:style>
  <w:style w:type="paragraph" w:styleId="Textocomentario">
    <w:name w:val="annotation text"/>
    <w:basedOn w:val="Normal"/>
    <w:link w:val="TextocomentarioCar"/>
    <w:uiPriority w:val="99"/>
    <w:semiHidden/>
    <w:rsid w:val="00B22E5D"/>
    <w:pPr>
      <w:spacing w:line="240" w:lineRule="auto"/>
    </w:pPr>
    <w:rPr>
      <w:rFonts w:cs="Times New Roman"/>
      <w:sz w:val="20"/>
      <w:szCs w:val="20"/>
      <w:lang w:val="x-none" w:eastAsia="x-none"/>
    </w:rPr>
  </w:style>
  <w:style w:type="character" w:customStyle="1" w:styleId="TextocomentarioCar">
    <w:name w:val="Texto comentario Car"/>
    <w:link w:val="Textocomentario"/>
    <w:uiPriority w:val="99"/>
    <w:semiHidden/>
    <w:locked/>
    <w:rsid w:val="00B22E5D"/>
    <w:rPr>
      <w:sz w:val="20"/>
      <w:szCs w:val="20"/>
    </w:rPr>
  </w:style>
  <w:style w:type="paragraph" w:styleId="Asuntodelcomentario">
    <w:name w:val="annotation subject"/>
    <w:basedOn w:val="Textocomentario"/>
    <w:next w:val="Textocomentario"/>
    <w:link w:val="AsuntodelcomentarioCar"/>
    <w:uiPriority w:val="99"/>
    <w:semiHidden/>
    <w:rsid w:val="00B22E5D"/>
    <w:rPr>
      <w:b/>
      <w:bCs/>
    </w:rPr>
  </w:style>
  <w:style w:type="character" w:customStyle="1" w:styleId="AsuntodelcomentarioCar">
    <w:name w:val="Asunto del comentario Car"/>
    <w:link w:val="Asuntodelcomentario"/>
    <w:uiPriority w:val="99"/>
    <w:semiHidden/>
    <w:locked/>
    <w:rsid w:val="00B22E5D"/>
    <w:rPr>
      <w:b/>
      <w:bCs/>
      <w:sz w:val="20"/>
      <w:szCs w:val="20"/>
    </w:rPr>
  </w:style>
  <w:style w:type="paragraph" w:styleId="Revisin">
    <w:name w:val="Revision"/>
    <w:hidden/>
    <w:uiPriority w:val="99"/>
    <w:semiHidden/>
    <w:rsid w:val="00B9756B"/>
    <w:rPr>
      <w:rFonts w:cs="Calibri"/>
      <w:sz w:val="22"/>
      <w:szCs w:val="22"/>
      <w:lang w:val="en-US" w:eastAsia="en-US"/>
    </w:rPr>
  </w:style>
  <w:style w:type="paragraph" w:styleId="Textoindependiente">
    <w:name w:val="Body Text"/>
    <w:basedOn w:val="Normal"/>
    <w:link w:val="TextoindependienteCar"/>
    <w:rsid w:val="004D20D3"/>
    <w:pPr>
      <w:spacing w:after="120" w:line="240" w:lineRule="auto"/>
    </w:pPr>
    <w:rPr>
      <w:rFonts w:ascii="Times" w:eastAsia="Times" w:hAnsi="Times" w:cs="Times New Roman"/>
      <w:sz w:val="24"/>
      <w:szCs w:val="20"/>
      <w:lang w:val="es-ES_tradnl" w:eastAsia="x-none"/>
    </w:rPr>
  </w:style>
  <w:style w:type="character" w:customStyle="1" w:styleId="TextoindependienteCar">
    <w:name w:val="Texto independiente Car"/>
    <w:link w:val="Textoindependiente"/>
    <w:rsid w:val="004D20D3"/>
    <w:rPr>
      <w:rFonts w:ascii="Times" w:eastAsia="Times" w:hAnsi="Times"/>
      <w:sz w:val="24"/>
      <w:szCs w:val="20"/>
      <w:lang w:val="es-ES_tradnl"/>
    </w:rPr>
  </w:style>
  <w:style w:type="character" w:styleId="Nmerodelnea">
    <w:name w:val="line number"/>
    <w:uiPriority w:val="99"/>
    <w:semiHidden/>
    <w:unhideWhenUsed/>
    <w:rsid w:val="00007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1A2924-110D-4A3B-B0F0-71E52EF0F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1148</Words>
  <Characters>6131</Characters>
  <Application>Microsoft Office Word</Application>
  <DocSecurity>4</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RESOLUCIÓN DEL PRESIDENTE DE LA</vt:lpstr>
      <vt:lpstr>RESOLUCIÓN DEL PRESIDENTE DE LA</vt:lpstr>
    </vt:vector>
  </TitlesOfParts>
  <Company>CIDH</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DEL PRESIDENTE DE LA</dc:title>
  <dc:creator>CLA</dc:creator>
  <cp:lastModifiedBy>Liliana Tojo</cp:lastModifiedBy>
  <cp:revision>2</cp:revision>
  <cp:lastPrinted>2016-02-03T19:34:00Z</cp:lastPrinted>
  <dcterms:created xsi:type="dcterms:W3CDTF">2016-07-25T17:19:00Z</dcterms:created>
  <dcterms:modified xsi:type="dcterms:W3CDTF">2016-07-25T17:19:00Z</dcterms:modified>
</cp:coreProperties>
</file>