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F99" w:rsidRPr="00C007BF" w:rsidRDefault="00CA1F99" w:rsidP="003E2CC3">
      <w:pPr>
        <w:jc w:val="center"/>
        <w:rPr>
          <w:rFonts w:ascii="Verdana" w:hAnsi="Verdana"/>
          <w:b/>
          <w:sz w:val="20"/>
          <w:u w:val="single"/>
          <w:lang w:val="es-CR"/>
        </w:rPr>
      </w:pPr>
      <w:bookmarkStart w:id="0" w:name="_GoBack"/>
      <w:bookmarkEnd w:id="0"/>
    </w:p>
    <w:p w:rsidR="00CA1F99" w:rsidRPr="00820AB9" w:rsidRDefault="00CA1F99" w:rsidP="003E2CC3">
      <w:pPr>
        <w:jc w:val="center"/>
        <w:rPr>
          <w:rFonts w:ascii="Verdana" w:hAnsi="Verdana"/>
          <w:b/>
          <w:sz w:val="20"/>
          <w:lang w:val="es-CR"/>
        </w:rPr>
      </w:pPr>
    </w:p>
    <w:p w:rsidR="00CA1F99" w:rsidRPr="00820AB9" w:rsidRDefault="00CA1F99" w:rsidP="003E2CC3">
      <w:pPr>
        <w:jc w:val="center"/>
        <w:rPr>
          <w:rFonts w:ascii="Verdana" w:hAnsi="Verdana"/>
          <w:b/>
          <w:sz w:val="20"/>
          <w:lang w:val="es-CR"/>
        </w:rPr>
      </w:pPr>
    </w:p>
    <w:p w:rsidR="00CA1F99" w:rsidRPr="00820AB9" w:rsidRDefault="00CA1F99" w:rsidP="003E2CC3">
      <w:pPr>
        <w:jc w:val="center"/>
        <w:rPr>
          <w:rFonts w:ascii="Verdana" w:hAnsi="Verdana"/>
          <w:b/>
          <w:sz w:val="20"/>
          <w:lang w:val="es-CR"/>
        </w:rPr>
      </w:pPr>
    </w:p>
    <w:p w:rsidR="00E2555A" w:rsidRPr="00820AB9" w:rsidRDefault="00092B5F" w:rsidP="003E2CC3">
      <w:pPr>
        <w:jc w:val="center"/>
        <w:rPr>
          <w:rFonts w:ascii="Verdana" w:hAnsi="Verdana"/>
          <w:b/>
          <w:sz w:val="20"/>
          <w:lang w:val="es-CR"/>
        </w:rPr>
      </w:pPr>
      <w:r w:rsidRPr="00820AB9">
        <w:rPr>
          <w:rFonts w:ascii="Verdana" w:hAnsi="Verdana"/>
          <w:b/>
          <w:sz w:val="20"/>
          <w:lang w:val="es-CR"/>
        </w:rPr>
        <w:t>RESOLUCIÓN DEL</w:t>
      </w:r>
      <w:r w:rsidR="00170B5E" w:rsidRPr="00820AB9">
        <w:rPr>
          <w:rFonts w:ascii="Verdana" w:hAnsi="Verdana"/>
          <w:b/>
          <w:sz w:val="20"/>
          <w:lang w:val="es-CR"/>
        </w:rPr>
        <w:t xml:space="preserve"> PRESIDENTE DE</w:t>
      </w:r>
    </w:p>
    <w:p w:rsidR="00E2555A" w:rsidRPr="00820AB9" w:rsidRDefault="00092B5F" w:rsidP="003E2CC3">
      <w:pPr>
        <w:jc w:val="center"/>
        <w:rPr>
          <w:rFonts w:ascii="Verdana" w:hAnsi="Verdana"/>
          <w:b/>
          <w:sz w:val="20"/>
          <w:lang w:val="es-CR"/>
        </w:rPr>
      </w:pPr>
      <w:r w:rsidRPr="00820AB9">
        <w:rPr>
          <w:rFonts w:ascii="Verdana" w:hAnsi="Verdana"/>
          <w:b/>
          <w:sz w:val="20"/>
          <w:lang w:val="es-CR"/>
        </w:rPr>
        <w:t>CORTE INTERAMERICANA DE DERECHOS HUMANOS</w:t>
      </w:r>
    </w:p>
    <w:p w:rsidR="00E2555A" w:rsidRPr="00820AB9" w:rsidRDefault="00092B5F" w:rsidP="003E2CC3">
      <w:pPr>
        <w:jc w:val="center"/>
        <w:rPr>
          <w:rFonts w:ascii="Verdana" w:hAnsi="Verdana"/>
          <w:b/>
          <w:sz w:val="20"/>
          <w:lang w:val="es-CR"/>
        </w:rPr>
      </w:pPr>
      <w:r w:rsidRPr="00820AB9">
        <w:rPr>
          <w:rFonts w:ascii="Verdana" w:hAnsi="Verdana"/>
          <w:b/>
          <w:sz w:val="20"/>
          <w:lang w:val="es-CR"/>
        </w:rPr>
        <w:t xml:space="preserve">DE </w:t>
      </w:r>
      <w:r w:rsidR="00651229">
        <w:rPr>
          <w:rFonts w:ascii="Verdana" w:hAnsi="Verdana"/>
          <w:b/>
          <w:sz w:val="20"/>
          <w:lang w:val="es-CR"/>
        </w:rPr>
        <w:t>26</w:t>
      </w:r>
      <w:r w:rsidR="00C6034A" w:rsidRPr="00820AB9">
        <w:rPr>
          <w:rFonts w:ascii="Verdana" w:hAnsi="Verdana"/>
          <w:b/>
          <w:sz w:val="20"/>
          <w:lang w:val="es-CR"/>
        </w:rPr>
        <w:t xml:space="preserve"> DE </w:t>
      </w:r>
      <w:r w:rsidR="00651229">
        <w:rPr>
          <w:rFonts w:ascii="Verdana" w:hAnsi="Verdana"/>
          <w:b/>
          <w:sz w:val="20"/>
          <w:lang w:val="es-CR"/>
        </w:rPr>
        <w:t>JUNIO</w:t>
      </w:r>
      <w:r w:rsidR="00651229" w:rsidRPr="00820AB9">
        <w:rPr>
          <w:rFonts w:ascii="Verdana" w:hAnsi="Verdana"/>
          <w:b/>
          <w:sz w:val="20"/>
          <w:lang w:val="es-CR"/>
        </w:rPr>
        <w:t xml:space="preserve"> </w:t>
      </w:r>
      <w:r w:rsidR="00A05721" w:rsidRPr="00820AB9">
        <w:rPr>
          <w:rFonts w:ascii="Verdana" w:hAnsi="Verdana"/>
          <w:b/>
          <w:sz w:val="20"/>
          <w:lang w:val="es-CR"/>
        </w:rPr>
        <w:t xml:space="preserve">DE </w:t>
      </w:r>
      <w:r w:rsidR="00651229">
        <w:rPr>
          <w:rFonts w:ascii="Verdana" w:hAnsi="Verdana"/>
          <w:b/>
          <w:sz w:val="20"/>
          <w:lang w:val="es-CR"/>
        </w:rPr>
        <w:t>2017</w:t>
      </w:r>
    </w:p>
    <w:p w:rsidR="00E2555A" w:rsidRPr="00820AB9" w:rsidRDefault="00E2555A" w:rsidP="003E2CC3">
      <w:pPr>
        <w:jc w:val="center"/>
        <w:rPr>
          <w:rFonts w:ascii="Verdana" w:hAnsi="Verdana"/>
          <w:b/>
          <w:sz w:val="16"/>
          <w:lang w:val="es-CR"/>
        </w:rPr>
      </w:pPr>
    </w:p>
    <w:p w:rsidR="00E2555A" w:rsidRPr="00820AB9" w:rsidRDefault="00092B5F" w:rsidP="003E2CC3">
      <w:pPr>
        <w:jc w:val="center"/>
        <w:rPr>
          <w:rFonts w:ascii="Verdana" w:hAnsi="Verdana"/>
          <w:b/>
          <w:sz w:val="20"/>
          <w:u w:val="single"/>
          <w:lang w:val="es-CR"/>
        </w:rPr>
      </w:pPr>
      <w:r w:rsidRPr="00820AB9">
        <w:rPr>
          <w:rFonts w:ascii="Verdana" w:hAnsi="Verdana"/>
          <w:b/>
          <w:sz w:val="20"/>
          <w:lang w:val="es-CR"/>
        </w:rPr>
        <w:t>MEDIDAS PROVISIONALES</w:t>
      </w:r>
      <w:r w:rsidR="003A6578" w:rsidRPr="00820AB9">
        <w:rPr>
          <w:rFonts w:ascii="Verdana" w:hAnsi="Verdana"/>
          <w:b/>
          <w:sz w:val="20"/>
          <w:lang w:val="es-CR"/>
        </w:rPr>
        <w:t xml:space="preserve"> </w:t>
      </w:r>
      <w:r w:rsidRPr="00820AB9">
        <w:rPr>
          <w:rFonts w:ascii="Verdana" w:hAnsi="Verdana"/>
          <w:b/>
          <w:sz w:val="20"/>
          <w:lang w:val="es-CR"/>
        </w:rPr>
        <w:t xml:space="preserve">RESPECTO DE </w:t>
      </w:r>
      <w:r w:rsidR="00C6034A" w:rsidRPr="00820AB9">
        <w:rPr>
          <w:rFonts w:ascii="Verdana" w:hAnsi="Verdana"/>
          <w:b/>
          <w:sz w:val="20"/>
          <w:lang w:val="es-CR"/>
        </w:rPr>
        <w:t xml:space="preserve">LA REPÚBLICA DE </w:t>
      </w:r>
      <w:r w:rsidRPr="00820AB9">
        <w:rPr>
          <w:rFonts w:ascii="Verdana" w:hAnsi="Verdana"/>
          <w:b/>
          <w:sz w:val="20"/>
          <w:lang w:val="es-CR"/>
        </w:rPr>
        <w:t>COLOMBIA</w:t>
      </w:r>
    </w:p>
    <w:p w:rsidR="00E2555A" w:rsidRPr="00820AB9" w:rsidRDefault="00E2555A" w:rsidP="003E2CC3">
      <w:pPr>
        <w:jc w:val="center"/>
        <w:rPr>
          <w:rFonts w:ascii="Verdana" w:hAnsi="Verdana"/>
          <w:b/>
          <w:sz w:val="16"/>
          <w:lang w:val="es-CR"/>
        </w:rPr>
      </w:pPr>
    </w:p>
    <w:p w:rsidR="00E2555A" w:rsidRPr="00820AB9" w:rsidRDefault="00C6034A" w:rsidP="003E2CC3">
      <w:pPr>
        <w:jc w:val="center"/>
        <w:rPr>
          <w:rFonts w:ascii="Verdana" w:hAnsi="Verdana"/>
          <w:b/>
          <w:sz w:val="20"/>
          <w:lang w:val="es-CR"/>
        </w:rPr>
      </w:pPr>
      <w:r w:rsidRPr="00820AB9">
        <w:rPr>
          <w:rFonts w:ascii="Verdana" w:hAnsi="Verdana"/>
          <w:b/>
          <w:sz w:val="20"/>
          <w:lang w:val="es-CR"/>
        </w:rPr>
        <w:t xml:space="preserve">ASUNTO </w:t>
      </w:r>
      <w:r w:rsidR="00436C1B" w:rsidRPr="00820AB9">
        <w:rPr>
          <w:rFonts w:ascii="Verdana" w:hAnsi="Verdana"/>
          <w:b/>
          <w:sz w:val="20"/>
          <w:lang w:val="es-CR"/>
        </w:rPr>
        <w:t>COMUNIDAD DE PAZ DE SAN JOSÉ DE APARTADÓ</w:t>
      </w:r>
    </w:p>
    <w:p w:rsidR="00CA1F99" w:rsidRPr="00820AB9" w:rsidRDefault="00CA1F99" w:rsidP="003E2CC3">
      <w:pPr>
        <w:ind w:right="22"/>
        <w:jc w:val="both"/>
        <w:rPr>
          <w:rFonts w:ascii="Verdana" w:hAnsi="Verdana"/>
          <w:b/>
          <w:sz w:val="20"/>
          <w:lang w:val="es-CR"/>
        </w:rPr>
      </w:pPr>
    </w:p>
    <w:p w:rsidR="00E2555A" w:rsidRPr="00820AB9" w:rsidRDefault="003A6578" w:rsidP="003E2CC3">
      <w:pPr>
        <w:ind w:right="22"/>
        <w:jc w:val="both"/>
        <w:rPr>
          <w:rFonts w:ascii="Verdana" w:hAnsi="Verdana"/>
          <w:b/>
          <w:sz w:val="20"/>
          <w:lang w:val="es-CR"/>
        </w:rPr>
      </w:pPr>
      <w:r w:rsidRPr="00820AB9">
        <w:rPr>
          <w:rFonts w:ascii="Verdana" w:hAnsi="Verdana"/>
          <w:b/>
          <w:sz w:val="20"/>
          <w:lang w:val="es-CR"/>
        </w:rPr>
        <w:t>VISTO</w:t>
      </w:r>
      <w:r w:rsidR="008B4747" w:rsidRPr="00820AB9">
        <w:rPr>
          <w:rFonts w:ascii="Verdana" w:hAnsi="Verdana"/>
          <w:b/>
          <w:sz w:val="20"/>
          <w:lang w:val="es-CR"/>
        </w:rPr>
        <w:t>S</w:t>
      </w:r>
      <w:r w:rsidRPr="00820AB9">
        <w:rPr>
          <w:rFonts w:ascii="Verdana" w:hAnsi="Verdana"/>
          <w:b/>
          <w:sz w:val="20"/>
          <w:lang w:val="es-CR"/>
        </w:rPr>
        <w:t>:</w:t>
      </w:r>
    </w:p>
    <w:p w:rsidR="00C56F6C" w:rsidRPr="00820AB9" w:rsidRDefault="00C56F6C" w:rsidP="00C56F6C">
      <w:pPr>
        <w:ind w:right="22"/>
        <w:jc w:val="both"/>
        <w:rPr>
          <w:rFonts w:ascii="Verdana" w:hAnsi="Verdana"/>
          <w:b/>
          <w:sz w:val="16"/>
          <w:lang w:val="es-CR"/>
        </w:rPr>
      </w:pPr>
    </w:p>
    <w:p w:rsidR="00054135" w:rsidRPr="00820AB9" w:rsidRDefault="00C56F6C" w:rsidP="00054135">
      <w:pPr>
        <w:numPr>
          <w:ilvl w:val="0"/>
          <w:numId w:val="1"/>
        </w:numPr>
        <w:jc w:val="both"/>
        <w:rPr>
          <w:rFonts w:ascii="Verdana" w:hAnsi="Verdana"/>
          <w:i/>
          <w:sz w:val="20"/>
          <w:lang w:val="es-CR"/>
        </w:rPr>
      </w:pPr>
      <w:r w:rsidRPr="00820AB9">
        <w:rPr>
          <w:rFonts w:ascii="Verdana" w:hAnsi="Verdana"/>
          <w:sz w:val="20"/>
          <w:lang w:val="es-CR"/>
        </w:rPr>
        <w:t xml:space="preserve">Las Resoluciones de la Corte Interamericana de </w:t>
      </w:r>
      <w:r w:rsidR="005F555F" w:rsidRPr="00820AB9">
        <w:rPr>
          <w:rFonts w:ascii="Verdana" w:hAnsi="Verdana"/>
          <w:sz w:val="20"/>
          <w:lang w:val="es-CR"/>
        </w:rPr>
        <w:t>9 de octubre de 2000</w:t>
      </w:r>
      <w:r w:rsidR="00054135" w:rsidRPr="00820AB9">
        <w:rPr>
          <w:rFonts w:ascii="Verdana" w:hAnsi="Verdana"/>
          <w:sz w:val="20"/>
          <w:lang w:val="es-CR"/>
        </w:rPr>
        <w:t xml:space="preserve">, </w:t>
      </w:r>
      <w:r w:rsidR="004C749D" w:rsidRPr="00820AB9">
        <w:rPr>
          <w:rFonts w:ascii="Verdana" w:hAnsi="Verdana"/>
          <w:sz w:val="20"/>
          <w:lang w:val="es-CR"/>
        </w:rPr>
        <w:t>24 de noviembre de 2000</w:t>
      </w:r>
      <w:r w:rsidRPr="00820AB9">
        <w:rPr>
          <w:rFonts w:ascii="Verdana" w:hAnsi="Verdana"/>
          <w:sz w:val="20"/>
          <w:lang w:val="es-CR"/>
        </w:rPr>
        <w:t>, 1</w:t>
      </w:r>
      <w:r w:rsidR="004C749D" w:rsidRPr="00820AB9">
        <w:rPr>
          <w:rFonts w:ascii="Verdana" w:hAnsi="Verdana"/>
          <w:sz w:val="20"/>
          <w:lang w:val="es-CR"/>
        </w:rPr>
        <w:t>8</w:t>
      </w:r>
      <w:r w:rsidRPr="00820AB9">
        <w:rPr>
          <w:rFonts w:ascii="Verdana" w:hAnsi="Verdana"/>
          <w:sz w:val="20"/>
          <w:lang w:val="es-CR"/>
        </w:rPr>
        <w:t xml:space="preserve"> de </w:t>
      </w:r>
      <w:r w:rsidR="004C749D" w:rsidRPr="00820AB9">
        <w:rPr>
          <w:rFonts w:ascii="Verdana" w:hAnsi="Verdana"/>
          <w:sz w:val="20"/>
          <w:lang w:val="es-CR"/>
        </w:rPr>
        <w:t>junio de 2002</w:t>
      </w:r>
      <w:r w:rsidR="00054135" w:rsidRPr="00820AB9">
        <w:rPr>
          <w:rFonts w:ascii="Verdana" w:hAnsi="Verdana"/>
          <w:sz w:val="20"/>
          <w:lang w:val="es-CR"/>
        </w:rPr>
        <w:t xml:space="preserve">, </w:t>
      </w:r>
      <w:r w:rsidR="004C749D" w:rsidRPr="00820AB9">
        <w:rPr>
          <w:rFonts w:ascii="Verdana" w:hAnsi="Verdana"/>
          <w:sz w:val="20"/>
          <w:lang w:val="es-CR"/>
        </w:rPr>
        <w:t>1</w:t>
      </w:r>
      <w:r w:rsidR="00054135" w:rsidRPr="00820AB9">
        <w:rPr>
          <w:rFonts w:ascii="Verdana" w:hAnsi="Verdana"/>
          <w:sz w:val="20"/>
          <w:lang w:val="es-CR"/>
        </w:rPr>
        <w:t>7</w:t>
      </w:r>
      <w:r w:rsidRPr="00820AB9">
        <w:rPr>
          <w:rFonts w:ascii="Verdana" w:hAnsi="Verdana"/>
          <w:sz w:val="20"/>
          <w:lang w:val="es-CR"/>
        </w:rPr>
        <w:t xml:space="preserve"> de </w:t>
      </w:r>
      <w:r w:rsidR="004C749D" w:rsidRPr="00820AB9">
        <w:rPr>
          <w:rFonts w:ascii="Verdana" w:hAnsi="Verdana"/>
          <w:sz w:val="20"/>
          <w:lang w:val="es-CR"/>
        </w:rPr>
        <w:t xml:space="preserve">noviembre de 2004, </w:t>
      </w:r>
      <w:r w:rsidR="00CE342D">
        <w:rPr>
          <w:rFonts w:ascii="Verdana" w:hAnsi="Verdana"/>
          <w:sz w:val="20"/>
          <w:lang w:val="es-CR"/>
        </w:rPr>
        <w:t>15</w:t>
      </w:r>
      <w:r w:rsidR="004C749D" w:rsidRPr="00820AB9">
        <w:rPr>
          <w:rFonts w:ascii="Verdana" w:hAnsi="Verdana"/>
          <w:sz w:val="20"/>
          <w:lang w:val="es-CR"/>
        </w:rPr>
        <w:t xml:space="preserve"> de marzo de 2005, 2 de febrero de 2006, 17 de diciembre de 2007, 6 de febrero de 2008</w:t>
      </w:r>
      <w:r w:rsidRPr="00820AB9">
        <w:rPr>
          <w:rFonts w:ascii="Verdana" w:hAnsi="Verdana"/>
          <w:sz w:val="20"/>
          <w:lang w:val="es-CR"/>
        </w:rPr>
        <w:t xml:space="preserve"> </w:t>
      </w:r>
      <w:r w:rsidR="00054135" w:rsidRPr="00820AB9">
        <w:rPr>
          <w:rFonts w:ascii="Verdana" w:hAnsi="Verdana"/>
          <w:sz w:val="20"/>
          <w:lang w:val="es-CR"/>
        </w:rPr>
        <w:t xml:space="preserve">y </w:t>
      </w:r>
      <w:r w:rsidR="004C749D" w:rsidRPr="00820AB9">
        <w:rPr>
          <w:rFonts w:ascii="Verdana" w:hAnsi="Verdana"/>
          <w:sz w:val="20"/>
          <w:lang w:val="es-CR"/>
        </w:rPr>
        <w:t>30 de agosto de 2010</w:t>
      </w:r>
      <w:r w:rsidR="00054135" w:rsidRPr="00820AB9">
        <w:rPr>
          <w:rFonts w:ascii="Verdana" w:hAnsi="Verdana"/>
          <w:sz w:val="20"/>
          <w:lang w:val="es-CR"/>
        </w:rPr>
        <w:t xml:space="preserve">. En esta última Resolución </w:t>
      </w:r>
      <w:smartTag w:uri="urn:schemas-microsoft-com:office:smarttags" w:element="PersonName">
        <w:smartTagPr>
          <w:attr w:name="ProductID" w:val="la Corte"/>
        </w:smartTagPr>
        <w:r w:rsidR="00054135" w:rsidRPr="00820AB9">
          <w:rPr>
            <w:rFonts w:ascii="Verdana" w:hAnsi="Verdana"/>
            <w:sz w:val="20"/>
            <w:lang w:val="es-CR"/>
          </w:rPr>
          <w:t>la Corte</w:t>
        </w:r>
      </w:smartTag>
      <w:r w:rsidR="00054135" w:rsidRPr="00820AB9">
        <w:rPr>
          <w:rFonts w:ascii="Verdana" w:hAnsi="Verdana"/>
          <w:sz w:val="20"/>
          <w:lang w:val="es-CR"/>
        </w:rPr>
        <w:t xml:space="preserve"> resolvió, </w:t>
      </w:r>
      <w:r w:rsidR="00054135" w:rsidRPr="00820AB9">
        <w:rPr>
          <w:rFonts w:ascii="Verdana" w:hAnsi="Verdana"/>
          <w:i/>
          <w:sz w:val="20"/>
          <w:lang w:val="es-CR"/>
        </w:rPr>
        <w:t>inter alia:</w:t>
      </w:r>
      <w:r w:rsidR="00054135" w:rsidRPr="00820AB9">
        <w:rPr>
          <w:rFonts w:ascii="Verdana" w:hAnsi="Verdana"/>
          <w:sz w:val="20"/>
          <w:lang w:val="es-CR"/>
        </w:rPr>
        <w:t xml:space="preserve"> </w:t>
      </w:r>
    </w:p>
    <w:p w:rsidR="00054135" w:rsidRPr="00820AB9" w:rsidRDefault="00054135" w:rsidP="00C56F6C">
      <w:pPr>
        <w:pStyle w:val="Textoindependiente2"/>
        <w:ind w:right="22"/>
        <w:rPr>
          <w:rFonts w:ascii="Verdana" w:hAnsi="Verdana"/>
          <w:sz w:val="20"/>
          <w:lang w:val="es-CR"/>
        </w:rPr>
      </w:pPr>
    </w:p>
    <w:p w:rsidR="00E22F89" w:rsidRPr="00820AB9" w:rsidRDefault="00E22F89" w:rsidP="00E22F89">
      <w:pPr>
        <w:pStyle w:val="Textoindependiente2"/>
        <w:ind w:left="720" w:right="720"/>
        <w:rPr>
          <w:rFonts w:ascii="Verdana" w:hAnsi="Verdana"/>
          <w:sz w:val="16"/>
          <w:szCs w:val="16"/>
          <w:lang w:val="es-CR"/>
        </w:rPr>
      </w:pPr>
      <w:r w:rsidRPr="00820AB9">
        <w:rPr>
          <w:rFonts w:ascii="Verdana" w:hAnsi="Verdana"/>
          <w:sz w:val="16"/>
          <w:szCs w:val="16"/>
          <w:lang w:val="es-CR"/>
        </w:rPr>
        <w:t xml:space="preserve">1. Reiterar al Estado que mantenga las medidas que hubiese adoptado y disponga de forma inmediata las que sean necesarias para proteger eficazmente la vida y la integridad personal de todos los miembros de la Comunidad de Paz de San José de Apartadó, de conformidad con los Considerandos 22 a 24 </w:t>
      </w:r>
      <w:r w:rsidR="0027114F" w:rsidRPr="00820AB9">
        <w:rPr>
          <w:rFonts w:ascii="Verdana" w:hAnsi="Verdana"/>
          <w:sz w:val="16"/>
          <w:szCs w:val="16"/>
          <w:lang w:val="es-CR"/>
        </w:rPr>
        <w:t>de la […] Resolución</w:t>
      </w:r>
      <w:r w:rsidRPr="00820AB9">
        <w:rPr>
          <w:rFonts w:ascii="Verdana" w:hAnsi="Verdana"/>
          <w:sz w:val="16"/>
          <w:szCs w:val="16"/>
          <w:lang w:val="es-CR"/>
        </w:rPr>
        <w:t>.</w:t>
      </w:r>
    </w:p>
    <w:p w:rsidR="00E22F89" w:rsidRPr="00820AB9" w:rsidRDefault="00E22F89" w:rsidP="00E22F89">
      <w:pPr>
        <w:pStyle w:val="Textoindependiente2"/>
        <w:ind w:left="720" w:right="720"/>
        <w:rPr>
          <w:rFonts w:ascii="Verdana" w:hAnsi="Verdana"/>
          <w:sz w:val="16"/>
          <w:szCs w:val="16"/>
          <w:lang w:val="es-CR"/>
        </w:rPr>
      </w:pPr>
    </w:p>
    <w:p w:rsidR="00E22F89" w:rsidRPr="00820AB9" w:rsidRDefault="00E22F89" w:rsidP="00E22F89">
      <w:pPr>
        <w:pStyle w:val="Textoindependiente2"/>
        <w:ind w:left="720" w:right="720"/>
        <w:rPr>
          <w:rFonts w:ascii="Verdana" w:hAnsi="Verdana"/>
          <w:sz w:val="16"/>
          <w:szCs w:val="16"/>
          <w:lang w:val="es-CR"/>
        </w:rPr>
      </w:pPr>
      <w:r w:rsidRPr="00820AB9">
        <w:rPr>
          <w:rFonts w:ascii="Verdana" w:hAnsi="Verdana"/>
          <w:sz w:val="16"/>
          <w:szCs w:val="16"/>
          <w:lang w:val="es-CR"/>
        </w:rPr>
        <w:t xml:space="preserve">2. Reiterar al Estado y a los beneficiarios o su representante que deben realizar todos los esfuerzos necesarios para lograr una concertación tendiente a dar participación a los beneficiarios de las medidas o sus representantes en la planificación e implementación de las medidas de protección y que, en general, el Estado los mantenga informados sobre el avance de las medidas ordenadas por la Corte Interamericana de Derechos Humanos, de conformidad con el Considerando 36 </w:t>
      </w:r>
      <w:r w:rsidR="0027114F" w:rsidRPr="00820AB9">
        <w:rPr>
          <w:rFonts w:ascii="Verdana" w:hAnsi="Verdana"/>
          <w:sz w:val="16"/>
          <w:szCs w:val="16"/>
          <w:lang w:val="es-CR"/>
        </w:rPr>
        <w:t>de la […] Resolución</w:t>
      </w:r>
      <w:r w:rsidRPr="00820AB9">
        <w:rPr>
          <w:rFonts w:ascii="Verdana" w:hAnsi="Verdana"/>
          <w:sz w:val="16"/>
          <w:szCs w:val="16"/>
          <w:lang w:val="es-CR"/>
        </w:rPr>
        <w:t>.</w:t>
      </w:r>
    </w:p>
    <w:p w:rsidR="00E22F89" w:rsidRPr="00820AB9" w:rsidRDefault="00E22F89" w:rsidP="00E22F89">
      <w:pPr>
        <w:pStyle w:val="Textoindependiente2"/>
        <w:ind w:left="720" w:right="720"/>
        <w:rPr>
          <w:rFonts w:ascii="Verdana" w:hAnsi="Verdana"/>
          <w:sz w:val="16"/>
          <w:szCs w:val="16"/>
          <w:lang w:val="es-CR"/>
        </w:rPr>
      </w:pPr>
    </w:p>
    <w:p w:rsidR="00E22F89" w:rsidRPr="00820AB9" w:rsidRDefault="00E22F89" w:rsidP="00E22F89">
      <w:pPr>
        <w:pStyle w:val="Textoindependiente2"/>
        <w:ind w:left="720" w:right="720"/>
        <w:rPr>
          <w:rFonts w:ascii="Verdana" w:hAnsi="Verdana"/>
          <w:sz w:val="16"/>
          <w:szCs w:val="16"/>
          <w:lang w:val="es-CR"/>
        </w:rPr>
      </w:pPr>
      <w:r w:rsidRPr="00820AB9">
        <w:rPr>
          <w:rFonts w:ascii="Verdana" w:hAnsi="Verdana"/>
          <w:sz w:val="16"/>
          <w:szCs w:val="16"/>
          <w:lang w:val="es-CR"/>
        </w:rPr>
        <w:t xml:space="preserve">3. Solicitar a la Comisión Interamericana y al representante de los beneficiarios que, a más tardar el 15 de octubre de 2010, aclaren al Tribunal el universo de beneficiarios de las presentes medidas provisionales, de conformidad con el Considerando 12 </w:t>
      </w:r>
      <w:r w:rsidR="0027114F" w:rsidRPr="00820AB9">
        <w:rPr>
          <w:rFonts w:ascii="Verdana" w:hAnsi="Verdana"/>
          <w:sz w:val="16"/>
          <w:szCs w:val="16"/>
          <w:lang w:val="es-CR"/>
        </w:rPr>
        <w:t>de la […] Resolución</w:t>
      </w:r>
      <w:r w:rsidRPr="00820AB9">
        <w:rPr>
          <w:rFonts w:ascii="Verdana" w:hAnsi="Verdana"/>
          <w:sz w:val="16"/>
          <w:szCs w:val="16"/>
          <w:lang w:val="es-CR"/>
        </w:rPr>
        <w:t>.</w:t>
      </w:r>
    </w:p>
    <w:p w:rsidR="00E22F89" w:rsidRPr="00820AB9" w:rsidRDefault="00E22F89" w:rsidP="00E22F89">
      <w:pPr>
        <w:pStyle w:val="Textoindependiente2"/>
        <w:ind w:left="720" w:right="720"/>
        <w:rPr>
          <w:rFonts w:ascii="Verdana" w:hAnsi="Verdana"/>
          <w:sz w:val="16"/>
          <w:szCs w:val="16"/>
          <w:lang w:val="es-CR"/>
        </w:rPr>
      </w:pPr>
    </w:p>
    <w:p w:rsidR="00054135" w:rsidRPr="00820AB9" w:rsidRDefault="00E22F89" w:rsidP="00651229">
      <w:pPr>
        <w:pStyle w:val="Textoindependiente2"/>
        <w:ind w:left="720" w:right="720"/>
        <w:rPr>
          <w:rFonts w:ascii="Verdana" w:hAnsi="Verdana"/>
          <w:sz w:val="16"/>
          <w:szCs w:val="16"/>
          <w:lang w:val="es-CR"/>
        </w:rPr>
      </w:pPr>
      <w:r w:rsidRPr="00820AB9">
        <w:rPr>
          <w:rFonts w:ascii="Verdana" w:hAnsi="Verdana"/>
          <w:sz w:val="16"/>
          <w:szCs w:val="16"/>
          <w:lang w:val="es-CR"/>
        </w:rPr>
        <w:t>4. Solicitar a la Comisión Interamericana de Derechos Humanos que presente, a más tardar el 14 de enero de 201</w:t>
      </w:r>
      <w:r w:rsidR="00493D84" w:rsidRPr="00820AB9">
        <w:rPr>
          <w:rFonts w:ascii="Verdana" w:hAnsi="Verdana"/>
          <w:sz w:val="16"/>
          <w:szCs w:val="16"/>
          <w:lang w:val="es-CR"/>
        </w:rPr>
        <w:t>[1]</w:t>
      </w:r>
      <w:r w:rsidRPr="00820AB9">
        <w:rPr>
          <w:rFonts w:ascii="Verdana" w:hAnsi="Verdana"/>
          <w:sz w:val="16"/>
          <w:szCs w:val="16"/>
          <w:lang w:val="es-CR"/>
        </w:rPr>
        <w:t xml:space="preserve">, la información señalada en el Considerando 47 </w:t>
      </w:r>
      <w:r w:rsidR="0027114F" w:rsidRPr="00820AB9">
        <w:rPr>
          <w:rFonts w:ascii="Verdana" w:hAnsi="Verdana"/>
          <w:sz w:val="16"/>
          <w:szCs w:val="16"/>
          <w:lang w:val="es-CR"/>
        </w:rPr>
        <w:t>de la […] Resolución</w:t>
      </w:r>
      <w:r w:rsidR="00B900B6" w:rsidRPr="00820AB9">
        <w:rPr>
          <w:rStyle w:val="Refdenotaalpie"/>
          <w:rFonts w:ascii="Verdana" w:hAnsi="Verdana"/>
          <w:szCs w:val="16"/>
          <w:lang w:val="es-CR"/>
        </w:rPr>
        <w:footnoteReference w:id="1"/>
      </w:r>
      <w:r w:rsidRPr="00820AB9">
        <w:rPr>
          <w:rFonts w:ascii="Verdana" w:hAnsi="Verdana"/>
          <w:sz w:val="16"/>
          <w:szCs w:val="16"/>
          <w:lang w:val="es-CR"/>
        </w:rPr>
        <w:t>.</w:t>
      </w:r>
    </w:p>
    <w:p w:rsidR="00054135" w:rsidRPr="00820AB9" w:rsidRDefault="00054135" w:rsidP="00A61721">
      <w:pPr>
        <w:pStyle w:val="Textoindependiente2"/>
        <w:ind w:left="720" w:right="720"/>
        <w:rPr>
          <w:rFonts w:ascii="Verdana" w:hAnsi="Verdana"/>
          <w:sz w:val="16"/>
          <w:szCs w:val="16"/>
          <w:lang w:val="es-CR"/>
        </w:rPr>
      </w:pPr>
      <w:r w:rsidRPr="00820AB9">
        <w:rPr>
          <w:rFonts w:ascii="Verdana" w:hAnsi="Verdana"/>
          <w:sz w:val="16"/>
          <w:szCs w:val="16"/>
          <w:lang w:val="es-CR"/>
        </w:rPr>
        <w:t>[…]</w:t>
      </w:r>
    </w:p>
    <w:p w:rsidR="00054135" w:rsidRPr="00820AB9" w:rsidRDefault="00054135" w:rsidP="00C56F6C">
      <w:pPr>
        <w:pStyle w:val="Textoindependiente2"/>
        <w:ind w:right="22"/>
        <w:rPr>
          <w:rFonts w:ascii="Verdana" w:hAnsi="Verdana"/>
          <w:sz w:val="16"/>
          <w:lang w:val="es-CR"/>
        </w:rPr>
      </w:pPr>
    </w:p>
    <w:p w:rsidR="00746AB3" w:rsidRPr="00820AB9" w:rsidRDefault="00746AB3" w:rsidP="00EA0F8C">
      <w:pPr>
        <w:pStyle w:val="Textoindependiente2"/>
        <w:numPr>
          <w:ilvl w:val="0"/>
          <w:numId w:val="1"/>
        </w:numPr>
        <w:rPr>
          <w:rFonts w:ascii="Verdana" w:hAnsi="Verdana"/>
          <w:sz w:val="20"/>
          <w:lang w:val="es-CR"/>
        </w:rPr>
      </w:pPr>
      <w:r w:rsidRPr="00820AB9">
        <w:rPr>
          <w:rFonts w:ascii="Verdana" w:hAnsi="Verdana"/>
          <w:sz w:val="20"/>
          <w:lang w:val="es-CR"/>
        </w:rPr>
        <w:t>Las comunicaciones de 13 de octubre de 2010</w:t>
      </w:r>
      <w:r w:rsidR="00BA7D71" w:rsidRPr="00820AB9">
        <w:rPr>
          <w:rFonts w:ascii="Verdana" w:hAnsi="Verdana"/>
          <w:sz w:val="20"/>
          <w:lang w:val="es-CR"/>
        </w:rPr>
        <w:t xml:space="preserve">, </w:t>
      </w:r>
      <w:r w:rsidR="00EA0F8C" w:rsidRPr="00820AB9">
        <w:rPr>
          <w:rFonts w:ascii="Verdana" w:hAnsi="Verdana"/>
          <w:sz w:val="20"/>
          <w:lang w:val="es-CR"/>
        </w:rPr>
        <w:t xml:space="preserve">mediante las cuales </w:t>
      </w:r>
      <w:r w:rsidR="00BA7D71" w:rsidRPr="00820AB9">
        <w:rPr>
          <w:rFonts w:ascii="Verdana" w:hAnsi="Verdana"/>
          <w:sz w:val="20"/>
          <w:lang w:val="es-CR"/>
        </w:rPr>
        <w:t>la Comisión Interamericana de Derechos Humanos (en adelante “la Comisión Interamericana” o “la Comisión”) y</w:t>
      </w:r>
      <w:r w:rsidR="00BA7D71" w:rsidRPr="00820AB9">
        <w:rPr>
          <w:rFonts w:ascii="Verdana" w:hAnsi="Verdana"/>
          <w:b/>
          <w:sz w:val="20"/>
          <w:lang w:val="es-CR"/>
        </w:rPr>
        <w:t xml:space="preserve"> </w:t>
      </w:r>
      <w:r w:rsidR="00EA0F8C" w:rsidRPr="00820AB9">
        <w:rPr>
          <w:rFonts w:ascii="Verdana" w:hAnsi="Verdana"/>
          <w:sz w:val="20"/>
          <w:lang w:val="es-CR"/>
        </w:rPr>
        <w:t>el representante de los beneficiarios de las medidas provisionales (en adelante “el representante”)</w:t>
      </w:r>
      <w:r w:rsidR="00EA0F8C" w:rsidRPr="00820AB9">
        <w:rPr>
          <w:rFonts w:ascii="Verdana" w:hAnsi="Verdana"/>
          <w:b/>
          <w:sz w:val="20"/>
          <w:lang w:val="es-CR"/>
        </w:rPr>
        <w:t xml:space="preserve"> </w:t>
      </w:r>
      <w:r w:rsidR="00166AD5" w:rsidRPr="00820AB9">
        <w:rPr>
          <w:rFonts w:ascii="Verdana" w:hAnsi="Verdana"/>
          <w:sz w:val="20"/>
          <w:lang w:val="es-CR"/>
        </w:rPr>
        <w:t>remiti</w:t>
      </w:r>
      <w:r w:rsidR="00BA7D71" w:rsidRPr="00820AB9">
        <w:rPr>
          <w:rFonts w:ascii="Verdana" w:hAnsi="Verdana"/>
          <w:sz w:val="20"/>
          <w:lang w:val="es-CR"/>
        </w:rPr>
        <w:t>eron</w:t>
      </w:r>
      <w:r w:rsidR="00591D65" w:rsidRPr="00820AB9">
        <w:rPr>
          <w:rFonts w:ascii="Verdana" w:hAnsi="Verdana"/>
          <w:sz w:val="20"/>
          <w:lang w:val="es-CR"/>
        </w:rPr>
        <w:t xml:space="preserve"> a la Corte la información solicitada mediante el punto resolutivo tercero de la Resolución de 30 de octubre de 2010</w:t>
      </w:r>
      <w:r w:rsidR="00B805F5" w:rsidRPr="00820AB9">
        <w:rPr>
          <w:rFonts w:ascii="Verdana" w:hAnsi="Verdana"/>
          <w:sz w:val="20"/>
          <w:lang w:val="es-CR"/>
        </w:rPr>
        <w:t>,</w:t>
      </w:r>
      <w:r w:rsidR="00591D65" w:rsidRPr="00820AB9">
        <w:rPr>
          <w:rFonts w:ascii="Verdana" w:hAnsi="Verdana"/>
          <w:sz w:val="20"/>
          <w:lang w:val="es-CR"/>
        </w:rPr>
        <w:t xml:space="preserve"> </w:t>
      </w:r>
      <w:r w:rsidR="009C6CFC" w:rsidRPr="00820AB9">
        <w:rPr>
          <w:rFonts w:ascii="Verdana" w:hAnsi="Verdana"/>
          <w:sz w:val="20"/>
          <w:lang w:val="es-CR"/>
        </w:rPr>
        <w:t>con respecto al universo de beneficiarios de las presentes medidas provisionales</w:t>
      </w:r>
      <w:r w:rsidR="00C97603" w:rsidRPr="00820AB9">
        <w:rPr>
          <w:rFonts w:ascii="Verdana" w:hAnsi="Verdana"/>
          <w:sz w:val="20"/>
          <w:lang w:val="es-CR"/>
        </w:rPr>
        <w:t xml:space="preserve"> </w:t>
      </w:r>
      <w:r w:rsidR="00591D65" w:rsidRPr="00820AB9">
        <w:rPr>
          <w:rFonts w:ascii="Verdana" w:hAnsi="Verdana"/>
          <w:sz w:val="20"/>
          <w:lang w:val="es-CR"/>
        </w:rPr>
        <w:t>(</w:t>
      </w:r>
      <w:r w:rsidR="00591D65" w:rsidRPr="00820AB9">
        <w:rPr>
          <w:rFonts w:ascii="Verdana" w:hAnsi="Verdana"/>
          <w:i/>
          <w:sz w:val="20"/>
          <w:lang w:val="es-CR"/>
        </w:rPr>
        <w:t xml:space="preserve">supra </w:t>
      </w:r>
      <w:r w:rsidR="00591D65" w:rsidRPr="00820AB9">
        <w:rPr>
          <w:rFonts w:ascii="Verdana" w:hAnsi="Verdana"/>
          <w:sz w:val="20"/>
          <w:lang w:val="es-CR"/>
        </w:rPr>
        <w:t>Visto 1)</w:t>
      </w:r>
      <w:r w:rsidR="00DF4EA9" w:rsidRPr="00820AB9">
        <w:rPr>
          <w:rFonts w:ascii="Verdana" w:hAnsi="Verdana"/>
          <w:sz w:val="20"/>
          <w:lang w:val="es-CR"/>
        </w:rPr>
        <w:t>.</w:t>
      </w:r>
    </w:p>
    <w:p w:rsidR="003A11E8" w:rsidRPr="00820AB9" w:rsidRDefault="003A11E8" w:rsidP="003A11E8">
      <w:pPr>
        <w:pStyle w:val="Textoindependiente2"/>
        <w:rPr>
          <w:rFonts w:ascii="Verdana" w:hAnsi="Verdana"/>
          <w:sz w:val="20"/>
          <w:lang w:val="es-CR"/>
        </w:rPr>
      </w:pPr>
    </w:p>
    <w:p w:rsidR="003A11E8" w:rsidRPr="00820AB9" w:rsidRDefault="003A11E8" w:rsidP="003A11E8">
      <w:pPr>
        <w:numPr>
          <w:ilvl w:val="0"/>
          <w:numId w:val="1"/>
        </w:numPr>
        <w:ind w:right="22"/>
        <w:jc w:val="both"/>
        <w:rPr>
          <w:rFonts w:ascii="Verdana" w:hAnsi="Verdana" w:cs="Times"/>
          <w:sz w:val="20"/>
          <w:lang w:val="es-CR"/>
        </w:rPr>
      </w:pPr>
      <w:r w:rsidRPr="00820AB9">
        <w:rPr>
          <w:rFonts w:ascii="Verdana" w:hAnsi="Verdana"/>
          <w:sz w:val="20"/>
          <w:lang w:val="es-CR"/>
        </w:rPr>
        <w:t>Las notas de la Secretaría de 13 y 29 de septiembre de 2010, mediante las cuales, siguiendo instrucciones del Pleno de la Corte, se solicitó a la República de Colombia (en adelante “el Estado” o “Colombia”) la remisión de las decisiones que ha emitido la Corte Constitucional sobre las medidas adoptadas en favor de los miembros de la Comunidad de Paz de San José de Apartadó (en adelante también los “benefici</w:t>
      </w:r>
      <w:r w:rsidR="00A37E18">
        <w:rPr>
          <w:rFonts w:ascii="Verdana" w:hAnsi="Verdana"/>
          <w:sz w:val="20"/>
          <w:lang w:val="es-CR"/>
        </w:rPr>
        <w:t>arios” o la “Comunidad de Paz).</w:t>
      </w:r>
      <w:r w:rsidRPr="00820AB9">
        <w:rPr>
          <w:rFonts w:ascii="Verdana" w:hAnsi="Verdana"/>
          <w:sz w:val="20"/>
          <w:lang w:val="es-CR"/>
        </w:rPr>
        <w:t xml:space="preserve"> Asimismo, las notas de la Secretaría de</w:t>
      </w:r>
      <w:r w:rsidR="005D7FE4" w:rsidRPr="00820AB9">
        <w:rPr>
          <w:rFonts w:ascii="Verdana" w:hAnsi="Verdana"/>
          <w:sz w:val="20"/>
          <w:lang w:val="es-CR"/>
        </w:rPr>
        <w:t xml:space="preserve"> 14 y 17 de febrero de 201</w:t>
      </w:r>
      <w:r w:rsidR="000D2159">
        <w:rPr>
          <w:rFonts w:ascii="Verdana" w:hAnsi="Verdana"/>
          <w:sz w:val="20"/>
          <w:lang w:val="es-CR"/>
        </w:rPr>
        <w:t>7</w:t>
      </w:r>
      <w:r w:rsidR="005D7FE4" w:rsidRPr="00820AB9">
        <w:rPr>
          <w:rFonts w:ascii="Verdana" w:hAnsi="Verdana"/>
          <w:sz w:val="20"/>
          <w:lang w:val="es-CR"/>
        </w:rPr>
        <w:t xml:space="preserve">, mediante las cuales solicitó al Estado referirse de manera específica sobre la situación de riesgo de Reinaldo </w:t>
      </w:r>
      <w:r w:rsidR="005D7FE4" w:rsidRPr="00820AB9">
        <w:rPr>
          <w:rFonts w:ascii="Verdana" w:hAnsi="Verdana"/>
          <w:sz w:val="20"/>
          <w:lang w:val="es-CR"/>
        </w:rPr>
        <w:lastRenderedPageBreak/>
        <w:t xml:space="preserve">Areiza, </w:t>
      </w:r>
      <w:r w:rsidR="00A727EE">
        <w:rPr>
          <w:rFonts w:ascii="Verdana" w:hAnsi="Verdana"/>
          <w:sz w:val="20"/>
          <w:lang w:val="es-CR"/>
        </w:rPr>
        <w:t>Germán G</w:t>
      </w:r>
      <w:r w:rsidR="00EF7063">
        <w:rPr>
          <w:rFonts w:ascii="Verdana" w:hAnsi="Verdana"/>
          <w:sz w:val="20"/>
          <w:lang w:val="es-CR"/>
        </w:rPr>
        <w:t>ra</w:t>
      </w:r>
      <w:r w:rsidR="00A727EE">
        <w:rPr>
          <w:rFonts w:ascii="Verdana" w:hAnsi="Verdana"/>
          <w:sz w:val="20"/>
          <w:lang w:val="es-CR"/>
        </w:rPr>
        <w:t xml:space="preserve">ciano Posso, Gildardo </w:t>
      </w:r>
      <w:r w:rsidR="005D7FE4" w:rsidRPr="00820AB9">
        <w:rPr>
          <w:rFonts w:ascii="Verdana" w:hAnsi="Verdana"/>
          <w:sz w:val="20"/>
          <w:lang w:val="es-CR"/>
        </w:rPr>
        <w:t>Tuberquia, Arley Tuberquia, y Cristóbal Meza. Finalmente, las notas de la Secretaría de</w:t>
      </w:r>
      <w:r w:rsidRPr="00820AB9">
        <w:rPr>
          <w:rFonts w:ascii="Verdana" w:hAnsi="Verdana"/>
          <w:sz w:val="20"/>
          <w:lang w:val="es-CR"/>
        </w:rPr>
        <w:t xml:space="preserve"> 10 de marzo de 2016 y </w:t>
      </w:r>
      <w:r w:rsidRPr="00820AB9">
        <w:rPr>
          <w:rFonts w:ascii="Verdana" w:hAnsi="Verdana" w:cs="Times"/>
          <w:sz w:val="20"/>
          <w:lang w:val="es-CR"/>
        </w:rPr>
        <w:t xml:space="preserve">7, 18 y 25 </w:t>
      </w:r>
      <w:r w:rsidRPr="00820AB9">
        <w:rPr>
          <w:rFonts w:ascii="Verdana" w:hAnsi="Verdana"/>
          <w:sz w:val="20"/>
          <w:lang w:val="es-CR"/>
        </w:rPr>
        <w:t xml:space="preserve">de abril de 2017, </w:t>
      </w:r>
      <w:r w:rsidR="00570745">
        <w:rPr>
          <w:rFonts w:ascii="Verdana" w:hAnsi="Verdana" w:cs="Times"/>
          <w:b/>
          <w:sz w:val="20"/>
          <w:lang w:val="es-CR"/>
        </w:rPr>
        <w:t xml:space="preserve">  </w:t>
      </w:r>
      <w:r w:rsidRPr="00820AB9">
        <w:rPr>
          <w:rFonts w:ascii="Verdana" w:hAnsi="Verdana"/>
          <w:sz w:val="20"/>
          <w:lang w:val="es-CR"/>
        </w:rPr>
        <w:t xml:space="preserve">mediante las cuales, siguiendo instrucciones del Presidente del Tribunal, </w:t>
      </w:r>
      <w:r w:rsidRPr="00820AB9">
        <w:rPr>
          <w:rFonts w:ascii="Verdana" w:hAnsi="Verdana" w:cs="Times"/>
          <w:sz w:val="20"/>
          <w:lang w:val="es-CR"/>
        </w:rPr>
        <w:t>se solicitó determinada información</w:t>
      </w:r>
      <w:r w:rsidR="005D1B3C" w:rsidRPr="00820AB9">
        <w:rPr>
          <w:rFonts w:ascii="Verdana" w:hAnsi="Verdana" w:cs="Times"/>
          <w:sz w:val="20"/>
          <w:lang w:val="es-CR"/>
        </w:rPr>
        <w:t xml:space="preserve"> actualizada</w:t>
      </w:r>
      <w:r w:rsidRPr="00820AB9">
        <w:rPr>
          <w:rFonts w:ascii="Verdana" w:hAnsi="Verdana" w:cs="Times"/>
          <w:sz w:val="20"/>
          <w:lang w:val="es-CR"/>
        </w:rPr>
        <w:t xml:space="preserve"> a la Comisión, al Estado y al representante, particularmente en relación con</w:t>
      </w:r>
      <w:r w:rsidR="003E0955" w:rsidRPr="00820AB9">
        <w:rPr>
          <w:rFonts w:ascii="Verdana" w:hAnsi="Verdana" w:cs="Times"/>
          <w:sz w:val="20"/>
          <w:lang w:val="es-CR"/>
        </w:rPr>
        <w:t>:</w:t>
      </w:r>
      <w:r w:rsidRPr="00820AB9">
        <w:rPr>
          <w:rFonts w:ascii="Verdana" w:hAnsi="Verdana" w:cs="Times"/>
          <w:sz w:val="20"/>
          <w:lang w:val="es-CR"/>
        </w:rPr>
        <w:t xml:space="preserve"> </w:t>
      </w:r>
      <w:r w:rsidR="005D1B3C" w:rsidRPr="00820AB9">
        <w:rPr>
          <w:rFonts w:ascii="Verdana" w:hAnsi="Verdana" w:cs="Times"/>
          <w:sz w:val="20"/>
          <w:lang w:val="es-CR"/>
        </w:rPr>
        <w:t>las veredas en que habitan los beneficiaros de las presentes medidas</w:t>
      </w:r>
      <w:r w:rsidR="003E0955" w:rsidRPr="00820AB9">
        <w:rPr>
          <w:rFonts w:ascii="Verdana" w:hAnsi="Verdana" w:cs="Times"/>
          <w:sz w:val="20"/>
          <w:lang w:val="es-CR"/>
        </w:rPr>
        <w:t xml:space="preserve">; </w:t>
      </w:r>
      <w:r w:rsidR="00D86BCF" w:rsidRPr="00820AB9">
        <w:rPr>
          <w:rFonts w:ascii="Verdana" w:hAnsi="Verdana" w:cs="Times"/>
          <w:sz w:val="20"/>
        </w:rPr>
        <w:t xml:space="preserve">la etapa procesal en que se encuentra la petición relacionada con las presentes medidas provisionales; </w:t>
      </w:r>
      <w:r w:rsidRPr="00820AB9">
        <w:rPr>
          <w:rFonts w:ascii="Verdana" w:hAnsi="Verdana" w:cs="Times"/>
          <w:sz w:val="20"/>
          <w:lang w:val="es-CR"/>
        </w:rPr>
        <w:t xml:space="preserve">el cumplimiento de </w:t>
      </w:r>
      <w:r w:rsidR="00BC637F" w:rsidRPr="00820AB9">
        <w:rPr>
          <w:rFonts w:ascii="Verdana" w:hAnsi="Verdana" w:cs="Times"/>
          <w:sz w:val="20"/>
          <w:lang w:val="es-CR"/>
        </w:rPr>
        <w:t>l</w:t>
      </w:r>
      <w:r w:rsidR="00D86BCF" w:rsidRPr="00820AB9">
        <w:rPr>
          <w:rFonts w:ascii="Verdana" w:hAnsi="Verdana" w:cs="Times"/>
          <w:sz w:val="20"/>
          <w:lang w:val="es-CR"/>
        </w:rPr>
        <w:t>as Sentencia</w:t>
      </w:r>
      <w:r w:rsidR="000D2159">
        <w:rPr>
          <w:rFonts w:ascii="Verdana" w:hAnsi="Verdana" w:cs="Times"/>
          <w:sz w:val="20"/>
          <w:lang w:val="es-CR"/>
        </w:rPr>
        <w:t>s</w:t>
      </w:r>
      <w:r w:rsidR="00D86BCF" w:rsidRPr="00820AB9">
        <w:rPr>
          <w:rFonts w:ascii="Verdana" w:hAnsi="Verdana" w:cs="Times"/>
          <w:sz w:val="20"/>
          <w:lang w:val="es-CR"/>
        </w:rPr>
        <w:t xml:space="preserve"> </w:t>
      </w:r>
      <w:r w:rsidR="00BC637F" w:rsidRPr="00820AB9">
        <w:rPr>
          <w:rFonts w:ascii="Verdana" w:hAnsi="Verdana"/>
          <w:sz w:val="20"/>
          <w:lang w:val="es-CR" w:eastAsia="es-CR"/>
        </w:rPr>
        <w:t>T-327 de 2004</w:t>
      </w:r>
      <w:r w:rsidR="00D86BCF" w:rsidRPr="00820AB9">
        <w:rPr>
          <w:rFonts w:ascii="Verdana" w:hAnsi="Verdana"/>
          <w:sz w:val="20"/>
          <w:lang w:val="es-CR" w:eastAsia="es-CR"/>
        </w:rPr>
        <w:t xml:space="preserve"> y </w:t>
      </w:r>
      <w:r w:rsidR="00BC637F" w:rsidRPr="00820AB9">
        <w:rPr>
          <w:rFonts w:ascii="Verdana" w:hAnsi="Verdana"/>
          <w:sz w:val="20"/>
          <w:lang w:val="es-CR" w:eastAsia="es-CR"/>
        </w:rPr>
        <w:t xml:space="preserve">T-1025 de 2007, </w:t>
      </w:r>
      <w:r w:rsidR="00D86BCF" w:rsidRPr="00820AB9">
        <w:rPr>
          <w:rFonts w:ascii="Verdana" w:hAnsi="Verdana"/>
          <w:sz w:val="20"/>
          <w:lang w:val="es-CR" w:eastAsia="es-CR"/>
        </w:rPr>
        <w:t xml:space="preserve">así como el </w:t>
      </w:r>
      <w:r w:rsidR="00BC637F" w:rsidRPr="00820AB9">
        <w:rPr>
          <w:rFonts w:ascii="Verdana" w:hAnsi="Verdana" w:cs="Times"/>
          <w:sz w:val="20"/>
          <w:lang w:val="es-CR"/>
        </w:rPr>
        <w:t>Auto 164 de 2012</w:t>
      </w:r>
      <w:r w:rsidR="00D86BCF" w:rsidRPr="00820AB9">
        <w:rPr>
          <w:rFonts w:ascii="Verdana" w:hAnsi="Verdana" w:cs="Times"/>
          <w:sz w:val="20"/>
          <w:lang w:val="es-CR"/>
        </w:rPr>
        <w:t>, todas de la Corte Constitucional de Colombia</w:t>
      </w:r>
      <w:r w:rsidR="003E0955" w:rsidRPr="00820AB9">
        <w:rPr>
          <w:rFonts w:ascii="Verdana" w:hAnsi="Verdana" w:cs="Times"/>
          <w:sz w:val="20"/>
          <w:lang w:val="es-CR"/>
        </w:rPr>
        <w:t>; y l</w:t>
      </w:r>
      <w:r w:rsidR="003E0955" w:rsidRPr="00820AB9">
        <w:rPr>
          <w:rFonts w:ascii="Verdana" w:hAnsi="Verdana"/>
          <w:sz w:val="20"/>
        </w:rPr>
        <w:t>a situación de los señores Reinaldo Areiza, Germ</w:t>
      </w:r>
      <w:r w:rsidR="001E345C">
        <w:rPr>
          <w:rFonts w:ascii="Verdana" w:hAnsi="Verdana"/>
          <w:sz w:val="20"/>
        </w:rPr>
        <w:t>á</w:t>
      </w:r>
      <w:r w:rsidR="003E0955" w:rsidRPr="00820AB9">
        <w:rPr>
          <w:rFonts w:ascii="Verdana" w:hAnsi="Verdana"/>
          <w:sz w:val="20"/>
        </w:rPr>
        <w:t>n Graciano Posso y “otros tres miembros líderes de la Comunidad de Paz”.</w:t>
      </w:r>
    </w:p>
    <w:p w:rsidR="00BF3A15" w:rsidRPr="00820AB9" w:rsidRDefault="00BF3A15" w:rsidP="00BF3A15">
      <w:pPr>
        <w:pStyle w:val="Textoindependiente2"/>
        <w:ind w:right="22"/>
        <w:rPr>
          <w:rFonts w:ascii="Verdana" w:hAnsi="Verdana"/>
          <w:sz w:val="20"/>
          <w:lang w:val="es-CR"/>
        </w:rPr>
      </w:pPr>
    </w:p>
    <w:p w:rsidR="009B2EC6" w:rsidRPr="00DE6BFD" w:rsidRDefault="00C034BB" w:rsidP="009B2EC6">
      <w:pPr>
        <w:numPr>
          <w:ilvl w:val="0"/>
          <w:numId w:val="1"/>
        </w:numPr>
        <w:ind w:right="22"/>
        <w:jc w:val="both"/>
        <w:rPr>
          <w:rFonts w:ascii="Verdana" w:hAnsi="Verdana"/>
          <w:sz w:val="20"/>
          <w:lang w:val="es-ES"/>
        </w:rPr>
      </w:pPr>
      <w:r w:rsidRPr="009B2EC6">
        <w:rPr>
          <w:rFonts w:ascii="Verdana" w:hAnsi="Verdana"/>
          <w:sz w:val="20"/>
          <w:lang w:val="es-CR"/>
        </w:rPr>
        <w:t xml:space="preserve"> </w:t>
      </w:r>
      <w:r w:rsidR="009B2EC6" w:rsidRPr="00DE6BFD">
        <w:rPr>
          <w:rFonts w:ascii="Verdana" w:hAnsi="Verdana"/>
          <w:sz w:val="20"/>
          <w:lang w:val="es-ES"/>
        </w:rPr>
        <w:t xml:space="preserve">Los escritos de 11 de octubre </w:t>
      </w:r>
      <w:r w:rsidR="00A07A41">
        <w:rPr>
          <w:rFonts w:ascii="Verdana" w:hAnsi="Verdana"/>
          <w:sz w:val="20"/>
          <w:lang w:val="es-ES"/>
        </w:rPr>
        <w:t xml:space="preserve">y </w:t>
      </w:r>
      <w:r w:rsidR="009B2EC6" w:rsidRPr="00DE6BFD">
        <w:rPr>
          <w:rFonts w:ascii="Verdana" w:hAnsi="Verdana"/>
          <w:sz w:val="20"/>
          <w:lang w:val="es-ES"/>
        </w:rPr>
        <w:t>14 de diciembre de 2010; 15 de febrero</w:t>
      </w:r>
      <w:r w:rsidR="00942EC5">
        <w:rPr>
          <w:rFonts w:ascii="Verdana" w:hAnsi="Verdana"/>
          <w:sz w:val="20"/>
          <w:lang w:val="es-ES"/>
        </w:rPr>
        <w:t>,</w:t>
      </w:r>
      <w:r w:rsidR="00322B0C" w:rsidRPr="00DE6BFD">
        <w:rPr>
          <w:rFonts w:ascii="Verdana" w:hAnsi="Verdana"/>
          <w:b/>
          <w:sz w:val="20"/>
          <w:lang w:val="es-ES"/>
        </w:rPr>
        <w:t xml:space="preserve"> </w:t>
      </w:r>
      <w:r w:rsidR="009B2EC6" w:rsidRPr="00DE6BFD">
        <w:rPr>
          <w:rFonts w:ascii="Verdana" w:hAnsi="Verdana"/>
          <w:sz w:val="20"/>
          <w:lang w:val="es-ES"/>
        </w:rPr>
        <w:t>1 de marzo</w:t>
      </w:r>
      <w:r w:rsidR="009D4248">
        <w:rPr>
          <w:rFonts w:ascii="Verdana" w:hAnsi="Verdana"/>
          <w:sz w:val="20"/>
          <w:lang w:val="es-ES"/>
        </w:rPr>
        <w:t>,</w:t>
      </w:r>
      <w:r w:rsidR="009B2EC6" w:rsidRPr="00DE6BFD">
        <w:rPr>
          <w:rFonts w:ascii="Verdana" w:hAnsi="Verdana"/>
          <w:sz w:val="20"/>
          <w:lang w:val="es-ES"/>
        </w:rPr>
        <w:t xml:space="preserve"> 26 de abril</w:t>
      </w:r>
      <w:r w:rsidR="00322B0C" w:rsidRPr="00DE6BFD">
        <w:rPr>
          <w:rFonts w:ascii="Verdana" w:hAnsi="Verdana"/>
          <w:sz w:val="20"/>
          <w:lang w:val="es-ES"/>
        </w:rPr>
        <w:t>,</w:t>
      </w:r>
      <w:r w:rsidR="009B2EC6" w:rsidRPr="00DE6BFD">
        <w:rPr>
          <w:rFonts w:ascii="Verdana" w:hAnsi="Verdana"/>
          <w:sz w:val="20"/>
          <w:lang w:val="es-ES"/>
        </w:rPr>
        <w:t xml:space="preserve"> 16 de mayo</w:t>
      </w:r>
      <w:r w:rsidR="00322B0C" w:rsidRPr="00DE6BFD">
        <w:rPr>
          <w:rFonts w:ascii="Verdana" w:hAnsi="Verdana"/>
          <w:sz w:val="20"/>
          <w:lang w:val="es-ES"/>
        </w:rPr>
        <w:t>,</w:t>
      </w:r>
      <w:r w:rsidR="009B2EC6" w:rsidRPr="00DE6BFD">
        <w:rPr>
          <w:rFonts w:ascii="Verdana" w:hAnsi="Verdana"/>
          <w:sz w:val="20"/>
          <w:lang w:val="es-ES"/>
        </w:rPr>
        <w:t xml:space="preserve"> 14 de julio</w:t>
      </w:r>
      <w:r w:rsidR="00322B0C" w:rsidRPr="00DE6BFD">
        <w:rPr>
          <w:rFonts w:ascii="Verdana" w:hAnsi="Verdana"/>
          <w:sz w:val="20"/>
          <w:lang w:val="es-ES"/>
        </w:rPr>
        <w:t>,</w:t>
      </w:r>
      <w:r w:rsidR="009B2EC6" w:rsidRPr="00DE6BFD">
        <w:rPr>
          <w:rFonts w:ascii="Verdana" w:hAnsi="Verdana"/>
          <w:sz w:val="20"/>
          <w:lang w:val="es-ES"/>
        </w:rPr>
        <w:t xml:space="preserve"> 14 de septiembre </w:t>
      </w:r>
      <w:r w:rsidR="00322B0C" w:rsidRPr="00DE6BFD">
        <w:rPr>
          <w:rFonts w:ascii="Verdana" w:hAnsi="Verdana"/>
          <w:sz w:val="20"/>
          <w:lang w:val="es-ES"/>
        </w:rPr>
        <w:t xml:space="preserve">y </w:t>
      </w:r>
      <w:r w:rsidR="009B2EC6" w:rsidRPr="00DE6BFD">
        <w:rPr>
          <w:rFonts w:ascii="Verdana" w:hAnsi="Verdana"/>
          <w:sz w:val="20"/>
          <w:lang w:val="es-ES"/>
        </w:rPr>
        <w:t>15 de noviembre de 2011; 12 de enero</w:t>
      </w:r>
      <w:r w:rsidR="00F92E8C" w:rsidRPr="00DE6BFD">
        <w:rPr>
          <w:rFonts w:ascii="Verdana" w:hAnsi="Verdana"/>
          <w:sz w:val="20"/>
          <w:lang w:val="es-ES"/>
        </w:rPr>
        <w:t>,</w:t>
      </w:r>
      <w:r w:rsidR="00784E9D">
        <w:rPr>
          <w:rFonts w:ascii="Verdana" w:hAnsi="Verdana"/>
          <w:sz w:val="20"/>
          <w:lang w:val="es-ES"/>
        </w:rPr>
        <w:t xml:space="preserve"> </w:t>
      </w:r>
      <w:r w:rsidR="009B2EC6" w:rsidRPr="00DE6BFD">
        <w:rPr>
          <w:rFonts w:ascii="Verdana" w:hAnsi="Verdana"/>
          <w:sz w:val="20"/>
          <w:lang w:val="es-ES"/>
        </w:rPr>
        <w:t>8 de febrero</w:t>
      </w:r>
      <w:r w:rsidR="00F92E8C" w:rsidRPr="00DE6BFD">
        <w:rPr>
          <w:rFonts w:ascii="Verdana" w:hAnsi="Verdana"/>
          <w:sz w:val="20"/>
          <w:lang w:val="es-ES"/>
        </w:rPr>
        <w:t>,</w:t>
      </w:r>
      <w:r w:rsidR="009B2EC6" w:rsidRPr="00DE6BFD">
        <w:rPr>
          <w:rFonts w:ascii="Verdana" w:hAnsi="Verdana"/>
          <w:sz w:val="20"/>
          <w:lang w:val="es-ES"/>
        </w:rPr>
        <w:t xml:space="preserve"> 15 de marzo</w:t>
      </w:r>
      <w:r w:rsidR="00C37628" w:rsidRPr="00DE6BFD">
        <w:rPr>
          <w:rFonts w:ascii="Verdana" w:hAnsi="Verdana"/>
          <w:sz w:val="20"/>
          <w:lang w:val="es-ES"/>
        </w:rPr>
        <w:t xml:space="preserve">, </w:t>
      </w:r>
      <w:r w:rsidR="009B2EC6" w:rsidRPr="00DE6BFD">
        <w:rPr>
          <w:rFonts w:ascii="Verdana" w:hAnsi="Verdana"/>
          <w:sz w:val="20"/>
          <w:lang w:val="es-ES"/>
        </w:rPr>
        <w:t xml:space="preserve">18 de </w:t>
      </w:r>
      <w:r w:rsidR="00A1628D" w:rsidRPr="00DE6BFD">
        <w:rPr>
          <w:rFonts w:ascii="Verdana" w:hAnsi="Verdana"/>
          <w:sz w:val="20"/>
          <w:lang w:val="es-ES"/>
        </w:rPr>
        <w:t>m</w:t>
      </w:r>
      <w:r w:rsidR="009B2EC6" w:rsidRPr="00DE6BFD">
        <w:rPr>
          <w:rFonts w:ascii="Verdana" w:hAnsi="Verdana"/>
          <w:sz w:val="20"/>
          <w:lang w:val="es-ES"/>
        </w:rPr>
        <w:t>ayo</w:t>
      </w:r>
      <w:r w:rsidR="00C37628" w:rsidRPr="00DE6BFD">
        <w:rPr>
          <w:rFonts w:ascii="Verdana" w:hAnsi="Verdana"/>
          <w:sz w:val="20"/>
          <w:lang w:val="es-ES"/>
        </w:rPr>
        <w:t>,</w:t>
      </w:r>
      <w:r w:rsidR="009B2EC6" w:rsidRPr="00DE6BFD">
        <w:rPr>
          <w:rFonts w:ascii="Verdana" w:hAnsi="Verdana"/>
          <w:sz w:val="20"/>
          <w:lang w:val="es-ES"/>
        </w:rPr>
        <w:t xml:space="preserve"> 3 </w:t>
      </w:r>
      <w:r w:rsidR="00942EC5">
        <w:rPr>
          <w:rFonts w:ascii="Verdana" w:hAnsi="Verdana"/>
          <w:sz w:val="20"/>
          <w:lang w:val="es-ES"/>
        </w:rPr>
        <w:t>y</w:t>
      </w:r>
      <w:r w:rsidR="00C37628" w:rsidRPr="00DE6BFD">
        <w:rPr>
          <w:rFonts w:ascii="Verdana" w:hAnsi="Verdana"/>
          <w:sz w:val="20"/>
          <w:lang w:val="es-ES"/>
        </w:rPr>
        <w:t xml:space="preserve"> </w:t>
      </w:r>
      <w:r w:rsidR="009B2EC6" w:rsidRPr="00DE6BFD">
        <w:rPr>
          <w:rFonts w:ascii="Verdana" w:hAnsi="Verdana"/>
          <w:sz w:val="20"/>
          <w:lang w:val="es-ES"/>
        </w:rPr>
        <w:t>16 de julio</w:t>
      </w:r>
      <w:r w:rsidR="00C37628" w:rsidRPr="00DE6BFD">
        <w:rPr>
          <w:rFonts w:ascii="Verdana" w:hAnsi="Verdana"/>
          <w:sz w:val="20"/>
          <w:lang w:val="es-ES"/>
        </w:rPr>
        <w:t>,</w:t>
      </w:r>
      <w:r w:rsidR="009B2EC6" w:rsidRPr="00DE6BFD">
        <w:rPr>
          <w:rFonts w:ascii="Verdana" w:hAnsi="Verdana"/>
          <w:sz w:val="20"/>
          <w:lang w:val="es-ES"/>
        </w:rPr>
        <w:t xml:space="preserve"> 9 de octubre</w:t>
      </w:r>
      <w:r w:rsidR="009D4248">
        <w:rPr>
          <w:rFonts w:ascii="Verdana" w:hAnsi="Verdana"/>
          <w:sz w:val="20"/>
          <w:lang w:val="es-ES"/>
        </w:rPr>
        <w:t>,</w:t>
      </w:r>
      <w:r w:rsidR="009B2EC6" w:rsidRPr="00DE6BFD">
        <w:rPr>
          <w:rFonts w:ascii="Verdana" w:hAnsi="Verdana"/>
          <w:sz w:val="20"/>
          <w:lang w:val="es-ES"/>
        </w:rPr>
        <w:t xml:space="preserve"> </w:t>
      </w:r>
      <w:r w:rsidR="00784E9D" w:rsidRPr="009D4248">
        <w:rPr>
          <w:rFonts w:ascii="Verdana" w:hAnsi="Verdana"/>
          <w:sz w:val="20"/>
          <w:lang w:val="es-ES"/>
        </w:rPr>
        <w:t>y</w:t>
      </w:r>
      <w:r w:rsidR="009B2EC6" w:rsidRPr="00DE6BFD">
        <w:rPr>
          <w:rFonts w:ascii="Verdana" w:hAnsi="Verdana"/>
          <w:sz w:val="20"/>
          <w:lang w:val="es-ES"/>
        </w:rPr>
        <w:t xml:space="preserve"> 27 de noviembre de 2012; 14 de enero</w:t>
      </w:r>
      <w:r w:rsidR="00C37628" w:rsidRPr="00DE6BFD">
        <w:rPr>
          <w:rFonts w:ascii="Verdana" w:hAnsi="Verdana"/>
          <w:sz w:val="20"/>
          <w:lang w:val="es-ES"/>
        </w:rPr>
        <w:t>,</w:t>
      </w:r>
      <w:r w:rsidR="009B2EC6" w:rsidRPr="00DE6BFD">
        <w:rPr>
          <w:rFonts w:ascii="Verdana" w:hAnsi="Verdana"/>
          <w:sz w:val="20"/>
          <w:lang w:val="es-ES"/>
        </w:rPr>
        <w:t xml:space="preserve"> 18 </w:t>
      </w:r>
      <w:r w:rsidR="00942EC5">
        <w:rPr>
          <w:rFonts w:ascii="Verdana" w:hAnsi="Verdana"/>
          <w:sz w:val="20"/>
          <w:lang w:val="es-ES"/>
        </w:rPr>
        <w:t>y</w:t>
      </w:r>
      <w:r w:rsidR="00BF35FE">
        <w:rPr>
          <w:rFonts w:ascii="Verdana" w:hAnsi="Verdana"/>
          <w:sz w:val="20"/>
          <w:lang w:val="es-ES"/>
        </w:rPr>
        <w:t xml:space="preserve"> </w:t>
      </w:r>
      <w:r w:rsidR="009B2EC6" w:rsidRPr="00DE6BFD">
        <w:rPr>
          <w:rFonts w:ascii="Verdana" w:hAnsi="Verdana"/>
          <w:sz w:val="20"/>
          <w:lang w:val="es-ES"/>
        </w:rPr>
        <w:t>23 de abril</w:t>
      </w:r>
      <w:r w:rsidR="00C37628" w:rsidRPr="00DE6BFD">
        <w:rPr>
          <w:rFonts w:ascii="Verdana" w:hAnsi="Verdana"/>
          <w:sz w:val="20"/>
          <w:lang w:val="es-ES"/>
        </w:rPr>
        <w:t>,</w:t>
      </w:r>
      <w:r w:rsidR="009B2EC6" w:rsidRPr="00DE6BFD">
        <w:rPr>
          <w:rFonts w:ascii="Verdana" w:hAnsi="Verdana"/>
          <w:sz w:val="20"/>
          <w:lang w:val="es-ES"/>
        </w:rPr>
        <w:t xml:space="preserve"> 18 de mayo</w:t>
      </w:r>
      <w:r w:rsidR="00C37628" w:rsidRPr="00DE6BFD">
        <w:rPr>
          <w:rFonts w:ascii="Verdana" w:hAnsi="Verdana"/>
          <w:sz w:val="20"/>
          <w:lang w:val="es-ES"/>
        </w:rPr>
        <w:t>,</w:t>
      </w:r>
      <w:r w:rsidR="009B2EC6" w:rsidRPr="00DE6BFD">
        <w:rPr>
          <w:rFonts w:ascii="Verdana" w:hAnsi="Verdana"/>
          <w:sz w:val="20"/>
          <w:lang w:val="es-ES"/>
        </w:rPr>
        <w:t xml:space="preserve"> 4 de junio</w:t>
      </w:r>
      <w:r w:rsidR="00C37628" w:rsidRPr="00DE6BFD">
        <w:rPr>
          <w:rFonts w:ascii="Verdana" w:hAnsi="Verdana"/>
          <w:sz w:val="20"/>
          <w:lang w:val="es-ES"/>
        </w:rPr>
        <w:t>,</w:t>
      </w:r>
      <w:r w:rsidR="009B2EC6" w:rsidRPr="00DE6BFD">
        <w:rPr>
          <w:rFonts w:ascii="Verdana" w:hAnsi="Verdana"/>
          <w:sz w:val="20"/>
          <w:lang w:val="es-ES"/>
        </w:rPr>
        <w:t xml:space="preserve"> </w:t>
      </w:r>
      <w:r w:rsidR="00942EC5" w:rsidRPr="00DE6BFD">
        <w:rPr>
          <w:rFonts w:ascii="Verdana" w:hAnsi="Verdana"/>
          <w:sz w:val="20"/>
          <w:lang w:val="es-ES"/>
        </w:rPr>
        <w:t xml:space="preserve">16 de julio, </w:t>
      </w:r>
      <w:r w:rsidR="00942EC5">
        <w:rPr>
          <w:rFonts w:ascii="Verdana" w:hAnsi="Verdana"/>
          <w:sz w:val="20"/>
          <w:lang w:val="es-ES"/>
        </w:rPr>
        <w:t xml:space="preserve">1, </w:t>
      </w:r>
      <w:r w:rsidR="009B2EC6" w:rsidRPr="00DE6BFD">
        <w:rPr>
          <w:rFonts w:ascii="Verdana" w:hAnsi="Verdana"/>
          <w:sz w:val="20"/>
          <w:lang w:val="es-ES"/>
        </w:rPr>
        <w:t xml:space="preserve">9 </w:t>
      </w:r>
      <w:r w:rsidR="00942EC5">
        <w:rPr>
          <w:rFonts w:ascii="Verdana" w:hAnsi="Verdana"/>
          <w:sz w:val="20"/>
          <w:lang w:val="es-ES"/>
        </w:rPr>
        <w:t>y</w:t>
      </w:r>
      <w:r w:rsidR="009B2EC6" w:rsidRPr="00DE6BFD">
        <w:rPr>
          <w:rFonts w:ascii="Verdana" w:hAnsi="Verdana"/>
          <w:sz w:val="20"/>
          <w:lang w:val="es-ES"/>
        </w:rPr>
        <w:t xml:space="preserve"> 18 de octubre</w:t>
      </w:r>
      <w:r w:rsidR="00C37628" w:rsidRPr="00DE6BFD">
        <w:rPr>
          <w:rFonts w:ascii="Verdana" w:hAnsi="Verdana"/>
          <w:sz w:val="20"/>
          <w:lang w:val="es-ES"/>
        </w:rPr>
        <w:t xml:space="preserve"> y</w:t>
      </w:r>
      <w:r w:rsidR="009B2EC6" w:rsidRPr="00DE6BFD">
        <w:rPr>
          <w:rFonts w:ascii="Verdana" w:hAnsi="Verdana"/>
          <w:sz w:val="20"/>
          <w:lang w:val="es-ES"/>
        </w:rPr>
        <w:t xml:space="preserve"> 28 de noviembre de 2013</w:t>
      </w:r>
      <w:r w:rsidR="00942EC5">
        <w:rPr>
          <w:rFonts w:ascii="Verdana" w:hAnsi="Verdana"/>
          <w:sz w:val="20"/>
          <w:lang w:val="es-ES"/>
        </w:rPr>
        <w:t>;</w:t>
      </w:r>
      <w:r w:rsidR="009B2EC6" w:rsidRPr="00DE6BFD">
        <w:rPr>
          <w:rFonts w:ascii="Verdana" w:hAnsi="Verdana"/>
          <w:sz w:val="20"/>
          <w:lang w:val="es-ES"/>
        </w:rPr>
        <w:t xml:space="preserve"> 8 de abril</w:t>
      </w:r>
      <w:r w:rsidR="00C37628" w:rsidRPr="00DE6BFD">
        <w:rPr>
          <w:rFonts w:ascii="Verdana" w:hAnsi="Verdana"/>
          <w:sz w:val="20"/>
          <w:lang w:val="es-ES"/>
        </w:rPr>
        <w:t>,</w:t>
      </w:r>
      <w:r w:rsidR="009B2EC6" w:rsidRPr="00DE6BFD">
        <w:rPr>
          <w:rFonts w:ascii="Verdana" w:hAnsi="Verdana"/>
          <w:sz w:val="20"/>
          <w:lang w:val="es-ES"/>
        </w:rPr>
        <w:t xml:space="preserve"> 2 de julio </w:t>
      </w:r>
      <w:r w:rsidR="00C37628" w:rsidRPr="00DE6BFD">
        <w:rPr>
          <w:rFonts w:ascii="Verdana" w:hAnsi="Verdana"/>
          <w:sz w:val="20"/>
          <w:lang w:val="es-ES"/>
        </w:rPr>
        <w:t>y</w:t>
      </w:r>
      <w:r w:rsidR="009B2EC6" w:rsidRPr="00DE6BFD">
        <w:rPr>
          <w:rFonts w:ascii="Verdana" w:hAnsi="Verdana"/>
          <w:sz w:val="20"/>
          <w:lang w:val="es-ES"/>
        </w:rPr>
        <w:t xml:space="preserve"> 2 de septiembre de 2014</w:t>
      </w:r>
      <w:r w:rsidR="00942EC5">
        <w:rPr>
          <w:rFonts w:ascii="Verdana" w:hAnsi="Verdana"/>
          <w:sz w:val="20"/>
          <w:lang w:val="es-ES"/>
        </w:rPr>
        <w:t>;</w:t>
      </w:r>
      <w:r w:rsidR="009B2EC6" w:rsidRPr="00DE6BFD">
        <w:rPr>
          <w:rFonts w:ascii="Verdana" w:hAnsi="Verdana"/>
          <w:sz w:val="20"/>
          <w:lang w:val="es-ES"/>
        </w:rPr>
        <w:t xml:space="preserve"> 21 de enero</w:t>
      </w:r>
      <w:r w:rsidR="00C37628" w:rsidRPr="00DE6BFD">
        <w:rPr>
          <w:rFonts w:ascii="Verdana" w:hAnsi="Verdana"/>
          <w:sz w:val="20"/>
          <w:lang w:val="es-ES"/>
        </w:rPr>
        <w:t>,</w:t>
      </w:r>
      <w:r w:rsidR="009B2EC6" w:rsidRPr="00DE6BFD">
        <w:rPr>
          <w:rFonts w:ascii="Verdana" w:hAnsi="Verdana"/>
          <w:sz w:val="20"/>
          <w:lang w:val="es-ES"/>
        </w:rPr>
        <w:t xml:space="preserve"> 13 de marzo</w:t>
      </w:r>
      <w:r w:rsidR="00C37628" w:rsidRPr="00DE6BFD">
        <w:rPr>
          <w:rFonts w:ascii="Verdana" w:hAnsi="Verdana"/>
          <w:sz w:val="20"/>
          <w:lang w:val="es-ES"/>
        </w:rPr>
        <w:t>,</w:t>
      </w:r>
      <w:r w:rsidR="009B2EC6" w:rsidRPr="00DE6BFD">
        <w:rPr>
          <w:rFonts w:ascii="Verdana" w:hAnsi="Verdana"/>
          <w:sz w:val="20"/>
          <w:lang w:val="es-ES"/>
        </w:rPr>
        <w:t xml:space="preserve"> 12 de </w:t>
      </w:r>
      <w:r w:rsidR="009A0266" w:rsidRPr="00DE6BFD">
        <w:rPr>
          <w:rFonts w:ascii="Verdana" w:hAnsi="Verdana"/>
          <w:sz w:val="20"/>
          <w:lang w:val="es-ES"/>
        </w:rPr>
        <w:t>m</w:t>
      </w:r>
      <w:r w:rsidR="009B2EC6" w:rsidRPr="00DE6BFD">
        <w:rPr>
          <w:rFonts w:ascii="Verdana" w:hAnsi="Verdana"/>
          <w:sz w:val="20"/>
          <w:lang w:val="es-ES"/>
        </w:rPr>
        <w:t>ayo</w:t>
      </w:r>
      <w:r w:rsidR="00C37628" w:rsidRPr="00DE6BFD">
        <w:rPr>
          <w:rFonts w:ascii="Verdana" w:hAnsi="Verdana"/>
          <w:sz w:val="20"/>
          <w:lang w:val="es-ES"/>
        </w:rPr>
        <w:t>,</w:t>
      </w:r>
      <w:r w:rsidR="009B2EC6" w:rsidRPr="00DE6BFD">
        <w:rPr>
          <w:rFonts w:ascii="Verdana" w:hAnsi="Verdana"/>
          <w:sz w:val="20"/>
          <w:lang w:val="es-ES"/>
        </w:rPr>
        <w:t xml:space="preserve"> 13 de julio</w:t>
      </w:r>
      <w:r w:rsidR="009D4248">
        <w:rPr>
          <w:rFonts w:ascii="Verdana" w:hAnsi="Verdana"/>
          <w:sz w:val="20"/>
          <w:lang w:val="es-ES"/>
        </w:rPr>
        <w:t xml:space="preserve"> y</w:t>
      </w:r>
      <w:r w:rsidR="009B2EC6" w:rsidRPr="00DE6BFD">
        <w:rPr>
          <w:rFonts w:ascii="Verdana" w:hAnsi="Verdana"/>
          <w:sz w:val="20"/>
          <w:lang w:val="es-ES"/>
        </w:rPr>
        <w:t xml:space="preserve"> 12 de noviembre de 2015; 6 de enero</w:t>
      </w:r>
      <w:r w:rsidR="00C37628" w:rsidRPr="00DE6BFD">
        <w:rPr>
          <w:rFonts w:ascii="Verdana" w:hAnsi="Verdana"/>
          <w:sz w:val="20"/>
          <w:lang w:val="es-ES"/>
        </w:rPr>
        <w:t>,</w:t>
      </w:r>
      <w:r w:rsidR="009B2EC6" w:rsidRPr="00DE6BFD">
        <w:rPr>
          <w:rFonts w:ascii="Verdana" w:hAnsi="Verdana"/>
          <w:sz w:val="20"/>
          <w:lang w:val="es-ES"/>
        </w:rPr>
        <w:t xml:space="preserve"> 16 de marzo</w:t>
      </w:r>
      <w:r w:rsidR="00C37628" w:rsidRPr="00DE6BFD">
        <w:rPr>
          <w:rFonts w:ascii="Verdana" w:hAnsi="Verdana"/>
          <w:sz w:val="20"/>
          <w:lang w:val="es-ES"/>
        </w:rPr>
        <w:t>,</w:t>
      </w:r>
      <w:r w:rsidR="009B2EC6" w:rsidRPr="00DE6BFD">
        <w:rPr>
          <w:rFonts w:ascii="Verdana" w:hAnsi="Verdana"/>
          <w:sz w:val="20"/>
          <w:lang w:val="es-ES"/>
        </w:rPr>
        <w:t xml:space="preserve"> 12 </w:t>
      </w:r>
      <w:r w:rsidR="00C37628" w:rsidRPr="00DE6BFD">
        <w:rPr>
          <w:rFonts w:ascii="Verdana" w:hAnsi="Verdana"/>
          <w:sz w:val="20"/>
          <w:lang w:val="es-ES"/>
        </w:rPr>
        <w:t xml:space="preserve">y 13 </w:t>
      </w:r>
      <w:r w:rsidR="009B2EC6" w:rsidRPr="00DE6BFD">
        <w:rPr>
          <w:rFonts w:ascii="Verdana" w:hAnsi="Verdana"/>
          <w:sz w:val="20"/>
          <w:lang w:val="es-ES"/>
        </w:rPr>
        <w:t>de abril</w:t>
      </w:r>
      <w:r w:rsidR="00C37628" w:rsidRPr="00DE6BFD">
        <w:rPr>
          <w:rFonts w:ascii="Verdana" w:hAnsi="Verdana"/>
          <w:sz w:val="20"/>
          <w:lang w:val="es-ES"/>
        </w:rPr>
        <w:t>,</w:t>
      </w:r>
      <w:r w:rsidR="009B2EC6" w:rsidRPr="00DE6BFD">
        <w:rPr>
          <w:rFonts w:ascii="Verdana" w:hAnsi="Verdana"/>
          <w:sz w:val="20"/>
          <w:lang w:val="es-ES"/>
        </w:rPr>
        <w:t xml:space="preserve"> 9 de junio</w:t>
      </w:r>
      <w:r w:rsidR="00C37628" w:rsidRPr="00DE6BFD">
        <w:rPr>
          <w:rFonts w:ascii="Verdana" w:hAnsi="Verdana"/>
          <w:sz w:val="20"/>
          <w:lang w:val="es-ES"/>
        </w:rPr>
        <w:t>,</w:t>
      </w:r>
      <w:r w:rsidR="009B2EC6" w:rsidRPr="00DE6BFD">
        <w:rPr>
          <w:rFonts w:ascii="Verdana" w:hAnsi="Verdana"/>
          <w:sz w:val="20"/>
          <w:lang w:val="es-ES"/>
        </w:rPr>
        <w:t xml:space="preserve"> 29 de agosto</w:t>
      </w:r>
      <w:r w:rsidR="00C37628" w:rsidRPr="00DE6BFD">
        <w:rPr>
          <w:rFonts w:ascii="Verdana" w:hAnsi="Verdana"/>
          <w:sz w:val="20"/>
          <w:lang w:val="es-ES"/>
        </w:rPr>
        <w:t>,</w:t>
      </w:r>
      <w:r w:rsidR="009B2EC6" w:rsidRPr="00DE6BFD">
        <w:rPr>
          <w:rFonts w:ascii="Verdana" w:hAnsi="Verdana"/>
          <w:sz w:val="20"/>
          <w:lang w:val="es-ES"/>
        </w:rPr>
        <w:t xml:space="preserve"> 2 de noviembre</w:t>
      </w:r>
      <w:r w:rsidR="009D4248">
        <w:rPr>
          <w:rFonts w:ascii="Verdana" w:hAnsi="Verdana"/>
          <w:sz w:val="20"/>
          <w:lang w:val="es-ES"/>
        </w:rPr>
        <w:t xml:space="preserve"> y</w:t>
      </w:r>
      <w:r w:rsidR="009B2EC6" w:rsidRPr="00DE6BFD">
        <w:rPr>
          <w:rFonts w:ascii="Verdana" w:hAnsi="Verdana"/>
          <w:sz w:val="20"/>
          <w:lang w:val="es-ES"/>
        </w:rPr>
        <w:t xml:space="preserve"> 28 de diciembre de 2016; </w:t>
      </w:r>
      <w:r w:rsidR="00942EC5">
        <w:rPr>
          <w:rFonts w:ascii="Verdana" w:hAnsi="Verdana"/>
          <w:sz w:val="20"/>
          <w:lang w:val="es-ES"/>
        </w:rPr>
        <w:t xml:space="preserve">y </w:t>
      </w:r>
      <w:r w:rsidR="009B2EC6" w:rsidRPr="00DE6BFD">
        <w:rPr>
          <w:rFonts w:ascii="Verdana" w:hAnsi="Verdana"/>
          <w:sz w:val="20"/>
          <w:lang w:val="es-ES"/>
        </w:rPr>
        <w:t>23 de febrero</w:t>
      </w:r>
      <w:r w:rsidR="00C37628" w:rsidRPr="00DE6BFD">
        <w:rPr>
          <w:rFonts w:ascii="Verdana" w:hAnsi="Verdana"/>
          <w:sz w:val="20"/>
          <w:lang w:val="es-ES"/>
        </w:rPr>
        <w:t>,</w:t>
      </w:r>
      <w:r w:rsidR="009B2EC6" w:rsidRPr="00DE6BFD">
        <w:rPr>
          <w:rFonts w:ascii="Verdana" w:hAnsi="Verdana"/>
          <w:sz w:val="20"/>
          <w:lang w:val="es-ES"/>
        </w:rPr>
        <w:t xml:space="preserve"> 17 de marzo</w:t>
      </w:r>
      <w:r w:rsidR="00C37628" w:rsidRPr="00DE6BFD">
        <w:rPr>
          <w:rFonts w:ascii="Verdana" w:hAnsi="Verdana"/>
          <w:sz w:val="20"/>
          <w:lang w:val="es-ES"/>
        </w:rPr>
        <w:t xml:space="preserve"> y</w:t>
      </w:r>
      <w:r w:rsidR="009B2EC6" w:rsidRPr="00DE6BFD">
        <w:rPr>
          <w:rFonts w:ascii="Verdana" w:hAnsi="Verdana"/>
          <w:sz w:val="20"/>
          <w:lang w:val="es-ES"/>
        </w:rPr>
        <w:t xml:space="preserve"> 21</w:t>
      </w:r>
      <w:r w:rsidR="00C37628" w:rsidRPr="00DE6BFD">
        <w:rPr>
          <w:rFonts w:ascii="Verdana" w:hAnsi="Verdana"/>
          <w:sz w:val="20"/>
          <w:lang w:val="es-ES"/>
        </w:rPr>
        <w:t>,</w:t>
      </w:r>
      <w:r w:rsidR="009B2EC6" w:rsidRPr="00DE6BFD">
        <w:rPr>
          <w:rFonts w:ascii="Verdana" w:hAnsi="Verdana"/>
          <w:sz w:val="20"/>
          <w:lang w:val="es-ES"/>
        </w:rPr>
        <w:t xml:space="preserve"> 25, 26 y 27 de abril de 2017</w:t>
      </w:r>
      <w:r w:rsidR="00942EC5">
        <w:rPr>
          <w:rFonts w:ascii="Verdana" w:hAnsi="Verdana"/>
          <w:sz w:val="20"/>
          <w:lang w:val="es-ES"/>
        </w:rPr>
        <w:t>,</w:t>
      </w:r>
      <w:r w:rsidR="009B2EC6" w:rsidRPr="00DE6BFD">
        <w:rPr>
          <w:rFonts w:ascii="Verdana" w:hAnsi="Verdana"/>
          <w:sz w:val="20"/>
          <w:lang w:val="es-ES"/>
        </w:rPr>
        <w:t xml:space="preserve"> </w:t>
      </w:r>
      <w:r w:rsidR="009B2EC6" w:rsidRPr="00DE6BFD">
        <w:rPr>
          <w:rFonts w:ascii="Verdana" w:hAnsi="Verdana"/>
          <w:sz w:val="20"/>
          <w:lang w:val="es-CL"/>
        </w:rPr>
        <w:t xml:space="preserve">mediante los cuales el Estado </w:t>
      </w:r>
      <w:r w:rsidR="009B2EC6" w:rsidRPr="00DE6BFD">
        <w:rPr>
          <w:rFonts w:ascii="Verdana" w:hAnsi="Verdana" w:cs="TTE1220860t00"/>
          <w:sz w:val="20"/>
          <w:lang w:val="es-CL"/>
        </w:rPr>
        <w:t>informó sobre la implementación de las medidas provisionales, así como presentó información solicitada por la Corte</w:t>
      </w:r>
      <w:r w:rsidR="009B2EC6" w:rsidRPr="00DE6BFD">
        <w:rPr>
          <w:rFonts w:ascii="Verdana" w:hAnsi="Verdana"/>
          <w:sz w:val="20"/>
          <w:lang w:val="es-CL"/>
        </w:rPr>
        <w:t>.</w:t>
      </w:r>
      <w:r w:rsidR="009B2EC6" w:rsidRPr="00DE6BFD">
        <w:rPr>
          <w:rFonts w:ascii="Verdana" w:hAnsi="Verdana"/>
          <w:sz w:val="20"/>
          <w:lang w:val="es-ES"/>
        </w:rPr>
        <w:t xml:space="preserve"> </w:t>
      </w:r>
    </w:p>
    <w:p w:rsidR="00C034BB" w:rsidRPr="009D4248" w:rsidRDefault="00C034BB" w:rsidP="009B2EC6">
      <w:pPr>
        <w:ind w:right="22"/>
        <w:jc w:val="both"/>
        <w:rPr>
          <w:rFonts w:ascii="Verdana" w:hAnsi="Verdana"/>
          <w:sz w:val="20"/>
          <w:lang w:val="es-ES"/>
        </w:rPr>
      </w:pPr>
    </w:p>
    <w:p w:rsidR="00B016D4" w:rsidRPr="00DE6BFD" w:rsidRDefault="00B016D4" w:rsidP="00B016D4">
      <w:pPr>
        <w:pStyle w:val="Prrafodelista"/>
        <w:numPr>
          <w:ilvl w:val="0"/>
          <w:numId w:val="1"/>
        </w:numPr>
        <w:ind w:right="22"/>
        <w:contextualSpacing/>
        <w:jc w:val="both"/>
        <w:rPr>
          <w:rFonts w:ascii="Verdana" w:hAnsi="Verdana"/>
          <w:sz w:val="20"/>
          <w:lang w:val="es-ES"/>
        </w:rPr>
      </w:pPr>
      <w:r w:rsidRPr="00DE6BFD">
        <w:rPr>
          <w:rFonts w:ascii="Verdana" w:hAnsi="Verdana"/>
          <w:sz w:val="20"/>
          <w:lang w:val="es-ES"/>
        </w:rPr>
        <w:t>Los escritos de 13 de octubre de 2010; 1</w:t>
      </w:r>
      <w:r w:rsidR="00240BA0">
        <w:rPr>
          <w:rFonts w:ascii="Verdana" w:hAnsi="Verdana"/>
          <w:sz w:val="20"/>
          <w:lang w:val="es-ES"/>
        </w:rPr>
        <w:t>7</w:t>
      </w:r>
      <w:r w:rsidRPr="00DE6BFD">
        <w:rPr>
          <w:rFonts w:ascii="Verdana" w:hAnsi="Verdana"/>
          <w:sz w:val="20"/>
          <w:lang w:val="es-ES"/>
        </w:rPr>
        <w:t xml:space="preserve"> de enero</w:t>
      </w:r>
      <w:r w:rsidR="00892F42" w:rsidRPr="00DE6BFD">
        <w:rPr>
          <w:rFonts w:ascii="Verdana" w:hAnsi="Verdana"/>
          <w:sz w:val="20"/>
          <w:lang w:val="es-ES"/>
        </w:rPr>
        <w:t>,</w:t>
      </w:r>
      <w:r w:rsidRPr="00DE6BFD">
        <w:rPr>
          <w:rFonts w:ascii="Verdana" w:hAnsi="Verdana"/>
          <w:sz w:val="20"/>
          <w:lang w:val="es-ES"/>
        </w:rPr>
        <w:t xml:space="preserve"> 13 de febrero</w:t>
      </w:r>
      <w:r w:rsidR="005C74CA" w:rsidRPr="00DE6BFD">
        <w:rPr>
          <w:rFonts w:ascii="Verdana" w:hAnsi="Verdana"/>
          <w:sz w:val="20"/>
          <w:lang w:val="es-ES"/>
        </w:rPr>
        <w:t>,</w:t>
      </w:r>
      <w:r w:rsidRPr="00DE6BFD">
        <w:rPr>
          <w:rFonts w:ascii="Verdana" w:hAnsi="Verdana"/>
          <w:sz w:val="20"/>
          <w:lang w:val="es-ES"/>
        </w:rPr>
        <w:t xml:space="preserve"> 12 de abril</w:t>
      </w:r>
      <w:r w:rsidR="005C74CA" w:rsidRPr="00DE6BFD">
        <w:rPr>
          <w:rFonts w:ascii="Verdana" w:hAnsi="Verdana"/>
          <w:sz w:val="20"/>
          <w:lang w:val="es-ES"/>
        </w:rPr>
        <w:t>,</w:t>
      </w:r>
      <w:r w:rsidRPr="00DE6BFD">
        <w:rPr>
          <w:rFonts w:ascii="Verdana" w:hAnsi="Verdana"/>
          <w:sz w:val="20"/>
          <w:lang w:val="es-ES"/>
        </w:rPr>
        <w:t xml:space="preserve"> 16 de junio</w:t>
      </w:r>
      <w:r w:rsidR="00892F42" w:rsidRPr="00DE6BFD">
        <w:rPr>
          <w:rFonts w:ascii="Verdana" w:hAnsi="Verdana"/>
          <w:sz w:val="20"/>
          <w:lang w:val="es-ES"/>
        </w:rPr>
        <w:t>,</w:t>
      </w:r>
      <w:r w:rsidRPr="00DE6BFD">
        <w:rPr>
          <w:rFonts w:ascii="Verdana" w:hAnsi="Verdana"/>
          <w:sz w:val="20"/>
          <w:lang w:val="es-ES"/>
        </w:rPr>
        <w:t xml:space="preserve"> 1 de julio</w:t>
      </w:r>
      <w:r w:rsidR="00892F42" w:rsidRPr="00DE6BFD">
        <w:rPr>
          <w:rFonts w:ascii="Verdana" w:hAnsi="Verdana"/>
          <w:sz w:val="20"/>
          <w:lang w:val="es-ES"/>
        </w:rPr>
        <w:t>,</w:t>
      </w:r>
      <w:r w:rsidRPr="00DE6BFD">
        <w:rPr>
          <w:rFonts w:ascii="Verdana" w:hAnsi="Verdana"/>
          <w:sz w:val="20"/>
          <w:lang w:val="es-ES"/>
        </w:rPr>
        <w:t xml:space="preserve"> 12 de septiembre</w:t>
      </w:r>
      <w:r w:rsidR="005C74CA" w:rsidRPr="00DE6BFD">
        <w:rPr>
          <w:rFonts w:ascii="Verdana" w:hAnsi="Verdana"/>
          <w:sz w:val="20"/>
          <w:lang w:val="es-ES"/>
        </w:rPr>
        <w:t xml:space="preserve"> y </w:t>
      </w:r>
      <w:r w:rsidRPr="00DE6BFD">
        <w:rPr>
          <w:rFonts w:ascii="Verdana" w:hAnsi="Verdana"/>
          <w:sz w:val="20"/>
          <w:lang w:val="es-ES"/>
        </w:rPr>
        <w:t>10 de noviembre de 2011;</w:t>
      </w:r>
      <w:r w:rsidR="005C74CA" w:rsidRPr="00DE6BFD">
        <w:rPr>
          <w:rFonts w:ascii="Verdana" w:hAnsi="Verdana"/>
          <w:sz w:val="20"/>
          <w:lang w:val="es-ES"/>
        </w:rPr>
        <w:t xml:space="preserve"> </w:t>
      </w:r>
      <w:r w:rsidRPr="00DE6BFD">
        <w:rPr>
          <w:rFonts w:ascii="Verdana" w:hAnsi="Verdana"/>
          <w:sz w:val="20"/>
          <w:lang w:val="es-ES"/>
        </w:rPr>
        <w:t>6 de febrero</w:t>
      </w:r>
      <w:r w:rsidR="005C74CA" w:rsidRPr="00DE6BFD">
        <w:rPr>
          <w:rFonts w:ascii="Verdana" w:hAnsi="Verdana"/>
          <w:sz w:val="20"/>
          <w:lang w:val="es-ES"/>
        </w:rPr>
        <w:t>,</w:t>
      </w:r>
      <w:r w:rsidRPr="00DE6BFD">
        <w:rPr>
          <w:rFonts w:ascii="Verdana" w:hAnsi="Verdana"/>
          <w:sz w:val="20"/>
          <w:lang w:val="es-ES"/>
        </w:rPr>
        <w:t xml:space="preserve"> 25 de abril</w:t>
      </w:r>
      <w:r w:rsidR="00892F42" w:rsidRPr="00DE6BFD">
        <w:rPr>
          <w:rFonts w:ascii="Verdana" w:hAnsi="Verdana"/>
          <w:sz w:val="20"/>
          <w:lang w:val="es-ES"/>
        </w:rPr>
        <w:t>,</w:t>
      </w:r>
      <w:r w:rsidR="005C74CA" w:rsidRPr="00DE6BFD">
        <w:rPr>
          <w:rFonts w:ascii="Verdana" w:hAnsi="Verdana"/>
          <w:sz w:val="20"/>
          <w:lang w:val="es-ES"/>
        </w:rPr>
        <w:t xml:space="preserve"> </w:t>
      </w:r>
      <w:r w:rsidRPr="00DE6BFD">
        <w:rPr>
          <w:rFonts w:ascii="Verdana" w:hAnsi="Verdana"/>
          <w:sz w:val="20"/>
          <w:lang w:val="es-ES"/>
        </w:rPr>
        <w:t>3</w:t>
      </w:r>
      <w:r w:rsidR="00892F42" w:rsidRPr="00DE6BFD">
        <w:rPr>
          <w:rFonts w:ascii="Verdana" w:hAnsi="Verdana"/>
          <w:sz w:val="20"/>
          <w:lang w:val="es-ES"/>
        </w:rPr>
        <w:t xml:space="preserve"> y 19</w:t>
      </w:r>
      <w:r w:rsidRPr="00DE6BFD">
        <w:rPr>
          <w:rFonts w:ascii="Verdana" w:hAnsi="Verdana"/>
          <w:sz w:val="20"/>
          <w:lang w:val="es-ES"/>
        </w:rPr>
        <w:t xml:space="preserve"> de julio</w:t>
      </w:r>
      <w:r w:rsidR="00892F42" w:rsidRPr="00DE6BFD">
        <w:rPr>
          <w:rFonts w:ascii="Verdana" w:hAnsi="Verdana"/>
          <w:sz w:val="20"/>
          <w:lang w:val="es-ES"/>
        </w:rPr>
        <w:t>,</w:t>
      </w:r>
      <w:r w:rsidRPr="00DE6BFD">
        <w:rPr>
          <w:rFonts w:ascii="Verdana" w:hAnsi="Verdana"/>
          <w:sz w:val="20"/>
          <w:lang w:val="es-ES"/>
        </w:rPr>
        <w:t xml:space="preserve"> </w:t>
      </w:r>
      <w:r w:rsidR="00AA5726">
        <w:rPr>
          <w:rFonts w:ascii="Verdana" w:hAnsi="Verdana"/>
          <w:sz w:val="20"/>
          <w:lang w:val="es-ES"/>
        </w:rPr>
        <w:t xml:space="preserve">y </w:t>
      </w:r>
      <w:r w:rsidRPr="00DE6BFD">
        <w:rPr>
          <w:rFonts w:ascii="Verdana" w:hAnsi="Verdana"/>
          <w:sz w:val="20"/>
          <w:lang w:val="es-ES"/>
        </w:rPr>
        <w:t xml:space="preserve">8 </w:t>
      </w:r>
      <w:r w:rsidR="00892F42" w:rsidRPr="00DE6BFD">
        <w:rPr>
          <w:rFonts w:ascii="Verdana" w:hAnsi="Verdana"/>
          <w:sz w:val="20"/>
          <w:lang w:val="es-ES"/>
        </w:rPr>
        <w:t xml:space="preserve">y 14 </w:t>
      </w:r>
      <w:r w:rsidRPr="00DE6BFD">
        <w:rPr>
          <w:rFonts w:ascii="Verdana" w:hAnsi="Verdana"/>
          <w:sz w:val="20"/>
          <w:lang w:val="es-ES"/>
        </w:rPr>
        <w:t xml:space="preserve">de </w:t>
      </w:r>
      <w:r w:rsidR="00322B0C" w:rsidRPr="00DE6BFD">
        <w:rPr>
          <w:rFonts w:ascii="Verdana" w:hAnsi="Verdana"/>
          <w:sz w:val="20"/>
          <w:lang w:val="es-ES"/>
        </w:rPr>
        <w:t>a</w:t>
      </w:r>
      <w:r w:rsidRPr="00DE6BFD">
        <w:rPr>
          <w:rFonts w:ascii="Verdana" w:hAnsi="Verdana"/>
          <w:sz w:val="20"/>
          <w:lang w:val="es-ES"/>
        </w:rPr>
        <w:t>gosto de 2012;</w:t>
      </w:r>
      <w:r w:rsidR="00322B0C" w:rsidRPr="00DE6BFD">
        <w:rPr>
          <w:rFonts w:ascii="Verdana" w:hAnsi="Verdana"/>
          <w:sz w:val="20"/>
          <w:lang w:val="es-ES"/>
        </w:rPr>
        <w:t xml:space="preserve"> </w:t>
      </w:r>
      <w:r w:rsidRPr="00DE6BFD">
        <w:rPr>
          <w:rFonts w:ascii="Verdana" w:hAnsi="Verdana"/>
          <w:sz w:val="20"/>
          <w:lang w:val="es-ES"/>
        </w:rPr>
        <w:t>3 de febrero</w:t>
      </w:r>
      <w:r w:rsidR="00892F42" w:rsidRPr="00DE6BFD">
        <w:rPr>
          <w:rFonts w:ascii="Verdana" w:hAnsi="Verdana"/>
          <w:sz w:val="20"/>
          <w:lang w:val="es-ES"/>
        </w:rPr>
        <w:t>,</w:t>
      </w:r>
      <w:r w:rsidRPr="00DE6BFD">
        <w:rPr>
          <w:rFonts w:ascii="Verdana" w:hAnsi="Verdana"/>
          <w:sz w:val="20"/>
          <w:lang w:val="es-ES"/>
        </w:rPr>
        <w:t xml:space="preserve"> 11 de marzo</w:t>
      </w:r>
      <w:r w:rsidR="00892F42" w:rsidRPr="00DE6BFD">
        <w:rPr>
          <w:rFonts w:ascii="Verdana" w:hAnsi="Verdana"/>
          <w:sz w:val="20"/>
          <w:lang w:val="es-ES"/>
        </w:rPr>
        <w:t xml:space="preserve">, </w:t>
      </w:r>
      <w:r w:rsidRPr="00DE6BFD">
        <w:rPr>
          <w:rFonts w:ascii="Verdana" w:hAnsi="Verdana"/>
          <w:sz w:val="20"/>
          <w:lang w:val="es-ES"/>
        </w:rPr>
        <w:t>9 de mayo</w:t>
      </w:r>
      <w:r w:rsidR="00892F42" w:rsidRPr="00DE6BFD">
        <w:rPr>
          <w:rFonts w:ascii="Verdana" w:hAnsi="Verdana"/>
          <w:sz w:val="20"/>
          <w:lang w:val="es-ES"/>
        </w:rPr>
        <w:t>,</w:t>
      </w:r>
      <w:r w:rsidR="00AA5726">
        <w:rPr>
          <w:rFonts w:ascii="Verdana" w:hAnsi="Verdana"/>
          <w:sz w:val="20"/>
          <w:lang w:val="es-ES"/>
        </w:rPr>
        <w:t xml:space="preserve"> y</w:t>
      </w:r>
      <w:r w:rsidRPr="00DE6BFD">
        <w:rPr>
          <w:rFonts w:ascii="Verdana" w:hAnsi="Verdana"/>
          <w:sz w:val="20"/>
          <w:lang w:val="es-ES"/>
        </w:rPr>
        <w:t xml:space="preserve"> 3 </w:t>
      </w:r>
      <w:r w:rsidR="00892F42" w:rsidRPr="00DE6BFD">
        <w:rPr>
          <w:rFonts w:ascii="Verdana" w:hAnsi="Verdana"/>
          <w:sz w:val="20"/>
          <w:lang w:val="es-ES"/>
        </w:rPr>
        <w:t xml:space="preserve">y 12 </w:t>
      </w:r>
      <w:r w:rsidRPr="00DE6BFD">
        <w:rPr>
          <w:rFonts w:ascii="Verdana" w:hAnsi="Verdana"/>
          <w:sz w:val="20"/>
          <w:lang w:val="es-ES"/>
        </w:rPr>
        <w:t>de septiembre</w:t>
      </w:r>
      <w:r w:rsidR="00892F42" w:rsidRPr="00DE6BFD">
        <w:rPr>
          <w:rFonts w:ascii="Verdana" w:hAnsi="Verdana"/>
          <w:sz w:val="20"/>
          <w:lang w:val="es-ES"/>
        </w:rPr>
        <w:t xml:space="preserve"> </w:t>
      </w:r>
      <w:r w:rsidR="0036508F">
        <w:rPr>
          <w:rFonts w:ascii="Verdana" w:hAnsi="Verdana"/>
          <w:sz w:val="20"/>
          <w:lang w:val="es-ES"/>
        </w:rPr>
        <w:t>de 2013;</w:t>
      </w:r>
      <w:r w:rsidRPr="00DE6BFD">
        <w:rPr>
          <w:rFonts w:ascii="Verdana" w:hAnsi="Verdana"/>
          <w:sz w:val="20"/>
          <w:lang w:val="es-ES"/>
        </w:rPr>
        <w:t xml:space="preserve"> 30 de marzo</w:t>
      </w:r>
      <w:r w:rsidR="007F5ED2" w:rsidRPr="00DE6BFD">
        <w:rPr>
          <w:rFonts w:ascii="Verdana" w:hAnsi="Verdana"/>
          <w:sz w:val="20"/>
          <w:lang w:val="es-ES"/>
        </w:rPr>
        <w:t>,</w:t>
      </w:r>
      <w:r w:rsidR="00284347">
        <w:rPr>
          <w:rFonts w:ascii="Verdana" w:hAnsi="Verdana"/>
          <w:b/>
          <w:sz w:val="20"/>
          <w:lang w:val="es-ES"/>
        </w:rPr>
        <w:t xml:space="preserve"> </w:t>
      </w:r>
      <w:r w:rsidRPr="00DE6BFD">
        <w:rPr>
          <w:rFonts w:ascii="Verdana" w:hAnsi="Verdana"/>
          <w:sz w:val="20"/>
          <w:lang w:val="es-ES"/>
        </w:rPr>
        <w:t xml:space="preserve">29 de </w:t>
      </w:r>
      <w:r w:rsidR="007F5ED2" w:rsidRPr="00DE6BFD">
        <w:rPr>
          <w:rFonts w:ascii="Verdana" w:hAnsi="Verdana"/>
          <w:sz w:val="20"/>
          <w:lang w:val="es-ES"/>
        </w:rPr>
        <w:t>m</w:t>
      </w:r>
      <w:r w:rsidRPr="00DE6BFD">
        <w:rPr>
          <w:rFonts w:ascii="Verdana" w:hAnsi="Verdana"/>
          <w:sz w:val="20"/>
          <w:lang w:val="es-ES"/>
        </w:rPr>
        <w:t>ayo</w:t>
      </w:r>
      <w:r w:rsidR="007F5ED2" w:rsidRPr="00DE6BFD">
        <w:rPr>
          <w:rFonts w:ascii="Verdana" w:hAnsi="Verdana"/>
          <w:sz w:val="20"/>
          <w:lang w:val="es-ES"/>
        </w:rPr>
        <w:t xml:space="preserve">, 3 de junio, </w:t>
      </w:r>
      <w:r w:rsidRPr="00DE6BFD">
        <w:rPr>
          <w:rFonts w:ascii="Verdana" w:hAnsi="Verdana"/>
          <w:sz w:val="20"/>
          <w:lang w:val="es-ES"/>
        </w:rPr>
        <w:t>19 de agosto</w:t>
      </w:r>
      <w:r w:rsidR="007F5ED2" w:rsidRPr="00DE6BFD">
        <w:rPr>
          <w:rFonts w:ascii="Verdana" w:hAnsi="Verdana"/>
          <w:sz w:val="20"/>
          <w:lang w:val="es-ES"/>
        </w:rPr>
        <w:t xml:space="preserve"> y</w:t>
      </w:r>
      <w:r w:rsidRPr="00DE6BFD">
        <w:rPr>
          <w:rFonts w:ascii="Verdana" w:hAnsi="Verdana"/>
          <w:sz w:val="20"/>
          <w:lang w:val="es-ES"/>
        </w:rPr>
        <w:t xml:space="preserve"> 19 de septiembre de 2014;</w:t>
      </w:r>
      <w:r w:rsidR="007F5ED2" w:rsidRPr="00DE6BFD">
        <w:rPr>
          <w:rFonts w:ascii="Verdana" w:hAnsi="Verdana"/>
          <w:sz w:val="20"/>
          <w:lang w:val="es-ES"/>
        </w:rPr>
        <w:t xml:space="preserve"> </w:t>
      </w:r>
      <w:r w:rsidRPr="00DE6BFD">
        <w:rPr>
          <w:rFonts w:ascii="Verdana" w:hAnsi="Verdana"/>
          <w:sz w:val="20"/>
          <w:lang w:val="es-ES"/>
        </w:rPr>
        <w:t>13 de abril</w:t>
      </w:r>
      <w:r w:rsidR="007F5ED2" w:rsidRPr="00DE6BFD">
        <w:rPr>
          <w:rFonts w:ascii="Verdana" w:hAnsi="Verdana"/>
          <w:sz w:val="20"/>
          <w:lang w:val="es-ES"/>
        </w:rPr>
        <w:t>,</w:t>
      </w:r>
      <w:r w:rsidRPr="00DE6BFD">
        <w:rPr>
          <w:rFonts w:ascii="Verdana" w:hAnsi="Verdana"/>
          <w:sz w:val="20"/>
          <w:lang w:val="es-ES"/>
        </w:rPr>
        <w:t xml:space="preserve"> 17 de </w:t>
      </w:r>
      <w:r w:rsidR="007F5ED2" w:rsidRPr="00DE6BFD">
        <w:rPr>
          <w:rFonts w:ascii="Verdana" w:hAnsi="Verdana"/>
          <w:sz w:val="20"/>
          <w:lang w:val="es-ES"/>
        </w:rPr>
        <w:t>j</w:t>
      </w:r>
      <w:r w:rsidRPr="00DE6BFD">
        <w:rPr>
          <w:rFonts w:ascii="Verdana" w:hAnsi="Verdana"/>
          <w:sz w:val="20"/>
          <w:lang w:val="es-ES"/>
        </w:rPr>
        <w:t>unio</w:t>
      </w:r>
      <w:r w:rsidR="007F5ED2" w:rsidRPr="00DE6BFD">
        <w:rPr>
          <w:rFonts w:ascii="Verdana" w:hAnsi="Verdana"/>
          <w:sz w:val="20"/>
          <w:lang w:val="es-ES"/>
        </w:rPr>
        <w:t xml:space="preserve">, </w:t>
      </w:r>
      <w:r w:rsidRPr="00DE6BFD">
        <w:rPr>
          <w:rFonts w:ascii="Verdana" w:hAnsi="Verdana"/>
          <w:sz w:val="20"/>
          <w:lang w:val="es-ES"/>
        </w:rPr>
        <w:t>14 de agosto</w:t>
      </w:r>
      <w:r w:rsidR="007F5ED2" w:rsidRPr="00DE6BFD">
        <w:rPr>
          <w:rFonts w:ascii="Verdana" w:hAnsi="Verdana"/>
          <w:sz w:val="20"/>
          <w:lang w:val="es-ES"/>
        </w:rPr>
        <w:t xml:space="preserve"> y</w:t>
      </w:r>
      <w:r w:rsidRPr="00DE6BFD">
        <w:rPr>
          <w:rFonts w:ascii="Verdana" w:hAnsi="Verdana"/>
          <w:sz w:val="20"/>
          <w:lang w:val="es-ES"/>
        </w:rPr>
        <w:t xml:space="preserve"> 25 de noviembre</w:t>
      </w:r>
      <w:r w:rsidR="007F5ED2" w:rsidRPr="00DE6BFD">
        <w:rPr>
          <w:rFonts w:ascii="Verdana" w:hAnsi="Verdana"/>
          <w:sz w:val="20"/>
          <w:lang w:val="es-ES"/>
        </w:rPr>
        <w:t xml:space="preserve"> </w:t>
      </w:r>
      <w:r w:rsidRPr="00DE6BFD">
        <w:rPr>
          <w:rFonts w:ascii="Verdana" w:hAnsi="Verdana"/>
          <w:sz w:val="20"/>
          <w:lang w:val="es-ES"/>
        </w:rPr>
        <w:t>de 2015;</w:t>
      </w:r>
      <w:r w:rsidR="007F5ED2" w:rsidRPr="00DE6BFD">
        <w:rPr>
          <w:rFonts w:ascii="Verdana" w:hAnsi="Verdana"/>
          <w:sz w:val="20"/>
          <w:lang w:val="es-ES"/>
        </w:rPr>
        <w:t xml:space="preserve"> </w:t>
      </w:r>
      <w:r w:rsidRPr="00DE6BFD">
        <w:rPr>
          <w:rFonts w:ascii="Verdana" w:hAnsi="Verdana"/>
          <w:sz w:val="20"/>
          <w:lang w:val="es-ES"/>
        </w:rPr>
        <w:t>3 de febrero</w:t>
      </w:r>
      <w:r w:rsidR="007F5ED2" w:rsidRPr="00DE6BFD">
        <w:rPr>
          <w:rFonts w:ascii="Verdana" w:hAnsi="Verdana"/>
          <w:sz w:val="20"/>
          <w:lang w:val="es-ES"/>
        </w:rPr>
        <w:t xml:space="preserve">, </w:t>
      </w:r>
      <w:r w:rsidRPr="00DE6BFD">
        <w:rPr>
          <w:rFonts w:ascii="Verdana" w:hAnsi="Verdana"/>
          <w:sz w:val="20"/>
          <w:lang w:val="es-ES"/>
        </w:rPr>
        <w:t>26 de abril</w:t>
      </w:r>
      <w:r w:rsidR="007F5ED2" w:rsidRPr="00DE6BFD">
        <w:rPr>
          <w:rFonts w:ascii="Verdana" w:hAnsi="Verdana"/>
          <w:sz w:val="20"/>
          <w:lang w:val="es-ES"/>
        </w:rPr>
        <w:t>,</w:t>
      </w:r>
      <w:r w:rsidRPr="00DE6BFD">
        <w:rPr>
          <w:rFonts w:ascii="Verdana" w:hAnsi="Verdana"/>
          <w:sz w:val="20"/>
          <w:lang w:val="es-ES"/>
        </w:rPr>
        <w:t xml:space="preserve"> </w:t>
      </w:r>
      <w:r w:rsidR="007F5ED2" w:rsidRPr="00DE6BFD">
        <w:rPr>
          <w:rFonts w:ascii="Verdana" w:hAnsi="Verdana"/>
          <w:sz w:val="20"/>
          <w:lang w:val="es-ES"/>
        </w:rPr>
        <w:t xml:space="preserve">2 de mayo, </w:t>
      </w:r>
      <w:r w:rsidRPr="00DE6BFD">
        <w:rPr>
          <w:rFonts w:ascii="Verdana" w:hAnsi="Verdana"/>
          <w:sz w:val="20"/>
          <w:lang w:val="es-ES"/>
        </w:rPr>
        <w:t>27 de julio</w:t>
      </w:r>
      <w:r w:rsidR="007F5ED2" w:rsidRPr="00DE6BFD">
        <w:rPr>
          <w:rFonts w:ascii="Verdana" w:hAnsi="Verdana"/>
          <w:sz w:val="20"/>
          <w:lang w:val="es-ES"/>
        </w:rPr>
        <w:t>,</w:t>
      </w:r>
      <w:r w:rsidRPr="00DE6BFD">
        <w:rPr>
          <w:rFonts w:ascii="Verdana" w:hAnsi="Verdana"/>
          <w:sz w:val="20"/>
          <w:lang w:val="es-ES"/>
        </w:rPr>
        <w:t xml:space="preserve"> 7 de noviembre</w:t>
      </w:r>
      <w:r w:rsidR="007F5ED2" w:rsidRPr="00DE6BFD">
        <w:rPr>
          <w:rFonts w:ascii="Verdana" w:hAnsi="Verdana"/>
          <w:sz w:val="20"/>
          <w:lang w:val="es-ES"/>
        </w:rPr>
        <w:t xml:space="preserve"> y</w:t>
      </w:r>
      <w:r w:rsidRPr="00DE6BFD">
        <w:rPr>
          <w:rFonts w:ascii="Verdana" w:hAnsi="Verdana"/>
          <w:sz w:val="20"/>
          <w:lang w:val="es-ES"/>
        </w:rPr>
        <w:t xml:space="preserve"> 10 de diciembre de 2016;</w:t>
      </w:r>
      <w:r w:rsidR="007F5ED2" w:rsidRPr="00DE6BFD">
        <w:rPr>
          <w:rFonts w:ascii="Verdana" w:hAnsi="Verdana"/>
          <w:sz w:val="20"/>
          <w:lang w:val="es-ES"/>
        </w:rPr>
        <w:t xml:space="preserve"> </w:t>
      </w:r>
      <w:r w:rsidR="00AA5726">
        <w:rPr>
          <w:rFonts w:ascii="Verdana" w:hAnsi="Verdana"/>
          <w:sz w:val="20"/>
          <w:lang w:val="es-ES"/>
        </w:rPr>
        <w:t xml:space="preserve">y </w:t>
      </w:r>
      <w:r w:rsidRPr="00DE6BFD">
        <w:rPr>
          <w:rFonts w:ascii="Verdana" w:hAnsi="Verdana"/>
          <w:sz w:val="20"/>
          <w:lang w:val="es-ES"/>
        </w:rPr>
        <w:t>18 de enero</w:t>
      </w:r>
      <w:r w:rsidR="007F5ED2" w:rsidRPr="00DE6BFD">
        <w:rPr>
          <w:rFonts w:ascii="Verdana" w:hAnsi="Verdana"/>
          <w:sz w:val="20"/>
          <w:lang w:val="es-ES"/>
        </w:rPr>
        <w:t>,</w:t>
      </w:r>
      <w:r w:rsidRPr="00DE6BFD">
        <w:rPr>
          <w:rFonts w:ascii="Verdana" w:hAnsi="Verdana"/>
          <w:sz w:val="20"/>
          <w:lang w:val="es-ES"/>
        </w:rPr>
        <w:t xml:space="preserve"> 9</w:t>
      </w:r>
      <w:r w:rsidR="007F5ED2" w:rsidRPr="00DE6BFD">
        <w:rPr>
          <w:rFonts w:ascii="Verdana" w:hAnsi="Verdana"/>
          <w:sz w:val="20"/>
          <w:lang w:val="es-ES"/>
        </w:rPr>
        <w:t xml:space="preserve"> </w:t>
      </w:r>
      <w:r w:rsidR="00D96F40" w:rsidRPr="00DE6BFD">
        <w:rPr>
          <w:rFonts w:ascii="Verdana" w:hAnsi="Verdana"/>
          <w:sz w:val="20"/>
          <w:lang w:val="es-ES"/>
        </w:rPr>
        <w:t xml:space="preserve">y 17 </w:t>
      </w:r>
      <w:r w:rsidRPr="00DE6BFD">
        <w:rPr>
          <w:rFonts w:ascii="Verdana" w:hAnsi="Verdana"/>
          <w:sz w:val="20"/>
          <w:lang w:val="es-ES"/>
        </w:rPr>
        <w:t xml:space="preserve">de </w:t>
      </w:r>
      <w:r w:rsidR="007F5ED2" w:rsidRPr="00DE6BFD">
        <w:rPr>
          <w:rFonts w:ascii="Verdana" w:hAnsi="Verdana"/>
          <w:sz w:val="20"/>
          <w:lang w:val="es-ES"/>
        </w:rPr>
        <w:t>f</w:t>
      </w:r>
      <w:r w:rsidRPr="00DE6BFD">
        <w:rPr>
          <w:rFonts w:ascii="Verdana" w:hAnsi="Verdana"/>
          <w:sz w:val="20"/>
          <w:lang w:val="es-ES"/>
        </w:rPr>
        <w:t>ebrero</w:t>
      </w:r>
      <w:r w:rsidR="00D96F40" w:rsidRPr="00DE6BFD">
        <w:rPr>
          <w:rFonts w:ascii="Verdana" w:hAnsi="Verdana"/>
          <w:sz w:val="20"/>
          <w:lang w:val="es-ES"/>
        </w:rPr>
        <w:t>,</w:t>
      </w:r>
      <w:r w:rsidRPr="00DE6BFD">
        <w:rPr>
          <w:rFonts w:ascii="Verdana" w:hAnsi="Verdana"/>
          <w:sz w:val="20"/>
          <w:lang w:val="es-ES"/>
        </w:rPr>
        <w:t xml:space="preserve"> 17 de abril</w:t>
      </w:r>
      <w:r w:rsidR="00D96F40" w:rsidRPr="00DE6BFD">
        <w:rPr>
          <w:rFonts w:ascii="Verdana" w:hAnsi="Verdana"/>
          <w:sz w:val="20"/>
          <w:lang w:val="es-ES"/>
        </w:rPr>
        <w:t xml:space="preserve"> y</w:t>
      </w:r>
      <w:r w:rsidRPr="00DE6BFD">
        <w:rPr>
          <w:rFonts w:ascii="Verdana" w:hAnsi="Verdana"/>
          <w:sz w:val="20"/>
          <w:lang w:val="es-ES"/>
        </w:rPr>
        <w:t xml:space="preserve"> 4 de </w:t>
      </w:r>
      <w:r w:rsidR="00D96F40" w:rsidRPr="00DE6BFD">
        <w:rPr>
          <w:rFonts w:ascii="Verdana" w:hAnsi="Verdana"/>
          <w:sz w:val="20"/>
          <w:lang w:val="es-ES"/>
        </w:rPr>
        <w:t>m</w:t>
      </w:r>
      <w:r w:rsidRPr="00DE6BFD">
        <w:rPr>
          <w:rFonts w:ascii="Verdana" w:hAnsi="Verdana"/>
          <w:sz w:val="20"/>
          <w:lang w:val="es-ES"/>
        </w:rPr>
        <w:t>ayo de 2017</w:t>
      </w:r>
      <w:r w:rsidR="00D96F40" w:rsidRPr="00DE6BFD">
        <w:rPr>
          <w:rFonts w:ascii="Verdana" w:hAnsi="Verdana"/>
          <w:sz w:val="20"/>
          <w:lang w:val="es-ES"/>
        </w:rPr>
        <w:t>,</w:t>
      </w:r>
      <w:r w:rsidRPr="00DE6BFD">
        <w:rPr>
          <w:rFonts w:ascii="Verdana" w:hAnsi="Verdana"/>
          <w:sz w:val="20"/>
          <w:lang w:val="es-ES"/>
        </w:rPr>
        <w:t xml:space="preserve"> </w:t>
      </w:r>
      <w:r w:rsidR="00D96F40" w:rsidRPr="00DE6BFD">
        <w:rPr>
          <w:rFonts w:ascii="Verdana" w:hAnsi="Verdana"/>
          <w:sz w:val="20"/>
          <w:lang w:val="es-CR"/>
        </w:rPr>
        <w:t>mediante los cuales el representante presentó sus observaciones a los informes del Estado (</w:t>
      </w:r>
      <w:r w:rsidR="00D96F40" w:rsidRPr="00DE6BFD">
        <w:rPr>
          <w:rFonts w:ascii="Verdana" w:hAnsi="Verdana"/>
          <w:i/>
          <w:sz w:val="20"/>
          <w:lang w:val="es-CR"/>
        </w:rPr>
        <w:t xml:space="preserve">supra </w:t>
      </w:r>
      <w:r w:rsidR="00D96F40" w:rsidRPr="00DE6BFD">
        <w:rPr>
          <w:rFonts w:ascii="Verdana" w:hAnsi="Verdana"/>
          <w:sz w:val="20"/>
          <w:lang w:val="es-CR"/>
        </w:rPr>
        <w:t>Visto 4)</w:t>
      </w:r>
      <w:r w:rsidR="00AA5726">
        <w:rPr>
          <w:rFonts w:ascii="Verdana" w:hAnsi="Verdana"/>
          <w:sz w:val="20"/>
          <w:lang w:val="es-CR"/>
        </w:rPr>
        <w:t>,</w:t>
      </w:r>
      <w:r w:rsidR="00D96F40" w:rsidRPr="00DE6BFD">
        <w:rPr>
          <w:rFonts w:ascii="Verdana" w:hAnsi="Verdana"/>
          <w:sz w:val="20"/>
          <w:lang w:val="es-CR"/>
        </w:rPr>
        <w:t xml:space="preserve"> informó a la Corte sobre presuntas situaciones de violencia que se han presentado contra e integrantes de la Comunidad de Paz y presentó información solicitada por el Tribunal. Asimismo, el escrito de 3 de julio de 2012, mediante el cual el representante informó, entre sus observaciones, de la muerte por causas naturales de Eduar Lanchero, beneficiario de las presentes medidas. </w:t>
      </w:r>
    </w:p>
    <w:p w:rsidR="00C034BB" w:rsidRPr="00DE6BFD" w:rsidRDefault="00C034BB" w:rsidP="00C034BB">
      <w:pPr>
        <w:ind w:right="22"/>
        <w:jc w:val="both"/>
        <w:rPr>
          <w:rFonts w:ascii="Verdana" w:hAnsi="Verdana"/>
          <w:sz w:val="20"/>
          <w:lang w:val="es-CR"/>
        </w:rPr>
      </w:pPr>
    </w:p>
    <w:p w:rsidR="00C034BB" w:rsidRPr="00DE6BFD" w:rsidRDefault="00D96F40" w:rsidP="00D96F40">
      <w:pPr>
        <w:pStyle w:val="Prrafodelista"/>
        <w:numPr>
          <w:ilvl w:val="0"/>
          <w:numId w:val="1"/>
        </w:numPr>
        <w:ind w:right="22"/>
        <w:contextualSpacing/>
        <w:jc w:val="both"/>
        <w:rPr>
          <w:rFonts w:ascii="Verdana" w:hAnsi="Verdana"/>
          <w:sz w:val="20"/>
          <w:lang w:val="es-ES"/>
        </w:rPr>
      </w:pPr>
      <w:r w:rsidRPr="00DE6BFD">
        <w:rPr>
          <w:rFonts w:ascii="Verdana" w:hAnsi="Verdana"/>
          <w:sz w:val="20"/>
          <w:lang w:val="es-ES"/>
        </w:rPr>
        <w:t>Los escritos de 13 de octubre de 2010;</w:t>
      </w:r>
      <w:r w:rsidR="002E5DCA" w:rsidRPr="00DE6BFD">
        <w:rPr>
          <w:rFonts w:ascii="Verdana" w:hAnsi="Verdana"/>
          <w:sz w:val="20"/>
          <w:lang w:val="es-ES"/>
        </w:rPr>
        <w:t xml:space="preserve"> </w:t>
      </w:r>
      <w:r w:rsidRPr="00DE6BFD">
        <w:rPr>
          <w:rFonts w:ascii="Verdana" w:hAnsi="Verdana"/>
          <w:sz w:val="20"/>
          <w:lang w:val="es-ES"/>
        </w:rPr>
        <w:t>31 de enero</w:t>
      </w:r>
      <w:r w:rsidR="002E5DCA" w:rsidRPr="00DE6BFD">
        <w:rPr>
          <w:rFonts w:ascii="Verdana" w:hAnsi="Verdana"/>
          <w:sz w:val="20"/>
          <w:lang w:val="es-ES"/>
        </w:rPr>
        <w:t>,</w:t>
      </w:r>
      <w:r w:rsidRPr="00DE6BFD">
        <w:rPr>
          <w:rFonts w:ascii="Verdana" w:hAnsi="Verdana"/>
          <w:sz w:val="20"/>
          <w:lang w:val="es-ES"/>
        </w:rPr>
        <w:t xml:space="preserve"> 23 de junio</w:t>
      </w:r>
      <w:r w:rsidR="002E5DCA" w:rsidRPr="00DE6BFD">
        <w:rPr>
          <w:rFonts w:ascii="Verdana" w:hAnsi="Verdana"/>
          <w:sz w:val="20"/>
          <w:lang w:val="es-ES"/>
        </w:rPr>
        <w:t>,</w:t>
      </w:r>
      <w:r w:rsidRPr="00DE6BFD">
        <w:rPr>
          <w:rFonts w:ascii="Verdana" w:hAnsi="Verdana"/>
          <w:sz w:val="20"/>
          <w:lang w:val="es-ES"/>
        </w:rPr>
        <w:t xml:space="preserve"> 5 de noviembre</w:t>
      </w:r>
      <w:r w:rsidR="002E5DCA" w:rsidRPr="00DE6BFD">
        <w:rPr>
          <w:rFonts w:ascii="Verdana" w:hAnsi="Verdana"/>
          <w:sz w:val="20"/>
          <w:lang w:val="es-ES"/>
        </w:rPr>
        <w:t xml:space="preserve"> y</w:t>
      </w:r>
      <w:r w:rsidRPr="00DE6BFD">
        <w:rPr>
          <w:rFonts w:ascii="Verdana" w:hAnsi="Verdana"/>
          <w:sz w:val="20"/>
          <w:lang w:val="es-ES"/>
        </w:rPr>
        <w:t xml:space="preserve"> </w:t>
      </w:r>
      <w:r w:rsidR="00814601">
        <w:rPr>
          <w:rFonts w:ascii="Verdana" w:hAnsi="Verdana"/>
          <w:sz w:val="20"/>
          <w:lang w:val="es-ES"/>
        </w:rPr>
        <w:t>22</w:t>
      </w:r>
      <w:r w:rsidRPr="00DE6BFD">
        <w:rPr>
          <w:rFonts w:ascii="Verdana" w:hAnsi="Verdana"/>
          <w:sz w:val="20"/>
          <w:lang w:val="es-ES"/>
        </w:rPr>
        <w:t xml:space="preserve"> de diciembre de 2011</w:t>
      </w:r>
      <w:r w:rsidR="0049419F">
        <w:rPr>
          <w:rFonts w:ascii="Verdana" w:hAnsi="Verdana"/>
          <w:sz w:val="20"/>
          <w:lang w:val="es-ES"/>
        </w:rPr>
        <w:t>;</w:t>
      </w:r>
      <w:r w:rsidR="002E5DCA" w:rsidRPr="00DE6BFD">
        <w:rPr>
          <w:rFonts w:ascii="Verdana" w:hAnsi="Verdana"/>
          <w:b/>
          <w:sz w:val="20"/>
          <w:lang w:val="es-ES"/>
        </w:rPr>
        <w:t xml:space="preserve"> </w:t>
      </w:r>
      <w:r w:rsidRPr="00DE6BFD">
        <w:rPr>
          <w:rFonts w:ascii="Verdana" w:hAnsi="Verdana"/>
          <w:sz w:val="20"/>
          <w:lang w:val="es-ES"/>
        </w:rPr>
        <w:t>16 de marzo</w:t>
      </w:r>
      <w:r w:rsidR="00D27D6D" w:rsidRPr="00DE6BFD">
        <w:rPr>
          <w:rFonts w:ascii="Verdana" w:hAnsi="Verdana"/>
          <w:sz w:val="20"/>
          <w:lang w:val="es-ES"/>
        </w:rPr>
        <w:t>,</w:t>
      </w:r>
      <w:r w:rsidRPr="00DE6BFD">
        <w:rPr>
          <w:rFonts w:ascii="Verdana" w:hAnsi="Verdana"/>
          <w:sz w:val="20"/>
          <w:lang w:val="es-ES"/>
        </w:rPr>
        <w:t xml:space="preserve"> 15 de mayo</w:t>
      </w:r>
      <w:r w:rsidR="002E5DCA" w:rsidRPr="00DE6BFD">
        <w:rPr>
          <w:rFonts w:ascii="Verdana" w:hAnsi="Verdana"/>
          <w:sz w:val="20"/>
          <w:lang w:val="es-ES"/>
        </w:rPr>
        <w:t>,</w:t>
      </w:r>
      <w:r w:rsidRPr="00DE6BFD">
        <w:rPr>
          <w:rFonts w:ascii="Verdana" w:hAnsi="Verdana"/>
          <w:sz w:val="20"/>
          <w:lang w:val="es-ES"/>
        </w:rPr>
        <w:t xml:space="preserve"> 3 de julio</w:t>
      </w:r>
      <w:r w:rsidR="002E5DCA" w:rsidRPr="00DE6BFD">
        <w:rPr>
          <w:rFonts w:ascii="Verdana" w:hAnsi="Verdana"/>
          <w:sz w:val="20"/>
          <w:lang w:val="es-ES"/>
        </w:rPr>
        <w:t>,</w:t>
      </w:r>
      <w:r w:rsidRPr="00DE6BFD">
        <w:rPr>
          <w:rFonts w:ascii="Verdana" w:hAnsi="Verdana"/>
          <w:sz w:val="20"/>
          <w:lang w:val="es-ES"/>
        </w:rPr>
        <w:t xml:space="preserve"> 4 de octubre</w:t>
      </w:r>
      <w:r w:rsidR="002E5DCA" w:rsidRPr="00DE6BFD">
        <w:rPr>
          <w:rFonts w:ascii="Verdana" w:hAnsi="Verdana"/>
          <w:sz w:val="20"/>
          <w:lang w:val="es-ES"/>
        </w:rPr>
        <w:t xml:space="preserve"> y</w:t>
      </w:r>
      <w:r w:rsidRPr="00DE6BFD">
        <w:rPr>
          <w:rFonts w:ascii="Verdana" w:hAnsi="Verdana"/>
          <w:sz w:val="20"/>
          <w:lang w:val="es-ES"/>
        </w:rPr>
        <w:t xml:space="preserve"> </w:t>
      </w:r>
      <w:r w:rsidR="00D53147" w:rsidRPr="0049419F">
        <w:rPr>
          <w:rFonts w:ascii="Verdana" w:hAnsi="Verdana"/>
          <w:sz w:val="20"/>
          <w:lang w:val="es-ES"/>
        </w:rPr>
        <w:t>21</w:t>
      </w:r>
      <w:r w:rsidRPr="00DE6BFD">
        <w:rPr>
          <w:rFonts w:ascii="Verdana" w:hAnsi="Verdana"/>
          <w:sz w:val="20"/>
          <w:lang w:val="es-ES"/>
        </w:rPr>
        <w:t xml:space="preserve"> de diciembre de 2012</w:t>
      </w:r>
      <w:r w:rsidR="0049419F">
        <w:rPr>
          <w:rFonts w:ascii="Verdana" w:hAnsi="Verdana"/>
          <w:sz w:val="20"/>
          <w:lang w:val="es-ES"/>
        </w:rPr>
        <w:t>;</w:t>
      </w:r>
      <w:r w:rsidR="002E5DCA" w:rsidRPr="00DE6BFD">
        <w:rPr>
          <w:rFonts w:ascii="Verdana" w:hAnsi="Verdana"/>
          <w:b/>
          <w:sz w:val="20"/>
          <w:lang w:val="es-ES"/>
        </w:rPr>
        <w:t xml:space="preserve"> </w:t>
      </w:r>
      <w:r w:rsidRPr="00DE6BFD">
        <w:rPr>
          <w:rFonts w:ascii="Verdana" w:hAnsi="Verdana"/>
          <w:sz w:val="20"/>
          <w:lang w:val="es-ES"/>
        </w:rPr>
        <w:t>8 de abril</w:t>
      </w:r>
      <w:r w:rsidR="002E5DCA" w:rsidRPr="00DE6BFD">
        <w:rPr>
          <w:rFonts w:ascii="Verdana" w:hAnsi="Verdana"/>
          <w:sz w:val="20"/>
          <w:lang w:val="es-ES"/>
        </w:rPr>
        <w:t>,</w:t>
      </w:r>
      <w:r w:rsidRPr="00DE6BFD">
        <w:rPr>
          <w:rFonts w:ascii="Verdana" w:hAnsi="Verdana"/>
          <w:sz w:val="20"/>
          <w:lang w:val="es-ES"/>
        </w:rPr>
        <w:t xml:space="preserve"> 14 de junio</w:t>
      </w:r>
      <w:r w:rsidR="002E5DCA" w:rsidRPr="00DE6BFD">
        <w:rPr>
          <w:rFonts w:ascii="Verdana" w:hAnsi="Verdana"/>
          <w:sz w:val="20"/>
          <w:lang w:val="es-ES"/>
        </w:rPr>
        <w:t>,</w:t>
      </w:r>
      <w:r w:rsidRPr="00DE6BFD">
        <w:rPr>
          <w:rFonts w:ascii="Verdana" w:hAnsi="Verdana"/>
          <w:sz w:val="20"/>
          <w:lang w:val="es-ES"/>
        </w:rPr>
        <w:t xml:space="preserve"> 26 de julio</w:t>
      </w:r>
      <w:r w:rsidR="002E5DCA" w:rsidRPr="00DE6BFD">
        <w:rPr>
          <w:rFonts w:ascii="Verdana" w:hAnsi="Verdana"/>
          <w:sz w:val="20"/>
          <w:lang w:val="es-ES"/>
        </w:rPr>
        <w:t>,</w:t>
      </w:r>
      <w:r w:rsidRPr="00DE6BFD">
        <w:rPr>
          <w:rFonts w:ascii="Verdana" w:hAnsi="Verdana"/>
          <w:sz w:val="20"/>
          <w:lang w:val="es-ES"/>
        </w:rPr>
        <w:t xml:space="preserve"> 1 de septiembre</w:t>
      </w:r>
      <w:r w:rsidR="00D27D6D" w:rsidRPr="00DE6BFD">
        <w:rPr>
          <w:rFonts w:ascii="Verdana" w:hAnsi="Verdana"/>
          <w:sz w:val="20"/>
          <w:lang w:val="es-ES"/>
        </w:rPr>
        <w:t xml:space="preserve"> y</w:t>
      </w:r>
      <w:r w:rsidR="002E5DCA" w:rsidRPr="00DE6BFD">
        <w:rPr>
          <w:rFonts w:ascii="Verdana" w:hAnsi="Verdana"/>
          <w:sz w:val="20"/>
          <w:lang w:val="es-ES"/>
        </w:rPr>
        <w:t xml:space="preserve"> </w:t>
      </w:r>
      <w:r w:rsidRPr="00DE6BFD">
        <w:rPr>
          <w:rFonts w:ascii="Verdana" w:hAnsi="Verdana"/>
          <w:sz w:val="20"/>
          <w:lang w:val="es-ES"/>
        </w:rPr>
        <w:t xml:space="preserve">27 de </w:t>
      </w:r>
      <w:r w:rsidR="002E5DCA" w:rsidRPr="00DE6BFD">
        <w:rPr>
          <w:rFonts w:ascii="Verdana" w:hAnsi="Verdana"/>
          <w:sz w:val="20"/>
          <w:lang w:val="es-ES"/>
        </w:rPr>
        <w:t>n</w:t>
      </w:r>
      <w:r w:rsidRPr="00DE6BFD">
        <w:rPr>
          <w:rFonts w:ascii="Verdana" w:hAnsi="Verdana"/>
          <w:sz w:val="20"/>
          <w:lang w:val="es-ES"/>
        </w:rPr>
        <w:t>oviembre de 2013</w:t>
      </w:r>
      <w:r w:rsidR="002E5DCA" w:rsidRPr="00DE6BFD">
        <w:rPr>
          <w:rFonts w:ascii="Verdana" w:hAnsi="Verdana"/>
          <w:sz w:val="20"/>
          <w:lang w:val="es-ES"/>
        </w:rPr>
        <w:t>;</w:t>
      </w:r>
      <w:r w:rsidRPr="00DE6BFD">
        <w:rPr>
          <w:rFonts w:ascii="Verdana" w:hAnsi="Verdana"/>
          <w:sz w:val="20"/>
          <w:lang w:val="es-ES"/>
        </w:rPr>
        <w:t xml:space="preserve"> 23 de </w:t>
      </w:r>
      <w:r w:rsidR="002E5DCA" w:rsidRPr="00DE6BFD">
        <w:rPr>
          <w:rFonts w:ascii="Verdana" w:hAnsi="Verdana"/>
          <w:sz w:val="20"/>
          <w:lang w:val="es-ES"/>
        </w:rPr>
        <w:t>j</w:t>
      </w:r>
      <w:r w:rsidRPr="00DE6BFD">
        <w:rPr>
          <w:rFonts w:ascii="Verdana" w:hAnsi="Verdana"/>
          <w:sz w:val="20"/>
          <w:lang w:val="es-ES"/>
        </w:rPr>
        <w:t>ulio</w:t>
      </w:r>
      <w:r w:rsidR="002E5DCA" w:rsidRPr="00DE6BFD">
        <w:rPr>
          <w:rFonts w:ascii="Verdana" w:hAnsi="Verdana"/>
          <w:sz w:val="20"/>
          <w:lang w:val="es-ES"/>
        </w:rPr>
        <w:t>,</w:t>
      </w:r>
      <w:r w:rsidRPr="00DE6BFD">
        <w:rPr>
          <w:rFonts w:ascii="Verdana" w:hAnsi="Verdana"/>
          <w:sz w:val="20"/>
          <w:lang w:val="es-ES"/>
        </w:rPr>
        <w:t xml:space="preserve"> </w:t>
      </w:r>
      <w:r w:rsidR="00D27D6D" w:rsidRPr="00DE6BFD">
        <w:rPr>
          <w:rFonts w:ascii="Verdana" w:hAnsi="Verdana"/>
          <w:sz w:val="20"/>
          <w:lang w:val="es-ES"/>
        </w:rPr>
        <w:t xml:space="preserve">30 de septiembre y </w:t>
      </w:r>
      <w:r w:rsidRPr="00DE6BFD">
        <w:rPr>
          <w:rFonts w:ascii="Verdana" w:hAnsi="Verdana"/>
          <w:sz w:val="20"/>
          <w:lang w:val="es-ES"/>
        </w:rPr>
        <w:t>22 de octubre de 2014;</w:t>
      </w:r>
      <w:r w:rsidR="00D27D6D" w:rsidRPr="00DE6BFD">
        <w:rPr>
          <w:rFonts w:ascii="Verdana" w:hAnsi="Verdana"/>
          <w:sz w:val="20"/>
          <w:lang w:val="es-ES"/>
        </w:rPr>
        <w:t xml:space="preserve"> </w:t>
      </w:r>
      <w:r w:rsidRPr="00DE6BFD">
        <w:rPr>
          <w:rFonts w:ascii="Verdana" w:hAnsi="Verdana"/>
          <w:sz w:val="20"/>
          <w:lang w:val="es-ES"/>
        </w:rPr>
        <w:t>7 de enero</w:t>
      </w:r>
      <w:r w:rsidR="009113C1" w:rsidRPr="00DE6BFD">
        <w:rPr>
          <w:rFonts w:ascii="Verdana" w:hAnsi="Verdana"/>
          <w:sz w:val="20"/>
          <w:lang w:val="es-ES"/>
        </w:rPr>
        <w:t>,</w:t>
      </w:r>
      <w:r w:rsidRPr="00DE6BFD">
        <w:rPr>
          <w:rFonts w:ascii="Verdana" w:hAnsi="Verdana"/>
          <w:sz w:val="20"/>
          <w:lang w:val="es-ES"/>
        </w:rPr>
        <w:t xml:space="preserve"> 10 de abril</w:t>
      </w:r>
      <w:r w:rsidR="009113C1" w:rsidRPr="00DE6BFD">
        <w:rPr>
          <w:rFonts w:ascii="Verdana" w:hAnsi="Verdana"/>
          <w:sz w:val="20"/>
          <w:lang w:val="es-ES"/>
        </w:rPr>
        <w:t>,</w:t>
      </w:r>
      <w:r w:rsidRPr="00DE6BFD">
        <w:rPr>
          <w:rFonts w:ascii="Verdana" w:hAnsi="Verdana"/>
          <w:sz w:val="20"/>
          <w:lang w:val="es-ES"/>
        </w:rPr>
        <w:t xml:space="preserve"> 12 de mayo</w:t>
      </w:r>
      <w:r w:rsidR="009113C1" w:rsidRPr="00DE6BFD">
        <w:rPr>
          <w:rFonts w:ascii="Verdana" w:hAnsi="Verdana"/>
          <w:sz w:val="20"/>
          <w:lang w:val="es-ES"/>
        </w:rPr>
        <w:t>,</w:t>
      </w:r>
      <w:r w:rsidR="009113C1" w:rsidRPr="00DE6BFD">
        <w:rPr>
          <w:rFonts w:ascii="Verdana" w:hAnsi="Verdana"/>
          <w:b/>
          <w:sz w:val="20"/>
          <w:lang w:val="es-ES"/>
        </w:rPr>
        <w:t xml:space="preserve"> </w:t>
      </w:r>
      <w:r w:rsidRPr="00DE6BFD">
        <w:rPr>
          <w:rFonts w:ascii="Verdana" w:hAnsi="Verdana"/>
          <w:sz w:val="20"/>
          <w:lang w:val="es-ES"/>
        </w:rPr>
        <w:t xml:space="preserve">30 de julio </w:t>
      </w:r>
      <w:r w:rsidR="009113C1" w:rsidRPr="00DE6BFD">
        <w:rPr>
          <w:rFonts w:ascii="Verdana" w:hAnsi="Verdana"/>
          <w:sz w:val="20"/>
          <w:lang w:val="es-ES"/>
        </w:rPr>
        <w:t xml:space="preserve">y </w:t>
      </w:r>
      <w:r w:rsidRPr="00DE6BFD">
        <w:rPr>
          <w:rFonts w:ascii="Verdana" w:hAnsi="Verdana"/>
          <w:sz w:val="20"/>
          <w:lang w:val="es-ES"/>
        </w:rPr>
        <w:t>21 de septiembre de 2015;</w:t>
      </w:r>
      <w:r w:rsidR="009113C1" w:rsidRPr="00DE6BFD">
        <w:rPr>
          <w:rFonts w:ascii="Verdana" w:hAnsi="Verdana"/>
          <w:sz w:val="20"/>
          <w:lang w:val="es-ES"/>
        </w:rPr>
        <w:t xml:space="preserve"> </w:t>
      </w:r>
      <w:r w:rsidRPr="00DE6BFD">
        <w:rPr>
          <w:rFonts w:ascii="Verdana" w:hAnsi="Verdana"/>
          <w:sz w:val="20"/>
          <w:lang w:val="es-ES"/>
        </w:rPr>
        <w:t>19 de enero</w:t>
      </w:r>
      <w:r w:rsidR="009113C1" w:rsidRPr="00DE6BFD">
        <w:rPr>
          <w:rFonts w:ascii="Verdana" w:hAnsi="Verdana"/>
          <w:sz w:val="20"/>
          <w:lang w:val="es-ES"/>
        </w:rPr>
        <w:t>,</w:t>
      </w:r>
      <w:r w:rsidRPr="00DE6BFD">
        <w:rPr>
          <w:rFonts w:ascii="Verdana" w:hAnsi="Verdana"/>
          <w:sz w:val="20"/>
          <w:lang w:val="es-ES"/>
        </w:rPr>
        <w:t xml:space="preserve"> 17 de marzo</w:t>
      </w:r>
      <w:r w:rsidR="009113C1" w:rsidRPr="00DE6BFD">
        <w:rPr>
          <w:rFonts w:ascii="Verdana" w:hAnsi="Verdana"/>
          <w:sz w:val="20"/>
          <w:lang w:val="es-ES"/>
        </w:rPr>
        <w:t>,</w:t>
      </w:r>
      <w:r w:rsidRPr="00DE6BFD">
        <w:rPr>
          <w:rFonts w:ascii="Verdana" w:hAnsi="Verdana"/>
          <w:sz w:val="20"/>
          <w:lang w:val="es-ES"/>
        </w:rPr>
        <w:t xml:space="preserve"> 12 de </w:t>
      </w:r>
      <w:r w:rsidR="009113C1" w:rsidRPr="00DE6BFD">
        <w:rPr>
          <w:rFonts w:ascii="Verdana" w:hAnsi="Verdana"/>
          <w:sz w:val="20"/>
          <w:lang w:val="es-ES"/>
        </w:rPr>
        <w:t>a</w:t>
      </w:r>
      <w:r w:rsidRPr="00DE6BFD">
        <w:rPr>
          <w:rFonts w:ascii="Verdana" w:hAnsi="Verdana"/>
          <w:sz w:val="20"/>
          <w:lang w:val="es-ES"/>
        </w:rPr>
        <w:t>bril</w:t>
      </w:r>
      <w:r w:rsidR="009113C1" w:rsidRPr="00DE6BFD">
        <w:rPr>
          <w:rFonts w:ascii="Verdana" w:hAnsi="Verdana"/>
          <w:sz w:val="20"/>
          <w:lang w:val="es-ES"/>
        </w:rPr>
        <w:t>,</w:t>
      </w:r>
      <w:r w:rsidRPr="00DE6BFD">
        <w:rPr>
          <w:rFonts w:ascii="Verdana" w:hAnsi="Verdana"/>
          <w:sz w:val="20"/>
          <w:lang w:val="es-ES"/>
        </w:rPr>
        <w:t xml:space="preserve"> 20 de mayo </w:t>
      </w:r>
      <w:r w:rsidR="001C5715" w:rsidRPr="00DE6BFD">
        <w:rPr>
          <w:rFonts w:ascii="Verdana" w:hAnsi="Verdana"/>
          <w:sz w:val="20"/>
          <w:lang w:val="es-ES"/>
        </w:rPr>
        <w:t>y</w:t>
      </w:r>
      <w:r w:rsidRPr="00DE6BFD">
        <w:rPr>
          <w:rFonts w:ascii="Verdana" w:hAnsi="Verdana"/>
          <w:sz w:val="20"/>
          <w:lang w:val="es-ES"/>
        </w:rPr>
        <w:t xml:space="preserve"> 29 de julio de 2016;</w:t>
      </w:r>
      <w:r w:rsidR="001C5715" w:rsidRPr="00DE6BFD">
        <w:rPr>
          <w:rFonts w:ascii="Verdana" w:hAnsi="Verdana"/>
          <w:sz w:val="20"/>
          <w:lang w:val="es-ES"/>
        </w:rPr>
        <w:t xml:space="preserve"> </w:t>
      </w:r>
      <w:r w:rsidR="00AA5726">
        <w:rPr>
          <w:rFonts w:ascii="Verdana" w:hAnsi="Verdana"/>
          <w:sz w:val="20"/>
          <w:lang w:val="es-ES"/>
        </w:rPr>
        <w:t xml:space="preserve">y </w:t>
      </w:r>
      <w:r w:rsidRPr="00DE6BFD">
        <w:rPr>
          <w:rFonts w:ascii="Verdana" w:hAnsi="Verdana"/>
          <w:sz w:val="20"/>
          <w:lang w:val="es-ES"/>
        </w:rPr>
        <w:t>26 de enero</w:t>
      </w:r>
      <w:r w:rsidR="001C5715" w:rsidRPr="00DE6BFD">
        <w:rPr>
          <w:rFonts w:ascii="Verdana" w:hAnsi="Verdana"/>
          <w:sz w:val="20"/>
          <w:lang w:val="es-ES"/>
        </w:rPr>
        <w:t>,</w:t>
      </w:r>
      <w:r w:rsidRPr="00DE6BFD">
        <w:rPr>
          <w:rFonts w:ascii="Verdana" w:hAnsi="Verdana"/>
          <w:sz w:val="20"/>
          <w:lang w:val="es-ES"/>
        </w:rPr>
        <w:t xml:space="preserve"> </w:t>
      </w:r>
      <w:r w:rsidR="00DE6BFD" w:rsidRPr="00DE6BFD">
        <w:rPr>
          <w:rFonts w:ascii="Verdana" w:hAnsi="Verdana"/>
          <w:sz w:val="20"/>
          <w:lang w:val="es-ES"/>
        </w:rPr>
        <w:t>24 de abril</w:t>
      </w:r>
      <w:r w:rsidR="00CE7D2C">
        <w:rPr>
          <w:rFonts w:ascii="Verdana" w:hAnsi="Verdana"/>
          <w:sz w:val="20"/>
          <w:lang w:val="es-ES"/>
        </w:rPr>
        <w:t xml:space="preserve"> y 15 de mayo</w:t>
      </w:r>
      <w:r w:rsidR="00DE6BFD" w:rsidRPr="00DE6BFD">
        <w:rPr>
          <w:rFonts w:ascii="Verdana" w:hAnsi="Verdana"/>
          <w:sz w:val="20"/>
          <w:lang w:val="es-ES"/>
        </w:rPr>
        <w:t xml:space="preserve"> de 2017, </w:t>
      </w:r>
      <w:r w:rsidR="00C034BB" w:rsidRPr="00DE6BFD">
        <w:rPr>
          <w:rFonts w:ascii="Verdana" w:hAnsi="Verdana"/>
          <w:sz w:val="20"/>
          <w:lang w:val="es-CR"/>
        </w:rPr>
        <w:t>mediante los cuales</w:t>
      </w:r>
      <w:r w:rsidR="00C034BB" w:rsidRPr="00DE6BFD">
        <w:rPr>
          <w:rFonts w:ascii="Verdana" w:hAnsi="Verdana"/>
          <w:b/>
          <w:sz w:val="20"/>
          <w:lang w:val="es-CR"/>
        </w:rPr>
        <w:t xml:space="preserve"> </w:t>
      </w:r>
      <w:r w:rsidR="00C034BB" w:rsidRPr="00DE6BFD">
        <w:rPr>
          <w:rFonts w:ascii="Verdana" w:hAnsi="Verdana"/>
          <w:sz w:val="20"/>
          <w:lang w:val="es-CR"/>
        </w:rPr>
        <w:t>la Comisión remitió sus observaciones a la información brindada por el Estado y por los representantes (</w:t>
      </w:r>
      <w:r w:rsidR="00C034BB" w:rsidRPr="00DE6BFD">
        <w:rPr>
          <w:rFonts w:ascii="Verdana" w:hAnsi="Verdana"/>
          <w:i/>
          <w:sz w:val="20"/>
          <w:lang w:val="es-CR"/>
        </w:rPr>
        <w:t xml:space="preserve">supra </w:t>
      </w:r>
      <w:r w:rsidR="00C034BB" w:rsidRPr="00DE6BFD">
        <w:rPr>
          <w:rFonts w:ascii="Verdana" w:hAnsi="Verdana"/>
          <w:sz w:val="20"/>
          <w:lang w:val="es-CR"/>
        </w:rPr>
        <w:t>Vistos 4 y 5)</w:t>
      </w:r>
      <w:r w:rsidR="0049419F">
        <w:rPr>
          <w:rFonts w:ascii="Verdana" w:hAnsi="Verdana"/>
          <w:sz w:val="20"/>
          <w:lang w:val="es-CR"/>
        </w:rPr>
        <w:t xml:space="preserve"> y</w:t>
      </w:r>
      <w:r w:rsidR="0022549E" w:rsidRPr="00DE6BFD">
        <w:rPr>
          <w:rFonts w:ascii="Verdana" w:hAnsi="Verdana"/>
          <w:sz w:val="20"/>
          <w:lang w:val="es-CR"/>
        </w:rPr>
        <w:t xml:space="preserve"> presentó información solicitada por el Tribunal</w:t>
      </w:r>
      <w:r w:rsidR="00C034BB" w:rsidRPr="00DE6BFD">
        <w:rPr>
          <w:rFonts w:ascii="Verdana" w:hAnsi="Verdana"/>
          <w:sz w:val="20"/>
          <w:lang w:val="es-CR"/>
        </w:rPr>
        <w:t>.</w:t>
      </w:r>
      <w:r w:rsidR="00923293" w:rsidRPr="00DE6BFD">
        <w:rPr>
          <w:rFonts w:ascii="Verdana" w:hAnsi="Verdana"/>
          <w:sz w:val="20"/>
          <w:lang w:val="es-CR"/>
        </w:rPr>
        <w:t xml:space="preserve"> Mediante escrito de 26 de enero de 2017, </w:t>
      </w:r>
      <w:r w:rsidR="00923293" w:rsidRPr="00DE6BFD">
        <w:rPr>
          <w:rFonts w:ascii="Verdana" w:hAnsi="Verdana"/>
          <w:sz w:val="20"/>
          <w:lang w:val="es-ES"/>
        </w:rPr>
        <w:t xml:space="preserve">la Comisión informó </w:t>
      </w:r>
      <w:r w:rsidR="00923293" w:rsidRPr="00DE6BFD">
        <w:rPr>
          <w:rFonts w:ascii="Verdana" w:hAnsi="Verdana"/>
          <w:sz w:val="20"/>
        </w:rPr>
        <w:t>“que el 6 de diciembre de 2016 aprobó el informe de Admisibilidad No. 61/16 relacionado con una petición presentada en favor de la Comunidad de Paz de San José de Apartadó. Por lo tanto el asunto se encuentra actualmente en etapa de fondo”.</w:t>
      </w:r>
    </w:p>
    <w:p w:rsidR="00C034BB" w:rsidRPr="00820AB9" w:rsidRDefault="00C034BB" w:rsidP="00C034BB">
      <w:pPr>
        <w:pStyle w:val="Prrafodelista"/>
        <w:rPr>
          <w:rFonts w:ascii="Verdana" w:hAnsi="Verdana"/>
          <w:sz w:val="20"/>
          <w:lang w:val="es-CR"/>
        </w:rPr>
      </w:pPr>
    </w:p>
    <w:p w:rsidR="00E2555A" w:rsidRPr="00820AB9" w:rsidRDefault="00092B5F" w:rsidP="00823DC5">
      <w:pPr>
        <w:ind w:right="22"/>
        <w:jc w:val="both"/>
        <w:rPr>
          <w:rFonts w:ascii="Verdana" w:hAnsi="Verdana"/>
          <w:b/>
          <w:sz w:val="20"/>
          <w:lang w:val="es-CR"/>
        </w:rPr>
      </w:pPr>
      <w:r w:rsidRPr="00820AB9">
        <w:rPr>
          <w:rFonts w:ascii="Verdana" w:hAnsi="Verdana"/>
          <w:b/>
          <w:sz w:val="20"/>
          <w:lang w:val="es-CR"/>
        </w:rPr>
        <w:t>CONSIDERANDO</w:t>
      </w:r>
      <w:r w:rsidR="00D86A5F" w:rsidRPr="00820AB9">
        <w:rPr>
          <w:rFonts w:ascii="Verdana" w:hAnsi="Verdana"/>
          <w:b/>
          <w:sz w:val="20"/>
          <w:lang w:val="es-CR"/>
        </w:rPr>
        <w:t xml:space="preserve"> QUE</w:t>
      </w:r>
      <w:r w:rsidR="00E2555A" w:rsidRPr="00820AB9">
        <w:rPr>
          <w:rFonts w:ascii="Verdana" w:hAnsi="Verdana"/>
          <w:b/>
          <w:sz w:val="20"/>
          <w:lang w:val="es-CR"/>
        </w:rPr>
        <w:t xml:space="preserve">: </w:t>
      </w:r>
    </w:p>
    <w:p w:rsidR="00D8703B" w:rsidRPr="00820AB9" w:rsidRDefault="00D8703B" w:rsidP="00D8703B">
      <w:pPr>
        <w:widowControl w:val="0"/>
        <w:autoSpaceDE w:val="0"/>
        <w:autoSpaceDN w:val="0"/>
        <w:adjustRightInd w:val="0"/>
        <w:jc w:val="both"/>
        <w:rPr>
          <w:rFonts w:ascii="Verdana" w:hAnsi="Verdana"/>
          <w:sz w:val="20"/>
          <w:lang w:val="es-CR" w:bidi="x-none"/>
        </w:rPr>
      </w:pPr>
    </w:p>
    <w:p w:rsidR="00197C33" w:rsidRPr="00820AB9" w:rsidRDefault="00197C33" w:rsidP="00197C33">
      <w:pPr>
        <w:pStyle w:val="Prrafodelista"/>
        <w:numPr>
          <w:ilvl w:val="0"/>
          <w:numId w:val="5"/>
        </w:numPr>
        <w:ind w:left="0" w:firstLine="0"/>
        <w:contextualSpacing/>
        <w:jc w:val="both"/>
        <w:rPr>
          <w:rFonts w:ascii="Verdana" w:hAnsi="Verdana"/>
          <w:sz w:val="20"/>
          <w:lang w:val="es-CR"/>
        </w:rPr>
      </w:pPr>
      <w:r w:rsidRPr="00820AB9">
        <w:rPr>
          <w:rFonts w:ascii="Verdana" w:hAnsi="Verdana"/>
          <w:sz w:val="20"/>
          <w:lang w:val="es-CR"/>
        </w:rPr>
        <w:t xml:space="preserve">Colombia es Estado Parte de la Convención Americana sobre Derechos Humanos (en adelante “la Convención Americana” o “la Convención”) desde el 31 de julio de 1973 y reconoció la competencia contenciosa de la Corte Interamericana el 21 de junio de 1985. </w:t>
      </w:r>
    </w:p>
    <w:p w:rsidR="00197C33" w:rsidRPr="00820AB9" w:rsidRDefault="00197C33" w:rsidP="00197C33">
      <w:pPr>
        <w:jc w:val="both"/>
        <w:rPr>
          <w:rFonts w:ascii="Verdana" w:hAnsi="Verdana"/>
          <w:sz w:val="20"/>
          <w:lang w:val="es-CR"/>
        </w:rPr>
      </w:pPr>
    </w:p>
    <w:p w:rsidR="00197C33" w:rsidRPr="00820AB9" w:rsidRDefault="00197C33" w:rsidP="00197C33">
      <w:pPr>
        <w:pStyle w:val="Prrafodelista"/>
        <w:numPr>
          <w:ilvl w:val="0"/>
          <w:numId w:val="5"/>
        </w:numPr>
        <w:ind w:left="0" w:firstLine="0"/>
        <w:contextualSpacing/>
        <w:jc w:val="both"/>
        <w:rPr>
          <w:rFonts w:ascii="Verdana" w:hAnsi="Verdana"/>
          <w:sz w:val="20"/>
          <w:lang w:val="es-CR"/>
        </w:rPr>
      </w:pPr>
      <w:r w:rsidRPr="00820AB9">
        <w:rPr>
          <w:rFonts w:ascii="Verdana" w:hAnsi="Verdana"/>
          <w:sz w:val="20"/>
          <w:lang w:val="es-CR"/>
        </w:rPr>
        <w:lastRenderedPageBreak/>
        <w:t xml:space="preserve">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Esta disposición está a su vez regulada en el artículo 27 del Reglamento de la Corte (en adelante “el Reglamento”). De acuerdo a esas normas, las medidas se aplican siempre y cuando se reúnan los requisitos básicos de extrema gravedad y urgencia y de la prevención de daños irreparables a las personas. Estos tres requisitos son coexistentes y deben persistir para que la Corte mantenga la protección ordenada; </w:t>
      </w:r>
      <w:r w:rsidRPr="002238A4">
        <w:rPr>
          <w:rFonts w:ascii="Verdana" w:hAnsi="Verdana"/>
          <w:sz w:val="20"/>
          <w:lang w:val="es-CR"/>
        </w:rPr>
        <w:t>si uno de ellos ha dejado de tener vigencia, corresponderá al Tribunal valorar la pertinencia de continuar con la protección ordenada</w:t>
      </w:r>
      <w:bookmarkStart w:id="1" w:name="_Ref268288324"/>
      <w:r w:rsidRPr="00820AB9">
        <w:rPr>
          <w:rStyle w:val="Refdenotaalpie"/>
          <w:rFonts w:ascii="Verdana" w:eastAsia="Times" w:hAnsi="Verdana"/>
          <w:lang w:val="es-CR"/>
        </w:rPr>
        <w:footnoteReference w:id="2"/>
      </w:r>
      <w:bookmarkEnd w:id="1"/>
      <w:r w:rsidRPr="00820AB9">
        <w:rPr>
          <w:rFonts w:ascii="Verdana" w:hAnsi="Verdana"/>
          <w:sz w:val="20"/>
          <w:lang w:val="es-CR"/>
        </w:rPr>
        <w:t>.</w:t>
      </w:r>
    </w:p>
    <w:p w:rsidR="00CF3218" w:rsidRPr="00820AB9" w:rsidRDefault="00CF3218" w:rsidP="006A64AB">
      <w:pPr>
        <w:pStyle w:val="Prrafodelista"/>
        <w:rPr>
          <w:rFonts w:ascii="Verdana" w:hAnsi="Verdana"/>
          <w:sz w:val="20"/>
          <w:lang w:val="es-CR"/>
        </w:rPr>
      </w:pPr>
    </w:p>
    <w:p w:rsidR="009B6106" w:rsidRPr="00820AB9" w:rsidRDefault="009B6106" w:rsidP="009B6106">
      <w:pPr>
        <w:pStyle w:val="Prrafodelista"/>
        <w:numPr>
          <w:ilvl w:val="0"/>
          <w:numId w:val="5"/>
        </w:numPr>
        <w:ind w:left="0" w:firstLine="0"/>
        <w:contextualSpacing/>
        <w:jc w:val="both"/>
        <w:rPr>
          <w:rFonts w:ascii="Verdana" w:hAnsi="Verdana"/>
          <w:sz w:val="20"/>
          <w:lang w:val="es-CR"/>
        </w:rPr>
      </w:pPr>
      <w:r w:rsidRPr="00820AB9">
        <w:rPr>
          <w:rFonts w:ascii="Verdana" w:hAnsi="Verdana"/>
          <w:sz w:val="20"/>
          <w:lang w:val="es-CR"/>
        </w:rPr>
        <w:t xml:space="preserve">De conformidad con el artículo 27.6 del Reglamento del Tribunal (en adelante “el Reglamento”), “[s]i la Corte no estuviere reunida, la Presidencia, en consulta con la Comisión Permanente y, de ser posible, con los demás Jueces, requerirá del Estado respectivo que dicte las providencias urgentes necesarias a fin de asegurar la eficacia de las medidas provisionales que después pueda tomar la Corte en su próximo período de sesiones”. </w:t>
      </w:r>
    </w:p>
    <w:p w:rsidR="00315195" w:rsidRPr="00820AB9" w:rsidRDefault="00315195" w:rsidP="00315195">
      <w:pPr>
        <w:pStyle w:val="Prrafodelista"/>
        <w:rPr>
          <w:rFonts w:ascii="Verdana" w:hAnsi="Verdana"/>
          <w:sz w:val="20"/>
          <w:lang w:val="es-CR"/>
        </w:rPr>
      </w:pPr>
    </w:p>
    <w:p w:rsidR="00553615" w:rsidRPr="00820AB9" w:rsidRDefault="009B6106" w:rsidP="00315195">
      <w:pPr>
        <w:pStyle w:val="Prrafodelista"/>
        <w:numPr>
          <w:ilvl w:val="0"/>
          <w:numId w:val="5"/>
        </w:numPr>
        <w:ind w:left="0" w:firstLine="0"/>
        <w:contextualSpacing/>
        <w:jc w:val="both"/>
        <w:rPr>
          <w:rFonts w:ascii="Verdana" w:hAnsi="Verdana"/>
          <w:sz w:val="20"/>
          <w:lang w:val="es-CR"/>
        </w:rPr>
      </w:pPr>
      <w:r w:rsidRPr="00820AB9">
        <w:rPr>
          <w:rFonts w:ascii="Verdana" w:hAnsi="Verdana"/>
          <w:sz w:val="20"/>
          <w:lang w:val="es-CR"/>
        </w:rPr>
        <w:t>El Presidente</w:t>
      </w:r>
      <w:r w:rsidR="004F125C">
        <w:rPr>
          <w:rFonts w:ascii="Verdana" w:hAnsi="Verdana"/>
          <w:sz w:val="20"/>
          <w:lang w:val="es-CR"/>
        </w:rPr>
        <w:t xml:space="preserve"> resalta</w:t>
      </w:r>
      <w:r w:rsidR="00315195" w:rsidRPr="00820AB9">
        <w:rPr>
          <w:rFonts w:ascii="Verdana" w:hAnsi="Verdana"/>
          <w:sz w:val="20"/>
          <w:lang w:val="es-CR"/>
        </w:rPr>
        <w:t xml:space="preserve"> los informes remitidos por el Estado desde el </w:t>
      </w:r>
      <w:r w:rsidR="0071289E">
        <w:rPr>
          <w:rFonts w:ascii="Verdana" w:hAnsi="Verdana"/>
          <w:sz w:val="20"/>
          <w:lang w:val="es-CR"/>
        </w:rPr>
        <w:t>11</w:t>
      </w:r>
      <w:r w:rsidR="00315195" w:rsidRPr="00820AB9">
        <w:rPr>
          <w:rFonts w:ascii="Verdana" w:hAnsi="Verdana"/>
          <w:sz w:val="20"/>
          <w:lang w:val="es-CR"/>
        </w:rPr>
        <w:t xml:space="preserve"> de octubre de 2010</w:t>
      </w:r>
      <w:r w:rsidR="00FB5EF8" w:rsidRPr="00820AB9">
        <w:rPr>
          <w:rFonts w:ascii="Verdana" w:hAnsi="Verdana"/>
          <w:sz w:val="20"/>
          <w:lang w:val="es-CR"/>
        </w:rPr>
        <w:t xml:space="preserve"> hasta el </w:t>
      </w:r>
      <w:r w:rsidR="005E1E59" w:rsidRPr="00820AB9">
        <w:rPr>
          <w:rFonts w:ascii="Verdana" w:hAnsi="Verdana"/>
          <w:sz w:val="20"/>
          <w:lang w:val="es-CR"/>
        </w:rPr>
        <w:t>27 de abril</w:t>
      </w:r>
      <w:r w:rsidR="00FB5EF8" w:rsidRPr="00820AB9">
        <w:rPr>
          <w:rFonts w:ascii="Verdana" w:hAnsi="Verdana"/>
          <w:sz w:val="20"/>
          <w:lang w:val="es-CR"/>
        </w:rPr>
        <w:t xml:space="preserve"> de 2017</w:t>
      </w:r>
      <w:r w:rsidR="00315195" w:rsidRPr="00820AB9">
        <w:rPr>
          <w:rFonts w:ascii="Verdana" w:hAnsi="Verdana"/>
          <w:sz w:val="20"/>
          <w:lang w:val="es-CR"/>
        </w:rPr>
        <w:t>, así como de las observaciones e información presentada por el representante de los beneficiarios y la Comisión Interamericana.</w:t>
      </w:r>
      <w:r w:rsidR="00FB5EF8" w:rsidRPr="00820AB9">
        <w:rPr>
          <w:rFonts w:ascii="Verdana" w:hAnsi="Verdana"/>
          <w:sz w:val="20"/>
          <w:lang w:val="es-CR"/>
        </w:rPr>
        <w:t xml:space="preserve"> Al respecto</w:t>
      </w:r>
      <w:r w:rsidR="008F6478" w:rsidRPr="00820AB9">
        <w:rPr>
          <w:rFonts w:ascii="Verdana" w:hAnsi="Verdana"/>
          <w:sz w:val="20"/>
          <w:lang w:val="es-CR"/>
        </w:rPr>
        <w:t xml:space="preserve">, </w:t>
      </w:r>
      <w:r w:rsidR="00933BEF">
        <w:rPr>
          <w:rFonts w:ascii="Verdana" w:hAnsi="Verdana"/>
          <w:sz w:val="20"/>
          <w:lang w:val="es-CR"/>
        </w:rPr>
        <w:t>el Presidente</w:t>
      </w:r>
      <w:r w:rsidR="008F6478" w:rsidRPr="00820AB9">
        <w:rPr>
          <w:rFonts w:ascii="Verdana" w:hAnsi="Verdana"/>
          <w:sz w:val="20"/>
          <w:lang w:val="es-CR"/>
        </w:rPr>
        <w:t xml:space="preserve"> advierte que en </w:t>
      </w:r>
      <w:r w:rsidR="009E7CFD" w:rsidRPr="00820AB9">
        <w:rPr>
          <w:rFonts w:ascii="Verdana" w:hAnsi="Verdana"/>
          <w:sz w:val="20"/>
          <w:lang w:val="es-CR"/>
        </w:rPr>
        <w:t>reiteradas ocasiones los escritos presentados por</w:t>
      </w:r>
      <w:r w:rsidR="008F6478" w:rsidRPr="00820AB9">
        <w:rPr>
          <w:rFonts w:ascii="Verdana" w:hAnsi="Verdana"/>
          <w:sz w:val="20"/>
          <w:lang w:val="es-CR"/>
        </w:rPr>
        <w:t xml:space="preserve"> el Estado y el representante ha</w:t>
      </w:r>
      <w:r w:rsidR="009E7CFD" w:rsidRPr="00820AB9">
        <w:rPr>
          <w:rFonts w:ascii="Verdana" w:hAnsi="Verdana"/>
          <w:sz w:val="20"/>
          <w:lang w:val="es-CR"/>
        </w:rPr>
        <w:t>n hecho</w:t>
      </w:r>
      <w:r w:rsidR="008F6478" w:rsidRPr="00820AB9">
        <w:rPr>
          <w:rFonts w:ascii="Verdana" w:hAnsi="Verdana"/>
          <w:sz w:val="20"/>
          <w:lang w:val="es-CR"/>
        </w:rPr>
        <w:t xml:space="preserve"> alusión</w:t>
      </w:r>
      <w:r w:rsidR="009E7CFD" w:rsidRPr="00820AB9">
        <w:rPr>
          <w:rFonts w:ascii="Verdana" w:hAnsi="Verdana"/>
          <w:sz w:val="20"/>
          <w:lang w:val="es-CR"/>
        </w:rPr>
        <w:t>, aparentemente,</w:t>
      </w:r>
      <w:r w:rsidR="008F6478" w:rsidRPr="00820AB9">
        <w:rPr>
          <w:rFonts w:ascii="Verdana" w:hAnsi="Verdana"/>
          <w:sz w:val="20"/>
          <w:lang w:val="es-CR"/>
        </w:rPr>
        <w:t xml:space="preserve"> a</w:t>
      </w:r>
      <w:r w:rsidR="002C3FD4" w:rsidRPr="00820AB9">
        <w:rPr>
          <w:rFonts w:ascii="Verdana" w:hAnsi="Verdana"/>
          <w:sz w:val="20"/>
          <w:lang w:val="es-CR"/>
        </w:rPr>
        <w:t xml:space="preserve"> diversos</w:t>
      </w:r>
      <w:r w:rsidR="008F6478" w:rsidRPr="00820AB9">
        <w:rPr>
          <w:rFonts w:ascii="Verdana" w:hAnsi="Verdana"/>
          <w:sz w:val="20"/>
          <w:lang w:val="es-CR"/>
        </w:rPr>
        <w:t xml:space="preserve"> hechos que no est</w:t>
      </w:r>
      <w:r w:rsidR="009E7CFD" w:rsidRPr="00820AB9">
        <w:rPr>
          <w:rFonts w:ascii="Verdana" w:hAnsi="Verdana"/>
          <w:sz w:val="20"/>
          <w:lang w:val="es-CR"/>
        </w:rPr>
        <w:t>aría</w:t>
      </w:r>
      <w:r w:rsidR="008F6478" w:rsidRPr="00820AB9">
        <w:rPr>
          <w:rFonts w:ascii="Verdana" w:hAnsi="Verdana"/>
          <w:sz w:val="20"/>
          <w:lang w:val="es-CR"/>
        </w:rPr>
        <w:t>n relacionado</w:t>
      </w:r>
      <w:r w:rsidR="002C3FD4" w:rsidRPr="00820AB9">
        <w:rPr>
          <w:rFonts w:ascii="Verdana" w:hAnsi="Verdana"/>
          <w:sz w:val="20"/>
          <w:lang w:val="es-CR"/>
        </w:rPr>
        <w:t>s</w:t>
      </w:r>
      <w:r w:rsidR="008F6478" w:rsidRPr="00820AB9">
        <w:rPr>
          <w:rFonts w:ascii="Verdana" w:hAnsi="Verdana"/>
          <w:sz w:val="20"/>
          <w:lang w:val="es-CR"/>
        </w:rPr>
        <w:t xml:space="preserve"> con el estudio de las presentes medidas</w:t>
      </w:r>
      <w:r w:rsidR="00553615" w:rsidRPr="00820AB9">
        <w:rPr>
          <w:rFonts w:ascii="Verdana" w:hAnsi="Verdana"/>
          <w:sz w:val="20"/>
          <w:lang w:val="es-CR"/>
        </w:rPr>
        <w:t xml:space="preserve">, ya sea porque la información presentada se relaciona con áreas geográficas sobre las </w:t>
      </w:r>
      <w:r w:rsidR="009E7CFD" w:rsidRPr="00820AB9">
        <w:rPr>
          <w:rFonts w:ascii="Verdana" w:hAnsi="Verdana"/>
          <w:sz w:val="20"/>
          <w:lang w:val="es-CR"/>
        </w:rPr>
        <w:t>cuales</w:t>
      </w:r>
      <w:r w:rsidR="00553615" w:rsidRPr="00820AB9">
        <w:rPr>
          <w:rFonts w:ascii="Verdana" w:hAnsi="Verdana"/>
          <w:sz w:val="20"/>
          <w:lang w:val="es-CR"/>
        </w:rPr>
        <w:t xml:space="preserve"> no recae la implementación de </w:t>
      </w:r>
      <w:r w:rsidR="009E7CFD" w:rsidRPr="00820AB9">
        <w:rPr>
          <w:rFonts w:ascii="Verdana" w:hAnsi="Verdana"/>
          <w:sz w:val="20"/>
          <w:lang w:val="es-CR"/>
        </w:rPr>
        <w:t xml:space="preserve">las </w:t>
      </w:r>
      <w:r w:rsidR="00553615" w:rsidRPr="00820AB9">
        <w:rPr>
          <w:rFonts w:ascii="Verdana" w:hAnsi="Verdana"/>
          <w:sz w:val="20"/>
          <w:lang w:val="es-CR"/>
        </w:rPr>
        <w:t>medidas</w:t>
      </w:r>
      <w:r w:rsidR="005E1E59" w:rsidRPr="00820AB9">
        <w:rPr>
          <w:rFonts w:ascii="Verdana" w:hAnsi="Verdana"/>
          <w:sz w:val="20"/>
          <w:lang w:val="es-CR"/>
        </w:rPr>
        <w:t>,</w:t>
      </w:r>
      <w:r w:rsidR="00553615" w:rsidRPr="00820AB9">
        <w:rPr>
          <w:rFonts w:ascii="Verdana" w:hAnsi="Verdana"/>
          <w:sz w:val="20"/>
          <w:lang w:val="es-CR"/>
        </w:rPr>
        <w:t xml:space="preserve"> </w:t>
      </w:r>
      <w:r w:rsidR="009E7CFD" w:rsidRPr="00820AB9">
        <w:rPr>
          <w:rFonts w:ascii="Verdana" w:hAnsi="Verdana"/>
          <w:sz w:val="20"/>
          <w:lang w:val="es-CR"/>
        </w:rPr>
        <w:t xml:space="preserve">ya sea </w:t>
      </w:r>
      <w:r w:rsidR="00553615" w:rsidRPr="00820AB9">
        <w:rPr>
          <w:rFonts w:ascii="Verdana" w:hAnsi="Verdana"/>
          <w:sz w:val="20"/>
          <w:lang w:val="es-CR"/>
        </w:rPr>
        <w:t>porque</w:t>
      </w:r>
      <w:r w:rsidR="009E7CFD" w:rsidRPr="00820AB9">
        <w:rPr>
          <w:rFonts w:ascii="Verdana" w:hAnsi="Verdana"/>
          <w:sz w:val="20"/>
          <w:lang w:val="es-CR"/>
        </w:rPr>
        <w:t xml:space="preserve"> dicha información</w:t>
      </w:r>
      <w:r w:rsidR="002C3FD4" w:rsidRPr="00820AB9">
        <w:rPr>
          <w:rFonts w:ascii="Verdana" w:hAnsi="Verdana"/>
          <w:sz w:val="20"/>
          <w:lang w:val="es-CR"/>
        </w:rPr>
        <w:t xml:space="preserve"> se relaciona con personas cuyo vínculo con las medidas no resulta claro, o bien, porque la información presentada se relaciona con el cumplimiento del deber de investigar los hechos que motivaron las presentes medidas provisionales</w:t>
      </w:r>
      <w:r w:rsidR="003E67A7" w:rsidRPr="00820AB9">
        <w:rPr>
          <w:rFonts w:ascii="Verdana" w:hAnsi="Verdana"/>
          <w:sz w:val="20"/>
          <w:lang w:val="es-CR"/>
        </w:rPr>
        <w:t>, lo cual es una cuestión que debería ser analizad</w:t>
      </w:r>
      <w:r w:rsidR="00AE01AF">
        <w:rPr>
          <w:rFonts w:ascii="Verdana" w:hAnsi="Verdana"/>
          <w:sz w:val="20"/>
          <w:lang w:val="es-CR"/>
        </w:rPr>
        <w:t>a</w:t>
      </w:r>
      <w:r w:rsidR="003E67A7" w:rsidRPr="00820AB9">
        <w:rPr>
          <w:rFonts w:ascii="Verdana" w:hAnsi="Verdana"/>
          <w:sz w:val="20"/>
          <w:lang w:val="es-CR"/>
        </w:rPr>
        <w:t xml:space="preserve"> en el fondo de un caso contencioso</w:t>
      </w:r>
      <w:r w:rsidR="003E67A7" w:rsidRPr="00820AB9">
        <w:rPr>
          <w:rStyle w:val="Refdenotaalpie"/>
          <w:rFonts w:ascii="Verdana" w:hAnsi="Verdana"/>
          <w:lang w:val="es-CR"/>
        </w:rPr>
        <w:footnoteReference w:id="3"/>
      </w:r>
      <w:r w:rsidR="002C3FD4" w:rsidRPr="00820AB9">
        <w:rPr>
          <w:rFonts w:ascii="Verdana" w:hAnsi="Verdana"/>
          <w:sz w:val="20"/>
          <w:lang w:val="es-CR"/>
        </w:rPr>
        <w:t>.</w:t>
      </w:r>
      <w:r w:rsidR="003E67A7" w:rsidRPr="00820AB9">
        <w:rPr>
          <w:rFonts w:ascii="Verdana" w:hAnsi="Verdana"/>
          <w:sz w:val="20"/>
          <w:lang w:val="es-CR"/>
        </w:rPr>
        <w:t xml:space="preserve"> En consecuencia, el </w:t>
      </w:r>
      <w:r w:rsidR="00820AB9">
        <w:rPr>
          <w:rFonts w:ascii="Verdana" w:hAnsi="Verdana"/>
          <w:sz w:val="20"/>
          <w:lang w:val="es-CR"/>
        </w:rPr>
        <w:t>Presidente</w:t>
      </w:r>
      <w:r w:rsidR="00820AB9" w:rsidRPr="00820AB9">
        <w:rPr>
          <w:rFonts w:ascii="Verdana" w:hAnsi="Verdana"/>
          <w:sz w:val="20"/>
          <w:lang w:val="es-CR"/>
        </w:rPr>
        <w:t xml:space="preserve"> </w:t>
      </w:r>
      <w:r w:rsidR="003E67A7" w:rsidRPr="00820AB9">
        <w:rPr>
          <w:rFonts w:ascii="Verdana" w:hAnsi="Verdana"/>
          <w:sz w:val="20"/>
          <w:lang w:val="es-CR"/>
        </w:rPr>
        <w:t>no se pronunciará sobre estos aspectos en la presente Resolución.</w:t>
      </w:r>
    </w:p>
    <w:p w:rsidR="00451F06" w:rsidRPr="00820AB9" w:rsidRDefault="00451F06" w:rsidP="00451F06">
      <w:pPr>
        <w:pStyle w:val="Prrafodelista"/>
        <w:rPr>
          <w:rFonts w:ascii="Verdana" w:hAnsi="Verdana"/>
          <w:sz w:val="20"/>
          <w:u w:val="single"/>
          <w:lang w:val="es-CR"/>
        </w:rPr>
      </w:pPr>
    </w:p>
    <w:p w:rsidR="00E379C5" w:rsidRPr="00820AB9" w:rsidRDefault="00197C33" w:rsidP="00915805">
      <w:pPr>
        <w:numPr>
          <w:ilvl w:val="0"/>
          <w:numId w:val="5"/>
        </w:numPr>
        <w:ind w:left="0" w:firstLine="0"/>
        <w:jc w:val="both"/>
        <w:rPr>
          <w:rFonts w:ascii="Verdana" w:hAnsi="Verdana"/>
          <w:sz w:val="20"/>
          <w:lang w:val="es-CR"/>
        </w:rPr>
      </w:pPr>
      <w:r w:rsidRPr="00820AB9">
        <w:rPr>
          <w:rFonts w:ascii="Verdana" w:hAnsi="Verdana"/>
          <w:sz w:val="20"/>
          <w:lang w:val="es-CR"/>
        </w:rPr>
        <w:t xml:space="preserve">De acuerdo </w:t>
      </w:r>
      <w:r w:rsidR="00E351C0">
        <w:rPr>
          <w:rFonts w:ascii="Verdana" w:hAnsi="Verdana"/>
          <w:sz w:val="20"/>
          <w:lang w:val="es-CR"/>
        </w:rPr>
        <w:t>con</w:t>
      </w:r>
      <w:r w:rsidR="00E351C0" w:rsidRPr="00820AB9">
        <w:rPr>
          <w:rFonts w:ascii="Verdana" w:hAnsi="Verdana"/>
          <w:sz w:val="20"/>
          <w:lang w:val="es-CR"/>
        </w:rPr>
        <w:t xml:space="preserve"> </w:t>
      </w:r>
      <w:r w:rsidRPr="00820AB9">
        <w:rPr>
          <w:rFonts w:ascii="Verdana" w:hAnsi="Verdana"/>
          <w:sz w:val="20"/>
          <w:lang w:val="es-CR"/>
        </w:rPr>
        <w:t>lo expuesto</w:t>
      </w:r>
      <w:r w:rsidR="00CF3218" w:rsidRPr="00820AB9">
        <w:rPr>
          <w:rFonts w:ascii="Verdana" w:hAnsi="Verdana"/>
          <w:sz w:val="20"/>
          <w:lang w:val="es-CR"/>
        </w:rPr>
        <w:t xml:space="preserve">, a continuación </w:t>
      </w:r>
      <w:r w:rsidRPr="00820AB9">
        <w:rPr>
          <w:rFonts w:ascii="Verdana" w:hAnsi="Verdana"/>
          <w:sz w:val="20"/>
          <w:lang w:val="es-CR"/>
        </w:rPr>
        <w:t xml:space="preserve">el </w:t>
      </w:r>
      <w:r w:rsidR="00820AB9">
        <w:rPr>
          <w:rFonts w:ascii="Verdana" w:hAnsi="Verdana"/>
          <w:sz w:val="20"/>
          <w:lang w:val="es-CR"/>
        </w:rPr>
        <w:t>Presidente</w:t>
      </w:r>
      <w:r w:rsidR="00820AB9" w:rsidRPr="00820AB9">
        <w:rPr>
          <w:rFonts w:ascii="Verdana" w:hAnsi="Verdana"/>
          <w:sz w:val="20"/>
          <w:lang w:val="es-CR"/>
        </w:rPr>
        <w:t xml:space="preserve"> </w:t>
      </w:r>
      <w:r w:rsidRPr="00820AB9">
        <w:rPr>
          <w:rFonts w:ascii="Verdana" w:hAnsi="Verdana"/>
          <w:sz w:val="20"/>
          <w:lang w:val="es-CR"/>
        </w:rPr>
        <w:t>examinará</w:t>
      </w:r>
      <w:r w:rsidR="0055720E" w:rsidRPr="00820AB9">
        <w:rPr>
          <w:rFonts w:ascii="Verdana" w:hAnsi="Verdana"/>
          <w:sz w:val="20"/>
          <w:lang w:val="es-CR"/>
        </w:rPr>
        <w:t xml:space="preserve"> la información actualizada</w:t>
      </w:r>
      <w:r w:rsidR="00FB5EF8" w:rsidRPr="00820AB9">
        <w:rPr>
          <w:rFonts w:ascii="Verdana" w:hAnsi="Verdana"/>
          <w:sz w:val="20"/>
          <w:lang w:val="es-CR"/>
        </w:rPr>
        <w:t xml:space="preserve"> </w:t>
      </w:r>
      <w:r w:rsidR="00CF3218" w:rsidRPr="00820AB9">
        <w:rPr>
          <w:rFonts w:ascii="Verdana" w:hAnsi="Verdana"/>
          <w:sz w:val="20"/>
          <w:lang w:val="es-CR"/>
        </w:rPr>
        <w:t>aportada por las partes</w:t>
      </w:r>
      <w:r w:rsidR="00FB5EF8" w:rsidRPr="00820AB9">
        <w:rPr>
          <w:rFonts w:ascii="Verdana" w:hAnsi="Verdana"/>
          <w:sz w:val="20"/>
          <w:lang w:val="es-CR"/>
        </w:rPr>
        <w:t xml:space="preserve"> </w:t>
      </w:r>
      <w:r w:rsidR="00915805" w:rsidRPr="00820AB9">
        <w:rPr>
          <w:rFonts w:ascii="Verdana" w:hAnsi="Verdana"/>
          <w:sz w:val="20"/>
          <w:lang w:val="es-CR"/>
        </w:rPr>
        <w:t>sobre</w:t>
      </w:r>
      <w:r w:rsidRPr="00820AB9">
        <w:rPr>
          <w:rFonts w:ascii="Verdana" w:hAnsi="Verdana"/>
          <w:sz w:val="20"/>
          <w:lang w:val="es-CR"/>
        </w:rPr>
        <w:t xml:space="preserve">: </w:t>
      </w:r>
      <w:r w:rsidR="002C782A" w:rsidRPr="00820AB9">
        <w:rPr>
          <w:rFonts w:ascii="Verdana" w:hAnsi="Verdana"/>
          <w:sz w:val="20"/>
          <w:lang w:val="es-CR"/>
        </w:rPr>
        <w:t>A</w:t>
      </w:r>
      <w:r w:rsidR="005A481D" w:rsidRPr="00820AB9">
        <w:rPr>
          <w:rFonts w:ascii="Verdana" w:hAnsi="Verdana"/>
          <w:sz w:val="20"/>
          <w:lang w:val="es-CR"/>
        </w:rPr>
        <w:t>)</w:t>
      </w:r>
      <w:r w:rsidR="002047CE" w:rsidRPr="00820AB9">
        <w:rPr>
          <w:rFonts w:ascii="Verdana" w:hAnsi="Verdana"/>
          <w:sz w:val="20"/>
          <w:lang w:val="es-CR"/>
        </w:rPr>
        <w:t xml:space="preserve"> el universo de beneficiarios de las presentes medidas provisionales</w:t>
      </w:r>
      <w:r w:rsidR="001F314C" w:rsidRPr="00820AB9">
        <w:rPr>
          <w:rFonts w:ascii="Verdana" w:hAnsi="Verdana"/>
          <w:sz w:val="20"/>
          <w:lang w:val="es-CR"/>
        </w:rPr>
        <w:t>;</w:t>
      </w:r>
      <w:r w:rsidR="002047CE" w:rsidRPr="00820AB9">
        <w:rPr>
          <w:rFonts w:ascii="Verdana" w:hAnsi="Verdana"/>
          <w:sz w:val="20"/>
          <w:lang w:val="es-CR"/>
        </w:rPr>
        <w:t xml:space="preserve"> B) </w:t>
      </w:r>
      <w:r w:rsidR="00F36996" w:rsidRPr="00820AB9">
        <w:rPr>
          <w:rFonts w:ascii="Verdana" w:hAnsi="Verdana"/>
          <w:sz w:val="20"/>
          <w:lang w:val="es-CR"/>
        </w:rPr>
        <w:t>la obligación del Estado de mantener las medidas que hubiese adoptado y disponer de forma inmediata las que sean necesarias para proteger eficazmente la vida y la integridad personal de todos los miembros de la Comunidad de Paz de San José de Apartadó</w:t>
      </w:r>
      <w:r w:rsidR="00785E64" w:rsidRPr="00820AB9">
        <w:rPr>
          <w:rFonts w:ascii="Verdana" w:hAnsi="Verdana"/>
          <w:sz w:val="20"/>
          <w:lang w:val="es-CR"/>
        </w:rPr>
        <w:t xml:space="preserve">; C) </w:t>
      </w:r>
      <w:r w:rsidR="00915805" w:rsidRPr="00820AB9">
        <w:rPr>
          <w:rFonts w:ascii="Verdana" w:hAnsi="Verdana"/>
          <w:sz w:val="20"/>
          <w:lang w:val="es-CR"/>
        </w:rPr>
        <w:t>la</w:t>
      </w:r>
      <w:r w:rsidR="00F36996" w:rsidRPr="00820AB9">
        <w:rPr>
          <w:rFonts w:ascii="Verdana" w:hAnsi="Verdana" w:cs="Arial"/>
          <w:b/>
          <w:i/>
          <w:sz w:val="20"/>
          <w:lang w:val="es-CR"/>
        </w:rPr>
        <w:t xml:space="preserve"> </w:t>
      </w:r>
      <w:r w:rsidR="00F36996" w:rsidRPr="00820AB9">
        <w:rPr>
          <w:rFonts w:ascii="Verdana" w:hAnsi="Verdana" w:cs="Arial"/>
          <w:sz w:val="20"/>
          <w:lang w:val="es-CR"/>
        </w:rPr>
        <w:t xml:space="preserve">situación de Reinaldo Areiza, Jesús Emilio Tuberquia, Eduar Lanchero, Germán Graciano Posso, Gildardo Tuberquia, Arley Tuberquia y </w:t>
      </w:r>
      <w:r w:rsidR="00FE0AA1" w:rsidRPr="00820AB9">
        <w:rPr>
          <w:rFonts w:ascii="Verdana" w:hAnsi="Verdana" w:cs="Arial"/>
          <w:sz w:val="20"/>
          <w:lang w:val="es-CR"/>
        </w:rPr>
        <w:t>Cristóbal</w:t>
      </w:r>
      <w:r w:rsidR="00F36996" w:rsidRPr="00820AB9">
        <w:rPr>
          <w:rFonts w:ascii="Verdana" w:hAnsi="Verdana" w:cs="Arial"/>
          <w:sz w:val="20"/>
          <w:lang w:val="es-CR"/>
        </w:rPr>
        <w:t xml:space="preserve"> Meza</w:t>
      </w:r>
      <w:r w:rsidR="00F36996" w:rsidRPr="00820AB9">
        <w:rPr>
          <w:rFonts w:ascii="Verdana" w:hAnsi="Verdana"/>
          <w:sz w:val="20"/>
          <w:lang w:val="es-CR"/>
        </w:rPr>
        <w:t xml:space="preserve">, y D) </w:t>
      </w:r>
      <w:r w:rsidR="00F36996" w:rsidRPr="00820AB9">
        <w:rPr>
          <w:rFonts w:ascii="Verdana" w:eastAsia="Times" w:hAnsi="Verdana"/>
          <w:sz w:val="20"/>
          <w:lang w:val="es-CR"/>
        </w:rPr>
        <w:t xml:space="preserve">la obligación del Estado y de los beneficiarios de realizar todos los esfuerzos necesarios para lograr una concertación en la planificación e implementación de las medidas provisionales, así como </w:t>
      </w:r>
      <w:r w:rsidR="00A35BC5">
        <w:rPr>
          <w:rFonts w:ascii="Verdana" w:eastAsia="Times" w:hAnsi="Verdana"/>
          <w:sz w:val="20"/>
          <w:lang w:val="es-CR"/>
        </w:rPr>
        <w:t xml:space="preserve">la </w:t>
      </w:r>
      <w:r w:rsidR="00F36996" w:rsidRPr="00820AB9">
        <w:rPr>
          <w:rFonts w:ascii="Verdana" w:eastAsia="Times" w:hAnsi="Verdana"/>
          <w:sz w:val="20"/>
          <w:lang w:val="es-CR"/>
        </w:rPr>
        <w:t>solicitud de audiencia por parte de la Comisión.</w:t>
      </w:r>
      <w:r w:rsidR="00F36996" w:rsidRPr="00820AB9">
        <w:rPr>
          <w:rFonts w:ascii="Verdana" w:eastAsia="Times" w:hAnsi="Verdana"/>
          <w:b/>
          <w:i/>
          <w:sz w:val="20"/>
          <w:lang w:val="es-CR"/>
        </w:rPr>
        <w:t xml:space="preserve"> </w:t>
      </w:r>
    </w:p>
    <w:p w:rsidR="00E379C5" w:rsidRPr="00820AB9" w:rsidRDefault="00E379C5" w:rsidP="00E379C5">
      <w:pPr>
        <w:pStyle w:val="Textoindependiente2"/>
        <w:ind w:right="720"/>
        <w:rPr>
          <w:rFonts w:ascii="Verdana" w:hAnsi="Verdana"/>
          <w:sz w:val="20"/>
          <w:lang w:val="es-CR"/>
        </w:rPr>
      </w:pPr>
    </w:p>
    <w:p w:rsidR="00AA34BF" w:rsidRPr="00820AB9" w:rsidRDefault="00CF3218" w:rsidP="00AA34BF">
      <w:pPr>
        <w:numPr>
          <w:ilvl w:val="0"/>
          <w:numId w:val="6"/>
        </w:numPr>
        <w:jc w:val="both"/>
        <w:rPr>
          <w:rFonts w:ascii="Verdana" w:eastAsia="Times" w:hAnsi="Verdana"/>
          <w:b/>
          <w:i/>
          <w:sz w:val="20"/>
          <w:lang w:val="es-CR"/>
        </w:rPr>
      </w:pPr>
      <w:r w:rsidRPr="00820AB9">
        <w:rPr>
          <w:rFonts w:ascii="Verdana" w:hAnsi="Verdana"/>
          <w:b/>
          <w:i/>
          <w:sz w:val="20"/>
          <w:lang w:val="es-CR"/>
        </w:rPr>
        <w:t xml:space="preserve">Sobre </w:t>
      </w:r>
      <w:r w:rsidR="00AA34BF" w:rsidRPr="00820AB9">
        <w:rPr>
          <w:rFonts w:ascii="Verdana" w:hAnsi="Verdana"/>
          <w:b/>
          <w:i/>
          <w:sz w:val="20"/>
          <w:lang w:val="es-CR"/>
        </w:rPr>
        <w:t>el universo de beneficiarios de las presentes medidas provisionales</w:t>
      </w:r>
      <w:r w:rsidR="00AA34BF" w:rsidRPr="00820AB9">
        <w:rPr>
          <w:rFonts w:ascii="Verdana" w:eastAsia="Times" w:hAnsi="Verdana"/>
          <w:b/>
          <w:i/>
          <w:sz w:val="20"/>
          <w:lang w:val="es-CR"/>
        </w:rPr>
        <w:t xml:space="preserve"> </w:t>
      </w:r>
    </w:p>
    <w:p w:rsidR="00CF3218" w:rsidRPr="00820AB9" w:rsidRDefault="00CF3218" w:rsidP="00AA34BF">
      <w:pPr>
        <w:jc w:val="both"/>
        <w:rPr>
          <w:rFonts w:ascii="Verdana" w:eastAsia="Times" w:hAnsi="Verdana"/>
          <w:b/>
          <w:i/>
          <w:sz w:val="20"/>
          <w:lang w:val="es-CR"/>
        </w:rPr>
      </w:pPr>
    </w:p>
    <w:p w:rsidR="00AA34BF" w:rsidRPr="00820AB9" w:rsidRDefault="00CF3218" w:rsidP="00AA34BF">
      <w:pPr>
        <w:jc w:val="both"/>
        <w:rPr>
          <w:rFonts w:ascii="Verdana" w:eastAsia="Times" w:hAnsi="Verdana"/>
          <w:b/>
          <w:i/>
          <w:sz w:val="20"/>
          <w:lang w:val="es-CR"/>
        </w:rPr>
      </w:pPr>
      <w:r w:rsidRPr="00820AB9">
        <w:rPr>
          <w:rFonts w:ascii="Verdana" w:eastAsia="Times" w:hAnsi="Verdana"/>
          <w:b/>
          <w:i/>
          <w:sz w:val="20"/>
          <w:lang w:val="es-CR"/>
        </w:rPr>
        <w:lastRenderedPageBreak/>
        <w:t xml:space="preserve">A.1. </w:t>
      </w:r>
      <w:r w:rsidR="00FB5EF8" w:rsidRPr="00820AB9">
        <w:rPr>
          <w:rFonts w:ascii="Verdana" w:eastAsia="Times" w:hAnsi="Verdana"/>
          <w:b/>
          <w:i/>
          <w:sz w:val="20"/>
          <w:lang w:val="es-CR"/>
        </w:rPr>
        <w:t>Información aportada por la Comisión y las partes</w:t>
      </w:r>
    </w:p>
    <w:p w:rsidR="00CF3218" w:rsidRPr="00820AB9" w:rsidRDefault="00CF3218" w:rsidP="00AA34BF">
      <w:pPr>
        <w:jc w:val="both"/>
        <w:rPr>
          <w:rFonts w:ascii="Verdana" w:eastAsia="Times" w:hAnsi="Verdana"/>
          <w:b/>
          <w:i/>
          <w:sz w:val="20"/>
          <w:lang w:val="es-CR"/>
        </w:rPr>
      </w:pPr>
    </w:p>
    <w:p w:rsidR="00E16093" w:rsidRPr="00820AB9" w:rsidRDefault="00FB5EF8" w:rsidP="00F82760">
      <w:pPr>
        <w:numPr>
          <w:ilvl w:val="0"/>
          <w:numId w:val="5"/>
        </w:numPr>
        <w:ind w:left="0" w:firstLine="0"/>
        <w:jc w:val="both"/>
        <w:rPr>
          <w:rFonts w:ascii="Verdana" w:hAnsi="Verdana" w:cs="Arial"/>
          <w:sz w:val="20"/>
          <w:lang w:val="es-CR" w:eastAsia="es-CR"/>
        </w:rPr>
      </w:pPr>
      <w:r w:rsidRPr="00820AB9">
        <w:rPr>
          <w:rFonts w:ascii="Verdana" w:hAnsi="Verdana"/>
          <w:sz w:val="20"/>
          <w:lang w:val="es-CR"/>
        </w:rPr>
        <w:t>Mediante</w:t>
      </w:r>
      <w:r w:rsidR="00CF3218" w:rsidRPr="00820AB9">
        <w:rPr>
          <w:rFonts w:ascii="Verdana" w:hAnsi="Verdana"/>
          <w:sz w:val="20"/>
          <w:lang w:val="es-CR"/>
        </w:rPr>
        <w:t xml:space="preserve"> escrito de 13 de octubre de 2010 la </w:t>
      </w:r>
      <w:r w:rsidR="00CF3218" w:rsidRPr="00820AB9">
        <w:rPr>
          <w:rFonts w:ascii="Verdana" w:hAnsi="Verdana"/>
          <w:b/>
          <w:i/>
          <w:sz w:val="20"/>
          <w:lang w:val="es-CR"/>
        </w:rPr>
        <w:t>Comisión</w:t>
      </w:r>
      <w:r w:rsidR="00CF3218" w:rsidRPr="00820AB9">
        <w:rPr>
          <w:rFonts w:ascii="Verdana" w:hAnsi="Verdana"/>
          <w:sz w:val="20"/>
          <w:lang w:val="es-CR"/>
        </w:rPr>
        <w:t xml:space="preserve"> señaló que, de conformidad con la información aportada</w:t>
      </w:r>
      <w:r w:rsidR="004F5891" w:rsidRPr="00820AB9">
        <w:rPr>
          <w:rFonts w:ascii="Verdana" w:hAnsi="Verdana"/>
          <w:sz w:val="20"/>
          <w:lang w:val="es-CR"/>
        </w:rPr>
        <w:t xml:space="preserve"> por</w:t>
      </w:r>
      <w:r w:rsidR="00CF3218" w:rsidRPr="00820AB9">
        <w:rPr>
          <w:rFonts w:ascii="Verdana" w:hAnsi="Verdana"/>
          <w:sz w:val="20"/>
          <w:lang w:val="es-CR"/>
        </w:rPr>
        <w:t xml:space="preserve"> el representante de los beneficiarios, la Comunidad de San José de Apartadó estaría compuesta por 603 personas distribuidas en las</w:t>
      </w:r>
      <w:r w:rsidR="00983093" w:rsidRPr="00820AB9">
        <w:rPr>
          <w:rFonts w:ascii="Verdana" w:hAnsi="Verdana"/>
          <w:sz w:val="20"/>
          <w:lang w:val="es-CR"/>
        </w:rPr>
        <w:t xml:space="preserve"> siguientes 13</w:t>
      </w:r>
      <w:r w:rsidR="00CF3218" w:rsidRPr="00820AB9">
        <w:rPr>
          <w:rFonts w:ascii="Verdana" w:hAnsi="Verdana"/>
          <w:sz w:val="20"/>
          <w:lang w:val="es-CR"/>
        </w:rPr>
        <w:t xml:space="preserve"> veredas: i) Arenas Altas, ii) Bellavista, iii) La Cristalina, iv) El Cuchillo, v) Hacienda La Holandita o San </w:t>
      </w:r>
      <w:r w:rsidR="002A03FF" w:rsidRPr="00820AB9">
        <w:rPr>
          <w:rFonts w:ascii="Verdana" w:hAnsi="Verdana"/>
          <w:sz w:val="20"/>
          <w:lang w:val="es-CR"/>
        </w:rPr>
        <w:t>Josesito</w:t>
      </w:r>
      <w:r w:rsidR="00CF3218" w:rsidRPr="00820AB9">
        <w:rPr>
          <w:rFonts w:ascii="Verdana" w:hAnsi="Verdana"/>
          <w:sz w:val="20"/>
          <w:lang w:val="es-CR"/>
        </w:rPr>
        <w:t xml:space="preserve">; vi) La Unión, vii) Mulatos, viii) La Resbalosa, ix) Naín, x) Alto Joaquín, xi) Las Claras, xii) Puerto Nuevo, y xiii) La Esperanza. Además, informó que las personas que habitaban las veredas La Hoz, Rodoxalí, Sabaleta, Las Flores, El Venado y Arenas Bajas, no formarían parte de la Comunidad de Paz. </w:t>
      </w:r>
      <w:r w:rsidR="004F5891" w:rsidRPr="00820AB9">
        <w:rPr>
          <w:rFonts w:ascii="Verdana" w:hAnsi="Verdana"/>
          <w:sz w:val="20"/>
          <w:lang w:val="es-CR"/>
        </w:rPr>
        <w:t xml:space="preserve">No mencionó a la vereda La Antena. </w:t>
      </w:r>
      <w:r w:rsidR="00983093" w:rsidRPr="00820AB9">
        <w:rPr>
          <w:rFonts w:ascii="Verdana" w:hAnsi="Verdana"/>
          <w:sz w:val="20"/>
          <w:lang w:val="es-CR"/>
        </w:rPr>
        <w:t>Por otra</w:t>
      </w:r>
      <w:r w:rsidR="00CF3218" w:rsidRPr="00820AB9">
        <w:rPr>
          <w:rFonts w:ascii="Verdana" w:hAnsi="Verdana"/>
          <w:sz w:val="20"/>
          <w:lang w:val="es-CR"/>
        </w:rPr>
        <w:t xml:space="preserve"> parte, </w:t>
      </w:r>
      <w:r w:rsidRPr="00820AB9">
        <w:rPr>
          <w:rFonts w:ascii="Verdana" w:hAnsi="Verdana"/>
          <w:sz w:val="20"/>
          <w:lang w:val="es-CR"/>
        </w:rPr>
        <w:t>mediante</w:t>
      </w:r>
      <w:r w:rsidR="00CF3218" w:rsidRPr="00820AB9">
        <w:rPr>
          <w:rFonts w:ascii="Verdana" w:hAnsi="Verdana"/>
          <w:sz w:val="20"/>
          <w:lang w:val="es-CR"/>
        </w:rPr>
        <w:t xml:space="preserve"> escrito de 3 de julio de 2012, la Comisión recordó </w:t>
      </w:r>
      <w:r w:rsidR="00CF3218" w:rsidRPr="00820AB9">
        <w:rPr>
          <w:rFonts w:ascii="Verdana" w:hAnsi="Verdana" w:cs="Arial"/>
          <w:sz w:val="20"/>
          <w:lang w:val="es-CR" w:eastAsia="es-CR"/>
        </w:rPr>
        <w:t>que, desde el origen de las presentes medidas, existen varios elementos que permiten identificar a los miembros de la Comunidad de Paz de San José de Apartadó de manera colectiva. El primero y “más importante”</w:t>
      </w:r>
      <w:r w:rsidRPr="00820AB9">
        <w:rPr>
          <w:rFonts w:ascii="Verdana" w:hAnsi="Verdana" w:cs="Arial"/>
          <w:sz w:val="20"/>
          <w:lang w:val="es-CR" w:eastAsia="es-CR"/>
        </w:rPr>
        <w:t>,</w:t>
      </w:r>
      <w:r w:rsidR="00CF3218" w:rsidRPr="00820AB9">
        <w:rPr>
          <w:rFonts w:ascii="Verdana" w:hAnsi="Verdana" w:cs="Arial"/>
          <w:sz w:val="20"/>
          <w:lang w:val="es-CR" w:eastAsia="es-CR"/>
        </w:rPr>
        <w:t xml:space="preserve"> según la Comisión</w:t>
      </w:r>
      <w:r w:rsidRPr="00820AB9">
        <w:rPr>
          <w:rFonts w:ascii="Verdana" w:hAnsi="Verdana" w:cs="Arial"/>
          <w:sz w:val="20"/>
          <w:lang w:val="es-CR" w:eastAsia="es-CR"/>
        </w:rPr>
        <w:t>,</w:t>
      </w:r>
      <w:r w:rsidR="00CF3218" w:rsidRPr="00820AB9">
        <w:rPr>
          <w:rFonts w:ascii="Verdana" w:hAnsi="Verdana" w:cs="Arial"/>
          <w:sz w:val="20"/>
          <w:lang w:val="es-CR" w:eastAsia="es-CR"/>
        </w:rPr>
        <w:t xml:space="preserve"> es el relativo a </w:t>
      </w:r>
      <w:r w:rsidR="00E0361E">
        <w:rPr>
          <w:rFonts w:ascii="Verdana" w:hAnsi="Verdana" w:cs="Arial"/>
          <w:sz w:val="20"/>
          <w:lang w:val="es-CR" w:eastAsia="es-CR"/>
        </w:rPr>
        <w:t>“</w:t>
      </w:r>
      <w:r w:rsidR="00CF3218" w:rsidRPr="00820AB9">
        <w:rPr>
          <w:rFonts w:ascii="Verdana" w:hAnsi="Verdana" w:cs="Arial"/>
          <w:sz w:val="20"/>
          <w:lang w:val="es-CR" w:eastAsia="es-CR"/>
        </w:rPr>
        <w:t>la pertenencia a dicha Comunidad”; el segundo elemento</w:t>
      </w:r>
      <w:r w:rsidRPr="00820AB9">
        <w:rPr>
          <w:rFonts w:ascii="Verdana" w:hAnsi="Verdana" w:cs="Arial"/>
          <w:sz w:val="20"/>
          <w:lang w:val="es-CR" w:eastAsia="es-CR"/>
        </w:rPr>
        <w:t xml:space="preserve"> </w:t>
      </w:r>
      <w:r w:rsidR="00CF3218" w:rsidRPr="00820AB9">
        <w:rPr>
          <w:rFonts w:ascii="Verdana" w:hAnsi="Verdana" w:cs="Arial"/>
          <w:sz w:val="20"/>
          <w:lang w:val="es-CR" w:eastAsia="es-CR"/>
        </w:rPr>
        <w:t>es el geográfico, cuyo origen es en el municipio de Apartadó</w:t>
      </w:r>
      <w:r w:rsidRPr="00820AB9">
        <w:rPr>
          <w:rFonts w:ascii="Verdana" w:hAnsi="Verdana" w:cs="Arial"/>
          <w:sz w:val="20"/>
          <w:lang w:val="es-CR" w:eastAsia="es-CR"/>
        </w:rPr>
        <w:t>,</w:t>
      </w:r>
      <w:r w:rsidR="00CF3218" w:rsidRPr="00820AB9">
        <w:rPr>
          <w:rFonts w:ascii="Verdana" w:hAnsi="Verdana" w:cs="Arial"/>
          <w:sz w:val="20"/>
          <w:lang w:val="es-CR" w:eastAsia="es-CR"/>
        </w:rPr>
        <w:t xml:space="preserve"> en virtud de que ahí fue proclamada la creación de la misma en 1997; y el tercer elemento es que, debido a su pertenencia a dicha Comunidad, los miembros de la misma han sido objeto de constantes amenazas, hostigamientos, y atentados a lo largo de los años, alegadamente por parte de grupos paramilitares y el Ejército. </w:t>
      </w:r>
      <w:r w:rsidRPr="00820AB9">
        <w:rPr>
          <w:rFonts w:ascii="Verdana" w:hAnsi="Verdana" w:cs="Arial"/>
          <w:sz w:val="20"/>
          <w:lang w:val="es-CR" w:eastAsia="es-CR"/>
        </w:rPr>
        <w:t>L</w:t>
      </w:r>
      <w:r w:rsidR="00CF3218" w:rsidRPr="00820AB9">
        <w:rPr>
          <w:rFonts w:ascii="Verdana" w:hAnsi="Verdana" w:cs="Arial"/>
          <w:sz w:val="20"/>
          <w:lang w:val="es-CR" w:eastAsia="es-CR"/>
        </w:rPr>
        <w:t>a Comisión sostuvo que, siendo que los miembros de la Comunidad de Paz no se encuentran todos en las mismas veredas, sino que viven en las diferentes áreas identificadas a lo largo de los años</w:t>
      </w:r>
      <w:r w:rsidR="00CF3218" w:rsidRPr="00820AB9">
        <w:rPr>
          <w:rFonts w:ascii="Verdana" w:hAnsi="Verdana"/>
          <w:sz w:val="20"/>
          <w:lang w:val="es-CR" w:eastAsia="es-CR"/>
        </w:rPr>
        <w:t xml:space="preserve">, </w:t>
      </w:r>
      <w:r w:rsidR="00CF3218" w:rsidRPr="00820AB9">
        <w:rPr>
          <w:rFonts w:ascii="Verdana" w:hAnsi="Verdana" w:cs="Arial"/>
          <w:sz w:val="20"/>
          <w:lang w:val="es-CR" w:eastAsia="es-CR"/>
        </w:rPr>
        <w:t xml:space="preserve">es claro que los miembros viven en un área geográfica determinada en el municipio de Apartadó </w:t>
      </w:r>
      <w:r w:rsidR="00CF3218" w:rsidRPr="00820AB9">
        <w:rPr>
          <w:rFonts w:ascii="Verdana" w:hAnsi="Verdana"/>
          <w:sz w:val="20"/>
          <w:lang w:val="es-CR" w:eastAsia="es-CR"/>
        </w:rPr>
        <w:t xml:space="preserve">y </w:t>
      </w:r>
      <w:r w:rsidR="00CF3218" w:rsidRPr="00820AB9">
        <w:rPr>
          <w:rFonts w:ascii="Verdana" w:hAnsi="Verdana" w:cs="Arial"/>
          <w:sz w:val="20"/>
          <w:lang w:val="es-CR" w:eastAsia="es-CR"/>
        </w:rPr>
        <w:t xml:space="preserve">en áreas aledañas, que no por pertenecer a otro municipio, dejan de </w:t>
      </w:r>
      <w:r w:rsidR="00CF3218" w:rsidRPr="00820AB9">
        <w:rPr>
          <w:rFonts w:ascii="Verdana" w:hAnsi="Verdana"/>
          <w:sz w:val="20"/>
          <w:lang w:val="es-CR"/>
        </w:rPr>
        <w:t>ser</w:t>
      </w:r>
      <w:r w:rsidR="00CF3218" w:rsidRPr="00820AB9">
        <w:rPr>
          <w:rFonts w:ascii="Verdana" w:hAnsi="Verdana" w:cs="Arial"/>
          <w:sz w:val="20"/>
          <w:lang w:val="es-CR" w:eastAsia="es-CR"/>
        </w:rPr>
        <w:t xml:space="preserve"> parte de la Comunidad, más aun tomando en cuenta su cercanía geográfica.</w:t>
      </w:r>
      <w:r w:rsidR="00983093" w:rsidRPr="00820AB9">
        <w:rPr>
          <w:rFonts w:ascii="Verdana" w:hAnsi="Verdana" w:cs="Arial"/>
          <w:sz w:val="20"/>
          <w:lang w:val="es-CR" w:eastAsia="es-CR"/>
        </w:rPr>
        <w:t xml:space="preserve"> Finalmente, </w:t>
      </w:r>
      <w:r w:rsidR="00983093" w:rsidRPr="00820AB9">
        <w:rPr>
          <w:rFonts w:ascii="Verdana" w:hAnsi="Verdana"/>
          <w:sz w:val="20"/>
          <w:lang w:val="es-CR"/>
        </w:rPr>
        <w:t>e</w:t>
      </w:r>
      <w:r w:rsidR="00CF3218" w:rsidRPr="00820AB9">
        <w:rPr>
          <w:rFonts w:ascii="Verdana" w:hAnsi="Verdana"/>
          <w:sz w:val="20"/>
          <w:lang w:val="es-CR"/>
        </w:rPr>
        <w:t xml:space="preserve">n su escrito de 12 de abril de 2016 la Comisión señaló </w:t>
      </w:r>
      <w:r w:rsidR="00CF3218" w:rsidRPr="00820AB9">
        <w:rPr>
          <w:rFonts w:ascii="Verdana" w:hAnsi="Verdana"/>
          <w:sz w:val="20"/>
          <w:lang w:val="es-CR" w:eastAsia="es-CR"/>
        </w:rPr>
        <w:t xml:space="preserve">que, conforme a la información aportada por el representante y por el Estado, continúan presentándose hechos violentos, amenazas y una constante situación de riesgo en las </w:t>
      </w:r>
      <w:r w:rsidR="00983093" w:rsidRPr="00820AB9">
        <w:rPr>
          <w:rFonts w:ascii="Verdana" w:hAnsi="Verdana"/>
          <w:sz w:val="20"/>
          <w:lang w:val="es-CR" w:eastAsia="es-CR"/>
        </w:rPr>
        <w:t>siguientes 7 v</w:t>
      </w:r>
      <w:r w:rsidR="00CF3218" w:rsidRPr="00820AB9">
        <w:rPr>
          <w:rFonts w:ascii="Verdana" w:hAnsi="Verdana"/>
          <w:sz w:val="20"/>
          <w:lang w:val="es-CR" w:eastAsia="es-CR"/>
        </w:rPr>
        <w:t>eredas</w:t>
      </w:r>
      <w:r w:rsidR="00983093" w:rsidRPr="00820AB9">
        <w:rPr>
          <w:rFonts w:ascii="Verdana" w:hAnsi="Verdana"/>
          <w:sz w:val="20"/>
          <w:lang w:val="es-CR" w:eastAsia="es-CR"/>
        </w:rPr>
        <w:t>:</w:t>
      </w:r>
      <w:r w:rsidR="00CF3218" w:rsidRPr="00820AB9">
        <w:rPr>
          <w:rFonts w:ascii="Verdana" w:hAnsi="Verdana"/>
          <w:sz w:val="20"/>
          <w:lang w:val="es-CR" w:eastAsia="es-CR"/>
        </w:rPr>
        <w:t xml:space="preserve"> </w:t>
      </w:r>
      <w:r w:rsidR="007E4C65" w:rsidRPr="00820AB9">
        <w:rPr>
          <w:rFonts w:ascii="Verdana" w:hAnsi="Verdana"/>
          <w:sz w:val="20"/>
          <w:lang w:val="es-CR" w:eastAsia="es-CR"/>
        </w:rPr>
        <w:t>i</w:t>
      </w:r>
      <w:r w:rsidR="00C240B6" w:rsidRPr="00820AB9">
        <w:rPr>
          <w:rFonts w:ascii="Verdana" w:hAnsi="Verdana"/>
          <w:sz w:val="20"/>
          <w:lang w:val="es-CR" w:eastAsia="es-CR"/>
        </w:rPr>
        <w:t xml:space="preserve">) </w:t>
      </w:r>
      <w:r w:rsidR="00CF3218" w:rsidRPr="00820AB9">
        <w:rPr>
          <w:rFonts w:ascii="Verdana" w:hAnsi="Verdana"/>
          <w:sz w:val="20"/>
          <w:lang w:val="es-CR" w:eastAsia="es-CR"/>
        </w:rPr>
        <w:t xml:space="preserve">San </w:t>
      </w:r>
      <w:r w:rsidR="002A03FF" w:rsidRPr="00820AB9">
        <w:rPr>
          <w:rFonts w:ascii="Verdana" w:hAnsi="Verdana"/>
          <w:sz w:val="20"/>
          <w:lang w:val="es-CR" w:eastAsia="es-CR"/>
        </w:rPr>
        <w:t>Jos</w:t>
      </w:r>
      <w:r w:rsidR="007E4C65" w:rsidRPr="00820AB9">
        <w:rPr>
          <w:rFonts w:ascii="Verdana" w:hAnsi="Verdana"/>
          <w:sz w:val="20"/>
          <w:lang w:val="es-CR" w:eastAsia="es-CR"/>
        </w:rPr>
        <w:t>es</w:t>
      </w:r>
      <w:r w:rsidR="00CF3218" w:rsidRPr="00820AB9">
        <w:rPr>
          <w:rFonts w:ascii="Verdana" w:hAnsi="Verdana"/>
          <w:sz w:val="20"/>
          <w:lang w:val="es-CR" w:eastAsia="es-CR"/>
        </w:rPr>
        <w:t xml:space="preserve">ito, </w:t>
      </w:r>
      <w:r w:rsidR="007E4C65" w:rsidRPr="00820AB9">
        <w:rPr>
          <w:rFonts w:ascii="Verdana" w:hAnsi="Verdana"/>
          <w:sz w:val="20"/>
          <w:lang w:val="es-CR" w:eastAsia="es-CR"/>
        </w:rPr>
        <w:t>ii</w:t>
      </w:r>
      <w:r w:rsidR="00C240B6" w:rsidRPr="00820AB9">
        <w:rPr>
          <w:rFonts w:ascii="Verdana" w:hAnsi="Verdana"/>
          <w:sz w:val="20"/>
          <w:lang w:val="es-CR" w:eastAsia="es-CR"/>
        </w:rPr>
        <w:t xml:space="preserve">) </w:t>
      </w:r>
      <w:r w:rsidR="00CF3218" w:rsidRPr="00820AB9">
        <w:rPr>
          <w:rFonts w:ascii="Verdana" w:hAnsi="Verdana"/>
          <w:sz w:val="20"/>
          <w:lang w:val="es-CR" w:eastAsia="es-CR"/>
        </w:rPr>
        <w:t xml:space="preserve">La Cristalina, </w:t>
      </w:r>
      <w:r w:rsidR="007E4C65" w:rsidRPr="00820AB9">
        <w:rPr>
          <w:rFonts w:ascii="Verdana" w:hAnsi="Verdana"/>
          <w:sz w:val="20"/>
          <w:lang w:val="es-CR" w:eastAsia="es-CR"/>
        </w:rPr>
        <w:t>iii</w:t>
      </w:r>
      <w:r w:rsidR="00C240B6" w:rsidRPr="00820AB9">
        <w:rPr>
          <w:rFonts w:ascii="Verdana" w:hAnsi="Verdana"/>
          <w:sz w:val="20"/>
          <w:lang w:val="es-CR" w:eastAsia="es-CR"/>
        </w:rPr>
        <w:t xml:space="preserve">) </w:t>
      </w:r>
      <w:r w:rsidR="00CF3218" w:rsidRPr="00820AB9">
        <w:rPr>
          <w:rFonts w:ascii="Verdana" w:hAnsi="Verdana"/>
          <w:sz w:val="20"/>
          <w:lang w:val="es-CR" w:eastAsia="es-CR"/>
        </w:rPr>
        <w:t xml:space="preserve">Arenas Altas, </w:t>
      </w:r>
      <w:r w:rsidR="007E4C65" w:rsidRPr="00820AB9">
        <w:rPr>
          <w:rFonts w:ascii="Verdana" w:hAnsi="Verdana"/>
          <w:sz w:val="20"/>
          <w:lang w:val="es-CR" w:eastAsia="es-CR"/>
        </w:rPr>
        <w:t>iv</w:t>
      </w:r>
      <w:r w:rsidR="00C240B6" w:rsidRPr="00820AB9">
        <w:rPr>
          <w:rFonts w:ascii="Verdana" w:hAnsi="Verdana"/>
          <w:sz w:val="20"/>
          <w:lang w:val="es-CR" w:eastAsia="es-CR"/>
        </w:rPr>
        <w:t xml:space="preserve">) </w:t>
      </w:r>
      <w:r w:rsidR="00CF3218" w:rsidRPr="00820AB9">
        <w:rPr>
          <w:rFonts w:ascii="Verdana" w:hAnsi="Verdana"/>
          <w:sz w:val="20"/>
          <w:lang w:val="es-CR" w:eastAsia="es-CR"/>
        </w:rPr>
        <w:t xml:space="preserve">La Unión, </w:t>
      </w:r>
      <w:r w:rsidR="007E4C65" w:rsidRPr="00820AB9">
        <w:rPr>
          <w:rFonts w:ascii="Verdana" w:hAnsi="Verdana"/>
          <w:sz w:val="20"/>
          <w:lang w:val="es-CR" w:eastAsia="es-CR"/>
        </w:rPr>
        <w:t>v</w:t>
      </w:r>
      <w:r w:rsidR="00C240B6" w:rsidRPr="00820AB9">
        <w:rPr>
          <w:rFonts w:ascii="Verdana" w:hAnsi="Verdana"/>
          <w:sz w:val="20"/>
          <w:lang w:val="es-CR" w:eastAsia="es-CR"/>
        </w:rPr>
        <w:t xml:space="preserve">) </w:t>
      </w:r>
      <w:r w:rsidR="00CF3218" w:rsidRPr="00820AB9">
        <w:rPr>
          <w:rFonts w:ascii="Verdana" w:hAnsi="Verdana"/>
          <w:sz w:val="20"/>
          <w:lang w:val="es-CR" w:eastAsia="es-CR"/>
        </w:rPr>
        <w:t xml:space="preserve">Mulatos, </w:t>
      </w:r>
      <w:r w:rsidR="007E4C65" w:rsidRPr="00820AB9">
        <w:rPr>
          <w:rFonts w:ascii="Verdana" w:hAnsi="Verdana"/>
          <w:sz w:val="20"/>
          <w:lang w:val="es-CR" w:eastAsia="es-CR"/>
        </w:rPr>
        <w:t>vi</w:t>
      </w:r>
      <w:r w:rsidR="00C240B6" w:rsidRPr="00820AB9">
        <w:rPr>
          <w:rFonts w:ascii="Verdana" w:hAnsi="Verdana"/>
          <w:sz w:val="20"/>
          <w:lang w:val="es-CR" w:eastAsia="es-CR"/>
        </w:rPr>
        <w:t xml:space="preserve">) </w:t>
      </w:r>
      <w:r w:rsidR="00CF3218" w:rsidRPr="00820AB9">
        <w:rPr>
          <w:rFonts w:ascii="Verdana" w:hAnsi="Verdana"/>
          <w:sz w:val="20"/>
          <w:lang w:val="es-CR" w:eastAsia="es-CR"/>
        </w:rPr>
        <w:t xml:space="preserve">La Esperanza y </w:t>
      </w:r>
      <w:r w:rsidR="007E4C65" w:rsidRPr="00820AB9">
        <w:rPr>
          <w:rFonts w:ascii="Verdana" w:hAnsi="Verdana"/>
          <w:sz w:val="20"/>
          <w:lang w:val="es-CR" w:eastAsia="es-CR"/>
        </w:rPr>
        <w:t>vii</w:t>
      </w:r>
      <w:r w:rsidR="00C240B6" w:rsidRPr="00820AB9">
        <w:rPr>
          <w:rFonts w:ascii="Verdana" w:hAnsi="Verdana"/>
          <w:sz w:val="20"/>
          <w:lang w:val="es-CR" w:eastAsia="es-CR"/>
        </w:rPr>
        <w:t xml:space="preserve">) </w:t>
      </w:r>
      <w:r w:rsidR="00CF3218" w:rsidRPr="00820AB9">
        <w:rPr>
          <w:rFonts w:ascii="Verdana" w:hAnsi="Verdana"/>
          <w:sz w:val="20"/>
          <w:lang w:val="es-CR" w:eastAsia="es-CR"/>
        </w:rPr>
        <w:t xml:space="preserve">La Resbalosa. </w:t>
      </w:r>
      <w:r w:rsidR="00CF3218" w:rsidRPr="00820AB9">
        <w:rPr>
          <w:rFonts w:ascii="Verdana" w:hAnsi="Verdana"/>
          <w:sz w:val="20"/>
          <w:lang w:val="es-CR"/>
        </w:rPr>
        <w:t>Asimismo</w:t>
      </w:r>
      <w:r w:rsidR="007E4C65" w:rsidRPr="00820AB9">
        <w:rPr>
          <w:rFonts w:ascii="Verdana" w:hAnsi="Verdana"/>
          <w:sz w:val="20"/>
          <w:lang w:val="es-CR"/>
        </w:rPr>
        <w:t>,</w:t>
      </w:r>
      <w:r w:rsidR="00CF3218" w:rsidRPr="00820AB9">
        <w:rPr>
          <w:rFonts w:ascii="Verdana" w:hAnsi="Verdana"/>
          <w:sz w:val="20"/>
          <w:lang w:val="es-CR"/>
        </w:rPr>
        <w:t xml:space="preserve"> sostuvo que</w:t>
      </w:r>
      <w:r w:rsidR="00CF3218" w:rsidRPr="00820AB9">
        <w:rPr>
          <w:rFonts w:ascii="Verdana" w:hAnsi="Verdana"/>
          <w:sz w:val="20"/>
          <w:lang w:val="es-CR" w:eastAsia="es-CR"/>
        </w:rPr>
        <w:t xml:space="preserve"> no cuenta con información reciente sobre la situación de las </w:t>
      </w:r>
      <w:r w:rsidR="00983093" w:rsidRPr="00820AB9">
        <w:rPr>
          <w:rFonts w:ascii="Verdana" w:hAnsi="Verdana"/>
          <w:sz w:val="20"/>
          <w:lang w:val="es-CR" w:eastAsia="es-CR"/>
        </w:rPr>
        <w:t>siguientes 6 v</w:t>
      </w:r>
      <w:r w:rsidR="00CF3218" w:rsidRPr="00820AB9">
        <w:rPr>
          <w:rFonts w:ascii="Verdana" w:hAnsi="Verdana"/>
          <w:sz w:val="20"/>
          <w:lang w:val="es-CR" w:eastAsia="es-CR"/>
        </w:rPr>
        <w:t>eredas</w:t>
      </w:r>
      <w:r w:rsidR="00983093" w:rsidRPr="00820AB9">
        <w:rPr>
          <w:rFonts w:ascii="Verdana" w:hAnsi="Verdana"/>
          <w:sz w:val="20"/>
          <w:lang w:val="es-CR" w:eastAsia="es-CR"/>
        </w:rPr>
        <w:t>:</w:t>
      </w:r>
      <w:r w:rsidR="00CF3218" w:rsidRPr="00820AB9">
        <w:rPr>
          <w:rFonts w:ascii="Verdana" w:hAnsi="Verdana"/>
          <w:sz w:val="20"/>
          <w:lang w:val="es-CR" w:eastAsia="es-CR"/>
        </w:rPr>
        <w:t xml:space="preserve"> </w:t>
      </w:r>
      <w:r w:rsidR="00D634E8" w:rsidRPr="00820AB9">
        <w:rPr>
          <w:rFonts w:ascii="Verdana" w:hAnsi="Verdana"/>
          <w:sz w:val="20"/>
          <w:lang w:val="es-CR" w:eastAsia="es-CR"/>
        </w:rPr>
        <w:t xml:space="preserve">i) </w:t>
      </w:r>
      <w:r w:rsidR="00CF3218" w:rsidRPr="00820AB9">
        <w:rPr>
          <w:rFonts w:ascii="Verdana" w:hAnsi="Verdana"/>
          <w:sz w:val="20"/>
          <w:lang w:val="es-CR" w:eastAsia="es-CR"/>
        </w:rPr>
        <w:t xml:space="preserve">Naín, </w:t>
      </w:r>
      <w:r w:rsidR="00D634E8" w:rsidRPr="00820AB9">
        <w:rPr>
          <w:rFonts w:ascii="Verdana" w:hAnsi="Verdana"/>
          <w:sz w:val="20"/>
          <w:lang w:val="es-CR" w:eastAsia="es-CR"/>
        </w:rPr>
        <w:t xml:space="preserve">ii) </w:t>
      </w:r>
      <w:r w:rsidR="00CF3218" w:rsidRPr="00820AB9">
        <w:rPr>
          <w:rFonts w:ascii="Verdana" w:hAnsi="Verdana"/>
          <w:sz w:val="20"/>
          <w:lang w:val="es-CR" w:eastAsia="es-CR"/>
        </w:rPr>
        <w:t>Las Claras,</w:t>
      </w:r>
      <w:r w:rsidR="00D634E8" w:rsidRPr="00820AB9">
        <w:rPr>
          <w:rFonts w:ascii="Verdana" w:hAnsi="Verdana"/>
          <w:sz w:val="20"/>
          <w:lang w:val="es-CR" w:eastAsia="es-CR"/>
        </w:rPr>
        <w:t xml:space="preserve"> iii)</w:t>
      </w:r>
      <w:r w:rsidR="00CF3218" w:rsidRPr="00820AB9">
        <w:rPr>
          <w:rFonts w:ascii="Verdana" w:hAnsi="Verdana"/>
          <w:sz w:val="20"/>
          <w:lang w:val="es-CR" w:eastAsia="es-CR"/>
        </w:rPr>
        <w:t xml:space="preserve"> Bella Vista, </w:t>
      </w:r>
      <w:r w:rsidR="00D634E8" w:rsidRPr="00820AB9">
        <w:rPr>
          <w:rFonts w:ascii="Verdana" w:hAnsi="Verdana"/>
          <w:sz w:val="20"/>
          <w:lang w:val="es-CR" w:eastAsia="es-CR"/>
        </w:rPr>
        <w:t xml:space="preserve">iv) </w:t>
      </w:r>
      <w:r w:rsidR="00CF3218" w:rsidRPr="00820AB9">
        <w:rPr>
          <w:rFonts w:ascii="Verdana" w:hAnsi="Verdana"/>
          <w:sz w:val="20"/>
          <w:lang w:val="es-CR" w:eastAsia="es-CR"/>
        </w:rPr>
        <w:t xml:space="preserve">El Cuchillo, </w:t>
      </w:r>
      <w:r w:rsidR="00D634E8" w:rsidRPr="00820AB9">
        <w:rPr>
          <w:rFonts w:ascii="Verdana" w:hAnsi="Verdana"/>
          <w:sz w:val="20"/>
          <w:lang w:val="es-CR" w:eastAsia="es-CR"/>
        </w:rPr>
        <w:t xml:space="preserve">v) </w:t>
      </w:r>
      <w:r w:rsidR="00CF3218" w:rsidRPr="00820AB9">
        <w:rPr>
          <w:rFonts w:ascii="Verdana" w:hAnsi="Verdana"/>
          <w:sz w:val="20"/>
          <w:lang w:val="es-CR" w:eastAsia="es-CR"/>
        </w:rPr>
        <w:t xml:space="preserve">Alto Joaquín y </w:t>
      </w:r>
      <w:r w:rsidR="00D634E8" w:rsidRPr="00820AB9">
        <w:rPr>
          <w:rFonts w:ascii="Verdana" w:hAnsi="Verdana"/>
          <w:sz w:val="20"/>
          <w:lang w:val="es-CR" w:eastAsia="es-CR"/>
        </w:rPr>
        <w:t xml:space="preserve">vi) </w:t>
      </w:r>
      <w:r w:rsidR="00CF3218" w:rsidRPr="00820AB9">
        <w:rPr>
          <w:rFonts w:ascii="Verdana" w:hAnsi="Verdana"/>
          <w:sz w:val="20"/>
          <w:lang w:val="es-CR" w:eastAsia="es-CR"/>
        </w:rPr>
        <w:t>Puerto Nuevo.</w:t>
      </w:r>
    </w:p>
    <w:p w:rsidR="00CF3218" w:rsidRPr="00820AB9" w:rsidRDefault="00CF3218" w:rsidP="00CF3218">
      <w:pPr>
        <w:autoSpaceDE w:val="0"/>
        <w:autoSpaceDN w:val="0"/>
        <w:adjustRightInd w:val="0"/>
        <w:jc w:val="both"/>
        <w:rPr>
          <w:rFonts w:ascii="Verdana" w:hAnsi="Verdana"/>
          <w:sz w:val="20"/>
          <w:lang w:val="es-CR" w:eastAsia="es-CR"/>
        </w:rPr>
      </w:pPr>
    </w:p>
    <w:p w:rsidR="00D530B4" w:rsidRPr="00820AB9" w:rsidRDefault="00CF3218" w:rsidP="00CF3218">
      <w:pPr>
        <w:numPr>
          <w:ilvl w:val="0"/>
          <w:numId w:val="5"/>
        </w:numPr>
        <w:ind w:left="0" w:firstLine="0"/>
        <w:jc w:val="both"/>
        <w:rPr>
          <w:rFonts w:ascii="Verdana" w:eastAsia="Times New Roman" w:hAnsi="Verdana"/>
          <w:sz w:val="20"/>
          <w:lang w:val="es-CR"/>
        </w:rPr>
      </w:pPr>
      <w:r w:rsidRPr="00820AB9">
        <w:rPr>
          <w:rFonts w:ascii="Verdana" w:hAnsi="Verdana"/>
          <w:sz w:val="20"/>
          <w:lang w:val="es-CR"/>
        </w:rPr>
        <w:t xml:space="preserve">Mediante escrito de 13 de octubre de 2010 el </w:t>
      </w:r>
      <w:r w:rsidRPr="00820AB9">
        <w:rPr>
          <w:rFonts w:ascii="Verdana" w:hAnsi="Verdana"/>
          <w:b/>
          <w:i/>
          <w:sz w:val="20"/>
          <w:lang w:val="es-CR"/>
        </w:rPr>
        <w:t>representante</w:t>
      </w:r>
      <w:r w:rsidRPr="00820AB9">
        <w:rPr>
          <w:rFonts w:ascii="Verdana" w:hAnsi="Verdana"/>
          <w:sz w:val="20"/>
          <w:lang w:val="es-CR"/>
        </w:rPr>
        <w:t xml:space="preserve"> manifestó que “en </w:t>
      </w:r>
      <w:proofErr w:type="gramStart"/>
      <w:r w:rsidRPr="00820AB9">
        <w:rPr>
          <w:rFonts w:ascii="Verdana" w:hAnsi="Verdana"/>
          <w:sz w:val="20"/>
          <w:lang w:val="es-CR"/>
        </w:rPr>
        <w:t>e[</w:t>
      </w:r>
      <w:proofErr w:type="gramEnd"/>
      <w:r w:rsidRPr="00820AB9">
        <w:rPr>
          <w:rFonts w:ascii="Verdana" w:hAnsi="Verdana"/>
          <w:sz w:val="20"/>
          <w:lang w:val="es-CR"/>
        </w:rPr>
        <w:t>se] momento la Comunidad est[aba] compuesta ‘en sentido estricto’ por 603 personas” distribuidas en 12 veredas y una hacienda</w:t>
      </w:r>
      <w:r w:rsidRPr="00820AB9">
        <w:rPr>
          <w:rStyle w:val="Refdenotaalpie"/>
          <w:rFonts w:ascii="Verdana" w:hAnsi="Verdana"/>
          <w:lang w:val="es-CR"/>
        </w:rPr>
        <w:footnoteReference w:id="4"/>
      </w:r>
      <w:r w:rsidRPr="00820AB9">
        <w:rPr>
          <w:rFonts w:ascii="Verdana" w:hAnsi="Verdana"/>
          <w:sz w:val="20"/>
          <w:lang w:val="es-CR"/>
        </w:rPr>
        <w:t xml:space="preserve">. </w:t>
      </w:r>
      <w:r w:rsidR="00FB5EF8" w:rsidRPr="00820AB9">
        <w:rPr>
          <w:rFonts w:ascii="Verdana" w:hAnsi="Verdana"/>
          <w:sz w:val="20"/>
          <w:lang w:val="es-CR"/>
        </w:rPr>
        <w:t>Mediante escrito de 16 de enero de 2011,</w:t>
      </w:r>
      <w:r w:rsidRPr="00820AB9">
        <w:rPr>
          <w:rFonts w:ascii="Verdana" w:hAnsi="Verdana"/>
          <w:sz w:val="20"/>
          <w:lang w:val="es-CR"/>
        </w:rPr>
        <w:t xml:space="preserve"> aclaró que “</w:t>
      </w:r>
      <w:proofErr w:type="gramStart"/>
      <w:r w:rsidRPr="00820AB9">
        <w:rPr>
          <w:rFonts w:ascii="Verdana" w:hAnsi="Verdana"/>
          <w:sz w:val="20"/>
          <w:lang w:val="es-CR"/>
        </w:rPr>
        <w:t>ha[</w:t>
      </w:r>
      <w:proofErr w:type="gramEnd"/>
      <w:r w:rsidRPr="00820AB9">
        <w:rPr>
          <w:rFonts w:ascii="Verdana" w:hAnsi="Verdana"/>
          <w:sz w:val="20"/>
          <w:lang w:val="es-CR"/>
        </w:rPr>
        <w:t>bía] que anotar que al menos cuatro de los asentamientos […] de la Comunidad de Paz, se ubican en territorios que en el mapa de división político administrativa de</w:t>
      </w:r>
      <w:r w:rsidR="008C4DC6">
        <w:rPr>
          <w:rFonts w:ascii="Verdana" w:hAnsi="Verdana"/>
          <w:sz w:val="20"/>
          <w:lang w:val="es-CR"/>
        </w:rPr>
        <w:t>l</w:t>
      </w:r>
      <w:r w:rsidRPr="00820AB9">
        <w:rPr>
          <w:rFonts w:ascii="Verdana" w:hAnsi="Verdana"/>
          <w:sz w:val="20"/>
          <w:lang w:val="es-CR"/>
        </w:rPr>
        <w:t xml:space="preserve"> país estarían asignados al municipio de Tierralta, departamento de Córdoba […]”.</w:t>
      </w:r>
      <w:r w:rsidRPr="00820AB9">
        <w:rPr>
          <w:rFonts w:ascii="Verdana" w:hAnsi="Verdana" w:cs="Arial"/>
          <w:sz w:val="20"/>
          <w:lang w:val="es-CR" w:eastAsia="es-CR"/>
        </w:rPr>
        <w:t xml:space="preserve"> Mediante escrito de 4 de noviembre de 2013</w:t>
      </w:r>
      <w:r w:rsidR="00125EB4" w:rsidRPr="00820AB9">
        <w:rPr>
          <w:rFonts w:ascii="Verdana" w:hAnsi="Verdana" w:cs="Arial"/>
          <w:sz w:val="20"/>
          <w:lang w:val="es-CR" w:eastAsia="es-CR"/>
        </w:rPr>
        <w:t>,</w:t>
      </w:r>
      <w:r w:rsidRPr="00820AB9">
        <w:rPr>
          <w:rFonts w:ascii="Verdana" w:hAnsi="Verdana" w:cs="Arial"/>
          <w:sz w:val="20"/>
          <w:lang w:val="es-CR" w:eastAsia="es-CR"/>
        </w:rPr>
        <w:t xml:space="preserve"> el representante sostuvo que </w:t>
      </w:r>
      <w:r w:rsidRPr="00820AB9">
        <w:rPr>
          <w:rFonts w:ascii="Verdana" w:hAnsi="Verdana"/>
          <w:sz w:val="20"/>
          <w:lang w:val="es-CR" w:eastAsia="es-CR"/>
        </w:rPr>
        <w:t>la Comunidad de Paz “no es territorial”</w:t>
      </w:r>
      <w:r w:rsidR="00125EB4" w:rsidRPr="00820AB9">
        <w:rPr>
          <w:rFonts w:ascii="Verdana" w:hAnsi="Verdana"/>
          <w:sz w:val="20"/>
          <w:lang w:val="es-CR" w:eastAsia="es-CR"/>
        </w:rPr>
        <w:t>,</w:t>
      </w:r>
      <w:r w:rsidRPr="00820AB9">
        <w:rPr>
          <w:rFonts w:ascii="Verdana" w:hAnsi="Verdana"/>
          <w:sz w:val="20"/>
          <w:lang w:val="es-CR" w:eastAsia="es-CR"/>
        </w:rPr>
        <w:t xml:space="preserve"> sino que está con</w:t>
      </w:r>
      <w:r w:rsidR="00125EB4" w:rsidRPr="00820AB9">
        <w:rPr>
          <w:rFonts w:ascii="Verdana" w:hAnsi="Verdana"/>
          <w:sz w:val="20"/>
          <w:lang w:val="es-CR" w:eastAsia="es-CR"/>
        </w:rPr>
        <w:t>formada por quienes aceptan determinados</w:t>
      </w:r>
      <w:r w:rsidRPr="00820AB9">
        <w:rPr>
          <w:rFonts w:ascii="Verdana" w:hAnsi="Verdana"/>
          <w:sz w:val="20"/>
          <w:lang w:val="es-CR" w:eastAsia="es-CR"/>
        </w:rPr>
        <w:t xml:space="preserve"> principios y se someten a un reglamento, y que sus áreas de vivienda y trabajo están s</w:t>
      </w:r>
      <w:r w:rsidR="00125EB4" w:rsidRPr="00820AB9">
        <w:rPr>
          <w:rFonts w:ascii="Verdana" w:hAnsi="Verdana"/>
          <w:sz w:val="20"/>
          <w:lang w:val="es-CR" w:eastAsia="es-CR"/>
        </w:rPr>
        <w:t>eñaladas con vallas visibles. Según el representante,</w:t>
      </w:r>
      <w:r w:rsidRPr="00820AB9">
        <w:rPr>
          <w:rFonts w:ascii="Verdana" w:hAnsi="Verdana"/>
          <w:sz w:val="20"/>
          <w:lang w:val="es-CR" w:eastAsia="es-CR"/>
        </w:rPr>
        <w:t xml:space="preserve"> luego de los retornos que fueron posibles a los lugares de los que fueron </w:t>
      </w:r>
      <w:r w:rsidR="00D530B4" w:rsidRPr="00820AB9">
        <w:rPr>
          <w:rFonts w:ascii="Verdana" w:hAnsi="Verdana"/>
          <w:sz w:val="20"/>
          <w:lang w:val="es-CR" w:eastAsia="es-CR"/>
        </w:rPr>
        <w:t>“</w:t>
      </w:r>
      <w:r w:rsidRPr="00820AB9">
        <w:rPr>
          <w:rFonts w:ascii="Verdana" w:hAnsi="Verdana"/>
          <w:sz w:val="20"/>
          <w:lang w:val="es-CR" w:eastAsia="es-CR"/>
        </w:rPr>
        <w:t>violenta y cruelmente</w:t>
      </w:r>
      <w:r w:rsidR="00D530B4" w:rsidRPr="00820AB9">
        <w:rPr>
          <w:rFonts w:ascii="Verdana" w:hAnsi="Verdana"/>
          <w:sz w:val="20"/>
          <w:lang w:val="es-CR" w:eastAsia="es-CR"/>
        </w:rPr>
        <w:t>”</w:t>
      </w:r>
      <w:r w:rsidRPr="00820AB9">
        <w:rPr>
          <w:rFonts w:ascii="Verdana" w:hAnsi="Verdana"/>
          <w:sz w:val="20"/>
          <w:lang w:val="es-CR" w:eastAsia="es-CR"/>
        </w:rPr>
        <w:t xml:space="preserve"> desplazados, se ha</w:t>
      </w:r>
      <w:r w:rsidR="00980E3C" w:rsidRPr="00820AB9">
        <w:rPr>
          <w:rFonts w:ascii="Verdana" w:hAnsi="Verdana"/>
          <w:sz w:val="20"/>
          <w:lang w:val="es-CR" w:eastAsia="es-CR"/>
        </w:rPr>
        <w:t>bía</w:t>
      </w:r>
      <w:r w:rsidR="00A80C21">
        <w:rPr>
          <w:rFonts w:ascii="Verdana" w:hAnsi="Verdana"/>
          <w:sz w:val="20"/>
          <w:lang w:val="es-CR" w:eastAsia="es-CR"/>
        </w:rPr>
        <w:t>n</w:t>
      </w:r>
      <w:r w:rsidRPr="00820AB9">
        <w:rPr>
          <w:rFonts w:ascii="Verdana" w:hAnsi="Verdana"/>
          <w:sz w:val="20"/>
          <w:lang w:val="es-CR" w:eastAsia="es-CR"/>
        </w:rPr>
        <w:t xml:space="preserve"> agrupado en 11 asentamientos a saber: </w:t>
      </w:r>
      <w:r w:rsidR="00020A48" w:rsidRPr="00820AB9">
        <w:rPr>
          <w:rFonts w:ascii="Verdana" w:hAnsi="Verdana"/>
          <w:sz w:val="20"/>
          <w:lang w:val="es-CR" w:eastAsia="es-CR"/>
        </w:rPr>
        <w:t xml:space="preserve">i) </w:t>
      </w:r>
      <w:r w:rsidRPr="00820AB9">
        <w:rPr>
          <w:rFonts w:ascii="Verdana" w:hAnsi="Verdana"/>
          <w:sz w:val="20"/>
          <w:lang w:val="es-CR" w:eastAsia="es-CR"/>
        </w:rPr>
        <w:t xml:space="preserve">San </w:t>
      </w:r>
      <w:r w:rsidR="002A03FF" w:rsidRPr="00820AB9">
        <w:rPr>
          <w:rFonts w:ascii="Verdana" w:hAnsi="Verdana"/>
          <w:sz w:val="20"/>
          <w:lang w:val="es-CR" w:eastAsia="es-CR"/>
        </w:rPr>
        <w:t>Josesito</w:t>
      </w:r>
      <w:r w:rsidR="00125EB4" w:rsidRPr="00820AB9">
        <w:rPr>
          <w:rFonts w:ascii="Verdana" w:hAnsi="Verdana"/>
          <w:sz w:val="20"/>
          <w:lang w:val="es-CR" w:eastAsia="es-CR"/>
        </w:rPr>
        <w:t xml:space="preserve"> (o Hacienda La Holandita)</w:t>
      </w:r>
      <w:r w:rsidRPr="00820AB9">
        <w:rPr>
          <w:rFonts w:ascii="Verdana" w:hAnsi="Verdana"/>
          <w:sz w:val="20"/>
          <w:lang w:val="es-CR" w:eastAsia="es-CR"/>
        </w:rPr>
        <w:t xml:space="preserve">, </w:t>
      </w:r>
      <w:r w:rsidR="00020A48" w:rsidRPr="00820AB9">
        <w:rPr>
          <w:rFonts w:ascii="Verdana" w:hAnsi="Verdana"/>
          <w:sz w:val="20"/>
          <w:lang w:val="es-CR" w:eastAsia="es-CR"/>
        </w:rPr>
        <w:t xml:space="preserve">ii) </w:t>
      </w:r>
      <w:r w:rsidRPr="00820AB9">
        <w:rPr>
          <w:rFonts w:ascii="Verdana" w:hAnsi="Verdana"/>
          <w:sz w:val="20"/>
          <w:lang w:val="es-CR" w:eastAsia="es-CR"/>
        </w:rPr>
        <w:t xml:space="preserve">La Unión, </w:t>
      </w:r>
      <w:r w:rsidR="00020A48" w:rsidRPr="00820AB9">
        <w:rPr>
          <w:rFonts w:ascii="Verdana" w:hAnsi="Verdana"/>
          <w:sz w:val="20"/>
          <w:lang w:val="es-CR" w:eastAsia="es-CR"/>
        </w:rPr>
        <w:t xml:space="preserve">iii) </w:t>
      </w:r>
      <w:r w:rsidRPr="00820AB9">
        <w:rPr>
          <w:rFonts w:ascii="Verdana" w:hAnsi="Verdana"/>
          <w:sz w:val="20"/>
          <w:lang w:val="es-CR" w:eastAsia="es-CR"/>
        </w:rPr>
        <w:t>Arenas Altas,</w:t>
      </w:r>
      <w:r w:rsidR="00020A48" w:rsidRPr="00820AB9">
        <w:rPr>
          <w:rFonts w:ascii="Verdana" w:hAnsi="Verdana"/>
          <w:sz w:val="20"/>
          <w:lang w:val="es-CR" w:eastAsia="es-CR"/>
        </w:rPr>
        <w:t xml:space="preserve"> iv)</w:t>
      </w:r>
      <w:r w:rsidRPr="00820AB9">
        <w:rPr>
          <w:rFonts w:ascii="Verdana" w:hAnsi="Verdana"/>
          <w:sz w:val="20"/>
          <w:lang w:val="es-CR" w:eastAsia="es-CR"/>
        </w:rPr>
        <w:t xml:space="preserve"> La Cristalina,</w:t>
      </w:r>
      <w:r w:rsidR="00020A48" w:rsidRPr="00820AB9">
        <w:rPr>
          <w:rFonts w:ascii="Verdana" w:hAnsi="Verdana"/>
          <w:sz w:val="20"/>
          <w:lang w:val="es-CR" w:eastAsia="es-CR"/>
        </w:rPr>
        <w:t xml:space="preserve"> v)</w:t>
      </w:r>
      <w:r w:rsidRPr="00820AB9">
        <w:rPr>
          <w:rFonts w:ascii="Verdana" w:hAnsi="Verdana"/>
          <w:sz w:val="20"/>
          <w:lang w:val="es-CR" w:eastAsia="es-CR"/>
        </w:rPr>
        <w:t xml:space="preserve"> La Esperanza, </w:t>
      </w:r>
      <w:r w:rsidR="00020A48" w:rsidRPr="00820AB9">
        <w:rPr>
          <w:rFonts w:ascii="Verdana" w:hAnsi="Verdana"/>
          <w:sz w:val="20"/>
          <w:lang w:val="es-CR" w:eastAsia="es-CR"/>
        </w:rPr>
        <w:t xml:space="preserve">vi) </w:t>
      </w:r>
      <w:r w:rsidRPr="00820AB9">
        <w:rPr>
          <w:rFonts w:ascii="Verdana" w:hAnsi="Verdana"/>
          <w:sz w:val="20"/>
          <w:lang w:val="es-CR" w:eastAsia="es-CR"/>
        </w:rPr>
        <w:t xml:space="preserve">Mulatos, </w:t>
      </w:r>
      <w:r w:rsidR="00020A48" w:rsidRPr="00820AB9">
        <w:rPr>
          <w:rFonts w:ascii="Verdana" w:hAnsi="Verdana"/>
          <w:sz w:val="20"/>
          <w:lang w:val="es-CR" w:eastAsia="es-CR"/>
        </w:rPr>
        <w:t xml:space="preserve">vii) </w:t>
      </w:r>
      <w:r w:rsidRPr="00820AB9">
        <w:rPr>
          <w:rFonts w:ascii="Verdana" w:hAnsi="Verdana"/>
          <w:sz w:val="20"/>
          <w:lang w:val="es-CR" w:eastAsia="es-CR"/>
        </w:rPr>
        <w:t>La Resbalosa,</w:t>
      </w:r>
      <w:r w:rsidR="00020A48" w:rsidRPr="00820AB9">
        <w:rPr>
          <w:rFonts w:ascii="Verdana" w:hAnsi="Verdana"/>
          <w:sz w:val="20"/>
          <w:lang w:val="es-CR" w:eastAsia="es-CR"/>
        </w:rPr>
        <w:t xml:space="preserve"> viii)</w:t>
      </w:r>
      <w:r w:rsidRPr="00820AB9">
        <w:rPr>
          <w:rFonts w:ascii="Verdana" w:hAnsi="Verdana"/>
          <w:sz w:val="20"/>
          <w:lang w:val="es-CR" w:eastAsia="es-CR"/>
        </w:rPr>
        <w:t xml:space="preserve"> Alto Joaquín, </w:t>
      </w:r>
      <w:r w:rsidR="00020A48" w:rsidRPr="00820AB9">
        <w:rPr>
          <w:rFonts w:ascii="Verdana" w:hAnsi="Verdana"/>
          <w:sz w:val="20"/>
          <w:lang w:val="es-CR" w:eastAsia="es-CR"/>
        </w:rPr>
        <w:t xml:space="preserve">ix) </w:t>
      </w:r>
      <w:r w:rsidRPr="00820AB9">
        <w:rPr>
          <w:rFonts w:ascii="Verdana" w:hAnsi="Verdana"/>
          <w:sz w:val="20"/>
          <w:lang w:val="es-CR" w:eastAsia="es-CR"/>
        </w:rPr>
        <w:t>Puerto Nuevo,</w:t>
      </w:r>
      <w:r w:rsidR="00020A48" w:rsidRPr="00820AB9">
        <w:rPr>
          <w:rFonts w:ascii="Verdana" w:hAnsi="Verdana"/>
          <w:sz w:val="20"/>
          <w:lang w:val="es-CR" w:eastAsia="es-CR"/>
        </w:rPr>
        <w:t xml:space="preserve"> x)</w:t>
      </w:r>
      <w:r w:rsidRPr="00820AB9">
        <w:rPr>
          <w:rFonts w:ascii="Verdana" w:hAnsi="Verdana"/>
          <w:sz w:val="20"/>
          <w:lang w:val="es-CR" w:eastAsia="es-CR"/>
        </w:rPr>
        <w:t xml:space="preserve"> Naín y </w:t>
      </w:r>
      <w:r w:rsidR="00020A48" w:rsidRPr="00820AB9">
        <w:rPr>
          <w:rFonts w:ascii="Verdana" w:hAnsi="Verdana"/>
          <w:sz w:val="20"/>
          <w:lang w:val="es-CR" w:eastAsia="es-CR"/>
        </w:rPr>
        <w:t xml:space="preserve">xi) </w:t>
      </w:r>
      <w:r w:rsidRPr="00820AB9">
        <w:rPr>
          <w:rFonts w:ascii="Verdana" w:hAnsi="Verdana"/>
          <w:sz w:val="20"/>
          <w:lang w:val="es-CR" w:eastAsia="es-CR"/>
        </w:rPr>
        <w:t>Las Claras, estando los últimos</w:t>
      </w:r>
      <w:r w:rsidR="001F0A90" w:rsidRPr="00820AB9">
        <w:rPr>
          <w:rFonts w:ascii="Verdana" w:hAnsi="Verdana"/>
          <w:sz w:val="20"/>
          <w:lang w:val="es-CR" w:eastAsia="es-CR"/>
        </w:rPr>
        <w:t xml:space="preserve"> cuatro</w:t>
      </w:r>
      <w:r w:rsidRPr="00820AB9">
        <w:rPr>
          <w:rFonts w:ascii="Verdana" w:hAnsi="Verdana"/>
          <w:sz w:val="20"/>
          <w:lang w:val="es-CR" w:eastAsia="es-CR"/>
        </w:rPr>
        <w:t xml:space="preserve"> en territorio de Tierralta, Córdoba, limítrofe con San José de Apartadó</w:t>
      </w:r>
      <w:r w:rsidR="001F0A90" w:rsidRPr="00820AB9">
        <w:rPr>
          <w:rFonts w:ascii="Verdana" w:hAnsi="Verdana"/>
          <w:sz w:val="20"/>
          <w:lang w:val="es-CR" w:eastAsia="es-CR"/>
        </w:rPr>
        <w:t>.</w:t>
      </w:r>
      <w:r w:rsidR="006B2A3B" w:rsidRPr="00820AB9">
        <w:rPr>
          <w:rFonts w:ascii="Verdana" w:hAnsi="Verdana"/>
          <w:sz w:val="20"/>
          <w:lang w:val="es-CR" w:eastAsia="es-CR"/>
        </w:rPr>
        <w:t xml:space="preserve"> </w:t>
      </w:r>
      <w:r w:rsidR="001F0A90" w:rsidRPr="00820AB9">
        <w:rPr>
          <w:rFonts w:ascii="Verdana" w:hAnsi="Verdana"/>
          <w:sz w:val="20"/>
          <w:lang w:val="es-CR" w:eastAsia="es-CR"/>
        </w:rPr>
        <w:t xml:space="preserve">Los </w:t>
      </w:r>
      <w:r w:rsidRPr="00820AB9">
        <w:rPr>
          <w:rFonts w:ascii="Verdana" w:hAnsi="Verdana"/>
          <w:sz w:val="20"/>
          <w:lang w:val="es-CR" w:eastAsia="es-CR"/>
        </w:rPr>
        <w:t xml:space="preserve">pobladores </w:t>
      </w:r>
      <w:r w:rsidR="001F0A90" w:rsidRPr="00820AB9">
        <w:rPr>
          <w:rFonts w:ascii="Verdana" w:hAnsi="Verdana"/>
          <w:sz w:val="20"/>
          <w:lang w:val="es-CR" w:eastAsia="es-CR"/>
        </w:rPr>
        <w:t xml:space="preserve">de dichos asentamientos </w:t>
      </w:r>
      <w:r w:rsidRPr="00820AB9">
        <w:rPr>
          <w:rFonts w:ascii="Verdana" w:hAnsi="Verdana"/>
          <w:sz w:val="20"/>
          <w:lang w:val="es-CR" w:eastAsia="es-CR"/>
        </w:rPr>
        <w:t xml:space="preserve">participan en una común toma de decisiones a través de una asamblea general de la Comunidad de Paz, eligen su consejo interno y su </w:t>
      </w:r>
      <w:r w:rsidR="00980E3C" w:rsidRPr="00820AB9">
        <w:rPr>
          <w:rFonts w:ascii="Verdana" w:hAnsi="Verdana"/>
          <w:sz w:val="20"/>
          <w:lang w:val="es-CR" w:eastAsia="es-CR"/>
        </w:rPr>
        <w:t>r</w:t>
      </w:r>
      <w:r w:rsidRPr="00820AB9">
        <w:rPr>
          <w:rFonts w:ascii="Verdana" w:hAnsi="Verdana"/>
          <w:sz w:val="20"/>
          <w:lang w:val="es-CR" w:eastAsia="es-CR"/>
        </w:rPr>
        <w:t xml:space="preserve">epresentante </w:t>
      </w:r>
      <w:r w:rsidR="00980E3C" w:rsidRPr="00820AB9">
        <w:rPr>
          <w:rFonts w:ascii="Verdana" w:hAnsi="Verdana"/>
          <w:sz w:val="20"/>
          <w:lang w:val="es-CR" w:eastAsia="es-CR"/>
        </w:rPr>
        <w:t>l</w:t>
      </w:r>
      <w:r w:rsidRPr="00820AB9">
        <w:rPr>
          <w:rFonts w:ascii="Verdana" w:hAnsi="Verdana"/>
          <w:sz w:val="20"/>
          <w:lang w:val="es-CR" w:eastAsia="es-CR"/>
        </w:rPr>
        <w:t xml:space="preserve">egal y comparten unos principios éticos. </w:t>
      </w:r>
      <w:r w:rsidR="001120A6" w:rsidRPr="00820AB9">
        <w:rPr>
          <w:rFonts w:ascii="Verdana" w:hAnsi="Verdana"/>
          <w:sz w:val="20"/>
          <w:lang w:val="es-CR" w:eastAsia="es-CR"/>
        </w:rPr>
        <w:t>El representante no mencionó a las veredas Arenas Bajas, Bellavista o El Cuchillo.</w:t>
      </w:r>
    </w:p>
    <w:p w:rsidR="00D530B4" w:rsidRPr="00820AB9" w:rsidRDefault="00D530B4" w:rsidP="006A64AB">
      <w:pPr>
        <w:jc w:val="both"/>
        <w:rPr>
          <w:rFonts w:ascii="Verdana" w:eastAsia="Times New Roman" w:hAnsi="Verdana"/>
          <w:sz w:val="20"/>
          <w:lang w:val="es-CR"/>
        </w:rPr>
      </w:pPr>
    </w:p>
    <w:p w:rsidR="00CF3218" w:rsidRPr="00820AB9" w:rsidRDefault="00CF3218" w:rsidP="00CF3218">
      <w:pPr>
        <w:numPr>
          <w:ilvl w:val="0"/>
          <w:numId w:val="5"/>
        </w:numPr>
        <w:ind w:left="0" w:firstLine="0"/>
        <w:jc w:val="both"/>
        <w:rPr>
          <w:rFonts w:ascii="Verdana" w:eastAsia="Times New Roman" w:hAnsi="Verdana"/>
          <w:sz w:val="20"/>
          <w:lang w:val="es-CR"/>
        </w:rPr>
      </w:pPr>
      <w:r w:rsidRPr="00820AB9">
        <w:rPr>
          <w:rFonts w:ascii="Verdana" w:eastAsia="Times New Roman" w:hAnsi="Verdana"/>
          <w:sz w:val="20"/>
          <w:lang w:val="es-CR"/>
        </w:rPr>
        <w:lastRenderedPageBreak/>
        <w:t xml:space="preserve">En su escrito de 26 de abril de 2016 el representante informó </w:t>
      </w:r>
      <w:r w:rsidR="00FB5EF8" w:rsidRPr="00820AB9">
        <w:rPr>
          <w:rFonts w:ascii="Verdana" w:hAnsi="Verdana" w:cs="PalatinoLinotype-Roman"/>
          <w:sz w:val="20"/>
          <w:lang w:val="es-CR" w:eastAsia="es-CR"/>
        </w:rPr>
        <w:t>sobre</w:t>
      </w:r>
      <w:r w:rsidRPr="00820AB9">
        <w:rPr>
          <w:rFonts w:ascii="Verdana" w:hAnsi="Verdana" w:cs="PalatinoLinotype-Roman"/>
          <w:sz w:val="20"/>
          <w:lang w:val="es-CR" w:eastAsia="es-CR"/>
        </w:rPr>
        <w:t xml:space="preserve"> la “actualización” de los asentamientos en que habitan familias de la Comunidad de Paz en las zonas aledañas de San José de Apartadó, municipio de Apartadó, departamento de Antioquia, y municipio de Tierralta, departamento de Córdoba</w:t>
      </w:r>
      <w:r w:rsidR="00980E3C" w:rsidRPr="00820AB9">
        <w:rPr>
          <w:rFonts w:ascii="Verdana" w:hAnsi="Verdana" w:cs="PalatinoLinotype-Roman"/>
          <w:sz w:val="20"/>
          <w:lang w:val="es-CR" w:eastAsia="es-CR"/>
        </w:rPr>
        <w:t>. Informó</w:t>
      </w:r>
      <w:r w:rsidRPr="00820AB9">
        <w:rPr>
          <w:rFonts w:ascii="Verdana" w:hAnsi="Verdana" w:cs="PalatinoLinotype-Roman"/>
          <w:sz w:val="20"/>
          <w:lang w:val="es-CR" w:eastAsia="es-CR"/>
        </w:rPr>
        <w:t xml:space="preserve"> que las familias se ubicarían en las </w:t>
      </w:r>
      <w:r w:rsidR="00980E3C" w:rsidRPr="00820AB9">
        <w:rPr>
          <w:rFonts w:ascii="Verdana" w:hAnsi="Verdana" w:cs="PalatinoLinotype-Roman"/>
          <w:sz w:val="20"/>
          <w:lang w:val="es-CR" w:eastAsia="es-CR"/>
        </w:rPr>
        <w:t xml:space="preserve">siguientes </w:t>
      </w:r>
      <w:r w:rsidRPr="00820AB9">
        <w:rPr>
          <w:rFonts w:ascii="Verdana" w:hAnsi="Verdana" w:cs="PalatinoLinotype-Roman"/>
          <w:sz w:val="20"/>
          <w:lang w:val="es-CR" w:eastAsia="es-CR"/>
        </w:rPr>
        <w:t>veredas</w:t>
      </w:r>
      <w:r w:rsidR="00984DA8" w:rsidRPr="00820AB9">
        <w:rPr>
          <w:rFonts w:ascii="Verdana" w:hAnsi="Verdana" w:cs="PalatinoLinotype-Roman"/>
          <w:sz w:val="20"/>
          <w:lang w:val="es-CR" w:eastAsia="es-CR"/>
        </w:rPr>
        <w:t>:</w:t>
      </w:r>
      <w:r w:rsidRPr="00820AB9">
        <w:rPr>
          <w:rFonts w:ascii="Verdana" w:hAnsi="Verdana" w:cs="PalatinoLinotype-Roman"/>
          <w:sz w:val="20"/>
          <w:lang w:val="es-CR" w:eastAsia="es-CR"/>
        </w:rPr>
        <w:t xml:space="preserve"> </w:t>
      </w:r>
      <w:r w:rsidR="00FB5EF8" w:rsidRPr="00820AB9">
        <w:rPr>
          <w:rFonts w:ascii="Verdana" w:hAnsi="Verdana" w:cs="PalatinoLinotype-Roman"/>
          <w:sz w:val="20"/>
          <w:lang w:val="es-CR" w:eastAsia="es-CR"/>
        </w:rPr>
        <w:t>i</w:t>
      </w:r>
      <w:r w:rsidR="00125EB4" w:rsidRPr="00820AB9">
        <w:rPr>
          <w:rFonts w:ascii="Verdana" w:hAnsi="Verdana" w:cs="PalatinoLinotype-Roman"/>
          <w:sz w:val="20"/>
          <w:lang w:val="es-CR" w:eastAsia="es-CR"/>
        </w:rPr>
        <w:t xml:space="preserve">) </w:t>
      </w:r>
      <w:r w:rsidRPr="00820AB9">
        <w:rPr>
          <w:rFonts w:ascii="Verdana" w:hAnsi="Verdana" w:cs="PalatinoLinotype-Roman"/>
          <w:sz w:val="20"/>
          <w:lang w:val="es-CR" w:eastAsia="es-CR"/>
        </w:rPr>
        <w:t xml:space="preserve">San </w:t>
      </w:r>
      <w:r w:rsidR="002A03FF" w:rsidRPr="00820AB9">
        <w:rPr>
          <w:rFonts w:ascii="Verdana" w:hAnsi="Verdana" w:cs="PalatinoLinotype-Roman"/>
          <w:sz w:val="20"/>
          <w:lang w:val="es-CR" w:eastAsia="es-CR"/>
        </w:rPr>
        <w:t>Josesito</w:t>
      </w:r>
      <w:r w:rsidRPr="00820AB9">
        <w:rPr>
          <w:rFonts w:ascii="Verdana" w:hAnsi="Verdana" w:cs="PalatinoLinotype-Roman"/>
          <w:sz w:val="20"/>
          <w:lang w:val="es-CR" w:eastAsia="es-CR"/>
        </w:rPr>
        <w:t xml:space="preserve">, 45 familias compuestas por 320 personas; </w:t>
      </w:r>
      <w:r w:rsidR="00FB5EF8" w:rsidRPr="00820AB9">
        <w:rPr>
          <w:rFonts w:ascii="Verdana" w:hAnsi="Verdana" w:cs="PalatinoLinotype-Roman"/>
          <w:sz w:val="20"/>
          <w:lang w:val="es-CR" w:eastAsia="es-CR"/>
        </w:rPr>
        <w:t>ii</w:t>
      </w:r>
      <w:r w:rsidR="00125EB4" w:rsidRPr="00820AB9">
        <w:rPr>
          <w:rFonts w:ascii="Verdana" w:hAnsi="Verdana" w:cs="PalatinoLinotype-Roman"/>
          <w:sz w:val="20"/>
          <w:lang w:val="es-CR" w:eastAsia="es-CR"/>
        </w:rPr>
        <w:t xml:space="preserve">) </w:t>
      </w:r>
      <w:r w:rsidRPr="00820AB9">
        <w:rPr>
          <w:rFonts w:ascii="Verdana" w:hAnsi="Verdana" w:cs="PalatinoLinotype-Roman"/>
          <w:sz w:val="20"/>
          <w:lang w:val="es-CR" w:eastAsia="es-CR"/>
        </w:rPr>
        <w:t xml:space="preserve">La Unión, 14 familias compuestas por 88 personas; </w:t>
      </w:r>
      <w:r w:rsidR="00FB5EF8" w:rsidRPr="00820AB9">
        <w:rPr>
          <w:rFonts w:ascii="Verdana" w:hAnsi="Verdana" w:cs="PalatinoLinotype-Roman"/>
          <w:sz w:val="20"/>
          <w:lang w:val="es-CR" w:eastAsia="es-CR"/>
        </w:rPr>
        <w:t>iii</w:t>
      </w:r>
      <w:r w:rsidR="00125EB4" w:rsidRPr="00820AB9">
        <w:rPr>
          <w:rFonts w:ascii="Verdana" w:hAnsi="Verdana" w:cs="PalatinoLinotype-Roman"/>
          <w:sz w:val="20"/>
          <w:lang w:val="es-CR" w:eastAsia="es-CR"/>
        </w:rPr>
        <w:t xml:space="preserve">) </w:t>
      </w:r>
      <w:r w:rsidRPr="00820AB9">
        <w:rPr>
          <w:rFonts w:ascii="Verdana" w:hAnsi="Verdana" w:cs="PalatinoLinotype-Roman"/>
          <w:sz w:val="20"/>
          <w:lang w:val="es-CR" w:eastAsia="es-CR"/>
        </w:rPr>
        <w:t>Arenas Altas, 6 familias compuestas por 25 personas;</w:t>
      </w:r>
      <w:r w:rsidR="00125EB4" w:rsidRPr="00820AB9">
        <w:rPr>
          <w:rFonts w:ascii="Verdana" w:hAnsi="Verdana" w:cs="PalatinoLinotype-Roman"/>
          <w:sz w:val="20"/>
          <w:lang w:val="es-CR" w:eastAsia="es-CR"/>
        </w:rPr>
        <w:t xml:space="preserve"> </w:t>
      </w:r>
      <w:r w:rsidR="00FB5EF8" w:rsidRPr="00820AB9">
        <w:rPr>
          <w:rFonts w:ascii="Verdana" w:hAnsi="Verdana" w:cs="PalatinoLinotype-Roman"/>
          <w:sz w:val="20"/>
          <w:lang w:val="es-CR" w:eastAsia="es-CR"/>
        </w:rPr>
        <w:t>iv</w:t>
      </w:r>
      <w:r w:rsidR="00125EB4" w:rsidRPr="00820AB9">
        <w:rPr>
          <w:rFonts w:ascii="Verdana" w:hAnsi="Verdana" w:cs="PalatinoLinotype-Roman"/>
          <w:sz w:val="20"/>
          <w:lang w:val="es-CR" w:eastAsia="es-CR"/>
        </w:rPr>
        <w:t>)</w:t>
      </w:r>
      <w:r w:rsidRPr="00820AB9">
        <w:rPr>
          <w:rFonts w:ascii="Verdana" w:hAnsi="Verdana" w:cs="PalatinoLinotype-Roman"/>
          <w:sz w:val="20"/>
          <w:lang w:val="es-CR" w:eastAsia="es-CR"/>
        </w:rPr>
        <w:t xml:space="preserve"> La Cristalina, 2 familias compuestas por 6 personas;</w:t>
      </w:r>
      <w:r w:rsidR="00125EB4" w:rsidRPr="00820AB9">
        <w:rPr>
          <w:rFonts w:ascii="Verdana" w:hAnsi="Verdana" w:cs="PalatinoLinotype-Roman"/>
          <w:sz w:val="20"/>
          <w:lang w:val="es-CR" w:eastAsia="es-CR"/>
        </w:rPr>
        <w:t xml:space="preserve"> </w:t>
      </w:r>
      <w:r w:rsidR="00FB5EF8" w:rsidRPr="00820AB9">
        <w:rPr>
          <w:rFonts w:ascii="Verdana" w:hAnsi="Verdana" w:cs="PalatinoLinotype-Roman"/>
          <w:sz w:val="20"/>
          <w:lang w:val="es-CR" w:eastAsia="es-CR"/>
        </w:rPr>
        <w:t>v</w:t>
      </w:r>
      <w:r w:rsidR="00125EB4" w:rsidRPr="00820AB9">
        <w:rPr>
          <w:rFonts w:ascii="Verdana" w:hAnsi="Verdana" w:cs="PalatinoLinotype-Roman"/>
          <w:sz w:val="20"/>
          <w:lang w:val="es-CR" w:eastAsia="es-CR"/>
        </w:rPr>
        <w:t>)</w:t>
      </w:r>
      <w:r w:rsidRPr="00820AB9">
        <w:rPr>
          <w:rFonts w:ascii="Verdana" w:hAnsi="Verdana" w:cs="PalatinoLinotype-Roman"/>
          <w:sz w:val="20"/>
          <w:lang w:val="es-CR" w:eastAsia="es-CR"/>
        </w:rPr>
        <w:t xml:space="preserve"> Mulatos, 13 familias compuestas por 55 personas;</w:t>
      </w:r>
      <w:r w:rsidR="00125EB4" w:rsidRPr="00820AB9">
        <w:rPr>
          <w:rFonts w:ascii="Verdana" w:hAnsi="Verdana" w:cs="PalatinoLinotype-Roman"/>
          <w:sz w:val="20"/>
          <w:lang w:val="es-CR" w:eastAsia="es-CR"/>
        </w:rPr>
        <w:t xml:space="preserve"> </w:t>
      </w:r>
      <w:r w:rsidR="00FB5EF8" w:rsidRPr="00820AB9">
        <w:rPr>
          <w:rFonts w:ascii="Verdana" w:hAnsi="Verdana" w:cs="PalatinoLinotype-Roman"/>
          <w:sz w:val="20"/>
          <w:lang w:val="es-CR" w:eastAsia="es-CR"/>
        </w:rPr>
        <w:t>vi</w:t>
      </w:r>
      <w:r w:rsidR="00125EB4" w:rsidRPr="00820AB9">
        <w:rPr>
          <w:rFonts w:ascii="Verdana" w:hAnsi="Verdana" w:cs="PalatinoLinotype-Roman"/>
          <w:sz w:val="20"/>
          <w:lang w:val="es-CR" w:eastAsia="es-CR"/>
        </w:rPr>
        <w:t>)</w:t>
      </w:r>
      <w:r w:rsidRPr="00820AB9">
        <w:rPr>
          <w:rFonts w:ascii="Verdana" w:hAnsi="Verdana" w:cs="PalatinoLinotype-Roman"/>
          <w:sz w:val="20"/>
          <w:lang w:val="es-CR" w:eastAsia="es-CR"/>
        </w:rPr>
        <w:t xml:space="preserve"> La Resbalosa, 6 familias compuestas por 21 personas;</w:t>
      </w:r>
      <w:r w:rsidR="00125EB4" w:rsidRPr="00820AB9">
        <w:rPr>
          <w:rFonts w:ascii="Verdana" w:hAnsi="Verdana" w:cs="PalatinoLinotype-Roman"/>
          <w:sz w:val="20"/>
          <w:lang w:val="es-CR" w:eastAsia="es-CR"/>
        </w:rPr>
        <w:t xml:space="preserve"> </w:t>
      </w:r>
      <w:r w:rsidR="00FB5EF8" w:rsidRPr="00820AB9">
        <w:rPr>
          <w:rFonts w:ascii="Verdana" w:hAnsi="Verdana" w:cs="PalatinoLinotype-Roman"/>
          <w:sz w:val="20"/>
          <w:lang w:val="es-CR" w:eastAsia="es-CR"/>
        </w:rPr>
        <w:t>vii</w:t>
      </w:r>
      <w:r w:rsidR="00125EB4" w:rsidRPr="00820AB9">
        <w:rPr>
          <w:rFonts w:ascii="Verdana" w:hAnsi="Verdana" w:cs="PalatinoLinotype-Roman"/>
          <w:sz w:val="20"/>
          <w:lang w:val="es-CR" w:eastAsia="es-CR"/>
        </w:rPr>
        <w:t>)</w:t>
      </w:r>
      <w:r w:rsidRPr="00820AB9">
        <w:rPr>
          <w:rFonts w:ascii="Verdana" w:hAnsi="Verdana" w:cs="PalatinoLinotype-Roman"/>
          <w:sz w:val="20"/>
          <w:lang w:val="es-CR" w:eastAsia="es-CR"/>
        </w:rPr>
        <w:t xml:space="preserve"> La Esperanza, 2 familias compuestas por 7 personas;</w:t>
      </w:r>
      <w:r w:rsidR="00125EB4" w:rsidRPr="00820AB9">
        <w:rPr>
          <w:rFonts w:ascii="Verdana" w:hAnsi="Verdana" w:cs="PalatinoLinotype-Roman"/>
          <w:sz w:val="20"/>
          <w:lang w:val="es-CR" w:eastAsia="es-CR"/>
        </w:rPr>
        <w:t xml:space="preserve"> </w:t>
      </w:r>
      <w:r w:rsidR="00FB5EF8" w:rsidRPr="00820AB9">
        <w:rPr>
          <w:rFonts w:ascii="Verdana" w:hAnsi="Verdana" w:cs="PalatinoLinotype-Roman"/>
          <w:sz w:val="20"/>
          <w:lang w:val="es-CR" w:eastAsia="es-CR"/>
        </w:rPr>
        <w:t>viii</w:t>
      </w:r>
      <w:r w:rsidR="00125EB4" w:rsidRPr="00820AB9">
        <w:rPr>
          <w:rFonts w:ascii="Verdana" w:hAnsi="Verdana" w:cs="PalatinoLinotype-Roman"/>
          <w:sz w:val="20"/>
          <w:lang w:val="es-CR" w:eastAsia="es-CR"/>
        </w:rPr>
        <w:t>)</w:t>
      </w:r>
      <w:r w:rsidRPr="00820AB9">
        <w:rPr>
          <w:rFonts w:ascii="Verdana" w:hAnsi="Verdana" w:cs="PalatinoLinotype-Roman"/>
          <w:sz w:val="20"/>
          <w:lang w:val="es-CR" w:eastAsia="es-CR"/>
        </w:rPr>
        <w:t xml:space="preserve"> Alto Joaquín, 3 familias compuestas por 9 personas;</w:t>
      </w:r>
      <w:r w:rsidR="00125EB4" w:rsidRPr="00820AB9">
        <w:rPr>
          <w:rFonts w:ascii="Verdana" w:hAnsi="Verdana" w:cs="PalatinoLinotype-Roman"/>
          <w:sz w:val="20"/>
          <w:lang w:val="es-CR" w:eastAsia="es-CR"/>
        </w:rPr>
        <w:t xml:space="preserve"> </w:t>
      </w:r>
      <w:r w:rsidR="00FB5EF8" w:rsidRPr="00820AB9">
        <w:rPr>
          <w:rFonts w:ascii="Verdana" w:hAnsi="Verdana" w:cs="PalatinoLinotype-Roman"/>
          <w:sz w:val="20"/>
          <w:lang w:val="es-CR" w:eastAsia="es-CR"/>
        </w:rPr>
        <w:t>ix</w:t>
      </w:r>
      <w:r w:rsidR="00125EB4" w:rsidRPr="00820AB9">
        <w:rPr>
          <w:rFonts w:ascii="Verdana" w:hAnsi="Verdana" w:cs="PalatinoLinotype-Roman"/>
          <w:sz w:val="20"/>
          <w:lang w:val="es-CR" w:eastAsia="es-CR"/>
        </w:rPr>
        <w:t>)</w:t>
      </w:r>
      <w:r w:rsidRPr="00820AB9">
        <w:rPr>
          <w:rFonts w:ascii="Verdana" w:hAnsi="Verdana" w:cs="PalatinoLinotype-Roman"/>
          <w:sz w:val="20"/>
          <w:lang w:val="es-CR" w:eastAsia="es-CR"/>
        </w:rPr>
        <w:t xml:space="preserve"> Las Claras, 3 familias compuestas por 14 personas;</w:t>
      </w:r>
      <w:r w:rsidR="00125EB4" w:rsidRPr="00820AB9">
        <w:rPr>
          <w:rFonts w:ascii="Verdana" w:hAnsi="Verdana" w:cs="PalatinoLinotype-Roman"/>
          <w:sz w:val="20"/>
          <w:lang w:val="es-CR" w:eastAsia="es-CR"/>
        </w:rPr>
        <w:t xml:space="preserve"> </w:t>
      </w:r>
      <w:r w:rsidR="00FB5EF8" w:rsidRPr="00820AB9">
        <w:rPr>
          <w:rFonts w:ascii="Verdana" w:hAnsi="Verdana" w:cs="PalatinoLinotype-Roman"/>
          <w:sz w:val="20"/>
          <w:lang w:val="es-CR" w:eastAsia="es-CR"/>
        </w:rPr>
        <w:t>x</w:t>
      </w:r>
      <w:r w:rsidR="00125EB4" w:rsidRPr="00820AB9">
        <w:rPr>
          <w:rFonts w:ascii="Verdana" w:hAnsi="Verdana" w:cs="PalatinoLinotype-Roman"/>
          <w:sz w:val="20"/>
          <w:lang w:val="es-CR" w:eastAsia="es-CR"/>
        </w:rPr>
        <w:t>)</w:t>
      </w:r>
      <w:r w:rsidRPr="00820AB9">
        <w:rPr>
          <w:rFonts w:ascii="Verdana" w:hAnsi="Verdana" w:cs="PalatinoLinotype-Roman"/>
          <w:sz w:val="20"/>
          <w:lang w:val="es-CR" w:eastAsia="es-CR"/>
        </w:rPr>
        <w:t xml:space="preserve"> Puerto Nuevo, 2 familias compuestas por 7 personas</w:t>
      </w:r>
      <w:r w:rsidR="00984DA8" w:rsidRPr="00820AB9">
        <w:rPr>
          <w:rFonts w:ascii="Verdana" w:hAnsi="Verdana" w:cs="PalatinoLinotype-Roman"/>
          <w:sz w:val="20"/>
          <w:lang w:val="es-CR" w:eastAsia="es-CR"/>
        </w:rPr>
        <w:t>;</w:t>
      </w:r>
      <w:r w:rsidRPr="00820AB9">
        <w:rPr>
          <w:rFonts w:ascii="Verdana" w:hAnsi="Verdana" w:cs="PalatinoLinotype-Roman"/>
          <w:sz w:val="20"/>
          <w:lang w:val="es-CR" w:eastAsia="es-CR"/>
        </w:rPr>
        <w:t xml:space="preserve"> </w:t>
      </w:r>
      <w:r w:rsidR="00FB5EF8" w:rsidRPr="00820AB9">
        <w:rPr>
          <w:rFonts w:ascii="Verdana" w:hAnsi="Verdana" w:cs="PalatinoLinotype-Roman"/>
          <w:sz w:val="20"/>
          <w:lang w:val="es-CR" w:eastAsia="es-CR"/>
        </w:rPr>
        <w:t>xi</w:t>
      </w:r>
      <w:r w:rsidR="00125EB4" w:rsidRPr="00820AB9">
        <w:rPr>
          <w:rFonts w:ascii="Verdana" w:hAnsi="Verdana" w:cs="PalatinoLinotype-Roman"/>
          <w:sz w:val="20"/>
          <w:lang w:val="es-CR" w:eastAsia="es-CR"/>
        </w:rPr>
        <w:t>)</w:t>
      </w:r>
      <w:r w:rsidRPr="00820AB9">
        <w:rPr>
          <w:rFonts w:ascii="Verdana" w:hAnsi="Verdana" w:cs="PalatinoLinotype-Roman"/>
          <w:sz w:val="20"/>
          <w:lang w:val="es-CR" w:eastAsia="es-CR"/>
        </w:rPr>
        <w:t xml:space="preserve"> Naín, 2 familias compuestas por 8 personas</w:t>
      </w:r>
      <w:r w:rsidR="00984DA8" w:rsidRPr="00820AB9">
        <w:rPr>
          <w:rFonts w:ascii="Verdana" w:hAnsi="Verdana" w:cs="PalatinoLinotype-Roman"/>
          <w:sz w:val="20"/>
          <w:lang w:val="es-CR" w:eastAsia="es-CR"/>
        </w:rPr>
        <w:t>; y xii) Bellavista, con 1 familia</w:t>
      </w:r>
      <w:r w:rsidRPr="00820AB9">
        <w:rPr>
          <w:rFonts w:ascii="Verdana" w:hAnsi="Verdana" w:cs="PalatinoLinotype-Roman"/>
          <w:sz w:val="20"/>
          <w:lang w:val="es-CR" w:eastAsia="es-CR"/>
        </w:rPr>
        <w:t>.</w:t>
      </w:r>
      <w:r w:rsidR="00FB5EF8" w:rsidRPr="00820AB9">
        <w:rPr>
          <w:rFonts w:ascii="Verdana" w:hAnsi="Verdana" w:cs="PalatinoLinotype-Roman"/>
          <w:sz w:val="20"/>
          <w:lang w:val="es-CR" w:eastAsia="es-CR"/>
        </w:rPr>
        <w:t xml:space="preserve"> En la referida actualización, el representante</w:t>
      </w:r>
      <w:r w:rsidR="00984DA8" w:rsidRPr="00820AB9">
        <w:rPr>
          <w:rFonts w:ascii="Verdana" w:hAnsi="Verdana" w:cs="PalatinoLinotype-Roman"/>
          <w:sz w:val="20"/>
          <w:lang w:val="es-CR" w:eastAsia="es-CR"/>
        </w:rPr>
        <w:t xml:space="preserve"> también</w:t>
      </w:r>
      <w:r w:rsidR="00FB5EF8" w:rsidRPr="00820AB9">
        <w:rPr>
          <w:rFonts w:ascii="Verdana" w:hAnsi="Verdana" w:cs="PalatinoLinotype-Roman"/>
          <w:sz w:val="20"/>
          <w:lang w:val="es-CR" w:eastAsia="es-CR"/>
        </w:rPr>
        <w:t xml:space="preserve"> incluyó a la vereda </w:t>
      </w:r>
      <w:r w:rsidR="001120A6" w:rsidRPr="00820AB9">
        <w:rPr>
          <w:rFonts w:ascii="Verdana" w:hAnsi="Verdana" w:cs="PalatinoLinotype-Roman"/>
          <w:sz w:val="20"/>
          <w:lang w:val="es-CR" w:eastAsia="es-CR"/>
        </w:rPr>
        <w:t xml:space="preserve">xiii) </w:t>
      </w:r>
      <w:r w:rsidR="00FB5EF8" w:rsidRPr="00820AB9">
        <w:rPr>
          <w:rFonts w:ascii="Verdana" w:hAnsi="Verdana" w:cs="PalatinoLinotype-Roman"/>
          <w:sz w:val="20"/>
          <w:lang w:val="es-CR" w:eastAsia="es-CR"/>
        </w:rPr>
        <w:t>Arenas Bajas, donde habitan 3 familias compuestas por 12 personas.</w:t>
      </w:r>
      <w:r w:rsidRPr="00820AB9">
        <w:rPr>
          <w:rFonts w:ascii="Verdana" w:hAnsi="Verdana" w:cs="PalatinoLinotype-Roman"/>
          <w:sz w:val="20"/>
          <w:lang w:val="es-CR" w:eastAsia="es-CR"/>
        </w:rPr>
        <w:t xml:space="preserve"> Finalmente</w:t>
      </w:r>
      <w:r w:rsidR="00A1746D" w:rsidRPr="00820AB9">
        <w:rPr>
          <w:rFonts w:ascii="Verdana" w:hAnsi="Verdana" w:cs="PalatinoLinotype-Roman"/>
          <w:sz w:val="20"/>
          <w:lang w:val="es-CR" w:eastAsia="es-CR"/>
        </w:rPr>
        <w:t>,</w:t>
      </w:r>
      <w:r w:rsidRPr="00820AB9">
        <w:rPr>
          <w:rFonts w:ascii="Verdana" w:hAnsi="Verdana" w:cs="PalatinoLinotype-Roman"/>
          <w:sz w:val="20"/>
          <w:lang w:val="es-CR" w:eastAsia="es-CR"/>
        </w:rPr>
        <w:t xml:space="preserve"> informó que si bien la vereda El Cuchillo no es un sitio de vivienda, sí es un sitio de cultivos y trabajos de miembros de la Comunidad de Paz.</w:t>
      </w:r>
      <w:r w:rsidRPr="00820AB9">
        <w:rPr>
          <w:rFonts w:ascii="Verdana" w:hAnsi="Verdana" w:cs="PalatinoLinotype-Roman"/>
          <w:b/>
          <w:sz w:val="20"/>
          <w:lang w:val="es-CR" w:eastAsia="es-CR"/>
        </w:rPr>
        <w:t xml:space="preserve"> </w:t>
      </w:r>
      <w:r w:rsidR="00DE0FC9" w:rsidRPr="00820AB9">
        <w:rPr>
          <w:rFonts w:ascii="Verdana" w:hAnsi="Verdana" w:cs="PalatinoLinotype-Roman"/>
          <w:sz w:val="20"/>
          <w:lang w:val="es-CR" w:eastAsia="es-CR"/>
        </w:rPr>
        <w:t>Por otra parte, c</w:t>
      </w:r>
      <w:r w:rsidRPr="00820AB9">
        <w:rPr>
          <w:rFonts w:ascii="Verdana" w:hAnsi="Verdana" w:cs="PalatinoLinotype-Roman"/>
          <w:sz w:val="20"/>
          <w:lang w:val="es-CR" w:eastAsia="es-CR"/>
        </w:rPr>
        <w:t>onfirmó que en las veredas La Hoz, Rodoxalí, Sabaleta, Las Flores y El Venado, no habitan familias de la Comunidad de Paz.</w:t>
      </w:r>
    </w:p>
    <w:p w:rsidR="00CF3218" w:rsidRPr="00820AB9" w:rsidRDefault="00CF3218" w:rsidP="00CF3218">
      <w:pPr>
        <w:jc w:val="both"/>
        <w:rPr>
          <w:rFonts w:ascii="Verdana" w:eastAsia="Times New Roman" w:hAnsi="Verdana"/>
          <w:sz w:val="20"/>
          <w:lang w:val="es-CR"/>
        </w:rPr>
      </w:pPr>
    </w:p>
    <w:p w:rsidR="00CF3218" w:rsidRPr="00820AB9" w:rsidRDefault="005418F0" w:rsidP="00CF3218">
      <w:pPr>
        <w:numPr>
          <w:ilvl w:val="0"/>
          <w:numId w:val="5"/>
        </w:numPr>
        <w:ind w:left="0" w:firstLine="0"/>
        <w:jc w:val="both"/>
        <w:rPr>
          <w:rFonts w:ascii="Verdana" w:eastAsia="Times New Roman" w:hAnsi="Verdana"/>
          <w:sz w:val="20"/>
          <w:lang w:val="es-CR"/>
        </w:rPr>
      </w:pPr>
      <w:r w:rsidRPr="00820AB9">
        <w:rPr>
          <w:rFonts w:ascii="Verdana" w:hAnsi="Verdana" w:cs="PalatinoLinotype-Roman"/>
          <w:sz w:val="20"/>
          <w:lang w:val="es-CR" w:eastAsia="es-CR"/>
        </w:rPr>
        <w:t>Por otra parte</w:t>
      </w:r>
      <w:r w:rsidR="00404162" w:rsidRPr="00820AB9">
        <w:rPr>
          <w:rFonts w:ascii="Verdana" w:hAnsi="Verdana" w:cs="PalatinoLinotype-Roman"/>
          <w:sz w:val="20"/>
          <w:lang w:val="es-CR" w:eastAsia="es-CR"/>
        </w:rPr>
        <w:t xml:space="preserve">, </w:t>
      </w:r>
      <w:r w:rsidR="00A1746D" w:rsidRPr="00820AB9">
        <w:rPr>
          <w:rFonts w:ascii="Verdana" w:hAnsi="Verdana" w:cs="PalatinoLinotype-Roman"/>
          <w:sz w:val="20"/>
          <w:lang w:val="es-CR" w:eastAsia="es-CR"/>
        </w:rPr>
        <w:t xml:space="preserve">el representante </w:t>
      </w:r>
      <w:r w:rsidR="00404162" w:rsidRPr="00820AB9">
        <w:rPr>
          <w:rFonts w:ascii="Verdana" w:hAnsi="Verdana" w:cs="PalatinoLinotype-Roman"/>
          <w:sz w:val="20"/>
          <w:lang w:val="es-CR" w:eastAsia="es-CR"/>
        </w:rPr>
        <w:t>sostuvo</w:t>
      </w:r>
      <w:r w:rsidR="00CF3218" w:rsidRPr="00820AB9">
        <w:rPr>
          <w:rFonts w:ascii="Verdana" w:hAnsi="Verdana" w:cs="PalatinoLinotype-Roman"/>
          <w:sz w:val="20"/>
          <w:lang w:val="es-CR" w:eastAsia="es-CR"/>
        </w:rPr>
        <w:t xml:space="preserve"> que si ha</w:t>
      </w:r>
      <w:r w:rsidR="00FB5EF8" w:rsidRPr="00820AB9">
        <w:rPr>
          <w:rFonts w:ascii="Verdana" w:hAnsi="Verdana" w:cs="PalatinoLinotype-Roman"/>
          <w:sz w:val="20"/>
          <w:lang w:val="es-CR" w:eastAsia="es-CR"/>
        </w:rPr>
        <w:t xml:space="preserve"> informado sobre</w:t>
      </w:r>
      <w:r w:rsidR="00CF3218" w:rsidRPr="00820AB9">
        <w:rPr>
          <w:rFonts w:ascii="Verdana" w:hAnsi="Verdana" w:cs="PalatinoLinotype-Roman"/>
          <w:sz w:val="20"/>
          <w:lang w:val="es-CR" w:eastAsia="es-CR"/>
        </w:rPr>
        <w:t xml:space="preserve"> hechos que afectan a pobladores de veredas vecinas o a personas que no pertenecen estrictamente a la Comunidad de Paz, es porque esas personas acuden a la Comunidad a solicitar que se denuncie y se les proteja, pues no hay confianza en las instituciones del Estado y no hay otras organizaciones en las que puedan confiar. </w:t>
      </w:r>
      <w:r w:rsidR="00404162" w:rsidRPr="00820AB9">
        <w:rPr>
          <w:rFonts w:ascii="Verdana" w:hAnsi="Verdana" w:cs="PalatinoLinotype-Roman"/>
          <w:sz w:val="20"/>
          <w:lang w:val="es-CR" w:eastAsia="es-CR"/>
        </w:rPr>
        <w:t>Señaló que a</w:t>
      </w:r>
      <w:r w:rsidR="00CF3218" w:rsidRPr="00820AB9">
        <w:rPr>
          <w:rFonts w:ascii="Verdana" w:hAnsi="Verdana" w:cs="PalatinoLinotype-Roman"/>
          <w:sz w:val="20"/>
          <w:lang w:val="es-CR" w:eastAsia="es-CR"/>
        </w:rPr>
        <w:t>l</w:t>
      </w:r>
      <w:r w:rsidR="00404162" w:rsidRPr="00820AB9">
        <w:rPr>
          <w:rFonts w:ascii="Verdana" w:hAnsi="Verdana" w:cs="PalatinoLinotype-Roman"/>
          <w:sz w:val="20"/>
          <w:lang w:val="es-CR" w:eastAsia="es-CR"/>
        </w:rPr>
        <w:t xml:space="preserve"> informar de ello a la</w:t>
      </w:r>
      <w:r w:rsidR="00CF3218" w:rsidRPr="00820AB9">
        <w:rPr>
          <w:rFonts w:ascii="Verdana" w:hAnsi="Verdana" w:cs="PalatinoLinotype-Roman"/>
          <w:sz w:val="20"/>
          <w:lang w:val="es-CR" w:eastAsia="es-CR"/>
        </w:rPr>
        <w:t xml:space="preserve"> Corte </w:t>
      </w:r>
      <w:r w:rsidR="00125EB4" w:rsidRPr="00820AB9">
        <w:rPr>
          <w:rFonts w:ascii="Verdana" w:hAnsi="Verdana" w:cs="PalatinoLinotype-Roman"/>
          <w:sz w:val="20"/>
          <w:lang w:val="es-CR" w:eastAsia="es-CR"/>
        </w:rPr>
        <w:t>“</w:t>
      </w:r>
      <w:r w:rsidR="00CF3218" w:rsidRPr="00820AB9">
        <w:rPr>
          <w:rFonts w:ascii="Verdana" w:hAnsi="Verdana" w:cs="PalatinoLinotype-Roman"/>
          <w:sz w:val="20"/>
          <w:lang w:val="es-CR" w:eastAsia="es-CR"/>
        </w:rPr>
        <w:t>lo hacemos porque la consideramos como la entidad que vigila el cumplimiento de la Convención por parte del Estado y suponemos que es de su competencia exigirle al Estado que cumpla la Convención</w:t>
      </w:r>
      <w:r w:rsidR="00125EB4" w:rsidRPr="00820AB9">
        <w:rPr>
          <w:rFonts w:ascii="Verdana" w:hAnsi="Verdana" w:cs="PalatinoLinotype-Roman"/>
          <w:sz w:val="20"/>
          <w:lang w:val="es-CR" w:eastAsia="es-CR"/>
        </w:rPr>
        <w:t>”</w:t>
      </w:r>
      <w:r w:rsidR="00CF3218" w:rsidRPr="00820AB9">
        <w:rPr>
          <w:rFonts w:ascii="Verdana" w:hAnsi="Verdana" w:cs="PalatinoLinotype-Roman"/>
          <w:sz w:val="20"/>
          <w:lang w:val="es-CR" w:eastAsia="es-CR"/>
        </w:rPr>
        <w:t>.</w:t>
      </w:r>
    </w:p>
    <w:p w:rsidR="00FA7FEB" w:rsidRPr="00820AB9" w:rsidRDefault="00FA7FEB" w:rsidP="0055720E">
      <w:pPr>
        <w:autoSpaceDE w:val="0"/>
        <w:autoSpaceDN w:val="0"/>
        <w:adjustRightInd w:val="0"/>
        <w:rPr>
          <w:rFonts w:ascii="Verdana" w:hAnsi="Verdana" w:cs="PalatinoLinotype-Roman"/>
          <w:sz w:val="20"/>
          <w:lang w:val="es-CR" w:eastAsia="es-CR"/>
        </w:rPr>
      </w:pPr>
    </w:p>
    <w:p w:rsidR="00D51DCF" w:rsidRPr="00820AB9" w:rsidRDefault="00C034BB" w:rsidP="00D51DCF">
      <w:pPr>
        <w:numPr>
          <w:ilvl w:val="0"/>
          <w:numId w:val="5"/>
        </w:numPr>
        <w:autoSpaceDE w:val="0"/>
        <w:autoSpaceDN w:val="0"/>
        <w:adjustRightInd w:val="0"/>
        <w:ind w:left="0" w:firstLine="0"/>
        <w:jc w:val="both"/>
        <w:rPr>
          <w:rFonts w:ascii="Verdana" w:hAnsi="Verdana" w:cs="Arial"/>
          <w:b/>
          <w:iCs/>
          <w:sz w:val="20"/>
          <w:lang w:val="es-CR" w:eastAsia="es-CR"/>
        </w:rPr>
      </w:pPr>
      <w:r w:rsidRPr="00820AB9">
        <w:rPr>
          <w:rFonts w:ascii="Verdana" w:hAnsi="Verdana"/>
          <w:sz w:val="20"/>
          <w:lang w:val="es-CR"/>
        </w:rPr>
        <w:t xml:space="preserve">Mediante escrito de 18 de mayo de 2012 el </w:t>
      </w:r>
      <w:r w:rsidRPr="00820AB9">
        <w:rPr>
          <w:rFonts w:ascii="Verdana" w:hAnsi="Verdana"/>
          <w:b/>
          <w:i/>
          <w:sz w:val="20"/>
          <w:lang w:val="es-CR"/>
        </w:rPr>
        <w:t>Estado</w:t>
      </w:r>
      <w:r w:rsidRPr="00820AB9">
        <w:rPr>
          <w:rFonts w:ascii="Verdana" w:hAnsi="Verdana"/>
          <w:sz w:val="20"/>
          <w:lang w:val="es-CR"/>
        </w:rPr>
        <w:t xml:space="preserve"> solicitó a la Corte “un criterio adicional para la determinación del universo de beneficiarios pues […] aquel referido a la ubicación geográfica no sería suficiente para el efecto”. </w:t>
      </w:r>
      <w:r w:rsidRPr="00820AB9">
        <w:rPr>
          <w:rFonts w:ascii="Verdana" w:hAnsi="Verdana" w:cs="PalatinoLinotype-Roman"/>
          <w:sz w:val="20"/>
          <w:lang w:val="es-CR" w:eastAsia="es-CR"/>
        </w:rPr>
        <w:t>Por otra parte, en</w:t>
      </w:r>
      <w:r w:rsidR="00D530B4" w:rsidRPr="00820AB9">
        <w:rPr>
          <w:rFonts w:ascii="Verdana" w:hAnsi="Verdana" w:cs="PalatinoLinotype-Roman"/>
          <w:sz w:val="20"/>
          <w:lang w:val="es-CR" w:eastAsia="es-CR"/>
        </w:rPr>
        <w:t xml:space="preserve"> su escrito de 1 de junio de 2016 sostuvo</w:t>
      </w:r>
      <w:r w:rsidR="0055720E" w:rsidRPr="00820AB9">
        <w:rPr>
          <w:rFonts w:ascii="Verdana" w:hAnsi="Verdana" w:cs="PalatinoLinotype-Roman"/>
          <w:sz w:val="20"/>
          <w:lang w:val="es-CR" w:eastAsia="es-CR"/>
        </w:rPr>
        <w:t xml:space="preserve"> que </w:t>
      </w:r>
      <w:r w:rsidR="0055720E" w:rsidRPr="00820AB9">
        <w:rPr>
          <w:rFonts w:ascii="Verdana" w:hAnsi="Verdana" w:cs="Arial"/>
          <w:sz w:val="20"/>
          <w:lang w:val="es-CR" w:eastAsia="es-CR"/>
        </w:rPr>
        <w:t>durante la vigencia de las medidas provisionales los beneficiarios han pasado de 188 personas a un número indeterminado de beneficiarios. En este sentido</w:t>
      </w:r>
      <w:r w:rsidR="00D461F2" w:rsidRPr="00820AB9">
        <w:rPr>
          <w:rFonts w:ascii="Verdana" w:hAnsi="Verdana" w:cs="Arial"/>
          <w:sz w:val="20"/>
          <w:lang w:val="es-CR" w:eastAsia="es-CR"/>
        </w:rPr>
        <w:t>,</w:t>
      </w:r>
      <w:r w:rsidR="0055720E" w:rsidRPr="00820AB9">
        <w:rPr>
          <w:rFonts w:ascii="Verdana" w:hAnsi="Verdana" w:cs="Arial"/>
          <w:sz w:val="20"/>
          <w:lang w:val="es-CR" w:eastAsia="es-CR"/>
        </w:rPr>
        <w:t xml:space="preserve"> reiteró “la necesidad de </w:t>
      </w:r>
      <w:r w:rsidR="0055720E" w:rsidRPr="00820AB9">
        <w:rPr>
          <w:rFonts w:ascii="Verdana" w:hAnsi="Verdana" w:cs="Arial"/>
          <w:iCs/>
          <w:sz w:val="20"/>
          <w:lang w:val="es-CR" w:eastAsia="es-CR"/>
        </w:rPr>
        <w:t xml:space="preserve">la determinación precisa y exacta de </w:t>
      </w:r>
      <w:r w:rsidR="0055720E" w:rsidRPr="00820AB9">
        <w:rPr>
          <w:rFonts w:ascii="Verdana" w:hAnsi="Verdana" w:cs="Arial"/>
          <w:sz w:val="20"/>
          <w:lang w:val="es-CR" w:eastAsia="es-CR"/>
        </w:rPr>
        <w:t xml:space="preserve">los </w:t>
      </w:r>
      <w:r w:rsidR="0055720E" w:rsidRPr="00820AB9">
        <w:rPr>
          <w:rFonts w:ascii="Verdana" w:hAnsi="Verdana" w:cs="Arial"/>
          <w:iCs/>
          <w:sz w:val="20"/>
          <w:lang w:val="es-CR" w:eastAsia="es-CR"/>
        </w:rPr>
        <w:t xml:space="preserve">miembros de la </w:t>
      </w:r>
      <w:r w:rsidR="00D461F2" w:rsidRPr="00820AB9">
        <w:rPr>
          <w:rFonts w:ascii="Verdana" w:hAnsi="Verdana" w:cs="Arial"/>
          <w:iCs/>
          <w:sz w:val="20"/>
          <w:lang w:val="es-CR" w:eastAsia="es-CR"/>
        </w:rPr>
        <w:t>‘</w:t>
      </w:r>
      <w:r w:rsidR="0055720E" w:rsidRPr="00820AB9">
        <w:rPr>
          <w:rFonts w:ascii="Verdana" w:hAnsi="Verdana" w:cs="Arial"/>
          <w:iCs/>
          <w:sz w:val="20"/>
          <w:lang w:val="es-CR" w:eastAsia="es-CR"/>
        </w:rPr>
        <w:t>autodenominada</w:t>
      </w:r>
      <w:r w:rsidR="00D461F2" w:rsidRPr="00820AB9">
        <w:rPr>
          <w:rFonts w:ascii="Verdana" w:hAnsi="Verdana" w:cs="Arial"/>
          <w:iCs/>
          <w:sz w:val="20"/>
          <w:lang w:val="es-CR" w:eastAsia="es-CR"/>
        </w:rPr>
        <w:t>’</w:t>
      </w:r>
      <w:r w:rsidR="0055720E" w:rsidRPr="00820AB9">
        <w:rPr>
          <w:rFonts w:ascii="Verdana" w:hAnsi="Verdana" w:cs="Arial"/>
          <w:iCs/>
          <w:sz w:val="20"/>
          <w:lang w:val="es-CR" w:eastAsia="es-CR"/>
        </w:rPr>
        <w:t xml:space="preserve"> Comunidad de Paz, ya que el corregimiento</w:t>
      </w:r>
      <w:r w:rsidR="0055720E" w:rsidRPr="00820AB9">
        <w:rPr>
          <w:rFonts w:ascii="Verdana" w:hAnsi="Verdana" w:cs="Arial"/>
          <w:sz w:val="20"/>
          <w:lang w:val="es-CR" w:eastAsia="es-CR"/>
        </w:rPr>
        <w:t xml:space="preserve"> </w:t>
      </w:r>
      <w:r w:rsidR="0055720E" w:rsidRPr="00820AB9">
        <w:rPr>
          <w:rFonts w:ascii="Verdana" w:hAnsi="Verdana" w:cs="Arial"/>
          <w:iCs/>
          <w:sz w:val="20"/>
          <w:lang w:val="es-CR" w:eastAsia="es-CR"/>
        </w:rPr>
        <w:t xml:space="preserve">de San </w:t>
      </w:r>
      <w:r w:rsidR="002A03FF" w:rsidRPr="00820AB9">
        <w:rPr>
          <w:rFonts w:ascii="Verdana" w:hAnsi="Verdana" w:cs="Arial"/>
          <w:iCs/>
          <w:sz w:val="20"/>
          <w:lang w:val="es-CR" w:eastAsia="es-CR"/>
        </w:rPr>
        <w:t>José</w:t>
      </w:r>
      <w:r w:rsidR="0055720E" w:rsidRPr="00820AB9">
        <w:rPr>
          <w:rFonts w:ascii="Verdana" w:hAnsi="Verdana" w:cs="Arial"/>
          <w:iCs/>
          <w:sz w:val="20"/>
          <w:lang w:val="es-CR" w:eastAsia="es-CR"/>
        </w:rPr>
        <w:t xml:space="preserve"> de Apartadó tiene una población aproximada de </w:t>
      </w:r>
      <w:r w:rsidR="0055720E" w:rsidRPr="00820AB9">
        <w:rPr>
          <w:rFonts w:ascii="Verdana" w:hAnsi="Verdana" w:cs="Arial"/>
          <w:sz w:val="20"/>
          <w:lang w:val="es-CR" w:eastAsia="es-CR"/>
        </w:rPr>
        <w:t xml:space="preserve">seis </w:t>
      </w:r>
      <w:r w:rsidR="0055720E" w:rsidRPr="00820AB9">
        <w:rPr>
          <w:rFonts w:ascii="Verdana" w:hAnsi="Verdana" w:cs="Arial"/>
          <w:iCs/>
          <w:sz w:val="20"/>
          <w:lang w:val="es-CR" w:eastAsia="es-CR"/>
        </w:rPr>
        <w:t>mil (6000)</w:t>
      </w:r>
      <w:r w:rsidR="0055720E" w:rsidRPr="00820AB9">
        <w:rPr>
          <w:rFonts w:ascii="Verdana" w:hAnsi="Verdana" w:cs="Arial"/>
          <w:sz w:val="20"/>
          <w:lang w:val="es-CR" w:eastAsia="es-CR"/>
        </w:rPr>
        <w:t xml:space="preserve"> </w:t>
      </w:r>
      <w:r w:rsidR="0055720E" w:rsidRPr="00820AB9">
        <w:rPr>
          <w:rFonts w:ascii="Verdana" w:hAnsi="Verdana" w:cs="Arial"/>
          <w:iCs/>
          <w:sz w:val="20"/>
          <w:lang w:val="es-CR" w:eastAsia="es-CR"/>
        </w:rPr>
        <w:t>habitantes</w:t>
      </w:r>
      <w:r w:rsidR="008247C5" w:rsidRPr="00820AB9">
        <w:rPr>
          <w:rFonts w:ascii="Verdana" w:hAnsi="Verdana" w:cs="Arial"/>
          <w:iCs/>
          <w:sz w:val="20"/>
          <w:lang w:val="es-CR" w:eastAsia="es-CR"/>
        </w:rPr>
        <w:t xml:space="preserve"> […]</w:t>
      </w:r>
      <w:r w:rsidR="00FD6CFA" w:rsidRPr="00820AB9">
        <w:rPr>
          <w:rFonts w:ascii="Verdana" w:hAnsi="Verdana" w:cs="Arial"/>
          <w:iCs/>
          <w:sz w:val="20"/>
          <w:lang w:val="es-CR" w:eastAsia="es-CR"/>
        </w:rPr>
        <w:t>”</w:t>
      </w:r>
      <w:r w:rsidR="0055720E" w:rsidRPr="00820AB9">
        <w:rPr>
          <w:rFonts w:ascii="Verdana" w:hAnsi="Verdana" w:cs="Arial"/>
          <w:iCs/>
          <w:sz w:val="20"/>
          <w:lang w:val="es-CR" w:eastAsia="es-CR"/>
        </w:rPr>
        <w:t>.</w:t>
      </w:r>
      <w:r w:rsidR="00D51DCF" w:rsidRPr="00820AB9">
        <w:rPr>
          <w:rFonts w:ascii="Verdana" w:hAnsi="Verdana" w:cs="PalatinoLinotype-Roman"/>
          <w:sz w:val="20"/>
          <w:lang w:val="es-CR" w:eastAsia="es-CR"/>
        </w:rPr>
        <w:t xml:space="preserve"> El Estado </w:t>
      </w:r>
      <w:r w:rsidR="00D51DCF" w:rsidRPr="00820AB9">
        <w:rPr>
          <w:rFonts w:ascii="Verdana" w:hAnsi="Verdana" w:cs="Arial"/>
          <w:sz w:val="20"/>
          <w:lang w:val="es-CR" w:eastAsia="es-CR"/>
        </w:rPr>
        <w:t>resaltó que la indeterminación de los beneficiarios, entre otras causas, ha obstaculizado el avance en la implementación de las presentes medidas.</w:t>
      </w:r>
      <w:r w:rsidR="00260A50" w:rsidRPr="00820AB9">
        <w:rPr>
          <w:rFonts w:ascii="Verdana" w:hAnsi="Verdana" w:cs="Arial"/>
          <w:sz w:val="20"/>
          <w:lang w:val="es-CR" w:eastAsia="es-CR"/>
        </w:rPr>
        <w:t xml:space="preserve"> </w:t>
      </w:r>
      <w:r w:rsidR="00D51DCF" w:rsidRPr="00820AB9">
        <w:rPr>
          <w:rFonts w:ascii="Verdana" w:hAnsi="Verdana" w:cs="Arial"/>
          <w:sz w:val="20"/>
          <w:lang w:val="es-CR" w:eastAsia="es-CR"/>
        </w:rPr>
        <w:t>Al respecto</w:t>
      </w:r>
      <w:r w:rsidR="00260A50" w:rsidRPr="00820AB9">
        <w:rPr>
          <w:rFonts w:ascii="Verdana" w:hAnsi="Verdana" w:cs="Arial"/>
          <w:sz w:val="20"/>
          <w:lang w:val="es-CR" w:eastAsia="es-CR"/>
        </w:rPr>
        <w:t>,</w:t>
      </w:r>
      <w:r w:rsidR="00D51DCF" w:rsidRPr="00820AB9">
        <w:rPr>
          <w:rFonts w:ascii="Verdana" w:hAnsi="Verdana" w:cs="Arial"/>
          <w:sz w:val="20"/>
          <w:lang w:val="es-CR" w:eastAsia="es-CR"/>
        </w:rPr>
        <w:t xml:space="preserve"> señaló que los únicos datos que se ofrecen sobre los beneficiarios se limitan a su número y zona de tentativa ubicación, lo que según el Estado lo pondría en una “disyuntiva de, por un lado exigirles garantizar la vida e integridad personal de un grupo de beneficiarios, y por el otro, se les impide conocer o individualizar a aquellas personas a las que deben proteger”.</w:t>
      </w:r>
    </w:p>
    <w:p w:rsidR="00D461F2" w:rsidRPr="00820AB9" w:rsidRDefault="00D461F2" w:rsidP="006A64AB">
      <w:pPr>
        <w:autoSpaceDE w:val="0"/>
        <w:autoSpaceDN w:val="0"/>
        <w:adjustRightInd w:val="0"/>
        <w:jc w:val="both"/>
        <w:rPr>
          <w:rFonts w:ascii="Verdana" w:hAnsi="Verdana" w:cs="Arial"/>
          <w:b/>
          <w:iCs/>
          <w:sz w:val="20"/>
          <w:lang w:val="es-CR" w:eastAsia="es-CR"/>
        </w:rPr>
      </w:pPr>
    </w:p>
    <w:p w:rsidR="0055720E" w:rsidRPr="00820AB9" w:rsidRDefault="0055720E" w:rsidP="009077E8">
      <w:pPr>
        <w:numPr>
          <w:ilvl w:val="0"/>
          <w:numId w:val="5"/>
        </w:numPr>
        <w:autoSpaceDE w:val="0"/>
        <w:autoSpaceDN w:val="0"/>
        <w:adjustRightInd w:val="0"/>
        <w:ind w:left="0" w:firstLine="0"/>
        <w:jc w:val="both"/>
        <w:rPr>
          <w:rFonts w:ascii="Verdana" w:hAnsi="Verdana" w:cs="Arial"/>
          <w:b/>
          <w:iCs/>
          <w:sz w:val="20"/>
          <w:lang w:val="es-CR" w:eastAsia="es-CR"/>
        </w:rPr>
      </w:pPr>
      <w:r w:rsidRPr="00820AB9">
        <w:rPr>
          <w:rFonts w:ascii="Verdana" w:hAnsi="Verdana" w:cs="PalatinoLinotype-Roman"/>
          <w:sz w:val="20"/>
          <w:lang w:val="es-CR" w:eastAsia="es-CR"/>
        </w:rPr>
        <w:t xml:space="preserve">Asimismo, </w:t>
      </w:r>
      <w:r w:rsidR="00260A50" w:rsidRPr="00820AB9">
        <w:rPr>
          <w:rFonts w:ascii="Verdana" w:hAnsi="Verdana" w:cs="PalatinoLinotype-Roman"/>
          <w:sz w:val="20"/>
          <w:lang w:val="es-CR" w:eastAsia="es-CR"/>
        </w:rPr>
        <w:t xml:space="preserve">Colombia </w:t>
      </w:r>
      <w:r w:rsidRPr="00820AB9">
        <w:rPr>
          <w:rFonts w:ascii="Verdana" w:hAnsi="Verdana" w:cs="PalatinoLinotype-Roman"/>
          <w:sz w:val="20"/>
          <w:lang w:val="es-CR" w:eastAsia="es-CR"/>
        </w:rPr>
        <w:t xml:space="preserve">resaltó que no hay claridad </w:t>
      </w:r>
      <w:r w:rsidR="00721B26">
        <w:rPr>
          <w:rFonts w:ascii="Verdana" w:hAnsi="Verdana" w:cs="PalatinoLinotype-Roman"/>
          <w:sz w:val="20"/>
          <w:lang w:val="es-CR" w:eastAsia="es-CR"/>
        </w:rPr>
        <w:t>sobre</w:t>
      </w:r>
      <w:r w:rsidRPr="00820AB9">
        <w:rPr>
          <w:rFonts w:ascii="Verdana" w:hAnsi="Verdana" w:cs="PalatinoLinotype-Roman"/>
          <w:sz w:val="20"/>
          <w:lang w:val="es-CR" w:eastAsia="es-CR"/>
        </w:rPr>
        <w:t xml:space="preserve"> la ubicación de algunas veredas mencionadas por la Comisión y el representante. </w:t>
      </w:r>
      <w:r w:rsidR="006F15EB">
        <w:rPr>
          <w:rFonts w:ascii="Verdana" w:hAnsi="Verdana" w:cs="PalatinoLinotype-Roman"/>
          <w:sz w:val="20"/>
          <w:lang w:val="es-CR" w:eastAsia="es-CR"/>
        </w:rPr>
        <w:t>R</w:t>
      </w:r>
      <w:r w:rsidR="00D461F2" w:rsidRPr="00820AB9">
        <w:rPr>
          <w:rFonts w:ascii="Verdana" w:hAnsi="Verdana" w:cs="PalatinoLinotype-Roman"/>
          <w:sz w:val="20"/>
          <w:lang w:val="es-CR" w:eastAsia="es-CR"/>
        </w:rPr>
        <w:t>especto de</w:t>
      </w:r>
      <w:r w:rsidRPr="00820AB9">
        <w:rPr>
          <w:rFonts w:ascii="Verdana" w:hAnsi="Verdana" w:cs="PalatinoLinotype-Roman"/>
          <w:sz w:val="20"/>
          <w:lang w:val="es-CR" w:eastAsia="es-CR"/>
        </w:rPr>
        <w:t xml:space="preserve"> </w:t>
      </w:r>
      <w:r w:rsidRPr="00820AB9">
        <w:rPr>
          <w:rFonts w:ascii="Verdana" w:hAnsi="Verdana" w:cs="Arial"/>
          <w:sz w:val="20"/>
          <w:lang w:val="es-CR" w:eastAsia="es-CR"/>
        </w:rPr>
        <w:t xml:space="preserve">la vereda denominada como Mulatos, </w:t>
      </w:r>
      <w:r w:rsidR="00D461F2" w:rsidRPr="00820AB9">
        <w:rPr>
          <w:rFonts w:ascii="Verdana" w:hAnsi="Verdana" w:cs="Arial"/>
          <w:sz w:val="20"/>
          <w:lang w:val="es-CR" w:eastAsia="es-CR"/>
        </w:rPr>
        <w:t>sostuvo que</w:t>
      </w:r>
      <w:r w:rsidRPr="00820AB9">
        <w:rPr>
          <w:rFonts w:ascii="Verdana" w:hAnsi="Verdana" w:cs="Arial"/>
          <w:sz w:val="20"/>
          <w:lang w:val="es-CR" w:eastAsia="es-CR"/>
        </w:rPr>
        <w:t xml:space="preserve"> existen las </w:t>
      </w:r>
      <w:r w:rsidR="00D461F2" w:rsidRPr="00820AB9">
        <w:rPr>
          <w:rFonts w:ascii="Verdana" w:hAnsi="Verdana" w:cs="Arial"/>
          <w:sz w:val="20"/>
          <w:lang w:val="es-CR" w:eastAsia="es-CR"/>
        </w:rPr>
        <w:t>v</w:t>
      </w:r>
      <w:r w:rsidRPr="00820AB9">
        <w:rPr>
          <w:rFonts w:ascii="Verdana" w:hAnsi="Verdana" w:cs="Arial"/>
          <w:sz w:val="20"/>
          <w:lang w:val="es-CR" w:eastAsia="es-CR"/>
        </w:rPr>
        <w:t xml:space="preserve">eredas Mulatos Cabecera </w:t>
      </w:r>
      <w:r w:rsidRPr="00820AB9">
        <w:rPr>
          <w:rFonts w:ascii="Verdana" w:hAnsi="Verdana"/>
          <w:sz w:val="20"/>
          <w:lang w:val="es-CR" w:eastAsia="es-CR"/>
        </w:rPr>
        <w:t xml:space="preserve">y </w:t>
      </w:r>
      <w:r w:rsidRPr="00820AB9">
        <w:rPr>
          <w:rFonts w:ascii="Verdana" w:hAnsi="Verdana" w:cs="Arial"/>
          <w:sz w:val="20"/>
          <w:lang w:val="es-CR" w:eastAsia="es-CR"/>
        </w:rPr>
        <w:t>Mulatos Medi</w:t>
      </w:r>
      <w:r w:rsidR="00D530B4" w:rsidRPr="00820AB9">
        <w:rPr>
          <w:rFonts w:ascii="Verdana" w:hAnsi="Verdana" w:cs="Arial"/>
          <w:sz w:val="20"/>
          <w:lang w:val="es-CR" w:eastAsia="es-CR"/>
        </w:rPr>
        <w:t>o</w:t>
      </w:r>
      <w:r w:rsidRPr="00820AB9">
        <w:rPr>
          <w:rFonts w:ascii="Verdana" w:hAnsi="Verdana" w:cs="Arial"/>
          <w:sz w:val="20"/>
          <w:lang w:val="es-CR" w:eastAsia="es-CR"/>
        </w:rPr>
        <w:t>,</w:t>
      </w:r>
      <w:r w:rsidR="0077669B" w:rsidRPr="00820AB9">
        <w:rPr>
          <w:rFonts w:ascii="Verdana" w:hAnsi="Verdana" w:cs="Arial"/>
          <w:sz w:val="20"/>
          <w:lang w:val="es-CR" w:eastAsia="es-CR"/>
        </w:rPr>
        <w:t xml:space="preserve"> y que no existe claridad</w:t>
      </w:r>
      <w:r w:rsidRPr="00820AB9">
        <w:rPr>
          <w:rFonts w:ascii="Verdana" w:hAnsi="Verdana" w:cs="Arial"/>
          <w:sz w:val="20"/>
          <w:lang w:val="es-CR" w:eastAsia="es-CR"/>
        </w:rPr>
        <w:t xml:space="preserve"> a cu</w:t>
      </w:r>
      <w:r w:rsidR="00D530B4" w:rsidRPr="00820AB9">
        <w:rPr>
          <w:rFonts w:ascii="Verdana" w:hAnsi="Verdana" w:cs="Arial"/>
          <w:sz w:val="20"/>
          <w:lang w:val="es-CR" w:eastAsia="es-CR"/>
        </w:rPr>
        <w:t>á</w:t>
      </w:r>
      <w:r w:rsidRPr="00820AB9">
        <w:rPr>
          <w:rFonts w:ascii="Verdana" w:hAnsi="Verdana" w:cs="Arial"/>
          <w:sz w:val="20"/>
          <w:lang w:val="es-CR" w:eastAsia="es-CR"/>
        </w:rPr>
        <w:t xml:space="preserve">l en particular se refiere el peticionario. De igual </w:t>
      </w:r>
      <w:r w:rsidR="00B1435F" w:rsidRPr="00820AB9">
        <w:rPr>
          <w:rFonts w:ascii="Verdana" w:hAnsi="Verdana" w:cs="Arial"/>
          <w:sz w:val="20"/>
          <w:lang w:val="es-CR" w:eastAsia="es-CR"/>
        </w:rPr>
        <w:t>forma, sostuvo que bajo</w:t>
      </w:r>
      <w:r w:rsidRPr="00820AB9">
        <w:rPr>
          <w:rFonts w:ascii="Verdana" w:hAnsi="Verdana" w:cs="Arial"/>
          <w:sz w:val="20"/>
          <w:lang w:val="es-CR" w:eastAsia="es-CR"/>
        </w:rPr>
        <w:t xml:space="preserve"> la denominación de San </w:t>
      </w:r>
      <w:r w:rsidR="002A03FF" w:rsidRPr="00820AB9">
        <w:rPr>
          <w:rFonts w:ascii="Verdana" w:hAnsi="Verdana" w:cs="Arial"/>
          <w:sz w:val="20"/>
          <w:lang w:val="es-CR" w:eastAsia="es-CR"/>
        </w:rPr>
        <w:t>Jos</w:t>
      </w:r>
      <w:r w:rsidR="00D51DCF" w:rsidRPr="00820AB9">
        <w:rPr>
          <w:rFonts w:ascii="Verdana" w:hAnsi="Verdana" w:cs="Arial"/>
          <w:sz w:val="20"/>
          <w:lang w:val="es-CR" w:eastAsia="es-CR"/>
        </w:rPr>
        <w:t>es</w:t>
      </w:r>
      <w:r w:rsidRPr="00820AB9">
        <w:rPr>
          <w:rFonts w:ascii="Verdana" w:hAnsi="Verdana" w:cs="Arial"/>
          <w:sz w:val="20"/>
          <w:lang w:val="es-CR" w:eastAsia="es-CR"/>
        </w:rPr>
        <w:t xml:space="preserve">ito no se halla ninguna vereda en el corregimiento de San </w:t>
      </w:r>
      <w:r w:rsidR="002A03FF" w:rsidRPr="00820AB9">
        <w:rPr>
          <w:rFonts w:ascii="Verdana" w:hAnsi="Verdana" w:cs="Arial"/>
          <w:sz w:val="20"/>
          <w:lang w:val="es-CR" w:eastAsia="es-CR"/>
        </w:rPr>
        <w:t>José</w:t>
      </w:r>
      <w:r w:rsidRPr="00820AB9">
        <w:rPr>
          <w:rFonts w:ascii="Verdana" w:hAnsi="Verdana" w:cs="Arial"/>
          <w:sz w:val="20"/>
          <w:lang w:val="es-CR" w:eastAsia="es-CR"/>
        </w:rPr>
        <w:t xml:space="preserve"> de </w:t>
      </w:r>
      <w:r w:rsidR="002A03FF" w:rsidRPr="00820AB9">
        <w:rPr>
          <w:rFonts w:ascii="Verdana" w:hAnsi="Verdana" w:cs="Arial"/>
          <w:sz w:val="20"/>
          <w:lang w:val="es-CR" w:eastAsia="es-CR"/>
        </w:rPr>
        <w:t>Apartadó</w:t>
      </w:r>
      <w:r w:rsidRPr="00820AB9">
        <w:rPr>
          <w:rFonts w:ascii="Verdana" w:hAnsi="Verdana" w:cs="Arial"/>
          <w:sz w:val="20"/>
          <w:lang w:val="es-CR" w:eastAsia="es-CR"/>
        </w:rPr>
        <w:t xml:space="preserve"> en la página oficial de la administración municipal consultada, y que las veredas Alto Joaquín y Puerto Nuevo no hacen parte del Corregimiento de San </w:t>
      </w:r>
      <w:r w:rsidR="002A03FF" w:rsidRPr="00820AB9">
        <w:rPr>
          <w:rFonts w:ascii="Verdana" w:hAnsi="Verdana" w:cs="Arial"/>
          <w:sz w:val="20"/>
          <w:lang w:val="es-CR" w:eastAsia="es-CR"/>
        </w:rPr>
        <w:t>José</w:t>
      </w:r>
      <w:r w:rsidRPr="00820AB9">
        <w:rPr>
          <w:rFonts w:ascii="Verdana" w:hAnsi="Verdana" w:cs="Arial"/>
          <w:sz w:val="20"/>
          <w:lang w:val="es-CR" w:eastAsia="es-CR"/>
        </w:rPr>
        <w:t xml:space="preserve"> de </w:t>
      </w:r>
      <w:r w:rsidR="002A03FF" w:rsidRPr="00820AB9">
        <w:rPr>
          <w:rFonts w:ascii="Verdana" w:hAnsi="Verdana" w:cs="Arial"/>
          <w:sz w:val="20"/>
          <w:lang w:val="es-CR" w:eastAsia="es-CR"/>
        </w:rPr>
        <w:t>Apartadó</w:t>
      </w:r>
      <w:r w:rsidRPr="00820AB9">
        <w:rPr>
          <w:rFonts w:ascii="Verdana" w:hAnsi="Verdana" w:cs="Arial"/>
          <w:sz w:val="20"/>
          <w:lang w:val="es-CR" w:eastAsia="es-CR"/>
        </w:rPr>
        <w:t xml:space="preserve"> en el Departamento de Antioquia.</w:t>
      </w:r>
      <w:r w:rsidR="00D51DCF" w:rsidRPr="00820AB9">
        <w:rPr>
          <w:rFonts w:ascii="Verdana" w:hAnsi="Verdana" w:cs="Arial"/>
          <w:sz w:val="20"/>
          <w:lang w:val="es-CR" w:eastAsia="es-CR"/>
        </w:rPr>
        <w:t xml:space="preserve"> </w:t>
      </w:r>
      <w:r w:rsidRPr="00820AB9">
        <w:rPr>
          <w:rFonts w:ascii="Verdana" w:hAnsi="Verdana" w:cs="Arial"/>
          <w:sz w:val="20"/>
          <w:lang w:val="es-CR" w:eastAsia="es-CR"/>
        </w:rPr>
        <w:t xml:space="preserve">En cuanto a la vereda El Cuchillo, el Estado sostuvo que en </w:t>
      </w:r>
      <w:r w:rsidR="0071370A">
        <w:rPr>
          <w:rFonts w:ascii="Verdana" w:hAnsi="Verdana" w:cs="Arial"/>
          <w:sz w:val="20"/>
          <w:lang w:val="es-CR" w:eastAsia="es-CR"/>
        </w:rPr>
        <w:t>é</w:t>
      </w:r>
      <w:r w:rsidRPr="00820AB9">
        <w:rPr>
          <w:rFonts w:ascii="Verdana" w:hAnsi="Verdana" w:cs="Arial"/>
          <w:sz w:val="20"/>
          <w:lang w:val="es-CR" w:eastAsia="es-CR"/>
        </w:rPr>
        <w:t xml:space="preserve">sta existen cultivos de cacao y </w:t>
      </w:r>
      <w:r w:rsidRPr="00820AB9">
        <w:rPr>
          <w:rFonts w:ascii="Verdana" w:hAnsi="Verdana" w:cs="Arial"/>
          <w:iCs/>
          <w:sz w:val="20"/>
          <w:lang w:val="es-CR" w:eastAsia="es-CR"/>
        </w:rPr>
        <w:t>maíz</w:t>
      </w:r>
      <w:r w:rsidRPr="00820AB9">
        <w:rPr>
          <w:rFonts w:ascii="Verdana" w:hAnsi="Verdana" w:cs="Arial"/>
          <w:i/>
          <w:iCs/>
          <w:sz w:val="20"/>
          <w:lang w:val="es-CR" w:eastAsia="es-CR"/>
        </w:rPr>
        <w:t xml:space="preserve">, </w:t>
      </w:r>
      <w:r w:rsidRPr="00820AB9">
        <w:rPr>
          <w:rFonts w:ascii="Verdana" w:hAnsi="Verdana" w:cs="Arial"/>
          <w:sz w:val="20"/>
          <w:lang w:val="es-CR" w:eastAsia="es-CR"/>
        </w:rPr>
        <w:t xml:space="preserve">pero de acuerdo a lo informado por pobladores, la mayoría de esos cultivos corresponderían a familias que residen allí mismo en la vereda o en el centro poblado del corregimiento de San </w:t>
      </w:r>
      <w:r w:rsidR="002A03FF" w:rsidRPr="00820AB9">
        <w:rPr>
          <w:rFonts w:ascii="Verdana" w:hAnsi="Verdana" w:cs="Arial"/>
          <w:sz w:val="20"/>
          <w:lang w:val="es-CR" w:eastAsia="es-CR"/>
        </w:rPr>
        <w:t>José</w:t>
      </w:r>
      <w:r w:rsidRPr="00820AB9">
        <w:rPr>
          <w:rFonts w:ascii="Verdana" w:hAnsi="Verdana" w:cs="Arial"/>
          <w:sz w:val="20"/>
          <w:lang w:val="es-CR" w:eastAsia="es-CR"/>
        </w:rPr>
        <w:t xml:space="preserve"> de </w:t>
      </w:r>
      <w:r w:rsidR="002A03FF" w:rsidRPr="00820AB9">
        <w:rPr>
          <w:rFonts w:ascii="Verdana" w:hAnsi="Verdana" w:cs="Arial"/>
          <w:sz w:val="20"/>
          <w:lang w:val="es-CR" w:eastAsia="es-CR"/>
        </w:rPr>
        <w:t>Apartadó</w:t>
      </w:r>
      <w:r w:rsidRPr="00820AB9">
        <w:rPr>
          <w:rFonts w:ascii="Verdana" w:hAnsi="Verdana" w:cs="Arial"/>
          <w:sz w:val="20"/>
          <w:lang w:val="es-CR" w:eastAsia="es-CR"/>
        </w:rPr>
        <w:t xml:space="preserve">. En cuanto a la </w:t>
      </w:r>
      <w:r w:rsidR="00D530B4" w:rsidRPr="00820AB9">
        <w:rPr>
          <w:rFonts w:ascii="Verdana" w:hAnsi="Verdana" w:cs="Arial"/>
          <w:sz w:val="20"/>
          <w:lang w:val="es-CR" w:eastAsia="es-CR"/>
        </w:rPr>
        <w:t>v</w:t>
      </w:r>
      <w:r w:rsidRPr="00820AB9">
        <w:rPr>
          <w:rFonts w:ascii="Verdana" w:hAnsi="Verdana" w:cs="Arial"/>
          <w:sz w:val="20"/>
          <w:lang w:val="es-CR" w:eastAsia="es-CR"/>
        </w:rPr>
        <w:t>ereda Bellavista</w:t>
      </w:r>
      <w:r w:rsidR="00D461F2" w:rsidRPr="00820AB9">
        <w:rPr>
          <w:rFonts w:ascii="Verdana" w:hAnsi="Verdana" w:cs="Arial"/>
          <w:sz w:val="20"/>
          <w:lang w:val="es-CR" w:eastAsia="es-CR"/>
        </w:rPr>
        <w:t>,</w:t>
      </w:r>
      <w:r w:rsidR="00597ADD" w:rsidRPr="00820AB9">
        <w:rPr>
          <w:rFonts w:ascii="Verdana" w:hAnsi="Verdana" w:cs="Arial"/>
          <w:sz w:val="20"/>
          <w:lang w:val="es-CR" w:eastAsia="es-CR"/>
        </w:rPr>
        <w:t xml:space="preserve"> señaló que la misma</w:t>
      </w:r>
      <w:r w:rsidRPr="00820AB9">
        <w:rPr>
          <w:rFonts w:ascii="Verdana" w:hAnsi="Verdana" w:cs="Arial"/>
          <w:sz w:val="20"/>
          <w:lang w:val="es-CR" w:eastAsia="es-CR"/>
        </w:rPr>
        <w:t xml:space="preserve"> hace parte del corregimiento de San </w:t>
      </w:r>
      <w:r w:rsidR="002A03FF" w:rsidRPr="00820AB9">
        <w:rPr>
          <w:rFonts w:ascii="Verdana" w:hAnsi="Verdana" w:cs="Arial"/>
          <w:sz w:val="20"/>
          <w:lang w:val="es-CR" w:eastAsia="es-CR"/>
        </w:rPr>
        <w:t>José</w:t>
      </w:r>
      <w:r w:rsidRPr="00820AB9">
        <w:rPr>
          <w:rFonts w:ascii="Verdana" w:hAnsi="Verdana" w:cs="Arial"/>
          <w:sz w:val="20"/>
          <w:lang w:val="es-CR" w:eastAsia="es-CR"/>
        </w:rPr>
        <w:t xml:space="preserve"> de </w:t>
      </w:r>
      <w:r w:rsidR="002A03FF" w:rsidRPr="00820AB9">
        <w:rPr>
          <w:rFonts w:ascii="Verdana" w:hAnsi="Verdana" w:cs="Arial"/>
          <w:sz w:val="20"/>
          <w:lang w:val="es-CR" w:eastAsia="es-CR"/>
        </w:rPr>
        <w:t>Apartadó</w:t>
      </w:r>
      <w:r w:rsidRPr="00820AB9">
        <w:rPr>
          <w:rFonts w:ascii="Verdana" w:hAnsi="Verdana" w:cs="Arial"/>
          <w:sz w:val="20"/>
          <w:lang w:val="es-CR" w:eastAsia="es-CR"/>
        </w:rPr>
        <w:t xml:space="preserve"> y en </w:t>
      </w:r>
      <w:r w:rsidR="008079FF">
        <w:rPr>
          <w:rFonts w:ascii="Verdana" w:hAnsi="Verdana" w:cs="Arial"/>
          <w:sz w:val="20"/>
          <w:lang w:val="es-CR" w:eastAsia="es-CR"/>
        </w:rPr>
        <w:t>e</w:t>
      </w:r>
      <w:r w:rsidRPr="00820AB9">
        <w:rPr>
          <w:rFonts w:ascii="Verdana" w:hAnsi="Verdana" w:cs="Arial"/>
          <w:sz w:val="20"/>
          <w:lang w:val="es-CR" w:eastAsia="es-CR"/>
        </w:rPr>
        <w:t>sta habitaría un</w:t>
      </w:r>
      <w:r w:rsidR="00B1435F" w:rsidRPr="00820AB9">
        <w:rPr>
          <w:rFonts w:ascii="Verdana" w:hAnsi="Verdana" w:cs="Arial"/>
          <w:sz w:val="20"/>
          <w:lang w:val="es-CR" w:eastAsia="es-CR"/>
        </w:rPr>
        <w:t>a</w:t>
      </w:r>
      <w:r w:rsidRPr="00820AB9">
        <w:rPr>
          <w:rFonts w:ascii="Verdana" w:hAnsi="Verdana" w:cs="Arial"/>
          <w:sz w:val="20"/>
          <w:lang w:val="es-CR" w:eastAsia="es-CR"/>
        </w:rPr>
        <w:t xml:space="preserve"> familia beneficiaria de las medidas.</w:t>
      </w:r>
    </w:p>
    <w:p w:rsidR="00BF3516" w:rsidRPr="00820AB9" w:rsidRDefault="00BF3516" w:rsidP="00BF3516">
      <w:pPr>
        <w:pStyle w:val="Prrafodelista"/>
        <w:rPr>
          <w:rFonts w:ascii="Verdana" w:hAnsi="Verdana" w:cs="Arial"/>
          <w:b/>
          <w:iCs/>
          <w:sz w:val="20"/>
          <w:lang w:val="es-CR" w:eastAsia="es-CR"/>
        </w:rPr>
      </w:pPr>
    </w:p>
    <w:p w:rsidR="00AA34BF" w:rsidRPr="00820AB9" w:rsidRDefault="003624CC" w:rsidP="00AA34BF">
      <w:pPr>
        <w:autoSpaceDE w:val="0"/>
        <w:autoSpaceDN w:val="0"/>
        <w:adjustRightInd w:val="0"/>
        <w:jc w:val="both"/>
        <w:rPr>
          <w:rFonts w:ascii="Verdana" w:hAnsi="Verdana" w:cs="PalatinoLinotype-Roman"/>
          <w:b/>
          <w:i/>
          <w:sz w:val="20"/>
          <w:lang w:val="es-CR" w:eastAsia="es-CR"/>
        </w:rPr>
      </w:pPr>
      <w:r w:rsidRPr="00820AB9">
        <w:rPr>
          <w:rFonts w:ascii="Verdana" w:hAnsi="Verdana" w:cs="PalatinoLinotype-Roman"/>
          <w:b/>
          <w:i/>
          <w:sz w:val="20"/>
          <w:lang w:val="es-CR" w:eastAsia="es-CR"/>
        </w:rPr>
        <w:t>A</w:t>
      </w:r>
      <w:r w:rsidR="00AA34BF" w:rsidRPr="00820AB9">
        <w:rPr>
          <w:rFonts w:ascii="Verdana" w:hAnsi="Verdana" w:cs="PalatinoLinotype-Roman"/>
          <w:b/>
          <w:i/>
          <w:sz w:val="20"/>
          <w:lang w:val="es-CR" w:eastAsia="es-CR"/>
        </w:rPr>
        <w:t>.</w:t>
      </w:r>
      <w:r w:rsidR="00CF3218" w:rsidRPr="00820AB9">
        <w:rPr>
          <w:rFonts w:ascii="Verdana" w:hAnsi="Verdana" w:cs="PalatinoLinotype-Roman"/>
          <w:b/>
          <w:i/>
          <w:sz w:val="20"/>
          <w:lang w:val="es-CR" w:eastAsia="es-CR"/>
        </w:rPr>
        <w:t xml:space="preserve">2. </w:t>
      </w:r>
      <w:r w:rsidR="002960E6" w:rsidRPr="00820AB9">
        <w:rPr>
          <w:rFonts w:ascii="Verdana" w:hAnsi="Verdana" w:cs="PalatinoLinotype-Roman"/>
          <w:b/>
          <w:i/>
          <w:sz w:val="20"/>
          <w:lang w:val="es-CR" w:eastAsia="es-CR"/>
        </w:rPr>
        <w:tab/>
      </w:r>
      <w:r w:rsidR="00AA34BF" w:rsidRPr="00820AB9">
        <w:rPr>
          <w:rFonts w:ascii="Verdana" w:hAnsi="Verdana" w:cs="PalatinoLinotype-Roman"/>
          <w:b/>
          <w:i/>
          <w:sz w:val="20"/>
          <w:lang w:val="es-CR" w:eastAsia="es-CR"/>
        </w:rPr>
        <w:t xml:space="preserve">Consideraciones </w:t>
      </w:r>
      <w:r w:rsidR="0011545F" w:rsidRPr="00820AB9">
        <w:rPr>
          <w:rFonts w:ascii="Verdana" w:hAnsi="Verdana" w:cs="PalatinoLinotype-Roman"/>
          <w:b/>
          <w:i/>
          <w:sz w:val="20"/>
          <w:lang w:val="es-CR" w:eastAsia="es-CR"/>
        </w:rPr>
        <w:t>del Presidente</w:t>
      </w:r>
      <w:r w:rsidR="00AA34BF" w:rsidRPr="00820AB9">
        <w:rPr>
          <w:rFonts w:ascii="Verdana" w:hAnsi="Verdana" w:cs="PalatinoLinotype-Roman"/>
          <w:b/>
          <w:i/>
          <w:sz w:val="20"/>
          <w:lang w:val="es-CR" w:eastAsia="es-CR"/>
        </w:rPr>
        <w:t xml:space="preserve"> </w:t>
      </w:r>
    </w:p>
    <w:p w:rsidR="00BF3516" w:rsidRPr="00820AB9" w:rsidRDefault="00BF3516" w:rsidP="00BF3516">
      <w:pPr>
        <w:jc w:val="both"/>
        <w:rPr>
          <w:rFonts w:ascii="Verdana" w:hAnsi="Verdana"/>
          <w:sz w:val="20"/>
          <w:lang w:val="es-CR"/>
        </w:rPr>
      </w:pPr>
    </w:p>
    <w:p w:rsidR="00FB5EF8" w:rsidRPr="00820AB9" w:rsidRDefault="00D50D52" w:rsidP="004B57A1">
      <w:pPr>
        <w:numPr>
          <w:ilvl w:val="0"/>
          <w:numId w:val="5"/>
        </w:numPr>
        <w:ind w:left="0" w:firstLine="0"/>
        <w:jc w:val="both"/>
        <w:rPr>
          <w:rFonts w:ascii="Verdana" w:hAnsi="Verdana"/>
          <w:sz w:val="20"/>
          <w:lang w:val="es-CR"/>
        </w:rPr>
      </w:pPr>
      <w:r>
        <w:rPr>
          <w:rFonts w:ascii="Verdana" w:hAnsi="Verdana"/>
          <w:sz w:val="20"/>
          <w:lang w:val="es-CR"/>
        </w:rPr>
        <w:t>L</w:t>
      </w:r>
      <w:r w:rsidR="00FB5EF8" w:rsidRPr="00820AB9">
        <w:rPr>
          <w:rFonts w:ascii="Verdana" w:hAnsi="Verdana"/>
          <w:sz w:val="20"/>
          <w:lang w:val="es-CR"/>
        </w:rPr>
        <w:t>a Corte ha ordenado la protección de una pluralidad de personas que no han sido previamente nominadas, pero que son identificables y determinables y que se encuentran en una situación de grave riesgo en razón de su perte</w:t>
      </w:r>
      <w:r w:rsidR="00935215" w:rsidRPr="00820AB9">
        <w:rPr>
          <w:rFonts w:ascii="Verdana" w:hAnsi="Verdana"/>
          <w:sz w:val="20"/>
          <w:lang w:val="es-CR"/>
        </w:rPr>
        <w:t>nencia a un grupo o comunidad</w:t>
      </w:r>
      <w:r w:rsidRPr="00820AB9">
        <w:rPr>
          <w:rStyle w:val="Refdenotaalpie"/>
          <w:rFonts w:ascii="Verdana" w:hAnsi="Verdana"/>
          <w:lang w:val="es-CR"/>
        </w:rPr>
        <w:footnoteReference w:id="5"/>
      </w:r>
      <w:r w:rsidR="00935215" w:rsidRPr="00820AB9">
        <w:rPr>
          <w:rFonts w:ascii="Verdana" w:hAnsi="Verdana"/>
          <w:sz w:val="20"/>
          <w:lang w:val="es-CR"/>
        </w:rPr>
        <w:t xml:space="preserve">. Dada </w:t>
      </w:r>
      <w:r w:rsidR="00FB5EF8" w:rsidRPr="00820AB9">
        <w:rPr>
          <w:rFonts w:ascii="Verdana" w:hAnsi="Verdana"/>
          <w:sz w:val="20"/>
          <w:lang w:val="es-CR"/>
        </w:rPr>
        <w:t>la dimensión colectiva de las medidas provisionales ordenadas en este asunto, e</w:t>
      </w:r>
      <w:r w:rsidR="00A92103">
        <w:rPr>
          <w:rFonts w:ascii="Verdana" w:hAnsi="Verdana"/>
          <w:sz w:val="20"/>
          <w:lang w:val="es-CR"/>
        </w:rPr>
        <w:t>l</w:t>
      </w:r>
      <w:r w:rsidR="00FB5EF8" w:rsidRPr="00820AB9">
        <w:rPr>
          <w:rFonts w:ascii="Verdana" w:hAnsi="Verdana"/>
          <w:sz w:val="20"/>
          <w:lang w:val="es-CR"/>
        </w:rPr>
        <w:t xml:space="preserve"> Tribunal ha estimado que los miembros de la Comunidad de Paz, beneficiarios de estas medidas, no necesitan ser previamente nominados. Además, la Corte </w:t>
      </w:r>
      <w:r w:rsidR="00C82ED5" w:rsidRPr="00820AB9">
        <w:rPr>
          <w:rFonts w:ascii="Verdana" w:hAnsi="Verdana"/>
          <w:sz w:val="20"/>
          <w:lang w:val="es-CR"/>
        </w:rPr>
        <w:t xml:space="preserve">ha estimado </w:t>
      </w:r>
      <w:r w:rsidR="00FB5EF8" w:rsidRPr="00820AB9">
        <w:rPr>
          <w:rFonts w:ascii="Verdana" w:hAnsi="Verdana"/>
          <w:sz w:val="20"/>
          <w:lang w:val="es-CR"/>
        </w:rPr>
        <w:t>que en asuntos como el presente, en el cual los beneficiarios de las medidas de protección se encuentran en una situación de grave riesgo en razón de su pertenencia a una comunidad, el suministro de una lista con el nombre de estas personas podría agravar su situación</w:t>
      </w:r>
      <w:r w:rsidR="00FB5EF8" w:rsidRPr="00820AB9">
        <w:rPr>
          <w:rStyle w:val="Refdenotaalpie"/>
          <w:rFonts w:ascii="Verdana" w:hAnsi="Verdana"/>
          <w:lang w:val="es-CR"/>
        </w:rPr>
        <w:footnoteReference w:id="6"/>
      </w:r>
      <w:r w:rsidR="00FB5EF8" w:rsidRPr="00820AB9">
        <w:rPr>
          <w:rFonts w:ascii="Verdana" w:hAnsi="Verdana"/>
          <w:sz w:val="20"/>
          <w:lang w:val="es-CR"/>
        </w:rPr>
        <w:t>. Sin embargo, para la adecuada supervisión de la implementación de las medidas correspondientes, es necesario que el Tribunal conozca con la mayor claridad posible y con base en información actualizada el universo de beneficiarios de las mismas, sobre todo cuando éstas han estado vigentes por aproximadamente diecisiete años y la información suministrada por el representante y la propia Comisión Interamericana es discrepante</w:t>
      </w:r>
      <w:r w:rsidR="00672C0D" w:rsidRPr="00820AB9">
        <w:rPr>
          <w:rStyle w:val="Refdenotaalpie"/>
          <w:rFonts w:ascii="Verdana" w:hAnsi="Verdana"/>
          <w:lang w:val="es-CR"/>
        </w:rPr>
        <w:footnoteReference w:id="7"/>
      </w:r>
      <w:r w:rsidR="00FB5EF8" w:rsidRPr="00820AB9">
        <w:rPr>
          <w:rFonts w:ascii="Verdana" w:hAnsi="Verdana"/>
          <w:sz w:val="20"/>
          <w:lang w:val="es-CR"/>
        </w:rPr>
        <w:t xml:space="preserve">. </w:t>
      </w:r>
    </w:p>
    <w:p w:rsidR="00E824BB" w:rsidRPr="00820AB9" w:rsidRDefault="00E824BB" w:rsidP="004B57A1">
      <w:pPr>
        <w:jc w:val="both"/>
        <w:rPr>
          <w:rFonts w:ascii="Verdana" w:hAnsi="Verdana"/>
          <w:sz w:val="20"/>
          <w:lang w:val="es-CR"/>
        </w:rPr>
      </w:pPr>
    </w:p>
    <w:p w:rsidR="00562255" w:rsidRPr="00820AB9" w:rsidRDefault="00562255" w:rsidP="00562255">
      <w:pPr>
        <w:numPr>
          <w:ilvl w:val="0"/>
          <w:numId w:val="5"/>
        </w:numPr>
        <w:ind w:left="0" w:firstLine="0"/>
        <w:jc w:val="both"/>
        <w:rPr>
          <w:rFonts w:ascii="Verdana" w:hAnsi="Verdana"/>
          <w:sz w:val="20"/>
          <w:lang w:val="es-CR"/>
        </w:rPr>
      </w:pPr>
      <w:r w:rsidRPr="00820AB9">
        <w:rPr>
          <w:rFonts w:ascii="Verdana" w:hAnsi="Verdana"/>
          <w:sz w:val="20"/>
          <w:lang w:val="es-CR"/>
        </w:rPr>
        <w:t xml:space="preserve">En el Considerando 8 de la Resolución de 30 de agosto de 2010, la Corte determinó que los beneficiarios de las presentes medidas eran </w:t>
      </w:r>
      <w:r w:rsidR="003E3F8F" w:rsidRPr="00820AB9">
        <w:rPr>
          <w:rFonts w:ascii="Verdana" w:hAnsi="Verdana"/>
          <w:sz w:val="20"/>
          <w:lang w:val="es-CR"/>
        </w:rPr>
        <w:t>136 familias (aproximadamente 816 personas),</w:t>
      </w:r>
      <w:r w:rsidRPr="00820AB9">
        <w:rPr>
          <w:rFonts w:ascii="Verdana" w:hAnsi="Verdana"/>
          <w:sz w:val="20"/>
          <w:lang w:val="es-CR"/>
        </w:rPr>
        <w:t xml:space="preserve"> miembros de la Comunidad de Paz de San José de Apartadó que habita</w:t>
      </w:r>
      <w:r w:rsidR="003E1D25">
        <w:rPr>
          <w:rFonts w:ascii="Verdana" w:hAnsi="Verdana"/>
          <w:sz w:val="20"/>
          <w:lang w:val="es-CR"/>
        </w:rPr>
        <w:t>ba</w:t>
      </w:r>
      <w:r w:rsidRPr="00820AB9">
        <w:rPr>
          <w:rFonts w:ascii="Verdana" w:hAnsi="Verdana"/>
          <w:sz w:val="20"/>
          <w:lang w:val="es-CR"/>
        </w:rPr>
        <w:t>n en las siguientes siete veredas: i) San Josesito (también conocido como Hacienda La Holandita); ii) La Antena; iii) La Cristalina; iv) Arenas Altas; v) La Unión; vi) Mulatos; y vii) La Esperanza</w:t>
      </w:r>
      <w:r w:rsidR="00D70EC7" w:rsidRPr="00820AB9">
        <w:rPr>
          <w:rStyle w:val="Refdenotaalpie"/>
          <w:rFonts w:ascii="Verdana" w:hAnsi="Verdana"/>
          <w:lang w:val="es-CR"/>
        </w:rPr>
        <w:footnoteReference w:id="8"/>
      </w:r>
      <w:r w:rsidRPr="00820AB9">
        <w:rPr>
          <w:rFonts w:ascii="Verdana" w:hAnsi="Verdana"/>
          <w:sz w:val="20"/>
          <w:lang w:val="es-CR"/>
        </w:rPr>
        <w:t>. Asimismo solicitó al representante y a la Comisión que aclararan si las 144 familias aparentemente ubicadas en las siete veredas de La Resbalosa, La Hoz, Rodoxalí, Sabaleta, Las Flores, El Venado y Arenas Bajas, todas del Municipio de Apartadó</w:t>
      </w:r>
      <w:r w:rsidRPr="00820AB9">
        <w:rPr>
          <w:rStyle w:val="Refdenotaalpie"/>
          <w:rFonts w:ascii="Verdana" w:hAnsi="Verdana"/>
          <w:lang w:val="es-CR"/>
        </w:rPr>
        <w:footnoteReference w:id="9"/>
      </w:r>
      <w:r w:rsidRPr="00820AB9">
        <w:rPr>
          <w:rFonts w:ascii="Verdana" w:hAnsi="Verdana"/>
          <w:sz w:val="20"/>
          <w:lang w:val="es-CR"/>
        </w:rPr>
        <w:t>, forman parte del universo de beneficiarios de las presentes medidas provisionales. Asimismo, solicitó al representante que en sus escritos se refiriera solamente a los beneficiarios que habitan las veredas o poblaciones que comprenden las presentes medidas, de conformidad con el Considerando 8 de dicha Resolución. Además, mediante la mencionada nota de la Secretaría de 10 de marzo de 2016, se solicitó a la Comisión y al representante que presentaran información actualizada sobre las personas que consideraban ser beneficiarias de las presentes medidas provisionales (</w:t>
      </w:r>
      <w:r w:rsidRPr="00820AB9">
        <w:rPr>
          <w:rFonts w:ascii="Verdana" w:hAnsi="Verdana"/>
          <w:i/>
          <w:sz w:val="20"/>
          <w:lang w:val="es-CR"/>
        </w:rPr>
        <w:t xml:space="preserve">supra </w:t>
      </w:r>
      <w:r w:rsidRPr="00820AB9">
        <w:rPr>
          <w:rFonts w:ascii="Verdana" w:hAnsi="Verdana"/>
          <w:sz w:val="20"/>
          <w:lang w:val="es-CR"/>
        </w:rPr>
        <w:t xml:space="preserve">Visto </w:t>
      </w:r>
      <w:r w:rsidR="004C15A9">
        <w:rPr>
          <w:rFonts w:ascii="Verdana" w:hAnsi="Verdana"/>
          <w:sz w:val="20"/>
          <w:lang w:val="es-CR"/>
        </w:rPr>
        <w:t>3</w:t>
      </w:r>
      <w:r w:rsidRPr="00820AB9">
        <w:rPr>
          <w:rFonts w:ascii="Verdana" w:hAnsi="Verdana"/>
          <w:sz w:val="20"/>
          <w:lang w:val="es-CR"/>
        </w:rPr>
        <w:t>).</w:t>
      </w:r>
    </w:p>
    <w:p w:rsidR="00562255" w:rsidRPr="00820AB9" w:rsidRDefault="00562255" w:rsidP="00562255">
      <w:pPr>
        <w:jc w:val="both"/>
        <w:rPr>
          <w:rFonts w:ascii="Verdana" w:hAnsi="Verdana"/>
          <w:sz w:val="20"/>
          <w:lang w:val="es-CR"/>
        </w:rPr>
      </w:pPr>
    </w:p>
    <w:p w:rsidR="003D76ED" w:rsidRPr="00820AB9" w:rsidRDefault="002A3C7E" w:rsidP="00695D90">
      <w:pPr>
        <w:numPr>
          <w:ilvl w:val="0"/>
          <w:numId w:val="5"/>
        </w:numPr>
        <w:ind w:left="0" w:firstLine="0"/>
        <w:jc w:val="both"/>
        <w:rPr>
          <w:rFonts w:ascii="Verdana" w:hAnsi="Verdana"/>
          <w:sz w:val="20"/>
          <w:lang w:val="es-CR"/>
        </w:rPr>
      </w:pPr>
      <w:r w:rsidRPr="00820AB9">
        <w:rPr>
          <w:rFonts w:ascii="Verdana" w:hAnsi="Verdana"/>
          <w:sz w:val="20"/>
          <w:lang w:val="es-CR"/>
        </w:rPr>
        <w:t xml:space="preserve">En el presente asunto, en primer lugar </w:t>
      </w:r>
      <w:r w:rsidR="0011545F" w:rsidRPr="00820AB9">
        <w:rPr>
          <w:rFonts w:ascii="Verdana" w:hAnsi="Verdana"/>
          <w:sz w:val="20"/>
          <w:lang w:val="es-CR"/>
        </w:rPr>
        <w:t>el Presidente</w:t>
      </w:r>
      <w:r w:rsidR="00281B83" w:rsidRPr="00820AB9">
        <w:rPr>
          <w:rFonts w:ascii="Verdana" w:hAnsi="Verdana"/>
          <w:sz w:val="20"/>
          <w:lang w:val="es-CR"/>
        </w:rPr>
        <w:t xml:space="preserve"> observa que</w:t>
      </w:r>
      <w:r w:rsidR="00E351C0">
        <w:rPr>
          <w:rFonts w:ascii="Verdana" w:hAnsi="Verdana"/>
          <w:sz w:val="20"/>
          <w:lang w:val="es-CR"/>
        </w:rPr>
        <w:t>,</w:t>
      </w:r>
      <w:r w:rsidR="00281B83" w:rsidRPr="00820AB9">
        <w:rPr>
          <w:rFonts w:ascii="Verdana" w:hAnsi="Verdana"/>
          <w:sz w:val="20"/>
          <w:lang w:val="es-CR"/>
        </w:rPr>
        <w:t xml:space="preserve"> mediante</w:t>
      </w:r>
      <w:r w:rsidR="00AA34BF" w:rsidRPr="00820AB9">
        <w:rPr>
          <w:rFonts w:ascii="Verdana" w:hAnsi="Verdana"/>
          <w:sz w:val="20"/>
          <w:lang w:val="es-CR"/>
        </w:rPr>
        <w:t xml:space="preserve"> comunicaciones de 13 de octubre de 2010,</w:t>
      </w:r>
      <w:r w:rsidR="00121BAA" w:rsidRPr="00820AB9">
        <w:rPr>
          <w:rFonts w:ascii="Verdana" w:hAnsi="Verdana"/>
          <w:sz w:val="20"/>
          <w:lang w:val="es-CR"/>
        </w:rPr>
        <w:t xml:space="preserve"> tanto</w:t>
      </w:r>
      <w:r w:rsidR="00AA34BF" w:rsidRPr="00820AB9">
        <w:rPr>
          <w:rFonts w:ascii="Verdana" w:hAnsi="Verdana"/>
          <w:sz w:val="20"/>
          <w:lang w:val="es-CR"/>
        </w:rPr>
        <w:t xml:space="preserve"> la Comisión </w:t>
      </w:r>
      <w:r w:rsidR="00121BAA" w:rsidRPr="00820AB9">
        <w:rPr>
          <w:rFonts w:ascii="Verdana" w:hAnsi="Verdana"/>
          <w:sz w:val="20"/>
          <w:lang w:val="es-CR"/>
        </w:rPr>
        <w:t xml:space="preserve">como </w:t>
      </w:r>
      <w:r w:rsidR="00AA34BF" w:rsidRPr="00820AB9">
        <w:rPr>
          <w:rFonts w:ascii="Verdana" w:hAnsi="Verdana"/>
          <w:sz w:val="20"/>
          <w:lang w:val="es-CR"/>
        </w:rPr>
        <w:t xml:space="preserve">el representante confirmaron como beneficiarios de las medidas a </w:t>
      </w:r>
      <w:r w:rsidR="003E3F8F" w:rsidRPr="00820AB9">
        <w:rPr>
          <w:rFonts w:ascii="Verdana" w:hAnsi="Verdana"/>
          <w:sz w:val="20"/>
          <w:lang w:val="es-CR"/>
        </w:rPr>
        <w:t xml:space="preserve">89 familias (aproximadamente 522 personas) </w:t>
      </w:r>
      <w:r w:rsidR="00AB771B" w:rsidRPr="00820AB9">
        <w:rPr>
          <w:rFonts w:ascii="Verdana" w:hAnsi="Verdana"/>
          <w:sz w:val="20"/>
          <w:lang w:val="es-CR"/>
        </w:rPr>
        <w:t xml:space="preserve">miembros de la Comunidad de Paz de San José de Apartadó </w:t>
      </w:r>
      <w:r w:rsidR="00AA34BF" w:rsidRPr="00820AB9">
        <w:rPr>
          <w:rFonts w:ascii="Verdana" w:hAnsi="Verdana"/>
          <w:sz w:val="20"/>
          <w:lang w:val="es-CR"/>
        </w:rPr>
        <w:t>ubicad</w:t>
      </w:r>
      <w:r w:rsidR="00AB771B" w:rsidRPr="00820AB9">
        <w:rPr>
          <w:rFonts w:ascii="Verdana" w:hAnsi="Verdana"/>
          <w:sz w:val="20"/>
          <w:lang w:val="es-CR"/>
        </w:rPr>
        <w:t>o</w:t>
      </w:r>
      <w:r w:rsidR="00AA34BF" w:rsidRPr="00820AB9">
        <w:rPr>
          <w:rFonts w:ascii="Verdana" w:hAnsi="Verdana"/>
          <w:sz w:val="20"/>
          <w:lang w:val="es-CR"/>
        </w:rPr>
        <w:t>s en seis de las siete veredas reconocidas en la Resolución de</w:t>
      </w:r>
      <w:r w:rsidR="00D554D5" w:rsidRPr="00820AB9">
        <w:rPr>
          <w:rFonts w:ascii="Verdana" w:hAnsi="Verdana"/>
          <w:sz w:val="20"/>
          <w:lang w:val="es-CR"/>
        </w:rPr>
        <w:t xml:space="preserve"> este Tribunal de</w:t>
      </w:r>
      <w:r w:rsidR="00AA34BF" w:rsidRPr="00820AB9">
        <w:rPr>
          <w:rFonts w:ascii="Verdana" w:hAnsi="Verdana"/>
          <w:sz w:val="20"/>
          <w:lang w:val="es-CR"/>
        </w:rPr>
        <w:t xml:space="preserve"> 30 de agosto de 2010, a saber: i) San </w:t>
      </w:r>
      <w:r w:rsidR="002A03FF" w:rsidRPr="00820AB9">
        <w:rPr>
          <w:rFonts w:ascii="Verdana" w:hAnsi="Verdana"/>
          <w:sz w:val="20"/>
          <w:lang w:val="es-CR"/>
        </w:rPr>
        <w:t>Jos</w:t>
      </w:r>
      <w:r w:rsidR="00FE0AA1" w:rsidRPr="00820AB9">
        <w:rPr>
          <w:rFonts w:ascii="Verdana" w:hAnsi="Verdana"/>
          <w:sz w:val="20"/>
          <w:lang w:val="es-CR"/>
        </w:rPr>
        <w:t>es</w:t>
      </w:r>
      <w:r w:rsidR="00AA34BF" w:rsidRPr="00820AB9">
        <w:rPr>
          <w:rFonts w:ascii="Verdana" w:hAnsi="Verdana"/>
          <w:sz w:val="20"/>
          <w:lang w:val="es-CR"/>
        </w:rPr>
        <w:t>ito</w:t>
      </w:r>
      <w:r w:rsidR="00F95329" w:rsidRPr="00820AB9">
        <w:rPr>
          <w:rFonts w:ascii="Verdana" w:hAnsi="Verdana"/>
          <w:sz w:val="20"/>
          <w:lang w:val="es-CR"/>
        </w:rPr>
        <w:t xml:space="preserve"> (Hacienda La Holandita</w:t>
      </w:r>
      <w:r w:rsidR="00036A09" w:rsidRPr="00820AB9">
        <w:rPr>
          <w:rFonts w:ascii="Verdana" w:hAnsi="Verdana"/>
          <w:sz w:val="20"/>
          <w:lang w:val="es-CR"/>
        </w:rPr>
        <w:t>)</w:t>
      </w:r>
      <w:r w:rsidR="00AA34BF" w:rsidRPr="00820AB9">
        <w:rPr>
          <w:rFonts w:ascii="Verdana" w:hAnsi="Verdana"/>
          <w:sz w:val="20"/>
          <w:lang w:val="es-CR"/>
        </w:rPr>
        <w:t>; ii) La Cristalina; iii) Arenas Altas; iv) La Unión; v) Mulatos, y vi) La Esperanza.</w:t>
      </w:r>
      <w:r w:rsidR="007C1B58" w:rsidRPr="00820AB9">
        <w:rPr>
          <w:rFonts w:ascii="Verdana" w:hAnsi="Verdana"/>
          <w:sz w:val="20"/>
          <w:lang w:val="es-CR"/>
        </w:rPr>
        <w:t xml:space="preserve"> </w:t>
      </w:r>
      <w:r w:rsidR="00547E5E" w:rsidRPr="00820AB9">
        <w:rPr>
          <w:rFonts w:ascii="Verdana" w:hAnsi="Verdana"/>
          <w:sz w:val="20"/>
          <w:lang w:val="es-CR"/>
        </w:rPr>
        <w:t>Además,</w:t>
      </w:r>
      <w:r w:rsidR="007B127A" w:rsidRPr="00820AB9">
        <w:rPr>
          <w:rFonts w:ascii="Verdana" w:hAnsi="Verdana"/>
          <w:sz w:val="20"/>
          <w:lang w:val="es-CR"/>
        </w:rPr>
        <w:t xml:space="preserve"> informaron que las personas ubicadas en las veredas</w:t>
      </w:r>
      <w:r w:rsidR="00DA1C7E" w:rsidRPr="00820AB9">
        <w:rPr>
          <w:rFonts w:ascii="Verdana" w:hAnsi="Verdana"/>
          <w:sz w:val="20"/>
          <w:lang w:val="es-CR"/>
        </w:rPr>
        <w:t xml:space="preserve"> vii</w:t>
      </w:r>
      <w:r w:rsidR="007B127A" w:rsidRPr="00820AB9">
        <w:rPr>
          <w:rFonts w:ascii="Verdana" w:hAnsi="Verdana"/>
          <w:sz w:val="20"/>
          <w:lang w:val="es-CR"/>
        </w:rPr>
        <w:t xml:space="preserve">) La Resbalosa y </w:t>
      </w:r>
      <w:r w:rsidR="00DA1C7E" w:rsidRPr="00820AB9">
        <w:rPr>
          <w:rFonts w:ascii="Verdana" w:hAnsi="Verdana"/>
          <w:sz w:val="20"/>
          <w:lang w:val="es-CR"/>
        </w:rPr>
        <w:t>vi</w:t>
      </w:r>
      <w:r w:rsidR="007B127A" w:rsidRPr="00820AB9">
        <w:rPr>
          <w:rFonts w:ascii="Verdana" w:hAnsi="Verdana"/>
          <w:sz w:val="20"/>
          <w:lang w:val="es-CR"/>
        </w:rPr>
        <w:t>ii) Bellavista</w:t>
      </w:r>
      <w:r w:rsidR="00DA1C7E" w:rsidRPr="00820AB9">
        <w:rPr>
          <w:rFonts w:ascii="Verdana" w:hAnsi="Verdana"/>
          <w:sz w:val="20"/>
          <w:lang w:val="es-CR"/>
        </w:rPr>
        <w:t xml:space="preserve">, ambas ubicadas en el </w:t>
      </w:r>
      <w:r w:rsidR="00DA1C7E" w:rsidRPr="00820AB9">
        <w:rPr>
          <w:rFonts w:ascii="Verdana" w:hAnsi="Verdana" w:cs="PalatinoLinotype-Roman"/>
          <w:sz w:val="20"/>
          <w:lang w:val="es-CR" w:eastAsia="es-CR"/>
        </w:rPr>
        <w:t xml:space="preserve">municipio de Apartadó, departamento de </w:t>
      </w:r>
      <w:r w:rsidR="00DA1C7E" w:rsidRPr="00820AB9">
        <w:rPr>
          <w:rFonts w:ascii="Verdana" w:hAnsi="Verdana" w:cs="PalatinoLinotype-Roman"/>
          <w:sz w:val="20"/>
          <w:lang w:val="es-CR" w:eastAsia="es-CR"/>
        </w:rPr>
        <w:lastRenderedPageBreak/>
        <w:t>Antioquia, también son beneficiarios</w:t>
      </w:r>
      <w:r w:rsidR="00C0411A" w:rsidRPr="00820AB9">
        <w:rPr>
          <w:rStyle w:val="Refdenotaalpie"/>
          <w:rFonts w:ascii="Verdana" w:hAnsi="Verdana" w:cs="PalatinoLinotype-Roman"/>
          <w:lang w:val="es-CR" w:eastAsia="es-CR"/>
        </w:rPr>
        <w:footnoteReference w:id="10"/>
      </w:r>
      <w:r w:rsidR="00DA1C7E" w:rsidRPr="00820AB9">
        <w:rPr>
          <w:rFonts w:ascii="Verdana" w:hAnsi="Verdana" w:cs="PalatinoLinotype-Roman"/>
          <w:sz w:val="20"/>
          <w:lang w:val="es-CR" w:eastAsia="es-CR"/>
        </w:rPr>
        <w:t>.</w:t>
      </w:r>
      <w:r w:rsidR="003E3F8F" w:rsidRPr="00820AB9">
        <w:rPr>
          <w:rFonts w:ascii="Verdana" w:hAnsi="Verdana" w:cs="PalatinoLinotype-Roman"/>
          <w:sz w:val="20"/>
          <w:lang w:val="es-CR" w:eastAsia="es-CR"/>
        </w:rPr>
        <w:t xml:space="preserve"> El Estado no objetó dicha información.</w:t>
      </w:r>
      <w:r w:rsidR="00DA1C7E" w:rsidRPr="00820AB9">
        <w:rPr>
          <w:rFonts w:ascii="Verdana" w:hAnsi="Verdana"/>
          <w:sz w:val="20"/>
          <w:lang w:val="es-CR"/>
        </w:rPr>
        <w:t xml:space="preserve"> </w:t>
      </w:r>
      <w:r w:rsidR="00C979DB" w:rsidRPr="00820AB9">
        <w:rPr>
          <w:rFonts w:ascii="Verdana" w:hAnsi="Verdana"/>
          <w:sz w:val="20"/>
          <w:lang w:val="es-CR"/>
        </w:rPr>
        <w:t xml:space="preserve">Sin perjuicio de ello, en atención a lo indicado por el Estado en cuanto a que existen </w:t>
      </w:r>
      <w:r w:rsidR="001758E4" w:rsidRPr="00820AB9">
        <w:rPr>
          <w:rFonts w:ascii="Verdana" w:hAnsi="Verdana"/>
          <w:sz w:val="20"/>
          <w:lang w:val="es-CR"/>
        </w:rPr>
        <w:t>dos veredas denominadas “Mulatos”</w:t>
      </w:r>
      <w:r w:rsidR="00C979DB" w:rsidRPr="00820AB9">
        <w:rPr>
          <w:rFonts w:ascii="Verdana" w:hAnsi="Verdana"/>
          <w:sz w:val="20"/>
          <w:lang w:val="es-CR"/>
        </w:rPr>
        <w:t xml:space="preserve">, </w:t>
      </w:r>
      <w:r w:rsidR="003E3F8F" w:rsidRPr="00820AB9">
        <w:rPr>
          <w:rFonts w:ascii="Verdana" w:hAnsi="Verdana"/>
          <w:sz w:val="20"/>
          <w:lang w:val="es-CR"/>
        </w:rPr>
        <w:t xml:space="preserve">el Presidente </w:t>
      </w:r>
      <w:r w:rsidR="00C979DB" w:rsidRPr="00820AB9">
        <w:rPr>
          <w:rFonts w:ascii="Verdana" w:hAnsi="Verdana"/>
          <w:sz w:val="20"/>
          <w:lang w:val="es-CR"/>
        </w:rPr>
        <w:t>solicita a la Comisión y al representante informar,</w:t>
      </w:r>
      <w:r w:rsidR="0070567C" w:rsidRPr="00820AB9">
        <w:rPr>
          <w:rFonts w:ascii="Verdana" w:hAnsi="Verdana"/>
          <w:sz w:val="20"/>
          <w:lang w:val="es-CR"/>
        </w:rPr>
        <w:t xml:space="preserve"> a más tardar el </w:t>
      </w:r>
      <w:r w:rsidR="00EB72CC" w:rsidRPr="00F6634C">
        <w:rPr>
          <w:rFonts w:ascii="Verdana" w:hAnsi="Verdana"/>
          <w:sz w:val="20"/>
          <w:lang w:val="es-CR"/>
        </w:rPr>
        <w:t>3</w:t>
      </w:r>
      <w:r w:rsidR="00335D15">
        <w:rPr>
          <w:rFonts w:ascii="Verdana" w:hAnsi="Verdana"/>
          <w:sz w:val="20"/>
          <w:lang w:val="es-CR"/>
        </w:rPr>
        <w:t>1</w:t>
      </w:r>
      <w:r w:rsidR="0070567C" w:rsidRPr="00F6634C">
        <w:rPr>
          <w:rFonts w:ascii="Verdana" w:hAnsi="Verdana"/>
          <w:sz w:val="20"/>
          <w:lang w:val="es-CR"/>
        </w:rPr>
        <w:t xml:space="preserve"> de </w:t>
      </w:r>
      <w:r w:rsidR="00F820D2" w:rsidRPr="00F6634C">
        <w:rPr>
          <w:rFonts w:ascii="Verdana" w:hAnsi="Verdana"/>
          <w:sz w:val="20"/>
          <w:lang w:val="es-CR"/>
        </w:rPr>
        <w:t>ju</w:t>
      </w:r>
      <w:r w:rsidR="00EB72CC" w:rsidRPr="00F6634C">
        <w:rPr>
          <w:rFonts w:ascii="Verdana" w:hAnsi="Verdana"/>
          <w:sz w:val="20"/>
          <w:lang w:val="es-CR"/>
        </w:rPr>
        <w:t>lio</w:t>
      </w:r>
      <w:r w:rsidR="0070567C" w:rsidRPr="00F6634C">
        <w:rPr>
          <w:rFonts w:ascii="Verdana" w:hAnsi="Verdana"/>
          <w:sz w:val="20"/>
          <w:lang w:val="es-CR"/>
        </w:rPr>
        <w:t xml:space="preserve"> de 2017</w:t>
      </w:r>
      <w:r w:rsidR="0070567C" w:rsidRPr="00820AB9">
        <w:rPr>
          <w:rFonts w:ascii="Verdana" w:hAnsi="Verdana"/>
          <w:sz w:val="20"/>
          <w:lang w:val="es-CR"/>
        </w:rPr>
        <w:t xml:space="preserve">, si </w:t>
      </w:r>
      <w:r w:rsidR="00F820D2" w:rsidRPr="00820AB9">
        <w:rPr>
          <w:rFonts w:ascii="Verdana" w:hAnsi="Verdana"/>
          <w:sz w:val="20"/>
          <w:lang w:val="es-CR"/>
        </w:rPr>
        <w:t xml:space="preserve">las personas beneficiarias de las presentes medidas habitan en </w:t>
      </w:r>
      <w:r w:rsidR="0070567C" w:rsidRPr="00820AB9">
        <w:rPr>
          <w:rFonts w:ascii="Verdana" w:hAnsi="Verdana" w:cs="Arial"/>
          <w:sz w:val="20"/>
          <w:lang w:val="es-CR" w:eastAsia="es-CR"/>
        </w:rPr>
        <w:t>Mulatos Cabecera</w:t>
      </w:r>
      <w:r w:rsidR="00F820D2" w:rsidRPr="00820AB9">
        <w:rPr>
          <w:rFonts w:ascii="Verdana" w:hAnsi="Verdana" w:cs="Arial"/>
          <w:sz w:val="20"/>
          <w:lang w:val="es-CR" w:eastAsia="es-CR"/>
        </w:rPr>
        <w:t>,</w:t>
      </w:r>
      <w:r w:rsidR="0070567C" w:rsidRPr="00820AB9">
        <w:rPr>
          <w:rFonts w:ascii="Verdana" w:hAnsi="Verdana"/>
          <w:sz w:val="20"/>
          <w:lang w:val="es-CR" w:eastAsia="es-CR"/>
        </w:rPr>
        <w:t xml:space="preserve"> </w:t>
      </w:r>
      <w:r w:rsidR="0070567C" w:rsidRPr="00820AB9">
        <w:rPr>
          <w:rFonts w:ascii="Verdana" w:hAnsi="Verdana" w:cs="Arial"/>
          <w:sz w:val="20"/>
          <w:lang w:val="es-CR" w:eastAsia="es-CR"/>
        </w:rPr>
        <w:t>Mulatos Medio</w:t>
      </w:r>
      <w:r w:rsidR="00F820D2" w:rsidRPr="00820AB9">
        <w:rPr>
          <w:rFonts w:ascii="Verdana" w:hAnsi="Verdana" w:cs="Arial"/>
          <w:sz w:val="20"/>
          <w:lang w:val="es-CR" w:eastAsia="es-CR"/>
        </w:rPr>
        <w:t xml:space="preserve"> o ambos lugares</w:t>
      </w:r>
      <w:r w:rsidR="0070567C" w:rsidRPr="00820AB9">
        <w:rPr>
          <w:rFonts w:ascii="Verdana" w:hAnsi="Verdana" w:cs="Arial"/>
          <w:sz w:val="20"/>
          <w:lang w:val="es-CR" w:eastAsia="es-CR"/>
        </w:rPr>
        <w:t>.</w:t>
      </w:r>
      <w:r w:rsidR="00C979DB" w:rsidRPr="00820AB9">
        <w:rPr>
          <w:rFonts w:ascii="Verdana" w:hAnsi="Verdana"/>
          <w:sz w:val="20"/>
          <w:lang w:val="es-CR"/>
        </w:rPr>
        <w:t xml:space="preserve"> </w:t>
      </w:r>
      <w:r w:rsidR="0070567C" w:rsidRPr="00820AB9">
        <w:rPr>
          <w:rFonts w:ascii="Verdana" w:hAnsi="Verdana"/>
          <w:sz w:val="20"/>
          <w:lang w:val="es-CR"/>
        </w:rPr>
        <w:t>Por otro lado,</w:t>
      </w:r>
      <w:r w:rsidR="00DA1C7E" w:rsidRPr="00820AB9">
        <w:rPr>
          <w:rFonts w:ascii="Verdana" w:hAnsi="Verdana"/>
          <w:sz w:val="20"/>
          <w:lang w:val="es-CR"/>
        </w:rPr>
        <w:t xml:space="preserve"> </w:t>
      </w:r>
      <w:r w:rsidR="008C4EF2" w:rsidRPr="00820AB9">
        <w:rPr>
          <w:rFonts w:ascii="Verdana" w:hAnsi="Verdana"/>
          <w:sz w:val="20"/>
          <w:lang w:val="es-CR"/>
        </w:rPr>
        <w:t xml:space="preserve">en </w:t>
      </w:r>
      <w:r w:rsidR="00DA1C7E" w:rsidRPr="00820AB9">
        <w:rPr>
          <w:rFonts w:ascii="Verdana" w:hAnsi="Verdana"/>
          <w:sz w:val="20"/>
          <w:lang w:val="es-CR"/>
        </w:rPr>
        <w:t xml:space="preserve">el caso de la vereda El Cuchillo, </w:t>
      </w:r>
      <w:r w:rsidR="0011545F" w:rsidRPr="00820AB9">
        <w:rPr>
          <w:rFonts w:ascii="Verdana" w:hAnsi="Verdana"/>
          <w:sz w:val="20"/>
          <w:lang w:val="es-CR"/>
        </w:rPr>
        <w:t>el Presidente</w:t>
      </w:r>
      <w:r w:rsidR="00DA1C7E" w:rsidRPr="00820AB9">
        <w:rPr>
          <w:rFonts w:ascii="Verdana" w:hAnsi="Verdana"/>
          <w:sz w:val="20"/>
          <w:lang w:val="es-CR"/>
        </w:rPr>
        <w:t xml:space="preserve"> observa que, según la información aportada por el representante, este </w:t>
      </w:r>
      <w:r w:rsidR="00DA1C7E" w:rsidRPr="00820AB9">
        <w:rPr>
          <w:rFonts w:ascii="Verdana" w:hAnsi="Verdana" w:cs="PalatinoLinotype-Roman"/>
          <w:sz w:val="20"/>
          <w:lang w:val="es-CR" w:eastAsia="es-CR"/>
        </w:rPr>
        <w:t>no es un sitio de vivienda, sino de cultivos y trabajos de miembros de la Comunidad de Paz.</w:t>
      </w:r>
    </w:p>
    <w:p w:rsidR="003D76ED" w:rsidRPr="00820AB9" w:rsidRDefault="003D76ED" w:rsidP="00FD08AC">
      <w:pPr>
        <w:pStyle w:val="Prrafodelista"/>
        <w:rPr>
          <w:rFonts w:ascii="Verdana" w:hAnsi="Verdana"/>
          <w:sz w:val="20"/>
          <w:lang w:val="es-CR"/>
        </w:rPr>
      </w:pPr>
    </w:p>
    <w:p w:rsidR="003D76ED" w:rsidRPr="00820AB9" w:rsidRDefault="003D76ED" w:rsidP="00FD08AC">
      <w:pPr>
        <w:numPr>
          <w:ilvl w:val="0"/>
          <w:numId w:val="5"/>
        </w:numPr>
        <w:ind w:left="0" w:firstLine="0"/>
        <w:jc w:val="both"/>
        <w:rPr>
          <w:rFonts w:ascii="Verdana" w:hAnsi="Verdana"/>
          <w:sz w:val="20"/>
          <w:lang w:val="es-CR"/>
        </w:rPr>
      </w:pPr>
      <w:r w:rsidRPr="00820AB9">
        <w:rPr>
          <w:rFonts w:ascii="Verdana" w:hAnsi="Verdana"/>
          <w:sz w:val="20"/>
          <w:lang w:val="es-CR"/>
        </w:rPr>
        <w:t xml:space="preserve">En segundo lugar, </w:t>
      </w:r>
      <w:r w:rsidR="0011545F" w:rsidRPr="00820AB9">
        <w:rPr>
          <w:rFonts w:ascii="Verdana" w:hAnsi="Verdana"/>
          <w:sz w:val="20"/>
          <w:lang w:val="es-CR"/>
        </w:rPr>
        <w:t>el Presidente</w:t>
      </w:r>
      <w:r w:rsidRPr="00820AB9">
        <w:rPr>
          <w:rFonts w:ascii="Verdana" w:hAnsi="Verdana"/>
          <w:sz w:val="20"/>
          <w:lang w:val="es-CR"/>
        </w:rPr>
        <w:t xml:space="preserve"> nota que ni la Comisión y ni el representante especificó la situación de las personas en la vereda La Antena, respecto de la cual 6 familias habían sido reconocidas como beneficiarias de las presentes medidas provisionales en la mencionada Resolución de 30 de agosto de 2010</w:t>
      </w:r>
      <w:r w:rsidRPr="00820AB9">
        <w:rPr>
          <w:rStyle w:val="Refdenotaalpie"/>
          <w:rFonts w:ascii="Verdana" w:hAnsi="Verdana"/>
          <w:lang w:val="es-CR"/>
        </w:rPr>
        <w:footnoteReference w:id="11"/>
      </w:r>
      <w:r w:rsidRPr="00820AB9">
        <w:rPr>
          <w:rFonts w:ascii="Verdana" w:hAnsi="Verdana"/>
          <w:sz w:val="20"/>
          <w:lang w:val="es-CR"/>
        </w:rPr>
        <w:t xml:space="preserve">. </w:t>
      </w:r>
      <w:r w:rsidR="00FD08AC" w:rsidRPr="00820AB9">
        <w:rPr>
          <w:rFonts w:ascii="Verdana" w:hAnsi="Verdana"/>
          <w:sz w:val="20"/>
          <w:lang w:val="es-CR"/>
        </w:rPr>
        <w:t>En cuanto a las personas que habitan la vereda Arenas Bajas, la Comisión no las consideró como beneficiarias de las presentes medidas, sin embargo, mediante escrito</w:t>
      </w:r>
      <w:r w:rsidR="00FD08AC" w:rsidRPr="00820AB9">
        <w:rPr>
          <w:rFonts w:ascii="Verdana" w:eastAsia="Times New Roman" w:hAnsi="Verdana"/>
          <w:sz w:val="20"/>
          <w:lang w:val="es-CR"/>
        </w:rPr>
        <w:t xml:space="preserve"> de 26 de abril de 2016 el representante señaló</w:t>
      </w:r>
      <w:r w:rsidR="00FD08AC" w:rsidRPr="00820AB9">
        <w:rPr>
          <w:rFonts w:ascii="Verdana" w:hAnsi="Verdana"/>
          <w:sz w:val="20"/>
          <w:lang w:val="es-CR"/>
        </w:rPr>
        <w:t xml:space="preserve"> que dichas personas sí eran beneficiarias, resaltando que en dicha vereda </w:t>
      </w:r>
      <w:r w:rsidR="00FD08AC" w:rsidRPr="00820AB9">
        <w:rPr>
          <w:rFonts w:ascii="Verdana" w:hAnsi="Verdana" w:cs="PalatinoLinotype-Roman"/>
          <w:sz w:val="20"/>
          <w:lang w:val="es-CR" w:eastAsia="es-CR"/>
        </w:rPr>
        <w:t>habitan 3 familias compuestas por 12 personas</w:t>
      </w:r>
      <w:r w:rsidR="00FD08AC" w:rsidRPr="00820AB9">
        <w:rPr>
          <w:rFonts w:ascii="Verdana" w:hAnsi="Verdana"/>
          <w:sz w:val="20"/>
          <w:lang w:val="es-CR"/>
        </w:rPr>
        <w:t xml:space="preserve">. </w:t>
      </w:r>
      <w:r w:rsidRPr="00820AB9">
        <w:rPr>
          <w:rFonts w:ascii="Verdana" w:hAnsi="Verdana"/>
          <w:sz w:val="20"/>
          <w:lang w:val="es-CR"/>
        </w:rPr>
        <w:t>Por tanto, se solicita a la Comisión y al representante que informen a la Corte si dichas personas</w:t>
      </w:r>
      <w:r w:rsidR="00FD08AC" w:rsidRPr="00820AB9">
        <w:rPr>
          <w:rFonts w:ascii="Verdana" w:hAnsi="Verdana"/>
          <w:sz w:val="20"/>
          <w:lang w:val="es-CR"/>
        </w:rPr>
        <w:t xml:space="preserve"> ubicadas en La Antena y Arenas Bajas</w:t>
      </w:r>
      <w:r w:rsidRPr="00820AB9">
        <w:rPr>
          <w:rFonts w:ascii="Verdana" w:hAnsi="Verdana"/>
          <w:sz w:val="20"/>
          <w:lang w:val="es-CR"/>
        </w:rPr>
        <w:t xml:space="preserve"> son beneficiarios de las presentes medidas provi</w:t>
      </w:r>
      <w:r w:rsidR="00FD08AC" w:rsidRPr="00820AB9">
        <w:rPr>
          <w:rFonts w:ascii="Verdana" w:hAnsi="Verdana"/>
          <w:sz w:val="20"/>
          <w:lang w:val="es-CR"/>
        </w:rPr>
        <w:t>sionales</w:t>
      </w:r>
      <w:r w:rsidRPr="00820AB9">
        <w:rPr>
          <w:rFonts w:ascii="Verdana" w:hAnsi="Verdana"/>
          <w:sz w:val="20"/>
          <w:lang w:val="es-CR"/>
        </w:rPr>
        <w:t xml:space="preserve">, a más tardar el </w:t>
      </w:r>
      <w:r w:rsidR="00EB72CC" w:rsidRPr="00940A83">
        <w:rPr>
          <w:rFonts w:ascii="Verdana" w:hAnsi="Verdana"/>
          <w:sz w:val="20"/>
          <w:lang w:val="es-CR"/>
        </w:rPr>
        <w:t>3</w:t>
      </w:r>
      <w:r w:rsidR="00335D15">
        <w:rPr>
          <w:rFonts w:ascii="Verdana" w:hAnsi="Verdana"/>
          <w:sz w:val="20"/>
          <w:lang w:val="es-CR"/>
        </w:rPr>
        <w:t>1</w:t>
      </w:r>
      <w:r w:rsidRPr="00940A83">
        <w:rPr>
          <w:rFonts w:ascii="Verdana" w:hAnsi="Verdana"/>
          <w:sz w:val="20"/>
          <w:lang w:val="es-CR"/>
        </w:rPr>
        <w:t xml:space="preserve"> de </w:t>
      </w:r>
      <w:r w:rsidR="008C4EF2" w:rsidRPr="00940A83">
        <w:rPr>
          <w:rFonts w:ascii="Verdana" w:hAnsi="Verdana"/>
          <w:sz w:val="20"/>
          <w:lang w:val="es-CR"/>
        </w:rPr>
        <w:t>ju</w:t>
      </w:r>
      <w:r w:rsidR="00EB72CC" w:rsidRPr="00940A83">
        <w:rPr>
          <w:rFonts w:ascii="Verdana" w:hAnsi="Verdana"/>
          <w:sz w:val="20"/>
          <w:lang w:val="es-CR"/>
        </w:rPr>
        <w:t>l</w:t>
      </w:r>
      <w:r w:rsidR="008C4EF2" w:rsidRPr="00940A83">
        <w:rPr>
          <w:rFonts w:ascii="Verdana" w:hAnsi="Verdana"/>
          <w:sz w:val="20"/>
          <w:lang w:val="es-CR"/>
        </w:rPr>
        <w:t>io</w:t>
      </w:r>
      <w:r w:rsidRPr="00940A83">
        <w:rPr>
          <w:rFonts w:ascii="Verdana" w:hAnsi="Verdana"/>
          <w:sz w:val="20"/>
          <w:lang w:val="es-CR"/>
        </w:rPr>
        <w:t xml:space="preserve"> de 2017</w:t>
      </w:r>
      <w:r w:rsidRPr="00820AB9">
        <w:rPr>
          <w:rFonts w:ascii="Verdana" w:hAnsi="Verdana"/>
          <w:sz w:val="20"/>
          <w:lang w:val="es-CR"/>
        </w:rPr>
        <w:t xml:space="preserve">. </w:t>
      </w:r>
    </w:p>
    <w:p w:rsidR="003D76ED" w:rsidRPr="00820AB9" w:rsidRDefault="003D76ED" w:rsidP="00FD08AC">
      <w:pPr>
        <w:pStyle w:val="Prrafodelista"/>
        <w:rPr>
          <w:rFonts w:ascii="Verdana" w:hAnsi="Verdana"/>
          <w:sz w:val="20"/>
          <w:lang w:val="es-CR"/>
        </w:rPr>
      </w:pPr>
    </w:p>
    <w:p w:rsidR="00FD08AC" w:rsidRPr="00820AB9" w:rsidRDefault="003D76ED" w:rsidP="00695D90">
      <w:pPr>
        <w:numPr>
          <w:ilvl w:val="0"/>
          <w:numId w:val="5"/>
        </w:numPr>
        <w:ind w:left="0" w:firstLine="0"/>
        <w:jc w:val="both"/>
        <w:rPr>
          <w:rFonts w:ascii="Verdana" w:hAnsi="Verdana"/>
          <w:sz w:val="20"/>
          <w:lang w:val="es-CR"/>
        </w:rPr>
      </w:pPr>
      <w:r w:rsidRPr="00820AB9">
        <w:rPr>
          <w:rFonts w:ascii="Verdana" w:hAnsi="Verdana"/>
          <w:sz w:val="20"/>
          <w:lang w:val="es-CR"/>
        </w:rPr>
        <w:t>En tercer lugar</w:t>
      </w:r>
      <w:r w:rsidR="00695D90" w:rsidRPr="00820AB9">
        <w:rPr>
          <w:rFonts w:ascii="Verdana" w:hAnsi="Verdana"/>
          <w:sz w:val="20"/>
          <w:lang w:val="es-CR"/>
        </w:rPr>
        <w:t>,</w:t>
      </w:r>
      <w:r w:rsidRPr="00820AB9">
        <w:rPr>
          <w:rFonts w:ascii="Verdana" w:hAnsi="Verdana"/>
          <w:sz w:val="20"/>
          <w:lang w:val="es-CR"/>
        </w:rPr>
        <w:t xml:space="preserve"> </w:t>
      </w:r>
      <w:r w:rsidR="00FD08AC" w:rsidRPr="00820AB9">
        <w:rPr>
          <w:rFonts w:ascii="Verdana" w:hAnsi="Verdana"/>
          <w:sz w:val="20"/>
          <w:lang w:val="es-CR"/>
        </w:rPr>
        <w:t>la Comisión y el representante indicaron que</w:t>
      </w:r>
      <w:r w:rsidR="00BE7568" w:rsidRPr="00820AB9">
        <w:rPr>
          <w:rFonts w:ascii="Verdana" w:hAnsi="Verdana"/>
          <w:sz w:val="20"/>
          <w:lang w:val="es-CR"/>
        </w:rPr>
        <w:t xml:space="preserve"> las personas ubicadas</w:t>
      </w:r>
      <w:r w:rsidR="003F3F26" w:rsidRPr="00820AB9">
        <w:rPr>
          <w:rFonts w:ascii="Verdana" w:hAnsi="Verdana"/>
          <w:sz w:val="20"/>
          <w:lang w:val="es-CR"/>
        </w:rPr>
        <w:t xml:space="preserve"> en</w:t>
      </w:r>
      <w:r w:rsidR="00FD08AC" w:rsidRPr="00820AB9">
        <w:rPr>
          <w:rFonts w:ascii="Verdana" w:hAnsi="Verdana"/>
          <w:sz w:val="20"/>
          <w:lang w:val="es-CR"/>
        </w:rPr>
        <w:t xml:space="preserve"> las veredas La Hoz, Rodoxalí, Sabaleta, Las Flores y El Venado no formarían parte de la Comunidad de Paz. </w:t>
      </w:r>
    </w:p>
    <w:p w:rsidR="00FD08AC" w:rsidRPr="00820AB9" w:rsidRDefault="00FD08AC" w:rsidP="00F52D46">
      <w:pPr>
        <w:pStyle w:val="Prrafodelista"/>
        <w:rPr>
          <w:rFonts w:ascii="Verdana" w:hAnsi="Verdana"/>
          <w:sz w:val="20"/>
          <w:lang w:val="es-CR"/>
        </w:rPr>
      </w:pPr>
    </w:p>
    <w:p w:rsidR="00695D90" w:rsidRPr="00820AB9" w:rsidRDefault="00F52D46" w:rsidP="006D67D1">
      <w:pPr>
        <w:numPr>
          <w:ilvl w:val="0"/>
          <w:numId w:val="5"/>
        </w:numPr>
        <w:ind w:left="0" w:firstLine="0"/>
        <w:jc w:val="both"/>
        <w:rPr>
          <w:rFonts w:ascii="Verdana" w:hAnsi="Verdana"/>
          <w:sz w:val="20"/>
          <w:lang w:val="es-CR"/>
        </w:rPr>
      </w:pPr>
      <w:r w:rsidRPr="00820AB9">
        <w:rPr>
          <w:rFonts w:ascii="Verdana" w:hAnsi="Verdana"/>
          <w:sz w:val="20"/>
          <w:lang w:val="es-CR"/>
        </w:rPr>
        <w:t xml:space="preserve">En cuarto lugar, </w:t>
      </w:r>
      <w:r w:rsidR="003D76ED" w:rsidRPr="00820AB9">
        <w:rPr>
          <w:rFonts w:ascii="Verdana" w:hAnsi="Verdana"/>
          <w:sz w:val="20"/>
          <w:lang w:val="es-CR"/>
        </w:rPr>
        <w:t>en respuesta a la</w:t>
      </w:r>
      <w:r w:rsidRPr="00820AB9">
        <w:rPr>
          <w:rFonts w:ascii="Verdana" w:hAnsi="Verdana"/>
          <w:sz w:val="20"/>
          <w:lang w:val="es-CR"/>
        </w:rPr>
        <w:t>s</w:t>
      </w:r>
      <w:r w:rsidR="003D76ED" w:rsidRPr="00820AB9">
        <w:rPr>
          <w:rFonts w:ascii="Verdana" w:hAnsi="Verdana"/>
          <w:sz w:val="20"/>
          <w:lang w:val="es-CR"/>
        </w:rPr>
        <w:t xml:space="preserve"> solicitud</w:t>
      </w:r>
      <w:r w:rsidRPr="00820AB9">
        <w:rPr>
          <w:rFonts w:ascii="Verdana" w:hAnsi="Verdana"/>
          <w:sz w:val="20"/>
          <w:lang w:val="es-CR"/>
        </w:rPr>
        <w:t>es</w:t>
      </w:r>
      <w:r w:rsidR="003D76ED" w:rsidRPr="00820AB9">
        <w:rPr>
          <w:rFonts w:ascii="Verdana" w:hAnsi="Verdana"/>
          <w:sz w:val="20"/>
          <w:lang w:val="es-CR"/>
        </w:rPr>
        <w:t xml:space="preserve"> de la Corte (</w:t>
      </w:r>
      <w:r w:rsidR="003D76ED" w:rsidRPr="00820AB9">
        <w:rPr>
          <w:rFonts w:ascii="Verdana" w:hAnsi="Verdana"/>
          <w:i/>
          <w:sz w:val="20"/>
          <w:lang w:val="es-CR"/>
        </w:rPr>
        <w:t>supra</w:t>
      </w:r>
      <w:r w:rsidR="00123874">
        <w:rPr>
          <w:rFonts w:ascii="Verdana" w:hAnsi="Verdana"/>
          <w:i/>
          <w:sz w:val="20"/>
          <w:lang w:val="es-CR"/>
        </w:rPr>
        <w:t xml:space="preserve"> </w:t>
      </w:r>
      <w:r w:rsidR="00123874">
        <w:rPr>
          <w:rFonts w:ascii="Verdana" w:hAnsi="Verdana"/>
          <w:sz w:val="20"/>
          <w:lang w:val="es-CR"/>
        </w:rPr>
        <w:t>Vistos 1 y 3</w:t>
      </w:r>
      <w:r w:rsidR="003D76ED" w:rsidRPr="00820AB9">
        <w:rPr>
          <w:rFonts w:ascii="Verdana" w:hAnsi="Verdana"/>
          <w:sz w:val="20"/>
          <w:lang w:val="es-CR"/>
        </w:rPr>
        <w:t>), la Comisi</w:t>
      </w:r>
      <w:r w:rsidR="00B109E9" w:rsidRPr="00820AB9">
        <w:rPr>
          <w:rFonts w:ascii="Verdana" w:hAnsi="Verdana"/>
          <w:sz w:val="20"/>
          <w:lang w:val="es-CR"/>
        </w:rPr>
        <w:t>ón y</w:t>
      </w:r>
      <w:r w:rsidR="003D76ED" w:rsidRPr="00820AB9">
        <w:rPr>
          <w:rFonts w:ascii="Verdana" w:hAnsi="Verdana"/>
          <w:sz w:val="20"/>
          <w:lang w:val="es-CR"/>
        </w:rPr>
        <w:t xml:space="preserve"> el representante</w:t>
      </w:r>
      <w:r w:rsidR="00695D90" w:rsidRPr="00820AB9">
        <w:rPr>
          <w:rFonts w:ascii="Verdana" w:hAnsi="Verdana"/>
          <w:sz w:val="20"/>
          <w:lang w:val="es-CR"/>
        </w:rPr>
        <w:t xml:space="preserve"> </w:t>
      </w:r>
      <w:r w:rsidR="003D76ED" w:rsidRPr="00820AB9">
        <w:rPr>
          <w:rFonts w:ascii="Verdana" w:hAnsi="Verdana"/>
          <w:sz w:val="20"/>
          <w:lang w:val="es-CR"/>
        </w:rPr>
        <w:t>informaron</w:t>
      </w:r>
      <w:r w:rsidR="00695D90" w:rsidRPr="00820AB9">
        <w:rPr>
          <w:rFonts w:ascii="Verdana" w:hAnsi="Verdana"/>
          <w:sz w:val="20"/>
          <w:lang w:val="es-CR"/>
        </w:rPr>
        <w:t xml:space="preserve"> que la Comunidad de Paz de San José de Apartadó también estaría compuesta de personas ubicadas en las siguientes </w:t>
      </w:r>
      <w:r w:rsidR="00DA1C7E" w:rsidRPr="00820AB9">
        <w:rPr>
          <w:rFonts w:ascii="Verdana" w:hAnsi="Verdana"/>
          <w:sz w:val="20"/>
          <w:lang w:val="es-CR"/>
        </w:rPr>
        <w:t>cuatro</w:t>
      </w:r>
      <w:r w:rsidR="00695D90" w:rsidRPr="00820AB9">
        <w:rPr>
          <w:rFonts w:ascii="Verdana" w:hAnsi="Verdana"/>
          <w:sz w:val="20"/>
          <w:lang w:val="es-CR"/>
        </w:rPr>
        <w:t xml:space="preserve"> veredas: i) </w:t>
      </w:r>
      <w:r w:rsidR="00FD08AC" w:rsidRPr="00820AB9">
        <w:rPr>
          <w:rFonts w:ascii="Verdana" w:hAnsi="Verdana"/>
          <w:sz w:val="20"/>
          <w:lang w:val="es-CR"/>
        </w:rPr>
        <w:t>Naín; i</w:t>
      </w:r>
      <w:r w:rsidR="00DA1C7E" w:rsidRPr="00820AB9">
        <w:rPr>
          <w:rFonts w:ascii="Verdana" w:hAnsi="Verdana"/>
          <w:sz w:val="20"/>
          <w:lang w:val="es-CR"/>
        </w:rPr>
        <w:t>i</w:t>
      </w:r>
      <w:r w:rsidR="00695D90" w:rsidRPr="00820AB9">
        <w:rPr>
          <w:rFonts w:ascii="Verdana" w:hAnsi="Verdana"/>
          <w:sz w:val="20"/>
          <w:lang w:val="es-CR"/>
        </w:rPr>
        <w:t xml:space="preserve">) Las Claras; </w:t>
      </w:r>
      <w:r w:rsidR="00DA1C7E" w:rsidRPr="00820AB9">
        <w:rPr>
          <w:rFonts w:ascii="Verdana" w:hAnsi="Verdana"/>
          <w:sz w:val="20"/>
          <w:lang w:val="es-CR"/>
        </w:rPr>
        <w:t>iii</w:t>
      </w:r>
      <w:r w:rsidR="00695D90" w:rsidRPr="00820AB9">
        <w:rPr>
          <w:rFonts w:ascii="Verdana" w:hAnsi="Verdana"/>
          <w:sz w:val="20"/>
          <w:lang w:val="es-CR"/>
        </w:rPr>
        <w:t>) Alto Joaquín</w:t>
      </w:r>
      <w:r w:rsidR="00FD08AC" w:rsidRPr="00820AB9">
        <w:rPr>
          <w:rFonts w:ascii="Verdana" w:hAnsi="Verdana"/>
          <w:sz w:val="20"/>
          <w:lang w:val="es-CR"/>
        </w:rPr>
        <w:t>, y</w:t>
      </w:r>
      <w:r w:rsidR="00695D90" w:rsidRPr="00820AB9">
        <w:rPr>
          <w:rFonts w:ascii="Verdana" w:hAnsi="Verdana"/>
          <w:sz w:val="20"/>
          <w:lang w:val="es-CR"/>
        </w:rPr>
        <w:t xml:space="preserve"> </w:t>
      </w:r>
      <w:r w:rsidR="00DA1C7E" w:rsidRPr="00820AB9">
        <w:rPr>
          <w:rFonts w:ascii="Verdana" w:hAnsi="Verdana"/>
          <w:sz w:val="20"/>
          <w:lang w:val="es-CR"/>
        </w:rPr>
        <w:t>iv</w:t>
      </w:r>
      <w:r w:rsidR="00695D90" w:rsidRPr="00820AB9">
        <w:rPr>
          <w:rFonts w:ascii="Verdana" w:hAnsi="Verdana"/>
          <w:sz w:val="20"/>
          <w:lang w:val="es-CR"/>
        </w:rPr>
        <w:t>) Puerto Nuevo</w:t>
      </w:r>
      <w:r w:rsidR="002A3C7E" w:rsidRPr="00820AB9">
        <w:rPr>
          <w:rFonts w:ascii="Verdana" w:hAnsi="Verdana"/>
          <w:sz w:val="20"/>
          <w:lang w:val="es-CR"/>
        </w:rPr>
        <w:t>,</w:t>
      </w:r>
      <w:r w:rsidR="00FD08AC" w:rsidRPr="00820AB9">
        <w:rPr>
          <w:rFonts w:ascii="Verdana" w:hAnsi="Verdana"/>
          <w:sz w:val="20"/>
          <w:lang w:val="es-CR"/>
        </w:rPr>
        <w:t xml:space="preserve"> </w:t>
      </w:r>
      <w:r w:rsidR="00DA1C7E" w:rsidRPr="00820AB9">
        <w:rPr>
          <w:rFonts w:ascii="Verdana" w:hAnsi="Verdana"/>
          <w:sz w:val="20"/>
          <w:lang w:val="es-CR"/>
        </w:rPr>
        <w:t xml:space="preserve">todas ellas </w:t>
      </w:r>
      <w:r w:rsidR="00FD08AC" w:rsidRPr="00820AB9">
        <w:rPr>
          <w:rFonts w:ascii="Verdana" w:hAnsi="Verdana"/>
          <w:sz w:val="20"/>
          <w:lang w:val="es-CR"/>
        </w:rPr>
        <w:t xml:space="preserve">ubicadas en el </w:t>
      </w:r>
      <w:r w:rsidR="00FD08AC" w:rsidRPr="00820AB9">
        <w:rPr>
          <w:rFonts w:ascii="Verdana" w:hAnsi="Verdana" w:cs="PalatinoLinotype-Roman"/>
          <w:sz w:val="20"/>
          <w:lang w:val="es-CR" w:eastAsia="es-CR"/>
        </w:rPr>
        <w:t>municipio de Tierralta, departamento de Córdoba</w:t>
      </w:r>
      <w:r w:rsidR="00695D90" w:rsidRPr="00820AB9">
        <w:rPr>
          <w:rFonts w:ascii="Verdana" w:hAnsi="Verdana"/>
          <w:sz w:val="20"/>
          <w:lang w:val="es-CR"/>
        </w:rPr>
        <w:t xml:space="preserve">. </w:t>
      </w:r>
      <w:r w:rsidR="001758E4" w:rsidRPr="00820AB9">
        <w:rPr>
          <w:rFonts w:ascii="Verdana" w:hAnsi="Verdana"/>
          <w:sz w:val="20"/>
          <w:lang w:val="es-CR"/>
        </w:rPr>
        <w:t>Por su parte, el Estado objetó que las veredas Alto Joaquín y Puerto Nuevo no hacen parte del corregimiento de San José de Apartado</w:t>
      </w:r>
      <w:r w:rsidR="001922F3" w:rsidRPr="00820AB9">
        <w:rPr>
          <w:rFonts w:ascii="Verdana" w:hAnsi="Verdana"/>
          <w:sz w:val="20"/>
          <w:lang w:val="es-CR"/>
        </w:rPr>
        <w:t>, sin mencionar que las veredas Naín y Las Claras tampoco estarían dentro de dicho corregimiento</w:t>
      </w:r>
      <w:r w:rsidR="001758E4" w:rsidRPr="00820AB9">
        <w:rPr>
          <w:rFonts w:ascii="Verdana" w:hAnsi="Verdana"/>
          <w:sz w:val="20"/>
          <w:lang w:val="es-CR"/>
        </w:rPr>
        <w:t xml:space="preserve">. </w:t>
      </w:r>
    </w:p>
    <w:p w:rsidR="00BF3516" w:rsidRPr="00820AB9" w:rsidRDefault="00BF3516" w:rsidP="006D67D1">
      <w:pPr>
        <w:jc w:val="both"/>
        <w:rPr>
          <w:rFonts w:ascii="Verdana" w:hAnsi="Verdana"/>
          <w:sz w:val="20"/>
          <w:lang w:val="es-CR"/>
        </w:rPr>
      </w:pPr>
    </w:p>
    <w:p w:rsidR="00612769" w:rsidRPr="00820AB9" w:rsidRDefault="00E351C0" w:rsidP="00074133">
      <w:pPr>
        <w:numPr>
          <w:ilvl w:val="0"/>
          <w:numId w:val="5"/>
        </w:numPr>
        <w:ind w:left="0" w:firstLine="0"/>
        <w:jc w:val="both"/>
        <w:rPr>
          <w:rFonts w:ascii="Verdana" w:hAnsi="Verdana"/>
          <w:sz w:val="20"/>
          <w:lang w:val="es-CR"/>
        </w:rPr>
      </w:pPr>
      <w:r>
        <w:rPr>
          <w:rFonts w:ascii="Verdana" w:hAnsi="Verdana"/>
          <w:sz w:val="20"/>
          <w:lang w:val="es-CR"/>
        </w:rPr>
        <w:t>E</w:t>
      </w:r>
      <w:r w:rsidR="0020416D" w:rsidRPr="00820AB9">
        <w:rPr>
          <w:rFonts w:ascii="Verdana" w:hAnsi="Verdana"/>
          <w:sz w:val="20"/>
          <w:lang w:val="es-CR"/>
        </w:rPr>
        <w:t>l Presidente</w:t>
      </w:r>
      <w:r w:rsidR="00FB5EF8" w:rsidRPr="00820AB9">
        <w:rPr>
          <w:rFonts w:ascii="Verdana" w:hAnsi="Verdana"/>
          <w:sz w:val="20"/>
          <w:lang w:val="es-CR" w:eastAsia="es-CR"/>
        </w:rPr>
        <w:t xml:space="preserve"> recuerda que</w:t>
      </w:r>
      <w:r>
        <w:rPr>
          <w:rFonts w:ascii="Verdana" w:hAnsi="Verdana"/>
          <w:sz w:val="20"/>
          <w:lang w:val="es-CR" w:eastAsia="es-CR"/>
        </w:rPr>
        <w:t>,</w:t>
      </w:r>
      <w:r w:rsidR="00FB5EF8" w:rsidRPr="00820AB9">
        <w:rPr>
          <w:rFonts w:ascii="Verdana" w:hAnsi="Verdana"/>
          <w:sz w:val="20"/>
          <w:lang w:val="es-CR" w:eastAsia="es-CR"/>
        </w:rPr>
        <w:t xml:space="preserve"> desde </w:t>
      </w:r>
      <w:r w:rsidR="0020416D" w:rsidRPr="00820AB9">
        <w:rPr>
          <w:rFonts w:ascii="Verdana" w:hAnsi="Verdana"/>
          <w:sz w:val="20"/>
          <w:lang w:val="es-CR" w:eastAsia="es-CR"/>
        </w:rPr>
        <w:t>la</w:t>
      </w:r>
      <w:r w:rsidR="00FB5EF8" w:rsidRPr="00820AB9">
        <w:rPr>
          <w:rFonts w:ascii="Verdana" w:hAnsi="Verdana"/>
          <w:sz w:val="20"/>
          <w:lang w:val="es-CR" w:eastAsia="es-CR"/>
        </w:rPr>
        <w:t xml:space="preserve"> Resolución </w:t>
      </w:r>
      <w:r w:rsidR="0020416D" w:rsidRPr="00820AB9">
        <w:rPr>
          <w:rFonts w:ascii="Verdana" w:hAnsi="Verdana"/>
          <w:sz w:val="20"/>
          <w:lang w:val="es-CR" w:eastAsia="es-CR"/>
        </w:rPr>
        <w:t xml:space="preserve">de la Corte </w:t>
      </w:r>
      <w:r w:rsidR="00FB5EF8" w:rsidRPr="00820AB9">
        <w:rPr>
          <w:rFonts w:ascii="Verdana" w:hAnsi="Verdana"/>
          <w:sz w:val="20"/>
          <w:lang w:val="es-CR" w:eastAsia="es-CR"/>
        </w:rPr>
        <w:t>de 24 de noviembre de 2000</w:t>
      </w:r>
      <w:r>
        <w:rPr>
          <w:rFonts w:ascii="Verdana" w:hAnsi="Verdana"/>
          <w:sz w:val="20"/>
          <w:lang w:val="es-CR" w:eastAsia="es-CR"/>
        </w:rPr>
        <w:t>,</w:t>
      </w:r>
      <w:r w:rsidR="00FB5EF8" w:rsidRPr="00820AB9">
        <w:rPr>
          <w:rFonts w:ascii="Verdana" w:hAnsi="Verdana"/>
          <w:sz w:val="20"/>
          <w:lang w:val="es-CR" w:eastAsia="es-CR"/>
        </w:rPr>
        <w:t xml:space="preserve"> ha señalado que “</w:t>
      </w:r>
      <w:r w:rsidR="00FB5EF8" w:rsidRPr="00820AB9">
        <w:rPr>
          <w:rFonts w:ascii="Verdana" w:hAnsi="Verdana"/>
          <w:sz w:val="20"/>
          <w:lang w:val="es-CR"/>
        </w:rPr>
        <w:t>el presente caso reúne características especiales que lo diferencian de los precedentes tenidos en cuenta por el Tribunal”. En este sentido</w:t>
      </w:r>
      <w:r w:rsidR="002A3F5D" w:rsidRPr="00820AB9">
        <w:rPr>
          <w:rFonts w:ascii="Verdana" w:hAnsi="Verdana"/>
          <w:sz w:val="20"/>
          <w:lang w:val="es-CR"/>
        </w:rPr>
        <w:t>,</w:t>
      </w:r>
      <w:r w:rsidR="00FB5EF8" w:rsidRPr="00820AB9">
        <w:rPr>
          <w:rFonts w:ascii="Verdana" w:hAnsi="Verdana"/>
          <w:sz w:val="20"/>
          <w:lang w:val="es-CR"/>
        </w:rPr>
        <w:t xml:space="preserve"> consideró que la Comunidad de Paz de San José de Apartadó, “constituye una comunidad organizada, ubicada en un lugar geográfico determinado, cuyos miembros pueden ser identificados e individualizados y que, por el hecho de formar parte de dicha comunidad, todos sus integrantes se encuentran en una situación de igual riesgo de sufrir actos de agresión en su integridad personal y su vida”</w:t>
      </w:r>
      <w:r w:rsidR="00FB5EF8" w:rsidRPr="00820AB9">
        <w:rPr>
          <w:rStyle w:val="Refdenotaalpie"/>
          <w:rFonts w:ascii="Verdana" w:hAnsi="Verdana"/>
          <w:lang w:val="es-CR"/>
        </w:rPr>
        <w:footnoteReference w:id="12"/>
      </w:r>
      <w:r w:rsidR="00FB5EF8" w:rsidRPr="00820AB9">
        <w:rPr>
          <w:rFonts w:ascii="Verdana" w:hAnsi="Verdana"/>
          <w:sz w:val="20"/>
          <w:lang w:val="es-CR"/>
        </w:rPr>
        <w:t>. Sobre esa consideración la Corte otorgó las medidas provisionales en el presente caso.</w:t>
      </w:r>
      <w:r w:rsidR="00A66758" w:rsidRPr="00820AB9">
        <w:rPr>
          <w:rFonts w:ascii="Verdana" w:hAnsi="Verdana"/>
          <w:sz w:val="20"/>
          <w:lang w:val="es-CR"/>
        </w:rPr>
        <w:t xml:space="preserve"> En este sentido, la definición colectiva de los beneficiarios de estas medidas provisionales atiende</w:t>
      </w:r>
      <w:r w:rsidR="00B808C5" w:rsidRPr="00820AB9">
        <w:rPr>
          <w:rFonts w:ascii="Verdana" w:hAnsi="Verdana"/>
          <w:sz w:val="20"/>
          <w:lang w:val="es-CR"/>
        </w:rPr>
        <w:t xml:space="preserve"> a tres criterios fundamentales</w:t>
      </w:r>
      <w:r w:rsidR="002A3F5D" w:rsidRPr="00820AB9">
        <w:rPr>
          <w:rFonts w:ascii="Verdana" w:hAnsi="Verdana"/>
          <w:sz w:val="20"/>
          <w:lang w:val="es-CR"/>
        </w:rPr>
        <w:t>,</w:t>
      </w:r>
      <w:r w:rsidR="00450E55" w:rsidRPr="00820AB9">
        <w:rPr>
          <w:rFonts w:ascii="Verdana" w:hAnsi="Verdana"/>
          <w:sz w:val="20"/>
          <w:lang w:val="es-CR"/>
        </w:rPr>
        <w:t xml:space="preserve"> a saber</w:t>
      </w:r>
      <w:r w:rsidR="00B808C5" w:rsidRPr="00820AB9">
        <w:rPr>
          <w:rFonts w:ascii="Verdana" w:hAnsi="Verdana"/>
          <w:sz w:val="20"/>
          <w:lang w:val="es-CR"/>
        </w:rPr>
        <w:t>:</w:t>
      </w:r>
      <w:r w:rsidR="00627592" w:rsidRPr="00820AB9">
        <w:rPr>
          <w:rFonts w:ascii="Verdana" w:hAnsi="Verdana"/>
          <w:sz w:val="20"/>
          <w:lang w:val="es-CR"/>
        </w:rPr>
        <w:t xml:space="preserve"> i)</w:t>
      </w:r>
      <w:r w:rsidR="00A66758" w:rsidRPr="00820AB9">
        <w:rPr>
          <w:rFonts w:ascii="Verdana" w:hAnsi="Verdana"/>
          <w:sz w:val="20"/>
          <w:lang w:val="es-CR"/>
        </w:rPr>
        <w:t xml:space="preserve"> a su pertenencia a la Comunidad de Paz, </w:t>
      </w:r>
      <w:r w:rsidR="00627592" w:rsidRPr="00820AB9">
        <w:rPr>
          <w:rFonts w:ascii="Verdana" w:hAnsi="Verdana"/>
          <w:sz w:val="20"/>
          <w:lang w:val="es-CR"/>
        </w:rPr>
        <w:t xml:space="preserve">ii) a </w:t>
      </w:r>
      <w:r w:rsidR="00A66758" w:rsidRPr="00820AB9">
        <w:rPr>
          <w:rFonts w:ascii="Verdana" w:hAnsi="Verdana"/>
          <w:sz w:val="20"/>
          <w:lang w:val="es-CR"/>
        </w:rPr>
        <w:t>su ubicación geográfica en el municipio de Apartadó y</w:t>
      </w:r>
      <w:r w:rsidR="00627592" w:rsidRPr="00820AB9">
        <w:rPr>
          <w:rFonts w:ascii="Verdana" w:hAnsi="Verdana"/>
          <w:sz w:val="20"/>
          <w:lang w:val="es-CR"/>
        </w:rPr>
        <w:t xml:space="preserve"> iii) </w:t>
      </w:r>
      <w:r w:rsidR="00A66758" w:rsidRPr="00820AB9">
        <w:rPr>
          <w:rFonts w:ascii="Verdana" w:hAnsi="Verdana"/>
          <w:sz w:val="20"/>
          <w:lang w:val="es-CR"/>
        </w:rPr>
        <w:t>la situación de grave peligro que atraviesan por ser miembros de dicha Comunidad</w:t>
      </w:r>
      <w:r w:rsidR="00A66758" w:rsidRPr="00820AB9">
        <w:rPr>
          <w:rStyle w:val="Refdenotaalpie"/>
          <w:rFonts w:ascii="Verdana" w:hAnsi="Verdana"/>
          <w:lang w:val="es-CR"/>
        </w:rPr>
        <w:footnoteReference w:id="13"/>
      </w:r>
      <w:r w:rsidR="002A3F5D" w:rsidRPr="00820AB9">
        <w:rPr>
          <w:rStyle w:val="Refdenotaalpie"/>
          <w:rFonts w:ascii="Verdana" w:hAnsi="Verdana"/>
          <w:vertAlign w:val="baseline"/>
          <w:lang w:val="es-CR"/>
        </w:rPr>
        <w:t>.</w:t>
      </w:r>
      <w:r w:rsidR="00A66758" w:rsidRPr="00820AB9">
        <w:rPr>
          <w:rFonts w:ascii="Verdana" w:hAnsi="Verdana"/>
          <w:sz w:val="20"/>
          <w:lang w:val="es-CR"/>
        </w:rPr>
        <w:t xml:space="preserve"> </w:t>
      </w:r>
    </w:p>
    <w:p w:rsidR="00627592" w:rsidRPr="00820AB9" w:rsidRDefault="00627592" w:rsidP="006A64AB">
      <w:pPr>
        <w:jc w:val="both"/>
        <w:rPr>
          <w:rFonts w:ascii="Verdana" w:hAnsi="Verdana"/>
          <w:sz w:val="20"/>
          <w:lang w:val="es-CR"/>
        </w:rPr>
      </w:pPr>
    </w:p>
    <w:p w:rsidR="006D67D1" w:rsidRPr="00820AB9" w:rsidRDefault="00D179E6" w:rsidP="006D67D1">
      <w:pPr>
        <w:numPr>
          <w:ilvl w:val="0"/>
          <w:numId w:val="5"/>
        </w:numPr>
        <w:ind w:left="0" w:firstLine="12"/>
        <w:jc w:val="both"/>
        <w:rPr>
          <w:rFonts w:ascii="Verdana" w:hAnsi="Verdana"/>
          <w:sz w:val="20"/>
          <w:lang w:val="es-CR"/>
        </w:rPr>
      </w:pPr>
      <w:r w:rsidRPr="00820AB9">
        <w:rPr>
          <w:rFonts w:ascii="Verdana" w:hAnsi="Verdana"/>
          <w:sz w:val="20"/>
          <w:lang w:val="es-CR"/>
        </w:rPr>
        <w:t>El Presidente</w:t>
      </w:r>
      <w:r w:rsidR="00627592" w:rsidRPr="00820AB9">
        <w:rPr>
          <w:rFonts w:ascii="Verdana" w:hAnsi="Verdana"/>
          <w:sz w:val="20"/>
          <w:lang w:val="es-CR"/>
        </w:rPr>
        <w:t xml:space="preserve"> toma nota de los graves y múltiples hechos de amenaza</w:t>
      </w:r>
      <w:r w:rsidR="001C4FC5" w:rsidRPr="00820AB9">
        <w:rPr>
          <w:rFonts w:ascii="Verdana" w:hAnsi="Verdana"/>
          <w:sz w:val="20"/>
          <w:lang w:val="es-CR"/>
        </w:rPr>
        <w:t>, hostigamiento</w:t>
      </w:r>
      <w:r w:rsidR="00627592" w:rsidRPr="00820AB9">
        <w:rPr>
          <w:rFonts w:ascii="Verdana" w:hAnsi="Verdana"/>
          <w:sz w:val="20"/>
          <w:lang w:val="es-CR"/>
        </w:rPr>
        <w:t xml:space="preserve"> e</w:t>
      </w:r>
      <w:r w:rsidR="001C4FC5" w:rsidRPr="00820AB9">
        <w:rPr>
          <w:rFonts w:ascii="Verdana" w:hAnsi="Verdana"/>
          <w:sz w:val="20"/>
          <w:lang w:val="es-CR"/>
        </w:rPr>
        <w:t xml:space="preserve"> intimidaci</w:t>
      </w:r>
      <w:r w:rsidR="00381387" w:rsidRPr="00820AB9">
        <w:rPr>
          <w:rFonts w:ascii="Verdana" w:hAnsi="Verdana"/>
          <w:sz w:val="20"/>
          <w:lang w:val="es-CR"/>
        </w:rPr>
        <w:t>ón</w:t>
      </w:r>
      <w:r w:rsidR="00050BB5" w:rsidRPr="00820AB9">
        <w:rPr>
          <w:rFonts w:ascii="Verdana" w:hAnsi="Verdana"/>
          <w:sz w:val="20"/>
          <w:lang w:val="es-CR"/>
        </w:rPr>
        <w:t xml:space="preserve"> alegados</w:t>
      </w:r>
      <w:r w:rsidR="00627592" w:rsidRPr="00820AB9">
        <w:rPr>
          <w:rFonts w:ascii="Verdana" w:hAnsi="Verdana"/>
          <w:sz w:val="20"/>
          <w:lang w:val="es-CR"/>
        </w:rPr>
        <w:t xml:space="preserve"> </w:t>
      </w:r>
      <w:r w:rsidR="00120EE0" w:rsidRPr="00820AB9">
        <w:rPr>
          <w:rFonts w:ascii="Verdana" w:hAnsi="Verdana"/>
          <w:sz w:val="20"/>
          <w:lang w:val="es-CR"/>
        </w:rPr>
        <w:t>por el representante</w:t>
      </w:r>
      <w:r w:rsidR="00381387" w:rsidRPr="00820AB9">
        <w:rPr>
          <w:rFonts w:ascii="Verdana" w:hAnsi="Verdana"/>
          <w:sz w:val="20"/>
          <w:lang w:val="es-CR"/>
        </w:rPr>
        <w:t xml:space="preserve"> en sus escritos, presuntamente</w:t>
      </w:r>
      <w:r w:rsidR="00120EE0" w:rsidRPr="00820AB9">
        <w:rPr>
          <w:rFonts w:ascii="Verdana" w:hAnsi="Verdana"/>
          <w:sz w:val="20"/>
          <w:lang w:val="es-CR"/>
        </w:rPr>
        <w:t xml:space="preserve"> </w:t>
      </w:r>
      <w:r w:rsidR="00627592" w:rsidRPr="00820AB9">
        <w:rPr>
          <w:rFonts w:ascii="Verdana" w:hAnsi="Verdana"/>
          <w:sz w:val="20"/>
          <w:lang w:val="es-CR"/>
        </w:rPr>
        <w:t>en perjuicio de</w:t>
      </w:r>
      <w:r w:rsidR="00381387" w:rsidRPr="00820AB9">
        <w:rPr>
          <w:rFonts w:ascii="Verdana" w:hAnsi="Verdana"/>
          <w:sz w:val="20"/>
          <w:lang w:val="es-CR"/>
        </w:rPr>
        <w:t xml:space="preserve"> los</w:t>
      </w:r>
      <w:r w:rsidR="00627592" w:rsidRPr="00820AB9">
        <w:rPr>
          <w:rFonts w:ascii="Verdana" w:hAnsi="Verdana"/>
          <w:sz w:val="20"/>
          <w:lang w:val="es-CR"/>
        </w:rPr>
        <w:t xml:space="preserve"> habitantes de las veredas </w:t>
      </w:r>
      <w:r w:rsidR="00120EE0" w:rsidRPr="00820AB9">
        <w:rPr>
          <w:rFonts w:ascii="Verdana" w:hAnsi="Verdana"/>
          <w:sz w:val="20"/>
          <w:lang w:val="es-CR"/>
        </w:rPr>
        <w:t>Naín</w:t>
      </w:r>
      <w:r w:rsidR="00381387" w:rsidRPr="00820AB9">
        <w:rPr>
          <w:rFonts w:ascii="Verdana" w:hAnsi="Verdana"/>
          <w:sz w:val="20"/>
          <w:lang w:val="es-CR"/>
        </w:rPr>
        <w:t>,</w:t>
      </w:r>
      <w:r w:rsidR="00120EE0" w:rsidRPr="00820AB9">
        <w:rPr>
          <w:rFonts w:ascii="Verdana" w:hAnsi="Verdana"/>
          <w:sz w:val="20"/>
          <w:lang w:val="es-CR"/>
        </w:rPr>
        <w:t xml:space="preserve"> Las Claras</w:t>
      </w:r>
      <w:r w:rsidR="00381387" w:rsidRPr="00820AB9">
        <w:rPr>
          <w:rFonts w:ascii="Verdana" w:hAnsi="Verdana"/>
          <w:sz w:val="20"/>
          <w:lang w:val="es-CR"/>
        </w:rPr>
        <w:t>,</w:t>
      </w:r>
      <w:r w:rsidR="00120EE0" w:rsidRPr="00820AB9">
        <w:rPr>
          <w:rFonts w:ascii="Verdana" w:hAnsi="Verdana"/>
          <w:sz w:val="20"/>
          <w:lang w:val="es-CR"/>
        </w:rPr>
        <w:t xml:space="preserve"> Alto Joaquín y Puerto Nuevo</w:t>
      </w:r>
      <w:r w:rsidR="00381387" w:rsidRPr="00820AB9">
        <w:rPr>
          <w:rFonts w:ascii="Verdana" w:hAnsi="Verdana"/>
          <w:sz w:val="20"/>
          <w:lang w:val="es-CR"/>
        </w:rPr>
        <w:t xml:space="preserve">, quienes </w:t>
      </w:r>
      <w:r w:rsidR="00627592" w:rsidRPr="00820AB9">
        <w:rPr>
          <w:rFonts w:ascii="Verdana" w:hAnsi="Verdana"/>
          <w:sz w:val="20"/>
          <w:lang w:val="es-CR" w:eastAsia="es-CR"/>
        </w:rPr>
        <w:t>harían parte de la Comunidad de Paz de S</w:t>
      </w:r>
      <w:r w:rsidR="00B808C5" w:rsidRPr="00820AB9">
        <w:rPr>
          <w:rFonts w:ascii="Verdana" w:hAnsi="Verdana"/>
          <w:sz w:val="20"/>
          <w:lang w:val="es-CR" w:eastAsia="es-CR"/>
        </w:rPr>
        <w:t xml:space="preserve">an José de Apartadó. </w:t>
      </w:r>
      <w:r w:rsidR="00120EE0" w:rsidRPr="00820AB9">
        <w:rPr>
          <w:rFonts w:ascii="Verdana" w:hAnsi="Verdana"/>
          <w:sz w:val="20"/>
          <w:lang w:val="es-CR" w:eastAsia="es-CR"/>
        </w:rPr>
        <w:t xml:space="preserve">Sin embargo, debido a que dichas veredas no se encuentran en el Municipio de Apartadó, </w:t>
      </w:r>
      <w:r w:rsidR="00381387" w:rsidRPr="00820AB9">
        <w:rPr>
          <w:rFonts w:ascii="Verdana" w:hAnsi="Verdana"/>
          <w:sz w:val="20"/>
          <w:lang w:val="es-CR" w:eastAsia="es-CR"/>
        </w:rPr>
        <w:t xml:space="preserve">sino en Tierralta, </w:t>
      </w:r>
      <w:r w:rsidR="00120EE0" w:rsidRPr="00820AB9">
        <w:rPr>
          <w:rFonts w:ascii="Verdana" w:hAnsi="Verdana"/>
          <w:sz w:val="20"/>
          <w:lang w:val="es-CR" w:eastAsia="es-CR"/>
        </w:rPr>
        <w:t xml:space="preserve">de conformidad con los criterios señalados, </w:t>
      </w:r>
      <w:r w:rsidR="00B4196F">
        <w:rPr>
          <w:rFonts w:ascii="Verdana" w:hAnsi="Verdana"/>
          <w:sz w:val="20"/>
          <w:lang w:val="es-CR" w:eastAsia="es-CR"/>
        </w:rPr>
        <w:t>sus</w:t>
      </w:r>
      <w:r w:rsidR="00B4196F" w:rsidRPr="00820AB9">
        <w:rPr>
          <w:rFonts w:ascii="Verdana" w:hAnsi="Verdana"/>
          <w:sz w:val="20"/>
          <w:lang w:val="es-CR" w:eastAsia="es-CR"/>
        </w:rPr>
        <w:t xml:space="preserve"> </w:t>
      </w:r>
      <w:r w:rsidR="00381387" w:rsidRPr="00820AB9">
        <w:rPr>
          <w:rFonts w:ascii="Verdana" w:hAnsi="Verdana"/>
          <w:sz w:val="20"/>
          <w:lang w:val="es-CR" w:eastAsia="es-CR"/>
        </w:rPr>
        <w:t xml:space="preserve">habitantes </w:t>
      </w:r>
      <w:r w:rsidR="00120EE0" w:rsidRPr="00820AB9">
        <w:rPr>
          <w:rFonts w:ascii="Verdana" w:hAnsi="Verdana"/>
          <w:sz w:val="20"/>
          <w:lang w:val="es-CR" w:eastAsia="es-CR"/>
        </w:rPr>
        <w:t>no son beneficiarios de las presentes medidas provisionales</w:t>
      </w:r>
      <w:r w:rsidR="000A413C" w:rsidRPr="00820AB9">
        <w:rPr>
          <w:rFonts w:ascii="Verdana" w:hAnsi="Verdana"/>
          <w:sz w:val="20"/>
          <w:lang w:val="es-CR" w:eastAsia="es-CR"/>
        </w:rPr>
        <w:t xml:space="preserve">. </w:t>
      </w:r>
      <w:r w:rsidR="00E351C0">
        <w:rPr>
          <w:rFonts w:ascii="Verdana" w:hAnsi="Verdana"/>
          <w:sz w:val="20"/>
          <w:lang w:val="es-CR" w:eastAsia="es-CR"/>
        </w:rPr>
        <w:t>D</w:t>
      </w:r>
      <w:r w:rsidR="000A413C" w:rsidRPr="00820AB9">
        <w:rPr>
          <w:rFonts w:ascii="Verdana" w:hAnsi="Verdana"/>
          <w:sz w:val="20"/>
        </w:rPr>
        <w:t>e conformidad con el artículo 63.2 de la Convención Americana sobre Derechos Humanos, la Corte podrá adoptar medidas provisionales “en los asuntos que aún no estén sometidos a su conocimiento, […] a solicitud de la Comisión [Interamericana de Derechos Humanos]”. En el mismo sentido, el artículo 27.2 del Reglamento del Tribunal establece que “[s]</w:t>
      </w:r>
      <w:r w:rsidR="000A413C" w:rsidRPr="00820AB9">
        <w:rPr>
          <w:rFonts w:ascii="Verdana" w:hAnsi="Verdana"/>
          <w:sz w:val="20"/>
          <w:lang w:val="es-CR"/>
        </w:rPr>
        <w:t xml:space="preserve">i se tratare de asuntos aún no sometidos a su conocimiento, la Corte podrá actuar a solicitud de la Comisión”. </w:t>
      </w:r>
      <w:r w:rsidR="00E351C0">
        <w:rPr>
          <w:rFonts w:ascii="Verdana" w:hAnsi="Verdana"/>
          <w:sz w:val="20"/>
          <w:lang w:val="es-CR"/>
        </w:rPr>
        <w:t xml:space="preserve">Al interpretar </w:t>
      </w:r>
      <w:r w:rsidR="000A413C" w:rsidRPr="00820AB9">
        <w:rPr>
          <w:rFonts w:ascii="Verdana" w:hAnsi="Verdana"/>
          <w:sz w:val="20"/>
          <w:lang w:val="es-CR"/>
        </w:rPr>
        <w:t xml:space="preserve">las citadas disposiciones, el Tribunal ha </w:t>
      </w:r>
      <w:r w:rsidR="000A413C" w:rsidRPr="00820AB9">
        <w:rPr>
          <w:rFonts w:ascii="Verdana" w:hAnsi="Verdana"/>
          <w:sz w:val="20"/>
        </w:rPr>
        <w:t xml:space="preserve">considerado que </w:t>
      </w:r>
      <w:r w:rsidR="000A413C" w:rsidRPr="00820AB9">
        <w:rPr>
          <w:rFonts w:ascii="Verdana" w:hAnsi="Verdana"/>
          <w:sz w:val="20"/>
          <w:lang w:val="es-CR"/>
        </w:rPr>
        <w:t xml:space="preserve">sin una solicitud expresa de la Comisión no puede extender la protección de las medidas provisionales ordenadas en un asunto no sometido a su conocimiento. </w:t>
      </w:r>
      <w:r w:rsidR="00381387" w:rsidRPr="00820AB9">
        <w:rPr>
          <w:rFonts w:ascii="Verdana" w:hAnsi="Verdana"/>
          <w:sz w:val="20"/>
          <w:lang w:val="es-CR" w:eastAsia="es-CR"/>
        </w:rPr>
        <w:t xml:space="preserve">No obstante, </w:t>
      </w:r>
      <w:r w:rsidRPr="00820AB9">
        <w:rPr>
          <w:rFonts w:ascii="Verdana" w:hAnsi="Verdana"/>
          <w:sz w:val="20"/>
          <w:lang w:val="es-CR" w:eastAsia="es-CR"/>
        </w:rPr>
        <w:t>el Presidente</w:t>
      </w:r>
      <w:r w:rsidR="00381387" w:rsidRPr="00820AB9">
        <w:rPr>
          <w:rFonts w:ascii="Verdana" w:hAnsi="Verdana"/>
          <w:sz w:val="20"/>
          <w:lang w:val="es-CR" w:eastAsia="es-CR"/>
        </w:rPr>
        <w:t xml:space="preserve"> recuerda que</w:t>
      </w:r>
      <w:r w:rsidR="00E351C0">
        <w:rPr>
          <w:rFonts w:ascii="Verdana" w:hAnsi="Verdana"/>
          <w:sz w:val="20"/>
          <w:lang w:val="es-CR" w:eastAsia="es-CR"/>
        </w:rPr>
        <w:t>,</w:t>
      </w:r>
      <w:r w:rsidR="00381387" w:rsidRPr="00820AB9">
        <w:rPr>
          <w:rFonts w:ascii="Verdana" w:hAnsi="Verdana"/>
          <w:sz w:val="20"/>
          <w:lang w:val="es-CR" w:eastAsia="es-CR"/>
        </w:rPr>
        <w:t xml:space="preserve"> de conformidad con los artículos 1.1 y 2 de la Convención, los Estados Parte se encuentran obligados a respetar los derechos y libertades en ella consagrados y garantizar el libre y pleno ejercicio a toda persona que esté sujeta a su jurisdicción, en toda circunstancia, y debe adoptar las disposiciones de derecho interno, tanto legislativas o de otro carácter, que sean necesarias para ese fin.</w:t>
      </w:r>
      <w:r w:rsidR="00381387" w:rsidRPr="00820AB9">
        <w:rPr>
          <w:rFonts w:ascii="Verdana" w:hAnsi="Verdana"/>
          <w:sz w:val="20"/>
          <w:u w:val="single"/>
          <w:lang w:val="es-CR" w:eastAsia="es-CR"/>
        </w:rPr>
        <w:t xml:space="preserve"> </w:t>
      </w:r>
    </w:p>
    <w:p w:rsidR="00A66758" w:rsidRPr="00820AB9" w:rsidRDefault="00A66758" w:rsidP="006B65C9">
      <w:pPr>
        <w:ind w:left="12"/>
        <w:jc w:val="both"/>
        <w:rPr>
          <w:rFonts w:ascii="Verdana" w:hAnsi="Verdana"/>
          <w:sz w:val="20"/>
          <w:lang w:val="es-CR"/>
        </w:rPr>
      </w:pPr>
    </w:p>
    <w:p w:rsidR="006767DF" w:rsidRPr="00820AB9" w:rsidRDefault="006767DF" w:rsidP="00785E64">
      <w:pPr>
        <w:numPr>
          <w:ilvl w:val="0"/>
          <w:numId w:val="6"/>
        </w:numPr>
        <w:ind w:left="360" w:firstLine="0"/>
        <w:jc w:val="both"/>
        <w:rPr>
          <w:rFonts w:ascii="Verdana" w:eastAsia="Times" w:hAnsi="Verdana"/>
          <w:b/>
          <w:i/>
          <w:sz w:val="20"/>
          <w:lang w:val="es-CR"/>
        </w:rPr>
      </w:pPr>
      <w:r w:rsidRPr="00820AB9">
        <w:rPr>
          <w:rFonts w:ascii="Verdana" w:eastAsia="Times" w:hAnsi="Verdana"/>
          <w:b/>
          <w:i/>
          <w:sz w:val="20"/>
          <w:lang w:val="es-CR"/>
        </w:rPr>
        <w:t xml:space="preserve">Sobre la obligación </w:t>
      </w:r>
      <w:r w:rsidR="00394396" w:rsidRPr="00820AB9">
        <w:rPr>
          <w:rFonts w:ascii="Verdana" w:eastAsia="Times" w:hAnsi="Verdana"/>
          <w:b/>
          <w:i/>
          <w:sz w:val="20"/>
          <w:lang w:val="es-CR"/>
        </w:rPr>
        <w:t xml:space="preserve">del </w:t>
      </w:r>
      <w:r w:rsidR="00441404" w:rsidRPr="00820AB9">
        <w:rPr>
          <w:rFonts w:ascii="Verdana" w:eastAsia="Times" w:hAnsi="Verdana"/>
          <w:b/>
          <w:i/>
          <w:sz w:val="20"/>
          <w:lang w:val="es-CR"/>
        </w:rPr>
        <w:t xml:space="preserve">Estado de mantener las medidas que hubiese adoptado y disponer de forma inmediata las que sean necesarias para proteger eficazmente la vida y la integridad personal de todos los miembros de la Comunidad de Paz de San </w:t>
      </w:r>
      <w:r w:rsidR="00441404" w:rsidRPr="00820AB9">
        <w:rPr>
          <w:rFonts w:ascii="Verdana" w:hAnsi="Verdana"/>
          <w:b/>
          <w:i/>
          <w:sz w:val="20"/>
          <w:lang w:val="es-CR"/>
        </w:rPr>
        <w:t>José</w:t>
      </w:r>
      <w:r w:rsidR="00441404" w:rsidRPr="00820AB9">
        <w:rPr>
          <w:rFonts w:ascii="Verdana" w:eastAsia="Times" w:hAnsi="Verdana"/>
          <w:b/>
          <w:i/>
          <w:sz w:val="20"/>
          <w:lang w:val="es-CR"/>
        </w:rPr>
        <w:t xml:space="preserve"> de Apartadó</w:t>
      </w:r>
      <w:r w:rsidR="002A19B1" w:rsidRPr="00820AB9">
        <w:rPr>
          <w:rFonts w:ascii="Verdana" w:eastAsia="Times" w:hAnsi="Verdana"/>
          <w:b/>
          <w:i/>
          <w:sz w:val="20"/>
          <w:lang w:val="es-CR"/>
        </w:rPr>
        <w:t xml:space="preserve"> </w:t>
      </w:r>
    </w:p>
    <w:p w:rsidR="00B949ED" w:rsidRPr="00820AB9" w:rsidRDefault="00B949ED" w:rsidP="000E36B7">
      <w:pPr>
        <w:pStyle w:val="Sinespaciado"/>
        <w:jc w:val="both"/>
        <w:rPr>
          <w:rFonts w:ascii="Verdana" w:hAnsi="Verdana"/>
          <w:sz w:val="20"/>
          <w:szCs w:val="20"/>
          <w:lang w:val="es-CR"/>
        </w:rPr>
      </w:pPr>
    </w:p>
    <w:p w:rsidR="00430851" w:rsidRPr="00820AB9" w:rsidRDefault="00415EA4" w:rsidP="006767DF">
      <w:pPr>
        <w:jc w:val="both"/>
        <w:rPr>
          <w:rFonts w:ascii="Verdana" w:eastAsia="Times" w:hAnsi="Verdana"/>
          <w:b/>
          <w:i/>
          <w:sz w:val="20"/>
          <w:lang w:val="es-CR"/>
        </w:rPr>
      </w:pPr>
      <w:r w:rsidRPr="00820AB9">
        <w:rPr>
          <w:rFonts w:ascii="Verdana" w:eastAsia="Times" w:hAnsi="Verdana"/>
          <w:b/>
          <w:i/>
          <w:sz w:val="20"/>
          <w:lang w:val="es-CR"/>
        </w:rPr>
        <w:t>B</w:t>
      </w:r>
      <w:r w:rsidR="006767DF" w:rsidRPr="00820AB9">
        <w:rPr>
          <w:rFonts w:ascii="Verdana" w:eastAsia="Times" w:hAnsi="Verdana"/>
          <w:b/>
          <w:i/>
          <w:sz w:val="20"/>
          <w:lang w:val="es-CR"/>
        </w:rPr>
        <w:t xml:space="preserve">.1. </w:t>
      </w:r>
      <w:r w:rsidR="006767DF" w:rsidRPr="00820AB9">
        <w:rPr>
          <w:rFonts w:ascii="Verdana" w:eastAsia="Times" w:hAnsi="Verdana"/>
          <w:b/>
          <w:i/>
          <w:sz w:val="20"/>
          <w:lang w:val="es-CR"/>
        </w:rPr>
        <w:tab/>
      </w:r>
      <w:r w:rsidR="00270C89" w:rsidRPr="00820AB9">
        <w:rPr>
          <w:rFonts w:ascii="Verdana" w:hAnsi="Verdana"/>
          <w:b/>
          <w:bCs/>
          <w:i/>
          <w:sz w:val="20"/>
          <w:lang w:val="es-CR"/>
        </w:rPr>
        <w:t>Información de las Partes</w:t>
      </w:r>
      <w:r w:rsidR="00806E2C" w:rsidRPr="00820AB9">
        <w:rPr>
          <w:rFonts w:ascii="Verdana" w:hAnsi="Verdana"/>
          <w:b/>
          <w:bCs/>
          <w:i/>
          <w:sz w:val="20"/>
          <w:lang w:val="es-CR"/>
        </w:rPr>
        <w:t xml:space="preserve"> y la Comisión</w:t>
      </w:r>
    </w:p>
    <w:p w:rsidR="00430851" w:rsidRPr="00820AB9" w:rsidRDefault="00430851" w:rsidP="006767DF">
      <w:pPr>
        <w:jc w:val="both"/>
        <w:rPr>
          <w:rFonts w:ascii="Verdana" w:eastAsia="Times" w:hAnsi="Verdana"/>
          <w:b/>
          <w:i/>
          <w:sz w:val="20"/>
          <w:lang w:val="es-CR"/>
        </w:rPr>
      </w:pPr>
    </w:p>
    <w:p w:rsidR="006767DF" w:rsidRPr="00820AB9" w:rsidRDefault="00415EA4" w:rsidP="006767DF">
      <w:pPr>
        <w:jc w:val="both"/>
        <w:rPr>
          <w:rFonts w:ascii="Verdana" w:eastAsia="Times" w:hAnsi="Verdana"/>
          <w:b/>
          <w:i/>
          <w:sz w:val="20"/>
          <w:lang w:val="es-CR"/>
        </w:rPr>
      </w:pPr>
      <w:r w:rsidRPr="00820AB9">
        <w:rPr>
          <w:rFonts w:ascii="Verdana" w:eastAsia="Times" w:hAnsi="Verdana"/>
          <w:b/>
          <w:i/>
          <w:sz w:val="20"/>
          <w:lang w:val="es-CR"/>
        </w:rPr>
        <w:t>B</w:t>
      </w:r>
      <w:r w:rsidR="00270C89" w:rsidRPr="00820AB9">
        <w:rPr>
          <w:rFonts w:ascii="Verdana" w:eastAsia="Times" w:hAnsi="Verdana"/>
          <w:b/>
          <w:i/>
          <w:sz w:val="20"/>
          <w:lang w:val="es-CR"/>
        </w:rPr>
        <w:t>.1.1.</w:t>
      </w:r>
      <w:r w:rsidR="00270C89" w:rsidRPr="00820AB9">
        <w:rPr>
          <w:rFonts w:ascii="Verdana" w:eastAsia="Times" w:hAnsi="Verdana"/>
          <w:b/>
          <w:i/>
          <w:sz w:val="20"/>
          <w:lang w:val="es-CR"/>
        </w:rPr>
        <w:tab/>
      </w:r>
      <w:r w:rsidR="006767DF" w:rsidRPr="00820AB9">
        <w:rPr>
          <w:rFonts w:ascii="Verdana" w:eastAsia="Times" w:hAnsi="Verdana"/>
          <w:b/>
          <w:i/>
          <w:sz w:val="20"/>
          <w:lang w:val="es-CR"/>
        </w:rPr>
        <w:t>Información del Estado</w:t>
      </w:r>
    </w:p>
    <w:p w:rsidR="00DB74C6" w:rsidRPr="00820AB9" w:rsidRDefault="00DB74C6" w:rsidP="00DB74C6">
      <w:pPr>
        <w:pStyle w:val="Sinespaciado"/>
        <w:jc w:val="both"/>
        <w:rPr>
          <w:rFonts w:ascii="Verdana" w:hAnsi="Verdana"/>
          <w:sz w:val="20"/>
          <w:szCs w:val="20"/>
          <w:lang w:val="es-CR"/>
        </w:rPr>
      </w:pPr>
    </w:p>
    <w:p w:rsidR="00766994" w:rsidRPr="00820AB9" w:rsidRDefault="00806E2C" w:rsidP="004B57A1">
      <w:pPr>
        <w:numPr>
          <w:ilvl w:val="0"/>
          <w:numId w:val="5"/>
        </w:numPr>
        <w:autoSpaceDE w:val="0"/>
        <w:autoSpaceDN w:val="0"/>
        <w:adjustRightInd w:val="0"/>
        <w:ind w:left="0" w:firstLine="0"/>
        <w:jc w:val="both"/>
        <w:rPr>
          <w:rFonts w:ascii="Verdana" w:hAnsi="Verdana"/>
          <w:b/>
          <w:sz w:val="20"/>
          <w:lang w:val="es-CR"/>
        </w:rPr>
      </w:pPr>
      <w:r w:rsidRPr="00820AB9">
        <w:rPr>
          <w:rFonts w:ascii="Verdana" w:hAnsi="Verdana"/>
          <w:sz w:val="20"/>
          <w:lang w:val="es-CR"/>
        </w:rPr>
        <w:t>E</w:t>
      </w:r>
      <w:r w:rsidR="00220156" w:rsidRPr="00820AB9">
        <w:rPr>
          <w:rFonts w:ascii="Verdana" w:hAnsi="Verdana"/>
          <w:sz w:val="20"/>
          <w:lang w:val="es-CR"/>
        </w:rPr>
        <w:t>n primer lugar, e</w:t>
      </w:r>
      <w:r w:rsidRPr="00820AB9">
        <w:rPr>
          <w:rFonts w:ascii="Verdana" w:hAnsi="Verdana"/>
          <w:sz w:val="20"/>
          <w:lang w:val="es-CR"/>
        </w:rPr>
        <w:t xml:space="preserve">l </w:t>
      </w:r>
      <w:r w:rsidRPr="00820AB9">
        <w:rPr>
          <w:rFonts w:ascii="Verdana" w:hAnsi="Verdana"/>
          <w:b/>
          <w:i/>
          <w:sz w:val="20"/>
          <w:lang w:val="es-CR"/>
        </w:rPr>
        <w:t>Estado</w:t>
      </w:r>
      <w:r w:rsidRPr="00820AB9">
        <w:rPr>
          <w:rFonts w:ascii="Verdana" w:hAnsi="Verdana"/>
          <w:sz w:val="20"/>
          <w:lang w:val="es-CR"/>
        </w:rPr>
        <w:t xml:space="preserve"> informó </w:t>
      </w:r>
      <w:r w:rsidR="00220156" w:rsidRPr="00820AB9">
        <w:rPr>
          <w:rFonts w:ascii="Verdana" w:hAnsi="Verdana"/>
          <w:sz w:val="20"/>
          <w:lang w:val="es-CR"/>
        </w:rPr>
        <w:t xml:space="preserve">sobre los siguientes pronunciamientos de la Corte Constitucional de Colombia: </w:t>
      </w:r>
    </w:p>
    <w:p w:rsidR="00766994" w:rsidRPr="00820AB9" w:rsidRDefault="00766994" w:rsidP="00766994">
      <w:pPr>
        <w:autoSpaceDE w:val="0"/>
        <w:autoSpaceDN w:val="0"/>
        <w:adjustRightInd w:val="0"/>
        <w:jc w:val="both"/>
        <w:rPr>
          <w:rFonts w:ascii="Verdana" w:hAnsi="Verdana"/>
          <w:b/>
          <w:sz w:val="16"/>
          <w:lang w:val="es-CR"/>
        </w:rPr>
      </w:pPr>
    </w:p>
    <w:p w:rsidR="00DB74C6" w:rsidRPr="00820AB9" w:rsidRDefault="00220156" w:rsidP="00E74E82">
      <w:pPr>
        <w:autoSpaceDE w:val="0"/>
        <w:autoSpaceDN w:val="0"/>
        <w:adjustRightInd w:val="0"/>
        <w:ind w:left="360"/>
        <w:jc w:val="both"/>
        <w:rPr>
          <w:rFonts w:ascii="Verdana" w:hAnsi="Verdana"/>
          <w:b/>
          <w:sz w:val="18"/>
          <w:lang w:val="es-CR"/>
        </w:rPr>
      </w:pPr>
      <w:r w:rsidRPr="00820AB9">
        <w:rPr>
          <w:rFonts w:ascii="Verdana" w:hAnsi="Verdana"/>
          <w:sz w:val="18"/>
          <w:lang w:val="es-CR"/>
        </w:rPr>
        <w:t>i)</w:t>
      </w:r>
      <w:r w:rsidR="00EE3CAE" w:rsidRPr="00820AB9">
        <w:rPr>
          <w:rFonts w:ascii="Verdana" w:hAnsi="Verdana"/>
          <w:sz w:val="18"/>
          <w:lang w:val="es-CR"/>
        </w:rPr>
        <w:t xml:space="preserve"> </w:t>
      </w:r>
      <w:r w:rsidR="00EE3CAE" w:rsidRPr="00820AB9">
        <w:rPr>
          <w:rFonts w:ascii="Verdana" w:hAnsi="Verdana"/>
          <w:i/>
          <w:sz w:val="18"/>
          <w:lang w:val="es-CR"/>
        </w:rPr>
        <w:t>la sentencia de tutela T-327 de 2004</w:t>
      </w:r>
      <w:r w:rsidR="00EE3CAE" w:rsidRPr="00820AB9">
        <w:rPr>
          <w:rFonts w:ascii="Verdana" w:hAnsi="Verdana"/>
          <w:sz w:val="18"/>
          <w:lang w:val="es-CR"/>
        </w:rPr>
        <w:t>,</w:t>
      </w:r>
      <w:r w:rsidR="00806E2C" w:rsidRPr="00820AB9">
        <w:rPr>
          <w:rFonts w:ascii="Verdana" w:hAnsi="Verdana"/>
          <w:sz w:val="18"/>
          <w:lang w:val="es-CR"/>
        </w:rPr>
        <w:t xml:space="preserve"> </w:t>
      </w:r>
      <w:r w:rsidRPr="00820AB9">
        <w:rPr>
          <w:rFonts w:ascii="Verdana" w:hAnsi="Verdana"/>
          <w:sz w:val="18"/>
          <w:lang w:val="es-CR"/>
        </w:rPr>
        <w:t>mediante la cual</w:t>
      </w:r>
      <w:r w:rsidR="002A19B1" w:rsidRPr="00820AB9">
        <w:rPr>
          <w:rFonts w:ascii="Verdana" w:hAnsi="Verdana"/>
          <w:sz w:val="18"/>
          <w:lang w:val="es-CR"/>
        </w:rPr>
        <w:t xml:space="preserve"> </w:t>
      </w:r>
      <w:r w:rsidR="00806E2C" w:rsidRPr="00820AB9">
        <w:rPr>
          <w:rFonts w:ascii="Verdana" w:hAnsi="Verdana"/>
          <w:sz w:val="18"/>
          <w:lang w:val="es-CR"/>
        </w:rPr>
        <w:t xml:space="preserve">“declaró la procedencia de la acción de tutela instaurada por Javier Giraldo Moreno S.J., coadyuvada por la Defensoría del Pueblo en contra del entonces Comandante de la Brigada XVII del </w:t>
      </w:r>
      <w:r w:rsidR="005663CF" w:rsidRPr="00820AB9">
        <w:rPr>
          <w:rFonts w:ascii="Verdana" w:hAnsi="Verdana"/>
          <w:sz w:val="18"/>
          <w:lang w:val="es-CR"/>
        </w:rPr>
        <w:t>Ejército</w:t>
      </w:r>
      <w:r w:rsidR="00806E2C" w:rsidRPr="00820AB9">
        <w:rPr>
          <w:rFonts w:ascii="Verdana" w:hAnsi="Verdana"/>
          <w:sz w:val="18"/>
          <w:lang w:val="es-CR"/>
        </w:rPr>
        <w:t xml:space="preserve"> Nacional, con el fin de que cesaran las perturbaciones a la Comunidad de San </w:t>
      </w:r>
      <w:r w:rsidR="002A03FF" w:rsidRPr="00820AB9">
        <w:rPr>
          <w:rFonts w:ascii="Verdana" w:hAnsi="Verdana"/>
          <w:sz w:val="18"/>
          <w:lang w:val="es-CR"/>
        </w:rPr>
        <w:t>José</w:t>
      </w:r>
      <w:r w:rsidR="00806E2C" w:rsidRPr="00820AB9">
        <w:rPr>
          <w:rFonts w:ascii="Verdana" w:hAnsi="Verdana"/>
          <w:sz w:val="18"/>
          <w:lang w:val="es-CR"/>
        </w:rPr>
        <w:t xml:space="preserve"> de Apartadó y se adoptaran las medidas de protección ordenadas por la Corte </w:t>
      </w:r>
      <w:r w:rsidR="00933BEF">
        <w:rPr>
          <w:rFonts w:ascii="Verdana" w:hAnsi="Verdana"/>
          <w:sz w:val="18"/>
          <w:lang w:val="es-CR"/>
        </w:rPr>
        <w:t>I</w:t>
      </w:r>
      <w:r w:rsidR="00806E2C" w:rsidRPr="00820AB9">
        <w:rPr>
          <w:rFonts w:ascii="Verdana" w:hAnsi="Verdana"/>
          <w:sz w:val="18"/>
          <w:lang w:val="es-CR"/>
        </w:rPr>
        <w:t>nteramericana de Derechos Humanos en el año 2000”. Según el Estado, en dicha ocasión</w:t>
      </w:r>
      <w:r w:rsidR="00EE3CAE" w:rsidRPr="00820AB9">
        <w:rPr>
          <w:rFonts w:ascii="Verdana" w:hAnsi="Verdana"/>
          <w:sz w:val="18"/>
          <w:lang w:val="es-CR"/>
        </w:rPr>
        <w:t xml:space="preserve"> la Corte Constitucional </w:t>
      </w:r>
      <w:r w:rsidR="002A19B1" w:rsidRPr="00820AB9">
        <w:rPr>
          <w:rFonts w:ascii="Verdana" w:hAnsi="Verdana"/>
          <w:sz w:val="18"/>
          <w:lang w:val="es-CR"/>
        </w:rPr>
        <w:t>ordenó</w:t>
      </w:r>
      <w:r w:rsidR="00EE3CAE" w:rsidRPr="00820AB9">
        <w:rPr>
          <w:rFonts w:ascii="Verdana" w:hAnsi="Verdana"/>
          <w:sz w:val="18"/>
          <w:lang w:val="es-CR"/>
        </w:rPr>
        <w:t xml:space="preserve"> a </w:t>
      </w:r>
      <w:r w:rsidR="00806E2C" w:rsidRPr="00820AB9">
        <w:rPr>
          <w:rFonts w:ascii="Verdana" w:hAnsi="Verdana"/>
          <w:sz w:val="18"/>
          <w:lang w:val="es-CR"/>
        </w:rPr>
        <w:t>la Brigada XVII del Ejército Nacional</w:t>
      </w:r>
      <w:r w:rsidR="00EE3CAE" w:rsidRPr="00820AB9">
        <w:rPr>
          <w:rFonts w:ascii="Verdana" w:hAnsi="Verdana"/>
          <w:sz w:val="18"/>
          <w:lang w:val="es-CR"/>
        </w:rPr>
        <w:t xml:space="preserve"> asumir bajo su responsabilidad la garantía y protección de los derechos fundamentales de los beneficiarios, proporcionándoles un “tratamiento diferenciado por ser sujetos de especial protección”</w:t>
      </w:r>
      <w:r w:rsidRPr="00820AB9">
        <w:rPr>
          <w:rStyle w:val="Refdenotaalpie"/>
          <w:rFonts w:ascii="Verdana" w:hAnsi="Verdana"/>
          <w:sz w:val="18"/>
          <w:lang w:val="es-CR"/>
        </w:rPr>
        <w:footnoteReference w:id="14"/>
      </w:r>
      <w:r w:rsidR="00EE3CAE" w:rsidRPr="00820AB9">
        <w:rPr>
          <w:rFonts w:ascii="Verdana" w:hAnsi="Verdana"/>
          <w:sz w:val="18"/>
          <w:lang w:val="es-CR"/>
        </w:rPr>
        <w:t xml:space="preserve">. </w:t>
      </w:r>
    </w:p>
    <w:p w:rsidR="00EC3924" w:rsidRPr="00820AB9" w:rsidRDefault="00EC3924" w:rsidP="00E74E82">
      <w:pPr>
        <w:pStyle w:val="Sinespaciado"/>
        <w:ind w:left="360"/>
        <w:jc w:val="both"/>
        <w:rPr>
          <w:rFonts w:ascii="Verdana" w:hAnsi="Verdana"/>
          <w:b/>
          <w:sz w:val="18"/>
          <w:szCs w:val="20"/>
          <w:lang w:val="es-CR"/>
        </w:rPr>
      </w:pPr>
    </w:p>
    <w:p w:rsidR="002A19B1" w:rsidRPr="00820AB9" w:rsidRDefault="00766994" w:rsidP="00E74E82">
      <w:pPr>
        <w:autoSpaceDE w:val="0"/>
        <w:autoSpaceDN w:val="0"/>
        <w:adjustRightInd w:val="0"/>
        <w:ind w:left="360"/>
        <w:jc w:val="both"/>
        <w:rPr>
          <w:rFonts w:ascii="Verdana" w:hAnsi="Verdana"/>
          <w:sz w:val="18"/>
          <w:lang w:val="es-CR"/>
        </w:rPr>
      </w:pPr>
      <w:r w:rsidRPr="00820AB9">
        <w:rPr>
          <w:rFonts w:ascii="Verdana" w:hAnsi="Verdana"/>
          <w:sz w:val="18"/>
          <w:lang w:val="es-CR"/>
        </w:rPr>
        <w:t xml:space="preserve">ii) la </w:t>
      </w:r>
      <w:r w:rsidRPr="00820AB9">
        <w:rPr>
          <w:rFonts w:ascii="Verdana" w:hAnsi="Verdana"/>
          <w:i/>
          <w:sz w:val="18"/>
          <w:lang w:val="es-CR"/>
        </w:rPr>
        <w:t>sentencia de tutela T-1025 de 2007</w:t>
      </w:r>
      <w:r w:rsidRPr="00820AB9">
        <w:rPr>
          <w:rFonts w:ascii="Verdana" w:hAnsi="Verdana"/>
          <w:sz w:val="18"/>
          <w:lang w:val="es-CR"/>
        </w:rPr>
        <w:t xml:space="preserve">, mediante la cual se reconoció que si bien la Comunidad de Paz contaba con motivos para desconfiar de las instituciones nacionales, por los crímenes de los que han sido víctimas, una de las grandes dificultades que afronta la implementación de las medidas, es la desconfianza que existe entre la Comunidad y las Instituciones, lo que impide la concertación </w:t>
      </w:r>
      <w:r w:rsidRPr="00820AB9">
        <w:rPr>
          <w:rFonts w:ascii="Verdana" w:hAnsi="Verdana"/>
          <w:sz w:val="18"/>
          <w:lang w:val="es-CR"/>
        </w:rPr>
        <w:lastRenderedPageBreak/>
        <w:t>necesaria para cumplir dichas órdenes. Así, la Corte Constitucional ordenó al Ministerio de Defensa Nacional: a) suministrar la información solicitada en cuanto al nombre de los integrantes de la Fuerza Pública que se encontraban en la fechas y lugares señalados por el peticionario</w:t>
      </w:r>
      <w:r w:rsidR="0063799E" w:rsidRPr="00820AB9">
        <w:rPr>
          <w:rFonts w:ascii="Verdana" w:hAnsi="Verdana"/>
          <w:sz w:val="18"/>
          <w:lang w:val="es-CR"/>
        </w:rPr>
        <w:t>, circunstancias en las cuales se habrían cometido crímenes contra los miembros de la Comunidad de Paz</w:t>
      </w:r>
      <w:r w:rsidRPr="00820AB9">
        <w:rPr>
          <w:rFonts w:ascii="Verdana" w:hAnsi="Verdana"/>
          <w:sz w:val="18"/>
          <w:lang w:val="es-CR"/>
        </w:rPr>
        <w:t xml:space="preserve">; b) extender la vigencia de las órdenes de la sentencia T 327 de 2004, hasta que se haya logrado cumplir con el propósito de las </w:t>
      </w:r>
      <w:r w:rsidR="005E3634">
        <w:rPr>
          <w:rFonts w:ascii="Verdana" w:hAnsi="Verdana"/>
          <w:sz w:val="18"/>
          <w:lang w:val="es-CR"/>
        </w:rPr>
        <w:t>m</w:t>
      </w:r>
      <w:r w:rsidRPr="00820AB9">
        <w:rPr>
          <w:rFonts w:ascii="Verdana" w:hAnsi="Verdana"/>
          <w:sz w:val="18"/>
          <w:lang w:val="es-CR"/>
        </w:rPr>
        <w:t>edidas provisionales, y c) presentar informes quincenales a la Defensoría del Pueblo acerca de las acciones realizadas para garantizar los derechos a la vida e integridad de los miembros de la Comunidad de Paz y quienes les presten servicios.</w:t>
      </w:r>
    </w:p>
    <w:p w:rsidR="00766994" w:rsidRPr="00820AB9" w:rsidRDefault="00766994" w:rsidP="00E74E82">
      <w:pPr>
        <w:autoSpaceDE w:val="0"/>
        <w:autoSpaceDN w:val="0"/>
        <w:adjustRightInd w:val="0"/>
        <w:ind w:left="360"/>
        <w:jc w:val="both"/>
        <w:rPr>
          <w:rFonts w:ascii="Verdana" w:hAnsi="Verdana"/>
          <w:sz w:val="18"/>
          <w:lang w:val="es-CR"/>
        </w:rPr>
      </w:pPr>
    </w:p>
    <w:p w:rsidR="00B436C0" w:rsidRPr="00820AB9" w:rsidRDefault="00766994" w:rsidP="00E74E82">
      <w:pPr>
        <w:autoSpaceDE w:val="0"/>
        <w:autoSpaceDN w:val="0"/>
        <w:adjustRightInd w:val="0"/>
        <w:ind w:left="360"/>
        <w:jc w:val="both"/>
        <w:rPr>
          <w:rFonts w:ascii="Verdana" w:hAnsi="Verdana"/>
          <w:sz w:val="18"/>
          <w:lang w:val="es-CR"/>
        </w:rPr>
      </w:pPr>
      <w:r w:rsidRPr="00820AB9">
        <w:rPr>
          <w:rFonts w:ascii="Verdana" w:hAnsi="Verdana"/>
          <w:sz w:val="18"/>
          <w:lang w:val="es-CR"/>
        </w:rPr>
        <w:t xml:space="preserve">iii) </w:t>
      </w:r>
      <w:r w:rsidRPr="00820AB9">
        <w:rPr>
          <w:rFonts w:ascii="Verdana" w:hAnsi="Verdana"/>
          <w:i/>
          <w:sz w:val="18"/>
          <w:lang w:val="es-CR"/>
        </w:rPr>
        <w:t>el</w:t>
      </w:r>
      <w:r w:rsidRPr="00820AB9">
        <w:rPr>
          <w:rFonts w:ascii="Verdana" w:hAnsi="Verdana"/>
          <w:sz w:val="18"/>
          <w:lang w:val="es-CR"/>
        </w:rPr>
        <w:t xml:space="preserve"> </w:t>
      </w:r>
      <w:r w:rsidRPr="00820AB9">
        <w:rPr>
          <w:rFonts w:ascii="Verdana" w:hAnsi="Verdana"/>
          <w:i/>
          <w:sz w:val="18"/>
          <w:lang w:val="es-CR"/>
        </w:rPr>
        <w:t>Auto 164 de</w:t>
      </w:r>
      <w:r w:rsidRPr="00820AB9">
        <w:rPr>
          <w:rFonts w:ascii="Verdana" w:hAnsi="Verdana"/>
          <w:sz w:val="18"/>
          <w:lang w:val="es-CR"/>
        </w:rPr>
        <w:t xml:space="preserve"> </w:t>
      </w:r>
      <w:r w:rsidRPr="00820AB9">
        <w:rPr>
          <w:rFonts w:ascii="Verdana" w:hAnsi="Verdana"/>
          <w:i/>
          <w:sz w:val="18"/>
          <w:lang w:val="es-CR"/>
        </w:rPr>
        <w:t>2012</w:t>
      </w:r>
      <w:r w:rsidRPr="00820AB9">
        <w:rPr>
          <w:rFonts w:ascii="Verdana" w:hAnsi="Verdana"/>
          <w:sz w:val="18"/>
          <w:lang w:val="es-CR"/>
        </w:rPr>
        <w:t xml:space="preserve">, </w:t>
      </w:r>
      <w:r w:rsidR="009447C5" w:rsidRPr="00820AB9">
        <w:rPr>
          <w:rFonts w:ascii="Verdana" w:hAnsi="Verdana"/>
          <w:sz w:val="18"/>
          <w:lang w:val="es-CR"/>
        </w:rPr>
        <w:t>emitido a partir</w:t>
      </w:r>
      <w:r w:rsidRPr="00820AB9">
        <w:rPr>
          <w:rFonts w:ascii="Verdana" w:hAnsi="Verdana"/>
          <w:sz w:val="18"/>
          <w:lang w:val="es-CR"/>
        </w:rPr>
        <w:t xml:space="preserve"> de un</w:t>
      </w:r>
      <w:r w:rsidR="009447C5" w:rsidRPr="00820AB9">
        <w:rPr>
          <w:rFonts w:ascii="Verdana" w:hAnsi="Verdana"/>
          <w:sz w:val="18"/>
          <w:lang w:val="es-CR"/>
        </w:rPr>
        <w:t xml:space="preserve">a sesión técnica de seguimiento de 26 de marzo de 2012, </w:t>
      </w:r>
      <w:r w:rsidRPr="00820AB9">
        <w:rPr>
          <w:rFonts w:ascii="Verdana" w:hAnsi="Verdana"/>
          <w:sz w:val="18"/>
          <w:lang w:val="es-CR"/>
        </w:rPr>
        <w:t>en la que participaron representantes del Estado, así como algunos beneficiarios</w:t>
      </w:r>
      <w:r w:rsidR="009447C5" w:rsidRPr="00820AB9">
        <w:rPr>
          <w:rFonts w:ascii="Verdana" w:hAnsi="Verdana"/>
          <w:sz w:val="18"/>
          <w:lang w:val="es-CR"/>
        </w:rPr>
        <w:t xml:space="preserve">. En este auto se “consideró necesario encontrar mecanismos a través de los cuales fuera posible generar condiciones para la reconstrucción de la confianza, de tal forma que se superaran los obstáculos que han impedido asegurar de manera efectiva los derechos de los miembros de la Comunidad de Paz de San José de Apartadó y la no repetición de los hechos que generaron la vulneración de los mismos, así como dar pleno cumplimiento a las medidas adoptadas en la sentencia T-1025 de 2007”. </w:t>
      </w:r>
      <w:r w:rsidR="00B436C0" w:rsidRPr="00820AB9">
        <w:rPr>
          <w:rFonts w:ascii="Verdana" w:hAnsi="Verdana"/>
          <w:sz w:val="18"/>
          <w:lang w:val="es-CR"/>
        </w:rPr>
        <w:t>Así, la Corte Constitucional emitió cinco órdenes a diferentes entes estatales tras considerar que estas conducirían al cumplimiento de cuatro condiciones presentadas por la Comunidad para  restablecer el dialogo</w:t>
      </w:r>
      <w:r w:rsidR="00B436C0" w:rsidRPr="00820AB9">
        <w:rPr>
          <w:rStyle w:val="Refdenotaalpie"/>
          <w:rFonts w:ascii="Verdana" w:hAnsi="Verdana"/>
          <w:sz w:val="18"/>
          <w:shd w:val="clear" w:color="auto" w:fill="FFFFFF"/>
          <w:lang w:val="es-CR"/>
        </w:rPr>
        <w:footnoteReference w:id="15"/>
      </w:r>
      <w:r w:rsidR="00B436C0" w:rsidRPr="00820AB9">
        <w:rPr>
          <w:rFonts w:ascii="Verdana" w:hAnsi="Verdana"/>
          <w:sz w:val="18"/>
          <w:lang w:val="es-CR"/>
        </w:rPr>
        <w:t>.</w:t>
      </w:r>
    </w:p>
    <w:p w:rsidR="00B436C0" w:rsidRPr="00820AB9" w:rsidRDefault="00B436C0" w:rsidP="00766994">
      <w:pPr>
        <w:autoSpaceDE w:val="0"/>
        <w:autoSpaceDN w:val="0"/>
        <w:adjustRightInd w:val="0"/>
        <w:ind w:left="708"/>
        <w:jc w:val="both"/>
        <w:rPr>
          <w:rFonts w:ascii="Verdana" w:hAnsi="Verdana"/>
          <w:sz w:val="16"/>
          <w:szCs w:val="16"/>
          <w:lang w:val="es-CR"/>
        </w:rPr>
      </w:pPr>
    </w:p>
    <w:p w:rsidR="00B436C0" w:rsidRPr="00820AB9" w:rsidRDefault="005372A5" w:rsidP="00B436C0">
      <w:pPr>
        <w:numPr>
          <w:ilvl w:val="0"/>
          <w:numId w:val="5"/>
        </w:numPr>
        <w:autoSpaceDE w:val="0"/>
        <w:autoSpaceDN w:val="0"/>
        <w:adjustRightInd w:val="0"/>
        <w:ind w:left="0" w:firstLine="0"/>
        <w:jc w:val="both"/>
        <w:rPr>
          <w:rFonts w:ascii="Verdana" w:hAnsi="Verdana"/>
          <w:sz w:val="16"/>
          <w:szCs w:val="16"/>
          <w:lang w:val="es-CR"/>
        </w:rPr>
      </w:pPr>
      <w:r w:rsidRPr="00820AB9">
        <w:rPr>
          <w:rFonts w:ascii="Verdana" w:hAnsi="Verdana"/>
          <w:sz w:val="20"/>
          <w:lang w:val="es-CR"/>
        </w:rPr>
        <w:t>En</w:t>
      </w:r>
      <w:r w:rsidR="00121B7B" w:rsidRPr="00820AB9">
        <w:rPr>
          <w:rFonts w:ascii="Verdana" w:hAnsi="Verdana"/>
          <w:sz w:val="20"/>
          <w:lang w:val="es-CR"/>
        </w:rPr>
        <w:t xml:space="preserve"> segundo lugar, en</w:t>
      </w:r>
      <w:r w:rsidRPr="00820AB9">
        <w:rPr>
          <w:rFonts w:ascii="Verdana" w:hAnsi="Verdana"/>
          <w:sz w:val="20"/>
          <w:lang w:val="es-CR"/>
        </w:rPr>
        <w:t xml:space="preserve"> el marco del cumplimiento de la</w:t>
      </w:r>
      <w:r w:rsidR="001E5ED4" w:rsidRPr="00820AB9">
        <w:rPr>
          <w:rFonts w:ascii="Verdana" w:hAnsi="Verdana"/>
          <w:sz w:val="20"/>
          <w:lang w:val="es-CR"/>
        </w:rPr>
        <w:t>s</w:t>
      </w:r>
      <w:r w:rsidRPr="00820AB9">
        <w:rPr>
          <w:rFonts w:ascii="Verdana" w:hAnsi="Verdana"/>
          <w:sz w:val="20"/>
          <w:lang w:val="es-CR"/>
        </w:rPr>
        <w:t xml:space="preserve"> referida</w:t>
      </w:r>
      <w:r w:rsidR="001E5ED4" w:rsidRPr="00820AB9">
        <w:rPr>
          <w:rFonts w:ascii="Verdana" w:hAnsi="Verdana"/>
          <w:sz w:val="20"/>
          <w:lang w:val="es-CR"/>
        </w:rPr>
        <w:t>s</w:t>
      </w:r>
      <w:r w:rsidRPr="00820AB9">
        <w:rPr>
          <w:rFonts w:ascii="Verdana" w:hAnsi="Verdana"/>
          <w:sz w:val="20"/>
          <w:lang w:val="es-CR"/>
        </w:rPr>
        <w:t xml:space="preserve"> sentencia</w:t>
      </w:r>
      <w:r w:rsidR="001E5ED4" w:rsidRPr="00820AB9">
        <w:rPr>
          <w:rFonts w:ascii="Verdana" w:hAnsi="Verdana"/>
          <w:sz w:val="20"/>
          <w:lang w:val="es-CR"/>
        </w:rPr>
        <w:t>s</w:t>
      </w:r>
      <w:r w:rsidRPr="00820AB9">
        <w:rPr>
          <w:rFonts w:ascii="Verdana" w:hAnsi="Verdana"/>
          <w:sz w:val="20"/>
          <w:lang w:val="es-CR"/>
        </w:rPr>
        <w:t xml:space="preserve"> de la Corte Constitucional de Colombia,</w:t>
      </w:r>
      <w:r w:rsidR="000B6738" w:rsidRPr="00820AB9">
        <w:rPr>
          <w:rFonts w:ascii="Verdana" w:hAnsi="Verdana"/>
          <w:sz w:val="20"/>
          <w:lang w:val="es-CR"/>
        </w:rPr>
        <w:t xml:space="preserve"> el Estado</w:t>
      </w:r>
      <w:r w:rsidRPr="00820AB9">
        <w:rPr>
          <w:rFonts w:ascii="Verdana" w:hAnsi="Verdana"/>
          <w:sz w:val="20"/>
          <w:lang w:val="es-CR"/>
        </w:rPr>
        <w:t xml:space="preserve"> informó, entre otros</w:t>
      </w:r>
      <w:r w:rsidR="004934D8" w:rsidRPr="00820AB9">
        <w:rPr>
          <w:rStyle w:val="Refdenotaalpie"/>
          <w:rFonts w:ascii="Verdana" w:hAnsi="Verdana"/>
          <w:lang w:val="es-CR"/>
        </w:rPr>
        <w:footnoteReference w:id="16"/>
      </w:r>
      <w:r w:rsidR="00E74E82" w:rsidRPr="00820AB9">
        <w:rPr>
          <w:rFonts w:ascii="Verdana" w:hAnsi="Verdana"/>
          <w:sz w:val="20"/>
          <w:lang w:val="es-CR"/>
        </w:rPr>
        <w:t>, que</w:t>
      </w:r>
      <w:r w:rsidRPr="00820AB9">
        <w:rPr>
          <w:rFonts w:ascii="Verdana" w:hAnsi="Verdana"/>
          <w:sz w:val="20"/>
          <w:lang w:val="es-CR"/>
        </w:rPr>
        <w:t>:</w:t>
      </w:r>
    </w:p>
    <w:p w:rsidR="005372A5" w:rsidRPr="00820AB9" w:rsidRDefault="005372A5" w:rsidP="005372A5">
      <w:pPr>
        <w:autoSpaceDE w:val="0"/>
        <w:autoSpaceDN w:val="0"/>
        <w:adjustRightInd w:val="0"/>
        <w:ind w:left="708"/>
        <w:jc w:val="both"/>
        <w:rPr>
          <w:rFonts w:ascii="Verdana" w:hAnsi="Verdana"/>
          <w:sz w:val="16"/>
          <w:szCs w:val="16"/>
          <w:lang w:val="es-CR"/>
        </w:rPr>
      </w:pPr>
    </w:p>
    <w:p w:rsidR="00E74E82" w:rsidRPr="00820AB9" w:rsidRDefault="00EC3924" w:rsidP="00E74E82">
      <w:pPr>
        <w:numPr>
          <w:ilvl w:val="0"/>
          <w:numId w:val="34"/>
        </w:numPr>
        <w:autoSpaceDE w:val="0"/>
        <w:autoSpaceDN w:val="0"/>
        <w:adjustRightInd w:val="0"/>
        <w:ind w:left="360" w:firstLine="12"/>
        <w:jc w:val="both"/>
        <w:rPr>
          <w:rFonts w:ascii="Verdana" w:hAnsi="Verdana"/>
          <w:sz w:val="14"/>
          <w:szCs w:val="16"/>
          <w:lang w:val="es-CR"/>
        </w:rPr>
      </w:pPr>
      <w:r w:rsidRPr="00820AB9">
        <w:rPr>
          <w:rFonts w:ascii="Verdana" w:hAnsi="Verdana"/>
          <w:sz w:val="18"/>
          <w:lang w:val="es-CR"/>
        </w:rPr>
        <w:t xml:space="preserve">el Batallón de Infantería No. 46 </w:t>
      </w:r>
      <w:r w:rsidR="00E74E82" w:rsidRPr="00820AB9">
        <w:rPr>
          <w:rFonts w:ascii="Verdana" w:hAnsi="Verdana"/>
          <w:sz w:val="18"/>
          <w:lang w:val="es-CR"/>
        </w:rPr>
        <w:t>“</w:t>
      </w:r>
      <w:r w:rsidRPr="00820AB9">
        <w:rPr>
          <w:rFonts w:ascii="Verdana" w:hAnsi="Verdana"/>
          <w:sz w:val="18"/>
          <w:lang w:val="es-CR"/>
        </w:rPr>
        <w:t>Voltígeros</w:t>
      </w:r>
      <w:r w:rsidR="00E74E82" w:rsidRPr="00820AB9">
        <w:rPr>
          <w:rFonts w:ascii="Verdana" w:hAnsi="Verdana"/>
          <w:sz w:val="18"/>
          <w:lang w:val="es-CR"/>
        </w:rPr>
        <w:t>”</w:t>
      </w:r>
      <w:r w:rsidRPr="00820AB9">
        <w:rPr>
          <w:rFonts w:ascii="Verdana" w:hAnsi="Verdana"/>
          <w:sz w:val="18"/>
          <w:lang w:val="es-CR"/>
        </w:rPr>
        <w:t>,</w:t>
      </w:r>
      <w:r w:rsidR="00E74E82" w:rsidRPr="00820AB9">
        <w:rPr>
          <w:rFonts w:ascii="Verdana" w:hAnsi="Verdana"/>
          <w:sz w:val="18"/>
          <w:lang w:val="es-CR"/>
        </w:rPr>
        <w:t xml:space="preserve"> en coordinación con las Brigadas Móviles 11 y 24, adelantan operaciones militares con el propósito de proteger en forma permanente a toda la población que se encuentra en el corregimiento de San José de Apartadó</w:t>
      </w:r>
      <w:r w:rsidR="00D01AC5">
        <w:rPr>
          <w:rFonts w:ascii="Verdana" w:hAnsi="Verdana"/>
          <w:sz w:val="18"/>
          <w:lang w:val="es-CR"/>
        </w:rPr>
        <w:t>;</w:t>
      </w:r>
    </w:p>
    <w:p w:rsidR="00E74E82" w:rsidRPr="00820AB9" w:rsidRDefault="00E74E82" w:rsidP="00E74E82">
      <w:pPr>
        <w:autoSpaceDE w:val="0"/>
        <w:autoSpaceDN w:val="0"/>
        <w:adjustRightInd w:val="0"/>
        <w:ind w:left="372"/>
        <w:jc w:val="both"/>
        <w:rPr>
          <w:rFonts w:ascii="Verdana" w:hAnsi="Verdana"/>
          <w:sz w:val="14"/>
          <w:szCs w:val="16"/>
          <w:lang w:val="es-CR"/>
        </w:rPr>
      </w:pPr>
    </w:p>
    <w:p w:rsidR="00E74E82" w:rsidRPr="00820AB9" w:rsidRDefault="00E74E82" w:rsidP="00E74E82">
      <w:pPr>
        <w:numPr>
          <w:ilvl w:val="0"/>
          <w:numId w:val="34"/>
        </w:numPr>
        <w:autoSpaceDE w:val="0"/>
        <w:autoSpaceDN w:val="0"/>
        <w:adjustRightInd w:val="0"/>
        <w:ind w:left="360" w:firstLine="12"/>
        <w:jc w:val="both"/>
        <w:rPr>
          <w:rFonts w:ascii="Verdana" w:hAnsi="Verdana"/>
          <w:sz w:val="18"/>
          <w:lang w:val="es-CR"/>
        </w:rPr>
      </w:pPr>
      <w:r w:rsidRPr="00820AB9">
        <w:rPr>
          <w:rFonts w:ascii="Verdana" w:hAnsi="Verdana"/>
          <w:sz w:val="18"/>
          <w:lang w:val="es-CR"/>
        </w:rPr>
        <w:t>se ha innovado el</w:t>
      </w:r>
      <w:r w:rsidR="00EC3924" w:rsidRPr="00820AB9">
        <w:rPr>
          <w:rFonts w:ascii="Verdana" w:hAnsi="Verdana"/>
          <w:sz w:val="18"/>
          <w:lang w:val="es-CR"/>
        </w:rPr>
        <w:t xml:space="preserve"> pie de fuerza, variando aleatoriamente su número, capacidades y calidades, lo cual, según el Estado, ha permitido cubrir perimétricamente sitios neurálgicos de la jurisdicción que fueron utilizados históricamente por grupos armados ilegales</w:t>
      </w:r>
      <w:r w:rsidR="00D01AC5">
        <w:rPr>
          <w:rFonts w:ascii="Verdana" w:hAnsi="Verdana"/>
          <w:sz w:val="18"/>
          <w:lang w:val="es-CR"/>
        </w:rPr>
        <w:t>;</w:t>
      </w:r>
    </w:p>
    <w:p w:rsidR="00E74E82" w:rsidRPr="00820AB9" w:rsidRDefault="00E74E82" w:rsidP="00E74E82">
      <w:pPr>
        <w:autoSpaceDE w:val="0"/>
        <w:autoSpaceDN w:val="0"/>
        <w:adjustRightInd w:val="0"/>
        <w:jc w:val="both"/>
        <w:rPr>
          <w:rFonts w:ascii="Verdana" w:hAnsi="Verdana"/>
          <w:sz w:val="18"/>
          <w:lang w:val="es-CR"/>
        </w:rPr>
      </w:pPr>
    </w:p>
    <w:p w:rsidR="00E74E82" w:rsidRPr="00820AB9" w:rsidRDefault="00E74E82" w:rsidP="00E74E82">
      <w:pPr>
        <w:numPr>
          <w:ilvl w:val="0"/>
          <w:numId w:val="34"/>
        </w:numPr>
        <w:autoSpaceDE w:val="0"/>
        <w:autoSpaceDN w:val="0"/>
        <w:adjustRightInd w:val="0"/>
        <w:ind w:left="360" w:firstLine="12"/>
        <w:jc w:val="both"/>
        <w:rPr>
          <w:rFonts w:ascii="Verdana" w:hAnsi="Verdana"/>
          <w:sz w:val="18"/>
          <w:lang w:val="es-CR"/>
        </w:rPr>
      </w:pPr>
      <w:r w:rsidRPr="00820AB9">
        <w:rPr>
          <w:rFonts w:ascii="Verdana" w:hAnsi="Verdana"/>
          <w:sz w:val="18"/>
          <w:lang w:val="es-CR"/>
        </w:rPr>
        <w:t>se ha destinado</w:t>
      </w:r>
      <w:r w:rsidR="00EC3924" w:rsidRPr="00820AB9">
        <w:rPr>
          <w:rFonts w:ascii="Verdana" w:hAnsi="Verdana"/>
          <w:sz w:val="18"/>
          <w:lang w:val="es-CR"/>
        </w:rPr>
        <w:t xml:space="preserve"> un Oficial superior de grado Mayor en el puesto de mando ubicado en el corregimiento de San José de Apartadó, con el propósito de que por su conducto y dentro de los niveles del mando se dirijan todas las operaciones militares del sector y sea el encargado de infundir disciplina entre las tropas allí establecidas</w:t>
      </w:r>
      <w:r w:rsidR="00D01AC5">
        <w:rPr>
          <w:rFonts w:ascii="Verdana" w:hAnsi="Verdana"/>
          <w:sz w:val="18"/>
          <w:lang w:val="es-CR"/>
        </w:rPr>
        <w:t>;</w:t>
      </w:r>
    </w:p>
    <w:p w:rsidR="00E74E82" w:rsidRPr="00820AB9" w:rsidRDefault="00E74E82" w:rsidP="00E74E82">
      <w:pPr>
        <w:pStyle w:val="Prrafodelista"/>
        <w:rPr>
          <w:rFonts w:ascii="Verdana" w:hAnsi="Verdana"/>
          <w:sz w:val="18"/>
          <w:lang w:val="es-CR"/>
        </w:rPr>
      </w:pPr>
    </w:p>
    <w:p w:rsidR="00E74E82" w:rsidRPr="00820AB9" w:rsidRDefault="00E74E82" w:rsidP="00E74E82">
      <w:pPr>
        <w:numPr>
          <w:ilvl w:val="0"/>
          <w:numId w:val="34"/>
        </w:numPr>
        <w:autoSpaceDE w:val="0"/>
        <w:autoSpaceDN w:val="0"/>
        <w:adjustRightInd w:val="0"/>
        <w:ind w:left="360" w:firstLine="12"/>
        <w:jc w:val="both"/>
        <w:rPr>
          <w:rFonts w:ascii="Verdana" w:hAnsi="Verdana"/>
          <w:sz w:val="18"/>
          <w:lang w:val="es-CR"/>
        </w:rPr>
      </w:pPr>
      <w:r w:rsidRPr="00820AB9">
        <w:rPr>
          <w:rFonts w:ascii="Verdana" w:hAnsi="Verdana"/>
          <w:sz w:val="18"/>
          <w:lang w:val="es-CR"/>
        </w:rPr>
        <w:t>se ha dispuesto la</w:t>
      </w:r>
      <w:r w:rsidR="00EC3924" w:rsidRPr="00820AB9">
        <w:rPr>
          <w:rFonts w:ascii="Verdana" w:hAnsi="Verdana"/>
          <w:sz w:val="18"/>
          <w:lang w:val="es-CR"/>
        </w:rPr>
        <w:t xml:space="preserve"> presencia 24 horas de patrullas dirigidas del Ej</w:t>
      </w:r>
      <w:r w:rsidR="00770E02" w:rsidRPr="00820AB9">
        <w:rPr>
          <w:rFonts w:ascii="Verdana" w:hAnsi="Verdana"/>
          <w:sz w:val="18"/>
          <w:lang w:val="es-CR"/>
        </w:rPr>
        <w:t>é</w:t>
      </w:r>
      <w:r w:rsidR="00EC3924" w:rsidRPr="00820AB9">
        <w:rPr>
          <w:rFonts w:ascii="Verdana" w:hAnsi="Verdana"/>
          <w:sz w:val="18"/>
          <w:lang w:val="es-CR"/>
        </w:rPr>
        <w:t>rcito Nacional, lo que ha permitido reducir dramáticamente la instalación de Artefactos Explosivos (AEI – MAP)</w:t>
      </w:r>
      <w:r w:rsidR="00D01AC5">
        <w:rPr>
          <w:rFonts w:ascii="Verdana" w:hAnsi="Verdana"/>
          <w:sz w:val="18"/>
          <w:lang w:val="es-CR"/>
        </w:rPr>
        <w:t>;</w:t>
      </w:r>
    </w:p>
    <w:p w:rsidR="00E74E82" w:rsidRPr="00820AB9" w:rsidRDefault="00E74E82" w:rsidP="00E74E82">
      <w:pPr>
        <w:pStyle w:val="Prrafodelista"/>
        <w:rPr>
          <w:rFonts w:ascii="Verdana" w:hAnsi="Verdana"/>
          <w:sz w:val="18"/>
          <w:lang w:val="es-CR"/>
        </w:rPr>
      </w:pPr>
    </w:p>
    <w:p w:rsidR="00EC3924" w:rsidRPr="00820AB9" w:rsidRDefault="00E74E82" w:rsidP="00E74E82">
      <w:pPr>
        <w:numPr>
          <w:ilvl w:val="0"/>
          <w:numId w:val="34"/>
        </w:numPr>
        <w:autoSpaceDE w:val="0"/>
        <w:autoSpaceDN w:val="0"/>
        <w:adjustRightInd w:val="0"/>
        <w:ind w:left="360" w:firstLine="12"/>
        <w:jc w:val="both"/>
        <w:rPr>
          <w:rFonts w:ascii="Verdana" w:hAnsi="Verdana"/>
          <w:sz w:val="18"/>
          <w:lang w:val="es-CR"/>
        </w:rPr>
      </w:pPr>
      <w:r w:rsidRPr="00820AB9">
        <w:rPr>
          <w:rFonts w:ascii="Verdana" w:hAnsi="Verdana"/>
          <w:sz w:val="18"/>
          <w:lang w:val="es-CR"/>
        </w:rPr>
        <w:t>las operaciones de control territorial del Batallón Voltígeros tienen como una de sus misiones la salvaguarda de la</w:t>
      </w:r>
      <w:r w:rsidR="00EC3924" w:rsidRPr="00820AB9">
        <w:rPr>
          <w:rFonts w:ascii="Verdana" w:hAnsi="Verdana"/>
          <w:sz w:val="18"/>
          <w:lang w:val="es-CR"/>
        </w:rPr>
        <w:t xml:space="preserve"> libre movilidad sobre la ruta que del casco urbano del municipio de Apartadó, conduce al corregimiento de San José de Apartadó</w:t>
      </w:r>
      <w:r w:rsidR="00D01AC5">
        <w:rPr>
          <w:rFonts w:ascii="Verdana" w:hAnsi="Verdana"/>
          <w:sz w:val="18"/>
          <w:lang w:val="es-CR"/>
        </w:rPr>
        <w:t>;</w:t>
      </w:r>
    </w:p>
    <w:p w:rsidR="00B64420" w:rsidRPr="00820AB9" w:rsidRDefault="00B64420" w:rsidP="00B64420">
      <w:pPr>
        <w:pStyle w:val="Prrafodelista"/>
        <w:rPr>
          <w:rFonts w:ascii="Verdana" w:hAnsi="Verdana"/>
          <w:sz w:val="18"/>
          <w:lang w:val="es-CR"/>
        </w:rPr>
      </w:pPr>
    </w:p>
    <w:p w:rsidR="00B64420" w:rsidRPr="00820AB9" w:rsidRDefault="00DB6236" w:rsidP="00B64420">
      <w:pPr>
        <w:numPr>
          <w:ilvl w:val="0"/>
          <w:numId w:val="34"/>
        </w:numPr>
        <w:autoSpaceDE w:val="0"/>
        <w:autoSpaceDN w:val="0"/>
        <w:adjustRightInd w:val="0"/>
        <w:ind w:left="360" w:firstLine="12"/>
        <w:jc w:val="both"/>
        <w:rPr>
          <w:rFonts w:ascii="Verdana" w:hAnsi="Verdana" w:cs="Arial"/>
          <w:sz w:val="18"/>
          <w:lang w:val="es-CR" w:eastAsia="es-CR"/>
        </w:rPr>
      </w:pPr>
      <w:r>
        <w:rPr>
          <w:rFonts w:ascii="Verdana" w:hAnsi="Verdana" w:cs="Arial"/>
          <w:sz w:val="18"/>
          <w:lang w:val="es-CR" w:eastAsia="es-CR"/>
        </w:rPr>
        <w:t>c</w:t>
      </w:r>
      <w:r w:rsidR="00B64420" w:rsidRPr="00820AB9">
        <w:rPr>
          <w:rFonts w:ascii="Verdana" w:hAnsi="Verdana" w:cs="Arial"/>
          <w:sz w:val="18"/>
          <w:lang w:val="es-CR" w:eastAsia="es-CR"/>
        </w:rPr>
        <w:t xml:space="preserve">omo </w:t>
      </w:r>
      <w:r w:rsidR="00B64420" w:rsidRPr="00820AB9">
        <w:rPr>
          <w:rFonts w:ascii="Verdana" w:hAnsi="Verdana"/>
          <w:sz w:val="18"/>
          <w:lang w:val="es-CR"/>
        </w:rPr>
        <w:t>estrategia</w:t>
      </w:r>
      <w:r w:rsidR="00B64420" w:rsidRPr="00820AB9">
        <w:rPr>
          <w:rFonts w:ascii="Verdana" w:hAnsi="Verdana" w:cs="Arial"/>
          <w:sz w:val="18"/>
          <w:lang w:val="es-CR" w:eastAsia="es-CR"/>
        </w:rPr>
        <w:t xml:space="preserve"> de seguridad desde el año 2005, el Departamento de Policía de Urabá instaló una Subestación de P</w:t>
      </w:r>
      <w:r w:rsidR="003C3F4F" w:rsidRPr="00820AB9">
        <w:rPr>
          <w:rFonts w:ascii="Verdana" w:hAnsi="Verdana" w:cs="Arial"/>
          <w:sz w:val="18"/>
          <w:lang w:val="es-CR" w:eastAsia="es-CR"/>
        </w:rPr>
        <w:t>o</w:t>
      </w:r>
      <w:r w:rsidR="00B64420" w:rsidRPr="00820AB9">
        <w:rPr>
          <w:rFonts w:ascii="Verdana" w:hAnsi="Verdana" w:cs="Arial"/>
          <w:sz w:val="18"/>
          <w:lang w:val="es-CR" w:eastAsia="es-CR"/>
        </w:rPr>
        <w:t xml:space="preserve">licía en San </w:t>
      </w:r>
      <w:r w:rsidR="003C3F4F" w:rsidRPr="00820AB9">
        <w:rPr>
          <w:rFonts w:ascii="Verdana" w:hAnsi="Verdana" w:cs="Arial"/>
          <w:sz w:val="18"/>
          <w:lang w:val="es-CR" w:eastAsia="es-CR"/>
        </w:rPr>
        <w:t>José</w:t>
      </w:r>
      <w:r w:rsidR="00B64420" w:rsidRPr="00820AB9">
        <w:rPr>
          <w:rFonts w:ascii="Verdana" w:hAnsi="Verdana" w:cs="Arial"/>
          <w:sz w:val="18"/>
          <w:lang w:val="es-CR" w:eastAsia="es-CR"/>
        </w:rPr>
        <w:t xml:space="preserve"> de Apartadó, lo que permite realizar planes preventivos y operativos con la finalidad de coadyuvar en la consolidación de la seguridad de los miembros de la Comunidad</w:t>
      </w:r>
      <w:r w:rsidR="00D01AC5">
        <w:rPr>
          <w:rFonts w:ascii="Verdana" w:hAnsi="Verdana" w:cs="Arial"/>
          <w:sz w:val="18"/>
          <w:lang w:val="es-CR" w:eastAsia="es-CR"/>
        </w:rPr>
        <w:t>;</w:t>
      </w:r>
    </w:p>
    <w:p w:rsidR="00B64420" w:rsidRPr="00820AB9" w:rsidRDefault="00B64420" w:rsidP="00B64420">
      <w:pPr>
        <w:autoSpaceDE w:val="0"/>
        <w:autoSpaceDN w:val="0"/>
        <w:adjustRightInd w:val="0"/>
        <w:ind w:left="372"/>
        <w:jc w:val="both"/>
        <w:rPr>
          <w:rFonts w:ascii="Verdana" w:hAnsi="Verdana"/>
          <w:sz w:val="18"/>
          <w:lang w:val="es-CR"/>
        </w:rPr>
      </w:pPr>
    </w:p>
    <w:p w:rsidR="003C3F4F" w:rsidRPr="00820AB9" w:rsidRDefault="003C3F4F" w:rsidP="003C3F4F">
      <w:pPr>
        <w:numPr>
          <w:ilvl w:val="0"/>
          <w:numId w:val="34"/>
        </w:numPr>
        <w:autoSpaceDE w:val="0"/>
        <w:autoSpaceDN w:val="0"/>
        <w:adjustRightInd w:val="0"/>
        <w:ind w:left="360" w:firstLine="12"/>
        <w:jc w:val="both"/>
        <w:rPr>
          <w:rFonts w:ascii="Verdana" w:hAnsi="Verdana"/>
          <w:sz w:val="18"/>
          <w:lang w:val="es-CR"/>
        </w:rPr>
      </w:pPr>
      <w:r w:rsidRPr="00820AB9">
        <w:rPr>
          <w:rFonts w:ascii="Verdana" w:hAnsi="Verdana" w:cs="Arial"/>
          <w:sz w:val="18"/>
          <w:lang w:val="es-CR" w:eastAsia="es-CR"/>
        </w:rPr>
        <w:t xml:space="preserve"> </w:t>
      </w:r>
      <w:r w:rsidR="00DB6236">
        <w:rPr>
          <w:rFonts w:ascii="Verdana" w:hAnsi="Verdana" w:cs="Arial"/>
          <w:sz w:val="18"/>
          <w:lang w:val="es-CR" w:eastAsia="es-CR"/>
        </w:rPr>
        <w:t>l</w:t>
      </w:r>
      <w:r w:rsidR="007273CE" w:rsidRPr="00820AB9">
        <w:rPr>
          <w:rFonts w:ascii="Verdana" w:hAnsi="Verdana" w:cs="Arial"/>
          <w:sz w:val="18"/>
          <w:lang w:val="es-CR" w:eastAsia="es-CR"/>
        </w:rPr>
        <w:t>a Brigada XVII ha desarrollado un proceso de capacitación contante al personal de Oficiales, Suboficiales y soldados</w:t>
      </w:r>
      <w:r w:rsidRPr="00820AB9">
        <w:rPr>
          <w:rFonts w:ascii="Verdana" w:hAnsi="Verdana" w:cs="Arial"/>
          <w:sz w:val="18"/>
          <w:lang w:val="es-CR" w:eastAsia="es-CR"/>
        </w:rPr>
        <w:t xml:space="preserve"> y </w:t>
      </w:r>
      <w:r w:rsidR="007273CE" w:rsidRPr="00820AB9">
        <w:rPr>
          <w:rFonts w:ascii="Verdana" w:hAnsi="Verdana" w:cs="Arial"/>
          <w:sz w:val="18"/>
          <w:lang w:val="es-CR" w:eastAsia="es-CR"/>
        </w:rPr>
        <w:t xml:space="preserve">el Departamento de Policía de Urabá capacita de manera permanente a los </w:t>
      </w:r>
      <w:r w:rsidR="007273CE" w:rsidRPr="00820AB9">
        <w:rPr>
          <w:rFonts w:ascii="Verdana" w:hAnsi="Verdana" w:cs="Arial"/>
          <w:sz w:val="18"/>
          <w:lang w:val="es-CR" w:eastAsia="es-CR"/>
        </w:rPr>
        <w:lastRenderedPageBreak/>
        <w:t>funcionarios adscritos a la Subestación en el respeto, promoción y defensa de los derechos humanos y el derecho internacional humanitario</w:t>
      </w:r>
      <w:r w:rsidR="00D01AC5">
        <w:rPr>
          <w:rFonts w:ascii="Verdana" w:hAnsi="Verdana" w:cs="Arial"/>
          <w:sz w:val="18"/>
          <w:lang w:val="es-CR" w:eastAsia="es-CR"/>
        </w:rPr>
        <w:t>;</w:t>
      </w:r>
    </w:p>
    <w:p w:rsidR="003C3F4F" w:rsidRPr="00820AB9" w:rsidRDefault="003C3F4F" w:rsidP="003C3F4F">
      <w:pPr>
        <w:autoSpaceDE w:val="0"/>
        <w:autoSpaceDN w:val="0"/>
        <w:adjustRightInd w:val="0"/>
        <w:ind w:left="372"/>
        <w:jc w:val="both"/>
        <w:rPr>
          <w:rFonts w:ascii="Verdana" w:hAnsi="Verdana"/>
          <w:sz w:val="18"/>
          <w:lang w:val="es-CR"/>
        </w:rPr>
      </w:pPr>
    </w:p>
    <w:p w:rsidR="003C3F4F" w:rsidRPr="00820AB9" w:rsidRDefault="003C3F4F" w:rsidP="003C3F4F">
      <w:pPr>
        <w:numPr>
          <w:ilvl w:val="0"/>
          <w:numId w:val="34"/>
        </w:numPr>
        <w:tabs>
          <w:tab w:val="left" w:pos="810"/>
        </w:tabs>
        <w:autoSpaceDE w:val="0"/>
        <w:autoSpaceDN w:val="0"/>
        <w:adjustRightInd w:val="0"/>
        <w:ind w:left="360" w:firstLine="0"/>
        <w:jc w:val="both"/>
        <w:rPr>
          <w:rFonts w:ascii="Verdana" w:hAnsi="Verdana"/>
          <w:sz w:val="18"/>
          <w:lang w:val="es-CR"/>
        </w:rPr>
      </w:pPr>
      <w:r w:rsidRPr="00820AB9">
        <w:rPr>
          <w:rFonts w:ascii="Verdana" w:hAnsi="Verdana"/>
          <w:sz w:val="18"/>
          <w:lang w:val="es-CR"/>
        </w:rPr>
        <w:t xml:space="preserve">se han aumentado las jornadas de apoyo al desarrollo local, encaminadas a la satisfacción de necesidades </w:t>
      </w:r>
      <w:r w:rsidRPr="00820AB9">
        <w:rPr>
          <w:rFonts w:ascii="Verdana" w:hAnsi="Verdana" w:cs="Arial"/>
          <w:sz w:val="18"/>
          <w:lang w:val="es-CR" w:eastAsia="es-CR"/>
        </w:rPr>
        <w:t>básicas</w:t>
      </w:r>
      <w:r w:rsidRPr="00820AB9">
        <w:rPr>
          <w:rFonts w:ascii="Verdana" w:hAnsi="Verdana"/>
          <w:sz w:val="18"/>
          <w:lang w:val="es-CR"/>
        </w:rPr>
        <w:t xml:space="preserve"> insatisfechas de la comunidad</w:t>
      </w:r>
      <w:r w:rsidR="00D01AC5">
        <w:rPr>
          <w:rFonts w:ascii="Verdana" w:hAnsi="Verdana"/>
          <w:sz w:val="18"/>
          <w:lang w:val="es-CR"/>
        </w:rPr>
        <w:t>;</w:t>
      </w:r>
    </w:p>
    <w:p w:rsidR="003C3F4F" w:rsidRPr="00820AB9" w:rsidRDefault="003C3F4F" w:rsidP="003C3F4F">
      <w:pPr>
        <w:autoSpaceDE w:val="0"/>
        <w:autoSpaceDN w:val="0"/>
        <w:adjustRightInd w:val="0"/>
        <w:ind w:left="372"/>
        <w:jc w:val="both"/>
        <w:rPr>
          <w:rFonts w:ascii="Verdana" w:hAnsi="Verdana"/>
          <w:sz w:val="18"/>
          <w:lang w:val="es-CR"/>
        </w:rPr>
      </w:pPr>
    </w:p>
    <w:p w:rsidR="003C3F4F" w:rsidRPr="00820AB9" w:rsidRDefault="00AB1545" w:rsidP="003C3F4F">
      <w:pPr>
        <w:numPr>
          <w:ilvl w:val="0"/>
          <w:numId w:val="34"/>
        </w:numPr>
        <w:autoSpaceDE w:val="0"/>
        <w:autoSpaceDN w:val="0"/>
        <w:adjustRightInd w:val="0"/>
        <w:ind w:left="360" w:firstLine="12"/>
        <w:jc w:val="both"/>
        <w:rPr>
          <w:rFonts w:ascii="Verdana" w:hAnsi="Verdana"/>
          <w:sz w:val="18"/>
          <w:lang w:val="es-CR"/>
        </w:rPr>
      </w:pPr>
      <w:r>
        <w:rPr>
          <w:rFonts w:ascii="Verdana" w:hAnsi="Verdana"/>
          <w:sz w:val="18"/>
          <w:lang w:val="es-CR"/>
        </w:rPr>
        <w:t>s</w:t>
      </w:r>
      <w:r w:rsidR="003C3F4F" w:rsidRPr="00820AB9">
        <w:rPr>
          <w:rFonts w:ascii="Verdana" w:hAnsi="Verdana"/>
          <w:sz w:val="18"/>
          <w:lang w:val="es-CR"/>
        </w:rPr>
        <w:t>e ha dispuesto que todo el personal capturado</w:t>
      </w:r>
      <w:r w:rsidR="001E5ED4" w:rsidRPr="00820AB9">
        <w:rPr>
          <w:rFonts w:ascii="Verdana" w:hAnsi="Verdana"/>
          <w:sz w:val="18"/>
          <w:lang w:val="es-CR"/>
        </w:rPr>
        <w:t xml:space="preserve"> </w:t>
      </w:r>
      <w:r w:rsidR="003C3F4F" w:rsidRPr="00820AB9">
        <w:rPr>
          <w:rFonts w:ascii="Verdana" w:hAnsi="Verdana"/>
          <w:sz w:val="18"/>
          <w:lang w:val="es-CR"/>
        </w:rPr>
        <w:t xml:space="preserve">en el corregimiento de San José de Apartadó no puede ser trasladado ni siquiera de forma pasajera o temporal a la Guarnición Militar de la Brigada XVII o a cualquier base o puesto de mando de sus Unidades Tácticas. </w:t>
      </w:r>
      <w:r w:rsidR="005E5F37" w:rsidRPr="00820AB9">
        <w:rPr>
          <w:rFonts w:ascii="Verdana" w:hAnsi="Verdana"/>
          <w:sz w:val="18"/>
          <w:lang w:val="es-CR"/>
        </w:rPr>
        <w:t xml:space="preserve">De forma inmediata debe tomarse contacto con la Procuraduría General de la </w:t>
      </w:r>
      <w:r w:rsidR="0021397A" w:rsidRPr="00820AB9">
        <w:rPr>
          <w:rFonts w:ascii="Verdana" w:hAnsi="Verdana"/>
          <w:sz w:val="18"/>
          <w:lang w:val="es-CR"/>
        </w:rPr>
        <w:t>Nación</w:t>
      </w:r>
      <w:r w:rsidR="005E5F37" w:rsidRPr="00820AB9">
        <w:rPr>
          <w:rFonts w:ascii="Verdana" w:hAnsi="Verdana"/>
          <w:sz w:val="18"/>
          <w:lang w:val="es-CR"/>
        </w:rPr>
        <w:t xml:space="preserve"> y la Defensoría del Pueblo para poner en conocimiento el evento en tiempo real</w:t>
      </w:r>
      <w:r w:rsidR="00D01AC5">
        <w:rPr>
          <w:rFonts w:ascii="Verdana" w:hAnsi="Verdana"/>
          <w:sz w:val="18"/>
          <w:lang w:val="es-CR"/>
        </w:rPr>
        <w:t>, y</w:t>
      </w:r>
    </w:p>
    <w:p w:rsidR="001E5ED4" w:rsidRPr="00820AB9" w:rsidRDefault="001E5ED4" w:rsidP="001E5ED4">
      <w:pPr>
        <w:pStyle w:val="Prrafodelista"/>
        <w:rPr>
          <w:rFonts w:ascii="Verdana" w:hAnsi="Verdana"/>
          <w:sz w:val="18"/>
          <w:lang w:val="es-CR"/>
        </w:rPr>
      </w:pPr>
    </w:p>
    <w:p w:rsidR="00180C76" w:rsidRPr="00820AB9" w:rsidRDefault="001E5ED4" w:rsidP="00180C76">
      <w:pPr>
        <w:numPr>
          <w:ilvl w:val="0"/>
          <w:numId w:val="34"/>
        </w:numPr>
        <w:autoSpaceDE w:val="0"/>
        <w:autoSpaceDN w:val="0"/>
        <w:adjustRightInd w:val="0"/>
        <w:ind w:left="360" w:firstLine="12"/>
        <w:jc w:val="both"/>
        <w:rPr>
          <w:rFonts w:ascii="Verdana" w:hAnsi="Verdana"/>
          <w:sz w:val="18"/>
          <w:lang w:val="es-CR"/>
        </w:rPr>
      </w:pPr>
      <w:r w:rsidRPr="00820AB9">
        <w:rPr>
          <w:rFonts w:ascii="Verdana" w:hAnsi="Verdana"/>
          <w:sz w:val="18"/>
          <w:lang w:val="es-CR"/>
        </w:rPr>
        <w:t>en el año 2013 el Ministerio del Interior coordinó la retractación de acusaciones realizadas en contra de la Comunidad de Paz</w:t>
      </w:r>
      <w:r w:rsidR="00180C76" w:rsidRPr="00820AB9">
        <w:rPr>
          <w:rFonts w:ascii="Verdana" w:hAnsi="Verdana"/>
          <w:sz w:val="18"/>
          <w:lang w:val="es-CR"/>
        </w:rPr>
        <w:t xml:space="preserve"> a través de un acto público de amplia convocatoria y difusión que contó con la participación del Defensor del Pueblo, la Viceprocuradora General de la Nación, el Representante en Colombia de la Oficina de la Alta Comisionada de la Organización de Naciones Unidas para los Derechos Humanos, y diversos dirigentes y líderes de organizaciones defensoras de Derechos Humanos nacionales e internacionales. No obstante, si bien se previó la participación de treinta y cuatro miembros de la Comunidad de Paz, estos estando en la ciudad de Bogotá, decidieron no asistir al acto argumentando la no asistencia del Presidente de la República al mismo.</w:t>
      </w:r>
    </w:p>
    <w:p w:rsidR="001E5ED4" w:rsidRPr="00820AB9" w:rsidRDefault="001E5ED4" w:rsidP="00180C76">
      <w:pPr>
        <w:autoSpaceDE w:val="0"/>
        <w:autoSpaceDN w:val="0"/>
        <w:adjustRightInd w:val="0"/>
        <w:ind w:left="372"/>
        <w:jc w:val="both"/>
        <w:rPr>
          <w:rFonts w:ascii="Verdana" w:hAnsi="Verdana"/>
          <w:sz w:val="20"/>
          <w:lang w:val="es-CR"/>
        </w:rPr>
      </w:pPr>
    </w:p>
    <w:p w:rsidR="00DB74C6" w:rsidRPr="00820AB9" w:rsidRDefault="0003214A" w:rsidP="0003214A">
      <w:pPr>
        <w:pStyle w:val="Sinespaciado"/>
        <w:numPr>
          <w:ilvl w:val="0"/>
          <w:numId w:val="5"/>
        </w:numPr>
        <w:ind w:left="0" w:firstLine="0"/>
        <w:jc w:val="both"/>
        <w:rPr>
          <w:rFonts w:ascii="Verdana" w:hAnsi="Verdana"/>
          <w:sz w:val="20"/>
          <w:szCs w:val="20"/>
          <w:lang w:val="es-CR"/>
        </w:rPr>
      </w:pPr>
      <w:r w:rsidRPr="00820AB9">
        <w:rPr>
          <w:rFonts w:ascii="Verdana" w:hAnsi="Verdana"/>
          <w:sz w:val="20"/>
          <w:szCs w:val="20"/>
          <w:lang w:val="es-CR"/>
        </w:rPr>
        <w:t xml:space="preserve">Por otra parte, </w:t>
      </w:r>
      <w:r w:rsidR="00F203E5" w:rsidRPr="00820AB9">
        <w:rPr>
          <w:rFonts w:ascii="Verdana" w:hAnsi="Verdana"/>
          <w:sz w:val="20"/>
          <w:szCs w:val="20"/>
          <w:lang w:val="es-CR"/>
        </w:rPr>
        <w:t>mediante escrito de 27 de abril de 2017, Colombia inform</w:t>
      </w:r>
      <w:r w:rsidR="00456A73" w:rsidRPr="00820AB9">
        <w:rPr>
          <w:rFonts w:ascii="Verdana" w:hAnsi="Verdana"/>
          <w:sz w:val="20"/>
          <w:szCs w:val="20"/>
          <w:lang w:val="es-CR"/>
        </w:rPr>
        <w:t>ó que:</w:t>
      </w:r>
    </w:p>
    <w:p w:rsidR="00456A73" w:rsidRPr="00820AB9" w:rsidRDefault="00456A73" w:rsidP="00456A73">
      <w:pPr>
        <w:pStyle w:val="Sinespaciado"/>
        <w:jc w:val="both"/>
        <w:rPr>
          <w:rFonts w:ascii="Verdana" w:hAnsi="Verdana"/>
          <w:sz w:val="20"/>
          <w:szCs w:val="20"/>
          <w:lang w:val="es-CR"/>
        </w:rPr>
      </w:pPr>
    </w:p>
    <w:p w:rsidR="00456A73" w:rsidRPr="00820AB9" w:rsidRDefault="00456A73" w:rsidP="00456A73">
      <w:pPr>
        <w:numPr>
          <w:ilvl w:val="0"/>
          <w:numId w:val="36"/>
        </w:numPr>
        <w:autoSpaceDE w:val="0"/>
        <w:autoSpaceDN w:val="0"/>
        <w:adjustRightInd w:val="0"/>
        <w:ind w:left="360" w:firstLine="0"/>
        <w:jc w:val="both"/>
        <w:rPr>
          <w:rFonts w:ascii="Verdana" w:hAnsi="Verdana"/>
          <w:sz w:val="18"/>
          <w:lang w:val="es-CR"/>
        </w:rPr>
      </w:pPr>
      <w:r w:rsidRPr="00820AB9">
        <w:rPr>
          <w:rFonts w:ascii="Verdana" w:hAnsi="Verdana"/>
          <w:sz w:val="18"/>
          <w:lang w:val="es-CR"/>
        </w:rPr>
        <w:t xml:space="preserve">la </w:t>
      </w:r>
      <w:r w:rsidRPr="00820AB9">
        <w:rPr>
          <w:rFonts w:ascii="Verdana" w:hAnsi="Verdana"/>
          <w:i/>
          <w:sz w:val="18"/>
          <w:lang w:val="es-CR"/>
        </w:rPr>
        <w:t>Procuraduría General de la Nación</w:t>
      </w:r>
      <w:r w:rsidRPr="00820AB9">
        <w:rPr>
          <w:rFonts w:ascii="Verdana" w:hAnsi="Verdana"/>
          <w:sz w:val="18"/>
          <w:lang w:val="es-CR"/>
        </w:rPr>
        <w:t xml:space="preserve"> realizó una serie de comunicaciones y consultas a distintas entidades en el año 2013</w:t>
      </w:r>
      <w:r w:rsidR="0043329F" w:rsidRPr="00820AB9">
        <w:rPr>
          <w:rFonts w:ascii="Verdana" w:hAnsi="Verdana"/>
          <w:sz w:val="18"/>
          <w:lang w:val="es-CR"/>
        </w:rPr>
        <w:t xml:space="preserve">. Asimismo, se creó el Comité Interinstitucional para el cumplimiento de la orden quinta del Auto 164 de 2012, en el cual participan instituciones como el Ministerio del Interior, Ministerio de Defensa, la Defensoría del Pueblo, la Unidad Nacional de Protección, la </w:t>
      </w:r>
      <w:r w:rsidR="00121B7B" w:rsidRPr="00820AB9">
        <w:rPr>
          <w:rFonts w:ascii="Verdana" w:hAnsi="Verdana"/>
          <w:sz w:val="18"/>
          <w:lang w:val="es-CR"/>
        </w:rPr>
        <w:t>Fiscalía</w:t>
      </w:r>
      <w:r w:rsidR="0043329F" w:rsidRPr="00820AB9">
        <w:rPr>
          <w:rFonts w:ascii="Verdana" w:hAnsi="Verdana"/>
          <w:sz w:val="18"/>
          <w:lang w:val="es-CR"/>
        </w:rPr>
        <w:t xml:space="preserve"> General de la </w:t>
      </w:r>
      <w:r w:rsidR="00121B7B" w:rsidRPr="00820AB9">
        <w:rPr>
          <w:rFonts w:ascii="Verdana" w:hAnsi="Verdana"/>
          <w:sz w:val="18"/>
          <w:lang w:val="es-CR"/>
        </w:rPr>
        <w:t>Nación</w:t>
      </w:r>
      <w:r w:rsidR="0043329F" w:rsidRPr="00820AB9">
        <w:rPr>
          <w:rFonts w:ascii="Verdana" w:hAnsi="Verdana"/>
          <w:sz w:val="18"/>
          <w:lang w:val="es-CR"/>
        </w:rPr>
        <w:t xml:space="preserve"> y la Procuraduría General de la Nación. El Comité realizó aproximadamente 7 reuniones entre mayo de 2013 y diciembre de 2014. En el marco de estas se estableció un procedimiento de verificación de la aplicación del derecho internacional humanitario en la Comunidad de Paz</w:t>
      </w:r>
      <w:r w:rsidR="00D01AC5">
        <w:rPr>
          <w:rFonts w:ascii="Verdana" w:hAnsi="Verdana"/>
          <w:sz w:val="18"/>
          <w:lang w:val="es-CR"/>
        </w:rPr>
        <w:t>;</w:t>
      </w:r>
      <w:r w:rsidR="0043329F" w:rsidRPr="00820AB9">
        <w:rPr>
          <w:rFonts w:ascii="Verdana" w:hAnsi="Verdana"/>
          <w:sz w:val="18"/>
          <w:lang w:val="es-CR"/>
        </w:rPr>
        <w:t xml:space="preserve"> </w:t>
      </w:r>
    </w:p>
    <w:p w:rsidR="00AC5A6C" w:rsidRPr="00820AB9" w:rsidRDefault="00AC5A6C" w:rsidP="00AC5A6C">
      <w:pPr>
        <w:autoSpaceDE w:val="0"/>
        <w:autoSpaceDN w:val="0"/>
        <w:adjustRightInd w:val="0"/>
        <w:ind w:left="360"/>
        <w:jc w:val="both"/>
        <w:rPr>
          <w:rFonts w:ascii="Verdana" w:hAnsi="Verdana"/>
          <w:sz w:val="18"/>
          <w:lang w:val="es-CR"/>
        </w:rPr>
      </w:pPr>
    </w:p>
    <w:p w:rsidR="00AC5A6C" w:rsidRPr="00820AB9" w:rsidRDefault="00CB422B" w:rsidP="00456A73">
      <w:pPr>
        <w:numPr>
          <w:ilvl w:val="0"/>
          <w:numId w:val="36"/>
        </w:numPr>
        <w:autoSpaceDE w:val="0"/>
        <w:autoSpaceDN w:val="0"/>
        <w:adjustRightInd w:val="0"/>
        <w:ind w:left="360" w:firstLine="0"/>
        <w:jc w:val="both"/>
        <w:rPr>
          <w:rFonts w:ascii="Verdana" w:hAnsi="Verdana"/>
          <w:sz w:val="18"/>
          <w:lang w:val="es-CR"/>
        </w:rPr>
      </w:pPr>
      <w:r w:rsidRPr="00820AB9">
        <w:rPr>
          <w:rFonts w:ascii="Verdana" w:hAnsi="Verdana"/>
          <w:sz w:val="18"/>
          <w:lang w:val="es-CR"/>
        </w:rPr>
        <w:t xml:space="preserve">el </w:t>
      </w:r>
      <w:r w:rsidR="00C1411B" w:rsidRPr="00820AB9">
        <w:rPr>
          <w:rFonts w:ascii="Verdana" w:hAnsi="Verdana"/>
          <w:sz w:val="18"/>
          <w:lang w:val="es-CR"/>
        </w:rPr>
        <w:t xml:space="preserve">21 de abril </w:t>
      </w:r>
      <w:r w:rsidR="000B6738" w:rsidRPr="00820AB9">
        <w:rPr>
          <w:rFonts w:ascii="Verdana" w:hAnsi="Verdana"/>
          <w:sz w:val="18"/>
          <w:lang w:val="es-CR"/>
        </w:rPr>
        <w:t xml:space="preserve">de 2017 el </w:t>
      </w:r>
      <w:r w:rsidR="000B6738" w:rsidRPr="00820AB9">
        <w:rPr>
          <w:rFonts w:ascii="Verdana" w:hAnsi="Verdana"/>
          <w:i/>
          <w:sz w:val="18"/>
          <w:lang w:val="es-CR"/>
        </w:rPr>
        <w:t>Ministerio del Interior</w:t>
      </w:r>
      <w:r w:rsidR="000B6738" w:rsidRPr="00820AB9">
        <w:rPr>
          <w:rFonts w:ascii="Verdana" w:hAnsi="Verdana"/>
          <w:sz w:val="18"/>
          <w:lang w:val="es-CR"/>
        </w:rPr>
        <w:t xml:space="preserve"> </w:t>
      </w:r>
      <w:r w:rsidR="00381C90" w:rsidRPr="00820AB9">
        <w:rPr>
          <w:rFonts w:ascii="Verdana" w:hAnsi="Verdana"/>
          <w:sz w:val="18"/>
          <w:lang w:val="es-CR"/>
        </w:rPr>
        <w:t xml:space="preserve">participó en la sesión extraordinaria del Subcomité de Prevención, Protección y Garantías de no repetición del departamento de Antioquia, en el marco del cual se asumió el compromiso de realizar una visita de verificación al </w:t>
      </w:r>
      <w:r w:rsidR="00E00A99" w:rsidRPr="00820AB9">
        <w:rPr>
          <w:rFonts w:ascii="Verdana" w:hAnsi="Verdana"/>
          <w:sz w:val="18"/>
          <w:lang w:val="es-CR"/>
        </w:rPr>
        <w:t>corregimiento</w:t>
      </w:r>
      <w:r w:rsidR="00381C90" w:rsidRPr="00820AB9">
        <w:rPr>
          <w:rFonts w:ascii="Verdana" w:hAnsi="Verdana"/>
          <w:sz w:val="18"/>
          <w:lang w:val="es-CR"/>
        </w:rPr>
        <w:t xml:space="preserve"> de San José de Apartadó el 5 de mayo</w:t>
      </w:r>
      <w:r w:rsidR="00D01AC5">
        <w:rPr>
          <w:rFonts w:ascii="Verdana" w:hAnsi="Verdana"/>
          <w:sz w:val="18"/>
          <w:lang w:val="es-CR"/>
        </w:rPr>
        <w:t>;</w:t>
      </w:r>
      <w:r w:rsidR="00381C90" w:rsidRPr="00820AB9">
        <w:rPr>
          <w:rFonts w:ascii="Verdana" w:hAnsi="Verdana"/>
          <w:sz w:val="18"/>
          <w:lang w:val="es-CR"/>
        </w:rPr>
        <w:t xml:space="preserve"> </w:t>
      </w:r>
    </w:p>
    <w:p w:rsidR="00A0307D" w:rsidRPr="00820AB9" w:rsidRDefault="00A0307D" w:rsidP="00A0307D">
      <w:pPr>
        <w:pStyle w:val="Prrafodelista"/>
        <w:rPr>
          <w:rFonts w:ascii="Verdana" w:hAnsi="Verdana"/>
          <w:sz w:val="18"/>
          <w:lang w:val="es-CR"/>
        </w:rPr>
      </w:pPr>
    </w:p>
    <w:p w:rsidR="00180C76" w:rsidRPr="00820AB9" w:rsidRDefault="00121B7B" w:rsidP="00456A73">
      <w:pPr>
        <w:numPr>
          <w:ilvl w:val="0"/>
          <w:numId w:val="36"/>
        </w:numPr>
        <w:autoSpaceDE w:val="0"/>
        <w:autoSpaceDN w:val="0"/>
        <w:adjustRightInd w:val="0"/>
        <w:ind w:left="360" w:firstLine="0"/>
        <w:jc w:val="both"/>
        <w:rPr>
          <w:rFonts w:ascii="Verdana" w:hAnsi="Verdana"/>
          <w:sz w:val="18"/>
          <w:lang w:val="es-CR"/>
        </w:rPr>
      </w:pPr>
      <w:r w:rsidRPr="00820AB9">
        <w:rPr>
          <w:rFonts w:ascii="Verdana" w:hAnsi="Verdana"/>
          <w:sz w:val="18"/>
          <w:lang w:val="es-CR"/>
        </w:rPr>
        <w:t xml:space="preserve">la </w:t>
      </w:r>
      <w:r w:rsidRPr="00820AB9">
        <w:rPr>
          <w:rFonts w:ascii="Verdana" w:hAnsi="Verdana"/>
          <w:i/>
          <w:sz w:val="18"/>
          <w:lang w:val="es-CR"/>
        </w:rPr>
        <w:t>Fiscalía General de la Nación</w:t>
      </w:r>
      <w:r w:rsidRPr="00820AB9">
        <w:rPr>
          <w:rFonts w:ascii="Verdana" w:hAnsi="Verdana"/>
          <w:sz w:val="18"/>
          <w:lang w:val="es-CR"/>
        </w:rPr>
        <w:t xml:space="preserve"> ha avanzado en las investigaciones en las que se registran como víctimas algunos beneficiarios de las medidas provisionales</w:t>
      </w:r>
      <w:r w:rsidR="00D01AC5">
        <w:rPr>
          <w:rFonts w:ascii="Verdana" w:hAnsi="Verdana"/>
          <w:sz w:val="18"/>
          <w:lang w:val="es-CR"/>
        </w:rPr>
        <w:t>;</w:t>
      </w:r>
    </w:p>
    <w:p w:rsidR="00180C76" w:rsidRPr="00820AB9" w:rsidRDefault="00180C76" w:rsidP="00180C76">
      <w:pPr>
        <w:pStyle w:val="Prrafodelista"/>
        <w:rPr>
          <w:rFonts w:ascii="Verdana" w:hAnsi="Verdana"/>
          <w:sz w:val="18"/>
          <w:lang w:val="es-CR"/>
        </w:rPr>
      </w:pPr>
    </w:p>
    <w:p w:rsidR="00A0307D" w:rsidRPr="00820AB9" w:rsidRDefault="00B641AD" w:rsidP="00456A73">
      <w:pPr>
        <w:numPr>
          <w:ilvl w:val="0"/>
          <w:numId w:val="36"/>
        </w:numPr>
        <w:autoSpaceDE w:val="0"/>
        <w:autoSpaceDN w:val="0"/>
        <w:adjustRightInd w:val="0"/>
        <w:ind w:left="360" w:firstLine="0"/>
        <w:jc w:val="both"/>
        <w:rPr>
          <w:rFonts w:ascii="Verdana" w:hAnsi="Verdana"/>
          <w:sz w:val="18"/>
          <w:lang w:val="es-CR"/>
        </w:rPr>
      </w:pPr>
      <w:r>
        <w:rPr>
          <w:rFonts w:ascii="Verdana" w:hAnsi="Verdana"/>
          <w:sz w:val="18"/>
          <w:lang w:val="es-CR"/>
        </w:rPr>
        <w:t>s</w:t>
      </w:r>
      <w:r w:rsidR="00180C76" w:rsidRPr="00820AB9">
        <w:rPr>
          <w:rFonts w:ascii="Verdana" w:hAnsi="Verdana"/>
          <w:sz w:val="18"/>
          <w:lang w:val="es-CR"/>
        </w:rPr>
        <w:t xml:space="preserve">egún la </w:t>
      </w:r>
      <w:r w:rsidR="00180C76" w:rsidRPr="0022609F">
        <w:rPr>
          <w:rFonts w:ascii="Verdana" w:hAnsi="Verdana"/>
          <w:i/>
          <w:sz w:val="18"/>
          <w:lang w:val="es-CR"/>
        </w:rPr>
        <w:t>Consejería Presidencia</w:t>
      </w:r>
      <w:r w:rsidRPr="0022609F">
        <w:rPr>
          <w:rFonts w:ascii="Verdana" w:hAnsi="Verdana"/>
          <w:i/>
          <w:sz w:val="18"/>
          <w:lang w:val="es-CR"/>
        </w:rPr>
        <w:t>l</w:t>
      </w:r>
      <w:r w:rsidR="00180C76" w:rsidRPr="00820AB9">
        <w:rPr>
          <w:rFonts w:ascii="Verdana" w:hAnsi="Verdana"/>
          <w:sz w:val="18"/>
          <w:lang w:val="es-CR"/>
        </w:rPr>
        <w:t xml:space="preserve">, se ha diseñado un “Plan de Seguridad” destinado a la protección de los habitantes del corregimiento de San José de Apartadó a través </w:t>
      </w:r>
      <w:r w:rsidR="0021397A" w:rsidRPr="00820AB9">
        <w:rPr>
          <w:rFonts w:ascii="Verdana" w:hAnsi="Verdana"/>
          <w:sz w:val="18"/>
          <w:lang w:val="es-CR"/>
        </w:rPr>
        <w:t>de</w:t>
      </w:r>
      <w:r w:rsidR="00180C76" w:rsidRPr="00820AB9">
        <w:rPr>
          <w:rFonts w:ascii="Verdana" w:hAnsi="Verdana"/>
          <w:sz w:val="18"/>
          <w:lang w:val="es-CR"/>
        </w:rPr>
        <w:t xml:space="preserve"> la Brigada XVIII</w:t>
      </w:r>
      <w:r w:rsidR="00D01AC5">
        <w:rPr>
          <w:rFonts w:ascii="Verdana" w:hAnsi="Verdana"/>
          <w:sz w:val="18"/>
          <w:lang w:val="es-CR"/>
        </w:rPr>
        <w:t>, y</w:t>
      </w:r>
    </w:p>
    <w:p w:rsidR="00121B7B" w:rsidRPr="00820AB9" w:rsidRDefault="00121B7B" w:rsidP="00121B7B">
      <w:pPr>
        <w:pStyle w:val="Prrafodelista"/>
        <w:rPr>
          <w:rFonts w:ascii="Verdana" w:hAnsi="Verdana"/>
          <w:sz w:val="18"/>
          <w:lang w:val="es-CR"/>
        </w:rPr>
      </w:pPr>
    </w:p>
    <w:p w:rsidR="00121B7B" w:rsidRPr="00820AB9" w:rsidRDefault="00121B7B" w:rsidP="00456A73">
      <w:pPr>
        <w:numPr>
          <w:ilvl w:val="0"/>
          <w:numId w:val="36"/>
        </w:numPr>
        <w:autoSpaceDE w:val="0"/>
        <w:autoSpaceDN w:val="0"/>
        <w:adjustRightInd w:val="0"/>
        <w:ind w:left="360" w:firstLine="0"/>
        <w:jc w:val="both"/>
        <w:rPr>
          <w:rFonts w:ascii="Verdana" w:hAnsi="Verdana"/>
          <w:sz w:val="18"/>
          <w:lang w:val="es-CR"/>
        </w:rPr>
      </w:pPr>
      <w:r w:rsidRPr="00820AB9">
        <w:rPr>
          <w:rFonts w:ascii="Verdana" w:hAnsi="Verdana" w:cs="Arial"/>
          <w:sz w:val="18"/>
          <w:lang w:val="es-CR" w:eastAsia="es-CR"/>
        </w:rPr>
        <w:t xml:space="preserve">el 20 de abril de 2017 fue radicado en la Sala Primera de Revisión de </w:t>
      </w:r>
      <w:r w:rsidRPr="00820AB9">
        <w:rPr>
          <w:rFonts w:ascii="Verdana" w:hAnsi="Verdana"/>
          <w:sz w:val="18"/>
          <w:lang w:val="es-CR"/>
        </w:rPr>
        <w:t xml:space="preserve">la </w:t>
      </w:r>
      <w:r w:rsidRPr="00820AB9">
        <w:rPr>
          <w:rFonts w:ascii="Verdana" w:hAnsi="Verdana"/>
          <w:i/>
          <w:sz w:val="18"/>
          <w:lang w:val="es-CR"/>
        </w:rPr>
        <w:t>Corte Constitucional de Colombia</w:t>
      </w:r>
      <w:r w:rsidRPr="00820AB9">
        <w:rPr>
          <w:rFonts w:ascii="Verdana" w:hAnsi="Verdana" w:cs="Arial"/>
          <w:sz w:val="18"/>
          <w:lang w:val="es-CR" w:eastAsia="es-CR"/>
        </w:rPr>
        <w:t>, un proyecto de auto de seguimiento de la Sentencia T-1025 de 2007 y un proyecto de auto de convocatoria a sesión técnica de seguimiento a las órdenes impartidas en dicha Sentencia y en el Auto 164.</w:t>
      </w:r>
      <w:r w:rsidRPr="00820AB9">
        <w:rPr>
          <w:rFonts w:ascii="Verdana" w:hAnsi="Verdana"/>
          <w:sz w:val="18"/>
          <w:lang w:val="es-CR"/>
        </w:rPr>
        <w:t xml:space="preserve"> </w:t>
      </w:r>
    </w:p>
    <w:p w:rsidR="004A17F0" w:rsidRPr="00820AB9" w:rsidRDefault="004A17F0" w:rsidP="008F6478">
      <w:pPr>
        <w:pStyle w:val="Sinespaciado"/>
        <w:jc w:val="both"/>
        <w:rPr>
          <w:rFonts w:ascii="Verdana" w:hAnsi="Verdana"/>
          <w:b/>
          <w:sz w:val="20"/>
          <w:szCs w:val="20"/>
          <w:lang w:val="es-CR"/>
        </w:rPr>
      </w:pPr>
    </w:p>
    <w:p w:rsidR="00E824BB" w:rsidRPr="00820AB9" w:rsidRDefault="009E3C14" w:rsidP="00E824BB">
      <w:pPr>
        <w:pStyle w:val="Sinespaciado"/>
        <w:numPr>
          <w:ilvl w:val="0"/>
          <w:numId w:val="5"/>
        </w:numPr>
        <w:ind w:left="0" w:firstLine="0"/>
        <w:jc w:val="both"/>
        <w:rPr>
          <w:rFonts w:ascii="Verdana" w:hAnsi="Verdana"/>
          <w:sz w:val="20"/>
          <w:szCs w:val="20"/>
          <w:lang w:val="es-CR"/>
        </w:rPr>
      </w:pPr>
      <w:r w:rsidRPr="00820AB9">
        <w:rPr>
          <w:rFonts w:ascii="Verdana" w:hAnsi="Verdana" w:cs="Arial"/>
          <w:sz w:val="20"/>
          <w:szCs w:val="20"/>
          <w:lang w:val="es-CR" w:eastAsia="es-CR"/>
        </w:rPr>
        <w:t xml:space="preserve">En tercer lugar, </w:t>
      </w:r>
      <w:r w:rsidR="00B963A4" w:rsidRPr="00820AB9">
        <w:rPr>
          <w:rFonts w:ascii="Verdana" w:hAnsi="Verdana" w:cs="Arial"/>
          <w:sz w:val="20"/>
          <w:szCs w:val="20"/>
          <w:lang w:val="es-CR" w:eastAsia="es-CR"/>
        </w:rPr>
        <w:t>e</w:t>
      </w:r>
      <w:r w:rsidR="00B963A4" w:rsidRPr="00820AB9">
        <w:rPr>
          <w:rFonts w:ascii="Verdana" w:hAnsi="Verdana"/>
          <w:sz w:val="20"/>
          <w:lang w:val="es-CR"/>
        </w:rPr>
        <w:t xml:space="preserve">n cuanto a las denuncias informadas por el representante de la Comunidad relacionadas con la reciente presencia de grupos paramilitares en veredas donde habitan miembros de la Comunidad de Paz, </w:t>
      </w:r>
      <w:r w:rsidR="00B963A4" w:rsidRPr="00820AB9">
        <w:rPr>
          <w:rFonts w:ascii="Verdana" w:hAnsi="Verdana" w:cs="Arial"/>
          <w:sz w:val="20"/>
          <w:szCs w:val="20"/>
          <w:lang w:val="es-CR" w:eastAsia="es-CR"/>
        </w:rPr>
        <w:t xml:space="preserve">el Estado sostuvo </w:t>
      </w:r>
      <w:r w:rsidR="00B963A4" w:rsidRPr="00820AB9">
        <w:rPr>
          <w:rFonts w:ascii="Verdana" w:hAnsi="Verdana"/>
          <w:sz w:val="20"/>
          <w:lang w:val="es-CR"/>
        </w:rPr>
        <w:t xml:space="preserve">que </w:t>
      </w:r>
      <w:r w:rsidR="00B963A4" w:rsidRPr="00820AB9">
        <w:rPr>
          <w:rFonts w:ascii="Verdana" w:hAnsi="Verdana" w:cs="Arial"/>
          <w:sz w:val="20"/>
          <w:lang w:val="es-CR" w:eastAsia="es-CR"/>
        </w:rPr>
        <w:t>en Colombia no existen grupos “paramilitares”, ya que los mismos habrían desaparecido en el año 2002 a raíz de su desmovilización. Sin embargo, confirmó la existencia de bandas criminales al servicio del narcotráfico, las cuales han alcanzado un nivel de hostilidad y de organización de su estructura armada que cumplen los requisitos de un “Grupo Armad</w:t>
      </w:r>
      <w:r w:rsidR="000C0662">
        <w:rPr>
          <w:rFonts w:ascii="Verdana" w:hAnsi="Verdana" w:cs="Arial"/>
          <w:sz w:val="20"/>
          <w:lang w:val="es-CR" w:eastAsia="es-CR"/>
        </w:rPr>
        <w:t>o</w:t>
      </w:r>
      <w:r w:rsidR="00B963A4" w:rsidRPr="00820AB9">
        <w:rPr>
          <w:rFonts w:ascii="Verdana" w:hAnsi="Verdana" w:cs="Arial"/>
          <w:sz w:val="20"/>
          <w:lang w:val="es-CR" w:eastAsia="es-CR"/>
        </w:rPr>
        <w:t xml:space="preserve"> Organizado”, </w:t>
      </w:r>
      <w:r w:rsidR="00620978" w:rsidRPr="00820AB9">
        <w:rPr>
          <w:rFonts w:ascii="Verdana" w:hAnsi="Verdana" w:cs="Arial"/>
          <w:sz w:val="20"/>
          <w:lang w:val="es-CR" w:eastAsia="es-CR"/>
        </w:rPr>
        <w:t xml:space="preserve">careciendo estos </w:t>
      </w:r>
      <w:r w:rsidR="00B963A4" w:rsidRPr="00820AB9">
        <w:rPr>
          <w:rFonts w:ascii="Verdana" w:hAnsi="Verdana" w:cs="Arial"/>
          <w:sz w:val="20"/>
          <w:lang w:val="es-CR" w:eastAsia="es-CR"/>
        </w:rPr>
        <w:t>de ideología política.</w:t>
      </w:r>
      <w:r w:rsidR="00B963A4" w:rsidRPr="00820AB9">
        <w:rPr>
          <w:rFonts w:ascii="Verdana" w:hAnsi="Verdana" w:cs="Arial"/>
          <w:b/>
          <w:sz w:val="20"/>
          <w:lang w:val="es-CR" w:eastAsia="es-CR"/>
        </w:rPr>
        <w:t xml:space="preserve"> </w:t>
      </w:r>
      <w:r w:rsidR="00B963A4" w:rsidRPr="00820AB9">
        <w:rPr>
          <w:rFonts w:ascii="Verdana" w:hAnsi="Verdana" w:cs="Arial"/>
          <w:sz w:val="20"/>
          <w:lang w:val="es-CR" w:eastAsia="es-CR"/>
        </w:rPr>
        <w:t xml:space="preserve">En este sentido, mediante informe de </w:t>
      </w:r>
      <w:r w:rsidR="0056526B">
        <w:rPr>
          <w:rFonts w:ascii="Verdana" w:hAnsi="Verdana" w:cs="Arial"/>
          <w:sz w:val="20"/>
          <w:lang w:val="es-CR" w:eastAsia="es-CR"/>
        </w:rPr>
        <w:t xml:space="preserve">28 </w:t>
      </w:r>
      <w:r w:rsidR="00B963A4" w:rsidRPr="00820AB9">
        <w:rPr>
          <w:rFonts w:ascii="Verdana" w:hAnsi="Verdana" w:cs="Arial"/>
          <w:sz w:val="20"/>
          <w:lang w:val="es-CR" w:eastAsia="es-CR"/>
        </w:rPr>
        <w:t>de diciembre de 2016</w:t>
      </w:r>
      <w:r w:rsidR="00D34728" w:rsidRPr="00820AB9">
        <w:rPr>
          <w:rFonts w:ascii="Verdana" w:hAnsi="Verdana" w:cs="Arial"/>
          <w:sz w:val="20"/>
          <w:lang w:val="es-CR" w:eastAsia="es-CR"/>
        </w:rPr>
        <w:t>,</w:t>
      </w:r>
      <w:r w:rsidR="00B963A4" w:rsidRPr="00820AB9">
        <w:rPr>
          <w:rFonts w:ascii="Verdana" w:hAnsi="Verdana" w:cs="Arial"/>
          <w:sz w:val="20"/>
          <w:lang w:val="es-CR" w:eastAsia="es-CR"/>
        </w:rPr>
        <w:t xml:space="preserve"> el Estado informó que una vez conoció las denuncias sobre </w:t>
      </w:r>
      <w:r w:rsidR="00D00751">
        <w:rPr>
          <w:rFonts w:ascii="Verdana" w:hAnsi="Verdana" w:cs="Arial"/>
          <w:sz w:val="20"/>
          <w:lang w:val="es-CR" w:eastAsia="es-CR"/>
        </w:rPr>
        <w:t xml:space="preserve">la </w:t>
      </w:r>
      <w:r w:rsidR="00B963A4" w:rsidRPr="00820AB9">
        <w:rPr>
          <w:rFonts w:ascii="Verdana" w:hAnsi="Verdana" w:cs="Arial"/>
          <w:sz w:val="20"/>
          <w:lang w:val="es-CR" w:eastAsia="es-CR"/>
        </w:rPr>
        <w:t>presencia de grupos armados ilegales en las veredas la Esperanza y Arenas Altas,</w:t>
      </w:r>
      <w:r w:rsidR="00D34728" w:rsidRPr="00820AB9">
        <w:rPr>
          <w:rFonts w:ascii="Verdana" w:hAnsi="Verdana" w:cs="Arial"/>
          <w:sz w:val="20"/>
          <w:lang w:val="es-CR" w:eastAsia="es-CR"/>
        </w:rPr>
        <w:t xml:space="preserve"> entre otras,</w:t>
      </w:r>
      <w:r w:rsidR="00B963A4" w:rsidRPr="00820AB9">
        <w:rPr>
          <w:rFonts w:ascii="Verdana" w:hAnsi="Verdana" w:cs="Arial"/>
          <w:sz w:val="20"/>
          <w:lang w:val="es-CR" w:eastAsia="es-CR"/>
        </w:rPr>
        <w:t xml:space="preserve"> la Brigada XVII desplazó tropas en la zona entre el 7 y el 10 de septiembre, sin embargo las mismas no habrían encontrado pruebas </w:t>
      </w:r>
      <w:r w:rsidR="00B963A4" w:rsidRPr="00820AB9">
        <w:rPr>
          <w:rFonts w:ascii="Verdana" w:hAnsi="Verdana" w:cs="Arial"/>
          <w:sz w:val="20"/>
          <w:lang w:val="es-CR" w:eastAsia="es-CR"/>
        </w:rPr>
        <w:lastRenderedPageBreak/>
        <w:t xml:space="preserve">sobre la presencia de los grupos ilegales. </w:t>
      </w:r>
      <w:r w:rsidR="00E824BB" w:rsidRPr="00820AB9">
        <w:rPr>
          <w:rFonts w:ascii="Verdana" w:hAnsi="Verdana" w:cs="Arial"/>
          <w:sz w:val="20"/>
          <w:lang w:val="es-CR" w:eastAsia="es-CR"/>
        </w:rPr>
        <w:t xml:space="preserve">Por otro lado, el 17 de marzo de 2017 el Estado informó que en operaciones militares realizadas en jurisdicción del corregimiento de San José de Apartadó entre los días 3 a 15 de febrero de 2017, se capturaron a cuatro presuntos integrantes del Clan del Golfo, se incautaron insumos y maquinaria para la producción de cocaína y se presentaron combates en la vereda La Esperanza, incautando asimismo material de guerra. </w:t>
      </w:r>
    </w:p>
    <w:p w:rsidR="00E824BB" w:rsidRPr="00820AB9" w:rsidRDefault="00E824BB" w:rsidP="00E824BB">
      <w:pPr>
        <w:rPr>
          <w:rFonts w:ascii="Verdana" w:hAnsi="Verdana"/>
          <w:lang w:val="es-CR"/>
        </w:rPr>
      </w:pPr>
    </w:p>
    <w:p w:rsidR="00E824BB" w:rsidRPr="00820AB9" w:rsidRDefault="00E824BB" w:rsidP="00E824BB">
      <w:pPr>
        <w:pStyle w:val="Sinespaciado"/>
        <w:numPr>
          <w:ilvl w:val="0"/>
          <w:numId w:val="5"/>
        </w:numPr>
        <w:ind w:left="0" w:firstLine="0"/>
        <w:jc w:val="both"/>
        <w:rPr>
          <w:rFonts w:ascii="Verdana" w:hAnsi="Verdana" w:cs="Arial"/>
          <w:sz w:val="20"/>
          <w:lang w:val="es-CR" w:eastAsia="es-CR"/>
        </w:rPr>
      </w:pPr>
      <w:r w:rsidRPr="00820AB9">
        <w:rPr>
          <w:rFonts w:ascii="Verdana" w:hAnsi="Verdana"/>
          <w:sz w:val="20"/>
          <w:lang w:val="es-CR" w:eastAsia="es-CR"/>
        </w:rPr>
        <w:t>En cuarto lugar, en cuanto a las demandas del representante de que retiren la base militar y el puesto de policía del corregimiento de San José de Apartadó</w:t>
      </w:r>
      <w:r w:rsidRPr="00820AB9">
        <w:rPr>
          <w:rFonts w:ascii="Verdana" w:hAnsi="Verdana"/>
          <w:sz w:val="20"/>
          <w:lang w:val="es-CR"/>
        </w:rPr>
        <w:t xml:space="preserve">, el </w:t>
      </w:r>
      <w:r w:rsidRPr="004F3153">
        <w:rPr>
          <w:rFonts w:ascii="Verdana" w:hAnsi="Verdana"/>
          <w:sz w:val="20"/>
          <w:lang w:val="es-CR"/>
        </w:rPr>
        <w:t>Estado</w:t>
      </w:r>
      <w:r w:rsidRPr="00820AB9">
        <w:rPr>
          <w:rFonts w:ascii="Verdana" w:hAnsi="Verdana"/>
          <w:sz w:val="20"/>
          <w:lang w:val="es-CR"/>
        </w:rPr>
        <w:t xml:space="preserve"> señaló que </w:t>
      </w:r>
      <w:r w:rsidRPr="00820AB9">
        <w:rPr>
          <w:rFonts w:ascii="Verdana" w:hAnsi="Verdana" w:cs="Arial"/>
          <w:sz w:val="20"/>
          <w:lang w:val="es-CR" w:eastAsia="es-CR"/>
        </w:rPr>
        <w:t xml:space="preserve">para brindar seguridad y garantizar la </w:t>
      </w:r>
      <w:r w:rsidRPr="00820AB9">
        <w:rPr>
          <w:rFonts w:ascii="Verdana" w:hAnsi="Verdana"/>
          <w:sz w:val="20"/>
          <w:lang w:val="es-CR" w:eastAsia="es-CR"/>
        </w:rPr>
        <w:t>integridad</w:t>
      </w:r>
      <w:r w:rsidRPr="00820AB9">
        <w:rPr>
          <w:rFonts w:ascii="Verdana" w:hAnsi="Verdana" w:cs="Arial"/>
          <w:sz w:val="20"/>
          <w:lang w:val="es-CR" w:eastAsia="es-CR"/>
        </w:rPr>
        <w:t xml:space="preserve"> de los miembros de la Comunidad de Paz en cumplimiento de la </w:t>
      </w:r>
      <w:r w:rsidR="00753DBA">
        <w:rPr>
          <w:rFonts w:ascii="Verdana" w:hAnsi="Verdana" w:cs="Arial"/>
          <w:sz w:val="20"/>
          <w:lang w:val="es-CR" w:eastAsia="es-CR"/>
        </w:rPr>
        <w:t>S</w:t>
      </w:r>
      <w:r w:rsidRPr="00820AB9">
        <w:rPr>
          <w:rFonts w:ascii="Verdana" w:hAnsi="Verdana" w:cs="Arial"/>
          <w:sz w:val="20"/>
          <w:lang w:val="es-CR" w:eastAsia="es-CR"/>
        </w:rPr>
        <w:t xml:space="preserve">entencia T-327 de la Corte Constitucional de Colombia, la doctrina militar prevé dentro de sus técnicas, la instalación de puestos de control y la presencia militar de área, con el fin de verificar la identificación de personas, así como la prohibición del tránsito de insumos para elaboración de sustancias ilegales, municiones, explosivos, zonas de apoyo, áreas bases, corredores de movilidad, entre otros. Asimismo, informó que la Base Militar del Batallón de infantería No. 46 Voltígeros se instaló desde el año 2003 a una distancia de aproximadamente 800 metros del centro del poblado del corregimiento de San José de Apartadó. Así, en el año 2011 la Brigada XVII del Ejército habría advertido su preocupación por la </w:t>
      </w:r>
      <w:r w:rsidR="00BF4B6D" w:rsidRPr="00820AB9">
        <w:rPr>
          <w:rFonts w:ascii="Verdana" w:hAnsi="Verdana" w:cs="Arial"/>
          <w:sz w:val="20"/>
          <w:lang w:val="es-CR" w:eastAsia="es-CR"/>
        </w:rPr>
        <w:t xml:space="preserve">futura </w:t>
      </w:r>
      <w:r w:rsidRPr="00820AB9">
        <w:rPr>
          <w:rFonts w:ascii="Verdana" w:hAnsi="Verdana" w:cs="Arial"/>
          <w:sz w:val="20"/>
          <w:lang w:val="es-CR" w:eastAsia="es-CR"/>
        </w:rPr>
        <w:t>construcción del Colegio El Marino.</w:t>
      </w:r>
      <w:r w:rsidR="00BF4B6D" w:rsidRPr="00820AB9">
        <w:rPr>
          <w:rFonts w:ascii="Verdana" w:hAnsi="Verdana" w:cs="Arial"/>
          <w:sz w:val="20"/>
          <w:lang w:val="es-CR" w:eastAsia="es-CR"/>
        </w:rPr>
        <w:t xml:space="preserve"> E</w:t>
      </w:r>
      <w:r w:rsidRPr="00820AB9">
        <w:rPr>
          <w:rFonts w:ascii="Verdana" w:hAnsi="Verdana" w:cs="Arial"/>
          <w:sz w:val="20"/>
          <w:lang w:val="es-CR" w:eastAsia="es-CR"/>
        </w:rPr>
        <w:t>n septiembre de 2015</w:t>
      </w:r>
      <w:r w:rsidR="00BF4B6D" w:rsidRPr="00820AB9">
        <w:rPr>
          <w:rFonts w:ascii="Verdana" w:hAnsi="Verdana" w:cs="Arial"/>
          <w:sz w:val="20"/>
          <w:lang w:val="es-CR" w:eastAsia="es-CR"/>
        </w:rPr>
        <w:t>,</w:t>
      </w:r>
      <w:r w:rsidRPr="00820AB9">
        <w:rPr>
          <w:rFonts w:ascii="Verdana" w:hAnsi="Verdana" w:cs="Arial"/>
          <w:sz w:val="20"/>
          <w:lang w:val="es-CR" w:eastAsia="es-CR"/>
        </w:rPr>
        <w:t xml:space="preserve"> la Brigada procedió a un repliegue voluntario de la base militar de 400 metros</w:t>
      </w:r>
      <w:r w:rsidR="008C5461" w:rsidRPr="00820AB9">
        <w:rPr>
          <w:rFonts w:ascii="Verdana" w:hAnsi="Verdana" w:cs="Arial"/>
          <w:sz w:val="20"/>
          <w:lang w:val="es-CR" w:eastAsia="es-CR"/>
        </w:rPr>
        <w:t xml:space="preserve"> y no resulta posible replegarla más, “toda vez que el mínimo sector que quedaría a favor de la </w:t>
      </w:r>
      <w:r w:rsidR="00F17292">
        <w:rPr>
          <w:rFonts w:ascii="Verdana" w:hAnsi="Verdana" w:cs="Arial"/>
          <w:sz w:val="20"/>
          <w:lang w:val="es-CR" w:eastAsia="es-CR"/>
        </w:rPr>
        <w:t>B</w:t>
      </w:r>
      <w:r w:rsidR="008C5461" w:rsidRPr="00820AB9">
        <w:rPr>
          <w:rFonts w:ascii="Verdana" w:hAnsi="Verdana" w:cs="Arial"/>
          <w:sz w:val="20"/>
          <w:lang w:val="es-CR" w:eastAsia="es-CR"/>
        </w:rPr>
        <w:t xml:space="preserve">ase y posible de explanar es necesario para […] construcciones vitales para la tropa y los sectores </w:t>
      </w:r>
      <w:r w:rsidR="0021397A" w:rsidRPr="00820AB9">
        <w:rPr>
          <w:rFonts w:ascii="Verdana" w:hAnsi="Verdana" w:cs="Arial"/>
          <w:sz w:val="20"/>
          <w:lang w:val="es-CR" w:eastAsia="es-CR"/>
        </w:rPr>
        <w:t>contiguos</w:t>
      </w:r>
      <w:r w:rsidR="008C5461" w:rsidRPr="00820AB9">
        <w:rPr>
          <w:rFonts w:ascii="Verdana" w:hAnsi="Verdana" w:cs="Arial"/>
          <w:sz w:val="20"/>
          <w:lang w:val="es-CR" w:eastAsia="es-CR"/>
        </w:rPr>
        <w:t xml:space="preserve"> son agrestes -laderas que no </w:t>
      </w:r>
      <w:r w:rsidR="0021397A" w:rsidRPr="00820AB9">
        <w:rPr>
          <w:rFonts w:ascii="Verdana" w:hAnsi="Verdana" w:cs="Arial"/>
          <w:sz w:val="20"/>
          <w:lang w:val="es-CR" w:eastAsia="es-CR"/>
        </w:rPr>
        <w:t>permiten</w:t>
      </w:r>
      <w:r w:rsidR="008C5461" w:rsidRPr="00820AB9">
        <w:rPr>
          <w:rFonts w:ascii="Verdana" w:hAnsi="Verdana" w:cs="Arial"/>
          <w:sz w:val="20"/>
          <w:lang w:val="es-CR" w:eastAsia="es-CR"/>
        </w:rPr>
        <w:t xml:space="preserve"> intervención […][,] aunado a que […] permitiría </w:t>
      </w:r>
      <w:r w:rsidR="0021397A" w:rsidRPr="00820AB9">
        <w:rPr>
          <w:rFonts w:ascii="Verdana" w:hAnsi="Verdana" w:cs="Arial"/>
          <w:sz w:val="20"/>
          <w:lang w:val="es-CR" w:eastAsia="es-CR"/>
        </w:rPr>
        <w:t>conceder</w:t>
      </w:r>
      <w:r w:rsidR="008C5461" w:rsidRPr="00820AB9">
        <w:rPr>
          <w:rFonts w:ascii="Verdana" w:hAnsi="Verdana" w:cs="Arial"/>
          <w:sz w:val="20"/>
          <w:lang w:val="es-CR" w:eastAsia="es-CR"/>
        </w:rPr>
        <w:t xml:space="preserve"> espacios estratégicos a los </w:t>
      </w:r>
      <w:r w:rsidR="0021397A" w:rsidRPr="00820AB9">
        <w:rPr>
          <w:rFonts w:ascii="Verdana" w:hAnsi="Verdana" w:cs="Arial"/>
          <w:sz w:val="20"/>
          <w:lang w:val="es-CR" w:eastAsia="es-CR"/>
        </w:rPr>
        <w:t>grupos</w:t>
      </w:r>
      <w:r w:rsidR="008C5461" w:rsidRPr="00820AB9">
        <w:rPr>
          <w:rFonts w:ascii="Verdana" w:hAnsi="Verdana" w:cs="Arial"/>
          <w:sz w:val="20"/>
          <w:lang w:val="es-CR" w:eastAsia="es-CR"/>
        </w:rPr>
        <w:t xml:space="preserve"> armados ilegales para atacar a la </w:t>
      </w:r>
      <w:r w:rsidR="00F17292">
        <w:rPr>
          <w:rFonts w:ascii="Verdana" w:hAnsi="Verdana" w:cs="Arial"/>
          <w:sz w:val="20"/>
          <w:lang w:val="es-CR" w:eastAsia="es-CR"/>
        </w:rPr>
        <w:t>P</w:t>
      </w:r>
      <w:r w:rsidR="008C5461" w:rsidRPr="00820AB9">
        <w:rPr>
          <w:rFonts w:ascii="Verdana" w:hAnsi="Verdana" w:cs="Arial"/>
          <w:sz w:val="20"/>
          <w:lang w:val="es-CR" w:eastAsia="es-CR"/>
        </w:rPr>
        <w:t>oblación y a la Fuerza Pública”</w:t>
      </w:r>
      <w:r w:rsidRPr="00820AB9">
        <w:rPr>
          <w:rFonts w:ascii="Verdana" w:hAnsi="Verdana" w:cs="Arial"/>
          <w:sz w:val="20"/>
          <w:lang w:val="es-CR" w:eastAsia="es-CR"/>
        </w:rPr>
        <w:t>.</w:t>
      </w:r>
    </w:p>
    <w:p w:rsidR="00E824BB" w:rsidRPr="00820AB9" w:rsidRDefault="00E824BB" w:rsidP="00E824BB">
      <w:pPr>
        <w:pStyle w:val="Sinespaciado"/>
        <w:jc w:val="both"/>
        <w:rPr>
          <w:rFonts w:ascii="Verdana" w:hAnsi="Verdana" w:cs="Arial"/>
          <w:sz w:val="20"/>
          <w:szCs w:val="20"/>
          <w:lang w:val="es-CR" w:eastAsia="es-CR"/>
        </w:rPr>
      </w:pPr>
    </w:p>
    <w:p w:rsidR="00E824BB" w:rsidRPr="00820AB9" w:rsidRDefault="00E824BB" w:rsidP="0061538A">
      <w:pPr>
        <w:pStyle w:val="Sinespaciado"/>
        <w:numPr>
          <w:ilvl w:val="0"/>
          <w:numId w:val="5"/>
        </w:numPr>
        <w:ind w:left="0" w:firstLine="0"/>
        <w:jc w:val="both"/>
        <w:rPr>
          <w:rFonts w:ascii="Verdana" w:hAnsi="Verdana" w:cs="Arial"/>
          <w:sz w:val="20"/>
          <w:lang w:val="es-CR" w:eastAsia="es-CR"/>
        </w:rPr>
      </w:pPr>
      <w:r w:rsidRPr="00820AB9">
        <w:rPr>
          <w:rFonts w:ascii="Verdana" w:hAnsi="Verdana" w:cs="Arial"/>
          <w:sz w:val="20"/>
          <w:lang w:val="es-CR" w:eastAsia="es-CR"/>
        </w:rPr>
        <w:t>En</w:t>
      </w:r>
      <w:r w:rsidR="0061538A" w:rsidRPr="00820AB9">
        <w:rPr>
          <w:rFonts w:ascii="Verdana" w:hAnsi="Verdana" w:cs="Arial"/>
          <w:sz w:val="20"/>
          <w:lang w:val="es-CR" w:eastAsia="es-CR"/>
        </w:rPr>
        <w:t xml:space="preserve"> quinto lugar, en</w:t>
      </w:r>
      <w:r w:rsidRPr="00820AB9">
        <w:rPr>
          <w:rFonts w:ascii="Verdana" w:hAnsi="Verdana" w:cs="Arial"/>
          <w:sz w:val="20"/>
          <w:lang w:val="es-CR" w:eastAsia="es-CR"/>
        </w:rPr>
        <w:t xml:space="preserve"> cuanto a los pertrechos dejados en una escuela de la Comunidad el 18 de octubre de 2016</w:t>
      </w:r>
      <w:r w:rsidR="0061538A" w:rsidRPr="00820AB9">
        <w:rPr>
          <w:rFonts w:ascii="Verdana" w:hAnsi="Verdana" w:cs="Arial"/>
          <w:sz w:val="20"/>
          <w:lang w:val="es-CR" w:eastAsia="es-CR"/>
        </w:rPr>
        <w:t>, aparentemente por parte de miembros del Ejército,</w:t>
      </w:r>
      <w:r w:rsidRPr="00820AB9">
        <w:rPr>
          <w:rFonts w:ascii="Verdana" w:hAnsi="Verdana" w:cs="Arial"/>
          <w:sz w:val="20"/>
          <w:lang w:val="es-CR" w:eastAsia="es-CR"/>
        </w:rPr>
        <w:t xml:space="preserve"> el Estado informó que el Comando del Batallón N° 46 inició las investigaciones disciplinari</w:t>
      </w:r>
      <w:r w:rsidR="0061538A" w:rsidRPr="00820AB9">
        <w:rPr>
          <w:rFonts w:ascii="Verdana" w:hAnsi="Verdana" w:cs="Arial"/>
          <w:sz w:val="20"/>
          <w:lang w:val="es-CR" w:eastAsia="es-CR"/>
        </w:rPr>
        <w:t>a</w:t>
      </w:r>
      <w:r w:rsidRPr="00820AB9">
        <w:rPr>
          <w:rFonts w:ascii="Verdana" w:hAnsi="Verdana" w:cs="Arial"/>
          <w:sz w:val="20"/>
          <w:lang w:val="es-CR" w:eastAsia="es-CR"/>
        </w:rPr>
        <w:t>s y administrativas correspondientes.</w:t>
      </w:r>
    </w:p>
    <w:p w:rsidR="00E824BB" w:rsidRPr="00820AB9" w:rsidRDefault="00E824BB" w:rsidP="00E824BB">
      <w:pPr>
        <w:pStyle w:val="Prrafodelista"/>
        <w:rPr>
          <w:rFonts w:ascii="Verdana" w:hAnsi="Verdana"/>
          <w:sz w:val="20"/>
          <w:lang w:val="es-CR" w:eastAsia="es-CR"/>
        </w:rPr>
      </w:pPr>
    </w:p>
    <w:p w:rsidR="00E824BB" w:rsidRPr="00820AB9" w:rsidRDefault="00BD581A" w:rsidP="00BD581A">
      <w:pPr>
        <w:pStyle w:val="Sinespaciado"/>
        <w:numPr>
          <w:ilvl w:val="0"/>
          <w:numId w:val="5"/>
        </w:numPr>
        <w:ind w:left="0" w:firstLine="0"/>
        <w:jc w:val="both"/>
        <w:rPr>
          <w:rFonts w:ascii="Verdana" w:hAnsi="Verdana" w:cs="Arial"/>
          <w:sz w:val="20"/>
          <w:lang w:val="es-CR" w:eastAsia="es-CR"/>
        </w:rPr>
      </w:pPr>
      <w:r w:rsidRPr="00820AB9">
        <w:rPr>
          <w:rFonts w:ascii="Verdana" w:hAnsi="Verdana"/>
          <w:sz w:val="20"/>
          <w:lang w:val="es-CR" w:eastAsia="es-CR"/>
        </w:rPr>
        <w:t xml:space="preserve">En sexto lugar, en cuanto a las alegadas calumnias en contra de la Comunidad por parte de miembros de la Brigada XVII, el </w:t>
      </w:r>
      <w:r w:rsidR="00E824BB" w:rsidRPr="00820AB9">
        <w:rPr>
          <w:rFonts w:ascii="Verdana" w:hAnsi="Verdana"/>
          <w:sz w:val="20"/>
          <w:lang w:val="es-CR" w:eastAsia="es-CR"/>
        </w:rPr>
        <w:t>8 de junio de 2016</w:t>
      </w:r>
      <w:r w:rsidR="006243EC" w:rsidRPr="00820AB9">
        <w:rPr>
          <w:rFonts w:ascii="Verdana" w:hAnsi="Verdana"/>
          <w:sz w:val="20"/>
          <w:lang w:val="es-CR" w:eastAsia="es-CR"/>
        </w:rPr>
        <w:t xml:space="preserve"> el Estado </w:t>
      </w:r>
      <w:r w:rsidR="00E824BB" w:rsidRPr="00820AB9">
        <w:rPr>
          <w:rFonts w:ascii="Verdana" w:hAnsi="Verdana"/>
          <w:sz w:val="20"/>
          <w:lang w:val="es-CR" w:eastAsia="es-CR"/>
        </w:rPr>
        <w:t xml:space="preserve">informó que “la Procuraduría General de la Nación abrió tres investigaciones” de carácter disciplinario </w:t>
      </w:r>
      <w:r w:rsidR="006243EC" w:rsidRPr="00820AB9">
        <w:rPr>
          <w:rFonts w:ascii="Verdana" w:hAnsi="Verdana"/>
          <w:sz w:val="20"/>
          <w:lang w:val="es-CR" w:eastAsia="es-CR"/>
        </w:rPr>
        <w:t xml:space="preserve">en </w:t>
      </w:r>
      <w:r w:rsidR="00E824BB" w:rsidRPr="00820AB9">
        <w:rPr>
          <w:rFonts w:ascii="Verdana" w:hAnsi="Verdana"/>
          <w:sz w:val="20"/>
          <w:lang w:val="es-CR" w:eastAsia="es-CR"/>
        </w:rPr>
        <w:t xml:space="preserve">contra </w:t>
      </w:r>
      <w:r w:rsidR="006243EC" w:rsidRPr="00820AB9">
        <w:rPr>
          <w:rFonts w:ascii="Verdana" w:hAnsi="Verdana"/>
          <w:sz w:val="20"/>
          <w:lang w:val="es-CR" w:eastAsia="es-CR"/>
        </w:rPr>
        <w:t>d</w:t>
      </w:r>
      <w:r w:rsidR="00E824BB" w:rsidRPr="00820AB9">
        <w:rPr>
          <w:rFonts w:ascii="Verdana" w:hAnsi="Verdana"/>
          <w:sz w:val="20"/>
          <w:lang w:val="es-CR" w:eastAsia="es-CR"/>
        </w:rPr>
        <w:t>el Coronel Rojas</w:t>
      </w:r>
      <w:r w:rsidR="006243EC" w:rsidRPr="00820AB9">
        <w:rPr>
          <w:rFonts w:ascii="Verdana" w:hAnsi="Verdana"/>
          <w:sz w:val="20"/>
          <w:lang w:val="es-CR" w:eastAsia="es-CR"/>
        </w:rPr>
        <w:t>,</w:t>
      </w:r>
      <w:r w:rsidR="00E824BB" w:rsidRPr="00820AB9">
        <w:rPr>
          <w:rFonts w:ascii="Verdana" w:hAnsi="Verdana"/>
          <w:sz w:val="20"/>
          <w:lang w:val="es-CR" w:eastAsia="es-CR"/>
        </w:rPr>
        <w:t xml:space="preserve"> Comandante de la Brigada XVII</w:t>
      </w:r>
      <w:r w:rsidR="006243EC" w:rsidRPr="00820AB9">
        <w:rPr>
          <w:rFonts w:ascii="Verdana" w:hAnsi="Verdana"/>
          <w:sz w:val="20"/>
          <w:lang w:val="es-CR" w:eastAsia="es-CR"/>
        </w:rPr>
        <w:t>,</w:t>
      </w:r>
      <w:r w:rsidR="00E824BB" w:rsidRPr="00820AB9">
        <w:rPr>
          <w:rFonts w:ascii="Verdana" w:hAnsi="Verdana"/>
          <w:sz w:val="20"/>
          <w:lang w:val="es-CR" w:eastAsia="es-CR"/>
        </w:rPr>
        <w:t xml:space="preserve"> a saber: la primer</w:t>
      </w:r>
      <w:r w:rsidR="006243EC" w:rsidRPr="00820AB9">
        <w:rPr>
          <w:rFonts w:ascii="Verdana" w:hAnsi="Verdana"/>
          <w:sz w:val="20"/>
          <w:lang w:val="es-CR" w:eastAsia="es-CR"/>
        </w:rPr>
        <w:t>a</w:t>
      </w:r>
      <w:r w:rsidR="00E824BB" w:rsidRPr="00820AB9">
        <w:rPr>
          <w:rFonts w:ascii="Verdana" w:hAnsi="Verdana"/>
          <w:sz w:val="20"/>
          <w:lang w:val="es-CR" w:eastAsia="es-CR"/>
        </w:rPr>
        <w:t>, por “</w:t>
      </w:r>
      <w:r w:rsidR="00E824BB" w:rsidRPr="00820AB9">
        <w:rPr>
          <w:rFonts w:ascii="Verdana" w:hAnsi="Verdana" w:cs="Arial"/>
          <w:sz w:val="20"/>
          <w:lang w:val="es-CR" w:eastAsia="es-CR"/>
        </w:rPr>
        <w:t xml:space="preserve">supuestos actos de persecución en contra de la Comunidad de San Jose de Apartadó”; la segunda, por presuntas “manifestaciones injuriosas y calumniosas” en contra de la Comunidad, y la tercera, por “presuntas irregularidades en la captura de los ciudadanos Arley Cartagena y Laura Cataño Serna”, así como por las “supuestas declaraciones que habría dado el Comandante de la Brigada XVII en noticieros vespertinos locales de algunas emisoras de Apartadó, en las que se habría referido a la Comunidad de Paz con calificativos estigmatizadores y graves señalamientos a líderes y defensores de derechos humanos de la comunidad” y finalmente, “por una probable actuación irregular frente a las capturas de los señores Norbey Antonio Goes Usuga y Juan Bautista Celada Goes”. </w:t>
      </w:r>
      <w:r w:rsidR="006243EC" w:rsidRPr="00820AB9">
        <w:rPr>
          <w:rFonts w:ascii="Verdana" w:hAnsi="Verdana"/>
          <w:sz w:val="20"/>
          <w:lang w:val="es-CR" w:eastAsia="es-CR"/>
        </w:rPr>
        <w:t xml:space="preserve">Las dos primeras investigaciones fueron archivadas por falta de pruebas y, en cuanto a la </w:t>
      </w:r>
      <w:r w:rsidR="00E824BB" w:rsidRPr="00820AB9">
        <w:rPr>
          <w:rFonts w:ascii="Verdana" w:hAnsi="Verdana" w:cs="Arial"/>
          <w:sz w:val="20"/>
          <w:lang w:val="es-CR" w:eastAsia="es-CR"/>
        </w:rPr>
        <w:t>última investigación, el Estado informó que el 26 de abril de 2016 la Procuradora Provincial de Apartadó consideró que el señor Coronel Rojas no cometió ninguna de las conductas investigadas</w:t>
      </w:r>
      <w:r w:rsidR="006243EC" w:rsidRPr="00820AB9">
        <w:rPr>
          <w:rFonts w:ascii="Verdana" w:hAnsi="Verdana" w:cs="Arial"/>
          <w:sz w:val="20"/>
          <w:lang w:val="es-CR" w:eastAsia="es-CR"/>
        </w:rPr>
        <w:t>.</w:t>
      </w:r>
    </w:p>
    <w:p w:rsidR="00315195" w:rsidRPr="00820AB9" w:rsidRDefault="00315195" w:rsidP="006767DF">
      <w:pPr>
        <w:jc w:val="both"/>
        <w:rPr>
          <w:rFonts w:ascii="Verdana" w:hAnsi="Verdana"/>
          <w:bCs/>
          <w:sz w:val="20"/>
          <w:lang w:val="es-CR"/>
        </w:rPr>
      </w:pPr>
    </w:p>
    <w:p w:rsidR="006767DF" w:rsidRPr="00820AB9" w:rsidRDefault="000C7710" w:rsidP="006767DF">
      <w:pPr>
        <w:jc w:val="both"/>
        <w:rPr>
          <w:rFonts w:ascii="Verdana" w:hAnsi="Verdana"/>
          <w:b/>
          <w:bCs/>
          <w:i/>
          <w:sz w:val="20"/>
          <w:lang w:val="es-CR"/>
        </w:rPr>
      </w:pPr>
      <w:r w:rsidRPr="00820AB9">
        <w:rPr>
          <w:rFonts w:ascii="Verdana" w:hAnsi="Verdana"/>
          <w:b/>
          <w:bCs/>
          <w:i/>
          <w:sz w:val="20"/>
          <w:lang w:val="es-CR"/>
        </w:rPr>
        <w:t>B</w:t>
      </w:r>
      <w:r w:rsidR="006767DF" w:rsidRPr="00820AB9">
        <w:rPr>
          <w:rFonts w:ascii="Verdana" w:hAnsi="Verdana"/>
          <w:b/>
          <w:bCs/>
          <w:i/>
          <w:sz w:val="20"/>
          <w:lang w:val="es-CR"/>
        </w:rPr>
        <w:t>.</w:t>
      </w:r>
      <w:r w:rsidR="00193B5A" w:rsidRPr="00820AB9">
        <w:rPr>
          <w:rFonts w:ascii="Verdana" w:hAnsi="Verdana"/>
          <w:b/>
          <w:bCs/>
          <w:i/>
          <w:sz w:val="20"/>
          <w:lang w:val="es-CR"/>
        </w:rPr>
        <w:t>1.</w:t>
      </w:r>
      <w:r w:rsidR="006767DF" w:rsidRPr="00820AB9">
        <w:rPr>
          <w:rFonts w:ascii="Verdana" w:hAnsi="Verdana"/>
          <w:b/>
          <w:bCs/>
          <w:i/>
          <w:sz w:val="20"/>
          <w:lang w:val="es-CR"/>
        </w:rPr>
        <w:t xml:space="preserve">2. </w:t>
      </w:r>
      <w:r w:rsidR="006767DF" w:rsidRPr="00820AB9">
        <w:rPr>
          <w:rFonts w:ascii="Verdana" w:hAnsi="Verdana"/>
          <w:b/>
          <w:bCs/>
          <w:i/>
          <w:sz w:val="20"/>
          <w:lang w:val="es-CR"/>
        </w:rPr>
        <w:tab/>
        <w:t xml:space="preserve">Observaciones </w:t>
      </w:r>
      <w:r w:rsidR="006C4A58" w:rsidRPr="00820AB9">
        <w:rPr>
          <w:rFonts w:ascii="Verdana" w:hAnsi="Verdana"/>
          <w:b/>
          <w:bCs/>
          <w:i/>
          <w:sz w:val="20"/>
          <w:lang w:val="es-CR"/>
        </w:rPr>
        <w:t>del representante</w:t>
      </w:r>
    </w:p>
    <w:p w:rsidR="006767DF" w:rsidRPr="00820AB9" w:rsidRDefault="006767DF" w:rsidP="006767DF">
      <w:pPr>
        <w:jc w:val="both"/>
        <w:rPr>
          <w:rFonts w:ascii="Verdana" w:hAnsi="Verdana"/>
          <w:bCs/>
          <w:sz w:val="20"/>
          <w:lang w:val="es-CR"/>
        </w:rPr>
      </w:pPr>
    </w:p>
    <w:p w:rsidR="00010164" w:rsidRPr="00820AB9" w:rsidRDefault="001B7FB2" w:rsidP="00010164">
      <w:pPr>
        <w:pStyle w:val="Sinespaciado"/>
        <w:numPr>
          <w:ilvl w:val="0"/>
          <w:numId w:val="5"/>
        </w:numPr>
        <w:ind w:left="0" w:firstLine="0"/>
        <w:jc w:val="both"/>
        <w:rPr>
          <w:rFonts w:ascii="Verdana" w:hAnsi="Verdana" w:cs="PalatinoLinotype-Roman"/>
          <w:sz w:val="20"/>
          <w:lang w:val="es-CR" w:eastAsia="es-CR"/>
        </w:rPr>
      </w:pPr>
      <w:r w:rsidRPr="00820AB9">
        <w:rPr>
          <w:rFonts w:ascii="Verdana" w:hAnsi="Verdana"/>
          <w:bCs/>
          <w:sz w:val="20"/>
          <w:lang w:val="es-CR"/>
        </w:rPr>
        <w:t>E</w:t>
      </w:r>
      <w:r w:rsidR="00BC5C02" w:rsidRPr="00820AB9">
        <w:rPr>
          <w:rFonts w:ascii="Verdana" w:hAnsi="Verdana"/>
          <w:bCs/>
          <w:sz w:val="20"/>
          <w:lang w:val="es-CR"/>
        </w:rPr>
        <w:t xml:space="preserve">n primer lugar, </w:t>
      </w:r>
      <w:r w:rsidR="00010164" w:rsidRPr="00820AB9">
        <w:rPr>
          <w:rFonts w:ascii="Verdana" w:hAnsi="Verdana"/>
          <w:bCs/>
          <w:sz w:val="20"/>
          <w:lang w:val="es-CR"/>
        </w:rPr>
        <w:t>e</w:t>
      </w:r>
      <w:r w:rsidRPr="00820AB9">
        <w:rPr>
          <w:rFonts w:ascii="Verdana" w:hAnsi="Verdana"/>
          <w:bCs/>
          <w:sz w:val="20"/>
          <w:lang w:val="es-CR"/>
        </w:rPr>
        <w:t xml:space="preserve">l </w:t>
      </w:r>
      <w:r w:rsidRPr="00820AB9">
        <w:rPr>
          <w:rFonts w:ascii="Verdana" w:hAnsi="Verdana"/>
          <w:b/>
          <w:bCs/>
          <w:i/>
          <w:sz w:val="20"/>
          <w:lang w:val="es-CR"/>
        </w:rPr>
        <w:t>representante</w:t>
      </w:r>
      <w:r w:rsidR="00010164" w:rsidRPr="00820AB9">
        <w:rPr>
          <w:rFonts w:ascii="Verdana" w:hAnsi="Verdana"/>
          <w:bCs/>
          <w:sz w:val="20"/>
          <w:lang w:val="es-CR"/>
        </w:rPr>
        <w:t xml:space="preserve"> </w:t>
      </w:r>
      <w:r w:rsidR="00D47730">
        <w:rPr>
          <w:rFonts w:ascii="Verdana" w:hAnsi="Verdana"/>
          <w:bCs/>
          <w:sz w:val="20"/>
          <w:lang w:val="es-CR"/>
        </w:rPr>
        <w:t xml:space="preserve">ha </w:t>
      </w:r>
      <w:r w:rsidR="00010164" w:rsidRPr="00820AB9">
        <w:rPr>
          <w:rFonts w:ascii="Verdana" w:hAnsi="Verdana"/>
          <w:bCs/>
          <w:sz w:val="20"/>
          <w:lang w:val="es-CR"/>
        </w:rPr>
        <w:t>inform</w:t>
      </w:r>
      <w:r w:rsidR="00D47730">
        <w:rPr>
          <w:rFonts w:ascii="Verdana" w:hAnsi="Verdana"/>
          <w:bCs/>
          <w:sz w:val="20"/>
          <w:lang w:val="es-CR"/>
        </w:rPr>
        <w:t>ado</w:t>
      </w:r>
      <w:r w:rsidR="00010164" w:rsidRPr="00820AB9">
        <w:rPr>
          <w:rFonts w:ascii="Verdana" w:hAnsi="Verdana"/>
          <w:bCs/>
          <w:sz w:val="20"/>
          <w:lang w:val="es-CR"/>
        </w:rPr>
        <w:t xml:space="preserve"> sobre un sinnúmero de </w:t>
      </w:r>
      <w:r w:rsidR="00152DA4" w:rsidRPr="00820AB9">
        <w:rPr>
          <w:rFonts w:ascii="Verdana" w:hAnsi="Verdana"/>
          <w:bCs/>
          <w:sz w:val="20"/>
          <w:lang w:val="es-CR"/>
        </w:rPr>
        <w:t xml:space="preserve">presuntos </w:t>
      </w:r>
      <w:r w:rsidR="00010164" w:rsidRPr="00820AB9">
        <w:rPr>
          <w:rFonts w:ascii="Verdana" w:hAnsi="Verdana"/>
          <w:bCs/>
          <w:sz w:val="20"/>
          <w:lang w:val="es-CR"/>
        </w:rPr>
        <w:t>empadronamientos</w:t>
      </w:r>
      <w:r w:rsidR="00B64BA9" w:rsidRPr="00820AB9">
        <w:rPr>
          <w:rFonts w:ascii="Verdana" w:hAnsi="Verdana"/>
          <w:bCs/>
          <w:sz w:val="20"/>
          <w:lang w:val="es-CR"/>
        </w:rPr>
        <w:t>, detenciones</w:t>
      </w:r>
      <w:r w:rsidR="00010164" w:rsidRPr="00820AB9">
        <w:rPr>
          <w:rFonts w:ascii="Verdana" w:hAnsi="Verdana"/>
          <w:bCs/>
          <w:sz w:val="20"/>
          <w:lang w:val="es-CR"/>
        </w:rPr>
        <w:t xml:space="preserve"> y allanamientos ilegales</w:t>
      </w:r>
      <w:r w:rsidR="00A70D37" w:rsidRPr="00820AB9">
        <w:rPr>
          <w:rFonts w:ascii="Verdana" w:hAnsi="Verdana"/>
          <w:bCs/>
          <w:sz w:val="20"/>
          <w:lang w:val="es-CR"/>
        </w:rPr>
        <w:t xml:space="preserve">, así como daño de cultivos, </w:t>
      </w:r>
      <w:r w:rsidR="00CB0501" w:rsidRPr="00820AB9">
        <w:rPr>
          <w:rFonts w:ascii="Verdana" w:hAnsi="Verdana"/>
          <w:bCs/>
          <w:sz w:val="20"/>
          <w:lang w:val="es-CR"/>
        </w:rPr>
        <w:t>por parte de las fuerzas de seguridad</w:t>
      </w:r>
      <w:r w:rsidR="00010164" w:rsidRPr="00820AB9">
        <w:rPr>
          <w:rFonts w:ascii="Verdana" w:hAnsi="Verdana"/>
          <w:bCs/>
          <w:sz w:val="20"/>
          <w:lang w:val="es-CR"/>
        </w:rPr>
        <w:t>,</w:t>
      </w:r>
      <w:r w:rsidR="00CB0501" w:rsidRPr="00820AB9">
        <w:rPr>
          <w:rFonts w:ascii="Verdana" w:hAnsi="Verdana"/>
          <w:bCs/>
          <w:sz w:val="20"/>
          <w:lang w:val="es-CR"/>
        </w:rPr>
        <w:t xml:space="preserve"> así como</w:t>
      </w:r>
      <w:r w:rsidR="00010164" w:rsidRPr="00820AB9">
        <w:rPr>
          <w:rFonts w:ascii="Verdana" w:hAnsi="Verdana"/>
          <w:bCs/>
          <w:sz w:val="20"/>
          <w:lang w:val="es-CR"/>
        </w:rPr>
        <w:t xml:space="preserve"> invasiones de propiedad privada, amenazas</w:t>
      </w:r>
      <w:r w:rsidR="00F5650B" w:rsidRPr="00820AB9">
        <w:rPr>
          <w:rFonts w:ascii="Verdana" w:hAnsi="Verdana"/>
          <w:bCs/>
          <w:sz w:val="20"/>
          <w:lang w:val="es-CR"/>
        </w:rPr>
        <w:t xml:space="preserve"> y</w:t>
      </w:r>
      <w:r w:rsidR="00010164" w:rsidRPr="00820AB9">
        <w:rPr>
          <w:rFonts w:ascii="Verdana" w:hAnsi="Verdana"/>
          <w:bCs/>
          <w:sz w:val="20"/>
          <w:lang w:val="es-CR"/>
        </w:rPr>
        <w:t xml:space="preserve"> torturas</w:t>
      </w:r>
      <w:r w:rsidR="0085785C" w:rsidRPr="00820AB9">
        <w:rPr>
          <w:rFonts w:ascii="Verdana" w:hAnsi="Verdana"/>
          <w:bCs/>
          <w:sz w:val="20"/>
          <w:lang w:val="es-CR"/>
        </w:rPr>
        <w:t>, entre otros,</w:t>
      </w:r>
      <w:r w:rsidR="00010164" w:rsidRPr="00820AB9">
        <w:rPr>
          <w:rFonts w:ascii="Verdana" w:hAnsi="Verdana"/>
          <w:bCs/>
          <w:sz w:val="20"/>
          <w:lang w:val="es-CR"/>
        </w:rPr>
        <w:t xml:space="preserve"> </w:t>
      </w:r>
      <w:r w:rsidR="00CB0501" w:rsidRPr="00820AB9">
        <w:rPr>
          <w:rFonts w:ascii="Verdana" w:hAnsi="Verdana"/>
          <w:bCs/>
          <w:sz w:val="20"/>
          <w:lang w:val="es-CR"/>
        </w:rPr>
        <w:t xml:space="preserve">por parte de paramilitares en contra </w:t>
      </w:r>
      <w:r w:rsidR="00010164" w:rsidRPr="00820AB9">
        <w:rPr>
          <w:rFonts w:ascii="Verdana" w:hAnsi="Verdana"/>
          <w:bCs/>
          <w:sz w:val="20"/>
          <w:lang w:val="es-CR"/>
        </w:rPr>
        <w:t>de personas habitantes del corregimiento de San José de Apartadó</w:t>
      </w:r>
      <w:r w:rsidR="00152DA4" w:rsidRPr="00820AB9">
        <w:rPr>
          <w:rFonts w:ascii="Verdana" w:hAnsi="Verdana"/>
          <w:bCs/>
          <w:sz w:val="20"/>
          <w:lang w:val="es-CR"/>
        </w:rPr>
        <w:t xml:space="preserve">, algunas de las cuales, presuntamente, serían </w:t>
      </w:r>
      <w:r w:rsidR="00010164" w:rsidRPr="00820AB9">
        <w:rPr>
          <w:rFonts w:ascii="Verdana" w:hAnsi="Verdana"/>
          <w:bCs/>
          <w:sz w:val="20"/>
          <w:lang w:val="es-CR"/>
        </w:rPr>
        <w:t xml:space="preserve">miembros de la </w:t>
      </w:r>
      <w:r w:rsidR="00010164" w:rsidRPr="00820AB9">
        <w:rPr>
          <w:rFonts w:ascii="Verdana" w:hAnsi="Verdana"/>
          <w:bCs/>
          <w:sz w:val="20"/>
          <w:lang w:val="es-CR"/>
        </w:rPr>
        <w:lastRenderedPageBreak/>
        <w:t>Comunidad de Paz y beneficiarios de las presentes medidas provisionales</w:t>
      </w:r>
      <w:r w:rsidR="00FD0D94" w:rsidRPr="00820AB9">
        <w:rPr>
          <w:rStyle w:val="Refdenotaalpie"/>
          <w:rFonts w:ascii="Verdana" w:hAnsi="Verdana"/>
          <w:bCs/>
          <w:lang w:val="es-CR"/>
        </w:rPr>
        <w:footnoteReference w:id="17"/>
      </w:r>
      <w:r w:rsidR="00010164" w:rsidRPr="00820AB9">
        <w:rPr>
          <w:rFonts w:ascii="Verdana" w:hAnsi="Verdana"/>
          <w:bCs/>
          <w:sz w:val="20"/>
          <w:lang w:val="es-CR"/>
        </w:rPr>
        <w:t>.</w:t>
      </w:r>
      <w:r w:rsidR="000B270C" w:rsidRPr="00820AB9">
        <w:rPr>
          <w:rFonts w:ascii="Verdana" w:hAnsi="Verdana" w:cs="PalatinoLinotype-Roman"/>
          <w:sz w:val="20"/>
          <w:lang w:val="es-CR" w:eastAsia="es-CR"/>
        </w:rPr>
        <w:t xml:space="preserve"> </w:t>
      </w:r>
      <w:r w:rsidR="00206CCE" w:rsidRPr="00820AB9">
        <w:rPr>
          <w:rFonts w:ascii="Verdana" w:hAnsi="Verdana" w:cs="PalatinoLinotype-Roman"/>
          <w:sz w:val="20"/>
          <w:lang w:val="es-CR" w:eastAsia="es-CR"/>
        </w:rPr>
        <w:t>Asimismo, ha informado sobre incursiones de militares y paramilitares</w:t>
      </w:r>
      <w:r w:rsidR="00810A61" w:rsidRPr="00820AB9">
        <w:rPr>
          <w:rFonts w:ascii="Verdana" w:hAnsi="Verdana" w:cs="PalatinoLinotype-Roman"/>
          <w:sz w:val="20"/>
          <w:lang w:val="es-CR" w:eastAsia="es-CR"/>
        </w:rPr>
        <w:t xml:space="preserve"> </w:t>
      </w:r>
      <w:r w:rsidR="00206CCE" w:rsidRPr="00820AB9">
        <w:rPr>
          <w:rFonts w:ascii="Verdana" w:hAnsi="Verdana" w:cs="PalatinoLinotype-Roman"/>
          <w:sz w:val="20"/>
          <w:lang w:val="es-CR" w:eastAsia="es-CR"/>
        </w:rPr>
        <w:t xml:space="preserve">en la región y </w:t>
      </w:r>
      <w:r w:rsidR="00810A61" w:rsidRPr="00820AB9">
        <w:rPr>
          <w:rFonts w:ascii="Verdana" w:hAnsi="Verdana" w:cs="PalatinoLinotype-Roman"/>
          <w:sz w:val="20"/>
          <w:lang w:val="es-CR" w:eastAsia="es-CR"/>
        </w:rPr>
        <w:t xml:space="preserve">en </w:t>
      </w:r>
      <w:r w:rsidR="00206CCE" w:rsidRPr="00820AB9">
        <w:rPr>
          <w:rFonts w:ascii="Verdana" w:hAnsi="Verdana" w:cs="PalatinoLinotype-Roman"/>
          <w:sz w:val="20"/>
          <w:lang w:val="es-CR" w:eastAsia="es-CR"/>
        </w:rPr>
        <w:t>zonas habitadas por miembros de la Comunidad de Paz, así como de</w:t>
      </w:r>
      <w:r w:rsidR="00810A61" w:rsidRPr="00820AB9">
        <w:rPr>
          <w:rFonts w:ascii="Verdana" w:hAnsi="Verdana" w:cs="PalatinoLinotype-Roman"/>
          <w:sz w:val="20"/>
          <w:lang w:val="es-CR" w:eastAsia="es-CR"/>
        </w:rPr>
        <w:t xml:space="preserve"> bombardeos y</w:t>
      </w:r>
      <w:r w:rsidR="00206CCE" w:rsidRPr="00820AB9">
        <w:rPr>
          <w:rFonts w:ascii="Verdana" w:hAnsi="Verdana" w:cs="PalatinoLinotype-Roman"/>
          <w:sz w:val="20"/>
          <w:lang w:val="es-CR" w:eastAsia="es-CR"/>
        </w:rPr>
        <w:t xml:space="preserve"> enfrentamientos entre estos con integrantes de las FARC. Desde el mes de </w:t>
      </w:r>
      <w:r w:rsidR="000B270C" w:rsidRPr="00820AB9">
        <w:rPr>
          <w:rFonts w:ascii="Verdana" w:hAnsi="Verdana" w:cs="PalatinoLinotype-Roman"/>
          <w:sz w:val="20"/>
          <w:lang w:val="es-CR" w:eastAsia="es-CR"/>
        </w:rPr>
        <w:t>noviembre</w:t>
      </w:r>
      <w:r w:rsidR="00206CCE" w:rsidRPr="00820AB9">
        <w:rPr>
          <w:rFonts w:ascii="Verdana" w:hAnsi="Verdana" w:cs="PalatinoLinotype-Roman"/>
          <w:sz w:val="20"/>
          <w:lang w:val="es-CR" w:eastAsia="es-CR"/>
        </w:rPr>
        <w:t xml:space="preserve"> de 2016 hasta el mes de </w:t>
      </w:r>
      <w:r w:rsidR="001746DF" w:rsidRPr="00820AB9">
        <w:rPr>
          <w:rFonts w:ascii="Verdana" w:hAnsi="Verdana" w:cs="PalatinoLinotype-Roman"/>
          <w:sz w:val="20"/>
          <w:lang w:val="es-CR" w:eastAsia="es-CR"/>
        </w:rPr>
        <w:t>mayo</w:t>
      </w:r>
      <w:r w:rsidR="00206CCE" w:rsidRPr="00820AB9">
        <w:rPr>
          <w:rFonts w:ascii="Verdana" w:hAnsi="Verdana" w:cs="PalatinoLinotype-Roman"/>
          <w:sz w:val="20"/>
          <w:lang w:val="es-CR" w:eastAsia="es-CR"/>
        </w:rPr>
        <w:t xml:space="preserve"> de 2017, ha informado constantemente sobre presencia paramilitar en la zona</w:t>
      </w:r>
      <w:r w:rsidR="00525D63" w:rsidRPr="00820AB9">
        <w:rPr>
          <w:rFonts w:ascii="Verdana" w:hAnsi="Verdana" w:cs="PalatinoLinotype-Roman"/>
          <w:sz w:val="20"/>
          <w:lang w:val="es-CR" w:eastAsia="es-CR"/>
        </w:rPr>
        <w:t xml:space="preserve"> y, en particular, en veredas donde habitan beneficiarios de las presentes medidas. Mediante escrito de 17 de abril de 2017, alegó que los </w:t>
      </w:r>
      <w:r w:rsidR="00B64BA9" w:rsidRPr="00820AB9">
        <w:rPr>
          <w:rFonts w:ascii="Verdana" w:hAnsi="Verdana" w:cs="PalatinoLinotype-Roman"/>
          <w:sz w:val="20"/>
          <w:lang w:val="es-CR" w:eastAsia="es-CR"/>
        </w:rPr>
        <w:t>paramilitares</w:t>
      </w:r>
      <w:r w:rsidR="00525D63" w:rsidRPr="00820AB9">
        <w:rPr>
          <w:rFonts w:ascii="Verdana" w:hAnsi="Verdana" w:cs="PalatinoLinotype-Roman"/>
          <w:sz w:val="20"/>
          <w:lang w:val="es-CR" w:eastAsia="es-CR"/>
        </w:rPr>
        <w:t xml:space="preserve"> han instalado una base en la vereda Arenas Bajas, donde además han construido espacios recreativos.</w:t>
      </w:r>
    </w:p>
    <w:p w:rsidR="00B64BA9" w:rsidRPr="00820AB9" w:rsidRDefault="00B64BA9" w:rsidP="00D92901">
      <w:pPr>
        <w:pStyle w:val="Sinespaciado"/>
        <w:jc w:val="both"/>
        <w:rPr>
          <w:rFonts w:ascii="Verdana" w:hAnsi="Verdana" w:cs="PalatinoLinotype-Roman"/>
          <w:sz w:val="20"/>
          <w:lang w:val="es-CR" w:eastAsia="es-CR"/>
        </w:rPr>
      </w:pPr>
    </w:p>
    <w:p w:rsidR="00D92901" w:rsidRPr="00820AB9" w:rsidRDefault="00D92901" w:rsidP="00010164">
      <w:pPr>
        <w:pStyle w:val="Sinespaciado"/>
        <w:numPr>
          <w:ilvl w:val="0"/>
          <w:numId w:val="5"/>
        </w:numPr>
        <w:ind w:left="0" w:firstLine="0"/>
        <w:jc w:val="both"/>
        <w:rPr>
          <w:rFonts w:ascii="Verdana" w:hAnsi="Verdana" w:cs="PalatinoLinotype-Roman"/>
          <w:sz w:val="20"/>
          <w:lang w:val="es-CR" w:eastAsia="es-CR"/>
        </w:rPr>
      </w:pPr>
      <w:r w:rsidRPr="00820AB9">
        <w:rPr>
          <w:rFonts w:ascii="Verdana" w:hAnsi="Verdana" w:cs="PalatinoLinotype-Roman"/>
          <w:sz w:val="20"/>
          <w:lang w:val="es-CR" w:eastAsia="es-CR"/>
        </w:rPr>
        <w:t>En segundo lugar, respecto de las fuerzas de seguridad en la zona, el representante ha alegado reiteradamente que</w:t>
      </w:r>
      <w:r w:rsidR="00FD43D4" w:rsidRPr="00820AB9">
        <w:rPr>
          <w:rFonts w:ascii="Verdana" w:hAnsi="Verdana" w:cs="PalatinoLinotype-Roman"/>
          <w:sz w:val="20"/>
          <w:lang w:val="es-CR" w:eastAsia="es-CR"/>
        </w:rPr>
        <w:t>:</w:t>
      </w:r>
      <w:r w:rsidRPr="00820AB9">
        <w:rPr>
          <w:rFonts w:ascii="Verdana" w:hAnsi="Verdana" w:cs="PalatinoLinotype-Roman"/>
          <w:sz w:val="20"/>
          <w:lang w:val="es-CR" w:eastAsia="es-CR"/>
        </w:rPr>
        <w:t xml:space="preserve"> </w:t>
      </w:r>
    </w:p>
    <w:p w:rsidR="00206CCE" w:rsidRPr="00820AB9" w:rsidRDefault="00206CCE" w:rsidP="00010164">
      <w:pPr>
        <w:pStyle w:val="Sinespaciado"/>
        <w:jc w:val="both"/>
        <w:rPr>
          <w:rFonts w:ascii="Verdana" w:hAnsi="Verdana" w:cs="PalatinoLinotype-Roman"/>
          <w:sz w:val="20"/>
          <w:lang w:val="es-CR" w:eastAsia="es-CR"/>
        </w:rPr>
      </w:pPr>
    </w:p>
    <w:p w:rsidR="00CA4AED" w:rsidRPr="00820AB9" w:rsidRDefault="00FD43D4" w:rsidP="00CA4AED">
      <w:pPr>
        <w:numPr>
          <w:ilvl w:val="0"/>
          <w:numId w:val="40"/>
        </w:numPr>
        <w:autoSpaceDE w:val="0"/>
        <w:autoSpaceDN w:val="0"/>
        <w:adjustRightInd w:val="0"/>
        <w:ind w:left="360" w:firstLine="12"/>
        <w:jc w:val="both"/>
        <w:rPr>
          <w:rFonts w:ascii="Verdana" w:hAnsi="Verdana"/>
          <w:sz w:val="18"/>
          <w:lang w:val="es-CR"/>
        </w:rPr>
      </w:pPr>
      <w:r w:rsidRPr="00820AB9">
        <w:rPr>
          <w:rFonts w:ascii="Verdana" w:hAnsi="Verdana"/>
          <w:sz w:val="18"/>
          <w:lang w:val="es-CR"/>
        </w:rPr>
        <w:t>la presencia de la fuerza pública “es la principal fuente de agresión, criminalidad y violación de los derechos humanos”, ya que tanto la presencia amenazante de la guerrilla como la de los paramilitares están en relación directa con la presencia de la fuerza pública.</w:t>
      </w:r>
      <w:r w:rsidR="00CA4AED" w:rsidRPr="00820AB9">
        <w:rPr>
          <w:rFonts w:ascii="Verdana" w:hAnsi="Verdana"/>
          <w:sz w:val="18"/>
          <w:lang w:val="es-CR"/>
        </w:rPr>
        <w:t xml:space="preserve"> </w:t>
      </w:r>
      <w:r w:rsidR="006D796E" w:rsidRPr="00820AB9">
        <w:rPr>
          <w:rFonts w:ascii="Verdana" w:hAnsi="Verdana"/>
          <w:sz w:val="18"/>
          <w:lang w:val="es-CR"/>
        </w:rPr>
        <w:t>Por un lado, la</w:t>
      </w:r>
      <w:r w:rsidR="00CA4AED" w:rsidRPr="00820AB9">
        <w:rPr>
          <w:rFonts w:ascii="Verdana" w:hAnsi="Verdana"/>
          <w:sz w:val="18"/>
          <w:lang w:val="es-CR"/>
        </w:rPr>
        <w:t xml:space="preserve"> Comunidad de Paz puede percibir cotidianamente la unidad de acción entre la fuerza pública y paramilitares</w:t>
      </w:r>
      <w:r w:rsidR="006D796E" w:rsidRPr="00820AB9">
        <w:rPr>
          <w:rFonts w:ascii="Verdana" w:hAnsi="Verdana"/>
          <w:sz w:val="18"/>
          <w:lang w:val="es-CR"/>
        </w:rPr>
        <w:t>,</w:t>
      </w:r>
      <w:r w:rsidR="00CA4AED" w:rsidRPr="00820AB9">
        <w:rPr>
          <w:rFonts w:ascii="Verdana" w:hAnsi="Verdana"/>
          <w:sz w:val="18"/>
          <w:lang w:val="es-CR"/>
        </w:rPr>
        <w:t xml:space="preserve"> </w:t>
      </w:r>
      <w:r w:rsidR="006D796E" w:rsidRPr="00820AB9">
        <w:rPr>
          <w:rFonts w:ascii="Verdana" w:hAnsi="Verdana"/>
          <w:sz w:val="18"/>
          <w:lang w:val="es-CR"/>
        </w:rPr>
        <w:t>y por otro lado, poner puestos y bases en medio de la población civil</w:t>
      </w:r>
      <w:r w:rsidR="00CC2B39" w:rsidRPr="00820AB9">
        <w:rPr>
          <w:rFonts w:ascii="Verdana" w:hAnsi="Verdana"/>
          <w:sz w:val="18"/>
          <w:lang w:val="es-CR"/>
        </w:rPr>
        <w:t xml:space="preserve"> </w:t>
      </w:r>
      <w:r w:rsidR="00CC2B39" w:rsidRPr="00B94280">
        <w:rPr>
          <w:rFonts w:ascii="Verdana" w:hAnsi="Verdana"/>
          <w:sz w:val="18"/>
          <w:lang w:val="es-CR"/>
        </w:rPr>
        <w:t>y a cercanías de una escuela</w:t>
      </w:r>
      <w:r w:rsidR="006D796E" w:rsidRPr="00B94280">
        <w:rPr>
          <w:rFonts w:ascii="Verdana" w:hAnsi="Verdana"/>
          <w:sz w:val="18"/>
          <w:lang w:val="es-CR"/>
        </w:rPr>
        <w:t xml:space="preserve"> equivale a poner a esta como escudo, infringiendo gravemente el de</w:t>
      </w:r>
      <w:r w:rsidR="00810A61" w:rsidRPr="00B94280">
        <w:rPr>
          <w:rFonts w:ascii="Verdana" w:hAnsi="Verdana"/>
          <w:sz w:val="18"/>
          <w:lang w:val="es-CR"/>
        </w:rPr>
        <w:t>recho internacional humanitario</w:t>
      </w:r>
      <w:r w:rsidR="00810A61" w:rsidRPr="00820AB9">
        <w:rPr>
          <w:rFonts w:ascii="Verdana" w:hAnsi="Verdana"/>
          <w:sz w:val="18"/>
          <w:lang w:val="es-CR"/>
        </w:rPr>
        <w:t>,</w:t>
      </w:r>
      <w:r w:rsidR="006D796E" w:rsidRPr="00820AB9">
        <w:rPr>
          <w:rFonts w:ascii="Verdana" w:hAnsi="Verdana"/>
          <w:sz w:val="18"/>
          <w:lang w:val="es-CR"/>
        </w:rPr>
        <w:t xml:space="preserve"> </w:t>
      </w:r>
      <w:r w:rsidR="00810A61" w:rsidRPr="00820AB9">
        <w:rPr>
          <w:rFonts w:ascii="Verdana" w:hAnsi="Verdana"/>
          <w:sz w:val="18"/>
          <w:lang w:val="es-CR"/>
        </w:rPr>
        <w:t>así como en desacato de muchas sentencias de las altas Cortes</w:t>
      </w:r>
      <w:r w:rsidR="00B94280">
        <w:rPr>
          <w:rFonts w:ascii="Verdana" w:hAnsi="Verdana"/>
          <w:sz w:val="18"/>
          <w:lang w:val="es-CR"/>
        </w:rPr>
        <w:t>;</w:t>
      </w:r>
    </w:p>
    <w:p w:rsidR="00CC2B39" w:rsidRPr="00820AB9" w:rsidRDefault="00CC2B39" w:rsidP="00B94280">
      <w:pPr>
        <w:autoSpaceDE w:val="0"/>
        <w:autoSpaceDN w:val="0"/>
        <w:adjustRightInd w:val="0"/>
        <w:jc w:val="both"/>
        <w:rPr>
          <w:rFonts w:ascii="Verdana" w:hAnsi="Verdana"/>
          <w:sz w:val="18"/>
          <w:lang w:val="es-CR"/>
        </w:rPr>
      </w:pPr>
    </w:p>
    <w:p w:rsidR="00CA4AED" w:rsidRPr="00820AB9" w:rsidRDefault="00CA4AED" w:rsidP="00FD43D4">
      <w:pPr>
        <w:numPr>
          <w:ilvl w:val="0"/>
          <w:numId w:val="40"/>
        </w:numPr>
        <w:autoSpaceDE w:val="0"/>
        <w:autoSpaceDN w:val="0"/>
        <w:adjustRightInd w:val="0"/>
        <w:ind w:left="360" w:firstLine="12"/>
        <w:jc w:val="both"/>
        <w:rPr>
          <w:rFonts w:ascii="Verdana" w:hAnsi="Verdana"/>
          <w:sz w:val="18"/>
          <w:szCs w:val="18"/>
          <w:lang w:val="es-CR"/>
        </w:rPr>
      </w:pPr>
      <w:r w:rsidRPr="00820AB9">
        <w:rPr>
          <w:rFonts w:ascii="Verdana" w:hAnsi="Verdana"/>
          <w:sz w:val="18"/>
          <w:lang w:val="es-CR"/>
        </w:rPr>
        <w:t xml:space="preserve">“el Gobierno trata de exponer su teoría sobre la no existencia del paramilitarismo y su conversión en grupos de delincuencia común llamadas BACRIM o Bandas Criminales. Es un extenso discurso que constituye </w:t>
      </w:r>
      <w:r w:rsidRPr="00820AB9">
        <w:rPr>
          <w:rFonts w:ascii="Verdana" w:hAnsi="Verdana"/>
          <w:sz w:val="18"/>
          <w:szCs w:val="18"/>
          <w:lang w:val="es-CR"/>
        </w:rPr>
        <w:t>[…] un recurso ideológico del Estado para quitarse el estigma de la comunidad internacional de albergar[los] en su seno”</w:t>
      </w:r>
      <w:r w:rsidR="00B94280">
        <w:rPr>
          <w:rFonts w:ascii="Verdana" w:hAnsi="Verdana"/>
          <w:sz w:val="18"/>
          <w:szCs w:val="18"/>
          <w:lang w:val="es-CR"/>
        </w:rPr>
        <w:t>;</w:t>
      </w:r>
    </w:p>
    <w:p w:rsidR="00CA4AED" w:rsidRPr="00820AB9" w:rsidRDefault="00CA4AED" w:rsidP="00CA4AED">
      <w:pPr>
        <w:pStyle w:val="Prrafodelista"/>
        <w:rPr>
          <w:rFonts w:ascii="Verdana" w:hAnsi="Verdana"/>
          <w:sz w:val="18"/>
          <w:szCs w:val="18"/>
          <w:lang w:val="es-CR"/>
        </w:rPr>
      </w:pPr>
    </w:p>
    <w:p w:rsidR="00CA4AED" w:rsidRPr="00820AB9" w:rsidRDefault="009A5FE0" w:rsidP="00FD43D4">
      <w:pPr>
        <w:numPr>
          <w:ilvl w:val="0"/>
          <w:numId w:val="40"/>
        </w:numPr>
        <w:autoSpaceDE w:val="0"/>
        <w:autoSpaceDN w:val="0"/>
        <w:adjustRightInd w:val="0"/>
        <w:ind w:left="360" w:firstLine="12"/>
        <w:jc w:val="both"/>
        <w:rPr>
          <w:rFonts w:ascii="Verdana" w:hAnsi="Verdana"/>
          <w:sz w:val="18"/>
          <w:szCs w:val="18"/>
          <w:lang w:val="es-CR"/>
        </w:rPr>
      </w:pPr>
      <w:r w:rsidRPr="00820AB9">
        <w:rPr>
          <w:rFonts w:ascii="Verdana" w:hAnsi="Verdana"/>
          <w:sz w:val="18"/>
          <w:szCs w:val="18"/>
          <w:lang w:val="es-CR"/>
        </w:rPr>
        <w:t>l</w:t>
      </w:r>
      <w:r w:rsidR="001746DF" w:rsidRPr="00820AB9">
        <w:rPr>
          <w:rFonts w:ascii="Verdana" w:hAnsi="Verdana"/>
          <w:sz w:val="18"/>
          <w:szCs w:val="18"/>
          <w:lang w:val="es-CR"/>
        </w:rPr>
        <w:t>as fuerzas de seguridad violan espacios privados y “el principio eje de la Comunidad de Paz: no admitir armas ni armados en sus espacios de vida y trabajo”</w:t>
      </w:r>
      <w:r w:rsidR="00B94280">
        <w:rPr>
          <w:rFonts w:ascii="Verdana" w:hAnsi="Verdana"/>
          <w:sz w:val="18"/>
          <w:szCs w:val="18"/>
          <w:lang w:val="es-CR"/>
        </w:rPr>
        <w:t>;</w:t>
      </w:r>
    </w:p>
    <w:p w:rsidR="001746DF" w:rsidRPr="00820AB9" w:rsidRDefault="001746DF" w:rsidP="001746DF">
      <w:pPr>
        <w:pStyle w:val="Prrafodelista"/>
        <w:rPr>
          <w:rFonts w:ascii="Verdana" w:hAnsi="Verdana"/>
          <w:sz w:val="18"/>
          <w:szCs w:val="18"/>
          <w:lang w:val="es-CR"/>
        </w:rPr>
      </w:pPr>
    </w:p>
    <w:p w:rsidR="009A5FE0" w:rsidRPr="00820AB9" w:rsidRDefault="009A5FE0" w:rsidP="009A5FE0">
      <w:pPr>
        <w:numPr>
          <w:ilvl w:val="0"/>
          <w:numId w:val="40"/>
        </w:numPr>
        <w:autoSpaceDE w:val="0"/>
        <w:autoSpaceDN w:val="0"/>
        <w:adjustRightInd w:val="0"/>
        <w:ind w:left="360" w:firstLine="12"/>
        <w:jc w:val="both"/>
        <w:rPr>
          <w:rFonts w:ascii="Verdana" w:hAnsi="Verdana"/>
          <w:sz w:val="18"/>
          <w:szCs w:val="18"/>
          <w:lang w:val="es-CR"/>
        </w:rPr>
      </w:pPr>
      <w:r w:rsidRPr="00820AB9">
        <w:rPr>
          <w:rFonts w:ascii="Verdana" w:hAnsi="Verdana"/>
          <w:sz w:val="18"/>
          <w:szCs w:val="18"/>
          <w:lang w:val="es-CR"/>
        </w:rPr>
        <w:t xml:space="preserve">la Brigada XVII ha realizado </w:t>
      </w:r>
      <w:r w:rsidRPr="00820AB9">
        <w:rPr>
          <w:rFonts w:ascii="Verdana" w:hAnsi="Verdana" w:cs="PalatinoLinotype-Roman"/>
          <w:sz w:val="18"/>
          <w:szCs w:val="18"/>
          <w:lang w:val="es-CR" w:eastAsia="es-CR"/>
        </w:rPr>
        <w:t>“una campaña</w:t>
      </w:r>
      <w:r w:rsidR="00B668D9">
        <w:rPr>
          <w:rFonts w:ascii="Verdana" w:hAnsi="Verdana" w:cs="PalatinoLinotype-Roman"/>
          <w:sz w:val="18"/>
          <w:szCs w:val="18"/>
          <w:lang w:val="es-CR" w:eastAsia="es-CR"/>
        </w:rPr>
        <w:t xml:space="preserve"> muy</w:t>
      </w:r>
      <w:r w:rsidRPr="00820AB9">
        <w:rPr>
          <w:rFonts w:ascii="Verdana" w:hAnsi="Verdana" w:cs="PalatinoLinotype-Roman"/>
          <w:sz w:val="18"/>
          <w:szCs w:val="18"/>
          <w:lang w:val="es-CR" w:eastAsia="es-CR"/>
        </w:rPr>
        <w:t xml:space="preserve"> consciente y </w:t>
      </w:r>
      <w:r w:rsidR="00B94280">
        <w:rPr>
          <w:rFonts w:ascii="Verdana" w:hAnsi="Verdana" w:cs="PalatinoLinotype-Roman"/>
          <w:sz w:val="18"/>
          <w:szCs w:val="18"/>
          <w:lang w:val="es-CR" w:eastAsia="es-CR"/>
        </w:rPr>
        <w:t>[…]</w:t>
      </w:r>
      <w:r w:rsidR="00B668D9">
        <w:rPr>
          <w:rFonts w:ascii="Verdana" w:hAnsi="Verdana" w:cs="PalatinoLinotype-Roman"/>
          <w:sz w:val="18"/>
          <w:szCs w:val="18"/>
          <w:lang w:val="es-CR" w:eastAsia="es-CR"/>
        </w:rPr>
        <w:t xml:space="preserve"> </w:t>
      </w:r>
      <w:r w:rsidRPr="00820AB9">
        <w:rPr>
          <w:rFonts w:ascii="Verdana" w:hAnsi="Verdana" w:cs="PalatinoLinotype-Roman"/>
          <w:sz w:val="18"/>
          <w:szCs w:val="18"/>
          <w:lang w:val="es-CR" w:eastAsia="es-CR"/>
        </w:rPr>
        <w:t xml:space="preserve">dirigida a calumniar, difamar y estigmatizar a la Comunidad de Paz”. </w:t>
      </w:r>
      <w:r w:rsidRPr="00820AB9">
        <w:rPr>
          <w:rFonts w:ascii="Verdana" w:hAnsi="Verdana"/>
          <w:sz w:val="18"/>
          <w:szCs w:val="18"/>
          <w:lang w:val="es-CR"/>
        </w:rPr>
        <w:t>Remitió</w:t>
      </w:r>
      <w:r w:rsidRPr="00820AB9">
        <w:rPr>
          <w:rFonts w:ascii="Verdana" w:hAnsi="Verdana" w:cs="PalatinoLinotype-Roman"/>
          <w:sz w:val="18"/>
          <w:szCs w:val="18"/>
          <w:lang w:val="es-CR" w:eastAsia="es-CR"/>
        </w:rPr>
        <w:t xml:space="preserve"> </w:t>
      </w:r>
      <w:r w:rsidR="006D796E" w:rsidRPr="00820AB9">
        <w:rPr>
          <w:rFonts w:ascii="Verdana" w:hAnsi="Verdana" w:cs="PalatinoLinotype-Roman"/>
          <w:sz w:val="18"/>
          <w:szCs w:val="18"/>
          <w:lang w:val="es-CR" w:eastAsia="es-CR"/>
        </w:rPr>
        <w:t>grabaciones en formato mp3</w:t>
      </w:r>
      <w:r w:rsidRPr="00820AB9">
        <w:rPr>
          <w:rFonts w:ascii="Verdana" w:hAnsi="Verdana" w:cs="PalatinoLinotype-Roman"/>
          <w:sz w:val="18"/>
          <w:szCs w:val="18"/>
          <w:lang w:val="es-CR" w:eastAsia="es-CR"/>
        </w:rPr>
        <w:t xml:space="preserve"> de cadenas radiales en los que, según el representante, oficiales de la Brigada XVII brindaron información tergiversada que comprometía el nombre de la Comunidad de Paz de San José de Apartadó y </w:t>
      </w:r>
      <w:r w:rsidR="009C3FED">
        <w:rPr>
          <w:rFonts w:ascii="Verdana" w:hAnsi="Verdana" w:cs="PalatinoLinotype-Roman"/>
          <w:sz w:val="18"/>
          <w:szCs w:val="18"/>
          <w:lang w:val="es-CR" w:eastAsia="es-CR"/>
        </w:rPr>
        <w:t xml:space="preserve">el </w:t>
      </w:r>
      <w:r w:rsidRPr="00820AB9">
        <w:rPr>
          <w:rFonts w:ascii="Verdana" w:hAnsi="Verdana" w:cs="PalatinoLinotype-Roman"/>
          <w:sz w:val="18"/>
          <w:szCs w:val="18"/>
          <w:lang w:val="es-CR" w:eastAsia="es-CR"/>
        </w:rPr>
        <w:t>de sus miembros.</w:t>
      </w:r>
      <w:r w:rsidRPr="00820AB9">
        <w:rPr>
          <w:rFonts w:ascii="Verdana" w:hAnsi="Verdana"/>
          <w:sz w:val="18"/>
          <w:szCs w:val="18"/>
          <w:lang w:val="es-CR"/>
        </w:rPr>
        <w:t xml:space="preserve"> Asimismo, mediante escrito de 4 de mayo de 2017, sostuvo que existe una campaña liderada por el Coronel Dangón, comandante de la Brigada XVII, de calumniar permanentemente a las entidades internacionales acompañantes de la Comunidad de Paz para presionar que se les niegue su permiso de permanencia en el país y así dejar a la Comunidad de Paz desprotegida frente a sus victimarios. </w:t>
      </w:r>
      <w:r w:rsidR="00DE2BF0" w:rsidRPr="00820AB9">
        <w:rPr>
          <w:rFonts w:ascii="Verdana" w:hAnsi="Verdana"/>
          <w:sz w:val="18"/>
          <w:szCs w:val="18"/>
          <w:lang w:val="es-CR"/>
        </w:rPr>
        <w:t>Además, la Comunidad ha sido informada de “un plan desde la Alcaldía Municipal de Apartadó para deslegitimar las denuncias y así apoyar el avance paramilitar” a través de informantes en cada vereda</w:t>
      </w:r>
      <w:r w:rsidR="00521DE6">
        <w:rPr>
          <w:rFonts w:ascii="Verdana" w:hAnsi="Verdana"/>
          <w:sz w:val="18"/>
          <w:szCs w:val="18"/>
          <w:lang w:val="es-CR"/>
        </w:rPr>
        <w:t>, y</w:t>
      </w:r>
    </w:p>
    <w:p w:rsidR="007C5A91" w:rsidRPr="00820AB9" w:rsidRDefault="007C5A91" w:rsidP="007C5A91">
      <w:pPr>
        <w:pStyle w:val="Prrafodelista"/>
        <w:rPr>
          <w:rFonts w:ascii="Verdana" w:hAnsi="Verdana"/>
          <w:sz w:val="18"/>
          <w:szCs w:val="18"/>
          <w:lang w:val="es-CR"/>
        </w:rPr>
      </w:pPr>
    </w:p>
    <w:p w:rsidR="007C5A91" w:rsidRPr="00820AB9" w:rsidRDefault="007C5A91" w:rsidP="007C5A91">
      <w:pPr>
        <w:numPr>
          <w:ilvl w:val="0"/>
          <w:numId w:val="40"/>
        </w:numPr>
        <w:autoSpaceDE w:val="0"/>
        <w:autoSpaceDN w:val="0"/>
        <w:adjustRightInd w:val="0"/>
        <w:ind w:left="360" w:firstLine="12"/>
        <w:jc w:val="both"/>
        <w:rPr>
          <w:rFonts w:ascii="Verdana" w:hAnsi="Verdana"/>
          <w:sz w:val="18"/>
          <w:szCs w:val="18"/>
          <w:lang w:val="es-CR"/>
        </w:rPr>
      </w:pPr>
      <w:r w:rsidRPr="00820AB9">
        <w:rPr>
          <w:rFonts w:ascii="Verdana" w:hAnsi="Verdana" w:cs="PalatinoLinotype-Roman"/>
          <w:sz w:val="18"/>
          <w:szCs w:val="18"/>
          <w:lang w:val="es-CR" w:eastAsia="es-CR"/>
        </w:rPr>
        <w:t xml:space="preserve">el </w:t>
      </w:r>
      <w:r w:rsidRPr="00820AB9">
        <w:rPr>
          <w:rFonts w:ascii="Verdana" w:hAnsi="Verdana" w:cs="PalatinoLinotype-Bold"/>
          <w:bCs/>
          <w:sz w:val="18"/>
          <w:szCs w:val="18"/>
          <w:lang w:val="es-CR" w:eastAsia="es-CR"/>
        </w:rPr>
        <w:t>martes 18 de octubre de 2016</w:t>
      </w:r>
      <w:r w:rsidRPr="00820AB9">
        <w:rPr>
          <w:rFonts w:ascii="Verdana" w:hAnsi="Verdana" w:cs="PalatinoLinotype-Roman"/>
          <w:sz w:val="18"/>
          <w:szCs w:val="18"/>
          <w:lang w:val="es-CR" w:eastAsia="es-CR"/>
        </w:rPr>
        <w:t xml:space="preserve"> un contingente del </w:t>
      </w:r>
      <w:r w:rsidR="00BB26AF">
        <w:rPr>
          <w:rFonts w:ascii="Verdana" w:hAnsi="Verdana" w:cs="PalatinoLinotype-Roman"/>
          <w:sz w:val="18"/>
          <w:szCs w:val="18"/>
          <w:lang w:val="es-CR" w:eastAsia="es-CR"/>
        </w:rPr>
        <w:t>E</w:t>
      </w:r>
      <w:r w:rsidRPr="00820AB9">
        <w:rPr>
          <w:rFonts w:ascii="Verdana" w:hAnsi="Verdana" w:cs="PalatinoLinotype-Roman"/>
          <w:sz w:val="18"/>
          <w:szCs w:val="18"/>
          <w:lang w:val="es-CR" w:eastAsia="es-CR"/>
        </w:rPr>
        <w:t>jército de aproximadamente 100 hombres hizo presencia en las propiedades privadas de la Comunidad de Paz en la vereda de Arenas Altas, particularmente en una escuela donde al retirarse dejaron un chaleco militar, un teléfono celular y material bélico, proveedores con sus respectivas municiones, tres calcetines con abundante munición para arma de largo alcance y una camisa militar. Todo quedo registrado en videos y fotografías por parte de la Comunidad de Paz.</w:t>
      </w:r>
    </w:p>
    <w:p w:rsidR="009A5FE0" w:rsidRPr="00820AB9" w:rsidRDefault="009A5FE0" w:rsidP="009A5FE0">
      <w:pPr>
        <w:autoSpaceDE w:val="0"/>
        <w:autoSpaceDN w:val="0"/>
        <w:adjustRightInd w:val="0"/>
        <w:ind w:left="372"/>
        <w:jc w:val="both"/>
        <w:rPr>
          <w:rFonts w:ascii="Verdana" w:hAnsi="Verdana" w:cs="PalatinoLinotype-Roman"/>
          <w:sz w:val="18"/>
          <w:szCs w:val="18"/>
          <w:lang w:val="es-CR" w:eastAsia="es-CR"/>
        </w:rPr>
      </w:pPr>
    </w:p>
    <w:p w:rsidR="002B39E0" w:rsidRPr="00820AB9" w:rsidRDefault="007903E0" w:rsidP="007C5A91">
      <w:pPr>
        <w:pStyle w:val="Sinespaciado"/>
        <w:numPr>
          <w:ilvl w:val="0"/>
          <w:numId w:val="5"/>
        </w:numPr>
        <w:ind w:left="0" w:firstLine="0"/>
        <w:jc w:val="both"/>
        <w:rPr>
          <w:rFonts w:ascii="Verdana" w:hAnsi="Verdana" w:cs="PalatinoLinotype-Roman"/>
          <w:sz w:val="20"/>
          <w:lang w:val="es-CR" w:eastAsia="es-CR"/>
        </w:rPr>
      </w:pPr>
      <w:r w:rsidRPr="00820AB9">
        <w:rPr>
          <w:rFonts w:ascii="Verdana" w:hAnsi="Verdana"/>
          <w:bCs/>
          <w:sz w:val="20"/>
          <w:lang w:val="es-CR"/>
        </w:rPr>
        <w:t xml:space="preserve">En </w:t>
      </w:r>
      <w:r w:rsidR="00F02931" w:rsidRPr="00820AB9">
        <w:rPr>
          <w:rFonts w:ascii="Verdana" w:hAnsi="Verdana"/>
          <w:bCs/>
          <w:sz w:val="20"/>
          <w:lang w:val="es-CR"/>
        </w:rPr>
        <w:t>tercer</w:t>
      </w:r>
      <w:r w:rsidR="001746DF" w:rsidRPr="00820AB9">
        <w:rPr>
          <w:rFonts w:ascii="Verdana" w:hAnsi="Verdana"/>
          <w:bCs/>
          <w:sz w:val="20"/>
          <w:lang w:val="es-CR"/>
        </w:rPr>
        <w:t xml:space="preserve"> lugar, en cuanto al cumplimiento del Auto 164 de 2012, </w:t>
      </w:r>
      <w:r w:rsidR="008E7B8D" w:rsidRPr="00820AB9">
        <w:rPr>
          <w:rFonts w:ascii="Verdana" w:hAnsi="Verdana"/>
          <w:bCs/>
          <w:sz w:val="20"/>
          <w:lang w:val="es-CR"/>
        </w:rPr>
        <w:t xml:space="preserve">mediante escrito de 4 de mayo de 2017 </w:t>
      </w:r>
      <w:r w:rsidR="001746DF" w:rsidRPr="00820AB9">
        <w:rPr>
          <w:rFonts w:ascii="Verdana" w:hAnsi="Verdana"/>
          <w:bCs/>
          <w:sz w:val="20"/>
          <w:lang w:val="es-CR"/>
        </w:rPr>
        <w:t xml:space="preserve">sostuvo que “los esfuerzos institucionales que contaron con plena colaboración de la Comunidad de Paz se dieron en el año 2013 y allí todo fracasó, pues ninguna de las cinco </w:t>
      </w:r>
      <w:r w:rsidR="009A5FE0" w:rsidRPr="00820AB9">
        <w:rPr>
          <w:rFonts w:ascii="Verdana" w:hAnsi="Verdana"/>
          <w:bCs/>
          <w:sz w:val="20"/>
          <w:lang w:val="es-CR"/>
        </w:rPr>
        <w:t>órdenes</w:t>
      </w:r>
      <w:r w:rsidR="001746DF" w:rsidRPr="00820AB9">
        <w:rPr>
          <w:rFonts w:ascii="Verdana" w:hAnsi="Verdana"/>
          <w:bCs/>
          <w:sz w:val="20"/>
          <w:lang w:val="es-CR"/>
        </w:rPr>
        <w:t xml:space="preserve"> emitidas por la Corte Constitucional se cumplió. En los últimos</w:t>
      </w:r>
      <w:r w:rsidR="009A5FE0" w:rsidRPr="00820AB9">
        <w:rPr>
          <w:rFonts w:ascii="Verdana" w:hAnsi="Verdana"/>
          <w:bCs/>
          <w:sz w:val="20"/>
          <w:lang w:val="es-CR"/>
        </w:rPr>
        <w:t xml:space="preserve"> </w:t>
      </w:r>
      <w:r w:rsidR="001746DF" w:rsidRPr="00820AB9">
        <w:rPr>
          <w:rFonts w:ascii="Verdana" w:hAnsi="Verdana"/>
          <w:bCs/>
          <w:sz w:val="20"/>
          <w:lang w:val="es-CR"/>
        </w:rPr>
        <w:t>4 años la Comunidad ha suplicado que haya una nueva evaluación y un nuevo Auto</w:t>
      </w:r>
      <w:r w:rsidR="009A5FE0" w:rsidRPr="00820AB9">
        <w:rPr>
          <w:rFonts w:ascii="Verdana" w:hAnsi="Verdana"/>
          <w:bCs/>
          <w:sz w:val="20"/>
          <w:lang w:val="es-CR"/>
        </w:rPr>
        <w:t xml:space="preserve">, en el cual se </w:t>
      </w:r>
      <w:r w:rsidR="009A5FE0" w:rsidRPr="00820AB9">
        <w:rPr>
          <w:rFonts w:ascii="Verdana" w:hAnsi="Verdana"/>
          <w:bCs/>
          <w:sz w:val="20"/>
          <w:lang w:val="es-CR"/>
        </w:rPr>
        <w:lastRenderedPageBreak/>
        <w:t xml:space="preserve">corrijan </w:t>
      </w:r>
      <w:r w:rsidR="008E7B8D" w:rsidRPr="00820AB9">
        <w:rPr>
          <w:rFonts w:ascii="Verdana" w:hAnsi="Verdana"/>
          <w:bCs/>
          <w:sz w:val="20"/>
          <w:lang w:val="es-CR"/>
        </w:rPr>
        <w:t xml:space="preserve">los obstáculos que impidieron la implementación del primero, pero hasta ahora nada se ha logrado. Es buena noticia […] que la </w:t>
      </w:r>
      <w:r w:rsidR="0021397A" w:rsidRPr="00820AB9">
        <w:rPr>
          <w:rFonts w:ascii="Verdana" w:hAnsi="Verdana"/>
          <w:bCs/>
          <w:sz w:val="20"/>
          <w:lang w:val="es-CR"/>
        </w:rPr>
        <w:t>Corte radicó</w:t>
      </w:r>
      <w:r w:rsidR="006D796E" w:rsidRPr="00820AB9">
        <w:rPr>
          <w:rFonts w:ascii="Verdana" w:hAnsi="Verdana"/>
          <w:bCs/>
          <w:sz w:val="20"/>
          <w:lang w:val="es-CR"/>
        </w:rPr>
        <w:t xml:space="preserve"> en la Sala Primera de Revisión un nuevo proyecto de Auto. Sin embargo esto se da en el momento en que los(as) magistrados(as) que impulsaron el primero y se </w:t>
      </w:r>
      <w:r w:rsidR="0021397A" w:rsidRPr="00820AB9">
        <w:rPr>
          <w:rFonts w:ascii="Verdana" w:hAnsi="Verdana"/>
          <w:bCs/>
          <w:sz w:val="20"/>
          <w:lang w:val="es-CR"/>
        </w:rPr>
        <w:t>comprometieron con</w:t>
      </w:r>
      <w:r w:rsidR="006D796E" w:rsidRPr="00820AB9">
        <w:rPr>
          <w:rFonts w:ascii="Verdana" w:hAnsi="Verdana"/>
          <w:bCs/>
          <w:sz w:val="20"/>
          <w:lang w:val="es-CR"/>
        </w:rPr>
        <w:t xml:space="preserve"> el mismo ya dejan la Corte por vencimiento de su período y todo muestra que los(as) candidatos(as) a sucederlos obedecen a ideologías antidemocráticas</w:t>
      </w:r>
      <w:r w:rsidR="008E7B8D" w:rsidRPr="00820AB9">
        <w:rPr>
          <w:rFonts w:ascii="Verdana" w:hAnsi="Verdana"/>
          <w:bCs/>
          <w:sz w:val="20"/>
          <w:lang w:val="es-CR"/>
        </w:rPr>
        <w:t>”.</w:t>
      </w:r>
    </w:p>
    <w:p w:rsidR="006767DF" w:rsidRPr="00820AB9" w:rsidRDefault="006767DF" w:rsidP="006767DF">
      <w:pPr>
        <w:jc w:val="both"/>
        <w:rPr>
          <w:rFonts w:ascii="Verdana" w:hAnsi="Verdana"/>
          <w:bCs/>
          <w:i/>
          <w:strike/>
          <w:sz w:val="20"/>
          <w:lang w:val="es-CR"/>
        </w:rPr>
      </w:pPr>
    </w:p>
    <w:p w:rsidR="006767DF" w:rsidRPr="00820AB9" w:rsidRDefault="00193B5A" w:rsidP="006767DF">
      <w:pPr>
        <w:jc w:val="both"/>
        <w:rPr>
          <w:rFonts w:ascii="Verdana" w:hAnsi="Verdana"/>
          <w:b/>
          <w:bCs/>
          <w:i/>
          <w:sz w:val="20"/>
          <w:lang w:val="es-CR"/>
        </w:rPr>
      </w:pPr>
      <w:r w:rsidRPr="00820AB9">
        <w:rPr>
          <w:rFonts w:ascii="Verdana" w:hAnsi="Verdana"/>
          <w:b/>
          <w:bCs/>
          <w:i/>
          <w:sz w:val="20"/>
          <w:lang w:val="es-CR"/>
        </w:rPr>
        <w:t>B.1.3</w:t>
      </w:r>
      <w:r w:rsidR="006767DF" w:rsidRPr="00820AB9">
        <w:rPr>
          <w:rFonts w:ascii="Verdana" w:hAnsi="Verdana"/>
          <w:b/>
          <w:bCs/>
          <w:i/>
          <w:sz w:val="20"/>
          <w:lang w:val="es-CR"/>
        </w:rPr>
        <w:t xml:space="preserve">. </w:t>
      </w:r>
      <w:r w:rsidR="006767DF" w:rsidRPr="00820AB9">
        <w:rPr>
          <w:rFonts w:ascii="Verdana" w:hAnsi="Verdana"/>
          <w:b/>
          <w:bCs/>
          <w:i/>
          <w:sz w:val="20"/>
          <w:lang w:val="es-CR"/>
        </w:rPr>
        <w:tab/>
        <w:t>Observacion</w:t>
      </w:r>
      <w:r w:rsidR="00490EB0" w:rsidRPr="00820AB9">
        <w:rPr>
          <w:rFonts w:ascii="Verdana" w:hAnsi="Verdana"/>
          <w:b/>
          <w:bCs/>
          <w:i/>
          <w:sz w:val="20"/>
          <w:lang w:val="es-CR"/>
        </w:rPr>
        <w:t>es de la Comisión</w:t>
      </w:r>
    </w:p>
    <w:p w:rsidR="006767DF" w:rsidRPr="00820AB9" w:rsidRDefault="006767DF" w:rsidP="006767DF">
      <w:pPr>
        <w:jc w:val="both"/>
        <w:rPr>
          <w:rFonts w:ascii="Verdana" w:hAnsi="Verdana"/>
          <w:sz w:val="20"/>
          <w:lang w:val="es-CR"/>
        </w:rPr>
      </w:pPr>
    </w:p>
    <w:p w:rsidR="00BD0DBE" w:rsidRPr="00820AB9" w:rsidRDefault="00F92960" w:rsidP="003C1239">
      <w:pPr>
        <w:pStyle w:val="Sinespaciado"/>
        <w:numPr>
          <w:ilvl w:val="0"/>
          <w:numId w:val="5"/>
        </w:numPr>
        <w:ind w:left="0" w:firstLine="0"/>
        <w:jc w:val="both"/>
        <w:rPr>
          <w:rFonts w:ascii="Verdana" w:hAnsi="Verdana"/>
          <w:sz w:val="20"/>
          <w:lang w:val="es-CR" w:eastAsia="es-CR"/>
        </w:rPr>
      </w:pPr>
      <w:r w:rsidRPr="00820AB9">
        <w:rPr>
          <w:rFonts w:ascii="Verdana" w:hAnsi="Verdana"/>
          <w:sz w:val="20"/>
          <w:lang w:val="es-CR" w:eastAsia="es-CR"/>
        </w:rPr>
        <w:t xml:space="preserve">Mediante escrito de 26 de enero de 2017, la </w:t>
      </w:r>
      <w:r w:rsidRPr="00820AB9">
        <w:rPr>
          <w:rFonts w:ascii="Verdana" w:hAnsi="Verdana"/>
          <w:b/>
          <w:i/>
          <w:sz w:val="20"/>
          <w:lang w:val="es-CR" w:eastAsia="es-CR"/>
        </w:rPr>
        <w:t>Comisión</w:t>
      </w:r>
      <w:r w:rsidRPr="00820AB9">
        <w:rPr>
          <w:rFonts w:ascii="Verdana" w:hAnsi="Verdana"/>
          <w:sz w:val="20"/>
          <w:lang w:val="es-CR" w:eastAsia="es-CR"/>
        </w:rPr>
        <w:t xml:space="preserve"> notó con preocupación que la información presentada por el representante es sustancialmente diferente al panorama planteado por el Estado en cuanto a que se estaría atendiendo efectivamente la situación de seguridad de la Comunidad. En su</w:t>
      </w:r>
      <w:r w:rsidR="00BD0DBE" w:rsidRPr="00820AB9">
        <w:rPr>
          <w:rFonts w:ascii="Verdana" w:hAnsi="Verdana"/>
          <w:sz w:val="20"/>
          <w:lang w:val="es-CR" w:eastAsia="es-CR"/>
        </w:rPr>
        <w:t xml:space="preserve"> escrito de 24 de abril de 2017, observó “con profunda preocupación la persistencia en las denuncias de </w:t>
      </w:r>
      <w:r w:rsidR="00FB2927" w:rsidRPr="00820AB9">
        <w:rPr>
          <w:rFonts w:ascii="Verdana" w:hAnsi="Verdana"/>
          <w:sz w:val="20"/>
          <w:lang w:val="es-CR" w:eastAsia="es-CR"/>
        </w:rPr>
        <w:t>supuestos</w:t>
      </w:r>
      <w:r w:rsidR="00BD0DBE" w:rsidRPr="00820AB9">
        <w:rPr>
          <w:rFonts w:ascii="Verdana" w:hAnsi="Verdana"/>
          <w:sz w:val="20"/>
          <w:lang w:val="es-CR" w:eastAsia="es-CR"/>
        </w:rPr>
        <w:t xml:space="preserve"> seguimientos, amenaza</w:t>
      </w:r>
      <w:r w:rsidR="000C0662">
        <w:rPr>
          <w:rFonts w:ascii="Verdana" w:hAnsi="Verdana"/>
          <w:sz w:val="20"/>
          <w:lang w:val="es-CR" w:eastAsia="es-CR"/>
        </w:rPr>
        <w:t>s</w:t>
      </w:r>
      <w:r w:rsidR="00BD0DBE" w:rsidRPr="00820AB9">
        <w:rPr>
          <w:rFonts w:ascii="Verdana" w:hAnsi="Verdana"/>
          <w:sz w:val="20"/>
          <w:lang w:val="es-CR" w:eastAsia="es-CR"/>
        </w:rPr>
        <w:t xml:space="preserve"> de muerte, intimidación, destrucción de bienes, enfrentamientos y detonación de artefactos explosivos, casos de violencia sexual, entre otros”. </w:t>
      </w:r>
      <w:r w:rsidR="00FB2927" w:rsidRPr="00820AB9">
        <w:rPr>
          <w:rFonts w:ascii="Verdana" w:hAnsi="Verdana"/>
          <w:sz w:val="20"/>
          <w:lang w:val="es-CR" w:eastAsia="es-CR"/>
        </w:rPr>
        <w:t>[…T</w:t>
      </w:r>
      <w:proofErr w:type="gramStart"/>
      <w:r w:rsidR="00FB2927" w:rsidRPr="00820AB9">
        <w:rPr>
          <w:rFonts w:ascii="Verdana" w:hAnsi="Verdana"/>
          <w:sz w:val="20"/>
          <w:lang w:val="es-CR" w:eastAsia="es-CR"/>
        </w:rPr>
        <w:t>]odos</w:t>
      </w:r>
      <w:proofErr w:type="gramEnd"/>
      <w:r w:rsidR="00FB2927" w:rsidRPr="00820AB9">
        <w:rPr>
          <w:rFonts w:ascii="Verdana" w:hAnsi="Verdana"/>
          <w:sz w:val="20"/>
          <w:lang w:val="es-CR" w:eastAsia="es-CR"/>
        </w:rPr>
        <w:t xml:space="preserve"> estos hechos reflejan la situación de extrema violencia que continúa afectando directamente a la Comunidad de Paz, y que ha sido consistentemente reportada a la Corte durante la vigencia de las presentes medidas. En dicho marco, [</w:t>
      </w:r>
      <w:r w:rsidR="00735D2E">
        <w:rPr>
          <w:rFonts w:ascii="Verdana" w:hAnsi="Verdana"/>
          <w:sz w:val="20"/>
          <w:lang w:val="es-CR" w:eastAsia="es-CR"/>
        </w:rPr>
        <w:t>…</w:t>
      </w:r>
      <w:r w:rsidR="00FB2927" w:rsidRPr="00820AB9">
        <w:rPr>
          <w:rFonts w:ascii="Verdana" w:hAnsi="Verdana"/>
          <w:sz w:val="20"/>
          <w:lang w:val="es-CR" w:eastAsia="es-CR"/>
        </w:rPr>
        <w:t>] not</w:t>
      </w:r>
      <w:r w:rsidR="00735D2E">
        <w:rPr>
          <w:rFonts w:ascii="Verdana" w:hAnsi="Verdana"/>
          <w:sz w:val="20"/>
          <w:lang w:val="es-CR" w:eastAsia="es-CR"/>
        </w:rPr>
        <w:t>[ó]</w:t>
      </w:r>
      <w:r w:rsidR="00FB2927" w:rsidRPr="00820AB9">
        <w:rPr>
          <w:rFonts w:ascii="Verdana" w:hAnsi="Verdana"/>
          <w:sz w:val="20"/>
          <w:lang w:val="es-CR" w:eastAsia="es-CR"/>
        </w:rPr>
        <w:t xml:space="preserve"> que se habría continuado manifestando y recrudeciendo en los últimos meses en los hostigamientos y amenazas de muerte que estarían recibiendo algunos miembros o representantes de la Comunidad, y la intimidación generalizada que estaría siendo proferida en contra de la Comunidad por parte de grupos armados ilegales”. La Comisión habría identificado a dichos grupos “como reductos de las estructuras paramilitares pese a los procesos de desmovilización”. </w:t>
      </w:r>
      <w:r w:rsidR="00735D2E">
        <w:rPr>
          <w:rFonts w:ascii="Verdana" w:hAnsi="Verdana"/>
          <w:sz w:val="20"/>
          <w:lang w:val="es-CR" w:eastAsia="es-CR"/>
        </w:rPr>
        <w:t>Además, consideró</w:t>
      </w:r>
      <w:r w:rsidR="00FB2927" w:rsidRPr="00820AB9">
        <w:rPr>
          <w:rFonts w:ascii="Verdana" w:hAnsi="Verdana"/>
          <w:sz w:val="20"/>
          <w:lang w:val="es-CR" w:eastAsia="es-CR"/>
        </w:rPr>
        <w:t xml:space="preserve"> especialmente problemático que la respuesta general ofrecida por las autoridades internas indica que las acciones que se están adoptando estarían siendo dirigidas principalmente a “comprobar” </w:t>
      </w:r>
      <w:r w:rsidR="004E4560" w:rsidRPr="00820AB9">
        <w:rPr>
          <w:rFonts w:ascii="Verdana" w:hAnsi="Verdana"/>
          <w:sz w:val="20"/>
          <w:lang w:val="es-CR" w:eastAsia="es-CR"/>
        </w:rPr>
        <w:t>la presencia de tales grupos, lo cual no se corresponde con la situación que se ha venido denunciando. La Comisión llamó la atención sobre ciertos señalamientos genéricos en los informes del Estado, que afirman que los pobladores no tienen conocimiento de la presencia de grupos armados</w:t>
      </w:r>
      <w:r w:rsidR="002B4508" w:rsidRPr="00820AB9">
        <w:rPr>
          <w:rFonts w:ascii="Verdana" w:hAnsi="Verdana"/>
          <w:sz w:val="20"/>
          <w:lang w:val="es-CR" w:eastAsia="es-CR"/>
        </w:rPr>
        <w:t xml:space="preserve">, pese a que </w:t>
      </w:r>
      <w:r w:rsidR="003A7FA1" w:rsidRPr="00820AB9">
        <w:rPr>
          <w:rFonts w:ascii="Verdana" w:hAnsi="Verdana"/>
          <w:sz w:val="20"/>
          <w:lang w:val="es-CR" w:eastAsia="es-CR"/>
        </w:rPr>
        <w:t xml:space="preserve">el propio Ejército reconoce que no ha podido acceder en todo momento a la zona. </w:t>
      </w:r>
      <w:r w:rsidR="004E4560" w:rsidRPr="00820AB9">
        <w:rPr>
          <w:rFonts w:ascii="Verdana" w:hAnsi="Verdana"/>
          <w:sz w:val="20"/>
          <w:lang w:val="es-CR" w:eastAsia="es-CR"/>
        </w:rPr>
        <w:t>También se han reportado serios indicios de que los propios agentes de seguridad estarían actuando en connivencia con grupos armados ilegales.</w:t>
      </w:r>
    </w:p>
    <w:p w:rsidR="0063226F" w:rsidRPr="00820AB9" w:rsidRDefault="0063226F" w:rsidP="008C5461">
      <w:pPr>
        <w:pStyle w:val="Sinespaciado"/>
        <w:jc w:val="both"/>
        <w:rPr>
          <w:rFonts w:ascii="Verdana" w:hAnsi="Verdana"/>
          <w:sz w:val="20"/>
          <w:lang w:val="es-CR" w:eastAsia="es-CR"/>
        </w:rPr>
      </w:pPr>
    </w:p>
    <w:p w:rsidR="007D2BEC" w:rsidRPr="00820AB9" w:rsidRDefault="008C5461" w:rsidP="008C5461">
      <w:pPr>
        <w:pStyle w:val="Sinespaciado"/>
        <w:numPr>
          <w:ilvl w:val="0"/>
          <w:numId w:val="5"/>
        </w:numPr>
        <w:ind w:left="0" w:firstLine="0"/>
        <w:jc w:val="both"/>
        <w:rPr>
          <w:rFonts w:ascii="Verdana" w:hAnsi="Verdana"/>
          <w:sz w:val="20"/>
          <w:lang w:val="es-CR"/>
        </w:rPr>
      </w:pPr>
      <w:r w:rsidRPr="00820AB9">
        <w:rPr>
          <w:rFonts w:ascii="Verdana" w:hAnsi="Verdana"/>
          <w:sz w:val="20"/>
          <w:lang w:val="es-CR" w:eastAsia="es-CR"/>
        </w:rPr>
        <w:t xml:space="preserve">Por otra parte, </w:t>
      </w:r>
      <w:r w:rsidRPr="00820AB9">
        <w:rPr>
          <w:rFonts w:ascii="Verdana" w:hAnsi="Verdana" w:cs="Arial"/>
          <w:sz w:val="20"/>
          <w:lang w:val="es-CR" w:eastAsia="es-CR"/>
        </w:rPr>
        <w:t>e</w:t>
      </w:r>
      <w:r w:rsidR="007D2BEC" w:rsidRPr="00820AB9">
        <w:rPr>
          <w:rFonts w:ascii="Verdana" w:hAnsi="Verdana" w:cs="Arial"/>
          <w:sz w:val="20"/>
          <w:lang w:val="es-CR" w:eastAsia="es-CR"/>
        </w:rPr>
        <w:t xml:space="preserve">n su escrito de 17 de marzo de 2016, la Comisión sostuvo que la cercanía de </w:t>
      </w:r>
      <w:r w:rsidRPr="00820AB9">
        <w:rPr>
          <w:rFonts w:ascii="Verdana" w:hAnsi="Verdana" w:cs="Arial"/>
          <w:sz w:val="20"/>
          <w:lang w:val="es-CR" w:eastAsia="es-CR"/>
        </w:rPr>
        <w:t xml:space="preserve">la </w:t>
      </w:r>
      <w:r w:rsidR="007D2BEC" w:rsidRPr="00820AB9">
        <w:rPr>
          <w:rFonts w:ascii="Verdana" w:hAnsi="Verdana" w:cs="Arial"/>
          <w:sz w:val="20"/>
          <w:lang w:val="es-CR" w:eastAsia="es-CR"/>
        </w:rPr>
        <w:t>base militar a la escuela de la Comunidad pareciera afectar a la población beneficiaria, en vez de protegerla. Destacó que no solo se pondría en un mayor riesgo a los niños y niñas que van a la escuela, sino a la Comunidad en general puesto que, según la Comisión, ya han existido ataques a la base generando angustia y temor entre los pobladores</w:t>
      </w:r>
      <w:r w:rsidRPr="00820AB9">
        <w:rPr>
          <w:rFonts w:ascii="Verdana" w:hAnsi="Verdana" w:cs="Arial"/>
          <w:sz w:val="20"/>
          <w:lang w:val="es-CR" w:eastAsia="es-CR"/>
        </w:rPr>
        <w:t>.</w:t>
      </w:r>
      <w:r w:rsidR="007D2BEC" w:rsidRPr="00820AB9">
        <w:rPr>
          <w:rFonts w:ascii="Verdana" w:hAnsi="Verdana" w:cs="Arial"/>
          <w:sz w:val="20"/>
          <w:lang w:val="es-CR" w:eastAsia="es-CR"/>
        </w:rPr>
        <w:t xml:space="preserve"> Asimismo, la Comisión </w:t>
      </w:r>
      <w:r w:rsidR="007D2BEC" w:rsidRPr="00820AB9">
        <w:rPr>
          <w:rFonts w:ascii="Verdana" w:hAnsi="Verdana"/>
          <w:sz w:val="20"/>
          <w:lang w:val="es-CR"/>
        </w:rPr>
        <w:t xml:space="preserve">observó con preocupación que el Estado sostenga que la Comisión “en ningún momento ha presentado argumentos de orden técnico o jurídico que sostengan su posición de reubicar dicha base”. La Comisión recordó que conforme a las disposiciones del </w:t>
      </w:r>
      <w:r w:rsidRPr="00820AB9">
        <w:rPr>
          <w:rFonts w:ascii="Verdana" w:hAnsi="Verdana"/>
          <w:sz w:val="20"/>
          <w:lang w:val="es-CR"/>
        </w:rPr>
        <w:t>d</w:t>
      </w:r>
      <w:r w:rsidR="007D2BEC" w:rsidRPr="00820AB9">
        <w:rPr>
          <w:rFonts w:ascii="Verdana" w:hAnsi="Verdana"/>
          <w:sz w:val="20"/>
          <w:lang w:val="es-CR"/>
        </w:rPr>
        <w:t xml:space="preserve">erecho </w:t>
      </w:r>
      <w:r w:rsidRPr="00820AB9">
        <w:rPr>
          <w:rFonts w:ascii="Verdana" w:hAnsi="Verdana"/>
          <w:sz w:val="20"/>
          <w:lang w:val="es-CR"/>
        </w:rPr>
        <w:t>i</w:t>
      </w:r>
      <w:r w:rsidR="007D2BEC" w:rsidRPr="00820AB9">
        <w:rPr>
          <w:rFonts w:ascii="Verdana" w:hAnsi="Verdana"/>
          <w:sz w:val="20"/>
          <w:lang w:val="es-CR"/>
        </w:rPr>
        <w:t xml:space="preserve">nternacional </w:t>
      </w:r>
      <w:r w:rsidRPr="00820AB9">
        <w:rPr>
          <w:rFonts w:ascii="Verdana" w:hAnsi="Verdana"/>
          <w:sz w:val="20"/>
          <w:lang w:val="es-CR"/>
        </w:rPr>
        <w:t>h</w:t>
      </w:r>
      <w:r w:rsidR="007D2BEC" w:rsidRPr="00820AB9">
        <w:rPr>
          <w:rFonts w:ascii="Verdana" w:hAnsi="Verdana"/>
          <w:sz w:val="20"/>
          <w:lang w:val="es-CR"/>
        </w:rPr>
        <w:t xml:space="preserve">umanitario, los Estados deben procurar no instalar bases militares en lugares cercanos a donde se encuentra la población civil. </w:t>
      </w:r>
    </w:p>
    <w:p w:rsidR="008E26EC" w:rsidRPr="00820AB9" w:rsidRDefault="008E26EC" w:rsidP="007D2BEC">
      <w:pPr>
        <w:autoSpaceDE w:val="0"/>
        <w:autoSpaceDN w:val="0"/>
        <w:adjustRightInd w:val="0"/>
        <w:ind w:firstLine="708"/>
        <w:jc w:val="both"/>
        <w:rPr>
          <w:rFonts w:ascii="Verdana" w:hAnsi="Verdana"/>
          <w:sz w:val="20"/>
          <w:lang w:val="es-CR" w:eastAsia="es-CR"/>
        </w:rPr>
      </w:pPr>
    </w:p>
    <w:p w:rsidR="00300ED7" w:rsidRDefault="00E87CAE" w:rsidP="008C5461">
      <w:pPr>
        <w:pStyle w:val="Sinespaciado"/>
        <w:numPr>
          <w:ilvl w:val="0"/>
          <w:numId w:val="5"/>
        </w:numPr>
        <w:ind w:left="0" w:firstLine="0"/>
        <w:jc w:val="both"/>
        <w:rPr>
          <w:rFonts w:ascii="Verdana" w:hAnsi="Verdana"/>
          <w:sz w:val="20"/>
          <w:lang w:val="es-CR" w:eastAsia="es-CR"/>
        </w:rPr>
      </w:pPr>
      <w:r w:rsidRPr="00820AB9">
        <w:rPr>
          <w:rFonts w:ascii="Verdana" w:hAnsi="Verdana"/>
          <w:sz w:val="20"/>
          <w:lang w:val="es-CR" w:eastAsia="es-CR"/>
        </w:rPr>
        <w:t>Por otro lado, mediante</w:t>
      </w:r>
      <w:r w:rsidR="00300ED7" w:rsidRPr="00820AB9">
        <w:rPr>
          <w:rFonts w:ascii="Verdana" w:hAnsi="Verdana"/>
          <w:sz w:val="20"/>
          <w:lang w:val="es-CR" w:eastAsia="es-CR"/>
        </w:rPr>
        <w:t xml:space="preserve"> escrito de 20 de mayo de 2016, la Comisión observó con preocupación las declaraciones de miembros del Ejército, incluyendo al Comandante de la Brigada XVII, en donde se vincularía a personas beneficiarias con grupos guerrilleros como las FARC y se les califica como ‘bandidas’. La </w:t>
      </w:r>
      <w:r w:rsidR="00300ED7" w:rsidRPr="00820AB9">
        <w:rPr>
          <w:rFonts w:ascii="Verdana" w:hAnsi="Verdana"/>
          <w:sz w:val="20"/>
          <w:lang w:val="es-CR"/>
        </w:rPr>
        <w:t>Comisión</w:t>
      </w:r>
      <w:r w:rsidR="00300ED7" w:rsidRPr="00820AB9">
        <w:rPr>
          <w:rFonts w:ascii="Verdana" w:hAnsi="Verdana"/>
          <w:sz w:val="20"/>
          <w:lang w:val="es-CR" w:eastAsia="es-CR"/>
        </w:rPr>
        <w:t xml:space="preserve"> consideró que declaraciones de este tipo constituyen en sí mismas una fuente de riesgo. Según la Comisión</w:t>
      </w:r>
      <w:r w:rsidRPr="00820AB9">
        <w:rPr>
          <w:rFonts w:ascii="Verdana" w:hAnsi="Verdana"/>
          <w:sz w:val="20"/>
          <w:lang w:val="es-CR" w:eastAsia="es-CR"/>
        </w:rPr>
        <w:t>,</w:t>
      </w:r>
      <w:r w:rsidR="00300ED7" w:rsidRPr="00820AB9">
        <w:rPr>
          <w:rFonts w:ascii="Verdana" w:hAnsi="Verdana"/>
          <w:sz w:val="20"/>
          <w:lang w:val="es-CR" w:eastAsia="es-CR"/>
        </w:rPr>
        <w:t xml:space="preserve"> dicha situación se acrecienta en este asunto en tanto las personas que habrían emitido dichas declaraciones están a cargo de brindar medidas de protección a las personas beneficiarias. En consecuencia, solicitó a la Corte que requiera al Estado información detallada sobre las medidas adoptadas frente a las declaraciones vertidas por miembros del Ejército.</w:t>
      </w:r>
    </w:p>
    <w:p w:rsidR="00CE7D2C" w:rsidRDefault="00CE7D2C" w:rsidP="00CE7D2C">
      <w:pPr>
        <w:pStyle w:val="Prrafodelista"/>
        <w:rPr>
          <w:rFonts w:ascii="Verdana" w:hAnsi="Verdana"/>
          <w:sz w:val="20"/>
          <w:lang w:val="es-CR" w:eastAsia="es-CR"/>
        </w:rPr>
      </w:pPr>
    </w:p>
    <w:p w:rsidR="00B51335" w:rsidRPr="00B51335" w:rsidRDefault="00B51335" w:rsidP="00CE7D2C">
      <w:pPr>
        <w:pStyle w:val="Sinespaciado"/>
        <w:numPr>
          <w:ilvl w:val="0"/>
          <w:numId w:val="5"/>
        </w:numPr>
        <w:ind w:left="0" w:firstLine="0"/>
        <w:jc w:val="both"/>
        <w:rPr>
          <w:rFonts w:ascii="Verdana" w:hAnsi="Verdana" w:cs="Cambria"/>
          <w:sz w:val="20"/>
          <w:szCs w:val="20"/>
          <w:lang w:val="es-CR" w:eastAsia="es-CR"/>
        </w:rPr>
      </w:pPr>
      <w:r>
        <w:rPr>
          <w:rFonts w:ascii="Verdana" w:hAnsi="Verdana"/>
          <w:sz w:val="20"/>
          <w:szCs w:val="20"/>
          <w:lang w:val="es-CR" w:eastAsia="es-CR"/>
        </w:rPr>
        <w:lastRenderedPageBreak/>
        <w:t>Además</w:t>
      </w:r>
      <w:r w:rsidR="005E52E3" w:rsidRPr="00CE7D2C">
        <w:rPr>
          <w:rFonts w:ascii="Verdana" w:hAnsi="Verdana"/>
          <w:sz w:val="20"/>
          <w:szCs w:val="20"/>
          <w:lang w:val="es-CR" w:eastAsia="es-CR"/>
        </w:rPr>
        <w:t>, la Comisión señaló</w:t>
      </w:r>
      <w:r w:rsidR="00346E62" w:rsidRPr="00CE7D2C">
        <w:rPr>
          <w:rFonts w:ascii="Verdana" w:hAnsi="Verdana"/>
          <w:sz w:val="20"/>
          <w:szCs w:val="20"/>
          <w:lang w:val="es-CR" w:eastAsia="es-CR"/>
        </w:rPr>
        <w:t xml:space="preserve"> reiteradamente</w:t>
      </w:r>
      <w:r w:rsidR="005E52E3" w:rsidRPr="00CE7D2C">
        <w:rPr>
          <w:rFonts w:ascii="Verdana" w:hAnsi="Verdana"/>
          <w:sz w:val="20"/>
          <w:szCs w:val="20"/>
          <w:lang w:val="es-CR" w:eastAsia="es-CR"/>
        </w:rPr>
        <w:t xml:space="preserve"> “la necesidad de que el Estado presente un plan integral de prevención y protección dirigido a combatir la situación de riesgo denunciada” y </w:t>
      </w:r>
      <w:r w:rsidR="005E52E3" w:rsidRPr="00CE7D2C">
        <w:rPr>
          <w:rFonts w:ascii="Verdana" w:hAnsi="Verdana"/>
          <w:sz w:val="20"/>
          <w:szCs w:val="20"/>
          <w:lang w:val="es-CR"/>
        </w:rPr>
        <w:t>solicitó</w:t>
      </w:r>
      <w:r w:rsidR="005E52E3" w:rsidRPr="00CE7D2C">
        <w:rPr>
          <w:rFonts w:ascii="Verdana" w:hAnsi="Verdana"/>
          <w:sz w:val="20"/>
          <w:szCs w:val="20"/>
          <w:lang w:val="es-CR" w:eastAsia="es-CR"/>
        </w:rPr>
        <w:t xml:space="preserve"> a la Corte realizar “un llamado energético” al Estado para “atender de manera urgente y efectiva la presente situación de conformidad con sus obligaciones en la materia”.</w:t>
      </w:r>
      <w:r w:rsidR="00521DE6">
        <w:rPr>
          <w:rFonts w:ascii="Verdana" w:hAnsi="Verdana"/>
          <w:sz w:val="20"/>
          <w:szCs w:val="20"/>
          <w:lang w:val="es-CR" w:eastAsia="es-CR"/>
        </w:rPr>
        <w:t xml:space="preserve"> </w:t>
      </w:r>
      <w:r w:rsidR="00CE7D2C" w:rsidRPr="00CE7D2C">
        <w:rPr>
          <w:rFonts w:ascii="Verdana" w:hAnsi="Verdana" w:cs="Cambria"/>
          <w:sz w:val="20"/>
          <w:szCs w:val="20"/>
          <w:lang w:val="es-CR" w:eastAsia="es-CR"/>
        </w:rPr>
        <w:t>Para la Comisión es claro que las medidas hasta ahora adoptadas por el Estado, no reflejan una comprensión integral de lo que calificó como una grave situación que enfrentan los beneficiarios, y cuya naturaleza demanda de acciones que atiendan a las causas y consecuencias que se han generado.</w:t>
      </w:r>
    </w:p>
    <w:p w:rsidR="00B51335" w:rsidRPr="00B51335" w:rsidRDefault="00B51335" w:rsidP="00B51335">
      <w:pPr>
        <w:pStyle w:val="Sinespaciado"/>
        <w:jc w:val="both"/>
        <w:rPr>
          <w:rFonts w:ascii="Verdana" w:hAnsi="Verdana" w:cs="Cambria"/>
          <w:sz w:val="20"/>
          <w:szCs w:val="20"/>
          <w:lang w:val="es-CR" w:eastAsia="es-CR"/>
        </w:rPr>
      </w:pPr>
    </w:p>
    <w:p w:rsidR="00B51335" w:rsidRPr="00CE7D2C" w:rsidRDefault="00B51335" w:rsidP="00B51335">
      <w:pPr>
        <w:numPr>
          <w:ilvl w:val="0"/>
          <w:numId w:val="5"/>
        </w:numPr>
        <w:autoSpaceDE w:val="0"/>
        <w:autoSpaceDN w:val="0"/>
        <w:adjustRightInd w:val="0"/>
        <w:ind w:left="0" w:firstLine="0"/>
        <w:jc w:val="both"/>
        <w:rPr>
          <w:rFonts w:ascii="Verdana" w:hAnsi="Verdana" w:cs="Arial"/>
          <w:b/>
          <w:sz w:val="20"/>
          <w:lang w:val="es-CR" w:eastAsia="es-CR"/>
        </w:rPr>
      </w:pPr>
      <w:r w:rsidRPr="00CE7D2C">
        <w:rPr>
          <w:rFonts w:ascii="Verdana" w:hAnsi="Verdana" w:cs="Cambria"/>
          <w:sz w:val="20"/>
          <w:lang w:val="es-CR" w:eastAsia="es-CR"/>
        </w:rPr>
        <w:t>Finalmente la Comisión</w:t>
      </w:r>
      <w:r w:rsidRPr="00CE7D2C">
        <w:rPr>
          <w:rFonts w:ascii="Verdana" w:hAnsi="Verdana" w:cs="Arial"/>
          <w:sz w:val="20"/>
          <w:lang w:val="es-CR" w:eastAsia="es-CR"/>
        </w:rPr>
        <w:t xml:space="preserve"> quedó a la espera del </w:t>
      </w:r>
      <w:r w:rsidRPr="00CE7D2C">
        <w:rPr>
          <w:rFonts w:ascii="Verdana" w:hAnsi="Verdana" w:cs="Cambria"/>
          <w:sz w:val="20"/>
          <w:lang w:val="es-CR" w:eastAsia="es-CR"/>
        </w:rPr>
        <w:t xml:space="preserve">resultado de la visita de verificación al corregimiento de San José de Apartadó que se </w:t>
      </w:r>
      <w:r>
        <w:rPr>
          <w:rFonts w:ascii="Verdana" w:hAnsi="Verdana" w:cs="Cambria"/>
          <w:sz w:val="20"/>
          <w:lang w:val="es-CR" w:eastAsia="es-CR"/>
        </w:rPr>
        <w:t>habría realizado</w:t>
      </w:r>
      <w:r w:rsidRPr="00CE7D2C">
        <w:rPr>
          <w:rFonts w:ascii="Verdana" w:hAnsi="Verdana" w:cs="Cambria"/>
          <w:sz w:val="20"/>
          <w:lang w:val="es-CR" w:eastAsia="es-CR"/>
        </w:rPr>
        <w:t xml:space="preserve"> el 5 de mayo</w:t>
      </w:r>
      <w:r>
        <w:rPr>
          <w:rFonts w:ascii="Verdana" w:hAnsi="Verdana" w:cs="Cambria"/>
          <w:sz w:val="20"/>
          <w:lang w:val="es-CR" w:eastAsia="es-CR"/>
        </w:rPr>
        <w:t xml:space="preserve"> de 2017</w:t>
      </w:r>
      <w:r w:rsidRPr="00CE7D2C">
        <w:rPr>
          <w:rFonts w:ascii="Verdana" w:hAnsi="Verdana" w:cs="Cambria"/>
          <w:sz w:val="20"/>
          <w:lang w:val="es-CR" w:eastAsia="es-CR"/>
        </w:rPr>
        <w:t xml:space="preserve"> conforme a lo señalado por el Estado y las observaciones del representante, así como de información actualizada sobre los proyectos de auto de seguimiento a </w:t>
      </w:r>
      <w:r>
        <w:rPr>
          <w:rFonts w:ascii="Verdana" w:hAnsi="Verdana" w:cs="Cambria"/>
          <w:sz w:val="20"/>
          <w:lang w:val="es-CR" w:eastAsia="es-CR"/>
        </w:rPr>
        <w:t>la S</w:t>
      </w:r>
      <w:r w:rsidRPr="00CE7D2C">
        <w:rPr>
          <w:rFonts w:ascii="Verdana" w:hAnsi="Verdana" w:cs="Cambria"/>
          <w:sz w:val="20"/>
          <w:lang w:val="es-CR" w:eastAsia="es-CR"/>
        </w:rPr>
        <w:t>entencia T-1025 de 2007 y de auto de convocatoria a sesión técnica de seguimiento</w:t>
      </w:r>
      <w:r>
        <w:rPr>
          <w:rFonts w:ascii="Verdana" w:hAnsi="Verdana" w:cs="Cambria"/>
          <w:sz w:val="20"/>
          <w:lang w:val="es-CR" w:eastAsia="es-CR"/>
        </w:rPr>
        <w:t xml:space="preserve"> de la Corte Constitucional de Colombia.</w:t>
      </w:r>
    </w:p>
    <w:p w:rsidR="00300ED7" w:rsidRPr="00820AB9" w:rsidRDefault="00300ED7" w:rsidP="00B51335">
      <w:pPr>
        <w:pStyle w:val="Sinespaciado"/>
        <w:rPr>
          <w:rFonts w:ascii="Verdana" w:hAnsi="Verdana"/>
          <w:sz w:val="20"/>
          <w:lang w:val="es-CR" w:eastAsia="es-CR"/>
        </w:rPr>
      </w:pPr>
    </w:p>
    <w:p w:rsidR="006767DF" w:rsidRPr="00820AB9" w:rsidRDefault="00193B5A" w:rsidP="006767DF">
      <w:pPr>
        <w:contextualSpacing/>
        <w:rPr>
          <w:rFonts w:ascii="Verdana" w:eastAsia="Times" w:hAnsi="Verdana"/>
          <w:b/>
          <w:i/>
          <w:sz w:val="20"/>
          <w:lang w:val="es-CR"/>
        </w:rPr>
      </w:pPr>
      <w:r w:rsidRPr="00820AB9">
        <w:rPr>
          <w:rFonts w:ascii="Verdana" w:eastAsia="Times" w:hAnsi="Verdana"/>
          <w:b/>
          <w:i/>
          <w:sz w:val="20"/>
          <w:lang w:val="es-CR"/>
        </w:rPr>
        <w:t>B.2</w:t>
      </w:r>
      <w:r w:rsidR="006767DF" w:rsidRPr="00820AB9">
        <w:rPr>
          <w:rFonts w:ascii="Verdana" w:eastAsia="Times" w:hAnsi="Verdana"/>
          <w:b/>
          <w:i/>
          <w:sz w:val="20"/>
          <w:lang w:val="es-CR"/>
        </w:rPr>
        <w:t xml:space="preserve">. </w:t>
      </w:r>
      <w:r w:rsidR="006767DF" w:rsidRPr="00820AB9">
        <w:rPr>
          <w:rFonts w:ascii="Verdana" w:eastAsia="Times" w:hAnsi="Verdana"/>
          <w:b/>
          <w:i/>
          <w:sz w:val="20"/>
          <w:lang w:val="es-CR"/>
        </w:rPr>
        <w:tab/>
        <w:t>Considerac</w:t>
      </w:r>
      <w:r w:rsidR="00490EB0" w:rsidRPr="00820AB9">
        <w:rPr>
          <w:rFonts w:ascii="Verdana" w:eastAsia="Times" w:hAnsi="Verdana"/>
          <w:b/>
          <w:i/>
          <w:sz w:val="20"/>
          <w:lang w:val="es-CR"/>
        </w:rPr>
        <w:t>iones de</w:t>
      </w:r>
      <w:r w:rsidR="0011545F" w:rsidRPr="00820AB9">
        <w:rPr>
          <w:rFonts w:ascii="Verdana" w:eastAsia="Times" w:hAnsi="Verdana"/>
          <w:b/>
          <w:i/>
          <w:sz w:val="20"/>
          <w:lang w:val="es-CR"/>
        </w:rPr>
        <w:t>l Presidente</w:t>
      </w:r>
    </w:p>
    <w:p w:rsidR="004E7E5C" w:rsidRPr="00820AB9" w:rsidRDefault="004E7E5C" w:rsidP="00664912">
      <w:pPr>
        <w:jc w:val="both"/>
        <w:rPr>
          <w:rFonts w:ascii="Verdana" w:hAnsi="Verdana"/>
          <w:bCs/>
          <w:sz w:val="20"/>
          <w:lang w:val="es-CR"/>
        </w:rPr>
      </w:pPr>
    </w:p>
    <w:p w:rsidR="00A66550" w:rsidRPr="00820AB9" w:rsidRDefault="003C7B17" w:rsidP="003C7B17">
      <w:pPr>
        <w:pStyle w:val="Sinespaciado"/>
        <w:numPr>
          <w:ilvl w:val="0"/>
          <w:numId w:val="5"/>
        </w:numPr>
        <w:ind w:left="0" w:firstLine="0"/>
        <w:jc w:val="both"/>
        <w:rPr>
          <w:rFonts w:ascii="Verdana" w:hAnsi="Verdana" w:cs="Times"/>
          <w:sz w:val="20"/>
          <w:lang w:val="es-CR"/>
        </w:rPr>
      </w:pPr>
      <w:r w:rsidRPr="00820AB9">
        <w:rPr>
          <w:rFonts w:ascii="Verdana" w:hAnsi="Verdana"/>
          <w:sz w:val="20"/>
          <w:lang w:val="es-CR"/>
        </w:rPr>
        <w:t>En su Resolución de 30 de agosto de 2010 la Corte notó que existía un profundo desacuerdo entre las parte</w:t>
      </w:r>
      <w:r w:rsidR="00E351C0">
        <w:rPr>
          <w:rFonts w:ascii="Verdana" w:hAnsi="Verdana"/>
          <w:sz w:val="20"/>
          <w:lang w:val="es-CR"/>
        </w:rPr>
        <w:t>s</w:t>
      </w:r>
      <w:r w:rsidRPr="00820AB9">
        <w:rPr>
          <w:rFonts w:ascii="Verdana" w:hAnsi="Verdana"/>
          <w:sz w:val="20"/>
          <w:lang w:val="es-CR"/>
        </w:rPr>
        <w:t xml:space="preserve"> en cuanto a la supuesta efectividad que las medidas adoptadas por el Estado han tenido en la situación de los beneficiarios de las presentes medidas provisionales</w:t>
      </w:r>
      <w:r w:rsidRPr="00820AB9">
        <w:rPr>
          <w:rStyle w:val="Refdenotaalpie"/>
          <w:rFonts w:ascii="Verdana" w:hAnsi="Verdana"/>
          <w:lang w:val="es-CR"/>
        </w:rPr>
        <w:footnoteReference w:id="18"/>
      </w:r>
      <w:r w:rsidRPr="00820AB9">
        <w:rPr>
          <w:rFonts w:ascii="Verdana" w:hAnsi="Verdana"/>
          <w:sz w:val="20"/>
          <w:lang w:val="es-CR"/>
        </w:rPr>
        <w:t>. Esta situación no ha cambiado sustancialmente, pese a los esfuerzos de seguimiento de la Corte Constitucional de Colombia a través del Auto 164 de 2012. Asimismo, a través de los años el representante ha informado a la Corte continuamente respecto de la situación de riesgo de la Comunidad de Paz de San José de Apartadó y, desde noviembre de 2016, ha informado sobre una creciente presencia de grupos armados ilegales en veredas donde habitan beneficiarios de las presentes medidas provisionales</w:t>
      </w:r>
      <w:r w:rsidR="00A66550" w:rsidRPr="00820AB9">
        <w:rPr>
          <w:rFonts w:ascii="Verdana" w:hAnsi="Verdana"/>
          <w:sz w:val="20"/>
          <w:lang w:val="es-CR"/>
        </w:rPr>
        <w:t xml:space="preserve">, así como </w:t>
      </w:r>
      <w:r w:rsidR="00A449C6">
        <w:rPr>
          <w:rFonts w:ascii="Verdana" w:hAnsi="Verdana"/>
          <w:sz w:val="20"/>
          <w:lang w:val="es-CR"/>
        </w:rPr>
        <w:t>sobre</w:t>
      </w:r>
      <w:r w:rsidR="00A66550" w:rsidRPr="00820AB9">
        <w:rPr>
          <w:rFonts w:ascii="Verdana" w:hAnsi="Verdana"/>
          <w:sz w:val="20"/>
          <w:lang w:val="es-CR"/>
        </w:rPr>
        <w:t xml:space="preserve"> una supuesta</w:t>
      </w:r>
      <w:r w:rsidRPr="00820AB9">
        <w:rPr>
          <w:rFonts w:ascii="Verdana" w:hAnsi="Verdana"/>
          <w:sz w:val="20"/>
          <w:lang w:val="es-CR"/>
        </w:rPr>
        <w:t xml:space="preserve"> </w:t>
      </w:r>
      <w:r w:rsidR="00A66550" w:rsidRPr="00820AB9">
        <w:rPr>
          <w:rFonts w:ascii="Verdana" w:hAnsi="Verdana"/>
          <w:sz w:val="20"/>
          <w:lang w:val="es-CR"/>
        </w:rPr>
        <w:t xml:space="preserve">connivencia entre “paramilitares” y miembros de la Brigada XVII </w:t>
      </w:r>
      <w:r w:rsidRPr="00820AB9">
        <w:rPr>
          <w:rFonts w:ascii="Verdana" w:hAnsi="Verdana"/>
          <w:sz w:val="20"/>
          <w:lang w:val="es-CR"/>
        </w:rPr>
        <w:t>(</w:t>
      </w:r>
      <w:r w:rsidRPr="00820AB9">
        <w:rPr>
          <w:rFonts w:ascii="Verdana" w:hAnsi="Verdana"/>
          <w:i/>
          <w:sz w:val="20"/>
          <w:lang w:val="es-CR"/>
        </w:rPr>
        <w:t>supra</w:t>
      </w:r>
      <w:r w:rsidR="00A66550" w:rsidRPr="00820AB9">
        <w:rPr>
          <w:rFonts w:ascii="Verdana" w:hAnsi="Verdana"/>
          <w:i/>
          <w:sz w:val="20"/>
          <w:lang w:val="es-CR"/>
        </w:rPr>
        <w:t xml:space="preserve"> </w:t>
      </w:r>
      <w:r w:rsidR="00A66550" w:rsidRPr="00820AB9">
        <w:rPr>
          <w:rFonts w:ascii="Verdana" w:hAnsi="Verdana"/>
          <w:sz w:val="20"/>
          <w:lang w:val="es-CR"/>
        </w:rPr>
        <w:t>Considerandos</w:t>
      </w:r>
      <w:r w:rsidRPr="00820AB9">
        <w:rPr>
          <w:rFonts w:ascii="Verdana" w:hAnsi="Verdana"/>
          <w:sz w:val="20"/>
          <w:lang w:val="es-CR"/>
        </w:rPr>
        <w:t xml:space="preserve"> </w:t>
      </w:r>
      <w:r w:rsidR="00521DE6">
        <w:rPr>
          <w:rFonts w:ascii="Verdana" w:hAnsi="Verdana"/>
          <w:sz w:val="20"/>
          <w:lang w:val="es-CR"/>
        </w:rPr>
        <w:t>27 y 28</w:t>
      </w:r>
      <w:r w:rsidRPr="00820AB9">
        <w:rPr>
          <w:rFonts w:ascii="Verdana" w:hAnsi="Verdana"/>
          <w:sz w:val="20"/>
          <w:lang w:val="es-CR"/>
        </w:rPr>
        <w:t>). Más allá de cómo se denominen dichos grupos, esta Presidencia considera que corresponde al Estado responder de la forma más en</w:t>
      </w:r>
      <w:r w:rsidR="000C0662">
        <w:rPr>
          <w:rFonts w:ascii="Verdana" w:hAnsi="Verdana"/>
          <w:sz w:val="20"/>
          <w:lang w:val="es-CR"/>
        </w:rPr>
        <w:t>é</w:t>
      </w:r>
      <w:r w:rsidRPr="00820AB9">
        <w:rPr>
          <w:rFonts w:ascii="Verdana" w:hAnsi="Verdana"/>
          <w:sz w:val="20"/>
          <w:lang w:val="es-CR"/>
        </w:rPr>
        <w:t>rgica frente a las amenazas que estos podrían presentar para los beneficiarios, cuya ubicación el Estado conoce</w:t>
      </w:r>
      <w:r w:rsidR="00A66550" w:rsidRPr="00820AB9">
        <w:rPr>
          <w:rFonts w:ascii="Verdana" w:hAnsi="Verdana"/>
          <w:sz w:val="20"/>
          <w:lang w:val="es-CR"/>
        </w:rPr>
        <w:t>, así como frente a la alegada connivencia entre dichos grupos y sus fuerzas de seguridad</w:t>
      </w:r>
      <w:r w:rsidRPr="00820AB9">
        <w:rPr>
          <w:rFonts w:ascii="Verdana" w:hAnsi="Verdana"/>
          <w:sz w:val="20"/>
          <w:lang w:val="es-CR"/>
        </w:rPr>
        <w:t xml:space="preserve">. </w:t>
      </w:r>
    </w:p>
    <w:p w:rsidR="003C7B17" w:rsidRPr="00820AB9" w:rsidRDefault="003C7B17" w:rsidP="003C7B17">
      <w:pPr>
        <w:pStyle w:val="Sinespaciado"/>
        <w:jc w:val="both"/>
        <w:rPr>
          <w:rFonts w:ascii="Verdana" w:hAnsi="Verdana" w:cs="Times"/>
          <w:sz w:val="20"/>
          <w:lang w:val="es-CR"/>
        </w:rPr>
      </w:pPr>
    </w:p>
    <w:p w:rsidR="003C7B17" w:rsidRPr="00820AB9" w:rsidRDefault="003C7B17" w:rsidP="003C7B17">
      <w:pPr>
        <w:pStyle w:val="Sinespaciado"/>
        <w:numPr>
          <w:ilvl w:val="0"/>
          <w:numId w:val="5"/>
        </w:numPr>
        <w:ind w:left="0" w:firstLine="0"/>
        <w:jc w:val="both"/>
        <w:rPr>
          <w:rFonts w:ascii="Verdana" w:hAnsi="Verdana" w:cs="Times"/>
          <w:sz w:val="20"/>
          <w:lang w:val="es-CR"/>
        </w:rPr>
      </w:pPr>
      <w:r w:rsidRPr="00820AB9">
        <w:rPr>
          <w:rFonts w:ascii="Verdana" w:hAnsi="Verdana" w:cs="Times"/>
          <w:sz w:val="20"/>
          <w:lang w:val="es-CR"/>
        </w:rPr>
        <w:t xml:space="preserve">Por otro lado, en cuanto al material bélico dejado aparentemente por 100 miembros del Ejército en una escuela de la vereda Arenas Altas en octubre de 2016, llama la atención del Presidente el riesgo que en sí mismo representaría el que escolares hayan podido acceder a dicho material. </w:t>
      </w:r>
      <w:r w:rsidR="00E351C0">
        <w:rPr>
          <w:rFonts w:ascii="Verdana" w:hAnsi="Verdana" w:cs="Times"/>
          <w:sz w:val="20"/>
          <w:lang w:val="es-CR"/>
        </w:rPr>
        <w:t>C</w:t>
      </w:r>
      <w:r w:rsidRPr="00820AB9">
        <w:rPr>
          <w:rFonts w:ascii="Verdana" w:hAnsi="Verdana" w:cs="Times"/>
          <w:sz w:val="20"/>
          <w:lang w:val="es-CR"/>
        </w:rPr>
        <w:t xml:space="preserve">orresponde al Estado controlar la actuación de </w:t>
      </w:r>
      <w:r w:rsidR="00830E55" w:rsidRPr="00820AB9">
        <w:rPr>
          <w:rFonts w:ascii="Verdana" w:hAnsi="Verdana" w:cs="Times"/>
          <w:sz w:val="20"/>
          <w:lang w:val="es-CR"/>
        </w:rPr>
        <w:t>los funcionarios públicos</w:t>
      </w:r>
      <w:r w:rsidRPr="00820AB9">
        <w:rPr>
          <w:rFonts w:ascii="Verdana" w:hAnsi="Verdana" w:cs="Times"/>
          <w:sz w:val="20"/>
          <w:lang w:val="es-CR"/>
        </w:rPr>
        <w:t xml:space="preserve"> que están llamadas a proteger a las personas que habitan dicha vereda.</w:t>
      </w:r>
    </w:p>
    <w:p w:rsidR="003C7B17" w:rsidRPr="00820AB9" w:rsidRDefault="003C7B17" w:rsidP="003C7B17">
      <w:pPr>
        <w:pStyle w:val="Prrafodelista"/>
        <w:rPr>
          <w:rFonts w:ascii="Verdana" w:hAnsi="Verdana" w:cs="Times"/>
          <w:sz w:val="20"/>
          <w:lang w:val="es-CR"/>
        </w:rPr>
      </w:pPr>
    </w:p>
    <w:p w:rsidR="003C7B17" w:rsidRPr="00820AB9" w:rsidRDefault="003C7B17" w:rsidP="003C7B17">
      <w:pPr>
        <w:pStyle w:val="Sinespaciado"/>
        <w:numPr>
          <w:ilvl w:val="0"/>
          <w:numId w:val="5"/>
        </w:numPr>
        <w:ind w:left="0" w:firstLine="0"/>
        <w:jc w:val="both"/>
        <w:rPr>
          <w:rFonts w:ascii="Verdana" w:hAnsi="Verdana"/>
          <w:sz w:val="20"/>
          <w:lang w:val="es-CR" w:eastAsia="es-CR"/>
        </w:rPr>
      </w:pPr>
      <w:r w:rsidRPr="00820AB9">
        <w:rPr>
          <w:rFonts w:ascii="Verdana" w:hAnsi="Verdana" w:cs="Times"/>
          <w:sz w:val="20"/>
          <w:lang w:val="es-CR"/>
        </w:rPr>
        <w:t>En este mismo sentido, el Presidente</w:t>
      </w:r>
      <w:r w:rsidRPr="00820AB9">
        <w:rPr>
          <w:rFonts w:ascii="Verdana" w:hAnsi="Verdana"/>
          <w:sz w:val="20"/>
          <w:lang w:val="es-CR" w:eastAsia="es-CR"/>
        </w:rPr>
        <w:t xml:space="preserve"> toma en cuenta las tres grabaciones en audio y dos videos sin fecha remitidos por el representante junto con su escrito de 2 de mayo de 2016</w:t>
      </w:r>
      <w:r w:rsidRPr="00820AB9">
        <w:rPr>
          <w:rStyle w:val="Refdenotaalpie"/>
          <w:rFonts w:ascii="Verdana" w:hAnsi="Verdana"/>
          <w:lang w:val="es-CR" w:eastAsia="es-CR"/>
        </w:rPr>
        <w:footnoteReference w:id="19"/>
      </w:r>
      <w:r w:rsidRPr="00820AB9">
        <w:rPr>
          <w:rFonts w:ascii="Verdana" w:hAnsi="Verdana"/>
          <w:sz w:val="20"/>
          <w:lang w:val="es-CR" w:eastAsia="es-CR"/>
        </w:rPr>
        <w:t>. A</w:t>
      </w:r>
      <w:r w:rsidR="00110AB2">
        <w:rPr>
          <w:rFonts w:ascii="Verdana" w:hAnsi="Verdana"/>
          <w:sz w:val="20"/>
          <w:lang w:val="es-CR" w:eastAsia="es-CR"/>
        </w:rPr>
        <w:t>l respecto</w:t>
      </w:r>
      <w:r w:rsidRPr="00820AB9">
        <w:rPr>
          <w:rFonts w:ascii="Verdana" w:hAnsi="Verdana"/>
          <w:sz w:val="20"/>
          <w:lang w:val="es-CR" w:eastAsia="es-CR"/>
        </w:rPr>
        <w:t xml:space="preserve">, el Presidente expresa su preocupación por declaraciones radiales realizadas por </w:t>
      </w:r>
      <w:r w:rsidR="00590A7E" w:rsidRPr="00820AB9">
        <w:rPr>
          <w:rFonts w:ascii="Verdana" w:hAnsi="Verdana"/>
          <w:sz w:val="20"/>
          <w:lang w:val="es-CR" w:eastAsia="es-CR"/>
        </w:rPr>
        <w:t>el entonces</w:t>
      </w:r>
      <w:r w:rsidRPr="00820AB9">
        <w:rPr>
          <w:rFonts w:ascii="Verdana" w:hAnsi="Verdana" w:cs="PalatinoLinotype-Roman"/>
          <w:sz w:val="20"/>
          <w:lang w:val="es-CR" w:eastAsia="es-CR"/>
        </w:rPr>
        <w:t xml:space="preserve"> comandante de la Brigada XVII del Ej</w:t>
      </w:r>
      <w:r w:rsidR="002660B4" w:rsidRPr="00820AB9">
        <w:rPr>
          <w:rFonts w:ascii="Verdana" w:hAnsi="Verdana" w:cs="PalatinoLinotype-Roman"/>
          <w:sz w:val="20"/>
          <w:lang w:val="es-CR" w:eastAsia="es-CR"/>
        </w:rPr>
        <w:t>é</w:t>
      </w:r>
      <w:r w:rsidRPr="00820AB9">
        <w:rPr>
          <w:rFonts w:ascii="Verdana" w:hAnsi="Verdana" w:cs="PalatinoLinotype-Roman"/>
          <w:sz w:val="20"/>
          <w:lang w:val="es-CR" w:eastAsia="es-CR"/>
        </w:rPr>
        <w:t xml:space="preserve">rcito que, entre otros, vincularían a la Comunidad de Paz de San José de Apartadó con el frente 5° de las FARC </w:t>
      </w:r>
      <w:r w:rsidR="00B607D1" w:rsidRPr="00820AB9">
        <w:rPr>
          <w:rFonts w:ascii="Verdana" w:hAnsi="Verdana" w:cs="PalatinoLinotype-Roman"/>
          <w:sz w:val="20"/>
          <w:lang w:val="es-CR" w:eastAsia="es-CR"/>
        </w:rPr>
        <w:t>y que</w:t>
      </w:r>
      <w:r w:rsidRPr="00820AB9">
        <w:rPr>
          <w:rFonts w:ascii="Verdana" w:hAnsi="Verdana" w:cs="PalatinoLinotype-Roman"/>
          <w:sz w:val="20"/>
          <w:lang w:val="es-CR" w:eastAsia="es-CR"/>
        </w:rPr>
        <w:t xml:space="preserve"> señalarían que los miembros de la Comunidad son “bandidos”. </w:t>
      </w:r>
      <w:r w:rsidR="00E351C0">
        <w:rPr>
          <w:rFonts w:ascii="Verdana" w:hAnsi="Verdana" w:cs="PalatinoLinotype-Roman"/>
          <w:sz w:val="20"/>
          <w:lang w:val="es-CR" w:eastAsia="es-CR"/>
        </w:rPr>
        <w:t>D</w:t>
      </w:r>
      <w:r w:rsidRPr="00820AB9">
        <w:rPr>
          <w:rFonts w:ascii="Verdana" w:hAnsi="Verdana"/>
          <w:sz w:val="20"/>
          <w:lang w:val="es-CR" w:eastAsia="es-CR"/>
        </w:rPr>
        <w:t>ichas declaraciones no contribuyen a la reconstrucción de la confianza necesaria entre las partes para retomar la concertación (</w:t>
      </w:r>
      <w:r w:rsidRPr="00820AB9">
        <w:rPr>
          <w:rFonts w:ascii="Verdana" w:hAnsi="Verdana"/>
          <w:i/>
          <w:sz w:val="20"/>
          <w:lang w:val="es-CR" w:eastAsia="es-CR"/>
        </w:rPr>
        <w:t xml:space="preserve">infra </w:t>
      </w:r>
      <w:r w:rsidRPr="00522EFA">
        <w:rPr>
          <w:rFonts w:ascii="Verdana" w:hAnsi="Verdana"/>
          <w:sz w:val="20"/>
          <w:lang w:val="es-CR" w:eastAsia="es-CR"/>
        </w:rPr>
        <w:t xml:space="preserve">Considerandos </w:t>
      </w:r>
      <w:r w:rsidR="00522EFA" w:rsidRPr="00522EFA">
        <w:rPr>
          <w:rFonts w:ascii="Verdana" w:hAnsi="Verdana"/>
          <w:sz w:val="20"/>
          <w:lang w:val="es-CR" w:eastAsia="es-CR"/>
        </w:rPr>
        <w:t>57 a 64</w:t>
      </w:r>
      <w:r w:rsidRPr="00522EFA">
        <w:rPr>
          <w:rFonts w:ascii="Verdana" w:hAnsi="Verdana"/>
          <w:sz w:val="20"/>
          <w:lang w:val="es-CR" w:eastAsia="es-CR"/>
        </w:rPr>
        <w:t>)</w:t>
      </w:r>
      <w:r w:rsidRPr="00820AB9">
        <w:rPr>
          <w:rFonts w:ascii="Verdana" w:hAnsi="Verdana"/>
          <w:sz w:val="20"/>
          <w:lang w:val="es-CR" w:eastAsia="es-CR"/>
        </w:rPr>
        <w:t xml:space="preserve"> e implementar medidas necesarias para proteger la </w:t>
      </w:r>
      <w:r w:rsidRPr="00820AB9">
        <w:rPr>
          <w:rFonts w:ascii="Verdana" w:hAnsi="Verdana"/>
          <w:sz w:val="20"/>
          <w:lang w:val="es-CR" w:eastAsia="es-CR"/>
        </w:rPr>
        <w:lastRenderedPageBreak/>
        <w:t>vida e integridad personal de los beneficiarios de las presentes medidas</w:t>
      </w:r>
      <w:r w:rsidR="00A57352" w:rsidRPr="00820AB9">
        <w:rPr>
          <w:rFonts w:ascii="Verdana" w:hAnsi="Verdana"/>
          <w:sz w:val="20"/>
          <w:lang w:val="es-CR" w:eastAsia="es-CR"/>
        </w:rPr>
        <w:t xml:space="preserve">, y </w:t>
      </w:r>
      <w:r w:rsidRPr="00820AB9">
        <w:rPr>
          <w:rFonts w:ascii="Verdana" w:hAnsi="Verdana"/>
          <w:sz w:val="20"/>
          <w:lang w:val="es-CR" w:eastAsia="es-CR"/>
        </w:rPr>
        <w:t xml:space="preserve">constituyen por sí mismo un factor de riesgo que puede instigar violaciones de derechos humanos contra los miembros de la Comunidad. </w:t>
      </w:r>
      <w:r w:rsidRPr="00820AB9">
        <w:rPr>
          <w:rFonts w:ascii="Verdana" w:hAnsi="Verdana"/>
          <w:sz w:val="20"/>
          <w:lang w:val="es-CR"/>
        </w:rPr>
        <w:t>En este sentido, desde el año 2000 se han presentado alegatos en cuanto a la estigmatización que sufre la Comunidad de Paz, y dichos alegatos se renuevan en la última información presentada por el representante en mayo de 2017. Lo anterior, pese a que en su Auto 164 de 201</w:t>
      </w:r>
      <w:r w:rsidR="003A61A6" w:rsidRPr="00820AB9">
        <w:rPr>
          <w:rFonts w:ascii="Verdana" w:hAnsi="Verdana"/>
          <w:sz w:val="20"/>
          <w:lang w:val="es-CR"/>
        </w:rPr>
        <w:t>2</w:t>
      </w:r>
      <w:r w:rsidRPr="00820AB9">
        <w:rPr>
          <w:rFonts w:ascii="Verdana" w:hAnsi="Verdana"/>
          <w:sz w:val="20"/>
          <w:lang w:val="es-CR"/>
        </w:rPr>
        <w:t xml:space="preserve"> la Corte Constitucional de Colombia ordenó </w:t>
      </w:r>
      <w:r w:rsidRPr="00820AB9">
        <w:rPr>
          <w:rFonts w:ascii="Verdana" w:hAnsi="Verdana"/>
          <w:iCs/>
          <w:sz w:val="20"/>
          <w:lang w:val="es-CR"/>
        </w:rPr>
        <w:t xml:space="preserve">al Ministro del Interior que “en el término máximo de (1) un </w:t>
      </w:r>
      <w:r w:rsidRPr="00820AB9">
        <w:rPr>
          <w:rFonts w:ascii="Verdana" w:hAnsi="Verdana"/>
          <w:sz w:val="20"/>
          <w:lang w:val="es-CR"/>
        </w:rPr>
        <w:t xml:space="preserve">mes </w:t>
      </w:r>
      <w:r w:rsidRPr="00820AB9">
        <w:rPr>
          <w:rFonts w:ascii="Verdana" w:hAnsi="Verdana"/>
          <w:iCs/>
          <w:sz w:val="20"/>
          <w:lang w:val="es-CR"/>
        </w:rPr>
        <w:t xml:space="preserve">contado </w:t>
      </w:r>
      <w:r w:rsidRPr="00820AB9">
        <w:rPr>
          <w:rFonts w:ascii="Verdana" w:hAnsi="Verdana"/>
          <w:sz w:val="20"/>
          <w:lang w:val="es-CR"/>
        </w:rPr>
        <w:t xml:space="preserve">a </w:t>
      </w:r>
      <w:r w:rsidRPr="00820AB9">
        <w:rPr>
          <w:rFonts w:ascii="Verdana" w:hAnsi="Verdana"/>
          <w:iCs/>
          <w:sz w:val="20"/>
          <w:lang w:val="es-CR"/>
        </w:rPr>
        <w:t xml:space="preserve">partir de la comunicación del presente auto coordine y ponga en marcha el procedimiento para la presentación oficial de la retractación frente a </w:t>
      </w:r>
      <w:r w:rsidRPr="00820AB9">
        <w:rPr>
          <w:rFonts w:ascii="Verdana" w:hAnsi="Verdana"/>
          <w:sz w:val="20"/>
          <w:lang w:val="es-CR"/>
        </w:rPr>
        <w:t>las</w:t>
      </w:r>
      <w:r w:rsidRPr="00820AB9">
        <w:rPr>
          <w:rFonts w:ascii="Verdana" w:hAnsi="Verdana"/>
          <w:iCs/>
          <w:sz w:val="20"/>
          <w:lang w:val="es-CR"/>
        </w:rPr>
        <w:t xml:space="preserve"> acusaciones realizadas contra la Comunidad de Paz y </w:t>
      </w:r>
      <w:r w:rsidRPr="00820AB9">
        <w:rPr>
          <w:rFonts w:ascii="Verdana" w:hAnsi="Verdana"/>
          <w:sz w:val="20"/>
          <w:lang w:val="es-CR"/>
        </w:rPr>
        <w:t xml:space="preserve">sus </w:t>
      </w:r>
      <w:r w:rsidRPr="00820AB9">
        <w:rPr>
          <w:rFonts w:ascii="Verdana" w:hAnsi="Verdana"/>
          <w:iCs/>
          <w:sz w:val="20"/>
          <w:lang w:val="es-CR"/>
        </w:rPr>
        <w:t xml:space="preserve">acompañantes y la definición de un procedimiento para evitar futuros señalamientos contra la misma, tal como el establecimiento de un canal único de comunicación que reduzca </w:t>
      </w:r>
      <w:r w:rsidRPr="00820AB9">
        <w:rPr>
          <w:rFonts w:ascii="Verdana" w:hAnsi="Verdana"/>
          <w:sz w:val="20"/>
          <w:lang w:val="es-CR"/>
        </w:rPr>
        <w:t xml:space="preserve">los riesgos </w:t>
      </w:r>
      <w:r w:rsidRPr="00820AB9">
        <w:rPr>
          <w:rFonts w:ascii="Verdana" w:hAnsi="Verdana"/>
          <w:iCs/>
          <w:sz w:val="20"/>
          <w:lang w:val="es-CR"/>
        </w:rPr>
        <w:t>de señalamiento y fomente la reconstrucción de la confianza”.</w:t>
      </w:r>
    </w:p>
    <w:p w:rsidR="003C7B17" w:rsidRPr="00820AB9" w:rsidRDefault="003C7B17" w:rsidP="003C7B17">
      <w:pPr>
        <w:pStyle w:val="Prrafodelista"/>
        <w:rPr>
          <w:rFonts w:ascii="Verdana" w:hAnsi="Verdana"/>
          <w:sz w:val="20"/>
          <w:lang w:val="es-CR"/>
        </w:rPr>
      </w:pPr>
    </w:p>
    <w:p w:rsidR="003C7B17" w:rsidRPr="00820AB9" w:rsidRDefault="003C7B17" w:rsidP="003C7B17">
      <w:pPr>
        <w:pStyle w:val="Sinespaciado"/>
        <w:numPr>
          <w:ilvl w:val="0"/>
          <w:numId w:val="5"/>
        </w:numPr>
        <w:ind w:left="0" w:firstLine="0"/>
        <w:jc w:val="both"/>
        <w:rPr>
          <w:rFonts w:ascii="Verdana" w:hAnsi="Verdana" w:cs="Times"/>
          <w:sz w:val="20"/>
          <w:lang w:val="es-CR"/>
        </w:rPr>
      </w:pPr>
      <w:r w:rsidRPr="00820AB9">
        <w:rPr>
          <w:rFonts w:ascii="Verdana" w:hAnsi="Verdana"/>
          <w:sz w:val="20"/>
          <w:lang w:val="es-CR"/>
        </w:rPr>
        <w:t>En este mismo sentido, llama la atención del Presidente que</w:t>
      </w:r>
      <w:r w:rsidR="00E351C0">
        <w:rPr>
          <w:rFonts w:ascii="Verdana" w:hAnsi="Verdana"/>
          <w:sz w:val="20"/>
          <w:lang w:val="es-CR"/>
        </w:rPr>
        <w:t>,</w:t>
      </w:r>
      <w:r w:rsidRPr="00820AB9">
        <w:rPr>
          <w:rFonts w:ascii="Verdana" w:hAnsi="Verdana"/>
          <w:sz w:val="20"/>
          <w:lang w:val="es-CR"/>
        </w:rPr>
        <w:t xml:space="preserve"> desde el año 2012, aparentemente ninguna de las cinco </w:t>
      </w:r>
      <w:r w:rsidRPr="00820AB9">
        <w:rPr>
          <w:rFonts w:ascii="Verdana" w:hAnsi="Verdana"/>
          <w:sz w:val="20"/>
          <w:szCs w:val="20"/>
          <w:lang w:val="es-CR"/>
        </w:rPr>
        <w:t>órdenes</w:t>
      </w:r>
      <w:r w:rsidR="00544623" w:rsidRPr="00820AB9">
        <w:rPr>
          <w:rStyle w:val="Refdenotaalpie"/>
          <w:rFonts w:ascii="Verdana" w:hAnsi="Verdana"/>
          <w:szCs w:val="20"/>
          <w:lang w:val="es-CR"/>
        </w:rPr>
        <w:footnoteReference w:id="20"/>
      </w:r>
      <w:r w:rsidRPr="00820AB9">
        <w:rPr>
          <w:rFonts w:ascii="Verdana" w:hAnsi="Verdana"/>
          <w:sz w:val="20"/>
          <w:szCs w:val="20"/>
          <w:lang w:val="es-CR"/>
        </w:rPr>
        <w:t xml:space="preserve"> contenidas</w:t>
      </w:r>
      <w:r w:rsidRPr="00820AB9">
        <w:rPr>
          <w:rFonts w:ascii="Verdana" w:hAnsi="Verdana"/>
          <w:sz w:val="20"/>
          <w:lang w:val="es-CR"/>
        </w:rPr>
        <w:t xml:space="preserve"> en dicho Auto</w:t>
      </w:r>
      <w:r w:rsidR="003A61A6" w:rsidRPr="00820AB9">
        <w:rPr>
          <w:rFonts w:ascii="Verdana" w:hAnsi="Verdana"/>
          <w:sz w:val="20"/>
          <w:lang w:val="es-CR"/>
        </w:rPr>
        <w:t xml:space="preserve"> 164 de “Seguimiento </w:t>
      </w:r>
      <w:r w:rsidR="003A61A6" w:rsidRPr="00820AB9">
        <w:rPr>
          <w:rFonts w:ascii="Verdana" w:hAnsi="Verdana"/>
          <w:sz w:val="20"/>
          <w:lang w:val="es-CR"/>
        </w:rPr>
        <w:lastRenderedPageBreak/>
        <w:t>al cumplimiento de las órdenes impartidas en la sentencia T-1025 de 2007”</w:t>
      </w:r>
      <w:r w:rsidRPr="00820AB9">
        <w:rPr>
          <w:rFonts w:ascii="Verdana" w:hAnsi="Verdana"/>
          <w:sz w:val="20"/>
          <w:lang w:val="es-CR"/>
        </w:rPr>
        <w:t xml:space="preserve"> han sido acatadas</w:t>
      </w:r>
      <w:r w:rsidR="00795128" w:rsidRPr="00820AB9">
        <w:rPr>
          <w:rFonts w:ascii="Verdana" w:hAnsi="Verdana"/>
          <w:sz w:val="20"/>
          <w:lang w:val="es-CR"/>
        </w:rPr>
        <w:t xml:space="preserve"> a cabalidad</w:t>
      </w:r>
      <w:r w:rsidR="00795128" w:rsidRPr="00820AB9">
        <w:rPr>
          <w:rStyle w:val="Refdenotaalpie"/>
          <w:rFonts w:ascii="Verdana" w:hAnsi="Verdana"/>
          <w:lang w:val="es-CR"/>
        </w:rPr>
        <w:footnoteReference w:id="21"/>
      </w:r>
      <w:r w:rsidR="008D4A20" w:rsidRPr="00820AB9">
        <w:rPr>
          <w:rFonts w:ascii="Verdana" w:hAnsi="Verdana"/>
          <w:sz w:val="20"/>
          <w:lang w:val="es-CR"/>
        </w:rPr>
        <w:t xml:space="preserve"> y que </w:t>
      </w:r>
      <w:r w:rsidR="00EA08FA" w:rsidRPr="00820AB9">
        <w:rPr>
          <w:rFonts w:ascii="Verdana" w:hAnsi="Verdana"/>
          <w:sz w:val="20"/>
          <w:lang w:val="es-CR"/>
        </w:rPr>
        <w:t xml:space="preserve">aparentemente </w:t>
      </w:r>
      <w:r w:rsidR="008D4A20" w:rsidRPr="00820AB9">
        <w:rPr>
          <w:rFonts w:ascii="Verdana" w:hAnsi="Verdana"/>
          <w:sz w:val="20"/>
          <w:lang w:val="es-CR"/>
        </w:rPr>
        <w:t xml:space="preserve">las últimas actuaciones dirigidas </w:t>
      </w:r>
      <w:r w:rsidR="00EA08FA" w:rsidRPr="00820AB9">
        <w:rPr>
          <w:rFonts w:ascii="Verdana" w:hAnsi="Verdana"/>
          <w:sz w:val="20"/>
          <w:lang w:val="es-CR"/>
        </w:rPr>
        <w:t>a</w:t>
      </w:r>
      <w:r w:rsidR="008D4A20" w:rsidRPr="00820AB9">
        <w:rPr>
          <w:rFonts w:ascii="Verdana" w:hAnsi="Verdana"/>
          <w:sz w:val="20"/>
          <w:lang w:val="es-CR"/>
        </w:rPr>
        <w:t xml:space="preserve"> su cumplimiento son del año 2014 (</w:t>
      </w:r>
      <w:r w:rsidR="008D4A20" w:rsidRPr="00820AB9">
        <w:rPr>
          <w:rFonts w:ascii="Verdana" w:hAnsi="Verdana"/>
          <w:i/>
          <w:sz w:val="20"/>
          <w:lang w:val="es-CR"/>
        </w:rPr>
        <w:t xml:space="preserve">supra </w:t>
      </w:r>
      <w:r w:rsidR="008D4A20" w:rsidRPr="00820AB9">
        <w:rPr>
          <w:rFonts w:ascii="Verdana" w:hAnsi="Verdana"/>
          <w:sz w:val="20"/>
          <w:lang w:val="es-CR"/>
        </w:rPr>
        <w:t>Considerando</w:t>
      </w:r>
      <w:r w:rsidR="007F1A52">
        <w:rPr>
          <w:rFonts w:ascii="Verdana" w:hAnsi="Verdana"/>
          <w:sz w:val="20"/>
          <w:lang w:val="es-CR"/>
        </w:rPr>
        <w:t>s 21 y</w:t>
      </w:r>
      <w:r w:rsidR="008D4A20" w:rsidRPr="00820AB9">
        <w:rPr>
          <w:rFonts w:ascii="Verdana" w:hAnsi="Verdana"/>
          <w:sz w:val="20"/>
          <w:lang w:val="es-CR"/>
        </w:rPr>
        <w:t xml:space="preserve"> </w:t>
      </w:r>
      <w:r w:rsidR="009B5935">
        <w:rPr>
          <w:rFonts w:ascii="Verdana" w:hAnsi="Verdana"/>
          <w:sz w:val="20"/>
          <w:lang w:val="es-CR"/>
        </w:rPr>
        <w:t>22</w:t>
      </w:r>
      <w:r w:rsidR="008D4A20" w:rsidRPr="00820AB9">
        <w:rPr>
          <w:rFonts w:ascii="Verdana" w:hAnsi="Verdana"/>
          <w:sz w:val="20"/>
          <w:lang w:val="es-CR"/>
        </w:rPr>
        <w:t>)</w:t>
      </w:r>
      <w:r w:rsidRPr="00820AB9">
        <w:rPr>
          <w:rFonts w:ascii="Verdana" w:hAnsi="Verdana"/>
          <w:sz w:val="20"/>
          <w:lang w:val="es-CR"/>
        </w:rPr>
        <w:t xml:space="preserve">. Sin embargo, el Presidente valora que </w:t>
      </w:r>
      <w:r w:rsidRPr="00820AB9">
        <w:rPr>
          <w:rFonts w:ascii="Verdana" w:hAnsi="Verdana" w:cs="Arial"/>
          <w:sz w:val="20"/>
          <w:lang w:val="es-CR" w:eastAsia="es-CR"/>
        </w:rPr>
        <w:t xml:space="preserve">el 20 de abril de 2017 fue radicado en la Sala Primera de Revisión de </w:t>
      </w:r>
      <w:r w:rsidR="00E351C0">
        <w:rPr>
          <w:rFonts w:ascii="Verdana" w:hAnsi="Verdana" w:cs="Arial"/>
          <w:sz w:val="20"/>
          <w:lang w:val="es-CR" w:eastAsia="es-CR"/>
        </w:rPr>
        <w:t xml:space="preserve">la </w:t>
      </w:r>
      <w:r w:rsidRPr="00820AB9">
        <w:rPr>
          <w:rFonts w:ascii="Verdana" w:hAnsi="Verdana" w:cs="Arial"/>
          <w:sz w:val="20"/>
          <w:lang w:val="es-CR" w:eastAsia="es-CR"/>
        </w:rPr>
        <w:t>Corte Constitucional</w:t>
      </w:r>
      <w:r w:rsidR="00E351C0">
        <w:rPr>
          <w:rFonts w:ascii="Verdana" w:hAnsi="Verdana" w:cs="Arial"/>
          <w:sz w:val="20"/>
          <w:lang w:val="es-CR" w:eastAsia="es-CR"/>
        </w:rPr>
        <w:t xml:space="preserve"> </w:t>
      </w:r>
      <w:r w:rsidRPr="00820AB9">
        <w:rPr>
          <w:rFonts w:ascii="Verdana" w:hAnsi="Verdana" w:cs="Arial"/>
          <w:sz w:val="20"/>
          <w:lang w:val="es-CR" w:eastAsia="es-CR"/>
        </w:rPr>
        <w:t>un proyecto de auto de seguimiento de la Sentencia T-1025 de 2007 y un proyecto de auto de convocatoria a sesión técnica de seguimiento a las órdenes impartidas en dicha Sentencia y en el referido Auto 164.</w:t>
      </w:r>
      <w:r w:rsidRPr="00820AB9">
        <w:rPr>
          <w:rFonts w:ascii="Verdana" w:hAnsi="Verdana" w:cs="Times"/>
          <w:sz w:val="20"/>
          <w:lang w:val="es-CR"/>
        </w:rPr>
        <w:t xml:space="preserve"> </w:t>
      </w:r>
    </w:p>
    <w:p w:rsidR="003C7B17" w:rsidRPr="00820AB9" w:rsidRDefault="003C7B17" w:rsidP="003C7B17">
      <w:pPr>
        <w:pStyle w:val="Prrafodelista"/>
        <w:rPr>
          <w:rFonts w:ascii="Verdana" w:hAnsi="Verdana"/>
          <w:sz w:val="20"/>
          <w:lang w:val="es-CR"/>
        </w:rPr>
      </w:pPr>
    </w:p>
    <w:p w:rsidR="008D4A20" w:rsidRPr="00820AB9" w:rsidRDefault="00E351C0" w:rsidP="00DD597B">
      <w:pPr>
        <w:pStyle w:val="Sinespaciado"/>
        <w:numPr>
          <w:ilvl w:val="0"/>
          <w:numId w:val="5"/>
        </w:numPr>
        <w:ind w:left="0" w:firstLine="0"/>
        <w:jc w:val="both"/>
        <w:rPr>
          <w:rFonts w:ascii="Verdana" w:hAnsi="Verdana" w:cs="Times"/>
          <w:sz w:val="20"/>
          <w:szCs w:val="20"/>
          <w:lang w:val="es-CR"/>
        </w:rPr>
      </w:pPr>
      <w:r>
        <w:rPr>
          <w:rFonts w:ascii="Verdana" w:hAnsi="Verdana" w:cs="Times"/>
          <w:sz w:val="20"/>
          <w:lang w:val="es-CR"/>
        </w:rPr>
        <w:t>L</w:t>
      </w:r>
      <w:r w:rsidR="003C7B17" w:rsidRPr="00820AB9">
        <w:rPr>
          <w:rFonts w:ascii="Verdana" w:hAnsi="Verdana" w:cs="Times"/>
          <w:sz w:val="20"/>
          <w:lang w:val="es-CR"/>
        </w:rPr>
        <w:t>a Sentencia T-1025 de 2007</w:t>
      </w:r>
      <w:r w:rsidR="000348C8">
        <w:rPr>
          <w:rFonts w:ascii="Verdana" w:hAnsi="Verdana" w:cs="Times"/>
          <w:sz w:val="20"/>
          <w:lang w:val="es-CR"/>
        </w:rPr>
        <w:t xml:space="preserve"> extiende</w:t>
      </w:r>
      <w:r w:rsidR="003C7B17" w:rsidRPr="00820AB9">
        <w:rPr>
          <w:rFonts w:ascii="Verdana" w:hAnsi="Verdana" w:cs="Times"/>
          <w:sz w:val="20"/>
          <w:lang w:val="es-CR"/>
        </w:rPr>
        <w:t xml:space="preserve"> “la vigencia de las órdenes impartidas en la Sentencia T-327 de 2004 de esta Corporación hasta que se haya logrado cumplir con el propósito de las medidas provisionales ordenadas por la Corte Interamericana […]”. A su vez, en la mencionada Sentencia T-</w:t>
      </w:r>
      <w:r w:rsidR="003C7B17" w:rsidRPr="00820AB9">
        <w:rPr>
          <w:rFonts w:ascii="Verdana" w:hAnsi="Verdana" w:cs="Times"/>
          <w:sz w:val="20"/>
          <w:szCs w:val="20"/>
          <w:lang w:val="es-CR"/>
        </w:rPr>
        <w:t>327 la Corte Constitucional ordenó al Comandante de la Brigada XVII asumir bajo su responsabilidad, “</w:t>
      </w:r>
      <w:r w:rsidR="003C7B17" w:rsidRPr="00820AB9">
        <w:rPr>
          <w:rFonts w:ascii="Verdana" w:hAnsi="Verdana"/>
          <w:sz w:val="20"/>
          <w:szCs w:val="20"/>
          <w:bdr w:val="none" w:sz="0" w:space="0" w:color="auto" w:frame="1"/>
          <w:lang w:val="es-CR" w:eastAsia="es-CR"/>
        </w:rPr>
        <w:t>la garantía y protección de los derechos fundamentales que adelante se indican, de los habitantes de la Comunidad de Paz de San José de Apartadó y de las personas que tienen vínculos con ella”</w:t>
      </w:r>
      <w:r w:rsidR="003C7B17" w:rsidRPr="00820AB9">
        <w:rPr>
          <w:rStyle w:val="Refdenotaalpie"/>
          <w:rFonts w:ascii="Verdana" w:hAnsi="Verdana"/>
          <w:szCs w:val="20"/>
          <w:bdr w:val="none" w:sz="0" w:space="0" w:color="auto" w:frame="1"/>
          <w:lang w:val="es-CR" w:eastAsia="es-CR"/>
        </w:rPr>
        <w:footnoteReference w:id="22"/>
      </w:r>
      <w:r w:rsidR="003C7B17" w:rsidRPr="00820AB9">
        <w:rPr>
          <w:rFonts w:ascii="Verdana" w:hAnsi="Verdana"/>
          <w:sz w:val="20"/>
          <w:szCs w:val="20"/>
          <w:bdr w:val="none" w:sz="0" w:space="0" w:color="auto" w:frame="1"/>
          <w:lang w:val="es-CR" w:eastAsia="es-CR"/>
        </w:rPr>
        <w:t>.</w:t>
      </w:r>
      <w:r w:rsidR="003C7B17" w:rsidRPr="00820AB9">
        <w:rPr>
          <w:rFonts w:ascii="Verdana" w:hAnsi="Verdana" w:cs="Times"/>
          <w:sz w:val="20"/>
          <w:szCs w:val="20"/>
          <w:lang w:val="es-CR"/>
        </w:rPr>
        <w:t xml:space="preserve"> </w:t>
      </w:r>
      <w:r w:rsidR="003A61A6" w:rsidRPr="00820AB9">
        <w:rPr>
          <w:rFonts w:ascii="Verdana" w:hAnsi="Verdana" w:cs="Times"/>
          <w:sz w:val="20"/>
          <w:lang w:val="es-CR"/>
        </w:rPr>
        <w:t>Al respecto</w:t>
      </w:r>
      <w:r w:rsidR="003C7B17" w:rsidRPr="00820AB9">
        <w:rPr>
          <w:rFonts w:ascii="Verdana" w:hAnsi="Verdana" w:cs="Times"/>
          <w:sz w:val="20"/>
          <w:lang w:val="es-CR"/>
        </w:rPr>
        <w:t xml:space="preserve">, </w:t>
      </w:r>
      <w:r w:rsidR="003A61A6" w:rsidRPr="00820AB9">
        <w:rPr>
          <w:rFonts w:ascii="Verdana" w:hAnsi="Verdana"/>
          <w:sz w:val="20"/>
          <w:lang w:val="es-CR"/>
        </w:rPr>
        <w:t xml:space="preserve">el representante ha </w:t>
      </w:r>
      <w:r w:rsidR="00DD597B" w:rsidRPr="00820AB9">
        <w:rPr>
          <w:rFonts w:ascii="Verdana" w:hAnsi="Verdana"/>
          <w:sz w:val="20"/>
          <w:lang w:val="es-CR"/>
        </w:rPr>
        <w:t>alegado</w:t>
      </w:r>
      <w:r w:rsidR="003A61A6" w:rsidRPr="00820AB9">
        <w:rPr>
          <w:rFonts w:ascii="Verdana" w:hAnsi="Verdana"/>
          <w:sz w:val="20"/>
          <w:lang w:val="es-CR"/>
        </w:rPr>
        <w:t xml:space="preserve"> reiteradamente que </w:t>
      </w:r>
      <w:r w:rsidR="003A61A6" w:rsidRPr="00820AB9">
        <w:rPr>
          <w:rFonts w:ascii="Verdana" w:hAnsi="Verdana" w:cs="PalatinoLinotype-Roman"/>
          <w:sz w:val="20"/>
          <w:lang w:val="es-CR" w:eastAsia="es-CR"/>
        </w:rPr>
        <w:t>la presencia de la fuerza pública en la zona “es la principal fuente de agresión, criminalidad y violación de los derechos humanos”</w:t>
      </w:r>
      <w:r w:rsidR="00DD597B" w:rsidRPr="00820AB9">
        <w:rPr>
          <w:rFonts w:ascii="Verdana" w:hAnsi="Verdana" w:cs="PalatinoLinotype-Roman"/>
          <w:sz w:val="20"/>
          <w:lang w:val="es-CR" w:eastAsia="es-CR"/>
        </w:rPr>
        <w:t xml:space="preserve">, que </w:t>
      </w:r>
      <w:r w:rsidR="00DD597B" w:rsidRPr="00820AB9">
        <w:rPr>
          <w:rFonts w:ascii="Verdana" w:hAnsi="Verdana"/>
          <w:sz w:val="20"/>
          <w:lang w:val="es-CR"/>
        </w:rPr>
        <w:t>una base militar del Ejército o puesto de la Policía en cercanías de la población civil</w:t>
      </w:r>
      <w:r w:rsidR="003A61A6" w:rsidRPr="00820AB9">
        <w:rPr>
          <w:rFonts w:ascii="Verdana" w:hAnsi="Verdana" w:cs="PalatinoLinotype-Roman"/>
          <w:sz w:val="20"/>
          <w:lang w:val="es-CR" w:eastAsia="es-CR"/>
        </w:rPr>
        <w:t xml:space="preserve"> </w:t>
      </w:r>
      <w:r w:rsidR="00DD597B" w:rsidRPr="00820AB9">
        <w:rPr>
          <w:rFonts w:ascii="Verdana" w:hAnsi="Verdana" w:cs="PalatinoLinotype-Roman"/>
          <w:sz w:val="20"/>
          <w:lang w:val="es-CR" w:eastAsia="es-CR"/>
        </w:rPr>
        <w:t xml:space="preserve">constituye una fuente de riesgo para la Comunidad de Paz </w:t>
      </w:r>
      <w:r w:rsidR="003A61A6" w:rsidRPr="00820AB9">
        <w:rPr>
          <w:rFonts w:ascii="Verdana" w:hAnsi="Verdana" w:cs="PalatinoLinotype-Roman"/>
          <w:sz w:val="20"/>
          <w:lang w:val="es-CR" w:eastAsia="es-CR"/>
        </w:rPr>
        <w:t>y</w:t>
      </w:r>
      <w:r w:rsidR="00DD597B" w:rsidRPr="00820AB9">
        <w:rPr>
          <w:rFonts w:ascii="Verdana" w:hAnsi="Verdana" w:cs="PalatinoLinotype-Roman"/>
          <w:sz w:val="20"/>
          <w:lang w:val="es-CR" w:eastAsia="es-CR"/>
        </w:rPr>
        <w:t xml:space="preserve"> que</w:t>
      </w:r>
      <w:r w:rsidR="003A61A6" w:rsidRPr="00820AB9">
        <w:rPr>
          <w:rFonts w:ascii="Verdana" w:hAnsi="Verdana" w:cs="PalatinoLinotype-Roman"/>
          <w:sz w:val="20"/>
          <w:lang w:val="es-CR" w:eastAsia="es-CR"/>
        </w:rPr>
        <w:t xml:space="preserve"> ha exigido </w:t>
      </w:r>
      <w:r w:rsidR="00DD597B" w:rsidRPr="00820AB9">
        <w:rPr>
          <w:rFonts w:ascii="Verdana" w:hAnsi="Verdana" w:cs="PalatinoLinotype-Roman"/>
          <w:sz w:val="20"/>
          <w:lang w:val="es-CR" w:eastAsia="es-CR"/>
        </w:rPr>
        <w:t>el retiro de las fuerzas de seguridad</w:t>
      </w:r>
      <w:r w:rsidR="003A61A6" w:rsidRPr="00820AB9">
        <w:rPr>
          <w:rFonts w:ascii="Verdana" w:hAnsi="Verdana" w:cs="PalatinoLinotype-Roman"/>
          <w:sz w:val="20"/>
          <w:lang w:val="es-CR" w:eastAsia="es-CR"/>
        </w:rPr>
        <w:t xml:space="preserve"> de los lugares de vivienda y trabajo de los miembros de la Comunidad de Paz, ya que “</w:t>
      </w:r>
      <w:r w:rsidR="003A61A6" w:rsidRPr="00820AB9">
        <w:rPr>
          <w:rFonts w:ascii="Verdana" w:hAnsi="Verdana"/>
          <w:sz w:val="20"/>
          <w:szCs w:val="20"/>
          <w:lang w:val="es-CR"/>
        </w:rPr>
        <w:t>no admitir armas ni armados en sus espacios de vida y trabajo” es su “principio eje”</w:t>
      </w:r>
      <w:r w:rsidR="003A61A6" w:rsidRPr="00820AB9">
        <w:rPr>
          <w:rFonts w:ascii="Verdana" w:hAnsi="Verdana" w:cs="PalatinoLinotype-Roman"/>
          <w:sz w:val="20"/>
          <w:lang w:val="es-CR" w:eastAsia="es-CR"/>
        </w:rPr>
        <w:t>. Así,</w:t>
      </w:r>
      <w:r w:rsidR="003A61A6" w:rsidRPr="00820AB9">
        <w:rPr>
          <w:rFonts w:ascii="Verdana" w:hAnsi="Verdana" w:cs="Times"/>
          <w:sz w:val="20"/>
          <w:lang w:val="es-CR"/>
        </w:rPr>
        <w:t xml:space="preserve"> </w:t>
      </w:r>
      <w:r w:rsidR="003C7B17" w:rsidRPr="00820AB9">
        <w:rPr>
          <w:rFonts w:ascii="Verdana" w:hAnsi="Verdana" w:cs="Times"/>
          <w:sz w:val="20"/>
          <w:lang w:val="es-CR"/>
        </w:rPr>
        <w:t xml:space="preserve">el representante ha manifestado </w:t>
      </w:r>
      <w:r w:rsidR="00DD597B" w:rsidRPr="00820AB9">
        <w:rPr>
          <w:rFonts w:ascii="Verdana" w:hAnsi="Verdana" w:cs="Times"/>
          <w:sz w:val="20"/>
          <w:lang w:val="es-CR"/>
        </w:rPr>
        <w:t xml:space="preserve">específica y </w:t>
      </w:r>
      <w:r w:rsidR="003C7B17" w:rsidRPr="00820AB9">
        <w:rPr>
          <w:rFonts w:ascii="Verdana" w:hAnsi="Verdana" w:cs="Times"/>
          <w:sz w:val="20"/>
          <w:lang w:val="es-CR"/>
        </w:rPr>
        <w:t xml:space="preserve">reiteradamente </w:t>
      </w:r>
      <w:r w:rsidR="003C7B17" w:rsidRPr="00820AB9">
        <w:rPr>
          <w:rFonts w:ascii="Verdana" w:hAnsi="Verdana" w:cs="Times"/>
          <w:sz w:val="20"/>
          <w:szCs w:val="20"/>
          <w:lang w:val="es-CR"/>
        </w:rPr>
        <w:t xml:space="preserve">que la Comunidad de Paz no confía en la Brigada XVII ni en sus Comandantes, </w:t>
      </w:r>
      <w:r w:rsidR="003A61A6" w:rsidRPr="00820AB9">
        <w:rPr>
          <w:rFonts w:ascii="Verdana" w:hAnsi="Verdana" w:cs="Times"/>
          <w:sz w:val="20"/>
          <w:szCs w:val="20"/>
          <w:lang w:val="es-CR"/>
        </w:rPr>
        <w:t>y</w:t>
      </w:r>
      <w:r w:rsidR="003A61A6" w:rsidRPr="00820AB9">
        <w:rPr>
          <w:rFonts w:ascii="Verdana" w:hAnsi="Verdana"/>
          <w:sz w:val="20"/>
          <w:szCs w:val="20"/>
          <w:lang w:val="es-CR"/>
        </w:rPr>
        <w:t xml:space="preserve"> las denuncias del representante relacionadas con la actuación de las fuerzas de seguridad han continuado de forma permanente. </w:t>
      </w:r>
    </w:p>
    <w:p w:rsidR="008D4A20" w:rsidRPr="00820AB9" w:rsidRDefault="008D4A20" w:rsidP="008D4A20">
      <w:pPr>
        <w:pStyle w:val="Sinespaciado"/>
        <w:jc w:val="both"/>
        <w:rPr>
          <w:rFonts w:ascii="Verdana" w:hAnsi="Verdana" w:cs="Times"/>
          <w:sz w:val="20"/>
          <w:szCs w:val="20"/>
          <w:lang w:val="es-CR"/>
        </w:rPr>
      </w:pPr>
    </w:p>
    <w:p w:rsidR="003C7B17" w:rsidRPr="00820AB9" w:rsidRDefault="00E351C0" w:rsidP="00DD597B">
      <w:pPr>
        <w:pStyle w:val="Sinespaciado"/>
        <w:numPr>
          <w:ilvl w:val="0"/>
          <w:numId w:val="5"/>
        </w:numPr>
        <w:ind w:left="0" w:firstLine="0"/>
        <w:jc w:val="both"/>
        <w:rPr>
          <w:rFonts w:ascii="Verdana" w:hAnsi="Verdana" w:cs="Times"/>
          <w:sz w:val="20"/>
          <w:szCs w:val="20"/>
          <w:lang w:val="es-CR"/>
        </w:rPr>
      </w:pPr>
      <w:r>
        <w:rPr>
          <w:rFonts w:ascii="Verdana" w:hAnsi="Verdana"/>
          <w:sz w:val="20"/>
          <w:lang w:val="es-CR" w:eastAsia="es-CR"/>
        </w:rPr>
        <w:t>E</w:t>
      </w:r>
      <w:r w:rsidR="003A61A6" w:rsidRPr="00820AB9">
        <w:rPr>
          <w:rFonts w:ascii="Verdana" w:hAnsi="Verdana" w:cs="Verdana"/>
          <w:sz w:val="20"/>
          <w:lang w:val="es-CR"/>
        </w:rPr>
        <w:t xml:space="preserve">l principio de subsidiariedad informa transversalmente al Sistema </w:t>
      </w:r>
      <w:r w:rsidR="003A61A6" w:rsidRPr="00820AB9">
        <w:rPr>
          <w:rFonts w:ascii="Verdana" w:hAnsi="Verdana" w:cs="Arial"/>
          <w:sz w:val="20"/>
          <w:lang w:val="es-CR"/>
        </w:rPr>
        <w:t>Interamericano</w:t>
      </w:r>
      <w:r w:rsidR="003A61A6" w:rsidRPr="00820AB9">
        <w:rPr>
          <w:rFonts w:ascii="Verdana" w:hAnsi="Verdana" w:cs="Verdana"/>
          <w:sz w:val="20"/>
          <w:lang w:val="es-CR"/>
        </w:rPr>
        <w:t xml:space="preserve"> de Derechos Humanos</w:t>
      </w:r>
      <w:r w:rsidR="003A61A6" w:rsidRPr="00820AB9">
        <w:rPr>
          <w:rStyle w:val="Refdenotaalpie"/>
          <w:rFonts w:ascii="Verdana" w:hAnsi="Verdana" w:cs="Verdana"/>
          <w:lang w:val="es-CR"/>
        </w:rPr>
        <w:footnoteReference w:id="23"/>
      </w:r>
      <w:r w:rsidR="003A61A6" w:rsidRPr="00820AB9">
        <w:rPr>
          <w:rFonts w:ascii="Verdana" w:hAnsi="Verdana" w:cs="Verdana"/>
          <w:sz w:val="20"/>
          <w:lang w:val="es-CR"/>
        </w:rPr>
        <w:t>, el cual es, tal como lo expresa el Preámbulo de la misma Convención Americana, “coadyuvante o complementario de la [protección] que ofrece el derecho interno de los Estados americanos”. Por ello, es igualmente aplicable tratándose de la adopción de medidas provisionales y de su mantenimiento</w:t>
      </w:r>
      <w:r w:rsidR="003A61A6" w:rsidRPr="00820AB9">
        <w:rPr>
          <w:rFonts w:ascii="Verdana" w:hAnsi="Verdana" w:cs="Verdana"/>
          <w:sz w:val="20"/>
          <w:vertAlign w:val="superscript"/>
          <w:lang w:val="es-CR"/>
        </w:rPr>
        <w:footnoteReference w:id="24"/>
      </w:r>
      <w:r w:rsidR="003A61A6" w:rsidRPr="00820AB9">
        <w:rPr>
          <w:rFonts w:ascii="Verdana" w:hAnsi="Verdana" w:cs="Verdana"/>
          <w:sz w:val="20"/>
          <w:lang w:val="es-CR"/>
        </w:rPr>
        <w:t xml:space="preserve">. De este modo, el Presidente solicita a la Corte Constitucional de Colombia </w:t>
      </w:r>
      <w:r>
        <w:rPr>
          <w:rFonts w:ascii="Verdana" w:hAnsi="Verdana" w:cs="Verdana"/>
          <w:sz w:val="20"/>
          <w:lang w:val="es-CR"/>
        </w:rPr>
        <w:t xml:space="preserve">que </w:t>
      </w:r>
      <w:r w:rsidR="003A61A6" w:rsidRPr="00820AB9">
        <w:rPr>
          <w:rFonts w:ascii="Verdana" w:hAnsi="Verdana" w:cs="Verdana"/>
          <w:sz w:val="20"/>
          <w:lang w:val="es-CR"/>
        </w:rPr>
        <w:t>inform</w:t>
      </w:r>
      <w:r>
        <w:rPr>
          <w:rFonts w:ascii="Verdana" w:hAnsi="Verdana" w:cs="Verdana"/>
          <w:sz w:val="20"/>
          <w:lang w:val="es-CR"/>
        </w:rPr>
        <w:t>e</w:t>
      </w:r>
      <w:r w:rsidR="00DD597B" w:rsidRPr="00820AB9">
        <w:rPr>
          <w:rFonts w:ascii="Verdana" w:hAnsi="Verdana" w:cs="Verdana"/>
          <w:sz w:val="20"/>
          <w:lang w:val="es-CR"/>
        </w:rPr>
        <w:t xml:space="preserve">, a más </w:t>
      </w:r>
      <w:r w:rsidR="00DD597B" w:rsidRPr="00335D15">
        <w:rPr>
          <w:rFonts w:ascii="Verdana" w:hAnsi="Verdana" w:cs="Verdana"/>
          <w:sz w:val="20"/>
          <w:lang w:val="es-CR"/>
        </w:rPr>
        <w:t xml:space="preserve">tardar el </w:t>
      </w:r>
      <w:r w:rsidR="009B5935" w:rsidRPr="00335D15">
        <w:rPr>
          <w:rFonts w:ascii="Verdana" w:hAnsi="Verdana" w:cs="Verdana"/>
          <w:sz w:val="20"/>
          <w:lang w:val="es-CR"/>
        </w:rPr>
        <w:t>3</w:t>
      </w:r>
      <w:r w:rsidR="00335D15">
        <w:rPr>
          <w:rFonts w:ascii="Verdana" w:hAnsi="Verdana" w:cs="Verdana"/>
          <w:sz w:val="20"/>
          <w:lang w:val="es-CR"/>
        </w:rPr>
        <w:t>1</w:t>
      </w:r>
      <w:r w:rsidR="00B4196F" w:rsidRPr="00335D15">
        <w:rPr>
          <w:rFonts w:ascii="Verdana" w:hAnsi="Verdana" w:cs="Verdana"/>
          <w:sz w:val="20"/>
          <w:lang w:val="es-CR"/>
        </w:rPr>
        <w:t xml:space="preserve"> de ju</w:t>
      </w:r>
      <w:r w:rsidR="009B5935" w:rsidRPr="00335D15">
        <w:rPr>
          <w:rFonts w:ascii="Verdana" w:hAnsi="Verdana" w:cs="Verdana"/>
          <w:sz w:val="20"/>
          <w:lang w:val="es-CR"/>
        </w:rPr>
        <w:t>l</w:t>
      </w:r>
      <w:r w:rsidR="00B4196F" w:rsidRPr="00335D15">
        <w:rPr>
          <w:rFonts w:ascii="Verdana" w:hAnsi="Verdana" w:cs="Verdana"/>
          <w:sz w:val="20"/>
          <w:lang w:val="es-CR"/>
        </w:rPr>
        <w:t>io de 2017</w:t>
      </w:r>
      <w:r w:rsidR="00DD597B" w:rsidRPr="00820AB9">
        <w:rPr>
          <w:rFonts w:ascii="Verdana" w:hAnsi="Verdana" w:cs="Verdana"/>
          <w:sz w:val="20"/>
          <w:lang w:val="es-CR"/>
        </w:rPr>
        <w:t>,</w:t>
      </w:r>
      <w:r w:rsidR="003A61A6" w:rsidRPr="00820AB9">
        <w:rPr>
          <w:rFonts w:ascii="Verdana" w:hAnsi="Verdana" w:cs="Verdana"/>
          <w:sz w:val="20"/>
          <w:lang w:val="es-CR"/>
        </w:rPr>
        <w:t xml:space="preserve"> sobre cómo estaría tomando en cuenta </w:t>
      </w:r>
      <w:r w:rsidR="00DD597B" w:rsidRPr="00820AB9">
        <w:rPr>
          <w:rFonts w:ascii="Verdana" w:hAnsi="Verdana" w:cs="Verdana"/>
          <w:sz w:val="20"/>
          <w:lang w:val="es-CR"/>
        </w:rPr>
        <w:t>las objeciones del representante en el seguimiento del cumplimiento de sus órdenes, así como present</w:t>
      </w:r>
      <w:r>
        <w:rPr>
          <w:rFonts w:ascii="Verdana" w:hAnsi="Verdana" w:cs="Verdana"/>
          <w:sz w:val="20"/>
          <w:lang w:val="es-CR"/>
        </w:rPr>
        <w:t>e</w:t>
      </w:r>
      <w:r w:rsidR="00DD597B" w:rsidRPr="00820AB9">
        <w:rPr>
          <w:rFonts w:ascii="Verdana" w:hAnsi="Verdana" w:cs="Verdana"/>
          <w:sz w:val="20"/>
          <w:lang w:val="es-CR"/>
        </w:rPr>
        <w:t xml:space="preserve"> los mencionados proyectos de </w:t>
      </w:r>
      <w:r w:rsidR="00DD597B" w:rsidRPr="00820AB9">
        <w:rPr>
          <w:rFonts w:ascii="Verdana" w:hAnsi="Verdana" w:cs="Arial"/>
          <w:sz w:val="20"/>
          <w:lang w:val="es-CR" w:eastAsia="es-CR"/>
        </w:rPr>
        <w:t>auto de seguimiento de la Sentencia T-1025 de 2007 y de auto de convocatoria a sesión técnica</w:t>
      </w:r>
      <w:r w:rsidR="00DD597B" w:rsidRPr="00820AB9">
        <w:rPr>
          <w:rFonts w:ascii="Verdana" w:hAnsi="Verdana" w:cs="Verdana"/>
          <w:sz w:val="20"/>
          <w:lang w:val="es-CR"/>
        </w:rPr>
        <w:t xml:space="preserve">. </w:t>
      </w:r>
      <w:r w:rsidR="008D4A20" w:rsidRPr="00820AB9">
        <w:rPr>
          <w:rFonts w:ascii="Verdana" w:hAnsi="Verdana" w:cs="Verdana"/>
          <w:sz w:val="20"/>
          <w:szCs w:val="20"/>
          <w:lang w:val="es-CR"/>
        </w:rPr>
        <w:t xml:space="preserve">Igualmente, se solicita al Estado </w:t>
      </w:r>
      <w:r>
        <w:rPr>
          <w:rFonts w:ascii="Verdana" w:hAnsi="Verdana" w:cs="Verdana"/>
          <w:sz w:val="20"/>
          <w:szCs w:val="20"/>
          <w:lang w:val="es-CR"/>
        </w:rPr>
        <w:t xml:space="preserve">que </w:t>
      </w:r>
      <w:r w:rsidR="008D4A20" w:rsidRPr="00820AB9">
        <w:rPr>
          <w:rFonts w:ascii="Verdana" w:hAnsi="Verdana" w:cs="Verdana"/>
          <w:sz w:val="20"/>
          <w:szCs w:val="20"/>
          <w:lang w:val="es-CR"/>
        </w:rPr>
        <w:t>remit</w:t>
      </w:r>
      <w:r>
        <w:rPr>
          <w:rFonts w:ascii="Verdana" w:hAnsi="Verdana" w:cs="Verdana"/>
          <w:sz w:val="20"/>
          <w:szCs w:val="20"/>
          <w:lang w:val="es-CR"/>
        </w:rPr>
        <w:t xml:space="preserve">a </w:t>
      </w:r>
      <w:r w:rsidR="008D4A20" w:rsidRPr="00820AB9">
        <w:rPr>
          <w:rFonts w:ascii="Verdana" w:hAnsi="Verdana"/>
          <w:sz w:val="20"/>
          <w:szCs w:val="20"/>
          <w:lang w:val="es-ES_tradnl" w:eastAsia="x-none"/>
        </w:rPr>
        <w:t xml:space="preserve">los últimos informes presentados por la Unidad Nacional de Protección y la Defensoría del Pueblo ante la Corte Constitucional de Colombia en relación con el cumplimiento del Auto </w:t>
      </w:r>
      <w:r w:rsidR="008D4A20" w:rsidRPr="00820AB9">
        <w:rPr>
          <w:rFonts w:ascii="Verdana" w:hAnsi="Verdana"/>
          <w:sz w:val="20"/>
          <w:szCs w:val="20"/>
          <w:lang w:val="es-CR"/>
        </w:rPr>
        <w:t xml:space="preserve">164 de 2012, lo cual le fue requerido mediante notas de </w:t>
      </w:r>
      <w:r w:rsidR="008D4A20" w:rsidRPr="00820AB9">
        <w:rPr>
          <w:rFonts w:ascii="Verdana" w:hAnsi="Verdana"/>
          <w:sz w:val="20"/>
          <w:szCs w:val="20"/>
          <w:lang w:val="es-CR"/>
        </w:rPr>
        <w:lastRenderedPageBreak/>
        <w:t>esta Secretaría de 7 y 25 de abril de 2017, pero no fue presentado</w:t>
      </w:r>
      <w:r w:rsidR="005A1153" w:rsidRPr="00820AB9">
        <w:rPr>
          <w:rFonts w:ascii="Verdana" w:hAnsi="Verdana"/>
          <w:sz w:val="20"/>
          <w:szCs w:val="20"/>
          <w:lang w:val="es-CR"/>
        </w:rPr>
        <w:t xml:space="preserve">, así como </w:t>
      </w:r>
      <w:r>
        <w:rPr>
          <w:rFonts w:ascii="Verdana" w:hAnsi="Verdana"/>
          <w:sz w:val="20"/>
          <w:szCs w:val="20"/>
          <w:lang w:val="es-CR"/>
        </w:rPr>
        <w:t xml:space="preserve">que </w:t>
      </w:r>
      <w:r w:rsidR="005A1153" w:rsidRPr="00820AB9">
        <w:rPr>
          <w:rFonts w:ascii="Verdana" w:hAnsi="Verdana"/>
          <w:sz w:val="20"/>
          <w:szCs w:val="20"/>
          <w:lang w:val="es-CR"/>
        </w:rPr>
        <w:t>remit</w:t>
      </w:r>
      <w:r>
        <w:rPr>
          <w:rFonts w:ascii="Verdana" w:hAnsi="Verdana"/>
          <w:sz w:val="20"/>
          <w:szCs w:val="20"/>
          <w:lang w:val="es-CR"/>
        </w:rPr>
        <w:t xml:space="preserve">a </w:t>
      </w:r>
      <w:r w:rsidR="005A1153" w:rsidRPr="00820AB9">
        <w:rPr>
          <w:rFonts w:ascii="Verdana" w:hAnsi="Verdana"/>
          <w:sz w:val="20"/>
          <w:szCs w:val="20"/>
          <w:lang w:val="es-CR"/>
        </w:rPr>
        <w:t>información específica sobre la realización del plan de prevención y protección colectivo ordenado en dicho Auto (</w:t>
      </w:r>
      <w:r w:rsidR="005A1153" w:rsidRPr="00820AB9">
        <w:rPr>
          <w:rFonts w:ascii="Verdana" w:hAnsi="Verdana"/>
          <w:i/>
          <w:sz w:val="20"/>
          <w:szCs w:val="20"/>
          <w:lang w:val="es-CR"/>
        </w:rPr>
        <w:t>supra</w:t>
      </w:r>
      <w:r w:rsidR="005A1153" w:rsidRPr="00820AB9">
        <w:rPr>
          <w:rFonts w:ascii="Verdana" w:hAnsi="Verdana"/>
          <w:sz w:val="20"/>
          <w:szCs w:val="20"/>
          <w:lang w:val="es-CR"/>
        </w:rPr>
        <w:t xml:space="preserve"> </w:t>
      </w:r>
      <w:r w:rsidR="00E94E7A">
        <w:rPr>
          <w:rFonts w:ascii="Verdana" w:hAnsi="Verdana"/>
          <w:sz w:val="20"/>
          <w:szCs w:val="20"/>
          <w:lang w:val="es-CR"/>
        </w:rPr>
        <w:t>Considerando 3</w:t>
      </w:r>
      <w:r w:rsidR="00352638">
        <w:rPr>
          <w:rFonts w:ascii="Verdana" w:hAnsi="Verdana"/>
          <w:sz w:val="20"/>
          <w:szCs w:val="20"/>
          <w:lang w:val="es-CR"/>
        </w:rPr>
        <w:t xml:space="preserve">8, </w:t>
      </w:r>
      <w:r w:rsidR="005A1153" w:rsidRPr="00820AB9">
        <w:rPr>
          <w:rFonts w:ascii="Verdana" w:hAnsi="Verdana"/>
          <w:sz w:val="20"/>
          <w:szCs w:val="20"/>
          <w:lang w:val="es-CR"/>
        </w:rPr>
        <w:t>nota</w:t>
      </w:r>
      <w:r w:rsidR="005E3619">
        <w:rPr>
          <w:rFonts w:ascii="Verdana" w:hAnsi="Verdana"/>
          <w:sz w:val="20"/>
          <w:szCs w:val="20"/>
          <w:lang w:val="es-CR"/>
        </w:rPr>
        <w:t xml:space="preserve"> al pie 21</w:t>
      </w:r>
      <w:r w:rsidR="005A1153" w:rsidRPr="00820AB9">
        <w:rPr>
          <w:rFonts w:ascii="Verdana" w:hAnsi="Verdana"/>
          <w:sz w:val="20"/>
          <w:szCs w:val="20"/>
          <w:lang w:val="es-CR"/>
        </w:rPr>
        <w:t>).</w:t>
      </w:r>
      <w:r w:rsidR="008D4A20" w:rsidRPr="00820AB9">
        <w:rPr>
          <w:rFonts w:ascii="Verdana" w:hAnsi="Verdana"/>
          <w:sz w:val="20"/>
          <w:szCs w:val="20"/>
          <w:lang w:val="es-CR"/>
        </w:rPr>
        <w:t xml:space="preserve"> </w:t>
      </w:r>
    </w:p>
    <w:p w:rsidR="003C7B17" w:rsidRPr="00820AB9" w:rsidRDefault="003C7B17" w:rsidP="003C7B17">
      <w:pPr>
        <w:pStyle w:val="Prrafodelista"/>
        <w:rPr>
          <w:rFonts w:ascii="Verdana" w:hAnsi="Verdana" w:cs="Times"/>
          <w:sz w:val="20"/>
          <w:lang w:val="es-CR"/>
        </w:rPr>
      </w:pPr>
    </w:p>
    <w:p w:rsidR="003C7B17" w:rsidRPr="00820AB9" w:rsidRDefault="003C7B17" w:rsidP="003C7B17">
      <w:pPr>
        <w:pStyle w:val="Sinespaciado"/>
        <w:numPr>
          <w:ilvl w:val="0"/>
          <w:numId w:val="5"/>
        </w:numPr>
        <w:ind w:left="0" w:firstLine="0"/>
        <w:jc w:val="both"/>
        <w:rPr>
          <w:rFonts w:ascii="Verdana" w:hAnsi="Verdana" w:cs="Times"/>
          <w:sz w:val="20"/>
          <w:lang w:val="es-CR"/>
        </w:rPr>
      </w:pPr>
      <w:r w:rsidRPr="00820AB9">
        <w:rPr>
          <w:rFonts w:ascii="Verdana" w:hAnsi="Verdana"/>
          <w:sz w:val="20"/>
          <w:lang w:val="es-CR"/>
        </w:rPr>
        <w:t xml:space="preserve">Por otro lado, mediante nota de Secretaría de 10 de marzo de 2016, </w:t>
      </w:r>
      <w:r w:rsidR="00A34CC5" w:rsidRPr="00820AB9">
        <w:rPr>
          <w:rFonts w:ascii="Verdana" w:hAnsi="Verdana"/>
          <w:sz w:val="20"/>
          <w:lang w:val="es-CR"/>
        </w:rPr>
        <w:t>se</w:t>
      </w:r>
      <w:r w:rsidRPr="00820AB9">
        <w:rPr>
          <w:rFonts w:ascii="Verdana" w:hAnsi="Verdana"/>
          <w:sz w:val="20"/>
          <w:lang w:val="es-CR"/>
        </w:rPr>
        <w:t xml:space="preserve"> solicitó al representante </w:t>
      </w:r>
      <w:r w:rsidRPr="00820AB9">
        <w:rPr>
          <w:rFonts w:ascii="Verdana" w:hAnsi="Verdana" w:cs="Times"/>
          <w:sz w:val="20"/>
          <w:lang w:val="es-CR"/>
        </w:rPr>
        <w:t>indicar</w:t>
      </w:r>
      <w:r w:rsidRPr="00820AB9">
        <w:rPr>
          <w:rFonts w:ascii="Verdana" w:hAnsi="Verdana"/>
          <w:sz w:val="20"/>
          <w:lang w:val="es-CR"/>
        </w:rPr>
        <w:t xml:space="preserve"> qué tipo de medidas considera idóneas para salvaguardar la vida e integridad de los beneficiarios de las presentes medidas provisionales, y si hay otras </w:t>
      </w:r>
      <w:r w:rsidRPr="00820AB9">
        <w:rPr>
          <w:rFonts w:ascii="Verdana" w:hAnsi="Verdana"/>
          <w:sz w:val="20"/>
          <w:lang w:val="es-CR" w:eastAsia="es-CR"/>
        </w:rPr>
        <w:t>medidas</w:t>
      </w:r>
      <w:r w:rsidRPr="00820AB9">
        <w:rPr>
          <w:rFonts w:ascii="Verdana" w:hAnsi="Verdana"/>
          <w:sz w:val="20"/>
          <w:lang w:val="es-CR"/>
        </w:rPr>
        <w:t xml:space="preserve"> que considera pertinentes para mitigar la situación de riesgo en que se encontrarían los miembros de la Comunidad, diferentes al retiro de las fuerzas de seguridad del Estado del territorio de la Comunidad. Sin embargo, el representante no se refirió a este punto en sus comunicaciones al Tribunal.</w:t>
      </w:r>
      <w:r w:rsidR="006934D0" w:rsidRPr="00820AB9">
        <w:rPr>
          <w:rFonts w:ascii="Verdana" w:hAnsi="Verdana"/>
          <w:sz w:val="20"/>
          <w:lang w:val="es-CR"/>
        </w:rPr>
        <w:t xml:space="preserve"> </w:t>
      </w:r>
    </w:p>
    <w:p w:rsidR="003C7B17" w:rsidRPr="00820AB9" w:rsidRDefault="003C7B17" w:rsidP="003C7B17">
      <w:pPr>
        <w:jc w:val="both"/>
        <w:rPr>
          <w:rFonts w:ascii="Verdana" w:hAnsi="Verdana" w:cs="Times"/>
          <w:sz w:val="20"/>
          <w:lang w:val="es-CR"/>
        </w:rPr>
      </w:pPr>
    </w:p>
    <w:p w:rsidR="003C7B17" w:rsidRPr="00820AB9" w:rsidRDefault="003C7B17" w:rsidP="003C7B17">
      <w:pPr>
        <w:pStyle w:val="Sinespaciado"/>
        <w:numPr>
          <w:ilvl w:val="0"/>
          <w:numId w:val="5"/>
        </w:numPr>
        <w:ind w:left="0" w:firstLine="0"/>
        <w:jc w:val="both"/>
        <w:rPr>
          <w:rFonts w:ascii="Verdana" w:hAnsi="Verdana"/>
          <w:b/>
          <w:sz w:val="20"/>
          <w:lang w:val="es-CR"/>
        </w:rPr>
      </w:pPr>
      <w:r w:rsidRPr="00820AB9">
        <w:rPr>
          <w:rFonts w:ascii="Verdana" w:hAnsi="Verdana"/>
          <w:sz w:val="20"/>
          <w:lang w:val="es-CR"/>
        </w:rPr>
        <w:t xml:space="preserve">En vista de todo lo anterior, el Presidente considera necesario mantener la protección, a través de medidas provisionales, de todos los </w:t>
      </w:r>
      <w:r w:rsidRPr="00820AB9">
        <w:rPr>
          <w:rFonts w:ascii="Verdana" w:hAnsi="Verdana"/>
          <w:sz w:val="20"/>
          <w:lang w:val="es-CR" w:eastAsia="es-CR"/>
        </w:rPr>
        <w:t>miembros</w:t>
      </w:r>
      <w:r w:rsidRPr="00820AB9">
        <w:rPr>
          <w:rFonts w:ascii="Verdana" w:hAnsi="Verdana"/>
          <w:sz w:val="20"/>
          <w:lang w:val="es-CR"/>
        </w:rPr>
        <w:t xml:space="preserve"> de la Comunidad de Paz que habitan en las veredas mencionadas</w:t>
      </w:r>
      <w:r w:rsidR="002B3E0E">
        <w:rPr>
          <w:rFonts w:ascii="Verdana" w:hAnsi="Verdana"/>
          <w:sz w:val="20"/>
          <w:lang w:val="es-CR"/>
        </w:rPr>
        <w:t>, sobre las cuales operan u operarían las presentes medidas provisionales</w:t>
      </w:r>
      <w:r w:rsidRPr="00820AB9">
        <w:rPr>
          <w:rFonts w:ascii="Verdana" w:hAnsi="Verdana"/>
          <w:sz w:val="20"/>
          <w:lang w:val="es-CR"/>
        </w:rPr>
        <w:t xml:space="preserve"> </w:t>
      </w:r>
      <w:r w:rsidR="002B3E0E">
        <w:rPr>
          <w:rFonts w:ascii="Verdana" w:hAnsi="Verdana"/>
          <w:sz w:val="20"/>
          <w:lang w:val="es-CR"/>
        </w:rPr>
        <w:t>(</w:t>
      </w:r>
      <w:r w:rsidRPr="00820AB9">
        <w:rPr>
          <w:rFonts w:ascii="Verdana" w:hAnsi="Verdana"/>
          <w:i/>
          <w:sz w:val="20"/>
          <w:lang w:val="es-CR"/>
        </w:rPr>
        <w:t>supra</w:t>
      </w:r>
      <w:r w:rsidR="002B3E0E">
        <w:rPr>
          <w:rFonts w:ascii="Verdana" w:hAnsi="Verdana"/>
          <w:i/>
          <w:sz w:val="20"/>
          <w:lang w:val="es-CR"/>
        </w:rPr>
        <w:t xml:space="preserve"> </w:t>
      </w:r>
      <w:r w:rsidR="002B3E0E">
        <w:rPr>
          <w:rFonts w:ascii="Verdana" w:hAnsi="Verdana"/>
          <w:sz w:val="20"/>
          <w:lang w:val="es-CR"/>
        </w:rPr>
        <w:t>Considerandos 14 y 15)</w:t>
      </w:r>
      <w:r w:rsidRPr="00820AB9">
        <w:rPr>
          <w:rFonts w:ascii="Verdana" w:hAnsi="Verdana"/>
          <w:sz w:val="20"/>
          <w:lang w:val="es-CR"/>
        </w:rPr>
        <w:t>. El Estado deberá continuar adoptando las medidas que sean necesarias para atender la situación de los miembros de la Comunidad de Paz de San José de Apartadó y, en particular, la presunta presencia de grupos armados ilegales en dichas veredas en los últimos meses.</w:t>
      </w:r>
    </w:p>
    <w:p w:rsidR="003C7B17" w:rsidRPr="00820AB9" w:rsidRDefault="003C7B17" w:rsidP="003C7B17">
      <w:pPr>
        <w:rPr>
          <w:rFonts w:ascii="Verdana" w:hAnsi="Verdana"/>
          <w:lang w:val="es-CR"/>
        </w:rPr>
      </w:pPr>
    </w:p>
    <w:p w:rsidR="00394396" w:rsidRPr="00820AB9" w:rsidRDefault="00193B5A" w:rsidP="0093726A">
      <w:pPr>
        <w:pStyle w:val="Prrafodelista"/>
        <w:ind w:left="0"/>
        <w:jc w:val="both"/>
        <w:rPr>
          <w:rFonts w:ascii="Verdana" w:hAnsi="Verdana" w:cs="Arial"/>
          <w:b/>
          <w:i/>
          <w:sz w:val="20"/>
          <w:lang w:val="pt-BR"/>
        </w:rPr>
      </w:pPr>
      <w:r w:rsidRPr="00820AB9">
        <w:rPr>
          <w:rFonts w:ascii="Verdana" w:hAnsi="Verdana" w:cs="Arial"/>
          <w:b/>
          <w:i/>
          <w:sz w:val="20"/>
          <w:lang w:val="pt-BR"/>
        </w:rPr>
        <w:t>C</w:t>
      </w:r>
      <w:r w:rsidR="0093726A" w:rsidRPr="00820AB9">
        <w:rPr>
          <w:rFonts w:ascii="Verdana" w:hAnsi="Verdana" w:cs="Arial"/>
          <w:b/>
          <w:i/>
          <w:sz w:val="20"/>
          <w:lang w:val="pt-BR"/>
        </w:rPr>
        <w:t xml:space="preserve">. </w:t>
      </w:r>
      <w:r w:rsidR="00394396" w:rsidRPr="00820AB9">
        <w:rPr>
          <w:rFonts w:ascii="Verdana" w:hAnsi="Verdana" w:cs="Arial"/>
          <w:b/>
          <w:i/>
          <w:sz w:val="20"/>
          <w:lang w:val="pt-BR"/>
        </w:rPr>
        <w:t xml:space="preserve">Situación de </w:t>
      </w:r>
      <w:r w:rsidR="00F73679" w:rsidRPr="00820AB9">
        <w:rPr>
          <w:rFonts w:ascii="Verdana" w:hAnsi="Verdana" w:cs="Arial"/>
          <w:b/>
          <w:i/>
          <w:sz w:val="20"/>
          <w:lang w:val="pt-BR"/>
        </w:rPr>
        <w:t>i) Reinaldo Areiza</w:t>
      </w:r>
      <w:r w:rsidR="00394396" w:rsidRPr="00820AB9">
        <w:rPr>
          <w:rFonts w:ascii="Verdana" w:hAnsi="Verdana" w:cs="Arial"/>
          <w:b/>
          <w:i/>
          <w:sz w:val="20"/>
          <w:lang w:val="pt-BR"/>
        </w:rPr>
        <w:t xml:space="preserve">, </w:t>
      </w:r>
      <w:proofErr w:type="gramStart"/>
      <w:r w:rsidR="00F73679" w:rsidRPr="00820AB9">
        <w:rPr>
          <w:rFonts w:ascii="Verdana" w:hAnsi="Verdana" w:cs="Arial"/>
          <w:b/>
          <w:i/>
          <w:sz w:val="20"/>
          <w:lang w:val="pt-BR"/>
        </w:rPr>
        <w:t>ii</w:t>
      </w:r>
      <w:proofErr w:type="gramEnd"/>
      <w:r w:rsidR="00F73679" w:rsidRPr="00820AB9">
        <w:rPr>
          <w:rFonts w:ascii="Verdana" w:hAnsi="Verdana" w:cs="Arial"/>
          <w:b/>
          <w:i/>
          <w:sz w:val="20"/>
          <w:lang w:val="pt-BR"/>
        </w:rPr>
        <w:t xml:space="preserve">) </w:t>
      </w:r>
      <w:r w:rsidR="00394396" w:rsidRPr="00820AB9">
        <w:rPr>
          <w:rFonts w:ascii="Verdana" w:hAnsi="Verdana" w:cs="Arial"/>
          <w:b/>
          <w:i/>
          <w:sz w:val="20"/>
          <w:lang w:val="pt-BR"/>
        </w:rPr>
        <w:t>Jesús Emilio Tuberquia</w:t>
      </w:r>
      <w:r w:rsidR="0092658A" w:rsidRPr="00820AB9">
        <w:rPr>
          <w:rFonts w:ascii="Verdana" w:hAnsi="Verdana" w:cs="Arial"/>
          <w:b/>
          <w:i/>
          <w:sz w:val="20"/>
          <w:lang w:val="pt-BR"/>
        </w:rPr>
        <w:t>,</w:t>
      </w:r>
      <w:r w:rsidR="00394396" w:rsidRPr="00820AB9">
        <w:rPr>
          <w:rFonts w:ascii="Verdana" w:hAnsi="Verdana" w:cs="Arial"/>
          <w:b/>
          <w:i/>
          <w:sz w:val="20"/>
          <w:lang w:val="pt-BR"/>
        </w:rPr>
        <w:t xml:space="preserve"> </w:t>
      </w:r>
      <w:r w:rsidR="00F73679" w:rsidRPr="00820AB9">
        <w:rPr>
          <w:rFonts w:ascii="Verdana" w:hAnsi="Verdana" w:cs="Arial"/>
          <w:b/>
          <w:i/>
          <w:sz w:val="20"/>
          <w:lang w:val="pt-BR"/>
        </w:rPr>
        <w:t>iii) Eduar Lanchero</w:t>
      </w:r>
      <w:r w:rsidR="0092658A" w:rsidRPr="00820AB9">
        <w:rPr>
          <w:rFonts w:ascii="Verdana" w:hAnsi="Verdana" w:cs="Arial"/>
          <w:b/>
          <w:i/>
          <w:sz w:val="20"/>
          <w:lang w:val="pt-BR"/>
        </w:rPr>
        <w:t>,</w:t>
      </w:r>
      <w:r w:rsidR="00394396" w:rsidRPr="00820AB9">
        <w:rPr>
          <w:rFonts w:ascii="Verdana" w:hAnsi="Verdana" w:cs="Arial"/>
          <w:b/>
          <w:i/>
          <w:sz w:val="20"/>
          <w:lang w:val="pt-BR"/>
        </w:rPr>
        <w:t xml:space="preserve"> </w:t>
      </w:r>
      <w:r w:rsidR="00793B1F" w:rsidRPr="00820AB9">
        <w:rPr>
          <w:rFonts w:ascii="Verdana" w:hAnsi="Verdana" w:cs="Arial"/>
          <w:b/>
          <w:i/>
          <w:sz w:val="20"/>
          <w:lang w:val="pt-BR"/>
        </w:rPr>
        <w:t xml:space="preserve">iv) </w:t>
      </w:r>
      <w:r w:rsidR="0092658A" w:rsidRPr="00820AB9">
        <w:rPr>
          <w:rFonts w:ascii="Verdana" w:hAnsi="Verdana" w:cs="Arial"/>
          <w:b/>
          <w:i/>
          <w:sz w:val="20"/>
          <w:lang w:val="pt-BR"/>
        </w:rPr>
        <w:t xml:space="preserve">Germán </w:t>
      </w:r>
      <w:r w:rsidR="002938C3" w:rsidRPr="00820AB9">
        <w:rPr>
          <w:rFonts w:ascii="Verdana" w:hAnsi="Verdana" w:cs="Arial"/>
          <w:b/>
          <w:i/>
          <w:sz w:val="20"/>
          <w:lang w:val="pt-BR"/>
        </w:rPr>
        <w:t xml:space="preserve">Graciano </w:t>
      </w:r>
      <w:r w:rsidR="0092658A" w:rsidRPr="00820AB9">
        <w:rPr>
          <w:rFonts w:ascii="Verdana" w:hAnsi="Verdana" w:cs="Arial"/>
          <w:b/>
          <w:i/>
          <w:sz w:val="20"/>
          <w:lang w:val="pt-BR"/>
        </w:rPr>
        <w:t xml:space="preserve">Posso, </w:t>
      </w:r>
      <w:r w:rsidR="00793B1F" w:rsidRPr="00820AB9">
        <w:rPr>
          <w:rFonts w:ascii="Verdana" w:hAnsi="Verdana" w:cs="Arial"/>
          <w:b/>
          <w:i/>
          <w:sz w:val="20"/>
          <w:lang w:val="pt-BR"/>
        </w:rPr>
        <w:t>v)</w:t>
      </w:r>
      <w:r w:rsidR="0092658A" w:rsidRPr="00820AB9">
        <w:rPr>
          <w:rFonts w:ascii="Verdana" w:hAnsi="Verdana" w:cs="Arial"/>
          <w:b/>
          <w:i/>
          <w:sz w:val="20"/>
          <w:lang w:val="pt-BR"/>
        </w:rPr>
        <w:t xml:space="preserve"> Gildardo Tuberquia</w:t>
      </w:r>
      <w:r w:rsidR="00793B1F" w:rsidRPr="00820AB9">
        <w:rPr>
          <w:rFonts w:ascii="Verdana" w:hAnsi="Verdana" w:cs="Arial"/>
          <w:b/>
          <w:i/>
          <w:sz w:val="20"/>
          <w:lang w:val="pt-BR"/>
        </w:rPr>
        <w:t>,</w:t>
      </w:r>
      <w:r w:rsidR="0092658A" w:rsidRPr="00820AB9">
        <w:rPr>
          <w:rFonts w:ascii="Verdana" w:hAnsi="Verdana" w:cs="Arial"/>
          <w:b/>
          <w:i/>
          <w:sz w:val="20"/>
          <w:lang w:val="pt-BR"/>
        </w:rPr>
        <w:t xml:space="preserve"> </w:t>
      </w:r>
      <w:r w:rsidR="00793B1F" w:rsidRPr="00820AB9">
        <w:rPr>
          <w:rFonts w:ascii="Verdana" w:hAnsi="Verdana" w:cs="Arial"/>
          <w:b/>
          <w:i/>
          <w:sz w:val="20"/>
          <w:lang w:val="pt-BR"/>
        </w:rPr>
        <w:t xml:space="preserve">vi) </w:t>
      </w:r>
      <w:r w:rsidR="0092658A" w:rsidRPr="00820AB9">
        <w:rPr>
          <w:rFonts w:ascii="Verdana" w:hAnsi="Verdana" w:cs="Arial"/>
          <w:b/>
          <w:i/>
          <w:sz w:val="20"/>
          <w:lang w:val="pt-BR"/>
        </w:rPr>
        <w:t>Arley Tuberquia y</w:t>
      </w:r>
      <w:r w:rsidR="00793B1F" w:rsidRPr="00820AB9">
        <w:rPr>
          <w:rFonts w:ascii="Verdana" w:hAnsi="Verdana" w:cs="Arial"/>
          <w:b/>
          <w:i/>
          <w:sz w:val="20"/>
          <w:lang w:val="pt-BR"/>
        </w:rPr>
        <w:t xml:space="preserve"> vii)</w:t>
      </w:r>
      <w:r w:rsidR="0092658A" w:rsidRPr="00820AB9">
        <w:rPr>
          <w:rFonts w:ascii="Verdana" w:hAnsi="Verdana" w:cs="Arial"/>
          <w:b/>
          <w:i/>
          <w:sz w:val="20"/>
          <w:lang w:val="pt-BR"/>
        </w:rPr>
        <w:t xml:space="preserve"> </w:t>
      </w:r>
      <w:r w:rsidR="0021397A" w:rsidRPr="00820AB9">
        <w:rPr>
          <w:rFonts w:ascii="Verdana" w:hAnsi="Verdana" w:cs="Arial"/>
          <w:b/>
          <w:i/>
          <w:sz w:val="20"/>
          <w:lang w:val="pt-BR"/>
        </w:rPr>
        <w:t>Cristóbal</w:t>
      </w:r>
      <w:r w:rsidR="0092658A" w:rsidRPr="00820AB9">
        <w:rPr>
          <w:rFonts w:ascii="Verdana" w:hAnsi="Verdana" w:cs="Arial"/>
          <w:b/>
          <w:i/>
          <w:sz w:val="20"/>
          <w:lang w:val="pt-BR"/>
        </w:rPr>
        <w:t xml:space="preserve"> Meza</w:t>
      </w:r>
    </w:p>
    <w:p w:rsidR="00394396" w:rsidRPr="00820AB9" w:rsidRDefault="00394396" w:rsidP="00287B00">
      <w:pPr>
        <w:pStyle w:val="Prrafodelista"/>
        <w:ind w:left="0"/>
        <w:jc w:val="both"/>
        <w:rPr>
          <w:rFonts w:ascii="Verdana" w:hAnsi="Verdana" w:cs="Arial"/>
          <w:i/>
          <w:sz w:val="20"/>
          <w:lang w:val="pt-BR"/>
        </w:rPr>
      </w:pPr>
    </w:p>
    <w:p w:rsidR="0092658A" w:rsidRPr="00820AB9" w:rsidRDefault="00193B5A" w:rsidP="0093726A">
      <w:pPr>
        <w:pStyle w:val="Prrafodelista"/>
        <w:ind w:left="709"/>
        <w:jc w:val="both"/>
        <w:rPr>
          <w:rFonts w:ascii="Verdana" w:hAnsi="Verdana"/>
          <w:b/>
          <w:bCs/>
          <w:i/>
          <w:sz w:val="20"/>
          <w:lang w:val="es-CR"/>
        </w:rPr>
      </w:pPr>
      <w:r w:rsidRPr="00820AB9">
        <w:rPr>
          <w:rFonts w:ascii="Verdana" w:hAnsi="Verdana"/>
          <w:b/>
          <w:bCs/>
          <w:i/>
          <w:sz w:val="20"/>
          <w:lang w:val="es-CR"/>
        </w:rPr>
        <w:t>C</w:t>
      </w:r>
      <w:r w:rsidR="0092658A" w:rsidRPr="00820AB9">
        <w:rPr>
          <w:rFonts w:ascii="Verdana" w:hAnsi="Verdana"/>
          <w:b/>
          <w:bCs/>
          <w:i/>
          <w:sz w:val="20"/>
          <w:lang w:val="es-CR"/>
        </w:rPr>
        <w:t xml:space="preserve">.1. Información de las </w:t>
      </w:r>
      <w:r w:rsidR="00EA638A" w:rsidRPr="00820AB9">
        <w:rPr>
          <w:rFonts w:ascii="Verdana" w:hAnsi="Verdana"/>
          <w:b/>
          <w:bCs/>
          <w:i/>
          <w:sz w:val="20"/>
          <w:lang w:val="es-CR"/>
        </w:rPr>
        <w:t>p</w:t>
      </w:r>
      <w:r w:rsidR="0092658A" w:rsidRPr="00820AB9">
        <w:rPr>
          <w:rFonts w:ascii="Verdana" w:hAnsi="Verdana"/>
          <w:b/>
          <w:bCs/>
          <w:i/>
          <w:sz w:val="20"/>
          <w:lang w:val="es-CR"/>
        </w:rPr>
        <w:t>artes y la Comisión</w:t>
      </w:r>
    </w:p>
    <w:p w:rsidR="0092658A" w:rsidRPr="00820AB9" w:rsidRDefault="0092658A" w:rsidP="0093726A">
      <w:pPr>
        <w:pStyle w:val="Prrafodelista"/>
        <w:ind w:left="709"/>
        <w:jc w:val="both"/>
        <w:rPr>
          <w:rFonts w:ascii="Verdana" w:hAnsi="Verdana" w:cs="Arial"/>
          <w:b/>
          <w:i/>
          <w:sz w:val="20"/>
          <w:lang w:val="es-CR"/>
        </w:rPr>
      </w:pPr>
    </w:p>
    <w:p w:rsidR="00B96B6A" w:rsidRPr="00820AB9" w:rsidRDefault="00193B5A" w:rsidP="0093726A">
      <w:pPr>
        <w:pStyle w:val="Prrafodelista"/>
        <w:ind w:left="709"/>
        <w:jc w:val="both"/>
        <w:rPr>
          <w:rFonts w:ascii="Verdana" w:hAnsi="Verdana" w:cs="Arial"/>
          <w:b/>
          <w:i/>
          <w:sz w:val="20"/>
          <w:lang w:val="es-CR"/>
        </w:rPr>
      </w:pPr>
      <w:r w:rsidRPr="00820AB9">
        <w:rPr>
          <w:rFonts w:ascii="Verdana" w:hAnsi="Verdana" w:cs="Arial"/>
          <w:b/>
          <w:i/>
          <w:sz w:val="20"/>
          <w:lang w:val="es-CR"/>
        </w:rPr>
        <w:t>C</w:t>
      </w:r>
      <w:r w:rsidR="0093726A" w:rsidRPr="00820AB9">
        <w:rPr>
          <w:rFonts w:ascii="Verdana" w:hAnsi="Verdana" w:cs="Arial"/>
          <w:b/>
          <w:i/>
          <w:sz w:val="20"/>
          <w:lang w:val="es-CR"/>
        </w:rPr>
        <w:t>.1.</w:t>
      </w:r>
      <w:r w:rsidR="00B96B6A" w:rsidRPr="00820AB9">
        <w:rPr>
          <w:rFonts w:ascii="Verdana" w:hAnsi="Verdana" w:cs="Arial"/>
          <w:b/>
          <w:i/>
          <w:sz w:val="20"/>
          <w:lang w:val="es-CR"/>
        </w:rPr>
        <w:t>1</w:t>
      </w:r>
      <w:r w:rsidR="0093726A" w:rsidRPr="00820AB9">
        <w:rPr>
          <w:rFonts w:ascii="Verdana" w:hAnsi="Verdana" w:cs="Arial"/>
          <w:b/>
          <w:i/>
          <w:sz w:val="20"/>
          <w:lang w:val="es-CR"/>
        </w:rPr>
        <w:t xml:space="preserve">. </w:t>
      </w:r>
      <w:r w:rsidR="00B96B6A" w:rsidRPr="00820AB9">
        <w:rPr>
          <w:rFonts w:ascii="Verdana" w:hAnsi="Verdana" w:cs="Arial"/>
          <w:b/>
          <w:i/>
          <w:sz w:val="20"/>
          <w:lang w:val="es-CR"/>
        </w:rPr>
        <w:t>Información</w:t>
      </w:r>
      <w:r w:rsidR="0093726A" w:rsidRPr="00820AB9">
        <w:rPr>
          <w:rFonts w:ascii="Verdana" w:hAnsi="Verdana" w:cs="Arial"/>
          <w:b/>
          <w:i/>
          <w:sz w:val="20"/>
          <w:lang w:val="es-CR"/>
        </w:rPr>
        <w:t xml:space="preserve"> del </w:t>
      </w:r>
      <w:r w:rsidR="00EA638A" w:rsidRPr="00820AB9">
        <w:rPr>
          <w:rFonts w:ascii="Verdana" w:hAnsi="Verdana" w:cs="Arial"/>
          <w:b/>
          <w:i/>
          <w:sz w:val="20"/>
          <w:lang w:val="es-CR"/>
        </w:rPr>
        <w:t>r</w:t>
      </w:r>
      <w:r w:rsidR="00394396" w:rsidRPr="00820AB9">
        <w:rPr>
          <w:rFonts w:ascii="Verdana" w:hAnsi="Verdana" w:cs="Arial"/>
          <w:b/>
          <w:i/>
          <w:sz w:val="20"/>
          <w:lang w:val="es-CR"/>
        </w:rPr>
        <w:t xml:space="preserve">epresentante </w:t>
      </w:r>
    </w:p>
    <w:p w:rsidR="00394396" w:rsidRPr="00820AB9" w:rsidRDefault="00394396" w:rsidP="006A64AB">
      <w:pPr>
        <w:pStyle w:val="Prrafodelista"/>
        <w:ind w:left="709"/>
        <w:jc w:val="both"/>
        <w:rPr>
          <w:rFonts w:ascii="Verdana" w:hAnsi="Verdana" w:cs="Arial"/>
          <w:sz w:val="20"/>
          <w:lang w:val="es-CR"/>
        </w:rPr>
      </w:pPr>
    </w:p>
    <w:p w:rsidR="00394396" w:rsidRPr="00820AB9" w:rsidRDefault="00D02C36" w:rsidP="00C15FC1">
      <w:pPr>
        <w:pStyle w:val="Sinespaciado"/>
        <w:numPr>
          <w:ilvl w:val="0"/>
          <w:numId w:val="5"/>
        </w:numPr>
        <w:ind w:left="0" w:firstLine="0"/>
        <w:jc w:val="both"/>
        <w:rPr>
          <w:rFonts w:ascii="Verdana" w:hAnsi="Verdana" w:cs="Arial"/>
          <w:sz w:val="20"/>
          <w:lang w:val="es-CR"/>
        </w:rPr>
      </w:pPr>
      <w:r w:rsidRPr="00820AB9">
        <w:rPr>
          <w:rFonts w:ascii="Verdana" w:hAnsi="Verdana" w:cs="Arial"/>
          <w:sz w:val="20"/>
          <w:lang w:val="es-CR"/>
        </w:rPr>
        <w:t xml:space="preserve">En cuanto a la situación del señor </w:t>
      </w:r>
      <w:r w:rsidRPr="00820AB9">
        <w:rPr>
          <w:rFonts w:ascii="Verdana" w:hAnsi="Verdana" w:cs="Arial"/>
          <w:i/>
          <w:sz w:val="20"/>
          <w:lang w:val="es-CR"/>
        </w:rPr>
        <w:t>Reinaldo Areiza</w:t>
      </w:r>
      <w:r w:rsidRPr="00820AB9">
        <w:rPr>
          <w:rFonts w:ascii="Verdana" w:hAnsi="Verdana" w:cs="Arial"/>
          <w:sz w:val="20"/>
          <w:lang w:val="es-CR"/>
        </w:rPr>
        <w:t>, m</w:t>
      </w:r>
      <w:r w:rsidR="002938C3" w:rsidRPr="00820AB9">
        <w:rPr>
          <w:rFonts w:ascii="Verdana" w:hAnsi="Verdana" w:cs="Arial"/>
          <w:sz w:val="20"/>
          <w:lang w:val="es-CR"/>
        </w:rPr>
        <w:t xml:space="preserve">ediante escrito de 11 de marzo de 2013, el </w:t>
      </w:r>
      <w:r w:rsidR="002938C3" w:rsidRPr="00820AB9">
        <w:rPr>
          <w:rFonts w:ascii="Verdana" w:hAnsi="Verdana" w:cs="Arial"/>
          <w:b/>
          <w:i/>
          <w:sz w:val="20"/>
          <w:lang w:val="es-CR"/>
        </w:rPr>
        <w:t>representante</w:t>
      </w:r>
      <w:r w:rsidR="002938C3" w:rsidRPr="00820AB9">
        <w:rPr>
          <w:rFonts w:ascii="Verdana" w:hAnsi="Verdana" w:cs="Arial"/>
          <w:sz w:val="20"/>
          <w:lang w:val="es-CR"/>
        </w:rPr>
        <w:t xml:space="preserve"> sostuvo que el 7 de marzo de 20</w:t>
      </w:r>
      <w:r w:rsidR="0099467C">
        <w:rPr>
          <w:rFonts w:ascii="Verdana" w:hAnsi="Verdana" w:cs="Arial"/>
          <w:sz w:val="20"/>
          <w:lang w:val="es-CR"/>
        </w:rPr>
        <w:t>13</w:t>
      </w:r>
      <w:r w:rsidR="002938C3" w:rsidRPr="00820AB9">
        <w:rPr>
          <w:rFonts w:ascii="Verdana" w:hAnsi="Verdana" w:cs="Arial"/>
          <w:sz w:val="20"/>
          <w:lang w:val="es-CR"/>
        </w:rPr>
        <w:t xml:space="preserve"> un integrante de la Comunidad de Paz recibió una llamada telefónica en la cual se preguntaba por la ubicación de </w:t>
      </w:r>
      <w:r w:rsidRPr="00820AB9">
        <w:rPr>
          <w:rFonts w:ascii="Verdana" w:hAnsi="Verdana" w:cs="Arial"/>
          <w:sz w:val="20"/>
          <w:lang w:val="es-CR"/>
        </w:rPr>
        <w:t>este</w:t>
      </w:r>
      <w:r w:rsidR="002938C3" w:rsidRPr="00820AB9">
        <w:rPr>
          <w:rFonts w:ascii="Verdana" w:hAnsi="Verdana" w:cs="Arial"/>
          <w:sz w:val="20"/>
          <w:lang w:val="es-CR"/>
        </w:rPr>
        <w:t xml:space="preserve"> y </w:t>
      </w:r>
      <w:r w:rsidRPr="00820AB9">
        <w:rPr>
          <w:rFonts w:ascii="Verdana" w:hAnsi="Verdana" w:cs="Arial"/>
          <w:sz w:val="20"/>
          <w:lang w:val="es-CR"/>
        </w:rPr>
        <w:t xml:space="preserve">de </w:t>
      </w:r>
      <w:r w:rsidR="002938C3" w:rsidRPr="00820AB9">
        <w:rPr>
          <w:rFonts w:ascii="Verdana" w:hAnsi="Verdana" w:cs="Arial"/>
          <w:sz w:val="20"/>
          <w:lang w:val="es-CR"/>
        </w:rPr>
        <w:t>Germán Graciano.</w:t>
      </w:r>
      <w:r w:rsidR="00D86961" w:rsidRPr="00820AB9">
        <w:rPr>
          <w:rFonts w:ascii="Verdana" w:hAnsi="Verdana" w:cs="Arial"/>
          <w:b/>
          <w:sz w:val="20"/>
          <w:lang w:val="es-CR"/>
        </w:rPr>
        <w:t xml:space="preserve"> </w:t>
      </w:r>
      <w:r w:rsidR="002938C3" w:rsidRPr="00820AB9">
        <w:rPr>
          <w:rFonts w:ascii="Verdana" w:hAnsi="Verdana" w:cs="Arial"/>
          <w:sz w:val="20"/>
          <w:lang w:val="es-CR"/>
        </w:rPr>
        <w:t xml:space="preserve">Asimismo, el 19 de julio de 2013 el representante informó que el 6 de junio de 2013 paramilitares anunciaron que iban por el señor Areiza y que ellos le quemaron la vivienda a este </w:t>
      </w:r>
      <w:r w:rsidR="00A97F1E" w:rsidRPr="00820AB9">
        <w:rPr>
          <w:rFonts w:ascii="Verdana" w:hAnsi="Verdana" w:cs="Arial"/>
          <w:sz w:val="20"/>
          <w:lang w:val="es-CR"/>
        </w:rPr>
        <w:t>un año antes, el</w:t>
      </w:r>
      <w:r w:rsidR="002938C3" w:rsidRPr="00820AB9">
        <w:rPr>
          <w:rFonts w:ascii="Verdana" w:hAnsi="Verdana" w:cs="Arial"/>
          <w:sz w:val="20"/>
          <w:lang w:val="es-CR"/>
        </w:rPr>
        <w:t xml:space="preserve"> 4 de julio de 2012.</w:t>
      </w:r>
      <w:r w:rsidR="00D86961" w:rsidRPr="00820AB9">
        <w:rPr>
          <w:rFonts w:ascii="Verdana" w:hAnsi="Verdana" w:cs="Arial"/>
          <w:b/>
          <w:sz w:val="20"/>
          <w:lang w:val="es-CR"/>
        </w:rPr>
        <w:t xml:space="preserve"> </w:t>
      </w:r>
      <w:r w:rsidR="00D86961" w:rsidRPr="00820AB9">
        <w:rPr>
          <w:rFonts w:ascii="Verdana" w:hAnsi="Verdana" w:cs="Arial"/>
          <w:sz w:val="20"/>
          <w:lang w:val="es-CR"/>
        </w:rPr>
        <w:t xml:space="preserve">El 30 de marzo de 2014 el representante informó que ese mes “los militares” preguntaron por el señor Areiza en la zona de La Unión y que este “supuestamente </w:t>
      </w:r>
      <w:proofErr w:type="gramStart"/>
      <w:r w:rsidR="00D86961" w:rsidRPr="00820AB9">
        <w:rPr>
          <w:rFonts w:ascii="Verdana" w:hAnsi="Verdana" w:cs="Arial"/>
          <w:sz w:val="20"/>
          <w:lang w:val="es-CR"/>
        </w:rPr>
        <w:t>est[</w:t>
      </w:r>
      <w:proofErr w:type="gramEnd"/>
      <w:r w:rsidR="00D86961" w:rsidRPr="00820AB9">
        <w:rPr>
          <w:rFonts w:ascii="Verdana" w:hAnsi="Verdana" w:cs="Arial"/>
          <w:sz w:val="20"/>
          <w:lang w:val="es-CR"/>
        </w:rPr>
        <w:t xml:space="preserve">aba] en una lista de gente para asesinar”. </w:t>
      </w:r>
      <w:r w:rsidR="00D1503D" w:rsidRPr="00820AB9">
        <w:rPr>
          <w:rFonts w:ascii="Verdana" w:hAnsi="Verdana" w:cs="Arial"/>
          <w:sz w:val="20"/>
          <w:lang w:val="es-CR"/>
        </w:rPr>
        <w:t xml:space="preserve">Mediante escrito de 10 de diciembre de 2016, el representante informó que el 25 de octubre de 2015, </w:t>
      </w:r>
      <w:r w:rsidR="00C93204" w:rsidRPr="00820AB9">
        <w:rPr>
          <w:rFonts w:ascii="Verdana" w:hAnsi="Verdana" w:cs="Arial"/>
          <w:sz w:val="20"/>
          <w:lang w:val="es-CR"/>
        </w:rPr>
        <w:t>el señor Areiza fue “ilegal y arbitrariamente” detenido junto con dos otros campesinos q</w:t>
      </w:r>
      <w:r w:rsidR="00213DD7" w:rsidRPr="00820AB9">
        <w:rPr>
          <w:rFonts w:ascii="Verdana" w:hAnsi="Verdana" w:cs="Arial"/>
          <w:sz w:val="20"/>
          <w:lang w:val="es-CR"/>
        </w:rPr>
        <w:t>ue luego fueron señalados por l</w:t>
      </w:r>
      <w:r w:rsidR="00C93204" w:rsidRPr="00820AB9">
        <w:rPr>
          <w:rFonts w:ascii="Verdana" w:hAnsi="Verdana" w:cs="Arial"/>
          <w:sz w:val="20"/>
          <w:lang w:val="es-CR"/>
        </w:rPr>
        <w:t xml:space="preserve">as emisoras locales como guerrilleros de las FARC. </w:t>
      </w:r>
      <w:r w:rsidR="00CC4CEC" w:rsidRPr="00820AB9">
        <w:rPr>
          <w:rFonts w:ascii="Verdana" w:hAnsi="Verdana" w:cs="Arial"/>
          <w:sz w:val="20"/>
          <w:lang w:val="es-CR"/>
        </w:rPr>
        <w:t>Según el representante, t</w:t>
      </w:r>
      <w:r w:rsidR="00C93204" w:rsidRPr="00820AB9">
        <w:rPr>
          <w:rFonts w:ascii="Verdana" w:hAnsi="Verdana" w:cs="Arial"/>
          <w:sz w:val="20"/>
          <w:lang w:val="es-CR"/>
        </w:rPr>
        <w:t>ales detenciones “se produjeron en medio de una redada contra la población civil local, utilizando el libreto del montaje judicial con participación de la fuerza militar y en el contexto de la jornada electoral”.</w:t>
      </w:r>
      <w:r w:rsidR="00D1503D" w:rsidRPr="00820AB9">
        <w:rPr>
          <w:rFonts w:ascii="Verdana" w:hAnsi="Verdana" w:cs="Arial"/>
          <w:sz w:val="20"/>
          <w:lang w:val="es-CR"/>
        </w:rPr>
        <w:t xml:space="preserve"> </w:t>
      </w:r>
      <w:r w:rsidR="00A97F1E" w:rsidRPr="00820AB9">
        <w:rPr>
          <w:rFonts w:ascii="Verdana" w:hAnsi="Verdana" w:cs="Arial"/>
          <w:sz w:val="20"/>
          <w:lang w:val="es-CR"/>
        </w:rPr>
        <w:t>Por otra parte, m</w:t>
      </w:r>
      <w:r w:rsidR="00C15FC1" w:rsidRPr="00820AB9">
        <w:rPr>
          <w:rFonts w:ascii="Verdana" w:hAnsi="Verdana" w:cs="Arial"/>
          <w:sz w:val="20"/>
          <w:lang w:val="es-CR"/>
        </w:rPr>
        <w:t xml:space="preserve">ediante escrito de </w:t>
      </w:r>
      <w:r w:rsidR="006B088E" w:rsidRPr="00820AB9">
        <w:rPr>
          <w:rFonts w:ascii="Verdana" w:hAnsi="Verdana" w:cs="Arial"/>
          <w:sz w:val="20"/>
          <w:lang w:val="es-CR"/>
        </w:rPr>
        <w:t>7 de noviembre</w:t>
      </w:r>
      <w:r w:rsidR="00C15FC1" w:rsidRPr="00820AB9">
        <w:rPr>
          <w:rFonts w:ascii="Verdana" w:hAnsi="Verdana" w:cs="Arial"/>
          <w:sz w:val="20"/>
          <w:lang w:val="es-CR"/>
        </w:rPr>
        <w:t xml:space="preserve"> de 2017, el representante informó que </w:t>
      </w:r>
      <w:r w:rsidR="00394396" w:rsidRPr="00820AB9">
        <w:rPr>
          <w:rFonts w:ascii="Verdana" w:hAnsi="Verdana" w:cs="Arial"/>
          <w:sz w:val="20"/>
          <w:lang w:val="es-CR"/>
        </w:rPr>
        <w:t>en el mes de octubre de 2016, “un grupo de paramilitares que venía de la vereda Arenas Bajas llegó hasta la vereda La Unión con intención de asesinar a Reinaldo Areiza, pero él no se encontraba en la vivienda al momento”.</w:t>
      </w:r>
      <w:r w:rsidR="006B088E" w:rsidRPr="00820AB9">
        <w:rPr>
          <w:rFonts w:ascii="Verdana" w:hAnsi="Verdana" w:cs="Arial"/>
          <w:sz w:val="20"/>
          <w:lang w:val="es-CR"/>
        </w:rPr>
        <w:t xml:space="preserve"> Además, informó que </w:t>
      </w:r>
      <w:r w:rsidR="003C7AEA">
        <w:rPr>
          <w:rFonts w:ascii="Verdana" w:hAnsi="Verdana" w:cs="Arial"/>
          <w:sz w:val="20"/>
          <w:lang w:val="es-CR"/>
        </w:rPr>
        <w:t>Hu</w:t>
      </w:r>
      <w:r w:rsidR="0000062B" w:rsidRPr="00820AB9">
        <w:rPr>
          <w:rFonts w:ascii="Verdana" w:hAnsi="Verdana" w:cs="Arial"/>
          <w:sz w:val="20"/>
          <w:lang w:val="es-CR"/>
        </w:rPr>
        <w:t xml:space="preserve">ber Areiza había sido abordado por paramilitares, quienes le preguntaron por su </w:t>
      </w:r>
      <w:r w:rsidR="00F64A68" w:rsidRPr="00820AB9">
        <w:rPr>
          <w:rFonts w:ascii="Verdana" w:hAnsi="Verdana" w:cs="Arial"/>
          <w:sz w:val="20"/>
          <w:lang w:val="es-CR"/>
        </w:rPr>
        <w:t>hermano</w:t>
      </w:r>
      <w:r w:rsidR="0000062B" w:rsidRPr="00820AB9">
        <w:rPr>
          <w:rFonts w:ascii="Verdana" w:hAnsi="Verdana" w:cs="Arial"/>
          <w:sz w:val="20"/>
          <w:lang w:val="es-CR"/>
        </w:rPr>
        <w:t xml:space="preserve"> Reinaldo Areiza, afirmando que irían por él adonde fuera necesario para asesinarlo. </w:t>
      </w:r>
      <w:r w:rsidR="0092658A" w:rsidRPr="00820AB9">
        <w:rPr>
          <w:rFonts w:ascii="Verdana" w:hAnsi="Verdana" w:cs="Arial"/>
          <w:sz w:val="20"/>
          <w:lang w:val="es-CR"/>
        </w:rPr>
        <w:t xml:space="preserve">Asimismo, </w:t>
      </w:r>
      <w:r w:rsidR="00B96B6A" w:rsidRPr="00820AB9">
        <w:rPr>
          <w:rFonts w:ascii="Verdana" w:hAnsi="Verdana" w:cs="Arial"/>
          <w:sz w:val="20"/>
          <w:lang w:val="es-CR"/>
        </w:rPr>
        <w:t xml:space="preserve">el 17 de enero de 2017 </w:t>
      </w:r>
      <w:r w:rsidR="0048173E" w:rsidRPr="00820AB9">
        <w:rPr>
          <w:rFonts w:ascii="Verdana" w:hAnsi="Verdana" w:cs="Arial"/>
          <w:sz w:val="20"/>
          <w:lang w:val="es-CR"/>
        </w:rPr>
        <w:t xml:space="preserve">paramilitares habrían llegado a </w:t>
      </w:r>
      <w:r w:rsidR="00F64A68" w:rsidRPr="00820AB9">
        <w:rPr>
          <w:rFonts w:ascii="Verdana" w:hAnsi="Verdana" w:cs="Arial"/>
          <w:sz w:val="20"/>
          <w:lang w:val="es-CR"/>
        </w:rPr>
        <w:t>la</w:t>
      </w:r>
      <w:r w:rsidR="0048173E" w:rsidRPr="00820AB9">
        <w:rPr>
          <w:rFonts w:ascii="Verdana" w:hAnsi="Verdana" w:cs="Arial"/>
          <w:sz w:val="20"/>
          <w:lang w:val="es-CR"/>
        </w:rPr>
        <w:t xml:space="preserve"> vivienda </w:t>
      </w:r>
      <w:r w:rsidR="00F64A68" w:rsidRPr="00820AB9">
        <w:rPr>
          <w:rFonts w:ascii="Verdana" w:hAnsi="Verdana" w:cs="Arial"/>
          <w:sz w:val="20"/>
          <w:lang w:val="es-CR"/>
        </w:rPr>
        <w:t xml:space="preserve">del señor Areiza </w:t>
      </w:r>
      <w:r w:rsidR="00FE40BB" w:rsidRPr="00820AB9">
        <w:rPr>
          <w:rFonts w:ascii="Verdana" w:hAnsi="Verdana" w:cs="Arial"/>
          <w:sz w:val="20"/>
          <w:lang w:val="es-CR"/>
        </w:rPr>
        <w:t>ad</w:t>
      </w:r>
      <w:r w:rsidR="0048173E" w:rsidRPr="00820AB9">
        <w:rPr>
          <w:rFonts w:ascii="Verdana" w:hAnsi="Verdana" w:cs="Arial"/>
          <w:sz w:val="20"/>
          <w:lang w:val="es-CR"/>
        </w:rPr>
        <w:t>virtiendo que</w:t>
      </w:r>
      <w:r w:rsidR="00D9181C" w:rsidRPr="00820AB9">
        <w:rPr>
          <w:rFonts w:ascii="Verdana" w:hAnsi="Verdana" w:cs="Arial"/>
          <w:sz w:val="20"/>
          <w:lang w:val="es-CR"/>
        </w:rPr>
        <w:t xml:space="preserve"> iban por su cabeza,</w:t>
      </w:r>
      <w:r w:rsidR="0048173E" w:rsidRPr="00820AB9">
        <w:rPr>
          <w:rFonts w:ascii="Verdana" w:hAnsi="Verdana" w:cs="Arial"/>
          <w:sz w:val="20"/>
          <w:lang w:val="es-CR"/>
        </w:rPr>
        <w:t xml:space="preserve"> pero </w:t>
      </w:r>
      <w:r w:rsidR="006035A7">
        <w:rPr>
          <w:rFonts w:ascii="Verdana" w:hAnsi="Verdana" w:cs="Arial"/>
          <w:sz w:val="20"/>
          <w:lang w:val="es-CR"/>
        </w:rPr>
        <w:t>este</w:t>
      </w:r>
      <w:r w:rsidR="0048173E" w:rsidRPr="00820AB9">
        <w:rPr>
          <w:rFonts w:ascii="Verdana" w:hAnsi="Verdana" w:cs="Arial"/>
          <w:sz w:val="20"/>
          <w:lang w:val="es-CR"/>
        </w:rPr>
        <w:t xml:space="preserve"> no se encontraba.</w:t>
      </w:r>
      <w:r w:rsidR="003C7AEA">
        <w:rPr>
          <w:rFonts w:ascii="Verdana" w:hAnsi="Verdana" w:cs="Arial"/>
          <w:b/>
          <w:sz w:val="20"/>
          <w:lang w:val="es-CR"/>
        </w:rPr>
        <w:t xml:space="preserve"> </w:t>
      </w:r>
      <w:r w:rsidR="0092658A" w:rsidRPr="00820AB9">
        <w:rPr>
          <w:rFonts w:ascii="Verdana" w:hAnsi="Verdana" w:cs="Arial"/>
          <w:sz w:val="20"/>
          <w:lang w:val="es-CR"/>
        </w:rPr>
        <w:t>Dichas</w:t>
      </w:r>
      <w:r w:rsidR="0048173E" w:rsidRPr="00820AB9">
        <w:rPr>
          <w:rFonts w:ascii="Verdana" w:hAnsi="Verdana" w:cs="Arial"/>
          <w:sz w:val="20"/>
          <w:lang w:val="es-CR"/>
        </w:rPr>
        <w:t xml:space="preserve"> amenazas</w:t>
      </w:r>
      <w:r w:rsidR="0092658A" w:rsidRPr="00820AB9">
        <w:rPr>
          <w:rFonts w:ascii="Verdana" w:hAnsi="Verdana" w:cs="Arial"/>
          <w:sz w:val="20"/>
          <w:lang w:val="es-CR"/>
        </w:rPr>
        <w:t xml:space="preserve"> se reiteraron</w:t>
      </w:r>
      <w:r w:rsidR="0048173E" w:rsidRPr="00820AB9">
        <w:rPr>
          <w:rFonts w:ascii="Verdana" w:hAnsi="Verdana" w:cs="Arial"/>
          <w:sz w:val="20"/>
          <w:lang w:val="es-CR"/>
        </w:rPr>
        <w:t xml:space="preserve"> los días 20 y 22 de enero</w:t>
      </w:r>
      <w:r w:rsidR="003C140B" w:rsidRPr="00820AB9">
        <w:rPr>
          <w:rFonts w:ascii="Verdana" w:hAnsi="Verdana" w:cs="Arial"/>
          <w:sz w:val="20"/>
          <w:lang w:val="es-CR"/>
        </w:rPr>
        <w:t xml:space="preserve"> y 10 de febrero</w:t>
      </w:r>
      <w:r w:rsidR="0092658A" w:rsidRPr="00820AB9">
        <w:rPr>
          <w:rFonts w:ascii="Verdana" w:hAnsi="Verdana" w:cs="Arial"/>
          <w:sz w:val="20"/>
          <w:lang w:val="es-CR"/>
        </w:rPr>
        <w:t xml:space="preserve"> de 2017</w:t>
      </w:r>
      <w:r w:rsidR="0048173E" w:rsidRPr="00820AB9">
        <w:rPr>
          <w:rFonts w:ascii="Verdana" w:hAnsi="Verdana" w:cs="Arial"/>
          <w:sz w:val="20"/>
          <w:lang w:val="es-CR"/>
        </w:rPr>
        <w:t>.</w:t>
      </w:r>
    </w:p>
    <w:p w:rsidR="006B088E" w:rsidRPr="00820AB9" w:rsidRDefault="006B088E" w:rsidP="0093726A">
      <w:pPr>
        <w:jc w:val="both"/>
        <w:rPr>
          <w:rFonts w:ascii="Verdana" w:hAnsi="Verdana" w:cs="Arial"/>
          <w:sz w:val="20"/>
          <w:lang w:val="es-CR"/>
        </w:rPr>
      </w:pPr>
    </w:p>
    <w:p w:rsidR="00476037" w:rsidRPr="00820AB9" w:rsidRDefault="00476037" w:rsidP="000E5C27">
      <w:pPr>
        <w:pStyle w:val="Sinespaciado"/>
        <w:numPr>
          <w:ilvl w:val="0"/>
          <w:numId w:val="5"/>
        </w:numPr>
        <w:ind w:left="0" w:firstLine="0"/>
        <w:jc w:val="both"/>
        <w:rPr>
          <w:rFonts w:ascii="Verdana" w:hAnsi="Verdana"/>
          <w:sz w:val="20"/>
          <w:szCs w:val="20"/>
          <w:lang w:val="es-CR"/>
        </w:rPr>
      </w:pPr>
      <w:r w:rsidRPr="00820AB9">
        <w:rPr>
          <w:rFonts w:ascii="Verdana" w:hAnsi="Verdana"/>
          <w:sz w:val="20"/>
          <w:szCs w:val="20"/>
          <w:lang w:val="es-PR"/>
        </w:rPr>
        <w:t xml:space="preserve">En cuanto a la situación del señor </w:t>
      </w:r>
      <w:r w:rsidRPr="00820AB9">
        <w:rPr>
          <w:rFonts w:ascii="Verdana" w:hAnsi="Verdana"/>
          <w:i/>
          <w:iCs/>
          <w:sz w:val="20"/>
          <w:szCs w:val="20"/>
          <w:lang w:val="es-PR"/>
        </w:rPr>
        <w:t>Jesús Emilio Tuberquia</w:t>
      </w:r>
      <w:r w:rsidRPr="00820AB9">
        <w:rPr>
          <w:rFonts w:ascii="Verdana" w:hAnsi="Verdana"/>
          <w:sz w:val="20"/>
          <w:szCs w:val="20"/>
          <w:lang w:val="es-PR"/>
        </w:rPr>
        <w:t xml:space="preserve">, el </w:t>
      </w:r>
      <w:r w:rsidRPr="003C7AEA">
        <w:rPr>
          <w:rFonts w:ascii="Verdana" w:hAnsi="Verdana"/>
          <w:b/>
          <w:i/>
          <w:sz w:val="20"/>
          <w:szCs w:val="20"/>
          <w:lang w:val="es-PR"/>
        </w:rPr>
        <w:t>representante</w:t>
      </w:r>
      <w:r w:rsidRPr="00820AB9">
        <w:rPr>
          <w:rFonts w:ascii="Verdana" w:hAnsi="Verdana"/>
          <w:sz w:val="20"/>
          <w:szCs w:val="20"/>
          <w:lang w:val="es-PR"/>
        </w:rPr>
        <w:t xml:space="preserve"> informó mediante escrito de 12 de abril de 2011, que el 14 de marzo de 2011 paramilitares ingresaron a San Josesito y se acercaron a su vivienda, donde le preguntaron a su familia por su </w:t>
      </w:r>
      <w:r w:rsidRPr="00820AB9">
        <w:rPr>
          <w:rFonts w:ascii="Verdana" w:hAnsi="Verdana"/>
          <w:sz w:val="20"/>
          <w:szCs w:val="20"/>
          <w:lang w:val="es-PR"/>
        </w:rPr>
        <w:lastRenderedPageBreak/>
        <w:t>paradero. Asimismo, el 22 de marzo, paramilitares siguieron un vehículo de trasporte público en el que se transportaba. Mediante escrito de 25 de abril de 2012, el representante informó que el 4 de febrero de 2012 dos presuntos paramilitares le habrían disparado cuando caminaba por el municipio de Apartadó, a 100 metros de un control de policía</w:t>
      </w:r>
      <w:r w:rsidR="00D12ED1" w:rsidRPr="00820AB9">
        <w:rPr>
          <w:rFonts w:ascii="Verdana" w:hAnsi="Verdana"/>
          <w:sz w:val="20"/>
          <w:szCs w:val="20"/>
          <w:lang w:val="es-PR"/>
        </w:rPr>
        <w:t>, pero este salió ileso al correr</w:t>
      </w:r>
      <w:r w:rsidRPr="00820AB9">
        <w:rPr>
          <w:rFonts w:ascii="Verdana" w:hAnsi="Verdana"/>
          <w:sz w:val="20"/>
          <w:szCs w:val="20"/>
          <w:lang w:val="es-PR"/>
        </w:rPr>
        <w:t>. Mediante escrito de 9 de mayo de 2013</w:t>
      </w:r>
      <w:r w:rsidR="000E5C27" w:rsidRPr="00820AB9">
        <w:rPr>
          <w:rFonts w:ascii="Verdana" w:hAnsi="Verdana"/>
          <w:sz w:val="20"/>
          <w:szCs w:val="20"/>
          <w:lang w:val="es-PR"/>
        </w:rPr>
        <w:t>,</w:t>
      </w:r>
      <w:r w:rsidRPr="00820AB9">
        <w:rPr>
          <w:rFonts w:ascii="Verdana" w:hAnsi="Verdana"/>
          <w:sz w:val="20"/>
          <w:szCs w:val="20"/>
          <w:lang w:val="es-PR"/>
        </w:rPr>
        <w:t xml:space="preserve"> el representante informó que el 29 de marzo de 2013 varios</w:t>
      </w:r>
      <w:r w:rsidR="000E5C27" w:rsidRPr="00820AB9">
        <w:rPr>
          <w:rFonts w:ascii="Verdana" w:hAnsi="Verdana"/>
          <w:sz w:val="20"/>
          <w:szCs w:val="20"/>
          <w:lang w:val="es-PR"/>
        </w:rPr>
        <w:t xml:space="preserve"> presuntos</w:t>
      </w:r>
      <w:r w:rsidRPr="00820AB9">
        <w:rPr>
          <w:rFonts w:ascii="Verdana" w:hAnsi="Verdana"/>
          <w:sz w:val="20"/>
          <w:szCs w:val="20"/>
          <w:lang w:val="es-PR"/>
        </w:rPr>
        <w:t xml:space="preserve"> paramilitares</w:t>
      </w:r>
      <w:r w:rsidR="000E5C27" w:rsidRPr="00820AB9">
        <w:rPr>
          <w:rFonts w:ascii="Verdana" w:hAnsi="Verdana"/>
          <w:sz w:val="20"/>
          <w:szCs w:val="20"/>
          <w:lang w:val="es-PR"/>
        </w:rPr>
        <w:t xml:space="preserve"> “les mostraron a varios civiles de la región un álbum fotográfico”, supuestamente suministrado por “los militares en los puestos de registro y control de la zona”, que contendría</w:t>
      </w:r>
      <w:r w:rsidRPr="00820AB9">
        <w:rPr>
          <w:rFonts w:ascii="Verdana" w:hAnsi="Verdana"/>
          <w:sz w:val="20"/>
          <w:szCs w:val="20"/>
          <w:lang w:val="es-PR"/>
        </w:rPr>
        <w:t xml:space="preserve"> fotografías de los señores Jesús Emilio Tuberquia y Germán Graciano. Mediante escrito de </w:t>
      </w:r>
      <w:r w:rsidR="002B1F54">
        <w:rPr>
          <w:rFonts w:ascii="Verdana" w:hAnsi="Verdana"/>
          <w:sz w:val="20"/>
          <w:szCs w:val="20"/>
          <w:lang w:val="es-PR"/>
        </w:rPr>
        <w:t>19</w:t>
      </w:r>
      <w:r w:rsidRPr="00820AB9">
        <w:rPr>
          <w:rFonts w:ascii="Verdana" w:hAnsi="Verdana"/>
          <w:sz w:val="20"/>
          <w:szCs w:val="20"/>
          <w:lang w:val="es-PR"/>
        </w:rPr>
        <w:t xml:space="preserve"> de julio de 2013 el representante informó que el 27 de mayo de 2013 el señor Tuberquia fue </w:t>
      </w:r>
      <w:r w:rsidR="000E5C27" w:rsidRPr="00820AB9">
        <w:rPr>
          <w:rFonts w:ascii="Verdana" w:hAnsi="Verdana"/>
          <w:sz w:val="20"/>
          <w:szCs w:val="20"/>
          <w:lang w:val="es-PR"/>
        </w:rPr>
        <w:t>“</w:t>
      </w:r>
      <w:r w:rsidRPr="00820AB9">
        <w:rPr>
          <w:rFonts w:ascii="Verdana" w:hAnsi="Verdana"/>
          <w:sz w:val="20"/>
          <w:szCs w:val="20"/>
          <w:lang w:val="es-PR"/>
        </w:rPr>
        <w:t>empadronado ilegalmente</w:t>
      </w:r>
      <w:r w:rsidR="000E5C27" w:rsidRPr="00820AB9">
        <w:rPr>
          <w:rFonts w:ascii="Verdana" w:hAnsi="Verdana"/>
          <w:sz w:val="20"/>
          <w:szCs w:val="20"/>
          <w:lang w:val="es-PR"/>
        </w:rPr>
        <w:t xml:space="preserve"> y fotografiado”</w:t>
      </w:r>
      <w:r w:rsidRPr="00820AB9">
        <w:rPr>
          <w:rFonts w:ascii="Verdana" w:hAnsi="Verdana"/>
          <w:sz w:val="20"/>
          <w:szCs w:val="20"/>
          <w:lang w:val="es-PR"/>
        </w:rPr>
        <w:t xml:space="preserve"> por miembros de la Policía. Mediante escrito de 10 de diciembre de 2016 el representante informó sobre dos </w:t>
      </w:r>
      <w:r w:rsidR="000E5C27" w:rsidRPr="00820AB9">
        <w:rPr>
          <w:rFonts w:ascii="Verdana" w:hAnsi="Verdana"/>
          <w:sz w:val="20"/>
          <w:szCs w:val="20"/>
          <w:lang w:val="es-PR"/>
        </w:rPr>
        <w:t>otros dos presuntos “</w:t>
      </w:r>
      <w:r w:rsidRPr="00820AB9">
        <w:rPr>
          <w:rFonts w:ascii="Verdana" w:hAnsi="Verdana"/>
          <w:sz w:val="20"/>
          <w:szCs w:val="20"/>
          <w:lang w:val="es-PR"/>
        </w:rPr>
        <w:t>empadronamientos</w:t>
      </w:r>
      <w:r w:rsidR="000E5C27" w:rsidRPr="00820AB9">
        <w:rPr>
          <w:rFonts w:ascii="Verdana" w:hAnsi="Verdana"/>
          <w:sz w:val="20"/>
          <w:szCs w:val="20"/>
          <w:lang w:val="es-PR"/>
        </w:rPr>
        <w:t xml:space="preserve"> ilegales”</w:t>
      </w:r>
      <w:r w:rsidRPr="00820AB9">
        <w:rPr>
          <w:rFonts w:ascii="Verdana" w:hAnsi="Verdana"/>
          <w:sz w:val="20"/>
          <w:szCs w:val="20"/>
          <w:lang w:val="es-PR"/>
        </w:rPr>
        <w:t xml:space="preserve"> por parte de la Policía, el 29 de agosto y 5 de septiembre de 2012</w:t>
      </w:r>
      <w:r w:rsidR="001067F9" w:rsidRPr="00820AB9">
        <w:rPr>
          <w:rFonts w:ascii="Verdana" w:hAnsi="Verdana"/>
          <w:sz w:val="20"/>
          <w:szCs w:val="20"/>
          <w:lang w:val="es-PR"/>
        </w:rPr>
        <w:t>,</w:t>
      </w:r>
      <w:r w:rsidRPr="00820AB9">
        <w:rPr>
          <w:rFonts w:ascii="Verdana" w:hAnsi="Verdana"/>
          <w:sz w:val="20"/>
          <w:szCs w:val="20"/>
          <w:lang w:val="es-PR"/>
        </w:rPr>
        <w:t xml:space="preserve"> mientras el señor Tuberquia se movilizaba en un servicio de transporte de servicio público</w:t>
      </w:r>
      <w:r w:rsidR="000E5C27" w:rsidRPr="00820AB9">
        <w:rPr>
          <w:rFonts w:ascii="Verdana" w:hAnsi="Verdana"/>
          <w:sz w:val="20"/>
          <w:szCs w:val="20"/>
          <w:lang w:val="es-PR"/>
        </w:rPr>
        <w:t>.</w:t>
      </w:r>
      <w:r w:rsidRPr="00820AB9">
        <w:rPr>
          <w:rFonts w:ascii="Verdana" w:hAnsi="Verdana"/>
          <w:sz w:val="20"/>
          <w:szCs w:val="20"/>
          <w:lang w:val="es-PR"/>
        </w:rPr>
        <w:t xml:space="preserve"> Asimismo, mediant</w:t>
      </w:r>
      <w:r w:rsidR="000E5C27" w:rsidRPr="00820AB9">
        <w:rPr>
          <w:rFonts w:ascii="Verdana" w:hAnsi="Verdana"/>
          <w:sz w:val="20"/>
          <w:szCs w:val="20"/>
          <w:lang w:val="es-PR"/>
        </w:rPr>
        <w:t>e el mismo escrito de 10 de dic</w:t>
      </w:r>
      <w:r w:rsidRPr="00820AB9">
        <w:rPr>
          <w:rFonts w:ascii="Verdana" w:hAnsi="Verdana"/>
          <w:sz w:val="20"/>
          <w:szCs w:val="20"/>
          <w:lang w:val="es-PR"/>
        </w:rPr>
        <w:t>iembre</w:t>
      </w:r>
      <w:r w:rsidR="000E5C27" w:rsidRPr="00820AB9">
        <w:rPr>
          <w:rFonts w:ascii="Verdana" w:hAnsi="Verdana"/>
          <w:sz w:val="20"/>
          <w:szCs w:val="20"/>
          <w:lang w:val="es-PR"/>
        </w:rPr>
        <w:t xml:space="preserve"> de 2016</w:t>
      </w:r>
      <w:r w:rsidRPr="00820AB9">
        <w:rPr>
          <w:rFonts w:ascii="Verdana" w:hAnsi="Verdana"/>
          <w:sz w:val="20"/>
          <w:szCs w:val="20"/>
          <w:lang w:val="es-PR"/>
        </w:rPr>
        <w:t xml:space="preserve">, el representante informó que el 26 de septiembre de 2014, </w:t>
      </w:r>
      <w:r w:rsidRPr="00820AB9">
        <w:rPr>
          <w:rFonts w:ascii="Verdana" w:hAnsi="Verdana"/>
          <w:sz w:val="20"/>
          <w:szCs w:val="20"/>
          <w:lang w:val="es-CR"/>
        </w:rPr>
        <w:t>tropas del ejército instaladas en la salida de San José hacia la vereda Buenos Aires, por varios minutos intentaron impedir el paso de Jesús Emilio Tuberquia</w:t>
      </w:r>
      <w:r w:rsidR="001067F9" w:rsidRPr="00820AB9">
        <w:rPr>
          <w:rFonts w:ascii="Verdana" w:hAnsi="Verdana"/>
          <w:sz w:val="20"/>
          <w:szCs w:val="20"/>
          <w:lang w:val="es-CR"/>
        </w:rPr>
        <w:t>.</w:t>
      </w:r>
    </w:p>
    <w:p w:rsidR="00476037" w:rsidRPr="00820AB9" w:rsidRDefault="00476037" w:rsidP="00476037">
      <w:pPr>
        <w:pStyle w:val="Prrafodelista"/>
        <w:ind w:left="0"/>
        <w:rPr>
          <w:rFonts w:ascii="Verdana" w:hAnsi="Verdana" w:cs="Arial"/>
          <w:sz w:val="20"/>
          <w:lang w:val="es-CR"/>
        </w:rPr>
      </w:pPr>
    </w:p>
    <w:p w:rsidR="00394396" w:rsidRPr="00820AB9" w:rsidRDefault="00394396" w:rsidP="00E52E21">
      <w:pPr>
        <w:pStyle w:val="Sinespaciado"/>
        <w:numPr>
          <w:ilvl w:val="0"/>
          <w:numId w:val="5"/>
        </w:numPr>
        <w:ind w:left="0" w:firstLine="0"/>
        <w:jc w:val="both"/>
        <w:rPr>
          <w:rFonts w:ascii="Verdana" w:hAnsi="Verdana" w:cs="Arial"/>
          <w:sz w:val="20"/>
          <w:lang w:val="es-CR"/>
        </w:rPr>
      </w:pPr>
      <w:r w:rsidRPr="00820AB9">
        <w:rPr>
          <w:rFonts w:ascii="Verdana" w:hAnsi="Verdana" w:cs="Arial"/>
          <w:sz w:val="20"/>
          <w:szCs w:val="20"/>
          <w:lang w:val="es-CR"/>
        </w:rPr>
        <w:t>En cuanto</w:t>
      </w:r>
      <w:r w:rsidRPr="00820AB9">
        <w:rPr>
          <w:rFonts w:ascii="Verdana" w:hAnsi="Verdana" w:cs="Arial"/>
          <w:sz w:val="20"/>
          <w:lang w:val="es-CR"/>
        </w:rPr>
        <w:t xml:space="preserve"> a la </w:t>
      </w:r>
      <w:r w:rsidRPr="00820AB9">
        <w:rPr>
          <w:rFonts w:ascii="Verdana" w:hAnsi="Verdana"/>
          <w:sz w:val="20"/>
          <w:lang w:val="es-CR"/>
        </w:rPr>
        <w:t>situación</w:t>
      </w:r>
      <w:r w:rsidRPr="00820AB9">
        <w:rPr>
          <w:rFonts w:ascii="Verdana" w:hAnsi="Verdana" w:cs="Arial"/>
          <w:sz w:val="20"/>
          <w:lang w:val="es-CR"/>
        </w:rPr>
        <w:t xml:space="preserve"> del señor </w:t>
      </w:r>
      <w:r w:rsidRPr="00820AB9">
        <w:rPr>
          <w:rFonts w:ascii="Verdana" w:hAnsi="Verdana" w:cs="Arial"/>
          <w:i/>
          <w:sz w:val="20"/>
          <w:lang w:val="es-CR"/>
        </w:rPr>
        <w:t>Eduar Lanchero</w:t>
      </w:r>
      <w:r w:rsidRPr="00820AB9">
        <w:rPr>
          <w:rFonts w:ascii="Verdana" w:hAnsi="Verdana" w:cs="Arial"/>
          <w:sz w:val="20"/>
          <w:lang w:val="es-CR"/>
        </w:rPr>
        <w:t xml:space="preserve">, el </w:t>
      </w:r>
      <w:r w:rsidRPr="003C7AEA">
        <w:rPr>
          <w:rFonts w:ascii="Verdana" w:hAnsi="Verdana" w:cs="Arial"/>
          <w:b/>
          <w:i/>
          <w:sz w:val="20"/>
          <w:lang w:val="es-CR"/>
        </w:rPr>
        <w:t>representante</w:t>
      </w:r>
      <w:r w:rsidRPr="00820AB9">
        <w:rPr>
          <w:rFonts w:ascii="Verdana" w:hAnsi="Verdana" w:cs="Arial"/>
          <w:sz w:val="20"/>
          <w:lang w:val="es-CR"/>
        </w:rPr>
        <w:t xml:space="preserve"> informó </w:t>
      </w:r>
      <w:r w:rsidR="007C3D0D" w:rsidRPr="00820AB9">
        <w:rPr>
          <w:rFonts w:ascii="Verdana" w:hAnsi="Verdana" w:cs="Arial"/>
          <w:sz w:val="20"/>
          <w:lang w:val="es-CR"/>
        </w:rPr>
        <w:t>mediante escrito de 1</w:t>
      </w:r>
      <w:r w:rsidR="00240BA0">
        <w:rPr>
          <w:rFonts w:ascii="Verdana" w:hAnsi="Verdana" w:cs="Arial"/>
          <w:sz w:val="20"/>
          <w:lang w:val="es-CR"/>
        </w:rPr>
        <w:t>7</w:t>
      </w:r>
      <w:r w:rsidR="007C3D0D" w:rsidRPr="00820AB9">
        <w:rPr>
          <w:rFonts w:ascii="Verdana" w:hAnsi="Verdana" w:cs="Arial"/>
          <w:sz w:val="20"/>
          <w:lang w:val="es-CR"/>
        </w:rPr>
        <w:t xml:space="preserve"> de </w:t>
      </w:r>
      <w:r w:rsidR="003D41DB">
        <w:rPr>
          <w:rFonts w:ascii="Verdana" w:hAnsi="Verdana" w:cs="Arial"/>
          <w:sz w:val="20"/>
          <w:lang w:val="es-CR"/>
        </w:rPr>
        <w:t xml:space="preserve">enero </w:t>
      </w:r>
      <w:r w:rsidR="007C3D0D" w:rsidRPr="00820AB9">
        <w:rPr>
          <w:rFonts w:ascii="Verdana" w:hAnsi="Verdana" w:cs="Arial"/>
          <w:sz w:val="20"/>
          <w:lang w:val="es-CR"/>
        </w:rPr>
        <w:t xml:space="preserve">de 2011 </w:t>
      </w:r>
      <w:r w:rsidRPr="00820AB9">
        <w:rPr>
          <w:rFonts w:ascii="Verdana" w:hAnsi="Verdana" w:cs="Arial"/>
          <w:sz w:val="20"/>
          <w:lang w:val="es-CR"/>
        </w:rPr>
        <w:t>sobre diversas situaciones de amenaza e intimidaci</w:t>
      </w:r>
      <w:r w:rsidR="00D02C36" w:rsidRPr="00820AB9">
        <w:rPr>
          <w:rFonts w:ascii="Verdana" w:hAnsi="Verdana" w:cs="Arial"/>
          <w:sz w:val="20"/>
          <w:lang w:val="es-CR"/>
        </w:rPr>
        <w:t>ón</w:t>
      </w:r>
      <w:r w:rsidRPr="00820AB9">
        <w:rPr>
          <w:rFonts w:ascii="Verdana" w:hAnsi="Verdana" w:cs="Arial"/>
          <w:sz w:val="20"/>
          <w:lang w:val="es-CR"/>
        </w:rPr>
        <w:t xml:space="preserve"> </w:t>
      </w:r>
      <w:r w:rsidR="007C3D0D" w:rsidRPr="00820AB9">
        <w:rPr>
          <w:rFonts w:ascii="Verdana" w:hAnsi="Verdana" w:cs="Arial"/>
          <w:sz w:val="20"/>
          <w:lang w:val="es-CR"/>
        </w:rPr>
        <w:t>en contra de éste</w:t>
      </w:r>
      <w:r w:rsidRPr="00820AB9">
        <w:rPr>
          <w:rFonts w:ascii="Verdana" w:hAnsi="Verdana" w:cs="Arial"/>
          <w:sz w:val="20"/>
          <w:lang w:val="es-CR"/>
        </w:rPr>
        <w:t>,</w:t>
      </w:r>
      <w:r w:rsidR="00D02C36" w:rsidRPr="00820AB9">
        <w:rPr>
          <w:rFonts w:ascii="Verdana" w:hAnsi="Verdana" w:cs="Arial"/>
          <w:sz w:val="20"/>
          <w:lang w:val="es-CR"/>
        </w:rPr>
        <w:t xml:space="preserve"> sin embargo,</w:t>
      </w:r>
      <w:r w:rsidRPr="00820AB9">
        <w:rPr>
          <w:rFonts w:ascii="Verdana" w:hAnsi="Verdana" w:cs="Arial"/>
          <w:sz w:val="20"/>
          <w:lang w:val="es-CR"/>
        </w:rPr>
        <w:t xml:space="preserve"> el</w:t>
      </w:r>
      <w:r w:rsidR="0092658A" w:rsidRPr="00820AB9">
        <w:rPr>
          <w:rFonts w:ascii="Verdana" w:hAnsi="Verdana" w:cs="Arial"/>
          <w:sz w:val="20"/>
          <w:lang w:val="es-CR"/>
        </w:rPr>
        <w:t xml:space="preserve"> señor Lanchero</w:t>
      </w:r>
      <w:r w:rsidRPr="00820AB9">
        <w:rPr>
          <w:rFonts w:ascii="Verdana" w:hAnsi="Verdana" w:cs="Arial"/>
          <w:sz w:val="20"/>
          <w:lang w:val="es-CR"/>
        </w:rPr>
        <w:t xml:space="preserve"> habría fallecido el 27 de junio de 2012 a causa de una enfermedad terminal.</w:t>
      </w:r>
    </w:p>
    <w:p w:rsidR="0048173E" w:rsidRPr="00820AB9" w:rsidRDefault="0048173E" w:rsidP="006A64AB">
      <w:pPr>
        <w:pStyle w:val="Prrafodelista"/>
        <w:rPr>
          <w:rFonts w:ascii="Verdana" w:hAnsi="Verdana" w:cs="Arial"/>
          <w:sz w:val="20"/>
          <w:lang w:val="es-CR"/>
        </w:rPr>
      </w:pPr>
    </w:p>
    <w:p w:rsidR="00686F1C" w:rsidRPr="00820AB9" w:rsidRDefault="00081EBB" w:rsidP="001346A1">
      <w:pPr>
        <w:pStyle w:val="Sinespaciado"/>
        <w:numPr>
          <w:ilvl w:val="0"/>
          <w:numId w:val="5"/>
        </w:numPr>
        <w:ind w:left="0" w:firstLine="0"/>
        <w:jc w:val="both"/>
        <w:rPr>
          <w:rFonts w:ascii="Verdana" w:hAnsi="Verdana" w:cs="Arial"/>
          <w:sz w:val="20"/>
          <w:lang w:val="es-CR"/>
        </w:rPr>
      </w:pPr>
      <w:r w:rsidRPr="00820AB9">
        <w:rPr>
          <w:rFonts w:ascii="Verdana" w:hAnsi="Verdana" w:cs="Arial"/>
          <w:sz w:val="20"/>
          <w:lang w:val="es-CR"/>
        </w:rPr>
        <w:t xml:space="preserve">Por otra parte, en </w:t>
      </w:r>
      <w:r w:rsidR="00B85E69" w:rsidRPr="00820AB9">
        <w:rPr>
          <w:rFonts w:ascii="Verdana" w:hAnsi="Verdana" w:cs="Arial"/>
          <w:sz w:val="20"/>
          <w:lang w:val="es-CR"/>
        </w:rPr>
        <w:t xml:space="preserve">su escrito de 9 de febrero de </w:t>
      </w:r>
      <w:r w:rsidR="00B85E69" w:rsidRPr="00820AB9">
        <w:rPr>
          <w:rFonts w:ascii="Verdana" w:hAnsi="Verdana"/>
          <w:sz w:val="20"/>
          <w:lang w:val="es-CR"/>
        </w:rPr>
        <w:t>2017</w:t>
      </w:r>
      <w:r w:rsidR="0048173E" w:rsidRPr="00820AB9">
        <w:rPr>
          <w:rFonts w:ascii="Verdana" w:hAnsi="Verdana" w:cs="Arial"/>
          <w:sz w:val="20"/>
          <w:lang w:val="es-CR"/>
        </w:rPr>
        <w:t>, el representante</w:t>
      </w:r>
      <w:r w:rsidRPr="00820AB9">
        <w:rPr>
          <w:rFonts w:ascii="Verdana" w:hAnsi="Verdana" w:cs="Arial"/>
          <w:sz w:val="20"/>
          <w:lang w:val="es-CR"/>
        </w:rPr>
        <w:t xml:space="preserve"> sostuvo que las vidas de las siguientes personas estarían corriendo “alto riesgo”</w:t>
      </w:r>
      <w:r w:rsidR="0092658A" w:rsidRPr="00820AB9">
        <w:rPr>
          <w:rFonts w:ascii="Verdana" w:hAnsi="Verdana" w:cs="Arial"/>
          <w:sz w:val="20"/>
          <w:lang w:val="es-CR"/>
        </w:rPr>
        <w:t>:</w:t>
      </w:r>
      <w:r w:rsidR="000828AE" w:rsidRPr="00820AB9">
        <w:rPr>
          <w:rFonts w:ascii="Verdana" w:hAnsi="Verdana" w:cs="Arial"/>
          <w:sz w:val="20"/>
          <w:lang w:val="es-CR"/>
        </w:rPr>
        <w:t xml:space="preserve"> Germán </w:t>
      </w:r>
      <w:r w:rsidRPr="00820AB9">
        <w:rPr>
          <w:rFonts w:ascii="Verdana" w:hAnsi="Verdana" w:cs="Arial"/>
          <w:sz w:val="20"/>
          <w:lang w:val="es-CR"/>
        </w:rPr>
        <w:t>Graciano</w:t>
      </w:r>
      <w:r w:rsidR="000828AE" w:rsidRPr="00820AB9">
        <w:rPr>
          <w:rFonts w:ascii="Verdana" w:hAnsi="Verdana" w:cs="Arial"/>
          <w:sz w:val="20"/>
          <w:lang w:val="es-CR"/>
        </w:rPr>
        <w:t xml:space="preserve"> Posso, representante legal de la Comunidad</w:t>
      </w:r>
      <w:r w:rsidR="00B902FA" w:rsidRPr="00820AB9">
        <w:rPr>
          <w:rFonts w:ascii="Verdana" w:hAnsi="Verdana" w:cs="Arial"/>
          <w:sz w:val="20"/>
          <w:lang w:val="es-CR"/>
        </w:rPr>
        <w:t>;</w:t>
      </w:r>
      <w:r w:rsidR="000828AE" w:rsidRPr="00820AB9">
        <w:rPr>
          <w:rFonts w:ascii="Verdana" w:hAnsi="Verdana" w:cs="Arial"/>
          <w:sz w:val="20"/>
          <w:lang w:val="es-CR"/>
        </w:rPr>
        <w:t xml:space="preserve"> Arley Tuberquia</w:t>
      </w:r>
      <w:r w:rsidR="00DA5FD2" w:rsidRPr="00820AB9">
        <w:rPr>
          <w:rFonts w:ascii="Verdana" w:hAnsi="Verdana" w:cs="Arial"/>
          <w:sz w:val="20"/>
          <w:lang w:val="es-CR"/>
        </w:rPr>
        <w:t xml:space="preserve"> y Gildardo Tuberquia</w:t>
      </w:r>
      <w:r w:rsidR="008077A8" w:rsidRPr="00820AB9">
        <w:rPr>
          <w:rFonts w:ascii="Verdana" w:hAnsi="Verdana" w:cs="Arial"/>
          <w:sz w:val="20"/>
          <w:lang w:val="es-CR"/>
        </w:rPr>
        <w:t>, miembro</w:t>
      </w:r>
      <w:r w:rsidR="00DA5FD2" w:rsidRPr="00820AB9">
        <w:rPr>
          <w:rFonts w:ascii="Verdana" w:hAnsi="Verdana" w:cs="Arial"/>
          <w:sz w:val="20"/>
          <w:lang w:val="es-CR"/>
        </w:rPr>
        <w:t>s</w:t>
      </w:r>
      <w:r w:rsidR="008077A8" w:rsidRPr="00820AB9">
        <w:rPr>
          <w:rFonts w:ascii="Verdana" w:hAnsi="Verdana" w:cs="Arial"/>
          <w:sz w:val="20"/>
          <w:lang w:val="es-CR"/>
        </w:rPr>
        <w:t xml:space="preserve"> del Consejo Interno de la Comunidad de Paz</w:t>
      </w:r>
      <w:r w:rsidR="00DA5FD2" w:rsidRPr="00820AB9">
        <w:rPr>
          <w:rFonts w:ascii="Verdana" w:hAnsi="Verdana" w:cs="Arial"/>
          <w:sz w:val="20"/>
          <w:lang w:val="es-CR"/>
        </w:rPr>
        <w:t>,</w:t>
      </w:r>
      <w:r w:rsidR="000828AE" w:rsidRPr="00820AB9">
        <w:rPr>
          <w:rFonts w:ascii="Verdana" w:hAnsi="Verdana" w:cs="Arial"/>
          <w:sz w:val="20"/>
          <w:lang w:val="es-CR"/>
        </w:rPr>
        <w:t xml:space="preserve"> y </w:t>
      </w:r>
      <w:r w:rsidR="0021397A" w:rsidRPr="00820AB9">
        <w:rPr>
          <w:rFonts w:ascii="Verdana" w:hAnsi="Verdana" w:cs="Arial"/>
          <w:sz w:val="20"/>
          <w:lang w:val="es-CR"/>
        </w:rPr>
        <w:t>Cristóbal</w:t>
      </w:r>
      <w:r w:rsidR="000828AE" w:rsidRPr="00820AB9">
        <w:rPr>
          <w:rFonts w:ascii="Verdana" w:hAnsi="Verdana" w:cs="Arial"/>
          <w:sz w:val="20"/>
          <w:lang w:val="es-CR"/>
        </w:rPr>
        <w:t xml:space="preserve"> Me</w:t>
      </w:r>
      <w:r w:rsidR="00692F15" w:rsidRPr="00820AB9">
        <w:rPr>
          <w:rFonts w:ascii="Verdana" w:hAnsi="Verdana" w:cs="Arial"/>
          <w:sz w:val="20"/>
          <w:lang w:val="es-CR"/>
        </w:rPr>
        <w:t>z</w:t>
      </w:r>
      <w:r w:rsidR="000828AE" w:rsidRPr="00820AB9">
        <w:rPr>
          <w:rFonts w:ascii="Verdana" w:hAnsi="Verdana" w:cs="Arial"/>
          <w:sz w:val="20"/>
          <w:lang w:val="es-CR"/>
        </w:rPr>
        <w:t>a</w:t>
      </w:r>
      <w:r w:rsidR="00692F15" w:rsidRPr="00820AB9">
        <w:rPr>
          <w:rFonts w:ascii="Verdana" w:hAnsi="Verdana" w:cs="Arial"/>
          <w:sz w:val="20"/>
          <w:lang w:val="es-CR"/>
        </w:rPr>
        <w:t xml:space="preserve"> (o Mesa)</w:t>
      </w:r>
      <w:r w:rsidR="00686F1C" w:rsidRPr="00820AB9">
        <w:rPr>
          <w:rFonts w:ascii="Verdana" w:hAnsi="Verdana" w:cs="Arial"/>
          <w:sz w:val="20"/>
          <w:lang w:val="es-CR"/>
        </w:rPr>
        <w:t>:</w:t>
      </w:r>
    </w:p>
    <w:p w:rsidR="00686F1C" w:rsidRPr="00820AB9" w:rsidRDefault="00686F1C" w:rsidP="00686F1C">
      <w:pPr>
        <w:pStyle w:val="Prrafodelista"/>
        <w:rPr>
          <w:rFonts w:ascii="Verdana" w:hAnsi="Verdana" w:cs="Arial"/>
          <w:sz w:val="20"/>
          <w:lang w:val="es-CR"/>
        </w:rPr>
      </w:pPr>
    </w:p>
    <w:p w:rsidR="00686F1C" w:rsidRPr="00820AB9" w:rsidRDefault="00B902FA" w:rsidP="00686F1C">
      <w:pPr>
        <w:pStyle w:val="Sinespaciado"/>
        <w:numPr>
          <w:ilvl w:val="0"/>
          <w:numId w:val="41"/>
        </w:numPr>
        <w:ind w:left="360" w:firstLine="0"/>
        <w:jc w:val="both"/>
        <w:rPr>
          <w:rFonts w:ascii="Verdana" w:hAnsi="Verdana" w:cs="Arial"/>
          <w:sz w:val="18"/>
          <w:lang w:val="es-CR"/>
        </w:rPr>
      </w:pPr>
      <w:r w:rsidRPr="00820AB9">
        <w:rPr>
          <w:rFonts w:ascii="Verdana" w:hAnsi="Verdana" w:cs="Arial"/>
          <w:sz w:val="18"/>
          <w:lang w:val="es-CR"/>
        </w:rPr>
        <w:t xml:space="preserve">Respecto de </w:t>
      </w:r>
      <w:r w:rsidRPr="00820AB9">
        <w:rPr>
          <w:rFonts w:ascii="Verdana" w:hAnsi="Verdana" w:cs="Arial"/>
          <w:i/>
          <w:sz w:val="18"/>
          <w:lang w:val="es-CR"/>
        </w:rPr>
        <w:t>Germ</w:t>
      </w:r>
      <w:r w:rsidR="001E345C">
        <w:rPr>
          <w:rFonts w:ascii="Verdana" w:hAnsi="Verdana" w:cs="Arial"/>
          <w:i/>
          <w:sz w:val="18"/>
          <w:lang w:val="es-CR"/>
        </w:rPr>
        <w:t>á</w:t>
      </w:r>
      <w:r w:rsidRPr="00820AB9">
        <w:rPr>
          <w:rFonts w:ascii="Verdana" w:hAnsi="Verdana" w:cs="Arial"/>
          <w:i/>
          <w:sz w:val="18"/>
          <w:lang w:val="es-CR"/>
        </w:rPr>
        <w:t>n Graciano</w:t>
      </w:r>
      <w:r w:rsidRPr="00820AB9">
        <w:rPr>
          <w:rFonts w:ascii="Verdana" w:hAnsi="Verdana" w:cs="Arial"/>
          <w:sz w:val="18"/>
          <w:lang w:val="es-CR"/>
        </w:rPr>
        <w:t xml:space="preserve">, señaló que </w:t>
      </w:r>
      <w:r w:rsidR="00F32B5A" w:rsidRPr="00820AB9">
        <w:rPr>
          <w:rFonts w:ascii="Verdana" w:hAnsi="Verdana" w:cs="Arial"/>
          <w:sz w:val="18"/>
          <w:lang w:val="es-CR"/>
        </w:rPr>
        <w:t xml:space="preserve">el 5 de febrero de 2017 </w:t>
      </w:r>
      <w:r w:rsidR="001346A1" w:rsidRPr="00820AB9">
        <w:rPr>
          <w:rFonts w:ascii="Verdana" w:hAnsi="Verdana" w:cs="Arial"/>
          <w:sz w:val="18"/>
          <w:lang w:val="es-CR"/>
        </w:rPr>
        <w:t xml:space="preserve">un Cabo al mando de tropas militares lo amenazó y “lo retuvo por varios minutos bajo el argumento de que […] tenía </w:t>
      </w:r>
      <w:r w:rsidR="0021397A" w:rsidRPr="00820AB9">
        <w:rPr>
          <w:rFonts w:ascii="Verdana" w:hAnsi="Verdana" w:cs="Arial"/>
          <w:sz w:val="18"/>
          <w:lang w:val="es-CR"/>
        </w:rPr>
        <w:t>orden</w:t>
      </w:r>
      <w:r w:rsidR="001346A1" w:rsidRPr="00820AB9">
        <w:rPr>
          <w:rFonts w:ascii="Verdana" w:hAnsi="Verdana" w:cs="Arial"/>
          <w:sz w:val="18"/>
          <w:lang w:val="es-CR"/>
        </w:rPr>
        <w:t xml:space="preserve"> de detención y se lo llevarían en helicóptero a la Brigada XVII”, sin emba</w:t>
      </w:r>
      <w:r w:rsidR="005A615C">
        <w:rPr>
          <w:rFonts w:ascii="Verdana" w:hAnsi="Verdana" w:cs="Arial"/>
          <w:sz w:val="18"/>
          <w:lang w:val="es-CR"/>
        </w:rPr>
        <w:t>r</w:t>
      </w:r>
      <w:r w:rsidR="001346A1" w:rsidRPr="00820AB9">
        <w:rPr>
          <w:rFonts w:ascii="Verdana" w:hAnsi="Verdana" w:cs="Arial"/>
          <w:sz w:val="18"/>
          <w:lang w:val="es-CR"/>
        </w:rPr>
        <w:t xml:space="preserve">go, miembros de la Comunidad “protestaron por la detención ilegal”. Según el representante, el Cabo habría manifestado que “ellos […] </w:t>
      </w:r>
      <w:r w:rsidR="00ED0AB0" w:rsidRPr="00820AB9">
        <w:rPr>
          <w:rFonts w:ascii="Verdana" w:hAnsi="Verdana" w:cs="Arial"/>
          <w:sz w:val="18"/>
          <w:lang w:val="es-CR"/>
        </w:rPr>
        <w:t>trabajaban</w:t>
      </w:r>
      <w:r w:rsidR="001346A1" w:rsidRPr="00820AB9">
        <w:rPr>
          <w:rFonts w:ascii="Verdana" w:hAnsi="Verdana" w:cs="Arial"/>
          <w:sz w:val="18"/>
          <w:lang w:val="es-CR"/>
        </w:rPr>
        <w:t xml:space="preserve"> conjuntamente” con los paramilitares</w:t>
      </w:r>
      <w:r w:rsidR="003F045A" w:rsidRPr="00820AB9">
        <w:rPr>
          <w:rStyle w:val="Refdenotaalpie"/>
          <w:rFonts w:ascii="Verdana" w:hAnsi="Verdana" w:cs="Arial"/>
          <w:lang w:val="es-CR"/>
        </w:rPr>
        <w:footnoteReference w:id="25"/>
      </w:r>
      <w:r w:rsidR="001346A1" w:rsidRPr="00820AB9">
        <w:rPr>
          <w:rFonts w:ascii="Verdana" w:hAnsi="Verdana" w:cs="Arial"/>
          <w:sz w:val="18"/>
          <w:lang w:val="es-CR"/>
        </w:rPr>
        <w:t>.</w:t>
      </w:r>
    </w:p>
    <w:p w:rsidR="00686F1C" w:rsidRPr="00820AB9" w:rsidRDefault="00686F1C" w:rsidP="00686F1C">
      <w:pPr>
        <w:pStyle w:val="Sinespaciado"/>
        <w:ind w:left="360"/>
        <w:jc w:val="both"/>
        <w:rPr>
          <w:rFonts w:ascii="Verdana" w:hAnsi="Verdana" w:cs="Arial"/>
          <w:sz w:val="18"/>
          <w:lang w:val="es-CR"/>
        </w:rPr>
      </w:pPr>
    </w:p>
    <w:p w:rsidR="00686F1C" w:rsidRPr="00820AB9" w:rsidRDefault="00686F1C" w:rsidP="00686F1C">
      <w:pPr>
        <w:pStyle w:val="Sinespaciado"/>
        <w:numPr>
          <w:ilvl w:val="0"/>
          <w:numId w:val="41"/>
        </w:numPr>
        <w:ind w:left="360" w:firstLine="0"/>
        <w:jc w:val="both"/>
        <w:rPr>
          <w:rFonts w:ascii="Verdana" w:hAnsi="Verdana" w:cs="Arial"/>
          <w:sz w:val="18"/>
          <w:lang w:val="es-CR"/>
        </w:rPr>
      </w:pPr>
      <w:r w:rsidRPr="00820AB9">
        <w:rPr>
          <w:rFonts w:ascii="Verdana" w:hAnsi="Verdana" w:cs="Arial"/>
          <w:sz w:val="18"/>
          <w:lang w:val="es-CR"/>
        </w:rPr>
        <w:t>R</w:t>
      </w:r>
      <w:r w:rsidR="001346A1" w:rsidRPr="00820AB9">
        <w:rPr>
          <w:rFonts w:ascii="Verdana" w:hAnsi="Verdana" w:cs="Arial"/>
          <w:sz w:val="18"/>
          <w:lang w:val="es-CR"/>
        </w:rPr>
        <w:t xml:space="preserve">especto de </w:t>
      </w:r>
      <w:r w:rsidR="001346A1" w:rsidRPr="00820AB9">
        <w:rPr>
          <w:rFonts w:ascii="Verdana" w:hAnsi="Verdana" w:cs="Arial"/>
          <w:i/>
          <w:sz w:val="18"/>
          <w:lang w:val="es-CR"/>
        </w:rPr>
        <w:t>Arley Tuberquia</w:t>
      </w:r>
      <w:r w:rsidR="001346A1" w:rsidRPr="00820AB9">
        <w:rPr>
          <w:rFonts w:ascii="Verdana" w:hAnsi="Verdana" w:cs="Arial"/>
          <w:sz w:val="18"/>
          <w:lang w:val="es-CR"/>
        </w:rPr>
        <w:t xml:space="preserve">, </w:t>
      </w:r>
      <w:r w:rsidR="000B4E3D" w:rsidRPr="00820AB9">
        <w:rPr>
          <w:rFonts w:ascii="Verdana" w:hAnsi="Verdana" w:cs="Arial"/>
          <w:sz w:val="18"/>
          <w:lang w:val="es-CR"/>
        </w:rPr>
        <w:t xml:space="preserve">sostuvo que el 1 de diciembre de 2016 </w:t>
      </w:r>
      <w:r w:rsidR="001346A1" w:rsidRPr="00820AB9">
        <w:rPr>
          <w:rFonts w:ascii="Verdana" w:hAnsi="Verdana" w:cs="Arial"/>
          <w:sz w:val="18"/>
          <w:lang w:val="es-CR"/>
        </w:rPr>
        <w:t>este</w:t>
      </w:r>
      <w:r w:rsidR="000B4E3D" w:rsidRPr="00820AB9">
        <w:rPr>
          <w:rFonts w:ascii="Verdana" w:hAnsi="Verdana" w:cs="Arial"/>
          <w:sz w:val="18"/>
          <w:lang w:val="es-CR"/>
        </w:rPr>
        <w:t xml:space="preserve"> fue abordado</w:t>
      </w:r>
      <w:r w:rsidR="001346A1" w:rsidRPr="00820AB9">
        <w:rPr>
          <w:rFonts w:ascii="Verdana" w:hAnsi="Verdana" w:cs="Arial"/>
          <w:sz w:val="18"/>
          <w:lang w:val="es-CR"/>
        </w:rPr>
        <w:t xml:space="preserve">, junto con otro miembro de la Comunidad de Paz, </w:t>
      </w:r>
      <w:r w:rsidR="000B4E3D" w:rsidRPr="00820AB9">
        <w:rPr>
          <w:rFonts w:ascii="Verdana" w:hAnsi="Verdana" w:cs="Arial"/>
          <w:sz w:val="18"/>
          <w:lang w:val="es-CR"/>
        </w:rPr>
        <w:t xml:space="preserve">por dos sujetos en motocicleta quienes se identificaron como paramilitares, los amenazaron e intimidaron con armas de fuego y los requisaron y hurtaron dinero, “anunciando que no dejarían continuar esa HP </w:t>
      </w:r>
      <w:r w:rsidR="00EA33EE">
        <w:rPr>
          <w:rFonts w:ascii="Verdana" w:hAnsi="Verdana" w:cs="Arial"/>
          <w:sz w:val="18"/>
          <w:lang w:val="es-CR"/>
        </w:rPr>
        <w:t>[</w:t>
      </w:r>
      <w:r w:rsidR="00EA33EE" w:rsidRPr="00EA33EE">
        <w:rPr>
          <w:rFonts w:ascii="Verdana" w:hAnsi="Verdana" w:cs="Arial"/>
          <w:i/>
          <w:sz w:val="18"/>
          <w:lang w:val="es-CR"/>
        </w:rPr>
        <w:t>sic</w:t>
      </w:r>
      <w:r w:rsidR="00EA33EE">
        <w:rPr>
          <w:rFonts w:ascii="Verdana" w:hAnsi="Verdana" w:cs="Arial"/>
          <w:sz w:val="18"/>
          <w:lang w:val="es-CR"/>
        </w:rPr>
        <w:t xml:space="preserve">] </w:t>
      </w:r>
      <w:r w:rsidR="000B4E3D" w:rsidRPr="00820AB9">
        <w:rPr>
          <w:rFonts w:ascii="Verdana" w:hAnsi="Verdana" w:cs="Arial"/>
          <w:sz w:val="18"/>
          <w:lang w:val="es-CR"/>
        </w:rPr>
        <w:t>de Comunidad guerrillera”</w:t>
      </w:r>
      <w:r w:rsidR="00C85E18" w:rsidRPr="00820AB9">
        <w:rPr>
          <w:rStyle w:val="Refdenotaalpie"/>
          <w:rFonts w:ascii="Verdana" w:hAnsi="Verdana" w:cs="Arial"/>
          <w:lang w:val="es-CR"/>
        </w:rPr>
        <w:footnoteReference w:id="26"/>
      </w:r>
      <w:r w:rsidR="000B4E3D" w:rsidRPr="00820AB9">
        <w:rPr>
          <w:rFonts w:ascii="Verdana" w:hAnsi="Verdana" w:cs="Arial"/>
          <w:sz w:val="18"/>
          <w:lang w:val="es-CR"/>
        </w:rPr>
        <w:t>.</w:t>
      </w:r>
      <w:r w:rsidR="008077A8" w:rsidRPr="00820AB9">
        <w:rPr>
          <w:rFonts w:ascii="Verdana" w:hAnsi="Verdana" w:cs="Arial"/>
          <w:b/>
          <w:sz w:val="18"/>
          <w:lang w:val="es-CR"/>
        </w:rPr>
        <w:t xml:space="preserve"> </w:t>
      </w:r>
    </w:p>
    <w:p w:rsidR="00686F1C" w:rsidRPr="00820AB9" w:rsidRDefault="00686F1C" w:rsidP="00686F1C">
      <w:pPr>
        <w:pStyle w:val="Prrafodelista"/>
        <w:rPr>
          <w:rFonts w:ascii="Verdana" w:hAnsi="Verdana" w:cs="Arial"/>
          <w:sz w:val="18"/>
          <w:lang w:val="es-CR"/>
        </w:rPr>
      </w:pPr>
    </w:p>
    <w:p w:rsidR="00651241" w:rsidRPr="00820AB9" w:rsidRDefault="00651241" w:rsidP="00651241">
      <w:pPr>
        <w:pStyle w:val="Sinespaciado"/>
        <w:numPr>
          <w:ilvl w:val="0"/>
          <w:numId w:val="41"/>
        </w:numPr>
        <w:ind w:left="360" w:firstLine="0"/>
        <w:jc w:val="both"/>
        <w:rPr>
          <w:rFonts w:ascii="Verdana" w:hAnsi="Verdana" w:cs="Arial"/>
          <w:sz w:val="18"/>
          <w:lang w:val="es-CR"/>
        </w:rPr>
      </w:pPr>
      <w:r w:rsidRPr="00820AB9">
        <w:rPr>
          <w:rFonts w:ascii="Verdana" w:hAnsi="Verdana" w:cs="Arial"/>
          <w:sz w:val="18"/>
          <w:lang w:val="es-CR"/>
        </w:rPr>
        <w:t xml:space="preserve">En cuanto a </w:t>
      </w:r>
      <w:r w:rsidRPr="00820AB9">
        <w:rPr>
          <w:rFonts w:ascii="Verdana" w:hAnsi="Verdana" w:cs="Arial"/>
          <w:i/>
          <w:sz w:val="18"/>
          <w:lang w:val="es-CR"/>
        </w:rPr>
        <w:t>Gildardo Tuberquia</w:t>
      </w:r>
      <w:r w:rsidRPr="00820AB9">
        <w:rPr>
          <w:rFonts w:ascii="Verdana" w:hAnsi="Verdana" w:cs="Arial"/>
          <w:sz w:val="18"/>
          <w:lang w:val="es-CR"/>
        </w:rPr>
        <w:t xml:space="preserve">, sostuvo que el 22 de diciembre de 2016 </w:t>
      </w:r>
      <w:r w:rsidRPr="00820AB9">
        <w:rPr>
          <w:rFonts w:ascii="Verdana" w:hAnsi="Verdana" w:cs="Calibri"/>
          <w:sz w:val="18"/>
          <w:lang w:val="es-CR" w:eastAsia="es-CR"/>
        </w:rPr>
        <w:t xml:space="preserve">un grupo de paramilitares hizo </w:t>
      </w:r>
      <w:r w:rsidRPr="00820AB9">
        <w:rPr>
          <w:rFonts w:ascii="Verdana" w:hAnsi="Verdana" w:cs="Arial"/>
          <w:sz w:val="18"/>
          <w:lang w:val="es-CR"/>
        </w:rPr>
        <w:t>presencia</w:t>
      </w:r>
      <w:r w:rsidRPr="00820AB9">
        <w:rPr>
          <w:rFonts w:ascii="Verdana" w:hAnsi="Verdana" w:cs="Calibri"/>
          <w:sz w:val="18"/>
          <w:lang w:val="es-CR" w:eastAsia="es-CR"/>
        </w:rPr>
        <w:t xml:space="preserve"> en la vereda La Hoz del corregimiento de San José de Apartadó y anunció que próximamente lo buscarían para “amarrar y llevárselo de la región”</w:t>
      </w:r>
      <w:r w:rsidR="00AE1188" w:rsidRPr="00820AB9">
        <w:rPr>
          <w:rStyle w:val="Refdenotaalpie"/>
          <w:rFonts w:ascii="Verdana" w:hAnsi="Verdana" w:cs="Calibri"/>
          <w:lang w:val="es-CR" w:eastAsia="es-CR"/>
        </w:rPr>
        <w:footnoteReference w:id="27"/>
      </w:r>
      <w:r w:rsidRPr="00820AB9">
        <w:rPr>
          <w:rFonts w:ascii="Verdana" w:hAnsi="Verdana" w:cs="Calibri"/>
          <w:sz w:val="18"/>
          <w:lang w:val="es-CR" w:eastAsia="es-CR"/>
        </w:rPr>
        <w:t>.</w:t>
      </w:r>
    </w:p>
    <w:p w:rsidR="00651241" w:rsidRPr="00820AB9" w:rsidRDefault="00651241" w:rsidP="00651241">
      <w:pPr>
        <w:pStyle w:val="Sinespaciado"/>
        <w:jc w:val="both"/>
        <w:rPr>
          <w:rFonts w:ascii="Verdana" w:hAnsi="Verdana" w:cs="Arial"/>
          <w:sz w:val="18"/>
          <w:lang w:val="es-CR"/>
        </w:rPr>
      </w:pPr>
    </w:p>
    <w:p w:rsidR="00E96944" w:rsidRPr="00820AB9" w:rsidRDefault="00686F1C" w:rsidP="00686F1C">
      <w:pPr>
        <w:pStyle w:val="Sinespaciado"/>
        <w:numPr>
          <w:ilvl w:val="0"/>
          <w:numId w:val="41"/>
        </w:numPr>
        <w:ind w:left="360" w:firstLine="0"/>
        <w:jc w:val="both"/>
        <w:rPr>
          <w:rFonts w:ascii="Verdana" w:hAnsi="Verdana" w:cs="Arial"/>
          <w:sz w:val="18"/>
          <w:lang w:val="es-CR"/>
        </w:rPr>
      </w:pPr>
      <w:r w:rsidRPr="00820AB9">
        <w:rPr>
          <w:rFonts w:ascii="Verdana" w:hAnsi="Verdana" w:cs="Arial"/>
          <w:sz w:val="18"/>
          <w:lang w:val="es-CR"/>
        </w:rPr>
        <w:t xml:space="preserve">En cuanto a </w:t>
      </w:r>
      <w:r w:rsidRPr="00820AB9">
        <w:rPr>
          <w:rFonts w:ascii="Verdana" w:hAnsi="Verdana" w:cs="Arial"/>
          <w:i/>
          <w:sz w:val="18"/>
          <w:lang w:val="es-CR"/>
        </w:rPr>
        <w:t xml:space="preserve">Cristóbal </w:t>
      </w:r>
      <w:r w:rsidR="00692F15" w:rsidRPr="00820AB9">
        <w:rPr>
          <w:rFonts w:ascii="Verdana" w:hAnsi="Verdana" w:cs="Arial"/>
          <w:i/>
          <w:sz w:val="18"/>
          <w:lang w:val="es-CR"/>
        </w:rPr>
        <w:t xml:space="preserve">Meza (o </w:t>
      </w:r>
      <w:r w:rsidRPr="00820AB9">
        <w:rPr>
          <w:rFonts w:ascii="Verdana" w:hAnsi="Verdana" w:cs="Arial"/>
          <w:i/>
          <w:sz w:val="18"/>
          <w:lang w:val="es-CR"/>
        </w:rPr>
        <w:t>Mesa</w:t>
      </w:r>
      <w:r w:rsidR="00692F15" w:rsidRPr="00820AB9">
        <w:rPr>
          <w:rFonts w:ascii="Verdana" w:hAnsi="Verdana" w:cs="Arial"/>
          <w:i/>
          <w:sz w:val="18"/>
          <w:lang w:val="es-CR"/>
        </w:rPr>
        <w:t>)</w:t>
      </w:r>
      <w:r w:rsidR="006B0C07" w:rsidRPr="00820AB9">
        <w:rPr>
          <w:rFonts w:ascii="Verdana" w:hAnsi="Verdana" w:cs="Arial"/>
          <w:sz w:val="18"/>
          <w:lang w:val="es-CR"/>
        </w:rPr>
        <w:t>, señaló que el 17 de diciembre de 2016 un grupo de paramilitares con armas largas hicieron presencia en La Esperanza y “preguntaron por algunos pobladores y muy insistentemente por Cristóbal Mesa</w:t>
      </w:r>
      <w:r w:rsidR="00E93FA2" w:rsidRPr="00820AB9">
        <w:rPr>
          <w:rFonts w:ascii="Verdana" w:hAnsi="Verdana" w:cs="Arial"/>
          <w:sz w:val="18"/>
          <w:lang w:val="es-CR"/>
        </w:rPr>
        <w:t xml:space="preserve">, quien ha sido amenazado de muerte repetidas veces por ellos y conminado a abandonar la región. [Según el representante,] [l]os paramilitares estaban ejerciendo un control territorial, pues han afirmado que ellos son la </w:t>
      </w:r>
      <w:r w:rsidR="00ED0AB0" w:rsidRPr="00820AB9">
        <w:rPr>
          <w:rFonts w:ascii="Verdana" w:hAnsi="Verdana" w:cs="Arial"/>
          <w:sz w:val="18"/>
          <w:lang w:val="es-CR"/>
        </w:rPr>
        <w:t>autoridad</w:t>
      </w:r>
      <w:r w:rsidR="00E93FA2" w:rsidRPr="00820AB9">
        <w:rPr>
          <w:rFonts w:ascii="Verdana" w:hAnsi="Verdana" w:cs="Arial"/>
          <w:sz w:val="18"/>
          <w:lang w:val="es-CR"/>
        </w:rPr>
        <w:t xml:space="preserve"> en la zona y que están limpiando la región […]”</w:t>
      </w:r>
      <w:r w:rsidR="004178F9" w:rsidRPr="00820AB9">
        <w:rPr>
          <w:rStyle w:val="Refdenotaalpie"/>
          <w:rFonts w:ascii="Verdana" w:hAnsi="Verdana" w:cs="Arial"/>
          <w:lang w:val="es-CR"/>
        </w:rPr>
        <w:footnoteReference w:id="28"/>
      </w:r>
      <w:r w:rsidR="00E93FA2" w:rsidRPr="00820AB9">
        <w:rPr>
          <w:rFonts w:ascii="Verdana" w:hAnsi="Verdana" w:cs="Arial"/>
          <w:sz w:val="18"/>
          <w:lang w:val="es-CR"/>
        </w:rPr>
        <w:t>.</w:t>
      </w:r>
    </w:p>
    <w:p w:rsidR="00E96944" w:rsidRPr="00820AB9" w:rsidRDefault="00E96944" w:rsidP="00B32CD8">
      <w:pPr>
        <w:pStyle w:val="Prrafodelista"/>
        <w:spacing w:after="100"/>
        <w:rPr>
          <w:rFonts w:ascii="Verdana" w:hAnsi="Verdana" w:cs="Arial"/>
          <w:sz w:val="20"/>
          <w:lang w:val="es-CR"/>
        </w:rPr>
      </w:pPr>
    </w:p>
    <w:p w:rsidR="00B96B6A" w:rsidRPr="00820AB9" w:rsidRDefault="00C23BBA" w:rsidP="00B32CD8">
      <w:pPr>
        <w:pStyle w:val="Prrafodelista"/>
        <w:spacing w:after="100"/>
        <w:jc w:val="both"/>
        <w:rPr>
          <w:rFonts w:ascii="Verdana" w:hAnsi="Verdana" w:cs="Arial"/>
          <w:b/>
          <w:i/>
          <w:sz w:val="20"/>
          <w:lang w:val="es-CR"/>
        </w:rPr>
      </w:pPr>
      <w:r w:rsidRPr="00820AB9">
        <w:rPr>
          <w:rFonts w:ascii="Verdana" w:hAnsi="Verdana" w:cs="Arial"/>
          <w:b/>
          <w:i/>
          <w:sz w:val="20"/>
          <w:lang w:val="es-CR"/>
        </w:rPr>
        <w:t>C</w:t>
      </w:r>
      <w:r w:rsidR="00B96B6A" w:rsidRPr="00820AB9">
        <w:rPr>
          <w:rFonts w:ascii="Verdana" w:hAnsi="Verdana" w:cs="Arial"/>
          <w:b/>
          <w:i/>
          <w:sz w:val="20"/>
          <w:lang w:val="es-CR"/>
        </w:rPr>
        <w:t>.1.</w:t>
      </w:r>
      <w:r w:rsidR="009E26DB" w:rsidRPr="00820AB9">
        <w:rPr>
          <w:rFonts w:ascii="Verdana" w:hAnsi="Verdana" w:cs="Arial"/>
          <w:b/>
          <w:i/>
          <w:sz w:val="20"/>
          <w:lang w:val="es-CR"/>
        </w:rPr>
        <w:t>2</w:t>
      </w:r>
      <w:r w:rsidRPr="00820AB9">
        <w:rPr>
          <w:rFonts w:ascii="Verdana" w:hAnsi="Verdana" w:cs="Arial"/>
          <w:b/>
          <w:i/>
          <w:sz w:val="20"/>
          <w:lang w:val="es-CR"/>
        </w:rPr>
        <w:t>.</w:t>
      </w:r>
      <w:r w:rsidR="00B96B6A" w:rsidRPr="00820AB9">
        <w:rPr>
          <w:rFonts w:ascii="Verdana" w:hAnsi="Verdana" w:cs="Arial"/>
          <w:b/>
          <w:i/>
          <w:sz w:val="20"/>
          <w:lang w:val="es-CR"/>
        </w:rPr>
        <w:t xml:space="preserve"> </w:t>
      </w:r>
      <w:r w:rsidR="00E16093" w:rsidRPr="00820AB9">
        <w:rPr>
          <w:rFonts w:ascii="Verdana" w:hAnsi="Verdana" w:cs="Arial"/>
          <w:b/>
          <w:i/>
          <w:sz w:val="20"/>
          <w:lang w:val="es-CR"/>
        </w:rPr>
        <w:t>Observaciones</w:t>
      </w:r>
      <w:r w:rsidR="00B96B6A" w:rsidRPr="00820AB9">
        <w:rPr>
          <w:rFonts w:ascii="Verdana" w:hAnsi="Verdana" w:cs="Arial"/>
          <w:b/>
          <w:i/>
          <w:sz w:val="20"/>
          <w:lang w:val="es-CR"/>
        </w:rPr>
        <w:t xml:space="preserve"> del Estado</w:t>
      </w:r>
    </w:p>
    <w:p w:rsidR="00B96B6A" w:rsidRPr="00820AB9" w:rsidRDefault="00B96B6A" w:rsidP="00B32CD8">
      <w:pPr>
        <w:pStyle w:val="Prrafodelista"/>
        <w:spacing w:after="100"/>
        <w:jc w:val="both"/>
        <w:rPr>
          <w:rFonts w:ascii="Verdana" w:hAnsi="Verdana" w:cs="Arial"/>
          <w:i/>
          <w:sz w:val="20"/>
          <w:lang w:val="es-CR"/>
        </w:rPr>
      </w:pPr>
    </w:p>
    <w:p w:rsidR="0086786F" w:rsidRDefault="009E26DB" w:rsidP="00B32CD8">
      <w:pPr>
        <w:pStyle w:val="Sinespaciado"/>
        <w:numPr>
          <w:ilvl w:val="0"/>
          <w:numId w:val="5"/>
        </w:numPr>
        <w:spacing w:after="100"/>
        <w:ind w:left="0" w:firstLine="0"/>
        <w:jc w:val="both"/>
        <w:rPr>
          <w:rFonts w:ascii="Verdana" w:hAnsi="Verdana" w:cs="Arial"/>
          <w:sz w:val="20"/>
          <w:lang w:val="es-CR"/>
        </w:rPr>
      </w:pPr>
      <w:r w:rsidRPr="00820AB9">
        <w:rPr>
          <w:rFonts w:ascii="Verdana" w:hAnsi="Verdana" w:cs="Arial"/>
          <w:sz w:val="20"/>
          <w:lang w:val="es-CR"/>
        </w:rPr>
        <w:t>M</w:t>
      </w:r>
      <w:r w:rsidR="009148DF" w:rsidRPr="00820AB9">
        <w:rPr>
          <w:rFonts w:ascii="Verdana" w:hAnsi="Verdana" w:cs="Arial"/>
          <w:sz w:val="20"/>
          <w:lang w:val="es-CR"/>
        </w:rPr>
        <w:t>ediante escrito</w:t>
      </w:r>
      <w:r w:rsidR="001D3F06" w:rsidRPr="00820AB9">
        <w:rPr>
          <w:rFonts w:ascii="Verdana" w:hAnsi="Verdana" w:cs="Arial"/>
          <w:sz w:val="20"/>
          <w:lang w:val="es-CR"/>
        </w:rPr>
        <w:t>s</w:t>
      </w:r>
      <w:r w:rsidR="009148DF" w:rsidRPr="00820AB9">
        <w:rPr>
          <w:rFonts w:ascii="Verdana" w:hAnsi="Verdana" w:cs="Arial"/>
          <w:sz w:val="20"/>
          <w:lang w:val="es-CR"/>
        </w:rPr>
        <w:t xml:space="preserve"> de 23 de febrero</w:t>
      </w:r>
      <w:r w:rsidR="001D3F06" w:rsidRPr="00820AB9">
        <w:rPr>
          <w:rFonts w:ascii="Verdana" w:hAnsi="Verdana" w:cs="Arial"/>
          <w:sz w:val="20"/>
          <w:lang w:val="es-CR"/>
        </w:rPr>
        <w:t xml:space="preserve"> y 26 de abril</w:t>
      </w:r>
      <w:r w:rsidR="009148DF" w:rsidRPr="00820AB9">
        <w:rPr>
          <w:rFonts w:ascii="Verdana" w:hAnsi="Verdana" w:cs="Arial"/>
          <w:sz w:val="20"/>
          <w:lang w:val="es-CR"/>
        </w:rPr>
        <w:t xml:space="preserve"> de 2017,</w:t>
      </w:r>
      <w:r w:rsidRPr="00820AB9">
        <w:rPr>
          <w:rFonts w:ascii="Verdana" w:hAnsi="Verdana" w:cs="Arial"/>
          <w:sz w:val="20"/>
          <w:lang w:val="es-CR"/>
        </w:rPr>
        <w:t xml:space="preserve"> el Estado sostuvo</w:t>
      </w:r>
      <w:r w:rsidR="00B96B6A" w:rsidRPr="00820AB9">
        <w:rPr>
          <w:rFonts w:ascii="Verdana" w:hAnsi="Verdana" w:cs="Arial"/>
          <w:sz w:val="20"/>
          <w:lang w:val="es-CR"/>
        </w:rPr>
        <w:t xml:space="preserve"> que</w:t>
      </w:r>
      <w:r w:rsidRPr="00820AB9">
        <w:rPr>
          <w:rFonts w:ascii="Verdana" w:hAnsi="Verdana" w:cs="Arial"/>
          <w:sz w:val="20"/>
          <w:lang w:val="es-CR"/>
        </w:rPr>
        <w:t>,</w:t>
      </w:r>
      <w:r w:rsidR="00B96B6A" w:rsidRPr="00820AB9">
        <w:rPr>
          <w:rFonts w:ascii="Verdana" w:hAnsi="Verdana" w:cs="Arial"/>
          <w:sz w:val="20"/>
          <w:lang w:val="es-CR"/>
        </w:rPr>
        <w:t xml:space="preserve"> </w:t>
      </w:r>
      <w:r w:rsidR="00795BBB" w:rsidRPr="00820AB9">
        <w:rPr>
          <w:rFonts w:ascii="Verdana" w:hAnsi="Verdana" w:cs="Arial"/>
          <w:sz w:val="20"/>
          <w:lang w:val="es-CR"/>
        </w:rPr>
        <w:t>“[</w:t>
      </w:r>
      <w:r w:rsidR="00B96B6A" w:rsidRPr="00820AB9">
        <w:rPr>
          <w:rFonts w:ascii="Verdana" w:hAnsi="Verdana" w:cs="Arial"/>
          <w:sz w:val="20"/>
          <w:lang w:val="es-CR"/>
        </w:rPr>
        <w:t>s</w:t>
      </w:r>
      <w:r w:rsidR="00795BBB" w:rsidRPr="00820AB9">
        <w:rPr>
          <w:rFonts w:ascii="Verdana" w:hAnsi="Verdana" w:cs="Arial"/>
          <w:sz w:val="20"/>
          <w:lang w:val="es-CR"/>
        </w:rPr>
        <w:t>]</w:t>
      </w:r>
      <w:r w:rsidR="00B96B6A" w:rsidRPr="00820AB9">
        <w:rPr>
          <w:rFonts w:ascii="Verdana" w:hAnsi="Verdana" w:cs="Arial"/>
          <w:sz w:val="20"/>
          <w:lang w:val="es-CR"/>
        </w:rPr>
        <w:t xml:space="preserve">egún </w:t>
      </w:r>
      <w:r w:rsidR="00795BBB" w:rsidRPr="00820AB9">
        <w:rPr>
          <w:rFonts w:ascii="Verdana" w:hAnsi="Verdana" w:cs="Arial"/>
          <w:sz w:val="20"/>
          <w:lang w:val="es-CR"/>
        </w:rPr>
        <w:t xml:space="preserve">señaló </w:t>
      </w:r>
      <w:r w:rsidR="00B96B6A" w:rsidRPr="00820AB9">
        <w:rPr>
          <w:rFonts w:ascii="Verdana" w:hAnsi="Verdana" w:cs="Arial"/>
          <w:sz w:val="20"/>
          <w:lang w:val="es-CR"/>
        </w:rPr>
        <w:t>el Ejército,</w:t>
      </w:r>
      <w:r w:rsidR="00795BBB" w:rsidRPr="00820AB9">
        <w:rPr>
          <w:rFonts w:ascii="Verdana" w:hAnsi="Verdana" w:cs="Arial"/>
          <w:sz w:val="20"/>
          <w:lang w:val="es-CR"/>
        </w:rPr>
        <w:t xml:space="preserve"> frente a las </w:t>
      </w:r>
      <w:r w:rsidR="001D3F06" w:rsidRPr="00820AB9">
        <w:rPr>
          <w:rFonts w:ascii="Verdana" w:hAnsi="Verdana" w:cs="Arial"/>
          <w:sz w:val="20"/>
          <w:lang w:val="es-CR"/>
        </w:rPr>
        <w:t>presuntas</w:t>
      </w:r>
      <w:r w:rsidR="00795BBB" w:rsidRPr="00820AB9">
        <w:rPr>
          <w:rFonts w:ascii="Verdana" w:hAnsi="Verdana" w:cs="Arial"/>
          <w:sz w:val="20"/>
          <w:lang w:val="es-CR"/>
        </w:rPr>
        <w:t xml:space="preserve"> amenazas del señor Reinaldo Areiza,</w:t>
      </w:r>
      <w:r w:rsidR="00B96B6A" w:rsidRPr="00820AB9">
        <w:rPr>
          <w:rFonts w:ascii="Verdana" w:hAnsi="Verdana" w:cs="Arial"/>
          <w:sz w:val="20"/>
          <w:lang w:val="es-CR"/>
        </w:rPr>
        <w:t xml:space="preserve"> </w:t>
      </w:r>
      <w:r w:rsidR="001D3F06" w:rsidRPr="00820AB9">
        <w:rPr>
          <w:rFonts w:ascii="Verdana" w:hAnsi="Verdana" w:cs="Arial"/>
          <w:sz w:val="20"/>
          <w:lang w:val="es-CR"/>
        </w:rPr>
        <w:t xml:space="preserve">[el 12 de febrero de 2017 tropas ingresaron a la vereda La Esperanza, pero integrantes de una </w:t>
      </w:r>
      <w:r w:rsidR="00D739A1">
        <w:rPr>
          <w:rFonts w:ascii="Verdana" w:hAnsi="Verdana" w:cs="Arial"/>
          <w:sz w:val="20"/>
          <w:lang w:val="es-CR"/>
        </w:rPr>
        <w:t>organización no gubernamental</w:t>
      </w:r>
      <w:r w:rsidR="00D739A1" w:rsidRPr="00820AB9">
        <w:rPr>
          <w:rFonts w:ascii="Verdana" w:hAnsi="Verdana" w:cs="Arial"/>
          <w:sz w:val="20"/>
          <w:lang w:val="es-CR"/>
        </w:rPr>
        <w:t xml:space="preserve"> </w:t>
      </w:r>
      <w:r w:rsidR="001D3F06" w:rsidRPr="00820AB9">
        <w:rPr>
          <w:rFonts w:ascii="Verdana" w:hAnsi="Verdana" w:cs="Arial"/>
          <w:sz w:val="20"/>
          <w:lang w:val="es-CR"/>
        </w:rPr>
        <w:t>exigieron que s</w:t>
      </w:r>
      <w:r w:rsidR="00690AFE">
        <w:rPr>
          <w:rFonts w:ascii="Verdana" w:hAnsi="Verdana" w:cs="Arial"/>
          <w:sz w:val="20"/>
          <w:lang w:val="es-CR"/>
        </w:rPr>
        <w:t>e</w:t>
      </w:r>
      <w:r w:rsidR="001D3F06" w:rsidRPr="00820AB9">
        <w:rPr>
          <w:rFonts w:ascii="Verdana" w:hAnsi="Verdana" w:cs="Arial"/>
          <w:sz w:val="20"/>
          <w:lang w:val="es-CR"/>
        </w:rPr>
        <w:t xml:space="preserve"> retiraran y] </w:t>
      </w:r>
      <w:r w:rsidR="00B96B6A" w:rsidRPr="00820AB9">
        <w:rPr>
          <w:rFonts w:ascii="Verdana" w:hAnsi="Verdana" w:cs="Arial"/>
          <w:sz w:val="20"/>
          <w:lang w:val="es-CR"/>
        </w:rPr>
        <w:t>la comunidad</w:t>
      </w:r>
      <w:r w:rsidR="00795BBB" w:rsidRPr="00820AB9">
        <w:rPr>
          <w:rFonts w:ascii="Verdana" w:hAnsi="Verdana" w:cs="Arial"/>
          <w:sz w:val="20"/>
          <w:lang w:val="es-CR"/>
        </w:rPr>
        <w:t xml:space="preserve"> y</w:t>
      </w:r>
      <w:r w:rsidR="00B96B6A" w:rsidRPr="00820AB9">
        <w:rPr>
          <w:rFonts w:ascii="Verdana" w:hAnsi="Verdana" w:cs="Arial"/>
          <w:sz w:val="20"/>
          <w:lang w:val="es-CR"/>
        </w:rPr>
        <w:t xml:space="preserve"> los miembros de la Organización </w:t>
      </w:r>
      <w:r w:rsidR="00795BBB" w:rsidRPr="00820AB9">
        <w:rPr>
          <w:rFonts w:ascii="Verdana" w:hAnsi="Verdana" w:cs="Arial"/>
          <w:sz w:val="20"/>
          <w:lang w:val="es-CR"/>
        </w:rPr>
        <w:t>i</w:t>
      </w:r>
      <w:r w:rsidR="00B96B6A" w:rsidRPr="00820AB9">
        <w:rPr>
          <w:rFonts w:ascii="Verdana" w:hAnsi="Verdana" w:cs="Arial"/>
          <w:sz w:val="20"/>
          <w:lang w:val="es-CR"/>
        </w:rPr>
        <w:t>nternacional presentes en la zona</w:t>
      </w:r>
      <w:r w:rsidR="00795BBB" w:rsidRPr="00820AB9">
        <w:rPr>
          <w:rFonts w:ascii="Verdana" w:hAnsi="Verdana" w:cs="Arial"/>
          <w:sz w:val="20"/>
          <w:lang w:val="es-CR"/>
        </w:rPr>
        <w:t xml:space="preserve"> no</w:t>
      </w:r>
      <w:r w:rsidR="00B96B6A" w:rsidRPr="00820AB9">
        <w:rPr>
          <w:rFonts w:ascii="Verdana" w:hAnsi="Verdana" w:cs="Arial"/>
          <w:sz w:val="20"/>
          <w:lang w:val="es-CR"/>
        </w:rPr>
        <w:t xml:space="preserve"> se manifestaron al respecto</w:t>
      </w:r>
      <w:r w:rsidR="00795BBB" w:rsidRPr="00820AB9">
        <w:rPr>
          <w:rFonts w:ascii="Verdana" w:hAnsi="Verdana" w:cs="Arial"/>
          <w:sz w:val="20"/>
          <w:lang w:val="es-CR"/>
        </w:rPr>
        <w:t>”. La “</w:t>
      </w:r>
      <w:r w:rsidR="00B96B6A" w:rsidRPr="00820AB9">
        <w:rPr>
          <w:rFonts w:ascii="Verdana" w:hAnsi="Verdana" w:cs="Arial"/>
          <w:sz w:val="20"/>
          <w:lang w:val="es-CR"/>
        </w:rPr>
        <w:t xml:space="preserve">Unidad Nacional de Protección </w:t>
      </w:r>
      <w:r w:rsidR="00795BBB" w:rsidRPr="00820AB9">
        <w:rPr>
          <w:rFonts w:ascii="Verdana" w:hAnsi="Verdana" w:cs="Arial"/>
          <w:sz w:val="20"/>
          <w:lang w:val="es-CR"/>
        </w:rPr>
        <w:t>comunicó que desde</w:t>
      </w:r>
      <w:r w:rsidR="009148DF" w:rsidRPr="00820AB9">
        <w:rPr>
          <w:rFonts w:ascii="Verdana" w:hAnsi="Verdana" w:cs="Arial"/>
          <w:sz w:val="20"/>
          <w:lang w:val="es-CR"/>
        </w:rPr>
        <w:t xml:space="preserve"> la Presidencia de la República</w:t>
      </w:r>
      <w:r w:rsidR="00795BBB" w:rsidRPr="00820AB9">
        <w:rPr>
          <w:rFonts w:ascii="Verdana" w:hAnsi="Verdana" w:cs="Arial"/>
          <w:sz w:val="20"/>
          <w:lang w:val="es-CR"/>
        </w:rPr>
        <w:t xml:space="preserve"> recibió un requerimiento</w:t>
      </w:r>
      <w:r w:rsidR="00B96B6A" w:rsidRPr="00820AB9">
        <w:rPr>
          <w:rFonts w:ascii="Verdana" w:hAnsi="Verdana" w:cs="Arial"/>
          <w:sz w:val="20"/>
          <w:lang w:val="es-CR"/>
        </w:rPr>
        <w:t xml:space="preserve"> consistente en el análisis de la situación de seguridad del señor Areiza y la adopción de las medidas de protección que se consideraran pertinentes. En ese sentido la </w:t>
      </w:r>
      <w:r w:rsidR="00795BBB" w:rsidRPr="00820AB9">
        <w:rPr>
          <w:rFonts w:ascii="Verdana" w:hAnsi="Verdana" w:cs="Arial"/>
          <w:sz w:val="20"/>
          <w:lang w:val="es-CR"/>
        </w:rPr>
        <w:t>E</w:t>
      </w:r>
      <w:r w:rsidR="00B96B6A" w:rsidRPr="00820AB9">
        <w:rPr>
          <w:rFonts w:ascii="Verdana" w:hAnsi="Verdana" w:cs="Arial"/>
          <w:sz w:val="20"/>
          <w:lang w:val="es-CR"/>
        </w:rPr>
        <w:t>ntidad señaló, que para iniciar la ruta de protección requiere el consentimiento del protegido y</w:t>
      </w:r>
      <w:r w:rsidR="00513BB2" w:rsidRPr="00820AB9">
        <w:rPr>
          <w:rFonts w:ascii="Verdana" w:hAnsi="Verdana" w:cs="Arial"/>
          <w:sz w:val="20"/>
          <w:lang w:val="es-CR"/>
        </w:rPr>
        <w:t xml:space="preserve"> </w:t>
      </w:r>
      <w:r w:rsidR="00795BBB" w:rsidRPr="00820AB9">
        <w:rPr>
          <w:rFonts w:ascii="Verdana" w:hAnsi="Verdana" w:cs="Arial"/>
          <w:sz w:val="20"/>
          <w:lang w:val="es-CR"/>
        </w:rPr>
        <w:t>[</w:t>
      </w:r>
      <w:r w:rsidR="00513BB2" w:rsidRPr="00820AB9">
        <w:rPr>
          <w:rFonts w:ascii="Verdana" w:hAnsi="Verdana" w:cs="Arial"/>
          <w:sz w:val="20"/>
          <w:lang w:val="es-CR"/>
        </w:rPr>
        <w:t>una serie</w:t>
      </w:r>
      <w:r w:rsidR="007B5763">
        <w:rPr>
          <w:rFonts w:ascii="Verdana" w:hAnsi="Verdana" w:cs="Arial"/>
          <w:sz w:val="20"/>
          <w:lang w:val="es-CR"/>
        </w:rPr>
        <w:t xml:space="preserve"> </w:t>
      </w:r>
      <w:r w:rsidR="007B5763" w:rsidRPr="00820AB9">
        <w:rPr>
          <w:rFonts w:ascii="Verdana" w:hAnsi="Verdana" w:cs="Arial"/>
          <w:sz w:val="20"/>
          <w:lang w:val="es-CR"/>
        </w:rPr>
        <w:t>de</w:t>
      </w:r>
      <w:r w:rsidR="00795BBB" w:rsidRPr="00820AB9">
        <w:rPr>
          <w:rFonts w:ascii="Verdana" w:hAnsi="Verdana" w:cs="Arial"/>
          <w:sz w:val="20"/>
          <w:lang w:val="es-CR"/>
        </w:rPr>
        <w:t>]</w:t>
      </w:r>
      <w:r w:rsidR="00513BB2" w:rsidRPr="00820AB9">
        <w:rPr>
          <w:rFonts w:ascii="Verdana" w:hAnsi="Verdana" w:cs="Arial"/>
          <w:sz w:val="20"/>
          <w:lang w:val="es-CR"/>
        </w:rPr>
        <w:t xml:space="preserve"> </w:t>
      </w:r>
      <w:r w:rsidR="00B96B6A" w:rsidRPr="00820AB9">
        <w:rPr>
          <w:rFonts w:ascii="Verdana" w:hAnsi="Verdana" w:cs="Arial"/>
          <w:sz w:val="20"/>
          <w:lang w:val="es-CR"/>
        </w:rPr>
        <w:t>documentos</w:t>
      </w:r>
      <w:r w:rsidR="00795BBB" w:rsidRPr="00820AB9">
        <w:rPr>
          <w:rFonts w:ascii="Verdana" w:hAnsi="Verdana" w:cs="Arial"/>
          <w:sz w:val="20"/>
          <w:lang w:val="es-CR"/>
        </w:rPr>
        <w:t>”</w:t>
      </w:r>
      <w:r w:rsidR="00513BB2" w:rsidRPr="00820AB9">
        <w:rPr>
          <w:rFonts w:ascii="Verdana" w:hAnsi="Verdana" w:cs="Arial"/>
          <w:sz w:val="20"/>
          <w:lang w:val="es-CR"/>
        </w:rPr>
        <w:t xml:space="preserve">. </w:t>
      </w:r>
      <w:r w:rsidR="001D3F06" w:rsidRPr="00820AB9">
        <w:rPr>
          <w:rFonts w:ascii="Verdana" w:hAnsi="Verdana" w:cs="Arial"/>
          <w:sz w:val="20"/>
          <w:lang w:val="es-CR"/>
        </w:rPr>
        <w:t>Sin embargo, el Estado no ha recibido dichos documentos por parte del señor Areiza.</w:t>
      </w:r>
    </w:p>
    <w:p w:rsidR="001D3F06" w:rsidRPr="00820AB9" w:rsidRDefault="001D3F06" w:rsidP="00B32CD8">
      <w:pPr>
        <w:pStyle w:val="Sinespaciado"/>
        <w:spacing w:after="100"/>
        <w:jc w:val="both"/>
        <w:rPr>
          <w:rFonts w:ascii="Verdana" w:hAnsi="Verdana" w:cs="Arial"/>
          <w:sz w:val="20"/>
          <w:lang w:val="es-CR"/>
        </w:rPr>
      </w:pPr>
    </w:p>
    <w:p w:rsidR="00E91CD3" w:rsidRPr="00820AB9" w:rsidRDefault="002A7741" w:rsidP="00B32CD8">
      <w:pPr>
        <w:pStyle w:val="Sinespaciado"/>
        <w:numPr>
          <w:ilvl w:val="0"/>
          <w:numId w:val="5"/>
        </w:numPr>
        <w:spacing w:after="100"/>
        <w:ind w:left="0" w:firstLine="0"/>
        <w:jc w:val="both"/>
        <w:rPr>
          <w:rFonts w:ascii="Verdana" w:hAnsi="Verdana"/>
          <w:sz w:val="20"/>
          <w:szCs w:val="20"/>
          <w:lang w:val="es-CR"/>
        </w:rPr>
      </w:pPr>
      <w:r w:rsidRPr="00820AB9">
        <w:rPr>
          <w:rFonts w:ascii="Verdana" w:hAnsi="Verdana"/>
          <w:sz w:val="20"/>
          <w:szCs w:val="20"/>
          <w:lang w:val="es-CR"/>
        </w:rPr>
        <w:t>Por otra parte, la Fiscalía General de la Nación ha asociado los hechos de amenaza denunciados “a la investigación matriz” que se adelanta contra un grupo armado organizado</w:t>
      </w:r>
      <w:r w:rsidR="0086786F">
        <w:rPr>
          <w:rFonts w:ascii="Verdana" w:hAnsi="Verdana"/>
          <w:sz w:val="20"/>
          <w:szCs w:val="20"/>
          <w:lang w:val="es-CR"/>
        </w:rPr>
        <w:t xml:space="preserve">. </w:t>
      </w:r>
      <w:r w:rsidR="001D3F06" w:rsidRPr="00820AB9">
        <w:rPr>
          <w:rFonts w:ascii="Verdana" w:hAnsi="Verdana"/>
          <w:sz w:val="20"/>
          <w:szCs w:val="20"/>
          <w:lang w:val="es-CR"/>
        </w:rPr>
        <w:t xml:space="preserve">En cuanto a la situación </w:t>
      </w:r>
      <w:r w:rsidRPr="00820AB9">
        <w:rPr>
          <w:rFonts w:ascii="Verdana" w:hAnsi="Verdana"/>
          <w:sz w:val="20"/>
          <w:szCs w:val="20"/>
          <w:lang w:val="es-CR"/>
        </w:rPr>
        <w:t xml:space="preserve">del </w:t>
      </w:r>
      <w:r w:rsidR="001D3F06" w:rsidRPr="00820AB9">
        <w:rPr>
          <w:rFonts w:ascii="Verdana" w:hAnsi="Verdana"/>
          <w:sz w:val="20"/>
          <w:szCs w:val="20"/>
          <w:lang w:val="es-CR"/>
        </w:rPr>
        <w:t xml:space="preserve">señor Germán </w:t>
      </w:r>
      <w:r w:rsidR="0021397A" w:rsidRPr="00820AB9">
        <w:rPr>
          <w:rFonts w:ascii="Verdana" w:hAnsi="Verdana"/>
          <w:sz w:val="20"/>
          <w:szCs w:val="20"/>
          <w:lang w:val="es-CR"/>
        </w:rPr>
        <w:t xml:space="preserve">Graciano </w:t>
      </w:r>
      <w:r w:rsidR="001D3F06" w:rsidRPr="00820AB9">
        <w:rPr>
          <w:rFonts w:ascii="Verdana" w:hAnsi="Verdana"/>
          <w:sz w:val="20"/>
          <w:szCs w:val="20"/>
          <w:lang w:val="es-CR"/>
        </w:rPr>
        <w:t>Posso,</w:t>
      </w:r>
      <w:r w:rsidR="001D3F06" w:rsidRPr="00820AB9">
        <w:rPr>
          <w:rFonts w:ascii="Verdana" w:hAnsi="Verdana"/>
          <w:lang w:val="es-CR"/>
        </w:rPr>
        <w:t xml:space="preserve"> </w:t>
      </w:r>
      <w:r w:rsidR="001D3F06" w:rsidRPr="00820AB9">
        <w:rPr>
          <w:rFonts w:ascii="Verdana" w:hAnsi="Verdana"/>
          <w:sz w:val="20"/>
          <w:szCs w:val="20"/>
          <w:lang w:val="es-CR"/>
        </w:rPr>
        <w:t xml:space="preserve">el Estado señaló que </w:t>
      </w:r>
      <w:r w:rsidR="005A72E4" w:rsidRPr="00820AB9">
        <w:rPr>
          <w:rFonts w:ascii="Verdana" w:hAnsi="Verdana"/>
          <w:sz w:val="20"/>
          <w:szCs w:val="20"/>
          <w:lang w:val="es-CR"/>
        </w:rPr>
        <w:t>“</w:t>
      </w:r>
      <w:r w:rsidR="001D3F06" w:rsidRPr="00820AB9">
        <w:rPr>
          <w:rFonts w:ascii="Verdana" w:hAnsi="Verdana"/>
          <w:sz w:val="20"/>
          <w:szCs w:val="20"/>
          <w:lang w:val="es-CR"/>
        </w:rPr>
        <w:t>la Procuraduría General de la Nación reportó que la Procuraduría Delegada para las Fuerzas Militares mediante auto de fecha 6 de octubre de 2015 abrió indagación preliminar por las presuntas amenazas que ha sido objeto el referido líder de la comunidad con el objetivo de determinar responsabilidad disciplinaria de miembros del Ejército Nacional</w:t>
      </w:r>
      <w:r w:rsidR="005A72E4" w:rsidRPr="00820AB9">
        <w:rPr>
          <w:rFonts w:ascii="Verdana" w:hAnsi="Verdana"/>
          <w:sz w:val="20"/>
          <w:szCs w:val="20"/>
          <w:lang w:val="es-CR"/>
        </w:rPr>
        <w:t>”</w:t>
      </w:r>
      <w:r w:rsidR="001D3F06" w:rsidRPr="00820AB9">
        <w:rPr>
          <w:rFonts w:ascii="Verdana" w:hAnsi="Verdana"/>
          <w:sz w:val="20"/>
          <w:szCs w:val="20"/>
          <w:lang w:val="es-CR"/>
        </w:rPr>
        <w:t xml:space="preserve">. No obstante, </w:t>
      </w:r>
      <w:r w:rsidR="005A72E4" w:rsidRPr="00820AB9">
        <w:rPr>
          <w:rFonts w:ascii="Verdana" w:hAnsi="Verdana"/>
          <w:sz w:val="20"/>
          <w:szCs w:val="20"/>
          <w:lang w:val="es-CR"/>
        </w:rPr>
        <w:t>“</w:t>
      </w:r>
      <w:r w:rsidR="001D3F06" w:rsidRPr="00820AB9">
        <w:rPr>
          <w:rFonts w:ascii="Verdana" w:hAnsi="Verdana"/>
          <w:sz w:val="20"/>
          <w:szCs w:val="20"/>
          <w:lang w:val="es-CR"/>
        </w:rPr>
        <w:t>no fue posible escuchar en diligencia de ampliación de queja al señor Germán Graciano Posso, toda vez que es restringido el acceso o la comunicación con miembros de la Comunidad de Paz de San José de Apartadó, alegando la existencia de las Medidas Provisionales</w:t>
      </w:r>
      <w:r w:rsidR="005A72E4" w:rsidRPr="00820AB9">
        <w:rPr>
          <w:rFonts w:ascii="Verdana" w:hAnsi="Verdana"/>
          <w:sz w:val="20"/>
          <w:szCs w:val="20"/>
          <w:lang w:val="es-CR"/>
        </w:rPr>
        <w:t xml:space="preserve"> […]”</w:t>
      </w:r>
      <w:r w:rsidR="001D3F06" w:rsidRPr="00820AB9">
        <w:rPr>
          <w:rFonts w:ascii="Verdana" w:hAnsi="Verdana"/>
          <w:sz w:val="20"/>
          <w:szCs w:val="20"/>
          <w:lang w:val="es-CR"/>
        </w:rPr>
        <w:t xml:space="preserve">. En consecuencia, </w:t>
      </w:r>
      <w:r w:rsidR="00BE76F8" w:rsidRPr="00820AB9">
        <w:rPr>
          <w:rFonts w:ascii="Verdana" w:hAnsi="Verdana"/>
          <w:sz w:val="20"/>
          <w:szCs w:val="20"/>
          <w:lang w:val="es-CR"/>
        </w:rPr>
        <w:t>“</w:t>
      </w:r>
      <w:r w:rsidR="001D3F06" w:rsidRPr="00820AB9">
        <w:rPr>
          <w:rFonts w:ascii="Verdana" w:hAnsi="Verdana"/>
          <w:sz w:val="20"/>
          <w:szCs w:val="20"/>
          <w:lang w:val="es-CR"/>
        </w:rPr>
        <w:t xml:space="preserve">luego de reiterados intentos, no fue posible continuar con la investigación por </w:t>
      </w:r>
      <w:r w:rsidR="001D3F06" w:rsidRPr="00820AB9">
        <w:rPr>
          <w:rFonts w:ascii="Verdana" w:hAnsi="Verdana"/>
          <w:sz w:val="20"/>
          <w:szCs w:val="20"/>
          <w:lang w:val="es-CR"/>
        </w:rPr>
        <w:lastRenderedPageBreak/>
        <w:t>lo que mediante Auto de fecha 24 de mayo de 2016,</w:t>
      </w:r>
      <w:r w:rsidR="00BE76F8" w:rsidRPr="00820AB9">
        <w:rPr>
          <w:rFonts w:ascii="Verdana" w:hAnsi="Verdana"/>
          <w:sz w:val="20"/>
          <w:szCs w:val="20"/>
          <w:lang w:val="es-CR"/>
        </w:rPr>
        <w:t xml:space="preserve"> […</w:t>
      </w:r>
      <w:r w:rsidR="001D3F06" w:rsidRPr="00820AB9">
        <w:rPr>
          <w:rFonts w:ascii="Verdana" w:hAnsi="Verdana"/>
          <w:sz w:val="20"/>
          <w:szCs w:val="20"/>
          <w:lang w:val="es-CR"/>
        </w:rPr>
        <w:t>se</w:t>
      </w:r>
      <w:r w:rsidR="00BE76F8" w:rsidRPr="00820AB9">
        <w:rPr>
          <w:rFonts w:ascii="Verdana" w:hAnsi="Verdana"/>
          <w:sz w:val="20"/>
          <w:szCs w:val="20"/>
          <w:lang w:val="es-CR"/>
        </w:rPr>
        <w:t>]</w:t>
      </w:r>
      <w:r w:rsidR="001D3F06" w:rsidRPr="00820AB9">
        <w:rPr>
          <w:rFonts w:ascii="Verdana" w:hAnsi="Verdana"/>
          <w:sz w:val="20"/>
          <w:szCs w:val="20"/>
          <w:lang w:val="es-CR"/>
        </w:rPr>
        <w:t xml:space="preserve"> ordenó el archivo de la indagación preliminar</w:t>
      </w:r>
      <w:r w:rsidR="00BE76F8" w:rsidRPr="00820AB9">
        <w:rPr>
          <w:rFonts w:ascii="Verdana" w:hAnsi="Verdana"/>
          <w:sz w:val="20"/>
          <w:szCs w:val="20"/>
          <w:lang w:val="es-CR"/>
        </w:rPr>
        <w:t xml:space="preserve"> […]”</w:t>
      </w:r>
      <w:r w:rsidR="001D3F06" w:rsidRPr="00820AB9">
        <w:rPr>
          <w:rFonts w:ascii="Verdana" w:hAnsi="Verdana"/>
          <w:sz w:val="20"/>
          <w:szCs w:val="20"/>
          <w:lang w:val="es-CR"/>
        </w:rPr>
        <w:t xml:space="preserve">. </w:t>
      </w:r>
    </w:p>
    <w:p w:rsidR="00E91CD3" w:rsidRPr="00820AB9" w:rsidRDefault="00E91CD3" w:rsidP="00B32CD8">
      <w:pPr>
        <w:pStyle w:val="Sinespaciado"/>
        <w:spacing w:after="100"/>
        <w:jc w:val="both"/>
        <w:rPr>
          <w:rFonts w:ascii="Verdana" w:hAnsi="Verdana"/>
          <w:sz w:val="20"/>
          <w:szCs w:val="20"/>
          <w:lang w:val="es-CR"/>
        </w:rPr>
      </w:pPr>
    </w:p>
    <w:p w:rsidR="00342EA9" w:rsidRPr="00820AB9" w:rsidRDefault="00342EA9" w:rsidP="00B32CD8">
      <w:pPr>
        <w:pStyle w:val="Sinespaciado"/>
        <w:numPr>
          <w:ilvl w:val="0"/>
          <w:numId w:val="5"/>
        </w:numPr>
        <w:spacing w:after="100"/>
        <w:ind w:left="0" w:firstLine="0"/>
        <w:jc w:val="both"/>
        <w:rPr>
          <w:rFonts w:ascii="Verdana" w:hAnsi="Verdana"/>
          <w:sz w:val="20"/>
          <w:szCs w:val="20"/>
          <w:lang w:val="es-CR"/>
        </w:rPr>
      </w:pPr>
      <w:r w:rsidRPr="00820AB9">
        <w:rPr>
          <w:rFonts w:ascii="Verdana" w:hAnsi="Verdana"/>
          <w:sz w:val="20"/>
          <w:szCs w:val="20"/>
          <w:lang w:val="es-CR"/>
        </w:rPr>
        <w:t>En cuanto al señor Jesús Emilio Tuberquia, mediante escrito</w:t>
      </w:r>
      <w:r w:rsidR="001A2CC8" w:rsidRPr="00820AB9">
        <w:rPr>
          <w:rFonts w:ascii="Verdana" w:hAnsi="Verdana"/>
          <w:sz w:val="20"/>
          <w:szCs w:val="20"/>
          <w:lang w:val="es-CR"/>
        </w:rPr>
        <w:t>s</w:t>
      </w:r>
      <w:r w:rsidRPr="00820AB9">
        <w:rPr>
          <w:rFonts w:ascii="Verdana" w:hAnsi="Verdana"/>
          <w:sz w:val="20"/>
          <w:szCs w:val="20"/>
          <w:lang w:val="es-CR"/>
        </w:rPr>
        <w:t xml:space="preserve"> de</w:t>
      </w:r>
      <w:r w:rsidR="001A2CC8" w:rsidRPr="00820AB9">
        <w:rPr>
          <w:rFonts w:ascii="Verdana" w:hAnsi="Verdana"/>
          <w:sz w:val="20"/>
          <w:szCs w:val="20"/>
          <w:lang w:val="es-CR"/>
        </w:rPr>
        <w:t xml:space="preserve"> </w:t>
      </w:r>
      <w:r w:rsidR="00211076">
        <w:rPr>
          <w:rFonts w:ascii="Verdana" w:hAnsi="Verdana"/>
          <w:sz w:val="20"/>
          <w:szCs w:val="20"/>
          <w:lang w:val="es-CR"/>
        </w:rPr>
        <w:t>8</w:t>
      </w:r>
      <w:r w:rsidR="001A2CC8" w:rsidRPr="00820AB9">
        <w:rPr>
          <w:rFonts w:ascii="Verdana" w:hAnsi="Verdana"/>
          <w:sz w:val="20"/>
          <w:szCs w:val="20"/>
          <w:lang w:val="es-CR"/>
        </w:rPr>
        <w:t xml:space="preserve"> de febrero y</w:t>
      </w:r>
      <w:r w:rsidRPr="00820AB9">
        <w:rPr>
          <w:rFonts w:ascii="Verdana" w:hAnsi="Verdana"/>
          <w:sz w:val="20"/>
          <w:szCs w:val="20"/>
          <w:lang w:val="es-CR"/>
        </w:rPr>
        <w:t xml:space="preserve"> 16 de julio de 2012, Colombia informó en relación con el presunto atentado contra este en febrero de 2012, que “para la fecha y hora señalada […] en el municipio de Apartadó, no se registró ningún hecho de violencia en contra de la Comunidad o los bienes de la misma”. </w:t>
      </w:r>
      <w:r w:rsidR="001400F5" w:rsidRPr="00820AB9">
        <w:rPr>
          <w:rFonts w:ascii="Verdana" w:hAnsi="Verdana"/>
          <w:sz w:val="20"/>
          <w:szCs w:val="20"/>
          <w:lang w:val="es-CR"/>
        </w:rPr>
        <w:t>Mediante escrito</w:t>
      </w:r>
      <w:r w:rsidR="00A91D33" w:rsidRPr="00820AB9">
        <w:rPr>
          <w:rFonts w:ascii="Verdana" w:hAnsi="Verdana"/>
          <w:sz w:val="20"/>
          <w:szCs w:val="20"/>
          <w:lang w:val="es-CR"/>
        </w:rPr>
        <w:t>s</w:t>
      </w:r>
      <w:r w:rsidR="001400F5" w:rsidRPr="00820AB9">
        <w:rPr>
          <w:rFonts w:ascii="Verdana" w:hAnsi="Verdana"/>
          <w:sz w:val="20"/>
          <w:szCs w:val="20"/>
          <w:lang w:val="es-CR"/>
        </w:rPr>
        <w:t xml:space="preserve"> de</w:t>
      </w:r>
      <w:r w:rsidR="00A91D33" w:rsidRPr="00820AB9">
        <w:rPr>
          <w:rFonts w:ascii="Verdana" w:hAnsi="Verdana"/>
          <w:sz w:val="20"/>
          <w:szCs w:val="20"/>
          <w:lang w:val="es-CR"/>
        </w:rPr>
        <w:t xml:space="preserve"> 25 de septiembre y</w:t>
      </w:r>
      <w:r w:rsidR="001400F5" w:rsidRPr="00820AB9">
        <w:rPr>
          <w:rFonts w:ascii="Verdana" w:hAnsi="Verdana"/>
          <w:sz w:val="20"/>
          <w:szCs w:val="20"/>
          <w:lang w:val="es-CR"/>
        </w:rPr>
        <w:t xml:space="preserve"> 1 de octubre de 2013, informó sobre una reunión sostenida </w:t>
      </w:r>
      <w:r w:rsidR="00C03149" w:rsidRPr="00820AB9">
        <w:rPr>
          <w:rFonts w:ascii="Verdana" w:hAnsi="Verdana"/>
          <w:sz w:val="20"/>
          <w:szCs w:val="20"/>
          <w:lang w:val="es-CR"/>
        </w:rPr>
        <w:t xml:space="preserve">en febrero de 2013 </w:t>
      </w:r>
      <w:r w:rsidR="001400F5" w:rsidRPr="00820AB9">
        <w:rPr>
          <w:rFonts w:ascii="Verdana" w:hAnsi="Verdana"/>
          <w:sz w:val="20"/>
          <w:szCs w:val="20"/>
          <w:lang w:val="es-CR"/>
        </w:rPr>
        <w:t>con el representante y los señores Arley Tuberquia y Jesús Emilio Tuberquia para la realización del Plan Integral de Prevención y Protección requerido mediante el Auto 164 de 2012 (</w:t>
      </w:r>
      <w:r w:rsidR="001400F5" w:rsidRPr="00820AB9">
        <w:rPr>
          <w:rFonts w:ascii="Verdana" w:hAnsi="Verdana"/>
          <w:i/>
          <w:sz w:val="20"/>
          <w:szCs w:val="20"/>
          <w:lang w:val="es-CR"/>
        </w:rPr>
        <w:t xml:space="preserve">supra </w:t>
      </w:r>
      <w:r w:rsidR="00CF34E0">
        <w:rPr>
          <w:rFonts w:ascii="Verdana" w:hAnsi="Verdana"/>
          <w:sz w:val="20"/>
          <w:szCs w:val="20"/>
          <w:lang w:val="es-CR"/>
        </w:rPr>
        <w:t xml:space="preserve">Considerando 38, </w:t>
      </w:r>
      <w:r w:rsidR="00CF34E0" w:rsidRPr="00820AB9">
        <w:rPr>
          <w:rFonts w:ascii="Verdana" w:hAnsi="Verdana"/>
          <w:sz w:val="20"/>
          <w:szCs w:val="20"/>
          <w:lang w:val="es-CR"/>
        </w:rPr>
        <w:t>nota</w:t>
      </w:r>
      <w:r w:rsidR="00CF34E0">
        <w:rPr>
          <w:rFonts w:ascii="Verdana" w:hAnsi="Verdana"/>
          <w:sz w:val="20"/>
          <w:szCs w:val="20"/>
          <w:lang w:val="es-CR"/>
        </w:rPr>
        <w:t xml:space="preserve"> al pie 21</w:t>
      </w:r>
      <w:r w:rsidR="001400F5" w:rsidRPr="00820AB9">
        <w:rPr>
          <w:rFonts w:ascii="Verdana" w:hAnsi="Verdana"/>
          <w:sz w:val="20"/>
          <w:szCs w:val="20"/>
          <w:lang w:val="es-CR"/>
        </w:rPr>
        <w:t xml:space="preserve">). </w:t>
      </w:r>
    </w:p>
    <w:p w:rsidR="00342EA9" w:rsidRPr="00820AB9" w:rsidRDefault="00342EA9" w:rsidP="00B32CD8">
      <w:pPr>
        <w:pStyle w:val="Prrafodelista"/>
        <w:spacing w:after="100"/>
        <w:rPr>
          <w:rFonts w:ascii="Verdana" w:hAnsi="Verdana"/>
          <w:sz w:val="20"/>
          <w:lang w:val="es-CR"/>
        </w:rPr>
      </w:pPr>
    </w:p>
    <w:p w:rsidR="001D3F06" w:rsidRPr="00820AB9" w:rsidRDefault="0074166D" w:rsidP="00B32CD8">
      <w:pPr>
        <w:pStyle w:val="Sinespaciado"/>
        <w:numPr>
          <w:ilvl w:val="0"/>
          <w:numId w:val="5"/>
        </w:numPr>
        <w:spacing w:after="100"/>
        <w:ind w:left="0" w:firstLine="0"/>
        <w:jc w:val="both"/>
        <w:rPr>
          <w:rFonts w:ascii="Verdana" w:hAnsi="Verdana"/>
          <w:sz w:val="20"/>
          <w:szCs w:val="20"/>
          <w:lang w:val="es-CR"/>
        </w:rPr>
      </w:pPr>
      <w:r w:rsidRPr="00820AB9">
        <w:rPr>
          <w:rFonts w:ascii="Verdana" w:hAnsi="Verdana"/>
          <w:sz w:val="20"/>
          <w:szCs w:val="20"/>
          <w:lang w:val="es-CR"/>
        </w:rPr>
        <w:t>Por otro lado, mediante escrito de 28 de diciembre de 2016, el Estado informó sobre investigaciones que se han priorizado de acuerdo con lo ordenado en el Auto 164 de 2012 de la Corte Constitucional, entre las que figuran como presuntas víctimas, Reinaldo Areiza, Jesús Emilio Tuberquia, Germ</w:t>
      </w:r>
      <w:r w:rsidR="001E345C">
        <w:rPr>
          <w:rFonts w:ascii="Verdana" w:hAnsi="Verdana"/>
          <w:sz w:val="20"/>
          <w:szCs w:val="20"/>
          <w:lang w:val="es-CR"/>
        </w:rPr>
        <w:t>á</w:t>
      </w:r>
      <w:r w:rsidRPr="00820AB9">
        <w:rPr>
          <w:rFonts w:ascii="Verdana" w:hAnsi="Verdana"/>
          <w:sz w:val="20"/>
          <w:szCs w:val="20"/>
          <w:lang w:val="es-CR"/>
        </w:rPr>
        <w:t xml:space="preserve">n Graciano Posso y Cristóbal Meza. </w:t>
      </w:r>
      <w:r w:rsidR="001D3F06" w:rsidRPr="00820AB9">
        <w:rPr>
          <w:rFonts w:ascii="Verdana" w:hAnsi="Verdana"/>
          <w:sz w:val="20"/>
          <w:szCs w:val="20"/>
          <w:lang w:val="es-CR"/>
        </w:rPr>
        <w:t>E</w:t>
      </w:r>
      <w:r w:rsidR="00BE76F8" w:rsidRPr="00820AB9">
        <w:rPr>
          <w:rFonts w:ascii="Verdana" w:hAnsi="Verdana"/>
          <w:sz w:val="20"/>
          <w:szCs w:val="20"/>
          <w:lang w:val="es-CR"/>
        </w:rPr>
        <w:t xml:space="preserve">l Estado no se refirió a la </w:t>
      </w:r>
      <w:r w:rsidR="001D3F06" w:rsidRPr="00820AB9">
        <w:rPr>
          <w:rFonts w:ascii="Verdana" w:hAnsi="Verdana"/>
          <w:sz w:val="20"/>
          <w:szCs w:val="20"/>
          <w:lang w:val="es-CR"/>
        </w:rPr>
        <w:t>situación los señores Gildardo Tuberquia</w:t>
      </w:r>
      <w:r w:rsidRPr="00820AB9">
        <w:rPr>
          <w:rFonts w:ascii="Verdana" w:hAnsi="Verdana"/>
          <w:sz w:val="20"/>
          <w:szCs w:val="20"/>
          <w:lang w:val="es-CR"/>
        </w:rPr>
        <w:t xml:space="preserve"> y</w:t>
      </w:r>
      <w:r w:rsidR="001D3F06" w:rsidRPr="00820AB9">
        <w:rPr>
          <w:rFonts w:ascii="Verdana" w:hAnsi="Verdana"/>
          <w:sz w:val="20"/>
          <w:szCs w:val="20"/>
          <w:lang w:val="es-CR"/>
        </w:rPr>
        <w:t xml:space="preserve"> Arley Tuberquia</w:t>
      </w:r>
      <w:r w:rsidR="00BE76F8" w:rsidRPr="00820AB9">
        <w:rPr>
          <w:rFonts w:ascii="Verdana" w:hAnsi="Verdana"/>
          <w:sz w:val="20"/>
          <w:szCs w:val="20"/>
          <w:lang w:val="es-CR"/>
        </w:rPr>
        <w:t>.</w:t>
      </w:r>
      <w:r w:rsidR="00342EA9" w:rsidRPr="00820AB9">
        <w:rPr>
          <w:rFonts w:ascii="Verdana" w:hAnsi="Verdana"/>
          <w:sz w:val="20"/>
          <w:szCs w:val="20"/>
          <w:lang w:val="es-CR"/>
        </w:rPr>
        <w:t xml:space="preserve"> </w:t>
      </w:r>
    </w:p>
    <w:p w:rsidR="001D3F06" w:rsidRPr="00820AB9" w:rsidRDefault="001D3F06" w:rsidP="00B32CD8">
      <w:pPr>
        <w:pStyle w:val="Sinespaciado"/>
        <w:spacing w:after="100"/>
        <w:jc w:val="both"/>
        <w:rPr>
          <w:rFonts w:ascii="Verdana" w:hAnsi="Verdana" w:cs="Arial"/>
          <w:sz w:val="20"/>
          <w:lang w:val="es-CR"/>
        </w:rPr>
      </w:pPr>
    </w:p>
    <w:p w:rsidR="009E26DB" w:rsidRPr="00820AB9" w:rsidRDefault="009E26DB" w:rsidP="00B32CD8">
      <w:pPr>
        <w:autoSpaceDE w:val="0"/>
        <w:autoSpaceDN w:val="0"/>
        <w:adjustRightInd w:val="0"/>
        <w:spacing w:after="100"/>
        <w:ind w:left="709"/>
        <w:jc w:val="both"/>
        <w:rPr>
          <w:rFonts w:ascii="Verdana" w:hAnsi="Verdana" w:cs="Arial"/>
          <w:b/>
          <w:i/>
          <w:sz w:val="20"/>
          <w:lang w:val="es-CR" w:eastAsia="es-CR"/>
        </w:rPr>
      </w:pPr>
      <w:r w:rsidRPr="00820AB9">
        <w:rPr>
          <w:rFonts w:ascii="Verdana" w:hAnsi="Verdana" w:cs="Arial"/>
          <w:b/>
          <w:i/>
          <w:sz w:val="20"/>
          <w:lang w:val="es-CR"/>
        </w:rPr>
        <w:t xml:space="preserve">C.1.3. Observaciones de la </w:t>
      </w:r>
      <w:r w:rsidRPr="00820AB9">
        <w:rPr>
          <w:rFonts w:ascii="Verdana" w:hAnsi="Verdana" w:cs="Arial"/>
          <w:b/>
          <w:i/>
          <w:sz w:val="20"/>
          <w:lang w:val="es-CR" w:eastAsia="es-CR"/>
        </w:rPr>
        <w:t>Comisión</w:t>
      </w:r>
    </w:p>
    <w:p w:rsidR="009E26DB" w:rsidRPr="00820AB9" w:rsidRDefault="009E26DB" w:rsidP="00B32CD8">
      <w:pPr>
        <w:autoSpaceDE w:val="0"/>
        <w:autoSpaceDN w:val="0"/>
        <w:adjustRightInd w:val="0"/>
        <w:spacing w:after="100"/>
        <w:ind w:left="709"/>
        <w:jc w:val="both"/>
        <w:rPr>
          <w:rFonts w:ascii="Verdana" w:hAnsi="Verdana" w:cs="Arial"/>
          <w:b/>
          <w:i/>
          <w:sz w:val="20"/>
          <w:lang w:val="es-CR" w:eastAsia="es-CR"/>
        </w:rPr>
      </w:pPr>
    </w:p>
    <w:p w:rsidR="00C3470E" w:rsidRDefault="00556D33" w:rsidP="00B32CD8">
      <w:pPr>
        <w:pStyle w:val="Sinespaciado"/>
        <w:numPr>
          <w:ilvl w:val="0"/>
          <w:numId w:val="5"/>
        </w:numPr>
        <w:spacing w:after="100"/>
        <w:ind w:left="0" w:firstLine="0"/>
        <w:jc w:val="both"/>
        <w:rPr>
          <w:rFonts w:ascii="Verdana" w:hAnsi="Verdana" w:cs="Cambria"/>
          <w:sz w:val="20"/>
          <w:lang w:val="es-CR" w:eastAsia="es-CR"/>
        </w:rPr>
      </w:pPr>
      <w:r w:rsidRPr="00110AB2">
        <w:rPr>
          <w:rFonts w:ascii="Verdana" w:hAnsi="Verdana"/>
          <w:sz w:val="20"/>
          <w:szCs w:val="20"/>
          <w:lang w:val="es-CR"/>
        </w:rPr>
        <w:t>Mediante</w:t>
      </w:r>
      <w:r w:rsidRPr="00CE7D2C">
        <w:rPr>
          <w:rFonts w:ascii="Verdana" w:hAnsi="Verdana" w:cs="Arial"/>
          <w:sz w:val="20"/>
          <w:lang w:val="es-CR" w:eastAsia="es-CR"/>
        </w:rPr>
        <w:t xml:space="preserve"> escrito</w:t>
      </w:r>
      <w:r w:rsidR="0050395B">
        <w:rPr>
          <w:rFonts w:ascii="Verdana" w:hAnsi="Verdana" w:cs="Arial"/>
          <w:sz w:val="20"/>
          <w:lang w:val="es-CR" w:eastAsia="es-CR"/>
        </w:rPr>
        <w:t>s</w:t>
      </w:r>
      <w:r w:rsidRPr="00CE7D2C">
        <w:rPr>
          <w:rFonts w:ascii="Verdana" w:hAnsi="Verdana" w:cs="Arial"/>
          <w:sz w:val="20"/>
          <w:lang w:val="es-CR" w:eastAsia="es-CR"/>
        </w:rPr>
        <w:t xml:space="preserve"> de 24 de abril</w:t>
      </w:r>
      <w:r w:rsidR="00CE7D2C" w:rsidRPr="00CE7D2C">
        <w:rPr>
          <w:rFonts w:ascii="Verdana" w:hAnsi="Verdana" w:cs="Arial"/>
          <w:sz w:val="20"/>
          <w:lang w:val="es-CR" w:eastAsia="es-CR"/>
        </w:rPr>
        <w:t xml:space="preserve"> y 15 de mayo</w:t>
      </w:r>
      <w:r w:rsidRPr="00CE7D2C">
        <w:rPr>
          <w:rFonts w:ascii="Verdana" w:hAnsi="Verdana" w:cs="Arial"/>
          <w:sz w:val="20"/>
          <w:lang w:val="es-CR" w:eastAsia="es-CR"/>
        </w:rPr>
        <w:t xml:space="preserve"> de 2017 l</w:t>
      </w:r>
      <w:r w:rsidR="009E26DB" w:rsidRPr="00CE7D2C">
        <w:rPr>
          <w:rFonts w:ascii="Verdana" w:hAnsi="Verdana" w:cs="Arial"/>
          <w:sz w:val="20"/>
          <w:lang w:val="es-CR" w:eastAsia="es-CR"/>
        </w:rPr>
        <w:t xml:space="preserve">a </w:t>
      </w:r>
      <w:r w:rsidR="009E26DB" w:rsidRPr="00CE7D2C">
        <w:rPr>
          <w:rFonts w:ascii="Verdana" w:hAnsi="Verdana" w:cs="Arial"/>
          <w:b/>
          <w:i/>
          <w:sz w:val="20"/>
          <w:lang w:val="es-CR" w:eastAsia="es-CR"/>
        </w:rPr>
        <w:t>Comisión</w:t>
      </w:r>
      <w:r w:rsidR="009E26DB" w:rsidRPr="00CE7D2C">
        <w:rPr>
          <w:rFonts w:ascii="Verdana" w:hAnsi="Verdana" w:cs="Arial"/>
          <w:sz w:val="20"/>
          <w:lang w:val="es-CR" w:eastAsia="es-CR"/>
        </w:rPr>
        <w:t xml:space="preserve"> tomó nota de “los hechos reportados en contra del señor Areiza y otros líderes de la Comunidad”,</w:t>
      </w:r>
      <w:r w:rsidR="00735D2E">
        <w:rPr>
          <w:rFonts w:ascii="Verdana" w:hAnsi="Verdana" w:cs="Arial"/>
          <w:sz w:val="20"/>
          <w:lang w:val="es-CR" w:eastAsia="es-CR"/>
        </w:rPr>
        <w:t xml:space="preserve"> y</w:t>
      </w:r>
      <w:r w:rsidR="009E26DB" w:rsidRPr="00CE7D2C">
        <w:rPr>
          <w:rFonts w:ascii="Verdana" w:hAnsi="Verdana" w:cs="Arial"/>
          <w:sz w:val="20"/>
          <w:lang w:val="es-CR" w:eastAsia="es-CR"/>
        </w:rPr>
        <w:t xml:space="preserve"> sostuvo que lo señalado por el Estado en sentido que el señor Areiza no se ha manifestado “revela que las autoridades no estarían adoptando las medidas de protección urgentes y efectivas que la gravedad de la situación amerita”</w:t>
      </w:r>
      <w:r w:rsidR="00735D2E">
        <w:rPr>
          <w:rFonts w:ascii="Verdana" w:hAnsi="Verdana" w:cs="Arial"/>
          <w:sz w:val="20"/>
          <w:lang w:val="es-CR" w:eastAsia="es-CR"/>
        </w:rPr>
        <w:t>.</w:t>
      </w:r>
      <w:r w:rsidR="00CE7D2C" w:rsidRPr="00CE7D2C">
        <w:rPr>
          <w:rFonts w:ascii="Verdana" w:hAnsi="Verdana" w:cs="Arial"/>
          <w:sz w:val="20"/>
          <w:lang w:val="es-CR" w:eastAsia="es-CR"/>
        </w:rPr>
        <w:t xml:space="preserve"> </w:t>
      </w:r>
      <w:r w:rsidR="00735D2E">
        <w:rPr>
          <w:rFonts w:ascii="Verdana" w:hAnsi="Verdana" w:cs="Arial"/>
          <w:sz w:val="20"/>
          <w:lang w:val="es-CR" w:eastAsia="es-CR"/>
        </w:rPr>
        <w:t>E</w:t>
      </w:r>
      <w:r w:rsidR="00CE7D2C" w:rsidRPr="00CE7D2C">
        <w:rPr>
          <w:rFonts w:ascii="Verdana" w:hAnsi="Verdana" w:cs="Arial"/>
          <w:sz w:val="20"/>
          <w:lang w:val="es-CR" w:eastAsia="es-CR"/>
        </w:rPr>
        <w:t xml:space="preserve">n ese sentido, señaló que </w:t>
      </w:r>
      <w:r w:rsidR="00CE7D2C" w:rsidRPr="00CE7D2C">
        <w:rPr>
          <w:rFonts w:ascii="Verdana" w:hAnsi="Verdana" w:cs="Cambria"/>
          <w:sz w:val="20"/>
          <w:lang w:val="es-CR" w:eastAsia="es-CR"/>
        </w:rPr>
        <w:t>no resulta clara la necesidad de documentación adicional</w:t>
      </w:r>
      <w:r w:rsidR="00B062DD">
        <w:rPr>
          <w:rFonts w:ascii="Verdana" w:hAnsi="Verdana" w:cs="Cambria"/>
          <w:sz w:val="20"/>
          <w:lang w:val="es-CR" w:eastAsia="es-CR"/>
        </w:rPr>
        <w:t xml:space="preserve"> para la adopción de medidas en su favor</w:t>
      </w:r>
      <w:r w:rsidR="00CE7D2C" w:rsidRPr="00CE7D2C">
        <w:rPr>
          <w:rFonts w:ascii="Verdana" w:hAnsi="Verdana" w:cs="Cambria"/>
          <w:sz w:val="20"/>
          <w:lang w:val="es-CR" w:eastAsia="es-CR"/>
        </w:rPr>
        <w:t xml:space="preserve">. </w:t>
      </w:r>
      <w:r w:rsidR="00B062DD" w:rsidRPr="00CE7D2C">
        <w:rPr>
          <w:rFonts w:ascii="Verdana" w:hAnsi="Verdana" w:cs="Cambria"/>
          <w:sz w:val="20"/>
          <w:lang w:val="es-CR" w:eastAsia="es-CR"/>
        </w:rPr>
        <w:t>En cuanto al señor Germán Graciano Posso, la Comisión señaló que la situación es similar</w:t>
      </w:r>
      <w:r w:rsidR="00B062DD">
        <w:rPr>
          <w:rFonts w:ascii="Verdana" w:hAnsi="Verdana" w:cs="Cambria"/>
          <w:sz w:val="20"/>
          <w:lang w:val="es-CR" w:eastAsia="es-CR"/>
        </w:rPr>
        <w:t>.</w:t>
      </w:r>
    </w:p>
    <w:p w:rsidR="009E26DB" w:rsidRDefault="009E26DB" w:rsidP="00B32CD8">
      <w:pPr>
        <w:autoSpaceDE w:val="0"/>
        <w:autoSpaceDN w:val="0"/>
        <w:adjustRightInd w:val="0"/>
        <w:spacing w:after="100"/>
        <w:jc w:val="both"/>
        <w:rPr>
          <w:rFonts w:ascii="Verdana" w:hAnsi="Verdana" w:cs="Arial"/>
          <w:b/>
          <w:sz w:val="20"/>
          <w:lang w:val="es-CR" w:eastAsia="es-CR"/>
        </w:rPr>
      </w:pPr>
    </w:p>
    <w:p w:rsidR="000620CC" w:rsidRPr="00820AB9" w:rsidRDefault="00C23BBA" w:rsidP="00B32CD8">
      <w:pPr>
        <w:pStyle w:val="Sinespaciado"/>
        <w:spacing w:after="100"/>
        <w:ind w:firstLine="708"/>
        <w:jc w:val="both"/>
        <w:rPr>
          <w:rFonts w:ascii="Verdana" w:hAnsi="Verdana" w:cs="Arial"/>
          <w:b/>
          <w:i/>
          <w:sz w:val="20"/>
          <w:lang w:val="es-CR" w:eastAsia="es-CR"/>
        </w:rPr>
      </w:pPr>
      <w:r w:rsidRPr="00820AB9">
        <w:rPr>
          <w:rFonts w:ascii="Verdana" w:hAnsi="Verdana" w:cs="Arial"/>
          <w:b/>
          <w:i/>
          <w:sz w:val="20"/>
          <w:lang w:val="es-CR"/>
        </w:rPr>
        <w:t>C</w:t>
      </w:r>
      <w:r w:rsidR="000620CC" w:rsidRPr="00820AB9">
        <w:rPr>
          <w:rFonts w:ascii="Verdana" w:hAnsi="Verdana" w:cs="Arial"/>
          <w:b/>
          <w:i/>
          <w:sz w:val="20"/>
          <w:lang w:val="es-CR"/>
        </w:rPr>
        <w:t>.</w:t>
      </w:r>
      <w:r w:rsidRPr="00820AB9">
        <w:rPr>
          <w:rFonts w:ascii="Verdana" w:hAnsi="Verdana" w:cs="Arial"/>
          <w:b/>
          <w:i/>
          <w:sz w:val="20"/>
          <w:lang w:val="es-CR"/>
        </w:rPr>
        <w:t>2</w:t>
      </w:r>
      <w:r w:rsidR="000620CC" w:rsidRPr="00820AB9">
        <w:rPr>
          <w:rFonts w:ascii="Verdana" w:hAnsi="Verdana" w:cs="Arial"/>
          <w:b/>
          <w:i/>
          <w:sz w:val="20"/>
          <w:lang w:val="es-CR"/>
        </w:rPr>
        <w:t xml:space="preserve">. Consideraciones </w:t>
      </w:r>
      <w:r w:rsidR="0011545F" w:rsidRPr="00820AB9">
        <w:rPr>
          <w:rFonts w:ascii="Verdana" w:hAnsi="Verdana" w:cs="Arial"/>
          <w:b/>
          <w:i/>
          <w:sz w:val="20"/>
          <w:lang w:val="es-CR"/>
        </w:rPr>
        <w:t>del Presidente</w:t>
      </w:r>
    </w:p>
    <w:p w:rsidR="000620CC" w:rsidRPr="00820AB9" w:rsidRDefault="000620CC" w:rsidP="00B32CD8">
      <w:pPr>
        <w:pStyle w:val="Prrafodelista"/>
        <w:spacing w:after="100"/>
        <w:ind w:left="0"/>
        <w:rPr>
          <w:rFonts w:ascii="Verdana" w:hAnsi="Verdana" w:cs="Arial"/>
          <w:sz w:val="20"/>
          <w:lang w:val="es-CR" w:eastAsia="es-CR"/>
        </w:rPr>
      </w:pPr>
    </w:p>
    <w:p w:rsidR="005D7FE4" w:rsidRPr="00820AB9" w:rsidRDefault="005B43F5" w:rsidP="00B32CD8">
      <w:pPr>
        <w:pStyle w:val="Sinespaciado"/>
        <w:numPr>
          <w:ilvl w:val="0"/>
          <w:numId w:val="5"/>
        </w:numPr>
        <w:spacing w:after="100"/>
        <w:ind w:left="0" w:firstLine="0"/>
        <w:jc w:val="both"/>
        <w:rPr>
          <w:rFonts w:ascii="Verdana" w:hAnsi="Verdana" w:cs="Arial"/>
          <w:sz w:val="20"/>
          <w:lang w:val="es-CR" w:eastAsia="es-CR"/>
        </w:rPr>
      </w:pPr>
      <w:r w:rsidRPr="00820AB9">
        <w:rPr>
          <w:rFonts w:ascii="Verdana" w:hAnsi="Verdana" w:cs="Arial"/>
          <w:sz w:val="20"/>
          <w:lang w:val="es-CR" w:eastAsia="es-CR"/>
        </w:rPr>
        <w:t xml:space="preserve">En </w:t>
      </w:r>
      <w:r w:rsidR="00CA3F07" w:rsidRPr="00820AB9">
        <w:rPr>
          <w:rFonts w:ascii="Verdana" w:hAnsi="Verdana" w:cs="Arial"/>
          <w:sz w:val="20"/>
          <w:lang w:val="es-CR"/>
        </w:rPr>
        <w:t>su Resolución de 30 de agosto de 2010 la Corte determinó que los señores</w:t>
      </w:r>
      <w:r w:rsidR="00466085" w:rsidRPr="00820AB9">
        <w:rPr>
          <w:rFonts w:ascii="Verdana" w:hAnsi="Verdana" w:cs="Arial"/>
          <w:sz w:val="20"/>
          <w:lang w:val="es-CR"/>
        </w:rPr>
        <w:t xml:space="preserve"> Eduar Lanchero,</w:t>
      </w:r>
      <w:r w:rsidR="00CA3F07" w:rsidRPr="00820AB9">
        <w:rPr>
          <w:rFonts w:ascii="Verdana" w:hAnsi="Verdana" w:cs="Arial"/>
          <w:sz w:val="20"/>
          <w:lang w:val="es-CR"/>
        </w:rPr>
        <w:t xml:space="preserve"> </w:t>
      </w:r>
      <w:r w:rsidR="00602A31" w:rsidRPr="00820AB9">
        <w:rPr>
          <w:rFonts w:ascii="Verdana" w:hAnsi="Verdana" w:cs="Arial"/>
          <w:sz w:val="20"/>
          <w:lang w:val="es-CR"/>
        </w:rPr>
        <w:t xml:space="preserve">Jesús Emilio </w:t>
      </w:r>
      <w:r w:rsidR="00CA3F07" w:rsidRPr="00820AB9">
        <w:rPr>
          <w:rFonts w:ascii="Verdana" w:hAnsi="Verdana" w:cs="Arial"/>
          <w:sz w:val="20"/>
          <w:lang w:val="es-CR"/>
        </w:rPr>
        <w:t xml:space="preserve">Tuberquia y </w:t>
      </w:r>
      <w:r w:rsidR="00466085" w:rsidRPr="00820AB9">
        <w:rPr>
          <w:rFonts w:ascii="Verdana" w:hAnsi="Verdana" w:cs="Arial"/>
          <w:sz w:val="20"/>
          <w:lang w:val="es-CR"/>
        </w:rPr>
        <w:t xml:space="preserve">Reinaldo </w:t>
      </w:r>
      <w:r w:rsidR="00CA3F07" w:rsidRPr="00820AB9">
        <w:rPr>
          <w:rFonts w:ascii="Verdana" w:hAnsi="Verdana" w:cs="Arial"/>
          <w:sz w:val="20"/>
          <w:lang w:val="es-CR"/>
        </w:rPr>
        <w:t>Areiza se encontraban</w:t>
      </w:r>
      <w:r w:rsidR="00CA3F07" w:rsidRPr="00820AB9">
        <w:rPr>
          <w:rFonts w:ascii="Verdana" w:hAnsi="Verdana"/>
          <w:sz w:val="20"/>
          <w:lang w:val="es-CR"/>
        </w:rPr>
        <w:t xml:space="preserve"> “en una situación de extrema gravedad y urgencia que </w:t>
      </w:r>
      <w:proofErr w:type="gramStart"/>
      <w:r w:rsidR="00CA3F07" w:rsidRPr="00820AB9">
        <w:rPr>
          <w:rFonts w:ascii="Verdana" w:hAnsi="Verdana"/>
          <w:sz w:val="20"/>
          <w:lang w:val="es-CR"/>
        </w:rPr>
        <w:t>amerita</w:t>
      </w:r>
      <w:r w:rsidR="00466085" w:rsidRPr="00820AB9">
        <w:rPr>
          <w:rFonts w:ascii="Verdana" w:hAnsi="Verdana"/>
          <w:sz w:val="20"/>
          <w:lang w:val="es-CR"/>
        </w:rPr>
        <w:t>[</w:t>
      </w:r>
      <w:proofErr w:type="gramEnd"/>
      <w:r w:rsidR="00466085" w:rsidRPr="00820AB9">
        <w:rPr>
          <w:rFonts w:ascii="Verdana" w:hAnsi="Verdana"/>
          <w:sz w:val="20"/>
          <w:lang w:val="es-CR"/>
        </w:rPr>
        <w:t>ba]</w:t>
      </w:r>
      <w:r w:rsidR="00CA3F07" w:rsidRPr="00820AB9">
        <w:rPr>
          <w:rFonts w:ascii="Verdana" w:hAnsi="Verdana"/>
          <w:sz w:val="20"/>
          <w:lang w:val="es-CR"/>
        </w:rPr>
        <w:t xml:space="preserve"> la adopción de medidas específicas para su protección”</w:t>
      </w:r>
      <w:r w:rsidR="00CA3F07" w:rsidRPr="00820AB9">
        <w:rPr>
          <w:rStyle w:val="Refdenotaalpie"/>
          <w:rFonts w:ascii="Verdana" w:hAnsi="Verdana"/>
          <w:lang w:val="es-CR"/>
        </w:rPr>
        <w:footnoteReference w:id="29"/>
      </w:r>
      <w:r w:rsidRPr="00820AB9">
        <w:rPr>
          <w:rFonts w:ascii="Verdana" w:hAnsi="Verdana"/>
          <w:sz w:val="20"/>
          <w:lang w:val="es-CR"/>
        </w:rPr>
        <w:t xml:space="preserve">. </w:t>
      </w:r>
    </w:p>
    <w:p w:rsidR="005D7FE4" w:rsidRPr="00820AB9" w:rsidRDefault="005D7FE4" w:rsidP="00B32CD8">
      <w:pPr>
        <w:pStyle w:val="Sinespaciado"/>
        <w:spacing w:after="100"/>
        <w:jc w:val="both"/>
        <w:rPr>
          <w:rFonts w:ascii="Verdana" w:hAnsi="Verdana" w:cs="Arial"/>
          <w:sz w:val="20"/>
          <w:lang w:val="es-CR" w:eastAsia="es-CR"/>
        </w:rPr>
      </w:pPr>
    </w:p>
    <w:p w:rsidR="008B297D" w:rsidRPr="00820AB9" w:rsidRDefault="00AC21C5" w:rsidP="00B32CD8">
      <w:pPr>
        <w:pStyle w:val="Sinespaciado"/>
        <w:numPr>
          <w:ilvl w:val="0"/>
          <w:numId w:val="5"/>
        </w:numPr>
        <w:spacing w:after="100"/>
        <w:ind w:left="0" w:firstLine="0"/>
        <w:jc w:val="both"/>
        <w:rPr>
          <w:rFonts w:ascii="Verdana" w:hAnsi="Verdana" w:cs="Arial"/>
          <w:sz w:val="20"/>
          <w:lang w:val="es-CR" w:eastAsia="es-CR"/>
        </w:rPr>
      </w:pPr>
      <w:r w:rsidRPr="00820AB9">
        <w:rPr>
          <w:rFonts w:ascii="Verdana" w:hAnsi="Verdana"/>
          <w:sz w:val="20"/>
          <w:lang w:val="es-CR"/>
        </w:rPr>
        <w:t>Al respecto,</w:t>
      </w:r>
      <w:r w:rsidR="005D7FE4" w:rsidRPr="00820AB9">
        <w:rPr>
          <w:rFonts w:ascii="Verdana" w:hAnsi="Verdana"/>
          <w:sz w:val="20"/>
          <w:lang w:val="es-CR"/>
        </w:rPr>
        <w:t xml:space="preserve"> en primer lugar, </w:t>
      </w:r>
      <w:r w:rsidR="008B297D" w:rsidRPr="00820AB9">
        <w:rPr>
          <w:rFonts w:ascii="Verdana" w:hAnsi="Verdana"/>
          <w:sz w:val="20"/>
          <w:lang w:val="es-CR"/>
        </w:rPr>
        <w:t>el Presidente lamenta la muerte del señor Eduar Lanchero a causa de una enfermedad terminal, según informó el representante. En vista de ello, las medidas provisionales ordenadas a su favor han quedado sin efecto</w:t>
      </w:r>
      <w:r w:rsidR="008B297D" w:rsidRPr="00820AB9">
        <w:rPr>
          <w:rStyle w:val="Refdenotaalpie"/>
          <w:rFonts w:ascii="Verdana" w:hAnsi="Verdana"/>
          <w:lang w:val="es-CR"/>
        </w:rPr>
        <w:footnoteReference w:id="30"/>
      </w:r>
      <w:r w:rsidR="008B297D" w:rsidRPr="00820AB9">
        <w:rPr>
          <w:rFonts w:ascii="Verdana" w:hAnsi="Verdana"/>
          <w:sz w:val="20"/>
          <w:lang w:val="es-CR"/>
        </w:rPr>
        <w:t xml:space="preserve">. </w:t>
      </w:r>
    </w:p>
    <w:p w:rsidR="008B297D" w:rsidRPr="00820AB9" w:rsidRDefault="008B297D" w:rsidP="00B32CD8">
      <w:pPr>
        <w:pStyle w:val="Prrafodelista"/>
        <w:spacing w:after="100"/>
        <w:rPr>
          <w:rFonts w:ascii="Verdana" w:hAnsi="Verdana"/>
          <w:sz w:val="20"/>
          <w:lang w:val="es-CR"/>
        </w:rPr>
      </w:pPr>
    </w:p>
    <w:p w:rsidR="00A75A9F" w:rsidRPr="00820AB9" w:rsidRDefault="005D7FE4" w:rsidP="00B32CD8">
      <w:pPr>
        <w:pStyle w:val="Sinespaciado"/>
        <w:numPr>
          <w:ilvl w:val="0"/>
          <w:numId w:val="5"/>
        </w:numPr>
        <w:spacing w:after="100"/>
        <w:ind w:left="0" w:firstLine="0"/>
        <w:jc w:val="both"/>
        <w:rPr>
          <w:rFonts w:ascii="Verdana" w:hAnsi="Verdana" w:cs="Arial"/>
          <w:sz w:val="20"/>
          <w:lang w:val="es-CR" w:eastAsia="es-CR"/>
        </w:rPr>
      </w:pPr>
      <w:r w:rsidRPr="00820AB9">
        <w:rPr>
          <w:rFonts w:ascii="Verdana" w:hAnsi="Verdana"/>
          <w:sz w:val="20"/>
          <w:lang w:val="es-CR"/>
        </w:rPr>
        <w:t>En segundo lugar,</w:t>
      </w:r>
      <w:r w:rsidR="009148DF" w:rsidRPr="00820AB9">
        <w:rPr>
          <w:rFonts w:ascii="Verdana" w:hAnsi="Verdana"/>
          <w:sz w:val="20"/>
          <w:lang w:val="es-CR"/>
        </w:rPr>
        <w:t xml:space="preserve"> </w:t>
      </w:r>
      <w:r w:rsidR="00A75A9F" w:rsidRPr="00820AB9">
        <w:rPr>
          <w:rFonts w:ascii="Verdana" w:hAnsi="Verdana"/>
          <w:sz w:val="20"/>
          <w:lang w:val="es-CR"/>
        </w:rPr>
        <w:t xml:space="preserve">en cuanto a la situación del señor </w:t>
      </w:r>
      <w:r w:rsidR="00A75A9F" w:rsidRPr="00820AB9">
        <w:rPr>
          <w:rFonts w:ascii="Verdana" w:hAnsi="Verdana" w:cs="Arial"/>
          <w:sz w:val="20"/>
          <w:lang w:val="es-CR"/>
        </w:rPr>
        <w:t xml:space="preserve">Jesús Emilio Tuberquia, la información </w:t>
      </w:r>
      <w:r w:rsidR="008B297D" w:rsidRPr="00820AB9">
        <w:rPr>
          <w:rFonts w:ascii="Verdana" w:hAnsi="Verdana" w:cs="Arial"/>
          <w:sz w:val="20"/>
          <w:lang w:val="es-CR"/>
        </w:rPr>
        <w:t xml:space="preserve">aportada por el representante </w:t>
      </w:r>
      <w:r w:rsidR="00757EC3" w:rsidRPr="00820AB9">
        <w:rPr>
          <w:rFonts w:ascii="Verdana" w:hAnsi="Verdana" w:cs="Arial"/>
          <w:sz w:val="20"/>
          <w:lang w:val="es-CR"/>
        </w:rPr>
        <w:t>indicaría que en marzo de 2011 presuntos paramilitares lo habrían buscado cerca de su vivienda, en febrero de 2012, presuntos paramilitares le habrían disparado cerca de un control de policía, en marzo y mayo de 20</w:t>
      </w:r>
      <w:r w:rsidR="000B189A" w:rsidRPr="00820AB9">
        <w:rPr>
          <w:rFonts w:ascii="Verdana" w:hAnsi="Verdana" w:cs="Arial"/>
          <w:sz w:val="20"/>
          <w:lang w:val="es-CR"/>
        </w:rPr>
        <w:t>1</w:t>
      </w:r>
      <w:r w:rsidR="00757EC3" w:rsidRPr="00820AB9">
        <w:rPr>
          <w:rFonts w:ascii="Verdana" w:hAnsi="Verdana" w:cs="Arial"/>
          <w:sz w:val="20"/>
          <w:lang w:val="es-CR"/>
        </w:rPr>
        <w:t xml:space="preserve">3 </w:t>
      </w:r>
      <w:r w:rsidR="00757EC3" w:rsidRPr="00820AB9">
        <w:rPr>
          <w:rFonts w:ascii="Verdana" w:hAnsi="Verdana" w:cs="Arial"/>
          <w:sz w:val="20"/>
          <w:lang w:val="es-CR"/>
        </w:rPr>
        <w:lastRenderedPageBreak/>
        <w:t>habría sido fotografiado e ilegalmente empadronado y en septiembre de 20</w:t>
      </w:r>
      <w:r w:rsidR="000B189A" w:rsidRPr="00820AB9">
        <w:rPr>
          <w:rFonts w:ascii="Verdana" w:hAnsi="Verdana" w:cs="Arial"/>
          <w:sz w:val="20"/>
          <w:lang w:val="es-CR"/>
        </w:rPr>
        <w:t>1</w:t>
      </w:r>
      <w:r w:rsidR="00757EC3" w:rsidRPr="00820AB9">
        <w:rPr>
          <w:rFonts w:ascii="Verdana" w:hAnsi="Verdana" w:cs="Arial"/>
          <w:sz w:val="20"/>
          <w:lang w:val="es-CR"/>
        </w:rPr>
        <w:t>4 tropas del ejército le habrían impedido el paso por varios minutos (</w:t>
      </w:r>
      <w:r w:rsidR="00757EC3" w:rsidRPr="00820AB9">
        <w:rPr>
          <w:rFonts w:ascii="Verdana" w:hAnsi="Verdana" w:cs="Arial"/>
          <w:i/>
          <w:sz w:val="20"/>
          <w:lang w:val="es-CR"/>
        </w:rPr>
        <w:t xml:space="preserve">supra </w:t>
      </w:r>
      <w:r w:rsidR="00756F7D">
        <w:rPr>
          <w:rFonts w:ascii="Verdana" w:hAnsi="Verdana" w:cs="Arial"/>
          <w:sz w:val="20"/>
          <w:lang w:val="es-CR"/>
        </w:rPr>
        <w:t>Considerando</w:t>
      </w:r>
      <w:r w:rsidR="00757EC3" w:rsidRPr="00820AB9">
        <w:rPr>
          <w:rFonts w:ascii="Verdana" w:hAnsi="Verdana" w:cs="Arial"/>
          <w:sz w:val="20"/>
          <w:lang w:val="es-CR"/>
        </w:rPr>
        <w:t xml:space="preserve"> </w:t>
      </w:r>
      <w:r w:rsidR="00C3470E">
        <w:rPr>
          <w:rFonts w:ascii="Verdana" w:hAnsi="Verdana" w:cs="Arial"/>
          <w:sz w:val="20"/>
          <w:lang w:val="es-CR"/>
        </w:rPr>
        <w:t>44</w:t>
      </w:r>
      <w:r w:rsidR="00603EA9">
        <w:rPr>
          <w:rFonts w:ascii="Verdana" w:hAnsi="Verdana" w:cs="Arial"/>
          <w:sz w:val="20"/>
          <w:lang w:val="es-CR"/>
        </w:rPr>
        <w:t>). E</w:t>
      </w:r>
      <w:r w:rsidR="00757EC3" w:rsidRPr="00820AB9">
        <w:rPr>
          <w:rFonts w:ascii="Verdana" w:hAnsi="Verdana" w:cs="Arial"/>
          <w:sz w:val="20"/>
          <w:lang w:val="es-CR"/>
        </w:rPr>
        <w:t xml:space="preserve">l </w:t>
      </w:r>
      <w:r w:rsidR="00D46962" w:rsidRPr="00820AB9">
        <w:rPr>
          <w:rFonts w:ascii="Verdana" w:hAnsi="Verdana" w:cs="Arial"/>
          <w:sz w:val="20"/>
          <w:lang w:val="es-CR"/>
        </w:rPr>
        <w:t>Presidente</w:t>
      </w:r>
      <w:r w:rsidR="00757EC3" w:rsidRPr="00820AB9">
        <w:rPr>
          <w:rFonts w:ascii="Verdana" w:hAnsi="Verdana" w:cs="Arial"/>
          <w:sz w:val="20"/>
          <w:lang w:val="es-CR"/>
        </w:rPr>
        <w:t xml:space="preserve"> no cuenta con información reciente </w:t>
      </w:r>
      <w:r w:rsidR="00D46962" w:rsidRPr="00820AB9">
        <w:rPr>
          <w:rFonts w:ascii="Verdana" w:hAnsi="Verdana" w:cs="Arial"/>
          <w:sz w:val="20"/>
          <w:lang w:val="es-CR"/>
        </w:rPr>
        <w:t>que permita determinar su situación de riesgo actual.</w:t>
      </w:r>
      <w:r w:rsidR="008B297D" w:rsidRPr="00820AB9">
        <w:rPr>
          <w:rFonts w:ascii="Verdana" w:hAnsi="Verdana" w:cs="Arial"/>
          <w:sz w:val="20"/>
          <w:lang w:val="es-CR"/>
        </w:rPr>
        <w:t xml:space="preserve"> </w:t>
      </w:r>
      <w:r w:rsidR="00662A44" w:rsidRPr="00820AB9">
        <w:rPr>
          <w:rFonts w:ascii="Verdana" w:hAnsi="Verdana" w:cs="Arial"/>
          <w:sz w:val="20"/>
          <w:lang w:val="es-CR"/>
        </w:rPr>
        <w:t>Por su parte</w:t>
      </w:r>
      <w:r w:rsidR="008B297D" w:rsidRPr="00820AB9">
        <w:rPr>
          <w:rFonts w:ascii="Verdana" w:hAnsi="Verdana" w:cs="Arial"/>
          <w:sz w:val="20"/>
          <w:lang w:val="es-CR"/>
        </w:rPr>
        <w:t>,</w:t>
      </w:r>
      <w:r w:rsidR="00662A44" w:rsidRPr="00820AB9">
        <w:rPr>
          <w:rFonts w:ascii="Verdana" w:hAnsi="Verdana" w:cs="Arial"/>
          <w:sz w:val="20"/>
          <w:lang w:val="es-CR"/>
        </w:rPr>
        <w:t xml:space="preserve"> el Estado no ha informado sobre medidas concretas implementadas para la protección del señor Jesús Emilio Tuberquia.</w:t>
      </w:r>
      <w:r w:rsidR="008B297D" w:rsidRPr="00820AB9">
        <w:rPr>
          <w:rFonts w:ascii="Verdana" w:hAnsi="Verdana" w:cs="Arial"/>
          <w:sz w:val="20"/>
          <w:lang w:val="es-CR"/>
        </w:rPr>
        <w:t xml:space="preserve"> </w:t>
      </w:r>
      <w:r w:rsidR="00603EA9">
        <w:rPr>
          <w:rFonts w:ascii="Verdana" w:hAnsi="Verdana" w:cs="Arial"/>
          <w:sz w:val="20"/>
          <w:lang w:val="es-CR"/>
        </w:rPr>
        <w:t>E</w:t>
      </w:r>
      <w:r w:rsidR="00D25C19" w:rsidRPr="00820AB9">
        <w:rPr>
          <w:rFonts w:ascii="Verdana" w:hAnsi="Verdana" w:cs="Arial"/>
          <w:sz w:val="20"/>
          <w:lang w:val="es-CR"/>
        </w:rPr>
        <w:t>l Presidente considera que el representante y el Estado deberán informar, a más tardar el</w:t>
      </w:r>
      <w:r w:rsidR="00C3470E">
        <w:rPr>
          <w:rFonts w:ascii="Verdana" w:hAnsi="Verdana" w:cs="Arial"/>
          <w:sz w:val="20"/>
          <w:lang w:val="es-CR"/>
        </w:rPr>
        <w:t xml:space="preserve"> 3</w:t>
      </w:r>
      <w:r w:rsidR="00335D15">
        <w:rPr>
          <w:rFonts w:ascii="Verdana" w:hAnsi="Verdana" w:cs="Arial"/>
          <w:sz w:val="20"/>
          <w:lang w:val="es-CR"/>
        </w:rPr>
        <w:t>1</w:t>
      </w:r>
      <w:r w:rsidR="00C3470E">
        <w:rPr>
          <w:rFonts w:ascii="Verdana" w:hAnsi="Verdana" w:cs="Arial"/>
          <w:sz w:val="20"/>
          <w:lang w:val="es-CR"/>
        </w:rPr>
        <w:t xml:space="preserve"> de julio de 2017</w:t>
      </w:r>
      <w:r w:rsidR="00603EA9">
        <w:rPr>
          <w:rFonts w:ascii="Verdana" w:hAnsi="Verdana" w:cs="Arial"/>
          <w:sz w:val="20"/>
          <w:lang w:val="es-CR"/>
        </w:rPr>
        <w:t>,</w:t>
      </w:r>
      <w:r w:rsidR="00D25C19" w:rsidRPr="00820AB9">
        <w:rPr>
          <w:rFonts w:ascii="Verdana" w:hAnsi="Verdana" w:cs="Arial"/>
          <w:sz w:val="20"/>
          <w:lang w:val="es-CR"/>
        </w:rPr>
        <w:t xml:space="preserve"> si el señor Jesús Emilio Tuberquia se encuentra en una situación de extrema gravedad y urgencia que amerita que la Corte continúe ordenando medidas específicas para su protección.</w:t>
      </w:r>
      <w:r w:rsidR="00662A44" w:rsidRPr="00820AB9">
        <w:rPr>
          <w:rFonts w:ascii="Verdana" w:hAnsi="Verdana" w:cs="Arial"/>
          <w:sz w:val="20"/>
          <w:lang w:val="es-CR"/>
        </w:rPr>
        <w:t xml:space="preserve"> </w:t>
      </w:r>
    </w:p>
    <w:p w:rsidR="00A75A9F" w:rsidRPr="00820AB9" w:rsidRDefault="00A75A9F" w:rsidP="00B32CD8">
      <w:pPr>
        <w:pStyle w:val="Prrafodelista"/>
        <w:spacing w:after="100"/>
        <w:rPr>
          <w:rFonts w:ascii="Verdana" w:hAnsi="Verdana"/>
          <w:sz w:val="20"/>
          <w:lang w:val="es-CR"/>
        </w:rPr>
      </w:pPr>
    </w:p>
    <w:p w:rsidR="009148DF" w:rsidRPr="00820AB9" w:rsidRDefault="00D25C19" w:rsidP="00B32CD8">
      <w:pPr>
        <w:pStyle w:val="Sinespaciado"/>
        <w:numPr>
          <w:ilvl w:val="0"/>
          <w:numId w:val="5"/>
        </w:numPr>
        <w:spacing w:after="100"/>
        <w:ind w:left="0" w:firstLine="0"/>
        <w:jc w:val="both"/>
        <w:rPr>
          <w:rFonts w:ascii="Verdana" w:hAnsi="Verdana" w:cs="Arial"/>
          <w:sz w:val="20"/>
          <w:lang w:val="es-CR" w:eastAsia="es-CR"/>
        </w:rPr>
      </w:pPr>
      <w:r w:rsidRPr="00820AB9">
        <w:rPr>
          <w:rFonts w:ascii="Verdana" w:hAnsi="Verdana"/>
          <w:sz w:val="20"/>
          <w:lang w:val="es-CR"/>
        </w:rPr>
        <w:t>En tercer lugar, en cuanto a la situación del</w:t>
      </w:r>
      <w:r w:rsidR="009148DF" w:rsidRPr="00820AB9">
        <w:rPr>
          <w:rFonts w:ascii="Verdana" w:hAnsi="Verdana"/>
          <w:sz w:val="20"/>
          <w:lang w:val="es-CR"/>
        </w:rPr>
        <w:t xml:space="preserve"> Reinaldo Areiza</w:t>
      </w:r>
      <w:r w:rsidRPr="00820AB9">
        <w:rPr>
          <w:rFonts w:ascii="Verdana" w:hAnsi="Verdana"/>
          <w:sz w:val="20"/>
          <w:lang w:val="es-CR"/>
        </w:rPr>
        <w:t xml:space="preserve">, </w:t>
      </w:r>
      <w:r w:rsidRPr="00820AB9">
        <w:rPr>
          <w:rFonts w:ascii="Verdana" w:hAnsi="Verdana" w:cs="Arial"/>
          <w:sz w:val="20"/>
          <w:lang w:val="es-CR"/>
        </w:rPr>
        <w:t>no se desprende que el Estado haya adoptado medidas específicas de protección a su favor, pese a que estas fueron ordenadas por la Corte mediante Resolución de 30 de agosto de 2010 (</w:t>
      </w:r>
      <w:r w:rsidRPr="00820AB9">
        <w:rPr>
          <w:rFonts w:ascii="Verdana" w:hAnsi="Verdana" w:cs="Arial"/>
          <w:i/>
          <w:sz w:val="20"/>
          <w:lang w:val="es-CR"/>
        </w:rPr>
        <w:t xml:space="preserve">supra </w:t>
      </w:r>
      <w:r w:rsidRPr="00820AB9">
        <w:rPr>
          <w:rFonts w:ascii="Verdana" w:hAnsi="Verdana" w:cs="Arial"/>
          <w:sz w:val="20"/>
          <w:lang w:val="es-CR"/>
        </w:rPr>
        <w:t xml:space="preserve">Visto </w:t>
      </w:r>
      <w:r w:rsidR="00C3470E">
        <w:rPr>
          <w:rFonts w:ascii="Verdana" w:hAnsi="Verdana" w:cs="Arial"/>
          <w:sz w:val="20"/>
          <w:lang w:val="es-CR"/>
        </w:rPr>
        <w:t>1</w:t>
      </w:r>
      <w:r w:rsidRPr="00820AB9">
        <w:rPr>
          <w:rFonts w:ascii="Verdana" w:hAnsi="Verdana" w:cs="Arial"/>
          <w:sz w:val="20"/>
          <w:lang w:val="es-CR"/>
        </w:rPr>
        <w:t xml:space="preserve">). Por otra parte, </w:t>
      </w:r>
      <w:r w:rsidRPr="00820AB9">
        <w:rPr>
          <w:rFonts w:ascii="Verdana" w:hAnsi="Verdana"/>
          <w:sz w:val="20"/>
          <w:lang w:val="es-CR"/>
        </w:rPr>
        <w:t>el Presidente observa que el señor Areiza ha continuado siendo objeto de amenazas y que las últimas, por parte de “paramilitares” que buscarían asesinarlo, datan de octubre y noviembre de 2016, así como enero y febrero de 2017 (</w:t>
      </w:r>
      <w:r w:rsidRPr="00820AB9">
        <w:rPr>
          <w:rFonts w:ascii="Verdana" w:hAnsi="Verdana"/>
          <w:i/>
          <w:sz w:val="20"/>
          <w:lang w:val="es-CR"/>
        </w:rPr>
        <w:t xml:space="preserve">supra </w:t>
      </w:r>
      <w:r w:rsidRPr="00820AB9">
        <w:rPr>
          <w:rFonts w:ascii="Verdana" w:hAnsi="Verdana"/>
          <w:sz w:val="20"/>
          <w:lang w:val="es-CR"/>
        </w:rPr>
        <w:t xml:space="preserve">Considerando </w:t>
      </w:r>
      <w:r w:rsidR="00C3470E">
        <w:rPr>
          <w:rFonts w:ascii="Verdana" w:hAnsi="Verdana"/>
          <w:sz w:val="20"/>
          <w:lang w:val="es-CR"/>
        </w:rPr>
        <w:t>4</w:t>
      </w:r>
      <w:r w:rsidR="00756F7D">
        <w:rPr>
          <w:rFonts w:ascii="Verdana" w:hAnsi="Verdana"/>
          <w:sz w:val="20"/>
          <w:lang w:val="es-CR"/>
        </w:rPr>
        <w:t>3</w:t>
      </w:r>
      <w:r w:rsidRPr="00820AB9">
        <w:rPr>
          <w:rFonts w:ascii="Verdana" w:hAnsi="Verdana"/>
          <w:sz w:val="20"/>
          <w:lang w:val="es-CR"/>
        </w:rPr>
        <w:t>)</w:t>
      </w:r>
      <w:r w:rsidRPr="00820AB9">
        <w:rPr>
          <w:rFonts w:ascii="Verdana" w:hAnsi="Verdana" w:cs="Arial"/>
          <w:sz w:val="20"/>
          <w:lang w:val="es-CR"/>
        </w:rPr>
        <w:t xml:space="preserve">. Frente a ello, el Estado ha informado que está a la espera del consentimiento del señor Areiza y de determinada documentación a fin de implementar medidas de protección a su favor. De este modo, el Presidente considera que, a más tardar el </w:t>
      </w:r>
      <w:r w:rsidR="00756F7D">
        <w:rPr>
          <w:rFonts w:ascii="Verdana" w:hAnsi="Verdana" w:cs="Arial"/>
          <w:sz w:val="20"/>
          <w:lang w:val="es-CR"/>
        </w:rPr>
        <w:t>31 de julio de 2017</w:t>
      </w:r>
      <w:r w:rsidRPr="00820AB9">
        <w:rPr>
          <w:rFonts w:ascii="Verdana" w:hAnsi="Verdana" w:cs="Arial"/>
          <w:sz w:val="20"/>
          <w:lang w:val="es-CR"/>
        </w:rPr>
        <w:t xml:space="preserve">, el representante deberá informar al Tribunal </w:t>
      </w:r>
      <w:r w:rsidR="005A1153" w:rsidRPr="00820AB9">
        <w:rPr>
          <w:rFonts w:ascii="Verdana" w:hAnsi="Verdana" w:cs="Arial"/>
          <w:sz w:val="20"/>
          <w:lang w:val="es-CR"/>
        </w:rPr>
        <w:t xml:space="preserve">sobre las medidas que </w:t>
      </w:r>
      <w:r w:rsidRPr="00820AB9">
        <w:rPr>
          <w:rFonts w:ascii="Verdana" w:hAnsi="Verdana" w:cs="Arial"/>
          <w:sz w:val="20"/>
          <w:lang w:val="es-CR"/>
        </w:rPr>
        <w:t>el señor Areiza</w:t>
      </w:r>
      <w:r w:rsidR="005A1153" w:rsidRPr="00820AB9">
        <w:rPr>
          <w:rFonts w:ascii="Verdana" w:hAnsi="Verdana" w:cs="Arial"/>
          <w:sz w:val="20"/>
          <w:lang w:val="es-CR"/>
        </w:rPr>
        <w:t xml:space="preserve"> considera</w:t>
      </w:r>
      <w:r w:rsidRPr="00820AB9">
        <w:rPr>
          <w:rFonts w:ascii="Verdana" w:hAnsi="Verdana" w:cs="Arial"/>
          <w:sz w:val="20"/>
          <w:lang w:val="es-CR"/>
        </w:rPr>
        <w:t xml:space="preserve"> </w:t>
      </w:r>
      <w:r w:rsidR="005A1153" w:rsidRPr="00820AB9">
        <w:rPr>
          <w:rFonts w:ascii="Verdana" w:hAnsi="Verdana" w:cs="Arial"/>
          <w:sz w:val="20"/>
          <w:lang w:val="es-CR"/>
        </w:rPr>
        <w:t xml:space="preserve">pertinentes e idóneas para su protección individual. </w:t>
      </w:r>
    </w:p>
    <w:p w:rsidR="009148DF" w:rsidRPr="00820AB9" w:rsidRDefault="009148DF" w:rsidP="00B32CD8">
      <w:pPr>
        <w:autoSpaceDE w:val="0"/>
        <w:autoSpaceDN w:val="0"/>
        <w:adjustRightInd w:val="0"/>
        <w:spacing w:after="100"/>
        <w:jc w:val="both"/>
        <w:rPr>
          <w:rFonts w:ascii="Verdana" w:hAnsi="Verdana" w:cs="Arial"/>
          <w:sz w:val="20"/>
          <w:lang w:val="es-CR" w:eastAsia="es-CR"/>
        </w:rPr>
      </w:pPr>
    </w:p>
    <w:p w:rsidR="009148DF" w:rsidRPr="00820AB9" w:rsidRDefault="00902D52" w:rsidP="00B32CD8">
      <w:pPr>
        <w:pStyle w:val="Sinespaciado"/>
        <w:numPr>
          <w:ilvl w:val="0"/>
          <w:numId w:val="5"/>
        </w:numPr>
        <w:spacing w:after="100"/>
        <w:ind w:left="0" w:firstLine="0"/>
        <w:jc w:val="both"/>
        <w:rPr>
          <w:rFonts w:ascii="Verdana" w:hAnsi="Verdana" w:cs="Arial"/>
          <w:sz w:val="20"/>
          <w:lang w:val="es-CR" w:eastAsia="es-CR"/>
        </w:rPr>
      </w:pPr>
      <w:r w:rsidRPr="00820AB9">
        <w:rPr>
          <w:rFonts w:ascii="Verdana" w:hAnsi="Verdana" w:cs="Arial"/>
          <w:sz w:val="20"/>
          <w:lang w:val="es-CR"/>
        </w:rPr>
        <w:t>Por otro lado,</w:t>
      </w:r>
      <w:r w:rsidR="008A67A8" w:rsidRPr="00820AB9">
        <w:rPr>
          <w:rFonts w:ascii="Verdana" w:hAnsi="Verdana" w:cs="Arial"/>
          <w:sz w:val="20"/>
          <w:lang w:val="es-CR"/>
        </w:rPr>
        <w:t xml:space="preserve"> en cuanto a la situación de los señores Germán Graciano Posso, Gildardo Tuberquia, Arley Tuberquia y </w:t>
      </w:r>
      <w:r w:rsidR="006C3BB5" w:rsidRPr="00820AB9">
        <w:rPr>
          <w:rFonts w:ascii="Verdana" w:hAnsi="Verdana" w:cs="Arial"/>
          <w:sz w:val="20"/>
          <w:lang w:val="es-CR"/>
        </w:rPr>
        <w:t>Cristóbal</w:t>
      </w:r>
      <w:r w:rsidR="008A67A8" w:rsidRPr="00820AB9">
        <w:rPr>
          <w:rFonts w:ascii="Verdana" w:hAnsi="Verdana" w:cs="Arial"/>
          <w:sz w:val="20"/>
          <w:lang w:val="es-CR"/>
        </w:rPr>
        <w:t xml:space="preserve"> Meza, el Presidente observa que entre diciembre de 2016 y febrero de 2017, estos han sido objetos de amenazas a su integridad personal y vida. Salvo en el caso del señor Graciano, el Estado no presentó información alguna frente a estos hechos, pese a que mediante notas de Secretaría de 14 y 17 de febrero de 2017, se solicitó al Estado referirse específicamente a la situación de “alto riesgo” que estarían corriendo las vidas de dichas personas (</w:t>
      </w:r>
      <w:r w:rsidR="008A67A8" w:rsidRPr="00820AB9">
        <w:rPr>
          <w:rFonts w:ascii="Verdana" w:hAnsi="Verdana" w:cs="Arial"/>
          <w:i/>
          <w:sz w:val="20"/>
          <w:lang w:val="es-CR"/>
        </w:rPr>
        <w:t xml:space="preserve">supra </w:t>
      </w:r>
      <w:r w:rsidR="008A67A8" w:rsidRPr="00820AB9">
        <w:rPr>
          <w:rFonts w:ascii="Verdana" w:hAnsi="Verdana" w:cs="Arial"/>
          <w:sz w:val="20"/>
          <w:lang w:val="es-CR"/>
        </w:rPr>
        <w:t xml:space="preserve">Visto </w:t>
      </w:r>
      <w:r w:rsidR="00C3470E">
        <w:rPr>
          <w:rFonts w:ascii="Verdana" w:hAnsi="Verdana" w:cs="Arial"/>
          <w:sz w:val="20"/>
          <w:lang w:val="es-CR"/>
        </w:rPr>
        <w:t>3</w:t>
      </w:r>
      <w:r w:rsidR="008A67A8" w:rsidRPr="00820AB9">
        <w:rPr>
          <w:rFonts w:ascii="Verdana" w:hAnsi="Verdana" w:cs="Arial"/>
          <w:sz w:val="20"/>
          <w:lang w:val="es-CR"/>
        </w:rPr>
        <w:t>). Teniendo en cuenta lo anterior, así como el hecho de que desde septiembre de 2016 el representante ha informado reiteradamente sobre una creciente presencia de actores ilegales armados o “paramilitares” en la zona,</w:t>
      </w:r>
      <w:r w:rsidR="003520E0" w:rsidRPr="00820AB9">
        <w:rPr>
          <w:rFonts w:ascii="Verdana" w:hAnsi="Verdana" w:cs="Arial"/>
          <w:sz w:val="20"/>
          <w:lang w:val="es-CR"/>
        </w:rPr>
        <w:t xml:space="preserve"> el Presidente considera que el Estado debe adoptar las medidas especiales e individuales que sean necesarias para proteger la vida e integridad de los señores mencionados</w:t>
      </w:r>
      <w:r w:rsidR="00DF312E" w:rsidRPr="00820AB9">
        <w:rPr>
          <w:rFonts w:ascii="Verdana" w:hAnsi="Verdana" w:cs="Arial"/>
          <w:sz w:val="20"/>
          <w:lang w:val="es-CR"/>
        </w:rPr>
        <w:t>, quienes ya son beneficiarios de las presentes medidas provisionales</w:t>
      </w:r>
      <w:r w:rsidR="003520E0" w:rsidRPr="00820AB9">
        <w:rPr>
          <w:rFonts w:ascii="Verdana" w:hAnsi="Verdana" w:cs="Arial"/>
          <w:sz w:val="20"/>
          <w:lang w:val="es-CR"/>
        </w:rPr>
        <w:t xml:space="preserve">. </w:t>
      </w:r>
      <w:r w:rsidR="007E480A" w:rsidRPr="00820AB9">
        <w:rPr>
          <w:rFonts w:ascii="Verdana" w:hAnsi="Verdana"/>
          <w:sz w:val="20"/>
          <w:lang w:val="es-CR"/>
        </w:rPr>
        <w:t xml:space="preserve">En consecuencia, los señores </w:t>
      </w:r>
      <w:r w:rsidR="003520E0" w:rsidRPr="00820AB9">
        <w:rPr>
          <w:rFonts w:ascii="Verdana" w:hAnsi="Verdana" w:cs="Arial"/>
          <w:sz w:val="20"/>
          <w:lang w:val="es-CR"/>
        </w:rPr>
        <w:t>Germán Graciano Posso, Gildardo Tuberquia, Arley Tuberquia, Cristóbal Meza</w:t>
      </w:r>
      <w:r w:rsidR="007E480A" w:rsidRPr="00820AB9">
        <w:rPr>
          <w:rFonts w:ascii="Verdana" w:hAnsi="Verdana" w:cs="Arial"/>
          <w:sz w:val="20"/>
          <w:lang w:val="es-CR"/>
        </w:rPr>
        <w:t xml:space="preserve"> </w:t>
      </w:r>
      <w:r w:rsidR="003520E0" w:rsidRPr="00820AB9">
        <w:rPr>
          <w:rFonts w:ascii="Verdana" w:hAnsi="Verdana" w:cs="Arial"/>
          <w:sz w:val="20"/>
          <w:lang w:val="es-CR"/>
        </w:rPr>
        <w:t>o su representante cuentan con</w:t>
      </w:r>
      <w:r w:rsidR="007E480A" w:rsidRPr="00820AB9">
        <w:rPr>
          <w:rFonts w:ascii="Verdana" w:hAnsi="Verdana" w:cs="Arial"/>
          <w:sz w:val="20"/>
          <w:lang w:val="es-CR"/>
        </w:rPr>
        <w:t xml:space="preserve"> un plazo </w:t>
      </w:r>
      <w:r w:rsidR="003520E0" w:rsidRPr="00820AB9">
        <w:rPr>
          <w:rFonts w:ascii="Verdana" w:hAnsi="Verdana" w:cs="Arial"/>
          <w:sz w:val="20"/>
          <w:lang w:val="es-CR"/>
        </w:rPr>
        <w:t xml:space="preserve">hasta el </w:t>
      </w:r>
      <w:r w:rsidR="00C3470E">
        <w:rPr>
          <w:rFonts w:ascii="Verdana" w:hAnsi="Verdana" w:cs="Arial"/>
          <w:sz w:val="20"/>
          <w:lang w:val="es-CR"/>
        </w:rPr>
        <w:t>3</w:t>
      </w:r>
      <w:r w:rsidR="00335D15">
        <w:rPr>
          <w:rFonts w:ascii="Verdana" w:hAnsi="Verdana" w:cs="Arial"/>
          <w:sz w:val="20"/>
          <w:lang w:val="es-CR"/>
        </w:rPr>
        <w:t>1</w:t>
      </w:r>
      <w:r w:rsidR="00C3470E">
        <w:rPr>
          <w:rFonts w:ascii="Verdana" w:hAnsi="Verdana" w:cs="Arial"/>
          <w:sz w:val="20"/>
          <w:lang w:val="es-CR"/>
        </w:rPr>
        <w:t xml:space="preserve"> de julio de 2017</w:t>
      </w:r>
      <w:r w:rsidR="007E480A" w:rsidRPr="00820AB9">
        <w:rPr>
          <w:rFonts w:ascii="Verdana" w:hAnsi="Verdana" w:cs="Arial"/>
          <w:sz w:val="20"/>
          <w:lang w:val="es-CR"/>
        </w:rPr>
        <w:t xml:space="preserve"> para </w:t>
      </w:r>
      <w:r w:rsidR="003520E0" w:rsidRPr="00820AB9">
        <w:rPr>
          <w:rFonts w:ascii="Verdana" w:hAnsi="Verdana" w:cs="Arial"/>
          <w:sz w:val="20"/>
          <w:lang w:val="es-CR"/>
        </w:rPr>
        <w:t>informar al Tribunal</w:t>
      </w:r>
      <w:r w:rsidR="005A1153" w:rsidRPr="00820AB9">
        <w:rPr>
          <w:rFonts w:ascii="Verdana" w:hAnsi="Verdana" w:cs="Arial"/>
          <w:sz w:val="20"/>
          <w:lang w:val="es-CR"/>
        </w:rPr>
        <w:t xml:space="preserve"> sobre las medidas que</w:t>
      </w:r>
      <w:r w:rsidR="003520E0" w:rsidRPr="00820AB9">
        <w:rPr>
          <w:rFonts w:ascii="Verdana" w:hAnsi="Verdana" w:cs="Arial"/>
          <w:sz w:val="20"/>
          <w:lang w:val="es-CR"/>
        </w:rPr>
        <w:t xml:space="preserve"> </w:t>
      </w:r>
      <w:r w:rsidR="005A1153" w:rsidRPr="00820AB9">
        <w:rPr>
          <w:rFonts w:ascii="Verdana" w:hAnsi="Verdana" w:cs="Arial"/>
          <w:sz w:val="20"/>
          <w:lang w:val="es-CR"/>
        </w:rPr>
        <w:t>consideran pertinentes e idóneas para su protección individual.</w:t>
      </w:r>
    </w:p>
    <w:p w:rsidR="000620CC" w:rsidRPr="00820AB9" w:rsidRDefault="000620CC" w:rsidP="00B32CD8">
      <w:pPr>
        <w:autoSpaceDE w:val="0"/>
        <w:autoSpaceDN w:val="0"/>
        <w:adjustRightInd w:val="0"/>
        <w:spacing w:after="100"/>
        <w:jc w:val="both"/>
        <w:rPr>
          <w:rFonts w:ascii="Verdana" w:hAnsi="Verdana"/>
          <w:i/>
          <w:sz w:val="20"/>
          <w:lang w:val="es-CR"/>
        </w:rPr>
      </w:pPr>
    </w:p>
    <w:p w:rsidR="006A64AB" w:rsidRPr="00820AB9" w:rsidRDefault="006A64AB" w:rsidP="00B32CD8">
      <w:pPr>
        <w:spacing w:after="100"/>
        <w:jc w:val="both"/>
        <w:rPr>
          <w:rFonts w:ascii="Verdana" w:hAnsi="Verdana"/>
          <w:sz w:val="20"/>
          <w:lang w:val="es-CR"/>
        </w:rPr>
      </w:pPr>
    </w:p>
    <w:p w:rsidR="006A64AB" w:rsidRPr="00820AB9" w:rsidRDefault="006A64AB" w:rsidP="00B32CD8">
      <w:pPr>
        <w:numPr>
          <w:ilvl w:val="0"/>
          <w:numId w:val="26"/>
        </w:numPr>
        <w:spacing w:after="100"/>
        <w:ind w:right="20" w:hanging="356"/>
        <w:jc w:val="both"/>
        <w:rPr>
          <w:rFonts w:ascii="Verdana" w:eastAsia="Times" w:hAnsi="Verdana"/>
          <w:b/>
          <w:i/>
          <w:sz w:val="20"/>
          <w:lang w:val="es-CR"/>
        </w:rPr>
      </w:pPr>
      <w:r w:rsidRPr="00820AB9">
        <w:rPr>
          <w:rFonts w:ascii="Verdana" w:eastAsia="Times" w:hAnsi="Verdana"/>
          <w:b/>
          <w:i/>
          <w:sz w:val="20"/>
          <w:lang w:val="es-CR"/>
        </w:rPr>
        <w:t xml:space="preserve">Sobre la obligación del Estado y de los beneficiarios de realizar todos los esfuerzos necesarios para lograr una concertación en la planificación e implementación de las </w:t>
      </w:r>
      <w:r w:rsidR="00014985" w:rsidRPr="00820AB9">
        <w:rPr>
          <w:rFonts w:ascii="Verdana" w:eastAsia="Times" w:hAnsi="Verdana"/>
          <w:b/>
          <w:i/>
          <w:sz w:val="20"/>
          <w:lang w:val="es-CR"/>
        </w:rPr>
        <w:t xml:space="preserve">medidas provisionales, así como solicitud de audiencia por parte de la Comisión  </w:t>
      </w:r>
      <w:r w:rsidR="004354AC" w:rsidRPr="00820AB9">
        <w:rPr>
          <w:rFonts w:ascii="Verdana" w:eastAsia="Times" w:hAnsi="Verdana"/>
          <w:b/>
          <w:i/>
          <w:sz w:val="20"/>
          <w:lang w:val="es-CR"/>
        </w:rPr>
        <w:t xml:space="preserve"> </w:t>
      </w:r>
    </w:p>
    <w:p w:rsidR="006A64AB" w:rsidRPr="00820AB9" w:rsidRDefault="006A64AB" w:rsidP="00B32CD8">
      <w:pPr>
        <w:autoSpaceDE w:val="0"/>
        <w:autoSpaceDN w:val="0"/>
        <w:adjustRightInd w:val="0"/>
        <w:spacing w:after="100"/>
        <w:jc w:val="both"/>
        <w:rPr>
          <w:rFonts w:ascii="Verdana" w:hAnsi="Verdana"/>
          <w:bCs/>
          <w:sz w:val="20"/>
          <w:lang w:val="es-CR"/>
        </w:rPr>
      </w:pPr>
    </w:p>
    <w:p w:rsidR="006A64AB" w:rsidRPr="00820AB9" w:rsidRDefault="00193B5A" w:rsidP="00B32CD8">
      <w:pPr>
        <w:autoSpaceDE w:val="0"/>
        <w:autoSpaceDN w:val="0"/>
        <w:adjustRightInd w:val="0"/>
        <w:spacing w:after="100"/>
        <w:jc w:val="both"/>
        <w:rPr>
          <w:rFonts w:ascii="Verdana" w:hAnsi="Verdana"/>
          <w:b/>
          <w:bCs/>
          <w:i/>
          <w:sz w:val="20"/>
          <w:lang w:val="es-CR"/>
        </w:rPr>
      </w:pPr>
      <w:r w:rsidRPr="00820AB9">
        <w:rPr>
          <w:rFonts w:ascii="Verdana" w:hAnsi="Verdana"/>
          <w:b/>
          <w:bCs/>
          <w:i/>
          <w:sz w:val="20"/>
          <w:lang w:val="es-CR"/>
        </w:rPr>
        <w:t>D</w:t>
      </w:r>
      <w:r w:rsidR="006A64AB" w:rsidRPr="00820AB9">
        <w:rPr>
          <w:rFonts w:ascii="Verdana" w:hAnsi="Verdana"/>
          <w:b/>
          <w:bCs/>
          <w:i/>
          <w:sz w:val="20"/>
          <w:lang w:val="es-CR"/>
        </w:rPr>
        <w:t>.1</w:t>
      </w:r>
      <w:r w:rsidR="006A64AB" w:rsidRPr="00820AB9">
        <w:rPr>
          <w:rFonts w:ascii="Verdana" w:hAnsi="Verdana"/>
          <w:b/>
          <w:bCs/>
          <w:i/>
          <w:sz w:val="20"/>
          <w:lang w:val="es-CR"/>
        </w:rPr>
        <w:tab/>
        <w:t xml:space="preserve">Información de las </w:t>
      </w:r>
      <w:r w:rsidR="00B062DD">
        <w:rPr>
          <w:rFonts w:ascii="Verdana" w:hAnsi="Verdana"/>
          <w:b/>
          <w:bCs/>
          <w:i/>
          <w:sz w:val="20"/>
          <w:lang w:val="es-CR"/>
        </w:rPr>
        <w:t>p</w:t>
      </w:r>
      <w:r w:rsidR="006A64AB" w:rsidRPr="00820AB9">
        <w:rPr>
          <w:rFonts w:ascii="Verdana" w:hAnsi="Verdana"/>
          <w:b/>
          <w:bCs/>
          <w:i/>
          <w:sz w:val="20"/>
          <w:lang w:val="es-CR"/>
        </w:rPr>
        <w:t>artes</w:t>
      </w:r>
      <w:r w:rsidR="004354AC" w:rsidRPr="00820AB9">
        <w:rPr>
          <w:rFonts w:ascii="Verdana" w:hAnsi="Verdana"/>
          <w:b/>
          <w:bCs/>
          <w:i/>
          <w:sz w:val="20"/>
          <w:lang w:val="es-CR"/>
        </w:rPr>
        <w:t xml:space="preserve"> y de la Comisión</w:t>
      </w:r>
    </w:p>
    <w:p w:rsidR="006A64AB" w:rsidRPr="00820AB9" w:rsidRDefault="006A64AB" w:rsidP="00B32CD8">
      <w:pPr>
        <w:pStyle w:val="Sinespaciado"/>
        <w:spacing w:after="100"/>
        <w:jc w:val="both"/>
        <w:rPr>
          <w:rFonts w:ascii="Verdana" w:hAnsi="Verdana"/>
          <w:sz w:val="20"/>
          <w:szCs w:val="20"/>
          <w:lang w:val="es-CR"/>
        </w:rPr>
      </w:pPr>
    </w:p>
    <w:p w:rsidR="002B5D83" w:rsidRPr="00820AB9" w:rsidRDefault="00C16DA5" w:rsidP="00B32CD8">
      <w:pPr>
        <w:pStyle w:val="Sinespaciado"/>
        <w:numPr>
          <w:ilvl w:val="0"/>
          <w:numId w:val="5"/>
        </w:numPr>
        <w:spacing w:after="100"/>
        <w:ind w:left="0" w:firstLine="0"/>
        <w:jc w:val="both"/>
        <w:rPr>
          <w:rFonts w:ascii="Verdana" w:hAnsi="Verdana" w:cs="Arial"/>
          <w:sz w:val="20"/>
          <w:lang w:val="es-CR" w:eastAsia="es-CR"/>
        </w:rPr>
      </w:pPr>
      <w:r w:rsidRPr="00820AB9">
        <w:rPr>
          <w:rFonts w:ascii="Verdana" w:hAnsi="Verdana" w:cs="Arial"/>
          <w:sz w:val="20"/>
          <w:lang w:val="es-CR" w:eastAsia="es-CR"/>
        </w:rPr>
        <w:t xml:space="preserve">El </w:t>
      </w:r>
      <w:r w:rsidR="006A64AB" w:rsidRPr="00820AB9">
        <w:rPr>
          <w:rFonts w:ascii="Verdana" w:hAnsi="Verdana" w:cs="Arial"/>
          <w:b/>
          <w:i/>
          <w:sz w:val="20"/>
          <w:lang w:val="es-CR" w:eastAsia="es-CR"/>
        </w:rPr>
        <w:t>Estado</w:t>
      </w:r>
      <w:r w:rsidR="006A64AB" w:rsidRPr="00820AB9">
        <w:rPr>
          <w:rFonts w:ascii="Verdana" w:hAnsi="Verdana" w:cs="Arial"/>
          <w:sz w:val="20"/>
          <w:lang w:val="es-CR" w:eastAsia="es-CR"/>
        </w:rPr>
        <w:t xml:space="preserve"> </w:t>
      </w:r>
      <w:r w:rsidRPr="00820AB9">
        <w:rPr>
          <w:rFonts w:ascii="Verdana" w:hAnsi="Verdana" w:cs="Arial"/>
          <w:sz w:val="20"/>
          <w:lang w:val="es-CR" w:eastAsia="es-CR"/>
        </w:rPr>
        <w:t xml:space="preserve">ha expresado </w:t>
      </w:r>
      <w:r w:rsidR="006A64AB" w:rsidRPr="00820AB9">
        <w:rPr>
          <w:rFonts w:ascii="Verdana" w:hAnsi="Verdana" w:cs="Arial"/>
          <w:sz w:val="20"/>
          <w:lang w:val="es-CR" w:eastAsia="es-CR"/>
        </w:rPr>
        <w:t>reitera</w:t>
      </w:r>
      <w:r w:rsidRPr="00820AB9">
        <w:rPr>
          <w:rFonts w:ascii="Verdana" w:hAnsi="Verdana" w:cs="Arial"/>
          <w:sz w:val="20"/>
          <w:lang w:val="es-CR" w:eastAsia="es-CR"/>
        </w:rPr>
        <w:t xml:space="preserve">damente </w:t>
      </w:r>
      <w:r w:rsidR="006A64AB" w:rsidRPr="00820AB9">
        <w:rPr>
          <w:rFonts w:ascii="Verdana" w:hAnsi="Verdana" w:cs="Arial"/>
          <w:sz w:val="20"/>
          <w:lang w:val="es-CR" w:eastAsia="es-CR"/>
        </w:rPr>
        <w:t>su voluntad para buscar alternativas que permitan restable</w:t>
      </w:r>
      <w:r w:rsidR="004F125C">
        <w:rPr>
          <w:rFonts w:ascii="Verdana" w:hAnsi="Verdana" w:cs="Arial"/>
          <w:sz w:val="20"/>
          <w:lang w:val="es-CR" w:eastAsia="es-CR"/>
        </w:rPr>
        <w:t xml:space="preserve">cer </w:t>
      </w:r>
      <w:r w:rsidR="006A64AB" w:rsidRPr="00820AB9">
        <w:rPr>
          <w:rFonts w:ascii="Verdana" w:hAnsi="Verdana" w:cs="Arial"/>
          <w:sz w:val="20"/>
          <w:lang w:val="es-CR" w:eastAsia="es-CR"/>
        </w:rPr>
        <w:t xml:space="preserve">el diálogo en el marco de las medidas provisionales. Asimismo, informó </w:t>
      </w:r>
      <w:r w:rsidR="00354A2A" w:rsidRPr="00820AB9">
        <w:rPr>
          <w:rFonts w:ascii="Verdana" w:hAnsi="Verdana" w:cs="Arial"/>
          <w:sz w:val="20"/>
          <w:lang w:val="es-CR" w:eastAsia="es-CR"/>
        </w:rPr>
        <w:t xml:space="preserve">que, </w:t>
      </w:r>
      <w:r w:rsidR="006A64AB" w:rsidRPr="00820AB9">
        <w:rPr>
          <w:rFonts w:ascii="Verdana" w:hAnsi="Verdana" w:cs="Arial"/>
          <w:sz w:val="20"/>
          <w:lang w:val="es-CR" w:eastAsia="es-CR"/>
        </w:rPr>
        <w:t xml:space="preserve">a </w:t>
      </w:r>
      <w:r w:rsidR="006A64AB" w:rsidRPr="00820AB9">
        <w:rPr>
          <w:rFonts w:ascii="Verdana" w:hAnsi="Verdana" w:cs="Arial"/>
          <w:sz w:val="20"/>
          <w:lang w:val="es-CR"/>
        </w:rPr>
        <w:t>través</w:t>
      </w:r>
      <w:r w:rsidR="006A64AB" w:rsidRPr="00820AB9">
        <w:rPr>
          <w:rFonts w:ascii="Verdana" w:hAnsi="Verdana" w:cs="Arial"/>
          <w:sz w:val="20"/>
          <w:lang w:val="es-CR" w:eastAsia="es-CR"/>
        </w:rPr>
        <w:t xml:space="preserve"> del </w:t>
      </w:r>
      <w:r w:rsidR="00D17CB3" w:rsidRPr="00820AB9">
        <w:rPr>
          <w:rFonts w:ascii="Verdana" w:hAnsi="Verdana" w:cs="Arial"/>
          <w:sz w:val="20"/>
          <w:lang w:val="es-CR" w:eastAsia="es-CR"/>
        </w:rPr>
        <w:t>A</w:t>
      </w:r>
      <w:r w:rsidR="006A64AB" w:rsidRPr="00820AB9">
        <w:rPr>
          <w:rFonts w:ascii="Verdana" w:hAnsi="Verdana" w:cs="Arial"/>
          <w:sz w:val="20"/>
          <w:lang w:val="es-CR" w:eastAsia="es-CR"/>
        </w:rPr>
        <w:t>uto 164 de 2012</w:t>
      </w:r>
      <w:r w:rsidR="00354A2A" w:rsidRPr="00820AB9">
        <w:rPr>
          <w:rFonts w:ascii="Verdana" w:hAnsi="Verdana" w:cs="Arial"/>
          <w:sz w:val="20"/>
          <w:lang w:val="es-CR" w:eastAsia="es-CR"/>
        </w:rPr>
        <w:t xml:space="preserve"> que dio </w:t>
      </w:r>
      <w:r w:rsidR="006A64AB" w:rsidRPr="00820AB9">
        <w:rPr>
          <w:rFonts w:ascii="Verdana" w:hAnsi="Verdana" w:cs="Arial"/>
          <w:sz w:val="20"/>
          <w:lang w:val="es-CR" w:eastAsia="es-CR"/>
        </w:rPr>
        <w:t>seguimiento de la Sentencia T-1025</w:t>
      </w:r>
      <w:r w:rsidR="004F125C">
        <w:rPr>
          <w:rFonts w:ascii="Verdana" w:hAnsi="Verdana" w:cs="Arial"/>
          <w:sz w:val="20"/>
          <w:lang w:val="es-CR" w:eastAsia="es-CR"/>
        </w:rPr>
        <w:t>/07</w:t>
      </w:r>
      <w:r w:rsidR="002B5D83" w:rsidRPr="00820AB9">
        <w:rPr>
          <w:rStyle w:val="Refdenotaalpie"/>
          <w:rFonts w:ascii="Verdana" w:hAnsi="Verdana" w:cs="Arial"/>
          <w:lang w:val="es-CR" w:eastAsia="es-CR"/>
        </w:rPr>
        <w:footnoteReference w:id="31"/>
      </w:r>
      <w:r w:rsidR="006A64AB" w:rsidRPr="00820AB9">
        <w:rPr>
          <w:rFonts w:ascii="Verdana" w:hAnsi="Verdana" w:cs="Arial"/>
          <w:sz w:val="20"/>
          <w:lang w:val="es-CR" w:eastAsia="es-CR"/>
        </w:rPr>
        <w:t>,</w:t>
      </w:r>
      <w:r w:rsidR="001941A6" w:rsidRPr="00820AB9">
        <w:rPr>
          <w:rFonts w:ascii="Verdana" w:hAnsi="Verdana" w:cs="Arial"/>
          <w:sz w:val="20"/>
          <w:lang w:val="es-CR" w:eastAsia="es-CR"/>
        </w:rPr>
        <w:t xml:space="preserve"> la Corte </w:t>
      </w:r>
      <w:r w:rsidR="006C3BB5" w:rsidRPr="00820AB9">
        <w:rPr>
          <w:rFonts w:ascii="Verdana" w:hAnsi="Verdana" w:cs="Arial"/>
          <w:sz w:val="20"/>
          <w:lang w:val="es-CR" w:eastAsia="es-CR"/>
        </w:rPr>
        <w:lastRenderedPageBreak/>
        <w:t>Constitucional</w:t>
      </w:r>
      <w:r w:rsidR="001941A6" w:rsidRPr="00820AB9">
        <w:rPr>
          <w:rFonts w:ascii="Verdana" w:hAnsi="Verdana" w:cs="Arial"/>
          <w:sz w:val="20"/>
          <w:lang w:val="es-CR" w:eastAsia="es-CR"/>
        </w:rPr>
        <w:t xml:space="preserve"> de Colombia</w:t>
      </w:r>
      <w:r w:rsidR="006A64AB" w:rsidRPr="00820AB9">
        <w:rPr>
          <w:rFonts w:ascii="Verdana" w:hAnsi="Verdana" w:cs="Arial"/>
          <w:sz w:val="20"/>
          <w:lang w:val="es-CR" w:eastAsia="es-CR"/>
        </w:rPr>
        <w:t xml:space="preserve"> consideró necesario “</w:t>
      </w:r>
      <w:r w:rsidR="006A64AB" w:rsidRPr="00820AB9">
        <w:rPr>
          <w:rFonts w:ascii="Verdana" w:hAnsi="Verdana" w:cs="Arial"/>
          <w:iCs/>
          <w:sz w:val="20"/>
          <w:lang w:val="es-CR" w:eastAsia="es-CR"/>
        </w:rPr>
        <w:t xml:space="preserve">encontrar mecanismos a través de </w:t>
      </w:r>
      <w:r w:rsidR="006A64AB" w:rsidRPr="00820AB9">
        <w:rPr>
          <w:rFonts w:ascii="Verdana" w:hAnsi="Verdana" w:cs="Arial"/>
          <w:sz w:val="20"/>
          <w:lang w:val="es-CR" w:eastAsia="es-CR"/>
        </w:rPr>
        <w:t xml:space="preserve">los </w:t>
      </w:r>
      <w:r w:rsidR="006A64AB" w:rsidRPr="00820AB9">
        <w:rPr>
          <w:rFonts w:ascii="Verdana" w:hAnsi="Verdana" w:cs="Arial"/>
          <w:iCs/>
          <w:sz w:val="20"/>
          <w:lang w:val="es-CR" w:eastAsia="es-CR"/>
        </w:rPr>
        <w:t>cuales fuera posible generar condiciones para la reconstrucción de la confianza” entre las partes</w:t>
      </w:r>
      <w:r w:rsidR="001941A6" w:rsidRPr="00820AB9">
        <w:rPr>
          <w:rFonts w:ascii="Verdana" w:hAnsi="Verdana" w:cs="Arial"/>
          <w:iCs/>
          <w:sz w:val="20"/>
          <w:lang w:val="es-CR" w:eastAsia="es-CR"/>
        </w:rPr>
        <w:t xml:space="preserve"> y emitió cinco órdenes</w:t>
      </w:r>
      <w:r w:rsidR="006A64AB" w:rsidRPr="00820AB9">
        <w:rPr>
          <w:rFonts w:ascii="Verdana" w:hAnsi="Verdana" w:cs="Arial"/>
          <w:iCs/>
          <w:sz w:val="20"/>
          <w:lang w:val="es-CR" w:eastAsia="es-CR"/>
        </w:rPr>
        <w:t xml:space="preserve"> que atienden a las </w:t>
      </w:r>
      <w:r w:rsidR="004F125C">
        <w:rPr>
          <w:rFonts w:ascii="Verdana" w:hAnsi="Verdana" w:cs="Arial"/>
          <w:iCs/>
          <w:sz w:val="20"/>
          <w:lang w:val="es-CR" w:eastAsia="es-CR"/>
        </w:rPr>
        <w:t>“</w:t>
      </w:r>
      <w:r w:rsidR="006A64AB" w:rsidRPr="00820AB9">
        <w:rPr>
          <w:rFonts w:ascii="Verdana" w:hAnsi="Verdana" w:cs="Arial"/>
          <w:iCs/>
          <w:sz w:val="20"/>
          <w:lang w:val="es-CR" w:eastAsia="es-CR"/>
        </w:rPr>
        <w:t>cuatro condiciones</w:t>
      </w:r>
      <w:r w:rsidR="004F125C">
        <w:rPr>
          <w:rFonts w:ascii="Verdana" w:hAnsi="Verdana" w:cs="Arial"/>
          <w:iCs/>
          <w:sz w:val="20"/>
          <w:lang w:val="es-CR" w:eastAsia="es-CR"/>
        </w:rPr>
        <w:t xml:space="preserve"> irrenunciables que ha manifestado</w:t>
      </w:r>
      <w:r w:rsidR="001941A6" w:rsidRPr="00820AB9">
        <w:rPr>
          <w:rFonts w:ascii="Verdana" w:hAnsi="Verdana" w:cs="Arial"/>
          <w:iCs/>
          <w:sz w:val="20"/>
          <w:lang w:val="es-CR" w:eastAsia="es-CR"/>
        </w:rPr>
        <w:t>” l</w:t>
      </w:r>
      <w:r w:rsidR="006A64AB" w:rsidRPr="00820AB9">
        <w:rPr>
          <w:rFonts w:ascii="Verdana" w:hAnsi="Verdana" w:cs="Arial"/>
          <w:iCs/>
          <w:sz w:val="20"/>
          <w:lang w:val="es-CR" w:eastAsia="es-CR"/>
        </w:rPr>
        <w:t>a Comunidad</w:t>
      </w:r>
      <w:r w:rsidR="001941A6" w:rsidRPr="00820AB9">
        <w:rPr>
          <w:rFonts w:ascii="Verdana" w:hAnsi="Verdana" w:cs="Arial"/>
          <w:iCs/>
          <w:sz w:val="20"/>
          <w:lang w:val="es-CR" w:eastAsia="es-CR"/>
        </w:rPr>
        <w:t xml:space="preserve"> de Paz</w:t>
      </w:r>
      <w:r w:rsidR="006A64AB" w:rsidRPr="00820AB9">
        <w:rPr>
          <w:rFonts w:ascii="Verdana" w:hAnsi="Verdana" w:cs="Arial"/>
          <w:iCs/>
          <w:sz w:val="20"/>
          <w:lang w:val="es-CR" w:eastAsia="es-CR"/>
        </w:rPr>
        <w:t xml:space="preserve"> a fin de reestablecer la concertación</w:t>
      </w:r>
      <w:r w:rsidR="001941A6" w:rsidRPr="00820AB9">
        <w:rPr>
          <w:rFonts w:ascii="Verdana" w:hAnsi="Verdana" w:cs="Arial"/>
          <w:iCs/>
          <w:sz w:val="20"/>
          <w:lang w:val="es-CR" w:eastAsia="es-CR"/>
        </w:rPr>
        <w:t xml:space="preserve">. </w:t>
      </w:r>
    </w:p>
    <w:p w:rsidR="006A64AB" w:rsidRPr="00820AB9" w:rsidRDefault="006A64AB" w:rsidP="00B32CD8">
      <w:pPr>
        <w:pStyle w:val="Prrafodelista"/>
        <w:spacing w:after="100"/>
        <w:ind w:left="0"/>
        <w:rPr>
          <w:rFonts w:ascii="Verdana" w:hAnsi="Verdana" w:cs="Arial"/>
          <w:sz w:val="20"/>
          <w:lang w:val="es-CR" w:eastAsia="es-CR"/>
        </w:rPr>
      </w:pPr>
    </w:p>
    <w:p w:rsidR="00F705A1" w:rsidRPr="00820AB9" w:rsidRDefault="0037254D" w:rsidP="00B32CD8">
      <w:pPr>
        <w:pStyle w:val="Sinespaciado"/>
        <w:numPr>
          <w:ilvl w:val="0"/>
          <w:numId w:val="5"/>
        </w:numPr>
        <w:spacing w:after="100"/>
        <w:ind w:left="0" w:firstLine="0"/>
        <w:jc w:val="both"/>
        <w:rPr>
          <w:rFonts w:ascii="Verdana" w:hAnsi="Verdana" w:cs="Arial"/>
          <w:sz w:val="20"/>
          <w:lang w:val="es-CR" w:eastAsia="es-CR"/>
        </w:rPr>
      </w:pPr>
      <w:r w:rsidRPr="00820AB9">
        <w:rPr>
          <w:rFonts w:ascii="Verdana" w:hAnsi="Verdana"/>
          <w:sz w:val="20"/>
          <w:lang w:val="es-CR"/>
        </w:rPr>
        <w:t>Al respecto</w:t>
      </w:r>
      <w:r w:rsidR="006A64AB" w:rsidRPr="00820AB9">
        <w:rPr>
          <w:rFonts w:ascii="Verdana" w:hAnsi="Verdana"/>
          <w:sz w:val="20"/>
          <w:lang w:val="es-CR"/>
        </w:rPr>
        <w:t xml:space="preserve">, el Estado informó que el 11 de junio de 2015 se realizó una reunión de trabajo en las instalaciones del Ministerio del Interior, en la cual participaron la Directora de Derechos Humanos y el </w:t>
      </w:r>
      <w:r w:rsidR="00634A77" w:rsidRPr="00820AB9">
        <w:rPr>
          <w:rFonts w:ascii="Verdana" w:hAnsi="Verdana"/>
          <w:sz w:val="20"/>
          <w:lang w:val="es-CR"/>
        </w:rPr>
        <w:t xml:space="preserve">representante </w:t>
      </w:r>
      <w:r w:rsidR="006A64AB" w:rsidRPr="00820AB9">
        <w:rPr>
          <w:rFonts w:ascii="Verdana" w:hAnsi="Verdana"/>
          <w:sz w:val="20"/>
          <w:lang w:val="es-CR"/>
        </w:rPr>
        <w:t>de la Comunidad de Paz de San José de Apartadó</w:t>
      </w:r>
      <w:r w:rsidR="00634A77" w:rsidRPr="00820AB9">
        <w:rPr>
          <w:rFonts w:ascii="Verdana" w:hAnsi="Verdana"/>
          <w:sz w:val="20"/>
          <w:lang w:val="es-CR"/>
        </w:rPr>
        <w:t xml:space="preserve"> y cuyo </w:t>
      </w:r>
      <w:r w:rsidR="006A64AB" w:rsidRPr="00820AB9">
        <w:rPr>
          <w:rFonts w:ascii="Verdana" w:hAnsi="Verdana"/>
          <w:sz w:val="20"/>
          <w:lang w:val="es-CR"/>
        </w:rPr>
        <w:t xml:space="preserve">objetivo fue explorar un acercamiento </w:t>
      </w:r>
      <w:r w:rsidR="00634A77" w:rsidRPr="00820AB9">
        <w:rPr>
          <w:rFonts w:ascii="Verdana" w:hAnsi="Verdana"/>
          <w:sz w:val="20"/>
          <w:lang w:val="es-CR"/>
        </w:rPr>
        <w:t>con</w:t>
      </w:r>
      <w:r w:rsidR="006A64AB" w:rsidRPr="00820AB9">
        <w:rPr>
          <w:rFonts w:ascii="Verdana" w:hAnsi="Verdana"/>
          <w:sz w:val="20"/>
          <w:lang w:val="es-CR"/>
        </w:rPr>
        <w:t xml:space="preserve"> la</w:t>
      </w:r>
      <w:r w:rsidR="00634A77" w:rsidRPr="00820AB9">
        <w:rPr>
          <w:rFonts w:ascii="Verdana" w:hAnsi="Verdana"/>
          <w:sz w:val="20"/>
          <w:lang w:val="es-CR"/>
        </w:rPr>
        <w:t xml:space="preserve"> misma y </w:t>
      </w:r>
      <w:r w:rsidR="006A64AB" w:rsidRPr="00820AB9">
        <w:rPr>
          <w:rFonts w:ascii="Verdana" w:hAnsi="Verdana"/>
          <w:sz w:val="20"/>
          <w:lang w:val="es-CR"/>
        </w:rPr>
        <w:t xml:space="preserve">retomar el trabajo concertado y orientado a reforzar el cumplimiento de </w:t>
      </w:r>
      <w:r w:rsidR="006A64AB" w:rsidRPr="00820AB9">
        <w:rPr>
          <w:rFonts w:ascii="Verdana" w:hAnsi="Verdana" w:cs="Arial"/>
          <w:sz w:val="20"/>
          <w:lang w:val="es-CR"/>
        </w:rPr>
        <w:t>la</w:t>
      </w:r>
      <w:r w:rsidR="006A64AB" w:rsidRPr="00820AB9">
        <w:rPr>
          <w:rFonts w:ascii="Verdana" w:hAnsi="Verdana"/>
          <w:sz w:val="20"/>
          <w:lang w:val="es-CR"/>
        </w:rPr>
        <w:t xml:space="preserve"> orden primera </w:t>
      </w:r>
      <w:r w:rsidR="00626289" w:rsidRPr="00820AB9">
        <w:rPr>
          <w:rFonts w:ascii="Verdana" w:hAnsi="Verdana"/>
          <w:sz w:val="20"/>
          <w:lang w:val="es-CR"/>
        </w:rPr>
        <w:t xml:space="preserve">del Auto 164 de 2012 </w:t>
      </w:r>
      <w:r w:rsidR="006A64AB" w:rsidRPr="00820AB9">
        <w:rPr>
          <w:rFonts w:ascii="Verdana" w:hAnsi="Verdana"/>
          <w:sz w:val="20"/>
          <w:lang w:val="es-CR"/>
        </w:rPr>
        <w:t xml:space="preserve">y, posteriormente, de </w:t>
      </w:r>
      <w:r w:rsidR="00626289" w:rsidRPr="00820AB9">
        <w:rPr>
          <w:rFonts w:ascii="Verdana" w:hAnsi="Verdana"/>
          <w:sz w:val="20"/>
          <w:lang w:val="es-CR"/>
        </w:rPr>
        <w:t xml:space="preserve">sus </w:t>
      </w:r>
      <w:r w:rsidR="006A64AB" w:rsidRPr="00820AB9">
        <w:rPr>
          <w:rFonts w:ascii="Verdana" w:hAnsi="Verdana"/>
          <w:sz w:val="20"/>
          <w:lang w:val="es-CR"/>
        </w:rPr>
        <w:t>otras disposiciones pendientes.</w:t>
      </w:r>
      <w:r w:rsidR="00626289" w:rsidRPr="00820AB9">
        <w:rPr>
          <w:rFonts w:ascii="Verdana" w:hAnsi="Verdana"/>
          <w:sz w:val="20"/>
          <w:lang w:val="es-CR"/>
        </w:rPr>
        <w:t xml:space="preserve"> Sin embargo,</w:t>
      </w:r>
      <w:r w:rsidR="004F125C">
        <w:rPr>
          <w:rFonts w:ascii="Verdana" w:hAnsi="Verdana"/>
          <w:sz w:val="20"/>
          <w:lang w:val="es-CR"/>
        </w:rPr>
        <w:t xml:space="preserve"> según informó el Estado,</w:t>
      </w:r>
      <w:r w:rsidR="00626289" w:rsidRPr="00820AB9">
        <w:rPr>
          <w:rFonts w:ascii="Verdana" w:hAnsi="Verdana"/>
          <w:sz w:val="20"/>
          <w:lang w:val="es-CR"/>
        </w:rPr>
        <w:t xml:space="preserve"> la Comunidad decidió </w:t>
      </w:r>
      <w:r w:rsidR="006A64AB" w:rsidRPr="00820AB9">
        <w:rPr>
          <w:rFonts w:ascii="Verdana" w:hAnsi="Verdana"/>
          <w:sz w:val="20"/>
          <w:lang w:val="es-CR"/>
        </w:rPr>
        <w:t>no restablecer el diálogo con el Gobierno</w:t>
      </w:r>
      <w:r w:rsidR="00626289" w:rsidRPr="00820AB9">
        <w:rPr>
          <w:rFonts w:ascii="Verdana" w:hAnsi="Verdana"/>
          <w:sz w:val="20"/>
          <w:lang w:val="es-CR"/>
        </w:rPr>
        <w:t xml:space="preserve"> Nacional</w:t>
      </w:r>
      <w:r w:rsidR="006A64AB" w:rsidRPr="00820AB9">
        <w:rPr>
          <w:rFonts w:ascii="Verdana" w:hAnsi="Verdana"/>
          <w:sz w:val="20"/>
          <w:lang w:val="es-CR"/>
        </w:rPr>
        <w:t xml:space="preserve">, </w:t>
      </w:r>
      <w:r w:rsidR="00626289" w:rsidRPr="00820AB9">
        <w:rPr>
          <w:rFonts w:ascii="Verdana" w:hAnsi="Verdana"/>
          <w:sz w:val="20"/>
          <w:lang w:val="es-CR"/>
        </w:rPr>
        <w:t>“</w:t>
      </w:r>
      <w:r w:rsidR="006A64AB" w:rsidRPr="00820AB9">
        <w:rPr>
          <w:rFonts w:ascii="Verdana" w:hAnsi="Verdana"/>
          <w:sz w:val="20"/>
          <w:lang w:val="es-CR"/>
        </w:rPr>
        <w:t>considerando que aún no estaban las condiciones para reactivar el trabajo continuo</w:t>
      </w:r>
      <w:r w:rsidR="00626289" w:rsidRPr="00820AB9">
        <w:rPr>
          <w:rFonts w:ascii="Verdana" w:hAnsi="Verdana"/>
          <w:sz w:val="20"/>
          <w:lang w:val="es-CR"/>
        </w:rPr>
        <w:t>”</w:t>
      </w:r>
      <w:r w:rsidR="00EE7528">
        <w:rPr>
          <w:rFonts w:ascii="Verdana" w:hAnsi="Verdana"/>
          <w:sz w:val="20"/>
          <w:lang w:val="es-CR"/>
        </w:rPr>
        <w:t>.</w:t>
      </w:r>
      <w:r w:rsidR="001C50C5" w:rsidRPr="00820AB9">
        <w:rPr>
          <w:rFonts w:ascii="Verdana" w:hAnsi="Verdana" w:cs="Arial"/>
          <w:sz w:val="20"/>
          <w:lang w:val="es-CR" w:eastAsia="es-CR"/>
        </w:rPr>
        <w:t xml:space="preserve"> Posteriormente</w:t>
      </w:r>
      <w:r w:rsidR="00634A77" w:rsidRPr="00820AB9">
        <w:rPr>
          <w:rFonts w:ascii="Verdana" w:hAnsi="Verdana" w:cs="Arial"/>
          <w:sz w:val="20"/>
          <w:lang w:val="es-CR" w:eastAsia="es-CR"/>
        </w:rPr>
        <w:t>,</w:t>
      </w:r>
      <w:r w:rsidR="00F705A1" w:rsidRPr="00820AB9">
        <w:rPr>
          <w:rFonts w:ascii="Verdana" w:hAnsi="Verdana" w:cs="Arial"/>
          <w:sz w:val="20"/>
          <w:lang w:val="es-CR" w:eastAsia="es-CR"/>
        </w:rPr>
        <w:t xml:space="preserve"> Colombia informó que</w:t>
      </w:r>
      <w:r w:rsidR="0056145A" w:rsidRPr="00820AB9">
        <w:rPr>
          <w:rFonts w:ascii="Verdana" w:hAnsi="Verdana" w:cs="Arial"/>
          <w:sz w:val="20"/>
          <w:lang w:val="es-CR" w:eastAsia="es-CR"/>
        </w:rPr>
        <w:t xml:space="preserve"> el 24 de febrero de 2017 el Ministerio del Interior efectuó</w:t>
      </w:r>
      <w:r w:rsidR="00F705A1" w:rsidRPr="00820AB9">
        <w:rPr>
          <w:rFonts w:ascii="Verdana" w:hAnsi="Verdana" w:cs="Arial"/>
          <w:sz w:val="20"/>
          <w:lang w:val="es-CR" w:eastAsia="es-CR"/>
        </w:rPr>
        <w:t xml:space="preserve"> un </w:t>
      </w:r>
      <w:r w:rsidR="0056145A" w:rsidRPr="00820AB9">
        <w:rPr>
          <w:rFonts w:ascii="Verdana" w:hAnsi="Verdana" w:cs="Arial"/>
          <w:sz w:val="20"/>
          <w:lang w:val="es-CR" w:eastAsia="es-CR"/>
        </w:rPr>
        <w:t>“</w:t>
      </w:r>
      <w:r w:rsidR="00F705A1" w:rsidRPr="00820AB9">
        <w:rPr>
          <w:rFonts w:ascii="Verdana" w:hAnsi="Verdana" w:cs="Arial"/>
          <w:sz w:val="20"/>
          <w:lang w:val="es-CR" w:eastAsia="es-CR"/>
        </w:rPr>
        <w:t xml:space="preserve">acto de reconocimiento </w:t>
      </w:r>
      <w:r w:rsidR="0056145A" w:rsidRPr="00820AB9">
        <w:rPr>
          <w:rFonts w:ascii="Verdana" w:hAnsi="Verdana" w:cs="Arial"/>
          <w:sz w:val="20"/>
          <w:lang w:val="es-CR" w:eastAsia="es-CR"/>
        </w:rPr>
        <w:t xml:space="preserve">a la labor de los defensores de derechos humanos, líderes, lideresas sociales y comunales de San José de Apartadó”, como muestra de buena fe para el restablecimiento de la comunicación y la confianza con los beneficiarios. </w:t>
      </w:r>
      <w:r w:rsidRPr="00820AB9">
        <w:rPr>
          <w:rFonts w:ascii="Verdana" w:hAnsi="Verdana" w:cs="Arial"/>
          <w:sz w:val="20"/>
          <w:lang w:val="es-CR" w:eastAsia="es-CR"/>
        </w:rPr>
        <w:t>Asimismo, informó que el 20 de abril de 2017 fue radicado en la Sala Primera de Revisión de la Corporación, un proyecto de auto de seguimiento de la Sentencia T-1025 de 2007 y un proyecto de auto de convocatoria a sesión téc</w:t>
      </w:r>
      <w:r w:rsidR="00CF2486" w:rsidRPr="00820AB9">
        <w:rPr>
          <w:rFonts w:ascii="Verdana" w:hAnsi="Verdana" w:cs="Arial"/>
          <w:sz w:val="20"/>
          <w:lang w:val="es-CR" w:eastAsia="es-CR"/>
        </w:rPr>
        <w:t>n</w:t>
      </w:r>
      <w:r w:rsidRPr="00820AB9">
        <w:rPr>
          <w:rFonts w:ascii="Verdana" w:hAnsi="Verdana" w:cs="Arial"/>
          <w:sz w:val="20"/>
          <w:lang w:val="es-CR" w:eastAsia="es-CR"/>
        </w:rPr>
        <w:t>ica de seguimiento a las órdenes impartidas en dicha Sentencia y en el Auto 164.</w:t>
      </w:r>
    </w:p>
    <w:p w:rsidR="00F705A1" w:rsidRPr="00820AB9" w:rsidRDefault="00F705A1" w:rsidP="00B32CD8">
      <w:pPr>
        <w:pStyle w:val="Prrafodelista"/>
        <w:spacing w:after="100"/>
        <w:rPr>
          <w:rFonts w:ascii="Verdana" w:hAnsi="Verdana" w:cs="Arial"/>
          <w:sz w:val="20"/>
          <w:lang w:val="es-CR" w:eastAsia="es-CR"/>
        </w:rPr>
      </w:pPr>
    </w:p>
    <w:p w:rsidR="006A64AB" w:rsidRPr="00820AB9" w:rsidRDefault="00D43BEE" w:rsidP="00B32CD8">
      <w:pPr>
        <w:pStyle w:val="Sinespaciado"/>
        <w:numPr>
          <w:ilvl w:val="0"/>
          <w:numId w:val="5"/>
        </w:numPr>
        <w:spacing w:after="100"/>
        <w:ind w:left="0" w:firstLine="0"/>
        <w:jc w:val="both"/>
        <w:rPr>
          <w:rFonts w:ascii="Verdana" w:hAnsi="Verdana" w:cs="Arial"/>
          <w:sz w:val="20"/>
          <w:lang w:val="es-CR" w:eastAsia="es-CR"/>
        </w:rPr>
      </w:pPr>
      <w:r w:rsidRPr="00820AB9">
        <w:rPr>
          <w:rFonts w:ascii="Verdana" w:hAnsi="Verdana" w:cs="Arial"/>
          <w:sz w:val="20"/>
          <w:lang w:val="es-CR" w:eastAsia="es-CR"/>
        </w:rPr>
        <w:t>No obstante ello</w:t>
      </w:r>
      <w:r w:rsidR="001C50C5" w:rsidRPr="00820AB9">
        <w:rPr>
          <w:rFonts w:ascii="Verdana" w:hAnsi="Verdana" w:cs="Arial"/>
          <w:sz w:val="20"/>
          <w:lang w:val="es-CR" w:eastAsia="es-CR"/>
        </w:rPr>
        <w:t>,</w:t>
      </w:r>
      <w:r w:rsidR="00634A77" w:rsidRPr="00820AB9">
        <w:rPr>
          <w:rFonts w:ascii="Verdana" w:hAnsi="Verdana" w:cs="Arial"/>
          <w:sz w:val="20"/>
          <w:lang w:val="es-CR" w:eastAsia="es-CR"/>
        </w:rPr>
        <w:t xml:space="preserve"> </w:t>
      </w:r>
      <w:r w:rsidR="001C50C5" w:rsidRPr="00820AB9">
        <w:rPr>
          <w:rFonts w:ascii="Verdana" w:hAnsi="Verdana" w:cs="Arial"/>
          <w:sz w:val="20"/>
          <w:lang w:val="es-CR" w:eastAsia="es-CR"/>
        </w:rPr>
        <w:t xml:space="preserve">según el Estado, </w:t>
      </w:r>
      <w:r w:rsidR="00634A77" w:rsidRPr="00820AB9">
        <w:rPr>
          <w:rFonts w:ascii="Verdana" w:hAnsi="Verdana"/>
          <w:sz w:val="20"/>
          <w:lang w:val="es-CR"/>
        </w:rPr>
        <w:t>los voceros de la Comunidad de Paz de San José de Apartadó han rechazado cualquier intento de comunicación con todas y cada una de las autoridades locales, regionales y nacionales de diferente índole.</w:t>
      </w:r>
      <w:r w:rsidR="004F125C">
        <w:rPr>
          <w:rFonts w:ascii="Verdana" w:hAnsi="Verdana"/>
          <w:b/>
          <w:sz w:val="20"/>
          <w:lang w:val="es-CR"/>
        </w:rPr>
        <w:t xml:space="preserve"> </w:t>
      </w:r>
      <w:r w:rsidR="001C50C5" w:rsidRPr="00820AB9">
        <w:rPr>
          <w:rFonts w:ascii="Verdana" w:hAnsi="Verdana"/>
          <w:sz w:val="20"/>
          <w:lang w:val="es-CR"/>
        </w:rPr>
        <w:t>Así, la Procuradur</w:t>
      </w:r>
      <w:r w:rsidRPr="00820AB9">
        <w:rPr>
          <w:rFonts w:ascii="Verdana" w:hAnsi="Verdana"/>
          <w:sz w:val="20"/>
          <w:lang w:val="es-CR"/>
        </w:rPr>
        <w:t>ía G</w:t>
      </w:r>
      <w:r w:rsidR="001C50C5" w:rsidRPr="00820AB9">
        <w:rPr>
          <w:rFonts w:ascii="Verdana" w:hAnsi="Verdana"/>
          <w:sz w:val="20"/>
          <w:lang w:val="es-CR"/>
        </w:rPr>
        <w:t xml:space="preserve">eneral de la Nación ha expuesto </w:t>
      </w:r>
      <w:r w:rsidR="00AB5A69" w:rsidRPr="00820AB9">
        <w:rPr>
          <w:rFonts w:ascii="Verdana" w:hAnsi="Verdana"/>
          <w:sz w:val="20"/>
          <w:lang w:val="es-CR"/>
        </w:rPr>
        <w:t xml:space="preserve">que la dificultad de acercamiento y diálogo con los beneficiarios </w:t>
      </w:r>
      <w:r w:rsidR="00AB5A69" w:rsidRPr="00820AB9">
        <w:rPr>
          <w:rFonts w:ascii="Verdana" w:hAnsi="Verdana" w:cs="Arial"/>
          <w:sz w:val="20"/>
          <w:lang w:val="es-CR"/>
        </w:rPr>
        <w:t>dificulta</w:t>
      </w:r>
      <w:r w:rsidR="00AB5A69" w:rsidRPr="00820AB9">
        <w:rPr>
          <w:rFonts w:ascii="Verdana" w:hAnsi="Verdana"/>
          <w:sz w:val="20"/>
          <w:lang w:val="es-CR"/>
        </w:rPr>
        <w:t xml:space="preserve"> “la individualización de presuntos responsables de presuntas faltas en contra de la Comunidad y […] la dirección estratégica de las acciones de organismos del Estado competentes en la </w:t>
      </w:r>
      <w:r w:rsidR="006C3BB5" w:rsidRPr="00820AB9">
        <w:rPr>
          <w:rFonts w:ascii="Verdana" w:hAnsi="Verdana"/>
          <w:sz w:val="20"/>
          <w:lang w:val="es-CR"/>
        </w:rPr>
        <w:t xml:space="preserve">materia </w:t>
      </w:r>
      <w:r w:rsidR="00AB5A69" w:rsidRPr="00820AB9">
        <w:rPr>
          <w:rFonts w:ascii="Verdana" w:hAnsi="Verdana"/>
          <w:sz w:val="20"/>
          <w:lang w:val="es-CR"/>
        </w:rPr>
        <w:t xml:space="preserve">de protección y garantía de derechos humanos”. </w:t>
      </w:r>
      <w:r w:rsidR="006A64AB" w:rsidRPr="00820AB9">
        <w:rPr>
          <w:rFonts w:ascii="Verdana" w:hAnsi="Verdana"/>
          <w:sz w:val="20"/>
          <w:lang w:val="es-CR"/>
        </w:rPr>
        <w:t>Finalmente, el Estado consideró que un diálogo directo podría conllevar a la solución de muchos desacuerdos, dudas y necesidad de la Comunidad de Paz.</w:t>
      </w:r>
    </w:p>
    <w:p w:rsidR="006A64AB" w:rsidRPr="00820AB9" w:rsidRDefault="006A64AB" w:rsidP="00B32CD8">
      <w:pPr>
        <w:autoSpaceDE w:val="0"/>
        <w:autoSpaceDN w:val="0"/>
        <w:adjustRightInd w:val="0"/>
        <w:spacing w:after="100"/>
        <w:jc w:val="both"/>
        <w:rPr>
          <w:rFonts w:ascii="Verdana" w:hAnsi="Verdana"/>
          <w:bCs/>
          <w:sz w:val="20"/>
          <w:lang w:val="es-CR"/>
        </w:rPr>
      </w:pPr>
    </w:p>
    <w:p w:rsidR="006A64AB" w:rsidRPr="00820AB9" w:rsidRDefault="00EF5188" w:rsidP="00B32CD8">
      <w:pPr>
        <w:pStyle w:val="Sinespaciado"/>
        <w:numPr>
          <w:ilvl w:val="0"/>
          <w:numId w:val="5"/>
        </w:numPr>
        <w:spacing w:after="100"/>
        <w:ind w:left="0" w:firstLine="0"/>
        <w:jc w:val="both"/>
        <w:rPr>
          <w:rFonts w:ascii="Verdana" w:hAnsi="Verdana" w:cs="PalatinoLinotype-Roman"/>
          <w:sz w:val="20"/>
          <w:lang w:val="es-CR" w:eastAsia="es-CR"/>
        </w:rPr>
      </w:pPr>
      <w:r w:rsidRPr="00820AB9">
        <w:rPr>
          <w:rFonts w:ascii="Verdana" w:hAnsi="Verdana" w:cs="PalatinoLinotype-Roman"/>
          <w:sz w:val="20"/>
          <w:lang w:val="es-CR" w:eastAsia="es-CR"/>
        </w:rPr>
        <w:t xml:space="preserve">El </w:t>
      </w:r>
      <w:r w:rsidR="006A64AB" w:rsidRPr="00820AB9">
        <w:rPr>
          <w:rFonts w:ascii="Verdana" w:hAnsi="Verdana" w:cs="PalatinoLinotype-Roman"/>
          <w:b/>
          <w:i/>
          <w:sz w:val="20"/>
          <w:lang w:val="es-CR" w:eastAsia="es-CR"/>
        </w:rPr>
        <w:t>representante</w:t>
      </w:r>
      <w:r w:rsidR="006A64AB" w:rsidRPr="00820AB9">
        <w:rPr>
          <w:rFonts w:ascii="Verdana" w:hAnsi="Verdana" w:cs="PalatinoLinotype-Roman"/>
          <w:sz w:val="20"/>
          <w:lang w:val="es-CR" w:eastAsia="es-CR"/>
        </w:rPr>
        <w:t xml:space="preserve"> señaló</w:t>
      </w:r>
      <w:r w:rsidR="00486227" w:rsidRPr="00820AB9">
        <w:rPr>
          <w:rFonts w:ascii="Verdana" w:hAnsi="Verdana" w:cs="PalatinoLinotype-Roman"/>
          <w:sz w:val="20"/>
          <w:lang w:val="es-CR" w:eastAsia="es-CR"/>
        </w:rPr>
        <w:t xml:space="preserve"> </w:t>
      </w:r>
      <w:r w:rsidR="006A64AB" w:rsidRPr="00820AB9">
        <w:rPr>
          <w:rFonts w:ascii="Verdana" w:hAnsi="Verdana" w:cs="PalatinoLinotype-Roman"/>
          <w:sz w:val="20"/>
          <w:lang w:val="es-CR" w:eastAsia="es-CR"/>
        </w:rPr>
        <w:t xml:space="preserve">que ha informado “hasta la saciedad” sobre la disposición de la Comunidad para dialogar </w:t>
      </w:r>
      <w:r w:rsidR="006A64AB" w:rsidRPr="00820AB9">
        <w:rPr>
          <w:rFonts w:ascii="Verdana" w:hAnsi="Verdana" w:cs="Arial"/>
          <w:sz w:val="20"/>
          <w:lang w:val="es-CR"/>
        </w:rPr>
        <w:t>pero</w:t>
      </w:r>
      <w:r w:rsidR="006A64AB" w:rsidRPr="00820AB9">
        <w:rPr>
          <w:rFonts w:ascii="Verdana" w:hAnsi="Verdana" w:cs="PalatinoLinotype-Roman"/>
          <w:sz w:val="20"/>
          <w:lang w:val="es-CR" w:eastAsia="es-CR"/>
        </w:rPr>
        <w:t xml:space="preserve"> respetando</w:t>
      </w:r>
      <w:r w:rsidR="00486227" w:rsidRPr="00820AB9">
        <w:rPr>
          <w:rFonts w:ascii="Verdana" w:hAnsi="Verdana" w:cs="PalatinoLinotype-Roman"/>
          <w:sz w:val="20"/>
          <w:lang w:val="es-CR" w:eastAsia="es-CR"/>
        </w:rPr>
        <w:t xml:space="preserve"> cuatro</w:t>
      </w:r>
      <w:r w:rsidR="006A64AB" w:rsidRPr="00820AB9">
        <w:rPr>
          <w:rFonts w:ascii="Verdana" w:hAnsi="Verdana" w:cs="PalatinoLinotype-Roman"/>
          <w:sz w:val="20"/>
          <w:lang w:val="es-CR" w:eastAsia="es-CR"/>
        </w:rPr>
        <w:t xml:space="preserve"> condiciones</w:t>
      </w:r>
      <w:r w:rsidR="00A1064B" w:rsidRPr="00820AB9">
        <w:rPr>
          <w:rStyle w:val="Refdenotaalpie"/>
          <w:rFonts w:ascii="Verdana" w:hAnsi="Verdana" w:cs="PalatinoLinotype-Roman"/>
          <w:lang w:val="es-CR" w:eastAsia="es-CR"/>
        </w:rPr>
        <w:footnoteReference w:id="32"/>
      </w:r>
      <w:r w:rsidR="006A64AB" w:rsidRPr="00820AB9">
        <w:rPr>
          <w:rFonts w:ascii="Verdana" w:hAnsi="Verdana" w:cs="PalatinoLinotype-Roman"/>
          <w:sz w:val="20"/>
          <w:lang w:val="es-CR" w:eastAsia="es-CR"/>
        </w:rPr>
        <w:t xml:space="preserve"> </w:t>
      </w:r>
      <w:r w:rsidR="00A1064B" w:rsidRPr="00820AB9">
        <w:rPr>
          <w:rFonts w:ascii="Verdana" w:hAnsi="Verdana" w:cs="PalatinoLinotype-Roman"/>
          <w:sz w:val="20"/>
          <w:lang w:val="es-CR" w:eastAsia="es-CR"/>
        </w:rPr>
        <w:t xml:space="preserve">que </w:t>
      </w:r>
      <w:r w:rsidR="006A64AB" w:rsidRPr="00820AB9">
        <w:rPr>
          <w:rFonts w:ascii="Verdana" w:hAnsi="Verdana" w:cs="PalatinoLinotype-Roman"/>
          <w:sz w:val="20"/>
          <w:lang w:val="es-CR" w:eastAsia="es-CR"/>
        </w:rPr>
        <w:t>la Corte Constitucional convirtió en órdenes para el gobierno mediante el Auto 164 de 2012</w:t>
      </w:r>
      <w:r w:rsidR="00A1064B" w:rsidRPr="00820AB9">
        <w:rPr>
          <w:rFonts w:ascii="Verdana" w:hAnsi="Verdana" w:cs="PalatinoLinotype-Roman"/>
          <w:sz w:val="20"/>
          <w:lang w:val="es-CR" w:eastAsia="es-CR"/>
        </w:rPr>
        <w:t xml:space="preserve"> y las cual</w:t>
      </w:r>
      <w:r w:rsidR="005A2C71" w:rsidRPr="00820AB9">
        <w:rPr>
          <w:rFonts w:ascii="Verdana" w:hAnsi="Verdana" w:cs="PalatinoLinotype-Roman"/>
          <w:sz w:val="20"/>
          <w:lang w:val="es-CR" w:eastAsia="es-CR"/>
        </w:rPr>
        <w:t>e</w:t>
      </w:r>
      <w:r w:rsidR="00A1064B" w:rsidRPr="00820AB9">
        <w:rPr>
          <w:rFonts w:ascii="Verdana" w:hAnsi="Verdana" w:cs="PalatinoLinotype-Roman"/>
          <w:sz w:val="20"/>
          <w:lang w:val="es-CR" w:eastAsia="es-CR"/>
        </w:rPr>
        <w:t>s no han sido cumplidas</w:t>
      </w:r>
      <w:r w:rsidR="006A64AB" w:rsidRPr="00820AB9">
        <w:rPr>
          <w:rFonts w:ascii="Verdana" w:hAnsi="Verdana" w:cs="PalatinoLinotype-Roman"/>
          <w:sz w:val="20"/>
          <w:lang w:val="es-CR" w:eastAsia="es-CR"/>
        </w:rPr>
        <w:t xml:space="preserve">. </w:t>
      </w:r>
      <w:r w:rsidR="0037254D" w:rsidRPr="00820AB9">
        <w:rPr>
          <w:rFonts w:ascii="Verdana" w:hAnsi="Verdana" w:cs="PalatinoLinotype-Roman"/>
          <w:sz w:val="20"/>
          <w:lang w:val="es-CR" w:eastAsia="es-CR"/>
        </w:rPr>
        <w:t xml:space="preserve">Según el representante, “afirmar que [el Estado] está dispuesto a concertar y </w:t>
      </w:r>
      <w:r w:rsidR="0037254D" w:rsidRPr="00820AB9">
        <w:rPr>
          <w:rFonts w:ascii="Verdana" w:hAnsi="Verdana" w:cs="PalatinoLinotype-Roman"/>
          <w:sz w:val="20"/>
          <w:lang w:val="es-CR" w:eastAsia="es-CR"/>
        </w:rPr>
        <w:lastRenderedPageBreak/>
        <w:t xml:space="preserve">desconocer </w:t>
      </w:r>
      <w:r w:rsidR="005A2C71" w:rsidRPr="00820AB9">
        <w:rPr>
          <w:rFonts w:ascii="Verdana" w:hAnsi="Verdana" w:cs="PalatinoLinotype-Roman"/>
          <w:sz w:val="20"/>
          <w:lang w:val="es-CR" w:eastAsia="es-CR"/>
        </w:rPr>
        <w:t>simultáneamente</w:t>
      </w:r>
      <w:r w:rsidR="0037254D" w:rsidRPr="00820AB9">
        <w:rPr>
          <w:rFonts w:ascii="Verdana" w:hAnsi="Verdana" w:cs="PalatinoLinotype-Roman"/>
          <w:sz w:val="20"/>
          <w:lang w:val="es-CR" w:eastAsia="es-CR"/>
        </w:rPr>
        <w:t xml:space="preserve"> esas cuatro </w:t>
      </w:r>
      <w:r w:rsidR="005A2C71" w:rsidRPr="00820AB9">
        <w:rPr>
          <w:rFonts w:ascii="Verdana" w:hAnsi="Verdana" w:cs="PalatinoLinotype-Roman"/>
          <w:sz w:val="20"/>
          <w:lang w:val="es-CR" w:eastAsia="es-CR"/>
        </w:rPr>
        <w:t>condiciones</w:t>
      </w:r>
      <w:r w:rsidR="0037254D" w:rsidRPr="00820AB9">
        <w:rPr>
          <w:rFonts w:ascii="Verdana" w:hAnsi="Verdana" w:cs="PalatinoLinotype-Roman"/>
          <w:sz w:val="20"/>
          <w:lang w:val="es-CR" w:eastAsia="es-CR"/>
        </w:rPr>
        <w:t xml:space="preserve">, equivale a </w:t>
      </w:r>
      <w:r w:rsidR="005A2C71" w:rsidRPr="00820AB9">
        <w:rPr>
          <w:rFonts w:ascii="Verdana" w:hAnsi="Verdana" w:cs="PalatinoLinotype-Roman"/>
          <w:sz w:val="20"/>
          <w:lang w:val="es-CR" w:eastAsia="es-CR"/>
        </w:rPr>
        <w:t>proclamar</w:t>
      </w:r>
      <w:r w:rsidR="0037254D" w:rsidRPr="00820AB9">
        <w:rPr>
          <w:rFonts w:ascii="Verdana" w:hAnsi="Verdana" w:cs="PalatinoLinotype-Roman"/>
          <w:sz w:val="20"/>
          <w:lang w:val="es-CR" w:eastAsia="es-CR"/>
        </w:rPr>
        <w:t xml:space="preserve"> con los hechos […] que NO […] ESTÁ DISPUESTO A CONCERTAR”. </w:t>
      </w:r>
      <w:r w:rsidR="006A64AB" w:rsidRPr="00820AB9">
        <w:rPr>
          <w:rFonts w:ascii="Verdana" w:hAnsi="Verdana" w:cs="PalatinoLinotype-Roman"/>
          <w:sz w:val="20"/>
          <w:lang w:val="es-CR" w:eastAsia="es-CR"/>
        </w:rPr>
        <w:t xml:space="preserve">Asimismo, manifestó que </w:t>
      </w:r>
      <w:r w:rsidR="00A1064B" w:rsidRPr="00820AB9">
        <w:rPr>
          <w:rFonts w:ascii="Verdana" w:hAnsi="Verdana" w:cs="PalatinoLinotype-Roman"/>
          <w:sz w:val="20"/>
          <w:lang w:val="es-CR" w:eastAsia="es-CR"/>
        </w:rPr>
        <w:t xml:space="preserve">todas las instituciones saben que </w:t>
      </w:r>
      <w:r w:rsidR="006A64AB" w:rsidRPr="00820AB9">
        <w:rPr>
          <w:rFonts w:ascii="Verdana" w:hAnsi="Verdana" w:cs="PalatinoLinotype-Roman"/>
          <w:sz w:val="20"/>
          <w:lang w:val="es-CR" w:eastAsia="es-CR"/>
        </w:rPr>
        <w:t xml:space="preserve">desde hace muchos años la Comunidad prometió, después de sufrir una cadena inmensa de atrocidades, no volver a </w:t>
      </w:r>
      <w:r w:rsidR="00690AFE">
        <w:rPr>
          <w:rFonts w:ascii="Verdana" w:hAnsi="Verdana" w:cs="PalatinoLinotype-Roman"/>
          <w:sz w:val="20"/>
          <w:lang w:val="es-CR" w:eastAsia="es-CR"/>
        </w:rPr>
        <w:t>“</w:t>
      </w:r>
      <w:r w:rsidR="006A64AB" w:rsidRPr="00820AB9">
        <w:rPr>
          <w:rFonts w:ascii="Verdana" w:hAnsi="Verdana" w:cs="PalatinoLinotype-Roman"/>
          <w:sz w:val="20"/>
          <w:lang w:val="es-CR" w:eastAsia="es-CR"/>
        </w:rPr>
        <w:t>interlocutar</w:t>
      </w:r>
      <w:r w:rsidR="00690AFE">
        <w:rPr>
          <w:rFonts w:ascii="Verdana" w:hAnsi="Verdana" w:cs="PalatinoLinotype-Roman"/>
          <w:sz w:val="20"/>
          <w:lang w:val="es-CR" w:eastAsia="es-CR"/>
        </w:rPr>
        <w:t>”</w:t>
      </w:r>
      <w:r w:rsidR="006A64AB" w:rsidRPr="00820AB9">
        <w:rPr>
          <w:rFonts w:ascii="Verdana" w:hAnsi="Verdana" w:cs="PalatinoLinotype-Roman"/>
          <w:sz w:val="20"/>
          <w:lang w:val="es-CR" w:eastAsia="es-CR"/>
        </w:rPr>
        <w:t xml:space="preserve"> con actores de mala fe</w:t>
      </w:r>
      <w:r w:rsidR="00F23269" w:rsidRPr="00820AB9">
        <w:rPr>
          <w:rFonts w:ascii="Verdana" w:hAnsi="Verdana" w:cs="PalatinoLinotype-Roman"/>
          <w:sz w:val="20"/>
          <w:lang w:val="es-CR" w:eastAsia="es-CR"/>
        </w:rPr>
        <w:t>.</w:t>
      </w:r>
      <w:r w:rsidR="00055763" w:rsidRPr="00820AB9">
        <w:rPr>
          <w:rFonts w:ascii="Verdana" w:hAnsi="Verdana" w:cs="PalatinoLinotype-Roman"/>
          <w:b/>
          <w:sz w:val="20"/>
          <w:lang w:val="es-CR" w:eastAsia="es-CR"/>
        </w:rPr>
        <w:t xml:space="preserve"> </w:t>
      </w:r>
      <w:r w:rsidR="008928FB" w:rsidRPr="00820AB9">
        <w:rPr>
          <w:rFonts w:ascii="Verdana" w:hAnsi="Verdana" w:cs="PalatinoLinotype-Roman"/>
          <w:sz w:val="20"/>
          <w:lang w:val="es-CR" w:eastAsia="es-CR"/>
        </w:rPr>
        <w:t>Sostuvo que no denuncian hechos delictivos porque e</w:t>
      </w:r>
      <w:r w:rsidR="00690AFE">
        <w:rPr>
          <w:rFonts w:ascii="Verdana" w:hAnsi="Verdana" w:cs="PalatinoLinotype-Roman"/>
          <w:sz w:val="20"/>
          <w:lang w:val="es-CR" w:eastAsia="es-CR"/>
        </w:rPr>
        <w:t>l</w:t>
      </w:r>
      <w:r w:rsidR="008928FB" w:rsidRPr="00820AB9">
        <w:rPr>
          <w:rFonts w:ascii="Verdana" w:hAnsi="Verdana" w:cs="PalatinoLinotype-Roman"/>
          <w:sz w:val="20"/>
          <w:lang w:val="es-CR" w:eastAsia="es-CR"/>
        </w:rPr>
        <w:t xml:space="preserve"> aparato judicial es corrupto, y la Comunidad hace años decidió recurrir al derecho constitucional de petición para solicitarle al Presidente de la República que tome medidas administrativas inmediatas para evitar los crímenes de sus </w:t>
      </w:r>
      <w:r w:rsidR="006C3BB5" w:rsidRPr="00820AB9">
        <w:rPr>
          <w:rFonts w:ascii="Verdana" w:hAnsi="Verdana" w:cs="PalatinoLinotype-Roman"/>
          <w:sz w:val="20"/>
          <w:lang w:val="es-CR" w:eastAsia="es-CR"/>
        </w:rPr>
        <w:t>subordinados</w:t>
      </w:r>
      <w:r w:rsidR="008928FB" w:rsidRPr="00820AB9">
        <w:rPr>
          <w:rFonts w:ascii="Verdana" w:hAnsi="Verdana" w:cs="PalatinoLinotype-Roman"/>
          <w:sz w:val="20"/>
          <w:lang w:val="es-CR" w:eastAsia="es-CR"/>
        </w:rPr>
        <w:t>, pero tampoco el Presidente ha cumplido con su obligación constitucional de ser garante de los derechos humanos.</w:t>
      </w:r>
      <w:r w:rsidR="008928FB" w:rsidRPr="00820AB9">
        <w:rPr>
          <w:rFonts w:ascii="Verdana" w:hAnsi="Verdana" w:cs="PalatinoLinotype-Roman"/>
          <w:b/>
          <w:sz w:val="20"/>
          <w:lang w:val="es-CR" w:eastAsia="es-CR"/>
        </w:rPr>
        <w:t xml:space="preserve"> </w:t>
      </w:r>
      <w:r w:rsidR="005A2C71" w:rsidRPr="00820AB9">
        <w:rPr>
          <w:rFonts w:ascii="Verdana" w:hAnsi="Verdana" w:cs="PalatinoLinotype-Roman"/>
          <w:sz w:val="20"/>
          <w:lang w:val="es-CR" w:eastAsia="es-CR"/>
        </w:rPr>
        <w:t xml:space="preserve">Finalmente, sostuvo que la Comunidad no se relaciona con las instituciones oficiales por “la desconfianza en unas instituciones corruptas y que se niegan a corregirse manteniendo estrechos vínculos con los victimarios”. </w:t>
      </w:r>
    </w:p>
    <w:p w:rsidR="006A64AB" w:rsidRPr="00820AB9" w:rsidRDefault="006A64AB" w:rsidP="00B32CD8">
      <w:pPr>
        <w:spacing w:after="100"/>
        <w:jc w:val="both"/>
        <w:rPr>
          <w:rFonts w:ascii="Verdana" w:hAnsi="Verdana"/>
          <w:bCs/>
          <w:sz w:val="20"/>
          <w:lang w:val="es-CR"/>
        </w:rPr>
      </w:pPr>
    </w:p>
    <w:p w:rsidR="00A6719A" w:rsidRPr="00A6719A" w:rsidRDefault="006A64AB" w:rsidP="00B32CD8">
      <w:pPr>
        <w:pStyle w:val="Sinespaciado"/>
        <w:numPr>
          <w:ilvl w:val="0"/>
          <w:numId w:val="5"/>
        </w:numPr>
        <w:autoSpaceDE w:val="0"/>
        <w:autoSpaceDN w:val="0"/>
        <w:adjustRightInd w:val="0"/>
        <w:spacing w:after="100"/>
        <w:ind w:left="0" w:firstLine="0"/>
        <w:jc w:val="both"/>
        <w:rPr>
          <w:rFonts w:ascii="Verdana" w:hAnsi="Verdana"/>
          <w:bCs/>
          <w:sz w:val="20"/>
          <w:lang w:val="es-CR"/>
        </w:rPr>
      </w:pPr>
      <w:r w:rsidRPr="001177D6">
        <w:rPr>
          <w:rFonts w:ascii="Verdana" w:hAnsi="Verdana"/>
          <w:sz w:val="20"/>
          <w:lang w:val="es-CR"/>
        </w:rPr>
        <w:t xml:space="preserve">La </w:t>
      </w:r>
      <w:r w:rsidRPr="001177D6">
        <w:rPr>
          <w:rFonts w:ascii="Verdana" w:hAnsi="Verdana"/>
          <w:b/>
          <w:i/>
          <w:sz w:val="20"/>
          <w:lang w:val="es-CR"/>
        </w:rPr>
        <w:t>Comisión</w:t>
      </w:r>
      <w:r w:rsidRPr="001177D6">
        <w:rPr>
          <w:rFonts w:ascii="Verdana" w:hAnsi="Verdana"/>
          <w:sz w:val="20"/>
          <w:lang w:val="es-CR"/>
        </w:rPr>
        <w:t xml:space="preserve"> </w:t>
      </w:r>
      <w:r w:rsidR="00014985" w:rsidRPr="001177D6">
        <w:rPr>
          <w:rFonts w:ascii="Verdana" w:hAnsi="Verdana"/>
          <w:sz w:val="20"/>
          <w:lang w:val="es-CR"/>
        </w:rPr>
        <w:t>estimó que la celebración de una audiencia de supervisi</w:t>
      </w:r>
      <w:r w:rsidR="0036395E" w:rsidRPr="001177D6">
        <w:rPr>
          <w:rFonts w:ascii="Verdana" w:hAnsi="Verdana"/>
          <w:sz w:val="20"/>
          <w:lang w:val="es-CR"/>
        </w:rPr>
        <w:t xml:space="preserve">ón de las presentes medidas provisionales </w:t>
      </w:r>
      <w:r w:rsidR="0036395E" w:rsidRPr="001177D6">
        <w:rPr>
          <w:rFonts w:ascii="Verdana" w:hAnsi="Verdana" w:cs="Arial"/>
          <w:sz w:val="20"/>
          <w:lang w:val="es-CR"/>
        </w:rPr>
        <w:t>podría</w:t>
      </w:r>
      <w:r w:rsidR="0036395E" w:rsidRPr="001177D6">
        <w:rPr>
          <w:rFonts w:ascii="Verdana" w:hAnsi="Verdana"/>
          <w:sz w:val="20"/>
          <w:lang w:val="es-CR"/>
        </w:rPr>
        <w:t xml:space="preserve"> ser útil para recibir información sobre las medidas de protección que se estarían adoptando a favor de los beneficiarios y generar un espacio de acercamiento entre las partes que favorezca la implementación adecuada de las mismas.</w:t>
      </w:r>
      <w:r w:rsidR="00B062DD" w:rsidRPr="001177D6">
        <w:rPr>
          <w:rFonts w:ascii="Verdana" w:hAnsi="Verdana"/>
          <w:b/>
          <w:sz w:val="20"/>
          <w:lang w:val="es-CR"/>
        </w:rPr>
        <w:t xml:space="preserve"> </w:t>
      </w:r>
      <w:r w:rsidR="00B062DD" w:rsidRPr="001177D6">
        <w:rPr>
          <w:rFonts w:ascii="Verdana" w:hAnsi="Verdana"/>
          <w:sz w:val="20"/>
          <w:lang w:val="es-CR"/>
        </w:rPr>
        <w:t>Asimismo, señaló que la situación de desconfianza que se ha generado a lo largo de los último</w:t>
      </w:r>
      <w:r w:rsidR="001177D6" w:rsidRPr="001177D6">
        <w:rPr>
          <w:rFonts w:ascii="Verdana" w:hAnsi="Verdana"/>
          <w:sz w:val="20"/>
          <w:lang w:val="es-CR"/>
        </w:rPr>
        <w:t>s</w:t>
      </w:r>
      <w:r w:rsidR="00B062DD" w:rsidRPr="001177D6">
        <w:rPr>
          <w:rFonts w:ascii="Verdana" w:hAnsi="Verdana"/>
          <w:sz w:val="20"/>
          <w:lang w:val="es-CR"/>
        </w:rPr>
        <w:t xml:space="preserve"> años refleja “la urgente necesidad de que además de la participación de la Fuerza Pública […] se establezcan otros mecanismos de interlocución con las comunidades y autoridades del Gobierno”. </w:t>
      </w:r>
    </w:p>
    <w:p w:rsidR="006A64AB" w:rsidRPr="00A6719A" w:rsidRDefault="006A64AB" w:rsidP="00B32CD8">
      <w:pPr>
        <w:pStyle w:val="Sinespaciado"/>
        <w:autoSpaceDE w:val="0"/>
        <w:autoSpaceDN w:val="0"/>
        <w:adjustRightInd w:val="0"/>
        <w:spacing w:after="100"/>
        <w:jc w:val="both"/>
        <w:rPr>
          <w:rFonts w:ascii="Verdana" w:hAnsi="Verdana"/>
          <w:bCs/>
          <w:sz w:val="20"/>
          <w:lang w:val="es-CR"/>
        </w:rPr>
      </w:pPr>
    </w:p>
    <w:p w:rsidR="006A64AB" w:rsidRPr="00820AB9" w:rsidRDefault="00193B5A" w:rsidP="00B32CD8">
      <w:pPr>
        <w:autoSpaceDE w:val="0"/>
        <w:autoSpaceDN w:val="0"/>
        <w:adjustRightInd w:val="0"/>
        <w:spacing w:after="100"/>
        <w:jc w:val="both"/>
        <w:rPr>
          <w:rFonts w:ascii="Verdana" w:hAnsi="Verdana"/>
          <w:b/>
          <w:bCs/>
          <w:i/>
          <w:sz w:val="20"/>
          <w:lang w:val="es-CR"/>
        </w:rPr>
      </w:pPr>
      <w:r w:rsidRPr="00820AB9">
        <w:rPr>
          <w:rFonts w:ascii="Verdana" w:hAnsi="Verdana"/>
          <w:b/>
          <w:bCs/>
          <w:i/>
          <w:sz w:val="20"/>
          <w:lang w:val="es-CR"/>
        </w:rPr>
        <w:t>D</w:t>
      </w:r>
      <w:r w:rsidR="006A64AB" w:rsidRPr="00820AB9">
        <w:rPr>
          <w:rFonts w:ascii="Verdana" w:hAnsi="Verdana"/>
          <w:b/>
          <w:bCs/>
          <w:i/>
          <w:sz w:val="20"/>
          <w:lang w:val="es-CR"/>
        </w:rPr>
        <w:t>.2</w:t>
      </w:r>
      <w:r w:rsidR="006A64AB" w:rsidRPr="00820AB9">
        <w:rPr>
          <w:rFonts w:ascii="Verdana" w:hAnsi="Verdana"/>
          <w:b/>
          <w:bCs/>
          <w:i/>
          <w:sz w:val="20"/>
          <w:lang w:val="es-CR"/>
        </w:rPr>
        <w:tab/>
        <w:t xml:space="preserve"> Consideraciones </w:t>
      </w:r>
      <w:r w:rsidR="0011545F" w:rsidRPr="00820AB9">
        <w:rPr>
          <w:rFonts w:ascii="Verdana" w:hAnsi="Verdana"/>
          <w:b/>
          <w:bCs/>
          <w:i/>
          <w:sz w:val="20"/>
          <w:lang w:val="es-CR"/>
        </w:rPr>
        <w:t>del Presidente</w:t>
      </w:r>
    </w:p>
    <w:p w:rsidR="006A64AB" w:rsidRPr="00820AB9" w:rsidRDefault="006A64AB" w:rsidP="00B32CD8">
      <w:pPr>
        <w:autoSpaceDE w:val="0"/>
        <w:autoSpaceDN w:val="0"/>
        <w:adjustRightInd w:val="0"/>
        <w:spacing w:after="100"/>
        <w:jc w:val="both"/>
        <w:rPr>
          <w:rFonts w:ascii="Verdana" w:hAnsi="Verdana"/>
          <w:bCs/>
          <w:sz w:val="20"/>
          <w:lang w:val="es-CR"/>
        </w:rPr>
      </w:pPr>
    </w:p>
    <w:p w:rsidR="002D1A67" w:rsidRPr="00820AB9" w:rsidRDefault="00134EA4" w:rsidP="00B32CD8">
      <w:pPr>
        <w:pStyle w:val="Sinespaciado"/>
        <w:numPr>
          <w:ilvl w:val="0"/>
          <w:numId w:val="5"/>
        </w:numPr>
        <w:spacing w:after="100"/>
        <w:ind w:left="0" w:firstLine="0"/>
        <w:jc w:val="both"/>
        <w:rPr>
          <w:rFonts w:ascii="Verdana" w:hAnsi="Verdana"/>
          <w:lang w:val="es-CR"/>
        </w:rPr>
      </w:pPr>
      <w:r w:rsidRPr="00820AB9">
        <w:rPr>
          <w:rFonts w:ascii="Verdana" w:hAnsi="Verdana"/>
          <w:sz w:val="20"/>
          <w:lang w:val="es-CR"/>
        </w:rPr>
        <w:t xml:space="preserve">En primer lugar, </w:t>
      </w:r>
      <w:r w:rsidR="00933BEF">
        <w:rPr>
          <w:rFonts w:ascii="Verdana" w:hAnsi="Verdana"/>
          <w:sz w:val="20"/>
          <w:lang w:val="es-CR"/>
        </w:rPr>
        <w:t>el Presidente</w:t>
      </w:r>
      <w:r w:rsidRPr="00820AB9">
        <w:rPr>
          <w:rFonts w:ascii="Verdana" w:hAnsi="Verdana"/>
          <w:sz w:val="20"/>
          <w:lang w:val="es-CR"/>
        </w:rPr>
        <w:t xml:space="preserve"> recuerda que desde el 16 de agosto de 2005 el representante de la Comunidad informó sobre la ruptura de los espacios de concertación con el Estado</w:t>
      </w:r>
      <w:r w:rsidRPr="00820AB9">
        <w:rPr>
          <w:rStyle w:val="Refdenotaalpie"/>
          <w:rFonts w:ascii="Verdana" w:hAnsi="Verdana"/>
          <w:lang w:val="es-CR"/>
        </w:rPr>
        <w:footnoteReference w:id="33"/>
      </w:r>
      <w:r w:rsidRPr="00820AB9">
        <w:rPr>
          <w:rFonts w:ascii="Verdana" w:hAnsi="Verdana"/>
          <w:sz w:val="20"/>
          <w:lang w:val="es-CR"/>
        </w:rPr>
        <w:t>. Asimismo, desde el 3 de mayo de 2006 el representante informó sobre cuatro condiciones que exigía la Comunidad de Paz para reestablecer el diálogo</w:t>
      </w:r>
      <w:r w:rsidRPr="00820AB9">
        <w:rPr>
          <w:rStyle w:val="Refdenotaalpie"/>
          <w:rFonts w:ascii="Verdana" w:hAnsi="Verdana"/>
          <w:lang w:val="es-CR"/>
        </w:rPr>
        <w:footnoteReference w:id="34"/>
      </w:r>
      <w:r w:rsidRPr="00820AB9">
        <w:rPr>
          <w:rFonts w:ascii="Verdana" w:hAnsi="Verdana"/>
          <w:sz w:val="20"/>
          <w:lang w:val="es-CR"/>
        </w:rPr>
        <w:t>.</w:t>
      </w:r>
      <w:r w:rsidRPr="00820AB9">
        <w:rPr>
          <w:rFonts w:ascii="Verdana" w:hAnsi="Verdana"/>
          <w:lang w:val="es-CR"/>
        </w:rPr>
        <w:t xml:space="preserve"> </w:t>
      </w:r>
      <w:r w:rsidRPr="00820AB9">
        <w:rPr>
          <w:rFonts w:ascii="Verdana" w:hAnsi="Verdana"/>
          <w:sz w:val="20"/>
          <w:lang w:val="es-CR"/>
        </w:rPr>
        <w:t>Además, m</w:t>
      </w:r>
      <w:r w:rsidR="006A64AB" w:rsidRPr="00820AB9">
        <w:rPr>
          <w:rFonts w:ascii="Verdana" w:hAnsi="Verdana"/>
          <w:sz w:val="20"/>
          <w:lang w:val="es-CR"/>
        </w:rPr>
        <w:t xml:space="preserve">ediante </w:t>
      </w:r>
      <w:r w:rsidR="00891C62" w:rsidRPr="00820AB9">
        <w:rPr>
          <w:rFonts w:ascii="Verdana" w:hAnsi="Verdana"/>
          <w:sz w:val="20"/>
          <w:lang w:val="es-CR"/>
        </w:rPr>
        <w:t xml:space="preserve">Resolución de 30 de agosto de 2010 esta Corte reiteró al Estado y a los beneficiarios o su representante que debían realizar todos los esfuerzos necesarios para lograr una concertación tendiente a dar participación a </w:t>
      </w:r>
      <w:r w:rsidR="00332AAC" w:rsidRPr="00820AB9">
        <w:rPr>
          <w:rFonts w:ascii="Verdana" w:hAnsi="Verdana"/>
          <w:sz w:val="20"/>
          <w:lang w:val="es-CR"/>
        </w:rPr>
        <w:t>estos</w:t>
      </w:r>
      <w:r w:rsidR="00891C62" w:rsidRPr="00820AB9">
        <w:rPr>
          <w:rFonts w:ascii="Verdana" w:hAnsi="Verdana"/>
          <w:sz w:val="20"/>
          <w:lang w:val="es-CR"/>
        </w:rPr>
        <w:t xml:space="preserve"> en la planificación e implementación de las medidas de protección (</w:t>
      </w:r>
      <w:r w:rsidR="00891C62" w:rsidRPr="00820AB9">
        <w:rPr>
          <w:rFonts w:ascii="Verdana" w:hAnsi="Verdana"/>
          <w:i/>
          <w:sz w:val="20"/>
          <w:lang w:val="es-CR"/>
        </w:rPr>
        <w:t>supra</w:t>
      </w:r>
      <w:r w:rsidR="00891C62" w:rsidRPr="00820AB9">
        <w:rPr>
          <w:rFonts w:ascii="Verdana" w:hAnsi="Verdana"/>
          <w:sz w:val="20"/>
          <w:lang w:val="es-CR"/>
        </w:rPr>
        <w:t xml:space="preserve"> Visto </w:t>
      </w:r>
      <w:r w:rsidR="00A6719A">
        <w:rPr>
          <w:rFonts w:ascii="Verdana" w:hAnsi="Verdana"/>
          <w:sz w:val="20"/>
          <w:lang w:val="es-CR"/>
        </w:rPr>
        <w:t>1</w:t>
      </w:r>
      <w:r w:rsidR="00891C62" w:rsidRPr="00820AB9">
        <w:rPr>
          <w:rFonts w:ascii="Verdana" w:hAnsi="Verdana"/>
          <w:sz w:val="20"/>
          <w:lang w:val="es-CR"/>
        </w:rPr>
        <w:t>).</w:t>
      </w:r>
      <w:r w:rsidR="00CF041F" w:rsidRPr="00820AB9">
        <w:rPr>
          <w:rFonts w:ascii="Verdana" w:hAnsi="Verdana"/>
          <w:sz w:val="20"/>
          <w:lang w:val="es-CR"/>
        </w:rPr>
        <w:t xml:space="preserve"> Sin embargo, hasta la fecha no existe un diálogo entre el Estado y los beneficiarios</w:t>
      </w:r>
      <w:r w:rsidR="002D1A67" w:rsidRPr="00820AB9">
        <w:rPr>
          <w:rFonts w:ascii="Verdana" w:hAnsi="Verdana"/>
          <w:sz w:val="20"/>
          <w:lang w:val="es-CR"/>
        </w:rPr>
        <w:t xml:space="preserve">. </w:t>
      </w:r>
      <w:r w:rsidR="006155C8" w:rsidRPr="00820AB9">
        <w:rPr>
          <w:rFonts w:ascii="Verdana" w:hAnsi="Verdana"/>
          <w:sz w:val="20"/>
          <w:lang w:val="es-CR"/>
        </w:rPr>
        <w:t xml:space="preserve">En este sentido, </w:t>
      </w:r>
      <w:r w:rsidR="0011545F" w:rsidRPr="00820AB9">
        <w:rPr>
          <w:rFonts w:ascii="Verdana" w:hAnsi="Verdana"/>
          <w:sz w:val="20"/>
          <w:lang w:val="es-CR"/>
        </w:rPr>
        <w:t>el Presidente</w:t>
      </w:r>
      <w:r w:rsidR="006155C8" w:rsidRPr="00820AB9">
        <w:rPr>
          <w:rFonts w:ascii="Verdana" w:hAnsi="Verdana"/>
          <w:sz w:val="20"/>
          <w:lang w:val="es-CR"/>
        </w:rPr>
        <w:t xml:space="preserve"> observa que </w:t>
      </w:r>
      <w:r w:rsidR="00342054" w:rsidRPr="00820AB9">
        <w:rPr>
          <w:rFonts w:ascii="Verdana" w:hAnsi="Verdana"/>
          <w:sz w:val="20"/>
          <w:lang w:val="es-CR"/>
        </w:rPr>
        <w:t>desde más de 12 años</w:t>
      </w:r>
      <w:r w:rsidR="006155C8" w:rsidRPr="00820AB9">
        <w:rPr>
          <w:rFonts w:ascii="Verdana" w:hAnsi="Verdana"/>
          <w:sz w:val="20"/>
          <w:lang w:val="es-CR"/>
        </w:rPr>
        <w:t xml:space="preserve"> no han existido canales de concertación entre el Estado y el representante de los beneficiarios para implementar las medidas necesarias para proteger la vida e integridad personal de los habitantes de la Comunidad de Paz de San José de Apartadó.</w:t>
      </w:r>
    </w:p>
    <w:p w:rsidR="002D1A67" w:rsidRPr="00820AB9" w:rsidRDefault="002D1A67" w:rsidP="00B32CD8">
      <w:pPr>
        <w:spacing w:after="100"/>
        <w:jc w:val="both"/>
        <w:rPr>
          <w:rFonts w:ascii="Verdana" w:eastAsia="Times New Roman" w:hAnsi="Verdana" w:cs="Times"/>
          <w:sz w:val="20"/>
          <w:lang w:val="es-CR"/>
        </w:rPr>
      </w:pPr>
    </w:p>
    <w:p w:rsidR="002B1EFA" w:rsidRPr="00B146D3" w:rsidRDefault="006155C8" w:rsidP="00B32CD8">
      <w:pPr>
        <w:pStyle w:val="Sinespaciado"/>
        <w:numPr>
          <w:ilvl w:val="0"/>
          <w:numId w:val="5"/>
        </w:numPr>
        <w:spacing w:after="100"/>
        <w:ind w:left="0" w:firstLine="0"/>
        <w:jc w:val="both"/>
        <w:rPr>
          <w:rFonts w:ascii="Verdana" w:hAnsi="Verdana" w:cs="Times"/>
          <w:sz w:val="20"/>
          <w:szCs w:val="20"/>
          <w:lang w:val="es-CR"/>
        </w:rPr>
      </w:pPr>
      <w:r w:rsidRPr="00820AB9">
        <w:rPr>
          <w:rFonts w:ascii="Verdana" w:eastAsia="Times New Roman" w:hAnsi="Verdana" w:cs="Times"/>
          <w:sz w:val="20"/>
          <w:lang w:val="es-CR"/>
        </w:rPr>
        <w:t xml:space="preserve">Por otra parte, </w:t>
      </w:r>
      <w:r w:rsidR="0011545F" w:rsidRPr="00820AB9">
        <w:rPr>
          <w:rFonts w:ascii="Verdana" w:eastAsia="Times New Roman" w:hAnsi="Verdana" w:cs="Times"/>
          <w:sz w:val="20"/>
          <w:lang w:val="es-CR"/>
        </w:rPr>
        <w:t>el Presidente</w:t>
      </w:r>
      <w:r w:rsidRPr="00820AB9">
        <w:rPr>
          <w:rFonts w:ascii="Verdana" w:eastAsia="Times New Roman" w:hAnsi="Verdana" w:cs="Times"/>
          <w:sz w:val="20"/>
          <w:lang w:val="es-CR"/>
        </w:rPr>
        <w:t xml:space="preserve"> nota </w:t>
      </w:r>
      <w:r w:rsidR="006A64AB" w:rsidRPr="00820AB9">
        <w:rPr>
          <w:rFonts w:ascii="Verdana" w:eastAsia="Times New Roman" w:hAnsi="Verdana" w:cs="Times"/>
          <w:sz w:val="20"/>
          <w:lang w:val="es-CR"/>
        </w:rPr>
        <w:t>que</w:t>
      </w:r>
      <w:r w:rsidR="00AB5A89">
        <w:rPr>
          <w:rFonts w:ascii="Verdana" w:eastAsia="Times New Roman" w:hAnsi="Verdana" w:cs="Times"/>
          <w:sz w:val="20"/>
          <w:lang w:val="es-CR"/>
        </w:rPr>
        <w:t>,</w:t>
      </w:r>
      <w:r w:rsidR="006A64AB" w:rsidRPr="00820AB9">
        <w:rPr>
          <w:rFonts w:ascii="Verdana" w:eastAsia="Times New Roman" w:hAnsi="Verdana" w:cs="Times"/>
          <w:sz w:val="20"/>
          <w:lang w:val="es-CR"/>
        </w:rPr>
        <w:t xml:space="preserve"> mediante el </w:t>
      </w:r>
      <w:r w:rsidRPr="00820AB9">
        <w:rPr>
          <w:rFonts w:ascii="Verdana" w:eastAsia="Times New Roman" w:hAnsi="Verdana" w:cs="Times"/>
          <w:sz w:val="20"/>
          <w:lang w:val="es-CR"/>
        </w:rPr>
        <w:t>A</w:t>
      </w:r>
      <w:r w:rsidR="006A64AB" w:rsidRPr="00820AB9">
        <w:rPr>
          <w:rFonts w:ascii="Verdana" w:eastAsia="Times New Roman" w:hAnsi="Verdana" w:cs="Times"/>
          <w:sz w:val="20"/>
          <w:lang w:val="es-CR"/>
        </w:rPr>
        <w:t xml:space="preserve">uto 164 de 2012, la Corte Constitucional de Colombia “consider[ó] </w:t>
      </w:r>
      <w:r w:rsidR="006A64AB" w:rsidRPr="00820AB9">
        <w:rPr>
          <w:rFonts w:ascii="Verdana" w:hAnsi="Verdana"/>
          <w:sz w:val="20"/>
          <w:lang w:val="es-CR" w:eastAsia="es-CR"/>
        </w:rPr>
        <w:t xml:space="preserve">necesario encontrar mecanismos a través de los cuales fuera posible generar condiciones para la reconstrucción de la confianza, de tal forma que se superaren los obstáculos que han impedido asegurar de manera efectiva los derechos de los miembros de la Comunidad de Paz de San </w:t>
      </w:r>
      <w:r w:rsidR="002A03FF" w:rsidRPr="00820AB9">
        <w:rPr>
          <w:rFonts w:ascii="Verdana" w:hAnsi="Verdana"/>
          <w:sz w:val="20"/>
          <w:lang w:val="es-CR" w:eastAsia="es-CR"/>
        </w:rPr>
        <w:t>José</w:t>
      </w:r>
      <w:r w:rsidR="006A64AB" w:rsidRPr="00820AB9">
        <w:rPr>
          <w:rFonts w:ascii="Verdana" w:hAnsi="Verdana"/>
          <w:sz w:val="20"/>
          <w:lang w:val="es-CR" w:eastAsia="es-CR"/>
        </w:rPr>
        <w:t xml:space="preserve"> de Apartadó </w:t>
      </w:r>
      <w:r w:rsidR="006A64AB" w:rsidRPr="00820AB9">
        <w:rPr>
          <w:rFonts w:ascii="Verdana" w:hAnsi="Verdana" w:cs="Arial"/>
          <w:sz w:val="20"/>
          <w:lang w:val="es-CR" w:eastAsia="es-CR"/>
        </w:rPr>
        <w:t xml:space="preserve">y </w:t>
      </w:r>
      <w:r w:rsidR="006A64AB" w:rsidRPr="00820AB9">
        <w:rPr>
          <w:rFonts w:ascii="Verdana" w:hAnsi="Verdana"/>
          <w:sz w:val="20"/>
          <w:lang w:val="es-CR" w:eastAsia="es-CR"/>
        </w:rPr>
        <w:t>la no repetición de los hechos que generaron la vulneración de los mismos</w:t>
      </w:r>
      <w:r w:rsidRPr="00820AB9">
        <w:rPr>
          <w:rFonts w:ascii="Verdana" w:hAnsi="Verdana"/>
          <w:sz w:val="20"/>
          <w:lang w:val="es-CR" w:eastAsia="es-CR"/>
        </w:rPr>
        <w:t xml:space="preserve"> […]</w:t>
      </w:r>
      <w:r w:rsidR="006A64AB" w:rsidRPr="00820AB9">
        <w:rPr>
          <w:rFonts w:ascii="Verdana" w:hAnsi="Verdana"/>
          <w:sz w:val="20"/>
          <w:lang w:val="es-CR" w:eastAsia="es-CR"/>
        </w:rPr>
        <w:t>”</w:t>
      </w:r>
      <w:r w:rsidRPr="00820AB9">
        <w:rPr>
          <w:rFonts w:ascii="Verdana" w:hAnsi="Verdana"/>
          <w:sz w:val="20"/>
          <w:lang w:val="es-CR" w:eastAsia="es-CR"/>
        </w:rPr>
        <w:t>. Asimismo, observó que “</w:t>
      </w:r>
      <w:r w:rsidRPr="00820AB9">
        <w:rPr>
          <w:rFonts w:ascii="Verdana" w:hAnsi="Verdana"/>
          <w:sz w:val="20"/>
          <w:shd w:val="clear" w:color="auto" w:fill="FFFFFF"/>
          <w:lang w:val="es-CR"/>
        </w:rPr>
        <w:t xml:space="preserve">sin renunciar a alguna de las cuatro condiciones señaladas por la Comunidad de Paz para avanzar </w:t>
      </w:r>
      <w:r w:rsidRPr="00820AB9">
        <w:rPr>
          <w:rFonts w:ascii="Verdana" w:hAnsi="Verdana"/>
          <w:sz w:val="20"/>
          <w:shd w:val="clear" w:color="auto" w:fill="FFFFFF"/>
          <w:lang w:val="es-CR"/>
        </w:rPr>
        <w:lastRenderedPageBreak/>
        <w:t>en el diálogo con el Estado</w:t>
      </w:r>
      <w:r w:rsidR="00342054" w:rsidRPr="00820AB9">
        <w:rPr>
          <w:rStyle w:val="Refdenotaalpie"/>
          <w:rFonts w:ascii="Verdana" w:hAnsi="Verdana"/>
          <w:shd w:val="clear" w:color="auto" w:fill="FFFFFF"/>
          <w:lang w:val="es-CR"/>
        </w:rPr>
        <w:footnoteReference w:id="35"/>
      </w:r>
      <w:r w:rsidRPr="00820AB9">
        <w:rPr>
          <w:rFonts w:ascii="Verdana" w:hAnsi="Verdana"/>
          <w:sz w:val="20"/>
          <w:shd w:val="clear" w:color="auto" w:fill="FFFFFF"/>
          <w:lang w:val="es-CR"/>
        </w:rPr>
        <w:t>, es necesario reconocer que cada una de ellas tiene dificultades distintas y exige tiempos diferentes para su cumplimiento, por lo cual e[ra] posible, a partir de las propuestas presentadas en [una] sesión técnica, establecer una ruta de avance que no solo permit[iría] cumplir con las condiciones de la comunidad, sino que destrab[ara] el proceso que actualmente impide la protección y garantía de los derechos de la Comunidad de Paz y contribuy[era] a la reconstrucción de la confianza”</w:t>
      </w:r>
      <w:r w:rsidR="006A64AB" w:rsidRPr="00820AB9">
        <w:rPr>
          <w:rFonts w:ascii="Verdana" w:hAnsi="Verdana"/>
          <w:sz w:val="20"/>
          <w:lang w:val="es-CR" w:eastAsia="es-CR"/>
        </w:rPr>
        <w:t>.</w:t>
      </w:r>
      <w:r w:rsidRPr="00820AB9">
        <w:rPr>
          <w:rFonts w:ascii="Verdana" w:hAnsi="Verdana"/>
          <w:sz w:val="20"/>
          <w:lang w:val="es-CR" w:eastAsia="es-CR"/>
        </w:rPr>
        <w:t xml:space="preserve"> A este fin, emitió cinco órdenes a distintas instituciones del Estado</w:t>
      </w:r>
      <w:r w:rsidR="00B146D3">
        <w:rPr>
          <w:rFonts w:ascii="Verdana" w:hAnsi="Verdana"/>
          <w:sz w:val="20"/>
          <w:lang w:val="es-CR" w:eastAsia="es-CR"/>
        </w:rPr>
        <w:t xml:space="preserve"> </w:t>
      </w:r>
      <w:r w:rsidR="00B146D3" w:rsidRPr="00820AB9">
        <w:rPr>
          <w:rFonts w:ascii="Verdana" w:hAnsi="Verdana"/>
          <w:sz w:val="20"/>
          <w:szCs w:val="20"/>
          <w:lang w:val="es-CR"/>
        </w:rPr>
        <w:t>(</w:t>
      </w:r>
      <w:r w:rsidR="00B146D3" w:rsidRPr="00820AB9">
        <w:rPr>
          <w:rFonts w:ascii="Verdana" w:hAnsi="Verdana"/>
          <w:i/>
          <w:sz w:val="20"/>
          <w:szCs w:val="20"/>
          <w:lang w:val="es-CR"/>
        </w:rPr>
        <w:t>supra</w:t>
      </w:r>
      <w:r w:rsidR="00B146D3" w:rsidRPr="00820AB9">
        <w:rPr>
          <w:rFonts w:ascii="Verdana" w:hAnsi="Verdana"/>
          <w:sz w:val="20"/>
          <w:szCs w:val="20"/>
          <w:lang w:val="es-CR"/>
        </w:rPr>
        <w:t xml:space="preserve"> </w:t>
      </w:r>
      <w:r w:rsidR="00B146D3">
        <w:rPr>
          <w:rFonts w:ascii="Verdana" w:hAnsi="Verdana"/>
          <w:sz w:val="20"/>
          <w:szCs w:val="20"/>
          <w:lang w:val="es-CR"/>
        </w:rPr>
        <w:t xml:space="preserve">Considerando 38, </w:t>
      </w:r>
      <w:r w:rsidR="00B146D3" w:rsidRPr="00820AB9">
        <w:rPr>
          <w:rFonts w:ascii="Verdana" w:hAnsi="Verdana"/>
          <w:sz w:val="20"/>
          <w:szCs w:val="20"/>
          <w:lang w:val="es-CR"/>
        </w:rPr>
        <w:t>nota</w:t>
      </w:r>
      <w:r w:rsidR="00B146D3">
        <w:rPr>
          <w:rFonts w:ascii="Verdana" w:hAnsi="Verdana"/>
          <w:sz w:val="20"/>
          <w:szCs w:val="20"/>
          <w:lang w:val="es-CR"/>
        </w:rPr>
        <w:t xml:space="preserve"> al pie 21</w:t>
      </w:r>
      <w:r w:rsidR="00B146D3" w:rsidRPr="00820AB9">
        <w:rPr>
          <w:rFonts w:ascii="Verdana" w:hAnsi="Verdana"/>
          <w:sz w:val="20"/>
          <w:szCs w:val="20"/>
          <w:lang w:val="es-CR"/>
        </w:rPr>
        <w:t>)</w:t>
      </w:r>
      <w:r w:rsidRPr="00B146D3">
        <w:rPr>
          <w:rFonts w:ascii="Verdana" w:hAnsi="Verdana"/>
          <w:sz w:val="20"/>
          <w:lang w:val="es-CR" w:eastAsia="es-CR"/>
        </w:rPr>
        <w:t>.</w:t>
      </w:r>
    </w:p>
    <w:p w:rsidR="00AB73E9" w:rsidRPr="00820AB9" w:rsidRDefault="00AB73E9" w:rsidP="00B32CD8">
      <w:pPr>
        <w:spacing w:after="100"/>
        <w:jc w:val="both"/>
        <w:rPr>
          <w:rFonts w:ascii="Verdana" w:hAnsi="Verdana"/>
          <w:sz w:val="20"/>
          <w:lang w:val="es-CR" w:eastAsia="es-CR"/>
        </w:rPr>
      </w:pPr>
    </w:p>
    <w:p w:rsidR="00265764" w:rsidRPr="00820AB9" w:rsidRDefault="008E7D29" w:rsidP="00B32CD8">
      <w:pPr>
        <w:pStyle w:val="Sinespaciado"/>
        <w:numPr>
          <w:ilvl w:val="0"/>
          <w:numId w:val="5"/>
        </w:numPr>
        <w:spacing w:after="100"/>
        <w:ind w:left="0" w:firstLine="12"/>
        <w:jc w:val="both"/>
        <w:rPr>
          <w:rFonts w:ascii="Verdana" w:hAnsi="Verdana"/>
          <w:sz w:val="20"/>
          <w:lang w:val="es-CR"/>
        </w:rPr>
      </w:pPr>
      <w:r w:rsidRPr="00820AB9">
        <w:rPr>
          <w:rFonts w:ascii="Verdana" w:hAnsi="Verdana"/>
          <w:sz w:val="20"/>
          <w:lang w:val="es-CR" w:eastAsia="es-CR"/>
        </w:rPr>
        <w:t>E</w:t>
      </w:r>
      <w:r w:rsidR="003A61A6" w:rsidRPr="00820AB9">
        <w:rPr>
          <w:rFonts w:ascii="Verdana" w:hAnsi="Verdana" w:cs="Verdana"/>
          <w:sz w:val="20"/>
          <w:lang w:val="es-CR"/>
        </w:rPr>
        <w:t>l Presidente</w:t>
      </w:r>
      <w:r w:rsidR="00946AE2" w:rsidRPr="00820AB9">
        <w:rPr>
          <w:rFonts w:ascii="Verdana" w:hAnsi="Verdana" w:cs="Verdana"/>
          <w:sz w:val="20"/>
          <w:lang w:val="es-CR"/>
        </w:rPr>
        <w:t xml:space="preserve"> </w:t>
      </w:r>
      <w:r w:rsidR="00AB5A89">
        <w:rPr>
          <w:rFonts w:ascii="Verdana" w:hAnsi="Verdana" w:cs="Verdana"/>
          <w:sz w:val="20"/>
          <w:lang w:val="es-CR"/>
        </w:rPr>
        <w:t>considera importante</w:t>
      </w:r>
      <w:r w:rsidR="00946AE2" w:rsidRPr="00820AB9">
        <w:rPr>
          <w:rFonts w:ascii="Verdana" w:hAnsi="Verdana" w:cs="Verdana"/>
          <w:sz w:val="20"/>
          <w:lang w:val="es-CR"/>
        </w:rPr>
        <w:t xml:space="preserve"> que la Corte Constitucional de C</w:t>
      </w:r>
      <w:r w:rsidR="00CF2486" w:rsidRPr="00820AB9">
        <w:rPr>
          <w:rFonts w:ascii="Verdana" w:hAnsi="Verdana" w:cs="Verdana"/>
          <w:sz w:val="20"/>
          <w:lang w:val="es-CR"/>
        </w:rPr>
        <w:t xml:space="preserve">olombia vele por la protección de los derechos fundamentales </w:t>
      </w:r>
      <w:r w:rsidR="00CF2486" w:rsidRPr="00820AB9">
        <w:rPr>
          <w:rFonts w:ascii="Verdana" w:hAnsi="Verdana"/>
          <w:sz w:val="20"/>
          <w:shd w:val="clear" w:color="auto" w:fill="FFFFFF"/>
          <w:lang w:val="es-CR"/>
        </w:rPr>
        <w:t>de</w:t>
      </w:r>
      <w:r w:rsidR="00CF2486" w:rsidRPr="00820AB9">
        <w:rPr>
          <w:rFonts w:ascii="Verdana" w:hAnsi="Verdana" w:cs="Verdana"/>
          <w:sz w:val="20"/>
          <w:lang w:val="es-CR"/>
        </w:rPr>
        <w:t xml:space="preserve"> los beneficiarios y, en particular, que se esté elaborando </w:t>
      </w:r>
      <w:r w:rsidR="00CF2486" w:rsidRPr="00820AB9">
        <w:rPr>
          <w:rFonts w:ascii="Verdana" w:hAnsi="Verdana" w:cs="Arial"/>
          <w:sz w:val="20"/>
          <w:lang w:val="es-CR" w:eastAsia="es-CR"/>
        </w:rPr>
        <w:t xml:space="preserve">un proyecto de auto de seguimiento de la Sentencia T-1025 de 2007 y un proyecto de auto de convocatoria a sesión técnica de seguimiento a dicha Sentencia y al Auto 164. </w:t>
      </w:r>
      <w:r w:rsidRPr="00820AB9">
        <w:rPr>
          <w:rFonts w:ascii="Verdana" w:hAnsi="Verdana"/>
          <w:sz w:val="20"/>
          <w:lang w:val="es-CR" w:eastAsia="es-CR"/>
        </w:rPr>
        <w:t xml:space="preserve">Sin perjuicio de </w:t>
      </w:r>
      <w:r w:rsidRPr="00820AB9">
        <w:rPr>
          <w:rFonts w:ascii="Verdana" w:hAnsi="Verdana" w:cs="Arial"/>
          <w:sz w:val="20"/>
          <w:lang w:val="es-CR"/>
        </w:rPr>
        <w:t>ello</w:t>
      </w:r>
      <w:r w:rsidRPr="00820AB9">
        <w:rPr>
          <w:rFonts w:ascii="Verdana" w:hAnsi="Verdana"/>
          <w:sz w:val="20"/>
          <w:lang w:val="es-CR" w:eastAsia="es-CR"/>
        </w:rPr>
        <w:t>, el Presidente recuerda que</w:t>
      </w:r>
      <w:r w:rsidRPr="00820AB9">
        <w:rPr>
          <w:rFonts w:ascii="Verdana" w:hAnsi="Verdana" w:cs="Verdana"/>
          <w:sz w:val="20"/>
          <w:lang w:val="es-CR"/>
        </w:rPr>
        <w:t xml:space="preserve"> el </w:t>
      </w:r>
      <w:r w:rsidRPr="00820AB9">
        <w:rPr>
          <w:rFonts w:ascii="Verdana" w:hAnsi="Verdana"/>
          <w:sz w:val="20"/>
          <w:lang w:val="es-CR"/>
        </w:rPr>
        <w:t>efecto</w:t>
      </w:r>
      <w:r w:rsidRPr="00820AB9">
        <w:rPr>
          <w:rFonts w:ascii="Verdana" w:hAnsi="Verdana" w:cs="Verdana"/>
          <w:sz w:val="20"/>
          <w:lang w:val="es-CR"/>
        </w:rPr>
        <w:t xml:space="preserve"> útil de las medidas provisionales depende de la posibilidad real de que éstas sean implementadas</w:t>
      </w:r>
      <w:r w:rsidRPr="00820AB9">
        <w:rPr>
          <w:rStyle w:val="Refdenotaalpie"/>
          <w:rFonts w:ascii="Verdana" w:hAnsi="Verdana" w:cs="Verdana"/>
          <w:lang w:val="es-CR"/>
        </w:rPr>
        <w:footnoteReference w:id="36"/>
      </w:r>
      <w:r w:rsidRPr="00820AB9">
        <w:rPr>
          <w:rFonts w:ascii="Verdana" w:hAnsi="Verdana" w:cs="Verdana"/>
          <w:sz w:val="20"/>
          <w:lang w:val="es-CR"/>
        </w:rPr>
        <w:t xml:space="preserve">. Dichas posibilidades se reducen sustancialmente en el presente asunto debido a dicha falta de diálogo y concertación en cuanto a la implementación de medidas eficaces de protección. </w:t>
      </w:r>
      <w:r w:rsidR="00134EA4" w:rsidRPr="00820AB9">
        <w:rPr>
          <w:rFonts w:ascii="Verdana" w:hAnsi="Verdana"/>
          <w:sz w:val="20"/>
          <w:lang w:val="es-CR"/>
        </w:rPr>
        <w:t>De este modo</w:t>
      </w:r>
      <w:r w:rsidR="00BE73C9" w:rsidRPr="00820AB9">
        <w:rPr>
          <w:rFonts w:ascii="Verdana" w:hAnsi="Verdana"/>
          <w:sz w:val="20"/>
          <w:lang w:val="es-CR"/>
        </w:rPr>
        <w:t>, teniendo</w:t>
      </w:r>
      <w:r w:rsidR="00EA51CD" w:rsidRPr="00820AB9">
        <w:rPr>
          <w:rFonts w:ascii="Verdana" w:hAnsi="Verdana"/>
          <w:sz w:val="20"/>
          <w:lang w:val="es-CR"/>
        </w:rPr>
        <w:t xml:space="preserve"> en cu</w:t>
      </w:r>
      <w:r w:rsidR="00653904" w:rsidRPr="00820AB9">
        <w:rPr>
          <w:rFonts w:ascii="Verdana" w:hAnsi="Verdana"/>
          <w:sz w:val="20"/>
          <w:lang w:val="es-CR"/>
        </w:rPr>
        <w:t>e</w:t>
      </w:r>
      <w:r w:rsidR="00EA51CD" w:rsidRPr="00820AB9">
        <w:rPr>
          <w:rFonts w:ascii="Verdana" w:hAnsi="Verdana"/>
          <w:sz w:val="20"/>
          <w:lang w:val="es-CR"/>
        </w:rPr>
        <w:t>nta la solicitud de la Comisión Interamericana</w:t>
      </w:r>
      <w:r w:rsidR="00134EA4" w:rsidRPr="00820AB9">
        <w:rPr>
          <w:rFonts w:ascii="Verdana" w:hAnsi="Verdana"/>
          <w:sz w:val="20"/>
          <w:lang w:val="es-CR"/>
        </w:rPr>
        <w:t xml:space="preserve"> de que se realice una audiencia en el presente asunto</w:t>
      </w:r>
      <w:r w:rsidR="00653904" w:rsidRPr="00820AB9">
        <w:rPr>
          <w:rFonts w:ascii="Verdana" w:hAnsi="Verdana"/>
          <w:sz w:val="20"/>
          <w:lang w:val="es-CR"/>
        </w:rPr>
        <w:t xml:space="preserve"> con el propósito de generar un espacio de acercamiento entre las partes</w:t>
      </w:r>
      <w:r w:rsidR="00CB2D3D" w:rsidRPr="00820AB9">
        <w:rPr>
          <w:rFonts w:ascii="Verdana" w:hAnsi="Verdana"/>
          <w:sz w:val="20"/>
          <w:lang w:val="es-CR"/>
        </w:rPr>
        <w:t xml:space="preserve"> y en consulta con el Pleno del Tribunal</w:t>
      </w:r>
      <w:r w:rsidR="00653904" w:rsidRPr="00820AB9">
        <w:rPr>
          <w:rFonts w:ascii="Verdana" w:hAnsi="Verdana"/>
          <w:sz w:val="20"/>
          <w:lang w:val="es-CR"/>
        </w:rPr>
        <w:t xml:space="preserve">, </w:t>
      </w:r>
      <w:r w:rsidR="00CB2D3D" w:rsidRPr="00820AB9">
        <w:rPr>
          <w:rFonts w:ascii="Verdana" w:hAnsi="Verdana"/>
          <w:sz w:val="20"/>
          <w:lang w:val="es-CR"/>
        </w:rPr>
        <w:t>el Presidente</w:t>
      </w:r>
      <w:r w:rsidR="000B407A" w:rsidRPr="00820AB9">
        <w:rPr>
          <w:rFonts w:ascii="Verdana" w:hAnsi="Verdana"/>
          <w:sz w:val="20"/>
          <w:lang w:val="es-CR"/>
        </w:rPr>
        <w:t xml:space="preserve"> considera necesario </w:t>
      </w:r>
      <w:r w:rsidR="000B407A" w:rsidRPr="00A6719A">
        <w:rPr>
          <w:rFonts w:ascii="Verdana" w:hAnsi="Verdana"/>
          <w:sz w:val="20"/>
          <w:lang w:val="es-CR"/>
        </w:rPr>
        <w:t>realizar</w:t>
      </w:r>
      <w:r w:rsidR="00653904" w:rsidRPr="00A6719A">
        <w:rPr>
          <w:rFonts w:ascii="Verdana" w:hAnsi="Verdana"/>
          <w:sz w:val="20"/>
          <w:lang w:val="es-CR"/>
        </w:rPr>
        <w:t>,</w:t>
      </w:r>
      <w:r w:rsidR="000B407A" w:rsidRPr="00A6719A">
        <w:rPr>
          <w:rFonts w:ascii="Verdana" w:hAnsi="Verdana"/>
          <w:sz w:val="20"/>
          <w:lang w:val="es-CR"/>
        </w:rPr>
        <w:t xml:space="preserve"> </w:t>
      </w:r>
      <w:r w:rsidR="00653904" w:rsidRPr="00A6719A">
        <w:rPr>
          <w:rFonts w:ascii="Verdana" w:hAnsi="Verdana"/>
          <w:sz w:val="20"/>
          <w:lang w:val="es-CR"/>
        </w:rPr>
        <w:t xml:space="preserve">durante el segundo semestre de este año, </w:t>
      </w:r>
      <w:r w:rsidR="004F125C" w:rsidRPr="00A6719A">
        <w:rPr>
          <w:rFonts w:ascii="Verdana" w:hAnsi="Verdana"/>
          <w:sz w:val="20"/>
          <w:lang w:val="es-CR"/>
        </w:rPr>
        <w:t xml:space="preserve">en fecha a ser oportunamente designada, </w:t>
      </w:r>
      <w:r w:rsidR="000B407A" w:rsidRPr="00A6719A">
        <w:rPr>
          <w:rFonts w:ascii="Verdana" w:hAnsi="Verdana"/>
          <w:sz w:val="20"/>
          <w:lang w:val="es-CR"/>
        </w:rPr>
        <w:t xml:space="preserve">una audiencia privada </w:t>
      </w:r>
      <w:r w:rsidR="00653904" w:rsidRPr="00A6719A">
        <w:rPr>
          <w:rFonts w:ascii="Verdana" w:hAnsi="Verdana"/>
          <w:sz w:val="20"/>
          <w:lang w:val="es-CR"/>
        </w:rPr>
        <w:t>en</w:t>
      </w:r>
      <w:r w:rsidR="00653904" w:rsidRPr="00820AB9">
        <w:rPr>
          <w:rFonts w:ascii="Verdana" w:hAnsi="Verdana"/>
          <w:sz w:val="20"/>
          <w:lang w:val="es-CR"/>
        </w:rPr>
        <w:t xml:space="preserve"> su sede, </w:t>
      </w:r>
      <w:r w:rsidR="000B407A" w:rsidRPr="00820AB9">
        <w:rPr>
          <w:rFonts w:ascii="Verdana" w:hAnsi="Verdana"/>
          <w:sz w:val="20"/>
          <w:lang w:val="es-CR"/>
        </w:rPr>
        <w:t xml:space="preserve">con el fin de superar los obstáculos que impiden la implementación de medidas </w:t>
      </w:r>
      <w:r w:rsidR="00653904" w:rsidRPr="00820AB9">
        <w:rPr>
          <w:rFonts w:ascii="Verdana" w:hAnsi="Verdana"/>
          <w:sz w:val="20"/>
          <w:lang w:val="es-CR"/>
        </w:rPr>
        <w:t>de protección efectivas a favor de la Comunidad de Paz de San José de Apartadó.</w:t>
      </w:r>
    </w:p>
    <w:p w:rsidR="00265764" w:rsidRPr="00820AB9" w:rsidRDefault="00265764" w:rsidP="00B32CD8">
      <w:pPr>
        <w:autoSpaceDE w:val="0"/>
        <w:autoSpaceDN w:val="0"/>
        <w:adjustRightInd w:val="0"/>
        <w:spacing w:after="100"/>
        <w:jc w:val="both"/>
        <w:rPr>
          <w:rFonts w:ascii="Verdana" w:hAnsi="Verdana"/>
          <w:sz w:val="20"/>
          <w:lang w:val="es-CR"/>
        </w:rPr>
      </w:pPr>
    </w:p>
    <w:p w:rsidR="00847CF8" w:rsidRPr="00820AB9" w:rsidRDefault="00847CF8" w:rsidP="00B32CD8">
      <w:pPr>
        <w:spacing w:after="100"/>
        <w:ind w:right="-180"/>
        <w:jc w:val="both"/>
        <w:rPr>
          <w:rFonts w:ascii="Verdana" w:hAnsi="Verdana"/>
          <w:b/>
          <w:sz w:val="20"/>
          <w:lang w:val="es-CR"/>
        </w:rPr>
      </w:pPr>
      <w:r w:rsidRPr="00820AB9">
        <w:rPr>
          <w:rFonts w:ascii="Verdana" w:hAnsi="Verdana"/>
          <w:b/>
          <w:sz w:val="20"/>
          <w:lang w:val="es-CR"/>
        </w:rPr>
        <w:t>POR TANTO:</w:t>
      </w:r>
    </w:p>
    <w:p w:rsidR="00847CF8" w:rsidRPr="00820AB9" w:rsidRDefault="00847CF8" w:rsidP="00B32CD8">
      <w:pPr>
        <w:spacing w:after="100"/>
        <w:ind w:right="-180"/>
        <w:jc w:val="both"/>
        <w:rPr>
          <w:rFonts w:ascii="Verdana" w:hAnsi="Verdana"/>
          <w:b/>
          <w:sz w:val="20"/>
          <w:lang w:val="es-CR"/>
        </w:rPr>
      </w:pPr>
    </w:p>
    <w:p w:rsidR="00847CF8" w:rsidRPr="00820AB9" w:rsidRDefault="00C11387" w:rsidP="00B32CD8">
      <w:pPr>
        <w:spacing w:after="100"/>
        <w:ind w:right="-180"/>
        <w:jc w:val="both"/>
        <w:rPr>
          <w:rFonts w:ascii="Verdana" w:hAnsi="Verdana"/>
          <w:b/>
          <w:sz w:val="20"/>
          <w:lang w:val="es-CR"/>
        </w:rPr>
      </w:pPr>
      <w:r w:rsidRPr="00820AB9">
        <w:rPr>
          <w:rFonts w:ascii="Verdana" w:hAnsi="Verdana"/>
          <w:b/>
          <w:sz w:val="20"/>
          <w:lang w:val="es-CR"/>
        </w:rPr>
        <w:t>EL PRESID</w:t>
      </w:r>
      <w:r w:rsidR="000C5AA7" w:rsidRPr="00820AB9">
        <w:rPr>
          <w:rFonts w:ascii="Verdana" w:hAnsi="Verdana"/>
          <w:b/>
          <w:sz w:val="20"/>
          <w:lang w:val="es-CR"/>
        </w:rPr>
        <w:t>EN</w:t>
      </w:r>
      <w:r w:rsidRPr="00820AB9">
        <w:rPr>
          <w:rFonts w:ascii="Verdana" w:hAnsi="Verdana"/>
          <w:b/>
          <w:sz w:val="20"/>
          <w:lang w:val="es-CR"/>
        </w:rPr>
        <w:t xml:space="preserve">TE DE </w:t>
      </w:r>
      <w:r w:rsidR="00847CF8" w:rsidRPr="00820AB9">
        <w:rPr>
          <w:rFonts w:ascii="Verdana" w:hAnsi="Verdana"/>
          <w:b/>
          <w:sz w:val="20"/>
          <w:lang w:val="es-CR"/>
        </w:rPr>
        <w:t>LA CORTE INTERAMERICANA DE DERECHOS HUMANOS,</w:t>
      </w:r>
    </w:p>
    <w:p w:rsidR="00847CF8" w:rsidRPr="00820AB9" w:rsidRDefault="00847CF8" w:rsidP="00B32CD8">
      <w:pPr>
        <w:spacing w:after="100"/>
        <w:ind w:right="-180"/>
        <w:jc w:val="both"/>
        <w:rPr>
          <w:rFonts w:ascii="Verdana" w:hAnsi="Verdana"/>
          <w:b/>
          <w:sz w:val="20"/>
          <w:lang w:val="es-CR"/>
        </w:rPr>
      </w:pPr>
    </w:p>
    <w:p w:rsidR="00847CF8" w:rsidRPr="00820AB9" w:rsidRDefault="00847CF8" w:rsidP="00B32CD8">
      <w:pPr>
        <w:spacing w:after="100" w:line="240" w:lineRule="atLeast"/>
        <w:ind w:right="22"/>
        <w:jc w:val="both"/>
        <w:rPr>
          <w:rFonts w:ascii="Verdana" w:hAnsi="Verdana"/>
          <w:sz w:val="20"/>
          <w:lang w:val="es-CR"/>
        </w:rPr>
      </w:pPr>
      <w:r w:rsidRPr="00820AB9">
        <w:rPr>
          <w:rFonts w:ascii="Verdana" w:hAnsi="Verdana"/>
          <w:sz w:val="20"/>
          <w:lang w:val="es-CR"/>
        </w:rPr>
        <w:t>en uso de las atribuciones que le confieren el artículo 63.2 de la Convención Americana</w:t>
      </w:r>
      <w:r w:rsidR="0050010F" w:rsidRPr="00820AB9">
        <w:rPr>
          <w:rFonts w:ascii="Verdana" w:hAnsi="Verdana"/>
          <w:sz w:val="20"/>
          <w:lang w:val="es-CR"/>
        </w:rPr>
        <w:t>,</w:t>
      </w:r>
      <w:r w:rsidRPr="00820AB9">
        <w:rPr>
          <w:rFonts w:ascii="Verdana" w:hAnsi="Verdana"/>
          <w:sz w:val="20"/>
          <w:lang w:val="es-CR"/>
        </w:rPr>
        <w:t xml:space="preserve"> y </w:t>
      </w:r>
      <w:r w:rsidR="0050010F" w:rsidRPr="00820AB9">
        <w:rPr>
          <w:rFonts w:ascii="Verdana" w:hAnsi="Verdana"/>
          <w:sz w:val="20"/>
          <w:lang w:val="es-CR"/>
        </w:rPr>
        <w:t>los artículos 4, 27 y 31.2 d</w:t>
      </w:r>
      <w:r w:rsidRPr="00820AB9">
        <w:rPr>
          <w:rFonts w:ascii="Verdana" w:hAnsi="Verdana"/>
          <w:sz w:val="20"/>
          <w:lang w:val="es-CR"/>
        </w:rPr>
        <w:t>el Reglamento</w:t>
      </w:r>
      <w:r w:rsidR="0050010F" w:rsidRPr="00820AB9">
        <w:rPr>
          <w:rFonts w:ascii="Verdana" w:hAnsi="Verdana"/>
          <w:sz w:val="20"/>
          <w:lang w:val="es-CR"/>
        </w:rPr>
        <w:t xml:space="preserve"> del Tribunal</w:t>
      </w:r>
      <w:r w:rsidRPr="00820AB9">
        <w:rPr>
          <w:rFonts w:ascii="Verdana" w:hAnsi="Verdana"/>
          <w:sz w:val="20"/>
          <w:lang w:val="es-CR"/>
        </w:rPr>
        <w:t>,</w:t>
      </w:r>
    </w:p>
    <w:p w:rsidR="00847CF8" w:rsidRPr="00820AB9" w:rsidRDefault="00847CF8" w:rsidP="00B32CD8">
      <w:pPr>
        <w:spacing w:after="100"/>
        <w:ind w:right="-180"/>
        <w:jc w:val="both"/>
        <w:rPr>
          <w:rFonts w:ascii="Verdana" w:hAnsi="Verdana"/>
          <w:sz w:val="20"/>
          <w:u w:val="single"/>
          <w:lang w:val="es-CR"/>
        </w:rPr>
      </w:pPr>
    </w:p>
    <w:p w:rsidR="00847CF8" w:rsidRPr="00820AB9" w:rsidRDefault="00847CF8" w:rsidP="00B32CD8">
      <w:pPr>
        <w:spacing w:after="100"/>
        <w:jc w:val="both"/>
        <w:rPr>
          <w:rFonts w:ascii="Verdana" w:hAnsi="Verdana"/>
          <w:b/>
          <w:caps/>
          <w:sz w:val="20"/>
          <w:lang w:val="es-CR"/>
        </w:rPr>
      </w:pPr>
      <w:r w:rsidRPr="00820AB9">
        <w:rPr>
          <w:rFonts w:ascii="Verdana" w:hAnsi="Verdana"/>
          <w:b/>
          <w:caps/>
          <w:sz w:val="20"/>
          <w:lang w:val="es-CR"/>
        </w:rPr>
        <w:t>Resuelve:</w:t>
      </w:r>
    </w:p>
    <w:p w:rsidR="00847CF8" w:rsidRPr="00820AB9" w:rsidRDefault="00847CF8" w:rsidP="00B32CD8">
      <w:pPr>
        <w:spacing w:after="100"/>
        <w:jc w:val="both"/>
        <w:rPr>
          <w:rFonts w:ascii="Verdana" w:hAnsi="Verdana"/>
          <w:smallCaps/>
          <w:sz w:val="20"/>
          <w:lang w:val="es-CR"/>
        </w:rPr>
      </w:pPr>
    </w:p>
    <w:p w:rsidR="00C82ED5" w:rsidRPr="00820AB9" w:rsidRDefault="00C82ED5" w:rsidP="00B32CD8">
      <w:pPr>
        <w:pStyle w:val="Textoindependiente3"/>
        <w:numPr>
          <w:ilvl w:val="0"/>
          <w:numId w:val="43"/>
        </w:numPr>
        <w:tabs>
          <w:tab w:val="left" w:pos="0"/>
        </w:tabs>
        <w:spacing w:after="100"/>
        <w:ind w:left="0" w:firstLine="12"/>
        <w:jc w:val="both"/>
        <w:rPr>
          <w:rFonts w:ascii="Verdana" w:hAnsi="Verdana" w:cs="Arial"/>
          <w:sz w:val="20"/>
          <w:lang w:val="es-CR" w:eastAsia="es-CR"/>
        </w:rPr>
      </w:pPr>
      <w:r w:rsidRPr="00820AB9">
        <w:rPr>
          <w:rFonts w:ascii="Verdana" w:hAnsi="Verdana"/>
          <w:sz w:val="20"/>
          <w:lang w:val="es-CR"/>
        </w:rPr>
        <w:t xml:space="preserve">Solicitar a la Comisión y al representante informar, a más tardar el </w:t>
      </w:r>
      <w:r w:rsidR="00A6719A" w:rsidRPr="004D13A2">
        <w:rPr>
          <w:rFonts w:ascii="Verdana" w:hAnsi="Verdana"/>
          <w:sz w:val="20"/>
          <w:lang w:val="es-CR"/>
        </w:rPr>
        <w:t>3</w:t>
      </w:r>
      <w:r w:rsidR="00335D15" w:rsidRPr="004D13A2">
        <w:rPr>
          <w:rFonts w:ascii="Verdana" w:hAnsi="Verdana"/>
          <w:sz w:val="20"/>
          <w:lang w:val="es-CR"/>
        </w:rPr>
        <w:t>1</w:t>
      </w:r>
      <w:r w:rsidRPr="004D13A2">
        <w:rPr>
          <w:rFonts w:ascii="Verdana" w:hAnsi="Verdana"/>
          <w:sz w:val="20"/>
          <w:lang w:val="es-CR"/>
        </w:rPr>
        <w:t xml:space="preserve"> de ju</w:t>
      </w:r>
      <w:r w:rsidR="00A6719A" w:rsidRPr="004D13A2">
        <w:rPr>
          <w:rFonts w:ascii="Verdana" w:hAnsi="Verdana"/>
          <w:sz w:val="20"/>
          <w:lang w:val="es-CR"/>
        </w:rPr>
        <w:t>l</w:t>
      </w:r>
      <w:r w:rsidRPr="004D13A2">
        <w:rPr>
          <w:rFonts w:ascii="Verdana" w:hAnsi="Verdana"/>
          <w:sz w:val="20"/>
          <w:lang w:val="es-CR"/>
        </w:rPr>
        <w:t>io de 2017</w:t>
      </w:r>
      <w:r w:rsidRPr="00820AB9">
        <w:rPr>
          <w:rFonts w:ascii="Verdana" w:hAnsi="Verdana"/>
          <w:sz w:val="20"/>
          <w:lang w:val="es-CR"/>
        </w:rPr>
        <w:t xml:space="preserve">, si las personas beneficiarias de las presentes medidas habitan en </w:t>
      </w:r>
      <w:r w:rsidRPr="00820AB9">
        <w:rPr>
          <w:rFonts w:ascii="Verdana" w:hAnsi="Verdana" w:cs="Arial"/>
          <w:sz w:val="20"/>
          <w:lang w:val="es-CR" w:eastAsia="es-CR"/>
        </w:rPr>
        <w:t>Mulatos Cabecera,</w:t>
      </w:r>
      <w:r w:rsidRPr="00820AB9">
        <w:rPr>
          <w:rFonts w:ascii="Verdana" w:hAnsi="Verdana"/>
          <w:sz w:val="20"/>
          <w:lang w:val="es-CR" w:eastAsia="es-CR"/>
        </w:rPr>
        <w:t xml:space="preserve"> </w:t>
      </w:r>
      <w:r w:rsidRPr="00820AB9">
        <w:rPr>
          <w:rFonts w:ascii="Verdana" w:hAnsi="Verdana" w:cs="Arial"/>
          <w:sz w:val="20"/>
          <w:lang w:val="es-CR" w:eastAsia="es-CR"/>
        </w:rPr>
        <w:t>Mulatos Medio o ambos lugares</w:t>
      </w:r>
      <w:r w:rsidR="001317F0" w:rsidRPr="00820AB9">
        <w:rPr>
          <w:rFonts w:ascii="Verdana" w:hAnsi="Verdana" w:cs="Arial"/>
          <w:sz w:val="20"/>
          <w:lang w:val="es-CR" w:eastAsia="es-CR"/>
        </w:rPr>
        <w:t>. Asimismo, dentro del mismo plazo, deberán informar</w:t>
      </w:r>
      <w:r w:rsidR="0020416D" w:rsidRPr="00820AB9">
        <w:rPr>
          <w:rFonts w:ascii="Verdana" w:hAnsi="Verdana" w:cs="Arial"/>
          <w:sz w:val="20"/>
          <w:lang w:val="es-CR" w:eastAsia="es-CR"/>
        </w:rPr>
        <w:t xml:space="preserve"> </w:t>
      </w:r>
      <w:r w:rsidR="001317F0" w:rsidRPr="00820AB9">
        <w:rPr>
          <w:rFonts w:ascii="Verdana" w:hAnsi="Verdana" w:cs="Arial"/>
          <w:sz w:val="20"/>
          <w:lang w:val="es-CR" w:eastAsia="es-CR"/>
        </w:rPr>
        <w:t>si</w:t>
      </w:r>
      <w:r w:rsidR="0020416D" w:rsidRPr="00820AB9">
        <w:rPr>
          <w:rFonts w:ascii="Verdana" w:hAnsi="Verdana" w:cs="Arial"/>
          <w:sz w:val="20"/>
          <w:lang w:val="es-CR" w:eastAsia="es-CR"/>
        </w:rPr>
        <w:t xml:space="preserve"> las personas ubicadas en La Antena y Arenas Bajas son miembros de la Comunidad de Paz de San José de Apartadó y beneficiarias de las presentes medidas provisionales, de conformidad con los Considerandos </w:t>
      </w:r>
      <w:r w:rsidR="00A6719A">
        <w:rPr>
          <w:rFonts w:ascii="Verdana" w:hAnsi="Verdana" w:cs="Arial"/>
          <w:sz w:val="20"/>
          <w:lang w:val="es-CR" w:eastAsia="es-CR"/>
        </w:rPr>
        <w:t>1</w:t>
      </w:r>
      <w:r w:rsidR="00416336">
        <w:rPr>
          <w:rFonts w:ascii="Verdana" w:hAnsi="Verdana" w:cs="Arial"/>
          <w:sz w:val="20"/>
          <w:lang w:val="es-CR" w:eastAsia="es-CR"/>
        </w:rPr>
        <w:t>4 y 15</w:t>
      </w:r>
      <w:r w:rsidR="0020416D" w:rsidRPr="00820AB9">
        <w:rPr>
          <w:rFonts w:ascii="Verdana" w:hAnsi="Verdana" w:cs="Arial"/>
          <w:sz w:val="20"/>
          <w:lang w:val="es-CR" w:eastAsia="es-CR"/>
        </w:rPr>
        <w:t xml:space="preserve"> de esta Resolución</w:t>
      </w:r>
      <w:r w:rsidRPr="00820AB9">
        <w:rPr>
          <w:rFonts w:ascii="Verdana" w:hAnsi="Verdana" w:cs="Arial"/>
          <w:sz w:val="20"/>
          <w:lang w:val="es-CR" w:eastAsia="es-CR"/>
        </w:rPr>
        <w:t>.</w:t>
      </w:r>
    </w:p>
    <w:p w:rsidR="001317F0" w:rsidRPr="00820AB9" w:rsidRDefault="001317F0" w:rsidP="00B32CD8">
      <w:pPr>
        <w:pStyle w:val="Textoindependiente3"/>
        <w:tabs>
          <w:tab w:val="left" w:pos="0"/>
        </w:tabs>
        <w:spacing w:after="100"/>
        <w:ind w:left="12"/>
        <w:jc w:val="both"/>
        <w:rPr>
          <w:rFonts w:ascii="Verdana" w:hAnsi="Verdana" w:cs="Arial"/>
          <w:sz w:val="20"/>
          <w:lang w:val="es-CR" w:eastAsia="es-CR"/>
        </w:rPr>
      </w:pPr>
    </w:p>
    <w:p w:rsidR="00A57352" w:rsidRPr="00820AB9" w:rsidRDefault="00A57352" w:rsidP="00B32CD8">
      <w:pPr>
        <w:pStyle w:val="Textoindependiente3"/>
        <w:numPr>
          <w:ilvl w:val="0"/>
          <w:numId w:val="43"/>
        </w:numPr>
        <w:tabs>
          <w:tab w:val="left" w:pos="0"/>
        </w:tabs>
        <w:spacing w:after="100"/>
        <w:ind w:left="0" w:firstLine="12"/>
        <w:jc w:val="both"/>
        <w:rPr>
          <w:rFonts w:ascii="Verdana" w:hAnsi="Verdana"/>
          <w:sz w:val="20"/>
          <w:lang w:val="es-CR"/>
        </w:rPr>
      </w:pPr>
      <w:r w:rsidRPr="00820AB9">
        <w:rPr>
          <w:rFonts w:ascii="Verdana" w:hAnsi="Verdana" w:cs="Verdana"/>
          <w:sz w:val="20"/>
          <w:lang w:val="es-CR"/>
        </w:rPr>
        <w:lastRenderedPageBreak/>
        <w:t>S</w:t>
      </w:r>
      <w:r w:rsidR="00A34CC5" w:rsidRPr="00820AB9">
        <w:rPr>
          <w:rFonts w:ascii="Verdana" w:hAnsi="Verdana" w:cs="Verdana"/>
          <w:sz w:val="20"/>
          <w:lang w:val="es-CR"/>
        </w:rPr>
        <w:t>olicita</w:t>
      </w:r>
      <w:r w:rsidR="00690AFE">
        <w:rPr>
          <w:rFonts w:ascii="Verdana" w:hAnsi="Verdana" w:cs="Verdana"/>
          <w:sz w:val="20"/>
          <w:lang w:val="es-CR"/>
        </w:rPr>
        <w:t>r</w:t>
      </w:r>
      <w:r w:rsidR="00A34CC5" w:rsidRPr="00820AB9">
        <w:rPr>
          <w:rFonts w:ascii="Verdana" w:hAnsi="Verdana" w:cs="Verdana"/>
          <w:sz w:val="20"/>
          <w:lang w:val="es-CR"/>
        </w:rPr>
        <w:t xml:space="preserve"> a la Corte Constitucional de Colombia informar, a más tardar el</w:t>
      </w:r>
      <w:r w:rsidR="00A6719A" w:rsidRPr="004D13A2">
        <w:rPr>
          <w:rFonts w:ascii="Verdana" w:hAnsi="Verdana" w:cs="Verdana"/>
          <w:sz w:val="20"/>
          <w:lang w:val="es-CR"/>
        </w:rPr>
        <w:t xml:space="preserve"> 3</w:t>
      </w:r>
      <w:r w:rsidR="00335D15" w:rsidRPr="004D13A2">
        <w:rPr>
          <w:rFonts w:ascii="Verdana" w:hAnsi="Verdana" w:cs="Verdana"/>
          <w:sz w:val="20"/>
          <w:lang w:val="es-CR"/>
        </w:rPr>
        <w:t>1</w:t>
      </w:r>
      <w:r w:rsidR="00A34CC5" w:rsidRPr="004D13A2">
        <w:rPr>
          <w:rFonts w:ascii="Verdana" w:hAnsi="Verdana" w:cs="Verdana"/>
          <w:sz w:val="20"/>
          <w:lang w:val="es-CR"/>
        </w:rPr>
        <w:t xml:space="preserve"> </w:t>
      </w:r>
      <w:r w:rsidR="00820AB9" w:rsidRPr="004D13A2">
        <w:rPr>
          <w:rFonts w:ascii="Verdana" w:hAnsi="Verdana"/>
          <w:sz w:val="20"/>
          <w:lang w:val="es-CR"/>
        </w:rPr>
        <w:t>de ju</w:t>
      </w:r>
      <w:r w:rsidR="00A6719A" w:rsidRPr="004D13A2">
        <w:rPr>
          <w:rFonts w:ascii="Verdana" w:hAnsi="Verdana"/>
          <w:sz w:val="20"/>
          <w:lang w:val="es-CR"/>
        </w:rPr>
        <w:t>l</w:t>
      </w:r>
      <w:r w:rsidR="00820AB9" w:rsidRPr="004D13A2">
        <w:rPr>
          <w:rFonts w:ascii="Verdana" w:hAnsi="Verdana"/>
          <w:sz w:val="20"/>
          <w:lang w:val="es-CR"/>
        </w:rPr>
        <w:t>io de 2017,</w:t>
      </w:r>
      <w:r w:rsidR="00820AB9">
        <w:rPr>
          <w:rFonts w:ascii="Verdana" w:hAnsi="Verdana"/>
          <w:b/>
          <w:sz w:val="20"/>
          <w:lang w:val="es-CR"/>
        </w:rPr>
        <w:t xml:space="preserve"> </w:t>
      </w:r>
      <w:r w:rsidR="00A34CC5" w:rsidRPr="00820AB9">
        <w:rPr>
          <w:rFonts w:ascii="Verdana" w:hAnsi="Verdana" w:cs="Verdana"/>
          <w:sz w:val="20"/>
          <w:lang w:val="es-CR"/>
        </w:rPr>
        <w:t xml:space="preserve">sobre cómo estaría </w:t>
      </w:r>
      <w:r w:rsidR="00A34CC5" w:rsidRPr="00820AB9">
        <w:rPr>
          <w:rFonts w:ascii="Verdana" w:hAnsi="Verdana" w:cs="Arial"/>
          <w:sz w:val="20"/>
          <w:lang w:val="es-CR" w:eastAsia="es-CR"/>
        </w:rPr>
        <w:t>tomando</w:t>
      </w:r>
      <w:r w:rsidR="00A34CC5" w:rsidRPr="00820AB9">
        <w:rPr>
          <w:rFonts w:ascii="Verdana" w:hAnsi="Verdana" w:cs="Verdana"/>
          <w:sz w:val="20"/>
          <w:lang w:val="es-CR"/>
        </w:rPr>
        <w:t xml:space="preserve"> en cuenta las objeciones del representante en el seguimiento del cumplimiento de sus órdenes, así como presentar los mencionados proyectos de </w:t>
      </w:r>
      <w:r w:rsidR="00A34CC5" w:rsidRPr="00820AB9">
        <w:rPr>
          <w:rFonts w:ascii="Verdana" w:hAnsi="Verdana" w:cs="Arial"/>
          <w:sz w:val="20"/>
          <w:lang w:val="es-CR" w:eastAsia="es-CR"/>
        </w:rPr>
        <w:t>auto de seguimiento de la Sentencia T-1025 de 2007 y de auto de convocatoria a sesión técnica</w:t>
      </w:r>
      <w:r w:rsidR="00A34CC5" w:rsidRPr="00820AB9">
        <w:rPr>
          <w:rFonts w:ascii="Verdana" w:hAnsi="Verdana" w:cs="Verdana"/>
          <w:sz w:val="20"/>
          <w:lang w:val="es-CR"/>
        </w:rPr>
        <w:t xml:space="preserve">. Igualmente, se solicita al Estado remitir </w:t>
      </w:r>
      <w:r w:rsidR="00A34CC5" w:rsidRPr="00820AB9">
        <w:rPr>
          <w:rFonts w:ascii="Verdana" w:hAnsi="Verdana"/>
          <w:sz w:val="20"/>
          <w:lang w:eastAsia="x-none"/>
        </w:rPr>
        <w:t xml:space="preserve">los últimos informes presentados por la Unidad Nacional de Protección y la Defensoría del Pueblo ante la Corte Constitucional de Colombia en relación con el </w:t>
      </w:r>
      <w:r w:rsidR="00A34CC5" w:rsidRPr="00820AB9">
        <w:rPr>
          <w:rFonts w:ascii="Verdana" w:hAnsi="Verdana"/>
          <w:sz w:val="20"/>
          <w:szCs w:val="20"/>
          <w:lang w:val="es-CR"/>
        </w:rPr>
        <w:t>cumplimiento</w:t>
      </w:r>
      <w:r w:rsidR="00A34CC5" w:rsidRPr="00820AB9">
        <w:rPr>
          <w:rFonts w:ascii="Verdana" w:hAnsi="Verdana"/>
          <w:sz w:val="20"/>
          <w:lang w:eastAsia="x-none"/>
        </w:rPr>
        <w:t xml:space="preserve"> del Auto </w:t>
      </w:r>
      <w:r w:rsidR="00A34CC5" w:rsidRPr="00820AB9">
        <w:rPr>
          <w:rFonts w:ascii="Verdana" w:hAnsi="Verdana"/>
          <w:sz w:val="20"/>
          <w:lang w:val="es-CR"/>
        </w:rPr>
        <w:t>164 de 2012, así como remitir información específica sobre la realización del plan de prevención y protección colectivo ordenado en dicho Auto</w:t>
      </w:r>
      <w:r w:rsidRPr="00820AB9">
        <w:rPr>
          <w:rFonts w:ascii="Verdana" w:hAnsi="Verdana"/>
          <w:sz w:val="20"/>
          <w:lang w:val="es-CR"/>
        </w:rPr>
        <w:t xml:space="preserve">, de conformidad con </w:t>
      </w:r>
      <w:r w:rsidR="00416336">
        <w:rPr>
          <w:rFonts w:ascii="Verdana" w:hAnsi="Verdana"/>
          <w:sz w:val="20"/>
          <w:lang w:val="es-CR"/>
        </w:rPr>
        <w:t>el</w:t>
      </w:r>
      <w:r w:rsidR="00416336" w:rsidRPr="00820AB9">
        <w:rPr>
          <w:rFonts w:ascii="Verdana" w:hAnsi="Verdana"/>
          <w:sz w:val="20"/>
          <w:lang w:val="es-CR"/>
        </w:rPr>
        <w:t xml:space="preserve"> </w:t>
      </w:r>
      <w:r w:rsidRPr="00820AB9">
        <w:rPr>
          <w:rFonts w:ascii="Verdana" w:hAnsi="Verdana"/>
          <w:sz w:val="20"/>
          <w:lang w:val="es-CR"/>
        </w:rPr>
        <w:t>Considerando</w:t>
      </w:r>
      <w:r w:rsidR="00A6719A">
        <w:rPr>
          <w:rFonts w:ascii="Verdana" w:hAnsi="Verdana"/>
          <w:sz w:val="20"/>
          <w:lang w:val="es-CR"/>
        </w:rPr>
        <w:t xml:space="preserve"> 4</w:t>
      </w:r>
      <w:r w:rsidR="00416336">
        <w:rPr>
          <w:rFonts w:ascii="Verdana" w:hAnsi="Verdana"/>
          <w:sz w:val="20"/>
          <w:lang w:val="es-CR"/>
        </w:rPr>
        <w:t>0</w:t>
      </w:r>
      <w:r w:rsidRPr="00820AB9">
        <w:rPr>
          <w:rFonts w:ascii="Verdana" w:hAnsi="Verdana"/>
          <w:sz w:val="20"/>
          <w:lang w:val="es-CR"/>
        </w:rPr>
        <w:t xml:space="preserve"> de la esta Resolución.</w:t>
      </w:r>
    </w:p>
    <w:p w:rsidR="00A57352" w:rsidRPr="00820AB9" w:rsidRDefault="00A57352" w:rsidP="00B32CD8">
      <w:pPr>
        <w:pStyle w:val="Textoindependiente3"/>
        <w:tabs>
          <w:tab w:val="left" w:pos="0"/>
        </w:tabs>
        <w:spacing w:after="100"/>
        <w:ind w:left="12"/>
        <w:jc w:val="both"/>
        <w:rPr>
          <w:rFonts w:ascii="Verdana" w:hAnsi="Verdana"/>
          <w:sz w:val="20"/>
          <w:lang w:val="es-CR"/>
        </w:rPr>
      </w:pPr>
    </w:p>
    <w:p w:rsidR="00847CF8" w:rsidRPr="00820AB9" w:rsidRDefault="00847CF8" w:rsidP="00B32CD8">
      <w:pPr>
        <w:pStyle w:val="Textoindependiente3"/>
        <w:numPr>
          <w:ilvl w:val="0"/>
          <w:numId w:val="43"/>
        </w:numPr>
        <w:tabs>
          <w:tab w:val="left" w:pos="0"/>
        </w:tabs>
        <w:spacing w:after="100"/>
        <w:ind w:left="0" w:firstLine="12"/>
        <w:jc w:val="both"/>
        <w:rPr>
          <w:rFonts w:ascii="Verdana" w:hAnsi="Verdana"/>
          <w:sz w:val="20"/>
          <w:lang w:val="es-CR"/>
        </w:rPr>
      </w:pPr>
      <w:r w:rsidRPr="00820AB9">
        <w:rPr>
          <w:rFonts w:ascii="Verdana" w:hAnsi="Verdana"/>
          <w:sz w:val="20"/>
          <w:lang w:val="es-CR"/>
        </w:rPr>
        <w:t xml:space="preserve">Reiterar al Estado que mantenga las medidas que hubiese adoptado y disponga de forma inmediata las que sean necesarias para proteger eficazmente la vida y la integridad personal de los miembros de la Comunidad de Paz de San José de Apartadó, </w:t>
      </w:r>
      <w:r w:rsidR="00A57352" w:rsidRPr="00820AB9">
        <w:rPr>
          <w:rFonts w:ascii="Verdana" w:hAnsi="Verdana"/>
          <w:sz w:val="20"/>
          <w:lang w:val="es-CR"/>
        </w:rPr>
        <w:t xml:space="preserve">en particular, frente a la presunta presencia de grupos armados ilegales en veredas de la Comunidad en los últimos meses, </w:t>
      </w:r>
      <w:r w:rsidRPr="00820AB9">
        <w:rPr>
          <w:rFonts w:ascii="Verdana" w:hAnsi="Verdana"/>
          <w:sz w:val="20"/>
          <w:lang w:val="es-CR"/>
        </w:rPr>
        <w:t xml:space="preserve">de conformidad con los Considerandos </w:t>
      </w:r>
      <w:r w:rsidR="00FB1446">
        <w:rPr>
          <w:rFonts w:ascii="Verdana" w:hAnsi="Verdana"/>
          <w:sz w:val="20"/>
          <w:lang w:val="es-CR"/>
        </w:rPr>
        <w:t>35</w:t>
      </w:r>
      <w:r w:rsidRPr="00820AB9">
        <w:rPr>
          <w:rFonts w:ascii="Verdana" w:hAnsi="Verdana"/>
          <w:sz w:val="20"/>
          <w:lang w:val="es-CR"/>
        </w:rPr>
        <w:t xml:space="preserve"> a </w:t>
      </w:r>
      <w:r w:rsidR="00FB1446">
        <w:rPr>
          <w:rFonts w:ascii="Verdana" w:hAnsi="Verdana"/>
          <w:sz w:val="20"/>
          <w:lang w:val="es-CR"/>
        </w:rPr>
        <w:t>42</w:t>
      </w:r>
      <w:r w:rsidRPr="00820AB9">
        <w:rPr>
          <w:rFonts w:ascii="Verdana" w:hAnsi="Verdana"/>
          <w:sz w:val="20"/>
          <w:lang w:val="es-CR"/>
        </w:rPr>
        <w:t xml:space="preserve"> de </w:t>
      </w:r>
      <w:r w:rsidR="00A57352" w:rsidRPr="00820AB9">
        <w:rPr>
          <w:rFonts w:ascii="Verdana" w:hAnsi="Verdana"/>
          <w:sz w:val="20"/>
          <w:lang w:val="es-CR"/>
        </w:rPr>
        <w:t>esta</w:t>
      </w:r>
      <w:r w:rsidRPr="00820AB9">
        <w:rPr>
          <w:rFonts w:ascii="Verdana" w:hAnsi="Verdana"/>
          <w:sz w:val="20"/>
          <w:lang w:val="es-CR"/>
        </w:rPr>
        <w:t xml:space="preserve"> Resolución.</w:t>
      </w:r>
    </w:p>
    <w:p w:rsidR="00847CF8" w:rsidRPr="00820AB9" w:rsidRDefault="00847CF8" w:rsidP="00B32CD8">
      <w:pPr>
        <w:spacing w:after="100"/>
        <w:ind w:right="22"/>
        <w:jc w:val="both"/>
        <w:rPr>
          <w:rFonts w:ascii="Verdana" w:hAnsi="Verdana"/>
          <w:sz w:val="20"/>
          <w:lang w:val="es-CR"/>
        </w:rPr>
      </w:pPr>
    </w:p>
    <w:p w:rsidR="000D0D3C" w:rsidRPr="00820AB9" w:rsidRDefault="000D0D3C" w:rsidP="00B32CD8">
      <w:pPr>
        <w:pStyle w:val="Textoindependiente3"/>
        <w:numPr>
          <w:ilvl w:val="0"/>
          <w:numId w:val="43"/>
        </w:numPr>
        <w:tabs>
          <w:tab w:val="left" w:pos="0"/>
        </w:tabs>
        <w:spacing w:after="100"/>
        <w:ind w:left="0" w:firstLine="12"/>
        <w:jc w:val="both"/>
        <w:rPr>
          <w:rFonts w:ascii="Verdana" w:hAnsi="Verdana"/>
          <w:sz w:val="20"/>
          <w:szCs w:val="20"/>
          <w:lang w:val="es-CR"/>
        </w:rPr>
      </w:pPr>
      <w:r w:rsidRPr="00820AB9">
        <w:rPr>
          <w:rFonts w:ascii="Verdana" w:hAnsi="Verdana"/>
          <w:sz w:val="20"/>
          <w:szCs w:val="20"/>
          <w:lang w:val="es-CR"/>
        </w:rPr>
        <w:t xml:space="preserve">Declarar que las </w:t>
      </w:r>
      <w:r w:rsidRPr="00820AB9">
        <w:rPr>
          <w:rFonts w:ascii="Verdana" w:hAnsi="Verdana"/>
          <w:sz w:val="20"/>
          <w:lang w:val="es-CR"/>
        </w:rPr>
        <w:t>medidas</w:t>
      </w:r>
      <w:r w:rsidRPr="00820AB9">
        <w:rPr>
          <w:rFonts w:ascii="Verdana" w:hAnsi="Verdana"/>
          <w:sz w:val="20"/>
          <w:szCs w:val="20"/>
          <w:lang w:val="es-CR"/>
        </w:rPr>
        <w:t xml:space="preserve"> provisionales individuales otorgadas a favor de Eduar Lanchero han quedado sin efecto </w:t>
      </w:r>
      <w:r w:rsidR="004F125C">
        <w:rPr>
          <w:rFonts w:ascii="Verdana" w:hAnsi="Verdana"/>
          <w:sz w:val="20"/>
          <w:szCs w:val="20"/>
          <w:lang w:val="es-CR"/>
        </w:rPr>
        <w:t>en razón de su fallecimiento,</w:t>
      </w:r>
      <w:r w:rsidR="004F125C" w:rsidRPr="00820AB9">
        <w:rPr>
          <w:rFonts w:ascii="Verdana" w:hAnsi="Verdana"/>
          <w:sz w:val="20"/>
          <w:szCs w:val="20"/>
          <w:lang w:val="es-CR"/>
        </w:rPr>
        <w:t xml:space="preserve"> </w:t>
      </w:r>
      <w:r w:rsidRPr="00820AB9">
        <w:rPr>
          <w:rFonts w:ascii="Verdana" w:hAnsi="Verdana"/>
          <w:sz w:val="20"/>
          <w:szCs w:val="20"/>
          <w:lang w:val="es-CR"/>
        </w:rPr>
        <w:t xml:space="preserve">de conformidad con el Considerando </w:t>
      </w:r>
      <w:r w:rsidR="00FB1446">
        <w:rPr>
          <w:rFonts w:ascii="Verdana" w:hAnsi="Verdana"/>
          <w:sz w:val="20"/>
          <w:szCs w:val="20"/>
          <w:lang w:val="es-CR"/>
        </w:rPr>
        <w:t>53</w:t>
      </w:r>
      <w:r w:rsidRPr="00820AB9">
        <w:rPr>
          <w:rFonts w:ascii="Verdana" w:hAnsi="Verdana"/>
          <w:sz w:val="20"/>
          <w:szCs w:val="20"/>
          <w:lang w:val="es-CR"/>
        </w:rPr>
        <w:t xml:space="preserve"> de esta Resolución. </w:t>
      </w:r>
    </w:p>
    <w:p w:rsidR="008B75E2" w:rsidRPr="00820AB9" w:rsidRDefault="008B75E2" w:rsidP="00B32CD8">
      <w:pPr>
        <w:pStyle w:val="Textoindependiente3"/>
        <w:tabs>
          <w:tab w:val="left" w:pos="0"/>
        </w:tabs>
        <w:spacing w:after="100"/>
        <w:jc w:val="both"/>
        <w:rPr>
          <w:rFonts w:ascii="Verdana" w:hAnsi="Verdana"/>
          <w:sz w:val="20"/>
          <w:szCs w:val="20"/>
          <w:lang w:val="es-CR"/>
        </w:rPr>
      </w:pPr>
    </w:p>
    <w:p w:rsidR="00DF312E" w:rsidRPr="00820AB9" w:rsidRDefault="00DF312E" w:rsidP="00B32CD8">
      <w:pPr>
        <w:pStyle w:val="Prrafodelista"/>
        <w:numPr>
          <w:ilvl w:val="0"/>
          <w:numId w:val="43"/>
        </w:numPr>
        <w:spacing w:after="100"/>
        <w:ind w:left="0" w:firstLine="12"/>
        <w:jc w:val="both"/>
        <w:rPr>
          <w:rFonts w:ascii="Verdana" w:hAnsi="Verdana"/>
          <w:sz w:val="20"/>
          <w:lang w:val="es-CR"/>
        </w:rPr>
      </w:pPr>
      <w:r w:rsidRPr="00820AB9">
        <w:rPr>
          <w:rFonts w:ascii="Verdana" w:hAnsi="Verdana" w:cs="Arial"/>
          <w:sz w:val="20"/>
          <w:lang w:val="es-CR"/>
        </w:rPr>
        <w:t xml:space="preserve">Requerir al representante y al Estado que informen, a más tardar el </w:t>
      </w:r>
      <w:r w:rsidR="00FB1446">
        <w:rPr>
          <w:rFonts w:ascii="Verdana" w:hAnsi="Verdana" w:cs="Arial"/>
          <w:sz w:val="20"/>
          <w:lang w:val="es-CR"/>
        </w:rPr>
        <w:t>31 de julio de 2017,</w:t>
      </w:r>
      <w:r w:rsidR="00FB1446" w:rsidRPr="00820AB9">
        <w:rPr>
          <w:rFonts w:ascii="Verdana" w:hAnsi="Verdana" w:cs="Arial"/>
          <w:sz w:val="20"/>
          <w:lang w:val="es-CR"/>
        </w:rPr>
        <w:t xml:space="preserve"> </w:t>
      </w:r>
      <w:r w:rsidRPr="00820AB9">
        <w:rPr>
          <w:rFonts w:ascii="Verdana" w:hAnsi="Verdana" w:cs="Arial"/>
          <w:sz w:val="20"/>
          <w:lang w:val="es-CR"/>
        </w:rPr>
        <w:t xml:space="preserve">si el señor Jesús Emilio Tuberquia se encuentra en una situación de extrema gravedad y urgencia que amerita que la Corte continúe ordenando medidas específicas para su protección. Dentro del mismo plazo, el representante deberá informar al Tribunal sobre las medidas que </w:t>
      </w:r>
      <w:r w:rsidRPr="00820AB9">
        <w:rPr>
          <w:rFonts w:ascii="Verdana" w:hAnsi="Verdana"/>
          <w:sz w:val="20"/>
          <w:lang w:val="es-CR"/>
        </w:rPr>
        <w:t xml:space="preserve">los señores </w:t>
      </w:r>
      <w:r w:rsidRPr="00820AB9">
        <w:rPr>
          <w:rFonts w:ascii="Verdana" w:hAnsi="Verdana" w:cs="Arial"/>
          <w:sz w:val="20"/>
          <w:lang w:val="es-CR"/>
        </w:rPr>
        <w:t>Reinaldo Areiza, Germán Graciano Posso, Gildardo Tuberquia, Arley Tuberquia, Cristóbal Meza considera</w:t>
      </w:r>
      <w:r w:rsidR="00690AFE">
        <w:rPr>
          <w:rFonts w:ascii="Verdana" w:hAnsi="Verdana" w:cs="Arial"/>
          <w:sz w:val="20"/>
          <w:lang w:val="es-CR"/>
        </w:rPr>
        <w:t>n</w:t>
      </w:r>
      <w:r w:rsidRPr="00820AB9">
        <w:rPr>
          <w:rFonts w:ascii="Verdana" w:hAnsi="Verdana" w:cs="Arial"/>
          <w:sz w:val="20"/>
          <w:lang w:val="es-CR"/>
        </w:rPr>
        <w:t xml:space="preserve"> pertinentes e idóneas para su protección individual</w:t>
      </w:r>
      <w:r w:rsidR="00412ADC">
        <w:rPr>
          <w:rFonts w:ascii="Verdana" w:hAnsi="Verdana" w:cs="Arial"/>
          <w:sz w:val="20"/>
          <w:lang w:val="es-CR"/>
        </w:rPr>
        <w:t>. Todo ello,</w:t>
      </w:r>
      <w:r w:rsidRPr="00820AB9">
        <w:rPr>
          <w:rFonts w:ascii="Verdana" w:hAnsi="Verdana" w:cs="Arial"/>
          <w:sz w:val="20"/>
          <w:lang w:val="es-CR"/>
        </w:rPr>
        <w:t xml:space="preserve"> de conformidad </w:t>
      </w:r>
      <w:r w:rsidRPr="00820AB9">
        <w:rPr>
          <w:rFonts w:ascii="Verdana" w:hAnsi="Verdana"/>
          <w:sz w:val="20"/>
          <w:lang w:val="es-CR"/>
        </w:rPr>
        <w:t xml:space="preserve">con </w:t>
      </w:r>
      <w:r w:rsidR="00412ADC">
        <w:rPr>
          <w:rFonts w:ascii="Verdana" w:hAnsi="Verdana"/>
          <w:sz w:val="20"/>
          <w:lang w:val="es-CR"/>
        </w:rPr>
        <w:t>los</w:t>
      </w:r>
      <w:r w:rsidR="00FB1446" w:rsidRPr="00820AB9">
        <w:rPr>
          <w:rFonts w:ascii="Verdana" w:hAnsi="Verdana"/>
          <w:sz w:val="20"/>
          <w:lang w:val="es-CR"/>
        </w:rPr>
        <w:t xml:space="preserve"> </w:t>
      </w:r>
      <w:r w:rsidRPr="00820AB9">
        <w:rPr>
          <w:rFonts w:ascii="Verdana" w:hAnsi="Verdana"/>
          <w:sz w:val="20"/>
          <w:lang w:val="es-CR"/>
        </w:rPr>
        <w:t>Considerando</w:t>
      </w:r>
      <w:r w:rsidR="00412ADC">
        <w:rPr>
          <w:rFonts w:ascii="Verdana" w:hAnsi="Verdana"/>
          <w:sz w:val="20"/>
          <w:lang w:val="es-CR"/>
        </w:rPr>
        <w:t>s</w:t>
      </w:r>
      <w:r w:rsidRPr="00820AB9">
        <w:rPr>
          <w:rFonts w:ascii="Verdana" w:hAnsi="Verdana"/>
          <w:sz w:val="20"/>
          <w:lang w:val="es-CR"/>
        </w:rPr>
        <w:t xml:space="preserve"> </w:t>
      </w:r>
      <w:r w:rsidR="00A6719A">
        <w:rPr>
          <w:rFonts w:ascii="Verdana" w:hAnsi="Verdana"/>
          <w:sz w:val="20"/>
          <w:lang w:val="es-CR"/>
        </w:rPr>
        <w:t>5</w:t>
      </w:r>
      <w:r w:rsidR="00FB1446">
        <w:rPr>
          <w:rFonts w:ascii="Verdana" w:hAnsi="Verdana"/>
          <w:sz w:val="20"/>
          <w:lang w:val="es-CR"/>
        </w:rPr>
        <w:t>4</w:t>
      </w:r>
      <w:r w:rsidR="00412ADC">
        <w:rPr>
          <w:rFonts w:ascii="Verdana" w:hAnsi="Verdana"/>
          <w:sz w:val="20"/>
          <w:lang w:val="es-CR"/>
        </w:rPr>
        <w:t xml:space="preserve"> y 55</w:t>
      </w:r>
      <w:r w:rsidRPr="00820AB9">
        <w:rPr>
          <w:rFonts w:ascii="Verdana" w:hAnsi="Verdana"/>
          <w:sz w:val="20"/>
          <w:lang w:val="es-CR"/>
        </w:rPr>
        <w:t xml:space="preserve"> de esta Resolución.</w:t>
      </w:r>
    </w:p>
    <w:p w:rsidR="00DF312E" w:rsidRPr="00820AB9" w:rsidRDefault="00DF312E" w:rsidP="00B32CD8">
      <w:pPr>
        <w:pStyle w:val="Prrafodelista"/>
        <w:spacing w:after="100"/>
        <w:rPr>
          <w:rFonts w:ascii="Verdana" w:hAnsi="Verdana"/>
          <w:sz w:val="20"/>
          <w:lang w:val="es-CR"/>
        </w:rPr>
      </w:pPr>
    </w:p>
    <w:p w:rsidR="008D7BEA" w:rsidRPr="00820AB9" w:rsidRDefault="000C5AA7" w:rsidP="00B32CD8">
      <w:pPr>
        <w:pStyle w:val="Prrafodelista"/>
        <w:numPr>
          <w:ilvl w:val="0"/>
          <w:numId w:val="43"/>
        </w:numPr>
        <w:spacing w:after="100"/>
        <w:ind w:left="0" w:firstLine="12"/>
        <w:jc w:val="both"/>
        <w:rPr>
          <w:rFonts w:ascii="Verdana" w:hAnsi="Verdana"/>
          <w:sz w:val="20"/>
          <w:lang w:val="es-CR"/>
        </w:rPr>
      </w:pPr>
      <w:r w:rsidRPr="00820AB9">
        <w:rPr>
          <w:rFonts w:ascii="Verdana" w:hAnsi="Verdana"/>
          <w:sz w:val="20"/>
          <w:lang w:val="es-CR"/>
        </w:rPr>
        <w:t xml:space="preserve">Convocar </w:t>
      </w:r>
      <w:r w:rsidR="00847CF8" w:rsidRPr="00820AB9">
        <w:rPr>
          <w:rFonts w:ascii="Verdana" w:hAnsi="Verdana"/>
          <w:sz w:val="20"/>
          <w:lang w:val="es-CR"/>
        </w:rPr>
        <w:t>al Estado</w:t>
      </w:r>
      <w:r w:rsidRPr="00820AB9">
        <w:rPr>
          <w:rFonts w:ascii="Verdana" w:hAnsi="Verdana"/>
          <w:sz w:val="20"/>
          <w:lang w:val="es-CR"/>
        </w:rPr>
        <w:t xml:space="preserve">, </w:t>
      </w:r>
      <w:r w:rsidR="00847CF8" w:rsidRPr="00820AB9">
        <w:rPr>
          <w:rFonts w:ascii="Verdana" w:hAnsi="Verdana"/>
          <w:sz w:val="20"/>
          <w:lang w:val="es-CR"/>
        </w:rPr>
        <w:t xml:space="preserve">a los beneficiarios o su representante </w:t>
      </w:r>
      <w:r w:rsidRPr="00820AB9">
        <w:rPr>
          <w:rFonts w:ascii="Verdana" w:hAnsi="Verdana"/>
          <w:sz w:val="20"/>
          <w:lang w:val="es-CR"/>
        </w:rPr>
        <w:t xml:space="preserve">y a la Comisión Interamericana </w:t>
      </w:r>
      <w:r w:rsidRPr="00820AB9">
        <w:rPr>
          <w:rFonts w:ascii="Verdana" w:hAnsi="Verdana" w:cs="Arial"/>
          <w:sz w:val="20"/>
          <w:lang w:val="es-CR"/>
        </w:rPr>
        <w:t>de</w:t>
      </w:r>
      <w:r w:rsidRPr="00820AB9">
        <w:rPr>
          <w:rFonts w:ascii="Verdana" w:hAnsi="Verdana"/>
          <w:sz w:val="20"/>
          <w:lang w:val="es-CR"/>
        </w:rPr>
        <w:t xml:space="preserve"> Derechos Humanos a una audiencia </w:t>
      </w:r>
      <w:r w:rsidRPr="00412ADC">
        <w:rPr>
          <w:rFonts w:ascii="Verdana" w:hAnsi="Verdana"/>
          <w:sz w:val="20"/>
          <w:lang w:val="es-CR"/>
        </w:rPr>
        <w:t>privada</w:t>
      </w:r>
      <w:r w:rsidRPr="00820AB9">
        <w:rPr>
          <w:rFonts w:ascii="Verdana" w:hAnsi="Verdana"/>
          <w:sz w:val="20"/>
          <w:lang w:val="es-CR"/>
        </w:rPr>
        <w:t xml:space="preserve"> durante el segundo semestre de este año, </w:t>
      </w:r>
      <w:r w:rsidR="00FB1446">
        <w:rPr>
          <w:rFonts w:ascii="Verdana" w:hAnsi="Verdana"/>
          <w:sz w:val="20"/>
          <w:lang w:val="es-CR"/>
        </w:rPr>
        <w:t xml:space="preserve">en fecha a ser oportunamente designada, </w:t>
      </w:r>
      <w:r w:rsidRPr="00820AB9">
        <w:rPr>
          <w:rFonts w:ascii="Verdana" w:hAnsi="Verdana"/>
          <w:sz w:val="20"/>
          <w:lang w:val="es-CR"/>
        </w:rPr>
        <w:t xml:space="preserve">de conformidad con </w:t>
      </w:r>
      <w:r w:rsidR="00FB1446">
        <w:rPr>
          <w:rFonts w:ascii="Verdana" w:hAnsi="Verdana"/>
          <w:sz w:val="20"/>
          <w:lang w:val="es-CR"/>
        </w:rPr>
        <w:t>el</w:t>
      </w:r>
      <w:r w:rsidRPr="00820AB9">
        <w:rPr>
          <w:rFonts w:ascii="Verdana" w:hAnsi="Verdana"/>
          <w:sz w:val="20"/>
          <w:lang w:val="es-CR"/>
        </w:rPr>
        <w:t xml:space="preserve"> Considerando</w:t>
      </w:r>
      <w:r w:rsidR="00A6719A">
        <w:rPr>
          <w:rFonts w:ascii="Verdana" w:hAnsi="Verdana"/>
          <w:sz w:val="20"/>
          <w:lang w:val="es-CR"/>
        </w:rPr>
        <w:t xml:space="preserve"> 6</w:t>
      </w:r>
      <w:r w:rsidR="00FB1446">
        <w:rPr>
          <w:rFonts w:ascii="Verdana" w:hAnsi="Verdana"/>
          <w:sz w:val="20"/>
          <w:lang w:val="es-CR"/>
        </w:rPr>
        <w:t xml:space="preserve">4 </w:t>
      </w:r>
      <w:r w:rsidRPr="00820AB9">
        <w:rPr>
          <w:rFonts w:ascii="Verdana" w:hAnsi="Verdana"/>
          <w:sz w:val="20"/>
          <w:lang w:val="es-CR"/>
        </w:rPr>
        <w:t xml:space="preserve">de esta Resolución. </w:t>
      </w:r>
    </w:p>
    <w:p w:rsidR="00847CF8" w:rsidRPr="00820AB9" w:rsidRDefault="00847CF8" w:rsidP="00B32CD8">
      <w:pPr>
        <w:pStyle w:val="Textoindependiente3"/>
        <w:tabs>
          <w:tab w:val="left" w:pos="0"/>
        </w:tabs>
        <w:spacing w:after="100"/>
        <w:jc w:val="both"/>
        <w:rPr>
          <w:rFonts w:ascii="Verdana" w:hAnsi="Verdana"/>
          <w:sz w:val="20"/>
          <w:lang w:val="es-CR"/>
        </w:rPr>
      </w:pPr>
    </w:p>
    <w:p w:rsidR="00847CF8" w:rsidRPr="00820AB9" w:rsidRDefault="00FB1446" w:rsidP="00B32CD8">
      <w:pPr>
        <w:pStyle w:val="Prrafodelista"/>
        <w:numPr>
          <w:ilvl w:val="0"/>
          <w:numId w:val="43"/>
        </w:numPr>
        <w:spacing w:after="100"/>
        <w:ind w:left="0" w:firstLine="12"/>
        <w:jc w:val="both"/>
        <w:rPr>
          <w:rFonts w:ascii="Verdana" w:hAnsi="Verdana"/>
          <w:sz w:val="20"/>
          <w:lang w:val="es-CR"/>
        </w:rPr>
      </w:pPr>
      <w:r>
        <w:rPr>
          <w:rFonts w:ascii="Verdana" w:hAnsi="Verdana"/>
          <w:sz w:val="20"/>
          <w:lang w:val="es-CR"/>
        </w:rPr>
        <w:t>Requerir</w:t>
      </w:r>
      <w:r w:rsidRPr="00820AB9">
        <w:rPr>
          <w:rFonts w:ascii="Verdana" w:hAnsi="Verdana"/>
          <w:sz w:val="20"/>
          <w:lang w:val="es-CR"/>
        </w:rPr>
        <w:t xml:space="preserve"> </w:t>
      </w:r>
      <w:r w:rsidR="00847CF8" w:rsidRPr="00820AB9">
        <w:rPr>
          <w:rFonts w:ascii="Verdana" w:hAnsi="Verdana"/>
          <w:sz w:val="20"/>
          <w:lang w:val="es-CR"/>
        </w:rPr>
        <w:t>al Estado que continúe informando a la Corte Interamericana de Derechos Humanos cada</w:t>
      </w:r>
      <w:r w:rsidR="00847CF8" w:rsidRPr="00A6719A">
        <w:rPr>
          <w:rFonts w:ascii="Verdana" w:hAnsi="Verdana"/>
          <w:sz w:val="20"/>
          <w:lang w:val="es-CR"/>
        </w:rPr>
        <w:t xml:space="preserve"> </w:t>
      </w:r>
      <w:r w:rsidR="00BD56C3" w:rsidRPr="00A6719A">
        <w:rPr>
          <w:rFonts w:ascii="Verdana" w:hAnsi="Verdana"/>
          <w:sz w:val="20"/>
          <w:lang w:val="es-CR"/>
        </w:rPr>
        <w:t>tres</w:t>
      </w:r>
      <w:r w:rsidR="00BD56C3" w:rsidRPr="00820AB9">
        <w:rPr>
          <w:rFonts w:ascii="Verdana" w:hAnsi="Verdana"/>
          <w:sz w:val="20"/>
          <w:lang w:val="es-CR"/>
        </w:rPr>
        <w:t xml:space="preserve"> </w:t>
      </w:r>
      <w:r w:rsidR="00847CF8" w:rsidRPr="00820AB9">
        <w:rPr>
          <w:rFonts w:ascii="Verdana" w:hAnsi="Verdana"/>
          <w:sz w:val="20"/>
          <w:lang w:val="es-CR"/>
        </w:rPr>
        <w:t xml:space="preserve">meses sobre las medidas provisionales adoptadas, y requerir a los beneficiarios de estas medidas o a su representante que presenten sus observaciones dentro de un plazo de cuatro semanas contadas a partir de la notificación de los informes del Estado, y a la Comisión Interamericana de Derechos Humanos que presente sus observaciones a dichos informes del Estado dentro de un plazo de </w:t>
      </w:r>
      <w:r w:rsidR="00C53A25" w:rsidRPr="00820AB9">
        <w:rPr>
          <w:rFonts w:ascii="Verdana" w:hAnsi="Verdana"/>
          <w:sz w:val="20"/>
          <w:lang w:val="es-CR"/>
        </w:rPr>
        <w:t xml:space="preserve">dos </w:t>
      </w:r>
      <w:r w:rsidR="00847CF8" w:rsidRPr="00820AB9">
        <w:rPr>
          <w:rFonts w:ascii="Verdana" w:hAnsi="Verdana"/>
          <w:sz w:val="20"/>
          <w:lang w:val="es-CR"/>
        </w:rPr>
        <w:t xml:space="preserve">semanas contadas a partir de </w:t>
      </w:r>
      <w:r>
        <w:rPr>
          <w:rFonts w:ascii="Verdana" w:hAnsi="Verdana"/>
          <w:sz w:val="20"/>
          <w:lang w:val="es-CR"/>
        </w:rPr>
        <w:t>la</w:t>
      </w:r>
      <w:r w:rsidRPr="00820AB9">
        <w:rPr>
          <w:rFonts w:ascii="Verdana" w:hAnsi="Verdana"/>
          <w:sz w:val="20"/>
          <w:lang w:val="es-CR"/>
        </w:rPr>
        <w:t xml:space="preserve"> </w:t>
      </w:r>
      <w:r w:rsidR="00847CF8" w:rsidRPr="00820AB9">
        <w:rPr>
          <w:rFonts w:ascii="Verdana" w:hAnsi="Verdana"/>
          <w:sz w:val="20"/>
          <w:lang w:val="es-CR"/>
        </w:rPr>
        <w:t>recepción</w:t>
      </w:r>
      <w:r>
        <w:rPr>
          <w:rFonts w:ascii="Verdana" w:hAnsi="Verdana"/>
          <w:sz w:val="20"/>
          <w:lang w:val="es-CR"/>
        </w:rPr>
        <w:t xml:space="preserve">  de las observaciones del representante</w:t>
      </w:r>
      <w:r w:rsidR="00847CF8" w:rsidRPr="00820AB9">
        <w:rPr>
          <w:rFonts w:ascii="Verdana" w:hAnsi="Verdana"/>
          <w:sz w:val="20"/>
          <w:lang w:val="es-CR"/>
        </w:rPr>
        <w:t>.</w:t>
      </w:r>
    </w:p>
    <w:p w:rsidR="00C53A25" w:rsidRPr="00820AB9" w:rsidRDefault="00C53A25" w:rsidP="00B32CD8">
      <w:pPr>
        <w:tabs>
          <w:tab w:val="left" w:pos="0"/>
        </w:tabs>
        <w:spacing w:after="100"/>
        <w:ind w:right="4"/>
        <w:jc w:val="both"/>
        <w:rPr>
          <w:rFonts w:ascii="Verdana" w:hAnsi="Verdana"/>
          <w:sz w:val="18"/>
          <w:lang w:val="es-CR"/>
        </w:rPr>
      </w:pPr>
    </w:p>
    <w:p w:rsidR="004F7F6C" w:rsidRPr="00820AB9" w:rsidRDefault="00847CF8" w:rsidP="00B32CD8">
      <w:pPr>
        <w:spacing w:after="100"/>
        <w:jc w:val="both"/>
        <w:rPr>
          <w:rFonts w:ascii="Verdana" w:hAnsi="Verdana"/>
          <w:sz w:val="20"/>
          <w:lang w:val="es-CR"/>
        </w:rPr>
      </w:pPr>
      <w:r w:rsidRPr="00820AB9">
        <w:rPr>
          <w:rFonts w:ascii="Verdana" w:hAnsi="Verdana"/>
          <w:sz w:val="20"/>
          <w:lang w:val="es-CR"/>
        </w:rPr>
        <w:t xml:space="preserve">6. </w:t>
      </w:r>
      <w:r w:rsidRPr="00820AB9">
        <w:rPr>
          <w:rFonts w:ascii="Verdana" w:hAnsi="Verdana"/>
          <w:sz w:val="20"/>
          <w:lang w:val="es-CR"/>
        </w:rPr>
        <w:tab/>
        <w:t>Notificar la presente Resolución al Estado de Colombia, a la Comisión Interamericana de Derechos Humanos y al representante de los beneficiarios.</w:t>
      </w:r>
      <w:r w:rsidRPr="00820AB9">
        <w:rPr>
          <w:rFonts w:ascii="Verdana" w:hAnsi="Verdana"/>
          <w:sz w:val="20"/>
          <w:lang w:val="es-CR"/>
        </w:rPr>
        <w:tab/>
      </w:r>
      <w:r w:rsidRPr="00820AB9">
        <w:rPr>
          <w:rFonts w:ascii="Verdana" w:hAnsi="Verdana"/>
          <w:sz w:val="20"/>
          <w:lang w:val="es-CR"/>
        </w:rPr>
        <w:tab/>
      </w:r>
      <w:r w:rsidRPr="00820AB9">
        <w:rPr>
          <w:rFonts w:ascii="Verdana" w:hAnsi="Verdana"/>
          <w:sz w:val="20"/>
          <w:lang w:val="es-CR"/>
        </w:rPr>
        <w:tab/>
      </w:r>
      <w:r w:rsidRPr="00820AB9">
        <w:rPr>
          <w:rFonts w:ascii="Verdana" w:hAnsi="Verdana"/>
          <w:sz w:val="20"/>
          <w:lang w:val="es-CR"/>
        </w:rPr>
        <w:tab/>
      </w:r>
      <w:r w:rsidRPr="00820AB9">
        <w:rPr>
          <w:rFonts w:ascii="Verdana" w:hAnsi="Verdana"/>
          <w:sz w:val="20"/>
          <w:lang w:val="es-CR"/>
        </w:rPr>
        <w:tab/>
        <w:t xml:space="preserve">                                       </w:t>
      </w:r>
      <w:r w:rsidRPr="00820AB9">
        <w:rPr>
          <w:rFonts w:ascii="Verdana" w:hAnsi="Verdana"/>
          <w:sz w:val="20"/>
          <w:lang w:val="es-CR"/>
        </w:rPr>
        <w:tab/>
        <w:t xml:space="preserve">    </w:t>
      </w:r>
      <w:r w:rsidRPr="00820AB9">
        <w:rPr>
          <w:rFonts w:ascii="Verdana" w:hAnsi="Verdana"/>
          <w:sz w:val="20"/>
          <w:lang w:val="es-CR"/>
        </w:rPr>
        <w:tab/>
        <w:t xml:space="preserve">     </w:t>
      </w:r>
    </w:p>
    <w:p w:rsidR="00B32CD8" w:rsidRDefault="00B32CD8" w:rsidP="00B32CD8">
      <w:pPr>
        <w:rPr>
          <w:rFonts w:ascii="Verdana" w:hAnsi="Verdana"/>
          <w:sz w:val="20"/>
          <w:lang w:val="es-CR"/>
        </w:rPr>
      </w:pPr>
      <w:r>
        <w:rPr>
          <w:rFonts w:ascii="Verdana" w:hAnsi="Verdana"/>
          <w:sz w:val="20"/>
          <w:lang w:val="es-CR"/>
        </w:rPr>
        <w:br w:type="page"/>
      </w:r>
    </w:p>
    <w:p w:rsidR="00B32CD8" w:rsidRDefault="00AC5464" w:rsidP="00AC5464">
      <w:pPr>
        <w:jc w:val="both"/>
        <w:rPr>
          <w:rFonts w:ascii="Verdana" w:hAnsi="Verdana"/>
          <w:sz w:val="20"/>
          <w:lang w:val="es-CR"/>
        </w:rPr>
      </w:pPr>
      <w:r w:rsidRPr="00AC5464">
        <w:rPr>
          <w:rFonts w:ascii="Verdana" w:hAnsi="Verdana"/>
          <w:sz w:val="20"/>
          <w:lang w:val="es-CR"/>
        </w:rPr>
        <w:t xml:space="preserve">Corte IDH. </w:t>
      </w:r>
      <w:r>
        <w:rPr>
          <w:rFonts w:ascii="Verdana" w:hAnsi="Verdana"/>
          <w:sz w:val="20"/>
          <w:lang w:val="es-CR"/>
        </w:rPr>
        <w:t>Asunto Comunidad de Paz de San José de Apartadó respecto de Colombia. R</w:t>
      </w:r>
      <w:r w:rsidRPr="00AC5464">
        <w:rPr>
          <w:rFonts w:ascii="Verdana" w:hAnsi="Verdana"/>
          <w:sz w:val="20"/>
          <w:lang w:val="es-CR"/>
        </w:rPr>
        <w:t xml:space="preserve">esolución del Presidente de la Corte Interamericana de Derechos Humanos de </w:t>
      </w:r>
      <w:r>
        <w:rPr>
          <w:rFonts w:ascii="Verdana" w:hAnsi="Verdana"/>
          <w:sz w:val="20"/>
          <w:lang w:val="es-CR"/>
        </w:rPr>
        <w:t>26</w:t>
      </w:r>
      <w:r w:rsidRPr="00AC5464">
        <w:rPr>
          <w:rFonts w:ascii="Verdana" w:hAnsi="Verdana"/>
          <w:sz w:val="20"/>
          <w:lang w:val="es-CR"/>
        </w:rPr>
        <w:t xml:space="preserve"> de junio de 2017</w:t>
      </w:r>
      <w:r>
        <w:rPr>
          <w:rFonts w:ascii="Verdana" w:hAnsi="Verdana"/>
          <w:sz w:val="20"/>
          <w:lang w:val="es-CR"/>
        </w:rPr>
        <w:t>.</w:t>
      </w:r>
    </w:p>
    <w:p w:rsidR="00AC5464" w:rsidRDefault="00AC5464" w:rsidP="00AC5464">
      <w:pPr>
        <w:jc w:val="both"/>
        <w:rPr>
          <w:rFonts w:ascii="Verdana" w:hAnsi="Verdana"/>
          <w:sz w:val="20"/>
          <w:lang w:val="es-CR"/>
        </w:rPr>
      </w:pPr>
    </w:p>
    <w:p w:rsidR="00AC5464" w:rsidRDefault="00AC5464" w:rsidP="00AC5464">
      <w:pPr>
        <w:jc w:val="both"/>
        <w:rPr>
          <w:rFonts w:ascii="Verdana" w:hAnsi="Verdana"/>
          <w:sz w:val="20"/>
          <w:lang w:val="es-CR"/>
        </w:rPr>
      </w:pPr>
    </w:p>
    <w:p w:rsidR="00AC5464" w:rsidRDefault="00AC5464" w:rsidP="00AC5464">
      <w:pPr>
        <w:jc w:val="both"/>
        <w:rPr>
          <w:rFonts w:ascii="Verdana" w:hAnsi="Verdana"/>
          <w:sz w:val="20"/>
          <w:lang w:val="es-CR"/>
        </w:rPr>
      </w:pPr>
    </w:p>
    <w:p w:rsidR="00B32CD8" w:rsidRDefault="00B32CD8" w:rsidP="00B32CD8">
      <w:pPr>
        <w:rPr>
          <w:rFonts w:ascii="Verdana" w:hAnsi="Verdana"/>
          <w:sz w:val="20"/>
          <w:lang w:val="es-CR"/>
        </w:rPr>
      </w:pPr>
    </w:p>
    <w:p w:rsidR="00B32CD8" w:rsidRDefault="00B32CD8" w:rsidP="00B32CD8">
      <w:pPr>
        <w:rPr>
          <w:rFonts w:ascii="Verdana" w:hAnsi="Verdana"/>
          <w:sz w:val="20"/>
          <w:lang w:val="es-CR"/>
        </w:rPr>
      </w:pPr>
    </w:p>
    <w:p w:rsidR="00B32CD8" w:rsidRDefault="00B32CD8" w:rsidP="00B32CD8">
      <w:pPr>
        <w:rPr>
          <w:rFonts w:ascii="Verdana" w:hAnsi="Verdana"/>
          <w:sz w:val="20"/>
          <w:lang w:val="es-CR"/>
        </w:rPr>
      </w:pPr>
    </w:p>
    <w:p w:rsidR="00B32CD8" w:rsidRDefault="00B32CD8" w:rsidP="00B32CD8">
      <w:pPr>
        <w:rPr>
          <w:rFonts w:ascii="Verdana" w:hAnsi="Verdana"/>
          <w:sz w:val="20"/>
          <w:lang w:val="es-CR"/>
        </w:rPr>
      </w:pPr>
    </w:p>
    <w:p w:rsidR="00B32CD8" w:rsidRDefault="00B32CD8" w:rsidP="00B32CD8">
      <w:pPr>
        <w:rPr>
          <w:rFonts w:ascii="Verdana" w:hAnsi="Verdana"/>
          <w:sz w:val="20"/>
          <w:lang w:val="es-CR"/>
        </w:rPr>
      </w:pPr>
    </w:p>
    <w:p w:rsidR="00B32CD8" w:rsidRDefault="00B32CD8" w:rsidP="00B32CD8">
      <w:pPr>
        <w:rPr>
          <w:rFonts w:ascii="Verdana" w:hAnsi="Verdana"/>
          <w:sz w:val="20"/>
          <w:lang w:val="es-CR"/>
        </w:rPr>
      </w:pPr>
    </w:p>
    <w:p w:rsidR="00B32CD8" w:rsidRDefault="00B32CD8" w:rsidP="00B32CD8">
      <w:pPr>
        <w:ind w:left="4410" w:firstLine="720"/>
        <w:jc w:val="center"/>
        <w:rPr>
          <w:rFonts w:ascii="Verdana" w:hAnsi="Verdana"/>
          <w:sz w:val="20"/>
          <w:lang w:val="es-ES"/>
        </w:rPr>
      </w:pPr>
      <w:r>
        <w:rPr>
          <w:rFonts w:ascii="Verdana" w:hAnsi="Verdana"/>
          <w:sz w:val="20"/>
          <w:lang w:val="es-ES"/>
        </w:rPr>
        <w:t>Roberto F. Caldas</w:t>
      </w:r>
    </w:p>
    <w:p w:rsidR="00B32CD8" w:rsidRDefault="00B32CD8" w:rsidP="00B32CD8">
      <w:pPr>
        <w:ind w:left="4590" w:firstLine="720"/>
        <w:jc w:val="center"/>
        <w:rPr>
          <w:rFonts w:ascii="Verdana" w:hAnsi="Verdana"/>
          <w:sz w:val="20"/>
          <w:lang w:val="es-ES"/>
        </w:rPr>
      </w:pPr>
      <w:r>
        <w:rPr>
          <w:rFonts w:ascii="Verdana" w:hAnsi="Verdana"/>
          <w:sz w:val="20"/>
          <w:lang w:val="es-ES"/>
        </w:rPr>
        <w:t xml:space="preserve">Presidente </w:t>
      </w:r>
    </w:p>
    <w:p w:rsidR="00B32CD8" w:rsidRDefault="00B32CD8" w:rsidP="00B32CD8">
      <w:pPr>
        <w:ind w:left="4590" w:firstLine="720"/>
        <w:jc w:val="center"/>
        <w:rPr>
          <w:rFonts w:ascii="Verdana" w:hAnsi="Verdana"/>
          <w:sz w:val="20"/>
          <w:lang w:val="es-ES"/>
        </w:rPr>
      </w:pPr>
    </w:p>
    <w:p w:rsidR="00B32CD8" w:rsidRDefault="00B32CD8" w:rsidP="00B32CD8">
      <w:pPr>
        <w:ind w:left="4590" w:firstLine="720"/>
        <w:jc w:val="center"/>
        <w:rPr>
          <w:rFonts w:ascii="Verdana" w:hAnsi="Verdana"/>
          <w:sz w:val="20"/>
          <w:lang w:val="es-ES"/>
        </w:rPr>
      </w:pPr>
    </w:p>
    <w:p w:rsidR="00B32CD8" w:rsidRDefault="00B32CD8" w:rsidP="00B32CD8">
      <w:pPr>
        <w:ind w:left="4590" w:firstLine="720"/>
        <w:jc w:val="center"/>
        <w:rPr>
          <w:rFonts w:ascii="Verdana" w:hAnsi="Verdana"/>
          <w:sz w:val="20"/>
          <w:lang w:val="es-ES"/>
        </w:rPr>
      </w:pPr>
    </w:p>
    <w:p w:rsidR="00B32CD8" w:rsidRDefault="00B32CD8" w:rsidP="00B32CD8">
      <w:pPr>
        <w:ind w:left="4590" w:firstLine="720"/>
        <w:jc w:val="center"/>
        <w:rPr>
          <w:rFonts w:ascii="Verdana" w:hAnsi="Verdana"/>
          <w:sz w:val="20"/>
          <w:lang w:val="es-ES"/>
        </w:rPr>
      </w:pPr>
    </w:p>
    <w:p w:rsidR="00B32CD8" w:rsidRDefault="00B32CD8" w:rsidP="00B32CD8">
      <w:pPr>
        <w:ind w:left="4590" w:firstLine="720"/>
        <w:jc w:val="center"/>
        <w:rPr>
          <w:rFonts w:ascii="Verdana" w:hAnsi="Verdana"/>
          <w:sz w:val="20"/>
          <w:lang w:val="es-ES"/>
        </w:rPr>
      </w:pPr>
    </w:p>
    <w:p w:rsidR="00B32CD8" w:rsidRDefault="00B32CD8" w:rsidP="00B32CD8">
      <w:pPr>
        <w:rPr>
          <w:rFonts w:ascii="Verdana" w:hAnsi="Verdana"/>
          <w:sz w:val="20"/>
          <w:lang w:val="es-ES"/>
        </w:rPr>
      </w:pPr>
    </w:p>
    <w:p w:rsidR="00B32CD8" w:rsidRDefault="00B32CD8" w:rsidP="00B32CD8">
      <w:pPr>
        <w:rPr>
          <w:rFonts w:ascii="Verdana" w:hAnsi="Verdana"/>
          <w:sz w:val="20"/>
          <w:lang w:val="es-ES"/>
        </w:rPr>
      </w:pPr>
    </w:p>
    <w:p w:rsidR="00B32CD8" w:rsidRDefault="00B32CD8" w:rsidP="00B32CD8">
      <w:pPr>
        <w:rPr>
          <w:rFonts w:ascii="Verdana" w:hAnsi="Verdana"/>
          <w:sz w:val="20"/>
          <w:lang w:val="es-ES"/>
        </w:rPr>
      </w:pPr>
      <w:r>
        <w:rPr>
          <w:rFonts w:ascii="Verdana" w:hAnsi="Verdana"/>
          <w:sz w:val="20"/>
          <w:lang w:val="es-ES"/>
        </w:rPr>
        <w:t>Pablo Saavedra Alessandri</w:t>
      </w:r>
    </w:p>
    <w:p w:rsidR="00B32CD8" w:rsidRDefault="00B32CD8" w:rsidP="00B32CD8">
      <w:pPr>
        <w:rPr>
          <w:rFonts w:ascii="Verdana" w:hAnsi="Verdana"/>
          <w:sz w:val="20"/>
          <w:lang w:val="es-ES"/>
        </w:rPr>
      </w:pPr>
      <w:r>
        <w:rPr>
          <w:rFonts w:ascii="Verdana" w:hAnsi="Verdana"/>
          <w:sz w:val="20"/>
          <w:lang w:val="es-ES"/>
        </w:rPr>
        <w:t xml:space="preserve">          Secretario </w:t>
      </w:r>
    </w:p>
    <w:p w:rsidR="00B32CD8" w:rsidRDefault="00B32CD8" w:rsidP="00B32CD8">
      <w:pPr>
        <w:jc w:val="center"/>
        <w:rPr>
          <w:rFonts w:ascii="Verdana" w:hAnsi="Verdana"/>
          <w:sz w:val="20"/>
          <w:lang w:val="es-ES"/>
        </w:rPr>
      </w:pPr>
    </w:p>
    <w:p w:rsidR="00B32CD8" w:rsidRDefault="00B32CD8" w:rsidP="00B32CD8">
      <w:pPr>
        <w:rPr>
          <w:rFonts w:ascii="Verdana" w:hAnsi="Verdana"/>
          <w:sz w:val="20"/>
          <w:lang w:val="es-CR"/>
        </w:rPr>
      </w:pPr>
    </w:p>
    <w:p w:rsidR="00B32CD8" w:rsidRDefault="00B32CD8" w:rsidP="00B32CD8">
      <w:pPr>
        <w:rPr>
          <w:rFonts w:ascii="Verdana" w:hAnsi="Verdana"/>
          <w:sz w:val="20"/>
          <w:lang w:val="es-CR"/>
        </w:rPr>
      </w:pPr>
    </w:p>
    <w:p w:rsidR="00B32CD8" w:rsidRDefault="00B32CD8" w:rsidP="00B32CD8">
      <w:pPr>
        <w:rPr>
          <w:rFonts w:ascii="Verdana" w:hAnsi="Verdana"/>
          <w:sz w:val="20"/>
          <w:lang w:val="es-CR"/>
        </w:rPr>
      </w:pPr>
      <w:r>
        <w:rPr>
          <w:rFonts w:ascii="Verdana" w:hAnsi="Verdana"/>
          <w:sz w:val="20"/>
          <w:lang w:val="es-CR"/>
        </w:rPr>
        <w:t>Comuníquese y ejecútese,</w:t>
      </w:r>
    </w:p>
    <w:p w:rsidR="00B32CD8" w:rsidRDefault="00B32CD8" w:rsidP="00B32CD8">
      <w:pPr>
        <w:jc w:val="center"/>
        <w:rPr>
          <w:rFonts w:ascii="Verdana" w:hAnsi="Verdana"/>
          <w:sz w:val="20"/>
          <w:lang w:val="es-CR"/>
        </w:rPr>
      </w:pPr>
    </w:p>
    <w:p w:rsidR="00B32CD8" w:rsidRDefault="00B32CD8" w:rsidP="00B32CD8">
      <w:pPr>
        <w:jc w:val="center"/>
        <w:rPr>
          <w:rFonts w:ascii="Verdana" w:hAnsi="Verdana"/>
          <w:sz w:val="20"/>
          <w:lang w:val="es-CR"/>
        </w:rPr>
      </w:pPr>
    </w:p>
    <w:p w:rsidR="00B32CD8" w:rsidRDefault="00B32CD8" w:rsidP="00B32CD8">
      <w:pPr>
        <w:jc w:val="center"/>
        <w:rPr>
          <w:rFonts w:ascii="Verdana" w:hAnsi="Verdana"/>
          <w:sz w:val="20"/>
          <w:lang w:val="es-CR"/>
        </w:rPr>
      </w:pPr>
    </w:p>
    <w:p w:rsidR="00B32CD8" w:rsidRDefault="00B32CD8" w:rsidP="00B32CD8">
      <w:pPr>
        <w:jc w:val="center"/>
        <w:rPr>
          <w:rFonts w:ascii="Verdana" w:hAnsi="Verdana"/>
          <w:sz w:val="20"/>
          <w:lang w:val="es-CR"/>
        </w:rPr>
      </w:pPr>
    </w:p>
    <w:p w:rsidR="00B32CD8" w:rsidRDefault="00B32CD8" w:rsidP="00B32CD8">
      <w:pPr>
        <w:rPr>
          <w:rFonts w:ascii="Verdana" w:hAnsi="Verdana"/>
          <w:sz w:val="20"/>
          <w:lang w:val="es-ES"/>
        </w:rPr>
      </w:pPr>
    </w:p>
    <w:p w:rsidR="00B32CD8" w:rsidRDefault="00B32CD8" w:rsidP="00B32CD8">
      <w:pPr>
        <w:jc w:val="center"/>
        <w:rPr>
          <w:rFonts w:ascii="Verdana" w:hAnsi="Verdana"/>
          <w:sz w:val="20"/>
          <w:lang w:val="es-ES"/>
        </w:rPr>
      </w:pPr>
    </w:p>
    <w:p w:rsidR="00B32CD8" w:rsidRDefault="00B32CD8" w:rsidP="00B32CD8">
      <w:pPr>
        <w:ind w:left="4770" w:firstLine="720"/>
        <w:jc w:val="center"/>
        <w:rPr>
          <w:rFonts w:ascii="Verdana" w:hAnsi="Verdana"/>
          <w:sz w:val="20"/>
          <w:lang w:val="es-ES"/>
        </w:rPr>
      </w:pPr>
      <w:r>
        <w:rPr>
          <w:rFonts w:ascii="Verdana" w:hAnsi="Verdana"/>
          <w:sz w:val="20"/>
          <w:lang w:val="es-ES"/>
        </w:rPr>
        <w:t>Roberto F. Caldas</w:t>
      </w:r>
    </w:p>
    <w:p w:rsidR="00B32CD8" w:rsidRDefault="00B32CD8" w:rsidP="00B32CD8">
      <w:pPr>
        <w:ind w:left="4950" w:firstLine="720"/>
        <w:jc w:val="center"/>
        <w:rPr>
          <w:rFonts w:ascii="Verdana" w:hAnsi="Verdana"/>
          <w:sz w:val="20"/>
          <w:lang w:val="es-ES"/>
        </w:rPr>
      </w:pPr>
      <w:r>
        <w:rPr>
          <w:rFonts w:ascii="Verdana" w:hAnsi="Verdana"/>
          <w:sz w:val="20"/>
          <w:lang w:val="es-ES"/>
        </w:rPr>
        <w:t xml:space="preserve">Presidente </w:t>
      </w:r>
    </w:p>
    <w:p w:rsidR="00B32CD8" w:rsidRDefault="00B32CD8" w:rsidP="00B32CD8">
      <w:pPr>
        <w:rPr>
          <w:rFonts w:ascii="Verdana" w:hAnsi="Verdana"/>
          <w:sz w:val="20"/>
          <w:lang w:val="es-ES"/>
        </w:rPr>
      </w:pPr>
    </w:p>
    <w:p w:rsidR="00B32CD8" w:rsidRDefault="00B32CD8" w:rsidP="00B32CD8">
      <w:pPr>
        <w:rPr>
          <w:rFonts w:ascii="Verdana" w:hAnsi="Verdana"/>
          <w:sz w:val="20"/>
          <w:lang w:val="es-ES"/>
        </w:rPr>
      </w:pPr>
    </w:p>
    <w:p w:rsidR="00B32CD8" w:rsidRDefault="00B32CD8" w:rsidP="00B32CD8">
      <w:pPr>
        <w:rPr>
          <w:rFonts w:ascii="Verdana" w:hAnsi="Verdana"/>
          <w:sz w:val="20"/>
          <w:lang w:val="es-ES"/>
        </w:rPr>
      </w:pPr>
    </w:p>
    <w:p w:rsidR="00B32CD8" w:rsidRDefault="00B32CD8" w:rsidP="00B32CD8">
      <w:pPr>
        <w:rPr>
          <w:rFonts w:ascii="Verdana" w:hAnsi="Verdana"/>
          <w:sz w:val="20"/>
          <w:lang w:val="es-ES"/>
        </w:rPr>
      </w:pPr>
    </w:p>
    <w:p w:rsidR="00B32CD8" w:rsidRDefault="00B32CD8" w:rsidP="00B32CD8">
      <w:pPr>
        <w:rPr>
          <w:rFonts w:ascii="Verdana" w:hAnsi="Verdana"/>
          <w:sz w:val="20"/>
          <w:lang w:val="es-ES"/>
        </w:rPr>
      </w:pPr>
    </w:p>
    <w:p w:rsidR="00B32CD8" w:rsidRDefault="00B32CD8" w:rsidP="00B32CD8">
      <w:pPr>
        <w:rPr>
          <w:rFonts w:ascii="Verdana" w:hAnsi="Verdana"/>
          <w:sz w:val="20"/>
          <w:lang w:val="es-ES"/>
        </w:rPr>
      </w:pPr>
    </w:p>
    <w:p w:rsidR="00B32CD8" w:rsidRDefault="00B32CD8" w:rsidP="00B32CD8">
      <w:pPr>
        <w:rPr>
          <w:rFonts w:ascii="Verdana" w:hAnsi="Verdana"/>
          <w:sz w:val="20"/>
          <w:lang w:val="es-ES"/>
        </w:rPr>
      </w:pPr>
    </w:p>
    <w:p w:rsidR="00B32CD8" w:rsidRDefault="00B32CD8" w:rsidP="00B32CD8">
      <w:pPr>
        <w:rPr>
          <w:rFonts w:ascii="Verdana" w:hAnsi="Verdana"/>
          <w:sz w:val="20"/>
          <w:lang w:val="es-ES"/>
        </w:rPr>
      </w:pPr>
      <w:r>
        <w:rPr>
          <w:rFonts w:ascii="Verdana" w:hAnsi="Verdana"/>
          <w:sz w:val="20"/>
          <w:lang w:val="es-ES"/>
        </w:rPr>
        <w:t>Pablo Saavedra Alessandri</w:t>
      </w:r>
    </w:p>
    <w:p w:rsidR="00B32CD8" w:rsidRDefault="00B32CD8" w:rsidP="00B32CD8">
      <w:pPr>
        <w:rPr>
          <w:rFonts w:ascii="Verdana" w:hAnsi="Verdana"/>
          <w:sz w:val="20"/>
          <w:lang w:val="es-ES"/>
        </w:rPr>
      </w:pPr>
      <w:r>
        <w:rPr>
          <w:rFonts w:ascii="Verdana" w:hAnsi="Verdana"/>
          <w:sz w:val="20"/>
          <w:lang w:val="es-ES"/>
        </w:rPr>
        <w:t xml:space="preserve">          Secretario </w:t>
      </w:r>
    </w:p>
    <w:p w:rsidR="00CE7805" w:rsidRPr="00820AB9" w:rsidRDefault="00CE7805" w:rsidP="0064181B">
      <w:pPr>
        <w:jc w:val="both"/>
        <w:rPr>
          <w:rFonts w:ascii="Verdana" w:hAnsi="Verdana"/>
          <w:sz w:val="20"/>
          <w:lang w:val="es-CR"/>
        </w:rPr>
      </w:pPr>
    </w:p>
    <w:sectPr w:rsidR="00CE7805" w:rsidRPr="00820AB9" w:rsidSect="00EE7973">
      <w:headerReference w:type="even" r:id="rId12"/>
      <w:headerReference w:type="default" r:id="rId13"/>
      <w:pgSz w:w="12240" w:h="15840" w:code="1"/>
      <w:pgMar w:top="1296" w:right="1296" w:bottom="1296" w:left="1296"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415" w:rsidRDefault="000C2415">
      <w:r>
        <w:separator/>
      </w:r>
    </w:p>
  </w:endnote>
  <w:endnote w:type="continuationSeparator" w:id="0">
    <w:p w:rsidR="000C2415" w:rsidRDefault="000C2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vant Garde">
    <w:altName w:val="Century Gothic"/>
    <w:charset w:val="4D"/>
    <w:family w:val="auto"/>
    <w:pitch w:val="variable"/>
    <w:sig w:usb0="03000000"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TTE1220860t00">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4D"/>
    <w:family w:val="roman"/>
    <w:notTrueType/>
    <w:pitch w:val="default"/>
    <w:sig w:usb0="00000003" w:usb1="00000000" w:usb2="00000000" w:usb3="00000000" w:csb0="00000001" w:csb1="00000000"/>
  </w:font>
  <w:font w:name="PalatinoLinotype-Roman">
    <w:panose1 w:val="00000000000000000000"/>
    <w:charset w:val="00"/>
    <w:family w:val="roman"/>
    <w:notTrueType/>
    <w:pitch w:val="default"/>
    <w:sig w:usb0="00000003" w:usb1="00000000" w:usb2="00000000" w:usb3="00000000" w:csb0="00000001" w:csb1="00000000"/>
  </w:font>
  <w:font w:name="PalatinoLinotype-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415" w:rsidRDefault="000C2415">
      <w:r>
        <w:separator/>
      </w:r>
    </w:p>
  </w:footnote>
  <w:footnote w:type="continuationSeparator" w:id="0">
    <w:p w:rsidR="000C2415" w:rsidRDefault="000C2415">
      <w:r>
        <w:continuationSeparator/>
      </w:r>
    </w:p>
  </w:footnote>
  <w:footnote w:id="1">
    <w:p w:rsidR="00E351C0" w:rsidRPr="001D4E04" w:rsidRDefault="00E351C0" w:rsidP="001D4E04">
      <w:pPr>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Pr="001D4E04">
        <w:rPr>
          <w:rFonts w:ascii="Verdana" w:hAnsi="Verdana"/>
          <w:sz w:val="16"/>
          <w:szCs w:val="16"/>
          <w:lang w:val="es-PR"/>
        </w:rPr>
        <w:tab/>
        <w:t xml:space="preserve">En el </w:t>
      </w:r>
      <w:r w:rsidR="00FB1446" w:rsidRPr="001D4E04">
        <w:rPr>
          <w:rFonts w:ascii="Verdana" w:hAnsi="Verdana"/>
          <w:sz w:val="16"/>
          <w:szCs w:val="16"/>
          <w:lang w:val="es-PR"/>
        </w:rPr>
        <w:t>C</w:t>
      </w:r>
      <w:r w:rsidRPr="001D4E04">
        <w:rPr>
          <w:rFonts w:ascii="Verdana" w:hAnsi="Verdana"/>
          <w:sz w:val="16"/>
          <w:szCs w:val="16"/>
          <w:lang w:val="es-PR"/>
        </w:rPr>
        <w:t>onsiderando 47, la Corte requirió</w:t>
      </w:r>
      <w:r w:rsidR="00AC6556">
        <w:rPr>
          <w:rFonts w:ascii="Verdana" w:hAnsi="Verdana"/>
          <w:sz w:val="16"/>
          <w:szCs w:val="16"/>
          <w:lang w:val="es-PR"/>
        </w:rPr>
        <w:t xml:space="preserve"> a</w:t>
      </w:r>
      <w:r w:rsidRPr="001D4E04">
        <w:rPr>
          <w:rFonts w:ascii="Verdana" w:hAnsi="Verdana"/>
          <w:sz w:val="16"/>
          <w:szCs w:val="16"/>
          <w:lang w:val="es-PR"/>
        </w:rPr>
        <w:t xml:space="preserve"> </w:t>
      </w:r>
      <w:r w:rsidRPr="001D4E04">
        <w:rPr>
          <w:rFonts w:ascii="Verdana" w:hAnsi="Verdana"/>
          <w:sz w:val="16"/>
          <w:szCs w:val="16"/>
        </w:rPr>
        <w:t xml:space="preserve">la Comisión Interamericana, “información clara, precisa y detallada que </w:t>
      </w:r>
      <w:proofErr w:type="gramStart"/>
      <w:r w:rsidRPr="001D4E04">
        <w:rPr>
          <w:rFonts w:ascii="Verdana" w:hAnsi="Verdana"/>
          <w:sz w:val="16"/>
          <w:szCs w:val="16"/>
        </w:rPr>
        <w:t>dem[</w:t>
      </w:r>
      <w:proofErr w:type="gramEnd"/>
      <w:r w:rsidRPr="001D4E04">
        <w:rPr>
          <w:rFonts w:ascii="Verdana" w:hAnsi="Verdana"/>
          <w:sz w:val="16"/>
          <w:szCs w:val="16"/>
        </w:rPr>
        <w:t xml:space="preserve">ostrara] que la situación de extrema gravedad y urgencia, y el peligro de daño irreparable que originaron las presentes medidas provisionales subsist[ían] aún después de diez años de vigencia de las mismas, en orden a determinar lo que haya lugar en relación con su mantenimiento”.  </w:t>
      </w:r>
    </w:p>
    <w:p w:rsidR="00E351C0" w:rsidRPr="001D4E04" w:rsidRDefault="00E351C0" w:rsidP="001D4E04">
      <w:pPr>
        <w:pStyle w:val="Textonotapie"/>
        <w:jc w:val="both"/>
        <w:rPr>
          <w:rFonts w:ascii="Verdana" w:hAnsi="Verdana"/>
          <w:sz w:val="16"/>
          <w:szCs w:val="16"/>
        </w:rPr>
      </w:pPr>
    </w:p>
  </w:footnote>
  <w:footnote w:id="2">
    <w:p w:rsidR="00E351C0" w:rsidRPr="001D4E04" w:rsidRDefault="00E351C0" w:rsidP="001D4E04">
      <w:pPr>
        <w:pStyle w:val="Textonotapie"/>
        <w:jc w:val="both"/>
        <w:rPr>
          <w:rFonts w:ascii="Verdana" w:hAnsi="Verdana" w:cs="Times-Roman"/>
          <w:sz w:val="16"/>
          <w:szCs w:val="16"/>
          <w:lang w:val="es-CR" w:bidi="en-US"/>
        </w:rPr>
      </w:pPr>
      <w:r w:rsidRPr="001D4E04">
        <w:rPr>
          <w:rStyle w:val="Refdenotaalpie"/>
          <w:rFonts w:ascii="Verdana" w:hAnsi="Verdana"/>
          <w:sz w:val="16"/>
          <w:szCs w:val="16"/>
        </w:rPr>
        <w:footnoteRef/>
      </w:r>
      <w:r w:rsidRPr="001D4E04">
        <w:rPr>
          <w:rFonts w:ascii="Verdana" w:hAnsi="Verdana"/>
          <w:sz w:val="16"/>
          <w:szCs w:val="16"/>
          <w:lang w:val="es-CR"/>
        </w:rPr>
        <w:t xml:space="preserve"> </w:t>
      </w:r>
      <w:r w:rsidRPr="001D4E04">
        <w:rPr>
          <w:rFonts w:ascii="Verdana" w:hAnsi="Verdana"/>
          <w:sz w:val="16"/>
          <w:szCs w:val="16"/>
          <w:lang w:val="es-CR"/>
        </w:rPr>
        <w:tab/>
      </w:r>
      <w:r w:rsidRPr="001D4E04">
        <w:rPr>
          <w:rFonts w:ascii="Verdana" w:hAnsi="Verdana"/>
          <w:i/>
          <w:sz w:val="16"/>
          <w:szCs w:val="16"/>
        </w:rPr>
        <w:t xml:space="preserve">Cfr. </w:t>
      </w:r>
      <w:r w:rsidRPr="001D4E04">
        <w:rPr>
          <w:rFonts w:ascii="Verdana" w:hAnsi="Verdana" w:cs="Times-Roman"/>
          <w:i/>
          <w:sz w:val="16"/>
          <w:szCs w:val="16"/>
          <w:lang w:val="es-CR" w:bidi="en-US"/>
        </w:rPr>
        <w:t xml:space="preserve">Caso Carpio Nicolle </w:t>
      </w:r>
      <w:r w:rsidR="00E94E7A" w:rsidRPr="001D4E04">
        <w:rPr>
          <w:rFonts w:ascii="Verdana" w:hAnsi="Verdana" w:cs="Times-Roman"/>
          <w:i/>
          <w:sz w:val="16"/>
          <w:szCs w:val="16"/>
          <w:lang w:val="es-CR" w:bidi="en-US"/>
        </w:rPr>
        <w:t>Vs.</w:t>
      </w:r>
      <w:r w:rsidRPr="001D4E04">
        <w:rPr>
          <w:rFonts w:ascii="Verdana" w:hAnsi="Verdana" w:cs="Times-Roman"/>
          <w:sz w:val="16"/>
          <w:szCs w:val="16"/>
          <w:lang w:val="es-CR" w:bidi="en-US"/>
        </w:rPr>
        <w:t xml:space="preserve"> </w:t>
      </w:r>
      <w:r w:rsidRPr="001D4E04">
        <w:rPr>
          <w:rFonts w:ascii="Verdana" w:hAnsi="Verdana" w:cs="Times-Roman"/>
          <w:i/>
          <w:sz w:val="16"/>
          <w:szCs w:val="16"/>
          <w:lang w:val="es-CR" w:bidi="en-US"/>
        </w:rPr>
        <w:t>Guatemala</w:t>
      </w:r>
      <w:r w:rsidRPr="001D4E04">
        <w:rPr>
          <w:rFonts w:ascii="Verdana" w:hAnsi="Verdana" w:cs="Times-Roman"/>
          <w:sz w:val="16"/>
          <w:szCs w:val="16"/>
          <w:lang w:val="es-CR" w:bidi="en-US"/>
        </w:rPr>
        <w:t xml:space="preserve">. </w:t>
      </w:r>
      <w:r w:rsidR="00E94E7A" w:rsidRPr="001D4E04">
        <w:rPr>
          <w:rFonts w:ascii="Verdana" w:hAnsi="Verdana" w:cs="Times-Roman"/>
          <w:sz w:val="16"/>
          <w:szCs w:val="16"/>
          <w:lang w:val="es-CR" w:bidi="en-US"/>
        </w:rPr>
        <w:t xml:space="preserve">Medidas Provisionales. </w:t>
      </w:r>
      <w:r w:rsidRPr="001D4E04">
        <w:rPr>
          <w:rFonts w:ascii="Verdana" w:hAnsi="Verdana" w:cs="Times-Roman"/>
          <w:sz w:val="16"/>
          <w:szCs w:val="16"/>
          <w:lang w:val="es-CR" w:bidi="en-US"/>
        </w:rPr>
        <w:t xml:space="preserve">Resolución de la Corte de 6 de julio de 2009, Considerando 14, y </w:t>
      </w:r>
      <w:r w:rsidR="000827A2" w:rsidRPr="001D4E04">
        <w:rPr>
          <w:rFonts w:ascii="Verdana" w:hAnsi="Verdana"/>
          <w:i/>
          <w:sz w:val="16"/>
          <w:szCs w:val="16"/>
          <w:lang w:val="es-CR"/>
        </w:rPr>
        <w:t>Asunto de la Emisora Televisión “Globovisión” respecto</w:t>
      </w:r>
      <w:r w:rsidR="00CF22DE" w:rsidRPr="001D4E04">
        <w:rPr>
          <w:rFonts w:ascii="Verdana" w:hAnsi="Verdana"/>
          <w:i/>
          <w:sz w:val="16"/>
          <w:szCs w:val="16"/>
          <w:lang w:val="es-CR"/>
        </w:rPr>
        <w:t xml:space="preserve"> de la República Bolivariana de</w:t>
      </w:r>
      <w:r w:rsidR="000827A2" w:rsidRPr="001D4E04">
        <w:rPr>
          <w:rFonts w:ascii="Verdana" w:hAnsi="Verdana"/>
          <w:i/>
          <w:sz w:val="16"/>
          <w:szCs w:val="16"/>
          <w:lang w:val="es-CR"/>
        </w:rPr>
        <w:t xml:space="preserve"> Ven</w:t>
      </w:r>
      <w:r w:rsidR="00CF22DE" w:rsidRPr="001D4E04">
        <w:rPr>
          <w:rFonts w:ascii="Verdana" w:hAnsi="Verdana"/>
          <w:i/>
          <w:sz w:val="16"/>
          <w:szCs w:val="16"/>
          <w:lang w:val="es-CR"/>
        </w:rPr>
        <w:t>e</w:t>
      </w:r>
      <w:r w:rsidR="000827A2" w:rsidRPr="001D4E04">
        <w:rPr>
          <w:rFonts w:ascii="Verdana" w:hAnsi="Verdana"/>
          <w:i/>
          <w:sz w:val="16"/>
          <w:szCs w:val="16"/>
          <w:lang w:val="es-CR"/>
        </w:rPr>
        <w:t>zuela.</w:t>
      </w:r>
      <w:r w:rsidR="000827A2" w:rsidRPr="001D4E04">
        <w:rPr>
          <w:rFonts w:ascii="Verdana" w:hAnsi="Verdana"/>
          <w:sz w:val="16"/>
          <w:szCs w:val="16"/>
          <w:lang w:val="es-CR"/>
        </w:rPr>
        <w:t xml:space="preserve"> Resolución de la Corte de 13 de noviembre de 2015, Considerando 1.</w:t>
      </w:r>
    </w:p>
  </w:footnote>
  <w:footnote w:id="3">
    <w:p w:rsidR="00E351C0" w:rsidRPr="001D4E04" w:rsidRDefault="00E351C0" w:rsidP="001D4E04">
      <w:pPr>
        <w:pStyle w:val="Textonotapie"/>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00A80C21" w:rsidRPr="001D4E04">
        <w:rPr>
          <w:rFonts w:ascii="Verdana" w:hAnsi="Verdana"/>
          <w:sz w:val="16"/>
          <w:szCs w:val="16"/>
        </w:rPr>
        <w:tab/>
      </w:r>
      <w:r w:rsidRPr="001D4E04">
        <w:rPr>
          <w:rFonts w:ascii="Verdana" w:hAnsi="Verdana"/>
          <w:sz w:val="16"/>
          <w:szCs w:val="16"/>
        </w:rPr>
        <w:t xml:space="preserve">En su Resolución de 30 de agosto de 2010, esta Corte estableció que “las violaciones a la Convención que se deriven de una presunta falta de efectividad o de debida diligencia de las investigaciones deben ser analizadas en el respectivo caso contencioso y no en el marco de las medidas provisionales”. Por ello, “en el marco de las presentes medidas provisionales y tal como lo ha hecho en otros asuntos, la Corte no considerará la efectividad de las investigaciones realizadas, la supuesta falta de debida diligencia ni analizará los supuestos resultados de tales investigaciones. En tal sentido, </w:t>
      </w:r>
      <w:r w:rsidRPr="001D4E04">
        <w:rPr>
          <w:rFonts w:ascii="Verdana" w:hAnsi="Verdana"/>
          <w:sz w:val="16"/>
          <w:szCs w:val="16"/>
          <w:lang w:val="es-CL"/>
        </w:rPr>
        <w:t xml:space="preserve">la Corte no volverá </w:t>
      </w:r>
      <w:r w:rsidRPr="001D4E04">
        <w:rPr>
          <w:rFonts w:ascii="Verdana" w:hAnsi="Verdana"/>
          <w:bCs/>
          <w:sz w:val="16"/>
          <w:szCs w:val="16"/>
        </w:rPr>
        <w:t xml:space="preserve">a solicitar a las partes información sobre este punto”. </w:t>
      </w:r>
      <w:r w:rsidR="00A80C21" w:rsidRPr="001D4E04">
        <w:rPr>
          <w:rFonts w:ascii="Verdana" w:hAnsi="Verdana"/>
          <w:bCs/>
          <w:i/>
          <w:sz w:val="16"/>
          <w:szCs w:val="16"/>
        </w:rPr>
        <w:t xml:space="preserve">Cfr. </w:t>
      </w:r>
      <w:r w:rsidR="00A80C21" w:rsidRPr="001D4E04">
        <w:rPr>
          <w:rFonts w:ascii="Verdana" w:hAnsi="Verdana"/>
          <w:bCs/>
          <w:sz w:val="16"/>
          <w:szCs w:val="16"/>
        </w:rPr>
        <w:t xml:space="preserve">Asunto de la Comunidad de Paz de San José de Apartadó respecto </w:t>
      </w:r>
      <w:r w:rsidR="00E94E7A" w:rsidRPr="001D4E04">
        <w:rPr>
          <w:rFonts w:ascii="Verdana" w:hAnsi="Verdana"/>
          <w:bCs/>
          <w:sz w:val="16"/>
          <w:szCs w:val="16"/>
        </w:rPr>
        <w:t xml:space="preserve">de </w:t>
      </w:r>
      <w:r w:rsidR="00A80C21" w:rsidRPr="001D4E04">
        <w:rPr>
          <w:rFonts w:ascii="Verdana" w:hAnsi="Verdana"/>
          <w:bCs/>
          <w:sz w:val="16"/>
          <w:szCs w:val="16"/>
        </w:rPr>
        <w:t xml:space="preserve">Colombia. Medidas Provisionales. Resolución de la Corte Interamericana de Derechos Humanos de 30 de agosto de 2010, </w:t>
      </w:r>
      <w:r w:rsidRPr="001D4E04">
        <w:rPr>
          <w:rFonts w:ascii="Verdana" w:hAnsi="Verdana"/>
          <w:bCs/>
          <w:sz w:val="16"/>
          <w:szCs w:val="16"/>
        </w:rPr>
        <w:t>Considerandos 29 y 30.</w:t>
      </w:r>
    </w:p>
  </w:footnote>
  <w:footnote w:id="4">
    <w:p w:rsidR="00E351C0" w:rsidRPr="001D4E04" w:rsidRDefault="00E351C0" w:rsidP="001D4E04">
      <w:pPr>
        <w:pStyle w:val="Textonotapie"/>
        <w:jc w:val="both"/>
        <w:rPr>
          <w:rFonts w:ascii="Verdana" w:hAnsi="Verdana"/>
          <w:b/>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00EB72CC" w:rsidRPr="001D4E04">
        <w:rPr>
          <w:rFonts w:ascii="Verdana" w:hAnsi="Verdana"/>
          <w:sz w:val="16"/>
          <w:szCs w:val="16"/>
        </w:rPr>
        <w:tab/>
      </w:r>
      <w:r w:rsidRPr="001D4E04">
        <w:rPr>
          <w:rFonts w:ascii="Verdana" w:hAnsi="Verdana"/>
          <w:sz w:val="16"/>
          <w:szCs w:val="16"/>
        </w:rPr>
        <w:t>Estas son: Arenas Altas, Bellavista, La Cristalina, El Cuchillo, La Unión, Mulatos, La Resbalosa, Naín, Alto Joaquín, Las Claras, Puerto Nuevo, La Esperanza y la vereda San Josesito, también conocida como Hacienda la Holandita</w:t>
      </w:r>
      <w:r w:rsidRPr="001D4E04">
        <w:rPr>
          <w:rFonts w:ascii="Verdana" w:hAnsi="Verdana"/>
          <w:i/>
          <w:sz w:val="16"/>
          <w:szCs w:val="16"/>
        </w:rPr>
        <w:t>.</w:t>
      </w:r>
      <w:r w:rsidR="00146A5C" w:rsidRPr="001D4E04">
        <w:rPr>
          <w:rFonts w:ascii="Verdana" w:hAnsi="Verdana"/>
          <w:i/>
          <w:sz w:val="16"/>
          <w:szCs w:val="16"/>
        </w:rPr>
        <w:t xml:space="preserve"> C</w:t>
      </w:r>
      <w:r w:rsidR="0027555D" w:rsidRPr="001D4E04">
        <w:rPr>
          <w:rFonts w:ascii="Verdana" w:hAnsi="Verdana"/>
          <w:i/>
          <w:sz w:val="16"/>
          <w:szCs w:val="16"/>
        </w:rPr>
        <w:t>fr</w:t>
      </w:r>
      <w:r w:rsidR="0027555D" w:rsidRPr="001D4E04">
        <w:rPr>
          <w:rFonts w:ascii="Verdana" w:hAnsi="Verdana"/>
          <w:sz w:val="16"/>
          <w:szCs w:val="16"/>
        </w:rPr>
        <w:t xml:space="preserve">. Escrito del representante de 13 de octubre de 2010 </w:t>
      </w:r>
      <w:r w:rsidR="00146A5C" w:rsidRPr="001D4E04">
        <w:rPr>
          <w:rFonts w:ascii="Verdana" w:hAnsi="Verdana"/>
          <w:sz w:val="16"/>
          <w:szCs w:val="16"/>
        </w:rPr>
        <w:t>(</w:t>
      </w:r>
      <w:r w:rsidR="0027555D" w:rsidRPr="001D4E04">
        <w:rPr>
          <w:rFonts w:ascii="Verdana" w:hAnsi="Verdana"/>
          <w:sz w:val="16"/>
          <w:szCs w:val="16"/>
          <w:lang w:val="es-PR"/>
        </w:rPr>
        <w:t>expediente de medidas provisionales</w:t>
      </w:r>
      <w:r w:rsidR="001D4E04" w:rsidRPr="001D4E04">
        <w:rPr>
          <w:rFonts w:ascii="Verdana" w:hAnsi="Verdana"/>
          <w:sz w:val="16"/>
          <w:szCs w:val="16"/>
          <w:lang w:val="es-PR"/>
        </w:rPr>
        <w:t>,</w:t>
      </w:r>
      <w:r w:rsidR="0027555D" w:rsidRPr="001D4E04">
        <w:rPr>
          <w:rFonts w:ascii="Verdana" w:hAnsi="Verdana"/>
          <w:sz w:val="16"/>
          <w:szCs w:val="16"/>
        </w:rPr>
        <w:t xml:space="preserve"> </w:t>
      </w:r>
      <w:r w:rsidR="00146A5C" w:rsidRPr="001D4E04">
        <w:rPr>
          <w:rFonts w:ascii="Verdana" w:hAnsi="Verdana"/>
          <w:sz w:val="16"/>
          <w:szCs w:val="16"/>
        </w:rPr>
        <w:t>folio 3597)</w:t>
      </w:r>
      <w:r w:rsidR="00A35BC5">
        <w:rPr>
          <w:rFonts w:ascii="Verdana" w:hAnsi="Verdana"/>
          <w:sz w:val="16"/>
          <w:szCs w:val="16"/>
        </w:rPr>
        <w:t>.</w:t>
      </w:r>
    </w:p>
  </w:footnote>
  <w:footnote w:id="5">
    <w:p w:rsidR="00E351C0" w:rsidRPr="001D4E04" w:rsidRDefault="00E351C0" w:rsidP="001D4E04">
      <w:pPr>
        <w:pStyle w:val="Textonotapie"/>
        <w:jc w:val="both"/>
        <w:rPr>
          <w:rStyle w:val="Refdenotaalpie"/>
          <w:rFonts w:ascii="Verdana" w:hAnsi="Verdana"/>
          <w:sz w:val="16"/>
          <w:szCs w:val="16"/>
          <w:vertAlign w:val="baseline"/>
        </w:rPr>
      </w:pPr>
      <w:r w:rsidRPr="001D4E04">
        <w:rPr>
          <w:rStyle w:val="Refdenotaalpie"/>
          <w:rFonts w:ascii="Verdana" w:hAnsi="Verdana"/>
          <w:sz w:val="16"/>
          <w:szCs w:val="16"/>
        </w:rPr>
        <w:footnoteRef/>
      </w:r>
      <w:r w:rsidRPr="001D4E04">
        <w:rPr>
          <w:rFonts w:ascii="Verdana" w:hAnsi="Verdana"/>
          <w:sz w:val="16"/>
          <w:szCs w:val="16"/>
        </w:rPr>
        <w:tab/>
      </w:r>
      <w:r w:rsidRPr="001D4E04">
        <w:rPr>
          <w:rFonts w:ascii="Verdana" w:hAnsi="Verdana"/>
          <w:i/>
          <w:sz w:val="16"/>
          <w:szCs w:val="16"/>
        </w:rPr>
        <w:t>Cfr</w:t>
      </w:r>
      <w:r w:rsidRPr="001D4E04">
        <w:rPr>
          <w:rFonts w:ascii="Verdana" w:hAnsi="Verdana"/>
          <w:sz w:val="16"/>
          <w:szCs w:val="16"/>
        </w:rPr>
        <w:t>.</w:t>
      </w:r>
      <w:r w:rsidRPr="001D4E04">
        <w:rPr>
          <w:rFonts w:ascii="Verdana" w:hAnsi="Verdana"/>
          <w:i/>
          <w:sz w:val="16"/>
          <w:szCs w:val="16"/>
        </w:rPr>
        <w:t xml:space="preserve"> inter alia,</w:t>
      </w:r>
      <w:r w:rsidRPr="001D4E04">
        <w:rPr>
          <w:rFonts w:ascii="Verdana" w:hAnsi="Verdana"/>
          <w:sz w:val="16"/>
          <w:szCs w:val="16"/>
        </w:rPr>
        <w:t xml:space="preserve"> </w:t>
      </w:r>
      <w:r w:rsidRPr="001D4E04">
        <w:rPr>
          <w:rFonts w:ascii="Verdana" w:hAnsi="Verdana"/>
          <w:i/>
          <w:sz w:val="16"/>
          <w:szCs w:val="16"/>
        </w:rPr>
        <w:t>Asunto de la Comunidad de Paz de San José de Apartadó</w:t>
      </w:r>
      <w:r w:rsidR="00E94E7A" w:rsidRPr="001D4E04">
        <w:rPr>
          <w:rFonts w:ascii="Verdana" w:hAnsi="Verdana"/>
          <w:sz w:val="16"/>
          <w:szCs w:val="16"/>
        </w:rPr>
        <w:t xml:space="preserve"> </w:t>
      </w:r>
      <w:r w:rsidR="00E94E7A" w:rsidRPr="001D4E04">
        <w:rPr>
          <w:rFonts w:ascii="Verdana" w:hAnsi="Verdana"/>
          <w:i/>
          <w:sz w:val="16"/>
          <w:szCs w:val="16"/>
        </w:rPr>
        <w:t>respecto de Colombia</w:t>
      </w:r>
      <w:r w:rsidR="008A52F5" w:rsidRPr="001D4E04">
        <w:rPr>
          <w:rFonts w:ascii="Verdana" w:hAnsi="Verdana"/>
          <w:sz w:val="16"/>
          <w:szCs w:val="16"/>
        </w:rPr>
        <w:t>. Medidas Provisionales.</w:t>
      </w:r>
      <w:r w:rsidRPr="001D4E04">
        <w:rPr>
          <w:rFonts w:ascii="Verdana" w:hAnsi="Verdana"/>
          <w:sz w:val="16"/>
          <w:szCs w:val="16"/>
        </w:rPr>
        <w:t xml:space="preserve"> Resolución de </w:t>
      </w:r>
      <w:r w:rsidR="008A52F5" w:rsidRPr="001D4E04">
        <w:rPr>
          <w:rFonts w:ascii="Verdana" w:hAnsi="Verdana"/>
          <w:sz w:val="16"/>
          <w:szCs w:val="16"/>
        </w:rPr>
        <w:t xml:space="preserve">la Corte Interamericana de Derechos Humanos de </w:t>
      </w:r>
      <w:r w:rsidRPr="001D4E04">
        <w:rPr>
          <w:rFonts w:ascii="Verdana" w:hAnsi="Verdana"/>
          <w:sz w:val="16"/>
          <w:szCs w:val="16"/>
        </w:rPr>
        <w:t xml:space="preserve">6 de febrero de 2008, </w:t>
      </w:r>
      <w:r w:rsidR="008A52F5" w:rsidRPr="001D4E04">
        <w:rPr>
          <w:rFonts w:ascii="Verdana" w:hAnsi="Verdana"/>
          <w:sz w:val="16"/>
          <w:szCs w:val="16"/>
        </w:rPr>
        <w:t>C</w:t>
      </w:r>
      <w:r w:rsidRPr="001D4E04">
        <w:rPr>
          <w:rFonts w:ascii="Verdana" w:hAnsi="Verdana"/>
          <w:sz w:val="16"/>
          <w:szCs w:val="16"/>
        </w:rPr>
        <w:t xml:space="preserve">onsiderando 7. </w:t>
      </w:r>
    </w:p>
  </w:footnote>
  <w:footnote w:id="6">
    <w:p w:rsidR="00E351C0" w:rsidRPr="001D4E04" w:rsidRDefault="00E351C0" w:rsidP="001D4E04">
      <w:pPr>
        <w:pStyle w:val="Textonotapie"/>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Pr="001D4E04">
        <w:rPr>
          <w:rFonts w:ascii="Verdana" w:hAnsi="Verdana"/>
          <w:sz w:val="16"/>
          <w:szCs w:val="16"/>
        </w:rPr>
        <w:tab/>
      </w:r>
      <w:r w:rsidRPr="001D4E04">
        <w:rPr>
          <w:rFonts w:ascii="Verdana" w:hAnsi="Verdana"/>
          <w:i/>
          <w:sz w:val="16"/>
          <w:szCs w:val="16"/>
        </w:rPr>
        <w:t>Cfr</w:t>
      </w:r>
      <w:r w:rsidRPr="001D4E04">
        <w:rPr>
          <w:rFonts w:ascii="Verdana" w:hAnsi="Verdana"/>
          <w:sz w:val="16"/>
          <w:szCs w:val="16"/>
        </w:rPr>
        <w:t xml:space="preserve">. </w:t>
      </w:r>
      <w:r w:rsidRPr="001D4E04">
        <w:rPr>
          <w:rFonts w:ascii="Verdana" w:hAnsi="Verdana"/>
          <w:i/>
          <w:sz w:val="16"/>
          <w:szCs w:val="16"/>
        </w:rPr>
        <w:t>Asunto de la Comunidad de Paz de San José de Apartadó</w:t>
      </w:r>
      <w:r w:rsidR="00E94E7A" w:rsidRPr="001D4E04">
        <w:rPr>
          <w:rFonts w:ascii="Verdana" w:hAnsi="Verdana"/>
          <w:i/>
          <w:sz w:val="16"/>
          <w:szCs w:val="16"/>
        </w:rPr>
        <w:t xml:space="preserve"> respecto de Colombia</w:t>
      </w:r>
      <w:r w:rsidRPr="001D4E04">
        <w:rPr>
          <w:rFonts w:ascii="Verdana" w:hAnsi="Verdana"/>
          <w:i/>
          <w:sz w:val="16"/>
          <w:szCs w:val="16"/>
        </w:rPr>
        <w:t xml:space="preserve">. </w:t>
      </w:r>
      <w:r w:rsidRPr="001D4E04">
        <w:rPr>
          <w:rFonts w:ascii="Verdana" w:hAnsi="Verdana"/>
          <w:sz w:val="16"/>
          <w:szCs w:val="16"/>
        </w:rPr>
        <w:t>Medidas Provisionales. Resolución de la Corte Interamericana de Derechos Humanos de 6 de febrero de 2008, Considerando 9.</w:t>
      </w:r>
    </w:p>
  </w:footnote>
  <w:footnote w:id="7">
    <w:p w:rsidR="00E351C0" w:rsidRPr="001D4E04" w:rsidRDefault="00E351C0" w:rsidP="001D4E04">
      <w:pPr>
        <w:pStyle w:val="Textonotapie"/>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00EB72CC" w:rsidRPr="001D4E04">
        <w:rPr>
          <w:rFonts w:ascii="Verdana" w:hAnsi="Verdana"/>
          <w:sz w:val="16"/>
          <w:szCs w:val="16"/>
        </w:rPr>
        <w:tab/>
      </w:r>
      <w:r w:rsidR="00EB72CC" w:rsidRPr="001D4E04">
        <w:rPr>
          <w:rFonts w:ascii="Verdana" w:hAnsi="Verdana"/>
          <w:i/>
          <w:sz w:val="16"/>
          <w:szCs w:val="16"/>
        </w:rPr>
        <w:t xml:space="preserve">Cfr. </w:t>
      </w:r>
      <w:r w:rsidRPr="001D4E04">
        <w:rPr>
          <w:rFonts w:ascii="Verdana" w:hAnsi="Verdana"/>
          <w:i/>
          <w:sz w:val="16"/>
          <w:szCs w:val="16"/>
        </w:rPr>
        <w:t>Asunto de la Comunidad de Paz de San José de Apartadó</w:t>
      </w:r>
      <w:r w:rsidR="00E94E7A" w:rsidRPr="001D4E04">
        <w:rPr>
          <w:rFonts w:ascii="Verdana" w:hAnsi="Verdana"/>
          <w:i/>
          <w:sz w:val="16"/>
          <w:szCs w:val="16"/>
        </w:rPr>
        <w:t xml:space="preserve"> respecto de Colombia</w:t>
      </w:r>
      <w:r w:rsidR="008A52F5" w:rsidRPr="001D4E04">
        <w:rPr>
          <w:rFonts w:ascii="Verdana" w:hAnsi="Verdana"/>
          <w:sz w:val="16"/>
          <w:szCs w:val="16"/>
        </w:rPr>
        <w:t>.</w:t>
      </w:r>
      <w:r w:rsidR="00E94E7A" w:rsidRPr="001D4E04">
        <w:rPr>
          <w:rFonts w:ascii="Verdana" w:hAnsi="Verdana"/>
          <w:sz w:val="16"/>
          <w:szCs w:val="16"/>
        </w:rPr>
        <w:t xml:space="preserve"> Medidas Provisionales.</w:t>
      </w:r>
      <w:r w:rsidRPr="001D4E04">
        <w:rPr>
          <w:rFonts w:ascii="Verdana" w:hAnsi="Verdana"/>
          <w:sz w:val="16"/>
          <w:szCs w:val="16"/>
        </w:rPr>
        <w:t xml:space="preserve"> Resolución </w:t>
      </w:r>
      <w:r w:rsidR="008A52F5" w:rsidRPr="001D4E04">
        <w:rPr>
          <w:rFonts w:ascii="Verdana" w:hAnsi="Verdana"/>
          <w:sz w:val="16"/>
          <w:szCs w:val="16"/>
        </w:rPr>
        <w:t xml:space="preserve">de la Corte Interamericana de Derechos Humanos de </w:t>
      </w:r>
      <w:r w:rsidRPr="001D4E04">
        <w:rPr>
          <w:rFonts w:ascii="Verdana" w:hAnsi="Verdana"/>
          <w:sz w:val="16"/>
          <w:szCs w:val="16"/>
        </w:rPr>
        <w:t xml:space="preserve">30 de agosto de 2010, </w:t>
      </w:r>
      <w:r w:rsidR="00EB72CC" w:rsidRPr="001D4E04">
        <w:rPr>
          <w:rFonts w:ascii="Verdana" w:hAnsi="Verdana"/>
          <w:sz w:val="16"/>
          <w:szCs w:val="16"/>
        </w:rPr>
        <w:t>C</w:t>
      </w:r>
      <w:r w:rsidRPr="001D4E04">
        <w:rPr>
          <w:rFonts w:ascii="Verdana" w:hAnsi="Verdana"/>
          <w:sz w:val="16"/>
          <w:szCs w:val="16"/>
        </w:rPr>
        <w:t>onsiderando 10.</w:t>
      </w:r>
    </w:p>
  </w:footnote>
  <w:footnote w:id="8">
    <w:p w:rsidR="00D70EC7" w:rsidRPr="001D4E04" w:rsidRDefault="00D70EC7" w:rsidP="001D4E04">
      <w:pPr>
        <w:pStyle w:val="Textonotapie"/>
        <w:ind w:firstLine="12"/>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Pr="001D4E04">
        <w:rPr>
          <w:rFonts w:ascii="Verdana" w:hAnsi="Verdana"/>
          <w:sz w:val="16"/>
          <w:szCs w:val="16"/>
        </w:rPr>
        <w:tab/>
      </w:r>
      <w:r w:rsidR="001C368C" w:rsidRPr="001D4E04">
        <w:rPr>
          <w:rFonts w:ascii="Verdana" w:hAnsi="Verdana"/>
          <w:sz w:val="16"/>
          <w:szCs w:val="16"/>
        </w:rPr>
        <w:t xml:space="preserve">Las familias se distribuyen de la siguiente manera: </w:t>
      </w:r>
      <w:r w:rsidRPr="001D4E04">
        <w:rPr>
          <w:rFonts w:ascii="Verdana" w:hAnsi="Verdana"/>
          <w:sz w:val="16"/>
          <w:szCs w:val="16"/>
        </w:rPr>
        <w:t>San Josesito (46 familias), La Antena (6 familias), La Cristalina (5 familias), Arenas Altas (16 familias), La Unión (52 familias), Mulatos (5 familias “retornarán en febrero de 2008”) y La Esperanza (6 familias).</w:t>
      </w:r>
      <w:r w:rsidR="00146A5C" w:rsidRPr="001D4E04">
        <w:rPr>
          <w:rFonts w:ascii="Verdana" w:hAnsi="Verdana"/>
          <w:i/>
          <w:sz w:val="16"/>
          <w:szCs w:val="16"/>
        </w:rPr>
        <w:t xml:space="preserve"> Cfr. Asunto de la Comunidad de Paz de San José de Apartadó respecto de Colombia</w:t>
      </w:r>
      <w:r w:rsidR="00146A5C" w:rsidRPr="001D4E04">
        <w:rPr>
          <w:rFonts w:ascii="Verdana" w:hAnsi="Verdana"/>
          <w:sz w:val="16"/>
          <w:szCs w:val="16"/>
        </w:rPr>
        <w:t>. Medidas Provisionales. Resolución de la Corte Interamericana de Derechos Humanos de 30 de agosto de 2010, Considerando 8</w:t>
      </w:r>
      <w:r w:rsidR="00A35BC5">
        <w:rPr>
          <w:rFonts w:ascii="Verdana" w:hAnsi="Verdana"/>
          <w:sz w:val="16"/>
          <w:szCs w:val="16"/>
        </w:rPr>
        <w:t>.</w:t>
      </w:r>
    </w:p>
  </w:footnote>
  <w:footnote w:id="9">
    <w:p w:rsidR="00E351C0" w:rsidRPr="001D4E04" w:rsidRDefault="00E351C0" w:rsidP="001D4E04">
      <w:pPr>
        <w:pStyle w:val="Textonotapie"/>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00EB72CC" w:rsidRPr="001D4E04">
        <w:rPr>
          <w:rFonts w:ascii="Verdana" w:hAnsi="Verdana"/>
          <w:sz w:val="16"/>
          <w:szCs w:val="16"/>
        </w:rPr>
        <w:tab/>
      </w:r>
      <w:r w:rsidR="00EB72CC" w:rsidRPr="001D4E04">
        <w:rPr>
          <w:rFonts w:ascii="Verdana" w:hAnsi="Verdana"/>
          <w:i/>
          <w:sz w:val="16"/>
          <w:szCs w:val="16"/>
        </w:rPr>
        <w:t>Cfr. Asunto de la Comunidad de Paz de San José de Apartadó</w:t>
      </w:r>
      <w:r w:rsidR="00E94E7A" w:rsidRPr="001D4E04">
        <w:rPr>
          <w:rFonts w:ascii="Verdana" w:hAnsi="Verdana"/>
          <w:i/>
          <w:sz w:val="16"/>
          <w:szCs w:val="16"/>
        </w:rPr>
        <w:t xml:space="preserve"> respecto de Colombia</w:t>
      </w:r>
      <w:r w:rsidR="008A52F5" w:rsidRPr="001D4E04">
        <w:rPr>
          <w:rFonts w:ascii="Verdana" w:hAnsi="Verdana"/>
          <w:sz w:val="16"/>
          <w:szCs w:val="16"/>
        </w:rPr>
        <w:t>.</w:t>
      </w:r>
      <w:r w:rsidR="00E94E7A" w:rsidRPr="001D4E04">
        <w:rPr>
          <w:rFonts w:ascii="Verdana" w:hAnsi="Verdana"/>
          <w:sz w:val="16"/>
          <w:szCs w:val="16"/>
        </w:rPr>
        <w:t xml:space="preserve"> Medidas Provisionales.</w:t>
      </w:r>
      <w:r w:rsidR="00EB72CC" w:rsidRPr="001D4E04">
        <w:rPr>
          <w:rFonts w:ascii="Verdana" w:hAnsi="Verdana"/>
          <w:sz w:val="16"/>
          <w:szCs w:val="16"/>
        </w:rPr>
        <w:t xml:space="preserve"> Resolución </w:t>
      </w:r>
      <w:r w:rsidR="008A52F5" w:rsidRPr="001D4E04">
        <w:rPr>
          <w:rFonts w:ascii="Verdana" w:hAnsi="Verdana"/>
          <w:sz w:val="16"/>
          <w:szCs w:val="16"/>
        </w:rPr>
        <w:t xml:space="preserve">de la Corte Interamericana de Derechos Humanos de </w:t>
      </w:r>
      <w:r w:rsidR="00EB72CC" w:rsidRPr="001D4E04">
        <w:rPr>
          <w:rFonts w:ascii="Verdana" w:hAnsi="Verdana"/>
          <w:sz w:val="16"/>
          <w:szCs w:val="16"/>
        </w:rPr>
        <w:t xml:space="preserve">30 de agosto de 2010, </w:t>
      </w:r>
      <w:r w:rsidRPr="001D4E04">
        <w:rPr>
          <w:rFonts w:ascii="Verdana" w:hAnsi="Verdana"/>
          <w:sz w:val="16"/>
          <w:szCs w:val="16"/>
        </w:rPr>
        <w:t>Considerando 12</w:t>
      </w:r>
      <w:r w:rsidR="00EB72CC" w:rsidRPr="001D4E04">
        <w:rPr>
          <w:rFonts w:ascii="Verdana" w:hAnsi="Verdana"/>
          <w:sz w:val="16"/>
          <w:szCs w:val="16"/>
        </w:rPr>
        <w:t>.</w:t>
      </w:r>
    </w:p>
  </w:footnote>
  <w:footnote w:id="10">
    <w:p w:rsidR="00E351C0" w:rsidRPr="001D4E04" w:rsidRDefault="00E351C0" w:rsidP="001D4E04">
      <w:pPr>
        <w:pStyle w:val="Textonotapie"/>
        <w:jc w:val="both"/>
        <w:rPr>
          <w:rFonts w:ascii="Verdana" w:hAnsi="Verdana"/>
          <w:sz w:val="16"/>
          <w:szCs w:val="16"/>
          <w:lang w:val="es-PR"/>
        </w:rPr>
      </w:pPr>
      <w:r w:rsidRPr="001D4E04">
        <w:rPr>
          <w:rStyle w:val="Refdenotaalpie"/>
          <w:rFonts w:ascii="Verdana" w:hAnsi="Verdana"/>
          <w:sz w:val="16"/>
          <w:szCs w:val="16"/>
        </w:rPr>
        <w:footnoteRef/>
      </w:r>
      <w:r w:rsidRPr="001D4E04">
        <w:rPr>
          <w:rFonts w:ascii="Verdana" w:hAnsi="Verdana"/>
          <w:sz w:val="16"/>
          <w:szCs w:val="16"/>
        </w:rPr>
        <w:t xml:space="preserve"> </w:t>
      </w:r>
      <w:r w:rsidR="00EB72CC" w:rsidRPr="001D4E04">
        <w:rPr>
          <w:rFonts w:ascii="Verdana" w:hAnsi="Verdana"/>
          <w:sz w:val="16"/>
          <w:szCs w:val="16"/>
        </w:rPr>
        <w:tab/>
      </w:r>
      <w:r w:rsidR="009D3BC8" w:rsidRPr="001D4E04">
        <w:rPr>
          <w:rFonts w:ascii="Verdana" w:hAnsi="Verdana"/>
          <w:i/>
          <w:sz w:val="16"/>
          <w:szCs w:val="16"/>
        </w:rPr>
        <w:t xml:space="preserve">Cfr. </w:t>
      </w:r>
      <w:r w:rsidR="0027555D" w:rsidRPr="001D4E04">
        <w:rPr>
          <w:rFonts w:ascii="Verdana" w:hAnsi="Verdana"/>
          <w:sz w:val="16"/>
          <w:szCs w:val="16"/>
        </w:rPr>
        <w:t>E</w:t>
      </w:r>
      <w:r w:rsidRPr="001D4E04">
        <w:rPr>
          <w:rFonts w:ascii="Verdana" w:hAnsi="Verdana"/>
          <w:sz w:val="16"/>
          <w:szCs w:val="16"/>
        </w:rPr>
        <w:t>scrito del representante de 26 de abril de 201</w:t>
      </w:r>
      <w:r w:rsidR="008C3226" w:rsidRPr="001D4E04">
        <w:rPr>
          <w:rFonts w:ascii="Verdana" w:hAnsi="Verdana"/>
          <w:sz w:val="16"/>
          <w:szCs w:val="16"/>
        </w:rPr>
        <w:t>6 (</w:t>
      </w:r>
      <w:r w:rsidR="0027555D" w:rsidRPr="001D4E04">
        <w:rPr>
          <w:rFonts w:ascii="Verdana" w:hAnsi="Verdana"/>
          <w:sz w:val="16"/>
          <w:szCs w:val="16"/>
          <w:lang w:val="es-PR"/>
        </w:rPr>
        <w:t>expediente de medidas provisionales</w:t>
      </w:r>
      <w:r w:rsidR="001D4E04" w:rsidRPr="001D4E04">
        <w:rPr>
          <w:rFonts w:ascii="Verdana" w:hAnsi="Verdana"/>
          <w:sz w:val="16"/>
          <w:szCs w:val="16"/>
          <w:lang w:val="es-PR"/>
        </w:rPr>
        <w:t>,</w:t>
      </w:r>
      <w:r w:rsidR="0027555D" w:rsidRPr="001D4E04">
        <w:rPr>
          <w:rFonts w:ascii="Verdana" w:hAnsi="Verdana"/>
          <w:sz w:val="16"/>
          <w:szCs w:val="16"/>
        </w:rPr>
        <w:t xml:space="preserve"> </w:t>
      </w:r>
      <w:r w:rsidR="008C3226" w:rsidRPr="001D4E04">
        <w:rPr>
          <w:rFonts w:ascii="Verdana" w:hAnsi="Verdana"/>
          <w:sz w:val="16"/>
          <w:szCs w:val="16"/>
        </w:rPr>
        <w:t>folio 5911)</w:t>
      </w:r>
      <w:r w:rsidR="00E94E7A" w:rsidRPr="001D4E04">
        <w:rPr>
          <w:rFonts w:ascii="Verdana" w:hAnsi="Verdana"/>
          <w:sz w:val="16"/>
          <w:szCs w:val="16"/>
        </w:rPr>
        <w:t>.</w:t>
      </w:r>
    </w:p>
  </w:footnote>
  <w:footnote w:id="11">
    <w:p w:rsidR="00E351C0" w:rsidRPr="001D4E04" w:rsidRDefault="00E351C0" w:rsidP="001D4E04">
      <w:pPr>
        <w:pStyle w:val="Textonotapie"/>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004B3B68" w:rsidRPr="001D4E04">
        <w:rPr>
          <w:rFonts w:ascii="Verdana" w:hAnsi="Verdana"/>
          <w:sz w:val="16"/>
          <w:szCs w:val="16"/>
        </w:rPr>
        <w:tab/>
      </w:r>
      <w:r w:rsidR="004B3B68" w:rsidRPr="001D4E04">
        <w:rPr>
          <w:rFonts w:ascii="Verdana" w:hAnsi="Verdana"/>
          <w:i/>
          <w:sz w:val="16"/>
          <w:szCs w:val="16"/>
        </w:rPr>
        <w:t>Cfr. Asunto de la Comunidad de Paz de San José de Apartadó</w:t>
      </w:r>
      <w:r w:rsidR="00E94E7A" w:rsidRPr="001D4E04">
        <w:rPr>
          <w:rFonts w:ascii="Verdana" w:hAnsi="Verdana"/>
          <w:sz w:val="16"/>
          <w:szCs w:val="16"/>
        </w:rPr>
        <w:t xml:space="preserve"> </w:t>
      </w:r>
      <w:r w:rsidR="00E94E7A" w:rsidRPr="000A04CD">
        <w:rPr>
          <w:rFonts w:ascii="Verdana" w:hAnsi="Verdana"/>
          <w:i/>
          <w:sz w:val="16"/>
          <w:szCs w:val="16"/>
        </w:rPr>
        <w:t>respecto de Colombia</w:t>
      </w:r>
      <w:r w:rsidR="00B2227C" w:rsidRPr="001D4E04">
        <w:rPr>
          <w:rFonts w:ascii="Verdana" w:hAnsi="Verdana"/>
          <w:sz w:val="16"/>
          <w:szCs w:val="16"/>
        </w:rPr>
        <w:t>.</w:t>
      </w:r>
      <w:r w:rsidR="004B3B68" w:rsidRPr="001D4E04">
        <w:rPr>
          <w:rFonts w:ascii="Verdana" w:hAnsi="Verdana"/>
          <w:sz w:val="16"/>
          <w:szCs w:val="16"/>
        </w:rPr>
        <w:t xml:space="preserve"> </w:t>
      </w:r>
      <w:r w:rsidR="00AC7A27" w:rsidRPr="001D4E04">
        <w:rPr>
          <w:rFonts w:ascii="Verdana" w:hAnsi="Verdana"/>
          <w:sz w:val="16"/>
          <w:szCs w:val="16"/>
        </w:rPr>
        <w:t xml:space="preserve">Medidas Provisionales. </w:t>
      </w:r>
      <w:r w:rsidR="004B3B68" w:rsidRPr="001D4E04">
        <w:rPr>
          <w:rFonts w:ascii="Verdana" w:hAnsi="Verdana"/>
          <w:sz w:val="16"/>
          <w:szCs w:val="16"/>
        </w:rPr>
        <w:t xml:space="preserve">Resolución de </w:t>
      </w:r>
      <w:r w:rsidR="00B2227C" w:rsidRPr="001D4E04">
        <w:rPr>
          <w:rFonts w:ascii="Verdana" w:hAnsi="Verdana"/>
          <w:sz w:val="16"/>
          <w:szCs w:val="16"/>
        </w:rPr>
        <w:t xml:space="preserve">la Corte Interamericana de Derechos Humanos de </w:t>
      </w:r>
      <w:r w:rsidR="004B3B68" w:rsidRPr="001D4E04">
        <w:rPr>
          <w:rFonts w:ascii="Verdana" w:hAnsi="Verdana"/>
          <w:sz w:val="16"/>
          <w:szCs w:val="16"/>
        </w:rPr>
        <w:t xml:space="preserve">30 de agosto de 2010, </w:t>
      </w:r>
      <w:r w:rsidRPr="001D4E04">
        <w:rPr>
          <w:rFonts w:ascii="Verdana" w:hAnsi="Verdana"/>
          <w:sz w:val="16"/>
          <w:szCs w:val="16"/>
        </w:rPr>
        <w:t>Considerando 8.</w:t>
      </w:r>
    </w:p>
  </w:footnote>
  <w:footnote w:id="12">
    <w:p w:rsidR="00E351C0" w:rsidRPr="001D4E04" w:rsidRDefault="00E351C0" w:rsidP="001D4E04">
      <w:pPr>
        <w:pStyle w:val="Textonotapie"/>
        <w:jc w:val="both"/>
        <w:rPr>
          <w:rFonts w:ascii="Verdana" w:hAnsi="Verdana"/>
          <w:sz w:val="16"/>
          <w:szCs w:val="16"/>
          <w:lang w:val="es-CR"/>
        </w:rPr>
      </w:pPr>
      <w:r w:rsidRPr="001D4E04">
        <w:rPr>
          <w:rStyle w:val="Refdenotaalpie"/>
          <w:rFonts w:ascii="Verdana" w:hAnsi="Verdana"/>
          <w:sz w:val="16"/>
          <w:szCs w:val="16"/>
        </w:rPr>
        <w:footnoteRef/>
      </w:r>
      <w:r w:rsidRPr="001D4E04">
        <w:rPr>
          <w:rFonts w:ascii="Verdana" w:hAnsi="Verdana"/>
          <w:sz w:val="16"/>
          <w:szCs w:val="16"/>
        </w:rPr>
        <w:t xml:space="preserve"> </w:t>
      </w:r>
      <w:r w:rsidR="0018152A" w:rsidRPr="001D4E04">
        <w:rPr>
          <w:rFonts w:ascii="Verdana" w:hAnsi="Verdana"/>
          <w:sz w:val="16"/>
          <w:szCs w:val="16"/>
        </w:rPr>
        <w:tab/>
      </w:r>
      <w:r w:rsidRPr="001D4E04">
        <w:rPr>
          <w:rFonts w:ascii="Verdana" w:hAnsi="Verdana"/>
          <w:i/>
          <w:sz w:val="16"/>
          <w:szCs w:val="16"/>
        </w:rPr>
        <w:t>Cfr</w:t>
      </w:r>
      <w:r w:rsidRPr="001D4E04">
        <w:rPr>
          <w:rFonts w:ascii="Verdana" w:hAnsi="Verdana"/>
          <w:sz w:val="16"/>
          <w:szCs w:val="16"/>
        </w:rPr>
        <w:t xml:space="preserve">. </w:t>
      </w:r>
      <w:r w:rsidRPr="001D4E04">
        <w:rPr>
          <w:rFonts w:ascii="Verdana" w:hAnsi="Verdana"/>
          <w:i/>
          <w:sz w:val="16"/>
          <w:szCs w:val="16"/>
        </w:rPr>
        <w:t>Asunto de la Comunidad de Paz de San José de Apartadó</w:t>
      </w:r>
      <w:r w:rsidR="00E94E7A" w:rsidRPr="001D4E04">
        <w:rPr>
          <w:rFonts w:ascii="Verdana" w:hAnsi="Verdana"/>
          <w:sz w:val="16"/>
          <w:szCs w:val="16"/>
        </w:rPr>
        <w:t xml:space="preserve"> </w:t>
      </w:r>
      <w:r w:rsidR="00E94E7A" w:rsidRPr="001D4E04">
        <w:rPr>
          <w:rFonts w:ascii="Verdana" w:hAnsi="Verdana"/>
          <w:i/>
          <w:sz w:val="16"/>
          <w:szCs w:val="16"/>
        </w:rPr>
        <w:t>respecto de Colombia</w:t>
      </w:r>
      <w:r w:rsidR="0018152A" w:rsidRPr="001D4E04">
        <w:rPr>
          <w:rFonts w:ascii="Verdana" w:hAnsi="Verdana"/>
          <w:i/>
          <w:sz w:val="16"/>
          <w:szCs w:val="16"/>
        </w:rPr>
        <w:t>.</w:t>
      </w:r>
      <w:r w:rsidRPr="001D4E04">
        <w:rPr>
          <w:rFonts w:ascii="Verdana" w:hAnsi="Verdana"/>
          <w:i/>
          <w:sz w:val="16"/>
          <w:szCs w:val="16"/>
        </w:rPr>
        <w:t xml:space="preserve"> </w:t>
      </w:r>
      <w:r w:rsidRPr="001D4E04">
        <w:rPr>
          <w:rFonts w:ascii="Verdana" w:hAnsi="Verdana"/>
          <w:sz w:val="16"/>
          <w:szCs w:val="16"/>
        </w:rPr>
        <w:t xml:space="preserve">Medidas Provisionales. Resolución de la Corte Interamericana de Derechos Humanos de 24 de noviembre de 2000, </w:t>
      </w:r>
      <w:r w:rsidR="004B3B68" w:rsidRPr="001D4E04">
        <w:rPr>
          <w:rFonts w:ascii="Verdana" w:hAnsi="Verdana"/>
          <w:sz w:val="16"/>
          <w:szCs w:val="16"/>
        </w:rPr>
        <w:t>C</w:t>
      </w:r>
      <w:r w:rsidRPr="001D4E04">
        <w:rPr>
          <w:rFonts w:ascii="Verdana" w:hAnsi="Verdana"/>
          <w:sz w:val="16"/>
          <w:szCs w:val="16"/>
        </w:rPr>
        <w:t xml:space="preserve">onsiderando </w:t>
      </w:r>
      <w:r w:rsidR="0018152A" w:rsidRPr="001D4E04">
        <w:rPr>
          <w:rFonts w:ascii="Verdana" w:hAnsi="Verdana"/>
          <w:sz w:val="16"/>
          <w:szCs w:val="16"/>
        </w:rPr>
        <w:t>7</w:t>
      </w:r>
      <w:r w:rsidR="0018152A" w:rsidRPr="001D4E04">
        <w:rPr>
          <w:rFonts w:ascii="Verdana" w:hAnsi="Verdana"/>
          <w:sz w:val="16"/>
          <w:szCs w:val="16"/>
          <w:lang w:val="es-GT"/>
        </w:rPr>
        <w:t>;</w:t>
      </w:r>
      <w:r w:rsidR="00421BD6" w:rsidRPr="001D4E04">
        <w:rPr>
          <w:rFonts w:ascii="Verdana" w:hAnsi="Verdana"/>
          <w:sz w:val="16"/>
          <w:szCs w:val="16"/>
        </w:rPr>
        <w:t xml:space="preserve"> </w:t>
      </w:r>
      <w:r w:rsidR="0018152A" w:rsidRPr="001D4E04">
        <w:rPr>
          <w:rFonts w:ascii="Verdana" w:hAnsi="Verdana"/>
          <w:i/>
          <w:sz w:val="16"/>
          <w:szCs w:val="16"/>
        </w:rPr>
        <w:t>Asunto de la Comunidad de Paz de San José de Apartadó</w:t>
      </w:r>
      <w:r w:rsidR="00AE31D2" w:rsidRPr="00AE31D2">
        <w:rPr>
          <w:rFonts w:ascii="Verdana" w:hAnsi="Verdana"/>
          <w:i/>
          <w:sz w:val="16"/>
          <w:szCs w:val="16"/>
        </w:rPr>
        <w:t xml:space="preserve"> </w:t>
      </w:r>
      <w:r w:rsidR="00AE31D2" w:rsidRPr="001D4E04">
        <w:rPr>
          <w:rFonts w:ascii="Verdana" w:hAnsi="Verdana"/>
          <w:i/>
          <w:sz w:val="16"/>
          <w:szCs w:val="16"/>
        </w:rPr>
        <w:t>respecto de Colombia</w:t>
      </w:r>
      <w:r w:rsidR="0018152A" w:rsidRPr="001D4E04">
        <w:rPr>
          <w:rFonts w:ascii="Verdana" w:hAnsi="Verdana"/>
          <w:i/>
          <w:sz w:val="16"/>
          <w:szCs w:val="16"/>
        </w:rPr>
        <w:t>.</w:t>
      </w:r>
      <w:r w:rsidR="00E94E7A" w:rsidRPr="001D4E04">
        <w:rPr>
          <w:rFonts w:ascii="Verdana" w:hAnsi="Verdana"/>
          <w:i/>
          <w:sz w:val="16"/>
          <w:szCs w:val="16"/>
        </w:rPr>
        <w:t xml:space="preserve"> </w:t>
      </w:r>
      <w:r w:rsidR="00E94E7A" w:rsidRPr="001D4E04">
        <w:rPr>
          <w:rFonts w:ascii="Verdana" w:hAnsi="Verdana"/>
          <w:sz w:val="16"/>
          <w:szCs w:val="16"/>
        </w:rPr>
        <w:t>Medidas Provisionales.</w:t>
      </w:r>
      <w:r w:rsidRPr="001D4E04">
        <w:rPr>
          <w:rFonts w:ascii="Verdana" w:hAnsi="Verdana"/>
          <w:sz w:val="16"/>
          <w:szCs w:val="16"/>
        </w:rPr>
        <w:t xml:space="preserve"> Resolución </w:t>
      </w:r>
      <w:r w:rsidR="0018152A" w:rsidRPr="001D4E04">
        <w:rPr>
          <w:rFonts w:ascii="Verdana" w:hAnsi="Verdana"/>
          <w:sz w:val="16"/>
          <w:szCs w:val="16"/>
        </w:rPr>
        <w:t xml:space="preserve">de la Corte Interamericana de Derechos Humanos </w:t>
      </w:r>
      <w:r w:rsidRPr="001D4E04">
        <w:rPr>
          <w:rFonts w:ascii="Verdana" w:hAnsi="Verdana"/>
          <w:sz w:val="16"/>
          <w:szCs w:val="16"/>
        </w:rPr>
        <w:t xml:space="preserve">de 6 de febrero de 2008, </w:t>
      </w:r>
      <w:r w:rsidR="004B3B68" w:rsidRPr="001D4E04">
        <w:rPr>
          <w:rFonts w:ascii="Verdana" w:hAnsi="Verdana"/>
          <w:sz w:val="16"/>
          <w:szCs w:val="16"/>
        </w:rPr>
        <w:t>C</w:t>
      </w:r>
      <w:r w:rsidRPr="001D4E04">
        <w:rPr>
          <w:rFonts w:ascii="Verdana" w:hAnsi="Verdana"/>
          <w:sz w:val="16"/>
          <w:szCs w:val="16"/>
        </w:rPr>
        <w:t xml:space="preserve">onsiderando 8, y </w:t>
      </w:r>
      <w:r w:rsidR="0018152A" w:rsidRPr="001D4E04">
        <w:rPr>
          <w:rFonts w:ascii="Verdana" w:hAnsi="Verdana"/>
          <w:i/>
          <w:sz w:val="16"/>
          <w:szCs w:val="16"/>
        </w:rPr>
        <w:t>Asunto de la Comunidad de Paz de San José de Apartadó</w:t>
      </w:r>
      <w:r w:rsidR="00E94E7A" w:rsidRPr="001D4E04">
        <w:rPr>
          <w:rFonts w:ascii="Verdana" w:hAnsi="Verdana"/>
          <w:sz w:val="16"/>
          <w:szCs w:val="16"/>
        </w:rPr>
        <w:t xml:space="preserve"> </w:t>
      </w:r>
      <w:r w:rsidR="00E94E7A" w:rsidRPr="001D4E04">
        <w:rPr>
          <w:rFonts w:ascii="Verdana" w:hAnsi="Verdana"/>
          <w:i/>
          <w:sz w:val="16"/>
          <w:szCs w:val="16"/>
        </w:rPr>
        <w:t>respecto de Colombia</w:t>
      </w:r>
      <w:r w:rsidR="0018152A" w:rsidRPr="001D4E04">
        <w:rPr>
          <w:rFonts w:ascii="Verdana" w:hAnsi="Verdana"/>
          <w:sz w:val="16"/>
          <w:szCs w:val="16"/>
        </w:rPr>
        <w:t xml:space="preserve">. Medidas Provisionales. Resolución de la Corte Interamericana de Derechos Humanos de 30 de agosto de 2010, </w:t>
      </w:r>
      <w:r w:rsidR="004B3B68" w:rsidRPr="001D4E04">
        <w:rPr>
          <w:rFonts w:ascii="Verdana" w:hAnsi="Verdana"/>
          <w:sz w:val="16"/>
          <w:szCs w:val="16"/>
        </w:rPr>
        <w:t>C</w:t>
      </w:r>
      <w:r w:rsidRPr="001D4E04">
        <w:rPr>
          <w:rFonts w:ascii="Verdana" w:hAnsi="Verdana"/>
          <w:sz w:val="16"/>
          <w:szCs w:val="16"/>
        </w:rPr>
        <w:t xml:space="preserve">onsiderando 9. </w:t>
      </w:r>
    </w:p>
  </w:footnote>
  <w:footnote w:id="13">
    <w:p w:rsidR="00E351C0" w:rsidRPr="001D4E04" w:rsidRDefault="00E351C0" w:rsidP="001D4E04">
      <w:pPr>
        <w:jc w:val="both"/>
        <w:rPr>
          <w:rFonts w:ascii="Verdana" w:hAnsi="Verdana"/>
          <w:sz w:val="16"/>
          <w:szCs w:val="16"/>
          <w:lang w:val="es-GT"/>
        </w:rPr>
      </w:pPr>
      <w:r w:rsidRPr="001D4E04">
        <w:rPr>
          <w:rStyle w:val="Refdenotaalpie"/>
          <w:rFonts w:ascii="Verdana" w:hAnsi="Verdana"/>
          <w:sz w:val="16"/>
          <w:szCs w:val="16"/>
        </w:rPr>
        <w:footnoteRef/>
      </w:r>
      <w:r w:rsidRPr="001D4E04">
        <w:rPr>
          <w:rFonts w:ascii="Verdana" w:hAnsi="Verdana"/>
          <w:sz w:val="16"/>
          <w:szCs w:val="16"/>
        </w:rPr>
        <w:t xml:space="preserve"> </w:t>
      </w:r>
      <w:r w:rsidR="00421BD6" w:rsidRPr="001D4E04">
        <w:rPr>
          <w:rFonts w:ascii="Verdana" w:hAnsi="Verdana"/>
          <w:sz w:val="16"/>
          <w:szCs w:val="16"/>
        </w:rPr>
        <w:tab/>
      </w:r>
      <w:r w:rsidRPr="001D4E04">
        <w:rPr>
          <w:rFonts w:ascii="Verdana" w:hAnsi="Verdana"/>
          <w:sz w:val="16"/>
          <w:szCs w:val="16"/>
        </w:rPr>
        <w:t xml:space="preserve">Particularmente la Comisión argumentó con la solicitud de medidas provisionales que “existe una serie de elementos que permite identificar a los miembros de la Comunidad de manera colectiva. Uno de esos elementos es el geográfico; se trata de una Comunidad asentada en un lugar determinado, en el Municipio de Apartadó, integrado por 32 veredas circundantes. Además, la pertenencia a la Comunidad tiene una serie de normas, un estatuto, un sistema de representación; incluso los miembros están identificados por un carnet; existe en la Comunidad gente, que si bien no está formalmente identificada con ese carnet, vive allí y se guía por esos principios y quieren convertirse en miembros de la Comunidad. </w:t>
      </w:r>
      <w:r w:rsidRPr="001D4E04">
        <w:rPr>
          <w:rFonts w:ascii="Verdana" w:hAnsi="Verdana"/>
          <w:sz w:val="16"/>
          <w:szCs w:val="16"/>
          <w:lang w:val="es-CR"/>
        </w:rPr>
        <w:t>[…]</w:t>
      </w:r>
      <w:r w:rsidR="00CC02E9" w:rsidRPr="001D4E04">
        <w:rPr>
          <w:rFonts w:ascii="Verdana" w:hAnsi="Verdana"/>
          <w:sz w:val="16"/>
          <w:szCs w:val="16"/>
          <w:lang w:val="es-CR"/>
        </w:rPr>
        <w:t>”.</w:t>
      </w:r>
      <w:r w:rsidR="00DB7DB0" w:rsidRPr="001D4E04">
        <w:rPr>
          <w:rFonts w:ascii="Verdana" w:hAnsi="Verdana"/>
          <w:i/>
          <w:sz w:val="16"/>
          <w:szCs w:val="16"/>
          <w:lang w:val="es-CR"/>
        </w:rPr>
        <w:t xml:space="preserve">Cfr. </w:t>
      </w:r>
      <w:r w:rsidR="008C3226" w:rsidRPr="001D4E04">
        <w:rPr>
          <w:rFonts w:ascii="Verdana" w:hAnsi="Verdana"/>
          <w:i/>
          <w:sz w:val="16"/>
          <w:szCs w:val="16"/>
          <w:lang w:val="es-CR"/>
        </w:rPr>
        <w:t>Asunto de la Comunidad de Paz de San José de Apartadó respecto</w:t>
      </w:r>
      <w:r w:rsidR="00803167">
        <w:rPr>
          <w:rFonts w:ascii="Verdana" w:hAnsi="Verdana"/>
          <w:i/>
          <w:sz w:val="16"/>
          <w:szCs w:val="16"/>
          <w:lang w:val="es-CR"/>
        </w:rPr>
        <w:t xml:space="preserve"> de</w:t>
      </w:r>
      <w:r w:rsidR="008C3226" w:rsidRPr="001D4E04">
        <w:rPr>
          <w:rFonts w:ascii="Verdana" w:hAnsi="Verdana"/>
          <w:i/>
          <w:sz w:val="16"/>
          <w:szCs w:val="16"/>
          <w:lang w:val="es-CR"/>
        </w:rPr>
        <w:t xml:space="preserve"> Colombia</w:t>
      </w:r>
      <w:r w:rsidR="008C3226" w:rsidRPr="001D4E04">
        <w:rPr>
          <w:rFonts w:ascii="Verdana" w:hAnsi="Verdana"/>
          <w:sz w:val="16"/>
          <w:szCs w:val="16"/>
          <w:lang w:val="es-CR"/>
        </w:rPr>
        <w:t>. Medidas Provisionales. Resolución de la Corte Interamericana de Derechos Humanos de 24 de noviembre de 2000</w:t>
      </w:r>
      <w:r w:rsidR="00DB7DB0" w:rsidRPr="001D4E04">
        <w:rPr>
          <w:rFonts w:ascii="Verdana" w:hAnsi="Verdana"/>
          <w:sz w:val="16"/>
          <w:szCs w:val="16"/>
          <w:lang w:val="es-CR"/>
        </w:rPr>
        <w:t>, Considerando 9.j.</w:t>
      </w:r>
    </w:p>
  </w:footnote>
  <w:footnote w:id="14">
    <w:p w:rsidR="00E351C0" w:rsidRPr="001D4E04" w:rsidRDefault="00E351C0" w:rsidP="001D4E04">
      <w:pPr>
        <w:pStyle w:val="Textonotapie"/>
        <w:jc w:val="both"/>
        <w:rPr>
          <w:rFonts w:ascii="Verdana" w:hAnsi="Verdana"/>
          <w:sz w:val="16"/>
          <w:szCs w:val="16"/>
          <w:lang w:val="es-PR"/>
        </w:rPr>
      </w:pPr>
      <w:r w:rsidRPr="001D4E04">
        <w:rPr>
          <w:rStyle w:val="Refdenotaalpie"/>
          <w:rFonts w:ascii="Verdana" w:hAnsi="Verdana"/>
          <w:sz w:val="16"/>
          <w:szCs w:val="16"/>
        </w:rPr>
        <w:footnoteRef/>
      </w:r>
      <w:r w:rsidRPr="001D4E04">
        <w:rPr>
          <w:rFonts w:ascii="Verdana" w:hAnsi="Verdana"/>
          <w:sz w:val="16"/>
          <w:szCs w:val="16"/>
        </w:rPr>
        <w:t xml:space="preserve"> </w:t>
      </w:r>
      <w:r w:rsidR="004B3B68" w:rsidRPr="001D4E04">
        <w:rPr>
          <w:rFonts w:ascii="Verdana" w:hAnsi="Verdana"/>
          <w:sz w:val="16"/>
          <w:szCs w:val="16"/>
        </w:rPr>
        <w:tab/>
      </w:r>
      <w:r w:rsidRPr="001D4E04">
        <w:rPr>
          <w:rFonts w:ascii="Verdana" w:hAnsi="Verdana"/>
          <w:sz w:val="16"/>
          <w:szCs w:val="16"/>
          <w:lang w:val="es-CR"/>
        </w:rPr>
        <w:t>Asimismo, ordenó que en caso de que se prive de la libertad a algún beneficiario, se informe inmediatamente a la Procuraduría General de la Nación y a la Defensoría del Pueblo, así como se ponga a la persona inmediatamente a órdenes de la justicia ordinaria. No se podría privar a ningún beneficiario dentro de las instalaciones del Ejército</w:t>
      </w:r>
      <w:r w:rsidR="00DB7DB0" w:rsidRPr="001D4E04">
        <w:rPr>
          <w:rFonts w:ascii="Verdana" w:hAnsi="Verdana"/>
          <w:sz w:val="16"/>
          <w:szCs w:val="16"/>
          <w:lang w:val="es-CR"/>
        </w:rPr>
        <w:t xml:space="preserve">. </w:t>
      </w:r>
      <w:r w:rsidR="00DB7DB0" w:rsidRPr="001D4E04">
        <w:rPr>
          <w:rFonts w:ascii="Verdana" w:hAnsi="Verdana"/>
          <w:i/>
          <w:sz w:val="16"/>
          <w:szCs w:val="16"/>
          <w:lang w:val="es-CR"/>
        </w:rPr>
        <w:t>Cfr.</w:t>
      </w:r>
      <w:r w:rsidR="0027555D" w:rsidRPr="001D4E04">
        <w:rPr>
          <w:rFonts w:ascii="Verdana" w:hAnsi="Verdana"/>
          <w:sz w:val="16"/>
          <w:szCs w:val="16"/>
          <w:lang w:val="es-CR"/>
        </w:rPr>
        <w:t xml:space="preserve"> E</w:t>
      </w:r>
      <w:r w:rsidR="00DB7DB0" w:rsidRPr="001D4E04">
        <w:rPr>
          <w:rFonts w:ascii="Verdana" w:hAnsi="Verdana"/>
          <w:sz w:val="16"/>
          <w:szCs w:val="16"/>
          <w:lang w:val="es-CR"/>
        </w:rPr>
        <w:t>scrito del Estado de 8 de octubre de 2010. (</w:t>
      </w:r>
      <w:r w:rsidR="0027555D" w:rsidRPr="001D4E04">
        <w:rPr>
          <w:rFonts w:ascii="Verdana" w:hAnsi="Verdana"/>
          <w:sz w:val="16"/>
          <w:szCs w:val="16"/>
          <w:lang w:val="es-PR"/>
        </w:rPr>
        <w:t>expediente de medidas provisionales</w:t>
      </w:r>
      <w:r w:rsidR="001D4E04" w:rsidRPr="001D4E04">
        <w:rPr>
          <w:rFonts w:ascii="Verdana" w:hAnsi="Verdana"/>
          <w:sz w:val="16"/>
          <w:szCs w:val="16"/>
          <w:lang w:val="es-PR"/>
        </w:rPr>
        <w:t>,</w:t>
      </w:r>
      <w:r w:rsidR="0027555D" w:rsidRPr="001D4E04">
        <w:rPr>
          <w:rFonts w:ascii="Verdana" w:hAnsi="Verdana"/>
          <w:sz w:val="16"/>
          <w:szCs w:val="16"/>
          <w:lang w:val="es-CR"/>
        </w:rPr>
        <w:t xml:space="preserve"> </w:t>
      </w:r>
      <w:r w:rsidR="00DB7DB0" w:rsidRPr="001D4E04">
        <w:rPr>
          <w:rFonts w:ascii="Verdana" w:hAnsi="Verdana"/>
          <w:sz w:val="16"/>
          <w:szCs w:val="16"/>
          <w:lang w:val="es-CR"/>
        </w:rPr>
        <w:t>folio 3534)</w:t>
      </w:r>
      <w:r w:rsidRPr="001D4E04">
        <w:rPr>
          <w:rFonts w:ascii="Verdana" w:hAnsi="Verdana"/>
          <w:sz w:val="16"/>
          <w:szCs w:val="16"/>
          <w:lang w:val="es-CR"/>
        </w:rPr>
        <w:t>.</w:t>
      </w:r>
    </w:p>
  </w:footnote>
  <w:footnote w:id="15">
    <w:p w:rsidR="00E351C0" w:rsidRPr="001D4E04" w:rsidRDefault="00E351C0" w:rsidP="001D4E04">
      <w:pPr>
        <w:pStyle w:val="Textonotapie"/>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Pr="001D4E04">
        <w:rPr>
          <w:rFonts w:ascii="Verdana" w:hAnsi="Verdana"/>
          <w:sz w:val="16"/>
          <w:szCs w:val="16"/>
        </w:rPr>
        <w:tab/>
        <w:t>La Corte Constitucional señaló</w:t>
      </w:r>
      <w:r w:rsidR="00F53588" w:rsidRPr="001D4E04">
        <w:rPr>
          <w:rFonts w:ascii="Verdana" w:hAnsi="Verdana"/>
          <w:sz w:val="16"/>
          <w:szCs w:val="16"/>
          <w:shd w:val="clear" w:color="auto" w:fill="FFFFFF"/>
        </w:rPr>
        <w:t xml:space="preserve"> que, s</w:t>
      </w:r>
      <w:r w:rsidRPr="001D4E04">
        <w:rPr>
          <w:rFonts w:ascii="Verdana" w:hAnsi="Verdana"/>
          <w:sz w:val="16"/>
          <w:szCs w:val="16"/>
          <w:shd w:val="clear" w:color="auto" w:fill="FFFFFF"/>
          <w:lang w:val="es-PR"/>
        </w:rPr>
        <w:t>egún lo ha</w:t>
      </w:r>
      <w:r w:rsidR="00F53588" w:rsidRPr="001D4E04">
        <w:rPr>
          <w:rFonts w:ascii="Verdana" w:hAnsi="Verdana"/>
          <w:sz w:val="16"/>
          <w:szCs w:val="16"/>
          <w:shd w:val="clear" w:color="auto" w:fill="FFFFFF"/>
          <w:lang w:val="es-PR"/>
        </w:rPr>
        <w:t>bía</w:t>
      </w:r>
      <w:r w:rsidRPr="001D4E04">
        <w:rPr>
          <w:rFonts w:ascii="Verdana" w:hAnsi="Verdana"/>
          <w:sz w:val="16"/>
          <w:szCs w:val="16"/>
          <w:shd w:val="clear" w:color="auto" w:fill="FFFFFF"/>
          <w:lang w:val="es-PR"/>
        </w:rPr>
        <w:t xml:space="preserve"> manifestado la Comunidad de Paz de manera reiterada, las cuatro condiciones esenciales para poder reiniciar su diálogo con el Estado son las siguientes: </w:t>
      </w:r>
      <w:r w:rsidR="00BA236C" w:rsidRPr="001D4E04">
        <w:rPr>
          <w:rFonts w:ascii="Verdana" w:hAnsi="Verdana"/>
          <w:sz w:val="16"/>
          <w:szCs w:val="16"/>
          <w:shd w:val="clear" w:color="auto" w:fill="FFFFFF"/>
          <w:lang w:val="es-PR"/>
        </w:rPr>
        <w:t>“</w:t>
      </w:r>
      <w:r w:rsidRPr="001D4E04">
        <w:rPr>
          <w:rFonts w:ascii="Verdana" w:hAnsi="Verdana"/>
          <w:sz w:val="16"/>
          <w:szCs w:val="16"/>
          <w:shd w:val="clear" w:color="auto" w:fill="FFFFFF"/>
          <w:lang w:val="es-PR"/>
        </w:rPr>
        <w:t xml:space="preserve">1) mover el puesto de policía del casco urbano de San José de Apartadó; 2) crear una Comisión de Evaluación de la Justicia; 3) que el Presidente Álvaro Uribe Vélez, o quien haga sus veces, haga una rectificación pública de lo que ha expresado hasta ahora en contra de la Comunidad de Paz; y 4) el respeto de las reglas que rigen las Zonas Humanitarias”. </w:t>
      </w:r>
      <w:r w:rsidR="00DB7DB0" w:rsidRPr="001D4E04">
        <w:rPr>
          <w:rFonts w:ascii="Verdana" w:hAnsi="Verdana"/>
          <w:i/>
          <w:sz w:val="16"/>
          <w:szCs w:val="16"/>
          <w:shd w:val="clear" w:color="auto" w:fill="FFFFFF"/>
          <w:lang w:val="es-PR"/>
        </w:rPr>
        <w:t>Cfr.</w:t>
      </w:r>
      <w:r w:rsidR="0027555D" w:rsidRPr="001D4E04">
        <w:rPr>
          <w:rFonts w:ascii="Verdana" w:hAnsi="Verdana"/>
          <w:sz w:val="16"/>
          <w:szCs w:val="16"/>
          <w:shd w:val="clear" w:color="auto" w:fill="FFFFFF"/>
          <w:lang w:val="es-PR"/>
        </w:rPr>
        <w:t xml:space="preserve"> E</w:t>
      </w:r>
      <w:r w:rsidR="0010133C" w:rsidRPr="001D4E04">
        <w:rPr>
          <w:rFonts w:ascii="Verdana" w:hAnsi="Verdana"/>
          <w:sz w:val="16"/>
          <w:szCs w:val="16"/>
          <w:shd w:val="clear" w:color="auto" w:fill="FFFFFF"/>
          <w:lang w:val="es-PR"/>
        </w:rPr>
        <w:t>scrito del Estado de 18 de abril de 2013. (</w:t>
      </w:r>
      <w:r w:rsidR="0027555D" w:rsidRPr="001D4E04">
        <w:rPr>
          <w:rFonts w:ascii="Verdana" w:hAnsi="Verdana"/>
          <w:sz w:val="16"/>
          <w:szCs w:val="16"/>
          <w:lang w:val="es-PR"/>
        </w:rPr>
        <w:t>expediente de medidas provisionales</w:t>
      </w:r>
      <w:r w:rsidR="001D4E04" w:rsidRPr="001D4E04">
        <w:rPr>
          <w:rFonts w:ascii="Verdana" w:hAnsi="Verdana"/>
          <w:sz w:val="16"/>
          <w:szCs w:val="16"/>
          <w:lang w:val="es-PR"/>
        </w:rPr>
        <w:t>,</w:t>
      </w:r>
      <w:r w:rsidR="0027555D" w:rsidRPr="001D4E04">
        <w:rPr>
          <w:rFonts w:ascii="Verdana" w:hAnsi="Verdana"/>
          <w:sz w:val="16"/>
          <w:szCs w:val="16"/>
          <w:shd w:val="clear" w:color="auto" w:fill="FFFFFF"/>
          <w:lang w:val="es-PR"/>
        </w:rPr>
        <w:t xml:space="preserve"> </w:t>
      </w:r>
      <w:r w:rsidR="0010133C" w:rsidRPr="001D4E04">
        <w:rPr>
          <w:rFonts w:ascii="Verdana" w:hAnsi="Verdana"/>
          <w:sz w:val="16"/>
          <w:szCs w:val="16"/>
          <w:shd w:val="clear" w:color="auto" w:fill="FFFFFF"/>
          <w:lang w:val="es-PR"/>
        </w:rPr>
        <w:t>folio 4469)</w:t>
      </w:r>
      <w:r w:rsidR="00803167">
        <w:rPr>
          <w:rFonts w:ascii="Verdana" w:hAnsi="Verdana"/>
          <w:sz w:val="16"/>
          <w:szCs w:val="16"/>
          <w:shd w:val="clear" w:color="auto" w:fill="FFFFFF"/>
          <w:lang w:val="es-PR"/>
        </w:rPr>
        <w:t>.</w:t>
      </w:r>
    </w:p>
  </w:footnote>
  <w:footnote w:id="16">
    <w:p w:rsidR="00E351C0" w:rsidRPr="001D4E04" w:rsidRDefault="00E351C0" w:rsidP="001D4E04">
      <w:pPr>
        <w:pStyle w:val="Textonotapie"/>
        <w:jc w:val="both"/>
        <w:rPr>
          <w:rFonts w:ascii="Verdana" w:hAnsi="Verdana"/>
          <w:b/>
          <w:sz w:val="16"/>
          <w:szCs w:val="16"/>
          <w:lang w:val="es-GT"/>
        </w:rPr>
      </w:pPr>
      <w:r w:rsidRPr="001D4E04">
        <w:rPr>
          <w:rStyle w:val="Refdenotaalpie"/>
          <w:rFonts w:ascii="Verdana" w:hAnsi="Verdana"/>
          <w:sz w:val="16"/>
          <w:szCs w:val="16"/>
        </w:rPr>
        <w:footnoteRef/>
      </w:r>
      <w:r w:rsidRPr="001D4E04">
        <w:rPr>
          <w:rFonts w:ascii="Verdana" w:hAnsi="Verdana"/>
          <w:sz w:val="16"/>
          <w:szCs w:val="16"/>
        </w:rPr>
        <w:t xml:space="preserve"> </w:t>
      </w:r>
      <w:r w:rsidR="00D01AC5" w:rsidRPr="001D4E04">
        <w:rPr>
          <w:rFonts w:ascii="Verdana" w:hAnsi="Verdana"/>
          <w:sz w:val="16"/>
          <w:szCs w:val="16"/>
        </w:rPr>
        <w:tab/>
      </w:r>
      <w:r w:rsidRPr="001D4E04">
        <w:rPr>
          <w:rFonts w:ascii="Verdana" w:hAnsi="Verdana"/>
          <w:sz w:val="16"/>
          <w:szCs w:val="16"/>
          <w:lang w:val="es-GT"/>
        </w:rPr>
        <w:t>Colombia también informó sobre medidas de carácter general dirigidas a la seguridad del Municipio de Apartadó</w:t>
      </w:r>
      <w:r w:rsidRPr="001D4E04">
        <w:rPr>
          <w:rFonts w:ascii="Verdana" w:hAnsi="Verdana"/>
          <w:i/>
          <w:sz w:val="16"/>
          <w:szCs w:val="16"/>
          <w:lang w:val="es-GT"/>
        </w:rPr>
        <w:t xml:space="preserve">. </w:t>
      </w:r>
      <w:r w:rsidR="0010133C" w:rsidRPr="001D4E04">
        <w:rPr>
          <w:rFonts w:ascii="Verdana" w:hAnsi="Verdana"/>
          <w:i/>
          <w:sz w:val="16"/>
          <w:szCs w:val="16"/>
          <w:lang w:val="es-GT"/>
        </w:rPr>
        <w:t>Cfr.</w:t>
      </w:r>
      <w:r w:rsidR="0027555D" w:rsidRPr="001D4E04">
        <w:rPr>
          <w:rFonts w:ascii="Verdana" w:hAnsi="Verdana"/>
          <w:sz w:val="16"/>
          <w:szCs w:val="16"/>
          <w:lang w:val="es-GT"/>
        </w:rPr>
        <w:t xml:space="preserve"> E</w:t>
      </w:r>
      <w:r w:rsidR="0010133C" w:rsidRPr="001D4E04">
        <w:rPr>
          <w:rFonts w:ascii="Verdana" w:hAnsi="Verdana"/>
          <w:sz w:val="16"/>
          <w:szCs w:val="16"/>
          <w:lang w:val="es-GT"/>
        </w:rPr>
        <w:t>scrito del Estado de 12 de abril de 2016 (</w:t>
      </w:r>
      <w:r w:rsidR="0027555D" w:rsidRPr="001D4E04">
        <w:rPr>
          <w:rFonts w:ascii="Verdana" w:hAnsi="Verdana"/>
          <w:sz w:val="16"/>
          <w:szCs w:val="16"/>
          <w:lang w:val="es-PR"/>
        </w:rPr>
        <w:t>expediente de medidas provisionales</w:t>
      </w:r>
      <w:r w:rsidR="0027555D" w:rsidRPr="001D4E04">
        <w:rPr>
          <w:rFonts w:ascii="Verdana" w:hAnsi="Verdana"/>
          <w:sz w:val="16"/>
          <w:szCs w:val="16"/>
          <w:lang w:val="es-GT"/>
        </w:rPr>
        <w:t xml:space="preserve"> </w:t>
      </w:r>
      <w:r w:rsidR="0010133C" w:rsidRPr="001D4E04">
        <w:rPr>
          <w:rFonts w:ascii="Verdana" w:hAnsi="Verdana"/>
          <w:sz w:val="16"/>
          <w:szCs w:val="16"/>
          <w:lang w:val="es-GT"/>
        </w:rPr>
        <w:t>folio 5586)</w:t>
      </w:r>
      <w:r w:rsidR="00803167">
        <w:rPr>
          <w:rFonts w:ascii="Verdana" w:hAnsi="Verdana"/>
          <w:sz w:val="16"/>
          <w:szCs w:val="16"/>
          <w:lang w:val="es-GT"/>
        </w:rPr>
        <w:t>.</w:t>
      </w:r>
    </w:p>
  </w:footnote>
  <w:footnote w:id="17">
    <w:p w:rsidR="00E351C0" w:rsidRPr="001D4E04" w:rsidRDefault="00E351C0" w:rsidP="001D4E04">
      <w:pPr>
        <w:pStyle w:val="Textonotapie"/>
        <w:jc w:val="both"/>
        <w:rPr>
          <w:rFonts w:ascii="Verdana" w:hAnsi="Verdana"/>
          <w:b/>
          <w:sz w:val="16"/>
          <w:szCs w:val="16"/>
          <w:lang w:val="es-PR"/>
        </w:rPr>
      </w:pPr>
      <w:r w:rsidRPr="001D4E04">
        <w:rPr>
          <w:rStyle w:val="Refdenotaalpie"/>
          <w:rFonts w:ascii="Verdana" w:hAnsi="Verdana"/>
          <w:sz w:val="16"/>
          <w:szCs w:val="16"/>
        </w:rPr>
        <w:footnoteRef/>
      </w:r>
      <w:r w:rsidRPr="001D4E04">
        <w:rPr>
          <w:rFonts w:ascii="Verdana" w:hAnsi="Verdana"/>
          <w:sz w:val="16"/>
          <w:szCs w:val="16"/>
        </w:rPr>
        <w:t xml:space="preserve"> </w:t>
      </w:r>
      <w:r w:rsidR="00522EFA" w:rsidRPr="001D4E04">
        <w:rPr>
          <w:rFonts w:ascii="Verdana" w:hAnsi="Verdana"/>
          <w:sz w:val="16"/>
          <w:szCs w:val="16"/>
        </w:rPr>
        <w:tab/>
      </w:r>
      <w:r w:rsidR="0010133C" w:rsidRPr="001D4E04">
        <w:rPr>
          <w:rFonts w:ascii="Verdana" w:hAnsi="Verdana"/>
          <w:sz w:val="16"/>
          <w:szCs w:val="16"/>
        </w:rPr>
        <w:t xml:space="preserve">En el marco de sus informes, el representante </w:t>
      </w:r>
      <w:r w:rsidR="0010133C" w:rsidRPr="001D4E04">
        <w:rPr>
          <w:rFonts w:ascii="Verdana" w:hAnsi="Verdana"/>
          <w:sz w:val="16"/>
          <w:szCs w:val="16"/>
          <w:lang w:val="es-PR"/>
        </w:rPr>
        <w:t>t</w:t>
      </w:r>
      <w:r w:rsidRPr="001D4E04">
        <w:rPr>
          <w:rFonts w:ascii="Verdana" w:hAnsi="Verdana"/>
          <w:sz w:val="16"/>
          <w:szCs w:val="16"/>
          <w:lang w:val="es-PR"/>
        </w:rPr>
        <w:t>ambién informó sobre la muerte o asesinato</w:t>
      </w:r>
      <w:r w:rsidR="00F83605">
        <w:rPr>
          <w:rFonts w:ascii="Verdana" w:hAnsi="Verdana"/>
          <w:sz w:val="16"/>
          <w:szCs w:val="16"/>
          <w:lang w:val="es-PR"/>
        </w:rPr>
        <w:t>,</w:t>
      </w:r>
      <w:r w:rsidR="008D5249" w:rsidRPr="001D4E04">
        <w:rPr>
          <w:rFonts w:ascii="Verdana" w:hAnsi="Verdana"/>
          <w:sz w:val="16"/>
          <w:szCs w:val="16"/>
          <w:lang w:val="es-PR"/>
        </w:rPr>
        <w:t xml:space="preserve"> desde el </w:t>
      </w:r>
      <w:r w:rsidR="00F83605">
        <w:rPr>
          <w:rFonts w:ascii="Verdana" w:hAnsi="Verdana"/>
          <w:sz w:val="16"/>
          <w:szCs w:val="16"/>
          <w:lang w:val="es-PR"/>
        </w:rPr>
        <w:t>año</w:t>
      </w:r>
      <w:r w:rsidR="008D5249" w:rsidRPr="001D4E04">
        <w:rPr>
          <w:rFonts w:ascii="Verdana" w:hAnsi="Verdana"/>
          <w:sz w:val="16"/>
          <w:szCs w:val="16"/>
          <w:lang w:val="es-PR"/>
        </w:rPr>
        <w:t xml:space="preserve"> 2011</w:t>
      </w:r>
      <w:r w:rsidR="00F83605">
        <w:rPr>
          <w:rFonts w:ascii="Verdana" w:hAnsi="Verdana"/>
          <w:sz w:val="16"/>
          <w:szCs w:val="16"/>
          <w:lang w:val="es-PR"/>
        </w:rPr>
        <w:t>,</w:t>
      </w:r>
      <w:r w:rsidRPr="001D4E04">
        <w:rPr>
          <w:rFonts w:ascii="Verdana" w:hAnsi="Verdana"/>
          <w:sz w:val="16"/>
          <w:szCs w:val="16"/>
          <w:lang w:val="es-PR"/>
        </w:rPr>
        <w:t xml:space="preserve"> de</w:t>
      </w:r>
      <w:r w:rsidR="008D5249" w:rsidRPr="001D4E04">
        <w:rPr>
          <w:rFonts w:ascii="Verdana" w:hAnsi="Verdana"/>
          <w:sz w:val="16"/>
          <w:szCs w:val="16"/>
          <w:lang w:val="es-PR"/>
        </w:rPr>
        <w:t xml:space="preserve"> </w:t>
      </w:r>
      <w:r w:rsidR="0010133C" w:rsidRPr="001D4E04">
        <w:rPr>
          <w:rFonts w:ascii="Verdana" w:hAnsi="Verdana"/>
          <w:sz w:val="16"/>
          <w:szCs w:val="16"/>
          <w:lang w:val="es-PR"/>
        </w:rPr>
        <w:t>aproximadamente</w:t>
      </w:r>
      <w:r w:rsidRPr="001D4E04">
        <w:rPr>
          <w:rFonts w:ascii="Verdana" w:hAnsi="Verdana"/>
          <w:sz w:val="16"/>
          <w:szCs w:val="16"/>
          <w:lang w:val="es-PR"/>
        </w:rPr>
        <w:t xml:space="preserve"> </w:t>
      </w:r>
      <w:r w:rsidR="008D5249" w:rsidRPr="001D4E04">
        <w:rPr>
          <w:rFonts w:ascii="Verdana" w:hAnsi="Verdana"/>
          <w:sz w:val="16"/>
          <w:szCs w:val="16"/>
          <w:lang w:val="es-PR"/>
        </w:rPr>
        <w:t>3</w:t>
      </w:r>
      <w:r w:rsidR="00BA6E9F">
        <w:rPr>
          <w:rFonts w:ascii="Verdana" w:hAnsi="Verdana"/>
          <w:sz w:val="16"/>
          <w:szCs w:val="16"/>
          <w:lang w:val="es-PR"/>
        </w:rPr>
        <w:t>0</w:t>
      </w:r>
      <w:r w:rsidRPr="001D4E04">
        <w:rPr>
          <w:rFonts w:ascii="Verdana" w:hAnsi="Verdana"/>
          <w:sz w:val="16"/>
          <w:szCs w:val="16"/>
          <w:lang w:val="es-PR"/>
        </w:rPr>
        <w:t xml:space="preserve"> personas </w:t>
      </w:r>
      <w:r w:rsidR="00BA6E9F">
        <w:rPr>
          <w:rFonts w:ascii="Verdana" w:hAnsi="Verdana"/>
          <w:sz w:val="16"/>
          <w:szCs w:val="16"/>
          <w:lang w:val="es-PR"/>
        </w:rPr>
        <w:t>en</w:t>
      </w:r>
      <w:r w:rsidRPr="001D4E04">
        <w:rPr>
          <w:rFonts w:ascii="Verdana" w:hAnsi="Verdana"/>
          <w:sz w:val="16"/>
          <w:szCs w:val="16"/>
          <w:lang w:val="es-PR"/>
        </w:rPr>
        <w:t xml:space="preserve"> la región, algunas de estas en veredas donde viven beneficiarios de las presentes medidas provisionales. Sin embargo, según la información aportada, dichas personas no </w:t>
      </w:r>
      <w:r w:rsidR="00BA6E9F">
        <w:rPr>
          <w:rFonts w:ascii="Verdana" w:hAnsi="Verdana"/>
          <w:sz w:val="16"/>
          <w:szCs w:val="16"/>
          <w:lang w:val="es-PR"/>
        </w:rPr>
        <w:t>son</w:t>
      </w:r>
      <w:r w:rsidR="00BA6E9F" w:rsidRPr="001D4E04">
        <w:rPr>
          <w:rFonts w:ascii="Verdana" w:hAnsi="Verdana"/>
          <w:sz w:val="16"/>
          <w:szCs w:val="16"/>
          <w:lang w:val="es-PR"/>
        </w:rPr>
        <w:t xml:space="preserve"> </w:t>
      </w:r>
      <w:r w:rsidRPr="001D4E04">
        <w:rPr>
          <w:rFonts w:ascii="Verdana" w:hAnsi="Verdana"/>
          <w:sz w:val="16"/>
          <w:szCs w:val="16"/>
          <w:lang w:val="es-PR"/>
        </w:rPr>
        <w:t>miembros de la Comunidad de Paz</w:t>
      </w:r>
      <w:r w:rsidR="00F50972">
        <w:rPr>
          <w:rFonts w:ascii="Verdana" w:hAnsi="Verdana"/>
          <w:sz w:val="16"/>
          <w:szCs w:val="16"/>
          <w:lang w:val="es-PR"/>
        </w:rPr>
        <w:t xml:space="preserve"> o bien, no se desprende su pertenencia a la Comunidad</w:t>
      </w:r>
      <w:r w:rsidRPr="001D4E04">
        <w:rPr>
          <w:rFonts w:ascii="Verdana" w:hAnsi="Verdana"/>
          <w:sz w:val="16"/>
          <w:szCs w:val="16"/>
          <w:lang w:val="es-PR"/>
        </w:rPr>
        <w:t>. Asimismo, informó sobre la violación sexual de una niña en la vereda La Hoz, sobre la cual no operan las presente medidas.</w:t>
      </w:r>
    </w:p>
  </w:footnote>
  <w:footnote w:id="18">
    <w:p w:rsidR="00E351C0" w:rsidRPr="001D4E04" w:rsidRDefault="00E351C0" w:rsidP="001D4E04">
      <w:pPr>
        <w:pStyle w:val="Textonotapie"/>
        <w:jc w:val="both"/>
        <w:rPr>
          <w:rFonts w:ascii="Verdana" w:hAnsi="Verdana"/>
          <w:sz w:val="16"/>
          <w:szCs w:val="16"/>
          <w:lang w:val="es-PR"/>
        </w:rPr>
      </w:pPr>
      <w:r w:rsidRPr="001D4E04">
        <w:rPr>
          <w:rStyle w:val="Refdenotaalpie"/>
          <w:rFonts w:ascii="Verdana" w:hAnsi="Verdana"/>
          <w:sz w:val="16"/>
          <w:szCs w:val="16"/>
        </w:rPr>
        <w:footnoteRef/>
      </w:r>
      <w:r w:rsidRPr="001D4E04">
        <w:rPr>
          <w:rFonts w:ascii="Verdana" w:hAnsi="Verdana"/>
          <w:sz w:val="16"/>
          <w:szCs w:val="16"/>
        </w:rPr>
        <w:t xml:space="preserve"> </w:t>
      </w:r>
      <w:r w:rsidR="00522EFA" w:rsidRPr="001D4E04">
        <w:rPr>
          <w:rFonts w:ascii="Verdana" w:hAnsi="Verdana"/>
          <w:sz w:val="16"/>
          <w:szCs w:val="16"/>
        </w:rPr>
        <w:tab/>
      </w:r>
      <w:r w:rsidR="00522EFA" w:rsidRPr="001D4E04">
        <w:rPr>
          <w:rFonts w:ascii="Verdana" w:hAnsi="Verdana"/>
          <w:i/>
          <w:sz w:val="16"/>
          <w:szCs w:val="16"/>
        </w:rPr>
        <w:t>Cfr. Asunto de la Comunidad de Paz de San José de Apartadó</w:t>
      </w:r>
      <w:r w:rsidR="00E94E7A" w:rsidRPr="001D4E04">
        <w:rPr>
          <w:rFonts w:ascii="Verdana" w:hAnsi="Verdana"/>
          <w:sz w:val="16"/>
          <w:szCs w:val="16"/>
        </w:rPr>
        <w:t xml:space="preserve"> </w:t>
      </w:r>
      <w:r w:rsidR="00E94E7A" w:rsidRPr="001D4E04">
        <w:rPr>
          <w:rFonts w:ascii="Verdana" w:hAnsi="Verdana"/>
          <w:i/>
          <w:sz w:val="16"/>
          <w:szCs w:val="16"/>
        </w:rPr>
        <w:t>respecto de Colombia</w:t>
      </w:r>
      <w:r w:rsidR="00E2586A" w:rsidRPr="001D4E04">
        <w:rPr>
          <w:rFonts w:ascii="Verdana" w:hAnsi="Verdana"/>
          <w:sz w:val="16"/>
          <w:szCs w:val="16"/>
        </w:rPr>
        <w:t>.</w:t>
      </w:r>
      <w:r w:rsidR="00522EFA" w:rsidRPr="001D4E04">
        <w:rPr>
          <w:rFonts w:ascii="Verdana" w:hAnsi="Verdana"/>
          <w:sz w:val="16"/>
          <w:szCs w:val="16"/>
        </w:rPr>
        <w:t xml:space="preserve"> </w:t>
      </w:r>
      <w:r w:rsidR="00E2586A" w:rsidRPr="001D4E04">
        <w:rPr>
          <w:rFonts w:ascii="Verdana" w:hAnsi="Verdana"/>
          <w:sz w:val="16"/>
          <w:szCs w:val="16"/>
        </w:rPr>
        <w:t xml:space="preserve">Medidas </w:t>
      </w:r>
      <w:r w:rsidR="00E94E7A" w:rsidRPr="001D4E04">
        <w:rPr>
          <w:rFonts w:ascii="Verdana" w:hAnsi="Verdana"/>
          <w:sz w:val="16"/>
          <w:szCs w:val="16"/>
        </w:rPr>
        <w:t>P</w:t>
      </w:r>
      <w:r w:rsidR="00E2586A" w:rsidRPr="001D4E04">
        <w:rPr>
          <w:rFonts w:ascii="Verdana" w:hAnsi="Verdana"/>
          <w:sz w:val="16"/>
          <w:szCs w:val="16"/>
        </w:rPr>
        <w:t xml:space="preserve">rovisionales. </w:t>
      </w:r>
      <w:r w:rsidR="00522EFA" w:rsidRPr="001D4E04">
        <w:rPr>
          <w:rFonts w:ascii="Verdana" w:hAnsi="Verdana"/>
          <w:sz w:val="16"/>
          <w:szCs w:val="16"/>
        </w:rPr>
        <w:t>Resolución de</w:t>
      </w:r>
      <w:r w:rsidR="00E2586A" w:rsidRPr="001D4E04">
        <w:rPr>
          <w:rFonts w:ascii="Verdana" w:hAnsi="Verdana"/>
          <w:sz w:val="16"/>
          <w:szCs w:val="16"/>
        </w:rPr>
        <w:t xml:space="preserve"> la Corte Interamericana de Derechos Humanos de</w:t>
      </w:r>
      <w:r w:rsidR="00522EFA" w:rsidRPr="001D4E04">
        <w:rPr>
          <w:rFonts w:ascii="Verdana" w:hAnsi="Verdana"/>
          <w:sz w:val="16"/>
          <w:szCs w:val="16"/>
        </w:rPr>
        <w:t xml:space="preserve"> 30 de agosto de 2010</w:t>
      </w:r>
      <w:r w:rsidR="00C3470E" w:rsidRPr="001D4E04">
        <w:rPr>
          <w:rFonts w:ascii="Verdana" w:hAnsi="Verdana"/>
          <w:sz w:val="16"/>
          <w:szCs w:val="16"/>
        </w:rPr>
        <w:t xml:space="preserve">, </w:t>
      </w:r>
      <w:r w:rsidRPr="001D4E04">
        <w:rPr>
          <w:rFonts w:ascii="Verdana" w:hAnsi="Verdana"/>
          <w:sz w:val="16"/>
          <w:szCs w:val="16"/>
          <w:lang w:val="es-PR"/>
        </w:rPr>
        <w:t>Considerando 19</w:t>
      </w:r>
      <w:r w:rsidR="00E2586A" w:rsidRPr="001D4E04">
        <w:rPr>
          <w:rFonts w:ascii="Verdana" w:hAnsi="Verdana"/>
          <w:sz w:val="16"/>
          <w:szCs w:val="16"/>
          <w:lang w:val="es-PR"/>
        </w:rPr>
        <w:t>.</w:t>
      </w:r>
    </w:p>
  </w:footnote>
  <w:footnote w:id="19">
    <w:p w:rsidR="00E351C0" w:rsidRPr="001D4E04" w:rsidRDefault="00E351C0" w:rsidP="001D4E04">
      <w:pPr>
        <w:pStyle w:val="Textonotapie"/>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00522EFA" w:rsidRPr="001D4E04">
        <w:rPr>
          <w:rFonts w:ascii="Verdana" w:hAnsi="Verdana"/>
          <w:sz w:val="16"/>
          <w:szCs w:val="16"/>
        </w:rPr>
        <w:tab/>
      </w:r>
      <w:r w:rsidRPr="001D4E04">
        <w:rPr>
          <w:rFonts w:ascii="Verdana" w:hAnsi="Verdana"/>
          <w:i/>
          <w:sz w:val="16"/>
          <w:szCs w:val="16"/>
        </w:rPr>
        <w:t>Cfr</w:t>
      </w:r>
      <w:r w:rsidRPr="001D4E04">
        <w:rPr>
          <w:rFonts w:ascii="Verdana" w:hAnsi="Verdana"/>
          <w:sz w:val="16"/>
          <w:szCs w:val="16"/>
        </w:rPr>
        <w:t xml:space="preserve">. </w:t>
      </w:r>
      <w:r w:rsidR="0027555D" w:rsidRPr="001D4E04">
        <w:rPr>
          <w:rFonts w:ascii="Verdana" w:hAnsi="Verdana"/>
          <w:sz w:val="16"/>
          <w:szCs w:val="16"/>
        </w:rPr>
        <w:t>E</w:t>
      </w:r>
      <w:r w:rsidRPr="001D4E04">
        <w:rPr>
          <w:rFonts w:ascii="Verdana" w:hAnsi="Verdana"/>
          <w:sz w:val="16"/>
          <w:szCs w:val="16"/>
        </w:rPr>
        <w:t xml:space="preserve">scrito del representante de 2 de mayo de 2016, Anexos 1, 2 y 3 en formato de audio mp3, así como los enlaces electrónicos en video: </w:t>
      </w:r>
      <w:hyperlink r:id="rId1" w:history="1">
        <w:r w:rsidRPr="001D4E04">
          <w:rPr>
            <w:rStyle w:val="Hipervnculo"/>
            <w:rFonts w:ascii="Verdana" w:hAnsi="Verdana"/>
            <w:color w:val="auto"/>
            <w:sz w:val="16"/>
            <w:szCs w:val="16"/>
          </w:rPr>
          <w:t>http://youtu.be/-L-LYL7fIgQ</w:t>
        </w:r>
      </w:hyperlink>
      <w:r w:rsidRPr="001D4E04">
        <w:rPr>
          <w:rFonts w:ascii="Verdana" w:hAnsi="Verdana"/>
          <w:sz w:val="16"/>
          <w:szCs w:val="16"/>
        </w:rPr>
        <w:t xml:space="preserve">  </w:t>
      </w:r>
      <w:hyperlink r:id="rId2" w:history="1">
        <w:r w:rsidRPr="001D4E04">
          <w:rPr>
            <w:rStyle w:val="Hipervnculo"/>
            <w:rFonts w:ascii="Verdana" w:hAnsi="Verdana"/>
            <w:color w:val="auto"/>
            <w:sz w:val="16"/>
            <w:szCs w:val="16"/>
          </w:rPr>
          <w:t>http://srrs.myteddycasino.comwww.fb.me/LaChivadeUrabaFANPAGE/videos/1039645336046338/?comment_id=1042065169137688&amp;comment_tracking=%7b%22tn%22:%22R9%22%7d</w:t>
        </w:r>
      </w:hyperlink>
      <w:r w:rsidR="0010133C" w:rsidRPr="001D4E04">
        <w:rPr>
          <w:rFonts w:ascii="Verdana" w:hAnsi="Verdana"/>
          <w:sz w:val="16"/>
          <w:szCs w:val="16"/>
        </w:rPr>
        <w:t xml:space="preserve"> (</w:t>
      </w:r>
      <w:r w:rsidR="0027555D" w:rsidRPr="001D4E04">
        <w:rPr>
          <w:rFonts w:ascii="Verdana" w:hAnsi="Verdana"/>
          <w:sz w:val="16"/>
          <w:szCs w:val="16"/>
          <w:lang w:val="es-PR"/>
        </w:rPr>
        <w:t>expediente de medidas provisionales</w:t>
      </w:r>
      <w:r w:rsidR="001D4E04" w:rsidRPr="001D4E04">
        <w:rPr>
          <w:rFonts w:ascii="Verdana" w:hAnsi="Verdana"/>
          <w:sz w:val="16"/>
          <w:szCs w:val="16"/>
          <w:lang w:val="es-PR"/>
        </w:rPr>
        <w:t>,</w:t>
      </w:r>
      <w:r w:rsidR="0027555D" w:rsidRPr="001D4E04">
        <w:rPr>
          <w:rFonts w:ascii="Verdana" w:hAnsi="Verdana"/>
          <w:sz w:val="16"/>
          <w:szCs w:val="16"/>
        </w:rPr>
        <w:t xml:space="preserve"> </w:t>
      </w:r>
      <w:r w:rsidR="0010133C" w:rsidRPr="001D4E04">
        <w:rPr>
          <w:rFonts w:ascii="Verdana" w:hAnsi="Verdana"/>
          <w:sz w:val="16"/>
          <w:szCs w:val="16"/>
        </w:rPr>
        <w:t>folios 5922 a 5951)</w:t>
      </w:r>
      <w:r w:rsidR="001917A4">
        <w:rPr>
          <w:rFonts w:ascii="Verdana" w:hAnsi="Verdana"/>
          <w:sz w:val="16"/>
          <w:szCs w:val="16"/>
        </w:rPr>
        <w:t>.</w:t>
      </w:r>
    </w:p>
  </w:footnote>
  <w:footnote w:id="20">
    <w:p w:rsidR="00E351C0" w:rsidRPr="001D4E04" w:rsidRDefault="00E351C0" w:rsidP="001D4E04">
      <w:pPr>
        <w:autoSpaceDE w:val="0"/>
        <w:autoSpaceDN w:val="0"/>
        <w:adjustRightInd w:val="0"/>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00522EFA" w:rsidRPr="001D4E04">
        <w:rPr>
          <w:rFonts w:ascii="Verdana" w:hAnsi="Verdana"/>
          <w:sz w:val="16"/>
          <w:szCs w:val="16"/>
        </w:rPr>
        <w:tab/>
      </w:r>
      <w:r w:rsidRPr="001D4E04">
        <w:rPr>
          <w:rFonts w:ascii="Verdana" w:hAnsi="Verdana"/>
          <w:sz w:val="16"/>
          <w:szCs w:val="16"/>
        </w:rPr>
        <w:t>Mediante Auto 164 de 2012, la Corte Constitucional de Colombia ordenó lo siguiente:</w:t>
      </w:r>
    </w:p>
    <w:p w:rsidR="00E351C0" w:rsidRPr="001D4E04" w:rsidRDefault="00E351C0" w:rsidP="001D4E04">
      <w:pPr>
        <w:autoSpaceDE w:val="0"/>
        <w:autoSpaceDN w:val="0"/>
        <w:adjustRightInd w:val="0"/>
        <w:jc w:val="both"/>
        <w:rPr>
          <w:rFonts w:ascii="Verdana" w:hAnsi="Verdana" w:cs="Arial"/>
          <w:iCs/>
          <w:sz w:val="16"/>
          <w:szCs w:val="16"/>
          <w:lang w:val="es-CR" w:eastAsia="es-CR"/>
        </w:rPr>
      </w:pPr>
      <w:r w:rsidRPr="001D4E04">
        <w:rPr>
          <w:rFonts w:ascii="Verdana" w:hAnsi="Verdana" w:cs="Arial"/>
          <w:bCs/>
          <w:sz w:val="16"/>
          <w:szCs w:val="16"/>
          <w:lang w:val="es-CR" w:eastAsia="es-CR"/>
        </w:rPr>
        <w:t>Orden primera: “Ordenar</w:t>
      </w:r>
      <w:r w:rsidRPr="001D4E04">
        <w:rPr>
          <w:rFonts w:ascii="Verdana" w:hAnsi="Verdana" w:cs="Arial"/>
          <w:iCs/>
          <w:sz w:val="16"/>
          <w:szCs w:val="16"/>
          <w:lang w:val="es-CR" w:eastAsia="es-CR"/>
        </w:rPr>
        <w:t xml:space="preserve"> al Ministro del Interior que en el término máximo de (1) un </w:t>
      </w:r>
      <w:r w:rsidRPr="001D4E04">
        <w:rPr>
          <w:rFonts w:ascii="Verdana" w:hAnsi="Verdana" w:cs="Arial"/>
          <w:sz w:val="16"/>
          <w:szCs w:val="16"/>
          <w:lang w:val="es-CR" w:eastAsia="es-CR"/>
        </w:rPr>
        <w:t xml:space="preserve">mes </w:t>
      </w:r>
      <w:r w:rsidRPr="001D4E04">
        <w:rPr>
          <w:rFonts w:ascii="Verdana" w:hAnsi="Verdana" w:cs="Arial"/>
          <w:iCs/>
          <w:sz w:val="16"/>
          <w:szCs w:val="16"/>
          <w:lang w:val="es-CR" w:eastAsia="es-CR"/>
        </w:rPr>
        <w:t xml:space="preserve">contado </w:t>
      </w:r>
      <w:r w:rsidRPr="001D4E04">
        <w:rPr>
          <w:rFonts w:ascii="Verdana" w:hAnsi="Verdana" w:cs="Arial"/>
          <w:sz w:val="16"/>
          <w:szCs w:val="16"/>
          <w:lang w:val="es-CR" w:eastAsia="es-CR"/>
        </w:rPr>
        <w:t xml:space="preserve">a </w:t>
      </w:r>
      <w:r w:rsidRPr="001D4E04">
        <w:rPr>
          <w:rFonts w:ascii="Verdana" w:hAnsi="Verdana" w:cs="Arial"/>
          <w:iCs/>
          <w:sz w:val="16"/>
          <w:szCs w:val="16"/>
          <w:lang w:val="es-CR" w:eastAsia="es-CR"/>
        </w:rPr>
        <w:t xml:space="preserve">partir de la comunicación del presente auto coordine y ponga en marcha el procedimiento para la presentación oficial de la retractación frente a </w:t>
      </w:r>
      <w:r w:rsidRPr="001D4E04">
        <w:rPr>
          <w:rFonts w:ascii="Verdana" w:hAnsi="Verdana" w:cs="Arial"/>
          <w:sz w:val="16"/>
          <w:szCs w:val="16"/>
          <w:lang w:val="es-CR" w:eastAsia="es-CR"/>
        </w:rPr>
        <w:t>las</w:t>
      </w:r>
      <w:r w:rsidRPr="001D4E04">
        <w:rPr>
          <w:rFonts w:ascii="Verdana" w:hAnsi="Verdana" w:cs="Arial"/>
          <w:iCs/>
          <w:sz w:val="16"/>
          <w:szCs w:val="16"/>
          <w:lang w:val="es-CR" w:eastAsia="es-CR"/>
        </w:rPr>
        <w:t xml:space="preserve"> acusaciones realizadas contra la Comunidad de Paz </w:t>
      </w:r>
      <w:r w:rsidRPr="001D4E04">
        <w:rPr>
          <w:rFonts w:ascii="Verdana" w:hAnsi="Verdana"/>
          <w:iCs/>
          <w:sz w:val="16"/>
          <w:szCs w:val="16"/>
          <w:lang w:val="es-CR" w:eastAsia="es-CR"/>
        </w:rPr>
        <w:t xml:space="preserve">y </w:t>
      </w:r>
      <w:r w:rsidRPr="001D4E04">
        <w:rPr>
          <w:rFonts w:ascii="Verdana" w:hAnsi="Verdana" w:cs="Arial"/>
          <w:sz w:val="16"/>
          <w:szCs w:val="16"/>
          <w:lang w:val="es-CR" w:eastAsia="es-CR"/>
        </w:rPr>
        <w:t xml:space="preserve">sus </w:t>
      </w:r>
      <w:r w:rsidRPr="001D4E04">
        <w:rPr>
          <w:rFonts w:ascii="Verdana" w:hAnsi="Verdana" w:cs="Arial"/>
          <w:iCs/>
          <w:sz w:val="16"/>
          <w:szCs w:val="16"/>
          <w:lang w:val="es-CR" w:eastAsia="es-CR"/>
        </w:rPr>
        <w:t xml:space="preserve">acompañantes </w:t>
      </w:r>
      <w:r w:rsidRPr="001D4E04">
        <w:rPr>
          <w:rFonts w:ascii="Verdana" w:hAnsi="Verdana"/>
          <w:iCs/>
          <w:sz w:val="16"/>
          <w:szCs w:val="16"/>
          <w:lang w:val="es-CR" w:eastAsia="es-CR"/>
        </w:rPr>
        <w:t xml:space="preserve">y </w:t>
      </w:r>
      <w:r w:rsidRPr="001D4E04">
        <w:rPr>
          <w:rFonts w:ascii="Verdana" w:hAnsi="Verdana" w:cs="Arial"/>
          <w:iCs/>
          <w:sz w:val="16"/>
          <w:szCs w:val="16"/>
          <w:lang w:val="es-CR" w:eastAsia="es-CR"/>
        </w:rPr>
        <w:t xml:space="preserve">la definición de un procedimiento para evitar futuros señalamientos contra la misma, tal como el establecimiento de un canal único de comunicación que reduzca </w:t>
      </w:r>
      <w:r w:rsidRPr="001D4E04">
        <w:rPr>
          <w:rFonts w:ascii="Verdana" w:hAnsi="Verdana"/>
          <w:sz w:val="16"/>
          <w:szCs w:val="16"/>
          <w:lang w:val="es-CR" w:eastAsia="es-CR"/>
        </w:rPr>
        <w:t xml:space="preserve">los riesgos </w:t>
      </w:r>
      <w:r w:rsidRPr="001D4E04">
        <w:rPr>
          <w:rFonts w:ascii="Verdana" w:hAnsi="Verdana" w:cs="Arial"/>
          <w:iCs/>
          <w:sz w:val="16"/>
          <w:szCs w:val="16"/>
          <w:lang w:val="es-CR" w:eastAsia="es-CR"/>
        </w:rPr>
        <w:t xml:space="preserve">de señalamiento y fomente la reconstrucción de la confianza. Vencido el plazo, el Ministro deberá informar </w:t>
      </w:r>
      <w:r w:rsidRPr="001D4E04">
        <w:rPr>
          <w:rFonts w:ascii="Verdana" w:hAnsi="Verdana" w:cs="Arial"/>
          <w:sz w:val="16"/>
          <w:szCs w:val="16"/>
          <w:lang w:val="es-CR" w:eastAsia="es-CR"/>
        </w:rPr>
        <w:t xml:space="preserve">a </w:t>
      </w:r>
      <w:r w:rsidRPr="001D4E04">
        <w:rPr>
          <w:rFonts w:ascii="Verdana" w:hAnsi="Verdana" w:cs="Arial"/>
          <w:iCs/>
          <w:sz w:val="16"/>
          <w:szCs w:val="16"/>
          <w:lang w:val="es-CR" w:eastAsia="es-CR"/>
        </w:rPr>
        <w:t xml:space="preserve">la Sala Primera de Revisión sobre </w:t>
      </w:r>
      <w:r w:rsidRPr="001D4E04">
        <w:rPr>
          <w:rFonts w:ascii="Verdana" w:hAnsi="Verdana" w:cs="Arial"/>
          <w:sz w:val="16"/>
          <w:szCs w:val="16"/>
          <w:lang w:val="es-CR" w:eastAsia="es-CR"/>
        </w:rPr>
        <w:t xml:space="preserve">las </w:t>
      </w:r>
      <w:r w:rsidRPr="001D4E04">
        <w:rPr>
          <w:rFonts w:ascii="Verdana" w:hAnsi="Verdana" w:cs="Arial"/>
          <w:iCs/>
          <w:sz w:val="16"/>
          <w:szCs w:val="16"/>
          <w:lang w:val="es-CR" w:eastAsia="es-CR"/>
        </w:rPr>
        <w:t>acciones adelantadas”.</w:t>
      </w:r>
    </w:p>
    <w:p w:rsidR="00E351C0" w:rsidRPr="001D4E04" w:rsidRDefault="00E351C0" w:rsidP="001D4E04">
      <w:pPr>
        <w:pStyle w:val="Textonotapie"/>
        <w:jc w:val="both"/>
        <w:rPr>
          <w:rFonts w:ascii="Verdana" w:hAnsi="Verdana" w:cs="Arial"/>
          <w:iCs/>
          <w:sz w:val="16"/>
          <w:szCs w:val="16"/>
          <w:lang w:val="es-CR" w:eastAsia="es-CR"/>
        </w:rPr>
      </w:pPr>
    </w:p>
    <w:p w:rsidR="00E351C0" w:rsidRPr="001D4E04" w:rsidRDefault="00E351C0" w:rsidP="001D4E04">
      <w:pPr>
        <w:pStyle w:val="Textonotapie"/>
        <w:jc w:val="both"/>
        <w:rPr>
          <w:rFonts w:ascii="Verdana" w:hAnsi="Verdana" w:cs="Arial"/>
          <w:iCs/>
          <w:sz w:val="16"/>
          <w:szCs w:val="16"/>
          <w:lang w:val="es-CR" w:eastAsia="es-CR"/>
        </w:rPr>
      </w:pPr>
      <w:r w:rsidRPr="001D4E04">
        <w:rPr>
          <w:rFonts w:ascii="Verdana" w:hAnsi="Verdana"/>
          <w:sz w:val="16"/>
          <w:szCs w:val="16"/>
        </w:rPr>
        <w:t>Orden segunda: “</w:t>
      </w:r>
      <w:r w:rsidRPr="001D4E04">
        <w:rPr>
          <w:rFonts w:ascii="Verdana" w:hAnsi="Verdana" w:cs="Arial"/>
          <w:iCs/>
          <w:sz w:val="16"/>
          <w:szCs w:val="16"/>
          <w:lang w:val="es-CR" w:eastAsia="es-CR"/>
        </w:rPr>
        <w:t xml:space="preserve">Ordenar al Ministerio del Interior </w:t>
      </w:r>
      <w:r w:rsidRPr="001D4E04">
        <w:rPr>
          <w:rFonts w:ascii="Verdana" w:hAnsi="Verdana"/>
          <w:iCs/>
          <w:sz w:val="16"/>
          <w:szCs w:val="16"/>
          <w:lang w:val="es-CR" w:eastAsia="es-CR"/>
        </w:rPr>
        <w:t xml:space="preserve">y </w:t>
      </w:r>
      <w:r w:rsidRPr="001D4E04">
        <w:rPr>
          <w:rFonts w:ascii="Verdana" w:hAnsi="Verdana"/>
          <w:sz w:val="16"/>
          <w:szCs w:val="16"/>
          <w:lang w:val="es-CR" w:eastAsia="es-CR"/>
        </w:rPr>
        <w:t xml:space="preserve">a </w:t>
      </w:r>
      <w:r w:rsidRPr="001D4E04">
        <w:rPr>
          <w:rFonts w:ascii="Verdana" w:hAnsi="Verdana" w:cs="Arial"/>
          <w:iCs/>
          <w:sz w:val="16"/>
          <w:szCs w:val="16"/>
          <w:lang w:val="es-CR" w:eastAsia="es-CR"/>
        </w:rPr>
        <w:t xml:space="preserve">la Unidad Nacional de Protección que con la participación de la Defensoría del Pueblo, de la Comunidad de Paz de San </w:t>
      </w:r>
      <w:r w:rsidRPr="001D4E04">
        <w:rPr>
          <w:rFonts w:ascii="Verdana" w:hAnsi="Verdana" w:cs="Arial"/>
          <w:sz w:val="16"/>
          <w:szCs w:val="16"/>
          <w:lang w:val="es-CR" w:eastAsia="es-CR"/>
        </w:rPr>
        <w:t xml:space="preserve">José </w:t>
      </w:r>
      <w:r w:rsidRPr="001D4E04">
        <w:rPr>
          <w:rFonts w:ascii="Verdana" w:hAnsi="Verdana" w:cs="Arial"/>
          <w:iCs/>
          <w:sz w:val="16"/>
          <w:szCs w:val="16"/>
          <w:lang w:val="es-CR" w:eastAsia="es-CR"/>
        </w:rPr>
        <w:t xml:space="preserve">de Apartadó, y de las autoridades municipales y departamentales bajo cuya jurisdicción se encuentra la Comunidad de Paz de San José de Apartadó, acuerden, en el plazo máximo de (3) tres meses contados a partir de la comunicación del presente auto, un plan de prevención </w:t>
      </w:r>
      <w:r w:rsidRPr="001D4E04">
        <w:rPr>
          <w:rFonts w:ascii="Verdana" w:hAnsi="Verdana"/>
          <w:iCs/>
          <w:sz w:val="16"/>
          <w:szCs w:val="16"/>
          <w:lang w:val="es-CR" w:eastAsia="es-CR"/>
        </w:rPr>
        <w:t>y</w:t>
      </w:r>
      <w:r w:rsidRPr="001D4E04">
        <w:rPr>
          <w:rFonts w:ascii="Verdana" w:hAnsi="Verdana" w:cs="Arial"/>
          <w:iCs/>
          <w:sz w:val="16"/>
          <w:szCs w:val="16"/>
          <w:lang w:val="es-CR" w:eastAsia="es-CR"/>
        </w:rPr>
        <w:t xml:space="preserve"> protección colectivo que contribuya a la protección de la vida, integridad, seguridad, y libertad de la Comunidad de Paz. Y definan de manera concertada un mecanismo que permita la adopción de medidas de protección adecuadas que no aumenten el riesgo para la Comunidad o sus miembros </w:t>
      </w:r>
      <w:r w:rsidRPr="001D4E04">
        <w:rPr>
          <w:rFonts w:ascii="Verdana" w:hAnsi="Verdana"/>
          <w:iCs/>
          <w:sz w:val="16"/>
          <w:szCs w:val="16"/>
          <w:lang w:val="es-CR" w:eastAsia="es-CR"/>
        </w:rPr>
        <w:t xml:space="preserve">y </w:t>
      </w:r>
      <w:r w:rsidRPr="001D4E04">
        <w:rPr>
          <w:rFonts w:ascii="Verdana" w:hAnsi="Verdana" w:cs="Arial"/>
          <w:iCs/>
          <w:sz w:val="16"/>
          <w:szCs w:val="16"/>
          <w:lang w:val="es-CR" w:eastAsia="es-CR"/>
        </w:rPr>
        <w:t>acompañantes. Al vencimiento del plazo</w:t>
      </w:r>
      <w:r w:rsidR="00336B4F" w:rsidRPr="001D4E04">
        <w:rPr>
          <w:rFonts w:ascii="Verdana" w:hAnsi="Verdana" w:cs="Arial"/>
          <w:iCs/>
          <w:sz w:val="16"/>
          <w:szCs w:val="16"/>
          <w:lang w:val="es-CR" w:eastAsia="es-CR"/>
        </w:rPr>
        <w:t>,</w:t>
      </w:r>
      <w:r w:rsidRPr="001D4E04">
        <w:rPr>
          <w:rFonts w:ascii="Verdana" w:hAnsi="Verdana" w:cs="Arial"/>
          <w:iCs/>
          <w:sz w:val="16"/>
          <w:szCs w:val="16"/>
          <w:lang w:val="es-CR" w:eastAsia="es-CR"/>
        </w:rPr>
        <w:t xml:space="preserve"> el Ministerio del Interior </w:t>
      </w:r>
      <w:r w:rsidRPr="001D4E04">
        <w:rPr>
          <w:rFonts w:ascii="Verdana" w:hAnsi="Verdana"/>
          <w:iCs/>
          <w:sz w:val="16"/>
          <w:szCs w:val="16"/>
          <w:lang w:val="es-CR" w:eastAsia="es-CR"/>
        </w:rPr>
        <w:t xml:space="preserve">y </w:t>
      </w:r>
      <w:r w:rsidRPr="001D4E04">
        <w:rPr>
          <w:rFonts w:ascii="Verdana" w:hAnsi="Verdana" w:cs="Arial"/>
          <w:iCs/>
          <w:sz w:val="16"/>
          <w:szCs w:val="16"/>
          <w:lang w:val="es-CR" w:eastAsia="es-CR"/>
        </w:rPr>
        <w:t xml:space="preserve">la Unidad Nacional de Protección deberán remitir </w:t>
      </w:r>
      <w:r w:rsidRPr="001D4E04">
        <w:rPr>
          <w:rFonts w:ascii="Verdana" w:hAnsi="Verdana"/>
          <w:sz w:val="16"/>
          <w:szCs w:val="16"/>
          <w:lang w:val="es-CR" w:eastAsia="es-CR"/>
        </w:rPr>
        <w:t xml:space="preserve">a </w:t>
      </w:r>
      <w:r w:rsidRPr="001D4E04">
        <w:rPr>
          <w:rFonts w:ascii="Verdana" w:hAnsi="Verdana" w:cs="Arial"/>
          <w:iCs/>
          <w:sz w:val="16"/>
          <w:szCs w:val="16"/>
          <w:lang w:val="es-CR" w:eastAsia="es-CR"/>
        </w:rPr>
        <w:t xml:space="preserve">la Sala Primera de Revisión un informe conjunto sobre las acciones realizadas, metas previstas y cronograma de trabajo, recursos requeridos, responsables, mecanismos de seguimiento </w:t>
      </w:r>
      <w:r w:rsidRPr="001D4E04">
        <w:rPr>
          <w:rFonts w:ascii="Verdana" w:hAnsi="Verdana"/>
          <w:iCs/>
          <w:sz w:val="16"/>
          <w:szCs w:val="16"/>
          <w:lang w:val="es-CR" w:eastAsia="es-CR"/>
        </w:rPr>
        <w:t xml:space="preserve">y </w:t>
      </w:r>
      <w:r w:rsidRPr="001D4E04">
        <w:rPr>
          <w:rFonts w:ascii="Verdana" w:hAnsi="Verdana" w:cs="Arial"/>
          <w:iCs/>
          <w:sz w:val="16"/>
          <w:szCs w:val="16"/>
          <w:lang w:val="es-CR" w:eastAsia="es-CR"/>
        </w:rPr>
        <w:t xml:space="preserve">evaluación, así como los resultados esperados. Igualmente deberán anexar el texto del Plan de Prevención acordado”. </w:t>
      </w:r>
    </w:p>
    <w:p w:rsidR="00E351C0" w:rsidRPr="001D4E04" w:rsidRDefault="00E351C0" w:rsidP="001D4E04">
      <w:pPr>
        <w:pStyle w:val="Textonotapie"/>
        <w:jc w:val="both"/>
        <w:rPr>
          <w:rFonts w:ascii="Verdana" w:hAnsi="Verdana" w:cs="Arial"/>
          <w:iCs/>
          <w:sz w:val="16"/>
          <w:szCs w:val="16"/>
          <w:lang w:val="es-CR" w:eastAsia="es-CR"/>
        </w:rPr>
      </w:pPr>
    </w:p>
    <w:p w:rsidR="00E351C0" w:rsidRPr="001D4E04" w:rsidRDefault="00E351C0" w:rsidP="001D4E04">
      <w:pPr>
        <w:autoSpaceDE w:val="0"/>
        <w:autoSpaceDN w:val="0"/>
        <w:adjustRightInd w:val="0"/>
        <w:jc w:val="both"/>
        <w:rPr>
          <w:rFonts w:ascii="Verdana" w:hAnsi="Verdana" w:cs="Arial"/>
          <w:iCs/>
          <w:sz w:val="16"/>
          <w:szCs w:val="16"/>
          <w:lang w:val="es-CR" w:eastAsia="es-CR"/>
        </w:rPr>
      </w:pPr>
      <w:r w:rsidRPr="001D4E04">
        <w:rPr>
          <w:rFonts w:ascii="Verdana" w:hAnsi="Verdana" w:cs="Arial"/>
          <w:bCs/>
          <w:sz w:val="16"/>
          <w:szCs w:val="16"/>
          <w:lang w:val="es-CR" w:eastAsia="es-CR"/>
        </w:rPr>
        <w:t>Orden tercera: “</w:t>
      </w:r>
      <w:r w:rsidRPr="001D4E04">
        <w:rPr>
          <w:rFonts w:ascii="Verdana" w:hAnsi="Verdana" w:cs="Arial"/>
          <w:iCs/>
          <w:sz w:val="16"/>
          <w:szCs w:val="16"/>
          <w:lang w:val="es-CR" w:eastAsia="es-CR"/>
        </w:rPr>
        <w:t xml:space="preserve">Solicitar </w:t>
      </w:r>
      <w:r w:rsidRPr="001D4E04">
        <w:rPr>
          <w:rFonts w:ascii="Verdana" w:hAnsi="Verdana" w:cs="Arial"/>
          <w:sz w:val="16"/>
          <w:szCs w:val="16"/>
          <w:lang w:val="es-CR" w:eastAsia="es-CR"/>
        </w:rPr>
        <w:t xml:space="preserve">a </w:t>
      </w:r>
      <w:r w:rsidRPr="001D4E04">
        <w:rPr>
          <w:rFonts w:ascii="Verdana" w:hAnsi="Verdana" w:cs="Arial"/>
          <w:iCs/>
          <w:sz w:val="16"/>
          <w:szCs w:val="16"/>
          <w:lang w:val="es-CR" w:eastAsia="es-CR"/>
        </w:rPr>
        <w:t>La Fiscalía General de La Nación</w:t>
      </w:r>
      <w:r w:rsidR="00DF32B9" w:rsidRPr="001D4E04">
        <w:rPr>
          <w:rFonts w:ascii="Verdana" w:hAnsi="Verdana" w:cs="Arial"/>
          <w:iCs/>
          <w:sz w:val="16"/>
          <w:szCs w:val="16"/>
          <w:lang w:val="es-CR" w:eastAsia="es-CR"/>
        </w:rPr>
        <w:t>,</w:t>
      </w:r>
      <w:r w:rsidRPr="001D4E04">
        <w:rPr>
          <w:rFonts w:ascii="Verdana" w:hAnsi="Verdana" w:cs="Arial"/>
          <w:iCs/>
          <w:sz w:val="16"/>
          <w:szCs w:val="16"/>
          <w:lang w:val="es-CR" w:eastAsia="es-CR"/>
        </w:rPr>
        <w:t xml:space="preserve"> que junto con la Defensoría del Pueblo, el Ministerio del Interior, la Unidad Nacional de Protección </w:t>
      </w:r>
      <w:r w:rsidRPr="001D4E04">
        <w:rPr>
          <w:rFonts w:ascii="Verdana" w:hAnsi="Verdana"/>
          <w:iCs/>
          <w:sz w:val="16"/>
          <w:szCs w:val="16"/>
          <w:lang w:val="es-CR" w:eastAsia="es-CR"/>
        </w:rPr>
        <w:t xml:space="preserve">y </w:t>
      </w:r>
      <w:r w:rsidRPr="001D4E04">
        <w:rPr>
          <w:rFonts w:ascii="Verdana" w:hAnsi="Verdana" w:cs="Arial"/>
          <w:iCs/>
          <w:sz w:val="16"/>
          <w:szCs w:val="16"/>
          <w:lang w:val="es-CR" w:eastAsia="es-CR"/>
        </w:rPr>
        <w:t xml:space="preserve">la Procuraduría General de la Nación, avancen en un acuerdo que garantice la presencia de una </w:t>
      </w:r>
      <w:r w:rsidRPr="001D4E04">
        <w:rPr>
          <w:rFonts w:ascii="Verdana" w:hAnsi="Verdana"/>
          <w:sz w:val="16"/>
          <w:szCs w:val="16"/>
          <w:lang w:val="es-CR" w:eastAsia="es-CR"/>
        </w:rPr>
        <w:t xml:space="preserve">Casa </w:t>
      </w:r>
      <w:r w:rsidRPr="001D4E04">
        <w:rPr>
          <w:rFonts w:ascii="Verdana" w:hAnsi="Verdana" w:cs="Arial"/>
          <w:iCs/>
          <w:sz w:val="16"/>
          <w:szCs w:val="16"/>
          <w:lang w:val="es-CR" w:eastAsia="es-CR"/>
        </w:rPr>
        <w:t xml:space="preserve">de Justicia en la zona supeditada a </w:t>
      </w:r>
      <w:r w:rsidRPr="001D4E04">
        <w:rPr>
          <w:rFonts w:ascii="Verdana" w:hAnsi="Verdana" w:cs="Arial"/>
          <w:sz w:val="16"/>
          <w:szCs w:val="16"/>
          <w:lang w:val="es-CR" w:eastAsia="es-CR"/>
        </w:rPr>
        <w:t xml:space="preserve">los </w:t>
      </w:r>
      <w:r w:rsidRPr="001D4E04">
        <w:rPr>
          <w:rFonts w:ascii="Verdana" w:hAnsi="Verdana" w:cs="Arial"/>
          <w:iCs/>
          <w:sz w:val="16"/>
          <w:szCs w:val="16"/>
          <w:lang w:val="es-CR" w:eastAsia="es-CR"/>
        </w:rPr>
        <w:t xml:space="preserve">resultados que </w:t>
      </w:r>
      <w:r w:rsidRPr="001D4E04">
        <w:rPr>
          <w:rFonts w:ascii="Verdana" w:hAnsi="Verdana" w:cs="Arial"/>
          <w:sz w:val="16"/>
          <w:szCs w:val="16"/>
          <w:lang w:val="es-CR" w:eastAsia="es-CR"/>
        </w:rPr>
        <w:t xml:space="preserve">se </w:t>
      </w:r>
      <w:r w:rsidRPr="001D4E04">
        <w:rPr>
          <w:rFonts w:ascii="Verdana" w:hAnsi="Verdana" w:cs="Arial"/>
          <w:iCs/>
          <w:sz w:val="16"/>
          <w:szCs w:val="16"/>
          <w:lang w:val="es-CR" w:eastAsia="es-CR"/>
        </w:rPr>
        <w:t xml:space="preserve">obtengan en la comisión de evaluación de la Justicia, </w:t>
      </w:r>
      <w:r w:rsidRPr="001D4E04">
        <w:rPr>
          <w:rFonts w:ascii="Verdana" w:hAnsi="Verdana"/>
          <w:sz w:val="16"/>
          <w:szCs w:val="16"/>
          <w:lang w:val="es-CR" w:eastAsia="es-CR"/>
        </w:rPr>
        <w:t xml:space="preserve">así </w:t>
      </w:r>
      <w:r w:rsidRPr="001D4E04">
        <w:rPr>
          <w:rFonts w:ascii="Verdana" w:hAnsi="Verdana" w:cs="Arial"/>
          <w:iCs/>
          <w:sz w:val="16"/>
          <w:szCs w:val="16"/>
          <w:lang w:val="es-CR" w:eastAsia="es-CR"/>
        </w:rPr>
        <w:t xml:space="preserve">como el establecimiento de un procedimiento expedito y transparente para tramitar </w:t>
      </w:r>
      <w:r w:rsidRPr="001D4E04">
        <w:rPr>
          <w:rFonts w:ascii="Verdana" w:hAnsi="Verdana"/>
          <w:sz w:val="16"/>
          <w:szCs w:val="16"/>
          <w:lang w:val="es-CR" w:eastAsia="es-CR"/>
        </w:rPr>
        <w:t xml:space="preserve">las </w:t>
      </w:r>
      <w:r w:rsidRPr="001D4E04">
        <w:rPr>
          <w:rFonts w:ascii="Verdana" w:hAnsi="Verdana" w:cs="Arial"/>
          <w:iCs/>
          <w:sz w:val="16"/>
          <w:szCs w:val="16"/>
          <w:lang w:val="es-CR" w:eastAsia="es-CR"/>
        </w:rPr>
        <w:t xml:space="preserve">quejas y solicitudes de la Comunidad de Paz. Para el establecimiento de este último procedimiento </w:t>
      </w:r>
      <w:r w:rsidRPr="001D4E04">
        <w:rPr>
          <w:rFonts w:ascii="Verdana" w:hAnsi="Verdana" w:cs="Arial"/>
          <w:sz w:val="16"/>
          <w:szCs w:val="16"/>
          <w:lang w:val="es-CR" w:eastAsia="es-CR"/>
        </w:rPr>
        <w:t>las</w:t>
      </w:r>
      <w:r w:rsidRPr="001D4E04">
        <w:rPr>
          <w:rFonts w:ascii="Verdana" w:hAnsi="Verdana" w:cs="Arial"/>
          <w:iCs/>
          <w:sz w:val="16"/>
          <w:szCs w:val="16"/>
          <w:lang w:val="es-CR" w:eastAsia="es-CR"/>
        </w:rPr>
        <w:t xml:space="preserve"> autoridades mencionadas tendrán un plazo máximo de tres (3) </w:t>
      </w:r>
      <w:r w:rsidRPr="001D4E04">
        <w:rPr>
          <w:rFonts w:ascii="Verdana" w:hAnsi="Verdana" w:cs="Arial"/>
          <w:sz w:val="16"/>
          <w:szCs w:val="16"/>
          <w:lang w:val="es-CR" w:eastAsia="es-CR"/>
        </w:rPr>
        <w:t>meses”.</w:t>
      </w:r>
    </w:p>
    <w:p w:rsidR="00E351C0" w:rsidRPr="001D4E04" w:rsidRDefault="00E351C0" w:rsidP="001D4E04">
      <w:pPr>
        <w:autoSpaceDE w:val="0"/>
        <w:autoSpaceDN w:val="0"/>
        <w:adjustRightInd w:val="0"/>
        <w:jc w:val="both"/>
        <w:rPr>
          <w:rFonts w:ascii="Verdana" w:hAnsi="Verdana" w:cs="Arial"/>
          <w:sz w:val="16"/>
          <w:szCs w:val="16"/>
          <w:lang w:val="es-CR" w:eastAsia="es-CR"/>
        </w:rPr>
      </w:pPr>
    </w:p>
    <w:p w:rsidR="00E351C0" w:rsidRPr="001D4E04" w:rsidRDefault="00E351C0" w:rsidP="001D4E04">
      <w:pPr>
        <w:autoSpaceDE w:val="0"/>
        <w:autoSpaceDN w:val="0"/>
        <w:adjustRightInd w:val="0"/>
        <w:jc w:val="both"/>
        <w:rPr>
          <w:rFonts w:ascii="Verdana" w:hAnsi="Verdana" w:cs="Arial"/>
          <w:iCs/>
          <w:sz w:val="16"/>
          <w:szCs w:val="16"/>
          <w:lang w:val="es-CR" w:eastAsia="es-CR"/>
        </w:rPr>
      </w:pPr>
      <w:r w:rsidRPr="001D4E04">
        <w:rPr>
          <w:rFonts w:ascii="Verdana" w:hAnsi="Verdana" w:cs="Arial"/>
          <w:bCs/>
          <w:sz w:val="16"/>
          <w:szCs w:val="16"/>
          <w:lang w:val="es-CR" w:eastAsia="es-CR"/>
        </w:rPr>
        <w:t>Orden cuarta: Solicitar “</w:t>
      </w:r>
      <w:r w:rsidRPr="001D4E04">
        <w:rPr>
          <w:rFonts w:ascii="Verdana" w:hAnsi="Verdana" w:cs="Arial"/>
          <w:iCs/>
          <w:sz w:val="16"/>
          <w:szCs w:val="16"/>
          <w:lang w:val="es-CR" w:eastAsia="es-CR"/>
        </w:rPr>
        <w:t xml:space="preserve">a La Fiscalía General de la Nación. que en el plazo máximo de un (1) </w:t>
      </w:r>
      <w:r w:rsidRPr="001D4E04">
        <w:rPr>
          <w:rFonts w:ascii="Verdana" w:hAnsi="Verdana" w:cs="Arial"/>
          <w:sz w:val="16"/>
          <w:szCs w:val="16"/>
          <w:lang w:val="es-CR" w:eastAsia="es-CR"/>
        </w:rPr>
        <w:t xml:space="preserve">mes </w:t>
      </w:r>
      <w:r w:rsidRPr="001D4E04">
        <w:rPr>
          <w:rFonts w:ascii="Verdana" w:hAnsi="Verdana" w:cs="Arial"/>
          <w:iCs/>
          <w:sz w:val="16"/>
          <w:szCs w:val="16"/>
          <w:lang w:val="es-CR" w:eastAsia="es-CR"/>
        </w:rPr>
        <w:t xml:space="preserve">contado </w:t>
      </w:r>
      <w:r w:rsidRPr="001D4E04">
        <w:rPr>
          <w:rFonts w:ascii="Verdana" w:hAnsi="Verdana" w:cs="Arial"/>
          <w:sz w:val="16"/>
          <w:szCs w:val="16"/>
          <w:lang w:val="es-CR" w:eastAsia="es-CR"/>
        </w:rPr>
        <w:t>a</w:t>
      </w:r>
      <w:r w:rsidRPr="001D4E04">
        <w:rPr>
          <w:rFonts w:ascii="Verdana" w:hAnsi="Verdana" w:cs="Arial"/>
          <w:iCs/>
          <w:sz w:val="16"/>
          <w:szCs w:val="16"/>
          <w:lang w:val="es-CR" w:eastAsia="es-CR"/>
        </w:rPr>
        <w:t xml:space="preserve"> partir de la comunicación del presente Auto conforme con funcionarios de alto nivel </w:t>
      </w:r>
      <w:r w:rsidRPr="001D4E04">
        <w:rPr>
          <w:rFonts w:ascii="Verdana" w:hAnsi="Verdana"/>
          <w:iCs/>
          <w:sz w:val="16"/>
          <w:szCs w:val="16"/>
          <w:lang w:val="es-CR" w:eastAsia="es-CR"/>
        </w:rPr>
        <w:t xml:space="preserve">y </w:t>
      </w:r>
      <w:r w:rsidRPr="001D4E04">
        <w:rPr>
          <w:rFonts w:ascii="Verdana" w:hAnsi="Verdana" w:cs="Arial"/>
          <w:iCs/>
          <w:sz w:val="16"/>
          <w:szCs w:val="16"/>
          <w:lang w:val="es-CR" w:eastAsia="es-CR"/>
        </w:rPr>
        <w:t xml:space="preserve">capacidad de decisión, una Comisión de Evaluación de la Justicia en la que participen de manera permanente </w:t>
      </w:r>
      <w:r w:rsidRPr="001D4E04">
        <w:rPr>
          <w:rFonts w:ascii="Verdana" w:hAnsi="Verdana" w:cs="Arial"/>
          <w:sz w:val="16"/>
          <w:szCs w:val="16"/>
          <w:lang w:val="es-CR" w:eastAsia="es-CR"/>
        </w:rPr>
        <w:t xml:space="preserve">dos </w:t>
      </w:r>
      <w:r w:rsidRPr="001D4E04">
        <w:rPr>
          <w:rFonts w:ascii="Verdana" w:hAnsi="Verdana" w:cs="Arial"/>
          <w:iCs/>
          <w:sz w:val="16"/>
          <w:szCs w:val="16"/>
          <w:lang w:val="es-CR" w:eastAsia="es-CR"/>
        </w:rPr>
        <w:t xml:space="preserve">(2) funcionarios de alto rango del Ministerio de Justicia </w:t>
      </w:r>
      <w:r w:rsidRPr="001D4E04">
        <w:rPr>
          <w:rFonts w:ascii="Verdana" w:hAnsi="Verdana"/>
          <w:iCs/>
          <w:sz w:val="16"/>
          <w:szCs w:val="16"/>
          <w:lang w:val="es-CR" w:eastAsia="es-CR"/>
        </w:rPr>
        <w:t xml:space="preserve">y </w:t>
      </w:r>
      <w:r w:rsidRPr="001D4E04">
        <w:rPr>
          <w:rFonts w:ascii="Verdana" w:hAnsi="Verdana" w:cs="Arial"/>
          <w:iCs/>
          <w:sz w:val="16"/>
          <w:szCs w:val="16"/>
          <w:lang w:val="es-CR" w:eastAsia="es-CR"/>
        </w:rPr>
        <w:t xml:space="preserve">del Derecho, la Defensoría del Pueblo, el Consejo Superior de la Judicatura Sala Administrativa y tres (3) delegados de La Comunidad de Paz de San José de Apartadó, quienes podrán hacerse acompañar hasta de tres asesores para que se examinen caso por caso, las denuncias de La Comunidad de Paz, </w:t>
      </w:r>
      <w:r w:rsidRPr="001D4E04">
        <w:rPr>
          <w:rFonts w:ascii="Verdana" w:hAnsi="Verdana" w:cs="Arial"/>
          <w:sz w:val="16"/>
          <w:szCs w:val="16"/>
          <w:lang w:val="es-CR" w:eastAsia="es-CR"/>
        </w:rPr>
        <w:t>se</w:t>
      </w:r>
      <w:r w:rsidRPr="001D4E04">
        <w:rPr>
          <w:rFonts w:ascii="Verdana" w:hAnsi="Verdana" w:cs="Arial"/>
          <w:iCs/>
          <w:sz w:val="16"/>
          <w:szCs w:val="16"/>
          <w:lang w:val="es-CR" w:eastAsia="es-CR"/>
        </w:rPr>
        <w:t xml:space="preserve"> identifiquen </w:t>
      </w:r>
      <w:r w:rsidRPr="001D4E04">
        <w:rPr>
          <w:rFonts w:ascii="Verdana" w:hAnsi="Verdana"/>
          <w:sz w:val="16"/>
          <w:szCs w:val="16"/>
          <w:lang w:val="es-CR" w:eastAsia="es-CR"/>
        </w:rPr>
        <w:t xml:space="preserve">los </w:t>
      </w:r>
      <w:r w:rsidRPr="001D4E04">
        <w:rPr>
          <w:rFonts w:ascii="Verdana" w:hAnsi="Verdana" w:cs="Arial"/>
          <w:iCs/>
          <w:sz w:val="16"/>
          <w:szCs w:val="16"/>
          <w:lang w:val="es-CR" w:eastAsia="es-CR"/>
        </w:rPr>
        <w:t xml:space="preserve">obstáculos que han contribuido </w:t>
      </w:r>
      <w:r w:rsidRPr="001D4E04">
        <w:rPr>
          <w:rFonts w:ascii="Verdana" w:hAnsi="Verdana"/>
          <w:sz w:val="16"/>
          <w:szCs w:val="16"/>
          <w:lang w:val="es-CR" w:eastAsia="es-CR"/>
        </w:rPr>
        <w:t xml:space="preserve">a </w:t>
      </w:r>
      <w:r w:rsidRPr="001D4E04">
        <w:rPr>
          <w:rFonts w:ascii="Verdana" w:hAnsi="Verdana" w:cs="Arial"/>
          <w:iCs/>
          <w:sz w:val="16"/>
          <w:szCs w:val="16"/>
          <w:lang w:val="es-CR" w:eastAsia="es-CR"/>
        </w:rPr>
        <w:t xml:space="preserve">la impunidad, </w:t>
      </w:r>
      <w:r w:rsidRPr="001D4E04">
        <w:rPr>
          <w:rFonts w:ascii="Verdana" w:hAnsi="Verdana"/>
          <w:iCs/>
          <w:sz w:val="16"/>
          <w:szCs w:val="16"/>
          <w:lang w:val="es-CR" w:eastAsia="es-CR"/>
        </w:rPr>
        <w:t xml:space="preserve">y </w:t>
      </w:r>
      <w:r w:rsidRPr="001D4E04">
        <w:rPr>
          <w:rFonts w:ascii="Verdana" w:hAnsi="Verdana" w:cs="Arial"/>
          <w:iCs/>
          <w:sz w:val="16"/>
          <w:szCs w:val="16"/>
          <w:lang w:val="es-CR" w:eastAsia="es-CR"/>
        </w:rPr>
        <w:t xml:space="preserve">definan una ruta de solución para superar los obstáculos identificados. La Comisión de Evaluación de la Justicia deberá realizar su tarea en un plazo máximo de 6 meses, al final de los cuales presentara un informe detallado </w:t>
      </w:r>
      <w:r w:rsidRPr="001D4E04">
        <w:rPr>
          <w:rFonts w:ascii="Verdana" w:hAnsi="Verdana"/>
          <w:sz w:val="16"/>
          <w:szCs w:val="16"/>
          <w:lang w:val="es-CR" w:eastAsia="es-CR"/>
        </w:rPr>
        <w:t xml:space="preserve">a </w:t>
      </w:r>
      <w:r w:rsidRPr="001D4E04">
        <w:rPr>
          <w:rFonts w:ascii="Verdana" w:hAnsi="Verdana" w:cs="Arial"/>
          <w:iCs/>
          <w:sz w:val="16"/>
          <w:szCs w:val="16"/>
          <w:lang w:val="es-CR" w:eastAsia="es-CR"/>
        </w:rPr>
        <w:t xml:space="preserve">la Sala Primera de Revisión de la Corte Constitucional. Esa Comisión de Evaluación deberá también establecer el sistema de seguimiento </w:t>
      </w:r>
      <w:r w:rsidRPr="001D4E04">
        <w:rPr>
          <w:rFonts w:ascii="Verdana" w:hAnsi="Verdana"/>
          <w:iCs/>
          <w:sz w:val="16"/>
          <w:szCs w:val="16"/>
          <w:lang w:val="es-CR" w:eastAsia="es-CR"/>
        </w:rPr>
        <w:t xml:space="preserve">y </w:t>
      </w:r>
      <w:r w:rsidRPr="001D4E04">
        <w:rPr>
          <w:rFonts w:ascii="Verdana" w:hAnsi="Verdana" w:cs="Arial"/>
          <w:iCs/>
          <w:sz w:val="16"/>
          <w:szCs w:val="16"/>
          <w:lang w:val="es-CR" w:eastAsia="es-CR"/>
        </w:rPr>
        <w:t xml:space="preserve">de informes periódicos </w:t>
      </w:r>
      <w:r w:rsidRPr="001D4E04">
        <w:rPr>
          <w:rFonts w:ascii="Verdana" w:hAnsi="Verdana" w:cs="Arial"/>
          <w:sz w:val="16"/>
          <w:szCs w:val="16"/>
          <w:lang w:val="es-CR" w:eastAsia="es-CR"/>
        </w:rPr>
        <w:t xml:space="preserve">a </w:t>
      </w:r>
      <w:r w:rsidRPr="001D4E04">
        <w:rPr>
          <w:rFonts w:ascii="Verdana" w:hAnsi="Verdana" w:cs="Arial"/>
          <w:iCs/>
          <w:sz w:val="16"/>
          <w:szCs w:val="16"/>
          <w:lang w:val="es-CR" w:eastAsia="es-CR"/>
        </w:rPr>
        <w:t xml:space="preserve">la </w:t>
      </w:r>
      <w:r w:rsidRPr="001D4E04">
        <w:rPr>
          <w:rFonts w:ascii="Verdana" w:hAnsi="Verdana" w:cs="Arial"/>
          <w:sz w:val="16"/>
          <w:szCs w:val="16"/>
          <w:lang w:val="es-CR" w:eastAsia="es-CR"/>
        </w:rPr>
        <w:t xml:space="preserve">Sala </w:t>
      </w:r>
      <w:r w:rsidRPr="001D4E04">
        <w:rPr>
          <w:rFonts w:ascii="Verdana" w:hAnsi="Verdana" w:cs="Arial"/>
          <w:iCs/>
          <w:sz w:val="16"/>
          <w:szCs w:val="16"/>
          <w:lang w:val="es-CR" w:eastAsia="es-CR"/>
        </w:rPr>
        <w:t xml:space="preserve">Primera de Revisión que considere más adecuado para asegurar el avance de los procesos según las rutas definidas. Este sistema de seguimiento y de informes periódicos remplazara los informes periódicos que según La sentencia T-1025 de 2007 debían remitir </w:t>
      </w:r>
      <w:r w:rsidRPr="001D4E04">
        <w:rPr>
          <w:rFonts w:ascii="Verdana" w:hAnsi="Verdana" w:cs="Arial"/>
          <w:sz w:val="16"/>
          <w:szCs w:val="16"/>
          <w:lang w:val="es-CR" w:eastAsia="es-CR"/>
        </w:rPr>
        <w:t xml:space="preserve">a </w:t>
      </w:r>
      <w:r w:rsidRPr="001D4E04">
        <w:rPr>
          <w:rFonts w:ascii="Verdana" w:hAnsi="Verdana" w:cs="Arial"/>
          <w:iCs/>
          <w:sz w:val="16"/>
          <w:szCs w:val="16"/>
          <w:lang w:val="es-CR" w:eastAsia="es-CR"/>
        </w:rPr>
        <w:t xml:space="preserve">la </w:t>
      </w:r>
      <w:r w:rsidRPr="001D4E04">
        <w:rPr>
          <w:rFonts w:ascii="Verdana" w:hAnsi="Verdana" w:cs="Arial"/>
          <w:sz w:val="16"/>
          <w:szCs w:val="16"/>
          <w:lang w:val="es-CR" w:eastAsia="es-CR"/>
        </w:rPr>
        <w:t xml:space="preserve">Sala </w:t>
      </w:r>
      <w:r w:rsidRPr="001D4E04">
        <w:rPr>
          <w:rFonts w:ascii="Verdana" w:hAnsi="Verdana" w:cs="Arial"/>
          <w:iCs/>
          <w:sz w:val="16"/>
          <w:szCs w:val="16"/>
          <w:lang w:val="es-CR" w:eastAsia="es-CR"/>
        </w:rPr>
        <w:t>de Revisión, la Defensorí</w:t>
      </w:r>
      <w:r w:rsidRPr="001D4E04">
        <w:rPr>
          <w:rFonts w:ascii="Verdana" w:hAnsi="Verdana" w:cs="Arial"/>
          <w:sz w:val="16"/>
          <w:szCs w:val="16"/>
          <w:lang w:val="es-CR" w:eastAsia="es-CR"/>
        </w:rPr>
        <w:t xml:space="preserve">a </w:t>
      </w:r>
      <w:r w:rsidRPr="001D4E04">
        <w:rPr>
          <w:rFonts w:ascii="Verdana" w:hAnsi="Verdana" w:cs="Arial"/>
          <w:iCs/>
          <w:sz w:val="16"/>
          <w:szCs w:val="16"/>
          <w:lang w:val="es-CR" w:eastAsia="es-CR"/>
        </w:rPr>
        <w:t xml:space="preserve">del Pueblo </w:t>
      </w:r>
      <w:r w:rsidRPr="001D4E04">
        <w:rPr>
          <w:rFonts w:ascii="Verdana" w:hAnsi="Verdana"/>
          <w:iCs/>
          <w:sz w:val="16"/>
          <w:szCs w:val="16"/>
          <w:lang w:val="es-CR" w:eastAsia="es-CR"/>
        </w:rPr>
        <w:t xml:space="preserve">y </w:t>
      </w:r>
      <w:r w:rsidRPr="001D4E04">
        <w:rPr>
          <w:rFonts w:ascii="Verdana" w:hAnsi="Verdana" w:cs="Arial"/>
          <w:iCs/>
          <w:sz w:val="16"/>
          <w:szCs w:val="16"/>
          <w:lang w:val="es-CR" w:eastAsia="es-CR"/>
        </w:rPr>
        <w:t>la Fiscalía General de la Nación”.</w:t>
      </w:r>
    </w:p>
    <w:p w:rsidR="00E351C0" w:rsidRPr="001D4E04" w:rsidRDefault="00E351C0" w:rsidP="001D4E04">
      <w:pPr>
        <w:pStyle w:val="Textonotapie"/>
        <w:jc w:val="both"/>
        <w:rPr>
          <w:rFonts w:ascii="Verdana" w:hAnsi="Verdana" w:cs="Arial"/>
          <w:iCs/>
          <w:sz w:val="16"/>
          <w:szCs w:val="16"/>
          <w:lang w:val="es-CR" w:eastAsia="es-CR"/>
        </w:rPr>
      </w:pPr>
    </w:p>
    <w:p w:rsidR="00E351C0" w:rsidRPr="001D4E04" w:rsidRDefault="00E351C0" w:rsidP="001D4E04">
      <w:pPr>
        <w:jc w:val="both"/>
        <w:rPr>
          <w:rFonts w:ascii="Verdana" w:hAnsi="Verdana"/>
          <w:sz w:val="16"/>
          <w:szCs w:val="16"/>
        </w:rPr>
      </w:pPr>
      <w:r w:rsidRPr="001D4E04">
        <w:rPr>
          <w:rFonts w:ascii="Verdana" w:hAnsi="Verdana" w:cs="Arial"/>
          <w:bCs/>
          <w:sz w:val="16"/>
          <w:szCs w:val="16"/>
          <w:lang w:val="es-CR" w:eastAsia="es-CR"/>
        </w:rPr>
        <w:t xml:space="preserve">Orden </w:t>
      </w:r>
      <w:r w:rsidRPr="001D4E04">
        <w:rPr>
          <w:rFonts w:ascii="Verdana" w:hAnsi="Verdana" w:cs="Arial"/>
          <w:iCs/>
          <w:sz w:val="16"/>
          <w:szCs w:val="16"/>
          <w:lang w:val="es-CR" w:eastAsia="es-CR"/>
        </w:rPr>
        <w:t xml:space="preserve">Quinta: “Ordenar </w:t>
      </w:r>
      <w:r w:rsidRPr="001D4E04">
        <w:rPr>
          <w:rFonts w:ascii="Verdana" w:hAnsi="Verdana" w:cs="Arial"/>
          <w:sz w:val="16"/>
          <w:szCs w:val="16"/>
          <w:lang w:val="es-CR" w:eastAsia="es-CR"/>
        </w:rPr>
        <w:t xml:space="preserve">al </w:t>
      </w:r>
      <w:r w:rsidRPr="001D4E04">
        <w:rPr>
          <w:rFonts w:ascii="Verdana" w:hAnsi="Verdana" w:cs="Arial"/>
          <w:iCs/>
          <w:sz w:val="16"/>
          <w:szCs w:val="16"/>
          <w:lang w:val="es-CR" w:eastAsia="es-CR"/>
        </w:rPr>
        <w:t xml:space="preserve">Ministerio del Interior que en coordinación con el Ministerio de Defensa y con </w:t>
      </w:r>
      <w:r w:rsidRPr="001D4E04">
        <w:rPr>
          <w:rFonts w:ascii="Verdana" w:hAnsi="Verdana"/>
          <w:sz w:val="16"/>
          <w:szCs w:val="16"/>
          <w:lang w:val="es-CR" w:eastAsia="es-CR"/>
        </w:rPr>
        <w:t>la</w:t>
      </w:r>
      <w:r w:rsidRPr="001D4E04">
        <w:rPr>
          <w:rFonts w:ascii="Verdana" w:hAnsi="Verdana" w:cs="Arial"/>
          <w:iCs/>
          <w:sz w:val="16"/>
          <w:szCs w:val="16"/>
          <w:lang w:val="es-CR" w:eastAsia="es-CR"/>
        </w:rPr>
        <w:t xml:space="preserve"> participación de la Defensoría del Pueblo y de la Procuraduría General de la Nación, establezcan un procedimiento de revisión de la aplicación de los principios del derecho internacional humanitario que faciliten el cumplimiento del deber constitucional de la fuerza pública y el respeto de los derechos de la Comunidad de Paz, para lo cual se debe revisar el mecanismo adoptado conjuntamente entre la Fuerza Pública y la Comunidad de Paz en 1998 como reglamento para las zonas humanitarias”.</w:t>
      </w:r>
      <w:r w:rsidR="0010133C" w:rsidRPr="001D4E04">
        <w:rPr>
          <w:rFonts w:ascii="Verdana" w:hAnsi="Verdana"/>
          <w:i/>
          <w:sz w:val="16"/>
          <w:szCs w:val="16"/>
          <w:shd w:val="clear" w:color="auto" w:fill="FFFFFF"/>
          <w:lang w:val="es-PR"/>
        </w:rPr>
        <w:t xml:space="preserve"> Cfr.</w:t>
      </w:r>
      <w:r w:rsidR="0027555D" w:rsidRPr="001D4E04">
        <w:rPr>
          <w:rFonts w:ascii="Verdana" w:hAnsi="Verdana"/>
          <w:sz w:val="16"/>
          <w:szCs w:val="16"/>
          <w:shd w:val="clear" w:color="auto" w:fill="FFFFFF"/>
          <w:lang w:val="es-PR"/>
        </w:rPr>
        <w:t xml:space="preserve"> E</w:t>
      </w:r>
      <w:r w:rsidR="0010133C" w:rsidRPr="001D4E04">
        <w:rPr>
          <w:rFonts w:ascii="Verdana" w:hAnsi="Verdana"/>
          <w:sz w:val="16"/>
          <w:szCs w:val="16"/>
          <w:shd w:val="clear" w:color="auto" w:fill="FFFFFF"/>
          <w:lang w:val="es-PR"/>
        </w:rPr>
        <w:t>scrito del Estado de 18 de abril de 2013 (</w:t>
      </w:r>
      <w:r w:rsidR="0027555D" w:rsidRPr="001D4E04">
        <w:rPr>
          <w:rFonts w:ascii="Verdana" w:hAnsi="Verdana"/>
          <w:sz w:val="16"/>
          <w:szCs w:val="16"/>
          <w:lang w:val="es-PR"/>
        </w:rPr>
        <w:t>expediente de medidas provisionales</w:t>
      </w:r>
      <w:r w:rsidR="001D4E04" w:rsidRPr="001D4E04">
        <w:rPr>
          <w:rFonts w:ascii="Verdana" w:hAnsi="Verdana"/>
          <w:sz w:val="16"/>
          <w:szCs w:val="16"/>
          <w:lang w:val="es-PR"/>
        </w:rPr>
        <w:t>,</w:t>
      </w:r>
      <w:r w:rsidR="0027555D" w:rsidRPr="001D4E04">
        <w:rPr>
          <w:rFonts w:ascii="Verdana" w:hAnsi="Verdana"/>
          <w:sz w:val="16"/>
          <w:szCs w:val="16"/>
          <w:shd w:val="clear" w:color="auto" w:fill="FFFFFF"/>
          <w:lang w:val="es-PR"/>
        </w:rPr>
        <w:t xml:space="preserve"> </w:t>
      </w:r>
      <w:r w:rsidR="0010133C" w:rsidRPr="001D4E04">
        <w:rPr>
          <w:rFonts w:ascii="Verdana" w:hAnsi="Verdana"/>
          <w:sz w:val="16"/>
          <w:szCs w:val="16"/>
          <w:shd w:val="clear" w:color="auto" w:fill="FFFFFF"/>
          <w:lang w:val="es-PR"/>
        </w:rPr>
        <w:t>folio</w:t>
      </w:r>
      <w:r w:rsidR="0027555D" w:rsidRPr="001D4E04">
        <w:rPr>
          <w:rFonts w:ascii="Verdana" w:hAnsi="Verdana"/>
          <w:sz w:val="16"/>
          <w:szCs w:val="16"/>
          <w:shd w:val="clear" w:color="auto" w:fill="FFFFFF"/>
          <w:lang w:val="es-PR"/>
        </w:rPr>
        <w:t>s</w:t>
      </w:r>
      <w:r w:rsidR="0010133C" w:rsidRPr="001D4E04">
        <w:rPr>
          <w:rFonts w:ascii="Verdana" w:hAnsi="Verdana"/>
          <w:sz w:val="16"/>
          <w:szCs w:val="16"/>
          <w:shd w:val="clear" w:color="auto" w:fill="FFFFFF"/>
          <w:lang w:val="es-PR"/>
        </w:rPr>
        <w:t xml:space="preserve"> 4485 y 4486)</w:t>
      </w:r>
      <w:r w:rsidR="001917A4">
        <w:rPr>
          <w:rFonts w:ascii="Verdana" w:hAnsi="Verdana"/>
          <w:sz w:val="16"/>
          <w:szCs w:val="16"/>
          <w:shd w:val="clear" w:color="auto" w:fill="FFFFFF"/>
          <w:lang w:val="es-PR"/>
        </w:rPr>
        <w:t>.</w:t>
      </w:r>
    </w:p>
  </w:footnote>
  <w:footnote w:id="21">
    <w:p w:rsidR="00E351C0" w:rsidRPr="001D4E04" w:rsidRDefault="00E351C0" w:rsidP="001D4E04">
      <w:pPr>
        <w:pStyle w:val="Textonotapie"/>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00522EFA" w:rsidRPr="001D4E04">
        <w:rPr>
          <w:rFonts w:ascii="Verdana" w:hAnsi="Verdana"/>
          <w:sz w:val="16"/>
          <w:szCs w:val="16"/>
        </w:rPr>
        <w:tab/>
      </w:r>
      <w:r w:rsidRPr="001D4E04">
        <w:rPr>
          <w:rFonts w:ascii="Verdana" w:hAnsi="Verdana"/>
          <w:sz w:val="16"/>
          <w:szCs w:val="16"/>
        </w:rPr>
        <w:t>El Presidente valora los esfuerzos del Estado a fin de realizar un acto de retractación de acusaciones realizadas en contra de la Comunidad de Paz el</w:t>
      </w:r>
      <w:r w:rsidR="004B1E31" w:rsidRPr="001D4E04">
        <w:rPr>
          <w:rFonts w:ascii="Verdana" w:hAnsi="Verdana"/>
          <w:sz w:val="16"/>
          <w:szCs w:val="16"/>
        </w:rPr>
        <w:t xml:space="preserve"> 29 de mayo de</w:t>
      </w:r>
      <w:r w:rsidRPr="001D4E04">
        <w:rPr>
          <w:rFonts w:ascii="Verdana" w:hAnsi="Verdana"/>
          <w:sz w:val="16"/>
          <w:szCs w:val="16"/>
        </w:rPr>
        <w:t xml:space="preserve"> 2013.</w:t>
      </w:r>
      <w:r w:rsidR="009A2C10" w:rsidRPr="001D4E04">
        <w:rPr>
          <w:rFonts w:ascii="Verdana" w:hAnsi="Verdana"/>
          <w:sz w:val="16"/>
          <w:szCs w:val="16"/>
        </w:rPr>
        <w:t xml:space="preserve"> </w:t>
      </w:r>
      <w:r w:rsidR="009A2C10" w:rsidRPr="001D4E04">
        <w:rPr>
          <w:rFonts w:ascii="Verdana" w:hAnsi="Verdana"/>
          <w:i/>
          <w:sz w:val="16"/>
          <w:szCs w:val="16"/>
        </w:rPr>
        <w:t>Cfr.</w:t>
      </w:r>
      <w:r w:rsidR="004B1E31" w:rsidRPr="001D4E04">
        <w:rPr>
          <w:rFonts w:ascii="Verdana" w:hAnsi="Verdana"/>
          <w:sz w:val="16"/>
          <w:szCs w:val="16"/>
        </w:rPr>
        <w:t xml:space="preserve"> Escrito del Estado de 25 de septiembre de 2013 (</w:t>
      </w:r>
      <w:r w:rsidR="0027555D" w:rsidRPr="001D4E04">
        <w:rPr>
          <w:rFonts w:ascii="Verdana" w:hAnsi="Verdana"/>
          <w:sz w:val="16"/>
          <w:szCs w:val="16"/>
          <w:lang w:val="es-PR"/>
        </w:rPr>
        <w:t>expediente de medidas provisionales</w:t>
      </w:r>
      <w:r w:rsidR="001D4E04" w:rsidRPr="001D4E04">
        <w:rPr>
          <w:rFonts w:ascii="Verdana" w:hAnsi="Verdana"/>
          <w:sz w:val="16"/>
          <w:szCs w:val="16"/>
          <w:lang w:val="es-PR"/>
        </w:rPr>
        <w:t>,</w:t>
      </w:r>
      <w:r w:rsidR="0027555D" w:rsidRPr="001D4E04">
        <w:rPr>
          <w:rFonts w:ascii="Verdana" w:hAnsi="Verdana"/>
          <w:sz w:val="16"/>
          <w:szCs w:val="16"/>
        </w:rPr>
        <w:t xml:space="preserve"> </w:t>
      </w:r>
      <w:r w:rsidR="004B1E31" w:rsidRPr="001D4E04">
        <w:rPr>
          <w:rFonts w:ascii="Verdana" w:hAnsi="Verdana"/>
          <w:sz w:val="16"/>
          <w:szCs w:val="16"/>
        </w:rPr>
        <w:t>folio 4727)</w:t>
      </w:r>
      <w:r w:rsidR="001917A4">
        <w:rPr>
          <w:rFonts w:ascii="Verdana" w:hAnsi="Verdana"/>
          <w:sz w:val="16"/>
          <w:szCs w:val="16"/>
        </w:rPr>
        <w:t>.</w:t>
      </w:r>
    </w:p>
  </w:footnote>
  <w:footnote w:id="22">
    <w:p w:rsidR="00E351C0" w:rsidRPr="001D4E04" w:rsidRDefault="00E351C0" w:rsidP="001D4E04">
      <w:pPr>
        <w:pStyle w:val="Textonotapie"/>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lang w:val="es-PR"/>
        </w:rPr>
        <w:t xml:space="preserve"> </w:t>
      </w:r>
      <w:r w:rsidR="009B5935" w:rsidRPr="001D4E04">
        <w:rPr>
          <w:rFonts w:ascii="Verdana" w:hAnsi="Verdana"/>
          <w:sz w:val="16"/>
          <w:szCs w:val="16"/>
          <w:lang w:val="es-PR"/>
        </w:rPr>
        <w:tab/>
      </w:r>
      <w:r w:rsidRPr="001D4E04">
        <w:rPr>
          <w:rFonts w:ascii="Verdana" w:hAnsi="Verdana"/>
          <w:sz w:val="16"/>
          <w:szCs w:val="16"/>
          <w:lang w:val="es-PR"/>
        </w:rPr>
        <w:t xml:space="preserve">Punto Resolutivo Primero: </w:t>
      </w:r>
      <w:r w:rsidR="00E94E7A" w:rsidRPr="001D4E04">
        <w:rPr>
          <w:rFonts w:ascii="Verdana" w:hAnsi="Verdana"/>
          <w:sz w:val="16"/>
          <w:szCs w:val="16"/>
          <w:lang w:val="es-PR"/>
        </w:rPr>
        <w:t>“</w:t>
      </w:r>
      <w:r w:rsidRPr="001D4E04">
        <w:rPr>
          <w:rFonts w:ascii="Verdana" w:hAnsi="Verdana"/>
          <w:sz w:val="16"/>
          <w:szCs w:val="16"/>
          <w:lang w:val="es-PR"/>
        </w:rPr>
        <w:t xml:space="preserve">[…] </w:t>
      </w:r>
      <w:r w:rsidRPr="001D4E04">
        <w:rPr>
          <w:rFonts w:ascii="Verdana" w:hAnsi="Verdana"/>
          <w:sz w:val="16"/>
          <w:szCs w:val="16"/>
          <w:bdr w:val="none" w:sz="0" w:space="0" w:color="auto" w:frame="1"/>
          <w:lang w:val="es-CO" w:eastAsia="es-CR"/>
        </w:rPr>
        <w:t>El Comandante de la Brigada XVII del Ejército Nacional, o quien haga sus veces, asume bajo su responsabilidad, la garantía y protección de los derechos fundamentales que adelante se indican, de los habitantes de la Comunidad de Paz de San José de Apartadó y de las personas que tienen vínculos con ella. Para tal efecto, debe adoptar las decisiones que sean necesarias para garantizar su seguridad personal. Bajo su responsabilidad tiene la protección de los derechos a la vida, integridad personal, seguridad personal, libertad de locomoción, a la privacidad del domicilio y a la intimidad de los miembros de la Comunidad de Paz de San José de Apartadó y de quienes tienen vínculos de servicio con la Comunidad, dándole cumplimiento, en todo caso, a las órdenes judiciales. […]</w:t>
      </w:r>
      <w:r w:rsidR="00E94E7A" w:rsidRPr="001D4E04">
        <w:rPr>
          <w:rFonts w:ascii="Verdana" w:hAnsi="Verdana"/>
          <w:sz w:val="16"/>
          <w:szCs w:val="16"/>
          <w:bdr w:val="none" w:sz="0" w:space="0" w:color="auto" w:frame="1"/>
          <w:lang w:val="es-CO" w:eastAsia="es-CR"/>
        </w:rPr>
        <w:t>”</w:t>
      </w:r>
      <w:r w:rsidRPr="001D4E04">
        <w:rPr>
          <w:rFonts w:ascii="Verdana" w:hAnsi="Verdana"/>
          <w:sz w:val="16"/>
          <w:szCs w:val="16"/>
          <w:bdr w:val="none" w:sz="0" w:space="0" w:color="auto" w:frame="1"/>
          <w:lang w:val="es-CO" w:eastAsia="es-CR"/>
        </w:rPr>
        <w:t>.</w:t>
      </w:r>
      <w:r w:rsidR="00A35BC5">
        <w:rPr>
          <w:rFonts w:ascii="Verdana" w:hAnsi="Verdana"/>
          <w:sz w:val="16"/>
          <w:szCs w:val="16"/>
          <w:bdr w:val="none" w:sz="0" w:space="0" w:color="auto" w:frame="1"/>
          <w:lang w:val="es-CO" w:eastAsia="es-CR"/>
        </w:rPr>
        <w:t xml:space="preserve"> </w:t>
      </w:r>
      <w:r w:rsidR="004B1E31" w:rsidRPr="001D4E04">
        <w:rPr>
          <w:rFonts w:ascii="Verdana" w:hAnsi="Verdana"/>
          <w:i/>
          <w:sz w:val="16"/>
          <w:szCs w:val="16"/>
          <w:lang w:val="es-CR"/>
        </w:rPr>
        <w:t>Cfr.</w:t>
      </w:r>
      <w:r w:rsidR="0027555D" w:rsidRPr="001D4E04">
        <w:rPr>
          <w:rFonts w:ascii="Verdana" w:hAnsi="Verdana"/>
          <w:sz w:val="16"/>
          <w:szCs w:val="16"/>
          <w:lang w:val="es-CR"/>
        </w:rPr>
        <w:t xml:space="preserve"> E</w:t>
      </w:r>
      <w:r w:rsidR="004B1E31" w:rsidRPr="001D4E04">
        <w:rPr>
          <w:rFonts w:ascii="Verdana" w:hAnsi="Verdana"/>
          <w:sz w:val="16"/>
          <w:szCs w:val="16"/>
          <w:lang w:val="es-CR"/>
        </w:rPr>
        <w:t>scrito del Estado de 8 de octubre de 2010 (</w:t>
      </w:r>
      <w:r w:rsidR="0027555D" w:rsidRPr="001D4E04">
        <w:rPr>
          <w:rFonts w:ascii="Verdana" w:hAnsi="Verdana"/>
          <w:sz w:val="16"/>
          <w:szCs w:val="16"/>
          <w:lang w:val="es-PR"/>
        </w:rPr>
        <w:t>expediente de medidas provisionales</w:t>
      </w:r>
      <w:r w:rsidR="001D4E04" w:rsidRPr="001D4E04">
        <w:rPr>
          <w:rFonts w:ascii="Verdana" w:hAnsi="Verdana"/>
          <w:sz w:val="16"/>
          <w:szCs w:val="16"/>
          <w:lang w:val="es-PR"/>
        </w:rPr>
        <w:t>,</w:t>
      </w:r>
      <w:r w:rsidR="0027555D" w:rsidRPr="001D4E04">
        <w:rPr>
          <w:rFonts w:ascii="Verdana" w:hAnsi="Verdana"/>
          <w:sz w:val="16"/>
          <w:szCs w:val="16"/>
          <w:lang w:val="es-CR"/>
        </w:rPr>
        <w:t xml:space="preserve"> </w:t>
      </w:r>
      <w:r w:rsidR="004B1E31" w:rsidRPr="001D4E04">
        <w:rPr>
          <w:rFonts w:ascii="Verdana" w:hAnsi="Verdana"/>
          <w:sz w:val="16"/>
          <w:szCs w:val="16"/>
          <w:lang w:val="es-CR"/>
        </w:rPr>
        <w:t>folio 3537).</w:t>
      </w:r>
    </w:p>
  </w:footnote>
  <w:footnote w:id="23">
    <w:p w:rsidR="00E351C0" w:rsidRPr="001D4E04" w:rsidRDefault="00E351C0" w:rsidP="001D4E04">
      <w:pPr>
        <w:pStyle w:val="Textonotapie"/>
        <w:jc w:val="both"/>
        <w:rPr>
          <w:rFonts w:ascii="Verdana" w:hAnsi="Verdana"/>
          <w:sz w:val="16"/>
          <w:szCs w:val="16"/>
          <w:lang w:val="es-PR"/>
        </w:rPr>
      </w:pPr>
      <w:r w:rsidRPr="001D4E04">
        <w:rPr>
          <w:rStyle w:val="Refdenotaalpie"/>
          <w:rFonts w:ascii="Verdana" w:hAnsi="Verdana"/>
          <w:sz w:val="16"/>
          <w:szCs w:val="16"/>
        </w:rPr>
        <w:footnoteRef/>
      </w:r>
      <w:r w:rsidRPr="001D4E04">
        <w:rPr>
          <w:rFonts w:ascii="Verdana" w:hAnsi="Verdana"/>
          <w:sz w:val="16"/>
          <w:szCs w:val="16"/>
        </w:rPr>
        <w:t xml:space="preserve"> </w:t>
      </w:r>
      <w:r w:rsidRPr="001D4E04">
        <w:rPr>
          <w:rFonts w:ascii="Verdana" w:hAnsi="Verdana"/>
          <w:sz w:val="16"/>
          <w:szCs w:val="16"/>
        </w:rPr>
        <w:tab/>
      </w:r>
      <w:r w:rsidRPr="001D4E04">
        <w:rPr>
          <w:rFonts w:ascii="Verdana" w:hAnsi="Verdana"/>
          <w:i/>
          <w:sz w:val="16"/>
          <w:szCs w:val="16"/>
          <w:lang w:val="es-PR"/>
        </w:rPr>
        <w:t>Cfr</w:t>
      </w:r>
      <w:r w:rsidRPr="001D4E04">
        <w:rPr>
          <w:rFonts w:ascii="Verdana" w:hAnsi="Verdana"/>
          <w:sz w:val="16"/>
          <w:szCs w:val="16"/>
          <w:lang w:val="es-PR"/>
        </w:rPr>
        <w:t xml:space="preserve">. </w:t>
      </w:r>
      <w:r w:rsidRPr="001D4E04">
        <w:rPr>
          <w:rFonts w:ascii="Verdana" w:hAnsi="Verdana"/>
          <w:i/>
          <w:sz w:val="16"/>
          <w:szCs w:val="16"/>
        </w:rPr>
        <w:t>Asunto Comunidades del Jiguamiandó y del Curvaradó respecto de Colombia.</w:t>
      </w:r>
      <w:r w:rsidRPr="001D4E04">
        <w:rPr>
          <w:rFonts w:ascii="Verdana" w:hAnsi="Verdana"/>
          <w:sz w:val="16"/>
          <w:szCs w:val="16"/>
        </w:rPr>
        <w:t xml:space="preserve"> Medidas Provisionales. Resolución de la Corte Interamericana de Derechos Humanos de 22 de mayo de 2013,</w:t>
      </w:r>
      <w:r w:rsidR="00E94E7A" w:rsidRPr="001D4E04">
        <w:rPr>
          <w:rFonts w:ascii="Verdana" w:hAnsi="Verdana"/>
          <w:sz w:val="16"/>
          <w:szCs w:val="16"/>
        </w:rPr>
        <w:t xml:space="preserve"> Considerando</w:t>
      </w:r>
      <w:r w:rsidRPr="001D4E04">
        <w:rPr>
          <w:rFonts w:ascii="Verdana" w:hAnsi="Verdana"/>
          <w:sz w:val="16"/>
          <w:szCs w:val="16"/>
        </w:rPr>
        <w:t xml:space="preserve"> 53</w:t>
      </w:r>
      <w:r w:rsidR="00E94E7A" w:rsidRPr="001D4E04">
        <w:rPr>
          <w:rFonts w:ascii="Verdana" w:hAnsi="Verdana"/>
          <w:sz w:val="16"/>
          <w:szCs w:val="16"/>
        </w:rPr>
        <w:t>.</w:t>
      </w:r>
    </w:p>
  </w:footnote>
  <w:footnote w:id="24">
    <w:p w:rsidR="00E351C0" w:rsidRPr="001D4E04" w:rsidRDefault="00E351C0" w:rsidP="001D4E04">
      <w:pPr>
        <w:pStyle w:val="Textonotapie"/>
        <w:jc w:val="both"/>
        <w:rPr>
          <w:rFonts w:ascii="Verdana" w:hAnsi="Verdana"/>
          <w:i/>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Pr="001D4E04">
        <w:rPr>
          <w:rFonts w:ascii="Verdana" w:hAnsi="Verdana"/>
          <w:sz w:val="16"/>
          <w:szCs w:val="16"/>
        </w:rPr>
        <w:tab/>
      </w:r>
      <w:r w:rsidRPr="001D4E04">
        <w:rPr>
          <w:rFonts w:ascii="Verdana" w:hAnsi="Verdana"/>
          <w:i/>
          <w:sz w:val="16"/>
          <w:szCs w:val="16"/>
        </w:rPr>
        <w:t>Cfr. Asunto de las Penitenciarías de Mendoza</w:t>
      </w:r>
      <w:r w:rsidR="00E94E7A" w:rsidRPr="001D4E04">
        <w:rPr>
          <w:rFonts w:ascii="Verdana" w:hAnsi="Verdana"/>
          <w:sz w:val="16"/>
          <w:szCs w:val="16"/>
        </w:rPr>
        <w:t xml:space="preserve"> </w:t>
      </w:r>
      <w:r w:rsidR="00E94E7A" w:rsidRPr="001D4E04">
        <w:rPr>
          <w:rFonts w:ascii="Verdana" w:hAnsi="Verdana"/>
          <w:i/>
          <w:sz w:val="16"/>
          <w:szCs w:val="16"/>
        </w:rPr>
        <w:t>respecto de Argentina</w:t>
      </w:r>
      <w:r w:rsidRPr="001D4E04">
        <w:rPr>
          <w:rFonts w:ascii="Verdana" w:hAnsi="Verdana"/>
          <w:sz w:val="16"/>
          <w:szCs w:val="16"/>
        </w:rPr>
        <w:t>. Medidas Provisionales. Resolución de la Corte Interamericana de Derechos Humanos de 26 de noviembre de 2010,</w:t>
      </w:r>
      <w:r w:rsidR="00C01D7C">
        <w:rPr>
          <w:rFonts w:ascii="Verdana" w:hAnsi="Verdana"/>
          <w:sz w:val="16"/>
          <w:szCs w:val="16"/>
        </w:rPr>
        <w:t xml:space="preserve"> Considerando 40</w:t>
      </w:r>
      <w:r w:rsidRPr="001D4E04">
        <w:rPr>
          <w:rFonts w:ascii="Verdana" w:hAnsi="Verdana"/>
          <w:sz w:val="16"/>
          <w:szCs w:val="16"/>
        </w:rPr>
        <w:t xml:space="preserve"> y </w:t>
      </w:r>
      <w:r w:rsidRPr="001D4E04">
        <w:rPr>
          <w:rFonts w:ascii="Verdana" w:hAnsi="Verdana"/>
          <w:i/>
          <w:sz w:val="16"/>
          <w:szCs w:val="16"/>
        </w:rPr>
        <w:t>Asunto del Pueblo Indígena Kankuamo</w:t>
      </w:r>
      <w:r w:rsidR="00293111" w:rsidRPr="001D4E04">
        <w:rPr>
          <w:rFonts w:ascii="Verdana" w:hAnsi="Verdana"/>
          <w:sz w:val="16"/>
          <w:szCs w:val="16"/>
        </w:rPr>
        <w:t xml:space="preserve"> </w:t>
      </w:r>
      <w:r w:rsidR="00293111" w:rsidRPr="001D4E04">
        <w:rPr>
          <w:rFonts w:ascii="Verdana" w:hAnsi="Verdana"/>
          <w:i/>
          <w:sz w:val="16"/>
          <w:szCs w:val="16"/>
        </w:rPr>
        <w:t>respecto de Colombia</w:t>
      </w:r>
      <w:r w:rsidRPr="001D4E04">
        <w:rPr>
          <w:rFonts w:ascii="Verdana" w:hAnsi="Verdana"/>
          <w:i/>
          <w:sz w:val="16"/>
          <w:szCs w:val="16"/>
        </w:rPr>
        <w:t xml:space="preserve">. </w:t>
      </w:r>
      <w:r w:rsidRPr="001D4E04">
        <w:rPr>
          <w:rFonts w:ascii="Verdana" w:hAnsi="Verdana"/>
          <w:sz w:val="16"/>
          <w:szCs w:val="16"/>
        </w:rPr>
        <w:t>Medidas Provisionales. Resolución de la Corte Interamericana de Derechos Humanos de 21 de noviembre de 2011</w:t>
      </w:r>
      <w:r w:rsidR="00C01D7C">
        <w:rPr>
          <w:rFonts w:ascii="Verdana" w:hAnsi="Verdana"/>
          <w:sz w:val="16"/>
          <w:szCs w:val="16"/>
        </w:rPr>
        <w:t xml:space="preserve">, Considerando 29. </w:t>
      </w:r>
    </w:p>
  </w:footnote>
  <w:footnote w:id="25">
    <w:p w:rsidR="00E351C0" w:rsidRPr="001D4E04" w:rsidRDefault="00E351C0" w:rsidP="001D4E04">
      <w:pPr>
        <w:pStyle w:val="Textonotapie"/>
        <w:jc w:val="both"/>
        <w:rPr>
          <w:rFonts w:ascii="Verdana" w:hAnsi="Verdana"/>
          <w:b/>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Pr="001D4E04">
        <w:rPr>
          <w:rFonts w:ascii="Verdana" w:hAnsi="Verdana"/>
          <w:sz w:val="16"/>
          <w:szCs w:val="16"/>
        </w:rPr>
        <w:tab/>
        <w:t xml:space="preserve">Respecto del señor Graciano, el representante informó: mediante escrito de </w:t>
      </w:r>
      <w:r w:rsidR="00C06F84" w:rsidRPr="001D4E04">
        <w:rPr>
          <w:rFonts w:ascii="Verdana" w:hAnsi="Verdana"/>
          <w:sz w:val="16"/>
          <w:szCs w:val="16"/>
        </w:rPr>
        <w:t>8</w:t>
      </w:r>
      <w:r w:rsidRPr="001D4E04">
        <w:rPr>
          <w:rFonts w:ascii="Verdana" w:hAnsi="Verdana"/>
          <w:sz w:val="16"/>
          <w:szCs w:val="16"/>
        </w:rPr>
        <w:t xml:space="preserve"> de agosto de 2012, que los días 30 y 31 de julio de 2012 recibió llamadas en que sujetos que se identificaron como paramilitares y alegaban trabajar “para la Brigada XVII” lo amenazaron de muerte; mediante escrito de 10 de diciembre de 2016, que el 28 de agosto de 2012 fue seguido a las 13:00 por personas vestidas de civil y a las 15:00 policías lo obligaron a acompañarlos hasta el comando donde luego de </w:t>
      </w:r>
      <w:r w:rsidR="00450087" w:rsidRPr="001D4E04">
        <w:rPr>
          <w:rFonts w:ascii="Verdana" w:hAnsi="Verdana"/>
          <w:sz w:val="16"/>
          <w:szCs w:val="16"/>
        </w:rPr>
        <w:t>3</w:t>
      </w:r>
      <w:r w:rsidRPr="001D4E04">
        <w:rPr>
          <w:rFonts w:ascii="Verdana" w:hAnsi="Verdana"/>
          <w:sz w:val="16"/>
          <w:szCs w:val="16"/>
        </w:rPr>
        <w:t xml:space="preserve">0 minutos fue puesto en libertad; mediante escrito de </w:t>
      </w:r>
      <w:r w:rsidR="00450087" w:rsidRPr="001D4E04">
        <w:rPr>
          <w:rFonts w:ascii="Verdana" w:hAnsi="Verdana"/>
          <w:sz w:val="16"/>
          <w:szCs w:val="16"/>
        </w:rPr>
        <w:t>30</w:t>
      </w:r>
      <w:r w:rsidRPr="001D4E04">
        <w:rPr>
          <w:rFonts w:ascii="Verdana" w:hAnsi="Verdana"/>
          <w:sz w:val="16"/>
          <w:szCs w:val="16"/>
        </w:rPr>
        <w:t xml:space="preserve"> de marzo de 2014, que el 8 de enero de 2014 tres paramilitares vestidos de civiles y portando armas cortas, detuvieron un vehículo de servicio público y preguntaron por el señor Graciano, quien había decidido a última hora no abordar</w:t>
      </w:r>
      <w:r w:rsidR="00CA0827" w:rsidRPr="001D4E04">
        <w:rPr>
          <w:rFonts w:ascii="Verdana" w:hAnsi="Verdana"/>
          <w:sz w:val="16"/>
          <w:szCs w:val="16"/>
        </w:rPr>
        <w:t>,</w:t>
      </w:r>
      <w:r w:rsidRPr="001D4E04">
        <w:rPr>
          <w:rFonts w:ascii="Verdana" w:hAnsi="Verdana"/>
          <w:sz w:val="16"/>
          <w:szCs w:val="16"/>
        </w:rPr>
        <w:t xml:space="preserve"> y que el 4 de marzo de 2014, un sujeto aparentemente paramilitar llamó por teléfono a una habitante de la vereda El Cuchillo y </w:t>
      </w:r>
      <w:r w:rsidR="00CA0827" w:rsidRPr="001D4E04">
        <w:rPr>
          <w:rFonts w:ascii="Verdana" w:hAnsi="Verdana"/>
          <w:sz w:val="16"/>
          <w:szCs w:val="16"/>
        </w:rPr>
        <w:t xml:space="preserve">la </w:t>
      </w:r>
      <w:r w:rsidRPr="001D4E04">
        <w:rPr>
          <w:rFonts w:ascii="Verdana" w:hAnsi="Verdana"/>
          <w:sz w:val="16"/>
          <w:szCs w:val="16"/>
        </w:rPr>
        <w:t>amenazó a ella y al señor Graciano; y mediante escrito de 8 de agosto de 2015, que el 16 de junio de 2015 el Comandante de la XVII Brigada del Ejército tildó al señor Graciano de “guerrillero orgánico del 5° Frente de las FARC”.</w:t>
      </w:r>
      <w:r w:rsidR="004B1E31" w:rsidRPr="001D4E04">
        <w:rPr>
          <w:rFonts w:ascii="Verdana" w:hAnsi="Verdana"/>
          <w:sz w:val="16"/>
          <w:szCs w:val="16"/>
        </w:rPr>
        <w:t xml:space="preserve"> </w:t>
      </w:r>
      <w:r w:rsidR="004B1E31" w:rsidRPr="001D4E04">
        <w:rPr>
          <w:rFonts w:ascii="Verdana" w:hAnsi="Verdana"/>
          <w:i/>
          <w:sz w:val="16"/>
          <w:szCs w:val="16"/>
        </w:rPr>
        <w:t>Cfr.</w:t>
      </w:r>
      <w:r w:rsidR="001D4E04" w:rsidRPr="001D4E04">
        <w:rPr>
          <w:rFonts w:ascii="Verdana" w:hAnsi="Verdana"/>
          <w:sz w:val="16"/>
          <w:szCs w:val="16"/>
        </w:rPr>
        <w:t xml:space="preserve"> E</w:t>
      </w:r>
      <w:r w:rsidR="004B1E31" w:rsidRPr="001D4E04">
        <w:rPr>
          <w:rFonts w:ascii="Verdana" w:hAnsi="Verdana"/>
          <w:sz w:val="16"/>
          <w:szCs w:val="16"/>
        </w:rPr>
        <w:t>scrito del representante de 9 de febrero de 2017 (</w:t>
      </w:r>
      <w:r w:rsidR="001D4E04" w:rsidRPr="001D4E04">
        <w:rPr>
          <w:rFonts w:ascii="Verdana" w:hAnsi="Verdana"/>
          <w:sz w:val="16"/>
          <w:szCs w:val="16"/>
          <w:lang w:val="es-PR"/>
        </w:rPr>
        <w:t>expediente de medidas provisionales,</w:t>
      </w:r>
      <w:r w:rsidR="001D4E04" w:rsidRPr="001D4E04">
        <w:rPr>
          <w:rFonts w:ascii="Verdana" w:hAnsi="Verdana"/>
          <w:sz w:val="16"/>
          <w:szCs w:val="16"/>
        </w:rPr>
        <w:t xml:space="preserve"> </w:t>
      </w:r>
      <w:r w:rsidR="004B1E31" w:rsidRPr="001D4E04">
        <w:rPr>
          <w:rFonts w:ascii="Verdana" w:hAnsi="Verdana"/>
          <w:sz w:val="16"/>
          <w:szCs w:val="16"/>
        </w:rPr>
        <w:t>folio</w:t>
      </w:r>
      <w:r w:rsidR="001D4E04" w:rsidRPr="001D4E04">
        <w:rPr>
          <w:rFonts w:ascii="Verdana" w:hAnsi="Verdana"/>
          <w:sz w:val="16"/>
          <w:szCs w:val="16"/>
        </w:rPr>
        <w:t>s</w:t>
      </w:r>
      <w:r w:rsidR="004B1E31" w:rsidRPr="001D4E04">
        <w:rPr>
          <w:rFonts w:ascii="Verdana" w:hAnsi="Verdana"/>
          <w:sz w:val="16"/>
          <w:szCs w:val="16"/>
        </w:rPr>
        <w:t xml:space="preserve"> 6374 a 6395)</w:t>
      </w:r>
      <w:r w:rsidR="00DF52E9">
        <w:rPr>
          <w:rFonts w:ascii="Verdana" w:hAnsi="Verdana"/>
          <w:sz w:val="16"/>
          <w:szCs w:val="16"/>
        </w:rPr>
        <w:t>.</w:t>
      </w:r>
    </w:p>
  </w:footnote>
  <w:footnote w:id="26">
    <w:p w:rsidR="00E351C0" w:rsidRPr="001D4E04" w:rsidRDefault="00E351C0" w:rsidP="001D4E04">
      <w:pPr>
        <w:autoSpaceDE w:val="0"/>
        <w:autoSpaceDN w:val="0"/>
        <w:adjustRightInd w:val="0"/>
        <w:jc w:val="both"/>
        <w:rPr>
          <w:rFonts w:ascii="Verdana" w:hAnsi="Verdana" w:cs="Arial"/>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Pr="001D4E04">
        <w:rPr>
          <w:rFonts w:ascii="Verdana" w:hAnsi="Verdana"/>
          <w:sz w:val="16"/>
          <w:szCs w:val="16"/>
        </w:rPr>
        <w:tab/>
      </w:r>
      <w:r w:rsidRPr="001D4E04">
        <w:rPr>
          <w:rFonts w:ascii="Verdana" w:hAnsi="Verdana" w:cs="Arial"/>
          <w:sz w:val="16"/>
          <w:szCs w:val="16"/>
        </w:rPr>
        <w:t>En cuanto al señor Arley Tuberquia, el representante informó: mediante escrito de 1</w:t>
      </w:r>
      <w:r w:rsidR="00CA0827" w:rsidRPr="001D4E04">
        <w:rPr>
          <w:rFonts w:ascii="Verdana" w:hAnsi="Verdana" w:cs="Arial"/>
          <w:sz w:val="16"/>
          <w:szCs w:val="16"/>
        </w:rPr>
        <w:t>7</w:t>
      </w:r>
      <w:r w:rsidRPr="001D4E04">
        <w:rPr>
          <w:rFonts w:ascii="Verdana" w:hAnsi="Verdana" w:cs="Arial"/>
          <w:sz w:val="16"/>
          <w:szCs w:val="16"/>
        </w:rPr>
        <w:t xml:space="preserve"> </w:t>
      </w:r>
      <w:r w:rsidR="0081044C" w:rsidRPr="001D4E04">
        <w:rPr>
          <w:rFonts w:ascii="Verdana" w:hAnsi="Verdana" w:cs="Arial"/>
          <w:sz w:val="16"/>
          <w:szCs w:val="16"/>
        </w:rPr>
        <w:t>d</w:t>
      </w:r>
      <w:r w:rsidRPr="001D4E04">
        <w:rPr>
          <w:rFonts w:ascii="Verdana" w:hAnsi="Verdana" w:cs="Arial"/>
          <w:sz w:val="16"/>
          <w:szCs w:val="16"/>
        </w:rPr>
        <w:t>e enero de 2011</w:t>
      </w:r>
      <w:r w:rsidR="0081044C" w:rsidRPr="001D4E04">
        <w:rPr>
          <w:rFonts w:ascii="Verdana" w:hAnsi="Verdana" w:cs="Arial"/>
          <w:sz w:val="16"/>
          <w:szCs w:val="16"/>
        </w:rPr>
        <w:t>,</w:t>
      </w:r>
      <w:r w:rsidRPr="001D4E04">
        <w:rPr>
          <w:rFonts w:ascii="Verdana" w:hAnsi="Verdana" w:cs="Arial"/>
          <w:sz w:val="16"/>
          <w:szCs w:val="16"/>
        </w:rPr>
        <w:t xml:space="preserve"> que el 11 de diciembre de 2010, en un retén de la Policía en Cartagena de Indias, fue sometido a interrogatorios, amenazas e insultos por pertenecer a la Comunidad de Paz; mediante escrito de 10 de diciembre de 2016, que el 6 de septiembre de 2012 fue retenido en la carretera que conduce de Medellín a Apartadó por presuntos paramilitares quienes lo intimidaron con sus armas y le advirtieron que iban a asesinar a los señores Germán Graciano y Jesús Emilio Tuberquia; mediante escrito de 1</w:t>
      </w:r>
      <w:r w:rsidR="00296A53" w:rsidRPr="001D4E04">
        <w:rPr>
          <w:rFonts w:ascii="Verdana" w:hAnsi="Verdana" w:cs="Arial"/>
          <w:sz w:val="16"/>
          <w:szCs w:val="16"/>
        </w:rPr>
        <w:t>9</w:t>
      </w:r>
      <w:r w:rsidRPr="001D4E04">
        <w:rPr>
          <w:rFonts w:ascii="Verdana" w:hAnsi="Verdana" w:cs="Arial"/>
          <w:sz w:val="16"/>
          <w:szCs w:val="16"/>
        </w:rPr>
        <w:t xml:space="preserve"> de julio de 2013, que el 28 de mayo de 2013 fue fotografiado y empadronado por miembros de la Policía Nacional en el Aeropuerto de Carepa; y mediante escrito de </w:t>
      </w:r>
      <w:r w:rsidR="002E1544" w:rsidRPr="001D4E04">
        <w:rPr>
          <w:rFonts w:ascii="Verdana" w:hAnsi="Verdana" w:cs="Arial"/>
          <w:sz w:val="16"/>
          <w:szCs w:val="16"/>
        </w:rPr>
        <w:t>10 de diciembre de 2016</w:t>
      </w:r>
      <w:r w:rsidRPr="001D4E04">
        <w:rPr>
          <w:rFonts w:ascii="Verdana" w:hAnsi="Verdana" w:cs="Arial"/>
          <w:sz w:val="16"/>
          <w:szCs w:val="16"/>
        </w:rPr>
        <w:t>, que el 20 de abril de 2014 fue retenido, insultado y tachado de guerrillero por la Policía Nacional en la vía que comunica Tunja con Bucaramanga.</w:t>
      </w:r>
      <w:r w:rsidR="004B1E31" w:rsidRPr="001D4E04">
        <w:rPr>
          <w:rFonts w:ascii="Verdana" w:hAnsi="Verdana"/>
          <w:i/>
          <w:sz w:val="16"/>
          <w:szCs w:val="16"/>
        </w:rPr>
        <w:t xml:space="preserve"> Cfr.</w:t>
      </w:r>
      <w:r w:rsidR="001D4E04" w:rsidRPr="001D4E04">
        <w:rPr>
          <w:rFonts w:ascii="Verdana" w:hAnsi="Verdana"/>
          <w:sz w:val="16"/>
          <w:szCs w:val="16"/>
        </w:rPr>
        <w:t xml:space="preserve"> E</w:t>
      </w:r>
      <w:r w:rsidR="004B1E31" w:rsidRPr="001D4E04">
        <w:rPr>
          <w:rFonts w:ascii="Verdana" w:hAnsi="Verdana"/>
          <w:sz w:val="16"/>
          <w:szCs w:val="16"/>
        </w:rPr>
        <w:t>scrito del representante de 9 de febrero de 2017 (</w:t>
      </w:r>
      <w:r w:rsidR="001D4E04" w:rsidRPr="001D4E04">
        <w:rPr>
          <w:rFonts w:ascii="Verdana" w:hAnsi="Verdana"/>
          <w:sz w:val="16"/>
          <w:szCs w:val="16"/>
          <w:lang w:val="es-PR"/>
        </w:rPr>
        <w:t>expediente de medidas provisionales,</w:t>
      </w:r>
      <w:r w:rsidR="001D4E04" w:rsidRPr="001D4E04">
        <w:rPr>
          <w:rFonts w:ascii="Verdana" w:hAnsi="Verdana"/>
          <w:sz w:val="16"/>
          <w:szCs w:val="16"/>
        </w:rPr>
        <w:t xml:space="preserve"> </w:t>
      </w:r>
      <w:r w:rsidR="004B1E31" w:rsidRPr="001D4E04">
        <w:rPr>
          <w:rFonts w:ascii="Verdana" w:hAnsi="Verdana"/>
          <w:sz w:val="16"/>
          <w:szCs w:val="16"/>
        </w:rPr>
        <w:t>folio</w:t>
      </w:r>
      <w:r w:rsidR="001D4E04" w:rsidRPr="001D4E04">
        <w:rPr>
          <w:rFonts w:ascii="Verdana" w:hAnsi="Verdana"/>
          <w:sz w:val="16"/>
          <w:szCs w:val="16"/>
        </w:rPr>
        <w:t>s</w:t>
      </w:r>
      <w:r w:rsidR="004B1E31" w:rsidRPr="001D4E04">
        <w:rPr>
          <w:rFonts w:ascii="Verdana" w:hAnsi="Verdana"/>
          <w:sz w:val="16"/>
          <w:szCs w:val="16"/>
        </w:rPr>
        <w:t xml:space="preserve"> 6374 a 6395)</w:t>
      </w:r>
      <w:r w:rsidR="00DF52E9">
        <w:rPr>
          <w:rFonts w:ascii="Verdana" w:hAnsi="Verdana"/>
          <w:sz w:val="16"/>
          <w:szCs w:val="16"/>
        </w:rPr>
        <w:t>.</w:t>
      </w:r>
    </w:p>
  </w:footnote>
  <w:footnote w:id="27">
    <w:p w:rsidR="00E351C0" w:rsidRPr="001D4E04" w:rsidRDefault="00E351C0" w:rsidP="001D4E04">
      <w:pPr>
        <w:pStyle w:val="Textonotapie"/>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Pr="001D4E04">
        <w:rPr>
          <w:rFonts w:ascii="Verdana" w:hAnsi="Verdana"/>
          <w:sz w:val="16"/>
          <w:szCs w:val="16"/>
        </w:rPr>
        <w:tab/>
      </w:r>
      <w:r w:rsidRPr="001D4E04">
        <w:rPr>
          <w:rFonts w:ascii="Verdana" w:hAnsi="Verdana" w:cs="Arial"/>
          <w:sz w:val="16"/>
          <w:szCs w:val="16"/>
          <w:lang w:val="es-PR"/>
        </w:rPr>
        <w:t xml:space="preserve">En relación con el señor Gildardo Tuberquia, el representante informó: </w:t>
      </w:r>
      <w:r w:rsidRPr="001D4E04">
        <w:rPr>
          <w:rFonts w:ascii="Verdana" w:hAnsi="Verdana"/>
          <w:sz w:val="16"/>
          <w:szCs w:val="16"/>
        </w:rPr>
        <w:t xml:space="preserve">mediante escrito de </w:t>
      </w:r>
      <w:r w:rsidR="00B14EB9" w:rsidRPr="001D4E04">
        <w:rPr>
          <w:rFonts w:ascii="Verdana" w:hAnsi="Verdana"/>
          <w:sz w:val="16"/>
          <w:szCs w:val="16"/>
        </w:rPr>
        <w:t>8</w:t>
      </w:r>
      <w:r w:rsidRPr="001D4E04">
        <w:rPr>
          <w:rFonts w:ascii="Verdana" w:hAnsi="Verdana"/>
          <w:sz w:val="16"/>
          <w:szCs w:val="16"/>
        </w:rPr>
        <w:t xml:space="preserve"> de agosto de 2012, </w:t>
      </w:r>
      <w:r w:rsidRPr="001D4E04">
        <w:rPr>
          <w:rFonts w:ascii="Verdana" w:hAnsi="Verdana" w:cs="Arial"/>
          <w:sz w:val="16"/>
          <w:szCs w:val="16"/>
          <w:lang w:val="es-PR"/>
        </w:rPr>
        <w:t xml:space="preserve">que el 24 de </w:t>
      </w:r>
      <w:r w:rsidRPr="001D4E04">
        <w:rPr>
          <w:rFonts w:ascii="Verdana" w:eastAsia="Calibri" w:hAnsi="Verdana" w:cs="Arial"/>
          <w:sz w:val="16"/>
          <w:szCs w:val="16"/>
          <w:lang w:val="es-PR"/>
        </w:rPr>
        <w:t>julio</w:t>
      </w:r>
      <w:r w:rsidRPr="001D4E04">
        <w:rPr>
          <w:rFonts w:ascii="Verdana" w:hAnsi="Verdana" w:cs="Arial"/>
          <w:sz w:val="16"/>
          <w:szCs w:val="16"/>
          <w:lang w:val="es-PR"/>
        </w:rPr>
        <w:t xml:space="preserve"> de 2012 tropas del Ejército lo detuvieron de manera “ilegal”</w:t>
      </w:r>
      <w:r w:rsidRPr="001D4E04">
        <w:rPr>
          <w:rFonts w:ascii="Verdana" w:hAnsi="Verdana" w:cs="PalatinoLinotype-Roman"/>
          <w:sz w:val="16"/>
          <w:szCs w:val="16"/>
          <w:lang w:val="es-CR" w:eastAsia="es-CR"/>
        </w:rPr>
        <w:t xml:space="preserve"> junto con otra persona, los “ultrajaron e insultaron, les vaciaron […] sus morrales y provisiones y les reiteraron el propósito del Ejército de exterminar a la Comunidad de Paz para lo cual todo lo tienen coordinado con los paramilitares”</w:t>
      </w:r>
      <w:r w:rsidRPr="001D4E04">
        <w:rPr>
          <w:rFonts w:ascii="Verdana" w:hAnsi="Verdana" w:cs="Arial"/>
          <w:sz w:val="16"/>
          <w:szCs w:val="16"/>
          <w:lang w:val="es-PR"/>
        </w:rPr>
        <w:t xml:space="preserve">; </w:t>
      </w:r>
      <w:r w:rsidRPr="001D4E04">
        <w:rPr>
          <w:rFonts w:ascii="Verdana" w:hAnsi="Verdana"/>
          <w:sz w:val="16"/>
          <w:szCs w:val="16"/>
        </w:rPr>
        <w:t>mediante escrito de 4 de noviembre de 2013, que</w:t>
      </w:r>
      <w:r w:rsidR="0081044C" w:rsidRPr="001D4E04">
        <w:rPr>
          <w:rFonts w:ascii="Verdana" w:hAnsi="Verdana"/>
          <w:sz w:val="16"/>
          <w:szCs w:val="16"/>
        </w:rPr>
        <w:t xml:space="preserve"> en</w:t>
      </w:r>
      <w:r w:rsidRPr="001D4E04">
        <w:rPr>
          <w:rFonts w:ascii="Verdana" w:hAnsi="Verdana" w:cs="Arial"/>
          <w:sz w:val="16"/>
          <w:szCs w:val="16"/>
          <w:lang w:val="es-PR"/>
        </w:rPr>
        <w:t xml:space="preserve"> septiembre de 2013 miembros del Ejército y de la Policía lo retuvieron e intentaron, posteriormente dejándolo en libertad;</w:t>
      </w:r>
      <w:r w:rsidR="0081044C" w:rsidRPr="001D4E04">
        <w:rPr>
          <w:rFonts w:ascii="Verdana" w:hAnsi="Verdana" w:cs="Arial"/>
          <w:sz w:val="16"/>
          <w:szCs w:val="16"/>
          <w:lang w:val="es-PR"/>
        </w:rPr>
        <w:t xml:space="preserve"> </w:t>
      </w:r>
      <w:r w:rsidRPr="001D4E04">
        <w:rPr>
          <w:rFonts w:ascii="Verdana" w:hAnsi="Verdana"/>
          <w:sz w:val="16"/>
          <w:szCs w:val="16"/>
        </w:rPr>
        <w:t xml:space="preserve">mediante escrito de 10 de diciembre de 2016, que </w:t>
      </w:r>
      <w:r w:rsidRPr="001D4E04">
        <w:rPr>
          <w:rFonts w:ascii="Verdana" w:hAnsi="Verdana" w:cs="Arial"/>
          <w:sz w:val="16"/>
          <w:szCs w:val="16"/>
          <w:lang w:val="es-PR"/>
        </w:rPr>
        <w:t xml:space="preserve">el </w:t>
      </w:r>
      <w:r w:rsidR="00237026" w:rsidRPr="001D4E04">
        <w:rPr>
          <w:rFonts w:ascii="Verdana" w:hAnsi="Verdana" w:cs="Arial"/>
          <w:sz w:val="16"/>
          <w:szCs w:val="16"/>
          <w:lang w:val="es-PR"/>
        </w:rPr>
        <w:t>6</w:t>
      </w:r>
      <w:r w:rsidRPr="001D4E04">
        <w:rPr>
          <w:rFonts w:ascii="Verdana" w:hAnsi="Verdana" w:cs="Arial"/>
          <w:sz w:val="16"/>
          <w:szCs w:val="16"/>
          <w:lang w:val="es-PR"/>
        </w:rPr>
        <w:t xml:space="preserve"> de octubre de 2016 la Comunidad de Paz fue informada que un traficante de droga amenazó que “algún día él va a salir de la cárcel y […] va a asesinar a Gildardo Tuberquia […]”</w:t>
      </w:r>
      <w:r w:rsidR="0081044C" w:rsidRPr="001D4E04">
        <w:rPr>
          <w:rFonts w:ascii="Verdana" w:hAnsi="Verdana" w:cs="Arial"/>
          <w:sz w:val="16"/>
          <w:szCs w:val="16"/>
          <w:lang w:val="es-PR"/>
        </w:rPr>
        <w:t>.</w:t>
      </w:r>
      <w:r w:rsidR="004B1E31" w:rsidRPr="001D4E04">
        <w:rPr>
          <w:rFonts w:ascii="Verdana" w:hAnsi="Verdana"/>
          <w:i/>
          <w:sz w:val="16"/>
          <w:szCs w:val="16"/>
        </w:rPr>
        <w:t>Cfr.</w:t>
      </w:r>
      <w:r w:rsidR="001D4E04" w:rsidRPr="001D4E04">
        <w:rPr>
          <w:rFonts w:ascii="Verdana" w:hAnsi="Verdana"/>
          <w:sz w:val="16"/>
          <w:szCs w:val="16"/>
        </w:rPr>
        <w:t xml:space="preserve"> E</w:t>
      </w:r>
      <w:r w:rsidR="004B1E31" w:rsidRPr="001D4E04">
        <w:rPr>
          <w:rFonts w:ascii="Verdana" w:hAnsi="Verdana"/>
          <w:sz w:val="16"/>
          <w:szCs w:val="16"/>
        </w:rPr>
        <w:t>scrito del representante de 9 de febrero de 2017 (</w:t>
      </w:r>
      <w:r w:rsidR="001D4E04" w:rsidRPr="001D4E04">
        <w:rPr>
          <w:rFonts w:ascii="Verdana" w:hAnsi="Verdana"/>
          <w:sz w:val="16"/>
          <w:szCs w:val="16"/>
          <w:lang w:val="es-PR"/>
        </w:rPr>
        <w:t>expediente de medidas provisionales,</w:t>
      </w:r>
      <w:r w:rsidR="001D4E04" w:rsidRPr="001D4E04">
        <w:rPr>
          <w:rFonts w:ascii="Verdana" w:hAnsi="Verdana"/>
          <w:sz w:val="16"/>
          <w:szCs w:val="16"/>
        </w:rPr>
        <w:t xml:space="preserve"> </w:t>
      </w:r>
      <w:r w:rsidR="004B1E31" w:rsidRPr="001D4E04">
        <w:rPr>
          <w:rFonts w:ascii="Verdana" w:hAnsi="Verdana"/>
          <w:sz w:val="16"/>
          <w:szCs w:val="16"/>
        </w:rPr>
        <w:t>folio</w:t>
      </w:r>
      <w:r w:rsidR="001D4E04" w:rsidRPr="001D4E04">
        <w:rPr>
          <w:rFonts w:ascii="Verdana" w:hAnsi="Verdana"/>
          <w:sz w:val="16"/>
          <w:szCs w:val="16"/>
        </w:rPr>
        <w:t>s</w:t>
      </w:r>
      <w:r w:rsidR="004B1E31" w:rsidRPr="001D4E04">
        <w:rPr>
          <w:rFonts w:ascii="Verdana" w:hAnsi="Verdana"/>
          <w:sz w:val="16"/>
          <w:szCs w:val="16"/>
        </w:rPr>
        <w:t xml:space="preserve"> 6374 a 6395)</w:t>
      </w:r>
      <w:r w:rsidR="00DF52E9">
        <w:rPr>
          <w:rFonts w:ascii="Verdana" w:hAnsi="Verdana"/>
          <w:sz w:val="16"/>
          <w:szCs w:val="16"/>
        </w:rPr>
        <w:t>.</w:t>
      </w:r>
    </w:p>
  </w:footnote>
  <w:footnote w:id="28">
    <w:p w:rsidR="00E351C0" w:rsidRPr="001D4E04" w:rsidRDefault="00E351C0" w:rsidP="001D4E04">
      <w:pPr>
        <w:pStyle w:val="Textonotapie"/>
        <w:jc w:val="both"/>
        <w:rPr>
          <w:rFonts w:ascii="Verdana" w:hAnsi="Verdana"/>
          <w:sz w:val="16"/>
          <w:szCs w:val="16"/>
          <w:lang w:val="es-CR"/>
        </w:rPr>
      </w:pPr>
      <w:r w:rsidRPr="001D4E04">
        <w:rPr>
          <w:rStyle w:val="Refdenotaalpie"/>
          <w:rFonts w:ascii="Verdana" w:hAnsi="Verdana"/>
          <w:sz w:val="16"/>
          <w:szCs w:val="16"/>
        </w:rPr>
        <w:footnoteRef/>
      </w:r>
      <w:r w:rsidRPr="001D4E04">
        <w:rPr>
          <w:rFonts w:ascii="Verdana" w:hAnsi="Verdana"/>
          <w:sz w:val="16"/>
          <w:szCs w:val="16"/>
        </w:rPr>
        <w:t xml:space="preserve"> </w:t>
      </w:r>
      <w:r w:rsidRPr="001D4E04">
        <w:rPr>
          <w:rFonts w:ascii="Verdana" w:hAnsi="Verdana"/>
          <w:sz w:val="16"/>
          <w:szCs w:val="16"/>
        </w:rPr>
        <w:tab/>
        <w:t xml:space="preserve">Respecto del señor Meza (o Mesa), el representante informó: mediante escrito de </w:t>
      </w:r>
      <w:r w:rsidR="00313915" w:rsidRPr="001D4E04">
        <w:rPr>
          <w:rFonts w:ascii="Verdana" w:hAnsi="Verdana"/>
          <w:sz w:val="16"/>
          <w:szCs w:val="16"/>
        </w:rPr>
        <w:t>6</w:t>
      </w:r>
      <w:r w:rsidRPr="001D4E04">
        <w:rPr>
          <w:rFonts w:ascii="Verdana" w:hAnsi="Verdana"/>
          <w:sz w:val="16"/>
          <w:szCs w:val="16"/>
        </w:rPr>
        <w:t xml:space="preserve"> de febrero de 2012, que el 28 de enero de 2012 aquél fue retenido por presuntos paramilitares, quienes lo habrían fotografiado y amenazado, posteriormente descargándole una ráfaga de ametralladora, y mediante escrito de 26 de abril de 2013, que el 23 de febrero de 2013 un grupo paramilitar ingresó a su vivienda, lo amenazó junto con su familia y le advirtió que era mejor que se fuera de la zona. </w:t>
      </w:r>
      <w:r w:rsidR="004B1E31" w:rsidRPr="001D4E04">
        <w:rPr>
          <w:rFonts w:ascii="Verdana" w:hAnsi="Verdana"/>
          <w:i/>
          <w:sz w:val="16"/>
          <w:szCs w:val="16"/>
        </w:rPr>
        <w:t>Cfr.</w:t>
      </w:r>
      <w:r w:rsidR="001D4E04" w:rsidRPr="001D4E04">
        <w:rPr>
          <w:rFonts w:ascii="Verdana" w:hAnsi="Verdana"/>
          <w:sz w:val="16"/>
          <w:szCs w:val="16"/>
        </w:rPr>
        <w:t xml:space="preserve"> E</w:t>
      </w:r>
      <w:r w:rsidR="004B1E31" w:rsidRPr="001D4E04">
        <w:rPr>
          <w:rFonts w:ascii="Verdana" w:hAnsi="Verdana"/>
          <w:sz w:val="16"/>
          <w:szCs w:val="16"/>
        </w:rPr>
        <w:t>scrito del representante de 9 de febrero de 2017 (</w:t>
      </w:r>
      <w:r w:rsidR="001D4E04" w:rsidRPr="001D4E04">
        <w:rPr>
          <w:rFonts w:ascii="Verdana" w:hAnsi="Verdana"/>
          <w:sz w:val="16"/>
          <w:szCs w:val="16"/>
          <w:lang w:val="es-PR"/>
        </w:rPr>
        <w:t>expediente de medidas provisionales,</w:t>
      </w:r>
      <w:r w:rsidR="001D4E04" w:rsidRPr="001D4E04">
        <w:rPr>
          <w:rFonts w:ascii="Verdana" w:hAnsi="Verdana"/>
          <w:sz w:val="16"/>
          <w:szCs w:val="16"/>
        </w:rPr>
        <w:t xml:space="preserve"> </w:t>
      </w:r>
      <w:r w:rsidR="004B1E31" w:rsidRPr="001D4E04">
        <w:rPr>
          <w:rFonts w:ascii="Verdana" w:hAnsi="Verdana"/>
          <w:sz w:val="16"/>
          <w:szCs w:val="16"/>
        </w:rPr>
        <w:t>folio</w:t>
      </w:r>
      <w:r w:rsidR="001D4E04" w:rsidRPr="001D4E04">
        <w:rPr>
          <w:rFonts w:ascii="Verdana" w:hAnsi="Verdana"/>
          <w:sz w:val="16"/>
          <w:szCs w:val="16"/>
        </w:rPr>
        <w:t>s</w:t>
      </w:r>
      <w:r w:rsidR="004B1E31" w:rsidRPr="001D4E04">
        <w:rPr>
          <w:rFonts w:ascii="Verdana" w:hAnsi="Verdana"/>
          <w:sz w:val="16"/>
          <w:szCs w:val="16"/>
        </w:rPr>
        <w:t xml:space="preserve"> 6374 a 6395)</w:t>
      </w:r>
      <w:r w:rsidR="00DF52E9">
        <w:rPr>
          <w:rFonts w:ascii="Verdana" w:hAnsi="Verdana"/>
          <w:sz w:val="16"/>
          <w:szCs w:val="16"/>
        </w:rPr>
        <w:t>.</w:t>
      </w:r>
    </w:p>
  </w:footnote>
  <w:footnote w:id="29">
    <w:p w:rsidR="00E351C0" w:rsidRPr="001D4E04" w:rsidRDefault="00E351C0" w:rsidP="001D4E04">
      <w:pPr>
        <w:pStyle w:val="Textonotapie"/>
        <w:jc w:val="both"/>
        <w:rPr>
          <w:rFonts w:ascii="Verdana" w:hAnsi="Verdana"/>
          <w:sz w:val="16"/>
          <w:szCs w:val="16"/>
          <w:lang w:val="es-CR"/>
        </w:rPr>
      </w:pPr>
      <w:r w:rsidRPr="001D4E04">
        <w:rPr>
          <w:rStyle w:val="Refdenotaalpie"/>
          <w:rFonts w:ascii="Verdana" w:hAnsi="Verdana"/>
          <w:sz w:val="16"/>
          <w:szCs w:val="16"/>
        </w:rPr>
        <w:footnoteRef/>
      </w:r>
      <w:r w:rsidRPr="001D4E04">
        <w:rPr>
          <w:rFonts w:ascii="Verdana" w:hAnsi="Verdana"/>
          <w:sz w:val="16"/>
          <w:szCs w:val="16"/>
        </w:rPr>
        <w:t xml:space="preserve"> </w:t>
      </w:r>
      <w:r w:rsidR="00C3470E" w:rsidRPr="001D4E04">
        <w:rPr>
          <w:rFonts w:ascii="Verdana" w:hAnsi="Verdana"/>
          <w:sz w:val="16"/>
          <w:szCs w:val="16"/>
        </w:rPr>
        <w:tab/>
      </w:r>
      <w:r w:rsidR="00C3470E" w:rsidRPr="001D4E04">
        <w:rPr>
          <w:rFonts w:ascii="Verdana" w:hAnsi="Verdana"/>
          <w:i/>
          <w:sz w:val="16"/>
          <w:szCs w:val="16"/>
        </w:rPr>
        <w:t>Cfr. Asunto de la Comunidad de Paz de San José de Apartadó</w:t>
      </w:r>
      <w:r w:rsidR="000213C2" w:rsidRPr="001D4E04">
        <w:rPr>
          <w:rFonts w:ascii="Verdana" w:hAnsi="Verdana"/>
          <w:i/>
          <w:sz w:val="16"/>
          <w:szCs w:val="16"/>
        </w:rPr>
        <w:t xml:space="preserve"> respecto de Colombia. </w:t>
      </w:r>
      <w:r w:rsidR="000213C2" w:rsidRPr="001D4E04">
        <w:rPr>
          <w:rFonts w:ascii="Verdana" w:hAnsi="Verdana"/>
          <w:sz w:val="16"/>
          <w:szCs w:val="16"/>
        </w:rPr>
        <w:t>Medidas Provisionales.</w:t>
      </w:r>
      <w:r w:rsidR="00C3470E" w:rsidRPr="001D4E04">
        <w:rPr>
          <w:rFonts w:ascii="Verdana" w:hAnsi="Verdana"/>
          <w:sz w:val="16"/>
          <w:szCs w:val="16"/>
        </w:rPr>
        <w:t xml:space="preserve"> Resolución de</w:t>
      </w:r>
      <w:r w:rsidR="000213C2" w:rsidRPr="001D4E04">
        <w:rPr>
          <w:rFonts w:ascii="Verdana" w:hAnsi="Verdana"/>
          <w:sz w:val="16"/>
          <w:szCs w:val="16"/>
        </w:rPr>
        <w:t xml:space="preserve"> la Corte Interamericana de Derechos Humanos de</w:t>
      </w:r>
      <w:r w:rsidR="00C3470E" w:rsidRPr="001D4E04">
        <w:rPr>
          <w:rFonts w:ascii="Verdana" w:hAnsi="Verdana"/>
          <w:sz w:val="16"/>
          <w:szCs w:val="16"/>
        </w:rPr>
        <w:t xml:space="preserve"> 30 de agosto de 2010, </w:t>
      </w:r>
      <w:r w:rsidRPr="001D4E04">
        <w:rPr>
          <w:rFonts w:ascii="Verdana" w:hAnsi="Verdana"/>
          <w:sz w:val="16"/>
          <w:szCs w:val="16"/>
        </w:rPr>
        <w:t>Considerando 43.</w:t>
      </w:r>
    </w:p>
  </w:footnote>
  <w:footnote w:id="30">
    <w:p w:rsidR="00E351C0" w:rsidRPr="001D4E04" w:rsidRDefault="00E351C0" w:rsidP="001D4E04">
      <w:pPr>
        <w:pStyle w:val="Textonotapie"/>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00C3470E" w:rsidRPr="001D4E04">
        <w:rPr>
          <w:rFonts w:ascii="Verdana" w:hAnsi="Verdana"/>
          <w:sz w:val="16"/>
          <w:szCs w:val="16"/>
        </w:rPr>
        <w:tab/>
      </w:r>
      <w:r w:rsidR="00C3470E" w:rsidRPr="001D4E04">
        <w:rPr>
          <w:rFonts w:ascii="Verdana" w:hAnsi="Verdana"/>
          <w:i/>
          <w:sz w:val="16"/>
          <w:szCs w:val="16"/>
        </w:rPr>
        <w:t xml:space="preserve">Cfr. Asunto Millacura Llaipén y otros respecto de Argentina. </w:t>
      </w:r>
      <w:r w:rsidR="00C3470E" w:rsidRPr="001D4E04">
        <w:rPr>
          <w:rFonts w:ascii="Verdana" w:hAnsi="Verdana"/>
          <w:sz w:val="16"/>
          <w:szCs w:val="16"/>
        </w:rPr>
        <w:t>Medidas Provisionales. Resolución de la Corte Interamericana de Derechos Humanos de 25 de noviembre de 2011,</w:t>
      </w:r>
      <w:r w:rsidRPr="001D4E04">
        <w:rPr>
          <w:rFonts w:ascii="Verdana" w:hAnsi="Verdana"/>
          <w:sz w:val="16"/>
          <w:szCs w:val="16"/>
        </w:rPr>
        <w:t xml:space="preserve"> Considerando 33. </w:t>
      </w:r>
    </w:p>
  </w:footnote>
  <w:footnote w:id="31">
    <w:p w:rsidR="00E351C0" w:rsidRPr="001D4E04" w:rsidRDefault="00E351C0" w:rsidP="001D4E04">
      <w:pPr>
        <w:pStyle w:val="Textonotapie"/>
        <w:jc w:val="both"/>
        <w:rPr>
          <w:rFonts w:ascii="Verdana" w:hAnsi="Verdana"/>
          <w:sz w:val="16"/>
          <w:szCs w:val="16"/>
        </w:rPr>
      </w:pPr>
      <w:r w:rsidRPr="001D4E04">
        <w:rPr>
          <w:rStyle w:val="Refdenotaalpie"/>
          <w:rFonts w:ascii="Verdana" w:hAnsi="Verdana"/>
          <w:sz w:val="16"/>
          <w:szCs w:val="16"/>
        </w:rPr>
        <w:footnoteRef/>
      </w:r>
      <w:r w:rsidRPr="001D4E04">
        <w:rPr>
          <w:rFonts w:ascii="Verdana" w:hAnsi="Verdana"/>
          <w:sz w:val="16"/>
          <w:szCs w:val="16"/>
        </w:rPr>
        <w:t xml:space="preserve"> </w:t>
      </w:r>
      <w:r w:rsidR="00C3470E" w:rsidRPr="001D4E04">
        <w:rPr>
          <w:rFonts w:ascii="Verdana" w:hAnsi="Verdana"/>
          <w:sz w:val="16"/>
          <w:szCs w:val="16"/>
        </w:rPr>
        <w:tab/>
      </w:r>
      <w:r w:rsidRPr="001D4E04">
        <w:rPr>
          <w:rFonts w:ascii="Verdana" w:hAnsi="Verdana"/>
          <w:sz w:val="16"/>
          <w:szCs w:val="16"/>
        </w:rPr>
        <w:t>Mediante la acción de tutela, el señor Javier Giraldo Moreno solicitó ante el Ministerio de Defensa Nacional que le fueran suministrados los “nombres completos de los oficiales, suboficiales y soldados” y de “los miembros de la Policía Nacional” que se encontraban en un lugar determinado, en una fecha y hora, cuando habrían ocurrido vulneraciones de los derechos de los ciudadanos miembros de la Comunidad de Paz de San José de Apartadó. También solicitó ser informado sobre los códigos institucionales, las unidades a las cuales están inscritos y la línea de mando de los miembros de la Fuerza Pública involucrados en esas actividades. En este sentido, el mencion</w:t>
      </w:r>
      <w:r w:rsidR="008F2730" w:rsidRPr="001D4E04">
        <w:rPr>
          <w:rFonts w:ascii="Verdana" w:hAnsi="Verdana"/>
          <w:sz w:val="16"/>
          <w:szCs w:val="16"/>
        </w:rPr>
        <w:t>ó</w:t>
      </w:r>
      <w:r w:rsidRPr="001D4E04">
        <w:rPr>
          <w:rFonts w:ascii="Verdana" w:hAnsi="Verdana"/>
          <w:sz w:val="16"/>
          <w:szCs w:val="16"/>
        </w:rPr>
        <w:t xml:space="preserve"> 15 hechos ocurridos entre el 15 de septiembre y el 18 de noviembre de 2005. Ellos hacen referencia a un homicidio, amenazas, lesiones, saqueos, destrucción de cultivos, patrullajes y connivencia con miembros de grupos paramilitares, y allanamientos, retenciones y requisas ilegales. Otros tratan sobre la simple presencia de miembros de la Fuerza Pública en algunas veredas o lugares, en ciertas fechas.</w:t>
      </w:r>
      <w:r w:rsidR="0027555D" w:rsidRPr="001D4E04">
        <w:rPr>
          <w:rFonts w:ascii="Verdana" w:hAnsi="Verdana"/>
          <w:sz w:val="16"/>
          <w:szCs w:val="16"/>
        </w:rPr>
        <w:t xml:space="preserve"> </w:t>
      </w:r>
      <w:r w:rsidR="0027555D" w:rsidRPr="001D4E04">
        <w:rPr>
          <w:rFonts w:ascii="Verdana" w:hAnsi="Verdana"/>
          <w:i/>
          <w:sz w:val="16"/>
          <w:szCs w:val="16"/>
        </w:rPr>
        <w:t>Cfr</w:t>
      </w:r>
      <w:r w:rsidR="0027555D" w:rsidRPr="001D4E04">
        <w:rPr>
          <w:rFonts w:ascii="Verdana" w:hAnsi="Verdana"/>
          <w:sz w:val="16"/>
          <w:szCs w:val="16"/>
        </w:rPr>
        <w:t xml:space="preserve">. Escrito del Estado de </w:t>
      </w:r>
      <w:r w:rsidR="0027555D" w:rsidRPr="001D4E04">
        <w:rPr>
          <w:rFonts w:ascii="Verdana" w:hAnsi="Verdana"/>
          <w:sz w:val="16"/>
          <w:szCs w:val="16"/>
          <w:lang w:val="es-CR"/>
        </w:rPr>
        <w:t>de 8 de octubre de 2010 (</w:t>
      </w:r>
      <w:r w:rsidR="001D4E04" w:rsidRPr="001D4E04">
        <w:rPr>
          <w:rFonts w:ascii="Verdana" w:hAnsi="Verdana"/>
          <w:sz w:val="16"/>
          <w:szCs w:val="16"/>
          <w:lang w:val="es-PR"/>
        </w:rPr>
        <w:t>expediente de medidas provisionales,</w:t>
      </w:r>
      <w:r w:rsidR="001D4E04" w:rsidRPr="001D4E04">
        <w:rPr>
          <w:rFonts w:ascii="Verdana" w:hAnsi="Verdana"/>
          <w:sz w:val="16"/>
          <w:szCs w:val="16"/>
          <w:lang w:val="es-CR"/>
        </w:rPr>
        <w:t xml:space="preserve"> </w:t>
      </w:r>
      <w:r w:rsidR="0027555D" w:rsidRPr="001D4E04">
        <w:rPr>
          <w:rFonts w:ascii="Verdana" w:hAnsi="Verdana"/>
          <w:sz w:val="16"/>
          <w:szCs w:val="16"/>
          <w:lang w:val="es-CR"/>
        </w:rPr>
        <w:t>folio 3382)</w:t>
      </w:r>
      <w:r w:rsidR="00DF52E9">
        <w:rPr>
          <w:rFonts w:ascii="Verdana" w:hAnsi="Verdana"/>
          <w:sz w:val="16"/>
          <w:szCs w:val="16"/>
          <w:lang w:val="es-CR"/>
        </w:rPr>
        <w:t>.</w:t>
      </w:r>
    </w:p>
  </w:footnote>
  <w:footnote w:id="32">
    <w:p w:rsidR="00E351C0" w:rsidRPr="001D4E04" w:rsidRDefault="00E351C0" w:rsidP="001D4E04">
      <w:pPr>
        <w:pStyle w:val="Textonotapie"/>
        <w:jc w:val="both"/>
        <w:rPr>
          <w:rFonts w:ascii="Verdana" w:hAnsi="Verdana" w:cs="Arial"/>
          <w:sz w:val="16"/>
          <w:szCs w:val="16"/>
          <w:lang w:val="es-CR" w:eastAsia="es-CR"/>
        </w:rPr>
      </w:pPr>
      <w:r w:rsidRPr="001D4E04">
        <w:rPr>
          <w:rStyle w:val="Refdenotaalpie"/>
          <w:rFonts w:ascii="Verdana" w:hAnsi="Verdana"/>
          <w:sz w:val="16"/>
          <w:szCs w:val="16"/>
        </w:rPr>
        <w:footnoteRef/>
      </w:r>
      <w:r w:rsidRPr="001D4E04">
        <w:rPr>
          <w:rFonts w:ascii="Verdana" w:hAnsi="Verdana"/>
          <w:sz w:val="16"/>
          <w:szCs w:val="16"/>
        </w:rPr>
        <w:t xml:space="preserve"> </w:t>
      </w:r>
      <w:r w:rsidR="00A6719A" w:rsidRPr="001D4E04">
        <w:rPr>
          <w:rFonts w:ascii="Verdana" w:hAnsi="Verdana"/>
          <w:sz w:val="16"/>
          <w:szCs w:val="16"/>
        </w:rPr>
        <w:tab/>
      </w:r>
      <w:r w:rsidRPr="001D4E04">
        <w:rPr>
          <w:rFonts w:ascii="Verdana" w:hAnsi="Verdana"/>
          <w:sz w:val="16"/>
          <w:szCs w:val="16"/>
        </w:rPr>
        <w:t>Las cuatro</w:t>
      </w:r>
      <w:r w:rsidR="00B146D3" w:rsidRPr="001D4E04">
        <w:rPr>
          <w:rFonts w:ascii="Verdana" w:hAnsi="Verdana"/>
          <w:sz w:val="16"/>
          <w:szCs w:val="16"/>
        </w:rPr>
        <w:t xml:space="preserve"> condiciones</w:t>
      </w:r>
      <w:r w:rsidRPr="001D4E04">
        <w:rPr>
          <w:rFonts w:ascii="Verdana" w:hAnsi="Verdana"/>
          <w:sz w:val="16"/>
          <w:szCs w:val="16"/>
        </w:rPr>
        <w:t xml:space="preserve"> que exige la Comunidad de Paz de San José de Apartadó para reestablecer el diálogo con el Gobierno son:</w:t>
      </w:r>
      <w:r w:rsidR="00B146D3" w:rsidRPr="001D4E04">
        <w:rPr>
          <w:rFonts w:ascii="Verdana" w:hAnsi="Verdana"/>
          <w:sz w:val="16"/>
          <w:szCs w:val="16"/>
        </w:rPr>
        <w:t xml:space="preserve"> </w:t>
      </w:r>
      <w:r w:rsidRPr="001D4E04">
        <w:rPr>
          <w:rFonts w:ascii="Verdana" w:hAnsi="Verdana"/>
          <w:sz w:val="16"/>
          <w:szCs w:val="16"/>
        </w:rPr>
        <w:t xml:space="preserve">i) </w:t>
      </w:r>
      <w:r w:rsidRPr="001D4E04">
        <w:rPr>
          <w:rFonts w:ascii="Verdana" w:hAnsi="Verdana" w:cs="Arial"/>
          <w:sz w:val="16"/>
          <w:szCs w:val="16"/>
          <w:lang w:val="es-CR" w:eastAsia="es-CR"/>
        </w:rPr>
        <w:t xml:space="preserve">Un procedimiento para la retractación de las acusaciones que en alguna oportunidad el Gobierno realizó hacia la Comunidad; ii) Un plan de prevención y protección colectivo para la protección </w:t>
      </w:r>
      <w:r w:rsidRPr="001D4E04">
        <w:rPr>
          <w:rFonts w:ascii="Verdana" w:hAnsi="Verdana" w:cs="Arial"/>
          <w:iCs/>
          <w:sz w:val="16"/>
          <w:szCs w:val="16"/>
          <w:lang w:val="es-CR" w:eastAsia="es-CR"/>
        </w:rPr>
        <w:t>de</w:t>
      </w:r>
      <w:r w:rsidRPr="001D4E04">
        <w:rPr>
          <w:rFonts w:ascii="Verdana" w:hAnsi="Verdana" w:cs="Arial"/>
          <w:i/>
          <w:iCs/>
          <w:sz w:val="16"/>
          <w:szCs w:val="16"/>
          <w:lang w:val="es-CR" w:eastAsia="es-CR"/>
        </w:rPr>
        <w:t xml:space="preserve"> </w:t>
      </w:r>
      <w:r w:rsidRPr="001D4E04">
        <w:rPr>
          <w:rFonts w:ascii="Verdana" w:hAnsi="Verdana" w:cs="Arial"/>
          <w:sz w:val="16"/>
          <w:szCs w:val="16"/>
          <w:lang w:val="es-CR" w:eastAsia="es-CR"/>
        </w:rPr>
        <w:t xml:space="preserve">la vida integridad, seguridad y libertad de la </w:t>
      </w:r>
      <w:r w:rsidR="00B146D3" w:rsidRPr="001D4E04">
        <w:rPr>
          <w:rFonts w:ascii="Verdana" w:hAnsi="Verdana" w:cs="Arial"/>
          <w:sz w:val="16"/>
          <w:szCs w:val="16"/>
          <w:lang w:val="es-CR" w:eastAsia="es-CR"/>
        </w:rPr>
        <w:t>C</w:t>
      </w:r>
      <w:r w:rsidRPr="001D4E04">
        <w:rPr>
          <w:rFonts w:ascii="Verdana" w:hAnsi="Verdana" w:cs="Arial"/>
          <w:sz w:val="16"/>
          <w:szCs w:val="16"/>
          <w:lang w:val="es-CR" w:eastAsia="es-CR"/>
        </w:rPr>
        <w:t xml:space="preserve">omunidad de San José de Apartadó; iii) La instalación de una casa de la justicia en la Comunidad, con el fin de establecer un mecanismo para tramitar las quejas y las solicitudes que realice la misma, y iv) La creación de una comisión de evaluación de la Justicia, que se encargara de revisar caso por caso las denuncias de la Comunidad, con el fin de que "se </w:t>
      </w:r>
      <w:r w:rsidRPr="001D4E04">
        <w:rPr>
          <w:rFonts w:ascii="Verdana" w:hAnsi="Verdana" w:cs="Arial"/>
          <w:iCs/>
          <w:sz w:val="16"/>
          <w:szCs w:val="16"/>
          <w:lang w:val="es-CR" w:eastAsia="es-CR"/>
        </w:rPr>
        <w:t>identifiquen los</w:t>
      </w:r>
      <w:r w:rsidRPr="001D4E04">
        <w:rPr>
          <w:rFonts w:ascii="Verdana" w:hAnsi="Verdana" w:cs="Arial"/>
          <w:sz w:val="16"/>
          <w:szCs w:val="16"/>
          <w:lang w:val="es-CR" w:eastAsia="es-CR"/>
        </w:rPr>
        <w:t xml:space="preserve"> </w:t>
      </w:r>
      <w:r w:rsidRPr="001D4E04">
        <w:rPr>
          <w:rFonts w:ascii="Verdana" w:hAnsi="Verdana" w:cs="Arial"/>
          <w:iCs/>
          <w:sz w:val="16"/>
          <w:szCs w:val="16"/>
          <w:lang w:val="es-CR" w:eastAsia="es-CR"/>
        </w:rPr>
        <w:t xml:space="preserve">obstáculos que han contribuido a la impunidad, y definan una ruta de solución para superar </w:t>
      </w:r>
      <w:r w:rsidRPr="001D4E04">
        <w:rPr>
          <w:rFonts w:ascii="Verdana" w:hAnsi="Verdana"/>
          <w:sz w:val="16"/>
          <w:szCs w:val="16"/>
          <w:lang w:val="es-CR" w:eastAsia="es-CR"/>
        </w:rPr>
        <w:t xml:space="preserve">los </w:t>
      </w:r>
      <w:r w:rsidRPr="001D4E04">
        <w:rPr>
          <w:rFonts w:ascii="Verdana" w:hAnsi="Verdana" w:cs="Arial"/>
          <w:iCs/>
          <w:sz w:val="16"/>
          <w:szCs w:val="16"/>
          <w:lang w:val="es-CR" w:eastAsia="es-CR"/>
        </w:rPr>
        <w:t>obstáculos identificados”.</w:t>
      </w:r>
      <w:r w:rsidR="0027555D" w:rsidRPr="001D4E04">
        <w:rPr>
          <w:rFonts w:ascii="Verdana" w:hAnsi="Verdana" w:cs="Arial"/>
          <w:iCs/>
          <w:sz w:val="16"/>
          <w:szCs w:val="16"/>
          <w:lang w:val="es-CR" w:eastAsia="es-CR"/>
        </w:rPr>
        <w:t xml:space="preserve"> </w:t>
      </w:r>
      <w:r w:rsidR="0027555D" w:rsidRPr="001D4E04">
        <w:rPr>
          <w:rFonts w:ascii="Verdana" w:hAnsi="Verdana"/>
          <w:i/>
          <w:sz w:val="16"/>
          <w:szCs w:val="16"/>
          <w:shd w:val="clear" w:color="auto" w:fill="FFFFFF"/>
          <w:lang w:val="es-PR"/>
        </w:rPr>
        <w:t>Cfr.</w:t>
      </w:r>
      <w:r w:rsidR="001D4E04" w:rsidRPr="001D4E04">
        <w:rPr>
          <w:rFonts w:ascii="Verdana" w:hAnsi="Verdana"/>
          <w:sz w:val="16"/>
          <w:szCs w:val="16"/>
          <w:shd w:val="clear" w:color="auto" w:fill="FFFFFF"/>
          <w:lang w:val="es-PR"/>
        </w:rPr>
        <w:t xml:space="preserve"> E</w:t>
      </w:r>
      <w:r w:rsidR="0027555D" w:rsidRPr="001D4E04">
        <w:rPr>
          <w:rFonts w:ascii="Verdana" w:hAnsi="Verdana"/>
          <w:sz w:val="16"/>
          <w:szCs w:val="16"/>
          <w:shd w:val="clear" w:color="auto" w:fill="FFFFFF"/>
          <w:lang w:val="es-PR"/>
        </w:rPr>
        <w:t>scrito del representante de 2 de mayo de 2016 (</w:t>
      </w:r>
      <w:r w:rsidR="001D4E04" w:rsidRPr="001D4E04">
        <w:rPr>
          <w:rFonts w:ascii="Verdana" w:hAnsi="Verdana"/>
          <w:sz w:val="16"/>
          <w:szCs w:val="16"/>
          <w:lang w:val="es-PR"/>
        </w:rPr>
        <w:t>expediente de medidas provisionales,</w:t>
      </w:r>
      <w:r w:rsidR="001D4E04" w:rsidRPr="001D4E04">
        <w:rPr>
          <w:rFonts w:ascii="Verdana" w:hAnsi="Verdana"/>
          <w:sz w:val="16"/>
          <w:szCs w:val="16"/>
          <w:shd w:val="clear" w:color="auto" w:fill="FFFFFF"/>
          <w:lang w:val="es-PR"/>
        </w:rPr>
        <w:t xml:space="preserve"> </w:t>
      </w:r>
      <w:r w:rsidR="0027555D" w:rsidRPr="001D4E04">
        <w:rPr>
          <w:rFonts w:ascii="Verdana" w:hAnsi="Verdana"/>
          <w:sz w:val="16"/>
          <w:szCs w:val="16"/>
          <w:shd w:val="clear" w:color="auto" w:fill="FFFFFF"/>
          <w:lang w:val="es-PR"/>
        </w:rPr>
        <w:t>folio 5943)</w:t>
      </w:r>
      <w:r w:rsidR="00AF5C35">
        <w:rPr>
          <w:rFonts w:ascii="Verdana" w:hAnsi="Verdana"/>
          <w:sz w:val="16"/>
          <w:szCs w:val="16"/>
          <w:shd w:val="clear" w:color="auto" w:fill="FFFFFF"/>
          <w:lang w:val="es-PR"/>
        </w:rPr>
        <w:t>.</w:t>
      </w:r>
    </w:p>
  </w:footnote>
  <w:footnote w:id="33">
    <w:p w:rsidR="00E351C0" w:rsidRPr="001D4E04" w:rsidRDefault="00E351C0" w:rsidP="001D4E04">
      <w:pPr>
        <w:pStyle w:val="Textonotapie"/>
        <w:jc w:val="both"/>
        <w:rPr>
          <w:rFonts w:ascii="Verdana" w:hAnsi="Verdana"/>
          <w:sz w:val="16"/>
          <w:szCs w:val="16"/>
          <w:lang w:val="es-PR"/>
        </w:rPr>
      </w:pPr>
      <w:r w:rsidRPr="001D4E04">
        <w:rPr>
          <w:rStyle w:val="Refdenotaalpie"/>
          <w:rFonts w:ascii="Verdana" w:hAnsi="Verdana"/>
          <w:sz w:val="16"/>
          <w:szCs w:val="16"/>
        </w:rPr>
        <w:footnoteRef/>
      </w:r>
      <w:r w:rsidRPr="001D4E04">
        <w:rPr>
          <w:rFonts w:ascii="Verdana" w:hAnsi="Verdana"/>
          <w:sz w:val="16"/>
          <w:szCs w:val="16"/>
          <w:lang w:val="es-PR"/>
        </w:rPr>
        <w:t xml:space="preserve"> </w:t>
      </w:r>
      <w:r w:rsidR="00A6719A" w:rsidRPr="001D4E04">
        <w:rPr>
          <w:rFonts w:ascii="Verdana" w:hAnsi="Verdana"/>
          <w:sz w:val="16"/>
          <w:szCs w:val="16"/>
          <w:lang w:val="es-PR"/>
        </w:rPr>
        <w:tab/>
      </w:r>
      <w:r w:rsidRPr="001D4E04">
        <w:rPr>
          <w:rFonts w:ascii="Verdana" w:hAnsi="Verdana"/>
          <w:sz w:val="16"/>
          <w:szCs w:val="16"/>
          <w:lang w:val="es-PR"/>
        </w:rPr>
        <w:t>Escrito del representante de 16 de agosto de 2005 (expediente de medidas provisionales, folio 1120).</w:t>
      </w:r>
    </w:p>
  </w:footnote>
  <w:footnote w:id="34">
    <w:p w:rsidR="00E351C0" w:rsidRPr="001D4E04" w:rsidRDefault="00E351C0" w:rsidP="001D4E04">
      <w:pPr>
        <w:pStyle w:val="Textonotapie"/>
        <w:jc w:val="both"/>
        <w:rPr>
          <w:rFonts w:ascii="Verdana" w:hAnsi="Verdana"/>
          <w:sz w:val="16"/>
          <w:szCs w:val="16"/>
          <w:lang w:val="es-PR"/>
        </w:rPr>
      </w:pPr>
      <w:r w:rsidRPr="001D4E04">
        <w:rPr>
          <w:rStyle w:val="Refdenotaalpie"/>
          <w:rFonts w:ascii="Verdana" w:hAnsi="Verdana"/>
          <w:sz w:val="16"/>
          <w:szCs w:val="16"/>
        </w:rPr>
        <w:footnoteRef/>
      </w:r>
      <w:r w:rsidRPr="001D4E04">
        <w:rPr>
          <w:rFonts w:ascii="Verdana" w:hAnsi="Verdana"/>
          <w:sz w:val="16"/>
          <w:szCs w:val="16"/>
          <w:lang w:val="es-PR"/>
        </w:rPr>
        <w:t xml:space="preserve"> </w:t>
      </w:r>
      <w:r w:rsidR="00A6719A" w:rsidRPr="001D4E04">
        <w:rPr>
          <w:rFonts w:ascii="Verdana" w:hAnsi="Verdana"/>
          <w:sz w:val="16"/>
          <w:szCs w:val="16"/>
          <w:lang w:val="es-PR"/>
        </w:rPr>
        <w:tab/>
      </w:r>
      <w:r w:rsidRPr="001D4E04">
        <w:rPr>
          <w:rFonts w:ascii="Verdana" w:hAnsi="Verdana"/>
          <w:sz w:val="16"/>
          <w:szCs w:val="16"/>
          <w:lang w:val="es-PR"/>
        </w:rPr>
        <w:t xml:space="preserve">Mediante escrito de 2 de mayo de 2006, el representante informó que “la Comunidad no se ha cerrado a la concertación, pero exige como condiciones mínimas, luego de lo ocurrido”: i) “que el Presidente retire el puesto de policía y regrese a la mesa a discutir unas condiciones justas para instalar un puesto de policía que no pisotee los principios de la Comunidad”; ii) que el Presidente “se retracte de sus calumnias contra la Comunidad y que le restablezca su reputación; iii) “respeto a las zonas humanitarias”; y iv) “crear una comisión de evaluación de la justicia”.  </w:t>
      </w:r>
      <w:r w:rsidRPr="001D4E04">
        <w:rPr>
          <w:rFonts w:ascii="Verdana" w:hAnsi="Verdana"/>
          <w:i/>
          <w:sz w:val="16"/>
          <w:szCs w:val="16"/>
          <w:lang w:val="es-PR"/>
        </w:rPr>
        <w:t xml:space="preserve">Cfr. </w:t>
      </w:r>
      <w:r w:rsidRPr="001D4E04">
        <w:rPr>
          <w:rFonts w:ascii="Verdana" w:hAnsi="Verdana"/>
          <w:sz w:val="16"/>
          <w:szCs w:val="16"/>
          <w:lang w:val="es-PR"/>
        </w:rPr>
        <w:t>Escrito del representante de 3 de mayo de 2006 (expediente de medidas provisionales, folio 1451).</w:t>
      </w:r>
    </w:p>
  </w:footnote>
  <w:footnote w:id="35">
    <w:p w:rsidR="00E351C0" w:rsidRPr="001D4E04" w:rsidRDefault="00E351C0" w:rsidP="0004628D">
      <w:pPr>
        <w:jc w:val="both"/>
      </w:pPr>
      <w:r w:rsidRPr="001D4E04">
        <w:rPr>
          <w:rStyle w:val="Refdenotaalpie"/>
          <w:rFonts w:ascii="Verdana" w:hAnsi="Verdana"/>
          <w:sz w:val="16"/>
          <w:szCs w:val="16"/>
        </w:rPr>
        <w:footnoteRef/>
      </w:r>
      <w:r w:rsidRPr="001D4E04">
        <w:rPr>
          <w:rFonts w:ascii="Verdana" w:hAnsi="Verdana"/>
          <w:sz w:val="16"/>
          <w:szCs w:val="16"/>
        </w:rPr>
        <w:t xml:space="preserve"> </w:t>
      </w:r>
      <w:r w:rsidRPr="001D4E04">
        <w:rPr>
          <w:rFonts w:ascii="Verdana" w:hAnsi="Verdana"/>
          <w:sz w:val="16"/>
          <w:szCs w:val="16"/>
        </w:rPr>
        <w:tab/>
        <w:t>La Corte Constitucional señaló: “</w:t>
      </w:r>
      <w:r w:rsidRPr="001D4E04">
        <w:rPr>
          <w:rFonts w:ascii="Verdana" w:hAnsi="Verdana"/>
          <w:sz w:val="16"/>
          <w:szCs w:val="16"/>
          <w:shd w:val="clear" w:color="auto" w:fill="FFFFFF"/>
          <w:lang w:val="es-PR"/>
        </w:rPr>
        <w:t xml:space="preserve">Según lo ha manifestado la Comunidad de Paz de manera reiterada, las cuatro condiciones esenciales para poder reiniciar su diálogo con el Estado son las siguientes: 1) mover el puesto de policía del casco urbano de San José de Apartadó; 2) crear una Comisión de Evaluación de la Justicia; 3) que el Presidente Álvaro Uribe Vélez, o quien haga sus veces, haga una rectificación pública de lo que ha expresado hasta ahora en contra de la Comunidad de Paz; y 4) el respeto de las reglas que rigen las Zonas Humanitarias”. </w:t>
      </w:r>
      <w:r w:rsidR="00971E03" w:rsidRPr="001D4E04">
        <w:rPr>
          <w:rFonts w:ascii="Verdana" w:hAnsi="Verdana"/>
          <w:i/>
          <w:sz w:val="16"/>
          <w:szCs w:val="16"/>
          <w:shd w:val="clear" w:color="auto" w:fill="FFFFFF"/>
          <w:lang w:val="es-PR"/>
        </w:rPr>
        <w:t>Cfr.</w:t>
      </w:r>
      <w:r w:rsidR="00971E03" w:rsidRPr="001D4E04">
        <w:rPr>
          <w:rFonts w:ascii="Verdana" w:hAnsi="Verdana"/>
          <w:sz w:val="16"/>
          <w:szCs w:val="16"/>
          <w:shd w:val="clear" w:color="auto" w:fill="FFFFFF"/>
          <w:lang w:val="es-PR"/>
        </w:rPr>
        <w:t xml:space="preserve"> </w:t>
      </w:r>
      <w:r w:rsidR="0004628D">
        <w:rPr>
          <w:rFonts w:ascii="Verdana" w:hAnsi="Verdana"/>
          <w:sz w:val="16"/>
          <w:szCs w:val="16"/>
          <w:shd w:val="clear" w:color="auto" w:fill="FFFFFF"/>
          <w:lang w:val="es-PR"/>
        </w:rPr>
        <w:t>Auto 162 de 2012, p</w:t>
      </w:r>
      <w:r w:rsidRPr="001D4E04">
        <w:rPr>
          <w:rFonts w:ascii="Verdana" w:hAnsi="Verdana"/>
          <w:sz w:val="16"/>
          <w:szCs w:val="16"/>
          <w:shd w:val="clear" w:color="auto" w:fill="FFFFFF"/>
          <w:lang w:val="es-PR"/>
        </w:rPr>
        <w:t>árr. 22, nota al pie 3</w:t>
      </w:r>
      <w:r w:rsidR="00971E03">
        <w:rPr>
          <w:rFonts w:ascii="Verdana" w:hAnsi="Verdana"/>
          <w:sz w:val="16"/>
          <w:szCs w:val="16"/>
          <w:shd w:val="clear" w:color="auto" w:fill="FFFFFF"/>
          <w:lang w:val="es-PR"/>
        </w:rPr>
        <w:t xml:space="preserve">, </w:t>
      </w:r>
      <w:r w:rsidR="001D4E04" w:rsidRPr="001D4E04">
        <w:rPr>
          <w:rFonts w:ascii="Verdana" w:hAnsi="Verdana"/>
          <w:sz w:val="16"/>
          <w:szCs w:val="16"/>
          <w:shd w:val="clear" w:color="auto" w:fill="FFFFFF"/>
          <w:lang w:val="es-PR"/>
        </w:rPr>
        <w:t>Escrito del Estado de 18 de abril de 2013 (</w:t>
      </w:r>
      <w:r w:rsidR="001D4E04" w:rsidRPr="001D4E04">
        <w:rPr>
          <w:rFonts w:ascii="Verdana" w:hAnsi="Verdana"/>
          <w:sz w:val="16"/>
          <w:szCs w:val="16"/>
          <w:lang w:val="es-PR"/>
        </w:rPr>
        <w:t>expediente de medidas provisionales</w:t>
      </w:r>
      <w:r w:rsidR="001D4E04" w:rsidRPr="001D4E04">
        <w:rPr>
          <w:rFonts w:ascii="Verdana" w:hAnsi="Verdana"/>
          <w:sz w:val="16"/>
          <w:szCs w:val="16"/>
          <w:shd w:val="clear" w:color="auto" w:fill="FFFFFF"/>
          <w:lang w:val="es-PR"/>
        </w:rPr>
        <w:t>, folio 4479)</w:t>
      </w:r>
      <w:r w:rsidR="0004628D">
        <w:rPr>
          <w:rFonts w:ascii="Verdana" w:hAnsi="Verdana"/>
          <w:sz w:val="16"/>
          <w:szCs w:val="16"/>
          <w:shd w:val="clear" w:color="auto" w:fill="FFFFFF"/>
          <w:lang w:val="es-PR"/>
        </w:rPr>
        <w:t>.</w:t>
      </w:r>
    </w:p>
  </w:footnote>
  <w:footnote w:id="36">
    <w:p w:rsidR="00E351C0" w:rsidRPr="001D4E04" w:rsidRDefault="00E351C0" w:rsidP="001D4E04">
      <w:pPr>
        <w:pStyle w:val="Textonotapie"/>
        <w:jc w:val="both"/>
        <w:rPr>
          <w:rFonts w:ascii="Verdana" w:eastAsia="Times" w:hAnsi="Verdana"/>
          <w:sz w:val="16"/>
          <w:szCs w:val="16"/>
        </w:rPr>
      </w:pPr>
      <w:r w:rsidRPr="001D4E04">
        <w:rPr>
          <w:rStyle w:val="Refdenotaalpie"/>
          <w:rFonts w:ascii="Verdana" w:hAnsi="Verdana"/>
          <w:sz w:val="16"/>
          <w:szCs w:val="16"/>
        </w:rPr>
        <w:footnoteRef/>
      </w:r>
      <w:r w:rsidRPr="001D4E04">
        <w:rPr>
          <w:rFonts w:ascii="Verdana" w:hAnsi="Verdana"/>
          <w:sz w:val="16"/>
          <w:szCs w:val="16"/>
          <w:lang w:val="es-CR"/>
        </w:rPr>
        <w:t xml:space="preserve"> </w:t>
      </w:r>
      <w:r w:rsidRPr="001D4E04">
        <w:rPr>
          <w:rFonts w:ascii="Verdana" w:hAnsi="Verdana"/>
          <w:sz w:val="16"/>
          <w:szCs w:val="16"/>
          <w:lang w:val="es-CR"/>
        </w:rPr>
        <w:tab/>
      </w:r>
      <w:r w:rsidRPr="001D4E04">
        <w:rPr>
          <w:rFonts w:ascii="Verdana" w:hAnsi="Verdana"/>
          <w:i/>
          <w:sz w:val="16"/>
          <w:szCs w:val="16"/>
          <w:lang w:val="es-CR"/>
        </w:rPr>
        <w:t>Cfr.</w:t>
      </w:r>
      <w:r w:rsidRPr="001D4E04">
        <w:rPr>
          <w:rFonts w:ascii="Verdana" w:hAnsi="Verdana"/>
          <w:sz w:val="16"/>
          <w:szCs w:val="16"/>
          <w:lang w:val="es-CR"/>
        </w:rPr>
        <w:t xml:space="preserve"> </w:t>
      </w:r>
      <w:r w:rsidRPr="001D4E04">
        <w:rPr>
          <w:rFonts w:ascii="Verdana" w:hAnsi="Verdana"/>
          <w:bCs/>
          <w:i/>
          <w:sz w:val="16"/>
          <w:szCs w:val="16"/>
          <w:lang w:val="es-CR"/>
        </w:rPr>
        <w:t>Caso Caballero Delgado y Santana</w:t>
      </w:r>
      <w:r w:rsidR="004D13A2" w:rsidRPr="001D4E04">
        <w:rPr>
          <w:rFonts w:ascii="Verdana" w:hAnsi="Verdana"/>
          <w:bCs/>
          <w:i/>
          <w:sz w:val="16"/>
          <w:szCs w:val="16"/>
          <w:lang w:val="es-CR"/>
        </w:rPr>
        <w:t xml:space="preserve"> Vs. Colombia</w:t>
      </w:r>
      <w:r w:rsidRPr="001D4E04">
        <w:rPr>
          <w:rFonts w:ascii="Verdana" w:hAnsi="Verdana"/>
          <w:bCs/>
          <w:sz w:val="16"/>
          <w:szCs w:val="16"/>
          <w:lang w:val="es-CR"/>
        </w:rPr>
        <w:t>. Medidas Provisionales</w:t>
      </w:r>
      <w:r w:rsidR="004D13A2" w:rsidRPr="001D4E04">
        <w:rPr>
          <w:rFonts w:ascii="Verdana" w:hAnsi="Verdana"/>
          <w:bCs/>
          <w:i/>
          <w:sz w:val="16"/>
          <w:szCs w:val="16"/>
          <w:lang w:val="es-CR"/>
        </w:rPr>
        <w:t>.</w:t>
      </w:r>
      <w:r w:rsidR="004D13A2" w:rsidRPr="001D4E04">
        <w:rPr>
          <w:rFonts w:ascii="Verdana" w:hAnsi="Verdana"/>
          <w:bCs/>
          <w:sz w:val="16"/>
          <w:szCs w:val="16"/>
          <w:lang w:val="es-CR"/>
        </w:rPr>
        <w:t xml:space="preserve"> </w:t>
      </w:r>
      <w:r w:rsidRPr="001D4E04">
        <w:rPr>
          <w:rFonts w:ascii="Verdana" w:hAnsi="Verdana"/>
          <w:bCs/>
          <w:sz w:val="16"/>
          <w:szCs w:val="16"/>
          <w:lang w:val="es-CR"/>
        </w:rPr>
        <w:t xml:space="preserve">Resolución de la Corte </w:t>
      </w:r>
      <w:r w:rsidRPr="001D4E04">
        <w:rPr>
          <w:rFonts w:ascii="Verdana" w:hAnsi="Verdana"/>
          <w:sz w:val="16"/>
          <w:szCs w:val="16"/>
          <w:lang w:val="es-ES"/>
        </w:rPr>
        <w:t>Interamericana de Derechos Humanos</w:t>
      </w:r>
      <w:r w:rsidRPr="001D4E04">
        <w:rPr>
          <w:rFonts w:ascii="Verdana" w:hAnsi="Verdana"/>
          <w:bCs/>
          <w:sz w:val="16"/>
          <w:szCs w:val="16"/>
          <w:lang w:val="es-CR"/>
        </w:rPr>
        <w:t xml:space="preserve"> de 4 de julio de 2006, </w:t>
      </w:r>
      <w:r w:rsidR="004D13A2" w:rsidRPr="001D4E04">
        <w:rPr>
          <w:rFonts w:ascii="Verdana" w:hAnsi="Verdana"/>
          <w:bCs/>
          <w:sz w:val="16"/>
          <w:szCs w:val="16"/>
          <w:lang w:val="es-CR"/>
        </w:rPr>
        <w:t>C</w:t>
      </w:r>
      <w:r w:rsidRPr="001D4E04">
        <w:rPr>
          <w:rFonts w:ascii="Verdana" w:hAnsi="Verdana"/>
          <w:bCs/>
          <w:sz w:val="16"/>
          <w:szCs w:val="16"/>
          <w:lang w:val="es-CR"/>
        </w:rPr>
        <w:t xml:space="preserve">onsiderando 13, y </w:t>
      </w:r>
      <w:r w:rsidRPr="001D4E04">
        <w:rPr>
          <w:rFonts w:ascii="Verdana" w:hAnsi="Verdana"/>
          <w:i/>
          <w:sz w:val="16"/>
          <w:szCs w:val="16"/>
        </w:rPr>
        <w:t>Asunto de la Emisora de Televisión “Globovisión”</w:t>
      </w:r>
      <w:r w:rsidR="004D13A2" w:rsidRPr="001D4E04">
        <w:rPr>
          <w:rFonts w:ascii="Verdana" w:hAnsi="Verdana"/>
          <w:i/>
          <w:sz w:val="16"/>
          <w:szCs w:val="16"/>
        </w:rPr>
        <w:t xml:space="preserve"> respecto de Venezuela</w:t>
      </w:r>
      <w:r w:rsidRPr="001D4E04">
        <w:rPr>
          <w:rFonts w:ascii="Verdana" w:hAnsi="Verdana"/>
          <w:sz w:val="16"/>
          <w:szCs w:val="16"/>
        </w:rPr>
        <w:t xml:space="preserve">. Resolución de la Corte </w:t>
      </w:r>
      <w:r w:rsidRPr="001D4E04">
        <w:rPr>
          <w:rFonts w:ascii="Verdana" w:hAnsi="Verdana"/>
          <w:sz w:val="16"/>
          <w:szCs w:val="16"/>
          <w:lang w:val="es-ES"/>
        </w:rPr>
        <w:t xml:space="preserve">Interamericana de Derechos Humanos </w:t>
      </w:r>
      <w:r w:rsidRPr="001D4E04">
        <w:rPr>
          <w:rFonts w:ascii="Verdana" w:hAnsi="Verdana"/>
          <w:sz w:val="16"/>
          <w:szCs w:val="16"/>
        </w:rPr>
        <w:t xml:space="preserve">de 13 de noviembre de 2015, </w:t>
      </w:r>
      <w:r w:rsidR="004D13A2" w:rsidRPr="001D4E04">
        <w:rPr>
          <w:rFonts w:ascii="Verdana" w:hAnsi="Verdana"/>
          <w:sz w:val="16"/>
          <w:szCs w:val="16"/>
        </w:rPr>
        <w:t>C</w:t>
      </w:r>
      <w:r w:rsidRPr="001D4E04">
        <w:rPr>
          <w:rFonts w:ascii="Verdana" w:hAnsi="Verdana"/>
          <w:sz w:val="16"/>
          <w:szCs w:val="16"/>
        </w:rPr>
        <w:t xml:space="preserve">onsiderando 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1C0" w:rsidRDefault="00E351C0" w:rsidP="00E2555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351C0" w:rsidRDefault="00E351C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1C0" w:rsidRPr="00AF0311" w:rsidRDefault="00E351C0" w:rsidP="00E2555A">
    <w:pPr>
      <w:pStyle w:val="Encabezado"/>
      <w:framePr w:wrap="around" w:vAnchor="text" w:hAnchor="margin" w:xAlign="center" w:y="1"/>
      <w:rPr>
        <w:rStyle w:val="Nmerodepgina"/>
        <w:rFonts w:ascii="Verdana" w:hAnsi="Verdana"/>
        <w:sz w:val="20"/>
      </w:rPr>
    </w:pPr>
    <w:r w:rsidRPr="00AF0311">
      <w:rPr>
        <w:rStyle w:val="Nmerodepgina"/>
        <w:rFonts w:ascii="Verdana" w:hAnsi="Verdana"/>
        <w:sz w:val="20"/>
      </w:rPr>
      <w:fldChar w:fldCharType="begin"/>
    </w:r>
    <w:r w:rsidRPr="00AF0311">
      <w:rPr>
        <w:rStyle w:val="Nmerodepgina"/>
        <w:rFonts w:ascii="Verdana" w:hAnsi="Verdana"/>
        <w:sz w:val="20"/>
      </w:rPr>
      <w:instrText xml:space="preserve">PAGE  </w:instrText>
    </w:r>
    <w:r w:rsidRPr="00AF0311">
      <w:rPr>
        <w:rStyle w:val="Nmerodepgina"/>
        <w:rFonts w:ascii="Verdana" w:hAnsi="Verdana"/>
        <w:sz w:val="20"/>
      </w:rPr>
      <w:fldChar w:fldCharType="separate"/>
    </w:r>
    <w:r w:rsidR="001B157C">
      <w:rPr>
        <w:rStyle w:val="Nmerodepgina"/>
        <w:rFonts w:ascii="Verdana" w:hAnsi="Verdana"/>
        <w:noProof/>
        <w:sz w:val="20"/>
      </w:rPr>
      <w:t>26</w:t>
    </w:r>
    <w:r w:rsidRPr="00AF0311">
      <w:rPr>
        <w:rStyle w:val="Nmerodepgina"/>
        <w:rFonts w:ascii="Verdana" w:hAnsi="Verdana"/>
        <w:sz w:val="20"/>
      </w:rPr>
      <w:fldChar w:fldCharType="end"/>
    </w:r>
  </w:p>
  <w:p w:rsidR="00E351C0" w:rsidRDefault="00E351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532"/>
    <w:multiLevelType w:val="hybridMultilevel"/>
    <w:tmpl w:val="D9C61EE0"/>
    <w:name w:val="WW8Num23"/>
    <w:lvl w:ilvl="0" w:tplc="965A7ADE">
      <w:start w:val="1"/>
      <w:numFmt w:val="decimal"/>
      <w:lvlText w:val="%1."/>
      <w:lvlJc w:val="left"/>
      <w:pPr>
        <w:tabs>
          <w:tab w:val="num" w:pos="567"/>
        </w:tabs>
        <w:ind w:left="0" w:firstLine="0"/>
      </w:pPr>
      <w:rPr>
        <w:rFonts w:ascii="Verdana" w:hAnsi="Verdana" w:hint="default"/>
        <w:b w:val="0"/>
        <w:i w:val="0"/>
        <w:strike w:val="0"/>
        <w:dstrike w:val="0"/>
        <w:sz w:val="20"/>
        <w:szCs w:val="20"/>
        <w:u w:val="none"/>
        <w:effect w:val="none"/>
      </w:r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nsid w:val="07404DF9"/>
    <w:multiLevelType w:val="hybridMultilevel"/>
    <w:tmpl w:val="805E0032"/>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nsid w:val="07F20006"/>
    <w:multiLevelType w:val="hybridMultilevel"/>
    <w:tmpl w:val="1D546D9E"/>
    <w:lvl w:ilvl="0" w:tplc="0B10CC76">
      <w:start w:val="3"/>
      <w:numFmt w:val="bullet"/>
      <w:lvlText w:val=""/>
      <w:lvlJc w:val="left"/>
      <w:pPr>
        <w:ind w:left="1800" w:hanging="360"/>
      </w:pPr>
      <w:rPr>
        <w:rFonts w:ascii="Symbol" w:eastAsia="Calibri" w:hAnsi="Symbo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E358D0"/>
    <w:multiLevelType w:val="hybridMultilevel"/>
    <w:tmpl w:val="DD6AE06C"/>
    <w:lvl w:ilvl="0" w:tplc="D09A62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A027E2"/>
    <w:multiLevelType w:val="hybridMultilevel"/>
    <w:tmpl w:val="A0B82BDA"/>
    <w:lvl w:ilvl="0" w:tplc="C924F026">
      <w:start w:val="1"/>
      <w:numFmt w:val="low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0DD024CE"/>
    <w:multiLevelType w:val="hybridMultilevel"/>
    <w:tmpl w:val="D92E3AB6"/>
    <w:lvl w:ilvl="0" w:tplc="D510687E">
      <w:start w:val="1"/>
      <w:numFmt w:val="decimal"/>
      <w:lvlText w:val="%1."/>
      <w:lvlJc w:val="left"/>
      <w:pPr>
        <w:ind w:left="1068" w:hanging="360"/>
      </w:pPr>
      <w:rPr>
        <w:rFonts w:ascii="Verdana" w:hAnsi="Verdana" w:hint="default"/>
        <w:b w:val="0"/>
        <w:sz w:val="20"/>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6">
    <w:nsid w:val="13E31E6D"/>
    <w:multiLevelType w:val="hybridMultilevel"/>
    <w:tmpl w:val="CF800948"/>
    <w:lvl w:ilvl="0" w:tplc="94028A9A">
      <w:start w:val="10"/>
      <w:numFmt w:val="decimal"/>
      <w:lvlText w:val="%1."/>
      <w:lvlJc w:val="left"/>
      <w:pPr>
        <w:tabs>
          <w:tab w:val="num" w:pos="720"/>
        </w:tabs>
        <w:ind w:left="0" w:firstLine="0"/>
      </w:pPr>
      <w:rPr>
        <w:b w:val="0"/>
        <w:i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63D5067"/>
    <w:multiLevelType w:val="hybridMultilevel"/>
    <w:tmpl w:val="02246204"/>
    <w:lvl w:ilvl="0" w:tplc="140A0015">
      <w:start w:val="4"/>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19503769"/>
    <w:multiLevelType w:val="hybridMultilevel"/>
    <w:tmpl w:val="1E761820"/>
    <w:lvl w:ilvl="0" w:tplc="FF9217BE">
      <w:start w:val="3"/>
      <w:numFmt w:val="upperLetter"/>
      <w:lvlText w:val="%1."/>
      <w:lvlJc w:val="left"/>
      <w:pPr>
        <w:ind w:left="720" w:hanging="360"/>
      </w:pPr>
      <w:rPr>
        <w:rFonts w:eastAsia="MS Mincho"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197B3B78"/>
    <w:multiLevelType w:val="hybridMultilevel"/>
    <w:tmpl w:val="8DB6F03C"/>
    <w:lvl w:ilvl="0" w:tplc="140A000F">
      <w:start w:val="2"/>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
    <w:nsid w:val="21A60BF4"/>
    <w:multiLevelType w:val="hybridMultilevel"/>
    <w:tmpl w:val="77DCD3F0"/>
    <w:name w:val="WW8Num222"/>
    <w:lvl w:ilvl="0" w:tplc="BF5254CC">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1A904F3"/>
    <w:multiLevelType w:val="hybridMultilevel"/>
    <w:tmpl w:val="4F946FA6"/>
    <w:lvl w:ilvl="0" w:tplc="8DBE2828">
      <w:start w:val="1"/>
      <w:numFmt w:val="lowerRoman"/>
      <w:lvlText w:val="%1)"/>
      <w:lvlJc w:val="left"/>
      <w:pPr>
        <w:ind w:left="1428" w:hanging="720"/>
      </w:pPr>
      <w:rPr>
        <w:rFonts w:ascii="Verdana" w:hAnsi="Verdana" w:hint="default"/>
        <w:sz w:val="18"/>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23DE320B"/>
    <w:multiLevelType w:val="hybridMultilevel"/>
    <w:tmpl w:val="0AA47B30"/>
    <w:lvl w:ilvl="0" w:tplc="09EAEB2E">
      <w:start w:val="1"/>
      <w:numFmt w:val="decimal"/>
      <w:lvlText w:val="%1."/>
      <w:lvlJc w:val="left"/>
      <w:pPr>
        <w:tabs>
          <w:tab w:val="num" w:pos="1080"/>
        </w:tabs>
        <w:ind w:left="1080" w:hanging="720"/>
      </w:pPr>
      <w:rPr>
        <w:rFonts w:hint="default"/>
      </w:rPr>
    </w:lvl>
    <w:lvl w:ilvl="1" w:tplc="A7785762">
      <w:start w:val="2"/>
      <w:numFmt w:val="lowerLetter"/>
      <w:lvlText w:val="%2)"/>
      <w:lvlJc w:val="left"/>
      <w:pPr>
        <w:tabs>
          <w:tab w:val="num" w:pos="1800"/>
        </w:tabs>
        <w:ind w:left="1800" w:hanging="72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29AA2425"/>
    <w:multiLevelType w:val="hybridMultilevel"/>
    <w:tmpl w:val="E904DA5E"/>
    <w:lvl w:ilvl="0" w:tplc="3C588746">
      <w:start w:val="1"/>
      <w:numFmt w:val="lowerRoman"/>
      <w:lvlText w:val="%1)"/>
      <w:lvlJc w:val="left"/>
      <w:pPr>
        <w:ind w:left="1080" w:hanging="720"/>
      </w:pPr>
      <w:rPr>
        <w:rFonts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2D2D4D9E"/>
    <w:multiLevelType w:val="hybridMultilevel"/>
    <w:tmpl w:val="60BC5FDE"/>
    <w:lvl w:ilvl="0" w:tplc="D9505034">
      <w:start w:val="1"/>
      <w:numFmt w:val="decimal"/>
      <w:lvlText w:val="%1."/>
      <w:lvlJc w:val="left"/>
      <w:pPr>
        <w:tabs>
          <w:tab w:val="num" w:pos="720"/>
        </w:tabs>
        <w:ind w:left="0" w:firstLine="0"/>
      </w:pPr>
      <w:rPr>
        <w:rFonts w:hint="default"/>
        <w:b w:val="0"/>
        <w:i w:val="0"/>
        <w:sz w:val="20"/>
        <w:szCs w:val="20"/>
      </w:rPr>
    </w:lvl>
    <w:lvl w:ilvl="1" w:tplc="0409000F">
      <w:start w:val="1"/>
      <w:numFmt w:val="decimal"/>
      <w:lvlText w:val="%2."/>
      <w:lvlJc w:val="left"/>
      <w:pPr>
        <w:tabs>
          <w:tab w:val="num" w:pos="1440"/>
        </w:tabs>
        <w:ind w:left="1440" w:hanging="360"/>
      </w:pPr>
      <w:rPr>
        <w:rFonts w:hint="default"/>
        <w:b w:val="0"/>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26678D"/>
    <w:multiLevelType w:val="hybridMultilevel"/>
    <w:tmpl w:val="36C82294"/>
    <w:lvl w:ilvl="0" w:tplc="D0DC27B8">
      <w:start w:val="1"/>
      <w:numFmt w:val="upperLetter"/>
      <w:lvlText w:val="%1."/>
      <w:lvlJc w:val="left"/>
      <w:pPr>
        <w:ind w:left="1065" w:hanging="705"/>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324F49C9"/>
    <w:multiLevelType w:val="hybridMultilevel"/>
    <w:tmpl w:val="B96E4ABC"/>
    <w:lvl w:ilvl="0" w:tplc="D4A0A19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52B6B93"/>
    <w:multiLevelType w:val="hybridMultilevel"/>
    <w:tmpl w:val="1A825F00"/>
    <w:lvl w:ilvl="0" w:tplc="65EC7170">
      <w:start w:val="1"/>
      <w:numFmt w:val="decimal"/>
      <w:lvlText w:val="%1."/>
      <w:lvlJc w:val="left"/>
      <w:pPr>
        <w:tabs>
          <w:tab w:val="num" w:pos="720"/>
        </w:tabs>
        <w:ind w:left="0" w:firstLine="0"/>
      </w:pPr>
      <w:rPr>
        <w:rFonts w:hint="default"/>
        <w:b w:val="0"/>
        <w:i w:val="0"/>
      </w:rPr>
    </w:lvl>
    <w:lvl w:ilvl="1" w:tplc="FDCC46AA">
      <w:start w:val="6"/>
      <w:numFmt w:val="decimal"/>
      <w:lvlText w:val="%2."/>
      <w:lvlJc w:val="left"/>
      <w:pPr>
        <w:tabs>
          <w:tab w:val="num" w:pos="1785"/>
        </w:tabs>
        <w:ind w:left="1785" w:hanging="705"/>
      </w:pPr>
      <w:rPr>
        <w:rFonts w:hint="default"/>
        <w:b w:val="0"/>
        <w:i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3827C6"/>
    <w:multiLevelType w:val="hybridMultilevel"/>
    <w:tmpl w:val="B62C3D84"/>
    <w:lvl w:ilvl="0" w:tplc="63541FFE">
      <w:start w:val="1"/>
      <w:numFmt w:val="lowerRoman"/>
      <w:lvlText w:val="%1)"/>
      <w:lvlJc w:val="left"/>
      <w:pPr>
        <w:ind w:left="1428" w:hanging="720"/>
      </w:pPr>
      <w:rPr>
        <w:rFonts w:hint="default"/>
        <w:sz w:val="2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39C276BF"/>
    <w:multiLevelType w:val="hybridMultilevel"/>
    <w:tmpl w:val="FD6E0A30"/>
    <w:lvl w:ilvl="0" w:tplc="39642B5E">
      <w:start w:val="1"/>
      <w:numFmt w:val="lowerRoman"/>
      <w:lvlText w:val="%1)"/>
      <w:lvlJc w:val="left"/>
      <w:pPr>
        <w:ind w:left="1080" w:hanging="72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5E7DD0"/>
    <w:multiLevelType w:val="hybridMultilevel"/>
    <w:tmpl w:val="00900042"/>
    <w:lvl w:ilvl="0" w:tplc="65EC7170">
      <w:start w:val="1"/>
      <w:numFmt w:val="decimal"/>
      <w:lvlText w:val="%1."/>
      <w:lvlJc w:val="left"/>
      <w:pPr>
        <w:tabs>
          <w:tab w:val="num" w:pos="720"/>
        </w:tabs>
        <w:ind w:left="0" w:firstLine="0"/>
      </w:pPr>
      <w:rPr>
        <w:rFonts w:hint="default"/>
        <w:b w:val="0"/>
        <w:i w:val="0"/>
      </w:rPr>
    </w:lvl>
    <w:lvl w:ilvl="1" w:tplc="0409000F">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4E121F4"/>
    <w:multiLevelType w:val="hybridMultilevel"/>
    <w:tmpl w:val="1012FE44"/>
    <w:lvl w:ilvl="0" w:tplc="DE309218">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nsid w:val="45547A2D"/>
    <w:multiLevelType w:val="hybridMultilevel"/>
    <w:tmpl w:val="0EC87ABE"/>
    <w:lvl w:ilvl="0" w:tplc="E4E22EA0">
      <w:start w:val="1"/>
      <w:numFmt w:val="decimal"/>
      <w:lvlText w:val="%1."/>
      <w:lvlJc w:val="left"/>
      <w:pPr>
        <w:ind w:left="360" w:hanging="360"/>
      </w:pPr>
    </w:lvl>
    <w:lvl w:ilvl="1" w:tplc="080A0019">
      <w:start w:val="1"/>
      <w:numFmt w:val="lowerLetter"/>
      <w:lvlText w:val="%2."/>
      <w:lvlJc w:val="left"/>
      <w:pPr>
        <w:ind w:left="720" w:hanging="360"/>
      </w:pPr>
    </w:lvl>
    <w:lvl w:ilvl="2" w:tplc="080A001B">
      <w:start w:val="1"/>
      <w:numFmt w:val="lowerRoman"/>
      <w:lvlText w:val="%3."/>
      <w:lvlJc w:val="right"/>
      <w:pPr>
        <w:ind w:left="1440" w:hanging="180"/>
      </w:pPr>
    </w:lvl>
    <w:lvl w:ilvl="3" w:tplc="080A000F">
      <w:start w:val="1"/>
      <w:numFmt w:val="decimal"/>
      <w:lvlText w:val="%4."/>
      <w:lvlJc w:val="left"/>
      <w:pPr>
        <w:ind w:left="2160" w:hanging="360"/>
      </w:pPr>
    </w:lvl>
    <w:lvl w:ilvl="4" w:tplc="080A0019">
      <w:start w:val="1"/>
      <w:numFmt w:val="lowerLetter"/>
      <w:lvlText w:val="%5."/>
      <w:lvlJc w:val="left"/>
      <w:pPr>
        <w:ind w:left="2880" w:hanging="360"/>
      </w:pPr>
    </w:lvl>
    <w:lvl w:ilvl="5" w:tplc="080A001B">
      <w:start w:val="1"/>
      <w:numFmt w:val="lowerRoman"/>
      <w:lvlText w:val="%6."/>
      <w:lvlJc w:val="right"/>
      <w:pPr>
        <w:ind w:left="3600" w:hanging="180"/>
      </w:pPr>
    </w:lvl>
    <w:lvl w:ilvl="6" w:tplc="080A000F">
      <w:start w:val="1"/>
      <w:numFmt w:val="decimal"/>
      <w:lvlText w:val="%7."/>
      <w:lvlJc w:val="left"/>
      <w:pPr>
        <w:ind w:left="4320" w:hanging="360"/>
      </w:pPr>
    </w:lvl>
    <w:lvl w:ilvl="7" w:tplc="080A0019">
      <w:start w:val="1"/>
      <w:numFmt w:val="lowerLetter"/>
      <w:lvlText w:val="%8."/>
      <w:lvlJc w:val="left"/>
      <w:pPr>
        <w:ind w:left="5040" w:hanging="360"/>
      </w:pPr>
    </w:lvl>
    <w:lvl w:ilvl="8" w:tplc="080A001B">
      <w:start w:val="1"/>
      <w:numFmt w:val="lowerRoman"/>
      <w:lvlText w:val="%9."/>
      <w:lvlJc w:val="right"/>
      <w:pPr>
        <w:ind w:left="5760" w:hanging="180"/>
      </w:pPr>
    </w:lvl>
  </w:abstractNum>
  <w:abstractNum w:abstractNumId="23">
    <w:nsid w:val="4A8B0C2D"/>
    <w:multiLevelType w:val="hybridMultilevel"/>
    <w:tmpl w:val="F62ED776"/>
    <w:lvl w:ilvl="0" w:tplc="43428764">
      <w:start w:val="1"/>
      <w:numFmt w:val="decimal"/>
      <w:lvlText w:val="%1."/>
      <w:lvlJc w:val="left"/>
      <w:pPr>
        <w:ind w:left="1068" w:hanging="360"/>
      </w:pPr>
      <w:rPr>
        <w:b w:val="0"/>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4">
    <w:nsid w:val="4FD437B4"/>
    <w:multiLevelType w:val="hybridMultilevel"/>
    <w:tmpl w:val="A0B6FE7C"/>
    <w:lvl w:ilvl="0" w:tplc="D510687E">
      <w:start w:val="1"/>
      <w:numFmt w:val="decimal"/>
      <w:lvlText w:val="%1."/>
      <w:lvlJc w:val="left"/>
      <w:pPr>
        <w:ind w:left="1068" w:hanging="360"/>
      </w:pPr>
      <w:rPr>
        <w:rFonts w:ascii="Verdana" w:hAnsi="Verdana" w:hint="default"/>
        <w:b w:val="0"/>
        <w:sz w:val="20"/>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5">
    <w:nsid w:val="523F0925"/>
    <w:multiLevelType w:val="hybridMultilevel"/>
    <w:tmpl w:val="DC0065B6"/>
    <w:lvl w:ilvl="0" w:tplc="63D8D7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AD79E7"/>
    <w:multiLevelType w:val="hybridMultilevel"/>
    <w:tmpl w:val="B62C3D84"/>
    <w:lvl w:ilvl="0" w:tplc="63541FFE">
      <w:start w:val="1"/>
      <w:numFmt w:val="lowerRoman"/>
      <w:lvlText w:val="%1)"/>
      <w:lvlJc w:val="left"/>
      <w:pPr>
        <w:ind w:left="1428" w:hanging="720"/>
      </w:pPr>
      <w:rPr>
        <w:rFonts w:hint="default"/>
        <w:sz w:val="2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54075C65"/>
    <w:multiLevelType w:val="hybridMultilevel"/>
    <w:tmpl w:val="072210E2"/>
    <w:lvl w:ilvl="0" w:tplc="A0CC42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86C7594"/>
    <w:multiLevelType w:val="hybridMultilevel"/>
    <w:tmpl w:val="05306514"/>
    <w:name w:val="WW8Num2"/>
    <w:lvl w:ilvl="0" w:tplc="BF5254CC">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61BA70EE"/>
    <w:multiLevelType w:val="hybridMultilevel"/>
    <w:tmpl w:val="51D24A62"/>
    <w:lvl w:ilvl="0" w:tplc="04090017">
      <w:start w:val="1"/>
      <w:numFmt w:val="lowerLetter"/>
      <w:lvlText w:val="%1)"/>
      <w:lvlJc w:val="left"/>
      <w:pPr>
        <w:ind w:left="1428" w:hanging="72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0">
    <w:nsid w:val="62D66CB3"/>
    <w:multiLevelType w:val="hybridMultilevel"/>
    <w:tmpl w:val="E236CBAE"/>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nsid w:val="637A11A6"/>
    <w:multiLevelType w:val="hybridMultilevel"/>
    <w:tmpl w:val="F2C07A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E34109"/>
    <w:multiLevelType w:val="hybridMultilevel"/>
    <w:tmpl w:val="D92E3AB6"/>
    <w:lvl w:ilvl="0" w:tplc="D510687E">
      <w:start w:val="1"/>
      <w:numFmt w:val="decimal"/>
      <w:lvlText w:val="%1."/>
      <w:lvlJc w:val="left"/>
      <w:pPr>
        <w:ind w:left="1068" w:hanging="360"/>
      </w:pPr>
      <w:rPr>
        <w:rFonts w:ascii="Verdana" w:hAnsi="Verdana" w:hint="default"/>
        <w:b w:val="0"/>
        <w:sz w:val="20"/>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33">
    <w:nsid w:val="66202150"/>
    <w:multiLevelType w:val="hybridMultilevel"/>
    <w:tmpl w:val="29AAC702"/>
    <w:lvl w:ilvl="0" w:tplc="62C0EC76">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D46389"/>
    <w:multiLevelType w:val="hybridMultilevel"/>
    <w:tmpl w:val="834430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D2798D"/>
    <w:multiLevelType w:val="hybridMultilevel"/>
    <w:tmpl w:val="7C044692"/>
    <w:lvl w:ilvl="0" w:tplc="199273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517097"/>
    <w:multiLevelType w:val="hybridMultilevel"/>
    <w:tmpl w:val="D92E3AB6"/>
    <w:lvl w:ilvl="0" w:tplc="D510687E">
      <w:start w:val="1"/>
      <w:numFmt w:val="decimal"/>
      <w:lvlText w:val="%1."/>
      <w:lvlJc w:val="left"/>
      <w:pPr>
        <w:ind w:left="1068" w:hanging="360"/>
      </w:pPr>
      <w:rPr>
        <w:rFonts w:ascii="Verdana" w:hAnsi="Verdana" w:hint="default"/>
        <w:b w:val="0"/>
        <w:sz w:val="20"/>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37">
    <w:nsid w:val="6E923175"/>
    <w:multiLevelType w:val="hybridMultilevel"/>
    <w:tmpl w:val="A0B6FE7C"/>
    <w:lvl w:ilvl="0" w:tplc="D510687E">
      <w:start w:val="1"/>
      <w:numFmt w:val="decimal"/>
      <w:lvlText w:val="%1."/>
      <w:lvlJc w:val="left"/>
      <w:pPr>
        <w:ind w:left="1068" w:hanging="360"/>
      </w:pPr>
      <w:rPr>
        <w:rFonts w:ascii="Verdana" w:hAnsi="Verdana" w:hint="default"/>
        <w:b w:val="0"/>
        <w:sz w:val="20"/>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38">
    <w:nsid w:val="6FB94E1B"/>
    <w:multiLevelType w:val="hybridMultilevel"/>
    <w:tmpl w:val="C8A2A1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2C668C"/>
    <w:multiLevelType w:val="hybridMultilevel"/>
    <w:tmpl w:val="072210E2"/>
    <w:lvl w:ilvl="0" w:tplc="A0CC42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44010E1"/>
    <w:multiLevelType w:val="hybridMultilevel"/>
    <w:tmpl w:val="1F0A1BE6"/>
    <w:lvl w:ilvl="0" w:tplc="F172E020">
      <w:start w:val="1"/>
      <w:numFmt w:val="decimal"/>
      <w:lvlText w:val="%1."/>
      <w:lvlJc w:val="left"/>
      <w:pPr>
        <w:tabs>
          <w:tab w:val="num" w:pos="450"/>
        </w:tabs>
        <w:ind w:left="450" w:hanging="360"/>
      </w:pPr>
      <w:rPr>
        <w:rFonts w:ascii="Verdana" w:hAnsi="Verdana" w:hint="default"/>
        <w:b w:val="0"/>
        <w:sz w:val="20"/>
      </w:rPr>
    </w:lvl>
    <w:lvl w:ilvl="1" w:tplc="0409000F">
      <w:start w:val="1"/>
      <w:numFmt w:val="decimal"/>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755D4E98"/>
    <w:multiLevelType w:val="hybridMultilevel"/>
    <w:tmpl w:val="1360B5D8"/>
    <w:name w:val="WW8Num22"/>
    <w:lvl w:ilvl="0" w:tplc="BF5254CC">
      <w:start w:val="1"/>
      <w:numFmt w:val="decimal"/>
      <w:lvlText w:val="%1."/>
      <w:lvlJc w:val="left"/>
      <w:pPr>
        <w:tabs>
          <w:tab w:val="num" w:pos="0"/>
        </w:tabs>
        <w:ind w:left="0" w:firstLine="0"/>
      </w:pPr>
      <w:rPr>
        <w:rFonts w:ascii="Verdana" w:hAnsi="Verdana" w:hint="default"/>
        <w:b w:val="0"/>
        <w:i w:val="0"/>
        <w:strike w:val="0"/>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7"/>
  </w:num>
  <w:num w:numId="2">
    <w:abstractNumId w:val="20"/>
  </w:num>
  <w:num w:numId="3">
    <w:abstractNumId w:val="14"/>
  </w:num>
  <w:num w:numId="4">
    <w:abstractNumId w:val="12"/>
  </w:num>
  <w:num w:numId="5">
    <w:abstractNumId w:val="37"/>
  </w:num>
  <w:num w:numId="6">
    <w:abstractNumId w:val="15"/>
  </w:num>
  <w:num w:numId="7">
    <w:abstractNumId w:val="30"/>
  </w:num>
  <w:num w:numId="8">
    <w:abstractNumId w:val="1"/>
  </w:num>
  <w:num w:numId="9">
    <w:abstractNumId w:val="21"/>
    <w:lvlOverride w:ilvl="0"/>
    <w:lvlOverride w:ilvl="1"/>
    <w:lvlOverride w:ilvl="2"/>
    <w:lvlOverride w:ilvl="3"/>
    <w:lvlOverride w:ilvl="4"/>
    <w:lvlOverride w:ilvl="5"/>
    <w:lvlOverride w:ilvl="6"/>
    <w:lvlOverride w:ilvl="7"/>
    <w:lvlOverride w:ilvl="8"/>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8"/>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23"/>
  </w:num>
  <w:num w:numId="25">
    <w:abstractNumId w:val="13"/>
  </w:num>
  <w:num w:numId="26">
    <w:abstractNumId w:val="7"/>
  </w:num>
  <w:num w:numId="27">
    <w:abstractNumId w:val="6"/>
  </w:num>
  <w:num w:numId="28">
    <w:abstractNumId w:val="29"/>
  </w:num>
  <w:num w:numId="2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19"/>
  </w:num>
  <w:num w:numId="33">
    <w:abstractNumId w:val="4"/>
  </w:num>
  <w:num w:numId="34">
    <w:abstractNumId w:val="18"/>
  </w:num>
  <w:num w:numId="35">
    <w:abstractNumId w:val="3"/>
  </w:num>
  <w:num w:numId="36">
    <w:abstractNumId w:val="26"/>
  </w:num>
  <w:num w:numId="37">
    <w:abstractNumId w:val="32"/>
  </w:num>
  <w:num w:numId="38">
    <w:abstractNumId w:val="5"/>
  </w:num>
  <w:num w:numId="39">
    <w:abstractNumId w:val="35"/>
  </w:num>
  <w:num w:numId="40">
    <w:abstractNumId w:val="11"/>
  </w:num>
  <w:num w:numId="41">
    <w:abstractNumId w:val="25"/>
  </w:num>
  <w:num w:numId="42">
    <w:abstractNumId w:val="33"/>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62BE8"/>
    <w:rsid w:val="00000121"/>
    <w:rsid w:val="000002FB"/>
    <w:rsid w:val="0000037A"/>
    <w:rsid w:val="0000062B"/>
    <w:rsid w:val="00000A1D"/>
    <w:rsid w:val="00001889"/>
    <w:rsid w:val="00001B13"/>
    <w:rsid w:val="00001B8F"/>
    <w:rsid w:val="0000240C"/>
    <w:rsid w:val="0000259B"/>
    <w:rsid w:val="00003012"/>
    <w:rsid w:val="00004E33"/>
    <w:rsid w:val="00004EF4"/>
    <w:rsid w:val="00005F76"/>
    <w:rsid w:val="00005F7B"/>
    <w:rsid w:val="000061D3"/>
    <w:rsid w:val="00006505"/>
    <w:rsid w:val="0000780D"/>
    <w:rsid w:val="00010164"/>
    <w:rsid w:val="00010513"/>
    <w:rsid w:val="0001124E"/>
    <w:rsid w:val="000116CA"/>
    <w:rsid w:val="00011964"/>
    <w:rsid w:val="00011C54"/>
    <w:rsid w:val="00011ED2"/>
    <w:rsid w:val="000120D0"/>
    <w:rsid w:val="00012322"/>
    <w:rsid w:val="00012CFF"/>
    <w:rsid w:val="00012D83"/>
    <w:rsid w:val="00013C38"/>
    <w:rsid w:val="00013E5B"/>
    <w:rsid w:val="00014081"/>
    <w:rsid w:val="00014985"/>
    <w:rsid w:val="00014C78"/>
    <w:rsid w:val="000154D8"/>
    <w:rsid w:val="000171D7"/>
    <w:rsid w:val="00017500"/>
    <w:rsid w:val="00017B97"/>
    <w:rsid w:val="00017CE3"/>
    <w:rsid w:val="00017D88"/>
    <w:rsid w:val="00020439"/>
    <w:rsid w:val="000204A0"/>
    <w:rsid w:val="00020A48"/>
    <w:rsid w:val="000213C2"/>
    <w:rsid w:val="00021F0A"/>
    <w:rsid w:val="00022416"/>
    <w:rsid w:val="00023073"/>
    <w:rsid w:val="000237EC"/>
    <w:rsid w:val="00023EDB"/>
    <w:rsid w:val="000246D1"/>
    <w:rsid w:val="00024C15"/>
    <w:rsid w:val="00024D93"/>
    <w:rsid w:val="00026841"/>
    <w:rsid w:val="00026F78"/>
    <w:rsid w:val="00027D31"/>
    <w:rsid w:val="00027FF1"/>
    <w:rsid w:val="00030725"/>
    <w:rsid w:val="00030E36"/>
    <w:rsid w:val="00031786"/>
    <w:rsid w:val="000320ED"/>
    <w:rsid w:val="0003214A"/>
    <w:rsid w:val="000322E8"/>
    <w:rsid w:val="000325A9"/>
    <w:rsid w:val="000326E3"/>
    <w:rsid w:val="00032C79"/>
    <w:rsid w:val="000335F5"/>
    <w:rsid w:val="000339A3"/>
    <w:rsid w:val="00034459"/>
    <w:rsid w:val="000348C8"/>
    <w:rsid w:val="0003612C"/>
    <w:rsid w:val="00036A09"/>
    <w:rsid w:val="00036C81"/>
    <w:rsid w:val="00036C8F"/>
    <w:rsid w:val="00036EEB"/>
    <w:rsid w:val="0004062B"/>
    <w:rsid w:val="00040B5D"/>
    <w:rsid w:val="00040CD6"/>
    <w:rsid w:val="0004131E"/>
    <w:rsid w:val="00041451"/>
    <w:rsid w:val="00041552"/>
    <w:rsid w:val="000415E6"/>
    <w:rsid w:val="00041825"/>
    <w:rsid w:val="00041F55"/>
    <w:rsid w:val="000423C3"/>
    <w:rsid w:val="00042E30"/>
    <w:rsid w:val="00042FBD"/>
    <w:rsid w:val="0004325F"/>
    <w:rsid w:val="00043FC4"/>
    <w:rsid w:val="00043FF4"/>
    <w:rsid w:val="000441ED"/>
    <w:rsid w:val="00044374"/>
    <w:rsid w:val="00044495"/>
    <w:rsid w:val="000449CB"/>
    <w:rsid w:val="00045B0F"/>
    <w:rsid w:val="0004628D"/>
    <w:rsid w:val="00046A1D"/>
    <w:rsid w:val="0004762F"/>
    <w:rsid w:val="0004763A"/>
    <w:rsid w:val="00047723"/>
    <w:rsid w:val="00047C06"/>
    <w:rsid w:val="00050BB5"/>
    <w:rsid w:val="0005148D"/>
    <w:rsid w:val="000519FB"/>
    <w:rsid w:val="00051B83"/>
    <w:rsid w:val="000521F4"/>
    <w:rsid w:val="000522CA"/>
    <w:rsid w:val="000523D7"/>
    <w:rsid w:val="00052BE5"/>
    <w:rsid w:val="00052DA6"/>
    <w:rsid w:val="00052F7F"/>
    <w:rsid w:val="00052FC5"/>
    <w:rsid w:val="000535EC"/>
    <w:rsid w:val="00053B2D"/>
    <w:rsid w:val="00054135"/>
    <w:rsid w:val="00054B1D"/>
    <w:rsid w:val="00055763"/>
    <w:rsid w:val="00055FB6"/>
    <w:rsid w:val="0005700D"/>
    <w:rsid w:val="00057117"/>
    <w:rsid w:val="00057916"/>
    <w:rsid w:val="0005792D"/>
    <w:rsid w:val="00057DE1"/>
    <w:rsid w:val="00061166"/>
    <w:rsid w:val="00061531"/>
    <w:rsid w:val="00061ECE"/>
    <w:rsid w:val="000620CC"/>
    <w:rsid w:val="00062197"/>
    <w:rsid w:val="000631A3"/>
    <w:rsid w:val="000637CF"/>
    <w:rsid w:val="000638E4"/>
    <w:rsid w:val="00063EDF"/>
    <w:rsid w:val="00063F4F"/>
    <w:rsid w:val="00063F86"/>
    <w:rsid w:val="0006422D"/>
    <w:rsid w:val="000642F2"/>
    <w:rsid w:val="0006649C"/>
    <w:rsid w:val="00066F7F"/>
    <w:rsid w:val="000670CC"/>
    <w:rsid w:val="00067613"/>
    <w:rsid w:val="0006769E"/>
    <w:rsid w:val="0007016F"/>
    <w:rsid w:val="000705F0"/>
    <w:rsid w:val="00070F43"/>
    <w:rsid w:val="00071302"/>
    <w:rsid w:val="00071DBD"/>
    <w:rsid w:val="0007211F"/>
    <w:rsid w:val="0007310A"/>
    <w:rsid w:val="000732F0"/>
    <w:rsid w:val="000733EB"/>
    <w:rsid w:val="0007341B"/>
    <w:rsid w:val="00074133"/>
    <w:rsid w:val="00074BC4"/>
    <w:rsid w:val="00074ED5"/>
    <w:rsid w:val="0007573E"/>
    <w:rsid w:val="00075A14"/>
    <w:rsid w:val="0007656E"/>
    <w:rsid w:val="00077776"/>
    <w:rsid w:val="00077C98"/>
    <w:rsid w:val="00077DA2"/>
    <w:rsid w:val="0008028F"/>
    <w:rsid w:val="0008034C"/>
    <w:rsid w:val="00080986"/>
    <w:rsid w:val="000809C0"/>
    <w:rsid w:val="00080C60"/>
    <w:rsid w:val="00081EBB"/>
    <w:rsid w:val="00082581"/>
    <w:rsid w:val="000827A2"/>
    <w:rsid w:val="000828AE"/>
    <w:rsid w:val="00082F6D"/>
    <w:rsid w:val="00083CD7"/>
    <w:rsid w:val="00083D7E"/>
    <w:rsid w:val="00083E12"/>
    <w:rsid w:val="000845C9"/>
    <w:rsid w:val="0008598A"/>
    <w:rsid w:val="000859A2"/>
    <w:rsid w:val="00085A28"/>
    <w:rsid w:val="000860B4"/>
    <w:rsid w:val="00086F22"/>
    <w:rsid w:val="00087E67"/>
    <w:rsid w:val="00090D0B"/>
    <w:rsid w:val="00091858"/>
    <w:rsid w:val="00092480"/>
    <w:rsid w:val="000925B8"/>
    <w:rsid w:val="00092A28"/>
    <w:rsid w:val="00092B5F"/>
    <w:rsid w:val="00092DF3"/>
    <w:rsid w:val="00092E86"/>
    <w:rsid w:val="00094143"/>
    <w:rsid w:val="0009478E"/>
    <w:rsid w:val="0009569E"/>
    <w:rsid w:val="0009589A"/>
    <w:rsid w:val="00095AA9"/>
    <w:rsid w:val="00095BE8"/>
    <w:rsid w:val="00095D18"/>
    <w:rsid w:val="0009669A"/>
    <w:rsid w:val="00097830"/>
    <w:rsid w:val="00097FD4"/>
    <w:rsid w:val="000A04CD"/>
    <w:rsid w:val="000A0CF7"/>
    <w:rsid w:val="000A0F09"/>
    <w:rsid w:val="000A0F4C"/>
    <w:rsid w:val="000A0F66"/>
    <w:rsid w:val="000A16F2"/>
    <w:rsid w:val="000A1977"/>
    <w:rsid w:val="000A2B7E"/>
    <w:rsid w:val="000A34CE"/>
    <w:rsid w:val="000A3A70"/>
    <w:rsid w:val="000A3B78"/>
    <w:rsid w:val="000A3CF7"/>
    <w:rsid w:val="000A413C"/>
    <w:rsid w:val="000A6A0A"/>
    <w:rsid w:val="000A6DBA"/>
    <w:rsid w:val="000A6E12"/>
    <w:rsid w:val="000A6F42"/>
    <w:rsid w:val="000A7268"/>
    <w:rsid w:val="000A7AD9"/>
    <w:rsid w:val="000A7BAD"/>
    <w:rsid w:val="000A7C8C"/>
    <w:rsid w:val="000B0DFD"/>
    <w:rsid w:val="000B10DF"/>
    <w:rsid w:val="000B189A"/>
    <w:rsid w:val="000B20B7"/>
    <w:rsid w:val="000B23B8"/>
    <w:rsid w:val="000B270C"/>
    <w:rsid w:val="000B2805"/>
    <w:rsid w:val="000B2E63"/>
    <w:rsid w:val="000B407A"/>
    <w:rsid w:val="000B412F"/>
    <w:rsid w:val="000B4E3D"/>
    <w:rsid w:val="000B525C"/>
    <w:rsid w:val="000B5C77"/>
    <w:rsid w:val="000B6738"/>
    <w:rsid w:val="000B680D"/>
    <w:rsid w:val="000B6DA1"/>
    <w:rsid w:val="000B798B"/>
    <w:rsid w:val="000C0142"/>
    <w:rsid w:val="000C014D"/>
    <w:rsid w:val="000C0662"/>
    <w:rsid w:val="000C07D9"/>
    <w:rsid w:val="000C07F6"/>
    <w:rsid w:val="000C08DB"/>
    <w:rsid w:val="000C1E24"/>
    <w:rsid w:val="000C238A"/>
    <w:rsid w:val="000C2415"/>
    <w:rsid w:val="000C2E35"/>
    <w:rsid w:val="000C2ED8"/>
    <w:rsid w:val="000C39B2"/>
    <w:rsid w:val="000C39D4"/>
    <w:rsid w:val="000C3A3D"/>
    <w:rsid w:val="000C4493"/>
    <w:rsid w:val="000C4732"/>
    <w:rsid w:val="000C5875"/>
    <w:rsid w:val="000C5AA7"/>
    <w:rsid w:val="000C5B32"/>
    <w:rsid w:val="000C62C0"/>
    <w:rsid w:val="000C631F"/>
    <w:rsid w:val="000C6C2D"/>
    <w:rsid w:val="000C7029"/>
    <w:rsid w:val="000C703B"/>
    <w:rsid w:val="000C74C8"/>
    <w:rsid w:val="000C76C6"/>
    <w:rsid w:val="000C7710"/>
    <w:rsid w:val="000D002E"/>
    <w:rsid w:val="000D00AD"/>
    <w:rsid w:val="000D0D3C"/>
    <w:rsid w:val="000D0DEC"/>
    <w:rsid w:val="000D0E36"/>
    <w:rsid w:val="000D0EA1"/>
    <w:rsid w:val="000D15E2"/>
    <w:rsid w:val="000D2159"/>
    <w:rsid w:val="000D28F9"/>
    <w:rsid w:val="000D31B2"/>
    <w:rsid w:val="000D3E0A"/>
    <w:rsid w:val="000D3FDA"/>
    <w:rsid w:val="000D4616"/>
    <w:rsid w:val="000D4BD3"/>
    <w:rsid w:val="000D5D7D"/>
    <w:rsid w:val="000D5DBA"/>
    <w:rsid w:val="000D6147"/>
    <w:rsid w:val="000D63E7"/>
    <w:rsid w:val="000D70EE"/>
    <w:rsid w:val="000D751A"/>
    <w:rsid w:val="000D78F5"/>
    <w:rsid w:val="000D7A71"/>
    <w:rsid w:val="000D7B55"/>
    <w:rsid w:val="000D7D91"/>
    <w:rsid w:val="000E0038"/>
    <w:rsid w:val="000E0449"/>
    <w:rsid w:val="000E0B3D"/>
    <w:rsid w:val="000E1683"/>
    <w:rsid w:val="000E18FD"/>
    <w:rsid w:val="000E2001"/>
    <w:rsid w:val="000E22D3"/>
    <w:rsid w:val="000E23DE"/>
    <w:rsid w:val="000E2C27"/>
    <w:rsid w:val="000E36B7"/>
    <w:rsid w:val="000E39D5"/>
    <w:rsid w:val="000E3FCE"/>
    <w:rsid w:val="000E559E"/>
    <w:rsid w:val="000E5B38"/>
    <w:rsid w:val="000E5C27"/>
    <w:rsid w:val="000E605A"/>
    <w:rsid w:val="000E7D72"/>
    <w:rsid w:val="000F05D1"/>
    <w:rsid w:val="000F0B28"/>
    <w:rsid w:val="000F17D3"/>
    <w:rsid w:val="000F2845"/>
    <w:rsid w:val="000F3125"/>
    <w:rsid w:val="000F3878"/>
    <w:rsid w:val="000F535C"/>
    <w:rsid w:val="000F57E8"/>
    <w:rsid w:val="000F64CA"/>
    <w:rsid w:val="000F6919"/>
    <w:rsid w:val="000F71B1"/>
    <w:rsid w:val="000F7A00"/>
    <w:rsid w:val="000F7A33"/>
    <w:rsid w:val="00100232"/>
    <w:rsid w:val="0010028D"/>
    <w:rsid w:val="001006C8"/>
    <w:rsid w:val="001007D3"/>
    <w:rsid w:val="00100936"/>
    <w:rsid w:val="00100A81"/>
    <w:rsid w:val="0010133C"/>
    <w:rsid w:val="00101348"/>
    <w:rsid w:val="00101A7D"/>
    <w:rsid w:val="00101BFA"/>
    <w:rsid w:val="00101E6E"/>
    <w:rsid w:val="0010207A"/>
    <w:rsid w:val="0010319D"/>
    <w:rsid w:val="001033DE"/>
    <w:rsid w:val="00103A8C"/>
    <w:rsid w:val="00103EE6"/>
    <w:rsid w:val="001042CD"/>
    <w:rsid w:val="001042F6"/>
    <w:rsid w:val="0010432D"/>
    <w:rsid w:val="00104891"/>
    <w:rsid w:val="00105016"/>
    <w:rsid w:val="00105653"/>
    <w:rsid w:val="00105852"/>
    <w:rsid w:val="00106067"/>
    <w:rsid w:val="001066A5"/>
    <w:rsid w:val="0010670E"/>
    <w:rsid w:val="0010679C"/>
    <w:rsid w:val="001067F9"/>
    <w:rsid w:val="00106B8B"/>
    <w:rsid w:val="00106D20"/>
    <w:rsid w:val="00106E21"/>
    <w:rsid w:val="0010708A"/>
    <w:rsid w:val="001072FB"/>
    <w:rsid w:val="00107F10"/>
    <w:rsid w:val="00110300"/>
    <w:rsid w:val="00110676"/>
    <w:rsid w:val="00110AB2"/>
    <w:rsid w:val="001120A6"/>
    <w:rsid w:val="001121DD"/>
    <w:rsid w:val="00112593"/>
    <w:rsid w:val="0011299D"/>
    <w:rsid w:val="00112B0D"/>
    <w:rsid w:val="00112FDF"/>
    <w:rsid w:val="00113904"/>
    <w:rsid w:val="00113AF8"/>
    <w:rsid w:val="0011449B"/>
    <w:rsid w:val="00114A00"/>
    <w:rsid w:val="00114A3F"/>
    <w:rsid w:val="0011545F"/>
    <w:rsid w:val="001154DB"/>
    <w:rsid w:val="0011563C"/>
    <w:rsid w:val="001161C0"/>
    <w:rsid w:val="00116B43"/>
    <w:rsid w:val="00117379"/>
    <w:rsid w:val="001177D6"/>
    <w:rsid w:val="0011780A"/>
    <w:rsid w:val="00120EE0"/>
    <w:rsid w:val="00121579"/>
    <w:rsid w:val="001218D0"/>
    <w:rsid w:val="00121B7B"/>
    <w:rsid w:val="00121BAA"/>
    <w:rsid w:val="00121D16"/>
    <w:rsid w:val="00122493"/>
    <w:rsid w:val="00123874"/>
    <w:rsid w:val="00123D44"/>
    <w:rsid w:val="00123E11"/>
    <w:rsid w:val="001243CC"/>
    <w:rsid w:val="00124441"/>
    <w:rsid w:val="00124BB9"/>
    <w:rsid w:val="00124C51"/>
    <w:rsid w:val="00125194"/>
    <w:rsid w:val="0012573F"/>
    <w:rsid w:val="0012576D"/>
    <w:rsid w:val="00125EB4"/>
    <w:rsid w:val="0013039B"/>
    <w:rsid w:val="00130B55"/>
    <w:rsid w:val="00130DFC"/>
    <w:rsid w:val="001314AA"/>
    <w:rsid w:val="001317F0"/>
    <w:rsid w:val="00131BF9"/>
    <w:rsid w:val="0013265E"/>
    <w:rsid w:val="001331DA"/>
    <w:rsid w:val="00133D15"/>
    <w:rsid w:val="00133DBA"/>
    <w:rsid w:val="001346A1"/>
    <w:rsid w:val="0013497E"/>
    <w:rsid w:val="00134EA4"/>
    <w:rsid w:val="001362E8"/>
    <w:rsid w:val="001373C2"/>
    <w:rsid w:val="00137732"/>
    <w:rsid w:val="00137A2D"/>
    <w:rsid w:val="001400F5"/>
    <w:rsid w:val="001400F8"/>
    <w:rsid w:val="00140427"/>
    <w:rsid w:val="00140976"/>
    <w:rsid w:val="00140B90"/>
    <w:rsid w:val="0014120A"/>
    <w:rsid w:val="00141C9E"/>
    <w:rsid w:val="00142640"/>
    <w:rsid w:val="001426F3"/>
    <w:rsid w:val="00142F0C"/>
    <w:rsid w:val="00142F2D"/>
    <w:rsid w:val="00143951"/>
    <w:rsid w:val="00143BEB"/>
    <w:rsid w:val="0014444A"/>
    <w:rsid w:val="00144772"/>
    <w:rsid w:val="00145055"/>
    <w:rsid w:val="00145256"/>
    <w:rsid w:val="001461DD"/>
    <w:rsid w:val="00146397"/>
    <w:rsid w:val="00146A5C"/>
    <w:rsid w:val="00146B4C"/>
    <w:rsid w:val="00146C0A"/>
    <w:rsid w:val="0014768A"/>
    <w:rsid w:val="00147BF2"/>
    <w:rsid w:val="00147C1A"/>
    <w:rsid w:val="00150274"/>
    <w:rsid w:val="00152376"/>
    <w:rsid w:val="00152415"/>
    <w:rsid w:val="001524F2"/>
    <w:rsid w:val="00152BF8"/>
    <w:rsid w:val="00152DA4"/>
    <w:rsid w:val="00153E2A"/>
    <w:rsid w:val="00153ECB"/>
    <w:rsid w:val="0015478A"/>
    <w:rsid w:val="00154909"/>
    <w:rsid w:val="0015509C"/>
    <w:rsid w:val="0015530D"/>
    <w:rsid w:val="00155743"/>
    <w:rsid w:val="00156DA3"/>
    <w:rsid w:val="001573AE"/>
    <w:rsid w:val="00160069"/>
    <w:rsid w:val="00160A0C"/>
    <w:rsid w:val="001612AE"/>
    <w:rsid w:val="001617F3"/>
    <w:rsid w:val="00161B47"/>
    <w:rsid w:val="001624AC"/>
    <w:rsid w:val="00162E5F"/>
    <w:rsid w:val="00163978"/>
    <w:rsid w:val="00163D85"/>
    <w:rsid w:val="0016498D"/>
    <w:rsid w:val="00164EE2"/>
    <w:rsid w:val="001658FA"/>
    <w:rsid w:val="00166AD5"/>
    <w:rsid w:val="001673DF"/>
    <w:rsid w:val="00167506"/>
    <w:rsid w:val="00167C52"/>
    <w:rsid w:val="00170083"/>
    <w:rsid w:val="001709CE"/>
    <w:rsid w:val="00170B5E"/>
    <w:rsid w:val="00170D04"/>
    <w:rsid w:val="00170E95"/>
    <w:rsid w:val="001719EC"/>
    <w:rsid w:val="00173B33"/>
    <w:rsid w:val="001746DF"/>
    <w:rsid w:val="001750E5"/>
    <w:rsid w:val="00175531"/>
    <w:rsid w:val="001758E4"/>
    <w:rsid w:val="001760ED"/>
    <w:rsid w:val="00176577"/>
    <w:rsid w:val="00176739"/>
    <w:rsid w:val="0017761A"/>
    <w:rsid w:val="00177DCA"/>
    <w:rsid w:val="0018055B"/>
    <w:rsid w:val="00180A89"/>
    <w:rsid w:val="00180C76"/>
    <w:rsid w:val="0018152A"/>
    <w:rsid w:val="00181654"/>
    <w:rsid w:val="00183326"/>
    <w:rsid w:val="00183360"/>
    <w:rsid w:val="00183A0D"/>
    <w:rsid w:val="0018575C"/>
    <w:rsid w:val="00185CA3"/>
    <w:rsid w:val="00186075"/>
    <w:rsid w:val="0018615A"/>
    <w:rsid w:val="00186F41"/>
    <w:rsid w:val="00187746"/>
    <w:rsid w:val="001900FC"/>
    <w:rsid w:val="00190AF4"/>
    <w:rsid w:val="00190D74"/>
    <w:rsid w:val="0019102C"/>
    <w:rsid w:val="001917A4"/>
    <w:rsid w:val="001919DF"/>
    <w:rsid w:val="00191B55"/>
    <w:rsid w:val="001922F3"/>
    <w:rsid w:val="00192562"/>
    <w:rsid w:val="001927AA"/>
    <w:rsid w:val="00193B5A"/>
    <w:rsid w:val="00193CA0"/>
    <w:rsid w:val="001941A6"/>
    <w:rsid w:val="001942BD"/>
    <w:rsid w:val="00194507"/>
    <w:rsid w:val="001949FA"/>
    <w:rsid w:val="00194DBA"/>
    <w:rsid w:val="001958B1"/>
    <w:rsid w:val="0019658F"/>
    <w:rsid w:val="0019684D"/>
    <w:rsid w:val="00197022"/>
    <w:rsid w:val="00197C33"/>
    <w:rsid w:val="001A0CAE"/>
    <w:rsid w:val="001A11D8"/>
    <w:rsid w:val="001A1E86"/>
    <w:rsid w:val="001A2451"/>
    <w:rsid w:val="001A2CC8"/>
    <w:rsid w:val="001A2F49"/>
    <w:rsid w:val="001A4674"/>
    <w:rsid w:val="001A4A56"/>
    <w:rsid w:val="001A5FBB"/>
    <w:rsid w:val="001A6AB7"/>
    <w:rsid w:val="001A6C18"/>
    <w:rsid w:val="001A6F19"/>
    <w:rsid w:val="001A77B5"/>
    <w:rsid w:val="001A7F3C"/>
    <w:rsid w:val="001B0388"/>
    <w:rsid w:val="001B05D0"/>
    <w:rsid w:val="001B14FC"/>
    <w:rsid w:val="001B1520"/>
    <w:rsid w:val="001B157C"/>
    <w:rsid w:val="001B1AEF"/>
    <w:rsid w:val="001B1D01"/>
    <w:rsid w:val="001B213D"/>
    <w:rsid w:val="001B25A0"/>
    <w:rsid w:val="001B2672"/>
    <w:rsid w:val="001B2D6D"/>
    <w:rsid w:val="001B36B7"/>
    <w:rsid w:val="001B39D6"/>
    <w:rsid w:val="001B3FCC"/>
    <w:rsid w:val="001B407F"/>
    <w:rsid w:val="001B42BD"/>
    <w:rsid w:val="001B4601"/>
    <w:rsid w:val="001B4835"/>
    <w:rsid w:val="001B62DE"/>
    <w:rsid w:val="001B6D13"/>
    <w:rsid w:val="001B777D"/>
    <w:rsid w:val="001B7FB2"/>
    <w:rsid w:val="001C0153"/>
    <w:rsid w:val="001C0255"/>
    <w:rsid w:val="001C0A47"/>
    <w:rsid w:val="001C0D8E"/>
    <w:rsid w:val="001C14AD"/>
    <w:rsid w:val="001C1654"/>
    <w:rsid w:val="001C18C7"/>
    <w:rsid w:val="001C1B4E"/>
    <w:rsid w:val="001C1B51"/>
    <w:rsid w:val="001C1B58"/>
    <w:rsid w:val="001C259A"/>
    <w:rsid w:val="001C2BF5"/>
    <w:rsid w:val="001C368C"/>
    <w:rsid w:val="001C3BDD"/>
    <w:rsid w:val="001C3BE8"/>
    <w:rsid w:val="001C3CBC"/>
    <w:rsid w:val="001C3FD6"/>
    <w:rsid w:val="001C4117"/>
    <w:rsid w:val="001C42EB"/>
    <w:rsid w:val="001C4E7B"/>
    <w:rsid w:val="001C4FC5"/>
    <w:rsid w:val="001C50C5"/>
    <w:rsid w:val="001C5715"/>
    <w:rsid w:val="001C5CF9"/>
    <w:rsid w:val="001C63CB"/>
    <w:rsid w:val="001C76C0"/>
    <w:rsid w:val="001C7A52"/>
    <w:rsid w:val="001C7A6F"/>
    <w:rsid w:val="001C7C37"/>
    <w:rsid w:val="001C7FD7"/>
    <w:rsid w:val="001D012B"/>
    <w:rsid w:val="001D05F9"/>
    <w:rsid w:val="001D095C"/>
    <w:rsid w:val="001D2127"/>
    <w:rsid w:val="001D27DD"/>
    <w:rsid w:val="001D2AEF"/>
    <w:rsid w:val="001D2D4F"/>
    <w:rsid w:val="001D3256"/>
    <w:rsid w:val="001D3F06"/>
    <w:rsid w:val="001D4848"/>
    <w:rsid w:val="001D494B"/>
    <w:rsid w:val="001D4E04"/>
    <w:rsid w:val="001D4E1A"/>
    <w:rsid w:val="001D55E2"/>
    <w:rsid w:val="001D591B"/>
    <w:rsid w:val="001D5AF7"/>
    <w:rsid w:val="001D5B6C"/>
    <w:rsid w:val="001D5E88"/>
    <w:rsid w:val="001D62AD"/>
    <w:rsid w:val="001D63ED"/>
    <w:rsid w:val="001D6AFE"/>
    <w:rsid w:val="001D72E5"/>
    <w:rsid w:val="001D7715"/>
    <w:rsid w:val="001E1373"/>
    <w:rsid w:val="001E19AE"/>
    <w:rsid w:val="001E1E04"/>
    <w:rsid w:val="001E23A3"/>
    <w:rsid w:val="001E27A4"/>
    <w:rsid w:val="001E29C9"/>
    <w:rsid w:val="001E2B06"/>
    <w:rsid w:val="001E2E57"/>
    <w:rsid w:val="001E2F74"/>
    <w:rsid w:val="001E345C"/>
    <w:rsid w:val="001E3E6F"/>
    <w:rsid w:val="001E45BA"/>
    <w:rsid w:val="001E45FF"/>
    <w:rsid w:val="001E4ECA"/>
    <w:rsid w:val="001E5333"/>
    <w:rsid w:val="001E543C"/>
    <w:rsid w:val="001E5ED4"/>
    <w:rsid w:val="001E5F6C"/>
    <w:rsid w:val="001E661B"/>
    <w:rsid w:val="001E7644"/>
    <w:rsid w:val="001E7717"/>
    <w:rsid w:val="001E7872"/>
    <w:rsid w:val="001F0041"/>
    <w:rsid w:val="001F0A90"/>
    <w:rsid w:val="001F0FD4"/>
    <w:rsid w:val="001F1349"/>
    <w:rsid w:val="001F1C9F"/>
    <w:rsid w:val="001F235F"/>
    <w:rsid w:val="001F314C"/>
    <w:rsid w:val="001F3275"/>
    <w:rsid w:val="001F3845"/>
    <w:rsid w:val="001F3D82"/>
    <w:rsid w:val="001F43C6"/>
    <w:rsid w:val="001F44FA"/>
    <w:rsid w:val="001F4550"/>
    <w:rsid w:val="001F4BF1"/>
    <w:rsid w:val="001F4C89"/>
    <w:rsid w:val="001F533C"/>
    <w:rsid w:val="001F58D2"/>
    <w:rsid w:val="001F5EA1"/>
    <w:rsid w:val="001F6071"/>
    <w:rsid w:val="001F6C7F"/>
    <w:rsid w:val="00200721"/>
    <w:rsid w:val="00200943"/>
    <w:rsid w:val="0020098D"/>
    <w:rsid w:val="00200D0E"/>
    <w:rsid w:val="00200D57"/>
    <w:rsid w:val="00200D9E"/>
    <w:rsid w:val="002012A1"/>
    <w:rsid w:val="00201632"/>
    <w:rsid w:val="002019F3"/>
    <w:rsid w:val="002025F4"/>
    <w:rsid w:val="002026B6"/>
    <w:rsid w:val="0020275E"/>
    <w:rsid w:val="00202BC3"/>
    <w:rsid w:val="00203592"/>
    <w:rsid w:val="0020416D"/>
    <w:rsid w:val="00204284"/>
    <w:rsid w:val="00204669"/>
    <w:rsid w:val="002047CE"/>
    <w:rsid w:val="00205276"/>
    <w:rsid w:val="00205F43"/>
    <w:rsid w:val="0020674E"/>
    <w:rsid w:val="00206CCE"/>
    <w:rsid w:val="00206D73"/>
    <w:rsid w:val="00206E09"/>
    <w:rsid w:val="0020759E"/>
    <w:rsid w:val="00207670"/>
    <w:rsid w:val="002079FB"/>
    <w:rsid w:val="0021012B"/>
    <w:rsid w:val="00211076"/>
    <w:rsid w:val="002110B3"/>
    <w:rsid w:val="00211443"/>
    <w:rsid w:val="002117BF"/>
    <w:rsid w:val="00212137"/>
    <w:rsid w:val="002127E8"/>
    <w:rsid w:val="002129CE"/>
    <w:rsid w:val="00212D56"/>
    <w:rsid w:val="00212DE2"/>
    <w:rsid w:val="0021397A"/>
    <w:rsid w:val="00213DD7"/>
    <w:rsid w:val="002140BA"/>
    <w:rsid w:val="002142C6"/>
    <w:rsid w:val="00214301"/>
    <w:rsid w:val="00214828"/>
    <w:rsid w:val="00214B54"/>
    <w:rsid w:val="00214B86"/>
    <w:rsid w:val="00214CED"/>
    <w:rsid w:val="00214DEC"/>
    <w:rsid w:val="002155A1"/>
    <w:rsid w:val="002156E8"/>
    <w:rsid w:val="00215D7B"/>
    <w:rsid w:val="002168CF"/>
    <w:rsid w:val="00216D4F"/>
    <w:rsid w:val="002174BC"/>
    <w:rsid w:val="00217826"/>
    <w:rsid w:val="00217AC7"/>
    <w:rsid w:val="00217B49"/>
    <w:rsid w:val="00217EC7"/>
    <w:rsid w:val="00220156"/>
    <w:rsid w:val="00220EA2"/>
    <w:rsid w:val="00220F2A"/>
    <w:rsid w:val="00222623"/>
    <w:rsid w:val="00223329"/>
    <w:rsid w:val="002238A4"/>
    <w:rsid w:val="00223ACF"/>
    <w:rsid w:val="00223DBD"/>
    <w:rsid w:val="002240D0"/>
    <w:rsid w:val="00224166"/>
    <w:rsid w:val="00224487"/>
    <w:rsid w:val="00224732"/>
    <w:rsid w:val="00224CB5"/>
    <w:rsid w:val="002250EF"/>
    <w:rsid w:val="0022549E"/>
    <w:rsid w:val="00225879"/>
    <w:rsid w:val="00225B31"/>
    <w:rsid w:val="0022600D"/>
    <w:rsid w:val="0022609F"/>
    <w:rsid w:val="0022617B"/>
    <w:rsid w:val="0022645F"/>
    <w:rsid w:val="00226578"/>
    <w:rsid w:val="00227368"/>
    <w:rsid w:val="0022765B"/>
    <w:rsid w:val="00227798"/>
    <w:rsid w:val="0023006F"/>
    <w:rsid w:val="0023017B"/>
    <w:rsid w:val="002303EF"/>
    <w:rsid w:val="002305C2"/>
    <w:rsid w:val="00230DE4"/>
    <w:rsid w:val="002310A4"/>
    <w:rsid w:val="002313FD"/>
    <w:rsid w:val="0023294E"/>
    <w:rsid w:val="00232B83"/>
    <w:rsid w:val="00232F84"/>
    <w:rsid w:val="002338E4"/>
    <w:rsid w:val="00233DFA"/>
    <w:rsid w:val="00234846"/>
    <w:rsid w:val="0023543D"/>
    <w:rsid w:val="002362CE"/>
    <w:rsid w:val="0023666D"/>
    <w:rsid w:val="00236E82"/>
    <w:rsid w:val="00237026"/>
    <w:rsid w:val="00237DE9"/>
    <w:rsid w:val="002409B5"/>
    <w:rsid w:val="002409F9"/>
    <w:rsid w:val="00240BA0"/>
    <w:rsid w:val="002410C2"/>
    <w:rsid w:val="002414AD"/>
    <w:rsid w:val="00241569"/>
    <w:rsid w:val="0024162A"/>
    <w:rsid w:val="00241B38"/>
    <w:rsid w:val="0024216E"/>
    <w:rsid w:val="0024243A"/>
    <w:rsid w:val="00242CDC"/>
    <w:rsid w:val="002437EF"/>
    <w:rsid w:val="00243B6E"/>
    <w:rsid w:val="00243FB4"/>
    <w:rsid w:val="0024416A"/>
    <w:rsid w:val="002444BC"/>
    <w:rsid w:val="00245B1D"/>
    <w:rsid w:val="00245DAC"/>
    <w:rsid w:val="0024645D"/>
    <w:rsid w:val="00246543"/>
    <w:rsid w:val="002468BB"/>
    <w:rsid w:val="0024779A"/>
    <w:rsid w:val="002478EB"/>
    <w:rsid w:val="00247EDC"/>
    <w:rsid w:val="0025045A"/>
    <w:rsid w:val="0025090B"/>
    <w:rsid w:val="002509CD"/>
    <w:rsid w:val="00250C3A"/>
    <w:rsid w:val="00250E67"/>
    <w:rsid w:val="002525B8"/>
    <w:rsid w:val="00253A5E"/>
    <w:rsid w:val="00254650"/>
    <w:rsid w:val="00254F10"/>
    <w:rsid w:val="00255162"/>
    <w:rsid w:val="00255447"/>
    <w:rsid w:val="002570E4"/>
    <w:rsid w:val="00257139"/>
    <w:rsid w:val="00257563"/>
    <w:rsid w:val="00260A50"/>
    <w:rsid w:val="00261228"/>
    <w:rsid w:val="0026136B"/>
    <w:rsid w:val="00261AFD"/>
    <w:rsid w:val="00261B7D"/>
    <w:rsid w:val="00261F2F"/>
    <w:rsid w:val="00262050"/>
    <w:rsid w:val="00262531"/>
    <w:rsid w:val="00262E55"/>
    <w:rsid w:val="00263199"/>
    <w:rsid w:val="002631B1"/>
    <w:rsid w:val="00263C47"/>
    <w:rsid w:val="00264FAC"/>
    <w:rsid w:val="00265517"/>
    <w:rsid w:val="0026551C"/>
    <w:rsid w:val="00265764"/>
    <w:rsid w:val="00265DA4"/>
    <w:rsid w:val="00265ED1"/>
    <w:rsid w:val="002660B4"/>
    <w:rsid w:val="002664CD"/>
    <w:rsid w:val="002664E8"/>
    <w:rsid w:val="002667DD"/>
    <w:rsid w:val="0026681B"/>
    <w:rsid w:val="00267067"/>
    <w:rsid w:val="002677F2"/>
    <w:rsid w:val="0026787A"/>
    <w:rsid w:val="00270483"/>
    <w:rsid w:val="0027093C"/>
    <w:rsid w:val="00270BDA"/>
    <w:rsid w:val="00270C89"/>
    <w:rsid w:val="00270D9F"/>
    <w:rsid w:val="00270F31"/>
    <w:rsid w:val="0027114F"/>
    <w:rsid w:val="0027155D"/>
    <w:rsid w:val="00271EE4"/>
    <w:rsid w:val="00272558"/>
    <w:rsid w:val="0027288A"/>
    <w:rsid w:val="00273802"/>
    <w:rsid w:val="0027555D"/>
    <w:rsid w:val="00275D18"/>
    <w:rsid w:val="00275D21"/>
    <w:rsid w:val="00276C42"/>
    <w:rsid w:val="00277033"/>
    <w:rsid w:val="00280091"/>
    <w:rsid w:val="0028100D"/>
    <w:rsid w:val="002819AD"/>
    <w:rsid w:val="00281B18"/>
    <w:rsid w:val="00281B83"/>
    <w:rsid w:val="00282358"/>
    <w:rsid w:val="00282C1E"/>
    <w:rsid w:val="00282F0C"/>
    <w:rsid w:val="00283C42"/>
    <w:rsid w:val="00284347"/>
    <w:rsid w:val="002845D3"/>
    <w:rsid w:val="00284BEE"/>
    <w:rsid w:val="002850DA"/>
    <w:rsid w:val="00285A70"/>
    <w:rsid w:val="00285F1E"/>
    <w:rsid w:val="00286243"/>
    <w:rsid w:val="002872A7"/>
    <w:rsid w:val="00287526"/>
    <w:rsid w:val="002879BC"/>
    <w:rsid w:val="00287B00"/>
    <w:rsid w:val="00287D8F"/>
    <w:rsid w:val="002903BB"/>
    <w:rsid w:val="00292684"/>
    <w:rsid w:val="00293111"/>
    <w:rsid w:val="00293705"/>
    <w:rsid w:val="002938C3"/>
    <w:rsid w:val="00293D36"/>
    <w:rsid w:val="00293E28"/>
    <w:rsid w:val="00294742"/>
    <w:rsid w:val="00294945"/>
    <w:rsid w:val="002949A1"/>
    <w:rsid w:val="00294B72"/>
    <w:rsid w:val="00295CA9"/>
    <w:rsid w:val="002960E6"/>
    <w:rsid w:val="00296A53"/>
    <w:rsid w:val="00297701"/>
    <w:rsid w:val="0029775A"/>
    <w:rsid w:val="002A01AF"/>
    <w:rsid w:val="002A0346"/>
    <w:rsid w:val="002A03FF"/>
    <w:rsid w:val="002A06AE"/>
    <w:rsid w:val="002A0874"/>
    <w:rsid w:val="002A0D77"/>
    <w:rsid w:val="002A0E96"/>
    <w:rsid w:val="002A10BC"/>
    <w:rsid w:val="002A11CD"/>
    <w:rsid w:val="002A17DC"/>
    <w:rsid w:val="002A19B1"/>
    <w:rsid w:val="002A1D3B"/>
    <w:rsid w:val="002A27F1"/>
    <w:rsid w:val="002A281C"/>
    <w:rsid w:val="002A2D3C"/>
    <w:rsid w:val="002A3C7E"/>
    <w:rsid w:val="002A3F5D"/>
    <w:rsid w:val="002A40AB"/>
    <w:rsid w:val="002A4935"/>
    <w:rsid w:val="002A4A05"/>
    <w:rsid w:val="002A54C1"/>
    <w:rsid w:val="002A59EE"/>
    <w:rsid w:val="002A5B15"/>
    <w:rsid w:val="002A5B57"/>
    <w:rsid w:val="002A6706"/>
    <w:rsid w:val="002A6A92"/>
    <w:rsid w:val="002A6B84"/>
    <w:rsid w:val="002A6D65"/>
    <w:rsid w:val="002A728F"/>
    <w:rsid w:val="002A7741"/>
    <w:rsid w:val="002A77D0"/>
    <w:rsid w:val="002A78E7"/>
    <w:rsid w:val="002B0606"/>
    <w:rsid w:val="002B0FB5"/>
    <w:rsid w:val="002B14E4"/>
    <w:rsid w:val="002B17EF"/>
    <w:rsid w:val="002B1E4D"/>
    <w:rsid w:val="002B1EFA"/>
    <w:rsid w:val="002B1F54"/>
    <w:rsid w:val="002B39E0"/>
    <w:rsid w:val="002B3E0E"/>
    <w:rsid w:val="002B4508"/>
    <w:rsid w:val="002B5D83"/>
    <w:rsid w:val="002B609C"/>
    <w:rsid w:val="002B6461"/>
    <w:rsid w:val="002B70C8"/>
    <w:rsid w:val="002B74C9"/>
    <w:rsid w:val="002B7C5C"/>
    <w:rsid w:val="002C0306"/>
    <w:rsid w:val="002C07FC"/>
    <w:rsid w:val="002C122E"/>
    <w:rsid w:val="002C161F"/>
    <w:rsid w:val="002C1779"/>
    <w:rsid w:val="002C1ABE"/>
    <w:rsid w:val="002C2AD4"/>
    <w:rsid w:val="002C3FD4"/>
    <w:rsid w:val="002C40E0"/>
    <w:rsid w:val="002C4995"/>
    <w:rsid w:val="002C4B97"/>
    <w:rsid w:val="002C4D59"/>
    <w:rsid w:val="002C4E51"/>
    <w:rsid w:val="002C5567"/>
    <w:rsid w:val="002C5799"/>
    <w:rsid w:val="002C58BC"/>
    <w:rsid w:val="002C5B5B"/>
    <w:rsid w:val="002C5CB2"/>
    <w:rsid w:val="002C5D87"/>
    <w:rsid w:val="002C6B3C"/>
    <w:rsid w:val="002C75FE"/>
    <w:rsid w:val="002C782A"/>
    <w:rsid w:val="002C7CB9"/>
    <w:rsid w:val="002D0060"/>
    <w:rsid w:val="002D09FE"/>
    <w:rsid w:val="002D0C46"/>
    <w:rsid w:val="002D1A67"/>
    <w:rsid w:val="002D1AA1"/>
    <w:rsid w:val="002D1AA6"/>
    <w:rsid w:val="002D273F"/>
    <w:rsid w:val="002D2F67"/>
    <w:rsid w:val="002D33DC"/>
    <w:rsid w:val="002D40AD"/>
    <w:rsid w:val="002D44A6"/>
    <w:rsid w:val="002D454E"/>
    <w:rsid w:val="002D48A7"/>
    <w:rsid w:val="002D552A"/>
    <w:rsid w:val="002D59A8"/>
    <w:rsid w:val="002D66DB"/>
    <w:rsid w:val="002D6C0E"/>
    <w:rsid w:val="002D6C2B"/>
    <w:rsid w:val="002D7C64"/>
    <w:rsid w:val="002E079E"/>
    <w:rsid w:val="002E08FD"/>
    <w:rsid w:val="002E0A98"/>
    <w:rsid w:val="002E0C0A"/>
    <w:rsid w:val="002E0EAB"/>
    <w:rsid w:val="002E1544"/>
    <w:rsid w:val="002E18D8"/>
    <w:rsid w:val="002E1E68"/>
    <w:rsid w:val="002E28F3"/>
    <w:rsid w:val="002E2910"/>
    <w:rsid w:val="002E3097"/>
    <w:rsid w:val="002E3D4C"/>
    <w:rsid w:val="002E3E80"/>
    <w:rsid w:val="002E4A75"/>
    <w:rsid w:val="002E502D"/>
    <w:rsid w:val="002E50CF"/>
    <w:rsid w:val="002E52DB"/>
    <w:rsid w:val="002E5A97"/>
    <w:rsid w:val="002E5DCA"/>
    <w:rsid w:val="002E5F35"/>
    <w:rsid w:val="002E665A"/>
    <w:rsid w:val="002E754A"/>
    <w:rsid w:val="002E7BE1"/>
    <w:rsid w:val="002E7E3B"/>
    <w:rsid w:val="002F041B"/>
    <w:rsid w:val="002F1BDE"/>
    <w:rsid w:val="002F1DD6"/>
    <w:rsid w:val="002F1DFC"/>
    <w:rsid w:val="002F222F"/>
    <w:rsid w:val="002F24CB"/>
    <w:rsid w:val="002F295D"/>
    <w:rsid w:val="002F2F43"/>
    <w:rsid w:val="002F30B9"/>
    <w:rsid w:val="002F30F1"/>
    <w:rsid w:val="002F4224"/>
    <w:rsid w:val="002F45DB"/>
    <w:rsid w:val="002F4729"/>
    <w:rsid w:val="002F4B56"/>
    <w:rsid w:val="002F50A3"/>
    <w:rsid w:val="002F5B7D"/>
    <w:rsid w:val="002F6B4F"/>
    <w:rsid w:val="002F6E8D"/>
    <w:rsid w:val="002F744D"/>
    <w:rsid w:val="002F76B5"/>
    <w:rsid w:val="00300086"/>
    <w:rsid w:val="00300247"/>
    <w:rsid w:val="003009BC"/>
    <w:rsid w:val="00300ED7"/>
    <w:rsid w:val="003011B9"/>
    <w:rsid w:val="00301F72"/>
    <w:rsid w:val="00302566"/>
    <w:rsid w:val="003035DE"/>
    <w:rsid w:val="00303DC5"/>
    <w:rsid w:val="00304373"/>
    <w:rsid w:val="00304AD5"/>
    <w:rsid w:val="00304BBC"/>
    <w:rsid w:val="00304FCD"/>
    <w:rsid w:val="0030509D"/>
    <w:rsid w:val="00305482"/>
    <w:rsid w:val="00305715"/>
    <w:rsid w:val="00305CC2"/>
    <w:rsid w:val="00305E14"/>
    <w:rsid w:val="0030602E"/>
    <w:rsid w:val="00306062"/>
    <w:rsid w:val="00306359"/>
    <w:rsid w:val="00306A6C"/>
    <w:rsid w:val="00307E24"/>
    <w:rsid w:val="0031067E"/>
    <w:rsid w:val="00310A34"/>
    <w:rsid w:val="00310D35"/>
    <w:rsid w:val="00311637"/>
    <w:rsid w:val="00311756"/>
    <w:rsid w:val="00311E22"/>
    <w:rsid w:val="00311F6D"/>
    <w:rsid w:val="003122F3"/>
    <w:rsid w:val="00312AA3"/>
    <w:rsid w:val="00312AC0"/>
    <w:rsid w:val="00312B1B"/>
    <w:rsid w:val="00312B84"/>
    <w:rsid w:val="00313302"/>
    <w:rsid w:val="00313915"/>
    <w:rsid w:val="00314178"/>
    <w:rsid w:val="003144B5"/>
    <w:rsid w:val="00314B09"/>
    <w:rsid w:val="00315195"/>
    <w:rsid w:val="00315973"/>
    <w:rsid w:val="00316313"/>
    <w:rsid w:val="00316E5F"/>
    <w:rsid w:val="00317825"/>
    <w:rsid w:val="00320BB3"/>
    <w:rsid w:val="003213A6"/>
    <w:rsid w:val="003219F2"/>
    <w:rsid w:val="00321F7A"/>
    <w:rsid w:val="00322365"/>
    <w:rsid w:val="003225FF"/>
    <w:rsid w:val="00322844"/>
    <w:rsid w:val="00322B0C"/>
    <w:rsid w:val="00323755"/>
    <w:rsid w:val="00323855"/>
    <w:rsid w:val="0032394A"/>
    <w:rsid w:val="00323A8D"/>
    <w:rsid w:val="0032419A"/>
    <w:rsid w:val="003247DC"/>
    <w:rsid w:val="00324E54"/>
    <w:rsid w:val="00325FCC"/>
    <w:rsid w:val="0032617E"/>
    <w:rsid w:val="00326E03"/>
    <w:rsid w:val="003270D8"/>
    <w:rsid w:val="0032716A"/>
    <w:rsid w:val="00327925"/>
    <w:rsid w:val="00327A81"/>
    <w:rsid w:val="0033163E"/>
    <w:rsid w:val="00331EC6"/>
    <w:rsid w:val="00331F1B"/>
    <w:rsid w:val="003322A3"/>
    <w:rsid w:val="00332A42"/>
    <w:rsid w:val="00332AAC"/>
    <w:rsid w:val="00332D91"/>
    <w:rsid w:val="00333CD3"/>
    <w:rsid w:val="00334E56"/>
    <w:rsid w:val="0033591D"/>
    <w:rsid w:val="00335D15"/>
    <w:rsid w:val="003361CC"/>
    <w:rsid w:val="00336881"/>
    <w:rsid w:val="00336B4F"/>
    <w:rsid w:val="00336C33"/>
    <w:rsid w:val="0033780B"/>
    <w:rsid w:val="00337992"/>
    <w:rsid w:val="00337CB0"/>
    <w:rsid w:val="003409A1"/>
    <w:rsid w:val="0034121E"/>
    <w:rsid w:val="00341874"/>
    <w:rsid w:val="00342054"/>
    <w:rsid w:val="0034256E"/>
    <w:rsid w:val="003429B5"/>
    <w:rsid w:val="00342B97"/>
    <w:rsid w:val="00342EA9"/>
    <w:rsid w:val="00343414"/>
    <w:rsid w:val="00344363"/>
    <w:rsid w:val="00345BFD"/>
    <w:rsid w:val="00345CC4"/>
    <w:rsid w:val="00346CE7"/>
    <w:rsid w:val="00346E62"/>
    <w:rsid w:val="0034744D"/>
    <w:rsid w:val="00347608"/>
    <w:rsid w:val="0034790F"/>
    <w:rsid w:val="00347D64"/>
    <w:rsid w:val="00347E80"/>
    <w:rsid w:val="00350113"/>
    <w:rsid w:val="00350309"/>
    <w:rsid w:val="0035040F"/>
    <w:rsid w:val="00351379"/>
    <w:rsid w:val="00351D5A"/>
    <w:rsid w:val="003520E0"/>
    <w:rsid w:val="00352436"/>
    <w:rsid w:val="003525B3"/>
    <w:rsid w:val="00352638"/>
    <w:rsid w:val="00352954"/>
    <w:rsid w:val="00352DD4"/>
    <w:rsid w:val="00352FB7"/>
    <w:rsid w:val="00353740"/>
    <w:rsid w:val="00353B36"/>
    <w:rsid w:val="00353BE1"/>
    <w:rsid w:val="00354A2A"/>
    <w:rsid w:val="00355078"/>
    <w:rsid w:val="00355086"/>
    <w:rsid w:val="00355643"/>
    <w:rsid w:val="0035573B"/>
    <w:rsid w:val="00356044"/>
    <w:rsid w:val="00356EEF"/>
    <w:rsid w:val="00356EF1"/>
    <w:rsid w:val="00356F8B"/>
    <w:rsid w:val="0035722E"/>
    <w:rsid w:val="0035748C"/>
    <w:rsid w:val="00360D1F"/>
    <w:rsid w:val="00361075"/>
    <w:rsid w:val="00361593"/>
    <w:rsid w:val="00361673"/>
    <w:rsid w:val="0036214A"/>
    <w:rsid w:val="003624CC"/>
    <w:rsid w:val="0036385B"/>
    <w:rsid w:val="0036395E"/>
    <w:rsid w:val="00363E6B"/>
    <w:rsid w:val="00363FD6"/>
    <w:rsid w:val="0036508F"/>
    <w:rsid w:val="0036535B"/>
    <w:rsid w:val="003659EE"/>
    <w:rsid w:val="00365B4E"/>
    <w:rsid w:val="00365DD5"/>
    <w:rsid w:val="0036617A"/>
    <w:rsid w:val="0036629A"/>
    <w:rsid w:val="0036734D"/>
    <w:rsid w:val="00367F31"/>
    <w:rsid w:val="00367FD2"/>
    <w:rsid w:val="0037057C"/>
    <w:rsid w:val="00370A35"/>
    <w:rsid w:val="00370FED"/>
    <w:rsid w:val="0037130A"/>
    <w:rsid w:val="0037192A"/>
    <w:rsid w:val="00372006"/>
    <w:rsid w:val="003720D4"/>
    <w:rsid w:val="0037254D"/>
    <w:rsid w:val="0037313F"/>
    <w:rsid w:val="00374D80"/>
    <w:rsid w:val="00374EBC"/>
    <w:rsid w:val="003763F2"/>
    <w:rsid w:val="00376509"/>
    <w:rsid w:val="003768D0"/>
    <w:rsid w:val="00376E8C"/>
    <w:rsid w:val="00376ECA"/>
    <w:rsid w:val="003773DF"/>
    <w:rsid w:val="003776C6"/>
    <w:rsid w:val="00377930"/>
    <w:rsid w:val="00377D95"/>
    <w:rsid w:val="00380490"/>
    <w:rsid w:val="00381387"/>
    <w:rsid w:val="0038168E"/>
    <w:rsid w:val="00381741"/>
    <w:rsid w:val="003817E1"/>
    <w:rsid w:val="003819EC"/>
    <w:rsid w:val="00381B57"/>
    <w:rsid w:val="00381C90"/>
    <w:rsid w:val="00381D33"/>
    <w:rsid w:val="003825C0"/>
    <w:rsid w:val="00383996"/>
    <w:rsid w:val="003841A4"/>
    <w:rsid w:val="0038584D"/>
    <w:rsid w:val="003868F0"/>
    <w:rsid w:val="00387D13"/>
    <w:rsid w:val="003900E6"/>
    <w:rsid w:val="003918D0"/>
    <w:rsid w:val="003937B8"/>
    <w:rsid w:val="00393A0A"/>
    <w:rsid w:val="00393EBD"/>
    <w:rsid w:val="00394396"/>
    <w:rsid w:val="00395084"/>
    <w:rsid w:val="00395AC8"/>
    <w:rsid w:val="00395B99"/>
    <w:rsid w:val="00396752"/>
    <w:rsid w:val="0039677A"/>
    <w:rsid w:val="00396925"/>
    <w:rsid w:val="00396A26"/>
    <w:rsid w:val="00396BDD"/>
    <w:rsid w:val="00396CA8"/>
    <w:rsid w:val="00396DB8"/>
    <w:rsid w:val="00396E67"/>
    <w:rsid w:val="00396FB7"/>
    <w:rsid w:val="00396FE6"/>
    <w:rsid w:val="003972BA"/>
    <w:rsid w:val="00397385"/>
    <w:rsid w:val="0039755E"/>
    <w:rsid w:val="003A04B5"/>
    <w:rsid w:val="003A0615"/>
    <w:rsid w:val="003A0C0A"/>
    <w:rsid w:val="003A11E8"/>
    <w:rsid w:val="003A1328"/>
    <w:rsid w:val="003A29CB"/>
    <w:rsid w:val="003A2B0A"/>
    <w:rsid w:val="003A2B0B"/>
    <w:rsid w:val="003A3059"/>
    <w:rsid w:val="003A339A"/>
    <w:rsid w:val="003A340D"/>
    <w:rsid w:val="003A347D"/>
    <w:rsid w:val="003A3485"/>
    <w:rsid w:val="003A35C9"/>
    <w:rsid w:val="003A37E3"/>
    <w:rsid w:val="003A3914"/>
    <w:rsid w:val="003A3DD2"/>
    <w:rsid w:val="003A43B9"/>
    <w:rsid w:val="003A56BA"/>
    <w:rsid w:val="003A5A50"/>
    <w:rsid w:val="003A61A6"/>
    <w:rsid w:val="003A62BD"/>
    <w:rsid w:val="003A6578"/>
    <w:rsid w:val="003A65F5"/>
    <w:rsid w:val="003A68D1"/>
    <w:rsid w:val="003A6E69"/>
    <w:rsid w:val="003A7364"/>
    <w:rsid w:val="003A7EC1"/>
    <w:rsid w:val="003A7FA1"/>
    <w:rsid w:val="003B03FF"/>
    <w:rsid w:val="003B07C5"/>
    <w:rsid w:val="003B1799"/>
    <w:rsid w:val="003B18C2"/>
    <w:rsid w:val="003B1A62"/>
    <w:rsid w:val="003B1A7F"/>
    <w:rsid w:val="003B244F"/>
    <w:rsid w:val="003B2CFD"/>
    <w:rsid w:val="003B33E7"/>
    <w:rsid w:val="003B34BC"/>
    <w:rsid w:val="003B3A25"/>
    <w:rsid w:val="003B3FC0"/>
    <w:rsid w:val="003B4174"/>
    <w:rsid w:val="003B42CA"/>
    <w:rsid w:val="003B4976"/>
    <w:rsid w:val="003B5155"/>
    <w:rsid w:val="003B5265"/>
    <w:rsid w:val="003B539D"/>
    <w:rsid w:val="003B5557"/>
    <w:rsid w:val="003B6425"/>
    <w:rsid w:val="003B6630"/>
    <w:rsid w:val="003B6C86"/>
    <w:rsid w:val="003B6CCF"/>
    <w:rsid w:val="003B7094"/>
    <w:rsid w:val="003C0427"/>
    <w:rsid w:val="003C070D"/>
    <w:rsid w:val="003C1239"/>
    <w:rsid w:val="003C140B"/>
    <w:rsid w:val="003C1E45"/>
    <w:rsid w:val="003C2AEF"/>
    <w:rsid w:val="003C2C14"/>
    <w:rsid w:val="003C3F4F"/>
    <w:rsid w:val="003C5020"/>
    <w:rsid w:val="003C6ED7"/>
    <w:rsid w:val="003C6F24"/>
    <w:rsid w:val="003C7236"/>
    <w:rsid w:val="003C77FA"/>
    <w:rsid w:val="003C7AEA"/>
    <w:rsid w:val="003C7B17"/>
    <w:rsid w:val="003C7B8F"/>
    <w:rsid w:val="003C7CB6"/>
    <w:rsid w:val="003D00BA"/>
    <w:rsid w:val="003D0180"/>
    <w:rsid w:val="003D0CEF"/>
    <w:rsid w:val="003D17AE"/>
    <w:rsid w:val="003D19E8"/>
    <w:rsid w:val="003D1E0B"/>
    <w:rsid w:val="003D2CAF"/>
    <w:rsid w:val="003D2D3B"/>
    <w:rsid w:val="003D41DB"/>
    <w:rsid w:val="003D44F9"/>
    <w:rsid w:val="003D4D5F"/>
    <w:rsid w:val="003D4EDC"/>
    <w:rsid w:val="003D5442"/>
    <w:rsid w:val="003D560D"/>
    <w:rsid w:val="003D65DC"/>
    <w:rsid w:val="003D681E"/>
    <w:rsid w:val="003D698C"/>
    <w:rsid w:val="003D6C64"/>
    <w:rsid w:val="003D6DBA"/>
    <w:rsid w:val="003D76ED"/>
    <w:rsid w:val="003D7F7C"/>
    <w:rsid w:val="003E0115"/>
    <w:rsid w:val="003E0955"/>
    <w:rsid w:val="003E0A17"/>
    <w:rsid w:val="003E0C7A"/>
    <w:rsid w:val="003E0E2D"/>
    <w:rsid w:val="003E0ECF"/>
    <w:rsid w:val="003E1D25"/>
    <w:rsid w:val="003E235D"/>
    <w:rsid w:val="003E2531"/>
    <w:rsid w:val="003E2945"/>
    <w:rsid w:val="003E2ABF"/>
    <w:rsid w:val="003E2C10"/>
    <w:rsid w:val="003E2CA7"/>
    <w:rsid w:val="003E2CC3"/>
    <w:rsid w:val="003E314D"/>
    <w:rsid w:val="003E3646"/>
    <w:rsid w:val="003E39A8"/>
    <w:rsid w:val="003E3E03"/>
    <w:rsid w:val="003E3F8F"/>
    <w:rsid w:val="003E4700"/>
    <w:rsid w:val="003E4B49"/>
    <w:rsid w:val="003E5D56"/>
    <w:rsid w:val="003E67A7"/>
    <w:rsid w:val="003E6862"/>
    <w:rsid w:val="003E7BDE"/>
    <w:rsid w:val="003F045A"/>
    <w:rsid w:val="003F07A7"/>
    <w:rsid w:val="003F1432"/>
    <w:rsid w:val="003F224C"/>
    <w:rsid w:val="003F254F"/>
    <w:rsid w:val="003F2846"/>
    <w:rsid w:val="003F3A20"/>
    <w:rsid w:val="003F3F26"/>
    <w:rsid w:val="003F4370"/>
    <w:rsid w:val="003F456A"/>
    <w:rsid w:val="003F4F82"/>
    <w:rsid w:val="003F5511"/>
    <w:rsid w:val="003F611C"/>
    <w:rsid w:val="003F6572"/>
    <w:rsid w:val="003F67FE"/>
    <w:rsid w:val="003F6BA6"/>
    <w:rsid w:val="003F7105"/>
    <w:rsid w:val="003F72BB"/>
    <w:rsid w:val="003F72CD"/>
    <w:rsid w:val="00400212"/>
    <w:rsid w:val="00400907"/>
    <w:rsid w:val="00401F7B"/>
    <w:rsid w:val="004035B0"/>
    <w:rsid w:val="0040371C"/>
    <w:rsid w:val="00403789"/>
    <w:rsid w:val="004039DE"/>
    <w:rsid w:val="00404162"/>
    <w:rsid w:val="004044A7"/>
    <w:rsid w:val="004052A9"/>
    <w:rsid w:val="00405A79"/>
    <w:rsid w:val="00405B05"/>
    <w:rsid w:val="0040652A"/>
    <w:rsid w:val="00407121"/>
    <w:rsid w:val="00407478"/>
    <w:rsid w:val="004075AF"/>
    <w:rsid w:val="00407630"/>
    <w:rsid w:val="0040767B"/>
    <w:rsid w:val="00407C5E"/>
    <w:rsid w:val="00407DCA"/>
    <w:rsid w:val="00407F15"/>
    <w:rsid w:val="004102FB"/>
    <w:rsid w:val="0041121E"/>
    <w:rsid w:val="004114DD"/>
    <w:rsid w:val="00411EB5"/>
    <w:rsid w:val="0041236C"/>
    <w:rsid w:val="004127FB"/>
    <w:rsid w:val="00412AB8"/>
    <w:rsid w:val="00412ADC"/>
    <w:rsid w:val="00413920"/>
    <w:rsid w:val="00413F81"/>
    <w:rsid w:val="004142A7"/>
    <w:rsid w:val="00414E34"/>
    <w:rsid w:val="00414F41"/>
    <w:rsid w:val="00415A52"/>
    <w:rsid w:val="00415EA4"/>
    <w:rsid w:val="00416146"/>
    <w:rsid w:val="00416336"/>
    <w:rsid w:val="00416BC9"/>
    <w:rsid w:val="004178F9"/>
    <w:rsid w:val="00417B75"/>
    <w:rsid w:val="00417CE3"/>
    <w:rsid w:val="0042046B"/>
    <w:rsid w:val="00421BD6"/>
    <w:rsid w:val="00422911"/>
    <w:rsid w:val="00422D18"/>
    <w:rsid w:val="00422DDE"/>
    <w:rsid w:val="00423170"/>
    <w:rsid w:val="00423E09"/>
    <w:rsid w:val="00423FB7"/>
    <w:rsid w:val="0042499A"/>
    <w:rsid w:val="004255F9"/>
    <w:rsid w:val="00425D72"/>
    <w:rsid w:val="00426BCB"/>
    <w:rsid w:val="00426F2D"/>
    <w:rsid w:val="004271A6"/>
    <w:rsid w:val="004274E1"/>
    <w:rsid w:val="0042758C"/>
    <w:rsid w:val="00430851"/>
    <w:rsid w:val="00430A64"/>
    <w:rsid w:val="00430C29"/>
    <w:rsid w:val="00431615"/>
    <w:rsid w:val="00432375"/>
    <w:rsid w:val="00432C0B"/>
    <w:rsid w:val="0043329F"/>
    <w:rsid w:val="004336B7"/>
    <w:rsid w:val="004338B1"/>
    <w:rsid w:val="004338F2"/>
    <w:rsid w:val="00433FA2"/>
    <w:rsid w:val="00434420"/>
    <w:rsid w:val="004346A4"/>
    <w:rsid w:val="004347B9"/>
    <w:rsid w:val="004354AC"/>
    <w:rsid w:val="00435859"/>
    <w:rsid w:val="00436C1B"/>
    <w:rsid w:val="0044027C"/>
    <w:rsid w:val="0044048E"/>
    <w:rsid w:val="00440D04"/>
    <w:rsid w:val="00440D4D"/>
    <w:rsid w:val="004412C4"/>
    <w:rsid w:val="00441404"/>
    <w:rsid w:val="0044170F"/>
    <w:rsid w:val="004418F1"/>
    <w:rsid w:val="00441CCC"/>
    <w:rsid w:val="0044244E"/>
    <w:rsid w:val="00442BA1"/>
    <w:rsid w:val="0044303F"/>
    <w:rsid w:val="004441BA"/>
    <w:rsid w:val="00444477"/>
    <w:rsid w:val="00444C25"/>
    <w:rsid w:val="00444C47"/>
    <w:rsid w:val="0044503B"/>
    <w:rsid w:val="00445082"/>
    <w:rsid w:val="00445A84"/>
    <w:rsid w:val="00445B15"/>
    <w:rsid w:val="00445C01"/>
    <w:rsid w:val="00445D18"/>
    <w:rsid w:val="0044658F"/>
    <w:rsid w:val="00446AD0"/>
    <w:rsid w:val="00446CEE"/>
    <w:rsid w:val="00447D8A"/>
    <w:rsid w:val="00450087"/>
    <w:rsid w:val="00450AF5"/>
    <w:rsid w:val="00450CA9"/>
    <w:rsid w:val="00450E55"/>
    <w:rsid w:val="00451129"/>
    <w:rsid w:val="0045194A"/>
    <w:rsid w:val="00451974"/>
    <w:rsid w:val="00451F06"/>
    <w:rsid w:val="0045243B"/>
    <w:rsid w:val="00452A1F"/>
    <w:rsid w:val="0045360F"/>
    <w:rsid w:val="004542B3"/>
    <w:rsid w:val="004546BB"/>
    <w:rsid w:val="004550A2"/>
    <w:rsid w:val="0045511A"/>
    <w:rsid w:val="004553BA"/>
    <w:rsid w:val="004562C6"/>
    <w:rsid w:val="00456351"/>
    <w:rsid w:val="0045691D"/>
    <w:rsid w:val="00456A73"/>
    <w:rsid w:val="00456F3B"/>
    <w:rsid w:val="004600A1"/>
    <w:rsid w:val="00460402"/>
    <w:rsid w:val="0046147A"/>
    <w:rsid w:val="00461592"/>
    <w:rsid w:val="00461A7E"/>
    <w:rsid w:val="00461AEE"/>
    <w:rsid w:val="00461EA4"/>
    <w:rsid w:val="00461F98"/>
    <w:rsid w:val="00462551"/>
    <w:rsid w:val="0046357C"/>
    <w:rsid w:val="00463FCE"/>
    <w:rsid w:val="004641A0"/>
    <w:rsid w:val="00464449"/>
    <w:rsid w:val="00464B9B"/>
    <w:rsid w:val="00464C87"/>
    <w:rsid w:val="004656E3"/>
    <w:rsid w:val="004659B9"/>
    <w:rsid w:val="00466085"/>
    <w:rsid w:val="004661B2"/>
    <w:rsid w:val="004669AA"/>
    <w:rsid w:val="00466AF0"/>
    <w:rsid w:val="00467E18"/>
    <w:rsid w:val="00470103"/>
    <w:rsid w:val="004707FB"/>
    <w:rsid w:val="00470CBB"/>
    <w:rsid w:val="0047149C"/>
    <w:rsid w:val="0047174F"/>
    <w:rsid w:val="004717FC"/>
    <w:rsid w:val="0047183F"/>
    <w:rsid w:val="00472100"/>
    <w:rsid w:val="00472378"/>
    <w:rsid w:val="004739A7"/>
    <w:rsid w:val="00473E4B"/>
    <w:rsid w:val="00474748"/>
    <w:rsid w:val="004747B2"/>
    <w:rsid w:val="004758AD"/>
    <w:rsid w:val="00476037"/>
    <w:rsid w:val="00476454"/>
    <w:rsid w:val="00476F25"/>
    <w:rsid w:val="004772C4"/>
    <w:rsid w:val="00477888"/>
    <w:rsid w:val="004804CD"/>
    <w:rsid w:val="00480BF5"/>
    <w:rsid w:val="0048173E"/>
    <w:rsid w:val="00481883"/>
    <w:rsid w:val="00481D18"/>
    <w:rsid w:val="00481E18"/>
    <w:rsid w:val="004835FA"/>
    <w:rsid w:val="00483EEC"/>
    <w:rsid w:val="00484247"/>
    <w:rsid w:val="00484B71"/>
    <w:rsid w:val="00484E3F"/>
    <w:rsid w:val="0048521F"/>
    <w:rsid w:val="00486227"/>
    <w:rsid w:val="00486630"/>
    <w:rsid w:val="00486A1B"/>
    <w:rsid w:val="00486AB3"/>
    <w:rsid w:val="00487B6E"/>
    <w:rsid w:val="00487C62"/>
    <w:rsid w:val="00487D3C"/>
    <w:rsid w:val="00490C20"/>
    <w:rsid w:val="00490CEB"/>
    <w:rsid w:val="00490D10"/>
    <w:rsid w:val="00490EB0"/>
    <w:rsid w:val="004913EB"/>
    <w:rsid w:val="00491CB6"/>
    <w:rsid w:val="00491D31"/>
    <w:rsid w:val="00491E25"/>
    <w:rsid w:val="004925DB"/>
    <w:rsid w:val="004930BD"/>
    <w:rsid w:val="004934D8"/>
    <w:rsid w:val="0049364A"/>
    <w:rsid w:val="00493D84"/>
    <w:rsid w:val="00493E83"/>
    <w:rsid w:val="0049419F"/>
    <w:rsid w:val="0049440A"/>
    <w:rsid w:val="00495673"/>
    <w:rsid w:val="004963A9"/>
    <w:rsid w:val="00496443"/>
    <w:rsid w:val="00496981"/>
    <w:rsid w:val="00496B32"/>
    <w:rsid w:val="00496C88"/>
    <w:rsid w:val="004A00AB"/>
    <w:rsid w:val="004A06A2"/>
    <w:rsid w:val="004A12D5"/>
    <w:rsid w:val="004A17F0"/>
    <w:rsid w:val="004A1E77"/>
    <w:rsid w:val="004A2175"/>
    <w:rsid w:val="004A25AD"/>
    <w:rsid w:val="004A2FE8"/>
    <w:rsid w:val="004A3E35"/>
    <w:rsid w:val="004A3EED"/>
    <w:rsid w:val="004A49D1"/>
    <w:rsid w:val="004A4FFD"/>
    <w:rsid w:val="004A5CBF"/>
    <w:rsid w:val="004A6222"/>
    <w:rsid w:val="004A62D4"/>
    <w:rsid w:val="004A62D8"/>
    <w:rsid w:val="004A6981"/>
    <w:rsid w:val="004A6BC6"/>
    <w:rsid w:val="004A7613"/>
    <w:rsid w:val="004A7AF4"/>
    <w:rsid w:val="004A7B10"/>
    <w:rsid w:val="004B0046"/>
    <w:rsid w:val="004B01FE"/>
    <w:rsid w:val="004B03E9"/>
    <w:rsid w:val="004B04F9"/>
    <w:rsid w:val="004B0594"/>
    <w:rsid w:val="004B0E66"/>
    <w:rsid w:val="004B13C6"/>
    <w:rsid w:val="004B145A"/>
    <w:rsid w:val="004B17F6"/>
    <w:rsid w:val="004B1E31"/>
    <w:rsid w:val="004B2192"/>
    <w:rsid w:val="004B29E0"/>
    <w:rsid w:val="004B30BB"/>
    <w:rsid w:val="004B38FF"/>
    <w:rsid w:val="004B3A16"/>
    <w:rsid w:val="004B3B68"/>
    <w:rsid w:val="004B3ECB"/>
    <w:rsid w:val="004B4A9F"/>
    <w:rsid w:val="004B57A1"/>
    <w:rsid w:val="004B5ABE"/>
    <w:rsid w:val="004B5D04"/>
    <w:rsid w:val="004B6321"/>
    <w:rsid w:val="004B6B1B"/>
    <w:rsid w:val="004B6F03"/>
    <w:rsid w:val="004B6F6A"/>
    <w:rsid w:val="004B75C4"/>
    <w:rsid w:val="004B7988"/>
    <w:rsid w:val="004B7B91"/>
    <w:rsid w:val="004B7C1F"/>
    <w:rsid w:val="004C0314"/>
    <w:rsid w:val="004C0DE2"/>
    <w:rsid w:val="004C15A9"/>
    <w:rsid w:val="004C15B1"/>
    <w:rsid w:val="004C21A6"/>
    <w:rsid w:val="004C38D6"/>
    <w:rsid w:val="004C41F7"/>
    <w:rsid w:val="004C4687"/>
    <w:rsid w:val="004C51F0"/>
    <w:rsid w:val="004C5C9E"/>
    <w:rsid w:val="004C664D"/>
    <w:rsid w:val="004C737C"/>
    <w:rsid w:val="004C749D"/>
    <w:rsid w:val="004C74C7"/>
    <w:rsid w:val="004C7729"/>
    <w:rsid w:val="004C7ACA"/>
    <w:rsid w:val="004D10DC"/>
    <w:rsid w:val="004D13A2"/>
    <w:rsid w:val="004D1E2F"/>
    <w:rsid w:val="004D2FE2"/>
    <w:rsid w:val="004D32B0"/>
    <w:rsid w:val="004D493C"/>
    <w:rsid w:val="004D5255"/>
    <w:rsid w:val="004D5636"/>
    <w:rsid w:val="004D5A69"/>
    <w:rsid w:val="004D5EEA"/>
    <w:rsid w:val="004D5F8C"/>
    <w:rsid w:val="004D64D7"/>
    <w:rsid w:val="004D7387"/>
    <w:rsid w:val="004D7922"/>
    <w:rsid w:val="004E0252"/>
    <w:rsid w:val="004E06E5"/>
    <w:rsid w:val="004E0FE6"/>
    <w:rsid w:val="004E3665"/>
    <w:rsid w:val="004E36AF"/>
    <w:rsid w:val="004E4444"/>
    <w:rsid w:val="004E4560"/>
    <w:rsid w:val="004E4970"/>
    <w:rsid w:val="004E4C4D"/>
    <w:rsid w:val="004E4E30"/>
    <w:rsid w:val="004E5AE0"/>
    <w:rsid w:val="004E6344"/>
    <w:rsid w:val="004E65F6"/>
    <w:rsid w:val="004E6867"/>
    <w:rsid w:val="004E6C9A"/>
    <w:rsid w:val="004E7375"/>
    <w:rsid w:val="004E7579"/>
    <w:rsid w:val="004E7E5C"/>
    <w:rsid w:val="004E7EFA"/>
    <w:rsid w:val="004F0E8E"/>
    <w:rsid w:val="004F125C"/>
    <w:rsid w:val="004F186F"/>
    <w:rsid w:val="004F2CB8"/>
    <w:rsid w:val="004F3153"/>
    <w:rsid w:val="004F33A0"/>
    <w:rsid w:val="004F3E1E"/>
    <w:rsid w:val="004F3F67"/>
    <w:rsid w:val="004F4CC3"/>
    <w:rsid w:val="004F53F2"/>
    <w:rsid w:val="004F5891"/>
    <w:rsid w:val="004F66C1"/>
    <w:rsid w:val="004F6748"/>
    <w:rsid w:val="004F6B6B"/>
    <w:rsid w:val="004F7342"/>
    <w:rsid w:val="004F748B"/>
    <w:rsid w:val="004F77D8"/>
    <w:rsid w:val="004F7B88"/>
    <w:rsid w:val="004F7C80"/>
    <w:rsid w:val="004F7F6C"/>
    <w:rsid w:val="0050010F"/>
    <w:rsid w:val="00500E79"/>
    <w:rsid w:val="00501DD0"/>
    <w:rsid w:val="005022D0"/>
    <w:rsid w:val="00502586"/>
    <w:rsid w:val="00502A44"/>
    <w:rsid w:val="00502EC4"/>
    <w:rsid w:val="00503040"/>
    <w:rsid w:val="0050360F"/>
    <w:rsid w:val="0050395B"/>
    <w:rsid w:val="00504BD3"/>
    <w:rsid w:val="00505D60"/>
    <w:rsid w:val="0050645B"/>
    <w:rsid w:val="005066EA"/>
    <w:rsid w:val="00506776"/>
    <w:rsid w:val="00506C02"/>
    <w:rsid w:val="0050753E"/>
    <w:rsid w:val="00507B31"/>
    <w:rsid w:val="00510A80"/>
    <w:rsid w:val="00511149"/>
    <w:rsid w:val="005113E2"/>
    <w:rsid w:val="005125B4"/>
    <w:rsid w:val="00513BB2"/>
    <w:rsid w:val="00514872"/>
    <w:rsid w:val="00514AAD"/>
    <w:rsid w:val="00514CA2"/>
    <w:rsid w:val="005152DA"/>
    <w:rsid w:val="0051538E"/>
    <w:rsid w:val="005156EC"/>
    <w:rsid w:val="005160AE"/>
    <w:rsid w:val="00516C8E"/>
    <w:rsid w:val="00516ED2"/>
    <w:rsid w:val="005170E0"/>
    <w:rsid w:val="00517961"/>
    <w:rsid w:val="005201B7"/>
    <w:rsid w:val="0052060C"/>
    <w:rsid w:val="00520BE9"/>
    <w:rsid w:val="00521DE6"/>
    <w:rsid w:val="00522310"/>
    <w:rsid w:val="005224F0"/>
    <w:rsid w:val="00522B23"/>
    <w:rsid w:val="00522C41"/>
    <w:rsid w:val="00522EFA"/>
    <w:rsid w:val="0052357F"/>
    <w:rsid w:val="005239A2"/>
    <w:rsid w:val="00523AAA"/>
    <w:rsid w:val="00523E93"/>
    <w:rsid w:val="00524E04"/>
    <w:rsid w:val="005255BD"/>
    <w:rsid w:val="00525CD9"/>
    <w:rsid w:val="00525D63"/>
    <w:rsid w:val="00526964"/>
    <w:rsid w:val="005270AD"/>
    <w:rsid w:val="00527F01"/>
    <w:rsid w:val="0053036E"/>
    <w:rsid w:val="00530664"/>
    <w:rsid w:val="00530D44"/>
    <w:rsid w:val="00531790"/>
    <w:rsid w:val="005318F6"/>
    <w:rsid w:val="00531B93"/>
    <w:rsid w:val="005323AB"/>
    <w:rsid w:val="00534248"/>
    <w:rsid w:val="005344BC"/>
    <w:rsid w:val="005348D0"/>
    <w:rsid w:val="00534D6A"/>
    <w:rsid w:val="005358F7"/>
    <w:rsid w:val="00535C3D"/>
    <w:rsid w:val="005372A5"/>
    <w:rsid w:val="005374CC"/>
    <w:rsid w:val="005379F2"/>
    <w:rsid w:val="005415F6"/>
    <w:rsid w:val="005418F0"/>
    <w:rsid w:val="00542DD5"/>
    <w:rsid w:val="00543193"/>
    <w:rsid w:val="00543248"/>
    <w:rsid w:val="00543888"/>
    <w:rsid w:val="00543913"/>
    <w:rsid w:val="00544623"/>
    <w:rsid w:val="00545128"/>
    <w:rsid w:val="00545183"/>
    <w:rsid w:val="00546213"/>
    <w:rsid w:val="00547E5E"/>
    <w:rsid w:val="00550FF7"/>
    <w:rsid w:val="0055122D"/>
    <w:rsid w:val="0055279C"/>
    <w:rsid w:val="00552F34"/>
    <w:rsid w:val="00552FB2"/>
    <w:rsid w:val="00553615"/>
    <w:rsid w:val="0055388C"/>
    <w:rsid w:val="00553B84"/>
    <w:rsid w:val="00553E98"/>
    <w:rsid w:val="005543A5"/>
    <w:rsid w:val="00554951"/>
    <w:rsid w:val="00554B37"/>
    <w:rsid w:val="00555280"/>
    <w:rsid w:val="00555938"/>
    <w:rsid w:val="00555CC3"/>
    <w:rsid w:val="00556482"/>
    <w:rsid w:val="005569DE"/>
    <w:rsid w:val="00556BE9"/>
    <w:rsid w:val="00556D33"/>
    <w:rsid w:val="0055720E"/>
    <w:rsid w:val="0055767C"/>
    <w:rsid w:val="00560081"/>
    <w:rsid w:val="00560392"/>
    <w:rsid w:val="00560609"/>
    <w:rsid w:val="005606B7"/>
    <w:rsid w:val="00560C89"/>
    <w:rsid w:val="0056145A"/>
    <w:rsid w:val="00561845"/>
    <w:rsid w:val="00561A76"/>
    <w:rsid w:val="00562255"/>
    <w:rsid w:val="00562287"/>
    <w:rsid w:val="005623EA"/>
    <w:rsid w:val="005626D2"/>
    <w:rsid w:val="005629F7"/>
    <w:rsid w:val="00564060"/>
    <w:rsid w:val="00564416"/>
    <w:rsid w:val="00564A79"/>
    <w:rsid w:val="0056526B"/>
    <w:rsid w:val="00565A5E"/>
    <w:rsid w:val="00565AB7"/>
    <w:rsid w:val="005663CF"/>
    <w:rsid w:val="00566CE1"/>
    <w:rsid w:val="00567072"/>
    <w:rsid w:val="005672B2"/>
    <w:rsid w:val="00570745"/>
    <w:rsid w:val="0057084E"/>
    <w:rsid w:val="00570865"/>
    <w:rsid w:val="0057252B"/>
    <w:rsid w:val="005728AD"/>
    <w:rsid w:val="00573CF1"/>
    <w:rsid w:val="00573E66"/>
    <w:rsid w:val="0057407B"/>
    <w:rsid w:val="00574639"/>
    <w:rsid w:val="00574829"/>
    <w:rsid w:val="00574B2A"/>
    <w:rsid w:val="0057538F"/>
    <w:rsid w:val="005762B3"/>
    <w:rsid w:val="00576751"/>
    <w:rsid w:val="005769C7"/>
    <w:rsid w:val="00576EC4"/>
    <w:rsid w:val="00577165"/>
    <w:rsid w:val="00580116"/>
    <w:rsid w:val="005805F2"/>
    <w:rsid w:val="00580871"/>
    <w:rsid w:val="00580883"/>
    <w:rsid w:val="0058174C"/>
    <w:rsid w:val="005817E4"/>
    <w:rsid w:val="00581C4F"/>
    <w:rsid w:val="0058232A"/>
    <w:rsid w:val="00582768"/>
    <w:rsid w:val="005829F4"/>
    <w:rsid w:val="005830A9"/>
    <w:rsid w:val="0058356C"/>
    <w:rsid w:val="005843F4"/>
    <w:rsid w:val="005855A4"/>
    <w:rsid w:val="005870F5"/>
    <w:rsid w:val="00587361"/>
    <w:rsid w:val="00590A7E"/>
    <w:rsid w:val="00591D65"/>
    <w:rsid w:val="00592125"/>
    <w:rsid w:val="005925A0"/>
    <w:rsid w:val="005926CB"/>
    <w:rsid w:val="005928E9"/>
    <w:rsid w:val="00592BCF"/>
    <w:rsid w:val="00592C20"/>
    <w:rsid w:val="00592CE7"/>
    <w:rsid w:val="0059328A"/>
    <w:rsid w:val="005944EF"/>
    <w:rsid w:val="00594EB1"/>
    <w:rsid w:val="0059636B"/>
    <w:rsid w:val="00596704"/>
    <w:rsid w:val="005976DE"/>
    <w:rsid w:val="00597ADD"/>
    <w:rsid w:val="00597FB4"/>
    <w:rsid w:val="005A1134"/>
    <w:rsid w:val="005A1153"/>
    <w:rsid w:val="005A12FA"/>
    <w:rsid w:val="005A187E"/>
    <w:rsid w:val="005A1AE3"/>
    <w:rsid w:val="005A257F"/>
    <w:rsid w:val="005A2C71"/>
    <w:rsid w:val="005A3352"/>
    <w:rsid w:val="005A3F17"/>
    <w:rsid w:val="005A44CA"/>
    <w:rsid w:val="005A4748"/>
    <w:rsid w:val="005A481D"/>
    <w:rsid w:val="005A4A24"/>
    <w:rsid w:val="005A4DC7"/>
    <w:rsid w:val="005A5780"/>
    <w:rsid w:val="005A5D9C"/>
    <w:rsid w:val="005A615C"/>
    <w:rsid w:val="005A63EF"/>
    <w:rsid w:val="005A6511"/>
    <w:rsid w:val="005A710A"/>
    <w:rsid w:val="005A72A3"/>
    <w:rsid w:val="005A72E4"/>
    <w:rsid w:val="005A7861"/>
    <w:rsid w:val="005B0939"/>
    <w:rsid w:val="005B0B18"/>
    <w:rsid w:val="005B11A9"/>
    <w:rsid w:val="005B121D"/>
    <w:rsid w:val="005B164F"/>
    <w:rsid w:val="005B1C23"/>
    <w:rsid w:val="005B20AE"/>
    <w:rsid w:val="005B2881"/>
    <w:rsid w:val="005B2E64"/>
    <w:rsid w:val="005B36CC"/>
    <w:rsid w:val="005B372B"/>
    <w:rsid w:val="005B3FDB"/>
    <w:rsid w:val="005B43F5"/>
    <w:rsid w:val="005B4519"/>
    <w:rsid w:val="005B4925"/>
    <w:rsid w:val="005B57FE"/>
    <w:rsid w:val="005B5C57"/>
    <w:rsid w:val="005B703C"/>
    <w:rsid w:val="005B70E0"/>
    <w:rsid w:val="005B7822"/>
    <w:rsid w:val="005C0E8A"/>
    <w:rsid w:val="005C20BF"/>
    <w:rsid w:val="005C2210"/>
    <w:rsid w:val="005C2DD9"/>
    <w:rsid w:val="005C3FA0"/>
    <w:rsid w:val="005C5FD9"/>
    <w:rsid w:val="005C63E2"/>
    <w:rsid w:val="005C73FA"/>
    <w:rsid w:val="005C74CA"/>
    <w:rsid w:val="005C7560"/>
    <w:rsid w:val="005D1923"/>
    <w:rsid w:val="005D1B3C"/>
    <w:rsid w:val="005D234C"/>
    <w:rsid w:val="005D2B2E"/>
    <w:rsid w:val="005D333A"/>
    <w:rsid w:val="005D34CC"/>
    <w:rsid w:val="005D43CA"/>
    <w:rsid w:val="005D4D09"/>
    <w:rsid w:val="005D505B"/>
    <w:rsid w:val="005D50F3"/>
    <w:rsid w:val="005D5327"/>
    <w:rsid w:val="005D536F"/>
    <w:rsid w:val="005D5AD9"/>
    <w:rsid w:val="005D5CA2"/>
    <w:rsid w:val="005D5E26"/>
    <w:rsid w:val="005D6064"/>
    <w:rsid w:val="005D640D"/>
    <w:rsid w:val="005D69B1"/>
    <w:rsid w:val="005D7C07"/>
    <w:rsid w:val="005D7FAF"/>
    <w:rsid w:val="005D7FE4"/>
    <w:rsid w:val="005E0079"/>
    <w:rsid w:val="005E09A6"/>
    <w:rsid w:val="005E1319"/>
    <w:rsid w:val="005E1A78"/>
    <w:rsid w:val="005E1E59"/>
    <w:rsid w:val="005E25F8"/>
    <w:rsid w:val="005E3619"/>
    <w:rsid w:val="005E3634"/>
    <w:rsid w:val="005E432D"/>
    <w:rsid w:val="005E51AE"/>
    <w:rsid w:val="005E52D2"/>
    <w:rsid w:val="005E52E3"/>
    <w:rsid w:val="005E5C1C"/>
    <w:rsid w:val="005E5F37"/>
    <w:rsid w:val="005E6328"/>
    <w:rsid w:val="005E6939"/>
    <w:rsid w:val="005E6BA1"/>
    <w:rsid w:val="005E7096"/>
    <w:rsid w:val="005E74E8"/>
    <w:rsid w:val="005E7BD5"/>
    <w:rsid w:val="005F0CFC"/>
    <w:rsid w:val="005F0DC9"/>
    <w:rsid w:val="005F1001"/>
    <w:rsid w:val="005F1367"/>
    <w:rsid w:val="005F1462"/>
    <w:rsid w:val="005F1E53"/>
    <w:rsid w:val="005F2E0B"/>
    <w:rsid w:val="005F33A1"/>
    <w:rsid w:val="005F41AF"/>
    <w:rsid w:val="005F4220"/>
    <w:rsid w:val="005F555F"/>
    <w:rsid w:val="005F6126"/>
    <w:rsid w:val="005F63C6"/>
    <w:rsid w:val="005F6806"/>
    <w:rsid w:val="005F71AC"/>
    <w:rsid w:val="005F754C"/>
    <w:rsid w:val="005F786E"/>
    <w:rsid w:val="005F7E75"/>
    <w:rsid w:val="0060038E"/>
    <w:rsid w:val="00600807"/>
    <w:rsid w:val="00601E1D"/>
    <w:rsid w:val="006020D2"/>
    <w:rsid w:val="00602A31"/>
    <w:rsid w:val="00602B22"/>
    <w:rsid w:val="006035A7"/>
    <w:rsid w:val="0060387C"/>
    <w:rsid w:val="00603D42"/>
    <w:rsid w:val="00603EA9"/>
    <w:rsid w:val="00604AAA"/>
    <w:rsid w:val="00604B39"/>
    <w:rsid w:val="006050BD"/>
    <w:rsid w:val="00605948"/>
    <w:rsid w:val="00605B47"/>
    <w:rsid w:val="006075C8"/>
    <w:rsid w:val="006075C9"/>
    <w:rsid w:val="00610250"/>
    <w:rsid w:val="00610D95"/>
    <w:rsid w:val="00610FBD"/>
    <w:rsid w:val="00610FDF"/>
    <w:rsid w:val="00611B5A"/>
    <w:rsid w:val="00611FE2"/>
    <w:rsid w:val="00612651"/>
    <w:rsid w:val="00612769"/>
    <w:rsid w:val="006128B0"/>
    <w:rsid w:val="00613253"/>
    <w:rsid w:val="006132DB"/>
    <w:rsid w:val="0061487C"/>
    <w:rsid w:val="00615269"/>
    <w:rsid w:val="0061538A"/>
    <w:rsid w:val="006155C8"/>
    <w:rsid w:val="006158E8"/>
    <w:rsid w:val="006161FD"/>
    <w:rsid w:val="00617514"/>
    <w:rsid w:val="00617943"/>
    <w:rsid w:val="006179B0"/>
    <w:rsid w:val="00617E1F"/>
    <w:rsid w:val="00617F6D"/>
    <w:rsid w:val="00620224"/>
    <w:rsid w:val="00620978"/>
    <w:rsid w:val="00620A91"/>
    <w:rsid w:val="00620E6A"/>
    <w:rsid w:val="0062109E"/>
    <w:rsid w:val="00621CEB"/>
    <w:rsid w:val="00621EF4"/>
    <w:rsid w:val="006223CE"/>
    <w:rsid w:val="00622933"/>
    <w:rsid w:val="00622F36"/>
    <w:rsid w:val="00623764"/>
    <w:rsid w:val="00624074"/>
    <w:rsid w:val="006241FD"/>
    <w:rsid w:val="006243EC"/>
    <w:rsid w:val="006246B2"/>
    <w:rsid w:val="00624A5A"/>
    <w:rsid w:val="00625CB6"/>
    <w:rsid w:val="00626289"/>
    <w:rsid w:val="00626475"/>
    <w:rsid w:val="00626885"/>
    <w:rsid w:val="00626AA1"/>
    <w:rsid w:val="00627489"/>
    <w:rsid w:val="00627592"/>
    <w:rsid w:val="00631DCF"/>
    <w:rsid w:val="006320C5"/>
    <w:rsid w:val="00632112"/>
    <w:rsid w:val="0063226F"/>
    <w:rsid w:val="006337C1"/>
    <w:rsid w:val="00633940"/>
    <w:rsid w:val="00633A22"/>
    <w:rsid w:val="00634A77"/>
    <w:rsid w:val="00634F33"/>
    <w:rsid w:val="00635459"/>
    <w:rsid w:val="0063549E"/>
    <w:rsid w:val="0063591C"/>
    <w:rsid w:val="00635EBA"/>
    <w:rsid w:val="00636353"/>
    <w:rsid w:val="006369AA"/>
    <w:rsid w:val="00636B31"/>
    <w:rsid w:val="00636F74"/>
    <w:rsid w:val="0063799E"/>
    <w:rsid w:val="00637EF8"/>
    <w:rsid w:val="006410D0"/>
    <w:rsid w:val="0064181B"/>
    <w:rsid w:val="00641C07"/>
    <w:rsid w:val="006420F3"/>
    <w:rsid w:val="0064308A"/>
    <w:rsid w:val="006438BD"/>
    <w:rsid w:val="006444D3"/>
    <w:rsid w:val="00644A79"/>
    <w:rsid w:val="00645132"/>
    <w:rsid w:val="00645DB9"/>
    <w:rsid w:val="00645EF1"/>
    <w:rsid w:val="00646E32"/>
    <w:rsid w:val="00651229"/>
    <w:rsid w:val="00651241"/>
    <w:rsid w:val="00651315"/>
    <w:rsid w:val="00651340"/>
    <w:rsid w:val="006519B4"/>
    <w:rsid w:val="00652059"/>
    <w:rsid w:val="0065207C"/>
    <w:rsid w:val="006520D4"/>
    <w:rsid w:val="0065285E"/>
    <w:rsid w:val="00652DA4"/>
    <w:rsid w:val="00652FE1"/>
    <w:rsid w:val="00653904"/>
    <w:rsid w:val="00654A8F"/>
    <w:rsid w:val="00655AEF"/>
    <w:rsid w:val="006563D2"/>
    <w:rsid w:val="00656A00"/>
    <w:rsid w:val="00656A23"/>
    <w:rsid w:val="006575E4"/>
    <w:rsid w:val="00660814"/>
    <w:rsid w:val="00660842"/>
    <w:rsid w:val="00660A87"/>
    <w:rsid w:val="00660B73"/>
    <w:rsid w:val="006612D6"/>
    <w:rsid w:val="00662407"/>
    <w:rsid w:val="00662776"/>
    <w:rsid w:val="00662A44"/>
    <w:rsid w:val="006631CA"/>
    <w:rsid w:val="006641DB"/>
    <w:rsid w:val="00664912"/>
    <w:rsid w:val="00664A67"/>
    <w:rsid w:val="00665C3E"/>
    <w:rsid w:val="006662F6"/>
    <w:rsid w:val="00666A72"/>
    <w:rsid w:val="00666B34"/>
    <w:rsid w:val="00666CCB"/>
    <w:rsid w:val="00666DF7"/>
    <w:rsid w:val="006676E7"/>
    <w:rsid w:val="006677CA"/>
    <w:rsid w:val="006704B0"/>
    <w:rsid w:val="00670666"/>
    <w:rsid w:val="00670720"/>
    <w:rsid w:val="00670E05"/>
    <w:rsid w:val="00670E1C"/>
    <w:rsid w:val="00672600"/>
    <w:rsid w:val="00672C0D"/>
    <w:rsid w:val="00672D01"/>
    <w:rsid w:val="006749ED"/>
    <w:rsid w:val="00674AAD"/>
    <w:rsid w:val="0067513A"/>
    <w:rsid w:val="006759AB"/>
    <w:rsid w:val="00675D38"/>
    <w:rsid w:val="006764BE"/>
    <w:rsid w:val="006767DF"/>
    <w:rsid w:val="00677481"/>
    <w:rsid w:val="006803B8"/>
    <w:rsid w:val="006803D2"/>
    <w:rsid w:val="00680534"/>
    <w:rsid w:val="00680AD6"/>
    <w:rsid w:val="00682DEC"/>
    <w:rsid w:val="00682FF9"/>
    <w:rsid w:val="0068394B"/>
    <w:rsid w:val="0068396A"/>
    <w:rsid w:val="006845A9"/>
    <w:rsid w:val="00684804"/>
    <w:rsid w:val="00684877"/>
    <w:rsid w:val="00684EB3"/>
    <w:rsid w:val="00686014"/>
    <w:rsid w:val="00686F1C"/>
    <w:rsid w:val="006902F5"/>
    <w:rsid w:val="00690529"/>
    <w:rsid w:val="00690AFE"/>
    <w:rsid w:val="00690D28"/>
    <w:rsid w:val="00691A01"/>
    <w:rsid w:val="00691B59"/>
    <w:rsid w:val="00691D51"/>
    <w:rsid w:val="0069205E"/>
    <w:rsid w:val="006921A0"/>
    <w:rsid w:val="00692F15"/>
    <w:rsid w:val="006934D0"/>
    <w:rsid w:val="006938B1"/>
    <w:rsid w:val="00693C83"/>
    <w:rsid w:val="00693FBF"/>
    <w:rsid w:val="00694AED"/>
    <w:rsid w:val="006957F9"/>
    <w:rsid w:val="006958C5"/>
    <w:rsid w:val="006959FD"/>
    <w:rsid w:val="00695D90"/>
    <w:rsid w:val="00696D78"/>
    <w:rsid w:val="00697229"/>
    <w:rsid w:val="0069768B"/>
    <w:rsid w:val="0069790C"/>
    <w:rsid w:val="00697EA1"/>
    <w:rsid w:val="006A11CD"/>
    <w:rsid w:val="006A1A2A"/>
    <w:rsid w:val="006A1CEB"/>
    <w:rsid w:val="006A209E"/>
    <w:rsid w:val="006A2A0E"/>
    <w:rsid w:val="006A2CC7"/>
    <w:rsid w:val="006A36D0"/>
    <w:rsid w:val="006A4342"/>
    <w:rsid w:val="006A4A2B"/>
    <w:rsid w:val="006A56DC"/>
    <w:rsid w:val="006A5EB1"/>
    <w:rsid w:val="006A64AB"/>
    <w:rsid w:val="006A71B0"/>
    <w:rsid w:val="006A7271"/>
    <w:rsid w:val="006A74AE"/>
    <w:rsid w:val="006A7C2E"/>
    <w:rsid w:val="006A7FE6"/>
    <w:rsid w:val="006B0603"/>
    <w:rsid w:val="006B088E"/>
    <w:rsid w:val="006B0976"/>
    <w:rsid w:val="006B0B81"/>
    <w:rsid w:val="006B0C07"/>
    <w:rsid w:val="006B0F6D"/>
    <w:rsid w:val="006B1779"/>
    <w:rsid w:val="006B1F77"/>
    <w:rsid w:val="006B204E"/>
    <w:rsid w:val="006B23D3"/>
    <w:rsid w:val="006B2712"/>
    <w:rsid w:val="006B2916"/>
    <w:rsid w:val="006B2A3B"/>
    <w:rsid w:val="006B2BB0"/>
    <w:rsid w:val="006B2F71"/>
    <w:rsid w:val="006B3375"/>
    <w:rsid w:val="006B33E0"/>
    <w:rsid w:val="006B3D2F"/>
    <w:rsid w:val="006B45A5"/>
    <w:rsid w:val="006B476D"/>
    <w:rsid w:val="006B6285"/>
    <w:rsid w:val="006B65C9"/>
    <w:rsid w:val="006B6758"/>
    <w:rsid w:val="006B7EE0"/>
    <w:rsid w:val="006C07AD"/>
    <w:rsid w:val="006C0F80"/>
    <w:rsid w:val="006C0FAB"/>
    <w:rsid w:val="006C10CD"/>
    <w:rsid w:val="006C1C87"/>
    <w:rsid w:val="006C1E4C"/>
    <w:rsid w:val="006C27ED"/>
    <w:rsid w:val="006C356E"/>
    <w:rsid w:val="006C3BB5"/>
    <w:rsid w:val="006C42A5"/>
    <w:rsid w:val="006C4A58"/>
    <w:rsid w:val="006C4F7F"/>
    <w:rsid w:val="006C50D1"/>
    <w:rsid w:val="006C5733"/>
    <w:rsid w:val="006C5EC0"/>
    <w:rsid w:val="006C5F68"/>
    <w:rsid w:val="006C6A0E"/>
    <w:rsid w:val="006C6B6B"/>
    <w:rsid w:val="006C6DD1"/>
    <w:rsid w:val="006D0E09"/>
    <w:rsid w:val="006D1122"/>
    <w:rsid w:val="006D1755"/>
    <w:rsid w:val="006D1A87"/>
    <w:rsid w:val="006D1B03"/>
    <w:rsid w:val="006D1CF8"/>
    <w:rsid w:val="006D33D2"/>
    <w:rsid w:val="006D426D"/>
    <w:rsid w:val="006D4D0A"/>
    <w:rsid w:val="006D508C"/>
    <w:rsid w:val="006D544A"/>
    <w:rsid w:val="006D5471"/>
    <w:rsid w:val="006D5A00"/>
    <w:rsid w:val="006D5A2B"/>
    <w:rsid w:val="006D67C4"/>
    <w:rsid w:val="006D67D1"/>
    <w:rsid w:val="006D67F9"/>
    <w:rsid w:val="006D691B"/>
    <w:rsid w:val="006D6C48"/>
    <w:rsid w:val="006D724F"/>
    <w:rsid w:val="006D761F"/>
    <w:rsid w:val="006D7717"/>
    <w:rsid w:val="006D796E"/>
    <w:rsid w:val="006E042A"/>
    <w:rsid w:val="006E0C66"/>
    <w:rsid w:val="006E0CB1"/>
    <w:rsid w:val="006E0E9C"/>
    <w:rsid w:val="006E1DCA"/>
    <w:rsid w:val="006E254D"/>
    <w:rsid w:val="006E2C3F"/>
    <w:rsid w:val="006E37EF"/>
    <w:rsid w:val="006E4EE1"/>
    <w:rsid w:val="006E5517"/>
    <w:rsid w:val="006E673B"/>
    <w:rsid w:val="006E7735"/>
    <w:rsid w:val="006E7BA2"/>
    <w:rsid w:val="006F15EB"/>
    <w:rsid w:val="006F17F5"/>
    <w:rsid w:val="006F18F1"/>
    <w:rsid w:val="006F20A1"/>
    <w:rsid w:val="006F246F"/>
    <w:rsid w:val="006F2A0A"/>
    <w:rsid w:val="006F5707"/>
    <w:rsid w:val="006F59C2"/>
    <w:rsid w:val="006F5B75"/>
    <w:rsid w:val="006F5FE9"/>
    <w:rsid w:val="006F62BB"/>
    <w:rsid w:val="006F681A"/>
    <w:rsid w:val="006F6943"/>
    <w:rsid w:val="006F6EEC"/>
    <w:rsid w:val="006F7753"/>
    <w:rsid w:val="0070141A"/>
    <w:rsid w:val="00701F27"/>
    <w:rsid w:val="007020EE"/>
    <w:rsid w:val="0070242B"/>
    <w:rsid w:val="0070263D"/>
    <w:rsid w:val="0070292F"/>
    <w:rsid w:val="00703368"/>
    <w:rsid w:val="0070392C"/>
    <w:rsid w:val="00703CB8"/>
    <w:rsid w:val="00705241"/>
    <w:rsid w:val="0070525A"/>
    <w:rsid w:val="00705477"/>
    <w:rsid w:val="0070567C"/>
    <w:rsid w:val="007058FE"/>
    <w:rsid w:val="00705BD1"/>
    <w:rsid w:val="00706A06"/>
    <w:rsid w:val="00707088"/>
    <w:rsid w:val="00707B50"/>
    <w:rsid w:val="00707E86"/>
    <w:rsid w:val="0071037C"/>
    <w:rsid w:val="00710914"/>
    <w:rsid w:val="0071289E"/>
    <w:rsid w:val="00713144"/>
    <w:rsid w:val="0071370A"/>
    <w:rsid w:val="0071455C"/>
    <w:rsid w:val="00714D25"/>
    <w:rsid w:val="0071532E"/>
    <w:rsid w:val="00715BC8"/>
    <w:rsid w:val="00715F5E"/>
    <w:rsid w:val="00716A6E"/>
    <w:rsid w:val="00716C1A"/>
    <w:rsid w:val="00717908"/>
    <w:rsid w:val="00721B26"/>
    <w:rsid w:val="00721E3B"/>
    <w:rsid w:val="00722897"/>
    <w:rsid w:val="00722C3A"/>
    <w:rsid w:val="0072309B"/>
    <w:rsid w:val="00723BB6"/>
    <w:rsid w:val="00723C4F"/>
    <w:rsid w:val="0072420F"/>
    <w:rsid w:val="00725F3F"/>
    <w:rsid w:val="00726822"/>
    <w:rsid w:val="00726EA3"/>
    <w:rsid w:val="007271C2"/>
    <w:rsid w:val="007273CE"/>
    <w:rsid w:val="00730642"/>
    <w:rsid w:val="007308BC"/>
    <w:rsid w:val="00730C79"/>
    <w:rsid w:val="00730D7D"/>
    <w:rsid w:val="00731707"/>
    <w:rsid w:val="00731AB7"/>
    <w:rsid w:val="00731E9E"/>
    <w:rsid w:val="00732726"/>
    <w:rsid w:val="00733D66"/>
    <w:rsid w:val="0073423B"/>
    <w:rsid w:val="007347D2"/>
    <w:rsid w:val="00734A53"/>
    <w:rsid w:val="00734B0F"/>
    <w:rsid w:val="0073580C"/>
    <w:rsid w:val="00735D2E"/>
    <w:rsid w:val="00736836"/>
    <w:rsid w:val="0073683F"/>
    <w:rsid w:val="0073705C"/>
    <w:rsid w:val="00740F40"/>
    <w:rsid w:val="0074166D"/>
    <w:rsid w:val="00741852"/>
    <w:rsid w:val="007418F6"/>
    <w:rsid w:val="007419B1"/>
    <w:rsid w:val="00741C04"/>
    <w:rsid w:val="00742D38"/>
    <w:rsid w:val="007436AF"/>
    <w:rsid w:val="00743E9E"/>
    <w:rsid w:val="007450FA"/>
    <w:rsid w:val="00745AE0"/>
    <w:rsid w:val="00745DBF"/>
    <w:rsid w:val="00746051"/>
    <w:rsid w:val="00746AB3"/>
    <w:rsid w:val="00746B6D"/>
    <w:rsid w:val="00746DB2"/>
    <w:rsid w:val="0074796C"/>
    <w:rsid w:val="00750091"/>
    <w:rsid w:val="007512B5"/>
    <w:rsid w:val="007513C5"/>
    <w:rsid w:val="007514CD"/>
    <w:rsid w:val="0075168F"/>
    <w:rsid w:val="007516D7"/>
    <w:rsid w:val="00751CF0"/>
    <w:rsid w:val="007520B8"/>
    <w:rsid w:val="00752671"/>
    <w:rsid w:val="00752CFC"/>
    <w:rsid w:val="00753BB9"/>
    <w:rsid w:val="00753C29"/>
    <w:rsid w:val="00753C98"/>
    <w:rsid w:val="00753DBA"/>
    <w:rsid w:val="00754198"/>
    <w:rsid w:val="00754541"/>
    <w:rsid w:val="00754623"/>
    <w:rsid w:val="007546FD"/>
    <w:rsid w:val="00754AB0"/>
    <w:rsid w:val="00755F5A"/>
    <w:rsid w:val="0075602B"/>
    <w:rsid w:val="00756664"/>
    <w:rsid w:val="00756F58"/>
    <w:rsid w:val="00756F7D"/>
    <w:rsid w:val="007573D3"/>
    <w:rsid w:val="00757EC3"/>
    <w:rsid w:val="007606F7"/>
    <w:rsid w:val="00760793"/>
    <w:rsid w:val="00760F54"/>
    <w:rsid w:val="00761062"/>
    <w:rsid w:val="00762C5A"/>
    <w:rsid w:val="00763451"/>
    <w:rsid w:val="007634A0"/>
    <w:rsid w:val="00763A0F"/>
    <w:rsid w:val="0076478B"/>
    <w:rsid w:val="00764D29"/>
    <w:rsid w:val="00765810"/>
    <w:rsid w:val="00765B83"/>
    <w:rsid w:val="00765C7E"/>
    <w:rsid w:val="0076602E"/>
    <w:rsid w:val="0076644B"/>
    <w:rsid w:val="00766994"/>
    <w:rsid w:val="00766CC1"/>
    <w:rsid w:val="0076737E"/>
    <w:rsid w:val="00767814"/>
    <w:rsid w:val="00767E13"/>
    <w:rsid w:val="007703E6"/>
    <w:rsid w:val="00770E02"/>
    <w:rsid w:val="007714AC"/>
    <w:rsid w:val="00771876"/>
    <w:rsid w:val="00771B0F"/>
    <w:rsid w:val="00771B88"/>
    <w:rsid w:val="007729AB"/>
    <w:rsid w:val="007729EE"/>
    <w:rsid w:val="00772AD9"/>
    <w:rsid w:val="00772F49"/>
    <w:rsid w:val="007737A6"/>
    <w:rsid w:val="00773AD7"/>
    <w:rsid w:val="00773E1C"/>
    <w:rsid w:val="0077555E"/>
    <w:rsid w:val="00775648"/>
    <w:rsid w:val="00775C5A"/>
    <w:rsid w:val="00775DA9"/>
    <w:rsid w:val="0077669B"/>
    <w:rsid w:val="00776BB8"/>
    <w:rsid w:val="00776ECA"/>
    <w:rsid w:val="00777838"/>
    <w:rsid w:val="00777C62"/>
    <w:rsid w:val="00781E8B"/>
    <w:rsid w:val="007820F1"/>
    <w:rsid w:val="007823D1"/>
    <w:rsid w:val="00783332"/>
    <w:rsid w:val="007838C3"/>
    <w:rsid w:val="00784BE5"/>
    <w:rsid w:val="00784E9D"/>
    <w:rsid w:val="00785250"/>
    <w:rsid w:val="0078555C"/>
    <w:rsid w:val="00785E64"/>
    <w:rsid w:val="00786118"/>
    <w:rsid w:val="00786A00"/>
    <w:rsid w:val="00786FB0"/>
    <w:rsid w:val="0078705E"/>
    <w:rsid w:val="007879BA"/>
    <w:rsid w:val="00787D71"/>
    <w:rsid w:val="007903E0"/>
    <w:rsid w:val="00790B5A"/>
    <w:rsid w:val="00791AED"/>
    <w:rsid w:val="00791B5D"/>
    <w:rsid w:val="00791E95"/>
    <w:rsid w:val="0079328E"/>
    <w:rsid w:val="007932D2"/>
    <w:rsid w:val="007933EF"/>
    <w:rsid w:val="00793889"/>
    <w:rsid w:val="0079388C"/>
    <w:rsid w:val="00793940"/>
    <w:rsid w:val="00793B1F"/>
    <w:rsid w:val="007946BF"/>
    <w:rsid w:val="00795128"/>
    <w:rsid w:val="0079565B"/>
    <w:rsid w:val="0079588E"/>
    <w:rsid w:val="00795BBB"/>
    <w:rsid w:val="007964D8"/>
    <w:rsid w:val="007965F1"/>
    <w:rsid w:val="0079737C"/>
    <w:rsid w:val="00797C3D"/>
    <w:rsid w:val="007A04F9"/>
    <w:rsid w:val="007A06C9"/>
    <w:rsid w:val="007A0EE4"/>
    <w:rsid w:val="007A1236"/>
    <w:rsid w:val="007A1239"/>
    <w:rsid w:val="007A1266"/>
    <w:rsid w:val="007A149D"/>
    <w:rsid w:val="007A1570"/>
    <w:rsid w:val="007A17AE"/>
    <w:rsid w:val="007A19AD"/>
    <w:rsid w:val="007A2793"/>
    <w:rsid w:val="007A27B9"/>
    <w:rsid w:val="007A2812"/>
    <w:rsid w:val="007A2843"/>
    <w:rsid w:val="007A2EF1"/>
    <w:rsid w:val="007A3008"/>
    <w:rsid w:val="007A37D5"/>
    <w:rsid w:val="007A38FE"/>
    <w:rsid w:val="007A4EC7"/>
    <w:rsid w:val="007A4F1C"/>
    <w:rsid w:val="007A50F5"/>
    <w:rsid w:val="007A57C8"/>
    <w:rsid w:val="007A67BA"/>
    <w:rsid w:val="007A6E18"/>
    <w:rsid w:val="007A6FA2"/>
    <w:rsid w:val="007A72D1"/>
    <w:rsid w:val="007A76AC"/>
    <w:rsid w:val="007A7DF4"/>
    <w:rsid w:val="007B11A8"/>
    <w:rsid w:val="007B127A"/>
    <w:rsid w:val="007B188A"/>
    <w:rsid w:val="007B2E96"/>
    <w:rsid w:val="007B2FF1"/>
    <w:rsid w:val="007B4474"/>
    <w:rsid w:val="007B4862"/>
    <w:rsid w:val="007B4B5B"/>
    <w:rsid w:val="007B4DF1"/>
    <w:rsid w:val="007B51E1"/>
    <w:rsid w:val="007B5687"/>
    <w:rsid w:val="007B56B2"/>
    <w:rsid w:val="007B5763"/>
    <w:rsid w:val="007B57C1"/>
    <w:rsid w:val="007B72C9"/>
    <w:rsid w:val="007B7429"/>
    <w:rsid w:val="007B746A"/>
    <w:rsid w:val="007B7B3E"/>
    <w:rsid w:val="007C0589"/>
    <w:rsid w:val="007C0EC6"/>
    <w:rsid w:val="007C0FB3"/>
    <w:rsid w:val="007C16AC"/>
    <w:rsid w:val="007C1ABA"/>
    <w:rsid w:val="007C1B58"/>
    <w:rsid w:val="007C1E1C"/>
    <w:rsid w:val="007C26BD"/>
    <w:rsid w:val="007C33D4"/>
    <w:rsid w:val="007C3711"/>
    <w:rsid w:val="007C3932"/>
    <w:rsid w:val="007C3D0D"/>
    <w:rsid w:val="007C3E41"/>
    <w:rsid w:val="007C43F9"/>
    <w:rsid w:val="007C45FB"/>
    <w:rsid w:val="007C46EC"/>
    <w:rsid w:val="007C5A91"/>
    <w:rsid w:val="007C5FB5"/>
    <w:rsid w:val="007D0EF6"/>
    <w:rsid w:val="007D1118"/>
    <w:rsid w:val="007D2BEC"/>
    <w:rsid w:val="007D3289"/>
    <w:rsid w:val="007D3423"/>
    <w:rsid w:val="007D398E"/>
    <w:rsid w:val="007D3F97"/>
    <w:rsid w:val="007D41BF"/>
    <w:rsid w:val="007D4E44"/>
    <w:rsid w:val="007D5B12"/>
    <w:rsid w:val="007D5D50"/>
    <w:rsid w:val="007D5E9F"/>
    <w:rsid w:val="007D656C"/>
    <w:rsid w:val="007D68E2"/>
    <w:rsid w:val="007D68FC"/>
    <w:rsid w:val="007D6C0F"/>
    <w:rsid w:val="007E031E"/>
    <w:rsid w:val="007E0403"/>
    <w:rsid w:val="007E04E7"/>
    <w:rsid w:val="007E0A20"/>
    <w:rsid w:val="007E0A46"/>
    <w:rsid w:val="007E0AD8"/>
    <w:rsid w:val="007E1B50"/>
    <w:rsid w:val="007E1D33"/>
    <w:rsid w:val="007E1FCF"/>
    <w:rsid w:val="007E2F00"/>
    <w:rsid w:val="007E36B3"/>
    <w:rsid w:val="007E3D73"/>
    <w:rsid w:val="007E480A"/>
    <w:rsid w:val="007E4C65"/>
    <w:rsid w:val="007E5CCC"/>
    <w:rsid w:val="007E5DB7"/>
    <w:rsid w:val="007E6D7C"/>
    <w:rsid w:val="007E6EF2"/>
    <w:rsid w:val="007E76E3"/>
    <w:rsid w:val="007E7914"/>
    <w:rsid w:val="007E7956"/>
    <w:rsid w:val="007F00DC"/>
    <w:rsid w:val="007F0955"/>
    <w:rsid w:val="007F1A52"/>
    <w:rsid w:val="007F1AFA"/>
    <w:rsid w:val="007F2744"/>
    <w:rsid w:val="007F33E4"/>
    <w:rsid w:val="007F3A08"/>
    <w:rsid w:val="007F42A6"/>
    <w:rsid w:val="007F54C0"/>
    <w:rsid w:val="007F5ED2"/>
    <w:rsid w:val="007F79C1"/>
    <w:rsid w:val="007F79F7"/>
    <w:rsid w:val="008002A9"/>
    <w:rsid w:val="008007DF"/>
    <w:rsid w:val="008009FE"/>
    <w:rsid w:val="00800A28"/>
    <w:rsid w:val="00800B8A"/>
    <w:rsid w:val="00800CA4"/>
    <w:rsid w:val="008016B5"/>
    <w:rsid w:val="00802D92"/>
    <w:rsid w:val="008030EE"/>
    <w:rsid w:val="00803167"/>
    <w:rsid w:val="00804792"/>
    <w:rsid w:val="00805601"/>
    <w:rsid w:val="008057D3"/>
    <w:rsid w:val="0080582C"/>
    <w:rsid w:val="00805B63"/>
    <w:rsid w:val="00805EE6"/>
    <w:rsid w:val="00805F58"/>
    <w:rsid w:val="00806845"/>
    <w:rsid w:val="008069D0"/>
    <w:rsid w:val="00806E2C"/>
    <w:rsid w:val="00806FDB"/>
    <w:rsid w:val="0080752C"/>
    <w:rsid w:val="008077A8"/>
    <w:rsid w:val="008079FF"/>
    <w:rsid w:val="00807DB4"/>
    <w:rsid w:val="00810067"/>
    <w:rsid w:val="008100A6"/>
    <w:rsid w:val="008103AB"/>
    <w:rsid w:val="0081044C"/>
    <w:rsid w:val="008109C4"/>
    <w:rsid w:val="00810A61"/>
    <w:rsid w:val="00810B91"/>
    <w:rsid w:val="00810EFC"/>
    <w:rsid w:val="00811182"/>
    <w:rsid w:val="00811202"/>
    <w:rsid w:val="008117CA"/>
    <w:rsid w:val="00811931"/>
    <w:rsid w:val="00812976"/>
    <w:rsid w:val="0081314C"/>
    <w:rsid w:val="00813232"/>
    <w:rsid w:val="008135EC"/>
    <w:rsid w:val="00813884"/>
    <w:rsid w:val="00813C7F"/>
    <w:rsid w:val="00813CE7"/>
    <w:rsid w:val="00814593"/>
    <w:rsid w:val="00814601"/>
    <w:rsid w:val="00814F3B"/>
    <w:rsid w:val="0081549A"/>
    <w:rsid w:val="008157FC"/>
    <w:rsid w:val="00815B1B"/>
    <w:rsid w:val="008162A4"/>
    <w:rsid w:val="00816B34"/>
    <w:rsid w:val="00816B98"/>
    <w:rsid w:val="00816C63"/>
    <w:rsid w:val="0081766A"/>
    <w:rsid w:val="00820AB9"/>
    <w:rsid w:val="0082149F"/>
    <w:rsid w:val="00821654"/>
    <w:rsid w:val="00822850"/>
    <w:rsid w:val="00823C74"/>
    <w:rsid w:val="00823DC5"/>
    <w:rsid w:val="00824671"/>
    <w:rsid w:val="008247C5"/>
    <w:rsid w:val="00825078"/>
    <w:rsid w:val="00825A74"/>
    <w:rsid w:val="00825D0F"/>
    <w:rsid w:val="008270F3"/>
    <w:rsid w:val="008273A5"/>
    <w:rsid w:val="00827518"/>
    <w:rsid w:val="00830E55"/>
    <w:rsid w:val="008317EB"/>
    <w:rsid w:val="00831C58"/>
    <w:rsid w:val="00831F3B"/>
    <w:rsid w:val="0083223B"/>
    <w:rsid w:val="00832C4F"/>
    <w:rsid w:val="008332E6"/>
    <w:rsid w:val="0083398D"/>
    <w:rsid w:val="0083404B"/>
    <w:rsid w:val="00835366"/>
    <w:rsid w:val="00835904"/>
    <w:rsid w:val="00836EAE"/>
    <w:rsid w:val="00837080"/>
    <w:rsid w:val="0083720B"/>
    <w:rsid w:val="00837571"/>
    <w:rsid w:val="00837692"/>
    <w:rsid w:val="0083799F"/>
    <w:rsid w:val="00837AAF"/>
    <w:rsid w:val="00837B08"/>
    <w:rsid w:val="00837CA7"/>
    <w:rsid w:val="00840105"/>
    <w:rsid w:val="008409F0"/>
    <w:rsid w:val="00840AB3"/>
    <w:rsid w:val="00840E5E"/>
    <w:rsid w:val="00841A42"/>
    <w:rsid w:val="00841EF2"/>
    <w:rsid w:val="008431CF"/>
    <w:rsid w:val="00845187"/>
    <w:rsid w:val="0084531A"/>
    <w:rsid w:val="00845587"/>
    <w:rsid w:val="0084564F"/>
    <w:rsid w:val="00845A3D"/>
    <w:rsid w:val="0084702E"/>
    <w:rsid w:val="0084707E"/>
    <w:rsid w:val="008471CC"/>
    <w:rsid w:val="00847CF8"/>
    <w:rsid w:val="00847EE8"/>
    <w:rsid w:val="0085006B"/>
    <w:rsid w:val="0085108A"/>
    <w:rsid w:val="008513BE"/>
    <w:rsid w:val="008522C0"/>
    <w:rsid w:val="008523CD"/>
    <w:rsid w:val="008534AB"/>
    <w:rsid w:val="00853CCB"/>
    <w:rsid w:val="00854455"/>
    <w:rsid w:val="00855D9E"/>
    <w:rsid w:val="008566D4"/>
    <w:rsid w:val="00856749"/>
    <w:rsid w:val="0085686F"/>
    <w:rsid w:val="0085785C"/>
    <w:rsid w:val="00857904"/>
    <w:rsid w:val="008600BF"/>
    <w:rsid w:val="00860237"/>
    <w:rsid w:val="00860999"/>
    <w:rsid w:val="008611E8"/>
    <w:rsid w:val="008616C3"/>
    <w:rsid w:val="00861D32"/>
    <w:rsid w:val="00861DB0"/>
    <w:rsid w:val="008620CB"/>
    <w:rsid w:val="00862FD1"/>
    <w:rsid w:val="0086324B"/>
    <w:rsid w:val="0086435C"/>
    <w:rsid w:val="008646F4"/>
    <w:rsid w:val="00864712"/>
    <w:rsid w:val="00864AC3"/>
    <w:rsid w:val="00865B59"/>
    <w:rsid w:val="008666E2"/>
    <w:rsid w:val="008669A1"/>
    <w:rsid w:val="0086786F"/>
    <w:rsid w:val="008709F2"/>
    <w:rsid w:val="00870D05"/>
    <w:rsid w:val="00871BFF"/>
    <w:rsid w:val="00871E14"/>
    <w:rsid w:val="00871E3B"/>
    <w:rsid w:val="00871F2F"/>
    <w:rsid w:val="0087221A"/>
    <w:rsid w:val="00872632"/>
    <w:rsid w:val="00872D23"/>
    <w:rsid w:val="00872D27"/>
    <w:rsid w:val="008738FA"/>
    <w:rsid w:val="00875AFE"/>
    <w:rsid w:val="00875B36"/>
    <w:rsid w:val="008768CC"/>
    <w:rsid w:val="008768EE"/>
    <w:rsid w:val="00877007"/>
    <w:rsid w:val="008772D7"/>
    <w:rsid w:val="00877BF8"/>
    <w:rsid w:val="00880244"/>
    <w:rsid w:val="00880776"/>
    <w:rsid w:val="00880A1C"/>
    <w:rsid w:val="00881382"/>
    <w:rsid w:val="00883EB0"/>
    <w:rsid w:val="00884170"/>
    <w:rsid w:val="0088487B"/>
    <w:rsid w:val="00884C9F"/>
    <w:rsid w:val="00885529"/>
    <w:rsid w:val="008858D2"/>
    <w:rsid w:val="00885F08"/>
    <w:rsid w:val="0088619B"/>
    <w:rsid w:val="00886930"/>
    <w:rsid w:val="00886A9E"/>
    <w:rsid w:val="00886CB6"/>
    <w:rsid w:val="008872C5"/>
    <w:rsid w:val="008877C2"/>
    <w:rsid w:val="00887A2F"/>
    <w:rsid w:val="00890389"/>
    <w:rsid w:val="00890EE3"/>
    <w:rsid w:val="0089180F"/>
    <w:rsid w:val="00891C62"/>
    <w:rsid w:val="00891F69"/>
    <w:rsid w:val="008921CA"/>
    <w:rsid w:val="0089227B"/>
    <w:rsid w:val="008922E5"/>
    <w:rsid w:val="008928FB"/>
    <w:rsid w:val="00892F42"/>
    <w:rsid w:val="008931A3"/>
    <w:rsid w:val="0089333A"/>
    <w:rsid w:val="00893350"/>
    <w:rsid w:val="00893CD8"/>
    <w:rsid w:val="0089402D"/>
    <w:rsid w:val="00894033"/>
    <w:rsid w:val="00894041"/>
    <w:rsid w:val="00894309"/>
    <w:rsid w:val="0089555D"/>
    <w:rsid w:val="00895E78"/>
    <w:rsid w:val="00896DA1"/>
    <w:rsid w:val="00896F3B"/>
    <w:rsid w:val="008973E9"/>
    <w:rsid w:val="00897C38"/>
    <w:rsid w:val="008A0065"/>
    <w:rsid w:val="008A04A7"/>
    <w:rsid w:val="008A1023"/>
    <w:rsid w:val="008A11BF"/>
    <w:rsid w:val="008A1528"/>
    <w:rsid w:val="008A179F"/>
    <w:rsid w:val="008A17BA"/>
    <w:rsid w:val="008A19F3"/>
    <w:rsid w:val="008A1BD8"/>
    <w:rsid w:val="008A2546"/>
    <w:rsid w:val="008A2B03"/>
    <w:rsid w:val="008A2BE6"/>
    <w:rsid w:val="008A3474"/>
    <w:rsid w:val="008A3580"/>
    <w:rsid w:val="008A3628"/>
    <w:rsid w:val="008A3C27"/>
    <w:rsid w:val="008A431B"/>
    <w:rsid w:val="008A4C9D"/>
    <w:rsid w:val="008A4DA5"/>
    <w:rsid w:val="008A4EB7"/>
    <w:rsid w:val="008A52F5"/>
    <w:rsid w:val="008A578B"/>
    <w:rsid w:val="008A58ED"/>
    <w:rsid w:val="008A5920"/>
    <w:rsid w:val="008A66CD"/>
    <w:rsid w:val="008A67A8"/>
    <w:rsid w:val="008A78E8"/>
    <w:rsid w:val="008B0343"/>
    <w:rsid w:val="008B1D65"/>
    <w:rsid w:val="008B205B"/>
    <w:rsid w:val="008B20FA"/>
    <w:rsid w:val="008B2558"/>
    <w:rsid w:val="008B297D"/>
    <w:rsid w:val="008B2AF3"/>
    <w:rsid w:val="008B2B91"/>
    <w:rsid w:val="008B32A9"/>
    <w:rsid w:val="008B393D"/>
    <w:rsid w:val="008B3E00"/>
    <w:rsid w:val="008B4747"/>
    <w:rsid w:val="008B4A9B"/>
    <w:rsid w:val="008B4F18"/>
    <w:rsid w:val="008B556B"/>
    <w:rsid w:val="008B5A3F"/>
    <w:rsid w:val="008B75E2"/>
    <w:rsid w:val="008C08B7"/>
    <w:rsid w:val="008C0964"/>
    <w:rsid w:val="008C10C2"/>
    <w:rsid w:val="008C13ED"/>
    <w:rsid w:val="008C1E2A"/>
    <w:rsid w:val="008C2434"/>
    <w:rsid w:val="008C2696"/>
    <w:rsid w:val="008C26A3"/>
    <w:rsid w:val="008C2A50"/>
    <w:rsid w:val="008C3226"/>
    <w:rsid w:val="008C4202"/>
    <w:rsid w:val="008C4DC6"/>
    <w:rsid w:val="008C4E9B"/>
    <w:rsid w:val="008C4EF2"/>
    <w:rsid w:val="008C5461"/>
    <w:rsid w:val="008C5E39"/>
    <w:rsid w:val="008C7ABD"/>
    <w:rsid w:val="008C7FDD"/>
    <w:rsid w:val="008D0744"/>
    <w:rsid w:val="008D08C2"/>
    <w:rsid w:val="008D134E"/>
    <w:rsid w:val="008D176F"/>
    <w:rsid w:val="008D2205"/>
    <w:rsid w:val="008D2B86"/>
    <w:rsid w:val="008D3408"/>
    <w:rsid w:val="008D4A20"/>
    <w:rsid w:val="008D5249"/>
    <w:rsid w:val="008D63A3"/>
    <w:rsid w:val="008D7BEA"/>
    <w:rsid w:val="008E0DE9"/>
    <w:rsid w:val="008E11C2"/>
    <w:rsid w:val="008E15D0"/>
    <w:rsid w:val="008E1922"/>
    <w:rsid w:val="008E26EC"/>
    <w:rsid w:val="008E34B3"/>
    <w:rsid w:val="008E3825"/>
    <w:rsid w:val="008E39D6"/>
    <w:rsid w:val="008E4851"/>
    <w:rsid w:val="008E539F"/>
    <w:rsid w:val="008E572D"/>
    <w:rsid w:val="008E5927"/>
    <w:rsid w:val="008E5F62"/>
    <w:rsid w:val="008E704A"/>
    <w:rsid w:val="008E75E2"/>
    <w:rsid w:val="008E77D8"/>
    <w:rsid w:val="008E7B8D"/>
    <w:rsid w:val="008E7D29"/>
    <w:rsid w:val="008F097E"/>
    <w:rsid w:val="008F11CD"/>
    <w:rsid w:val="008F1264"/>
    <w:rsid w:val="008F2730"/>
    <w:rsid w:val="008F3689"/>
    <w:rsid w:val="008F39BF"/>
    <w:rsid w:val="008F3F10"/>
    <w:rsid w:val="008F477D"/>
    <w:rsid w:val="008F604A"/>
    <w:rsid w:val="008F615C"/>
    <w:rsid w:val="008F6478"/>
    <w:rsid w:val="008F6B21"/>
    <w:rsid w:val="008F6D53"/>
    <w:rsid w:val="008F74C3"/>
    <w:rsid w:val="00900568"/>
    <w:rsid w:val="0090079B"/>
    <w:rsid w:val="00901943"/>
    <w:rsid w:val="009019DC"/>
    <w:rsid w:val="009021A5"/>
    <w:rsid w:val="00902D27"/>
    <w:rsid w:val="00902D52"/>
    <w:rsid w:val="00902DEA"/>
    <w:rsid w:val="00902F39"/>
    <w:rsid w:val="009033AC"/>
    <w:rsid w:val="009044AC"/>
    <w:rsid w:val="00904529"/>
    <w:rsid w:val="00905B4D"/>
    <w:rsid w:val="00905F2A"/>
    <w:rsid w:val="009060E7"/>
    <w:rsid w:val="009063EA"/>
    <w:rsid w:val="0090693C"/>
    <w:rsid w:val="00906A58"/>
    <w:rsid w:val="00906B8B"/>
    <w:rsid w:val="00906D5D"/>
    <w:rsid w:val="009077E8"/>
    <w:rsid w:val="00910000"/>
    <w:rsid w:val="00910C93"/>
    <w:rsid w:val="009113C1"/>
    <w:rsid w:val="00911FA4"/>
    <w:rsid w:val="009124D0"/>
    <w:rsid w:val="00912F2B"/>
    <w:rsid w:val="009148DF"/>
    <w:rsid w:val="0091499A"/>
    <w:rsid w:val="009150B5"/>
    <w:rsid w:val="00915805"/>
    <w:rsid w:val="00915CAE"/>
    <w:rsid w:val="009168B1"/>
    <w:rsid w:val="00916E17"/>
    <w:rsid w:val="00916F92"/>
    <w:rsid w:val="0091707F"/>
    <w:rsid w:val="0091740D"/>
    <w:rsid w:val="009175A7"/>
    <w:rsid w:val="00917CA0"/>
    <w:rsid w:val="009204D9"/>
    <w:rsid w:val="009205C0"/>
    <w:rsid w:val="009213C4"/>
    <w:rsid w:val="0092236F"/>
    <w:rsid w:val="00923293"/>
    <w:rsid w:val="0092386A"/>
    <w:rsid w:val="00923B84"/>
    <w:rsid w:val="0092486E"/>
    <w:rsid w:val="009252E9"/>
    <w:rsid w:val="009258EB"/>
    <w:rsid w:val="00926291"/>
    <w:rsid w:val="0092658A"/>
    <w:rsid w:val="00926C40"/>
    <w:rsid w:val="00926C7E"/>
    <w:rsid w:val="0092763C"/>
    <w:rsid w:val="00927689"/>
    <w:rsid w:val="00930187"/>
    <w:rsid w:val="00930FB6"/>
    <w:rsid w:val="009311A5"/>
    <w:rsid w:val="0093192C"/>
    <w:rsid w:val="00931BF1"/>
    <w:rsid w:val="00931D21"/>
    <w:rsid w:val="00931DF3"/>
    <w:rsid w:val="009320E8"/>
    <w:rsid w:val="00933BEF"/>
    <w:rsid w:val="009345E7"/>
    <w:rsid w:val="00934623"/>
    <w:rsid w:val="00934A3E"/>
    <w:rsid w:val="00934FA3"/>
    <w:rsid w:val="00935215"/>
    <w:rsid w:val="00936BCF"/>
    <w:rsid w:val="0093726A"/>
    <w:rsid w:val="0093768E"/>
    <w:rsid w:val="00940311"/>
    <w:rsid w:val="00940A83"/>
    <w:rsid w:val="00940E11"/>
    <w:rsid w:val="0094151F"/>
    <w:rsid w:val="00941911"/>
    <w:rsid w:val="00941C8B"/>
    <w:rsid w:val="00941FCA"/>
    <w:rsid w:val="009420B6"/>
    <w:rsid w:val="00942C63"/>
    <w:rsid w:val="00942EC5"/>
    <w:rsid w:val="00943430"/>
    <w:rsid w:val="00943492"/>
    <w:rsid w:val="00943864"/>
    <w:rsid w:val="009438ED"/>
    <w:rsid w:val="00943D4A"/>
    <w:rsid w:val="009444C7"/>
    <w:rsid w:val="009447C5"/>
    <w:rsid w:val="00944BA0"/>
    <w:rsid w:val="009452F0"/>
    <w:rsid w:val="00945EB6"/>
    <w:rsid w:val="009465BC"/>
    <w:rsid w:val="00946AE2"/>
    <w:rsid w:val="00947A61"/>
    <w:rsid w:val="00950953"/>
    <w:rsid w:val="00951620"/>
    <w:rsid w:val="00951988"/>
    <w:rsid w:val="00952772"/>
    <w:rsid w:val="00953178"/>
    <w:rsid w:val="0095388E"/>
    <w:rsid w:val="00953CE5"/>
    <w:rsid w:val="00954109"/>
    <w:rsid w:val="00954580"/>
    <w:rsid w:val="0095572E"/>
    <w:rsid w:val="009568C3"/>
    <w:rsid w:val="00957604"/>
    <w:rsid w:val="00957D41"/>
    <w:rsid w:val="009600AE"/>
    <w:rsid w:val="00960198"/>
    <w:rsid w:val="00960D37"/>
    <w:rsid w:val="00960EC6"/>
    <w:rsid w:val="009615C4"/>
    <w:rsid w:val="00961848"/>
    <w:rsid w:val="0096230A"/>
    <w:rsid w:val="00962712"/>
    <w:rsid w:val="009627EA"/>
    <w:rsid w:val="00962D33"/>
    <w:rsid w:val="00963612"/>
    <w:rsid w:val="00963AA0"/>
    <w:rsid w:val="00963BA9"/>
    <w:rsid w:val="00963E67"/>
    <w:rsid w:val="009649AE"/>
    <w:rsid w:val="00966B4B"/>
    <w:rsid w:val="00970689"/>
    <w:rsid w:val="00970741"/>
    <w:rsid w:val="00971179"/>
    <w:rsid w:val="00971529"/>
    <w:rsid w:val="00971657"/>
    <w:rsid w:val="00971A6F"/>
    <w:rsid w:val="00971E03"/>
    <w:rsid w:val="00971F0A"/>
    <w:rsid w:val="00972280"/>
    <w:rsid w:val="009722E9"/>
    <w:rsid w:val="009732A6"/>
    <w:rsid w:val="00973788"/>
    <w:rsid w:val="009737C1"/>
    <w:rsid w:val="00973E57"/>
    <w:rsid w:val="00974982"/>
    <w:rsid w:val="00974B86"/>
    <w:rsid w:val="009752C4"/>
    <w:rsid w:val="0097559A"/>
    <w:rsid w:val="00976655"/>
    <w:rsid w:val="00976E70"/>
    <w:rsid w:val="00977088"/>
    <w:rsid w:val="009773B6"/>
    <w:rsid w:val="00977AA5"/>
    <w:rsid w:val="00977E88"/>
    <w:rsid w:val="00977EDB"/>
    <w:rsid w:val="00980B8F"/>
    <w:rsid w:val="00980BCD"/>
    <w:rsid w:val="00980C6C"/>
    <w:rsid w:val="00980DBB"/>
    <w:rsid w:val="00980E3C"/>
    <w:rsid w:val="009813F4"/>
    <w:rsid w:val="00981404"/>
    <w:rsid w:val="00982096"/>
    <w:rsid w:val="009821E5"/>
    <w:rsid w:val="00982D27"/>
    <w:rsid w:val="00983093"/>
    <w:rsid w:val="009837BD"/>
    <w:rsid w:val="0098394E"/>
    <w:rsid w:val="00983C00"/>
    <w:rsid w:val="00984298"/>
    <w:rsid w:val="0098436E"/>
    <w:rsid w:val="00984DA0"/>
    <w:rsid w:val="00984DA8"/>
    <w:rsid w:val="00984EC0"/>
    <w:rsid w:val="00985D9A"/>
    <w:rsid w:val="0098608A"/>
    <w:rsid w:val="009863DB"/>
    <w:rsid w:val="009864C0"/>
    <w:rsid w:val="00986CD3"/>
    <w:rsid w:val="00986DBB"/>
    <w:rsid w:val="0098718B"/>
    <w:rsid w:val="00987672"/>
    <w:rsid w:val="00987F0D"/>
    <w:rsid w:val="009903AE"/>
    <w:rsid w:val="00990478"/>
    <w:rsid w:val="00990643"/>
    <w:rsid w:val="00990659"/>
    <w:rsid w:val="009919BD"/>
    <w:rsid w:val="00991DEF"/>
    <w:rsid w:val="00992701"/>
    <w:rsid w:val="00992758"/>
    <w:rsid w:val="009933C5"/>
    <w:rsid w:val="00994019"/>
    <w:rsid w:val="00994635"/>
    <w:rsid w:val="00994645"/>
    <w:rsid w:val="0099467C"/>
    <w:rsid w:val="00994FB8"/>
    <w:rsid w:val="00996BAF"/>
    <w:rsid w:val="00997172"/>
    <w:rsid w:val="009976F7"/>
    <w:rsid w:val="009A0266"/>
    <w:rsid w:val="009A0450"/>
    <w:rsid w:val="009A089A"/>
    <w:rsid w:val="009A0B9B"/>
    <w:rsid w:val="009A0FEC"/>
    <w:rsid w:val="009A14BF"/>
    <w:rsid w:val="009A15FA"/>
    <w:rsid w:val="009A267B"/>
    <w:rsid w:val="009A2698"/>
    <w:rsid w:val="009A2C10"/>
    <w:rsid w:val="009A3343"/>
    <w:rsid w:val="009A36F9"/>
    <w:rsid w:val="009A4141"/>
    <w:rsid w:val="009A519F"/>
    <w:rsid w:val="009A5393"/>
    <w:rsid w:val="009A56CD"/>
    <w:rsid w:val="009A5905"/>
    <w:rsid w:val="009A5BC3"/>
    <w:rsid w:val="009A5E76"/>
    <w:rsid w:val="009A5ED1"/>
    <w:rsid w:val="009A5FE0"/>
    <w:rsid w:val="009A7483"/>
    <w:rsid w:val="009A7D11"/>
    <w:rsid w:val="009A7E71"/>
    <w:rsid w:val="009B08FE"/>
    <w:rsid w:val="009B1154"/>
    <w:rsid w:val="009B2361"/>
    <w:rsid w:val="009B26C6"/>
    <w:rsid w:val="009B2EC6"/>
    <w:rsid w:val="009B31E5"/>
    <w:rsid w:val="009B34FE"/>
    <w:rsid w:val="009B377A"/>
    <w:rsid w:val="009B3C76"/>
    <w:rsid w:val="009B4C80"/>
    <w:rsid w:val="009B52B8"/>
    <w:rsid w:val="009B5935"/>
    <w:rsid w:val="009B5A16"/>
    <w:rsid w:val="009B5B01"/>
    <w:rsid w:val="009B5F82"/>
    <w:rsid w:val="009B6106"/>
    <w:rsid w:val="009B61F9"/>
    <w:rsid w:val="009B66F4"/>
    <w:rsid w:val="009B714B"/>
    <w:rsid w:val="009B76A7"/>
    <w:rsid w:val="009B7771"/>
    <w:rsid w:val="009C08A5"/>
    <w:rsid w:val="009C0B5A"/>
    <w:rsid w:val="009C1470"/>
    <w:rsid w:val="009C2690"/>
    <w:rsid w:val="009C2D91"/>
    <w:rsid w:val="009C30EF"/>
    <w:rsid w:val="009C31B1"/>
    <w:rsid w:val="009C3202"/>
    <w:rsid w:val="009C374F"/>
    <w:rsid w:val="009C3F31"/>
    <w:rsid w:val="009C3FED"/>
    <w:rsid w:val="009C4245"/>
    <w:rsid w:val="009C472B"/>
    <w:rsid w:val="009C544D"/>
    <w:rsid w:val="009C599B"/>
    <w:rsid w:val="009C5D7B"/>
    <w:rsid w:val="009C65B3"/>
    <w:rsid w:val="009C6CFC"/>
    <w:rsid w:val="009C724F"/>
    <w:rsid w:val="009C740C"/>
    <w:rsid w:val="009D077B"/>
    <w:rsid w:val="009D1B52"/>
    <w:rsid w:val="009D36A6"/>
    <w:rsid w:val="009D3BC8"/>
    <w:rsid w:val="009D4248"/>
    <w:rsid w:val="009D620C"/>
    <w:rsid w:val="009E074A"/>
    <w:rsid w:val="009E0EB7"/>
    <w:rsid w:val="009E1241"/>
    <w:rsid w:val="009E12C1"/>
    <w:rsid w:val="009E12FD"/>
    <w:rsid w:val="009E1F96"/>
    <w:rsid w:val="009E246A"/>
    <w:rsid w:val="009E24D8"/>
    <w:rsid w:val="009E26DB"/>
    <w:rsid w:val="009E2C51"/>
    <w:rsid w:val="009E2DA7"/>
    <w:rsid w:val="009E3260"/>
    <w:rsid w:val="009E3C14"/>
    <w:rsid w:val="009E3CC0"/>
    <w:rsid w:val="009E496B"/>
    <w:rsid w:val="009E5245"/>
    <w:rsid w:val="009E5D9D"/>
    <w:rsid w:val="009E5F01"/>
    <w:rsid w:val="009E64D7"/>
    <w:rsid w:val="009E6E2B"/>
    <w:rsid w:val="009E74A5"/>
    <w:rsid w:val="009E7740"/>
    <w:rsid w:val="009E7CFD"/>
    <w:rsid w:val="009F0985"/>
    <w:rsid w:val="009F0BD2"/>
    <w:rsid w:val="009F28E0"/>
    <w:rsid w:val="009F2ADD"/>
    <w:rsid w:val="009F2B39"/>
    <w:rsid w:val="009F314D"/>
    <w:rsid w:val="009F361C"/>
    <w:rsid w:val="009F4772"/>
    <w:rsid w:val="009F49CF"/>
    <w:rsid w:val="009F4A10"/>
    <w:rsid w:val="009F5553"/>
    <w:rsid w:val="009F5959"/>
    <w:rsid w:val="00A00903"/>
    <w:rsid w:val="00A018E0"/>
    <w:rsid w:val="00A01E1D"/>
    <w:rsid w:val="00A02076"/>
    <w:rsid w:val="00A02EE2"/>
    <w:rsid w:val="00A0307D"/>
    <w:rsid w:val="00A03F46"/>
    <w:rsid w:val="00A04EA5"/>
    <w:rsid w:val="00A05075"/>
    <w:rsid w:val="00A05721"/>
    <w:rsid w:val="00A060F1"/>
    <w:rsid w:val="00A06457"/>
    <w:rsid w:val="00A06CF3"/>
    <w:rsid w:val="00A06D89"/>
    <w:rsid w:val="00A07A41"/>
    <w:rsid w:val="00A07D06"/>
    <w:rsid w:val="00A100AF"/>
    <w:rsid w:val="00A10410"/>
    <w:rsid w:val="00A10576"/>
    <w:rsid w:val="00A1064B"/>
    <w:rsid w:val="00A1070B"/>
    <w:rsid w:val="00A10E45"/>
    <w:rsid w:val="00A11A3C"/>
    <w:rsid w:val="00A123D6"/>
    <w:rsid w:val="00A13115"/>
    <w:rsid w:val="00A13120"/>
    <w:rsid w:val="00A14173"/>
    <w:rsid w:val="00A14494"/>
    <w:rsid w:val="00A1532C"/>
    <w:rsid w:val="00A15ED8"/>
    <w:rsid w:val="00A1628D"/>
    <w:rsid w:val="00A17363"/>
    <w:rsid w:val="00A17394"/>
    <w:rsid w:val="00A1746D"/>
    <w:rsid w:val="00A1767A"/>
    <w:rsid w:val="00A2028B"/>
    <w:rsid w:val="00A2086A"/>
    <w:rsid w:val="00A208AA"/>
    <w:rsid w:val="00A20CE5"/>
    <w:rsid w:val="00A2100D"/>
    <w:rsid w:val="00A2108C"/>
    <w:rsid w:val="00A211E8"/>
    <w:rsid w:val="00A2174F"/>
    <w:rsid w:val="00A217E0"/>
    <w:rsid w:val="00A21CE4"/>
    <w:rsid w:val="00A22102"/>
    <w:rsid w:val="00A22B74"/>
    <w:rsid w:val="00A232A0"/>
    <w:rsid w:val="00A2442C"/>
    <w:rsid w:val="00A24455"/>
    <w:rsid w:val="00A2476B"/>
    <w:rsid w:val="00A24822"/>
    <w:rsid w:val="00A25698"/>
    <w:rsid w:val="00A2615C"/>
    <w:rsid w:val="00A2615E"/>
    <w:rsid w:val="00A27523"/>
    <w:rsid w:val="00A3060F"/>
    <w:rsid w:val="00A30E72"/>
    <w:rsid w:val="00A31C20"/>
    <w:rsid w:val="00A31EE3"/>
    <w:rsid w:val="00A32073"/>
    <w:rsid w:val="00A321C5"/>
    <w:rsid w:val="00A34CC5"/>
    <w:rsid w:val="00A34E71"/>
    <w:rsid w:val="00A352A6"/>
    <w:rsid w:val="00A35964"/>
    <w:rsid w:val="00A35BC5"/>
    <w:rsid w:val="00A36A52"/>
    <w:rsid w:val="00A371C7"/>
    <w:rsid w:val="00A37E18"/>
    <w:rsid w:val="00A402E4"/>
    <w:rsid w:val="00A4057C"/>
    <w:rsid w:val="00A40D57"/>
    <w:rsid w:val="00A41239"/>
    <w:rsid w:val="00A42110"/>
    <w:rsid w:val="00A4241A"/>
    <w:rsid w:val="00A42E30"/>
    <w:rsid w:val="00A434B3"/>
    <w:rsid w:val="00A4372D"/>
    <w:rsid w:val="00A43C81"/>
    <w:rsid w:val="00A4429D"/>
    <w:rsid w:val="00A449C6"/>
    <w:rsid w:val="00A44D7D"/>
    <w:rsid w:val="00A44DA8"/>
    <w:rsid w:val="00A4511C"/>
    <w:rsid w:val="00A45130"/>
    <w:rsid w:val="00A45E86"/>
    <w:rsid w:val="00A46453"/>
    <w:rsid w:val="00A46B96"/>
    <w:rsid w:val="00A50425"/>
    <w:rsid w:val="00A50B72"/>
    <w:rsid w:val="00A51880"/>
    <w:rsid w:val="00A51AA4"/>
    <w:rsid w:val="00A51CA8"/>
    <w:rsid w:val="00A52434"/>
    <w:rsid w:val="00A525F2"/>
    <w:rsid w:val="00A527F6"/>
    <w:rsid w:val="00A540EB"/>
    <w:rsid w:val="00A55318"/>
    <w:rsid w:val="00A55AFD"/>
    <w:rsid w:val="00A569B8"/>
    <w:rsid w:val="00A570ED"/>
    <w:rsid w:val="00A57352"/>
    <w:rsid w:val="00A57C1B"/>
    <w:rsid w:val="00A6062A"/>
    <w:rsid w:val="00A61721"/>
    <w:rsid w:val="00A61A85"/>
    <w:rsid w:val="00A62465"/>
    <w:rsid w:val="00A624DE"/>
    <w:rsid w:val="00A63984"/>
    <w:rsid w:val="00A63BC2"/>
    <w:rsid w:val="00A645D8"/>
    <w:rsid w:val="00A65392"/>
    <w:rsid w:val="00A65794"/>
    <w:rsid w:val="00A65D97"/>
    <w:rsid w:val="00A65FD7"/>
    <w:rsid w:val="00A66084"/>
    <w:rsid w:val="00A66550"/>
    <w:rsid w:val="00A66758"/>
    <w:rsid w:val="00A66CBE"/>
    <w:rsid w:val="00A66E90"/>
    <w:rsid w:val="00A66F15"/>
    <w:rsid w:val="00A6719A"/>
    <w:rsid w:val="00A67539"/>
    <w:rsid w:val="00A703A4"/>
    <w:rsid w:val="00A70977"/>
    <w:rsid w:val="00A70D37"/>
    <w:rsid w:val="00A70DEF"/>
    <w:rsid w:val="00A70FCF"/>
    <w:rsid w:val="00A713DD"/>
    <w:rsid w:val="00A71A8F"/>
    <w:rsid w:val="00A72376"/>
    <w:rsid w:val="00A72494"/>
    <w:rsid w:val="00A727EE"/>
    <w:rsid w:val="00A72A1E"/>
    <w:rsid w:val="00A72C38"/>
    <w:rsid w:val="00A72E1B"/>
    <w:rsid w:val="00A7306D"/>
    <w:rsid w:val="00A7388F"/>
    <w:rsid w:val="00A74115"/>
    <w:rsid w:val="00A74283"/>
    <w:rsid w:val="00A74D2A"/>
    <w:rsid w:val="00A75001"/>
    <w:rsid w:val="00A753AF"/>
    <w:rsid w:val="00A756C1"/>
    <w:rsid w:val="00A75737"/>
    <w:rsid w:val="00A75A9F"/>
    <w:rsid w:val="00A75C11"/>
    <w:rsid w:val="00A763F4"/>
    <w:rsid w:val="00A776F3"/>
    <w:rsid w:val="00A77B3D"/>
    <w:rsid w:val="00A804DB"/>
    <w:rsid w:val="00A809B6"/>
    <w:rsid w:val="00A80C21"/>
    <w:rsid w:val="00A81C34"/>
    <w:rsid w:val="00A82134"/>
    <w:rsid w:val="00A82806"/>
    <w:rsid w:val="00A82B30"/>
    <w:rsid w:val="00A83B8F"/>
    <w:rsid w:val="00A84342"/>
    <w:rsid w:val="00A848B0"/>
    <w:rsid w:val="00A85085"/>
    <w:rsid w:val="00A85747"/>
    <w:rsid w:val="00A85F7A"/>
    <w:rsid w:val="00A8683B"/>
    <w:rsid w:val="00A868D1"/>
    <w:rsid w:val="00A870E4"/>
    <w:rsid w:val="00A8719F"/>
    <w:rsid w:val="00A87C3C"/>
    <w:rsid w:val="00A87F34"/>
    <w:rsid w:val="00A901A4"/>
    <w:rsid w:val="00A903E0"/>
    <w:rsid w:val="00A90748"/>
    <w:rsid w:val="00A9121D"/>
    <w:rsid w:val="00A912C9"/>
    <w:rsid w:val="00A91D33"/>
    <w:rsid w:val="00A92103"/>
    <w:rsid w:val="00A93176"/>
    <w:rsid w:val="00A93759"/>
    <w:rsid w:val="00A93F94"/>
    <w:rsid w:val="00A94A83"/>
    <w:rsid w:val="00A96811"/>
    <w:rsid w:val="00A96B69"/>
    <w:rsid w:val="00A96EB4"/>
    <w:rsid w:val="00A97597"/>
    <w:rsid w:val="00A97F1E"/>
    <w:rsid w:val="00AA0015"/>
    <w:rsid w:val="00AA0328"/>
    <w:rsid w:val="00AA137C"/>
    <w:rsid w:val="00AA2748"/>
    <w:rsid w:val="00AA34BF"/>
    <w:rsid w:val="00AA362A"/>
    <w:rsid w:val="00AA3A5A"/>
    <w:rsid w:val="00AA3ACA"/>
    <w:rsid w:val="00AA3D19"/>
    <w:rsid w:val="00AA4419"/>
    <w:rsid w:val="00AA4A7E"/>
    <w:rsid w:val="00AA5726"/>
    <w:rsid w:val="00AA5B5D"/>
    <w:rsid w:val="00AA5F10"/>
    <w:rsid w:val="00AA6173"/>
    <w:rsid w:val="00AA6564"/>
    <w:rsid w:val="00AA6648"/>
    <w:rsid w:val="00AA668D"/>
    <w:rsid w:val="00AA6BC0"/>
    <w:rsid w:val="00AA6EE8"/>
    <w:rsid w:val="00AB00F7"/>
    <w:rsid w:val="00AB038F"/>
    <w:rsid w:val="00AB12A4"/>
    <w:rsid w:val="00AB1545"/>
    <w:rsid w:val="00AB1668"/>
    <w:rsid w:val="00AB1D22"/>
    <w:rsid w:val="00AB1EB2"/>
    <w:rsid w:val="00AB21EA"/>
    <w:rsid w:val="00AB27C6"/>
    <w:rsid w:val="00AB2AF7"/>
    <w:rsid w:val="00AB2D2C"/>
    <w:rsid w:val="00AB3AEF"/>
    <w:rsid w:val="00AB3C49"/>
    <w:rsid w:val="00AB48BC"/>
    <w:rsid w:val="00AB48F2"/>
    <w:rsid w:val="00AB5A69"/>
    <w:rsid w:val="00AB5A89"/>
    <w:rsid w:val="00AB5FD3"/>
    <w:rsid w:val="00AB658A"/>
    <w:rsid w:val="00AB6D70"/>
    <w:rsid w:val="00AB73E9"/>
    <w:rsid w:val="00AB75E7"/>
    <w:rsid w:val="00AB771B"/>
    <w:rsid w:val="00AB7AA9"/>
    <w:rsid w:val="00AB7B2D"/>
    <w:rsid w:val="00AB7FEC"/>
    <w:rsid w:val="00AC0373"/>
    <w:rsid w:val="00AC0579"/>
    <w:rsid w:val="00AC138F"/>
    <w:rsid w:val="00AC1890"/>
    <w:rsid w:val="00AC21C5"/>
    <w:rsid w:val="00AC25FD"/>
    <w:rsid w:val="00AC31D2"/>
    <w:rsid w:val="00AC3D57"/>
    <w:rsid w:val="00AC3E98"/>
    <w:rsid w:val="00AC4BD6"/>
    <w:rsid w:val="00AC5464"/>
    <w:rsid w:val="00AC5A6C"/>
    <w:rsid w:val="00AC64E3"/>
    <w:rsid w:val="00AC6556"/>
    <w:rsid w:val="00AC7A27"/>
    <w:rsid w:val="00AD1283"/>
    <w:rsid w:val="00AD12F2"/>
    <w:rsid w:val="00AD15A6"/>
    <w:rsid w:val="00AD169D"/>
    <w:rsid w:val="00AD1EDC"/>
    <w:rsid w:val="00AD285D"/>
    <w:rsid w:val="00AD2E9F"/>
    <w:rsid w:val="00AD3CF1"/>
    <w:rsid w:val="00AD4481"/>
    <w:rsid w:val="00AD4F7D"/>
    <w:rsid w:val="00AD53C6"/>
    <w:rsid w:val="00AD583F"/>
    <w:rsid w:val="00AD5C49"/>
    <w:rsid w:val="00AD5C69"/>
    <w:rsid w:val="00AD7521"/>
    <w:rsid w:val="00AD7ECC"/>
    <w:rsid w:val="00AE01AF"/>
    <w:rsid w:val="00AE04B6"/>
    <w:rsid w:val="00AE090B"/>
    <w:rsid w:val="00AE0D25"/>
    <w:rsid w:val="00AE1188"/>
    <w:rsid w:val="00AE20AE"/>
    <w:rsid w:val="00AE219C"/>
    <w:rsid w:val="00AE2A4B"/>
    <w:rsid w:val="00AE2BD6"/>
    <w:rsid w:val="00AE31D2"/>
    <w:rsid w:val="00AE31EF"/>
    <w:rsid w:val="00AE428E"/>
    <w:rsid w:val="00AE47E7"/>
    <w:rsid w:val="00AE4DC5"/>
    <w:rsid w:val="00AE5F46"/>
    <w:rsid w:val="00AE5FB8"/>
    <w:rsid w:val="00AE60F4"/>
    <w:rsid w:val="00AE6E23"/>
    <w:rsid w:val="00AE77BA"/>
    <w:rsid w:val="00AE7883"/>
    <w:rsid w:val="00AF0428"/>
    <w:rsid w:val="00AF0728"/>
    <w:rsid w:val="00AF15AF"/>
    <w:rsid w:val="00AF2301"/>
    <w:rsid w:val="00AF23D9"/>
    <w:rsid w:val="00AF2804"/>
    <w:rsid w:val="00AF2AF9"/>
    <w:rsid w:val="00AF41F7"/>
    <w:rsid w:val="00AF585C"/>
    <w:rsid w:val="00AF5C35"/>
    <w:rsid w:val="00AF5F1A"/>
    <w:rsid w:val="00AF60F7"/>
    <w:rsid w:val="00AF6C95"/>
    <w:rsid w:val="00AF7F41"/>
    <w:rsid w:val="00B009C8"/>
    <w:rsid w:val="00B010E4"/>
    <w:rsid w:val="00B016D4"/>
    <w:rsid w:val="00B02290"/>
    <w:rsid w:val="00B03168"/>
    <w:rsid w:val="00B032C3"/>
    <w:rsid w:val="00B03EC2"/>
    <w:rsid w:val="00B03F3E"/>
    <w:rsid w:val="00B041D5"/>
    <w:rsid w:val="00B05208"/>
    <w:rsid w:val="00B05A1B"/>
    <w:rsid w:val="00B06296"/>
    <w:rsid w:val="00B062DD"/>
    <w:rsid w:val="00B064D9"/>
    <w:rsid w:val="00B07150"/>
    <w:rsid w:val="00B07A65"/>
    <w:rsid w:val="00B07FF7"/>
    <w:rsid w:val="00B10762"/>
    <w:rsid w:val="00B109E9"/>
    <w:rsid w:val="00B1191A"/>
    <w:rsid w:val="00B11B50"/>
    <w:rsid w:val="00B12674"/>
    <w:rsid w:val="00B1330C"/>
    <w:rsid w:val="00B13A77"/>
    <w:rsid w:val="00B1435F"/>
    <w:rsid w:val="00B146D3"/>
    <w:rsid w:val="00B149C7"/>
    <w:rsid w:val="00B14EA4"/>
    <w:rsid w:val="00B14EB9"/>
    <w:rsid w:val="00B150C8"/>
    <w:rsid w:val="00B15E33"/>
    <w:rsid w:val="00B1714A"/>
    <w:rsid w:val="00B173D2"/>
    <w:rsid w:val="00B174FA"/>
    <w:rsid w:val="00B17EAD"/>
    <w:rsid w:val="00B20303"/>
    <w:rsid w:val="00B20655"/>
    <w:rsid w:val="00B2131E"/>
    <w:rsid w:val="00B217AF"/>
    <w:rsid w:val="00B2227C"/>
    <w:rsid w:val="00B222B0"/>
    <w:rsid w:val="00B22432"/>
    <w:rsid w:val="00B22BF0"/>
    <w:rsid w:val="00B22BF6"/>
    <w:rsid w:val="00B23B01"/>
    <w:rsid w:val="00B241C7"/>
    <w:rsid w:val="00B24AA7"/>
    <w:rsid w:val="00B24BF3"/>
    <w:rsid w:val="00B25059"/>
    <w:rsid w:val="00B2509D"/>
    <w:rsid w:val="00B25A8B"/>
    <w:rsid w:val="00B260B1"/>
    <w:rsid w:val="00B26595"/>
    <w:rsid w:val="00B27175"/>
    <w:rsid w:val="00B2732A"/>
    <w:rsid w:val="00B308DB"/>
    <w:rsid w:val="00B313B6"/>
    <w:rsid w:val="00B31790"/>
    <w:rsid w:val="00B32CD8"/>
    <w:rsid w:val="00B32F4C"/>
    <w:rsid w:val="00B33AC4"/>
    <w:rsid w:val="00B345B7"/>
    <w:rsid w:val="00B3570B"/>
    <w:rsid w:val="00B368BA"/>
    <w:rsid w:val="00B3699C"/>
    <w:rsid w:val="00B36A0C"/>
    <w:rsid w:val="00B37CF7"/>
    <w:rsid w:val="00B4058D"/>
    <w:rsid w:val="00B40BBC"/>
    <w:rsid w:val="00B414E2"/>
    <w:rsid w:val="00B417F8"/>
    <w:rsid w:val="00B4196F"/>
    <w:rsid w:val="00B42314"/>
    <w:rsid w:val="00B4361E"/>
    <w:rsid w:val="00B436C0"/>
    <w:rsid w:val="00B43847"/>
    <w:rsid w:val="00B43D57"/>
    <w:rsid w:val="00B4443F"/>
    <w:rsid w:val="00B44BBD"/>
    <w:rsid w:val="00B44C45"/>
    <w:rsid w:val="00B45411"/>
    <w:rsid w:val="00B4555A"/>
    <w:rsid w:val="00B45778"/>
    <w:rsid w:val="00B464EA"/>
    <w:rsid w:val="00B46C99"/>
    <w:rsid w:val="00B4778F"/>
    <w:rsid w:val="00B50DA1"/>
    <w:rsid w:val="00B51315"/>
    <w:rsid w:val="00B51335"/>
    <w:rsid w:val="00B514DE"/>
    <w:rsid w:val="00B51977"/>
    <w:rsid w:val="00B51BE7"/>
    <w:rsid w:val="00B525B0"/>
    <w:rsid w:val="00B54989"/>
    <w:rsid w:val="00B55A27"/>
    <w:rsid w:val="00B55B94"/>
    <w:rsid w:val="00B56030"/>
    <w:rsid w:val="00B575AC"/>
    <w:rsid w:val="00B60190"/>
    <w:rsid w:val="00B60377"/>
    <w:rsid w:val="00B604A4"/>
    <w:rsid w:val="00B6064D"/>
    <w:rsid w:val="00B607D1"/>
    <w:rsid w:val="00B6095D"/>
    <w:rsid w:val="00B60B85"/>
    <w:rsid w:val="00B6156F"/>
    <w:rsid w:val="00B62B45"/>
    <w:rsid w:val="00B63265"/>
    <w:rsid w:val="00B63346"/>
    <w:rsid w:val="00B6369D"/>
    <w:rsid w:val="00B63AFB"/>
    <w:rsid w:val="00B641AD"/>
    <w:rsid w:val="00B64420"/>
    <w:rsid w:val="00B64923"/>
    <w:rsid w:val="00B64BA9"/>
    <w:rsid w:val="00B651A5"/>
    <w:rsid w:val="00B656A7"/>
    <w:rsid w:val="00B65DBA"/>
    <w:rsid w:val="00B65FBA"/>
    <w:rsid w:val="00B668D9"/>
    <w:rsid w:val="00B66DD0"/>
    <w:rsid w:val="00B671BF"/>
    <w:rsid w:val="00B701ED"/>
    <w:rsid w:val="00B702E4"/>
    <w:rsid w:val="00B71E53"/>
    <w:rsid w:val="00B71F1B"/>
    <w:rsid w:val="00B7256E"/>
    <w:rsid w:val="00B72862"/>
    <w:rsid w:val="00B72930"/>
    <w:rsid w:val="00B73E82"/>
    <w:rsid w:val="00B745E8"/>
    <w:rsid w:val="00B74B07"/>
    <w:rsid w:val="00B74EE1"/>
    <w:rsid w:val="00B74FBC"/>
    <w:rsid w:val="00B75333"/>
    <w:rsid w:val="00B76859"/>
    <w:rsid w:val="00B77488"/>
    <w:rsid w:val="00B774EB"/>
    <w:rsid w:val="00B77FE2"/>
    <w:rsid w:val="00B8035A"/>
    <w:rsid w:val="00B804A4"/>
    <w:rsid w:val="00B805F5"/>
    <w:rsid w:val="00B80712"/>
    <w:rsid w:val="00B808C5"/>
    <w:rsid w:val="00B80A86"/>
    <w:rsid w:val="00B80E27"/>
    <w:rsid w:val="00B80EAC"/>
    <w:rsid w:val="00B8112A"/>
    <w:rsid w:val="00B812FB"/>
    <w:rsid w:val="00B81387"/>
    <w:rsid w:val="00B8377D"/>
    <w:rsid w:val="00B838D6"/>
    <w:rsid w:val="00B849E3"/>
    <w:rsid w:val="00B85D7B"/>
    <w:rsid w:val="00B85E69"/>
    <w:rsid w:val="00B86B25"/>
    <w:rsid w:val="00B873CD"/>
    <w:rsid w:val="00B900B6"/>
    <w:rsid w:val="00B902FA"/>
    <w:rsid w:val="00B90607"/>
    <w:rsid w:val="00B910DB"/>
    <w:rsid w:val="00B91CE1"/>
    <w:rsid w:val="00B92322"/>
    <w:rsid w:val="00B928D6"/>
    <w:rsid w:val="00B9345A"/>
    <w:rsid w:val="00B93CE0"/>
    <w:rsid w:val="00B94280"/>
    <w:rsid w:val="00B949ED"/>
    <w:rsid w:val="00B95422"/>
    <w:rsid w:val="00B95ECE"/>
    <w:rsid w:val="00B963A4"/>
    <w:rsid w:val="00B96B6A"/>
    <w:rsid w:val="00B9748A"/>
    <w:rsid w:val="00B975F3"/>
    <w:rsid w:val="00B978A2"/>
    <w:rsid w:val="00BA0413"/>
    <w:rsid w:val="00BA19B5"/>
    <w:rsid w:val="00BA1DE9"/>
    <w:rsid w:val="00BA234E"/>
    <w:rsid w:val="00BA236C"/>
    <w:rsid w:val="00BA261C"/>
    <w:rsid w:val="00BA2DEF"/>
    <w:rsid w:val="00BA311D"/>
    <w:rsid w:val="00BA41F5"/>
    <w:rsid w:val="00BA43CE"/>
    <w:rsid w:val="00BA4FD6"/>
    <w:rsid w:val="00BA51F4"/>
    <w:rsid w:val="00BA5CD6"/>
    <w:rsid w:val="00BA5DB9"/>
    <w:rsid w:val="00BA5DE5"/>
    <w:rsid w:val="00BA6810"/>
    <w:rsid w:val="00BA6E9F"/>
    <w:rsid w:val="00BA727F"/>
    <w:rsid w:val="00BA74DC"/>
    <w:rsid w:val="00BA7ACC"/>
    <w:rsid w:val="00BA7D71"/>
    <w:rsid w:val="00BA7E97"/>
    <w:rsid w:val="00BB0688"/>
    <w:rsid w:val="00BB1103"/>
    <w:rsid w:val="00BB1A15"/>
    <w:rsid w:val="00BB1B74"/>
    <w:rsid w:val="00BB1E51"/>
    <w:rsid w:val="00BB231C"/>
    <w:rsid w:val="00BB2391"/>
    <w:rsid w:val="00BB26AF"/>
    <w:rsid w:val="00BB3A79"/>
    <w:rsid w:val="00BB428C"/>
    <w:rsid w:val="00BB4369"/>
    <w:rsid w:val="00BB45ED"/>
    <w:rsid w:val="00BB482F"/>
    <w:rsid w:val="00BB5E0A"/>
    <w:rsid w:val="00BB6041"/>
    <w:rsid w:val="00BB6428"/>
    <w:rsid w:val="00BB6C5B"/>
    <w:rsid w:val="00BB72F2"/>
    <w:rsid w:val="00BB7D34"/>
    <w:rsid w:val="00BB7E32"/>
    <w:rsid w:val="00BC016C"/>
    <w:rsid w:val="00BC11AE"/>
    <w:rsid w:val="00BC19BA"/>
    <w:rsid w:val="00BC2200"/>
    <w:rsid w:val="00BC2BC0"/>
    <w:rsid w:val="00BC2BD8"/>
    <w:rsid w:val="00BC2FE6"/>
    <w:rsid w:val="00BC42EE"/>
    <w:rsid w:val="00BC465E"/>
    <w:rsid w:val="00BC477C"/>
    <w:rsid w:val="00BC495B"/>
    <w:rsid w:val="00BC5234"/>
    <w:rsid w:val="00BC54BA"/>
    <w:rsid w:val="00BC5971"/>
    <w:rsid w:val="00BC5C02"/>
    <w:rsid w:val="00BC637F"/>
    <w:rsid w:val="00BC664E"/>
    <w:rsid w:val="00BC7561"/>
    <w:rsid w:val="00BC7731"/>
    <w:rsid w:val="00BC78C8"/>
    <w:rsid w:val="00BC7B56"/>
    <w:rsid w:val="00BC7EFE"/>
    <w:rsid w:val="00BD0208"/>
    <w:rsid w:val="00BD020E"/>
    <w:rsid w:val="00BD0DBE"/>
    <w:rsid w:val="00BD1902"/>
    <w:rsid w:val="00BD1AFC"/>
    <w:rsid w:val="00BD201A"/>
    <w:rsid w:val="00BD31AD"/>
    <w:rsid w:val="00BD339C"/>
    <w:rsid w:val="00BD36A5"/>
    <w:rsid w:val="00BD3A68"/>
    <w:rsid w:val="00BD4317"/>
    <w:rsid w:val="00BD5150"/>
    <w:rsid w:val="00BD56C3"/>
    <w:rsid w:val="00BD5756"/>
    <w:rsid w:val="00BD581A"/>
    <w:rsid w:val="00BD58BD"/>
    <w:rsid w:val="00BD5A3D"/>
    <w:rsid w:val="00BD5FF0"/>
    <w:rsid w:val="00BD603B"/>
    <w:rsid w:val="00BD6067"/>
    <w:rsid w:val="00BD6C90"/>
    <w:rsid w:val="00BD73DA"/>
    <w:rsid w:val="00BE0508"/>
    <w:rsid w:val="00BE069E"/>
    <w:rsid w:val="00BE0DFC"/>
    <w:rsid w:val="00BE1124"/>
    <w:rsid w:val="00BE12F0"/>
    <w:rsid w:val="00BE142A"/>
    <w:rsid w:val="00BE1543"/>
    <w:rsid w:val="00BE2116"/>
    <w:rsid w:val="00BE28BB"/>
    <w:rsid w:val="00BE2E14"/>
    <w:rsid w:val="00BE300C"/>
    <w:rsid w:val="00BE3176"/>
    <w:rsid w:val="00BE3ADD"/>
    <w:rsid w:val="00BE3B44"/>
    <w:rsid w:val="00BE4499"/>
    <w:rsid w:val="00BE4648"/>
    <w:rsid w:val="00BE55C3"/>
    <w:rsid w:val="00BE73C9"/>
    <w:rsid w:val="00BE7568"/>
    <w:rsid w:val="00BE76F8"/>
    <w:rsid w:val="00BE7786"/>
    <w:rsid w:val="00BF11FC"/>
    <w:rsid w:val="00BF127A"/>
    <w:rsid w:val="00BF1A17"/>
    <w:rsid w:val="00BF25A7"/>
    <w:rsid w:val="00BF2FA9"/>
    <w:rsid w:val="00BF3516"/>
    <w:rsid w:val="00BF35FE"/>
    <w:rsid w:val="00BF368F"/>
    <w:rsid w:val="00BF3A15"/>
    <w:rsid w:val="00BF4390"/>
    <w:rsid w:val="00BF4445"/>
    <w:rsid w:val="00BF4584"/>
    <w:rsid w:val="00BF4A09"/>
    <w:rsid w:val="00BF4B6D"/>
    <w:rsid w:val="00BF5674"/>
    <w:rsid w:val="00BF5A75"/>
    <w:rsid w:val="00BF5DF9"/>
    <w:rsid w:val="00BF5FDF"/>
    <w:rsid w:val="00BF5FFA"/>
    <w:rsid w:val="00BF6035"/>
    <w:rsid w:val="00BF67B6"/>
    <w:rsid w:val="00BF6D9E"/>
    <w:rsid w:val="00BF6F37"/>
    <w:rsid w:val="00C007BF"/>
    <w:rsid w:val="00C00F27"/>
    <w:rsid w:val="00C0177B"/>
    <w:rsid w:val="00C01C1D"/>
    <w:rsid w:val="00C01D7C"/>
    <w:rsid w:val="00C01DA3"/>
    <w:rsid w:val="00C0243F"/>
    <w:rsid w:val="00C03149"/>
    <w:rsid w:val="00C034BB"/>
    <w:rsid w:val="00C03C4C"/>
    <w:rsid w:val="00C0411A"/>
    <w:rsid w:val="00C0419E"/>
    <w:rsid w:val="00C04AF7"/>
    <w:rsid w:val="00C04B41"/>
    <w:rsid w:val="00C051DD"/>
    <w:rsid w:val="00C058BD"/>
    <w:rsid w:val="00C05ABC"/>
    <w:rsid w:val="00C05DBA"/>
    <w:rsid w:val="00C06037"/>
    <w:rsid w:val="00C06D39"/>
    <w:rsid w:val="00C06DE3"/>
    <w:rsid w:val="00C06F84"/>
    <w:rsid w:val="00C071F6"/>
    <w:rsid w:val="00C072A6"/>
    <w:rsid w:val="00C07765"/>
    <w:rsid w:val="00C07F82"/>
    <w:rsid w:val="00C07F96"/>
    <w:rsid w:val="00C108C9"/>
    <w:rsid w:val="00C10A86"/>
    <w:rsid w:val="00C10CEE"/>
    <w:rsid w:val="00C1123A"/>
    <w:rsid w:val="00C11387"/>
    <w:rsid w:val="00C11C15"/>
    <w:rsid w:val="00C11FE1"/>
    <w:rsid w:val="00C1228B"/>
    <w:rsid w:val="00C122E6"/>
    <w:rsid w:val="00C1259C"/>
    <w:rsid w:val="00C126C8"/>
    <w:rsid w:val="00C12E65"/>
    <w:rsid w:val="00C13104"/>
    <w:rsid w:val="00C13358"/>
    <w:rsid w:val="00C13CB0"/>
    <w:rsid w:val="00C13F17"/>
    <w:rsid w:val="00C14069"/>
    <w:rsid w:val="00C14118"/>
    <w:rsid w:val="00C1411B"/>
    <w:rsid w:val="00C14557"/>
    <w:rsid w:val="00C146CF"/>
    <w:rsid w:val="00C14CE8"/>
    <w:rsid w:val="00C14F30"/>
    <w:rsid w:val="00C1524C"/>
    <w:rsid w:val="00C15FC1"/>
    <w:rsid w:val="00C16208"/>
    <w:rsid w:val="00C1640E"/>
    <w:rsid w:val="00C16DA5"/>
    <w:rsid w:val="00C17E60"/>
    <w:rsid w:val="00C17ED7"/>
    <w:rsid w:val="00C2217A"/>
    <w:rsid w:val="00C224B3"/>
    <w:rsid w:val="00C22943"/>
    <w:rsid w:val="00C22BDA"/>
    <w:rsid w:val="00C23211"/>
    <w:rsid w:val="00C237A3"/>
    <w:rsid w:val="00C23BBA"/>
    <w:rsid w:val="00C23D5C"/>
    <w:rsid w:val="00C240B6"/>
    <w:rsid w:val="00C24253"/>
    <w:rsid w:val="00C245C5"/>
    <w:rsid w:val="00C24B1A"/>
    <w:rsid w:val="00C259DB"/>
    <w:rsid w:val="00C260F4"/>
    <w:rsid w:val="00C26480"/>
    <w:rsid w:val="00C26D21"/>
    <w:rsid w:val="00C26E7A"/>
    <w:rsid w:val="00C26ED1"/>
    <w:rsid w:val="00C27A9C"/>
    <w:rsid w:val="00C30524"/>
    <w:rsid w:val="00C306C1"/>
    <w:rsid w:val="00C310B2"/>
    <w:rsid w:val="00C31885"/>
    <w:rsid w:val="00C324DE"/>
    <w:rsid w:val="00C33106"/>
    <w:rsid w:val="00C33352"/>
    <w:rsid w:val="00C33C2B"/>
    <w:rsid w:val="00C33FFD"/>
    <w:rsid w:val="00C3470E"/>
    <w:rsid w:val="00C35527"/>
    <w:rsid w:val="00C35686"/>
    <w:rsid w:val="00C35DA6"/>
    <w:rsid w:val="00C35E4B"/>
    <w:rsid w:val="00C3677D"/>
    <w:rsid w:val="00C370C7"/>
    <w:rsid w:val="00C371E9"/>
    <w:rsid w:val="00C372D8"/>
    <w:rsid w:val="00C37628"/>
    <w:rsid w:val="00C37972"/>
    <w:rsid w:val="00C37F01"/>
    <w:rsid w:val="00C40727"/>
    <w:rsid w:val="00C40C3A"/>
    <w:rsid w:val="00C41231"/>
    <w:rsid w:val="00C41879"/>
    <w:rsid w:val="00C41CD0"/>
    <w:rsid w:val="00C41EF7"/>
    <w:rsid w:val="00C4214A"/>
    <w:rsid w:val="00C426F6"/>
    <w:rsid w:val="00C42DA9"/>
    <w:rsid w:val="00C42FA0"/>
    <w:rsid w:val="00C43059"/>
    <w:rsid w:val="00C432C2"/>
    <w:rsid w:val="00C434C4"/>
    <w:rsid w:val="00C45784"/>
    <w:rsid w:val="00C45D8B"/>
    <w:rsid w:val="00C46F09"/>
    <w:rsid w:val="00C4724F"/>
    <w:rsid w:val="00C478E5"/>
    <w:rsid w:val="00C47B87"/>
    <w:rsid w:val="00C5014E"/>
    <w:rsid w:val="00C5070F"/>
    <w:rsid w:val="00C50B97"/>
    <w:rsid w:val="00C51E3E"/>
    <w:rsid w:val="00C5200E"/>
    <w:rsid w:val="00C524CE"/>
    <w:rsid w:val="00C526D3"/>
    <w:rsid w:val="00C52CBB"/>
    <w:rsid w:val="00C533DE"/>
    <w:rsid w:val="00C53556"/>
    <w:rsid w:val="00C53790"/>
    <w:rsid w:val="00C53A25"/>
    <w:rsid w:val="00C543CF"/>
    <w:rsid w:val="00C54451"/>
    <w:rsid w:val="00C544B9"/>
    <w:rsid w:val="00C54F3E"/>
    <w:rsid w:val="00C55D7B"/>
    <w:rsid w:val="00C56292"/>
    <w:rsid w:val="00C5653D"/>
    <w:rsid w:val="00C56675"/>
    <w:rsid w:val="00C56A02"/>
    <w:rsid w:val="00C56F35"/>
    <w:rsid w:val="00C56F6C"/>
    <w:rsid w:val="00C577A7"/>
    <w:rsid w:val="00C57BCD"/>
    <w:rsid w:val="00C57EE3"/>
    <w:rsid w:val="00C60088"/>
    <w:rsid w:val="00C60237"/>
    <w:rsid w:val="00C6034A"/>
    <w:rsid w:val="00C60AF9"/>
    <w:rsid w:val="00C610F4"/>
    <w:rsid w:val="00C61227"/>
    <w:rsid w:val="00C613AB"/>
    <w:rsid w:val="00C613D8"/>
    <w:rsid w:val="00C614A2"/>
    <w:rsid w:val="00C61BC2"/>
    <w:rsid w:val="00C62128"/>
    <w:rsid w:val="00C6281C"/>
    <w:rsid w:val="00C62C49"/>
    <w:rsid w:val="00C62DF1"/>
    <w:rsid w:val="00C63284"/>
    <w:rsid w:val="00C6337B"/>
    <w:rsid w:val="00C6349C"/>
    <w:rsid w:val="00C63C49"/>
    <w:rsid w:val="00C64993"/>
    <w:rsid w:val="00C64D2A"/>
    <w:rsid w:val="00C65610"/>
    <w:rsid w:val="00C657A9"/>
    <w:rsid w:val="00C66482"/>
    <w:rsid w:val="00C6685E"/>
    <w:rsid w:val="00C67084"/>
    <w:rsid w:val="00C67B47"/>
    <w:rsid w:val="00C67EC9"/>
    <w:rsid w:val="00C67F97"/>
    <w:rsid w:val="00C70078"/>
    <w:rsid w:val="00C7038B"/>
    <w:rsid w:val="00C70769"/>
    <w:rsid w:val="00C7128D"/>
    <w:rsid w:val="00C71D26"/>
    <w:rsid w:val="00C729F3"/>
    <w:rsid w:val="00C72BA2"/>
    <w:rsid w:val="00C7374B"/>
    <w:rsid w:val="00C747CE"/>
    <w:rsid w:val="00C75059"/>
    <w:rsid w:val="00C7580F"/>
    <w:rsid w:val="00C75DFE"/>
    <w:rsid w:val="00C763FE"/>
    <w:rsid w:val="00C768AC"/>
    <w:rsid w:val="00C76C5E"/>
    <w:rsid w:val="00C76E08"/>
    <w:rsid w:val="00C76FEF"/>
    <w:rsid w:val="00C770E0"/>
    <w:rsid w:val="00C77358"/>
    <w:rsid w:val="00C77F1E"/>
    <w:rsid w:val="00C806B0"/>
    <w:rsid w:val="00C80D7B"/>
    <w:rsid w:val="00C820C9"/>
    <w:rsid w:val="00C82434"/>
    <w:rsid w:val="00C82ED5"/>
    <w:rsid w:val="00C82F76"/>
    <w:rsid w:val="00C833F8"/>
    <w:rsid w:val="00C83A7F"/>
    <w:rsid w:val="00C8403E"/>
    <w:rsid w:val="00C842A6"/>
    <w:rsid w:val="00C84E71"/>
    <w:rsid w:val="00C85103"/>
    <w:rsid w:val="00C85767"/>
    <w:rsid w:val="00C85876"/>
    <w:rsid w:val="00C85E18"/>
    <w:rsid w:val="00C86036"/>
    <w:rsid w:val="00C86878"/>
    <w:rsid w:val="00C86C95"/>
    <w:rsid w:val="00C8750D"/>
    <w:rsid w:val="00C87755"/>
    <w:rsid w:val="00C877DB"/>
    <w:rsid w:val="00C87B42"/>
    <w:rsid w:val="00C87F78"/>
    <w:rsid w:val="00C909C0"/>
    <w:rsid w:val="00C91116"/>
    <w:rsid w:val="00C91ABF"/>
    <w:rsid w:val="00C92299"/>
    <w:rsid w:val="00C92522"/>
    <w:rsid w:val="00C926B7"/>
    <w:rsid w:val="00C92B5B"/>
    <w:rsid w:val="00C92C53"/>
    <w:rsid w:val="00C93204"/>
    <w:rsid w:val="00C93C68"/>
    <w:rsid w:val="00C94282"/>
    <w:rsid w:val="00C9504B"/>
    <w:rsid w:val="00C9545C"/>
    <w:rsid w:val="00C955A6"/>
    <w:rsid w:val="00C95972"/>
    <w:rsid w:val="00C95E7C"/>
    <w:rsid w:val="00C967DA"/>
    <w:rsid w:val="00C970E8"/>
    <w:rsid w:val="00C97603"/>
    <w:rsid w:val="00C979DB"/>
    <w:rsid w:val="00CA0209"/>
    <w:rsid w:val="00CA039D"/>
    <w:rsid w:val="00CA04B4"/>
    <w:rsid w:val="00CA0827"/>
    <w:rsid w:val="00CA0CDC"/>
    <w:rsid w:val="00CA1745"/>
    <w:rsid w:val="00CA1F99"/>
    <w:rsid w:val="00CA2533"/>
    <w:rsid w:val="00CA36C8"/>
    <w:rsid w:val="00CA3F07"/>
    <w:rsid w:val="00CA41FF"/>
    <w:rsid w:val="00CA4999"/>
    <w:rsid w:val="00CA4AED"/>
    <w:rsid w:val="00CA4B16"/>
    <w:rsid w:val="00CA5E17"/>
    <w:rsid w:val="00CA6764"/>
    <w:rsid w:val="00CA6871"/>
    <w:rsid w:val="00CA6A44"/>
    <w:rsid w:val="00CA7FB9"/>
    <w:rsid w:val="00CB0501"/>
    <w:rsid w:val="00CB08FB"/>
    <w:rsid w:val="00CB1155"/>
    <w:rsid w:val="00CB16F9"/>
    <w:rsid w:val="00CB1CE2"/>
    <w:rsid w:val="00CB20C4"/>
    <w:rsid w:val="00CB267F"/>
    <w:rsid w:val="00CB28B9"/>
    <w:rsid w:val="00CB2B2B"/>
    <w:rsid w:val="00CB2C95"/>
    <w:rsid w:val="00CB2D3D"/>
    <w:rsid w:val="00CB2DB4"/>
    <w:rsid w:val="00CB3901"/>
    <w:rsid w:val="00CB390B"/>
    <w:rsid w:val="00CB3F62"/>
    <w:rsid w:val="00CB41B3"/>
    <w:rsid w:val="00CB422B"/>
    <w:rsid w:val="00CB4618"/>
    <w:rsid w:val="00CB4CFF"/>
    <w:rsid w:val="00CB4E2B"/>
    <w:rsid w:val="00CB5412"/>
    <w:rsid w:val="00CB58F3"/>
    <w:rsid w:val="00CB61F4"/>
    <w:rsid w:val="00CB6547"/>
    <w:rsid w:val="00CB6A3E"/>
    <w:rsid w:val="00CB7D5A"/>
    <w:rsid w:val="00CC02E9"/>
    <w:rsid w:val="00CC07F2"/>
    <w:rsid w:val="00CC0A28"/>
    <w:rsid w:val="00CC139F"/>
    <w:rsid w:val="00CC14E5"/>
    <w:rsid w:val="00CC1662"/>
    <w:rsid w:val="00CC290D"/>
    <w:rsid w:val="00CC2B39"/>
    <w:rsid w:val="00CC2B9C"/>
    <w:rsid w:val="00CC2C38"/>
    <w:rsid w:val="00CC2D8A"/>
    <w:rsid w:val="00CC37BB"/>
    <w:rsid w:val="00CC42D7"/>
    <w:rsid w:val="00CC4CEC"/>
    <w:rsid w:val="00CC5685"/>
    <w:rsid w:val="00CC59CD"/>
    <w:rsid w:val="00CC6688"/>
    <w:rsid w:val="00CC6F48"/>
    <w:rsid w:val="00CC7145"/>
    <w:rsid w:val="00CC731F"/>
    <w:rsid w:val="00CC7931"/>
    <w:rsid w:val="00CC7B0E"/>
    <w:rsid w:val="00CD027C"/>
    <w:rsid w:val="00CD0390"/>
    <w:rsid w:val="00CD1259"/>
    <w:rsid w:val="00CD16AC"/>
    <w:rsid w:val="00CD18F4"/>
    <w:rsid w:val="00CD2220"/>
    <w:rsid w:val="00CD373C"/>
    <w:rsid w:val="00CD4EFA"/>
    <w:rsid w:val="00CD5665"/>
    <w:rsid w:val="00CD617A"/>
    <w:rsid w:val="00CD62F5"/>
    <w:rsid w:val="00CD6330"/>
    <w:rsid w:val="00CD651B"/>
    <w:rsid w:val="00CD6A0F"/>
    <w:rsid w:val="00CD75C4"/>
    <w:rsid w:val="00CD7F25"/>
    <w:rsid w:val="00CE0FF1"/>
    <w:rsid w:val="00CE11E8"/>
    <w:rsid w:val="00CE1948"/>
    <w:rsid w:val="00CE222D"/>
    <w:rsid w:val="00CE27BE"/>
    <w:rsid w:val="00CE2AB4"/>
    <w:rsid w:val="00CE2F11"/>
    <w:rsid w:val="00CE3073"/>
    <w:rsid w:val="00CE342D"/>
    <w:rsid w:val="00CE4195"/>
    <w:rsid w:val="00CE4267"/>
    <w:rsid w:val="00CE430F"/>
    <w:rsid w:val="00CE4AE1"/>
    <w:rsid w:val="00CE523A"/>
    <w:rsid w:val="00CE5E52"/>
    <w:rsid w:val="00CE747F"/>
    <w:rsid w:val="00CE7805"/>
    <w:rsid w:val="00CE7A91"/>
    <w:rsid w:val="00CE7D2C"/>
    <w:rsid w:val="00CF03D6"/>
    <w:rsid w:val="00CF041F"/>
    <w:rsid w:val="00CF0B83"/>
    <w:rsid w:val="00CF0C35"/>
    <w:rsid w:val="00CF1220"/>
    <w:rsid w:val="00CF149B"/>
    <w:rsid w:val="00CF22DE"/>
    <w:rsid w:val="00CF2432"/>
    <w:rsid w:val="00CF2486"/>
    <w:rsid w:val="00CF3054"/>
    <w:rsid w:val="00CF3218"/>
    <w:rsid w:val="00CF34E0"/>
    <w:rsid w:val="00CF403E"/>
    <w:rsid w:val="00CF4390"/>
    <w:rsid w:val="00CF46CA"/>
    <w:rsid w:val="00CF4C99"/>
    <w:rsid w:val="00CF4DCF"/>
    <w:rsid w:val="00CF4DFA"/>
    <w:rsid w:val="00CF54B3"/>
    <w:rsid w:val="00CF5BDF"/>
    <w:rsid w:val="00CF6842"/>
    <w:rsid w:val="00CF695F"/>
    <w:rsid w:val="00CF6C17"/>
    <w:rsid w:val="00CF7655"/>
    <w:rsid w:val="00CF77EC"/>
    <w:rsid w:val="00D00751"/>
    <w:rsid w:val="00D00E88"/>
    <w:rsid w:val="00D01298"/>
    <w:rsid w:val="00D0171C"/>
    <w:rsid w:val="00D01825"/>
    <w:rsid w:val="00D0190B"/>
    <w:rsid w:val="00D01AC5"/>
    <w:rsid w:val="00D01C7E"/>
    <w:rsid w:val="00D01CCD"/>
    <w:rsid w:val="00D02362"/>
    <w:rsid w:val="00D02C36"/>
    <w:rsid w:val="00D02F13"/>
    <w:rsid w:val="00D0341D"/>
    <w:rsid w:val="00D03FC1"/>
    <w:rsid w:val="00D0458C"/>
    <w:rsid w:val="00D04A03"/>
    <w:rsid w:val="00D04B32"/>
    <w:rsid w:val="00D04F5A"/>
    <w:rsid w:val="00D0572F"/>
    <w:rsid w:val="00D07574"/>
    <w:rsid w:val="00D07B18"/>
    <w:rsid w:val="00D07B4F"/>
    <w:rsid w:val="00D07DF9"/>
    <w:rsid w:val="00D07E5A"/>
    <w:rsid w:val="00D1025A"/>
    <w:rsid w:val="00D109B0"/>
    <w:rsid w:val="00D10C03"/>
    <w:rsid w:val="00D10D4A"/>
    <w:rsid w:val="00D11E05"/>
    <w:rsid w:val="00D12030"/>
    <w:rsid w:val="00D12177"/>
    <w:rsid w:val="00D12ED1"/>
    <w:rsid w:val="00D13885"/>
    <w:rsid w:val="00D13D84"/>
    <w:rsid w:val="00D13F74"/>
    <w:rsid w:val="00D14243"/>
    <w:rsid w:val="00D14409"/>
    <w:rsid w:val="00D14534"/>
    <w:rsid w:val="00D1459F"/>
    <w:rsid w:val="00D147A8"/>
    <w:rsid w:val="00D1482F"/>
    <w:rsid w:val="00D1503D"/>
    <w:rsid w:val="00D1581F"/>
    <w:rsid w:val="00D16638"/>
    <w:rsid w:val="00D179B5"/>
    <w:rsid w:val="00D179E6"/>
    <w:rsid w:val="00D17CB3"/>
    <w:rsid w:val="00D17D96"/>
    <w:rsid w:val="00D20055"/>
    <w:rsid w:val="00D2019B"/>
    <w:rsid w:val="00D2049E"/>
    <w:rsid w:val="00D205C0"/>
    <w:rsid w:val="00D209C4"/>
    <w:rsid w:val="00D214B4"/>
    <w:rsid w:val="00D2187E"/>
    <w:rsid w:val="00D23D0F"/>
    <w:rsid w:val="00D24078"/>
    <w:rsid w:val="00D24A69"/>
    <w:rsid w:val="00D251A0"/>
    <w:rsid w:val="00D25BCE"/>
    <w:rsid w:val="00D25C19"/>
    <w:rsid w:val="00D268E5"/>
    <w:rsid w:val="00D26A8E"/>
    <w:rsid w:val="00D26E42"/>
    <w:rsid w:val="00D27074"/>
    <w:rsid w:val="00D272D0"/>
    <w:rsid w:val="00D27540"/>
    <w:rsid w:val="00D2790A"/>
    <w:rsid w:val="00D27D6D"/>
    <w:rsid w:val="00D302AD"/>
    <w:rsid w:val="00D3167E"/>
    <w:rsid w:val="00D31945"/>
    <w:rsid w:val="00D321A5"/>
    <w:rsid w:val="00D32271"/>
    <w:rsid w:val="00D33326"/>
    <w:rsid w:val="00D33419"/>
    <w:rsid w:val="00D3384A"/>
    <w:rsid w:val="00D33C43"/>
    <w:rsid w:val="00D34728"/>
    <w:rsid w:val="00D34991"/>
    <w:rsid w:val="00D35508"/>
    <w:rsid w:val="00D36511"/>
    <w:rsid w:val="00D37752"/>
    <w:rsid w:val="00D3787C"/>
    <w:rsid w:val="00D37885"/>
    <w:rsid w:val="00D405A3"/>
    <w:rsid w:val="00D41522"/>
    <w:rsid w:val="00D41573"/>
    <w:rsid w:val="00D41667"/>
    <w:rsid w:val="00D41929"/>
    <w:rsid w:val="00D41FA8"/>
    <w:rsid w:val="00D429CE"/>
    <w:rsid w:val="00D42BBB"/>
    <w:rsid w:val="00D4345E"/>
    <w:rsid w:val="00D43728"/>
    <w:rsid w:val="00D43A67"/>
    <w:rsid w:val="00D43BEE"/>
    <w:rsid w:val="00D44185"/>
    <w:rsid w:val="00D44AF4"/>
    <w:rsid w:val="00D45323"/>
    <w:rsid w:val="00D4543C"/>
    <w:rsid w:val="00D45E6F"/>
    <w:rsid w:val="00D461F2"/>
    <w:rsid w:val="00D463F5"/>
    <w:rsid w:val="00D467D7"/>
    <w:rsid w:val="00D46962"/>
    <w:rsid w:val="00D46A98"/>
    <w:rsid w:val="00D46DF7"/>
    <w:rsid w:val="00D4724F"/>
    <w:rsid w:val="00D47730"/>
    <w:rsid w:val="00D504C6"/>
    <w:rsid w:val="00D50AAD"/>
    <w:rsid w:val="00D50D52"/>
    <w:rsid w:val="00D5127F"/>
    <w:rsid w:val="00D51D94"/>
    <w:rsid w:val="00D51DCF"/>
    <w:rsid w:val="00D5245A"/>
    <w:rsid w:val="00D52826"/>
    <w:rsid w:val="00D52CF8"/>
    <w:rsid w:val="00D53075"/>
    <w:rsid w:val="00D530B4"/>
    <w:rsid w:val="00D53147"/>
    <w:rsid w:val="00D53C32"/>
    <w:rsid w:val="00D54416"/>
    <w:rsid w:val="00D54717"/>
    <w:rsid w:val="00D554D5"/>
    <w:rsid w:val="00D55EFE"/>
    <w:rsid w:val="00D56CB2"/>
    <w:rsid w:val="00D56EF5"/>
    <w:rsid w:val="00D579EF"/>
    <w:rsid w:val="00D61551"/>
    <w:rsid w:val="00D6262D"/>
    <w:rsid w:val="00D629A4"/>
    <w:rsid w:val="00D634E8"/>
    <w:rsid w:val="00D639D5"/>
    <w:rsid w:val="00D63BAB"/>
    <w:rsid w:val="00D640CD"/>
    <w:rsid w:val="00D64945"/>
    <w:rsid w:val="00D64BC2"/>
    <w:rsid w:val="00D65C31"/>
    <w:rsid w:val="00D662CA"/>
    <w:rsid w:val="00D66897"/>
    <w:rsid w:val="00D678A9"/>
    <w:rsid w:val="00D67970"/>
    <w:rsid w:val="00D700C8"/>
    <w:rsid w:val="00D704C8"/>
    <w:rsid w:val="00D7085F"/>
    <w:rsid w:val="00D70EC7"/>
    <w:rsid w:val="00D712B2"/>
    <w:rsid w:val="00D712B7"/>
    <w:rsid w:val="00D71B5C"/>
    <w:rsid w:val="00D7217F"/>
    <w:rsid w:val="00D7232E"/>
    <w:rsid w:val="00D72FE2"/>
    <w:rsid w:val="00D734E5"/>
    <w:rsid w:val="00D7359B"/>
    <w:rsid w:val="00D73722"/>
    <w:rsid w:val="00D739A1"/>
    <w:rsid w:val="00D73A91"/>
    <w:rsid w:val="00D73C15"/>
    <w:rsid w:val="00D74241"/>
    <w:rsid w:val="00D75077"/>
    <w:rsid w:val="00D756B1"/>
    <w:rsid w:val="00D75777"/>
    <w:rsid w:val="00D757EF"/>
    <w:rsid w:val="00D75A55"/>
    <w:rsid w:val="00D75ABB"/>
    <w:rsid w:val="00D75B3C"/>
    <w:rsid w:val="00D769DD"/>
    <w:rsid w:val="00D76A27"/>
    <w:rsid w:val="00D77263"/>
    <w:rsid w:val="00D77B6A"/>
    <w:rsid w:val="00D77EA7"/>
    <w:rsid w:val="00D8041D"/>
    <w:rsid w:val="00D8042D"/>
    <w:rsid w:val="00D807BD"/>
    <w:rsid w:val="00D81EB7"/>
    <w:rsid w:val="00D829E6"/>
    <w:rsid w:val="00D834CC"/>
    <w:rsid w:val="00D840EF"/>
    <w:rsid w:val="00D84877"/>
    <w:rsid w:val="00D85211"/>
    <w:rsid w:val="00D85D6F"/>
    <w:rsid w:val="00D85EA5"/>
    <w:rsid w:val="00D86961"/>
    <w:rsid w:val="00D869F1"/>
    <w:rsid w:val="00D86A5F"/>
    <w:rsid w:val="00D86BCF"/>
    <w:rsid w:val="00D8703B"/>
    <w:rsid w:val="00D8742A"/>
    <w:rsid w:val="00D87D26"/>
    <w:rsid w:val="00D87F30"/>
    <w:rsid w:val="00D90535"/>
    <w:rsid w:val="00D907D3"/>
    <w:rsid w:val="00D9181C"/>
    <w:rsid w:val="00D91978"/>
    <w:rsid w:val="00D91B24"/>
    <w:rsid w:val="00D92135"/>
    <w:rsid w:val="00D926F7"/>
    <w:rsid w:val="00D92901"/>
    <w:rsid w:val="00D92979"/>
    <w:rsid w:val="00D92E36"/>
    <w:rsid w:val="00D933D0"/>
    <w:rsid w:val="00D93440"/>
    <w:rsid w:val="00D93476"/>
    <w:rsid w:val="00D93D81"/>
    <w:rsid w:val="00D93D88"/>
    <w:rsid w:val="00D941C9"/>
    <w:rsid w:val="00D94504"/>
    <w:rsid w:val="00D95329"/>
    <w:rsid w:val="00D95C6E"/>
    <w:rsid w:val="00D95F1C"/>
    <w:rsid w:val="00D95F34"/>
    <w:rsid w:val="00D96A6E"/>
    <w:rsid w:val="00D96F40"/>
    <w:rsid w:val="00D96FF1"/>
    <w:rsid w:val="00D97358"/>
    <w:rsid w:val="00D975C1"/>
    <w:rsid w:val="00D9765F"/>
    <w:rsid w:val="00D9792E"/>
    <w:rsid w:val="00DA1C7E"/>
    <w:rsid w:val="00DA2ACD"/>
    <w:rsid w:val="00DA39D4"/>
    <w:rsid w:val="00DA3AAB"/>
    <w:rsid w:val="00DA42EA"/>
    <w:rsid w:val="00DA4603"/>
    <w:rsid w:val="00DA4FEC"/>
    <w:rsid w:val="00DA54A5"/>
    <w:rsid w:val="00DA5769"/>
    <w:rsid w:val="00DA5926"/>
    <w:rsid w:val="00DA5FD2"/>
    <w:rsid w:val="00DA628C"/>
    <w:rsid w:val="00DA66AF"/>
    <w:rsid w:val="00DA66BA"/>
    <w:rsid w:val="00DA67B5"/>
    <w:rsid w:val="00DA6ED0"/>
    <w:rsid w:val="00DA7401"/>
    <w:rsid w:val="00DA7B6D"/>
    <w:rsid w:val="00DA7FF5"/>
    <w:rsid w:val="00DB07ED"/>
    <w:rsid w:val="00DB0DFE"/>
    <w:rsid w:val="00DB15FD"/>
    <w:rsid w:val="00DB2655"/>
    <w:rsid w:val="00DB2A63"/>
    <w:rsid w:val="00DB2F22"/>
    <w:rsid w:val="00DB37D7"/>
    <w:rsid w:val="00DB464F"/>
    <w:rsid w:val="00DB60E5"/>
    <w:rsid w:val="00DB6236"/>
    <w:rsid w:val="00DB6456"/>
    <w:rsid w:val="00DB659F"/>
    <w:rsid w:val="00DB6D1C"/>
    <w:rsid w:val="00DB6F37"/>
    <w:rsid w:val="00DB74C6"/>
    <w:rsid w:val="00DB7DB0"/>
    <w:rsid w:val="00DC0333"/>
    <w:rsid w:val="00DC072A"/>
    <w:rsid w:val="00DC0BB2"/>
    <w:rsid w:val="00DC13FB"/>
    <w:rsid w:val="00DC1ABC"/>
    <w:rsid w:val="00DC2435"/>
    <w:rsid w:val="00DC3080"/>
    <w:rsid w:val="00DC3219"/>
    <w:rsid w:val="00DC33EF"/>
    <w:rsid w:val="00DC350D"/>
    <w:rsid w:val="00DC3D60"/>
    <w:rsid w:val="00DC3F8D"/>
    <w:rsid w:val="00DC504E"/>
    <w:rsid w:val="00DC5362"/>
    <w:rsid w:val="00DC595C"/>
    <w:rsid w:val="00DC5E69"/>
    <w:rsid w:val="00DC631F"/>
    <w:rsid w:val="00DC72C9"/>
    <w:rsid w:val="00DC735D"/>
    <w:rsid w:val="00DC796F"/>
    <w:rsid w:val="00DD017B"/>
    <w:rsid w:val="00DD077B"/>
    <w:rsid w:val="00DD16D6"/>
    <w:rsid w:val="00DD23EA"/>
    <w:rsid w:val="00DD289A"/>
    <w:rsid w:val="00DD2DD5"/>
    <w:rsid w:val="00DD3157"/>
    <w:rsid w:val="00DD3ECA"/>
    <w:rsid w:val="00DD468D"/>
    <w:rsid w:val="00DD597B"/>
    <w:rsid w:val="00DD5E03"/>
    <w:rsid w:val="00DD63DA"/>
    <w:rsid w:val="00DD647A"/>
    <w:rsid w:val="00DD6814"/>
    <w:rsid w:val="00DD6F2D"/>
    <w:rsid w:val="00DD7E4E"/>
    <w:rsid w:val="00DE0684"/>
    <w:rsid w:val="00DE0873"/>
    <w:rsid w:val="00DE0FC9"/>
    <w:rsid w:val="00DE171D"/>
    <w:rsid w:val="00DE19CC"/>
    <w:rsid w:val="00DE1D50"/>
    <w:rsid w:val="00DE1F7F"/>
    <w:rsid w:val="00DE20DC"/>
    <w:rsid w:val="00DE281D"/>
    <w:rsid w:val="00DE2BF0"/>
    <w:rsid w:val="00DE3125"/>
    <w:rsid w:val="00DE31FB"/>
    <w:rsid w:val="00DE351A"/>
    <w:rsid w:val="00DE351B"/>
    <w:rsid w:val="00DE3633"/>
    <w:rsid w:val="00DE36AB"/>
    <w:rsid w:val="00DE3EE1"/>
    <w:rsid w:val="00DE3F7E"/>
    <w:rsid w:val="00DE42F1"/>
    <w:rsid w:val="00DE4329"/>
    <w:rsid w:val="00DE4B84"/>
    <w:rsid w:val="00DE5486"/>
    <w:rsid w:val="00DE5519"/>
    <w:rsid w:val="00DE6BFD"/>
    <w:rsid w:val="00DE7005"/>
    <w:rsid w:val="00DE7148"/>
    <w:rsid w:val="00DE796D"/>
    <w:rsid w:val="00DF02B1"/>
    <w:rsid w:val="00DF0698"/>
    <w:rsid w:val="00DF0E43"/>
    <w:rsid w:val="00DF0E44"/>
    <w:rsid w:val="00DF132F"/>
    <w:rsid w:val="00DF15F8"/>
    <w:rsid w:val="00DF19F5"/>
    <w:rsid w:val="00DF2330"/>
    <w:rsid w:val="00DF312E"/>
    <w:rsid w:val="00DF32B9"/>
    <w:rsid w:val="00DF366C"/>
    <w:rsid w:val="00DF4437"/>
    <w:rsid w:val="00DF44CE"/>
    <w:rsid w:val="00DF467F"/>
    <w:rsid w:val="00DF4D2A"/>
    <w:rsid w:val="00DF4EA9"/>
    <w:rsid w:val="00DF52E9"/>
    <w:rsid w:val="00DF59F2"/>
    <w:rsid w:val="00DF5A09"/>
    <w:rsid w:val="00DF6091"/>
    <w:rsid w:val="00DF6399"/>
    <w:rsid w:val="00DF64FE"/>
    <w:rsid w:val="00DF6BD0"/>
    <w:rsid w:val="00DF713C"/>
    <w:rsid w:val="00DF7572"/>
    <w:rsid w:val="00E000AA"/>
    <w:rsid w:val="00E001B2"/>
    <w:rsid w:val="00E00A99"/>
    <w:rsid w:val="00E00CFC"/>
    <w:rsid w:val="00E00D04"/>
    <w:rsid w:val="00E011D1"/>
    <w:rsid w:val="00E02C39"/>
    <w:rsid w:val="00E02F55"/>
    <w:rsid w:val="00E03006"/>
    <w:rsid w:val="00E03097"/>
    <w:rsid w:val="00E0361E"/>
    <w:rsid w:val="00E037F8"/>
    <w:rsid w:val="00E03EB7"/>
    <w:rsid w:val="00E04965"/>
    <w:rsid w:val="00E04E53"/>
    <w:rsid w:val="00E06213"/>
    <w:rsid w:val="00E066F4"/>
    <w:rsid w:val="00E06AE9"/>
    <w:rsid w:val="00E06B9C"/>
    <w:rsid w:val="00E074D8"/>
    <w:rsid w:val="00E07D46"/>
    <w:rsid w:val="00E10138"/>
    <w:rsid w:val="00E10330"/>
    <w:rsid w:val="00E106E2"/>
    <w:rsid w:val="00E10786"/>
    <w:rsid w:val="00E109A1"/>
    <w:rsid w:val="00E11108"/>
    <w:rsid w:val="00E11853"/>
    <w:rsid w:val="00E11DB5"/>
    <w:rsid w:val="00E121B5"/>
    <w:rsid w:val="00E12A1F"/>
    <w:rsid w:val="00E12ABE"/>
    <w:rsid w:val="00E12F2F"/>
    <w:rsid w:val="00E131DD"/>
    <w:rsid w:val="00E140B1"/>
    <w:rsid w:val="00E14856"/>
    <w:rsid w:val="00E14A60"/>
    <w:rsid w:val="00E14F7E"/>
    <w:rsid w:val="00E15092"/>
    <w:rsid w:val="00E1525F"/>
    <w:rsid w:val="00E15287"/>
    <w:rsid w:val="00E16093"/>
    <w:rsid w:val="00E1624F"/>
    <w:rsid w:val="00E16B79"/>
    <w:rsid w:val="00E17F60"/>
    <w:rsid w:val="00E20272"/>
    <w:rsid w:val="00E202D5"/>
    <w:rsid w:val="00E21728"/>
    <w:rsid w:val="00E2210B"/>
    <w:rsid w:val="00E22B01"/>
    <w:rsid w:val="00E22F89"/>
    <w:rsid w:val="00E238B5"/>
    <w:rsid w:val="00E25412"/>
    <w:rsid w:val="00E2555A"/>
    <w:rsid w:val="00E2586A"/>
    <w:rsid w:val="00E26AAA"/>
    <w:rsid w:val="00E26C73"/>
    <w:rsid w:val="00E27706"/>
    <w:rsid w:val="00E27AF3"/>
    <w:rsid w:val="00E27DFC"/>
    <w:rsid w:val="00E30ADA"/>
    <w:rsid w:val="00E311BE"/>
    <w:rsid w:val="00E3226C"/>
    <w:rsid w:val="00E33830"/>
    <w:rsid w:val="00E33C25"/>
    <w:rsid w:val="00E351C0"/>
    <w:rsid w:val="00E3539B"/>
    <w:rsid w:val="00E35741"/>
    <w:rsid w:val="00E365B9"/>
    <w:rsid w:val="00E36785"/>
    <w:rsid w:val="00E36D30"/>
    <w:rsid w:val="00E372C2"/>
    <w:rsid w:val="00E37410"/>
    <w:rsid w:val="00E37670"/>
    <w:rsid w:val="00E3772C"/>
    <w:rsid w:val="00E379C5"/>
    <w:rsid w:val="00E37B37"/>
    <w:rsid w:val="00E37C32"/>
    <w:rsid w:val="00E4027B"/>
    <w:rsid w:val="00E404EB"/>
    <w:rsid w:val="00E40ECB"/>
    <w:rsid w:val="00E41DF9"/>
    <w:rsid w:val="00E42041"/>
    <w:rsid w:val="00E42E87"/>
    <w:rsid w:val="00E43B8E"/>
    <w:rsid w:val="00E43C98"/>
    <w:rsid w:val="00E446F5"/>
    <w:rsid w:val="00E44700"/>
    <w:rsid w:val="00E4492D"/>
    <w:rsid w:val="00E44D13"/>
    <w:rsid w:val="00E460EF"/>
    <w:rsid w:val="00E468C8"/>
    <w:rsid w:val="00E46D14"/>
    <w:rsid w:val="00E46E52"/>
    <w:rsid w:val="00E501E9"/>
    <w:rsid w:val="00E526AC"/>
    <w:rsid w:val="00E52E21"/>
    <w:rsid w:val="00E52FB4"/>
    <w:rsid w:val="00E53360"/>
    <w:rsid w:val="00E53DE8"/>
    <w:rsid w:val="00E53E7A"/>
    <w:rsid w:val="00E541B2"/>
    <w:rsid w:val="00E54827"/>
    <w:rsid w:val="00E552A2"/>
    <w:rsid w:val="00E55529"/>
    <w:rsid w:val="00E55ACC"/>
    <w:rsid w:val="00E55C38"/>
    <w:rsid w:val="00E55C56"/>
    <w:rsid w:val="00E57355"/>
    <w:rsid w:val="00E573BF"/>
    <w:rsid w:val="00E604BB"/>
    <w:rsid w:val="00E60928"/>
    <w:rsid w:val="00E60CE5"/>
    <w:rsid w:val="00E615CE"/>
    <w:rsid w:val="00E61D43"/>
    <w:rsid w:val="00E6200B"/>
    <w:rsid w:val="00E62628"/>
    <w:rsid w:val="00E63101"/>
    <w:rsid w:val="00E63A2D"/>
    <w:rsid w:val="00E6598C"/>
    <w:rsid w:val="00E659F9"/>
    <w:rsid w:val="00E66B0F"/>
    <w:rsid w:val="00E66D36"/>
    <w:rsid w:val="00E66D90"/>
    <w:rsid w:val="00E66E22"/>
    <w:rsid w:val="00E67A72"/>
    <w:rsid w:val="00E7109B"/>
    <w:rsid w:val="00E7163A"/>
    <w:rsid w:val="00E71ABA"/>
    <w:rsid w:val="00E71E05"/>
    <w:rsid w:val="00E71E73"/>
    <w:rsid w:val="00E721D8"/>
    <w:rsid w:val="00E7282D"/>
    <w:rsid w:val="00E744C2"/>
    <w:rsid w:val="00E74759"/>
    <w:rsid w:val="00E74E82"/>
    <w:rsid w:val="00E75488"/>
    <w:rsid w:val="00E760B9"/>
    <w:rsid w:val="00E762A3"/>
    <w:rsid w:val="00E76452"/>
    <w:rsid w:val="00E76DCB"/>
    <w:rsid w:val="00E76E5F"/>
    <w:rsid w:val="00E779E8"/>
    <w:rsid w:val="00E81682"/>
    <w:rsid w:val="00E81D42"/>
    <w:rsid w:val="00E820A8"/>
    <w:rsid w:val="00E824BB"/>
    <w:rsid w:val="00E83B0C"/>
    <w:rsid w:val="00E84341"/>
    <w:rsid w:val="00E84383"/>
    <w:rsid w:val="00E843F1"/>
    <w:rsid w:val="00E845B8"/>
    <w:rsid w:val="00E846F6"/>
    <w:rsid w:val="00E84C5B"/>
    <w:rsid w:val="00E855BA"/>
    <w:rsid w:val="00E85614"/>
    <w:rsid w:val="00E85732"/>
    <w:rsid w:val="00E85B64"/>
    <w:rsid w:val="00E86FF8"/>
    <w:rsid w:val="00E87775"/>
    <w:rsid w:val="00E878C4"/>
    <w:rsid w:val="00E87CAE"/>
    <w:rsid w:val="00E902DC"/>
    <w:rsid w:val="00E90902"/>
    <w:rsid w:val="00E91555"/>
    <w:rsid w:val="00E91CD3"/>
    <w:rsid w:val="00E930F1"/>
    <w:rsid w:val="00E93801"/>
    <w:rsid w:val="00E9383C"/>
    <w:rsid w:val="00E93F95"/>
    <w:rsid w:val="00E93FA2"/>
    <w:rsid w:val="00E94205"/>
    <w:rsid w:val="00E9497F"/>
    <w:rsid w:val="00E94984"/>
    <w:rsid w:val="00E94C01"/>
    <w:rsid w:val="00E94CCE"/>
    <w:rsid w:val="00E94E7A"/>
    <w:rsid w:val="00E956B3"/>
    <w:rsid w:val="00E96296"/>
    <w:rsid w:val="00E9673B"/>
    <w:rsid w:val="00E96944"/>
    <w:rsid w:val="00E96AFB"/>
    <w:rsid w:val="00E96BBE"/>
    <w:rsid w:val="00E97577"/>
    <w:rsid w:val="00E9778E"/>
    <w:rsid w:val="00EA0310"/>
    <w:rsid w:val="00EA0349"/>
    <w:rsid w:val="00EA08FA"/>
    <w:rsid w:val="00EA0986"/>
    <w:rsid w:val="00EA0F8C"/>
    <w:rsid w:val="00EA108D"/>
    <w:rsid w:val="00EA1621"/>
    <w:rsid w:val="00EA16DD"/>
    <w:rsid w:val="00EA1C4A"/>
    <w:rsid w:val="00EA1D77"/>
    <w:rsid w:val="00EA2033"/>
    <w:rsid w:val="00EA21A5"/>
    <w:rsid w:val="00EA2474"/>
    <w:rsid w:val="00EA33D1"/>
    <w:rsid w:val="00EA33EE"/>
    <w:rsid w:val="00EA42A5"/>
    <w:rsid w:val="00EA5078"/>
    <w:rsid w:val="00EA51CD"/>
    <w:rsid w:val="00EA59A2"/>
    <w:rsid w:val="00EA5B15"/>
    <w:rsid w:val="00EA5CC7"/>
    <w:rsid w:val="00EA60CA"/>
    <w:rsid w:val="00EA638A"/>
    <w:rsid w:val="00EA6997"/>
    <w:rsid w:val="00EA6EF4"/>
    <w:rsid w:val="00EA76A4"/>
    <w:rsid w:val="00EA7E02"/>
    <w:rsid w:val="00EB081B"/>
    <w:rsid w:val="00EB0D47"/>
    <w:rsid w:val="00EB2D7A"/>
    <w:rsid w:val="00EB37D7"/>
    <w:rsid w:val="00EB3B71"/>
    <w:rsid w:val="00EB44BC"/>
    <w:rsid w:val="00EB4B10"/>
    <w:rsid w:val="00EB4FE6"/>
    <w:rsid w:val="00EB51B9"/>
    <w:rsid w:val="00EB5486"/>
    <w:rsid w:val="00EB5C01"/>
    <w:rsid w:val="00EB5DD5"/>
    <w:rsid w:val="00EB6F26"/>
    <w:rsid w:val="00EB6F57"/>
    <w:rsid w:val="00EB6FEC"/>
    <w:rsid w:val="00EB7079"/>
    <w:rsid w:val="00EB72CC"/>
    <w:rsid w:val="00EB7C20"/>
    <w:rsid w:val="00EB7D84"/>
    <w:rsid w:val="00EB7DDF"/>
    <w:rsid w:val="00EC01B5"/>
    <w:rsid w:val="00EC100B"/>
    <w:rsid w:val="00EC15C7"/>
    <w:rsid w:val="00EC1AB8"/>
    <w:rsid w:val="00EC306A"/>
    <w:rsid w:val="00EC34BE"/>
    <w:rsid w:val="00EC3760"/>
    <w:rsid w:val="00EC38E4"/>
    <w:rsid w:val="00EC3924"/>
    <w:rsid w:val="00EC455B"/>
    <w:rsid w:val="00EC4F3C"/>
    <w:rsid w:val="00EC51DA"/>
    <w:rsid w:val="00EC6197"/>
    <w:rsid w:val="00EC632E"/>
    <w:rsid w:val="00EC6CD1"/>
    <w:rsid w:val="00EC7206"/>
    <w:rsid w:val="00EC7516"/>
    <w:rsid w:val="00EC7867"/>
    <w:rsid w:val="00EC7869"/>
    <w:rsid w:val="00EC7C6A"/>
    <w:rsid w:val="00ED04C0"/>
    <w:rsid w:val="00ED0AB0"/>
    <w:rsid w:val="00ED0B1D"/>
    <w:rsid w:val="00ED1B8C"/>
    <w:rsid w:val="00ED1C12"/>
    <w:rsid w:val="00ED24D3"/>
    <w:rsid w:val="00ED2EA8"/>
    <w:rsid w:val="00ED3CDE"/>
    <w:rsid w:val="00ED3F78"/>
    <w:rsid w:val="00ED42D8"/>
    <w:rsid w:val="00ED55D4"/>
    <w:rsid w:val="00ED5FFD"/>
    <w:rsid w:val="00ED67BB"/>
    <w:rsid w:val="00ED70CB"/>
    <w:rsid w:val="00ED7EF5"/>
    <w:rsid w:val="00EE003F"/>
    <w:rsid w:val="00EE0080"/>
    <w:rsid w:val="00EE00B0"/>
    <w:rsid w:val="00EE055A"/>
    <w:rsid w:val="00EE0B3E"/>
    <w:rsid w:val="00EE0BD7"/>
    <w:rsid w:val="00EE1F52"/>
    <w:rsid w:val="00EE22BA"/>
    <w:rsid w:val="00EE241B"/>
    <w:rsid w:val="00EE27EF"/>
    <w:rsid w:val="00EE3246"/>
    <w:rsid w:val="00EE34F0"/>
    <w:rsid w:val="00EE3CAE"/>
    <w:rsid w:val="00EE46D4"/>
    <w:rsid w:val="00EE5809"/>
    <w:rsid w:val="00EE5B70"/>
    <w:rsid w:val="00EE5B93"/>
    <w:rsid w:val="00EE5F47"/>
    <w:rsid w:val="00EE6618"/>
    <w:rsid w:val="00EE7528"/>
    <w:rsid w:val="00EE7973"/>
    <w:rsid w:val="00EE7DD6"/>
    <w:rsid w:val="00EF0425"/>
    <w:rsid w:val="00EF07DC"/>
    <w:rsid w:val="00EF173D"/>
    <w:rsid w:val="00EF23F6"/>
    <w:rsid w:val="00EF2ABE"/>
    <w:rsid w:val="00EF2BB8"/>
    <w:rsid w:val="00EF2C48"/>
    <w:rsid w:val="00EF3AC4"/>
    <w:rsid w:val="00EF3CB9"/>
    <w:rsid w:val="00EF4092"/>
    <w:rsid w:val="00EF4A73"/>
    <w:rsid w:val="00EF4C68"/>
    <w:rsid w:val="00EF4E30"/>
    <w:rsid w:val="00EF4E7C"/>
    <w:rsid w:val="00EF4EE2"/>
    <w:rsid w:val="00EF5188"/>
    <w:rsid w:val="00EF558C"/>
    <w:rsid w:val="00EF5BB1"/>
    <w:rsid w:val="00EF5CDB"/>
    <w:rsid w:val="00EF6672"/>
    <w:rsid w:val="00EF7063"/>
    <w:rsid w:val="00EF7140"/>
    <w:rsid w:val="00EF7BCD"/>
    <w:rsid w:val="00EF7D51"/>
    <w:rsid w:val="00F00B1C"/>
    <w:rsid w:val="00F01DCD"/>
    <w:rsid w:val="00F01E22"/>
    <w:rsid w:val="00F02931"/>
    <w:rsid w:val="00F02BCA"/>
    <w:rsid w:val="00F02BFC"/>
    <w:rsid w:val="00F03710"/>
    <w:rsid w:val="00F03E2A"/>
    <w:rsid w:val="00F04521"/>
    <w:rsid w:val="00F055B8"/>
    <w:rsid w:val="00F05769"/>
    <w:rsid w:val="00F05DE7"/>
    <w:rsid w:val="00F05E9A"/>
    <w:rsid w:val="00F069D0"/>
    <w:rsid w:val="00F06E60"/>
    <w:rsid w:val="00F07DAB"/>
    <w:rsid w:val="00F10FAD"/>
    <w:rsid w:val="00F11BEC"/>
    <w:rsid w:val="00F121FB"/>
    <w:rsid w:val="00F129C3"/>
    <w:rsid w:val="00F12A7F"/>
    <w:rsid w:val="00F138CF"/>
    <w:rsid w:val="00F1392C"/>
    <w:rsid w:val="00F13B20"/>
    <w:rsid w:val="00F14389"/>
    <w:rsid w:val="00F14967"/>
    <w:rsid w:val="00F14B02"/>
    <w:rsid w:val="00F152E9"/>
    <w:rsid w:val="00F16865"/>
    <w:rsid w:val="00F16B74"/>
    <w:rsid w:val="00F16D26"/>
    <w:rsid w:val="00F17163"/>
    <w:rsid w:val="00F17292"/>
    <w:rsid w:val="00F2032E"/>
    <w:rsid w:val="00F203E5"/>
    <w:rsid w:val="00F206C8"/>
    <w:rsid w:val="00F2159F"/>
    <w:rsid w:val="00F21A5E"/>
    <w:rsid w:val="00F22915"/>
    <w:rsid w:val="00F22D4F"/>
    <w:rsid w:val="00F23269"/>
    <w:rsid w:val="00F2350D"/>
    <w:rsid w:val="00F23A12"/>
    <w:rsid w:val="00F2411E"/>
    <w:rsid w:val="00F24369"/>
    <w:rsid w:val="00F2488B"/>
    <w:rsid w:val="00F24CA1"/>
    <w:rsid w:val="00F25437"/>
    <w:rsid w:val="00F26872"/>
    <w:rsid w:val="00F26F66"/>
    <w:rsid w:val="00F27C8C"/>
    <w:rsid w:val="00F3004A"/>
    <w:rsid w:val="00F301E5"/>
    <w:rsid w:val="00F30FE8"/>
    <w:rsid w:val="00F319BA"/>
    <w:rsid w:val="00F32B5A"/>
    <w:rsid w:val="00F34140"/>
    <w:rsid w:val="00F3487E"/>
    <w:rsid w:val="00F34EA3"/>
    <w:rsid w:val="00F36996"/>
    <w:rsid w:val="00F37158"/>
    <w:rsid w:val="00F374AD"/>
    <w:rsid w:val="00F37546"/>
    <w:rsid w:val="00F40AB1"/>
    <w:rsid w:val="00F40B33"/>
    <w:rsid w:val="00F41855"/>
    <w:rsid w:val="00F41991"/>
    <w:rsid w:val="00F41C4F"/>
    <w:rsid w:val="00F427DA"/>
    <w:rsid w:val="00F4338A"/>
    <w:rsid w:val="00F43D88"/>
    <w:rsid w:val="00F43FE1"/>
    <w:rsid w:val="00F44317"/>
    <w:rsid w:val="00F44437"/>
    <w:rsid w:val="00F44B93"/>
    <w:rsid w:val="00F4517E"/>
    <w:rsid w:val="00F45B09"/>
    <w:rsid w:val="00F470BE"/>
    <w:rsid w:val="00F47739"/>
    <w:rsid w:val="00F47791"/>
    <w:rsid w:val="00F500F0"/>
    <w:rsid w:val="00F5064C"/>
    <w:rsid w:val="00F5091F"/>
    <w:rsid w:val="00F50972"/>
    <w:rsid w:val="00F509EE"/>
    <w:rsid w:val="00F51395"/>
    <w:rsid w:val="00F52D46"/>
    <w:rsid w:val="00F531C3"/>
    <w:rsid w:val="00F53588"/>
    <w:rsid w:val="00F53868"/>
    <w:rsid w:val="00F53E0C"/>
    <w:rsid w:val="00F54E05"/>
    <w:rsid w:val="00F5561F"/>
    <w:rsid w:val="00F55DC8"/>
    <w:rsid w:val="00F56329"/>
    <w:rsid w:val="00F563E8"/>
    <w:rsid w:val="00F5650B"/>
    <w:rsid w:val="00F5770A"/>
    <w:rsid w:val="00F57BF2"/>
    <w:rsid w:val="00F60308"/>
    <w:rsid w:val="00F603B9"/>
    <w:rsid w:val="00F60466"/>
    <w:rsid w:val="00F6149B"/>
    <w:rsid w:val="00F6150C"/>
    <w:rsid w:val="00F616CB"/>
    <w:rsid w:val="00F62242"/>
    <w:rsid w:val="00F6292D"/>
    <w:rsid w:val="00F62C24"/>
    <w:rsid w:val="00F62CE3"/>
    <w:rsid w:val="00F63822"/>
    <w:rsid w:val="00F64311"/>
    <w:rsid w:val="00F647D5"/>
    <w:rsid w:val="00F64A68"/>
    <w:rsid w:val="00F64C54"/>
    <w:rsid w:val="00F653DF"/>
    <w:rsid w:val="00F65858"/>
    <w:rsid w:val="00F6634C"/>
    <w:rsid w:val="00F6685A"/>
    <w:rsid w:val="00F6710E"/>
    <w:rsid w:val="00F67954"/>
    <w:rsid w:val="00F705A1"/>
    <w:rsid w:val="00F705BF"/>
    <w:rsid w:val="00F708D7"/>
    <w:rsid w:val="00F70E65"/>
    <w:rsid w:val="00F72048"/>
    <w:rsid w:val="00F731C5"/>
    <w:rsid w:val="00F73679"/>
    <w:rsid w:val="00F74B46"/>
    <w:rsid w:val="00F74E3F"/>
    <w:rsid w:val="00F7542C"/>
    <w:rsid w:val="00F75707"/>
    <w:rsid w:val="00F77912"/>
    <w:rsid w:val="00F77CB7"/>
    <w:rsid w:val="00F803FD"/>
    <w:rsid w:val="00F80DD6"/>
    <w:rsid w:val="00F8141C"/>
    <w:rsid w:val="00F814F0"/>
    <w:rsid w:val="00F820D2"/>
    <w:rsid w:val="00F82123"/>
    <w:rsid w:val="00F826ED"/>
    <w:rsid w:val="00F82760"/>
    <w:rsid w:val="00F82940"/>
    <w:rsid w:val="00F82B66"/>
    <w:rsid w:val="00F833FD"/>
    <w:rsid w:val="00F83605"/>
    <w:rsid w:val="00F83B4E"/>
    <w:rsid w:val="00F852EE"/>
    <w:rsid w:val="00F85C5C"/>
    <w:rsid w:val="00F8625A"/>
    <w:rsid w:val="00F86365"/>
    <w:rsid w:val="00F863C0"/>
    <w:rsid w:val="00F87F27"/>
    <w:rsid w:val="00F9002A"/>
    <w:rsid w:val="00F90C00"/>
    <w:rsid w:val="00F90D04"/>
    <w:rsid w:val="00F91EBE"/>
    <w:rsid w:val="00F9239C"/>
    <w:rsid w:val="00F9250A"/>
    <w:rsid w:val="00F92960"/>
    <w:rsid w:val="00F92D73"/>
    <w:rsid w:val="00F92E8C"/>
    <w:rsid w:val="00F92FAE"/>
    <w:rsid w:val="00F932E0"/>
    <w:rsid w:val="00F9470A"/>
    <w:rsid w:val="00F94ACC"/>
    <w:rsid w:val="00F95329"/>
    <w:rsid w:val="00F95F6A"/>
    <w:rsid w:val="00F96C97"/>
    <w:rsid w:val="00F977B0"/>
    <w:rsid w:val="00FA0F07"/>
    <w:rsid w:val="00FA1813"/>
    <w:rsid w:val="00FA22D8"/>
    <w:rsid w:val="00FA2A78"/>
    <w:rsid w:val="00FA3797"/>
    <w:rsid w:val="00FA3828"/>
    <w:rsid w:val="00FA3FB4"/>
    <w:rsid w:val="00FA493B"/>
    <w:rsid w:val="00FA5048"/>
    <w:rsid w:val="00FA5648"/>
    <w:rsid w:val="00FA5F52"/>
    <w:rsid w:val="00FA62C1"/>
    <w:rsid w:val="00FA6450"/>
    <w:rsid w:val="00FA756C"/>
    <w:rsid w:val="00FA7FEB"/>
    <w:rsid w:val="00FB0EAF"/>
    <w:rsid w:val="00FB1446"/>
    <w:rsid w:val="00FB1986"/>
    <w:rsid w:val="00FB2157"/>
    <w:rsid w:val="00FB23BE"/>
    <w:rsid w:val="00FB2927"/>
    <w:rsid w:val="00FB3441"/>
    <w:rsid w:val="00FB3A00"/>
    <w:rsid w:val="00FB3F28"/>
    <w:rsid w:val="00FB3FA4"/>
    <w:rsid w:val="00FB440B"/>
    <w:rsid w:val="00FB4B77"/>
    <w:rsid w:val="00FB4D06"/>
    <w:rsid w:val="00FB4F6B"/>
    <w:rsid w:val="00FB5324"/>
    <w:rsid w:val="00FB5EF8"/>
    <w:rsid w:val="00FB61FB"/>
    <w:rsid w:val="00FB67FB"/>
    <w:rsid w:val="00FB6BEF"/>
    <w:rsid w:val="00FB6E43"/>
    <w:rsid w:val="00FB7980"/>
    <w:rsid w:val="00FB7B11"/>
    <w:rsid w:val="00FB7EAA"/>
    <w:rsid w:val="00FC02CF"/>
    <w:rsid w:val="00FC079C"/>
    <w:rsid w:val="00FC09DE"/>
    <w:rsid w:val="00FC0A20"/>
    <w:rsid w:val="00FC0D8E"/>
    <w:rsid w:val="00FC0FA8"/>
    <w:rsid w:val="00FC142F"/>
    <w:rsid w:val="00FC177B"/>
    <w:rsid w:val="00FC1F11"/>
    <w:rsid w:val="00FC1FB7"/>
    <w:rsid w:val="00FC277F"/>
    <w:rsid w:val="00FC3A2F"/>
    <w:rsid w:val="00FC3DEE"/>
    <w:rsid w:val="00FC3E1A"/>
    <w:rsid w:val="00FC3E3B"/>
    <w:rsid w:val="00FC5292"/>
    <w:rsid w:val="00FC613F"/>
    <w:rsid w:val="00FC6573"/>
    <w:rsid w:val="00FC6AC3"/>
    <w:rsid w:val="00FC6EBB"/>
    <w:rsid w:val="00FC7427"/>
    <w:rsid w:val="00FD04EC"/>
    <w:rsid w:val="00FD08AC"/>
    <w:rsid w:val="00FD0A55"/>
    <w:rsid w:val="00FD0B16"/>
    <w:rsid w:val="00FD0D94"/>
    <w:rsid w:val="00FD126E"/>
    <w:rsid w:val="00FD1BF8"/>
    <w:rsid w:val="00FD1CEA"/>
    <w:rsid w:val="00FD21AC"/>
    <w:rsid w:val="00FD294E"/>
    <w:rsid w:val="00FD29BD"/>
    <w:rsid w:val="00FD2A22"/>
    <w:rsid w:val="00FD3095"/>
    <w:rsid w:val="00FD337B"/>
    <w:rsid w:val="00FD40AC"/>
    <w:rsid w:val="00FD4253"/>
    <w:rsid w:val="00FD43D4"/>
    <w:rsid w:val="00FD5587"/>
    <w:rsid w:val="00FD67F4"/>
    <w:rsid w:val="00FD6CFA"/>
    <w:rsid w:val="00FD78BB"/>
    <w:rsid w:val="00FD7AFF"/>
    <w:rsid w:val="00FD7F6F"/>
    <w:rsid w:val="00FE0791"/>
    <w:rsid w:val="00FE0AA1"/>
    <w:rsid w:val="00FE1349"/>
    <w:rsid w:val="00FE1EA1"/>
    <w:rsid w:val="00FE3392"/>
    <w:rsid w:val="00FE3A88"/>
    <w:rsid w:val="00FE3EE6"/>
    <w:rsid w:val="00FE40BB"/>
    <w:rsid w:val="00FE42F7"/>
    <w:rsid w:val="00FE4CB2"/>
    <w:rsid w:val="00FE4FFF"/>
    <w:rsid w:val="00FE608D"/>
    <w:rsid w:val="00FE68AF"/>
    <w:rsid w:val="00FE6A18"/>
    <w:rsid w:val="00FE6FAB"/>
    <w:rsid w:val="00FE77E6"/>
    <w:rsid w:val="00FE7AF5"/>
    <w:rsid w:val="00FE7B12"/>
    <w:rsid w:val="00FE7B4D"/>
    <w:rsid w:val="00FF0580"/>
    <w:rsid w:val="00FF079E"/>
    <w:rsid w:val="00FF0A53"/>
    <w:rsid w:val="00FF0E3D"/>
    <w:rsid w:val="00FF1889"/>
    <w:rsid w:val="00FF260B"/>
    <w:rsid w:val="00FF28BC"/>
    <w:rsid w:val="00FF2AD7"/>
    <w:rsid w:val="00FF2C44"/>
    <w:rsid w:val="00FF3B0A"/>
    <w:rsid w:val="00FF3C0F"/>
    <w:rsid w:val="00FF4E99"/>
    <w:rsid w:val="00FF53BA"/>
    <w:rsid w:val="00FF5475"/>
    <w:rsid w:val="00FF55B5"/>
    <w:rsid w:val="00FF565E"/>
    <w:rsid w:val="00FF6181"/>
    <w:rsid w:val="00FF6225"/>
    <w:rsid w:val="00FF6F5B"/>
    <w:rsid w:val="00FF710A"/>
    <w:rsid w:val="00FF7590"/>
    <w:rsid w:val="00FF7C6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line number"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21A5"/>
    <w:rPr>
      <w:sz w:val="24"/>
      <w:lang w:val="es-ES_tradnl" w:eastAsia="en-US"/>
    </w:rPr>
  </w:style>
  <w:style w:type="paragraph" w:styleId="Ttulo1">
    <w:name w:val="heading 1"/>
    <w:basedOn w:val="Normal"/>
    <w:next w:val="Normal"/>
    <w:qFormat/>
    <w:rsid w:val="00462BE8"/>
    <w:pPr>
      <w:keepNext/>
      <w:jc w:val="center"/>
      <w:outlineLvl w:val="0"/>
    </w:pPr>
    <w:rPr>
      <w:rFonts w:ascii="Garamond" w:eastAsia="Times" w:hAnsi="Garamond"/>
      <w:b/>
      <w:smallCaps/>
      <w:sz w:val="28"/>
    </w:rPr>
  </w:style>
  <w:style w:type="paragraph" w:styleId="Ttulo2">
    <w:name w:val="heading 2"/>
    <w:basedOn w:val="Normal"/>
    <w:next w:val="Normal"/>
    <w:qFormat/>
    <w:rsid w:val="00E956B3"/>
    <w:pPr>
      <w:keepNext/>
      <w:spacing w:before="240" w:after="60"/>
      <w:outlineLvl w:val="1"/>
    </w:pPr>
    <w:rPr>
      <w:rFonts w:ascii="Arial" w:hAnsi="Arial" w:cs="Arial"/>
      <w:b/>
      <w:bCs/>
      <w:i/>
      <w:iCs/>
      <w:sz w:val="28"/>
      <w:szCs w:val="28"/>
    </w:rPr>
  </w:style>
  <w:style w:type="paragraph" w:styleId="Ttulo6">
    <w:name w:val="heading 6"/>
    <w:basedOn w:val="Normal"/>
    <w:next w:val="Normal"/>
    <w:qFormat/>
    <w:rsid w:val="00462BE8"/>
    <w:pPr>
      <w:spacing w:before="240" w:after="60"/>
      <w:outlineLvl w:val="5"/>
    </w:pPr>
    <w:rPr>
      <w:b/>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2">
    <w:name w:val="Body Text 2"/>
    <w:basedOn w:val="Normal"/>
    <w:rsid w:val="00462BE8"/>
    <w:pPr>
      <w:jc w:val="both"/>
    </w:pPr>
    <w:rPr>
      <w:rFonts w:ascii="Avant Garde" w:eastAsia="Times" w:hAnsi="Avant Garde"/>
    </w:rPr>
  </w:style>
  <w:style w:type="paragraph" w:styleId="Textoindependiente3">
    <w:name w:val="Body Text 3"/>
    <w:basedOn w:val="Normal"/>
    <w:rsid w:val="00462BE8"/>
    <w:pPr>
      <w:spacing w:after="120"/>
    </w:pPr>
    <w:rPr>
      <w:sz w:val="16"/>
      <w:szCs w:val="16"/>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Footnote symbol"/>
    <w:uiPriority w:val="99"/>
    <w:qFormat/>
    <w:rsid w:val="00462BE8"/>
    <w:rPr>
      <w:sz w:val="20"/>
      <w:vertAlign w:val="superscript"/>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A Fu Car,Ca,ft,C"/>
    <w:basedOn w:val="Normal"/>
    <w:link w:val="TextonotapieCar1"/>
    <w:uiPriority w:val="99"/>
    <w:qFormat/>
    <w:rsid w:val="00462BE8"/>
    <w:pPr>
      <w:widowControl w:val="0"/>
    </w:pPr>
    <w:rPr>
      <w:sz w:val="20"/>
    </w:rPr>
  </w:style>
  <w:style w:type="paragraph" w:styleId="Textoindependiente">
    <w:name w:val="Body Text"/>
    <w:basedOn w:val="Normal"/>
    <w:rsid w:val="00462BE8"/>
    <w:pPr>
      <w:widowControl w:val="0"/>
    </w:pPr>
    <w:rPr>
      <w:rFonts w:ascii="Garamond" w:hAnsi="Garamond"/>
      <w:b/>
    </w:rPr>
  </w:style>
  <w:style w:type="paragraph" w:styleId="Sangradetextonormal">
    <w:name w:val="Body Text Indent"/>
    <w:basedOn w:val="Normal"/>
    <w:rsid w:val="00462BE8"/>
    <w:pPr>
      <w:spacing w:after="120"/>
      <w:ind w:left="360"/>
    </w:pPr>
  </w:style>
  <w:style w:type="paragraph" w:styleId="Encabezado">
    <w:name w:val="header"/>
    <w:basedOn w:val="Normal"/>
    <w:rsid w:val="00462BE8"/>
    <w:pPr>
      <w:tabs>
        <w:tab w:val="center" w:pos="4320"/>
        <w:tab w:val="right" w:pos="8640"/>
      </w:tabs>
    </w:pPr>
  </w:style>
  <w:style w:type="character" w:styleId="Nmerodepgina">
    <w:name w:val="page number"/>
    <w:basedOn w:val="Fuentedeprrafopredeter"/>
    <w:rsid w:val="00462BE8"/>
  </w:style>
  <w:style w:type="paragraph" w:customStyle="1" w:styleId="NormalVerdana">
    <w:name w:val="Normal + Verdana"/>
    <w:aliases w:val="10 pt,Justificado"/>
    <w:basedOn w:val="Normal"/>
    <w:rsid w:val="00462BE8"/>
    <w:pPr>
      <w:jc w:val="both"/>
    </w:pPr>
    <w:rPr>
      <w:rFonts w:ascii="Verdana" w:hAnsi="Verdana"/>
      <w:sz w:val="20"/>
      <w:lang w:val="es-ES"/>
    </w:rPr>
  </w:style>
  <w:style w:type="paragraph" w:styleId="NormalWeb">
    <w:name w:val="Normal (Web)"/>
    <w:basedOn w:val="Normal"/>
    <w:rsid w:val="00462BE8"/>
    <w:pPr>
      <w:spacing w:before="100" w:beforeAutospacing="1" w:after="100" w:afterAutospacing="1"/>
    </w:pPr>
    <w:rPr>
      <w:rFonts w:ascii="Times" w:eastAsia="Times" w:hAnsi="Times"/>
      <w:sz w:val="20"/>
      <w:lang w:val="en-US"/>
    </w:rPr>
  </w:style>
  <w:style w:type="paragraph" w:styleId="Textodeglobo">
    <w:name w:val="Balloon Text"/>
    <w:basedOn w:val="Normal"/>
    <w:semiHidden/>
    <w:rsid w:val="00482FB5"/>
    <w:rPr>
      <w:rFonts w:ascii="Lucida Grande" w:hAnsi="Lucida Grande"/>
      <w:sz w:val="18"/>
      <w:szCs w:val="18"/>
    </w:rPr>
  </w:style>
  <w:style w:type="paragraph" w:styleId="Piedepgina">
    <w:name w:val="footer"/>
    <w:basedOn w:val="Normal"/>
    <w:rsid w:val="00AF0311"/>
    <w:pPr>
      <w:tabs>
        <w:tab w:val="center" w:pos="4252"/>
        <w:tab w:val="right" w:pos="8504"/>
      </w:tabs>
    </w:pPr>
  </w:style>
  <w:style w:type="character" w:customStyle="1" w:styleId="EmailStyle27">
    <w:name w:val="EmailStyle27"/>
    <w:semiHidden/>
    <w:rsid w:val="00220C96"/>
    <w:rPr>
      <w:rFonts w:ascii="Arial" w:hAnsi="Arial" w:cs="Arial"/>
      <w:color w:val="auto"/>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Texto nota pie Car Car"/>
    <w:link w:val="Textonotapie"/>
    <w:uiPriority w:val="99"/>
    <w:rsid w:val="00894309"/>
    <w:rPr>
      <w:lang w:val="es-ES_tradnl" w:eastAsia="en-US" w:bidi="ar-SA"/>
    </w:rPr>
  </w:style>
  <w:style w:type="character" w:styleId="Refdecomentario">
    <w:name w:val="annotation reference"/>
    <w:semiHidden/>
    <w:rsid w:val="001C1B51"/>
    <w:rPr>
      <w:sz w:val="16"/>
      <w:szCs w:val="16"/>
    </w:rPr>
  </w:style>
  <w:style w:type="paragraph" w:styleId="Textocomentario">
    <w:name w:val="annotation text"/>
    <w:basedOn w:val="Normal"/>
    <w:semiHidden/>
    <w:rsid w:val="001C1B51"/>
    <w:rPr>
      <w:sz w:val="20"/>
    </w:rPr>
  </w:style>
  <w:style w:type="paragraph" w:styleId="Asuntodelcomentario">
    <w:name w:val="annotation subject"/>
    <w:basedOn w:val="Textocomentario"/>
    <w:next w:val="Textocomentario"/>
    <w:semiHidden/>
    <w:rsid w:val="001C1B51"/>
    <w:rPr>
      <w:b/>
      <w:bCs/>
    </w:rPr>
  </w:style>
  <w:style w:type="character" w:customStyle="1" w:styleId="eacep">
    <w:name w:val="eacep"/>
    <w:basedOn w:val="Fuentedeprrafopredeter"/>
    <w:rsid w:val="00BE28BB"/>
  </w:style>
  <w:style w:type="paragraph" w:styleId="Ttulo">
    <w:name w:val="Title"/>
    <w:basedOn w:val="Normal"/>
    <w:qFormat/>
    <w:rsid w:val="00A85085"/>
    <w:pPr>
      <w:ind w:right="22"/>
      <w:jc w:val="center"/>
    </w:pPr>
    <w:rPr>
      <w:rFonts w:ascii="Verdana" w:hAnsi="Verdana"/>
      <w:b/>
      <w:sz w:val="20"/>
      <w:lang w:val="es-ES"/>
    </w:rPr>
  </w:style>
  <w:style w:type="paragraph" w:styleId="Prrafodelista">
    <w:name w:val="List Paragraph"/>
    <w:aliases w:val="Footnote"/>
    <w:basedOn w:val="Normal"/>
    <w:uiPriority w:val="34"/>
    <w:qFormat/>
    <w:rsid w:val="00746AB3"/>
    <w:pPr>
      <w:ind w:left="720"/>
    </w:pPr>
  </w:style>
  <w:style w:type="paragraph" w:styleId="Sinespaciado">
    <w:name w:val="No Spacing"/>
    <w:uiPriority w:val="1"/>
    <w:qFormat/>
    <w:rsid w:val="00DB74C6"/>
    <w:rPr>
      <w:rFonts w:ascii="Calibri" w:eastAsia="Calibri" w:hAnsi="Calibri"/>
      <w:sz w:val="22"/>
      <w:szCs w:val="22"/>
      <w:lang w:val="en-US" w:eastAsia="en-US"/>
    </w:rPr>
  </w:style>
  <w:style w:type="character" w:styleId="Textoennegrita">
    <w:name w:val="Strong"/>
    <w:uiPriority w:val="22"/>
    <w:qFormat/>
    <w:rsid w:val="00805EE6"/>
    <w:rPr>
      <w:b/>
      <w:bCs/>
    </w:rPr>
  </w:style>
  <w:style w:type="paragraph" w:customStyle="1" w:styleId="Prrafodelista1">
    <w:name w:val="Párrafo de lista1"/>
    <w:basedOn w:val="Normal"/>
    <w:qFormat/>
    <w:rsid w:val="00451F06"/>
    <w:pPr>
      <w:contextualSpacing/>
    </w:pPr>
    <w:rPr>
      <w:rFonts w:ascii="Verdana" w:eastAsia="Batang" w:hAnsi="Verdana"/>
      <w:sz w:val="16"/>
      <w:szCs w:val="22"/>
      <w:lang w:val="es-ES"/>
    </w:rPr>
  </w:style>
  <w:style w:type="character" w:customStyle="1" w:styleId="FootnoteTextCharCharCharCharCharCar1">
    <w:name w:val="Footnote Text Char Char Char Char Char Car1"/>
    <w:aliases w:val="Footnote Text Char Char Char Char Car1,Footnote reference Car1,FA Fu Car Car2,FA Fu Car Car Car1,FA Fu Car2,Footnote Text Char Char Char Car1"/>
    <w:semiHidden/>
    <w:locked/>
    <w:rsid w:val="007D656C"/>
    <w:rPr>
      <w:rFonts w:ascii="Times" w:eastAsia="Times" w:hAnsi="Times" w:cs="Times"/>
      <w:sz w:val="24"/>
      <w:lang w:val="es-ES_tradnl" w:eastAsia="en-US"/>
    </w:rPr>
  </w:style>
  <w:style w:type="table" w:styleId="Tablaconcuadrcula">
    <w:name w:val="Table Grid"/>
    <w:basedOn w:val="Tablanormal"/>
    <w:rsid w:val="000F6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loque">
    <w:name w:val="Block Text"/>
    <w:basedOn w:val="Normal"/>
    <w:unhideWhenUsed/>
    <w:rsid w:val="00394396"/>
    <w:pPr>
      <w:widowControl w:val="0"/>
      <w:ind w:left="1440" w:right="1440"/>
      <w:jc w:val="both"/>
    </w:pPr>
    <w:rPr>
      <w:rFonts w:eastAsia="Times New Roman"/>
      <w:sz w:val="22"/>
    </w:rPr>
  </w:style>
  <w:style w:type="paragraph" w:styleId="Revisin">
    <w:name w:val="Revision"/>
    <w:hidden/>
    <w:uiPriority w:val="99"/>
    <w:semiHidden/>
    <w:rsid w:val="00090D0B"/>
    <w:rPr>
      <w:sz w:val="24"/>
      <w:lang w:val="es-ES_tradnl" w:eastAsia="en-US"/>
    </w:rPr>
  </w:style>
  <w:style w:type="character" w:styleId="Hipervnculo">
    <w:name w:val="Hyperlink"/>
    <w:rsid w:val="00017500"/>
    <w:rPr>
      <w:color w:val="0000FF"/>
      <w:u w:val="single"/>
    </w:rPr>
  </w:style>
  <w:style w:type="character" w:styleId="Nmerodelnea">
    <w:name w:val="line number"/>
    <w:qFormat/>
    <w:rsid w:val="00D321A5"/>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6670">
      <w:bodyDiv w:val="1"/>
      <w:marLeft w:val="0"/>
      <w:marRight w:val="0"/>
      <w:marTop w:val="0"/>
      <w:marBottom w:val="0"/>
      <w:divBdr>
        <w:top w:val="none" w:sz="0" w:space="0" w:color="auto"/>
        <w:left w:val="none" w:sz="0" w:space="0" w:color="auto"/>
        <w:bottom w:val="none" w:sz="0" w:space="0" w:color="auto"/>
        <w:right w:val="none" w:sz="0" w:space="0" w:color="auto"/>
      </w:divBdr>
    </w:div>
    <w:div w:id="88702752">
      <w:bodyDiv w:val="1"/>
      <w:marLeft w:val="0"/>
      <w:marRight w:val="0"/>
      <w:marTop w:val="0"/>
      <w:marBottom w:val="0"/>
      <w:divBdr>
        <w:top w:val="none" w:sz="0" w:space="0" w:color="auto"/>
        <w:left w:val="none" w:sz="0" w:space="0" w:color="auto"/>
        <w:bottom w:val="none" w:sz="0" w:space="0" w:color="auto"/>
        <w:right w:val="none" w:sz="0" w:space="0" w:color="auto"/>
      </w:divBdr>
    </w:div>
    <w:div w:id="130875554">
      <w:bodyDiv w:val="1"/>
      <w:marLeft w:val="0"/>
      <w:marRight w:val="0"/>
      <w:marTop w:val="0"/>
      <w:marBottom w:val="0"/>
      <w:divBdr>
        <w:top w:val="none" w:sz="0" w:space="0" w:color="auto"/>
        <w:left w:val="none" w:sz="0" w:space="0" w:color="auto"/>
        <w:bottom w:val="none" w:sz="0" w:space="0" w:color="auto"/>
        <w:right w:val="none" w:sz="0" w:space="0" w:color="auto"/>
      </w:divBdr>
    </w:div>
    <w:div w:id="164638158">
      <w:bodyDiv w:val="1"/>
      <w:marLeft w:val="0"/>
      <w:marRight w:val="0"/>
      <w:marTop w:val="0"/>
      <w:marBottom w:val="0"/>
      <w:divBdr>
        <w:top w:val="none" w:sz="0" w:space="0" w:color="auto"/>
        <w:left w:val="none" w:sz="0" w:space="0" w:color="auto"/>
        <w:bottom w:val="none" w:sz="0" w:space="0" w:color="auto"/>
        <w:right w:val="none" w:sz="0" w:space="0" w:color="auto"/>
      </w:divBdr>
    </w:div>
    <w:div w:id="223180939">
      <w:bodyDiv w:val="1"/>
      <w:marLeft w:val="0"/>
      <w:marRight w:val="0"/>
      <w:marTop w:val="0"/>
      <w:marBottom w:val="0"/>
      <w:divBdr>
        <w:top w:val="none" w:sz="0" w:space="0" w:color="auto"/>
        <w:left w:val="none" w:sz="0" w:space="0" w:color="auto"/>
        <w:bottom w:val="none" w:sz="0" w:space="0" w:color="auto"/>
        <w:right w:val="none" w:sz="0" w:space="0" w:color="auto"/>
      </w:divBdr>
    </w:div>
    <w:div w:id="238176015">
      <w:bodyDiv w:val="1"/>
      <w:marLeft w:val="0"/>
      <w:marRight w:val="0"/>
      <w:marTop w:val="0"/>
      <w:marBottom w:val="0"/>
      <w:divBdr>
        <w:top w:val="none" w:sz="0" w:space="0" w:color="auto"/>
        <w:left w:val="none" w:sz="0" w:space="0" w:color="auto"/>
        <w:bottom w:val="none" w:sz="0" w:space="0" w:color="auto"/>
        <w:right w:val="none" w:sz="0" w:space="0" w:color="auto"/>
      </w:divBdr>
    </w:div>
    <w:div w:id="378480977">
      <w:bodyDiv w:val="1"/>
      <w:marLeft w:val="0"/>
      <w:marRight w:val="0"/>
      <w:marTop w:val="0"/>
      <w:marBottom w:val="0"/>
      <w:divBdr>
        <w:top w:val="none" w:sz="0" w:space="0" w:color="auto"/>
        <w:left w:val="none" w:sz="0" w:space="0" w:color="auto"/>
        <w:bottom w:val="none" w:sz="0" w:space="0" w:color="auto"/>
        <w:right w:val="none" w:sz="0" w:space="0" w:color="auto"/>
      </w:divBdr>
    </w:div>
    <w:div w:id="436871467">
      <w:bodyDiv w:val="1"/>
      <w:marLeft w:val="0"/>
      <w:marRight w:val="0"/>
      <w:marTop w:val="0"/>
      <w:marBottom w:val="0"/>
      <w:divBdr>
        <w:top w:val="none" w:sz="0" w:space="0" w:color="auto"/>
        <w:left w:val="none" w:sz="0" w:space="0" w:color="auto"/>
        <w:bottom w:val="none" w:sz="0" w:space="0" w:color="auto"/>
        <w:right w:val="none" w:sz="0" w:space="0" w:color="auto"/>
      </w:divBdr>
    </w:div>
    <w:div w:id="447090037">
      <w:bodyDiv w:val="1"/>
      <w:marLeft w:val="0"/>
      <w:marRight w:val="0"/>
      <w:marTop w:val="0"/>
      <w:marBottom w:val="0"/>
      <w:divBdr>
        <w:top w:val="none" w:sz="0" w:space="0" w:color="auto"/>
        <w:left w:val="none" w:sz="0" w:space="0" w:color="auto"/>
        <w:bottom w:val="none" w:sz="0" w:space="0" w:color="auto"/>
        <w:right w:val="none" w:sz="0" w:space="0" w:color="auto"/>
      </w:divBdr>
    </w:div>
    <w:div w:id="626934149">
      <w:bodyDiv w:val="1"/>
      <w:marLeft w:val="0"/>
      <w:marRight w:val="0"/>
      <w:marTop w:val="0"/>
      <w:marBottom w:val="0"/>
      <w:divBdr>
        <w:top w:val="none" w:sz="0" w:space="0" w:color="auto"/>
        <w:left w:val="none" w:sz="0" w:space="0" w:color="auto"/>
        <w:bottom w:val="none" w:sz="0" w:space="0" w:color="auto"/>
        <w:right w:val="none" w:sz="0" w:space="0" w:color="auto"/>
      </w:divBdr>
    </w:div>
    <w:div w:id="751009327">
      <w:bodyDiv w:val="1"/>
      <w:marLeft w:val="0"/>
      <w:marRight w:val="0"/>
      <w:marTop w:val="0"/>
      <w:marBottom w:val="0"/>
      <w:divBdr>
        <w:top w:val="none" w:sz="0" w:space="0" w:color="auto"/>
        <w:left w:val="none" w:sz="0" w:space="0" w:color="auto"/>
        <w:bottom w:val="none" w:sz="0" w:space="0" w:color="auto"/>
        <w:right w:val="none" w:sz="0" w:space="0" w:color="auto"/>
      </w:divBdr>
    </w:div>
    <w:div w:id="782848917">
      <w:bodyDiv w:val="1"/>
      <w:marLeft w:val="0"/>
      <w:marRight w:val="0"/>
      <w:marTop w:val="0"/>
      <w:marBottom w:val="0"/>
      <w:divBdr>
        <w:top w:val="none" w:sz="0" w:space="0" w:color="auto"/>
        <w:left w:val="none" w:sz="0" w:space="0" w:color="auto"/>
        <w:bottom w:val="none" w:sz="0" w:space="0" w:color="auto"/>
        <w:right w:val="none" w:sz="0" w:space="0" w:color="auto"/>
      </w:divBdr>
    </w:div>
    <w:div w:id="853496751">
      <w:bodyDiv w:val="1"/>
      <w:marLeft w:val="0"/>
      <w:marRight w:val="0"/>
      <w:marTop w:val="0"/>
      <w:marBottom w:val="0"/>
      <w:divBdr>
        <w:top w:val="none" w:sz="0" w:space="0" w:color="auto"/>
        <w:left w:val="none" w:sz="0" w:space="0" w:color="auto"/>
        <w:bottom w:val="none" w:sz="0" w:space="0" w:color="auto"/>
        <w:right w:val="none" w:sz="0" w:space="0" w:color="auto"/>
      </w:divBdr>
    </w:div>
    <w:div w:id="892690704">
      <w:bodyDiv w:val="1"/>
      <w:marLeft w:val="0"/>
      <w:marRight w:val="0"/>
      <w:marTop w:val="0"/>
      <w:marBottom w:val="0"/>
      <w:divBdr>
        <w:top w:val="none" w:sz="0" w:space="0" w:color="auto"/>
        <w:left w:val="none" w:sz="0" w:space="0" w:color="auto"/>
        <w:bottom w:val="none" w:sz="0" w:space="0" w:color="auto"/>
        <w:right w:val="none" w:sz="0" w:space="0" w:color="auto"/>
      </w:divBdr>
    </w:div>
    <w:div w:id="954561502">
      <w:bodyDiv w:val="1"/>
      <w:marLeft w:val="0"/>
      <w:marRight w:val="0"/>
      <w:marTop w:val="0"/>
      <w:marBottom w:val="0"/>
      <w:divBdr>
        <w:top w:val="none" w:sz="0" w:space="0" w:color="auto"/>
        <w:left w:val="none" w:sz="0" w:space="0" w:color="auto"/>
        <w:bottom w:val="none" w:sz="0" w:space="0" w:color="auto"/>
        <w:right w:val="none" w:sz="0" w:space="0" w:color="auto"/>
      </w:divBdr>
    </w:div>
    <w:div w:id="1204906385">
      <w:bodyDiv w:val="1"/>
      <w:marLeft w:val="0"/>
      <w:marRight w:val="0"/>
      <w:marTop w:val="0"/>
      <w:marBottom w:val="0"/>
      <w:divBdr>
        <w:top w:val="none" w:sz="0" w:space="0" w:color="auto"/>
        <w:left w:val="none" w:sz="0" w:space="0" w:color="auto"/>
        <w:bottom w:val="none" w:sz="0" w:space="0" w:color="auto"/>
        <w:right w:val="none" w:sz="0" w:space="0" w:color="auto"/>
      </w:divBdr>
    </w:div>
    <w:div w:id="1261066145">
      <w:bodyDiv w:val="1"/>
      <w:marLeft w:val="0"/>
      <w:marRight w:val="0"/>
      <w:marTop w:val="0"/>
      <w:marBottom w:val="0"/>
      <w:divBdr>
        <w:top w:val="none" w:sz="0" w:space="0" w:color="auto"/>
        <w:left w:val="none" w:sz="0" w:space="0" w:color="auto"/>
        <w:bottom w:val="none" w:sz="0" w:space="0" w:color="auto"/>
        <w:right w:val="none" w:sz="0" w:space="0" w:color="auto"/>
      </w:divBdr>
    </w:div>
    <w:div w:id="1458065421">
      <w:bodyDiv w:val="1"/>
      <w:marLeft w:val="0"/>
      <w:marRight w:val="0"/>
      <w:marTop w:val="0"/>
      <w:marBottom w:val="0"/>
      <w:divBdr>
        <w:top w:val="none" w:sz="0" w:space="0" w:color="auto"/>
        <w:left w:val="none" w:sz="0" w:space="0" w:color="auto"/>
        <w:bottom w:val="none" w:sz="0" w:space="0" w:color="auto"/>
        <w:right w:val="none" w:sz="0" w:space="0" w:color="auto"/>
      </w:divBdr>
    </w:div>
    <w:div w:id="1471557960">
      <w:bodyDiv w:val="1"/>
      <w:marLeft w:val="0"/>
      <w:marRight w:val="0"/>
      <w:marTop w:val="0"/>
      <w:marBottom w:val="0"/>
      <w:divBdr>
        <w:top w:val="none" w:sz="0" w:space="0" w:color="auto"/>
        <w:left w:val="none" w:sz="0" w:space="0" w:color="auto"/>
        <w:bottom w:val="none" w:sz="0" w:space="0" w:color="auto"/>
        <w:right w:val="none" w:sz="0" w:space="0" w:color="auto"/>
      </w:divBdr>
    </w:div>
    <w:div w:id="1480613987">
      <w:bodyDiv w:val="1"/>
      <w:marLeft w:val="0"/>
      <w:marRight w:val="0"/>
      <w:marTop w:val="0"/>
      <w:marBottom w:val="0"/>
      <w:divBdr>
        <w:top w:val="none" w:sz="0" w:space="0" w:color="auto"/>
        <w:left w:val="none" w:sz="0" w:space="0" w:color="auto"/>
        <w:bottom w:val="none" w:sz="0" w:space="0" w:color="auto"/>
        <w:right w:val="none" w:sz="0" w:space="0" w:color="auto"/>
      </w:divBdr>
      <w:divsChild>
        <w:div w:id="275841469">
          <w:marLeft w:val="0"/>
          <w:marRight w:val="0"/>
          <w:marTop w:val="0"/>
          <w:marBottom w:val="0"/>
          <w:divBdr>
            <w:top w:val="none" w:sz="0" w:space="0" w:color="auto"/>
            <w:left w:val="none" w:sz="0" w:space="0" w:color="auto"/>
            <w:bottom w:val="none" w:sz="0" w:space="0" w:color="auto"/>
            <w:right w:val="none" w:sz="0" w:space="0" w:color="auto"/>
          </w:divBdr>
        </w:div>
        <w:div w:id="366298847">
          <w:marLeft w:val="0"/>
          <w:marRight w:val="0"/>
          <w:marTop w:val="0"/>
          <w:marBottom w:val="0"/>
          <w:divBdr>
            <w:top w:val="none" w:sz="0" w:space="0" w:color="auto"/>
            <w:left w:val="none" w:sz="0" w:space="0" w:color="auto"/>
            <w:bottom w:val="none" w:sz="0" w:space="0" w:color="auto"/>
            <w:right w:val="none" w:sz="0" w:space="0" w:color="auto"/>
          </w:divBdr>
        </w:div>
        <w:div w:id="684866247">
          <w:marLeft w:val="0"/>
          <w:marRight w:val="0"/>
          <w:marTop w:val="0"/>
          <w:marBottom w:val="0"/>
          <w:divBdr>
            <w:top w:val="none" w:sz="0" w:space="0" w:color="auto"/>
            <w:left w:val="none" w:sz="0" w:space="0" w:color="auto"/>
            <w:bottom w:val="none" w:sz="0" w:space="0" w:color="auto"/>
            <w:right w:val="none" w:sz="0" w:space="0" w:color="auto"/>
          </w:divBdr>
        </w:div>
        <w:div w:id="1107387608">
          <w:marLeft w:val="0"/>
          <w:marRight w:val="0"/>
          <w:marTop w:val="0"/>
          <w:marBottom w:val="0"/>
          <w:divBdr>
            <w:top w:val="none" w:sz="0" w:space="0" w:color="auto"/>
            <w:left w:val="none" w:sz="0" w:space="0" w:color="auto"/>
            <w:bottom w:val="none" w:sz="0" w:space="0" w:color="auto"/>
            <w:right w:val="none" w:sz="0" w:space="0" w:color="auto"/>
          </w:divBdr>
        </w:div>
        <w:div w:id="1536969342">
          <w:marLeft w:val="0"/>
          <w:marRight w:val="0"/>
          <w:marTop w:val="0"/>
          <w:marBottom w:val="0"/>
          <w:divBdr>
            <w:top w:val="none" w:sz="0" w:space="0" w:color="auto"/>
            <w:left w:val="none" w:sz="0" w:space="0" w:color="auto"/>
            <w:bottom w:val="none" w:sz="0" w:space="0" w:color="auto"/>
            <w:right w:val="none" w:sz="0" w:space="0" w:color="auto"/>
          </w:divBdr>
        </w:div>
        <w:div w:id="1825776896">
          <w:marLeft w:val="0"/>
          <w:marRight w:val="0"/>
          <w:marTop w:val="0"/>
          <w:marBottom w:val="0"/>
          <w:divBdr>
            <w:top w:val="none" w:sz="0" w:space="0" w:color="auto"/>
            <w:left w:val="none" w:sz="0" w:space="0" w:color="auto"/>
            <w:bottom w:val="none" w:sz="0" w:space="0" w:color="auto"/>
            <w:right w:val="none" w:sz="0" w:space="0" w:color="auto"/>
          </w:divBdr>
        </w:div>
        <w:div w:id="1948466436">
          <w:marLeft w:val="0"/>
          <w:marRight w:val="0"/>
          <w:marTop w:val="0"/>
          <w:marBottom w:val="0"/>
          <w:divBdr>
            <w:top w:val="none" w:sz="0" w:space="0" w:color="auto"/>
            <w:left w:val="none" w:sz="0" w:space="0" w:color="auto"/>
            <w:bottom w:val="none" w:sz="0" w:space="0" w:color="auto"/>
            <w:right w:val="none" w:sz="0" w:space="0" w:color="auto"/>
          </w:divBdr>
        </w:div>
        <w:div w:id="1948539820">
          <w:marLeft w:val="0"/>
          <w:marRight w:val="0"/>
          <w:marTop w:val="0"/>
          <w:marBottom w:val="0"/>
          <w:divBdr>
            <w:top w:val="none" w:sz="0" w:space="0" w:color="auto"/>
            <w:left w:val="none" w:sz="0" w:space="0" w:color="auto"/>
            <w:bottom w:val="none" w:sz="0" w:space="0" w:color="auto"/>
            <w:right w:val="none" w:sz="0" w:space="0" w:color="auto"/>
          </w:divBdr>
        </w:div>
        <w:div w:id="2112384919">
          <w:marLeft w:val="0"/>
          <w:marRight w:val="0"/>
          <w:marTop w:val="0"/>
          <w:marBottom w:val="0"/>
          <w:divBdr>
            <w:top w:val="none" w:sz="0" w:space="0" w:color="auto"/>
            <w:left w:val="none" w:sz="0" w:space="0" w:color="auto"/>
            <w:bottom w:val="none" w:sz="0" w:space="0" w:color="auto"/>
            <w:right w:val="none" w:sz="0" w:space="0" w:color="auto"/>
          </w:divBdr>
        </w:div>
      </w:divsChild>
    </w:div>
    <w:div w:id="1507859893">
      <w:bodyDiv w:val="1"/>
      <w:marLeft w:val="0"/>
      <w:marRight w:val="0"/>
      <w:marTop w:val="0"/>
      <w:marBottom w:val="0"/>
      <w:divBdr>
        <w:top w:val="none" w:sz="0" w:space="0" w:color="auto"/>
        <w:left w:val="none" w:sz="0" w:space="0" w:color="auto"/>
        <w:bottom w:val="none" w:sz="0" w:space="0" w:color="auto"/>
        <w:right w:val="none" w:sz="0" w:space="0" w:color="auto"/>
      </w:divBdr>
    </w:div>
    <w:div w:id="1594053512">
      <w:bodyDiv w:val="1"/>
      <w:marLeft w:val="0"/>
      <w:marRight w:val="0"/>
      <w:marTop w:val="0"/>
      <w:marBottom w:val="0"/>
      <w:divBdr>
        <w:top w:val="none" w:sz="0" w:space="0" w:color="auto"/>
        <w:left w:val="none" w:sz="0" w:space="0" w:color="auto"/>
        <w:bottom w:val="none" w:sz="0" w:space="0" w:color="auto"/>
        <w:right w:val="none" w:sz="0" w:space="0" w:color="auto"/>
      </w:divBdr>
    </w:div>
    <w:div w:id="1699500075">
      <w:bodyDiv w:val="1"/>
      <w:marLeft w:val="0"/>
      <w:marRight w:val="0"/>
      <w:marTop w:val="0"/>
      <w:marBottom w:val="0"/>
      <w:divBdr>
        <w:top w:val="none" w:sz="0" w:space="0" w:color="auto"/>
        <w:left w:val="none" w:sz="0" w:space="0" w:color="auto"/>
        <w:bottom w:val="none" w:sz="0" w:space="0" w:color="auto"/>
        <w:right w:val="none" w:sz="0" w:space="0" w:color="auto"/>
      </w:divBdr>
    </w:div>
    <w:div w:id="1702241734">
      <w:bodyDiv w:val="1"/>
      <w:marLeft w:val="0"/>
      <w:marRight w:val="0"/>
      <w:marTop w:val="0"/>
      <w:marBottom w:val="0"/>
      <w:divBdr>
        <w:top w:val="none" w:sz="0" w:space="0" w:color="auto"/>
        <w:left w:val="none" w:sz="0" w:space="0" w:color="auto"/>
        <w:bottom w:val="none" w:sz="0" w:space="0" w:color="auto"/>
        <w:right w:val="none" w:sz="0" w:space="0" w:color="auto"/>
      </w:divBdr>
    </w:div>
    <w:div w:id="1717200582">
      <w:bodyDiv w:val="1"/>
      <w:marLeft w:val="0"/>
      <w:marRight w:val="0"/>
      <w:marTop w:val="0"/>
      <w:marBottom w:val="0"/>
      <w:divBdr>
        <w:top w:val="none" w:sz="0" w:space="0" w:color="auto"/>
        <w:left w:val="none" w:sz="0" w:space="0" w:color="auto"/>
        <w:bottom w:val="none" w:sz="0" w:space="0" w:color="auto"/>
        <w:right w:val="none" w:sz="0" w:space="0" w:color="auto"/>
      </w:divBdr>
    </w:div>
    <w:div w:id="1985699470">
      <w:bodyDiv w:val="1"/>
      <w:marLeft w:val="0"/>
      <w:marRight w:val="0"/>
      <w:marTop w:val="0"/>
      <w:marBottom w:val="0"/>
      <w:divBdr>
        <w:top w:val="none" w:sz="0" w:space="0" w:color="auto"/>
        <w:left w:val="none" w:sz="0" w:space="0" w:color="auto"/>
        <w:bottom w:val="none" w:sz="0" w:space="0" w:color="auto"/>
        <w:right w:val="none" w:sz="0" w:space="0" w:color="auto"/>
      </w:divBdr>
    </w:div>
    <w:div w:id="2021808673">
      <w:bodyDiv w:val="1"/>
      <w:marLeft w:val="0"/>
      <w:marRight w:val="0"/>
      <w:marTop w:val="0"/>
      <w:marBottom w:val="0"/>
      <w:divBdr>
        <w:top w:val="none" w:sz="0" w:space="0" w:color="auto"/>
        <w:left w:val="none" w:sz="0" w:space="0" w:color="auto"/>
        <w:bottom w:val="none" w:sz="0" w:space="0" w:color="auto"/>
        <w:right w:val="none" w:sz="0" w:space="0" w:color="auto"/>
      </w:divBdr>
    </w:div>
    <w:div w:id="207593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rrs.myteddycasino.comwww.fb.me/LaChivadeUrabaFANPAGE/videos/1039645336046338/?comment_id=1042065169137688&amp;comment_tracking=%7b%22tn%22:%22R9%22%7d" TargetMode="External"/><Relationship Id="rId1" Type="http://schemas.openxmlformats.org/officeDocument/2006/relationships/hyperlink" Target="http://youtu.be/-L-LYL7fIgQ"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637557-7537-49F0-8961-130544AE8BB0}">
  <ds:schemaRefs>
    <ds:schemaRef ds:uri="http://schemas.microsoft.com/office/2006/metadata/longProperties"/>
  </ds:schemaRefs>
</ds:datastoreItem>
</file>

<file path=customXml/itemProps2.xml><?xml version="1.0" encoding="utf-8"?>
<ds:datastoreItem xmlns:ds="http://schemas.openxmlformats.org/officeDocument/2006/customXml" ds:itemID="{19073FBA-C870-4EE9-A1AC-C1C927D55691}">
  <ds:schemaRefs>
    <ds:schemaRef ds:uri="http://schemas.microsoft.com/sharepoint/v3/contenttype/forms"/>
  </ds:schemaRefs>
</ds:datastoreItem>
</file>

<file path=customXml/itemProps3.xml><?xml version="1.0" encoding="utf-8"?>
<ds:datastoreItem xmlns:ds="http://schemas.openxmlformats.org/officeDocument/2006/customXml" ds:itemID="{761091ED-6789-4717-98B2-CF67DBEC4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05033D5-FED6-45F7-8250-B9ABC275BCB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57104DF-4063-4BF2-A0D9-9468D9997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13033</Words>
  <Characters>71685</Characters>
  <Application>Microsoft Office Word</Application>
  <DocSecurity>0</DocSecurity>
  <Lines>597</Lines>
  <Paragraphs>169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 la</vt:lpstr>
      <vt:lpstr>Resolución de la</vt:lpstr>
    </vt:vector>
  </TitlesOfParts>
  <Company>Hewlett-Packard Company</Company>
  <LinksUpToDate>false</LinksUpToDate>
  <CharactersWithSpaces>84549</CharactersWithSpaces>
  <SharedDoc>false</SharedDoc>
  <HLinks>
    <vt:vector size="12" baseType="variant">
      <vt:variant>
        <vt:i4>6553634</vt:i4>
      </vt:variant>
      <vt:variant>
        <vt:i4>3</vt:i4>
      </vt:variant>
      <vt:variant>
        <vt:i4>0</vt:i4>
      </vt:variant>
      <vt:variant>
        <vt:i4>5</vt:i4>
      </vt:variant>
      <vt:variant>
        <vt:lpwstr>http://srrs.myteddycasino.comwww.fb.me/LaChivadeUrabaFANPAGE/videos/1039645336046338/?comment_id=1042065169137688&amp;comment_tracking=%7b%22tn%22:%22R9%22%7d</vt:lpwstr>
      </vt:variant>
      <vt:variant>
        <vt:lpwstr/>
      </vt:variant>
      <vt:variant>
        <vt:i4>7471230</vt:i4>
      </vt:variant>
      <vt:variant>
        <vt:i4>0</vt:i4>
      </vt:variant>
      <vt:variant>
        <vt:i4>0</vt:i4>
      </vt:variant>
      <vt:variant>
        <vt:i4>5</vt:i4>
      </vt:variant>
      <vt:variant>
        <vt:lpwstr>http://youtu.be/-L-LYL7fIgQ</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creator>cla</dc:creator>
  <cp:lastModifiedBy>Liliana Tojo</cp:lastModifiedBy>
  <cp:revision>4</cp:revision>
  <cp:lastPrinted>2017-08-01T15:27:00Z</cp:lastPrinted>
  <dcterms:created xsi:type="dcterms:W3CDTF">2017-08-01T15:27:00Z</dcterms:created>
  <dcterms:modified xsi:type="dcterms:W3CDTF">2017-08-01T15:27:00Z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0x0101009C65DE0E31EAF2439D287EEF21B08142</vt:lpwstr>
  </property>
</Properties>
</file>