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5" w:rsidRPr="00FD6196" w:rsidRDefault="00044DF5" w:rsidP="00851F31">
      <w:pPr>
        <w:pStyle w:val="Default"/>
        <w:tabs>
          <w:tab w:val="left" w:pos="567"/>
        </w:tabs>
        <w:jc w:val="center"/>
        <w:rPr>
          <w:b/>
          <w:bCs/>
          <w:spacing w:val="-2"/>
          <w:sz w:val="20"/>
          <w:szCs w:val="20"/>
          <w:lang w:val="es-ES"/>
        </w:rPr>
      </w:pPr>
      <w:bookmarkStart w:id="0" w:name="_GoBack"/>
      <w:bookmarkEnd w:id="0"/>
    </w:p>
    <w:p w:rsidR="008A0086" w:rsidRPr="00FD6196" w:rsidRDefault="008A0086" w:rsidP="00851F31">
      <w:pPr>
        <w:pStyle w:val="Default"/>
        <w:tabs>
          <w:tab w:val="left" w:pos="567"/>
        </w:tabs>
        <w:jc w:val="center"/>
        <w:rPr>
          <w:b/>
          <w:bCs/>
          <w:spacing w:val="-2"/>
          <w:sz w:val="20"/>
          <w:szCs w:val="20"/>
          <w:lang w:val="es-ES"/>
        </w:rPr>
      </w:pPr>
    </w:p>
    <w:p w:rsidR="008A0086" w:rsidRDefault="008A0086" w:rsidP="00851F31">
      <w:pPr>
        <w:pStyle w:val="Default"/>
        <w:tabs>
          <w:tab w:val="left" w:pos="567"/>
        </w:tabs>
        <w:jc w:val="center"/>
        <w:rPr>
          <w:b/>
          <w:bCs/>
          <w:spacing w:val="-2"/>
          <w:sz w:val="20"/>
          <w:szCs w:val="20"/>
          <w:lang w:val="es-ES"/>
        </w:rPr>
      </w:pPr>
    </w:p>
    <w:p w:rsidR="0024044F" w:rsidRPr="00FD6196" w:rsidRDefault="0024044F" w:rsidP="00851F31">
      <w:pPr>
        <w:pStyle w:val="Default"/>
        <w:tabs>
          <w:tab w:val="left" w:pos="567"/>
        </w:tabs>
        <w:jc w:val="center"/>
        <w:rPr>
          <w:b/>
          <w:bCs/>
          <w:spacing w:val="-2"/>
          <w:sz w:val="20"/>
          <w:szCs w:val="20"/>
          <w:lang w:val="es-ES"/>
        </w:rPr>
      </w:pPr>
    </w:p>
    <w:p w:rsidR="008A0086" w:rsidRPr="00FD6196" w:rsidRDefault="008A0086" w:rsidP="00851F31">
      <w:pPr>
        <w:pStyle w:val="Default"/>
        <w:tabs>
          <w:tab w:val="left" w:pos="567"/>
        </w:tabs>
        <w:jc w:val="center"/>
        <w:rPr>
          <w:b/>
          <w:bCs/>
          <w:spacing w:val="-2"/>
          <w:sz w:val="20"/>
          <w:szCs w:val="20"/>
          <w:lang w:val="es-ES"/>
        </w:rPr>
      </w:pPr>
    </w:p>
    <w:p w:rsidR="00044DF5" w:rsidRPr="00FD6196" w:rsidRDefault="00044DF5" w:rsidP="00CE12BA">
      <w:pPr>
        <w:pStyle w:val="Default"/>
        <w:tabs>
          <w:tab w:val="left" w:pos="567"/>
        </w:tabs>
        <w:rPr>
          <w:b/>
          <w:bCs/>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RESOLUCIÓN DEL PRESIDENTE DE LA</w:t>
      </w:r>
    </w:p>
    <w:p w:rsidR="00056901" w:rsidRPr="00FD6196" w:rsidRDefault="00056901" w:rsidP="00851F31">
      <w:pPr>
        <w:pStyle w:val="Default"/>
        <w:tabs>
          <w:tab w:val="left" w:pos="567"/>
        </w:tabs>
        <w:jc w:val="center"/>
        <w:rPr>
          <w:spacing w:val="-2"/>
          <w:sz w:val="20"/>
          <w:szCs w:val="20"/>
          <w:lang w:val="es-ES"/>
        </w:rPr>
      </w:pPr>
      <w:r w:rsidRPr="00FD6196">
        <w:rPr>
          <w:b/>
          <w:bCs/>
          <w:spacing w:val="-2"/>
          <w:sz w:val="20"/>
          <w:szCs w:val="20"/>
          <w:lang w:val="es-ES"/>
        </w:rPr>
        <w:t>CORTE INTERAMERICANA DE DERECHOS HUMANOS</w:t>
      </w:r>
    </w:p>
    <w:p w:rsidR="00D747EE" w:rsidRPr="00FD6196" w:rsidRDefault="00D747EE" w:rsidP="00851F31">
      <w:pPr>
        <w:pStyle w:val="Default"/>
        <w:tabs>
          <w:tab w:val="left" w:pos="567"/>
        </w:tabs>
        <w:jc w:val="center"/>
        <w:rPr>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 xml:space="preserve">DE </w:t>
      </w:r>
      <w:r w:rsidR="00C61B11">
        <w:rPr>
          <w:b/>
          <w:bCs/>
          <w:spacing w:val="-2"/>
          <w:sz w:val="20"/>
          <w:szCs w:val="20"/>
          <w:lang w:val="es-ES"/>
        </w:rPr>
        <w:t>4 DE MAYO DE 2017</w:t>
      </w:r>
    </w:p>
    <w:p w:rsidR="00D747EE" w:rsidRPr="00FD6196" w:rsidRDefault="00D747EE" w:rsidP="00851F31">
      <w:pPr>
        <w:pStyle w:val="Default"/>
        <w:tabs>
          <w:tab w:val="left" w:pos="567"/>
        </w:tabs>
        <w:jc w:val="center"/>
        <w:rPr>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FONDO DE ASISTENCIA LEGAL DE VÍCTIMAS</w:t>
      </w:r>
    </w:p>
    <w:p w:rsidR="00D747EE" w:rsidRPr="00FD6196" w:rsidRDefault="00D747EE" w:rsidP="00851F31">
      <w:pPr>
        <w:pStyle w:val="Default"/>
        <w:tabs>
          <w:tab w:val="left" w:pos="567"/>
        </w:tabs>
        <w:jc w:val="center"/>
        <w:rPr>
          <w:b/>
          <w:bCs/>
          <w:spacing w:val="-2"/>
          <w:sz w:val="20"/>
          <w:szCs w:val="20"/>
          <w:lang w:val="es-ES"/>
        </w:rPr>
      </w:pPr>
    </w:p>
    <w:p w:rsidR="00044DF5" w:rsidRPr="00FD6196" w:rsidRDefault="00A20F38" w:rsidP="00CE12BA">
      <w:pPr>
        <w:pStyle w:val="Default"/>
        <w:tabs>
          <w:tab w:val="left" w:pos="567"/>
        </w:tabs>
        <w:jc w:val="center"/>
        <w:rPr>
          <w:b/>
          <w:bCs/>
          <w:spacing w:val="-2"/>
          <w:sz w:val="20"/>
          <w:szCs w:val="20"/>
          <w:lang w:val="es-ES"/>
        </w:rPr>
      </w:pPr>
      <w:r w:rsidRPr="00FD6196">
        <w:rPr>
          <w:b/>
          <w:bCs/>
          <w:spacing w:val="-2"/>
          <w:sz w:val="20"/>
          <w:szCs w:val="20"/>
          <w:lang w:val="es-ES"/>
        </w:rPr>
        <w:t xml:space="preserve">CASO </w:t>
      </w:r>
      <w:r w:rsidR="00C61B11">
        <w:rPr>
          <w:b/>
          <w:bCs/>
          <w:spacing w:val="-2"/>
          <w:sz w:val="20"/>
          <w:szCs w:val="20"/>
          <w:lang w:val="es-ES"/>
        </w:rPr>
        <w:t>ISAZA URIBE</w:t>
      </w:r>
      <w:r w:rsidR="00C80637">
        <w:rPr>
          <w:b/>
          <w:bCs/>
          <w:spacing w:val="-2"/>
          <w:sz w:val="20"/>
          <w:szCs w:val="20"/>
          <w:lang w:val="es-ES"/>
        </w:rPr>
        <w:t xml:space="preserve"> Y OTROS</w:t>
      </w:r>
      <w:r w:rsidR="0008769C" w:rsidRPr="00FD6196">
        <w:rPr>
          <w:b/>
          <w:bCs/>
          <w:spacing w:val="-2"/>
          <w:sz w:val="20"/>
          <w:szCs w:val="20"/>
          <w:lang w:val="es-ES"/>
        </w:rPr>
        <w:t xml:space="preserve"> </w:t>
      </w:r>
      <w:r w:rsidRPr="00FD6196">
        <w:rPr>
          <w:b/>
          <w:bCs/>
          <w:spacing w:val="-2"/>
          <w:sz w:val="20"/>
          <w:szCs w:val="20"/>
          <w:lang w:val="es-ES"/>
        </w:rPr>
        <w:t xml:space="preserve">VS. </w:t>
      </w:r>
      <w:r w:rsidR="00C61B11">
        <w:rPr>
          <w:b/>
          <w:bCs/>
          <w:spacing w:val="-2"/>
          <w:sz w:val="20"/>
          <w:szCs w:val="20"/>
          <w:lang w:val="es-ES"/>
        </w:rPr>
        <w:t>COLOMBIA</w:t>
      </w:r>
    </w:p>
    <w:p w:rsidR="00044DF5" w:rsidRPr="00FD6196" w:rsidRDefault="00044DF5" w:rsidP="00851F31">
      <w:pPr>
        <w:pStyle w:val="Default"/>
        <w:tabs>
          <w:tab w:val="left" w:pos="567"/>
        </w:tabs>
        <w:jc w:val="both"/>
        <w:rPr>
          <w:b/>
          <w:bCs/>
          <w:spacing w:val="-2"/>
          <w:sz w:val="20"/>
          <w:szCs w:val="20"/>
          <w:lang w:val="es-ES"/>
        </w:rPr>
      </w:pPr>
    </w:p>
    <w:p w:rsidR="00FD6196" w:rsidRPr="00FD6196" w:rsidRDefault="00FD6196" w:rsidP="00851F31">
      <w:pPr>
        <w:pStyle w:val="Default"/>
        <w:tabs>
          <w:tab w:val="left" w:pos="567"/>
        </w:tabs>
        <w:jc w:val="both"/>
        <w:rPr>
          <w:b/>
          <w:bCs/>
          <w:spacing w:val="-2"/>
          <w:sz w:val="20"/>
          <w:szCs w:val="20"/>
          <w:lang w:val="es-ES"/>
        </w:rPr>
      </w:pPr>
    </w:p>
    <w:p w:rsidR="00056901" w:rsidRPr="00FD6196" w:rsidRDefault="00056901" w:rsidP="00851F31">
      <w:pPr>
        <w:pStyle w:val="Default"/>
        <w:tabs>
          <w:tab w:val="left" w:pos="567"/>
        </w:tabs>
        <w:jc w:val="both"/>
        <w:rPr>
          <w:b/>
          <w:bCs/>
          <w:spacing w:val="-2"/>
          <w:sz w:val="20"/>
          <w:szCs w:val="20"/>
          <w:lang w:val="es-ES"/>
        </w:rPr>
      </w:pPr>
      <w:r w:rsidRPr="00FD6196">
        <w:rPr>
          <w:b/>
          <w:bCs/>
          <w:spacing w:val="-2"/>
          <w:sz w:val="20"/>
          <w:szCs w:val="20"/>
          <w:lang w:val="es-ES"/>
        </w:rPr>
        <w:t>VISTO:</w:t>
      </w:r>
    </w:p>
    <w:p w:rsidR="00044DF5" w:rsidRPr="00FD6196" w:rsidRDefault="00044DF5" w:rsidP="00851F31">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BB27C9" w:rsidRPr="00FD6196" w:rsidRDefault="00A20F38"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sidRPr="00FD6196">
        <w:rPr>
          <w:rFonts w:ascii="Verdana" w:hAnsi="Verdana" w:cs="Verdana"/>
          <w:spacing w:val="-2"/>
          <w:sz w:val="20"/>
          <w:szCs w:val="20"/>
          <w:lang w:val="es-ES"/>
        </w:rPr>
        <w:t>1.</w:t>
      </w:r>
      <w:r w:rsidRPr="00FD6196">
        <w:rPr>
          <w:rFonts w:ascii="Verdana" w:hAnsi="Verdana" w:cs="Verdana"/>
          <w:spacing w:val="-2"/>
          <w:sz w:val="20"/>
          <w:szCs w:val="20"/>
          <w:lang w:val="es-ES"/>
        </w:rPr>
        <w:tab/>
        <w:t xml:space="preserve">El escrito de </w:t>
      </w:r>
      <w:r w:rsidR="00C61B11">
        <w:rPr>
          <w:rFonts w:ascii="Verdana" w:hAnsi="Verdana" w:cs="Verdana"/>
          <w:spacing w:val="-2"/>
          <w:sz w:val="20"/>
          <w:szCs w:val="20"/>
          <w:lang w:val="es-ES"/>
        </w:rPr>
        <w:t>3 de abril de 2016</w:t>
      </w:r>
      <w:r w:rsidRPr="00FD6196">
        <w:rPr>
          <w:rFonts w:ascii="Verdana" w:hAnsi="Verdana" w:cs="Verdana"/>
          <w:spacing w:val="-2"/>
          <w:sz w:val="20"/>
          <w:szCs w:val="20"/>
          <w:lang w:val="es-ES"/>
        </w:rPr>
        <w:t xml:space="preserve"> y sus anexos,</w:t>
      </w:r>
      <w:r w:rsidR="00D238F9">
        <w:rPr>
          <w:rFonts w:ascii="Verdana" w:hAnsi="Verdana" w:cs="Verdana"/>
          <w:spacing w:val="-2"/>
          <w:sz w:val="20"/>
          <w:szCs w:val="20"/>
          <w:lang w:val="es-ES"/>
        </w:rPr>
        <w:t xml:space="preserve"> recibidos el día </w:t>
      </w:r>
      <w:r w:rsidR="00C61B11">
        <w:rPr>
          <w:rFonts w:ascii="Verdana" w:hAnsi="Verdana" w:cs="Verdana"/>
          <w:spacing w:val="-2"/>
          <w:sz w:val="20"/>
          <w:szCs w:val="20"/>
          <w:lang w:val="es-ES"/>
        </w:rPr>
        <w:t>21 de los mismos mes y año</w:t>
      </w:r>
      <w:r w:rsidR="00D238F9">
        <w:rPr>
          <w:rFonts w:ascii="Verdana" w:hAnsi="Verdana" w:cs="Verdana"/>
          <w:spacing w:val="-2"/>
          <w:sz w:val="20"/>
          <w:szCs w:val="20"/>
          <w:lang w:val="es-ES"/>
        </w:rPr>
        <w:t xml:space="preserve">, </w:t>
      </w:r>
      <w:r w:rsidRPr="00FD6196">
        <w:rPr>
          <w:rFonts w:ascii="Verdana" w:hAnsi="Verdana" w:cs="Verdana"/>
          <w:spacing w:val="-2"/>
          <w:sz w:val="20"/>
          <w:szCs w:val="20"/>
          <w:lang w:val="es-ES"/>
        </w:rPr>
        <w:t xml:space="preserve"> mediante los cuales la Comisión Interamericana de Derechos Humanos (en adelante “la Comisión Interamericana” o “la Comisión”) sometió ante la Corte Interamericana de Derechos Humanos (en adelante “la Corte Interamericana”, “la Corte” o “el Tribunal”) el presente caso.</w:t>
      </w:r>
      <w:r w:rsidR="001776A8" w:rsidRPr="00FD6196">
        <w:rPr>
          <w:rFonts w:ascii="Verdana" w:hAnsi="Verdana"/>
          <w:b/>
          <w:spacing w:val="-2"/>
          <w:sz w:val="20"/>
          <w:szCs w:val="20"/>
          <w:lang w:val="es-CR"/>
        </w:rPr>
        <w:t xml:space="preserve"> </w:t>
      </w:r>
    </w:p>
    <w:p w:rsidR="00A20F38" w:rsidRPr="00FD6196" w:rsidRDefault="00A20F38"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507CE" w:rsidRPr="00C80637" w:rsidRDefault="00A20F38" w:rsidP="00C80637">
      <w:pPr>
        <w:autoSpaceDE w:val="0"/>
        <w:autoSpaceDN w:val="0"/>
        <w:adjustRightInd w:val="0"/>
        <w:spacing w:after="0" w:line="240" w:lineRule="auto"/>
        <w:jc w:val="both"/>
        <w:rPr>
          <w:rFonts w:ascii="Verdana" w:hAnsi="Verdana" w:cs="Arial"/>
          <w:sz w:val="20"/>
          <w:szCs w:val="20"/>
          <w:lang w:val="es-CR" w:eastAsia="es-CR"/>
        </w:rPr>
      </w:pPr>
      <w:r w:rsidRPr="00FD6196">
        <w:rPr>
          <w:rFonts w:ascii="Verdana" w:hAnsi="Verdana" w:cs="Verdana"/>
          <w:spacing w:val="-2"/>
          <w:sz w:val="20"/>
          <w:szCs w:val="20"/>
          <w:lang w:val="es-ES"/>
        </w:rPr>
        <w:t>2.</w:t>
      </w:r>
      <w:r w:rsidRPr="00FD6196">
        <w:rPr>
          <w:rFonts w:ascii="Verdana" w:hAnsi="Verdana" w:cs="Verdana"/>
          <w:spacing w:val="-2"/>
          <w:sz w:val="20"/>
          <w:szCs w:val="20"/>
          <w:lang w:val="es-ES"/>
        </w:rPr>
        <w:tab/>
        <w:t xml:space="preserve">El escrito de </w:t>
      </w:r>
      <w:r w:rsidR="00C61B11">
        <w:rPr>
          <w:rFonts w:ascii="Verdana" w:hAnsi="Verdana" w:cs="Verdana"/>
          <w:spacing w:val="-2"/>
          <w:sz w:val="20"/>
          <w:szCs w:val="20"/>
          <w:lang w:val="es-ES"/>
        </w:rPr>
        <w:t>26 de julio de 2016</w:t>
      </w:r>
      <w:r w:rsidR="00C8103D">
        <w:rPr>
          <w:rFonts w:ascii="Verdana" w:hAnsi="Verdana" w:cs="Verdana"/>
          <w:spacing w:val="-2"/>
          <w:sz w:val="20"/>
          <w:szCs w:val="20"/>
          <w:lang w:val="es-ES"/>
        </w:rPr>
        <w:t xml:space="preserve"> y sus anexos</w:t>
      </w:r>
      <w:r w:rsidR="002241E2">
        <w:rPr>
          <w:rFonts w:ascii="Verdana" w:hAnsi="Verdana" w:cs="Verdana"/>
          <w:spacing w:val="-2"/>
          <w:sz w:val="20"/>
          <w:szCs w:val="20"/>
          <w:lang w:val="es-ES"/>
        </w:rPr>
        <w:t>,</w:t>
      </w:r>
      <w:r w:rsidR="00C8103D">
        <w:rPr>
          <w:rFonts w:ascii="Verdana" w:hAnsi="Verdana" w:cs="Verdana"/>
          <w:spacing w:val="-2"/>
          <w:sz w:val="20"/>
          <w:szCs w:val="20"/>
          <w:lang w:val="es-ES"/>
        </w:rPr>
        <w:t xml:space="preserve"> recibidos </w:t>
      </w:r>
      <w:r w:rsidR="00C61B11">
        <w:rPr>
          <w:rFonts w:ascii="Verdana" w:hAnsi="Verdana" w:cs="Verdana"/>
          <w:spacing w:val="-2"/>
          <w:sz w:val="20"/>
          <w:szCs w:val="20"/>
          <w:lang w:val="es-ES"/>
        </w:rPr>
        <w:t>el 16 de agosto de 2016</w:t>
      </w:r>
      <w:r w:rsidRPr="00FD6196">
        <w:rPr>
          <w:rFonts w:ascii="Verdana" w:hAnsi="Verdana" w:cs="Verdana"/>
          <w:spacing w:val="-2"/>
          <w:sz w:val="20"/>
          <w:szCs w:val="20"/>
          <w:lang w:val="es-ES"/>
        </w:rPr>
        <w:t xml:space="preserve">, mediante </w:t>
      </w:r>
      <w:r w:rsidR="00C8103D">
        <w:rPr>
          <w:rFonts w:ascii="Verdana" w:hAnsi="Verdana" w:cs="Verdana"/>
          <w:spacing w:val="-2"/>
          <w:sz w:val="20"/>
          <w:szCs w:val="20"/>
          <w:lang w:val="es-ES"/>
        </w:rPr>
        <w:t xml:space="preserve">los </w:t>
      </w:r>
      <w:r w:rsidRPr="00FD6196">
        <w:rPr>
          <w:rFonts w:ascii="Verdana" w:hAnsi="Verdana" w:cs="Verdana"/>
          <w:spacing w:val="-2"/>
          <w:sz w:val="20"/>
          <w:szCs w:val="20"/>
          <w:lang w:val="es-ES"/>
        </w:rPr>
        <w:t>cual</w:t>
      </w:r>
      <w:r w:rsidR="00C8103D">
        <w:rPr>
          <w:rFonts w:ascii="Verdana" w:hAnsi="Verdana" w:cs="Verdana"/>
          <w:spacing w:val="-2"/>
          <w:sz w:val="20"/>
          <w:szCs w:val="20"/>
          <w:lang w:val="es-ES"/>
        </w:rPr>
        <w:t>es</w:t>
      </w:r>
      <w:r w:rsidRPr="00FD6196">
        <w:rPr>
          <w:rFonts w:ascii="Verdana" w:hAnsi="Verdana" w:cs="Verdana"/>
          <w:spacing w:val="-2"/>
          <w:sz w:val="20"/>
          <w:szCs w:val="20"/>
          <w:lang w:val="es-ES"/>
        </w:rPr>
        <w:t xml:space="preserve"> </w:t>
      </w:r>
      <w:r w:rsidR="00E001EF">
        <w:rPr>
          <w:rFonts w:ascii="Verdana" w:hAnsi="Verdana" w:cs="Verdana"/>
          <w:spacing w:val="-2"/>
          <w:sz w:val="20"/>
          <w:szCs w:val="20"/>
          <w:lang w:val="es-ES"/>
        </w:rPr>
        <w:t>la organización “Comisión Colombiana de Juristas”</w:t>
      </w:r>
      <w:r w:rsidR="00BB247A" w:rsidRPr="00FD6196">
        <w:rPr>
          <w:rFonts w:ascii="Verdana" w:hAnsi="Verdana" w:cs="Verdana"/>
          <w:spacing w:val="-2"/>
          <w:sz w:val="20"/>
          <w:szCs w:val="20"/>
          <w:lang w:val="es-ES"/>
        </w:rPr>
        <w:t xml:space="preserve"> </w:t>
      </w:r>
      <w:r w:rsidR="001357D2" w:rsidRPr="00FD6196">
        <w:rPr>
          <w:rFonts w:ascii="Verdana" w:hAnsi="Verdana" w:cs="Verdana"/>
          <w:spacing w:val="-2"/>
          <w:sz w:val="20"/>
          <w:szCs w:val="20"/>
          <w:lang w:val="es-ES"/>
        </w:rPr>
        <w:t>(en adelante “l</w:t>
      </w:r>
      <w:r w:rsidR="002D4A23" w:rsidRPr="00FD6196">
        <w:rPr>
          <w:rFonts w:ascii="Verdana" w:hAnsi="Verdana" w:cs="Verdana"/>
          <w:spacing w:val="-2"/>
          <w:sz w:val="20"/>
          <w:szCs w:val="20"/>
          <w:lang w:val="es-ES"/>
        </w:rPr>
        <w:t>os</w:t>
      </w:r>
      <w:r w:rsidR="001357D2" w:rsidRPr="00FD6196">
        <w:rPr>
          <w:rFonts w:ascii="Verdana" w:hAnsi="Verdana" w:cs="Verdana"/>
          <w:spacing w:val="-2"/>
          <w:sz w:val="20"/>
          <w:szCs w:val="20"/>
          <w:lang w:val="es-ES"/>
        </w:rPr>
        <w:t xml:space="preserve"> representante</w:t>
      </w:r>
      <w:r w:rsidR="002D4A23" w:rsidRPr="00FD6196">
        <w:rPr>
          <w:rFonts w:ascii="Verdana" w:hAnsi="Verdana" w:cs="Verdana"/>
          <w:spacing w:val="-2"/>
          <w:sz w:val="20"/>
          <w:szCs w:val="20"/>
          <w:lang w:val="es-ES"/>
        </w:rPr>
        <w:t>s</w:t>
      </w:r>
      <w:r w:rsidRPr="00FD6196">
        <w:rPr>
          <w:rFonts w:ascii="Verdana" w:hAnsi="Verdana" w:cs="Verdana"/>
          <w:spacing w:val="-2"/>
          <w:sz w:val="20"/>
          <w:szCs w:val="20"/>
          <w:lang w:val="es-ES"/>
        </w:rPr>
        <w:t>”)</w:t>
      </w:r>
      <w:r w:rsidR="009731FE" w:rsidRPr="00FD6196">
        <w:rPr>
          <w:rFonts w:ascii="Verdana" w:hAnsi="Verdana" w:cs="Verdana"/>
          <w:spacing w:val="-2"/>
          <w:sz w:val="20"/>
          <w:szCs w:val="20"/>
          <w:lang w:val="es-AR"/>
        </w:rPr>
        <w:t>, en representación de las presuntas víctimas</w:t>
      </w:r>
      <w:r w:rsidR="009731FE" w:rsidRPr="00FD6196">
        <w:rPr>
          <w:rFonts w:ascii="Verdana" w:hAnsi="Verdana" w:cs="Verdana"/>
          <w:spacing w:val="-2"/>
          <w:sz w:val="20"/>
          <w:szCs w:val="20"/>
          <w:lang w:val="es-ES"/>
        </w:rPr>
        <w:t xml:space="preserve">, </w:t>
      </w:r>
      <w:r w:rsidR="00E001EF">
        <w:rPr>
          <w:rFonts w:ascii="Verdana" w:hAnsi="Verdana" w:cs="Verdana"/>
          <w:spacing w:val="-2"/>
          <w:sz w:val="20"/>
          <w:szCs w:val="20"/>
          <w:lang w:val="es-ES"/>
        </w:rPr>
        <w:t>remitió</w:t>
      </w:r>
      <w:r w:rsidRPr="00FD6196">
        <w:rPr>
          <w:rFonts w:ascii="Verdana" w:hAnsi="Verdana" w:cs="Verdana"/>
          <w:spacing w:val="-2"/>
          <w:sz w:val="20"/>
          <w:szCs w:val="20"/>
          <w:lang w:val="es-ES"/>
        </w:rPr>
        <w:t xml:space="preserve"> su escrito de solicitudes, argumentos y pruebas (en adelante “escrito de solicitudes y argumentos”), ofreci</w:t>
      </w:r>
      <w:r w:rsidR="002D4A23" w:rsidRPr="00FD6196">
        <w:rPr>
          <w:rFonts w:ascii="Verdana" w:hAnsi="Verdana" w:cs="Verdana"/>
          <w:spacing w:val="-2"/>
          <w:sz w:val="20"/>
          <w:szCs w:val="20"/>
          <w:lang w:val="es-ES"/>
        </w:rPr>
        <w:t>eron</w:t>
      </w:r>
      <w:r w:rsidRPr="00FD6196">
        <w:rPr>
          <w:rFonts w:ascii="Verdana" w:hAnsi="Verdana" w:cs="Verdana"/>
          <w:spacing w:val="-2"/>
          <w:sz w:val="20"/>
          <w:szCs w:val="20"/>
          <w:lang w:val="es-ES"/>
        </w:rPr>
        <w:t xml:space="preserve"> </w:t>
      </w:r>
      <w:r w:rsidR="00735645">
        <w:rPr>
          <w:rFonts w:ascii="Verdana" w:hAnsi="Verdana" w:cs="Verdana"/>
          <w:spacing w:val="-2"/>
          <w:sz w:val="20"/>
          <w:szCs w:val="20"/>
          <w:lang w:val="es-ES"/>
        </w:rPr>
        <w:t>la declarac</w:t>
      </w:r>
      <w:r w:rsidR="00E001EF">
        <w:rPr>
          <w:rFonts w:ascii="Verdana" w:hAnsi="Verdana" w:cs="Verdana"/>
          <w:spacing w:val="-2"/>
          <w:sz w:val="20"/>
          <w:szCs w:val="20"/>
          <w:lang w:val="es-ES"/>
        </w:rPr>
        <w:t xml:space="preserve">ión de tres presuntas víctimas, </w:t>
      </w:r>
      <w:r w:rsidR="00735645">
        <w:rPr>
          <w:rFonts w:ascii="Verdana" w:hAnsi="Verdana" w:cs="Verdana"/>
          <w:spacing w:val="-2"/>
          <w:sz w:val="20"/>
          <w:szCs w:val="20"/>
          <w:lang w:val="es-ES"/>
        </w:rPr>
        <w:t xml:space="preserve">de </w:t>
      </w:r>
      <w:r w:rsidR="00E001EF">
        <w:rPr>
          <w:rFonts w:ascii="Verdana" w:hAnsi="Verdana" w:cs="Verdana"/>
          <w:spacing w:val="-2"/>
          <w:sz w:val="20"/>
          <w:szCs w:val="20"/>
          <w:lang w:val="es-ES"/>
        </w:rPr>
        <w:t>dos testigos</w:t>
      </w:r>
      <w:r w:rsidR="00C80637">
        <w:rPr>
          <w:rFonts w:ascii="Verdana" w:hAnsi="Verdana" w:cs="Verdana"/>
          <w:spacing w:val="-2"/>
          <w:sz w:val="20"/>
          <w:szCs w:val="20"/>
          <w:lang w:val="es-ES"/>
        </w:rPr>
        <w:t xml:space="preserve"> y </w:t>
      </w:r>
      <w:r w:rsidR="00E001EF">
        <w:rPr>
          <w:rFonts w:ascii="Verdana" w:hAnsi="Verdana" w:cs="Verdana"/>
          <w:spacing w:val="-2"/>
          <w:sz w:val="20"/>
          <w:szCs w:val="20"/>
          <w:lang w:val="es-ES"/>
        </w:rPr>
        <w:t>cinco</w:t>
      </w:r>
      <w:r w:rsidR="00C80637">
        <w:rPr>
          <w:rFonts w:ascii="Verdana" w:hAnsi="Verdana" w:cs="Verdana"/>
          <w:spacing w:val="-2"/>
          <w:sz w:val="20"/>
          <w:szCs w:val="20"/>
          <w:lang w:val="es-ES"/>
        </w:rPr>
        <w:t xml:space="preserve"> peritajes</w:t>
      </w:r>
      <w:r w:rsidR="002507CE" w:rsidRPr="00FD6196">
        <w:rPr>
          <w:rFonts w:ascii="Verdana" w:hAnsi="Verdana" w:cs="Verdana"/>
          <w:spacing w:val="-2"/>
          <w:sz w:val="20"/>
          <w:szCs w:val="20"/>
          <w:lang w:val="es-ES"/>
        </w:rPr>
        <w:t>,</w:t>
      </w:r>
      <w:r w:rsidRPr="00FD6196">
        <w:rPr>
          <w:rFonts w:ascii="Verdana" w:hAnsi="Verdana" w:cs="Verdana"/>
          <w:spacing w:val="-2"/>
          <w:sz w:val="20"/>
          <w:szCs w:val="20"/>
          <w:lang w:val="es-ES"/>
        </w:rPr>
        <w:t xml:space="preserve"> </w:t>
      </w:r>
      <w:r w:rsidR="00E66854" w:rsidRPr="00FD6196">
        <w:rPr>
          <w:rFonts w:ascii="Verdana" w:hAnsi="Verdana" w:cs="Verdana"/>
          <w:spacing w:val="-2"/>
          <w:sz w:val="20"/>
          <w:szCs w:val="20"/>
          <w:lang w:val="es-ES"/>
        </w:rPr>
        <w:t>así como</w:t>
      </w:r>
      <w:r w:rsidRPr="00FD6196">
        <w:rPr>
          <w:rFonts w:ascii="Verdana" w:hAnsi="Verdana" w:cs="Verdana"/>
          <w:spacing w:val="-2"/>
          <w:sz w:val="20"/>
          <w:szCs w:val="20"/>
          <w:lang w:val="es-ES"/>
        </w:rPr>
        <w:t xml:space="preserve"> solicit</w:t>
      </w:r>
      <w:r w:rsidR="00E66854" w:rsidRPr="00FD6196">
        <w:rPr>
          <w:rFonts w:ascii="Verdana" w:hAnsi="Verdana" w:cs="Verdana"/>
          <w:spacing w:val="-2"/>
          <w:sz w:val="20"/>
          <w:szCs w:val="20"/>
          <w:lang w:val="es-ES"/>
        </w:rPr>
        <w:t>aron</w:t>
      </w:r>
      <w:r w:rsidRPr="00FD6196">
        <w:rPr>
          <w:rFonts w:ascii="Verdana" w:hAnsi="Verdana" w:cs="Verdana"/>
          <w:spacing w:val="-2"/>
          <w:sz w:val="20"/>
          <w:szCs w:val="20"/>
          <w:lang w:val="es-ES"/>
        </w:rPr>
        <w:t xml:space="preserve"> acogerse al </w:t>
      </w:r>
      <w:r w:rsidR="003E5C6A" w:rsidRPr="00FD6196">
        <w:rPr>
          <w:rFonts w:ascii="Verdana" w:hAnsi="Verdana" w:cs="Verdana"/>
          <w:spacing w:val="-2"/>
          <w:sz w:val="20"/>
          <w:szCs w:val="20"/>
          <w:lang w:val="es-ES"/>
        </w:rPr>
        <w:t xml:space="preserve">Fondo de Asistencia Legal de Víctimas de la Corte </w:t>
      </w:r>
      <w:r w:rsidRPr="00FD6196">
        <w:rPr>
          <w:rFonts w:ascii="Verdana" w:hAnsi="Verdana" w:cs="Verdana"/>
          <w:spacing w:val="-2"/>
          <w:sz w:val="20"/>
          <w:szCs w:val="20"/>
          <w:lang w:val="es-ES"/>
        </w:rPr>
        <w:t>(en adelante “Fondo de Asistencia de la Corte” o “Fondo”).</w:t>
      </w:r>
      <w:r w:rsidR="00E66854" w:rsidRPr="00FD6196">
        <w:rPr>
          <w:spacing w:val="-2"/>
          <w:lang w:val="es-CR"/>
        </w:rPr>
        <w:t xml:space="preserve"> </w:t>
      </w:r>
    </w:p>
    <w:p w:rsidR="00705E9B" w:rsidRPr="00FD6196" w:rsidRDefault="00705E9B"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E50F6" w:rsidRDefault="00A20F38" w:rsidP="00851F31">
      <w:pPr>
        <w:tabs>
          <w:tab w:val="left" w:pos="567"/>
        </w:tabs>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3.</w:t>
      </w:r>
      <w:r w:rsidRPr="00FD6196">
        <w:rPr>
          <w:rFonts w:ascii="Verdana" w:hAnsi="Verdana" w:cs="Verdana"/>
          <w:spacing w:val="-2"/>
          <w:sz w:val="20"/>
          <w:szCs w:val="20"/>
          <w:lang w:val="es-ES"/>
        </w:rPr>
        <w:tab/>
        <w:t>El escrito de</w:t>
      </w:r>
      <w:r w:rsidR="001357D2" w:rsidRPr="00FD6196">
        <w:rPr>
          <w:rFonts w:ascii="Verdana" w:hAnsi="Verdana" w:cs="Verdana"/>
          <w:spacing w:val="-2"/>
          <w:sz w:val="20"/>
          <w:szCs w:val="20"/>
          <w:lang w:val="es-ES"/>
        </w:rPr>
        <w:t xml:space="preserve"> </w:t>
      </w:r>
      <w:r w:rsidR="00C61B11">
        <w:rPr>
          <w:rFonts w:ascii="Verdana" w:hAnsi="Verdana" w:cs="Verdana"/>
          <w:spacing w:val="-2"/>
          <w:sz w:val="20"/>
          <w:szCs w:val="20"/>
          <w:lang w:val="es-ES"/>
        </w:rPr>
        <w:t>29 de octubre</w:t>
      </w:r>
      <w:r w:rsidR="00735645">
        <w:rPr>
          <w:rFonts w:ascii="Verdana" w:hAnsi="Verdana" w:cs="Verdana"/>
          <w:spacing w:val="-2"/>
          <w:sz w:val="20"/>
          <w:szCs w:val="20"/>
          <w:lang w:val="es-ES"/>
        </w:rPr>
        <w:t xml:space="preserve"> de 2016</w:t>
      </w:r>
      <w:r w:rsidR="00C80637">
        <w:rPr>
          <w:rFonts w:ascii="Verdana" w:hAnsi="Verdana" w:cs="Verdana"/>
          <w:spacing w:val="-2"/>
          <w:sz w:val="20"/>
          <w:szCs w:val="20"/>
          <w:lang w:val="es-ES"/>
        </w:rPr>
        <w:t xml:space="preserve"> </w:t>
      </w:r>
      <w:r w:rsidR="001357D2" w:rsidRPr="00FD6196">
        <w:rPr>
          <w:rFonts w:ascii="Verdana" w:hAnsi="Verdana" w:cs="Verdana"/>
          <w:spacing w:val="-2"/>
          <w:sz w:val="20"/>
          <w:szCs w:val="20"/>
          <w:lang w:val="es-ES"/>
        </w:rPr>
        <w:t>y sus anexos</w:t>
      </w:r>
      <w:r w:rsidRPr="00FD6196">
        <w:rPr>
          <w:rFonts w:ascii="Verdana" w:hAnsi="Verdana" w:cs="Verdana"/>
          <w:spacing w:val="-2"/>
          <w:sz w:val="20"/>
          <w:szCs w:val="20"/>
          <w:lang w:val="es-ES"/>
        </w:rPr>
        <w:t>,</w:t>
      </w:r>
      <w:r w:rsidR="00C61B11">
        <w:rPr>
          <w:rFonts w:ascii="Verdana" w:hAnsi="Verdana" w:cs="Verdana"/>
          <w:spacing w:val="-2"/>
          <w:sz w:val="20"/>
          <w:szCs w:val="20"/>
          <w:lang w:val="es-ES"/>
        </w:rPr>
        <w:t xml:space="preserve"> recibidos el 18 de noviembre de 2016,</w:t>
      </w:r>
      <w:r w:rsidRPr="00FD6196">
        <w:rPr>
          <w:rFonts w:ascii="Verdana" w:hAnsi="Verdana" w:cs="Verdana"/>
          <w:spacing w:val="-2"/>
          <w:sz w:val="20"/>
          <w:szCs w:val="20"/>
          <w:lang w:val="es-ES"/>
        </w:rPr>
        <w:t xml:space="preserve"> mediante los cuales el Estado </w:t>
      </w:r>
      <w:r w:rsidR="00735645">
        <w:rPr>
          <w:rFonts w:ascii="Verdana" w:hAnsi="Verdana" w:cs="Verdana"/>
          <w:spacing w:val="-2"/>
          <w:sz w:val="20"/>
          <w:szCs w:val="20"/>
          <w:lang w:val="es-ES"/>
        </w:rPr>
        <w:t xml:space="preserve">de </w:t>
      </w:r>
      <w:r w:rsidR="00C61B11">
        <w:rPr>
          <w:rFonts w:ascii="Verdana" w:hAnsi="Verdana" w:cs="Verdana"/>
          <w:spacing w:val="-2"/>
          <w:sz w:val="20"/>
          <w:szCs w:val="20"/>
          <w:lang w:val="es-ES"/>
        </w:rPr>
        <w:t>Colombia</w:t>
      </w:r>
      <w:r w:rsidR="00735645">
        <w:rPr>
          <w:rFonts w:ascii="Verdana" w:hAnsi="Verdana" w:cs="Verdana"/>
          <w:spacing w:val="-2"/>
          <w:sz w:val="20"/>
          <w:szCs w:val="20"/>
          <w:lang w:val="es-ES"/>
        </w:rPr>
        <w:t xml:space="preserve"> </w:t>
      </w:r>
      <w:r w:rsidRPr="00FD6196">
        <w:rPr>
          <w:rFonts w:ascii="Verdana" w:hAnsi="Verdana" w:cs="Verdana"/>
          <w:spacing w:val="-2"/>
          <w:sz w:val="20"/>
          <w:szCs w:val="20"/>
          <w:lang w:val="es-ES"/>
        </w:rPr>
        <w:t>(en adelante “el Estado”</w:t>
      </w:r>
      <w:r w:rsidR="00A32728" w:rsidRPr="00FD6196">
        <w:rPr>
          <w:rFonts w:ascii="Verdana" w:hAnsi="Verdana" w:cs="Verdana"/>
          <w:spacing w:val="-2"/>
          <w:sz w:val="20"/>
          <w:szCs w:val="20"/>
          <w:lang w:val="es-ES"/>
        </w:rPr>
        <w:t xml:space="preserve"> o “</w:t>
      </w:r>
      <w:r w:rsidR="00C61B11">
        <w:rPr>
          <w:rFonts w:ascii="Verdana" w:hAnsi="Verdana" w:cs="Verdana"/>
          <w:spacing w:val="-2"/>
          <w:sz w:val="20"/>
          <w:szCs w:val="20"/>
          <w:lang w:val="es-ES"/>
        </w:rPr>
        <w:t>Colombia</w:t>
      </w:r>
      <w:r w:rsidR="00A32728" w:rsidRPr="00FD6196">
        <w:rPr>
          <w:rFonts w:ascii="Verdana" w:hAnsi="Verdana" w:cs="Verdana"/>
          <w:spacing w:val="-2"/>
          <w:sz w:val="20"/>
          <w:szCs w:val="20"/>
          <w:lang w:val="es-ES"/>
        </w:rPr>
        <w:t>”</w:t>
      </w:r>
      <w:r w:rsidRPr="00FD6196">
        <w:rPr>
          <w:rFonts w:ascii="Verdana" w:hAnsi="Verdana" w:cs="Verdana"/>
          <w:spacing w:val="-2"/>
          <w:sz w:val="20"/>
          <w:szCs w:val="20"/>
          <w:lang w:val="es-ES"/>
        </w:rPr>
        <w:t xml:space="preserve">) presentó su contestación al sometimiento del caso </w:t>
      </w:r>
      <w:r w:rsidR="00735645">
        <w:rPr>
          <w:rFonts w:ascii="Verdana" w:hAnsi="Verdana" w:cs="Verdana"/>
          <w:spacing w:val="-2"/>
          <w:sz w:val="20"/>
          <w:szCs w:val="20"/>
          <w:lang w:val="es-ES"/>
        </w:rPr>
        <w:t xml:space="preserve">y al escrito de solicitudes y </w:t>
      </w:r>
      <w:r w:rsidRPr="00FD6196">
        <w:rPr>
          <w:rFonts w:ascii="Verdana" w:hAnsi="Verdana" w:cs="Verdana"/>
          <w:spacing w:val="-2"/>
          <w:sz w:val="20"/>
          <w:szCs w:val="20"/>
          <w:lang w:val="es-ES"/>
        </w:rPr>
        <w:t>argumentos.</w:t>
      </w:r>
      <w:r w:rsidR="001776A8" w:rsidRPr="00FD6196">
        <w:rPr>
          <w:rFonts w:ascii="Verdana" w:hAnsi="Verdana" w:cs="Verdana"/>
          <w:spacing w:val="-2"/>
          <w:sz w:val="20"/>
          <w:szCs w:val="20"/>
          <w:lang w:val="es-ES"/>
        </w:rPr>
        <w:t xml:space="preserve"> </w:t>
      </w:r>
    </w:p>
    <w:p w:rsidR="00230CBF" w:rsidRDefault="00230CBF" w:rsidP="00851F31">
      <w:pPr>
        <w:tabs>
          <w:tab w:val="left" w:pos="567"/>
        </w:tabs>
        <w:spacing w:after="0" w:line="240" w:lineRule="auto"/>
        <w:jc w:val="both"/>
        <w:rPr>
          <w:rFonts w:ascii="Verdana" w:hAnsi="Verdana" w:cs="Verdana"/>
          <w:spacing w:val="-2"/>
          <w:sz w:val="20"/>
          <w:szCs w:val="20"/>
          <w:lang w:val="es-ES"/>
        </w:rPr>
      </w:pPr>
    </w:p>
    <w:p w:rsidR="00230CBF" w:rsidRPr="00FD6196" w:rsidRDefault="00230CBF" w:rsidP="00230CBF">
      <w:pPr>
        <w:tabs>
          <w:tab w:val="left" w:pos="567"/>
        </w:tabs>
        <w:spacing w:after="0" w:line="240" w:lineRule="auto"/>
        <w:jc w:val="both"/>
        <w:rPr>
          <w:rFonts w:ascii="Verdana" w:hAnsi="Verdana" w:cs="Verdana"/>
          <w:spacing w:val="-2"/>
          <w:sz w:val="20"/>
          <w:szCs w:val="20"/>
          <w:lang w:val="es-ES"/>
        </w:rPr>
      </w:pPr>
      <w:r>
        <w:rPr>
          <w:rFonts w:ascii="Verdana" w:hAnsi="Verdana" w:cs="Verdana"/>
          <w:spacing w:val="-2"/>
          <w:sz w:val="20"/>
          <w:szCs w:val="20"/>
          <w:lang w:val="es-ES"/>
        </w:rPr>
        <w:t>4.</w:t>
      </w:r>
      <w:r>
        <w:rPr>
          <w:rFonts w:ascii="Verdana" w:hAnsi="Verdana" w:cs="Verdana"/>
          <w:spacing w:val="-2"/>
          <w:sz w:val="20"/>
          <w:szCs w:val="20"/>
          <w:lang w:val="es-ES"/>
        </w:rPr>
        <w:tab/>
        <w:t xml:space="preserve">Los escritos de 19 de diciembre de 2016, mediante los cuales los representantes de las </w:t>
      </w:r>
      <w:r w:rsidRPr="00230CBF">
        <w:rPr>
          <w:rFonts w:ascii="Verdana" w:hAnsi="Verdana" w:cs="Verdana"/>
          <w:spacing w:val="-2"/>
          <w:sz w:val="20"/>
          <w:szCs w:val="20"/>
          <w:lang w:val="es-ES"/>
        </w:rPr>
        <w:t>presuntas v</w:t>
      </w:r>
      <w:r>
        <w:rPr>
          <w:rFonts w:ascii="Verdana" w:hAnsi="Verdana" w:cs="Verdana"/>
          <w:spacing w:val="-2"/>
          <w:sz w:val="20"/>
          <w:szCs w:val="20"/>
          <w:lang w:val="es-ES"/>
        </w:rPr>
        <w:t>í</w:t>
      </w:r>
      <w:r w:rsidRPr="00230CBF">
        <w:rPr>
          <w:rFonts w:ascii="Verdana" w:hAnsi="Verdana" w:cs="Verdana"/>
          <w:spacing w:val="-2"/>
          <w:sz w:val="20"/>
          <w:szCs w:val="20"/>
          <w:lang w:val="es-ES"/>
        </w:rPr>
        <w:t xml:space="preserve">ctimas y </w:t>
      </w:r>
      <w:r>
        <w:rPr>
          <w:rFonts w:ascii="Verdana" w:hAnsi="Verdana" w:cs="Verdana"/>
          <w:spacing w:val="-2"/>
          <w:sz w:val="20"/>
          <w:szCs w:val="20"/>
          <w:lang w:val="es-ES"/>
        </w:rPr>
        <w:t>la Comisió</w:t>
      </w:r>
      <w:r w:rsidRPr="00230CBF">
        <w:rPr>
          <w:rFonts w:ascii="Verdana" w:hAnsi="Verdana" w:cs="Verdana"/>
          <w:spacing w:val="-2"/>
          <w:sz w:val="20"/>
          <w:szCs w:val="20"/>
          <w:lang w:val="es-ES"/>
        </w:rPr>
        <w:t>n remitieron sus observaciones sobre un</w:t>
      </w:r>
      <w:r>
        <w:rPr>
          <w:rFonts w:ascii="Verdana" w:hAnsi="Verdana" w:cs="Verdana"/>
          <w:spacing w:val="-2"/>
          <w:sz w:val="20"/>
          <w:szCs w:val="20"/>
          <w:lang w:val="es-ES"/>
        </w:rPr>
        <w:t xml:space="preserve"> </w:t>
      </w:r>
      <w:r w:rsidRPr="00230CBF">
        <w:rPr>
          <w:rFonts w:ascii="Verdana" w:hAnsi="Verdana" w:cs="Verdana"/>
          <w:spacing w:val="-2"/>
          <w:sz w:val="20"/>
          <w:szCs w:val="20"/>
          <w:lang w:val="es-ES"/>
        </w:rPr>
        <w:t>reconocimien</w:t>
      </w:r>
      <w:r>
        <w:rPr>
          <w:rFonts w:ascii="Verdana" w:hAnsi="Verdana" w:cs="Verdana"/>
          <w:spacing w:val="-2"/>
          <w:sz w:val="20"/>
          <w:szCs w:val="20"/>
          <w:lang w:val="es-ES"/>
        </w:rPr>
        <w:t xml:space="preserve">to de responsabilidad efectuado por </w:t>
      </w:r>
      <w:r w:rsidRPr="00230CBF">
        <w:rPr>
          <w:rFonts w:ascii="Verdana" w:hAnsi="Verdana" w:cs="Verdana"/>
          <w:spacing w:val="-2"/>
          <w:sz w:val="20"/>
          <w:szCs w:val="20"/>
          <w:lang w:val="es-ES"/>
        </w:rPr>
        <w:t>el Estado</w:t>
      </w:r>
      <w:r>
        <w:rPr>
          <w:rFonts w:ascii="Verdana" w:hAnsi="Verdana" w:cs="Verdana"/>
          <w:spacing w:val="-2"/>
          <w:sz w:val="20"/>
          <w:szCs w:val="20"/>
          <w:lang w:val="es-ES"/>
        </w:rPr>
        <w:t>.</w:t>
      </w:r>
    </w:p>
    <w:p w:rsidR="00594628" w:rsidRDefault="00594628" w:rsidP="00230CBF">
      <w:pPr>
        <w:tabs>
          <w:tab w:val="left" w:pos="567"/>
        </w:tabs>
        <w:spacing w:after="0" w:line="240" w:lineRule="auto"/>
        <w:jc w:val="both"/>
        <w:rPr>
          <w:rFonts w:ascii="Verdana" w:hAnsi="Verdana" w:cs="Verdana"/>
          <w:spacing w:val="-2"/>
          <w:sz w:val="20"/>
          <w:szCs w:val="20"/>
          <w:lang w:val="es-ES"/>
        </w:rPr>
      </w:pPr>
    </w:p>
    <w:p w:rsidR="00E001EF" w:rsidRPr="00230CBF" w:rsidRDefault="00E001EF" w:rsidP="00230CBF">
      <w:pPr>
        <w:tabs>
          <w:tab w:val="left" w:pos="567"/>
        </w:tabs>
        <w:spacing w:after="0" w:line="240" w:lineRule="auto"/>
        <w:jc w:val="both"/>
        <w:rPr>
          <w:rFonts w:ascii="Verdana" w:hAnsi="Verdana" w:cs="Verdana"/>
          <w:spacing w:val="-2"/>
          <w:sz w:val="20"/>
          <w:szCs w:val="20"/>
          <w:lang w:val="es-ES"/>
        </w:rPr>
      </w:pPr>
    </w:p>
    <w:p w:rsidR="00074F51" w:rsidRPr="00FD6196" w:rsidRDefault="00A32728" w:rsidP="00851F31">
      <w:pPr>
        <w:pStyle w:val="Default"/>
        <w:tabs>
          <w:tab w:val="left" w:pos="567"/>
        </w:tabs>
        <w:jc w:val="both"/>
        <w:rPr>
          <w:b/>
          <w:bCs/>
          <w:spacing w:val="-2"/>
          <w:sz w:val="20"/>
          <w:szCs w:val="20"/>
          <w:lang w:val="es-ES"/>
        </w:rPr>
      </w:pPr>
      <w:r w:rsidRPr="00FD6196">
        <w:rPr>
          <w:b/>
          <w:bCs/>
          <w:spacing w:val="-2"/>
          <w:sz w:val="20"/>
          <w:szCs w:val="20"/>
          <w:lang w:val="es-ES"/>
        </w:rPr>
        <w:t>CONSIDERANDO QUE:</w:t>
      </w:r>
    </w:p>
    <w:p w:rsidR="00D30C80" w:rsidRPr="00FD6196" w:rsidRDefault="00D30C80" w:rsidP="00851F31">
      <w:pPr>
        <w:pStyle w:val="Default"/>
        <w:tabs>
          <w:tab w:val="left" w:pos="567"/>
        </w:tabs>
        <w:jc w:val="both"/>
        <w:rPr>
          <w:b/>
          <w:bCs/>
          <w:spacing w:val="-2"/>
          <w:sz w:val="20"/>
          <w:szCs w:val="20"/>
          <w:lang w:val="es-ES"/>
        </w:rPr>
      </w:pPr>
    </w:p>
    <w:p w:rsidR="00BB27C9" w:rsidRPr="00FD6196" w:rsidRDefault="00E001EF" w:rsidP="00851F31">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Verdana"/>
          <w:spacing w:val="-2"/>
          <w:sz w:val="20"/>
          <w:szCs w:val="20"/>
          <w:lang w:val="es-ES"/>
        </w:rPr>
        <w:t>Colombia</w:t>
      </w:r>
      <w:r w:rsidR="00AA6AFC" w:rsidRPr="00FD6196">
        <w:rPr>
          <w:rFonts w:ascii="Verdana" w:hAnsi="Verdana" w:cs="Verdana"/>
          <w:spacing w:val="-2"/>
          <w:sz w:val="20"/>
          <w:szCs w:val="20"/>
          <w:lang w:val="es-ES"/>
        </w:rPr>
        <w:t xml:space="preserve"> es Estado Parte de la Convención Americana sobre Derechos Humanos (en adelante la “Convención Americana” o la “Convención”) desde</w:t>
      </w:r>
      <w:r w:rsidR="006F6609" w:rsidRPr="00FD6196">
        <w:rPr>
          <w:rFonts w:ascii="Verdana" w:hAnsi="Verdana" w:cs="Verdana"/>
          <w:spacing w:val="-2"/>
          <w:sz w:val="20"/>
          <w:szCs w:val="20"/>
          <w:lang w:val="es-ES"/>
        </w:rPr>
        <w:t xml:space="preserve"> el</w:t>
      </w:r>
      <w:r w:rsidR="00AA6AFC" w:rsidRPr="00FD6196">
        <w:rPr>
          <w:rFonts w:ascii="Verdana" w:hAnsi="Verdana" w:cs="Verdana"/>
          <w:spacing w:val="-2"/>
          <w:sz w:val="20"/>
          <w:szCs w:val="20"/>
          <w:lang w:val="es-ES"/>
        </w:rPr>
        <w:t xml:space="preserve"> </w:t>
      </w:r>
      <w:r>
        <w:rPr>
          <w:rFonts w:ascii="Verdana" w:hAnsi="Verdana" w:cs="Verdana"/>
          <w:spacing w:val="-2"/>
          <w:sz w:val="20"/>
          <w:szCs w:val="20"/>
          <w:lang w:val="es-ES"/>
        </w:rPr>
        <w:t>31 de julio de 1973</w:t>
      </w:r>
      <w:r w:rsidR="006F6609" w:rsidRPr="00FD6196">
        <w:rPr>
          <w:rFonts w:ascii="Verdana" w:hAnsi="Verdana" w:cs="Verdana"/>
          <w:spacing w:val="-2"/>
          <w:sz w:val="20"/>
          <w:szCs w:val="20"/>
          <w:lang w:val="es-ES"/>
        </w:rPr>
        <w:t xml:space="preserve"> y reconoció la competenc</w:t>
      </w:r>
      <w:r w:rsidR="00A32728" w:rsidRPr="00FD6196">
        <w:rPr>
          <w:rFonts w:ascii="Verdana" w:hAnsi="Verdana" w:cs="Verdana"/>
          <w:spacing w:val="-2"/>
          <w:sz w:val="20"/>
          <w:szCs w:val="20"/>
          <w:lang w:val="es-ES"/>
        </w:rPr>
        <w:t>ia contenciosa de la Corte el</w:t>
      </w:r>
      <w:r>
        <w:rPr>
          <w:rFonts w:ascii="Verdana" w:hAnsi="Verdana" w:cs="Verdana"/>
          <w:spacing w:val="-2"/>
          <w:sz w:val="20"/>
          <w:szCs w:val="20"/>
          <w:lang w:val="es-ES"/>
        </w:rPr>
        <w:t xml:space="preserve"> 21 de junio de 1985</w:t>
      </w:r>
      <w:r w:rsidR="00AA6AFC" w:rsidRPr="00FD6196">
        <w:rPr>
          <w:rFonts w:ascii="Verdana" w:hAnsi="Verdana" w:cs="Verdana"/>
          <w:spacing w:val="-2"/>
          <w:sz w:val="20"/>
          <w:szCs w:val="20"/>
          <w:lang w:val="es-ES"/>
        </w:rPr>
        <w:t>.</w:t>
      </w:r>
    </w:p>
    <w:p w:rsidR="00BB27C9" w:rsidRPr="00FD6196" w:rsidRDefault="00BB27C9"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BB27C9" w:rsidRPr="00FD6196" w:rsidRDefault="00056901" w:rsidP="00851F31">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cs="Verdana"/>
          <w:spacing w:val="-2"/>
          <w:sz w:val="20"/>
          <w:szCs w:val="20"/>
          <w:lang w:val="es-ES"/>
        </w:rPr>
        <w:t>De acuerdo con el Reglamento de la Corte sobre el Funcionamiento del Fondo de Asistencia (en adelante el “Reglamento del Fondo de Asistencia</w:t>
      </w:r>
      <w:r w:rsidR="00A44B06" w:rsidRPr="00FD6196">
        <w:rPr>
          <w:rFonts w:ascii="Verdana" w:hAnsi="Verdana" w:cs="Verdana"/>
          <w:spacing w:val="-2"/>
          <w:sz w:val="20"/>
          <w:szCs w:val="20"/>
          <w:lang w:val="es-ES"/>
        </w:rPr>
        <w:t xml:space="preserve"> de la Corte</w:t>
      </w:r>
      <w:r w:rsidRPr="00FD6196">
        <w:rPr>
          <w:rFonts w:ascii="Verdana" w:hAnsi="Verdana" w:cs="Verdana"/>
          <w:spacing w:val="-2"/>
          <w:sz w:val="20"/>
          <w:szCs w:val="20"/>
          <w:lang w:val="es-ES"/>
        </w:rPr>
        <w:t>”), para que una presunta víctima pueda acogerse a</w:t>
      </w:r>
      <w:r w:rsidR="00B801B9" w:rsidRPr="00FD6196">
        <w:rPr>
          <w:rFonts w:ascii="Verdana" w:hAnsi="Verdana" w:cs="Verdana"/>
          <w:spacing w:val="-2"/>
          <w:sz w:val="20"/>
          <w:szCs w:val="20"/>
          <w:lang w:val="es-ES"/>
        </w:rPr>
        <w:t>l</w:t>
      </w:r>
      <w:r w:rsidRPr="00FD6196">
        <w:rPr>
          <w:rFonts w:ascii="Verdana" w:hAnsi="Verdana" w:cs="Verdana"/>
          <w:spacing w:val="-2"/>
          <w:sz w:val="20"/>
          <w:szCs w:val="20"/>
          <w:lang w:val="es-ES"/>
        </w:rPr>
        <w:t xml:space="preserve"> Fondo </w:t>
      </w:r>
      <w:r w:rsidR="00B801B9" w:rsidRPr="00FD6196">
        <w:rPr>
          <w:rFonts w:ascii="Verdana" w:hAnsi="Verdana" w:cs="Verdana"/>
          <w:spacing w:val="-2"/>
          <w:sz w:val="20"/>
          <w:szCs w:val="20"/>
          <w:lang w:val="es-ES"/>
        </w:rPr>
        <w:t xml:space="preserve">se </w:t>
      </w:r>
      <w:r w:rsidRPr="00FD6196">
        <w:rPr>
          <w:rFonts w:ascii="Verdana" w:hAnsi="Verdana" w:cs="Verdana"/>
          <w:spacing w:val="-2"/>
          <w:sz w:val="20"/>
          <w:szCs w:val="20"/>
          <w:lang w:val="es-ES"/>
        </w:rPr>
        <w:t xml:space="preserve">deben cumplir tres requisitos: 1) solicitarlo en su escrito de solicitudes y argumentos; 2) demostrar, mediante declaración jurada y otros medios probatorios idóneos que satisfagan al Tribunal, que carece de recursos económicos suficientes para solventar </w:t>
      </w:r>
      <w:r w:rsidRPr="00FD6196">
        <w:rPr>
          <w:rFonts w:ascii="Verdana" w:hAnsi="Verdana" w:cs="Verdana"/>
          <w:spacing w:val="-2"/>
          <w:sz w:val="20"/>
          <w:szCs w:val="20"/>
          <w:lang w:val="es-ES"/>
        </w:rPr>
        <w:lastRenderedPageBreak/>
        <w:t>los costos del litigio ante la Corte Interamericana</w:t>
      </w:r>
      <w:r w:rsidR="00D238F9">
        <w:rPr>
          <w:rFonts w:ascii="Verdana" w:hAnsi="Verdana" w:cs="Verdana"/>
          <w:spacing w:val="-2"/>
          <w:sz w:val="20"/>
          <w:szCs w:val="20"/>
          <w:lang w:val="es-ES"/>
        </w:rPr>
        <w:t>;</w:t>
      </w:r>
      <w:r w:rsidRPr="00FD6196">
        <w:rPr>
          <w:rFonts w:ascii="Verdana" w:hAnsi="Verdana" w:cs="Verdana"/>
          <w:spacing w:val="-2"/>
          <w:sz w:val="20"/>
          <w:szCs w:val="20"/>
          <w:lang w:val="es-ES"/>
        </w:rPr>
        <w:t xml:space="preserve"> y 3) indicar con precisión qué aspectos de su defensa en el proceso requieren el uso de recursos del Fondo de Asistencia de la Corte</w:t>
      </w:r>
      <w:r w:rsidRPr="00FD6196">
        <w:rPr>
          <w:rStyle w:val="Refdenotaalpie"/>
          <w:rFonts w:ascii="Verdana" w:hAnsi="Verdana" w:cs="Verdana"/>
          <w:spacing w:val="-2"/>
          <w:sz w:val="20"/>
          <w:szCs w:val="20"/>
          <w:lang w:val="es-ES"/>
        </w:rPr>
        <w:footnoteReference w:id="1"/>
      </w:r>
      <w:r w:rsidRPr="00FD6196">
        <w:rPr>
          <w:rFonts w:ascii="Verdana" w:hAnsi="Verdana" w:cs="Verdana"/>
          <w:spacing w:val="-2"/>
          <w:sz w:val="20"/>
          <w:szCs w:val="20"/>
          <w:lang w:val="es-ES"/>
        </w:rPr>
        <w:t xml:space="preserve">. </w:t>
      </w:r>
    </w:p>
    <w:p w:rsidR="00BB27C9" w:rsidRPr="00FD6196" w:rsidRDefault="00BB27C9"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33DCC" w:rsidRDefault="00056901" w:rsidP="00433DCC">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cs="Verdana"/>
          <w:spacing w:val="-2"/>
          <w:sz w:val="20"/>
          <w:szCs w:val="20"/>
          <w:lang w:val="es-ES"/>
        </w:rPr>
        <w:t>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w:t>
      </w:r>
      <w:r w:rsidR="00741A45" w:rsidRPr="00FD6196">
        <w:rPr>
          <w:rFonts w:ascii="Verdana" w:hAnsi="Verdana" w:cs="Verdana"/>
          <w:spacing w:val="-2"/>
          <w:sz w:val="20"/>
          <w:szCs w:val="20"/>
          <w:lang w:val="es-ES"/>
        </w:rPr>
        <w:t>os los antecedentes requeridos.</w:t>
      </w:r>
    </w:p>
    <w:p w:rsidR="00433DCC" w:rsidRDefault="00433DCC" w:rsidP="00433DCC">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33DCC" w:rsidRPr="00433DCC" w:rsidRDefault="00DD7978" w:rsidP="00433DCC">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sz w:val="20"/>
          <w:szCs w:val="20"/>
          <w:lang w:val="es-ES"/>
        </w:rPr>
        <w:t>En el presente caso, l</w:t>
      </w:r>
      <w:r w:rsidR="00433DCC" w:rsidRPr="00433DCC">
        <w:rPr>
          <w:rFonts w:ascii="Verdana" w:hAnsi="Verdana"/>
          <w:sz w:val="20"/>
          <w:szCs w:val="20"/>
          <w:lang w:val="es-ES"/>
        </w:rPr>
        <w:t>os</w:t>
      </w:r>
      <w:r w:rsidR="00433DCC" w:rsidRPr="00433DCC">
        <w:rPr>
          <w:rFonts w:ascii="Verdana" w:hAnsi="Verdana"/>
          <w:sz w:val="20"/>
          <w:szCs w:val="20"/>
          <w:lang w:val="es-CR"/>
        </w:rPr>
        <w:t xml:space="preserve"> representantes solicitaron la asistencia del Fondo </w:t>
      </w:r>
      <w:r w:rsidR="00433DCC" w:rsidRPr="00433DCC">
        <w:rPr>
          <w:rFonts w:ascii="Verdana" w:hAnsi="Verdana"/>
          <w:sz w:val="20"/>
          <w:szCs w:val="20"/>
          <w:lang w:val="es-CL"/>
        </w:rPr>
        <w:t xml:space="preserve">para que </w:t>
      </w:r>
      <w:r w:rsidR="002B4E3E">
        <w:rPr>
          <w:rFonts w:ascii="Verdana" w:hAnsi="Verdana"/>
          <w:sz w:val="20"/>
          <w:szCs w:val="20"/>
          <w:lang w:val="es-CL"/>
        </w:rPr>
        <w:t>cubra</w:t>
      </w:r>
      <w:r w:rsidR="00433DCC" w:rsidRPr="00433DCC">
        <w:rPr>
          <w:rFonts w:ascii="Verdana" w:hAnsi="Verdana"/>
          <w:sz w:val="20"/>
          <w:szCs w:val="20"/>
          <w:lang w:val="es-CL"/>
        </w:rPr>
        <w:t xml:space="preserve"> los siguientes </w:t>
      </w:r>
      <w:r w:rsidR="00433DCC" w:rsidRPr="00433DCC">
        <w:rPr>
          <w:rFonts w:ascii="Verdana" w:hAnsi="Verdana" w:cs="Arial"/>
          <w:sz w:val="20"/>
          <w:szCs w:val="20"/>
          <w:lang w:val="es-CR"/>
        </w:rPr>
        <w:t xml:space="preserve">costos relacionados con la producción de prueba durante el proceso del presente caso ante la Corte: i) gastos de viaje (traslado, alojamiento, alimentación y viáticos) de </w:t>
      </w:r>
      <w:r w:rsidR="004B797B">
        <w:rPr>
          <w:rFonts w:ascii="Verdana" w:hAnsi="Verdana" w:cs="Arial"/>
          <w:sz w:val="20"/>
          <w:szCs w:val="20"/>
          <w:lang w:val="es-CR"/>
        </w:rPr>
        <w:t xml:space="preserve">las personas </w:t>
      </w:r>
      <w:r w:rsidR="00433DCC" w:rsidRPr="00433DCC">
        <w:rPr>
          <w:rFonts w:ascii="Verdana" w:hAnsi="Verdana" w:cs="Arial"/>
          <w:sz w:val="20"/>
          <w:szCs w:val="20"/>
          <w:lang w:val="es-CR"/>
        </w:rPr>
        <w:t>que la Corte</w:t>
      </w:r>
      <w:r w:rsidR="004B797B">
        <w:rPr>
          <w:rFonts w:ascii="Verdana" w:hAnsi="Verdana" w:cs="Arial"/>
          <w:sz w:val="20"/>
          <w:szCs w:val="20"/>
          <w:lang w:val="es-CR"/>
        </w:rPr>
        <w:t xml:space="preserve"> estime pertinente escuchar en forma oral</w:t>
      </w:r>
      <w:r w:rsidR="00433DCC" w:rsidRPr="00433DCC">
        <w:rPr>
          <w:rFonts w:ascii="Verdana" w:hAnsi="Verdana" w:cs="Arial"/>
          <w:sz w:val="20"/>
          <w:szCs w:val="20"/>
          <w:lang w:val="es-CR"/>
        </w:rPr>
        <w:t xml:space="preserve">; </w:t>
      </w:r>
      <w:r w:rsidR="00B56B63">
        <w:rPr>
          <w:rFonts w:ascii="Verdana" w:hAnsi="Verdana" w:cs="Arial"/>
          <w:sz w:val="20"/>
          <w:szCs w:val="20"/>
          <w:lang w:val="es-CR"/>
        </w:rPr>
        <w:t xml:space="preserve">y </w:t>
      </w:r>
      <w:r w:rsidR="00433DCC" w:rsidRPr="00433DCC">
        <w:rPr>
          <w:rFonts w:ascii="Verdana" w:hAnsi="Verdana" w:cs="Arial"/>
          <w:sz w:val="20"/>
          <w:szCs w:val="20"/>
          <w:lang w:val="es-CR"/>
        </w:rPr>
        <w:t xml:space="preserve">ii) gastos </w:t>
      </w:r>
      <w:r w:rsidR="00B56B63">
        <w:rPr>
          <w:rFonts w:ascii="Verdana" w:hAnsi="Verdana" w:cs="Arial"/>
          <w:sz w:val="20"/>
          <w:szCs w:val="20"/>
          <w:lang w:val="es-CR"/>
        </w:rPr>
        <w:t xml:space="preserve">necesarios para la protocolización y envío de </w:t>
      </w:r>
      <w:r w:rsidR="00433DCC" w:rsidRPr="00433DCC">
        <w:rPr>
          <w:rFonts w:ascii="Verdana" w:hAnsi="Verdana" w:cs="Arial"/>
          <w:sz w:val="20"/>
          <w:szCs w:val="20"/>
          <w:lang w:val="es-CR"/>
        </w:rPr>
        <w:t xml:space="preserve">las declaraciones que la Corte </w:t>
      </w:r>
      <w:r w:rsidR="00B56B63">
        <w:rPr>
          <w:rFonts w:ascii="Verdana" w:hAnsi="Verdana" w:cs="Arial"/>
          <w:sz w:val="20"/>
          <w:szCs w:val="20"/>
          <w:lang w:val="es-CR"/>
        </w:rPr>
        <w:t xml:space="preserve">requiera </w:t>
      </w:r>
      <w:r w:rsidR="00433DCC" w:rsidRPr="00433DCC">
        <w:rPr>
          <w:rFonts w:ascii="Verdana" w:hAnsi="Verdana" w:cs="Arial"/>
          <w:sz w:val="20"/>
          <w:szCs w:val="20"/>
          <w:lang w:val="es-CR"/>
        </w:rPr>
        <w:t xml:space="preserve">recibir por </w:t>
      </w:r>
      <w:r w:rsidR="00433DCC" w:rsidRPr="00DD7978">
        <w:rPr>
          <w:rFonts w:ascii="Verdana" w:hAnsi="Verdana" w:cs="Arial"/>
          <w:sz w:val="20"/>
          <w:szCs w:val="20"/>
          <w:lang w:val="es-CR"/>
        </w:rPr>
        <w:t>a</w:t>
      </w:r>
      <w:r>
        <w:rPr>
          <w:rFonts w:ascii="Verdana" w:hAnsi="Verdana" w:cs="Arial"/>
          <w:sz w:val="20"/>
          <w:szCs w:val="20"/>
          <w:lang w:val="es-CR"/>
        </w:rPr>
        <w:t>fidá</w:t>
      </w:r>
      <w:r w:rsidR="00433DCC" w:rsidRPr="00DD7978">
        <w:rPr>
          <w:rFonts w:ascii="Verdana" w:hAnsi="Verdana" w:cs="Arial"/>
          <w:sz w:val="20"/>
          <w:szCs w:val="20"/>
          <w:lang w:val="es-CR"/>
        </w:rPr>
        <w:t>vit</w:t>
      </w:r>
      <w:r w:rsidR="00433DCC" w:rsidRPr="00433DCC">
        <w:rPr>
          <w:rFonts w:ascii="Verdana" w:hAnsi="Verdana" w:cs="Arial"/>
          <w:sz w:val="20"/>
          <w:szCs w:val="20"/>
          <w:lang w:val="es-CR"/>
        </w:rPr>
        <w:t xml:space="preserve">. </w:t>
      </w:r>
    </w:p>
    <w:p w:rsidR="0029016A" w:rsidRPr="00433DCC" w:rsidRDefault="0029016A" w:rsidP="00433DCC">
      <w:pPr>
        <w:pStyle w:val="Prrafodelista"/>
        <w:tabs>
          <w:tab w:val="left" w:pos="567"/>
        </w:tabs>
        <w:spacing w:after="0" w:line="240" w:lineRule="auto"/>
        <w:ind w:left="0"/>
        <w:jc w:val="both"/>
        <w:rPr>
          <w:rFonts w:ascii="Verdana" w:hAnsi="Verdana"/>
          <w:spacing w:val="-2"/>
          <w:sz w:val="20"/>
          <w:szCs w:val="20"/>
          <w:lang w:val="es-CR"/>
        </w:rPr>
      </w:pPr>
    </w:p>
    <w:p w:rsidR="009C02C4" w:rsidRPr="005B5556" w:rsidRDefault="00E403FF" w:rsidP="005B5556">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spacing w:val="-2"/>
          <w:sz w:val="20"/>
          <w:szCs w:val="20"/>
          <w:lang w:val="es-CR"/>
        </w:rPr>
      </w:pPr>
      <w:r w:rsidRPr="005B5556">
        <w:rPr>
          <w:rFonts w:ascii="Verdana" w:hAnsi="Verdana"/>
          <w:spacing w:val="-2"/>
          <w:sz w:val="20"/>
          <w:szCs w:val="20"/>
          <w:lang w:val="es-CR"/>
        </w:rPr>
        <w:t>L</w:t>
      </w:r>
      <w:r w:rsidR="00033E64" w:rsidRPr="005B5556">
        <w:rPr>
          <w:rFonts w:ascii="Verdana" w:hAnsi="Verdana"/>
          <w:spacing w:val="-2"/>
          <w:sz w:val="20"/>
          <w:szCs w:val="20"/>
          <w:lang w:val="es-CR"/>
        </w:rPr>
        <w:t>a solicitud para acogerse al Fondo de Asistencia de la Corte fue realizada oportunamente en el escrito de solicitudes y argumentos</w:t>
      </w:r>
      <w:r w:rsidR="004776C4" w:rsidRPr="005B5556">
        <w:rPr>
          <w:rFonts w:ascii="Verdana" w:hAnsi="Verdana"/>
          <w:spacing w:val="-2"/>
          <w:sz w:val="20"/>
          <w:szCs w:val="20"/>
          <w:lang w:val="es-CR"/>
        </w:rPr>
        <w:t xml:space="preserve"> </w:t>
      </w:r>
      <w:r w:rsidR="00122DD2" w:rsidRPr="005B5556">
        <w:rPr>
          <w:rFonts w:ascii="Verdana" w:hAnsi="Verdana"/>
          <w:spacing w:val="-2"/>
          <w:sz w:val="20"/>
          <w:szCs w:val="20"/>
          <w:lang w:val="es-CR"/>
        </w:rPr>
        <w:t xml:space="preserve">por </w:t>
      </w:r>
      <w:r w:rsidR="00AD628B" w:rsidRPr="005B5556">
        <w:rPr>
          <w:rFonts w:ascii="Verdana" w:hAnsi="Verdana"/>
          <w:spacing w:val="-2"/>
          <w:sz w:val="20"/>
          <w:szCs w:val="20"/>
          <w:lang w:val="es-CR"/>
        </w:rPr>
        <w:t xml:space="preserve">los </w:t>
      </w:r>
      <w:r w:rsidR="00122DD2" w:rsidRPr="005B5556">
        <w:rPr>
          <w:rFonts w:ascii="Verdana" w:hAnsi="Verdana"/>
          <w:spacing w:val="-2"/>
          <w:sz w:val="20"/>
          <w:szCs w:val="20"/>
          <w:lang w:val="es-CR"/>
        </w:rPr>
        <w:t>representante</w:t>
      </w:r>
      <w:r w:rsidR="00AD628B" w:rsidRPr="005B5556">
        <w:rPr>
          <w:rFonts w:ascii="Verdana" w:hAnsi="Verdana"/>
          <w:spacing w:val="-2"/>
          <w:sz w:val="20"/>
          <w:szCs w:val="20"/>
          <w:lang w:val="es-CR"/>
        </w:rPr>
        <w:t>s</w:t>
      </w:r>
      <w:r w:rsidR="00122DD2" w:rsidRPr="005B5556">
        <w:rPr>
          <w:rFonts w:ascii="Verdana" w:hAnsi="Verdana"/>
          <w:spacing w:val="-2"/>
          <w:sz w:val="20"/>
          <w:szCs w:val="20"/>
          <w:lang w:val="es-CR"/>
        </w:rPr>
        <w:t xml:space="preserve"> en nombre de la</w:t>
      </w:r>
      <w:r w:rsidR="00AD628B" w:rsidRPr="005B5556">
        <w:rPr>
          <w:rFonts w:ascii="Verdana" w:hAnsi="Verdana"/>
          <w:spacing w:val="-2"/>
          <w:sz w:val="20"/>
          <w:szCs w:val="20"/>
          <w:lang w:val="es-CR"/>
        </w:rPr>
        <w:t>s</w:t>
      </w:r>
      <w:r w:rsidR="00122DD2" w:rsidRPr="005B5556">
        <w:rPr>
          <w:rFonts w:ascii="Verdana" w:hAnsi="Verdana"/>
          <w:spacing w:val="-2"/>
          <w:sz w:val="20"/>
          <w:szCs w:val="20"/>
          <w:lang w:val="es-CR"/>
        </w:rPr>
        <w:t xml:space="preserve"> presunta</w:t>
      </w:r>
      <w:r w:rsidR="00AD628B" w:rsidRPr="005B5556">
        <w:rPr>
          <w:rFonts w:ascii="Verdana" w:hAnsi="Verdana"/>
          <w:spacing w:val="-2"/>
          <w:sz w:val="20"/>
          <w:szCs w:val="20"/>
          <w:lang w:val="es-CR"/>
        </w:rPr>
        <w:t>s</w:t>
      </w:r>
      <w:r w:rsidR="00122DD2" w:rsidRPr="005B5556">
        <w:rPr>
          <w:rFonts w:ascii="Verdana" w:hAnsi="Verdana"/>
          <w:spacing w:val="-2"/>
          <w:sz w:val="20"/>
          <w:szCs w:val="20"/>
          <w:lang w:val="es-CR"/>
        </w:rPr>
        <w:t xml:space="preserve"> víctima</w:t>
      </w:r>
      <w:r w:rsidR="00AD628B" w:rsidRPr="005B5556">
        <w:rPr>
          <w:rFonts w:ascii="Verdana" w:hAnsi="Verdana"/>
          <w:spacing w:val="-2"/>
          <w:sz w:val="20"/>
          <w:szCs w:val="20"/>
          <w:lang w:val="es-CR"/>
        </w:rPr>
        <w:t>s</w:t>
      </w:r>
      <w:r w:rsidR="00122DD2" w:rsidRPr="005B5556">
        <w:rPr>
          <w:rFonts w:ascii="Verdana" w:hAnsi="Verdana"/>
          <w:spacing w:val="-2"/>
          <w:sz w:val="20"/>
          <w:szCs w:val="20"/>
          <w:lang w:val="es-CR"/>
        </w:rPr>
        <w:t xml:space="preserve">. </w:t>
      </w:r>
      <w:r w:rsidR="00122DD2" w:rsidRPr="005B5556">
        <w:rPr>
          <w:rFonts w:ascii="Verdana" w:hAnsi="Verdana" w:cs="Arial"/>
          <w:sz w:val="20"/>
          <w:szCs w:val="20"/>
          <w:lang w:val="es-CR"/>
        </w:rPr>
        <w:t>J</w:t>
      </w:r>
      <w:r w:rsidR="003C6CD3" w:rsidRPr="005B5556">
        <w:rPr>
          <w:rFonts w:ascii="Verdana" w:hAnsi="Verdana" w:cs="Arial"/>
          <w:sz w:val="20"/>
          <w:szCs w:val="20"/>
          <w:lang w:val="es-CR"/>
        </w:rPr>
        <w:t xml:space="preserve">unto con </w:t>
      </w:r>
      <w:r w:rsidR="00E94C32">
        <w:rPr>
          <w:rFonts w:ascii="Verdana" w:hAnsi="Verdana" w:cs="Arial"/>
          <w:sz w:val="20"/>
          <w:szCs w:val="20"/>
          <w:lang w:val="es-CR"/>
        </w:rPr>
        <w:t>tal</w:t>
      </w:r>
      <w:r w:rsidR="003C6CD3" w:rsidRPr="005B5556">
        <w:rPr>
          <w:rFonts w:ascii="Verdana" w:hAnsi="Verdana" w:cs="Arial"/>
          <w:sz w:val="20"/>
          <w:szCs w:val="20"/>
          <w:lang w:val="es-CR"/>
        </w:rPr>
        <w:t xml:space="preserve"> solicitud, </w:t>
      </w:r>
      <w:r w:rsidR="00394348" w:rsidRPr="005B5556">
        <w:rPr>
          <w:rFonts w:ascii="Verdana" w:hAnsi="Verdana" w:cs="Arial"/>
          <w:sz w:val="20"/>
          <w:szCs w:val="20"/>
          <w:lang w:val="es-CR"/>
        </w:rPr>
        <w:t>los representantes</w:t>
      </w:r>
      <w:r w:rsidR="00AD628B" w:rsidRPr="005B5556">
        <w:rPr>
          <w:rFonts w:ascii="Verdana" w:hAnsi="Verdana" w:cs="Arial"/>
          <w:sz w:val="20"/>
          <w:szCs w:val="20"/>
          <w:lang w:val="es-CR"/>
        </w:rPr>
        <w:t xml:space="preserve"> remitieron</w:t>
      </w:r>
      <w:r w:rsidR="005B5556" w:rsidRPr="005B5556">
        <w:rPr>
          <w:rFonts w:ascii="Verdana" w:hAnsi="Verdana" w:cs="Arial"/>
          <w:sz w:val="20"/>
          <w:szCs w:val="20"/>
          <w:lang w:val="es-CR"/>
        </w:rPr>
        <w:t xml:space="preserve"> una certificación de un contrato de prestación de servicios suscrito entre “la Casa de la Cultura de Copacabana” de Antioquia y la señora Carmenza Vélez, presunta víctima, así como un documento suscrito por ésta con una relación de sus gastos personales, para manifestar que ella trabaja con el Municipio de Copacabana en donde devenga un salario mínimo mensual equivalente a 496 dólares, el cual destina prácticamente en su totalidad a su manutención. Además, remitieron una declaración jurada del señor Jhony Alexander Isaza Vélez, presunta víctima, en la cual manifiesta que se desempeña como conductor de taxi y que </w:t>
      </w:r>
      <w:r w:rsidR="00E94C32">
        <w:rPr>
          <w:rFonts w:ascii="Verdana" w:hAnsi="Verdana" w:cs="Arial"/>
          <w:sz w:val="20"/>
          <w:szCs w:val="20"/>
          <w:lang w:val="es-CR"/>
        </w:rPr>
        <w:t>percibe</w:t>
      </w:r>
      <w:r w:rsidR="005B5556" w:rsidRPr="005B5556">
        <w:rPr>
          <w:rFonts w:ascii="Verdana" w:hAnsi="Verdana" w:cs="Arial"/>
          <w:sz w:val="20"/>
          <w:szCs w:val="20"/>
          <w:lang w:val="es-CR"/>
        </w:rPr>
        <w:t xml:space="preserve"> como ingreso un salario mínimo legal mensual vigente de Colombia. </w:t>
      </w:r>
      <w:r w:rsidR="00E94C32">
        <w:rPr>
          <w:rFonts w:ascii="Verdana" w:hAnsi="Verdana" w:cs="Arial"/>
          <w:sz w:val="20"/>
          <w:szCs w:val="20"/>
          <w:lang w:val="es-CR"/>
        </w:rPr>
        <w:t>L</w:t>
      </w:r>
      <w:r w:rsidR="005B5556" w:rsidRPr="005B5556">
        <w:rPr>
          <w:rFonts w:ascii="Verdana" w:hAnsi="Verdana" w:cs="Arial"/>
          <w:sz w:val="20"/>
          <w:szCs w:val="20"/>
          <w:lang w:val="es-CR"/>
        </w:rPr>
        <w:t xml:space="preserve">os representantes señalaron que las presuntas víctimas </w:t>
      </w:r>
      <w:r w:rsidR="00433DCC" w:rsidRPr="005B5556">
        <w:rPr>
          <w:rFonts w:ascii="Verdana" w:hAnsi="Verdana" w:cs="Arial"/>
          <w:sz w:val="20"/>
          <w:szCs w:val="20"/>
          <w:lang w:val="es-CR"/>
        </w:rPr>
        <w:t>carecen de recursos económicos suficientes para solventar los costos del litigio ante la Corte.</w:t>
      </w:r>
      <w:r w:rsidR="00433DCC" w:rsidRPr="005B5556">
        <w:rPr>
          <w:rFonts w:ascii="Verdana" w:hAnsi="Verdana"/>
          <w:spacing w:val="-2"/>
          <w:sz w:val="20"/>
          <w:szCs w:val="20"/>
          <w:lang w:val="es-CR"/>
        </w:rPr>
        <w:t xml:space="preserve"> </w:t>
      </w:r>
    </w:p>
    <w:p w:rsidR="00DD7978" w:rsidRPr="00CC66C4" w:rsidRDefault="00DD7978" w:rsidP="00DD7978">
      <w:pPr>
        <w:pStyle w:val="Prrafodelista"/>
        <w:tabs>
          <w:tab w:val="left" w:pos="567"/>
        </w:tabs>
        <w:autoSpaceDE w:val="0"/>
        <w:autoSpaceDN w:val="0"/>
        <w:adjustRightInd w:val="0"/>
        <w:spacing w:after="0" w:line="240" w:lineRule="auto"/>
        <w:ind w:left="0"/>
        <w:jc w:val="both"/>
        <w:rPr>
          <w:rFonts w:ascii="Verdana" w:hAnsi="Verdana"/>
          <w:spacing w:val="-2"/>
          <w:sz w:val="20"/>
          <w:szCs w:val="20"/>
          <w:lang w:val="es-CR"/>
        </w:rPr>
      </w:pPr>
    </w:p>
    <w:p w:rsidR="00DD7978" w:rsidRDefault="00DD7978"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POR TANTO:</w:t>
      </w:r>
    </w:p>
    <w:p w:rsidR="00F03643" w:rsidRPr="00FD6196" w:rsidRDefault="00F03643"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EL PRESIDENTE DE LA CORTE INTERAMERICANA DE DERECHOS HUMANOS,</w:t>
      </w:r>
    </w:p>
    <w:p w:rsidR="00F03643" w:rsidRPr="00FD6196" w:rsidRDefault="00F03643" w:rsidP="00851F31">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w:t>
      </w:r>
      <w:r w:rsidR="00DC1B8E"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la Corte,</w:t>
      </w:r>
    </w:p>
    <w:p w:rsidR="00056901" w:rsidRPr="00FD6196" w:rsidRDefault="00056901"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spacing w:val="-2"/>
          <w:sz w:val="20"/>
          <w:szCs w:val="20"/>
          <w:lang w:val="es-CR"/>
        </w:rPr>
        <w:t>C</w:t>
      </w:r>
      <w:r w:rsidRPr="00FD6196">
        <w:rPr>
          <w:rFonts w:ascii="Verdana" w:hAnsi="Verdana" w:cs="Verdana"/>
          <w:spacing w:val="-2"/>
          <w:sz w:val="20"/>
          <w:szCs w:val="20"/>
          <w:lang w:val="es-CR"/>
        </w:rPr>
        <w:t xml:space="preserve">onsidera </w:t>
      </w:r>
      <w:r w:rsidRPr="00FD6196">
        <w:rPr>
          <w:rFonts w:ascii="Verdana" w:hAnsi="Verdana" w:cs="Verdana"/>
          <w:spacing w:val="-2"/>
          <w:sz w:val="20"/>
          <w:szCs w:val="20"/>
          <w:lang w:val="es-ES"/>
        </w:rPr>
        <w:t xml:space="preserve">suficiente la </w:t>
      </w:r>
      <w:r w:rsidR="005B5556">
        <w:rPr>
          <w:rFonts w:ascii="Verdana" w:hAnsi="Verdana" w:cs="Verdana"/>
          <w:spacing w:val="-2"/>
          <w:sz w:val="20"/>
          <w:szCs w:val="20"/>
          <w:lang w:val="es-ES"/>
        </w:rPr>
        <w:t>documentación</w:t>
      </w:r>
      <w:r w:rsidR="00123560">
        <w:rPr>
          <w:rFonts w:ascii="Verdana" w:hAnsi="Verdana" w:cs="Verdana"/>
          <w:spacing w:val="-2"/>
          <w:sz w:val="20"/>
          <w:szCs w:val="20"/>
          <w:lang w:val="es-ES"/>
        </w:rPr>
        <w:t xml:space="preserve"> presentada</w:t>
      </w:r>
      <w:r w:rsidRPr="00FD6196">
        <w:rPr>
          <w:rFonts w:ascii="Verdana" w:hAnsi="Verdana" w:cs="Verdana"/>
          <w:spacing w:val="-2"/>
          <w:sz w:val="20"/>
          <w:szCs w:val="20"/>
          <w:lang w:val="es-ES"/>
        </w:rPr>
        <w:t>, de conformidad con el artículo 2 del Reglamento del Fondo de Asistencia de la Corte, como evidencia de la carencia de</w:t>
      </w:r>
      <w:r w:rsidR="00394348"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 xml:space="preserve">recursos económicos </w:t>
      </w:r>
      <w:r w:rsidR="00DD7978" w:rsidRPr="00FD6196">
        <w:rPr>
          <w:rFonts w:ascii="Verdana" w:hAnsi="Verdana" w:cs="Verdana"/>
          <w:spacing w:val="-2"/>
          <w:sz w:val="20"/>
          <w:szCs w:val="20"/>
          <w:lang w:val="es-ES"/>
        </w:rPr>
        <w:t>de</w:t>
      </w:r>
      <w:r w:rsidR="00DD7978">
        <w:rPr>
          <w:rFonts w:ascii="Verdana" w:hAnsi="Verdana" w:cs="Verdana"/>
          <w:spacing w:val="-2"/>
          <w:sz w:val="20"/>
          <w:szCs w:val="20"/>
          <w:lang w:val="es-ES"/>
        </w:rPr>
        <w:t xml:space="preserve"> </w:t>
      </w:r>
      <w:r w:rsidR="00DD7978" w:rsidRPr="00FD6196">
        <w:rPr>
          <w:rFonts w:ascii="Verdana" w:hAnsi="Verdana" w:cs="Verdana"/>
          <w:spacing w:val="-2"/>
          <w:sz w:val="20"/>
          <w:szCs w:val="20"/>
          <w:lang w:val="es-ES"/>
        </w:rPr>
        <w:t>l</w:t>
      </w:r>
      <w:r w:rsidR="00DD7978">
        <w:rPr>
          <w:rFonts w:ascii="Verdana" w:hAnsi="Verdana" w:cs="Verdana"/>
          <w:spacing w:val="-2"/>
          <w:sz w:val="20"/>
          <w:szCs w:val="20"/>
          <w:lang w:val="es-ES"/>
        </w:rPr>
        <w:t>a</w:t>
      </w:r>
      <w:r w:rsidR="005B5556">
        <w:rPr>
          <w:rFonts w:ascii="Verdana" w:hAnsi="Verdana" w:cs="Verdana"/>
          <w:spacing w:val="-2"/>
          <w:sz w:val="20"/>
          <w:szCs w:val="20"/>
          <w:lang w:val="es-ES"/>
        </w:rPr>
        <w:t xml:space="preserve">s presuntas víctimas </w:t>
      </w:r>
      <w:r w:rsidR="005B5556" w:rsidRPr="005B5556">
        <w:rPr>
          <w:rFonts w:ascii="Verdana" w:hAnsi="Verdana" w:cs="Arial"/>
          <w:sz w:val="20"/>
          <w:szCs w:val="20"/>
          <w:lang w:val="es-CR"/>
        </w:rPr>
        <w:t>Carmenza Vélez</w:t>
      </w:r>
      <w:r w:rsidR="005B5556">
        <w:rPr>
          <w:rFonts w:ascii="Verdana" w:hAnsi="Verdana" w:cs="Arial"/>
          <w:sz w:val="20"/>
          <w:szCs w:val="20"/>
          <w:lang w:val="es-CR"/>
        </w:rPr>
        <w:t xml:space="preserve"> y </w:t>
      </w:r>
      <w:r w:rsidR="005B5556" w:rsidRPr="005B5556">
        <w:rPr>
          <w:rFonts w:ascii="Verdana" w:hAnsi="Verdana" w:cs="Arial"/>
          <w:sz w:val="20"/>
          <w:szCs w:val="20"/>
          <w:lang w:val="es-CR"/>
        </w:rPr>
        <w:t>Jhony Alexander Isaza Vélez</w:t>
      </w:r>
      <w:r w:rsidRPr="00FD6196">
        <w:rPr>
          <w:rFonts w:ascii="Verdana" w:hAnsi="Verdana" w:cs="Verdana"/>
          <w:spacing w:val="-2"/>
          <w:sz w:val="20"/>
          <w:szCs w:val="20"/>
          <w:lang w:val="es-ES"/>
        </w:rPr>
        <w:t>.</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t>Establece que es procedente la solicitud de la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presunta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víctima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w:t>
      </w:r>
      <w:r w:rsidR="00394348" w:rsidRPr="00FD6196">
        <w:rPr>
          <w:rFonts w:ascii="Verdana" w:hAnsi="Verdana" w:cs="Verdana"/>
          <w:spacing w:val="-2"/>
          <w:sz w:val="20"/>
          <w:szCs w:val="20"/>
          <w:lang w:val="es-CR"/>
        </w:rPr>
        <w:t>para</w:t>
      </w:r>
      <w:r w:rsidRPr="00FD6196">
        <w:rPr>
          <w:rFonts w:ascii="Verdana" w:hAnsi="Verdana" w:cs="Verdana"/>
          <w:spacing w:val="-2"/>
          <w:sz w:val="20"/>
          <w:szCs w:val="20"/>
          <w:lang w:val="es-CR"/>
        </w:rPr>
        <w:t xml:space="preserve"> acogerse al Fondo de Asistencia</w:t>
      </w:r>
      <w:r w:rsidR="00F8159E" w:rsidRPr="00FD6196">
        <w:rPr>
          <w:rFonts w:ascii="Verdana" w:hAnsi="Verdana" w:cs="Verdana"/>
          <w:spacing w:val="-2"/>
          <w:sz w:val="20"/>
          <w:szCs w:val="20"/>
          <w:lang w:val="es-CR"/>
        </w:rPr>
        <w:t xml:space="preserve"> de la Corte</w:t>
      </w:r>
      <w:r w:rsidRPr="00FD6196">
        <w:rPr>
          <w:rFonts w:ascii="Verdana" w:hAnsi="Verdana" w:cs="Verdana"/>
          <w:spacing w:val="-2"/>
          <w:sz w:val="20"/>
          <w:szCs w:val="20"/>
          <w:lang w:val="es-CR"/>
        </w:rPr>
        <w:t>, en el entendido de que sería para solventar los gastos que ocasionaría la presentación de</w:t>
      </w:r>
      <w:r w:rsidR="0029016A" w:rsidRPr="00FD6196">
        <w:rPr>
          <w:rFonts w:ascii="Verdana" w:hAnsi="Verdana" w:cs="Verdana"/>
          <w:spacing w:val="-2"/>
          <w:sz w:val="20"/>
          <w:szCs w:val="20"/>
          <w:lang w:val="es-CR"/>
        </w:rPr>
        <w:t xml:space="preserve"> </w:t>
      </w:r>
      <w:r w:rsidR="0029016A" w:rsidRPr="004B3DC8">
        <w:rPr>
          <w:rFonts w:ascii="Verdana" w:hAnsi="Verdana" w:cs="Verdana"/>
          <w:spacing w:val="-2"/>
          <w:sz w:val="20"/>
          <w:szCs w:val="20"/>
          <w:lang w:val="es-CR"/>
        </w:rPr>
        <w:t>declaraciones de presuntas víctimas</w:t>
      </w:r>
      <w:r w:rsidR="005B5556">
        <w:rPr>
          <w:rFonts w:ascii="Verdana" w:hAnsi="Verdana" w:cs="Verdana"/>
          <w:spacing w:val="-2"/>
          <w:sz w:val="20"/>
          <w:szCs w:val="20"/>
          <w:lang w:val="es-CR"/>
        </w:rPr>
        <w:t>, testigos o peritos</w:t>
      </w:r>
      <w:r w:rsidRPr="00FD6196">
        <w:rPr>
          <w:rFonts w:ascii="Verdana" w:hAnsi="Verdana" w:cs="Verdana"/>
          <w:spacing w:val="-2"/>
          <w:sz w:val="20"/>
          <w:szCs w:val="20"/>
          <w:lang w:val="es-CR"/>
        </w:rPr>
        <w:t xml:space="preserve">, en una eventual audiencia pública o por </w:t>
      </w:r>
      <w:r w:rsidRPr="00FD6196">
        <w:rPr>
          <w:rFonts w:ascii="Verdana" w:hAnsi="Verdana" w:cs="Verdana"/>
          <w:iCs/>
          <w:spacing w:val="-2"/>
          <w:sz w:val="20"/>
          <w:szCs w:val="20"/>
          <w:lang w:val="es-CR"/>
        </w:rPr>
        <w:t>afidávit</w:t>
      </w:r>
      <w:r w:rsidRPr="00FD6196">
        <w:rPr>
          <w:rFonts w:ascii="Verdana" w:hAnsi="Verdana" w:cs="Verdana"/>
          <w:spacing w:val="-2"/>
          <w:sz w:val="20"/>
          <w:szCs w:val="20"/>
          <w:lang w:val="es-CR"/>
        </w:rPr>
        <w:t>. En ese sentido, atendiendo a los recursos actualmente disponibles en el Fondo, se otorgará a la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presunta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víctima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la ayuda económica necesaria para la presentación de un </w:t>
      </w:r>
      <w:r w:rsidRPr="004B3DC8">
        <w:rPr>
          <w:rFonts w:ascii="Verdana" w:hAnsi="Verdana" w:cs="Verdana"/>
          <w:spacing w:val="-2"/>
          <w:sz w:val="20"/>
          <w:szCs w:val="20"/>
          <w:lang w:val="es-CR"/>
        </w:rPr>
        <w:t xml:space="preserve">máximo de </w:t>
      </w:r>
      <w:r w:rsidR="004B3DC8" w:rsidRPr="004B3DC8">
        <w:rPr>
          <w:rFonts w:ascii="Verdana" w:hAnsi="Verdana" w:cs="Verdana"/>
          <w:spacing w:val="-2"/>
          <w:sz w:val="20"/>
          <w:szCs w:val="20"/>
          <w:lang w:val="es-CR"/>
        </w:rPr>
        <w:t>tres</w:t>
      </w:r>
      <w:r w:rsidRPr="004B3DC8">
        <w:rPr>
          <w:rFonts w:ascii="Verdana" w:hAnsi="Verdana" w:cs="Verdana"/>
          <w:spacing w:val="-2"/>
          <w:sz w:val="20"/>
          <w:szCs w:val="20"/>
          <w:lang w:val="es-CR"/>
        </w:rPr>
        <w:t xml:space="preserve"> declaraciones</w:t>
      </w:r>
      <w:r w:rsidRPr="00FD6196">
        <w:rPr>
          <w:rFonts w:ascii="Verdana" w:hAnsi="Verdana" w:cs="Verdana"/>
          <w:spacing w:val="-2"/>
          <w:sz w:val="20"/>
          <w:szCs w:val="20"/>
          <w:lang w:val="es-CR"/>
        </w:rPr>
        <w:t xml:space="preserve"> en la modalidad que corresponda. </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lastRenderedPageBreak/>
        <w:t>Estima conveniente postergar la determinación del monto, destino y objeto específicos de la asistencia económica que será brindada para el momento en el cual esta Presidencia, o la Corte, resuelva</w:t>
      </w:r>
      <w:r w:rsidR="00173DA5" w:rsidRPr="00FD6196">
        <w:rPr>
          <w:rFonts w:ascii="Verdana" w:hAnsi="Verdana" w:cs="Verdana"/>
          <w:spacing w:val="-2"/>
          <w:sz w:val="20"/>
          <w:szCs w:val="20"/>
          <w:lang w:val="es-CR"/>
        </w:rPr>
        <w:t>n</w:t>
      </w:r>
      <w:r w:rsidRPr="00FD6196">
        <w:rPr>
          <w:rFonts w:ascii="Verdana" w:hAnsi="Verdana" w:cs="Verdana"/>
          <w:spacing w:val="-2"/>
          <w:sz w:val="20"/>
          <w:szCs w:val="20"/>
          <w:lang w:val="es-CR"/>
        </w:rPr>
        <w:t xml:space="preserve">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483D8B" w:rsidRPr="00FD6196" w:rsidRDefault="00483D8B"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F03643"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t>Recuerda que, según el artículo 5 del Reglamento del Fondo</w:t>
      </w:r>
      <w:r w:rsidR="001F07FB">
        <w:rPr>
          <w:rFonts w:ascii="Verdana" w:hAnsi="Verdana" w:cs="Verdana"/>
          <w:spacing w:val="-2"/>
          <w:sz w:val="20"/>
          <w:szCs w:val="20"/>
          <w:lang w:val="es-CR"/>
        </w:rPr>
        <w:t xml:space="preserve"> de Asistencia de la Corte</w:t>
      </w:r>
      <w:r w:rsidRPr="00FD6196">
        <w:rPr>
          <w:rFonts w:ascii="Verdana" w:hAnsi="Verdana" w:cs="Verdana"/>
          <w:spacing w:val="-2"/>
          <w:sz w:val="20"/>
          <w:szCs w:val="20"/>
          <w:lang w:val="es-CR"/>
        </w:rPr>
        <w:t>, se informará oportunamente al Estado demandado las erogaciones realizadas en aplicación del Fondo de Asistencia</w:t>
      </w:r>
      <w:r w:rsidR="00173DA5" w:rsidRPr="00FD6196">
        <w:rPr>
          <w:rFonts w:ascii="Verdana" w:hAnsi="Verdana" w:cs="Verdana"/>
          <w:spacing w:val="-2"/>
          <w:sz w:val="20"/>
          <w:szCs w:val="20"/>
          <w:lang w:val="es-CR"/>
        </w:rPr>
        <w:t xml:space="preserve"> de la Corte</w:t>
      </w:r>
      <w:r w:rsidRPr="00FD6196">
        <w:rPr>
          <w:rFonts w:ascii="Verdana" w:hAnsi="Verdana" w:cs="Verdana"/>
          <w:spacing w:val="-2"/>
          <w:sz w:val="20"/>
          <w:szCs w:val="20"/>
          <w:lang w:val="es-CR"/>
        </w:rPr>
        <w:t>, para que presente sus observaciones, si así lo desea, dentro del plazo que se establezca al efecto.</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RESUELVE:</w:t>
      </w:r>
    </w:p>
    <w:p w:rsidR="00F03643" w:rsidRPr="00FD6196" w:rsidRDefault="00F03643"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1D6FF0" w:rsidRPr="00FD6196" w:rsidRDefault="00C531A4" w:rsidP="00851F31">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 xml:space="preserve">Declarar procedente </w:t>
      </w:r>
      <w:r w:rsidR="00A6390F" w:rsidRPr="00FD6196">
        <w:rPr>
          <w:rFonts w:ascii="Verdana" w:hAnsi="Verdana" w:cs="Verdana"/>
          <w:spacing w:val="-2"/>
          <w:sz w:val="20"/>
          <w:szCs w:val="20"/>
          <w:lang w:val="es-ES"/>
        </w:rPr>
        <w:t xml:space="preserve">la solicitud interpuesta por </w:t>
      </w:r>
      <w:r w:rsidR="00E66854" w:rsidRPr="00FD6196">
        <w:rPr>
          <w:rFonts w:ascii="Verdana" w:hAnsi="Verdana" w:cs="Verdana"/>
          <w:spacing w:val="-2"/>
          <w:sz w:val="20"/>
          <w:szCs w:val="20"/>
          <w:lang w:val="es-ES"/>
        </w:rPr>
        <w:t xml:space="preserve">las </w:t>
      </w:r>
      <w:r w:rsidR="00515A7F" w:rsidRPr="00FD6196">
        <w:rPr>
          <w:rFonts w:ascii="Verdana" w:hAnsi="Verdana" w:cs="Verdana"/>
          <w:spacing w:val="-2"/>
          <w:sz w:val="20"/>
          <w:szCs w:val="20"/>
          <w:lang w:val="es-ES"/>
        </w:rPr>
        <w:t>p</w:t>
      </w:r>
      <w:r w:rsidR="007E7B12" w:rsidRPr="00FD6196">
        <w:rPr>
          <w:rFonts w:ascii="Verdana" w:hAnsi="Verdana" w:cs="Verdana"/>
          <w:spacing w:val="-2"/>
          <w:sz w:val="20"/>
          <w:szCs w:val="20"/>
          <w:lang w:val="es-ES"/>
        </w:rPr>
        <w:t>resunta</w:t>
      </w:r>
      <w:r w:rsidR="00E66854" w:rsidRPr="00FD6196">
        <w:rPr>
          <w:rFonts w:ascii="Verdana" w:hAnsi="Verdana" w:cs="Verdana"/>
          <w:spacing w:val="-2"/>
          <w:sz w:val="20"/>
          <w:szCs w:val="20"/>
          <w:lang w:val="es-ES"/>
        </w:rPr>
        <w:t>s</w:t>
      </w:r>
      <w:r w:rsidR="007E7B12" w:rsidRPr="00FD6196">
        <w:rPr>
          <w:rFonts w:ascii="Verdana" w:hAnsi="Verdana" w:cs="Verdana"/>
          <w:spacing w:val="-2"/>
          <w:sz w:val="20"/>
          <w:szCs w:val="20"/>
          <w:lang w:val="es-ES"/>
        </w:rPr>
        <w:t xml:space="preserve"> víctima</w:t>
      </w:r>
      <w:r w:rsidR="00E66854" w:rsidRPr="00FD6196">
        <w:rPr>
          <w:rFonts w:ascii="Verdana" w:hAnsi="Verdana" w:cs="Verdana"/>
          <w:spacing w:val="-2"/>
          <w:sz w:val="20"/>
          <w:szCs w:val="20"/>
          <w:lang w:val="es-ES"/>
        </w:rPr>
        <w:t>s</w:t>
      </w:r>
      <w:r w:rsidR="007E7B12" w:rsidRPr="00FD6196">
        <w:rPr>
          <w:rFonts w:ascii="Verdana" w:hAnsi="Verdana" w:cs="Verdana"/>
          <w:spacing w:val="-2"/>
          <w:sz w:val="20"/>
          <w:szCs w:val="20"/>
          <w:lang w:val="es-ES"/>
        </w:rPr>
        <w:t>, a través de su</w:t>
      </w:r>
      <w:r w:rsidR="00394348" w:rsidRPr="00FD6196">
        <w:rPr>
          <w:rFonts w:ascii="Verdana" w:hAnsi="Verdana" w:cs="Verdana"/>
          <w:spacing w:val="-2"/>
          <w:sz w:val="20"/>
          <w:szCs w:val="20"/>
          <w:lang w:val="es-ES"/>
        </w:rPr>
        <w:t>s</w:t>
      </w:r>
      <w:r w:rsidR="00515A7F" w:rsidRPr="00FD6196">
        <w:rPr>
          <w:rFonts w:ascii="Verdana" w:hAnsi="Verdana" w:cs="Verdana"/>
          <w:spacing w:val="-2"/>
          <w:sz w:val="20"/>
          <w:szCs w:val="20"/>
          <w:lang w:val="es-ES"/>
        </w:rPr>
        <w:t xml:space="preserve"> representante</w:t>
      </w:r>
      <w:r w:rsidR="00394348" w:rsidRPr="00FD6196">
        <w:rPr>
          <w:rFonts w:ascii="Verdana" w:hAnsi="Verdana" w:cs="Verdana"/>
          <w:spacing w:val="-2"/>
          <w:sz w:val="20"/>
          <w:szCs w:val="20"/>
          <w:lang w:val="es-ES"/>
        </w:rPr>
        <w:t>s</w:t>
      </w:r>
      <w:r w:rsidR="00515A7F" w:rsidRPr="00FD6196">
        <w:rPr>
          <w:rFonts w:ascii="Verdana" w:hAnsi="Verdana" w:cs="Verdana"/>
          <w:spacing w:val="-2"/>
          <w:sz w:val="20"/>
          <w:szCs w:val="20"/>
          <w:lang w:val="es-ES"/>
        </w:rPr>
        <w:t>, para</w:t>
      </w:r>
      <w:r w:rsidR="00A6390F"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acogerse al Fondo de Asistencia Legal de Víctimas de la Corte Interamericana de Derechos Humanos, de modo que se otorgará</w:t>
      </w:r>
      <w:r w:rsidR="00515A7F" w:rsidRPr="00FD6196">
        <w:rPr>
          <w:rFonts w:ascii="Verdana" w:hAnsi="Verdana" w:cs="Verdana"/>
          <w:spacing w:val="-2"/>
          <w:sz w:val="20"/>
          <w:szCs w:val="20"/>
          <w:lang w:val="es-ES"/>
        </w:rPr>
        <w:t xml:space="preserve"> el apoyo económico necesario, con cargo al Fondo, para la presentación de </w:t>
      </w:r>
      <w:r w:rsidR="00515A7F" w:rsidRPr="00FD6196">
        <w:rPr>
          <w:rFonts w:ascii="Verdana" w:hAnsi="Verdana" w:cs="Verdana"/>
          <w:spacing w:val="-2"/>
          <w:sz w:val="20"/>
          <w:szCs w:val="20"/>
          <w:lang w:val="es-CR"/>
        </w:rPr>
        <w:t xml:space="preserve">un máximo </w:t>
      </w:r>
      <w:r w:rsidR="00515A7F" w:rsidRPr="004B3DC8">
        <w:rPr>
          <w:rFonts w:ascii="Verdana" w:hAnsi="Verdana" w:cs="Verdana"/>
          <w:spacing w:val="-2"/>
          <w:sz w:val="20"/>
          <w:szCs w:val="20"/>
          <w:lang w:val="es-CR"/>
        </w:rPr>
        <w:t xml:space="preserve">de </w:t>
      </w:r>
      <w:r w:rsidR="00E66854" w:rsidRPr="004B3DC8">
        <w:rPr>
          <w:rFonts w:ascii="Verdana" w:hAnsi="Verdana" w:cs="Verdana"/>
          <w:spacing w:val="-2"/>
          <w:sz w:val="20"/>
          <w:szCs w:val="20"/>
          <w:lang w:val="es-CR"/>
        </w:rPr>
        <w:t>tres</w:t>
      </w:r>
      <w:r w:rsidR="00515A7F" w:rsidRPr="004B3DC8">
        <w:rPr>
          <w:rFonts w:ascii="Verdana" w:hAnsi="Verdana" w:cs="Verdana"/>
          <w:spacing w:val="-2"/>
          <w:sz w:val="20"/>
          <w:szCs w:val="20"/>
          <w:lang w:val="es-CR"/>
        </w:rPr>
        <w:t xml:space="preserve"> declaraciones</w:t>
      </w:r>
      <w:r w:rsidR="00515A7F" w:rsidRPr="00FD6196">
        <w:rPr>
          <w:rFonts w:ascii="Verdana" w:hAnsi="Verdana" w:cs="Verdana"/>
          <w:spacing w:val="-2"/>
          <w:sz w:val="20"/>
          <w:szCs w:val="20"/>
          <w:lang w:val="es-ES"/>
        </w:rPr>
        <w:t xml:space="preserve">, ya sea en audiencia o por </w:t>
      </w:r>
      <w:r w:rsidR="00105DA4" w:rsidRPr="00FD6196">
        <w:rPr>
          <w:rFonts w:ascii="Verdana" w:hAnsi="Verdana" w:cs="Verdana"/>
          <w:spacing w:val="-2"/>
          <w:sz w:val="20"/>
          <w:szCs w:val="20"/>
          <w:lang w:val="es-ES"/>
        </w:rPr>
        <w:t>af</w:t>
      </w:r>
      <w:r w:rsidR="00051715" w:rsidRPr="00FD6196">
        <w:rPr>
          <w:rFonts w:ascii="Verdana" w:hAnsi="Verdana" w:cs="Verdana"/>
          <w:spacing w:val="-2"/>
          <w:sz w:val="20"/>
          <w:szCs w:val="20"/>
          <w:lang w:val="es-ES"/>
        </w:rPr>
        <w:t>idá</w:t>
      </w:r>
      <w:r w:rsidR="00515A7F" w:rsidRPr="00FD6196">
        <w:rPr>
          <w:rFonts w:ascii="Verdana" w:hAnsi="Verdana" w:cs="Verdana"/>
          <w:spacing w:val="-2"/>
          <w:sz w:val="20"/>
          <w:szCs w:val="20"/>
          <w:lang w:val="es-ES"/>
        </w:rPr>
        <w:t>vit, y que el monto, destino y objeto específicos de dicha asistencia serán precisados al momento de decidir sobre la evacuación d</w:t>
      </w:r>
      <w:r w:rsidR="00DD7978">
        <w:rPr>
          <w:rFonts w:ascii="Verdana" w:hAnsi="Verdana" w:cs="Verdana"/>
          <w:spacing w:val="-2"/>
          <w:sz w:val="20"/>
          <w:szCs w:val="20"/>
          <w:lang w:val="es-ES"/>
        </w:rPr>
        <w:t>e prueba testimonial y pericial</w:t>
      </w:r>
      <w:r w:rsidR="00515A7F"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 xml:space="preserve">y la </w:t>
      </w:r>
      <w:r w:rsidR="005B5556">
        <w:rPr>
          <w:rFonts w:ascii="Verdana" w:hAnsi="Verdana" w:cs="Verdana"/>
          <w:spacing w:val="-2"/>
          <w:sz w:val="20"/>
          <w:szCs w:val="20"/>
          <w:lang w:val="es-ES"/>
        </w:rPr>
        <w:t xml:space="preserve">eventual </w:t>
      </w:r>
      <w:r w:rsidR="00056901" w:rsidRPr="00FD6196">
        <w:rPr>
          <w:rFonts w:ascii="Verdana" w:hAnsi="Verdana" w:cs="Verdana"/>
          <w:spacing w:val="-2"/>
          <w:sz w:val="20"/>
          <w:szCs w:val="20"/>
          <w:lang w:val="es-ES"/>
        </w:rPr>
        <w:t>apertura del procedimiento oral</w:t>
      </w:r>
      <w:r w:rsidR="00DD7978">
        <w:rPr>
          <w:rFonts w:ascii="Verdana" w:hAnsi="Verdana" w:cs="Verdana"/>
          <w:spacing w:val="-2"/>
          <w:sz w:val="20"/>
          <w:szCs w:val="20"/>
          <w:lang w:val="es-ES"/>
        </w:rPr>
        <w:t>,</w:t>
      </w:r>
      <w:r w:rsidR="00056901" w:rsidRPr="00FD6196">
        <w:rPr>
          <w:rFonts w:ascii="Verdana" w:hAnsi="Verdana" w:cs="Verdana"/>
          <w:spacing w:val="-2"/>
          <w:sz w:val="20"/>
          <w:szCs w:val="20"/>
          <w:lang w:val="es-ES"/>
        </w:rPr>
        <w:t xml:space="preserve"> en</w:t>
      </w:r>
      <w:r w:rsidR="00A44B06"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los términos del artículo 50 del Reglamento del Tribunal, de conformidad con lo establecido</w:t>
      </w:r>
      <w:r w:rsidR="00A44B06"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en esta Resolución.</w:t>
      </w:r>
    </w:p>
    <w:p w:rsidR="009E4F23" w:rsidRPr="00FD6196" w:rsidRDefault="009E4F23"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6E6CAC" w:rsidRPr="0096340C" w:rsidRDefault="001D6FF0" w:rsidP="006E6CAC">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96340C">
        <w:rPr>
          <w:rFonts w:ascii="Verdana" w:hAnsi="Verdana" w:cs="Verdana"/>
          <w:spacing w:val="-2"/>
          <w:sz w:val="20"/>
          <w:szCs w:val="20"/>
          <w:lang w:val="es-ES"/>
        </w:rPr>
        <w:t xml:space="preserve">Disponer que la Secretaría de la Corte notifique la presente Resolución </w:t>
      </w:r>
      <w:r w:rsidR="00E66854" w:rsidRPr="0096340C">
        <w:rPr>
          <w:rFonts w:ascii="Verdana" w:hAnsi="Verdana" w:cs="Verdana"/>
          <w:spacing w:val="-2"/>
          <w:sz w:val="20"/>
          <w:szCs w:val="20"/>
          <w:lang w:val="es-ES"/>
        </w:rPr>
        <w:t xml:space="preserve">a los </w:t>
      </w:r>
      <w:r w:rsidR="00C205A4" w:rsidRPr="0096340C">
        <w:rPr>
          <w:rFonts w:ascii="Verdana" w:hAnsi="Verdana" w:cs="Verdana"/>
          <w:spacing w:val="-2"/>
          <w:sz w:val="20"/>
          <w:szCs w:val="20"/>
          <w:lang w:val="es-ES"/>
        </w:rPr>
        <w:t>representante</w:t>
      </w:r>
      <w:r w:rsidR="00E66854" w:rsidRPr="0096340C">
        <w:rPr>
          <w:rFonts w:ascii="Verdana" w:hAnsi="Verdana" w:cs="Verdana"/>
          <w:spacing w:val="-2"/>
          <w:sz w:val="20"/>
          <w:szCs w:val="20"/>
          <w:lang w:val="es-ES"/>
        </w:rPr>
        <w:t>s</w:t>
      </w:r>
      <w:r w:rsidRPr="0096340C">
        <w:rPr>
          <w:rFonts w:ascii="Verdana" w:hAnsi="Verdana" w:cs="Verdana"/>
          <w:spacing w:val="-2"/>
          <w:sz w:val="20"/>
          <w:szCs w:val="20"/>
          <w:lang w:val="es-ES"/>
        </w:rPr>
        <w:t xml:space="preserve"> de </w:t>
      </w:r>
      <w:r w:rsidR="00515A7F" w:rsidRPr="0096340C">
        <w:rPr>
          <w:rFonts w:ascii="Verdana" w:hAnsi="Verdana" w:cs="Verdana"/>
          <w:spacing w:val="-2"/>
          <w:sz w:val="20"/>
          <w:szCs w:val="20"/>
          <w:lang w:val="es-ES"/>
        </w:rPr>
        <w:t>la</w:t>
      </w:r>
      <w:r w:rsidR="00E66854" w:rsidRPr="0096340C">
        <w:rPr>
          <w:rFonts w:ascii="Verdana" w:hAnsi="Verdana" w:cs="Verdana"/>
          <w:spacing w:val="-2"/>
          <w:sz w:val="20"/>
          <w:szCs w:val="20"/>
          <w:lang w:val="es-ES"/>
        </w:rPr>
        <w:t>s</w:t>
      </w:r>
      <w:r w:rsidR="00515A7F" w:rsidRPr="0096340C">
        <w:rPr>
          <w:rFonts w:ascii="Verdana" w:hAnsi="Verdana" w:cs="Verdana"/>
          <w:spacing w:val="-2"/>
          <w:sz w:val="20"/>
          <w:szCs w:val="20"/>
          <w:lang w:val="es-ES"/>
        </w:rPr>
        <w:t xml:space="preserve"> presunta</w:t>
      </w:r>
      <w:r w:rsidR="00E66854" w:rsidRPr="0096340C">
        <w:rPr>
          <w:rFonts w:ascii="Verdana" w:hAnsi="Verdana" w:cs="Verdana"/>
          <w:spacing w:val="-2"/>
          <w:sz w:val="20"/>
          <w:szCs w:val="20"/>
          <w:lang w:val="es-ES"/>
        </w:rPr>
        <w:t>s</w:t>
      </w:r>
      <w:r w:rsidR="00515A7F" w:rsidRPr="0096340C">
        <w:rPr>
          <w:rFonts w:ascii="Verdana" w:hAnsi="Verdana" w:cs="Verdana"/>
          <w:spacing w:val="-2"/>
          <w:sz w:val="20"/>
          <w:szCs w:val="20"/>
          <w:lang w:val="es-ES"/>
        </w:rPr>
        <w:t xml:space="preserve"> víctima</w:t>
      </w:r>
      <w:r w:rsidR="00E66854" w:rsidRPr="0096340C">
        <w:rPr>
          <w:rFonts w:ascii="Verdana" w:hAnsi="Verdana" w:cs="Verdana"/>
          <w:spacing w:val="-2"/>
          <w:sz w:val="20"/>
          <w:szCs w:val="20"/>
          <w:lang w:val="es-ES"/>
        </w:rPr>
        <w:t>s</w:t>
      </w:r>
      <w:r w:rsidR="006A6D63" w:rsidRPr="0096340C">
        <w:rPr>
          <w:rFonts w:ascii="Verdana" w:hAnsi="Verdana" w:cs="Verdana"/>
          <w:spacing w:val="-2"/>
          <w:sz w:val="20"/>
          <w:szCs w:val="20"/>
          <w:lang w:val="es-ES"/>
        </w:rPr>
        <w:t xml:space="preserve">, al </w:t>
      </w:r>
      <w:r w:rsidR="00EC6F34" w:rsidRPr="0096340C">
        <w:rPr>
          <w:rFonts w:ascii="Verdana" w:hAnsi="Verdana" w:cs="Verdana"/>
          <w:spacing w:val="-2"/>
          <w:sz w:val="20"/>
          <w:szCs w:val="20"/>
          <w:lang w:val="es-ES"/>
        </w:rPr>
        <w:t>Estado de</w:t>
      </w:r>
      <w:r w:rsidR="00123560" w:rsidRPr="0096340C">
        <w:rPr>
          <w:rFonts w:ascii="Verdana" w:hAnsi="Verdana" w:cs="Verdana"/>
          <w:spacing w:val="-2"/>
          <w:sz w:val="20"/>
          <w:szCs w:val="20"/>
          <w:lang w:val="es-ES"/>
        </w:rPr>
        <w:t xml:space="preserve"> Nicaragua</w:t>
      </w:r>
      <w:r w:rsidR="00EC6F34" w:rsidRPr="0096340C">
        <w:rPr>
          <w:rFonts w:ascii="Verdana" w:hAnsi="Verdana" w:cs="Verdana"/>
          <w:spacing w:val="-2"/>
          <w:sz w:val="20"/>
          <w:szCs w:val="20"/>
          <w:lang w:val="es-ES"/>
        </w:rPr>
        <w:t xml:space="preserve"> </w:t>
      </w:r>
      <w:r w:rsidRPr="0096340C">
        <w:rPr>
          <w:rFonts w:ascii="Verdana" w:hAnsi="Verdana" w:cs="Verdana"/>
          <w:spacing w:val="-2"/>
          <w:sz w:val="20"/>
          <w:szCs w:val="20"/>
          <w:lang w:val="es-ES"/>
        </w:rPr>
        <w:t>y a la Comisión Interamericana de Derechos Humanos.</w:t>
      </w:r>
    </w:p>
    <w:p w:rsidR="006E6CAC" w:rsidRPr="00FD6196" w:rsidRDefault="006E6CAC" w:rsidP="006E6CAC">
      <w:pPr>
        <w:autoSpaceDE w:val="0"/>
        <w:autoSpaceDN w:val="0"/>
        <w:adjustRightInd w:val="0"/>
        <w:spacing w:after="0" w:line="240" w:lineRule="auto"/>
        <w:jc w:val="both"/>
        <w:rPr>
          <w:rFonts w:ascii="Verdana" w:hAnsi="Verdana" w:cs="Verdana"/>
          <w:spacing w:val="-2"/>
          <w:sz w:val="20"/>
          <w:szCs w:val="20"/>
          <w:lang w:val="es-ES"/>
        </w:rPr>
      </w:pPr>
    </w:p>
    <w:p w:rsidR="00FD6196" w:rsidRDefault="00FD6196" w:rsidP="006E6CAC">
      <w:pPr>
        <w:autoSpaceDE w:val="0"/>
        <w:autoSpaceDN w:val="0"/>
        <w:adjustRightInd w:val="0"/>
        <w:spacing w:after="0" w:line="240" w:lineRule="auto"/>
        <w:jc w:val="both"/>
        <w:rPr>
          <w:rFonts w:ascii="Verdana" w:hAnsi="Verdana" w:cs="Verdana"/>
          <w:spacing w:val="-2"/>
          <w:sz w:val="20"/>
          <w:szCs w:val="20"/>
          <w:lang w:val="es-ES"/>
        </w:rPr>
      </w:pPr>
    </w:p>
    <w:p w:rsidR="00E94C32" w:rsidRDefault="00E94C32" w:rsidP="006E6CAC">
      <w:pPr>
        <w:autoSpaceDE w:val="0"/>
        <w:autoSpaceDN w:val="0"/>
        <w:adjustRightInd w:val="0"/>
        <w:spacing w:after="0" w:line="240" w:lineRule="auto"/>
        <w:jc w:val="both"/>
        <w:rPr>
          <w:rFonts w:ascii="Verdana" w:hAnsi="Verdana" w:cs="Verdana"/>
          <w:spacing w:val="-2"/>
          <w:sz w:val="20"/>
          <w:szCs w:val="20"/>
          <w:lang w:val="es-ES"/>
        </w:rPr>
      </w:pPr>
    </w:p>
    <w:p w:rsidR="00E94C32" w:rsidRPr="00FD6196" w:rsidRDefault="00E94C32" w:rsidP="006E6CAC">
      <w:pPr>
        <w:autoSpaceDE w:val="0"/>
        <w:autoSpaceDN w:val="0"/>
        <w:adjustRightInd w:val="0"/>
        <w:spacing w:after="0" w:line="240" w:lineRule="auto"/>
        <w:jc w:val="both"/>
        <w:rPr>
          <w:rFonts w:ascii="Verdana" w:hAnsi="Verdana" w:cs="Verdana"/>
          <w:spacing w:val="-2"/>
          <w:sz w:val="20"/>
          <w:szCs w:val="20"/>
          <w:lang w:val="es-ES"/>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Roberto F. Caldas</w:t>
      </w: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Presidente</w:t>
      </w:r>
    </w:p>
    <w:p w:rsidR="006E6CAC" w:rsidRDefault="006E6CAC" w:rsidP="006E6CAC">
      <w:pPr>
        <w:widowControl w:val="0"/>
        <w:autoSpaceDE w:val="0"/>
        <w:autoSpaceDN w:val="0"/>
        <w:adjustRightInd w:val="0"/>
        <w:spacing w:after="0" w:line="240" w:lineRule="auto"/>
        <w:rPr>
          <w:rFonts w:ascii="Verdana" w:hAnsi="Verdana"/>
          <w:spacing w:val="-2"/>
          <w:sz w:val="20"/>
          <w:szCs w:val="20"/>
          <w:lang w:val="es-MX"/>
        </w:rPr>
      </w:pPr>
    </w:p>
    <w:p w:rsidR="00E94C32"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E94C32" w:rsidRPr="00FD6196"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Pablo Saavedra Alessandri</w:t>
      </w:r>
    </w:p>
    <w:p w:rsidR="006E6CAC" w:rsidRPr="00FD6196" w:rsidRDefault="006E6CAC" w:rsidP="006E6CAC">
      <w:pPr>
        <w:widowControl w:val="0"/>
        <w:autoSpaceDE w:val="0"/>
        <w:autoSpaceDN w:val="0"/>
        <w:adjustRightInd w:val="0"/>
        <w:spacing w:after="0" w:line="240" w:lineRule="auto"/>
        <w:ind w:firstLine="720"/>
        <w:rPr>
          <w:rFonts w:ascii="Verdana" w:hAnsi="Verdana"/>
          <w:spacing w:val="-2"/>
          <w:sz w:val="20"/>
          <w:szCs w:val="20"/>
          <w:lang w:val="es-MX"/>
        </w:rPr>
      </w:pPr>
      <w:r w:rsidRPr="00FD6196">
        <w:rPr>
          <w:rFonts w:ascii="Verdana" w:hAnsi="Verdana"/>
          <w:spacing w:val="-2"/>
          <w:sz w:val="20"/>
          <w:szCs w:val="20"/>
          <w:lang w:val="es-MX"/>
        </w:rPr>
        <w:t xml:space="preserve">Secretario </w:t>
      </w:r>
    </w:p>
    <w:p w:rsidR="006E6CAC" w:rsidRDefault="006E6CAC" w:rsidP="006E6CAC">
      <w:pPr>
        <w:widowControl w:val="0"/>
        <w:autoSpaceDE w:val="0"/>
        <w:autoSpaceDN w:val="0"/>
        <w:adjustRightInd w:val="0"/>
        <w:spacing w:after="0" w:line="240" w:lineRule="auto"/>
        <w:rPr>
          <w:rFonts w:ascii="Verdana" w:hAnsi="Verdana"/>
          <w:spacing w:val="-2"/>
          <w:sz w:val="20"/>
          <w:szCs w:val="20"/>
          <w:lang w:val="es-MX"/>
        </w:rPr>
      </w:pPr>
    </w:p>
    <w:p w:rsidR="00E94C32"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E94C32" w:rsidRPr="00FD6196"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6E6CAC" w:rsidRPr="00FD6196" w:rsidRDefault="00B60716" w:rsidP="00FD6196">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Comuníquese y ejecútese,</w:t>
      </w: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Roberto F. Caldas</w:t>
      </w: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Presidente</w:t>
      </w:r>
    </w:p>
    <w:p w:rsidR="006E6CAC" w:rsidRPr="00FD6196" w:rsidRDefault="006E6CAC"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Pablo Saavedra Alessandri</w:t>
      </w:r>
    </w:p>
    <w:p w:rsidR="006E6CAC" w:rsidRPr="00FD6196" w:rsidRDefault="00B60716" w:rsidP="006E6CAC">
      <w:pPr>
        <w:widowControl w:val="0"/>
        <w:autoSpaceDE w:val="0"/>
        <w:autoSpaceDN w:val="0"/>
        <w:adjustRightInd w:val="0"/>
        <w:spacing w:after="0" w:line="240" w:lineRule="auto"/>
        <w:ind w:firstLine="720"/>
        <w:rPr>
          <w:rFonts w:ascii="Verdana" w:hAnsi="Verdana"/>
          <w:spacing w:val="-2"/>
          <w:sz w:val="20"/>
          <w:szCs w:val="20"/>
          <w:lang w:val="es-MX"/>
        </w:rPr>
      </w:pPr>
      <w:r w:rsidRPr="00FD6196">
        <w:rPr>
          <w:rFonts w:ascii="Verdana" w:hAnsi="Verdana"/>
          <w:spacing w:val="-2"/>
          <w:sz w:val="20"/>
          <w:szCs w:val="20"/>
          <w:lang w:val="es-MX"/>
        </w:rPr>
        <w:t>Secretario</w:t>
      </w:r>
    </w:p>
    <w:sectPr w:rsidR="006E6CAC" w:rsidRPr="00FD6196" w:rsidSect="00E94C32">
      <w:headerReference w:type="default" r:id="rId8"/>
      <w:pgSz w:w="12240" w:h="15840" w:code="1"/>
      <w:pgMar w:top="1418" w:right="1304" w:bottom="1560" w:left="130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200" w:rsidRDefault="00724200" w:rsidP="00CA6AB4">
      <w:pPr>
        <w:spacing w:after="0" w:line="240" w:lineRule="auto"/>
      </w:pPr>
      <w:r>
        <w:separator/>
      </w:r>
    </w:p>
  </w:endnote>
  <w:endnote w:type="continuationSeparator" w:id="0">
    <w:p w:rsidR="00724200" w:rsidRDefault="00724200"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200" w:rsidRDefault="00724200" w:rsidP="00CA6AB4">
      <w:pPr>
        <w:spacing w:after="0" w:line="240" w:lineRule="auto"/>
      </w:pPr>
      <w:r>
        <w:separator/>
      </w:r>
    </w:p>
  </w:footnote>
  <w:footnote w:type="continuationSeparator" w:id="0">
    <w:p w:rsidR="00724200" w:rsidRDefault="00724200" w:rsidP="00CA6AB4">
      <w:pPr>
        <w:spacing w:after="0" w:line="240" w:lineRule="auto"/>
      </w:pPr>
      <w:r>
        <w:continuationSeparator/>
      </w:r>
    </w:p>
  </w:footnote>
  <w:footnote w:id="1">
    <w:p w:rsidR="00A62658" w:rsidRPr="00FD6196" w:rsidRDefault="00A62658" w:rsidP="00FD6196">
      <w:pPr>
        <w:pStyle w:val="Textonotapie"/>
        <w:spacing w:after="120"/>
        <w:jc w:val="both"/>
        <w:rPr>
          <w:rFonts w:ascii="Verdana" w:hAnsi="Verdana" w:cs="Verdana"/>
          <w:spacing w:val="-4"/>
          <w:sz w:val="16"/>
          <w:szCs w:val="16"/>
          <w:lang w:val="es-ES"/>
        </w:rPr>
      </w:pPr>
      <w:r w:rsidRPr="00FD6196">
        <w:rPr>
          <w:rStyle w:val="Refdenotaalpie"/>
          <w:rFonts w:ascii="Verdana" w:hAnsi="Verdana" w:cs="Verdana"/>
          <w:spacing w:val="-4"/>
          <w:sz w:val="16"/>
          <w:szCs w:val="16"/>
        </w:rPr>
        <w:footnoteRef/>
      </w:r>
      <w:r w:rsidRPr="00FD6196">
        <w:rPr>
          <w:rFonts w:ascii="Verdana" w:hAnsi="Verdana" w:cs="Verdana"/>
          <w:spacing w:val="-4"/>
          <w:sz w:val="16"/>
          <w:szCs w:val="16"/>
          <w:lang w:val="es-ES"/>
        </w:rPr>
        <w:t xml:space="preserve"> </w:t>
      </w:r>
      <w:r w:rsidRPr="00FD6196">
        <w:rPr>
          <w:rFonts w:ascii="Verdana" w:hAnsi="Verdana" w:cs="Verdana"/>
          <w:spacing w:val="-4"/>
          <w:sz w:val="16"/>
          <w:szCs w:val="16"/>
          <w:lang w:val="es-ES"/>
        </w:rPr>
        <w:tab/>
        <w:t>Reglamento de la Corte Interamericana de Derechos Humanos sobre el Funcionamiento del Fondo de Asistencia Legal de Víctimas, aprobado por el Tribunal el 4 de febrero de 2010, artículo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58" w:rsidRPr="00774767" w:rsidRDefault="00A62658">
    <w:pPr>
      <w:pStyle w:val="Encabezado"/>
      <w:jc w:val="center"/>
      <w:rPr>
        <w:rFonts w:ascii="Verdana" w:hAnsi="Verdana"/>
        <w:sz w:val="20"/>
        <w:szCs w:val="20"/>
      </w:rPr>
    </w:pPr>
    <w:r w:rsidRPr="00774767">
      <w:rPr>
        <w:rFonts w:ascii="Verdana" w:hAnsi="Verdana"/>
        <w:sz w:val="20"/>
        <w:szCs w:val="20"/>
      </w:rPr>
      <w:fldChar w:fldCharType="begin"/>
    </w:r>
    <w:r w:rsidRPr="00774767">
      <w:rPr>
        <w:rFonts w:ascii="Verdana" w:hAnsi="Verdana"/>
        <w:sz w:val="20"/>
        <w:szCs w:val="20"/>
      </w:rPr>
      <w:instrText xml:space="preserve"> PAGE   \* MERGEFORMAT </w:instrText>
    </w:r>
    <w:r w:rsidRPr="00774767">
      <w:rPr>
        <w:rFonts w:ascii="Verdana" w:hAnsi="Verdana"/>
        <w:sz w:val="20"/>
        <w:szCs w:val="20"/>
      </w:rPr>
      <w:fldChar w:fldCharType="separate"/>
    </w:r>
    <w:r w:rsidR="00BE1208">
      <w:rPr>
        <w:rFonts w:ascii="Verdana" w:hAnsi="Verdana"/>
        <w:noProof/>
        <w:sz w:val="20"/>
        <w:szCs w:val="20"/>
      </w:rPr>
      <w:t>3</w:t>
    </w:r>
    <w:r w:rsidRPr="00774767">
      <w:rPr>
        <w:rFonts w:ascii="Verdana" w:hAnsi="Verdana"/>
        <w:sz w:val="20"/>
        <w:szCs w:val="20"/>
      </w:rPr>
      <w:fldChar w:fldCharType="end"/>
    </w:r>
  </w:p>
  <w:p w:rsidR="00A62658" w:rsidRDefault="00A626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3"/>
  </w:num>
  <w:num w:numId="3">
    <w:abstractNumId w:val="12"/>
  </w:num>
  <w:num w:numId="4">
    <w:abstractNumId w:val="8"/>
  </w:num>
  <w:num w:numId="5">
    <w:abstractNumId w:val="2"/>
  </w:num>
  <w:num w:numId="6">
    <w:abstractNumId w:val="1"/>
  </w:num>
  <w:num w:numId="7">
    <w:abstractNumId w:val="7"/>
  </w:num>
  <w:num w:numId="8">
    <w:abstractNumId w:val="3"/>
  </w:num>
  <w:num w:numId="9">
    <w:abstractNumId w:val="5"/>
  </w:num>
  <w:num w:numId="10">
    <w:abstractNumId w:val="4"/>
  </w:num>
  <w:num w:numId="11">
    <w:abstractNumId w:val="11"/>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NotTrackMove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0E3"/>
    <w:rsid w:val="000038C5"/>
    <w:rsid w:val="00006303"/>
    <w:rsid w:val="00007326"/>
    <w:rsid w:val="00015812"/>
    <w:rsid w:val="00021C8D"/>
    <w:rsid w:val="000236A3"/>
    <w:rsid w:val="00032076"/>
    <w:rsid w:val="0003316B"/>
    <w:rsid w:val="00033D28"/>
    <w:rsid w:val="00033E64"/>
    <w:rsid w:val="00035C83"/>
    <w:rsid w:val="00037F12"/>
    <w:rsid w:val="00043266"/>
    <w:rsid w:val="00044DF5"/>
    <w:rsid w:val="00046469"/>
    <w:rsid w:val="00051715"/>
    <w:rsid w:val="00056901"/>
    <w:rsid w:val="00062D57"/>
    <w:rsid w:val="00063674"/>
    <w:rsid w:val="00066A4E"/>
    <w:rsid w:val="000733BA"/>
    <w:rsid w:val="00073FD8"/>
    <w:rsid w:val="00074F51"/>
    <w:rsid w:val="00075982"/>
    <w:rsid w:val="00076350"/>
    <w:rsid w:val="00076BD1"/>
    <w:rsid w:val="000777C9"/>
    <w:rsid w:val="000827A7"/>
    <w:rsid w:val="00084EAE"/>
    <w:rsid w:val="0008513C"/>
    <w:rsid w:val="0008769C"/>
    <w:rsid w:val="00087A5E"/>
    <w:rsid w:val="00090DE3"/>
    <w:rsid w:val="0009535A"/>
    <w:rsid w:val="000969D8"/>
    <w:rsid w:val="000A0F62"/>
    <w:rsid w:val="000A3A14"/>
    <w:rsid w:val="000A4432"/>
    <w:rsid w:val="000A7CA2"/>
    <w:rsid w:val="000A7D63"/>
    <w:rsid w:val="000B051A"/>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05DA4"/>
    <w:rsid w:val="00116986"/>
    <w:rsid w:val="001210B5"/>
    <w:rsid w:val="00121CFE"/>
    <w:rsid w:val="00122DD2"/>
    <w:rsid w:val="001232EE"/>
    <w:rsid w:val="00123560"/>
    <w:rsid w:val="00123E4E"/>
    <w:rsid w:val="00125662"/>
    <w:rsid w:val="00130193"/>
    <w:rsid w:val="001307A5"/>
    <w:rsid w:val="00131F28"/>
    <w:rsid w:val="00134E77"/>
    <w:rsid w:val="00134FEE"/>
    <w:rsid w:val="001357D2"/>
    <w:rsid w:val="00135CE9"/>
    <w:rsid w:val="001427E7"/>
    <w:rsid w:val="00142BC7"/>
    <w:rsid w:val="001479DD"/>
    <w:rsid w:val="00153DF6"/>
    <w:rsid w:val="0015782C"/>
    <w:rsid w:val="0016048E"/>
    <w:rsid w:val="00161991"/>
    <w:rsid w:val="001656C8"/>
    <w:rsid w:val="0017358A"/>
    <w:rsid w:val="00173710"/>
    <w:rsid w:val="00173DA5"/>
    <w:rsid w:val="00177640"/>
    <w:rsid w:val="001776A8"/>
    <w:rsid w:val="001817CB"/>
    <w:rsid w:val="00182B77"/>
    <w:rsid w:val="001830EB"/>
    <w:rsid w:val="00185100"/>
    <w:rsid w:val="00186DA4"/>
    <w:rsid w:val="0019478A"/>
    <w:rsid w:val="001959B2"/>
    <w:rsid w:val="001A7056"/>
    <w:rsid w:val="001C026B"/>
    <w:rsid w:val="001C27A0"/>
    <w:rsid w:val="001C2BE5"/>
    <w:rsid w:val="001C3F6C"/>
    <w:rsid w:val="001C4777"/>
    <w:rsid w:val="001D52DA"/>
    <w:rsid w:val="001D6331"/>
    <w:rsid w:val="001D6BE6"/>
    <w:rsid w:val="001D6FF0"/>
    <w:rsid w:val="001D7D1A"/>
    <w:rsid w:val="001E0E9E"/>
    <w:rsid w:val="001E6AC5"/>
    <w:rsid w:val="001F07FB"/>
    <w:rsid w:val="001F3AD6"/>
    <w:rsid w:val="001F62E9"/>
    <w:rsid w:val="001F682B"/>
    <w:rsid w:val="0021485D"/>
    <w:rsid w:val="00221850"/>
    <w:rsid w:val="002241E2"/>
    <w:rsid w:val="00224326"/>
    <w:rsid w:val="002279B7"/>
    <w:rsid w:val="00230CBF"/>
    <w:rsid w:val="00231046"/>
    <w:rsid w:val="00233A47"/>
    <w:rsid w:val="00236F75"/>
    <w:rsid w:val="0024044F"/>
    <w:rsid w:val="00244088"/>
    <w:rsid w:val="002479ED"/>
    <w:rsid w:val="002507CE"/>
    <w:rsid w:val="00256922"/>
    <w:rsid w:val="00257514"/>
    <w:rsid w:val="00257DD6"/>
    <w:rsid w:val="0026663E"/>
    <w:rsid w:val="002712C8"/>
    <w:rsid w:val="00280179"/>
    <w:rsid w:val="002844D2"/>
    <w:rsid w:val="00285ED7"/>
    <w:rsid w:val="0029016A"/>
    <w:rsid w:val="00293216"/>
    <w:rsid w:val="0029376C"/>
    <w:rsid w:val="002A6B3E"/>
    <w:rsid w:val="002B06AD"/>
    <w:rsid w:val="002B101F"/>
    <w:rsid w:val="002B2729"/>
    <w:rsid w:val="002B4E3E"/>
    <w:rsid w:val="002B66B6"/>
    <w:rsid w:val="002D109A"/>
    <w:rsid w:val="002D1A09"/>
    <w:rsid w:val="002D4A23"/>
    <w:rsid w:val="002E1ACE"/>
    <w:rsid w:val="002E4689"/>
    <w:rsid w:val="002F00BC"/>
    <w:rsid w:val="002F0AB2"/>
    <w:rsid w:val="002F5C73"/>
    <w:rsid w:val="00302774"/>
    <w:rsid w:val="0031128D"/>
    <w:rsid w:val="00315E48"/>
    <w:rsid w:val="00316DD7"/>
    <w:rsid w:val="00323537"/>
    <w:rsid w:val="00324D31"/>
    <w:rsid w:val="003414F6"/>
    <w:rsid w:val="00364821"/>
    <w:rsid w:val="00367563"/>
    <w:rsid w:val="003715C5"/>
    <w:rsid w:val="003731B6"/>
    <w:rsid w:val="0037763A"/>
    <w:rsid w:val="00385821"/>
    <w:rsid w:val="00387400"/>
    <w:rsid w:val="00390E1C"/>
    <w:rsid w:val="00394348"/>
    <w:rsid w:val="003A0D47"/>
    <w:rsid w:val="003A5B88"/>
    <w:rsid w:val="003A5EC6"/>
    <w:rsid w:val="003B0528"/>
    <w:rsid w:val="003B5D89"/>
    <w:rsid w:val="003C4C8F"/>
    <w:rsid w:val="003C513C"/>
    <w:rsid w:val="003C6836"/>
    <w:rsid w:val="003C6CD3"/>
    <w:rsid w:val="003C7812"/>
    <w:rsid w:val="003C7EB8"/>
    <w:rsid w:val="003D286F"/>
    <w:rsid w:val="003D51CF"/>
    <w:rsid w:val="003D6F0E"/>
    <w:rsid w:val="003E0993"/>
    <w:rsid w:val="003E1573"/>
    <w:rsid w:val="003E2A84"/>
    <w:rsid w:val="003E5C6A"/>
    <w:rsid w:val="003F324D"/>
    <w:rsid w:val="003F6A9C"/>
    <w:rsid w:val="0040011D"/>
    <w:rsid w:val="00402FCC"/>
    <w:rsid w:val="00403678"/>
    <w:rsid w:val="00404AB5"/>
    <w:rsid w:val="00404F8A"/>
    <w:rsid w:val="00410DFE"/>
    <w:rsid w:val="004127DA"/>
    <w:rsid w:val="00426843"/>
    <w:rsid w:val="0042797F"/>
    <w:rsid w:val="00430608"/>
    <w:rsid w:val="0043071D"/>
    <w:rsid w:val="00431F3B"/>
    <w:rsid w:val="0043362D"/>
    <w:rsid w:val="00433DCC"/>
    <w:rsid w:val="00435626"/>
    <w:rsid w:val="00435B95"/>
    <w:rsid w:val="00436204"/>
    <w:rsid w:val="00440F3F"/>
    <w:rsid w:val="00441D59"/>
    <w:rsid w:val="004424C6"/>
    <w:rsid w:val="00445D7C"/>
    <w:rsid w:val="00446010"/>
    <w:rsid w:val="0045418F"/>
    <w:rsid w:val="004575B9"/>
    <w:rsid w:val="0046091C"/>
    <w:rsid w:val="00463DF6"/>
    <w:rsid w:val="00466F5C"/>
    <w:rsid w:val="00471D38"/>
    <w:rsid w:val="00472F6E"/>
    <w:rsid w:val="00473F5A"/>
    <w:rsid w:val="004776C4"/>
    <w:rsid w:val="00477E29"/>
    <w:rsid w:val="004817EA"/>
    <w:rsid w:val="00483D8B"/>
    <w:rsid w:val="00487B0C"/>
    <w:rsid w:val="004919E8"/>
    <w:rsid w:val="004948F8"/>
    <w:rsid w:val="00496374"/>
    <w:rsid w:val="004B068C"/>
    <w:rsid w:val="004B15CE"/>
    <w:rsid w:val="004B1D7F"/>
    <w:rsid w:val="004B3DC8"/>
    <w:rsid w:val="004B4372"/>
    <w:rsid w:val="004B4B87"/>
    <w:rsid w:val="004B78E7"/>
    <w:rsid w:val="004B797B"/>
    <w:rsid w:val="004D20D3"/>
    <w:rsid w:val="004D55E0"/>
    <w:rsid w:val="004E1752"/>
    <w:rsid w:val="004E2C03"/>
    <w:rsid w:val="004E4779"/>
    <w:rsid w:val="004E50F6"/>
    <w:rsid w:val="004F53A3"/>
    <w:rsid w:val="004F5C62"/>
    <w:rsid w:val="0050278D"/>
    <w:rsid w:val="00507001"/>
    <w:rsid w:val="0051569F"/>
    <w:rsid w:val="00515A7F"/>
    <w:rsid w:val="00533C25"/>
    <w:rsid w:val="0054257D"/>
    <w:rsid w:val="0054382B"/>
    <w:rsid w:val="005451BA"/>
    <w:rsid w:val="005501CD"/>
    <w:rsid w:val="005510D2"/>
    <w:rsid w:val="00553E5E"/>
    <w:rsid w:val="00560B23"/>
    <w:rsid w:val="00565F23"/>
    <w:rsid w:val="005701F7"/>
    <w:rsid w:val="005704E5"/>
    <w:rsid w:val="005752A6"/>
    <w:rsid w:val="005921C8"/>
    <w:rsid w:val="00594628"/>
    <w:rsid w:val="00596A6F"/>
    <w:rsid w:val="005A393C"/>
    <w:rsid w:val="005A76FA"/>
    <w:rsid w:val="005B119B"/>
    <w:rsid w:val="005B2AE3"/>
    <w:rsid w:val="005B5556"/>
    <w:rsid w:val="005C3375"/>
    <w:rsid w:val="005C3DBD"/>
    <w:rsid w:val="005C7883"/>
    <w:rsid w:val="005D4AED"/>
    <w:rsid w:val="005D51F7"/>
    <w:rsid w:val="005E089B"/>
    <w:rsid w:val="005E54B1"/>
    <w:rsid w:val="005F1BFF"/>
    <w:rsid w:val="005F4286"/>
    <w:rsid w:val="005F458A"/>
    <w:rsid w:val="005F74FE"/>
    <w:rsid w:val="005F7A60"/>
    <w:rsid w:val="005F7D6D"/>
    <w:rsid w:val="00607ED9"/>
    <w:rsid w:val="00613E5C"/>
    <w:rsid w:val="006270DD"/>
    <w:rsid w:val="00630912"/>
    <w:rsid w:val="00632D11"/>
    <w:rsid w:val="00632FD6"/>
    <w:rsid w:val="0063480D"/>
    <w:rsid w:val="00641E81"/>
    <w:rsid w:val="00647F4F"/>
    <w:rsid w:val="00654FC6"/>
    <w:rsid w:val="006607FC"/>
    <w:rsid w:val="0066145A"/>
    <w:rsid w:val="00670DF1"/>
    <w:rsid w:val="00671FD8"/>
    <w:rsid w:val="00683AA5"/>
    <w:rsid w:val="00683CCA"/>
    <w:rsid w:val="00683F3E"/>
    <w:rsid w:val="006874CB"/>
    <w:rsid w:val="00690E14"/>
    <w:rsid w:val="00691A30"/>
    <w:rsid w:val="00692F47"/>
    <w:rsid w:val="006967B2"/>
    <w:rsid w:val="006A6D63"/>
    <w:rsid w:val="006B0FB0"/>
    <w:rsid w:val="006C2B9B"/>
    <w:rsid w:val="006C47A9"/>
    <w:rsid w:val="006D0B9C"/>
    <w:rsid w:val="006D43E1"/>
    <w:rsid w:val="006E6CAC"/>
    <w:rsid w:val="006F6609"/>
    <w:rsid w:val="006F795D"/>
    <w:rsid w:val="006F7E42"/>
    <w:rsid w:val="00705E9B"/>
    <w:rsid w:val="00712301"/>
    <w:rsid w:val="007161A0"/>
    <w:rsid w:val="00721230"/>
    <w:rsid w:val="00724200"/>
    <w:rsid w:val="00731B72"/>
    <w:rsid w:val="00732275"/>
    <w:rsid w:val="0073307F"/>
    <w:rsid w:val="00734030"/>
    <w:rsid w:val="00735645"/>
    <w:rsid w:val="007359CB"/>
    <w:rsid w:val="00740447"/>
    <w:rsid w:val="00741A45"/>
    <w:rsid w:val="007437DE"/>
    <w:rsid w:val="0074536E"/>
    <w:rsid w:val="007478D0"/>
    <w:rsid w:val="00753CF1"/>
    <w:rsid w:val="007549A0"/>
    <w:rsid w:val="00763590"/>
    <w:rsid w:val="00765FC1"/>
    <w:rsid w:val="00766E15"/>
    <w:rsid w:val="007736E0"/>
    <w:rsid w:val="00774767"/>
    <w:rsid w:val="00780FDC"/>
    <w:rsid w:val="00793031"/>
    <w:rsid w:val="00796D39"/>
    <w:rsid w:val="007A3C9A"/>
    <w:rsid w:val="007A4398"/>
    <w:rsid w:val="007A4927"/>
    <w:rsid w:val="007A5B68"/>
    <w:rsid w:val="007A6855"/>
    <w:rsid w:val="007A7DEB"/>
    <w:rsid w:val="007B4818"/>
    <w:rsid w:val="007C44D3"/>
    <w:rsid w:val="007C688B"/>
    <w:rsid w:val="007D19DF"/>
    <w:rsid w:val="007E028D"/>
    <w:rsid w:val="007E1DFA"/>
    <w:rsid w:val="007E713F"/>
    <w:rsid w:val="007E7B12"/>
    <w:rsid w:val="007E7EE5"/>
    <w:rsid w:val="007F074D"/>
    <w:rsid w:val="0080316E"/>
    <w:rsid w:val="008101CC"/>
    <w:rsid w:val="008235E8"/>
    <w:rsid w:val="00824262"/>
    <w:rsid w:val="00825731"/>
    <w:rsid w:val="008404D2"/>
    <w:rsid w:val="00840AD7"/>
    <w:rsid w:val="00843401"/>
    <w:rsid w:val="008458F6"/>
    <w:rsid w:val="00851B46"/>
    <w:rsid w:val="00851F31"/>
    <w:rsid w:val="008602B1"/>
    <w:rsid w:val="0086087F"/>
    <w:rsid w:val="008664A2"/>
    <w:rsid w:val="00866BFB"/>
    <w:rsid w:val="00872EB7"/>
    <w:rsid w:val="0087335E"/>
    <w:rsid w:val="00877660"/>
    <w:rsid w:val="00877A29"/>
    <w:rsid w:val="0088054C"/>
    <w:rsid w:val="008846BE"/>
    <w:rsid w:val="00885C71"/>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24CE"/>
    <w:rsid w:val="008D34AF"/>
    <w:rsid w:val="008D3A94"/>
    <w:rsid w:val="008D3C4F"/>
    <w:rsid w:val="008D5273"/>
    <w:rsid w:val="008F0EAF"/>
    <w:rsid w:val="008F21AF"/>
    <w:rsid w:val="008F2BC1"/>
    <w:rsid w:val="008F6E98"/>
    <w:rsid w:val="0090221C"/>
    <w:rsid w:val="00910FAE"/>
    <w:rsid w:val="0091662D"/>
    <w:rsid w:val="00916ED0"/>
    <w:rsid w:val="0092526A"/>
    <w:rsid w:val="00937192"/>
    <w:rsid w:val="00940FA2"/>
    <w:rsid w:val="009459CD"/>
    <w:rsid w:val="009467EB"/>
    <w:rsid w:val="00947ABB"/>
    <w:rsid w:val="0095078D"/>
    <w:rsid w:val="00951315"/>
    <w:rsid w:val="00955A89"/>
    <w:rsid w:val="0096340C"/>
    <w:rsid w:val="00963647"/>
    <w:rsid w:val="00964002"/>
    <w:rsid w:val="00971A00"/>
    <w:rsid w:val="00971E65"/>
    <w:rsid w:val="009731FE"/>
    <w:rsid w:val="00975C12"/>
    <w:rsid w:val="00976D86"/>
    <w:rsid w:val="00976F8C"/>
    <w:rsid w:val="00983880"/>
    <w:rsid w:val="009876F7"/>
    <w:rsid w:val="009937B4"/>
    <w:rsid w:val="00993AB4"/>
    <w:rsid w:val="00995BAD"/>
    <w:rsid w:val="009A0223"/>
    <w:rsid w:val="009A1C5E"/>
    <w:rsid w:val="009B4D57"/>
    <w:rsid w:val="009B52E1"/>
    <w:rsid w:val="009B59AA"/>
    <w:rsid w:val="009C02C4"/>
    <w:rsid w:val="009C4604"/>
    <w:rsid w:val="009C5CFE"/>
    <w:rsid w:val="009C6734"/>
    <w:rsid w:val="009D082A"/>
    <w:rsid w:val="009D0E7C"/>
    <w:rsid w:val="009D6417"/>
    <w:rsid w:val="009D7174"/>
    <w:rsid w:val="009E0E76"/>
    <w:rsid w:val="009E286F"/>
    <w:rsid w:val="009E2BF0"/>
    <w:rsid w:val="009E4F23"/>
    <w:rsid w:val="009E514D"/>
    <w:rsid w:val="009E7CBD"/>
    <w:rsid w:val="009F4A98"/>
    <w:rsid w:val="00A01CCB"/>
    <w:rsid w:val="00A14ED1"/>
    <w:rsid w:val="00A20F38"/>
    <w:rsid w:val="00A21FB4"/>
    <w:rsid w:val="00A22058"/>
    <w:rsid w:val="00A256D6"/>
    <w:rsid w:val="00A313A3"/>
    <w:rsid w:val="00A32728"/>
    <w:rsid w:val="00A40AD3"/>
    <w:rsid w:val="00A44B06"/>
    <w:rsid w:val="00A460AD"/>
    <w:rsid w:val="00A56B43"/>
    <w:rsid w:val="00A60554"/>
    <w:rsid w:val="00A62658"/>
    <w:rsid w:val="00A638F3"/>
    <w:rsid w:val="00A6390F"/>
    <w:rsid w:val="00A64D9D"/>
    <w:rsid w:val="00A71076"/>
    <w:rsid w:val="00A7417C"/>
    <w:rsid w:val="00A74185"/>
    <w:rsid w:val="00A76CA1"/>
    <w:rsid w:val="00A77B9E"/>
    <w:rsid w:val="00A84223"/>
    <w:rsid w:val="00A858FE"/>
    <w:rsid w:val="00A95A81"/>
    <w:rsid w:val="00A95F09"/>
    <w:rsid w:val="00AA1DCD"/>
    <w:rsid w:val="00AA3837"/>
    <w:rsid w:val="00AA6A9D"/>
    <w:rsid w:val="00AA6AFC"/>
    <w:rsid w:val="00AB1CD9"/>
    <w:rsid w:val="00AB3576"/>
    <w:rsid w:val="00AB77B3"/>
    <w:rsid w:val="00AD0873"/>
    <w:rsid w:val="00AD628B"/>
    <w:rsid w:val="00AE176C"/>
    <w:rsid w:val="00B00FA6"/>
    <w:rsid w:val="00B041C0"/>
    <w:rsid w:val="00B04F7F"/>
    <w:rsid w:val="00B113CC"/>
    <w:rsid w:val="00B12A7D"/>
    <w:rsid w:val="00B17E8E"/>
    <w:rsid w:val="00B21EE6"/>
    <w:rsid w:val="00B22E5D"/>
    <w:rsid w:val="00B2503F"/>
    <w:rsid w:val="00B25303"/>
    <w:rsid w:val="00B308CE"/>
    <w:rsid w:val="00B320C6"/>
    <w:rsid w:val="00B368AC"/>
    <w:rsid w:val="00B37045"/>
    <w:rsid w:val="00B4066D"/>
    <w:rsid w:val="00B45561"/>
    <w:rsid w:val="00B47A35"/>
    <w:rsid w:val="00B54414"/>
    <w:rsid w:val="00B56B63"/>
    <w:rsid w:val="00B60716"/>
    <w:rsid w:val="00B63E86"/>
    <w:rsid w:val="00B6581A"/>
    <w:rsid w:val="00B66542"/>
    <w:rsid w:val="00B6725D"/>
    <w:rsid w:val="00B71335"/>
    <w:rsid w:val="00B77CAC"/>
    <w:rsid w:val="00B801B9"/>
    <w:rsid w:val="00B860CA"/>
    <w:rsid w:val="00B91F9B"/>
    <w:rsid w:val="00B9491C"/>
    <w:rsid w:val="00B9756B"/>
    <w:rsid w:val="00BB1DAA"/>
    <w:rsid w:val="00BB247A"/>
    <w:rsid w:val="00BB27C9"/>
    <w:rsid w:val="00BB78FF"/>
    <w:rsid w:val="00BB7B46"/>
    <w:rsid w:val="00BC11E0"/>
    <w:rsid w:val="00BC4B8E"/>
    <w:rsid w:val="00BD44DA"/>
    <w:rsid w:val="00BE1208"/>
    <w:rsid w:val="00BE382B"/>
    <w:rsid w:val="00BE6144"/>
    <w:rsid w:val="00BE711B"/>
    <w:rsid w:val="00BF03E4"/>
    <w:rsid w:val="00BF0E44"/>
    <w:rsid w:val="00BF6489"/>
    <w:rsid w:val="00C009AB"/>
    <w:rsid w:val="00C01800"/>
    <w:rsid w:val="00C01A13"/>
    <w:rsid w:val="00C02063"/>
    <w:rsid w:val="00C123FF"/>
    <w:rsid w:val="00C1458F"/>
    <w:rsid w:val="00C15683"/>
    <w:rsid w:val="00C15E1B"/>
    <w:rsid w:val="00C205A4"/>
    <w:rsid w:val="00C30496"/>
    <w:rsid w:val="00C3073D"/>
    <w:rsid w:val="00C32524"/>
    <w:rsid w:val="00C36872"/>
    <w:rsid w:val="00C406F7"/>
    <w:rsid w:val="00C41B02"/>
    <w:rsid w:val="00C41C17"/>
    <w:rsid w:val="00C50718"/>
    <w:rsid w:val="00C5222E"/>
    <w:rsid w:val="00C52673"/>
    <w:rsid w:val="00C531A4"/>
    <w:rsid w:val="00C53274"/>
    <w:rsid w:val="00C55B91"/>
    <w:rsid w:val="00C561CF"/>
    <w:rsid w:val="00C61B11"/>
    <w:rsid w:val="00C67C8C"/>
    <w:rsid w:val="00C74830"/>
    <w:rsid w:val="00C80637"/>
    <w:rsid w:val="00C8103D"/>
    <w:rsid w:val="00C81258"/>
    <w:rsid w:val="00C858D7"/>
    <w:rsid w:val="00C8720D"/>
    <w:rsid w:val="00C9151C"/>
    <w:rsid w:val="00C951A7"/>
    <w:rsid w:val="00CA087E"/>
    <w:rsid w:val="00CA48E1"/>
    <w:rsid w:val="00CA6AB4"/>
    <w:rsid w:val="00CA758B"/>
    <w:rsid w:val="00CB1A40"/>
    <w:rsid w:val="00CB2AB2"/>
    <w:rsid w:val="00CB3B03"/>
    <w:rsid w:val="00CC4510"/>
    <w:rsid w:val="00CC53F2"/>
    <w:rsid w:val="00CC5773"/>
    <w:rsid w:val="00CC66C4"/>
    <w:rsid w:val="00CD011E"/>
    <w:rsid w:val="00CE0CAC"/>
    <w:rsid w:val="00CE12BA"/>
    <w:rsid w:val="00CE1562"/>
    <w:rsid w:val="00CE2975"/>
    <w:rsid w:val="00CE2B5A"/>
    <w:rsid w:val="00CE409B"/>
    <w:rsid w:val="00CF12B0"/>
    <w:rsid w:val="00CF283B"/>
    <w:rsid w:val="00CF338B"/>
    <w:rsid w:val="00CF4DD9"/>
    <w:rsid w:val="00CF61C6"/>
    <w:rsid w:val="00CF629D"/>
    <w:rsid w:val="00D001CC"/>
    <w:rsid w:val="00D0021E"/>
    <w:rsid w:val="00D00B63"/>
    <w:rsid w:val="00D13A03"/>
    <w:rsid w:val="00D1418A"/>
    <w:rsid w:val="00D160E3"/>
    <w:rsid w:val="00D167D5"/>
    <w:rsid w:val="00D238F9"/>
    <w:rsid w:val="00D25384"/>
    <w:rsid w:val="00D30C80"/>
    <w:rsid w:val="00D32ADF"/>
    <w:rsid w:val="00D411DB"/>
    <w:rsid w:val="00D451A5"/>
    <w:rsid w:val="00D45A81"/>
    <w:rsid w:val="00D471EE"/>
    <w:rsid w:val="00D472F6"/>
    <w:rsid w:val="00D5215F"/>
    <w:rsid w:val="00D5765F"/>
    <w:rsid w:val="00D60AD9"/>
    <w:rsid w:val="00D63D5F"/>
    <w:rsid w:val="00D67281"/>
    <w:rsid w:val="00D72725"/>
    <w:rsid w:val="00D747EE"/>
    <w:rsid w:val="00D76EB9"/>
    <w:rsid w:val="00D85523"/>
    <w:rsid w:val="00D93790"/>
    <w:rsid w:val="00D94A4D"/>
    <w:rsid w:val="00D96695"/>
    <w:rsid w:val="00D96E96"/>
    <w:rsid w:val="00DA034C"/>
    <w:rsid w:val="00DA1EA0"/>
    <w:rsid w:val="00DA7411"/>
    <w:rsid w:val="00DB1FE3"/>
    <w:rsid w:val="00DB5D79"/>
    <w:rsid w:val="00DC1B8E"/>
    <w:rsid w:val="00DC34E7"/>
    <w:rsid w:val="00DC4078"/>
    <w:rsid w:val="00DD0EA6"/>
    <w:rsid w:val="00DD32CA"/>
    <w:rsid w:val="00DD6BC9"/>
    <w:rsid w:val="00DD7978"/>
    <w:rsid w:val="00DE23ED"/>
    <w:rsid w:val="00DE3530"/>
    <w:rsid w:val="00DE4BC4"/>
    <w:rsid w:val="00DE4CAD"/>
    <w:rsid w:val="00E001EF"/>
    <w:rsid w:val="00E07F4A"/>
    <w:rsid w:val="00E1001C"/>
    <w:rsid w:val="00E108C9"/>
    <w:rsid w:val="00E20187"/>
    <w:rsid w:val="00E20584"/>
    <w:rsid w:val="00E23446"/>
    <w:rsid w:val="00E33BA0"/>
    <w:rsid w:val="00E35E16"/>
    <w:rsid w:val="00E379DB"/>
    <w:rsid w:val="00E401FF"/>
    <w:rsid w:val="00E403FF"/>
    <w:rsid w:val="00E50E5D"/>
    <w:rsid w:val="00E57C12"/>
    <w:rsid w:val="00E607DD"/>
    <w:rsid w:val="00E66854"/>
    <w:rsid w:val="00E706F5"/>
    <w:rsid w:val="00E74BDA"/>
    <w:rsid w:val="00E74FF8"/>
    <w:rsid w:val="00E80D1E"/>
    <w:rsid w:val="00E84E4B"/>
    <w:rsid w:val="00E94C32"/>
    <w:rsid w:val="00E96FA8"/>
    <w:rsid w:val="00EA2E1F"/>
    <w:rsid w:val="00EA37E2"/>
    <w:rsid w:val="00EC3518"/>
    <w:rsid w:val="00EC6F34"/>
    <w:rsid w:val="00ED3B42"/>
    <w:rsid w:val="00ED3C70"/>
    <w:rsid w:val="00ED403F"/>
    <w:rsid w:val="00ED6FCA"/>
    <w:rsid w:val="00EE0053"/>
    <w:rsid w:val="00EE2C0F"/>
    <w:rsid w:val="00EE39EB"/>
    <w:rsid w:val="00EF39B8"/>
    <w:rsid w:val="00EF3FCA"/>
    <w:rsid w:val="00F0309C"/>
    <w:rsid w:val="00F03643"/>
    <w:rsid w:val="00F25006"/>
    <w:rsid w:val="00F25F5E"/>
    <w:rsid w:val="00F2739F"/>
    <w:rsid w:val="00F30DB3"/>
    <w:rsid w:val="00F317D1"/>
    <w:rsid w:val="00F32330"/>
    <w:rsid w:val="00F334B8"/>
    <w:rsid w:val="00F35CCB"/>
    <w:rsid w:val="00F45204"/>
    <w:rsid w:val="00F469E1"/>
    <w:rsid w:val="00F47512"/>
    <w:rsid w:val="00F477D3"/>
    <w:rsid w:val="00F50AE4"/>
    <w:rsid w:val="00F53380"/>
    <w:rsid w:val="00F53873"/>
    <w:rsid w:val="00F5695D"/>
    <w:rsid w:val="00F63A23"/>
    <w:rsid w:val="00F6595E"/>
    <w:rsid w:val="00F65D29"/>
    <w:rsid w:val="00F7332D"/>
    <w:rsid w:val="00F74814"/>
    <w:rsid w:val="00F7665B"/>
    <w:rsid w:val="00F8159E"/>
    <w:rsid w:val="00F84993"/>
    <w:rsid w:val="00F85321"/>
    <w:rsid w:val="00F92380"/>
    <w:rsid w:val="00F93378"/>
    <w:rsid w:val="00F96024"/>
    <w:rsid w:val="00F97CB8"/>
    <w:rsid w:val="00FA4F64"/>
    <w:rsid w:val="00FB27EF"/>
    <w:rsid w:val="00FC15D7"/>
    <w:rsid w:val="00FC3E51"/>
    <w:rsid w:val="00FC742C"/>
    <w:rsid w:val="00FD393F"/>
    <w:rsid w:val="00FD6196"/>
    <w:rsid w:val="00FE188B"/>
    <w:rsid w:val="00FE1D79"/>
    <w:rsid w:val="00FE371E"/>
    <w:rsid w:val="00FE4E41"/>
    <w:rsid w:val="00FE625E"/>
    <w:rsid w:val="00FE75C0"/>
    <w:rsid w:val="00FF0CA7"/>
    <w:rsid w:val="00FF1ACE"/>
    <w:rsid w:val="00FF57D9"/>
    <w:rsid w:val="00FF6462"/>
    <w:rsid w:val="00FF6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419CE-88A3-4FFA-84F6-C731EA63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1178</Words>
  <Characters>6484</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4</cp:revision>
  <cp:lastPrinted>2017-08-01T15:36:00Z</cp:lastPrinted>
  <dcterms:created xsi:type="dcterms:W3CDTF">2017-08-01T15:35:00Z</dcterms:created>
  <dcterms:modified xsi:type="dcterms:W3CDTF">2017-08-01T15:36:00Z</dcterms:modified>
</cp:coreProperties>
</file>