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834" w:rsidRPr="009560BA" w:rsidRDefault="00A15834" w:rsidP="00DD4C03">
      <w:pPr>
        <w:jc w:val="center"/>
        <w:rPr>
          <w:rFonts w:ascii="Verdana" w:hAnsi="Verdana"/>
          <w:sz w:val="20"/>
          <w:szCs w:val="20"/>
          <w:lang w:val="pt-BR"/>
        </w:rPr>
      </w:pPr>
      <w:r w:rsidRPr="009560BA">
        <w:rPr>
          <w:rFonts w:ascii="Verdana" w:eastAsia="Verdana" w:hAnsi="Verdana" w:cs="Verdana"/>
          <w:b/>
          <w:bCs/>
          <w:sz w:val="20"/>
          <w:szCs w:val="20"/>
          <w:lang w:val="pt-BR"/>
        </w:rPr>
        <w:t xml:space="preserve">VOTO </w:t>
      </w:r>
      <w:r w:rsidR="00C254EE" w:rsidRPr="009560BA">
        <w:rPr>
          <w:rFonts w:ascii="Verdana" w:eastAsia="Verdana" w:hAnsi="Verdana" w:cs="Verdana"/>
          <w:b/>
          <w:bCs/>
          <w:sz w:val="20"/>
          <w:szCs w:val="20"/>
          <w:lang w:val="pt-BR"/>
        </w:rPr>
        <w:t xml:space="preserve">PARCIALMENTE DISSIDENTE </w:t>
      </w:r>
      <w:r w:rsidRPr="009560BA">
        <w:rPr>
          <w:rFonts w:ascii="Verdana" w:eastAsia="Verdana" w:hAnsi="Verdana" w:cs="Verdana"/>
          <w:b/>
          <w:bCs/>
          <w:sz w:val="20"/>
          <w:szCs w:val="20"/>
          <w:lang w:val="pt-BR"/>
        </w:rPr>
        <w:t>DO JUIZ ROBERTO F</w:t>
      </w:r>
      <w:r w:rsidR="00917F2D">
        <w:rPr>
          <w:rFonts w:ascii="Verdana" w:eastAsia="Verdana" w:hAnsi="Verdana" w:cs="Verdana"/>
          <w:b/>
          <w:bCs/>
          <w:sz w:val="20"/>
          <w:szCs w:val="20"/>
          <w:lang w:val="pt-BR"/>
        </w:rPr>
        <w:t>.</w:t>
      </w:r>
      <w:r w:rsidRPr="009560BA">
        <w:rPr>
          <w:rFonts w:ascii="Verdana" w:eastAsia="Verdana" w:hAnsi="Verdana" w:cs="Verdana"/>
          <w:b/>
          <w:bCs/>
          <w:sz w:val="20"/>
          <w:szCs w:val="20"/>
          <w:lang w:val="pt-BR"/>
        </w:rPr>
        <w:t xml:space="preserve"> CALDAS</w:t>
      </w:r>
    </w:p>
    <w:p w:rsidR="00A15834" w:rsidRPr="009560BA" w:rsidRDefault="00A15834" w:rsidP="00DD4C03">
      <w:pPr>
        <w:jc w:val="center"/>
        <w:rPr>
          <w:rFonts w:ascii="Verdana" w:hAnsi="Verdana"/>
          <w:sz w:val="20"/>
          <w:szCs w:val="20"/>
          <w:lang w:val="pt-BR"/>
        </w:rPr>
      </w:pPr>
      <w:r w:rsidRPr="009560BA">
        <w:rPr>
          <w:rFonts w:ascii="Verdana" w:eastAsia="Verdana" w:hAnsi="Verdana" w:cs="Verdana"/>
          <w:b/>
          <w:bCs/>
          <w:sz w:val="20"/>
          <w:szCs w:val="20"/>
          <w:lang w:val="pt-BR"/>
        </w:rPr>
        <w:t>CORTE INTERAMERICANA DE DIREITOS HUMANOS</w:t>
      </w:r>
    </w:p>
    <w:p w:rsidR="00A15834" w:rsidRPr="009560BA" w:rsidRDefault="00A15834" w:rsidP="00DD4C03">
      <w:pPr>
        <w:jc w:val="center"/>
        <w:rPr>
          <w:rFonts w:ascii="Verdana" w:hAnsi="Verdana"/>
          <w:sz w:val="20"/>
          <w:szCs w:val="20"/>
          <w:lang w:val="pt-BR"/>
        </w:rPr>
      </w:pPr>
      <w:r w:rsidRPr="009560BA">
        <w:rPr>
          <w:rFonts w:ascii="Verdana" w:eastAsia="Verdana" w:hAnsi="Verdana" w:cs="Verdana"/>
          <w:b/>
          <w:bCs/>
          <w:sz w:val="20"/>
          <w:szCs w:val="20"/>
          <w:lang w:val="pt-BR"/>
        </w:rPr>
        <w:t xml:space="preserve">CASO </w:t>
      </w:r>
      <w:r w:rsidRPr="009560BA">
        <w:rPr>
          <w:rFonts w:ascii="Verdana" w:hAnsi="Verdana"/>
          <w:b/>
          <w:sz w:val="20"/>
          <w:szCs w:val="20"/>
          <w:lang w:val="pt-BR"/>
        </w:rPr>
        <w:t xml:space="preserve">VELÁSQUEZ PAIZ E OUTROS </w:t>
      </w:r>
      <w:r w:rsidRPr="009560BA">
        <w:rPr>
          <w:rFonts w:ascii="Verdana" w:hAnsi="Verdana"/>
          <w:b/>
          <w:i/>
          <w:sz w:val="20"/>
          <w:szCs w:val="20"/>
          <w:lang w:val="pt-BR"/>
        </w:rPr>
        <w:t>VS.</w:t>
      </w:r>
      <w:r w:rsidRPr="009560BA">
        <w:rPr>
          <w:rFonts w:ascii="Verdana" w:hAnsi="Verdana"/>
          <w:b/>
          <w:sz w:val="20"/>
          <w:szCs w:val="20"/>
          <w:lang w:val="pt-BR"/>
        </w:rPr>
        <w:t xml:space="preserve"> GUATEMALA</w:t>
      </w:r>
    </w:p>
    <w:p w:rsidR="00A15834" w:rsidRPr="009560BA" w:rsidRDefault="00A15834" w:rsidP="00DD4C03">
      <w:pPr>
        <w:jc w:val="center"/>
        <w:rPr>
          <w:rFonts w:ascii="Verdana" w:hAnsi="Verdana"/>
          <w:sz w:val="20"/>
          <w:szCs w:val="20"/>
          <w:lang w:val="pt-BR"/>
        </w:rPr>
      </w:pPr>
      <w:r w:rsidRPr="009560BA">
        <w:rPr>
          <w:rFonts w:ascii="Verdana" w:eastAsia="Verdana" w:hAnsi="Verdana" w:cs="Verdana"/>
          <w:b/>
          <w:bCs/>
          <w:sz w:val="20"/>
          <w:szCs w:val="20"/>
          <w:lang w:val="pt-BR"/>
        </w:rPr>
        <w:t>SENTENÇA DE 19 DE NOVEMBRO DE 2015</w:t>
      </w:r>
    </w:p>
    <w:p w:rsidR="005C12CF" w:rsidRDefault="00A15834" w:rsidP="001C4396">
      <w:pPr>
        <w:jc w:val="center"/>
        <w:rPr>
          <w:rFonts w:ascii="Verdana" w:hAnsi="Verdana"/>
          <w:sz w:val="20"/>
          <w:szCs w:val="20"/>
          <w:lang w:val="pt-BR"/>
        </w:rPr>
      </w:pPr>
      <w:bookmarkStart w:id="0" w:name="_GoBack"/>
      <w:r w:rsidRPr="009560BA">
        <w:rPr>
          <w:rFonts w:ascii="Verdana" w:eastAsia="Verdana" w:hAnsi="Verdana" w:cs="Verdana"/>
          <w:b/>
          <w:bCs/>
          <w:sz w:val="20"/>
          <w:szCs w:val="20"/>
          <w:lang w:val="pt-BR"/>
        </w:rPr>
        <w:t>(EXCEÇÕES PRELIMINARES, MÉRITO, REPARAÇÕES E CUSTAS</w:t>
      </w:r>
      <w:proofErr w:type="gramStart"/>
      <w:r w:rsidRPr="009560BA">
        <w:rPr>
          <w:rFonts w:ascii="Verdana" w:eastAsia="Verdana" w:hAnsi="Verdana" w:cs="Verdana"/>
          <w:b/>
          <w:bCs/>
          <w:sz w:val="20"/>
          <w:szCs w:val="20"/>
          <w:lang w:val="pt-BR"/>
        </w:rPr>
        <w:t>)</w:t>
      </w:r>
      <w:proofErr w:type="gramEnd"/>
    </w:p>
    <w:bookmarkEnd w:id="0"/>
    <w:p w:rsidR="001C4396" w:rsidRPr="009560BA" w:rsidRDefault="001C4396" w:rsidP="001C4396">
      <w:pPr>
        <w:jc w:val="center"/>
        <w:rPr>
          <w:rFonts w:ascii="Verdana" w:hAnsi="Verdana"/>
          <w:sz w:val="20"/>
          <w:szCs w:val="20"/>
          <w:lang w:val="pt-BR"/>
        </w:rPr>
      </w:pPr>
    </w:p>
    <w:p w:rsidR="008A1354" w:rsidRPr="009560BA" w:rsidRDefault="008A1354" w:rsidP="00DD4C03">
      <w:pPr>
        <w:pStyle w:val="Prrafodelista"/>
        <w:numPr>
          <w:ilvl w:val="0"/>
          <w:numId w:val="36"/>
        </w:numPr>
        <w:spacing w:after="160" w:line="259" w:lineRule="auto"/>
        <w:jc w:val="both"/>
        <w:rPr>
          <w:rFonts w:ascii="Verdana" w:hAnsi="Verdana"/>
          <w:b/>
          <w:sz w:val="20"/>
          <w:szCs w:val="20"/>
          <w:lang w:val="pt-BR"/>
        </w:rPr>
      </w:pPr>
      <w:r w:rsidRPr="009560BA">
        <w:rPr>
          <w:rFonts w:ascii="Verdana" w:hAnsi="Verdana"/>
          <w:b/>
          <w:sz w:val="20"/>
          <w:szCs w:val="20"/>
          <w:lang w:val="pt-BR"/>
        </w:rPr>
        <w:t>Introdução</w:t>
      </w:r>
    </w:p>
    <w:p w:rsidR="000B7932" w:rsidRPr="009560BA" w:rsidRDefault="008A1354" w:rsidP="00DD4C03">
      <w:pPr>
        <w:pStyle w:val="PrrafodeSentencia"/>
      </w:pPr>
      <w:r w:rsidRPr="009560BA">
        <w:t xml:space="preserve">Este voto, </w:t>
      </w:r>
      <w:r w:rsidR="00165351" w:rsidRPr="009560BA">
        <w:t xml:space="preserve">pontual e </w:t>
      </w:r>
      <w:r w:rsidRPr="009560BA">
        <w:t xml:space="preserve">parcialmente dissidente com as fundamentações e conclusões manifestadas pela maioria dos honoráveis juízes desta Corte Interamericana em </w:t>
      </w:r>
      <w:r w:rsidR="00386A35" w:rsidRPr="009560BA">
        <w:t xml:space="preserve">relação ao parágrafo número 6 dos Pontos Resolutivos da </w:t>
      </w:r>
      <w:r w:rsidRPr="009560BA">
        <w:t xml:space="preserve">sentença, </w:t>
      </w:r>
      <w:proofErr w:type="gramStart"/>
      <w:r w:rsidRPr="009560BA">
        <w:t>tem</w:t>
      </w:r>
      <w:proofErr w:type="gramEnd"/>
      <w:r w:rsidRPr="009560BA">
        <w:t xml:space="preserve"> como objetivo</w:t>
      </w:r>
      <w:r w:rsidR="00386A35" w:rsidRPr="009560BA">
        <w:t>, além de todas as violações apontadas na decisão</w:t>
      </w:r>
      <w:r w:rsidR="00165351" w:rsidRPr="009560BA">
        <w:t xml:space="preserve">, </w:t>
      </w:r>
      <w:r w:rsidR="00845B68" w:rsidRPr="009560BA">
        <w:t>às quais aderi</w:t>
      </w:r>
      <w:r w:rsidR="00386A35" w:rsidRPr="009560BA">
        <w:t xml:space="preserve">, </w:t>
      </w:r>
      <w:r w:rsidR="00556742" w:rsidRPr="009560BA">
        <w:t>declarar</w:t>
      </w:r>
      <w:r w:rsidR="00845B68" w:rsidRPr="009560BA">
        <w:t xml:space="preserve"> </w:t>
      </w:r>
      <w:r w:rsidR="00386A35" w:rsidRPr="009560BA">
        <w:t xml:space="preserve">violação também à </w:t>
      </w:r>
      <w:r w:rsidRPr="009560BA">
        <w:t xml:space="preserve">liberdade de expressão </w:t>
      </w:r>
      <w:r w:rsidR="00556742" w:rsidRPr="009560BA">
        <w:t>pela vestimenta,</w:t>
      </w:r>
      <w:r w:rsidR="00165351" w:rsidRPr="009560BA">
        <w:t xml:space="preserve"> </w:t>
      </w:r>
      <w:r w:rsidR="00845B68" w:rsidRPr="009560BA">
        <w:t xml:space="preserve">particularmente </w:t>
      </w:r>
      <w:r w:rsidR="00613581" w:rsidRPr="009560BA">
        <w:t>feminina</w:t>
      </w:r>
      <w:r w:rsidR="00556742" w:rsidRPr="009560BA">
        <w:t>,</w:t>
      </w:r>
      <w:r w:rsidR="00613581" w:rsidRPr="009560BA">
        <w:t xml:space="preserve"> </w:t>
      </w:r>
      <w:r w:rsidRPr="009560BA">
        <w:t xml:space="preserve">em situações como no presente caso, </w:t>
      </w:r>
      <w:r w:rsidR="000B7932" w:rsidRPr="009560BA">
        <w:t xml:space="preserve">em que o uso de roupas se transforma em elemento de identificação da vítima a camada </w:t>
      </w:r>
      <w:r w:rsidR="00845B68" w:rsidRPr="009560BA">
        <w:t xml:space="preserve">social </w:t>
      </w:r>
      <w:r w:rsidR="000B7932" w:rsidRPr="009560BA">
        <w:t>especialmente vulnerável</w:t>
      </w:r>
      <w:r w:rsidR="00845B68" w:rsidRPr="009560BA">
        <w:t xml:space="preserve"> e seguida estigmatização</w:t>
      </w:r>
      <w:r w:rsidRPr="009560BA">
        <w:t>.</w:t>
      </w:r>
    </w:p>
    <w:p w:rsidR="002779C8" w:rsidRPr="009560BA" w:rsidRDefault="002779C8" w:rsidP="00DD4C03">
      <w:pPr>
        <w:pStyle w:val="PrrafodeSentencia"/>
        <w:numPr>
          <w:ilvl w:val="0"/>
          <w:numId w:val="0"/>
        </w:numPr>
        <w:ind w:left="360"/>
      </w:pPr>
    </w:p>
    <w:p w:rsidR="00DD5DCF" w:rsidRPr="009560BA" w:rsidRDefault="008A1354" w:rsidP="00DD4C03">
      <w:pPr>
        <w:pStyle w:val="PrrafodeSentencia"/>
      </w:pPr>
      <w:r w:rsidRPr="009560BA">
        <w:t xml:space="preserve">Inicialmente, </w:t>
      </w:r>
      <w:r w:rsidR="00845B68" w:rsidRPr="009560BA">
        <w:t xml:space="preserve">friso </w:t>
      </w:r>
      <w:r w:rsidR="002779C8" w:rsidRPr="009560BA">
        <w:t xml:space="preserve">a minha adesão à sentença e às conclusões a que chegou esta Corte </w:t>
      </w:r>
      <w:r w:rsidR="00AB3FFB" w:rsidRPr="009560BA">
        <w:t xml:space="preserve">e às reparações delas decorrentes. </w:t>
      </w:r>
      <w:r w:rsidR="00F27322" w:rsidRPr="009560BA">
        <w:t xml:space="preserve">Divirjo apenas porque </w:t>
      </w:r>
      <w:r w:rsidR="00845B68" w:rsidRPr="009560BA">
        <w:t xml:space="preserve">acrescento violação </w:t>
      </w:r>
      <w:r w:rsidR="00853C9B" w:rsidRPr="009560BA">
        <w:t>ao</w:t>
      </w:r>
      <w:r w:rsidR="00707456" w:rsidRPr="009560BA">
        <w:t>s</w:t>
      </w:r>
      <w:r w:rsidR="00853C9B" w:rsidRPr="009560BA">
        <w:t xml:space="preserve"> artigo</w:t>
      </w:r>
      <w:r w:rsidR="00707456" w:rsidRPr="009560BA">
        <w:t>s</w:t>
      </w:r>
      <w:r w:rsidR="00853C9B" w:rsidRPr="009560BA">
        <w:t xml:space="preserve"> 13</w:t>
      </w:r>
      <w:r w:rsidR="00104BF0" w:rsidRPr="009560BA">
        <w:t>.1</w:t>
      </w:r>
      <w:r w:rsidR="00845B68" w:rsidRPr="009560BA">
        <w:t xml:space="preserve"> (liberdade de expressão)</w:t>
      </w:r>
      <w:r w:rsidR="00707456" w:rsidRPr="009560BA">
        <w:t xml:space="preserve"> e 22</w:t>
      </w:r>
      <w:r w:rsidR="00E138C6" w:rsidRPr="009560BA">
        <w:t>.1</w:t>
      </w:r>
      <w:r w:rsidR="00707456" w:rsidRPr="009560BA">
        <w:t xml:space="preserve"> (</w:t>
      </w:r>
      <w:r w:rsidR="00E138C6" w:rsidRPr="009560BA">
        <w:t xml:space="preserve">direito </w:t>
      </w:r>
      <w:r w:rsidR="006C365B" w:rsidRPr="009560BA">
        <w:t>de</w:t>
      </w:r>
      <w:r w:rsidR="00E138C6" w:rsidRPr="009560BA">
        <w:t xml:space="preserve"> circulação</w:t>
      </w:r>
      <w:r w:rsidR="006C365B" w:rsidRPr="009560BA">
        <w:t xml:space="preserve"> ou liberdade de ir e vir</w:t>
      </w:r>
      <w:r w:rsidR="00707456" w:rsidRPr="009560BA">
        <w:t>)</w:t>
      </w:r>
      <w:r w:rsidR="00853C9B" w:rsidRPr="009560BA">
        <w:t xml:space="preserve">, em relação com o artigo 1.1, </w:t>
      </w:r>
      <w:r w:rsidR="00E138C6" w:rsidRPr="009560BA">
        <w:t xml:space="preserve">todos </w:t>
      </w:r>
      <w:r w:rsidR="00853C9B" w:rsidRPr="009560BA">
        <w:t xml:space="preserve">da Convenção Americana </w:t>
      </w:r>
      <w:r w:rsidR="00E138C6" w:rsidRPr="009560BA">
        <w:t xml:space="preserve">sobre </w:t>
      </w:r>
      <w:r w:rsidR="00853C9B" w:rsidRPr="009560BA">
        <w:t>Direitos Humanos</w:t>
      </w:r>
      <w:r w:rsidR="00707456" w:rsidRPr="009560BA">
        <w:t xml:space="preserve"> (doravante Convenção)</w:t>
      </w:r>
      <w:r w:rsidR="00853C9B" w:rsidRPr="009560BA">
        <w:t xml:space="preserve">. </w:t>
      </w:r>
    </w:p>
    <w:p w:rsidR="00DD5DCF" w:rsidRPr="009560BA" w:rsidRDefault="00DD5DCF" w:rsidP="00DD4C03">
      <w:pPr>
        <w:rPr>
          <w:rFonts w:ascii="Verdana" w:hAnsi="Verdana"/>
          <w:sz w:val="20"/>
          <w:szCs w:val="20"/>
          <w:lang w:val="pt-BR"/>
        </w:rPr>
      </w:pPr>
    </w:p>
    <w:p w:rsidR="00E873B8" w:rsidRPr="009560BA" w:rsidRDefault="006C365B" w:rsidP="00DD4C03">
      <w:pPr>
        <w:pStyle w:val="Prrafodelista"/>
        <w:numPr>
          <w:ilvl w:val="0"/>
          <w:numId w:val="36"/>
        </w:numPr>
        <w:spacing w:after="160" w:line="259" w:lineRule="auto"/>
        <w:jc w:val="both"/>
        <w:rPr>
          <w:rFonts w:ascii="Verdana" w:hAnsi="Verdana"/>
          <w:b/>
          <w:bCs/>
          <w:sz w:val="20"/>
          <w:szCs w:val="20"/>
          <w:lang w:val="pt-BR"/>
        </w:rPr>
      </w:pPr>
      <w:r w:rsidRPr="009560BA">
        <w:rPr>
          <w:rFonts w:ascii="Verdana" w:hAnsi="Verdana"/>
          <w:b/>
          <w:sz w:val="20"/>
          <w:szCs w:val="20"/>
          <w:lang w:val="pt-BR"/>
        </w:rPr>
        <w:t>Violação à</w:t>
      </w:r>
      <w:r w:rsidR="00571BE0" w:rsidRPr="009560BA">
        <w:rPr>
          <w:rFonts w:ascii="Verdana" w:hAnsi="Verdana"/>
          <w:b/>
          <w:sz w:val="20"/>
          <w:szCs w:val="20"/>
          <w:lang w:val="pt-BR"/>
        </w:rPr>
        <w:t xml:space="preserve"> </w:t>
      </w:r>
      <w:r w:rsidR="00E873B8" w:rsidRPr="009560BA">
        <w:rPr>
          <w:rFonts w:ascii="Verdana" w:hAnsi="Verdana"/>
          <w:b/>
          <w:sz w:val="20"/>
          <w:szCs w:val="20"/>
          <w:lang w:val="pt-BR"/>
        </w:rPr>
        <w:t>liberdade de expressão</w:t>
      </w:r>
      <w:r w:rsidRPr="009560BA">
        <w:rPr>
          <w:rFonts w:ascii="Verdana" w:hAnsi="Verdana"/>
          <w:b/>
          <w:sz w:val="20"/>
          <w:szCs w:val="20"/>
          <w:lang w:val="pt-BR"/>
        </w:rPr>
        <w:t xml:space="preserve"> de vestir-se</w:t>
      </w:r>
      <w:r w:rsidR="00707456" w:rsidRPr="009560BA">
        <w:rPr>
          <w:rFonts w:ascii="Verdana" w:hAnsi="Verdana"/>
          <w:b/>
          <w:bCs/>
          <w:sz w:val="20"/>
          <w:szCs w:val="20"/>
          <w:lang w:val="pt-BR"/>
        </w:rPr>
        <w:t xml:space="preserve"> e </w:t>
      </w:r>
      <w:r w:rsidRPr="009560BA">
        <w:rPr>
          <w:rFonts w:ascii="Verdana" w:hAnsi="Verdana"/>
          <w:b/>
          <w:bCs/>
          <w:sz w:val="20"/>
          <w:szCs w:val="20"/>
          <w:lang w:val="pt-BR"/>
        </w:rPr>
        <w:t>direito de circulação</w:t>
      </w:r>
    </w:p>
    <w:p w:rsidR="00853C9B" w:rsidRPr="009560BA" w:rsidRDefault="00853C9B" w:rsidP="00DD4C03">
      <w:pPr>
        <w:pStyle w:val="Prrafodelista"/>
        <w:spacing w:after="160" w:line="259" w:lineRule="auto"/>
        <w:ind w:left="1080"/>
        <w:jc w:val="both"/>
        <w:rPr>
          <w:rFonts w:ascii="Verdana" w:hAnsi="Verdana"/>
          <w:b/>
          <w:sz w:val="20"/>
          <w:szCs w:val="20"/>
          <w:lang w:val="pt-BR"/>
        </w:rPr>
      </w:pPr>
    </w:p>
    <w:p w:rsidR="00104BF0" w:rsidRPr="009560BA" w:rsidRDefault="009708CA" w:rsidP="00DD4C03">
      <w:pPr>
        <w:pStyle w:val="PrrafodeSentencia"/>
      </w:pPr>
      <w:r w:rsidRPr="009560BA">
        <w:t xml:space="preserve">Ficou plenamente provado que </w:t>
      </w:r>
      <w:r w:rsidR="00104BF0" w:rsidRPr="009560BA">
        <w:t xml:space="preserve">“a </w:t>
      </w:r>
      <w:r w:rsidR="00571BE0" w:rsidRPr="009560BA">
        <w:t>polícia</w:t>
      </w:r>
      <w:r w:rsidR="00104BF0" w:rsidRPr="009560BA">
        <w:t xml:space="preserve"> </w:t>
      </w:r>
      <w:r w:rsidR="00571BE0" w:rsidRPr="009560BA">
        <w:t>emitiu</w:t>
      </w:r>
      <w:r w:rsidR="00104BF0" w:rsidRPr="009560BA">
        <w:t xml:space="preserve"> </w:t>
      </w:r>
      <w:r w:rsidR="00571BE0" w:rsidRPr="009560BA">
        <w:t>suposições</w:t>
      </w:r>
      <w:r w:rsidR="00104BF0" w:rsidRPr="009560BA">
        <w:t xml:space="preserve"> err</w:t>
      </w:r>
      <w:r w:rsidR="00571BE0" w:rsidRPr="009560BA">
        <w:t>ô</w:t>
      </w:r>
      <w:r w:rsidR="00104BF0" w:rsidRPr="009560BA">
        <w:t xml:space="preserve">neas” sobre </w:t>
      </w:r>
      <w:r w:rsidRPr="009560BA">
        <w:t>a vítima</w:t>
      </w:r>
      <w:r w:rsidR="00104BF0" w:rsidRPr="009560BA">
        <w:t xml:space="preserve">, </w:t>
      </w:r>
      <w:r w:rsidRPr="009560BA">
        <w:t xml:space="preserve">o valor </w:t>
      </w:r>
      <w:r w:rsidR="00104BF0" w:rsidRPr="009560BA">
        <w:t>de su</w:t>
      </w:r>
      <w:r w:rsidRPr="009560BA">
        <w:t>a</w:t>
      </w:r>
      <w:r w:rsidR="00104BF0" w:rsidRPr="009560BA">
        <w:t xml:space="preserve"> vida </w:t>
      </w:r>
      <w:r w:rsidRPr="009560BA">
        <w:t>e a importância d</w:t>
      </w:r>
      <w:r w:rsidR="00104BF0" w:rsidRPr="009560BA">
        <w:t>a investiga</w:t>
      </w:r>
      <w:r w:rsidRPr="009560BA">
        <w:t xml:space="preserve">ção </w:t>
      </w:r>
      <w:r w:rsidR="00104BF0" w:rsidRPr="009560BA">
        <w:t>de s</w:t>
      </w:r>
      <w:r w:rsidRPr="009560BA">
        <w:t>e</w:t>
      </w:r>
      <w:r w:rsidR="00104BF0" w:rsidRPr="009560BA">
        <w:t>u caso, só</w:t>
      </w:r>
      <w:r w:rsidRPr="009560BA">
        <w:t xml:space="preserve"> com </w:t>
      </w:r>
      <w:r w:rsidR="00104BF0" w:rsidRPr="009560BA">
        <w:t xml:space="preserve">base </w:t>
      </w:r>
      <w:r w:rsidRPr="009560BA">
        <w:t>n</w:t>
      </w:r>
      <w:r w:rsidR="00104BF0" w:rsidRPr="009560BA">
        <w:t>a su</w:t>
      </w:r>
      <w:r w:rsidRPr="009560BA">
        <w:t>a</w:t>
      </w:r>
      <w:r w:rsidR="00104BF0" w:rsidRPr="009560BA">
        <w:t xml:space="preserve"> </w:t>
      </w:r>
      <w:r w:rsidRPr="009560BA">
        <w:t>aparência e suas roupas</w:t>
      </w:r>
      <w:r w:rsidR="00104BF0" w:rsidRPr="009560BA">
        <w:t>, e</w:t>
      </w:r>
      <w:r w:rsidRPr="009560BA">
        <w:t>m</w:t>
      </w:r>
      <w:r w:rsidR="00104BF0" w:rsidRPr="009560BA">
        <w:t xml:space="preserve"> viola</w:t>
      </w:r>
      <w:r w:rsidRPr="009560BA">
        <w:t xml:space="preserve">ção ao </w:t>
      </w:r>
      <w:proofErr w:type="gramStart"/>
      <w:r w:rsidR="00571BE0" w:rsidRPr="009560BA">
        <w:t xml:space="preserve">seu </w:t>
      </w:r>
      <w:r w:rsidRPr="009560BA">
        <w:t xml:space="preserve">direito </w:t>
      </w:r>
      <w:r w:rsidR="00571BE0" w:rsidRPr="009560BA">
        <w:rPr>
          <w:rFonts w:eastAsia="Calibri"/>
        </w:rPr>
        <w:t>à</w:t>
      </w:r>
      <w:r w:rsidR="00104BF0" w:rsidRPr="009560BA">
        <w:rPr>
          <w:rFonts w:eastAsia="Calibri"/>
        </w:rPr>
        <w:t xml:space="preserve"> liber</w:t>
      </w:r>
      <w:r w:rsidRPr="009560BA">
        <w:rPr>
          <w:rFonts w:eastAsia="Calibri"/>
        </w:rPr>
        <w:t xml:space="preserve">dade </w:t>
      </w:r>
      <w:r w:rsidR="00104BF0" w:rsidRPr="009560BA">
        <w:rPr>
          <w:rFonts w:eastAsia="Calibri"/>
        </w:rPr>
        <w:t>de expres</w:t>
      </w:r>
      <w:r w:rsidRPr="009560BA">
        <w:rPr>
          <w:rFonts w:eastAsia="Calibri"/>
        </w:rPr>
        <w:t>são</w:t>
      </w:r>
      <w:r w:rsidR="00571BE0" w:rsidRPr="009560BA">
        <w:rPr>
          <w:rFonts w:eastAsia="Calibri"/>
        </w:rPr>
        <w:t xml:space="preserve"> por intermédio das vestimentas</w:t>
      </w:r>
      <w:r w:rsidRPr="009560BA">
        <w:rPr>
          <w:rFonts w:eastAsia="Calibri"/>
        </w:rPr>
        <w:t xml:space="preserve">, </w:t>
      </w:r>
      <w:r w:rsidR="00104BF0" w:rsidRPr="009560BA">
        <w:rPr>
          <w:rFonts w:eastAsia="Calibri"/>
        </w:rPr>
        <w:t>cont</w:t>
      </w:r>
      <w:r w:rsidRPr="009560BA">
        <w:rPr>
          <w:rFonts w:eastAsia="Calibri"/>
        </w:rPr>
        <w:t>ida</w:t>
      </w:r>
      <w:proofErr w:type="gramEnd"/>
      <w:r w:rsidRPr="009560BA">
        <w:rPr>
          <w:rFonts w:eastAsia="Calibri"/>
        </w:rPr>
        <w:t xml:space="preserve"> n</w:t>
      </w:r>
      <w:r w:rsidR="00707456" w:rsidRPr="009560BA">
        <w:rPr>
          <w:rFonts w:eastAsia="Calibri"/>
        </w:rPr>
        <w:t>o</w:t>
      </w:r>
      <w:r w:rsidRPr="009560BA">
        <w:rPr>
          <w:rFonts w:eastAsia="Calibri"/>
        </w:rPr>
        <w:t xml:space="preserve"> artig</w:t>
      </w:r>
      <w:r w:rsidR="00707456" w:rsidRPr="009560BA">
        <w:rPr>
          <w:rFonts w:eastAsia="Calibri"/>
        </w:rPr>
        <w:t>o</w:t>
      </w:r>
      <w:r w:rsidR="00104BF0" w:rsidRPr="009560BA">
        <w:rPr>
          <w:rFonts w:eastAsia="Calibri"/>
        </w:rPr>
        <w:t xml:space="preserve"> 13</w:t>
      </w:r>
      <w:r w:rsidRPr="009560BA">
        <w:rPr>
          <w:rFonts w:eastAsia="Calibri"/>
        </w:rPr>
        <w:t>.1</w:t>
      </w:r>
      <w:r w:rsidR="00707456" w:rsidRPr="009560BA">
        <w:rPr>
          <w:rFonts w:eastAsia="Calibri"/>
        </w:rPr>
        <w:t xml:space="preserve"> da Conve</w:t>
      </w:r>
      <w:r w:rsidR="006C365B" w:rsidRPr="009560BA">
        <w:rPr>
          <w:rFonts w:eastAsia="Calibri"/>
        </w:rPr>
        <w:t>n</w:t>
      </w:r>
      <w:r w:rsidR="00707456" w:rsidRPr="009560BA">
        <w:rPr>
          <w:rFonts w:eastAsia="Calibri"/>
        </w:rPr>
        <w:t>ção</w:t>
      </w:r>
      <w:r w:rsidR="00104BF0" w:rsidRPr="009560BA">
        <w:rPr>
          <w:rFonts w:eastAsia="Calibri"/>
        </w:rPr>
        <w:t xml:space="preserve">. </w:t>
      </w:r>
      <w:r w:rsidR="00707456" w:rsidRPr="009560BA">
        <w:rPr>
          <w:rFonts w:eastAsia="Calibri"/>
        </w:rPr>
        <w:t>E d</w:t>
      </w:r>
      <w:r w:rsidR="00104BF0" w:rsidRPr="009560BA">
        <w:t>e</w:t>
      </w:r>
      <w:r w:rsidRPr="009560BA">
        <w:t>v</w:t>
      </w:r>
      <w:r w:rsidR="00104BF0" w:rsidRPr="009560BA">
        <w:t xml:space="preserve">ido aos </w:t>
      </w:r>
      <w:r w:rsidRPr="009560BA">
        <w:t>preconceitos</w:t>
      </w:r>
      <w:r w:rsidR="00104BF0" w:rsidRPr="009560BA">
        <w:t xml:space="preserve"> as</w:t>
      </w:r>
      <w:r w:rsidRPr="009560BA">
        <w:t>s</w:t>
      </w:r>
      <w:r w:rsidR="00104BF0" w:rsidRPr="009560BA">
        <w:t xml:space="preserve">ociados </w:t>
      </w:r>
      <w:r w:rsidR="00707456" w:rsidRPr="009560BA">
        <w:t xml:space="preserve">ao lugar em que o cadáver foi encontrado, um “bairro de classe média baixa”, </w:t>
      </w:r>
      <w:r w:rsidR="00104BF0" w:rsidRPr="009560BA">
        <w:t>a investiga</w:t>
      </w:r>
      <w:r w:rsidRPr="009560BA">
        <w:t>ção</w:t>
      </w:r>
      <w:r w:rsidR="00104BF0" w:rsidRPr="009560BA">
        <w:t xml:space="preserve"> da cena d</w:t>
      </w:r>
      <w:r w:rsidRPr="009560BA">
        <w:t>o crime</w:t>
      </w:r>
      <w:r w:rsidR="00104BF0" w:rsidRPr="009560BA">
        <w:t xml:space="preserve"> se realiz</w:t>
      </w:r>
      <w:r w:rsidRPr="009560BA">
        <w:t>ou</w:t>
      </w:r>
      <w:r w:rsidR="00104BF0" w:rsidRPr="009560BA">
        <w:t xml:space="preserve"> de mane</w:t>
      </w:r>
      <w:r w:rsidRPr="009560BA">
        <w:t>i</w:t>
      </w:r>
      <w:r w:rsidR="00104BF0" w:rsidRPr="009560BA">
        <w:t>ra descuidada</w:t>
      </w:r>
      <w:r w:rsidR="00707456" w:rsidRPr="009560BA">
        <w:t>, o que também viola o art. 22 da Convenção</w:t>
      </w:r>
      <w:r w:rsidR="00104BF0" w:rsidRPr="009560BA">
        <w:rPr>
          <w:rFonts w:eastAsia="Calibri"/>
        </w:rPr>
        <w:t>.</w:t>
      </w:r>
    </w:p>
    <w:p w:rsidR="009708CA" w:rsidRPr="009560BA" w:rsidRDefault="009708CA" w:rsidP="00DD4C03">
      <w:pPr>
        <w:pStyle w:val="PrrafodeSentencia"/>
        <w:numPr>
          <w:ilvl w:val="0"/>
          <w:numId w:val="0"/>
        </w:numPr>
        <w:ind w:left="360"/>
      </w:pPr>
    </w:p>
    <w:p w:rsidR="00815CD8" w:rsidRPr="009560BA" w:rsidRDefault="00253315" w:rsidP="00DD4C03">
      <w:pPr>
        <w:pStyle w:val="PrrafodeSentencia"/>
      </w:pPr>
      <w:r w:rsidRPr="009560BA">
        <w:t xml:space="preserve">As vestimentas da vítima, como soe acontecer em situações reiteradas com </w:t>
      </w:r>
      <w:r w:rsidR="00571BE0" w:rsidRPr="009560BA">
        <w:t xml:space="preserve">muitas </w:t>
      </w:r>
      <w:r w:rsidRPr="009560BA">
        <w:t xml:space="preserve">mulheres, foi objeto de observação discriminatória por parte de autoridades. </w:t>
      </w:r>
      <w:r w:rsidR="006C365B" w:rsidRPr="009560BA">
        <w:t>Nas investigações s</w:t>
      </w:r>
      <w:r w:rsidR="00853C9B" w:rsidRPr="009560BA">
        <w:t xml:space="preserve">e </w:t>
      </w:r>
      <w:r w:rsidR="006C365B" w:rsidRPr="009560BA">
        <w:t xml:space="preserve">disse que estava vestida como </w:t>
      </w:r>
      <w:r w:rsidR="00853C9B" w:rsidRPr="009560BA">
        <w:t>“</w:t>
      </w:r>
      <w:r w:rsidR="00C254EE" w:rsidRPr="009560BA">
        <w:t>bandida</w:t>
      </w:r>
      <w:r w:rsidR="00853C9B" w:rsidRPr="009560BA">
        <w:t>” ou “</w:t>
      </w:r>
      <w:proofErr w:type="gramStart"/>
      <w:r w:rsidR="00853C9B" w:rsidRPr="009560BA">
        <w:t>uma qualquer</w:t>
      </w:r>
      <w:proofErr w:type="gramEnd"/>
      <w:r w:rsidR="00853C9B" w:rsidRPr="009560BA">
        <w:t xml:space="preserve">”, </w:t>
      </w:r>
      <w:r w:rsidR="006C365B" w:rsidRPr="009560BA">
        <w:t xml:space="preserve">esta última expressão significando </w:t>
      </w:r>
      <w:r w:rsidR="00571BE0" w:rsidRPr="009560BA">
        <w:t>“prostituta”</w:t>
      </w:r>
      <w:r w:rsidR="006C365B" w:rsidRPr="009560BA">
        <w:t>.</w:t>
      </w:r>
      <w:r w:rsidR="00571BE0" w:rsidRPr="009560BA">
        <w:t xml:space="preserve"> </w:t>
      </w:r>
      <w:r w:rsidR="006C365B" w:rsidRPr="009560BA">
        <w:t xml:space="preserve">Esse </w:t>
      </w:r>
      <w:r w:rsidR="00DD5DCF" w:rsidRPr="009560BA">
        <w:t xml:space="preserve">foi </w:t>
      </w:r>
      <w:r w:rsidR="006C365B" w:rsidRPr="009560BA">
        <w:t xml:space="preserve">o conceito </w:t>
      </w:r>
      <w:r w:rsidR="00DD5DCF" w:rsidRPr="009560BA">
        <w:t>das autoridades</w:t>
      </w:r>
      <w:r w:rsidR="00853C9B" w:rsidRPr="009560BA">
        <w:t>, e esse estereótipo afetou a forma como foi conduzida a investigação posterior</w:t>
      </w:r>
      <w:r w:rsidR="00DD5DCF" w:rsidRPr="009560BA">
        <w:t xml:space="preserve">. Nesse cenário, </w:t>
      </w:r>
      <w:r w:rsidRPr="009560BA">
        <w:t xml:space="preserve">deve-se </w:t>
      </w:r>
      <w:r w:rsidR="00DD5DCF" w:rsidRPr="009560BA">
        <w:t xml:space="preserve">verificar </w:t>
      </w:r>
      <w:r w:rsidR="008D1FBF" w:rsidRPr="009560BA">
        <w:t xml:space="preserve">que </w:t>
      </w:r>
      <w:r w:rsidR="00DD5DCF" w:rsidRPr="009560BA">
        <w:t xml:space="preserve">as ações do Estado negam também o direito à liberdade de expressão, que somente pode ser exercido em ambiente livre de coerção. </w:t>
      </w:r>
      <w:r w:rsidR="008D1FBF" w:rsidRPr="009560BA">
        <w:t>Verificar</w:t>
      </w:r>
      <w:r w:rsidR="00DD5DCF" w:rsidRPr="009560BA">
        <w:t xml:space="preserve">-se-á </w:t>
      </w:r>
      <w:r w:rsidR="008D1FBF" w:rsidRPr="009560BA">
        <w:t xml:space="preserve">que </w:t>
      </w:r>
      <w:r w:rsidR="00DD5DCF" w:rsidRPr="009560BA">
        <w:t xml:space="preserve">essa negação da liberdade de expressão </w:t>
      </w:r>
      <w:r w:rsidR="008D1FBF" w:rsidRPr="009560BA">
        <w:t xml:space="preserve">existiu </w:t>
      </w:r>
      <w:r w:rsidR="00DD5DCF" w:rsidRPr="009560BA">
        <w:t xml:space="preserve">e foi </w:t>
      </w:r>
      <w:r w:rsidR="008D1FBF" w:rsidRPr="009560BA">
        <w:t xml:space="preserve">perpetrada </w:t>
      </w:r>
      <w:r w:rsidR="00DD5DCF" w:rsidRPr="009560BA">
        <w:t>pela ação do Estado</w:t>
      </w:r>
      <w:r w:rsidR="008D1FBF" w:rsidRPr="009560BA">
        <w:t>,</w:t>
      </w:r>
      <w:r w:rsidR="00DD5DCF" w:rsidRPr="009560BA">
        <w:t xml:space="preserve"> que denota que não será garantida a segurança de mulher que </w:t>
      </w:r>
      <w:r w:rsidR="008D1FBF" w:rsidRPr="009560BA">
        <w:t xml:space="preserve">simplesmente parece </w:t>
      </w:r>
      <w:r w:rsidR="00DD5DCF" w:rsidRPr="009560BA">
        <w:t>exterioriza</w:t>
      </w:r>
      <w:r w:rsidR="008D1FBF" w:rsidRPr="009560BA">
        <w:t>r</w:t>
      </w:r>
      <w:r w:rsidR="00DD5DCF" w:rsidRPr="009560BA">
        <w:t xml:space="preserve">, por meio de suas vestimentas, </w:t>
      </w:r>
      <w:r w:rsidR="008D1FBF" w:rsidRPr="009560BA">
        <w:t xml:space="preserve">uma determinada </w:t>
      </w:r>
      <w:r w:rsidR="00DD5DCF" w:rsidRPr="009560BA">
        <w:t xml:space="preserve">identidade sexual ou cultural, bem como seu pertencimento a determinadas coletividades femininas. Portanto, acrescento à análise já feita pelo </w:t>
      </w:r>
      <w:r w:rsidR="000C473E" w:rsidRPr="009560BA">
        <w:t>Colegiado unanimemente</w:t>
      </w:r>
      <w:r w:rsidR="00DD5DCF" w:rsidRPr="009560BA">
        <w:t xml:space="preserve">, </w:t>
      </w:r>
      <w:r w:rsidR="000C473E" w:rsidRPr="009560BA">
        <w:t xml:space="preserve">a clara </w:t>
      </w:r>
      <w:r w:rsidR="00DD5DCF" w:rsidRPr="009560BA">
        <w:t>violação ao artigo 13</w:t>
      </w:r>
      <w:r w:rsidR="00815CD8" w:rsidRPr="009560BA">
        <w:t>.1</w:t>
      </w:r>
      <w:r w:rsidR="00DD5DCF" w:rsidRPr="009560BA">
        <w:t xml:space="preserve">, em relação com o artigo 1.1, ambos da Convenção Americana </w:t>
      </w:r>
      <w:r w:rsidR="00E138C6" w:rsidRPr="009560BA">
        <w:t xml:space="preserve">sobre </w:t>
      </w:r>
      <w:r w:rsidR="00DD5DCF" w:rsidRPr="009560BA">
        <w:t>Direitos Humanos</w:t>
      </w:r>
      <w:r w:rsidR="000C473E" w:rsidRPr="009560BA">
        <w:t xml:space="preserve">, ao considerar que a forma de vestir é parte integrante da </w:t>
      </w:r>
      <w:r w:rsidR="008D1FBF" w:rsidRPr="009560BA">
        <w:t xml:space="preserve">expressão da </w:t>
      </w:r>
      <w:r w:rsidR="000C473E" w:rsidRPr="009560BA">
        <w:t xml:space="preserve">personalidade </w:t>
      </w:r>
      <w:r w:rsidR="008D1FBF" w:rsidRPr="009560BA">
        <w:t xml:space="preserve">humana, particularmente </w:t>
      </w:r>
      <w:r w:rsidR="000C473E" w:rsidRPr="009560BA">
        <w:t>feminina</w:t>
      </w:r>
      <w:r w:rsidR="00DD5DCF" w:rsidRPr="009560BA">
        <w:t>.</w:t>
      </w:r>
    </w:p>
    <w:p w:rsidR="00815CD8" w:rsidRPr="009560BA" w:rsidRDefault="00815CD8" w:rsidP="00DD4C03">
      <w:pPr>
        <w:pStyle w:val="PrrafodeSentencia"/>
        <w:numPr>
          <w:ilvl w:val="0"/>
          <w:numId w:val="0"/>
        </w:numPr>
        <w:ind w:left="360"/>
      </w:pPr>
    </w:p>
    <w:p w:rsidR="00815CD8" w:rsidRPr="009560BA" w:rsidRDefault="00815CD8" w:rsidP="00DD4C03">
      <w:pPr>
        <w:pStyle w:val="PrrafodeSentencia"/>
      </w:pPr>
      <w:r w:rsidRPr="009560BA">
        <w:lastRenderedPageBreak/>
        <w:t xml:space="preserve">Nesse sentido, estabelece a Convenção Americana </w:t>
      </w:r>
      <w:r w:rsidR="00E138C6" w:rsidRPr="009560BA">
        <w:t xml:space="preserve">sobre </w:t>
      </w:r>
      <w:r w:rsidRPr="009560BA">
        <w:t>Direitos Humanos, em seu artigo 13:</w:t>
      </w:r>
    </w:p>
    <w:p w:rsidR="00815CD8" w:rsidRPr="009560BA" w:rsidRDefault="00815CD8" w:rsidP="00DD4C03">
      <w:pPr>
        <w:pStyle w:val="Prrafodelista"/>
        <w:rPr>
          <w:rFonts w:ascii="Verdana" w:hAnsi="Verdana"/>
          <w:sz w:val="20"/>
          <w:szCs w:val="20"/>
          <w:lang w:val="pt-BR"/>
        </w:rPr>
      </w:pPr>
    </w:p>
    <w:p w:rsidR="00815CD8" w:rsidRPr="009560BA" w:rsidRDefault="00815CD8" w:rsidP="00DD4C03">
      <w:pPr>
        <w:pStyle w:val="PrrafodeSentencia"/>
        <w:numPr>
          <w:ilvl w:val="0"/>
          <w:numId w:val="0"/>
        </w:numPr>
        <w:ind w:left="1701"/>
      </w:pPr>
      <w:r w:rsidRPr="009560BA">
        <w:t>Artigo 13 - Liberdade de pensamento e de expressão</w:t>
      </w:r>
    </w:p>
    <w:p w:rsidR="00815CD8" w:rsidRPr="009560BA" w:rsidRDefault="00815CD8" w:rsidP="00DD4C03">
      <w:pPr>
        <w:pStyle w:val="PrrafodeSentencia"/>
        <w:numPr>
          <w:ilvl w:val="0"/>
          <w:numId w:val="0"/>
        </w:numPr>
        <w:ind w:left="1701"/>
        <w:rPr>
          <w:b/>
          <w:highlight w:val="yellow"/>
        </w:rPr>
      </w:pPr>
      <w:r w:rsidRPr="009560BA">
        <w:t xml:space="preserve">1. Toda pessoa tem direito à </w:t>
      </w:r>
      <w:r w:rsidRPr="009560BA">
        <w:rPr>
          <w:b/>
        </w:rPr>
        <w:t>liberdade</w:t>
      </w:r>
      <w:r w:rsidRPr="009560BA">
        <w:t xml:space="preserve"> de pensamento e </w:t>
      </w:r>
      <w:r w:rsidRPr="009560BA">
        <w:rPr>
          <w:b/>
        </w:rPr>
        <w:t>de expressão</w:t>
      </w:r>
      <w:r w:rsidRPr="009560BA">
        <w:t xml:space="preserve">. Esse direito </w:t>
      </w:r>
      <w:r w:rsidR="00496552">
        <w:t>compreende</w:t>
      </w:r>
      <w:r w:rsidR="00496552" w:rsidRPr="009560BA">
        <w:t xml:space="preserve"> </w:t>
      </w:r>
      <w:r w:rsidRPr="009560BA">
        <w:t xml:space="preserve">a liberdade de </w:t>
      </w:r>
      <w:r w:rsidR="00496552">
        <w:t>buscar</w:t>
      </w:r>
      <w:r w:rsidRPr="009560BA">
        <w:t xml:space="preserve">, receber e difundir informações e </w:t>
      </w:r>
      <w:r w:rsidR="00496552" w:rsidRPr="009560BA">
        <w:t>id</w:t>
      </w:r>
      <w:r w:rsidR="00496552">
        <w:t>e</w:t>
      </w:r>
      <w:r w:rsidR="00496552" w:rsidRPr="009560BA">
        <w:t xml:space="preserve">ias </w:t>
      </w:r>
      <w:r w:rsidRPr="009560BA">
        <w:t xml:space="preserve">de </w:t>
      </w:r>
      <w:r w:rsidR="002B2175" w:rsidRPr="009560BA">
        <w:t xml:space="preserve">toda </w:t>
      </w:r>
      <w:r w:rsidRPr="009560BA">
        <w:t xml:space="preserve">natureza, sem </w:t>
      </w:r>
      <w:r w:rsidR="002B2175" w:rsidRPr="009560BA">
        <w:t xml:space="preserve">consideração </w:t>
      </w:r>
      <w:r w:rsidRPr="009560BA">
        <w:t xml:space="preserve">de fronteiras, verbalmente ou por escrito, ou em forma impressa ou artística, ou por </w:t>
      </w:r>
      <w:r w:rsidRPr="009560BA">
        <w:rPr>
          <w:b/>
        </w:rPr>
        <w:t xml:space="preserve">qualquer </w:t>
      </w:r>
      <w:r w:rsidR="002B2175" w:rsidRPr="009560BA">
        <w:rPr>
          <w:b/>
        </w:rPr>
        <w:t xml:space="preserve">outro processo </w:t>
      </w:r>
      <w:r w:rsidRPr="009560BA">
        <w:rPr>
          <w:b/>
        </w:rPr>
        <w:t>de sua escolha</w:t>
      </w:r>
      <w:r w:rsidRPr="009560BA">
        <w:t>.</w:t>
      </w:r>
      <w:r w:rsidR="008D1FBF" w:rsidRPr="009560BA">
        <w:t xml:space="preserve"> (destaques atuais)</w:t>
      </w:r>
      <w:r w:rsidR="00496552">
        <w:t xml:space="preserve"> </w:t>
      </w:r>
    </w:p>
    <w:p w:rsidR="00853C9B" w:rsidRPr="009560BA" w:rsidRDefault="00853C9B" w:rsidP="00DD4C03">
      <w:pPr>
        <w:pStyle w:val="PrrafodeSentencia"/>
        <w:numPr>
          <w:ilvl w:val="0"/>
          <w:numId w:val="0"/>
        </w:numPr>
        <w:ind w:left="360"/>
      </w:pPr>
    </w:p>
    <w:p w:rsidR="00832E14" w:rsidRPr="009560BA" w:rsidRDefault="00815CD8" w:rsidP="00DD4C03">
      <w:pPr>
        <w:pStyle w:val="PrrafodeSentencia"/>
      </w:pPr>
      <w:r w:rsidRPr="009560BA">
        <w:t xml:space="preserve">O artigo em comento prevê que toda pessoa tem direito à liberdade de pensamento e de expressão, direito este que </w:t>
      </w:r>
      <w:r w:rsidR="008D1FBF" w:rsidRPr="009560BA">
        <w:t xml:space="preserve">pode ser exercido </w:t>
      </w:r>
      <w:r w:rsidRPr="009560BA">
        <w:t xml:space="preserve">por qualquer meio </w:t>
      </w:r>
      <w:r w:rsidR="008D1FBF" w:rsidRPr="009560BA">
        <w:t>por opção pessoal</w:t>
      </w:r>
      <w:r w:rsidRPr="009560BA">
        <w:t>.</w:t>
      </w:r>
      <w:r w:rsidR="00832E14" w:rsidRPr="009560BA">
        <w:t xml:space="preserve"> </w:t>
      </w:r>
      <w:r w:rsidR="008D1FBF" w:rsidRPr="009560BA">
        <w:t xml:space="preserve">A </w:t>
      </w:r>
      <w:r w:rsidRPr="009560BA">
        <w:t>manifestação de sua identidade sociocultural através da utilização de determinado tipo de vestimenta encontra abrigo no dispositivo transcrito</w:t>
      </w:r>
      <w:r w:rsidR="008D1FBF" w:rsidRPr="009560BA">
        <w:t xml:space="preserve">, por desenvolvimento interpretativo integrador de direitos </w:t>
      </w:r>
      <w:r w:rsidR="00832E14" w:rsidRPr="009560BA">
        <w:t xml:space="preserve">implícitos ou </w:t>
      </w:r>
      <w:r w:rsidR="008D1FBF" w:rsidRPr="009560BA">
        <w:t xml:space="preserve">não enumerados explicitamente, como é próprio de textos abstratos como </w:t>
      </w:r>
      <w:proofErr w:type="gramStart"/>
      <w:r w:rsidR="00832E14" w:rsidRPr="009560BA">
        <w:t>as</w:t>
      </w:r>
      <w:r w:rsidR="008D1FBF" w:rsidRPr="009560BA">
        <w:t xml:space="preserve"> constituições nacionais ou tratados internacionais</w:t>
      </w:r>
      <w:r w:rsidR="00832E14" w:rsidRPr="009560BA">
        <w:t>, feitas para durarem no tempo</w:t>
      </w:r>
      <w:proofErr w:type="gramEnd"/>
      <w:r w:rsidRPr="009560BA">
        <w:t>.</w:t>
      </w:r>
      <w:r w:rsidR="00832E14" w:rsidRPr="009560BA">
        <w:t xml:space="preserve"> Vale dizer, não é necessário dizer expressamente que a vestimenta é parte da liberdade de expressão para esta ser protegida pelo Estado e pela Corte Interamericana, quando</w:t>
      </w:r>
      <w:proofErr w:type="gramStart"/>
      <w:r w:rsidR="00832E14" w:rsidRPr="009560BA">
        <w:t xml:space="preserve"> aliás</w:t>
      </w:r>
      <w:proofErr w:type="gramEnd"/>
      <w:r w:rsidR="00832E14" w:rsidRPr="009560BA">
        <w:t xml:space="preserve"> o texto foi até explicitamente aberto ao utilizar a expressão destacada: “qualquer </w:t>
      </w:r>
      <w:r w:rsidR="002B2175" w:rsidRPr="009560BA">
        <w:t xml:space="preserve">processo </w:t>
      </w:r>
      <w:r w:rsidR="00832E14" w:rsidRPr="009560BA">
        <w:t xml:space="preserve">de sua escolha”. </w:t>
      </w:r>
    </w:p>
    <w:p w:rsidR="00815CD8" w:rsidRPr="009560BA" w:rsidRDefault="00815CD8" w:rsidP="00DD4C03">
      <w:pPr>
        <w:pStyle w:val="PrrafodeSentencia"/>
        <w:numPr>
          <w:ilvl w:val="0"/>
          <w:numId w:val="0"/>
        </w:numPr>
        <w:ind w:left="360"/>
      </w:pPr>
    </w:p>
    <w:p w:rsidR="00815CD8" w:rsidRPr="009560BA" w:rsidRDefault="008D1FBF" w:rsidP="00DD4C03">
      <w:pPr>
        <w:pStyle w:val="PrrafodeSentencia"/>
      </w:pPr>
      <w:r w:rsidRPr="009560BA">
        <w:t>G</w:t>
      </w:r>
      <w:r w:rsidR="00815CD8" w:rsidRPr="009560BA">
        <w:t xml:space="preserve">arantia esta que é em tudo semelhante à prevista no artigo 19.2 do Pacto Internacional de Direitos Civis e Políticos, </w:t>
      </w:r>
      <w:r w:rsidRPr="009560BA">
        <w:t xml:space="preserve">do Sistema Universal de Direitos </w:t>
      </w:r>
      <w:proofErr w:type="gramStart"/>
      <w:r w:rsidRPr="009560BA">
        <w:t>Humanos</w:t>
      </w:r>
      <w:r w:rsidR="0024544D" w:rsidRPr="009560BA">
        <w:t>,</w:t>
      </w:r>
      <w:r w:rsidRPr="009560BA">
        <w:t xml:space="preserve"> </w:t>
      </w:r>
      <w:r w:rsidR="00815CD8" w:rsidRPr="009560BA">
        <w:t>assim redigido</w:t>
      </w:r>
      <w:proofErr w:type="gramEnd"/>
      <w:r w:rsidR="00815CD8" w:rsidRPr="009560BA">
        <w:t>:</w:t>
      </w:r>
    </w:p>
    <w:p w:rsidR="00815CD8" w:rsidRPr="009560BA" w:rsidRDefault="00815CD8" w:rsidP="00DD4C03">
      <w:pPr>
        <w:pStyle w:val="PrrafodeSentencia"/>
        <w:numPr>
          <w:ilvl w:val="0"/>
          <w:numId w:val="0"/>
        </w:numPr>
      </w:pPr>
    </w:p>
    <w:p w:rsidR="00815CD8" w:rsidRPr="009560BA" w:rsidRDefault="008D1FBF" w:rsidP="00DD4C03">
      <w:pPr>
        <w:tabs>
          <w:tab w:val="left" w:pos="567"/>
        </w:tabs>
        <w:spacing w:after="0" w:line="240" w:lineRule="auto"/>
        <w:ind w:left="1416"/>
        <w:rPr>
          <w:rFonts w:ascii="Verdana" w:hAnsi="Verdana"/>
          <w:sz w:val="20"/>
          <w:szCs w:val="20"/>
          <w:lang w:val="pt-BR"/>
        </w:rPr>
      </w:pPr>
      <w:r w:rsidRPr="009560BA">
        <w:rPr>
          <w:rFonts w:ascii="Verdana" w:hAnsi="Verdana"/>
          <w:sz w:val="20"/>
          <w:szCs w:val="20"/>
          <w:lang w:val="pt-BR"/>
        </w:rPr>
        <w:t xml:space="preserve">Artigo </w:t>
      </w:r>
      <w:r w:rsidR="00815CD8" w:rsidRPr="009560BA">
        <w:rPr>
          <w:rFonts w:ascii="Verdana" w:hAnsi="Verdana"/>
          <w:sz w:val="20"/>
          <w:szCs w:val="20"/>
          <w:lang w:val="pt-BR"/>
        </w:rPr>
        <w:t>19</w:t>
      </w:r>
    </w:p>
    <w:p w:rsidR="00815CD8" w:rsidRPr="009560BA" w:rsidRDefault="00815CD8" w:rsidP="00DD4C03">
      <w:pPr>
        <w:tabs>
          <w:tab w:val="left" w:pos="567"/>
        </w:tabs>
        <w:spacing w:after="0" w:line="240" w:lineRule="auto"/>
        <w:ind w:left="1416"/>
        <w:jc w:val="both"/>
        <w:rPr>
          <w:rFonts w:ascii="Verdana" w:hAnsi="Verdana"/>
          <w:sz w:val="20"/>
          <w:szCs w:val="20"/>
          <w:lang w:val="pt-BR"/>
        </w:rPr>
      </w:pPr>
      <w:r w:rsidRPr="009560BA">
        <w:rPr>
          <w:rFonts w:ascii="Verdana" w:hAnsi="Verdana"/>
          <w:sz w:val="20"/>
          <w:szCs w:val="20"/>
          <w:lang w:val="pt-BR"/>
        </w:rPr>
        <w:t xml:space="preserve">2. Toda pessoa terá direito à </w:t>
      </w:r>
      <w:r w:rsidRPr="009560BA">
        <w:rPr>
          <w:rFonts w:ascii="Verdana" w:hAnsi="Verdana"/>
          <w:b/>
          <w:sz w:val="20"/>
          <w:szCs w:val="20"/>
          <w:lang w:val="pt-BR"/>
        </w:rPr>
        <w:t>liberdade de expressão</w:t>
      </w:r>
      <w:r w:rsidRPr="009560BA">
        <w:rPr>
          <w:rFonts w:ascii="Verdana" w:hAnsi="Verdana"/>
          <w:sz w:val="20"/>
          <w:szCs w:val="20"/>
          <w:lang w:val="pt-BR"/>
        </w:rPr>
        <w:t xml:space="preserve">; esse direito incluirá a liberdade de procurar, receber e difundir informações e ideias de qualquer natureza, independentemente de considerações de fronteiras, verbalmente ou por escrito, em forma impressa ou artística, ou </w:t>
      </w:r>
      <w:r w:rsidRPr="009560BA">
        <w:rPr>
          <w:rFonts w:ascii="Verdana" w:hAnsi="Verdana"/>
          <w:b/>
          <w:sz w:val="20"/>
          <w:szCs w:val="20"/>
          <w:lang w:val="pt-BR"/>
        </w:rPr>
        <w:t>por qualquer outro meio de sua escolha</w:t>
      </w:r>
      <w:r w:rsidRPr="009560BA">
        <w:rPr>
          <w:rFonts w:ascii="Verdana" w:hAnsi="Verdana"/>
          <w:sz w:val="20"/>
          <w:szCs w:val="20"/>
          <w:lang w:val="pt-BR"/>
        </w:rPr>
        <w:t>.</w:t>
      </w:r>
      <w:r w:rsidR="0024544D" w:rsidRPr="009560BA">
        <w:rPr>
          <w:rFonts w:ascii="Verdana" w:hAnsi="Verdana"/>
          <w:sz w:val="20"/>
          <w:szCs w:val="20"/>
          <w:lang w:val="pt-BR"/>
        </w:rPr>
        <w:t xml:space="preserve"> (destaques atuais)</w:t>
      </w:r>
    </w:p>
    <w:p w:rsidR="00815CD8" w:rsidRPr="009560BA" w:rsidRDefault="00815CD8" w:rsidP="00DD4C03">
      <w:pPr>
        <w:pStyle w:val="PrrafodeSentencia"/>
        <w:numPr>
          <w:ilvl w:val="0"/>
          <w:numId w:val="0"/>
        </w:numPr>
      </w:pPr>
    </w:p>
    <w:p w:rsidR="00F976DC" w:rsidRPr="009560BA" w:rsidRDefault="00066C0C" w:rsidP="00DD4C03">
      <w:pPr>
        <w:pStyle w:val="PrrafodeSentencia"/>
      </w:pPr>
      <w:r w:rsidRPr="009560BA">
        <w:t xml:space="preserve">Dos artigos citados cabe </w:t>
      </w:r>
      <w:r w:rsidR="0024544D" w:rsidRPr="009560BA">
        <w:t xml:space="preserve">extrair </w:t>
      </w:r>
      <w:r w:rsidRPr="009560BA">
        <w:t xml:space="preserve">interpretação no sentido de que </w:t>
      </w:r>
      <w:r w:rsidR="00F976DC" w:rsidRPr="009560BA">
        <w:t xml:space="preserve">a forma de se vestir é meio </w:t>
      </w:r>
      <w:proofErr w:type="gramStart"/>
      <w:r w:rsidR="00F976DC" w:rsidRPr="009560BA">
        <w:t>legítimo</w:t>
      </w:r>
      <w:proofErr w:type="gramEnd"/>
      <w:r w:rsidR="00F976DC" w:rsidRPr="009560BA">
        <w:t xml:space="preserve"> para exercer o direito à liberdade de expressão dos seres humanos. A vinculação da liberdade de expressão decorre do fato de que a escolha individual na vestimenta e adereços que modificam a aparência física serve para exteriorizar a adesão a determinado grupo ou cultura, manifestação que, por isso mesmo, tem conteúdo político relevante.</w:t>
      </w:r>
    </w:p>
    <w:p w:rsidR="00F976DC" w:rsidRPr="009560BA" w:rsidRDefault="00F976DC" w:rsidP="00DD4C03">
      <w:pPr>
        <w:pStyle w:val="PrrafodeSentencia"/>
        <w:numPr>
          <w:ilvl w:val="0"/>
          <w:numId w:val="0"/>
        </w:numPr>
        <w:ind w:left="360"/>
      </w:pPr>
    </w:p>
    <w:p w:rsidR="00F976DC" w:rsidRPr="009560BA" w:rsidRDefault="00F976DC" w:rsidP="00DD4C03">
      <w:pPr>
        <w:pStyle w:val="PrrafodeSentencia"/>
      </w:pPr>
      <w:r w:rsidRPr="009560BA">
        <w:t xml:space="preserve">Extrai-se que o Estado tem a obrigação de proteger o direito individual daqueles que manifestarem sua identidade, independentemente do meio utilizado para tanto, para que o direito à liberdade de expressão possa ser exercido plenamente e sem coerção. É, portanto, obrigação do Estado garantir um ambiente seguro para que toda mulher que decida manifestar domínio sobre seu próprio corpo usando roupas diferentes daquelas incentivadas pela sociedade, possa fazê-lo. </w:t>
      </w:r>
    </w:p>
    <w:p w:rsidR="00F976DC" w:rsidRPr="009560BA" w:rsidRDefault="00F976DC" w:rsidP="00DD4C03">
      <w:pPr>
        <w:pStyle w:val="PrrafodeSentencia"/>
        <w:numPr>
          <w:ilvl w:val="0"/>
          <w:numId w:val="0"/>
        </w:numPr>
        <w:ind w:left="360"/>
      </w:pPr>
    </w:p>
    <w:p w:rsidR="00F976DC" w:rsidRPr="009560BA" w:rsidRDefault="00F976DC" w:rsidP="00DD4C03">
      <w:pPr>
        <w:pStyle w:val="PrrafodeSentencia"/>
      </w:pPr>
      <w:r w:rsidRPr="009560BA">
        <w:t xml:space="preserve">Merecem especial proteção, pela existência de conhecido cenário macro de violência contra mulheres, as escolhas que estas fazem em relação a seu vestuário, uma vez que a aparência externa – principalmente a vestimenta – pode ser utilizada para ilegitimamente categorizar as mulheres, muitas vezes em detrimento destas. </w:t>
      </w:r>
    </w:p>
    <w:p w:rsidR="00F976DC" w:rsidRPr="009560BA" w:rsidRDefault="00F976DC" w:rsidP="00DD4C03">
      <w:pPr>
        <w:pStyle w:val="PrrafodeSentencia"/>
        <w:numPr>
          <w:ilvl w:val="0"/>
          <w:numId w:val="0"/>
        </w:numPr>
        <w:ind w:left="360"/>
      </w:pPr>
    </w:p>
    <w:p w:rsidR="00F976DC" w:rsidRPr="00EC07C0" w:rsidRDefault="00F976DC" w:rsidP="00DD4C03">
      <w:pPr>
        <w:pStyle w:val="PrrafodeSentencia"/>
      </w:pPr>
      <w:r w:rsidRPr="009560BA">
        <w:t xml:space="preserve">A seletividade do rigor da investigação pautado na vestimenta da vítima </w:t>
      </w:r>
      <w:r w:rsidR="00066C0C" w:rsidRPr="009560BA">
        <w:t>revela a existência de</w:t>
      </w:r>
      <w:r w:rsidRPr="009560BA">
        <w:t xml:space="preserve"> um código de vestimenta (</w:t>
      </w:r>
      <w:r w:rsidRPr="009560BA">
        <w:rPr>
          <w:i/>
        </w:rPr>
        <w:t>dress code</w:t>
      </w:r>
      <w:r w:rsidRPr="009560BA">
        <w:t>)</w:t>
      </w:r>
      <w:r w:rsidR="0024544D" w:rsidRPr="009560BA">
        <w:t xml:space="preserve"> informal</w:t>
      </w:r>
      <w:r w:rsidR="00066C0C" w:rsidRPr="009560BA">
        <w:t>,</w:t>
      </w:r>
      <w:r w:rsidRPr="009560BA">
        <w:t xml:space="preserve"> reforçado pela atuação das autoridades, que exacerbam a vulnerabilidade da vítima </w:t>
      </w:r>
      <w:r w:rsidR="00066C0C" w:rsidRPr="009560BA">
        <w:t xml:space="preserve">quando </w:t>
      </w:r>
      <w:proofErr w:type="gramStart"/>
      <w:r w:rsidR="00066C0C" w:rsidRPr="009560BA">
        <w:t>consideram</w:t>
      </w:r>
      <w:proofErr w:type="gramEnd"/>
      <w:r w:rsidRPr="009560BA">
        <w:t xml:space="preserve"> que suas vestimentas refletem seu pertencimento a coletividade feminina particularmente marginalizada</w:t>
      </w:r>
      <w:r w:rsidR="00066C0C" w:rsidRPr="009560BA">
        <w:t xml:space="preserve">, como é o </w:t>
      </w:r>
      <w:r w:rsidR="00066C0C" w:rsidRPr="009560BA">
        <w:lastRenderedPageBreak/>
        <w:t xml:space="preserve">caso de mulheres </w:t>
      </w:r>
      <w:r w:rsidR="00C665A2" w:rsidRPr="009560BA">
        <w:t>que se vestem da</w:t>
      </w:r>
      <w:r w:rsidR="0024544D" w:rsidRPr="009560BA">
        <w:t xml:space="preserve"> maneira como bem optem, </w:t>
      </w:r>
      <w:r w:rsidR="00066C0C" w:rsidRPr="00BE3D25">
        <w:t xml:space="preserve">que expressam sua identidade por meio de roupas que não costumam ser vistas como adequadas de uma perspectiva </w:t>
      </w:r>
      <w:r w:rsidR="00A96334" w:rsidRPr="00DD4C03">
        <w:t>patriarcal</w:t>
      </w:r>
      <w:r w:rsidR="0024544D" w:rsidRPr="00DD4C03">
        <w:t>, machista ou sexista</w:t>
      </w:r>
      <w:r w:rsidR="00A96334" w:rsidRPr="00DD4C03">
        <w:t>.</w:t>
      </w:r>
      <w:r w:rsidRPr="00EC07C0">
        <w:t xml:space="preserve"> </w:t>
      </w:r>
    </w:p>
    <w:p w:rsidR="00200DD9" w:rsidRPr="009560BA" w:rsidRDefault="00200DD9" w:rsidP="00DD4C03">
      <w:pPr>
        <w:pStyle w:val="Prrafodelista"/>
        <w:rPr>
          <w:rFonts w:ascii="Verdana" w:hAnsi="Verdana"/>
          <w:sz w:val="20"/>
          <w:szCs w:val="20"/>
          <w:highlight w:val="yellow"/>
          <w:lang w:val="pt-BR"/>
        </w:rPr>
      </w:pPr>
    </w:p>
    <w:p w:rsidR="00200DD9" w:rsidRPr="009560BA" w:rsidRDefault="00200DD9" w:rsidP="00DD4C03">
      <w:pPr>
        <w:pStyle w:val="PrrafodeSentencia"/>
      </w:pPr>
      <w:r w:rsidRPr="009560BA">
        <w:t xml:space="preserve">O caso presente tem semelhança nas linhas gerais com um </w:t>
      </w:r>
      <w:r w:rsidR="00680298" w:rsidRPr="009560BA">
        <w:t xml:space="preserve">ocorrido no Canadá em 2011, </w:t>
      </w:r>
      <w:r w:rsidRPr="009560BA">
        <w:t xml:space="preserve">que repercutiu muito na imprensa internacional e em movimentos sociais </w:t>
      </w:r>
      <w:r w:rsidR="00680298" w:rsidRPr="009560BA">
        <w:t xml:space="preserve">e feministas </w:t>
      </w:r>
      <w:r w:rsidRPr="009560BA">
        <w:t>de vários pa</w:t>
      </w:r>
      <w:r w:rsidR="00680298" w:rsidRPr="009560BA">
        <w:t>íses</w:t>
      </w:r>
      <w:r w:rsidRPr="009560BA">
        <w:t>, quando um policial</w:t>
      </w:r>
      <w:r w:rsidR="00680298" w:rsidRPr="009560BA">
        <w:t xml:space="preserve"> de Toronto, ao </w:t>
      </w:r>
      <w:r w:rsidR="00C665A2" w:rsidRPr="009560BA">
        <w:t>se referir</w:t>
      </w:r>
      <w:r w:rsidR="00680298" w:rsidRPr="009560BA">
        <w:t xml:space="preserve"> a uma onda de estupros em um </w:t>
      </w:r>
      <w:r w:rsidR="00680298" w:rsidRPr="009560BA">
        <w:rPr>
          <w:i/>
        </w:rPr>
        <w:t>campus</w:t>
      </w:r>
      <w:r w:rsidR="00680298" w:rsidRPr="009560BA">
        <w:t xml:space="preserve"> universitário, sugeriu que as mulheres deveriam evitar </w:t>
      </w:r>
      <w:proofErr w:type="gramStart"/>
      <w:r w:rsidR="00680298" w:rsidRPr="009560BA">
        <w:t>vestir-se</w:t>
      </w:r>
      <w:proofErr w:type="gramEnd"/>
      <w:r w:rsidR="00680298" w:rsidRPr="009560BA">
        <w:t xml:space="preserve"> como prostitutas, como que a culpar as próprias vítimas de contribuir pelos estupros sofridos. A reação nos meios de defesa de direitos humanos e femininos foi imediata, levando à criação de um</w:t>
      </w:r>
      <w:r w:rsidR="00C665A2" w:rsidRPr="009560BA">
        <w:t>a</w:t>
      </w:r>
      <w:r w:rsidR="00680298" w:rsidRPr="009560BA">
        <w:t xml:space="preserve"> organização </w:t>
      </w:r>
      <w:proofErr w:type="gramStart"/>
      <w:r w:rsidR="00C665A2" w:rsidRPr="009560BA">
        <w:t>não-governamental</w:t>
      </w:r>
      <w:proofErr w:type="gramEnd"/>
      <w:r w:rsidR="00680298" w:rsidRPr="009560BA">
        <w:t xml:space="preserve"> transnacional denominad</w:t>
      </w:r>
      <w:r w:rsidR="00C665A2" w:rsidRPr="009560BA">
        <w:t>a</w:t>
      </w:r>
      <w:r w:rsidR="00680298" w:rsidRPr="009560BA">
        <w:t xml:space="preserve"> </w:t>
      </w:r>
      <w:r w:rsidR="00C665A2" w:rsidRPr="009560BA">
        <w:t>“</w:t>
      </w:r>
      <w:r w:rsidR="00680298" w:rsidRPr="009560BA">
        <w:t>SlutWalk</w:t>
      </w:r>
      <w:r w:rsidR="00C665A2" w:rsidRPr="009560BA">
        <w:t>”</w:t>
      </w:r>
      <w:r w:rsidR="00680298" w:rsidRPr="009560BA">
        <w:t xml:space="preserve"> (em inglês), </w:t>
      </w:r>
      <w:r w:rsidR="00C665A2" w:rsidRPr="009560BA">
        <w:t>“</w:t>
      </w:r>
      <w:r w:rsidR="00680298" w:rsidRPr="009560BA">
        <w:t>Marcha das Vadias</w:t>
      </w:r>
      <w:r w:rsidR="00C665A2" w:rsidRPr="009560BA">
        <w:t>”</w:t>
      </w:r>
      <w:r w:rsidR="00680298" w:rsidRPr="009560BA">
        <w:t xml:space="preserve"> (português) e </w:t>
      </w:r>
      <w:r w:rsidR="00C665A2" w:rsidRPr="009560BA">
        <w:t>“</w:t>
      </w:r>
      <w:r w:rsidR="00680298" w:rsidRPr="009560BA">
        <w:t>Marcha de las Putas</w:t>
      </w:r>
      <w:r w:rsidR="00C665A2" w:rsidRPr="009560BA">
        <w:t>”</w:t>
      </w:r>
      <w:r w:rsidR="00680298" w:rsidRPr="009560BA">
        <w:t xml:space="preserve"> (espanhol)</w:t>
      </w:r>
      <w:r w:rsidR="00C665A2" w:rsidRPr="009560BA">
        <w:t>, que passou a defender o direito feminino de vestir-se como bem entendam, assim como o direito de ir e vir para onde pretendam, sem o risco de serem molestadas, agredidas ou violadas sexualmente. O nome do movimento foi propositalmente incisivo porque muitas mulheres, especialmente jovens, identificaram-se com as vítimas quanto a gostarem de usar roupas curtas ou sensuais, mas que por nada queriam assumir riscos por tais condutas. Então consideraram que, se as vítimas pareciam com prostitutas, elas também seriam assim autodenominadas</w:t>
      </w:r>
      <w:r w:rsidR="00E8048D" w:rsidRPr="009560BA">
        <w:t xml:space="preserve"> em solidariedade,</w:t>
      </w:r>
      <w:r w:rsidR="00C665A2" w:rsidRPr="009560BA">
        <w:t xml:space="preserve"> para protestar por seus direitos de ir e vir e liberdade de vestir (expressão), inclusive de esperar dos homens comportamento adequado dentro da lei, sem cometer qualquer violência criminosa</w:t>
      </w:r>
      <w:r w:rsidR="00E8048D" w:rsidRPr="009560BA">
        <w:t xml:space="preserve">, e do Estado </w:t>
      </w:r>
      <w:proofErr w:type="gramStart"/>
      <w:r w:rsidR="00E8048D" w:rsidRPr="009560BA">
        <w:t>a</w:t>
      </w:r>
      <w:proofErr w:type="gramEnd"/>
      <w:r w:rsidR="00E8048D" w:rsidRPr="009560BA">
        <w:t xml:space="preserve"> proteção sob uma perspectiva de respeito ao gênero feminino</w:t>
      </w:r>
      <w:r w:rsidR="00C665A2" w:rsidRPr="009560BA">
        <w:t xml:space="preserve">. </w:t>
      </w:r>
    </w:p>
    <w:p w:rsidR="00F976DC" w:rsidRPr="009560BA" w:rsidRDefault="00F976DC" w:rsidP="00DD4C03">
      <w:pPr>
        <w:pStyle w:val="PrrafodeSentencia"/>
        <w:numPr>
          <w:ilvl w:val="0"/>
          <w:numId w:val="0"/>
        </w:numPr>
        <w:ind w:left="360"/>
      </w:pPr>
    </w:p>
    <w:p w:rsidR="00C152F9" w:rsidRPr="00EC07C0" w:rsidRDefault="00F976DC" w:rsidP="00DD4C03">
      <w:pPr>
        <w:pStyle w:val="PrrafodeSentencia"/>
      </w:pPr>
      <w:r w:rsidRPr="009560BA">
        <w:t>Uma vez que tais códigos de vestimenta perpetuam estereótipos de gênero</w:t>
      </w:r>
      <w:r w:rsidR="0024544D" w:rsidRPr="009560BA">
        <w:t>, sexista,</w:t>
      </w:r>
      <w:r w:rsidRPr="009560BA">
        <w:t xml:space="preserve"> e invisibilizam a violência contra a mulher ou permitem a impunidade dessa violência, frequentemente impactando de forma especialmente perversa as mulheres, vê-se que o julgamento estatal sobre as vestimentas da vítima torna-se instrumento pelo qual o Estado toma para si o direito de controlar o corpo feminino, encontrando </w:t>
      </w:r>
      <w:proofErr w:type="gramStart"/>
      <w:r w:rsidRPr="009560BA">
        <w:t>justificativa em supostos valores morais da comunidade</w:t>
      </w:r>
      <w:proofErr w:type="gramEnd"/>
      <w:r w:rsidRPr="009560BA">
        <w:t>.</w:t>
      </w:r>
      <w:r w:rsidR="00C152F9" w:rsidRPr="009560BA">
        <w:t xml:space="preserve"> </w:t>
      </w:r>
      <w:r w:rsidRPr="009560BA">
        <w:t xml:space="preserve">As exigências de vestuário inclusive se prestam a justificar atitudes discriminatórias subjacentes e permitem o controle externo da sexualidade feminina, tornando mulheres em objetos ao negar-lhes sua autonomia. </w:t>
      </w:r>
    </w:p>
    <w:p w:rsidR="00C152F9" w:rsidRPr="00EC07C0" w:rsidRDefault="00C152F9" w:rsidP="00DD4C03">
      <w:pPr>
        <w:pStyle w:val="Prrafodelista"/>
        <w:rPr>
          <w:rFonts w:ascii="Verdana" w:hAnsi="Verdana"/>
          <w:sz w:val="20"/>
          <w:szCs w:val="20"/>
          <w:lang w:val="pt-BR"/>
        </w:rPr>
      </w:pPr>
    </w:p>
    <w:p w:rsidR="00046D67" w:rsidRPr="009560BA" w:rsidRDefault="00C152F9" w:rsidP="00DD4C03">
      <w:pPr>
        <w:pStyle w:val="PrrafodeSentencia"/>
      </w:pPr>
      <w:r w:rsidRPr="009560BA">
        <w:t>Ao se omitir propositalmente</w:t>
      </w:r>
      <w:r w:rsidR="0019590E" w:rsidRPr="009560BA">
        <w:t>, não atuando com a</w:t>
      </w:r>
      <w:r w:rsidRPr="009560BA">
        <w:t xml:space="preserve"> devida diligência na investigação criminal relativa, o Estado acaba por </w:t>
      </w:r>
      <w:r w:rsidR="00E138C6" w:rsidRPr="009560BA">
        <w:t xml:space="preserve">apenar </w:t>
      </w:r>
      <w:r w:rsidRPr="009560BA">
        <w:t>aquela que j</w:t>
      </w:r>
      <w:r w:rsidR="0019590E" w:rsidRPr="009560BA">
        <w:t>á foi uma vez vitimizada. Na perspectiva estatal evidenciada no caso, a mulher que opta por se vestir de determinada maneira perde, ainda que informalmente, o direito</w:t>
      </w:r>
      <w:r w:rsidRPr="009560BA">
        <w:t xml:space="preserve"> </w:t>
      </w:r>
      <w:r w:rsidR="0019590E" w:rsidRPr="009560BA">
        <w:t xml:space="preserve">às </w:t>
      </w:r>
      <w:r w:rsidRPr="009560BA">
        <w:t>garantias judiciais</w:t>
      </w:r>
      <w:r w:rsidR="0019590E" w:rsidRPr="009560BA">
        <w:t>,</w:t>
      </w:r>
      <w:r w:rsidRPr="009560BA">
        <w:t xml:space="preserve"> por não </w:t>
      </w:r>
      <w:r w:rsidR="0019590E" w:rsidRPr="009560BA">
        <w:t xml:space="preserve">ser considerada merecedora destas ao passo que supostamente </w:t>
      </w:r>
      <w:r w:rsidRPr="009560BA">
        <w:t>pertencer</w:t>
      </w:r>
      <w:r w:rsidR="0019590E" w:rsidRPr="009560BA">
        <w:t>ia</w:t>
      </w:r>
      <w:r w:rsidRPr="009560BA">
        <w:t xml:space="preserve"> a um grupo socialmente marginalizado</w:t>
      </w:r>
      <w:r w:rsidR="00E138C6" w:rsidRPr="009560BA">
        <w:t>, de mulheres prostitutas ou de classe economicamente baixa</w:t>
      </w:r>
      <w:r w:rsidRPr="009560BA">
        <w:t xml:space="preserve">. </w:t>
      </w:r>
      <w:r w:rsidR="0019590E" w:rsidRPr="009560BA">
        <w:t>A</w:t>
      </w:r>
      <w:r w:rsidRPr="009560BA">
        <w:t>o e</w:t>
      </w:r>
      <w:r w:rsidR="00F976DC" w:rsidRPr="009560BA">
        <w:t>xpressar sua posição socioeconômica</w:t>
      </w:r>
      <w:r w:rsidR="0019590E" w:rsidRPr="009560BA">
        <w:t xml:space="preserve"> através de sua vestimenta, acab</w:t>
      </w:r>
      <w:r w:rsidR="00AC4DD1" w:rsidRPr="009560BA">
        <w:t>ou</w:t>
      </w:r>
      <w:r w:rsidR="0019590E" w:rsidRPr="009560BA">
        <w:t xml:space="preserve"> por se expor</w:t>
      </w:r>
      <w:r w:rsidR="00F976DC" w:rsidRPr="009560BA">
        <w:t xml:space="preserve"> ao descaso estatal</w:t>
      </w:r>
      <w:r w:rsidR="0019590E" w:rsidRPr="009560BA">
        <w:t xml:space="preserve"> diante de eventual violação a algum de seus direitos. Assim, t</w:t>
      </w:r>
      <w:r w:rsidR="00F976DC" w:rsidRPr="009560BA">
        <w:t>orna-se perigoso expressar-se por meio de roupas e adereços,</w:t>
      </w:r>
      <w:r w:rsidR="0019590E" w:rsidRPr="009560BA">
        <w:t xml:space="preserve"> e esse perigo acaba por configurar cerceamento</w:t>
      </w:r>
      <w:r w:rsidR="00F976DC" w:rsidRPr="009560BA">
        <w:t xml:space="preserve"> </w:t>
      </w:r>
      <w:r w:rsidR="0019590E" w:rsidRPr="009560BA">
        <w:t>d</w:t>
      </w:r>
      <w:r w:rsidR="00F976DC" w:rsidRPr="009560BA">
        <w:t>o direito à liberdade de expressão.</w:t>
      </w:r>
      <w:r w:rsidR="00AC4DD1" w:rsidRPr="009560BA">
        <w:t xml:space="preserve"> Não é possível exercer plenamente a liberdade de expressão se algumas manifestações são punidas, mesmo que de forma </w:t>
      </w:r>
      <w:r w:rsidR="007C70A2" w:rsidRPr="009560BA">
        <w:t>naturalizada</w:t>
      </w:r>
      <w:r w:rsidR="00AC4DD1" w:rsidRPr="009560BA">
        <w:t>, pelo Estado.</w:t>
      </w:r>
    </w:p>
    <w:p w:rsidR="00A96334" w:rsidRPr="009560BA" w:rsidRDefault="00A96334" w:rsidP="00DD4C03">
      <w:pPr>
        <w:pStyle w:val="PrrafodeSentencia"/>
        <w:numPr>
          <w:ilvl w:val="0"/>
          <w:numId w:val="0"/>
        </w:numPr>
        <w:ind w:left="360"/>
      </w:pPr>
    </w:p>
    <w:p w:rsidR="00DD5DCF" w:rsidRPr="009560BA" w:rsidRDefault="00A96334" w:rsidP="00DD4C03">
      <w:pPr>
        <w:pStyle w:val="PrrafodeSentencia"/>
      </w:pPr>
      <w:r w:rsidRPr="009560BA">
        <w:t>Em consonância com a interpretação acima exposta, o</w:t>
      </w:r>
      <w:r w:rsidR="00DD5DCF" w:rsidRPr="009560BA">
        <w:t xml:space="preserve"> </w:t>
      </w:r>
      <w:r w:rsidR="00D71040" w:rsidRPr="009560BA">
        <w:t>Comit</w:t>
      </w:r>
      <w:r w:rsidR="005C04C7" w:rsidRPr="009560BA">
        <w:t>ê</w:t>
      </w:r>
      <w:r w:rsidR="00D71040" w:rsidRPr="009560BA">
        <w:t xml:space="preserve"> de D</w:t>
      </w:r>
      <w:r w:rsidR="005C04C7" w:rsidRPr="009560BA">
        <w:t>ireitos</w:t>
      </w:r>
      <w:r w:rsidR="00D71040" w:rsidRPr="009560BA">
        <w:t xml:space="preserve"> Humanos das Nações Unidas, em s</w:t>
      </w:r>
      <w:r w:rsidR="00DD5DCF" w:rsidRPr="009560BA">
        <w:t>u</w:t>
      </w:r>
      <w:r w:rsidR="00D71040" w:rsidRPr="009560BA">
        <w:t>a</w:t>
      </w:r>
      <w:r w:rsidR="00DD5DCF" w:rsidRPr="009560BA">
        <w:t xml:space="preserve"> </w:t>
      </w:r>
      <w:r w:rsidR="00D71040" w:rsidRPr="009560BA">
        <w:t>Observa</w:t>
      </w:r>
      <w:r w:rsidR="005C04C7" w:rsidRPr="009560BA">
        <w:t>ção</w:t>
      </w:r>
      <w:r w:rsidR="00D71040" w:rsidRPr="009560BA">
        <w:t xml:space="preserve"> Geral </w:t>
      </w:r>
      <w:r w:rsidR="00DD5DCF" w:rsidRPr="009560BA">
        <w:t>nº 34, de 29</w:t>
      </w:r>
      <w:r w:rsidR="004D7D3D" w:rsidRPr="009560BA">
        <w:t xml:space="preserve"> de julho de </w:t>
      </w:r>
      <w:r w:rsidR="00DD5DCF" w:rsidRPr="009560BA">
        <w:t xml:space="preserve">2011, estabelece que a liberdade de expressão prevista no artigo 19.2 do PIDCP deve ser interpretada de tal forma que inclua o direito de escolher que vestimentas usar ou deixar de usar, e que tal escolha deve ser feita livre de </w:t>
      </w:r>
      <w:r w:rsidR="00853C9B" w:rsidRPr="009560BA">
        <w:t>pressões estatais</w:t>
      </w:r>
      <w:r w:rsidR="00DD5DCF" w:rsidRPr="009560BA">
        <w:t>. Veja-se o trecho relevante:</w:t>
      </w:r>
    </w:p>
    <w:p w:rsidR="00853C9B" w:rsidRPr="009560BA" w:rsidRDefault="00853C9B" w:rsidP="00DD4C03">
      <w:pPr>
        <w:pStyle w:val="PrrafodeSentencia"/>
        <w:numPr>
          <w:ilvl w:val="0"/>
          <w:numId w:val="0"/>
        </w:numPr>
        <w:ind w:left="360"/>
      </w:pPr>
    </w:p>
    <w:p w:rsidR="00E21086" w:rsidRPr="009560BA" w:rsidRDefault="00D704FB" w:rsidP="00DD4C03">
      <w:pPr>
        <w:spacing w:after="0" w:line="240" w:lineRule="auto"/>
        <w:ind w:left="1134" w:right="1134"/>
        <w:jc w:val="both"/>
        <w:rPr>
          <w:rFonts w:ascii="Verdana" w:hAnsi="Verdana"/>
          <w:i/>
          <w:sz w:val="20"/>
          <w:szCs w:val="20"/>
          <w:lang w:eastAsia="pt-BR"/>
        </w:rPr>
      </w:pPr>
      <w:r w:rsidRPr="009560BA">
        <w:rPr>
          <w:rFonts w:ascii="Verdana" w:hAnsi="Verdana"/>
          <w:i/>
          <w:sz w:val="20"/>
          <w:szCs w:val="20"/>
          <w:lang w:eastAsia="pt-BR"/>
        </w:rPr>
        <w:lastRenderedPageBreak/>
        <w:t>11. El párrafo 2 exige a los Estados partes que garanticen el derecho a la libertad de expresión, incluido el derecho a buscar, recibir y difundir informaciones e ideas de toda índole, sin limitación de fronteras. Este derecho incluye la expresión y recepción de comunicaciones sobre toda clase de ideas y opiniones que puedan transmitirse a otros, con sujeción a las disposiciones del párrafo 3 del artículo 19 y del artículo 2. Abarca el pensamiento político, los comentarios sobre los asuntos propios y los públicos, las campañas puerta a puerta, la discusión sobre derechos humanos, el periodismo, la expresión cultural y artística, la enseñanza y el pensamiento religioso. Puede incluir también la publicidad comercial. El alcance del párrafo 2 llega incluso a expresiones que puedan considerarse profundamente ofensivas</w:t>
      </w:r>
      <w:r w:rsidR="0033558B" w:rsidRPr="009560BA">
        <w:rPr>
          <w:rFonts w:ascii="Verdana" w:hAnsi="Verdana"/>
          <w:i/>
          <w:sz w:val="20"/>
          <w:szCs w:val="20"/>
          <w:lang w:eastAsia="pt-BR"/>
        </w:rPr>
        <w:t>,</w:t>
      </w:r>
      <w:r w:rsidRPr="009560BA">
        <w:rPr>
          <w:rFonts w:ascii="Verdana" w:hAnsi="Verdana"/>
          <w:i/>
          <w:sz w:val="20"/>
          <w:szCs w:val="20"/>
          <w:lang w:eastAsia="pt-BR"/>
        </w:rPr>
        <w:t xml:space="preserve"> aunque esta expresión solo puede limitarse de conformidad con lo dispuesto en el párrafo 3 del artículo 19 y en el artículo 20.</w:t>
      </w:r>
    </w:p>
    <w:p w:rsidR="00D704FB" w:rsidRPr="009560BA" w:rsidRDefault="00D704FB" w:rsidP="00DD4C03">
      <w:pPr>
        <w:spacing w:after="119" w:line="240" w:lineRule="auto"/>
        <w:ind w:left="1134" w:right="1134"/>
        <w:jc w:val="both"/>
        <w:rPr>
          <w:rFonts w:ascii="Verdana" w:hAnsi="Verdana"/>
          <w:sz w:val="20"/>
          <w:szCs w:val="20"/>
          <w:lang w:eastAsia="pt-BR"/>
        </w:rPr>
      </w:pPr>
      <w:r w:rsidRPr="009560BA">
        <w:rPr>
          <w:rFonts w:ascii="Verdana" w:hAnsi="Verdana"/>
          <w:i/>
          <w:sz w:val="20"/>
          <w:szCs w:val="20"/>
          <w:lang w:eastAsia="pt-BR"/>
        </w:rPr>
        <w:t>12. El párrafo 2 protege todas las formas de expresión y los medios para su difusión. Estas formas comprenden la palabra oral y escrita y el lenguaje de signos, y expresiones no verbales tales como las imágenes</w:t>
      </w:r>
      <w:r w:rsidRPr="009560BA">
        <w:rPr>
          <w:rFonts w:ascii="Verdana" w:hAnsi="Verdana"/>
          <w:i/>
          <w:sz w:val="20"/>
          <w:szCs w:val="20"/>
          <w:vertAlign w:val="superscript"/>
          <w:lang w:eastAsia="pt-BR"/>
        </w:rPr>
        <w:t xml:space="preserve"> </w:t>
      </w:r>
      <w:r w:rsidRPr="009560BA">
        <w:rPr>
          <w:rFonts w:ascii="Verdana" w:hAnsi="Verdana"/>
          <w:i/>
          <w:sz w:val="20"/>
          <w:szCs w:val="20"/>
          <w:lang w:eastAsia="pt-BR"/>
        </w:rPr>
        <w:t xml:space="preserve">y los objetos artísticos. Los medios de expresión comprenden los libros, los periódicos, los folletos, los carteles, las pancartas, </w:t>
      </w:r>
      <w:r w:rsidRPr="009560BA">
        <w:rPr>
          <w:rFonts w:ascii="Verdana" w:hAnsi="Verdana"/>
          <w:b/>
          <w:i/>
          <w:sz w:val="20"/>
          <w:szCs w:val="20"/>
          <w:lang w:eastAsia="pt-BR"/>
        </w:rPr>
        <w:t>las prendas de vestir</w:t>
      </w:r>
      <w:r w:rsidRPr="009560BA">
        <w:rPr>
          <w:rFonts w:ascii="Verdana" w:hAnsi="Verdana"/>
          <w:i/>
          <w:sz w:val="20"/>
          <w:szCs w:val="20"/>
          <w:lang w:eastAsia="pt-BR"/>
        </w:rPr>
        <w:t xml:space="preserve"> y los alegatos judiciales, así como modos de expresión audiovisuales, electrónicos o de Internet, en todas sus formas</w:t>
      </w:r>
      <w:r w:rsidR="004D7D3D" w:rsidRPr="009560BA">
        <w:rPr>
          <w:rFonts w:ascii="Verdana" w:hAnsi="Verdana"/>
          <w:sz w:val="20"/>
          <w:szCs w:val="20"/>
          <w:lang w:eastAsia="pt-BR"/>
        </w:rPr>
        <w:t xml:space="preserve"> (destacamos).</w:t>
      </w:r>
    </w:p>
    <w:p w:rsidR="00853C9B" w:rsidRPr="009560BA" w:rsidRDefault="00853C9B" w:rsidP="00DD4C03">
      <w:pPr>
        <w:tabs>
          <w:tab w:val="left" w:pos="567"/>
        </w:tabs>
        <w:spacing w:after="0" w:line="240" w:lineRule="auto"/>
        <w:ind w:left="1416"/>
        <w:rPr>
          <w:rFonts w:ascii="Verdana" w:hAnsi="Verdana"/>
          <w:i/>
          <w:sz w:val="20"/>
          <w:szCs w:val="20"/>
        </w:rPr>
      </w:pPr>
    </w:p>
    <w:p w:rsidR="00DD5DCF" w:rsidRPr="009560BA" w:rsidRDefault="00DD5DCF" w:rsidP="00DD4C03">
      <w:pPr>
        <w:pStyle w:val="PrrafodeSentencia"/>
      </w:pPr>
      <w:r w:rsidRPr="009560BA">
        <w:t>O problema do cerceamento</w:t>
      </w:r>
      <w:proofErr w:type="gramStart"/>
      <w:r w:rsidRPr="009560BA">
        <w:t>, seja</w:t>
      </w:r>
      <w:proofErr w:type="gramEnd"/>
      <w:r w:rsidRPr="009560BA">
        <w:t xml:space="preserve"> por meio</w:t>
      </w:r>
      <w:r w:rsidR="002B2175" w:rsidRPr="009560BA">
        <w:t>s</w:t>
      </w:r>
      <w:r w:rsidRPr="009560BA">
        <w:t xml:space="preserve"> diretos de violência como, por exemplo, o que ocorre em Uganda em que mulheres são agredidas simplesmente por usarem saias curtas</w:t>
      </w:r>
      <w:r w:rsidRPr="009560BA">
        <w:rPr>
          <w:rStyle w:val="Refdenotaalpie"/>
        </w:rPr>
        <w:footnoteReference w:id="2"/>
      </w:r>
      <w:r w:rsidRPr="009560BA">
        <w:t>, ou por vias mais sutis, como a certeza de que sua segurança deixará de ser garantida pelo Estado, termina por ter o efeito de verdadeira censura prévia, que se faz sentir antes mesmo de a mulher comprar o</w:t>
      </w:r>
      <w:r w:rsidR="009C5F51" w:rsidRPr="009560BA">
        <w:t>u escolher as roupas que usará e como se apresentará fisicamente no mundo.</w:t>
      </w:r>
    </w:p>
    <w:p w:rsidR="009C5F51" w:rsidRPr="009560BA" w:rsidRDefault="009C5F51" w:rsidP="00DD4C03">
      <w:pPr>
        <w:pStyle w:val="PrrafodeSentencia"/>
        <w:numPr>
          <w:ilvl w:val="0"/>
          <w:numId w:val="0"/>
        </w:numPr>
        <w:ind w:left="360"/>
      </w:pPr>
    </w:p>
    <w:p w:rsidR="00DD5DCF" w:rsidRPr="009560BA" w:rsidRDefault="007C70A2" w:rsidP="00DD4C03">
      <w:pPr>
        <w:pStyle w:val="PrrafodeSentencia"/>
      </w:pPr>
      <w:r w:rsidRPr="009560BA">
        <w:t>Apenas para exemplificar, uma vez que não se encontrou pesquisa específica a respeito da Guatemala, e</w:t>
      </w:r>
      <w:r w:rsidR="00DD5DCF" w:rsidRPr="009560BA">
        <w:t xml:space="preserve">ssa percepção de que podem sofrer violência </w:t>
      </w:r>
      <w:proofErr w:type="gramStart"/>
      <w:r w:rsidR="00DD5DCF" w:rsidRPr="009560BA">
        <w:t>as mulheres que expressam, por meio de suas roupas, algum grau de autonomia ou de liberdade sexual, se reflete</w:t>
      </w:r>
      <w:proofErr w:type="gramEnd"/>
      <w:r w:rsidR="00DD5DCF" w:rsidRPr="009560BA">
        <w:t>, por exemplo, em estudo feito no Brasil em 2014 pelo Instituto de Pesquisa Econômica Aplicada – IPEA</w:t>
      </w:r>
      <w:r w:rsidR="00DD5DCF" w:rsidRPr="009560BA">
        <w:rPr>
          <w:rStyle w:val="Refdenotaalpie"/>
        </w:rPr>
        <w:footnoteReference w:id="3"/>
      </w:r>
      <w:r w:rsidR="00DD5DCF" w:rsidRPr="009560BA">
        <w:t xml:space="preserve">, que constatou que 26% dos entrevistados concordou, ainda que parcialmente, com a afirmativa “mulheres que usam roupas que mostram o corpo merecem ser atacadas”. No mesmo sentido, pesquisa realizada pela Comissão sobre a Situação da Mulher (CSW) da ONU realizou pesquisa que indicou que 95% das mulheres vivendo em Delhi não se sentem seguras em espaços públicos, sendo que 75% dos homens entrevistados concordaram com a afirmação </w:t>
      </w:r>
      <w:r w:rsidRPr="009560BA">
        <w:t>“mulheres provocam homens pela forma que se vestem” (</w:t>
      </w:r>
      <w:r w:rsidR="00DD5DCF" w:rsidRPr="009560BA">
        <w:t>“</w:t>
      </w:r>
      <w:r w:rsidR="00DD5DCF" w:rsidRPr="009560BA">
        <w:rPr>
          <w:i/>
        </w:rPr>
        <w:t>Women provoke men by the way they dress</w:t>
      </w:r>
      <w:r w:rsidR="00DD5DCF" w:rsidRPr="009560BA">
        <w:t>”</w:t>
      </w:r>
      <w:proofErr w:type="gramStart"/>
      <w:r w:rsidRPr="009560BA">
        <w:t>)</w:t>
      </w:r>
      <w:proofErr w:type="gramEnd"/>
      <w:r w:rsidR="00DD5DCF" w:rsidRPr="009560BA">
        <w:rPr>
          <w:rStyle w:val="Refdenotaalpie"/>
        </w:rPr>
        <w:footnoteReference w:id="4"/>
      </w:r>
      <w:r w:rsidR="00DD5DCF" w:rsidRPr="009560BA">
        <w:t>.</w:t>
      </w:r>
    </w:p>
    <w:p w:rsidR="009C5F51" w:rsidRPr="009560BA" w:rsidRDefault="009C5F51" w:rsidP="00DD4C03">
      <w:pPr>
        <w:pStyle w:val="PrrafodeSentencia"/>
        <w:numPr>
          <w:ilvl w:val="0"/>
          <w:numId w:val="0"/>
        </w:numPr>
        <w:ind w:left="360"/>
      </w:pPr>
    </w:p>
    <w:p w:rsidR="00DD5DCF" w:rsidRPr="009560BA" w:rsidRDefault="00DD5DCF" w:rsidP="00DD4C03">
      <w:pPr>
        <w:pStyle w:val="PrrafodeSentencia"/>
      </w:pPr>
      <w:r w:rsidRPr="009560BA">
        <w:t xml:space="preserve">Particularmente relevante para o caso em análise, ressalta-se que o cenário de insegurança é igualmente grave na Guatemala. O </w:t>
      </w:r>
      <w:r w:rsidR="009465AA" w:rsidRPr="009560BA">
        <w:t xml:space="preserve">relatório </w:t>
      </w:r>
      <w:r w:rsidRPr="009560BA">
        <w:t xml:space="preserve">“Guatemala: Memoria </w:t>
      </w:r>
      <w:proofErr w:type="gramStart"/>
      <w:r w:rsidRPr="009560BA">
        <w:t>del</w:t>
      </w:r>
      <w:proofErr w:type="gramEnd"/>
      <w:r w:rsidRPr="009560BA">
        <w:t xml:space="preserve"> Silencio” da Comisión para Esclarecimiento Histórico (CEH) afirma que as mulheres, durante o conflito armado, foram vítimas de todas as formas de violações de direitos humanos, inclusive violências específicas de gênero. A CEH concluiu que a desvalorização das mulheres foi absoluta, o que permitiu que integrantes do exército cometessem essas violências com total </w:t>
      </w:r>
      <w:r w:rsidRPr="009560BA">
        <w:lastRenderedPageBreak/>
        <w:t>impunidade, processo que não arrefeceu com o fim do conflito</w:t>
      </w:r>
      <w:r w:rsidRPr="009560BA">
        <w:rPr>
          <w:vertAlign w:val="superscript"/>
        </w:rPr>
        <w:footnoteReference w:id="5"/>
      </w:r>
      <w:r w:rsidRPr="009560BA">
        <w:t xml:space="preserve">, situação já constatada também por esta Corte, no contexto do caso </w:t>
      </w:r>
      <w:r w:rsidRPr="009560BA">
        <w:rPr>
          <w:i/>
        </w:rPr>
        <w:t>Veliz Franco y otros</w:t>
      </w:r>
      <w:r w:rsidRPr="009560BA">
        <w:t>.</w:t>
      </w:r>
    </w:p>
    <w:p w:rsidR="009C5F51" w:rsidRPr="009560BA" w:rsidRDefault="009C5F51" w:rsidP="00DD4C03">
      <w:pPr>
        <w:pStyle w:val="PrrafodeSentencia"/>
        <w:numPr>
          <w:ilvl w:val="0"/>
          <w:numId w:val="0"/>
        </w:numPr>
        <w:ind w:left="360"/>
      </w:pPr>
    </w:p>
    <w:p w:rsidR="00DD5DCF" w:rsidRPr="009560BA" w:rsidRDefault="009C5F51" w:rsidP="00DD4C03">
      <w:pPr>
        <w:pStyle w:val="PrrafodeSentencia"/>
      </w:pPr>
      <w:r w:rsidRPr="009560BA">
        <w:t>É importante deixar claro que o</w:t>
      </w:r>
      <w:r w:rsidR="00DD5DCF" w:rsidRPr="009560BA">
        <w:t xml:space="preserve"> presente voto não sustenta ou argumenta que a violência de gênero está umbilicalmente ligada com vestuário; há fartura de dados que demonstram que mulheres são rotineiramente vítimas de violência e assédio independentemente do recato de suas roupas. Dados das Nações Unidas</w:t>
      </w:r>
      <w:r w:rsidR="00DD5DCF" w:rsidRPr="009560BA">
        <w:rPr>
          <w:rStyle w:val="Refdenotaalpie"/>
        </w:rPr>
        <w:footnoteReference w:id="6"/>
      </w:r>
      <w:r w:rsidR="00DD5DCF" w:rsidRPr="009560BA">
        <w:t xml:space="preserve"> aponta</w:t>
      </w:r>
      <w:r w:rsidRPr="009560BA">
        <w:t>m</w:t>
      </w:r>
      <w:r w:rsidR="00DD5DCF" w:rsidRPr="009560BA">
        <w:t xml:space="preserve"> que uma em cada três mulheres já sofreram violência física ou sexual, no que </w:t>
      </w:r>
      <w:r w:rsidRPr="009560BA">
        <w:t xml:space="preserve">a </w:t>
      </w:r>
      <w:r w:rsidRPr="009560BA">
        <w:rPr>
          <w:i/>
        </w:rPr>
        <w:t>Comission on the Status of Women -</w:t>
      </w:r>
      <w:r w:rsidR="00DD5DCF" w:rsidRPr="009560BA">
        <w:rPr>
          <w:i/>
        </w:rPr>
        <w:t xml:space="preserve"> CSW</w:t>
      </w:r>
      <w:r w:rsidR="00DD5DCF" w:rsidRPr="009560BA">
        <w:t xml:space="preserve"> chamou de pandemia de proporções globais, e não se propôs – neste ou em outros fóruns mundiais – que alteração na vestimenta possa impactar esses números de alguma forma. Entre os dados alarmantes levantados pela ONU, destaca-se que 2,6 bilhões de mulheres moram em países onde não se criminaliza o estupro cometido pelo marido, de modo que nem instituições tradicionalmente ligadas ao recato – como o casamento – oferecem proteção efetiva contra violência. De acordo com dados da União Europeia, entre 45% e 55% das mulheres sofrem assédio sexual desde os 15 anos de idade.</w:t>
      </w:r>
    </w:p>
    <w:p w:rsidR="009C5F51" w:rsidRPr="009560BA" w:rsidRDefault="009C5F51" w:rsidP="00DD4C03">
      <w:pPr>
        <w:pStyle w:val="PrrafodeSentencia"/>
        <w:numPr>
          <w:ilvl w:val="0"/>
          <w:numId w:val="0"/>
        </w:numPr>
        <w:ind w:left="360"/>
      </w:pPr>
    </w:p>
    <w:p w:rsidR="00DD5DCF" w:rsidRPr="009560BA" w:rsidRDefault="00DD5DCF" w:rsidP="00DD4C03">
      <w:pPr>
        <w:pStyle w:val="PrrafodeSentencia"/>
      </w:pPr>
      <w:r w:rsidRPr="009560BA">
        <w:t>Contudo, ficou demonstrado que preconcepções de gênero interferiram indevidamente nas investigações, deixando em evidência que a punição dos agressores pode depender de julgamento feito sobre a aparência física da vítima, sobre sua vestimenta. O que se tem é cenário em que mulheres efetivamente não conseguem expressar sua cultura, individualidade, ideias e afiliações religiosas sem sofrer coerção.</w:t>
      </w:r>
      <w:r w:rsidR="009C5F51" w:rsidRPr="009560BA">
        <w:t xml:space="preserve"> </w:t>
      </w:r>
    </w:p>
    <w:p w:rsidR="009C5F51" w:rsidRPr="009560BA" w:rsidRDefault="009C5F51" w:rsidP="00DD4C03">
      <w:pPr>
        <w:pStyle w:val="PrrafodeSentencia"/>
        <w:numPr>
          <w:ilvl w:val="0"/>
          <w:numId w:val="0"/>
        </w:numPr>
        <w:ind w:left="360"/>
      </w:pPr>
    </w:p>
    <w:p w:rsidR="00DD5DCF" w:rsidRPr="009560BA" w:rsidRDefault="00DD5DCF" w:rsidP="00FE434A">
      <w:pPr>
        <w:pStyle w:val="PrrafodeSentencia"/>
      </w:pPr>
      <w:r w:rsidRPr="009560BA">
        <w:t xml:space="preserve">A naturalização e a frequente impunidade da violência especificamente sofrida pela mulher cuja vestimenta difere daquela </w:t>
      </w:r>
      <w:r w:rsidR="009465AA" w:rsidRPr="009560BA">
        <w:t>costumeira na sociedade</w:t>
      </w:r>
      <w:r w:rsidRPr="009560BA">
        <w:t xml:space="preserve"> impede que as roupas sejam utilizadas como forma de expressar livremente a individualidade, identidade, postura social ou política das mulheres. O recado implícito da investigação ineficaz nesses casos é que expressar domínio sobre o próprio corpo por meio da livre escolha de vestimentas pode colocá-la em situação de especial vulnerabilidade.</w:t>
      </w:r>
    </w:p>
    <w:p w:rsidR="007E2B85" w:rsidRPr="009560BA" w:rsidRDefault="007E2B85" w:rsidP="003B129F">
      <w:pPr>
        <w:pStyle w:val="PrrafodeSentencia"/>
        <w:numPr>
          <w:ilvl w:val="0"/>
          <w:numId w:val="0"/>
        </w:numPr>
        <w:ind w:left="360"/>
      </w:pPr>
    </w:p>
    <w:p w:rsidR="007E2B85" w:rsidRPr="009560BA" w:rsidRDefault="001B3014" w:rsidP="00F83CFF">
      <w:pPr>
        <w:pStyle w:val="PrrafodeSentencia"/>
      </w:pPr>
      <w:r w:rsidRPr="009560BA">
        <w:t xml:space="preserve">A escolha por trás das vestimentas pode ser </w:t>
      </w:r>
      <w:r w:rsidR="007E2B85" w:rsidRPr="009560BA">
        <w:t>considerad</w:t>
      </w:r>
      <w:r w:rsidRPr="009560BA">
        <w:t>a</w:t>
      </w:r>
      <w:r w:rsidR="007E2B85" w:rsidRPr="009560BA">
        <w:t xml:space="preserve"> como uma manifestação não só </w:t>
      </w:r>
      <w:r w:rsidRPr="009560BA">
        <w:t xml:space="preserve">como exercício </w:t>
      </w:r>
      <w:r w:rsidR="007E2B85" w:rsidRPr="009560BA">
        <w:t>d</w:t>
      </w:r>
      <w:r w:rsidRPr="009560BA">
        <w:t xml:space="preserve">e um </w:t>
      </w:r>
      <w:r w:rsidR="007E2B85" w:rsidRPr="009560BA">
        <w:t>direito geral de personalidade</w:t>
      </w:r>
      <w:r w:rsidRPr="009560BA">
        <w:t>, mas também como direito de expressão</w:t>
      </w:r>
      <w:r w:rsidR="007E2B85" w:rsidRPr="009560BA">
        <w:t xml:space="preserve">. </w:t>
      </w:r>
      <w:r w:rsidR="002E0223" w:rsidRPr="009560BA">
        <w:t xml:space="preserve">Assim, o </w:t>
      </w:r>
      <w:r w:rsidR="008D48AD" w:rsidRPr="009560BA">
        <w:t xml:space="preserve">julgamento sobre a roupa escolhida acaba impactando </w:t>
      </w:r>
      <w:r w:rsidR="007E2B85" w:rsidRPr="009560BA">
        <w:t xml:space="preserve">o respeito à identidade da mulher, </w:t>
      </w:r>
      <w:r w:rsidR="008D48AD" w:rsidRPr="009560BA">
        <w:t xml:space="preserve">o que, a seu turno, está vinculado a sua </w:t>
      </w:r>
      <w:r w:rsidR="007E2B85" w:rsidRPr="009560BA">
        <w:t>concepção de mundo, de estilo de vid</w:t>
      </w:r>
      <w:r w:rsidR="008D48AD" w:rsidRPr="009560BA">
        <w:t>a e de identificação com determinado grupo social</w:t>
      </w:r>
      <w:r w:rsidR="007E2B85" w:rsidRPr="009560BA">
        <w:t>.</w:t>
      </w:r>
    </w:p>
    <w:p w:rsidR="007E2B85" w:rsidRPr="009560BA" w:rsidRDefault="007E2B85" w:rsidP="0036793C">
      <w:pPr>
        <w:pStyle w:val="PrrafodeSentencia"/>
        <w:numPr>
          <w:ilvl w:val="0"/>
          <w:numId w:val="0"/>
        </w:numPr>
        <w:ind w:left="360"/>
      </w:pPr>
    </w:p>
    <w:p w:rsidR="007E2B85" w:rsidRPr="009560BA" w:rsidRDefault="002E0223" w:rsidP="00917F2D">
      <w:pPr>
        <w:pStyle w:val="PrrafodeSentencia"/>
      </w:pPr>
      <w:r w:rsidRPr="009560BA">
        <w:t xml:space="preserve">Por outro lado, o comportamento das autoridades estatais neste caso, determinando a diligência na investigação de acordo com diretrizes baseadas na forma como a vítima optou por exteriorizar sua identidade, acaba tendo um efeito de pressionar as demais a se conformarem com padrões de vestimentas tidas por adequadas, </w:t>
      </w:r>
      <w:proofErr w:type="gramStart"/>
      <w:r w:rsidRPr="009560BA">
        <w:t>sob pena</w:t>
      </w:r>
      <w:proofErr w:type="gramEnd"/>
      <w:r w:rsidRPr="009560BA">
        <w:t xml:space="preserve"> de sofrerem discriminação que pode ser potencializada</w:t>
      </w:r>
      <w:r w:rsidR="007E2B85" w:rsidRPr="009560BA">
        <w:t xml:space="preserve">. De fato, associar à roupa não somente a condição feminina, como também </w:t>
      </w:r>
      <w:r w:rsidRPr="009560BA">
        <w:t>ao seu pertencimento a comunidade social e economicamente marginalizada</w:t>
      </w:r>
      <w:r w:rsidR="007E2B85" w:rsidRPr="009560BA">
        <w:t xml:space="preserve">, </w:t>
      </w:r>
      <w:r w:rsidRPr="009560BA">
        <w:t xml:space="preserve">por usar </w:t>
      </w:r>
      <w:r w:rsidR="00832E14" w:rsidRPr="009560BA">
        <w:t>“</w:t>
      </w:r>
      <w:r w:rsidR="007E2B85" w:rsidRPr="009560BA">
        <w:t>piercing</w:t>
      </w:r>
      <w:r w:rsidR="00832E14" w:rsidRPr="009560BA">
        <w:t>”</w:t>
      </w:r>
      <w:r w:rsidR="007E2B85" w:rsidRPr="009560BA">
        <w:t xml:space="preserve"> e calçar sandálias, </w:t>
      </w:r>
      <w:r w:rsidRPr="009560BA">
        <w:t xml:space="preserve">acabou expondo a vítima a </w:t>
      </w:r>
      <w:r w:rsidR="007E2B85" w:rsidRPr="009560BA">
        <w:t xml:space="preserve">discriminação múltipla </w:t>
      </w:r>
      <w:r w:rsidR="00C807F1" w:rsidRPr="009560BA">
        <w:t>de</w:t>
      </w:r>
      <w:r w:rsidR="007E2B85" w:rsidRPr="009560BA">
        <w:t xml:space="preserve"> critérios</w:t>
      </w:r>
      <w:r w:rsidR="00E873B8" w:rsidRPr="009560BA">
        <w:t xml:space="preserve"> gênero, condição social, idade</w:t>
      </w:r>
      <w:r w:rsidR="007E2B85" w:rsidRPr="009560BA">
        <w:t xml:space="preserve"> e posição econômica.</w:t>
      </w:r>
      <w:r w:rsidRPr="009560BA">
        <w:t xml:space="preserve"> </w:t>
      </w:r>
      <w:r w:rsidR="00E873B8" w:rsidRPr="009560BA">
        <w:t xml:space="preserve">Vincular a efetiva preservação das garantias judiciais à forma como a mulher decide colocar-se no mundo e forma de impedir o pleno exercício da liberdade de expressão e de manifestação das ideias, mediante a </w:t>
      </w:r>
      <w:r w:rsidR="000D0FE9" w:rsidRPr="009560BA">
        <w:t xml:space="preserve">indisfarçável </w:t>
      </w:r>
      <w:r w:rsidR="00E873B8" w:rsidRPr="009560BA">
        <w:t>punição imposta.</w:t>
      </w:r>
    </w:p>
    <w:p w:rsidR="00062C81" w:rsidRPr="009560BA" w:rsidRDefault="00062C81" w:rsidP="00DD4C03">
      <w:pPr>
        <w:pStyle w:val="Prrafodelista"/>
        <w:rPr>
          <w:rFonts w:ascii="Verdana" w:hAnsi="Verdana"/>
          <w:sz w:val="20"/>
          <w:szCs w:val="20"/>
          <w:lang w:val="pt-BR"/>
        </w:rPr>
      </w:pPr>
    </w:p>
    <w:p w:rsidR="00062C81" w:rsidRPr="009560BA" w:rsidRDefault="00062C81" w:rsidP="00DD4C03">
      <w:pPr>
        <w:pStyle w:val="PrrafodeSentencia"/>
      </w:pPr>
      <w:r w:rsidRPr="009560BA">
        <w:lastRenderedPageBreak/>
        <w:t>Frise-se por fim que as atitudes das autoridades estatais contêm outro grave equívoco, diga-se de passagem, porque não se refere à realidade do presente caso: deixa claro que se fosse uma prostituta ou bandida não mereceria a mesma guarida estatal contra agressões e violações sexuais. Todos e todas têm direito à igual proteção do Estado, evidentemente, registre-se.</w:t>
      </w:r>
    </w:p>
    <w:p w:rsidR="007E2B85" w:rsidRPr="009560BA" w:rsidRDefault="007E2B85" w:rsidP="00DD4C03">
      <w:pPr>
        <w:pStyle w:val="PrrafodeSentencia"/>
        <w:numPr>
          <w:ilvl w:val="0"/>
          <w:numId w:val="0"/>
        </w:numPr>
      </w:pPr>
    </w:p>
    <w:p w:rsidR="00DD5DCF" w:rsidRPr="009560BA" w:rsidRDefault="00DD5DCF" w:rsidP="00DD4C03">
      <w:pPr>
        <w:pStyle w:val="PrrafodeSentencia"/>
      </w:pPr>
      <w:r w:rsidRPr="009560BA">
        <w:t>Assim, para além das ponderações e conclusões já postas</w:t>
      </w:r>
      <w:r w:rsidR="00062C81" w:rsidRPr="009560BA">
        <w:t xml:space="preserve"> na sentença</w:t>
      </w:r>
      <w:r w:rsidRPr="009560BA">
        <w:t>, com as quais concordo, acrescento que houve também violação ao</w:t>
      </w:r>
      <w:r w:rsidR="002B2175" w:rsidRPr="009560BA">
        <w:t>s</w:t>
      </w:r>
      <w:r w:rsidRPr="009560BA">
        <w:t xml:space="preserve"> artigo</w:t>
      </w:r>
      <w:r w:rsidR="002B2175" w:rsidRPr="009560BA">
        <w:t>s</w:t>
      </w:r>
      <w:r w:rsidRPr="009560BA">
        <w:t xml:space="preserve"> 13</w:t>
      </w:r>
      <w:r w:rsidR="00832E14" w:rsidRPr="009560BA">
        <w:t>.1 e 22.1</w:t>
      </w:r>
      <w:r w:rsidRPr="009560BA">
        <w:t xml:space="preserve"> em relação com o artigo 1.1 da Convenção Americana </w:t>
      </w:r>
      <w:r w:rsidR="00E138C6" w:rsidRPr="009560BA">
        <w:t xml:space="preserve">sobre </w:t>
      </w:r>
      <w:r w:rsidRPr="009560BA">
        <w:t>Direitos Humanos</w:t>
      </w:r>
      <w:r w:rsidR="00E873B8" w:rsidRPr="009560BA">
        <w:t>.</w:t>
      </w:r>
    </w:p>
    <w:p w:rsidR="00174D20" w:rsidRPr="009560BA" w:rsidRDefault="00174D20" w:rsidP="00DD4C03">
      <w:pPr>
        <w:pStyle w:val="Prrafodelista"/>
        <w:rPr>
          <w:rFonts w:ascii="Verdana" w:hAnsi="Verdana"/>
          <w:sz w:val="20"/>
          <w:szCs w:val="20"/>
          <w:lang w:val="pt-BR"/>
        </w:rPr>
      </w:pPr>
    </w:p>
    <w:p w:rsidR="00174D20" w:rsidRPr="009560BA" w:rsidRDefault="00174D20" w:rsidP="00DD4C03">
      <w:pPr>
        <w:pStyle w:val="Prrafodelista"/>
        <w:numPr>
          <w:ilvl w:val="0"/>
          <w:numId w:val="36"/>
        </w:numPr>
        <w:spacing w:after="160" w:line="259" w:lineRule="auto"/>
        <w:jc w:val="both"/>
        <w:rPr>
          <w:rFonts w:ascii="Verdana" w:hAnsi="Verdana"/>
          <w:b/>
          <w:sz w:val="20"/>
          <w:szCs w:val="20"/>
          <w:lang w:val="pt-BR"/>
        </w:rPr>
      </w:pPr>
      <w:r w:rsidRPr="009560BA">
        <w:rPr>
          <w:rFonts w:ascii="Verdana" w:hAnsi="Verdana"/>
          <w:b/>
          <w:sz w:val="20"/>
          <w:szCs w:val="20"/>
          <w:lang w:val="pt-BR"/>
        </w:rPr>
        <w:t xml:space="preserve">Considerações Finais </w:t>
      </w:r>
    </w:p>
    <w:p w:rsidR="00832E14" w:rsidRPr="009560BA" w:rsidRDefault="00832E14" w:rsidP="00DD4C03">
      <w:pPr>
        <w:pStyle w:val="PrrafodeSentencia"/>
      </w:pPr>
      <w:r w:rsidRPr="009560BA">
        <w:t>Por todo o exposto, é inegável que a vestimenta é dimensão importante, até essencial da expressão humana, seja cultural, nacional, regional, grupal, geracional, generacional (de gênero), racial, espiritual, individual. Neste último âmbito pode ser componente da identidade, da personalidade, da individualidade, da diversidade e até da sensualidade de um ser. Tratando-se especificamente do gênero feminino, esses traços característicos podem se acentuar e devem ser não somente tolerados, mas aceitos; não apenas aceitos, mas respeitados; não só respeitados, mas protegidos e até promovidos como traço distintivo, se e quando e sempre assim decida a mulher. Torna-se abusiva e repudiada qualquer restrição, discriminação ou estigmatização, ainda mais se perpetrada por agentes de Estado, que têm a obrigação de educar, respeitar e proteger a expressão feminina na sociedade, sendo-lhes definitivamente vedado negar assistência ou diminuir-lhe a qualidade conforme a indumentária usada pela mulher, em atitude sexista ou desigualadora.</w:t>
      </w:r>
      <w:r w:rsidR="00F83CFF" w:rsidRPr="009560BA" w:rsidDel="00F83CFF">
        <w:t xml:space="preserve"> </w:t>
      </w:r>
      <w:r w:rsidRPr="009560BA">
        <w:t>Nas diferentes sociedades a mulher usa roupas com cores, tamanhos, comprimentos, aberturas, cortes, recortes, decotes, adornos, jóias, adereços, maquiagens, de expressão estética que lhe diz particular respeito.</w:t>
      </w:r>
    </w:p>
    <w:p w:rsidR="00832E14" w:rsidRPr="009560BA" w:rsidRDefault="00832E14" w:rsidP="00DD4C03">
      <w:pPr>
        <w:pStyle w:val="PrrafodeSentencia"/>
        <w:numPr>
          <w:ilvl w:val="0"/>
          <w:numId w:val="0"/>
        </w:numPr>
      </w:pPr>
    </w:p>
    <w:p w:rsidR="00174D20" w:rsidRPr="009560BA" w:rsidRDefault="00174D20" w:rsidP="00DD4C03">
      <w:pPr>
        <w:pStyle w:val="PrrafodeSentencia"/>
      </w:pPr>
      <w:r w:rsidRPr="009560BA">
        <w:t xml:space="preserve">Em que pese meu posicionamento concordante com </w:t>
      </w:r>
      <w:r w:rsidR="0074332A" w:rsidRPr="009560BA">
        <w:t xml:space="preserve">todo </w:t>
      </w:r>
      <w:r w:rsidRPr="009560BA">
        <w:t>o disposto na sentença</w:t>
      </w:r>
      <w:r w:rsidR="0074332A" w:rsidRPr="009560BA">
        <w:t>,</w:t>
      </w:r>
      <w:r w:rsidRPr="009560BA">
        <w:t xml:space="preserve"> </w:t>
      </w:r>
      <w:r w:rsidR="0074332A" w:rsidRPr="009560BA">
        <w:t>a não ser com os dois pontos aqui expressado</w:t>
      </w:r>
      <w:r w:rsidR="002B2175" w:rsidRPr="009560BA">
        <w:t>s</w:t>
      </w:r>
      <w:r w:rsidR="0074332A" w:rsidRPr="009560BA">
        <w:t xml:space="preserve">, </w:t>
      </w:r>
      <w:r w:rsidRPr="009560BA">
        <w:t xml:space="preserve">e minha pessoal convicção de quando possível evitar divergências meramente conceituais, </w:t>
      </w:r>
      <w:r w:rsidR="00C41CFE" w:rsidRPr="009560BA">
        <w:t>que não é</w:t>
      </w:r>
      <w:r w:rsidR="0074332A" w:rsidRPr="009560BA">
        <w:t xml:space="preserve"> este</w:t>
      </w:r>
      <w:r w:rsidR="00C41CFE" w:rsidRPr="009560BA">
        <w:t xml:space="preserve"> o caso, não pude silenciar em relação à decisão da maioria exp</w:t>
      </w:r>
      <w:r w:rsidR="0074332A" w:rsidRPr="009560BA">
        <w:t>r</w:t>
      </w:r>
      <w:r w:rsidR="00C41CFE" w:rsidRPr="009560BA">
        <w:t>essa no parágrafo 6 dos Pontos Resolutivos de que “</w:t>
      </w:r>
      <w:r w:rsidR="00C41CFE" w:rsidRPr="009560BA">
        <w:rPr>
          <w:rFonts w:cs="Times"/>
          <w:spacing w:val="-2"/>
        </w:rPr>
        <w:t xml:space="preserve">no </w:t>
      </w:r>
      <w:proofErr w:type="gramStart"/>
      <w:r w:rsidR="00C41CFE" w:rsidRPr="009560BA">
        <w:rPr>
          <w:rFonts w:cs="Times"/>
          <w:spacing w:val="-2"/>
        </w:rPr>
        <w:t>es</w:t>
      </w:r>
      <w:proofErr w:type="gramEnd"/>
      <w:r w:rsidR="00C41CFE" w:rsidRPr="009560BA">
        <w:rPr>
          <w:rFonts w:cs="Times"/>
          <w:spacing w:val="-2"/>
        </w:rPr>
        <w:t xml:space="preserve"> necesario emitir un pronunciamiento respecto de</w:t>
      </w:r>
      <w:r w:rsidR="00C41CFE" w:rsidRPr="009560BA" w:rsidDel="00F0250D">
        <w:t xml:space="preserve"> </w:t>
      </w:r>
      <w:r w:rsidR="00C41CFE" w:rsidRPr="009560BA">
        <w:t>las alegadas violaciones de los artículos 13 y 22 de la Convención”. Trag</w:t>
      </w:r>
      <w:r w:rsidRPr="009560BA">
        <w:t xml:space="preserve">o estas considerações adicionais </w:t>
      </w:r>
      <w:r w:rsidR="00C41CFE" w:rsidRPr="009560BA">
        <w:t xml:space="preserve">com a convicção </w:t>
      </w:r>
      <w:r w:rsidR="0074332A" w:rsidRPr="009560BA">
        <w:t xml:space="preserve">de que </w:t>
      </w:r>
      <w:r w:rsidR="002B2175" w:rsidRPr="009560BA">
        <w:t xml:space="preserve">é </w:t>
      </w:r>
      <w:r w:rsidRPr="009560BA">
        <w:t>fundamenta</w:t>
      </w:r>
      <w:r w:rsidR="002B2175" w:rsidRPr="009560BA">
        <w:t>l</w:t>
      </w:r>
      <w:r w:rsidRPr="009560BA">
        <w:t xml:space="preserve"> </w:t>
      </w:r>
      <w:r w:rsidR="0074332A" w:rsidRPr="009560BA">
        <w:t xml:space="preserve">reconhecer os dois artigos </w:t>
      </w:r>
      <w:r w:rsidR="00A6413A" w:rsidRPr="009560BA">
        <w:t>suprar</w:t>
      </w:r>
      <w:r w:rsidR="0074332A" w:rsidRPr="009560BA">
        <w:t xml:space="preserve">referidos como violados, </w:t>
      </w:r>
      <w:r w:rsidRPr="009560BA">
        <w:t xml:space="preserve">para </w:t>
      </w:r>
      <w:r w:rsidR="00C41CFE" w:rsidRPr="009560BA">
        <w:t>robustecer a efetividade</w:t>
      </w:r>
      <w:r w:rsidRPr="009560BA">
        <w:t xml:space="preserve"> da liberdade de expressão</w:t>
      </w:r>
      <w:r w:rsidR="000D0FE9" w:rsidRPr="009560BA">
        <w:t xml:space="preserve"> </w:t>
      </w:r>
      <w:r w:rsidR="0074332A" w:rsidRPr="009560BA">
        <w:t>por intermédio da</w:t>
      </w:r>
      <w:r w:rsidR="00C41CFE" w:rsidRPr="009560BA">
        <w:t xml:space="preserve"> vestimenta </w:t>
      </w:r>
      <w:r w:rsidR="000D0FE9" w:rsidRPr="009560BA">
        <w:t xml:space="preserve">e </w:t>
      </w:r>
      <w:r w:rsidR="0074332A" w:rsidRPr="009560BA">
        <w:t xml:space="preserve">da liberdade </w:t>
      </w:r>
      <w:r w:rsidR="000D0FE9" w:rsidRPr="009560BA">
        <w:t xml:space="preserve">de </w:t>
      </w:r>
      <w:r w:rsidR="00C41CFE" w:rsidRPr="009560BA">
        <w:t>circulação</w:t>
      </w:r>
      <w:r w:rsidRPr="009560BA">
        <w:t xml:space="preserve">, </w:t>
      </w:r>
      <w:r w:rsidR="00A6413A" w:rsidRPr="009560BA">
        <w:t>questões nunca antes examinada</w:t>
      </w:r>
      <w:r w:rsidR="002B2175" w:rsidRPr="009560BA">
        <w:t>s</w:t>
      </w:r>
      <w:r w:rsidR="00A6413A" w:rsidRPr="009560BA">
        <w:t xml:space="preserve"> pela Corte. Indubitavelmente </w:t>
      </w:r>
      <w:r w:rsidRPr="009560BA">
        <w:t xml:space="preserve">a jurisprudência desta Corte é o meio adequado para empreender a missão de </w:t>
      </w:r>
      <w:r w:rsidR="00A6413A" w:rsidRPr="009560BA">
        <w:t xml:space="preserve">declarar e ampliar </w:t>
      </w:r>
      <w:r w:rsidRPr="009560BA">
        <w:t xml:space="preserve">o conteúdo dos direitos humanos contidos na Convenção Americana. </w:t>
      </w:r>
      <w:r w:rsidR="00A6413A" w:rsidRPr="009560BA">
        <w:t xml:space="preserve">Junto a este voto a esperança de que as jurisdições nacionais e a própria jurisprudência desta Corte em breve possam evoluir para reconhecer </w:t>
      </w:r>
      <w:r w:rsidR="00832E14" w:rsidRPr="009560BA">
        <w:t>esses</w:t>
      </w:r>
      <w:r w:rsidR="00A6413A" w:rsidRPr="009560BA">
        <w:t xml:space="preserve"> direitos</w:t>
      </w:r>
      <w:r w:rsidR="00832E14" w:rsidRPr="009560BA">
        <w:t xml:space="preserve"> tão fundamentais, promotor</w:t>
      </w:r>
      <w:r w:rsidR="002B2175" w:rsidRPr="009560BA">
        <w:t>es</w:t>
      </w:r>
      <w:r w:rsidR="00832E14" w:rsidRPr="009560BA">
        <w:t xml:space="preserve"> da igualdade real entre os gêneros humanos</w:t>
      </w:r>
      <w:r w:rsidR="00A6413A" w:rsidRPr="009560BA">
        <w:t>.</w:t>
      </w:r>
    </w:p>
    <w:p w:rsidR="004521FE" w:rsidRPr="009560BA" w:rsidRDefault="004521FE" w:rsidP="00DD4C03">
      <w:pPr>
        <w:pStyle w:val="PrrafodeSentencia"/>
        <w:numPr>
          <w:ilvl w:val="0"/>
          <w:numId w:val="0"/>
        </w:numPr>
        <w:ind w:left="360"/>
      </w:pPr>
    </w:p>
    <w:p w:rsidR="001C4396" w:rsidRDefault="001C4396" w:rsidP="00DD4C03">
      <w:pPr>
        <w:pStyle w:val="NormalWeb"/>
        <w:spacing w:after="0"/>
        <w:ind w:left="3600" w:right="96" w:firstLine="720"/>
        <w:jc w:val="center"/>
        <w:rPr>
          <w:rFonts w:ascii="Verdana" w:hAnsi="Verdana"/>
          <w:sz w:val="20"/>
          <w:szCs w:val="20"/>
          <w:lang w:val="es-CR"/>
        </w:rPr>
      </w:pPr>
    </w:p>
    <w:p w:rsidR="001C4396" w:rsidRDefault="001C4396" w:rsidP="00DD4C03">
      <w:pPr>
        <w:pStyle w:val="NormalWeb"/>
        <w:spacing w:after="0"/>
        <w:ind w:left="3600" w:right="96" w:firstLine="720"/>
        <w:jc w:val="center"/>
        <w:rPr>
          <w:rFonts w:ascii="Verdana" w:hAnsi="Verdana"/>
          <w:sz w:val="20"/>
          <w:szCs w:val="20"/>
          <w:lang w:val="es-CR"/>
        </w:rPr>
      </w:pPr>
    </w:p>
    <w:p w:rsidR="001C4396" w:rsidRDefault="001C4396" w:rsidP="00DD4C03">
      <w:pPr>
        <w:pStyle w:val="NormalWeb"/>
        <w:spacing w:after="0"/>
        <w:ind w:left="3600" w:right="96" w:firstLine="720"/>
        <w:jc w:val="center"/>
        <w:rPr>
          <w:rFonts w:ascii="Verdana" w:hAnsi="Verdana"/>
          <w:sz w:val="20"/>
          <w:szCs w:val="20"/>
          <w:lang w:val="es-CR"/>
        </w:rPr>
      </w:pPr>
    </w:p>
    <w:p w:rsidR="004521FE" w:rsidRPr="009560BA" w:rsidRDefault="004521FE" w:rsidP="00DD4C03">
      <w:pPr>
        <w:pStyle w:val="NormalWeb"/>
        <w:spacing w:after="0"/>
        <w:ind w:left="3600" w:right="96" w:firstLine="720"/>
        <w:jc w:val="center"/>
        <w:rPr>
          <w:rFonts w:ascii="Verdana" w:hAnsi="Verdana"/>
          <w:sz w:val="20"/>
          <w:szCs w:val="20"/>
          <w:lang w:val="es-CR"/>
        </w:rPr>
      </w:pPr>
      <w:r w:rsidRPr="009560BA">
        <w:rPr>
          <w:rFonts w:ascii="Verdana" w:hAnsi="Verdana"/>
          <w:sz w:val="20"/>
          <w:szCs w:val="20"/>
          <w:lang w:val="es-CR"/>
        </w:rPr>
        <w:t>Roberto F. Caldas</w:t>
      </w:r>
    </w:p>
    <w:p w:rsidR="004521FE" w:rsidRPr="001C4396" w:rsidRDefault="004521FE" w:rsidP="001C4396">
      <w:pPr>
        <w:pStyle w:val="NormalWeb"/>
        <w:spacing w:after="0"/>
        <w:ind w:left="3960" w:right="96" w:firstLine="360"/>
        <w:jc w:val="center"/>
        <w:rPr>
          <w:rFonts w:ascii="Verdana" w:hAnsi="Verdana"/>
          <w:sz w:val="20"/>
          <w:szCs w:val="20"/>
          <w:lang w:val="es-CR"/>
        </w:rPr>
      </w:pPr>
      <w:r w:rsidRPr="009560BA">
        <w:rPr>
          <w:rFonts w:ascii="Verdana" w:hAnsi="Verdana"/>
          <w:sz w:val="20"/>
          <w:szCs w:val="20"/>
          <w:lang w:val="es-CR"/>
        </w:rPr>
        <w:t>Juez</w:t>
      </w:r>
    </w:p>
    <w:p w:rsidR="004521FE" w:rsidRPr="009560BA" w:rsidRDefault="004521FE" w:rsidP="00DD4C03">
      <w:pPr>
        <w:spacing w:after="0" w:line="240" w:lineRule="auto"/>
        <w:ind w:left="720"/>
        <w:rPr>
          <w:rFonts w:ascii="Verdana" w:hAnsi="Verdana"/>
          <w:sz w:val="20"/>
          <w:szCs w:val="20"/>
        </w:rPr>
      </w:pPr>
      <w:r w:rsidRPr="009560BA">
        <w:rPr>
          <w:rFonts w:ascii="Verdana" w:hAnsi="Verdana"/>
          <w:sz w:val="20"/>
          <w:szCs w:val="20"/>
        </w:rPr>
        <w:t>Pablo Saavedra Alessandri</w:t>
      </w:r>
    </w:p>
    <w:p w:rsidR="00174D20" w:rsidRPr="001C4396" w:rsidRDefault="004521FE" w:rsidP="001C4396">
      <w:pPr>
        <w:spacing w:after="0" w:line="240" w:lineRule="auto"/>
        <w:rPr>
          <w:rFonts w:ascii="Verdana" w:hAnsi="Verdana"/>
          <w:sz w:val="20"/>
          <w:szCs w:val="20"/>
        </w:rPr>
      </w:pPr>
      <w:r w:rsidRPr="009560BA">
        <w:rPr>
          <w:rFonts w:ascii="Verdana" w:hAnsi="Verdana"/>
          <w:sz w:val="20"/>
          <w:szCs w:val="20"/>
        </w:rPr>
        <w:tab/>
      </w:r>
      <w:r w:rsidR="00232EEF" w:rsidRPr="009560BA">
        <w:rPr>
          <w:rFonts w:ascii="Verdana" w:hAnsi="Verdana"/>
          <w:sz w:val="20"/>
          <w:szCs w:val="20"/>
        </w:rPr>
        <w:tab/>
      </w:r>
      <w:r w:rsidR="001C4396">
        <w:rPr>
          <w:rFonts w:ascii="Verdana" w:hAnsi="Verdana"/>
          <w:sz w:val="20"/>
          <w:szCs w:val="20"/>
        </w:rPr>
        <w:t>Secretá</w:t>
      </w:r>
      <w:r w:rsidRPr="009560BA">
        <w:rPr>
          <w:rFonts w:ascii="Verdana" w:hAnsi="Verdana"/>
          <w:sz w:val="20"/>
          <w:szCs w:val="20"/>
        </w:rPr>
        <w:t>rio</w:t>
      </w:r>
    </w:p>
    <w:sectPr w:rsidR="00174D20" w:rsidRPr="001C4396" w:rsidSect="00DD4C03">
      <w:headerReference w:type="default" r:id="rId12"/>
      <w:footerReference w:type="default" r:id="rId13"/>
      <w:pgSz w:w="12240" w:h="15840"/>
      <w:pgMar w:top="1296" w:right="1224" w:bottom="1282" w:left="122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492" w:rsidRDefault="002D5492" w:rsidP="006701FF">
      <w:pPr>
        <w:spacing w:after="0" w:line="240" w:lineRule="auto"/>
      </w:pPr>
      <w:r>
        <w:separator/>
      </w:r>
    </w:p>
  </w:endnote>
  <w:endnote w:type="continuationSeparator" w:id="0">
    <w:p w:rsidR="002D5492" w:rsidRDefault="002D5492" w:rsidP="006701FF">
      <w:pPr>
        <w:spacing w:after="0" w:line="240" w:lineRule="auto"/>
      </w:pPr>
      <w:r>
        <w:continuationSeparator/>
      </w:r>
    </w:p>
  </w:endnote>
  <w:endnote w:type="continuationNotice" w:id="1">
    <w:p w:rsidR="002D5492" w:rsidRDefault="002D54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Univers">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Palatino-Italic">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13A" w:rsidRPr="00C61B23" w:rsidRDefault="00A6413A">
    <w:pPr>
      <w:pStyle w:val="Piedepgina"/>
      <w:jc w:val="center"/>
      <w:rPr>
        <w:rFonts w:ascii="Verdana" w:hAnsi="Verdana"/>
        <w:sz w:val="20"/>
      </w:rPr>
    </w:pPr>
    <w:r>
      <w:fldChar w:fldCharType="begin"/>
    </w:r>
    <w:r>
      <w:instrText xml:space="preserve"> PAGE   \* MERGEFORMAT </w:instrText>
    </w:r>
    <w:r>
      <w:fldChar w:fldCharType="separate"/>
    </w:r>
    <w:r w:rsidR="00E77938" w:rsidRPr="00E77938">
      <w:rPr>
        <w:rFonts w:ascii="Verdana" w:hAnsi="Verdana"/>
        <w:noProof/>
        <w:sz w:val="20"/>
      </w:rPr>
      <w:t>6</w:t>
    </w:r>
    <w:r>
      <w:fldChar w:fldCharType="end"/>
    </w:r>
  </w:p>
  <w:p w:rsidR="00A6413A" w:rsidRDefault="00A6413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492" w:rsidRDefault="002D5492" w:rsidP="006701FF">
      <w:pPr>
        <w:spacing w:after="0" w:line="240" w:lineRule="auto"/>
      </w:pPr>
      <w:r>
        <w:separator/>
      </w:r>
    </w:p>
  </w:footnote>
  <w:footnote w:type="continuationSeparator" w:id="0">
    <w:p w:rsidR="002D5492" w:rsidRDefault="002D5492" w:rsidP="006701FF">
      <w:pPr>
        <w:spacing w:after="0" w:line="240" w:lineRule="auto"/>
      </w:pPr>
      <w:r>
        <w:continuationSeparator/>
      </w:r>
    </w:p>
  </w:footnote>
  <w:footnote w:type="continuationNotice" w:id="1">
    <w:p w:rsidR="002D5492" w:rsidRDefault="002D5492">
      <w:pPr>
        <w:spacing w:after="0" w:line="240" w:lineRule="auto"/>
      </w:pPr>
    </w:p>
  </w:footnote>
  <w:footnote w:id="2">
    <w:p w:rsidR="00A6413A" w:rsidRPr="00EC07C0" w:rsidRDefault="00A6413A" w:rsidP="00EC07C0">
      <w:pPr>
        <w:pStyle w:val="Textonotapie"/>
        <w:jc w:val="both"/>
        <w:rPr>
          <w:rFonts w:ascii="Verdana" w:hAnsi="Verdana"/>
          <w:sz w:val="16"/>
          <w:szCs w:val="16"/>
        </w:rPr>
      </w:pPr>
      <w:r w:rsidRPr="00EC07C0">
        <w:rPr>
          <w:rStyle w:val="Refdenotaalpie"/>
          <w:rFonts w:ascii="Verdana" w:hAnsi="Verdana"/>
          <w:sz w:val="16"/>
          <w:szCs w:val="16"/>
        </w:rPr>
        <w:footnoteRef/>
      </w:r>
      <w:r w:rsidR="00BE4BED">
        <w:rPr>
          <w:rFonts w:ascii="Verdana" w:hAnsi="Verdana"/>
          <w:sz w:val="16"/>
          <w:szCs w:val="16"/>
        </w:rPr>
        <w:t xml:space="preserve"> </w:t>
      </w:r>
      <w:r w:rsidRPr="00EC07C0">
        <w:rPr>
          <w:rFonts w:ascii="Verdana" w:hAnsi="Verdana"/>
          <w:sz w:val="16"/>
          <w:szCs w:val="16"/>
        </w:rPr>
        <w:t>http://www.theguardian.com/fashion/fashion-blog/2014/feb/28/uganda-miniskirt-ban-attacks-women</w:t>
      </w:r>
    </w:p>
  </w:footnote>
  <w:footnote w:id="3">
    <w:p w:rsidR="00A6413A" w:rsidRPr="00EC07C0" w:rsidRDefault="00A6413A" w:rsidP="00EC07C0">
      <w:pPr>
        <w:pStyle w:val="Textonotapie"/>
        <w:jc w:val="both"/>
        <w:rPr>
          <w:rFonts w:ascii="Verdana" w:hAnsi="Verdana"/>
          <w:sz w:val="16"/>
          <w:szCs w:val="16"/>
        </w:rPr>
      </w:pPr>
      <w:r w:rsidRPr="00EC07C0">
        <w:rPr>
          <w:rStyle w:val="Refdenotaalpie"/>
          <w:rFonts w:ascii="Verdana" w:hAnsi="Verdana"/>
          <w:sz w:val="16"/>
          <w:szCs w:val="16"/>
        </w:rPr>
        <w:footnoteRef/>
      </w:r>
      <w:r w:rsidR="00BE4BED">
        <w:rPr>
          <w:rFonts w:ascii="Verdana" w:hAnsi="Verdana"/>
          <w:sz w:val="16"/>
          <w:szCs w:val="16"/>
        </w:rPr>
        <w:t xml:space="preserve"> </w:t>
      </w:r>
      <w:r w:rsidRPr="00EC07C0">
        <w:rPr>
          <w:rFonts w:ascii="Verdana" w:hAnsi="Verdana"/>
          <w:sz w:val="16"/>
          <w:szCs w:val="16"/>
        </w:rPr>
        <w:t>http://www.ipea.gov.br/portal/images/stories/PDFs/SIPS/140327_sips_violencia_mulheres_novo.pdf</w:t>
      </w:r>
    </w:p>
  </w:footnote>
  <w:footnote w:id="4">
    <w:p w:rsidR="00A6413A" w:rsidRPr="00EC07C0" w:rsidRDefault="00A6413A" w:rsidP="00EC07C0">
      <w:pPr>
        <w:pStyle w:val="Textonotapie"/>
        <w:jc w:val="both"/>
        <w:rPr>
          <w:rFonts w:ascii="Verdana" w:hAnsi="Verdana"/>
          <w:sz w:val="16"/>
          <w:szCs w:val="16"/>
        </w:rPr>
      </w:pPr>
      <w:r w:rsidRPr="00EC07C0">
        <w:rPr>
          <w:rStyle w:val="Refdenotaalpie"/>
          <w:rFonts w:ascii="Verdana" w:hAnsi="Verdana"/>
          <w:sz w:val="16"/>
          <w:szCs w:val="16"/>
        </w:rPr>
        <w:footnoteRef/>
      </w:r>
      <w:r w:rsidR="00BE4BED">
        <w:rPr>
          <w:rFonts w:ascii="Verdana" w:hAnsi="Verdana"/>
          <w:sz w:val="16"/>
          <w:szCs w:val="16"/>
        </w:rPr>
        <w:t xml:space="preserve"> </w:t>
      </w:r>
      <w:r w:rsidRPr="00EC07C0">
        <w:rPr>
          <w:rFonts w:ascii="Verdana" w:hAnsi="Verdana"/>
          <w:sz w:val="16"/>
          <w:szCs w:val="16"/>
        </w:rPr>
        <w:t>http://www.unwomen.org/en/news/stories/2013/2/un-women-supported-survey-in-delhi</w:t>
      </w:r>
    </w:p>
  </w:footnote>
  <w:footnote w:id="5">
    <w:p w:rsidR="00A6413A" w:rsidRPr="009560BA" w:rsidRDefault="00A6413A" w:rsidP="00EC07C0">
      <w:pPr>
        <w:pStyle w:val="Textonotapie"/>
        <w:tabs>
          <w:tab w:val="left" w:pos="720"/>
          <w:tab w:val="left" w:pos="8280"/>
        </w:tabs>
        <w:jc w:val="both"/>
        <w:rPr>
          <w:rFonts w:ascii="Verdana" w:hAnsi="Verdana"/>
          <w:bCs/>
          <w:color w:val="000000"/>
          <w:sz w:val="16"/>
          <w:szCs w:val="16"/>
          <w:shd w:val="clear" w:color="auto" w:fill="FFFFFF"/>
          <w:lang w:val="es-ES_tradnl"/>
        </w:rPr>
      </w:pPr>
      <w:r w:rsidRPr="00BE4BED">
        <w:rPr>
          <w:rStyle w:val="Refdenotaalpie"/>
          <w:rFonts w:ascii="Verdana" w:hAnsi="Verdana"/>
          <w:sz w:val="16"/>
          <w:szCs w:val="16"/>
        </w:rPr>
        <w:footnoteRef/>
      </w:r>
      <w:r w:rsidRPr="00BE4BED">
        <w:rPr>
          <w:rFonts w:ascii="Verdana" w:hAnsi="Verdana"/>
          <w:sz w:val="16"/>
          <w:szCs w:val="16"/>
          <w:lang w:val="es-ES_tradnl"/>
        </w:rPr>
        <w:t xml:space="preserve"> </w:t>
      </w:r>
      <w:r w:rsidRPr="00BE4BED">
        <w:rPr>
          <w:rFonts w:ascii="Verdana" w:hAnsi="Verdana"/>
          <w:i/>
          <w:spacing w:val="-4"/>
          <w:sz w:val="16"/>
          <w:szCs w:val="16"/>
          <w:lang w:val="es-PR"/>
        </w:rPr>
        <w:t>Cfr.</w:t>
      </w:r>
      <w:r w:rsidRPr="00BE4BED">
        <w:rPr>
          <w:rFonts w:ascii="Verdana" w:hAnsi="Verdana"/>
          <w:sz w:val="16"/>
          <w:szCs w:val="16"/>
          <w:lang w:val="es-ES_tradnl"/>
        </w:rPr>
        <w:t xml:space="preserve"> </w:t>
      </w:r>
      <w:r w:rsidRPr="006819E9">
        <w:rPr>
          <w:rStyle w:val="Textoennegrita"/>
          <w:rFonts w:ascii="Verdana" w:hAnsi="Verdana"/>
          <w:b w:val="0"/>
          <w:i/>
          <w:color w:val="000000"/>
          <w:sz w:val="16"/>
          <w:szCs w:val="16"/>
          <w:shd w:val="clear" w:color="auto" w:fill="FFFFFF"/>
          <w:lang w:val="es-ES_tradnl"/>
        </w:rPr>
        <w:t>Caso Veliz Franco y otros Vs. Guatemala</w:t>
      </w:r>
      <w:r w:rsidRPr="004521FE">
        <w:rPr>
          <w:rStyle w:val="Textoennegrita"/>
          <w:rFonts w:ascii="Verdana" w:hAnsi="Verdana"/>
          <w:b w:val="0"/>
          <w:color w:val="000000"/>
          <w:sz w:val="16"/>
          <w:szCs w:val="16"/>
          <w:shd w:val="clear" w:color="auto" w:fill="FFFFFF"/>
          <w:lang w:val="es-ES_tradnl"/>
        </w:rPr>
        <w:t xml:space="preserve">, párr. 68. Citando a la </w:t>
      </w:r>
      <w:r w:rsidRPr="00232EEF">
        <w:rPr>
          <w:rFonts w:ascii="Verdana" w:hAnsi="Verdana"/>
          <w:sz w:val="16"/>
          <w:szCs w:val="16"/>
          <w:lang w:val="es-ES_tradnl" w:eastAsia="es-CR"/>
        </w:rPr>
        <w:t>Comisión para el Esclarecimiento Histórico, “Guatemala: Memoria del Silencio”, tomo III, junio de 1999,</w:t>
      </w:r>
      <w:r w:rsidRPr="00232EEF">
        <w:rPr>
          <w:rFonts w:ascii="Verdana" w:hAnsi="Verdana"/>
          <w:sz w:val="16"/>
          <w:szCs w:val="16"/>
          <w:lang w:val="es-ES_tradnl"/>
        </w:rPr>
        <w:t xml:space="preserve"> págs. 13 y 27.</w:t>
      </w:r>
      <w:r w:rsidRPr="00232EEF">
        <w:rPr>
          <w:rFonts w:ascii="Verdana" w:hAnsi="Verdana"/>
          <w:sz w:val="16"/>
          <w:szCs w:val="16"/>
          <w:lang w:val="es-ES_tradnl" w:eastAsia="es-CR"/>
        </w:rPr>
        <w:t xml:space="preserve"> Disponible en: http://www.iom.int/segurid</w:t>
      </w:r>
      <w:r w:rsidRPr="009560BA">
        <w:rPr>
          <w:rFonts w:ascii="Verdana" w:hAnsi="Verdana"/>
          <w:sz w:val="16"/>
          <w:szCs w:val="16"/>
          <w:lang w:val="es-ES_tradnl" w:eastAsia="es-CR"/>
        </w:rPr>
        <w:t>ad-fronteriza/lit/land/cap2_2.pdf</w:t>
      </w:r>
    </w:p>
  </w:footnote>
  <w:footnote w:id="6">
    <w:p w:rsidR="00A6413A" w:rsidRPr="00EC07C0" w:rsidRDefault="00A6413A" w:rsidP="00EC07C0">
      <w:pPr>
        <w:pStyle w:val="Textonotapie"/>
        <w:jc w:val="both"/>
        <w:rPr>
          <w:rFonts w:ascii="Verdana" w:hAnsi="Verdana"/>
          <w:sz w:val="16"/>
          <w:szCs w:val="16"/>
          <w:lang w:val="es-ES_tradnl"/>
        </w:rPr>
      </w:pPr>
      <w:r w:rsidRPr="00EC07C0">
        <w:rPr>
          <w:rStyle w:val="Refdenotaalpie"/>
          <w:rFonts w:ascii="Verdana" w:hAnsi="Verdana"/>
          <w:sz w:val="16"/>
          <w:szCs w:val="16"/>
        </w:rPr>
        <w:footnoteRef/>
      </w:r>
      <w:r w:rsidR="00BE4BED">
        <w:rPr>
          <w:rFonts w:ascii="Verdana" w:hAnsi="Verdana"/>
          <w:sz w:val="16"/>
          <w:szCs w:val="16"/>
          <w:lang w:val="es-ES_tradnl"/>
        </w:rPr>
        <w:t xml:space="preserve"> </w:t>
      </w:r>
      <w:r w:rsidRPr="00EC07C0">
        <w:rPr>
          <w:rFonts w:ascii="Verdana" w:hAnsi="Verdana"/>
          <w:sz w:val="16"/>
          <w:szCs w:val="16"/>
          <w:lang w:val="es-ES_tradnl"/>
        </w:rPr>
        <w:t>http://www.unwomen.org/en/digital-library/multimedia/2015/11/infographic-violence-against-women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13A" w:rsidRPr="00953DD6" w:rsidRDefault="00A6413A" w:rsidP="006701FF">
    <w:pPr>
      <w:pStyle w:val="Encabezado"/>
      <w:rPr>
        <w:rFonts w:ascii="Verdana" w:hAnsi="Verdana"/>
        <w:sz w:val="16"/>
        <w:szCs w:val="16"/>
        <w:lang w:val="es-VE"/>
      </w:rPr>
    </w:pPr>
    <w:r w:rsidRPr="00953DD6">
      <w:rPr>
        <w:rFonts w:ascii="Verdana" w:hAnsi="Verdana"/>
        <w:sz w:val="16"/>
        <w:szCs w:val="16"/>
        <w:lang w:val="es-VE"/>
      </w:rPr>
      <w:t xml:space="preserve">                                                          </w:t>
    </w:r>
    <w:r w:rsidRPr="00953DD6">
      <w:rPr>
        <w:rFonts w:ascii="Verdana" w:hAnsi="Verdana"/>
        <w:sz w:val="16"/>
        <w:szCs w:val="16"/>
        <w:lang w:val="es-VE"/>
      </w:rPr>
      <w:tab/>
      <w:t xml:space="preserve">                        </w:t>
    </w:r>
    <w:r>
      <w:rPr>
        <w:rFonts w:ascii="Verdana" w:hAnsi="Verdana"/>
        <w:sz w:val="16"/>
        <w:szCs w:val="16"/>
        <w:lang w:val="es-VE"/>
      </w:rPr>
      <w:t xml:space="preserve">     </w:t>
    </w:r>
  </w:p>
  <w:p w:rsidR="00A6413A" w:rsidRPr="007C0577" w:rsidRDefault="00A6413A">
    <w:pPr>
      <w:pStyle w:val="Encabezado"/>
      <w:rPr>
        <w:lang w:val="es-V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4CC1BE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334CC0"/>
    <w:multiLevelType w:val="hybridMultilevel"/>
    <w:tmpl w:val="B8A4F9EC"/>
    <w:lvl w:ilvl="0" w:tplc="5F548F5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74E7427"/>
    <w:multiLevelType w:val="hybridMultilevel"/>
    <w:tmpl w:val="B8A4F9EC"/>
    <w:lvl w:ilvl="0" w:tplc="5F548F5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7515E9E"/>
    <w:multiLevelType w:val="hybridMultilevel"/>
    <w:tmpl w:val="B5341A8C"/>
    <w:lvl w:ilvl="0" w:tplc="AD4CDA26">
      <w:start w:val="1"/>
      <w:numFmt w:val="decimal"/>
      <w:lvlText w:val="%1."/>
      <w:lvlJc w:val="left"/>
      <w:pPr>
        <w:ind w:left="45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8067B87"/>
    <w:multiLevelType w:val="hybridMultilevel"/>
    <w:tmpl w:val="41D043FE"/>
    <w:lvl w:ilvl="0" w:tplc="DE84109C">
      <w:start w:val="1"/>
      <w:numFmt w:val="lowerLetter"/>
      <w:lvlText w:val="%1)"/>
      <w:lvlJc w:val="left"/>
      <w:pPr>
        <w:ind w:left="900" w:hanging="360"/>
      </w:pPr>
      <w:rPr>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0DF46947"/>
    <w:multiLevelType w:val="hybridMultilevel"/>
    <w:tmpl w:val="0D18A4B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C74039"/>
    <w:multiLevelType w:val="hybridMultilevel"/>
    <w:tmpl w:val="B2B2F2B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D2231E0"/>
    <w:multiLevelType w:val="hybridMultilevel"/>
    <w:tmpl w:val="356CDC30"/>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4767F3"/>
    <w:multiLevelType w:val="hybridMultilevel"/>
    <w:tmpl w:val="BA04CB36"/>
    <w:lvl w:ilvl="0" w:tplc="EE1A0456">
      <w:start w:val="1"/>
      <w:numFmt w:val="decimal"/>
      <w:pStyle w:val="Estilo5"/>
      <w:lvlText w:val="%1."/>
      <w:lvlJc w:val="left"/>
      <w:pPr>
        <w:ind w:left="450" w:hanging="360"/>
      </w:pPr>
      <w:rPr>
        <w:rFonts w:ascii="Verdana" w:hAnsi="Verdana" w:hint="default"/>
        <w:b w:val="0"/>
        <w:i w:val="0"/>
        <w:strike w:val="0"/>
        <w:color w:val="auto"/>
        <w:sz w:val="20"/>
        <w:szCs w:val="20"/>
        <w:lang w:val="es-MX"/>
      </w:rPr>
    </w:lvl>
    <w:lvl w:ilvl="1" w:tplc="3CA86E32">
      <w:start w:val="1"/>
      <w:numFmt w:val="lowerLetter"/>
      <w:lvlText w:val="%2)"/>
      <w:lvlJc w:val="left"/>
      <w:pPr>
        <w:ind w:left="900" w:hanging="360"/>
      </w:pPr>
      <w:rPr>
        <w:rFonts w:ascii="Verdana" w:hAnsi="Verdana" w:cs="Times New Roman" w:hint="default"/>
        <w:b w:val="0"/>
        <w:i w:val="0"/>
        <w:caps w:val="0"/>
        <w:strike w:val="0"/>
        <w:dstrike w:val="0"/>
        <w:vanish w:val="0"/>
        <w:color w:val="auto"/>
        <w:sz w:val="20"/>
        <w:vertAlign w:val="baseline"/>
      </w:rPr>
    </w:lvl>
    <w:lvl w:ilvl="2" w:tplc="AC3E3A68">
      <w:start w:val="1"/>
      <w:numFmt w:val="lowerRoman"/>
      <w:lvlText w:val="%3."/>
      <w:lvlJc w:val="right"/>
      <w:pPr>
        <w:ind w:left="2160" w:hanging="180"/>
      </w:pPr>
      <w:rPr>
        <w:rFonts w:ascii="Verdana" w:eastAsia="Times New Roman" w:hAnsi="Verdana" w:cs="Times New Roman"/>
        <w:b w:val="0"/>
      </w:rPr>
    </w:lvl>
    <w:lvl w:ilvl="3" w:tplc="140A000F">
      <w:start w:val="1"/>
      <w:numFmt w:val="decimal"/>
      <w:lvlText w:val="%4."/>
      <w:lvlJc w:val="left"/>
      <w:pPr>
        <w:ind w:left="2880" w:hanging="360"/>
      </w:pPr>
    </w:lvl>
    <w:lvl w:ilvl="4" w:tplc="606ED164">
      <w:start w:val="1"/>
      <w:numFmt w:val="lowerLetter"/>
      <w:pStyle w:val="Estilo3"/>
      <w:lvlText w:val="%5)"/>
      <w:lvlJc w:val="left"/>
      <w:pPr>
        <w:ind w:left="3600" w:hanging="360"/>
      </w:pPr>
      <w:rPr>
        <w:rFonts w:hint="default"/>
        <w:b w:val="0"/>
        <w:i w:val="0"/>
      </w:rPr>
    </w:lvl>
    <w:lvl w:ilvl="5" w:tplc="726C26BC">
      <w:start w:val="1"/>
      <w:numFmt w:val="lowerRoman"/>
      <w:pStyle w:val="Estilo8"/>
      <w:lvlText w:val="%6."/>
      <w:lvlJc w:val="right"/>
      <w:pPr>
        <w:ind w:left="4320" w:hanging="180"/>
      </w:pPr>
    </w:lvl>
    <w:lvl w:ilvl="6" w:tplc="46C8F0C2">
      <w:start w:val="1"/>
      <w:numFmt w:val="upperLetter"/>
      <w:lvlText w:val="%7)"/>
      <w:lvlJc w:val="left"/>
      <w:pPr>
        <w:ind w:left="5040" w:hanging="360"/>
      </w:pPr>
      <w:rPr>
        <w:rFonts w:hint="default"/>
      </w:rPr>
    </w:lvl>
    <w:lvl w:ilvl="7" w:tplc="63D0A284">
      <w:start w:val="1"/>
      <w:numFmt w:val="upperLetter"/>
      <w:lvlText w:val="%8."/>
      <w:lvlJc w:val="left"/>
      <w:pPr>
        <w:ind w:left="5760" w:hanging="360"/>
      </w:pPr>
      <w:rPr>
        <w:rFonts w:hint="default"/>
        <w:b/>
      </w:rPr>
    </w:lvl>
    <w:lvl w:ilvl="8" w:tplc="140A001B" w:tentative="1">
      <w:start w:val="1"/>
      <w:numFmt w:val="lowerRoman"/>
      <w:lvlText w:val="%9."/>
      <w:lvlJc w:val="right"/>
      <w:pPr>
        <w:ind w:left="6480" w:hanging="180"/>
      </w:pPr>
    </w:lvl>
  </w:abstractNum>
  <w:abstractNum w:abstractNumId="9">
    <w:nsid w:val="2FF63449"/>
    <w:multiLevelType w:val="hybridMultilevel"/>
    <w:tmpl w:val="C780EB7C"/>
    <w:lvl w:ilvl="0" w:tplc="8EFE4330">
      <w:start w:val="1"/>
      <w:numFmt w:val="decimal"/>
      <w:lvlText w:val="%1."/>
      <w:lvlJc w:val="left"/>
      <w:pPr>
        <w:ind w:left="720" w:hanging="360"/>
      </w:pPr>
      <w:rPr>
        <w:rFonts w:ascii="Verdana" w:hAnsi="Verdana" w:hint="default"/>
        <w:b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4B05BB"/>
    <w:multiLevelType w:val="hybridMultilevel"/>
    <w:tmpl w:val="450EAF52"/>
    <w:lvl w:ilvl="0" w:tplc="62C8218C">
      <w:start w:val="2"/>
      <w:numFmt w:val="upperLetter"/>
      <w:lvlText w:val="%1."/>
      <w:lvlJc w:val="left"/>
      <w:pPr>
        <w:ind w:left="720" w:hanging="360"/>
      </w:pPr>
      <w:rPr>
        <w:rFonts w:eastAsia="Calibr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3DCA2AEB"/>
    <w:multiLevelType w:val="hybridMultilevel"/>
    <w:tmpl w:val="D6EE19EC"/>
    <w:lvl w:ilvl="0" w:tplc="EEFA7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1230F53"/>
    <w:multiLevelType w:val="hybridMultilevel"/>
    <w:tmpl w:val="1D40920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46156322"/>
    <w:multiLevelType w:val="hybridMultilevel"/>
    <w:tmpl w:val="EA708B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5469CD"/>
    <w:multiLevelType w:val="hybridMultilevel"/>
    <w:tmpl w:val="67208BC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145092A4">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9E0D86"/>
    <w:multiLevelType w:val="hybridMultilevel"/>
    <w:tmpl w:val="0E9CC2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51182A"/>
    <w:multiLevelType w:val="hybridMultilevel"/>
    <w:tmpl w:val="1D40920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57727599"/>
    <w:multiLevelType w:val="hybridMultilevel"/>
    <w:tmpl w:val="6BB0D612"/>
    <w:lvl w:ilvl="0" w:tplc="32763D6E">
      <w:start w:val="1"/>
      <w:numFmt w:val="decimal"/>
      <w:pStyle w:val="PrrafodeSentencia"/>
      <w:lvlText w:val="%1."/>
      <w:lvlJc w:val="left"/>
      <w:pPr>
        <w:ind w:left="360" w:hanging="360"/>
      </w:pPr>
      <w:rPr>
        <w:rFonts w:ascii="Verdana" w:eastAsia="Times New Roman" w:hAnsi="Verdana" w:cs="Times New Roman" w:hint="default"/>
        <w:b w:val="0"/>
        <w:i w:val="0"/>
        <w:color w:val="auto"/>
        <w:w w:val="100"/>
        <w:sz w:val="20"/>
        <w:szCs w:val="20"/>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59457CAD"/>
    <w:multiLevelType w:val="hybridMultilevel"/>
    <w:tmpl w:val="961A03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BC67B28"/>
    <w:multiLevelType w:val="hybridMultilevel"/>
    <w:tmpl w:val="D1D68DBC"/>
    <w:lvl w:ilvl="0" w:tplc="1E680226">
      <w:start w:val="1"/>
      <w:numFmt w:val="upperLetter"/>
      <w:lvlText w:val="%1)"/>
      <w:lvlJc w:val="left"/>
      <w:pPr>
        <w:ind w:left="1437" w:hanging="360"/>
      </w:pPr>
      <w:rPr>
        <w:rFonts w:hint="default"/>
      </w:rPr>
    </w:lvl>
    <w:lvl w:ilvl="1" w:tplc="140A0019" w:tentative="1">
      <w:start w:val="1"/>
      <w:numFmt w:val="lowerLetter"/>
      <w:lvlText w:val="%2."/>
      <w:lvlJc w:val="left"/>
      <w:pPr>
        <w:ind w:left="2157" w:hanging="360"/>
      </w:pPr>
    </w:lvl>
    <w:lvl w:ilvl="2" w:tplc="140A001B" w:tentative="1">
      <w:start w:val="1"/>
      <w:numFmt w:val="lowerRoman"/>
      <w:lvlText w:val="%3."/>
      <w:lvlJc w:val="right"/>
      <w:pPr>
        <w:ind w:left="2877" w:hanging="180"/>
      </w:pPr>
    </w:lvl>
    <w:lvl w:ilvl="3" w:tplc="140A000F" w:tentative="1">
      <w:start w:val="1"/>
      <w:numFmt w:val="decimal"/>
      <w:lvlText w:val="%4."/>
      <w:lvlJc w:val="left"/>
      <w:pPr>
        <w:ind w:left="3597" w:hanging="360"/>
      </w:pPr>
    </w:lvl>
    <w:lvl w:ilvl="4" w:tplc="140A0019" w:tentative="1">
      <w:start w:val="1"/>
      <w:numFmt w:val="lowerLetter"/>
      <w:lvlText w:val="%5."/>
      <w:lvlJc w:val="left"/>
      <w:pPr>
        <w:ind w:left="4317" w:hanging="360"/>
      </w:pPr>
    </w:lvl>
    <w:lvl w:ilvl="5" w:tplc="140A001B" w:tentative="1">
      <w:start w:val="1"/>
      <w:numFmt w:val="lowerRoman"/>
      <w:lvlText w:val="%6."/>
      <w:lvlJc w:val="right"/>
      <w:pPr>
        <w:ind w:left="5037" w:hanging="180"/>
      </w:pPr>
    </w:lvl>
    <w:lvl w:ilvl="6" w:tplc="140A000F" w:tentative="1">
      <w:start w:val="1"/>
      <w:numFmt w:val="decimal"/>
      <w:lvlText w:val="%7."/>
      <w:lvlJc w:val="left"/>
      <w:pPr>
        <w:ind w:left="5757" w:hanging="360"/>
      </w:pPr>
    </w:lvl>
    <w:lvl w:ilvl="7" w:tplc="140A0019" w:tentative="1">
      <w:start w:val="1"/>
      <w:numFmt w:val="lowerLetter"/>
      <w:lvlText w:val="%8."/>
      <w:lvlJc w:val="left"/>
      <w:pPr>
        <w:ind w:left="6477" w:hanging="360"/>
      </w:pPr>
    </w:lvl>
    <w:lvl w:ilvl="8" w:tplc="140A001B" w:tentative="1">
      <w:start w:val="1"/>
      <w:numFmt w:val="lowerRoman"/>
      <w:lvlText w:val="%9."/>
      <w:lvlJc w:val="right"/>
      <w:pPr>
        <w:ind w:left="7197" w:hanging="180"/>
      </w:pPr>
    </w:lvl>
  </w:abstractNum>
  <w:abstractNum w:abstractNumId="20">
    <w:nsid w:val="633537D1"/>
    <w:multiLevelType w:val="hybridMultilevel"/>
    <w:tmpl w:val="05A4BFF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655E06A1"/>
    <w:multiLevelType w:val="hybridMultilevel"/>
    <w:tmpl w:val="01DE1EF0"/>
    <w:lvl w:ilvl="0" w:tplc="340A0001">
      <w:start w:val="1"/>
      <w:numFmt w:val="bullet"/>
      <w:lvlText w:val=""/>
      <w:lvlJc w:val="left"/>
      <w:pPr>
        <w:ind w:left="795" w:hanging="360"/>
      </w:pPr>
      <w:rPr>
        <w:rFonts w:ascii="Symbol" w:hAnsi="Symbol" w:hint="default"/>
      </w:rPr>
    </w:lvl>
    <w:lvl w:ilvl="1" w:tplc="340A0003" w:tentative="1">
      <w:start w:val="1"/>
      <w:numFmt w:val="bullet"/>
      <w:lvlText w:val="o"/>
      <w:lvlJc w:val="left"/>
      <w:pPr>
        <w:ind w:left="1515" w:hanging="360"/>
      </w:pPr>
      <w:rPr>
        <w:rFonts w:ascii="Courier New" w:hAnsi="Courier New" w:cs="Courier New" w:hint="default"/>
      </w:rPr>
    </w:lvl>
    <w:lvl w:ilvl="2" w:tplc="340A0005" w:tentative="1">
      <w:start w:val="1"/>
      <w:numFmt w:val="bullet"/>
      <w:lvlText w:val=""/>
      <w:lvlJc w:val="left"/>
      <w:pPr>
        <w:ind w:left="2235" w:hanging="360"/>
      </w:pPr>
      <w:rPr>
        <w:rFonts w:ascii="Wingdings" w:hAnsi="Wingdings" w:hint="default"/>
      </w:rPr>
    </w:lvl>
    <w:lvl w:ilvl="3" w:tplc="340A0001" w:tentative="1">
      <w:start w:val="1"/>
      <w:numFmt w:val="bullet"/>
      <w:lvlText w:val=""/>
      <w:lvlJc w:val="left"/>
      <w:pPr>
        <w:ind w:left="2955" w:hanging="360"/>
      </w:pPr>
      <w:rPr>
        <w:rFonts w:ascii="Symbol" w:hAnsi="Symbol" w:hint="default"/>
      </w:rPr>
    </w:lvl>
    <w:lvl w:ilvl="4" w:tplc="340A0003" w:tentative="1">
      <w:start w:val="1"/>
      <w:numFmt w:val="bullet"/>
      <w:lvlText w:val="o"/>
      <w:lvlJc w:val="left"/>
      <w:pPr>
        <w:ind w:left="3675" w:hanging="360"/>
      </w:pPr>
      <w:rPr>
        <w:rFonts w:ascii="Courier New" w:hAnsi="Courier New" w:cs="Courier New" w:hint="default"/>
      </w:rPr>
    </w:lvl>
    <w:lvl w:ilvl="5" w:tplc="340A0005" w:tentative="1">
      <w:start w:val="1"/>
      <w:numFmt w:val="bullet"/>
      <w:lvlText w:val=""/>
      <w:lvlJc w:val="left"/>
      <w:pPr>
        <w:ind w:left="4395" w:hanging="360"/>
      </w:pPr>
      <w:rPr>
        <w:rFonts w:ascii="Wingdings" w:hAnsi="Wingdings" w:hint="default"/>
      </w:rPr>
    </w:lvl>
    <w:lvl w:ilvl="6" w:tplc="340A0001" w:tentative="1">
      <w:start w:val="1"/>
      <w:numFmt w:val="bullet"/>
      <w:lvlText w:val=""/>
      <w:lvlJc w:val="left"/>
      <w:pPr>
        <w:ind w:left="5115" w:hanging="360"/>
      </w:pPr>
      <w:rPr>
        <w:rFonts w:ascii="Symbol" w:hAnsi="Symbol" w:hint="default"/>
      </w:rPr>
    </w:lvl>
    <w:lvl w:ilvl="7" w:tplc="340A0003" w:tentative="1">
      <w:start w:val="1"/>
      <w:numFmt w:val="bullet"/>
      <w:lvlText w:val="o"/>
      <w:lvlJc w:val="left"/>
      <w:pPr>
        <w:ind w:left="5835" w:hanging="360"/>
      </w:pPr>
      <w:rPr>
        <w:rFonts w:ascii="Courier New" w:hAnsi="Courier New" w:cs="Courier New" w:hint="default"/>
      </w:rPr>
    </w:lvl>
    <w:lvl w:ilvl="8" w:tplc="340A0005" w:tentative="1">
      <w:start w:val="1"/>
      <w:numFmt w:val="bullet"/>
      <w:lvlText w:val=""/>
      <w:lvlJc w:val="left"/>
      <w:pPr>
        <w:ind w:left="6555" w:hanging="360"/>
      </w:pPr>
      <w:rPr>
        <w:rFonts w:ascii="Wingdings" w:hAnsi="Wingdings" w:hint="default"/>
      </w:rPr>
    </w:lvl>
  </w:abstractNum>
  <w:abstractNum w:abstractNumId="22">
    <w:nsid w:val="67C95311"/>
    <w:multiLevelType w:val="hybridMultilevel"/>
    <w:tmpl w:val="01603A2E"/>
    <w:lvl w:ilvl="0" w:tplc="212616FC">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72C07BC6"/>
    <w:multiLevelType w:val="hybridMultilevel"/>
    <w:tmpl w:val="1D40920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72DC2AC7"/>
    <w:multiLevelType w:val="hybridMultilevel"/>
    <w:tmpl w:val="C28ACB1A"/>
    <w:lvl w:ilvl="0" w:tplc="2536CD2C">
      <w:start w:val="1"/>
      <w:numFmt w:val="decimal"/>
      <w:lvlText w:val="%1."/>
      <w:lvlJc w:val="left"/>
      <w:pPr>
        <w:tabs>
          <w:tab w:val="num" w:pos="360"/>
        </w:tabs>
        <w:ind w:left="360" w:hanging="360"/>
      </w:pPr>
      <w:rPr>
        <w:rFonts w:ascii="Verdana" w:hAnsi="Verdana" w:hint="default"/>
        <w:b w:val="0"/>
        <w:i w:val="0"/>
        <w:color w:val="auto"/>
        <w:sz w:val="20"/>
        <w:szCs w:val="20"/>
        <w:lang w:val="es-EC"/>
      </w:rPr>
    </w:lvl>
    <w:lvl w:ilvl="1" w:tplc="64A22312">
      <w:start w:val="1"/>
      <w:numFmt w:val="lowerLetter"/>
      <w:lvlText w:val="%2)"/>
      <w:lvlJc w:val="left"/>
      <w:pPr>
        <w:tabs>
          <w:tab w:val="num" w:pos="1440"/>
        </w:tabs>
        <w:ind w:left="1440" w:hanging="360"/>
      </w:pPr>
      <w:rPr>
        <w:rFonts w:hint="default"/>
        <w:i w:val="0"/>
        <w:color w:val="auto"/>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73E30B36"/>
    <w:multiLevelType w:val="hybridMultilevel"/>
    <w:tmpl w:val="CBA878B6"/>
    <w:lvl w:ilvl="0" w:tplc="77BCE15A">
      <w:start w:val="1"/>
      <w:numFmt w:val="decimal"/>
      <w:pStyle w:val="Nor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40824E3"/>
    <w:multiLevelType w:val="hybridMultilevel"/>
    <w:tmpl w:val="86502B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E13731"/>
    <w:multiLevelType w:val="hybridMultilevel"/>
    <w:tmpl w:val="0E74FA12"/>
    <w:lvl w:ilvl="0" w:tplc="0E9853AA">
      <w:start w:val="1"/>
      <w:numFmt w:val="lowerLetter"/>
      <w:lvlText w:val="%1)"/>
      <w:lvlJc w:val="left"/>
      <w:pPr>
        <w:ind w:left="720" w:hanging="360"/>
      </w:pPr>
      <w:rPr>
        <w:rFonts w:ascii="Verdana" w:eastAsia="Times New Roman" w:hAnsi="Verdana"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0"/>
  </w:num>
  <w:num w:numId="3">
    <w:abstractNumId w:val="12"/>
  </w:num>
  <w:num w:numId="4">
    <w:abstractNumId w:val="16"/>
  </w:num>
  <w:num w:numId="5">
    <w:abstractNumId w:val="8"/>
  </w:num>
  <w:num w:numId="6">
    <w:abstractNumId w:val="17"/>
  </w:num>
  <w:num w:numId="7">
    <w:abstractNumId w:val="14"/>
  </w:num>
  <w:num w:numId="8">
    <w:abstractNumId w:val="19"/>
  </w:num>
  <w:num w:numId="9">
    <w:abstractNumId w:val="17"/>
    <w:lvlOverride w:ilvl="0"/>
    <w:lvlOverride w:ilvl="1"/>
    <w:lvlOverride w:ilvl="2"/>
    <w:lvlOverride w:ilvl="3"/>
    <w:lvlOverride w:ilvl="4"/>
    <w:lvlOverride w:ilvl="5"/>
    <w:lvlOverride w:ilvl="6"/>
    <w:lvlOverride w:ilvl="7"/>
    <w:lvlOverride w:ilvl="8"/>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7"/>
  </w:num>
  <w:num w:numId="13">
    <w:abstractNumId w:val="13"/>
  </w:num>
  <w:num w:numId="14">
    <w:abstractNumId w:val="15"/>
  </w:num>
  <w:num w:numId="15">
    <w:abstractNumId w:val="10"/>
  </w:num>
  <w:num w:numId="16">
    <w:abstractNumId w:val="6"/>
  </w:num>
  <w:num w:numId="17">
    <w:abstractNumId w:val="27"/>
  </w:num>
  <w:num w:numId="18">
    <w:abstractNumId w:val="26"/>
  </w:num>
  <w:num w:numId="19">
    <w:abstractNumId w:val="17"/>
  </w:num>
  <w:num w:numId="20">
    <w:abstractNumId w:val="24"/>
  </w:num>
  <w:num w:numId="21">
    <w:abstractNumId w:val="9"/>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1"/>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7"/>
    <w:lvlOverride w:ilvl="0">
      <w:startOverride w:val="1"/>
    </w:lvlOverride>
  </w:num>
  <w:num w:numId="28">
    <w:abstractNumId w:val="5"/>
  </w:num>
  <w:num w:numId="29">
    <w:abstractNumId w:val="4"/>
  </w:num>
  <w:num w:numId="30">
    <w:abstractNumId w:val="17"/>
  </w:num>
  <w:num w:numId="31">
    <w:abstractNumId w:val="17"/>
  </w:num>
  <w:num w:numId="32">
    <w:abstractNumId w:val="17"/>
  </w:num>
  <w:num w:numId="33">
    <w:abstractNumId w:val="17"/>
  </w:num>
  <w:num w:numId="34">
    <w:abstractNumId w:val="17"/>
  </w:num>
  <w:num w:numId="35">
    <w:abstractNumId w:val="25"/>
  </w:num>
  <w:num w:numId="36">
    <w:abstractNumId w:val="2"/>
  </w:num>
  <w:num w:numId="37">
    <w:abstractNumId w:val="1"/>
  </w:num>
  <w:num w:numId="38">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oNotTrackMove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0577"/>
    <w:rsid w:val="000012D6"/>
    <w:rsid w:val="00001469"/>
    <w:rsid w:val="00001A52"/>
    <w:rsid w:val="00001F17"/>
    <w:rsid w:val="00010F4A"/>
    <w:rsid w:val="00011E3C"/>
    <w:rsid w:val="00012077"/>
    <w:rsid w:val="000153E5"/>
    <w:rsid w:val="00015D59"/>
    <w:rsid w:val="00016A6A"/>
    <w:rsid w:val="00016E5A"/>
    <w:rsid w:val="0001764A"/>
    <w:rsid w:val="00017AC5"/>
    <w:rsid w:val="000200E4"/>
    <w:rsid w:val="000204F2"/>
    <w:rsid w:val="00021847"/>
    <w:rsid w:val="00024C89"/>
    <w:rsid w:val="000254FE"/>
    <w:rsid w:val="000256CC"/>
    <w:rsid w:val="00026495"/>
    <w:rsid w:val="00026CB6"/>
    <w:rsid w:val="000272B7"/>
    <w:rsid w:val="0002755B"/>
    <w:rsid w:val="00027D5C"/>
    <w:rsid w:val="0003123C"/>
    <w:rsid w:val="00031A1B"/>
    <w:rsid w:val="00031ABE"/>
    <w:rsid w:val="00033FB7"/>
    <w:rsid w:val="00034485"/>
    <w:rsid w:val="00034BAC"/>
    <w:rsid w:val="00035604"/>
    <w:rsid w:val="0003569B"/>
    <w:rsid w:val="00035BC1"/>
    <w:rsid w:val="00036147"/>
    <w:rsid w:val="00036757"/>
    <w:rsid w:val="00036D05"/>
    <w:rsid w:val="000375CE"/>
    <w:rsid w:val="00037EEF"/>
    <w:rsid w:val="00040591"/>
    <w:rsid w:val="00040BA1"/>
    <w:rsid w:val="00041862"/>
    <w:rsid w:val="00042CC2"/>
    <w:rsid w:val="00042F21"/>
    <w:rsid w:val="000441D6"/>
    <w:rsid w:val="00044C14"/>
    <w:rsid w:val="00045018"/>
    <w:rsid w:val="00046D67"/>
    <w:rsid w:val="00046DEF"/>
    <w:rsid w:val="0005039A"/>
    <w:rsid w:val="00050D41"/>
    <w:rsid w:val="00050ECF"/>
    <w:rsid w:val="00052281"/>
    <w:rsid w:val="00052B5C"/>
    <w:rsid w:val="00052F18"/>
    <w:rsid w:val="0005326C"/>
    <w:rsid w:val="00053B2C"/>
    <w:rsid w:val="00053C57"/>
    <w:rsid w:val="00053FC5"/>
    <w:rsid w:val="00054259"/>
    <w:rsid w:val="00055578"/>
    <w:rsid w:val="00055C66"/>
    <w:rsid w:val="000572AC"/>
    <w:rsid w:val="00061B34"/>
    <w:rsid w:val="000626AA"/>
    <w:rsid w:val="00062C81"/>
    <w:rsid w:val="00063267"/>
    <w:rsid w:val="00063EDE"/>
    <w:rsid w:val="000657E8"/>
    <w:rsid w:val="00065DEC"/>
    <w:rsid w:val="00065EC9"/>
    <w:rsid w:val="000667B9"/>
    <w:rsid w:val="00066C0C"/>
    <w:rsid w:val="0006799E"/>
    <w:rsid w:val="00070701"/>
    <w:rsid w:val="00070D63"/>
    <w:rsid w:val="000715B8"/>
    <w:rsid w:val="00071690"/>
    <w:rsid w:val="00076E57"/>
    <w:rsid w:val="000808CC"/>
    <w:rsid w:val="00081E19"/>
    <w:rsid w:val="0008215B"/>
    <w:rsid w:val="000825DF"/>
    <w:rsid w:val="00083888"/>
    <w:rsid w:val="00083C97"/>
    <w:rsid w:val="000878B7"/>
    <w:rsid w:val="000905BC"/>
    <w:rsid w:val="000911D3"/>
    <w:rsid w:val="00091C3B"/>
    <w:rsid w:val="00091F20"/>
    <w:rsid w:val="0009285A"/>
    <w:rsid w:val="0009392F"/>
    <w:rsid w:val="00096053"/>
    <w:rsid w:val="000A11AE"/>
    <w:rsid w:val="000A124C"/>
    <w:rsid w:val="000A17CA"/>
    <w:rsid w:val="000A230E"/>
    <w:rsid w:val="000A2931"/>
    <w:rsid w:val="000A2AC8"/>
    <w:rsid w:val="000A3AE5"/>
    <w:rsid w:val="000A41AB"/>
    <w:rsid w:val="000A4804"/>
    <w:rsid w:val="000A6840"/>
    <w:rsid w:val="000B02F1"/>
    <w:rsid w:val="000B0BDE"/>
    <w:rsid w:val="000B1B9F"/>
    <w:rsid w:val="000B33A4"/>
    <w:rsid w:val="000B435A"/>
    <w:rsid w:val="000B4434"/>
    <w:rsid w:val="000B58F4"/>
    <w:rsid w:val="000B697C"/>
    <w:rsid w:val="000B6AEE"/>
    <w:rsid w:val="000B6E8C"/>
    <w:rsid w:val="000B71A0"/>
    <w:rsid w:val="000B77DD"/>
    <w:rsid w:val="000B7932"/>
    <w:rsid w:val="000C2B86"/>
    <w:rsid w:val="000C3672"/>
    <w:rsid w:val="000C4475"/>
    <w:rsid w:val="000C4581"/>
    <w:rsid w:val="000C473E"/>
    <w:rsid w:val="000C4A18"/>
    <w:rsid w:val="000C4BEF"/>
    <w:rsid w:val="000C508E"/>
    <w:rsid w:val="000C5372"/>
    <w:rsid w:val="000C54AF"/>
    <w:rsid w:val="000C56E5"/>
    <w:rsid w:val="000C5DB8"/>
    <w:rsid w:val="000C6F5B"/>
    <w:rsid w:val="000C79D8"/>
    <w:rsid w:val="000C7AFD"/>
    <w:rsid w:val="000D0D4A"/>
    <w:rsid w:val="000D0FE9"/>
    <w:rsid w:val="000D2506"/>
    <w:rsid w:val="000D30CA"/>
    <w:rsid w:val="000D3DB1"/>
    <w:rsid w:val="000D45EB"/>
    <w:rsid w:val="000D49AD"/>
    <w:rsid w:val="000D4E26"/>
    <w:rsid w:val="000D5BC3"/>
    <w:rsid w:val="000D6536"/>
    <w:rsid w:val="000E0AE4"/>
    <w:rsid w:val="000E2198"/>
    <w:rsid w:val="000E2A5A"/>
    <w:rsid w:val="000E2BE8"/>
    <w:rsid w:val="000E2C47"/>
    <w:rsid w:val="000E2D3B"/>
    <w:rsid w:val="000E638F"/>
    <w:rsid w:val="000E720A"/>
    <w:rsid w:val="000E7419"/>
    <w:rsid w:val="000E75A5"/>
    <w:rsid w:val="000E7C14"/>
    <w:rsid w:val="000F1215"/>
    <w:rsid w:val="000F1462"/>
    <w:rsid w:val="000F200E"/>
    <w:rsid w:val="000F2E02"/>
    <w:rsid w:val="000F3CA6"/>
    <w:rsid w:val="001004B1"/>
    <w:rsid w:val="001006A8"/>
    <w:rsid w:val="00103C9F"/>
    <w:rsid w:val="00104ABE"/>
    <w:rsid w:val="00104BF0"/>
    <w:rsid w:val="001054C7"/>
    <w:rsid w:val="001121A9"/>
    <w:rsid w:val="00121515"/>
    <w:rsid w:val="00121856"/>
    <w:rsid w:val="00121FC7"/>
    <w:rsid w:val="0012296B"/>
    <w:rsid w:val="00122DC9"/>
    <w:rsid w:val="0012374B"/>
    <w:rsid w:val="0012397E"/>
    <w:rsid w:val="00124137"/>
    <w:rsid w:val="0012450D"/>
    <w:rsid w:val="001257BB"/>
    <w:rsid w:val="00126BF3"/>
    <w:rsid w:val="00130253"/>
    <w:rsid w:val="00130557"/>
    <w:rsid w:val="00130955"/>
    <w:rsid w:val="00130F00"/>
    <w:rsid w:val="00131079"/>
    <w:rsid w:val="00131C44"/>
    <w:rsid w:val="001324DD"/>
    <w:rsid w:val="00132F21"/>
    <w:rsid w:val="00133462"/>
    <w:rsid w:val="001336B1"/>
    <w:rsid w:val="00134620"/>
    <w:rsid w:val="00134BFE"/>
    <w:rsid w:val="00135AC2"/>
    <w:rsid w:val="00135B93"/>
    <w:rsid w:val="0013662B"/>
    <w:rsid w:val="001366FE"/>
    <w:rsid w:val="0014106A"/>
    <w:rsid w:val="001413C4"/>
    <w:rsid w:val="0014165F"/>
    <w:rsid w:val="00144107"/>
    <w:rsid w:val="001459BB"/>
    <w:rsid w:val="00145D6A"/>
    <w:rsid w:val="00146296"/>
    <w:rsid w:val="0014655A"/>
    <w:rsid w:val="0014763D"/>
    <w:rsid w:val="0014766F"/>
    <w:rsid w:val="001478AD"/>
    <w:rsid w:val="0015186A"/>
    <w:rsid w:val="0015276E"/>
    <w:rsid w:val="00152C54"/>
    <w:rsid w:val="00154DE5"/>
    <w:rsid w:val="00155FEA"/>
    <w:rsid w:val="001603F0"/>
    <w:rsid w:val="00162364"/>
    <w:rsid w:val="00162904"/>
    <w:rsid w:val="001629FF"/>
    <w:rsid w:val="00163A12"/>
    <w:rsid w:val="00164343"/>
    <w:rsid w:val="00165351"/>
    <w:rsid w:val="001654C5"/>
    <w:rsid w:val="00165633"/>
    <w:rsid w:val="001658C4"/>
    <w:rsid w:val="00166448"/>
    <w:rsid w:val="00166C69"/>
    <w:rsid w:val="00167311"/>
    <w:rsid w:val="001703D6"/>
    <w:rsid w:val="0017103E"/>
    <w:rsid w:val="001715B3"/>
    <w:rsid w:val="00171B5A"/>
    <w:rsid w:val="00172523"/>
    <w:rsid w:val="001729ED"/>
    <w:rsid w:val="001732D1"/>
    <w:rsid w:val="00173858"/>
    <w:rsid w:val="00174D20"/>
    <w:rsid w:val="00175BCC"/>
    <w:rsid w:val="00175BFB"/>
    <w:rsid w:val="00176053"/>
    <w:rsid w:val="00176142"/>
    <w:rsid w:val="00177710"/>
    <w:rsid w:val="00181AB4"/>
    <w:rsid w:val="00181BE6"/>
    <w:rsid w:val="001821EB"/>
    <w:rsid w:val="0018347B"/>
    <w:rsid w:val="001836AA"/>
    <w:rsid w:val="0018456A"/>
    <w:rsid w:val="0018462E"/>
    <w:rsid w:val="00185690"/>
    <w:rsid w:val="00186919"/>
    <w:rsid w:val="00187AD0"/>
    <w:rsid w:val="00190719"/>
    <w:rsid w:val="00191C19"/>
    <w:rsid w:val="001941E3"/>
    <w:rsid w:val="00194C9E"/>
    <w:rsid w:val="0019554E"/>
    <w:rsid w:val="0019590E"/>
    <w:rsid w:val="00195F19"/>
    <w:rsid w:val="001978BC"/>
    <w:rsid w:val="00197A60"/>
    <w:rsid w:val="001A02E8"/>
    <w:rsid w:val="001A0CC7"/>
    <w:rsid w:val="001A1118"/>
    <w:rsid w:val="001A1AD3"/>
    <w:rsid w:val="001A20AC"/>
    <w:rsid w:val="001A22B7"/>
    <w:rsid w:val="001A28A4"/>
    <w:rsid w:val="001A3465"/>
    <w:rsid w:val="001A36C3"/>
    <w:rsid w:val="001A5164"/>
    <w:rsid w:val="001A53A7"/>
    <w:rsid w:val="001A5490"/>
    <w:rsid w:val="001A5ED0"/>
    <w:rsid w:val="001A6017"/>
    <w:rsid w:val="001A644D"/>
    <w:rsid w:val="001A7A00"/>
    <w:rsid w:val="001A7C73"/>
    <w:rsid w:val="001A7C76"/>
    <w:rsid w:val="001B066E"/>
    <w:rsid w:val="001B3014"/>
    <w:rsid w:val="001B353B"/>
    <w:rsid w:val="001B3828"/>
    <w:rsid w:val="001B49CF"/>
    <w:rsid w:val="001B530B"/>
    <w:rsid w:val="001B548B"/>
    <w:rsid w:val="001B7093"/>
    <w:rsid w:val="001C0272"/>
    <w:rsid w:val="001C1CA5"/>
    <w:rsid w:val="001C209C"/>
    <w:rsid w:val="001C3E82"/>
    <w:rsid w:val="001C4396"/>
    <w:rsid w:val="001C6CF6"/>
    <w:rsid w:val="001D078E"/>
    <w:rsid w:val="001D0808"/>
    <w:rsid w:val="001D0B86"/>
    <w:rsid w:val="001D17DB"/>
    <w:rsid w:val="001D2476"/>
    <w:rsid w:val="001D2AB1"/>
    <w:rsid w:val="001D3F03"/>
    <w:rsid w:val="001D4B1E"/>
    <w:rsid w:val="001D4BA8"/>
    <w:rsid w:val="001D500F"/>
    <w:rsid w:val="001D54E5"/>
    <w:rsid w:val="001D5AFA"/>
    <w:rsid w:val="001D6B6F"/>
    <w:rsid w:val="001D73C5"/>
    <w:rsid w:val="001E02E0"/>
    <w:rsid w:val="001E0FB6"/>
    <w:rsid w:val="001E12AA"/>
    <w:rsid w:val="001E1386"/>
    <w:rsid w:val="001E20D7"/>
    <w:rsid w:val="001E2B53"/>
    <w:rsid w:val="001E2D9B"/>
    <w:rsid w:val="001E3D51"/>
    <w:rsid w:val="001E53A8"/>
    <w:rsid w:val="001E585A"/>
    <w:rsid w:val="001E659E"/>
    <w:rsid w:val="001E6B4F"/>
    <w:rsid w:val="001E6C64"/>
    <w:rsid w:val="001E6DBE"/>
    <w:rsid w:val="001E70A3"/>
    <w:rsid w:val="001E7391"/>
    <w:rsid w:val="001F105C"/>
    <w:rsid w:val="001F1DC4"/>
    <w:rsid w:val="001F1F28"/>
    <w:rsid w:val="001F22AF"/>
    <w:rsid w:val="001F271B"/>
    <w:rsid w:val="001F38C3"/>
    <w:rsid w:val="001F43CC"/>
    <w:rsid w:val="001F46B3"/>
    <w:rsid w:val="001F5253"/>
    <w:rsid w:val="001F62D2"/>
    <w:rsid w:val="001F6403"/>
    <w:rsid w:val="001F65E7"/>
    <w:rsid w:val="001F6B8D"/>
    <w:rsid w:val="00200DD9"/>
    <w:rsid w:val="00200F80"/>
    <w:rsid w:val="00203650"/>
    <w:rsid w:val="00203B2B"/>
    <w:rsid w:val="00203EAF"/>
    <w:rsid w:val="00205273"/>
    <w:rsid w:val="00205C8F"/>
    <w:rsid w:val="002062C4"/>
    <w:rsid w:val="00206CBE"/>
    <w:rsid w:val="00210BB3"/>
    <w:rsid w:val="0021136D"/>
    <w:rsid w:val="002148E2"/>
    <w:rsid w:val="00215714"/>
    <w:rsid w:val="00216560"/>
    <w:rsid w:val="002169E3"/>
    <w:rsid w:val="002207A3"/>
    <w:rsid w:val="00221A40"/>
    <w:rsid w:val="00222072"/>
    <w:rsid w:val="00222089"/>
    <w:rsid w:val="00222D81"/>
    <w:rsid w:val="00224AFE"/>
    <w:rsid w:val="00225328"/>
    <w:rsid w:val="00226964"/>
    <w:rsid w:val="002306DE"/>
    <w:rsid w:val="0023184B"/>
    <w:rsid w:val="00232840"/>
    <w:rsid w:val="00232EEF"/>
    <w:rsid w:val="00234316"/>
    <w:rsid w:val="00234E6A"/>
    <w:rsid w:val="00234E90"/>
    <w:rsid w:val="002360E4"/>
    <w:rsid w:val="00236F1B"/>
    <w:rsid w:val="00237873"/>
    <w:rsid w:val="00240642"/>
    <w:rsid w:val="00240B6C"/>
    <w:rsid w:val="00241D7E"/>
    <w:rsid w:val="00242019"/>
    <w:rsid w:val="002437E6"/>
    <w:rsid w:val="00244910"/>
    <w:rsid w:val="00244B46"/>
    <w:rsid w:val="0024544D"/>
    <w:rsid w:val="00247736"/>
    <w:rsid w:val="0025055D"/>
    <w:rsid w:val="002506BD"/>
    <w:rsid w:val="00250AE9"/>
    <w:rsid w:val="002516AC"/>
    <w:rsid w:val="002520C4"/>
    <w:rsid w:val="002530E5"/>
    <w:rsid w:val="00253315"/>
    <w:rsid w:val="00254635"/>
    <w:rsid w:val="00254D2D"/>
    <w:rsid w:val="00255CA5"/>
    <w:rsid w:val="00256BE4"/>
    <w:rsid w:val="00256DC8"/>
    <w:rsid w:val="00260A26"/>
    <w:rsid w:val="00262936"/>
    <w:rsid w:val="00262EC1"/>
    <w:rsid w:val="00263212"/>
    <w:rsid w:val="00264859"/>
    <w:rsid w:val="00264EC6"/>
    <w:rsid w:val="0026573C"/>
    <w:rsid w:val="0026772C"/>
    <w:rsid w:val="00267E46"/>
    <w:rsid w:val="00270EEA"/>
    <w:rsid w:val="002713BD"/>
    <w:rsid w:val="00271D7A"/>
    <w:rsid w:val="0027289F"/>
    <w:rsid w:val="00272F2F"/>
    <w:rsid w:val="00272F38"/>
    <w:rsid w:val="00272FF0"/>
    <w:rsid w:val="0027338C"/>
    <w:rsid w:val="00274226"/>
    <w:rsid w:val="00274C7F"/>
    <w:rsid w:val="00275705"/>
    <w:rsid w:val="00275F01"/>
    <w:rsid w:val="00277244"/>
    <w:rsid w:val="002779C8"/>
    <w:rsid w:val="0028062F"/>
    <w:rsid w:val="00281199"/>
    <w:rsid w:val="00281A5C"/>
    <w:rsid w:val="00282321"/>
    <w:rsid w:val="0028244E"/>
    <w:rsid w:val="002828E7"/>
    <w:rsid w:val="00282B4E"/>
    <w:rsid w:val="00284D46"/>
    <w:rsid w:val="00285531"/>
    <w:rsid w:val="00285720"/>
    <w:rsid w:val="00287B02"/>
    <w:rsid w:val="002901C2"/>
    <w:rsid w:val="002921A5"/>
    <w:rsid w:val="00292D42"/>
    <w:rsid w:val="00293766"/>
    <w:rsid w:val="00293BF7"/>
    <w:rsid w:val="00293C0E"/>
    <w:rsid w:val="00293CC3"/>
    <w:rsid w:val="00296343"/>
    <w:rsid w:val="00296423"/>
    <w:rsid w:val="00296F4D"/>
    <w:rsid w:val="0029747A"/>
    <w:rsid w:val="002A058F"/>
    <w:rsid w:val="002A11C5"/>
    <w:rsid w:val="002A1506"/>
    <w:rsid w:val="002A1997"/>
    <w:rsid w:val="002A1A41"/>
    <w:rsid w:val="002A2307"/>
    <w:rsid w:val="002A28CA"/>
    <w:rsid w:val="002A454C"/>
    <w:rsid w:val="002A5CA2"/>
    <w:rsid w:val="002A632F"/>
    <w:rsid w:val="002A74D2"/>
    <w:rsid w:val="002A76EA"/>
    <w:rsid w:val="002B0327"/>
    <w:rsid w:val="002B0566"/>
    <w:rsid w:val="002B0777"/>
    <w:rsid w:val="002B0FE2"/>
    <w:rsid w:val="002B1105"/>
    <w:rsid w:val="002B1691"/>
    <w:rsid w:val="002B2175"/>
    <w:rsid w:val="002B2FCA"/>
    <w:rsid w:val="002B3885"/>
    <w:rsid w:val="002B3EEB"/>
    <w:rsid w:val="002B41C4"/>
    <w:rsid w:val="002B4407"/>
    <w:rsid w:val="002B46A0"/>
    <w:rsid w:val="002B483F"/>
    <w:rsid w:val="002B51B5"/>
    <w:rsid w:val="002B61FA"/>
    <w:rsid w:val="002B7257"/>
    <w:rsid w:val="002C0709"/>
    <w:rsid w:val="002C0BCA"/>
    <w:rsid w:val="002C36F2"/>
    <w:rsid w:val="002C533E"/>
    <w:rsid w:val="002C5CCC"/>
    <w:rsid w:val="002D07AB"/>
    <w:rsid w:val="002D0AFA"/>
    <w:rsid w:val="002D31A1"/>
    <w:rsid w:val="002D3363"/>
    <w:rsid w:val="002D33C0"/>
    <w:rsid w:val="002D50CE"/>
    <w:rsid w:val="002D5492"/>
    <w:rsid w:val="002D5F2F"/>
    <w:rsid w:val="002D6398"/>
    <w:rsid w:val="002D75FA"/>
    <w:rsid w:val="002E0223"/>
    <w:rsid w:val="002E1C81"/>
    <w:rsid w:val="002E1CF7"/>
    <w:rsid w:val="002E1EA8"/>
    <w:rsid w:val="002F1F43"/>
    <w:rsid w:val="002F325B"/>
    <w:rsid w:val="002F3465"/>
    <w:rsid w:val="002F38F9"/>
    <w:rsid w:val="002F3D84"/>
    <w:rsid w:val="002F58F1"/>
    <w:rsid w:val="002F6FA8"/>
    <w:rsid w:val="002F7A37"/>
    <w:rsid w:val="002F7F78"/>
    <w:rsid w:val="00300DAE"/>
    <w:rsid w:val="00300F6A"/>
    <w:rsid w:val="00302C02"/>
    <w:rsid w:val="0030386E"/>
    <w:rsid w:val="00305F2C"/>
    <w:rsid w:val="003060C0"/>
    <w:rsid w:val="00306E9A"/>
    <w:rsid w:val="00307A94"/>
    <w:rsid w:val="00310837"/>
    <w:rsid w:val="003112C6"/>
    <w:rsid w:val="00311CED"/>
    <w:rsid w:val="00312339"/>
    <w:rsid w:val="00313460"/>
    <w:rsid w:val="003157B6"/>
    <w:rsid w:val="00320239"/>
    <w:rsid w:val="00320800"/>
    <w:rsid w:val="00321658"/>
    <w:rsid w:val="00322462"/>
    <w:rsid w:val="0032276B"/>
    <w:rsid w:val="00322FEB"/>
    <w:rsid w:val="00323056"/>
    <w:rsid w:val="0032306D"/>
    <w:rsid w:val="003233C0"/>
    <w:rsid w:val="003239D6"/>
    <w:rsid w:val="00325778"/>
    <w:rsid w:val="003260F8"/>
    <w:rsid w:val="003279F2"/>
    <w:rsid w:val="00327F51"/>
    <w:rsid w:val="00330D2B"/>
    <w:rsid w:val="00330F74"/>
    <w:rsid w:val="00331134"/>
    <w:rsid w:val="00331E6B"/>
    <w:rsid w:val="003325D5"/>
    <w:rsid w:val="00332B80"/>
    <w:rsid w:val="00334F0D"/>
    <w:rsid w:val="00334FDA"/>
    <w:rsid w:val="00335109"/>
    <w:rsid w:val="0033558B"/>
    <w:rsid w:val="00337F0C"/>
    <w:rsid w:val="0034007D"/>
    <w:rsid w:val="00340D10"/>
    <w:rsid w:val="00342466"/>
    <w:rsid w:val="00343C5F"/>
    <w:rsid w:val="00343D25"/>
    <w:rsid w:val="003441B5"/>
    <w:rsid w:val="0034518E"/>
    <w:rsid w:val="00345842"/>
    <w:rsid w:val="00345B0C"/>
    <w:rsid w:val="00347B00"/>
    <w:rsid w:val="00350115"/>
    <w:rsid w:val="00350807"/>
    <w:rsid w:val="003509D7"/>
    <w:rsid w:val="00350A3C"/>
    <w:rsid w:val="0035120B"/>
    <w:rsid w:val="00351863"/>
    <w:rsid w:val="00352045"/>
    <w:rsid w:val="00352C7F"/>
    <w:rsid w:val="0035365B"/>
    <w:rsid w:val="00353A5B"/>
    <w:rsid w:val="003546F7"/>
    <w:rsid w:val="003560B5"/>
    <w:rsid w:val="003561EE"/>
    <w:rsid w:val="00357AE4"/>
    <w:rsid w:val="00360561"/>
    <w:rsid w:val="003606EA"/>
    <w:rsid w:val="00362111"/>
    <w:rsid w:val="00363E37"/>
    <w:rsid w:val="003657C9"/>
    <w:rsid w:val="00365C18"/>
    <w:rsid w:val="0036793C"/>
    <w:rsid w:val="003718D4"/>
    <w:rsid w:val="003732A2"/>
    <w:rsid w:val="0037515E"/>
    <w:rsid w:val="003778AD"/>
    <w:rsid w:val="00380B55"/>
    <w:rsid w:val="00380C5B"/>
    <w:rsid w:val="003815CE"/>
    <w:rsid w:val="00381A8F"/>
    <w:rsid w:val="00381B38"/>
    <w:rsid w:val="003821AA"/>
    <w:rsid w:val="0038276C"/>
    <w:rsid w:val="00383494"/>
    <w:rsid w:val="00384575"/>
    <w:rsid w:val="003861D2"/>
    <w:rsid w:val="00386A35"/>
    <w:rsid w:val="00387991"/>
    <w:rsid w:val="00390722"/>
    <w:rsid w:val="00391D11"/>
    <w:rsid w:val="00392F61"/>
    <w:rsid w:val="00394B39"/>
    <w:rsid w:val="003951C4"/>
    <w:rsid w:val="00395A49"/>
    <w:rsid w:val="003A036E"/>
    <w:rsid w:val="003A06A4"/>
    <w:rsid w:val="003A0AD9"/>
    <w:rsid w:val="003A205C"/>
    <w:rsid w:val="003A212F"/>
    <w:rsid w:val="003A4241"/>
    <w:rsid w:val="003A4735"/>
    <w:rsid w:val="003A4E23"/>
    <w:rsid w:val="003A6091"/>
    <w:rsid w:val="003A6B85"/>
    <w:rsid w:val="003A7214"/>
    <w:rsid w:val="003B0C0C"/>
    <w:rsid w:val="003B129F"/>
    <w:rsid w:val="003B2485"/>
    <w:rsid w:val="003B2A40"/>
    <w:rsid w:val="003B2BB8"/>
    <w:rsid w:val="003B4387"/>
    <w:rsid w:val="003B5762"/>
    <w:rsid w:val="003B57C4"/>
    <w:rsid w:val="003B5C41"/>
    <w:rsid w:val="003B5C9C"/>
    <w:rsid w:val="003B5E5F"/>
    <w:rsid w:val="003B60C1"/>
    <w:rsid w:val="003B6D5B"/>
    <w:rsid w:val="003C386B"/>
    <w:rsid w:val="003C39CC"/>
    <w:rsid w:val="003C47D9"/>
    <w:rsid w:val="003C4BE5"/>
    <w:rsid w:val="003C4D1A"/>
    <w:rsid w:val="003C53B8"/>
    <w:rsid w:val="003C589A"/>
    <w:rsid w:val="003C5A17"/>
    <w:rsid w:val="003C5C90"/>
    <w:rsid w:val="003C6242"/>
    <w:rsid w:val="003C635C"/>
    <w:rsid w:val="003C6693"/>
    <w:rsid w:val="003C7A47"/>
    <w:rsid w:val="003D01D1"/>
    <w:rsid w:val="003D129D"/>
    <w:rsid w:val="003D16FF"/>
    <w:rsid w:val="003D1C61"/>
    <w:rsid w:val="003D243C"/>
    <w:rsid w:val="003D2D9C"/>
    <w:rsid w:val="003D2EF9"/>
    <w:rsid w:val="003D3373"/>
    <w:rsid w:val="003D36D3"/>
    <w:rsid w:val="003D3C9F"/>
    <w:rsid w:val="003D4A13"/>
    <w:rsid w:val="003D6995"/>
    <w:rsid w:val="003D6A63"/>
    <w:rsid w:val="003D7B61"/>
    <w:rsid w:val="003E0296"/>
    <w:rsid w:val="003E0E90"/>
    <w:rsid w:val="003E2B61"/>
    <w:rsid w:val="003E34A6"/>
    <w:rsid w:val="003E44B9"/>
    <w:rsid w:val="003E4C92"/>
    <w:rsid w:val="003E505E"/>
    <w:rsid w:val="003E6572"/>
    <w:rsid w:val="003E6AF0"/>
    <w:rsid w:val="003E728C"/>
    <w:rsid w:val="003E7387"/>
    <w:rsid w:val="003E7F8E"/>
    <w:rsid w:val="003F0B46"/>
    <w:rsid w:val="003F174E"/>
    <w:rsid w:val="003F3FC4"/>
    <w:rsid w:val="003F4566"/>
    <w:rsid w:val="003F456B"/>
    <w:rsid w:val="003F4623"/>
    <w:rsid w:val="003F528E"/>
    <w:rsid w:val="003F5574"/>
    <w:rsid w:val="003F6438"/>
    <w:rsid w:val="003F7CD6"/>
    <w:rsid w:val="003F7E6D"/>
    <w:rsid w:val="00400170"/>
    <w:rsid w:val="0040039B"/>
    <w:rsid w:val="00400837"/>
    <w:rsid w:val="00402AAA"/>
    <w:rsid w:val="00402FB6"/>
    <w:rsid w:val="00403414"/>
    <w:rsid w:val="00403B9D"/>
    <w:rsid w:val="0040520D"/>
    <w:rsid w:val="00406289"/>
    <w:rsid w:val="00410E3A"/>
    <w:rsid w:val="00411288"/>
    <w:rsid w:val="0041165F"/>
    <w:rsid w:val="0041254F"/>
    <w:rsid w:val="004134DF"/>
    <w:rsid w:val="004140A7"/>
    <w:rsid w:val="00415490"/>
    <w:rsid w:val="004165B6"/>
    <w:rsid w:val="00416EE3"/>
    <w:rsid w:val="00417A1C"/>
    <w:rsid w:val="00420189"/>
    <w:rsid w:val="00421758"/>
    <w:rsid w:val="00425F9B"/>
    <w:rsid w:val="00426218"/>
    <w:rsid w:val="004266CC"/>
    <w:rsid w:val="00426736"/>
    <w:rsid w:val="00426C7F"/>
    <w:rsid w:val="004272DC"/>
    <w:rsid w:val="00427C42"/>
    <w:rsid w:val="00432075"/>
    <w:rsid w:val="0043207A"/>
    <w:rsid w:val="00433130"/>
    <w:rsid w:val="00433D50"/>
    <w:rsid w:val="00435695"/>
    <w:rsid w:val="00437FCF"/>
    <w:rsid w:val="00440527"/>
    <w:rsid w:val="00440698"/>
    <w:rsid w:val="00441280"/>
    <w:rsid w:val="004420C8"/>
    <w:rsid w:val="00442BA9"/>
    <w:rsid w:val="00443745"/>
    <w:rsid w:val="0044498D"/>
    <w:rsid w:val="00445092"/>
    <w:rsid w:val="00445C37"/>
    <w:rsid w:val="00445DB6"/>
    <w:rsid w:val="00446E1C"/>
    <w:rsid w:val="004506C3"/>
    <w:rsid w:val="004509FB"/>
    <w:rsid w:val="00450A90"/>
    <w:rsid w:val="00450D2D"/>
    <w:rsid w:val="004521FE"/>
    <w:rsid w:val="00452278"/>
    <w:rsid w:val="0045305E"/>
    <w:rsid w:val="004537AB"/>
    <w:rsid w:val="0045491C"/>
    <w:rsid w:val="0045554E"/>
    <w:rsid w:val="004562CA"/>
    <w:rsid w:val="00456A1F"/>
    <w:rsid w:val="00457100"/>
    <w:rsid w:val="00457D79"/>
    <w:rsid w:val="004603EF"/>
    <w:rsid w:val="0046106D"/>
    <w:rsid w:val="00461D2B"/>
    <w:rsid w:val="00464D32"/>
    <w:rsid w:val="0046506E"/>
    <w:rsid w:val="004650CF"/>
    <w:rsid w:val="0046584A"/>
    <w:rsid w:val="00465CFA"/>
    <w:rsid w:val="0046697F"/>
    <w:rsid w:val="004669B0"/>
    <w:rsid w:val="00467056"/>
    <w:rsid w:val="0046723B"/>
    <w:rsid w:val="00467BB3"/>
    <w:rsid w:val="00467E5F"/>
    <w:rsid w:val="00470298"/>
    <w:rsid w:val="0047031D"/>
    <w:rsid w:val="00470EB5"/>
    <w:rsid w:val="004718C1"/>
    <w:rsid w:val="0047256E"/>
    <w:rsid w:val="004743F7"/>
    <w:rsid w:val="00474D72"/>
    <w:rsid w:val="00475C5A"/>
    <w:rsid w:val="0047681A"/>
    <w:rsid w:val="004776A2"/>
    <w:rsid w:val="0047799E"/>
    <w:rsid w:val="0048042C"/>
    <w:rsid w:val="004826C3"/>
    <w:rsid w:val="004831B4"/>
    <w:rsid w:val="004836DA"/>
    <w:rsid w:val="00483BDC"/>
    <w:rsid w:val="00484012"/>
    <w:rsid w:val="00485B8C"/>
    <w:rsid w:val="00486229"/>
    <w:rsid w:val="004876C6"/>
    <w:rsid w:val="0048784D"/>
    <w:rsid w:val="0049017F"/>
    <w:rsid w:val="00490F2A"/>
    <w:rsid w:val="004912B8"/>
    <w:rsid w:val="00492982"/>
    <w:rsid w:val="004930A3"/>
    <w:rsid w:val="00493BB7"/>
    <w:rsid w:val="00493BFC"/>
    <w:rsid w:val="00494470"/>
    <w:rsid w:val="00494AE0"/>
    <w:rsid w:val="00495309"/>
    <w:rsid w:val="00496143"/>
    <w:rsid w:val="00496552"/>
    <w:rsid w:val="00496D81"/>
    <w:rsid w:val="00497139"/>
    <w:rsid w:val="00497DE3"/>
    <w:rsid w:val="004A1E45"/>
    <w:rsid w:val="004A22A7"/>
    <w:rsid w:val="004A2741"/>
    <w:rsid w:val="004A614C"/>
    <w:rsid w:val="004B1481"/>
    <w:rsid w:val="004B1C16"/>
    <w:rsid w:val="004B2DDB"/>
    <w:rsid w:val="004B3146"/>
    <w:rsid w:val="004B3497"/>
    <w:rsid w:val="004B56E1"/>
    <w:rsid w:val="004B5B22"/>
    <w:rsid w:val="004B5C1E"/>
    <w:rsid w:val="004B60DF"/>
    <w:rsid w:val="004B68AE"/>
    <w:rsid w:val="004B7818"/>
    <w:rsid w:val="004B7928"/>
    <w:rsid w:val="004B7CAD"/>
    <w:rsid w:val="004B7E34"/>
    <w:rsid w:val="004C01BA"/>
    <w:rsid w:val="004C03C4"/>
    <w:rsid w:val="004C052E"/>
    <w:rsid w:val="004C1E1C"/>
    <w:rsid w:val="004C2344"/>
    <w:rsid w:val="004C2C8B"/>
    <w:rsid w:val="004C4CCD"/>
    <w:rsid w:val="004C4E35"/>
    <w:rsid w:val="004C527B"/>
    <w:rsid w:val="004D03B9"/>
    <w:rsid w:val="004D0541"/>
    <w:rsid w:val="004D1C36"/>
    <w:rsid w:val="004D2394"/>
    <w:rsid w:val="004D249F"/>
    <w:rsid w:val="004D31DC"/>
    <w:rsid w:val="004D325E"/>
    <w:rsid w:val="004D4A20"/>
    <w:rsid w:val="004D61BC"/>
    <w:rsid w:val="004D641F"/>
    <w:rsid w:val="004D6739"/>
    <w:rsid w:val="004D714A"/>
    <w:rsid w:val="004D7A07"/>
    <w:rsid w:val="004D7D3D"/>
    <w:rsid w:val="004E0DAF"/>
    <w:rsid w:val="004E204F"/>
    <w:rsid w:val="004E2561"/>
    <w:rsid w:val="004E3A14"/>
    <w:rsid w:val="004E3F57"/>
    <w:rsid w:val="004E4238"/>
    <w:rsid w:val="004E48D5"/>
    <w:rsid w:val="004F05E0"/>
    <w:rsid w:val="004F0AA5"/>
    <w:rsid w:val="004F164C"/>
    <w:rsid w:val="004F17C0"/>
    <w:rsid w:val="004F1B37"/>
    <w:rsid w:val="004F2C74"/>
    <w:rsid w:val="004F3A5D"/>
    <w:rsid w:val="004F3BDE"/>
    <w:rsid w:val="004F3FFD"/>
    <w:rsid w:val="004F4604"/>
    <w:rsid w:val="004F4E4A"/>
    <w:rsid w:val="004F5322"/>
    <w:rsid w:val="004F6BE6"/>
    <w:rsid w:val="00500138"/>
    <w:rsid w:val="005010D4"/>
    <w:rsid w:val="005011A9"/>
    <w:rsid w:val="005020B7"/>
    <w:rsid w:val="00502AD5"/>
    <w:rsid w:val="005047B8"/>
    <w:rsid w:val="005049C0"/>
    <w:rsid w:val="00504A32"/>
    <w:rsid w:val="00505861"/>
    <w:rsid w:val="005059B4"/>
    <w:rsid w:val="005069A0"/>
    <w:rsid w:val="00507268"/>
    <w:rsid w:val="00510F89"/>
    <w:rsid w:val="00511BBB"/>
    <w:rsid w:val="00512790"/>
    <w:rsid w:val="005127B9"/>
    <w:rsid w:val="005136B1"/>
    <w:rsid w:val="00515CCC"/>
    <w:rsid w:val="005161D7"/>
    <w:rsid w:val="005166E3"/>
    <w:rsid w:val="00517488"/>
    <w:rsid w:val="00520D8C"/>
    <w:rsid w:val="0052153B"/>
    <w:rsid w:val="005221DC"/>
    <w:rsid w:val="00524A87"/>
    <w:rsid w:val="00525FC4"/>
    <w:rsid w:val="005263A3"/>
    <w:rsid w:val="00526A21"/>
    <w:rsid w:val="00527333"/>
    <w:rsid w:val="00527499"/>
    <w:rsid w:val="00530020"/>
    <w:rsid w:val="00530488"/>
    <w:rsid w:val="005313F2"/>
    <w:rsid w:val="0053140E"/>
    <w:rsid w:val="00531C27"/>
    <w:rsid w:val="005320C3"/>
    <w:rsid w:val="00532D1C"/>
    <w:rsid w:val="00534C42"/>
    <w:rsid w:val="0053542D"/>
    <w:rsid w:val="00535851"/>
    <w:rsid w:val="00536E42"/>
    <w:rsid w:val="005428C2"/>
    <w:rsid w:val="00543077"/>
    <w:rsid w:val="00543BB1"/>
    <w:rsid w:val="00544329"/>
    <w:rsid w:val="00545A10"/>
    <w:rsid w:val="00546401"/>
    <w:rsid w:val="00546464"/>
    <w:rsid w:val="00547574"/>
    <w:rsid w:val="0054765E"/>
    <w:rsid w:val="005514A4"/>
    <w:rsid w:val="00552559"/>
    <w:rsid w:val="00552571"/>
    <w:rsid w:val="00552AFF"/>
    <w:rsid w:val="0055381B"/>
    <w:rsid w:val="00556742"/>
    <w:rsid w:val="00556E9C"/>
    <w:rsid w:val="005577C2"/>
    <w:rsid w:val="00557D3B"/>
    <w:rsid w:val="00560D3F"/>
    <w:rsid w:val="00560DB3"/>
    <w:rsid w:val="00561F2D"/>
    <w:rsid w:val="00562302"/>
    <w:rsid w:val="00563CBD"/>
    <w:rsid w:val="00566DA9"/>
    <w:rsid w:val="00567152"/>
    <w:rsid w:val="00567268"/>
    <w:rsid w:val="0057101C"/>
    <w:rsid w:val="00571B0A"/>
    <w:rsid w:val="00571BE0"/>
    <w:rsid w:val="00571DE2"/>
    <w:rsid w:val="00573ABB"/>
    <w:rsid w:val="00575982"/>
    <w:rsid w:val="00577C32"/>
    <w:rsid w:val="00577E01"/>
    <w:rsid w:val="00577FF3"/>
    <w:rsid w:val="00580B43"/>
    <w:rsid w:val="00580C17"/>
    <w:rsid w:val="00580FE5"/>
    <w:rsid w:val="0058254B"/>
    <w:rsid w:val="0058282D"/>
    <w:rsid w:val="005837F3"/>
    <w:rsid w:val="00584490"/>
    <w:rsid w:val="0058552A"/>
    <w:rsid w:val="005860B2"/>
    <w:rsid w:val="0058627B"/>
    <w:rsid w:val="005870E5"/>
    <w:rsid w:val="0058769A"/>
    <w:rsid w:val="00590148"/>
    <w:rsid w:val="00590D4F"/>
    <w:rsid w:val="00591011"/>
    <w:rsid w:val="005917A5"/>
    <w:rsid w:val="00592AFF"/>
    <w:rsid w:val="00593303"/>
    <w:rsid w:val="00593B14"/>
    <w:rsid w:val="00593D40"/>
    <w:rsid w:val="00593E86"/>
    <w:rsid w:val="005943EF"/>
    <w:rsid w:val="00595CA3"/>
    <w:rsid w:val="00595CCA"/>
    <w:rsid w:val="00595FC1"/>
    <w:rsid w:val="005960B1"/>
    <w:rsid w:val="00597013"/>
    <w:rsid w:val="00597962"/>
    <w:rsid w:val="00597CF5"/>
    <w:rsid w:val="005A0210"/>
    <w:rsid w:val="005A0576"/>
    <w:rsid w:val="005A120C"/>
    <w:rsid w:val="005A16EF"/>
    <w:rsid w:val="005A1DF0"/>
    <w:rsid w:val="005A3DAF"/>
    <w:rsid w:val="005A46EF"/>
    <w:rsid w:val="005A48F2"/>
    <w:rsid w:val="005A4AAE"/>
    <w:rsid w:val="005A6E83"/>
    <w:rsid w:val="005A71FB"/>
    <w:rsid w:val="005B0207"/>
    <w:rsid w:val="005B0E69"/>
    <w:rsid w:val="005B1BAD"/>
    <w:rsid w:val="005B5003"/>
    <w:rsid w:val="005B5A15"/>
    <w:rsid w:val="005B642F"/>
    <w:rsid w:val="005B714D"/>
    <w:rsid w:val="005B72FA"/>
    <w:rsid w:val="005C04C7"/>
    <w:rsid w:val="005C0BFA"/>
    <w:rsid w:val="005C1282"/>
    <w:rsid w:val="005C12CF"/>
    <w:rsid w:val="005C13A6"/>
    <w:rsid w:val="005C2113"/>
    <w:rsid w:val="005C2115"/>
    <w:rsid w:val="005C224D"/>
    <w:rsid w:val="005C225D"/>
    <w:rsid w:val="005C2A56"/>
    <w:rsid w:val="005C2BEB"/>
    <w:rsid w:val="005C3512"/>
    <w:rsid w:val="005C3DD7"/>
    <w:rsid w:val="005C4F6F"/>
    <w:rsid w:val="005C5F01"/>
    <w:rsid w:val="005C64D5"/>
    <w:rsid w:val="005C6A12"/>
    <w:rsid w:val="005C7D53"/>
    <w:rsid w:val="005D2050"/>
    <w:rsid w:val="005D225D"/>
    <w:rsid w:val="005D24A5"/>
    <w:rsid w:val="005D2C91"/>
    <w:rsid w:val="005D346F"/>
    <w:rsid w:val="005D4707"/>
    <w:rsid w:val="005D547D"/>
    <w:rsid w:val="005D5603"/>
    <w:rsid w:val="005D6898"/>
    <w:rsid w:val="005E0401"/>
    <w:rsid w:val="005E0B08"/>
    <w:rsid w:val="005E1569"/>
    <w:rsid w:val="005E196A"/>
    <w:rsid w:val="005E3AB5"/>
    <w:rsid w:val="005E4E52"/>
    <w:rsid w:val="005E5E17"/>
    <w:rsid w:val="005E627D"/>
    <w:rsid w:val="005E62D4"/>
    <w:rsid w:val="005E6EC8"/>
    <w:rsid w:val="005E7234"/>
    <w:rsid w:val="005E73CD"/>
    <w:rsid w:val="005F0032"/>
    <w:rsid w:val="005F03F8"/>
    <w:rsid w:val="005F1575"/>
    <w:rsid w:val="005F15B4"/>
    <w:rsid w:val="005F2A0B"/>
    <w:rsid w:val="005F2B23"/>
    <w:rsid w:val="005F31D3"/>
    <w:rsid w:val="005F4394"/>
    <w:rsid w:val="005F44D5"/>
    <w:rsid w:val="005F5B74"/>
    <w:rsid w:val="005F6B7F"/>
    <w:rsid w:val="006022FC"/>
    <w:rsid w:val="00602A5A"/>
    <w:rsid w:val="00603260"/>
    <w:rsid w:val="00603EE7"/>
    <w:rsid w:val="00605C1A"/>
    <w:rsid w:val="00606B4D"/>
    <w:rsid w:val="00610541"/>
    <w:rsid w:val="0061124A"/>
    <w:rsid w:val="00612426"/>
    <w:rsid w:val="00613581"/>
    <w:rsid w:val="00613816"/>
    <w:rsid w:val="00613D3E"/>
    <w:rsid w:val="00614575"/>
    <w:rsid w:val="006149A5"/>
    <w:rsid w:val="00614E86"/>
    <w:rsid w:val="00614F6F"/>
    <w:rsid w:val="00617046"/>
    <w:rsid w:val="00617327"/>
    <w:rsid w:val="006174CD"/>
    <w:rsid w:val="006208DE"/>
    <w:rsid w:val="00620A2C"/>
    <w:rsid w:val="00621256"/>
    <w:rsid w:val="006212EA"/>
    <w:rsid w:val="00621AB7"/>
    <w:rsid w:val="0062384A"/>
    <w:rsid w:val="00624FD7"/>
    <w:rsid w:val="00625BA5"/>
    <w:rsid w:val="0062696E"/>
    <w:rsid w:val="0063280C"/>
    <w:rsid w:val="00632B8C"/>
    <w:rsid w:val="00634A0D"/>
    <w:rsid w:val="00635318"/>
    <w:rsid w:val="006358DB"/>
    <w:rsid w:val="00635E71"/>
    <w:rsid w:val="006363DC"/>
    <w:rsid w:val="006378C6"/>
    <w:rsid w:val="00641D3A"/>
    <w:rsid w:val="0064260A"/>
    <w:rsid w:val="00642DE1"/>
    <w:rsid w:val="006457CA"/>
    <w:rsid w:val="006474C9"/>
    <w:rsid w:val="00650926"/>
    <w:rsid w:val="0065147B"/>
    <w:rsid w:val="00651AFA"/>
    <w:rsid w:val="00653330"/>
    <w:rsid w:val="00654C92"/>
    <w:rsid w:val="00657127"/>
    <w:rsid w:val="006578E6"/>
    <w:rsid w:val="00657BFF"/>
    <w:rsid w:val="00660807"/>
    <w:rsid w:val="0066100C"/>
    <w:rsid w:val="00661C79"/>
    <w:rsid w:val="0066282D"/>
    <w:rsid w:val="0066291B"/>
    <w:rsid w:val="0066511E"/>
    <w:rsid w:val="0066539E"/>
    <w:rsid w:val="00665DF1"/>
    <w:rsid w:val="00666BBF"/>
    <w:rsid w:val="00667D5D"/>
    <w:rsid w:val="006701FF"/>
    <w:rsid w:val="00670445"/>
    <w:rsid w:val="0067119B"/>
    <w:rsid w:val="00671262"/>
    <w:rsid w:val="00671710"/>
    <w:rsid w:val="0067171F"/>
    <w:rsid w:val="0067189A"/>
    <w:rsid w:val="0067264C"/>
    <w:rsid w:val="00672D4F"/>
    <w:rsid w:val="00673302"/>
    <w:rsid w:val="006753EF"/>
    <w:rsid w:val="00676AE8"/>
    <w:rsid w:val="00676EF9"/>
    <w:rsid w:val="006773D3"/>
    <w:rsid w:val="00677716"/>
    <w:rsid w:val="00680298"/>
    <w:rsid w:val="006819E9"/>
    <w:rsid w:val="0068459C"/>
    <w:rsid w:val="00684829"/>
    <w:rsid w:val="00684BCB"/>
    <w:rsid w:val="006853D0"/>
    <w:rsid w:val="006853FD"/>
    <w:rsid w:val="00685890"/>
    <w:rsid w:val="00685EC6"/>
    <w:rsid w:val="00686263"/>
    <w:rsid w:val="00686DC6"/>
    <w:rsid w:val="00687F59"/>
    <w:rsid w:val="00691F2D"/>
    <w:rsid w:val="00692131"/>
    <w:rsid w:val="006926B6"/>
    <w:rsid w:val="006928F3"/>
    <w:rsid w:val="00696018"/>
    <w:rsid w:val="0069755F"/>
    <w:rsid w:val="006A0693"/>
    <w:rsid w:val="006A0D23"/>
    <w:rsid w:val="006A1382"/>
    <w:rsid w:val="006A2147"/>
    <w:rsid w:val="006A3680"/>
    <w:rsid w:val="006A3A1D"/>
    <w:rsid w:val="006A559E"/>
    <w:rsid w:val="006A5A53"/>
    <w:rsid w:val="006A5B9D"/>
    <w:rsid w:val="006A5C73"/>
    <w:rsid w:val="006A77C1"/>
    <w:rsid w:val="006B043D"/>
    <w:rsid w:val="006B045D"/>
    <w:rsid w:val="006B0D1E"/>
    <w:rsid w:val="006B2845"/>
    <w:rsid w:val="006B2848"/>
    <w:rsid w:val="006B3440"/>
    <w:rsid w:val="006B3557"/>
    <w:rsid w:val="006B3F61"/>
    <w:rsid w:val="006B6B8C"/>
    <w:rsid w:val="006B79E9"/>
    <w:rsid w:val="006C0281"/>
    <w:rsid w:val="006C0BBB"/>
    <w:rsid w:val="006C13C8"/>
    <w:rsid w:val="006C1E11"/>
    <w:rsid w:val="006C2773"/>
    <w:rsid w:val="006C365B"/>
    <w:rsid w:val="006C3FE3"/>
    <w:rsid w:val="006C403D"/>
    <w:rsid w:val="006C6ADA"/>
    <w:rsid w:val="006C7C8E"/>
    <w:rsid w:val="006D07D2"/>
    <w:rsid w:val="006D18AA"/>
    <w:rsid w:val="006D1AF2"/>
    <w:rsid w:val="006D2795"/>
    <w:rsid w:val="006D2F6D"/>
    <w:rsid w:val="006D3D74"/>
    <w:rsid w:val="006D5C0A"/>
    <w:rsid w:val="006D5D3C"/>
    <w:rsid w:val="006D67F8"/>
    <w:rsid w:val="006D6D44"/>
    <w:rsid w:val="006D704E"/>
    <w:rsid w:val="006D7789"/>
    <w:rsid w:val="006D78B1"/>
    <w:rsid w:val="006E0D30"/>
    <w:rsid w:val="006E16D2"/>
    <w:rsid w:val="006E3505"/>
    <w:rsid w:val="006E3CD4"/>
    <w:rsid w:val="006E43DF"/>
    <w:rsid w:val="006E43F9"/>
    <w:rsid w:val="006E4BC6"/>
    <w:rsid w:val="006E4DAC"/>
    <w:rsid w:val="006E503C"/>
    <w:rsid w:val="006F1D99"/>
    <w:rsid w:val="006F1ED0"/>
    <w:rsid w:val="006F1FBA"/>
    <w:rsid w:val="006F2899"/>
    <w:rsid w:val="006F2D86"/>
    <w:rsid w:val="006F3A88"/>
    <w:rsid w:val="006F47A1"/>
    <w:rsid w:val="006F5BB2"/>
    <w:rsid w:val="006F6755"/>
    <w:rsid w:val="006F6A29"/>
    <w:rsid w:val="006F7500"/>
    <w:rsid w:val="006F783F"/>
    <w:rsid w:val="00700DF8"/>
    <w:rsid w:val="00700DFC"/>
    <w:rsid w:val="00700F0F"/>
    <w:rsid w:val="007015C0"/>
    <w:rsid w:val="00701BD2"/>
    <w:rsid w:val="00702035"/>
    <w:rsid w:val="00702B62"/>
    <w:rsid w:val="00704B2C"/>
    <w:rsid w:val="007051FC"/>
    <w:rsid w:val="007057C5"/>
    <w:rsid w:val="00707456"/>
    <w:rsid w:val="00707622"/>
    <w:rsid w:val="007101E9"/>
    <w:rsid w:val="00713DD3"/>
    <w:rsid w:val="00713F15"/>
    <w:rsid w:val="007174E1"/>
    <w:rsid w:val="007177DD"/>
    <w:rsid w:val="007213FA"/>
    <w:rsid w:val="00721B91"/>
    <w:rsid w:val="007230FA"/>
    <w:rsid w:val="00725AC5"/>
    <w:rsid w:val="00726A2F"/>
    <w:rsid w:val="00726AC8"/>
    <w:rsid w:val="00727583"/>
    <w:rsid w:val="007275A4"/>
    <w:rsid w:val="0073014F"/>
    <w:rsid w:val="007318AF"/>
    <w:rsid w:val="007333BA"/>
    <w:rsid w:val="00734F82"/>
    <w:rsid w:val="00735391"/>
    <w:rsid w:val="00735796"/>
    <w:rsid w:val="00736B5F"/>
    <w:rsid w:val="0073722C"/>
    <w:rsid w:val="007374CF"/>
    <w:rsid w:val="007374F8"/>
    <w:rsid w:val="00741349"/>
    <w:rsid w:val="0074223E"/>
    <w:rsid w:val="007428EB"/>
    <w:rsid w:val="0074332A"/>
    <w:rsid w:val="007442E0"/>
    <w:rsid w:val="00745494"/>
    <w:rsid w:val="00747042"/>
    <w:rsid w:val="007476C5"/>
    <w:rsid w:val="00747C77"/>
    <w:rsid w:val="0075031D"/>
    <w:rsid w:val="007522F6"/>
    <w:rsid w:val="0075436B"/>
    <w:rsid w:val="0075560B"/>
    <w:rsid w:val="00756C97"/>
    <w:rsid w:val="00756E67"/>
    <w:rsid w:val="007572DB"/>
    <w:rsid w:val="0075736E"/>
    <w:rsid w:val="00760192"/>
    <w:rsid w:val="00761396"/>
    <w:rsid w:val="007616FC"/>
    <w:rsid w:val="00762F2D"/>
    <w:rsid w:val="007651B1"/>
    <w:rsid w:val="00765852"/>
    <w:rsid w:val="007671D7"/>
    <w:rsid w:val="007700CE"/>
    <w:rsid w:val="007702B2"/>
    <w:rsid w:val="00773FC0"/>
    <w:rsid w:val="00775EAB"/>
    <w:rsid w:val="007760C6"/>
    <w:rsid w:val="0077650D"/>
    <w:rsid w:val="007768C5"/>
    <w:rsid w:val="00780045"/>
    <w:rsid w:val="00781B66"/>
    <w:rsid w:val="00783A14"/>
    <w:rsid w:val="00783BA4"/>
    <w:rsid w:val="00784A76"/>
    <w:rsid w:val="00784CDF"/>
    <w:rsid w:val="0078580E"/>
    <w:rsid w:val="007859B4"/>
    <w:rsid w:val="00785F37"/>
    <w:rsid w:val="00787F7D"/>
    <w:rsid w:val="007900BF"/>
    <w:rsid w:val="007904CD"/>
    <w:rsid w:val="00791B59"/>
    <w:rsid w:val="0079312E"/>
    <w:rsid w:val="007949C7"/>
    <w:rsid w:val="00794A81"/>
    <w:rsid w:val="00794BCC"/>
    <w:rsid w:val="0079729C"/>
    <w:rsid w:val="007A0059"/>
    <w:rsid w:val="007A03BA"/>
    <w:rsid w:val="007A092C"/>
    <w:rsid w:val="007A0E98"/>
    <w:rsid w:val="007A1927"/>
    <w:rsid w:val="007A30CA"/>
    <w:rsid w:val="007A3856"/>
    <w:rsid w:val="007A3951"/>
    <w:rsid w:val="007A46CA"/>
    <w:rsid w:val="007A49E0"/>
    <w:rsid w:val="007A4FA6"/>
    <w:rsid w:val="007A5830"/>
    <w:rsid w:val="007A6657"/>
    <w:rsid w:val="007A6B72"/>
    <w:rsid w:val="007B0CBF"/>
    <w:rsid w:val="007B1AF7"/>
    <w:rsid w:val="007B3F15"/>
    <w:rsid w:val="007B42C5"/>
    <w:rsid w:val="007B4420"/>
    <w:rsid w:val="007B4CFA"/>
    <w:rsid w:val="007B5217"/>
    <w:rsid w:val="007B5785"/>
    <w:rsid w:val="007B6B7A"/>
    <w:rsid w:val="007C04EC"/>
    <w:rsid w:val="007C1111"/>
    <w:rsid w:val="007C1955"/>
    <w:rsid w:val="007C2292"/>
    <w:rsid w:val="007C39CA"/>
    <w:rsid w:val="007C70A2"/>
    <w:rsid w:val="007C728F"/>
    <w:rsid w:val="007D1245"/>
    <w:rsid w:val="007D248C"/>
    <w:rsid w:val="007D424F"/>
    <w:rsid w:val="007D4AA8"/>
    <w:rsid w:val="007E081F"/>
    <w:rsid w:val="007E291A"/>
    <w:rsid w:val="007E2B85"/>
    <w:rsid w:val="007E3D98"/>
    <w:rsid w:val="007E552F"/>
    <w:rsid w:val="007F2485"/>
    <w:rsid w:val="007F325E"/>
    <w:rsid w:val="007F3A7D"/>
    <w:rsid w:val="007F437D"/>
    <w:rsid w:val="007F4671"/>
    <w:rsid w:val="007F5192"/>
    <w:rsid w:val="007F601E"/>
    <w:rsid w:val="007F61AC"/>
    <w:rsid w:val="007F7930"/>
    <w:rsid w:val="0080013D"/>
    <w:rsid w:val="008009E5"/>
    <w:rsid w:val="00800BBF"/>
    <w:rsid w:val="00800DF6"/>
    <w:rsid w:val="0080145E"/>
    <w:rsid w:val="00802B64"/>
    <w:rsid w:val="0080348F"/>
    <w:rsid w:val="00805DE2"/>
    <w:rsid w:val="00805E15"/>
    <w:rsid w:val="00805E17"/>
    <w:rsid w:val="00806F39"/>
    <w:rsid w:val="00807C28"/>
    <w:rsid w:val="008104EE"/>
    <w:rsid w:val="00810A6C"/>
    <w:rsid w:val="00810A76"/>
    <w:rsid w:val="00810D5A"/>
    <w:rsid w:val="008118E6"/>
    <w:rsid w:val="008129CA"/>
    <w:rsid w:val="0081371D"/>
    <w:rsid w:val="00815B60"/>
    <w:rsid w:val="00815CD8"/>
    <w:rsid w:val="0081611B"/>
    <w:rsid w:val="0081682A"/>
    <w:rsid w:val="00816A33"/>
    <w:rsid w:val="00816B41"/>
    <w:rsid w:val="00817727"/>
    <w:rsid w:val="00817FC4"/>
    <w:rsid w:val="0082135C"/>
    <w:rsid w:val="00821986"/>
    <w:rsid w:val="00821FA8"/>
    <w:rsid w:val="008225A8"/>
    <w:rsid w:val="0082287E"/>
    <w:rsid w:val="00822A0D"/>
    <w:rsid w:val="00824471"/>
    <w:rsid w:val="00825B22"/>
    <w:rsid w:val="00826201"/>
    <w:rsid w:val="008264D2"/>
    <w:rsid w:val="008272C2"/>
    <w:rsid w:val="00827720"/>
    <w:rsid w:val="00830F88"/>
    <w:rsid w:val="00831C0F"/>
    <w:rsid w:val="00831D2E"/>
    <w:rsid w:val="00832CC6"/>
    <w:rsid w:val="00832E14"/>
    <w:rsid w:val="00833642"/>
    <w:rsid w:val="00833736"/>
    <w:rsid w:val="00833A36"/>
    <w:rsid w:val="008350D7"/>
    <w:rsid w:val="00836055"/>
    <w:rsid w:val="008363DD"/>
    <w:rsid w:val="008366CA"/>
    <w:rsid w:val="00837063"/>
    <w:rsid w:val="00837174"/>
    <w:rsid w:val="008376C4"/>
    <w:rsid w:val="0083780E"/>
    <w:rsid w:val="00840357"/>
    <w:rsid w:val="008403DD"/>
    <w:rsid w:val="0084143C"/>
    <w:rsid w:val="008431F2"/>
    <w:rsid w:val="00843511"/>
    <w:rsid w:val="00844635"/>
    <w:rsid w:val="00844BFB"/>
    <w:rsid w:val="00845B68"/>
    <w:rsid w:val="00845D2F"/>
    <w:rsid w:val="00846547"/>
    <w:rsid w:val="00847151"/>
    <w:rsid w:val="008475A5"/>
    <w:rsid w:val="00850F80"/>
    <w:rsid w:val="008521A8"/>
    <w:rsid w:val="00852ACB"/>
    <w:rsid w:val="008534FC"/>
    <w:rsid w:val="00853C9B"/>
    <w:rsid w:val="00853EDE"/>
    <w:rsid w:val="00854532"/>
    <w:rsid w:val="00854671"/>
    <w:rsid w:val="00855012"/>
    <w:rsid w:val="00855C10"/>
    <w:rsid w:val="00855F3D"/>
    <w:rsid w:val="008562AC"/>
    <w:rsid w:val="00857263"/>
    <w:rsid w:val="008604D2"/>
    <w:rsid w:val="0086087D"/>
    <w:rsid w:val="00860D09"/>
    <w:rsid w:val="008623F5"/>
    <w:rsid w:val="008649E6"/>
    <w:rsid w:val="00870C88"/>
    <w:rsid w:val="00873597"/>
    <w:rsid w:val="008735F1"/>
    <w:rsid w:val="0087364F"/>
    <w:rsid w:val="00873846"/>
    <w:rsid w:val="00874EEB"/>
    <w:rsid w:val="00875427"/>
    <w:rsid w:val="00876F43"/>
    <w:rsid w:val="0088097F"/>
    <w:rsid w:val="00880AE1"/>
    <w:rsid w:val="00880C2C"/>
    <w:rsid w:val="00881396"/>
    <w:rsid w:val="0088213B"/>
    <w:rsid w:val="0088289C"/>
    <w:rsid w:val="00882F91"/>
    <w:rsid w:val="00883931"/>
    <w:rsid w:val="00887616"/>
    <w:rsid w:val="0089049C"/>
    <w:rsid w:val="008917D0"/>
    <w:rsid w:val="00891B5D"/>
    <w:rsid w:val="008921EE"/>
    <w:rsid w:val="00892579"/>
    <w:rsid w:val="0089348B"/>
    <w:rsid w:val="00894739"/>
    <w:rsid w:val="0089500B"/>
    <w:rsid w:val="00895612"/>
    <w:rsid w:val="00895E34"/>
    <w:rsid w:val="00895F90"/>
    <w:rsid w:val="00896EFD"/>
    <w:rsid w:val="00897934"/>
    <w:rsid w:val="00897A6D"/>
    <w:rsid w:val="00897B37"/>
    <w:rsid w:val="008A1354"/>
    <w:rsid w:val="008A2159"/>
    <w:rsid w:val="008A2F4B"/>
    <w:rsid w:val="008A37BB"/>
    <w:rsid w:val="008A383A"/>
    <w:rsid w:val="008A4195"/>
    <w:rsid w:val="008A4B39"/>
    <w:rsid w:val="008A50EE"/>
    <w:rsid w:val="008A6EAB"/>
    <w:rsid w:val="008A6EEA"/>
    <w:rsid w:val="008A711F"/>
    <w:rsid w:val="008B04E7"/>
    <w:rsid w:val="008B30BA"/>
    <w:rsid w:val="008B31C4"/>
    <w:rsid w:val="008B3DCB"/>
    <w:rsid w:val="008B3EF4"/>
    <w:rsid w:val="008B42FD"/>
    <w:rsid w:val="008B6632"/>
    <w:rsid w:val="008B72C5"/>
    <w:rsid w:val="008B75D4"/>
    <w:rsid w:val="008C089E"/>
    <w:rsid w:val="008C140E"/>
    <w:rsid w:val="008C1BD0"/>
    <w:rsid w:val="008C2FAD"/>
    <w:rsid w:val="008C39A1"/>
    <w:rsid w:val="008C3A50"/>
    <w:rsid w:val="008C3CF6"/>
    <w:rsid w:val="008C4DAB"/>
    <w:rsid w:val="008C53A6"/>
    <w:rsid w:val="008C5758"/>
    <w:rsid w:val="008C57E8"/>
    <w:rsid w:val="008C6953"/>
    <w:rsid w:val="008C69B3"/>
    <w:rsid w:val="008C6A1A"/>
    <w:rsid w:val="008C7823"/>
    <w:rsid w:val="008C7AAF"/>
    <w:rsid w:val="008D013F"/>
    <w:rsid w:val="008D1FBF"/>
    <w:rsid w:val="008D48AD"/>
    <w:rsid w:val="008D53B4"/>
    <w:rsid w:val="008D5402"/>
    <w:rsid w:val="008D6FD7"/>
    <w:rsid w:val="008D7104"/>
    <w:rsid w:val="008D7654"/>
    <w:rsid w:val="008E072E"/>
    <w:rsid w:val="008E0C4B"/>
    <w:rsid w:val="008E0EDA"/>
    <w:rsid w:val="008E1D05"/>
    <w:rsid w:val="008E2940"/>
    <w:rsid w:val="008E47E5"/>
    <w:rsid w:val="008E4D8C"/>
    <w:rsid w:val="008E50BB"/>
    <w:rsid w:val="008F10AF"/>
    <w:rsid w:val="008F1D30"/>
    <w:rsid w:val="008F5458"/>
    <w:rsid w:val="008F6EA1"/>
    <w:rsid w:val="008F76F8"/>
    <w:rsid w:val="00900246"/>
    <w:rsid w:val="0090066B"/>
    <w:rsid w:val="0090080A"/>
    <w:rsid w:val="009014A9"/>
    <w:rsid w:val="009015A7"/>
    <w:rsid w:val="00903631"/>
    <w:rsid w:val="009046B1"/>
    <w:rsid w:val="009057D0"/>
    <w:rsid w:val="00905A4A"/>
    <w:rsid w:val="00906533"/>
    <w:rsid w:val="00906940"/>
    <w:rsid w:val="00907682"/>
    <w:rsid w:val="00912D79"/>
    <w:rsid w:val="00913ECF"/>
    <w:rsid w:val="0091497A"/>
    <w:rsid w:val="00915948"/>
    <w:rsid w:val="0091610E"/>
    <w:rsid w:val="009163B0"/>
    <w:rsid w:val="00916457"/>
    <w:rsid w:val="009168E8"/>
    <w:rsid w:val="00917F2D"/>
    <w:rsid w:val="009208DD"/>
    <w:rsid w:val="0092090F"/>
    <w:rsid w:val="009214ED"/>
    <w:rsid w:val="00921A83"/>
    <w:rsid w:val="00923EA7"/>
    <w:rsid w:val="00924F29"/>
    <w:rsid w:val="009263AD"/>
    <w:rsid w:val="00927F86"/>
    <w:rsid w:val="0093059A"/>
    <w:rsid w:val="00931145"/>
    <w:rsid w:val="00931CB5"/>
    <w:rsid w:val="00931D8C"/>
    <w:rsid w:val="00933080"/>
    <w:rsid w:val="00933478"/>
    <w:rsid w:val="0093362D"/>
    <w:rsid w:val="00933C46"/>
    <w:rsid w:val="00933ECD"/>
    <w:rsid w:val="009341FE"/>
    <w:rsid w:val="009345F5"/>
    <w:rsid w:val="00934725"/>
    <w:rsid w:val="0093542D"/>
    <w:rsid w:val="00935D8F"/>
    <w:rsid w:val="009373C2"/>
    <w:rsid w:val="00937ABD"/>
    <w:rsid w:val="00937D02"/>
    <w:rsid w:val="00940DF0"/>
    <w:rsid w:val="009412CC"/>
    <w:rsid w:val="0094155C"/>
    <w:rsid w:val="009439B5"/>
    <w:rsid w:val="00944308"/>
    <w:rsid w:val="0094487C"/>
    <w:rsid w:val="00944945"/>
    <w:rsid w:val="00944BCE"/>
    <w:rsid w:val="009458D0"/>
    <w:rsid w:val="009465AA"/>
    <w:rsid w:val="00947E83"/>
    <w:rsid w:val="00947FC9"/>
    <w:rsid w:val="00950280"/>
    <w:rsid w:val="00950373"/>
    <w:rsid w:val="009504AF"/>
    <w:rsid w:val="0095069C"/>
    <w:rsid w:val="0095323E"/>
    <w:rsid w:val="0095336D"/>
    <w:rsid w:val="00953A23"/>
    <w:rsid w:val="00953DD6"/>
    <w:rsid w:val="00953EB3"/>
    <w:rsid w:val="009542B3"/>
    <w:rsid w:val="00954596"/>
    <w:rsid w:val="009557EE"/>
    <w:rsid w:val="00956094"/>
    <w:rsid w:val="009560BA"/>
    <w:rsid w:val="00960425"/>
    <w:rsid w:val="00961762"/>
    <w:rsid w:val="00961D76"/>
    <w:rsid w:val="00962846"/>
    <w:rsid w:val="00962D68"/>
    <w:rsid w:val="00963B59"/>
    <w:rsid w:val="00963DF2"/>
    <w:rsid w:val="0096502F"/>
    <w:rsid w:val="00966521"/>
    <w:rsid w:val="009665FE"/>
    <w:rsid w:val="009707CD"/>
    <w:rsid w:val="009708CA"/>
    <w:rsid w:val="009736F6"/>
    <w:rsid w:val="00974108"/>
    <w:rsid w:val="00974749"/>
    <w:rsid w:val="00975DEC"/>
    <w:rsid w:val="00976159"/>
    <w:rsid w:val="00976C10"/>
    <w:rsid w:val="00977E55"/>
    <w:rsid w:val="00981160"/>
    <w:rsid w:val="0098189F"/>
    <w:rsid w:val="00981DDB"/>
    <w:rsid w:val="00983D72"/>
    <w:rsid w:val="00983DA2"/>
    <w:rsid w:val="00983E70"/>
    <w:rsid w:val="009849B4"/>
    <w:rsid w:val="0098589F"/>
    <w:rsid w:val="00986CFC"/>
    <w:rsid w:val="00990173"/>
    <w:rsid w:val="0099213F"/>
    <w:rsid w:val="00992D6B"/>
    <w:rsid w:val="00993DDE"/>
    <w:rsid w:val="00994DD9"/>
    <w:rsid w:val="00996887"/>
    <w:rsid w:val="00996CB1"/>
    <w:rsid w:val="0099741E"/>
    <w:rsid w:val="009A0422"/>
    <w:rsid w:val="009A082B"/>
    <w:rsid w:val="009A0FAC"/>
    <w:rsid w:val="009A2559"/>
    <w:rsid w:val="009A2FC6"/>
    <w:rsid w:val="009A4AE8"/>
    <w:rsid w:val="009A4C0E"/>
    <w:rsid w:val="009A5011"/>
    <w:rsid w:val="009A51DA"/>
    <w:rsid w:val="009A79E6"/>
    <w:rsid w:val="009B17E8"/>
    <w:rsid w:val="009B26A0"/>
    <w:rsid w:val="009B2A11"/>
    <w:rsid w:val="009B2CFE"/>
    <w:rsid w:val="009B494A"/>
    <w:rsid w:val="009B4B56"/>
    <w:rsid w:val="009B51FA"/>
    <w:rsid w:val="009B5E20"/>
    <w:rsid w:val="009B6BE7"/>
    <w:rsid w:val="009C0255"/>
    <w:rsid w:val="009C0895"/>
    <w:rsid w:val="009C0B8D"/>
    <w:rsid w:val="009C17E2"/>
    <w:rsid w:val="009C46DE"/>
    <w:rsid w:val="009C5F51"/>
    <w:rsid w:val="009C65BE"/>
    <w:rsid w:val="009C7781"/>
    <w:rsid w:val="009D0DAB"/>
    <w:rsid w:val="009D23DA"/>
    <w:rsid w:val="009D25CF"/>
    <w:rsid w:val="009D3C4F"/>
    <w:rsid w:val="009D6592"/>
    <w:rsid w:val="009D73C3"/>
    <w:rsid w:val="009E00FE"/>
    <w:rsid w:val="009E0D1D"/>
    <w:rsid w:val="009E1B98"/>
    <w:rsid w:val="009E2B34"/>
    <w:rsid w:val="009E31DC"/>
    <w:rsid w:val="009E4274"/>
    <w:rsid w:val="009E4929"/>
    <w:rsid w:val="009E63B8"/>
    <w:rsid w:val="009E69FA"/>
    <w:rsid w:val="009F16FA"/>
    <w:rsid w:val="009F2547"/>
    <w:rsid w:val="009F42F8"/>
    <w:rsid w:val="009F6990"/>
    <w:rsid w:val="00A0003B"/>
    <w:rsid w:val="00A00BC9"/>
    <w:rsid w:val="00A01330"/>
    <w:rsid w:val="00A018D0"/>
    <w:rsid w:val="00A026EF"/>
    <w:rsid w:val="00A0277B"/>
    <w:rsid w:val="00A03B86"/>
    <w:rsid w:val="00A06ED9"/>
    <w:rsid w:val="00A07683"/>
    <w:rsid w:val="00A07F1F"/>
    <w:rsid w:val="00A10209"/>
    <w:rsid w:val="00A10473"/>
    <w:rsid w:val="00A11E1F"/>
    <w:rsid w:val="00A13C76"/>
    <w:rsid w:val="00A14770"/>
    <w:rsid w:val="00A15834"/>
    <w:rsid w:val="00A16609"/>
    <w:rsid w:val="00A171E9"/>
    <w:rsid w:val="00A2048C"/>
    <w:rsid w:val="00A211BA"/>
    <w:rsid w:val="00A227C1"/>
    <w:rsid w:val="00A2374B"/>
    <w:rsid w:val="00A238F6"/>
    <w:rsid w:val="00A23BBA"/>
    <w:rsid w:val="00A23CCE"/>
    <w:rsid w:val="00A24131"/>
    <w:rsid w:val="00A25C59"/>
    <w:rsid w:val="00A25C8E"/>
    <w:rsid w:val="00A2674B"/>
    <w:rsid w:val="00A31E3A"/>
    <w:rsid w:val="00A32010"/>
    <w:rsid w:val="00A323D1"/>
    <w:rsid w:val="00A3435A"/>
    <w:rsid w:val="00A35318"/>
    <w:rsid w:val="00A358AC"/>
    <w:rsid w:val="00A37E86"/>
    <w:rsid w:val="00A37EC0"/>
    <w:rsid w:val="00A40583"/>
    <w:rsid w:val="00A40AF7"/>
    <w:rsid w:val="00A42F98"/>
    <w:rsid w:val="00A44487"/>
    <w:rsid w:val="00A44528"/>
    <w:rsid w:val="00A44638"/>
    <w:rsid w:val="00A45970"/>
    <w:rsid w:val="00A47119"/>
    <w:rsid w:val="00A47394"/>
    <w:rsid w:val="00A47955"/>
    <w:rsid w:val="00A51148"/>
    <w:rsid w:val="00A51851"/>
    <w:rsid w:val="00A51DF6"/>
    <w:rsid w:val="00A53EC1"/>
    <w:rsid w:val="00A5446B"/>
    <w:rsid w:val="00A54AA9"/>
    <w:rsid w:val="00A5556F"/>
    <w:rsid w:val="00A57295"/>
    <w:rsid w:val="00A6104A"/>
    <w:rsid w:val="00A629D7"/>
    <w:rsid w:val="00A6413A"/>
    <w:rsid w:val="00A64BE7"/>
    <w:rsid w:val="00A6540B"/>
    <w:rsid w:val="00A666B8"/>
    <w:rsid w:val="00A66C75"/>
    <w:rsid w:val="00A67528"/>
    <w:rsid w:val="00A70685"/>
    <w:rsid w:val="00A70D0E"/>
    <w:rsid w:val="00A71948"/>
    <w:rsid w:val="00A7282A"/>
    <w:rsid w:val="00A74821"/>
    <w:rsid w:val="00A75AE0"/>
    <w:rsid w:val="00A75C61"/>
    <w:rsid w:val="00A77183"/>
    <w:rsid w:val="00A80976"/>
    <w:rsid w:val="00A841C0"/>
    <w:rsid w:val="00A86439"/>
    <w:rsid w:val="00A87387"/>
    <w:rsid w:val="00A87CF5"/>
    <w:rsid w:val="00A90FA3"/>
    <w:rsid w:val="00A918AB"/>
    <w:rsid w:val="00A91F0A"/>
    <w:rsid w:val="00A93A8F"/>
    <w:rsid w:val="00A9462F"/>
    <w:rsid w:val="00A94B27"/>
    <w:rsid w:val="00A950A4"/>
    <w:rsid w:val="00A96334"/>
    <w:rsid w:val="00AA042B"/>
    <w:rsid w:val="00AA0B81"/>
    <w:rsid w:val="00AA1405"/>
    <w:rsid w:val="00AA1A08"/>
    <w:rsid w:val="00AA36B8"/>
    <w:rsid w:val="00AA37BB"/>
    <w:rsid w:val="00AA6687"/>
    <w:rsid w:val="00AB039C"/>
    <w:rsid w:val="00AB08D6"/>
    <w:rsid w:val="00AB12F5"/>
    <w:rsid w:val="00AB13A3"/>
    <w:rsid w:val="00AB3FFB"/>
    <w:rsid w:val="00AB5260"/>
    <w:rsid w:val="00AB5754"/>
    <w:rsid w:val="00AB5D76"/>
    <w:rsid w:val="00AB5E52"/>
    <w:rsid w:val="00AB6C29"/>
    <w:rsid w:val="00AB6EF4"/>
    <w:rsid w:val="00AC0178"/>
    <w:rsid w:val="00AC15A7"/>
    <w:rsid w:val="00AC38EC"/>
    <w:rsid w:val="00AC44D2"/>
    <w:rsid w:val="00AC4DD1"/>
    <w:rsid w:val="00AC7297"/>
    <w:rsid w:val="00AC7874"/>
    <w:rsid w:val="00AD1213"/>
    <w:rsid w:val="00AD138C"/>
    <w:rsid w:val="00AD14A2"/>
    <w:rsid w:val="00AD1A45"/>
    <w:rsid w:val="00AD3F7E"/>
    <w:rsid w:val="00AD489C"/>
    <w:rsid w:val="00AD58F8"/>
    <w:rsid w:val="00AD6E89"/>
    <w:rsid w:val="00AD7DD3"/>
    <w:rsid w:val="00AE048D"/>
    <w:rsid w:val="00AE13DA"/>
    <w:rsid w:val="00AE17DE"/>
    <w:rsid w:val="00AE1947"/>
    <w:rsid w:val="00AE2C58"/>
    <w:rsid w:val="00AE2E5C"/>
    <w:rsid w:val="00AE3FC1"/>
    <w:rsid w:val="00AE4379"/>
    <w:rsid w:val="00AE4A08"/>
    <w:rsid w:val="00AE5656"/>
    <w:rsid w:val="00AF1409"/>
    <w:rsid w:val="00AF1AF9"/>
    <w:rsid w:val="00AF1BAD"/>
    <w:rsid w:val="00AF20ED"/>
    <w:rsid w:val="00AF23D1"/>
    <w:rsid w:val="00AF260D"/>
    <w:rsid w:val="00AF4348"/>
    <w:rsid w:val="00AF4421"/>
    <w:rsid w:val="00AF4678"/>
    <w:rsid w:val="00AF499B"/>
    <w:rsid w:val="00AF49B0"/>
    <w:rsid w:val="00AF5223"/>
    <w:rsid w:val="00AF6300"/>
    <w:rsid w:val="00AF66C2"/>
    <w:rsid w:val="00AF7E34"/>
    <w:rsid w:val="00B003D7"/>
    <w:rsid w:val="00B0041B"/>
    <w:rsid w:val="00B00454"/>
    <w:rsid w:val="00B00D9E"/>
    <w:rsid w:val="00B026AD"/>
    <w:rsid w:val="00B02715"/>
    <w:rsid w:val="00B03519"/>
    <w:rsid w:val="00B03C62"/>
    <w:rsid w:val="00B03DF0"/>
    <w:rsid w:val="00B04DD0"/>
    <w:rsid w:val="00B05C8B"/>
    <w:rsid w:val="00B0610E"/>
    <w:rsid w:val="00B06377"/>
    <w:rsid w:val="00B070A2"/>
    <w:rsid w:val="00B104C6"/>
    <w:rsid w:val="00B10FFB"/>
    <w:rsid w:val="00B11505"/>
    <w:rsid w:val="00B12D93"/>
    <w:rsid w:val="00B131D0"/>
    <w:rsid w:val="00B1388E"/>
    <w:rsid w:val="00B13AA6"/>
    <w:rsid w:val="00B149D1"/>
    <w:rsid w:val="00B15F8A"/>
    <w:rsid w:val="00B17806"/>
    <w:rsid w:val="00B17909"/>
    <w:rsid w:val="00B20264"/>
    <w:rsid w:val="00B20DBB"/>
    <w:rsid w:val="00B22B87"/>
    <w:rsid w:val="00B22BE8"/>
    <w:rsid w:val="00B22F6F"/>
    <w:rsid w:val="00B2320C"/>
    <w:rsid w:val="00B250A9"/>
    <w:rsid w:val="00B25DEB"/>
    <w:rsid w:val="00B2617D"/>
    <w:rsid w:val="00B30510"/>
    <w:rsid w:val="00B307CB"/>
    <w:rsid w:val="00B31EDD"/>
    <w:rsid w:val="00B3240F"/>
    <w:rsid w:val="00B33A6E"/>
    <w:rsid w:val="00B33A8E"/>
    <w:rsid w:val="00B356A9"/>
    <w:rsid w:val="00B36548"/>
    <w:rsid w:val="00B36AD6"/>
    <w:rsid w:val="00B40264"/>
    <w:rsid w:val="00B40391"/>
    <w:rsid w:val="00B409D1"/>
    <w:rsid w:val="00B413DD"/>
    <w:rsid w:val="00B41898"/>
    <w:rsid w:val="00B422C8"/>
    <w:rsid w:val="00B425A5"/>
    <w:rsid w:val="00B43C82"/>
    <w:rsid w:val="00B43E92"/>
    <w:rsid w:val="00B44CE2"/>
    <w:rsid w:val="00B453D4"/>
    <w:rsid w:val="00B45D5D"/>
    <w:rsid w:val="00B46830"/>
    <w:rsid w:val="00B4694E"/>
    <w:rsid w:val="00B46CD6"/>
    <w:rsid w:val="00B47545"/>
    <w:rsid w:val="00B501F7"/>
    <w:rsid w:val="00B50C6F"/>
    <w:rsid w:val="00B512DD"/>
    <w:rsid w:val="00B513C6"/>
    <w:rsid w:val="00B53CF3"/>
    <w:rsid w:val="00B54AE0"/>
    <w:rsid w:val="00B579C1"/>
    <w:rsid w:val="00B57A35"/>
    <w:rsid w:val="00B608CF"/>
    <w:rsid w:val="00B637A6"/>
    <w:rsid w:val="00B64E04"/>
    <w:rsid w:val="00B65664"/>
    <w:rsid w:val="00B66711"/>
    <w:rsid w:val="00B66C03"/>
    <w:rsid w:val="00B66F0F"/>
    <w:rsid w:val="00B67A05"/>
    <w:rsid w:val="00B710C6"/>
    <w:rsid w:val="00B7127D"/>
    <w:rsid w:val="00B72BC2"/>
    <w:rsid w:val="00B73211"/>
    <w:rsid w:val="00B74B44"/>
    <w:rsid w:val="00B7533B"/>
    <w:rsid w:val="00B7538E"/>
    <w:rsid w:val="00B80046"/>
    <w:rsid w:val="00B80295"/>
    <w:rsid w:val="00B80CE9"/>
    <w:rsid w:val="00B81915"/>
    <w:rsid w:val="00B82276"/>
    <w:rsid w:val="00B829F1"/>
    <w:rsid w:val="00B8301E"/>
    <w:rsid w:val="00B84975"/>
    <w:rsid w:val="00B84B3B"/>
    <w:rsid w:val="00B84B46"/>
    <w:rsid w:val="00B85228"/>
    <w:rsid w:val="00B855ED"/>
    <w:rsid w:val="00B86D63"/>
    <w:rsid w:val="00B87F9C"/>
    <w:rsid w:val="00B902F4"/>
    <w:rsid w:val="00B90316"/>
    <w:rsid w:val="00B917B8"/>
    <w:rsid w:val="00B91DC1"/>
    <w:rsid w:val="00B92A04"/>
    <w:rsid w:val="00B953B3"/>
    <w:rsid w:val="00B95404"/>
    <w:rsid w:val="00B95BA2"/>
    <w:rsid w:val="00B97818"/>
    <w:rsid w:val="00BA00A2"/>
    <w:rsid w:val="00BA0A1D"/>
    <w:rsid w:val="00BA4EA7"/>
    <w:rsid w:val="00BA75DA"/>
    <w:rsid w:val="00BB09AA"/>
    <w:rsid w:val="00BB1868"/>
    <w:rsid w:val="00BB2F89"/>
    <w:rsid w:val="00BB2FBA"/>
    <w:rsid w:val="00BB445E"/>
    <w:rsid w:val="00BB6A4F"/>
    <w:rsid w:val="00BB7347"/>
    <w:rsid w:val="00BB764E"/>
    <w:rsid w:val="00BC06CF"/>
    <w:rsid w:val="00BC2CF9"/>
    <w:rsid w:val="00BC3569"/>
    <w:rsid w:val="00BC3BF8"/>
    <w:rsid w:val="00BC49C8"/>
    <w:rsid w:val="00BC5F89"/>
    <w:rsid w:val="00BC6966"/>
    <w:rsid w:val="00BC6F2E"/>
    <w:rsid w:val="00BC7BDE"/>
    <w:rsid w:val="00BD02BB"/>
    <w:rsid w:val="00BD02D0"/>
    <w:rsid w:val="00BD03B9"/>
    <w:rsid w:val="00BD1475"/>
    <w:rsid w:val="00BD14DF"/>
    <w:rsid w:val="00BD2180"/>
    <w:rsid w:val="00BD4C69"/>
    <w:rsid w:val="00BD5070"/>
    <w:rsid w:val="00BD5BC0"/>
    <w:rsid w:val="00BD5FE7"/>
    <w:rsid w:val="00BD7A52"/>
    <w:rsid w:val="00BE0BE4"/>
    <w:rsid w:val="00BE20D6"/>
    <w:rsid w:val="00BE2711"/>
    <w:rsid w:val="00BE27CE"/>
    <w:rsid w:val="00BE3544"/>
    <w:rsid w:val="00BE36F1"/>
    <w:rsid w:val="00BE3D25"/>
    <w:rsid w:val="00BE4169"/>
    <w:rsid w:val="00BE4BED"/>
    <w:rsid w:val="00BE52AB"/>
    <w:rsid w:val="00BE569C"/>
    <w:rsid w:val="00BE5B52"/>
    <w:rsid w:val="00BE6203"/>
    <w:rsid w:val="00BE6E0B"/>
    <w:rsid w:val="00BE76C9"/>
    <w:rsid w:val="00BF0BE1"/>
    <w:rsid w:val="00BF183E"/>
    <w:rsid w:val="00BF1D40"/>
    <w:rsid w:val="00BF224C"/>
    <w:rsid w:val="00BF3999"/>
    <w:rsid w:val="00BF3E95"/>
    <w:rsid w:val="00BF3EF4"/>
    <w:rsid w:val="00BF472D"/>
    <w:rsid w:val="00BF53CC"/>
    <w:rsid w:val="00BF5B34"/>
    <w:rsid w:val="00BF6814"/>
    <w:rsid w:val="00BF6AD3"/>
    <w:rsid w:val="00BF6B79"/>
    <w:rsid w:val="00BF71E9"/>
    <w:rsid w:val="00BF77B3"/>
    <w:rsid w:val="00C01800"/>
    <w:rsid w:val="00C0246C"/>
    <w:rsid w:val="00C02575"/>
    <w:rsid w:val="00C02DA8"/>
    <w:rsid w:val="00C02E3C"/>
    <w:rsid w:val="00C0342F"/>
    <w:rsid w:val="00C03B4A"/>
    <w:rsid w:val="00C03E09"/>
    <w:rsid w:val="00C042AB"/>
    <w:rsid w:val="00C04709"/>
    <w:rsid w:val="00C04EFD"/>
    <w:rsid w:val="00C05B0F"/>
    <w:rsid w:val="00C05F1F"/>
    <w:rsid w:val="00C06B09"/>
    <w:rsid w:val="00C07DDA"/>
    <w:rsid w:val="00C10D9D"/>
    <w:rsid w:val="00C11662"/>
    <w:rsid w:val="00C12811"/>
    <w:rsid w:val="00C15070"/>
    <w:rsid w:val="00C152F9"/>
    <w:rsid w:val="00C15567"/>
    <w:rsid w:val="00C16D15"/>
    <w:rsid w:val="00C16EC2"/>
    <w:rsid w:val="00C20BAA"/>
    <w:rsid w:val="00C22B27"/>
    <w:rsid w:val="00C232E9"/>
    <w:rsid w:val="00C24908"/>
    <w:rsid w:val="00C254EE"/>
    <w:rsid w:val="00C257C4"/>
    <w:rsid w:val="00C260FC"/>
    <w:rsid w:val="00C303A3"/>
    <w:rsid w:val="00C33081"/>
    <w:rsid w:val="00C33DD2"/>
    <w:rsid w:val="00C34A73"/>
    <w:rsid w:val="00C357F1"/>
    <w:rsid w:val="00C37142"/>
    <w:rsid w:val="00C404AB"/>
    <w:rsid w:val="00C40885"/>
    <w:rsid w:val="00C40B41"/>
    <w:rsid w:val="00C41038"/>
    <w:rsid w:val="00C41CFE"/>
    <w:rsid w:val="00C41EB5"/>
    <w:rsid w:val="00C420CC"/>
    <w:rsid w:val="00C4257B"/>
    <w:rsid w:val="00C4306A"/>
    <w:rsid w:val="00C43187"/>
    <w:rsid w:val="00C431B4"/>
    <w:rsid w:val="00C43E0B"/>
    <w:rsid w:val="00C44B5C"/>
    <w:rsid w:val="00C46B39"/>
    <w:rsid w:val="00C51180"/>
    <w:rsid w:val="00C527A3"/>
    <w:rsid w:val="00C529B8"/>
    <w:rsid w:val="00C53C18"/>
    <w:rsid w:val="00C53E54"/>
    <w:rsid w:val="00C540BD"/>
    <w:rsid w:val="00C55173"/>
    <w:rsid w:val="00C562F2"/>
    <w:rsid w:val="00C57220"/>
    <w:rsid w:val="00C608F1"/>
    <w:rsid w:val="00C610E8"/>
    <w:rsid w:val="00C628AA"/>
    <w:rsid w:val="00C6307D"/>
    <w:rsid w:val="00C665A2"/>
    <w:rsid w:val="00C67ACD"/>
    <w:rsid w:val="00C71162"/>
    <w:rsid w:val="00C72EAC"/>
    <w:rsid w:val="00C73215"/>
    <w:rsid w:val="00C74E52"/>
    <w:rsid w:val="00C74F75"/>
    <w:rsid w:val="00C756F6"/>
    <w:rsid w:val="00C75771"/>
    <w:rsid w:val="00C75DC5"/>
    <w:rsid w:val="00C7703D"/>
    <w:rsid w:val="00C770EB"/>
    <w:rsid w:val="00C775CC"/>
    <w:rsid w:val="00C77A56"/>
    <w:rsid w:val="00C807F1"/>
    <w:rsid w:val="00C80BE8"/>
    <w:rsid w:val="00C825A9"/>
    <w:rsid w:val="00C82AF3"/>
    <w:rsid w:val="00C83DB7"/>
    <w:rsid w:val="00C8525D"/>
    <w:rsid w:val="00C86A69"/>
    <w:rsid w:val="00C86B38"/>
    <w:rsid w:val="00C875B9"/>
    <w:rsid w:val="00C87F26"/>
    <w:rsid w:val="00C90138"/>
    <w:rsid w:val="00C90E25"/>
    <w:rsid w:val="00C92376"/>
    <w:rsid w:val="00C94283"/>
    <w:rsid w:val="00C953C8"/>
    <w:rsid w:val="00C96731"/>
    <w:rsid w:val="00C968B5"/>
    <w:rsid w:val="00C96C13"/>
    <w:rsid w:val="00C9786D"/>
    <w:rsid w:val="00CA2411"/>
    <w:rsid w:val="00CA2716"/>
    <w:rsid w:val="00CA28D2"/>
    <w:rsid w:val="00CA479C"/>
    <w:rsid w:val="00CA4C51"/>
    <w:rsid w:val="00CA7CF4"/>
    <w:rsid w:val="00CB26A2"/>
    <w:rsid w:val="00CB3849"/>
    <w:rsid w:val="00CB3B66"/>
    <w:rsid w:val="00CB3B91"/>
    <w:rsid w:val="00CB3CCC"/>
    <w:rsid w:val="00CB3F0D"/>
    <w:rsid w:val="00CB43AF"/>
    <w:rsid w:val="00CB4AC6"/>
    <w:rsid w:val="00CB6216"/>
    <w:rsid w:val="00CB6ABD"/>
    <w:rsid w:val="00CC05BE"/>
    <w:rsid w:val="00CC1CD4"/>
    <w:rsid w:val="00CC5198"/>
    <w:rsid w:val="00CC65C8"/>
    <w:rsid w:val="00CC672F"/>
    <w:rsid w:val="00CC6F67"/>
    <w:rsid w:val="00CD0A9E"/>
    <w:rsid w:val="00CD1422"/>
    <w:rsid w:val="00CD1676"/>
    <w:rsid w:val="00CD19AB"/>
    <w:rsid w:val="00CD1B4E"/>
    <w:rsid w:val="00CD37A4"/>
    <w:rsid w:val="00CD3922"/>
    <w:rsid w:val="00CD51A8"/>
    <w:rsid w:val="00CD6AB6"/>
    <w:rsid w:val="00CD7779"/>
    <w:rsid w:val="00CE02D9"/>
    <w:rsid w:val="00CE02F2"/>
    <w:rsid w:val="00CE039B"/>
    <w:rsid w:val="00CE16EC"/>
    <w:rsid w:val="00CE2365"/>
    <w:rsid w:val="00CE2519"/>
    <w:rsid w:val="00CE2CF4"/>
    <w:rsid w:val="00CE33C5"/>
    <w:rsid w:val="00CE4108"/>
    <w:rsid w:val="00CE6C82"/>
    <w:rsid w:val="00CF048D"/>
    <w:rsid w:val="00CF0579"/>
    <w:rsid w:val="00CF086F"/>
    <w:rsid w:val="00CF167A"/>
    <w:rsid w:val="00CF16AB"/>
    <w:rsid w:val="00CF1821"/>
    <w:rsid w:val="00CF1882"/>
    <w:rsid w:val="00CF3210"/>
    <w:rsid w:val="00CF3CA5"/>
    <w:rsid w:val="00CF409C"/>
    <w:rsid w:val="00CF48CD"/>
    <w:rsid w:val="00CF5DD5"/>
    <w:rsid w:val="00CF6D56"/>
    <w:rsid w:val="00D002B9"/>
    <w:rsid w:val="00D01052"/>
    <w:rsid w:val="00D01C9C"/>
    <w:rsid w:val="00D0216C"/>
    <w:rsid w:val="00D034A8"/>
    <w:rsid w:val="00D042BF"/>
    <w:rsid w:val="00D056EA"/>
    <w:rsid w:val="00D06FD1"/>
    <w:rsid w:val="00D075CA"/>
    <w:rsid w:val="00D0765D"/>
    <w:rsid w:val="00D10025"/>
    <w:rsid w:val="00D100BB"/>
    <w:rsid w:val="00D109E1"/>
    <w:rsid w:val="00D10A91"/>
    <w:rsid w:val="00D10EE7"/>
    <w:rsid w:val="00D115BF"/>
    <w:rsid w:val="00D11940"/>
    <w:rsid w:val="00D1222E"/>
    <w:rsid w:val="00D122F3"/>
    <w:rsid w:val="00D12CE9"/>
    <w:rsid w:val="00D13E62"/>
    <w:rsid w:val="00D14BAB"/>
    <w:rsid w:val="00D14EA1"/>
    <w:rsid w:val="00D14F32"/>
    <w:rsid w:val="00D16683"/>
    <w:rsid w:val="00D16D64"/>
    <w:rsid w:val="00D17020"/>
    <w:rsid w:val="00D20302"/>
    <w:rsid w:val="00D204DE"/>
    <w:rsid w:val="00D20910"/>
    <w:rsid w:val="00D20C77"/>
    <w:rsid w:val="00D21A87"/>
    <w:rsid w:val="00D21AC8"/>
    <w:rsid w:val="00D21CB3"/>
    <w:rsid w:val="00D22693"/>
    <w:rsid w:val="00D22D72"/>
    <w:rsid w:val="00D23EF1"/>
    <w:rsid w:val="00D24AF5"/>
    <w:rsid w:val="00D25583"/>
    <w:rsid w:val="00D27CF2"/>
    <w:rsid w:val="00D3007D"/>
    <w:rsid w:val="00D30D9E"/>
    <w:rsid w:val="00D32E70"/>
    <w:rsid w:val="00D34321"/>
    <w:rsid w:val="00D3471D"/>
    <w:rsid w:val="00D34B00"/>
    <w:rsid w:val="00D34EFA"/>
    <w:rsid w:val="00D352A2"/>
    <w:rsid w:val="00D368FD"/>
    <w:rsid w:val="00D36FBA"/>
    <w:rsid w:val="00D37AC0"/>
    <w:rsid w:val="00D41D89"/>
    <w:rsid w:val="00D420E6"/>
    <w:rsid w:val="00D439ED"/>
    <w:rsid w:val="00D45645"/>
    <w:rsid w:val="00D45829"/>
    <w:rsid w:val="00D467F4"/>
    <w:rsid w:val="00D472B9"/>
    <w:rsid w:val="00D47776"/>
    <w:rsid w:val="00D50DC9"/>
    <w:rsid w:val="00D518C6"/>
    <w:rsid w:val="00D52BB5"/>
    <w:rsid w:val="00D54D37"/>
    <w:rsid w:val="00D5615F"/>
    <w:rsid w:val="00D572F9"/>
    <w:rsid w:val="00D57F72"/>
    <w:rsid w:val="00D602A8"/>
    <w:rsid w:val="00D626E3"/>
    <w:rsid w:val="00D634AE"/>
    <w:rsid w:val="00D66E30"/>
    <w:rsid w:val="00D67416"/>
    <w:rsid w:val="00D700EE"/>
    <w:rsid w:val="00D704FB"/>
    <w:rsid w:val="00D70603"/>
    <w:rsid w:val="00D70806"/>
    <w:rsid w:val="00D70B2C"/>
    <w:rsid w:val="00D70DF0"/>
    <w:rsid w:val="00D71040"/>
    <w:rsid w:val="00D716B2"/>
    <w:rsid w:val="00D739ED"/>
    <w:rsid w:val="00D73B56"/>
    <w:rsid w:val="00D74622"/>
    <w:rsid w:val="00D747A8"/>
    <w:rsid w:val="00D7523E"/>
    <w:rsid w:val="00D756A0"/>
    <w:rsid w:val="00D774E5"/>
    <w:rsid w:val="00D77BA2"/>
    <w:rsid w:val="00D802B5"/>
    <w:rsid w:val="00D813B5"/>
    <w:rsid w:val="00D82124"/>
    <w:rsid w:val="00D8329A"/>
    <w:rsid w:val="00D841AE"/>
    <w:rsid w:val="00D841E6"/>
    <w:rsid w:val="00D84709"/>
    <w:rsid w:val="00D84C65"/>
    <w:rsid w:val="00D863BF"/>
    <w:rsid w:val="00D87046"/>
    <w:rsid w:val="00D876D3"/>
    <w:rsid w:val="00D90CE9"/>
    <w:rsid w:val="00D92606"/>
    <w:rsid w:val="00D95F7D"/>
    <w:rsid w:val="00D97B84"/>
    <w:rsid w:val="00D97DFA"/>
    <w:rsid w:val="00DA1C71"/>
    <w:rsid w:val="00DA2FD7"/>
    <w:rsid w:val="00DA30C1"/>
    <w:rsid w:val="00DA4F6C"/>
    <w:rsid w:val="00DA5175"/>
    <w:rsid w:val="00DA5E62"/>
    <w:rsid w:val="00DA76CD"/>
    <w:rsid w:val="00DA7AF1"/>
    <w:rsid w:val="00DA7EFF"/>
    <w:rsid w:val="00DA7F6C"/>
    <w:rsid w:val="00DA7FC1"/>
    <w:rsid w:val="00DB0579"/>
    <w:rsid w:val="00DB0969"/>
    <w:rsid w:val="00DB0A6B"/>
    <w:rsid w:val="00DB2256"/>
    <w:rsid w:val="00DB3901"/>
    <w:rsid w:val="00DB42FB"/>
    <w:rsid w:val="00DB4BFC"/>
    <w:rsid w:val="00DB4F9F"/>
    <w:rsid w:val="00DB5105"/>
    <w:rsid w:val="00DB54C7"/>
    <w:rsid w:val="00DB5C39"/>
    <w:rsid w:val="00DB6626"/>
    <w:rsid w:val="00DC1204"/>
    <w:rsid w:val="00DC1669"/>
    <w:rsid w:val="00DC16B1"/>
    <w:rsid w:val="00DC1ACE"/>
    <w:rsid w:val="00DC2039"/>
    <w:rsid w:val="00DC227A"/>
    <w:rsid w:val="00DC4075"/>
    <w:rsid w:val="00DC53BF"/>
    <w:rsid w:val="00DC596D"/>
    <w:rsid w:val="00DD000A"/>
    <w:rsid w:val="00DD06BC"/>
    <w:rsid w:val="00DD21BA"/>
    <w:rsid w:val="00DD28C1"/>
    <w:rsid w:val="00DD30D1"/>
    <w:rsid w:val="00DD4053"/>
    <w:rsid w:val="00DD463C"/>
    <w:rsid w:val="00DD46ED"/>
    <w:rsid w:val="00DD4C03"/>
    <w:rsid w:val="00DD5D58"/>
    <w:rsid w:val="00DD5DCF"/>
    <w:rsid w:val="00DD6115"/>
    <w:rsid w:val="00DD7E6B"/>
    <w:rsid w:val="00DE004B"/>
    <w:rsid w:val="00DE07FE"/>
    <w:rsid w:val="00DE0836"/>
    <w:rsid w:val="00DE1DAF"/>
    <w:rsid w:val="00DE21A4"/>
    <w:rsid w:val="00DE2297"/>
    <w:rsid w:val="00DE2C73"/>
    <w:rsid w:val="00DE42A0"/>
    <w:rsid w:val="00DE53F7"/>
    <w:rsid w:val="00DE59EF"/>
    <w:rsid w:val="00DE7071"/>
    <w:rsid w:val="00DE71F5"/>
    <w:rsid w:val="00DF1BB7"/>
    <w:rsid w:val="00DF1E9F"/>
    <w:rsid w:val="00DF3492"/>
    <w:rsid w:val="00DF391B"/>
    <w:rsid w:val="00DF3970"/>
    <w:rsid w:val="00DF5506"/>
    <w:rsid w:val="00DF5626"/>
    <w:rsid w:val="00DF5FB6"/>
    <w:rsid w:val="00DF635D"/>
    <w:rsid w:val="00DF63AD"/>
    <w:rsid w:val="00DF69EB"/>
    <w:rsid w:val="00DF6EC9"/>
    <w:rsid w:val="00DF7390"/>
    <w:rsid w:val="00E00205"/>
    <w:rsid w:val="00E0023E"/>
    <w:rsid w:val="00E00E9C"/>
    <w:rsid w:val="00E01E96"/>
    <w:rsid w:val="00E02B5F"/>
    <w:rsid w:val="00E02DA7"/>
    <w:rsid w:val="00E02DBD"/>
    <w:rsid w:val="00E0415A"/>
    <w:rsid w:val="00E053D7"/>
    <w:rsid w:val="00E05B45"/>
    <w:rsid w:val="00E05E6E"/>
    <w:rsid w:val="00E063A9"/>
    <w:rsid w:val="00E07FE7"/>
    <w:rsid w:val="00E101F5"/>
    <w:rsid w:val="00E109C0"/>
    <w:rsid w:val="00E138C6"/>
    <w:rsid w:val="00E1462F"/>
    <w:rsid w:val="00E1521A"/>
    <w:rsid w:val="00E15865"/>
    <w:rsid w:val="00E1607F"/>
    <w:rsid w:val="00E21086"/>
    <w:rsid w:val="00E213FA"/>
    <w:rsid w:val="00E21461"/>
    <w:rsid w:val="00E225B4"/>
    <w:rsid w:val="00E22D07"/>
    <w:rsid w:val="00E23EC7"/>
    <w:rsid w:val="00E251C7"/>
    <w:rsid w:val="00E2772C"/>
    <w:rsid w:val="00E27BE2"/>
    <w:rsid w:val="00E27EE6"/>
    <w:rsid w:val="00E327A2"/>
    <w:rsid w:val="00E364CB"/>
    <w:rsid w:val="00E366DF"/>
    <w:rsid w:val="00E3682E"/>
    <w:rsid w:val="00E36AB4"/>
    <w:rsid w:val="00E41206"/>
    <w:rsid w:val="00E42143"/>
    <w:rsid w:val="00E42640"/>
    <w:rsid w:val="00E431DA"/>
    <w:rsid w:val="00E44214"/>
    <w:rsid w:val="00E4441A"/>
    <w:rsid w:val="00E44641"/>
    <w:rsid w:val="00E4578F"/>
    <w:rsid w:val="00E4613F"/>
    <w:rsid w:val="00E47CD9"/>
    <w:rsid w:val="00E5134C"/>
    <w:rsid w:val="00E513F2"/>
    <w:rsid w:val="00E520ED"/>
    <w:rsid w:val="00E531E9"/>
    <w:rsid w:val="00E531EC"/>
    <w:rsid w:val="00E5367A"/>
    <w:rsid w:val="00E537BE"/>
    <w:rsid w:val="00E53C52"/>
    <w:rsid w:val="00E53FB0"/>
    <w:rsid w:val="00E55E96"/>
    <w:rsid w:val="00E55FA5"/>
    <w:rsid w:val="00E56CEE"/>
    <w:rsid w:val="00E5739B"/>
    <w:rsid w:val="00E605F3"/>
    <w:rsid w:val="00E61232"/>
    <w:rsid w:val="00E627DE"/>
    <w:rsid w:val="00E62AC4"/>
    <w:rsid w:val="00E640C4"/>
    <w:rsid w:val="00E65214"/>
    <w:rsid w:val="00E6611D"/>
    <w:rsid w:val="00E66D6F"/>
    <w:rsid w:val="00E67953"/>
    <w:rsid w:val="00E70276"/>
    <w:rsid w:val="00E717BA"/>
    <w:rsid w:val="00E718D7"/>
    <w:rsid w:val="00E73B5D"/>
    <w:rsid w:val="00E73BEB"/>
    <w:rsid w:val="00E744D4"/>
    <w:rsid w:val="00E74663"/>
    <w:rsid w:val="00E74ED4"/>
    <w:rsid w:val="00E75177"/>
    <w:rsid w:val="00E75557"/>
    <w:rsid w:val="00E75960"/>
    <w:rsid w:val="00E75FC0"/>
    <w:rsid w:val="00E7662E"/>
    <w:rsid w:val="00E76C03"/>
    <w:rsid w:val="00E76DFF"/>
    <w:rsid w:val="00E77715"/>
    <w:rsid w:val="00E77938"/>
    <w:rsid w:val="00E8048D"/>
    <w:rsid w:val="00E818A9"/>
    <w:rsid w:val="00E81EA7"/>
    <w:rsid w:val="00E81EA9"/>
    <w:rsid w:val="00E83A93"/>
    <w:rsid w:val="00E86488"/>
    <w:rsid w:val="00E86C91"/>
    <w:rsid w:val="00E873B8"/>
    <w:rsid w:val="00E87815"/>
    <w:rsid w:val="00E911C8"/>
    <w:rsid w:val="00E91453"/>
    <w:rsid w:val="00E926C7"/>
    <w:rsid w:val="00E9272E"/>
    <w:rsid w:val="00E93FBB"/>
    <w:rsid w:val="00E94703"/>
    <w:rsid w:val="00E94AB4"/>
    <w:rsid w:val="00E94E51"/>
    <w:rsid w:val="00E9655F"/>
    <w:rsid w:val="00E96B0C"/>
    <w:rsid w:val="00E9746D"/>
    <w:rsid w:val="00EA05B0"/>
    <w:rsid w:val="00EA1402"/>
    <w:rsid w:val="00EA14E7"/>
    <w:rsid w:val="00EA1849"/>
    <w:rsid w:val="00EA38DB"/>
    <w:rsid w:val="00EA414E"/>
    <w:rsid w:val="00EA4B34"/>
    <w:rsid w:val="00EA618B"/>
    <w:rsid w:val="00EA6440"/>
    <w:rsid w:val="00EA77F1"/>
    <w:rsid w:val="00EA7B17"/>
    <w:rsid w:val="00EB04DD"/>
    <w:rsid w:val="00EB06DF"/>
    <w:rsid w:val="00EB0896"/>
    <w:rsid w:val="00EB102B"/>
    <w:rsid w:val="00EB1059"/>
    <w:rsid w:val="00EB1365"/>
    <w:rsid w:val="00EB1A5A"/>
    <w:rsid w:val="00EB2D07"/>
    <w:rsid w:val="00EB40E7"/>
    <w:rsid w:val="00EB5E56"/>
    <w:rsid w:val="00EB5F6C"/>
    <w:rsid w:val="00EB6AC8"/>
    <w:rsid w:val="00EB71FA"/>
    <w:rsid w:val="00EB7F4B"/>
    <w:rsid w:val="00EC079D"/>
    <w:rsid w:val="00EC07C0"/>
    <w:rsid w:val="00EC1530"/>
    <w:rsid w:val="00EC1D6B"/>
    <w:rsid w:val="00EC226C"/>
    <w:rsid w:val="00EC33CB"/>
    <w:rsid w:val="00EC3D79"/>
    <w:rsid w:val="00EC4A6F"/>
    <w:rsid w:val="00EC6085"/>
    <w:rsid w:val="00EC716C"/>
    <w:rsid w:val="00EC744A"/>
    <w:rsid w:val="00EC7F25"/>
    <w:rsid w:val="00ED07AC"/>
    <w:rsid w:val="00ED2337"/>
    <w:rsid w:val="00ED24CA"/>
    <w:rsid w:val="00ED27D8"/>
    <w:rsid w:val="00ED2CAE"/>
    <w:rsid w:val="00ED36DB"/>
    <w:rsid w:val="00ED47F6"/>
    <w:rsid w:val="00EE18AE"/>
    <w:rsid w:val="00EE251D"/>
    <w:rsid w:val="00EE3262"/>
    <w:rsid w:val="00EE38A1"/>
    <w:rsid w:val="00EE481B"/>
    <w:rsid w:val="00EE5DAE"/>
    <w:rsid w:val="00EE7B07"/>
    <w:rsid w:val="00EE7E13"/>
    <w:rsid w:val="00EF033E"/>
    <w:rsid w:val="00EF1095"/>
    <w:rsid w:val="00EF201C"/>
    <w:rsid w:val="00EF234D"/>
    <w:rsid w:val="00EF23A2"/>
    <w:rsid w:val="00EF3579"/>
    <w:rsid w:val="00EF3597"/>
    <w:rsid w:val="00EF49CF"/>
    <w:rsid w:val="00EF7E5C"/>
    <w:rsid w:val="00F0250D"/>
    <w:rsid w:val="00F032DB"/>
    <w:rsid w:val="00F0331C"/>
    <w:rsid w:val="00F0391B"/>
    <w:rsid w:val="00F0422C"/>
    <w:rsid w:val="00F04B3A"/>
    <w:rsid w:val="00F04CF8"/>
    <w:rsid w:val="00F054DC"/>
    <w:rsid w:val="00F06137"/>
    <w:rsid w:val="00F06871"/>
    <w:rsid w:val="00F07F3D"/>
    <w:rsid w:val="00F10252"/>
    <w:rsid w:val="00F1029B"/>
    <w:rsid w:val="00F10DD1"/>
    <w:rsid w:val="00F11445"/>
    <w:rsid w:val="00F12653"/>
    <w:rsid w:val="00F13A77"/>
    <w:rsid w:val="00F14C6E"/>
    <w:rsid w:val="00F159BD"/>
    <w:rsid w:val="00F16105"/>
    <w:rsid w:val="00F162BE"/>
    <w:rsid w:val="00F1792D"/>
    <w:rsid w:val="00F17F33"/>
    <w:rsid w:val="00F20267"/>
    <w:rsid w:val="00F202F9"/>
    <w:rsid w:val="00F21D39"/>
    <w:rsid w:val="00F2285F"/>
    <w:rsid w:val="00F23E84"/>
    <w:rsid w:val="00F24471"/>
    <w:rsid w:val="00F26A9E"/>
    <w:rsid w:val="00F27322"/>
    <w:rsid w:val="00F27A43"/>
    <w:rsid w:val="00F27C9C"/>
    <w:rsid w:val="00F3004D"/>
    <w:rsid w:val="00F30059"/>
    <w:rsid w:val="00F3035D"/>
    <w:rsid w:val="00F305ED"/>
    <w:rsid w:val="00F318CF"/>
    <w:rsid w:val="00F31A3C"/>
    <w:rsid w:val="00F31FC8"/>
    <w:rsid w:val="00F327BB"/>
    <w:rsid w:val="00F33043"/>
    <w:rsid w:val="00F33A70"/>
    <w:rsid w:val="00F3541C"/>
    <w:rsid w:val="00F418B1"/>
    <w:rsid w:val="00F43093"/>
    <w:rsid w:val="00F44276"/>
    <w:rsid w:val="00F44873"/>
    <w:rsid w:val="00F45072"/>
    <w:rsid w:val="00F45DC8"/>
    <w:rsid w:val="00F46178"/>
    <w:rsid w:val="00F464A5"/>
    <w:rsid w:val="00F46B22"/>
    <w:rsid w:val="00F46BDA"/>
    <w:rsid w:val="00F46E48"/>
    <w:rsid w:val="00F479AF"/>
    <w:rsid w:val="00F502A6"/>
    <w:rsid w:val="00F51780"/>
    <w:rsid w:val="00F51CA9"/>
    <w:rsid w:val="00F52E66"/>
    <w:rsid w:val="00F53A2E"/>
    <w:rsid w:val="00F53DB6"/>
    <w:rsid w:val="00F53F3B"/>
    <w:rsid w:val="00F541CA"/>
    <w:rsid w:val="00F54733"/>
    <w:rsid w:val="00F55157"/>
    <w:rsid w:val="00F56575"/>
    <w:rsid w:val="00F56CAC"/>
    <w:rsid w:val="00F605E8"/>
    <w:rsid w:val="00F60C69"/>
    <w:rsid w:val="00F610AC"/>
    <w:rsid w:val="00F61AE0"/>
    <w:rsid w:val="00F64C24"/>
    <w:rsid w:val="00F6594D"/>
    <w:rsid w:val="00F66D4C"/>
    <w:rsid w:val="00F70138"/>
    <w:rsid w:val="00F7033B"/>
    <w:rsid w:val="00F7035A"/>
    <w:rsid w:val="00F70887"/>
    <w:rsid w:val="00F72310"/>
    <w:rsid w:val="00F76704"/>
    <w:rsid w:val="00F80B0F"/>
    <w:rsid w:val="00F80F26"/>
    <w:rsid w:val="00F81E9A"/>
    <w:rsid w:val="00F83959"/>
    <w:rsid w:val="00F83CFF"/>
    <w:rsid w:val="00F85703"/>
    <w:rsid w:val="00F87948"/>
    <w:rsid w:val="00F909D4"/>
    <w:rsid w:val="00F927A5"/>
    <w:rsid w:val="00F93AB8"/>
    <w:rsid w:val="00F9460E"/>
    <w:rsid w:val="00F94BD6"/>
    <w:rsid w:val="00F95535"/>
    <w:rsid w:val="00F96F02"/>
    <w:rsid w:val="00F973FD"/>
    <w:rsid w:val="00F97586"/>
    <w:rsid w:val="00F976DC"/>
    <w:rsid w:val="00F97E5F"/>
    <w:rsid w:val="00FA0730"/>
    <w:rsid w:val="00FA1139"/>
    <w:rsid w:val="00FA29F9"/>
    <w:rsid w:val="00FA2F83"/>
    <w:rsid w:val="00FA3150"/>
    <w:rsid w:val="00FA3447"/>
    <w:rsid w:val="00FA4C15"/>
    <w:rsid w:val="00FA5FB5"/>
    <w:rsid w:val="00FA755C"/>
    <w:rsid w:val="00FA7CF1"/>
    <w:rsid w:val="00FA7E0C"/>
    <w:rsid w:val="00FA7EA8"/>
    <w:rsid w:val="00FB1337"/>
    <w:rsid w:val="00FB25F8"/>
    <w:rsid w:val="00FB2BC7"/>
    <w:rsid w:val="00FB3682"/>
    <w:rsid w:val="00FC0493"/>
    <w:rsid w:val="00FC060D"/>
    <w:rsid w:val="00FC08EC"/>
    <w:rsid w:val="00FC09E8"/>
    <w:rsid w:val="00FC2BDA"/>
    <w:rsid w:val="00FC374A"/>
    <w:rsid w:val="00FC3902"/>
    <w:rsid w:val="00FC3CBE"/>
    <w:rsid w:val="00FC41E6"/>
    <w:rsid w:val="00FC4964"/>
    <w:rsid w:val="00FC4D51"/>
    <w:rsid w:val="00FC6706"/>
    <w:rsid w:val="00FC679A"/>
    <w:rsid w:val="00FC6EFC"/>
    <w:rsid w:val="00FC78D6"/>
    <w:rsid w:val="00FC7EDB"/>
    <w:rsid w:val="00FD1D42"/>
    <w:rsid w:val="00FD2827"/>
    <w:rsid w:val="00FD2AA5"/>
    <w:rsid w:val="00FD2E28"/>
    <w:rsid w:val="00FD2EFE"/>
    <w:rsid w:val="00FD3FAF"/>
    <w:rsid w:val="00FD4E64"/>
    <w:rsid w:val="00FD647D"/>
    <w:rsid w:val="00FE04A5"/>
    <w:rsid w:val="00FE124F"/>
    <w:rsid w:val="00FE2AE8"/>
    <w:rsid w:val="00FE2D51"/>
    <w:rsid w:val="00FE434A"/>
    <w:rsid w:val="00FE48F5"/>
    <w:rsid w:val="00FE4A76"/>
    <w:rsid w:val="00FE4E96"/>
    <w:rsid w:val="00FE5252"/>
    <w:rsid w:val="00FE5649"/>
    <w:rsid w:val="00FE574E"/>
    <w:rsid w:val="00FE7B59"/>
    <w:rsid w:val="00FF03CE"/>
    <w:rsid w:val="00FF1134"/>
    <w:rsid w:val="00FF16C4"/>
    <w:rsid w:val="00FF1FB0"/>
    <w:rsid w:val="00FF2F07"/>
    <w:rsid w:val="00FF3CA9"/>
    <w:rsid w:val="00FF3D17"/>
    <w:rsid w:val="00FF7591"/>
    <w:rsid w:val="00FF78C4"/>
    <w:rsid w:val="00FF7EF5"/>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No Spacing" w:semiHidden="0" w:uiPriority="1" w:unhideWhenUsed="0" w:qFormat="1"/>
    <w:lsdException w:name="Medium Grid 2" w:semiHidden="0" w:unhideWhenUsed="0" w:qFormat="1"/>
    <w:lsdException w:name="Light Grid Accent 1"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61" w:unhideWhenUsed="0"/>
    <w:lsdException w:name="TOC Heading" w:uiPriority="39" w:qFormat="1"/>
  </w:latentStyles>
  <w:style w:type="paragraph" w:default="1" w:styleId="Normal">
    <w:name w:val="Normal"/>
    <w:qFormat/>
    <w:rsid w:val="00026CB6"/>
    <w:pPr>
      <w:spacing w:after="200" w:line="276" w:lineRule="auto"/>
    </w:pPr>
    <w:rPr>
      <w:sz w:val="22"/>
      <w:szCs w:val="22"/>
      <w:lang w:val="es-CR" w:eastAsia="en-US"/>
    </w:rPr>
  </w:style>
  <w:style w:type="paragraph" w:styleId="Ttulo1">
    <w:name w:val="heading 1"/>
    <w:basedOn w:val="Normal"/>
    <w:next w:val="Normal"/>
    <w:link w:val="Ttulo1Car"/>
    <w:uiPriority w:val="9"/>
    <w:qFormat/>
    <w:rsid w:val="00026CB6"/>
    <w:pPr>
      <w:keepNext/>
      <w:keepLines/>
      <w:spacing w:before="480" w:after="0"/>
      <w:outlineLvl w:val="0"/>
    </w:pPr>
    <w:rPr>
      <w:rFonts w:ascii="Cambria" w:hAnsi="Cambria"/>
      <w:b/>
      <w:bCs/>
      <w:color w:val="21798E"/>
      <w:sz w:val="28"/>
      <w:szCs w:val="28"/>
      <w:lang w:val="x-none" w:eastAsia="x-none"/>
    </w:rPr>
  </w:style>
  <w:style w:type="paragraph" w:styleId="Ttulo2">
    <w:name w:val="heading 2"/>
    <w:basedOn w:val="Normal"/>
    <w:next w:val="Normal"/>
    <w:link w:val="Ttulo2Car"/>
    <w:uiPriority w:val="9"/>
    <w:unhideWhenUsed/>
    <w:qFormat/>
    <w:rsid w:val="00026CB6"/>
    <w:pPr>
      <w:keepNext/>
      <w:keepLines/>
      <w:spacing w:before="200" w:after="0"/>
      <w:outlineLvl w:val="1"/>
    </w:pPr>
    <w:rPr>
      <w:rFonts w:ascii="Cambria" w:hAnsi="Cambria"/>
      <w:b/>
      <w:bCs/>
      <w:color w:val="2DA2BF"/>
      <w:sz w:val="26"/>
      <w:szCs w:val="26"/>
      <w:lang w:eastAsia="x-none"/>
    </w:rPr>
  </w:style>
  <w:style w:type="paragraph" w:styleId="Ttulo3">
    <w:name w:val="heading 3"/>
    <w:basedOn w:val="Normal"/>
    <w:next w:val="Normal"/>
    <w:link w:val="Ttulo3Car"/>
    <w:uiPriority w:val="9"/>
    <w:semiHidden/>
    <w:unhideWhenUsed/>
    <w:qFormat/>
    <w:rsid w:val="00026CB6"/>
    <w:pPr>
      <w:keepNext/>
      <w:keepLines/>
      <w:spacing w:before="200" w:after="0"/>
      <w:outlineLvl w:val="2"/>
    </w:pPr>
    <w:rPr>
      <w:rFonts w:ascii="Cambria" w:hAnsi="Cambria"/>
      <w:b/>
      <w:bCs/>
      <w:color w:val="2DA2BF"/>
      <w:sz w:val="20"/>
      <w:szCs w:val="20"/>
      <w:lang w:val="x-none" w:eastAsia="x-none"/>
    </w:rPr>
  </w:style>
  <w:style w:type="paragraph" w:styleId="Ttulo4">
    <w:name w:val="heading 4"/>
    <w:basedOn w:val="Normal"/>
    <w:next w:val="Normal"/>
    <w:link w:val="Ttulo4Car"/>
    <w:uiPriority w:val="9"/>
    <w:semiHidden/>
    <w:unhideWhenUsed/>
    <w:qFormat/>
    <w:rsid w:val="00026CB6"/>
    <w:pPr>
      <w:keepNext/>
      <w:keepLines/>
      <w:spacing w:before="200" w:after="0"/>
      <w:outlineLvl w:val="3"/>
    </w:pPr>
    <w:rPr>
      <w:rFonts w:ascii="Cambria" w:hAnsi="Cambria"/>
      <w:b/>
      <w:bCs/>
      <w:i/>
      <w:iCs/>
      <w:color w:val="2DA2BF"/>
      <w:sz w:val="20"/>
      <w:szCs w:val="20"/>
      <w:lang w:val="x-none" w:eastAsia="x-none"/>
    </w:rPr>
  </w:style>
  <w:style w:type="paragraph" w:styleId="Ttulo5">
    <w:name w:val="heading 5"/>
    <w:basedOn w:val="Normal"/>
    <w:next w:val="Normal"/>
    <w:link w:val="Ttulo5Car"/>
    <w:uiPriority w:val="9"/>
    <w:unhideWhenUsed/>
    <w:qFormat/>
    <w:rsid w:val="00026CB6"/>
    <w:pPr>
      <w:keepNext/>
      <w:keepLines/>
      <w:spacing w:before="200" w:after="0"/>
      <w:outlineLvl w:val="4"/>
    </w:pPr>
    <w:rPr>
      <w:rFonts w:ascii="Cambria" w:hAnsi="Cambria"/>
      <w:color w:val="16505E"/>
      <w:sz w:val="20"/>
      <w:szCs w:val="20"/>
      <w:lang w:val="x-none" w:eastAsia="x-none"/>
    </w:rPr>
  </w:style>
  <w:style w:type="paragraph" w:styleId="Ttulo6">
    <w:name w:val="heading 6"/>
    <w:basedOn w:val="Normal"/>
    <w:next w:val="Normal"/>
    <w:link w:val="Ttulo6Car"/>
    <w:uiPriority w:val="9"/>
    <w:semiHidden/>
    <w:unhideWhenUsed/>
    <w:qFormat/>
    <w:rsid w:val="00026CB6"/>
    <w:pPr>
      <w:keepNext/>
      <w:keepLines/>
      <w:spacing w:before="200" w:after="0"/>
      <w:outlineLvl w:val="5"/>
    </w:pPr>
    <w:rPr>
      <w:rFonts w:ascii="Cambria" w:hAnsi="Cambria"/>
      <w:i/>
      <w:iCs/>
      <w:color w:val="16505E"/>
      <w:sz w:val="20"/>
      <w:szCs w:val="20"/>
      <w:lang w:val="x-none" w:eastAsia="x-none"/>
    </w:rPr>
  </w:style>
  <w:style w:type="paragraph" w:styleId="Ttulo7">
    <w:name w:val="heading 7"/>
    <w:basedOn w:val="Normal"/>
    <w:next w:val="Normal"/>
    <w:link w:val="Ttulo7Car"/>
    <w:uiPriority w:val="9"/>
    <w:semiHidden/>
    <w:unhideWhenUsed/>
    <w:qFormat/>
    <w:rsid w:val="00026CB6"/>
    <w:pPr>
      <w:keepNext/>
      <w:keepLines/>
      <w:spacing w:before="200" w:after="0"/>
      <w:outlineLvl w:val="6"/>
    </w:pPr>
    <w:rPr>
      <w:rFonts w:ascii="Cambria" w:hAnsi="Cambria"/>
      <w:i/>
      <w:iCs/>
      <w:color w:val="404040"/>
      <w:sz w:val="20"/>
      <w:szCs w:val="20"/>
      <w:lang w:val="x-none" w:eastAsia="x-none"/>
    </w:rPr>
  </w:style>
  <w:style w:type="paragraph" w:styleId="Ttulo8">
    <w:name w:val="heading 8"/>
    <w:basedOn w:val="Normal"/>
    <w:next w:val="Normal"/>
    <w:link w:val="Ttulo8Car"/>
    <w:uiPriority w:val="9"/>
    <w:semiHidden/>
    <w:unhideWhenUsed/>
    <w:qFormat/>
    <w:rsid w:val="00026CB6"/>
    <w:pPr>
      <w:keepNext/>
      <w:keepLines/>
      <w:spacing w:before="200" w:after="0"/>
      <w:outlineLvl w:val="7"/>
    </w:pPr>
    <w:rPr>
      <w:rFonts w:ascii="Cambria" w:hAnsi="Cambria"/>
      <w:color w:val="2DA2BF"/>
      <w:sz w:val="20"/>
      <w:szCs w:val="20"/>
      <w:lang w:val="x-none" w:eastAsia="x-none"/>
    </w:rPr>
  </w:style>
  <w:style w:type="paragraph" w:styleId="Ttulo9">
    <w:name w:val="heading 9"/>
    <w:basedOn w:val="Normal"/>
    <w:next w:val="Normal"/>
    <w:link w:val="Ttulo9Car"/>
    <w:uiPriority w:val="9"/>
    <w:semiHidden/>
    <w:unhideWhenUsed/>
    <w:qFormat/>
    <w:rsid w:val="00026CB6"/>
    <w:pPr>
      <w:keepNext/>
      <w:keepLines/>
      <w:spacing w:before="200" w:after="0"/>
      <w:outlineLvl w:val="8"/>
    </w:pPr>
    <w:rPr>
      <w:rFonts w:ascii="Cambria" w:hAnsi="Cambria"/>
      <w:i/>
      <w:iCs/>
      <w:color w:val="404040"/>
      <w:sz w:val="20"/>
      <w:szCs w:val="20"/>
      <w:lang w:val="x-none" w:eastAsia="x-none"/>
    </w:rPr>
  </w:style>
  <w:style w:type="character" w:default="1" w:styleId="Fuentedeprrafopredeter">
    <w:name w:val="Default Paragraph Font"/>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1"/>
    <w:uiPriority w:val="99"/>
    <w:semiHidden/>
    <w:unhideWhenUsed/>
    <w:rsid w:val="00F7586E"/>
    <w:pPr>
      <w:spacing w:after="0" w:line="240" w:lineRule="auto"/>
    </w:pPr>
    <w:rPr>
      <w:rFonts w:ascii="Tahoma" w:hAnsi="Tahoma"/>
      <w:sz w:val="16"/>
      <w:szCs w:val="16"/>
      <w:lang w:eastAsia="es-CR"/>
    </w:rPr>
  </w:style>
  <w:style w:type="character" w:customStyle="1" w:styleId="TextodegloboCar">
    <w:name w:val="Texto de globo Car"/>
    <w:uiPriority w:val="99"/>
    <w:semiHidden/>
    <w:rsid w:val="00A22CCE"/>
    <w:rPr>
      <w:rFonts w:ascii="Lucida Grande" w:hAnsi="Lucida Grande"/>
      <w:sz w:val="18"/>
      <w:szCs w:val="18"/>
    </w:rPr>
  </w:style>
  <w:style w:type="character" w:customStyle="1" w:styleId="TextodegloboCar0">
    <w:name w:val="Texto de globo Car"/>
    <w:uiPriority w:val="99"/>
    <w:semiHidden/>
    <w:rsid w:val="00A22CCE"/>
    <w:rPr>
      <w:rFonts w:ascii="Lucida Grande" w:hAnsi="Lucida Grande"/>
      <w:sz w:val="18"/>
      <w:szCs w:val="18"/>
    </w:rPr>
  </w:style>
  <w:style w:type="paragraph" w:styleId="Encabezado">
    <w:name w:val="header"/>
    <w:basedOn w:val="Normal"/>
    <w:link w:val="EncabezadoCar"/>
    <w:uiPriority w:val="99"/>
    <w:unhideWhenUsed/>
    <w:rsid w:val="007C057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C0577"/>
  </w:style>
  <w:style w:type="paragraph" w:styleId="Piedepgina">
    <w:name w:val="footer"/>
    <w:basedOn w:val="Normal"/>
    <w:link w:val="PiedepginaCar"/>
    <w:uiPriority w:val="99"/>
    <w:unhideWhenUsed/>
    <w:rsid w:val="007C057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C0577"/>
  </w:style>
  <w:style w:type="paragraph" w:customStyle="1" w:styleId="ColorfulList-Accent11">
    <w:name w:val="Colorful List - Accent 11"/>
    <w:aliases w:val="Párrafo de lista1,List Paragraph1,List Paragraph2"/>
    <w:basedOn w:val="Normal"/>
    <w:link w:val="ColorfulList-Accent1Char"/>
    <w:uiPriority w:val="99"/>
    <w:qFormat/>
    <w:rsid w:val="007C0577"/>
    <w:pPr>
      <w:ind w:left="720"/>
      <w:contextualSpacing/>
    </w:pPr>
    <w:rPr>
      <w:sz w:val="20"/>
      <w:szCs w:val="20"/>
      <w:lang w:eastAsia="es-CR"/>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Car,C"/>
    <w:basedOn w:val="Normal"/>
    <w:link w:val="TextonotapieCar1"/>
    <w:qFormat/>
    <w:rsid w:val="00755F35"/>
    <w:pPr>
      <w:spacing w:after="0" w:line="240" w:lineRule="auto"/>
    </w:pPr>
    <w:rPr>
      <w:rFonts w:ascii="Times New Roman" w:hAnsi="Times New Roman"/>
      <w:sz w:val="20"/>
      <w:szCs w:val="20"/>
      <w:lang w:val="es-MX" w:eastAsia="x-none"/>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C Car"/>
    <w:link w:val="Textonotapie"/>
    <w:rsid w:val="00755F35"/>
    <w:rPr>
      <w:rFonts w:ascii="Times New Roman" w:eastAsia="Times New Roman" w:hAnsi="Times New Roman" w:cs="Times New Roman"/>
      <w:sz w:val="20"/>
      <w:szCs w:val="20"/>
      <w:lang w:val="es-MX"/>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
    <w:uiPriority w:val="99"/>
    <w:qFormat/>
    <w:rsid w:val="00755F35"/>
    <w:rPr>
      <w:vertAlign w:val="superscript"/>
    </w:rPr>
  </w:style>
  <w:style w:type="character" w:customStyle="1" w:styleId="ColorfulList-Accent1Char">
    <w:name w:val="Colorful List - Accent 1 Char"/>
    <w:aliases w:val="Párrafo de lista1 Char,List Paragraph1 Char,List Paragraph2 Char"/>
    <w:link w:val="ColorfulList-Accent11"/>
    <w:uiPriority w:val="99"/>
    <w:rsid w:val="00F7586E"/>
    <w:rPr>
      <w:rFonts w:eastAsia="Times New Roman"/>
      <w:lang w:val="es-CR" w:eastAsia="es-CR"/>
    </w:rPr>
  </w:style>
  <w:style w:type="character" w:customStyle="1" w:styleId="TextodegloboCar1">
    <w:name w:val="Texto de globo Car1"/>
    <w:link w:val="Textodeglobo"/>
    <w:uiPriority w:val="99"/>
    <w:semiHidden/>
    <w:rsid w:val="00F7586E"/>
    <w:rPr>
      <w:rFonts w:ascii="Tahoma" w:eastAsia="Times New Roman" w:hAnsi="Tahoma" w:cs="Tahoma"/>
      <w:sz w:val="16"/>
      <w:szCs w:val="16"/>
      <w:lang w:val="es-CR" w:eastAsia="es-CR"/>
    </w:rPr>
  </w:style>
  <w:style w:type="character" w:customStyle="1" w:styleId="Ttulo5Car">
    <w:name w:val="Título 5 Car"/>
    <w:link w:val="Ttulo5"/>
    <w:uiPriority w:val="9"/>
    <w:rsid w:val="00026CB6"/>
    <w:rPr>
      <w:rFonts w:ascii="Cambria" w:eastAsia="Times New Roman" w:hAnsi="Cambria" w:cs="Times New Roman"/>
      <w:color w:val="16505E"/>
    </w:rPr>
  </w:style>
  <w:style w:type="character" w:styleId="Refdecomentario">
    <w:name w:val="annotation reference"/>
    <w:unhideWhenUsed/>
    <w:rsid w:val="00D654EB"/>
    <w:rPr>
      <w:sz w:val="16"/>
      <w:szCs w:val="16"/>
    </w:rPr>
  </w:style>
  <w:style w:type="paragraph" w:styleId="Textocomentario">
    <w:name w:val="annotation text"/>
    <w:basedOn w:val="Normal"/>
    <w:link w:val="TextocomentarioCar"/>
    <w:unhideWhenUsed/>
    <w:rsid w:val="00D654EB"/>
    <w:pPr>
      <w:spacing w:line="240" w:lineRule="auto"/>
    </w:pPr>
    <w:rPr>
      <w:sz w:val="20"/>
      <w:szCs w:val="20"/>
      <w:lang w:eastAsia="es-CR"/>
    </w:rPr>
  </w:style>
  <w:style w:type="character" w:customStyle="1" w:styleId="TextocomentarioCar">
    <w:name w:val="Texto comentario Car"/>
    <w:link w:val="Textocomentario"/>
    <w:rsid w:val="00D654EB"/>
    <w:rPr>
      <w:rFonts w:eastAsia="Times New Roman"/>
      <w:sz w:val="20"/>
      <w:szCs w:val="20"/>
      <w:lang w:val="es-CR" w:eastAsia="es-CR"/>
    </w:rPr>
  </w:style>
  <w:style w:type="paragraph" w:styleId="Asuntodelcomentario">
    <w:name w:val="annotation subject"/>
    <w:basedOn w:val="Textocomentario"/>
    <w:next w:val="Textocomentario"/>
    <w:link w:val="AsuntodelcomentarioCar"/>
    <w:uiPriority w:val="99"/>
    <w:semiHidden/>
    <w:unhideWhenUsed/>
    <w:rsid w:val="00D654EB"/>
    <w:rPr>
      <w:b/>
      <w:bCs/>
    </w:rPr>
  </w:style>
  <w:style w:type="character" w:customStyle="1" w:styleId="AsuntodelcomentarioCar">
    <w:name w:val="Asunto del comentario Car"/>
    <w:link w:val="Asuntodelcomentario"/>
    <w:uiPriority w:val="99"/>
    <w:semiHidden/>
    <w:rsid w:val="00D654EB"/>
    <w:rPr>
      <w:rFonts w:eastAsia="Times New Roman"/>
      <w:b/>
      <w:bCs/>
      <w:sz w:val="20"/>
      <w:szCs w:val="20"/>
      <w:lang w:val="es-CR" w:eastAsia="es-CR"/>
    </w:rPr>
  </w:style>
  <w:style w:type="character" w:customStyle="1" w:styleId="apple-style-span">
    <w:name w:val="apple-style-span"/>
    <w:basedOn w:val="Fuentedeprrafopredeter"/>
    <w:rsid w:val="00B76DF0"/>
  </w:style>
  <w:style w:type="paragraph" w:styleId="Sangradetextonormal">
    <w:name w:val="Body Text Indent"/>
    <w:basedOn w:val="Normal"/>
    <w:link w:val="SangradetextonormalCar"/>
    <w:rsid w:val="00C46A73"/>
    <w:pPr>
      <w:spacing w:after="0" w:line="240" w:lineRule="auto"/>
      <w:ind w:left="720"/>
      <w:jc w:val="both"/>
    </w:pPr>
    <w:rPr>
      <w:rFonts w:ascii="Univers" w:hAnsi="Univers"/>
      <w:sz w:val="20"/>
      <w:szCs w:val="20"/>
      <w:lang w:val="es-CL" w:eastAsia="x-none"/>
    </w:rPr>
  </w:style>
  <w:style w:type="character" w:customStyle="1" w:styleId="SangradetextonormalCar">
    <w:name w:val="Sangría de texto normal Car"/>
    <w:link w:val="Sangradetextonormal"/>
    <w:rsid w:val="00C46A73"/>
    <w:rPr>
      <w:rFonts w:ascii="Univers" w:eastAsia="Times New Roman" w:hAnsi="Univers" w:cs="Times New Roman"/>
      <w:sz w:val="20"/>
      <w:szCs w:val="20"/>
      <w:lang w:val="es-CL"/>
    </w:rPr>
  </w:style>
  <w:style w:type="paragraph" w:customStyle="1" w:styleId="ColorfulShading-Accent11">
    <w:name w:val="Colorful Shading - Accent 11"/>
    <w:hidden/>
    <w:uiPriority w:val="99"/>
    <w:semiHidden/>
    <w:rsid w:val="000A1202"/>
    <w:pPr>
      <w:spacing w:after="200" w:line="276" w:lineRule="auto"/>
    </w:pPr>
    <w:rPr>
      <w:sz w:val="22"/>
      <w:szCs w:val="22"/>
      <w:lang w:val="es-CR" w:eastAsia="es-CR"/>
    </w:rPr>
  </w:style>
  <w:style w:type="character" w:customStyle="1" w:styleId="Ttulodelibro1">
    <w:name w:val="Título de libro1"/>
    <w:uiPriority w:val="33"/>
    <w:rsid w:val="007C1F21"/>
    <w:rPr>
      <w:b/>
      <w:bCs/>
      <w:smallCaps/>
      <w:spacing w:val="5"/>
    </w:rPr>
  </w:style>
  <w:style w:type="character" w:customStyle="1" w:styleId="FootnoteTextChar2">
    <w:name w:val="Footnote Text Char2"/>
    <w:aliases w:val="FA Fu Char1,Footnote Text Char Char Char Char Char Char1,Footnote Text Char Char Char Char Char2,Footnote reference Char1,Footnote Text Char Char Char Char2,Texto nota pie Car Char1,FA Fu Car Char1,FA Fu Car Car Char1,Ca Char,C Char"/>
    <w:uiPriority w:val="99"/>
    <w:locked/>
    <w:rsid w:val="00426061"/>
    <w:rPr>
      <w:rFonts w:ascii="Calibri" w:eastAsia="Calibri" w:hAnsi="Calibri" w:cs="Calibri"/>
      <w:sz w:val="20"/>
      <w:szCs w:val="20"/>
      <w:lang w:val="es-GT"/>
    </w:rPr>
  </w:style>
  <w:style w:type="paragraph" w:styleId="Listavistosa-nfasis1">
    <w:name w:val="Colorful List Accent 1"/>
    <w:basedOn w:val="Normal"/>
    <w:link w:val="Listavistosa-nfasis1Car"/>
    <w:uiPriority w:val="99"/>
    <w:rsid w:val="002D6B4D"/>
    <w:pPr>
      <w:ind w:left="720"/>
      <w:contextualSpacing/>
    </w:pPr>
    <w:rPr>
      <w:lang w:eastAsia="es-CR"/>
    </w:rPr>
  </w:style>
  <w:style w:type="paragraph" w:styleId="Listaconvietas">
    <w:name w:val="List Bullet"/>
    <w:basedOn w:val="Normal"/>
    <w:uiPriority w:val="99"/>
    <w:unhideWhenUsed/>
    <w:rsid w:val="009B799F"/>
    <w:pPr>
      <w:numPr>
        <w:numId w:val="2"/>
      </w:numPr>
      <w:contextualSpacing/>
    </w:pPr>
  </w:style>
  <w:style w:type="character" w:customStyle="1" w:styleId="Listavistosa-nfasis1Car">
    <w:name w:val="Lista vistosa - Énfasis 1 Car"/>
    <w:link w:val="Listavistosa-nfasis1"/>
    <w:uiPriority w:val="99"/>
    <w:locked/>
    <w:rsid w:val="00B97DC8"/>
    <w:rPr>
      <w:rFonts w:eastAsia="Times New Roman"/>
      <w:sz w:val="22"/>
      <w:szCs w:val="22"/>
      <w:lang w:val="es-CR" w:eastAsia="es-CR"/>
    </w:rPr>
  </w:style>
  <w:style w:type="paragraph" w:styleId="Sombreadovistoso-nfasis1">
    <w:name w:val="Colorful Shading Accent 1"/>
    <w:hidden/>
    <w:uiPriority w:val="71"/>
    <w:rsid w:val="001956A2"/>
    <w:pPr>
      <w:spacing w:after="200" w:line="276" w:lineRule="auto"/>
    </w:pPr>
    <w:rPr>
      <w:sz w:val="22"/>
      <w:szCs w:val="22"/>
      <w:lang w:val="es-CR" w:eastAsia="es-CR"/>
    </w:rPr>
  </w:style>
  <w:style w:type="character" w:styleId="Textoennegrita">
    <w:name w:val="Strong"/>
    <w:uiPriority w:val="22"/>
    <w:qFormat/>
    <w:rsid w:val="00026CB6"/>
    <w:rPr>
      <w:b/>
      <w:bCs/>
    </w:rPr>
  </w:style>
  <w:style w:type="character" w:customStyle="1" w:styleId="Ttulo3Car">
    <w:name w:val="Título 3 Car"/>
    <w:link w:val="Ttulo3"/>
    <w:uiPriority w:val="9"/>
    <w:semiHidden/>
    <w:rsid w:val="00026CB6"/>
    <w:rPr>
      <w:rFonts w:ascii="Cambria" w:eastAsia="Times New Roman" w:hAnsi="Cambria" w:cs="Times New Roman"/>
      <w:b/>
      <w:bCs/>
      <w:color w:val="2DA2BF"/>
    </w:rPr>
  </w:style>
  <w:style w:type="paragraph" w:styleId="Prrafodelista">
    <w:name w:val="List Paragraph"/>
    <w:basedOn w:val="Normal"/>
    <w:link w:val="PrrafodelistaCar"/>
    <w:uiPriority w:val="34"/>
    <w:qFormat/>
    <w:rsid w:val="00026CB6"/>
    <w:pPr>
      <w:ind w:left="720"/>
      <w:contextualSpacing/>
    </w:pPr>
  </w:style>
  <w:style w:type="character" w:customStyle="1" w:styleId="PrrafodelistaCar">
    <w:name w:val="Párrafo de lista Car"/>
    <w:link w:val="Prrafodelista"/>
    <w:uiPriority w:val="34"/>
    <w:locked/>
    <w:rsid w:val="009263AD"/>
  </w:style>
  <w:style w:type="character" w:customStyle="1" w:styleId="Ttulo1Car">
    <w:name w:val="Título 1 Car"/>
    <w:link w:val="Ttulo1"/>
    <w:uiPriority w:val="9"/>
    <w:rsid w:val="00026CB6"/>
    <w:rPr>
      <w:rFonts w:ascii="Cambria" w:eastAsia="Times New Roman" w:hAnsi="Cambria" w:cs="Times New Roman"/>
      <w:b/>
      <w:bCs/>
      <w:color w:val="21798E"/>
      <w:sz w:val="28"/>
      <w:szCs w:val="28"/>
    </w:rPr>
  </w:style>
  <w:style w:type="paragraph" w:customStyle="1" w:styleId="Estilo3">
    <w:name w:val="Estilo3"/>
    <w:basedOn w:val="Prrafodelista"/>
    <w:rsid w:val="00F87948"/>
    <w:pPr>
      <w:numPr>
        <w:ilvl w:val="4"/>
        <w:numId w:val="5"/>
      </w:numPr>
      <w:spacing w:after="120" w:line="216" w:lineRule="auto"/>
      <w:ind w:right="17"/>
      <w:contextualSpacing w:val="0"/>
      <w:jc w:val="both"/>
    </w:pPr>
    <w:rPr>
      <w:rFonts w:ascii="Verdana" w:eastAsia="Calibri" w:hAnsi="Verdana"/>
      <w:spacing w:val="-2"/>
      <w:sz w:val="20"/>
      <w:szCs w:val="20"/>
    </w:rPr>
  </w:style>
  <w:style w:type="paragraph" w:customStyle="1" w:styleId="Estilo5">
    <w:name w:val="Estilo5"/>
    <w:basedOn w:val="Prrafodelista"/>
    <w:link w:val="Estilo5Car"/>
    <w:rsid w:val="00F87948"/>
    <w:pPr>
      <w:numPr>
        <w:numId w:val="5"/>
      </w:numPr>
      <w:spacing w:after="120" w:line="216" w:lineRule="auto"/>
      <w:ind w:right="18"/>
      <w:contextualSpacing w:val="0"/>
      <w:jc w:val="both"/>
    </w:pPr>
    <w:rPr>
      <w:rFonts w:ascii="Verdana" w:hAnsi="Verdana"/>
      <w:spacing w:val="-2"/>
      <w:sz w:val="20"/>
      <w:szCs w:val="20"/>
      <w:lang w:val="es-MX" w:eastAsia="x-none"/>
    </w:rPr>
  </w:style>
  <w:style w:type="character" w:customStyle="1" w:styleId="Estilo5Car">
    <w:name w:val="Estilo5 Car"/>
    <w:link w:val="Estilo5"/>
    <w:rsid w:val="00F87948"/>
    <w:rPr>
      <w:rFonts w:ascii="Verdana" w:hAnsi="Verdana"/>
      <w:spacing w:val="-2"/>
      <w:lang w:val="es-MX"/>
    </w:rPr>
  </w:style>
  <w:style w:type="paragraph" w:customStyle="1" w:styleId="Estilo8">
    <w:name w:val="Estilo8"/>
    <w:basedOn w:val="Estilo3"/>
    <w:qFormat/>
    <w:rsid w:val="00F87948"/>
    <w:pPr>
      <w:numPr>
        <w:ilvl w:val="5"/>
      </w:numPr>
      <w:ind w:left="1080" w:hanging="358"/>
    </w:pPr>
  </w:style>
  <w:style w:type="paragraph" w:customStyle="1" w:styleId="citaindirecta">
    <w:name w:val="cita indirecta"/>
    <w:basedOn w:val="Normal"/>
    <w:rsid w:val="008D6FD7"/>
    <w:pPr>
      <w:spacing w:after="0" w:line="240" w:lineRule="auto"/>
      <w:ind w:left="708"/>
      <w:jc w:val="both"/>
    </w:pPr>
    <w:rPr>
      <w:rFonts w:ascii="Verdana" w:hAnsi="Verdana"/>
      <w:sz w:val="20"/>
      <w:szCs w:val="20"/>
      <w:lang w:val="es-ES_tradnl" w:eastAsia="es-MX"/>
    </w:rPr>
  </w:style>
  <w:style w:type="paragraph" w:customStyle="1" w:styleId="Estilo4">
    <w:name w:val="Estilo4"/>
    <w:basedOn w:val="Prrafodelista"/>
    <w:qFormat/>
    <w:rsid w:val="003B5E5F"/>
    <w:pPr>
      <w:numPr>
        <w:ilvl w:val="1"/>
        <w:numId w:val="7"/>
      </w:numPr>
      <w:spacing w:after="120" w:line="240" w:lineRule="auto"/>
      <w:ind w:left="0" w:firstLine="357"/>
      <w:contextualSpacing w:val="0"/>
      <w:jc w:val="both"/>
    </w:pPr>
    <w:rPr>
      <w:rFonts w:ascii="Verdana" w:hAnsi="Verdana"/>
      <w:spacing w:val="-2"/>
      <w:sz w:val="20"/>
      <w:szCs w:val="20"/>
    </w:rPr>
  </w:style>
  <w:style w:type="character" w:styleId="Hipervnculo">
    <w:name w:val="Hyperlink"/>
    <w:uiPriority w:val="99"/>
    <w:unhideWhenUsed/>
    <w:rsid w:val="0062696E"/>
    <w:rPr>
      <w:color w:val="0000FF"/>
      <w:u w:val="single"/>
    </w:rPr>
  </w:style>
  <w:style w:type="table" w:styleId="Tablaconcuadrcula">
    <w:name w:val="Table Grid"/>
    <w:basedOn w:val="Tablanormal"/>
    <w:uiPriority w:val="59"/>
    <w:rsid w:val="00C05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1D76"/>
    <w:pPr>
      <w:autoSpaceDE w:val="0"/>
      <w:autoSpaceDN w:val="0"/>
      <w:adjustRightInd w:val="0"/>
      <w:spacing w:after="200" w:line="276" w:lineRule="auto"/>
    </w:pPr>
    <w:rPr>
      <w:rFonts w:ascii="Verdana" w:hAnsi="Verdana" w:cs="Verdana"/>
      <w:color w:val="000000"/>
      <w:sz w:val="24"/>
      <w:szCs w:val="24"/>
      <w:lang w:val="es-MX" w:eastAsia="es-MX"/>
    </w:rPr>
  </w:style>
  <w:style w:type="character" w:customStyle="1" w:styleId="apple-converted-space">
    <w:name w:val="apple-converted-space"/>
    <w:rsid w:val="00860D09"/>
  </w:style>
  <w:style w:type="paragraph" w:styleId="Subttulo">
    <w:name w:val="Subtitle"/>
    <w:basedOn w:val="Normal"/>
    <w:next w:val="Normal"/>
    <w:link w:val="SubttuloCar"/>
    <w:uiPriority w:val="11"/>
    <w:qFormat/>
    <w:rsid w:val="00026CB6"/>
    <w:pPr>
      <w:numPr>
        <w:ilvl w:val="1"/>
      </w:numPr>
    </w:pPr>
    <w:rPr>
      <w:rFonts w:ascii="Cambria" w:hAnsi="Cambria"/>
      <w:i/>
      <w:iCs/>
      <w:color w:val="2DA2BF"/>
      <w:spacing w:val="15"/>
      <w:sz w:val="24"/>
      <w:szCs w:val="24"/>
      <w:lang w:val="x-none" w:eastAsia="x-none"/>
    </w:rPr>
  </w:style>
  <w:style w:type="character" w:customStyle="1" w:styleId="SubttuloCar">
    <w:name w:val="Subtítulo Car"/>
    <w:link w:val="Subttulo"/>
    <w:uiPriority w:val="11"/>
    <w:rsid w:val="00026CB6"/>
    <w:rPr>
      <w:rFonts w:ascii="Cambria" w:eastAsia="Times New Roman" w:hAnsi="Cambria" w:cs="Times New Roman"/>
      <w:i/>
      <w:iCs/>
      <w:color w:val="2DA2BF"/>
      <w:spacing w:val="15"/>
      <w:sz w:val="24"/>
      <w:szCs w:val="24"/>
    </w:rPr>
  </w:style>
  <w:style w:type="character" w:styleId="nfasis">
    <w:name w:val="Emphasis"/>
    <w:uiPriority w:val="20"/>
    <w:qFormat/>
    <w:rsid w:val="00026CB6"/>
    <w:rPr>
      <w:i/>
      <w:iCs/>
    </w:rPr>
  </w:style>
  <w:style w:type="paragraph" w:styleId="TDC1">
    <w:name w:val="toc 1"/>
    <w:basedOn w:val="Sentencia1"/>
    <w:next w:val="Normal"/>
    <w:autoRedefine/>
    <w:uiPriority w:val="39"/>
    <w:unhideWhenUsed/>
    <w:qFormat/>
    <w:rsid w:val="00177710"/>
    <w:pPr>
      <w:keepNext w:val="0"/>
      <w:keepLines w:val="0"/>
      <w:tabs>
        <w:tab w:val="right" w:leader="dot" w:pos="9782"/>
      </w:tabs>
      <w:spacing w:line="276" w:lineRule="auto"/>
      <w:jc w:val="left"/>
      <w:outlineLvl w:val="9"/>
    </w:pPr>
    <w:rPr>
      <w:iCs/>
      <w:noProof/>
      <w:szCs w:val="24"/>
    </w:rPr>
  </w:style>
  <w:style w:type="paragraph" w:styleId="TDC2">
    <w:name w:val="toc 2"/>
    <w:basedOn w:val="Sentencia2"/>
    <w:next w:val="Normal"/>
    <w:autoRedefine/>
    <w:uiPriority w:val="39"/>
    <w:unhideWhenUsed/>
    <w:qFormat/>
    <w:rsid w:val="00993DDE"/>
    <w:pPr>
      <w:keepNext w:val="0"/>
      <w:keepLines w:val="0"/>
      <w:tabs>
        <w:tab w:val="left" w:pos="660"/>
        <w:tab w:val="right" w:leader="dot" w:pos="9782"/>
      </w:tabs>
      <w:spacing w:line="240" w:lineRule="auto"/>
      <w:outlineLvl w:val="9"/>
    </w:pPr>
    <w:rPr>
      <w:noProof/>
      <w:szCs w:val="22"/>
    </w:rPr>
  </w:style>
  <w:style w:type="paragraph" w:styleId="TDC3">
    <w:name w:val="toc 3"/>
    <w:basedOn w:val="Sentencia3"/>
    <w:next w:val="Normal"/>
    <w:autoRedefine/>
    <w:uiPriority w:val="39"/>
    <w:unhideWhenUsed/>
    <w:qFormat/>
    <w:rsid w:val="00177710"/>
    <w:pPr>
      <w:keepNext w:val="0"/>
      <w:keepLines w:val="0"/>
      <w:tabs>
        <w:tab w:val="right" w:leader="dot" w:pos="9782"/>
      </w:tabs>
      <w:spacing w:line="240" w:lineRule="auto"/>
      <w:ind w:left="0"/>
      <w:jc w:val="both"/>
      <w:outlineLvl w:val="9"/>
    </w:pPr>
    <w:rPr>
      <w:bCs w:val="0"/>
      <w:i w:val="0"/>
      <w:color w:val="auto"/>
    </w:rPr>
  </w:style>
  <w:style w:type="character" w:customStyle="1" w:styleId="Ttulo2Car">
    <w:name w:val="Título 2 Car"/>
    <w:link w:val="Ttulo2"/>
    <w:uiPriority w:val="9"/>
    <w:rsid w:val="00026CB6"/>
    <w:rPr>
      <w:rFonts w:ascii="Cambria" w:hAnsi="Cambria"/>
      <w:b/>
      <w:bCs/>
      <w:color w:val="2DA2BF"/>
      <w:sz w:val="26"/>
      <w:szCs w:val="26"/>
      <w:lang w:val="es-CR"/>
    </w:rPr>
  </w:style>
  <w:style w:type="paragraph" w:styleId="NormalWeb">
    <w:name w:val="Normal (Web)"/>
    <w:aliases w:val="Normal (Web) Char1,Normal (Web) Char Char,Normal (Web) Char1 Char,Normal (Web) Char Char Char"/>
    <w:basedOn w:val="Normal"/>
    <w:uiPriority w:val="34"/>
    <w:unhideWhenUsed/>
    <w:qFormat/>
    <w:rsid w:val="0075560B"/>
    <w:pPr>
      <w:widowControl w:val="0"/>
    </w:pPr>
    <w:rPr>
      <w:rFonts w:ascii="Times New Roman" w:eastAsia="Calibri" w:hAnsi="Times New Roman"/>
      <w:sz w:val="24"/>
      <w:szCs w:val="24"/>
      <w:lang w:val="en-US"/>
    </w:rPr>
  </w:style>
  <w:style w:type="paragraph" w:styleId="Textonotaalfinal">
    <w:name w:val="endnote text"/>
    <w:basedOn w:val="Normal"/>
    <w:link w:val="TextonotaalfinalCar"/>
    <w:uiPriority w:val="99"/>
    <w:semiHidden/>
    <w:unhideWhenUsed/>
    <w:rsid w:val="0075560B"/>
    <w:pPr>
      <w:widowControl w:val="0"/>
      <w:spacing w:after="0" w:line="240" w:lineRule="auto"/>
    </w:pPr>
    <w:rPr>
      <w:sz w:val="20"/>
      <w:szCs w:val="20"/>
      <w:lang w:val="en-US"/>
    </w:rPr>
  </w:style>
  <w:style w:type="character" w:customStyle="1" w:styleId="TextonotaalfinalCar">
    <w:name w:val="Texto nota al final Car"/>
    <w:link w:val="Textonotaalfinal"/>
    <w:uiPriority w:val="99"/>
    <w:semiHidden/>
    <w:rsid w:val="0075560B"/>
    <w:rPr>
      <w:lang w:val="en-US" w:eastAsia="en-US"/>
    </w:rPr>
  </w:style>
  <w:style w:type="paragraph" w:styleId="Revisin">
    <w:name w:val="Revision"/>
    <w:hidden/>
    <w:uiPriority w:val="99"/>
    <w:rsid w:val="005069A0"/>
    <w:pPr>
      <w:spacing w:after="200" w:line="276" w:lineRule="auto"/>
    </w:pPr>
    <w:rPr>
      <w:sz w:val="22"/>
      <w:szCs w:val="22"/>
      <w:lang w:val="es-CR" w:eastAsia="es-CR"/>
    </w:rPr>
  </w:style>
  <w:style w:type="paragraph" w:customStyle="1" w:styleId="PrrafodeSentencia">
    <w:name w:val="*. Párrafo de Sentencia"/>
    <w:basedOn w:val="Listavistosa-nfasis1"/>
    <w:link w:val="PrrafodeSentenciaChar"/>
    <w:autoRedefine/>
    <w:qFormat/>
    <w:rsid w:val="00232EEF"/>
    <w:pPr>
      <w:numPr>
        <w:numId w:val="6"/>
      </w:numPr>
      <w:spacing w:after="0" w:line="240" w:lineRule="auto"/>
      <w:contextualSpacing w:val="0"/>
      <w:jc w:val="both"/>
    </w:pPr>
    <w:rPr>
      <w:rFonts w:ascii="Verdana" w:eastAsia="Batang" w:hAnsi="Verdana" w:cs="Arial"/>
      <w:color w:val="222222"/>
      <w:sz w:val="20"/>
      <w:szCs w:val="20"/>
      <w:shd w:val="clear" w:color="auto" w:fill="FFFFFF"/>
      <w:lang w:val="pt-BR" w:eastAsia="es-MX"/>
    </w:rPr>
  </w:style>
  <w:style w:type="character" w:customStyle="1" w:styleId="PrrafodeSentenciaChar">
    <w:name w:val="*. Párrafo de Sentencia Char"/>
    <w:link w:val="PrrafodeSentencia"/>
    <w:locked/>
    <w:rsid w:val="00232EEF"/>
    <w:rPr>
      <w:rFonts w:ascii="Verdana" w:eastAsia="Batang" w:hAnsi="Verdana" w:cs="Arial"/>
      <w:color w:val="222222"/>
      <w:lang w:val="pt-BR" w:eastAsia="es-MX"/>
    </w:rPr>
  </w:style>
  <w:style w:type="character" w:customStyle="1" w:styleId="FootnotesChar">
    <w:name w:val="**. Footnotes Char"/>
    <w:link w:val="Footnotes"/>
    <w:locked/>
    <w:rsid w:val="00165633"/>
    <w:rPr>
      <w:rFonts w:ascii="Verdana" w:eastAsia="Times New Roman" w:hAnsi="Verdana" w:cs="Palatino-Italic"/>
      <w:iCs/>
      <w:spacing w:val="-4"/>
      <w:sz w:val="16"/>
      <w:szCs w:val="16"/>
      <w:lang w:val="es-ES" w:bidi="en-US"/>
    </w:rPr>
  </w:style>
  <w:style w:type="paragraph" w:customStyle="1" w:styleId="Footnotes">
    <w:name w:val="**. Footnotes"/>
    <w:basedOn w:val="Textonotapie"/>
    <w:link w:val="FootnotesChar"/>
    <w:qFormat/>
    <w:rsid w:val="00165633"/>
    <w:pPr>
      <w:tabs>
        <w:tab w:val="left" w:pos="567"/>
      </w:tabs>
      <w:jc w:val="both"/>
    </w:pPr>
    <w:rPr>
      <w:rFonts w:ascii="Verdana" w:hAnsi="Verdana" w:cs="Palatino-Italic"/>
      <w:iCs/>
      <w:spacing w:val="-4"/>
      <w:sz w:val="16"/>
      <w:szCs w:val="16"/>
      <w:lang w:val="es-ES" w:bidi="en-US"/>
    </w:rPr>
  </w:style>
  <w:style w:type="paragraph" w:customStyle="1" w:styleId="Textonotapie1">
    <w:name w:val="Texto nota pie1"/>
    <w:basedOn w:val="Normal"/>
    <w:semiHidden/>
    <w:rsid w:val="003C5C90"/>
    <w:pPr>
      <w:spacing w:after="0" w:line="240" w:lineRule="auto"/>
    </w:pPr>
    <w:rPr>
      <w:rFonts w:ascii="Times New Roman" w:hAnsi="Times New Roman"/>
      <w:sz w:val="20"/>
      <w:szCs w:val="20"/>
      <w:lang w:val="es-ES_tradnl" w:eastAsia="es-ES"/>
    </w:rPr>
  </w:style>
  <w:style w:type="character" w:customStyle="1" w:styleId="sb8d990e2">
    <w:name w:val="sb8d990e2"/>
    <w:rsid w:val="000C5372"/>
  </w:style>
  <w:style w:type="paragraph" w:customStyle="1" w:styleId="Estilo2">
    <w:name w:val="Estilo2"/>
    <w:basedOn w:val="Normal"/>
    <w:link w:val="Estilo2Car"/>
    <w:qFormat/>
    <w:rsid w:val="00F24471"/>
    <w:pPr>
      <w:tabs>
        <w:tab w:val="left" w:pos="567"/>
        <w:tab w:val="left" w:pos="1134"/>
      </w:tabs>
      <w:spacing w:after="120" w:line="240" w:lineRule="auto"/>
      <w:ind w:firstLine="357"/>
      <w:jc w:val="both"/>
    </w:pPr>
    <w:rPr>
      <w:rFonts w:ascii="Verdana" w:hAnsi="Verdana"/>
      <w:sz w:val="20"/>
      <w:szCs w:val="20"/>
      <w:lang w:val="es-ES_tradnl" w:eastAsia="es-MX"/>
    </w:rPr>
  </w:style>
  <w:style w:type="character" w:customStyle="1" w:styleId="Estilo2Car">
    <w:name w:val="Estilo2 Car"/>
    <w:link w:val="Estilo2"/>
    <w:locked/>
    <w:rsid w:val="00F24471"/>
    <w:rPr>
      <w:rFonts w:ascii="Verdana" w:hAnsi="Verdana"/>
      <w:lang w:val="es-ES_tradnl" w:eastAsia="es-MX"/>
    </w:rPr>
  </w:style>
  <w:style w:type="character" w:styleId="nfasissutil">
    <w:name w:val="Subtle Emphasis"/>
    <w:uiPriority w:val="19"/>
    <w:qFormat/>
    <w:rsid w:val="00026CB6"/>
    <w:rPr>
      <w:i/>
      <w:iCs/>
      <w:color w:val="808080"/>
    </w:rPr>
  </w:style>
  <w:style w:type="character" w:styleId="Hipervnculovisitado">
    <w:name w:val="FollowedHyperlink"/>
    <w:uiPriority w:val="99"/>
    <w:semiHidden/>
    <w:unhideWhenUsed/>
    <w:rsid w:val="005D5603"/>
    <w:rPr>
      <w:color w:val="800080"/>
      <w:u w:val="single"/>
    </w:rPr>
  </w:style>
  <w:style w:type="character" w:customStyle="1" w:styleId="Ttulo4Car">
    <w:name w:val="Título 4 Car"/>
    <w:link w:val="Ttulo4"/>
    <w:uiPriority w:val="9"/>
    <w:semiHidden/>
    <w:rsid w:val="00026CB6"/>
    <w:rPr>
      <w:rFonts w:ascii="Cambria" w:eastAsia="Times New Roman" w:hAnsi="Cambria" w:cs="Times New Roman"/>
      <w:b/>
      <w:bCs/>
      <w:i/>
      <w:iCs/>
      <w:color w:val="2DA2BF"/>
    </w:rPr>
  </w:style>
  <w:style w:type="character" w:customStyle="1" w:styleId="Ttulo6Car">
    <w:name w:val="Título 6 Car"/>
    <w:link w:val="Ttulo6"/>
    <w:uiPriority w:val="9"/>
    <w:semiHidden/>
    <w:rsid w:val="00026CB6"/>
    <w:rPr>
      <w:rFonts w:ascii="Cambria" w:eastAsia="Times New Roman" w:hAnsi="Cambria" w:cs="Times New Roman"/>
      <w:i/>
      <w:iCs/>
      <w:color w:val="16505E"/>
    </w:rPr>
  </w:style>
  <w:style w:type="character" w:customStyle="1" w:styleId="Ttulo7Car">
    <w:name w:val="Título 7 Car"/>
    <w:link w:val="Ttulo7"/>
    <w:uiPriority w:val="9"/>
    <w:semiHidden/>
    <w:rsid w:val="00026CB6"/>
    <w:rPr>
      <w:rFonts w:ascii="Cambria" w:eastAsia="Times New Roman" w:hAnsi="Cambria" w:cs="Times New Roman"/>
      <w:i/>
      <w:iCs/>
      <w:color w:val="404040"/>
    </w:rPr>
  </w:style>
  <w:style w:type="character" w:customStyle="1" w:styleId="Ttulo8Car">
    <w:name w:val="Título 8 Car"/>
    <w:link w:val="Ttulo8"/>
    <w:uiPriority w:val="9"/>
    <w:semiHidden/>
    <w:rsid w:val="00026CB6"/>
    <w:rPr>
      <w:rFonts w:ascii="Cambria" w:eastAsia="Times New Roman" w:hAnsi="Cambria" w:cs="Times New Roman"/>
      <w:color w:val="2DA2BF"/>
      <w:sz w:val="20"/>
      <w:szCs w:val="20"/>
    </w:rPr>
  </w:style>
  <w:style w:type="character" w:customStyle="1" w:styleId="Ttulo9Car">
    <w:name w:val="Título 9 Car"/>
    <w:link w:val="Ttulo9"/>
    <w:uiPriority w:val="9"/>
    <w:semiHidden/>
    <w:rsid w:val="00026CB6"/>
    <w:rPr>
      <w:rFonts w:ascii="Cambria" w:eastAsia="Times New Roman" w:hAnsi="Cambria" w:cs="Times New Roman"/>
      <w:i/>
      <w:iCs/>
      <w:color w:val="404040"/>
      <w:sz w:val="20"/>
      <w:szCs w:val="20"/>
    </w:rPr>
  </w:style>
  <w:style w:type="paragraph" w:styleId="Epgrafe">
    <w:name w:val="caption"/>
    <w:basedOn w:val="Normal"/>
    <w:next w:val="Normal"/>
    <w:uiPriority w:val="35"/>
    <w:semiHidden/>
    <w:unhideWhenUsed/>
    <w:qFormat/>
    <w:rsid w:val="00026CB6"/>
    <w:pPr>
      <w:spacing w:line="240" w:lineRule="auto"/>
    </w:pPr>
    <w:rPr>
      <w:b/>
      <w:bCs/>
      <w:color w:val="2DA2BF"/>
      <w:sz w:val="18"/>
      <w:szCs w:val="18"/>
    </w:rPr>
  </w:style>
  <w:style w:type="paragraph" w:styleId="Ttulo">
    <w:name w:val="Title"/>
    <w:basedOn w:val="Normal"/>
    <w:next w:val="Normal"/>
    <w:link w:val="TtuloCar"/>
    <w:uiPriority w:val="10"/>
    <w:qFormat/>
    <w:rsid w:val="00026CB6"/>
    <w:pPr>
      <w:pBdr>
        <w:bottom w:val="single" w:sz="8" w:space="4" w:color="2DA2BF"/>
      </w:pBdr>
      <w:spacing w:after="300" w:line="240" w:lineRule="auto"/>
      <w:contextualSpacing/>
    </w:pPr>
    <w:rPr>
      <w:rFonts w:ascii="Cambria" w:hAnsi="Cambria"/>
      <w:color w:val="343434"/>
      <w:spacing w:val="5"/>
      <w:kern w:val="28"/>
      <w:sz w:val="52"/>
      <w:szCs w:val="52"/>
      <w:lang w:val="x-none" w:eastAsia="x-none"/>
    </w:rPr>
  </w:style>
  <w:style w:type="character" w:customStyle="1" w:styleId="TtuloCar">
    <w:name w:val="Título Car"/>
    <w:link w:val="Ttulo"/>
    <w:uiPriority w:val="10"/>
    <w:rsid w:val="00026CB6"/>
    <w:rPr>
      <w:rFonts w:ascii="Cambria" w:eastAsia="Times New Roman" w:hAnsi="Cambria" w:cs="Times New Roman"/>
      <w:color w:val="343434"/>
      <w:spacing w:val="5"/>
      <w:kern w:val="28"/>
      <w:sz w:val="52"/>
      <w:szCs w:val="52"/>
    </w:rPr>
  </w:style>
  <w:style w:type="paragraph" w:styleId="Sinespaciado">
    <w:name w:val="No Spacing"/>
    <w:link w:val="SinespaciadoCar"/>
    <w:uiPriority w:val="1"/>
    <w:qFormat/>
    <w:rsid w:val="00026CB6"/>
    <w:rPr>
      <w:sz w:val="22"/>
      <w:szCs w:val="22"/>
      <w:lang w:val="es-CR" w:eastAsia="en-US"/>
    </w:rPr>
  </w:style>
  <w:style w:type="paragraph" w:styleId="Cita">
    <w:name w:val="Quote"/>
    <w:basedOn w:val="Normal"/>
    <w:next w:val="Normal"/>
    <w:link w:val="CitaCar"/>
    <w:uiPriority w:val="29"/>
    <w:qFormat/>
    <w:rsid w:val="00026CB6"/>
    <w:rPr>
      <w:i/>
      <w:iCs/>
      <w:color w:val="000000"/>
      <w:sz w:val="20"/>
      <w:szCs w:val="20"/>
      <w:lang w:val="x-none" w:eastAsia="x-none"/>
    </w:rPr>
  </w:style>
  <w:style w:type="character" w:customStyle="1" w:styleId="CitaCar">
    <w:name w:val="Cita Car"/>
    <w:link w:val="Cita"/>
    <w:uiPriority w:val="29"/>
    <w:rsid w:val="00026CB6"/>
    <w:rPr>
      <w:i/>
      <w:iCs/>
      <w:color w:val="000000"/>
    </w:rPr>
  </w:style>
  <w:style w:type="paragraph" w:styleId="Citadestacada">
    <w:name w:val="Intense Quote"/>
    <w:basedOn w:val="Normal"/>
    <w:next w:val="Normal"/>
    <w:link w:val="CitadestacadaCar"/>
    <w:uiPriority w:val="30"/>
    <w:qFormat/>
    <w:rsid w:val="00026CB6"/>
    <w:pPr>
      <w:pBdr>
        <w:bottom w:val="single" w:sz="4" w:space="4" w:color="2DA2BF"/>
      </w:pBdr>
      <w:spacing w:before="200" w:after="280"/>
      <w:ind w:left="936" w:right="936"/>
    </w:pPr>
    <w:rPr>
      <w:b/>
      <w:bCs/>
      <w:i/>
      <w:iCs/>
      <w:color w:val="2DA2BF"/>
      <w:sz w:val="20"/>
      <w:szCs w:val="20"/>
      <w:lang w:val="x-none" w:eastAsia="x-none"/>
    </w:rPr>
  </w:style>
  <w:style w:type="character" w:customStyle="1" w:styleId="CitadestacadaCar">
    <w:name w:val="Cita destacada Car"/>
    <w:link w:val="Citadestacada"/>
    <w:uiPriority w:val="30"/>
    <w:rsid w:val="00026CB6"/>
    <w:rPr>
      <w:b/>
      <w:bCs/>
      <w:i/>
      <w:iCs/>
      <w:color w:val="2DA2BF"/>
    </w:rPr>
  </w:style>
  <w:style w:type="character" w:styleId="nfasisintenso">
    <w:name w:val="Intense Emphasis"/>
    <w:uiPriority w:val="21"/>
    <w:qFormat/>
    <w:rsid w:val="00026CB6"/>
    <w:rPr>
      <w:b/>
      <w:bCs/>
      <w:i/>
      <w:iCs/>
      <w:color w:val="2DA2BF"/>
    </w:rPr>
  </w:style>
  <w:style w:type="character" w:styleId="Referenciasutil">
    <w:name w:val="Subtle Reference"/>
    <w:uiPriority w:val="31"/>
    <w:qFormat/>
    <w:rsid w:val="00026CB6"/>
    <w:rPr>
      <w:smallCaps/>
      <w:color w:val="DA1F28"/>
      <w:u w:val="single"/>
    </w:rPr>
  </w:style>
  <w:style w:type="character" w:styleId="Referenciaintensa">
    <w:name w:val="Intense Reference"/>
    <w:uiPriority w:val="32"/>
    <w:qFormat/>
    <w:rsid w:val="00026CB6"/>
    <w:rPr>
      <w:b/>
      <w:bCs/>
      <w:smallCaps/>
      <w:color w:val="DA1F28"/>
      <w:spacing w:val="5"/>
      <w:u w:val="single"/>
    </w:rPr>
  </w:style>
  <w:style w:type="character" w:styleId="Ttulodellibro">
    <w:name w:val="Book Title"/>
    <w:uiPriority w:val="33"/>
    <w:qFormat/>
    <w:rsid w:val="00026CB6"/>
    <w:rPr>
      <w:b/>
      <w:bCs/>
      <w:smallCaps/>
      <w:spacing w:val="5"/>
    </w:rPr>
  </w:style>
  <w:style w:type="paragraph" w:styleId="TtulodeTDC">
    <w:name w:val="TOC Heading"/>
    <w:basedOn w:val="Ttulo1"/>
    <w:next w:val="Normal"/>
    <w:uiPriority w:val="39"/>
    <w:semiHidden/>
    <w:unhideWhenUsed/>
    <w:qFormat/>
    <w:rsid w:val="00026CB6"/>
    <w:pPr>
      <w:outlineLvl w:val="9"/>
    </w:pPr>
  </w:style>
  <w:style w:type="character" w:customStyle="1" w:styleId="SinespaciadoCar">
    <w:name w:val="Sin espaciado Car"/>
    <w:link w:val="Sinespaciado"/>
    <w:uiPriority w:val="1"/>
    <w:rsid w:val="00026CB6"/>
    <w:rPr>
      <w:sz w:val="22"/>
      <w:szCs w:val="22"/>
      <w:lang w:val="es-CR" w:eastAsia="en-US" w:bidi="ar-SA"/>
    </w:rPr>
  </w:style>
  <w:style w:type="paragraph" w:customStyle="1" w:styleId="Sentencia1">
    <w:name w:val="Sentencia 1"/>
    <w:basedOn w:val="Ttulo1"/>
    <w:qFormat/>
    <w:rsid w:val="00026CB6"/>
    <w:pPr>
      <w:spacing w:before="0" w:line="240" w:lineRule="auto"/>
      <w:jc w:val="center"/>
    </w:pPr>
    <w:rPr>
      <w:rFonts w:ascii="Verdana" w:hAnsi="Verdana"/>
      <w:color w:val="auto"/>
      <w:sz w:val="20"/>
      <w:szCs w:val="20"/>
    </w:rPr>
  </w:style>
  <w:style w:type="paragraph" w:customStyle="1" w:styleId="Sentencia2">
    <w:name w:val="Sentencia 2"/>
    <w:basedOn w:val="Ttulo2"/>
    <w:qFormat/>
    <w:rsid w:val="00026CB6"/>
    <w:pPr>
      <w:spacing w:before="0"/>
    </w:pPr>
    <w:rPr>
      <w:rFonts w:ascii="Verdana" w:hAnsi="Verdana"/>
      <w:color w:val="auto"/>
      <w:sz w:val="20"/>
    </w:rPr>
  </w:style>
  <w:style w:type="paragraph" w:customStyle="1" w:styleId="Sentencia3">
    <w:name w:val="Sentencia 3"/>
    <w:basedOn w:val="Ttulo3"/>
    <w:qFormat/>
    <w:rsid w:val="00026CB6"/>
    <w:pPr>
      <w:spacing w:before="0"/>
      <w:ind w:left="720"/>
    </w:pPr>
    <w:rPr>
      <w:rFonts w:ascii="Verdana" w:hAnsi="Verdana"/>
      <w:b w:val="0"/>
      <w:i/>
      <w:color w:val="000000"/>
    </w:rPr>
  </w:style>
  <w:style w:type="paragraph" w:styleId="TDC4">
    <w:name w:val="toc 4"/>
    <w:basedOn w:val="Normal"/>
    <w:next w:val="Normal"/>
    <w:autoRedefine/>
    <w:uiPriority w:val="39"/>
    <w:unhideWhenUsed/>
    <w:rsid w:val="00026CB6"/>
    <w:pPr>
      <w:spacing w:after="0"/>
      <w:ind w:left="660"/>
    </w:pPr>
    <w:rPr>
      <w:sz w:val="20"/>
      <w:szCs w:val="20"/>
    </w:rPr>
  </w:style>
  <w:style w:type="paragraph" w:styleId="TDC5">
    <w:name w:val="toc 5"/>
    <w:basedOn w:val="Normal"/>
    <w:next w:val="Normal"/>
    <w:autoRedefine/>
    <w:uiPriority w:val="39"/>
    <w:unhideWhenUsed/>
    <w:rsid w:val="00026CB6"/>
    <w:pPr>
      <w:spacing w:after="0"/>
      <w:ind w:left="880"/>
    </w:pPr>
    <w:rPr>
      <w:sz w:val="20"/>
      <w:szCs w:val="20"/>
    </w:rPr>
  </w:style>
  <w:style w:type="paragraph" w:styleId="TDC6">
    <w:name w:val="toc 6"/>
    <w:basedOn w:val="Normal"/>
    <w:next w:val="Normal"/>
    <w:autoRedefine/>
    <w:uiPriority w:val="39"/>
    <w:unhideWhenUsed/>
    <w:rsid w:val="00026CB6"/>
    <w:pPr>
      <w:spacing w:after="0"/>
      <w:ind w:left="1100"/>
    </w:pPr>
    <w:rPr>
      <w:sz w:val="20"/>
      <w:szCs w:val="20"/>
    </w:rPr>
  </w:style>
  <w:style w:type="paragraph" w:styleId="TDC7">
    <w:name w:val="toc 7"/>
    <w:basedOn w:val="Normal"/>
    <w:next w:val="Normal"/>
    <w:autoRedefine/>
    <w:uiPriority w:val="39"/>
    <w:unhideWhenUsed/>
    <w:rsid w:val="00026CB6"/>
    <w:pPr>
      <w:spacing w:after="0"/>
      <w:ind w:left="1320"/>
    </w:pPr>
    <w:rPr>
      <w:sz w:val="20"/>
      <w:szCs w:val="20"/>
    </w:rPr>
  </w:style>
  <w:style w:type="paragraph" w:styleId="TDC8">
    <w:name w:val="toc 8"/>
    <w:basedOn w:val="Normal"/>
    <w:next w:val="Normal"/>
    <w:autoRedefine/>
    <w:uiPriority w:val="39"/>
    <w:unhideWhenUsed/>
    <w:rsid w:val="00026CB6"/>
    <w:pPr>
      <w:spacing w:after="0"/>
      <w:ind w:left="1540"/>
    </w:pPr>
    <w:rPr>
      <w:sz w:val="20"/>
      <w:szCs w:val="20"/>
    </w:rPr>
  </w:style>
  <w:style w:type="paragraph" w:styleId="TDC9">
    <w:name w:val="toc 9"/>
    <w:basedOn w:val="Normal"/>
    <w:next w:val="Normal"/>
    <w:autoRedefine/>
    <w:uiPriority w:val="39"/>
    <w:unhideWhenUsed/>
    <w:rsid w:val="00026CB6"/>
    <w:pPr>
      <w:spacing w:after="0"/>
      <w:ind w:left="1760"/>
    </w:pPr>
    <w:rPr>
      <w:sz w:val="20"/>
      <w:szCs w:val="20"/>
    </w:rPr>
  </w:style>
  <w:style w:type="character" w:styleId="Nmerodelnea">
    <w:name w:val="line number"/>
    <w:basedOn w:val="Fuentedeprrafopredeter"/>
    <w:uiPriority w:val="99"/>
    <w:semiHidden/>
    <w:unhideWhenUsed/>
    <w:rsid w:val="00B82276"/>
  </w:style>
  <w:style w:type="paragraph" w:customStyle="1" w:styleId="sdfootnote-western">
    <w:name w:val="sdfootnote-western"/>
    <w:basedOn w:val="Normal"/>
    <w:rsid w:val="00D704FB"/>
    <w:pPr>
      <w:spacing w:before="100" w:beforeAutospacing="1" w:after="0" w:line="240" w:lineRule="auto"/>
      <w:ind w:left="284" w:hanging="284"/>
    </w:pPr>
    <w:rPr>
      <w:rFonts w:ascii="Times New Roman" w:hAnsi="Times New Roman"/>
      <w:sz w:val="20"/>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39883">
      <w:bodyDiv w:val="1"/>
      <w:marLeft w:val="0"/>
      <w:marRight w:val="0"/>
      <w:marTop w:val="0"/>
      <w:marBottom w:val="0"/>
      <w:divBdr>
        <w:top w:val="none" w:sz="0" w:space="0" w:color="auto"/>
        <w:left w:val="none" w:sz="0" w:space="0" w:color="auto"/>
        <w:bottom w:val="none" w:sz="0" w:space="0" w:color="auto"/>
        <w:right w:val="none" w:sz="0" w:space="0" w:color="auto"/>
      </w:divBdr>
    </w:div>
    <w:div w:id="122575907">
      <w:bodyDiv w:val="1"/>
      <w:marLeft w:val="0"/>
      <w:marRight w:val="0"/>
      <w:marTop w:val="0"/>
      <w:marBottom w:val="0"/>
      <w:divBdr>
        <w:top w:val="none" w:sz="0" w:space="0" w:color="auto"/>
        <w:left w:val="none" w:sz="0" w:space="0" w:color="auto"/>
        <w:bottom w:val="none" w:sz="0" w:space="0" w:color="auto"/>
        <w:right w:val="none" w:sz="0" w:space="0" w:color="auto"/>
      </w:divBdr>
    </w:div>
    <w:div w:id="138957286">
      <w:bodyDiv w:val="1"/>
      <w:marLeft w:val="0"/>
      <w:marRight w:val="0"/>
      <w:marTop w:val="0"/>
      <w:marBottom w:val="0"/>
      <w:divBdr>
        <w:top w:val="none" w:sz="0" w:space="0" w:color="auto"/>
        <w:left w:val="none" w:sz="0" w:space="0" w:color="auto"/>
        <w:bottom w:val="none" w:sz="0" w:space="0" w:color="auto"/>
        <w:right w:val="none" w:sz="0" w:space="0" w:color="auto"/>
      </w:divBdr>
    </w:div>
    <w:div w:id="182135703">
      <w:bodyDiv w:val="1"/>
      <w:marLeft w:val="0"/>
      <w:marRight w:val="0"/>
      <w:marTop w:val="0"/>
      <w:marBottom w:val="0"/>
      <w:divBdr>
        <w:top w:val="none" w:sz="0" w:space="0" w:color="auto"/>
        <w:left w:val="none" w:sz="0" w:space="0" w:color="auto"/>
        <w:bottom w:val="none" w:sz="0" w:space="0" w:color="auto"/>
        <w:right w:val="none" w:sz="0" w:space="0" w:color="auto"/>
      </w:divBdr>
    </w:div>
    <w:div w:id="197595222">
      <w:bodyDiv w:val="1"/>
      <w:marLeft w:val="0"/>
      <w:marRight w:val="0"/>
      <w:marTop w:val="0"/>
      <w:marBottom w:val="0"/>
      <w:divBdr>
        <w:top w:val="none" w:sz="0" w:space="0" w:color="auto"/>
        <w:left w:val="none" w:sz="0" w:space="0" w:color="auto"/>
        <w:bottom w:val="none" w:sz="0" w:space="0" w:color="auto"/>
        <w:right w:val="none" w:sz="0" w:space="0" w:color="auto"/>
      </w:divBdr>
    </w:div>
    <w:div w:id="380134105">
      <w:bodyDiv w:val="1"/>
      <w:marLeft w:val="0"/>
      <w:marRight w:val="0"/>
      <w:marTop w:val="0"/>
      <w:marBottom w:val="0"/>
      <w:divBdr>
        <w:top w:val="none" w:sz="0" w:space="0" w:color="auto"/>
        <w:left w:val="none" w:sz="0" w:space="0" w:color="auto"/>
        <w:bottom w:val="none" w:sz="0" w:space="0" w:color="auto"/>
        <w:right w:val="none" w:sz="0" w:space="0" w:color="auto"/>
      </w:divBdr>
    </w:div>
    <w:div w:id="560556894">
      <w:bodyDiv w:val="1"/>
      <w:marLeft w:val="0"/>
      <w:marRight w:val="0"/>
      <w:marTop w:val="0"/>
      <w:marBottom w:val="0"/>
      <w:divBdr>
        <w:top w:val="none" w:sz="0" w:space="0" w:color="auto"/>
        <w:left w:val="none" w:sz="0" w:space="0" w:color="auto"/>
        <w:bottom w:val="none" w:sz="0" w:space="0" w:color="auto"/>
        <w:right w:val="none" w:sz="0" w:space="0" w:color="auto"/>
      </w:divBdr>
    </w:div>
    <w:div w:id="626858087">
      <w:bodyDiv w:val="1"/>
      <w:marLeft w:val="0"/>
      <w:marRight w:val="0"/>
      <w:marTop w:val="0"/>
      <w:marBottom w:val="0"/>
      <w:divBdr>
        <w:top w:val="none" w:sz="0" w:space="0" w:color="auto"/>
        <w:left w:val="none" w:sz="0" w:space="0" w:color="auto"/>
        <w:bottom w:val="none" w:sz="0" w:space="0" w:color="auto"/>
        <w:right w:val="none" w:sz="0" w:space="0" w:color="auto"/>
      </w:divBdr>
    </w:div>
    <w:div w:id="628438264">
      <w:bodyDiv w:val="1"/>
      <w:marLeft w:val="0"/>
      <w:marRight w:val="0"/>
      <w:marTop w:val="0"/>
      <w:marBottom w:val="0"/>
      <w:divBdr>
        <w:top w:val="none" w:sz="0" w:space="0" w:color="auto"/>
        <w:left w:val="none" w:sz="0" w:space="0" w:color="auto"/>
        <w:bottom w:val="none" w:sz="0" w:space="0" w:color="auto"/>
        <w:right w:val="none" w:sz="0" w:space="0" w:color="auto"/>
      </w:divBdr>
      <w:divsChild>
        <w:div w:id="298386708">
          <w:marLeft w:val="0"/>
          <w:marRight w:val="0"/>
          <w:marTop w:val="0"/>
          <w:marBottom w:val="0"/>
          <w:divBdr>
            <w:top w:val="none" w:sz="0" w:space="0" w:color="auto"/>
            <w:left w:val="none" w:sz="0" w:space="0" w:color="auto"/>
            <w:bottom w:val="none" w:sz="0" w:space="0" w:color="auto"/>
            <w:right w:val="none" w:sz="0" w:space="0" w:color="auto"/>
          </w:divBdr>
        </w:div>
        <w:div w:id="338430557">
          <w:marLeft w:val="0"/>
          <w:marRight w:val="0"/>
          <w:marTop w:val="0"/>
          <w:marBottom w:val="0"/>
          <w:divBdr>
            <w:top w:val="none" w:sz="0" w:space="0" w:color="auto"/>
            <w:left w:val="none" w:sz="0" w:space="0" w:color="auto"/>
            <w:bottom w:val="none" w:sz="0" w:space="0" w:color="auto"/>
            <w:right w:val="none" w:sz="0" w:space="0" w:color="auto"/>
          </w:divBdr>
        </w:div>
        <w:div w:id="1114595975">
          <w:marLeft w:val="0"/>
          <w:marRight w:val="0"/>
          <w:marTop w:val="0"/>
          <w:marBottom w:val="0"/>
          <w:divBdr>
            <w:top w:val="none" w:sz="0" w:space="0" w:color="auto"/>
            <w:left w:val="none" w:sz="0" w:space="0" w:color="auto"/>
            <w:bottom w:val="none" w:sz="0" w:space="0" w:color="auto"/>
            <w:right w:val="none" w:sz="0" w:space="0" w:color="auto"/>
          </w:divBdr>
        </w:div>
        <w:div w:id="1802964481">
          <w:marLeft w:val="0"/>
          <w:marRight w:val="0"/>
          <w:marTop w:val="0"/>
          <w:marBottom w:val="0"/>
          <w:divBdr>
            <w:top w:val="none" w:sz="0" w:space="0" w:color="auto"/>
            <w:left w:val="none" w:sz="0" w:space="0" w:color="auto"/>
            <w:bottom w:val="none" w:sz="0" w:space="0" w:color="auto"/>
            <w:right w:val="none" w:sz="0" w:space="0" w:color="auto"/>
          </w:divBdr>
        </w:div>
        <w:div w:id="1875576603">
          <w:marLeft w:val="0"/>
          <w:marRight w:val="0"/>
          <w:marTop w:val="0"/>
          <w:marBottom w:val="0"/>
          <w:divBdr>
            <w:top w:val="none" w:sz="0" w:space="0" w:color="auto"/>
            <w:left w:val="none" w:sz="0" w:space="0" w:color="auto"/>
            <w:bottom w:val="none" w:sz="0" w:space="0" w:color="auto"/>
            <w:right w:val="none" w:sz="0" w:space="0" w:color="auto"/>
          </w:divBdr>
        </w:div>
        <w:div w:id="2055353134">
          <w:marLeft w:val="0"/>
          <w:marRight w:val="0"/>
          <w:marTop w:val="0"/>
          <w:marBottom w:val="0"/>
          <w:divBdr>
            <w:top w:val="none" w:sz="0" w:space="0" w:color="auto"/>
            <w:left w:val="none" w:sz="0" w:space="0" w:color="auto"/>
            <w:bottom w:val="none" w:sz="0" w:space="0" w:color="auto"/>
            <w:right w:val="none" w:sz="0" w:space="0" w:color="auto"/>
          </w:divBdr>
        </w:div>
      </w:divsChild>
    </w:div>
    <w:div w:id="700741316">
      <w:bodyDiv w:val="1"/>
      <w:marLeft w:val="0"/>
      <w:marRight w:val="0"/>
      <w:marTop w:val="0"/>
      <w:marBottom w:val="0"/>
      <w:divBdr>
        <w:top w:val="none" w:sz="0" w:space="0" w:color="auto"/>
        <w:left w:val="none" w:sz="0" w:space="0" w:color="auto"/>
        <w:bottom w:val="none" w:sz="0" w:space="0" w:color="auto"/>
        <w:right w:val="none" w:sz="0" w:space="0" w:color="auto"/>
      </w:divBdr>
    </w:div>
    <w:div w:id="808085184">
      <w:bodyDiv w:val="1"/>
      <w:marLeft w:val="0"/>
      <w:marRight w:val="0"/>
      <w:marTop w:val="0"/>
      <w:marBottom w:val="0"/>
      <w:divBdr>
        <w:top w:val="none" w:sz="0" w:space="0" w:color="auto"/>
        <w:left w:val="none" w:sz="0" w:space="0" w:color="auto"/>
        <w:bottom w:val="none" w:sz="0" w:space="0" w:color="auto"/>
        <w:right w:val="none" w:sz="0" w:space="0" w:color="auto"/>
      </w:divBdr>
    </w:div>
    <w:div w:id="878475545">
      <w:bodyDiv w:val="1"/>
      <w:marLeft w:val="0"/>
      <w:marRight w:val="0"/>
      <w:marTop w:val="0"/>
      <w:marBottom w:val="0"/>
      <w:divBdr>
        <w:top w:val="none" w:sz="0" w:space="0" w:color="auto"/>
        <w:left w:val="none" w:sz="0" w:space="0" w:color="auto"/>
        <w:bottom w:val="none" w:sz="0" w:space="0" w:color="auto"/>
        <w:right w:val="none" w:sz="0" w:space="0" w:color="auto"/>
      </w:divBdr>
    </w:div>
    <w:div w:id="886138716">
      <w:bodyDiv w:val="1"/>
      <w:marLeft w:val="0"/>
      <w:marRight w:val="0"/>
      <w:marTop w:val="0"/>
      <w:marBottom w:val="0"/>
      <w:divBdr>
        <w:top w:val="none" w:sz="0" w:space="0" w:color="auto"/>
        <w:left w:val="none" w:sz="0" w:space="0" w:color="auto"/>
        <w:bottom w:val="none" w:sz="0" w:space="0" w:color="auto"/>
        <w:right w:val="none" w:sz="0" w:space="0" w:color="auto"/>
      </w:divBdr>
    </w:div>
    <w:div w:id="949698487">
      <w:bodyDiv w:val="1"/>
      <w:marLeft w:val="0"/>
      <w:marRight w:val="0"/>
      <w:marTop w:val="0"/>
      <w:marBottom w:val="0"/>
      <w:divBdr>
        <w:top w:val="none" w:sz="0" w:space="0" w:color="auto"/>
        <w:left w:val="none" w:sz="0" w:space="0" w:color="auto"/>
        <w:bottom w:val="none" w:sz="0" w:space="0" w:color="auto"/>
        <w:right w:val="none" w:sz="0" w:space="0" w:color="auto"/>
      </w:divBdr>
    </w:div>
    <w:div w:id="962228023">
      <w:bodyDiv w:val="1"/>
      <w:marLeft w:val="0"/>
      <w:marRight w:val="0"/>
      <w:marTop w:val="0"/>
      <w:marBottom w:val="0"/>
      <w:divBdr>
        <w:top w:val="none" w:sz="0" w:space="0" w:color="auto"/>
        <w:left w:val="none" w:sz="0" w:space="0" w:color="auto"/>
        <w:bottom w:val="none" w:sz="0" w:space="0" w:color="auto"/>
        <w:right w:val="none" w:sz="0" w:space="0" w:color="auto"/>
      </w:divBdr>
    </w:div>
    <w:div w:id="1071729803">
      <w:bodyDiv w:val="1"/>
      <w:marLeft w:val="0"/>
      <w:marRight w:val="0"/>
      <w:marTop w:val="0"/>
      <w:marBottom w:val="0"/>
      <w:divBdr>
        <w:top w:val="none" w:sz="0" w:space="0" w:color="auto"/>
        <w:left w:val="none" w:sz="0" w:space="0" w:color="auto"/>
        <w:bottom w:val="none" w:sz="0" w:space="0" w:color="auto"/>
        <w:right w:val="none" w:sz="0" w:space="0" w:color="auto"/>
      </w:divBdr>
    </w:div>
    <w:div w:id="1123160704">
      <w:bodyDiv w:val="1"/>
      <w:marLeft w:val="0"/>
      <w:marRight w:val="0"/>
      <w:marTop w:val="0"/>
      <w:marBottom w:val="0"/>
      <w:divBdr>
        <w:top w:val="none" w:sz="0" w:space="0" w:color="auto"/>
        <w:left w:val="none" w:sz="0" w:space="0" w:color="auto"/>
        <w:bottom w:val="none" w:sz="0" w:space="0" w:color="auto"/>
        <w:right w:val="none" w:sz="0" w:space="0" w:color="auto"/>
      </w:divBdr>
    </w:div>
    <w:div w:id="1131479525">
      <w:bodyDiv w:val="1"/>
      <w:marLeft w:val="0"/>
      <w:marRight w:val="0"/>
      <w:marTop w:val="0"/>
      <w:marBottom w:val="0"/>
      <w:divBdr>
        <w:top w:val="none" w:sz="0" w:space="0" w:color="auto"/>
        <w:left w:val="none" w:sz="0" w:space="0" w:color="auto"/>
        <w:bottom w:val="none" w:sz="0" w:space="0" w:color="auto"/>
        <w:right w:val="none" w:sz="0" w:space="0" w:color="auto"/>
      </w:divBdr>
    </w:div>
    <w:div w:id="1177883830">
      <w:bodyDiv w:val="1"/>
      <w:marLeft w:val="0"/>
      <w:marRight w:val="0"/>
      <w:marTop w:val="0"/>
      <w:marBottom w:val="0"/>
      <w:divBdr>
        <w:top w:val="none" w:sz="0" w:space="0" w:color="auto"/>
        <w:left w:val="none" w:sz="0" w:space="0" w:color="auto"/>
        <w:bottom w:val="none" w:sz="0" w:space="0" w:color="auto"/>
        <w:right w:val="none" w:sz="0" w:space="0" w:color="auto"/>
      </w:divBdr>
    </w:div>
    <w:div w:id="1328942738">
      <w:bodyDiv w:val="1"/>
      <w:marLeft w:val="0"/>
      <w:marRight w:val="0"/>
      <w:marTop w:val="0"/>
      <w:marBottom w:val="0"/>
      <w:divBdr>
        <w:top w:val="none" w:sz="0" w:space="0" w:color="auto"/>
        <w:left w:val="none" w:sz="0" w:space="0" w:color="auto"/>
        <w:bottom w:val="none" w:sz="0" w:space="0" w:color="auto"/>
        <w:right w:val="none" w:sz="0" w:space="0" w:color="auto"/>
      </w:divBdr>
    </w:div>
    <w:div w:id="1408380148">
      <w:bodyDiv w:val="1"/>
      <w:marLeft w:val="0"/>
      <w:marRight w:val="0"/>
      <w:marTop w:val="0"/>
      <w:marBottom w:val="0"/>
      <w:divBdr>
        <w:top w:val="none" w:sz="0" w:space="0" w:color="auto"/>
        <w:left w:val="none" w:sz="0" w:space="0" w:color="auto"/>
        <w:bottom w:val="none" w:sz="0" w:space="0" w:color="auto"/>
        <w:right w:val="none" w:sz="0" w:space="0" w:color="auto"/>
      </w:divBdr>
    </w:div>
    <w:div w:id="1449884723">
      <w:bodyDiv w:val="1"/>
      <w:marLeft w:val="0"/>
      <w:marRight w:val="0"/>
      <w:marTop w:val="0"/>
      <w:marBottom w:val="0"/>
      <w:divBdr>
        <w:top w:val="none" w:sz="0" w:space="0" w:color="auto"/>
        <w:left w:val="none" w:sz="0" w:space="0" w:color="auto"/>
        <w:bottom w:val="none" w:sz="0" w:space="0" w:color="auto"/>
        <w:right w:val="none" w:sz="0" w:space="0" w:color="auto"/>
      </w:divBdr>
    </w:div>
    <w:div w:id="1509951351">
      <w:bodyDiv w:val="1"/>
      <w:marLeft w:val="0"/>
      <w:marRight w:val="0"/>
      <w:marTop w:val="0"/>
      <w:marBottom w:val="0"/>
      <w:divBdr>
        <w:top w:val="none" w:sz="0" w:space="0" w:color="auto"/>
        <w:left w:val="none" w:sz="0" w:space="0" w:color="auto"/>
        <w:bottom w:val="none" w:sz="0" w:space="0" w:color="auto"/>
        <w:right w:val="none" w:sz="0" w:space="0" w:color="auto"/>
      </w:divBdr>
    </w:div>
    <w:div w:id="1537693344">
      <w:bodyDiv w:val="1"/>
      <w:marLeft w:val="0"/>
      <w:marRight w:val="0"/>
      <w:marTop w:val="0"/>
      <w:marBottom w:val="0"/>
      <w:divBdr>
        <w:top w:val="none" w:sz="0" w:space="0" w:color="auto"/>
        <w:left w:val="none" w:sz="0" w:space="0" w:color="auto"/>
        <w:bottom w:val="none" w:sz="0" w:space="0" w:color="auto"/>
        <w:right w:val="none" w:sz="0" w:space="0" w:color="auto"/>
      </w:divBdr>
    </w:div>
    <w:div w:id="1546332324">
      <w:bodyDiv w:val="1"/>
      <w:marLeft w:val="0"/>
      <w:marRight w:val="0"/>
      <w:marTop w:val="0"/>
      <w:marBottom w:val="0"/>
      <w:divBdr>
        <w:top w:val="none" w:sz="0" w:space="0" w:color="auto"/>
        <w:left w:val="none" w:sz="0" w:space="0" w:color="auto"/>
        <w:bottom w:val="none" w:sz="0" w:space="0" w:color="auto"/>
        <w:right w:val="none" w:sz="0" w:space="0" w:color="auto"/>
      </w:divBdr>
    </w:div>
    <w:div w:id="1600018620">
      <w:bodyDiv w:val="1"/>
      <w:marLeft w:val="0"/>
      <w:marRight w:val="0"/>
      <w:marTop w:val="0"/>
      <w:marBottom w:val="0"/>
      <w:divBdr>
        <w:top w:val="none" w:sz="0" w:space="0" w:color="auto"/>
        <w:left w:val="none" w:sz="0" w:space="0" w:color="auto"/>
        <w:bottom w:val="none" w:sz="0" w:space="0" w:color="auto"/>
        <w:right w:val="none" w:sz="0" w:space="0" w:color="auto"/>
      </w:divBdr>
    </w:div>
    <w:div w:id="1623685089">
      <w:bodyDiv w:val="1"/>
      <w:marLeft w:val="0"/>
      <w:marRight w:val="0"/>
      <w:marTop w:val="0"/>
      <w:marBottom w:val="0"/>
      <w:divBdr>
        <w:top w:val="none" w:sz="0" w:space="0" w:color="auto"/>
        <w:left w:val="none" w:sz="0" w:space="0" w:color="auto"/>
        <w:bottom w:val="none" w:sz="0" w:space="0" w:color="auto"/>
        <w:right w:val="none" w:sz="0" w:space="0" w:color="auto"/>
      </w:divBdr>
    </w:div>
    <w:div w:id="1751661293">
      <w:bodyDiv w:val="1"/>
      <w:marLeft w:val="0"/>
      <w:marRight w:val="0"/>
      <w:marTop w:val="0"/>
      <w:marBottom w:val="0"/>
      <w:divBdr>
        <w:top w:val="none" w:sz="0" w:space="0" w:color="auto"/>
        <w:left w:val="none" w:sz="0" w:space="0" w:color="auto"/>
        <w:bottom w:val="none" w:sz="0" w:space="0" w:color="auto"/>
        <w:right w:val="none" w:sz="0" w:space="0" w:color="auto"/>
      </w:divBdr>
    </w:div>
    <w:div w:id="1822622096">
      <w:bodyDiv w:val="1"/>
      <w:marLeft w:val="0"/>
      <w:marRight w:val="0"/>
      <w:marTop w:val="0"/>
      <w:marBottom w:val="0"/>
      <w:divBdr>
        <w:top w:val="none" w:sz="0" w:space="0" w:color="auto"/>
        <w:left w:val="none" w:sz="0" w:space="0" w:color="auto"/>
        <w:bottom w:val="none" w:sz="0" w:space="0" w:color="auto"/>
        <w:right w:val="none" w:sz="0" w:space="0" w:color="auto"/>
      </w:divBdr>
    </w:div>
    <w:div w:id="1884243875">
      <w:bodyDiv w:val="1"/>
      <w:marLeft w:val="0"/>
      <w:marRight w:val="0"/>
      <w:marTop w:val="0"/>
      <w:marBottom w:val="0"/>
      <w:divBdr>
        <w:top w:val="none" w:sz="0" w:space="0" w:color="auto"/>
        <w:left w:val="none" w:sz="0" w:space="0" w:color="auto"/>
        <w:bottom w:val="none" w:sz="0" w:space="0" w:color="auto"/>
        <w:right w:val="none" w:sz="0" w:space="0" w:color="auto"/>
      </w:divBdr>
    </w:div>
    <w:div w:id="1885170102">
      <w:bodyDiv w:val="1"/>
      <w:marLeft w:val="0"/>
      <w:marRight w:val="0"/>
      <w:marTop w:val="0"/>
      <w:marBottom w:val="0"/>
      <w:divBdr>
        <w:top w:val="none" w:sz="0" w:space="0" w:color="auto"/>
        <w:left w:val="none" w:sz="0" w:space="0" w:color="auto"/>
        <w:bottom w:val="none" w:sz="0" w:space="0" w:color="auto"/>
        <w:right w:val="none" w:sz="0" w:space="0" w:color="auto"/>
      </w:divBdr>
    </w:div>
    <w:div w:id="1950699473">
      <w:bodyDiv w:val="1"/>
      <w:marLeft w:val="0"/>
      <w:marRight w:val="0"/>
      <w:marTop w:val="0"/>
      <w:marBottom w:val="0"/>
      <w:divBdr>
        <w:top w:val="none" w:sz="0" w:space="0" w:color="auto"/>
        <w:left w:val="none" w:sz="0" w:space="0" w:color="auto"/>
        <w:bottom w:val="none" w:sz="0" w:space="0" w:color="auto"/>
        <w:right w:val="none" w:sz="0" w:space="0" w:color="auto"/>
      </w:divBdr>
    </w:div>
    <w:div w:id="1951277820">
      <w:bodyDiv w:val="1"/>
      <w:marLeft w:val="0"/>
      <w:marRight w:val="0"/>
      <w:marTop w:val="0"/>
      <w:marBottom w:val="0"/>
      <w:divBdr>
        <w:top w:val="none" w:sz="0" w:space="0" w:color="auto"/>
        <w:left w:val="none" w:sz="0" w:space="0" w:color="auto"/>
        <w:bottom w:val="none" w:sz="0" w:space="0" w:color="auto"/>
        <w:right w:val="none" w:sz="0" w:space="0" w:color="auto"/>
      </w:divBdr>
    </w:div>
    <w:div w:id="1972783356">
      <w:bodyDiv w:val="1"/>
      <w:marLeft w:val="0"/>
      <w:marRight w:val="0"/>
      <w:marTop w:val="0"/>
      <w:marBottom w:val="0"/>
      <w:divBdr>
        <w:top w:val="none" w:sz="0" w:space="0" w:color="auto"/>
        <w:left w:val="none" w:sz="0" w:space="0" w:color="auto"/>
        <w:bottom w:val="none" w:sz="0" w:space="0" w:color="auto"/>
        <w:right w:val="none" w:sz="0" w:space="0" w:color="auto"/>
      </w:divBdr>
    </w:div>
    <w:div w:id="1976107661">
      <w:bodyDiv w:val="1"/>
      <w:marLeft w:val="0"/>
      <w:marRight w:val="0"/>
      <w:marTop w:val="0"/>
      <w:marBottom w:val="0"/>
      <w:divBdr>
        <w:top w:val="none" w:sz="0" w:space="0" w:color="auto"/>
        <w:left w:val="none" w:sz="0" w:space="0" w:color="auto"/>
        <w:bottom w:val="none" w:sz="0" w:space="0" w:color="auto"/>
        <w:right w:val="none" w:sz="0" w:space="0" w:color="auto"/>
      </w:divBdr>
    </w:div>
    <w:div w:id="1990673668">
      <w:bodyDiv w:val="1"/>
      <w:marLeft w:val="0"/>
      <w:marRight w:val="0"/>
      <w:marTop w:val="0"/>
      <w:marBottom w:val="0"/>
      <w:divBdr>
        <w:top w:val="none" w:sz="0" w:space="0" w:color="auto"/>
        <w:left w:val="none" w:sz="0" w:space="0" w:color="auto"/>
        <w:bottom w:val="none" w:sz="0" w:space="0" w:color="auto"/>
        <w:right w:val="none" w:sz="0" w:space="0" w:color="auto"/>
      </w:divBdr>
    </w:div>
    <w:div w:id="2016766253">
      <w:bodyDiv w:val="1"/>
      <w:marLeft w:val="0"/>
      <w:marRight w:val="0"/>
      <w:marTop w:val="0"/>
      <w:marBottom w:val="0"/>
      <w:divBdr>
        <w:top w:val="none" w:sz="0" w:space="0" w:color="auto"/>
        <w:left w:val="none" w:sz="0" w:space="0" w:color="auto"/>
        <w:bottom w:val="none" w:sz="0" w:space="0" w:color="auto"/>
        <w:right w:val="none" w:sz="0" w:space="0" w:color="auto"/>
      </w:divBdr>
    </w:div>
    <w:div w:id="2088071812">
      <w:bodyDiv w:val="1"/>
      <w:marLeft w:val="0"/>
      <w:marRight w:val="0"/>
      <w:marTop w:val="0"/>
      <w:marBottom w:val="0"/>
      <w:divBdr>
        <w:top w:val="none" w:sz="0" w:space="0" w:color="auto"/>
        <w:left w:val="none" w:sz="0" w:space="0" w:color="auto"/>
        <w:bottom w:val="none" w:sz="0" w:space="0" w:color="auto"/>
        <w:right w:val="none" w:sz="0" w:space="0" w:color="auto"/>
      </w:divBdr>
      <w:divsChild>
        <w:div w:id="80957919">
          <w:marLeft w:val="0"/>
          <w:marRight w:val="0"/>
          <w:marTop w:val="0"/>
          <w:marBottom w:val="0"/>
          <w:divBdr>
            <w:top w:val="none" w:sz="0" w:space="0" w:color="auto"/>
            <w:left w:val="none" w:sz="0" w:space="0" w:color="auto"/>
            <w:bottom w:val="none" w:sz="0" w:space="0" w:color="auto"/>
            <w:right w:val="none" w:sz="0" w:space="0" w:color="auto"/>
          </w:divBdr>
        </w:div>
        <w:div w:id="86584043">
          <w:marLeft w:val="0"/>
          <w:marRight w:val="0"/>
          <w:marTop w:val="0"/>
          <w:marBottom w:val="0"/>
          <w:divBdr>
            <w:top w:val="none" w:sz="0" w:space="0" w:color="auto"/>
            <w:left w:val="none" w:sz="0" w:space="0" w:color="auto"/>
            <w:bottom w:val="none" w:sz="0" w:space="0" w:color="auto"/>
            <w:right w:val="none" w:sz="0" w:space="0" w:color="auto"/>
          </w:divBdr>
        </w:div>
        <w:div w:id="162203608">
          <w:marLeft w:val="0"/>
          <w:marRight w:val="0"/>
          <w:marTop w:val="0"/>
          <w:marBottom w:val="0"/>
          <w:divBdr>
            <w:top w:val="none" w:sz="0" w:space="0" w:color="auto"/>
            <w:left w:val="none" w:sz="0" w:space="0" w:color="auto"/>
            <w:bottom w:val="none" w:sz="0" w:space="0" w:color="auto"/>
            <w:right w:val="none" w:sz="0" w:space="0" w:color="auto"/>
          </w:divBdr>
        </w:div>
        <w:div w:id="194739355">
          <w:marLeft w:val="0"/>
          <w:marRight w:val="0"/>
          <w:marTop w:val="0"/>
          <w:marBottom w:val="0"/>
          <w:divBdr>
            <w:top w:val="none" w:sz="0" w:space="0" w:color="auto"/>
            <w:left w:val="none" w:sz="0" w:space="0" w:color="auto"/>
            <w:bottom w:val="none" w:sz="0" w:space="0" w:color="auto"/>
            <w:right w:val="none" w:sz="0" w:space="0" w:color="auto"/>
          </w:divBdr>
        </w:div>
        <w:div w:id="284196627">
          <w:marLeft w:val="0"/>
          <w:marRight w:val="0"/>
          <w:marTop w:val="0"/>
          <w:marBottom w:val="0"/>
          <w:divBdr>
            <w:top w:val="none" w:sz="0" w:space="0" w:color="auto"/>
            <w:left w:val="none" w:sz="0" w:space="0" w:color="auto"/>
            <w:bottom w:val="none" w:sz="0" w:space="0" w:color="auto"/>
            <w:right w:val="none" w:sz="0" w:space="0" w:color="auto"/>
          </w:divBdr>
        </w:div>
        <w:div w:id="483743218">
          <w:marLeft w:val="0"/>
          <w:marRight w:val="0"/>
          <w:marTop w:val="0"/>
          <w:marBottom w:val="0"/>
          <w:divBdr>
            <w:top w:val="none" w:sz="0" w:space="0" w:color="auto"/>
            <w:left w:val="none" w:sz="0" w:space="0" w:color="auto"/>
            <w:bottom w:val="none" w:sz="0" w:space="0" w:color="auto"/>
            <w:right w:val="none" w:sz="0" w:space="0" w:color="auto"/>
          </w:divBdr>
        </w:div>
        <w:div w:id="1207059124">
          <w:marLeft w:val="0"/>
          <w:marRight w:val="0"/>
          <w:marTop w:val="0"/>
          <w:marBottom w:val="0"/>
          <w:divBdr>
            <w:top w:val="none" w:sz="0" w:space="0" w:color="auto"/>
            <w:left w:val="none" w:sz="0" w:space="0" w:color="auto"/>
            <w:bottom w:val="none" w:sz="0" w:space="0" w:color="auto"/>
            <w:right w:val="none" w:sz="0" w:space="0" w:color="auto"/>
          </w:divBdr>
        </w:div>
        <w:div w:id="1287541355">
          <w:marLeft w:val="0"/>
          <w:marRight w:val="0"/>
          <w:marTop w:val="0"/>
          <w:marBottom w:val="0"/>
          <w:divBdr>
            <w:top w:val="none" w:sz="0" w:space="0" w:color="auto"/>
            <w:left w:val="none" w:sz="0" w:space="0" w:color="auto"/>
            <w:bottom w:val="none" w:sz="0" w:space="0" w:color="auto"/>
            <w:right w:val="none" w:sz="0" w:space="0" w:color="auto"/>
          </w:divBdr>
        </w:div>
        <w:div w:id="1325620089">
          <w:marLeft w:val="0"/>
          <w:marRight w:val="0"/>
          <w:marTop w:val="0"/>
          <w:marBottom w:val="0"/>
          <w:divBdr>
            <w:top w:val="none" w:sz="0" w:space="0" w:color="auto"/>
            <w:left w:val="none" w:sz="0" w:space="0" w:color="auto"/>
            <w:bottom w:val="none" w:sz="0" w:space="0" w:color="auto"/>
            <w:right w:val="none" w:sz="0" w:space="0" w:color="auto"/>
          </w:divBdr>
        </w:div>
        <w:div w:id="1446732606">
          <w:marLeft w:val="0"/>
          <w:marRight w:val="0"/>
          <w:marTop w:val="0"/>
          <w:marBottom w:val="0"/>
          <w:divBdr>
            <w:top w:val="none" w:sz="0" w:space="0" w:color="auto"/>
            <w:left w:val="none" w:sz="0" w:space="0" w:color="auto"/>
            <w:bottom w:val="none" w:sz="0" w:space="0" w:color="auto"/>
            <w:right w:val="none" w:sz="0" w:space="0" w:color="auto"/>
          </w:divBdr>
        </w:div>
        <w:div w:id="1688864548">
          <w:marLeft w:val="0"/>
          <w:marRight w:val="0"/>
          <w:marTop w:val="0"/>
          <w:marBottom w:val="0"/>
          <w:divBdr>
            <w:top w:val="none" w:sz="0" w:space="0" w:color="auto"/>
            <w:left w:val="none" w:sz="0" w:space="0" w:color="auto"/>
            <w:bottom w:val="none" w:sz="0" w:space="0" w:color="auto"/>
            <w:right w:val="none" w:sz="0" w:space="0" w:color="auto"/>
          </w:divBdr>
        </w:div>
        <w:div w:id="1748573473">
          <w:marLeft w:val="0"/>
          <w:marRight w:val="0"/>
          <w:marTop w:val="0"/>
          <w:marBottom w:val="0"/>
          <w:divBdr>
            <w:top w:val="none" w:sz="0" w:space="0" w:color="auto"/>
            <w:left w:val="none" w:sz="0" w:space="0" w:color="auto"/>
            <w:bottom w:val="none" w:sz="0" w:space="0" w:color="auto"/>
            <w:right w:val="none" w:sz="0" w:space="0" w:color="auto"/>
          </w:divBdr>
        </w:div>
        <w:div w:id="1812749308">
          <w:marLeft w:val="0"/>
          <w:marRight w:val="0"/>
          <w:marTop w:val="0"/>
          <w:marBottom w:val="0"/>
          <w:divBdr>
            <w:top w:val="none" w:sz="0" w:space="0" w:color="auto"/>
            <w:left w:val="none" w:sz="0" w:space="0" w:color="auto"/>
            <w:bottom w:val="none" w:sz="0" w:space="0" w:color="auto"/>
            <w:right w:val="none" w:sz="0" w:space="0" w:color="auto"/>
          </w:divBdr>
        </w:div>
        <w:div w:id="2110852332">
          <w:marLeft w:val="0"/>
          <w:marRight w:val="0"/>
          <w:marTop w:val="0"/>
          <w:marBottom w:val="0"/>
          <w:divBdr>
            <w:top w:val="none" w:sz="0" w:space="0" w:color="auto"/>
            <w:left w:val="none" w:sz="0" w:space="0" w:color="auto"/>
            <w:bottom w:val="none" w:sz="0" w:space="0" w:color="auto"/>
            <w:right w:val="none" w:sz="0" w:space="0" w:color="auto"/>
          </w:divBdr>
        </w:div>
        <w:div w:id="2135950928">
          <w:marLeft w:val="0"/>
          <w:marRight w:val="0"/>
          <w:marTop w:val="0"/>
          <w:marBottom w:val="0"/>
          <w:divBdr>
            <w:top w:val="none" w:sz="0" w:space="0" w:color="auto"/>
            <w:left w:val="none" w:sz="0" w:space="0" w:color="auto"/>
            <w:bottom w:val="none" w:sz="0" w:space="0" w:color="auto"/>
            <w:right w:val="none" w:sz="0" w:space="0" w:color="auto"/>
          </w:divBdr>
        </w:div>
        <w:div w:id="2137260632">
          <w:marLeft w:val="0"/>
          <w:marRight w:val="0"/>
          <w:marTop w:val="0"/>
          <w:marBottom w:val="0"/>
          <w:divBdr>
            <w:top w:val="none" w:sz="0" w:space="0" w:color="auto"/>
            <w:left w:val="none" w:sz="0" w:space="0" w:color="auto"/>
            <w:bottom w:val="none" w:sz="0" w:space="0" w:color="auto"/>
            <w:right w:val="none" w:sz="0" w:space="0" w:color="auto"/>
          </w:divBdr>
        </w:div>
      </w:divsChild>
    </w:div>
    <w:div w:id="209270039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F67C8-DDD7-476D-819A-574E63E73108}">
  <ds:schemaRefs>
    <ds:schemaRef ds:uri="http://schemas.microsoft.com/office/2006/metadata/longProperties"/>
  </ds:schemaRefs>
</ds:datastoreItem>
</file>

<file path=customXml/itemProps2.xml><?xml version="1.0" encoding="utf-8"?>
<ds:datastoreItem xmlns:ds="http://schemas.openxmlformats.org/officeDocument/2006/customXml" ds:itemID="{EE00A6D5-617A-42C4-A411-5108082D4BC1}">
  <ds:schemaRefs>
    <ds:schemaRef ds:uri="http://schemas.microsoft.com/sharepoint/v3/contenttype/forms"/>
  </ds:schemaRefs>
</ds:datastoreItem>
</file>

<file path=customXml/itemProps3.xml><?xml version="1.0" encoding="utf-8"?>
<ds:datastoreItem xmlns:ds="http://schemas.openxmlformats.org/officeDocument/2006/customXml" ds:itemID="{8B1935DF-2A97-43F3-95F2-D635B38DD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FDC6CA9-582E-46E4-948D-6ADEBD6D07E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A6A35E1-BC9D-4CFB-BE68-F464B7C55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3075</Words>
  <Characters>16914</Characters>
  <Application>Microsoft Office Word</Application>
  <DocSecurity>0</DocSecurity>
  <Lines>140</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2017-08-08T17:06:00Z</cp:lastPrinted>
  <dcterms:created xsi:type="dcterms:W3CDTF">2017-08-08T17:06:00Z</dcterms:created>
  <dcterms:modified xsi:type="dcterms:W3CDTF">2017-08-08T17:06:00Z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y fmtid="{D5CDD505-2E9C-101B-9397-08002B2CF9AE}" pid="3" name="ContentType">
    <vt:lpwstr>Document</vt:lpwstr>
  </property>
  <property fmtid="{D5CDD505-2E9C-101B-9397-08002B2CF9AE}" pid="4" name="Subject">
    <vt:lpwstr/>
  </property>
  <property fmtid="{D5CDD505-2E9C-101B-9397-08002B2CF9AE}" pid="5" name="Keywords">
    <vt:lpwstr/>
  </property>
  <property fmtid="{D5CDD505-2E9C-101B-9397-08002B2CF9AE}" pid="6" name="_Author">
    <vt:lpwstr>Niall Coghlan</vt:lpwstr>
  </property>
  <property fmtid="{D5CDD505-2E9C-101B-9397-08002B2CF9AE}" pid="7" name="_Category">
    <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ies>
</file>