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8A7" w:rsidRPr="00C64703" w:rsidRDefault="00ED58A7" w:rsidP="002A6179">
      <w:pPr>
        <w:tabs>
          <w:tab w:val="left" w:pos="720"/>
        </w:tabs>
        <w:jc w:val="center"/>
        <w:rPr>
          <w:rFonts w:ascii="Verdana" w:hAnsi="Verdana"/>
          <w:b/>
          <w:sz w:val="20"/>
          <w:szCs w:val="20"/>
          <w:lang w:val="es-ES"/>
        </w:rPr>
      </w:pPr>
    </w:p>
    <w:p w:rsidR="007049C2" w:rsidRPr="00C64703" w:rsidRDefault="007049C2" w:rsidP="002A6179">
      <w:pPr>
        <w:tabs>
          <w:tab w:val="left" w:pos="720"/>
        </w:tabs>
        <w:jc w:val="center"/>
        <w:rPr>
          <w:rFonts w:ascii="Verdana" w:hAnsi="Verdana"/>
          <w:b/>
          <w:sz w:val="20"/>
          <w:szCs w:val="20"/>
          <w:lang w:val="es-ES"/>
        </w:rPr>
      </w:pPr>
      <w:r w:rsidRPr="00C64703">
        <w:rPr>
          <w:rFonts w:ascii="Verdana" w:hAnsi="Verdana"/>
          <w:b/>
          <w:sz w:val="20"/>
          <w:szCs w:val="20"/>
          <w:lang w:val="es-ES"/>
        </w:rPr>
        <w:t>RESOLUCIÓN DE LA</w:t>
      </w:r>
    </w:p>
    <w:p w:rsidR="00976819" w:rsidRPr="00C64703" w:rsidRDefault="00976819" w:rsidP="002A6179">
      <w:pPr>
        <w:tabs>
          <w:tab w:val="left" w:pos="720"/>
        </w:tabs>
        <w:jc w:val="center"/>
        <w:rPr>
          <w:rFonts w:ascii="Verdana" w:hAnsi="Verdana"/>
          <w:b/>
          <w:sz w:val="20"/>
          <w:szCs w:val="20"/>
          <w:lang w:val="es-ES"/>
        </w:rPr>
      </w:pPr>
    </w:p>
    <w:p w:rsidR="007049C2" w:rsidRPr="00C64703" w:rsidRDefault="007049C2" w:rsidP="002A6179">
      <w:pPr>
        <w:tabs>
          <w:tab w:val="left" w:pos="720"/>
        </w:tabs>
        <w:jc w:val="center"/>
        <w:rPr>
          <w:rFonts w:ascii="Verdana" w:hAnsi="Verdana"/>
          <w:b/>
          <w:sz w:val="20"/>
          <w:szCs w:val="20"/>
          <w:lang w:val="es-ES"/>
        </w:rPr>
      </w:pPr>
      <w:r w:rsidRPr="00C64703">
        <w:rPr>
          <w:rFonts w:ascii="Verdana" w:hAnsi="Verdana"/>
          <w:b/>
          <w:sz w:val="20"/>
          <w:szCs w:val="20"/>
          <w:lang w:val="es-ES"/>
        </w:rPr>
        <w:t>CORTE INTERAMERICANA DE DERECHOS HUMANOS</w:t>
      </w:r>
      <w:r w:rsidR="00841675" w:rsidRPr="00C64703">
        <w:rPr>
          <w:rStyle w:val="Refdenotaalpie"/>
          <w:b/>
          <w:sz w:val="20"/>
          <w:szCs w:val="20"/>
          <w:lang w:val="es-ES"/>
        </w:rPr>
        <w:footnoteReference w:id="1"/>
      </w:r>
    </w:p>
    <w:p w:rsidR="00976819" w:rsidRPr="00C64703" w:rsidRDefault="00976819" w:rsidP="002A6179">
      <w:pPr>
        <w:tabs>
          <w:tab w:val="left" w:pos="720"/>
        </w:tabs>
        <w:jc w:val="center"/>
        <w:rPr>
          <w:rFonts w:ascii="Verdana" w:hAnsi="Verdana"/>
          <w:b/>
          <w:sz w:val="20"/>
          <w:szCs w:val="20"/>
          <w:lang w:val="es-ES"/>
        </w:rPr>
      </w:pPr>
    </w:p>
    <w:p w:rsidR="007049C2" w:rsidRPr="003B79CC" w:rsidRDefault="007049C2" w:rsidP="002A6179">
      <w:pPr>
        <w:tabs>
          <w:tab w:val="left" w:pos="720"/>
        </w:tabs>
        <w:jc w:val="center"/>
        <w:rPr>
          <w:rFonts w:ascii="Verdana" w:hAnsi="Verdana"/>
          <w:b/>
          <w:color w:val="C00000"/>
          <w:sz w:val="20"/>
          <w:szCs w:val="20"/>
          <w:lang w:val="es-ES"/>
        </w:rPr>
      </w:pPr>
      <w:r w:rsidRPr="00B32635">
        <w:rPr>
          <w:rFonts w:ascii="Verdana" w:hAnsi="Verdana"/>
          <w:b/>
          <w:sz w:val="20"/>
          <w:szCs w:val="20"/>
          <w:lang w:val="es-ES"/>
        </w:rPr>
        <w:t xml:space="preserve">DE </w:t>
      </w:r>
      <w:r w:rsidR="00794F79">
        <w:rPr>
          <w:rFonts w:ascii="Verdana" w:hAnsi="Verdana"/>
          <w:b/>
          <w:sz w:val="20"/>
          <w:szCs w:val="20"/>
          <w:lang w:val="es-ES"/>
        </w:rPr>
        <w:t>13</w:t>
      </w:r>
      <w:r w:rsidR="00A13BE0" w:rsidRPr="003B79CC">
        <w:rPr>
          <w:rFonts w:ascii="Verdana" w:hAnsi="Verdana"/>
          <w:b/>
          <w:color w:val="C00000"/>
          <w:sz w:val="20"/>
          <w:szCs w:val="20"/>
          <w:lang w:val="es-ES"/>
        </w:rPr>
        <w:t xml:space="preserve"> </w:t>
      </w:r>
      <w:r w:rsidR="00A13BE0" w:rsidRPr="00D8731E">
        <w:rPr>
          <w:rFonts w:ascii="Verdana" w:hAnsi="Verdana"/>
          <w:b/>
          <w:sz w:val="20"/>
          <w:szCs w:val="20"/>
          <w:lang w:val="es-ES"/>
        </w:rPr>
        <w:t xml:space="preserve">DE </w:t>
      </w:r>
      <w:r w:rsidR="00D8731E" w:rsidRPr="00D8731E">
        <w:rPr>
          <w:rFonts w:ascii="Verdana" w:hAnsi="Verdana"/>
          <w:b/>
          <w:sz w:val="20"/>
          <w:szCs w:val="20"/>
          <w:lang w:val="es-ES"/>
        </w:rPr>
        <w:t>FEBRERO DE 2017</w:t>
      </w:r>
    </w:p>
    <w:p w:rsidR="007049C2" w:rsidRPr="00C64703" w:rsidRDefault="007049C2" w:rsidP="002A6179">
      <w:pPr>
        <w:tabs>
          <w:tab w:val="left" w:pos="720"/>
        </w:tabs>
        <w:jc w:val="center"/>
        <w:rPr>
          <w:rFonts w:ascii="Verdana" w:hAnsi="Verdana"/>
          <w:b/>
          <w:sz w:val="20"/>
          <w:szCs w:val="20"/>
          <w:lang w:val="es-ES"/>
        </w:rPr>
      </w:pPr>
    </w:p>
    <w:p w:rsidR="007049C2" w:rsidRPr="00C64703" w:rsidRDefault="007049C2" w:rsidP="002A6179">
      <w:pPr>
        <w:tabs>
          <w:tab w:val="left" w:pos="720"/>
        </w:tabs>
        <w:jc w:val="center"/>
        <w:rPr>
          <w:rFonts w:ascii="Verdana" w:hAnsi="Verdana"/>
          <w:b/>
          <w:sz w:val="20"/>
          <w:szCs w:val="20"/>
          <w:u w:val="single"/>
          <w:lang w:val="es-ES"/>
        </w:rPr>
      </w:pPr>
      <w:r w:rsidRPr="00C64703">
        <w:rPr>
          <w:rFonts w:ascii="Verdana" w:hAnsi="Verdana"/>
          <w:b/>
          <w:sz w:val="20"/>
          <w:szCs w:val="20"/>
          <w:lang w:val="es-ES"/>
        </w:rPr>
        <w:t>MEDIDAS PROVISIONALES RESPECTO DE BRASIL</w:t>
      </w:r>
    </w:p>
    <w:p w:rsidR="007049C2" w:rsidRPr="00C64703" w:rsidRDefault="007049C2" w:rsidP="002A6179">
      <w:pPr>
        <w:tabs>
          <w:tab w:val="left" w:pos="720"/>
        </w:tabs>
        <w:jc w:val="center"/>
        <w:rPr>
          <w:rFonts w:ascii="Verdana" w:hAnsi="Verdana"/>
          <w:b/>
          <w:sz w:val="20"/>
          <w:szCs w:val="20"/>
          <w:lang w:val="es-ES"/>
        </w:rPr>
      </w:pPr>
    </w:p>
    <w:p w:rsidR="007049C2" w:rsidRPr="00794F79" w:rsidRDefault="007049C2" w:rsidP="002A6179">
      <w:pPr>
        <w:tabs>
          <w:tab w:val="left" w:pos="720"/>
        </w:tabs>
        <w:jc w:val="center"/>
        <w:rPr>
          <w:rFonts w:ascii="Verdana" w:hAnsi="Verdana"/>
          <w:b/>
          <w:sz w:val="20"/>
          <w:szCs w:val="20"/>
          <w:lang w:val="pt-BR"/>
        </w:rPr>
      </w:pPr>
      <w:r w:rsidRPr="00794F79">
        <w:rPr>
          <w:rFonts w:ascii="Verdana" w:hAnsi="Verdana"/>
          <w:b/>
          <w:sz w:val="20"/>
          <w:szCs w:val="20"/>
          <w:lang w:val="pt-BR"/>
        </w:rPr>
        <w:t xml:space="preserve">ASUNTO </w:t>
      </w:r>
      <w:r w:rsidR="003B79CC" w:rsidRPr="00794F79">
        <w:rPr>
          <w:rFonts w:ascii="Verdana" w:hAnsi="Verdana"/>
          <w:b/>
          <w:sz w:val="20"/>
          <w:szCs w:val="20"/>
          <w:lang w:val="pt-BR"/>
        </w:rPr>
        <w:t>DEL INSTITUTO PENAL PLÁCIDO DE SÁ CARVALHO</w:t>
      </w:r>
    </w:p>
    <w:p w:rsidR="007049C2" w:rsidRPr="00794F79" w:rsidRDefault="007049C2" w:rsidP="002A6179">
      <w:pPr>
        <w:tabs>
          <w:tab w:val="left" w:pos="720"/>
        </w:tabs>
        <w:jc w:val="both"/>
        <w:rPr>
          <w:rFonts w:ascii="Verdana" w:hAnsi="Verdana"/>
          <w:b/>
          <w:sz w:val="20"/>
          <w:szCs w:val="20"/>
          <w:lang w:val="pt-BR"/>
        </w:rPr>
      </w:pPr>
    </w:p>
    <w:p w:rsidR="007049C2" w:rsidRPr="00794F79" w:rsidRDefault="007049C2" w:rsidP="002A6179">
      <w:pPr>
        <w:jc w:val="both"/>
        <w:rPr>
          <w:rFonts w:ascii="Verdana" w:hAnsi="Verdana"/>
          <w:b/>
          <w:caps/>
          <w:sz w:val="20"/>
          <w:szCs w:val="20"/>
          <w:lang w:val="pt-BR"/>
        </w:rPr>
      </w:pPr>
    </w:p>
    <w:p w:rsidR="007049C2" w:rsidRPr="00C64703" w:rsidRDefault="007049C2" w:rsidP="002A6179">
      <w:pPr>
        <w:jc w:val="both"/>
        <w:rPr>
          <w:rFonts w:ascii="Verdana" w:hAnsi="Verdana"/>
          <w:b/>
          <w:smallCaps/>
          <w:sz w:val="20"/>
          <w:szCs w:val="20"/>
          <w:lang w:val="es-ES"/>
        </w:rPr>
      </w:pPr>
      <w:r w:rsidRPr="00C64703">
        <w:rPr>
          <w:rFonts w:ascii="Verdana" w:hAnsi="Verdana"/>
          <w:b/>
          <w:caps/>
          <w:sz w:val="20"/>
          <w:szCs w:val="20"/>
          <w:lang w:val="es-ES"/>
        </w:rPr>
        <w:t>Visto</w:t>
      </w:r>
      <w:r w:rsidRPr="00C64703">
        <w:rPr>
          <w:rFonts w:ascii="Verdana" w:hAnsi="Verdana"/>
          <w:b/>
          <w:smallCaps/>
          <w:sz w:val="20"/>
          <w:szCs w:val="20"/>
          <w:lang w:val="es-ES"/>
        </w:rPr>
        <w:t>:</w:t>
      </w:r>
      <w:r w:rsidR="00A13BE0" w:rsidRPr="00C64703">
        <w:rPr>
          <w:rFonts w:ascii="Verdana" w:hAnsi="Verdana"/>
          <w:b/>
          <w:smallCaps/>
          <w:sz w:val="20"/>
          <w:szCs w:val="20"/>
          <w:lang w:val="es-ES"/>
        </w:rPr>
        <w:t xml:space="preserve"> </w:t>
      </w:r>
    </w:p>
    <w:p w:rsidR="007049C2" w:rsidRPr="00C64703" w:rsidRDefault="007049C2" w:rsidP="002A6179">
      <w:pPr>
        <w:jc w:val="both"/>
        <w:rPr>
          <w:rFonts w:ascii="Verdana" w:hAnsi="Verdana"/>
          <w:b/>
          <w:smallCaps/>
          <w:sz w:val="20"/>
          <w:szCs w:val="20"/>
          <w:lang w:val="es-ES"/>
        </w:rPr>
      </w:pPr>
    </w:p>
    <w:p w:rsidR="003B79CC" w:rsidRPr="003B79CC" w:rsidRDefault="007049C2" w:rsidP="003B79CC">
      <w:pPr>
        <w:numPr>
          <w:ilvl w:val="0"/>
          <w:numId w:val="1"/>
        </w:numPr>
        <w:tabs>
          <w:tab w:val="clear" w:pos="567"/>
          <w:tab w:val="num" w:pos="709"/>
        </w:tabs>
        <w:jc w:val="both"/>
        <w:rPr>
          <w:rFonts w:ascii="Verdana" w:hAnsi="Verdana"/>
          <w:sz w:val="20"/>
          <w:szCs w:val="20"/>
          <w:lang w:val="es-ES"/>
        </w:rPr>
      </w:pPr>
      <w:r w:rsidRPr="00C64703">
        <w:rPr>
          <w:rFonts w:ascii="Verdana" w:hAnsi="Verdana"/>
          <w:sz w:val="20"/>
          <w:szCs w:val="20"/>
          <w:lang w:val="es-ES"/>
        </w:rPr>
        <w:t>El escrito de la Comisión Interamericana de Derechos Humanos (en adelante “la Comisión Interamericana”</w:t>
      </w:r>
      <w:r w:rsidR="00C511D5" w:rsidRPr="00C64703">
        <w:rPr>
          <w:rFonts w:ascii="Verdana" w:hAnsi="Verdana"/>
          <w:sz w:val="20"/>
          <w:szCs w:val="20"/>
          <w:lang w:val="es-ES"/>
        </w:rPr>
        <w:t xml:space="preserve"> </w:t>
      </w:r>
      <w:r w:rsidR="00032C95" w:rsidRPr="00C64703">
        <w:rPr>
          <w:rFonts w:ascii="Verdana" w:hAnsi="Verdana"/>
          <w:sz w:val="20"/>
          <w:szCs w:val="20"/>
          <w:lang w:val="es-ES"/>
        </w:rPr>
        <w:t>o</w:t>
      </w:r>
      <w:r w:rsidR="00C511D5" w:rsidRPr="00C64703">
        <w:rPr>
          <w:rFonts w:ascii="Verdana" w:hAnsi="Verdana"/>
          <w:sz w:val="20"/>
          <w:szCs w:val="20"/>
          <w:lang w:val="es-ES"/>
        </w:rPr>
        <w:t xml:space="preserve"> </w:t>
      </w:r>
      <w:r w:rsidRPr="00C64703">
        <w:rPr>
          <w:rFonts w:ascii="Verdana" w:hAnsi="Verdana"/>
          <w:sz w:val="20"/>
          <w:szCs w:val="20"/>
          <w:lang w:val="es-ES"/>
        </w:rPr>
        <w:t xml:space="preserve">“la Comisión”) de </w:t>
      </w:r>
      <w:r w:rsidR="00BF5009" w:rsidRPr="00C64703">
        <w:rPr>
          <w:rFonts w:ascii="Verdana" w:hAnsi="Verdana"/>
          <w:sz w:val="20"/>
          <w:szCs w:val="20"/>
          <w:lang w:val="es-ES"/>
        </w:rPr>
        <w:t xml:space="preserve">23 de </w:t>
      </w:r>
      <w:r w:rsidR="003B79CC">
        <w:rPr>
          <w:rFonts w:ascii="Verdana" w:hAnsi="Verdana"/>
          <w:sz w:val="20"/>
          <w:szCs w:val="20"/>
          <w:lang w:val="es-ES"/>
        </w:rPr>
        <w:t>enero de 2017</w:t>
      </w:r>
      <w:r w:rsidRPr="00C64703">
        <w:rPr>
          <w:rFonts w:ascii="Verdana" w:hAnsi="Verdana"/>
          <w:sz w:val="20"/>
          <w:szCs w:val="20"/>
          <w:lang w:val="es-ES"/>
        </w:rPr>
        <w:t xml:space="preserve"> y sus anexos, mediante los cuales sometió a la Corte Interamericana de Derechos Humanos (en adelante “la Corte Interamericana”, “la Corte”</w:t>
      </w:r>
      <w:r w:rsidR="006F1ED6" w:rsidRPr="00C64703">
        <w:rPr>
          <w:rFonts w:ascii="Verdana" w:hAnsi="Verdana"/>
          <w:sz w:val="20"/>
          <w:szCs w:val="20"/>
          <w:lang w:val="es-ES"/>
        </w:rPr>
        <w:t xml:space="preserve"> o</w:t>
      </w:r>
      <w:r w:rsidR="00C511D5" w:rsidRPr="00C64703">
        <w:rPr>
          <w:rFonts w:ascii="Verdana" w:hAnsi="Verdana"/>
          <w:sz w:val="20"/>
          <w:szCs w:val="20"/>
          <w:lang w:val="es-ES"/>
        </w:rPr>
        <w:t xml:space="preserve"> </w:t>
      </w:r>
      <w:r w:rsidRPr="00C64703">
        <w:rPr>
          <w:rFonts w:ascii="Verdana" w:hAnsi="Verdana"/>
          <w:sz w:val="20"/>
          <w:szCs w:val="20"/>
          <w:lang w:val="es-ES"/>
        </w:rPr>
        <w:t>“el Tribunal”) una solicitud de medidas provisionales, de conformidad con los artículos 63.2 de la Convención Americana sobre Derechos Humanos (en adelante “la Convención Americana”</w:t>
      </w:r>
      <w:r w:rsidR="00C511D5" w:rsidRPr="00C64703">
        <w:rPr>
          <w:rFonts w:ascii="Verdana" w:hAnsi="Verdana"/>
          <w:sz w:val="20"/>
          <w:szCs w:val="20"/>
          <w:lang w:val="es-ES"/>
        </w:rPr>
        <w:t xml:space="preserve"> </w:t>
      </w:r>
      <w:r w:rsidR="00D8731E" w:rsidRPr="00C64703">
        <w:rPr>
          <w:rFonts w:ascii="Verdana" w:hAnsi="Verdana"/>
          <w:sz w:val="20"/>
          <w:szCs w:val="20"/>
          <w:lang w:val="es-ES"/>
        </w:rPr>
        <w:t>o “la Convención”) y 27 del Reglamento de la Corte (en adelante “el Reglamento”), con el propósito de que el Tribunal requiera a la República Federativa de Brasil (en adelante</w:t>
      </w:r>
      <w:r w:rsidRPr="00C64703">
        <w:rPr>
          <w:rFonts w:ascii="Verdana" w:hAnsi="Verdana"/>
          <w:sz w:val="20"/>
          <w:szCs w:val="20"/>
          <w:lang w:val="es-ES"/>
        </w:rPr>
        <w:t xml:space="preserve"> “Brasil”</w:t>
      </w:r>
      <w:r w:rsidR="00C511D5" w:rsidRPr="00C64703">
        <w:rPr>
          <w:rFonts w:ascii="Verdana" w:hAnsi="Verdana"/>
          <w:sz w:val="20"/>
          <w:szCs w:val="20"/>
          <w:lang w:val="es-ES"/>
        </w:rPr>
        <w:t xml:space="preserve"> </w:t>
      </w:r>
      <w:r w:rsidR="00EA3602" w:rsidRPr="00C64703">
        <w:rPr>
          <w:rFonts w:ascii="Verdana" w:hAnsi="Verdana"/>
          <w:sz w:val="20"/>
          <w:szCs w:val="20"/>
          <w:lang w:val="es-ES"/>
        </w:rPr>
        <w:t>o</w:t>
      </w:r>
      <w:r w:rsidR="00C511D5" w:rsidRPr="00C64703">
        <w:rPr>
          <w:rFonts w:ascii="Verdana" w:hAnsi="Verdana"/>
          <w:sz w:val="20"/>
          <w:szCs w:val="20"/>
          <w:lang w:val="es-ES"/>
        </w:rPr>
        <w:t xml:space="preserve"> </w:t>
      </w:r>
      <w:r w:rsidRPr="00C64703">
        <w:rPr>
          <w:rFonts w:ascii="Verdana" w:hAnsi="Verdana"/>
          <w:sz w:val="20"/>
          <w:szCs w:val="20"/>
          <w:lang w:val="es-ES"/>
        </w:rPr>
        <w:t xml:space="preserve">“el Estado”) que adopte sin dilación las medidas necesarias para preservar la vida </w:t>
      </w:r>
      <w:r w:rsidR="00131D3B" w:rsidRPr="00C64703">
        <w:rPr>
          <w:rFonts w:ascii="Verdana" w:hAnsi="Verdana"/>
          <w:sz w:val="20"/>
          <w:szCs w:val="20"/>
          <w:lang w:val="es-ES"/>
        </w:rPr>
        <w:t xml:space="preserve">y la </w:t>
      </w:r>
      <w:r w:rsidRPr="00C64703">
        <w:rPr>
          <w:rFonts w:ascii="Verdana" w:hAnsi="Verdana"/>
          <w:sz w:val="20"/>
          <w:szCs w:val="20"/>
          <w:lang w:val="es-ES"/>
        </w:rPr>
        <w:t xml:space="preserve">integridad personal de </w:t>
      </w:r>
      <w:r w:rsidR="003F7EEB" w:rsidRPr="00C64703">
        <w:rPr>
          <w:rFonts w:ascii="Verdana" w:hAnsi="Verdana"/>
          <w:sz w:val="20"/>
          <w:szCs w:val="20"/>
          <w:lang w:val="es-ES"/>
        </w:rPr>
        <w:t xml:space="preserve">las personas privadas de libertad en el </w:t>
      </w:r>
      <w:r w:rsidR="003B79CC">
        <w:rPr>
          <w:rFonts w:ascii="Verdana" w:hAnsi="Verdana"/>
          <w:sz w:val="20"/>
          <w:szCs w:val="20"/>
          <w:lang w:val="es-ES"/>
        </w:rPr>
        <w:t>Instituto Penal Plácido de Sá Carvalho (</w:t>
      </w:r>
      <w:r w:rsidR="004C314B">
        <w:rPr>
          <w:rFonts w:ascii="Verdana" w:hAnsi="Verdana"/>
          <w:sz w:val="20"/>
          <w:szCs w:val="20"/>
          <w:lang w:val="es-ES"/>
        </w:rPr>
        <w:t>en adelante también “</w:t>
      </w:r>
      <w:r w:rsidR="003B79CC">
        <w:rPr>
          <w:rFonts w:ascii="Verdana" w:hAnsi="Verdana"/>
          <w:sz w:val="20"/>
          <w:szCs w:val="20"/>
          <w:lang w:val="es-ES"/>
        </w:rPr>
        <w:t>IPPSC</w:t>
      </w:r>
      <w:r w:rsidR="004C314B">
        <w:rPr>
          <w:rFonts w:ascii="Verdana" w:hAnsi="Verdana"/>
          <w:sz w:val="20"/>
          <w:szCs w:val="20"/>
          <w:lang w:val="es-ES"/>
        </w:rPr>
        <w:t>”</w:t>
      </w:r>
      <w:r w:rsidR="003B79CC">
        <w:rPr>
          <w:rFonts w:ascii="Verdana" w:hAnsi="Verdana"/>
          <w:sz w:val="20"/>
          <w:szCs w:val="20"/>
          <w:lang w:val="es-ES"/>
        </w:rPr>
        <w:t>)</w:t>
      </w:r>
      <w:r w:rsidR="003F7EEB" w:rsidRPr="00C64703">
        <w:rPr>
          <w:rFonts w:ascii="Verdana" w:hAnsi="Verdana"/>
          <w:sz w:val="20"/>
          <w:szCs w:val="20"/>
          <w:lang w:val="es-ES"/>
        </w:rPr>
        <w:t>, así como de cualquier persona que se encuentre en dicho establecimiento, ubicado en</w:t>
      </w:r>
      <w:r w:rsidR="003B79CC">
        <w:rPr>
          <w:rFonts w:ascii="Verdana" w:hAnsi="Verdana"/>
          <w:sz w:val="20"/>
          <w:szCs w:val="20"/>
          <w:lang w:val="es-ES"/>
        </w:rPr>
        <w:t xml:space="preserve"> el </w:t>
      </w:r>
      <w:r w:rsidR="00B32635">
        <w:rPr>
          <w:rFonts w:ascii="Verdana" w:hAnsi="Verdana"/>
          <w:sz w:val="20"/>
          <w:szCs w:val="20"/>
          <w:lang w:val="es-ES"/>
        </w:rPr>
        <w:t>C</w:t>
      </w:r>
      <w:r w:rsidR="003B79CC">
        <w:rPr>
          <w:rFonts w:ascii="Verdana" w:hAnsi="Verdana"/>
          <w:sz w:val="20"/>
          <w:szCs w:val="20"/>
          <w:lang w:val="es-ES"/>
        </w:rPr>
        <w:t xml:space="preserve">omplejo </w:t>
      </w:r>
      <w:r w:rsidR="00B32635">
        <w:rPr>
          <w:rFonts w:ascii="Verdana" w:hAnsi="Verdana"/>
          <w:sz w:val="20"/>
          <w:szCs w:val="20"/>
          <w:lang w:val="es-ES"/>
        </w:rPr>
        <w:t>P</w:t>
      </w:r>
      <w:r w:rsidR="003B79CC">
        <w:rPr>
          <w:rFonts w:ascii="Verdana" w:hAnsi="Verdana"/>
          <w:sz w:val="20"/>
          <w:szCs w:val="20"/>
          <w:lang w:val="es-ES"/>
        </w:rPr>
        <w:t>enitenciario de Gerici</w:t>
      </w:r>
      <w:r w:rsidR="00B32635">
        <w:rPr>
          <w:rFonts w:ascii="Verdana" w:hAnsi="Verdana"/>
          <w:sz w:val="20"/>
          <w:szCs w:val="20"/>
          <w:lang w:val="es-ES"/>
        </w:rPr>
        <w:t>n</w:t>
      </w:r>
      <w:r w:rsidR="003B79CC">
        <w:rPr>
          <w:rFonts w:ascii="Verdana" w:hAnsi="Verdana"/>
          <w:sz w:val="20"/>
          <w:szCs w:val="20"/>
          <w:lang w:val="es-ES"/>
        </w:rPr>
        <w:t>ó, en la ciudad de Rio de Janeiro, Brasil.</w:t>
      </w:r>
      <w:r w:rsidR="00AD7245">
        <w:rPr>
          <w:rFonts w:ascii="Verdana" w:hAnsi="Verdana"/>
          <w:sz w:val="20"/>
          <w:szCs w:val="20"/>
          <w:lang w:val="es-ES"/>
        </w:rPr>
        <w:t xml:space="preserve"> </w:t>
      </w:r>
    </w:p>
    <w:p w:rsidR="007049C2" w:rsidRPr="00C64703" w:rsidRDefault="003B79CC" w:rsidP="003B79CC">
      <w:pPr>
        <w:jc w:val="both"/>
        <w:rPr>
          <w:rFonts w:ascii="Verdana" w:hAnsi="Verdana"/>
          <w:sz w:val="20"/>
          <w:szCs w:val="20"/>
          <w:lang w:val="es-ES"/>
        </w:rPr>
      </w:pPr>
      <w:r w:rsidRPr="00C64703">
        <w:rPr>
          <w:rFonts w:ascii="Verdana" w:hAnsi="Verdana"/>
          <w:sz w:val="20"/>
          <w:szCs w:val="20"/>
          <w:lang w:val="es-ES"/>
        </w:rPr>
        <w:t xml:space="preserve"> </w:t>
      </w:r>
    </w:p>
    <w:p w:rsidR="007049C2" w:rsidRPr="00907F9E" w:rsidRDefault="00B32635" w:rsidP="00976B58">
      <w:pPr>
        <w:numPr>
          <w:ilvl w:val="0"/>
          <w:numId w:val="1"/>
        </w:numPr>
        <w:tabs>
          <w:tab w:val="clear" w:pos="567"/>
          <w:tab w:val="num" w:pos="709"/>
        </w:tabs>
        <w:jc w:val="both"/>
        <w:rPr>
          <w:rFonts w:ascii="Verdana" w:hAnsi="Verdana"/>
          <w:sz w:val="20"/>
          <w:szCs w:val="20"/>
          <w:lang w:val="es-ES"/>
        </w:rPr>
      </w:pPr>
      <w:r>
        <w:rPr>
          <w:rFonts w:ascii="Verdana" w:hAnsi="Verdana"/>
          <w:sz w:val="20"/>
          <w:szCs w:val="20"/>
          <w:lang w:val="es-ES"/>
        </w:rPr>
        <w:t xml:space="preserve">El </w:t>
      </w:r>
      <w:r w:rsidR="00D8731E">
        <w:rPr>
          <w:rFonts w:ascii="Verdana" w:hAnsi="Verdana"/>
          <w:sz w:val="20"/>
          <w:szCs w:val="20"/>
          <w:lang w:val="es-ES"/>
        </w:rPr>
        <w:t xml:space="preserve">30 de marzo de 2016 </w:t>
      </w:r>
      <w:r>
        <w:rPr>
          <w:rFonts w:ascii="Verdana" w:hAnsi="Verdana"/>
          <w:sz w:val="20"/>
          <w:szCs w:val="20"/>
          <w:lang w:val="es-ES"/>
        </w:rPr>
        <w:t xml:space="preserve">la Defensoría Pública de Río de Janeiro (en adelante “los representantes”) presentó a la Comisión Interamericana una petición, </w:t>
      </w:r>
      <w:r w:rsidR="00D8731E">
        <w:rPr>
          <w:rFonts w:ascii="Verdana" w:hAnsi="Verdana"/>
          <w:sz w:val="20"/>
          <w:szCs w:val="20"/>
          <w:lang w:val="es-ES"/>
        </w:rPr>
        <w:t xml:space="preserve">conjuntamente con una </w:t>
      </w:r>
      <w:r>
        <w:rPr>
          <w:rFonts w:ascii="Verdana" w:hAnsi="Verdana"/>
          <w:sz w:val="20"/>
          <w:szCs w:val="20"/>
          <w:lang w:val="es-ES"/>
        </w:rPr>
        <w:t xml:space="preserve">solicitud de medidas cautelares. El </w:t>
      </w:r>
      <w:r w:rsidR="001C7E58">
        <w:rPr>
          <w:rFonts w:ascii="Verdana" w:hAnsi="Verdana"/>
          <w:sz w:val="20"/>
          <w:szCs w:val="20"/>
          <w:lang w:val="es-ES"/>
        </w:rPr>
        <w:t xml:space="preserve">13 de mayo de 2016 la Comisión solicitó información al </w:t>
      </w:r>
      <w:r>
        <w:rPr>
          <w:rFonts w:ascii="Verdana" w:hAnsi="Verdana"/>
          <w:sz w:val="20"/>
          <w:szCs w:val="20"/>
          <w:lang w:val="es-ES"/>
        </w:rPr>
        <w:t>Estado</w:t>
      </w:r>
      <w:r w:rsidR="001C7E58">
        <w:rPr>
          <w:rFonts w:ascii="Verdana" w:hAnsi="Verdana"/>
          <w:sz w:val="20"/>
          <w:szCs w:val="20"/>
          <w:lang w:val="es-ES"/>
        </w:rPr>
        <w:t>, y posteriormente el 15 de junio de 2016 conce</w:t>
      </w:r>
      <w:r w:rsidR="00FB1FE3">
        <w:rPr>
          <w:rFonts w:ascii="Verdana" w:hAnsi="Verdana"/>
          <w:sz w:val="20"/>
          <w:szCs w:val="20"/>
          <w:lang w:val="es-ES"/>
        </w:rPr>
        <w:t>d</w:t>
      </w:r>
      <w:r w:rsidR="001C7E58">
        <w:rPr>
          <w:rFonts w:ascii="Verdana" w:hAnsi="Verdana"/>
          <w:sz w:val="20"/>
          <w:szCs w:val="20"/>
          <w:lang w:val="es-ES"/>
        </w:rPr>
        <w:t>ió una prórroga de 15 días, no obstante el Estado</w:t>
      </w:r>
      <w:r>
        <w:rPr>
          <w:rFonts w:ascii="Verdana" w:hAnsi="Verdana"/>
          <w:sz w:val="20"/>
          <w:szCs w:val="20"/>
          <w:lang w:val="es-ES"/>
        </w:rPr>
        <w:t xml:space="preserve"> no presentó </w:t>
      </w:r>
      <w:r w:rsidR="001C7E58">
        <w:rPr>
          <w:rFonts w:ascii="Verdana" w:hAnsi="Verdana"/>
          <w:sz w:val="20"/>
          <w:szCs w:val="20"/>
          <w:lang w:val="es-ES"/>
        </w:rPr>
        <w:t xml:space="preserve">ninguna </w:t>
      </w:r>
      <w:r>
        <w:rPr>
          <w:rFonts w:ascii="Verdana" w:hAnsi="Verdana"/>
          <w:sz w:val="20"/>
          <w:szCs w:val="20"/>
          <w:lang w:val="es-ES"/>
        </w:rPr>
        <w:t xml:space="preserve">información. </w:t>
      </w:r>
      <w:r w:rsidR="00D8731E">
        <w:rPr>
          <w:rFonts w:ascii="Verdana" w:hAnsi="Verdana"/>
          <w:sz w:val="20"/>
          <w:szCs w:val="20"/>
          <w:lang w:val="es-ES"/>
        </w:rPr>
        <w:t>El 19 de julio de 2016 la C</w:t>
      </w:r>
      <w:r>
        <w:rPr>
          <w:rFonts w:ascii="Verdana" w:hAnsi="Verdana"/>
          <w:sz w:val="20"/>
          <w:szCs w:val="20"/>
          <w:lang w:val="es-ES"/>
        </w:rPr>
        <w:t>omisión</w:t>
      </w:r>
      <w:r w:rsidR="00D8731E">
        <w:rPr>
          <w:rFonts w:ascii="Verdana" w:hAnsi="Verdana"/>
          <w:sz w:val="20"/>
          <w:szCs w:val="20"/>
          <w:lang w:val="es-ES"/>
        </w:rPr>
        <w:t xml:space="preserve"> </w:t>
      </w:r>
      <w:r>
        <w:rPr>
          <w:rFonts w:ascii="Verdana" w:hAnsi="Verdana"/>
          <w:sz w:val="20"/>
          <w:szCs w:val="20"/>
          <w:lang w:val="es-ES"/>
        </w:rPr>
        <w:t>adoptó</w:t>
      </w:r>
      <w:r w:rsidR="00D8731E">
        <w:rPr>
          <w:rFonts w:ascii="Verdana" w:hAnsi="Verdana"/>
          <w:sz w:val="20"/>
          <w:szCs w:val="20"/>
          <w:lang w:val="es-ES"/>
        </w:rPr>
        <w:t xml:space="preserve"> medidas cautelares a favor de las personas privadas de libertad</w:t>
      </w:r>
      <w:r w:rsidR="00907F9E">
        <w:rPr>
          <w:rFonts w:ascii="Verdana" w:hAnsi="Verdana"/>
          <w:sz w:val="20"/>
          <w:szCs w:val="20"/>
          <w:lang w:val="es-ES"/>
        </w:rPr>
        <w:t xml:space="preserve"> en dicho establecimiento carcelario mediante </w:t>
      </w:r>
      <w:r w:rsidR="00D8731E">
        <w:rPr>
          <w:rFonts w:ascii="Verdana" w:hAnsi="Verdana"/>
          <w:sz w:val="20"/>
          <w:szCs w:val="20"/>
          <w:lang w:val="es-ES"/>
        </w:rPr>
        <w:t>Resolución No. 39/2016</w:t>
      </w:r>
      <w:r w:rsidR="00474945">
        <w:rPr>
          <w:rFonts w:ascii="Verdana" w:hAnsi="Verdana"/>
          <w:sz w:val="20"/>
          <w:szCs w:val="20"/>
          <w:lang w:val="es-ES"/>
        </w:rPr>
        <w:t>.</w:t>
      </w:r>
      <w:r w:rsidR="00D8731E">
        <w:rPr>
          <w:rFonts w:ascii="Verdana" w:hAnsi="Verdana"/>
          <w:sz w:val="20"/>
          <w:szCs w:val="20"/>
          <w:lang w:val="es-ES"/>
        </w:rPr>
        <w:t xml:space="preserve"> </w:t>
      </w:r>
    </w:p>
    <w:p w:rsidR="00907F9E" w:rsidRDefault="00907F9E" w:rsidP="00907F9E">
      <w:pPr>
        <w:pStyle w:val="Prrafodelista"/>
        <w:rPr>
          <w:rFonts w:ascii="Verdana" w:hAnsi="Verdana"/>
          <w:sz w:val="20"/>
          <w:szCs w:val="20"/>
          <w:lang w:val="es-ES"/>
        </w:rPr>
      </w:pPr>
    </w:p>
    <w:p w:rsidR="007D4311" w:rsidRPr="00773FC1" w:rsidRDefault="001B0BD5" w:rsidP="007D4311">
      <w:pPr>
        <w:numPr>
          <w:ilvl w:val="0"/>
          <w:numId w:val="1"/>
        </w:numPr>
        <w:tabs>
          <w:tab w:val="clear" w:pos="567"/>
          <w:tab w:val="num" w:pos="709"/>
        </w:tabs>
        <w:jc w:val="both"/>
        <w:rPr>
          <w:rFonts w:ascii="Verdana" w:hAnsi="Verdana"/>
          <w:sz w:val="20"/>
          <w:szCs w:val="20"/>
          <w:lang w:val="es-ES"/>
        </w:rPr>
      </w:pPr>
      <w:r>
        <w:rPr>
          <w:rFonts w:ascii="Verdana" w:hAnsi="Verdana"/>
          <w:sz w:val="20"/>
          <w:szCs w:val="20"/>
          <w:lang w:val="es-ES"/>
        </w:rPr>
        <w:t xml:space="preserve">Brasil no presentó información a la </w:t>
      </w:r>
      <w:r w:rsidR="00907F9E">
        <w:rPr>
          <w:rFonts w:ascii="Verdana" w:hAnsi="Verdana"/>
          <w:sz w:val="20"/>
          <w:szCs w:val="20"/>
          <w:lang w:val="es-ES"/>
        </w:rPr>
        <w:t xml:space="preserve">Comisión </w:t>
      </w:r>
      <w:r>
        <w:rPr>
          <w:rFonts w:ascii="Verdana" w:hAnsi="Verdana"/>
          <w:sz w:val="20"/>
          <w:szCs w:val="20"/>
          <w:lang w:val="es-ES"/>
        </w:rPr>
        <w:t xml:space="preserve">sobre las </w:t>
      </w:r>
      <w:r w:rsidR="00907F9E">
        <w:rPr>
          <w:rFonts w:ascii="Verdana" w:hAnsi="Verdana"/>
          <w:sz w:val="20"/>
          <w:szCs w:val="20"/>
          <w:lang w:val="es-ES"/>
        </w:rPr>
        <w:t xml:space="preserve">medidas </w:t>
      </w:r>
      <w:r>
        <w:rPr>
          <w:rFonts w:ascii="Verdana" w:hAnsi="Verdana"/>
          <w:sz w:val="20"/>
          <w:szCs w:val="20"/>
          <w:lang w:val="es-ES"/>
        </w:rPr>
        <w:t xml:space="preserve">adoptadas para dar cumplimiento </w:t>
      </w:r>
      <w:r w:rsidRPr="00773FC1">
        <w:rPr>
          <w:rFonts w:ascii="Verdana" w:hAnsi="Verdana"/>
          <w:sz w:val="20"/>
          <w:szCs w:val="20"/>
          <w:lang w:val="es-ES"/>
        </w:rPr>
        <w:t xml:space="preserve">a las medidas cautelares. </w:t>
      </w:r>
      <w:r w:rsidR="00976B58" w:rsidRPr="00773FC1">
        <w:rPr>
          <w:rFonts w:ascii="Verdana" w:hAnsi="Verdana"/>
          <w:sz w:val="20"/>
          <w:szCs w:val="20"/>
          <w:lang w:val="es-ES"/>
        </w:rPr>
        <w:t>El 5 de diciembre de 2016 los represe</w:t>
      </w:r>
      <w:r w:rsidR="00907F9E">
        <w:rPr>
          <w:rFonts w:ascii="Verdana" w:hAnsi="Verdana"/>
          <w:sz w:val="20"/>
          <w:szCs w:val="20"/>
          <w:lang w:val="es-ES"/>
        </w:rPr>
        <w:t>ntantes informaro</w:t>
      </w:r>
      <w:r w:rsidR="00976B58" w:rsidRPr="00773FC1">
        <w:rPr>
          <w:rFonts w:ascii="Verdana" w:hAnsi="Verdana"/>
          <w:sz w:val="20"/>
          <w:szCs w:val="20"/>
          <w:lang w:val="es-ES"/>
        </w:rPr>
        <w:t xml:space="preserve">n </w:t>
      </w:r>
      <w:r w:rsidR="00907F9E">
        <w:rPr>
          <w:rFonts w:ascii="Verdana" w:hAnsi="Verdana"/>
          <w:sz w:val="20"/>
          <w:szCs w:val="20"/>
          <w:lang w:val="es-ES"/>
        </w:rPr>
        <w:t>sobre la falta de adopción de medidas por parte del Estado</w:t>
      </w:r>
      <w:r w:rsidR="001C7E58">
        <w:rPr>
          <w:rFonts w:ascii="Verdana" w:hAnsi="Verdana"/>
          <w:sz w:val="20"/>
          <w:szCs w:val="20"/>
          <w:lang w:val="es-ES"/>
        </w:rPr>
        <w:t xml:space="preserve"> e indicaron la necesidad de solicitar medidas provisionales a la Corte</w:t>
      </w:r>
      <w:r w:rsidR="00907F9E">
        <w:rPr>
          <w:rFonts w:ascii="Verdana" w:hAnsi="Verdana"/>
          <w:sz w:val="20"/>
          <w:szCs w:val="20"/>
          <w:lang w:val="es-ES"/>
        </w:rPr>
        <w:t xml:space="preserve">. </w:t>
      </w:r>
    </w:p>
    <w:p w:rsidR="00E7245F" w:rsidRPr="003B79CC" w:rsidRDefault="00E7245F" w:rsidP="002A6179">
      <w:pPr>
        <w:pStyle w:val="Prrafodelista"/>
        <w:ind w:left="0"/>
        <w:rPr>
          <w:rFonts w:ascii="Verdana" w:hAnsi="Verdana"/>
          <w:sz w:val="20"/>
          <w:szCs w:val="20"/>
          <w:lang w:val="es-ES"/>
        </w:rPr>
      </w:pPr>
    </w:p>
    <w:p w:rsidR="00583DF8" w:rsidRPr="00C64703" w:rsidRDefault="00976B58" w:rsidP="002A6179">
      <w:pPr>
        <w:numPr>
          <w:ilvl w:val="0"/>
          <w:numId w:val="1"/>
        </w:numPr>
        <w:tabs>
          <w:tab w:val="clear" w:pos="567"/>
          <w:tab w:val="num" w:pos="709"/>
        </w:tabs>
        <w:jc w:val="both"/>
        <w:rPr>
          <w:rFonts w:ascii="Verdana" w:hAnsi="Verdana"/>
          <w:sz w:val="20"/>
          <w:szCs w:val="20"/>
          <w:lang w:val="es-ES"/>
        </w:rPr>
      </w:pPr>
      <w:r>
        <w:rPr>
          <w:rFonts w:ascii="Verdana" w:hAnsi="Verdana"/>
          <w:sz w:val="20"/>
          <w:szCs w:val="20"/>
          <w:lang w:val="es-ES"/>
        </w:rPr>
        <w:t>Mediante comunicación de 23 de enero de 2017, los representantes reiterar</w:t>
      </w:r>
      <w:r w:rsidR="00907F9E">
        <w:rPr>
          <w:rFonts w:ascii="Verdana" w:hAnsi="Verdana"/>
          <w:sz w:val="20"/>
          <w:szCs w:val="20"/>
          <w:lang w:val="es-ES"/>
        </w:rPr>
        <w:t>o</w:t>
      </w:r>
      <w:r>
        <w:rPr>
          <w:rFonts w:ascii="Verdana" w:hAnsi="Verdana"/>
          <w:sz w:val="20"/>
          <w:szCs w:val="20"/>
          <w:lang w:val="es-ES"/>
        </w:rPr>
        <w:t xml:space="preserve">n ante la </w:t>
      </w:r>
      <w:r w:rsidR="00907F9E">
        <w:rPr>
          <w:rFonts w:ascii="Verdana" w:hAnsi="Verdana"/>
          <w:sz w:val="20"/>
          <w:szCs w:val="20"/>
          <w:lang w:val="es-ES"/>
        </w:rPr>
        <w:t xml:space="preserve">Comisión </w:t>
      </w:r>
      <w:r>
        <w:rPr>
          <w:rFonts w:ascii="Verdana" w:hAnsi="Verdana"/>
          <w:sz w:val="20"/>
          <w:szCs w:val="20"/>
          <w:lang w:val="es-ES"/>
        </w:rPr>
        <w:t xml:space="preserve">la necesidad de </w:t>
      </w:r>
      <w:r w:rsidR="00907F9E">
        <w:rPr>
          <w:rFonts w:ascii="Verdana" w:hAnsi="Verdana"/>
          <w:sz w:val="20"/>
          <w:szCs w:val="20"/>
          <w:lang w:val="es-ES"/>
        </w:rPr>
        <w:t xml:space="preserve">adopción de </w:t>
      </w:r>
      <w:r>
        <w:rPr>
          <w:rFonts w:ascii="Verdana" w:hAnsi="Verdana"/>
          <w:sz w:val="20"/>
          <w:szCs w:val="20"/>
          <w:lang w:val="es-ES"/>
        </w:rPr>
        <w:t>medidas provisionales y reportar</w:t>
      </w:r>
      <w:r w:rsidR="00907F9E">
        <w:rPr>
          <w:rFonts w:ascii="Verdana" w:hAnsi="Verdana"/>
          <w:sz w:val="20"/>
          <w:szCs w:val="20"/>
          <w:lang w:val="es-ES"/>
        </w:rPr>
        <w:t>o</w:t>
      </w:r>
      <w:r>
        <w:rPr>
          <w:rFonts w:ascii="Verdana" w:hAnsi="Verdana"/>
          <w:sz w:val="20"/>
          <w:szCs w:val="20"/>
          <w:lang w:val="es-ES"/>
        </w:rPr>
        <w:t xml:space="preserve">n nuevas muertes </w:t>
      </w:r>
      <w:r w:rsidR="00907F9E">
        <w:rPr>
          <w:rFonts w:ascii="Verdana" w:hAnsi="Verdana"/>
          <w:sz w:val="20"/>
          <w:szCs w:val="20"/>
          <w:lang w:val="es-ES"/>
        </w:rPr>
        <w:t xml:space="preserve">ocurridas </w:t>
      </w:r>
      <w:r>
        <w:rPr>
          <w:rFonts w:ascii="Verdana" w:hAnsi="Verdana"/>
          <w:sz w:val="20"/>
          <w:szCs w:val="20"/>
          <w:lang w:val="es-ES"/>
        </w:rPr>
        <w:t xml:space="preserve">en diciembre de 2016 y enero de 2017. </w:t>
      </w:r>
    </w:p>
    <w:p w:rsidR="007049C2" w:rsidRPr="004B4330" w:rsidRDefault="007049C2" w:rsidP="002A6179">
      <w:pPr>
        <w:tabs>
          <w:tab w:val="num" w:pos="709"/>
        </w:tabs>
        <w:jc w:val="both"/>
        <w:rPr>
          <w:rFonts w:ascii="Verdana" w:hAnsi="Verdana"/>
          <w:color w:val="31849B"/>
          <w:sz w:val="20"/>
          <w:szCs w:val="20"/>
          <w:lang w:val="es-ES"/>
        </w:rPr>
      </w:pPr>
    </w:p>
    <w:p w:rsidR="007049C2" w:rsidRPr="00976B58" w:rsidRDefault="007049C2" w:rsidP="002A6179">
      <w:pPr>
        <w:numPr>
          <w:ilvl w:val="0"/>
          <w:numId w:val="1"/>
        </w:numPr>
        <w:tabs>
          <w:tab w:val="clear" w:pos="567"/>
          <w:tab w:val="num" w:pos="709"/>
        </w:tabs>
        <w:jc w:val="both"/>
        <w:rPr>
          <w:rFonts w:ascii="Verdana" w:hAnsi="Verdana"/>
          <w:sz w:val="20"/>
          <w:szCs w:val="20"/>
          <w:lang w:val="es-ES"/>
        </w:rPr>
      </w:pPr>
      <w:r w:rsidRPr="00976B58">
        <w:rPr>
          <w:rFonts w:ascii="Verdana" w:hAnsi="Verdana"/>
          <w:sz w:val="20"/>
          <w:szCs w:val="20"/>
          <w:lang w:val="es-ES"/>
        </w:rPr>
        <w:t>Los argumentos de la Comisión para fundamentar su solicitud de medidas provisionales</w:t>
      </w:r>
      <w:r w:rsidR="00131D3B" w:rsidRPr="00976B58">
        <w:rPr>
          <w:rFonts w:ascii="Verdana" w:hAnsi="Verdana"/>
          <w:sz w:val="20"/>
          <w:szCs w:val="20"/>
          <w:lang w:val="es-ES"/>
        </w:rPr>
        <w:t>, entre los cuales señaló</w:t>
      </w:r>
      <w:r w:rsidR="006A09E7" w:rsidRPr="00976B58">
        <w:rPr>
          <w:rFonts w:ascii="Verdana" w:hAnsi="Verdana"/>
          <w:sz w:val="20"/>
          <w:szCs w:val="20"/>
          <w:lang w:val="es-ES"/>
        </w:rPr>
        <w:t xml:space="preserve"> que</w:t>
      </w:r>
      <w:r w:rsidRPr="00976B58">
        <w:rPr>
          <w:rFonts w:ascii="Verdana" w:hAnsi="Verdana"/>
          <w:sz w:val="20"/>
          <w:szCs w:val="20"/>
          <w:lang w:val="es-ES"/>
        </w:rPr>
        <w:t xml:space="preserve">: </w:t>
      </w:r>
    </w:p>
    <w:p w:rsidR="007049C2" w:rsidRPr="00614E11" w:rsidRDefault="007049C2" w:rsidP="002A6179">
      <w:pPr>
        <w:tabs>
          <w:tab w:val="num" w:pos="709"/>
        </w:tabs>
        <w:jc w:val="both"/>
        <w:rPr>
          <w:rFonts w:ascii="Verdana" w:hAnsi="Verdana"/>
          <w:color w:val="C00000"/>
          <w:sz w:val="20"/>
          <w:szCs w:val="20"/>
          <w:lang w:val="es-ES"/>
        </w:rPr>
      </w:pPr>
    </w:p>
    <w:p w:rsidR="00976B58" w:rsidRDefault="00976B58" w:rsidP="00474945">
      <w:pPr>
        <w:numPr>
          <w:ilvl w:val="1"/>
          <w:numId w:val="1"/>
        </w:numPr>
        <w:tabs>
          <w:tab w:val="clear" w:pos="990"/>
          <w:tab w:val="num" w:pos="0"/>
        </w:tabs>
        <w:ind w:left="709" w:firstLine="0"/>
        <w:jc w:val="both"/>
        <w:rPr>
          <w:rFonts w:ascii="Verdana" w:hAnsi="Verdana"/>
          <w:i/>
          <w:sz w:val="20"/>
          <w:szCs w:val="20"/>
          <w:lang w:val="es-ES"/>
        </w:rPr>
      </w:pPr>
      <w:r w:rsidRPr="00976B58">
        <w:rPr>
          <w:rFonts w:ascii="Verdana" w:hAnsi="Verdana"/>
          <w:i/>
          <w:sz w:val="20"/>
          <w:szCs w:val="20"/>
          <w:lang w:val="es-ES"/>
        </w:rPr>
        <w:t xml:space="preserve"> Situación Crítica de hacinamiento</w:t>
      </w:r>
    </w:p>
    <w:p w:rsidR="0001422A" w:rsidRDefault="0001422A" w:rsidP="00474945">
      <w:pPr>
        <w:tabs>
          <w:tab w:val="num" w:pos="0"/>
        </w:tabs>
        <w:ind w:left="709"/>
        <w:jc w:val="both"/>
        <w:rPr>
          <w:rFonts w:ascii="Verdana" w:hAnsi="Verdana"/>
          <w:sz w:val="20"/>
          <w:szCs w:val="20"/>
          <w:lang w:val="es-ES"/>
        </w:rPr>
      </w:pPr>
    </w:p>
    <w:p w:rsidR="00976B58" w:rsidRDefault="00976B58" w:rsidP="00474945">
      <w:pPr>
        <w:tabs>
          <w:tab w:val="num" w:pos="0"/>
        </w:tabs>
        <w:ind w:left="709"/>
        <w:jc w:val="both"/>
        <w:rPr>
          <w:rFonts w:ascii="Verdana" w:hAnsi="Verdana"/>
          <w:b/>
          <w:sz w:val="20"/>
          <w:szCs w:val="20"/>
          <w:lang w:val="es-ES"/>
        </w:rPr>
      </w:pPr>
      <w:r>
        <w:rPr>
          <w:rFonts w:ascii="Verdana" w:hAnsi="Verdana"/>
          <w:sz w:val="20"/>
          <w:szCs w:val="20"/>
          <w:lang w:val="es-ES"/>
        </w:rPr>
        <w:t xml:space="preserve">El 23 de enero de 2017 el IPPSC </w:t>
      </w:r>
      <w:r w:rsidR="0001422A">
        <w:rPr>
          <w:rFonts w:ascii="Verdana" w:hAnsi="Verdana"/>
          <w:sz w:val="20"/>
          <w:szCs w:val="20"/>
          <w:lang w:val="es-ES"/>
        </w:rPr>
        <w:t>tenía capacidad para 1</w:t>
      </w:r>
      <w:r w:rsidR="00B41D45">
        <w:rPr>
          <w:rFonts w:ascii="Verdana" w:hAnsi="Verdana"/>
          <w:sz w:val="20"/>
          <w:szCs w:val="20"/>
          <w:lang w:val="es-ES"/>
        </w:rPr>
        <w:t>.</w:t>
      </w:r>
      <w:r w:rsidR="0001422A">
        <w:rPr>
          <w:rFonts w:ascii="Verdana" w:hAnsi="Verdana"/>
          <w:sz w:val="20"/>
          <w:szCs w:val="20"/>
          <w:lang w:val="es-ES"/>
        </w:rPr>
        <w:t xml:space="preserve">699 internos y </w:t>
      </w:r>
      <w:r>
        <w:rPr>
          <w:rFonts w:ascii="Verdana" w:hAnsi="Verdana"/>
          <w:sz w:val="20"/>
          <w:szCs w:val="20"/>
          <w:lang w:val="es-ES"/>
        </w:rPr>
        <w:t xml:space="preserve">albergaba </w:t>
      </w:r>
      <w:r w:rsidR="0001422A">
        <w:rPr>
          <w:rFonts w:ascii="Verdana" w:hAnsi="Verdana"/>
          <w:sz w:val="20"/>
          <w:szCs w:val="20"/>
          <w:lang w:val="es-ES"/>
        </w:rPr>
        <w:t xml:space="preserve">a </w:t>
      </w:r>
      <w:r>
        <w:rPr>
          <w:rFonts w:ascii="Verdana" w:hAnsi="Verdana"/>
          <w:sz w:val="20"/>
          <w:szCs w:val="20"/>
          <w:lang w:val="es-ES"/>
        </w:rPr>
        <w:t>3.454 persona</w:t>
      </w:r>
      <w:r w:rsidR="0001422A">
        <w:rPr>
          <w:rFonts w:ascii="Verdana" w:hAnsi="Verdana"/>
          <w:sz w:val="20"/>
          <w:szCs w:val="20"/>
          <w:lang w:val="es-ES"/>
        </w:rPr>
        <w:t>s</w:t>
      </w:r>
      <w:r>
        <w:rPr>
          <w:rFonts w:ascii="Verdana" w:hAnsi="Verdana"/>
          <w:sz w:val="20"/>
          <w:szCs w:val="20"/>
          <w:lang w:val="es-ES"/>
        </w:rPr>
        <w:t xml:space="preserve">, representando un hacinamiento de 198%. En 2014, 2.850 personas </w:t>
      </w:r>
      <w:r>
        <w:rPr>
          <w:rFonts w:ascii="Verdana" w:hAnsi="Verdana"/>
          <w:sz w:val="20"/>
          <w:szCs w:val="20"/>
          <w:lang w:val="es-ES"/>
        </w:rPr>
        <w:lastRenderedPageBreak/>
        <w:t xml:space="preserve">estaban detenidas </w:t>
      </w:r>
      <w:r w:rsidR="0001422A">
        <w:rPr>
          <w:rFonts w:ascii="Verdana" w:hAnsi="Verdana"/>
          <w:sz w:val="20"/>
          <w:szCs w:val="20"/>
          <w:lang w:val="es-ES"/>
        </w:rPr>
        <w:t>en ese centro penitenciario</w:t>
      </w:r>
      <w:r>
        <w:rPr>
          <w:rFonts w:ascii="Verdana" w:hAnsi="Verdana"/>
          <w:sz w:val="20"/>
          <w:szCs w:val="20"/>
          <w:lang w:val="es-ES"/>
        </w:rPr>
        <w:t>. E</w:t>
      </w:r>
      <w:r w:rsidR="0001422A">
        <w:rPr>
          <w:rFonts w:ascii="Verdana" w:hAnsi="Verdana"/>
          <w:sz w:val="20"/>
          <w:szCs w:val="20"/>
          <w:lang w:val="es-ES"/>
        </w:rPr>
        <w:t>n e</w:t>
      </w:r>
      <w:r>
        <w:rPr>
          <w:rFonts w:ascii="Verdana" w:hAnsi="Verdana"/>
          <w:sz w:val="20"/>
          <w:szCs w:val="20"/>
          <w:lang w:val="es-ES"/>
        </w:rPr>
        <w:t xml:space="preserve">l mes de noviembre </w:t>
      </w:r>
      <w:r w:rsidR="00B81BC0">
        <w:rPr>
          <w:rFonts w:ascii="Verdana" w:hAnsi="Verdana"/>
          <w:sz w:val="20"/>
          <w:szCs w:val="20"/>
          <w:lang w:val="es-ES"/>
        </w:rPr>
        <w:t>de 2014</w:t>
      </w:r>
      <w:r w:rsidR="0001422A">
        <w:rPr>
          <w:rFonts w:ascii="Verdana" w:hAnsi="Verdana"/>
          <w:sz w:val="20"/>
          <w:szCs w:val="20"/>
          <w:lang w:val="es-ES"/>
        </w:rPr>
        <w:t xml:space="preserve">, </w:t>
      </w:r>
      <w:r>
        <w:rPr>
          <w:rFonts w:ascii="Verdana" w:hAnsi="Verdana"/>
          <w:sz w:val="20"/>
          <w:szCs w:val="20"/>
          <w:lang w:val="es-ES"/>
        </w:rPr>
        <w:t xml:space="preserve">la cifra aumentó a 3.144 detenidos. Para inicios del año 2016, había 3.478 detenidos. En diciembre </w:t>
      </w:r>
      <w:r w:rsidR="0001422A">
        <w:rPr>
          <w:rFonts w:ascii="Verdana" w:hAnsi="Verdana"/>
          <w:sz w:val="20"/>
          <w:szCs w:val="20"/>
          <w:lang w:val="es-ES"/>
        </w:rPr>
        <w:t>de 2016</w:t>
      </w:r>
      <w:r>
        <w:rPr>
          <w:rFonts w:ascii="Verdana" w:hAnsi="Verdana"/>
          <w:sz w:val="20"/>
          <w:szCs w:val="20"/>
          <w:lang w:val="es-ES"/>
        </w:rPr>
        <w:t xml:space="preserve">, se registraban 3.367 personas. </w:t>
      </w:r>
    </w:p>
    <w:p w:rsidR="0001422A" w:rsidRDefault="0001422A" w:rsidP="00474945">
      <w:pPr>
        <w:tabs>
          <w:tab w:val="num" w:pos="0"/>
        </w:tabs>
        <w:ind w:left="709"/>
        <w:jc w:val="both"/>
        <w:rPr>
          <w:rFonts w:ascii="Verdana" w:hAnsi="Verdana"/>
          <w:sz w:val="20"/>
          <w:szCs w:val="20"/>
          <w:lang w:val="es-ES"/>
        </w:rPr>
      </w:pPr>
    </w:p>
    <w:p w:rsidR="00976B58" w:rsidRPr="002B7368" w:rsidRDefault="0001422A" w:rsidP="00474945">
      <w:pPr>
        <w:tabs>
          <w:tab w:val="num" w:pos="0"/>
        </w:tabs>
        <w:ind w:left="709"/>
        <w:jc w:val="both"/>
        <w:rPr>
          <w:rFonts w:ascii="Verdana" w:hAnsi="Verdana"/>
          <w:b/>
          <w:sz w:val="20"/>
          <w:szCs w:val="20"/>
          <w:lang w:val="es-ES"/>
        </w:rPr>
      </w:pPr>
      <w:r>
        <w:rPr>
          <w:rFonts w:ascii="Verdana" w:hAnsi="Verdana"/>
          <w:sz w:val="20"/>
          <w:szCs w:val="20"/>
          <w:lang w:val="es-ES"/>
        </w:rPr>
        <w:t xml:space="preserve">En virtud de </w:t>
      </w:r>
      <w:r w:rsidR="002B7368">
        <w:rPr>
          <w:rFonts w:ascii="Verdana" w:hAnsi="Verdana"/>
          <w:sz w:val="20"/>
          <w:szCs w:val="20"/>
          <w:lang w:val="es-ES"/>
        </w:rPr>
        <w:t xml:space="preserve">la sobrepoblación los detenidos permanecen más de 14 horas </w:t>
      </w:r>
      <w:r>
        <w:rPr>
          <w:rFonts w:ascii="Verdana" w:hAnsi="Verdana"/>
          <w:sz w:val="20"/>
          <w:szCs w:val="20"/>
          <w:lang w:val="es-ES"/>
        </w:rPr>
        <w:t>d</w:t>
      </w:r>
      <w:r w:rsidR="002B7368">
        <w:rPr>
          <w:rFonts w:ascii="Verdana" w:hAnsi="Verdana"/>
          <w:sz w:val="20"/>
          <w:szCs w:val="20"/>
          <w:lang w:val="es-ES"/>
        </w:rPr>
        <w:t>el día en su</w:t>
      </w:r>
      <w:r>
        <w:rPr>
          <w:rFonts w:ascii="Verdana" w:hAnsi="Verdana"/>
          <w:sz w:val="20"/>
          <w:szCs w:val="20"/>
          <w:lang w:val="es-ES"/>
        </w:rPr>
        <w:t>s</w:t>
      </w:r>
      <w:r w:rsidR="002B7368">
        <w:rPr>
          <w:rFonts w:ascii="Verdana" w:hAnsi="Verdana"/>
          <w:sz w:val="20"/>
          <w:szCs w:val="20"/>
          <w:lang w:val="es-ES"/>
        </w:rPr>
        <w:t xml:space="preserve"> celda</w:t>
      </w:r>
      <w:r>
        <w:rPr>
          <w:rFonts w:ascii="Verdana" w:hAnsi="Verdana"/>
          <w:sz w:val="20"/>
          <w:szCs w:val="20"/>
          <w:lang w:val="es-ES"/>
        </w:rPr>
        <w:t>s</w:t>
      </w:r>
      <w:r w:rsidR="002B7368">
        <w:rPr>
          <w:rFonts w:ascii="Verdana" w:hAnsi="Verdana"/>
          <w:sz w:val="20"/>
          <w:szCs w:val="20"/>
          <w:lang w:val="es-ES"/>
        </w:rPr>
        <w:t xml:space="preserve">, y más de la mitad de las personas duermen en el suelo, unas </w:t>
      </w:r>
      <w:r>
        <w:rPr>
          <w:rFonts w:ascii="Verdana" w:hAnsi="Verdana"/>
          <w:sz w:val="20"/>
          <w:szCs w:val="20"/>
          <w:lang w:val="es-ES"/>
        </w:rPr>
        <w:t>pegadas a</w:t>
      </w:r>
      <w:r w:rsidR="002B7368">
        <w:rPr>
          <w:rFonts w:ascii="Verdana" w:hAnsi="Verdana"/>
          <w:sz w:val="20"/>
          <w:szCs w:val="20"/>
          <w:lang w:val="es-ES"/>
        </w:rPr>
        <w:t xml:space="preserve"> las otras. Si por la noche necesitan ir al baño, caminan por encima de sus compañeros, o usan bolsas plásticas. La Defensoría Pública y el Ministerio Público señalar</w:t>
      </w:r>
      <w:r>
        <w:rPr>
          <w:rFonts w:ascii="Verdana" w:hAnsi="Verdana"/>
          <w:sz w:val="20"/>
          <w:szCs w:val="20"/>
          <w:lang w:val="es-ES"/>
        </w:rPr>
        <w:t>o</w:t>
      </w:r>
      <w:r w:rsidR="002B7368">
        <w:rPr>
          <w:rFonts w:ascii="Verdana" w:hAnsi="Verdana"/>
          <w:sz w:val="20"/>
          <w:szCs w:val="20"/>
          <w:lang w:val="es-ES"/>
        </w:rPr>
        <w:t xml:space="preserve">n </w:t>
      </w:r>
      <w:r>
        <w:rPr>
          <w:rFonts w:ascii="Verdana" w:hAnsi="Verdana"/>
          <w:sz w:val="20"/>
          <w:szCs w:val="20"/>
          <w:lang w:val="es-ES"/>
        </w:rPr>
        <w:t xml:space="preserve">al Estado </w:t>
      </w:r>
      <w:r w:rsidR="002B7368">
        <w:rPr>
          <w:rFonts w:ascii="Verdana" w:hAnsi="Verdana"/>
          <w:sz w:val="20"/>
          <w:szCs w:val="20"/>
          <w:lang w:val="es-ES"/>
        </w:rPr>
        <w:t xml:space="preserve">la necesidad de reducir la sobrepoblación. Sin embargo el pedido no fue atendido, sino que </w:t>
      </w:r>
      <w:r w:rsidR="00730164">
        <w:rPr>
          <w:rFonts w:ascii="Verdana" w:hAnsi="Verdana"/>
          <w:sz w:val="20"/>
          <w:szCs w:val="20"/>
          <w:lang w:val="es-ES"/>
        </w:rPr>
        <w:t xml:space="preserve">la situación se </w:t>
      </w:r>
      <w:r w:rsidR="002B7368">
        <w:rPr>
          <w:rFonts w:ascii="Verdana" w:hAnsi="Verdana"/>
          <w:sz w:val="20"/>
          <w:szCs w:val="20"/>
          <w:lang w:val="es-ES"/>
        </w:rPr>
        <w:t xml:space="preserve">agudizó. Además del aumento poblacional, no </w:t>
      </w:r>
      <w:r w:rsidR="00730164">
        <w:rPr>
          <w:rFonts w:ascii="Verdana" w:hAnsi="Verdana"/>
          <w:sz w:val="20"/>
          <w:szCs w:val="20"/>
          <w:lang w:val="es-ES"/>
        </w:rPr>
        <w:t>se han adoptado</w:t>
      </w:r>
      <w:r w:rsidR="002B7368">
        <w:rPr>
          <w:rFonts w:ascii="Verdana" w:hAnsi="Verdana"/>
          <w:sz w:val="20"/>
          <w:szCs w:val="20"/>
          <w:lang w:val="es-ES"/>
        </w:rPr>
        <w:t xml:space="preserve"> medidas paliativas. </w:t>
      </w:r>
    </w:p>
    <w:p w:rsidR="00976B58" w:rsidRPr="00976B58" w:rsidRDefault="00976B58" w:rsidP="00474945">
      <w:pPr>
        <w:tabs>
          <w:tab w:val="num" w:pos="0"/>
        </w:tabs>
        <w:ind w:left="709"/>
        <w:jc w:val="both"/>
        <w:rPr>
          <w:rFonts w:ascii="Verdana" w:hAnsi="Verdana"/>
          <w:sz w:val="20"/>
          <w:szCs w:val="20"/>
          <w:lang w:val="es-ES"/>
        </w:rPr>
      </w:pPr>
    </w:p>
    <w:p w:rsidR="00976B58" w:rsidRDefault="002B7368" w:rsidP="00474945">
      <w:pPr>
        <w:numPr>
          <w:ilvl w:val="1"/>
          <w:numId w:val="1"/>
        </w:numPr>
        <w:tabs>
          <w:tab w:val="clear" w:pos="990"/>
          <w:tab w:val="num" w:pos="0"/>
        </w:tabs>
        <w:ind w:left="709" w:firstLine="0"/>
        <w:jc w:val="both"/>
        <w:rPr>
          <w:rFonts w:ascii="Verdana" w:hAnsi="Verdana"/>
          <w:i/>
          <w:sz w:val="20"/>
          <w:szCs w:val="20"/>
          <w:lang w:val="es-ES"/>
        </w:rPr>
      </w:pPr>
      <w:r>
        <w:rPr>
          <w:rFonts w:ascii="Verdana" w:hAnsi="Verdana"/>
          <w:i/>
          <w:sz w:val="20"/>
          <w:szCs w:val="20"/>
          <w:lang w:val="es-ES"/>
        </w:rPr>
        <w:t xml:space="preserve"> Acceso a la salud y salubridad</w:t>
      </w:r>
    </w:p>
    <w:p w:rsidR="0001422A" w:rsidRDefault="0001422A" w:rsidP="00474945">
      <w:pPr>
        <w:tabs>
          <w:tab w:val="num" w:pos="0"/>
        </w:tabs>
        <w:ind w:left="709"/>
        <w:jc w:val="both"/>
        <w:rPr>
          <w:rFonts w:ascii="Verdana" w:hAnsi="Verdana"/>
          <w:sz w:val="20"/>
          <w:szCs w:val="20"/>
          <w:lang w:val="es-ES"/>
        </w:rPr>
      </w:pPr>
    </w:p>
    <w:p w:rsidR="002B7368" w:rsidRPr="002B7368" w:rsidRDefault="002B7368" w:rsidP="00474945">
      <w:pPr>
        <w:tabs>
          <w:tab w:val="num" w:pos="0"/>
        </w:tabs>
        <w:ind w:left="709"/>
        <w:jc w:val="both"/>
        <w:rPr>
          <w:rFonts w:ascii="Verdana" w:hAnsi="Verdana"/>
          <w:sz w:val="20"/>
          <w:szCs w:val="20"/>
          <w:lang w:val="es-ES"/>
        </w:rPr>
      </w:pPr>
      <w:r>
        <w:rPr>
          <w:rFonts w:ascii="Verdana" w:hAnsi="Verdana"/>
          <w:sz w:val="20"/>
          <w:szCs w:val="20"/>
          <w:lang w:val="es-ES"/>
        </w:rPr>
        <w:t>Desde 2012 ha</w:t>
      </w:r>
      <w:r w:rsidR="0001422A">
        <w:rPr>
          <w:rFonts w:ascii="Verdana" w:hAnsi="Verdana"/>
          <w:sz w:val="20"/>
          <w:szCs w:val="20"/>
          <w:lang w:val="es-ES"/>
        </w:rPr>
        <w:t>bría</w:t>
      </w:r>
      <w:r>
        <w:rPr>
          <w:rFonts w:ascii="Verdana" w:hAnsi="Verdana"/>
          <w:sz w:val="20"/>
          <w:szCs w:val="20"/>
          <w:lang w:val="es-ES"/>
        </w:rPr>
        <w:t xml:space="preserve"> serias deficiencias en materia de salud</w:t>
      </w:r>
      <w:r w:rsidR="0001422A">
        <w:rPr>
          <w:rFonts w:ascii="Verdana" w:hAnsi="Verdana"/>
          <w:sz w:val="20"/>
          <w:szCs w:val="20"/>
          <w:lang w:val="es-ES"/>
        </w:rPr>
        <w:t>.</w:t>
      </w:r>
      <w:r>
        <w:rPr>
          <w:rFonts w:ascii="Verdana" w:hAnsi="Verdana"/>
          <w:sz w:val="20"/>
          <w:szCs w:val="20"/>
          <w:lang w:val="es-ES"/>
        </w:rPr>
        <w:t xml:space="preserve"> Hay una consistente falta de tratamiento médico adecuado y la falta de atención </w:t>
      </w:r>
      <w:r w:rsidR="0001422A">
        <w:rPr>
          <w:rFonts w:ascii="Verdana" w:hAnsi="Verdana"/>
          <w:sz w:val="20"/>
          <w:szCs w:val="20"/>
          <w:lang w:val="es-ES"/>
        </w:rPr>
        <w:t xml:space="preserve">a los internos </w:t>
      </w:r>
      <w:r>
        <w:rPr>
          <w:rFonts w:ascii="Verdana" w:hAnsi="Verdana"/>
          <w:sz w:val="20"/>
          <w:szCs w:val="20"/>
          <w:lang w:val="es-ES"/>
        </w:rPr>
        <w:t xml:space="preserve">del Instituto pone en riesgo </w:t>
      </w:r>
      <w:r w:rsidR="0001422A">
        <w:rPr>
          <w:rFonts w:ascii="Verdana" w:hAnsi="Verdana"/>
          <w:sz w:val="20"/>
          <w:szCs w:val="20"/>
          <w:lang w:val="es-ES"/>
        </w:rPr>
        <w:t>su</w:t>
      </w:r>
      <w:r>
        <w:rPr>
          <w:rFonts w:ascii="Verdana" w:hAnsi="Verdana"/>
          <w:sz w:val="20"/>
          <w:szCs w:val="20"/>
          <w:lang w:val="es-ES"/>
        </w:rPr>
        <w:t xml:space="preserve"> integridad personal</w:t>
      </w:r>
      <w:r w:rsidR="0001422A">
        <w:rPr>
          <w:rFonts w:ascii="Verdana" w:hAnsi="Verdana"/>
          <w:sz w:val="20"/>
          <w:szCs w:val="20"/>
          <w:lang w:val="es-ES"/>
        </w:rPr>
        <w:t xml:space="preserve">. Con frecuencia los internos </w:t>
      </w:r>
      <w:r>
        <w:rPr>
          <w:rFonts w:ascii="Verdana" w:hAnsi="Verdana"/>
          <w:sz w:val="20"/>
          <w:szCs w:val="20"/>
          <w:lang w:val="es-ES"/>
        </w:rPr>
        <w:t xml:space="preserve">son trasladados tardíamente a un hospital. </w:t>
      </w:r>
    </w:p>
    <w:p w:rsidR="0001422A" w:rsidRDefault="0001422A" w:rsidP="00474945">
      <w:pPr>
        <w:tabs>
          <w:tab w:val="num" w:pos="0"/>
        </w:tabs>
        <w:ind w:left="709"/>
        <w:jc w:val="both"/>
        <w:rPr>
          <w:rFonts w:ascii="Verdana" w:hAnsi="Verdana"/>
          <w:sz w:val="20"/>
          <w:szCs w:val="20"/>
          <w:lang w:val="es-ES"/>
        </w:rPr>
      </w:pPr>
    </w:p>
    <w:p w:rsidR="002B7368" w:rsidRPr="002B7368" w:rsidRDefault="002B7368" w:rsidP="00474945">
      <w:pPr>
        <w:tabs>
          <w:tab w:val="num" w:pos="0"/>
        </w:tabs>
        <w:ind w:left="709"/>
        <w:jc w:val="both"/>
        <w:rPr>
          <w:rFonts w:ascii="Verdana" w:hAnsi="Verdana"/>
          <w:b/>
          <w:sz w:val="20"/>
          <w:szCs w:val="20"/>
          <w:lang w:val="es-ES"/>
        </w:rPr>
      </w:pPr>
      <w:r>
        <w:rPr>
          <w:rFonts w:ascii="Verdana" w:hAnsi="Verdana"/>
          <w:sz w:val="20"/>
          <w:szCs w:val="20"/>
          <w:lang w:val="es-ES"/>
        </w:rPr>
        <w:t xml:space="preserve">Desde 2012 hay falta de personal médico suficiente. Actualmente </w:t>
      </w:r>
      <w:r w:rsidR="00714265">
        <w:rPr>
          <w:rFonts w:ascii="Verdana" w:hAnsi="Verdana"/>
          <w:sz w:val="20"/>
          <w:szCs w:val="20"/>
          <w:lang w:val="es-ES"/>
        </w:rPr>
        <w:t xml:space="preserve">el IPPSC dispondría de </w:t>
      </w:r>
      <w:r>
        <w:rPr>
          <w:rFonts w:ascii="Verdana" w:hAnsi="Verdana"/>
          <w:sz w:val="20"/>
          <w:szCs w:val="20"/>
          <w:lang w:val="es-ES"/>
        </w:rPr>
        <w:t>1 médico, 2 enfermeros, 3 auxiliares y 1 asistente social</w:t>
      </w:r>
      <w:r w:rsidR="00714265">
        <w:rPr>
          <w:rFonts w:ascii="Verdana" w:hAnsi="Verdana"/>
          <w:sz w:val="20"/>
          <w:szCs w:val="20"/>
          <w:lang w:val="es-ES"/>
        </w:rPr>
        <w:t>; además</w:t>
      </w:r>
      <w:r w:rsidR="008B4B59">
        <w:rPr>
          <w:rFonts w:ascii="Verdana" w:hAnsi="Verdana"/>
          <w:sz w:val="20"/>
          <w:szCs w:val="20"/>
          <w:lang w:val="es-ES"/>
        </w:rPr>
        <w:t>,</w:t>
      </w:r>
      <w:r w:rsidR="00714265">
        <w:rPr>
          <w:rFonts w:ascii="Verdana" w:hAnsi="Verdana"/>
          <w:sz w:val="20"/>
          <w:szCs w:val="20"/>
          <w:lang w:val="es-ES"/>
        </w:rPr>
        <w:t xml:space="preserve"> el Centro </w:t>
      </w:r>
      <w:r>
        <w:rPr>
          <w:rFonts w:ascii="Verdana" w:hAnsi="Verdana"/>
          <w:sz w:val="20"/>
          <w:szCs w:val="20"/>
          <w:lang w:val="es-ES"/>
        </w:rPr>
        <w:t xml:space="preserve">no cuenta con personal de psiquiatría permanentemente. </w:t>
      </w:r>
      <w:r w:rsidR="00714265">
        <w:rPr>
          <w:rFonts w:ascii="Verdana" w:hAnsi="Verdana"/>
          <w:sz w:val="20"/>
          <w:szCs w:val="20"/>
          <w:lang w:val="es-ES"/>
        </w:rPr>
        <w:t xml:space="preserve">Habría también </w:t>
      </w:r>
      <w:r>
        <w:rPr>
          <w:rFonts w:ascii="Verdana" w:hAnsi="Verdana"/>
          <w:sz w:val="20"/>
          <w:szCs w:val="20"/>
          <w:lang w:val="es-ES"/>
        </w:rPr>
        <w:t xml:space="preserve">escasez de medicamentos. </w:t>
      </w:r>
    </w:p>
    <w:p w:rsidR="002B7368" w:rsidRDefault="002B7368" w:rsidP="00474945">
      <w:pPr>
        <w:tabs>
          <w:tab w:val="num" w:pos="0"/>
          <w:tab w:val="num" w:pos="990"/>
        </w:tabs>
        <w:ind w:left="709"/>
        <w:jc w:val="both"/>
        <w:rPr>
          <w:rFonts w:ascii="Verdana" w:hAnsi="Verdana"/>
          <w:i/>
          <w:sz w:val="20"/>
          <w:szCs w:val="20"/>
          <w:lang w:val="es-ES"/>
        </w:rPr>
      </w:pPr>
    </w:p>
    <w:p w:rsidR="00F731A3" w:rsidRPr="00F731A3" w:rsidRDefault="002B7368" w:rsidP="00474945">
      <w:pPr>
        <w:tabs>
          <w:tab w:val="num" w:pos="0"/>
        </w:tabs>
        <w:ind w:left="709"/>
        <w:jc w:val="both"/>
        <w:rPr>
          <w:rFonts w:ascii="Verdana" w:hAnsi="Verdana"/>
          <w:b/>
          <w:sz w:val="20"/>
          <w:szCs w:val="20"/>
          <w:lang w:val="es-ES"/>
        </w:rPr>
      </w:pPr>
      <w:r>
        <w:rPr>
          <w:rFonts w:ascii="Verdana" w:hAnsi="Verdana"/>
          <w:sz w:val="20"/>
          <w:szCs w:val="20"/>
          <w:lang w:val="es-ES"/>
        </w:rPr>
        <w:t>Lo</w:t>
      </w:r>
      <w:r w:rsidR="00714265">
        <w:rPr>
          <w:rFonts w:ascii="Verdana" w:hAnsi="Verdana"/>
          <w:sz w:val="20"/>
          <w:szCs w:val="20"/>
          <w:lang w:val="es-ES"/>
        </w:rPr>
        <w:t>s</w:t>
      </w:r>
      <w:r>
        <w:rPr>
          <w:rFonts w:ascii="Verdana" w:hAnsi="Verdana"/>
          <w:sz w:val="20"/>
          <w:szCs w:val="20"/>
          <w:lang w:val="es-ES"/>
        </w:rPr>
        <w:t xml:space="preserve"> alojamientos de los pabellones </w:t>
      </w:r>
      <w:r w:rsidR="003F7052">
        <w:rPr>
          <w:rFonts w:ascii="Verdana" w:hAnsi="Verdana"/>
          <w:sz w:val="20"/>
          <w:szCs w:val="20"/>
          <w:lang w:val="es-ES"/>
        </w:rPr>
        <w:t>contarían</w:t>
      </w:r>
      <w:r>
        <w:rPr>
          <w:rFonts w:ascii="Verdana" w:hAnsi="Verdana"/>
          <w:sz w:val="20"/>
          <w:szCs w:val="20"/>
          <w:lang w:val="es-ES"/>
        </w:rPr>
        <w:t xml:space="preserve"> con un solo espacio destinado a la higiene personal, sin división entre ese espacio y las celdas. En general </w:t>
      </w:r>
      <w:r w:rsidR="00F731A3">
        <w:rPr>
          <w:rFonts w:ascii="Verdana" w:hAnsi="Verdana"/>
          <w:sz w:val="20"/>
          <w:szCs w:val="20"/>
          <w:lang w:val="es-ES"/>
        </w:rPr>
        <w:t>no ha</w:t>
      </w:r>
      <w:r w:rsidR="003F7052">
        <w:rPr>
          <w:rFonts w:ascii="Verdana" w:hAnsi="Verdana"/>
          <w:sz w:val="20"/>
          <w:szCs w:val="20"/>
          <w:lang w:val="es-ES"/>
        </w:rPr>
        <w:t>bría</w:t>
      </w:r>
      <w:r w:rsidR="00F731A3">
        <w:rPr>
          <w:rFonts w:ascii="Verdana" w:hAnsi="Verdana"/>
          <w:sz w:val="20"/>
          <w:szCs w:val="20"/>
          <w:lang w:val="es-ES"/>
        </w:rPr>
        <w:t xml:space="preserve"> retretes sino agujeros en el suelo. Los restos de comida se almacenan en el baño, </w:t>
      </w:r>
      <w:r w:rsidR="003F7052" w:rsidRPr="003F7052">
        <w:rPr>
          <w:rFonts w:ascii="Verdana" w:hAnsi="Verdana"/>
          <w:sz w:val="20"/>
          <w:szCs w:val="20"/>
          <w:lang w:val="es-ES"/>
        </w:rPr>
        <w:t>provocando la</w:t>
      </w:r>
      <w:r w:rsidR="003F7052">
        <w:rPr>
          <w:rFonts w:ascii="Verdana" w:hAnsi="Verdana"/>
          <w:sz w:val="20"/>
          <w:szCs w:val="20"/>
          <w:lang w:val="es-ES"/>
        </w:rPr>
        <w:t xml:space="preserve"> </w:t>
      </w:r>
      <w:r w:rsidR="003F7052" w:rsidRPr="003F7052">
        <w:rPr>
          <w:rFonts w:ascii="Verdana" w:hAnsi="Verdana"/>
          <w:sz w:val="20"/>
          <w:szCs w:val="20"/>
          <w:lang w:val="es-ES"/>
        </w:rPr>
        <w:t>aparición de ratas, chinches, garrapatas y otras plagas</w:t>
      </w:r>
      <w:r w:rsidR="008B4B59">
        <w:rPr>
          <w:rFonts w:ascii="Verdana" w:hAnsi="Verdana"/>
          <w:sz w:val="20"/>
          <w:szCs w:val="20"/>
          <w:lang w:val="es-ES"/>
        </w:rPr>
        <w:t>.</w:t>
      </w:r>
      <w:r w:rsidR="003F7052" w:rsidRPr="003F7052">
        <w:rPr>
          <w:rFonts w:ascii="Verdana" w:hAnsi="Verdana"/>
          <w:sz w:val="20"/>
          <w:szCs w:val="20"/>
          <w:lang w:val="es-ES"/>
        </w:rPr>
        <w:t xml:space="preserve"> </w:t>
      </w:r>
      <w:r w:rsidR="008B4B59">
        <w:rPr>
          <w:rFonts w:ascii="Verdana" w:hAnsi="Verdana"/>
          <w:sz w:val="20"/>
          <w:szCs w:val="20"/>
          <w:lang w:val="es-ES"/>
        </w:rPr>
        <w:t>E</w:t>
      </w:r>
      <w:r w:rsidR="003F7052" w:rsidRPr="003F7052">
        <w:rPr>
          <w:rFonts w:ascii="Verdana" w:hAnsi="Verdana"/>
          <w:sz w:val="20"/>
          <w:szCs w:val="20"/>
          <w:lang w:val="es-ES"/>
        </w:rPr>
        <w:t xml:space="preserve">l piso donde duerme </w:t>
      </w:r>
      <w:r w:rsidR="008B4B59">
        <w:rPr>
          <w:rFonts w:ascii="Verdana" w:hAnsi="Verdana"/>
          <w:sz w:val="20"/>
          <w:szCs w:val="20"/>
          <w:lang w:val="es-ES"/>
        </w:rPr>
        <w:t>un</w:t>
      </w:r>
      <w:r w:rsidR="003F7052" w:rsidRPr="003F7052">
        <w:rPr>
          <w:rFonts w:ascii="Verdana" w:hAnsi="Verdana"/>
          <w:sz w:val="20"/>
          <w:szCs w:val="20"/>
          <w:lang w:val="es-ES"/>
        </w:rPr>
        <w:t>a</w:t>
      </w:r>
      <w:r w:rsidR="003F7052">
        <w:rPr>
          <w:rFonts w:ascii="Verdana" w:hAnsi="Verdana"/>
          <w:sz w:val="20"/>
          <w:szCs w:val="20"/>
          <w:lang w:val="es-ES"/>
        </w:rPr>
        <w:t xml:space="preserve"> </w:t>
      </w:r>
      <w:r w:rsidR="003F7052" w:rsidRPr="003F7052">
        <w:rPr>
          <w:rFonts w:ascii="Verdana" w:hAnsi="Verdana"/>
          <w:sz w:val="20"/>
          <w:szCs w:val="20"/>
          <w:lang w:val="es-ES"/>
        </w:rPr>
        <w:t>gran cantidad de los detenidos está lleno de animales e insectos.</w:t>
      </w:r>
      <w:r w:rsidR="00F731A3">
        <w:rPr>
          <w:rFonts w:ascii="Verdana" w:hAnsi="Verdana"/>
          <w:sz w:val="20"/>
          <w:szCs w:val="20"/>
          <w:lang w:val="es-ES"/>
        </w:rPr>
        <w:t xml:space="preserve"> </w:t>
      </w:r>
    </w:p>
    <w:p w:rsidR="003F7052" w:rsidRDefault="003F7052" w:rsidP="00474945">
      <w:pPr>
        <w:tabs>
          <w:tab w:val="num" w:pos="0"/>
        </w:tabs>
        <w:ind w:left="709"/>
        <w:jc w:val="both"/>
        <w:rPr>
          <w:rFonts w:ascii="Verdana" w:hAnsi="Verdana"/>
          <w:sz w:val="20"/>
          <w:szCs w:val="20"/>
          <w:lang w:val="es-ES"/>
        </w:rPr>
      </w:pPr>
    </w:p>
    <w:p w:rsidR="002B7368" w:rsidRPr="00F731A3" w:rsidRDefault="00F731A3" w:rsidP="00474945">
      <w:pPr>
        <w:tabs>
          <w:tab w:val="num" w:pos="0"/>
        </w:tabs>
        <w:ind w:left="709"/>
        <w:jc w:val="both"/>
        <w:rPr>
          <w:rFonts w:ascii="Verdana" w:hAnsi="Verdana"/>
          <w:b/>
          <w:sz w:val="20"/>
          <w:szCs w:val="20"/>
          <w:lang w:val="es-ES"/>
        </w:rPr>
      </w:pPr>
      <w:r>
        <w:rPr>
          <w:rFonts w:ascii="Verdana" w:hAnsi="Verdana"/>
          <w:sz w:val="20"/>
          <w:szCs w:val="20"/>
          <w:lang w:val="es-ES"/>
        </w:rPr>
        <w:t xml:space="preserve">Además, </w:t>
      </w:r>
      <w:r w:rsidR="003F7052" w:rsidRPr="003F7052">
        <w:rPr>
          <w:rFonts w:ascii="Verdana" w:hAnsi="Verdana"/>
          <w:sz w:val="20"/>
          <w:szCs w:val="20"/>
          <w:lang w:val="es-ES"/>
        </w:rPr>
        <w:t>debido al alto índice de hacinamiento, la cantidad de</w:t>
      </w:r>
      <w:r w:rsidR="003F7052">
        <w:rPr>
          <w:rFonts w:ascii="Verdana" w:hAnsi="Verdana"/>
          <w:sz w:val="20"/>
          <w:szCs w:val="20"/>
          <w:lang w:val="es-ES"/>
        </w:rPr>
        <w:t xml:space="preserve"> </w:t>
      </w:r>
      <w:r w:rsidR="003F7052" w:rsidRPr="003F7052">
        <w:rPr>
          <w:rFonts w:ascii="Verdana" w:hAnsi="Verdana"/>
          <w:sz w:val="20"/>
          <w:szCs w:val="20"/>
          <w:lang w:val="es-ES"/>
        </w:rPr>
        <w:t xml:space="preserve">agua disponible para consumo humano se ve reducida drásticamente. </w:t>
      </w:r>
      <w:r w:rsidR="003F7052">
        <w:rPr>
          <w:rFonts w:ascii="Verdana" w:hAnsi="Verdana"/>
          <w:sz w:val="20"/>
          <w:szCs w:val="20"/>
          <w:lang w:val="es-ES"/>
        </w:rPr>
        <w:t xml:space="preserve">Esta situación </w:t>
      </w:r>
      <w:r w:rsidR="003F7052" w:rsidRPr="003F7052">
        <w:rPr>
          <w:rFonts w:ascii="Verdana" w:hAnsi="Verdana"/>
          <w:sz w:val="20"/>
          <w:szCs w:val="20"/>
          <w:lang w:val="es-ES"/>
        </w:rPr>
        <w:t>genera aumento de tensión entre los detenidos</w:t>
      </w:r>
      <w:r w:rsidR="003F7052">
        <w:rPr>
          <w:rFonts w:ascii="Verdana" w:hAnsi="Verdana"/>
          <w:sz w:val="20"/>
          <w:szCs w:val="20"/>
          <w:lang w:val="es-ES"/>
        </w:rPr>
        <w:t>. L</w:t>
      </w:r>
      <w:r>
        <w:rPr>
          <w:rFonts w:ascii="Verdana" w:hAnsi="Verdana"/>
          <w:sz w:val="20"/>
          <w:szCs w:val="20"/>
          <w:lang w:val="es-ES"/>
        </w:rPr>
        <w:t xml:space="preserve">os detenidos almacenan agua en bolsas plásticas y otros contenedores no apropiados. </w:t>
      </w:r>
    </w:p>
    <w:p w:rsidR="002B7368" w:rsidRPr="002B7368" w:rsidRDefault="002B7368" w:rsidP="00474945">
      <w:pPr>
        <w:tabs>
          <w:tab w:val="num" w:pos="0"/>
          <w:tab w:val="num" w:pos="990"/>
        </w:tabs>
        <w:ind w:left="709"/>
        <w:jc w:val="both"/>
        <w:rPr>
          <w:rFonts w:ascii="Verdana" w:hAnsi="Verdana"/>
          <w:sz w:val="20"/>
          <w:szCs w:val="20"/>
          <w:lang w:val="es-ES"/>
        </w:rPr>
      </w:pPr>
    </w:p>
    <w:p w:rsidR="00F731A3" w:rsidRPr="008F6FDF" w:rsidRDefault="00F731A3" w:rsidP="00474945">
      <w:pPr>
        <w:tabs>
          <w:tab w:val="num" w:pos="0"/>
        </w:tabs>
        <w:ind w:left="709"/>
        <w:jc w:val="both"/>
        <w:rPr>
          <w:rFonts w:ascii="Verdana" w:hAnsi="Verdana"/>
          <w:b/>
          <w:sz w:val="20"/>
          <w:szCs w:val="20"/>
          <w:lang w:val="es-ES"/>
        </w:rPr>
      </w:pPr>
      <w:r w:rsidRPr="008F6FDF">
        <w:rPr>
          <w:rFonts w:ascii="Verdana" w:hAnsi="Verdana"/>
          <w:sz w:val="20"/>
          <w:szCs w:val="20"/>
          <w:lang w:val="es-ES"/>
        </w:rPr>
        <w:t>El crítico hacinamiento ocasiona propagación de enfermedades contagiosas, de la piel y otras patologías. Además, la propagación de epidemias como dengue, zika y chikungunya</w:t>
      </w:r>
      <w:r w:rsidR="00366B39">
        <w:rPr>
          <w:rFonts w:ascii="Verdana" w:hAnsi="Verdana"/>
          <w:sz w:val="20"/>
          <w:szCs w:val="20"/>
          <w:lang w:val="es-ES"/>
        </w:rPr>
        <w:t xml:space="preserve"> en Brasil</w:t>
      </w:r>
      <w:r w:rsidRPr="008F6FDF">
        <w:rPr>
          <w:rFonts w:ascii="Verdana" w:hAnsi="Verdana"/>
          <w:sz w:val="20"/>
          <w:szCs w:val="20"/>
          <w:lang w:val="es-ES"/>
        </w:rPr>
        <w:t>, y las condiciones de detención suponen un riesgo constante e inminente de contagi</w:t>
      </w:r>
      <w:r w:rsidR="00D84E90">
        <w:rPr>
          <w:rFonts w:ascii="Verdana" w:hAnsi="Verdana"/>
          <w:sz w:val="20"/>
          <w:szCs w:val="20"/>
          <w:lang w:val="es-ES"/>
        </w:rPr>
        <w:t xml:space="preserve">o de </w:t>
      </w:r>
      <w:r w:rsidRPr="008F6FDF">
        <w:rPr>
          <w:rFonts w:ascii="Verdana" w:hAnsi="Verdana"/>
          <w:sz w:val="20"/>
          <w:szCs w:val="20"/>
          <w:lang w:val="es-ES"/>
        </w:rPr>
        <w:t>enfermedades graves. E</w:t>
      </w:r>
      <w:r w:rsidR="00D84E90">
        <w:rPr>
          <w:rFonts w:ascii="Verdana" w:hAnsi="Verdana"/>
          <w:sz w:val="20"/>
          <w:szCs w:val="20"/>
          <w:lang w:val="es-ES"/>
        </w:rPr>
        <w:t>n</w:t>
      </w:r>
      <w:r w:rsidRPr="008F6FDF">
        <w:rPr>
          <w:rFonts w:ascii="Verdana" w:hAnsi="Verdana"/>
          <w:sz w:val="20"/>
          <w:szCs w:val="20"/>
          <w:lang w:val="es-ES"/>
        </w:rPr>
        <w:t xml:space="preserve"> 2016 la mayoría de los detenidos presentaban enfermedades como tuberculosis</w:t>
      </w:r>
      <w:r w:rsidR="00D84E90">
        <w:rPr>
          <w:rFonts w:ascii="Verdana" w:hAnsi="Verdana"/>
          <w:sz w:val="20"/>
          <w:szCs w:val="20"/>
          <w:lang w:val="es-ES"/>
        </w:rPr>
        <w:t xml:space="preserve"> y </w:t>
      </w:r>
      <w:r w:rsidRPr="008F6FDF">
        <w:rPr>
          <w:rFonts w:ascii="Verdana" w:hAnsi="Verdana"/>
          <w:sz w:val="20"/>
          <w:szCs w:val="20"/>
          <w:lang w:val="es-ES"/>
        </w:rPr>
        <w:t>patolo</w:t>
      </w:r>
      <w:r w:rsidR="00B81BC0">
        <w:rPr>
          <w:rFonts w:ascii="Verdana" w:hAnsi="Verdana"/>
          <w:sz w:val="20"/>
          <w:szCs w:val="20"/>
          <w:lang w:val="es-ES"/>
        </w:rPr>
        <w:t xml:space="preserve">gías de piel. Además, no hay </w:t>
      </w:r>
      <w:r w:rsidR="00366B39">
        <w:rPr>
          <w:rFonts w:ascii="Verdana" w:hAnsi="Verdana"/>
          <w:sz w:val="20"/>
          <w:szCs w:val="20"/>
          <w:lang w:val="es-ES"/>
        </w:rPr>
        <w:t xml:space="preserve">previsiones necesarias </w:t>
      </w:r>
      <w:r w:rsidRPr="008F6FDF">
        <w:rPr>
          <w:rFonts w:ascii="Verdana" w:hAnsi="Verdana"/>
          <w:sz w:val="20"/>
          <w:szCs w:val="20"/>
          <w:lang w:val="es-ES"/>
        </w:rPr>
        <w:t xml:space="preserve">para separar a personas con enfermedades infectocontagiosas del resto de la población carcelaria. </w:t>
      </w:r>
    </w:p>
    <w:p w:rsidR="00F731A3" w:rsidRDefault="00F731A3" w:rsidP="00474945">
      <w:pPr>
        <w:tabs>
          <w:tab w:val="num" w:pos="0"/>
        </w:tabs>
        <w:ind w:left="709"/>
        <w:jc w:val="both"/>
        <w:rPr>
          <w:rFonts w:ascii="Verdana" w:hAnsi="Verdana"/>
          <w:i/>
          <w:sz w:val="20"/>
          <w:szCs w:val="20"/>
          <w:lang w:val="es-ES"/>
        </w:rPr>
      </w:pPr>
    </w:p>
    <w:p w:rsidR="00F731A3" w:rsidRDefault="008F6FDF" w:rsidP="00474945">
      <w:pPr>
        <w:numPr>
          <w:ilvl w:val="1"/>
          <w:numId w:val="1"/>
        </w:numPr>
        <w:tabs>
          <w:tab w:val="clear" w:pos="990"/>
          <w:tab w:val="num" w:pos="0"/>
        </w:tabs>
        <w:ind w:left="709" w:firstLine="0"/>
        <w:jc w:val="both"/>
        <w:rPr>
          <w:rFonts w:ascii="Verdana" w:hAnsi="Verdana"/>
          <w:i/>
          <w:sz w:val="20"/>
          <w:szCs w:val="20"/>
          <w:lang w:val="es-ES"/>
        </w:rPr>
      </w:pPr>
      <w:r>
        <w:rPr>
          <w:rFonts w:ascii="Verdana" w:hAnsi="Verdana"/>
          <w:i/>
          <w:sz w:val="20"/>
          <w:szCs w:val="20"/>
          <w:lang w:val="es-ES"/>
        </w:rPr>
        <w:t>Muertes recientes</w:t>
      </w:r>
    </w:p>
    <w:p w:rsidR="00D84E90" w:rsidRDefault="00D84E90" w:rsidP="00474945">
      <w:pPr>
        <w:tabs>
          <w:tab w:val="num" w:pos="0"/>
        </w:tabs>
        <w:ind w:left="709"/>
        <w:jc w:val="both"/>
        <w:rPr>
          <w:rFonts w:ascii="Verdana" w:hAnsi="Verdana"/>
          <w:sz w:val="20"/>
          <w:szCs w:val="20"/>
          <w:lang w:val="es-ES"/>
        </w:rPr>
      </w:pPr>
    </w:p>
    <w:p w:rsidR="008F6FDF" w:rsidRPr="007D4311" w:rsidRDefault="008F6FDF" w:rsidP="00474945">
      <w:pPr>
        <w:tabs>
          <w:tab w:val="num" w:pos="0"/>
        </w:tabs>
        <w:ind w:left="709"/>
        <w:jc w:val="both"/>
        <w:rPr>
          <w:rFonts w:ascii="Verdana" w:hAnsi="Verdana"/>
          <w:b/>
          <w:sz w:val="20"/>
          <w:szCs w:val="20"/>
          <w:lang w:val="es-ES"/>
        </w:rPr>
      </w:pPr>
      <w:r>
        <w:rPr>
          <w:rFonts w:ascii="Verdana" w:hAnsi="Verdana"/>
          <w:sz w:val="20"/>
          <w:szCs w:val="20"/>
          <w:lang w:val="es-ES"/>
        </w:rPr>
        <w:t>Entre el 1 de enero y el 26 de junio de 2016</w:t>
      </w:r>
      <w:r w:rsidR="00E57429">
        <w:rPr>
          <w:rFonts w:ascii="Verdana" w:hAnsi="Verdana"/>
          <w:sz w:val="20"/>
          <w:szCs w:val="20"/>
          <w:lang w:val="es-ES"/>
        </w:rPr>
        <w:t>,</w:t>
      </w:r>
      <w:r>
        <w:rPr>
          <w:rFonts w:ascii="Verdana" w:hAnsi="Verdana"/>
          <w:sz w:val="20"/>
          <w:szCs w:val="20"/>
          <w:lang w:val="es-ES"/>
        </w:rPr>
        <w:t xml:space="preserve"> 13 personas fallecieron en el IPPSC. </w:t>
      </w:r>
      <w:r w:rsidR="00D84E90" w:rsidRPr="00D84E90">
        <w:rPr>
          <w:rFonts w:ascii="Verdana" w:hAnsi="Verdana"/>
          <w:sz w:val="20"/>
          <w:szCs w:val="20"/>
          <w:lang w:val="es-ES"/>
        </w:rPr>
        <w:t>La información más reciente aportada ante la Comisión indica que para principios del mes de</w:t>
      </w:r>
      <w:r w:rsidR="00D84E90">
        <w:rPr>
          <w:rFonts w:ascii="Verdana" w:hAnsi="Verdana"/>
          <w:sz w:val="20"/>
          <w:szCs w:val="20"/>
          <w:lang w:val="es-ES"/>
        </w:rPr>
        <w:t xml:space="preserve"> </w:t>
      </w:r>
      <w:r w:rsidR="00D84E90" w:rsidRPr="00D84E90">
        <w:rPr>
          <w:rFonts w:ascii="Verdana" w:hAnsi="Verdana"/>
          <w:sz w:val="20"/>
          <w:szCs w:val="20"/>
          <w:lang w:val="es-ES"/>
        </w:rPr>
        <w:t xml:space="preserve">diciembre de 2016, habían fallecido en total 27 personas, y que en total </w:t>
      </w:r>
      <w:r w:rsidR="00730164">
        <w:rPr>
          <w:rFonts w:ascii="Verdana" w:hAnsi="Verdana"/>
          <w:sz w:val="20"/>
          <w:szCs w:val="20"/>
          <w:lang w:val="es-ES"/>
        </w:rPr>
        <w:t xml:space="preserve">se registraron </w:t>
      </w:r>
      <w:r w:rsidR="00D84E90" w:rsidRPr="00D84E90">
        <w:rPr>
          <w:rFonts w:ascii="Verdana" w:hAnsi="Verdana"/>
          <w:sz w:val="20"/>
          <w:szCs w:val="20"/>
          <w:lang w:val="es-ES"/>
        </w:rPr>
        <w:t>32</w:t>
      </w:r>
      <w:r w:rsidR="00D84E90">
        <w:rPr>
          <w:rFonts w:ascii="Verdana" w:hAnsi="Verdana"/>
          <w:sz w:val="20"/>
          <w:szCs w:val="20"/>
          <w:lang w:val="es-ES"/>
        </w:rPr>
        <w:t xml:space="preserve"> </w:t>
      </w:r>
      <w:r w:rsidR="00D84E90" w:rsidRPr="00D84E90">
        <w:rPr>
          <w:rFonts w:ascii="Verdana" w:hAnsi="Verdana"/>
          <w:sz w:val="20"/>
          <w:szCs w:val="20"/>
          <w:lang w:val="es-ES"/>
        </w:rPr>
        <w:t xml:space="preserve">muertes </w:t>
      </w:r>
      <w:r w:rsidR="00730164">
        <w:rPr>
          <w:rFonts w:ascii="Verdana" w:hAnsi="Verdana"/>
          <w:sz w:val="20"/>
          <w:szCs w:val="20"/>
          <w:lang w:val="es-ES"/>
        </w:rPr>
        <w:t>en el 2016</w:t>
      </w:r>
      <w:r w:rsidR="00D84E90" w:rsidRPr="00D84E90">
        <w:rPr>
          <w:rFonts w:ascii="Verdana" w:hAnsi="Verdana"/>
          <w:sz w:val="20"/>
          <w:szCs w:val="20"/>
          <w:lang w:val="es-ES"/>
        </w:rPr>
        <w:t>. Asimismo, los representantes han informado que durante los primeros días</w:t>
      </w:r>
      <w:r w:rsidR="00D84E90">
        <w:rPr>
          <w:rFonts w:ascii="Verdana" w:hAnsi="Verdana"/>
          <w:sz w:val="20"/>
          <w:szCs w:val="20"/>
          <w:lang w:val="es-ES"/>
        </w:rPr>
        <w:t xml:space="preserve"> </w:t>
      </w:r>
      <w:r w:rsidR="00D84E90" w:rsidRPr="00D84E90">
        <w:rPr>
          <w:rFonts w:ascii="Verdana" w:hAnsi="Verdana"/>
          <w:sz w:val="20"/>
          <w:szCs w:val="20"/>
          <w:lang w:val="es-ES"/>
        </w:rPr>
        <w:t>del mes de enero de 2017 se registraron otras 4 muertes</w:t>
      </w:r>
      <w:r>
        <w:rPr>
          <w:rFonts w:ascii="Verdana" w:hAnsi="Verdana"/>
          <w:sz w:val="20"/>
          <w:szCs w:val="20"/>
          <w:lang w:val="es-ES"/>
        </w:rPr>
        <w:t xml:space="preserve">. El IPPSC tiene 7.37% de la población carcelaria del estado de Rio de Janeiro, pero concentra 12.66% de las muertes. </w:t>
      </w:r>
      <w:r w:rsidR="00D84E90">
        <w:rPr>
          <w:rFonts w:ascii="Verdana" w:hAnsi="Verdana"/>
          <w:sz w:val="20"/>
          <w:szCs w:val="20"/>
          <w:lang w:val="es-ES"/>
        </w:rPr>
        <w:t>E</w:t>
      </w:r>
      <w:r w:rsidR="00D84E90" w:rsidRPr="00D84E90">
        <w:rPr>
          <w:rFonts w:ascii="Verdana" w:hAnsi="Verdana"/>
          <w:sz w:val="20"/>
          <w:szCs w:val="20"/>
          <w:lang w:val="es-ES"/>
        </w:rPr>
        <w:t>n</w:t>
      </w:r>
      <w:r w:rsidR="00D84E90">
        <w:rPr>
          <w:rFonts w:ascii="Verdana" w:hAnsi="Verdana"/>
          <w:sz w:val="20"/>
          <w:szCs w:val="20"/>
          <w:lang w:val="es-ES"/>
        </w:rPr>
        <w:t xml:space="preserve"> </w:t>
      </w:r>
      <w:r w:rsidR="00D84E90" w:rsidRPr="00D84E90">
        <w:rPr>
          <w:rFonts w:ascii="Verdana" w:hAnsi="Verdana"/>
          <w:sz w:val="20"/>
          <w:szCs w:val="20"/>
          <w:lang w:val="es-ES"/>
        </w:rPr>
        <w:t xml:space="preserve">al menos 7 casos, los detenidos fallecieron el </w:t>
      </w:r>
      <w:r w:rsidR="00D84E90" w:rsidRPr="00D84E90">
        <w:rPr>
          <w:rFonts w:ascii="Verdana" w:hAnsi="Verdana"/>
          <w:sz w:val="20"/>
          <w:szCs w:val="20"/>
          <w:lang w:val="es-ES"/>
        </w:rPr>
        <w:lastRenderedPageBreak/>
        <w:t>mismo día en que fueron transferidos a los centros</w:t>
      </w:r>
      <w:r w:rsidR="00D84E90">
        <w:rPr>
          <w:rFonts w:ascii="Verdana" w:hAnsi="Verdana"/>
          <w:sz w:val="20"/>
          <w:szCs w:val="20"/>
          <w:lang w:val="es-ES"/>
        </w:rPr>
        <w:t xml:space="preserve"> </w:t>
      </w:r>
      <w:r w:rsidR="00D84E90" w:rsidRPr="00D84E90">
        <w:rPr>
          <w:rFonts w:ascii="Verdana" w:hAnsi="Verdana"/>
          <w:sz w:val="20"/>
          <w:szCs w:val="20"/>
          <w:lang w:val="es-ES"/>
        </w:rPr>
        <w:t>asistenciales o casi enseguida</w:t>
      </w:r>
      <w:r w:rsidR="00E57429">
        <w:rPr>
          <w:rFonts w:ascii="Verdana" w:hAnsi="Verdana"/>
          <w:sz w:val="20"/>
          <w:szCs w:val="20"/>
          <w:lang w:val="es-ES"/>
        </w:rPr>
        <w:t>,</w:t>
      </w:r>
      <w:r w:rsidR="00D84E90" w:rsidRPr="00D84E90">
        <w:rPr>
          <w:rFonts w:ascii="Verdana" w:hAnsi="Verdana"/>
          <w:sz w:val="20"/>
          <w:szCs w:val="20"/>
          <w:lang w:val="es-ES"/>
        </w:rPr>
        <w:t xml:space="preserve"> con un uno o dos días de diferencia</w:t>
      </w:r>
      <w:r w:rsidR="007D4311">
        <w:rPr>
          <w:rFonts w:ascii="Verdana" w:hAnsi="Verdana"/>
          <w:sz w:val="20"/>
          <w:szCs w:val="20"/>
          <w:lang w:val="es-ES"/>
        </w:rPr>
        <w:t xml:space="preserve">. </w:t>
      </w:r>
    </w:p>
    <w:p w:rsidR="008F6FDF" w:rsidRDefault="008F6FDF" w:rsidP="00474945">
      <w:pPr>
        <w:tabs>
          <w:tab w:val="num" w:pos="0"/>
        </w:tabs>
        <w:ind w:left="709"/>
        <w:jc w:val="both"/>
        <w:rPr>
          <w:rFonts w:ascii="Verdana" w:hAnsi="Verdana"/>
          <w:i/>
          <w:sz w:val="20"/>
          <w:szCs w:val="20"/>
          <w:lang w:val="es-ES"/>
        </w:rPr>
      </w:pPr>
    </w:p>
    <w:p w:rsidR="008F6FDF" w:rsidRDefault="007D4311" w:rsidP="00474945">
      <w:pPr>
        <w:numPr>
          <w:ilvl w:val="1"/>
          <w:numId w:val="1"/>
        </w:numPr>
        <w:tabs>
          <w:tab w:val="clear" w:pos="990"/>
          <w:tab w:val="num" w:pos="0"/>
        </w:tabs>
        <w:ind w:left="709" w:firstLine="0"/>
        <w:jc w:val="both"/>
        <w:rPr>
          <w:rFonts w:ascii="Verdana" w:hAnsi="Verdana"/>
          <w:i/>
          <w:sz w:val="20"/>
          <w:szCs w:val="20"/>
          <w:lang w:val="es-ES"/>
        </w:rPr>
      </w:pPr>
      <w:r>
        <w:rPr>
          <w:rFonts w:ascii="Verdana" w:hAnsi="Verdana"/>
          <w:i/>
          <w:sz w:val="20"/>
          <w:szCs w:val="20"/>
          <w:lang w:val="es-ES"/>
        </w:rPr>
        <w:t>Personal de Seguridad</w:t>
      </w:r>
    </w:p>
    <w:p w:rsidR="00D84E90" w:rsidRDefault="00D84E90" w:rsidP="00474945">
      <w:pPr>
        <w:tabs>
          <w:tab w:val="num" w:pos="0"/>
        </w:tabs>
        <w:ind w:left="709"/>
        <w:jc w:val="both"/>
        <w:rPr>
          <w:rFonts w:ascii="Verdana" w:hAnsi="Verdana"/>
          <w:sz w:val="20"/>
          <w:szCs w:val="20"/>
          <w:lang w:val="es-ES"/>
        </w:rPr>
      </w:pPr>
    </w:p>
    <w:p w:rsidR="007D4311" w:rsidRPr="007D4311" w:rsidRDefault="007D4311" w:rsidP="00474945">
      <w:pPr>
        <w:tabs>
          <w:tab w:val="num" w:pos="0"/>
        </w:tabs>
        <w:ind w:left="709"/>
        <w:jc w:val="both"/>
        <w:rPr>
          <w:rFonts w:ascii="Verdana" w:hAnsi="Verdana"/>
          <w:b/>
          <w:sz w:val="20"/>
          <w:szCs w:val="20"/>
          <w:lang w:val="es-ES"/>
        </w:rPr>
      </w:pPr>
      <w:r>
        <w:rPr>
          <w:rFonts w:ascii="Verdana" w:hAnsi="Verdana"/>
          <w:sz w:val="20"/>
          <w:szCs w:val="20"/>
          <w:lang w:val="es-ES"/>
        </w:rPr>
        <w:t xml:space="preserve">El IPPSC tiene un número reducido de agentes de seguridad, lo que genera una situación de riesgo en </w:t>
      </w:r>
      <w:r w:rsidR="00D84E90">
        <w:rPr>
          <w:rFonts w:ascii="Verdana" w:hAnsi="Verdana"/>
          <w:sz w:val="20"/>
          <w:szCs w:val="20"/>
          <w:lang w:val="es-ES"/>
        </w:rPr>
        <w:t xml:space="preserve">virtud </w:t>
      </w:r>
      <w:r>
        <w:rPr>
          <w:rFonts w:ascii="Verdana" w:hAnsi="Verdana"/>
          <w:sz w:val="20"/>
          <w:szCs w:val="20"/>
          <w:lang w:val="es-ES"/>
        </w:rPr>
        <w:t xml:space="preserve">del hacinamiento y tensiones internas. </w:t>
      </w:r>
    </w:p>
    <w:p w:rsidR="007D4311" w:rsidRDefault="007D4311" w:rsidP="00474945">
      <w:pPr>
        <w:tabs>
          <w:tab w:val="num" w:pos="0"/>
        </w:tabs>
        <w:ind w:left="709"/>
        <w:jc w:val="both"/>
        <w:rPr>
          <w:rFonts w:ascii="Verdana" w:hAnsi="Verdana"/>
          <w:i/>
          <w:sz w:val="20"/>
          <w:szCs w:val="20"/>
          <w:lang w:val="es-ES"/>
        </w:rPr>
      </w:pPr>
    </w:p>
    <w:p w:rsidR="007D4311" w:rsidRDefault="007D4311" w:rsidP="00474945">
      <w:pPr>
        <w:numPr>
          <w:ilvl w:val="1"/>
          <w:numId w:val="1"/>
        </w:numPr>
        <w:tabs>
          <w:tab w:val="clear" w:pos="990"/>
          <w:tab w:val="num" w:pos="0"/>
        </w:tabs>
        <w:ind w:left="709" w:firstLine="0"/>
        <w:jc w:val="both"/>
        <w:rPr>
          <w:rFonts w:ascii="Verdana" w:hAnsi="Verdana"/>
          <w:i/>
          <w:sz w:val="20"/>
          <w:szCs w:val="20"/>
          <w:lang w:val="es-ES"/>
        </w:rPr>
      </w:pPr>
      <w:r>
        <w:rPr>
          <w:rFonts w:ascii="Verdana" w:hAnsi="Verdana"/>
          <w:i/>
          <w:sz w:val="20"/>
          <w:szCs w:val="20"/>
          <w:lang w:val="es-ES"/>
        </w:rPr>
        <w:t>Otras condiciones</w:t>
      </w:r>
    </w:p>
    <w:p w:rsidR="00D84E90" w:rsidRDefault="00D84E90" w:rsidP="00474945">
      <w:pPr>
        <w:tabs>
          <w:tab w:val="num" w:pos="0"/>
        </w:tabs>
        <w:ind w:left="709"/>
        <w:jc w:val="both"/>
        <w:rPr>
          <w:rFonts w:ascii="Verdana" w:hAnsi="Verdana"/>
          <w:sz w:val="20"/>
          <w:szCs w:val="20"/>
          <w:lang w:val="es-ES"/>
        </w:rPr>
      </w:pPr>
    </w:p>
    <w:p w:rsidR="007D4311" w:rsidRPr="007D4311" w:rsidRDefault="007D4311" w:rsidP="00474945">
      <w:pPr>
        <w:tabs>
          <w:tab w:val="num" w:pos="0"/>
        </w:tabs>
        <w:ind w:left="709"/>
        <w:jc w:val="both"/>
        <w:rPr>
          <w:rFonts w:ascii="Verdana" w:hAnsi="Verdana"/>
          <w:b/>
          <w:sz w:val="20"/>
          <w:szCs w:val="20"/>
          <w:lang w:val="es-ES"/>
        </w:rPr>
      </w:pPr>
      <w:r>
        <w:rPr>
          <w:rFonts w:ascii="Verdana" w:hAnsi="Verdana"/>
          <w:sz w:val="20"/>
          <w:szCs w:val="20"/>
          <w:lang w:val="es-ES"/>
        </w:rPr>
        <w:t xml:space="preserve">A modo </w:t>
      </w:r>
      <w:r w:rsidR="00D84E90">
        <w:rPr>
          <w:rFonts w:ascii="Verdana" w:hAnsi="Verdana"/>
          <w:sz w:val="20"/>
          <w:szCs w:val="20"/>
          <w:lang w:val="es-ES"/>
        </w:rPr>
        <w:t xml:space="preserve">de información </w:t>
      </w:r>
      <w:r>
        <w:rPr>
          <w:rFonts w:ascii="Verdana" w:hAnsi="Verdana"/>
          <w:sz w:val="20"/>
          <w:szCs w:val="20"/>
          <w:lang w:val="es-ES"/>
        </w:rPr>
        <w:t>la Comisión destac</w:t>
      </w:r>
      <w:r w:rsidR="00D84E90">
        <w:rPr>
          <w:rFonts w:ascii="Verdana" w:hAnsi="Verdana"/>
          <w:sz w:val="20"/>
          <w:szCs w:val="20"/>
          <w:lang w:val="es-ES"/>
        </w:rPr>
        <w:t>ó</w:t>
      </w:r>
      <w:r>
        <w:rPr>
          <w:rFonts w:ascii="Verdana" w:hAnsi="Verdana"/>
          <w:sz w:val="20"/>
          <w:szCs w:val="20"/>
          <w:lang w:val="es-ES"/>
        </w:rPr>
        <w:t xml:space="preserve"> la falta de alimentación adecuada, la filtración del agua de la lluvia al interior de las celdas, el cableado eléctrico expuesto con riesgo de incendio, y la falta de entradas de aire y luz natural que generan un calor extremo y sofocante en el interior de las celdas. </w:t>
      </w:r>
    </w:p>
    <w:p w:rsidR="007049C2" w:rsidRPr="00614E11" w:rsidRDefault="007049C2" w:rsidP="002A6179">
      <w:pPr>
        <w:tabs>
          <w:tab w:val="num" w:pos="709"/>
        </w:tabs>
        <w:jc w:val="both"/>
        <w:rPr>
          <w:rFonts w:ascii="Verdana" w:hAnsi="Verdana"/>
          <w:color w:val="C00000"/>
          <w:sz w:val="20"/>
          <w:szCs w:val="20"/>
          <w:lang w:val="es-ES"/>
        </w:rPr>
      </w:pPr>
    </w:p>
    <w:p w:rsidR="00593C60" w:rsidRPr="00B24F6D" w:rsidRDefault="007049C2" w:rsidP="00593C60">
      <w:pPr>
        <w:numPr>
          <w:ilvl w:val="0"/>
          <w:numId w:val="1"/>
        </w:numPr>
        <w:tabs>
          <w:tab w:val="clear" w:pos="567"/>
          <w:tab w:val="num" w:pos="709"/>
        </w:tabs>
        <w:jc w:val="both"/>
        <w:rPr>
          <w:rFonts w:ascii="Verdana" w:hAnsi="Verdana"/>
          <w:sz w:val="20"/>
          <w:szCs w:val="20"/>
          <w:lang w:val="es-ES"/>
        </w:rPr>
      </w:pPr>
      <w:r w:rsidRPr="00B24F6D">
        <w:rPr>
          <w:rFonts w:ascii="Verdana" w:hAnsi="Verdana"/>
          <w:sz w:val="20"/>
          <w:szCs w:val="20"/>
          <w:lang w:val="es-ES"/>
        </w:rPr>
        <w:t xml:space="preserve">La Comisión Interamericana </w:t>
      </w:r>
      <w:r w:rsidR="00593C60" w:rsidRPr="00B24F6D">
        <w:rPr>
          <w:rFonts w:ascii="Verdana" w:hAnsi="Verdana"/>
          <w:sz w:val="20"/>
          <w:szCs w:val="20"/>
          <w:lang w:val="es-ES"/>
        </w:rPr>
        <w:t xml:space="preserve">solicitó a </w:t>
      </w:r>
      <w:r w:rsidRPr="00B24F6D">
        <w:rPr>
          <w:rFonts w:ascii="Verdana" w:hAnsi="Verdana"/>
          <w:sz w:val="20"/>
          <w:szCs w:val="20"/>
          <w:lang w:val="es-ES"/>
        </w:rPr>
        <w:t xml:space="preserve">la Corte, con base en </w:t>
      </w:r>
      <w:r w:rsidR="00593C60" w:rsidRPr="00B24F6D">
        <w:rPr>
          <w:rFonts w:ascii="Verdana" w:hAnsi="Verdana"/>
          <w:sz w:val="20"/>
          <w:szCs w:val="20"/>
          <w:lang w:val="es-ES"/>
        </w:rPr>
        <w:t xml:space="preserve">el </w:t>
      </w:r>
      <w:r w:rsidRPr="00B24F6D">
        <w:rPr>
          <w:rFonts w:ascii="Verdana" w:hAnsi="Verdana"/>
          <w:sz w:val="20"/>
          <w:szCs w:val="20"/>
          <w:lang w:val="es-ES"/>
        </w:rPr>
        <w:t>artículo 63.2 de la Convención</w:t>
      </w:r>
      <w:r w:rsidR="00366B39" w:rsidRPr="00B24F6D">
        <w:rPr>
          <w:rFonts w:ascii="Verdana" w:hAnsi="Verdana"/>
          <w:sz w:val="20"/>
          <w:szCs w:val="20"/>
          <w:lang w:val="es-ES"/>
        </w:rPr>
        <w:t xml:space="preserve"> y 27 del Reglamento</w:t>
      </w:r>
      <w:r w:rsidRPr="00B24F6D">
        <w:rPr>
          <w:rFonts w:ascii="Verdana" w:hAnsi="Verdana"/>
          <w:sz w:val="20"/>
          <w:szCs w:val="20"/>
          <w:lang w:val="es-ES"/>
        </w:rPr>
        <w:t xml:space="preserve">, </w:t>
      </w:r>
      <w:r w:rsidR="00593C60" w:rsidRPr="00B24F6D">
        <w:rPr>
          <w:rFonts w:ascii="Verdana" w:hAnsi="Verdana"/>
          <w:sz w:val="20"/>
          <w:szCs w:val="20"/>
          <w:lang w:val="es-ES"/>
        </w:rPr>
        <w:t xml:space="preserve">que </w:t>
      </w:r>
      <w:r w:rsidRPr="00B24F6D">
        <w:rPr>
          <w:rFonts w:ascii="Verdana" w:hAnsi="Verdana"/>
          <w:sz w:val="20"/>
          <w:szCs w:val="20"/>
          <w:lang w:val="es-ES"/>
        </w:rPr>
        <w:t>ordene al Estado</w:t>
      </w:r>
      <w:r w:rsidR="00593C60" w:rsidRPr="00B24F6D">
        <w:rPr>
          <w:rFonts w:ascii="Verdana" w:hAnsi="Verdana"/>
          <w:sz w:val="20"/>
          <w:szCs w:val="20"/>
          <w:lang w:val="es-ES"/>
        </w:rPr>
        <w:t xml:space="preserve"> adoptar de manera inmediata las medidas necesarias para proteger los derechos a la vida e integridad personal de las perso</w:t>
      </w:r>
      <w:r w:rsidR="00B81BC0" w:rsidRPr="00B24F6D">
        <w:rPr>
          <w:rFonts w:ascii="Verdana" w:hAnsi="Verdana"/>
          <w:sz w:val="20"/>
          <w:szCs w:val="20"/>
          <w:lang w:val="es-ES"/>
        </w:rPr>
        <w:t xml:space="preserve">nas privadas de libertad en el </w:t>
      </w:r>
      <w:r w:rsidR="00593C60" w:rsidRPr="00B24F6D">
        <w:rPr>
          <w:rFonts w:ascii="Verdana" w:hAnsi="Verdana"/>
          <w:sz w:val="20"/>
          <w:szCs w:val="20"/>
          <w:lang w:val="es-ES"/>
        </w:rPr>
        <w:t>Institu</w:t>
      </w:r>
      <w:r w:rsidR="00B81BC0" w:rsidRPr="00B24F6D">
        <w:rPr>
          <w:rFonts w:ascii="Verdana" w:hAnsi="Verdana"/>
          <w:sz w:val="20"/>
          <w:szCs w:val="20"/>
          <w:lang w:val="es-ES"/>
        </w:rPr>
        <w:t>to Penal Plácido de Sá Carvalho</w:t>
      </w:r>
      <w:r w:rsidR="00593C60" w:rsidRPr="00B24F6D">
        <w:rPr>
          <w:rFonts w:ascii="Verdana" w:hAnsi="Verdana"/>
          <w:sz w:val="20"/>
          <w:szCs w:val="20"/>
          <w:lang w:val="es-ES"/>
        </w:rPr>
        <w:t xml:space="preserve">. Asimismo, la Comisión consideró prioritaria la adopción de todas las medidas necesarias para garantizar que no se produzcan más muertes ni afectaciones a la integridad personal de los propuestos beneficiarios, y que las condiciones </w:t>
      </w:r>
      <w:r w:rsidR="00B81BC0" w:rsidRPr="00B24F6D">
        <w:rPr>
          <w:rFonts w:ascii="Verdana" w:hAnsi="Verdana"/>
          <w:sz w:val="20"/>
          <w:szCs w:val="20"/>
          <w:lang w:val="es-ES"/>
        </w:rPr>
        <w:t xml:space="preserve">de detención y seguridad en el </w:t>
      </w:r>
      <w:r w:rsidR="00593C60" w:rsidRPr="00B24F6D">
        <w:rPr>
          <w:rFonts w:ascii="Verdana" w:hAnsi="Verdana"/>
          <w:sz w:val="20"/>
          <w:szCs w:val="20"/>
          <w:lang w:val="es-ES"/>
        </w:rPr>
        <w:t>Institu</w:t>
      </w:r>
      <w:r w:rsidR="00B81BC0" w:rsidRPr="00B24F6D">
        <w:rPr>
          <w:rFonts w:ascii="Verdana" w:hAnsi="Verdana"/>
          <w:sz w:val="20"/>
          <w:szCs w:val="20"/>
          <w:lang w:val="es-ES"/>
        </w:rPr>
        <w:t>to Penal Plácido de Sá Carvalho</w:t>
      </w:r>
      <w:r w:rsidR="00593C60" w:rsidRPr="00B24F6D">
        <w:rPr>
          <w:rFonts w:ascii="Verdana" w:hAnsi="Verdana"/>
          <w:sz w:val="20"/>
          <w:szCs w:val="20"/>
          <w:lang w:val="es-ES"/>
        </w:rPr>
        <w:t xml:space="preserve"> sean las adecuadas a fin de evitar situaciones incompatibles con el respeto a la dignidad humana. Específicamente, la Comisión solicitó que la Corte requiera al Estado desplegar todos los esfuerzos necesarios, en su condición especial de garante de los derechos de las personas bajo su custodia, para: i) lograr un control efectivo del centro penitenciario en estricto apego a los derechos humanos de las personas privadas de libertad; ii) eliminar los altos índices de hacinamiento; iii) asegurar el acceso de servicios de salud a personas que padecen de enfermedades graves; iv) evitar la propagación de enfermedades contagiosas entre los internos; y v) asegurar condiciones de detención compatibles con el respeto a la dignidad humana y de conformidad con los estándares internacionales en la materia, que tengan en cuenta los indicadores referidos en cuanto a infraestructura, instalaciones de salubridad e higiene, acceso a agua potable, entre otras.</w:t>
      </w:r>
      <w:r w:rsidR="00593C60" w:rsidRPr="00B24F6D">
        <w:rPr>
          <w:rFonts w:ascii="Verdana" w:hAnsi="Verdana"/>
          <w:b/>
          <w:sz w:val="20"/>
          <w:szCs w:val="20"/>
          <w:lang w:val="es-ES"/>
        </w:rPr>
        <w:t xml:space="preserve"> </w:t>
      </w:r>
    </w:p>
    <w:p w:rsidR="00B24F6D" w:rsidRPr="00B24F6D" w:rsidRDefault="00B24F6D" w:rsidP="00B24F6D">
      <w:pPr>
        <w:jc w:val="both"/>
        <w:rPr>
          <w:rFonts w:ascii="Verdana" w:hAnsi="Verdana"/>
          <w:sz w:val="20"/>
          <w:szCs w:val="20"/>
          <w:lang w:val="es-ES"/>
        </w:rPr>
      </w:pPr>
    </w:p>
    <w:p w:rsidR="00593C60" w:rsidRPr="00593C60" w:rsidRDefault="00593C60" w:rsidP="00593C60">
      <w:pPr>
        <w:numPr>
          <w:ilvl w:val="0"/>
          <w:numId w:val="1"/>
        </w:numPr>
        <w:tabs>
          <w:tab w:val="clear" w:pos="567"/>
          <w:tab w:val="num" w:pos="709"/>
        </w:tabs>
        <w:jc w:val="both"/>
        <w:rPr>
          <w:rFonts w:ascii="Verdana" w:hAnsi="Verdana"/>
          <w:sz w:val="20"/>
          <w:szCs w:val="20"/>
          <w:lang w:val="es-ES"/>
        </w:rPr>
      </w:pPr>
      <w:r w:rsidRPr="00593C60">
        <w:rPr>
          <w:rFonts w:ascii="Verdana" w:hAnsi="Verdana"/>
          <w:sz w:val="20"/>
          <w:szCs w:val="20"/>
          <w:lang w:val="es-ES"/>
        </w:rPr>
        <w:t xml:space="preserve">Además, la Comisión consideró prioritario que se dote al centro penitenciario de personal de custodia capacitado, suficiente, y con todos los medios necesarios para desempeñar adecuadamente sus funciones en pleno respeto y garantía de los derechos humanos de las personas privadas de libertad. </w:t>
      </w:r>
    </w:p>
    <w:p w:rsidR="007049C2" w:rsidRPr="00593C60" w:rsidRDefault="007049C2" w:rsidP="002A6179">
      <w:pPr>
        <w:tabs>
          <w:tab w:val="num" w:pos="709"/>
        </w:tabs>
        <w:jc w:val="both"/>
        <w:rPr>
          <w:rFonts w:ascii="Verdana" w:hAnsi="Verdana"/>
          <w:sz w:val="20"/>
          <w:szCs w:val="20"/>
          <w:lang w:val="es-ES"/>
        </w:rPr>
      </w:pPr>
    </w:p>
    <w:p w:rsidR="007049C2" w:rsidRPr="00474945" w:rsidRDefault="00E57429" w:rsidP="002A6179">
      <w:pPr>
        <w:numPr>
          <w:ilvl w:val="0"/>
          <w:numId w:val="1"/>
        </w:numPr>
        <w:tabs>
          <w:tab w:val="clear" w:pos="567"/>
          <w:tab w:val="num" w:pos="709"/>
        </w:tabs>
        <w:jc w:val="both"/>
        <w:rPr>
          <w:rFonts w:ascii="Verdana" w:hAnsi="Verdana"/>
          <w:sz w:val="20"/>
          <w:szCs w:val="20"/>
          <w:lang w:val="es-ES"/>
        </w:rPr>
      </w:pPr>
      <w:r>
        <w:rPr>
          <w:rFonts w:ascii="Verdana" w:hAnsi="Verdana"/>
          <w:sz w:val="20"/>
          <w:szCs w:val="20"/>
          <w:lang w:val="es-ES"/>
        </w:rPr>
        <w:t xml:space="preserve">El 10 de febrero de 2017 el Estado presentó ante la Corte sus </w:t>
      </w:r>
      <w:r w:rsidR="007049C2" w:rsidRPr="00474945">
        <w:rPr>
          <w:rFonts w:ascii="Verdana" w:hAnsi="Verdana"/>
          <w:sz w:val="20"/>
          <w:szCs w:val="20"/>
          <w:lang w:val="es-ES"/>
        </w:rPr>
        <w:t>observaciones</w:t>
      </w:r>
      <w:r w:rsidR="00C511D5" w:rsidRPr="00474945">
        <w:rPr>
          <w:rFonts w:ascii="Verdana" w:hAnsi="Verdana"/>
          <w:sz w:val="20"/>
          <w:szCs w:val="20"/>
          <w:lang w:val="es-ES"/>
        </w:rPr>
        <w:t xml:space="preserve"> </w:t>
      </w:r>
      <w:r w:rsidR="006A09E7" w:rsidRPr="00474945">
        <w:rPr>
          <w:rFonts w:ascii="Verdana" w:hAnsi="Verdana"/>
          <w:sz w:val="20"/>
          <w:szCs w:val="20"/>
          <w:lang w:val="es-ES"/>
        </w:rPr>
        <w:t>e</w:t>
      </w:r>
      <w:r w:rsidR="00C511D5" w:rsidRPr="00474945">
        <w:rPr>
          <w:rFonts w:ascii="Verdana" w:hAnsi="Verdana"/>
          <w:sz w:val="20"/>
          <w:szCs w:val="20"/>
          <w:lang w:val="es-ES"/>
        </w:rPr>
        <w:t xml:space="preserve"> </w:t>
      </w:r>
      <w:r w:rsidR="007049C2" w:rsidRPr="00474945">
        <w:rPr>
          <w:rFonts w:ascii="Verdana" w:hAnsi="Verdana"/>
          <w:sz w:val="20"/>
          <w:szCs w:val="20"/>
          <w:lang w:val="es-ES"/>
        </w:rPr>
        <w:t xml:space="preserve">informaciones respecto </w:t>
      </w:r>
      <w:r w:rsidR="005E5269" w:rsidRPr="00474945">
        <w:rPr>
          <w:rFonts w:ascii="Verdana" w:hAnsi="Verdana"/>
          <w:sz w:val="20"/>
          <w:szCs w:val="20"/>
          <w:lang w:val="es-ES"/>
        </w:rPr>
        <w:t>de la solicitud de la Comisión</w:t>
      </w:r>
      <w:r w:rsidR="007049C2" w:rsidRPr="00474945">
        <w:rPr>
          <w:rFonts w:ascii="Verdana" w:hAnsi="Verdana"/>
          <w:sz w:val="20"/>
          <w:szCs w:val="20"/>
          <w:lang w:val="es-ES"/>
        </w:rPr>
        <w:t xml:space="preserve">, </w:t>
      </w:r>
      <w:r w:rsidR="00527A0B">
        <w:rPr>
          <w:rFonts w:ascii="Verdana" w:hAnsi="Verdana"/>
          <w:sz w:val="20"/>
          <w:szCs w:val="20"/>
          <w:lang w:val="es-ES"/>
        </w:rPr>
        <w:t xml:space="preserve">entre otras cosas, </w:t>
      </w:r>
      <w:r w:rsidR="00454878">
        <w:rPr>
          <w:rFonts w:ascii="Verdana" w:hAnsi="Verdana"/>
          <w:sz w:val="20"/>
          <w:szCs w:val="20"/>
          <w:lang w:val="es-ES"/>
        </w:rPr>
        <w:t>el Estado indicó lo siguiente</w:t>
      </w:r>
      <w:r w:rsidR="007049C2" w:rsidRPr="00474945">
        <w:rPr>
          <w:rFonts w:ascii="Verdana" w:hAnsi="Verdana"/>
          <w:sz w:val="20"/>
          <w:szCs w:val="20"/>
          <w:lang w:val="es-ES"/>
        </w:rPr>
        <w:t>:</w:t>
      </w:r>
    </w:p>
    <w:p w:rsidR="007049C2" w:rsidRPr="00474945" w:rsidRDefault="007049C2" w:rsidP="002A6179">
      <w:pPr>
        <w:tabs>
          <w:tab w:val="num" w:pos="709"/>
        </w:tabs>
        <w:jc w:val="both"/>
        <w:rPr>
          <w:rFonts w:ascii="Verdana" w:hAnsi="Verdana"/>
          <w:sz w:val="20"/>
          <w:szCs w:val="20"/>
          <w:u w:val="single"/>
          <w:lang w:val="es-ES"/>
        </w:rPr>
      </w:pPr>
    </w:p>
    <w:p w:rsidR="00474945" w:rsidRPr="00FD1AB4" w:rsidRDefault="00FD1AB4" w:rsidP="00474945">
      <w:pPr>
        <w:pStyle w:val="Prrafodelista"/>
        <w:numPr>
          <w:ilvl w:val="0"/>
          <w:numId w:val="24"/>
        </w:numPr>
        <w:ind w:left="709" w:firstLine="0"/>
        <w:contextualSpacing/>
        <w:jc w:val="both"/>
        <w:rPr>
          <w:rFonts w:ascii="Verdana" w:hAnsi="Verdana"/>
          <w:sz w:val="20"/>
          <w:szCs w:val="20"/>
          <w:lang w:val="es-ES"/>
        </w:rPr>
      </w:pPr>
      <w:r w:rsidRPr="00FD1AB4">
        <w:rPr>
          <w:rFonts w:ascii="Verdana" w:hAnsi="Verdana"/>
          <w:sz w:val="20"/>
          <w:szCs w:val="20"/>
          <w:lang w:val="es-ES"/>
        </w:rPr>
        <w:t xml:space="preserve">El servicio de energía eléctrica no ha registrado inconvenientes; </w:t>
      </w:r>
    </w:p>
    <w:p w:rsidR="00ED0334" w:rsidRPr="00B24F6D" w:rsidRDefault="000019CA" w:rsidP="00474945">
      <w:pPr>
        <w:pStyle w:val="Prrafodelista"/>
        <w:numPr>
          <w:ilvl w:val="0"/>
          <w:numId w:val="24"/>
        </w:numPr>
        <w:ind w:left="709" w:firstLine="0"/>
        <w:contextualSpacing/>
        <w:jc w:val="both"/>
        <w:rPr>
          <w:rFonts w:ascii="Verdana" w:hAnsi="Verdana"/>
          <w:sz w:val="20"/>
          <w:szCs w:val="20"/>
          <w:lang w:val="es-ES"/>
        </w:rPr>
      </w:pPr>
      <w:r w:rsidRPr="00FD1AB4">
        <w:rPr>
          <w:rFonts w:ascii="Verdana" w:hAnsi="Verdana"/>
          <w:sz w:val="20"/>
          <w:szCs w:val="20"/>
          <w:lang w:val="es-ES"/>
        </w:rPr>
        <w:t xml:space="preserve"> </w:t>
      </w:r>
      <w:r w:rsidR="00FD1AB4" w:rsidRPr="00FD1AB4">
        <w:rPr>
          <w:rFonts w:ascii="Verdana" w:hAnsi="Verdana"/>
          <w:sz w:val="20"/>
          <w:szCs w:val="20"/>
          <w:lang w:val="es-ES"/>
        </w:rPr>
        <w:t xml:space="preserve">En la atención de salud, el </w:t>
      </w:r>
      <w:r w:rsidR="00474945" w:rsidRPr="00FD1AB4">
        <w:rPr>
          <w:rFonts w:ascii="Verdana" w:hAnsi="Verdana"/>
          <w:sz w:val="20"/>
          <w:szCs w:val="20"/>
          <w:lang w:val="es-ES"/>
        </w:rPr>
        <w:t xml:space="preserve">Instituto </w:t>
      </w:r>
      <w:r w:rsidR="00FD1AB4" w:rsidRPr="00FD1AB4">
        <w:rPr>
          <w:rFonts w:ascii="Verdana" w:hAnsi="Verdana"/>
          <w:sz w:val="20"/>
          <w:szCs w:val="20"/>
          <w:lang w:val="es-ES"/>
        </w:rPr>
        <w:t>dispone de un ambulatorio</w:t>
      </w:r>
      <w:r w:rsidR="00474945" w:rsidRPr="00FD1AB4">
        <w:rPr>
          <w:rFonts w:ascii="Verdana" w:hAnsi="Verdana"/>
          <w:sz w:val="20"/>
          <w:szCs w:val="20"/>
          <w:lang w:val="es-ES"/>
        </w:rPr>
        <w:t xml:space="preserve"> </w:t>
      </w:r>
      <w:r w:rsidR="00FD1AB4" w:rsidRPr="00FD1AB4">
        <w:rPr>
          <w:rFonts w:ascii="Verdana" w:hAnsi="Verdana"/>
          <w:sz w:val="20"/>
          <w:szCs w:val="20"/>
          <w:lang w:val="es-ES"/>
        </w:rPr>
        <w:t xml:space="preserve">con un enfermero, tres </w:t>
      </w:r>
      <w:r w:rsidR="00474945" w:rsidRPr="00FD1AB4">
        <w:rPr>
          <w:rFonts w:ascii="Verdana" w:hAnsi="Verdana"/>
          <w:sz w:val="20"/>
          <w:szCs w:val="20"/>
          <w:lang w:val="es-ES"/>
        </w:rPr>
        <w:t xml:space="preserve">técnicos </w:t>
      </w:r>
      <w:r w:rsidR="00FD1AB4" w:rsidRPr="00FD1AB4">
        <w:rPr>
          <w:rFonts w:ascii="Verdana" w:hAnsi="Verdana"/>
          <w:sz w:val="20"/>
          <w:szCs w:val="20"/>
          <w:lang w:val="es-ES"/>
        </w:rPr>
        <w:t xml:space="preserve">de enfermería y un </w:t>
      </w:r>
      <w:r w:rsidR="00474945" w:rsidRPr="00FD1AB4">
        <w:rPr>
          <w:rFonts w:ascii="Verdana" w:hAnsi="Verdana"/>
          <w:sz w:val="20"/>
          <w:szCs w:val="20"/>
          <w:lang w:val="es-ES"/>
        </w:rPr>
        <w:t xml:space="preserve">dentista. </w:t>
      </w:r>
      <w:r w:rsidR="00FD1AB4" w:rsidRPr="00FD1AB4">
        <w:rPr>
          <w:rFonts w:ascii="Verdana" w:hAnsi="Verdana"/>
          <w:sz w:val="20"/>
          <w:szCs w:val="20"/>
          <w:lang w:val="es-ES"/>
        </w:rPr>
        <w:t>Además, hay un</w:t>
      </w:r>
      <w:r w:rsidR="00B850EB">
        <w:rPr>
          <w:rFonts w:ascii="Verdana" w:hAnsi="Verdana"/>
          <w:sz w:val="20"/>
          <w:szCs w:val="20"/>
          <w:lang w:val="es-ES"/>
        </w:rPr>
        <w:t xml:space="preserve"> hospital</w:t>
      </w:r>
      <w:r w:rsidR="00FD1AB4" w:rsidRPr="00FD1AB4">
        <w:rPr>
          <w:rFonts w:ascii="Verdana" w:hAnsi="Verdana"/>
          <w:sz w:val="20"/>
          <w:szCs w:val="20"/>
          <w:lang w:val="es-ES"/>
        </w:rPr>
        <w:t xml:space="preserve"> </w:t>
      </w:r>
      <w:r w:rsidR="00474945" w:rsidRPr="00FD1AB4">
        <w:rPr>
          <w:rFonts w:ascii="Verdana" w:hAnsi="Verdana"/>
          <w:sz w:val="20"/>
          <w:szCs w:val="20"/>
          <w:lang w:val="es-ES"/>
        </w:rPr>
        <w:t>24</w:t>
      </w:r>
      <w:r w:rsidR="00FD1AB4" w:rsidRPr="00FD1AB4">
        <w:rPr>
          <w:rFonts w:ascii="Verdana" w:hAnsi="Verdana"/>
          <w:sz w:val="20"/>
          <w:szCs w:val="20"/>
          <w:lang w:val="es-ES"/>
        </w:rPr>
        <w:t xml:space="preserve"> horas por día</w:t>
      </w:r>
      <w:r w:rsidR="00474945" w:rsidRPr="00FD1AB4">
        <w:rPr>
          <w:rFonts w:ascii="Verdana" w:hAnsi="Verdana"/>
          <w:sz w:val="20"/>
          <w:szCs w:val="20"/>
          <w:lang w:val="es-ES"/>
        </w:rPr>
        <w:t xml:space="preserve">, </w:t>
      </w:r>
      <w:r w:rsidR="00FD1AB4" w:rsidRPr="00FD1AB4">
        <w:rPr>
          <w:rFonts w:ascii="Verdana" w:hAnsi="Verdana"/>
          <w:sz w:val="20"/>
          <w:szCs w:val="20"/>
          <w:lang w:val="es-ES"/>
        </w:rPr>
        <w:t xml:space="preserve">así como </w:t>
      </w:r>
      <w:r w:rsidR="00474945" w:rsidRPr="00FD1AB4">
        <w:rPr>
          <w:rFonts w:ascii="Verdana" w:hAnsi="Verdana"/>
          <w:sz w:val="20"/>
          <w:szCs w:val="20"/>
          <w:lang w:val="es-ES"/>
        </w:rPr>
        <w:t>u</w:t>
      </w:r>
      <w:r w:rsidR="00FD1AB4" w:rsidRPr="00FD1AB4">
        <w:rPr>
          <w:rFonts w:ascii="Verdana" w:hAnsi="Verdana"/>
          <w:sz w:val="20"/>
          <w:szCs w:val="20"/>
          <w:lang w:val="es-ES"/>
        </w:rPr>
        <w:t>n</w:t>
      </w:r>
      <w:r w:rsidR="00474945" w:rsidRPr="00FD1AB4">
        <w:rPr>
          <w:rFonts w:ascii="Verdana" w:hAnsi="Verdana"/>
          <w:sz w:val="20"/>
          <w:szCs w:val="20"/>
          <w:lang w:val="es-ES"/>
        </w:rPr>
        <w:t>a Unidad de Aten</w:t>
      </w:r>
      <w:r w:rsidR="00FD1AB4" w:rsidRPr="00FD1AB4">
        <w:rPr>
          <w:rFonts w:ascii="Verdana" w:hAnsi="Verdana"/>
          <w:sz w:val="20"/>
          <w:szCs w:val="20"/>
          <w:lang w:val="es-ES"/>
        </w:rPr>
        <w:t>ción</w:t>
      </w:r>
      <w:r w:rsidR="00474945" w:rsidRPr="00FD1AB4">
        <w:rPr>
          <w:rFonts w:ascii="Verdana" w:hAnsi="Verdana"/>
          <w:sz w:val="20"/>
          <w:szCs w:val="20"/>
          <w:lang w:val="es-ES"/>
        </w:rPr>
        <w:t xml:space="preserve"> para casos </w:t>
      </w:r>
      <w:r w:rsidR="00FD1AB4" w:rsidRPr="00FD1AB4">
        <w:rPr>
          <w:rFonts w:ascii="Verdana" w:hAnsi="Verdana"/>
          <w:sz w:val="20"/>
          <w:szCs w:val="20"/>
          <w:lang w:val="es-ES"/>
        </w:rPr>
        <w:t xml:space="preserve">de emergencia </w:t>
      </w:r>
      <w:r w:rsidR="00474945" w:rsidRPr="00FD1AB4">
        <w:rPr>
          <w:rFonts w:ascii="Verdana" w:hAnsi="Verdana"/>
          <w:sz w:val="20"/>
          <w:szCs w:val="20"/>
          <w:lang w:val="es-ES"/>
        </w:rPr>
        <w:t>dentro d</w:t>
      </w:r>
      <w:r w:rsidR="00FD1AB4" w:rsidRPr="00FD1AB4">
        <w:rPr>
          <w:rFonts w:ascii="Verdana" w:hAnsi="Verdana"/>
          <w:sz w:val="20"/>
          <w:szCs w:val="20"/>
          <w:lang w:val="es-ES"/>
        </w:rPr>
        <w:t>el</w:t>
      </w:r>
      <w:r w:rsidR="00474945" w:rsidRPr="00FD1AB4">
        <w:rPr>
          <w:rFonts w:ascii="Verdana" w:hAnsi="Verdana"/>
          <w:sz w:val="20"/>
          <w:szCs w:val="20"/>
          <w:lang w:val="es-ES"/>
        </w:rPr>
        <w:t xml:space="preserve"> Comple</w:t>
      </w:r>
      <w:r w:rsidR="00FD1AB4" w:rsidRPr="00FD1AB4">
        <w:rPr>
          <w:rFonts w:ascii="Verdana" w:hAnsi="Verdana"/>
          <w:sz w:val="20"/>
          <w:szCs w:val="20"/>
          <w:lang w:val="es-ES"/>
        </w:rPr>
        <w:t>j</w:t>
      </w:r>
      <w:r w:rsidR="00474945" w:rsidRPr="00FD1AB4">
        <w:rPr>
          <w:rFonts w:ascii="Verdana" w:hAnsi="Verdana"/>
          <w:sz w:val="20"/>
          <w:szCs w:val="20"/>
          <w:lang w:val="es-ES"/>
        </w:rPr>
        <w:t>o Penitenci</w:t>
      </w:r>
      <w:r w:rsidR="00FD1AB4" w:rsidRPr="00FD1AB4">
        <w:rPr>
          <w:rFonts w:ascii="Verdana" w:hAnsi="Verdana"/>
          <w:sz w:val="20"/>
          <w:szCs w:val="20"/>
          <w:lang w:val="es-ES"/>
        </w:rPr>
        <w:t>a</w:t>
      </w:r>
      <w:r w:rsidR="00B24F6D">
        <w:rPr>
          <w:rFonts w:ascii="Verdana" w:hAnsi="Verdana"/>
          <w:sz w:val="20"/>
          <w:szCs w:val="20"/>
          <w:lang w:val="es-ES"/>
        </w:rPr>
        <w:t>rio de Gericinó;</w:t>
      </w:r>
      <w:r w:rsidR="00474945" w:rsidRPr="00FD1AB4">
        <w:rPr>
          <w:rFonts w:ascii="Verdana" w:hAnsi="Verdana"/>
          <w:sz w:val="20"/>
          <w:szCs w:val="20"/>
          <w:lang w:val="es-ES"/>
        </w:rPr>
        <w:t xml:space="preserve"> </w:t>
      </w:r>
    </w:p>
    <w:p w:rsidR="001221C3" w:rsidRPr="00A2500F" w:rsidRDefault="001221C3" w:rsidP="00474945">
      <w:pPr>
        <w:pStyle w:val="Prrafodelista"/>
        <w:numPr>
          <w:ilvl w:val="0"/>
          <w:numId w:val="24"/>
        </w:numPr>
        <w:ind w:left="709" w:firstLine="0"/>
        <w:contextualSpacing/>
        <w:jc w:val="both"/>
        <w:rPr>
          <w:rFonts w:ascii="Verdana" w:hAnsi="Verdana"/>
          <w:sz w:val="20"/>
          <w:szCs w:val="20"/>
          <w:lang w:val="es-ES"/>
        </w:rPr>
      </w:pPr>
      <w:r w:rsidRPr="00A2500F">
        <w:rPr>
          <w:rFonts w:ascii="Verdana" w:hAnsi="Verdana"/>
          <w:sz w:val="20"/>
          <w:szCs w:val="20"/>
          <w:lang w:val="es-ES"/>
        </w:rPr>
        <w:t>D</w:t>
      </w:r>
      <w:r w:rsidR="00F002A5" w:rsidRPr="00A2500F">
        <w:rPr>
          <w:rFonts w:ascii="Verdana" w:hAnsi="Verdana"/>
          <w:sz w:val="20"/>
          <w:szCs w:val="20"/>
          <w:lang w:val="es-ES"/>
        </w:rPr>
        <w:t xml:space="preserve">os asistentes sociales prestan atención a los internos </w:t>
      </w:r>
      <w:r w:rsidRPr="00A2500F">
        <w:rPr>
          <w:rFonts w:ascii="Verdana" w:hAnsi="Verdana"/>
          <w:sz w:val="20"/>
          <w:szCs w:val="20"/>
          <w:lang w:val="es-ES"/>
        </w:rPr>
        <w:t xml:space="preserve">regularmente. </w:t>
      </w:r>
      <w:r w:rsidR="00A2500F" w:rsidRPr="00A2500F">
        <w:rPr>
          <w:rFonts w:ascii="Verdana" w:hAnsi="Verdana"/>
          <w:sz w:val="20"/>
          <w:szCs w:val="20"/>
          <w:lang w:val="es-ES"/>
        </w:rPr>
        <w:t xml:space="preserve">El Instituto también cuenta con </w:t>
      </w:r>
      <w:r w:rsidRPr="00A2500F">
        <w:rPr>
          <w:rFonts w:ascii="Verdana" w:hAnsi="Verdana"/>
          <w:sz w:val="20"/>
          <w:szCs w:val="20"/>
          <w:lang w:val="es-ES"/>
        </w:rPr>
        <w:t>tr</w:t>
      </w:r>
      <w:r w:rsidR="00A2500F" w:rsidRPr="00A2500F">
        <w:rPr>
          <w:rFonts w:ascii="Verdana" w:hAnsi="Verdana"/>
          <w:sz w:val="20"/>
          <w:szCs w:val="20"/>
          <w:lang w:val="es-ES"/>
        </w:rPr>
        <w:t>e</w:t>
      </w:r>
      <w:r w:rsidRPr="00A2500F">
        <w:rPr>
          <w:rFonts w:ascii="Verdana" w:hAnsi="Verdana"/>
          <w:sz w:val="20"/>
          <w:szCs w:val="20"/>
          <w:lang w:val="es-ES"/>
        </w:rPr>
        <w:t xml:space="preserve">s psicólogas </w:t>
      </w:r>
      <w:r w:rsidR="00A2500F" w:rsidRPr="00A2500F">
        <w:rPr>
          <w:rFonts w:ascii="Verdana" w:hAnsi="Verdana"/>
          <w:sz w:val="20"/>
          <w:szCs w:val="20"/>
          <w:lang w:val="es-ES"/>
        </w:rPr>
        <w:t xml:space="preserve">y una pasante de psicología </w:t>
      </w:r>
      <w:r w:rsidRPr="00A2500F">
        <w:rPr>
          <w:rFonts w:ascii="Verdana" w:hAnsi="Verdana"/>
          <w:sz w:val="20"/>
          <w:szCs w:val="20"/>
          <w:lang w:val="es-ES"/>
        </w:rPr>
        <w:t>qu</w:t>
      </w:r>
      <w:r w:rsidR="00A2500F" w:rsidRPr="00A2500F">
        <w:rPr>
          <w:rFonts w:ascii="Verdana" w:hAnsi="Verdana"/>
          <w:sz w:val="20"/>
          <w:szCs w:val="20"/>
          <w:lang w:val="es-ES"/>
        </w:rPr>
        <w:t xml:space="preserve">ienes realizan atendimientos </w:t>
      </w:r>
      <w:r w:rsidRPr="00A2500F">
        <w:rPr>
          <w:rFonts w:ascii="Verdana" w:hAnsi="Verdana"/>
          <w:sz w:val="20"/>
          <w:szCs w:val="20"/>
          <w:lang w:val="es-ES"/>
        </w:rPr>
        <w:t>individua</w:t>
      </w:r>
      <w:r w:rsidR="00A2500F" w:rsidRPr="00A2500F">
        <w:rPr>
          <w:rFonts w:ascii="Verdana" w:hAnsi="Verdana"/>
          <w:sz w:val="20"/>
          <w:szCs w:val="20"/>
          <w:lang w:val="es-ES"/>
        </w:rPr>
        <w:t>les o en grupo</w:t>
      </w:r>
      <w:r w:rsidR="00B24F6D">
        <w:rPr>
          <w:rFonts w:ascii="Verdana" w:hAnsi="Verdana"/>
          <w:sz w:val="20"/>
          <w:szCs w:val="20"/>
          <w:lang w:val="es-ES"/>
        </w:rPr>
        <w:t>;</w:t>
      </w:r>
    </w:p>
    <w:p w:rsidR="001221C3" w:rsidRPr="00A2500F" w:rsidRDefault="00A2500F" w:rsidP="00474945">
      <w:pPr>
        <w:pStyle w:val="Prrafodelista"/>
        <w:numPr>
          <w:ilvl w:val="0"/>
          <w:numId w:val="24"/>
        </w:numPr>
        <w:ind w:left="709" w:firstLine="0"/>
        <w:contextualSpacing/>
        <w:jc w:val="both"/>
        <w:rPr>
          <w:rFonts w:ascii="Verdana" w:hAnsi="Verdana"/>
          <w:sz w:val="20"/>
          <w:szCs w:val="20"/>
          <w:lang w:val="es-ES"/>
        </w:rPr>
      </w:pPr>
      <w:r w:rsidRPr="00A2500F">
        <w:rPr>
          <w:rFonts w:ascii="Verdana" w:hAnsi="Verdana"/>
          <w:sz w:val="20"/>
          <w:szCs w:val="20"/>
          <w:lang w:val="es-ES"/>
        </w:rPr>
        <w:t>La</w:t>
      </w:r>
      <w:r w:rsidR="001221C3" w:rsidRPr="00A2500F">
        <w:rPr>
          <w:rFonts w:ascii="Verdana" w:hAnsi="Verdana"/>
          <w:sz w:val="20"/>
          <w:szCs w:val="20"/>
          <w:lang w:val="es-ES"/>
        </w:rPr>
        <w:t xml:space="preserve"> Defensor</w:t>
      </w:r>
      <w:r w:rsidRPr="00A2500F">
        <w:rPr>
          <w:rFonts w:ascii="Verdana" w:hAnsi="Verdana"/>
          <w:sz w:val="20"/>
          <w:szCs w:val="20"/>
          <w:lang w:val="es-ES"/>
        </w:rPr>
        <w:t>í</w:t>
      </w:r>
      <w:r w:rsidR="001221C3" w:rsidRPr="00A2500F">
        <w:rPr>
          <w:rFonts w:ascii="Verdana" w:hAnsi="Verdana"/>
          <w:sz w:val="20"/>
          <w:szCs w:val="20"/>
          <w:lang w:val="es-ES"/>
        </w:rPr>
        <w:t>a</w:t>
      </w:r>
      <w:r w:rsidRPr="00A2500F">
        <w:rPr>
          <w:rFonts w:ascii="Verdana" w:hAnsi="Verdana"/>
          <w:sz w:val="20"/>
          <w:szCs w:val="20"/>
          <w:lang w:val="es-ES"/>
        </w:rPr>
        <w:t xml:space="preserve"> Pública realiza tres</w:t>
      </w:r>
      <w:r w:rsidR="001221C3" w:rsidRPr="00A2500F">
        <w:rPr>
          <w:rFonts w:ascii="Verdana" w:hAnsi="Verdana"/>
          <w:sz w:val="20"/>
          <w:szCs w:val="20"/>
          <w:lang w:val="es-ES"/>
        </w:rPr>
        <w:t xml:space="preserve"> visitas por semana</w:t>
      </w:r>
      <w:r w:rsidR="00B24F6D">
        <w:rPr>
          <w:rFonts w:ascii="Verdana" w:hAnsi="Verdana"/>
          <w:sz w:val="20"/>
          <w:szCs w:val="20"/>
          <w:lang w:val="es-ES"/>
        </w:rPr>
        <w:t>;</w:t>
      </w:r>
    </w:p>
    <w:p w:rsidR="001221C3" w:rsidRPr="00A2500F" w:rsidRDefault="001221C3" w:rsidP="00474945">
      <w:pPr>
        <w:pStyle w:val="Prrafodelista"/>
        <w:numPr>
          <w:ilvl w:val="0"/>
          <w:numId w:val="24"/>
        </w:numPr>
        <w:ind w:left="709" w:firstLine="0"/>
        <w:contextualSpacing/>
        <w:jc w:val="both"/>
        <w:rPr>
          <w:rFonts w:ascii="Verdana" w:hAnsi="Verdana"/>
          <w:sz w:val="20"/>
          <w:szCs w:val="20"/>
          <w:lang w:val="es-ES"/>
        </w:rPr>
      </w:pPr>
      <w:r w:rsidRPr="009808D9">
        <w:rPr>
          <w:rFonts w:ascii="Verdana" w:hAnsi="Verdana"/>
          <w:sz w:val="20"/>
          <w:szCs w:val="20"/>
          <w:lang w:val="es-ES"/>
        </w:rPr>
        <w:lastRenderedPageBreak/>
        <w:t>E</w:t>
      </w:r>
      <w:r w:rsidR="00A2500F" w:rsidRPr="009808D9">
        <w:rPr>
          <w:rFonts w:ascii="Verdana" w:hAnsi="Verdana"/>
          <w:sz w:val="20"/>
          <w:szCs w:val="20"/>
          <w:lang w:val="es-ES"/>
        </w:rPr>
        <w:t>l</w:t>
      </w:r>
      <w:r w:rsidRPr="009808D9">
        <w:rPr>
          <w:rFonts w:ascii="Verdana" w:hAnsi="Verdana"/>
          <w:sz w:val="20"/>
          <w:szCs w:val="20"/>
          <w:lang w:val="es-ES"/>
        </w:rPr>
        <w:t xml:space="preserve"> 15 de agosto de 2016 </w:t>
      </w:r>
      <w:r w:rsidR="00A2500F" w:rsidRPr="009808D9">
        <w:rPr>
          <w:rFonts w:ascii="Verdana" w:hAnsi="Verdana"/>
          <w:sz w:val="20"/>
          <w:szCs w:val="20"/>
          <w:lang w:val="es-ES"/>
        </w:rPr>
        <w:t>fueron comprados 200 colchones</w:t>
      </w:r>
      <w:r w:rsidR="009808D9" w:rsidRPr="009808D9">
        <w:rPr>
          <w:rFonts w:ascii="Verdana" w:hAnsi="Verdana"/>
          <w:sz w:val="20"/>
          <w:szCs w:val="20"/>
          <w:lang w:val="es-ES"/>
        </w:rPr>
        <w:t xml:space="preserve"> nuevos</w:t>
      </w:r>
      <w:r w:rsidR="00A2500F" w:rsidRPr="009808D9">
        <w:rPr>
          <w:rFonts w:ascii="Verdana" w:hAnsi="Verdana"/>
          <w:sz w:val="20"/>
          <w:szCs w:val="20"/>
          <w:lang w:val="es-ES"/>
        </w:rPr>
        <w:t xml:space="preserve">. </w:t>
      </w:r>
      <w:r w:rsidR="00A2500F" w:rsidRPr="00A2500F">
        <w:rPr>
          <w:rFonts w:ascii="Verdana" w:hAnsi="Verdana"/>
          <w:sz w:val="20"/>
          <w:szCs w:val="20"/>
          <w:lang w:val="es-ES"/>
        </w:rPr>
        <w:t xml:space="preserve">El </w:t>
      </w:r>
      <w:r w:rsidRPr="00A2500F">
        <w:rPr>
          <w:rFonts w:ascii="Verdana" w:hAnsi="Verdana"/>
          <w:sz w:val="20"/>
          <w:szCs w:val="20"/>
          <w:lang w:val="es-ES"/>
        </w:rPr>
        <w:t>19 de o</w:t>
      </w:r>
      <w:r w:rsidR="00A2500F" w:rsidRPr="00A2500F">
        <w:rPr>
          <w:rFonts w:ascii="Verdana" w:hAnsi="Verdana"/>
          <w:sz w:val="20"/>
          <w:szCs w:val="20"/>
          <w:lang w:val="es-ES"/>
        </w:rPr>
        <w:t>c</w:t>
      </w:r>
      <w:r w:rsidRPr="00A2500F">
        <w:rPr>
          <w:rFonts w:ascii="Verdana" w:hAnsi="Verdana"/>
          <w:sz w:val="20"/>
          <w:szCs w:val="20"/>
          <w:lang w:val="es-ES"/>
        </w:rPr>
        <w:t>tubr</w:t>
      </w:r>
      <w:r w:rsidR="00A2500F" w:rsidRPr="00A2500F">
        <w:rPr>
          <w:rFonts w:ascii="Verdana" w:hAnsi="Verdana"/>
          <w:sz w:val="20"/>
          <w:szCs w:val="20"/>
          <w:lang w:val="es-ES"/>
        </w:rPr>
        <w:t>e fue concluido</w:t>
      </w:r>
      <w:r w:rsidRPr="00A2500F">
        <w:rPr>
          <w:rFonts w:ascii="Verdana" w:hAnsi="Verdana"/>
          <w:sz w:val="20"/>
          <w:szCs w:val="20"/>
          <w:lang w:val="es-ES"/>
        </w:rPr>
        <w:t xml:space="preserve"> </w:t>
      </w:r>
      <w:r w:rsidR="00A2500F" w:rsidRPr="00A2500F">
        <w:rPr>
          <w:rFonts w:ascii="Verdana" w:hAnsi="Verdana"/>
          <w:sz w:val="20"/>
          <w:szCs w:val="20"/>
          <w:lang w:val="es-ES"/>
        </w:rPr>
        <w:t xml:space="preserve">el proceso de compra de </w:t>
      </w:r>
      <w:r w:rsidRPr="00A2500F">
        <w:rPr>
          <w:rFonts w:ascii="Verdana" w:hAnsi="Verdana"/>
          <w:sz w:val="20"/>
          <w:szCs w:val="20"/>
          <w:lang w:val="es-ES"/>
        </w:rPr>
        <w:t>camisas b</w:t>
      </w:r>
      <w:r w:rsidR="00A2500F" w:rsidRPr="00A2500F">
        <w:rPr>
          <w:rFonts w:ascii="Verdana" w:hAnsi="Verdana"/>
          <w:sz w:val="20"/>
          <w:szCs w:val="20"/>
          <w:lang w:val="es-ES"/>
        </w:rPr>
        <w:t>l</w:t>
      </w:r>
      <w:r w:rsidRPr="00A2500F">
        <w:rPr>
          <w:rFonts w:ascii="Verdana" w:hAnsi="Verdana"/>
          <w:sz w:val="20"/>
          <w:szCs w:val="20"/>
          <w:lang w:val="es-ES"/>
        </w:rPr>
        <w:t xml:space="preserve">ancas </w:t>
      </w:r>
      <w:r w:rsidR="00A2500F" w:rsidRPr="00A2500F">
        <w:rPr>
          <w:rFonts w:ascii="Verdana" w:hAnsi="Verdana"/>
          <w:sz w:val="20"/>
          <w:szCs w:val="20"/>
          <w:lang w:val="es-ES"/>
        </w:rPr>
        <w:t>y</w:t>
      </w:r>
      <w:r w:rsidRPr="00A2500F">
        <w:rPr>
          <w:rFonts w:ascii="Verdana" w:hAnsi="Verdana"/>
          <w:sz w:val="20"/>
          <w:szCs w:val="20"/>
          <w:lang w:val="es-ES"/>
        </w:rPr>
        <w:t xml:space="preserve"> bermudas; e</w:t>
      </w:r>
      <w:r w:rsidR="00A2500F" w:rsidRPr="00A2500F">
        <w:rPr>
          <w:rFonts w:ascii="Verdana" w:hAnsi="Verdana"/>
          <w:sz w:val="20"/>
          <w:szCs w:val="20"/>
          <w:lang w:val="es-ES"/>
        </w:rPr>
        <w:t>l</w:t>
      </w:r>
      <w:r w:rsidRPr="00A2500F">
        <w:rPr>
          <w:rFonts w:ascii="Verdana" w:hAnsi="Verdana"/>
          <w:sz w:val="20"/>
          <w:szCs w:val="20"/>
          <w:lang w:val="es-ES"/>
        </w:rPr>
        <w:t xml:space="preserve"> 2 de </w:t>
      </w:r>
      <w:r w:rsidR="00A2500F" w:rsidRPr="00A2500F">
        <w:rPr>
          <w:rFonts w:ascii="Verdana" w:hAnsi="Verdana"/>
          <w:sz w:val="20"/>
          <w:szCs w:val="20"/>
          <w:lang w:val="es-ES"/>
        </w:rPr>
        <w:t xml:space="preserve">diciembre, </w:t>
      </w:r>
      <w:r w:rsidR="00B850EB">
        <w:rPr>
          <w:rFonts w:ascii="Verdana" w:hAnsi="Verdana"/>
          <w:sz w:val="20"/>
          <w:szCs w:val="20"/>
          <w:lang w:val="es-ES"/>
        </w:rPr>
        <w:t>de</w:t>
      </w:r>
      <w:r w:rsidR="00B850EB" w:rsidRPr="00A2500F">
        <w:rPr>
          <w:rFonts w:ascii="Verdana" w:hAnsi="Verdana"/>
          <w:sz w:val="20"/>
          <w:szCs w:val="20"/>
          <w:lang w:val="es-ES"/>
        </w:rPr>
        <w:t xml:space="preserve"> </w:t>
      </w:r>
      <w:r w:rsidR="00A2500F" w:rsidRPr="00A2500F">
        <w:rPr>
          <w:rFonts w:ascii="Verdana" w:hAnsi="Verdana"/>
          <w:sz w:val="20"/>
          <w:szCs w:val="20"/>
          <w:lang w:val="es-ES"/>
        </w:rPr>
        <w:t>materiale</w:t>
      </w:r>
      <w:r w:rsidRPr="00A2500F">
        <w:rPr>
          <w:rFonts w:ascii="Verdana" w:hAnsi="Verdana"/>
          <w:sz w:val="20"/>
          <w:szCs w:val="20"/>
          <w:lang w:val="es-ES"/>
        </w:rPr>
        <w:t xml:space="preserve">s de higiene </w:t>
      </w:r>
      <w:r w:rsidR="00A2500F" w:rsidRPr="00A2500F">
        <w:rPr>
          <w:rFonts w:ascii="Verdana" w:hAnsi="Verdana"/>
          <w:sz w:val="20"/>
          <w:szCs w:val="20"/>
          <w:lang w:val="es-ES"/>
        </w:rPr>
        <w:t xml:space="preserve">personal y, el </w:t>
      </w:r>
      <w:r w:rsidRPr="00A2500F">
        <w:rPr>
          <w:rFonts w:ascii="Verdana" w:hAnsi="Verdana"/>
          <w:sz w:val="20"/>
          <w:szCs w:val="20"/>
          <w:lang w:val="es-ES"/>
        </w:rPr>
        <w:t xml:space="preserve">8 de </w:t>
      </w:r>
      <w:r w:rsidR="00A2500F" w:rsidRPr="00A2500F">
        <w:rPr>
          <w:rFonts w:ascii="Verdana" w:hAnsi="Verdana"/>
          <w:sz w:val="20"/>
          <w:szCs w:val="20"/>
          <w:lang w:val="es-ES"/>
        </w:rPr>
        <w:t>diciembre</w:t>
      </w:r>
      <w:r w:rsidRPr="00A2500F">
        <w:rPr>
          <w:rFonts w:ascii="Verdana" w:hAnsi="Verdana"/>
          <w:sz w:val="20"/>
          <w:szCs w:val="20"/>
          <w:lang w:val="es-ES"/>
        </w:rPr>
        <w:t xml:space="preserve">, </w:t>
      </w:r>
      <w:r w:rsidR="00B850EB">
        <w:rPr>
          <w:rFonts w:ascii="Verdana" w:hAnsi="Verdana"/>
          <w:sz w:val="20"/>
          <w:szCs w:val="20"/>
          <w:lang w:val="es-ES"/>
        </w:rPr>
        <w:t>de</w:t>
      </w:r>
      <w:r w:rsidR="00B850EB" w:rsidRPr="00A2500F">
        <w:rPr>
          <w:rFonts w:ascii="Verdana" w:hAnsi="Verdana"/>
          <w:sz w:val="20"/>
          <w:szCs w:val="20"/>
          <w:lang w:val="es-ES"/>
        </w:rPr>
        <w:t xml:space="preserve"> </w:t>
      </w:r>
      <w:r w:rsidR="00A2500F" w:rsidRPr="00A2500F">
        <w:rPr>
          <w:rFonts w:ascii="Verdana" w:hAnsi="Verdana"/>
          <w:sz w:val="20"/>
          <w:szCs w:val="20"/>
          <w:lang w:val="es-ES"/>
        </w:rPr>
        <w:t xml:space="preserve">colchones </w:t>
      </w:r>
      <w:r w:rsidRPr="00A2500F">
        <w:rPr>
          <w:rFonts w:ascii="Verdana" w:hAnsi="Verdana"/>
          <w:sz w:val="20"/>
          <w:szCs w:val="20"/>
          <w:lang w:val="es-ES"/>
        </w:rPr>
        <w:t>adiciona</w:t>
      </w:r>
      <w:r w:rsidR="00A2500F" w:rsidRPr="00A2500F">
        <w:rPr>
          <w:rFonts w:ascii="Verdana" w:hAnsi="Verdana"/>
          <w:sz w:val="20"/>
          <w:szCs w:val="20"/>
          <w:lang w:val="es-ES"/>
        </w:rPr>
        <w:t>le</w:t>
      </w:r>
      <w:r w:rsidR="00B24F6D">
        <w:rPr>
          <w:rFonts w:ascii="Verdana" w:hAnsi="Verdana"/>
          <w:sz w:val="20"/>
          <w:szCs w:val="20"/>
          <w:lang w:val="es-ES"/>
        </w:rPr>
        <w:t>s;</w:t>
      </w:r>
    </w:p>
    <w:p w:rsidR="001221C3" w:rsidRPr="00741665" w:rsidRDefault="001221C3" w:rsidP="00474945">
      <w:pPr>
        <w:pStyle w:val="Prrafodelista"/>
        <w:numPr>
          <w:ilvl w:val="0"/>
          <w:numId w:val="24"/>
        </w:numPr>
        <w:ind w:left="709" w:firstLine="0"/>
        <w:contextualSpacing/>
        <w:jc w:val="both"/>
        <w:rPr>
          <w:rFonts w:ascii="Verdana" w:hAnsi="Verdana"/>
          <w:sz w:val="20"/>
          <w:szCs w:val="20"/>
          <w:lang w:val="es-ES"/>
        </w:rPr>
      </w:pPr>
      <w:r w:rsidRPr="00741665">
        <w:rPr>
          <w:rFonts w:ascii="Verdana" w:hAnsi="Verdana"/>
          <w:sz w:val="20"/>
          <w:szCs w:val="20"/>
          <w:lang w:val="es-ES"/>
        </w:rPr>
        <w:t xml:space="preserve">Respecto a la superpoblación, </w:t>
      </w:r>
      <w:r w:rsidR="00A2500F" w:rsidRPr="00741665">
        <w:rPr>
          <w:rFonts w:ascii="Verdana" w:hAnsi="Verdana"/>
          <w:sz w:val="20"/>
          <w:szCs w:val="20"/>
          <w:lang w:val="es-ES"/>
        </w:rPr>
        <w:t>está en funcionam</w:t>
      </w:r>
      <w:r w:rsidR="00741665" w:rsidRPr="00741665">
        <w:rPr>
          <w:rFonts w:ascii="Verdana" w:hAnsi="Verdana"/>
          <w:sz w:val="20"/>
          <w:szCs w:val="20"/>
          <w:lang w:val="es-ES"/>
        </w:rPr>
        <w:t>i</w:t>
      </w:r>
      <w:r w:rsidR="00A2500F" w:rsidRPr="00741665">
        <w:rPr>
          <w:rFonts w:ascii="Verdana" w:hAnsi="Verdana"/>
          <w:sz w:val="20"/>
          <w:szCs w:val="20"/>
          <w:lang w:val="es-ES"/>
        </w:rPr>
        <w:t>ento u</w:t>
      </w:r>
      <w:r w:rsidR="00741665" w:rsidRPr="00741665">
        <w:rPr>
          <w:rFonts w:ascii="Verdana" w:hAnsi="Verdana"/>
          <w:sz w:val="20"/>
          <w:szCs w:val="20"/>
          <w:lang w:val="es-ES"/>
        </w:rPr>
        <w:t>n</w:t>
      </w:r>
      <w:r w:rsidR="00A2500F" w:rsidRPr="00741665">
        <w:rPr>
          <w:rFonts w:ascii="Verdana" w:hAnsi="Verdana"/>
          <w:sz w:val="20"/>
          <w:szCs w:val="20"/>
          <w:lang w:val="es-ES"/>
        </w:rPr>
        <w:t xml:space="preserve"> </w:t>
      </w:r>
      <w:r w:rsidRPr="00741665">
        <w:rPr>
          <w:rFonts w:ascii="Verdana" w:hAnsi="Verdana"/>
          <w:sz w:val="20"/>
          <w:szCs w:val="20"/>
          <w:lang w:val="es-ES"/>
        </w:rPr>
        <w:t>Comit</w:t>
      </w:r>
      <w:r w:rsidR="00A2500F" w:rsidRPr="00741665">
        <w:rPr>
          <w:rFonts w:ascii="Verdana" w:hAnsi="Verdana"/>
          <w:sz w:val="20"/>
          <w:szCs w:val="20"/>
          <w:lang w:val="es-ES"/>
        </w:rPr>
        <w:t>é</w:t>
      </w:r>
      <w:r w:rsidRPr="00741665">
        <w:rPr>
          <w:rFonts w:ascii="Verdana" w:hAnsi="Verdana"/>
          <w:sz w:val="20"/>
          <w:szCs w:val="20"/>
          <w:lang w:val="es-ES"/>
        </w:rPr>
        <w:t xml:space="preserve"> Colegiado</w:t>
      </w:r>
      <w:r w:rsidR="00A2500F" w:rsidRPr="00741665">
        <w:rPr>
          <w:rFonts w:ascii="Verdana" w:hAnsi="Verdana"/>
          <w:sz w:val="20"/>
          <w:szCs w:val="20"/>
          <w:lang w:val="es-ES"/>
        </w:rPr>
        <w:t xml:space="preserve">, compuesto por el </w:t>
      </w:r>
      <w:r w:rsidRPr="00741665">
        <w:rPr>
          <w:rFonts w:ascii="Verdana" w:hAnsi="Verdana"/>
          <w:sz w:val="20"/>
          <w:szCs w:val="20"/>
          <w:lang w:val="es-ES"/>
        </w:rPr>
        <w:t xml:space="preserve">Tribunal de </w:t>
      </w:r>
      <w:r w:rsidR="00A2500F" w:rsidRPr="00741665">
        <w:rPr>
          <w:rFonts w:ascii="Verdana" w:hAnsi="Verdana"/>
          <w:sz w:val="20"/>
          <w:szCs w:val="20"/>
          <w:lang w:val="es-ES"/>
        </w:rPr>
        <w:t xml:space="preserve">Justicia de </w:t>
      </w:r>
      <w:r w:rsidRPr="00741665">
        <w:rPr>
          <w:rFonts w:ascii="Verdana" w:hAnsi="Verdana"/>
          <w:sz w:val="20"/>
          <w:szCs w:val="20"/>
          <w:lang w:val="es-ES"/>
        </w:rPr>
        <w:t xml:space="preserve">Rio de Janeiro, </w:t>
      </w:r>
      <w:r w:rsidR="0032301A">
        <w:rPr>
          <w:rFonts w:ascii="Verdana" w:hAnsi="Verdana"/>
          <w:sz w:val="20"/>
          <w:szCs w:val="20"/>
          <w:lang w:val="es-ES"/>
        </w:rPr>
        <w:t xml:space="preserve">la </w:t>
      </w:r>
      <w:r w:rsidRPr="00741665">
        <w:rPr>
          <w:rFonts w:ascii="Verdana" w:hAnsi="Verdana"/>
          <w:sz w:val="20"/>
          <w:szCs w:val="20"/>
          <w:lang w:val="es-ES"/>
        </w:rPr>
        <w:t>Secretar</w:t>
      </w:r>
      <w:r w:rsidR="00A2500F" w:rsidRPr="00741665">
        <w:rPr>
          <w:rFonts w:ascii="Verdana" w:hAnsi="Verdana"/>
          <w:sz w:val="20"/>
          <w:szCs w:val="20"/>
          <w:lang w:val="es-ES"/>
        </w:rPr>
        <w:t>í</w:t>
      </w:r>
      <w:r w:rsidRPr="00741665">
        <w:rPr>
          <w:rFonts w:ascii="Verdana" w:hAnsi="Verdana"/>
          <w:sz w:val="20"/>
          <w:szCs w:val="20"/>
          <w:lang w:val="es-ES"/>
        </w:rPr>
        <w:t>a de Administra</w:t>
      </w:r>
      <w:r w:rsidR="00A2500F" w:rsidRPr="00741665">
        <w:rPr>
          <w:rFonts w:ascii="Verdana" w:hAnsi="Verdana"/>
          <w:sz w:val="20"/>
          <w:szCs w:val="20"/>
          <w:lang w:val="es-ES"/>
        </w:rPr>
        <w:t xml:space="preserve">ción </w:t>
      </w:r>
      <w:r w:rsidRPr="00741665">
        <w:rPr>
          <w:rFonts w:ascii="Verdana" w:hAnsi="Verdana"/>
          <w:sz w:val="20"/>
          <w:szCs w:val="20"/>
          <w:lang w:val="es-ES"/>
        </w:rPr>
        <w:t>Penitenci</w:t>
      </w:r>
      <w:r w:rsidR="00A2500F" w:rsidRPr="00741665">
        <w:rPr>
          <w:rFonts w:ascii="Verdana" w:hAnsi="Verdana"/>
          <w:sz w:val="20"/>
          <w:szCs w:val="20"/>
          <w:lang w:val="es-ES"/>
        </w:rPr>
        <w:t>a</w:t>
      </w:r>
      <w:r w:rsidRPr="00741665">
        <w:rPr>
          <w:rFonts w:ascii="Verdana" w:hAnsi="Verdana"/>
          <w:sz w:val="20"/>
          <w:szCs w:val="20"/>
          <w:lang w:val="es-ES"/>
        </w:rPr>
        <w:t>ria d</w:t>
      </w:r>
      <w:r w:rsidR="00A2500F" w:rsidRPr="00741665">
        <w:rPr>
          <w:rFonts w:ascii="Verdana" w:hAnsi="Verdana"/>
          <w:sz w:val="20"/>
          <w:szCs w:val="20"/>
          <w:lang w:val="es-ES"/>
        </w:rPr>
        <w:t>e</w:t>
      </w:r>
      <w:r w:rsidRPr="00741665">
        <w:rPr>
          <w:rFonts w:ascii="Verdana" w:hAnsi="Verdana"/>
          <w:sz w:val="20"/>
          <w:szCs w:val="20"/>
          <w:lang w:val="es-ES"/>
        </w:rPr>
        <w:t xml:space="preserve"> Rio de Janeiro, </w:t>
      </w:r>
      <w:r w:rsidR="0032301A">
        <w:rPr>
          <w:rFonts w:ascii="Verdana" w:hAnsi="Verdana"/>
          <w:sz w:val="20"/>
          <w:szCs w:val="20"/>
          <w:lang w:val="es-ES"/>
        </w:rPr>
        <w:t xml:space="preserve">el </w:t>
      </w:r>
      <w:r w:rsidR="00741665" w:rsidRPr="00741665">
        <w:rPr>
          <w:rFonts w:ascii="Verdana" w:hAnsi="Verdana"/>
          <w:sz w:val="20"/>
          <w:szCs w:val="20"/>
          <w:lang w:val="es-ES"/>
        </w:rPr>
        <w:t>Ministerio</w:t>
      </w:r>
      <w:r w:rsidRPr="00741665">
        <w:rPr>
          <w:rFonts w:ascii="Verdana" w:hAnsi="Verdana"/>
          <w:sz w:val="20"/>
          <w:szCs w:val="20"/>
          <w:lang w:val="es-ES"/>
        </w:rPr>
        <w:t xml:space="preserve"> Público d</w:t>
      </w:r>
      <w:r w:rsidR="00A2500F" w:rsidRPr="00741665">
        <w:rPr>
          <w:rFonts w:ascii="Verdana" w:hAnsi="Verdana"/>
          <w:sz w:val="20"/>
          <w:szCs w:val="20"/>
          <w:lang w:val="es-ES"/>
        </w:rPr>
        <w:t>e</w:t>
      </w:r>
      <w:r w:rsidRPr="00741665">
        <w:rPr>
          <w:rFonts w:ascii="Verdana" w:hAnsi="Verdana"/>
          <w:sz w:val="20"/>
          <w:szCs w:val="20"/>
          <w:lang w:val="es-ES"/>
        </w:rPr>
        <w:t xml:space="preserve"> Rio de Janeiro, </w:t>
      </w:r>
      <w:r w:rsidR="0032301A">
        <w:rPr>
          <w:rFonts w:ascii="Verdana" w:hAnsi="Verdana"/>
          <w:sz w:val="20"/>
          <w:szCs w:val="20"/>
          <w:lang w:val="es-ES"/>
        </w:rPr>
        <w:t xml:space="preserve">la </w:t>
      </w:r>
      <w:r w:rsidR="00A2500F" w:rsidRPr="00741665">
        <w:rPr>
          <w:rFonts w:ascii="Verdana" w:hAnsi="Verdana"/>
          <w:sz w:val="20"/>
          <w:szCs w:val="20"/>
          <w:lang w:val="es-ES"/>
        </w:rPr>
        <w:t xml:space="preserve">Fiscalía </w:t>
      </w:r>
      <w:r w:rsidRPr="00741665">
        <w:rPr>
          <w:rFonts w:ascii="Verdana" w:hAnsi="Verdana"/>
          <w:sz w:val="20"/>
          <w:szCs w:val="20"/>
          <w:lang w:val="es-ES"/>
        </w:rPr>
        <w:t>de Justi</w:t>
      </w:r>
      <w:r w:rsidR="00A2500F" w:rsidRPr="00741665">
        <w:rPr>
          <w:rFonts w:ascii="Verdana" w:hAnsi="Verdana"/>
          <w:sz w:val="20"/>
          <w:szCs w:val="20"/>
          <w:lang w:val="es-ES"/>
        </w:rPr>
        <w:t>cia</w:t>
      </w:r>
      <w:r w:rsidRPr="00741665">
        <w:rPr>
          <w:rFonts w:ascii="Verdana" w:hAnsi="Verdana"/>
          <w:sz w:val="20"/>
          <w:szCs w:val="20"/>
          <w:lang w:val="es-ES"/>
        </w:rPr>
        <w:t xml:space="preserve"> de E</w:t>
      </w:r>
      <w:r w:rsidR="00A2500F" w:rsidRPr="00741665">
        <w:rPr>
          <w:rFonts w:ascii="Verdana" w:hAnsi="Verdana"/>
          <w:sz w:val="20"/>
          <w:szCs w:val="20"/>
          <w:lang w:val="es-ES"/>
        </w:rPr>
        <w:t>j</w:t>
      </w:r>
      <w:r w:rsidRPr="00741665">
        <w:rPr>
          <w:rFonts w:ascii="Verdana" w:hAnsi="Verdana"/>
          <w:sz w:val="20"/>
          <w:szCs w:val="20"/>
          <w:lang w:val="es-ES"/>
        </w:rPr>
        <w:t>ecu</w:t>
      </w:r>
      <w:r w:rsidR="00A2500F" w:rsidRPr="00741665">
        <w:rPr>
          <w:rFonts w:ascii="Verdana" w:hAnsi="Verdana"/>
          <w:sz w:val="20"/>
          <w:szCs w:val="20"/>
          <w:lang w:val="es-ES"/>
        </w:rPr>
        <w:t xml:space="preserve">ción </w:t>
      </w:r>
      <w:r w:rsidRPr="00741665">
        <w:rPr>
          <w:rFonts w:ascii="Verdana" w:hAnsi="Verdana"/>
          <w:sz w:val="20"/>
          <w:szCs w:val="20"/>
          <w:lang w:val="es-ES"/>
        </w:rPr>
        <w:t xml:space="preserve">Penal, </w:t>
      </w:r>
      <w:r w:rsidR="0032301A">
        <w:rPr>
          <w:rFonts w:ascii="Verdana" w:hAnsi="Verdana"/>
          <w:sz w:val="20"/>
          <w:szCs w:val="20"/>
          <w:lang w:val="es-ES"/>
        </w:rPr>
        <w:t xml:space="preserve">la </w:t>
      </w:r>
      <w:r w:rsidR="00741665" w:rsidRPr="00741665">
        <w:rPr>
          <w:rFonts w:ascii="Verdana" w:hAnsi="Verdana"/>
          <w:sz w:val="20"/>
          <w:szCs w:val="20"/>
          <w:lang w:val="es-ES"/>
        </w:rPr>
        <w:t>Defensoría</w:t>
      </w:r>
      <w:r w:rsidRPr="00741665">
        <w:rPr>
          <w:rFonts w:ascii="Verdana" w:hAnsi="Verdana"/>
          <w:sz w:val="20"/>
          <w:szCs w:val="20"/>
          <w:lang w:val="es-ES"/>
        </w:rPr>
        <w:t xml:space="preserve"> Pública Ge</w:t>
      </w:r>
      <w:r w:rsidR="00A2500F" w:rsidRPr="00741665">
        <w:rPr>
          <w:rFonts w:ascii="Verdana" w:hAnsi="Verdana"/>
          <w:sz w:val="20"/>
          <w:szCs w:val="20"/>
          <w:lang w:val="es-ES"/>
        </w:rPr>
        <w:t>ne</w:t>
      </w:r>
      <w:r w:rsidRPr="00741665">
        <w:rPr>
          <w:rFonts w:ascii="Verdana" w:hAnsi="Verdana"/>
          <w:sz w:val="20"/>
          <w:szCs w:val="20"/>
          <w:lang w:val="es-ES"/>
        </w:rPr>
        <w:t>ral d</w:t>
      </w:r>
      <w:r w:rsidR="00A2500F" w:rsidRPr="00741665">
        <w:rPr>
          <w:rFonts w:ascii="Verdana" w:hAnsi="Verdana"/>
          <w:sz w:val="20"/>
          <w:szCs w:val="20"/>
          <w:lang w:val="es-ES"/>
        </w:rPr>
        <w:t>e</w:t>
      </w:r>
      <w:r w:rsidRPr="00741665">
        <w:rPr>
          <w:rFonts w:ascii="Verdana" w:hAnsi="Verdana"/>
          <w:sz w:val="20"/>
          <w:szCs w:val="20"/>
          <w:lang w:val="es-ES"/>
        </w:rPr>
        <w:t xml:space="preserve"> Rio de Janeiro, </w:t>
      </w:r>
      <w:r w:rsidR="0032301A">
        <w:rPr>
          <w:rFonts w:ascii="Verdana" w:hAnsi="Verdana"/>
          <w:sz w:val="20"/>
          <w:szCs w:val="20"/>
          <w:lang w:val="es-ES"/>
        </w:rPr>
        <w:t xml:space="preserve">el </w:t>
      </w:r>
      <w:r w:rsidRPr="00741665">
        <w:rPr>
          <w:rFonts w:ascii="Verdana" w:hAnsi="Verdana"/>
          <w:sz w:val="20"/>
          <w:szCs w:val="20"/>
          <w:lang w:val="es-ES"/>
        </w:rPr>
        <w:t>Núcleo d</w:t>
      </w:r>
      <w:r w:rsidR="00A2500F" w:rsidRPr="00741665">
        <w:rPr>
          <w:rFonts w:ascii="Verdana" w:hAnsi="Verdana"/>
          <w:sz w:val="20"/>
          <w:szCs w:val="20"/>
          <w:lang w:val="es-ES"/>
        </w:rPr>
        <w:t>el</w:t>
      </w:r>
      <w:r w:rsidRPr="00741665">
        <w:rPr>
          <w:rFonts w:ascii="Verdana" w:hAnsi="Verdana"/>
          <w:sz w:val="20"/>
          <w:szCs w:val="20"/>
          <w:lang w:val="es-ES"/>
        </w:rPr>
        <w:t xml:space="preserve"> Sistema </w:t>
      </w:r>
      <w:r w:rsidR="00741665">
        <w:rPr>
          <w:rFonts w:ascii="Verdana" w:hAnsi="Verdana"/>
          <w:sz w:val="20"/>
          <w:szCs w:val="20"/>
          <w:lang w:val="es-ES"/>
        </w:rPr>
        <w:t>Carcelario</w:t>
      </w:r>
      <w:r w:rsidRPr="00741665">
        <w:rPr>
          <w:rFonts w:ascii="Verdana" w:hAnsi="Verdana"/>
          <w:sz w:val="20"/>
          <w:szCs w:val="20"/>
          <w:lang w:val="es-ES"/>
        </w:rPr>
        <w:t xml:space="preserve">, </w:t>
      </w:r>
      <w:r w:rsidR="0032301A">
        <w:rPr>
          <w:rFonts w:ascii="Verdana" w:hAnsi="Verdana"/>
          <w:sz w:val="20"/>
          <w:szCs w:val="20"/>
          <w:lang w:val="es-ES"/>
        </w:rPr>
        <w:t xml:space="preserve">el </w:t>
      </w:r>
      <w:r w:rsidRPr="00741665">
        <w:rPr>
          <w:rFonts w:ascii="Verdana" w:hAnsi="Verdana"/>
          <w:sz w:val="20"/>
          <w:szCs w:val="20"/>
          <w:lang w:val="es-ES"/>
        </w:rPr>
        <w:t>Núcleo de Defe</w:t>
      </w:r>
      <w:r w:rsidR="00A2500F" w:rsidRPr="00741665">
        <w:rPr>
          <w:rFonts w:ascii="Verdana" w:hAnsi="Verdana"/>
          <w:sz w:val="20"/>
          <w:szCs w:val="20"/>
          <w:lang w:val="es-ES"/>
        </w:rPr>
        <w:t>n</w:t>
      </w:r>
      <w:r w:rsidRPr="00741665">
        <w:rPr>
          <w:rFonts w:ascii="Verdana" w:hAnsi="Verdana"/>
          <w:sz w:val="20"/>
          <w:szCs w:val="20"/>
          <w:lang w:val="es-ES"/>
        </w:rPr>
        <w:t>sa d</w:t>
      </w:r>
      <w:r w:rsidR="00A2500F" w:rsidRPr="00741665">
        <w:rPr>
          <w:rFonts w:ascii="Verdana" w:hAnsi="Verdana"/>
          <w:sz w:val="20"/>
          <w:szCs w:val="20"/>
          <w:lang w:val="es-ES"/>
        </w:rPr>
        <w:t>e</w:t>
      </w:r>
      <w:r w:rsidRPr="00741665">
        <w:rPr>
          <w:rFonts w:ascii="Verdana" w:hAnsi="Verdana"/>
          <w:sz w:val="20"/>
          <w:szCs w:val="20"/>
          <w:lang w:val="es-ES"/>
        </w:rPr>
        <w:t xml:space="preserve"> </w:t>
      </w:r>
      <w:r w:rsidR="00A2500F" w:rsidRPr="00741665">
        <w:rPr>
          <w:rFonts w:ascii="Verdana" w:hAnsi="Verdana"/>
          <w:sz w:val="20"/>
          <w:szCs w:val="20"/>
          <w:lang w:val="es-ES"/>
        </w:rPr>
        <w:t xml:space="preserve">Derechos </w:t>
      </w:r>
      <w:r w:rsidRPr="00741665">
        <w:rPr>
          <w:rFonts w:ascii="Verdana" w:hAnsi="Verdana"/>
          <w:sz w:val="20"/>
          <w:szCs w:val="20"/>
          <w:lang w:val="es-ES"/>
        </w:rPr>
        <w:t xml:space="preserve">Humanos, </w:t>
      </w:r>
      <w:r w:rsidR="0032301A">
        <w:rPr>
          <w:rFonts w:ascii="Verdana" w:hAnsi="Verdana"/>
          <w:sz w:val="20"/>
          <w:szCs w:val="20"/>
          <w:lang w:val="es-ES"/>
        </w:rPr>
        <w:t xml:space="preserve">el </w:t>
      </w:r>
      <w:r w:rsidR="00A2500F" w:rsidRPr="00741665">
        <w:rPr>
          <w:rFonts w:ascii="Verdana" w:hAnsi="Verdana"/>
          <w:sz w:val="20"/>
          <w:szCs w:val="20"/>
          <w:lang w:val="es-ES"/>
        </w:rPr>
        <w:t xml:space="preserve">Colegio de Abogados de </w:t>
      </w:r>
      <w:r w:rsidRPr="00741665">
        <w:rPr>
          <w:rFonts w:ascii="Verdana" w:hAnsi="Verdana"/>
          <w:sz w:val="20"/>
          <w:szCs w:val="20"/>
          <w:lang w:val="es-ES"/>
        </w:rPr>
        <w:t xml:space="preserve">Brasil </w:t>
      </w:r>
      <w:r w:rsidR="00A2500F" w:rsidRPr="00741665">
        <w:rPr>
          <w:rFonts w:ascii="Verdana" w:hAnsi="Verdana"/>
          <w:sz w:val="20"/>
          <w:szCs w:val="20"/>
          <w:lang w:val="es-ES"/>
        </w:rPr>
        <w:t xml:space="preserve">y </w:t>
      </w:r>
      <w:r w:rsidR="0032301A">
        <w:rPr>
          <w:rFonts w:ascii="Verdana" w:hAnsi="Verdana"/>
          <w:sz w:val="20"/>
          <w:szCs w:val="20"/>
          <w:lang w:val="es-ES"/>
        </w:rPr>
        <w:t xml:space="preserve">el </w:t>
      </w:r>
      <w:r w:rsidR="00A2500F" w:rsidRPr="00741665">
        <w:rPr>
          <w:rFonts w:ascii="Verdana" w:hAnsi="Verdana"/>
          <w:sz w:val="20"/>
          <w:szCs w:val="20"/>
          <w:lang w:val="es-ES"/>
        </w:rPr>
        <w:t xml:space="preserve">Consejo </w:t>
      </w:r>
      <w:r w:rsidRPr="00741665">
        <w:rPr>
          <w:rFonts w:ascii="Verdana" w:hAnsi="Verdana"/>
          <w:sz w:val="20"/>
          <w:szCs w:val="20"/>
          <w:lang w:val="es-ES"/>
        </w:rPr>
        <w:t>Penitenci</w:t>
      </w:r>
      <w:r w:rsidR="00A2500F" w:rsidRPr="00741665">
        <w:rPr>
          <w:rFonts w:ascii="Verdana" w:hAnsi="Verdana"/>
          <w:sz w:val="20"/>
          <w:szCs w:val="20"/>
          <w:lang w:val="es-ES"/>
        </w:rPr>
        <w:t>a</w:t>
      </w:r>
      <w:r w:rsidRPr="00741665">
        <w:rPr>
          <w:rFonts w:ascii="Verdana" w:hAnsi="Verdana"/>
          <w:sz w:val="20"/>
          <w:szCs w:val="20"/>
          <w:lang w:val="es-ES"/>
        </w:rPr>
        <w:t>rio d</w:t>
      </w:r>
      <w:r w:rsidR="00A2500F" w:rsidRPr="00741665">
        <w:rPr>
          <w:rFonts w:ascii="Verdana" w:hAnsi="Verdana"/>
          <w:sz w:val="20"/>
          <w:szCs w:val="20"/>
          <w:lang w:val="es-ES"/>
        </w:rPr>
        <w:t>e</w:t>
      </w:r>
      <w:r w:rsidR="00741665">
        <w:rPr>
          <w:rFonts w:ascii="Verdana" w:hAnsi="Verdana"/>
          <w:sz w:val="20"/>
          <w:szCs w:val="20"/>
          <w:lang w:val="es-ES"/>
        </w:rPr>
        <w:t xml:space="preserve"> Rio de Janeiro, con</w:t>
      </w:r>
      <w:r w:rsidRPr="00741665">
        <w:rPr>
          <w:rFonts w:ascii="Verdana" w:hAnsi="Verdana"/>
          <w:sz w:val="20"/>
          <w:szCs w:val="20"/>
          <w:lang w:val="es-ES"/>
        </w:rPr>
        <w:t xml:space="preserve"> </w:t>
      </w:r>
      <w:r w:rsidR="00741665">
        <w:rPr>
          <w:rFonts w:ascii="Verdana" w:hAnsi="Verdana"/>
          <w:sz w:val="20"/>
          <w:szCs w:val="20"/>
          <w:lang w:val="es-ES"/>
        </w:rPr>
        <w:t>l</w:t>
      </w:r>
      <w:r w:rsidRPr="00741665">
        <w:rPr>
          <w:rFonts w:ascii="Verdana" w:hAnsi="Verdana"/>
          <w:sz w:val="20"/>
          <w:szCs w:val="20"/>
          <w:lang w:val="es-ES"/>
        </w:rPr>
        <w:t>a colabora</w:t>
      </w:r>
      <w:r w:rsidR="00741665">
        <w:rPr>
          <w:rFonts w:ascii="Verdana" w:hAnsi="Verdana"/>
          <w:sz w:val="20"/>
          <w:szCs w:val="20"/>
          <w:lang w:val="es-ES"/>
        </w:rPr>
        <w:t xml:space="preserve">ción del Juzgado de Ejecución Penal. </w:t>
      </w:r>
      <w:r w:rsidR="00741665" w:rsidRPr="00741665">
        <w:rPr>
          <w:rFonts w:ascii="Verdana" w:hAnsi="Verdana"/>
          <w:sz w:val="20"/>
          <w:szCs w:val="20"/>
          <w:lang w:val="es-ES"/>
        </w:rPr>
        <w:t>Dicho Comité está desarrollando u</w:t>
      </w:r>
      <w:r w:rsidR="00741665">
        <w:rPr>
          <w:rFonts w:ascii="Verdana" w:hAnsi="Verdana"/>
          <w:sz w:val="20"/>
          <w:szCs w:val="20"/>
          <w:lang w:val="es-ES"/>
        </w:rPr>
        <w:t>n</w:t>
      </w:r>
      <w:r w:rsidR="00741665" w:rsidRPr="00741665">
        <w:rPr>
          <w:rFonts w:ascii="Verdana" w:hAnsi="Verdana"/>
          <w:sz w:val="20"/>
          <w:szCs w:val="20"/>
          <w:lang w:val="es-ES"/>
        </w:rPr>
        <w:t xml:space="preserve"> </w:t>
      </w:r>
      <w:r w:rsidRPr="00741665">
        <w:rPr>
          <w:rFonts w:ascii="Verdana" w:hAnsi="Verdana"/>
          <w:sz w:val="20"/>
          <w:szCs w:val="20"/>
          <w:lang w:val="es-ES"/>
        </w:rPr>
        <w:t xml:space="preserve">Plan de </w:t>
      </w:r>
      <w:r w:rsidR="00741665" w:rsidRPr="00741665">
        <w:rPr>
          <w:rFonts w:ascii="Verdana" w:hAnsi="Verdana"/>
          <w:sz w:val="20"/>
          <w:szCs w:val="20"/>
          <w:lang w:val="es-ES"/>
        </w:rPr>
        <w:t xml:space="preserve">Reducción de la Superpoblación del </w:t>
      </w:r>
      <w:r w:rsidRPr="00741665">
        <w:rPr>
          <w:rFonts w:ascii="Verdana" w:hAnsi="Verdana"/>
          <w:sz w:val="20"/>
          <w:szCs w:val="20"/>
          <w:lang w:val="es-ES"/>
        </w:rPr>
        <w:t xml:space="preserve">Sistema </w:t>
      </w:r>
      <w:r w:rsidR="00741665">
        <w:rPr>
          <w:rFonts w:ascii="Verdana" w:hAnsi="Verdana"/>
          <w:sz w:val="20"/>
          <w:szCs w:val="20"/>
          <w:lang w:val="es-ES"/>
        </w:rPr>
        <w:t xml:space="preserve">Carcelario </w:t>
      </w:r>
      <w:r w:rsidRPr="00741665">
        <w:rPr>
          <w:rFonts w:ascii="Verdana" w:hAnsi="Verdana"/>
          <w:sz w:val="20"/>
          <w:szCs w:val="20"/>
          <w:lang w:val="es-ES"/>
        </w:rPr>
        <w:t xml:space="preserve">Fluminense. </w:t>
      </w:r>
      <w:r w:rsidR="00741665" w:rsidRPr="00741665">
        <w:rPr>
          <w:rFonts w:ascii="Verdana" w:hAnsi="Verdana"/>
          <w:sz w:val="20"/>
          <w:szCs w:val="20"/>
          <w:lang w:val="es-ES"/>
        </w:rPr>
        <w:t xml:space="preserve">Dicho </w:t>
      </w:r>
      <w:r w:rsidRPr="00741665">
        <w:rPr>
          <w:rFonts w:ascii="Verdana" w:hAnsi="Verdana"/>
          <w:sz w:val="20"/>
          <w:szCs w:val="20"/>
          <w:lang w:val="es-ES"/>
        </w:rPr>
        <w:t xml:space="preserve">Plan </w:t>
      </w:r>
      <w:r w:rsidR="00741665" w:rsidRPr="00741665">
        <w:rPr>
          <w:rFonts w:ascii="Verdana" w:hAnsi="Verdana"/>
          <w:sz w:val="20"/>
          <w:szCs w:val="20"/>
          <w:lang w:val="es-ES"/>
        </w:rPr>
        <w:t xml:space="preserve">tiene como objetivo “ajustar excesos o desvíos de ejecución y garantizar la salida de </w:t>
      </w:r>
      <w:r w:rsidR="00741665">
        <w:rPr>
          <w:rFonts w:ascii="Verdana" w:hAnsi="Verdana"/>
          <w:sz w:val="20"/>
          <w:szCs w:val="20"/>
          <w:lang w:val="es-ES"/>
        </w:rPr>
        <w:t xml:space="preserve">presos de acuerdo a metas, </w:t>
      </w:r>
      <w:r w:rsidRPr="00741665">
        <w:rPr>
          <w:rFonts w:ascii="Verdana" w:hAnsi="Verdana"/>
          <w:sz w:val="20"/>
          <w:szCs w:val="20"/>
          <w:lang w:val="es-ES"/>
        </w:rPr>
        <w:t>filtros de control</w:t>
      </w:r>
      <w:r w:rsidR="00741665">
        <w:rPr>
          <w:rFonts w:ascii="Verdana" w:hAnsi="Verdana"/>
          <w:sz w:val="20"/>
          <w:szCs w:val="20"/>
          <w:lang w:val="es-ES"/>
        </w:rPr>
        <w:t xml:space="preserve"> y</w:t>
      </w:r>
      <w:r w:rsidRPr="00741665">
        <w:rPr>
          <w:rFonts w:ascii="Verdana" w:hAnsi="Verdana"/>
          <w:sz w:val="20"/>
          <w:szCs w:val="20"/>
          <w:lang w:val="es-ES"/>
        </w:rPr>
        <w:t xml:space="preserve"> </w:t>
      </w:r>
      <w:r w:rsidR="00741665">
        <w:rPr>
          <w:rFonts w:ascii="Verdana" w:hAnsi="Verdana"/>
          <w:sz w:val="20"/>
          <w:szCs w:val="20"/>
          <w:lang w:val="es-ES"/>
        </w:rPr>
        <w:t xml:space="preserve">criterios </w:t>
      </w:r>
      <w:r w:rsidRPr="00741665">
        <w:rPr>
          <w:rFonts w:ascii="Verdana" w:hAnsi="Verdana"/>
          <w:sz w:val="20"/>
          <w:szCs w:val="20"/>
          <w:lang w:val="es-ES"/>
        </w:rPr>
        <w:t>sistematizados</w:t>
      </w:r>
      <w:r w:rsidR="00741665">
        <w:rPr>
          <w:rFonts w:ascii="Verdana" w:hAnsi="Verdana"/>
          <w:sz w:val="20"/>
          <w:szCs w:val="20"/>
          <w:lang w:val="es-ES"/>
        </w:rPr>
        <w:t>”</w:t>
      </w:r>
      <w:r w:rsidR="00B24F6D">
        <w:rPr>
          <w:rFonts w:ascii="Verdana" w:hAnsi="Verdana"/>
          <w:sz w:val="20"/>
          <w:szCs w:val="20"/>
          <w:lang w:val="es-ES"/>
        </w:rPr>
        <w:t>;</w:t>
      </w:r>
    </w:p>
    <w:p w:rsidR="001221C3" w:rsidRPr="009808D9" w:rsidRDefault="00741665" w:rsidP="00474945">
      <w:pPr>
        <w:pStyle w:val="Prrafodelista"/>
        <w:numPr>
          <w:ilvl w:val="0"/>
          <w:numId w:val="24"/>
        </w:numPr>
        <w:ind w:left="709" w:firstLine="0"/>
        <w:contextualSpacing/>
        <w:jc w:val="both"/>
        <w:rPr>
          <w:rFonts w:ascii="Verdana" w:hAnsi="Verdana"/>
          <w:sz w:val="20"/>
          <w:szCs w:val="20"/>
          <w:lang w:val="es-ES"/>
        </w:rPr>
      </w:pPr>
      <w:r w:rsidRPr="009808D9">
        <w:rPr>
          <w:rFonts w:ascii="Verdana" w:hAnsi="Verdana"/>
          <w:sz w:val="20"/>
          <w:szCs w:val="20"/>
          <w:lang w:val="es-ES"/>
        </w:rPr>
        <w:t xml:space="preserve">La </w:t>
      </w:r>
      <w:r w:rsidR="001221C3" w:rsidRPr="009808D9">
        <w:rPr>
          <w:rFonts w:ascii="Verdana" w:hAnsi="Verdana"/>
          <w:sz w:val="20"/>
          <w:szCs w:val="20"/>
          <w:lang w:val="es-ES"/>
        </w:rPr>
        <w:t xml:space="preserve">política </w:t>
      </w:r>
      <w:r w:rsidRPr="009808D9">
        <w:rPr>
          <w:rFonts w:ascii="Verdana" w:hAnsi="Verdana"/>
          <w:sz w:val="20"/>
          <w:szCs w:val="20"/>
          <w:lang w:val="es-ES"/>
        </w:rPr>
        <w:t xml:space="preserve">gubernamental adoptada en relación con el </w:t>
      </w:r>
      <w:r w:rsidR="001221C3" w:rsidRPr="009808D9">
        <w:rPr>
          <w:rFonts w:ascii="Verdana" w:hAnsi="Verdana"/>
          <w:sz w:val="20"/>
          <w:szCs w:val="20"/>
          <w:lang w:val="es-ES"/>
        </w:rPr>
        <w:t xml:space="preserve">Instituto </w:t>
      </w:r>
      <w:r w:rsidRPr="009808D9">
        <w:rPr>
          <w:rFonts w:ascii="Verdana" w:hAnsi="Verdana"/>
          <w:sz w:val="20"/>
          <w:szCs w:val="20"/>
          <w:lang w:val="es-ES"/>
        </w:rPr>
        <w:t>no ha sido realizar traslados puntuales de presos, pues esa medida produc</w:t>
      </w:r>
      <w:r w:rsidR="00035469">
        <w:rPr>
          <w:rFonts w:ascii="Verdana" w:hAnsi="Verdana"/>
          <w:sz w:val="20"/>
          <w:szCs w:val="20"/>
          <w:lang w:val="es-ES"/>
        </w:rPr>
        <w:t>iría</w:t>
      </w:r>
      <w:r w:rsidRPr="009808D9">
        <w:rPr>
          <w:rFonts w:ascii="Verdana" w:hAnsi="Verdana"/>
          <w:sz w:val="20"/>
          <w:szCs w:val="20"/>
          <w:lang w:val="es-ES"/>
        </w:rPr>
        <w:t xml:space="preserve"> un efecto momentáneo, pero el problema continuaría. Para que la superpoblación sea resuelta </w:t>
      </w:r>
      <w:r w:rsidR="001221C3" w:rsidRPr="009808D9">
        <w:rPr>
          <w:rFonts w:ascii="Verdana" w:hAnsi="Verdana"/>
          <w:sz w:val="20"/>
          <w:szCs w:val="20"/>
          <w:lang w:val="es-ES"/>
        </w:rPr>
        <w:t xml:space="preserve">de manera eficaz </w:t>
      </w:r>
      <w:r w:rsidRPr="009808D9">
        <w:rPr>
          <w:rFonts w:ascii="Verdana" w:hAnsi="Verdana"/>
          <w:sz w:val="20"/>
          <w:szCs w:val="20"/>
          <w:lang w:val="es-ES"/>
        </w:rPr>
        <w:t>y</w:t>
      </w:r>
      <w:r w:rsidR="001221C3" w:rsidRPr="009808D9">
        <w:rPr>
          <w:rFonts w:ascii="Verdana" w:hAnsi="Verdana"/>
          <w:sz w:val="20"/>
          <w:szCs w:val="20"/>
          <w:lang w:val="es-ES"/>
        </w:rPr>
        <w:t xml:space="preserve"> definitiva, </w:t>
      </w:r>
      <w:r w:rsidRPr="009808D9">
        <w:rPr>
          <w:rFonts w:ascii="Verdana" w:hAnsi="Verdana"/>
          <w:sz w:val="20"/>
          <w:szCs w:val="20"/>
          <w:lang w:val="es-ES"/>
        </w:rPr>
        <w:t>es necesario</w:t>
      </w:r>
      <w:r w:rsidR="001221C3" w:rsidRPr="009808D9">
        <w:rPr>
          <w:rFonts w:ascii="Verdana" w:hAnsi="Verdana"/>
          <w:sz w:val="20"/>
          <w:szCs w:val="20"/>
          <w:lang w:val="es-ES"/>
        </w:rPr>
        <w:t xml:space="preserve">, entre otras </w:t>
      </w:r>
      <w:r w:rsidRPr="009808D9">
        <w:rPr>
          <w:rFonts w:ascii="Verdana" w:hAnsi="Verdana"/>
          <w:sz w:val="20"/>
          <w:szCs w:val="20"/>
          <w:lang w:val="es-ES"/>
        </w:rPr>
        <w:t>medidas</w:t>
      </w:r>
      <w:r w:rsidR="001221C3" w:rsidRPr="009808D9">
        <w:rPr>
          <w:rFonts w:ascii="Verdana" w:hAnsi="Verdana"/>
          <w:sz w:val="20"/>
          <w:szCs w:val="20"/>
          <w:lang w:val="es-ES"/>
        </w:rPr>
        <w:t>, re</w:t>
      </w:r>
      <w:r w:rsidRPr="009808D9">
        <w:rPr>
          <w:rFonts w:ascii="Verdana" w:hAnsi="Verdana"/>
          <w:sz w:val="20"/>
          <w:szCs w:val="20"/>
          <w:lang w:val="es-ES"/>
        </w:rPr>
        <w:t xml:space="preserve">evaluar la aplicación de </w:t>
      </w:r>
      <w:r w:rsidR="009808D9" w:rsidRPr="009808D9">
        <w:rPr>
          <w:rFonts w:ascii="Verdana" w:hAnsi="Verdana"/>
          <w:sz w:val="20"/>
          <w:szCs w:val="20"/>
          <w:lang w:val="es-ES"/>
        </w:rPr>
        <w:t>criterios</w:t>
      </w:r>
      <w:r w:rsidRPr="009808D9">
        <w:rPr>
          <w:rFonts w:ascii="Verdana" w:hAnsi="Verdana"/>
          <w:sz w:val="20"/>
          <w:szCs w:val="20"/>
          <w:lang w:val="es-ES"/>
        </w:rPr>
        <w:t xml:space="preserve"> </w:t>
      </w:r>
      <w:r w:rsidR="001221C3" w:rsidRPr="009808D9">
        <w:rPr>
          <w:rFonts w:ascii="Verdana" w:hAnsi="Verdana"/>
          <w:sz w:val="20"/>
          <w:szCs w:val="20"/>
          <w:lang w:val="es-ES"/>
        </w:rPr>
        <w:t>orientadores d</w:t>
      </w:r>
      <w:r w:rsidRPr="009808D9">
        <w:rPr>
          <w:rFonts w:ascii="Verdana" w:hAnsi="Verdana"/>
          <w:sz w:val="20"/>
          <w:szCs w:val="20"/>
          <w:lang w:val="es-ES"/>
        </w:rPr>
        <w:t xml:space="preserve">e </w:t>
      </w:r>
      <w:r w:rsidR="001221C3" w:rsidRPr="009808D9">
        <w:rPr>
          <w:rFonts w:ascii="Verdana" w:hAnsi="Verdana"/>
          <w:sz w:val="20"/>
          <w:szCs w:val="20"/>
          <w:lang w:val="es-ES"/>
        </w:rPr>
        <w:t>distribu</w:t>
      </w:r>
      <w:r w:rsidRPr="009808D9">
        <w:rPr>
          <w:rFonts w:ascii="Verdana" w:hAnsi="Verdana"/>
          <w:sz w:val="20"/>
          <w:szCs w:val="20"/>
          <w:lang w:val="es-ES"/>
        </w:rPr>
        <w:t xml:space="preserve">ción de presos en las unidades carcelarias y adoptar una acción </w:t>
      </w:r>
      <w:r w:rsidR="001221C3" w:rsidRPr="009808D9">
        <w:rPr>
          <w:rFonts w:ascii="Verdana" w:hAnsi="Verdana"/>
          <w:sz w:val="20"/>
          <w:szCs w:val="20"/>
          <w:lang w:val="es-ES"/>
        </w:rPr>
        <w:t>conjunta coord</w:t>
      </w:r>
      <w:r w:rsidRPr="009808D9">
        <w:rPr>
          <w:rFonts w:ascii="Verdana" w:hAnsi="Verdana"/>
          <w:sz w:val="20"/>
          <w:szCs w:val="20"/>
          <w:lang w:val="es-ES"/>
        </w:rPr>
        <w:t>i</w:t>
      </w:r>
      <w:r w:rsidR="001221C3" w:rsidRPr="009808D9">
        <w:rPr>
          <w:rFonts w:ascii="Verdana" w:hAnsi="Verdana"/>
          <w:sz w:val="20"/>
          <w:szCs w:val="20"/>
          <w:lang w:val="es-ES"/>
        </w:rPr>
        <w:t xml:space="preserve">nada </w:t>
      </w:r>
      <w:r w:rsidRPr="009808D9">
        <w:rPr>
          <w:rFonts w:ascii="Verdana" w:hAnsi="Verdana"/>
          <w:sz w:val="20"/>
          <w:szCs w:val="20"/>
          <w:lang w:val="es-ES"/>
        </w:rPr>
        <w:t>entre varias instituciones</w:t>
      </w:r>
      <w:r w:rsidR="00B24F6D">
        <w:rPr>
          <w:rFonts w:ascii="Verdana" w:hAnsi="Verdana"/>
          <w:sz w:val="20"/>
          <w:szCs w:val="20"/>
          <w:lang w:val="es-ES"/>
        </w:rPr>
        <w:t>;</w:t>
      </w:r>
    </w:p>
    <w:p w:rsidR="001221C3" w:rsidRPr="009808D9" w:rsidRDefault="009808D9" w:rsidP="00474945">
      <w:pPr>
        <w:pStyle w:val="Prrafodelista"/>
        <w:numPr>
          <w:ilvl w:val="0"/>
          <w:numId w:val="24"/>
        </w:numPr>
        <w:ind w:left="709" w:firstLine="0"/>
        <w:contextualSpacing/>
        <w:jc w:val="both"/>
        <w:rPr>
          <w:rFonts w:ascii="Verdana" w:hAnsi="Verdana"/>
          <w:sz w:val="20"/>
          <w:szCs w:val="20"/>
          <w:lang w:val="es-ES"/>
        </w:rPr>
      </w:pPr>
      <w:r w:rsidRPr="009808D9">
        <w:rPr>
          <w:rFonts w:ascii="Verdana" w:hAnsi="Verdana"/>
          <w:sz w:val="20"/>
          <w:szCs w:val="20"/>
          <w:lang w:val="es-ES"/>
        </w:rPr>
        <w:t xml:space="preserve">Respecto a la </w:t>
      </w:r>
      <w:r w:rsidR="001221C3" w:rsidRPr="009808D9">
        <w:rPr>
          <w:rFonts w:ascii="Verdana" w:hAnsi="Verdana"/>
          <w:sz w:val="20"/>
          <w:szCs w:val="20"/>
          <w:lang w:val="es-ES"/>
        </w:rPr>
        <w:t>infraestru</w:t>
      </w:r>
      <w:r w:rsidRPr="009808D9">
        <w:rPr>
          <w:rFonts w:ascii="Verdana" w:hAnsi="Verdana"/>
          <w:sz w:val="20"/>
          <w:szCs w:val="20"/>
          <w:lang w:val="es-ES"/>
        </w:rPr>
        <w:t>c</w:t>
      </w:r>
      <w:r w:rsidR="001221C3" w:rsidRPr="009808D9">
        <w:rPr>
          <w:rFonts w:ascii="Verdana" w:hAnsi="Verdana"/>
          <w:sz w:val="20"/>
          <w:szCs w:val="20"/>
          <w:lang w:val="es-ES"/>
        </w:rPr>
        <w:t xml:space="preserve">tura, </w:t>
      </w:r>
      <w:r w:rsidRPr="009808D9">
        <w:rPr>
          <w:rFonts w:ascii="Verdana" w:hAnsi="Verdana"/>
          <w:sz w:val="20"/>
          <w:szCs w:val="20"/>
          <w:lang w:val="es-ES"/>
        </w:rPr>
        <w:t xml:space="preserve">se encuentran en curso </w:t>
      </w:r>
      <w:r w:rsidR="001221C3" w:rsidRPr="009808D9">
        <w:rPr>
          <w:rFonts w:ascii="Verdana" w:hAnsi="Verdana"/>
          <w:sz w:val="20"/>
          <w:szCs w:val="20"/>
          <w:lang w:val="es-ES"/>
        </w:rPr>
        <w:t xml:space="preserve">procesos administrativos </w:t>
      </w:r>
      <w:r w:rsidRPr="009808D9">
        <w:rPr>
          <w:rFonts w:ascii="Verdana" w:hAnsi="Verdana"/>
          <w:sz w:val="20"/>
          <w:szCs w:val="20"/>
          <w:lang w:val="es-ES"/>
        </w:rPr>
        <w:t xml:space="preserve">para la </w:t>
      </w:r>
      <w:r w:rsidR="001221C3" w:rsidRPr="009808D9">
        <w:rPr>
          <w:rFonts w:ascii="Verdana" w:hAnsi="Verdana"/>
          <w:sz w:val="20"/>
          <w:szCs w:val="20"/>
          <w:lang w:val="es-ES"/>
        </w:rPr>
        <w:t>reforma ge</w:t>
      </w:r>
      <w:r w:rsidRPr="009808D9">
        <w:rPr>
          <w:rFonts w:ascii="Verdana" w:hAnsi="Verdana"/>
          <w:sz w:val="20"/>
          <w:szCs w:val="20"/>
          <w:lang w:val="es-ES"/>
        </w:rPr>
        <w:t>ne</w:t>
      </w:r>
      <w:r w:rsidR="001221C3" w:rsidRPr="009808D9">
        <w:rPr>
          <w:rFonts w:ascii="Verdana" w:hAnsi="Verdana"/>
          <w:sz w:val="20"/>
          <w:szCs w:val="20"/>
          <w:lang w:val="es-ES"/>
        </w:rPr>
        <w:t>ral d</w:t>
      </w:r>
      <w:r w:rsidRPr="009808D9">
        <w:rPr>
          <w:rFonts w:ascii="Verdana" w:hAnsi="Verdana"/>
          <w:sz w:val="20"/>
          <w:szCs w:val="20"/>
          <w:lang w:val="es-ES"/>
        </w:rPr>
        <w:t xml:space="preserve">e los </w:t>
      </w:r>
      <w:r w:rsidR="001221C3" w:rsidRPr="009808D9">
        <w:rPr>
          <w:rFonts w:ascii="Verdana" w:hAnsi="Verdana"/>
          <w:sz w:val="20"/>
          <w:szCs w:val="20"/>
          <w:lang w:val="es-ES"/>
        </w:rPr>
        <w:t xml:space="preserve">cinco </w:t>
      </w:r>
      <w:r w:rsidRPr="009808D9">
        <w:rPr>
          <w:rFonts w:ascii="Verdana" w:hAnsi="Verdana"/>
          <w:sz w:val="20"/>
          <w:szCs w:val="20"/>
          <w:lang w:val="es-ES"/>
        </w:rPr>
        <w:t xml:space="preserve">pabellones del </w:t>
      </w:r>
      <w:r w:rsidR="001221C3" w:rsidRPr="009808D9">
        <w:rPr>
          <w:rFonts w:ascii="Verdana" w:hAnsi="Verdana"/>
          <w:sz w:val="20"/>
          <w:szCs w:val="20"/>
          <w:lang w:val="es-ES"/>
        </w:rPr>
        <w:t>Instituto</w:t>
      </w:r>
      <w:r w:rsidRPr="009808D9">
        <w:rPr>
          <w:rFonts w:ascii="Verdana" w:hAnsi="Verdana"/>
          <w:sz w:val="20"/>
          <w:szCs w:val="20"/>
          <w:lang w:val="es-ES"/>
        </w:rPr>
        <w:t xml:space="preserve">, </w:t>
      </w:r>
      <w:r w:rsidR="00E13A1C">
        <w:rPr>
          <w:rFonts w:ascii="Verdana" w:hAnsi="Verdana"/>
          <w:sz w:val="20"/>
          <w:szCs w:val="20"/>
          <w:lang w:val="es-ES"/>
        </w:rPr>
        <w:t>con el objet</w:t>
      </w:r>
      <w:r w:rsidR="00376631">
        <w:rPr>
          <w:rFonts w:ascii="Verdana" w:hAnsi="Verdana"/>
          <w:sz w:val="20"/>
          <w:szCs w:val="20"/>
          <w:lang w:val="es-ES"/>
        </w:rPr>
        <w:t>iv</w:t>
      </w:r>
      <w:r w:rsidR="00E13A1C">
        <w:rPr>
          <w:rFonts w:ascii="Verdana" w:hAnsi="Verdana"/>
          <w:sz w:val="20"/>
          <w:szCs w:val="20"/>
          <w:lang w:val="es-ES"/>
        </w:rPr>
        <w:t>o de</w:t>
      </w:r>
      <w:r w:rsidR="001221C3" w:rsidRPr="009808D9">
        <w:rPr>
          <w:rFonts w:ascii="Verdana" w:hAnsi="Verdana"/>
          <w:sz w:val="20"/>
          <w:szCs w:val="20"/>
          <w:lang w:val="es-ES"/>
        </w:rPr>
        <w:t xml:space="preserve"> </w:t>
      </w:r>
      <w:r w:rsidRPr="009808D9">
        <w:rPr>
          <w:rFonts w:ascii="Verdana" w:hAnsi="Verdana"/>
          <w:sz w:val="20"/>
          <w:szCs w:val="20"/>
          <w:lang w:val="es-ES"/>
        </w:rPr>
        <w:t xml:space="preserve">mejorar la circulación de aire y la </w:t>
      </w:r>
      <w:r w:rsidR="001221C3" w:rsidRPr="009808D9">
        <w:rPr>
          <w:rFonts w:ascii="Verdana" w:hAnsi="Verdana"/>
          <w:sz w:val="20"/>
          <w:szCs w:val="20"/>
          <w:lang w:val="es-ES"/>
        </w:rPr>
        <w:t xml:space="preserve">entrada de luz solar </w:t>
      </w:r>
      <w:r w:rsidRPr="009808D9">
        <w:rPr>
          <w:rFonts w:ascii="Verdana" w:hAnsi="Verdana"/>
          <w:sz w:val="20"/>
          <w:szCs w:val="20"/>
          <w:lang w:val="es-ES"/>
        </w:rPr>
        <w:t xml:space="preserve">en las </w:t>
      </w:r>
      <w:r w:rsidR="001221C3" w:rsidRPr="009808D9">
        <w:rPr>
          <w:rFonts w:ascii="Verdana" w:hAnsi="Verdana"/>
          <w:sz w:val="20"/>
          <w:szCs w:val="20"/>
          <w:lang w:val="es-ES"/>
        </w:rPr>
        <w:t>cel</w:t>
      </w:r>
      <w:r w:rsidR="004B166B">
        <w:rPr>
          <w:rFonts w:ascii="Verdana" w:hAnsi="Verdana"/>
          <w:sz w:val="20"/>
          <w:szCs w:val="20"/>
          <w:lang w:val="es-ES"/>
        </w:rPr>
        <w:t>d</w:t>
      </w:r>
      <w:r w:rsidR="001221C3" w:rsidRPr="009808D9">
        <w:rPr>
          <w:rFonts w:ascii="Verdana" w:hAnsi="Verdana"/>
          <w:sz w:val="20"/>
          <w:szCs w:val="20"/>
          <w:lang w:val="es-ES"/>
        </w:rPr>
        <w:t>as</w:t>
      </w:r>
      <w:r w:rsidRPr="009808D9">
        <w:rPr>
          <w:rFonts w:ascii="Verdana" w:hAnsi="Verdana"/>
          <w:sz w:val="20"/>
          <w:szCs w:val="20"/>
          <w:lang w:val="es-ES"/>
        </w:rPr>
        <w:t>, la propuesta de construcción de</w:t>
      </w:r>
      <w:r w:rsidR="004B166B">
        <w:rPr>
          <w:rFonts w:ascii="Verdana" w:hAnsi="Verdana"/>
          <w:sz w:val="20"/>
          <w:szCs w:val="20"/>
          <w:lang w:val="es-ES"/>
        </w:rPr>
        <w:t xml:space="preserve"> un</w:t>
      </w:r>
      <w:r w:rsidRPr="009808D9">
        <w:rPr>
          <w:rFonts w:ascii="Verdana" w:hAnsi="Verdana"/>
          <w:sz w:val="20"/>
          <w:szCs w:val="20"/>
          <w:lang w:val="es-ES"/>
        </w:rPr>
        <w:t xml:space="preserve"> “módulo Galería”, y la construcción de </w:t>
      </w:r>
      <w:r w:rsidR="004B166B">
        <w:rPr>
          <w:rFonts w:ascii="Verdana" w:hAnsi="Verdana"/>
          <w:sz w:val="20"/>
          <w:szCs w:val="20"/>
          <w:lang w:val="es-ES"/>
        </w:rPr>
        <w:t xml:space="preserve">una </w:t>
      </w:r>
      <w:r w:rsidRPr="009808D9">
        <w:rPr>
          <w:rFonts w:ascii="Verdana" w:hAnsi="Verdana"/>
          <w:sz w:val="20"/>
          <w:szCs w:val="20"/>
          <w:lang w:val="es-ES"/>
        </w:rPr>
        <w:t xml:space="preserve">celda de espera con capacidad para 200 internos. </w:t>
      </w:r>
      <w:r w:rsidR="001221C3" w:rsidRPr="009808D9">
        <w:rPr>
          <w:rFonts w:ascii="Verdana" w:hAnsi="Verdana"/>
          <w:sz w:val="20"/>
          <w:szCs w:val="20"/>
          <w:lang w:val="es-ES"/>
        </w:rPr>
        <w:t>Otros tr</w:t>
      </w:r>
      <w:r w:rsidRPr="009808D9">
        <w:rPr>
          <w:rFonts w:ascii="Verdana" w:hAnsi="Verdana"/>
          <w:sz w:val="20"/>
          <w:szCs w:val="20"/>
          <w:lang w:val="es-ES"/>
        </w:rPr>
        <w:t>e</w:t>
      </w:r>
      <w:r w:rsidR="001221C3" w:rsidRPr="009808D9">
        <w:rPr>
          <w:rFonts w:ascii="Verdana" w:hAnsi="Verdana"/>
          <w:sz w:val="20"/>
          <w:szCs w:val="20"/>
          <w:lang w:val="es-ES"/>
        </w:rPr>
        <w:t xml:space="preserve">s procesos </w:t>
      </w:r>
      <w:r w:rsidRPr="009808D9">
        <w:rPr>
          <w:rFonts w:ascii="Verdana" w:hAnsi="Verdana"/>
          <w:sz w:val="20"/>
          <w:szCs w:val="20"/>
          <w:lang w:val="es-ES"/>
        </w:rPr>
        <w:t xml:space="preserve">administrativos se refieren al mantenimiento del sistema </w:t>
      </w:r>
      <w:r w:rsidR="001221C3" w:rsidRPr="009808D9">
        <w:rPr>
          <w:rFonts w:ascii="Verdana" w:hAnsi="Verdana"/>
          <w:sz w:val="20"/>
          <w:szCs w:val="20"/>
          <w:lang w:val="es-ES"/>
        </w:rPr>
        <w:t xml:space="preserve">de combate a </w:t>
      </w:r>
      <w:r w:rsidRPr="009808D9">
        <w:rPr>
          <w:rFonts w:ascii="Verdana" w:hAnsi="Verdana"/>
          <w:sz w:val="20"/>
          <w:szCs w:val="20"/>
          <w:lang w:val="es-ES"/>
        </w:rPr>
        <w:t>incendios</w:t>
      </w:r>
      <w:r w:rsidR="00B24F6D">
        <w:rPr>
          <w:rFonts w:ascii="Verdana" w:hAnsi="Verdana"/>
          <w:sz w:val="20"/>
          <w:szCs w:val="20"/>
          <w:lang w:val="es-ES"/>
        </w:rPr>
        <w:t>;</w:t>
      </w:r>
    </w:p>
    <w:p w:rsidR="001221C3" w:rsidRPr="00FB1FE3" w:rsidRDefault="001221C3" w:rsidP="00474945">
      <w:pPr>
        <w:pStyle w:val="Prrafodelista"/>
        <w:numPr>
          <w:ilvl w:val="0"/>
          <w:numId w:val="24"/>
        </w:numPr>
        <w:ind w:left="709" w:firstLine="0"/>
        <w:contextualSpacing/>
        <w:jc w:val="both"/>
        <w:rPr>
          <w:rFonts w:ascii="Verdana" w:hAnsi="Verdana"/>
          <w:sz w:val="20"/>
          <w:szCs w:val="20"/>
          <w:lang w:val="es-ES"/>
        </w:rPr>
      </w:pPr>
      <w:r w:rsidRPr="001221C3">
        <w:rPr>
          <w:rFonts w:ascii="Verdana" w:hAnsi="Verdana"/>
          <w:sz w:val="20"/>
          <w:szCs w:val="20"/>
          <w:lang w:val="es-ES"/>
        </w:rPr>
        <w:t>El Estado no cuestiona la relevancia de la ejecución de esos pro</w:t>
      </w:r>
      <w:r w:rsidR="00EB5153">
        <w:rPr>
          <w:rFonts w:ascii="Verdana" w:hAnsi="Verdana"/>
          <w:sz w:val="20"/>
          <w:szCs w:val="20"/>
          <w:lang w:val="es-ES"/>
        </w:rPr>
        <w:t xml:space="preserve">yectos, pero no dispone de presupuesto suficiente porque </w:t>
      </w:r>
      <w:r w:rsidR="004B166B">
        <w:rPr>
          <w:rFonts w:ascii="Verdana" w:hAnsi="Verdana"/>
          <w:sz w:val="20"/>
          <w:szCs w:val="20"/>
          <w:lang w:val="es-ES"/>
        </w:rPr>
        <w:t xml:space="preserve">actualmente </w:t>
      </w:r>
      <w:r w:rsidR="00EB5153">
        <w:rPr>
          <w:rFonts w:ascii="Verdana" w:hAnsi="Verdana"/>
          <w:sz w:val="20"/>
          <w:szCs w:val="20"/>
          <w:lang w:val="es-ES"/>
        </w:rPr>
        <w:t>el gobierno del Estado de Rio de Janeiro pasa por una grave crisis presupuestaria</w:t>
      </w:r>
      <w:r w:rsidR="00B24F6D">
        <w:rPr>
          <w:rFonts w:ascii="Verdana" w:hAnsi="Verdana"/>
          <w:sz w:val="20"/>
          <w:szCs w:val="20"/>
          <w:lang w:val="es-ES"/>
        </w:rPr>
        <w:t xml:space="preserve">, y </w:t>
      </w:r>
      <w:r w:rsidR="00EB5153">
        <w:rPr>
          <w:rFonts w:ascii="Verdana" w:hAnsi="Verdana"/>
          <w:sz w:val="20"/>
          <w:szCs w:val="20"/>
          <w:lang w:val="es-ES"/>
        </w:rPr>
        <w:t xml:space="preserve"> </w:t>
      </w:r>
    </w:p>
    <w:p w:rsidR="00EB5153" w:rsidRPr="00130836" w:rsidRDefault="00EB5153" w:rsidP="00130836">
      <w:pPr>
        <w:pStyle w:val="Prrafodelista"/>
        <w:numPr>
          <w:ilvl w:val="0"/>
          <w:numId w:val="24"/>
        </w:numPr>
        <w:ind w:left="709" w:firstLine="0"/>
        <w:contextualSpacing/>
        <w:jc w:val="both"/>
        <w:rPr>
          <w:rFonts w:ascii="Verdana" w:hAnsi="Verdana"/>
          <w:sz w:val="20"/>
          <w:szCs w:val="20"/>
          <w:lang w:val="es-ES"/>
        </w:rPr>
      </w:pPr>
      <w:r w:rsidRPr="00EB5153">
        <w:rPr>
          <w:rFonts w:ascii="Verdana" w:hAnsi="Verdana"/>
          <w:sz w:val="20"/>
          <w:szCs w:val="20"/>
          <w:lang w:val="es-ES"/>
        </w:rPr>
        <w:t>Las circunstancias indicadas por los representantes como supuestamente equivalentes a situaciones de extrema grav</w:t>
      </w:r>
      <w:r>
        <w:rPr>
          <w:rFonts w:ascii="Verdana" w:hAnsi="Verdana"/>
          <w:sz w:val="20"/>
          <w:szCs w:val="20"/>
          <w:lang w:val="es-ES"/>
        </w:rPr>
        <w:t>e</w:t>
      </w:r>
      <w:r w:rsidRPr="00EB5153">
        <w:rPr>
          <w:rFonts w:ascii="Verdana" w:hAnsi="Verdana"/>
          <w:sz w:val="20"/>
          <w:szCs w:val="20"/>
          <w:lang w:val="es-ES"/>
        </w:rPr>
        <w:t xml:space="preserve">dad y urgencia, en realidad han sido tratadas por las autoridades competentes, </w:t>
      </w:r>
      <w:r w:rsidR="00E81527">
        <w:rPr>
          <w:rFonts w:ascii="Verdana" w:hAnsi="Verdana"/>
          <w:sz w:val="20"/>
          <w:szCs w:val="20"/>
          <w:lang w:val="es-ES"/>
        </w:rPr>
        <w:t>a fin de</w:t>
      </w:r>
      <w:r w:rsidRPr="00EB5153">
        <w:rPr>
          <w:rFonts w:ascii="Verdana" w:hAnsi="Verdana"/>
          <w:sz w:val="20"/>
          <w:szCs w:val="20"/>
          <w:lang w:val="es-ES"/>
        </w:rPr>
        <w:t xml:space="preserve"> garantizar condiciones dignas de viv</w:t>
      </w:r>
      <w:r>
        <w:rPr>
          <w:rFonts w:ascii="Verdana" w:hAnsi="Verdana"/>
          <w:sz w:val="20"/>
          <w:szCs w:val="20"/>
          <w:lang w:val="es-ES"/>
        </w:rPr>
        <w:t>i</w:t>
      </w:r>
      <w:r w:rsidRPr="00EB5153">
        <w:rPr>
          <w:rFonts w:ascii="Verdana" w:hAnsi="Verdana"/>
          <w:sz w:val="20"/>
          <w:szCs w:val="20"/>
          <w:lang w:val="es-ES"/>
        </w:rPr>
        <w:t>enda para los deten</w:t>
      </w:r>
      <w:r>
        <w:rPr>
          <w:rFonts w:ascii="Verdana" w:hAnsi="Verdana"/>
          <w:sz w:val="20"/>
          <w:szCs w:val="20"/>
          <w:lang w:val="es-ES"/>
        </w:rPr>
        <w:t>id</w:t>
      </w:r>
      <w:r w:rsidRPr="00EB5153">
        <w:rPr>
          <w:rFonts w:ascii="Verdana" w:hAnsi="Verdana"/>
          <w:sz w:val="20"/>
          <w:szCs w:val="20"/>
          <w:lang w:val="es-ES"/>
        </w:rPr>
        <w:t>os. Así, los requisitos necesarios para la adopción de las medidas provisionales no fueron comprobados.</w:t>
      </w:r>
      <w:r>
        <w:rPr>
          <w:rFonts w:ascii="Verdana" w:hAnsi="Verdana"/>
          <w:sz w:val="20"/>
          <w:szCs w:val="20"/>
          <w:lang w:val="es-ES"/>
        </w:rPr>
        <w:t xml:space="preserve"> </w:t>
      </w:r>
    </w:p>
    <w:p w:rsidR="00192BA2" w:rsidRPr="00EB5153" w:rsidRDefault="00192BA2" w:rsidP="00192BA2">
      <w:pPr>
        <w:pStyle w:val="Prrafodelista"/>
        <w:contextualSpacing/>
        <w:jc w:val="both"/>
        <w:rPr>
          <w:rFonts w:ascii="Verdana" w:hAnsi="Verdana"/>
          <w:color w:val="C00000"/>
          <w:sz w:val="20"/>
          <w:szCs w:val="20"/>
          <w:lang w:val="pt-BR"/>
        </w:rPr>
      </w:pPr>
    </w:p>
    <w:p w:rsidR="00ED0334" w:rsidRPr="001221C3" w:rsidRDefault="00ED0334" w:rsidP="002A6179">
      <w:pPr>
        <w:jc w:val="both"/>
        <w:rPr>
          <w:rFonts w:ascii="Verdana" w:eastAsia="Verdana" w:hAnsi="Verdana" w:cs="Verdana"/>
          <w:sz w:val="20"/>
          <w:szCs w:val="20"/>
          <w:lang w:val="es-ES"/>
        </w:rPr>
      </w:pPr>
      <w:r w:rsidRPr="001221C3">
        <w:rPr>
          <w:rFonts w:ascii="Verdana" w:eastAsia="Verdana" w:hAnsi="Verdana" w:cs="Verdana"/>
          <w:b/>
          <w:bCs/>
          <w:sz w:val="20"/>
          <w:szCs w:val="20"/>
          <w:lang w:val="es-ES"/>
        </w:rPr>
        <w:t>CONSIDERANDO QUE:</w:t>
      </w:r>
    </w:p>
    <w:p w:rsidR="00ED0334" w:rsidRPr="001221C3" w:rsidRDefault="00ED0334" w:rsidP="002A6179">
      <w:pPr>
        <w:spacing w:before="12" w:line="240" w:lineRule="exact"/>
        <w:rPr>
          <w:rFonts w:ascii="Verdana" w:hAnsi="Verdana"/>
          <w:sz w:val="20"/>
          <w:szCs w:val="20"/>
          <w:lang w:val="es-ES"/>
        </w:rPr>
      </w:pPr>
    </w:p>
    <w:p w:rsidR="00D35475" w:rsidRPr="00192BA2" w:rsidRDefault="00ED0334" w:rsidP="00D35475">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221C3">
        <w:rPr>
          <w:rFonts w:ascii="Verdana" w:eastAsia="Verdana" w:hAnsi="Verdana" w:cs="Verdana"/>
          <w:sz w:val="20"/>
          <w:szCs w:val="20"/>
          <w:lang w:val="es-ES"/>
        </w:rPr>
        <w:t xml:space="preserve">Brasil es Estado Parte de la Convención Americana sobre Derechos Humanos desde el 25 de septiembre de </w:t>
      </w:r>
      <w:r w:rsidRPr="00474945">
        <w:rPr>
          <w:rFonts w:ascii="Verdana" w:eastAsia="Verdana" w:hAnsi="Verdana" w:cs="Verdana"/>
          <w:sz w:val="20"/>
          <w:szCs w:val="20"/>
          <w:lang w:val="pt-BR"/>
        </w:rPr>
        <w:t>19</w:t>
      </w:r>
      <w:r w:rsidRPr="00192BA2">
        <w:rPr>
          <w:rFonts w:ascii="Verdana" w:eastAsia="Verdana" w:hAnsi="Verdana" w:cs="Verdana"/>
          <w:sz w:val="20"/>
          <w:szCs w:val="20"/>
          <w:lang w:val="es-CR"/>
        </w:rPr>
        <w:t>92 y, de acuerdo con el artículo 62 de la misma, reconoció la competencia contenciosa de la Corte el 10 de diciembre de 1998.</w:t>
      </w:r>
    </w:p>
    <w:p w:rsidR="00D35475" w:rsidRPr="00192BA2" w:rsidRDefault="00D35475" w:rsidP="00D35475">
      <w:pPr>
        <w:spacing w:line="242" w:lineRule="exact"/>
        <w:ind w:left="1980"/>
        <w:jc w:val="both"/>
        <w:rPr>
          <w:rFonts w:ascii="Verdana" w:eastAsia="Verdana" w:hAnsi="Verdana" w:cs="Verdana"/>
          <w:sz w:val="20"/>
          <w:szCs w:val="20"/>
          <w:lang w:val="es-CR"/>
        </w:rPr>
      </w:pPr>
    </w:p>
    <w:p w:rsidR="00D35475" w:rsidRPr="00192BA2" w:rsidRDefault="00ED0334"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t>El artículo 63.2 de la Convención Americana dispone que, en “casos de extrema gravedad y urgencia, y cuando se haga necesario evitar daños irreparables a las personas”, la Corte podrá, en los asuntos que aún no estén sometidos a su conocimiento, a solicitud de la Comisión, ordenar las medidas provisionales que considere pertinentes. Esta disposición está a su vez regulada en el artículo 27 del Reglamento de la Corte.</w:t>
      </w:r>
    </w:p>
    <w:p w:rsidR="00D35475" w:rsidRPr="00614E11" w:rsidRDefault="00D35475" w:rsidP="00D35475">
      <w:pPr>
        <w:pStyle w:val="Prrafodelista"/>
        <w:rPr>
          <w:rFonts w:ascii="Verdana" w:eastAsia="Verdana" w:hAnsi="Verdana" w:cs="Verdana"/>
          <w:color w:val="C00000"/>
          <w:sz w:val="20"/>
          <w:szCs w:val="20"/>
          <w:lang w:val="es-CR"/>
        </w:rPr>
      </w:pPr>
    </w:p>
    <w:p w:rsidR="00D35475" w:rsidRPr="00065511" w:rsidRDefault="00ED0334" w:rsidP="00D35475">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065511">
        <w:rPr>
          <w:rFonts w:ascii="Verdana" w:eastAsia="Verdana" w:hAnsi="Verdana" w:cs="Verdana"/>
          <w:sz w:val="20"/>
          <w:szCs w:val="20"/>
          <w:lang w:val="es-CR"/>
        </w:rPr>
        <w:t xml:space="preserve">La presente solicitud de medidas provisionales no se origina en un caso en conocimiento de la Corte, sino en el marco de </w:t>
      </w:r>
      <w:r w:rsidR="00065511" w:rsidRPr="00065511">
        <w:rPr>
          <w:rFonts w:ascii="Verdana" w:eastAsia="Verdana" w:hAnsi="Verdana" w:cs="Verdana"/>
          <w:sz w:val="20"/>
          <w:szCs w:val="20"/>
          <w:lang w:val="es-CR"/>
        </w:rPr>
        <w:t xml:space="preserve">un caso contencioso en trámite ante la Comisión desde </w:t>
      </w:r>
      <w:r w:rsidR="00D73224">
        <w:rPr>
          <w:rFonts w:ascii="Verdana" w:eastAsia="Verdana" w:hAnsi="Verdana" w:cs="Verdana"/>
          <w:sz w:val="20"/>
          <w:szCs w:val="20"/>
          <w:lang w:val="es-CR"/>
        </w:rPr>
        <w:t xml:space="preserve">el </w:t>
      </w:r>
      <w:r w:rsidR="00065511" w:rsidRPr="00065511">
        <w:rPr>
          <w:rFonts w:ascii="Verdana" w:eastAsia="Verdana" w:hAnsi="Verdana" w:cs="Verdana"/>
          <w:sz w:val="20"/>
          <w:szCs w:val="20"/>
          <w:lang w:val="es-CR"/>
        </w:rPr>
        <w:t xml:space="preserve">30 de marzo de 2016 y de </w:t>
      </w:r>
      <w:r w:rsidRPr="00065511">
        <w:rPr>
          <w:rFonts w:ascii="Verdana" w:eastAsia="Verdana" w:hAnsi="Verdana" w:cs="Verdana"/>
          <w:sz w:val="20"/>
          <w:szCs w:val="20"/>
          <w:lang w:val="es-CR"/>
        </w:rPr>
        <w:t xml:space="preserve">medidas cautelares </w:t>
      </w:r>
      <w:r w:rsidR="00065511" w:rsidRPr="00065511">
        <w:rPr>
          <w:rFonts w:ascii="Verdana" w:eastAsia="Verdana" w:hAnsi="Verdana" w:cs="Verdana"/>
          <w:sz w:val="20"/>
          <w:szCs w:val="20"/>
          <w:lang w:val="es-CR"/>
        </w:rPr>
        <w:t xml:space="preserve">adoptadas por la Comisión </w:t>
      </w:r>
      <w:r w:rsidRPr="00065511">
        <w:rPr>
          <w:rFonts w:ascii="Verdana" w:eastAsia="Verdana" w:hAnsi="Verdana" w:cs="Verdana"/>
          <w:sz w:val="20"/>
          <w:szCs w:val="20"/>
          <w:lang w:val="es-CR"/>
        </w:rPr>
        <w:t>Interamericana el</w:t>
      </w:r>
      <w:r w:rsidR="00065511" w:rsidRPr="00065511">
        <w:rPr>
          <w:rFonts w:ascii="Verdana" w:eastAsia="Verdana" w:hAnsi="Verdana" w:cs="Verdana"/>
          <w:sz w:val="20"/>
          <w:szCs w:val="20"/>
          <w:lang w:val="es-CR"/>
        </w:rPr>
        <w:t xml:space="preserve"> </w:t>
      </w:r>
      <w:r w:rsidR="00065511" w:rsidRPr="00065511">
        <w:rPr>
          <w:rFonts w:ascii="Verdana" w:hAnsi="Verdana"/>
          <w:sz w:val="20"/>
          <w:szCs w:val="20"/>
          <w:lang w:val="es-ES"/>
        </w:rPr>
        <w:t>19 de julio de 2016</w:t>
      </w:r>
      <w:r w:rsidRPr="00065511">
        <w:rPr>
          <w:rFonts w:ascii="Verdana" w:eastAsia="Verdana" w:hAnsi="Verdana" w:cs="Verdana"/>
          <w:sz w:val="20"/>
          <w:szCs w:val="20"/>
          <w:lang w:val="es-CR"/>
        </w:rPr>
        <w:t>.</w:t>
      </w:r>
    </w:p>
    <w:p w:rsidR="00D35475" w:rsidRPr="00614E11" w:rsidRDefault="00D35475" w:rsidP="00D35475">
      <w:pPr>
        <w:pStyle w:val="Prrafodelista"/>
        <w:rPr>
          <w:rFonts w:ascii="Verdana" w:eastAsia="Verdana" w:hAnsi="Verdana" w:cs="Verdana"/>
          <w:color w:val="C00000"/>
          <w:sz w:val="20"/>
          <w:szCs w:val="20"/>
          <w:lang w:val="es-CR"/>
        </w:rPr>
      </w:pPr>
    </w:p>
    <w:p w:rsidR="00522EB5" w:rsidRPr="00192BA2" w:rsidRDefault="00ED0334" w:rsidP="00522EB5">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lastRenderedPageBreak/>
        <w:t>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La orden de adoptar medidas es aplicable siempre y cuando se reúnan los requisitos básicos de extrema gravedad y urgencia y de la prevención de daños irreparables a las personas. De esta manera, las medidas provisionales se transforman en una verdadera garantía jurisdiccional de carácter preventivo</w:t>
      </w:r>
      <w:r w:rsidR="00EE3911" w:rsidRPr="00192BA2">
        <w:rPr>
          <w:rStyle w:val="Refdenotaalpie"/>
          <w:rFonts w:eastAsia="Verdana" w:cs="Verdana"/>
          <w:sz w:val="20"/>
          <w:szCs w:val="20"/>
          <w:lang w:val="es-CR"/>
        </w:rPr>
        <w:footnoteReference w:id="2"/>
      </w:r>
      <w:r w:rsidRPr="00192BA2">
        <w:rPr>
          <w:rFonts w:ascii="Verdana" w:eastAsia="Verdana" w:hAnsi="Verdana" w:cs="Verdana"/>
          <w:sz w:val="20"/>
          <w:szCs w:val="20"/>
          <w:lang w:val="es-CR"/>
        </w:rPr>
        <w:t>.</w:t>
      </w:r>
    </w:p>
    <w:p w:rsidR="00522EB5" w:rsidRPr="00614E11" w:rsidRDefault="00522EB5" w:rsidP="00522EB5">
      <w:pPr>
        <w:pStyle w:val="Prrafodelista"/>
        <w:rPr>
          <w:rFonts w:ascii="Verdana" w:eastAsia="Verdana" w:hAnsi="Verdana" w:cs="Verdana"/>
          <w:color w:val="C00000"/>
          <w:sz w:val="20"/>
          <w:szCs w:val="20"/>
          <w:lang w:val="es-CR"/>
        </w:rPr>
      </w:pPr>
    </w:p>
    <w:p w:rsidR="000019CA" w:rsidRPr="00192BA2" w:rsidRDefault="000019CA" w:rsidP="000019CA">
      <w:pPr>
        <w:numPr>
          <w:ilvl w:val="2"/>
          <w:numId w:val="1"/>
        </w:numPr>
        <w:tabs>
          <w:tab w:val="clear" w:pos="2340"/>
          <w:tab w:val="num" w:pos="0"/>
        </w:tabs>
        <w:spacing w:line="230" w:lineRule="auto"/>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t xml:space="preserve">El estándar de apreciación </w:t>
      </w:r>
      <w:r w:rsidRPr="00192BA2">
        <w:rPr>
          <w:rFonts w:ascii="Verdana" w:eastAsia="Verdana" w:hAnsi="Verdana" w:cs="Verdana"/>
          <w:i/>
          <w:sz w:val="20"/>
          <w:szCs w:val="20"/>
          <w:lang w:val="es-CR"/>
        </w:rPr>
        <w:t xml:space="preserve">prima facie </w:t>
      </w:r>
      <w:r w:rsidRPr="00192BA2">
        <w:rPr>
          <w:rFonts w:ascii="Verdana" w:eastAsia="Verdana" w:hAnsi="Verdana" w:cs="Verdana"/>
          <w:sz w:val="20"/>
          <w:szCs w:val="20"/>
          <w:lang w:val="es-CR"/>
        </w:rPr>
        <w:t>en un asunto y la aplicación de presunciones ante las necesidades de protección han llevado a la Corte a ordenar medidas en distintas ocasiones</w:t>
      </w:r>
      <w:r w:rsidR="00B76A94" w:rsidRPr="00192BA2">
        <w:rPr>
          <w:rFonts w:ascii="Verdana" w:eastAsia="Verdana" w:hAnsi="Verdana" w:cs="Verdana"/>
          <w:sz w:val="20"/>
          <w:szCs w:val="20"/>
          <w:lang w:val="es-CR"/>
        </w:rPr>
        <w:t xml:space="preserve"> tratándose de situaciones carcelarias</w:t>
      </w:r>
      <w:r w:rsidRPr="00192BA2">
        <w:rPr>
          <w:rStyle w:val="Refdenotaalpie"/>
          <w:rFonts w:eastAsia="Verdana" w:cs="Verdana"/>
          <w:sz w:val="20"/>
          <w:szCs w:val="20"/>
          <w:lang w:val="es-CR"/>
        </w:rPr>
        <w:footnoteReference w:id="3"/>
      </w:r>
      <w:r w:rsidRPr="00192BA2">
        <w:rPr>
          <w:rFonts w:ascii="Verdana" w:eastAsia="Verdana" w:hAnsi="Verdana" w:cs="Verdana"/>
          <w:sz w:val="20"/>
          <w:szCs w:val="20"/>
          <w:lang w:val="es-CR"/>
        </w:rPr>
        <w:t>. Si bien al ordenar medidas provisionales esta Corte ha considerado en algunos casos indispensable individualizar a las personas que corren peligro de sufrir daños irreparables a efectos de otorgarles medidas de protección</w:t>
      </w:r>
      <w:r w:rsidRPr="00192BA2">
        <w:rPr>
          <w:rStyle w:val="Refdenotaalpie"/>
          <w:rFonts w:eastAsia="Verdana" w:cs="Verdana"/>
          <w:sz w:val="20"/>
          <w:szCs w:val="20"/>
          <w:lang w:val="es-CR"/>
        </w:rPr>
        <w:footnoteReference w:id="4"/>
      </w:r>
      <w:r w:rsidRPr="00192BA2">
        <w:rPr>
          <w:rFonts w:ascii="Verdana" w:eastAsia="Verdana" w:hAnsi="Verdana" w:cs="Verdana"/>
          <w:sz w:val="20"/>
          <w:szCs w:val="20"/>
          <w:lang w:val="es-CR"/>
        </w:rPr>
        <w:t xml:space="preserve">, en otras oportunidades el Tribunal ha ordenado la protección de una pluralidad de personas que no han sido previamente nominadas, pero que sí son identificables y determinables y que se encuentran en una situación de grave peligro en razón de su pertenencia a un grupo </w:t>
      </w:r>
      <w:r w:rsidR="006F3937" w:rsidRPr="00192BA2">
        <w:rPr>
          <w:rFonts w:ascii="Verdana" w:eastAsia="Verdana" w:hAnsi="Verdana" w:cs="Verdana"/>
          <w:sz w:val="20"/>
          <w:szCs w:val="20"/>
          <w:lang w:val="es-CR"/>
        </w:rPr>
        <w:t xml:space="preserve">o </w:t>
      </w:r>
      <w:r w:rsidRPr="00192BA2">
        <w:rPr>
          <w:rFonts w:ascii="Verdana" w:eastAsia="Verdana" w:hAnsi="Verdana" w:cs="Verdana"/>
          <w:sz w:val="20"/>
          <w:szCs w:val="20"/>
          <w:lang w:val="es-CR"/>
        </w:rPr>
        <w:t>comunidad</w:t>
      </w:r>
      <w:r w:rsidRPr="00192BA2">
        <w:rPr>
          <w:rStyle w:val="Refdenotaalpie"/>
          <w:rFonts w:eastAsia="Verdana" w:cs="Verdana"/>
          <w:sz w:val="20"/>
          <w:szCs w:val="20"/>
          <w:lang w:val="es-CR"/>
        </w:rPr>
        <w:footnoteReference w:id="5"/>
      </w:r>
      <w:r w:rsidRPr="00192BA2">
        <w:rPr>
          <w:rFonts w:ascii="Verdana" w:eastAsia="Verdana" w:hAnsi="Verdana" w:cs="Verdana"/>
          <w:sz w:val="20"/>
          <w:szCs w:val="20"/>
          <w:lang w:val="es-CR"/>
        </w:rPr>
        <w:t>, tales como personas privadas de libertad en un centro de detención</w:t>
      </w:r>
      <w:r w:rsidRPr="00192BA2">
        <w:rPr>
          <w:rStyle w:val="Refdenotaalpie"/>
          <w:rFonts w:eastAsia="Verdana" w:cs="Verdana"/>
          <w:sz w:val="20"/>
          <w:szCs w:val="20"/>
          <w:lang w:val="es-CR"/>
        </w:rPr>
        <w:footnoteReference w:id="6"/>
      </w:r>
      <w:r w:rsidRPr="00192BA2">
        <w:rPr>
          <w:rFonts w:ascii="Verdana" w:eastAsia="Verdana" w:hAnsi="Verdana" w:cs="Verdana"/>
          <w:sz w:val="20"/>
          <w:szCs w:val="20"/>
          <w:lang w:val="es-CR"/>
        </w:rPr>
        <w:t xml:space="preserve">. En el presente asunto, la Comisión Interamericana solicitó a este Tribunal que ordene la protección de todas las personas que se encuentren </w:t>
      </w:r>
      <w:r w:rsidR="007C51FB">
        <w:rPr>
          <w:rFonts w:ascii="Verdana" w:eastAsia="Verdana" w:hAnsi="Verdana" w:cs="Verdana"/>
          <w:sz w:val="20"/>
          <w:szCs w:val="20"/>
          <w:lang w:val="es-CR"/>
        </w:rPr>
        <w:t xml:space="preserve">privadas de libertad </w:t>
      </w:r>
      <w:r w:rsidRPr="00192BA2">
        <w:rPr>
          <w:rFonts w:ascii="Verdana" w:eastAsia="Verdana" w:hAnsi="Verdana" w:cs="Verdana"/>
          <w:sz w:val="20"/>
          <w:szCs w:val="20"/>
          <w:lang w:val="es-CR"/>
        </w:rPr>
        <w:t xml:space="preserve">en el </w:t>
      </w:r>
      <w:r w:rsidR="00192BA2" w:rsidRPr="00192BA2">
        <w:rPr>
          <w:rFonts w:ascii="Verdana" w:eastAsia="Verdana" w:hAnsi="Verdana" w:cs="Verdana"/>
          <w:sz w:val="20"/>
          <w:szCs w:val="20"/>
          <w:lang w:val="es-CR"/>
        </w:rPr>
        <w:t>Instituto Penal Plácido de Sá Carvalho, ubicado en el Complejo Penitenciario de Gerici</w:t>
      </w:r>
      <w:r w:rsidR="00065511">
        <w:rPr>
          <w:rFonts w:ascii="Verdana" w:eastAsia="Verdana" w:hAnsi="Verdana" w:cs="Verdana"/>
          <w:sz w:val="20"/>
          <w:szCs w:val="20"/>
          <w:lang w:val="es-CR"/>
        </w:rPr>
        <w:t>n</w:t>
      </w:r>
      <w:r w:rsidR="00192BA2" w:rsidRPr="00192BA2">
        <w:rPr>
          <w:rFonts w:ascii="Verdana" w:eastAsia="Verdana" w:hAnsi="Verdana" w:cs="Verdana"/>
          <w:sz w:val="20"/>
          <w:szCs w:val="20"/>
          <w:lang w:val="es-CR"/>
        </w:rPr>
        <w:t>ó,</w:t>
      </w:r>
      <w:r w:rsidR="00B76A94" w:rsidRPr="00192BA2">
        <w:rPr>
          <w:rFonts w:ascii="Verdana" w:eastAsia="Verdana" w:hAnsi="Verdana" w:cs="Verdana"/>
          <w:sz w:val="20"/>
          <w:szCs w:val="20"/>
          <w:lang w:val="es-CR"/>
        </w:rPr>
        <w:t xml:space="preserve"> </w:t>
      </w:r>
      <w:r w:rsidR="00065511">
        <w:rPr>
          <w:rFonts w:ascii="Verdana" w:eastAsia="Verdana" w:hAnsi="Verdana" w:cs="Verdana"/>
          <w:sz w:val="20"/>
          <w:szCs w:val="20"/>
          <w:lang w:val="es-CR"/>
        </w:rPr>
        <w:t>en Rio de Janeiro</w:t>
      </w:r>
      <w:r w:rsidRPr="00192BA2">
        <w:rPr>
          <w:rFonts w:ascii="Verdana" w:eastAsia="Verdana" w:hAnsi="Verdana" w:cs="Verdana"/>
          <w:sz w:val="20"/>
          <w:szCs w:val="20"/>
          <w:lang w:val="es-CR"/>
        </w:rPr>
        <w:t>.</w:t>
      </w:r>
    </w:p>
    <w:p w:rsidR="00522EB5" w:rsidRPr="00614E11" w:rsidRDefault="00522EB5" w:rsidP="00522EB5">
      <w:pPr>
        <w:pStyle w:val="Prrafodelista"/>
        <w:rPr>
          <w:rFonts w:ascii="Verdana" w:eastAsia="Verdana" w:hAnsi="Verdana" w:cs="Verdana"/>
          <w:color w:val="C00000"/>
          <w:sz w:val="20"/>
          <w:szCs w:val="20"/>
          <w:lang w:val="es-CR"/>
        </w:rPr>
      </w:pPr>
    </w:p>
    <w:p w:rsidR="000019CA" w:rsidRPr="00192BA2" w:rsidRDefault="00ED0334" w:rsidP="000019CA">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t xml:space="preserve">La Corte ha considerado necesario aclarar que, en vista del carácter tutelar de las medidas provisionales, excepcionalmente, es posible que las ordene, </w:t>
      </w:r>
      <w:r w:rsidR="00097E28" w:rsidRPr="00192BA2">
        <w:rPr>
          <w:rFonts w:ascii="Verdana" w:eastAsia="Verdana" w:hAnsi="Verdana" w:cs="Verdana"/>
          <w:sz w:val="20"/>
          <w:szCs w:val="20"/>
          <w:lang w:val="es-CR"/>
        </w:rPr>
        <w:t>aun</w:t>
      </w:r>
      <w:r w:rsidRPr="00192BA2">
        <w:rPr>
          <w:rFonts w:ascii="Verdana" w:eastAsia="Verdana" w:hAnsi="Verdana" w:cs="Verdana"/>
          <w:sz w:val="20"/>
          <w:szCs w:val="20"/>
          <w:lang w:val="es-CR"/>
        </w:rPr>
        <w:t xml:space="preserve"> cuando no exista propiamente un caso contencioso en el Sistema Interamericano, en situaciones que, </w:t>
      </w:r>
      <w:r w:rsidRPr="00192BA2">
        <w:rPr>
          <w:rFonts w:ascii="Verdana" w:eastAsia="Verdana" w:hAnsi="Verdana" w:cs="Verdana"/>
          <w:i/>
          <w:sz w:val="20"/>
          <w:szCs w:val="20"/>
          <w:lang w:val="es-CR"/>
        </w:rPr>
        <w:t>prima facie</w:t>
      </w:r>
      <w:r w:rsidRPr="00192BA2">
        <w:rPr>
          <w:rFonts w:ascii="Verdana" w:eastAsia="Verdana" w:hAnsi="Verdana" w:cs="Verdana"/>
          <w:sz w:val="20"/>
          <w:szCs w:val="20"/>
          <w:lang w:val="es-CR"/>
        </w:rPr>
        <w:t xml:space="preserve">, puedan tener como resultado una afectación grave </w:t>
      </w:r>
      <w:r w:rsidR="00097E28" w:rsidRPr="00192BA2">
        <w:rPr>
          <w:rFonts w:ascii="Verdana" w:eastAsia="Verdana" w:hAnsi="Verdana" w:cs="Verdana"/>
          <w:sz w:val="20"/>
          <w:szCs w:val="20"/>
          <w:lang w:val="es-CR"/>
        </w:rPr>
        <w:t>e</w:t>
      </w:r>
      <w:r w:rsidRPr="00192BA2">
        <w:rPr>
          <w:rFonts w:ascii="Verdana" w:eastAsia="Verdana" w:hAnsi="Verdana" w:cs="Verdana"/>
          <w:sz w:val="20"/>
          <w:szCs w:val="20"/>
          <w:lang w:val="es-CR"/>
        </w:rPr>
        <w:t xml:space="preserve"> inminente de derechos humanos. Para ello, se debe hacer una valoración del problema planteado, la efectividad de las acciones estatales frente a la situación descrita y el grado de desprotección en que quedarían las personas sobre quienes se solicitan medidas en caso de que éstas no sean adoptadas. Para lograr este objetivo es necesario que la Comisión Interamericana presente una motivación suficiente que abarque los criterios señalados y que el Estado no demuestre en forma clara y suficiente la efectividad de determinadas medidas que haya adoptado en el fuero interno</w:t>
      </w:r>
      <w:r w:rsidR="00EE3911" w:rsidRPr="00192BA2">
        <w:rPr>
          <w:rStyle w:val="Refdenotaalpie"/>
          <w:rFonts w:eastAsia="Verdana" w:cs="Verdana"/>
          <w:sz w:val="20"/>
          <w:szCs w:val="20"/>
          <w:lang w:val="es-CR"/>
        </w:rPr>
        <w:footnoteReference w:id="7"/>
      </w:r>
      <w:r w:rsidRPr="00192BA2">
        <w:rPr>
          <w:rFonts w:ascii="Verdana" w:eastAsia="Verdana" w:hAnsi="Verdana" w:cs="Verdana"/>
          <w:sz w:val="20"/>
          <w:szCs w:val="20"/>
          <w:lang w:val="es-CR"/>
        </w:rPr>
        <w:t>.</w:t>
      </w:r>
    </w:p>
    <w:p w:rsidR="000019CA" w:rsidRPr="00192BA2" w:rsidRDefault="000019CA" w:rsidP="000019CA">
      <w:pPr>
        <w:pStyle w:val="Prrafodelista"/>
        <w:rPr>
          <w:rFonts w:ascii="Verdana" w:eastAsia="Verdana" w:hAnsi="Verdana" w:cs="Verdana"/>
          <w:sz w:val="20"/>
          <w:szCs w:val="20"/>
          <w:lang w:val="es-CR"/>
        </w:rPr>
      </w:pPr>
    </w:p>
    <w:p w:rsidR="000019CA" w:rsidRPr="00192BA2" w:rsidRDefault="00ED0334"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t>El artículo 63.2 de la Convención exige que para que la Corte pueda disponer de medidas provisionales deben concurrir tres condiciones: i) “extrema gravedad”; ii) “urgencia”, y iii) que se trate de “evitar daños irreparables a las personas”. Estas tres condiciones son coexistentes y deben estar presentes en toda situación en la que se solicite la intervención del Tribunal</w:t>
      </w:r>
      <w:r w:rsidR="00EE3911" w:rsidRPr="00192BA2">
        <w:rPr>
          <w:rStyle w:val="Refdenotaalpie"/>
          <w:rFonts w:eastAsia="Verdana" w:cs="Verdana"/>
          <w:sz w:val="20"/>
          <w:szCs w:val="20"/>
          <w:lang w:val="es-CR"/>
        </w:rPr>
        <w:footnoteReference w:id="8"/>
      </w:r>
      <w:r w:rsidRPr="00192BA2">
        <w:rPr>
          <w:rFonts w:ascii="Verdana" w:eastAsia="Verdana" w:hAnsi="Verdana" w:cs="Verdana"/>
          <w:sz w:val="20"/>
          <w:szCs w:val="20"/>
          <w:lang w:val="es-CR"/>
        </w:rPr>
        <w:t>.</w:t>
      </w:r>
    </w:p>
    <w:p w:rsidR="000019CA" w:rsidRPr="00614E11" w:rsidRDefault="000019CA" w:rsidP="000019CA">
      <w:pPr>
        <w:pStyle w:val="Prrafodelista"/>
        <w:rPr>
          <w:rFonts w:ascii="Verdana" w:eastAsia="Verdana" w:hAnsi="Verdana" w:cs="Verdana"/>
          <w:color w:val="C00000"/>
          <w:sz w:val="20"/>
          <w:szCs w:val="20"/>
          <w:lang w:val="es-CR"/>
        </w:rPr>
      </w:pPr>
    </w:p>
    <w:p w:rsidR="000019CA" w:rsidRPr="00192BA2" w:rsidRDefault="00ED0334" w:rsidP="000019CA">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t>En cuanto a la gravedad, para efectos de la adopción de medidas provisionales, la Convención requiere que aquélla sea “extrema”, es decir, que se encuentre en su</w:t>
      </w:r>
      <w:r w:rsidR="0066431A"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grado más intenso o elevado. El carácter urgente implica que el riesgo o amenaza involucrados sean inminentes, lo cual requiere que la respuesta para remediarlos sea inmediata. Finalmente, en cuanto al daño</w:t>
      </w:r>
      <w:r w:rsidR="00297618" w:rsidRPr="00192BA2">
        <w:rPr>
          <w:rFonts w:ascii="Verdana" w:eastAsia="Verdana" w:hAnsi="Verdana" w:cs="Verdana"/>
          <w:sz w:val="20"/>
          <w:szCs w:val="20"/>
          <w:lang w:val="es-CR"/>
        </w:rPr>
        <w:t xml:space="preserve"> irreparable</w:t>
      </w:r>
      <w:r w:rsidRPr="00192BA2">
        <w:rPr>
          <w:rFonts w:ascii="Verdana" w:eastAsia="Verdana" w:hAnsi="Verdana" w:cs="Verdana"/>
          <w:sz w:val="20"/>
          <w:szCs w:val="20"/>
          <w:lang w:val="es-CR"/>
        </w:rPr>
        <w:t>, debe existir una probabilidad razonable de que se materialice y no debe recaer en bienes o intereses jurídicos que puedan ser reparables</w:t>
      </w:r>
      <w:r w:rsidR="0066431A" w:rsidRPr="00192BA2">
        <w:rPr>
          <w:rStyle w:val="Refdenotaalpie"/>
          <w:rFonts w:eastAsia="Verdana" w:cs="Verdana"/>
          <w:sz w:val="20"/>
          <w:szCs w:val="20"/>
          <w:lang w:val="es-CR"/>
        </w:rPr>
        <w:footnoteReference w:id="9"/>
      </w:r>
      <w:r w:rsidRPr="00192BA2">
        <w:rPr>
          <w:rFonts w:ascii="Verdana" w:eastAsia="Verdana" w:hAnsi="Verdana" w:cs="Verdana"/>
          <w:sz w:val="20"/>
          <w:szCs w:val="20"/>
          <w:lang w:val="es-CR"/>
        </w:rPr>
        <w:t>.</w:t>
      </w:r>
    </w:p>
    <w:p w:rsidR="000019CA" w:rsidRPr="00614E11" w:rsidRDefault="000019CA" w:rsidP="000019CA">
      <w:pPr>
        <w:pStyle w:val="Prrafodelista"/>
        <w:rPr>
          <w:rFonts w:ascii="Verdana" w:eastAsia="Verdana" w:hAnsi="Verdana" w:cs="Verdana"/>
          <w:color w:val="C00000"/>
          <w:sz w:val="20"/>
          <w:szCs w:val="20"/>
          <w:lang w:val="es-CR"/>
        </w:rPr>
      </w:pPr>
    </w:p>
    <w:p w:rsidR="000019CA" w:rsidRPr="00192BA2" w:rsidRDefault="00ED0334" w:rsidP="004E698C">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192BA2">
        <w:rPr>
          <w:rFonts w:ascii="Verdana" w:eastAsia="Verdana" w:hAnsi="Verdana" w:cs="Verdana"/>
          <w:sz w:val="20"/>
          <w:szCs w:val="20"/>
          <w:lang w:val="es-CR"/>
        </w:rPr>
        <w:t>Ante esta solicitud de medidas provisionales corresponde al Tribunal definir si se encuentran cumplidos dichos requisitos y considerar únicamente las obligaciones de carácter procesal del Estado como parte de la Convención Americana.</w:t>
      </w:r>
      <w:r w:rsidR="00366B39">
        <w:rPr>
          <w:rFonts w:ascii="Verdana" w:eastAsia="Verdana" w:hAnsi="Verdana" w:cs="Verdana"/>
          <w:sz w:val="20"/>
          <w:szCs w:val="20"/>
          <w:lang w:val="es-CR"/>
        </w:rPr>
        <w:t xml:space="preserve"> Asimismo</w:t>
      </w:r>
      <w:r w:rsidRPr="00192BA2">
        <w:rPr>
          <w:rFonts w:ascii="Verdana" w:eastAsia="Verdana" w:hAnsi="Verdana" w:cs="Verdana"/>
          <w:sz w:val="20"/>
          <w:szCs w:val="20"/>
          <w:lang w:val="es-CR"/>
        </w:rPr>
        <w:t>, como</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lo</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señala</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su</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jurisprudencia</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constante,</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ante</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una</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solicitud</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de</w:t>
      </w:r>
      <w:r w:rsidR="00A01649" w:rsidRPr="00192BA2">
        <w:rPr>
          <w:rFonts w:ascii="Verdana" w:eastAsia="Verdana" w:hAnsi="Verdana" w:cs="Verdana"/>
          <w:sz w:val="20"/>
          <w:szCs w:val="20"/>
          <w:lang w:val="es-CR"/>
        </w:rPr>
        <w:t xml:space="preserve"> </w:t>
      </w:r>
      <w:r w:rsidRPr="00192BA2">
        <w:rPr>
          <w:rFonts w:ascii="Verdana" w:eastAsia="Verdana" w:hAnsi="Verdana" w:cs="Verdana"/>
          <w:sz w:val="20"/>
          <w:szCs w:val="20"/>
          <w:lang w:val="es-CR"/>
        </w:rPr>
        <w:t>medidas provisionales, la Corte no puede considerar el fondo de ningún argumento que no sea de aquellos que se relacionan estrictamente con la extrema gravedad, urgencia y necesidad de evitar daños irreparables a las personas. Cualquier otro asunto sólo puede ser puesto en conocimiento de la Corte en un caso contencioso</w:t>
      </w:r>
      <w:r w:rsidR="0066431A" w:rsidRPr="00192BA2">
        <w:rPr>
          <w:rStyle w:val="Refdenotaalpie"/>
          <w:rFonts w:eastAsia="Verdana" w:cs="Verdana"/>
          <w:sz w:val="20"/>
          <w:szCs w:val="20"/>
          <w:lang w:val="es-CR"/>
        </w:rPr>
        <w:footnoteReference w:id="10"/>
      </w:r>
      <w:r w:rsidRPr="00192BA2">
        <w:rPr>
          <w:rFonts w:ascii="Verdana" w:eastAsia="Verdana" w:hAnsi="Verdana" w:cs="Verdana"/>
          <w:sz w:val="20"/>
          <w:szCs w:val="20"/>
          <w:lang w:val="es-CR"/>
        </w:rPr>
        <w:t>.</w:t>
      </w:r>
    </w:p>
    <w:p w:rsidR="000019CA" w:rsidRPr="009A249F" w:rsidRDefault="000019CA" w:rsidP="000019CA">
      <w:pPr>
        <w:pStyle w:val="Prrafodelista"/>
        <w:rPr>
          <w:rFonts w:ascii="Verdana" w:eastAsia="Verdana" w:hAnsi="Verdana" w:cs="Verdana"/>
          <w:sz w:val="20"/>
          <w:szCs w:val="20"/>
          <w:highlight w:val="yellow"/>
          <w:lang w:val="es-CR"/>
        </w:rPr>
      </w:pPr>
    </w:p>
    <w:p w:rsidR="005411A3" w:rsidRPr="009A249F" w:rsidRDefault="00ED0334"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9A249F">
        <w:rPr>
          <w:rFonts w:ascii="Verdana" w:eastAsia="Verdana" w:hAnsi="Verdana" w:cs="Verdana"/>
          <w:sz w:val="20"/>
          <w:szCs w:val="20"/>
          <w:lang w:val="es-CR"/>
        </w:rPr>
        <w:t xml:space="preserve">Al respecto, la Corte toma nota </w:t>
      </w:r>
      <w:r w:rsidR="00065511" w:rsidRPr="009A249F">
        <w:rPr>
          <w:rFonts w:ascii="Verdana" w:eastAsia="Verdana" w:hAnsi="Verdana" w:cs="Verdana"/>
          <w:sz w:val="20"/>
          <w:szCs w:val="20"/>
          <w:lang w:val="es-CR"/>
        </w:rPr>
        <w:t xml:space="preserve">de </w:t>
      </w:r>
      <w:r w:rsidRPr="009A249F">
        <w:rPr>
          <w:rFonts w:ascii="Verdana" w:eastAsia="Verdana" w:hAnsi="Verdana" w:cs="Verdana"/>
          <w:sz w:val="20"/>
          <w:szCs w:val="20"/>
          <w:lang w:val="es-CR"/>
        </w:rPr>
        <w:t xml:space="preserve">las </w:t>
      </w:r>
      <w:r w:rsidR="00065511" w:rsidRPr="009A249F">
        <w:rPr>
          <w:rFonts w:ascii="Verdana" w:eastAsia="Verdana" w:hAnsi="Verdana" w:cs="Verdana"/>
          <w:sz w:val="20"/>
          <w:szCs w:val="20"/>
          <w:lang w:val="es-CR"/>
        </w:rPr>
        <w:t xml:space="preserve">medidas adoptadas </w:t>
      </w:r>
      <w:r w:rsidRPr="009A249F">
        <w:rPr>
          <w:rFonts w:ascii="Verdana" w:eastAsia="Verdana" w:hAnsi="Verdana" w:cs="Verdana"/>
          <w:sz w:val="20"/>
          <w:szCs w:val="20"/>
          <w:lang w:val="es-CR"/>
        </w:rPr>
        <w:t xml:space="preserve">por el Estado para </w:t>
      </w:r>
      <w:r w:rsidR="00065511" w:rsidRPr="009A249F">
        <w:rPr>
          <w:rFonts w:ascii="Verdana" w:eastAsia="Verdana" w:hAnsi="Verdana" w:cs="Verdana"/>
          <w:sz w:val="20"/>
          <w:szCs w:val="20"/>
          <w:lang w:val="es-CR"/>
        </w:rPr>
        <w:t>intentar garantizar mejores condiciones de habitabilidad y atención de salud para los internos presentes en el Instituto Plácido de Sá Carvalho (</w:t>
      </w:r>
      <w:r w:rsidR="00366B39" w:rsidRPr="009A249F">
        <w:rPr>
          <w:rFonts w:ascii="Verdana" w:eastAsia="Verdana" w:hAnsi="Verdana" w:cs="Verdana"/>
          <w:i/>
          <w:sz w:val="20"/>
          <w:szCs w:val="20"/>
          <w:lang w:val="es-CR"/>
        </w:rPr>
        <w:t xml:space="preserve">supra </w:t>
      </w:r>
      <w:r w:rsidR="00366B39">
        <w:rPr>
          <w:rFonts w:ascii="Verdana" w:eastAsia="Verdana" w:hAnsi="Verdana" w:cs="Verdana"/>
          <w:sz w:val="20"/>
          <w:szCs w:val="20"/>
          <w:lang w:val="es-CR"/>
        </w:rPr>
        <w:t>Visto 8</w:t>
      </w:r>
      <w:r w:rsidR="00065511" w:rsidRPr="009A249F">
        <w:rPr>
          <w:rFonts w:ascii="Verdana" w:eastAsia="Verdana" w:hAnsi="Verdana" w:cs="Verdana"/>
          <w:sz w:val="20"/>
          <w:szCs w:val="20"/>
          <w:lang w:val="es-CR"/>
        </w:rPr>
        <w:t>).</w:t>
      </w:r>
      <w:r w:rsidR="001C0BAA" w:rsidRPr="009A249F">
        <w:rPr>
          <w:rFonts w:ascii="Verdana" w:eastAsia="Verdana" w:hAnsi="Verdana" w:cs="Verdana"/>
          <w:sz w:val="20"/>
          <w:szCs w:val="20"/>
          <w:lang w:val="es-CR"/>
        </w:rPr>
        <w:t xml:space="preserve"> </w:t>
      </w:r>
      <w:r w:rsidR="005411A3" w:rsidRPr="009A249F">
        <w:rPr>
          <w:rFonts w:ascii="Verdana" w:eastAsia="Verdana" w:hAnsi="Verdana" w:cs="Verdana"/>
          <w:sz w:val="20"/>
          <w:szCs w:val="20"/>
          <w:lang w:val="es-CR"/>
        </w:rPr>
        <w:t xml:space="preserve">Por otra parte, la Corte también hace notar que el Estado no presentó ninguna información a la Comisión Interamericana, a pesar de diversas solicitudes y de la adopción de medidas cautelares el 19 de julio de 2016. </w:t>
      </w:r>
    </w:p>
    <w:p w:rsidR="005411A3" w:rsidRPr="009A249F" w:rsidRDefault="005411A3" w:rsidP="005411A3">
      <w:pPr>
        <w:pStyle w:val="Prrafodelista"/>
        <w:rPr>
          <w:rFonts w:ascii="Verdana" w:eastAsia="Verdana" w:hAnsi="Verdana" w:cs="Verdana"/>
          <w:sz w:val="20"/>
          <w:szCs w:val="20"/>
          <w:lang w:val="es-CR"/>
        </w:rPr>
      </w:pPr>
    </w:p>
    <w:p w:rsidR="000019CA" w:rsidRPr="009A249F" w:rsidRDefault="005411A3"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9A249F">
        <w:rPr>
          <w:rFonts w:ascii="Verdana" w:eastAsia="Verdana" w:hAnsi="Verdana" w:cs="Verdana"/>
          <w:sz w:val="20"/>
          <w:szCs w:val="20"/>
          <w:lang w:val="es-CR"/>
        </w:rPr>
        <w:t xml:space="preserve">Sin perjuicio de lo anterior, llama la atención de la Corte que en su escrito de 10 de febrero de 2017 el Estado no se haya referido a las </w:t>
      </w:r>
      <w:r w:rsidR="009A249F">
        <w:rPr>
          <w:rFonts w:ascii="Verdana" w:eastAsia="Verdana" w:hAnsi="Verdana" w:cs="Verdana"/>
          <w:sz w:val="20"/>
          <w:szCs w:val="20"/>
          <w:lang w:val="es-CR"/>
        </w:rPr>
        <w:t xml:space="preserve">decenas de </w:t>
      </w:r>
      <w:r w:rsidRPr="009A249F">
        <w:rPr>
          <w:rFonts w:ascii="Verdana" w:eastAsia="Verdana" w:hAnsi="Verdana" w:cs="Verdana"/>
          <w:sz w:val="20"/>
          <w:szCs w:val="20"/>
          <w:lang w:val="es-CR"/>
        </w:rPr>
        <w:t xml:space="preserve">muertes ocurridas en ese centro penitenciario en el año 2016 y </w:t>
      </w:r>
      <w:r w:rsidR="00AB5021">
        <w:rPr>
          <w:rFonts w:ascii="Verdana" w:eastAsia="Verdana" w:hAnsi="Verdana" w:cs="Verdana"/>
          <w:sz w:val="20"/>
          <w:szCs w:val="20"/>
          <w:lang w:val="es-CR"/>
        </w:rPr>
        <w:t xml:space="preserve">a los </w:t>
      </w:r>
      <w:r w:rsidRPr="009A249F">
        <w:rPr>
          <w:rFonts w:ascii="Verdana" w:eastAsia="Verdana" w:hAnsi="Verdana" w:cs="Verdana"/>
          <w:sz w:val="20"/>
          <w:szCs w:val="20"/>
          <w:lang w:val="es-CR"/>
        </w:rPr>
        <w:t xml:space="preserve">otros 4 fallecimientos en los primeros días de enero de 2017. </w:t>
      </w:r>
    </w:p>
    <w:p w:rsidR="000019CA" w:rsidRPr="00614E11" w:rsidRDefault="000019CA" w:rsidP="000019CA">
      <w:pPr>
        <w:pStyle w:val="Prrafodelista"/>
        <w:rPr>
          <w:rFonts w:ascii="Verdana" w:eastAsia="Verdana" w:hAnsi="Verdana" w:cs="Verdana"/>
          <w:color w:val="C00000"/>
          <w:sz w:val="20"/>
          <w:szCs w:val="20"/>
          <w:lang w:val="es-CR"/>
        </w:rPr>
      </w:pPr>
    </w:p>
    <w:p w:rsidR="00C60326" w:rsidRPr="00C60326" w:rsidRDefault="009A249F" w:rsidP="00CA6ED8">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Pr>
          <w:rFonts w:ascii="Verdana" w:eastAsia="Verdana" w:hAnsi="Verdana" w:cs="Verdana"/>
          <w:sz w:val="20"/>
          <w:szCs w:val="20"/>
          <w:lang w:val="es-CR"/>
        </w:rPr>
        <w:t>En ese sentido</w:t>
      </w:r>
      <w:r w:rsidR="00ED0334" w:rsidRPr="00C60326">
        <w:rPr>
          <w:rFonts w:ascii="Verdana" w:eastAsia="Verdana" w:hAnsi="Verdana" w:cs="Verdana"/>
          <w:sz w:val="20"/>
          <w:szCs w:val="20"/>
          <w:lang w:val="es-CR"/>
        </w:rPr>
        <w:t xml:space="preserve">, la Corte observa que, de la información aportada por la Comisión </w:t>
      </w:r>
      <w:r>
        <w:rPr>
          <w:rFonts w:ascii="Verdana" w:eastAsia="Verdana" w:hAnsi="Verdana" w:cs="Verdana"/>
          <w:sz w:val="20"/>
          <w:szCs w:val="20"/>
          <w:lang w:val="es-CR"/>
        </w:rPr>
        <w:t xml:space="preserve">y la completa falta de información de parte del </w:t>
      </w:r>
      <w:r w:rsidR="00ED0334" w:rsidRPr="00C60326">
        <w:rPr>
          <w:rFonts w:ascii="Verdana" w:eastAsia="Verdana" w:hAnsi="Verdana" w:cs="Verdana"/>
          <w:sz w:val="20"/>
          <w:szCs w:val="20"/>
          <w:lang w:val="es-CR"/>
        </w:rPr>
        <w:t xml:space="preserve">Estado, </w:t>
      </w:r>
      <w:r w:rsidR="00AB5021">
        <w:rPr>
          <w:rFonts w:ascii="Verdana" w:eastAsia="Verdana" w:hAnsi="Verdana" w:cs="Verdana"/>
          <w:sz w:val="20"/>
          <w:szCs w:val="20"/>
          <w:lang w:val="es-CR"/>
        </w:rPr>
        <w:t>es posible concluir</w:t>
      </w:r>
      <w:r>
        <w:rPr>
          <w:rFonts w:ascii="Verdana" w:eastAsia="Verdana" w:hAnsi="Verdana" w:cs="Verdana"/>
          <w:sz w:val="20"/>
          <w:szCs w:val="20"/>
          <w:lang w:val="es-CR"/>
        </w:rPr>
        <w:t xml:space="preserve"> </w:t>
      </w:r>
      <w:r w:rsidR="00C64F0B" w:rsidRPr="00C60326">
        <w:rPr>
          <w:rFonts w:ascii="Verdana" w:eastAsia="Verdana" w:hAnsi="Verdana" w:cs="Verdana"/>
          <w:sz w:val="20"/>
          <w:szCs w:val="20"/>
          <w:lang w:val="es-CR"/>
        </w:rPr>
        <w:t>que</w:t>
      </w:r>
      <w:r w:rsidR="005D5656" w:rsidRPr="00C60326">
        <w:rPr>
          <w:rFonts w:ascii="Verdana" w:eastAsia="Verdana" w:hAnsi="Verdana" w:cs="Verdana"/>
          <w:sz w:val="20"/>
          <w:szCs w:val="20"/>
          <w:lang w:val="es-CR"/>
        </w:rPr>
        <w:t xml:space="preserve"> </w:t>
      </w:r>
      <w:r>
        <w:rPr>
          <w:rFonts w:ascii="Verdana" w:eastAsia="Verdana" w:hAnsi="Verdana" w:cs="Verdana"/>
          <w:sz w:val="20"/>
          <w:szCs w:val="20"/>
          <w:lang w:val="es-CR"/>
        </w:rPr>
        <w:t xml:space="preserve">más de 30 internos </w:t>
      </w:r>
      <w:r w:rsidR="00AB5021">
        <w:rPr>
          <w:rFonts w:ascii="Verdana" w:eastAsia="Verdana" w:hAnsi="Verdana" w:cs="Verdana"/>
          <w:sz w:val="20"/>
          <w:szCs w:val="20"/>
          <w:lang w:val="es-CR"/>
        </w:rPr>
        <w:t xml:space="preserve">han muerto </w:t>
      </w:r>
      <w:r>
        <w:rPr>
          <w:rFonts w:ascii="Verdana" w:eastAsia="Verdana" w:hAnsi="Verdana" w:cs="Verdana"/>
          <w:sz w:val="20"/>
          <w:szCs w:val="20"/>
          <w:lang w:val="es-CR"/>
        </w:rPr>
        <w:t>desde enero de 2016 hasta la presente fecha</w:t>
      </w:r>
      <w:r w:rsidR="00AB5021">
        <w:rPr>
          <w:rFonts w:ascii="Verdana" w:eastAsia="Verdana" w:hAnsi="Verdana" w:cs="Verdana"/>
          <w:sz w:val="20"/>
          <w:szCs w:val="20"/>
          <w:lang w:val="es-CR"/>
        </w:rPr>
        <w:t>.</w:t>
      </w:r>
      <w:r>
        <w:rPr>
          <w:rFonts w:ascii="Verdana" w:eastAsia="Verdana" w:hAnsi="Verdana" w:cs="Verdana"/>
          <w:sz w:val="20"/>
          <w:szCs w:val="20"/>
          <w:lang w:val="es-CR"/>
        </w:rPr>
        <w:t xml:space="preserve"> </w:t>
      </w:r>
      <w:r w:rsidR="00AB5021">
        <w:rPr>
          <w:rFonts w:ascii="Verdana" w:eastAsia="Verdana" w:hAnsi="Verdana" w:cs="Verdana"/>
          <w:sz w:val="20"/>
          <w:szCs w:val="20"/>
          <w:lang w:val="es-CR"/>
        </w:rPr>
        <w:t xml:space="preserve">Atendiendo lo anterior, la Corte nota que </w:t>
      </w:r>
      <w:r w:rsidR="00414C7C" w:rsidRPr="00C60326">
        <w:rPr>
          <w:rFonts w:ascii="Verdana" w:eastAsia="Verdana" w:hAnsi="Verdana" w:cs="Verdana"/>
          <w:sz w:val="20"/>
          <w:szCs w:val="20"/>
          <w:lang w:val="es-CR"/>
        </w:rPr>
        <w:t xml:space="preserve">existe una </w:t>
      </w:r>
      <w:r w:rsidR="00ED0334" w:rsidRPr="00C60326">
        <w:rPr>
          <w:rFonts w:ascii="Verdana" w:eastAsia="Verdana" w:hAnsi="Verdana" w:cs="Verdana"/>
          <w:sz w:val="20"/>
          <w:szCs w:val="20"/>
          <w:lang w:val="es-CR"/>
        </w:rPr>
        <w:t>situación de riesgo extremadamente grave</w:t>
      </w:r>
      <w:r w:rsidR="00C64703" w:rsidRPr="00C60326">
        <w:rPr>
          <w:rFonts w:ascii="Verdana" w:eastAsia="Verdana" w:hAnsi="Verdana" w:cs="Verdana"/>
          <w:sz w:val="20"/>
          <w:szCs w:val="20"/>
          <w:lang w:val="es-CR"/>
        </w:rPr>
        <w:t>,</w:t>
      </w:r>
      <w:r w:rsidR="00ED0334" w:rsidRPr="00C60326">
        <w:rPr>
          <w:rFonts w:ascii="Verdana" w:eastAsia="Verdana" w:hAnsi="Verdana" w:cs="Verdana"/>
          <w:sz w:val="20"/>
          <w:szCs w:val="20"/>
          <w:lang w:val="es-CR"/>
        </w:rPr>
        <w:t xml:space="preserve"> urgente y de </w:t>
      </w:r>
      <w:r w:rsidR="00ED0334" w:rsidRPr="00C60326">
        <w:rPr>
          <w:rFonts w:ascii="Verdana" w:eastAsia="Verdana" w:hAnsi="Verdana" w:cs="Verdana"/>
          <w:sz w:val="20"/>
          <w:szCs w:val="20"/>
          <w:lang w:val="es-CR"/>
        </w:rPr>
        <w:lastRenderedPageBreak/>
        <w:t xml:space="preserve">posible daño </w:t>
      </w:r>
      <w:r w:rsidR="004E698C" w:rsidRPr="00C60326">
        <w:rPr>
          <w:rFonts w:ascii="Verdana" w:eastAsia="Verdana" w:hAnsi="Verdana" w:cs="Verdana"/>
          <w:sz w:val="20"/>
          <w:szCs w:val="20"/>
          <w:lang w:val="es-CR"/>
        </w:rPr>
        <w:t xml:space="preserve">irreparable </w:t>
      </w:r>
      <w:r w:rsidR="005D5656" w:rsidRPr="00C60326">
        <w:rPr>
          <w:rFonts w:ascii="Verdana" w:eastAsia="Verdana" w:hAnsi="Verdana" w:cs="Verdana"/>
          <w:sz w:val="20"/>
          <w:szCs w:val="20"/>
          <w:lang w:val="es-CR"/>
        </w:rPr>
        <w:t xml:space="preserve">a </w:t>
      </w:r>
      <w:r w:rsidR="00ED0334" w:rsidRPr="00C60326">
        <w:rPr>
          <w:rFonts w:ascii="Verdana" w:eastAsia="Verdana" w:hAnsi="Verdana" w:cs="Verdana"/>
          <w:sz w:val="20"/>
          <w:szCs w:val="20"/>
          <w:lang w:val="es-CR"/>
        </w:rPr>
        <w:t xml:space="preserve">los derechos a la vida e integridad personal de los internos del </w:t>
      </w:r>
      <w:r w:rsidR="00C60326" w:rsidRPr="00C60326">
        <w:rPr>
          <w:rFonts w:ascii="Verdana" w:eastAsia="Verdana" w:hAnsi="Verdana" w:cs="Verdana"/>
          <w:sz w:val="20"/>
          <w:szCs w:val="20"/>
          <w:lang w:val="es-CR"/>
        </w:rPr>
        <w:t>Instituto Penal Plácido de Sá Carvalho</w:t>
      </w:r>
      <w:r w:rsidR="004E5D8B">
        <w:rPr>
          <w:rFonts w:ascii="Verdana" w:eastAsia="Verdana" w:hAnsi="Verdana" w:cs="Verdana"/>
          <w:sz w:val="20"/>
          <w:szCs w:val="20"/>
          <w:lang w:val="es-CR"/>
        </w:rPr>
        <w:t xml:space="preserve">, derivada de las condiciones en las que se encuentran dentro del centro penitenciario y que fueron descritas </w:t>
      </w:r>
      <w:r w:rsidR="004E5D8B" w:rsidRPr="00FB1FE3">
        <w:rPr>
          <w:rFonts w:ascii="Verdana" w:eastAsia="Verdana" w:hAnsi="Verdana" w:cs="Verdana"/>
          <w:i/>
          <w:sz w:val="20"/>
          <w:szCs w:val="20"/>
          <w:lang w:val="es-CR"/>
        </w:rPr>
        <w:t>supra</w:t>
      </w:r>
      <w:r w:rsidR="00ED0334" w:rsidRPr="00C60326">
        <w:rPr>
          <w:rFonts w:ascii="Verdana" w:eastAsia="Verdana" w:hAnsi="Verdana" w:cs="Verdana"/>
          <w:sz w:val="20"/>
          <w:szCs w:val="20"/>
          <w:lang w:val="es-CR"/>
        </w:rPr>
        <w:t xml:space="preserve">. </w:t>
      </w:r>
      <w:r w:rsidR="002A0C6E" w:rsidRPr="00C60326">
        <w:rPr>
          <w:rFonts w:ascii="Verdana" w:eastAsia="Verdana" w:hAnsi="Verdana" w:cs="Verdana"/>
          <w:sz w:val="20"/>
          <w:szCs w:val="20"/>
          <w:lang w:val="es-CR"/>
        </w:rPr>
        <w:t xml:space="preserve">En particular, la extrema </w:t>
      </w:r>
      <w:r w:rsidR="004E698C" w:rsidRPr="00C60326">
        <w:rPr>
          <w:rFonts w:ascii="Verdana" w:eastAsia="Verdana" w:hAnsi="Verdana" w:cs="Verdana"/>
          <w:sz w:val="20"/>
          <w:szCs w:val="20"/>
          <w:lang w:val="es-CR"/>
        </w:rPr>
        <w:t>gravedad</w:t>
      </w:r>
      <w:r w:rsidR="002A0C6E" w:rsidRPr="00C60326">
        <w:rPr>
          <w:rFonts w:ascii="Verdana" w:eastAsia="Verdana" w:hAnsi="Verdana" w:cs="Verdana"/>
          <w:sz w:val="20"/>
          <w:szCs w:val="20"/>
          <w:lang w:val="es-CR"/>
        </w:rPr>
        <w:t xml:space="preserve"> de la situación de riesgo se </w:t>
      </w:r>
      <w:r w:rsidR="00CC1D92">
        <w:rPr>
          <w:rFonts w:ascii="Verdana" w:eastAsia="Verdana" w:hAnsi="Verdana" w:cs="Verdana"/>
          <w:sz w:val="20"/>
          <w:szCs w:val="20"/>
          <w:lang w:val="es-CR"/>
        </w:rPr>
        <w:t xml:space="preserve">evidencia con </w:t>
      </w:r>
      <w:r w:rsidR="002A0C6E" w:rsidRPr="00C60326">
        <w:rPr>
          <w:rFonts w:ascii="Verdana" w:eastAsia="Verdana" w:hAnsi="Verdana" w:cs="Verdana"/>
          <w:sz w:val="20"/>
          <w:szCs w:val="20"/>
          <w:lang w:val="es-CR"/>
        </w:rPr>
        <w:t xml:space="preserve">la </w:t>
      </w:r>
      <w:r w:rsidR="00D857A1">
        <w:rPr>
          <w:rFonts w:ascii="Verdana" w:eastAsia="Verdana" w:hAnsi="Verdana" w:cs="Verdana"/>
          <w:sz w:val="20"/>
          <w:szCs w:val="20"/>
          <w:lang w:val="es-CR"/>
        </w:rPr>
        <w:t xml:space="preserve">ocurrencia de </w:t>
      </w:r>
      <w:r w:rsidR="002A0C6E" w:rsidRPr="00C60326">
        <w:rPr>
          <w:rFonts w:ascii="Verdana" w:eastAsia="Verdana" w:hAnsi="Verdana" w:cs="Verdana"/>
          <w:sz w:val="20"/>
          <w:szCs w:val="20"/>
          <w:lang w:val="es-CR"/>
        </w:rPr>
        <w:t xml:space="preserve">decenas </w:t>
      </w:r>
      <w:r w:rsidR="00D857A1">
        <w:rPr>
          <w:rFonts w:ascii="Verdana" w:eastAsia="Verdana" w:hAnsi="Verdana" w:cs="Verdana"/>
          <w:sz w:val="20"/>
          <w:szCs w:val="20"/>
          <w:lang w:val="es-CR"/>
        </w:rPr>
        <w:t xml:space="preserve">muertes, cuyas causas no han sido informadas por el Estado y pueden haber sido </w:t>
      </w:r>
      <w:r w:rsidR="00C60326" w:rsidRPr="00C60326">
        <w:rPr>
          <w:rFonts w:ascii="Verdana" w:eastAsia="Verdana" w:hAnsi="Verdana" w:cs="Verdana"/>
          <w:sz w:val="20"/>
          <w:szCs w:val="20"/>
          <w:lang w:val="es-CR"/>
        </w:rPr>
        <w:t>derivadas de</w:t>
      </w:r>
      <w:r w:rsidR="00D857A1">
        <w:rPr>
          <w:rFonts w:ascii="Verdana" w:eastAsia="Verdana" w:hAnsi="Verdana" w:cs="Verdana"/>
          <w:sz w:val="20"/>
          <w:szCs w:val="20"/>
          <w:lang w:val="es-CR"/>
        </w:rPr>
        <w:t xml:space="preserve"> </w:t>
      </w:r>
      <w:r w:rsidR="00C60326" w:rsidRPr="00C60326">
        <w:rPr>
          <w:rFonts w:ascii="Verdana" w:eastAsia="Verdana" w:hAnsi="Verdana" w:cs="Verdana"/>
          <w:sz w:val="20"/>
          <w:szCs w:val="20"/>
          <w:lang w:val="es-CR"/>
        </w:rPr>
        <w:t>l</w:t>
      </w:r>
      <w:r w:rsidR="00D857A1">
        <w:rPr>
          <w:rFonts w:ascii="Verdana" w:eastAsia="Verdana" w:hAnsi="Verdana" w:cs="Verdana"/>
          <w:sz w:val="20"/>
          <w:szCs w:val="20"/>
          <w:lang w:val="es-CR"/>
        </w:rPr>
        <w:t>a</w:t>
      </w:r>
      <w:r w:rsidR="00C60326" w:rsidRPr="00C60326">
        <w:rPr>
          <w:rFonts w:ascii="Verdana" w:eastAsia="Verdana" w:hAnsi="Verdana" w:cs="Verdana"/>
          <w:sz w:val="20"/>
          <w:szCs w:val="20"/>
          <w:lang w:val="es-CR"/>
        </w:rPr>
        <w:t xml:space="preserve"> </w:t>
      </w:r>
      <w:r w:rsidR="00D857A1">
        <w:rPr>
          <w:rFonts w:ascii="Verdana" w:eastAsia="Verdana" w:hAnsi="Verdana" w:cs="Verdana"/>
          <w:sz w:val="20"/>
          <w:szCs w:val="20"/>
          <w:lang w:val="es-CR"/>
        </w:rPr>
        <w:t xml:space="preserve">situación de </w:t>
      </w:r>
      <w:r w:rsidR="00C60326" w:rsidRPr="00C60326">
        <w:rPr>
          <w:rFonts w:ascii="Verdana" w:eastAsia="Verdana" w:hAnsi="Verdana" w:cs="Verdana"/>
          <w:sz w:val="20"/>
          <w:szCs w:val="20"/>
          <w:lang w:val="es-CR"/>
        </w:rPr>
        <w:t>hacinamiento e insalubridad de los pabellones</w:t>
      </w:r>
      <w:r w:rsidR="00D857A1">
        <w:rPr>
          <w:rFonts w:ascii="Verdana" w:eastAsia="Verdana" w:hAnsi="Verdana" w:cs="Verdana"/>
          <w:sz w:val="20"/>
          <w:szCs w:val="20"/>
          <w:lang w:val="es-CR"/>
        </w:rPr>
        <w:t>, así como de la alegada atención de salud deficiente</w:t>
      </w:r>
      <w:r w:rsidR="00C60326" w:rsidRPr="00C60326">
        <w:rPr>
          <w:rFonts w:ascii="Verdana" w:eastAsia="Verdana" w:hAnsi="Verdana" w:cs="Verdana"/>
          <w:sz w:val="20"/>
          <w:szCs w:val="20"/>
          <w:lang w:val="es-CR"/>
        </w:rPr>
        <w:t>.</w:t>
      </w:r>
    </w:p>
    <w:p w:rsidR="00C60326" w:rsidRDefault="00C60326" w:rsidP="00C60326">
      <w:pPr>
        <w:pStyle w:val="Prrafodelista"/>
        <w:rPr>
          <w:rFonts w:ascii="Verdana" w:eastAsia="Verdana" w:hAnsi="Verdana" w:cs="Verdana"/>
          <w:color w:val="C00000"/>
          <w:sz w:val="20"/>
          <w:szCs w:val="20"/>
          <w:lang w:val="es-CR"/>
        </w:rPr>
      </w:pPr>
    </w:p>
    <w:p w:rsidR="002A0C6E" w:rsidRPr="00D857A1" w:rsidRDefault="0002548F" w:rsidP="00CA6ED8">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C60326">
        <w:rPr>
          <w:rFonts w:ascii="Verdana" w:eastAsia="Verdana" w:hAnsi="Verdana" w:cs="Verdana"/>
          <w:sz w:val="20"/>
          <w:szCs w:val="20"/>
          <w:lang w:val="es-CR"/>
        </w:rPr>
        <w:t>La</w:t>
      </w:r>
      <w:r w:rsidR="002A0C6E" w:rsidRPr="00C60326">
        <w:rPr>
          <w:rFonts w:ascii="Verdana" w:eastAsia="Verdana" w:hAnsi="Verdana" w:cs="Verdana"/>
          <w:sz w:val="20"/>
          <w:szCs w:val="20"/>
          <w:lang w:val="es-CR"/>
        </w:rPr>
        <w:t xml:space="preserve"> necesidad de evitar daños irreparables a la vida y la integridad de las personas privadas de libertad en el </w:t>
      </w:r>
      <w:r w:rsidR="00C60326" w:rsidRPr="00C60326">
        <w:rPr>
          <w:rFonts w:ascii="Verdana" w:eastAsia="Verdana" w:hAnsi="Verdana" w:cs="Verdana"/>
          <w:sz w:val="20"/>
          <w:szCs w:val="20"/>
          <w:lang w:val="es-CR"/>
        </w:rPr>
        <w:t xml:space="preserve">Instituto Penal Plácido de Sá Carvalho </w:t>
      </w:r>
      <w:r w:rsidR="007C3C26" w:rsidRPr="00C60326">
        <w:rPr>
          <w:rFonts w:ascii="Verdana" w:eastAsia="Verdana" w:hAnsi="Verdana" w:cs="Verdana"/>
          <w:sz w:val="20"/>
          <w:szCs w:val="20"/>
          <w:lang w:val="es-AR"/>
        </w:rPr>
        <w:t>resulta</w:t>
      </w:r>
      <w:r w:rsidR="002A0C6E" w:rsidRPr="00C60326">
        <w:rPr>
          <w:rFonts w:ascii="Verdana" w:eastAsia="Verdana" w:hAnsi="Verdana" w:cs="Verdana"/>
          <w:sz w:val="20"/>
          <w:szCs w:val="20"/>
          <w:lang w:val="es-CR"/>
        </w:rPr>
        <w:t xml:space="preserve"> de que, no obstante </w:t>
      </w:r>
      <w:r w:rsidR="002A0C6E" w:rsidRPr="00D857A1">
        <w:rPr>
          <w:rFonts w:ascii="Verdana" w:eastAsia="Verdana" w:hAnsi="Verdana" w:cs="Verdana"/>
          <w:sz w:val="20"/>
          <w:szCs w:val="20"/>
          <w:lang w:val="es-CR"/>
        </w:rPr>
        <w:t xml:space="preserve">la adopción de medidas cautelares por parte de la Comisión Interamericana </w:t>
      </w:r>
      <w:r w:rsidR="00D857A1" w:rsidRPr="00D857A1">
        <w:rPr>
          <w:rFonts w:ascii="Verdana" w:eastAsia="Verdana" w:hAnsi="Verdana" w:cs="Verdana"/>
          <w:sz w:val="20"/>
          <w:szCs w:val="20"/>
          <w:lang w:val="es-CR"/>
        </w:rPr>
        <w:t>en julio de 2016</w:t>
      </w:r>
      <w:r w:rsidR="00C60326" w:rsidRPr="00D857A1">
        <w:rPr>
          <w:rFonts w:ascii="Verdana" w:eastAsia="Verdana" w:hAnsi="Verdana" w:cs="Verdana"/>
          <w:sz w:val="20"/>
          <w:szCs w:val="20"/>
          <w:lang w:val="es-CR"/>
        </w:rPr>
        <w:t xml:space="preserve">, </w:t>
      </w:r>
      <w:r w:rsidR="00366B39">
        <w:rPr>
          <w:rFonts w:ascii="Verdana" w:eastAsia="Verdana" w:hAnsi="Verdana" w:cs="Verdana"/>
          <w:sz w:val="20"/>
          <w:szCs w:val="20"/>
          <w:lang w:val="es-CR"/>
        </w:rPr>
        <w:t xml:space="preserve">por lo menos 23 personas murieron entre esa fecha y enero de 2017. En el período entre enero de 2016 y enero de 2017, </w:t>
      </w:r>
      <w:r w:rsidR="004C314B">
        <w:rPr>
          <w:rFonts w:ascii="Verdana" w:eastAsia="Verdana" w:hAnsi="Verdana" w:cs="Verdana"/>
          <w:sz w:val="20"/>
          <w:szCs w:val="20"/>
          <w:lang w:val="es-CR"/>
        </w:rPr>
        <w:t xml:space="preserve">fallecieron </w:t>
      </w:r>
      <w:r w:rsidR="00D857A1" w:rsidRPr="00D857A1">
        <w:rPr>
          <w:rFonts w:ascii="Verdana" w:eastAsia="Verdana" w:hAnsi="Verdana" w:cs="Verdana"/>
          <w:sz w:val="20"/>
          <w:szCs w:val="20"/>
          <w:lang w:val="es-CR"/>
        </w:rPr>
        <w:t xml:space="preserve">36 </w:t>
      </w:r>
      <w:r w:rsidR="00C60326" w:rsidRPr="00D857A1">
        <w:rPr>
          <w:rFonts w:ascii="Verdana" w:eastAsia="Verdana" w:hAnsi="Verdana" w:cs="Verdana"/>
          <w:sz w:val="20"/>
          <w:szCs w:val="20"/>
          <w:lang w:val="es-CR"/>
        </w:rPr>
        <w:t xml:space="preserve">personas. </w:t>
      </w:r>
      <w:r w:rsidR="00D857A1" w:rsidRPr="00D857A1">
        <w:rPr>
          <w:rFonts w:ascii="Verdana" w:eastAsia="Verdana" w:hAnsi="Verdana" w:cs="Verdana"/>
          <w:sz w:val="20"/>
          <w:szCs w:val="20"/>
          <w:lang w:val="es-CR"/>
        </w:rPr>
        <w:t xml:space="preserve">De modo </w:t>
      </w:r>
      <w:r w:rsidR="00C60326" w:rsidRPr="00D857A1">
        <w:rPr>
          <w:rFonts w:ascii="Verdana" w:eastAsia="Verdana" w:hAnsi="Verdana" w:cs="Verdana"/>
          <w:sz w:val="20"/>
          <w:szCs w:val="20"/>
          <w:lang w:val="es-CR"/>
        </w:rPr>
        <w:t>que</w:t>
      </w:r>
      <w:r w:rsidR="002A0C6E" w:rsidRPr="00D857A1">
        <w:rPr>
          <w:rFonts w:ascii="Verdana" w:eastAsia="Verdana" w:hAnsi="Verdana" w:cs="Verdana"/>
          <w:sz w:val="20"/>
          <w:szCs w:val="20"/>
          <w:lang w:val="es-CR"/>
        </w:rPr>
        <w:t xml:space="preserve"> </w:t>
      </w:r>
      <w:r w:rsidR="00C60326" w:rsidRPr="00D857A1">
        <w:rPr>
          <w:rFonts w:ascii="Verdana" w:eastAsia="Verdana" w:hAnsi="Verdana" w:cs="Verdana"/>
          <w:sz w:val="20"/>
          <w:szCs w:val="20"/>
          <w:lang w:val="es-CR"/>
        </w:rPr>
        <w:t>l</w:t>
      </w:r>
      <w:r w:rsidR="004E698C" w:rsidRPr="00D857A1">
        <w:rPr>
          <w:rFonts w:ascii="Verdana" w:eastAsia="Verdana" w:hAnsi="Verdana" w:cs="Verdana"/>
          <w:sz w:val="20"/>
          <w:szCs w:val="20"/>
          <w:lang w:val="es-CR"/>
        </w:rPr>
        <w:t xml:space="preserve">a urgencia de la adopción de medidas provisionales es </w:t>
      </w:r>
      <w:r w:rsidR="00C60326" w:rsidRPr="00D857A1">
        <w:rPr>
          <w:rFonts w:ascii="Verdana" w:eastAsia="Verdana" w:hAnsi="Verdana" w:cs="Verdana"/>
          <w:sz w:val="20"/>
          <w:szCs w:val="20"/>
          <w:lang w:val="es-CR"/>
        </w:rPr>
        <w:t>justificada porque</w:t>
      </w:r>
      <w:r w:rsidR="004E698C" w:rsidRPr="00D857A1">
        <w:rPr>
          <w:rFonts w:ascii="Verdana" w:hAnsi="Verdana"/>
          <w:sz w:val="20"/>
          <w:szCs w:val="20"/>
          <w:lang w:val="es-AR"/>
        </w:rPr>
        <w:t xml:space="preserve"> la vida y la integridad </w:t>
      </w:r>
      <w:r w:rsidRPr="00D857A1">
        <w:rPr>
          <w:rFonts w:ascii="Verdana" w:hAnsi="Verdana"/>
          <w:sz w:val="20"/>
          <w:szCs w:val="20"/>
          <w:lang w:val="es-AR"/>
        </w:rPr>
        <w:t>personal</w:t>
      </w:r>
      <w:r w:rsidR="004E698C" w:rsidRPr="00D857A1">
        <w:rPr>
          <w:rFonts w:ascii="Verdana" w:hAnsi="Verdana"/>
          <w:sz w:val="20"/>
          <w:szCs w:val="20"/>
          <w:lang w:val="es-AR"/>
        </w:rPr>
        <w:t xml:space="preserve"> de </w:t>
      </w:r>
      <w:r w:rsidR="00FA6CE3">
        <w:rPr>
          <w:rFonts w:ascii="Verdana" w:hAnsi="Verdana"/>
          <w:sz w:val="20"/>
          <w:szCs w:val="20"/>
          <w:lang w:val="es-AR"/>
        </w:rPr>
        <w:t xml:space="preserve">los </w:t>
      </w:r>
      <w:r w:rsidR="004E698C" w:rsidRPr="00D857A1">
        <w:rPr>
          <w:rFonts w:ascii="Verdana" w:hAnsi="Verdana"/>
          <w:sz w:val="20"/>
          <w:szCs w:val="20"/>
          <w:lang w:val="es-AR"/>
        </w:rPr>
        <w:t xml:space="preserve">internos </w:t>
      </w:r>
      <w:r w:rsidR="009A0BF7">
        <w:rPr>
          <w:rFonts w:ascii="Verdana" w:hAnsi="Verdana"/>
          <w:sz w:val="20"/>
          <w:szCs w:val="20"/>
          <w:lang w:val="es-AR"/>
        </w:rPr>
        <w:t>se encuentra</w:t>
      </w:r>
      <w:r w:rsidR="0084234F">
        <w:rPr>
          <w:rFonts w:ascii="Verdana" w:hAnsi="Verdana"/>
          <w:sz w:val="20"/>
          <w:szCs w:val="20"/>
          <w:lang w:val="es-AR"/>
        </w:rPr>
        <w:t>n</w:t>
      </w:r>
      <w:r w:rsidR="009A0BF7" w:rsidRPr="00D857A1">
        <w:rPr>
          <w:rFonts w:ascii="Verdana" w:hAnsi="Verdana"/>
          <w:sz w:val="20"/>
          <w:szCs w:val="20"/>
          <w:lang w:val="es-AR"/>
        </w:rPr>
        <w:t xml:space="preserve"> </w:t>
      </w:r>
      <w:r w:rsidR="004E698C" w:rsidRPr="00D857A1">
        <w:rPr>
          <w:rFonts w:ascii="Verdana" w:hAnsi="Verdana"/>
          <w:sz w:val="20"/>
          <w:szCs w:val="20"/>
          <w:lang w:val="es-AR"/>
        </w:rPr>
        <w:t>en riesgo</w:t>
      </w:r>
      <w:r w:rsidR="009A0BF7">
        <w:rPr>
          <w:rFonts w:ascii="Verdana" w:hAnsi="Verdana"/>
          <w:sz w:val="20"/>
          <w:szCs w:val="20"/>
          <w:lang w:val="es-AR"/>
        </w:rPr>
        <w:t>, frente a la posibilidad de sufrir un daño irreparable</w:t>
      </w:r>
      <w:r w:rsidR="00DA4B63" w:rsidRPr="00D857A1">
        <w:rPr>
          <w:rFonts w:ascii="Verdana" w:hAnsi="Verdana"/>
          <w:sz w:val="20"/>
          <w:szCs w:val="20"/>
          <w:lang w:val="es-AR"/>
        </w:rPr>
        <w:t>.</w:t>
      </w:r>
    </w:p>
    <w:p w:rsidR="000019CA" w:rsidRPr="00D857A1" w:rsidRDefault="000019CA" w:rsidP="000019CA">
      <w:pPr>
        <w:pStyle w:val="Prrafodelista"/>
        <w:rPr>
          <w:rFonts w:ascii="Verdana" w:hAnsi="Verdana"/>
          <w:sz w:val="20"/>
          <w:szCs w:val="20"/>
          <w:lang w:val="es-CR"/>
        </w:rPr>
      </w:pPr>
    </w:p>
    <w:p w:rsidR="000019CA" w:rsidRPr="00D857A1" w:rsidRDefault="00ED0334" w:rsidP="000019CA">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D857A1">
        <w:rPr>
          <w:rFonts w:ascii="Verdana" w:eastAsia="Verdana" w:hAnsi="Verdana" w:cs="Verdana"/>
          <w:sz w:val="20"/>
          <w:szCs w:val="20"/>
          <w:lang w:val="es-CR"/>
        </w:rPr>
        <w:t>Como ya señaló la Corte en otras ocasiones, el Estado tiene el deber de adoptar las medidas necesarias para proteger y garantizar el derecho a la vida y a la integridad personal de las personas privadas de libertad y de abstenerse, bajo cualquier circunstancia, de actuar de manera tal que se vulnere</w:t>
      </w:r>
      <w:r w:rsidR="00FA6CE3">
        <w:rPr>
          <w:rFonts w:ascii="Verdana" w:eastAsia="Verdana" w:hAnsi="Verdana" w:cs="Verdana"/>
          <w:sz w:val="20"/>
          <w:szCs w:val="20"/>
          <w:lang w:val="es-CR"/>
        </w:rPr>
        <w:t>n estos derechos</w:t>
      </w:r>
      <w:r w:rsidRPr="00D857A1">
        <w:rPr>
          <w:rFonts w:ascii="Verdana" w:eastAsia="Verdana" w:hAnsi="Verdana" w:cs="Verdana"/>
          <w:sz w:val="20"/>
          <w:szCs w:val="20"/>
          <w:lang w:val="es-CR"/>
        </w:rPr>
        <w:t>. En este sentido, las obligaciones que ineludiblemente debe asumir el Estado en su posición de garante, incluyen la adopción de las medidas que puedan favorecer al mantenimiento de un clima de respeto de los derechos humanos de las personas privadas de libertad entre sí, evitar la presencia de armas dentro de los establecimientos en poder de los internos, reducir el hacinamiento, procurar las condiciones de detención mínimas compatibles con su dignidad, y proveer personal capacitado y en número suficiente para asegurar el adecuado y efectivo control, custodia y vigilancia del centro penitenciario</w:t>
      </w:r>
      <w:r w:rsidR="00147B14" w:rsidRPr="00D857A1">
        <w:rPr>
          <w:rStyle w:val="Refdenotaalpie"/>
          <w:rFonts w:eastAsia="Verdana" w:cs="Verdana"/>
          <w:sz w:val="20"/>
          <w:szCs w:val="20"/>
          <w:lang w:val="es-CR"/>
        </w:rPr>
        <w:footnoteReference w:id="11"/>
      </w:r>
      <w:r w:rsidRPr="00D857A1">
        <w:rPr>
          <w:rFonts w:ascii="Verdana" w:eastAsia="Verdana" w:hAnsi="Verdana" w:cs="Verdana"/>
          <w:sz w:val="20"/>
          <w:szCs w:val="20"/>
          <w:lang w:val="es-CR"/>
        </w:rPr>
        <w:t>. Además, dadas las características de los centros de detención, el Estado debe proteger a los reclusos de la violencia que, en la ausencia de control estatal, pueda ocurrir entre los privados de libertad</w:t>
      </w:r>
      <w:r w:rsidR="00147B14" w:rsidRPr="00D857A1">
        <w:rPr>
          <w:rStyle w:val="Refdenotaalpie"/>
          <w:rFonts w:eastAsia="Verdana" w:cs="Verdana"/>
          <w:sz w:val="20"/>
          <w:szCs w:val="20"/>
          <w:lang w:val="es-CR"/>
        </w:rPr>
        <w:footnoteReference w:id="12"/>
      </w:r>
      <w:r w:rsidRPr="00D857A1">
        <w:rPr>
          <w:rFonts w:ascii="Verdana" w:eastAsia="Verdana" w:hAnsi="Verdana" w:cs="Verdana"/>
          <w:sz w:val="20"/>
          <w:szCs w:val="20"/>
          <w:lang w:val="es-CR"/>
        </w:rPr>
        <w:t>.</w:t>
      </w:r>
    </w:p>
    <w:p w:rsidR="000019CA" w:rsidRPr="00D857A1" w:rsidRDefault="000019CA" w:rsidP="000019CA">
      <w:pPr>
        <w:spacing w:line="242" w:lineRule="exact"/>
        <w:ind w:left="1980"/>
        <w:jc w:val="both"/>
        <w:rPr>
          <w:rFonts w:ascii="Verdana" w:eastAsia="Verdana" w:hAnsi="Verdana" w:cs="Verdana"/>
          <w:sz w:val="20"/>
          <w:szCs w:val="20"/>
          <w:lang w:val="es-CR"/>
        </w:rPr>
      </w:pPr>
    </w:p>
    <w:p w:rsidR="000019CA" w:rsidRPr="00D857A1" w:rsidRDefault="00ED0334" w:rsidP="000019CA">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D857A1">
        <w:rPr>
          <w:rFonts w:ascii="Verdana" w:eastAsia="Verdana" w:hAnsi="Verdana" w:cs="Verdana"/>
          <w:sz w:val="20"/>
          <w:szCs w:val="20"/>
          <w:lang w:val="es-CR"/>
        </w:rPr>
        <w:t>En consecuencia, la Corte Interamericana considera que resulta necesaria la protección de dichas personas a través de la adopción inmediata de medidas provisionales</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por</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parte</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del</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Estado,</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a</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la</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luz</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de</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lo</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dispuesto</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en</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la</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 xml:space="preserve">Convención Americana, a fin de evitar hechos de violencia en el </w:t>
      </w:r>
      <w:r w:rsidR="00FD1AB4" w:rsidRPr="0091668F">
        <w:rPr>
          <w:rFonts w:ascii="Verdana" w:hAnsi="Verdana"/>
          <w:sz w:val="20"/>
          <w:szCs w:val="20"/>
          <w:lang w:val="es-CR"/>
        </w:rPr>
        <w:t>Instituto Penal Plácido de Sá Carvalho</w:t>
      </w:r>
      <w:r w:rsidRPr="00D857A1">
        <w:rPr>
          <w:rFonts w:ascii="Verdana" w:eastAsia="Verdana" w:hAnsi="Verdana" w:cs="Verdana"/>
          <w:sz w:val="20"/>
          <w:szCs w:val="20"/>
          <w:lang w:val="es-CR"/>
        </w:rPr>
        <w:t>, así como los daños a la integridad física, psíquica y moral de</w:t>
      </w:r>
      <w:r w:rsidR="006F3937" w:rsidRPr="00D857A1">
        <w:rPr>
          <w:rFonts w:ascii="Verdana" w:eastAsia="Verdana" w:hAnsi="Verdana" w:cs="Verdana"/>
          <w:sz w:val="20"/>
          <w:szCs w:val="20"/>
          <w:lang w:val="es-CR"/>
        </w:rPr>
        <w:t xml:space="preserve"> las personas</w:t>
      </w:r>
      <w:r w:rsidRPr="00D857A1">
        <w:rPr>
          <w:rFonts w:ascii="Verdana" w:eastAsia="Verdana" w:hAnsi="Verdana" w:cs="Verdana"/>
          <w:sz w:val="20"/>
          <w:szCs w:val="20"/>
          <w:lang w:val="es-CR"/>
        </w:rPr>
        <w:t xml:space="preserve"> privad</w:t>
      </w:r>
      <w:r w:rsidR="006F3937" w:rsidRPr="00D857A1">
        <w:rPr>
          <w:rFonts w:ascii="Verdana" w:eastAsia="Verdana" w:hAnsi="Verdana" w:cs="Verdana"/>
          <w:sz w:val="20"/>
          <w:szCs w:val="20"/>
          <w:lang w:val="es-CR"/>
        </w:rPr>
        <w:t>a</w:t>
      </w:r>
      <w:r w:rsidRPr="00D857A1">
        <w:rPr>
          <w:rFonts w:ascii="Verdana" w:eastAsia="Verdana" w:hAnsi="Verdana" w:cs="Verdana"/>
          <w:sz w:val="20"/>
          <w:szCs w:val="20"/>
          <w:lang w:val="es-CR"/>
        </w:rPr>
        <w:t>s de libertad en dicho establecimiento.</w:t>
      </w:r>
    </w:p>
    <w:p w:rsidR="000019CA" w:rsidRPr="00614E11" w:rsidRDefault="000019CA" w:rsidP="000019CA">
      <w:pPr>
        <w:pStyle w:val="Prrafodelista"/>
        <w:rPr>
          <w:rFonts w:ascii="Verdana" w:eastAsia="Verdana" w:hAnsi="Verdana" w:cs="Verdana"/>
          <w:color w:val="C00000"/>
          <w:sz w:val="20"/>
          <w:szCs w:val="20"/>
          <w:lang w:val="es-CR"/>
        </w:rPr>
      </w:pPr>
    </w:p>
    <w:p w:rsidR="000019CA" w:rsidRPr="00D857A1" w:rsidRDefault="00ED0334"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D857A1">
        <w:rPr>
          <w:rFonts w:ascii="Verdana" w:eastAsia="Verdana" w:hAnsi="Verdana" w:cs="Verdana"/>
          <w:sz w:val="20"/>
          <w:szCs w:val="20"/>
          <w:lang w:val="es-CR"/>
        </w:rPr>
        <w:t xml:space="preserve">Adicionalmente, es oportuno recordar que </w:t>
      </w:r>
      <w:r w:rsidR="00FA6CE3">
        <w:rPr>
          <w:rFonts w:ascii="Verdana" w:eastAsia="Verdana" w:hAnsi="Verdana" w:cs="Verdana"/>
          <w:sz w:val="20"/>
          <w:szCs w:val="20"/>
          <w:lang w:val="es-CR"/>
        </w:rPr>
        <w:t>e</w:t>
      </w:r>
      <w:r w:rsidRPr="00D857A1">
        <w:rPr>
          <w:rFonts w:ascii="Verdana" w:eastAsia="Verdana" w:hAnsi="Verdana" w:cs="Verdana"/>
          <w:sz w:val="20"/>
          <w:szCs w:val="20"/>
          <w:lang w:val="es-CR"/>
        </w:rPr>
        <w:t>sta Corte ha considerado que el Estado se encuentra en una posición especial de garante con respecto a las personas privadas de libertad en razón de que las autoridades penitenciarias ejercen un control total sobre éstas</w:t>
      </w:r>
      <w:r w:rsidRPr="00D857A1">
        <w:rPr>
          <w:rFonts w:ascii="Verdana" w:eastAsia="Verdana" w:hAnsi="Verdana" w:cs="Verdana"/>
          <w:i/>
          <w:sz w:val="20"/>
          <w:szCs w:val="20"/>
          <w:lang w:val="es-CR"/>
        </w:rPr>
        <w:t xml:space="preserve">. </w:t>
      </w:r>
      <w:r w:rsidRPr="00D857A1">
        <w:rPr>
          <w:rFonts w:ascii="Verdana" w:eastAsia="Verdana" w:hAnsi="Verdana" w:cs="Verdana"/>
          <w:sz w:val="20"/>
          <w:szCs w:val="20"/>
          <w:lang w:val="es-CR"/>
        </w:rPr>
        <w:t xml:space="preserve">Asimismo, la Corte ha señalado que independientemente de la existencia de medidas </w:t>
      </w:r>
      <w:r w:rsidRPr="00D857A1">
        <w:rPr>
          <w:rFonts w:ascii="Verdana" w:eastAsia="Verdana" w:hAnsi="Verdana" w:cs="Verdana"/>
          <w:sz w:val="20"/>
          <w:szCs w:val="20"/>
          <w:lang w:val="es-CR"/>
        </w:rPr>
        <w:lastRenderedPageBreak/>
        <w:t>provisionales específicas, el Estado se encuentra especialmente obligado a garantizar los derechos de las personas en circunstancias de privación de libertad</w:t>
      </w:r>
      <w:r w:rsidR="00147B14" w:rsidRPr="00D857A1">
        <w:rPr>
          <w:rStyle w:val="Refdenotaalpie"/>
          <w:rFonts w:eastAsia="Verdana" w:cs="Verdana"/>
          <w:sz w:val="20"/>
          <w:szCs w:val="20"/>
          <w:lang w:val="es-CR"/>
        </w:rPr>
        <w:footnoteReference w:id="13"/>
      </w:r>
      <w:r w:rsidRPr="00D857A1">
        <w:rPr>
          <w:rFonts w:ascii="Verdana" w:eastAsia="Verdana" w:hAnsi="Verdana" w:cs="Verdana"/>
          <w:sz w:val="20"/>
          <w:szCs w:val="20"/>
          <w:lang w:val="es-CR"/>
        </w:rPr>
        <w:t>.</w:t>
      </w:r>
    </w:p>
    <w:p w:rsidR="000019CA" w:rsidRPr="00D857A1" w:rsidRDefault="000019CA" w:rsidP="000019CA">
      <w:pPr>
        <w:pStyle w:val="Prrafodelista"/>
        <w:rPr>
          <w:rFonts w:ascii="Verdana" w:eastAsia="Verdana" w:hAnsi="Verdana" w:cs="Verdana"/>
          <w:sz w:val="20"/>
          <w:szCs w:val="20"/>
          <w:lang w:val="es-CR"/>
        </w:rPr>
      </w:pPr>
    </w:p>
    <w:p w:rsidR="000019CA" w:rsidRPr="00D857A1" w:rsidRDefault="00ED0334" w:rsidP="000019CA">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D857A1">
        <w:rPr>
          <w:rFonts w:ascii="Verdana" w:eastAsia="Verdana" w:hAnsi="Verdana" w:cs="Verdana"/>
          <w:sz w:val="20"/>
          <w:szCs w:val="20"/>
          <w:lang w:val="es-CR"/>
        </w:rPr>
        <w:t xml:space="preserve">En las circunstancias del presente asunto, a efectos de </w:t>
      </w:r>
      <w:r w:rsidR="003B287D" w:rsidRPr="00D857A1">
        <w:rPr>
          <w:rFonts w:ascii="Verdana" w:eastAsia="Verdana" w:hAnsi="Verdana" w:cs="Verdana"/>
          <w:sz w:val="20"/>
          <w:szCs w:val="20"/>
          <w:lang w:val="es-CR"/>
        </w:rPr>
        <w:t xml:space="preserve">dar eficacia a </w:t>
      </w:r>
      <w:r w:rsidRPr="00D857A1">
        <w:rPr>
          <w:rFonts w:ascii="Verdana" w:eastAsia="Verdana" w:hAnsi="Verdana" w:cs="Verdana"/>
          <w:sz w:val="20"/>
          <w:szCs w:val="20"/>
          <w:lang w:val="es-CR"/>
        </w:rPr>
        <w:t>las</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presentes</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medidas</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provisionales,</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el</w:t>
      </w:r>
      <w:r w:rsidR="00A01649" w:rsidRPr="00D857A1">
        <w:rPr>
          <w:rFonts w:ascii="Verdana" w:eastAsia="Verdana" w:hAnsi="Verdana" w:cs="Verdana"/>
          <w:sz w:val="20"/>
          <w:szCs w:val="20"/>
          <w:lang w:val="es-CR"/>
        </w:rPr>
        <w:t xml:space="preserve"> </w:t>
      </w:r>
      <w:r w:rsidRPr="00D857A1">
        <w:rPr>
          <w:rFonts w:ascii="Verdana" w:eastAsia="Verdana" w:hAnsi="Verdana" w:cs="Verdana"/>
          <w:sz w:val="20"/>
          <w:szCs w:val="20"/>
          <w:lang w:val="es-CR"/>
        </w:rPr>
        <w:t>Estado</w:t>
      </w:r>
      <w:r w:rsidR="00A01649" w:rsidRPr="00D857A1">
        <w:rPr>
          <w:rFonts w:ascii="Verdana" w:eastAsia="Verdana" w:hAnsi="Verdana" w:cs="Verdana"/>
          <w:sz w:val="20"/>
          <w:szCs w:val="20"/>
          <w:lang w:val="es-CR"/>
        </w:rPr>
        <w:t xml:space="preserve"> </w:t>
      </w:r>
      <w:r w:rsidR="003B287D" w:rsidRPr="00D857A1">
        <w:rPr>
          <w:rFonts w:ascii="Verdana" w:eastAsia="Verdana" w:hAnsi="Verdana" w:cs="Verdana"/>
          <w:sz w:val="20"/>
          <w:szCs w:val="20"/>
          <w:lang w:val="es-CR"/>
        </w:rPr>
        <w:t xml:space="preserve">debe </w:t>
      </w:r>
      <w:r w:rsidRPr="00D857A1">
        <w:rPr>
          <w:rFonts w:ascii="Verdana" w:eastAsia="Verdana" w:hAnsi="Verdana" w:cs="Verdana"/>
          <w:sz w:val="20"/>
          <w:szCs w:val="20"/>
          <w:lang w:val="es-CR"/>
        </w:rPr>
        <w:t>erradi</w:t>
      </w:r>
      <w:r w:rsidR="003B287D" w:rsidRPr="00D857A1">
        <w:rPr>
          <w:rFonts w:ascii="Verdana" w:eastAsia="Verdana" w:hAnsi="Verdana" w:cs="Verdana"/>
          <w:sz w:val="20"/>
          <w:szCs w:val="20"/>
          <w:lang w:val="es-CR"/>
        </w:rPr>
        <w:t>car</w:t>
      </w:r>
      <w:r w:rsidRPr="00D857A1">
        <w:rPr>
          <w:rFonts w:ascii="Verdana" w:eastAsia="Verdana" w:hAnsi="Verdana" w:cs="Verdana"/>
          <w:sz w:val="20"/>
          <w:szCs w:val="20"/>
          <w:lang w:val="es-CR"/>
        </w:rPr>
        <w:t xml:space="preserve"> concretament</w:t>
      </w:r>
      <w:r w:rsidR="002664A9">
        <w:rPr>
          <w:rFonts w:ascii="Verdana" w:eastAsia="Verdana" w:hAnsi="Verdana" w:cs="Verdana"/>
          <w:sz w:val="20"/>
          <w:szCs w:val="20"/>
          <w:lang w:val="es-CR"/>
        </w:rPr>
        <w:t xml:space="preserve">e los riesgos de muerte </w:t>
      </w:r>
      <w:r w:rsidR="00DA6B43">
        <w:rPr>
          <w:rFonts w:ascii="Verdana" w:eastAsia="Verdana" w:hAnsi="Verdana" w:cs="Verdana"/>
          <w:sz w:val="20"/>
          <w:szCs w:val="20"/>
          <w:lang w:val="es-CR"/>
        </w:rPr>
        <w:t xml:space="preserve">no natural </w:t>
      </w:r>
      <w:r w:rsidRPr="00D857A1">
        <w:rPr>
          <w:rFonts w:ascii="Verdana" w:eastAsia="Verdana" w:hAnsi="Verdana" w:cs="Verdana"/>
          <w:sz w:val="20"/>
          <w:szCs w:val="20"/>
          <w:lang w:val="es-CR"/>
        </w:rPr>
        <w:t>y de atentados contra la</w:t>
      </w:r>
      <w:r w:rsidR="003A7A5B">
        <w:rPr>
          <w:rFonts w:ascii="Verdana" w:eastAsia="Verdana" w:hAnsi="Verdana" w:cs="Verdana"/>
          <w:sz w:val="20"/>
          <w:szCs w:val="20"/>
          <w:lang w:val="es-CR"/>
        </w:rPr>
        <w:t xml:space="preserve"> vida y la</w:t>
      </w:r>
      <w:r w:rsidRPr="00D857A1">
        <w:rPr>
          <w:rFonts w:ascii="Verdana" w:eastAsia="Verdana" w:hAnsi="Verdana" w:cs="Verdana"/>
          <w:sz w:val="20"/>
          <w:szCs w:val="20"/>
          <w:lang w:val="es-CR"/>
        </w:rPr>
        <w:t xml:space="preserve"> integridad personal</w:t>
      </w:r>
      <w:r w:rsidR="003A7A5B">
        <w:rPr>
          <w:rFonts w:ascii="Verdana" w:eastAsia="Verdana" w:hAnsi="Verdana" w:cs="Verdana"/>
          <w:sz w:val="20"/>
          <w:szCs w:val="20"/>
          <w:lang w:val="es-CR"/>
        </w:rPr>
        <w:t xml:space="preserve"> </w:t>
      </w:r>
      <w:r w:rsidR="003A7A5B" w:rsidRPr="00D857A1">
        <w:rPr>
          <w:rFonts w:ascii="Verdana" w:eastAsia="Verdana" w:hAnsi="Verdana" w:cs="Verdana"/>
          <w:sz w:val="20"/>
          <w:szCs w:val="20"/>
          <w:lang w:val="es-CR"/>
        </w:rPr>
        <w:t>de las personas privadas de libertad</w:t>
      </w:r>
      <w:r w:rsidR="003A7A5B">
        <w:rPr>
          <w:rFonts w:ascii="Verdana" w:eastAsia="Verdana" w:hAnsi="Verdana" w:cs="Verdana"/>
          <w:sz w:val="20"/>
          <w:szCs w:val="20"/>
          <w:lang w:val="es-CR"/>
        </w:rPr>
        <w:t xml:space="preserve"> en el centro penitenciario</w:t>
      </w:r>
      <w:r w:rsidRPr="00D857A1">
        <w:rPr>
          <w:rFonts w:ascii="Verdana" w:eastAsia="Verdana" w:hAnsi="Verdana" w:cs="Verdana"/>
          <w:sz w:val="20"/>
          <w:szCs w:val="20"/>
          <w:lang w:val="es-CR"/>
        </w:rPr>
        <w:t>, para lo cual las medidas que se adopten deben incluir aquellas orientadas directamente a proteger los derechos a la vida e integridad de los beneficiarios</w:t>
      </w:r>
      <w:r w:rsidR="002214D7" w:rsidRPr="00D857A1">
        <w:rPr>
          <w:rStyle w:val="Refdenotaalpie"/>
          <w:rFonts w:eastAsia="Verdana" w:cs="Verdana"/>
          <w:position w:val="-1"/>
          <w:sz w:val="20"/>
          <w:szCs w:val="20"/>
          <w:lang w:val="es-CR"/>
        </w:rPr>
        <w:footnoteReference w:id="14"/>
      </w:r>
      <w:r w:rsidR="00CA6ED8" w:rsidRPr="00D857A1">
        <w:rPr>
          <w:rFonts w:ascii="Verdana" w:eastAsia="Verdana" w:hAnsi="Verdana" w:cs="Verdana"/>
          <w:position w:val="-1"/>
          <w:sz w:val="20"/>
          <w:szCs w:val="20"/>
          <w:lang w:val="es-CR"/>
        </w:rPr>
        <w:t>.</w:t>
      </w:r>
    </w:p>
    <w:p w:rsidR="000019CA" w:rsidRPr="0091668F" w:rsidRDefault="000019CA" w:rsidP="000019CA">
      <w:pPr>
        <w:pStyle w:val="Prrafodelista"/>
        <w:rPr>
          <w:rFonts w:ascii="Verdana" w:eastAsia="Verdana" w:hAnsi="Verdana" w:cs="Verdana"/>
          <w:sz w:val="20"/>
          <w:szCs w:val="20"/>
          <w:highlight w:val="yellow"/>
          <w:lang w:val="es-CR"/>
        </w:rPr>
      </w:pPr>
    </w:p>
    <w:p w:rsidR="0091668F" w:rsidRPr="0091668F" w:rsidRDefault="00ED0334" w:rsidP="0091668F">
      <w:pPr>
        <w:numPr>
          <w:ilvl w:val="2"/>
          <w:numId w:val="1"/>
        </w:numPr>
        <w:tabs>
          <w:tab w:val="clear" w:pos="2340"/>
          <w:tab w:val="num" w:pos="0"/>
        </w:tabs>
        <w:spacing w:line="242" w:lineRule="exact"/>
        <w:ind w:left="0" w:firstLine="0"/>
        <w:jc w:val="both"/>
        <w:rPr>
          <w:rFonts w:ascii="Verdana" w:eastAsia="Verdana" w:hAnsi="Verdana" w:cs="Verdana"/>
          <w:color w:val="C00000"/>
          <w:sz w:val="20"/>
          <w:szCs w:val="20"/>
          <w:lang w:val="es-CR"/>
        </w:rPr>
      </w:pPr>
      <w:r w:rsidRPr="0091668F">
        <w:rPr>
          <w:rFonts w:ascii="Verdana" w:eastAsia="Verdana" w:hAnsi="Verdana" w:cs="Verdana"/>
          <w:sz w:val="20"/>
          <w:szCs w:val="20"/>
          <w:lang w:val="es-CR"/>
        </w:rPr>
        <w:t>Por último, el Tr</w:t>
      </w:r>
      <w:r w:rsidR="008F2D17" w:rsidRPr="0091668F">
        <w:rPr>
          <w:rFonts w:ascii="Verdana" w:eastAsia="Verdana" w:hAnsi="Verdana" w:cs="Verdana"/>
          <w:sz w:val="20"/>
          <w:szCs w:val="20"/>
          <w:lang w:val="es-CR"/>
        </w:rPr>
        <w:t xml:space="preserve">ibunal considera imprescindible que el </w:t>
      </w:r>
      <w:r w:rsidR="008F2D17" w:rsidRPr="0091668F">
        <w:rPr>
          <w:rFonts w:ascii="Verdana" w:hAnsi="Verdana"/>
          <w:sz w:val="20"/>
          <w:szCs w:val="20"/>
          <w:lang w:val="es-CR"/>
        </w:rPr>
        <w:t xml:space="preserve">Comité Colegiado mencionado en el </w:t>
      </w:r>
      <w:r w:rsidR="00794F79">
        <w:rPr>
          <w:rFonts w:ascii="Verdana" w:hAnsi="Verdana"/>
          <w:sz w:val="20"/>
          <w:szCs w:val="20"/>
          <w:lang w:val="es-CR"/>
        </w:rPr>
        <w:t xml:space="preserve">Visto 8 </w:t>
      </w:r>
      <w:r w:rsidR="00794F79">
        <w:rPr>
          <w:rFonts w:ascii="Verdana" w:hAnsi="Verdana"/>
          <w:i/>
          <w:sz w:val="20"/>
          <w:szCs w:val="20"/>
          <w:lang w:val="es-CR"/>
        </w:rPr>
        <w:t>supra</w:t>
      </w:r>
      <w:r w:rsidR="008F2D17" w:rsidRPr="0091668F">
        <w:rPr>
          <w:rFonts w:ascii="Verdana" w:hAnsi="Verdana"/>
          <w:sz w:val="20"/>
          <w:szCs w:val="20"/>
          <w:lang w:val="es-CR"/>
        </w:rPr>
        <w:t xml:space="preserve">, presente a la Corte el </w:t>
      </w:r>
      <w:r w:rsidR="004C7FA8">
        <w:rPr>
          <w:rFonts w:ascii="Verdana" w:hAnsi="Verdana"/>
          <w:sz w:val="20"/>
          <w:szCs w:val="20"/>
          <w:lang w:val="es-CR"/>
        </w:rPr>
        <w:t>“</w:t>
      </w:r>
      <w:r w:rsidR="008F2D17" w:rsidRPr="0091668F">
        <w:rPr>
          <w:rFonts w:ascii="Verdana" w:hAnsi="Verdana"/>
          <w:sz w:val="20"/>
          <w:szCs w:val="20"/>
          <w:lang w:val="es-CR"/>
        </w:rPr>
        <w:t>Plan de Reducción de la Superpoblación del Sistema Carcelario Fluminense</w:t>
      </w:r>
      <w:r w:rsidR="004C7FA8">
        <w:rPr>
          <w:rFonts w:ascii="Verdana" w:hAnsi="Verdana"/>
          <w:sz w:val="20"/>
          <w:szCs w:val="20"/>
          <w:lang w:val="es-CR"/>
        </w:rPr>
        <w:t>”</w:t>
      </w:r>
      <w:r w:rsidR="008F2D17" w:rsidRPr="0091668F">
        <w:rPr>
          <w:rFonts w:ascii="Verdana" w:hAnsi="Verdana"/>
          <w:sz w:val="20"/>
          <w:szCs w:val="20"/>
          <w:lang w:val="es-CR"/>
        </w:rPr>
        <w:t xml:space="preserve"> </w:t>
      </w:r>
      <w:r w:rsidR="00794F79" w:rsidRPr="00FC3B34">
        <w:rPr>
          <w:rFonts w:ascii="Verdana" w:hAnsi="Verdana"/>
          <w:sz w:val="20"/>
          <w:szCs w:val="20"/>
          <w:lang w:val="es-CR"/>
        </w:rPr>
        <w:t>a más tardar el 31 de marzo de 2017</w:t>
      </w:r>
      <w:r w:rsidR="008F2D17" w:rsidRPr="0091668F">
        <w:rPr>
          <w:rFonts w:ascii="Verdana" w:hAnsi="Verdana"/>
          <w:sz w:val="20"/>
          <w:szCs w:val="20"/>
          <w:lang w:val="es-CR"/>
        </w:rPr>
        <w:t xml:space="preserve">. Dicho Plan debe incluir medidas para enfrentar la situación de hacinamiento y superpoblación del Instituto Penal Plácido de Sá Carvalho. Por otra parte, dentro del mismo plazo, el Estado debe presentar información sobre: a) todas las muertes ocurridas desde enero de 2016 y las medidas adoptadas para </w:t>
      </w:r>
      <w:r w:rsidR="003C2DFF">
        <w:rPr>
          <w:rFonts w:ascii="Verdana" w:hAnsi="Verdana"/>
          <w:sz w:val="20"/>
          <w:szCs w:val="20"/>
          <w:lang w:val="es-CR"/>
        </w:rPr>
        <w:t>determinar</w:t>
      </w:r>
      <w:r w:rsidR="003C2DFF" w:rsidRPr="0091668F">
        <w:rPr>
          <w:rFonts w:ascii="Verdana" w:hAnsi="Verdana"/>
          <w:sz w:val="20"/>
          <w:szCs w:val="20"/>
          <w:lang w:val="es-CR"/>
        </w:rPr>
        <w:t xml:space="preserve"> </w:t>
      </w:r>
      <w:r w:rsidR="008F2D17" w:rsidRPr="0091668F">
        <w:rPr>
          <w:rFonts w:ascii="Verdana" w:hAnsi="Verdana"/>
          <w:sz w:val="20"/>
          <w:szCs w:val="20"/>
          <w:lang w:val="es-CR"/>
        </w:rPr>
        <w:t xml:space="preserve">sus causas y eventuales responsabilidades; </w:t>
      </w:r>
      <w:r w:rsidR="0091668F" w:rsidRPr="0091668F">
        <w:rPr>
          <w:rFonts w:ascii="Verdana" w:hAnsi="Verdana"/>
          <w:sz w:val="20"/>
          <w:szCs w:val="20"/>
          <w:lang w:val="es-CR"/>
        </w:rPr>
        <w:t xml:space="preserve">b) </w:t>
      </w:r>
      <w:r w:rsidR="008F2D17" w:rsidRPr="0091668F">
        <w:rPr>
          <w:rFonts w:ascii="Verdana" w:hAnsi="Verdana"/>
          <w:sz w:val="20"/>
          <w:szCs w:val="20"/>
          <w:lang w:val="es-CR"/>
        </w:rPr>
        <w:t xml:space="preserve">las medidas adoptadas </w:t>
      </w:r>
      <w:r w:rsidR="00011A28">
        <w:rPr>
          <w:rFonts w:ascii="Verdana" w:hAnsi="Verdana"/>
          <w:sz w:val="20"/>
          <w:szCs w:val="20"/>
          <w:lang w:val="es-CR"/>
        </w:rPr>
        <w:t xml:space="preserve">para </w:t>
      </w:r>
      <w:r w:rsidR="0091668F">
        <w:rPr>
          <w:rFonts w:ascii="Verdana" w:hAnsi="Verdana"/>
          <w:sz w:val="20"/>
          <w:szCs w:val="20"/>
          <w:lang w:val="es-CR"/>
        </w:rPr>
        <w:t xml:space="preserve">ejercer el </w:t>
      </w:r>
      <w:r w:rsidR="0091668F" w:rsidRPr="0091668F">
        <w:rPr>
          <w:rFonts w:ascii="Verdana" w:hAnsi="Verdana"/>
          <w:sz w:val="20"/>
          <w:szCs w:val="20"/>
          <w:lang w:val="es-ES"/>
        </w:rPr>
        <w:t>control efectivo del centro penitenciario</w:t>
      </w:r>
      <w:r w:rsidR="0091668F">
        <w:rPr>
          <w:rFonts w:ascii="Verdana" w:hAnsi="Verdana"/>
          <w:sz w:val="20"/>
          <w:szCs w:val="20"/>
          <w:lang w:val="es-ES"/>
        </w:rPr>
        <w:t>, sobre todo la presencia de personal de custodia capacitado en número suficiente</w:t>
      </w:r>
      <w:r w:rsidR="0091668F" w:rsidRPr="0091668F">
        <w:rPr>
          <w:rFonts w:ascii="Verdana" w:hAnsi="Verdana"/>
          <w:sz w:val="20"/>
          <w:szCs w:val="20"/>
          <w:lang w:val="es-ES"/>
        </w:rPr>
        <w:t xml:space="preserve">; </w:t>
      </w:r>
      <w:r w:rsidR="0091668F">
        <w:rPr>
          <w:rFonts w:ascii="Verdana" w:hAnsi="Verdana"/>
          <w:sz w:val="20"/>
          <w:szCs w:val="20"/>
          <w:lang w:val="es-ES"/>
        </w:rPr>
        <w:t>c</w:t>
      </w:r>
      <w:r w:rsidR="0091668F" w:rsidRPr="0091668F">
        <w:rPr>
          <w:rFonts w:ascii="Verdana" w:hAnsi="Verdana"/>
          <w:sz w:val="20"/>
          <w:szCs w:val="20"/>
          <w:lang w:val="es-ES"/>
        </w:rPr>
        <w:t xml:space="preserve">) asegurar el acceso de servicios de salud a personas que padecen de enfermedades graves; </w:t>
      </w:r>
      <w:r w:rsidR="0091668F">
        <w:rPr>
          <w:rFonts w:ascii="Verdana" w:hAnsi="Verdana"/>
          <w:sz w:val="20"/>
          <w:szCs w:val="20"/>
          <w:lang w:val="es-ES"/>
        </w:rPr>
        <w:t>d</w:t>
      </w:r>
      <w:r w:rsidR="0091668F" w:rsidRPr="0091668F">
        <w:rPr>
          <w:rFonts w:ascii="Verdana" w:hAnsi="Verdana"/>
          <w:sz w:val="20"/>
          <w:szCs w:val="20"/>
          <w:lang w:val="es-ES"/>
        </w:rPr>
        <w:t>) evitar la propagación de enfermedades contagiosas entre los internos</w:t>
      </w:r>
      <w:r w:rsidR="00011A28">
        <w:rPr>
          <w:rFonts w:ascii="Verdana" w:hAnsi="Verdana"/>
          <w:sz w:val="20"/>
          <w:szCs w:val="20"/>
          <w:lang w:val="es-ES"/>
        </w:rPr>
        <w:t>,</w:t>
      </w:r>
      <w:r w:rsidR="0091668F" w:rsidRPr="0091668F">
        <w:rPr>
          <w:rFonts w:ascii="Verdana" w:hAnsi="Verdana"/>
          <w:sz w:val="20"/>
          <w:szCs w:val="20"/>
          <w:lang w:val="es-ES"/>
        </w:rPr>
        <w:t xml:space="preserve"> y </w:t>
      </w:r>
      <w:r w:rsidR="0091668F">
        <w:rPr>
          <w:rFonts w:ascii="Verdana" w:hAnsi="Verdana"/>
          <w:sz w:val="20"/>
          <w:szCs w:val="20"/>
          <w:lang w:val="es-ES"/>
        </w:rPr>
        <w:t>e</w:t>
      </w:r>
      <w:r w:rsidR="0091668F" w:rsidRPr="0091668F">
        <w:rPr>
          <w:rFonts w:ascii="Verdana" w:hAnsi="Verdana"/>
          <w:sz w:val="20"/>
          <w:szCs w:val="20"/>
          <w:lang w:val="es-ES"/>
        </w:rPr>
        <w:t>) asegurar condiciones de detención compatibles con el respeto a la dignidad humana y de conformidad con los estándares internacionales en la materia.</w:t>
      </w:r>
      <w:r w:rsidR="0091668F" w:rsidRPr="0091668F">
        <w:rPr>
          <w:rFonts w:ascii="Verdana" w:hAnsi="Verdana"/>
          <w:b/>
          <w:sz w:val="20"/>
          <w:szCs w:val="20"/>
          <w:lang w:val="es-ES"/>
        </w:rPr>
        <w:t xml:space="preserve"> </w:t>
      </w:r>
    </w:p>
    <w:p w:rsidR="0091668F" w:rsidRPr="00593C60" w:rsidRDefault="0091668F" w:rsidP="0091668F">
      <w:pPr>
        <w:jc w:val="both"/>
        <w:rPr>
          <w:rFonts w:ascii="Verdana" w:hAnsi="Verdana"/>
          <w:sz w:val="20"/>
          <w:szCs w:val="20"/>
          <w:lang w:val="es-ES"/>
        </w:rPr>
      </w:pPr>
    </w:p>
    <w:p w:rsidR="000019CA" w:rsidRPr="008F2D17" w:rsidRDefault="00ED0334"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8F2D17">
        <w:rPr>
          <w:rFonts w:ascii="Verdana" w:eastAsia="Verdana" w:hAnsi="Verdana" w:cs="Verdana"/>
          <w:sz w:val="20"/>
          <w:szCs w:val="20"/>
          <w:lang w:val="es-CR"/>
        </w:rPr>
        <w:t>Con</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base</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en</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las</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anteriores</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consideraciones,</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el</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Tribunal</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estima</w:t>
      </w:r>
      <w:r w:rsidR="00A01649" w:rsidRPr="008F2D17">
        <w:rPr>
          <w:rFonts w:ascii="Verdana" w:eastAsia="Verdana" w:hAnsi="Verdana" w:cs="Verdana"/>
          <w:sz w:val="20"/>
          <w:szCs w:val="20"/>
          <w:lang w:val="es-CR"/>
        </w:rPr>
        <w:t xml:space="preserve"> </w:t>
      </w:r>
      <w:r w:rsidRPr="008F2D17">
        <w:rPr>
          <w:rFonts w:ascii="Verdana" w:eastAsia="Verdana" w:hAnsi="Verdana" w:cs="Verdana"/>
          <w:sz w:val="20"/>
          <w:szCs w:val="20"/>
          <w:lang w:val="es-CR"/>
        </w:rPr>
        <w:t>pertinente admitir la solicitud de medidas provisionales y requerir al Estado que informe a la Corte sobre la implementación de dichas medidas en los términos del punto resolutivo tercero de la presente Resolución.</w:t>
      </w:r>
    </w:p>
    <w:p w:rsidR="000019CA" w:rsidRPr="008F2D17" w:rsidRDefault="000019CA" w:rsidP="000019CA">
      <w:pPr>
        <w:pStyle w:val="Prrafodelista"/>
        <w:rPr>
          <w:rFonts w:ascii="Verdana" w:eastAsia="Verdana" w:hAnsi="Verdana" w:cs="Verdana"/>
          <w:sz w:val="20"/>
          <w:szCs w:val="20"/>
          <w:lang w:val="es-CR"/>
        </w:rPr>
      </w:pPr>
    </w:p>
    <w:p w:rsidR="00ED0334" w:rsidRPr="008F2D17" w:rsidRDefault="00ED0334" w:rsidP="002A6179">
      <w:pPr>
        <w:numPr>
          <w:ilvl w:val="2"/>
          <w:numId w:val="1"/>
        </w:numPr>
        <w:tabs>
          <w:tab w:val="clear" w:pos="2340"/>
          <w:tab w:val="num" w:pos="0"/>
        </w:tabs>
        <w:spacing w:line="242" w:lineRule="exact"/>
        <w:ind w:left="0" w:firstLine="0"/>
        <w:jc w:val="both"/>
        <w:rPr>
          <w:rFonts w:ascii="Verdana" w:eastAsia="Verdana" w:hAnsi="Verdana" w:cs="Verdana"/>
          <w:sz w:val="20"/>
          <w:szCs w:val="20"/>
          <w:lang w:val="es-CR"/>
        </w:rPr>
      </w:pPr>
      <w:r w:rsidRPr="008F2D17">
        <w:rPr>
          <w:rFonts w:ascii="Verdana" w:eastAsia="Verdana" w:hAnsi="Verdana" w:cs="Verdana"/>
          <w:sz w:val="20"/>
          <w:szCs w:val="20"/>
          <w:lang w:val="es-CR"/>
        </w:rPr>
        <w:t>La adopción de estas medidas provisionales no prejuzga la responsabilidad estatal por los hechos informados.</w:t>
      </w:r>
    </w:p>
    <w:p w:rsidR="00ED0334" w:rsidRPr="008F2D17" w:rsidRDefault="00ED0334" w:rsidP="002A6179">
      <w:pPr>
        <w:spacing w:before="18" w:line="220" w:lineRule="exact"/>
        <w:rPr>
          <w:rFonts w:ascii="Verdana" w:hAnsi="Verdana"/>
          <w:sz w:val="20"/>
          <w:szCs w:val="20"/>
          <w:lang w:val="es-CR"/>
        </w:rPr>
      </w:pPr>
    </w:p>
    <w:p w:rsidR="00ED0334" w:rsidRPr="008F2D17" w:rsidRDefault="00ED0334" w:rsidP="002A6179">
      <w:pPr>
        <w:jc w:val="both"/>
        <w:rPr>
          <w:rFonts w:ascii="Verdana" w:eastAsia="Verdana" w:hAnsi="Verdana" w:cs="Verdana"/>
          <w:sz w:val="20"/>
          <w:szCs w:val="20"/>
          <w:lang w:val="es-CR"/>
        </w:rPr>
      </w:pPr>
      <w:r w:rsidRPr="008F2D17">
        <w:rPr>
          <w:rFonts w:ascii="Verdana" w:eastAsia="Verdana" w:hAnsi="Verdana" w:cs="Verdana"/>
          <w:b/>
          <w:bCs/>
          <w:sz w:val="20"/>
          <w:szCs w:val="20"/>
          <w:lang w:val="es-CR"/>
        </w:rPr>
        <w:t>POR TANTO:</w:t>
      </w:r>
    </w:p>
    <w:p w:rsidR="00ED0334" w:rsidRPr="008F2D17" w:rsidRDefault="00ED0334" w:rsidP="002A6179">
      <w:pPr>
        <w:spacing w:before="2" w:line="240" w:lineRule="exact"/>
        <w:rPr>
          <w:rFonts w:ascii="Verdana" w:hAnsi="Verdana"/>
          <w:sz w:val="20"/>
          <w:szCs w:val="20"/>
          <w:lang w:val="es-CR"/>
        </w:rPr>
      </w:pPr>
    </w:p>
    <w:p w:rsidR="00ED0334" w:rsidRPr="008F2D17" w:rsidRDefault="00ED0334" w:rsidP="002A6179">
      <w:pPr>
        <w:jc w:val="both"/>
        <w:rPr>
          <w:rFonts w:ascii="Verdana" w:eastAsia="Verdana" w:hAnsi="Verdana" w:cs="Verdana"/>
          <w:sz w:val="20"/>
          <w:szCs w:val="20"/>
          <w:lang w:val="es-CR"/>
        </w:rPr>
      </w:pPr>
      <w:r w:rsidRPr="008F2D17">
        <w:rPr>
          <w:rFonts w:ascii="Verdana" w:eastAsia="Verdana" w:hAnsi="Verdana" w:cs="Verdana"/>
          <w:b/>
          <w:bCs/>
          <w:sz w:val="20"/>
          <w:szCs w:val="20"/>
          <w:lang w:val="es-CR"/>
        </w:rPr>
        <w:t>LA CORTE INTERAMERICANA DE DERECHOS HUMANOS,</w:t>
      </w:r>
    </w:p>
    <w:p w:rsidR="00ED0334" w:rsidRPr="0091668F" w:rsidRDefault="00ED0334" w:rsidP="002A6179">
      <w:pPr>
        <w:spacing w:before="12" w:line="240" w:lineRule="exact"/>
        <w:rPr>
          <w:rFonts w:ascii="Verdana" w:hAnsi="Verdana"/>
          <w:sz w:val="20"/>
          <w:szCs w:val="20"/>
          <w:lang w:val="es-CR"/>
        </w:rPr>
      </w:pPr>
    </w:p>
    <w:p w:rsidR="00ED0334" w:rsidRPr="0091668F" w:rsidRDefault="00ED0334" w:rsidP="002A6179">
      <w:pPr>
        <w:spacing w:line="242" w:lineRule="exact"/>
        <w:jc w:val="both"/>
        <w:rPr>
          <w:rFonts w:ascii="Verdana" w:eastAsia="Verdana" w:hAnsi="Verdana" w:cs="Verdana"/>
          <w:sz w:val="20"/>
          <w:szCs w:val="20"/>
          <w:lang w:val="es-CR"/>
        </w:rPr>
      </w:pPr>
      <w:r w:rsidRPr="0091668F">
        <w:rPr>
          <w:rFonts w:ascii="Verdana" w:eastAsia="Verdana" w:hAnsi="Verdana" w:cs="Verdana"/>
          <w:sz w:val="20"/>
          <w:szCs w:val="20"/>
          <w:lang w:val="es-CR"/>
        </w:rPr>
        <w:t>en uso de las atribuciones que le confieren el artículo 63.2 de la Convención Americana y el artículo 27 del Reglamento,</w:t>
      </w:r>
    </w:p>
    <w:p w:rsidR="00ED0334" w:rsidRPr="0091668F" w:rsidRDefault="00ED0334" w:rsidP="002A6179">
      <w:pPr>
        <w:spacing w:before="15" w:line="220" w:lineRule="exact"/>
        <w:rPr>
          <w:rFonts w:ascii="Verdana" w:hAnsi="Verdana"/>
          <w:sz w:val="20"/>
          <w:szCs w:val="20"/>
          <w:lang w:val="es-CR"/>
        </w:rPr>
      </w:pPr>
    </w:p>
    <w:p w:rsidR="00ED0334" w:rsidRPr="0091668F" w:rsidRDefault="00ED0334" w:rsidP="002A6179">
      <w:pPr>
        <w:jc w:val="both"/>
        <w:rPr>
          <w:rFonts w:ascii="Verdana" w:eastAsia="Verdana" w:hAnsi="Verdana" w:cs="Verdana"/>
          <w:sz w:val="20"/>
          <w:szCs w:val="20"/>
          <w:lang w:val="es-CR"/>
        </w:rPr>
      </w:pPr>
      <w:r w:rsidRPr="0091668F">
        <w:rPr>
          <w:rFonts w:ascii="Verdana" w:eastAsia="Verdana" w:hAnsi="Verdana" w:cs="Verdana"/>
          <w:b/>
          <w:bCs/>
          <w:sz w:val="20"/>
          <w:szCs w:val="20"/>
          <w:lang w:val="es-CR"/>
        </w:rPr>
        <w:t>RESUELVE:</w:t>
      </w:r>
    </w:p>
    <w:p w:rsidR="00ED0334" w:rsidRPr="0091668F" w:rsidRDefault="00ED0334" w:rsidP="002A6179">
      <w:pPr>
        <w:spacing w:before="4" w:line="240" w:lineRule="exact"/>
        <w:rPr>
          <w:rFonts w:ascii="Verdana" w:hAnsi="Verdana"/>
          <w:sz w:val="20"/>
          <w:szCs w:val="20"/>
          <w:lang w:val="es-CR"/>
        </w:rPr>
      </w:pPr>
    </w:p>
    <w:p w:rsidR="000019CA" w:rsidRPr="0091668F" w:rsidRDefault="00ED0334" w:rsidP="002A6179">
      <w:pPr>
        <w:numPr>
          <w:ilvl w:val="0"/>
          <w:numId w:val="23"/>
        </w:numPr>
        <w:spacing w:line="239" w:lineRule="auto"/>
        <w:ind w:left="0" w:firstLine="0"/>
        <w:jc w:val="both"/>
        <w:rPr>
          <w:rFonts w:ascii="Verdana" w:eastAsia="Verdana" w:hAnsi="Verdana" w:cs="Verdana"/>
          <w:sz w:val="20"/>
          <w:szCs w:val="20"/>
          <w:lang w:val="es-CR"/>
        </w:rPr>
      </w:pPr>
      <w:r w:rsidRPr="0091668F">
        <w:rPr>
          <w:rFonts w:ascii="Verdana" w:eastAsia="Verdana" w:hAnsi="Verdana" w:cs="Verdana"/>
          <w:sz w:val="20"/>
          <w:szCs w:val="20"/>
          <w:lang w:val="es-CR"/>
        </w:rPr>
        <w:t xml:space="preserve">Requerir al Estado que adopte de forma inmediata todas las medidas que sean necesarias para proteger eficazmente la vida y la integridad personal de todas las personas privadas de libertad en el </w:t>
      </w:r>
      <w:r w:rsidR="0091668F" w:rsidRPr="0091668F">
        <w:rPr>
          <w:rFonts w:ascii="Verdana" w:hAnsi="Verdana"/>
          <w:sz w:val="20"/>
          <w:szCs w:val="20"/>
          <w:lang w:val="es-CR"/>
        </w:rPr>
        <w:t>Instituto Penal Plácido de Sá Carvalho</w:t>
      </w:r>
      <w:r w:rsidR="000019CA" w:rsidRPr="0091668F">
        <w:rPr>
          <w:rFonts w:ascii="Verdana" w:eastAsia="Verdana" w:hAnsi="Verdana" w:cs="Verdana"/>
          <w:sz w:val="20"/>
          <w:szCs w:val="20"/>
          <w:lang w:val="es-CR"/>
        </w:rPr>
        <w:t>.</w:t>
      </w:r>
    </w:p>
    <w:p w:rsidR="000019CA" w:rsidRPr="0091668F" w:rsidRDefault="000019CA" w:rsidP="000019CA">
      <w:pPr>
        <w:spacing w:line="239" w:lineRule="auto"/>
        <w:ind w:left="360"/>
        <w:jc w:val="both"/>
        <w:rPr>
          <w:rFonts w:ascii="Verdana" w:eastAsia="Verdana" w:hAnsi="Verdana" w:cs="Verdana"/>
          <w:sz w:val="20"/>
          <w:szCs w:val="20"/>
          <w:lang w:val="es-CR"/>
        </w:rPr>
      </w:pPr>
    </w:p>
    <w:p w:rsidR="000019CA" w:rsidRPr="0091668F" w:rsidRDefault="00ED0334" w:rsidP="00A01649">
      <w:pPr>
        <w:numPr>
          <w:ilvl w:val="0"/>
          <w:numId w:val="23"/>
        </w:numPr>
        <w:spacing w:line="239" w:lineRule="auto"/>
        <w:ind w:left="0" w:firstLine="0"/>
        <w:jc w:val="both"/>
        <w:rPr>
          <w:rFonts w:ascii="Verdana" w:eastAsia="Verdana" w:hAnsi="Verdana" w:cs="Verdana"/>
          <w:sz w:val="20"/>
          <w:szCs w:val="20"/>
          <w:lang w:val="es-CR"/>
        </w:rPr>
      </w:pPr>
      <w:r w:rsidRPr="0091668F">
        <w:rPr>
          <w:rFonts w:ascii="Verdana" w:eastAsia="Verdana" w:hAnsi="Verdana" w:cs="Verdana"/>
          <w:sz w:val="20"/>
          <w:szCs w:val="20"/>
          <w:lang w:val="es-CR"/>
        </w:rPr>
        <w:lastRenderedPageBreak/>
        <w:t>Requerir</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al</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Estado</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que</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mantenga</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a</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los representantes de los beneficiarios informados sobre las medidas adoptadas para cumplir con la presente medida provisional.</w:t>
      </w:r>
    </w:p>
    <w:p w:rsidR="000019CA" w:rsidRPr="0091668F" w:rsidRDefault="000019CA" w:rsidP="000019CA">
      <w:pPr>
        <w:pStyle w:val="Prrafodelista"/>
        <w:rPr>
          <w:rFonts w:ascii="Verdana" w:eastAsia="Verdana" w:hAnsi="Verdana" w:cs="Verdana"/>
          <w:sz w:val="20"/>
          <w:szCs w:val="20"/>
          <w:lang w:val="es-CR"/>
        </w:rPr>
      </w:pPr>
    </w:p>
    <w:p w:rsidR="000019CA" w:rsidRPr="00FC3B34" w:rsidRDefault="00ED0334" w:rsidP="000019CA">
      <w:pPr>
        <w:numPr>
          <w:ilvl w:val="0"/>
          <w:numId w:val="23"/>
        </w:numPr>
        <w:spacing w:line="239" w:lineRule="auto"/>
        <w:ind w:left="0" w:firstLine="0"/>
        <w:jc w:val="both"/>
        <w:rPr>
          <w:rFonts w:ascii="Verdana" w:eastAsia="Verdana" w:hAnsi="Verdana" w:cs="Verdana"/>
          <w:sz w:val="20"/>
          <w:szCs w:val="20"/>
          <w:lang w:val="es-CR"/>
        </w:rPr>
      </w:pPr>
      <w:r w:rsidRPr="00FC3B34">
        <w:rPr>
          <w:rFonts w:ascii="Verdana" w:eastAsia="Verdana" w:hAnsi="Verdana" w:cs="Verdana"/>
          <w:sz w:val="20"/>
          <w:szCs w:val="20"/>
          <w:lang w:val="es-CR"/>
        </w:rPr>
        <w:t xml:space="preserve">Requerir al Estado que informe a la Corte Interamericana de Derechos Humanos </w:t>
      </w:r>
      <w:r w:rsidR="00794F79" w:rsidRPr="00FC3B34">
        <w:rPr>
          <w:rFonts w:ascii="Verdana" w:eastAsia="Verdana" w:hAnsi="Verdana" w:cs="Verdana"/>
          <w:sz w:val="20"/>
          <w:szCs w:val="20"/>
          <w:lang w:val="es-CR"/>
        </w:rPr>
        <w:t>a más tardar el 31 de marzo de 2017</w:t>
      </w:r>
      <w:r w:rsidRPr="00FC3B34">
        <w:rPr>
          <w:rFonts w:ascii="Verdana" w:eastAsia="Verdana" w:hAnsi="Verdana" w:cs="Verdana"/>
          <w:sz w:val="20"/>
          <w:szCs w:val="20"/>
          <w:lang w:val="es-CR"/>
        </w:rPr>
        <w:t xml:space="preserve"> sobre las medidas provisionales adoptadas de conformidad con esta decisión.</w:t>
      </w:r>
      <w:r w:rsidR="00794F79" w:rsidRPr="00FC3B34">
        <w:rPr>
          <w:rFonts w:ascii="Verdana" w:eastAsia="Verdana" w:hAnsi="Verdana" w:cs="Verdana"/>
          <w:sz w:val="20"/>
          <w:szCs w:val="20"/>
          <w:lang w:val="es-CR"/>
        </w:rPr>
        <w:t xml:space="preserve"> Con posterioridad, el Estado deberá presentar un informe periódico a cada tres meses con las medidas adoptadas de conformidad con esta decisión.</w:t>
      </w:r>
    </w:p>
    <w:p w:rsidR="000019CA" w:rsidRPr="0091668F" w:rsidRDefault="000019CA" w:rsidP="000019CA">
      <w:pPr>
        <w:pStyle w:val="Prrafodelista"/>
        <w:rPr>
          <w:rFonts w:ascii="Verdana" w:eastAsia="Verdana" w:hAnsi="Verdana" w:cs="Verdana"/>
          <w:sz w:val="20"/>
          <w:szCs w:val="20"/>
          <w:lang w:val="es-CR"/>
        </w:rPr>
      </w:pPr>
    </w:p>
    <w:p w:rsidR="000019CA" w:rsidRPr="0091668F" w:rsidRDefault="00ED0334" w:rsidP="002A6179">
      <w:pPr>
        <w:numPr>
          <w:ilvl w:val="0"/>
          <w:numId w:val="23"/>
        </w:numPr>
        <w:spacing w:line="239" w:lineRule="auto"/>
        <w:ind w:left="0" w:firstLine="0"/>
        <w:jc w:val="both"/>
        <w:rPr>
          <w:rFonts w:ascii="Verdana" w:eastAsia="Verdana" w:hAnsi="Verdana" w:cs="Verdana"/>
          <w:sz w:val="20"/>
          <w:szCs w:val="20"/>
          <w:lang w:val="es-CR"/>
        </w:rPr>
      </w:pPr>
      <w:r w:rsidRPr="0091668F">
        <w:rPr>
          <w:rFonts w:ascii="Verdana" w:eastAsia="Verdana" w:hAnsi="Verdana" w:cs="Verdana"/>
          <w:sz w:val="20"/>
          <w:szCs w:val="20"/>
          <w:lang w:val="es-CR"/>
        </w:rPr>
        <w:t>Solicitar</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a</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los</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representantes</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de</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los</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beneficiarios</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que</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presenten</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 xml:space="preserve"> las observaciones que estimen pertinentes al informe requerido en el punto resolutivo anterior dentro de un plazo de cuatro semanas, contado a partir de la recepción del referido informe estatal.</w:t>
      </w:r>
    </w:p>
    <w:p w:rsidR="000019CA" w:rsidRPr="0091668F" w:rsidRDefault="000019CA" w:rsidP="000019CA">
      <w:pPr>
        <w:pStyle w:val="Prrafodelista"/>
        <w:rPr>
          <w:rFonts w:ascii="Verdana" w:eastAsia="Verdana" w:hAnsi="Verdana" w:cs="Verdana"/>
          <w:sz w:val="20"/>
          <w:szCs w:val="20"/>
          <w:lang w:val="es-CR"/>
        </w:rPr>
      </w:pPr>
    </w:p>
    <w:p w:rsidR="0091668F" w:rsidRDefault="00ED0334" w:rsidP="0091668F">
      <w:pPr>
        <w:numPr>
          <w:ilvl w:val="0"/>
          <w:numId w:val="23"/>
        </w:numPr>
        <w:spacing w:line="239" w:lineRule="auto"/>
        <w:ind w:left="0" w:firstLine="0"/>
        <w:jc w:val="both"/>
        <w:rPr>
          <w:rFonts w:ascii="Verdana" w:eastAsia="Verdana" w:hAnsi="Verdana" w:cs="Verdana"/>
          <w:sz w:val="20"/>
          <w:szCs w:val="20"/>
          <w:lang w:val="es-CR"/>
        </w:rPr>
      </w:pPr>
      <w:r w:rsidRPr="0091668F">
        <w:rPr>
          <w:rFonts w:ascii="Verdana" w:eastAsia="Verdana" w:hAnsi="Verdana" w:cs="Verdana"/>
          <w:sz w:val="20"/>
          <w:szCs w:val="20"/>
          <w:lang w:val="es-CR"/>
        </w:rPr>
        <w:t>Solicitar a la Comisión Interamericana de Derechos Humanos que presente las observaciones que estime pertinentes al informe estatal requerido en el punto resolutivo tercero y a las correspondientes observaciones de los representantes de los beneficiarios dentro de un plazo de dos semanas, contado a partir de la transmisión de las referidas observaciones de los representantes.</w:t>
      </w:r>
    </w:p>
    <w:p w:rsidR="0091668F" w:rsidRDefault="0091668F" w:rsidP="0091668F">
      <w:pPr>
        <w:pStyle w:val="Prrafodelista"/>
        <w:rPr>
          <w:rFonts w:ascii="Verdana" w:eastAsia="Verdana" w:hAnsi="Verdana" w:cs="Verdana"/>
          <w:sz w:val="20"/>
          <w:szCs w:val="20"/>
          <w:lang w:val="es-CR"/>
        </w:rPr>
      </w:pPr>
    </w:p>
    <w:p w:rsidR="0091668F" w:rsidRPr="00794F79" w:rsidRDefault="0091668F" w:rsidP="0091668F">
      <w:pPr>
        <w:numPr>
          <w:ilvl w:val="0"/>
          <w:numId w:val="23"/>
        </w:numPr>
        <w:spacing w:line="239" w:lineRule="auto"/>
        <w:ind w:left="0" w:firstLine="0"/>
        <w:jc w:val="both"/>
        <w:rPr>
          <w:rFonts w:ascii="Verdana" w:eastAsia="Verdana" w:hAnsi="Verdana" w:cs="Verdana"/>
          <w:sz w:val="20"/>
          <w:szCs w:val="20"/>
          <w:lang w:val="es-CR"/>
        </w:rPr>
      </w:pPr>
      <w:r w:rsidRPr="00794F79">
        <w:rPr>
          <w:rFonts w:ascii="Verdana" w:eastAsia="Verdana" w:hAnsi="Verdana" w:cs="Verdana"/>
          <w:sz w:val="20"/>
          <w:szCs w:val="20"/>
          <w:lang w:val="es-CR"/>
        </w:rPr>
        <w:t xml:space="preserve">Disponer que, de conformidad con el artículo 27.8 de su Reglamento, a la mayor brevedad posible, una delegación de la Corte Interamericana realice una visita al </w:t>
      </w:r>
      <w:r w:rsidR="00FD1AB4" w:rsidRPr="00794F79">
        <w:rPr>
          <w:rFonts w:ascii="Verdana" w:hAnsi="Verdana"/>
          <w:sz w:val="20"/>
          <w:szCs w:val="20"/>
          <w:lang w:val="es-CR"/>
        </w:rPr>
        <w:t>Instituto Penal Plácido de Sá Carvalho</w:t>
      </w:r>
      <w:r w:rsidRPr="00794F79">
        <w:rPr>
          <w:rFonts w:ascii="Verdana" w:eastAsia="Verdana" w:hAnsi="Verdana" w:cs="Verdana"/>
          <w:sz w:val="20"/>
          <w:szCs w:val="20"/>
          <w:lang w:val="es-CR"/>
        </w:rPr>
        <w:t xml:space="preserve">, en Brasil, con el fin de obtener de forma directa información pertinente de las partes para supervisar el cumplimiento de las medidas provisionales, previo consentimiento y coordinación con la República Federativa de Brasil. </w:t>
      </w:r>
    </w:p>
    <w:p w:rsidR="000019CA" w:rsidRPr="0091668F" w:rsidRDefault="000019CA" w:rsidP="000019CA">
      <w:pPr>
        <w:pStyle w:val="Prrafodelista"/>
        <w:rPr>
          <w:rFonts w:ascii="Verdana" w:eastAsia="Verdana" w:hAnsi="Verdana" w:cs="Verdana"/>
          <w:sz w:val="20"/>
          <w:szCs w:val="20"/>
          <w:lang w:val="es-ES"/>
        </w:rPr>
      </w:pPr>
    </w:p>
    <w:p w:rsidR="00ED0334" w:rsidRPr="0091668F" w:rsidRDefault="00ED0334" w:rsidP="002A6179">
      <w:pPr>
        <w:numPr>
          <w:ilvl w:val="0"/>
          <w:numId w:val="23"/>
        </w:numPr>
        <w:spacing w:before="1" w:line="239" w:lineRule="auto"/>
        <w:ind w:left="0" w:firstLine="0"/>
        <w:jc w:val="both"/>
        <w:rPr>
          <w:rFonts w:ascii="Verdana" w:eastAsia="Verdana" w:hAnsi="Verdana" w:cs="Verdana"/>
          <w:sz w:val="20"/>
          <w:szCs w:val="20"/>
          <w:lang w:val="es-CR"/>
        </w:rPr>
      </w:pPr>
      <w:r w:rsidRPr="0091668F">
        <w:rPr>
          <w:rFonts w:ascii="Verdana" w:eastAsia="Verdana" w:hAnsi="Verdana" w:cs="Verdana"/>
          <w:sz w:val="20"/>
          <w:szCs w:val="20"/>
          <w:lang w:val="es-CR"/>
        </w:rPr>
        <w:t>Disponer que la</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Secretaría de la</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Corte notifique la</w:t>
      </w:r>
      <w:r w:rsidR="00A01649"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presente Resolución al</w:t>
      </w:r>
      <w:r w:rsidR="000019CA" w:rsidRPr="0091668F">
        <w:rPr>
          <w:rFonts w:ascii="Verdana" w:eastAsia="Verdana" w:hAnsi="Verdana" w:cs="Verdana"/>
          <w:sz w:val="20"/>
          <w:szCs w:val="20"/>
          <w:lang w:val="es-CR"/>
        </w:rPr>
        <w:t xml:space="preserve"> </w:t>
      </w:r>
      <w:r w:rsidRPr="0091668F">
        <w:rPr>
          <w:rFonts w:ascii="Verdana" w:eastAsia="Verdana" w:hAnsi="Verdana" w:cs="Verdana"/>
          <w:sz w:val="20"/>
          <w:szCs w:val="20"/>
          <w:lang w:val="es-CR"/>
        </w:rPr>
        <w:t>Estado, a la Comisión Interamericana y a los representantes de los beneficiarios.</w:t>
      </w:r>
    </w:p>
    <w:p w:rsidR="00ED0334" w:rsidRPr="0091668F" w:rsidRDefault="00ED0334" w:rsidP="002A6179">
      <w:pPr>
        <w:jc w:val="both"/>
        <w:rPr>
          <w:rFonts w:ascii="Verdana" w:hAnsi="Verdana"/>
          <w:sz w:val="20"/>
          <w:szCs w:val="20"/>
          <w:lang w:val="es-CR"/>
        </w:rPr>
      </w:pPr>
    </w:p>
    <w:p w:rsidR="005063C6" w:rsidRDefault="005063C6" w:rsidP="005063C6">
      <w:pPr>
        <w:pStyle w:val="Textoindependiente"/>
        <w:widowControl w:val="0"/>
        <w:tabs>
          <w:tab w:val="left" w:pos="680"/>
          <w:tab w:val="num" w:pos="709"/>
        </w:tabs>
        <w:spacing w:after="0"/>
        <w:rPr>
          <w:rFonts w:ascii="Verdana" w:hAnsi="Verdana"/>
          <w:sz w:val="20"/>
          <w:szCs w:val="20"/>
          <w:lang w:val="es-ES"/>
        </w:rPr>
      </w:pPr>
    </w:p>
    <w:p w:rsidR="00F26CFE" w:rsidRPr="0019261A" w:rsidRDefault="00F26CFE" w:rsidP="00F26CFE">
      <w:pPr>
        <w:jc w:val="both"/>
        <w:rPr>
          <w:rFonts w:ascii="Verdana" w:hAnsi="Verdana"/>
          <w:sz w:val="20"/>
          <w:lang w:val="pt-BR"/>
        </w:rPr>
      </w:pPr>
      <w:r w:rsidRPr="0019261A">
        <w:rPr>
          <w:rFonts w:ascii="Verdana" w:hAnsi="Verdana"/>
          <w:sz w:val="20"/>
          <w:lang w:val="es-ES"/>
        </w:rPr>
        <w:t xml:space="preserve">Resolución de 13 de febrero de 2017 de la Corte Interamericana de Derechos Humanos. </w:t>
      </w:r>
      <w:r w:rsidRPr="00FC4051">
        <w:rPr>
          <w:rFonts w:ascii="Verdana" w:hAnsi="Verdana"/>
          <w:sz w:val="20"/>
          <w:lang w:val="pt-BR"/>
        </w:rPr>
        <w:t>Medidas Provi</w:t>
      </w:r>
      <w:r>
        <w:rPr>
          <w:rFonts w:ascii="Verdana" w:hAnsi="Verdana"/>
          <w:sz w:val="20"/>
          <w:lang w:val="pt-BR"/>
        </w:rPr>
        <w:t>sionales respecto de Brasil.</w:t>
      </w:r>
      <w:r>
        <w:rPr>
          <w:rFonts w:ascii="Verdana" w:eastAsia="Times New Roman" w:hAnsi="Verdana"/>
          <w:sz w:val="20"/>
          <w:lang w:val="pt-BR"/>
        </w:rPr>
        <w:t xml:space="preserve"> </w:t>
      </w:r>
      <w:r w:rsidRPr="0019261A">
        <w:rPr>
          <w:rFonts w:ascii="Verdana" w:hAnsi="Verdana"/>
          <w:sz w:val="20"/>
          <w:lang w:val="pt-BR"/>
        </w:rPr>
        <w:t xml:space="preserve">Asunto </w:t>
      </w:r>
      <w:proofErr w:type="gramStart"/>
      <w:r w:rsidRPr="0019261A">
        <w:rPr>
          <w:rFonts w:ascii="Verdana" w:hAnsi="Verdana"/>
          <w:sz w:val="20"/>
          <w:lang w:val="pt-BR"/>
        </w:rPr>
        <w:t>del</w:t>
      </w:r>
      <w:proofErr w:type="gramEnd"/>
      <w:r w:rsidRPr="0019261A">
        <w:rPr>
          <w:rFonts w:ascii="Verdana" w:hAnsi="Verdana"/>
          <w:sz w:val="20"/>
          <w:lang w:val="pt-BR"/>
        </w:rPr>
        <w:t xml:space="preserve"> Instituto Penal Plácido de Sá Carvalho.</w:t>
      </w:r>
    </w:p>
    <w:p w:rsidR="00F26CFE" w:rsidRPr="0019261A" w:rsidRDefault="00F26CFE" w:rsidP="00F26CFE">
      <w:pPr>
        <w:jc w:val="both"/>
        <w:rPr>
          <w:rFonts w:ascii="Verdana" w:hAnsi="Verdana"/>
          <w:sz w:val="20"/>
          <w:lang w:val="pt-BR"/>
        </w:rPr>
      </w:pPr>
    </w:p>
    <w:p w:rsidR="00BF0315" w:rsidRDefault="00BF0315" w:rsidP="00F26CFE">
      <w:pPr>
        <w:jc w:val="center"/>
        <w:rPr>
          <w:rFonts w:ascii="Verdana" w:hAnsi="Verdana"/>
          <w:sz w:val="20"/>
          <w:lang w:val="pt-BR"/>
        </w:rPr>
      </w:pPr>
    </w:p>
    <w:p w:rsidR="00F26CFE" w:rsidRPr="0019261A" w:rsidRDefault="00F26CFE" w:rsidP="00F26CFE">
      <w:pPr>
        <w:jc w:val="center"/>
        <w:rPr>
          <w:rFonts w:ascii="Verdana" w:hAnsi="Verdana"/>
          <w:sz w:val="20"/>
          <w:lang w:val="pt-BR"/>
        </w:rPr>
      </w:pP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rsidR="00F26CFE" w:rsidRDefault="00F26CFE" w:rsidP="00F26CFE">
      <w:pPr>
        <w:jc w:val="center"/>
        <w:rPr>
          <w:rFonts w:ascii="Verdana" w:hAnsi="Verdana"/>
          <w:sz w:val="20"/>
          <w:lang w:val="es-CR"/>
        </w:rPr>
      </w:pPr>
      <w:r>
        <w:rPr>
          <w:rFonts w:ascii="Verdana" w:hAnsi="Verdana"/>
          <w:sz w:val="20"/>
          <w:lang w:val="es-ES"/>
        </w:rPr>
        <w:t>Presidente en Ejercicio</w:t>
      </w:r>
    </w:p>
    <w:p w:rsidR="00F26CFE" w:rsidRDefault="00F26CFE" w:rsidP="00F26CFE">
      <w:pPr>
        <w:rPr>
          <w:rFonts w:ascii="Verdana" w:hAnsi="Verdana"/>
          <w:sz w:val="20"/>
          <w:lang w:val="es-CR"/>
        </w:rPr>
      </w:pPr>
    </w:p>
    <w:p w:rsidR="00F26CFE" w:rsidRDefault="00F26CFE" w:rsidP="00F26CFE">
      <w:pPr>
        <w:rPr>
          <w:rFonts w:ascii="Verdana" w:hAnsi="Verdana"/>
          <w:sz w:val="20"/>
          <w:lang w:val="es-CR"/>
        </w:rPr>
      </w:pPr>
    </w:p>
    <w:p w:rsidR="00F26CFE" w:rsidRDefault="00F26CFE" w:rsidP="00F26CFE">
      <w:pPr>
        <w:rPr>
          <w:rFonts w:ascii="Verdana" w:hAnsi="Verdana"/>
          <w:sz w:val="20"/>
          <w:lang w:val="es-ES"/>
        </w:rPr>
      </w:pPr>
      <w:r>
        <w:rPr>
          <w:rFonts w:ascii="Verdana" w:hAnsi="Verdana"/>
          <w:sz w:val="20"/>
          <w:lang w:val="es-CR"/>
        </w:rPr>
        <w:t>Eduardo Vio Grossi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Pr>
          <w:rFonts w:ascii="Verdana" w:hAnsi="Verdana"/>
          <w:sz w:val="20"/>
          <w:lang w:val="es-ES"/>
        </w:rPr>
        <w:t>Humberto Sierra Porto</w:t>
      </w:r>
      <w:r>
        <w:rPr>
          <w:rFonts w:ascii="Verdana" w:hAnsi="Verdana"/>
          <w:sz w:val="20"/>
          <w:lang w:val="es-ES"/>
        </w:rPr>
        <w:tab/>
      </w:r>
      <w:r>
        <w:rPr>
          <w:rFonts w:ascii="Verdana" w:hAnsi="Verdana"/>
          <w:sz w:val="20"/>
          <w:lang w:val="es-ES"/>
        </w:rPr>
        <w:tab/>
      </w:r>
      <w:r>
        <w:rPr>
          <w:rFonts w:ascii="Verdana" w:hAnsi="Verdana"/>
          <w:sz w:val="20"/>
          <w:lang w:val="es-ES"/>
        </w:rPr>
        <w:tab/>
      </w:r>
    </w:p>
    <w:p w:rsidR="00F26CFE" w:rsidRDefault="00F26CFE" w:rsidP="00F26CFE">
      <w:pPr>
        <w:rPr>
          <w:rFonts w:ascii="Verdana" w:hAnsi="Verdana"/>
          <w:sz w:val="20"/>
          <w:lang w:val="es-ES"/>
        </w:rPr>
      </w:pPr>
      <w:r>
        <w:rPr>
          <w:rFonts w:ascii="Verdana" w:hAnsi="Verdana"/>
          <w:sz w:val="20"/>
          <w:lang w:val="es-ES"/>
        </w:rPr>
        <w:t>Elizabeth Odio Benito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Eugenio Raúl </w:t>
      </w:r>
      <w:proofErr w:type="spellStart"/>
      <w:r>
        <w:rPr>
          <w:rFonts w:ascii="Verdana" w:hAnsi="Verdana"/>
          <w:sz w:val="20"/>
          <w:lang w:val="es-ES"/>
        </w:rPr>
        <w:t>Zaffaroni</w:t>
      </w:r>
      <w:proofErr w:type="spellEnd"/>
    </w:p>
    <w:p w:rsidR="00F26CFE" w:rsidRDefault="00F26CFE" w:rsidP="00F26CFE">
      <w:pPr>
        <w:rPr>
          <w:rFonts w:ascii="Verdana" w:hAnsi="Verdana"/>
          <w:sz w:val="20"/>
          <w:lang w:val="es-ES"/>
        </w:rPr>
      </w:pPr>
    </w:p>
    <w:p w:rsidR="00F26CFE" w:rsidRDefault="00F26CFE" w:rsidP="00F26CFE">
      <w:pPr>
        <w:rPr>
          <w:rFonts w:ascii="Verdana" w:hAnsi="Verdana"/>
          <w:sz w:val="20"/>
          <w:lang w:val="es-ES"/>
        </w:rPr>
      </w:pPr>
    </w:p>
    <w:p w:rsidR="00F26CFE" w:rsidRPr="007C06A1" w:rsidRDefault="00F26CFE" w:rsidP="00F26CFE">
      <w:pPr>
        <w:jc w:val="center"/>
        <w:rPr>
          <w:rFonts w:ascii="Verdana" w:hAnsi="Verdana"/>
          <w:sz w:val="20"/>
          <w:lang w:val="es-ES"/>
        </w:rPr>
      </w:pPr>
      <w:r>
        <w:rPr>
          <w:rFonts w:ascii="Verdana" w:hAnsi="Verdana"/>
          <w:sz w:val="20"/>
          <w:lang w:val="es-ES"/>
        </w:rPr>
        <w:t>Leoncio Patricio Pazmiño Freire</w:t>
      </w:r>
    </w:p>
    <w:p w:rsidR="00F26CFE" w:rsidRPr="008D290D" w:rsidRDefault="00F26CFE" w:rsidP="00F26CFE">
      <w:pPr>
        <w:rPr>
          <w:rFonts w:ascii="Verdana" w:hAnsi="Verdana"/>
          <w:sz w:val="20"/>
          <w:lang w:val="es-ES"/>
        </w:rPr>
      </w:pPr>
    </w:p>
    <w:p w:rsidR="00F26CFE" w:rsidRDefault="00F26CFE" w:rsidP="00F26CFE">
      <w:pPr>
        <w:rPr>
          <w:rFonts w:ascii="Verdana" w:hAnsi="Verdana"/>
          <w:sz w:val="20"/>
          <w:lang w:val="es-CR"/>
        </w:rPr>
      </w:pPr>
    </w:p>
    <w:p w:rsidR="00F26CFE" w:rsidRPr="0019261A" w:rsidRDefault="00F26CFE" w:rsidP="00F26CFE">
      <w:pPr>
        <w:jc w:val="center"/>
        <w:rPr>
          <w:rFonts w:ascii="Verdana" w:hAnsi="Verdana"/>
          <w:sz w:val="20"/>
          <w:lang w:val="es-ES"/>
        </w:rPr>
      </w:pPr>
      <w:bookmarkStart w:id="0" w:name="_GoBack"/>
      <w:bookmarkEnd w:id="0"/>
      <w:r w:rsidRPr="0019261A">
        <w:rPr>
          <w:rFonts w:ascii="Verdana" w:hAnsi="Verdana"/>
          <w:sz w:val="20"/>
          <w:lang w:val="es-ES"/>
        </w:rPr>
        <w:t>Pablo Saavedra Alessandri</w:t>
      </w:r>
    </w:p>
    <w:p w:rsidR="00F26CFE" w:rsidRPr="0019261A" w:rsidRDefault="00F26CFE" w:rsidP="00F26CFE">
      <w:pPr>
        <w:jc w:val="center"/>
        <w:rPr>
          <w:rFonts w:ascii="Verdana" w:hAnsi="Verdana"/>
          <w:sz w:val="20"/>
          <w:lang w:val="es-ES"/>
        </w:rPr>
      </w:pPr>
      <w:r w:rsidRPr="0019261A">
        <w:rPr>
          <w:rFonts w:ascii="Verdana" w:hAnsi="Verdana"/>
          <w:sz w:val="20"/>
          <w:lang w:val="es-ES"/>
        </w:rPr>
        <w:t>Secretario</w:t>
      </w:r>
    </w:p>
    <w:p w:rsidR="00F26CFE" w:rsidRPr="0019261A" w:rsidRDefault="00F26CFE" w:rsidP="00F26CFE">
      <w:pPr>
        <w:pStyle w:val="Textonotapie"/>
        <w:rPr>
          <w:rFonts w:ascii="Verdana" w:hAnsi="Verdana"/>
          <w:lang w:val="es-ES"/>
        </w:rPr>
      </w:pPr>
    </w:p>
    <w:p w:rsidR="00F26CFE" w:rsidRPr="0019261A" w:rsidRDefault="00F26CFE" w:rsidP="00F26CFE">
      <w:pPr>
        <w:pStyle w:val="Textonotapie"/>
        <w:rPr>
          <w:rFonts w:ascii="Verdana" w:hAnsi="Verdana"/>
          <w:lang w:val="es-ES"/>
        </w:rPr>
      </w:pPr>
    </w:p>
    <w:p w:rsidR="00F26CFE" w:rsidRPr="0019261A" w:rsidRDefault="00F26CFE" w:rsidP="00F26CFE">
      <w:pPr>
        <w:jc w:val="both"/>
        <w:rPr>
          <w:rFonts w:ascii="Verdana" w:hAnsi="Verdana"/>
          <w:sz w:val="20"/>
          <w:lang w:val="es-ES"/>
        </w:rPr>
      </w:pPr>
      <w:r w:rsidRPr="0019261A">
        <w:rPr>
          <w:rFonts w:ascii="Verdana" w:hAnsi="Verdana"/>
          <w:sz w:val="20"/>
          <w:lang w:val="es-ES"/>
        </w:rPr>
        <w:t>Comuníquese y ejecútese,</w:t>
      </w:r>
    </w:p>
    <w:p w:rsidR="00F26CFE" w:rsidRPr="0019261A" w:rsidRDefault="00F26CFE" w:rsidP="00F26CFE">
      <w:pPr>
        <w:rPr>
          <w:rFonts w:ascii="Verdana" w:hAnsi="Verdana"/>
          <w:sz w:val="20"/>
          <w:lang w:val="es-ES"/>
        </w:rPr>
      </w:pPr>
    </w:p>
    <w:p w:rsidR="00F26CFE" w:rsidRPr="0019261A" w:rsidRDefault="00F26CFE" w:rsidP="00F26CFE">
      <w:pPr>
        <w:rPr>
          <w:rFonts w:ascii="Verdana" w:hAnsi="Verdana"/>
          <w:sz w:val="20"/>
          <w:lang w:val="es-ES"/>
        </w:rPr>
      </w:pPr>
    </w:p>
    <w:p w:rsidR="00F26CFE" w:rsidRPr="0019261A" w:rsidRDefault="00F26CFE" w:rsidP="00F26CFE">
      <w:pPr>
        <w:jc w:val="right"/>
        <w:rPr>
          <w:rFonts w:ascii="Verdana" w:hAnsi="Verdana"/>
          <w:sz w:val="20"/>
          <w:lang w:val="es-ES"/>
        </w:rPr>
      </w:pPr>
    </w:p>
    <w:p w:rsidR="00F26CFE" w:rsidRPr="0019261A" w:rsidRDefault="00F26CFE" w:rsidP="00F26CFE">
      <w:pPr>
        <w:jc w:val="right"/>
        <w:rPr>
          <w:rFonts w:ascii="Verdana" w:hAnsi="Verdana"/>
          <w:sz w:val="20"/>
          <w:lang w:val="es-ES"/>
        </w:rPr>
      </w:pPr>
    </w:p>
    <w:p w:rsidR="00F26CFE" w:rsidRPr="0019261A" w:rsidRDefault="00F26CFE" w:rsidP="00F26CFE">
      <w:pPr>
        <w:jc w:val="center"/>
        <w:rPr>
          <w:rFonts w:ascii="Verdana" w:hAnsi="Verdana"/>
          <w:sz w:val="20"/>
          <w:lang w:val="es-ES"/>
        </w:rPr>
      </w:pPr>
      <w:r w:rsidRPr="0019261A">
        <w:rPr>
          <w:rFonts w:ascii="Verdana" w:hAnsi="Verdana"/>
          <w:sz w:val="20"/>
          <w:lang w:val="es-ES"/>
        </w:rPr>
        <w:t xml:space="preserve">                                                                                   </w:t>
      </w: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p>
    <w:p w:rsidR="00F26CFE" w:rsidRDefault="00F26CFE" w:rsidP="00F26CFE">
      <w:pPr>
        <w:ind w:left="6480"/>
        <w:rPr>
          <w:rFonts w:ascii="Verdana" w:hAnsi="Verdana"/>
          <w:sz w:val="20"/>
          <w:lang w:val="es-CR"/>
        </w:rPr>
      </w:pPr>
      <w:r>
        <w:rPr>
          <w:rFonts w:ascii="Verdana" w:hAnsi="Verdana"/>
          <w:sz w:val="20"/>
          <w:lang w:val="es-ES"/>
        </w:rPr>
        <w:t>Presidente en Ejercicio</w:t>
      </w:r>
    </w:p>
    <w:p w:rsidR="00F26CFE" w:rsidRPr="0019261A" w:rsidRDefault="00F26CFE" w:rsidP="00F26CFE">
      <w:pPr>
        <w:ind w:left="5040" w:firstLine="720"/>
        <w:jc w:val="center"/>
        <w:rPr>
          <w:rFonts w:ascii="Verdana" w:hAnsi="Verdana"/>
          <w:sz w:val="20"/>
          <w:lang w:val="es-ES"/>
        </w:rPr>
      </w:pPr>
    </w:p>
    <w:p w:rsidR="00F26CFE" w:rsidRPr="0019261A" w:rsidRDefault="00F26CFE" w:rsidP="00F26CFE">
      <w:pPr>
        <w:jc w:val="both"/>
        <w:rPr>
          <w:rFonts w:ascii="Verdana" w:hAnsi="Verdana"/>
          <w:sz w:val="20"/>
          <w:lang w:val="es-ES"/>
        </w:rPr>
      </w:pPr>
    </w:p>
    <w:p w:rsidR="00F26CFE" w:rsidRPr="0019261A" w:rsidRDefault="00F26CFE" w:rsidP="00F26CFE">
      <w:pPr>
        <w:jc w:val="both"/>
        <w:rPr>
          <w:rFonts w:ascii="Verdana" w:hAnsi="Verdana"/>
          <w:sz w:val="20"/>
          <w:lang w:val="es-ES"/>
        </w:rPr>
      </w:pPr>
    </w:p>
    <w:p w:rsidR="00F26CFE" w:rsidRPr="0019261A" w:rsidRDefault="00F26CFE" w:rsidP="00F26CFE">
      <w:pPr>
        <w:jc w:val="both"/>
        <w:rPr>
          <w:rFonts w:ascii="Verdana" w:hAnsi="Verdana"/>
          <w:sz w:val="20"/>
          <w:lang w:val="es-ES"/>
        </w:rPr>
      </w:pPr>
      <w:r w:rsidRPr="0019261A">
        <w:rPr>
          <w:rFonts w:ascii="Verdana" w:hAnsi="Verdana"/>
          <w:sz w:val="20"/>
          <w:lang w:val="es-ES"/>
        </w:rPr>
        <w:t>Pablo Saavedra Alessandri</w:t>
      </w:r>
    </w:p>
    <w:p w:rsidR="00F26CFE" w:rsidRDefault="00F26CFE" w:rsidP="00F26CFE">
      <w:pPr>
        <w:rPr>
          <w:rFonts w:ascii="Verdana" w:hAnsi="Verdana"/>
          <w:sz w:val="20"/>
          <w:lang w:val="pt-BR"/>
        </w:rPr>
      </w:pPr>
      <w:r w:rsidRPr="0019261A">
        <w:rPr>
          <w:rFonts w:ascii="Verdana" w:hAnsi="Verdana"/>
          <w:sz w:val="20"/>
          <w:lang w:val="es-ES"/>
        </w:rPr>
        <w:tab/>
      </w: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rsidR="00F26CFE" w:rsidRPr="0091668F" w:rsidRDefault="00F26CFE" w:rsidP="005063C6">
      <w:pPr>
        <w:pStyle w:val="Textoindependiente"/>
        <w:widowControl w:val="0"/>
        <w:tabs>
          <w:tab w:val="left" w:pos="680"/>
          <w:tab w:val="num" w:pos="709"/>
        </w:tabs>
        <w:spacing w:after="0"/>
        <w:rPr>
          <w:rFonts w:ascii="Verdana" w:hAnsi="Verdana"/>
          <w:sz w:val="20"/>
          <w:szCs w:val="20"/>
          <w:lang w:val="es-ES"/>
        </w:rPr>
      </w:pPr>
    </w:p>
    <w:sectPr w:rsidR="00F26CFE" w:rsidRPr="0091668F" w:rsidSect="00794F79">
      <w:headerReference w:type="even" r:id="rId8"/>
      <w:footerReference w:type="default" r:id="rId9"/>
      <w:pgSz w:w="12240" w:h="15840"/>
      <w:pgMar w:top="1440" w:right="1440" w:bottom="1440" w:left="1440" w:header="720"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53B" w:rsidRDefault="0009453B">
      <w:r>
        <w:separator/>
      </w:r>
    </w:p>
  </w:endnote>
  <w:endnote w:type="continuationSeparator" w:id="0">
    <w:p w:rsidR="0009453B" w:rsidRDefault="0009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665" w:rsidRPr="00474945" w:rsidRDefault="00741665">
    <w:pPr>
      <w:pStyle w:val="Piedepgina"/>
      <w:jc w:val="center"/>
      <w:rPr>
        <w:rFonts w:ascii="Verdana" w:hAnsi="Verdana"/>
        <w:sz w:val="20"/>
        <w:szCs w:val="20"/>
      </w:rPr>
    </w:pPr>
    <w:r w:rsidRPr="00474945">
      <w:rPr>
        <w:rFonts w:ascii="Verdana" w:hAnsi="Verdana"/>
        <w:sz w:val="20"/>
        <w:szCs w:val="20"/>
      </w:rPr>
      <w:fldChar w:fldCharType="begin"/>
    </w:r>
    <w:r w:rsidRPr="00474945">
      <w:rPr>
        <w:rFonts w:ascii="Verdana" w:hAnsi="Verdana"/>
        <w:sz w:val="20"/>
        <w:szCs w:val="20"/>
      </w:rPr>
      <w:instrText xml:space="preserve"> PAGE   \* MERGEFORMAT </w:instrText>
    </w:r>
    <w:r w:rsidRPr="00474945">
      <w:rPr>
        <w:rFonts w:ascii="Verdana" w:hAnsi="Verdana"/>
        <w:sz w:val="20"/>
        <w:szCs w:val="20"/>
      </w:rPr>
      <w:fldChar w:fldCharType="separate"/>
    </w:r>
    <w:r w:rsidR="00BF0315">
      <w:rPr>
        <w:rFonts w:ascii="Verdana" w:hAnsi="Verdana"/>
        <w:noProof/>
        <w:sz w:val="20"/>
        <w:szCs w:val="20"/>
      </w:rPr>
      <w:t>2</w:t>
    </w:r>
    <w:r w:rsidRPr="00474945">
      <w:rPr>
        <w:rFonts w:ascii="Verdana" w:hAnsi="Verdana"/>
        <w:noProof/>
        <w:sz w:val="20"/>
        <w:szCs w:val="20"/>
      </w:rPr>
      <w:fldChar w:fldCharType="end"/>
    </w:r>
  </w:p>
  <w:p w:rsidR="00741665" w:rsidRDefault="007416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53B" w:rsidRDefault="0009453B">
      <w:r>
        <w:separator/>
      </w:r>
    </w:p>
  </w:footnote>
  <w:footnote w:type="continuationSeparator" w:id="0">
    <w:p w:rsidR="0009453B" w:rsidRDefault="0009453B">
      <w:r>
        <w:continuationSeparator/>
      </w:r>
    </w:p>
  </w:footnote>
  <w:footnote w:id="1">
    <w:p w:rsidR="00741665" w:rsidRPr="00DA6B43" w:rsidRDefault="00741665" w:rsidP="00DA6B43">
      <w:pPr>
        <w:pStyle w:val="Textonotapie"/>
        <w:jc w:val="both"/>
        <w:rPr>
          <w:rFonts w:ascii="Verdana" w:hAnsi="Verdana"/>
          <w:spacing w:val="-4"/>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hAnsi="Verdana"/>
          <w:spacing w:val="-4"/>
          <w:sz w:val="16"/>
          <w:szCs w:val="16"/>
        </w:rPr>
        <w:t>El Juez Roberto F. Caldas no participó en el conocimiento y deliberación de la presente Resolución.</w:t>
      </w:r>
    </w:p>
  </w:footnote>
  <w:footnote w:id="2">
    <w:p w:rsidR="00741665" w:rsidRPr="004C314B" w:rsidRDefault="00741665" w:rsidP="00DA6B43">
      <w:pPr>
        <w:pStyle w:val="Textonotapie"/>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10"/>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pacing w:val="-2"/>
          <w:sz w:val="16"/>
          <w:szCs w:val="16"/>
          <w:lang w:val="es-CR"/>
        </w:rPr>
        <w:t>s</w:t>
      </w:r>
      <w:r w:rsidRPr="00DA6B43">
        <w:rPr>
          <w:rFonts w:ascii="Verdana" w:eastAsia="Verdana" w:hAnsi="Verdana" w:cs="Verdana"/>
          <w:i/>
          <w:sz w:val="16"/>
          <w:szCs w:val="16"/>
          <w:lang w:val="es-CR"/>
        </w:rPr>
        <w:t>o</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el</w:t>
      </w:r>
      <w:r w:rsidRPr="00DA6B43">
        <w:rPr>
          <w:rFonts w:ascii="Verdana" w:eastAsia="Verdana" w:hAnsi="Verdana" w:cs="Verdana"/>
          <w:i/>
          <w:spacing w:val="10"/>
          <w:sz w:val="16"/>
          <w:szCs w:val="16"/>
          <w:lang w:val="es-CR"/>
        </w:rPr>
        <w:t xml:space="preserve"> </w:t>
      </w:r>
      <w:r w:rsidRPr="00DA6B43">
        <w:rPr>
          <w:rFonts w:ascii="Verdana" w:eastAsia="Verdana" w:hAnsi="Verdana" w:cs="Verdana"/>
          <w:i/>
          <w:spacing w:val="-1"/>
          <w:sz w:val="16"/>
          <w:szCs w:val="16"/>
          <w:lang w:val="es-CR"/>
        </w:rPr>
        <w:t>P</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pacing w:val="-2"/>
          <w:sz w:val="16"/>
          <w:szCs w:val="16"/>
          <w:lang w:val="es-CR"/>
        </w:rPr>
        <w:t>ó</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co</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8"/>
          <w:sz w:val="16"/>
          <w:szCs w:val="16"/>
          <w:lang w:val="es-CR"/>
        </w:rPr>
        <w:t xml:space="preserve"> </w:t>
      </w:r>
      <w:r w:rsidRPr="00DA6B43">
        <w:rPr>
          <w:rFonts w:ascii="Verdana" w:eastAsia="Verdana" w:hAnsi="Verdana" w:cs="Verdana"/>
          <w:i/>
          <w:sz w:val="16"/>
          <w:szCs w:val="16"/>
          <w:lang w:val="es-CR"/>
        </w:rPr>
        <w:t>N</w:t>
      </w:r>
      <w:r w:rsidRPr="00DA6B43">
        <w:rPr>
          <w:rFonts w:ascii="Verdana" w:eastAsia="Verdana" w:hAnsi="Verdana" w:cs="Verdana"/>
          <w:i/>
          <w:spacing w:val="-3"/>
          <w:sz w:val="16"/>
          <w:szCs w:val="16"/>
          <w:lang w:val="es-CR"/>
        </w:rPr>
        <w:t>a</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ó</w:t>
      </w:r>
      <w:r w:rsidRPr="00DA6B43">
        <w:rPr>
          <w:rFonts w:ascii="Verdana" w:eastAsia="Verdana" w:hAnsi="Verdana" w:cs="Verdana"/>
          <w:i/>
          <w:spacing w:val="-1"/>
          <w:sz w:val="16"/>
          <w:szCs w:val="16"/>
          <w:lang w:val="es-CR"/>
        </w:rPr>
        <w:t>n</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w:t>
      </w:r>
      <w:r w:rsidRPr="00DA6B43">
        <w:rPr>
          <w:rFonts w:ascii="Verdana" w:eastAsia="Verdana" w:hAnsi="Verdana" w:cs="Verdana"/>
          <w:i/>
          <w:spacing w:val="10"/>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3"/>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11"/>
          <w:sz w:val="16"/>
          <w:szCs w:val="16"/>
          <w:lang w:val="es-CR"/>
        </w:rPr>
        <w:t xml:space="preserve"> </w:t>
      </w:r>
      <w:r w:rsidRPr="00DA6B43">
        <w:rPr>
          <w:rFonts w:ascii="Verdana" w:eastAsia="Verdana" w:hAnsi="Verdana" w:cs="Verdana"/>
          <w:spacing w:val="-3"/>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9"/>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p</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9"/>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9"/>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a</w:t>
      </w:r>
      <w:r w:rsidRPr="00DA6B43">
        <w:rPr>
          <w:rFonts w:ascii="Verdana" w:eastAsia="Verdana" w:hAnsi="Verdana" w:cs="Verdana"/>
          <w:spacing w:val="8"/>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w:t>
      </w:r>
      <w:r w:rsidRPr="00DA6B43">
        <w:rPr>
          <w:rFonts w:ascii="Verdana" w:eastAsia="Verdana" w:hAnsi="Verdana" w:cs="Verdana"/>
          <w:spacing w:val="10"/>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w:t>
      </w:r>
      <w:r w:rsidRPr="00DA6B43">
        <w:rPr>
          <w:rFonts w:ascii="Verdana" w:eastAsia="Verdana" w:hAnsi="Verdana" w:cs="Verdana"/>
          <w:spacing w:val="-3"/>
          <w:sz w:val="16"/>
          <w:szCs w:val="16"/>
          <w:lang w:val="es-CR"/>
        </w:rPr>
        <w:t>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10"/>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1"/>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 C</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7</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se</w:t>
      </w:r>
      <w:r w:rsidRPr="00DA6B43">
        <w:rPr>
          <w:rFonts w:ascii="Verdana" w:eastAsia="Verdana" w:hAnsi="Verdana" w:cs="Verdana"/>
          <w:spacing w:val="1"/>
          <w:sz w:val="16"/>
          <w:szCs w:val="16"/>
          <w:lang w:val="es-CR"/>
        </w:rPr>
        <w:t>p</w:t>
      </w:r>
      <w:r w:rsidRPr="00DA6B43">
        <w:rPr>
          <w:rFonts w:ascii="Verdana" w:eastAsia="Verdana" w:hAnsi="Verdana" w:cs="Verdana"/>
          <w:spacing w:val="-3"/>
          <w:sz w:val="16"/>
          <w:szCs w:val="16"/>
          <w:lang w:val="es-CR"/>
        </w:rPr>
        <w:t>t</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em</w:t>
      </w:r>
      <w:r w:rsidRPr="00DA6B43">
        <w:rPr>
          <w:rFonts w:ascii="Verdana" w:eastAsia="Verdana" w:hAnsi="Verdana" w:cs="Verdana"/>
          <w:spacing w:val="1"/>
          <w:sz w:val="16"/>
          <w:szCs w:val="16"/>
          <w:lang w:val="es-CR"/>
        </w:rPr>
        <w:t>br</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2</w:t>
      </w:r>
      <w:r w:rsidRPr="00DA6B43">
        <w:rPr>
          <w:rFonts w:ascii="Verdana" w:eastAsia="Verdana" w:hAnsi="Verdana" w:cs="Verdana"/>
          <w:spacing w:val="-1"/>
          <w:sz w:val="16"/>
          <w:szCs w:val="16"/>
          <w:lang w:val="es-CR"/>
        </w:rPr>
        <w:t>00</w:t>
      </w:r>
      <w:r w:rsidRPr="00DA6B43">
        <w:rPr>
          <w:rFonts w:ascii="Verdana" w:eastAsia="Verdana" w:hAnsi="Verdana" w:cs="Verdana"/>
          <w:spacing w:val="1"/>
          <w:sz w:val="16"/>
          <w:szCs w:val="16"/>
          <w:lang w:val="es-CR"/>
        </w:rPr>
        <w:t>1</w:t>
      </w:r>
      <w:r w:rsidRPr="00DA6B43">
        <w:rPr>
          <w:rFonts w:ascii="Verdana" w:eastAsia="Verdana" w:hAnsi="Verdana" w:cs="Verdana"/>
          <w:sz w:val="16"/>
          <w:szCs w:val="16"/>
          <w:lang w:val="es-CR"/>
        </w:rPr>
        <w:t>,</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4"/>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ua</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 y</w:t>
      </w:r>
      <w:r w:rsidRPr="00DA6B43">
        <w:rPr>
          <w:rFonts w:ascii="Verdana" w:eastAsia="Verdana" w:hAnsi="Verdana" w:cs="Verdana"/>
          <w:spacing w:val="4"/>
          <w:sz w:val="16"/>
          <w:szCs w:val="16"/>
          <w:lang w:val="es-CR"/>
        </w:rPr>
        <w:t xml:space="preserve"> </w:t>
      </w:r>
      <w:r w:rsidR="00DA6B43" w:rsidRPr="00DA6B43">
        <w:rPr>
          <w:rFonts w:ascii="Verdana" w:hAnsi="Verdana"/>
          <w:sz w:val="16"/>
          <w:szCs w:val="16"/>
        </w:rPr>
        <w:t xml:space="preserve">Asunto </w:t>
      </w:r>
      <w:r w:rsidR="00DA6B43" w:rsidRPr="00DA6B43">
        <w:rPr>
          <w:rFonts w:ascii="Verdana" w:hAnsi="Verdana"/>
          <w:i/>
          <w:sz w:val="16"/>
          <w:szCs w:val="16"/>
        </w:rPr>
        <w:t>José Luis Galdámez Álvarez y otros.</w:t>
      </w:r>
      <w:r w:rsidR="00DA6B43" w:rsidRPr="00DA6B43">
        <w:rPr>
          <w:rFonts w:ascii="Verdana" w:hAnsi="Verdana"/>
          <w:sz w:val="16"/>
          <w:szCs w:val="16"/>
        </w:rPr>
        <w:t xml:space="preserve"> Medidas Provisionales respecto Honduras. Resolución de la Corte Interamericana de Derechos Humanos de 23 de noviembre de 2016, Considerando segundo.</w:t>
      </w:r>
    </w:p>
  </w:footnote>
  <w:footnote w:id="3">
    <w:p w:rsidR="00741665" w:rsidRPr="00DA6B43" w:rsidRDefault="00741665" w:rsidP="00DA6B43">
      <w:pPr>
        <w:jc w:val="both"/>
        <w:rPr>
          <w:rFonts w:ascii="Verdana" w:eastAsia="Verdana" w:hAnsi="Verdana" w:cs="Verdana"/>
          <w:sz w:val="16"/>
          <w:szCs w:val="16"/>
          <w:lang w:val="es-CR"/>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22"/>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so</w:t>
      </w:r>
      <w:r w:rsidRPr="00DA6B43">
        <w:rPr>
          <w:rFonts w:ascii="Verdana" w:eastAsia="Verdana" w:hAnsi="Verdana" w:cs="Verdana"/>
          <w:i/>
          <w:spacing w:val="21"/>
          <w:sz w:val="16"/>
          <w:szCs w:val="16"/>
          <w:lang w:val="es-CR"/>
        </w:rPr>
        <w:t xml:space="preserve"> </w:t>
      </w:r>
      <w:r w:rsidRPr="00DA6B43">
        <w:rPr>
          <w:rFonts w:ascii="Verdana" w:eastAsia="Verdana" w:hAnsi="Verdana" w:cs="Verdana"/>
          <w:i/>
          <w:spacing w:val="1"/>
          <w:sz w:val="16"/>
          <w:szCs w:val="16"/>
          <w:lang w:val="es-CR"/>
        </w:rPr>
        <w:t>R</w:t>
      </w:r>
      <w:r w:rsidRPr="00DA6B43">
        <w:rPr>
          <w:rFonts w:ascii="Verdana" w:eastAsia="Verdana" w:hAnsi="Verdana" w:cs="Verdana"/>
          <w:i/>
          <w:spacing w:val="-3"/>
          <w:sz w:val="16"/>
          <w:szCs w:val="16"/>
          <w:lang w:val="es-CR"/>
        </w:rPr>
        <w:t>a</w:t>
      </w:r>
      <w:r w:rsidRPr="00DA6B43">
        <w:rPr>
          <w:rFonts w:ascii="Verdana" w:eastAsia="Verdana" w:hAnsi="Verdana" w:cs="Verdana"/>
          <w:i/>
          <w:spacing w:val="1"/>
          <w:sz w:val="16"/>
          <w:szCs w:val="16"/>
          <w:lang w:val="es-CR"/>
        </w:rPr>
        <w:t>x</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pacing w:val="-2"/>
          <w:sz w:val="16"/>
          <w:szCs w:val="16"/>
          <w:lang w:val="es-CR"/>
        </w:rPr>
        <w:t>c</w:t>
      </w:r>
      <w:r w:rsidRPr="00DA6B43">
        <w:rPr>
          <w:rFonts w:ascii="Verdana" w:eastAsia="Verdana" w:hAnsi="Verdana" w:cs="Verdana"/>
          <w:i/>
          <w:sz w:val="16"/>
          <w:szCs w:val="16"/>
          <w:lang w:val="es-CR"/>
        </w:rPr>
        <w:t>ó</w:t>
      </w:r>
      <w:r w:rsidRPr="00DA6B43">
        <w:rPr>
          <w:rFonts w:ascii="Verdana" w:eastAsia="Verdana" w:hAnsi="Verdana" w:cs="Verdana"/>
          <w:i/>
          <w:spacing w:val="24"/>
          <w:sz w:val="16"/>
          <w:szCs w:val="16"/>
          <w:lang w:val="es-CR"/>
        </w:rPr>
        <w:t xml:space="preserve"> </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y</w:t>
      </w:r>
      <w:r w:rsidRPr="00DA6B43">
        <w:rPr>
          <w:rFonts w:ascii="Verdana" w:eastAsia="Verdana" w:hAnsi="Verdana" w:cs="Verdana"/>
          <w:i/>
          <w:spacing w:val="-2"/>
          <w:sz w:val="16"/>
          <w:szCs w:val="16"/>
          <w:lang w:val="es-CR"/>
        </w:rPr>
        <w:t>e</w:t>
      </w:r>
      <w:r w:rsidRPr="00DA6B43">
        <w:rPr>
          <w:rFonts w:ascii="Verdana" w:eastAsia="Verdana" w:hAnsi="Verdana" w:cs="Verdana"/>
          <w:i/>
          <w:sz w:val="16"/>
          <w:szCs w:val="16"/>
          <w:lang w:val="es-CR"/>
        </w:rPr>
        <w:t>s</w:t>
      </w:r>
      <w:r w:rsidRPr="00DA6B43">
        <w:rPr>
          <w:rFonts w:ascii="Verdana" w:eastAsia="Verdana" w:hAnsi="Verdana" w:cs="Verdana"/>
          <w:i/>
          <w:spacing w:val="23"/>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22"/>
          <w:sz w:val="16"/>
          <w:szCs w:val="16"/>
          <w:lang w:val="es-CR"/>
        </w:rPr>
        <w:t xml:space="preserve"> </w:t>
      </w:r>
      <w:r w:rsidRPr="00DA6B43">
        <w:rPr>
          <w:rFonts w:ascii="Verdana" w:eastAsia="Verdana" w:hAnsi="Verdana" w:cs="Verdana"/>
          <w:i/>
          <w:spacing w:val="-2"/>
          <w:sz w:val="16"/>
          <w:szCs w:val="16"/>
          <w:lang w:val="es-CR"/>
        </w:rPr>
        <w:t>o</w:t>
      </w:r>
      <w:r w:rsidRPr="00DA6B43">
        <w:rPr>
          <w:rFonts w:ascii="Verdana" w:eastAsia="Verdana" w:hAnsi="Verdana" w:cs="Verdana"/>
          <w:i/>
          <w:spacing w:val="-1"/>
          <w:sz w:val="16"/>
          <w:szCs w:val="16"/>
          <w:lang w:val="es-CR"/>
        </w:rPr>
        <w:t>t</w:t>
      </w:r>
      <w:r w:rsidRPr="00DA6B43">
        <w:rPr>
          <w:rFonts w:ascii="Verdana" w:eastAsia="Verdana" w:hAnsi="Verdana" w:cs="Verdana"/>
          <w:i/>
          <w:spacing w:val="1"/>
          <w:sz w:val="16"/>
          <w:szCs w:val="16"/>
          <w:lang w:val="es-CR"/>
        </w:rPr>
        <w:t>ro</w:t>
      </w:r>
      <w:r w:rsidRPr="00DA6B43">
        <w:rPr>
          <w:rFonts w:ascii="Verdana" w:eastAsia="Verdana" w:hAnsi="Verdana" w:cs="Verdana"/>
          <w:i/>
          <w:sz w:val="16"/>
          <w:szCs w:val="16"/>
          <w:lang w:val="es-CR"/>
        </w:rPr>
        <w:t>s.</w:t>
      </w:r>
      <w:r w:rsidRPr="00DA6B43">
        <w:rPr>
          <w:rFonts w:ascii="Verdana" w:eastAsia="Verdana" w:hAnsi="Verdana" w:cs="Verdana"/>
          <w:i/>
          <w:spacing w:val="22"/>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23"/>
          <w:sz w:val="16"/>
          <w:szCs w:val="16"/>
          <w:lang w:val="es-CR"/>
        </w:rPr>
        <w:t xml:space="preserve"> </w:t>
      </w:r>
      <w:r w:rsidRPr="00DA6B43">
        <w:rPr>
          <w:rFonts w:ascii="Verdana" w:eastAsia="Verdana" w:hAnsi="Verdana" w:cs="Verdana"/>
          <w:spacing w:val="-1"/>
          <w:sz w:val="16"/>
          <w:szCs w:val="16"/>
          <w:lang w:val="es-CR"/>
        </w:rPr>
        <w:t>Pr</w:t>
      </w:r>
      <w:r w:rsidRPr="00DA6B43">
        <w:rPr>
          <w:rFonts w:ascii="Verdana" w:eastAsia="Verdana" w:hAnsi="Verdana" w:cs="Verdana"/>
          <w:spacing w:val="1"/>
          <w:sz w:val="16"/>
          <w:szCs w:val="16"/>
          <w:lang w:val="es-CR"/>
        </w:rPr>
        <w:t>ov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21"/>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p</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24"/>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3"/>
          <w:sz w:val="16"/>
          <w:szCs w:val="16"/>
          <w:lang w:val="es-CR"/>
        </w:rPr>
        <w:t xml:space="preserve"> </w:t>
      </w:r>
      <w:r w:rsidRPr="00DA6B43">
        <w:rPr>
          <w:rFonts w:ascii="Verdana" w:eastAsia="Verdana" w:hAnsi="Verdana" w:cs="Verdana"/>
          <w:sz w:val="16"/>
          <w:szCs w:val="16"/>
          <w:lang w:val="es-CR"/>
        </w:rPr>
        <w:t>G</w:t>
      </w:r>
      <w:r w:rsidRPr="00DA6B43">
        <w:rPr>
          <w:rFonts w:ascii="Verdana" w:eastAsia="Verdana" w:hAnsi="Verdana" w:cs="Verdana"/>
          <w:spacing w:val="-1"/>
          <w:sz w:val="16"/>
          <w:szCs w:val="16"/>
          <w:lang w:val="es-CR"/>
        </w:rPr>
        <w:t>uat</w:t>
      </w:r>
      <w:r w:rsidRPr="00DA6B43">
        <w:rPr>
          <w:rFonts w:ascii="Verdana" w:eastAsia="Verdana" w:hAnsi="Verdana" w:cs="Verdana"/>
          <w:sz w:val="16"/>
          <w:szCs w:val="16"/>
          <w:lang w:val="es-CR"/>
        </w:rPr>
        <w:t>em</w:t>
      </w:r>
      <w:r w:rsidRPr="00DA6B43">
        <w:rPr>
          <w:rFonts w:ascii="Verdana" w:eastAsia="Verdana" w:hAnsi="Verdana" w:cs="Verdana"/>
          <w:spacing w:val="-1"/>
          <w:sz w:val="16"/>
          <w:szCs w:val="16"/>
          <w:lang w:val="es-CR"/>
        </w:rPr>
        <w:t>ala</w:t>
      </w:r>
      <w:r w:rsidRPr="00DA6B43">
        <w:rPr>
          <w:rFonts w:ascii="Verdana" w:eastAsia="Verdana" w:hAnsi="Verdana" w:cs="Verdana"/>
          <w:sz w:val="16"/>
          <w:szCs w:val="16"/>
          <w:lang w:val="es-CR"/>
        </w:rPr>
        <w:t>.</w:t>
      </w:r>
      <w:r w:rsidRPr="00DA6B43">
        <w:rPr>
          <w:rFonts w:ascii="Verdana" w:eastAsia="Verdana" w:hAnsi="Verdana" w:cs="Verdana"/>
          <w:spacing w:val="22"/>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2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3"/>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 C</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1"/>
          <w:sz w:val="16"/>
          <w:szCs w:val="16"/>
          <w:lang w:val="es-CR"/>
        </w:rPr>
        <w:t>3</w:t>
      </w:r>
      <w:r w:rsidRPr="00DA6B43">
        <w:rPr>
          <w:rFonts w:ascii="Verdana" w:eastAsia="Verdana" w:hAnsi="Verdana" w:cs="Verdana"/>
          <w:sz w:val="16"/>
          <w:szCs w:val="16"/>
          <w:lang w:val="es-CR"/>
        </w:rPr>
        <w:t xml:space="preserve">0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1"/>
          <w:sz w:val="16"/>
          <w:szCs w:val="16"/>
          <w:lang w:val="es-CR"/>
        </w:rPr>
        <w:t>a</w:t>
      </w:r>
      <w:r w:rsidRPr="00DA6B43">
        <w:rPr>
          <w:rFonts w:ascii="Verdana" w:eastAsia="Verdana" w:hAnsi="Verdana" w:cs="Verdana"/>
          <w:spacing w:val="-2"/>
          <w:sz w:val="16"/>
          <w:szCs w:val="16"/>
          <w:lang w:val="es-CR"/>
        </w:rPr>
        <w:t>g</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 xml:space="preserve">o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00</w:t>
      </w:r>
      <w:r w:rsidRPr="00DA6B43">
        <w:rPr>
          <w:rFonts w:ascii="Verdana" w:eastAsia="Verdana" w:hAnsi="Verdana" w:cs="Verdana"/>
          <w:spacing w:val="1"/>
          <w:sz w:val="16"/>
          <w:szCs w:val="16"/>
          <w:lang w:val="es-CR"/>
        </w:rPr>
        <w:t>4</w:t>
      </w:r>
      <w:r w:rsidRPr="00DA6B43">
        <w:rPr>
          <w:rFonts w:ascii="Verdana" w:eastAsia="Verdana" w:hAnsi="Verdana" w:cs="Verdana"/>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éc</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 xml:space="preserve">y </w:t>
      </w:r>
      <w:r w:rsidR="00DA6B43" w:rsidRPr="00DA6B43">
        <w:rPr>
          <w:rFonts w:ascii="Verdana" w:hAnsi="Verdana"/>
          <w:sz w:val="16"/>
          <w:szCs w:val="16"/>
        </w:rPr>
        <w:t xml:space="preserve">Asunto </w:t>
      </w:r>
      <w:r w:rsidR="00DA6B43" w:rsidRPr="00DA6B43">
        <w:rPr>
          <w:rFonts w:ascii="Verdana" w:hAnsi="Verdana"/>
          <w:i/>
          <w:sz w:val="16"/>
          <w:szCs w:val="16"/>
        </w:rPr>
        <w:t xml:space="preserve">Pobladores de las Comunidades del Pueblo Indígena Miskitu de la Región de Costa Caribe Norte. </w:t>
      </w:r>
      <w:r w:rsidR="00DA6B43" w:rsidRPr="00DA6B43">
        <w:rPr>
          <w:rFonts w:ascii="Verdana" w:hAnsi="Verdana"/>
          <w:sz w:val="16"/>
          <w:szCs w:val="16"/>
        </w:rPr>
        <w:t>Medidas Provisionales respecto Nicaragua. Resolución de la Corte Interamericana de Derechos Humanos de 23 de noviembre de 2016, Considerando décimo octavo.</w:t>
      </w:r>
    </w:p>
  </w:footnote>
  <w:footnote w:id="4">
    <w:p w:rsidR="00741665" w:rsidRPr="004C314B" w:rsidRDefault="00741665" w:rsidP="004C314B">
      <w:pPr>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1"/>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 xml:space="preserve">so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2"/>
          <w:sz w:val="16"/>
          <w:szCs w:val="16"/>
          <w:lang w:val="es-CR"/>
        </w:rPr>
        <w:t xml:space="preserve"> </w:t>
      </w:r>
      <w:proofErr w:type="gramStart"/>
      <w:r w:rsidRPr="00DA6B43">
        <w:rPr>
          <w:rFonts w:ascii="Verdana" w:eastAsia="Verdana" w:hAnsi="Verdana" w:cs="Verdana"/>
          <w:i/>
          <w:spacing w:val="-1"/>
          <w:sz w:val="16"/>
          <w:szCs w:val="16"/>
          <w:lang w:val="es-CR"/>
        </w:rPr>
        <w:t>Haitian</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s</w:t>
      </w:r>
      <w:proofErr w:type="gramEnd"/>
      <w:r w:rsidRPr="00DA6B43">
        <w:rPr>
          <w:rFonts w:ascii="Verdana" w:eastAsia="Verdana" w:hAnsi="Verdana" w:cs="Verdana"/>
          <w:i/>
          <w:spacing w:val="2"/>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3"/>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pacing w:val="-2"/>
          <w:sz w:val="16"/>
          <w:szCs w:val="16"/>
          <w:lang w:val="es-CR"/>
        </w:rPr>
        <w:t>o</w:t>
      </w:r>
      <w:r w:rsidRPr="00DA6B43">
        <w:rPr>
          <w:rFonts w:ascii="Verdana" w:eastAsia="Verdana" w:hAnsi="Verdana" w:cs="Verdana"/>
          <w:i/>
          <w:sz w:val="16"/>
          <w:szCs w:val="16"/>
          <w:lang w:val="es-CR"/>
        </w:rPr>
        <w:t>m</w:t>
      </w:r>
      <w:r w:rsidRPr="00DA6B43">
        <w:rPr>
          <w:rFonts w:ascii="Verdana" w:eastAsia="Verdana" w:hAnsi="Verdana" w:cs="Verdana"/>
          <w:i/>
          <w:spacing w:val="-1"/>
          <w:sz w:val="16"/>
          <w:szCs w:val="16"/>
          <w:lang w:val="es-CR"/>
        </w:rPr>
        <w:t>ini</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an</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s</w:t>
      </w:r>
      <w:r w:rsidRPr="00DA6B43">
        <w:rPr>
          <w:rFonts w:ascii="Verdana" w:eastAsia="Verdana" w:hAnsi="Verdana" w:cs="Verdana"/>
          <w:i/>
          <w:spacing w:val="2"/>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2"/>
          <w:sz w:val="16"/>
          <w:szCs w:val="16"/>
          <w:lang w:val="es-CR"/>
        </w:rPr>
        <w:t xml:space="preserve"> </w:t>
      </w:r>
      <w:r w:rsidRPr="00DA6B43">
        <w:rPr>
          <w:rFonts w:ascii="Verdana" w:eastAsia="Verdana" w:hAnsi="Verdana" w:cs="Verdana"/>
          <w:i/>
          <w:spacing w:val="-2"/>
          <w:sz w:val="16"/>
          <w:szCs w:val="16"/>
          <w:lang w:val="es-CR"/>
        </w:rPr>
        <w:t>O</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g</w:t>
      </w:r>
      <w:r w:rsidRPr="00DA6B43">
        <w:rPr>
          <w:rFonts w:ascii="Verdana" w:eastAsia="Verdana" w:hAnsi="Verdana" w:cs="Verdana"/>
          <w:i/>
          <w:sz w:val="16"/>
          <w:szCs w:val="16"/>
          <w:lang w:val="es-CR"/>
        </w:rPr>
        <w:t>en</w:t>
      </w:r>
      <w:r w:rsidRPr="00DA6B43">
        <w:rPr>
          <w:rFonts w:ascii="Verdana" w:eastAsia="Verdana" w:hAnsi="Verdana" w:cs="Verdana"/>
          <w:i/>
          <w:spacing w:val="1"/>
          <w:sz w:val="16"/>
          <w:szCs w:val="16"/>
          <w:lang w:val="es-CR"/>
        </w:rPr>
        <w:t xml:space="preserve"> </w:t>
      </w:r>
      <w:r w:rsidRPr="00DA6B43">
        <w:rPr>
          <w:rFonts w:ascii="Verdana" w:eastAsia="Verdana" w:hAnsi="Verdana" w:cs="Verdana"/>
          <w:i/>
          <w:spacing w:val="-1"/>
          <w:sz w:val="16"/>
          <w:szCs w:val="16"/>
          <w:lang w:val="es-CR"/>
        </w:rPr>
        <w:t>Haitian</w:t>
      </w:r>
      <w:r w:rsidRPr="00DA6B43">
        <w:rPr>
          <w:rFonts w:ascii="Verdana" w:eastAsia="Verdana" w:hAnsi="Verdana" w:cs="Verdana"/>
          <w:i/>
          <w:sz w:val="16"/>
          <w:szCs w:val="16"/>
          <w:lang w:val="es-CR"/>
        </w:rPr>
        <w:t>o</w:t>
      </w:r>
      <w:r w:rsidRPr="00DA6B43">
        <w:rPr>
          <w:rFonts w:ascii="Verdana" w:eastAsia="Verdana" w:hAnsi="Verdana" w:cs="Verdana"/>
          <w:i/>
          <w:spacing w:val="3"/>
          <w:sz w:val="16"/>
          <w:szCs w:val="16"/>
          <w:lang w:val="es-CR"/>
        </w:rPr>
        <w:t xml:space="preserve"> </w:t>
      </w:r>
      <w:r w:rsidRPr="00DA6B43">
        <w:rPr>
          <w:rFonts w:ascii="Verdana" w:eastAsia="Verdana" w:hAnsi="Verdana" w:cs="Verdana"/>
          <w:i/>
          <w:sz w:val="16"/>
          <w:szCs w:val="16"/>
          <w:lang w:val="es-CR"/>
        </w:rPr>
        <w:t>en</w:t>
      </w:r>
      <w:r w:rsidRPr="00DA6B43">
        <w:rPr>
          <w:rFonts w:ascii="Verdana" w:eastAsia="Verdana" w:hAnsi="Verdana" w:cs="Verdana"/>
          <w:i/>
          <w:spacing w:val="1"/>
          <w:sz w:val="16"/>
          <w:szCs w:val="16"/>
          <w:lang w:val="es-CR"/>
        </w:rPr>
        <w:t xml:space="preserve"> </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1"/>
          <w:sz w:val="16"/>
          <w:szCs w:val="16"/>
          <w:lang w:val="es-CR"/>
        </w:rPr>
        <w:t xml:space="preserve"> R</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p</w:t>
      </w:r>
      <w:r w:rsidRPr="00DA6B43">
        <w:rPr>
          <w:rFonts w:ascii="Verdana" w:eastAsia="Verdana" w:hAnsi="Verdana" w:cs="Verdana"/>
          <w:i/>
          <w:spacing w:val="-3"/>
          <w:sz w:val="16"/>
          <w:szCs w:val="16"/>
          <w:lang w:val="es-CR"/>
        </w:rPr>
        <w:t>ú</w:t>
      </w:r>
      <w:r w:rsidRPr="00DA6B43">
        <w:rPr>
          <w:rFonts w:ascii="Verdana" w:eastAsia="Verdana" w:hAnsi="Verdana" w:cs="Verdana"/>
          <w:i/>
          <w:spacing w:val="1"/>
          <w:sz w:val="16"/>
          <w:szCs w:val="16"/>
          <w:lang w:val="es-CR"/>
        </w:rPr>
        <w:t>b</w:t>
      </w:r>
      <w:r w:rsidRPr="00DA6B43">
        <w:rPr>
          <w:rFonts w:ascii="Verdana" w:eastAsia="Verdana" w:hAnsi="Verdana" w:cs="Verdana"/>
          <w:i/>
          <w:spacing w:val="-1"/>
          <w:sz w:val="16"/>
          <w:szCs w:val="16"/>
          <w:lang w:val="es-CR"/>
        </w:rPr>
        <w:t>li</w:t>
      </w:r>
      <w:r w:rsidRPr="00DA6B43">
        <w:rPr>
          <w:rFonts w:ascii="Verdana" w:eastAsia="Verdana" w:hAnsi="Verdana" w:cs="Verdana"/>
          <w:i/>
          <w:sz w:val="16"/>
          <w:szCs w:val="16"/>
          <w:lang w:val="es-CR"/>
        </w:rPr>
        <w:t>ca</w:t>
      </w:r>
      <w:r w:rsidRPr="00DA6B43">
        <w:rPr>
          <w:rFonts w:ascii="Verdana" w:eastAsia="Verdana" w:hAnsi="Verdana" w:cs="Verdana"/>
          <w:i/>
          <w:spacing w:val="1"/>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m</w:t>
      </w:r>
      <w:r w:rsidRPr="00DA6B43">
        <w:rPr>
          <w:rFonts w:ascii="Verdana" w:eastAsia="Verdana" w:hAnsi="Verdana" w:cs="Verdana"/>
          <w:i/>
          <w:spacing w:val="-1"/>
          <w:sz w:val="16"/>
          <w:szCs w:val="16"/>
          <w:lang w:val="es-CR"/>
        </w:rPr>
        <w:t>ini</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an</w:t>
      </w:r>
      <w:r w:rsidRPr="00DA6B43">
        <w:rPr>
          <w:rFonts w:ascii="Verdana" w:eastAsia="Verdana" w:hAnsi="Verdana" w:cs="Verdana"/>
          <w:i/>
          <w:sz w:val="16"/>
          <w:szCs w:val="16"/>
          <w:lang w:val="es-CR"/>
        </w:rPr>
        <w:t>a</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 xml:space="preserve">s </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rov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 xml:space="preserve">es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 xml:space="preserve">o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ú</w:t>
      </w:r>
      <w:r w:rsidRPr="00DA6B43">
        <w:rPr>
          <w:rFonts w:ascii="Verdana" w:eastAsia="Verdana" w:hAnsi="Verdana" w:cs="Verdana"/>
          <w:spacing w:val="1"/>
          <w:sz w:val="16"/>
          <w:szCs w:val="16"/>
          <w:lang w:val="es-CR"/>
        </w:rPr>
        <w:t>b</w:t>
      </w:r>
      <w:r w:rsidRPr="00DA6B43">
        <w:rPr>
          <w:rFonts w:ascii="Verdana" w:eastAsia="Verdana" w:hAnsi="Verdana" w:cs="Verdana"/>
          <w:spacing w:val="-1"/>
          <w:sz w:val="16"/>
          <w:szCs w:val="16"/>
          <w:lang w:val="es-CR"/>
        </w:rPr>
        <w:t>li</w:t>
      </w:r>
      <w:r w:rsidRPr="00DA6B43">
        <w:rPr>
          <w:rFonts w:ascii="Verdana" w:eastAsia="Verdana" w:hAnsi="Verdana" w:cs="Verdana"/>
          <w:sz w:val="16"/>
          <w:szCs w:val="16"/>
          <w:lang w:val="es-CR"/>
        </w:rPr>
        <w:t xml:space="preserve">ca </w:t>
      </w:r>
      <w:r w:rsidRPr="00DA6B43">
        <w:rPr>
          <w:rFonts w:ascii="Verdana" w:eastAsia="Verdana" w:hAnsi="Verdana" w:cs="Verdana"/>
          <w:spacing w:val="1"/>
          <w:sz w:val="16"/>
          <w:szCs w:val="16"/>
          <w:lang w:val="es-CR"/>
        </w:rPr>
        <w:t>Do</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ini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ana</w:t>
      </w:r>
      <w:r w:rsidRPr="00DA6B43">
        <w:rPr>
          <w:rFonts w:ascii="Verdana" w:eastAsia="Verdana" w:hAnsi="Verdana" w:cs="Verdana"/>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w:t>
      </w:r>
      <w:r w:rsidRPr="00DA6B43">
        <w:rPr>
          <w:rFonts w:ascii="Verdana" w:eastAsia="Verdana" w:hAnsi="Verdana" w:cs="Verdana"/>
          <w:spacing w:val="-3"/>
          <w:sz w:val="16"/>
          <w:szCs w:val="16"/>
          <w:lang w:val="es-CR"/>
        </w:rPr>
        <w:t>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 xml:space="preserve">n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 xml:space="preserve">a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 xml:space="preserve">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3"/>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 xml:space="preserve">a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3"/>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 xml:space="preserve">s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0"/>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0"/>
          <w:sz w:val="16"/>
          <w:szCs w:val="16"/>
          <w:lang w:val="es-CR"/>
        </w:rPr>
        <w:t xml:space="preserve"> </w:t>
      </w:r>
      <w:r w:rsidRPr="00DA6B43">
        <w:rPr>
          <w:rFonts w:ascii="Verdana" w:eastAsia="Verdana" w:hAnsi="Verdana" w:cs="Verdana"/>
          <w:spacing w:val="-1"/>
          <w:sz w:val="16"/>
          <w:szCs w:val="16"/>
          <w:lang w:val="es-CR"/>
        </w:rPr>
        <w:t>1</w:t>
      </w:r>
      <w:r w:rsidRPr="00DA6B43">
        <w:rPr>
          <w:rFonts w:ascii="Verdana" w:eastAsia="Verdana" w:hAnsi="Verdana" w:cs="Verdana"/>
          <w:sz w:val="16"/>
          <w:szCs w:val="16"/>
          <w:lang w:val="es-CR"/>
        </w:rPr>
        <w:t>8</w:t>
      </w:r>
      <w:r w:rsidRPr="00DA6B43">
        <w:rPr>
          <w:rFonts w:ascii="Verdana" w:eastAsia="Verdana" w:hAnsi="Verdana" w:cs="Verdana"/>
          <w:spacing w:val="28"/>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8"/>
          <w:sz w:val="16"/>
          <w:szCs w:val="16"/>
          <w:lang w:val="es-CR"/>
        </w:rPr>
        <w:t xml:space="preserve"> </w:t>
      </w:r>
      <w:r w:rsidRPr="00DA6B43">
        <w:rPr>
          <w:rFonts w:ascii="Verdana" w:eastAsia="Verdana" w:hAnsi="Verdana" w:cs="Verdana"/>
          <w:spacing w:val="-1"/>
          <w:sz w:val="16"/>
          <w:szCs w:val="16"/>
          <w:lang w:val="es-CR"/>
        </w:rPr>
        <w:t>a</w:t>
      </w:r>
      <w:r w:rsidRPr="00DA6B43">
        <w:rPr>
          <w:rFonts w:ascii="Verdana" w:eastAsia="Verdana" w:hAnsi="Verdana" w:cs="Verdana"/>
          <w:spacing w:val="1"/>
          <w:sz w:val="16"/>
          <w:szCs w:val="16"/>
          <w:lang w:val="es-CR"/>
        </w:rPr>
        <w:t>g</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28"/>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0"/>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w:t>
      </w:r>
      <w:r w:rsidRPr="00DA6B43">
        <w:rPr>
          <w:rFonts w:ascii="Verdana" w:eastAsia="Verdana" w:hAnsi="Verdana" w:cs="Verdana"/>
          <w:sz w:val="16"/>
          <w:szCs w:val="16"/>
          <w:lang w:val="es-CR"/>
        </w:rPr>
        <w:t>,</w:t>
      </w:r>
      <w:r w:rsidRPr="00DA6B43">
        <w:rPr>
          <w:rFonts w:ascii="Verdana" w:eastAsia="Verdana" w:hAnsi="Verdana" w:cs="Verdana"/>
          <w:spacing w:val="27"/>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28"/>
          <w:sz w:val="16"/>
          <w:szCs w:val="16"/>
          <w:lang w:val="es-CR"/>
        </w:rPr>
        <w:t xml:space="preserve"> </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ta</w:t>
      </w:r>
      <w:r w:rsidRPr="00DA6B43">
        <w:rPr>
          <w:rFonts w:ascii="Verdana" w:eastAsia="Verdana" w:hAnsi="Verdana" w:cs="Verdana"/>
          <w:spacing w:val="-2"/>
          <w:sz w:val="16"/>
          <w:szCs w:val="16"/>
          <w:lang w:val="es-CR"/>
        </w:rPr>
        <w:t>vo</w:t>
      </w:r>
      <w:r w:rsidRPr="00DA6B43">
        <w:rPr>
          <w:rFonts w:ascii="Verdana" w:eastAsia="Verdana" w:hAnsi="Verdana" w:cs="Verdana"/>
          <w:sz w:val="16"/>
          <w:szCs w:val="16"/>
          <w:lang w:val="es-CR"/>
        </w:rPr>
        <w:t>,</w:t>
      </w:r>
      <w:r w:rsidRPr="00DA6B43">
        <w:rPr>
          <w:rFonts w:ascii="Verdana" w:eastAsia="Verdana" w:hAnsi="Verdana" w:cs="Verdana"/>
          <w:spacing w:val="29"/>
          <w:sz w:val="16"/>
          <w:szCs w:val="16"/>
          <w:lang w:val="es-CR"/>
        </w:rPr>
        <w:t xml:space="preserve"> </w:t>
      </w:r>
      <w:r w:rsidRPr="004C314B">
        <w:rPr>
          <w:rFonts w:ascii="Verdana" w:eastAsia="Verdana" w:hAnsi="Verdana" w:cs="Verdana"/>
          <w:sz w:val="16"/>
          <w:szCs w:val="16"/>
          <w:lang w:val="es-CR"/>
        </w:rPr>
        <w:t>y</w:t>
      </w:r>
      <w:r w:rsidR="004C314B">
        <w:rPr>
          <w:rFonts w:ascii="Verdana" w:hAnsi="Verdana"/>
          <w:sz w:val="16"/>
          <w:szCs w:val="16"/>
        </w:rPr>
        <w:t xml:space="preserve"> </w:t>
      </w:r>
      <w:r w:rsidR="00DA6B43" w:rsidRPr="004C314B">
        <w:rPr>
          <w:rFonts w:ascii="Verdana" w:hAnsi="Verdana"/>
          <w:i/>
          <w:sz w:val="16"/>
          <w:szCs w:val="16"/>
        </w:rPr>
        <w:t>Asunto</w:t>
      </w:r>
      <w:r w:rsidR="00DA6B43" w:rsidRPr="00DA6B43">
        <w:rPr>
          <w:rFonts w:ascii="Verdana" w:hAnsi="Verdana"/>
          <w:sz w:val="16"/>
          <w:szCs w:val="16"/>
        </w:rPr>
        <w:t xml:space="preserve"> </w:t>
      </w:r>
      <w:r w:rsidR="00DA6B43" w:rsidRPr="00DA6B43">
        <w:rPr>
          <w:rFonts w:ascii="Verdana" w:hAnsi="Verdana"/>
          <w:i/>
          <w:sz w:val="16"/>
          <w:szCs w:val="16"/>
        </w:rPr>
        <w:t xml:space="preserve">Pobladores de las Comunidades del Pueblo Indígena Miskitu de la Región de Costa Caribe Norte. </w:t>
      </w:r>
      <w:r w:rsidR="00DA6B43" w:rsidRPr="00DA6B43">
        <w:rPr>
          <w:rFonts w:ascii="Verdana" w:hAnsi="Verdana"/>
          <w:sz w:val="16"/>
          <w:szCs w:val="16"/>
        </w:rPr>
        <w:t>Medidas Provisionales respecto Nicaragua. Resolución de la Corte Interamericana de Derechos Humanos de 1 de septiembre de 20</w:t>
      </w:r>
      <w:r w:rsidR="004C314B">
        <w:rPr>
          <w:rFonts w:ascii="Verdana" w:hAnsi="Verdana"/>
          <w:sz w:val="16"/>
          <w:szCs w:val="16"/>
        </w:rPr>
        <w:t>16, Considerando décimo quinto.</w:t>
      </w:r>
    </w:p>
  </w:footnote>
  <w:footnote w:id="5">
    <w:p w:rsidR="00741665" w:rsidRPr="004C314B" w:rsidRDefault="00741665" w:rsidP="00DA6B43">
      <w:pPr>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w:t>
      </w:r>
      <w:r w:rsidRPr="00DA6B43">
        <w:rPr>
          <w:rFonts w:ascii="Verdana" w:eastAsia="Verdana" w:hAnsi="Verdana" w:cs="Verdana"/>
          <w:i/>
          <w:spacing w:val="27"/>
          <w:sz w:val="16"/>
          <w:szCs w:val="16"/>
          <w:lang w:val="es-CR"/>
        </w:rPr>
        <w:t xml:space="preserve"> </w:t>
      </w:r>
      <w:r w:rsidRPr="00DA6B43">
        <w:rPr>
          <w:rFonts w:ascii="Verdana" w:eastAsia="Verdana" w:hAnsi="Verdana" w:cs="Verdana"/>
          <w:i/>
          <w:spacing w:val="-1"/>
          <w:sz w:val="16"/>
          <w:szCs w:val="16"/>
          <w:lang w:val="es-CR"/>
        </w:rPr>
        <w:t>int</w:t>
      </w:r>
      <w:r w:rsidRPr="00DA6B43">
        <w:rPr>
          <w:rFonts w:ascii="Verdana" w:eastAsia="Verdana" w:hAnsi="Verdana" w:cs="Verdana"/>
          <w:i/>
          <w:sz w:val="16"/>
          <w:szCs w:val="16"/>
          <w:lang w:val="es-CR"/>
        </w:rPr>
        <w:t>er</w:t>
      </w:r>
      <w:r w:rsidRPr="00DA6B43">
        <w:rPr>
          <w:rFonts w:ascii="Verdana" w:eastAsia="Verdana" w:hAnsi="Verdana" w:cs="Verdana"/>
          <w:i/>
          <w:spacing w:val="28"/>
          <w:sz w:val="16"/>
          <w:szCs w:val="16"/>
          <w:lang w:val="es-CR"/>
        </w:rPr>
        <w:t xml:space="preserve"> </w:t>
      </w:r>
      <w:r w:rsidRPr="00DA6B43">
        <w:rPr>
          <w:rFonts w:ascii="Verdana" w:eastAsia="Verdana" w:hAnsi="Verdana" w:cs="Verdana"/>
          <w:i/>
          <w:spacing w:val="-1"/>
          <w:sz w:val="16"/>
          <w:szCs w:val="16"/>
          <w:lang w:val="es-CR"/>
        </w:rPr>
        <w:t>alia</w:t>
      </w:r>
      <w:r w:rsidRPr="00DA6B43">
        <w:rPr>
          <w:rFonts w:ascii="Verdana" w:eastAsia="Verdana" w:hAnsi="Verdana" w:cs="Verdana"/>
          <w:i/>
          <w:sz w:val="16"/>
          <w:szCs w:val="16"/>
          <w:lang w:val="es-CR"/>
        </w:rPr>
        <w:t>,</w:t>
      </w:r>
      <w:r w:rsidRPr="00DA6B43">
        <w:rPr>
          <w:rFonts w:ascii="Verdana" w:eastAsia="Verdana" w:hAnsi="Verdana" w:cs="Verdana"/>
          <w:i/>
          <w:spacing w:val="27"/>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o</w:t>
      </w:r>
      <w:r w:rsidRPr="00DA6B43">
        <w:rPr>
          <w:rFonts w:ascii="Verdana" w:eastAsia="Verdana" w:hAnsi="Verdana" w:cs="Verdana"/>
          <w:i/>
          <w:spacing w:val="28"/>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28"/>
          <w:sz w:val="16"/>
          <w:szCs w:val="16"/>
          <w:lang w:val="es-CR"/>
        </w:rPr>
        <w:t xml:space="preserve"> </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25"/>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m</w:t>
      </w:r>
      <w:r w:rsidRPr="00DA6B43">
        <w:rPr>
          <w:rFonts w:ascii="Verdana" w:eastAsia="Verdana" w:hAnsi="Verdana" w:cs="Verdana"/>
          <w:i/>
          <w:spacing w:val="-1"/>
          <w:sz w:val="16"/>
          <w:szCs w:val="16"/>
          <w:lang w:val="es-CR"/>
        </w:rPr>
        <w:t>uni</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d</w:t>
      </w:r>
      <w:r w:rsidRPr="00DA6B43">
        <w:rPr>
          <w:rFonts w:ascii="Verdana" w:eastAsia="Verdana" w:hAnsi="Verdana" w:cs="Verdana"/>
          <w:i/>
          <w:spacing w:val="26"/>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28"/>
          <w:sz w:val="16"/>
          <w:szCs w:val="16"/>
          <w:lang w:val="es-CR"/>
        </w:rPr>
        <w:t xml:space="preserve"> </w:t>
      </w:r>
      <w:r w:rsidRPr="00DA6B43">
        <w:rPr>
          <w:rFonts w:ascii="Verdana" w:eastAsia="Verdana" w:hAnsi="Verdana" w:cs="Verdana"/>
          <w:i/>
          <w:spacing w:val="-1"/>
          <w:sz w:val="16"/>
          <w:szCs w:val="16"/>
          <w:lang w:val="es-CR"/>
        </w:rPr>
        <w:t>Pa</w:t>
      </w:r>
      <w:r w:rsidRPr="00DA6B43">
        <w:rPr>
          <w:rFonts w:ascii="Verdana" w:eastAsia="Verdana" w:hAnsi="Verdana" w:cs="Verdana"/>
          <w:i/>
          <w:sz w:val="16"/>
          <w:szCs w:val="16"/>
          <w:lang w:val="es-CR"/>
        </w:rPr>
        <w:t>z</w:t>
      </w:r>
      <w:r w:rsidRPr="00DA6B43">
        <w:rPr>
          <w:rFonts w:ascii="Verdana" w:eastAsia="Verdana" w:hAnsi="Verdana" w:cs="Verdana"/>
          <w:i/>
          <w:spacing w:val="27"/>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28"/>
          <w:sz w:val="16"/>
          <w:szCs w:val="16"/>
          <w:lang w:val="es-CR"/>
        </w:rPr>
        <w:t xml:space="preserve"> </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n</w:t>
      </w:r>
      <w:r w:rsidRPr="00DA6B43">
        <w:rPr>
          <w:rFonts w:ascii="Verdana" w:eastAsia="Verdana" w:hAnsi="Verdana" w:cs="Verdana"/>
          <w:i/>
          <w:spacing w:val="27"/>
          <w:sz w:val="16"/>
          <w:szCs w:val="16"/>
          <w:lang w:val="es-CR"/>
        </w:rPr>
        <w:t xml:space="preserve"> </w:t>
      </w:r>
      <w:r w:rsidRPr="00DA6B43">
        <w:rPr>
          <w:rFonts w:ascii="Verdana" w:eastAsia="Verdana" w:hAnsi="Verdana" w:cs="Verdana"/>
          <w:i/>
          <w:spacing w:val="-4"/>
          <w:sz w:val="16"/>
          <w:szCs w:val="16"/>
          <w:lang w:val="es-CR"/>
        </w:rPr>
        <w:t>J</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sé</w:t>
      </w:r>
      <w:r w:rsidRPr="00DA6B43">
        <w:rPr>
          <w:rFonts w:ascii="Verdana" w:eastAsia="Verdana" w:hAnsi="Verdana" w:cs="Verdana"/>
          <w:i/>
          <w:spacing w:val="25"/>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28"/>
          <w:sz w:val="16"/>
          <w:szCs w:val="16"/>
          <w:lang w:val="es-CR"/>
        </w:rPr>
        <w:t xml:space="preserve"> </w:t>
      </w:r>
      <w:r w:rsidRPr="00DA6B43">
        <w:rPr>
          <w:rFonts w:ascii="Verdana" w:eastAsia="Verdana" w:hAnsi="Verdana" w:cs="Verdana"/>
          <w:i/>
          <w:spacing w:val="-2"/>
          <w:sz w:val="16"/>
          <w:szCs w:val="16"/>
          <w:lang w:val="es-CR"/>
        </w:rPr>
        <w:t>A</w:t>
      </w:r>
      <w:r w:rsidRPr="00DA6B43">
        <w:rPr>
          <w:rFonts w:ascii="Verdana" w:eastAsia="Verdana" w:hAnsi="Verdana" w:cs="Verdana"/>
          <w:i/>
          <w:spacing w:val="1"/>
          <w:sz w:val="16"/>
          <w:szCs w:val="16"/>
          <w:lang w:val="es-CR"/>
        </w:rPr>
        <w:t>p</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t</w:t>
      </w:r>
      <w:r w:rsidRPr="00DA6B43">
        <w:rPr>
          <w:rFonts w:ascii="Verdana" w:eastAsia="Verdana" w:hAnsi="Verdana" w:cs="Verdana"/>
          <w:i/>
          <w:spacing w:val="-3"/>
          <w:sz w:val="16"/>
          <w:szCs w:val="16"/>
          <w:lang w:val="es-CR"/>
        </w:rPr>
        <w:t>a</w:t>
      </w:r>
      <w:r w:rsidRPr="00DA6B43">
        <w:rPr>
          <w:rFonts w:ascii="Verdana" w:eastAsia="Verdana" w:hAnsi="Verdana" w:cs="Verdana"/>
          <w:i/>
          <w:spacing w:val="1"/>
          <w:sz w:val="16"/>
          <w:szCs w:val="16"/>
          <w:lang w:val="es-CR"/>
        </w:rPr>
        <w:t>dó</w:t>
      </w:r>
      <w:r w:rsidRPr="00DA6B43">
        <w:rPr>
          <w:rFonts w:ascii="Verdana" w:eastAsia="Verdana" w:hAnsi="Verdana" w:cs="Verdana"/>
          <w:i/>
          <w:sz w:val="16"/>
          <w:szCs w:val="16"/>
          <w:lang w:val="es-CR"/>
        </w:rPr>
        <w:t>.</w:t>
      </w:r>
      <w:r w:rsidRPr="00DA6B43">
        <w:rPr>
          <w:rFonts w:ascii="Verdana" w:eastAsia="Verdana" w:hAnsi="Verdana" w:cs="Verdana"/>
          <w:i/>
          <w:spacing w:val="27"/>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28"/>
          <w:sz w:val="16"/>
          <w:szCs w:val="16"/>
          <w:lang w:val="es-CR"/>
        </w:rPr>
        <w:t xml:space="preserve"> </w:t>
      </w:r>
      <w:r w:rsidRPr="00DA6B43">
        <w:rPr>
          <w:rFonts w:ascii="Verdana" w:eastAsia="Verdana" w:hAnsi="Verdana" w:cs="Verdana"/>
          <w:spacing w:val="-1"/>
          <w:sz w:val="16"/>
          <w:szCs w:val="16"/>
          <w:lang w:val="es-CR"/>
        </w:rPr>
        <w:t>Pr</w:t>
      </w:r>
      <w:r w:rsidRPr="00DA6B43">
        <w:rPr>
          <w:rFonts w:ascii="Verdana" w:eastAsia="Verdana" w:hAnsi="Verdana" w:cs="Verdana"/>
          <w:spacing w:val="1"/>
          <w:sz w:val="16"/>
          <w:szCs w:val="16"/>
          <w:lang w:val="es-CR"/>
        </w:rPr>
        <w:t>ov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 xml:space="preserve">s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7"/>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9"/>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w:t>
      </w:r>
      <w:r w:rsidRPr="00DA6B43">
        <w:rPr>
          <w:rFonts w:ascii="Verdana" w:eastAsia="Verdana" w:hAnsi="Verdana" w:cs="Verdana"/>
          <w:spacing w:val="1"/>
          <w:sz w:val="16"/>
          <w:szCs w:val="16"/>
          <w:lang w:val="es-CR"/>
        </w:rPr>
        <w:t>o</w:t>
      </w:r>
      <w:r w:rsidRPr="00DA6B43">
        <w:rPr>
          <w:rFonts w:ascii="Verdana" w:eastAsia="Verdana" w:hAnsi="Verdana" w:cs="Verdana"/>
          <w:spacing w:val="-3"/>
          <w:sz w:val="16"/>
          <w:szCs w:val="16"/>
          <w:lang w:val="es-CR"/>
        </w:rPr>
        <w:t>m</w:t>
      </w:r>
      <w:r w:rsidRPr="00DA6B43">
        <w:rPr>
          <w:rFonts w:ascii="Verdana" w:eastAsia="Verdana" w:hAnsi="Verdana" w:cs="Verdana"/>
          <w:spacing w:val="1"/>
          <w:sz w:val="16"/>
          <w:szCs w:val="16"/>
          <w:lang w:val="es-CR"/>
        </w:rPr>
        <w:t>b</w:t>
      </w:r>
      <w:r w:rsidRPr="00DA6B43">
        <w:rPr>
          <w:rFonts w:ascii="Verdana" w:eastAsia="Verdana" w:hAnsi="Verdana" w:cs="Verdana"/>
          <w:spacing w:val="-1"/>
          <w:sz w:val="16"/>
          <w:szCs w:val="16"/>
          <w:lang w:val="es-CR"/>
        </w:rPr>
        <w:t>ia</w:t>
      </w:r>
      <w:r w:rsidRPr="00DA6B43">
        <w:rPr>
          <w:rFonts w:ascii="Verdana" w:eastAsia="Verdana" w:hAnsi="Verdana" w:cs="Verdana"/>
          <w:sz w:val="16"/>
          <w:szCs w:val="16"/>
          <w:lang w:val="es-CR"/>
        </w:rPr>
        <w:t>.</w:t>
      </w:r>
      <w:r w:rsidRPr="00DA6B43">
        <w:rPr>
          <w:rFonts w:ascii="Verdana" w:eastAsia="Verdana" w:hAnsi="Verdana" w:cs="Verdana"/>
          <w:spacing w:val="8"/>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w:t>
      </w:r>
      <w:r w:rsidRPr="00DA6B43">
        <w:rPr>
          <w:rFonts w:ascii="Verdana" w:eastAsia="Verdana" w:hAnsi="Verdana" w:cs="Verdana"/>
          <w:spacing w:val="-3"/>
          <w:sz w:val="16"/>
          <w:szCs w:val="16"/>
          <w:lang w:val="es-CR"/>
        </w:rPr>
        <w:t>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8"/>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8"/>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pacing w:val="-3"/>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3"/>
          <w:sz w:val="16"/>
          <w:szCs w:val="16"/>
          <w:lang w:val="es-CR"/>
        </w:rPr>
        <w:t>a</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a</w:t>
      </w:r>
      <w:r w:rsidRPr="00DA6B43">
        <w:rPr>
          <w:rFonts w:ascii="Verdana" w:eastAsia="Verdana" w:hAnsi="Verdana" w:cs="Verdana"/>
          <w:spacing w:val="8"/>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3"/>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9"/>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z w:val="16"/>
          <w:szCs w:val="16"/>
          <w:lang w:val="es-CR"/>
        </w:rPr>
        <w:t>4</w:t>
      </w:r>
      <w:r w:rsidRPr="00DA6B43">
        <w:rPr>
          <w:rFonts w:ascii="Verdana" w:eastAsia="Verdana" w:hAnsi="Verdana" w:cs="Verdana"/>
          <w:spacing w:val="7"/>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n</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em</w:t>
      </w:r>
      <w:r w:rsidRPr="00DA6B43">
        <w:rPr>
          <w:rFonts w:ascii="Verdana" w:eastAsia="Verdana" w:hAnsi="Verdana" w:cs="Verdana"/>
          <w:spacing w:val="-2"/>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00</w:t>
      </w:r>
      <w:r w:rsidRPr="00DA6B43">
        <w:rPr>
          <w:rFonts w:ascii="Verdana" w:eastAsia="Verdana" w:hAnsi="Verdana" w:cs="Verdana"/>
          <w:sz w:val="16"/>
          <w:szCs w:val="16"/>
          <w:lang w:val="es-CR"/>
        </w:rPr>
        <w:t>,</w:t>
      </w:r>
      <w:r w:rsidRPr="00DA6B43">
        <w:rPr>
          <w:rFonts w:ascii="Verdana" w:eastAsia="Verdana" w:hAnsi="Verdana" w:cs="Verdana"/>
          <w:spacing w:val="10"/>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12"/>
          <w:sz w:val="16"/>
          <w:szCs w:val="16"/>
          <w:lang w:val="es-CR"/>
        </w:rPr>
        <w:t xml:space="preserve"> </w:t>
      </w:r>
      <w:r w:rsidRPr="00DA6B43">
        <w:rPr>
          <w:rFonts w:ascii="Verdana" w:eastAsia="Verdana" w:hAnsi="Verdana" w:cs="Verdana"/>
          <w:sz w:val="16"/>
          <w:szCs w:val="16"/>
          <w:lang w:val="es-CR"/>
        </w:rPr>
        <w:t>s</w:t>
      </w:r>
      <w:r w:rsidRPr="00DA6B43">
        <w:rPr>
          <w:rFonts w:ascii="Verdana" w:eastAsia="Verdana" w:hAnsi="Verdana" w:cs="Verdana"/>
          <w:spacing w:val="-2"/>
          <w:sz w:val="16"/>
          <w:szCs w:val="16"/>
          <w:lang w:val="es-CR"/>
        </w:rPr>
        <w:t>é</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ti</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10"/>
          <w:sz w:val="16"/>
          <w:szCs w:val="16"/>
          <w:lang w:val="es-CR"/>
        </w:rPr>
        <w:t xml:space="preserve"> </w:t>
      </w:r>
      <w:r w:rsidR="00DA6B43" w:rsidRPr="00DA6B43">
        <w:rPr>
          <w:rFonts w:ascii="Verdana" w:eastAsia="Verdana" w:hAnsi="Verdana" w:cs="Verdana"/>
          <w:sz w:val="16"/>
          <w:szCs w:val="16"/>
          <w:lang w:val="es-CR"/>
        </w:rPr>
        <w:t xml:space="preserve">y </w:t>
      </w:r>
      <w:r w:rsidR="00DA6B43" w:rsidRPr="00DA6B43">
        <w:rPr>
          <w:rFonts w:ascii="Verdana" w:hAnsi="Verdana"/>
          <w:sz w:val="16"/>
          <w:szCs w:val="16"/>
        </w:rPr>
        <w:t xml:space="preserve">Asunto del </w:t>
      </w:r>
      <w:r w:rsidR="00DA6B43" w:rsidRPr="00DA6B43">
        <w:rPr>
          <w:rFonts w:ascii="Verdana" w:hAnsi="Verdana"/>
          <w:i/>
          <w:sz w:val="16"/>
          <w:szCs w:val="16"/>
        </w:rPr>
        <w:t>Complejo Penitenciario de Curado.</w:t>
      </w:r>
      <w:r w:rsidR="00DA6B43" w:rsidRPr="00DA6B43">
        <w:rPr>
          <w:rFonts w:ascii="Verdana" w:hAnsi="Verdana"/>
          <w:sz w:val="16"/>
          <w:szCs w:val="16"/>
        </w:rPr>
        <w:t xml:space="preserve"> Medidas Provisionales respecto de Brasil. Resolución de la Corte Interamericana de Derechos Humanos de 23 de noviembre de 2016, Considerando trigésimo octavo.</w:t>
      </w:r>
    </w:p>
  </w:footnote>
  <w:footnote w:id="6">
    <w:p w:rsidR="00741665" w:rsidRPr="00DA6B43" w:rsidRDefault="00741665" w:rsidP="00DA6B43">
      <w:pPr>
        <w:pStyle w:val="Textonotapie"/>
        <w:jc w:val="both"/>
        <w:rPr>
          <w:rFonts w:ascii="Verdana" w:hAnsi="Verdana"/>
          <w:sz w:val="16"/>
          <w:szCs w:val="16"/>
          <w:lang w:val="es-AR"/>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w:t>
      </w:r>
      <w:r w:rsidRPr="00DA6B43">
        <w:rPr>
          <w:rFonts w:ascii="Verdana" w:eastAsia="Verdana" w:hAnsi="Verdana" w:cs="Verdana"/>
          <w:i/>
          <w:spacing w:val="43"/>
          <w:sz w:val="16"/>
          <w:szCs w:val="16"/>
          <w:lang w:val="es-CR"/>
        </w:rPr>
        <w:t xml:space="preserve"> </w:t>
      </w:r>
      <w:r w:rsidRPr="00DA6B43">
        <w:rPr>
          <w:rFonts w:ascii="Verdana" w:eastAsia="Verdana" w:hAnsi="Verdana" w:cs="Verdana"/>
          <w:i/>
          <w:spacing w:val="-1"/>
          <w:sz w:val="16"/>
          <w:szCs w:val="16"/>
          <w:lang w:val="es-CR"/>
        </w:rPr>
        <w:t>int</w:t>
      </w:r>
      <w:r w:rsidRPr="00DA6B43">
        <w:rPr>
          <w:rFonts w:ascii="Verdana" w:eastAsia="Verdana" w:hAnsi="Verdana" w:cs="Verdana"/>
          <w:i/>
          <w:sz w:val="16"/>
          <w:szCs w:val="16"/>
          <w:lang w:val="es-CR"/>
        </w:rPr>
        <w:t>er</w:t>
      </w:r>
      <w:r w:rsidRPr="00DA6B43">
        <w:rPr>
          <w:rFonts w:ascii="Verdana" w:eastAsia="Verdana" w:hAnsi="Verdana" w:cs="Verdana"/>
          <w:i/>
          <w:spacing w:val="45"/>
          <w:sz w:val="16"/>
          <w:szCs w:val="16"/>
          <w:lang w:val="es-CR"/>
        </w:rPr>
        <w:t xml:space="preserve"> </w:t>
      </w:r>
      <w:r w:rsidRPr="00DA6B43">
        <w:rPr>
          <w:rFonts w:ascii="Verdana" w:eastAsia="Verdana" w:hAnsi="Verdana" w:cs="Verdana"/>
          <w:i/>
          <w:spacing w:val="-1"/>
          <w:sz w:val="16"/>
          <w:szCs w:val="16"/>
          <w:lang w:val="es-CR"/>
        </w:rPr>
        <w:t>alia</w:t>
      </w:r>
      <w:r w:rsidRPr="00DA6B43">
        <w:rPr>
          <w:rFonts w:ascii="Verdana" w:eastAsia="Verdana" w:hAnsi="Verdana" w:cs="Verdana"/>
          <w:i/>
          <w:sz w:val="16"/>
          <w:szCs w:val="16"/>
          <w:lang w:val="es-CR"/>
        </w:rPr>
        <w:t>,</w:t>
      </w:r>
      <w:r w:rsidRPr="00DA6B43">
        <w:rPr>
          <w:rFonts w:ascii="Verdana" w:eastAsia="Verdana" w:hAnsi="Verdana" w:cs="Verdana"/>
          <w:i/>
          <w:spacing w:val="43"/>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o</w:t>
      </w:r>
      <w:r w:rsidRPr="00DA6B43">
        <w:rPr>
          <w:rFonts w:ascii="Verdana" w:eastAsia="Verdana" w:hAnsi="Verdana" w:cs="Verdana"/>
          <w:i/>
          <w:spacing w:val="45"/>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44"/>
          <w:sz w:val="16"/>
          <w:szCs w:val="16"/>
          <w:lang w:val="es-CR"/>
        </w:rPr>
        <w:t xml:space="preserve"> </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44"/>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á</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cel</w:t>
      </w:r>
      <w:r w:rsidRPr="00DA6B43">
        <w:rPr>
          <w:rFonts w:ascii="Verdana" w:eastAsia="Verdana" w:hAnsi="Verdana" w:cs="Verdana"/>
          <w:i/>
          <w:spacing w:val="41"/>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44"/>
          <w:sz w:val="16"/>
          <w:szCs w:val="16"/>
          <w:lang w:val="es-CR"/>
        </w:rPr>
        <w:t xml:space="preserve"> </w:t>
      </w:r>
      <w:r w:rsidRPr="00DA6B43">
        <w:rPr>
          <w:rFonts w:ascii="Verdana" w:eastAsia="Verdana" w:hAnsi="Verdana" w:cs="Verdana"/>
          <w:i/>
          <w:spacing w:val="-3"/>
          <w:sz w:val="16"/>
          <w:szCs w:val="16"/>
          <w:lang w:val="es-CR"/>
        </w:rPr>
        <w:t>U</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s</w:t>
      </w:r>
      <w:r w:rsidRPr="00DA6B43">
        <w:rPr>
          <w:rFonts w:ascii="Verdana" w:eastAsia="Verdana" w:hAnsi="Verdana" w:cs="Verdana"/>
          <w:i/>
          <w:sz w:val="16"/>
          <w:szCs w:val="16"/>
          <w:lang w:val="es-CR"/>
        </w:rPr>
        <w:t>o</w:t>
      </w:r>
      <w:r w:rsidRPr="00DA6B43">
        <w:rPr>
          <w:rFonts w:ascii="Verdana" w:eastAsia="Verdana" w:hAnsi="Verdana" w:cs="Verdana"/>
          <w:i/>
          <w:spacing w:val="45"/>
          <w:sz w:val="16"/>
          <w:szCs w:val="16"/>
          <w:lang w:val="es-CR"/>
        </w:rPr>
        <w:t xml:space="preserve"> </w:t>
      </w:r>
      <w:r w:rsidRPr="00DA6B43">
        <w:rPr>
          <w:rFonts w:ascii="Verdana" w:eastAsia="Verdana" w:hAnsi="Verdana" w:cs="Verdana"/>
          <w:i/>
          <w:sz w:val="16"/>
          <w:szCs w:val="16"/>
          <w:lang w:val="es-CR"/>
        </w:rPr>
        <w:t>B</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an</w:t>
      </w:r>
      <w:r w:rsidRPr="00DA6B43">
        <w:rPr>
          <w:rFonts w:ascii="Verdana" w:eastAsia="Verdana" w:hAnsi="Verdana" w:cs="Verdana"/>
          <w:i/>
          <w:spacing w:val="-2"/>
          <w:sz w:val="16"/>
          <w:szCs w:val="16"/>
          <w:lang w:val="es-CR"/>
        </w:rPr>
        <w:t>c</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w:t>
      </w:r>
      <w:r w:rsidRPr="00DA6B43">
        <w:rPr>
          <w:rFonts w:ascii="Verdana" w:eastAsia="Verdana" w:hAnsi="Verdana" w:cs="Verdana"/>
          <w:i/>
          <w:spacing w:val="43"/>
          <w:sz w:val="16"/>
          <w:szCs w:val="16"/>
          <w:lang w:val="es-CR"/>
        </w:rPr>
        <w:t xml:space="preserve"> </w:t>
      </w:r>
      <w:r w:rsidRPr="00DA6B43">
        <w:rPr>
          <w:rFonts w:ascii="Verdana" w:eastAsia="Verdana" w:hAnsi="Verdana" w:cs="Verdana"/>
          <w:spacing w:val="-4"/>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44"/>
          <w:sz w:val="16"/>
          <w:szCs w:val="16"/>
          <w:lang w:val="es-CR"/>
        </w:rPr>
        <w:t xml:space="preserve"> </w:t>
      </w:r>
      <w:r w:rsidRPr="00DA6B43">
        <w:rPr>
          <w:rFonts w:ascii="Verdana" w:eastAsia="Verdana" w:hAnsi="Verdana" w:cs="Verdana"/>
          <w:spacing w:val="-3"/>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44"/>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2"/>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4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44"/>
          <w:sz w:val="16"/>
          <w:szCs w:val="16"/>
          <w:lang w:val="es-CR"/>
        </w:rPr>
        <w:t xml:space="preserve"> </w:t>
      </w:r>
      <w:r w:rsidRPr="00DA6B43">
        <w:rPr>
          <w:rFonts w:ascii="Verdana" w:eastAsia="Verdana" w:hAnsi="Verdana" w:cs="Verdana"/>
          <w:spacing w:val="-2"/>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il</w:t>
      </w:r>
      <w:r w:rsidRPr="00DA6B43">
        <w:rPr>
          <w:rFonts w:ascii="Verdana" w:eastAsia="Verdana" w:hAnsi="Verdana" w:cs="Verdana"/>
          <w:i/>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me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w:t>
      </w:r>
      <w:r w:rsidRPr="00DA6B43">
        <w:rPr>
          <w:rFonts w:ascii="Verdana" w:eastAsia="Verdana" w:hAnsi="Verdana" w:cs="Verdana"/>
          <w:spacing w:val="-3"/>
          <w:sz w:val="16"/>
          <w:szCs w:val="16"/>
          <w:lang w:val="es-CR"/>
        </w:rPr>
        <w:t>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1</w:t>
      </w:r>
      <w:r w:rsidRPr="00DA6B43">
        <w:rPr>
          <w:rFonts w:ascii="Verdana" w:eastAsia="Verdana" w:hAnsi="Verdana" w:cs="Verdana"/>
          <w:sz w:val="16"/>
          <w:szCs w:val="16"/>
          <w:lang w:val="es-CR"/>
        </w:rPr>
        <w:t>8</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j</w:t>
      </w:r>
      <w:r w:rsidRPr="00DA6B43">
        <w:rPr>
          <w:rFonts w:ascii="Verdana" w:eastAsia="Verdana" w:hAnsi="Verdana" w:cs="Verdana"/>
          <w:spacing w:val="-1"/>
          <w:sz w:val="16"/>
          <w:szCs w:val="16"/>
          <w:lang w:val="es-CR"/>
        </w:rPr>
        <w:t>uni</w:t>
      </w:r>
      <w:r w:rsidRPr="00DA6B43">
        <w:rPr>
          <w:rFonts w:ascii="Verdana" w:eastAsia="Verdana" w:hAnsi="Verdana" w:cs="Verdana"/>
          <w:sz w:val="16"/>
          <w:szCs w:val="16"/>
          <w:lang w:val="es-CR"/>
        </w:rPr>
        <w:t>o</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02</w:t>
      </w:r>
      <w:r w:rsidRPr="00DA6B43">
        <w:rPr>
          <w:rFonts w:ascii="Verdana" w:eastAsia="Verdana" w:hAnsi="Verdana" w:cs="Verdana"/>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n</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 y</w:t>
      </w:r>
      <w:r w:rsidRPr="00DA6B43">
        <w:rPr>
          <w:rFonts w:ascii="Verdana" w:eastAsia="Verdana" w:hAnsi="Verdana" w:cs="Verdana"/>
          <w:spacing w:val="12"/>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pacing w:val="-2"/>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o</w:t>
      </w:r>
      <w:r w:rsidRPr="00DA6B43">
        <w:rPr>
          <w:rFonts w:ascii="Verdana" w:eastAsia="Verdana" w:hAnsi="Verdana" w:cs="Verdana"/>
          <w:i/>
          <w:spacing w:val="2"/>
          <w:sz w:val="16"/>
          <w:szCs w:val="16"/>
          <w:lang w:val="es-CR"/>
        </w:rPr>
        <w:t xml:space="preserve"> </w:t>
      </w:r>
      <w:r w:rsidRPr="00DA6B43">
        <w:rPr>
          <w:rFonts w:ascii="Verdana" w:eastAsia="Verdana" w:hAnsi="Verdana" w:cs="Verdana"/>
          <w:i/>
          <w:spacing w:val="1"/>
          <w:sz w:val="16"/>
          <w:szCs w:val="16"/>
          <w:lang w:val="es-CR"/>
        </w:rPr>
        <w:t xml:space="preserve">del Complejo Penitenciario de Curado,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o </w:t>
      </w:r>
      <w:r w:rsidRPr="00DA6B43">
        <w:rPr>
          <w:rFonts w:ascii="Verdana" w:eastAsia="Verdana" w:hAnsi="Verdana" w:cs="Verdana"/>
          <w:spacing w:val="1"/>
          <w:sz w:val="16"/>
          <w:szCs w:val="16"/>
          <w:lang w:val="es-CR"/>
        </w:rPr>
        <w:t>quinto</w:t>
      </w:r>
      <w:r w:rsidRPr="00DA6B43">
        <w:rPr>
          <w:rFonts w:ascii="Verdana" w:eastAsia="Verdana" w:hAnsi="Verdana" w:cs="Verdana"/>
          <w:sz w:val="16"/>
          <w:szCs w:val="16"/>
          <w:lang w:val="es-CR"/>
        </w:rPr>
        <w:t>.</w:t>
      </w:r>
    </w:p>
  </w:footnote>
  <w:footnote w:id="7">
    <w:p w:rsidR="00741665" w:rsidRPr="004C314B" w:rsidRDefault="00741665" w:rsidP="004C314B">
      <w:pPr>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 xml:space="preserve">o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el I</w:t>
      </w:r>
      <w:r w:rsidRPr="00DA6B43">
        <w:rPr>
          <w:rFonts w:ascii="Verdana" w:eastAsia="Verdana" w:hAnsi="Verdana" w:cs="Verdana"/>
          <w:i/>
          <w:spacing w:val="-1"/>
          <w:sz w:val="16"/>
          <w:szCs w:val="16"/>
          <w:lang w:val="es-CR"/>
        </w:rPr>
        <w:t>nt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n</w:t>
      </w:r>
      <w:r w:rsidRPr="00DA6B43">
        <w:rPr>
          <w:rFonts w:ascii="Verdana" w:eastAsia="Verdana" w:hAnsi="Verdana" w:cs="Verdana"/>
          <w:i/>
          <w:spacing w:val="-3"/>
          <w:sz w:val="16"/>
          <w:szCs w:val="16"/>
          <w:lang w:val="es-CR"/>
        </w:rPr>
        <w:t>a</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 xml:space="preserve">o </w:t>
      </w:r>
      <w:r w:rsidRPr="00DA6B43">
        <w:rPr>
          <w:rFonts w:ascii="Verdana" w:eastAsia="Verdana" w:hAnsi="Verdana" w:cs="Verdana"/>
          <w:i/>
          <w:spacing w:val="-1"/>
          <w:sz w:val="16"/>
          <w:szCs w:val="16"/>
          <w:lang w:val="es-CR"/>
        </w:rPr>
        <w:t>Ju</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z w:val="16"/>
          <w:szCs w:val="16"/>
          <w:lang w:val="es-CR"/>
        </w:rPr>
        <w:t>l C</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p</w:t>
      </w:r>
      <w:r w:rsidRPr="00DA6B43">
        <w:rPr>
          <w:rFonts w:ascii="Verdana" w:eastAsia="Verdana" w:hAnsi="Verdana" w:cs="Verdana"/>
          <w:i/>
          <w:spacing w:val="-1"/>
          <w:sz w:val="16"/>
          <w:szCs w:val="16"/>
          <w:lang w:val="es-CR"/>
        </w:rPr>
        <w:t>ita</w:t>
      </w:r>
      <w:r w:rsidRPr="00DA6B43">
        <w:rPr>
          <w:rFonts w:ascii="Verdana" w:eastAsia="Verdana" w:hAnsi="Verdana" w:cs="Verdana"/>
          <w:i/>
          <w:sz w:val="16"/>
          <w:szCs w:val="16"/>
          <w:lang w:val="es-CR"/>
        </w:rPr>
        <w:t xml:space="preserve">l </w:t>
      </w:r>
      <w:r w:rsidRPr="00DA6B43">
        <w:rPr>
          <w:rFonts w:ascii="Verdana" w:eastAsia="Verdana" w:hAnsi="Verdana" w:cs="Verdana"/>
          <w:i/>
          <w:spacing w:val="-1"/>
          <w:sz w:val="16"/>
          <w:szCs w:val="16"/>
          <w:lang w:val="es-CR"/>
        </w:rPr>
        <w:t>E</w:t>
      </w:r>
      <w:r w:rsidRPr="00DA6B43">
        <w:rPr>
          <w:rFonts w:ascii="Verdana" w:eastAsia="Verdana" w:hAnsi="Verdana" w:cs="Verdana"/>
          <w:i/>
          <w:sz w:val="16"/>
          <w:szCs w:val="16"/>
          <w:lang w:val="es-CR"/>
        </w:rPr>
        <w:t xml:space="preserve">l </w:t>
      </w:r>
      <w:r w:rsidRPr="00DA6B43">
        <w:rPr>
          <w:rFonts w:ascii="Verdana" w:eastAsia="Verdana" w:hAnsi="Verdana" w:cs="Verdana"/>
          <w:i/>
          <w:spacing w:val="1"/>
          <w:sz w:val="16"/>
          <w:szCs w:val="16"/>
          <w:lang w:val="es-CR"/>
        </w:rPr>
        <w:t>Rod</w:t>
      </w:r>
      <w:r w:rsidRPr="00DA6B43">
        <w:rPr>
          <w:rFonts w:ascii="Verdana" w:eastAsia="Verdana" w:hAnsi="Verdana" w:cs="Verdana"/>
          <w:i/>
          <w:spacing w:val="-2"/>
          <w:sz w:val="16"/>
          <w:szCs w:val="16"/>
          <w:lang w:val="es-CR"/>
        </w:rPr>
        <w:t>e</w:t>
      </w:r>
      <w:r w:rsidRPr="00DA6B43">
        <w:rPr>
          <w:rFonts w:ascii="Verdana" w:eastAsia="Verdana" w:hAnsi="Verdana" w:cs="Verdana"/>
          <w:i/>
          <w:sz w:val="16"/>
          <w:szCs w:val="16"/>
          <w:lang w:val="es-CR"/>
        </w:rPr>
        <w:t xml:space="preserve">o I y </w:t>
      </w:r>
      <w:r w:rsidRPr="00DA6B43">
        <w:rPr>
          <w:rFonts w:ascii="Verdana" w:eastAsia="Verdana" w:hAnsi="Verdana" w:cs="Verdana"/>
          <w:i/>
          <w:spacing w:val="-1"/>
          <w:sz w:val="16"/>
          <w:szCs w:val="16"/>
          <w:lang w:val="es-CR"/>
        </w:rPr>
        <w:t>E</w:t>
      </w:r>
      <w:r w:rsidRPr="00DA6B43">
        <w:rPr>
          <w:rFonts w:ascii="Verdana" w:eastAsia="Verdana" w:hAnsi="Verdana" w:cs="Verdana"/>
          <w:i/>
          <w:sz w:val="16"/>
          <w:szCs w:val="16"/>
          <w:lang w:val="es-CR"/>
        </w:rPr>
        <w:t xml:space="preserve">l </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o</w:t>
      </w:r>
      <w:r w:rsidRPr="00DA6B43">
        <w:rPr>
          <w:rFonts w:ascii="Verdana" w:eastAsia="Verdana" w:hAnsi="Verdana" w:cs="Verdana"/>
          <w:i/>
          <w:spacing w:val="-2"/>
          <w:sz w:val="16"/>
          <w:szCs w:val="16"/>
          <w:lang w:val="es-CR"/>
        </w:rPr>
        <w:t>d</w:t>
      </w:r>
      <w:r w:rsidRPr="00DA6B43">
        <w:rPr>
          <w:rFonts w:ascii="Verdana" w:eastAsia="Verdana" w:hAnsi="Verdana" w:cs="Verdana"/>
          <w:i/>
          <w:sz w:val="16"/>
          <w:szCs w:val="16"/>
          <w:lang w:val="es-CR"/>
        </w:rPr>
        <w:t>eo I</w:t>
      </w:r>
      <w:r w:rsidRPr="00DA6B43">
        <w:rPr>
          <w:rFonts w:ascii="Verdana" w:eastAsia="Verdana" w:hAnsi="Verdana" w:cs="Verdana"/>
          <w:i/>
          <w:spacing w:val="-1"/>
          <w:sz w:val="16"/>
          <w:szCs w:val="16"/>
          <w:lang w:val="es-CR"/>
        </w:rPr>
        <w:t>I</w:t>
      </w:r>
      <w:r w:rsidRPr="00DA6B43">
        <w:rPr>
          <w:rFonts w:ascii="Verdana" w:eastAsia="Verdana" w:hAnsi="Verdana" w:cs="Verdana"/>
          <w:sz w:val="16"/>
          <w:szCs w:val="16"/>
          <w:lang w:val="es-CR"/>
        </w:rPr>
        <w:t>, 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itu</w:t>
      </w:r>
      <w:r w:rsidRPr="00DA6B43">
        <w:rPr>
          <w:rFonts w:ascii="Verdana" w:eastAsia="Verdana" w:hAnsi="Verdana" w:cs="Verdana"/>
          <w:sz w:val="16"/>
          <w:szCs w:val="16"/>
          <w:lang w:val="es-CR"/>
        </w:rPr>
        <w:t xml:space="preserve">d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 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 xml:space="preserve">s </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ov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 xml:space="preserve">es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V</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ez</w:t>
      </w:r>
      <w:r w:rsidRPr="00DA6B43">
        <w:rPr>
          <w:rFonts w:ascii="Verdana" w:eastAsia="Verdana" w:hAnsi="Verdana" w:cs="Verdana"/>
          <w:spacing w:val="-1"/>
          <w:sz w:val="16"/>
          <w:szCs w:val="16"/>
          <w:lang w:val="es-CR"/>
        </w:rPr>
        <w:t>u</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la</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or</w:t>
      </w:r>
      <w:r w:rsidRPr="00DA6B43">
        <w:rPr>
          <w:rFonts w:ascii="Verdana" w:eastAsia="Verdana" w:hAnsi="Verdana" w:cs="Verdana"/>
          <w:spacing w:val="-3"/>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pacing w:val="-3"/>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3"/>
          <w:sz w:val="16"/>
          <w:szCs w:val="16"/>
          <w:lang w:val="es-CR"/>
        </w:rPr>
        <w:t>h</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8</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f</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o</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08</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3"/>
          <w:sz w:val="16"/>
          <w:szCs w:val="16"/>
          <w:lang w:val="es-CR"/>
        </w:rPr>
        <w:t>a</w:t>
      </w:r>
      <w:r w:rsidRPr="00DA6B43">
        <w:rPr>
          <w:rFonts w:ascii="Verdana" w:eastAsia="Verdana" w:hAnsi="Verdana" w:cs="Verdana"/>
          <w:spacing w:val="-1"/>
          <w:sz w:val="16"/>
          <w:szCs w:val="16"/>
          <w:lang w:val="es-CR"/>
        </w:rPr>
        <w:t>n</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n</w:t>
      </w:r>
      <w:r w:rsidRPr="00DA6B43">
        <w:rPr>
          <w:rFonts w:ascii="Verdana" w:eastAsia="Verdana" w:hAnsi="Verdana" w:cs="Verdana"/>
          <w:spacing w:val="1"/>
          <w:sz w:val="16"/>
          <w:szCs w:val="16"/>
          <w:lang w:val="es-CR"/>
        </w:rPr>
        <w:t>ov</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y</w:t>
      </w:r>
      <w:r w:rsidRPr="00DA6B43">
        <w:rPr>
          <w:rFonts w:ascii="Verdana" w:eastAsia="Verdana" w:hAnsi="Verdana" w:cs="Verdana"/>
          <w:spacing w:val="3"/>
          <w:sz w:val="16"/>
          <w:szCs w:val="16"/>
          <w:lang w:val="es-CR"/>
        </w:rPr>
        <w:t xml:space="preserve"> </w:t>
      </w:r>
      <w:r w:rsidR="00DA6B43" w:rsidRPr="004C314B">
        <w:rPr>
          <w:rFonts w:ascii="Verdana" w:hAnsi="Verdana"/>
          <w:i/>
          <w:sz w:val="16"/>
          <w:szCs w:val="16"/>
        </w:rPr>
        <w:t>Asunto del</w:t>
      </w:r>
      <w:r w:rsidR="00DA6B43" w:rsidRPr="00DA6B43">
        <w:rPr>
          <w:rFonts w:ascii="Verdana" w:hAnsi="Verdana"/>
          <w:sz w:val="16"/>
          <w:szCs w:val="16"/>
        </w:rPr>
        <w:t xml:space="preserve"> </w:t>
      </w:r>
      <w:r w:rsidR="00DA6B43" w:rsidRPr="00DA6B43">
        <w:rPr>
          <w:rFonts w:ascii="Verdana" w:hAnsi="Verdana"/>
          <w:i/>
          <w:sz w:val="16"/>
          <w:szCs w:val="16"/>
        </w:rPr>
        <w:t>Complejo Penitenciario de Curado.</w:t>
      </w:r>
      <w:r w:rsidR="00DA6B43" w:rsidRPr="00DA6B43">
        <w:rPr>
          <w:rFonts w:ascii="Verdana" w:hAnsi="Verdana"/>
          <w:sz w:val="16"/>
          <w:szCs w:val="16"/>
        </w:rPr>
        <w:t xml:space="preserve"> Medidas Provisionales respecto de Brasil. Resolución de la Corte Interamericana de Derechos Humanos de 23 de noviembre de 2016, </w:t>
      </w:r>
      <w:r w:rsidR="004C314B">
        <w:rPr>
          <w:rFonts w:ascii="Verdana" w:hAnsi="Verdana"/>
          <w:sz w:val="16"/>
          <w:szCs w:val="16"/>
        </w:rPr>
        <w:t>Considerando trigésimo segundo.</w:t>
      </w:r>
    </w:p>
  </w:footnote>
  <w:footnote w:id="8">
    <w:p w:rsidR="00741665" w:rsidRPr="00DA6B43" w:rsidRDefault="00741665" w:rsidP="00DA6B43">
      <w:pPr>
        <w:jc w:val="both"/>
        <w:rPr>
          <w:rFonts w:ascii="Verdana" w:eastAsia="Verdana" w:hAnsi="Verdana" w:cs="Verdana"/>
          <w:sz w:val="16"/>
          <w:szCs w:val="16"/>
          <w:lang w:val="es-CR"/>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29"/>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so</w:t>
      </w:r>
      <w:r w:rsidRPr="00DA6B43">
        <w:rPr>
          <w:rFonts w:ascii="Verdana" w:eastAsia="Verdana" w:hAnsi="Verdana" w:cs="Verdana"/>
          <w:i/>
          <w:spacing w:val="28"/>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ar</w:t>
      </w:r>
      <w:r w:rsidRPr="00DA6B43">
        <w:rPr>
          <w:rFonts w:ascii="Verdana" w:eastAsia="Verdana" w:hAnsi="Verdana" w:cs="Verdana"/>
          <w:i/>
          <w:spacing w:val="1"/>
          <w:sz w:val="16"/>
          <w:szCs w:val="16"/>
          <w:lang w:val="es-CR"/>
        </w:rPr>
        <w:t>p</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o</w:t>
      </w:r>
      <w:r w:rsidRPr="00DA6B43">
        <w:rPr>
          <w:rFonts w:ascii="Verdana" w:eastAsia="Verdana" w:hAnsi="Verdana" w:cs="Verdana"/>
          <w:i/>
          <w:spacing w:val="31"/>
          <w:sz w:val="16"/>
          <w:szCs w:val="16"/>
          <w:lang w:val="es-CR"/>
        </w:rPr>
        <w:t xml:space="preserve"> </w:t>
      </w:r>
      <w:r w:rsidRPr="00DA6B43">
        <w:rPr>
          <w:rFonts w:ascii="Verdana" w:eastAsia="Verdana" w:hAnsi="Verdana" w:cs="Verdana"/>
          <w:i/>
          <w:sz w:val="16"/>
          <w:szCs w:val="16"/>
          <w:lang w:val="es-CR"/>
        </w:rPr>
        <w:t>N</w:t>
      </w:r>
      <w:r w:rsidRPr="00DA6B43">
        <w:rPr>
          <w:rFonts w:ascii="Verdana" w:eastAsia="Verdana" w:hAnsi="Verdana" w:cs="Verdana"/>
          <w:i/>
          <w:spacing w:val="-1"/>
          <w:sz w:val="16"/>
          <w:szCs w:val="16"/>
          <w:lang w:val="es-CR"/>
        </w:rPr>
        <w:t>i</w:t>
      </w:r>
      <w:r w:rsidRPr="00DA6B43">
        <w:rPr>
          <w:rFonts w:ascii="Verdana" w:eastAsia="Verdana" w:hAnsi="Verdana" w:cs="Verdana"/>
          <w:i/>
          <w:spacing w:val="-2"/>
          <w:sz w:val="16"/>
          <w:szCs w:val="16"/>
          <w:lang w:val="es-CR"/>
        </w:rPr>
        <w:t>c</w:t>
      </w:r>
      <w:r w:rsidRPr="00DA6B43">
        <w:rPr>
          <w:rFonts w:ascii="Verdana" w:eastAsia="Verdana" w:hAnsi="Verdana" w:cs="Verdana"/>
          <w:i/>
          <w:spacing w:val="1"/>
          <w:sz w:val="16"/>
          <w:szCs w:val="16"/>
          <w:lang w:val="es-CR"/>
        </w:rPr>
        <w:t>o</w:t>
      </w:r>
      <w:r w:rsidRPr="00DA6B43">
        <w:rPr>
          <w:rFonts w:ascii="Verdana" w:eastAsia="Verdana" w:hAnsi="Verdana" w:cs="Verdana"/>
          <w:i/>
          <w:spacing w:val="-1"/>
          <w:sz w:val="16"/>
          <w:szCs w:val="16"/>
          <w:lang w:val="es-CR"/>
        </w:rPr>
        <w:t>ll</w:t>
      </w:r>
      <w:r w:rsidRPr="00DA6B43">
        <w:rPr>
          <w:rFonts w:ascii="Verdana" w:eastAsia="Verdana" w:hAnsi="Verdana" w:cs="Verdana"/>
          <w:i/>
          <w:sz w:val="16"/>
          <w:szCs w:val="16"/>
          <w:lang w:val="es-CR"/>
        </w:rPr>
        <w:t>e</w:t>
      </w:r>
      <w:r w:rsidRPr="00DA6B43">
        <w:rPr>
          <w:rFonts w:ascii="Verdana" w:eastAsia="Verdana" w:hAnsi="Verdana" w:cs="Verdana"/>
          <w:i/>
          <w:spacing w:val="30"/>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31"/>
          <w:sz w:val="16"/>
          <w:szCs w:val="16"/>
          <w:lang w:val="es-CR"/>
        </w:rPr>
        <w:t xml:space="preserve"> </w:t>
      </w:r>
      <w:r w:rsidRPr="00DA6B43">
        <w:rPr>
          <w:rFonts w:ascii="Verdana" w:eastAsia="Verdana" w:hAnsi="Verdana" w:cs="Verdana"/>
          <w:i/>
          <w:spacing w:val="1"/>
          <w:sz w:val="16"/>
          <w:szCs w:val="16"/>
          <w:lang w:val="es-CR"/>
        </w:rPr>
        <w:t>o</w:t>
      </w:r>
      <w:r w:rsidRPr="00DA6B43">
        <w:rPr>
          <w:rFonts w:ascii="Verdana" w:eastAsia="Verdana" w:hAnsi="Verdana" w:cs="Verdana"/>
          <w:i/>
          <w:spacing w:val="-3"/>
          <w:sz w:val="16"/>
          <w:szCs w:val="16"/>
          <w:lang w:val="es-CR"/>
        </w:rPr>
        <w:t>t</w:t>
      </w:r>
      <w:r w:rsidRPr="00DA6B43">
        <w:rPr>
          <w:rFonts w:ascii="Verdana" w:eastAsia="Verdana" w:hAnsi="Verdana" w:cs="Verdana"/>
          <w:i/>
          <w:spacing w:val="1"/>
          <w:sz w:val="16"/>
          <w:szCs w:val="16"/>
          <w:lang w:val="es-CR"/>
        </w:rPr>
        <w:t>ro</w:t>
      </w:r>
      <w:r w:rsidRPr="00DA6B43">
        <w:rPr>
          <w:rFonts w:ascii="Verdana" w:eastAsia="Verdana" w:hAnsi="Verdana" w:cs="Verdana"/>
          <w:i/>
          <w:sz w:val="16"/>
          <w:szCs w:val="16"/>
          <w:lang w:val="es-CR"/>
        </w:rPr>
        <w:t>s</w:t>
      </w:r>
      <w:r w:rsidRPr="00DA6B43">
        <w:rPr>
          <w:rFonts w:ascii="Verdana" w:eastAsia="Verdana" w:hAnsi="Verdana" w:cs="Verdana"/>
          <w:sz w:val="16"/>
          <w:szCs w:val="16"/>
          <w:lang w:val="es-CR"/>
        </w:rPr>
        <w:t>.</w:t>
      </w:r>
      <w:r w:rsidRPr="00DA6B43">
        <w:rPr>
          <w:rFonts w:ascii="Verdana" w:eastAsia="Verdana" w:hAnsi="Verdana" w:cs="Verdana"/>
          <w:spacing w:val="29"/>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30"/>
          <w:sz w:val="16"/>
          <w:szCs w:val="16"/>
          <w:lang w:val="es-CR"/>
        </w:rPr>
        <w:t xml:space="preserve"> </w:t>
      </w:r>
      <w:r w:rsidRPr="00DA6B43">
        <w:rPr>
          <w:rFonts w:ascii="Verdana" w:eastAsia="Verdana" w:hAnsi="Verdana" w:cs="Verdana"/>
          <w:spacing w:val="-2"/>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28"/>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3"/>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31"/>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0"/>
          <w:sz w:val="16"/>
          <w:szCs w:val="16"/>
          <w:lang w:val="es-CR"/>
        </w:rPr>
        <w:t xml:space="preserve"> </w:t>
      </w:r>
      <w:r w:rsidRPr="00DA6B43">
        <w:rPr>
          <w:rFonts w:ascii="Verdana" w:eastAsia="Verdana" w:hAnsi="Verdana" w:cs="Verdana"/>
          <w:sz w:val="16"/>
          <w:szCs w:val="16"/>
          <w:lang w:val="es-CR"/>
        </w:rPr>
        <w:t>G</w:t>
      </w:r>
      <w:r w:rsidRPr="00DA6B43">
        <w:rPr>
          <w:rFonts w:ascii="Verdana" w:eastAsia="Verdana" w:hAnsi="Verdana" w:cs="Verdana"/>
          <w:spacing w:val="-1"/>
          <w:sz w:val="16"/>
          <w:szCs w:val="16"/>
          <w:lang w:val="es-CR"/>
        </w:rPr>
        <w:t>uat</w:t>
      </w:r>
      <w:r w:rsidRPr="00DA6B43">
        <w:rPr>
          <w:rFonts w:ascii="Verdana" w:eastAsia="Verdana" w:hAnsi="Verdana" w:cs="Verdana"/>
          <w:sz w:val="16"/>
          <w:szCs w:val="16"/>
          <w:lang w:val="es-CR"/>
        </w:rPr>
        <w:t>em</w:t>
      </w:r>
      <w:r w:rsidRPr="00DA6B43">
        <w:rPr>
          <w:rFonts w:ascii="Verdana" w:eastAsia="Verdana" w:hAnsi="Verdana" w:cs="Verdana"/>
          <w:spacing w:val="-1"/>
          <w:sz w:val="16"/>
          <w:szCs w:val="16"/>
          <w:lang w:val="es-CR"/>
        </w:rPr>
        <w:t>ala</w:t>
      </w:r>
      <w:r w:rsidRPr="00DA6B43">
        <w:rPr>
          <w:rFonts w:ascii="Verdana" w:eastAsia="Verdana" w:hAnsi="Verdana" w:cs="Verdana"/>
          <w:sz w:val="16"/>
          <w:szCs w:val="16"/>
          <w:lang w:val="es-CR"/>
        </w:rPr>
        <w:t>.</w:t>
      </w:r>
      <w:r w:rsidRPr="00DA6B43">
        <w:rPr>
          <w:rFonts w:ascii="Verdana" w:eastAsia="Verdana" w:hAnsi="Verdana" w:cs="Verdana"/>
          <w:spacing w:val="29"/>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w:t>
      </w:r>
      <w:r w:rsidRPr="00DA6B43">
        <w:rPr>
          <w:rFonts w:ascii="Verdana" w:eastAsia="Verdana" w:hAnsi="Verdana" w:cs="Verdana"/>
          <w:spacing w:val="-3"/>
          <w:sz w:val="16"/>
          <w:szCs w:val="16"/>
          <w:lang w:val="es-CR"/>
        </w:rPr>
        <w:t>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29"/>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0"/>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 C</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me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z w:val="16"/>
          <w:szCs w:val="16"/>
          <w:lang w:val="es-CR"/>
        </w:rPr>
        <w:t>6</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z w:val="16"/>
          <w:szCs w:val="16"/>
          <w:lang w:val="es-CR"/>
        </w:rPr>
        <w:t>j</w:t>
      </w:r>
      <w:r w:rsidRPr="00DA6B43">
        <w:rPr>
          <w:rFonts w:ascii="Verdana" w:eastAsia="Verdana" w:hAnsi="Verdana" w:cs="Verdana"/>
          <w:spacing w:val="-1"/>
          <w:sz w:val="16"/>
          <w:szCs w:val="16"/>
          <w:lang w:val="es-CR"/>
        </w:rPr>
        <w:t>uli</w:t>
      </w:r>
      <w:r w:rsidRPr="00DA6B43">
        <w:rPr>
          <w:rFonts w:ascii="Verdana" w:eastAsia="Verdana" w:hAnsi="Verdana" w:cs="Verdana"/>
          <w:sz w:val="16"/>
          <w:szCs w:val="16"/>
          <w:lang w:val="es-CR"/>
        </w:rPr>
        <w:t>o</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09</w:t>
      </w:r>
      <w:r w:rsidRPr="00DA6B43">
        <w:rPr>
          <w:rFonts w:ascii="Verdana" w:eastAsia="Verdana" w:hAnsi="Verdana" w:cs="Verdana"/>
          <w:sz w:val="16"/>
          <w:szCs w:val="16"/>
          <w:lang w:val="es-CR"/>
        </w:rPr>
        <w:t>,</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4"/>
          <w:sz w:val="16"/>
          <w:szCs w:val="16"/>
          <w:lang w:val="es-CR"/>
        </w:rPr>
        <w:t xml:space="preserve"> </w:t>
      </w:r>
      <w:r w:rsidR="004C314B" w:rsidRPr="00DA6B43">
        <w:rPr>
          <w:rFonts w:ascii="Verdana" w:eastAsia="Verdana" w:hAnsi="Verdana" w:cs="Verdana"/>
          <w:spacing w:val="1"/>
          <w:sz w:val="16"/>
          <w:szCs w:val="16"/>
          <w:lang w:val="es-CR"/>
        </w:rPr>
        <w:t>décimo</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ua</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y</w:t>
      </w:r>
      <w:r w:rsidRPr="00DA6B43">
        <w:rPr>
          <w:rFonts w:ascii="Verdana" w:eastAsia="Verdana" w:hAnsi="Verdana" w:cs="Verdana"/>
          <w:spacing w:val="4"/>
          <w:sz w:val="16"/>
          <w:szCs w:val="16"/>
          <w:lang w:val="es-CR"/>
        </w:rPr>
        <w:t xml:space="preserve"> </w:t>
      </w:r>
      <w:r w:rsidR="00DA6B43" w:rsidRPr="004C314B">
        <w:rPr>
          <w:rFonts w:ascii="Verdana" w:hAnsi="Verdana"/>
          <w:i/>
          <w:sz w:val="16"/>
          <w:szCs w:val="16"/>
        </w:rPr>
        <w:t>Asunto</w:t>
      </w:r>
      <w:r w:rsidR="00DA6B43" w:rsidRPr="00DA6B43">
        <w:rPr>
          <w:rFonts w:ascii="Verdana" w:hAnsi="Verdana"/>
          <w:sz w:val="16"/>
          <w:szCs w:val="16"/>
        </w:rPr>
        <w:t xml:space="preserve"> </w:t>
      </w:r>
      <w:r w:rsidR="00DA6B43" w:rsidRPr="00DA6B43">
        <w:rPr>
          <w:rFonts w:ascii="Verdana" w:hAnsi="Verdana"/>
          <w:i/>
          <w:sz w:val="16"/>
          <w:szCs w:val="16"/>
        </w:rPr>
        <w:t>Gladys Lanza Ochoa.</w:t>
      </w:r>
      <w:r w:rsidR="00DA6B43" w:rsidRPr="00DA6B43">
        <w:rPr>
          <w:rFonts w:ascii="Verdana" w:hAnsi="Verdana"/>
          <w:sz w:val="16"/>
          <w:szCs w:val="16"/>
        </w:rPr>
        <w:t xml:space="preserve"> Medidas Provisionales respecto de Honduras. Resolución de la Corte Interamericana de Derechos Humanos de 23 de noviembre de 2016, Considerando segundo.</w:t>
      </w:r>
    </w:p>
  </w:footnote>
  <w:footnote w:id="9">
    <w:p w:rsidR="00741665" w:rsidRPr="00DA6B43" w:rsidRDefault="00741665" w:rsidP="00DA6B43">
      <w:pPr>
        <w:pStyle w:val="Textonotapie"/>
        <w:jc w:val="both"/>
        <w:rPr>
          <w:rFonts w:ascii="Verdana" w:hAnsi="Verdana"/>
          <w:sz w:val="16"/>
          <w:szCs w:val="16"/>
          <w:lang w:val="es-AR"/>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5"/>
          <w:sz w:val="16"/>
          <w:szCs w:val="16"/>
          <w:lang w:val="es-CR"/>
        </w:rPr>
        <w:t xml:space="preserve"> </w:t>
      </w:r>
      <w:r w:rsidRPr="00DA6B43">
        <w:rPr>
          <w:rFonts w:ascii="Verdana" w:eastAsia="Verdana" w:hAnsi="Verdana" w:cs="Verdana"/>
          <w:i/>
          <w:sz w:val="16"/>
          <w:szCs w:val="16"/>
          <w:lang w:val="es-CR"/>
        </w:rPr>
        <w:t>As</w:t>
      </w:r>
      <w:r w:rsidRPr="00DA6B43">
        <w:rPr>
          <w:rFonts w:ascii="Verdana" w:eastAsia="Verdana" w:hAnsi="Verdana" w:cs="Verdana"/>
          <w:i/>
          <w:spacing w:val="-1"/>
          <w:sz w:val="16"/>
          <w:szCs w:val="16"/>
          <w:lang w:val="es-CR"/>
        </w:rPr>
        <w:t>unt</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s</w:t>
      </w:r>
      <w:r w:rsidRPr="00DA6B43">
        <w:rPr>
          <w:rFonts w:ascii="Verdana" w:eastAsia="Verdana" w:hAnsi="Verdana" w:cs="Verdana"/>
          <w:i/>
          <w:spacing w:val="4"/>
          <w:sz w:val="16"/>
          <w:szCs w:val="16"/>
          <w:lang w:val="es-CR"/>
        </w:rPr>
        <w:t xml:space="preserve"> </w:t>
      </w:r>
      <w:r w:rsidRPr="00DA6B43">
        <w:rPr>
          <w:rFonts w:ascii="Verdana" w:eastAsia="Verdana" w:hAnsi="Verdana" w:cs="Verdana"/>
          <w:i/>
          <w:sz w:val="16"/>
          <w:szCs w:val="16"/>
          <w:lang w:val="es-CR"/>
        </w:rPr>
        <w:t>I</w:t>
      </w:r>
      <w:r w:rsidRPr="00DA6B43">
        <w:rPr>
          <w:rFonts w:ascii="Verdana" w:eastAsia="Verdana" w:hAnsi="Verdana" w:cs="Verdana"/>
          <w:i/>
          <w:spacing w:val="-1"/>
          <w:sz w:val="16"/>
          <w:szCs w:val="16"/>
          <w:lang w:val="es-CR"/>
        </w:rPr>
        <w:t>nt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na</w:t>
      </w:r>
      <w:r w:rsidRPr="00DA6B43">
        <w:rPr>
          <w:rFonts w:ascii="Verdana" w:eastAsia="Verdana" w:hAnsi="Verdana" w:cs="Verdana"/>
          <w:i/>
          <w:spacing w:val="-2"/>
          <w:sz w:val="16"/>
          <w:szCs w:val="16"/>
          <w:lang w:val="es-CR"/>
        </w:rPr>
        <w:t>d</w:t>
      </w:r>
      <w:r w:rsidRPr="00DA6B43">
        <w:rPr>
          <w:rFonts w:ascii="Verdana" w:eastAsia="Verdana" w:hAnsi="Verdana" w:cs="Verdana"/>
          <w:i/>
          <w:sz w:val="16"/>
          <w:szCs w:val="16"/>
          <w:lang w:val="es-CR"/>
        </w:rPr>
        <w:t>o</w:t>
      </w:r>
      <w:r w:rsidRPr="00DA6B43">
        <w:rPr>
          <w:rFonts w:ascii="Verdana" w:eastAsia="Verdana" w:hAnsi="Verdana" w:cs="Verdana"/>
          <w:i/>
          <w:spacing w:val="7"/>
          <w:sz w:val="16"/>
          <w:szCs w:val="16"/>
          <w:lang w:val="es-CR"/>
        </w:rPr>
        <w:t xml:space="preserve"> </w:t>
      </w:r>
      <w:r w:rsidRPr="00DA6B43">
        <w:rPr>
          <w:rFonts w:ascii="Verdana" w:eastAsia="Verdana" w:hAnsi="Verdana" w:cs="Verdana"/>
          <w:i/>
          <w:spacing w:val="-1"/>
          <w:sz w:val="16"/>
          <w:szCs w:val="16"/>
          <w:lang w:val="es-CR"/>
        </w:rPr>
        <w:t>Ju</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w:t>
      </w:r>
      <w:r w:rsidRPr="00DA6B43">
        <w:rPr>
          <w:rFonts w:ascii="Verdana" w:eastAsia="Verdana" w:hAnsi="Verdana" w:cs="Verdana"/>
          <w:i/>
          <w:spacing w:val="-3"/>
          <w:sz w:val="16"/>
          <w:szCs w:val="16"/>
          <w:lang w:val="es-CR"/>
        </w:rPr>
        <w:t>a</w:t>
      </w:r>
      <w:r w:rsidRPr="00DA6B43">
        <w:rPr>
          <w:rFonts w:ascii="Verdana" w:eastAsia="Verdana" w:hAnsi="Verdana" w:cs="Verdana"/>
          <w:i/>
          <w:sz w:val="16"/>
          <w:szCs w:val="16"/>
          <w:lang w:val="es-CR"/>
        </w:rPr>
        <w:t>l</w:t>
      </w:r>
      <w:r w:rsidRPr="00DA6B43">
        <w:rPr>
          <w:rFonts w:ascii="Verdana" w:eastAsia="Verdana" w:hAnsi="Verdana" w:cs="Verdana"/>
          <w:i/>
          <w:spacing w:val="5"/>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6"/>
          <w:sz w:val="16"/>
          <w:szCs w:val="16"/>
          <w:lang w:val="es-CR"/>
        </w:rPr>
        <w:t xml:space="preserve"> </w:t>
      </w:r>
      <w:r w:rsidRPr="00DA6B43">
        <w:rPr>
          <w:rFonts w:ascii="Verdana" w:eastAsia="Verdana" w:hAnsi="Verdana" w:cs="Verdana"/>
          <w:i/>
          <w:spacing w:val="-1"/>
          <w:sz w:val="16"/>
          <w:szCs w:val="16"/>
          <w:lang w:val="es-CR"/>
        </w:rPr>
        <w:t>M</w:t>
      </w:r>
      <w:r w:rsidRPr="00DA6B43">
        <w:rPr>
          <w:rFonts w:ascii="Verdana" w:eastAsia="Verdana" w:hAnsi="Verdana" w:cs="Verdana"/>
          <w:i/>
          <w:spacing w:val="1"/>
          <w:sz w:val="16"/>
          <w:szCs w:val="16"/>
          <w:lang w:val="es-CR"/>
        </w:rPr>
        <w:t>o</w:t>
      </w:r>
      <w:r w:rsidRPr="00DA6B43">
        <w:rPr>
          <w:rFonts w:ascii="Verdana" w:eastAsia="Verdana" w:hAnsi="Verdana" w:cs="Verdana"/>
          <w:i/>
          <w:spacing w:val="-1"/>
          <w:sz w:val="16"/>
          <w:szCs w:val="16"/>
          <w:lang w:val="es-CR"/>
        </w:rPr>
        <w:t>n</w:t>
      </w:r>
      <w:r w:rsidRPr="00DA6B43">
        <w:rPr>
          <w:rFonts w:ascii="Verdana" w:eastAsia="Verdana" w:hAnsi="Verdana" w:cs="Verdana"/>
          <w:i/>
          <w:spacing w:val="-3"/>
          <w:sz w:val="16"/>
          <w:szCs w:val="16"/>
          <w:lang w:val="es-CR"/>
        </w:rPr>
        <w:t>a</w:t>
      </w:r>
      <w:r w:rsidRPr="00DA6B43">
        <w:rPr>
          <w:rFonts w:ascii="Verdana" w:eastAsia="Verdana" w:hAnsi="Verdana" w:cs="Verdana"/>
          <w:i/>
          <w:spacing w:val="1"/>
          <w:sz w:val="16"/>
          <w:szCs w:val="16"/>
          <w:lang w:val="es-CR"/>
        </w:rPr>
        <w:t>g</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6"/>
          <w:sz w:val="16"/>
          <w:szCs w:val="16"/>
          <w:lang w:val="es-CR"/>
        </w:rPr>
        <w:t xml:space="preserve"> </w:t>
      </w:r>
      <w:r w:rsidRPr="00DA6B43">
        <w:rPr>
          <w:rFonts w:ascii="Verdana" w:eastAsia="Verdana" w:hAnsi="Verdana" w:cs="Verdana"/>
          <w:i/>
          <w:spacing w:val="-1"/>
          <w:sz w:val="16"/>
          <w:szCs w:val="16"/>
          <w:lang w:val="es-CR"/>
        </w:rPr>
        <w:t>(</w:t>
      </w:r>
      <w:r w:rsidRPr="00DA6B43">
        <w:rPr>
          <w:rFonts w:ascii="Verdana" w:eastAsia="Verdana" w:hAnsi="Verdana" w:cs="Verdana"/>
          <w:i/>
          <w:spacing w:val="1"/>
          <w:sz w:val="16"/>
          <w:szCs w:val="16"/>
          <w:lang w:val="es-CR"/>
        </w:rPr>
        <w:t>“</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3"/>
          <w:sz w:val="16"/>
          <w:szCs w:val="16"/>
          <w:lang w:val="es-CR"/>
        </w:rPr>
        <w:t xml:space="preserve"> </w:t>
      </w:r>
      <w:r w:rsidRPr="00DA6B43">
        <w:rPr>
          <w:rFonts w:ascii="Verdana" w:eastAsia="Verdana" w:hAnsi="Verdana" w:cs="Verdana"/>
          <w:i/>
          <w:spacing w:val="-1"/>
          <w:sz w:val="16"/>
          <w:szCs w:val="16"/>
          <w:lang w:val="es-CR"/>
        </w:rPr>
        <w:t>Pi</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w:t>
      </w:r>
      <w:r w:rsidRPr="00DA6B43">
        <w:rPr>
          <w:rFonts w:ascii="Verdana" w:eastAsia="Verdana" w:hAnsi="Verdana" w:cs="Verdana"/>
          <w:i/>
          <w:spacing w:val="5"/>
          <w:sz w:val="16"/>
          <w:szCs w:val="16"/>
          <w:lang w:val="es-CR"/>
        </w:rPr>
        <w:t xml:space="preserve"> </w:t>
      </w:r>
      <w:r w:rsidRPr="00DA6B43">
        <w:rPr>
          <w:rFonts w:ascii="Verdana" w:eastAsia="Verdana" w:hAnsi="Verdana" w:cs="Verdana"/>
          <w:i/>
          <w:sz w:val="16"/>
          <w:szCs w:val="16"/>
          <w:lang w:val="es-CR"/>
        </w:rPr>
        <w:t>Ce</w:t>
      </w:r>
      <w:r w:rsidRPr="00DA6B43">
        <w:rPr>
          <w:rFonts w:ascii="Verdana" w:eastAsia="Verdana" w:hAnsi="Verdana" w:cs="Verdana"/>
          <w:i/>
          <w:spacing w:val="-3"/>
          <w:sz w:val="16"/>
          <w:szCs w:val="16"/>
          <w:lang w:val="es-CR"/>
        </w:rPr>
        <w:t>n</w:t>
      </w:r>
      <w:r w:rsidRPr="00DA6B43">
        <w:rPr>
          <w:rFonts w:ascii="Verdana" w:eastAsia="Verdana" w:hAnsi="Verdana" w:cs="Verdana"/>
          <w:i/>
          <w:spacing w:val="-1"/>
          <w:sz w:val="16"/>
          <w:szCs w:val="16"/>
          <w:lang w:val="es-CR"/>
        </w:rPr>
        <w:t>t</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o</w:t>
      </w:r>
      <w:r w:rsidRPr="00DA6B43">
        <w:rPr>
          <w:rFonts w:ascii="Verdana" w:eastAsia="Verdana" w:hAnsi="Verdana" w:cs="Verdana"/>
          <w:i/>
          <w:spacing w:val="7"/>
          <w:sz w:val="16"/>
          <w:szCs w:val="16"/>
          <w:lang w:val="es-CR"/>
        </w:rPr>
        <w:t xml:space="preserve"> </w:t>
      </w:r>
      <w:r w:rsidRPr="00DA6B43">
        <w:rPr>
          <w:rFonts w:ascii="Verdana" w:eastAsia="Verdana" w:hAnsi="Verdana" w:cs="Verdana"/>
          <w:i/>
          <w:spacing w:val="-1"/>
          <w:sz w:val="16"/>
          <w:szCs w:val="16"/>
          <w:lang w:val="es-CR"/>
        </w:rPr>
        <w:t>P</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nit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o</w:t>
      </w:r>
      <w:r w:rsidRPr="00DA6B43">
        <w:rPr>
          <w:rFonts w:ascii="Verdana" w:eastAsia="Verdana" w:hAnsi="Verdana" w:cs="Verdana"/>
          <w:i/>
          <w:spacing w:val="4"/>
          <w:sz w:val="16"/>
          <w:szCs w:val="16"/>
          <w:lang w:val="es-CR"/>
        </w:rPr>
        <w:t xml:space="preserve"> </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g</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ó</w:t>
      </w:r>
      <w:r w:rsidRPr="00DA6B43">
        <w:rPr>
          <w:rFonts w:ascii="Verdana" w:eastAsia="Verdana" w:hAnsi="Verdana" w:cs="Verdana"/>
          <w:i/>
          <w:sz w:val="16"/>
          <w:szCs w:val="16"/>
          <w:lang w:val="es-CR"/>
        </w:rPr>
        <w:t>n</w:t>
      </w:r>
      <w:r w:rsidRPr="00DA6B43">
        <w:rPr>
          <w:rFonts w:ascii="Verdana" w:eastAsia="Verdana" w:hAnsi="Verdana" w:cs="Verdana"/>
          <w:i/>
          <w:spacing w:val="3"/>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p</w:t>
      </w:r>
      <w:r w:rsidRPr="00DA6B43">
        <w:rPr>
          <w:rFonts w:ascii="Verdana" w:eastAsia="Verdana" w:hAnsi="Verdana" w:cs="Verdana"/>
          <w:i/>
          <w:spacing w:val="-1"/>
          <w:sz w:val="16"/>
          <w:szCs w:val="16"/>
          <w:lang w:val="es-CR"/>
        </w:rPr>
        <w:t>i</w:t>
      </w:r>
      <w:r w:rsidRPr="00DA6B43">
        <w:rPr>
          <w:rFonts w:ascii="Verdana" w:eastAsia="Verdana" w:hAnsi="Verdana" w:cs="Verdana"/>
          <w:i/>
          <w:spacing w:val="-3"/>
          <w:sz w:val="16"/>
          <w:szCs w:val="16"/>
          <w:lang w:val="es-CR"/>
        </w:rPr>
        <w:t>t</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l</w:t>
      </w:r>
      <w:r w:rsidRPr="00DA6B43">
        <w:rPr>
          <w:rFonts w:ascii="Verdana" w:eastAsia="Verdana" w:hAnsi="Verdana" w:cs="Verdana"/>
          <w:i/>
          <w:spacing w:val="5"/>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e</w:t>
      </w:r>
      <w:r w:rsidRPr="00DA6B43">
        <w:rPr>
          <w:rFonts w:ascii="Verdana" w:eastAsia="Verdana" w:hAnsi="Verdana" w:cs="Verdana"/>
          <w:i/>
          <w:spacing w:val="6"/>
          <w:sz w:val="16"/>
          <w:szCs w:val="16"/>
          <w:lang w:val="es-CR"/>
        </w:rPr>
        <w:t xml:space="preserve"> </w:t>
      </w:r>
      <w:r w:rsidRPr="00DA6B43">
        <w:rPr>
          <w:rFonts w:ascii="Verdana" w:eastAsia="Verdana" w:hAnsi="Verdana" w:cs="Verdana"/>
          <w:i/>
          <w:sz w:val="16"/>
          <w:szCs w:val="16"/>
          <w:lang w:val="es-CR"/>
        </w:rPr>
        <w:t>I</w:t>
      </w:r>
      <w:r w:rsidRPr="00DA6B43">
        <w:rPr>
          <w:rFonts w:ascii="Verdana" w:eastAsia="Verdana" w:hAnsi="Verdana" w:cs="Verdana"/>
          <w:i/>
          <w:spacing w:val="3"/>
          <w:sz w:val="16"/>
          <w:szCs w:val="16"/>
          <w:lang w:val="es-CR"/>
        </w:rPr>
        <w:t xml:space="preserve"> </w:t>
      </w:r>
      <w:r w:rsidRPr="00DA6B43">
        <w:rPr>
          <w:rFonts w:ascii="Verdana" w:eastAsia="Verdana" w:hAnsi="Verdana" w:cs="Verdana"/>
          <w:i/>
          <w:sz w:val="16"/>
          <w:szCs w:val="16"/>
          <w:lang w:val="es-CR"/>
        </w:rPr>
        <w:t>y Y</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e</w:t>
      </w:r>
      <w:r w:rsidRPr="00DA6B43">
        <w:rPr>
          <w:rFonts w:ascii="Verdana" w:eastAsia="Verdana" w:hAnsi="Verdana" w:cs="Verdana"/>
          <w:i/>
          <w:spacing w:val="54"/>
          <w:sz w:val="16"/>
          <w:szCs w:val="16"/>
          <w:lang w:val="es-CR"/>
        </w:rPr>
        <w:t xml:space="preserve"> </w:t>
      </w:r>
      <w:r w:rsidRPr="00DA6B43">
        <w:rPr>
          <w:rFonts w:ascii="Verdana" w:eastAsia="Verdana" w:hAnsi="Verdana" w:cs="Verdana"/>
          <w:i/>
          <w:sz w:val="16"/>
          <w:szCs w:val="16"/>
          <w:lang w:val="es-CR"/>
        </w:rPr>
        <w:t>II</w:t>
      </w:r>
      <w:r w:rsidRPr="00DA6B43">
        <w:rPr>
          <w:rFonts w:ascii="Verdana" w:eastAsia="Verdana" w:hAnsi="Verdana" w:cs="Verdana"/>
          <w:i/>
          <w:spacing w:val="53"/>
          <w:sz w:val="16"/>
          <w:szCs w:val="16"/>
          <w:lang w:val="es-CR"/>
        </w:rPr>
        <w:t xml:space="preserve"> </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ár</w:t>
      </w:r>
      <w:r w:rsidRPr="00DA6B43">
        <w:rPr>
          <w:rFonts w:ascii="Verdana" w:eastAsia="Verdana" w:hAnsi="Verdana" w:cs="Verdana"/>
          <w:i/>
          <w:sz w:val="16"/>
          <w:szCs w:val="16"/>
          <w:lang w:val="es-CR"/>
        </w:rPr>
        <w:t>cel</w:t>
      </w:r>
      <w:r w:rsidRPr="00DA6B43">
        <w:rPr>
          <w:rFonts w:ascii="Verdana" w:eastAsia="Verdana" w:hAnsi="Verdana" w:cs="Verdana"/>
          <w:i/>
          <w:spacing w:val="53"/>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52"/>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w:t>
      </w:r>
      <w:r w:rsidRPr="00DA6B43">
        <w:rPr>
          <w:rFonts w:ascii="Verdana" w:eastAsia="Verdana" w:hAnsi="Verdana" w:cs="Verdana"/>
          <w:i/>
          <w:spacing w:val="53"/>
          <w:sz w:val="16"/>
          <w:szCs w:val="16"/>
          <w:lang w:val="es-CR"/>
        </w:rPr>
        <w:t xml:space="preserve"> </w:t>
      </w:r>
      <w:r w:rsidRPr="00DA6B43">
        <w:rPr>
          <w:rFonts w:ascii="Verdana" w:eastAsia="Verdana" w:hAnsi="Verdana" w:cs="Verdana"/>
          <w:i/>
          <w:spacing w:val="-2"/>
          <w:sz w:val="16"/>
          <w:szCs w:val="16"/>
          <w:lang w:val="es-CR"/>
        </w:rPr>
        <w:t>C</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nt</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o</w:t>
      </w:r>
      <w:r w:rsidRPr="00DA6B43">
        <w:rPr>
          <w:rFonts w:ascii="Verdana" w:eastAsia="Verdana" w:hAnsi="Verdana" w:cs="Verdana"/>
          <w:i/>
          <w:spacing w:val="54"/>
          <w:sz w:val="16"/>
          <w:szCs w:val="16"/>
          <w:lang w:val="es-CR"/>
        </w:rPr>
        <w:t xml:space="preserve"> </w:t>
      </w:r>
      <w:r w:rsidRPr="00DA6B43">
        <w:rPr>
          <w:rFonts w:ascii="Verdana" w:eastAsia="Verdana" w:hAnsi="Verdana" w:cs="Verdana"/>
          <w:i/>
          <w:spacing w:val="-1"/>
          <w:sz w:val="16"/>
          <w:szCs w:val="16"/>
          <w:lang w:val="es-CR"/>
        </w:rPr>
        <w:t>P</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nit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o</w:t>
      </w:r>
      <w:r w:rsidRPr="00DA6B43">
        <w:rPr>
          <w:rFonts w:ascii="Verdana" w:eastAsia="Verdana" w:hAnsi="Verdana" w:cs="Verdana"/>
          <w:i/>
          <w:spacing w:val="52"/>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54"/>
          <w:sz w:val="16"/>
          <w:szCs w:val="16"/>
          <w:lang w:val="es-CR"/>
        </w:rPr>
        <w:t xml:space="preserve"> </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53"/>
          <w:sz w:val="16"/>
          <w:szCs w:val="16"/>
          <w:lang w:val="es-CR"/>
        </w:rPr>
        <w:t xml:space="preserve"> </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g</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ó</w:t>
      </w:r>
      <w:r w:rsidRPr="00DA6B43">
        <w:rPr>
          <w:rFonts w:ascii="Verdana" w:eastAsia="Verdana" w:hAnsi="Verdana" w:cs="Verdana"/>
          <w:i/>
          <w:sz w:val="16"/>
          <w:szCs w:val="16"/>
          <w:lang w:val="es-CR"/>
        </w:rPr>
        <w:t>n</w:t>
      </w:r>
      <w:r w:rsidRPr="00DA6B43">
        <w:rPr>
          <w:rFonts w:ascii="Verdana" w:eastAsia="Verdana" w:hAnsi="Verdana" w:cs="Verdana"/>
          <w:i/>
          <w:spacing w:val="53"/>
          <w:sz w:val="16"/>
          <w:szCs w:val="16"/>
          <w:lang w:val="es-CR"/>
        </w:rPr>
        <w:t xml:space="preserve"> </w:t>
      </w:r>
      <w:r w:rsidRPr="00DA6B43">
        <w:rPr>
          <w:rFonts w:ascii="Verdana" w:eastAsia="Verdana" w:hAnsi="Verdana" w:cs="Verdana"/>
          <w:i/>
          <w:sz w:val="16"/>
          <w:szCs w:val="16"/>
          <w:lang w:val="es-CR"/>
        </w:rPr>
        <w:t>Ce</w:t>
      </w:r>
      <w:r w:rsidRPr="00DA6B43">
        <w:rPr>
          <w:rFonts w:ascii="Verdana" w:eastAsia="Verdana" w:hAnsi="Verdana" w:cs="Verdana"/>
          <w:i/>
          <w:spacing w:val="-1"/>
          <w:sz w:val="16"/>
          <w:szCs w:val="16"/>
          <w:lang w:val="es-CR"/>
        </w:rPr>
        <w:t>ntr</w:t>
      </w:r>
      <w:r w:rsidRPr="00DA6B43">
        <w:rPr>
          <w:rFonts w:ascii="Verdana" w:eastAsia="Verdana" w:hAnsi="Verdana" w:cs="Verdana"/>
          <w:i/>
          <w:sz w:val="16"/>
          <w:szCs w:val="16"/>
          <w:lang w:val="es-CR"/>
        </w:rPr>
        <w:t>o</w:t>
      </w:r>
      <w:r w:rsidRPr="00DA6B43">
        <w:rPr>
          <w:rFonts w:ascii="Verdana" w:eastAsia="Verdana" w:hAnsi="Verdana" w:cs="Verdana"/>
          <w:i/>
          <w:spacing w:val="52"/>
          <w:sz w:val="16"/>
          <w:szCs w:val="16"/>
          <w:lang w:val="es-CR"/>
        </w:rPr>
        <w:t xml:space="preserve"> </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cc</w:t>
      </w:r>
      <w:r w:rsidRPr="00DA6B43">
        <w:rPr>
          <w:rFonts w:ascii="Verdana" w:eastAsia="Verdana" w:hAnsi="Verdana" w:cs="Verdana"/>
          <w:i/>
          <w:spacing w:val="-1"/>
          <w:sz w:val="16"/>
          <w:szCs w:val="16"/>
          <w:lang w:val="es-CR"/>
        </w:rPr>
        <w:t>i</w:t>
      </w:r>
      <w:r w:rsidRPr="00DA6B43">
        <w:rPr>
          <w:rFonts w:ascii="Verdana" w:eastAsia="Verdana" w:hAnsi="Verdana" w:cs="Verdana"/>
          <w:i/>
          <w:spacing w:val="-2"/>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nta</w:t>
      </w:r>
      <w:r w:rsidRPr="00DA6B43">
        <w:rPr>
          <w:rFonts w:ascii="Verdana" w:eastAsia="Verdana" w:hAnsi="Verdana" w:cs="Verdana"/>
          <w:i/>
          <w:sz w:val="16"/>
          <w:szCs w:val="16"/>
          <w:lang w:val="es-CR"/>
        </w:rPr>
        <w:t>l</w:t>
      </w:r>
      <w:r w:rsidRPr="00DA6B43">
        <w:rPr>
          <w:rFonts w:ascii="Verdana" w:eastAsia="Verdana" w:hAnsi="Verdana" w:cs="Verdana"/>
          <w:i/>
          <w:spacing w:val="53"/>
          <w:sz w:val="16"/>
          <w:szCs w:val="16"/>
          <w:lang w:val="es-CR"/>
        </w:rPr>
        <w:t xml:space="preserve"> </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á</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cel</w:t>
      </w:r>
      <w:r w:rsidRPr="00DA6B43">
        <w:rPr>
          <w:rFonts w:ascii="Verdana" w:eastAsia="Verdana" w:hAnsi="Verdana" w:cs="Verdana"/>
          <w:i/>
          <w:spacing w:val="53"/>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54"/>
          <w:sz w:val="16"/>
          <w:szCs w:val="16"/>
          <w:lang w:val="es-CR"/>
        </w:rPr>
        <w:t xml:space="preserve"> </w:t>
      </w:r>
      <w:r w:rsidRPr="00DA6B43">
        <w:rPr>
          <w:rFonts w:ascii="Verdana" w:eastAsia="Verdana" w:hAnsi="Verdana" w:cs="Verdana"/>
          <w:i/>
          <w:spacing w:val="-3"/>
          <w:sz w:val="16"/>
          <w:szCs w:val="16"/>
          <w:lang w:val="es-CR"/>
        </w:rPr>
        <w:t>U</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b</w:t>
      </w:r>
      <w:r w:rsidRPr="00DA6B43">
        <w:rPr>
          <w:rFonts w:ascii="Verdana" w:eastAsia="Verdana" w:hAnsi="Verdana" w:cs="Verdana"/>
          <w:i/>
          <w:spacing w:val="-1"/>
          <w:sz w:val="16"/>
          <w:szCs w:val="16"/>
          <w:lang w:val="es-CR"/>
        </w:rPr>
        <w:t>ana)</w:t>
      </w:r>
      <w:r w:rsidRPr="00DA6B43">
        <w:rPr>
          <w:rFonts w:ascii="Verdana" w:eastAsia="Verdana" w:hAnsi="Verdana" w:cs="Verdana"/>
          <w:i/>
          <w:sz w:val="16"/>
          <w:szCs w:val="16"/>
          <w:lang w:val="es-CR"/>
        </w:rPr>
        <w:t>,</w:t>
      </w:r>
      <w:r w:rsidRPr="00DA6B43">
        <w:rPr>
          <w:rFonts w:ascii="Verdana" w:eastAsia="Verdana" w:hAnsi="Verdana" w:cs="Verdana"/>
          <w:i/>
          <w:spacing w:val="50"/>
          <w:sz w:val="16"/>
          <w:szCs w:val="16"/>
          <w:lang w:val="es-CR"/>
        </w:rPr>
        <w:t xml:space="preserve"> </w:t>
      </w:r>
      <w:r w:rsidRPr="00DA6B43">
        <w:rPr>
          <w:rFonts w:ascii="Verdana" w:eastAsia="Verdana" w:hAnsi="Verdana" w:cs="Verdana"/>
          <w:i/>
          <w:sz w:val="16"/>
          <w:szCs w:val="16"/>
          <w:lang w:val="es-CR"/>
        </w:rPr>
        <w:t>e I</w:t>
      </w:r>
      <w:r w:rsidRPr="00DA6B43">
        <w:rPr>
          <w:rFonts w:ascii="Verdana" w:eastAsia="Verdana" w:hAnsi="Verdana" w:cs="Verdana"/>
          <w:i/>
          <w:spacing w:val="-1"/>
          <w:sz w:val="16"/>
          <w:szCs w:val="16"/>
          <w:lang w:val="es-CR"/>
        </w:rPr>
        <w:t>nt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na</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o</w:t>
      </w:r>
      <w:r w:rsidRPr="00DA6B43">
        <w:rPr>
          <w:rFonts w:ascii="Verdana" w:eastAsia="Verdana" w:hAnsi="Verdana" w:cs="Verdana"/>
          <w:i/>
          <w:spacing w:val="3"/>
          <w:sz w:val="16"/>
          <w:szCs w:val="16"/>
          <w:lang w:val="es-CR"/>
        </w:rPr>
        <w:t xml:space="preserve"> </w:t>
      </w:r>
      <w:r w:rsidRPr="00DA6B43">
        <w:rPr>
          <w:rFonts w:ascii="Verdana" w:eastAsia="Verdana" w:hAnsi="Verdana" w:cs="Verdana"/>
          <w:i/>
          <w:spacing w:val="-1"/>
          <w:sz w:val="16"/>
          <w:szCs w:val="16"/>
          <w:lang w:val="es-CR"/>
        </w:rPr>
        <w:t>Ju</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z w:val="16"/>
          <w:szCs w:val="16"/>
          <w:lang w:val="es-CR"/>
        </w:rPr>
        <w:t>l</w:t>
      </w:r>
      <w:r w:rsidRPr="00DA6B43">
        <w:rPr>
          <w:rFonts w:ascii="Verdana" w:eastAsia="Verdana" w:hAnsi="Verdana" w:cs="Verdana"/>
          <w:i/>
          <w:spacing w:val="1"/>
          <w:sz w:val="16"/>
          <w:szCs w:val="16"/>
          <w:lang w:val="es-CR"/>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p</w:t>
      </w:r>
      <w:r w:rsidRPr="00DA6B43">
        <w:rPr>
          <w:rFonts w:ascii="Verdana" w:eastAsia="Verdana" w:hAnsi="Verdana" w:cs="Verdana"/>
          <w:i/>
          <w:spacing w:val="-1"/>
          <w:sz w:val="16"/>
          <w:szCs w:val="16"/>
          <w:lang w:val="es-CR"/>
        </w:rPr>
        <w:t>ita</w:t>
      </w:r>
      <w:r w:rsidRPr="00DA6B43">
        <w:rPr>
          <w:rFonts w:ascii="Verdana" w:eastAsia="Verdana" w:hAnsi="Verdana" w:cs="Verdana"/>
          <w:i/>
          <w:sz w:val="16"/>
          <w:szCs w:val="16"/>
          <w:lang w:val="es-CR"/>
        </w:rPr>
        <w:t>l</w:t>
      </w:r>
      <w:r w:rsidRPr="00DA6B43">
        <w:rPr>
          <w:rFonts w:ascii="Verdana" w:eastAsia="Verdana" w:hAnsi="Verdana" w:cs="Verdana"/>
          <w:i/>
          <w:spacing w:val="1"/>
          <w:sz w:val="16"/>
          <w:szCs w:val="16"/>
          <w:lang w:val="es-CR"/>
        </w:rPr>
        <w:t xml:space="preserve"> </w:t>
      </w:r>
      <w:r w:rsidRPr="00DA6B43">
        <w:rPr>
          <w:rFonts w:ascii="Verdana" w:eastAsia="Verdana" w:hAnsi="Verdana" w:cs="Verdana"/>
          <w:i/>
          <w:spacing w:val="-1"/>
          <w:sz w:val="16"/>
          <w:szCs w:val="16"/>
          <w:lang w:val="es-CR"/>
        </w:rPr>
        <w:t>E</w:t>
      </w:r>
      <w:r w:rsidRPr="00DA6B43">
        <w:rPr>
          <w:rFonts w:ascii="Verdana" w:eastAsia="Verdana" w:hAnsi="Verdana" w:cs="Verdana"/>
          <w:i/>
          <w:sz w:val="16"/>
          <w:szCs w:val="16"/>
          <w:lang w:val="es-CR"/>
        </w:rPr>
        <w:t>l</w:t>
      </w:r>
      <w:r w:rsidRPr="00DA6B43">
        <w:rPr>
          <w:rFonts w:ascii="Verdana" w:eastAsia="Verdana" w:hAnsi="Verdana" w:cs="Verdana"/>
          <w:i/>
          <w:spacing w:val="1"/>
          <w:sz w:val="16"/>
          <w:szCs w:val="16"/>
          <w:lang w:val="es-CR"/>
        </w:rPr>
        <w:t xml:space="preserve"> </w:t>
      </w:r>
      <w:r w:rsidRPr="00DA6B43">
        <w:rPr>
          <w:rFonts w:ascii="Verdana" w:eastAsia="Verdana" w:hAnsi="Verdana" w:cs="Verdana"/>
          <w:i/>
          <w:spacing w:val="3"/>
          <w:sz w:val="16"/>
          <w:szCs w:val="16"/>
          <w:lang w:val="es-CR"/>
        </w:rPr>
        <w:t>R</w:t>
      </w:r>
      <w:r w:rsidRPr="00DA6B43">
        <w:rPr>
          <w:rFonts w:ascii="Verdana" w:eastAsia="Verdana" w:hAnsi="Verdana" w:cs="Verdana"/>
          <w:i/>
          <w:spacing w:val="1"/>
          <w:sz w:val="16"/>
          <w:szCs w:val="16"/>
          <w:lang w:val="es-CR"/>
        </w:rPr>
        <w:t>od</w:t>
      </w:r>
      <w:r w:rsidRPr="00DA6B43">
        <w:rPr>
          <w:rFonts w:ascii="Verdana" w:eastAsia="Verdana" w:hAnsi="Verdana" w:cs="Verdana"/>
          <w:i/>
          <w:spacing w:val="-2"/>
          <w:sz w:val="16"/>
          <w:szCs w:val="16"/>
          <w:lang w:val="es-CR"/>
        </w:rPr>
        <w:t>e</w:t>
      </w:r>
      <w:r w:rsidRPr="00DA6B43">
        <w:rPr>
          <w:rFonts w:ascii="Verdana" w:eastAsia="Verdana" w:hAnsi="Verdana" w:cs="Verdana"/>
          <w:i/>
          <w:sz w:val="16"/>
          <w:szCs w:val="16"/>
          <w:lang w:val="es-CR"/>
        </w:rPr>
        <w:t>o</w:t>
      </w:r>
      <w:r w:rsidRPr="00DA6B43">
        <w:rPr>
          <w:rFonts w:ascii="Verdana" w:eastAsia="Verdana" w:hAnsi="Verdana" w:cs="Verdana"/>
          <w:i/>
          <w:spacing w:val="3"/>
          <w:sz w:val="16"/>
          <w:szCs w:val="16"/>
          <w:lang w:val="es-CR"/>
        </w:rPr>
        <w:t xml:space="preserve"> </w:t>
      </w:r>
      <w:r w:rsidRPr="00DA6B43">
        <w:rPr>
          <w:rFonts w:ascii="Verdana" w:eastAsia="Verdana" w:hAnsi="Verdana" w:cs="Verdana"/>
          <w:i/>
          <w:sz w:val="16"/>
          <w:szCs w:val="16"/>
          <w:lang w:val="es-CR"/>
        </w:rPr>
        <w:t>I</w:t>
      </w:r>
      <w:r w:rsidRPr="00DA6B43">
        <w:rPr>
          <w:rFonts w:ascii="Verdana" w:eastAsia="Verdana" w:hAnsi="Verdana" w:cs="Verdana"/>
          <w:i/>
          <w:spacing w:val="2"/>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3"/>
          <w:sz w:val="16"/>
          <w:szCs w:val="16"/>
          <w:lang w:val="es-CR"/>
        </w:rPr>
        <w:t xml:space="preserve"> </w:t>
      </w:r>
      <w:r w:rsidRPr="00DA6B43">
        <w:rPr>
          <w:rFonts w:ascii="Verdana" w:eastAsia="Verdana" w:hAnsi="Verdana" w:cs="Verdana"/>
          <w:i/>
          <w:spacing w:val="-1"/>
          <w:sz w:val="16"/>
          <w:szCs w:val="16"/>
          <w:lang w:val="es-CR"/>
        </w:rPr>
        <w:t>E</w:t>
      </w:r>
      <w:r w:rsidRPr="00DA6B43">
        <w:rPr>
          <w:rFonts w:ascii="Verdana" w:eastAsia="Verdana" w:hAnsi="Verdana" w:cs="Verdana"/>
          <w:i/>
          <w:sz w:val="16"/>
          <w:szCs w:val="16"/>
          <w:lang w:val="es-CR"/>
        </w:rPr>
        <w:t>l</w:t>
      </w:r>
      <w:r w:rsidRPr="00DA6B43">
        <w:rPr>
          <w:rFonts w:ascii="Verdana" w:eastAsia="Verdana" w:hAnsi="Verdana" w:cs="Verdana"/>
          <w:i/>
          <w:spacing w:val="1"/>
          <w:sz w:val="16"/>
          <w:szCs w:val="16"/>
          <w:lang w:val="es-CR"/>
        </w:rPr>
        <w:t xml:space="preserve"> Ro</w:t>
      </w:r>
      <w:r w:rsidRPr="00DA6B43">
        <w:rPr>
          <w:rFonts w:ascii="Verdana" w:eastAsia="Verdana" w:hAnsi="Verdana" w:cs="Verdana"/>
          <w:i/>
          <w:spacing w:val="-2"/>
          <w:sz w:val="16"/>
          <w:szCs w:val="16"/>
          <w:lang w:val="es-CR"/>
        </w:rPr>
        <w:t>d</w:t>
      </w:r>
      <w:r w:rsidRPr="00DA6B43">
        <w:rPr>
          <w:rFonts w:ascii="Verdana" w:eastAsia="Verdana" w:hAnsi="Verdana" w:cs="Verdana"/>
          <w:i/>
          <w:sz w:val="16"/>
          <w:szCs w:val="16"/>
          <w:lang w:val="es-CR"/>
        </w:rPr>
        <w:t>eo</w:t>
      </w:r>
      <w:r w:rsidRPr="00DA6B43">
        <w:rPr>
          <w:rFonts w:ascii="Verdana" w:eastAsia="Verdana" w:hAnsi="Verdana" w:cs="Verdana"/>
          <w:i/>
          <w:spacing w:val="3"/>
          <w:sz w:val="16"/>
          <w:szCs w:val="16"/>
          <w:lang w:val="es-CR"/>
        </w:rPr>
        <w:t xml:space="preserve"> </w:t>
      </w:r>
      <w:r w:rsidRPr="00DA6B43">
        <w:rPr>
          <w:rFonts w:ascii="Verdana" w:eastAsia="Verdana" w:hAnsi="Verdana" w:cs="Verdana"/>
          <w:i/>
          <w:sz w:val="16"/>
          <w:szCs w:val="16"/>
          <w:lang w:val="es-CR"/>
        </w:rPr>
        <w:t>II</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 xml:space="preserve">s </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rov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 xml:space="preserve">es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 xml:space="preserve">o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V</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ez</w:t>
      </w:r>
      <w:r w:rsidRPr="00DA6B43">
        <w:rPr>
          <w:rFonts w:ascii="Verdana" w:eastAsia="Verdana" w:hAnsi="Verdana" w:cs="Verdana"/>
          <w:spacing w:val="-1"/>
          <w:sz w:val="16"/>
          <w:szCs w:val="16"/>
          <w:lang w:val="es-CR"/>
        </w:rPr>
        <w:t>u</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la</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2"/>
          <w:sz w:val="16"/>
          <w:szCs w:val="16"/>
          <w:lang w:val="es-CR"/>
        </w:rPr>
        <w:t>ó</w:t>
      </w:r>
      <w:r w:rsidRPr="00DA6B43">
        <w:rPr>
          <w:rFonts w:ascii="Verdana" w:eastAsia="Verdana" w:hAnsi="Verdana" w:cs="Verdana"/>
          <w:sz w:val="16"/>
          <w:szCs w:val="16"/>
          <w:lang w:val="es-CR"/>
        </w:rPr>
        <w:t xml:space="preserve">n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z w:val="16"/>
          <w:szCs w:val="16"/>
          <w:lang w:val="es-CR"/>
        </w:rPr>
        <w:t>4</w:t>
      </w:r>
      <w:r w:rsidRPr="00DA6B43">
        <w:rPr>
          <w:rFonts w:ascii="Verdana" w:eastAsia="Verdana" w:hAnsi="Verdana" w:cs="Verdana"/>
          <w:spacing w:val="5"/>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6"/>
          <w:sz w:val="16"/>
          <w:szCs w:val="16"/>
          <w:lang w:val="es-CR"/>
        </w:rPr>
        <w:t xml:space="preserve"> </w:t>
      </w:r>
      <w:r w:rsidRPr="00DA6B43">
        <w:rPr>
          <w:rFonts w:ascii="Verdana" w:eastAsia="Verdana" w:hAnsi="Verdana" w:cs="Verdana"/>
          <w:spacing w:val="-1"/>
          <w:sz w:val="16"/>
          <w:szCs w:val="16"/>
          <w:lang w:val="es-CR"/>
        </w:rPr>
        <w:t>n</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em</w:t>
      </w:r>
      <w:r w:rsidRPr="00DA6B43">
        <w:rPr>
          <w:rFonts w:ascii="Verdana" w:eastAsia="Verdana" w:hAnsi="Verdana" w:cs="Verdana"/>
          <w:spacing w:val="-2"/>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9</w:t>
      </w:r>
      <w:r w:rsidRPr="00DA6B43">
        <w:rPr>
          <w:rFonts w:ascii="Verdana" w:eastAsia="Verdana" w:hAnsi="Verdana" w:cs="Verdana"/>
          <w:sz w:val="16"/>
          <w:szCs w:val="16"/>
          <w:lang w:val="es-CR"/>
        </w:rPr>
        <w:t>,</w:t>
      </w:r>
      <w:r w:rsidRPr="00DA6B43">
        <w:rPr>
          <w:rFonts w:ascii="Verdana" w:eastAsia="Verdana" w:hAnsi="Verdana" w:cs="Verdana"/>
          <w:spacing w:val="5"/>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7"/>
          <w:sz w:val="16"/>
          <w:szCs w:val="16"/>
          <w:lang w:val="es-CR"/>
        </w:rPr>
        <w:t xml:space="preserve"> </w:t>
      </w:r>
      <w:r w:rsidRPr="00DA6B43">
        <w:rPr>
          <w:rFonts w:ascii="Verdana" w:eastAsia="Verdana" w:hAnsi="Verdana" w:cs="Verdana"/>
          <w:spacing w:val="-1"/>
          <w:sz w:val="16"/>
          <w:szCs w:val="16"/>
          <w:lang w:val="es-CR"/>
        </w:rPr>
        <w:t>t</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c</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ro</w:t>
      </w:r>
      <w:r w:rsidRPr="00DA6B43">
        <w:rPr>
          <w:rFonts w:ascii="Verdana" w:eastAsia="Verdana" w:hAnsi="Verdana" w:cs="Verdana"/>
          <w:sz w:val="16"/>
          <w:szCs w:val="16"/>
          <w:lang w:val="es-CR"/>
        </w:rPr>
        <w:t xml:space="preserve">, y </w:t>
      </w:r>
      <w:r w:rsidR="00DA6B43" w:rsidRPr="004C314B">
        <w:rPr>
          <w:rFonts w:ascii="Verdana" w:hAnsi="Verdana"/>
          <w:i/>
          <w:sz w:val="16"/>
          <w:szCs w:val="16"/>
        </w:rPr>
        <w:t>Asunto</w:t>
      </w:r>
      <w:r w:rsidR="00DA6B43" w:rsidRPr="00DA6B43">
        <w:rPr>
          <w:rFonts w:ascii="Verdana" w:hAnsi="Verdana"/>
          <w:sz w:val="16"/>
          <w:szCs w:val="16"/>
        </w:rPr>
        <w:t xml:space="preserve"> </w:t>
      </w:r>
      <w:r w:rsidR="00DA6B43" w:rsidRPr="00DA6B43">
        <w:rPr>
          <w:rFonts w:ascii="Verdana" w:hAnsi="Verdana"/>
          <w:i/>
          <w:sz w:val="16"/>
          <w:szCs w:val="16"/>
        </w:rPr>
        <w:t>Gladys Lanza Ochoa.</w:t>
      </w:r>
      <w:r w:rsidR="00DA6B43" w:rsidRPr="00DA6B43">
        <w:rPr>
          <w:rFonts w:ascii="Verdana" w:hAnsi="Verdana"/>
          <w:sz w:val="16"/>
          <w:szCs w:val="16"/>
        </w:rPr>
        <w:t xml:space="preserve"> Medidas Provisionales respecto de Honduras. Resolución de la Corte Interamericana de Derechos Humanos de 23 de noviembre de 2016, Considerando segundo.</w:t>
      </w:r>
    </w:p>
  </w:footnote>
  <w:footnote w:id="10">
    <w:p w:rsidR="00741665" w:rsidRPr="004C314B" w:rsidRDefault="00741665" w:rsidP="004C314B">
      <w:pPr>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17"/>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o</w:t>
      </w:r>
      <w:r w:rsidRPr="00DA6B43">
        <w:rPr>
          <w:rFonts w:ascii="Verdana" w:eastAsia="Verdana" w:hAnsi="Verdana" w:cs="Verdana"/>
          <w:i/>
          <w:spacing w:val="19"/>
          <w:sz w:val="16"/>
          <w:szCs w:val="16"/>
          <w:lang w:val="es-CR"/>
        </w:rPr>
        <w:t xml:space="preserve"> </w:t>
      </w:r>
      <w:r w:rsidRPr="00DA6B43">
        <w:rPr>
          <w:rFonts w:ascii="Verdana" w:eastAsia="Verdana" w:hAnsi="Verdana" w:cs="Verdana"/>
          <w:i/>
          <w:spacing w:val="-1"/>
          <w:sz w:val="16"/>
          <w:szCs w:val="16"/>
          <w:lang w:val="es-CR"/>
        </w:rPr>
        <w:t>Ja</w:t>
      </w:r>
      <w:r w:rsidRPr="00DA6B43">
        <w:rPr>
          <w:rFonts w:ascii="Verdana" w:eastAsia="Verdana" w:hAnsi="Verdana" w:cs="Verdana"/>
          <w:i/>
          <w:sz w:val="16"/>
          <w:szCs w:val="16"/>
          <w:lang w:val="es-CR"/>
        </w:rPr>
        <w:t>mes</w:t>
      </w:r>
      <w:r w:rsidRPr="00DA6B43">
        <w:rPr>
          <w:rFonts w:ascii="Verdana" w:eastAsia="Verdana" w:hAnsi="Verdana" w:cs="Verdana"/>
          <w:i/>
          <w:spacing w:val="16"/>
          <w:sz w:val="16"/>
          <w:szCs w:val="16"/>
          <w:lang w:val="es-CR"/>
        </w:rPr>
        <w:t xml:space="preserve"> </w:t>
      </w:r>
      <w:r w:rsidRPr="00DA6B43">
        <w:rPr>
          <w:rFonts w:ascii="Verdana" w:eastAsia="Verdana" w:hAnsi="Verdana" w:cs="Verdana"/>
          <w:i/>
          <w:sz w:val="16"/>
          <w:szCs w:val="16"/>
          <w:lang w:val="es-CR"/>
        </w:rPr>
        <w:t>y</w:t>
      </w:r>
      <w:r w:rsidRPr="00DA6B43">
        <w:rPr>
          <w:rFonts w:ascii="Verdana" w:eastAsia="Verdana" w:hAnsi="Verdana" w:cs="Verdana"/>
          <w:i/>
          <w:spacing w:val="17"/>
          <w:sz w:val="16"/>
          <w:szCs w:val="16"/>
          <w:lang w:val="es-CR"/>
        </w:rPr>
        <w:t xml:space="preserve"> </w:t>
      </w:r>
      <w:r w:rsidRPr="00DA6B43">
        <w:rPr>
          <w:rFonts w:ascii="Verdana" w:eastAsia="Verdana" w:hAnsi="Verdana" w:cs="Verdana"/>
          <w:i/>
          <w:spacing w:val="1"/>
          <w:sz w:val="16"/>
          <w:szCs w:val="16"/>
          <w:lang w:val="es-CR"/>
        </w:rPr>
        <w:t>o</w:t>
      </w:r>
      <w:r w:rsidRPr="00DA6B43">
        <w:rPr>
          <w:rFonts w:ascii="Verdana" w:eastAsia="Verdana" w:hAnsi="Verdana" w:cs="Verdana"/>
          <w:i/>
          <w:spacing w:val="-1"/>
          <w:sz w:val="16"/>
          <w:szCs w:val="16"/>
          <w:lang w:val="es-CR"/>
        </w:rPr>
        <w:t>t</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o</w:t>
      </w:r>
      <w:r w:rsidRPr="00DA6B43">
        <w:rPr>
          <w:rFonts w:ascii="Verdana" w:eastAsia="Verdana" w:hAnsi="Verdana" w:cs="Verdana"/>
          <w:i/>
          <w:sz w:val="16"/>
          <w:szCs w:val="16"/>
          <w:lang w:val="es-CR"/>
        </w:rPr>
        <w:t>s.</w:t>
      </w:r>
      <w:r w:rsidRPr="00DA6B43">
        <w:rPr>
          <w:rFonts w:ascii="Verdana" w:eastAsia="Verdana" w:hAnsi="Verdana" w:cs="Verdana"/>
          <w:i/>
          <w:spacing w:val="17"/>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18"/>
          <w:sz w:val="16"/>
          <w:szCs w:val="16"/>
          <w:lang w:val="es-CR"/>
        </w:rPr>
        <w:t xml:space="preserve"> </w:t>
      </w:r>
      <w:r w:rsidRPr="00DA6B43">
        <w:rPr>
          <w:rFonts w:ascii="Verdana" w:eastAsia="Verdana" w:hAnsi="Verdana" w:cs="Verdana"/>
          <w:spacing w:val="-3"/>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18"/>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2"/>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17"/>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8"/>
          <w:sz w:val="16"/>
          <w:szCs w:val="16"/>
          <w:lang w:val="es-CR"/>
        </w:rPr>
        <w:t xml:space="preserve"> </w:t>
      </w:r>
      <w:r w:rsidRPr="00DA6B43">
        <w:rPr>
          <w:rFonts w:ascii="Verdana" w:eastAsia="Verdana" w:hAnsi="Verdana" w:cs="Verdana"/>
          <w:spacing w:val="-1"/>
          <w:sz w:val="16"/>
          <w:szCs w:val="16"/>
          <w:lang w:val="es-CR"/>
        </w:rPr>
        <w:t>T</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ini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d</w:t>
      </w:r>
      <w:r w:rsidRPr="00DA6B43">
        <w:rPr>
          <w:rFonts w:ascii="Verdana" w:eastAsia="Verdana" w:hAnsi="Verdana" w:cs="Verdana"/>
          <w:spacing w:val="16"/>
          <w:sz w:val="16"/>
          <w:szCs w:val="16"/>
          <w:lang w:val="es-CR"/>
        </w:rPr>
        <w:t xml:space="preserve"> </w:t>
      </w:r>
      <w:r w:rsidRPr="00DA6B43">
        <w:rPr>
          <w:rFonts w:ascii="Verdana" w:eastAsia="Verdana" w:hAnsi="Verdana" w:cs="Verdana"/>
          <w:sz w:val="16"/>
          <w:szCs w:val="16"/>
          <w:lang w:val="es-CR"/>
        </w:rPr>
        <w:t>y</w:t>
      </w:r>
      <w:r w:rsidRPr="00DA6B43">
        <w:rPr>
          <w:rFonts w:ascii="Verdana" w:eastAsia="Verdana" w:hAnsi="Verdana" w:cs="Verdana"/>
          <w:spacing w:val="19"/>
          <w:sz w:val="16"/>
          <w:szCs w:val="16"/>
          <w:lang w:val="es-CR"/>
        </w:rPr>
        <w:t xml:space="preserve"> </w:t>
      </w:r>
      <w:r w:rsidRPr="00DA6B43">
        <w:rPr>
          <w:rFonts w:ascii="Verdana" w:eastAsia="Verdana" w:hAnsi="Verdana" w:cs="Verdana"/>
          <w:spacing w:val="-1"/>
          <w:sz w:val="16"/>
          <w:szCs w:val="16"/>
          <w:lang w:val="es-CR"/>
        </w:rPr>
        <w:t>T</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b</w:t>
      </w:r>
      <w:r w:rsidRPr="00DA6B43">
        <w:rPr>
          <w:rFonts w:ascii="Verdana" w:eastAsia="Verdana" w:hAnsi="Verdana" w:cs="Verdana"/>
          <w:spacing w:val="-1"/>
          <w:sz w:val="16"/>
          <w:szCs w:val="16"/>
          <w:lang w:val="es-CR"/>
        </w:rPr>
        <w:t>a</w:t>
      </w:r>
      <w:r w:rsidRPr="00DA6B43">
        <w:rPr>
          <w:rFonts w:ascii="Verdana" w:eastAsia="Verdana" w:hAnsi="Verdana" w:cs="Verdana"/>
          <w:spacing w:val="-2"/>
          <w:sz w:val="16"/>
          <w:szCs w:val="16"/>
          <w:lang w:val="es-CR"/>
        </w:rPr>
        <w:t>g</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17"/>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3"/>
          <w:sz w:val="16"/>
          <w:szCs w:val="16"/>
          <w:lang w:val="es-CR"/>
        </w:rPr>
        <w:t>l</w:t>
      </w:r>
      <w:r w:rsidRPr="00DA6B43">
        <w:rPr>
          <w:rFonts w:ascii="Verdana" w:eastAsia="Verdana" w:hAnsi="Verdana" w:cs="Verdana"/>
          <w:spacing w:val="-1"/>
          <w:sz w:val="16"/>
          <w:szCs w:val="16"/>
          <w:lang w:val="es-CR"/>
        </w:rPr>
        <w:t>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17"/>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8"/>
          <w:sz w:val="16"/>
          <w:szCs w:val="16"/>
          <w:lang w:val="es-CR"/>
        </w:rPr>
        <w:t xml:space="preserve"> </w:t>
      </w:r>
      <w:r w:rsidRPr="00DA6B43">
        <w:rPr>
          <w:rFonts w:ascii="Verdana" w:eastAsia="Verdana" w:hAnsi="Verdana" w:cs="Verdana"/>
          <w:spacing w:val="-3"/>
          <w:sz w:val="16"/>
          <w:szCs w:val="16"/>
          <w:lang w:val="es-CR"/>
        </w:rPr>
        <w:t>l</w:t>
      </w:r>
      <w:r w:rsidRPr="00DA6B43">
        <w:rPr>
          <w:rFonts w:ascii="Verdana" w:eastAsia="Verdana" w:hAnsi="Verdana" w:cs="Verdana"/>
          <w:sz w:val="16"/>
          <w:szCs w:val="16"/>
          <w:lang w:val="es-CR"/>
        </w:rPr>
        <w:t>a C</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I</w:t>
      </w:r>
      <w:r w:rsidRPr="00DA6B43">
        <w:rPr>
          <w:rFonts w:ascii="Verdana" w:eastAsia="Verdana" w:hAnsi="Verdana" w:cs="Verdana"/>
          <w:spacing w:val="-1"/>
          <w:sz w:val="16"/>
          <w:szCs w:val="16"/>
          <w:lang w:val="es-CR"/>
        </w:rPr>
        <w:t>nt</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z w:val="16"/>
          <w:szCs w:val="16"/>
          <w:lang w:val="es-CR"/>
        </w:rPr>
        <w:t>9</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a</w:t>
      </w:r>
      <w:r w:rsidRPr="00DA6B43">
        <w:rPr>
          <w:rFonts w:ascii="Verdana" w:eastAsia="Verdana" w:hAnsi="Verdana" w:cs="Verdana"/>
          <w:spacing w:val="-2"/>
          <w:sz w:val="16"/>
          <w:szCs w:val="16"/>
          <w:lang w:val="es-CR"/>
        </w:rPr>
        <w:t>g</w:t>
      </w:r>
      <w:r w:rsidRPr="00DA6B43">
        <w:rPr>
          <w:rFonts w:ascii="Verdana" w:eastAsia="Verdana" w:hAnsi="Verdana" w:cs="Verdana"/>
          <w:spacing w:val="1"/>
          <w:sz w:val="16"/>
          <w:szCs w:val="16"/>
          <w:lang w:val="es-CR"/>
        </w:rPr>
        <w:t>o</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1</w:t>
      </w:r>
      <w:r w:rsidRPr="00DA6B43">
        <w:rPr>
          <w:rFonts w:ascii="Verdana" w:eastAsia="Verdana" w:hAnsi="Verdana" w:cs="Verdana"/>
          <w:spacing w:val="1"/>
          <w:sz w:val="16"/>
          <w:szCs w:val="16"/>
          <w:lang w:val="es-CR"/>
        </w:rPr>
        <w:t>9</w:t>
      </w:r>
      <w:r w:rsidRPr="00DA6B43">
        <w:rPr>
          <w:rFonts w:ascii="Verdana" w:eastAsia="Verdana" w:hAnsi="Verdana" w:cs="Verdana"/>
          <w:spacing w:val="-1"/>
          <w:sz w:val="16"/>
          <w:szCs w:val="16"/>
          <w:lang w:val="es-CR"/>
        </w:rPr>
        <w:t>9</w:t>
      </w:r>
      <w:r w:rsidRPr="00DA6B43">
        <w:rPr>
          <w:rFonts w:ascii="Verdana" w:eastAsia="Verdana" w:hAnsi="Verdana" w:cs="Verdana"/>
          <w:spacing w:val="1"/>
          <w:sz w:val="16"/>
          <w:szCs w:val="16"/>
          <w:lang w:val="es-CR"/>
        </w:rPr>
        <w:t>8</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o se</w:t>
      </w:r>
      <w:r w:rsidRPr="00DA6B43">
        <w:rPr>
          <w:rFonts w:ascii="Verdana" w:eastAsia="Verdana" w:hAnsi="Verdana" w:cs="Verdana"/>
          <w:spacing w:val="-2"/>
          <w:sz w:val="16"/>
          <w:szCs w:val="16"/>
          <w:lang w:val="es-CR"/>
        </w:rPr>
        <w:t>x</w:t>
      </w:r>
      <w:r w:rsidRPr="00DA6B43">
        <w:rPr>
          <w:rFonts w:ascii="Verdana" w:eastAsia="Verdana" w:hAnsi="Verdana" w:cs="Verdana"/>
          <w:spacing w:val="-1"/>
          <w:sz w:val="16"/>
          <w:szCs w:val="16"/>
          <w:lang w:val="es-CR"/>
        </w:rPr>
        <w:t>t</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00DA6B43" w:rsidRPr="00DA6B43">
        <w:rPr>
          <w:rFonts w:ascii="Verdana" w:hAnsi="Verdana"/>
          <w:sz w:val="16"/>
          <w:szCs w:val="16"/>
        </w:rPr>
        <w:t xml:space="preserve">y </w:t>
      </w:r>
      <w:r w:rsidR="00DA6B43" w:rsidRPr="004C314B">
        <w:rPr>
          <w:rFonts w:ascii="Verdana" w:hAnsi="Verdana"/>
          <w:i/>
          <w:sz w:val="16"/>
          <w:szCs w:val="16"/>
        </w:rPr>
        <w:t>Asunto</w:t>
      </w:r>
      <w:r w:rsidR="00DA6B43" w:rsidRPr="00DA6B43">
        <w:rPr>
          <w:rFonts w:ascii="Verdana" w:hAnsi="Verdana"/>
          <w:sz w:val="16"/>
          <w:szCs w:val="16"/>
        </w:rPr>
        <w:t xml:space="preserve"> </w:t>
      </w:r>
      <w:r w:rsidR="00DA6B43" w:rsidRPr="00DA6B43">
        <w:rPr>
          <w:rFonts w:ascii="Verdana" w:hAnsi="Verdana"/>
          <w:i/>
          <w:sz w:val="16"/>
          <w:szCs w:val="16"/>
        </w:rPr>
        <w:t>Gladys Lanza Ochoa.</w:t>
      </w:r>
      <w:r w:rsidR="00DA6B43" w:rsidRPr="00DA6B43">
        <w:rPr>
          <w:rFonts w:ascii="Verdana" w:hAnsi="Verdana"/>
          <w:sz w:val="16"/>
          <w:szCs w:val="16"/>
        </w:rPr>
        <w:t xml:space="preserve"> Medidas Provisionales respecto de Honduras. Resolución de la Corte Interamericana de Derechos Humanos de 23 de noviembr</w:t>
      </w:r>
      <w:r w:rsidR="004C314B">
        <w:rPr>
          <w:rFonts w:ascii="Verdana" w:hAnsi="Verdana"/>
          <w:sz w:val="16"/>
          <w:szCs w:val="16"/>
        </w:rPr>
        <w:t>e de 2016, Considerando octavo.</w:t>
      </w:r>
    </w:p>
  </w:footnote>
  <w:footnote w:id="11">
    <w:p w:rsidR="00741665" w:rsidRPr="00DA6B43" w:rsidRDefault="00741665" w:rsidP="00DA6B43">
      <w:pPr>
        <w:jc w:val="both"/>
        <w:rPr>
          <w:rFonts w:ascii="Verdana" w:eastAsia="Verdana" w:hAnsi="Verdana" w:cs="Verdana"/>
          <w:sz w:val="16"/>
          <w:szCs w:val="16"/>
          <w:lang w:val="es-CR"/>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12"/>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o</w:t>
      </w:r>
      <w:r w:rsidRPr="00DA6B43">
        <w:rPr>
          <w:rFonts w:ascii="Verdana" w:eastAsia="Verdana" w:hAnsi="Verdana" w:cs="Verdana"/>
          <w:i/>
          <w:spacing w:val="14"/>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el</w:t>
      </w:r>
      <w:r w:rsidRPr="00DA6B43">
        <w:rPr>
          <w:rFonts w:ascii="Verdana" w:eastAsia="Verdana" w:hAnsi="Verdana" w:cs="Verdana"/>
          <w:i/>
          <w:spacing w:val="13"/>
          <w:sz w:val="16"/>
          <w:szCs w:val="16"/>
          <w:lang w:val="es-CR"/>
        </w:rPr>
        <w:t xml:space="preserve"> </w:t>
      </w:r>
      <w:r w:rsidRPr="00DA6B43">
        <w:rPr>
          <w:rFonts w:ascii="Verdana" w:eastAsia="Verdana" w:hAnsi="Verdana" w:cs="Verdana"/>
          <w:i/>
          <w:sz w:val="16"/>
          <w:szCs w:val="16"/>
          <w:lang w:val="es-CR"/>
        </w:rPr>
        <w:t>Ce</w:t>
      </w:r>
      <w:r w:rsidRPr="00DA6B43">
        <w:rPr>
          <w:rFonts w:ascii="Verdana" w:eastAsia="Verdana" w:hAnsi="Verdana" w:cs="Verdana"/>
          <w:i/>
          <w:spacing w:val="-1"/>
          <w:sz w:val="16"/>
          <w:szCs w:val="16"/>
          <w:lang w:val="es-CR"/>
        </w:rPr>
        <w:t>nt</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o</w:t>
      </w:r>
      <w:r w:rsidRPr="00DA6B43">
        <w:rPr>
          <w:rFonts w:ascii="Verdana" w:eastAsia="Verdana" w:hAnsi="Verdana" w:cs="Verdana"/>
          <w:i/>
          <w:spacing w:val="14"/>
          <w:sz w:val="16"/>
          <w:szCs w:val="16"/>
          <w:lang w:val="es-CR"/>
        </w:rPr>
        <w:t xml:space="preserve"> </w:t>
      </w:r>
      <w:r w:rsidRPr="00DA6B43">
        <w:rPr>
          <w:rFonts w:ascii="Verdana" w:eastAsia="Verdana" w:hAnsi="Verdana" w:cs="Verdana"/>
          <w:i/>
          <w:spacing w:val="-1"/>
          <w:sz w:val="16"/>
          <w:szCs w:val="16"/>
          <w:lang w:val="es-CR"/>
        </w:rPr>
        <w:t>P</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nit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o</w:t>
      </w:r>
      <w:r w:rsidRPr="00DA6B43">
        <w:rPr>
          <w:rFonts w:ascii="Verdana" w:eastAsia="Verdana" w:hAnsi="Verdana" w:cs="Verdana"/>
          <w:i/>
          <w:spacing w:val="14"/>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13"/>
          <w:sz w:val="16"/>
          <w:szCs w:val="16"/>
          <w:lang w:val="es-CR"/>
        </w:rPr>
        <w:t xml:space="preserve"> </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13"/>
          <w:sz w:val="16"/>
          <w:szCs w:val="16"/>
          <w:lang w:val="es-CR"/>
        </w:rPr>
        <w:t xml:space="preserve"> </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g</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ó</w:t>
      </w:r>
      <w:r w:rsidRPr="00DA6B43">
        <w:rPr>
          <w:rFonts w:ascii="Verdana" w:eastAsia="Verdana" w:hAnsi="Verdana" w:cs="Verdana"/>
          <w:i/>
          <w:sz w:val="16"/>
          <w:szCs w:val="16"/>
          <w:lang w:val="es-CR"/>
        </w:rPr>
        <w:t>n</w:t>
      </w:r>
      <w:r w:rsidRPr="00DA6B43">
        <w:rPr>
          <w:rFonts w:ascii="Verdana" w:eastAsia="Verdana" w:hAnsi="Verdana" w:cs="Verdana"/>
          <w:i/>
          <w:spacing w:val="12"/>
          <w:sz w:val="16"/>
          <w:szCs w:val="16"/>
          <w:lang w:val="es-CR"/>
        </w:rPr>
        <w:t xml:space="preserve"> </w:t>
      </w:r>
      <w:r w:rsidRPr="00DA6B43">
        <w:rPr>
          <w:rFonts w:ascii="Verdana" w:eastAsia="Verdana" w:hAnsi="Verdana" w:cs="Verdana"/>
          <w:i/>
          <w:sz w:val="16"/>
          <w:szCs w:val="16"/>
          <w:lang w:val="es-CR"/>
        </w:rPr>
        <w:t>Ce</w:t>
      </w:r>
      <w:r w:rsidRPr="00DA6B43">
        <w:rPr>
          <w:rFonts w:ascii="Verdana" w:eastAsia="Verdana" w:hAnsi="Verdana" w:cs="Verdana"/>
          <w:i/>
          <w:spacing w:val="-1"/>
          <w:sz w:val="16"/>
          <w:szCs w:val="16"/>
          <w:lang w:val="es-CR"/>
        </w:rPr>
        <w:t>ntr</w:t>
      </w:r>
      <w:r w:rsidRPr="00DA6B43">
        <w:rPr>
          <w:rFonts w:ascii="Verdana" w:eastAsia="Verdana" w:hAnsi="Verdana" w:cs="Verdana"/>
          <w:i/>
          <w:sz w:val="16"/>
          <w:szCs w:val="16"/>
          <w:lang w:val="es-CR"/>
        </w:rPr>
        <w:t>o</w:t>
      </w:r>
      <w:r w:rsidRPr="00DA6B43">
        <w:rPr>
          <w:rFonts w:ascii="Verdana" w:eastAsia="Verdana" w:hAnsi="Verdana" w:cs="Verdana"/>
          <w:i/>
          <w:spacing w:val="14"/>
          <w:sz w:val="16"/>
          <w:szCs w:val="16"/>
          <w:lang w:val="es-CR"/>
        </w:rPr>
        <w:t xml:space="preserve"> </w:t>
      </w:r>
      <w:r w:rsidRPr="00DA6B43">
        <w:rPr>
          <w:rFonts w:ascii="Verdana" w:eastAsia="Verdana" w:hAnsi="Verdana" w:cs="Verdana"/>
          <w:i/>
          <w:spacing w:val="-2"/>
          <w:sz w:val="16"/>
          <w:szCs w:val="16"/>
          <w:lang w:val="es-CR"/>
        </w:rPr>
        <w:t>O</w:t>
      </w:r>
      <w:r w:rsidRPr="00DA6B43">
        <w:rPr>
          <w:rFonts w:ascii="Verdana" w:eastAsia="Verdana" w:hAnsi="Verdana" w:cs="Verdana"/>
          <w:i/>
          <w:sz w:val="16"/>
          <w:szCs w:val="16"/>
          <w:lang w:val="es-CR"/>
        </w:rPr>
        <w:t>cci</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e</w:t>
      </w:r>
      <w:r w:rsidRPr="00DA6B43">
        <w:rPr>
          <w:rFonts w:ascii="Verdana" w:eastAsia="Verdana" w:hAnsi="Verdana" w:cs="Verdana"/>
          <w:i/>
          <w:sz w:val="16"/>
          <w:szCs w:val="16"/>
          <w:lang w:val="es-CR"/>
        </w:rPr>
        <w:t>n</w:t>
      </w:r>
      <w:r w:rsidRPr="00DA6B43">
        <w:rPr>
          <w:rFonts w:ascii="Verdana" w:eastAsia="Verdana" w:hAnsi="Verdana" w:cs="Verdana"/>
          <w:i/>
          <w:spacing w:val="-1"/>
          <w:sz w:val="16"/>
          <w:szCs w:val="16"/>
          <w:lang w:val="es-CR"/>
        </w:rPr>
        <w:t>tal</w:t>
      </w:r>
      <w:r w:rsidRPr="00DA6B43">
        <w:rPr>
          <w:rFonts w:ascii="Verdana" w:eastAsia="Verdana" w:hAnsi="Verdana" w:cs="Verdana"/>
          <w:i/>
          <w:spacing w:val="13"/>
          <w:sz w:val="16"/>
          <w:szCs w:val="16"/>
          <w:lang w:val="es-CR"/>
        </w:rPr>
        <w:t xml:space="preserve"> </w:t>
      </w:r>
      <w:r w:rsidRPr="00DA6B43">
        <w:rPr>
          <w:rFonts w:ascii="Verdana" w:eastAsia="Verdana" w:hAnsi="Verdana" w:cs="Verdana"/>
          <w:i/>
          <w:spacing w:val="-1"/>
          <w:sz w:val="16"/>
          <w:szCs w:val="16"/>
          <w:lang w:val="es-CR"/>
        </w:rPr>
        <w:t>(</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á</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cel</w:t>
      </w:r>
      <w:r w:rsidRPr="00DA6B43">
        <w:rPr>
          <w:rFonts w:ascii="Verdana" w:eastAsia="Verdana" w:hAnsi="Verdana" w:cs="Verdana"/>
          <w:i/>
          <w:spacing w:val="13"/>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13"/>
          <w:sz w:val="16"/>
          <w:szCs w:val="16"/>
          <w:lang w:val="es-CR"/>
        </w:rPr>
        <w:t xml:space="preserve"> </w:t>
      </w:r>
      <w:r w:rsidRPr="00DA6B43">
        <w:rPr>
          <w:rFonts w:ascii="Verdana" w:eastAsia="Verdana" w:hAnsi="Verdana" w:cs="Verdana"/>
          <w:i/>
          <w:sz w:val="16"/>
          <w:szCs w:val="16"/>
          <w:lang w:val="es-CR"/>
        </w:rPr>
        <w:t>U</w:t>
      </w:r>
      <w:r w:rsidRPr="00DA6B43">
        <w:rPr>
          <w:rFonts w:ascii="Verdana" w:eastAsia="Verdana" w:hAnsi="Verdana" w:cs="Verdana"/>
          <w:i/>
          <w:spacing w:val="1"/>
          <w:sz w:val="16"/>
          <w:szCs w:val="16"/>
          <w:lang w:val="es-CR"/>
        </w:rPr>
        <w:t>r</w:t>
      </w:r>
      <w:r w:rsidRPr="00DA6B43">
        <w:rPr>
          <w:rFonts w:ascii="Verdana" w:eastAsia="Verdana" w:hAnsi="Verdana" w:cs="Verdana"/>
          <w:i/>
          <w:spacing w:val="-3"/>
          <w:sz w:val="16"/>
          <w:szCs w:val="16"/>
          <w:lang w:val="es-CR"/>
        </w:rPr>
        <w:t>i</w:t>
      </w:r>
      <w:r w:rsidRPr="00DA6B43">
        <w:rPr>
          <w:rFonts w:ascii="Verdana" w:eastAsia="Verdana" w:hAnsi="Verdana" w:cs="Verdana"/>
          <w:i/>
          <w:spacing w:val="1"/>
          <w:sz w:val="16"/>
          <w:szCs w:val="16"/>
          <w:lang w:val="es-CR"/>
        </w:rPr>
        <w:t>b</w:t>
      </w:r>
      <w:r w:rsidRPr="00DA6B43">
        <w:rPr>
          <w:rFonts w:ascii="Verdana" w:eastAsia="Verdana" w:hAnsi="Verdana" w:cs="Verdana"/>
          <w:i/>
          <w:spacing w:val="-1"/>
          <w:sz w:val="16"/>
          <w:szCs w:val="16"/>
          <w:lang w:val="es-CR"/>
        </w:rPr>
        <w:t>ana)</w:t>
      </w:r>
      <w:r w:rsidRPr="00DA6B43">
        <w:rPr>
          <w:rFonts w:ascii="Verdana" w:eastAsia="Verdana" w:hAnsi="Verdana" w:cs="Verdana"/>
          <w:sz w:val="16"/>
          <w:szCs w:val="16"/>
          <w:lang w:val="es-CR"/>
        </w:rPr>
        <w:t>.</w:t>
      </w:r>
      <w:r w:rsidRPr="00DA6B43">
        <w:rPr>
          <w:rFonts w:ascii="Verdana" w:eastAsia="Verdana" w:hAnsi="Verdana" w:cs="Verdana"/>
          <w:spacing w:val="12"/>
          <w:sz w:val="16"/>
          <w:szCs w:val="16"/>
          <w:lang w:val="es-CR"/>
        </w:rPr>
        <w:t xml:space="preserve"> </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 xml:space="preserve">itud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2"/>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se</w:t>
      </w:r>
      <w:r w:rsidRPr="00DA6B43">
        <w:rPr>
          <w:rFonts w:ascii="Verdana" w:eastAsia="Verdana" w:hAnsi="Verdana" w:cs="Verdana"/>
          <w:spacing w:val="-1"/>
          <w:sz w:val="16"/>
          <w:szCs w:val="16"/>
          <w:lang w:val="es-CR"/>
        </w:rPr>
        <w:t>nta</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a</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p</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r</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3"/>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 xml:space="preserve">n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w:t>
      </w:r>
      <w:r w:rsidRPr="00DA6B43">
        <w:rPr>
          <w:rFonts w:ascii="Verdana" w:eastAsia="Verdana" w:hAnsi="Verdana" w:cs="Verdana"/>
          <w:spacing w:val="-3"/>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m</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H</w:t>
      </w:r>
      <w:r w:rsidRPr="00DA6B43">
        <w:rPr>
          <w:rFonts w:ascii="Verdana" w:eastAsia="Verdana" w:hAnsi="Verdana" w:cs="Verdana"/>
          <w:spacing w:val="-3"/>
          <w:sz w:val="16"/>
          <w:szCs w:val="16"/>
          <w:lang w:val="es-CR"/>
        </w:rPr>
        <w:t>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p</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 Ve</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ez</w:t>
      </w:r>
      <w:r w:rsidRPr="00DA6B43">
        <w:rPr>
          <w:rFonts w:ascii="Verdana" w:eastAsia="Verdana" w:hAnsi="Verdana" w:cs="Verdana"/>
          <w:spacing w:val="-1"/>
          <w:sz w:val="16"/>
          <w:szCs w:val="16"/>
          <w:lang w:val="es-CR"/>
        </w:rPr>
        <w:t>u</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la</w:t>
      </w:r>
      <w:r w:rsidRPr="00DA6B43">
        <w:rPr>
          <w:rFonts w:ascii="Verdana" w:eastAsia="Verdana" w:hAnsi="Verdana" w:cs="Verdana"/>
          <w:sz w:val="16"/>
          <w:szCs w:val="16"/>
          <w:lang w:val="es-CR"/>
        </w:rPr>
        <w:t>.</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 xml:space="preserve">n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3"/>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me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 xml:space="preserve">a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 xml:space="preserve"> 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2</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f</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o</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2</w:t>
      </w:r>
      <w:r w:rsidRPr="00DA6B43">
        <w:rPr>
          <w:rFonts w:ascii="Verdana" w:eastAsia="Verdana" w:hAnsi="Verdana" w:cs="Verdana"/>
          <w:spacing w:val="-1"/>
          <w:sz w:val="16"/>
          <w:szCs w:val="16"/>
          <w:lang w:val="es-CR"/>
        </w:rPr>
        <w:t xml:space="preserve">007,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 xml:space="preserve">o </w:t>
      </w:r>
      <w:r w:rsidRPr="00DA6B43">
        <w:rPr>
          <w:rFonts w:ascii="Verdana" w:eastAsia="Verdana" w:hAnsi="Verdana" w:cs="Verdana"/>
          <w:spacing w:val="-1"/>
          <w:sz w:val="16"/>
          <w:szCs w:val="16"/>
          <w:lang w:val="es-CR"/>
        </w:rPr>
        <w:t>un</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éc</w:t>
      </w:r>
      <w:r w:rsidRPr="00DA6B43">
        <w:rPr>
          <w:rFonts w:ascii="Verdana" w:eastAsia="Verdana" w:hAnsi="Verdana" w:cs="Verdana"/>
          <w:spacing w:val="-1"/>
          <w:sz w:val="16"/>
          <w:szCs w:val="16"/>
          <w:lang w:val="es-CR"/>
        </w:rPr>
        <w:t>i</w:t>
      </w:r>
      <w:r w:rsidRPr="00DA6B43">
        <w:rPr>
          <w:rFonts w:ascii="Verdana" w:eastAsia="Verdana" w:hAnsi="Verdana" w:cs="Verdana"/>
          <w:spacing w:val="-3"/>
          <w:sz w:val="16"/>
          <w:szCs w:val="16"/>
          <w:lang w:val="es-CR"/>
        </w:rPr>
        <w:t>m</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 xml:space="preserve">, y </w:t>
      </w:r>
      <w:r w:rsidR="00DA6B43" w:rsidRPr="004C314B">
        <w:rPr>
          <w:rFonts w:ascii="Verdana" w:hAnsi="Verdana"/>
          <w:i/>
          <w:sz w:val="16"/>
          <w:szCs w:val="16"/>
        </w:rPr>
        <w:t xml:space="preserve">Asunto del </w:t>
      </w:r>
      <w:r w:rsidR="00DA6B43" w:rsidRPr="00DA6B43">
        <w:rPr>
          <w:rFonts w:ascii="Verdana" w:hAnsi="Verdana"/>
          <w:i/>
          <w:sz w:val="16"/>
          <w:szCs w:val="16"/>
        </w:rPr>
        <w:t>Complejo Penitenciario de Curado.</w:t>
      </w:r>
      <w:r w:rsidR="00DA6B43" w:rsidRPr="00DA6B43">
        <w:rPr>
          <w:rFonts w:ascii="Verdana" w:hAnsi="Verdana"/>
          <w:sz w:val="16"/>
          <w:szCs w:val="16"/>
        </w:rPr>
        <w:t xml:space="preserve"> Medidas Provisionales respecto de Brasil. Resolución de la Corte Interamericana de Derechos Humanos de 23 de noviembre de 2016, Considerando vigésimo octavo.</w:t>
      </w:r>
    </w:p>
  </w:footnote>
  <w:footnote w:id="12">
    <w:p w:rsidR="00741665" w:rsidRPr="00DA6B43" w:rsidRDefault="00741665" w:rsidP="00DA6B43">
      <w:pPr>
        <w:pStyle w:val="Textonotapie"/>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8"/>
          <w:sz w:val="16"/>
          <w:szCs w:val="16"/>
          <w:lang w:val="es-CR"/>
        </w:rPr>
        <w:t xml:space="preserve"> </w:t>
      </w:r>
      <w:r w:rsidRPr="00DA6B43">
        <w:rPr>
          <w:rFonts w:ascii="Verdana" w:eastAsia="Verdana" w:hAnsi="Verdana" w:cs="Verdana"/>
          <w:i/>
          <w:sz w:val="16"/>
          <w:szCs w:val="16"/>
          <w:lang w:val="es-CR"/>
        </w:rPr>
        <w:t>As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o</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2"/>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la</w:t>
      </w:r>
      <w:r w:rsidRPr="00DA6B43">
        <w:rPr>
          <w:rFonts w:ascii="Verdana" w:eastAsia="Verdana" w:hAnsi="Verdana" w:cs="Verdana"/>
          <w:i/>
          <w:sz w:val="16"/>
          <w:szCs w:val="16"/>
          <w:lang w:val="es-CR"/>
        </w:rPr>
        <w:t>s</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p</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o</w:t>
      </w:r>
      <w:r w:rsidRPr="00DA6B43">
        <w:rPr>
          <w:rFonts w:ascii="Verdana" w:eastAsia="Verdana" w:hAnsi="Verdana" w:cs="Verdana"/>
          <w:i/>
          <w:spacing w:val="-1"/>
          <w:sz w:val="16"/>
          <w:szCs w:val="16"/>
          <w:lang w:val="es-CR"/>
        </w:rPr>
        <w:t>na</w:t>
      </w:r>
      <w:r w:rsidRPr="00DA6B43">
        <w:rPr>
          <w:rFonts w:ascii="Verdana" w:eastAsia="Verdana" w:hAnsi="Verdana" w:cs="Verdana"/>
          <w:i/>
          <w:sz w:val="16"/>
          <w:szCs w:val="16"/>
          <w:lang w:val="es-CR"/>
        </w:rPr>
        <w:t>s</w:t>
      </w:r>
      <w:r w:rsidRPr="00DA6B43">
        <w:rPr>
          <w:rFonts w:ascii="Verdana" w:eastAsia="Verdana" w:hAnsi="Verdana" w:cs="Verdana"/>
          <w:i/>
          <w:spacing w:val="6"/>
          <w:sz w:val="16"/>
          <w:szCs w:val="16"/>
          <w:lang w:val="es-CR"/>
        </w:rPr>
        <w:t xml:space="preserve"> </w:t>
      </w:r>
      <w:r w:rsidRPr="00DA6B43">
        <w:rPr>
          <w:rFonts w:ascii="Verdana" w:eastAsia="Verdana" w:hAnsi="Verdana" w:cs="Verdana"/>
          <w:i/>
          <w:spacing w:val="-2"/>
          <w:sz w:val="16"/>
          <w:szCs w:val="16"/>
          <w:lang w:val="es-CR"/>
        </w:rPr>
        <w:t>p</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v</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d</w:t>
      </w:r>
      <w:r w:rsidRPr="00DA6B43">
        <w:rPr>
          <w:rFonts w:ascii="Verdana" w:eastAsia="Verdana" w:hAnsi="Verdana" w:cs="Verdana"/>
          <w:i/>
          <w:spacing w:val="-3"/>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li</w:t>
      </w:r>
      <w:r w:rsidRPr="00DA6B43">
        <w:rPr>
          <w:rFonts w:ascii="Verdana" w:eastAsia="Verdana" w:hAnsi="Verdana" w:cs="Verdana"/>
          <w:i/>
          <w:spacing w:val="1"/>
          <w:sz w:val="16"/>
          <w:szCs w:val="16"/>
          <w:lang w:val="es-CR"/>
        </w:rPr>
        <w:t>b</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ta</w:t>
      </w:r>
      <w:r w:rsidRPr="00DA6B43">
        <w:rPr>
          <w:rFonts w:ascii="Verdana" w:eastAsia="Verdana" w:hAnsi="Verdana" w:cs="Verdana"/>
          <w:i/>
          <w:sz w:val="16"/>
          <w:szCs w:val="16"/>
          <w:lang w:val="es-CR"/>
        </w:rPr>
        <w:t>d</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2"/>
          <w:sz w:val="16"/>
          <w:szCs w:val="16"/>
          <w:lang w:val="es-CR"/>
        </w:rPr>
        <w:t>d</w:t>
      </w:r>
      <w:r w:rsidRPr="00DA6B43">
        <w:rPr>
          <w:rFonts w:ascii="Verdana" w:eastAsia="Verdana" w:hAnsi="Verdana" w:cs="Verdana"/>
          <w:i/>
          <w:sz w:val="16"/>
          <w:szCs w:val="16"/>
          <w:lang w:val="es-CR"/>
        </w:rPr>
        <w:t>e</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l</w:t>
      </w:r>
      <w:r w:rsidRPr="00DA6B43">
        <w:rPr>
          <w:rFonts w:ascii="Verdana" w:eastAsia="Verdana" w:hAnsi="Verdana" w:cs="Verdana"/>
          <w:i/>
          <w:sz w:val="16"/>
          <w:szCs w:val="16"/>
          <w:lang w:val="es-CR"/>
        </w:rPr>
        <w:t>a</w:t>
      </w:r>
      <w:r w:rsidRPr="00DA6B43">
        <w:rPr>
          <w:rFonts w:ascii="Verdana" w:eastAsia="Verdana" w:hAnsi="Verdana" w:cs="Verdana"/>
          <w:i/>
          <w:spacing w:val="8"/>
          <w:sz w:val="16"/>
          <w:szCs w:val="16"/>
          <w:lang w:val="es-CR"/>
        </w:rPr>
        <w:t xml:space="preserve"> </w:t>
      </w:r>
      <w:r w:rsidRPr="00DA6B43">
        <w:rPr>
          <w:rFonts w:ascii="Verdana" w:eastAsia="Verdana" w:hAnsi="Verdana" w:cs="Verdana"/>
          <w:i/>
          <w:spacing w:val="-1"/>
          <w:sz w:val="16"/>
          <w:szCs w:val="16"/>
          <w:lang w:val="es-CR"/>
        </w:rPr>
        <w:t>P</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ni</w:t>
      </w:r>
      <w:r w:rsidRPr="00DA6B43">
        <w:rPr>
          <w:rFonts w:ascii="Verdana" w:eastAsia="Verdana" w:hAnsi="Verdana" w:cs="Verdana"/>
          <w:i/>
          <w:spacing w:val="1"/>
          <w:sz w:val="16"/>
          <w:szCs w:val="16"/>
          <w:lang w:val="es-CR"/>
        </w:rPr>
        <w:t>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a</w:t>
      </w:r>
      <w:r w:rsidRPr="00DA6B43">
        <w:rPr>
          <w:rFonts w:ascii="Verdana" w:eastAsia="Verdana" w:hAnsi="Verdana" w:cs="Verdana"/>
          <w:i/>
          <w:spacing w:val="8"/>
          <w:sz w:val="16"/>
          <w:szCs w:val="16"/>
          <w:lang w:val="es-CR"/>
        </w:rPr>
        <w:t xml:space="preserve"> </w:t>
      </w:r>
      <w:r w:rsidRPr="00DA6B43">
        <w:rPr>
          <w:rFonts w:ascii="Verdana" w:eastAsia="Verdana" w:hAnsi="Verdana" w:cs="Verdana"/>
          <w:i/>
          <w:spacing w:val="1"/>
          <w:sz w:val="16"/>
          <w:szCs w:val="16"/>
          <w:lang w:val="es-CR"/>
        </w:rPr>
        <w:t>"</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w:t>
      </w:r>
      <w:r w:rsidRPr="00DA6B43">
        <w:rPr>
          <w:rFonts w:ascii="Verdana" w:eastAsia="Verdana" w:hAnsi="Verdana" w:cs="Verdana"/>
          <w:i/>
          <w:spacing w:val="8"/>
          <w:sz w:val="16"/>
          <w:szCs w:val="16"/>
          <w:lang w:val="es-CR"/>
        </w:rPr>
        <w:t xml:space="preserve"> </w:t>
      </w:r>
      <w:r w:rsidRPr="00DA6B43">
        <w:rPr>
          <w:rFonts w:ascii="Verdana" w:eastAsia="Verdana" w:hAnsi="Verdana" w:cs="Verdana"/>
          <w:i/>
          <w:sz w:val="16"/>
          <w:szCs w:val="16"/>
          <w:lang w:val="es-CR"/>
        </w:rPr>
        <w:t>S</w:t>
      </w:r>
      <w:r w:rsidRPr="00DA6B43">
        <w:rPr>
          <w:rFonts w:ascii="Verdana" w:eastAsia="Verdana" w:hAnsi="Verdana" w:cs="Verdana"/>
          <w:i/>
          <w:spacing w:val="-2"/>
          <w:sz w:val="16"/>
          <w:szCs w:val="16"/>
          <w:lang w:val="es-CR"/>
        </w:rPr>
        <w:t>e</w:t>
      </w:r>
      <w:r w:rsidRPr="00DA6B43">
        <w:rPr>
          <w:rFonts w:ascii="Verdana" w:eastAsia="Verdana" w:hAnsi="Verdana" w:cs="Verdana"/>
          <w:i/>
          <w:spacing w:val="1"/>
          <w:sz w:val="16"/>
          <w:szCs w:val="16"/>
          <w:lang w:val="es-CR"/>
        </w:rPr>
        <w:t>b</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tiã</w:t>
      </w:r>
      <w:r w:rsidRPr="00DA6B43">
        <w:rPr>
          <w:rFonts w:ascii="Verdana" w:eastAsia="Verdana" w:hAnsi="Verdana" w:cs="Verdana"/>
          <w:i/>
          <w:sz w:val="16"/>
          <w:szCs w:val="16"/>
          <w:lang w:val="es-CR"/>
        </w:rPr>
        <w:t>o</w:t>
      </w:r>
      <w:r w:rsidRPr="00DA6B43">
        <w:rPr>
          <w:rFonts w:ascii="Verdana" w:eastAsia="Verdana" w:hAnsi="Verdana" w:cs="Verdana"/>
          <w:i/>
          <w:spacing w:val="9"/>
          <w:sz w:val="16"/>
          <w:szCs w:val="16"/>
          <w:lang w:val="es-CR"/>
        </w:rPr>
        <w:t xml:space="preserve"> </w:t>
      </w:r>
      <w:r w:rsidRPr="00DA6B43">
        <w:rPr>
          <w:rFonts w:ascii="Verdana" w:eastAsia="Verdana" w:hAnsi="Verdana" w:cs="Verdana"/>
          <w:i/>
          <w:spacing w:val="-1"/>
          <w:sz w:val="16"/>
          <w:szCs w:val="16"/>
          <w:lang w:val="es-CR"/>
        </w:rPr>
        <w:t>Ma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ti</w:t>
      </w:r>
      <w:r w:rsidRPr="00DA6B43">
        <w:rPr>
          <w:rFonts w:ascii="Verdana" w:eastAsia="Verdana" w:hAnsi="Verdana" w:cs="Verdana"/>
          <w:i/>
          <w:spacing w:val="-3"/>
          <w:sz w:val="16"/>
          <w:szCs w:val="16"/>
          <w:lang w:val="es-CR"/>
        </w:rPr>
        <w:t>n</w:t>
      </w:r>
      <w:r w:rsidRPr="00DA6B43">
        <w:rPr>
          <w:rFonts w:ascii="Verdana" w:eastAsia="Verdana" w:hAnsi="Verdana" w:cs="Verdana"/>
          <w:i/>
          <w:sz w:val="16"/>
          <w:szCs w:val="16"/>
          <w:lang w:val="es-CR"/>
        </w:rPr>
        <w:t>s</w:t>
      </w:r>
      <w:r w:rsidRPr="00DA6B43">
        <w:rPr>
          <w:rFonts w:ascii="Verdana" w:eastAsia="Verdana" w:hAnsi="Verdana" w:cs="Verdana"/>
          <w:i/>
          <w:spacing w:val="9"/>
          <w:sz w:val="16"/>
          <w:szCs w:val="16"/>
          <w:lang w:val="es-CR"/>
        </w:rPr>
        <w:t xml:space="preserve"> </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il</w:t>
      </w:r>
      <w:r w:rsidRPr="00DA6B43">
        <w:rPr>
          <w:rFonts w:ascii="Verdana" w:eastAsia="Verdana" w:hAnsi="Verdana" w:cs="Verdana"/>
          <w:i/>
          <w:spacing w:val="1"/>
          <w:sz w:val="16"/>
          <w:szCs w:val="16"/>
          <w:lang w:val="es-CR"/>
        </w:rPr>
        <w:t>v</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r</w:t>
      </w:r>
      <w:r w:rsidRPr="00DA6B43">
        <w:rPr>
          <w:rFonts w:ascii="Verdana" w:eastAsia="Verdana" w:hAnsi="Verdana" w:cs="Verdana"/>
          <w:i/>
          <w:spacing w:val="-3"/>
          <w:sz w:val="16"/>
          <w:szCs w:val="16"/>
          <w:lang w:val="es-CR"/>
        </w:rPr>
        <w:t>a</w:t>
      </w:r>
      <w:r w:rsidRPr="00DA6B43">
        <w:rPr>
          <w:rFonts w:ascii="Verdana" w:eastAsia="Verdana" w:hAnsi="Verdana" w:cs="Verdana"/>
          <w:i/>
          <w:sz w:val="16"/>
          <w:szCs w:val="16"/>
          <w:lang w:val="es-CR"/>
        </w:rPr>
        <w:t xml:space="preserve">" en </w:t>
      </w:r>
      <w:r w:rsidRPr="00DA6B43">
        <w:rPr>
          <w:rFonts w:ascii="Verdana" w:eastAsia="Verdana" w:hAnsi="Verdana" w:cs="Verdana"/>
          <w:i/>
          <w:spacing w:val="-2"/>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pacing w:val="-3"/>
          <w:sz w:val="16"/>
          <w:szCs w:val="16"/>
          <w:lang w:val="es-CR"/>
        </w:rPr>
        <w:t>a</w:t>
      </w:r>
      <w:r w:rsidRPr="00DA6B43">
        <w:rPr>
          <w:rFonts w:ascii="Verdana" w:eastAsia="Verdana" w:hAnsi="Verdana" w:cs="Verdana"/>
          <w:i/>
          <w:spacing w:val="1"/>
          <w:sz w:val="16"/>
          <w:szCs w:val="16"/>
          <w:lang w:val="es-CR"/>
        </w:rPr>
        <w:t>q</w:t>
      </w:r>
      <w:r w:rsidRPr="00DA6B43">
        <w:rPr>
          <w:rFonts w:ascii="Verdana" w:eastAsia="Verdana" w:hAnsi="Verdana" w:cs="Verdana"/>
          <w:i/>
          <w:spacing w:val="-1"/>
          <w:sz w:val="16"/>
          <w:szCs w:val="16"/>
          <w:lang w:val="es-CR"/>
        </w:rPr>
        <w:t>ua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a</w:t>
      </w:r>
      <w:r w:rsidRPr="00DA6B43">
        <w:rPr>
          <w:rFonts w:ascii="Verdana" w:eastAsia="Verdana" w:hAnsi="Verdana" w:cs="Verdana"/>
          <w:sz w:val="16"/>
          <w:szCs w:val="16"/>
          <w:lang w:val="es-CR"/>
        </w:rPr>
        <w:t>,</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ã</w:t>
      </w:r>
      <w:r w:rsidRPr="00DA6B43">
        <w:rPr>
          <w:rFonts w:ascii="Verdana" w:eastAsia="Verdana" w:hAnsi="Verdana" w:cs="Verdana"/>
          <w:sz w:val="16"/>
          <w:szCs w:val="16"/>
          <w:lang w:val="es-CR"/>
        </w:rPr>
        <w:t xml:space="preserve">o </w:t>
      </w:r>
      <w:r w:rsidRPr="00DA6B43">
        <w:rPr>
          <w:rFonts w:ascii="Verdana" w:eastAsia="Verdana" w:hAnsi="Verdana" w:cs="Verdana"/>
          <w:spacing w:val="-1"/>
          <w:sz w:val="16"/>
          <w:szCs w:val="16"/>
          <w:lang w:val="es-CR"/>
        </w:rPr>
        <w:t>Paul</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 xml:space="preserve">. </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itu</w:t>
      </w:r>
      <w:r w:rsidRPr="00DA6B43">
        <w:rPr>
          <w:rFonts w:ascii="Verdana" w:eastAsia="Verdana" w:hAnsi="Verdana" w:cs="Verdana"/>
          <w:sz w:val="16"/>
          <w:szCs w:val="16"/>
          <w:lang w:val="es-CR"/>
        </w:rPr>
        <w:t>d</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 xml:space="preserve"> 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 xml:space="preserve"> Pr</w:t>
      </w:r>
      <w:r w:rsidRPr="00DA6B43">
        <w:rPr>
          <w:rFonts w:ascii="Verdana" w:eastAsia="Verdana" w:hAnsi="Verdana" w:cs="Verdana"/>
          <w:spacing w:val="1"/>
          <w:sz w:val="16"/>
          <w:szCs w:val="16"/>
          <w:lang w:val="es-CR"/>
        </w:rPr>
        <w:t>ov</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i</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nal</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p</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nta</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p</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r</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pacing w:val="-3"/>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6"/>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3"/>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2"/>
          <w:sz w:val="16"/>
          <w:szCs w:val="16"/>
          <w:lang w:val="es-CR"/>
        </w:rPr>
        <w:t>p</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o</w:t>
      </w:r>
      <w:r w:rsidRPr="00DA6B43">
        <w:rPr>
          <w:rFonts w:ascii="Verdana" w:eastAsia="Verdana" w:hAnsi="Verdana" w:cs="Verdana"/>
          <w:spacing w:val="14"/>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6"/>
          <w:sz w:val="16"/>
          <w:szCs w:val="16"/>
          <w:lang w:val="es-CR"/>
        </w:rPr>
        <w:t xml:space="preserve"> </w:t>
      </w:r>
      <w:r w:rsidRPr="00DA6B43">
        <w:rPr>
          <w:rFonts w:ascii="Verdana" w:eastAsia="Verdana" w:hAnsi="Verdana" w:cs="Verdana"/>
          <w:spacing w:val="-2"/>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il</w:t>
      </w:r>
      <w:r w:rsidRPr="00DA6B43">
        <w:rPr>
          <w:rFonts w:ascii="Verdana" w:eastAsia="Verdana" w:hAnsi="Verdana" w:cs="Verdana"/>
          <w:sz w:val="16"/>
          <w:szCs w:val="16"/>
          <w:lang w:val="es-CR"/>
        </w:rPr>
        <w:t>.</w:t>
      </w:r>
      <w:r w:rsidRPr="00DA6B43">
        <w:rPr>
          <w:rFonts w:ascii="Verdana" w:eastAsia="Verdana" w:hAnsi="Verdana" w:cs="Verdana"/>
          <w:spacing w:val="15"/>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1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3"/>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15"/>
          <w:sz w:val="16"/>
          <w:szCs w:val="16"/>
          <w:lang w:val="es-CR"/>
        </w:rPr>
        <w:t xml:space="preserve"> </w:t>
      </w:r>
      <w:r w:rsidRPr="00DA6B43">
        <w:rPr>
          <w:rFonts w:ascii="Verdana" w:eastAsia="Verdana" w:hAnsi="Verdana" w:cs="Verdana"/>
          <w:spacing w:val="-2"/>
          <w:sz w:val="16"/>
          <w:szCs w:val="16"/>
          <w:lang w:val="es-CR"/>
        </w:rPr>
        <w:t>Co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e</w:t>
      </w:r>
      <w:r w:rsidRPr="00DA6B43">
        <w:rPr>
          <w:rFonts w:ascii="Verdana" w:eastAsia="Verdana" w:hAnsi="Verdana" w:cs="Verdana"/>
          <w:spacing w:val="13"/>
          <w:sz w:val="16"/>
          <w:szCs w:val="16"/>
          <w:lang w:val="es-CR"/>
        </w:rPr>
        <w:t xml:space="preserv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pacing w:val="-3"/>
          <w:sz w:val="16"/>
          <w:szCs w:val="16"/>
          <w:lang w:val="es-CR"/>
        </w:rPr>
        <w:t>m</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1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pacing w:val="-2"/>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3"/>
          <w:sz w:val="16"/>
          <w:szCs w:val="16"/>
          <w:lang w:val="es-CR"/>
        </w:rPr>
        <w:t>h</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6"/>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16"/>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3"/>
          <w:sz w:val="16"/>
          <w:szCs w:val="16"/>
          <w:lang w:val="es-CR"/>
        </w:rPr>
        <w:t xml:space="preserve"> </w:t>
      </w:r>
      <w:r w:rsidRPr="00DA6B43">
        <w:rPr>
          <w:rFonts w:ascii="Verdana" w:eastAsia="Verdana" w:hAnsi="Verdana" w:cs="Verdana"/>
          <w:spacing w:val="-1"/>
          <w:sz w:val="16"/>
          <w:szCs w:val="16"/>
          <w:lang w:val="es-CR"/>
        </w:rPr>
        <w:t>3</w:t>
      </w:r>
      <w:r w:rsidRPr="00DA6B43">
        <w:rPr>
          <w:rFonts w:ascii="Verdana" w:eastAsia="Verdana" w:hAnsi="Verdana" w:cs="Verdana"/>
          <w:sz w:val="16"/>
          <w:szCs w:val="16"/>
          <w:lang w:val="es-CR"/>
        </w:rPr>
        <w:t xml:space="preserve">0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se</w:t>
      </w:r>
      <w:r w:rsidRPr="00DA6B43">
        <w:rPr>
          <w:rFonts w:ascii="Verdana" w:eastAsia="Verdana" w:hAnsi="Verdana" w:cs="Verdana"/>
          <w:spacing w:val="1"/>
          <w:sz w:val="16"/>
          <w:szCs w:val="16"/>
          <w:lang w:val="es-CR"/>
        </w:rPr>
        <w:t>p</w:t>
      </w:r>
      <w:r w:rsidRPr="00DA6B43">
        <w:rPr>
          <w:rFonts w:ascii="Verdana" w:eastAsia="Verdana" w:hAnsi="Verdana" w:cs="Verdana"/>
          <w:spacing w:val="-1"/>
          <w:sz w:val="16"/>
          <w:szCs w:val="16"/>
          <w:lang w:val="es-CR"/>
        </w:rPr>
        <w:t>ti</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m</w:t>
      </w:r>
      <w:r w:rsidRPr="00DA6B43">
        <w:rPr>
          <w:rFonts w:ascii="Verdana" w:eastAsia="Verdana" w:hAnsi="Verdana" w:cs="Verdana"/>
          <w:spacing w:val="1"/>
          <w:sz w:val="16"/>
          <w:szCs w:val="16"/>
          <w:lang w:val="es-CR"/>
        </w:rPr>
        <w:t>br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00</w:t>
      </w:r>
      <w:r w:rsidRPr="00DA6B43">
        <w:rPr>
          <w:rFonts w:ascii="Verdana" w:eastAsia="Verdana" w:hAnsi="Verdana" w:cs="Verdana"/>
          <w:spacing w:val="1"/>
          <w:sz w:val="16"/>
          <w:szCs w:val="16"/>
          <w:lang w:val="es-CR"/>
        </w:rPr>
        <w:t>6</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3"/>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o</w:t>
      </w:r>
      <w:r w:rsidRPr="00DA6B43">
        <w:rPr>
          <w:rFonts w:ascii="Verdana" w:eastAsia="Verdana" w:hAnsi="Verdana" w:cs="Verdana"/>
          <w:spacing w:val="3"/>
          <w:sz w:val="16"/>
          <w:szCs w:val="16"/>
          <w:lang w:val="es-CR"/>
        </w:rPr>
        <w:t xml:space="preserve"> </w:t>
      </w:r>
      <w:r w:rsidR="00DA6B43" w:rsidRPr="00DA6B43">
        <w:rPr>
          <w:rFonts w:ascii="Verdana" w:eastAsia="Verdana" w:hAnsi="Verdana" w:cs="Verdana"/>
          <w:spacing w:val="1"/>
          <w:sz w:val="16"/>
          <w:szCs w:val="16"/>
          <w:lang w:val="es-CR"/>
        </w:rPr>
        <w:t>d</w:t>
      </w:r>
      <w:r w:rsidR="00DA6B43" w:rsidRPr="00DA6B43">
        <w:rPr>
          <w:rFonts w:ascii="Verdana" w:eastAsia="Verdana" w:hAnsi="Verdana" w:cs="Verdana"/>
          <w:spacing w:val="-2"/>
          <w:sz w:val="16"/>
          <w:szCs w:val="16"/>
          <w:lang w:val="es-CR"/>
        </w:rPr>
        <w:t>é</w:t>
      </w:r>
      <w:r w:rsidR="00DA6B43" w:rsidRPr="00DA6B43">
        <w:rPr>
          <w:rFonts w:ascii="Verdana" w:eastAsia="Verdana" w:hAnsi="Verdana" w:cs="Verdana"/>
          <w:sz w:val="16"/>
          <w:szCs w:val="16"/>
          <w:lang w:val="es-CR"/>
        </w:rPr>
        <w:t>c</w:t>
      </w:r>
      <w:r w:rsidR="00DA6B43" w:rsidRPr="00DA6B43">
        <w:rPr>
          <w:rFonts w:ascii="Verdana" w:eastAsia="Verdana" w:hAnsi="Verdana" w:cs="Verdana"/>
          <w:spacing w:val="-1"/>
          <w:sz w:val="16"/>
          <w:szCs w:val="16"/>
          <w:lang w:val="es-CR"/>
        </w:rPr>
        <w:t>i</w:t>
      </w:r>
      <w:r w:rsidR="00DA6B43" w:rsidRPr="00DA6B43">
        <w:rPr>
          <w:rFonts w:ascii="Verdana" w:eastAsia="Verdana" w:hAnsi="Verdana" w:cs="Verdana"/>
          <w:sz w:val="16"/>
          <w:szCs w:val="16"/>
          <w:lang w:val="es-CR"/>
        </w:rPr>
        <w:t>m</w:t>
      </w:r>
      <w:r w:rsidR="00DA6B43"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 xml:space="preserve"> </w:t>
      </w:r>
      <w:r w:rsidRPr="00DA6B43">
        <w:rPr>
          <w:rFonts w:ascii="Verdana" w:eastAsia="Verdana" w:hAnsi="Verdana" w:cs="Verdana"/>
          <w:spacing w:val="-2"/>
          <w:sz w:val="16"/>
          <w:szCs w:val="16"/>
          <w:lang w:val="es-CR"/>
        </w:rPr>
        <w:t>s</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x</w:t>
      </w:r>
      <w:r w:rsidRPr="00DA6B43">
        <w:rPr>
          <w:rFonts w:ascii="Verdana" w:eastAsia="Verdana" w:hAnsi="Verdana" w:cs="Verdana"/>
          <w:spacing w:val="-1"/>
          <w:sz w:val="16"/>
          <w:szCs w:val="16"/>
          <w:lang w:val="es-CR"/>
        </w:rPr>
        <w:t>t</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y</w:t>
      </w:r>
      <w:r w:rsidRPr="00DA6B43">
        <w:rPr>
          <w:rFonts w:ascii="Verdana" w:eastAsia="Verdana" w:hAnsi="Verdana" w:cs="Verdana"/>
          <w:spacing w:val="3"/>
          <w:sz w:val="16"/>
          <w:szCs w:val="16"/>
          <w:lang w:val="es-CR"/>
        </w:rPr>
        <w:t xml:space="preserve"> </w:t>
      </w:r>
      <w:r w:rsidR="00DA6B43" w:rsidRPr="004C314B">
        <w:rPr>
          <w:rFonts w:ascii="Verdana" w:hAnsi="Verdana"/>
          <w:i/>
          <w:sz w:val="16"/>
          <w:szCs w:val="16"/>
        </w:rPr>
        <w:t>Asunto del</w:t>
      </w:r>
      <w:r w:rsidR="00DA6B43" w:rsidRPr="00DA6B43">
        <w:rPr>
          <w:rFonts w:ascii="Verdana" w:hAnsi="Verdana"/>
          <w:sz w:val="16"/>
          <w:szCs w:val="16"/>
        </w:rPr>
        <w:t xml:space="preserve"> </w:t>
      </w:r>
      <w:r w:rsidR="00DA6B43" w:rsidRPr="00DA6B43">
        <w:rPr>
          <w:rFonts w:ascii="Verdana" w:hAnsi="Verdana"/>
          <w:i/>
          <w:sz w:val="16"/>
          <w:szCs w:val="16"/>
        </w:rPr>
        <w:t>Complejo Penitenciario de Curado.</w:t>
      </w:r>
      <w:r w:rsidR="00DA6B43" w:rsidRPr="00DA6B43">
        <w:rPr>
          <w:rFonts w:ascii="Verdana" w:hAnsi="Verdana"/>
          <w:sz w:val="16"/>
          <w:szCs w:val="16"/>
        </w:rPr>
        <w:t xml:space="preserve"> Medidas Provisionales respecto de Brasil. Resolución de la Corte Interamericana de Derechos Humanos de 7 de octubre de 2015, Considerando vigésimo cuarto</w:t>
      </w:r>
      <w:r w:rsidRPr="00DA6B43">
        <w:rPr>
          <w:rFonts w:ascii="Verdana" w:eastAsia="Verdana" w:hAnsi="Verdana" w:cs="Verdana"/>
          <w:spacing w:val="1"/>
          <w:sz w:val="16"/>
          <w:szCs w:val="16"/>
          <w:lang w:val="es-CR"/>
        </w:rPr>
        <w:t>.</w:t>
      </w:r>
      <w:r w:rsidRPr="00DA6B43">
        <w:rPr>
          <w:rFonts w:ascii="Verdana" w:eastAsia="Verdana" w:hAnsi="Verdana" w:cs="Verdana"/>
          <w:sz w:val="16"/>
          <w:szCs w:val="16"/>
          <w:lang w:val="es-CR"/>
        </w:rPr>
        <w:t xml:space="preserve"> </w:t>
      </w:r>
    </w:p>
  </w:footnote>
  <w:footnote w:id="13">
    <w:p w:rsidR="00741665" w:rsidRPr="004C314B" w:rsidRDefault="00741665" w:rsidP="00DA6B43">
      <w:pPr>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f</w:t>
      </w:r>
      <w:r w:rsidRPr="00DA6B43">
        <w:rPr>
          <w:rFonts w:ascii="Verdana" w:eastAsia="Verdana" w:hAnsi="Verdana" w:cs="Verdana"/>
          <w:i/>
          <w:spacing w:val="1"/>
          <w:sz w:val="16"/>
          <w:szCs w:val="16"/>
          <w:lang w:val="es-CR"/>
        </w:rPr>
        <w:t>r</w:t>
      </w:r>
      <w:r w:rsidRPr="00DA6B43">
        <w:rPr>
          <w:rFonts w:ascii="Verdana" w:eastAsia="Verdana" w:hAnsi="Verdana" w:cs="Verdana"/>
          <w:i/>
          <w:sz w:val="16"/>
          <w:szCs w:val="16"/>
          <w:lang w:val="es-CR"/>
        </w:rPr>
        <w:t xml:space="preserve">. </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unt</w:t>
      </w:r>
      <w:r w:rsidRPr="00DA6B43">
        <w:rPr>
          <w:rFonts w:ascii="Verdana" w:eastAsia="Verdana" w:hAnsi="Verdana" w:cs="Verdana"/>
          <w:i/>
          <w:sz w:val="16"/>
          <w:szCs w:val="16"/>
          <w:lang w:val="es-CR"/>
        </w:rPr>
        <w:t xml:space="preserve">o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 xml:space="preserve">e </w:t>
      </w:r>
      <w:r w:rsidRPr="00DA6B43">
        <w:rPr>
          <w:rFonts w:ascii="Verdana" w:eastAsia="Verdana" w:hAnsi="Verdana" w:cs="Verdana"/>
          <w:i/>
          <w:spacing w:val="-1"/>
          <w:sz w:val="16"/>
          <w:szCs w:val="16"/>
          <w:lang w:val="es-CR"/>
        </w:rPr>
        <w:t>la</w:t>
      </w:r>
      <w:r w:rsidRPr="00DA6B43">
        <w:rPr>
          <w:rFonts w:ascii="Verdana" w:eastAsia="Verdana" w:hAnsi="Verdana" w:cs="Verdana"/>
          <w:i/>
          <w:sz w:val="16"/>
          <w:szCs w:val="16"/>
          <w:lang w:val="es-CR"/>
        </w:rPr>
        <w:t xml:space="preserve">s </w:t>
      </w:r>
      <w:r w:rsidRPr="00DA6B43">
        <w:rPr>
          <w:rFonts w:ascii="Verdana" w:eastAsia="Verdana" w:hAnsi="Verdana" w:cs="Verdana"/>
          <w:i/>
          <w:spacing w:val="-1"/>
          <w:sz w:val="16"/>
          <w:szCs w:val="16"/>
          <w:lang w:val="es-CR"/>
        </w:rPr>
        <w:t>P</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nit</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w:t>
      </w:r>
      <w:r w:rsidRPr="00DA6B43">
        <w:rPr>
          <w:rFonts w:ascii="Verdana" w:eastAsia="Verdana" w:hAnsi="Verdana" w:cs="Verdana"/>
          <w:i/>
          <w:spacing w:val="-2"/>
          <w:sz w:val="16"/>
          <w:szCs w:val="16"/>
          <w:lang w:val="es-CR"/>
        </w:rPr>
        <w:t>c</w:t>
      </w:r>
      <w:r w:rsidRPr="00DA6B43">
        <w:rPr>
          <w:rFonts w:ascii="Verdana" w:eastAsia="Verdana" w:hAnsi="Verdana" w:cs="Verdana"/>
          <w:i/>
          <w:spacing w:val="-1"/>
          <w:sz w:val="16"/>
          <w:szCs w:val="16"/>
          <w:lang w:val="es-CR"/>
        </w:rPr>
        <w:t>ia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ía</w:t>
      </w:r>
      <w:r w:rsidRPr="00DA6B43">
        <w:rPr>
          <w:rFonts w:ascii="Verdana" w:eastAsia="Verdana" w:hAnsi="Verdana" w:cs="Verdana"/>
          <w:i/>
          <w:sz w:val="16"/>
          <w:szCs w:val="16"/>
          <w:lang w:val="es-CR"/>
        </w:rPr>
        <w:t xml:space="preserve">s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 xml:space="preserve">e </w:t>
      </w:r>
      <w:r w:rsidRPr="00DA6B43">
        <w:rPr>
          <w:rFonts w:ascii="Verdana" w:eastAsia="Verdana" w:hAnsi="Verdana" w:cs="Verdana"/>
          <w:i/>
          <w:spacing w:val="-1"/>
          <w:sz w:val="16"/>
          <w:szCs w:val="16"/>
          <w:lang w:val="es-CR"/>
        </w:rPr>
        <w:t>M</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w:t>
      </w:r>
      <w:r w:rsidRPr="00DA6B43">
        <w:rPr>
          <w:rFonts w:ascii="Verdana" w:eastAsia="Verdana" w:hAnsi="Verdana" w:cs="Verdana"/>
          <w:i/>
          <w:spacing w:val="-2"/>
          <w:sz w:val="16"/>
          <w:szCs w:val="16"/>
          <w:lang w:val="es-CR"/>
        </w:rPr>
        <w:t>d</w:t>
      </w:r>
      <w:r w:rsidRPr="00DA6B43">
        <w:rPr>
          <w:rFonts w:ascii="Verdana" w:eastAsia="Verdana" w:hAnsi="Verdana" w:cs="Verdana"/>
          <w:i/>
          <w:spacing w:val="1"/>
          <w:sz w:val="16"/>
          <w:szCs w:val="16"/>
          <w:lang w:val="es-CR"/>
        </w:rPr>
        <w:t>o</w:t>
      </w:r>
      <w:r w:rsidRPr="00DA6B43">
        <w:rPr>
          <w:rFonts w:ascii="Verdana" w:eastAsia="Verdana" w:hAnsi="Verdana" w:cs="Verdana"/>
          <w:i/>
          <w:sz w:val="16"/>
          <w:szCs w:val="16"/>
          <w:lang w:val="es-CR"/>
        </w:rPr>
        <w:t>z</w:t>
      </w:r>
      <w:r w:rsidRPr="00DA6B43">
        <w:rPr>
          <w:rFonts w:ascii="Verdana" w:eastAsia="Verdana" w:hAnsi="Verdana" w:cs="Verdana"/>
          <w:i/>
          <w:spacing w:val="-1"/>
          <w:sz w:val="16"/>
          <w:szCs w:val="16"/>
          <w:lang w:val="es-CR"/>
        </w:rPr>
        <w:t>a</w:t>
      </w:r>
      <w:r w:rsidRPr="00DA6B43">
        <w:rPr>
          <w:rFonts w:ascii="Verdana" w:eastAsia="Verdana" w:hAnsi="Verdana" w:cs="Verdana"/>
          <w:i/>
          <w:sz w:val="16"/>
          <w:szCs w:val="16"/>
          <w:lang w:val="es-CR"/>
        </w:rPr>
        <w:t xml:space="preserve">. </w:t>
      </w:r>
      <w:r w:rsidRPr="00DA6B43">
        <w:rPr>
          <w:rFonts w:ascii="Verdana" w:eastAsia="Verdana" w:hAnsi="Verdana" w:cs="Verdana"/>
          <w:i/>
          <w:spacing w:val="-1"/>
          <w:sz w:val="16"/>
          <w:szCs w:val="16"/>
          <w:lang w:val="es-CR"/>
        </w:rPr>
        <w:t>M</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d</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d</w:t>
      </w:r>
      <w:r w:rsidRPr="00DA6B43">
        <w:rPr>
          <w:rFonts w:ascii="Verdana" w:eastAsia="Verdana" w:hAnsi="Verdana" w:cs="Verdana"/>
          <w:i/>
          <w:spacing w:val="-3"/>
          <w:sz w:val="16"/>
          <w:szCs w:val="16"/>
          <w:lang w:val="es-CR"/>
        </w:rPr>
        <w:t>a</w:t>
      </w:r>
      <w:r w:rsidRPr="00DA6B43">
        <w:rPr>
          <w:rFonts w:ascii="Verdana" w:eastAsia="Verdana" w:hAnsi="Verdana" w:cs="Verdana"/>
          <w:i/>
          <w:sz w:val="16"/>
          <w:szCs w:val="16"/>
          <w:lang w:val="es-CR"/>
        </w:rPr>
        <w:t xml:space="preserve">s </w:t>
      </w:r>
      <w:r w:rsidRPr="00DA6B43">
        <w:rPr>
          <w:rFonts w:ascii="Verdana" w:eastAsia="Verdana" w:hAnsi="Verdana" w:cs="Verdana"/>
          <w:i/>
          <w:spacing w:val="-1"/>
          <w:sz w:val="16"/>
          <w:szCs w:val="16"/>
          <w:lang w:val="es-CR"/>
        </w:rPr>
        <w:t>P</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o</w:t>
      </w:r>
      <w:r w:rsidRPr="00DA6B43">
        <w:rPr>
          <w:rFonts w:ascii="Verdana" w:eastAsia="Verdana" w:hAnsi="Verdana" w:cs="Verdana"/>
          <w:i/>
          <w:spacing w:val="1"/>
          <w:sz w:val="16"/>
          <w:szCs w:val="16"/>
          <w:lang w:val="es-CR"/>
        </w:rPr>
        <w:t>v</w:t>
      </w:r>
      <w:r w:rsidRPr="00DA6B43">
        <w:rPr>
          <w:rFonts w:ascii="Verdana" w:eastAsia="Verdana" w:hAnsi="Verdana" w:cs="Verdana"/>
          <w:i/>
          <w:spacing w:val="-1"/>
          <w:sz w:val="16"/>
          <w:szCs w:val="16"/>
          <w:lang w:val="es-CR"/>
        </w:rPr>
        <w:t>i</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i</w:t>
      </w:r>
      <w:r w:rsidRPr="00DA6B43">
        <w:rPr>
          <w:rFonts w:ascii="Verdana" w:eastAsia="Verdana" w:hAnsi="Verdana" w:cs="Verdana"/>
          <w:i/>
          <w:spacing w:val="1"/>
          <w:sz w:val="16"/>
          <w:szCs w:val="16"/>
          <w:lang w:val="es-CR"/>
        </w:rPr>
        <w:t>o</w:t>
      </w:r>
      <w:r w:rsidRPr="00DA6B43">
        <w:rPr>
          <w:rFonts w:ascii="Verdana" w:eastAsia="Verdana" w:hAnsi="Verdana" w:cs="Verdana"/>
          <w:i/>
          <w:spacing w:val="-1"/>
          <w:sz w:val="16"/>
          <w:szCs w:val="16"/>
          <w:lang w:val="es-CR"/>
        </w:rPr>
        <w:t>nal</w:t>
      </w:r>
      <w:r w:rsidRPr="00DA6B43">
        <w:rPr>
          <w:rFonts w:ascii="Verdana" w:eastAsia="Verdana" w:hAnsi="Verdana" w:cs="Verdana"/>
          <w:i/>
          <w:sz w:val="16"/>
          <w:szCs w:val="16"/>
          <w:lang w:val="es-CR"/>
        </w:rPr>
        <w:t xml:space="preserve">es </w:t>
      </w:r>
      <w:r w:rsidRPr="00DA6B43">
        <w:rPr>
          <w:rFonts w:ascii="Verdana" w:eastAsia="Verdana" w:hAnsi="Verdana" w:cs="Verdana"/>
          <w:i/>
          <w:spacing w:val="1"/>
          <w:sz w:val="16"/>
          <w:szCs w:val="16"/>
          <w:lang w:val="es-CR"/>
        </w:rPr>
        <w:t>r</w:t>
      </w:r>
      <w:r w:rsidRPr="00DA6B43">
        <w:rPr>
          <w:rFonts w:ascii="Verdana" w:eastAsia="Verdana" w:hAnsi="Verdana" w:cs="Verdana"/>
          <w:i/>
          <w:spacing w:val="-2"/>
          <w:sz w:val="16"/>
          <w:szCs w:val="16"/>
          <w:lang w:val="es-CR"/>
        </w:rPr>
        <w:t>e</w:t>
      </w:r>
      <w:r w:rsidRPr="00DA6B43">
        <w:rPr>
          <w:rFonts w:ascii="Verdana" w:eastAsia="Verdana" w:hAnsi="Verdana" w:cs="Verdana"/>
          <w:i/>
          <w:sz w:val="16"/>
          <w:szCs w:val="16"/>
          <w:lang w:val="es-CR"/>
        </w:rPr>
        <w:t>s</w:t>
      </w:r>
      <w:r w:rsidRPr="00DA6B43">
        <w:rPr>
          <w:rFonts w:ascii="Verdana" w:eastAsia="Verdana" w:hAnsi="Verdana" w:cs="Verdana"/>
          <w:i/>
          <w:spacing w:val="1"/>
          <w:sz w:val="16"/>
          <w:szCs w:val="16"/>
          <w:lang w:val="es-CR"/>
        </w:rPr>
        <w:t>p</w:t>
      </w:r>
      <w:r w:rsidRPr="00DA6B43">
        <w:rPr>
          <w:rFonts w:ascii="Verdana" w:eastAsia="Verdana" w:hAnsi="Verdana" w:cs="Verdana"/>
          <w:i/>
          <w:spacing w:val="-2"/>
          <w:sz w:val="16"/>
          <w:szCs w:val="16"/>
          <w:lang w:val="es-CR"/>
        </w:rPr>
        <w:t>e</w:t>
      </w:r>
      <w:r w:rsidRPr="00DA6B43">
        <w:rPr>
          <w:rFonts w:ascii="Verdana" w:eastAsia="Verdana" w:hAnsi="Verdana" w:cs="Verdana"/>
          <w:i/>
          <w:sz w:val="16"/>
          <w:szCs w:val="16"/>
          <w:lang w:val="es-CR"/>
        </w:rPr>
        <w:t>c</w:t>
      </w:r>
      <w:r w:rsidRPr="00DA6B43">
        <w:rPr>
          <w:rFonts w:ascii="Verdana" w:eastAsia="Verdana" w:hAnsi="Verdana" w:cs="Verdana"/>
          <w:i/>
          <w:spacing w:val="-1"/>
          <w:sz w:val="16"/>
          <w:szCs w:val="16"/>
          <w:lang w:val="es-CR"/>
        </w:rPr>
        <w:t>t</w:t>
      </w:r>
      <w:r w:rsidRPr="00DA6B43">
        <w:rPr>
          <w:rFonts w:ascii="Verdana" w:eastAsia="Verdana" w:hAnsi="Verdana" w:cs="Verdana"/>
          <w:i/>
          <w:sz w:val="16"/>
          <w:szCs w:val="16"/>
          <w:lang w:val="es-CR"/>
        </w:rPr>
        <w:t xml:space="preserve">o </w:t>
      </w:r>
      <w:r w:rsidRPr="00DA6B43">
        <w:rPr>
          <w:rFonts w:ascii="Verdana" w:eastAsia="Verdana" w:hAnsi="Verdana" w:cs="Verdana"/>
          <w:i/>
          <w:spacing w:val="1"/>
          <w:sz w:val="16"/>
          <w:szCs w:val="16"/>
          <w:lang w:val="es-CR"/>
        </w:rPr>
        <w:t>d</w:t>
      </w:r>
      <w:r w:rsidRPr="00DA6B43">
        <w:rPr>
          <w:rFonts w:ascii="Verdana" w:eastAsia="Verdana" w:hAnsi="Verdana" w:cs="Verdana"/>
          <w:i/>
          <w:sz w:val="16"/>
          <w:szCs w:val="16"/>
          <w:lang w:val="es-CR"/>
        </w:rPr>
        <w:t xml:space="preserve">e </w:t>
      </w:r>
      <w:r w:rsidRPr="00DA6B43">
        <w:rPr>
          <w:rFonts w:ascii="Verdana" w:eastAsia="Verdana" w:hAnsi="Verdana" w:cs="Verdana"/>
          <w:i/>
          <w:spacing w:val="1"/>
          <w:sz w:val="16"/>
          <w:szCs w:val="16"/>
          <w:lang w:val="es-CR"/>
        </w:rPr>
        <w:t>A</w:t>
      </w:r>
      <w:r w:rsidRPr="00DA6B43">
        <w:rPr>
          <w:rFonts w:ascii="Verdana" w:eastAsia="Verdana" w:hAnsi="Verdana" w:cs="Verdana"/>
          <w:i/>
          <w:spacing w:val="-1"/>
          <w:sz w:val="16"/>
          <w:szCs w:val="16"/>
          <w:lang w:val="es-CR"/>
        </w:rPr>
        <w:t>r</w:t>
      </w:r>
      <w:r w:rsidRPr="00DA6B43">
        <w:rPr>
          <w:rFonts w:ascii="Verdana" w:eastAsia="Verdana" w:hAnsi="Verdana" w:cs="Verdana"/>
          <w:i/>
          <w:spacing w:val="1"/>
          <w:sz w:val="16"/>
          <w:szCs w:val="16"/>
          <w:lang w:val="es-CR"/>
        </w:rPr>
        <w:t>g</w:t>
      </w:r>
      <w:r w:rsidRPr="00DA6B43">
        <w:rPr>
          <w:rFonts w:ascii="Verdana" w:eastAsia="Verdana" w:hAnsi="Verdana" w:cs="Verdana"/>
          <w:i/>
          <w:sz w:val="16"/>
          <w:szCs w:val="16"/>
          <w:lang w:val="es-CR"/>
        </w:rPr>
        <w:t>e</w:t>
      </w:r>
      <w:r w:rsidRPr="00DA6B43">
        <w:rPr>
          <w:rFonts w:ascii="Verdana" w:eastAsia="Verdana" w:hAnsi="Verdana" w:cs="Verdana"/>
          <w:i/>
          <w:spacing w:val="-1"/>
          <w:sz w:val="16"/>
          <w:szCs w:val="16"/>
          <w:lang w:val="es-CR"/>
        </w:rPr>
        <w:t>ntina</w:t>
      </w:r>
      <w:r w:rsidRPr="00DA6B43">
        <w:rPr>
          <w:rFonts w:ascii="Verdana" w:eastAsia="Verdana" w:hAnsi="Verdana" w:cs="Verdana"/>
          <w:i/>
          <w:sz w:val="16"/>
          <w:szCs w:val="16"/>
          <w:lang w:val="es-CR"/>
        </w:rPr>
        <w:t xml:space="preserve">. </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2"/>
          <w:sz w:val="16"/>
          <w:szCs w:val="16"/>
          <w:lang w:val="es-CR"/>
        </w:rPr>
        <w:t>s</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lu</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i</w:t>
      </w:r>
      <w:r w:rsidRPr="00DA6B43">
        <w:rPr>
          <w:rFonts w:ascii="Verdana" w:eastAsia="Verdana" w:hAnsi="Verdana" w:cs="Verdana"/>
          <w:spacing w:val="1"/>
          <w:sz w:val="16"/>
          <w:szCs w:val="16"/>
          <w:lang w:val="es-CR"/>
        </w:rPr>
        <w:t>ó</w:t>
      </w:r>
      <w:r w:rsidRPr="00DA6B43">
        <w:rPr>
          <w:rFonts w:ascii="Verdana" w:eastAsia="Verdana" w:hAnsi="Verdana" w:cs="Verdana"/>
          <w:sz w:val="16"/>
          <w:szCs w:val="16"/>
          <w:lang w:val="es-CR"/>
        </w:rPr>
        <w:t>n</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l</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z w:val="16"/>
          <w:szCs w:val="16"/>
          <w:lang w:val="es-CR"/>
        </w:rPr>
        <w:t>C</w:t>
      </w:r>
      <w:r w:rsidRPr="00DA6B43">
        <w:rPr>
          <w:rFonts w:ascii="Verdana" w:eastAsia="Verdana" w:hAnsi="Verdana" w:cs="Verdana"/>
          <w:spacing w:val="-2"/>
          <w:sz w:val="16"/>
          <w:szCs w:val="16"/>
          <w:lang w:val="es-CR"/>
        </w:rPr>
        <w:t>o</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t</w:t>
      </w:r>
      <w:r w:rsidRPr="00DA6B43">
        <w:rPr>
          <w:rFonts w:ascii="Verdana" w:eastAsia="Verdana" w:hAnsi="Verdana" w:cs="Verdana"/>
          <w:sz w:val="16"/>
          <w:szCs w:val="16"/>
          <w:lang w:val="es-CR"/>
        </w:rPr>
        <w:t xml:space="preserve">e </w:t>
      </w:r>
      <w:r w:rsidRPr="00DA6B43">
        <w:rPr>
          <w:rFonts w:ascii="Verdana" w:eastAsia="Verdana" w:hAnsi="Verdana" w:cs="Verdana"/>
          <w:spacing w:val="2"/>
          <w:sz w:val="16"/>
          <w:szCs w:val="16"/>
          <w:lang w:val="es-CR"/>
        </w:rPr>
        <w:t>I</w:t>
      </w:r>
      <w:r w:rsidRPr="00DA6B43">
        <w:rPr>
          <w:rFonts w:ascii="Verdana" w:eastAsia="Verdana" w:hAnsi="Verdana" w:cs="Verdana"/>
          <w:spacing w:val="-1"/>
          <w:sz w:val="16"/>
          <w:szCs w:val="16"/>
          <w:lang w:val="es-CR"/>
        </w:rPr>
        <w:t>nt</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3"/>
          <w:sz w:val="16"/>
          <w:szCs w:val="16"/>
          <w:lang w:val="es-CR"/>
        </w:rPr>
        <w:t>a</w:t>
      </w:r>
      <w:r w:rsidRPr="00DA6B43">
        <w:rPr>
          <w:rFonts w:ascii="Verdana" w:eastAsia="Verdana" w:hAnsi="Verdana" w:cs="Verdana"/>
          <w:sz w:val="16"/>
          <w:szCs w:val="16"/>
          <w:lang w:val="es-CR"/>
        </w:rPr>
        <w:t>me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c</w:t>
      </w:r>
      <w:r w:rsidRPr="00DA6B43">
        <w:rPr>
          <w:rFonts w:ascii="Verdana" w:eastAsia="Verdana" w:hAnsi="Verdana" w:cs="Verdana"/>
          <w:spacing w:val="-1"/>
          <w:sz w:val="16"/>
          <w:szCs w:val="16"/>
          <w:lang w:val="es-CR"/>
        </w:rPr>
        <w:t>an</w:t>
      </w:r>
      <w:r w:rsidRPr="00DA6B43">
        <w:rPr>
          <w:rFonts w:ascii="Verdana" w:eastAsia="Verdana" w:hAnsi="Verdana" w:cs="Verdana"/>
          <w:sz w:val="16"/>
          <w:szCs w:val="16"/>
          <w:lang w:val="es-CR"/>
        </w:rPr>
        <w:t>a</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ec</w:t>
      </w:r>
      <w:r w:rsidRPr="00DA6B43">
        <w:rPr>
          <w:rFonts w:ascii="Verdana" w:eastAsia="Verdana" w:hAnsi="Verdana" w:cs="Verdana"/>
          <w:spacing w:val="-1"/>
          <w:sz w:val="16"/>
          <w:szCs w:val="16"/>
          <w:lang w:val="es-CR"/>
        </w:rPr>
        <w:t>h</w:t>
      </w:r>
      <w:r w:rsidRPr="00DA6B43">
        <w:rPr>
          <w:rFonts w:ascii="Verdana" w:eastAsia="Verdana" w:hAnsi="Verdana" w:cs="Verdana"/>
          <w:spacing w:val="-2"/>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Hu</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an</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s</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2</w:t>
      </w:r>
      <w:r w:rsidRPr="00DA6B43">
        <w:rPr>
          <w:rFonts w:ascii="Verdana" w:eastAsia="Verdana" w:hAnsi="Verdana" w:cs="Verdana"/>
          <w:sz w:val="16"/>
          <w:szCs w:val="16"/>
          <w:lang w:val="es-CR"/>
        </w:rPr>
        <w:t>7</w:t>
      </w:r>
      <w:r w:rsidRPr="00DA6B43">
        <w:rPr>
          <w:rFonts w:ascii="Verdana" w:eastAsia="Verdana" w:hAnsi="Verdana" w:cs="Verdana"/>
          <w:spacing w:val="4"/>
          <w:sz w:val="16"/>
          <w:szCs w:val="16"/>
          <w:lang w:val="es-CR"/>
        </w:rPr>
        <w:t xml:space="preserve"> </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n</w:t>
      </w:r>
      <w:r w:rsidRPr="00DA6B43">
        <w:rPr>
          <w:rFonts w:ascii="Verdana" w:eastAsia="Verdana" w:hAnsi="Verdana" w:cs="Verdana"/>
          <w:spacing w:val="1"/>
          <w:sz w:val="16"/>
          <w:szCs w:val="16"/>
          <w:lang w:val="es-CR"/>
        </w:rPr>
        <w:t>ov</w:t>
      </w:r>
      <w:r w:rsidRPr="00DA6B43">
        <w:rPr>
          <w:rFonts w:ascii="Verdana" w:eastAsia="Verdana" w:hAnsi="Verdana" w:cs="Verdana"/>
          <w:spacing w:val="-1"/>
          <w:sz w:val="16"/>
          <w:szCs w:val="16"/>
          <w:lang w:val="es-CR"/>
        </w:rPr>
        <w:t>i</w:t>
      </w:r>
      <w:r w:rsidRPr="00DA6B43">
        <w:rPr>
          <w:rFonts w:ascii="Verdana" w:eastAsia="Verdana" w:hAnsi="Verdana" w:cs="Verdana"/>
          <w:spacing w:val="-2"/>
          <w:sz w:val="16"/>
          <w:szCs w:val="16"/>
          <w:lang w:val="es-CR"/>
        </w:rPr>
        <w:t>e</w:t>
      </w:r>
      <w:r w:rsidRPr="00DA6B43">
        <w:rPr>
          <w:rFonts w:ascii="Verdana" w:eastAsia="Verdana" w:hAnsi="Verdana" w:cs="Verdana"/>
          <w:sz w:val="16"/>
          <w:szCs w:val="16"/>
          <w:lang w:val="es-CR"/>
        </w:rPr>
        <w:t>m</w:t>
      </w:r>
      <w:r w:rsidRPr="00DA6B43">
        <w:rPr>
          <w:rFonts w:ascii="Verdana" w:eastAsia="Verdana" w:hAnsi="Verdana" w:cs="Verdana"/>
          <w:spacing w:val="-2"/>
          <w:sz w:val="16"/>
          <w:szCs w:val="16"/>
          <w:lang w:val="es-CR"/>
        </w:rPr>
        <w:t>b</w:t>
      </w:r>
      <w:r w:rsidRPr="00DA6B43">
        <w:rPr>
          <w:rFonts w:ascii="Verdana" w:eastAsia="Verdana" w:hAnsi="Verdana" w:cs="Verdana"/>
          <w:spacing w:val="1"/>
          <w:sz w:val="16"/>
          <w:szCs w:val="16"/>
          <w:lang w:val="es-CR"/>
        </w:rPr>
        <w:t>r</w:t>
      </w:r>
      <w:r w:rsidRPr="00DA6B43">
        <w:rPr>
          <w:rFonts w:ascii="Verdana" w:eastAsia="Verdana" w:hAnsi="Verdana" w:cs="Verdana"/>
          <w:sz w:val="16"/>
          <w:szCs w:val="16"/>
          <w:lang w:val="es-CR"/>
        </w:rPr>
        <w:t>e</w:t>
      </w:r>
      <w:r w:rsidRPr="00DA6B43">
        <w:rPr>
          <w:rFonts w:ascii="Verdana" w:eastAsia="Verdana" w:hAnsi="Verdana" w:cs="Verdana"/>
          <w:spacing w:val="3"/>
          <w:sz w:val="16"/>
          <w:szCs w:val="16"/>
          <w:lang w:val="es-CR"/>
        </w:rPr>
        <w:t xml:space="preserve">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 xml:space="preserve">e </w:t>
      </w:r>
      <w:r w:rsidRPr="00DA6B43">
        <w:rPr>
          <w:rFonts w:ascii="Verdana" w:eastAsia="Verdana" w:hAnsi="Verdana" w:cs="Verdana"/>
          <w:spacing w:val="1"/>
          <w:sz w:val="16"/>
          <w:szCs w:val="16"/>
          <w:lang w:val="es-CR"/>
        </w:rPr>
        <w:t>2</w:t>
      </w:r>
      <w:r w:rsidRPr="00DA6B43">
        <w:rPr>
          <w:rFonts w:ascii="Verdana" w:eastAsia="Verdana" w:hAnsi="Verdana" w:cs="Verdana"/>
          <w:spacing w:val="-1"/>
          <w:sz w:val="16"/>
          <w:szCs w:val="16"/>
          <w:lang w:val="es-CR"/>
        </w:rPr>
        <w:t>0</w:t>
      </w:r>
      <w:r w:rsidRPr="00DA6B43">
        <w:rPr>
          <w:rFonts w:ascii="Verdana" w:eastAsia="Verdana" w:hAnsi="Verdana" w:cs="Verdana"/>
          <w:spacing w:val="1"/>
          <w:sz w:val="16"/>
          <w:szCs w:val="16"/>
          <w:lang w:val="es-CR"/>
        </w:rPr>
        <w:t>07</w:t>
      </w:r>
      <w:r w:rsidRPr="00DA6B43">
        <w:rPr>
          <w:rFonts w:ascii="Verdana" w:eastAsia="Verdana" w:hAnsi="Verdana" w:cs="Verdana"/>
          <w:sz w:val="16"/>
          <w:szCs w:val="16"/>
          <w:lang w:val="es-CR"/>
        </w:rPr>
        <w:t>,</w:t>
      </w:r>
      <w:r w:rsidRPr="00DA6B43">
        <w:rPr>
          <w:rFonts w:ascii="Verdana" w:eastAsia="Verdana" w:hAnsi="Verdana" w:cs="Verdana"/>
          <w:spacing w:val="2"/>
          <w:sz w:val="16"/>
          <w:szCs w:val="16"/>
          <w:lang w:val="es-CR"/>
        </w:rPr>
        <w:t xml:space="preserve"> </w:t>
      </w:r>
      <w:r w:rsidRPr="00DA6B43">
        <w:rPr>
          <w:rFonts w:ascii="Verdana" w:eastAsia="Verdana" w:hAnsi="Verdana" w:cs="Verdana"/>
          <w:spacing w:val="-2"/>
          <w:sz w:val="16"/>
          <w:szCs w:val="16"/>
          <w:lang w:val="es-CR"/>
        </w:rPr>
        <w:t>C</w:t>
      </w:r>
      <w:r w:rsidRPr="00DA6B43">
        <w:rPr>
          <w:rFonts w:ascii="Verdana" w:eastAsia="Verdana" w:hAnsi="Verdana" w:cs="Verdana"/>
          <w:spacing w:val="1"/>
          <w:sz w:val="16"/>
          <w:szCs w:val="16"/>
          <w:lang w:val="es-CR"/>
        </w:rPr>
        <w:t>o</w:t>
      </w:r>
      <w:r w:rsidRPr="00DA6B43">
        <w:rPr>
          <w:rFonts w:ascii="Verdana" w:eastAsia="Verdana" w:hAnsi="Verdana" w:cs="Verdana"/>
          <w:spacing w:val="-1"/>
          <w:sz w:val="16"/>
          <w:szCs w:val="16"/>
          <w:lang w:val="es-CR"/>
        </w:rPr>
        <w:t>n</w:t>
      </w:r>
      <w:r w:rsidRPr="00DA6B43">
        <w:rPr>
          <w:rFonts w:ascii="Verdana" w:eastAsia="Verdana" w:hAnsi="Verdana" w:cs="Verdana"/>
          <w:sz w:val="16"/>
          <w:szCs w:val="16"/>
          <w:lang w:val="es-CR"/>
        </w:rPr>
        <w:t>s</w:t>
      </w:r>
      <w:r w:rsidRPr="00DA6B43">
        <w:rPr>
          <w:rFonts w:ascii="Verdana" w:eastAsia="Verdana" w:hAnsi="Verdana" w:cs="Verdana"/>
          <w:spacing w:val="-1"/>
          <w:sz w:val="16"/>
          <w:szCs w:val="16"/>
          <w:lang w:val="es-CR"/>
        </w:rPr>
        <w:t>i</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e</w:t>
      </w:r>
      <w:r w:rsidRPr="00DA6B43">
        <w:rPr>
          <w:rFonts w:ascii="Verdana" w:eastAsia="Verdana" w:hAnsi="Verdana" w:cs="Verdana"/>
          <w:spacing w:val="1"/>
          <w:sz w:val="16"/>
          <w:szCs w:val="16"/>
          <w:lang w:val="es-CR"/>
        </w:rPr>
        <w:t>r</w:t>
      </w:r>
      <w:r w:rsidRPr="00DA6B43">
        <w:rPr>
          <w:rFonts w:ascii="Verdana" w:eastAsia="Verdana" w:hAnsi="Verdana" w:cs="Verdana"/>
          <w:spacing w:val="-1"/>
          <w:sz w:val="16"/>
          <w:szCs w:val="16"/>
          <w:lang w:val="es-CR"/>
        </w:rPr>
        <w:t>a</w:t>
      </w:r>
      <w:r w:rsidRPr="00DA6B43">
        <w:rPr>
          <w:rFonts w:ascii="Verdana" w:eastAsia="Verdana" w:hAnsi="Verdana" w:cs="Verdana"/>
          <w:spacing w:val="-3"/>
          <w:sz w:val="16"/>
          <w:szCs w:val="16"/>
          <w:lang w:val="es-CR"/>
        </w:rPr>
        <w:t>n</w:t>
      </w:r>
      <w:r w:rsidRPr="00DA6B43">
        <w:rPr>
          <w:rFonts w:ascii="Verdana" w:eastAsia="Verdana" w:hAnsi="Verdana" w:cs="Verdana"/>
          <w:spacing w:val="-2"/>
          <w:sz w:val="16"/>
          <w:szCs w:val="16"/>
          <w:lang w:val="es-CR"/>
        </w:rPr>
        <w:t>d</w:t>
      </w:r>
      <w:r w:rsidRPr="00DA6B43">
        <w:rPr>
          <w:rFonts w:ascii="Verdana" w:eastAsia="Verdana" w:hAnsi="Verdana" w:cs="Verdana"/>
          <w:sz w:val="16"/>
          <w:szCs w:val="16"/>
          <w:lang w:val="es-CR"/>
        </w:rPr>
        <w:t xml:space="preserve">o </w:t>
      </w:r>
      <w:r w:rsidRPr="00DA6B43">
        <w:rPr>
          <w:rFonts w:ascii="Verdana" w:eastAsia="Verdana" w:hAnsi="Verdana" w:cs="Verdana"/>
          <w:spacing w:val="1"/>
          <w:sz w:val="16"/>
          <w:szCs w:val="16"/>
          <w:lang w:val="es-CR"/>
        </w:rPr>
        <w:t>d</w:t>
      </w:r>
      <w:r w:rsidRPr="00DA6B43">
        <w:rPr>
          <w:rFonts w:ascii="Verdana" w:eastAsia="Verdana" w:hAnsi="Verdana" w:cs="Verdana"/>
          <w:sz w:val="16"/>
          <w:szCs w:val="16"/>
          <w:lang w:val="es-CR"/>
        </w:rPr>
        <w:t>éc</w:t>
      </w:r>
      <w:r w:rsidRPr="00DA6B43">
        <w:rPr>
          <w:rFonts w:ascii="Verdana" w:eastAsia="Verdana" w:hAnsi="Verdana" w:cs="Verdana"/>
          <w:spacing w:val="-1"/>
          <w:sz w:val="16"/>
          <w:szCs w:val="16"/>
          <w:lang w:val="es-CR"/>
        </w:rPr>
        <w:t>i</w:t>
      </w:r>
      <w:r w:rsidRPr="00DA6B43">
        <w:rPr>
          <w:rFonts w:ascii="Verdana" w:eastAsia="Verdana" w:hAnsi="Verdana" w:cs="Verdana"/>
          <w:sz w:val="16"/>
          <w:szCs w:val="16"/>
          <w:lang w:val="es-CR"/>
        </w:rPr>
        <w:t>m</w:t>
      </w:r>
      <w:r w:rsidRPr="00DA6B43">
        <w:rPr>
          <w:rFonts w:ascii="Verdana" w:eastAsia="Verdana" w:hAnsi="Verdana" w:cs="Verdana"/>
          <w:spacing w:val="1"/>
          <w:sz w:val="16"/>
          <w:szCs w:val="16"/>
          <w:lang w:val="es-CR"/>
        </w:rPr>
        <w:t>o</w:t>
      </w:r>
      <w:r w:rsidRPr="00DA6B43">
        <w:rPr>
          <w:rFonts w:ascii="Verdana" w:eastAsia="Verdana" w:hAnsi="Verdana" w:cs="Verdana"/>
          <w:sz w:val="16"/>
          <w:szCs w:val="16"/>
          <w:lang w:val="es-CR"/>
        </w:rPr>
        <w:t>,</w:t>
      </w:r>
      <w:r w:rsidRPr="00DA6B43">
        <w:rPr>
          <w:rFonts w:ascii="Verdana" w:eastAsia="Verdana" w:hAnsi="Verdana" w:cs="Verdana"/>
          <w:spacing w:val="1"/>
          <w:sz w:val="16"/>
          <w:szCs w:val="16"/>
          <w:lang w:val="es-CR"/>
        </w:rPr>
        <w:t xml:space="preserve"> </w:t>
      </w:r>
      <w:r w:rsidRPr="00DA6B43">
        <w:rPr>
          <w:rFonts w:ascii="Verdana" w:eastAsia="Verdana" w:hAnsi="Verdana" w:cs="Verdana"/>
          <w:sz w:val="16"/>
          <w:szCs w:val="16"/>
          <w:lang w:val="es-CR"/>
        </w:rPr>
        <w:t xml:space="preserve">y </w:t>
      </w:r>
      <w:r w:rsidR="00DA6B43" w:rsidRPr="004C314B">
        <w:rPr>
          <w:rFonts w:ascii="Verdana" w:hAnsi="Verdana"/>
          <w:i/>
          <w:sz w:val="16"/>
          <w:szCs w:val="16"/>
        </w:rPr>
        <w:t>Asunto</w:t>
      </w:r>
      <w:r w:rsidR="00DA6B43" w:rsidRPr="00DA6B43">
        <w:rPr>
          <w:rFonts w:ascii="Verdana" w:hAnsi="Verdana"/>
          <w:sz w:val="16"/>
          <w:szCs w:val="16"/>
        </w:rPr>
        <w:t xml:space="preserve"> </w:t>
      </w:r>
      <w:r w:rsidR="00DA6B43" w:rsidRPr="00DA6B43">
        <w:rPr>
          <w:rFonts w:ascii="Verdana" w:hAnsi="Verdana"/>
          <w:i/>
          <w:sz w:val="16"/>
          <w:szCs w:val="16"/>
        </w:rPr>
        <w:t>José Luis Galdámez Álvarez y otros.</w:t>
      </w:r>
      <w:r w:rsidR="00DA6B43" w:rsidRPr="00DA6B43">
        <w:rPr>
          <w:rFonts w:ascii="Verdana" w:hAnsi="Verdana"/>
          <w:sz w:val="16"/>
          <w:szCs w:val="16"/>
        </w:rPr>
        <w:t xml:space="preserve"> Medidas Provisionales respecto Honduras. Resolución de la Corte Interamericana de Derechos Humanos de 23 de noviembre de 2016, Considerando trigésimo segundo.</w:t>
      </w:r>
    </w:p>
  </w:footnote>
  <w:footnote w:id="14">
    <w:p w:rsidR="00741665" w:rsidRPr="00DA6B43" w:rsidRDefault="00741665" w:rsidP="00DA6B43">
      <w:pPr>
        <w:pStyle w:val="Textonotapie"/>
        <w:jc w:val="both"/>
        <w:rPr>
          <w:rFonts w:ascii="Verdana" w:hAnsi="Verdana"/>
          <w:sz w:val="16"/>
          <w:szCs w:val="16"/>
        </w:rPr>
      </w:pPr>
      <w:r w:rsidRPr="00DA6B43">
        <w:rPr>
          <w:rStyle w:val="Refdenotaalpie"/>
          <w:szCs w:val="16"/>
        </w:rPr>
        <w:footnoteRef/>
      </w:r>
      <w:r w:rsidRPr="00DA6B43">
        <w:rPr>
          <w:rFonts w:ascii="Verdana" w:hAnsi="Verdana"/>
          <w:sz w:val="16"/>
          <w:szCs w:val="16"/>
        </w:rPr>
        <w:t xml:space="preserve"> </w:t>
      </w:r>
      <w:r w:rsidRPr="00DA6B43">
        <w:rPr>
          <w:rFonts w:ascii="Verdana" w:hAnsi="Verdana"/>
          <w:i/>
          <w:sz w:val="16"/>
          <w:szCs w:val="16"/>
        </w:rPr>
        <w:t>Cfr</w:t>
      </w:r>
      <w:r w:rsidRPr="00DA6B43">
        <w:rPr>
          <w:rFonts w:ascii="Verdana" w:hAnsi="Verdana"/>
          <w:sz w:val="16"/>
          <w:szCs w:val="16"/>
        </w:rPr>
        <w:t xml:space="preserve">. </w:t>
      </w:r>
      <w:r w:rsidRPr="00DA6B43">
        <w:rPr>
          <w:rFonts w:ascii="Verdana" w:hAnsi="Verdana"/>
          <w:i/>
          <w:sz w:val="16"/>
          <w:szCs w:val="16"/>
        </w:rPr>
        <w:t>Asuntos de determinados centros penitenciarios de Venezuela</w:t>
      </w:r>
      <w:r w:rsidRPr="00DA6B43">
        <w:rPr>
          <w:rFonts w:ascii="Verdana" w:hAnsi="Verdana"/>
          <w:sz w:val="16"/>
          <w:szCs w:val="16"/>
        </w:rPr>
        <w:t xml:space="preserve">, </w:t>
      </w:r>
      <w:r w:rsidRPr="00DA6B43">
        <w:rPr>
          <w:rFonts w:ascii="Verdana" w:hAnsi="Verdana"/>
          <w:i/>
          <w:sz w:val="16"/>
          <w:szCs w:val="16"/>
        </w:rPr>
        <w:t>Centro Penitenciario de la Región Centro Occidental (Cárcel de Uribana</w:t>
      </w:r>
      <w:r w:rsidRPr="00DA6B43">
        <w:rPr>
          <w:rFonts w:ascii="Verdana" w:hAnsi="Verdana"/>
          <w:sz w:val="16"/>
          <w:szCs w:val="16"/>
        </w:rPr>
        <w:t xml:space="preserve">). Resolución de la Corte Interamericana de Derechos Humanos </w:t>
      </w:r>
    </w:p>
    <w:p w:rsidR="00741665" w:rsidRPr="00DA6B43" w:rsidRDefault="00741665" w:rsidP="00DA6B43">
      <w:pPr>
        <w:jc w:val="both"/>
        <w:rPr>
          <w:rFonts w:ascii="Verdana" w:hAnsi="Verdana"/>
          <w:sz w:val="16"/>
          <w:szCs w:val="16"/>
          <w:lang w:val="es-AR"/>
        </w:rPr>
      </w:pPr>
      <w:r w:rsidRPr="00DA6B43">
        <w:rPr>
          <w:rFonts w:ascii="Verdana" w:hAnsi="Verdana"/>
          <w:sz w:val="16"/>
          <w:szCs w:val="16"/>
        </w:rPr>
        <w:t>de 13 de febrero de 2013, Considerando d</w:t>
      </w:r>
      <w:r w:rsidR="004C314B">
        <w:rPr>
          <w:rFonts w:ascii="Verdana" w:hAnsi="Verdana"/>
          <w:sz w:val="16"/>
          <w:szCs w:val="16"/>
        </w:rPr>
        <w:t>é</w:t>
      </w:r>
      <w:r w:rsidRPr="00DA6B43">
        <w:rPr>
          <w:rFonts w:ascii="Verdana" w:hAnsi="Verdana"/>
          <w:sz w:val="16"/>
          <w:szCs w:val="16"/>
        </w:rPr>
        <w:t>cimo</w:t>
      </w:r>
      <w:r w:rsidR="004C314B">
        <w:rPr>
          <w:rFonts w:ascii="Verdana" w:hAnsi="Verdana"/>
          <w:sz w:val="16"/>
          <w:szCs w:val="16"/>
        </w:rPr>
        <w:t xml:space="preserve"> </w:t>
      </w:r>
      <w:r w:rsidRPr="00DA6B43">
        <w:rPr>
          <w:rFonts w:ascii="Verdana" w:hAnsi="Verdana"/>
          <w:sz w:val="16"/>
          <w:szCs w:val="16"/>
        </w:rPr>
        <w:t xml:space="preserve">quinto, </w:t>
      </w:r>
      <w:r w:rsidRPr="00DA6B43">
        <w:rPr>
          <w:rFonts w:ascii="Verdana" w:eastAsia="Verdana" w:hAnsi="Verdana" w:cs="Verdana"/>
          <w:sz w:val="16"/>
          <w:szCs w:val="16"/>
          <w:lang w:val="es-CR"/>
        </w:rPr>
        <w:t xml:space="preserve">y </w:t>
      </w:r>
      <w:r w:rsidR="00DA6B43" w:rsidRPr="004C314B">
        <w:rPr>
          <w:rFonts w:ascii="Verdana" w:hAnsi="Verdana"/>
          <w:i/>
          <w:sz w:val="16"/>
          <w:szCs w:val="16"/>
        </w:rPr>
        <w:t>Asunto del</w:t>
      </w:r>
      <w:r w:rsidR="00DA6B43" w:rsidRPr="00DA6B43">
        <w:rPr>
          <w:rFonts w:ascii="Verdana" w:hAnsi="Verdana"/>
          <w:sz w:val="16"/>
          <w:szCs w:val="16"/>
        </w:rPr>
        <w:t xml:space="preserve"> </w:t>
      </w:r>
      <w:r w:rsidR="00DA6B43" w:rsidRPr="00DA6B43">
        <w:rPr>
          <w:rFonts w:ascii="Verdana" w:hAnsi="Verdana"/>
          <w:i/>
          <w:sz w:val="16"/>
          <w:szCs w:val="16"/>
        </w:rPr>
        <w:t>Complejo Penitenciario de Curado.</w:t>
      </w:r>
      <w:r w:rsidR="00DA6B43" w:rsidRPr="00DA6B43">
        <w:rPr>
          <w:rFonts w:ascii="Verdana" w:hAnsi="Verdana"/>
          <w:sz w:val="16"/>
          <w:szCs w:val="16"/>
        </w:rPr>
        <w:t xml:space="preserve"> Medidas Provisionales respecto de Brasil. Resolución de la Corte Interamericana de Derechos Humanos de 23 de noviembre de 2016, Considerando sexagésimo cuarto</w:t>
      </w:r>
      <w:r w:rsidRPr="00DA6B43">
        <w:rPr>
          <w:rFonts w:ascii="Verdana" w:eastAsia="Verdana" w:hAnsi="Verdana" w:cs="Verdana"/>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665" w:rsidRDefault="00741665" w:rsidP="0066602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41665" w:rsidRDefault="007416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F04F5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B13C54"/>
    <w:multiLevelType w:val="hybridMultilevel"/>
    <w:tmpl w:val="35021A42"/>
    <w:lvl w:ilvl="0" w:tplc="E0641AFA">
      <w:start w:val="1"/>
      <w:numFmt w:val="lowerRoman"/>
      <w:lvlText w:val="%1)"/>
      <w:lvlJc w:val="left"/>
      <w:pPr>
        <w:ind w:left="2576" w:hanging="720"/>
      </w:pPr>
      <w:rPr>
        <w:rFonts w:ascii="Verdana" w:hAnsi="Verdana" w:hint="default"/>
        <w:sz w:val="20"/>
        <w:szCs w:val="20"/>
      </w:rPr>
    </w:lvl>
    <w:lvl w:ilvl="1" w:tplc="140A0019" w:tentative="1">
      <w:start w:val="1"/>
      <w:numFmt w:val="lowerLetter"/>
      <w:lvlText w:val="%2."/>
      <w:lvlJc w:val="left"/>
      <w:pPr>
        <w:ind w:left="2936" w:hanging="360"/>
      </w:pPr>
    </w:lvl>
    <w:lvl w:ilvl="2" w:tplc="140A001B" w:tentative="1">
      <w:start w:val="1"/>
      <w:numFmt w:val="lowerRoman"/>
      <w:lvlText w:val="%3."/>
      <w:lvlJc w:val="right"/>
      <w:pPr>
        <w:ind w:left="3656" w:hanging="180"/>
      </w:pPr>
    </w:lvl>
    <w:lvl w:ilvl="3" w:tplc="140A000F" w:tentative="1">
      <w:start w:val="1"/>
      <w:numFmt w:val="decimal"/>
      <w:lvlText w:val="%4."/>
      <w:lvlJc w:val="left"/>
      <w:pPr>
        <w:ind w:left="4376" w:hanging="360"/>
      </w:pPr>
    </w:lvl>
    <w:lvl w:ilvl="4" w:tplc="140A0019" w:tentative="1">
      <w:start w:val="1"/>
      <w:numFmt w:val="lowerLetter"/>
      <w:lvlText w:val="%5."/>
      <w:lvlJc w:val="left"/>
      <w:pPr>
        <w:ind w:left="5096" w:hanging="360"/>
      </w:pPr>
    </w:lvl>
    <w:lvl w:ilvl="5" w:tplc="140A001B" w:tentative="1">
      <w:start w:val="1"/>
      <w:numFmt w:val="lowerRoman"/>
      <w:lvlText w:val="%6."/>
      <w:lvlJc w:val="right"/>
      <w:pPr>
        <w:ind w:left="5816" w:hanging="180"/>
      </w:pPr>
    </w:lvl>
    <w:lvl w:ilvl="6" w:tplc="140A000F" w:tentative="1">
      <w:start w:val="1"/>
      <w:numFmt w:val="decimal"/>
      <w:lvlText w:val="%7."/>
      <w:lvlJc w:val="left"/>
      <w:pPr>
        <w:ind w:left="6536" w:hanging="360"/>
      </w:pPr>
    </w:lvl>
    <w:lvl w:ilvl="7" w:tplc="140A0019" w:tentative="1">
      <w:start w:val="1"/>
      <w:numFmt w:val="lowerLetter"/>
      <w:lvlText w:val="%8."/>
      <w:lvlJc w:val="left"/>
      <w:pPr>
        <w:ind w:left="7256" w:hanging="360"/>
      </w:pPr>
    </w:lvl>
    <w:lvl w:ilvl="8" w:tplc="140A001B" w:tentative="1">
      <w:start w:val="1"/>
      <w:numFmt w:val="lowerRoman"/>
      <w:lvlText w:val="%9."/>
      <w:lvlJc w:val="right"/>
      <w:pPr>
        <w:ind w:left="7976" w:hanging="180"/>
      </w:pPr>
    </w:lvl>
  </w:abstractNum>
  <w:abstractNum w:abstractNumId="2">
    <w:nsid w:val="0FA6129F"/>
    <w:multiLevelType w:val="hybridMultilevel"/>
    <w:tmpl w:val="47A26BE8"/>
    <w:lvl w:ilvl="0" w:tplc="50F6700A">
      <w:start w:val="1"/>
      <w:numFmt w:val="lowerLetter"/>
      <w:lvlText w:val="%1)"/>
      <w:lvlJc w:val="left"/>
      <w:pPr>
        <w:tabs>
          <w:tab w:val="num" w:pos="1440"/>
        </w:tabs>
        <w:ind w:left="1440" w:hanging="360"/>
      </w:pPr>
      <w:rPr>
        <w:rFonts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5E52FA2"/>
    <w:multiLevelType w:val="hybridMultilevel"/>
    <w:tmpl w:val="ED5435E8"/>
    <w:lvl w:ilvl="0" w:tplc="514438D6">
      <w:start w:val="1"/>
      <w:numFmt w:val="decimal"/>
      <w:lvlText w:val="%1."/>
      <w:lvlJc w:val="left"/>
      <w:pPr>
        <w:tabs>
          <w:tab w:val="num" w:pos="680"/>
        </w:tabs>
        <w:ind w:left="0" w:firstLine="0"/>
      </w:pPr>
      <w:rPr>
        <w:rFonts w:hint="default"/>
        <w:b w:val="0"/>
        <w:i w:val="0"/>
        <w:strike w:val="0"/>
        <w:color w:val="auto"/>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7610F1"/>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93A54F7"/>
    <w:multiLevelType w:val="multilevel"/>
    <w:tmpl w:val="419C7F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90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75D23D0"/>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nsid w:val="39B0537B"/>
    <w:multiLevelType w:val="hybridMultilevel"/>
    <w:tmpl w:val="2678235E"/>
    <w:lvl w:ilvl="0" w:tplc="AD98BE3C">
      <w:start w:val="5"/>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3B514748"/>
    <w:multiLevelType w:val="hybridMultilevel"/>
    <w:tmpl w:val="F0AEFC04"/>
    <w:lvl w:ilvl="0" w:tplc="4784BBE8">
      <w:start w:val="13"/>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3CF94D03"/>
    <w:multiLevelType w:val="hybridMultilevel"/>
    <w:tmpl w:val="7736F596"/>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12">
    <w:nsid w:val="47E85DFB"/>
    <w:multiLevelType w:val="hybridMultilevel"/>
    <w:tmpl w:val="0B448890"/>
    <w:lvl w:ilvl="0" w:tplc="AB4AEBC6">
      <w:start w:val="1"/>
      <w:numFmt w:val="lowerLetter"/>
      <w:lvlText w:val="%1)"/>
      <w:lvlJc w:val="left"/>
      <w:pPr>
        <w:ind w:left="1440" w:hanging="360"/>
      </w:pPr>
      <w:rPr>
        <w:rFonts w:hint="default"/>
      </w:rPr>
    </w:lvl>
    <w:lvl w:ilvl="1" w:tplc="7C2640B2">
      <w:start w:val="1"/>
      <w:numFmt w:val="lowerLetter"/>
      <w:lvlText w:val="%2."/>
      <w:lvlJc w:val="left"/>
      <w:pPr>
        <w:ind w:left="2160" w:hanging="360"/>
      </w:pPr>
      <w:rPr>
        <w:i w:val="0"/>
        <w:color w:val="auto"/>
        <w:sz w:val="20"/>
        <w:szCs w:val="20"/>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4801165B"/>
    <w:multiLevelType w:val="hybridMultilevel"/>
    <w:tmpl w:val="E26CDEBE"/>
    <w:lvl w:ilvl="0" w:tplc="72423624">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4">
    <w:nsid w:val="486B6B03"/>
    <w:multiLevelType w:val="hybridMultilevel"/>
    <w:tmpl w:val="04FCB144"/>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4970098F"/>
    <w:multiLevelType w:val="hybridMultilevel"/>
    <w:tmpl w:val="510CD2AC"/>
    <w:lvl w:ilvl="0" w:tplc="79D4F486">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6">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17">
    <w:nsid w:val="50686BCF"/>
    <w:multiLevelType w:val="singleLevel"/>
    <w:tmpl w:val="4E36C3E0"/>
    <w:lvl w:ilvl="0">
      <w:start w:val="2"/>
      <w:numFmt w:val="upperRoman"/>
      <w:lvlText w:val="%1."/>
      <w:lvlJc w:val="left"/>
      <w:pPr>
        <w:tabs>
          <w:tab w:val="num" w:pos="1440"/>
        </w:tabs>
        <w:ind w:left="1440" w:hanging="720"/>
      </w:pPr>
      <w:rPr>
        <w:rFonts w:hint="default"/>
      </w:rPr>
    </w:lvl>
  </w:abstractNum>
  <w:abstractNum w:abstractNumId="18">
    <w:nsid w:val="5DC354A9"/>
    <w:multiLevelType w:val="hybridMultilevel"/>
    <w:tmpl w:val="8158AD7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F0876D0"/>
    <w:multiLevelType w:val="hybridMultilevel"/>
    <w:tmpl w:val="86FE48A0"/>
    <w:lvl w:ilvl="0" w:tplc="A648AAF2">
      <w:start w:val="1"/>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61402C7C"/>
    <w:multiLevelType w:val="hybridMultilevel"/>
    <w:tmpl w:val="4766AAC4"/>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0C0A0019">
      <w:start w:val="1"/>
      <w:numFmt w:val="lowerLetter"/>
      <w:lvlText w:val="%2."/>
      <w:lvlJc w:val="left"/>
      <w:pPr>
        <w:tabs>
          <w:tab w:val="num" w:pos="990"/>
        </w:tabs>
        <w:ind w:left="990" w:hanging="360"/>
      </w:pPr>
      <w:rPr>
        <w:rFonts w:hint="default"/>
        <w:b w:val="0"/>
        <w:i w:val="0"/>
        <w:color w:val="auto"/>
        <w:sz w:val="20"/>
        <w:szCs w:val="20"/>
      </w:rPr>
    </w:lvl>
    <w:lvl w:ilvl="2" w:tplc="CF800ABE">
      <w:start w:val="1"/>
      <w:numFmt w:val="decimal"/>
      <w:lvlText w:val="%3."/>
      <w:lvlJc w:val="left"/>
      <w:pPr>
        <w:tabs>
          <w:tab w:val="num" w:pos="2340"/>
        </w:tabs>
        <w:ind w:left="2340" w:hanging="360"/>
      </w:pPr>
      <w:rPr>
        <w:rFonts w:hint="default"/>
        <w:b w:val="0"/>
        <w:i w:val="0"/>
        <w:strike w:val="0"/>
        <w:color w:val="auto"/>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4416843"/>
    <w:multiLevelType w:val="hybridMultilevel"/>
    <w:tmpl w:val="88ACB904"/>
    <w:lvl w:ilvl="0" w:tplc="475213E2">
      <w:start w:val="6"/>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2">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nsid w:val="7854122F"/>
    <w:multiLevelType w:val="hybridMultilevel"/>
    <w:tmpl w:val="A69AE7C4"/>
    <w:lvl w:ilvl="0" w:tplc="0458EA48">
      <w:start w:val="1"/>
      <w:numFmt w:val="decimal"/>
      <w:lvlText w:val="%1."/>
      <w:lvlJc w:val="left"/>
      <w:pPr>
        <w:tabs>
          <w:tab w:val="num" w:pos="1065"/>
        </w:tabs>
        <w:ind w:left="1065" w:hanging="705"/>
      </w:pPr>
      <w:rPr>
        <w:rFonts w:ascii="Verdana" w:hAnsi="Verdana" w:hint="default"/>
        <w:b w:val="0"/>
        <w:i w:val="0"/>
        <w:sz w:val="20"/>
        <w:szCs w:val="20"/>
        <w:lang w:val="es-CR"/>
      </w:rPr>
    </w:lvl>
    <w:lvl w:ilvl="1" w:tplc="BF5254CC">
      <w:start w:val="1"/>
      <w:numFmt w:val="decimal"/>
      <w:lvlText w:val="%2."/>
      <w:lvlJc w:val="left"/>
      <w:pPr>
        <w:tabs>
          <w:tab w:val="num" w:pos="1080"/>
        </w:tabs>
        <w:ind w:left="1080" w:firstLine="0"/>
      </w:pPr>
      <w:rPr>
        <w:rFonts w:ascii="Verdana" w:hAnsi="Verdana" w:hint="default"/>
        <w:b w:val="0"/>
        <w:i w:val="0"/>
        <w:strike w:val="0"/>
        <w:sz w:val="20"/>
        <w:szCs w:val="20"/>
        <w:lang w:val="es-MX"/>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E16030"/>
    <w:multiLevelType w:val="hybridMultilevel"/>
    <w:tmpl w:val="666CA3B6"/>
    <w:lvl w:ilvl="0" w:tplc="2C8EB4C8">
      <w:start w:val="1"/>
      <w:numFmt w:val="lowerLetter"/>
      <w:lvlText w:val="%1."/>
      <w:lvlJc w:val="left"/>
      <w:pPr>
        <w:ind w:left="1080" w:hanging="360"/>
      </w:pPr>
      <w:rPr>
        <w:rFonts w:ascii="Verdana" w:eastAsia="MS Mincho"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7"/>
  </w:num>
  <w:num w:numId="3">
    <w:abstractNumId w:val="5"/>
  </w:num>
  <w:num w:numId="4">
    <w:abstractNumId w:val="22"/>
  </w:num>
  <w:num w:numId="5">
    <w:abstractNumId w:val="16"/>
  </w:num>
  <w:num w:numId="6">
    <w:abstractNumId w:val="11"/>
  </w:num>
  <w:num w:numId="7">
    <w:abstractNumId w:val="3"/>
  </w:num>
  <w:num w:numId="8">
    <w:abstractNumId w:val="15"/>
  </w:num>
  <w:num w:numId="9">
    <w:abstractNumId w:val="13"/>
  </w:num>
  <w:num w:numId="10">
    <w:abstractNumId w:val="9"/>
  </w:num>
  <w:num w:numId="11">
    <w:abstractNumId w:val="21"/>
  </w:num>
  <w:num w:numId="12">
    <w:abstractNumId w:val="10"/>
  </w:num>
  <w:num w:numId="13">
    <w:abstractNumId w:val="19"/>
  </w:num>
  <w:num w:numId="14">
    <w:abstractNumId w:val="6"/>
  </w:num>
  <w:num w:numId="15">
    <w:abstractNumId w:val="8"/>
  </w:num>
  <w:num w:numId="16">
    <w:abstractNumId w:val="12"/>
  </w:num>
  <w:num w:numId="17">
    <w:abstractNumId w:val="2"/>
  </w:num>
  <w:num w:numId="18">
    <w:abstractNumId w:val="18"/>
  </w:num>
  <w:num w:numId="19">
    <w:abstractNumId w:val="17"/>
  </w:num>
  <w:num w:numId="20">
    <w:abstractNumId w:val="0"/>
  </w:num>
  <w:num w:numId="21">
    <w:abstractNumId w:val="14"/>
  </w:num>
  <w:num w:numId="22">
    <w:abstractNumId w:val="23"/>
  </w:num>
  <w:num w:numId="23">
    <w:abstractNumId w:val="4"/>
  </w:num>
  <w:num w:numId="24">
    <w:abstractNumId w:val="2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7E75"/>
    <w:rsid w:val="000019CA"/>
    <w:rsid w:val="00007CBB"/>
    <w:rsid w:val="000104AA"/>
    <w:rsid w:val="00011A28"/>
    <w:rsid w:val="0001422A"/>
    <w:rsid w:val="000247D5"/>
    <w:rsid w:val="0002548F"/>
    <w:rsid w:val="00030BBF"/>
    <w:rsid w:val="00031438"/>
    <w:rsid w:val="00032C95"/>
    <w:rsid w:val="00035469"/>
    <w:rsid w:val="000433D2"/>
    <w:rsid w:val="00053820"/>
    <w:rsid w:val="0006187F"/>
    <w:rsid w:val="00065511"/>
    <w:rsid w:val="00067330"/>
    <w:rsid w:val="000713A8"/>
    <w:rsid w:val="0007277B"/>
    <w:rsid w:val="0008021D"/>
    <w:rsid w:val="0008052F"/>
    <w:rsid w:val="0008762D"/>
    <w:rsid w:val="0009453B"/>
    <w:rsid w:val="00096C69"/>
    <w:rsid w:val="00097E28"/>
    <w:rsid w:val="000A192A"/>
    <w:rsid w:val="000B3747"/>
    <w:rsid w:val="000C1116"/>
    <w:rsid w:val="000C1245"/>
    <w:rsid w:val="000C2214"/>
    <w:rsid w:val="000C46FD"/>
    <w:rsid w:val="000D6C7E"/>
    <w:rsid w:val="000D6E8F"/>
    <w:rsid w:val="001221C3"/>
    <w:rsid w:val="0012224F"/>
    <w:rsid w:val="00122C07"/>
    <w:rsid w:val="001274DC"/>
    <w:rsid w:val="00130836"/>
    <w:rsid w:val="00131930"/>
    <w:rsid w:val="00131D3B"/>
    <w:rsid w:val="00132738"/>
    <w:rsid w:val="00140D72"/>
    <w:rsid w:val="0014188E"/>
    <w:rsid w:val="00142D58"/>
    <w:rsid w:val="00146066"/>
    <w:rsid w:val="00147B14"/>
    <w:rsid w:val="0015061E"/>
    <w:rsid w:val="00151277"/>
    <w:rsid w:val="001557C0"/>
    <w:rsid w:val="001562CD"/>
    <w:rsid w:val="0017025F"/>
    <w:rsid w:val="001706A7"/>
    <w:rsid w:val="00180DF9"/>
    <w:rsid w:val="0018625F"/>
    <w:rsid w:val="00192BA2"/>
    <w:rsid w:val="00192C31"/>
    <w:rsid w:val="00195C3A"/>
    <w:rsid w:val="001B0BD5"/>
    <w:rsid w:val="001B2B39"/>
    <w:rsid w:val="001B4AD4"/>
    <w:rsid w:val="001B7628"/>
    <w:rsid w:val="001C07A1"/>
    <w:rsid w:val="001C0BAA"/>
    <w:rsid w:val="001C748B"/>
    <w:rsid w:val="001C7E58"/>
    <w:rsid w:val="001C7FB7"/>
    <w:rsid w:val="001D3790"/>
    <w:rsid w:val="001F7112"/>
    <w:rsid w:val="0020510E"/>
    <w:rsid w:val="002205E7"/>
    <w:rsid w:val="002214D7"/>
    <w:rsid w:val="00222B38"/>
    <w:rsid w:val="00223430"/>
    <w:rsid w:val="00226415"/>
    <w:rsid w:val="00233681"/>
    <w:rsid w:val="00236766"/>
    <w:rsid w:val="002377BB"/>
    <w:rsid w:val="00237E3D"/>
    <w:rsid w:val="002443B4"/>
    <w:rsid w:val="00246B73"/>
    <w:rsid w:val="0025204D"/>
    <w:rsid w:val="00257658"/>
    <w:rsid w:val="002577C9"/>
    <w:rsid w:val="002611F3"/>
    <w:rsid w:val="002664A9"/>
    <w:rsid w:val="00291046"/>
    <w:rsid w:val="00297618"/>
    <w:rsid w:val="002A0C6E"/>
    <w:rsid w:val="002A318D"/>
    <w:rsid w:val="002A6179"/>
    <w:rsid w:val="002A7AE7"/>
    <w:rsid w:val="002B2DFB"/>
    <w:rsid w:val="002B720B"/>
    <w:rsid w:val="002B7368"/>
    <w:rsid w:val="002C00C2"/>
    <w:rsid w:val="002C229C"/>
    <w:rsid w:val="002E1BA5"/>
    <w:rsid w:val="002E2CD1"/>
    <w:rsid w:val="002E53DB"/>
    <w:rsid w:val="002F3A81"/>
    <w:rsid w:val="003059DF"/>
    <w:rsid w:val="00307E6D"/>
    <w:rsid w:val="0031162D"/>
    <w:rsid w:val="0032301A"/>
    <w:rsid w:val="003302B3"/>
    <w:rsid w:val="00336CB8"/>
    <w:rsid w:val="003425C5"/>
    <w:rsid w:val="003609A9"/>
    <w:rsid w:val="00362DDD"/>
    <w:rsid w:val="003632F5"/>
    <w:rsid w:val="00366B39"/>
    <w:rsid w:val="00376631"/>
    <w:rsid w:val="00382061"/>
    <w:rsid w:val="00392F74"/>
    <w:rsid w:val="003951B2"/>
    <w:rsid w:val="003A7A5B"/>
    <w:rsid w:val="003B1732"/>
    <w:rsid w:val="003B287D"/>
    <w:rsid w:val="003B79CC"/>
    <w:rsid w:val="003C2DFF"/>
    <w:rsid w:val="003D0290"/>
    <w:rsid w:val="003D1152"/>
    <w:rsid w:val="003E5782"/>
    <w:rsid w:val="003E6966"/>
    <w:rsid w:val="003F0D2E"/>
    <w:rsid w:val="003F40D1"/>
    <w:rsid w:val="003F7052"/>
    <w:rsid w:val="003F7EEB"/>
    <w:rsid w:val="00402E7D"/>
    <w:rsid w:val="0041189F"/>
    <w:rsid w:val="00413B8A"/>
    <w:rsid w:val="00414C7C"/>
    <w:rsid w:val="00421E07"/>
    <w:rsid w:val="00435D62"/>
    <w:rsid w:val="00453C59"/>
    <w:rsid w:val="00454878"/>
    <w:rsid w:val="00457717"/>
    <w:rsid w:val="004627F0"/>
    <w:rsid w:val="0046341A"/>
    <w:rsid w:val="00474945"/>
    <w:rsid w:val="00474E2F"/>
    <w:rsid w:val="00493984"/>
    <w:rsid w:val="00494CAE"/>
    <w:rsid w:val="004950BF"/>
    <w:rsid w:val="004A577E"/>
    <w:rsid w:val="004A5807"/>
    <w:rsid w:val="004A7F16"/>
    <w:rsid w:val="004B166B"/>
    <w:rsid w:val="004B4330"/>
    <w:rsid w:val="004C314B"/>
    <w:rsid w:val="004C7FA8"/>
    <w:rsid w:val="004D2267"/>
    <w:rsid w:val="004E306B"/>
    <w:rsid w:val="004E5D8B"/>
    <w:rsid w:val="004E618F"/>
    <w:rsid w:val="004E698C"/>
    <w:rsid w:val="0050498F"/>
    <w:rsid w:val="005063C6"/>
    <w:rsid w:val="00522EB5"/>
    <w:rsid w:val="00523B47"/>
    <w:rsid w:val="00526723"/>
    <w:rsid w:val="00527A0B"/>
    <w:rsid w:val="0053624D"/>
    <w:rsid w:val="005411A3"/>
    <w:rsid w:val="0054413B"/>
    <w:rsid w:val="00550CBA"/>
    <w:rsid w:val="00551D31"/>
    <w:rsid w:val="00556228"/>
    <w:rsid w:val="00567B20"/>
    <w:rsid w:val="00567BDE"/>
    <w:rsid w:val="00571D43"/>
    <w:rsid w:val="00573779"/>
    <w:rsid w:val="00583DF8"/>
    <w:rsid w:val="00593C60"/>
    <w:rsid w:val="005A1D91"/>
    <w:rsid w:val="005A6B5F"/>
    <w:rsid w:val="005A79C5"/>
    <w:rsid w:val="005B609C"/>
    <w:rsid w:val="005D30A2"/>
    <w:rsid w:val="005D5656"/>
    <w:rsid w:val="005D5791"/>
    <w:rsid w:val="005D742A"/>
    <w:rsid w:val="005E5269"/>
    <w:rsid w:val="00612E96"/>
    <w:rsid w:val="00614E11"/>
    <w:rsid w:val="00652EE3"/>
    <w:rsid w:val="0066431A"/>
    <w:rsid w:val="00664359"/>
    <w:rsid w:val="00666028"/>
    <w:rsid w:val="00685E1B"/>
    <w:rsid w:val="00693A9C"/>
    <w:rsid w:val="006952CC"/>
    <w:rsid w:val="006A09E7"/>
    <w:rsid w:val="006A4C03"/>
    <w:rsid w:val="006A4E64"/>
    <w:rsid w:val="006A664D"/>
    <w:rsid w:val="006B0266"/>
    <w:rsid w:val="006B424B"/>
    <w:rsid w:val="006B4D25"/>
    <w:rsid w:val="006D33DF"/>
    <w:rsid w:val="006D52DC"/>
    <w:rsid w:val="006F1ED6"/>
    <w:rsid w:val="006F3937"/>
    <w:rsid w:val="00700233"/>
    <w:rsid w:val="007049C2"/>
    <w:rsid w:val="00706A01"/>
    <w:rsid w:val="0071109F"/>
    <w:rsid w:val="00714265"/>
    <w:rsid w:val="00722EDC"/>
    <w:rsid w:val="00730164"/>
    <w:rsid w:val="00730EE2"/>
    <w:rsid w:val="00732C83"/>
    <w:rsid w:val="00741665"/>
    <w:rsid w:val="00760C27"/>
    <w:rsid w:val="00762974"/>
    <w:rsid w:val="007659F0"/>
    <w:rsid w:val="00767EA9"/>
    <w:rsid w:val="00771B29"/>
    <w:rsid w:val="00773FC1"/>
    <w:rsid w:val="0078092A"/>
    <w:rsid w:val="0078432F"/>
    <w:rsid w:val="00794F79"/>
    <w:rsid w:val="00796E49"/>
    <w:rsid w:val="007A0357"/>
    <w:rsid w:val="007B4678"/>
    <w:rsid w:val="007B6778"/>
    <w:rsid w:val="007B7BB4"/>
    <w:rsid w:val="007C1AF9"/>
    <w:rsid w:val="007C38DF"/>
    <w:rsid w:val="007C3C26"/>
    <w:rsid w:val="007C51FB"/>
    <w:rsid w:val="007C589E"/>
    <w:rsid w:val="007C7DC0"/>
    <w:rsid w:val="007D12DC"/>
    <w:rsid w:val="007D4311"/>
    <w:rsid w:val="007E120B"/>
    <w:rsid w:val="007E12EB"/>
    <w:rsid w:val="007F3A0B"/>
    <w:rsid w:val="00807B52"/>
    <w:rsid w:val="00814314"/>
    <w:rsid w:val="00820C71"/>
    <w:rsid w:val="008219E7"/>
    <w:rsid w:val="008237D8"/>
    <w:rsid w:val="0083111E"/>
    <w:rsid w:val="00841675"/>
    <w:rsid w:val="0084234F"/>
    <w:rsid w:val="00850B0B"/>
    <w:rsid w:val="008540D0"/>
    <w:rsid w:val="00862B8E"/>
    <w:rsid w:val="00863723"/>
    <w:rsid w:val="00882DD5"/>
    <w:rsid w:val="00895003"/>
    <w:rsid w:val="00897E1E"/>
    <w:rsid w:val="008A11BD"/>
    <w:rsid w:val="008B4B59"/>
    <w:rsid w:val="008C0F9A"/>
    <w:rsid w:val="008C3F52"/>
    <w:rsid w:val="008E460F"/>
    <w:rsid w:val="008E4F2A"/>
    <w:rsid w:val="008F2D17"/>
    <w:rsid w:val="008F40E5"/>
    <w:rsid w:val="008F41BE"/>
    <w:rsid w:val="008F43CA"/>
    <w:rsid w:val="008F6FDF"/>
    <w:rsid w:val="008F75D5"/>
    <w:rsid w:val="008F7707"/>
    <w:rsid w:val="00907F9E"/>
    <w:rsid w:val="0091263F"/>
    <w:rsid w:val="00913979"/>
    <w:rsid w:val="0091668F"/>
    <w:rsid w:val="00920D5C"/>
    <w:rsid w:val="00926818"/>
    <w:rsid w:val="00933E4D"/>
    <w:rsid w:val="00934980"/>
    <w:rsid w:val="0093650D"/>
    <w:rsid w:val="00943B9C"/>
    <w:rsid w:val="009466D7"/>
    <w:rsid w:val="009532E5"/>
    <w:rsid w:val="009543D6"/>
    <w:rsid w:val="009760A5"/>
    <w:rsid w:val="00976819"/>
    <w:rsid w:val="00976B58"/>
    <w:rsid w:val="00976C0D"/>
    <w:rsid w:val="009771E6"/>
    <w:rsid w:val="009808D9"/>
    <w:rsid w:val="0099747C"/>
    <w:rsid w:val="009975A5"/>
    <w:rsid w:val="009A0BF7"/>
    <w:rsid w:val="009A249F"/>
    <w:rsid w:val="009B3C29"/>
    <w:rsid w:val="009B7D70"/>
    <w:rsid w:val="009C03F4"/>
    <w:rsid w:val="009E6E54"/>
    <w:rsid w:val="009F3F5E"/>
    <w:rsid w:val="00A01649"/>
    <w:rsid w:val="00A06C75"/>
    <w:rsid w:val="00A12AAE"/>
    <w:rsid w:val="00A13368"/>
    <w:rsid w:val="00A13BE0"/>
    <w:rsid w:val="00A17FAD"/>
    <w:rsid w:val="00A22870"/>
    <w:rsid w:val="00A2500F"/>
    <w:rsid w:val="00A3447E"/>
    <w:rsid w:val="00A421F3"/>
    <w:rsid w:val="00A55C40"/>
    <w:rsid w:val="00A63461"/>
    <w:rsid w:val="00AA787A"/>
    <w:rsid w:val="00AB4AF2"/>
    <w:rsid w:val="00AB4E98"/>
    <w:rsid w:val="00AB5021"/>
    <w:rsid w:val="00AD7245"/>
    <w:rsid w:val="00AE01BE"/>
    <w:rsid w:val="00AE1D23"/>
    <w:rsid w:val="00AE5DF2"/>
    <w:rsid w:val="00AF5A54"/>
    <w:rsid w:val="00AF747C"/>
    <w:rsid w:val="00AF7A9C"/>
    <w:rsid w:val="00B02796"/>
    <w:rsid w:val="00B04E4B"/>
    <w:rsid w:val="00B11FA8"/>
    <w:rsid w:val="00B12098"/>
    <w:rsid w:val="00B17F3F"/>
    <w:rsid w:val="00B2380F"/>
    <w:rsid w:val="00B24F6D"/>
    <w:rsid w:val="00B31346"/>
    <w:rsid w:val="00B32635"/>
    <w:rsid w:val="00B35A2B"/>
    <w:rsid w:val="00B41D45"/>
    <w:rsid w:val="00B47074"/>
    <w:rsid w:val="00B5667D"/>
    <w:rsid w:val="00B76A94"/>
    <w:rsid w:val="00B81BC0"/>
    <w:rsid w:val="00B850EB"/>
    <w:rsid w:val="00B95264"/>
    <w:rsid w:val="00BB39E0"/>
    <w:rsid w:val="00BC54A4"/>
    <w:rsid w:val="00BD5103"/>
    <w:rsid w:val="00BD7490"/>
    <w:rsid w:val="00BE0F9B"/>
    <w:rsid w:val="00BE25CF"/>
    <w:rsid w:val="00BE353C"/>
    <w:rsid w:val="00BF0315"/>
    <w:rsid w:val="00BF1D22"/>
    <w:rsid w:val="00BF5009"/>
    <w:rsid w:val="00BF7A9B"/>
    <w:rsid w:val="00C00000"/>
    <w:rsid w:val="00C3140E"/>
    <w:rsid w:val="00C3395D"/>
    <w:rsid w:val="00C5031E"/>
    <w:rsid w:val="00C511D5"/>
    <w:rsid w:val="00C54A95"/>
    <w:rsid w:val="00C55FC7"/>
    <w:rsid w:val="00C5655F"/>
    <w:rsid w:val="00C60326"/>
    <w:rsid w:val="00C62215"/>
    <w:rsid w:val="00C625E8"/>
    <w:rsid w:val="00C64703"/>
    <w:rsid w:val="00C64F0B"/>
    <w:rsid w:val="00C81C6A"/>
    <w:rsid w:val="00C842D9"/>
    <w:rsid w:val="00C86C67"/>
    <w:rsid w:val="00C91C3C"/>
    <w:rsid w:val="00C91CF5"/>
    <w:rsid w:val="00CA5BED"/>
    <w:rsid w:val="00CA6ED8"/>
    <w:rsid w:val="00CB3371"/>
    <w:rsid w:val="00CC1D92"/>
    <w:rsid w:val="00CC410F"/>
    <w:rsid w:val="00CD7E8C"/>
    <w:rsid w:val="00CE46E6"/>
    <w:rsid w:val="00CE5D71"/>
    <w:rsid w:val="00CE718B"/>
    <w:rsid w:val="00CF1421"/>
    <w:rsid w:val="00D01F8E"/>
    <w:rsid w:val="00D0484D"/>
    <w:rsid w:val="00D165BA"/>
    <w:rsid w:val="00D175B7"/>
    <w:rsid w:val="00D20577"/>
    <w:rsid w:val="00D232DE"/>
    <w:rsid w:val="00D23EC2"/>
    <w:rsid w:val="00D32E7D"/>
    <w:rsid w:val="00D33F7D"/>
    <w:rsid w:val="00D35475"/>
    <w:rsid w:val="00D37CC2"/>
    <w:rsid w:val="00D533B2"/>
    <w:rsid w:val="00D628DD"/>
    <w:rsid w:val="00D658F7"/>
    <w:rsid w:val="00D73224"/>
    <w:rsid w:val="00D84E90"/>
    <w:rsid w:val="00D857A1"/>
    <w:rsid w:val="00D8731E"/>
    <w:rsid w:val="00D9167C"/>
    <w:rsid w:val="00D970A5"/>
    <w:rsid w:val="00DA4B63"/>
    <w:rsid w:val="00DA6B43"/>
    <w:rsid w:val="00DB0A06"/>
    <w:rsid w:val="00DD413E"/>
    <w:rsid w:val="00DD711C"/>
    <w:rsid w:val="00DE0A1D"/>
    <w:rsid w:val="00DE2FF8"/>
    <w:rsid w:val="00DE69F0"/>
    <w:rsid w:val="00DF533F"/>
    <w:rsid w:val="00DF5D42"/>
    <w:rsid w:val="00E02FFE"/>
    <w:rsid w:val="00E04690"/>
    <w:rsid w:val="00E06450"/>
    <w:rsid w:val="00E0685D"/>
    <w:rsid w:val="00E11AD5"/>
    <w:rsid w:val="00E13A1C"/>
    <w:rsid w:val="00E14709"/>
    <w:rsid w:val="00E225DA"/>
    <w:rsid w:val="00E26619"/>
    <w:rsid w:val="00E31137"/>
    <w:rsid w:val="00E32691"/>
    <w:rsid w:val="00E33B55"/>
    <w:rsid w:val="00E35267"/>
    <w:rsid w:val="00E42DFE"/>
    <w:rsid w:val="00E4649B"/>
    <w:rsid w:val="00E52E2D"/>
    <w:rsid w:val="00E57429"/>
    <w:rsid w:val="00E721BE"/>
    <w:rsid w:val="00E7245F"/>
    <w:rsid w:val="00E81527"/>
    <w:rsid w:val="00E9041A"/>
    <w:rsid w:val="00EA3602"/>
    <w:rsid w:val="00EA483C"/>
    <w:rsid w:val="00EA5C3F"/>
    <w:rsid w:val="00EA7C43"/>
    <w:rsid w:val="00EB43C9"/>
    <w:rsid w:val="00EB5153"/>
    <w:rsid w:val="00EB660D"/>
    <w:rsid w:val="00EC0B27"/>
    <w:rsid w:val="00EC496A"/>
    <w:rsid w:val="00ED0053"/>
    <w:rsid w:val="00ED0334"/>
    <w:rsid w:val="00ED58A7"/>
    <w:rsid w:val="00EE3911"/>
    <w:rsid w:val="00F002A5"/>
    <w:rsid w:val="00F01DAB"/>
    <w:rsid w:val="00F02DAB"/>
    <w:rsid w:val="00F05EFA"/>
    <w:rsid w:val="00F0674B"/>
    <w:rsid w:val="00F07C80"/>
    <w:rsid w:val="00F13C01"/>
    <w:rsid w:val="00F14DC7"/>
    <w:rsid w:val="00F21B43"/>
    <w:rsid w:val="00F24FEC"/>
    <w:rsid w:val="00F26CFE"/>
    <w:rsid w:val="00F27BE7"/>
    <w:rsid w:val="00F33507"/>
    <w:rsid w:val="00F3498E"/>
    <w:rsid w:val="00F50C5D"/>
    <w:rsid w:val="00F511F9"/>
    <w:rsid w:val="00F52111"/>
    <w:rsid w:val="00F57653"/>
    <w:rsid w:val="00F60C23"/>
    <w:rsid w:val="00F65242"/>
    <w:rsid w:val="00F731A3"/>
    <w:rsid w:val="00F86C6B"/>
    <w:rsid w:val="00F91633"/>
    <w:rsid w:val="00F94EE2"/>
    <w:rsid w:val="00FA5134"/>
    <w:rsid w:val="00FA6CE3"/>
    <w:rsid w:val="00FB1FE3"/>
    <w:rsid w:val="00FB3209"/>
    <w:rsid w:val="00FC0A30"/>
    <w:rsid w:val="00FC3B34"/>
    <w:rsid w:val="00FC4B1F"/>
    <w:rsid w:val="00FD1AB4"/>
    <w:rsid w:val="00FD5C59"/>
    <w:rsid w:val="00FE0F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37"/>
    <w:rPr>
      <w:rFonts w:eastAsia="MS Mincho"/>
      <w:sz w:val="24"/>
      <w:szCs w:val="24"/>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
    <w:basedOn w:val="Normal"/>
    <w:qFormat/>
    <w:rsid w:val="005D0837"/>
    <w:pPr>
      <w:widowControl w:val="0"/>
    </w:pPr>
    <w:rPr>
      <w:sz w:val="20"/>
      <w:szCs w:val="20"/>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link w:val="EncabezadoCar"/>
    <w:uiPriority w:val="99"/>
    <w:rsid w:val="005D0837"/>
    <w:pPr>
      <w:tabs>
        <w:tab w:val="center" w:pos="4252"/>
        <w:tab w:val="right" w:pos="8504"/>
      </w:tabs>
    </w:pPr>
    <w:rPr>
      <w:lang w:eastAsia="x-none"/>
    </w:r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link w:val="PiedepginaCar"/>
    <w:uiPriority w:val="99"/>
    <w:rsid w:val="005D0837"/>
    <w:pPr>
      <w:tabs>
        <w:tab w:val="center" w:pos="4252"/>
        <w:tab w:val="right" w:pos="8504"/>
      </w:tabs>
    </w:pPr>
    <w:rPr>
      <w:lang w:eastAsia="x-none"/>
    </w:rPr>
  </w:style>
  <w:style w:type="paragraph" w:styleId="Listavistosa-nfasis1">
    <w:name w:val="Colorful List Accent 1"/>
    <w:aliases w:val="Footnote"/>
    <w:basedOn w:val="Normal"/>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styleId="Prrafodelista">
    <w:name w:val="List Paragraph"/>
    <w:basedOn w:val="Normal"/>
    <w:uiPriority w:val="34"/>
    <w:qFormat/>
    <w:rsid w:val="00664359"/>
    <w:pPr>
      <w:ind w:left="708"/>
    </w:pPr>
  </w:style>
  <w:style w:type="paragraph" w:styleId="Textodeglobo">
    <w:name w:val="Balloon Text"/>
    <w:basedOn w:val="Normal"/>
    <w:link w:val="TextodegloboCar"/>
    <w:uiPriority w:val="99"/>
    <w:semiHidden/>
    <w:unhideWhenUsed/>
    <w:rsid w:val="002E53DB"/>
    <w:rPr>
      <w:rFonts w:ascii="Tahoma" w:hAnsi="Tahoma"/>
      <w:sz w:val="16"/>
      <w:szCs w:val="16"/>
    </w:rPr>
  </w:style>
  <w:style w:type="character" w:customStyle="1" w:styleId="TextodegloboCar">
    <w:name w:val="Texto de globo Car"/>
    <w:link w:val="Textodeglobo"/>
    <w:uiPriority w:val="99"/>
    <w:semiHidden/>
    <w:rsid w:val="002E53DB"/>
    <w:rPr>
      <w:rFonts w:ascii="Tahoma" w:eastAsia="MS Mincho" w:hAnsi="Tahoma" w:cs="Tahoma"/>
      <w:sz w:val="16"/>
      <w:szCs w:val="16"/>
      <w:lang w:val="es-ES_tradnl" w:eastAsia="en-US"/>
    </w:rPr>
  </w:style>
  <w:style w:type="character" w:styleId="Refdecomentario">
    <w:name w:val="annotation reference"/>
    <w:uiPriority w:val="99"/>
    <w:semiHidden/>
    <w:unhideWhenUsed/>
    <w:rsid w:val="0041189F"/>
    <w:rPr>
      <w:sz w:val="16"/>
      <w:szCs w:val="16"/>
    </w:rPr>
  </w:style>
  <w:style w:type="paragraph" w:styleId="Textocomentario">
    <w:name w:val="annotation text"/>
    <w:basedOn w:val="Normal"/>
    <w:link w:val="TextocomentarioCar"/>
    <w:uiPriority w:val="99"/>
    <w:semiHidden/>
    <w:unhideWhenUsed/>
    <w:rsid w:val="0041189F"/>
    <w:rPr>
      <w:sz w:val="20"/>
      <w:szCs w:val="20"/>
    </w:rPr>
  </w:style>
  <w:style w:type="character" w:customStyle="1" w:styleId="TextocomentarioCar">
    <w:name w:val="Texto comentario Car"/>
    <w:link w:val="Textocomentario"/>
    <w:uiPriority w:val="99"/>
    <w:semiHidden/>
    <w:rsid w:val="0041189F"/>
    <w:rPr>
      <w:rFonts w:eastAsia="MS Mincho"/>
      <w:lang w:val="es-ES_tradnl" w:eastAsia="en-US"/>
    </w:rPr>
  </w:style>
  <w:style w:type="paragraph" w:styleId="Asuntodelcomentario">
    <w:name w:val="annotation subject"/>
    <w:basedOn w:val="Textocomentario"/>
    <w:next w:val="Textocomentario"/>
    <w:link w:val="AsuntodelcomentarioCar"/>
    <w:uiPriority w:val="99"/>
    <w:semiHidden/>
    <w:unhideWhenUsed/>
    <w:rsid w:val="0041189F"/>
    <w:rPr>
      <w:b/>
      <w:bCs/>
    </w:rPr>
  </w:style>
  <w:style w:type="character" w:customStyle="1" w:styleId="AsuntodelcomentarioCar">
    <w:name w:val="Asunto del comentario Car"/>
    <w:link w:val="Asuntodelcomentario"/>
    <w:uiPriority w:val="99"/>
    <w:semiHidden/>
    <w:rsid w:val="0041189F"/>
    <w:rPr>
      <w:rFonts w:eastAsia="MS Mincho"/>
      <w:b/>
      <w:bCs/>
      <w:lang w:val="es-ES_tradnl" w:eastAsia="en-US"/>
    </w:rPr>
  </w:style>
  <w:style w:type="paragraph" w:styleId="Textonotaalfinal">
    <w:name w:val="endnote text"/>
    <w:basedOn w:val="Normal"/>
    <w:link w:val="TextonotaalfinalCar"/>
    <w:uiPriority w:val="99"/>
    <w:semiHidden/>
    <w:unhideWhenUsed/>
    <w:rsid w:val="00132738"/>
    <w:rPr>
      <w:sz w:val="20"/>
      <w:szCs w:val="20"/>
    </w:rPr>
  </w:style>
  <w:style w:type="character" w:customStyle="1" w:styleId="TextonotaalfinalCar">
    <w:name w:val="Texto nota al final Car"/>
    <w:link w:val="Textonotaalfinal"/>
    <w:uiPriority w:val="99"/>
    <w:semiHidden/>
    <w:rsid w:val="00132738"/>
    <w:rPr>
      <w:rFonts w:eastAsia="MS Mincho"/>
      <w:lang w:val="es-ES_tradnl" w:eastAsia="en-US"/>
    </w:rPr>
  </w:style>
  <w:style w:type="character" w:styleId="Refdenotaalfinal">
    <w:name w:val="endnote reference"/>
    <w:uiPriority w:val="99"/>
    <w:semiHidden/>
    <w:unhideWhenUsed/>
    <w:rsid w:val="00132738"/>
    <w:rPr>
      <w:vertAlign w:val="superscript"/>
    </w:rPr>
  </w:style>
  <w:style w:type="character" w:styleId="Hipervnculo">
    <w:name w:val="Hyperlink"/>
    <w:uiPriority w:val="99"/>
    <w:semiHidden/>
    <w:unhideWhenUsed/>
    <w:rsid w:val="0071109F"/>
    <w:rPr>
      <w:color w:val="0000FF"/>
      <w:u w:val="single"/>
    </w:rPr>
  </w:style>
  <w:style w:type="character" w:customStyle="1" w:styleId="EncabezadoCar">
    <w:name w:val="Encabezado Car"/>
    <w:link w:val="Encabezado"/>
    <w:uiPriority w:val="99"/>
    <w:rsid w:val="00ED0334"/>
    <w:rPr>
      <w:rFonts w:eastAsia="MS Mincho"/>
      <w:sz w:val="24"/>
      <w:szCs w:val="24"/>
      <w:lang w:val="es-ES_tradnl"/>
    </w:rPr>
  </w:style>
  <w:style w:type="character" w:customStyle="1" w:styleId="PiedepginaCar">
    <w:name w:val="Pie de página Car"/>
    <w:link w:val="Piedepgina"/>
    <w:uiPriority w:val="99"/>
    <w:rsid w:val="00ED0334"/>
    <w:rPr>
      <w:rFonts w:eastAsia="MS Mincho"/>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84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6A3A8-5EE2-4F9D-8C8E-87D8FA55C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3974</Words>
  <Characters>21859</Characters>
  <Application>Microsoft Office Word</Application>
  <DocSecurity>0</DocSecurity>
  <Lines>182</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2017-02-21T17:32:00Z</cp:lastPrinted>
  <dcterms:created xsi:type="dcterms:W3CDTF">2017-08-09T19:33:00Z</dcterms:created>
  <dcterms:modified xsi:type="dcterms:W3CDTF">2017-08-09T19:33:00Z</dcterms:modified>
</cp:coreProperties>
</file>