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10A" w:rsidRPr="002E7432" w:rsidRDefault="00FC210A" w:rsidP="00FC210A">
      <w:pPr>
        <w:pStyle w:val="Ttulo1"/>
        <w:spacing w:after="120"/>
        <w:rPr>
          <w:rFonts w:ascii="Verdana" w:hAnsi="Verdana"/>
          <w:caps/>
          <w:smallCaps w:val="0"/>
          <w:sz w:val="20"/>
          <w:lang w:val="en-US" w:eastAsia="es-ES"/>
        </w:rPr>
      </w:pPr>
      <w:bookmarkStart w:id="0" w:name="_GoBack"/>
      <w:bookmarkEnd w:id="0"/>
    </w:p>
    <w:p w:rsidR="00FC210A" w:rsidRPr="002E7432" w:rsidRDefault="001053EA" w:rsidP="00FC210A">
      <w:pPr>
        <w:pStyle w:val="Ttulo1"/>
        <w:spacing w:after="120"/>
        <w:rPr>
          <w:rFonts w:ascii="Verdana" w:hAnsi="Verdana"/>
          <w:caps/>
          <w:smallCaps w:val="0"/>
          <w:sz w:val="20"/>
          <w:lang w:val="en-US" w:eastAsia="es-ES"/>
        </w:rPr>
      </w:pPr>
      <w:r w:rsidRPr="002E7432">
        <w:rPr>
          <w:rFonts w:ascii="Verdana" w:hAnsi="Verdana"/>
          <w:caps/>
          <w:smallCaps w:val="0"/>
          <w:sz w:val="20"/>
          <w:lang w:val="en-US" w:eastAsia="es-ES"/>
        </w:rPr>
        <w:t>ORDER OF THE</w:t>
      </w:r>
    </w:p>
    <w:p w:rsidR="00FC210A" w:rsidRPr="002E7432" w:rsidRDefault="001053EA" w:rsidP="00FC210A">
      <w:pPr>
        <w:pStyle w:val="Ttulo1"/>
        <w:spacing w:after="120"/>
        <w:rPr>
          <w:rFonts w:ascii="Verdana" w:hAnsi="Verdana"/>
          <w:caps/>
          <w:smallCaps w:val="0"/>
          <w:sz w:val="20"/>
          <w:lang w:val="en-US" w:eastAsia="es-ES"/>
        </w:rPr>
      </w:pPr>
      <w:r w:rsidRPr="002E7432">
        <w:rPr>
          <w:rFonts w:ascii="Verdana" w:hAnsi="Verdana"/>
          <w:caps/>
          <w:smallCaps w:val="0"/>
          <w:sz w:val="20"/>
          <w:lang w:val="en-US" w:eastAsia="es-ES"/>
        </w:rPr>
        <w:t>Inter-American Court of Human Rights</w:t>
      </w:r>
      <w:r w:rsidR="00FC210A" w:rsidRPr="002E7432">
        <w:rPr>
          <w:rStyle w:val="Refdenotaalpie"/>
          <w:rFonts w:ascii="Verdana" w:hAnsi="Verdana"/>
          <w:b w:val="0"/>
          <w:smallCaps w:val="0"/>
          <w:sz w:val="20"/>
          <w:lang w:val="en-US"/>
        </w:rPr>
        <w:footnoteReference w:customMarkFollows="1" w:id="1"/>
        <w:sym w:font="Symbol" w:char="F02A"/>
      </w:r>
    </w:p>
    <w:p w:rsidR="00FC210A" w:rsidRPr="002E7432" w:rsidRDefault="001053EA" w:rsidP="00FC210A">
      <w:pPr>
        <w:pStyle w:val="Ttulo1"/>
        <w:spacing w:after="120"/>
        <w:rPr>
          <w:rFonts w:ascii="Verdana" w:hAnsi="Verdana"/>
          <w:caps/>
          <w:smallCaps w:val="0"/>
          <w:sz w:val="20"/>
          <w:lang w:val="en-US" w:eastAsia="es-ES"/>
        </w:rPr>
      </w:pPr>
      <w:r w:rsidRPr="002E7432">
        <w:rPr>
          <w:rFonts w:ascii="Verdana" w:hAnsi="Verdana"/>
          <w:caps/>
          <w:smallCaps w:val="0"/>
          <w:sz w:val="20"/>
          <w:lang w:val="en-US" w:eastAsia="es-ES"/>
        </w:rPr>
        <w:t>OF MAY 14,</w:t>
      </w:r>
      <w:r w:rsidR="00FC210A" w:rsidRPr="002E7432">
        <w:rPr>
          <w:rFonts w:ascii="Verdana" w:hAnsi="Verdana"/>
          <w:caps/>
          <w:smallCaps w:val="0"/>
          <w:sz w:val="20"/>
          <w:lang w:val="en-US" w:eastAsia="es-ES"/>
        </w:rPr>
        <w:t xml:space="preserve"> 2013</w:t>
      </w:r>
    </w:p>
    <w:p w:rsidR="00FC210A" w:rsidRPr="002E7432" w:rsidRDefault="00FC210A" w:rsidP="00FC210A">
      <w:pPr>
        <w:pStyle w:val="Ttulo1"/>
        <w:spacing w:after="120"/>
        <w:rPr>
          <w:rFonts w:ascii="Verdana" w:hAnsi="Verdana"/>
          <w:caps/>
          <w:smallCaps w:val="0"/>
          <w:sz w:val="20"/>
          <w:lang w:val="en-US" w:eastAsia="es-ES"/>
        </w:rPr>
      </w:pPr>
    </w:p>
    <w:p w:rsidR="00FC210A" w:rsidRPr="002E7432" w:rsidRDefault="001053EA" w:rsidP="00FC210A">
      <w:pPr>
        <w:pStyle w:val="Ttulo1"/>
        <w:spacing w:after="120"/>
        <w:rPr>
          <w:rFonts w:ascii="Verdana" w:hAnsi="Verdana"/>
          <w:caps/>
          <w:smallCaps w:val="0"/>
          <w:sz w:val="20"/>
          <w:lang w:val="en-US" w:eastAsia="es-ES"/>
        </w:rPr>
      </w:pPr>
      <w:r w:rsidRPr="002E7432">
        <w:rPr>
          <w:rFonts w:ascii="Verdana" w:hAnsi="Verdana"/>
          <w:caps/>
          <w:smallCaps w:val="0"/>
          <w:sz w:val="20"/>
          <w:lang w:val="en-US" w:eastAsia="es-ES"/>
        </w:rPr>
        <w:t xml:space="preserve">Case of </w:t>
      </w:r>
      <w:r w:rsidR="00FC210A" w:rsidRPr="002E7432">
        <w:rPr>
          <w:rFonts w:ascii="Verdana" w:hAnsi="Verdana"/>
          <w:caps/>
          <w:smallCaps w:val="0"/>
          <w:sz w:val="20"/>
          <w:lang w:val="en-US" w:eastAsia="es-ES"/>
        </w:rPr>
        <w:t xml:space="preserve">CONTRERAS </w:t>
      </w:r>
      <w:r w:rsidRPr="002E7432">
        <w:rPr>
          <w:rFonts w:ascii="Verdana" w:hAnsi="Verdana"/>
          <w:i/>
          <w:caps/>
          <w:smallCaps w:val="0"/>
          <w:sz w:val="20"/>
          <w:lang w:val="en-US" w:eastAsia="es-ES"/>
        </w:rPr>
        <w:t xml:space="preserve">et al. </w:t>
      </w:r>
      <w:r w:rsidR="00B1320C" w:rsidRPr="002E7432">
        <w:rPr>
          <w:rFonts w:ascii="Verdana" w:hAnsi="Verdana"/>
          <w:i/>
          <w:smallCaps w:val="0"/>
          <w:sz w:val="20"/>
          <w:lang w:val="en-US" w:eastAsia="es-ES"/>
        </w:rPr>
        <w:t>v</w:t>
      </w:r>
      <w:r w:rsidR="00FC210A" w:rsidRPr="002E7432">
        <w:rPr>
          <w:rFonts w:ascii="Verdana" w:hAnsi="Verdana"/>
          <w:i/>
          <w:caps/>
          <w:smallCaps w:val="0"/>
          <w:sz w:val="20"/>
          <w:lang w:val="en-US" w:eastAsia="es-ES"/>
        </w:rPr>
        <w:t>.</w:t>
      </w:r>
      <w:r w:rsidR="00FC210A" w:rsidRPr="002E7432">
        <w:rPr>
          <w:rFonts w:ascii="Verdana" w:hAnsi="Verdana"/>
          <w:caps/>
          <w:smallCaps w:val="0"/>
          <w:sz w:val="20"/>
          <w:lang w:val="en-US" w:eastAsia="es-ES"/>
        </w:rPr>
        <w:t xml:space="preserve"> EL SALVADOR</w:t>
      </w:r>
    </w:p>
    <w:p w:rsidR="00FC210A" w:rsidRPr="002E7432" w:rsidRDefault="00FC210A" w:rsidP="00FC210A">
      <w:pPr>
        <w:spacing w:after="120"/>
        <w:jc w:val="center"/>
        <w:rPr>
          <w:rFonts w:ascii="Verdana" w:hAnsi="Verdana"/>
          <w:b/>
          <w:sz w:val="20"/>
          <w:lang w:val="en-US" w:eastAsia="es-ES"/>
        </w:rPr>
      </w:pPr>
    </w:p>
    <w:p w:rsidR="00FC210A" w:rsidRPr="002E7432" w:rsidRDefault="001053EA" w:rsidP="00FC210A">
      <w:pPr>
        <w:pStyle w:val="Ttulo1"/>
        <w:spacing w:after="120"/>
        <w:rPr>
          <w:rFonts w:ascii="Verdana" w:hAnsi="Verdana"/>
          <w:caps/>
          <w:smallCaps w:val="0"/>
          <w:sz w:val="20"/>
          <w:lang w:val="en-US" w:eastAsia="es-ES"/>
        </w:rPr>
      </w:pPr>
      <w:r w:rsidRPr="002E7432">
        <w:rPr>
          <w:rFonts w:ascii="Verdana" w:hAnsi="Verdana"/>
          <w:caps/>
          <w:smallCaps w:val="0"/>
          <w:sz w:val="20"/>
          <w:lang w:val="en-US" w:eastAsia="es-ES"/>
        </w:rPr>
        <w:t>monitoring compliance with judgment</w:t>
      </w:r>
    </w:p>
    <w:p w:rsidR="00FC210A" w:rsidRPr="002E7432" w:rsidRDefault="00FC210A" w:rsidP="00FC210A">
      <w:pPr>
        <w:pStyle w:val="Ttulo1"/>
        <w:spacing w:after="120"/>
        <w:rPr>
          <w:rFonts w:ascii="Verdana" w:hAnsi="Verdana"/>
          <w:caps/>
          <w:smallCaps w:val="0"/>
          <w:sz w:val="20"/>
          <w:lang w:val="en-US" w:eastAsia="es-ES"/>
        </w:rPr>
      </w:pPr>
    </w:p>
    <w:p w:rsidR="00FC210A" w:rsidRPr="002E7432" w:rsidRDefault="00FC210A" w:rsidP="00FC210A">
      <w:pPr>
        <w:jc w:val="center"/>
        <w:rPr>
          <w:rFonts w:ascii="Verdana" w:hAnsi="Verdana"/>
          <w:b/>
          <w:smallCaps/>
          <w:sz w:val="20"/>
          <w:lang w:val="en-US"/>
        </w:rPr>
      </w:pPr>
    </w:p>
    <w:p w:rsidR="00FC210A" w:rsidRPr="002E7432" w:rsidRDefault="003A6DE6" w:rsidP="00FC210A">
      <w:pPr>
        <w:jc w:val="both"/>
        <w:rPr>
          <w:rFonts w:ascii="Verdana" w:hAnsi="Verdana"/>
          <w:b/>
          <w:smallCaps/>
          <w:sz w:val="20"/>
          <w:lang w:val="en-US"/>
        </w:rPr>
      </w:pPr>
      <w:r w:rsidRPr="002E7432">
        <w:rPr>
          <w:rFonts w:ascii="Verdana" w:hAnsi="Verdana"/>
          <w:b/>
          <w:smallCaps/>
          <w:sz w:val="20"/>
          <w:lang w:val="en-US"/>
        </w:rPr>
        <w:t>HAVING SEEN</w:t>
      </w:r>
      <w:r w:rsidR="00FC210A" w:rsidRPr="002E7432">
        <w:rPr>
          <w:rFonts w:ascii="Verdana" w:hAnsi="Verdana"/>
          <w:b/>
          <w:smallCaps/>
          <w:sz w:val="20"/>
          <w:lang w:val="en-US"/>
        </w:rPr>
        <w:t>:</w:t>
      </w:r>
    </w:p>
    <w:p w:rsidR="00FC210A" w:rsidRPr="002E7432" w:rsidRDefault="00FC210A" w:rsidP="00FC210A">
      <w:pPr>
        <w:jc w:val="both"/>
        <w:rPr>
          <w:rFonts w:ascii="Verdana" w:hAnsi="Verdana"/>
          <w:sz w:val="20"/>
          <w:lang w:val="en-US"/>
        </w:rPr>
      </w:pPr>
    </w:p>
    <w:p w:rsidR="00FC210A" w:rsidRPr="002E7432" w:rsidRDefault="001053EA" w:rsidP="00D25E3B">
      <w:pPr>
        <w:numPr>
          <w:ilvl w:val="0"/>
          <w:numId w:val="3"/>
        </w:numPr>
        <w:jc w:val="both"/>
        <w:rPr>
          <w:rFonts w:ascii="Verdana" w:hAnsi="Verdana"/>
          <w:sz w:val="20"/>
          <w:lang w:val="en-US"/>
        </w:rPr>
      </w:pPr>
      <w:r w:rsidRPr="002E7432">
        <w:rPr>
          <w:rFonts w:ascii="Verdana" w:eastAsia="Times New Roman" w:hAnsi="Verdana" w:cs="TTE3F96A70t00"/>
          <w:sz w:val="20"/>
          <w:lang w:val="en-US" w:eastAsia="es-ES"/>
        </w:rPr>
        <w:t>The Judgment on merits, reparations and costs</w:t>
      </w:r>
      <w:r w:rsidR="00FC210A" w:rsidRPr="002E7432">
        <w:rPr>
          <w:rFonts w:ascii="Verdana" w:eastAsia="Times New Roman" w:hAnsi="Verdana" w:cs="TTE3F96A70t00"/>
          <w:sz w:val="20"/>
          <w:lang w:val="en-US" w:eastAsia="es-ES"/>
        </w:rPr>
        <w:t xml:space="preserve"> </w:t>
      </w:r>
      <w:r w:rsidR="00D25E3B" w:rsidRPr="002E7432">
        <w:rPr>
          <w:rFonts w:ascii="Verdana" w:eastAsia="Times New Roman" w:hAnsi="Verdana" w:cs="TTE3F96A70t00"/>
          <w:sz w:val="20"/>
          <w:lang w:val="en-US" w:eastAsia="es-ES"/>
        </w:rPr>
        <w:t>delivered by the Inter-American Court of Human Rights (hereinafter “the Inter-American Court” or “the Court”)</w:t>
      </w:r>
      <w:r w:rsidR="00D25E3B" w:rsidRPr="002E7432">
        <w:rPr>
          <w:rFonts w:ascii="Verdana" w:hAnsi="Verdana"/>
          <w:sz w:val="20"/>
          <w:lang w:val="en-US"/>
        </w:rPr>
        <w:t xml:space="preserve"> </w:t>
      </w:r>
      <w:r w:rsidR="00D25E3B" w:rsidRPr="002E7432">
        <w:rPr>
          <w:rFonts w:ascii="Verdana" w:eastAsia="Times New Roman" w:hAnsi="Verdana" w:cs="TTE3F96A70t00"/>
          <w:sz w:val="20"/>
          <w:lang w:val="en-US" w:eastAsia="es-ES"/>
        </w:rPr>
        <w:t>on August 31,</w:t>
      </w:r>
      <w:r w:rsidR="00FC210A" w:rsidRPr="002E7432">
        <w:rPr>
          <w:rFonts w:ascii="Verdana" w:eastAsia="Times New Roman" w:hAnsi="Verdana" w:cs="TTE3F96A70t00"/>
          <w:sz w:val="20"/>
          <w:lang w:val="en-US" w:eastAsia="es-ES"/>
        </w:rPr>
        <w:t xml:space="preserve"> 2011 (</w:t>
      </w:r>
      <w:r w:rsidR="00D25E3B" w:rsidRPr="002E7432">
        <w:rPr>
          <w:rFonts w:ascii="Verdana" w:eastAsia="Times New Roman" w:hAnsi="Verdana" w:cs="TTE3F96A70t00"/>
          <w:sz w:val="20"/>
          <w:lang w:val="en-US" w:eastAsia="es-ES"/>
        </w:rPr>
        <w:t>hereinafter</w:t>
      </w:r>
      <w:r w:rsidR="00FC210A" w:rsidRPr="002E7432">
        <w:rPr>
          <w:rFonts w:ascii="Verdana" w:eastAsia="Times New Roman" w:hAnsi="Verdana" w:cs="TTE3F96A70t00"/>
          <w:sz w:val="20"/>
          <w:lang w:val="en-US" w:eastAsia="es-ES"/>
        </w:rPr>
        <w:t xml:space="preserve"> “</w:t>
      </w:r>
      <w:r w:rsidRPr="002E7432">
        <w:rPr>
          <w:rFonts w:ascii="Verdana" w:eastAsia="Times New Roman" w:hAnsi="Verdana" w:cs="TTE3F96A70t00"/>
          <w:sz w:val="20"/>
          <w:lang w:val="en-US" w:eastAsia="es-ES"/>
        </w:rPr>
        <w:t>the Judgment</w:t>
      </w:r>
      <w:r w:rsidR="00FC210A" w:rsidRPr="002E7432">
        <w:rPr>
          <w:rFonts w:ascii="Verdana" w:eastAsia="Times New Roman" w:hAnsi="Verdana" w:cs="TTE3F96A70t00"/>
          <w:sz w:val="20"/>
          <w:lang w:val="en-US" w:eastAsia="es-ES"/>
        </w:rPr>
        <w:t>”)</w:t>
      </w:r>
      <w:r w:rsidR="00D25E3B" w:rsidRPr="002E7432">
        <w:rPr>
          <w:rFonts w:ascii="Verdana" w:eastAsia="Times New Roman" w:hAnsi="Verdana" w:cs="TTE3F96A70t00"/>
          <w:sz w:val="20"/>
          <w:lang w:val="en-US" w:eastAsia="es-ES"/>
        </w:rPr>
        <w:t>, in which it accepted the acknowledgement of international responsibility made by the Republic of</w:t>
      </w:r>
      <w:r w:rsidR="00FC210A" w:rsidRPr="002E7432">
        <w:rPr>
          <w:rFonts w:ascii="Verdana" w:eastAsia="Times New Roman" w:hAnsi="Verdana" w:cs="TTE3F96A70t00"/>
          <w:sz w:val="20"/>
          <w:lang w:val="en-US" w:eastAsia="es-ES"/>
        </w:rPr>
        <w:t xml:space="preserve"> </w:t>
      </w:r>
      <w:r w:rsidR="00FC210A" w:rsidRPr="002E7432">
        <w:rPr>
          <w:rFonts w:ascii="Verdana" w:hAnsi="Verdana"/>
          <w:sz w:val="20"/>
          <w:lang w:val="en-US"/>
        </w:rPr>
        <w:t>El Salvador (</w:t>
      </w:r>
      <w:r w:rsidR="00D25E3B" w:rsidRPr="002E7432">
        <w:rPr>
          <w:rFonts w:ascii="Verdana" w:hAnsi="Verdana"/>
          <w:sz w:val="20"/>
          <w:lang w:val="en-US"/>
        </w:rPr>
        <w:t>hereinafter</w:t>
      </w:r>
      <w:r w:rsidR="00FC210A" w:rsidRPr="002E7432">
        <w:rPr>
          <w:rFonts w:ascii="Verdana" w:hAnsi="Verdana"/>
          <w:sz w:val="20"/>
          <w:lang w:val="en-US"/>
        </w:rPr>
        <w:t xml:space="preserve"> “</w:t>
      </w:r>
      <w:r w:rsidRPr="002E7432">
        <w:rPr>
          <w:rFonts w:ascii="Verdana" w:eastAsia="Times New Roman" w:hAnsi="Verdana" w:cs="TTE3F96A70t00"/>
          <w:sz w:val="20"/>
          <w:lang w:val="en-US" w:eastAsia="es-ES"/>
        </w:rPr>
        <w:t>the State</w:t>
      </w:r>
      <w:r w:rsidR="00FC210A" w:rsidRPr="002E7432">
        <w:rPr>
          <w:rFonts w:ascii="Verdana" w:eastAsia="Times New Roman" w:hAnsi="Verdana" w:cs="TTE3F96A70t00"/>
          <w:sz w:val="20"/>
          <w:lang w:val="en-US" w:eastAsia="es-ES"/>
        </w:rPr>
        <w:t>” o</w:t>
      </w:r>
      <w:r w:rsidR="00D25E3B" w:rsidRPr="002E7432">
        <w:rPr>
          <w:rFonts w:ascii="Verdana" w:eastAsia="Times New Roman" w:hAnsi="Verdana" w:cs="TTE3F96A70t00"/>
          <w:sz w:val="20"/>
          <w:lang w:val="en-US" w:eastAsia="es-ES"/>
        </w:rPr>
        <w:t>r</w:t>
      </w:r>
      <w:r w:rsidR="00FC210A" w:rsidRPr="002E7432">
        <w:rPr>
          <w:rFonts w:ascii="Verdana" w:eastAsia="Times New Roman" w:hAnsi="Verdana" w:cs="TTE3F96A70t00"/>
          <w:sz w:val="20"/>
          <w:lang w:val="en-US" w:eastAsia="es-ES"/>
        </w:rPr>
        <w:t xml:space="preserve"> “El Salvador”)</w:t>
      </w:r>
      <w:r w:rsidR="00D25E3B" w:rsidRPr="002E7432">
        <w:rPr>
          <w:rFonts w:ascii="Verdana" w:hAnsi="Verdana"/>
          <w:sz w:val="20"/>
          <w:lang w:val="en-US"/>
        </w:rPr>
        <w:t xml:space="preserve"> and declared the latter internationally responsible for the forced disappearances of</w:t>
      </w:r>
      <w:r w:rsidR="00FC210A" w:rsidRPr="002E7432">
        <w:rPr>
          <w:rFonts w:ascii="Verdana" w:eastAsia="Calibri" w:hAnsi="Verdana" w:cs="Verdana"/>
          <w:sz w:val="20"/>
          <w:lang w:val="en-US"/>
        </w:rPr>
        <w:t xml:space="preserve"> Ana Julia Mejía Ramírez, Carmelina Mejía Ramírez, Gregoria Herminia</w:t>
      </w:r>
      <w:r w:rsidR="00FC210A" w:rsidRPr="002E7432">
        <w:rPr>
          <w:rFonts w:ascii="Verdana" w:hAnsi="Verdana"/>
          <w:sz w:val="20"/>
          <w:lang w:val="en-US"/>
        </w:rPr>
        <w:t xml:space="preserve"> </w:t>
      </w:r>
      <w:r w:rsidR="00FC210A" w:rsidRPr="002E7432">
        <w:rPr>
          <w:rFonts w:ascii="Verdana" w:eastAsia="Calibri" w:hAnsi="Verdana" w:cs="Verdana"/>
          <w:sz w:val="20"/>
          <w:lang w:val="en-US"/>
        </w:rPr>
        <w:t>Contreras, Julia Inés Contrer</w:t>
      </w:r>
      <w:r w:rsidR="00D25E3B" w:rsidRPr="002E7432">
        <w:rPr>
          <w:rFonts w:ascii="Verdana" w:eastAsia="Calibri" w:hAnsi="Verdana" w:cs="Verdana"/>
          <w:sz w:val="20"/>
          <w:lang w:val="en-US"/>
        </w:rPr>
        <w:t>as, Serapio Cristian Contreras and</w:t>
      </w:r>
      <w:r w:rsidR="00FC210A" w:rsidRPr="002E7432">
        <w:rPr>
          <w:rFonts w:ascii="Verdana" w:eastAsia="Calibri" w:hAnsi="Verdana" w:cs="Verdana"/>
          <w:sz w:val="20"/>
          <w:lang w:val="en-US"/>
        </w:rPr>
        <w:t xml:space="preserve"> José Rubén Rivera Rivera,</w:t>
      </w:r>
      <w:r w:rsidR="00FC210A" w:rsidRPr="002E7432">
        <w:rPr>
          <w:rFonts w:ascii="Verdana" w:hAnsi="Verdana"/>
          <w:sz w:val="20"/>
          <w:lang w:val="en-US"/>
        </w:rPr>
        <w:t xml:space="preserve"> </w:t>
      </w:r>
      <w:r w:rsidR="00D25E3B" w:rsidRPr="002E7432">
        <w:rPr>
          <w:rFonts w:ascii="Verdana" w:hAnsi="Verdana"/>
          <w:sz w:val="20"/>
          <w:lang w:val="en-US"/>
        </w:rPr>
        <w:t>perpetrated by members of the Arm</w:t>
      </w:r>
      <w:r w:rsidR="00ED081A" w:rsidRPr="002E7432">
        <w:rPr>
          <w:rFonts w:ascii="Verdana" w:hAnsi="Verdana"/>
          <w:sz w:val="20"/>
          <w:lang w:val="en-US"/>
        </w:rPr>
        <w:t xml:space="preserve">ed Forces between 1981 and 1983. These </w:t>
      </w:r>
      <w:r w:rsidR="00D25E3B" w:rsidRPr="002E7432">
        <w:rPr>
          <w:rFonts w:ascii="Verdana" w:hAnsi="Verdana"/>
          <w:sz w:val="20"/>
          <w:lang w:val="en-US"/>
        </w:rPr>
        <w:t>took place in the co</w:t>
      </w:r>
      <w:r w:rsidR="00ED081A" w:rsidRPr="002E7432">
        <w:rPr>
          <w:rFonts w:ascii="Verdana" w:hAnsi="Verdana"/>
          <w:sz w:val="20"/>
          <w:lang w:val="en-US"/>
        </w:rPr>
        <w:t>ntext of the most violent</w:t>
      </w:r>
      <w:r w:rsidR="00D25E3B" w:rsidRPr="002E7432">
        <w:rPr>
          <w:rFonts w:ascii="Verdana" w:hAnsi="Verdana"/>
          <w:sz w:val="20"/>
          <w:lang w:val="en-US"/>
        </w:rPr>
        <w:t xml:space="preserve"> phase of the internal armed conflict in </w:t>
      </w:r>
      <w:r w:rsidR="00ED081A" w:rsidRPr="002E7432">
        <w:rPr>
          <w:rFonts w:ascii="Verdana" w:hAnsi="Verdana"/>
          <w:sz w:val="20"/>
          <w:lang w:val="en-US"/>
        </w:rPr>
        <w:t>El Salvador and were part of a</w:t>
      </w:r>
      <w:r w:rsidR="00D25E3B" w:rsidRPr="002E7432">
        <w:rPr>
          <w:rFonts w:ascii="Verdana" w:hAnsi="Verdana"/>
          <w:sz w:val="20"/>
          <w:lang w:val="en-US"/>
        </w:rPr>
        <w:t xml:space="preserve"> systematic pattern of forced disappearances of children, who were illegally removed and retained by members of the Armed Forces in the context of the counterinsurgency operations, a practice that, in many case</w:t>
      </w:r>
      <w:r w:rsidR="00ED081A" w:rsidRPr="002E7432">
        <w:rPr>
          <w:rFonts w:ascii="Verdana" w:hAnsi="Verdana"/>
          <w:sz w:val="20"/>
          <w:lang w:val="en-US"/>
        </w:rPr>
        <w:t>s, involved the appropriation</w:t>
      </w:r>
      <w:r w:rsidR="00D25E3B" w:rsidRPr="002E7432">
        <w:rPr>
          <w:rFonts w:ascii="Verdana" w:hAnsi="Verdana"/>
          <w:sz w:val="20"/>
          <w:lang w:val="en-US"/>
        </w:rPr>
        <w:t xml:space="preserve"> of the children and their registration with a different name or with false information.</w:t>
      </w:r>
      <w:r w:rsidR="00D82889" w:rsidRPr="002E7432">
        <w:rPr>
          <w:rFonts w:ascii="Verdana" w:hAnsi="Verdana"/>
          <w:sz w:val="20"/>
          <w:lang w:val="en-US"/>
        </w:rPr>
        <w:t xml:space="preserve"> Alt</w:t>
      </w:r>
      <w:r w:rsidR="00ED081A" w:rsidRPr="002E7432">
        <w:rPr>
          <w:rFonts w:ascii="Verdana" w:hAnsi="Verdana"/>
          <w:sz w:val="20"/>
          <w:lang w:val="en-US"/>
        </w:rPr>
        <w:t>hough approximately 30 years have</w:t>
      </w:r>
      <w:r w:rsidR="00D82889" w:rsidRPr="002E7432">
        <w:rPr>
          <w:rFonts w:ascii="Verdana" w:hAnsi="Verdana"/>
          <w:sz w:val="20"/>
          <w:lang w:val="en-US"/>
        </w:rPr>
        <w:t xml:space="preserve"> elapsed since</w:t>
      </w:r>
      <w:r w:rsidR="00ED081A" w:rsidRPr="002E7432">
        <w:rPr>
          <w:rFonts w:ascii="Verdana" w:hAnsi="Verdana"/>
          <w:sz w:val="20"/>
          <w:lang w:val="en-US"/>
        </w:rPr>
        <w:t xml:space="preserve"> the said forced disappearances</w:t>
      </w:r>
      <w:r w:rsidR="00D82889" w:rsidRPr="002E7432">
        <w:rPr>
          <w:rFonts w:ascii="Verdana" w:hAnsi="Verdana"/>
          <w:sz w:val="20"/>
          <w:lang w:val="en-US"/>
        </w:rPr>
        <w:t xml:space="preserve"> without any of the masterminds or perpetrators having been identified and prosecuted, and without all the truth about the fact</w:t>
      </w:r>
      <w:r w:rsidR="00ED081A" w:rsidRPr="002E7432">
        <w:rPr>
          <w:rFonts w:ascii="Verdana" w:hAnsi="Verdana"/>
          <w:sz w:val="20"/>
          <w:lang w:val="en-US"/>
        </w:rPr>
        <w:t>s being known to this day, when this Judgment was handed down only</w:t>
      </w:r>
      <w:r w:rsidR="00D82889" w:rsidRPr="002E7432">
        <w:rPr>
          <w:rFonts w:ascii="Verdana" w:hAnsi="Verdana"/>
          <w:sz w:val="20"/>
          <w:lang w:val="en-US"/>
        </w:rPr>
        <w:t xml:space="preserve"> the whereabouts of </w:t>
      </w:r>
      <w:r w:rsidR="00D82889" w:rsidRPr="002E7432">
        <w:rPr>
          <w:rFonts w:ascii="Verdana" w:eastAsia="Calibri" w:hAnsi="Verdana" w:cs="Verdana"/>
          <w:sz w:val="20"/>
          <w:lang w:val="en-US"/>
        </w:rPr>
        <w:t>G</w:t>
      </w:r>
      <w:r w:rsidR="00ED081A" w:rsidRPr="002E7432">
        <w:rPr>
          <w:rFonts w:ascii="Verdana" w:eastAsia="Calibri" w:hAnsi="Verdana" w:cs="Verdana"/>
          <w:sz w:val="20"/>
          <w:lang w:val="en-US"/>
        </w:rPr>
        <w:t>regoria Herminia Contreras</w:t>
      </w:r>
      <w:r w:rsidR="00D82889" w:rsidRPr="002E7432">
        <w:rPr>
          <w:rFonts w:ascii="Verdana" w:eastAsia="Calibri" w:hAnsi="Verdana" w:cs="Verdana"/>
          <w:sz w:val="20"/>
          <w:lang w:val="en-US"/>
        </w:rPr>
        <w:t xml:space="preserve"> had been established, through the actions of a non-State organization. Thus, a situation of total impunity prevailed. Furthermore, the circumstances of this case revealed that the suffering of the three families affected by the disappearance of one or more of their children was increased by </w:t>
      </w:r>
      <w:r w:rsidR="00ED081A" w:rsidRPr="002E7432">
        <w:rPr>
          <w:rFonts w:ascii="Verdana" w:eastAsia="Calibri" w:hAnsi="Verdana" w:cs="Verdana"/>
          <w:sz w:val="20"/>
          <w:lang w:val="en-US"/>
        </w:rPr>
        <w:t>being deprived</w:t>
      </w:r>
      <w:r w:rsidR="00D82889" w:rsidRPr="002E7432">
        <w:rPr>
          <w:rFonts w:ascii="Verdana" w:eastAsia="Calibri" w:hAnsi="Verdana" w:cs="Verdana"/>
          <w:sz w:val="20"/>
          <w:lang w:val="en-US"/>
        </w:rPr>
        <w:t xml:space="preserve"> of the truth </w:t>
      </w:r>
      <w:r w:rsidR="00ED081A" w:rsidRPr="002E7432">
        <w:rPr>
          <w:rFonts w:ascii="Verdana" w:eastAsia="Calibri" w:hAnsi="Verdana" w:cs="Verdana"/>
          <w:sz w:val="20"/>
          <w:lang w:val="en-US"/>
        </w:rPr>
        <w:t xml:space="preserve">both about </w:t>
      </w:r>
      <w:r w:rsidR="00D82889" w:rsidRPr="002E7432">
        <w:rPr>
          <w:rFonts w:ascii="Verdana" w:eastAsia="Calibri" w:hAnsi="Verdana" w:cs="Verdana"/>
          <w:sz w:val="20"/>
          <w:lang w:val="en-US"/>
        </w:rPr>
        <w:t xml:space="preserve">what happened and </w:t>
      </w:r>
      <w:r w:rsidR="00ED081A" w:rsidRPr="002E7432">
        <w:rPr>
          <w:rFonts w:ascii="Verdana" w:eastAsia="Calibri" w:hAnsi="Verdana" w:cs="Verdana"/>
          <w:sz w:val="20"/>
          <w:lang w:val="en-US"/>
        </w:rPr>
        <w:t xml:space="preserve">about </w:t>
      </w:r>
      <w:r w:rsidR="00D82889" w:rsidRPr="002E7432">
        <w:rPr>
          <w:rFonts w:ascii="Verdana" w:eastAsia="Calibri" w:hAnsi="Verdana" w:cs="Verdana"/>
          <w:sz w:val="20"/>
          <w:lang w:val="en-US"/>
        </w:rPr>
        <w:t>the whereabouts of the victims, and by the lack of collaboration of the State authorities in order to establish this truth. Consequently, the Court found that there had been a violation of</w:t>
      </w:r>
      <w:r w:rsidR="00D82889" w:rsidRPr="002E7432">
        <w:rPr>
          <w:rFonts w:ascii="Verdana" w:hAnsi="Verdana"/>
          <w:sz w:val="20"/>
          <w:lang w:val="en-US"/>
        </w:rPr>
        <w:t xml:space="preserve"> </w:t>
      </w:r>
      <w:r w:rsidRPr="002E7432">
        <w:rPr>
          <w:rFonts w:ascii="Verdana" w:eastAsia="Calibri" w:hAnsi="Verdana" w:cs="Verdana"/>
          <w:sz w:val="20"/>
          <w:lang w:val="en-US"/>
        </w:rPr>
        <w:t>Articles</w:t>
      </w:r>
      <w:r w:rsidR="00FC210A" w:rsidRPr="002E7432">
        <w:rPr>
          <w:rFonts w:ascii="Verdana" w:eastAsia="Calibri" w:hAnsi="Verdana" w:cs="Verdana"/>
          <w:sz w:val="20"/>
          <w:lang w:val="en-US"/>
        </w:rPr>
        <w:t xml:space="preserve"> </w:t>
      </w:r>
      <w:r w:rsidR="00FC210A" w:rsidRPr="002E7432">
        <w:rPr>
          <w:rFonts w:ascii="Verdana" w:eastAsia="Batang" w:hAnsi="Verdana" w:cs="Times"/>
          <w:sz w:val="20"/>
          <w:lang w:val="en-US"/>
        </w:rPr>
        <w:t xml:space="preserve">3, </w:t>
      </w:r>
      <w:r w:rsidR="00D25E3B" w:rsidRPr="002E7432">
        <w:rPr>
          <w:rFonts w:ascii="Verdana" w:eastAsia="Batang" w:hAnsi="Verdana" w:cs="Times"/>
          <w:sz w:val="20"/>
          <w:lang w:val="en-US"/>
        </w:rPr>
        <w:t>4(1)</w:t>
      </w:r>
      <w:r w:rsidR="00FC210A" w:rsidRPr="002E7432">
        <w:rPr>
          <w:rFonts w:ascii="Verdana" w:eastAsia="Batang" w:hAnsi="Verdana" w:cs="Times"/>
          <w:sz w:val="20"/>
          <w:lang w:val="en-US"/>
        </w:rPr>
        <w:t xml:space="preserve">, </w:t>
      </w:r>
      <w:r w:rsidR="00D25E3B" w:rsidRPr="002E7432">
        <w:rPr>
          <w:rFonts w:ascii="Verdana" w:eastAsia="Batang" w:hAnsi="Verdana" w:cs="Times"/>
          <w:sz w:val="20"/>
          <w:lang w:val="en-US"/>
        </w:rPr>
        <w:t>5(1)</w:t>
      </w:r>
      <w:r w:rsidR="00FC210A" w:rsidRPr="002E7432">
        <w:rPr>
          <w:rFonts w:ascii="Verdana" w:eastAsia="Batang" w:hAnsi="Verdana" w:cs="Times"/>
          <w:sz w:val="20"/>
          <w:lang w:val="en-US"/>
        </w:rPr>
        <w:t xml:space="preserve">, </w:t>
      </w:r>
      <w:r w:rsidR="00D25E3B" w:rsidRPr="002E7432">
        <w:rPr>
          <w:rFonts w:ascii="Verdana" w:eastAsia="Batang" w:hAnsi="Verdana" w:cs="Times"/>
          <w:sz w:val="20"/>
          <w:lang w:val="en-US"/>
        </w:rPr>
        <w:t>5(2)</w:t>
      </w:r>
      <w:r w:rsidR="00FC210A" w:rsidRPr="002E7432">
        <w:rPr>
          <w:rFonts w:ascii="Verdana" w:eastAsia="Batang" w:hAnsi="Verdana" w:cs="Times"/>
          <w:sz w:val="20"/>
          <w:lang w:val="en-US"/>
        </w:rPr>
        <w:t xml:space="preserve">, </w:t>
      </w:r>
      <w:r w:rsidR="00D82889" w:rsidRPr="002E7432">
        <w:rPr>
          <w:rFonts w:ascii="Verdana" w:eastAsia="Batang" w:hAnsi="Verdana" w:cs="Times"/>
          <w:sz w:val="20"/>
          <w:lang w:val="en-US"/>
        </w:rPr>
        <w:t>7, 7(</w:t>
      </w:r>
      <w:r w:rsidR="00FC210A" w:rsidRPr="002E7432">
        <w:rPr>
          <w:rFonts w:ascii="Verdana" w:eastAsia="Batang" w:hAnsi="Verdana" w:cs="Times"/>
          <w:sz w:val="20"/>
          <w:lang w:val="en-US"/>
        </w:rPr>
        <w:t>6</w:t>
      </w:r>
      <w:r w:rsidR="00D82889" w:rsidRPr="002E7432">
        <w:rPr>
          <w:rFonts w:ascii="Verdana" w:eastAsia="Batang" w:hAnsi="Verdana" w:cs="Times"/>
          <w:sz w:val="20"/>
          <w:lang w:val="en-US"/>
        </w:rPr>
        <w:t>)</w:t>
      </w:r>
      <w:r w:rsidR="00FC210A" w:rsidRPr="002E7432">
        <w:rPr>
          <w:rFonts w:ascii="Verdana" w:eastAsia="Batang" w:hAnsi="Verdana" w:cs="Times"/>
          <w:sz w:val="20"/>
          <w:lang w:val="en-US"/>
        </w:rPr>
        <w:t xml:space="preserve">, </w:t>
      </w:r>
      <w:r w:rsidR="00D82889" w:rsidRPr="002E7432">
        <w:rPr>
          <w:rFonts w:ascii="Verdana" w:hAnsi="Verdana"/>
          <w:sz w:val="20"/>
          <w:lang w:val="en-US"/>
        </w:rPr>
        <w:t>8(</w:t>
      </w:r>
      <w:r w:rsidR="00FC210A" w:rsidRPr="002E7432">
        <w:rPr>
          <w:rFonts w:ascii="Verdana" w:hAnsi="Verdana"/>
          <w:sz w:val="20"/>
          <w:lang w:val="en-US"/>
        </w:rPr>
        <w:t>1</w:t>
      </w:r>
      <w:r w:rsidR="00D82889" w:rsidRPr="002E7432">
        <w:rPr>
          <w:rFonts w:ascii="Verdana" w:hAnsi="Verdana"/>
          <w:sz w:val="20"/>
          <w:lang w:val="en-US"/>
        </w:rPr>
        <w:t>)</w:t>
      </w:r>
      <w:r w:rsidR="00FC210A" w:rsidRPr="002E7432">
        <w:rPr>
          <w:rFonts w:ascii="Verdana" w:hAnsi="Verdana"/>
          <w:sz w:val="20"/>
          <w:lang w:val="en-US"/>
        </w:rPr>
        <w:t>,</w:t>
      </w:r>
      <w:r w:rsidR="00FC210A" w:rsidRPr="002E7432">
        <w:rPr>
          <w:rFonts w:ascii="Verdana" w:eastAsia="Batang" w:hAnsi="Verdana" w:cs="Times"/>
          <w:sz w:val="20"/>
          <w:lang w:val="en-US"/>
        </w:rPr>
        <w:t xml:space="preserve"> </w:t>
      </w:r>
      <w:r w:rsidR="00D25E3B" w:rsidRPr="002E7432">
        <w:rPr>
          <w:rFonts w:ascii="Verdana" w:hAnsi="Verdana"/>
          <w:sz w:val="20"/>
          <w:lang w:val="en-US"/>
        </w:rPr>
        <w:t>11(2)</w:t>
      </w:r>
      <w:r w:rsidR="00FC210A" w:rsidRPr="002E7432">
        <w:rPr>
          <w:rFonts w:ascii="Verdana" w:hAnsi="Verdana"/>
          <w:sz w:val="20"/>
          <w:lang w:val="en-US"/>
        </w:rPr>
        <w:t xml:space="preserve">, </w:t>
      </w:r>
      <w:r w:rsidR="00D25E3B" w:rsidRPr="002E7432">
        <w:rPr>
          <w:rFonts w:ascii="Verdana" w:hAnsi="Verdana"/>
          <w:sz w:val="20"/>
          <w:lang w:val="en-US"/>
        </w:rPr>
        <w:t>17(1)</w:t>
      </w:r>
      <w:r w:rsidR="00D82889" w:rsidRPr="002E7432">
        <w:rPr>
          <w:rFonts w:ascii="Verdana" w:hAnsi="Verdana"/>
          <w:sz w:val="20"/>
          <w:lang w:val="en-US"/>
        </w:rPr>
        <w:t>, 18, 19 and</w:t>
      </w:r>
      <w:r w:rsidR="00FC210A" w:rsidRPr="002E7432">
        <w:rPr>
          <w:rFonts w:ascii="Verdana" w:hAnsi="Verdana"/>
          <w:sz w:val="20"/>
          <w:lang w:val="en-US"/>
        </w:rPr>
        <w:t xml:space="preserve"> 2</w:t>
      </w:r>
      <w:r w:rsidR="00D25E3B" w:rsidRPr="002E7432">
        <w:rPr>
          <w:rFonts w:ascii="Verdana" w:hAnsi="Verdana"/>
          <w:sz w:val="20"/>
          <w:lang w:val="en-US"/>
        </w:rPr>
        <w:t>5(1)</w:t>
      </w:r>
      <w:r w:rsidR="00FC210A" w:rsidRPr="002E7432">
        <w:rPr>
          <w:rFonts w:ascii="Verdana" w:hAnsi="Verdana"/>
          <w:sz w:val="20"/>
          <w:lang w:val="en-US"/>
        </w:rPr>
        <w:t xml:space="preserve">, </w:t>
      </w:r>
      <w:r w:rsidR="00D82889" w:rsidRPr="002E7432">
        <w:rPr>
          <w:rFonts w:ascii="Verdana" w:hAnsi="Verdana"/>
          <w:sz w:val="20"/>
          <w:lang w:val="en-US"/>
        </w:rPr>
        <w:t>in relation to</w:t>
      </w:r>
      <w:r w:rsidR="00FC210A" w:rsidRPr="002E7432">
        <w:rPr>
          <w:rFonts w:ascii="Verdana" w:hAnsi="Verdana"/>
          <w:sz w:val="20"/>
          <w:lang w:val="en-US"/>
        </w:rPr>
        <w:t xml:space="preserve"> </w:t>
      </w:r>
      <w:r w:rsidRPr="002E7432">
        <w:rPr>
          <w:rFonts w:ascii="Verdana" w:hAnsi="Verdana"/>
          <w:sz w:val="20"/>
          <w:lang w:val="en-US"/>
        </w:rPr>
        <w:t>Article</w:t>
      </w:r>
      <w:r w:rsidR="00FC210A" w:rsidRPr="002E7432">
        <w:rPr>
          <w:rFonts w:ascii="Verdana" w:hAnsi="Verdana"/>
          <w:sz w:val="20"/>
          <w:lang w:val="en-US"/>
        </w:rPr>
        <w:t xml:space="preserve"> </w:t>
      </w:r>
      <w:r w:rsidR="00D25E3B" w:rsidRPr="002E7432">
        <w:rPr>
          <w:rFonts w:ascii="Verdana" w:hAnsi="Verdana"/>
          <w:sz w:val="20"/>
          <w:lang w:val="en-US"/>
        </w:rPr>
        <w:t>1(1)</w:t>
      </w:r>
      <w:r w:rsidR="00D82889" w:rsidRPr="002E7432">
        <w:rPr>
          <w:rFonts w:ascii="Verdana" w:hAnsi="Verdana"/>
          <w:sz w:val="20"/>
          <w:lang w:val="en-US"/>
        </w:rPr>
        <w:t xml:space="preserve"> of the </w:t>
      </w:r>
      <w:r w:rsidR="00D25E3B" w:rsidRPr="002E7432">
        <w:rPr>
          <w:rFonts w:ascii="Verdana" w:hAnsi="Verdana"/>
          <w:sz w:val="20"/>
          <w:lang w:val="en-US"/>
        </w:rPr>
        <w:t>American Convention on Human Rights</w:t>
      </w:r>
      <w:r w:rsidR="00FC210A" w:rsidRPr="002E7432">
        <w:rPr>
          <w:rFonts w:ascii="Verdana" w:hAnsi="Verdana"/>
          <w:sz w:val="20"/>
          <w:lang w:val="en-US"/>
        </w:rPr>
        <w:t xml:space="preserve"> (</w:t>
      </w:r>
      <w:r w:rsidR="00D25E3B" w:rsidRPr="002E7432">
        <w:rPr>
          <w:rFonts w:ascii="Verdana" w:eastAsia="Times New Roman" w:hAnsi="Verdana" w:cs="TTE3F96A70t00"/>
          <w:sz w:val="20"/>
          <w:lang w:val="en-US" w:eastAsia="es-ES"/>
        </w:rPr>
        <w:t>hereinafter</w:t>
      </w:r>
      <w:r w:rsidR="00FC210A" w:rsidRPr="002E7432">
        <w:rPr>
          <w:rFonts w:ascii="Verdana" w:eastAsia="Times New Roman" w:hAnsi="Verdana" w:cs="TTE3F96A70t00"/>
          <w:sz w:val="20"/>
          <w:lang w:val="en-US" w:eastAsia="es-ES"/>
        </w:rPr>
        <w:t xml:space="preserve"> “</w:t>
      </w:r>
      <w:r w:rsidR="00D25E3B" w:rsidRPr="002E7432">
        <w:rPr>
          <w:rFonts w:ascii="Verdana" w:eastAsia="Times New Roman" w:hAnsi="Verdana" w:cs="TTE3F96A70t00"/>
          <w:sz w:val="20"/>
          <w:lang w:val="en-US" w:eastAsia="es-ES"/>
        </w:rPr>
        <w:t>the American Convention</w:t>
      </w:r>
      <w:r w:rsidR="00FC210A" w:rsidRPr="002E7432">
        <w:rPr>
          <w:rFonts w:ascii="Verdana" w:hAnsi="Verdana"/>
          <w:sz w:val="20"/>
          <w:lang w:val="en-US"/>
        </w:rPr>
        <w:t>” o</w:t>
      </w:r>
      <w:r w:rsidR="00CB10C5" w:rsidRPr="002E7432">
        <w:rPr>
          <w:rFonts w:ascii="Verdana" w:hAnsi="Verdana"/>
          <w:sz w:val="20"/>
          <w:lang w:val="en-US"/>
        </w:rPr>
        <w:t>r</w:t>
      </w:r>
      <w:r w:rsidR="00FC210A" w:rsidRPr="002E7432">
        <w:rPr>
          <w:rFonts w:ascii="Verdana" w:hAnsi="Verdana"/>
          <w:sz w:val="20"/>
          <w:lang w:val="en-US"/>
        </w:rPr>
        <w:t xml:space="preserve"> “</w:t>
      </w:r>
      <w:r w:rsidR="00D25E3B" w:rsidRPr="002E7432">
        <w:rPr>
          <w:rFonts w:ascii="Verdana" w:hAnsi="Verdana"/>
          <w:sz w:val="20"/>
          <w:lang w:val="en-US"/>
        </w:rPr>
        <w:t>the Convention</w:t>
      </w:r>
      <w:r w:rsidR="00FC210A" w:rsidRPr="002E7432">
        <w:rPr>
          <w:rFonts w:ascii="Verdana" w:hAnsi="Verdana"/>
          <w:sz w:val="20"/>
          <w:lang w:val="en-US"/>
        </w:rPr>
        <w:t>”)</w:t>
      </w:r>
      <w:r w:rsidR="00CB10C5" w:rsidRPr="002E7432">
        <w:rPr>
          <w:rFonts w:ascii="Verdana" w:hAnsi="Verdana"/>
          <w:sz w:val="20"/>
          <w:lang w:val="en-US"/>
        </w:rPr>
        <w:t>.</w:t>
      </w:r>
      <w:r w:rsidR="00FC210A" w:rsidRPr="002E7432">
        <w:rPr>
          <w:rStyle w:val="Refdenotaalpie"/>
          <w:rFonts w:ascii="Verdana" w:hAnsi="Verdana"/>
          <w:sz w:val="20"/>
          <w:lang w:val="en-US"/>
        </w:rPr>
        <w:footnoteReference w:id="2"/>
      </w:r>
      <w:r w:rsidR="00FC210A" w:rsidRPr="002E7432">
        <w:rPr>
          <w:rFonts w:ascii="Verdana" w:hAnsi="Verdana"/>
          <w:sz w:val="20"/>
          <w:lang w:val="en-US"/>
        </w:rPr>
        <w:t xml:space="preserve"> </w:t>
      </w:r>
      <w:r w:rsidR="00CB10C5" w:rsidRPr="002E7432">
        <w:rPr>
          <w:rFonts w:ascii="Verdana" w:hAnsi="Verdana"/>
          <w:sz w:val="20"/>
          <w:lang w:val="en-US"/>
        </w:rPr>
        <w:t>The Court also established that:</w:t>
      </w:r>
    </w:p>
    <w:p w:rsidR="00FC210A" w:rsidRPr="002E7432" w:rsidRDefault="00FC210A" w:rsidP="00FC210A">
      <w:pPr>
        <w:spacing w:before="120" w:after="120"/>
        <w:ind w:left="720" w:right="738"/>
        <w:jc w:val="both"/>
        <w:rPr>
          <w:rFonts w:ascii="Verdana" w:hAnsi="Verdana"/>
          <w:sz w:val="16"/>
          <w:szCs w:val="16"/>
          <w:lang w:val="en-US"/>
        </w:rPr>
      </w:pPr>
      <w:r w:rsidRPr="002E7432">
        <w:rPr>
          <w:rFonts w:ascii="Verdana" w:hAnsi="Verdana"/>
          <w:sz w:val="16"/>
          <w:szCs w:val="16"/>
          <w:lang w:val="en-US"/>
        </w:rPr>
        <w:t>[…]</w:t>
      </w:r>
    </w:p>
    <w:p w:rsidR="00FC210A" w:rsidRPr="002E7432" w:rsidRDefault="00FC210A" w:rsidP="00FC210A">
      <w:pPr>
        <w:spacing w:before="120" w:after="120"/>
        <w:ind w:left="720" w:right="738"/>
        <w:jc w:val="both"/>
        <w:rPr>
          <w:rFonts w:ascii="Verdana" w:hAnsi="Verdana"/>
          <w:sz w:val="16"/>
          <w:szCs w:val="16"/>
          <w:lang w:val="en-US"/>
        </w:rPr>
      </w:pPr>
      <w:r w:rsidRPr="002E7432">
        <w:rPr>
          <w:rFonts w:ascii="Verdana" w:hAnsi="Verdana"/>
          <w:sz w:val="16"/>
          <w:szCs w:val="16"/>
          <w:lang w:val="en-US"/>
        </w:rPr>
        <w:t>2.</w:t>
      </w:r>
      <w:r w:rsidRPr="002E7432">
        <w:rPr>
          <w:rFonts w:ascii="Verdana" w:hAnsi="Verdana"/>
          <w:sz w:val="16"/>
          <w:szCs w:val="16"/>
          <w:lang w:val="en-US"/>
        </w:rPr>
        <w:tab/>
      </w:r>
      <w:r w:rsidR="000C3394" w:rsidRPr="002E7432">
        <w:rPr>
          <w:rFonts w:ascii="Verdana" w:hAnsi="Verdana"/>
          <w:sz w:val="16"/>
          <w:szCs w:val="16"/>
          <w:lang w:val="en-US"/>
        </w:rPr>
        <w:t>Within a reasonable time</w:t>
      </w:r>
      <w:r w:rsidRPr="002E7432">
        <w:rPr>
          <w:rFonts w:ascii="Verdana" w:hAnsi="Verdana" w:cs="Verdana"/>
          <w:sz w:val="16"/>
          <w:szCs w:val="16"/>
          <w:lang w:val="en-US" w:eastAsia="es-MX"/>
        </w:rPr>
        <w:t>,</w:t>
      </w:r>
      <w:r w:rsidRPr="002E7432">
        <w:rPr>
          <w:rFonts w:ascii="Verdana" w:hAnsi="Verdana"/>
          <w:sz w:val="16"/>
          <w:szCs w:val="16"/>
          <w:lang w:val="en-US"/>
        </w:rPr>
        <w:t xml:space="preserve"> </w:t>
      </w:r>
      <w:r w:rsidR="001053EA" w:rsidRPr="002E7432">
        <w:rPr>
          <w:rFonts w:ascii="Verdana" w:hAnsi="Verdana"/>
          <w:sz w:val="16"/>
          <w:szCs w:val="16"/>
          <w:lang w:val="en-US"/>
        </w:rPr>
        <w:t>the State</w:t>
      </w:r>
      <w:r w:rsidR="000C3394" w:rsidRPr="002E7432">
        <w:rPr>
          <w:rFonts w:ascii="Verdana" w:hAnsi="Verdana"/>
          <w:sz w:val="16"/>
          <w:szCs w:val="16"/>
          <w:lang w:val="en-US"/>
        </w:rPr>
        <w:t xml:space="preserve"> must continue effectively and with the greatest diligence the investigation</w:t>
      </w:r>
      <w:r w:rsidR="00C165A5" w:rsidRPr="002E7432">
        <w:rPr>
          <w:rFonts w:ascii="Verdana" w:hAnsi="Verdana"/>
          <w:sz w:val="16"/>
          <w:szCs w:val="16"/>
          <w:lang w:val="en-US"/>
        </w:rPr>
        <w:t>s it</w:t>
      </w:r>
      <w:r w:rsidR="000C3394" w:rsidRPr="002E7432">
        <w:rPr>
          <w:rFonts w:ascii="Verdana" w:hAnsi="Verdana"/>
          <w:sz w:val="16"/>
          <w:szCs w:val="16"/>
          <w:lang w:val="en-US"/>
        </w:rPr>
        <w:t xml:space="preserve"> has commenced, as well as initiate any other necessary in order to identify, prosecute and, as appropriate, punish all those responsible for the forced disappearances of </w:t>
      </w:r>
      <w:r w:rsidRPr="002E7432">
        <w:rPr>
          <w:rFonts w:ascii="Verdana" w:hAnsi="Verdana" w:cs="Verdana"/>
          <w:sz w:val="16"/>
          <w:szCs w:val="16"/>
          <w:lang w:val="en-US"/>
        </w:rPr>
        <w:t>Gregoria Hermin</w:t>
      </w:r>
      <w:r w:rsidRPr="002E7432">
        <w:rPr>
          <w:rFonts w:ascii="Verdana" w:hAnsi="Verdana" w:cs="Verdana"/>
          <w:sz w:val="16"/>
          <w:szCs w:val="16"/>
          <w:lang w:val="en-US" w:eastAsia="es-MX"/>
        </w:rPr>
        <w:t xml:space="preserve">ia Contreras, </w:t>
      </w:r>
      <w:r w:rsidRPr="002E7432">
        <w:rPr>
          <w:rFonts w:ascii="Verdana" w:hAnsi="Verdana"/>
          <w:sz w:val="16"/>
          <w:szCs w:val="16"/>
          <w:lang w:val="en-US" w:eastAsia="es-MX"/>
        </w:rPr>
        <w:t xml:space="preserve">Serapio Cristian Contreras, Julia Inés Contreras, </w:t>
      </w:r>
      <w:r w:rsidRPr="002E7432">
        <w:rPr>
          <w:rFonts w:ascii="Verdana" w:hAnsi="Verdana"/>
          <w:sz w:val="16"/>
          <w:szCs w:val="16"/>
          <w:lang w:val="en-US" w:eastAsia="es-MX"/>
        </w:rPr>
        <w:lastRenderedPageBreak/>
        <w:t>Ana Julia Mejía Ra</w:t>
      </w:r>
      <w:r w:rsidR="000C3394" w:rsidRPr="002E7432">
        <w:rPr>
          <w:rFonts w:ascii="Verdana" w:hAnsi="Verdana"/>
          <w:sz w:val="16"/>
          <w:szCs w:val="16"/>
          <w:lang w:val="en-US" w:eastAsia="es-MX"/>
        </w:rPr>
        <w:t>mírez, Carmelina Mejía Ramírez and José Rubén Rivera Rivera, as well as other related illegal acts, as established in</w:t>
      </w:r>
      <w:r w:rsidRPr="002E7432">
        <w:rPr>
          <w:rFonts w:ascii="Verdana" w:hAnsi="Verdana"/>
          <w:sz w:val="16"/>
          <w:szCs w:val="16"/>
          <w:lang w:val="en-US"/>
        </w:rPr>
        <w:t xml:space="preserve"> </w:t>
      </w:r>
      <w:r w:rsidR="000C3394" w:rsidRPr="002E7432">
        <w:rPr>
          <w:rFonts w:ascii="Verdana" w:hAnsi="Verdana"/>
          <w:sz w:val="16"/>
          <w:szCs w:val="16"/>
          <w:lang w:val="en-US"/>
        </w:rPr>
        <w:t>paragraphs 183 to 185 and</w:t>
      </w:r>
      <w:r w:rsidRPr="002E7432">
        <w:rPr>
          <w:rFonts w:ascii="Verdana" w:hAnsi="Verdana"/>
          <w:sz w:val="16"/>
          <w:szCs w:val="16"/>
          <w:lang w:val="en-US"/>
        </w:rPr>
        <w:t xml:space="preserve"> </w:t>
      </w:r>
      <w:r w:rsidR="000C3394" w:rsidRPr="002E7432">
        <w:rPr>
          <w:rFonts w:ascii="Verdana" w:hAnsi="Verdana"/>
          <w:sz w:val="16"/>
          <w:szCs w:val="16"/>
          <w:lang w:val="en-US"/>
        </w:rPr>
        <w:t>187 to</w:t>
      </w:r>
      <w:r w:rsidRPr="002E7432">
        <w:rPr>
          <w:rFonts w:ascii="Verdana" w:hAnsi="Verdana"/>
          <w:sz w:val="16"/>
          <w:szCs w:val="16"/>
          <w:lang w:val="en-US"/>
        </w:rPr>
        <w:t xml:space="preserve"> 188 </w:t>
      </w:r>
      <w:r w:rsidR="000C3394" w:rsidRPr="002E7432">
        <w:rPr>
          <w:rFonts w:ascii="Verdana" w:hAnsi="Verdana"/>
          <w:sz w:val="16"/>
          <w:szCs w:val="16"/>
          <w:lang w:val="en-US"/>
        </w:rPr>
        <w:t>of th</w:t>
      </w:r>
      <w:r w:rsidR="00C165A5" w:rsidRPr="002E7432">
        <w:rPr>
          <w:rFonts w:ascii="Verdana" w:hAnsi="Verdana"/>
          <w:sz w:val="16"/>
          <w:szCs w:val="16"/>
          <w:lang w:val="en-US"/>
        </w:rPr>
        <w:t>[</w:t>
      </w:r>
      <w:r w:rsidR="000C3394" w:rsidRPr="002E7432">
        <w:rPr>
          <w:rFonts w:ascii="Verdana" w:hAnsi="Verdana"/>
          <w:sz w:val="16"/>
          <w:szCs w:val="16"/>
          <w:lang w:val="en-US"/>
        </w:rPr>
        <w:t>e</w:t>
      </w:r>
      <w:r w:rsidR="00C165A5" w:rsidRPr="002E7432">
        <w:rPr>
          <w:rFonts w:ascii="Verdana" w:hAnsi="Verdana"/>
          <w:sz w:val="16"/>
          <w:szCs w:val="16"/>
          <w:lang w:val="en-US"/>
        </w:rPr>
        <w:t xml:space="preserve">] </w:t>
      </w:r>
      <w:r w:rsidR="000C3394" w:rsidRPr="002E7432">
        <w:rPr>
          <w:rFonts w:ascii="Verdana" w:hAnsi="Verdana"/>
          <w:sz w:val="16"/>
          <w:szCs w:val="16"/>
          <w:lang w:val="en-US"/>
        </w:rPr>
        <w:t>Judgment</w:t>
      </w:r>
      <w:r w:rsidRPr="002E7432">
        <w:rPr>
          <w:rFonts w:ascii="Verdana" w:hAnsi="Verdana"/>
          <w:sz w:val="16"/>
          <w:szCs w:val="16"/>
          <w:lang w:val="en-US"/>
        </w:rPr>
        <w:t>.</w:t>
      </w:r>
    </w:p>
    <w:p w:rsidR="00FC210A" w:rsidRPr="002E7432" w:rsidRDefault="00FC210A" w:rsidP="00FC210A">
      <w:pPr>
        <w:spacing w:before="120" w:after="120"/>
        <w:ind w:left="720" w:right="738"/>
        <w:jc w:val="both"/>
        <w:rPr>
          <w:rFonts w:ascii="Verdana" w:hAnsi="Verdana"/>
          <w:sz w:val="16"/>
          <w:szCs w:val="16"/>
          <w:lang w:val="en-US"/>
        </w:rPr>
      </w:pPr>
      <w:r w:rsidRPr="002E7432">
        <w:rPr>
          <w:rFonts w:ascii="Verdana" w:hAnsi="Verdana"/>
          <w:sz w:val="16"/>
          <w:szCs w:val="16"/>
          <w:lang w:val="en-US"/>
        </w:rPr>
        <w:t>3.</w:t>
      </w:r>
      <w:r w:rsidRPr="002E7432">
        <w:rPr>
          <w:rFonts w:ascii="Verdana" w:hAnsi="Verdana"/>
          <w:sz w:val="16"/>
          <w:szCs w:val="16"/>
          <w:lang w:val="en-US"/>
        </w:rPr>
        <w:tab/>
      </w:r>
      <w:r w:rsidR="001053EA" w:rsidRPr="002E7432">
        <w:rPr>
          <w:rFonts w:ascii="Verdana" w:hAnsi="Verdana"/>
          <w:sz w:val="16"/>
          <w:szCs w:val="16"/>
          <w:lang w:val="en-US"/>
        </w:rPr>
        <w:t>The State</w:t>
      </w:r>
      <w:r w:rsidRPr="002E7432">
        <w:rPr>
          <w:rFonts w:ascii="Verdana" w:hAnsi="Verdana"/>
          <w:sz w:val="16"/>
          <w:szCs w:val="16"/>
          <w:lang w:val="en-US"/>
        </w:rPr>
        <w:t xml:space="preserve"> </w:t>
      </w:r>
      <w:r w:rsidR="00C06F76" w:rsidRPr="002E7432">
        <w:rPr>
          <w:rFonts w:ascii="Verdana" w:hAnsi="Verdana"/>
          <w:sz w:val="16"/>
          <w:szCs w:val="16"/>
          <w:lang w:val="en-US"/>
        </w:rPr>
        <w:t>must conduct, as soon as possible, a</w:t>
      </w:r>
      <w:r w:rsidR="005F1C3D" w:rsidRPr="002E7432">
        <w:rPr>
          <w:rFonts w:ascii="Verdana" w:hAnsi="Verdana"/>
          <w:sz w:val="16"/>
          <w:szCs w:val="16"/>
          <w:lang w:val="en-US"/>
        </w:rPr>
        <w:t xml:space="preserve"> genuine search, in which it m</w:t>
      </w:r>
      <w:r w:rsidR="00C06F76" w:rsidRPr="002E7432">
        <w:rPr>
          <w:rFonts w:ascii="Verdana" w:hAnsi="Verdana"/>
          <w:sz w:val="16"/>
          <w:szCs w:val="16"/>
          <w:lang w:val="en-US"/>
        </w:rPr>
        <w:t xml:space="preserve">akes every effort to determine the whereabouts of </w:t>
      </w:r>
      <w:r w:rsidRPr="002E7432">
        <w:rPr>
          <w:rFonts w:ascii="Verdana" w:hAnsi="Verdana"/>
          <w:sz w:val="16"/>
          <w:szCs w:val="16"/>
          <w:lang w:val="en-US"/>
        </w:rPr>
        <w:t>Serapio Cristian Contreras, Julia Inés Contreras, Ana Julia Mejía Ramírez, Carmelina M</w:t>
      </w:r>
      <w:r w:rsidR="00C06F76" w:rsidRPr="002E7432">
        <w:rPr>
          <w:rFonts w:ascii="Verdana" w:hAnsi="Verdana"/>
          <w:sz w:val="16"/>
          <w:szCs w:val="16"/>
          <w:lang w:val="en-US"/>
        </w:rPr>
        <w:t>ejía Ramírez and</w:t>
      </w:r>
      <w:r w:rsidRPr="002E7432">
        <w:rPr>
          <w:rFonts w:ascii="Verdana" w:hAnsi="Verdana"/>
          <w:sz w:val="16"/>
          <w:szCs w:val="16"/>
          <w:lang w:val="en-US"/>
        </w:rPr>
        <w:t xml:space="preserve"> José Rubén Rivera Rivera, </w:t>
      </w:r>
      <w:r w:rsidR="00C06F76" w:rsidRPr="002E7432">
        <w:rPr>
          <w:rFonts w:ascii="Verdana" w:hAnsi="Verdana"/>
          <w:sz w:val="16"/>
          <w:szCs w:val="16"/>
          <w:lang w:val="en-US"/>
        </w:rPr>
        <w:t>as established in</w:t>
      </w:r>
      <w:r w:rsidRPr="002E7432">
        <w:rPr>
          <w:rFonts w:ascii="Verdana" w:hAnsi="Verdana"/>
          <w:sz w:val="16"/>
          <w:szCs w:val="16"/>
          <w:lang w:val="en-US"/>
        </w:rPr>
        <w:t xml:space="preserve"> </w:t>
      </w:r>
      <w:r w:rsidR="000C3394" w:rsidRPr="002E7432">
        <w:rPr>
          <w:rFonts w:ascii="Verdana" w:hAnsi="Verdana"/>
          <w:sz w:val="16"/>
          <w:szCs w:val="16"/>
          <w:lang w:val="en-US"/>
        </w:rPr>
        <w:t>paragraphs</w:t>
      </w:r>
      <w:r w:rsidR="00C06F76" w:rsidRPr="002E7432">
        <w:rPr>
          <w:rFonts w:ascii="Verdana" w:hAnsi="Verdana"/>
          <w:sz w:val="16"/>
          <w:szCs w:val="16"/>
          <w:lang w:val="en-US"/>
        </w:rPr>
        <w:t xml:space="preserve"> 190 to</w:t>
      </w:r>
      <w:r w:rsidRPr="002E7432">
        <w:rPr>
          <w:rFonts w:ascii="Verdana" w:hAnsi="Verdana"/>
          <w:sz w:val="16"/>
          <w:szCs w:val="16"/>
          <w:lang w:val="en-US"/>
        </w:rPr>
        <w:t xml:space="preserve"> 192 </w:t>
      </w:r>
      <w:r w:rsidR="00C165A5" w:rsidRPr="002E7432">
        <w:rPr>
          <w:rFonts w:ascii="Verdana" w:hAnsi="Verdana"/>
          <w:sz w:val="16"/>
          <w:szCs w:val="16"/>
          <w:lang w:val="en-US"/>
        </w:rPr>
        <w:t xml:space="preserve">of </w:t>
      </w:r>
      <w:proofErr w:type="gramStart"/>
      <w:r w:rsidR="00C165A5" w:rsidRPr="002E7432">
        <w:rPr>
          <w:rFonts w:ascii="Verdana" w:hAnsi="Verdana"/>
          <w:sz w:val="16"/>
          <w:szCs w:val="16"/>
          <w:lang w:val="en-US"/>
        </w:rPr>
        <w:t>th[</w:t>
      </w:r>
      <w:proofErr w:type="gramEnd"/>
      <w:r w:rsidR="00C165A5" w:rsidRPr="002E7432">
        <w:rPr>
          <w:rFonts w:ascii="Verdana" w:hAnsi="Verdana"/>
          <w:sz w:val="16"/>
          <w:szCs w:val="16"/>
          <w:lang w:val="en-US"/>
        </w:rPr>
        <w:t>e</w:t>
      </w:r>
      <w:r w:rsidR="00C06F76" w:rsidRPr="002E7432">
        <w:rPr>
          <w:rFonts w:ascii="Verdana" w:hAnsi="Verdana"/>
          <w:sz w:val="16"/>
          <w:szCs w:val="16"/>
          <w:lang w:val="en-US"/>
        </w:rPr>
        <w:t>] Judgment</w:t>
      </w:r>
      <w:r w:rsidRPr="002E7432">
        <w:rPr>
          <w:rFonts w:ascii="Verdana" w:hAnsi="Verdana"/>
          <w:sz w:val="16"/>
          <w:szCs w:val="16"/>
          <w:lang w:val="en-US"/>
        </w:rPr>
        <w:t>.</w:t>
      </w:r>
    </w:p>
    <w:p w:rsidR="00FC210A" w:rsidRPr="002E7432" w:rsidRDefault="00FC210A" w:rsidP="00FC210A">
      <w:pPr>
        <w:spacing w:before="120" w:after="120"/>
        <w:ind w:left="720" w:right="738"/>
        <w:jc w:val="both"/>
        <w:rPr>
          <w:rFonts w:ascii="Verdana" w:hAnsi="Verdana"/>
          <w:sz w:val="16"/>
          <w:szCs w:val="16"/>
          <w:lang w:val="en-US"/>
        </w:rPr>
      </w:pPr>
      <w:r w:rsidRPr="002E7432">
        <w:rPr>
          <w:rFonts w:ascii="Verdana" w:hAnsi="Verdana"/>
          <w:sz w:val="16"/>
          <w:szCs w:val="16"/>
          <w:lang w:val="en-US"/>
        </w:rPr>
        <w:t>4.</w:t>
      </w:r>
      <w:r w:rsidRPr="002E7432">
        <w:rPr>
          <w:rFonts w:ascii="Verdana" w:hAnsi="Verdana"/>
          <w:sz w:val="16"/>
          <w:szCs w:val="16"/>
          <w:lang w:val="en-US"/>
        </w:rPr>
        <w:tab/>
      </w:r>
      <w:r w:rsidR="001053EA" w:rsidRPr="002E7432">
        <w:rPr>
          <w:rFonts w:ascii="Verdana" w:hAnsi="Verdana"/>
          <w:sz w:val="16"/>
          <w:szCs w:val="16"/>
          <w:lang w:val="en-US"/>
        </w:rPr>
        <w:t>The State</w:t>
      </w:r>
      <w:r w:rsidRPr="002E7432">
        <w:rPr>
          <w:rFonts w:ascii="Verdana" w:hAnsi="Verdana"/>
          <w:sz w:val="16"/>
          <w:szCs w:val="16"/>
          <w:lang w:val="en-US"/>
        </w:rPr>
        <w:t xml:space="preserve"> </w:t>
      </w:r>
      <w:r w:rsidR="00C06F76" w:rsidRPr="002E7432">
        <w:rPr>
          <w:rFonts w:ascii="Verdana" w:hAnsi="Verdana"/>
          <w:sz w:val="16"/>
          <w:szCs w:val="16"/>
          <w:lang w:val="en-US"/>
        </w:rPr>
        <w:t xml:space="preserve">must adopt all the appropriate and necessary measures to restore the identity of </w:t>
      </w:r>
      <w:r w:rsidRPr="002E7432">
        <w:rPr>
          <w:rFonts w:ascii="Verdana" w:hAnsi="Verdana"/>
          <w:sz w:val="16"/>
          <w:szCs w:val="16"/>
          <w:lang w:val="en-US"/>
        </w:rPr>
        <w:t>Gregoria Herminia Contreras, inclu</w:t>
      </w:r>
      <w:r w:rsidR="00C06F76" w:rsidRPr="002E7432">
        <w:rPr>
          <w:rFonts w:ascii="Verdana" w:hAnsi="Verdana"/>
          <w:sz w:val="16"/>
          <w:szCs w:val="16"/>
          <w:lang w:val="en-US"/>
        </w:rPr>
        <w:t xml:space="preserve">ding her first and last names, as well as her other personal data. In addition, the State must activate and use the available diplomatic mechanisms to coordinate cooperation with the Republic of </w:t>
      </w:r>
      <w:r w:rsidRPr="002E7432">
        <w:rPr>
          <w:rFonts w:ascii="Verdana" w:hAnsi="Verdana"/>
          <w:sz w:val="16"/>
          <w:szCs w:val="16"/>
          <w:lang w:val="en-US"/>
        </w:rPr>
        <w:t xml:space="preserve">Guatemala </w:t>
      </w:r>
      <w:r w:rsidR="00C06F76" w:rsidRPr="002E7432">
        <w:rPr>
          <w:rFonts w:ascii="Verdana" w:hAnsi="Verdana"/>
          <w:sz w:val="16"/>
          <w:szCs w:val="16"/>
          <w:lang w:val="en-US"/>
        </w:rPr>
        <w:t xml:space="preserve">in order to facilitate the correction of the identity of </w:t>
      </w:r>
      <w:r w:rsidRPr="002E7432">
        <w:rPr>
          <w:rFonts w:ascii="Verdana" w:hAnsi="Verdana"/>
          <w:sz w:val="16"/>
          <w:szCs w:val="16"/>
          <w:lang w:val="en-US"/>
        </w:rPr>
        <w:t>Gregoria Herminia Contreras, inclu</w:t>
      </w:r>
      <w:r w:rsidR="00C06F76" w:rsidRPr="002E7432">
        <w:rPr>
          <w:rFonts w:ascii="Verdana" w:hAnsi="Verdana"/>
          <w:sz w:val="16"/>
          <w:szCs w:val="16"/>
          <w:lang w:val="en-US"/>
        </w:rPr>
        <w:t>ding her first and last name and other data, in the records of that State. Similarly, the State must guarantee the conditions for the return of</w:t>
      </w:r>
      <w:r w:rsidRPr="002E7432">
        <w:rPr>
          <w:rFonts w:ascii="Verdana" w:hAnsi="Verdana"/>
          <w:sz w:val="16"/>
          <w:szCs w:val="16"/>
          <w:lang w:val="en-US"/>
        </w:rPr>
        <w:t xml:space="preserve"> Gregoria Herminia Contreras </w:t>
      </w:r>
      <w:r w:rsidR="00C06F76" w:rsidRPr="002E7432">
        <w:rPr>
          <w:rFonts w:ascii="Verdana" w:hAnsi="Verdana"/>
          <w:sz w:val="16"/>
          <w:szCs w:val="16"/>
          <w:lang w:val="en-US"/>
        </w:rPr>
        <w:t xml:space="preserve">should she decide to return to </w:t>
      </w:r>
      <w:r w:rsidRPr="002E7432">
        <w:rPr>
          <w:rFonts w:ascii="Verdana" w:hAnsi="Verdana"/>
          <w:sz w:val="16"/>
          <w:szCs w:val="16"/>
          <w:lang w:val="en-US"/>
        </w:rPr>
        <w:t xml:space="preserve">El Salvador </w:t>
      </w:r>
      <w:r w:rsidR="00C06F76" w:rsidRPr="002E7432">
        <w:rPr>
          <w:rFonts w:ascii="Verdana" w:hAnsi="Verdana"/>
          <w:sz w:val="16"/>
          <w:szCs w:val="16"/>
          <w:lang w:val="en-US"/>
        </w:rPr>
        <w:t>permanently</w:t>
      </w:r>
      <w:r w:rsidRPr="002E7432">
        <w:rPr>
          <w:rFonts w:ascii="Verdana" w:hAnsi="Verdana"/>
          <w:sz w:val="16"/>
          <w:szCs w:val="16"/>
          <w:lang w:val="en-US"/>
        </w:rPr>
        <w:t xml:space="preserve">, </w:t>
      </w:r>
      <w:r w:rsidR="00C06F76" w:rsidRPr="002E7432">
        <w:rPr>
          <w:rFonts w:ascii="Verdana" w:hAnsi="Verdana"/>
          <w:sz w:val="16"/>
          <w:szCs w:val="16"/>
          <w:lang w:val="en-US"/>
        </w:rPr>
        <w:t xml:space="preserve">in the terms established in </w:t>
      </w:r>
      <w:r w:rsidR="000C3394" w:rsidRPr="002E7432">
        <w:rPr>
          <w:rFonts w:ascii="Verdana" w:hAnsi="Verdana"/>
          <w:sz w:val="16"/>
          <w:szCs w:val="16"/>
          <w:lang w:val="en-US"/>
        </w:rPr>
        <w:t>paragraphs</w:t>
      </w:r>
      <w:r w:rsidR="00C165A5" w:rsidRPr="002E7432">
        <w:rPr>
          <w:rFonts w:ascii="Verdana" w:hAnsi="Verdana"/>
          <w:sz w:val="16"/>
          <w:szCs w:val="16"/>
          <w:lang w:val="en-US"/>
        </w:rPr>
        <w:t xml:space="preserve"> 194 to</w:t>
      </w:r>
      <w:r w:rsidRPr="002E7432">
        <w:rPr>
          <w:rFonts w:ascii="Verdana" w:hAnsi="Verdana"/>
          <w:sz w:val="16"/>
          <w:szCs w:val="16"/>
          <w:lang w:val="en-US"/>
        </w:rPr>
        <w:t xml:space="preserve"> 197 </w:t>
      </w:r>
      <w:r w:rsidR="00C06F76" w:rsidRPr="002E7432">
        <w:rPr>
          <w:rFonts w:ascii="Verdana" w:hAnsi="Verdana"/>
          <w:sz w:val="16"/>
          <w:szCs w:val="16"/>
          <w:lang w:val="en-US"/>
        </w:rPr>
        <w:t>of th</w:t>
      </w:r>
      <w:r w:rsidR="00C165A5" w:rsidRPr="002E7432">
        <w:rPr>
          <w:rFonts w:ascii="Verdana" w:hAnsi="Verdana"/>
          <w:sz w:val="16"/>
          <w:szCs w:val="16"/>
          <w:lang w:val="en-US"/>
        </w:rPr>
        <w:t>[e</w:t>
      </w:r>
      <w:r w:rsidR="00C06F76" w:rsidRPr="002E7432">
        <w:rPr>
          <w:rFonts w:ascii="Verdana" w:hAnsi="Verdana"/>
          <w:sz w:val="16"/>
          <w:szCs w:val="16"/>
          <w:lang w:val="en-US"/>
        </w:rPr>
        <w:t>] Judgment</w:t>
      </w:r>
      <w:r w:rsidRPr="002E7432">
        <w:rPr>
          <w:rFonts w:ascii="Verdana" w:hAnsi="Verdana"/>
          <w:sz w:val="16"/>
          <w:szCs w:val="16"/>
          <w:lang w:val="en-US"/>
        </w:rPr>
        <w:t xml:space="preserve">. </w:t>
      </w:r>
    </w:p>
    <w:p w:rsidR="00FC210A" w:rsidRPr="002E7432" w:rsidRDefault="00FC210A" w:rsidP="00FC210A">
      <w:pPr>
        <w:spacing w:before="120" w:after="120"/>
        <w:ind w:left="720" w:right="738"/>
        <w:jc w:val="both"/>
        <w:rPr>
          <w:rFonts w:ascii="Verdana" w:hAnsi="Verdana"/>
          <w:sz w:val="16"/>
          <w:szCs w:val="16"/>
          <w:lang w:val="en-US"/>
        </w:rPr>
      </w:pPr>
      <w:r w:rsidRPr="002E7432">
        <w:rPr>
          <w:rFonts w:ascii="Verdana" w:hAnsi="Verdana"/>
          <w:sz w:val="16"/>
          <w:szCs w:val="16"/>
          <w:lang w:val="en-US"/>
        </w:rPr>
        <w:t>5.</w:t>
      </w:r>
      <w:r w:rsidRPr="002E7432">
        <w:rPr>
          <w:rFonts w:ascii="Verdana" w:hAnsi="Verdana"/>
          <w:sz w:val="16"/>
          <w:szCs w:val="16"/>
          <w:lang w:val="en-US"/>
        </w:rPr>
        <w:tab/>
      </w:r>
      <w:r w:rsidR="001053EA" w:rsidRPr="002E7432">
        <w:rPr>
          <w:rFonts w:ascii="Verdana" w:hAnsi="Verdana"/>
          <w:sz w:val="16"/>
          <w:szCs w:val="16"/>
          <w:lang w:val="en-US"/>
        </w:rPr>
        <w:t>The State</w:t>
      </w:r>
      <w:r w:rsidRPr="002E7432">
        <w:rPr>
          <w:rFonts w:ascii="Verdana" w:hAnsi="Verdana"/>
          <w:sz w:val="16"/>
          <w:szCs w:val="16"/>
          <w:lang w:val="en-US"/>
        </w:rPr>
        <w:t xml:space="preserve"> </w:t>
      </w:r>
      <w:r w:rsidR="00C06F76" w:rsidRPr="002E7432">
        <w:rPr>
          <w:rFonts w:ascii="Verdana" w:hAnsi="Verdana"/>
          <w:sz w:val="16"/>
          <w:szCs w:val="16"/>
          <w:lang w:val="en-US"/>
        </w:rPr>
        <w:t xml:space="preserve">must provide, immediately, the medical, psychological or psychiatric treatment to the victims that request it and, as appropriate, pay the amounts established to </w:t>
      </w:r>
      <w:r w:rsidRPr="002E7432">
        <w:rPr>
          <w:rFonts w:ascii="Verdana" w:hAnsi="Verdana"/>
          <w:sz w:val="16"/>
          <w:szCs w:val="16"/>
          <w:lang w:val="en-US"/>
        </w:rPr>
        <w:t xml:space="preserve">Gregoria Herminia Contreras, </w:t>
      </w:r>
      <w:r w:rsidR="00C06F76" w:rsidRPr="002E7432">
        <w:rPr>
          <w:rFonts w:ascii="Verdana" w:hAnsi="Verdana"/>
          <w:sz w:val="16"/>
          <w:szCs w:val="16"/>
          <w:lang w:val="en-US"/>
        </w:rPr>
        <w:t>as established in</w:t>
      </w:r>
      <w:r w:rsidRPr="002E7432">
        <w:rPr>
          <w:rFonts w:ascii="Verdana" w:hAnsi="Verdana"/>
          <w:sz w:val="16"/>
          <w:szCs w:val="16"/>
          <w:lang w:val="en-US"/>
        </w:rPr>
        <w:t xml:space="preserve"> </w:t>
      </w:r>
      <w:r w:rsidR="000C3394" w:rsidRPr="002E7432">
        <w:rPr>
          <w:rFonts w:ascii="Verdana" w:hAnsi="Verdana"/>
          <w:sz w:val="16"/>
          <w:szCs w:val="16"/>
          <w:lang w:val="en-US"/>
        </w:rPr>
        <w:t>paragraphs</w:t>
      </w:r>
      <w:r w:rsidRPr="002E7432">
        <w:rPr>
          <w:rFonts w:ascii="Verdana" w:hAnsi="Verdana"/>
          <w:sz w:val="16"/>
          <w:szCs w:val="16"/>
          <w:lang w:val="en-US"/>
        </w:rPr>
        <w:t xml:space="preserve"> 199 a 201 </w:t>
      </w:r>
      <w:r w:rsidR="00C165A5" w:rsidRPr="002E7432">
        <w:rPr>
          <w:rFonts w:ascii="Verdana" w:hAnsi="Verdana"/>
          <w:sz w:val="16"/>
          <w:szCs w:val="16"/>
          <w:lang w:val="en-US"/>
        </w:rPr>
        <w:t xml:space="preserve">of </w:t>
      </w:r>
      <w:proofErr w:type="gramStart"/>
      <w:r w:rsidR="00C165A5" w:rsidRPr="002E7432">
        <w:rPr>
          <w:rFonts w:ascii="Verdana" w:hAnsi="Verdana"/>
          <w:sz w:val="16"/>
          <w:szCs w:val="16"/>
          <w:lang w:val="en-US"/>
        </w:rPr>
        <w:t>th[</w:t>
      </w:r>
      <w:proofErr w:type="gramEnd"/>
      <w:r w:rsidR="00C165A5" w:rsidRPr="002E7432">
        <w:rPr>
          <w:rFonts w:ascii="Verdana" w:hAnsi="Verdana"/>
          <w:sz w:val="16"/>
          <w:szCs w:val="16"/>
          <w:lang w:val="en-US"/>
        </w:rPr>
        <w:t>e</w:t>
      </w:r>
      <w:r w:rsidR="00C06F76" w:rsidRPr="002E7432">
        <w:rPr>
          <w:rFonts w:ascii="Verdana" w:hAnsi="Verdana"/>
          <w:sz w:val="16"/>
          <w:szCs w:val="16"/>
          <w:lang w:val="en-US"/>
        </w:rPr>
        <w:t>] Judgment</w:t>
      </w:r>
      <w:r w:rsidRPr="002E7432">
        <w:rPr>
          <w:rFonts w:ascii="Verdana" w:hAnsi="Verdana"/>
          <w:sz w:val="16"/>
          <w:szCs w:val="16"/>
          <w:lang w:val="en-US"/>
        </w:rPr>
        <w:t>.</w:t>
      </w:r>
    </w:p>
    <w:p w:rsidR="00FC210A" w:rsidRPr="002E7432" w:rsidRDefault="00FC210A" w:rsidP="00FC210A">
      <w:pPr>
        <w:spacing w:before="120" w:after="120"/>
        <w:ind w:left="720" w:right="738"/>
        <w:jc w:val="both"/>
        <w:rPr>
          <w:rFonts w:ascii="Verdana" w:hAnsi="Verdana"/>
          <w:sz w:val="16"/>
          <w:szCs w:val="16"/>
          <w:lang w:val="en-US"/>
        </w:rPr>
      </w:pPr>
      <w:r w:rsidRPr="002E7432">
        <w:rPr>
          <w:rFonts w:ascii="Verdana" w:hAnsi="Verdana"/>
          <w:sz w:val="16"/>
          <w:szCs w:val="16"/>
          <w:lang w:val="en-US"/>
        </w:rPr>
        <w:t>6.</w:t>
      </w:r>
      <w:r w:rsidRPr="002E7432">
        <w:rPr>
          <w:rFonts w:ascii="Verdana" w:hAnsi="Verdana"/>
          <w:sz w:val="16"/>
          <w:szCs w:val="16"/>
          <w:lang w:val="en-US"/>
        </w:rPr>
        <w:tab/>
      </w:r>
      <w:r w:rsidR="001053EA" w:rsidRPr="002E7432">
        <w:rPr>
          <w:rFonts w:ascii="Verdana" w:hAnsi="Verdana"/>
          <w:sz w:val="16"/>
          <w:szCs w:val="16"/>
          <w:lang w:val="en-US"/>
        </w:rPr>
        <w:t>The State</w:t>
      </w:r>
      <w:r w:rsidRPr="002E7432">
        <w:rPr>
          <w:rFonts w:ascii="Verdana" w:hAnsi="Verdana"/>
          <w:sz w:val="16"/>
          <w:szCs w:val="16"/>
          <w:lang w:val="en-US"/>
        </w:rPr>
        <w:t xml:space="preserve"> </w:t>
      </w:r>
      <w:r w:rsidR="00C06F76" w:rsidRPr="002E7432">
        <w:rPr>
          <w:rFonts w:ascii="Verdana" w:hAnsi="Verdana"/>
          <w:sz w:val="16"/>
          <w:szCs w:val="16"/>
          <w:lang w:val="en-US"/>
        </w:rPr>
        <w:t>must make the publications ordered, as established in</w:t>
      </w:r>
      <w:r w:rsidRPr="002E7432">
        <w:rPr>
          <w:rFonts w:ascii="Verdana" w:hAnsi="Verdana"/>
          <w:sz w:val="16"/>
          <w:szCs w:val="16"/>
          <w:lang w:val="en-US"/>
        </w:rPr>
        <w:t xml:space="preserve"> </w:t>
      </w:r>
      <w:r w:rsidR="000C3394" w:rsidRPr="002E7432">
        <w:rPr>
          <w:rFonts w:ascii="Verdana" w:hAnsi="Verdana"/>
          <w:sz w:val="16"/>
          <w:szCs w:val="16"/>
          <w:lang w:val="en-US"/>
        </w:rPr>
        <w:t>paragraphs</w:t>
      </w:r>
      <w:r w:rsidR="00C06F76" w:rsidRPr="002E7432">
        <w:rPr>
          <w:rFonts w:ascii="Verdana" w:hAnsi="Verdana"/>
          <w:sz w:val="16"/>
          <w:szCs w:val="16"/>
          <w:lang w:val="en-US"/>
        </w:rPr>
        <w:t xml:space="preserve"> 203 and</w:t>
      </w:r>
      <w:r w:rsidRPr="002E7432">
        <w:rPr>
          <w:rFonts w:ascii="Verdana" w:hAnsi="Verdana"/>
          <w:sz w:val="16"/>
          <w:szCs w:val="16"/>
          <w:lang w:val="en-US"/>
        </w:rPr>
        <w:t xml:space="preserve"> 204 </w:t>
      </w:r>
      <w:r w:rsidR="00C165A5" w:rsidRPr="002E7432">
        <w:rPr>
          <w:rFonts w:ascii="Verdana" w:hAnsi="Verdana"/>
          <w:sz w:val="16"/>
          <w:szCs w:val="16"/>
          <w:lang w:val="en-US"/>
        </w:rPr>
        <w:t xml:space="preserve">of </w:t>
      </w:r>
      <w:proofErr w:type="gramStart"/>
      <w:r w:rsidR="00C165A5" w:rsidRPr="002E7432">
        <w:rPr>
          <w:rFonts w:ascii="Verdana" w:hAnsi="Verdana"/>
          <w:sz w:val="16"/>
          <w:szCs w:val="16"/>
          <w:lang w:val="en-US"/>
        </w:rPr>
        <w:t>th[</w:t>
      </w:r>
      <w:proofErr w:type="gramEnd"/>
      <w:r w:rsidR="00C165A5" w:rsidRPr="002E7432">
        <w:rPr>
          <w:rFonts w:ascii="Verdana" w:hAnsi="Verdana"/>
          <w:sz w:val="16"/>
          <w:szCs w:val="16"/>
          <w:lang w:val="en-US"/>
        </w:rPr>
        <w:t>e</w:t>
      </w:r>
      <w:r w:rsidR="00C06F76" w:rsidRPr="002E7432">
        <w:rPr>
          <w:rFonts w:ascii="Verdana" w:hAnsi="Verdana"/>
          <w:sz w:val="16"/>
          <w:szCs w:val="16"/>
          <w:lang w:val="en-US"/>
        </w:rPr>
        <w:t>] Judgment</w:t>
      </w:r>
      <w:r w:rsidRPr="002E7432">
        <w:rPr>
          <w:rFonts w:ascii="Verdana" w:hAnsi="Verdana"/>
          <w:sz w:val="16"/>
          <w:szCs w:val="16"/>
          <w:lang w:val="en-US"/>
        </w:rPr>
        <w:t>.</w:t>
      </w:r>
    </w:p>
    <w:p w:rsidR="00FC210A" w:rsidRPr="002E7432" w:rsidRDefault="00FC210A" w:rsidP="00FC210A">
      <w:pPr>
        <w:spacing w:before="120" w:after="120"/>
        <w:ind w:left="720" w:right="738"/>
        <w:jc w:val="both"/>
        <w:rPr>
          <w:rFonts w:ascii="Verdana" w:hAnsi="Verdana"/>
          <w:sz w:val="16"/>
          <w:szCs w:val="16"/>
          <w:lang w:val="en-US"/>
        </w:rPr>
      </w:pPr>
      <w:r w:rsidRPr="002E7432">
        <w:rPr>
          <w:rFonts w:ascii="Verdana" w:hAnsi="Verdana" w:cs="Verdana"/>
          <w:sz w:val="16"/>
          <w:szCs w:val="16"/>
          <w:lang w:val="en-US"/>
        </w:rPr>
        <w:t>7.</w:t>
      </w:r>
      <w:r w:rsidRPr="002E7432">
        <w:rPr>
          <w:rFonts w:ascii="Verdana" w:hAnsi="Verdana" w:cs="Verdana"/>
          <w:sz w:val="16"/>
          <w:szCs w:val="16"/>
          <w:lang w:val="en-US"/>
        </w:rPr>
        <w:tab/>
      </w:r>
      <w:r w:rsidR="001053EA" w:rsidRPr="002E7432">
        <w:rPr>
          <w:rFonts w:ascii="Verdana" w:hAnsi="Verdana" w:cs="Verdana"/>
          <w:sz w:val="16"/>
          <w:szCs w:val="16"/>
          <w:lang w:val="en-US"/>
        </w:rPr>
        <w:t>The State</w:t>
      </w:r>
      <w:r w:rsidRPr="002E7432">
        <w:rPr>
          <w:rFonts w:ascii="Verdana" w:hAnsi="Verdana" w:cs="Verdana"/>
          <w:sz w:val="16"/>
          <w:szCs w:val="16"/>
          <w:lang w:val="en-US"/>
        </w:rPr>
        <w:t xml:space="preserve"> </w:t>
      </w:r>
      <w:r w:rsidR="00C06F76" w:rsidRPr="002E7432">
        <w:rPr>
          <w:rFonts w:ascii="Verdana" w:hAnsi="Verdana" w:cs="Verdana"/>
          <w:sz w:val="16"/>
          <w:szCs w:val="16"/>
          <w:lang w:val="en-US"/>
        </w:rPr>
        <w:t>must organize a public act to acknowledge international responsibility for the facts of this case</w:t>
      </w:r>
      <w:r w:rsidRPr="002E7432">
        <w:rPr>
          <w:rFonts w:ascii="Verdana" w:hAnsi="Verdana" w:cs="Verdana"/>
          <w:sz w:val="16"/>
          <w:szCs w:val="16"/>
          <w:lang w:val="en-US"/>
        </w:rPr>
        <w:t xml:space="preserve">, </w:t>
      </w:r>
      <w:r w:rsidR="00C06F76" w:rsidRPr="002E7432">
        <w:rPr>
          <w:rFonts w:ascii="Verdana" w:hAnsi="Verdana"/>
          <w:sz w:val="16"/>
          <w:szCs w:val="16"/>
          <w:lang w:val="en-US"/>
        </w:rPr>
        <w:t>as established in</w:t>
      </w:r>
      <w:r w:rsidRPr="002E7432">
        <w:rPr>
          <w:rFonts w:ascii="Verdana" w:hAnsi="Verdana"/>
          <w:sz w:val="16"/>
          <w:szCs w:val="16"/>
          <w:lang w:val="en-US"/>
        </w:rPr>
        <w:t xml:space="preserve"> </w:t>
      </w:r>
      <w:r w:rsidR="000C3394" w:rsidRPr="002E7432">
        <w:rPr>
          <w:rFonts w:ascii="Verdana" w:hAnsi="Verdana"/>
          <w:sz w:val="16"/>
          <w:szCs w:val="16"/>
          <w:lang w:val="en-US"/>
        </w:rPr>
        <w:t>paragraph</w:t>
      </w:r>
      <w:r w:rsidRPr="002E7432">
        <w:rPr>
          <w:rFonts w:ascii="Verdana" w:hAnsi="Verdana"/>
          <w:sz w:val="16"/>
          <w:szCs w:val="16"/>
          <w:lang w:val="en-US"/>
        </w:rPr>
        <w:t xml:space="preserve"> 206 </w:t>
      </w:r>
      <w:r w:rsidR="00C165A5" w:rsidRPr="002E7432">
        <w:rPr>
          <w:rFonts w:ascii="Verdana" w:hAnsi="Verdana"/>
          <w:sz w:val="16"/>
          <w:szCs w:val="16"/>
          <w:lang w:val="en-US"/>
        </w:rPr>
        <w:t xml:space="preserve">of </w:t>
      </w:r>
      <w:proofErr w:type="gramStart"/>
      <w:r w:rsidR="00C165A5" w:rsidRPr="002E7432">
        <w:rPr>
          <w:rFonts w:ascii="Verdana" w:hAnsi="Verdana"/>
          <w:sz w:val="16"/>
          <w:szCs w:val="16"/>
          <w:lang w:val="en-US"/>
        </w:rPr>
        <w:t>th[</w:t>
      </w:r>
      <w:proofErr w:type="gramEnd"/>
      <w:r w:rsidR="00C165A5" w:rsidRPr="002E7432">
        <w:rPr>
          <w:rFonts w:ascii="Verdana" w:hAnsi="Verdana"/>
          <w:sz w:val="16"/>
          <w:szCs w:val="16"/>
          <w:lang w:val="en-US"/>
        </w:rPr>
        <w:t>e</w:t>
      </w:r>
      <w:r w:rsidR="00C06F76" w:rsidRPr="002E7432">
        <w:rPr>
          <w:rFonts w:ascii="Verdana" w:hAnsi="Verdana"/>
          <w:sz w:val="16"/>
          <w:szCs w:val="16"/>
          <w:lang w:val="en-US"/>
        </w:rPr>
        <w:t>] Judgment</w:t>
      </w:r>
      <w:r w:rsidRPr="002E7432">
        <w:rPr>
          <w:rFonts w:ascii="Verdana" w:hAnsi="Verdana"/>
          <w:sz w:val="16"/>
          <w:szCs w:val="16"/>
          <w:lang w:val="en-US"/>
        </w:rPr>
        <w:t>.</w:t>
      </w:r>
    </w:p>
    <w:p w:rsidR="00FC210A" w:rsidRPr="002E7432" w:rsidRDefault="00FC210A" w:rsidP="00FC210A">
      <w:pPr>
        <w:spacing w:before="120" w:after="120"/>
        <w:ind w:left="720" w:right="738"/>
        <w:jc w:val="both"/>
        <w:rPr>
          <w:rFonts w:ascii="Verdana" w:hAnsi="Verdana"/>
          <w:sz w:val="16"/>
          <w:szCs w:val="16"/>
          <w:lang w:val="en-US"/>
        </w:rPr>
      </w:pPr>
      <w:r w:rsidRPr="002E7432">
        <w:rPr>
          <w:rFonts w:ascii="Verdana" w:hAnsi="Verdana" w:cs="Verdana"/>
          <w:sz w:val="16"/>
          <w:szCs w:val="16"/>
          <w:lang w:val="en-US"/>
        </w:rPr>
        <w:t>8.</w:t>
      </w:r>
      <w:r w:rsidRPr="002E7432">
        <w:rPr>
          <w:rFonts w:ascii="Verdana" w:hAnsi="Verdana" w:cs="Verdana"/>
          <w:sz w:val="16"/>
          <w:szCs w:val="16"/>
          <w:lang w:val="en-US"/>
        </w:rPr>
        <w:tab/>
      </w:r>
      <w:r w:rsidR="001053EA" w:rsidRPr="002E7432">
        <w:rPr>
          <w:rFonts w:ascii="Verdana" w:hAnsi="Verdana" w:cs="Verdana"/>
          <w:sz w:val="16"/>
          <w:szCs w:val="16"/>
          <w:lang w:val="en-US"/>
        </w:rPr>
        <w:t>The State</w:t>
      </w:r>
      <w:r w:rsidR="00C06F76" w:rsidRPr="002E7432">
        <w:rPr>
          <w:rFonts w:ascii="Verdana" w:hAnsi="Verdana" w:cs="Verdana"/>
          <w:sz w:val="16"/>
          <w:szCs w:val="16"/>
          <w:lang w:val="en-US"/>
        </w:rPr>
        <w:t xml:space="preserve"> must designate three schools: one with the name of </w:t>
      </w:r>
      <w:r w:rsidRPr="002E7432">
        <w:rPr>
          <w:rFonts w:ascii="Verdana" w:hAnsi="Verdana"/>
          <w:sz w:val="16"/>
          <w:szCs w:val="16"/>
          <w:lang w:val="en-US"/>
        </w:rPr>
        <w:t xml:space="preserve">Gregoria Herminia, Serapio Cristian </w:t>
      </w:r>
      <w:r w:rsidR="00C06F76" w:rsidRPr="002E7432">
        <w:rPr>
          <w:rFonts w:ascii="Verdana" w:hAnsi="Verdana"/>
          <w:sz w:val="16"/>
          <w:szCs w:val="16"/>
          <w:lang w:val="en-US"/>
        </w:rPr>
        <w:t>and</w:t>
      </w:r>
      <w:r w:rsidRPr="002E7432">
        <w:rPr>
          <w:rFonts w:ascii="Verdana" w:hAnsi="Verdana"/>
          <w:sz w:val="16"/>
          <w:szCs w:val="16"/>
          <w:lang w:val="en-US"/>
        </w:rPr>
        <w:t xml:space="preserve"> Julia Inés Contreras, </w:t>
      </w:r>
      <w:r w:rsidR="00C06F76" w:rsidRPr="002E7432">
        <w:rPr>
          <w:rFonts w:ascii="Verdana" w:hAnsi="Verdana"/>
          <w:sz w:val="16"/>
          <w:szCs w:val="16"/>
          <w:lang w:val="en-US"/>
        </w:rPr>
        <w:t>another with the name of</w:t>
      </w:r>
      <w:r w:rsidRPr="002E7432">
        <w:rPr>
          <w:rFonts w:ascii="Verdana" w:hAnsi="Verdana"/>
          <w:sz w:val="16"/>
          <w:szCs w:val="16"/>
          <w:lang w:val="en-US"/>
        </w:rPr>
        <w:t xml:space="preserve"> Ana Ju</w:t>
      </w:r>
      <w:r w:rsidR="00C06F76" w:rsidRPr="002E7432">
        <w:rPr>
          <w:rFonts w:ascii="Verdana" w:hAnsi="Verdana"/>
          <w:sz w:val="16"/>
          <w:szCs w:val="16"/>
          <w:lang w:val="en-US"/>
        </w:rPr>
        <w:t xml:space="preserve">lia and Carmelina Mejía Ramírez, and a third with the name of </w:t>
      </w:r>
      <w:r w:rsidRPr="002E7432">
        <w:rPr>
          <w:rFonts w:ascii="Verdana" w:hAnsi="Verdana"/>
          <w:sz w:val="16"/>
          <w:szCs w:val="16"/>
          <w:lang w:val="en-US"/>
        </w:rPr>
        <w:t>José Rubén Rivera Rivera</w:t>
      </w:r>
      <w:r w:rsidRPr="002E7432">
        <w:rPr>
          <w:rFonts w:ascii="Verdana" w:hAnsi="Verdana" w:cs="Verdana"/>
          <w:sz w:val="16"/>
          <w:szCs w:val="16"/>
          <w:lang w:val="en-US"/>
        </w:rPr>
        <w:t xml:space="preserve">, </w:t>
      </w:r>
      <w:r w:rsidR="00C06F76" w:rsidRPr="002E7432">
        <w:rPr>
          <w:rFonts w:ascii="Verdana" w:hAnsi="Verdana"/>
          <w:sz w:val="16"/>
          <w:szCs w:val="16"/>
          <w:lang w:val="en-US"/>
        </w:rPr>
        <w:t xml:space="preserve">in the terms of </w:t>
      </w:r>
      <w:r w:rsidR="000C3394" w:rsidRPr="002E7432">
        <w:rPr>
          <w:rFonts w:ascii="Verdana" w:hAnsi="Verdana"/>
          <w:sz w:val="16"/>
          <w:szCs w:val="16"/>
          <w:lang w:val="en-US"/>
        </w:rPr>
        <w:t>paragraph</w:t>
      </w:r>
      <w:r w:rsidRPr="002E7432">
        <w:rPr>
          <w:rFonts w:ascii="Verdana" w:hAnsi="Verdana"/>
          <w:sz w:val="16"/>
          <w:szCs w:val="16"/>
          <w:lang w:val="en-US"/>
        </w:rPr>
        <w:t xml:space="preserve"> 208 </w:t>
      </w:r>
      <w:r w:rsidR="00C165A5" w:rsidRPr="002E7432">
        <w:rPr>
          <w:rFonts w:ascii="Verdana" w:hAnsi="Verdana"/>
          <w:sz w:val="16"/>
          <w:szCs w:val="16"/>
          <w:lang w:val="en-US"/>
        </w:rPr>
        <w:t xml:space="preserve">of </w:t>
      </w:r>
      <w:proofErr w:type="gramStart"/>
      <w:r w:rsidR="00C165A5" w:rsidRPr="002E7432">
        <w:rPr>
          <w:rFonts w:ascii="Verdana" w:hAnsi="Verdana"/>
          <w:sz w:val="16"/>
          <w:szCs w:val="16"/>
          <w:lang w:val="en-US"/>
        </w:rPr>
        <w:t>th[</w:t>
      </w:r>
      <w:proofErr w:type="gramEnd"/>
      <w:r w:rsidR="00C165A5" w:rsidRPr="002E7432">
        <w:rPr>
          <w:rFonts w:ascii="Verdana" w:hAnsi="Verdana"/>
          <w:sz w:val="16"/>
          <w:szCs w:val="16"/>
          <w:lang w:val="en-US"/>
        </w:rPr>
        <w:t>e</w:t>
      </w:r>
      <w:r w:rsidR="00C06F76" w:rsidRPr="002E7432">
        <w:rPr>
          <w:rFonts w:ascii="Verdana" w:hAnsi="Verdana"/>
          <w:sz w:val="16"/>
          <w:szCs w:val="16"/>
          <w:lang w:val="en-US"/>
        </w:rPr>
        <w:t>] Judgment</w:t>
      </w:r>
      <w:r w:rsidRPr="002E7432">
        <w:rPr>
          <w:rFonts w:ascii="Verdana" w:hAnsi="Verdana"/>
          <w:sz w:val="16"/>
          <w:szCs w:val="16"/>
          <w:lang w:val="en-US"/>
        </w:rPr>
        <w:t>.</w:t>
      </w:r>
    </w:p>
    <w:p w:rsidR="00FC210A" w:rsidRPr="002E7432" w:rsidRDefault="00FC210A" w:rsidP="00FC210A">
      <w:pPr>
        <w:spacing w:before="120" w:after="120"/>
        <w:ind w:left="720" w:right="738"/>
        <w:jc w:val="both"/>
        <w:rPr>
          <w:rFonts w:ascii="Verdana" w:hAnsi="Verdana"/>
          <w:sz w:val="16"/>
          <w:szCs w:val="16"/>
          <w:lang w:val="en-US"/>
        </w:rPr>
      </w:pPr>
      <w:r w:rsidRPr="002E7432">
        <w:rPr>
          <w:rFonts w:ascii="Verdana" w:hAnsi="Verdana" w:cs="Verdana"/>
          <w:sz w:val="16"/>
          <w:szCs w:val="16"/>
          <w:lang w:val="en-US"/>
        </w:rPr>
        <w:t>9.</w:t>
      </w:r>
      <w:r w:rsidRPr="002E7432">
        <w:rPr>
          <w:rFonts w:ascii="Verdana" w:hAnsi="Verdana" w:cs="Verdana"/>
          <w:sz w:val="16"/>
          <w:szCs w:val="16"/>
          <w:lang w:val="en-US"/>
        </w:rPr>
        <w:tab/>
      </w:r>
      <w:r w:rsidR="001053EA" w:rsidRPr="002E7432">
        <w:rPr>
          <w:rFonts w:ascii="Verdana" w:hAnsi="Verdana" w:cs="Verdana"/>
          <w:sz w:val="16"/>
          <w:szCs w:val="16"/>
          <w:lang w:val="en-US"/>
        </w:rPr>
        <w:t>The State</w:t>
      </w:r>
      <w:r w:rsidRPr="002E7432">
        <w:rPr>
          <w:rFonts w:ascii="Verdana" w:hAnsi="Verdana" w:cs="Verdana"/>
          <w:sz w:val="16"/>
          <w:szCs w:val="16"/>
          <w:lang w:val="en-US"/>
        </w:rPr>
        <w:t xml:space="preserve"> </w:t>
      </w:r>
      <w:r w:rsidR="00C06F76" w:rsidRPr="002E7432">
        <w:rPr>
          <w:rFonts w:ascii="Verdana" w:hAnsi="Verdana" w:cs="Verdana"/>
          <w:sz w:val="16"/>
          <w:szCs w:val="16"/>
          <w:lang w:val="en-US"/>
        </w:rPr>
        <w:t xml:space="preserve">must make an audio-visual documentary on the forced disappearance of children during the armed conflict in </w:t>
      </w:r>
      <w:r w:rsidRPr="002E7432">
        <w:rPr>
          <w:rFonts w:ascii="Verdana" w:hAnsi="Verdana"/>
          <w:sz w:val="16"/>
          <w:szCs w:val="16"/>
          <w:lang w:val="en-US"/>
        </w:rPr>
        <w:t xml:space="preserve">El Salvador, </w:t>
      </w:r>
      <w:r w:rsidR="00C06F76" w:rsidRPr="002E7432">
        <w:rPr>
          <w:rFonts w:ascii="Verdana" w:hAnsi="Verdana"/>
          <w:sz w:val="16"/>
          <w:szCs w:val="16"/>
          <w:lang w:val="en-US"/>
        </w:rPr>
        <w:t xml:space="preserve">with specific mention of this case, which includes the work carried out by the </w:t>
      </w:r>
      <w:r w:rsidRPr="002E7432">
        <w:rPr>
          <w:rFonts w:ascii="Verdana" w:hAnsi="Verdana"/>
          <w:i/>
          <w:sz w:val="16"/>
          <w:szCs w:val="16"/>
          <w:lang w:val="en-US"/>
        </w:rPr>
        <w:t>Asociación Pro-Búsqueda de Niños</w:t>
      </w:r>
      <w:r w:rsidR="00C23B24" w:rsidRPr="002E7432">
        <w:rPr>
          <w:rFonts w:ascii="Verdana" w:hAnsi="Verdana"/>
          <w:i/>
          <w:sz w:val="16"/>
          <w:szCs w:val="16"/>
          <w:lang w:val="en-US"/>
        </w:rPr>
        <w:t xml:space="preserve"> and </w:t>
      </w:r>
      <w:r w:rsidRPr="002E7432">
        <w:rPr>
          <w:rFonts w:ascii="Verdana" w:hAnsi="Verdana"/>
          <w:i/>
          <w:sz w:val="16"/>
          <w:szCs w:val="16"/>
          <w:lang w:val="en-US"/>
        </w:rPr>
        <w:t>Niñas Desaparecidos</w:t>
      </w:r>
      <w:r w:rsidRPr="002E7432">
        <w:rPr>
          <w:rFonts w:ascii="Verdana" w:hAnsi="Verdana"/>
          <w:sz w:val="16"/>
          <w:szCs w:val="16"/>
          <w:lang w:val="en-US"/>
        </w:rPr>
        <w:t xml:space="preserve">, </w:t>
      </w:r>
      <w:r w:rsidR="00C06F76" w:rsidRPr="002E7432">
        <w:rPr>
          <w:rFonts w:ascii="Verdana" w:hAnsi="Verdana"/>
          <w:sz w:val="16"/>
          <w:szCs w:val="16"/>
          <w:lang w:val="en-US"/>
        </w:rPr>
        <w:t>as established in</w:t>
      </w:r>
      <w:r w:rsidRPr="002E7432">
        <w:rPr>
          <w:rFonts w:ascii="Verdana" w:hAnsi="Verdana"/>
          <w:sz w:val="16"/>
          <w:szCs w:val="16"/>
          <w:lang w:val="en-US"/>
        </w:rPr>
        <w:t xml:space="preserve"> </w:t>
      </w:r>
      <w:r w:rsidR="000C3394" w:rsidRPr="002E7432">
        <w:rPr>
          <w:rFonts w:ascii="Verdana" w:hAnsi="Verdana"/>
          <w:sz w:val="16"/>
          <w:szCs w:val="16"/>
          <w:lang w:val="en-US"/>
        </w:rPr>
        <w:t>paragraph</w:t>
      </w:r>
      <w:r w:rsidRPr="002E7432">
        <w:rPr>
          <w:rFonts w:ascii="Verdana" w:hAnsi="Verdana"/>
          <w:sz w:val="16"/>
          <w:szCs w:val="16"/>
          <w:lang w:val="en-US"/>
        </w:rPr>
        <w:t xml:space="preserve"> 210 </w:t>
      </w:r>
      <w:r w:rsidR="00C165A5" w:rsidRPr="002E7432">
        <w:rPr>
          <w:rFonts w:ascii="Verdana" w:hAnsi="Verdana"/>
          <w:sz w:val="16"/>
          <w:szCs w:val="16"/>
          <w:lang w:val="en-US"/>
        </w:rPr>
        <w:t xml:space="preserve">of </w:t>
      </w:r>
      <w:proofErr w:type="gramStart"/>
      <w:r w:rsidR="00C165A5" w:rsidRPr="002E7432">
        <w:rPr>
          <w:rFonts w:ascii="Verdana" w:hAnsi="Verdana"/>
          <w:sz w:val="16"/>
          <w:szCs w:val="16"/>
          <w:lang w:val="en-US"/>
        </w:rPr>
        <w:t>th[</w:t>
      </w:r>
      <w:proofErr w:type="gramEnd"/>
      <w:r w:rsidR="00C165A5" w:rsidRPr="002E7432">
        <w:rPr>
          <w:rFonts w:ascii="Verdana" w:hAnsi="Verdana"/>
          <w:sz w:val="16"/>
          <w:szCs w:val="16"/>
          <w:lang w:val="en-US"/>
        </w:rPr>
        <w:t>e</w:t>
      </w:r>
      <w:r w:rsidR="00C06F76" w:rsidRPr="002E7432">
        <w:rPr>
          <w:rFonts w:ascii="Verdana" w:hAnsi="Verdana"/>
          <w:sz w:val="16"/>
          <w:szCs w:val="16"/>
          <w:lang w:val="en-US"/>
        </w:rPr>
        <w:t>] Judgment</w:t>
      </w:r>
      <w:r w:rsidRPr="002E7432">
        <w:rPr>
          <w:rFonts w:ascii="Verdana" w:hAnsi="Verdana"/>
          <w:sz w:val="16"/>
          <w:szCs w:val="16"/>
          <w:lang w:val="en-US"/>
        </w:rPr>
        <w:t>.</w:t>
      </w:r>
    </w:p>
    <w:p w:rsidR="00FC210A" w:rsidRPr="002E7432" w:rsidRDefault="00FC210A" w:rsidP="00FC210A">
      <w:pPr>
        <w:spacing w:before="120" w:after="120"/>
        <w:ind w:left="720" w:right="738"/>
        <w:jc w:val="both"/>
        <w:rPr>
          <w:rFonts w:ascii="Verdana" w:hAnsi="Verdana"/>
          <w:sz w:val="16"/>
          <w:szCs w:val="16"/>
          <w:lang w:val="en-US"/>
        </w:rPr>
      </w:pPr>
      <w:r w:rsidRPr="002E7432">
        <w:rPr>
          <w:rFonts w:ascii="Verdana" w:hAnsi="Verdana"/>
          <w:sz w:val="16"/>
          <w:szCs w:val="16"/>
          <w:lang w:val="en-US"/>
        </w:rPr>
        <w:t>10.</w:t>
      </w:r>
      <w:r w:rsidRPr="002E7432">
        <w:rPr>
          <w:rFonts w:ascii="Verdana" w:hAnsi="Verdana"/>
          <w:sz w:val="16"/>
          <w:szCs w:val="16"/>
          <w:lang w:val="en-US"/>
        </w:rPr>
        <w:tab/>
      </w:r>
      <w:r w:rsidR="001053EA" w:rsidRPr="002E7432">
        <w:rPr>
          <w:rFonts w:ascii="Verdana" w:hAnsi="Verdana"/>
          <w:sz w:val="16"/>
          <w:szCs w:val="16"/>
          <w:lang w:val="en-US"/>
        </w:rPr>
        <w:t>The State</w:t>
      </w:r>
      <w:r w:rsidRPr="002E7432">
        <w:rPr>
          <w:rFonts w:ascii="Verdana" w:hAnsi="Verdana"/>
          <w:sz w:val="16"/>
          <w:szCs w:val="16"/>
          <w:lang w:val="en-US"/>
        </w:rPr>
        <w:t xml:space="preserve"> </w:t>
      </w:r>
      <w:r w:rsidR="00C06F76" w:rsidRPr="002E7432">
        <w:rPr>
          <w:rFonts w:ascii="Verdana" w:hAnsi="Verdana"/>
          <w:sz w:val="16"/>
          <w:szCs w:val="16"/>
          <w:lang w:val="en-US"/>
        </w:rPr>
        <w:t>must adopt the pertinent and appropriate measures to guarantee to agents of justice, as well as to Salvadoran society, publ</w:t>
      </w:r>
      <w:r w:rsidR="00C165A5" w:rsidRPr="002E7432">
        <w:rPr>
          <w:rFonts w:ascii="Verdana" w:hAnsi="Verdana"/>
          <w:sz w:val="16"/>
          <w:szCs w:val="16"/>
          <w:lang w:val="en-US"/>
        </w:rPr>
        <w:t>ic, technical and systematized a</w:t>
      </w:r>
      <w:r w:rsidR="00C06F76" w:rsidRPr="002E7432">
        <w:rPr>
          <w:rFonts w:ascii="Verdana" w:hAnsi="Verdana"/>
          <w:sz w:val="16"/>
          <w:szCs w:val="16"/>
          <w:lang w:val="en-US"/>
        </w:rPr>
        <w:t>ccess to the archives that contain useful information that is relevant to the investigation in cases prosecuted for human rights violations during the armed conflict</w:t>
      </w:r>
      <w:r w:rsidRPr="002E7432">
        <w:rPr>
          <w:rFonts w:ascii="Verdana" w:hAnsi="Verdana" w:cs="Verdana"/>
          <w:sz w:val="16"/>
          <w:szCs w:val="16"/>
          <w:lang w:val="en-US"/>
        </w:rPr>
        <w:t xml:space="preserve">, </w:t>
      </w:r>
      <w:r w:rsidR="00C06F76" w:rsidRPr="002E7432">
        <w:rPr>
          <w:rFonts w:ascii="Verdana" w:hAnsi="Verdana"/>
          <w:sz w:val="16"/>
          <w:szCs w:val="16"/>
          <w:lang w:val="en-US"/>
        </w:rPr>
        <w:t>as established in</w:t>
      </w:r>
      <w:r w:rsidRPr="002E7432">
        <w:rPr>
          <w:rFonts w:ascii="Verdana" w:hAnsi="Verdana"/>
          <w:sz w:val="16"/>
          <w:szCs w:val="16"/>
          <w:lang w:val="en-US"/>
        </w:rPr>
        <w:t xml:space="preserve"> </w:t>
      </w:r>
      <w:r w:rsidR="000C3394" w:rsidRPr="002E7432">
        <w:rPr>
          <w:rFonts w:ascii="Verdana" w:hAnsi="Verdana"/>
          <w:sz w:val="16"/>
          <w:szCs w:val="16"/>
          <w:lang w:val="en-US"/>
        </w:rPr>
        <w:t>paragraph</w:t>
      </w:r>
      <w:r w:rsidRPr="002E7432">
        <w:rPr>
          <w:rFonts w:ascii="Verdana" w:hAnsi="Verdana"/>
          <w:sz w:val="16"/>
          <w:szCs w:val="16"/>
          <w:lang w:val="en-US"/>
        </w:rPr>
        <w:t xml:space="preserve"> 212 </w:t>
      </w:r>
      <w:r w:rsidR="00C165A5" w:rsidRPr="002E7432">
        <w:rPr>
          <w:rFonts w:ascii="Verdana" w:hAnsi="Verdana"/>
          <w:sz w:val="16"/>
          <w:szCs w:val="16"/>
          <w:lang w:val="en-US"/>
        </w:rPr>
        <w:t xml:space="preserve">of </w:t>
      </w:r>
      <w:proofErr w:type="gramStart"/>
      <w:r w:rsidR="00C165A5" w:rsidRPr="002E7432">
        <w:rPr>
          <w:rFonts w:ascii="Verdana" w:hAnsi="Verdana"/>
          <w:sz w:val="16"/>
          <w:szCs w:val="16"/>
          <w:lang w:val="en-US"/>
        </w:rPr>
        <w:t>th[</w:t>
      </w:r>
      <w:proofErr w:type="gramEnd"/>
      <w:r w:rsidR="00C165A5" w:rsidRPr="002E7432">
        <w:rPr>
          <w:rFonts w:ascii="Verdana" w:hAnsi="Verdana"/>
          <w:sz w:val="16"/>
          <w:szCs w:val="16"/>
          <w:lang w:val="en-US"/>
        </w:rPr>
        <w:t>e</w:t>
      </w:r>
      <w:r w:rsidR="00C06F76" w:rsidRPr="002E7432">
        <w:rPr>
          <w:rFonts w:ascii="Verdana" w:hAnsi="Verdana"/>
          <w:sz w:val="16"/>
          <w:szCs w:val="16"/>
          <w:lang w:val="en-US"/>
        </w:rPr>
        <w:t>] Judgment</w:t>
      </w:r>
      <w:r w:rsidRPr="002E7432">
        <w:rPr>
          <w:rFonts w:ascii="Verdana" w:hAnsi="Verdana"/>
          <w:sz w:val="16"/>
          <w:szCs w:val="16"/>
          <w:lang w:val="en-US"/>
        </w:rPr>
        <w:t>.</w:t>
      </w:r>
    </w:p>
    <w:p w:rsidR="00FC210A" w:rsidRPr="002E7432" w:rsidRDefault="00FC210A" w:rsidP="00FC210A">
      <w:pPr>
        <w:spacing w:before="120" w:after="120"/>
        <w:ind w:left="720" w:right="738"/>
        <w:jc w:val="both"/>
        <w:rPr>
          <w:rFonts w:ascii="Verdana" w:hAnsi="Verdana"/>
          <w:sz w:val="16"/>
          <w:szCs w:val="16"/>
          <w:lang w:val="en-US"/>
        </w:rPr>
      </w:pPr>
      <w:r w:rsidRPr="002E7432">
        <w:rPr>
          <w:rFonts w:ascii="Verdana" w:hAnsi="Verdana"/>
          <w:sz w:val="16"/>
          <w:szCs w:val="16"/>
          <w:lang w:val="en-US"/>
        </w:rPr>
        <w:t>11.</w:t>
      </w:r>
      <w:r w:rsidRPr="002E7432">
        <w:rPr>
          <w:rFonts w:ascii="Verdana" w:hAnsi="Verdana"/>
          <w:sz w:val="16"/>
          <w:szCs w:val="16"/>
          <w:lang w:val="en-US"/>
        </w:rPr>
        <w:tab/>
      </w:r>
      <w:r w:rsidR="001053EA" w:rsidRPr="002E7432">
        <w:rPr>
          <w:rFonts w:ascii="Verdana" w:hAnsi="Verdana"/>
          <w:sz w:val="16"/>
          <w:szCs w:val="16"/>
          <w:lang w:val="en-US"/>
        </w:rPr>
        <w:t>The State</w:t>
      </w:r>
      <w:r w:rsidR="00912772" w:rsidRPr="002E7432">
        <w:rPr>
          <w:rFonts w:ascii="Verdana" w:hAnsi="Verdana"/>
          <w:sz w:val="16"/>
          <w:szCs w:val="16"/>
          <w:lang w:val="en-US"/>
        </w:rPr>
        <w:t xml:space="preserve"> must pay the amounts established in </w:t>
      </w:r>
      <w:r w:rsidR="000C3394" w:rsidRPr="002E7432">
        <w:rPr>
          <w:rFonts w:ascii="Verdana" w:hAnsi="Verdana"/>
          <w:sz w:val="16"/>
          <w:szCs w:val="16"/>
          <w:lang w:val="en-US"/>
        </w:rPr>
        <w:t>paragraphs</w:t>
      </w:r>
      <w:r w:rsidR="00912772" w:rsidRPr="002E7432">
        <w:rPr>
          <w:rFonts w:ascii="Verdana" w:hAnsi="Verdana"/>
          <w:sz w:val="16"/>
          <w:szCs w:val="16"/>
          <w:lang w:val="en-US"/>
        </w:rPr>
        <w:t xml:space="preserve"> 225, 228 and</w:t>
      </w:r>
      <w:r w:rsidRPr="002E7432">
        <w:rPr>
          <w:rFonts w:ascii="Verdana" w:hAnsi="Verdana"/>
          <w:sz w:val="16"/>
          <w:szCs w:val="16"/>
          <w:lang w:val="en-US"/>
        </w:rPr>
        <w:t xml:space="preserve"> 239 </w:t>
      </w:r>
      <w:r w:rsidR="00C165A5" w:rsidRPr="002E7432">
        <w:rPr>
          <w:rFonts w:ascii="Verdana" w:hAnsi="Verdana"/>
          <w:sz w:val="16"/>
          <w:szCs w:val="16"/>
          <w:lang w:val="en-US"/>
        </w:rPr>
        <w:t>of th[e</w:t>
      </w:r>
      <w:r w:rsidR="00C06F76" w:rsidRPr="002E7432">
        <w:rPr>
          <w:rFonts w:ascii="Verdana" w:hAnsi="Verdana"/>
          <w:sz w:val="16"/>
          <w:szCs w:val="16"/>
          <w:lang w:val="en-US"/>
        </w:rPr>
        <w:t>] Judgment</w:t>
      </w:r>
      <w:r w:rsidR="00912772" w:rsidRPr="002E7432">
        <w:rPr>
          <w:rFonts w:ascii="Verdana" w:hAnsi="Verdana"/>
          <w:sz w:val="16"/>
          <w:szCs w:val="16"/>
          <w:lang w:val="en-US"/>
        </w:rPr>
        <w:t xml:space="preserve"> as compensation for pecuniary and non-pecuniary damage and for reimbursement of costs and expenses, in the terms of </w:t>
      </w:r>
      <w:r w:rsidR="000C3394" w:rsidRPr="002E7432">
        <w:rPr>
          <w:rFonts w:ascii="Verdana" w:hAnsi="Verdana"/>
          <w:sz w:val="16"/>
          <w:szCs w:val="16"/>
          <w:lang w:val="en-US"/>
        </w:rPr>
        <w:t>paragraphs</w:t>
      </w:r>
      <w:r w:rsidR="00912772" w:rsidRPr="002E7432">
        <w:rPr>
          <w:rFonts w:ascii="Verdana" w:hAnsi="Verdana"/>
          <w:sz w:val="16"/>
          <w:szCs w:val="16"/>
          <w:lang w:val="en-US"/>
        </w:rPr>
        <w:t xml:space="preserve"> 243 to</w:t>
      </w:r>
      <w:r w:rsidRPr="002E7432">
        <w:rPr>
          <w:rFonts w:ascii="Verdana" w:hAnsi="Verdana"/>
          <w:sz w:val="16"/>
          <w:szCs w:val="16"/>
          <w:lang w:val="en-US"/>
        </w:rPr>
        <w:t xml:space="preserve"> 249 [</w:t>
      </w:r>
      <w:r w:rsidR="00912772" w:rsidRPr="002E7432">
        <w:rPr>
          <w:rFonts w:ascii="Verdana" w:hAnsi="Verdana"/>
          <w:sz w:val="16"/>
          <w:szCs w:val="16"/>
          <w:lang w:val="en-US"/>
        </w:rPr>
        <w:t>t]hereof.</w:t>
      </w:r>
    </w:p>
    <w:p w:rsidR="00FC210A" w:rsidRPr="002E7432" w:rsidRDefault="00FC210A" w:rsidP="00D82341">
      <w:pPr>
        <w:spacing w:before="120"/>
        <w:ind w:left="1080" w:right="738" w:hanging="360"/>
        <w:jc w:val="both"/>
        <w:rPr>
          <w:rFonts w:ascii="Verdana" w:hAnsi="Verdana"/>
          <w:sz w:val="16"/>
          <w:szCs w:val="16"/>
          <w:lang w:val="en-US"/>
        </w:rPr>
      </w:pPr>
      <w:r w:rsidRPr="002E7432">
        <w:rPr>
          <w:rFonts w:ascii="Verdana" w:hAnsi="Verdana"/>
          <w:sz w:val="16"/>
          <w:szCs w:val="16"/>
          <w:lang w:val="en-US"/>
        </w:rPr>
        <w:t>[…]</w:t>
      </w:r>
    </w:p>
    <w:p w:rsidR="00D82341" w:rsidRPr="002E7432" w:rsidRDefault="00D82341" w:rsidP="00D82341">
      <w:pPr>
        <w:spacing w:before="120"/>
        <w:ind w:left="1080" w:right="738" w:hanging="360"/>
        <w:jc w:val="both"/>
        <w:rPr>
          <w:rFonts w:ascii="Verdana" w:hAnsi="Verdana"/>
          <w:sz w:val="16"/>
          <w:szCs w:val="16"/>
          <w:lang w:val="en-US"/>
        </w:rPr>
      </w:pPr>
    </w:p>
    <w:p w:rsidR="00FC210A" w:rsidRPr="002E7432" w:rsidRDefault="00C54F56" w:rsidP="00FC210A">
      <w:pPr>
        <w:numPr>
          <w:ilvl w:val="0"/>
          <w:numId w:val="3"/>
        </w:numPr>
        <w:autoSpaceDE w:val="0"/>
        <w:autoSpaceDN w:val="0"/>
        <w:adjustRightInd w:val="0"/>
        <w:jc w:val="both"/>
        <w:rPr>
          <w:rFonts w:ascii="Verdana" w:hAnsi="Verdana"/>
          <w:sz w:val="20"/>
          <w:lang w:val="en-US"/>
        </w:rPr>
      </w:pPr>
      <w:r w:rsidRPr="002E7432">
        <w:rPr>
          <w:rFonts w:ascii="Verdana" w:hAnsi="Verdana"/>
          <w:sz w:val="20"/>
          <w:lang w:val="en-US"/>
        </w:rPr>
        <w:t xml:space="preserve">The brief of March 12, </w:t>
      </w:r>
      <w:r w:rsidR="00FC210A" w:rsidRPr="002E7432">
        <w:rPr>
          <w:rFonts w:ascii="Verdana" w:hAnsi="Verdana"/>
          <w:sz w:val="20"/>
          <w:lang w:val="en-US"/>
        </w:rPr>
        <w:t xml:space="preserve">2012, </w:t>
      </w:r>
      <w:r w:rsidRPr="002E7432">
        <w:rPr>
          <w:rFonts w:ascii="Verdana" w:hAnsi="Verdana"/>
          <w:sz w:val="20"/>
          <w:lang w:val="en-US"/>
        </w:rPr>
        <w:t>in which</w:t>
      </w:r>
      <w:r w:rsidR="00FC210A" w:rsidRPr="002E7432">
        <w:rPr>
          <w:rFonts w:ascii="Verdana" w:hAnsi="Verdana"/>
          <w:sz w:val="20"/>
          <w:lang w:val="en-US"/>
        </w:rPr>
        <w:t xml:space="preserve"> El Salvador </w:t>
      </w:r>
      <w:r w:rsidRPr="002E7432">
        <w:rPr>
          <w:rFonts w:ascii="Verdana" w:hAnsi="Verdana"/>
          <w:sz w:val="20"/>
          <w:lang w:val="en-US"/>
        </w:rPr>
        <w:t xml:space="preserve">requested the official summary </w:t>
      </w:r>
      <w:r w:rsidR="00D82889" w:rsidRPr="002E7432">
        <w:rPr>
          <w:rFonts w:ascii="Verdana" w:hAnsi="Verdana"/>
          <w:sz w:val="20"/>
          <w:lang w:val="en-US"/>
        </w:rPr>
        <w:t xml:space="preserve">of the </w:t>
      </w:r>
      <w:r w:rsidR="001053EA" w:rsidRPr="002E7432">
        <w:rPr>
          <w:rFonts w:ascii="Verdana" w:hAnsi="Verdana"/>
          <w:sz w:val="20"/>
          <w:lang w:val="en-US"/>
        </w:rPr>
        <w:t>Judgment</w:t>
      </w:r>
      <w:r w:rsidR="00FC210A" w:rsidRPr="002E7432">
        <w:rPr>
          <w:rFonts w:ascii="Verdana" w:hAnsi="Verdana"/>
          <w:sz w:val="20"/>
          <w:lang w:val="en-US"/>
        </w:rPr>
        <w:t xml:space="preserve"> </w:t>
      </w:r>
      <w:r w:rsidRPr="002E7432">
        <w:rPr>
          <w:rFonts w:ascii="Verdana" w:hAnsi="Verdana"/>
          <w:sz w:val="20"/>
          <w:lang w:val="en-US"/>
        </w:rPr>
        <w:t>in</w:t>
      </w:r>
      <w:r w:rsidR="00FC210A" w:rsidRPr="002E7432">
        <w:rPr>
          <w:rFonts w:ascii="Verdana" w:hAnsi="Verdana"/>
          <w:sz w:val="20"/>
          <w:lang w:val="en-US"/>
        </w:rPr>
        <w:t xml:space="preserve"> Word</w:t>
      </w:r>
      <w:r w:rsidRPr="002E7432">
        <w:rPr>
          <w:rFonts w:ascii="Verdana" w:hAnsi="Verdana"/>
          <w:sz w:val="20"/>
          <w:lang w:val="en-US"/>
        </w:rPr>
        <w:t xml:space="preserve"> format</w:t>
      </w:r>
      <w:r w:rsidR="00FC210A" w:rsidRPr="002E7432">
        <w:rPr>
          <w:rFonts w:ascii="Verdana" w:hAnsi="Verdana"/>
          <w:i/>
          <w:sz w:val="20"/>
          <w:lang w:val="en-US"/>
        </w:rPr>
        <w:t xml:space="preserve"> </w:t>
      </w:r>
      <w:r w:rsidR="00FC210A" w:rsidRPr="002E7432">
        <w:rPr>
          <w:rFonts w:ascii="Verdana" w:hAnsi="Verdana"/>
          <w:sz w:val="20"/>
          <w:lang w:val="en-US"/>
        </w:rPr>
        <w:t>(</w:t>
      </w:r>
      <w:r w:rsidR="00FC210A" w:rsidRPr="002E7432">
        <w:rPr>
          <w:rFonts w:ascii="Verdana" w:hAnsi="Verdana"/>
          <w:i/>
          <w:sz w:val="20"/>
          <w:lang w:val="en-US"/>
        </w:rPr>
        <w:t xml:space="preserve">supra </w:t>
      </w:r>
      <w:r w:rsidRPr="002E7432">
        <w:rPr>
          <w:rFonts w:ascii="Verdana" w:hAnsi="Verdana"/>
          <w:sz w:val="20"/>
          <w:lang w:val="en-US"/>
        </w:rPr>
        <w:t>having seen paragraph</w:t>
      </w:r>
      <w:r w:rsidR="00FC210A" w:rsidRPr="002E7432">
        <w:rPr>
          <w:rFonts w:ascii="Verdana" w:hAnsi="Verdana"/>
          <w:sz w:val="20"/>
          <w:lang w:val="en-US"/>
        </w:rPr>
        <w:t xml:space="preserve"> 1)</w:t>
      </w:r>
      <w:r w:rsidR="00FC210A" w:rsidRPr="002E7432">
        <w:rPr>
          <w:rFonts w:ascii="Verdana" w:hAnsi="Verdana"/>
          <w:i/>
          <w:sz w:val="20"/>
          <w:lang w:val="en-US"/>
        </w:rPr>
        <w:t xml:space="preserve">, </w:t>
      </w:r>
      <w:r w:rsidR="00FC210A" w:rsidRPr="002E7432">
        <w:rPr>
          <w:rFonts w:ascii="Verdana" w:hAnsi="Verdana"/>
          <w:sz w:val="20"/>
          <w:lang w:val="en-US"/>
        </w:rPr>
        <w:t>“</w:t>
      </w:r>
      <w:r w:rsidRPr="002E7432">
        <w:rPr>
          <w:rFonts w:ascii="Verdana" w:hAnsi="Verdana"/>
          <w:sz w:val="20"/>
          <w:lang w:val="en-US"/>
        </w:rPr>
        <w:t xml:space="preserve">for the measures it is taking to publish it,” as well as the note of the Secretariat </w:t>
      </w:r>
      <w:r w:rsidR="00D82889" w:rsidRPr="002E7432">
        <w:rPr>
          <w:rFonts w:ascii="Verdana" w:hAnsi="Verdana"/>
          <w:sz w:val="20"/>
          <w:lang w:val="en-US"/>
        </w:rPr>
        <w:t xml:space="preserve">of the </w:t>
      </w:r>
      <w:r w:rsidR="001053EA" w:rsidRPr="002E7432">
        <w:rPr>
          <w:rFonts w:ascii="Verdana" w:hAnsi="Verdana"/>
          <w:sz w:val="20"/>
          <w:lang w:val="en-US"/>
        </w:rPr>
        <w:t>Court</w:t>
      </w:r>
      <w:r w:rsidR="00FC210A" w:rsidRPr="002E7432">
        <w:rPr>
          <w:rFonts w:ascii="Verdana" w:hAnsi="Verdana"/>
          <w:sz w:val="20"/>
          <w:lang w:val="en-US"/>
        </w:rPr>
        <w:t xml:space="preserve"> </w:t>
      </w:r>
      <w:r w:rsidRPr="002E7432">
        <w:rPr>
          <w:rFonts w:ascii="Verdana" w:hAnsi="Verdana"/>
          <w:sz w:val="20"/>
          <w:lang w:val="en-US"/>
        </w:rPr>
        <w:t>of March 14,</w:t>
      </w:r>
      <w:r w:rsidR="00FC210A" w:rsidRPr="002E7432">
        <w:rPr>
          <w:rFonts w:ascii="Verdana" w:hAnsi="Verdana"/>
          <w:sz w:val="20"/>
          <w:lang w:val="en-US"/>
        </w:rPr>
        <w:t xml:space="preserve"> 2012, </w:t>
      </w:r>
      <w:r w:rsidRPr="002E7432">
        <w:rPr>
          <w:rFonts w:ascii="Verdana" w:hAnsi="Verdana"/>
          <w:sz w:val="20"/>
          <w:lang w:val="en-US"/>
        </w:rPr>
        <w:t>with whic</w:t>
      </w:r>
      <w:r w:rsidR="00C165A5" w:rsidRPr="002E7432">
        <w:rPr>
          <w:rFonts w:ascii="Verdana" w:hAnsi="Verdana"/>
          <w:sz w:val="20"/>
          <w:lang w:val="en-US"/>
        </w:rPr>
        <w:t>h it forwarded to the State the</w:t>
      </w:r>
      <w:r w:rsidRPr="002E7432">
        <w:rPr>
          <w:rFonts w:ascii="Verdana" w:hAnsi="Verdana"/>
          <w:sz w:val="20"/>
          <w:lang w:val="en-US"/>
        </w:rPr>
        <w:t xml:space="preserve"> official summary in Word format. In addition, the briefs of November </w:t>
      </w:r>
      <w:r w:rsidR="00FC210A" w:rsidRPr="002E7432">
        <w:rPr>
          <w:rFonts w:ascii="Verdana" w:eastAsia="Times New Roman" w:hAnsi="Verdana" w:cs="TTE3F96A70t00"/>
          <w:sz w:val="20"/>
          <w:lang w:val="en-US" w:eastAsia="es-ES"/>
        </w:rPr>
        <w:t xml:space="preserve">15 </w:t>
      </w:r>
      <w:r w:rsidRPr="002E7432">
        <w:rPr>
          <w:rFonts w:ascii="Verdana" w:eastAsia="Times New Roman" w:hAnsi="Verdana" w:cs="TTE3F96A70t00"/>
          <w:sz w:val="20"/>
          <w:lang w:val="en-US" w:eastAsia="es-ES"/>
        </w:rPr>
        <w:t xml:space="preserve">and December 20, 2012, and January </w:t>
      </w:r>
      <w:r w:rsidRPr="002E7432">
        <w:rPr>
          <w:rFonts w:ascii="Verdana" w:hAnsi="Verdana"/>
          <w:sz w:val="20"/>
          <w:lang w:val="en-US"/>
        </w:rPr>
        <w:t xml:space="preserve">17, </w:t>
      </w:r>
      <w:r w:rsidR="00FC210A" w:rsidRPr="002E7432">
        <w:rPr>
          <w:rFonts w:ascii="Verdana" w:eastAsia="Times New Roman" w:hAnsi="Verdana" w:cs="TTE3F96A70t00"/>
          <w:sz w:val="20"/>
          <w:lang w:val="en-US" w:eastAsia="es-ES"/>
        </w:rPr>
        <w:t xml:space="preserve">2013, </w:t>
      </w:r>
      <w:r w:rsidRPr="002E7432">
        <w:rPr>
          <w:rFonts w:ascii="Verdana" w:eastAsia="Times New Roman" w:hAnsi="Verdana" w:cs="TTE3F96A70t00"/>
          <w:sz w:val="20"/>
          <w:lang w:val="en-US" w:eastAsia="es-ES"/>
        </w:rPr>
        <w:t>in which</w:t>
      </w:r>
      <w:r w:rsidR="00FC210A" w:rsidRPr="002E7432">
        <w:rPr>
          <w:rFonts w:ascii="Verdana" w:eastAsia="Times New Roman" w:hAnsi="Verdana" w:cs="TTE3F96A70t00"/>
          <w:sz w:val="20"/>
          <w:lang w:val="en-US" w:eastAsia="es-ES"/>
        </w:rPr>
        <w:t xml:space="preserve"> </w:t>
      </w:r>
      <w:r w:rsidR="001053EA" w:rsidRPr="002E7432">
        <w:rPr>
          <w:rFonts w:ascii="Verdana" w:eastAsia="Times New Roman" w:hAnsi="Verdana" w:cs="TTE3F96A70t00"/>
          <w:sz w:val="20"/>
          <w:lang w:val="en-US" w:eastAsia="es-ES"/>
        </w:rPr>
        <w:t>the State</w:t>
      </w:r>
      <w:r w:rsidR="00FC210A" w:rsidRPr="002E7432">
        <w:rPr>
          <w:rFonts w:ascii="Verdana" w:eastAsia="Times New Roman" w:hAnsi="Verdana" w:cs="TTE3F96A70t00"/>
          <w:sz w:val="20"/>
          <w:lang w:val="en-US" w:eastAsia="es-ES"/>
        </w:rPr>
        <w:t xml:space="preserve"> present</w:t>
      </w:r>
      <w:r w:rsidRPr="002E7432">
        <w:rPr>
          <w:rFonts w:ascii="Verdana" w:eastAsia="Times New Roman" w:hAnsi="Verdana" w:cs="TTE3F96A70t00"/>
          <w:sz w:val="20"/>
          <w:lang w:val="en-US" w:eastAsia="es-ES"/>
        </w:rPr>
        <w:t xml:space="preserve">ed information on compliance with </w:t>
      </w:r>
      <w:r w:rsidR="00D82889" w:rsidRPr="002E7432">
        <w:rPr>
          <w:rFonts w:ascii="Verdana" w:eastAsia="Times New Roman" w:hAnsi="Verdana" w:cs="TTE3F96A70t00"/>
          <w:sz w:val="20"/>
          <w:lang w:val="en-US" w:eastAsia="es-ES"/>
        </w:rPr>
        <w:t xml:space="preserve">the </w:t>
      </w:r>
      <w:r w:rsidR="001053EA" w:rsidRPr="002E7432">
        <w:rPr>
          <w:rFonts w:ascii="Verdana" w:eastAsia="Times New Roman" w:hAnsi="Verdana" w:cs="TTE3F96A70t00"/>
          <w:sz w:val="20"/>
          <w:lang w:val="en-US" w:eastAsia="es-ES"/>
        </w:rPr>
        <w:t>Judgment</w:t>
      </w:r>
      <w:r w:rsidR="00FC210A" w:rsidRPr="002E7432">
        <w:rPr>
          <w:rFonts w:ascii="Verdana" w:eastAsia="Times New Roman" w:hAnsi="Verdana" w:cs="TTE3F96A70t00"/>
          <w:sz w:val="20"/>
          <w:lang w:val="en-US" w:eastAsia="es-ES"/>
        </w:rPr>
        <w:t xml:space="preserve"> </w:t>
      </w:r>
      <w:r w:rsidR="00FC210A" w:rsidRPr="002E7432">
        <w:rPr>
          <w:rFonts w:ascii="Verdana" w:hAnsi="Verdana"/>
          <w:sz w:val="20"/>
          <w:lang w:val="en-US"/>
        </w:rPr>
        <w:t>(</w:t>
      </w:r>
      <w:r w:rsidR="00FC210A" w:rsidRPr="002E7432">
        <w:rPr>
          <w:rFonts w:ascii="Verdana" w:hAnsi="Verdana"/>
          <w:i/>
          <w:sz w:val="20"/>
          <w:lang w:val="en-US"/>
        </w:rPr>
        <w:t xml:space="preserve">supra </w:t>
      </w:r>
      <w:r w:rsidRPr="002E7432">
        <w:rPr>
          <w:rFonts w:ascii="Verdana" w:hAnsi="Verdana"/>
          <w:sz w:val="20"/>
          <w:lang w:val="en-US"/>
        </w:rPr>
        <w:t>having seen paragraph</w:t>
      </w:r>
      <w:r w:rsidR="00FC210A" w:rsidRPr="002E7432">
        <w:rPr>
          <w:rFonts w:ascii="Verdana" w:hAnsi="Verdana"/>
          <w:sz w:val="20"/>
          <w:lang w:val="en-US"/>
        </w:rPr>
        <w:t xml:space="preserve"> 1)</w:t>
      </w:r>
      <w:r w:rsidR="00FC210A" w:rsidRPr="002E7432">
        <w:rPr>
          <w:rFonts w:ascii="Verdana" w:eastAsia="Times New Roman" w:hAnsi="Verdana" w:cs="TTE3F96A70t00"/>
          <w:sz w:val="20"/>
          <w:lang w:val="en-US" w:eastAsia="es-ES"/>
        </w:rPr>
        <w:t xml:space="preserve">. </w:t>
      </w:r>
    </w:p>
    <w:p w:rsidR="00FC210A" w:rsidRPr="002E7432" w:rsidRDefault="00FC210A" w:rsidP="00FC210A">
      <w:pPr>
        <w:pStyle w:val="Prrafodelista"/>
        <w:ind w:left="0"/>
        <w:rPr>
          <w:rFonts w:ascii="Verdana" w:hAnsi="Verdana"/>
          <w:sz w:val="20"/>
          <w:lang w:val="en-US"/>
        </w:rPr>
      </w:pPr>
    </w:p>
    <w:p w:rsidR="00FC210A" w:rsidRPr="002E7432" w:rsidRDefault="00E7710F" w:rsidP="00FC210A">
      <w:pPr>
        <w:numPr>
          <w:ilvl w:val="0"/>
          <w:numId w:val="3"/>
        </w:numPr>
        <w:autoSpaceDE w:val="0"/>
        <w:autoSpaceDN w:val="0"/>
        <w:adjustRightInd w:val="0"/>
        <w:jc w:val="both"/>
        <w:rPr>
          <w:rFonts w:ascii="Verdana" w:hAnsi="Verdana"/>
          <w:sz w:val="20"/>
          <w:lang w:val="en-US"/>
        </w:rPr>
      </w:pPr>
      <w:r w:rsidRPr="002E7432">
        <w:rPr>
          <w:rFonts w:ascii="Verdana" w:hAnsi="Verdana"/>
          <w:sz w:val="20"/>
          <w:lang w:val="en-US"/>
        </w:rPr>
        <w:t xml:space="preserve">The briefs of December 28, </w:t>
      </w:r>
      <w:r w:rsidR="00FC210A" w:rsidRPr="002E7432">
        <w:rPr>
          <w:rFonts w:ascii="Verdana" w:eastAsia="Times New Roman" w:hAnsi="Verdana" w:cs="TTE3F96A70t00"/>
          <w:sz w:val="20"/>
          <w:lang w:val="en-US" w:eastAsia="es-ES"/>
        </w:rPr>
        <w:t xml:space="preserve">2012, </w:t>
      </w:r>
      <w:r w:rsidRPr="002E7432">
        <w:rPr>
          <w:rFonts w:ascii="Verdana" w:eastAsia="Times New Roman" w:hAnsi="Verdana" w:cs="TTE3F96A70t00"/>
          <w:sz w:val="20"/>
          <w:lang w:val="en-US" w:eastAsia="es-ES"/>
        </w:rPr>
        <w:t xml:space="preserve">January </w:t>
      </w:r>
      <w:r w:rsidR="00FC210A" w:rsidRPr="002E7432">
        <w:rPr>
          <w:rFonts w:ascii="Verdana" w:hAnsi="Verdana"/>
          <w:sz w:val="20"/>
          <w:lang w:val="en-US"/>
        </w:rPr>
        <w:t xml:space="preserve">11 </w:t>
      </w:r>
      <w:r w:rsidRPr="002E7432">
        <w:rPr>
          <w:rFonts w:ascii="Verdana" w:hAnsi="Verdana"/>
          <w:sz w:val="20"/>
          <w:lang w:val="en-US"/>
        </w:rPr>
        <w:t xml:space="preserve">and February 1, </w:t>
      </w:r>
      <w:r w:rsidR="00FC210A" w:rsidRPr="002E7432">
        <w:rPr>
          <w:rFonts w:ascii="Verdana" w:eastAsia="Times New Roman" w:hAnsi="Verdana" w:cs="TTE3F96A70t00"/>
          <w:sz w:val="20"/>
          <w:lang w:val="en-US" w:eastAsia="es-ES"/>
        </w:rPr>
        <w:t>2013</w:t>
      </w:r>
      <w:r w:rsidR="00FC210A" w:rsidRPr="002E7432">
        <w:rPr>
          <w:rFonts w:ascii="Verdana" w:hAnsi="Verdana"/>
          <w:sz w:val="20"/>
          <w:lang w:val="en-US"/>
        </w:rPr>
        <w:t xml:space="preserve">, </w:t>
      </w:r>
      <w:r w:rsidRPr="002E7432">
        <w:rPr>
          <w:rFonts w:ascii="Verdana" w:hAnsi="Verdana"/>
          <w:sz w:val="20"/>
          <w:lang w:val="en-US"/>
        </w:rPr>
        <w:t xml:space="preserve">in which </w:t>
      </w:r>
      <w:r w:rsidR="001053EA" w:rsidRPr="002E7432">
        <w:rPr>
          <w:rFonts w:ascii="Verdana" w:hAnsi="Verdana"/>
          <w:sz w:val="20"/>
          <w:lang w:val="en-US"/>
        </w:rPr>
        <w:t>the representatives</w:t>
      </w:r>
      <w:r w:rsidR="00FC210A" w:rsidRPr="002E7432">
        <w:rPr>
          <w:rFonts w:ascii="Verdana" w:hAnsi="Verdana"/>
          <w:sz w:val="20"/>
          <w:lang w:val="en-US"/>
        </w:rPr>
        <w:t xml:space="preserve"> </w:t>
      </w:r>
      <w:r w:rsidRPr="002E7432">
        <w:rPr>
          <w:rFonts w:ascii="Verdana" w:hAnsi="Verdana"/>
          <w:sz w:val="20"/>
          <w:lang w:val="en-US"/>
        </w:rPr>
        <w:t>of the victims</w:t>
      </w:r>
      <w:r w:rsidR="00FC210A" w:rsidRPr="002E7432">
        <w:rPr>
          <w:rFonts w:ascii="Verdana" w:hAnsi="Verdana"/>
          <w:sz w:val="20"/>
          <w:lang w:val="en-US"/>
        </w:rPr>
        <w:t xml:space="preserve"> (</w:t>
      </w:r>
      <w:r w:rsidR="00D25E3B" w:rsidRPr="002E7432">
        <w:rPr>
          <w:rFonts w:ascii="Verdana" w:hAnsi="Verdana"/>
          <w:sz w:val="20"/>
          <w:lang w:val="en-US"/>
        </w:rPr>
        <w:t>hereinafter</w:t>
      </w:r>
      <w:r w:rsidR="00FC210A" w:rsidRPr="002E7432">
        <w:rPr>
          <w:rFonts w:ascii="Verdana" w:hAnsi="Verdana"/>
          <w:sz w:val="20"/>
          <w:lang w:val="en-US"/>
        </w:rPr>
        <w:t xml:space="preserve"> “</w:t>
      </w:r>
      <w:r w:rsidR="001053EA" w:rsidRPr="002E7432">
        <w:rPr>
          <w:rFonts w:ascii="Verdana" w:hAnsi="Verdana"/>
          <w:sz w:val="20"/>
          <w:lang w:val="en-US"/>
        </w:rPr>
        <w:t>the representatives</w:t>
      </w:r>
      <w:r w:rsidR="00FC210A" w:rsidRPr="002E7432">
        <w:rPr>
          <w:rFonts w:ascii="Verdana" w:hAnsi="Verdana"/>
          <w:sz w:val="20"/>
          <w:lang w:val="en-US"/>
        </w:rPr>
        <w:t xml:space="preserve">”) </w:t>
      </w:r>
      <w:r w:rsidRPr="002E7432">
        <w:rPr>
          <w:rFonts w:ascii="Verdana" w:hAnsi="Verdana"/>
          <w:sz w:val="20"/>
          <w:lang w:val="en-US"/>
        </w:rPr>
        <w:t xml:space="preserve">forwarded information on compliance with </w:t>
      </w:r>
      <w:r w:rsidR="00D82889" w:rsidRPr="002E7432">
        <w:rPr>
          <w:rFonts w:ascii="Verdana" w:hAnsi="Verdana"/>
          <w:sz w:val="20"/>
          <w:lang w:val="en-US"/>
        </w:rPr>
        <w:t xml:space="preserve">the </w:t>
      </w:r>
      <w:r w:rsidR="001053EA" w:rsidRPr="002E7432">
        <w:rPr>
          <w:rFonts w:ascii="Verdana" w:hAnsi="Verdana"/>
          <w:sz w:val="20"/>
          <w:lang w:val="en-US"/>
        </w:rPr>
        <w:t>Judgment</w:t>
      </w:r>
      <w:r w:rsidR="00FC210A" w:rsidRPr="002E7432">
        <w:rPr>
          <w:rFonts w:ascii="Verdana" w:hAnsi="Verdana"/>
          <w:sz w:val="20"/>
          <w:lang w:val="en-US"/>
        </w:rPr>
        <w:t>, as</w:t>
      </w:r>
      <w:r w:rsidRPr="002E7432">
        <w:rPr>
          <w:rFonts w:ascii="Verdana" w:hAnsi="Verdana"/>
          <w:sz w:val="20"/>
          <w:lang w:val="en-US"/>
        </w:rPr>
        <w:t xml:space="preserve"> well as observations on the information presented by </w:t>
      </w:r>
      <w:r w:rsidR="001053EA" w:rsidRPr="002E7432">
        <w:rPr>
          <w:rFonts w:ascii="Verdana" w:hAnsi="Verdana"/>
          <w:sz w:val="20"/>
          <w:lang w:val="en-US"/>
        </w:rPr>
        <w:t>the State</w:t>
      </w:r>
      <w:r w:rsidR="00FC210A" w:rsidRPr="002E7432">
        <w:rPr>
          <w:rFonts w:ascii="Verdana" w:hAnsi="Verdana"/>
          <w:sz w:val="20"/>
          <w:lang w:val="en-US"/>
        </w:rPr>
        <w:t xml:space="preserve"> (</w:t>
      </w:r>
      <w:r w:rsidR="00FC210A" w:rsidRPr="002E7432">
        <w:rPr>
          <w:rFonts w:ascii="Verdana" w:hAnsi="Verdana"/>
          <w:i/>
          <w:sz w:val="20"/>
          <w:lang w:val="en-US"/>
        </w:rPr>
        <w:t xml:space="preserve">supra </w:t>
      </w:r>
      <w:r w:rsidR="00C54F56" w:rsidRPr="002E7432">
        <w:rPr>
          <w:rFonts w:ascii="Verdana" w:hAnsi="Verdana"/>
          <w:sz w:val="20"/>
          <w:lang w:val="en-US"/>
        </w:rPr>
        <w:t>having seen paragraph</w:t>
      </w:r>
      <w:r w:rsidR="00FC210A" w:rsidRPr="002E7432">
        <w:rPr>
          <w:rFonts w:ascii="Verdana" w:hAnsi="Verdana"/>
          <w:sz w:val="20"/>
          <w:lang w:val="en-US"/>
        </w:rPr>
        <w:t xml:space="preserve"> 2). </w:t>
      </w:r>
    </w:p>
    <w:p w:rsidR="00FC210A" w:rsidRPr="002E7432" w:rsidRDefault="00FC210A" w:rsidP="00FC210A">
      <w:pPr>
        <w:pStyle w:val="Prrafodelista"/>
        <w:ind w:left="0"/>
        <w:rPr>
          <w:rFonts w:ascii="Verdana" w:hAnsi="Verdana"/>
          <w:sz w:val="20"/>
          <w:lang w:val="en-US"/>
        </w:rPr>
      </w:pPr>
    </w:p>
    <w:p w:rsidR="00FC210A" w:rsidRPr="002E7432" w:rsidRDefault="00E7710F" w:rsidP="00FC210A">
      <w:pPr>
        <w:numPr>
          <w:ilvl w:val="0"/>
          <w:numId w:val="3"/>
        </w:numPr>
        <w:autoSpaceDE w:val="0"/>
        <w:autoSpaceDN w:val="0"/>
        <w:adjustRightInd w:val="0"/>
        <w:jc w:val="both"/>
        <w:rPr>
          <w:rFonts w:ascii="Verdana" w:hAnsi="Verdana"/>
          <w:sz w:val="20"/>
          <w:lang w:val="en-US"/>
        </w:rPr>
      </w:pPr>
      <w:r w:rsidRPr="002E7432">
        <w:rPr>
          <w:rFonts w:ascii="Verdana" w:hAnsi="Verdana"/>
          <w:sz w:val="20"/>
          <w:lang w:val="en-US"/>
        </w:rPr>
        <w:t xml:space="preserve">The brief of January 25, </w:t>
      </w:r>
      <w:r w:rsidR="00FC210A" w:rsidRPr="002E7432">
        <w:rPr>
          <w:rFonts w:ascii="Verdana" w:hAnsi="Verdana"/>
          <w:sz w:val="20"/>
          <w:lang w:val="en-US"/>
        </w:rPr>
        <w:t xml:space="preserve">2013, </w:t>
      </w:r>
      <w:r w:rsidRPr="002E7432">
        <w:rPr>
          <w:rFonts w:ascii="Verdana" w:hAnsi="Verdana"/>
          <w:sz w:val="20"/>
          <w:lang w:val="en-US"/>
        </w:rPr>
        <w:t>in which</w:t>
      </w:r>
      <w:r w:rsidR="00FC210A" w:rsidRPr="002E7432">
        <w:rPr>
          <w:rFonts w:ascii="Verdana" w:hAnsi="Verdana"/>
          <w:sz w:val="20"/>
          <w:lang w:val="en-US"/>
        </w:rPr>
        <w:t xml:space="preserve"> </w:t>
      </w:r>
      <w:r w:rsidRPr="002E7432">
        <w:rPr>
          <w:rFonts w:ascii="Verdana" w:hAnsi="Verdana"/>
          <w:sz w:val="20"/>
          <w:lang w:val="en-US"/>
        </w:rPr>
        <w:t>the Inter-American Commission on Human Rights</w:t>
      </w:r>
      <w:r w:rsidR="00FC210A" w:rsidRPr="002E7432">
        <w:rPr>
          <w:rFonts w:ascii="Verdana" w:hAnsi="Verdana"/>
          <w:sz w:val="20"/>
          <w:lang w:val="en-US"/>
        </w:rPr>
        <w:t xml:space="preserve"> (</w:t>
      </w:r>
      <w:r w:rsidR="00D25E3B" w:rsidRPr="002E7432">
        <w:rPr>
          <w:rFonts w:ascii="Verdana" w:hAnsi="Verdana"/>
          <w:sz w:val="20"/>
          <w:lang w:val="en-US"/>
        </w:rPr>
        <w:t>hereinafter</w:t>
      </w:r>
      <w:r w:rsidR="00FC210A" w:rsidRPr="002E7432">
        <w:rPr>
          <w:rFonts w:ascii="Verdana" w:hAnsi="Verdana"/>
          <w:sz w:val="20"/>
          <w:lang w:val="en-US"/>
        </w:rPr>
        <w:t xml:space="preserve"> “</w:t>
      </w:r>
      <w:r w:rsidRPr="002E7432">
        <w:rPr>
          <w:rFonts w:ascii="Verdana" w:hAnsi="Verdana"/>
          <w:sz w:val="20"/>
          <w:lang w:val="en-US"/>
        </w:rPr>
        <w:t>the Inter-American Commission</w:t>
      </w:r>
      <w:r w:rsidR="00FC210A" w:rsidRPr="002E7432">
        <w:rPr>
          <w:rFonts w:ascii="Verdana" w:hAnsi="Verdana"/>
          <w:sz w:val="20"/>
          <w:lang w:val="en-US"/>
        </w:rPr>
        <w:t>” o</w:t>
      </w:r>
      <w:r w:rsidRPr="002E7432">
        <w:rPr>
          <w:rFonts w:ascii="Verdana" w:hAnsi="Verdana"/>
          <w:sz w:val="20"/>
          <w:lang w:val="en-US"/>
        </w:rPr>
        <w:t>r</w:t>
      </w:r>
      <w:r w:rsidR="00FC210A" w:rsidRPr="002E7432">
        <w:rPr>
          <w:rFonts w:ascii="Verdana" w:hAnsi="Verdana"/>
          <w:sz w:val="20"/>
          <w:lang w:val="en-US"/>
        </w:rPr>
        <w:t xml:space="preserve"> “</w:t>
      </w:r>
      <w:r w:rsidRPr="002E7432">
        <w:rPr>
          <w:rFonts w:ascii="Verdana" w:hAnsi="Verdana"/>
          <w:sz w:val="20"/>
          <w:lang w:val="en-US"/>
        </w:rPr>
        <w:t>the Commission</w:t>
      </w:r>
      <w:r w:rsidR="00FC210A" w:rsidRPr="002E7432">
        <w:rPr>
          <w:rFonts w:ascii="Verdana" w:hAnsi="Verdana"/>
          <w:sz w:val="20"/>
          <w:lang w:val="en-US"/>
        </w:rPr>
        <w:t>”) present</w:t>
      </w:r>
      <w:r w:rsidRPr="002E7432">
        <w:rPr>
          <w:rFonts w:ascii="Verdana" w:hAnsi="Verdana"/>
          <w:sz w:val="20"/>
          <w:lang w:val="en-US"/>
        </w:rPr>
        <w:t xml:space="preserve">ed its observations on the information </w:t>
      </w:r>
      <w:r w:rsidR="00C165A5" w:rsidRPr="002E7432">
        <w:rPr>
          <w:rFonts w:ascii="Verdana" w:hAnsi="Verdana"/>
          <w:sz w:val="20"/>
          <w:lang w:val="en-US"/>
        </w:rPr>
        <w:t>provided</w:t>
      </w:r>
      <w:r w:rsidRPr="002E7432">
        <w:rPr>
          <w:rFonts w:ascii="Verdana" w:hAnsi="Verdana"/>
          <w:sz w:val="20"/>
          <w:lang w:val="en-US"/>
        </w:rPr>
        <w:t xml:space="preserve"> by </w:t>
      </w:r>
      <w:r w:rsidR="001053EA" w:rsidRPr="002E7432">
        <w:rPr>
          <w:rFonts w:ascii="Verdana" w:hAnsi="Verdana"/>
          <w:sz w:val="20"/>
          <w:lang w:val="en-US"/>
        </w:rPr>
        <w:t>the State</w:t>
      </w:r>
      <w:r w:rsidR="00FC210A" w:rsidRPr="002E7432">
        <w:rPr>
          <w:rFonts w:ascii="Verdana" w:hAnsi="Verdana"/>
          <w:sz w:val="20"/>
          <w:lang w:val="en-US"/>
        </w:rPr>
        <w:t xml:space="preserve"> </w:t>
      </w:r>
      <w:r w:rsidRPr="002E7432">
        <w:rPr>
          <w:rFonts w:ascii="Verdana" w:hAnsi="Verdana"/>
          <w:sz w:val="20"/>
          <w:lang w:val="en-US"/>
        </w:rPr>
        <w:t>and by</w:t>
      </w:r>
      <w:r w:rsidR="00FC210A" w:rsidRPr="002E7432">
        <w:rPr>
          <w:rFonts w:ascii="Verdana" w:hAnsi="Verdana"/>
          <w:sz w:val="20"/>
          <w:lang w:val="en-US"/>
        </w:rPr>
        <w:t xml:space="preserve"> </w:t>
      </w:r>
      <w:r w:rsidR="001053EA" w:rsidRPr="002E7432">
        <w:rPr>
          <w:rFonts w:ascii="Verdana" w:hAnsi="Verdana"/>
          <w:sz w:val="20"/>
          <w:lang w:val="en-US"/>
        </w:rPr>
        <w:t>the representatives</w:t>
      </w:r>
      <w:r w:rsidR="00FC210A" w:rsidRPr="002E7432">
        <w:rPr>
          <w:rFonts w:ascii="Verdana" w:hAnsi="Verdana"/>
          <w:sz w:val="20"/>
          <w:lang w:val="en-US"/>
        </w:rPr>
        <w:t xml:space="preserve"> (</w:t>
      </w:r>
      <w:r w:rsidR="00FC210A" w:rsidRPr="002E7432">
        <w:rPr>
          <w:rFonts w:ascii="Verdana" w:hAnsi="Verdana"/>
          <w:i/>
          <w:sz w:val="20"/>
          <w:lang w:val="en-US"/>
        </w:rPr>
        <w:t>supra</w:t>
      </w:r>
      <w:r w:rsidR="00FC210A" w:rsidRPr="002E7432">
        <w:rPr>
          <w:rFonts w:ascii="Verdana" w:hAnsi="Verdana"/>
          <w:sz w:val="20"/>
          <w:lang w:val="en-US"/>
        </w:rPr>
        <w:t xml:space="preserve"> </w:t>
      </w:r>
      <w:r w:rsidR="00C54F56" w:rsidRPr="002E7432">
        <w:rPr>
          <w:rFonts w:ascii="Verdana" w:hAnsi="Verdana"/>
          <w:sz w:val="20"/>
          <w:lang w:val="en-US"/>
        </w:rPr>
        <w:t>having seen paragraph</w:t>
      </w:r>
      <w:r w:rsidR="00FC210A" w:rsidRPr="002E7432">
        <w:rPr>
          <w:rFonts w:ascii="Verdana" w:hAnsi="Verdana"/>
          <w:sz w:val="20"/>
          <w:lang w:val="en-US"/>
        </w:rPr>
        <w:t>s 2</w:t>
      </w:r>
      <w:r w:rsidR="00C23B24" w:rsidRPr="002E7432">
        <w:rPr>
          <w:rFonts w:ascii="Verdana" w:hAnsi="Verdana"/>
          <w:sz w:val="20"/>
          <w:lang w:val="en-US"/>
        </w:rPr>
        <w:t xml:space="preserve"> and </w:t>
      </w:r>
      <w:r w:rsidR="00FC210A" w:rsidRPr="002E7432">
        <w:rPr>
          <w:rFonts w:ascii="Verdana" w:hAnsi="Verdana"/>
          <w:sz w:val="20"/>
          <w:lang w:val="en-US"/>
        </w:rPr>
        <w:t xml:space="preserve">3). </w:t>
      </w:r>
    </w:p>
    <w:p w:rsidR="00FC210A" w:rsidRPr="002E7432" w:rsidRDefault="00FC210A" w:rsidP="00FC210A">
      <w:pPr>
        <w:pStyle w:val="Textoindependiente2"/>
        <w:ind w:right="20"/>
        <w:rPr>
          <w:lang w:val="en-US"/>
        </w:rPr>
      </w:pPr>
    </w:p>
    <w:p w:rsidR="00FC210A" w:rsidRPr="002E7432" w:rsidRDefault="00FC210A" w:rsidP="00FC210A">
      <w:pPr>
        <w:pStyle w:val="Textoindependiente2"/>
        <w:ind w:right="20"/>
        <w:rPr>
          <w:lang w:val="en-US"/>
        </w:rPr>
      </w:pPr>
    </w:p>
    <w:p w:rsidR="00FC210A" w:rsidRPr="002E7432" w:rsidDel="00CD0EEB" w:rsidRDefault="00C23B24" w:rsidP="00FC210A">
      <w:pPr>
        <w:jc w:val="both"/>
        <w:rPr>
          <w:rFonts w:ascii="Verdana" w:hAnsi="Verdana"/>
          <w:smallCaps/>
          <w:sz w:val="20"/>
          <w:lang w:val="en-US"/>
        </w:rPr>
      </w:pPr>
      <w:r w:rsidRPr="002E7432">
        <w:rPr>
          <w:rFonts w:ascii="Verdana" w:hAnsi="Verdana"/>
          <w:b/>
          <w:smallCaps/>
          <w:sz w:val="20"/>
          <w:lang w:val="en-US"/>
        </w:rPr>
        <w:t>CONSIDERING THAT</w:t>
      </w:r>
      <w:r w:rsidR="00FC210A" w:rsidRPr="002E7432">
        <w:rPr>
          <w:rFonts w:ascii="Verdana" w:hAnsi="Verdana"/>
          <w:b/>
          <w:smallCaps/>
          <w:sz w:val="20"/>
          <w:lang w:val="en-US"/>
        </w:rPr>
        <w:t>:</w:t>
      </w:r>
    </w:p>
    <w:p w:rsidR="00FC210A" w:rsidRPr="002E7432" w:rsidRDefault="00FC210A" w:rsidP="00FC210A">
      <w:pPr>
        <w:jc w:val="both"/>
        <w:rPr>
          <w:rFonts w:ascii="Verdana" w:hAnsi="Verdana"/>
          <w:smallCaps/>
          <w:sz w:val="20"/>
          <w:lang w:val="en-US"/>
        </w:rPr>
      </w:pPr>
    </w:p>
    <w:p w:rsidR="00FC210A" w:rsidRPr="002E7432" w:rsidRDefault="00C23B24" w:rsidP="00FC210A">
      <w:pPr>
        <w:pStyle w:val="Textoindependiente2"/>
        <w:numPr>
          <w:ilvl w:val="0"/>
          <w:numId w:val="1"/>
        </w:numPr>
        <w:tabs>
          <w:tab w:val="clear" w:pos="360"/>
          <w:tab w:val="num" w:pos="0"/>
        </w:tabs>
        <w:ind w:left="0" w:firstLine="0"/>
        <w:rPr>
          <w:lang w:val="en-US"/>
        </w:rPr>
      </w:pPr>
      <w:r w:rsidRPr="002E7432">
        <w:rPr>
          <w:lang w:val="en-US"/>
        </w:rPr>
        <w:t>One of the inherent attributes of the jurisdictional functions of the Court is to monitor compliance with its decisions.</w:t>
      </w:r>
    </w:p>
    <w:p w:rsidR="00FC210A" w:rsidRPr="002E7432" w:rsidRDefault="00FC210A" w:rsidP="00FC210A">
      <w:pPr>
        <w:pStyle w:val="Textoindependiente2"/>
        <w:rPr>
          <w:lang w:val="en-US"/>
        </w:rPr>
      </w:pPr>
    </w:p>
    <w:p w:rsidR="00FC210A" w:rsidRPr="002E7432" w:rsidRDefault="00C23B24" w:rsidP="00C23B24">
      <w:pPr>
        <w:pStyle w:val="Textoindependiente2"/>
        <w:numPr>
          <w:ilvl w:val="0"/>
          <w:numId w:val="1"/>
        </w:numPr>
        <w:tabs>
          <w:tab w:val="clear" w:pos="360"/>
          <w:tab w:val="num" w:pos="0"/>
        </w:tabs>
        <w:ind w:left="0" w:firstLine="0"/>
        <w:rPr>
          <w:lang w:val="en-US"/>
        </w:rPr>
      </w:pPr>
      <w:r w:rsidRPr="002E7432">
        <w:rPr>
          <w:lang w:val="en-US"/>
        </w:rPr>
        <w:t>As established in</w:t>
      </w:r>
      <w:r w:rsidR="00FC210A" w:rsidRPr="002E7432">
        <w:rPr>
          <w:lang w:val="en-US"/>
        </w:rPr>
        <w:t xml:space="preserve"> </w:t>
      </w:r>
      <w:r w:rsidR="001053EA" w:rsidRPr="002E7432">
        <w:rPr>
          <w:lang w:val="en-US"/>
        </w:rPr>
        <w:t>Article</w:t>
      </w:r>
      <w:r w:rsidR="00FC210A" w:rsidRPr="002E7432">
        <w:rPr>
          <w:lang w:val="en-US"/>
        </w:rPr>
        <w:t xml:space="preserve"> 67</w:t>
      </w:r>
      <w:r w:rsidR="00D82889" w:rsidRPr="002E7432">
        <w:rPr>
          <w:lang w:val="en-US"/>
        </w:rPr>
        <w:t xml:space="preserve"> of the </w:t>
      </w:r>
      <w:r w:rsidR="00D25E3B" w:rsidRPr="002E7432">
        <w:rPr>
          <w:lang w:val="en-US"/>
        </w:rPr>
        <w:t>American Convention</w:t>
      </w:r>
      <w:r w:rsidR="00FC210A" w:rsidRPr="002E7432">
        <w:rPr>
          <w:lang w:val="en-US"/>
        </w:rPr>
        <w:t xml:space="preserve">, </w:t>
      </w:r>
      <w:r w:rsidRPr="002E7432">
        <w:rPr>
          <w:lang w:val="en-US"/>
        </w:rPr>
        <w:t>the judgments of</w:t>
      </w:r>
      <w:r w:rsidR="00D82889" w:rsidRPr="002E7432">
        <w:rPr>
          <w:lang w:val="en-US"/>
        </w:rPr>
        <w:t xml:space="preserve"> the </w:t>
      </w:r>
      <w:r w:rsidR="001053EA" w:rsidRPr="002E7432">
        <w:rPr>
          <w:lang w:val="en-US"/>
        </w:rPr>
        <w:t>Court</w:t>
      </w:r>
      <w:r w:rsidR="00FC210A" w:rsidRPr="002E7432">
        <w:rPr>
          <w:lang w:val="en-US"/>
        </w:rPr>
        <w:t xml:space="preserve"> </w:t>
      </w:r>
      <w:r w:rsidRPr="002E7432">
        <w:rPr>
          <w:lang w:val="en-US"/>
        </w:rPr>
        <w:t xml:space="preserve">must be complied with fully and promptly by </w:t>
      </w:r>
      <w:r w:rsidR="001053EA" w:rsidRPr="002E7432">
        <w:rPr>
          <w:lang w:val="en-US"/>
        </w:rPr>
        <w:t>the State</w:t>
      </w:r>
      <w:r w:rsidR="00FC210A" w:rsidRPr="002E7432">
        <w:rPr>
          <w:lang w:val="en-US"/>
        </w:rPr>
        <w:t xml:space="preserve">. </w:t>
      </w:r>
      <w:r w:rsidRPr="002E7432">
        <w:rPr>
          <w:lang w:val="en-US"/>
        </w:rPr>
        <w:t>In addition</w:t>
      </w:r>
      <w:r w:rsidR="00FC210A" w:rsidRPr="002E7432">
        <w:rPr>
          <w:lang w:val="en-US"/>
        </w:rPr>
        <w:t xml:space="preserve">, </w:t>
      </w:r>
      <w:r w:rsidR="001053EA" w:rsidRPr="002E7432">
        <w:rPr>
          <w:lang w:val="en-US"/>
        </w:rPr>
        <w:t>Article</w:t>
      </w:r>
      <w:r w:rsidRPr="002E7432">
        <w:rPr>
          <w:lang w:val="en-US"/>
        </w:rPr>
        <w:t xml:space="preserve"> 68(</w:t>
      </w:r>
      <w:r w:rsidR="00FC210A" w:rsidRPr="002E7432">
        <w:rPr>
          <w:lang w:val="en-US"/>
        </w:rPr>
        <w:t>1</w:t>
      </w:r>
      <w:r w:rsidRPr="002E7432">
        <w:rPr>
          <w:lang w:val="en-US"/>
        </w:rPr>
        <w:t>)</w:t>
      </w:r>
      <w:r w:rsidR="00D82889" w:rsidRPr="002E7432">
        <w:rPr>
          <w:lang w:val="en-US"/>
        </w:rPr>
        <w:t xml:space="preserve"> of the </w:t>
      </w:r>
      <w:r w:rsidR="00D25E3B" w:rsidRPr="002E7432">
        <w:rPr>
          <w:lang w:val="en-US"/>
        </w:rPr>
        <w:t>American Convention</w:t>
      </w:r>
      <w:r w:rsidR="00FC210A" w:rsidRPr="002E7432">
        <w:rPr>
          <w:lang w:val="en-US"/>
        </w:rPr>
        <w:t xml:space="preserve"> </w:t>
      </w:r>
      <w:r w:rsidRPr="002E7432">
        <w:rPr>
          <w:lang w:val="en-US"/>
        </w:rPr>
        <w:t>stipulates that “[t]he States Parties to the Convention undertake to comply with the judgment of the Court in any case to which they are parties.” To this end, the State must ensure implementation at the national level of the Court’s decisions in its judgments.</w:t>
      </w:r>
      <w:r w:rsidR="00FC210A" w:rsidRPr="002E7432">
        <w:rPr>
          <w:rStyle w:val="Refdenotaalpie"/>
          <w:rFonts w:cs="Verdana"/>
          <w:lang w:val="en-US"/>
        </w:rPr>
        <w:footnoteReference w:id="3"/>
      </w:r>
    </w:p>
    <w:p w:rsidR="00337EAF" w:rsidRPr="002E7432" w:rsidRDefault="00337EAF" w:rsidP="00337EAF">
      <w:pPr>
        <w:pStyle w:val="Prrafodelista"/>
        <w:rPr>
          <w:rFonts w:ascii="Verdana" w:hAnsi="Verdana"/>
          <w:sz w:val="20"/>
          <w:lang w:val="en-US"/>
        </w:rPr>
      </w:pPr>
    </w:p>
    <w:p w:rsidR="00FC210A" w:rsidRPr="002E7432" w:rsidRDefault="00C23B24" w:rsidP="00C23B24">
      <w:pPr>
        <w:pStyle w:val="Textoindependiente2"/>
        <w:numPr>
          <w:ilvl w:val="0"/>
          <w:numId w:val="1"/>
        </w:numPr>
        <w:tabs>
          <w:tab w:val="clear" w:pos="360"/>
          <w:tab w:val="num" w:pos="0"/>
        </w:tabs>
        <w:ind w:left="0" w:firstLine="0"/>
        <w:rPr>
          <w:lang w:val="en-US"/>
        </w:rPr>
      </w:pPr>
      <w:r w:rsidRPr="002E7432">
        <w:rPr>
          <w:lang w:val="en-US"/>
        </w:rPr>
        <w:t>The obligation to comply with the decisions in the Court’s judgments corresponds to a basic principle of the law of the international responsibility of the State, supported by international case law, according to which, States must comply with their international treaty obligations in good faith (</w:t>
      </w:r>
      <w:r w:rsidRPr="002E7432">
        <w:rPr>
          <w:i/>
          <w:lang w:val="en-US"/>
        </w:rPr>
        <w:t>pacta sunt servanda)</w:t>
      </w:r>
      <w:r w:rsidRPr="002E7432">
        <w:rPr>
          <w:lang w:val="en-US"/>
        </w:rPr>
        <w:t xml:space="preserve"> and, as this Court has already indicated and as established in Article 27 of the 1969 Vienna Convention on the Law of Treaties, a party may not invoke the provisions of its internal law as justification for its failure to perform a treaty.</w:t>
      </w:r>
      <w:r w:rsidR="00FC210A" w:rsidRPr="002E7432">
        <w:rPr>
          <w:rStyle w:val="Refdenotaalpie"/>
          <w:lang w:val="en-US"/>
        </w:rPr>
        <w:footnoteReference w:id="4"/>
      </w:r>
      <w:r w:rsidRPr="002E7432">
        <w:rPr>
          <w:lang w:val="en-US"/>
        </w:rPr>
        <w:t xml:space="preserve"> The treaty obligations of the States Parties are binding for all the powers and organs of the State.</w:t>
      </w:r>
      <w:r w:rsidR="00FC210A" w:rsidRPr="002E7432">
        <w:rPr>
          <w:rStyle w:val="Refdenotaalpie"/>
          <w:lang w:val="en-US"/>
        </w:rPr>
        <w:footnoteReference w:id="5"/>
      </w:r>
    </w:p>
    <w:p w:rsidR="00FC210A" w:rsidRPr="002E7432" w:rsidRDefault="00FC210A" w:rsidP="00FC210A">
      <w:pPr>
        <w:pStyle w:val="Textoindependiente2"/>
        <w:tabs>
          <w:tab w:val="num" w:pos="720"/>
        </w:tabs>
        <w:rPr>
          <w:lang w:val="en-US"/>
        </w:rPr>
      </w:pPr>
    </w:p>
    <w:p w:rsidR="00FC210A" w:rsidRPr="002E7432" w:rsidRDefault="00C23B24" w:rsidP="00FC210A">
      <w:pPr>
        <w:pStyle w:val="Textoindependiente2"/>
        <w:numPr>
          <w:ilvl w:val="0"/>
          <w:numId w:val="1"/>
        </w:numPr>
        <w:tabs>
          <w:tab w:val="clear" w:pos="360"/>
          <w:tab w:val="num" w:pos="0"/>
        </w:tabs>
        <w:ind w:left="0" w:firstLine="0"/>
        <w:rPr>
          <w:lang w:val="en-US"/>
        </w:rPr>
      </w:pPr>
      <w:r w:rsidRPr="002E7432">
        <w:rPr>
          <w:lang w:val="en-US"/>
        </w:rPr>
        <w:t>The States Parties to the Convention must ensure compliance with its provisions and their inherent effects (</w:t>
      </w:r>
      <w:r w:rsidRPr="002E7432">
        <w:rPr>
          <w:i/>
          <w:lang w:val="en-US"/>
        </w:rPr>
        <w:t>effet utile</w:t>
      </w:r>
      <w:r w:rsidRPr="002E7432">
        <w:rPr>
          <w:lang w:val="en-US"/>
        </w:rPr>
        <w:t>) within their respective domestic legal systems. This principle is applicable not only with regard to the substantive norms of human rights treaties (that is, those which contain provisions concerning the protected rights), but also with regard to procedural norms, such as those referring to compliance with the decisions of the Court. These obligations shall be interpreted and applied so that the protected guarantee is truly practical and effective, bearing in mind the special nature of human rights treaties.</w:t>
      </w:r>
      <w:r w:rsidR="00FC210A" w:rsidRPr="002E7432">
        <w:rPr>
          <w:rStyle w:val="Refdenotaalpie"/>
          <w:lang w:val="en-US"/>
        </w:rPr>
        <w:footnoteReference w:id="6"/>
      </w:r>
    </w:p>
    <w:p w:rsidR="00C21375" w:rsidRPr="002E7432" w:rsidRDefault="00C21375" w:rsidP="00C21375">
      <w:pPr>
        <w:pStyle w:val="Prrafodelista"/>
        <w:rPr>
          <w:rFonts w:ascii="Verdana" w:hAnsi="Verdana"/>
          <w:lang w:val="en-US"/>
        </w:rPr>
      </w:pPr>
    </w:p>
    <w:p w:rsidR="00C21375" w:rsidRPr="002E7432" w:rsidRDefault="00C21375" w:rsidP="00C21375">
      <w:pPr>
        <w:pStyle w:val="Textoindependiente2"/>
        <w:rPr>
          <w:lang w:val="en-US"/>
        </w:rPr>
      </w:pPr>
    </w:p>
    <w:p w:rsidR="00FC210A" w:rsidRPr="002E7432" w:rsidRDefault="00FC210A" w:rsidP="00FC210A">
      <w:pPr>
        <w:pStyle w:val="Textoindependiente1"/>
        <w:widowControl/>
        <w:numPr>
          <w:ilvl w:val="0"/>
          <w:numId w:val="12"/>
        </w:numPr>
        <w:ind w:left="720" w:firstLine="0"/>
        <w:rPr>
          <w:rFonts w:ascii="Verdana" w:hAnsi="Verdana"/>
          <w:b/>
          <w:i/>
          <w:sz w:val="20"/>
          <w:lang w:val="en-US"/>
        </w:rPr>
      </w:pPr>
      <w:r w:rsidRPr="002E7432">
        <w:rPr>
          <w:rFonts w:ascii="Verdana" w:hAnsi="Verdana"/>
          <w:b/>
          <w:i/>
          <w:sz w:val="20"/>
          <w:lang w:val="en-US"/>
        </w:rPr>
        <w:t>Oblig</w:t>
      </w:r>
      <w:r w:rsidR="005B7050" w:rsidRPr="002E7432">
        <w:rPr>
          <w:rFonts w:ascii="Verdana" w:hAnsi="Verdana"/>
          <w:b/>
          <w:i/>
          <w:sz w:val="20"/>
          <w:lang w:val="en-US"/>
        </w:rPr>
        <w:t>ation to continue effectively and with the greatest diligence the investigations it has commenced</w:t>
      </w:r>
      <w:r w:rsidR="00C165A5" w:rsidRPr="002E7432">
        <w:rPr>
          <w:rFonts w:ascii="Verdana" w:hAnsi="Verdana"/>
          <w:b/>
          <w:i/>
          <w:sz w:val="20"/>
          <w:lang w:val="en-US"/>
        </w:rPr>
        <w:t>,</w:t>
      </w:r>
      <w:r w:rsidR="005B7050" w:rsidRPr="002E7432">
        <w:rPr>
          <w:rFonts w:ascii="Verdana" w:hAnsi="Verdana"/>
          <w:b/>
          <w:i/>
          <w:sz w:val="20"/>
          <w:lang w:val="en-US"/>
        </w:rPr>
        <w:t xml:space="preserve"> as well as initiate any others necessary in order to identify, prosecute and punish, as appropriate, all those responsible for the forced disappearances of</w:t>
      </w:r>
      <w:r w:rsidRPr="002E7432">
        <w:rPr>
          <w:rFonts w:ascii="Verdana" w:eastAsia="Times" w:hAnsi="Verdana" w:cs="Verdana"/>
          <w:b/>
          <w:i/>
          <w:sz w:val="20"/>
          <w:lang w:val="en-US"/>
        </w:rPr>
        <w:t xml:space="preserve"> Gregoria Hermin</w:t>
      </w:r>
      <w:r w:rsidRPr="002E7432">
        <w:rPr>
          <w:rFonts w:ascii="Verdana" w:eastAsia="Times" w:hAnsi="Verdana" w:cs="Verdana"/>
          <w:b/>
          <w:i/>
          <w:sz w:val="20"/>
          <w:lang w:val="en-US" w:eastAsia="es-MX"/>
        </w:rPr>
        <w:t xml:space="preserve">ia Contreras, </w:t>
      </w:r>
      <w:r w:rsidRPr="002E7432">
        <w:rPr>
          <w:rFonts w:ascii="Verdana" w:eastAsia="Times" w:hAnsi="Verdana"/>
          <w:b/>
          <w:i/>
          <w:sz w:val="20"/>
          <w:lang w:val="en-US" w:eastAsia="es-MX"/>
        </w:rPr>
        <w:t xml:space="preserve">Serapio Cristian Contreras, Julia Inés Contreras, Ana Julia Mejía Ramírez, Carmelina </w:t>
      </w:r>
      <w:r w:rsidRPr="002E7432">
        <w:rPr>
          <w:rFonts w:ascii="Verdana" w:eastAsia="Times" w:hAnsi="Verdana"/>
          <w:b/>
          <w:i/>
          <w:sz w:val="20"/>
          <w:lang w:val="en-US" w:eastAsia="es-MX"/>
        </w:rPr>
        <w:lastRenderedPageBreak/>
        <w:t>Mejía Ramírez</w:t>
      </w:r>
      <w:r w:rsidR="00C23B24" w:rsidRPr="002E7432">
        <w:rPr>
          <w:rFonts w:ascii="Verdana" w:eastAsia="Times" w:hAnsi="Verdana"/>
          <w:b/>
          <w:i/>
          <w:sz w:val="20"/>
          <w:lang w:val="en-US" w:eastAsia="es-MX"/>
        </w:rPr>
        <w:t xml:space="preserve"> and </w:t>
      </w:r>
      <w:r w:rsidRPr="002E7432">
        <w:rPr>
          <w:rFonts w:ascii="Verdana" w:eastAsia="Times" w:hAnsi="Verdana"/>
          <w:b/>
          <w:i/>
          <w:sz w:val="20"/>
          <w:lang w:val="en-US" w:eastAsia="es-MX"/>
        </w:rPr>
        <w:t>José Rubén Rivera Rivera, as</w:t>
      </w:r>
      <w:r w:rsidR="005B7050" w:rsidRPr="002E7432">
        <w:rPr>
          <w:rFonts w:ascii="Verdana" w:eastAsia="Times" w:hAnsi="Verdana"/>
          <w:b/>
          <w:i/>
          <w:sz w:val="20"/>
          <w:lang w:val="en-US" w:eastAsia="es-MX"/>
        </w:rPr>
        <w:t xml:space="preserve"> well as other related illegal acts </w:t>
      </w:r>
      <w:r w:rsidRPr="002E7432">
        <w:rPr>
          <w:rFonts w:ascii="Verdana" w:eastAsia="Times" w:hAnsi="Verdana"/>
          <w:b/>
          <w:i/>
          <w:sz w:val="20"/>
          <w:lang w:val="en-US" w:eastAsia="es-MX"/>
        </w:rPr>
        <w:t>(</w:t>
      </w:r>
      <w:r w:rsidR="005B7050" w:rsidRPr="002E7432">
        <w:rPr>
          <w:rFonts w:ascii="Verdana" w:eastAsia="Times" w:hAnsi="Verdana"/>
          <w:b/>
          <w:i/>
          <w:sz w:val="20"/>
          <w:lang w:val="en-US" w:eastAsia="es-MX"/>
        </w:rPr>
        <w:t xml:space="preserve">second operative paragraph </w:t>
      </w:r>
      <w:r w:rsidR="00D82889" w:rsidRPr="002E7432">
        <w:rPr>
          <w:rFonts w:ascii="Verdana" w:eastAsia="Times" w:hAnsi="Verdana"/>
          <w:b/>
          <w:i/>
          <w:sz w:val="20"/>
          <w:lang w:val="en-US" w:eastAsia="es-MX"/>
        </w:rPr>
        <w:t xml:space="preserve">of the </w:t>
      </w:r>
      <w:r w:rsidR="001053EA" w:rsidRPr="002E7432">
        <w:rPr>
          <w:rFonts w:ascii="Verdana" w:eastAsia="Times" w:hAnsi="Verdana"/>
          <w:b/>
          <w:i/>
          <w:sz w:val="20"/>
          <w:lang w:val="en-US" w:eastAsia="es-MX"/>
        </w:rPr>
        <w:t>Judgment</w:t>
      </w:r>
      <w:r w:rsidRPr="002E7432">
        <w:rPr>
          <w:rFonts w:ascii="Verdana" w:eastAsia="Times" w:hAnsi="Verdana"/>
          <w:b/>
          <w:i/>
          <w:sz w:val="20"/>
          <w:lang w:val="en-US" w:eastAsia="es-MX"/>
        </w:rPr>
        <w:t>)</w:t>
      </w:r>
    </w:p>
    <w:p w:rsidR="00FC210A" w:rsidRPr="002E7432" w:rsidRDefault="00FC210A" w:rsidP="00FC210A">
      <w:pPr>
        <w:pStyle w:val="Textoindependiente1"/>
        <w:widowControl/>
        <w:rPr>
          <w:rFonts w:ascii="Verdana" w:hAnsi="Verdana"/>
          <w:sz w:val="20"/>
          <w:lang w:val="en-US"/>
        </w:rPr>
      </w:pPr>
    </w:p>
    <w:p w:rsidR="00FD1763" w:rsidRPr="002E7432" w:rsidRDefault="001053EA" w:rsidP="00FD1763">
      <w:pPr>
        <w:pStyle w:val="Textoindependiente1"/>
        <w:widowControl/>
        <w:numPr>
          <w:ilvl w:val="0"/>
          <w:numId w:val="1"/>
        </w:numPr>
        <w:tabs>
          <w:tab w:val="clear" w:pos="360"/>
          <w:tab w:val="num" w:pos="0"/>
        </w:tabs>
        <w:ind w:left="0" w:firstLine="0"/>
        <w:rPr>
          <w:rFonts w:ascii="Verdana" w:hAnsi="Verdana"/>
          <w:sz w:val="20"/>
          <w:u w:val="single"/>
          <w:lang w:val="en-US"/>
        </w:rPr>
      </w:pPr>
      <w:r w:rsidRPr="002E7432">
        <w:rPr>
          <w:rFonts w:ascii="Verdana" w:hAnsi="Verdana"/>
          <w:sz w:val="20"/>
          <w:lang w:val="en-US"/>
        </w:rPr>
        <w:t>The State</w:t>
      </w:r>
      <w:r w:rsidR="00FC210A" w:rsidRPr="002E7432">
        <w:rPr>
          <w:rFonts w:ascii="Verdana" w:hAnsi="Verdana"/>
          <w:sz w:val="20"/>
          <w:lang w:val="en-US"/>
        </w:rPr>
        <w:t xml:space="preserve"> </w:t>
      </w:r>
      <w:r w:rsidR="00FD1763" w:rsidRPr="002E7432">
        <w:rPr>
          <w:rFonts w:ascii="Verdana" w:hAnsi="Verdana"/>
          <w:sz w:val="20"/>
          <w:lang w:val="en-US"/>
        </w:rPr>
        <w:t xml:space="preserve">advised that, </w:t>
      </w:r>
      <w:r w:rsidR="00C165A5" w:rsidRPr="002E7432">
        <w:rPr>
          <w:rFonts w:ascii="Verdana" w:hAnsi="Verdana"/>
          <w:sz w:val="20"/>
          <w:lang w:val="en-US"/>
        </w:rPr>
        <w:t>following notification</w:t>
      </w:r>
      <w:r w:rsidR="00FD1763" w:rsidRPr="002E7432">
        <w:rPr>
          <w:rFonts w:ascii="Verdana" w:hAnsi="Verdana"/>
          <w:sz w:val="20"/>
          <w:lang w:val="en-US"/>
        </w:rPr>
        <w:t xml:space="preserve"> of</w:t>
      </w:r>
      <w:r w:rsidR="00FC210A" w:rsidRPr="002E7432">
        <w:rPr>
          <w:rFonts w:ascii="Verdana" w:hAnsi="Verdana"/>
          <w:sz w:val="20"/>
          <w:lang w:val="en-US"/>
        </w:rPr>
        <w:t xml:space="preserve"> </w:t>
      </w:r>
      <w:r w:rsidRPr="002E7432">
        <w:rPr>
          <w:rFonts w:ascii="Verdana" w:hAnsi="Verdana"/>
          <w:sz w:val="20"/>
          <w:lang w:val="en-US"/>
        </w:rPr>
        <w:t>the Judgment</w:t>
      </w:r>
      <w:r w:rsidR="00D82889" w:rsidRPr="002E7432">
        <w:rPr>
          <w:rFonts w:ascii="Verdana" w:hAnsi="Verdana"/>
          <w:sz w:val="20"/>
          <w:lang w:val="en-US"/>
        </w:rPr>
        <w:t xml:space="preserve"> of the </w:t>
      </w:r>
      <w:r w:rsidRPr="002E7432">
        <w:rPr>
          <w:rFonts w:ascii="Verdana" w:hAnsi="Verdana"/>
          <w:sz w:val="20"/>
          <w:lang w:val="en-US"/>
        </w:rPr>
        <w:t>Court</w:t>
      </w:r>
      <w:r w:rsidR="00FC210A" w:rsidRPr="002E7432">
        <w:rPr>
          <w:rFonts w:ascii="Verdana" w:hAnsi="Verdana"/>
          <w:sz w:val="20"/>
          <w:lang w:val="en-US"/>
        </w:rPr>
        <w:t xml:space="preserve">, </w:t>
      </w:r>
      <w:r w:rsidR="00FD1763" w:rsidRPr="002E7432">
        <w:rPr>
          <w:rFonts w:ascii="Verdana" w:hAnsi="Verdana"/>
          <w:sz w:val="20"/>
          <w:lang w:val="en-US"/>
        </w:rPr>
        <w:t xml:space="preserve">it </w:t>
      </w:r>
      <w:r w:rsidR="00C165A5" w:rsidRPr="002E7432">
        <w:rPr>
          <w:rFonts w:ascii="Verdana" w:hAnsi="Verdana"/>
          <w:sz w:val="20"/>
          <w:lang w:val="en-US"/>
        </w:rPr>
        <w:t xml:space="preserve">had </w:t>
      </w:r>
      <w:r w:rsidR="009D3AC3" w:rsidRPr="002E7432">
        <w:rPr>
          <w:rFonts w:ascii="Verdana" w:hAnsi="Verdana"/>
          <w:sz w:val="20"/>
          <w:lang w:val="en-US"/>
        </w:rPr>
        <w:t>transmitted</w:t>
      </w:r>
      <w:r w:rsidR="00C165A5" w:rsidRPr="002E7432">
        <w:rPr>
          <w:rFonts w:ascii="Verdana" w:hAnsi="Verdana"/>
          <w:sz w:val="20"/>
          <w:lang w:val="en-US"/>
        </w:rPr>
        <w:t xml:space="preserve"> the decision contained in this operative paragraph</w:t>
      </w:r>
      <w:r w:rsidR="00FD1763" w:rsidRPr="002E7432">
        <w:rPr>
          <w:rFonts w:ascii="Verdana" w:hAnsi="Verdana"/>
          <w:sz w:val="20"/>
          <w:lang w:val="en-US"/>
        </w:rPr>
        <w:t xml:space="preserve"> to the </w:t>
      </w:r>
      <w:r w:rsidR="009D3AC3" w:rsidRPr="002E7432">
        <w:rPr>
          <w:rFonts w:ascii="Verdana" w:hAnsi="Verdana"/>
          <w:sz w:val="20"/>
          <w:lang w:val="en-US"/>
        </w:rPr>
        <w:t>Office of the Prosecutor General</w:t>
      </w:r>
      <w:r w:rsidR="00FD1763" w:rsidRPr="002E7432">
        <w:rPr>
          <w:rFonts w:ascii="Verdana" w:hAnsi="Verdana"/>
          <w:sz w:val="20"/>
          <w:lang w:val="en-US"/>
        </w:rPr>
        <w:t xml:space="preserve">, the entity responsible for investigating the </w:t>
      </w:r>
      <w:r w:rsidR="009D3AC3" w:rsidRPr="002E7432">
        <w:rPr>
          <w:rFonts w:ascii="Verdana" w:hAnsi="Verdana"/>
          <w:sz w:val="20"/>
          <w:lang w:val="en-US"/>
        </w:rPr>
        <w:t>facts,</w:t>
      </w:r>
      <w:r w:rsidR="00FD1763" w:rsidRPr="002E7432">
        <w:rPr>
          <w:rFonts w:ascii="Verdana" w:hAnsi="Verdana"/>
          <w:sz w:val="20"/>
          <w:lang w:val="en-US"/>
        </w:rPr>
        <w:t xml:space="preserve"> and that the said Office had not reported the existence of recent results in relation to this case. Consequently, the State did not have any </w:t>
      </w:r>
      <w:r w:rsidR="009D3AC3" w:rsidRPr="002E7432">
        <w:rPr>
          <w:rFonts w:ascii="Verdana" w:hAnsi="Verdana"/>
          <w:sz w:val="20"/>
          <w:lang w:val="en-US"/>
        </w:rPr>
        <w:t>information</w:t>
      </w:r>
      <w:r w:rsidR="00FD1763" w:rsidRPr="002E7432">
        <w:rPr>
          <w:rFonts w:ascii="Verdana" w:hAnsi="Verdana"/>
          <w:sz w:val="20"/>
          <w:lang w:val="en-US"/>
        </w:rPr>
        <w:t xml:space="preserve"> concerning specific results </w:t>
      </w:r>
      <w:r w:rsidR="009D3AC3" w:rsidRPr="002E7432">
        <w:rPr>
          <w:rFonts w:ascii="Verdana" w:hAnsi="Verdana"/>
          <w:sz w:val="20"/>
          <w:lang w:val="en-US"/>
        </w:rPr>
        <w:t>as regards the</w:t>
      </w:r>
      <w:r w:rsidR="00FD1763" w:rsidRPr="002E7432">
        <w:rPr>
          <w:rFonts w:ascii="Verdana" w:hAnsi="Verdana"/>
          <w:sz w:val="20"/>
          <w:lang w:val="en-US"/>
        </w:rPr>
        <w:t xml:space="preserve"> investigation that would reflect a change in the situation of the proceedings </w:t>
      </w:r>
      <w:r w:rsidR="009D3AC3" w:rsidRPr="002E7432">
        <w:rPr>
          <w:rFonts w:ascii="Verdana" w:hAnsi="Verdana"/>
          <w:sz w:val="20"/>
          <w:lang w:val="en-US"/>
        </w:rPr>
        <w:t>that are underway</w:t>
      </w:r>
      <w:r w:rsidR="00FD1763" w:rsidRPr="002E7432">
        <w:rPr>
          <w:rFonts w:ascii="Verdana" w:hAnsi="Verdana"/>
          <w:sz w:val="20"/>
          <w:lang w:val="en-US"/>
        </w:rPr>
        <w:t>.</w:t>
      </w:r>
    </w:p>
    <w:p w:rsidR="00FC210A" w:rsidRPr="002E7432" w:rsidRDefault="00FC210A" w:rsidP="00FC210A">
      <w:pPr>
        <w:pStyle w:val="Textoindependiente1"/>
        <w:widowControl/>
        <w:rPr>
          <w:rFonts w:ascii="Verdana" w:hAnsi="Verdana"/>
          <w:sz w:val="20"/>
          <w:u w:val="single"/>
          <w:lang w:val="en-US"/>
        </w:rPr>
      </w:pPr>
    </w:p>
    <w:p w:rsidR="00FD1763" w:rsidRPr="002E7432" w:rsidRDefault="001053EA" w:rsidP="00FC210A">
      <w:pPr>
        <w:pStyle w:val="Textoindependiente1"/>
        <w:widowControl/>
        <w:numPr>
          <w:ilvl w:val="0"/>
          <w:numId w:val="1"/>
        </w:numPr>
        <w:tabs>
          <w:tab w:val="clear" w:pos="360"/>
          <w:tab w:val="num" w:pos="0"/>
        </w:tabs>
        <w:ind w:left="0" w:firstLine="0"/>
        <w:rPr>
          <w:rFonts w:ascii="Verdana" w:hAnsi="Verdana"/>
          <w:sz w:val="20"/>
          <w:u w:val="single"/>
          <w:lang w:val="en-US"/>
        </w:rPr>
      </w:pPr>
      <w:r w:rsidRPr="002E7432">
        <w:rPr>
          <w:rFonts w:ascii="Verdana" w:hAnsi="Verdana"/>
          <w:sz w:val="20"/>
          <w:lang w:val="en-US"/>
        </w:rPr>
        <w:t>The representatives</w:t>
      </w:r>
      <w:r w:rsidR="00FC210A" w:rsidRPr="002E7432">
        <w:rPr>
          <w:rFonts w:ascii="Verdana" w:hAnsi="Verdana"/>
          <w:sz w:val="20"/>
          <w:lang w:val="en-US"/>
        </w:rPr>
        <w:t xml:space="preserve"> </w:t>
      </w:r>
      <w:r w:rsidR="00FD1763" w:rsidRPr="002E7432">
        <w:rPr>
          <w:rFonts w:ascii="Verdana" w:hAnsi="Verdana"/>
          <w:sz w:val="20"/>
          <w:lang w:val="en-US"/>
        </w:rPr>
        <w:t>expressed their concern because, despite the Court’s decision, “not the slightest progress has been made in one of the</w:t>
      </w:r>
      <w:r w:rsidR="009D3AC3" w:rsidRPr="002E7432">
        <w:rPr>
          <w:rFonts w:ascii="Verdana" w:hAnsi="Verdana"/>
          <w:sz w:val="20"/>
          <w:lang w:val="en-US"/>
        </w:rPr>
        <w:t xml:space="preserve"> most important</w:t>
      </w:r>
      <w:r w:rsidR="00FD1763" w:rsidRPr="002E7432">
        <w:rPr>
          <w:rFonts w:ascii="Verdana" w:hAnsi="Verdana"/>
          <w:sz w:val="20"/>
          <w:lang w:val="en-US"/>
        </w:rPr>
        <w:t xml:space="preserve"> measures ordered by the Court.” </w:t>
      </w:r>
      <w:r w:rsidR="00F212FC" w:rsidRPr="002E7432">
        <w:rPr>
          <w:rFonts w:ascii="Verdana" w:hAnsi="Verdana"/>
          <w:sz w:val="20"/>
          <w:lang w:val="en-US"/>
        </w:rPr>
        <w:t xml:space="preserve">In addition, they considered that it was essential that the prosecutors responsible for the investigations forward a complete, </w:t>
      </w:r>
      <w:r w:rsidR="009D3AC3" w:rsidRPr="002E7432">
        <w:rPr>
          <w:rFonts w:ascii="Verdana" w:hAnsi="Verdana"/>
          <w:sz w:val="20"/>
          <w:lang w:val="en-US"/>
        </w:rPr>
        <w:t xml:space="preserve">detailed and </w:t>
      </w:r>
      <w:r w:rsidR="00F212FC" w:rsidRPr="002E7432">
        <w:rPr>
          <w:rFonts w:ascii="Verdana" w:hAnsi="Verdana"/>
          <w:sz w:val="20"/>
          <w:lang w:val="en-US"/>
        </w:rPr>
        <w:t xml:space="preserve">updated report, as soon as possible, which “should contain, as a minimum, details of the strategies and lines of investigation that have been defined, as well as </w:t>
      </w:r>
      <w:r w:rsidR="009D3AC3" w:rsidRPr="002E7432">
        <w:rPr>
          <w:rFonts w:ascii="Verdana" w:hAnsi="Verdana"/>
          <w:sz w:val="20"/>
          <w:lang w:val="en-US"/>
        </w:rPr>
        <w:t>a description</w:t>
      </w:r>
      <w:r w:rsidR="00F212FC" w:rsidRPr="002E7432">
        <w:rPr>
          <w:rFonts w:ascii="Verdana" w:hAnsi="Verdana"/>
          <w:sz w:val="20"/>
          <w:lang w:val="en-US"/>
        </w:rPr>
        <w:t xml:space="preserve"> of all the measures taken to date […], the pertinen</w:t>
      </w:r>
      <w:r w:rsidR="009D3AC3" w:rsidRPr="002E7432">
        <w:rPr>
          <w:rFonts w:ascii="Verdana" w:hAnsi="Verdana"/>
          <w:sz w:val="20"/>
          <w:lang w:val="en-US"/>
        </w:rPr>
        <w:t>ce of these measures, and also of</w:t>
      </w:r>
      <w:r w:rsidR="00F212FC" w:rsidRPr="002E7432">
        <w:rPr>
          <w:rFonts w:ascii="Verdana" w:hAnsi="Verdana"/>
          <w:sz w:val="20"/>
          <w:lang w:val="en-US"/>
        </w:rPr>
        <w:t xml:space="preserve"> those that are pending, and a timetable for carrying out the latter as rapidly as possible.” Consequently, they asked the Court to </w:t>
      </w:r>
      <w:r w:rsidR="009D3AC3" w:rsidRPr="002E7432">
        <w:rPr>
          <w:rFonts w:ascii="Verdana" w:hAnsi="Verdana"/>
          <w:sz w:val="20"/>
          <w:lang w:val="en-US"/>
        </w:rPr>
        <w:t>find</w:t>
      </w:r>
      <w:r w:rsidR="00F212FC" w:rsidRPr="002E7432">
        <w:rPr>
          <w:rFonts w:ascii="Verdana" w:hAnsi="Verdana"/>
          <w:sz w:val="20"/>
          <w:lang w:val="en-US"/>
        </w:rPr>
        <w:t xml:space="preserve"> that the State has failed to comply with this obligation totally, to continue monitoring</w:t>
      </w:r>
      <w:r w:rsidR="009D3AC3" w:rsidRPr="002E7432">
        <w:rPr>
          <w:rFonts w:ascii="Verdana" w:hAnsi="Verdana"/>
          <w:sz w:val="20"/>
          <w:lang w:val="en-US"/>
        </w:rPr>
        <w:t xml:space="preserve"> this measure</w:t>
      </w:r>
      <w:r w:rsidR="00F212FC" w:rsidRPr="002E7432">
        <w:rPr>
          <w:rFonts w:ascii="Verdana" w:hAnsi="Verdana"/>
          <w:sz w:val="20"/>
          <w:lang w:val="en-US"/>
        </w:rPr>
        <w:t xml:space="preserve">, and to order the State to provide updated and detailed information on the investigation </w:t>
      </w:r>
      <w:r w:rsidR="009D3AC3" w:rsidRPr="002E7432">
        <w:rPr>
          <w:rFonts w:ascii="Verdana" w:hAnsi="Verdana"/>
          <w:sz w:val="20"/>
          <w:lang w:val="en-US"/>
        </w:rPr>
        <w:t>of</w:t>
      </w:r>
      <w:r w:rsidR="00F212FC" w:rsidRPr="002E7432">
        <w:rPr>
          <w:rFonts w:ascii="Verdana" w:hAnsi="Verdana"/>
          <w:sz w:val="20"/>
          <w:lang w:val="en-US"/>
        </w:rPr>
        <w:t xml:space="preserve"> each of the cases. </w:t>
      </w:r>
    </w:p>
    <w:p w:rsidR="00FC210A" w:rsidRPr="002E7432" w:rsidRDefault="00FC210A" w:rsidP="00FC210A">
      <w:pPr>
        <w:pStyle w:val="Prrafodelista"/>
        <w:ind w:left="0"/>
        <w:jc w:val="both"/>
        <w:rPr>
          <w:rFonts w:ascii="Verdana" w:hAnsi="Verdana"/>
          <w:sz w:val="20"/>
          <w:u w:val="single"/>
          <w:lang w:val="en-US"/>
        </w:rPr>
      </w:pPr>
    </w:p>
    <w:p w:rsidR="00F212FC" w:rsidRPr="002E7432" w:rsidRDefault="00F212FC" w:rsidP="00FC210A">
      <w:pPr>
        <w:pStyle w:val="Textoindependiente1"/>
        <w:widowControl/>
        <w:numPr>
          <w:ilvl w:val="0"/>
          <w:numId w:val="1"/>
        </w:numPr>
        <w:tabs>
          <w:tab w:val="clear" w:pos="360"/>
          <w:tab w:val="num" w:pos="0"/>
        </w:tabs>
        <w:ind w:left="0" w:firstLine="0"/>
        <w:rPr>
          <w:rFonts w:ascii="Verdana" w:hAnsi="Verdana"/>
          <w:sz w:val="20"/>
          <w:u w:val="single"/>
          <w:lang w:val="en-US"/>
        </w:rPr>
      </w:pPr>
      <w:r w:rsidRPr="002E7432">
        <w:rPr>
          <w:rFonts w:ascii="Verdana" w:hAnsi="Verdana"/>
          <w:sz w:val="20"/>
          <w:lang w:val="en-US"/>
        </w:rPr>
        <w:t>The Commission observed with concern that the State had not presented information on this point. In this regard, it considered it relevant that the Court ask the State to present, as soon as possible,</w:t>
      </w:r>
      <w:r w:rsidR="009D3AC3" w:rsidRPr="002E7432">
        <w:rPr>
          <w:rFonts w:ascii="Verdana" w:hAnsi="Verdana"/>
          <w:sz w:val="20"/>
          <w:lang w:val="en-US"/>
        </w:rPr>
        <w:t xml:space="preserve"> complete, detailed and updated </w:t>
      </w:r>
      <w:r w:rsidRPr="002E7432">
        <w:rPr>
          <w:rFonts w:ascii="Verdana" w:hAnsi="Verdana"/>
          <w:sz w:val="20"/>
          <w:lang w:val="en-US"/>
        </w:rPr>
        <w:t xml:space="preserve">information on compliance with this obligation, which means that it must provide information on: (a) the strategies and lines of investigation followed in the criminal, administrative or any other type of proceedings opened to determine all the masterminds and perpetrators of the forced disappearances in this case, including State officials; (b) the investigations related to the </w:t>
      </w:r>
      <w:r w:rsidR="009D3AC3" w:rsidRPr="002E7432">
        <w:rPr>
          <w:rFonts w:ascii="Verdana" w:hAnsi="Verdana"/>
          <w:sz w:val="20"/>
          <w:lang w:val="en-US"/>
        </w:rPr>
        <w:t>harm caused to Gregoria Herminia Contreras</w:t>
      </w:r>
      <w:r w:rsidRPr="002E7432">
        <w:rPr>
          <w:rFonts w:ascii="Verdana" w:hAnsi="Verdana"/>
          <w:sz w:val="20"/>
          <w:lang w:val="en-US"/>
        </w:rPr>
        <w:t xml:space="preserve"> </w:t>
      </w:r>
      <w:r w:rsidR="009D3AC3" w:rsidRPr="002E7432">
        <w:rPr>
          <w:rFonts w:ascii="Verdana" w:hAnsi="Verdana"/>
          <w:sz w:val="20"/>
          <w:lang w:val="en-US"/>
        </w:rPr>
        <w:t>by facts such as</w:t>
      </w:r>
      <w:r w:rsidRPr="002E7432">
        <w:rPr>
          <w:rFonts w:ascii="Verdana" w:hAnsi="Verdana"/>
          <w:sz w:val="20"/>
          <w:lang w:val="en-US"/>
        </w:rPr>
        <w:t xml:space="preserve"> her appropriatio</w:t>
      </w:r>
      <w:r w:rsidR="009D3AC3" w:rsidRPr="002E7432">
        <w:rPr>
          <w:rFonts w:ascii="Verdana" w:hAnsi="Verdana"/>
          <w:sz w:val="20"/>
          <w:lang w:val="en-US"/>
        </w:rPr>
        <w:t>n, the alteration of her identit</w:t>
      </w:r>
      <w:r w:rsidRPr="002E7432">
        <w:rPr>
          <w:rFonts w:ascii="Verdana" w:hAnsi="Verdana"/>
          <w:sz w:val="20"/>
          <w:lang w:val="en-US"/>
        </w:rPr>
        <w:t xml:space="preserve">y, ill-treatment and </w:t>
      </w:r>
      <w:r w:rsidR="009D3AC3" w:rsidRPr="002E7432">
        <w:rPr>
          <w:rFonts w:ascii="Verdana" w:hAnsi="Verdana"/>
          <w:sz w:val="20"/>
          <w:lang w:val="en-US"/>
        </w:rPr>
        <w:t>sexual abuse</w:t>
      </w:r>
      <w:r w:rsidRPr="002E7432">
        <w:rPr>
          <w:rFonts w:ascii="Verdana" w:hAnsi="Verdana"/>
          <w:sz w:val="20"/>
          <w:lang w:val="en-US"/>
        </w:rPr>
        <w:t>, and (c) the way in which it is ensuring</w:t>
      </w:r>
      <w:r w:rsidR="008B4636" w:rsidRPr="002E7432">
        <w:rPr>
          <w:rFonts w:ascii="Verdana" w:hAnsi="Verdana"/>
          <w:sz w:val="20"/>
          <w:lang w:val="en-US"/>
        </w:rPr>
        <w:t xml:space="preserve"> that</w:t>
      </w:r>
      <w:r w:rsidRPr="002E7432">
        <w:rPr>
          <w:rFonts w:ascii="Verdana" w:hAnsi="Verdana"/>
          <w:sz w:val="20"/>
          <w:lang w:val="en-US"/>
        </w:rPr>
        <w:t xml:space="preserve"> full access and legal standing of the victims or their next of kin at all stages of the different investigations and proceedings.</w:t>
      </w:r>
    </w:p>
    <w:p w:rsidR="00FC210A" w:rsidRPr="002E7432" w:rsidRDefault="00FC210A" w:rsidP="00FC210A">
      <w:pPr>
        <w:rPr>
          <w:rFonts w:ascii="Verdana" w:hAnsi="Verdana" w:cs="Helvetica"/>
          <w:sz w:val="20"/>
          <w:lang w:val="en-US" w:bidi="en-US"/>
        </w:rPr>
      </w:pPr>
      <w:bookmarkStart w:id="1" w:name="OLE_LINK1"/>
      <w:bookmarkStart w:id="2" w:name="OLE_LINK2"/>
    </w:p>
    <w:p w:rsidR="00FC210A" w:rsidRPr="002E7432" w:rsidRDefault="001053EA" w:rsidP="00C974DD">
      <w:pPr>
        <w:pStyle w:val="Textoindependiente1"/>
        <w:widowControl/>
        <w:numPr>
          <w:ilvl w:val="0"/>
          <w:numId w:val="1"/>
        </w:numPr>
        <w:tabs>
          <w:tab w:val="clear" w:pos="360"/>
          <w:tab w:val="num" w:pos="0"/>
        </w:tabs>
        <w:ind w:left="0" w:firstLine="0"/>
        <w:rPr>
          <w:rFonts w:ascii="Verdana" w:hAnsi="Verdana"/>
          <w:sz w:val="20"/>
          <w:u w:val="single"/>
          <w:lang w:val="en-US"/>
        </w:rPr>
      </w:pPr>
      <w:r w:rsidRPr="002E7432">
        <w:rPr>
          <w:rFonts w:ascii="Verdana" w:hAnsi="Verdana" w:cs="Helvetica"/>
          <w:sz w:val="20"/>
          <w:lang w:val="en-US" w:bidi="en-US"/>
        </w:rPr>
        <w:t>The Court</w:t>
      </w:r>
      <w:r w:rsidR="00FC210A" w:rsidRPr="002E7432">
        <w:rPr>
          <w:rFonts w:ascii="Verdana" w:hAnsi="Verdana" w:cs="Helvetica"/>
          <w:sz w:val="20"/>
          <w:lang w:val="en-US" w:bidi="en-US"/>
        </w:rPr>
        <w:t xml:space="preserve"> ha</w:t>
      </w:r>
      <w:r w:rsidR="00C974DD" w:rsidRPr="002E7432">
        <w:rPr>
          <w:rFonts w:ascii="Verdana" w:hAnsi="Verdana" w:cs="Helvetica"/>
          <w:sz w:val="20"/>
          <w:lang w:val="en-US" w:bidi="en-US"/>
        </w:rPr>
        <w:t xml:space="preserve">s previously established that the order to prosecute and eventually punish the perpetrators and </w:t>
      </w:r>
      <w:r w:rsidR="008B4636" w:rsidRPr="002E7432">
        <w:rPr>
          <w:rFonts w:ascii="Verdana" w:hAnsi="Verdana" w:cs="Helvetica"/>
          <w:sz w:val="20"/>
          <w:lang w:val="en-US" w:bidi="en-US"/>
        </w:rPr>
        <w:t xml:space="preserve">to </w:t>
      </w:r>
      <w:r w:rsidR="00C974DD" w:rsidRPr="002E7432">
        <w:rPr>
          <w:rFonts w:ascii="Verdana" w:hAnsi="Verdana" w:cs="Helvetica"/>
          <w:sz w:val="20"/>
          <w:lang w:val="en-US" w:bidi="en-US"/>
        </w:rPr>
        <w:t>discover the truth of the facts is one of the essential decisions contained in the jud</w:t>
      </w:r>
      <w:r w:rsidR="008B4636" w:rsidRPr="002E7432">
        <w:rPr>
          <w:rFonts w:ascii="Verdana" w:hAnsi="Verdana" w:cs="Helvetica"/>
          <w:sz w:val="20"/>
          <w:lang w:val="en-US" w:bidi="en-US"/>
        </w:rPr>
        <w:t>gments of the Court, because it is</w:t>
      </w:r>
      <w:r w:rsidR="00C974DD" w:rsidRPr="002E7432">
        <w:rPr>
          <w:rFonts w:ascii="Verdana" w:hAnsi="Verdana" w:cs="Helvetica"/>
          <w:sz w:val="20"/>
          <w:lang w:val="en-US" w:bidi="en-US"/>
        </w:rPr>
        <w:t xml:space="preserve"> </w:t>
      </w:r>
      <w:r w:rsidR="008B4636" w:rsidRPr="002E7432">
        <w:rPr>
          <w:rFonts w:ascii="Verdana" w:hAnsi="Verdana" w:cs="Helvetica"/>
          <w:sz w:val="20"/>
          <w:lang w:val="en-US" w:bidi="en-US"/>
        </w:rPr>
        <w:t>intended to provide</w:t>
      </w:r>
      <w:r w:rsidR="00C974DD" w:rsidRPr="002E7432">
        <w:rPr>
          <w:rFonts w:ascii="Verdana" w:hAnsi="Verdana" w:cs="Helvetica"/>
          <w:sz w:val="20"/>
          <w:lang w:val="en-US" w:bidi="en-US"/>
        </w:rPr>
        <w:t xml:space="preserve"> moral satisfaction for the victims; it permits </w:t>
      </w:r>
      <w:r w:rsidR="008B4636" w:rsidRPr="002E7432">
        <w:rPr>
          <w:rFonts w:ascii="Verdana" w:hAnsi="Verdana" w:cs="Helvetica"/>
          <w:sz w:val="20"/>
          <w:lang w:val="en-US" w:bidi="en-US"/>
        </w:rPr>
        <w:t>mentally overcoming</w:t>
      </w:r>
      <w:r w:rsidR="00C974DD" w:rsidRPr="002E7432">
        <w:rPr>
          <w:rFonts w:ascii="Verdana" w:hAnsi="Verdana" w:cs="Helvetica"/>
          <w:sz w:val="20"/>
          <w:lang w:val="en-US" w:bidi="en-US"/>
        </w:rPr>
        <w:t xml:space="preserve"> the violations committed</w:t>
      </w:r>
      <w:r w:rsidR="008B4636" w:rsidRPr="002E7432">
        <w:rPr>
          <w:rFonts w:ascii="Verdana" w:hAnsi="Verdana" w:cs="Helvetica"/>
          <w:sz w:val="20"/>
          <w:lang w:val="en-US" w:bidi="en-US"/>
        </w:rPr>
        <w:t>; it re-establishes</w:t>
      </w:r>
      <w:r w:rsidR="00C974DD" w:rsidRPr="002E7432">
        <w:rPr>
          <w:rFonts w:ascii="Verdana" w:hAnsi="Verdana" w:cs="Helvetica"/>
          <w:sz w:val="20"/>
          <w:lang w:val="en-US" w:bidi="en-US"/>
        </w:rPr>
        <w:t xml:space="preserve"> social relations; it contributes to avoiding the repetition</w:t>
      </w:r>
      <w:r w:rsidR="008B4189" w:rsidRPr="002E7432">
        <w:rPr>
          <w:rFonts w:ascii="Verdana" w:hAnsi="Verdana" w:cs="Helvetica"/>
          <w:sz w:val="20"/>
          <w:lang w:val="en-US" w:bidi="en-US"/>
        </w:rPr>
        <w:t xml:space="preserve"> of the facts; it helps </w:t>
      </w:r>
      <w:r w:rsidR="008B4636" w:rsidRPr="002E7432">
        <w:rPr>
          <w:rFonts w:ascii="Verdana" w:hAnsi="Verdana" w:cs="Helvetica"/>
          <w:sz w:val="20"/>
          <w:lang w:val="en-US" w:bidi="en-US"/>
        </w:rPr>
        <w:t>to eliminate the power</w:t>
      </w:r>
      <w:r w:rsidR="008B4189" w:rsidRPr="002E7432">
        <w:rPr>
          <w:rFonts w:ascii="Verdana" w:hAnsi="Verdana" w:cs="Helvetica"/>
          <w:sz w:val="20"/>
          <w:lang w:val="en-US" w:bidi="en-US"/>
        </w:rPr>
        <w:t xml:space="preserve"> that the pe</w:t>
      </w:r>
      <w:r w:rsidR="008B4636" w:rsidRPr="002E7432">
        <w:rPr>
          <w:rFonts w:ascii="Verdana" w:hAnsi="Verdana" w:cs="Helvetica"/>
          <w:sz w:val="20"/>
          <w:lang w:val="en-US" w:bidi="en-US"/>
        </w:rPr>
        <w:t>rpetrators could eventually exercise</w:t>
      </w:r>
      <w:r w:rsidR="008B4189" w:rsidRPr="002E7432">
        <w:rPr>
          <w:rFonts w:ascii="Verdana" w:hAnsi="Verdana" w:cs="Helvetica"/>
          <w:sz w:val="20"/>
          <w:lang w:val="en-US" w:bidi="en-US"/>
        </w:rPr>
        <w:t xml:space="preserve">, and it signifies </w:t>
      </w:r>
      <w:r w:rsidR="008B4636" w:rsidRPr="002E7432">
        <w:rPr>
          <w:rFonts w:ascii="Verdana" w:hAnsi="Verdana" w:cs="Helvetica"/>
          <w:sz w:val="20"/>
          <w:lang w:val="en-US" w:bidi="en-US"/>
        </w:rPr>
        <w:t xml:space="preserve">that justice has been obtained with the application of the </w:t>
      </w:r>
      <w:r w:rsidR="008B4189" w:rsidRPr="002E7432">
        <w:rPr>
          <w:rFonts w:ascii="Verdana" w:hAnsi="Verdana" w:cs="Helvetica"/>
          <w:sz w:val="20"/>
          <w:lang w:val="en-US" w:bidi="en-US"/>
        </w:rPr>
        <w:t>respective legal consequences, punishin</w:t>
      </w:r>
      <w:r w:rsidR="008B4636" w:rsidRPr="002E7432">
        <w:rPr>
          <w:rFonts w:ascii="Verdana" w:hAnsi="Verdana" w:cs="Helvetica"/>
          <w:sz w:val="20"/>
          <w:lang w:val="en-US" w:bidi="en-US"/>
        </w:rPr>
        <w:t>g those who deserve it</w:t>
      </w:r>
      <w:r w:rsidR="008B4189" w:rsidRPr="002E7432">
        <w:rPr>
          <w:rFonts w:ascii="Verdana" w:hAnsi="Verdana" w:cs="Helvetica"/>
          <w:sz w:val="20"/>
          <w:lang w:val="en-US" w:bidi="en-US"/>
        </w:rPr>
        <w:t xml:space="preserve"> and providing re</w:t>
      </w:r>
      <w:r w:rsidR="008B4636" w:rsidRPr="002E7432">
        <w:rPr>
          <w:rFonts w:ascii="Verdana" w:hAnsi="Verdana" w:cs="Helvetica"/>
          <w:sz w:val="20"/>
          <w:lang w:val="en-US" w:bidi="en-US"/>
        </w:rPr>
        <w:t>paration to those who merit it</w:t>
      </w:r>
      <w:r w:rsidR="008B4189" w:rsidRPr="002E7432">
        <w:rPr>
          <w:rFonts w:ascii="Verdana" w:hAnsi="Verdana" w:cs="Helvetica"/>
          <w:sz w:val="20"/>
          <w:lang w:val="en-US" w:bidi="en-US"/>
        </w:rPr>
        <w:t>.</w:t>
      </w:r>
      <w:r w:rsidR="00FC210A" w:rsidRPr="002E7432">
        <w:rPr>
          <w:rStyle w:val="Refdenotaalpie"/>
          <w:rFonts w:ascii="Verdana" w:eastAsia="Times" w:hAnsi="Verdana"/>
          <w:sz w:val="20"/>
          <w:lang w:val="en-US"/>
        </w:rPr>
        <w:footnoteReference w:id="7"/>
      </w:r>
      <w:r w:rsidR="008B4636" w:rsidRPr="002E7432">
        <w:rPr>
          <w:rFonts w:ascii="Verdana" w:hAnsi="Verdana" w:cs="Helvetica"/>
          <w:sz w:val="20"/>
          <w:lang w:val="en-US" w:bidi="en-US"/>
        </w:rPr>
        <w:t xml:space="preserve">  </w:t>
      </w:r>
    </w:p>
    <w:p w:rsidR="00FC210A" w:rsidRPr="002E7432" w:rsidRDefault="00FC210A" w:rsidP="00FC210A">
      <w:pPr>
        <w:pStyle w:val="Textoindependiente1"/>
        <w:widowControl/>
        <w:rPr>
          <w:rFonts w:ascii="Verdana" w:hAnsi="Verdana" w:cs="Arial"/>
          <w:sz w:val="20"/>
          <w:u w:val="single"/>
          <w:lang w:val="en-US"/>
        </w:rPr>
      </w:pPr>
    </w:p>
    <w:p w:rsidR="00FC210A" w:rsidRPr="002E7432" w:rsidRDefault="00C21375" w:rsidP="00FC210A">
      <w:pPr>
        <w:pStyle w:val="Textoindependiente1"/>
        <w:widowControl/>
        <w:numPr>
          <w:ilvl w:val="0"/>
          <w:numId w:val="1"/>
        </w:numPr>
        <w:tabs>
          <w:tab w:val="clear" w:pos="360"/>
          <w:tab w:val="num" w:pos="0"/>
        </w:tabs>
        <w:ind w:left="0" w:firstLine="0"/>
        <w:rPr>
          <w:rFonts w:ascii="Verdana" w:hAnsi="Verdana"/>
          <w:sz w:val="20"/>
          <w:u w:val="single"/>
          <w:lang w:val="en-US"/>
        </w:rPr>
      </w:pPr>
      <w:r w:rsidRPr="002E7432">
        <w:rPr>
          <w:rFonts w:ascii="Verdana" w:hAnsi="Verdana" w:cs="Arial"/>
          <w:sz w:val="20"/>
          <w:lang w:val="en-US"/>
        </w:rPr>
        <w:t>Accordingly, the Court notes with concern t</w:t>
      </w:r>
      <w:r w:rsidR="00D93DCB" w:rsidRPr="002E7432">
        <w:rPr>
          <w:rFonts w:ascii="Verdana" w:hAnsi="Verdana" w:cs="Arial"/>
          <w:sz w:val="20"/>
          <w:lang w:val="en-US"/>
        </w:rPr>
        <w:t>hat the State</w:t>
      </w:r>
      <w:r w:rsidR="00FC210A" w:rsidRPr="002E7432">
        <w:rPr>
          <w:rFonts w:ascii="Verdana" w:hAnsi="Verdana" w:cs="Arial"/>
          <w:sz w:val="20"/>
          <w:lang w:val="en-US"/>
        </w:rPr>
        <w:t xml:space="preserve"> </w:t>
      </w:r>
      <w:r w:rsidRPr="002E7432">
        <w:rPr>
          <w:rFonts w:ascii="Verdana" w:hAnsi="Verdana" w:cs="Arial"/>
          <w:sz w:val="20"/>
          <w:lang w:val="en-US"/>
        </w:rPr>
        <w:t>merely advised that it had no</w:t>
      </w:r>
      <w:r w:rsidR="008B4636" w:rsidRPr="002E7432">
        <w:rPr>
          <w:rFonts w:ascii="Verdana" w:hAnsi="Verdana" w:cs="Arial"/>
          <w:sz w:val="20"/>
          <w:lang w:val="en-US"/>
        </w:rPr>
        <w:t xml:space="preserve"> information</w:t>
      </w:r>
      <w:r w:rsidRPr="002E7432">
        <w:rPr>
          <w:rFonts w:ascii="Verdana" w:hAnsi="Verdana" w:cs="Arial"/>
          <w:sz w:val="20"/>
          <w:lang w:val="en-US"/>
        </w:rPr>
        <w:t xml:space="preserve"> relating to the spe</w:t>
      </w:r>
      <w:r w:rsidR="008B4636" w:rsidRPr="002E7432">
        <w:rPr>
          <w:rFonts w:ascii="Verdana" w:hAnsi="Verdana" w:cs="Arial"/>
          <w:sz w:val="20"/>
          <w:lang w:val="en-US"/>
        </w:rPr>
        <w:t>cific results of investigations</w:t>
      </w:r>
      <w:r w:rsidRPr="002E7432">
        <w:rPr>
          <w:rFonts w:ascii="Verdana" w:hAnsi="Verdana" w:cs="Arial"/>
          <w:sz w:val="20"/>
          <w:lang w:val="en-US"/>
        </w:rPr>
        <w:t xml:space="preserve"> that would reflect a change in the situation of the proceedings underway, because the Prosecutor General’s Office had not reported the existence of recent results in relation to this case </w:t>
      </w:r>
      <w:r w:rsidR="00FC210A" w:rsidRPr="002E7432">
        <w:rPr>
          <w:rFonts w:ascii="Verdana" w:hAnsi="Verdana"/>
          <w:sz w:val="20"/>
          <w:lang w:val="en-US"/>
        </w:rPr>
        <w:t>(</w:t>
      </w:r>
      <w:r w:rsidR="00FC210A" w:rsidRPr="002E7432">
        <w:rPr>
          <w:rFonts w:ascii="Verdana" w:hAnsi="Verdana"/>
          <w:i/>
          <w:sz w:val="20"/>
          <w:lang w:val="en-US"/>
        </w:rPr>
        <w:t>supra</w:t>
      </w:r>
      <w:r w:rsidR="00FC210A" w:rsidRPr="002E7432">
        <w:rPr>
          <w:rFonts w:ascii="Verdana" w:hAnsi="Verdana"/>
          <w:sz w:val="20"/>
          <w:lang w:val="en-US"/>
        </w:rPr>
        <w:t xml:space="preserve"> </w:t>
      </w:r>
      <w:r w:rsidRPr="002E7432">
        <w:rPr>
          <w:rFonts w:ascii="Verdana" w:hAnsi="Verdana"/>
          <w:sz w:val="20"/>
          <w:lang w:val="en-US"/>
        </w:rPr>
        <w:t>considering paragraph</w:t>
      </w:r>
      <w:r w:rsidR="00FC210A" w:rsidRPr="002E7432">
        <w:rPr>
          <w:rFonts w:ascii="Verdana" w:hAnsi="Verdana"/>
          <w:sz w:val="20"/>
          <w:lang w:val="en-US"/>
        </w:rPr>
        <w:t xml:space="preserve"> </w:t>
      </w:r>
      <w:r w:rsidR="00FC210A" w:rsidRPr="002E7432">
        <w:rPr>
          <w:rFonts w:ascii="Verdana" w:hAnsi="Verdana"/>
          <w:sz w:val="20"/>
          <w:lang w:val="en-US"/>
        </w:rPr>
        <w:lastRenderedPageBreak/>
        <w:t>5).</w:t>
      </w:r>
      <w:bookmarkEnd w:id="1"/>
      <w:bookmarkEnd w:id="2"/>
      <w:r w:rsidR="00FC210A" w:rsidRPr="002E7432">
        <w:rPr>
          <w:rFonts w:ascii="Verdana" w:hAnsi="Verdana"/>
          <w:sz w:val="20"/>
          <w:lang w:val="en-US"/>
        </w:rPr>
        <w:t xml:space="preserve"> </w:t>
      </w:r>
      <w:r w:rsidRPr="002E7432">
        <w:rPr>
          <w:rFonts w:ascii="Verdana" w:hAnsi="Verdana"/>
          <w:sz w:val="20"/>
          <w:lang w:val="en-US"/>
        </w:rPr>
        <w:t>Consequently, even though almost two years have elapsed since the Judgment was handed down, it can be concluded that a situation of total impunity continues to exist with regard to the violations declared in this case</w:t>
      </w:r>
      <w:r w:rsidR="00FC210A" w:rsidRPr="002E7432">
        <w:rPr>
          <w:rFonts w:ascii="Verdana" w:hAnsi="Verdana"/>
          <w:sz w:val="20"/>
          <w:lang w:val="en-US"/>
        </w:rPr>
        <w:t>.</w:t>
      </w:r>
    </w:p>
    <w:p w:rsidR="00FC210A" w:rsidRPr="002E7432" w:rsidRDefault="00FC210A" w:rsidP="00FC210A">
      <w:pPr>
        <w:rPr>
          <w:rFonts w:ascii="Verdana" w:hAnsi="Verdana"/>
          <w:sz w:val="20"/>
          <w:lang w:val="en-US"/>
        </w:rPr>
      </w:pPr>
    </w:p>
    <w:p w:rsidR="00FC210A" w:rsidRPr="002E7432" w:rsidRDefault="00C21375" w:rsidP="00C21375">
      <w:pPr>
        <w:pStyle w:val="Textoindependiente1"/>
        <w:widowControl/>
        <w:numPr>
          <w:ilvl w:val="0"/>
          <w:numId w:val="1"/>
        </w:numPr>
        <w:tabs>
          <w:tab w:val="clear" w:pos="360"/>
          <w:tab w:val="num" w:pos="0"/>
        </w:tabs>
        <w:ind w:left="0" w:firstLine="0"/>
        <w:rPr>
          <w:rFonts w:ascii="Verdana" w:hAnsi="Verdana"/>
          <w:sz w:val="20"/>
          <w:u w:val="single"/>
          <w:lang w:val="en-US"/>
        </w:rPr>
      </w:pPr>
      <w:r w:rsidRPr="002E7432">
        <w:rPr>
          <w:rFonts w:ascii="Verdana" w:hAnsi="Verdana"/>
          <w:sz w:val="20"/>
          <w:lang w:val="en-US"/>
        </w:rPr>
        <w:t>In this regard, the Court reiterates that, once this Court has ruled on the merits</w:t>
      </w:r>
      <w:r w:rsidR="00CC1682" w:rsidRPr="002E7432">
        <w:rPr>
          <w:rFonts w:ascii="Verdana" w:hAnsi="Verdana"/>
          <w:sz w:val="20"/>
          <w:lang w:val="en-US"/>
        </w:rPr>
        <w:t>,</w:t>
      </w:r>
      <w:r w:rsidRPr="002E7432">
        <w:rPr>
          <w:rFonts w:ascii="Verdana" w:hAnsi="Verdana"/>
          <w:sz w:val="20"/>
          <w:lang w:val="en-US"/>
        </w:rPr>
        <w:t xml:space="preserve"> and the r</w:t>
      </w:r>
      <w:r w:rsidR="00CC1682" w:rsidRPr="002E7432">
        <w:rPr>
          <w:rFonts w:ascii="Verdana" w:hAnsi="Verdana"/>
          <w:sz w:val="20"/>
          <w:lang w:val="en-US"/>
        </w:rPr>
        <w:t xml:space="preserve">eparations and costs, </w:t>
      </w:r>
      <w:r w:rsidRPr="002E7432">
        <w:rPr>
          <w:rFonts w:ascii="Verdana" w:hAnsi="Verdana"/>
          <w:sz w:val="20"/>
          <w:lang w:val="en-US"/>
        </w:rPr>
        <w:t xml:space="preserve">in a case submitted to its consideration, the State must observe the norms </w:t>
      </w:r>
      <w:r w:rsidR="00D82889" w:rsidRPr="002E7432">
        <w:rPr>
          <w:rFonts w:ascii="Verdana" w:hAnsi="Verdana"/>
          <w:sz w:val="20"/>
          <w:lang w:val="en-US"/>
        </w:rPr>
        <w:t xml:space="preserve">of the </w:t>
      </w:r>
      <w:r w:rsidR="00D25E3B" w:rsidRPr="002E7432">
        <w:rPr>
          <w:rFonts w:ascii="Verdana" w:hAnsi="Verdana"/>
          <w:sz w:val="20"/>
          <w:lang w:val="en-US"/>
        </w:rPr>
        <w:t>Convention</w:t>
      </w:r>
      <w:r w:rsidR="00FC210A" w:rsidRPr="002E7432">
        <w:rPr>
          <w:rFonts w:ascii="Verdana" w:hAnsi="Verdana"/>
          <w:sz w:val="20"/>
          <w:lang w:val="en-US"/>
        </w:rPr>
        <w:t xml:space="preserve"> </w:t>
      </w:r>
      <w:r w:rsidRPr="002E7432">
        <w:rPr>
          <w:rFonts w:ascii="Verdana" w:hAnsi="Verdana"/>
          <w:sz w:val="20"/>
          <w:lang w:val="en-US"/>
        </w:rPr>
        <w:t>that refer to compliance with the judgment or judgments</w:t>
      </w:r>
      <w:r w:rsidR="00FC210A" w:rsidRPr="002E7432">
        <w:rPr>
          <w:rStyle w:val="Refdenotaalpie"/>
          <w:rFonts w:ascii="Verdana" w:eastAsia="Times" w:hAnsi="Verdana"/>
          <w:sz w:val="20"/>
          <w:lang w:val="en-US"/>
        </w:rPr>
        <w:footnoteReference w:id="8"/>
      </w:r>
      <w:r w:rsidR="00FC210A" w:rsidRPr="002E7432">
        <w:rPr>
          <w:rFonts w:ascii="Verdana" w:hAnsi="Verdana"/>
          <w:sz w:val="20"/>
          <w:lang w:val="en-US"/>
        </w:rPr>
        <w:t xml:space="preserve"> (</w:t>
      </w:r>
      <w:r w:rsidR="00FC210A" w:rsidRPr="002E7432">
        <w:rPr>
          <w:rFonts w:ascii="Verdana" w:hAnsi="Verdana"/>
          <w:i/>
          <w:sz w:val="20"/>
          <w:lang w:val="en-US"/>
        </w:rPr>
        <w:t>supra</w:t>
      </w:r>
      <w:r w:rsidR="00FC210A" w:rsidRPr="002E7432">
        <w:rPr>
          <w:rFonts w:ascii="Verdana" w:hAnsi="Verdana"/>
          <w:sz w:val="20"/>
          <w:lang w:val="en-US"/>
        </w:rPr>
        <w:t xml:space="preserve"> </w:t>
      </w:r>
      <w:r w:rsidRPr="002E7432">
        <w:rPr>
          <w:rFonts w:ascii="Verdana" w:hAnsi="Verdana"/>
          <w:sz w:val="20"/>
          <w:lang w:val="en-US"/>
        </w:rPr>
        <w:t>considering paragraph</w:t>
      </w:r>
      <w:r w:rsidR="00FC210A" w:rsidRPr="002E7432">
        <w:rPr>
          <w:rFonts w:ascii="Verdana" w:hAnsi="Verdana"/>
          <w:sz w:val="20"/>
          <w:lang w:val="en-US"/>
        </w:rPr>
        <w:t>s 2</w:t>
      </w:r>
      <w:r w:rsidR="00C23B24" w:rsidRPr="002E7432">
        <w:rPr>
          <w:rFonts w:ascii="Verdana" w:hAnsi="Verdana"/>
          <w:sz w:val="20"/>
          <w:lang w:val="en-US"/>
        </w:rPr>
        <w:t xml:space="preserve"> and </w:t>
      </w:r>
      <w:r w:rsidR="00FC210A" w:rsidRPr="002E7432">
        <w:rPr>
          <w:rFonts w:ascii="Verdana" w:hAnsi="Verdana"/>
          <w:sz w:val="20"/>
          <w:lang w:val="en-US"/>
        </w:rPr>
        <w:t xml:space="preserve">3). </w:t>
      </w:r>
      <w:r w:rsidRPr="002E7432">
        <w:rPr>
          <w:rFonts w:ascii="Verdana" w:hAnsi="Verdana"/>
          <w:sz w:val="20"/>
          <w:lang w:val="en-US"/>
        </w:rPr>
        <w:t xml:space="preserve">The treaty-based obligations of the States Parties are binding for all the powers and organs </w:t>
      </w:r>
      <w:r w:rsidR="00D82889" w:rsidRPr="002E7432">
        <w:rPr>
          <w:rFonts w:ascii="Verdana" w:hAnsi="Verdana"/>
          <w:sz w:val="20"/>
          <w:lang w:val="en-US"/>
        </w:rPr>
        <w:t xml:space="preserve">of the </w:t>
      </w:r>
      <w:r w:rsidR="001053EA" w:rsidRPr="002E7432">
        <w:rPr>
          <w:rFonts w:ascii="Verdana" w:hAnsi="Verdana"/>
          <w:sz w:val="20"/>
          <w:lang w:val="en-US"/>
        </w:rPr>
        <w:t>State</w:t>
      </w:r>
      <w:r w:rsidRPr="002E7432">
        <w:rPr>
          <w:rFonts w:ascii="Verdana" w:hAnsi="Verdana"/>
          <w:sz w:val="20"/>
          <w:lang w:val="en-US"/>
        </w:rPr>
        <w:t>;</w:t>
      </w:r>
      <w:r w:rsidR="00FC210A" w:rsidRPr="002E7432">
        <w:rPr>
          <w:rStyle w:val="Refdenotaalpie"/>
          <w:rFonts w:ascii="Verdana" w:eastAsia="Times" w:hAnsi="Verdana"/>
          <w:sz w:val="20"/>
          <w:lang w:val="en-US"/>
        </w:rPr>
        <w:footnoteReference w:id="9"/>
      </w:r>
      <w:r w:rsidRPr="002E7432">
        <w:rPr>
          <w:rFonts w:ascii="Verdana" w:hAnsi="Verdana"/>
          <w:sz w:val="20"/>
          <w:lang w:val="en-US"/>
        </w:rPr>
        <w:t xml:space="preserve"> in other words, for all the powers of the State (Executive, Legislative, Judicial and other branches of the public powers) and other public or State authorities of any level. All these authorities have the obligation to comply with international law. This interpretation is derived directly from the principle contained in the above-mentioned Article 27 of the Vienna Convention on the Law of Treaties. Furthermore, the States Parties to the Convention may not invoke provisions of constitutional law or other aspects of domestic law to justify their failure to comply with or to apply the obligations contained in the said treaty.</w:t>
      </w:r>
      <w:r w:rsidR="00FC210A" w:rsidRPr="002E7432">
        <w:rPr>
          <w:rStyle w:val="Refdenotaalpie"/>
          <w:rFonts w:ascii="Verdana" w:eastAsia="Times" w:hAnsi="Verdana" w:cs="Times-Roman"/>
          <w:sz w:val="20"/>
          <w:lang w:val="en-US" w:bidi="en-US"/>
        </w:rPr>
        <w:footnoteReference w:id="10"/>
      </w:r>
    </w:p>
    <w:p w:rsidR="00FC210A" w:rsidRPr="002E7432" w:rsidRDefault="00FC210A" w:rsidP="00FC210A">
      <w:pPr>
        <w:rPr>
          <w:rFonts w:ascii="Verdana" w:hAnsi="Verdana"/>
          <w:sz w:val="20"/>
          <w:lang w:val="en-US"/>
        </w:rPr>
      </w:pPr>
    </w:p>
    <w:p w:rsidR="00FC210A" w:rsidRPr="002E7432" w:rsidRDefault="00C21375" w:rsidP="00E53159">
      <w:pPr>
        <w:pStyle w:val="Textoindependiente1"/>
        <w:widowControl/>
        <w:numPr>
          <w:ilvl w:val="0"/>
          <w:numId w:val="1"/>
        </w:numPr>
        <w:tabs>
          <w:tab w:val="clear" w:pos="360"/>
          <w:tab w:val="num" w:pos="0"/>
        </w:tabs>
        <w:ind w:left="0" w:firstLine="0"/>
        <w:rPr>
          <w:rFonts w:ascii="Verdana" w:hAnsi="Verdana"/>
          <w:sz w:val="20"/>
          <w:u w:val="single"/>
          <w:lang w:val="en-US"/>
        </w:rPr>
      </w:pPr>
      <w:r w:rsidRPr="002E7432">
        <w:rPr>
          <w:rFonts w:ascii="Verdana" w:hAnsi="Verdana"/>
          <w:sz w:val="20"/>
          <w:lang w:val="en-US"/>
        </w:rPr>
        <w:t xml:space="preserve">In this regard, when the international proceedings have concluded and the judgment is handed down, the State must avoid the repetition of the conducts that gave rise to the litigation. </w:t>
      </w:r>
      <w:r w:rsidR="001053EA" w:rsidRPr="002E7432">
        <w:rPr>
          <w:rFonts w:ascii="Verdana" w:hAnsi="Verdana"/>
          <w:sz w:val="20"/>
          <w:lang w:val="en-US"/>
        </w:rPr>
        <w:t xml:space="preserve">The </w:t>
      </w:r>
      <w:r w:rsidR="00CC1682" w:rsidRPr="002E7432">
        <w:rPr>
          <w:rFonts w:ascii="Verdana" w:hAnsi="Verdana"/>
          <w:sz w:val="20"/>
          <w:lang w:val="en-US"/>
        </w:rPr>
        <w:t>j</w:t>
      </w:r>
      <w:r w:rsidR="001053EA" w:rsidRPr="002E7432">
        <w:rPr>
          <w:rFonts w:ascii="Verdana" w:hAnsi="Verdana"/>
          <w:sz w:val="20"/>
          <w:lang w:val="en-US"/>
        </w:rPr>
        <w:t>udgment</w:t>
      </w:r>
      <w:r w:rsidR="00C23B24" w:rsidRPr="002E7432">
        <w:rPr>
          <w:rFonts w:ascii="Verdana" w:hAnsi="Verdana"/>
          <w:sz w:val="20"/>
          <w:lang w:val="en-US"/>
        </w:rPr>
        <w:t xml:space="preserve"> and</w:t>
      </w:r>
      <w:r w:rsidR="00E53159" w:rsidRPr="002E7432">
        <w:rPr>
          <w:rFonts w:ascii="Verdana" w:hAnsi="Verdana"/>
          <w:sz w:val="20"/>
          <w:lang w:val="en-US"/>
        </w:rPr>
        <w:t xml:space="preserve"> the reparations ordered therein should provide a new framework and a new vision that</w:t>
      </w:r>
      <w:r w:rsidR="00C23B24" w:rsidRPr="002E7432">
        <w:rPr>
          <w:rFonts w:ascii="Verdana" w:hAnsi="Verdana"/>
          <w:sz w:val="20"/>
          <w:lang w:val="en-US"/>
        </w:rPr>
        <w:t xml:space="preserve"> </w:t>
      </w:r>
      <w:r w:rsidR="00E53159" w:rsidRPr="002E7432">
        <w:rPr>
          <w:rFonts w:ascii="Verdana" w:hAnsi="Verdana"/>
          <w:sz w:val="20"/>
          <w:lang w:val="en-US"/>
        </w:rPr>
        <w:t>permits the problems identified to be overcome truly and promptly. Thus, it is essential that all the State’s agencies and institutions collaborate with each other, both to provide information and to take the measures that fall within their terms of reference under domestic law, in order to comply with the said reparations.</w:t>
      </w:r>
      <w:r w:rsidR="00FC210A" w:rsidRPr="002E7432">
        <w:rPr>
          <w:rStyle w:val="Refdenotaalpie"/>
          <w:rFonts w:ascii="Verdana" w:eastAsia="Times" w:hAnsi="Verdana"/>
          <w:sz w:val="20"/>
          <w:lang w:val="en-US"/>
        </w:rPr>
        <w:footnoteReference w:id="11"/>
      </w:r>
    </w:p>
    <w:p w:rsidR="00FC210A" w:rsidRPr="002E7432" w:rsidRDefault="00FC210A" w:rsidP="004844EE">
      <w:pPr>
        <w:spacing w:afterLines="24" w:after="57"/>
        <w:jc w:val="both"/>
        <w:rPr>
          <w:rFonts w:ascii="Verdana" w:eastAsia="Batang" w:hAnsi="Verdana"/>
          <w:sz w:val="20"/>
          <w:lang w:val="en-US"/>
        </w:rPr>
      </w:pPr>
    </w:p>
    <w:p w:rsidR="00490DF8" w:rsidRPr="002E7432" w:rsidRDefault="00E53159" w:rsidP="004844EE">
      <w:pPr>
        <w:numPr>
          <w:ilvl w:val="0"/>
          <w:numId w:val="1"/>
        </w:numPr>
        <w:tabs>
          <w:tab w:val="clear" w:pos="360"/>
          <w:tab w:val="num" w:pos="0"/>
        </w:tabs>
        <w:spacing w:afterLines="24" w:after="57"/>
        <w:ind w:left="0" w:firstLine="0"/>
        <w:jc w:val="both"/>
        <w:rPr>
          <w:rFonts w:ascii="Verdana" w:hAnsi="Verdana"/>
          <w:sz w:val="20"/>
          <w:lang w:val="en-US"/>
        </w:rPr>
      </w:pPr>
      <w:r w:rsidRPr="002E7432">
        <w:rPr>
          <w:rFonts w:ascii="Verdana" w:hAnsi="Verdana"/>
          <w:sz w:val="20"/>
          <w:lang w:val="en-US"/>
        </w:rPr>
        <w:t>T</w:t>
      </w:r>
      <w:r w:rsidR="001053EA" w:rsidRPr="002E7432">
        <w:rPr>
          <w:rFonts w:ascii="Verdana" w:hAnsi="Verdana"/>
          <w:sz w:val="20"/>
          <w:lang w:val="en-US"/>
        </w:rPr>
        <w:t>he Court</w:t>
      </w:r>
      <w:r w:rsidR="00FC210A" w:rsidRPr="002E7432">
        <w:rPr>
          <w:rFonts w:ascii="Verdana" w:hAnsi="Verdana"/>
          <w:sz w:val="20"/>
          <w:lang w:val="en-US"/>
        </w:rPr>
        <w:t xml:space="preserve"> </w:t>
      </w:r>
      <w:r w:rsidRPr="002E7432">
        <w:rPr>
          <w:rFonts w:ascii="Verdana" w:hAnsi="Verdana"/>
          <w:sz w:val="20"/>
          <w:lang w:val="en-US"/>
        </w:rPr>
        <w:t>therefore considers it essential t</w:t>
      </w:r>
      <w:r w:rsidR="00D93DCB" w:rsidRPr="002E7432">
        <w:rPr>
          <w:rFonts w:ascii="Verdana" w:hAnsi="Verdana"/>
          <w:sz w:val="20"/>
          <w:lang w:val="en-US"/>
        </w:rPr>
        <w:t>hat the State</w:t>
      </w:r>
      <w:r w:rsidR="00FC210A" w:rsidRPr="002E7432">
        <w:rPr>
          <w:rFonts w:ascii="Verdana" w:hAnsi="Verdana"/>
          <w:sz w:val="20"/>
          <w:lang w:val="en-US"/>
        </w:rPr>
        <w:t xml:space="preserve"> </w:t>
      </w:r>
      <w:r w:rsidRPr="002E7432">
        <w:rPr>
          <w:rFonts w:ascii="Verdana" w:hAnsi="Verdana"/>
          <w:sz w:val="20"/>
          <w:lang w:val="en-US"/>
        </w:rPr>
        <w:t xml:space="preserve">take specific measures to make progress in compliance with its obligation to investigate the facts in order to identify, prosecute and punish, as appropriate, all those responsible for the forced disappearances of </w:t>
      </w:r>
      <w:r w:rsidR="00FC210A" w:rsidRPr="002E7432">
        <w:rPr>
          <w:rFonts w:ascii="Verdana" w:hAnsi="Verdana" w:cs="Verdana"/>
          <w:sz w:val="20"/>
          <w:lang w:val="en-US"/>
        </w:rPr>
        <w:t>Gregoria Hermin</w:t>
      </w:r>
      <w:r w:rsidR="00FC210A" w:rsidRPr="002E7432">
        <w:rPr>
          <w:rFonts w:ascii="Verdana" w:hAnsi="Verdana" w:cs="Verdana"/>
          <w:sz w:val="20"/>
          <w:lang w:val="en-US" w:eastAsia="es-MX"/>
        </w:rPr>
        <w:t xml:space="preserve">ia Contreras, </w:t>
      </w:r>
      <w:r w:rsidR="00FC210A" w:rsidRPr="002E7432">
        <w:rPr>
          <w:rFonts w:ascii="Verdana" w:hAnsi="Verdana"/>
          <w:sz w:val="20"/>
          <w:lang w:val="en-US" w:eastAsia="es-MX"/>
        </w:rPr>
        <w:t>Serapio Cristian Contreras, Julia Inés Contreras, Ana Julia Mejía Ramírez, Carmelina Mejía Ramírez</w:t>
      </w:r>
      <w:r w:rsidR="00C23B24" w:rsidRPr="002E7432">
        <w:rPr>
          <w:rFonts w:ascii="Verdana" w:hAnsi="Verdana"/>
          <w:sz w:val="20"/>
          <w:lang w:val="en-US" w:eastAsia="es-MX"/>
        </w:rPr>
        <w:t xml:space="preserve"> and </w:t>
      </w:r>
      <w:r w:rsidR="00FC210A" w:rsidRPr="002E7432">
        <w:rPr>
          <w:rFonts w:ascii="Verdana" w:hAnsi="Verdana"/>
          <w:sz w:val="20"/>
          <w:lang w:val="en-US" w:eastAsia="es-MX"/>
        </w:rPr>
        <w:t>José Rubén Rivera Rivera, as</w:t>
      </w:r>
      <w:r w:rsidRPr="002E7432">
        <w:rPr>
          <w:rFonts w:ascii="Verdana" w:hAnsi="Verdana"/>
          <w:sz w:val="20"/>
          <w:lang w:val="en-US" w:eastAsia="es-MX"/>
        </w:rPr>
        <w:t xml:space="preserve"> well as other related illegal acts. In addition, t</w:t>
      </w:r>
      <w:r w:rsidR="001053EA" w:rsidRPr="002E7432">
        <w:rPr>
          <w:rFonts w:ascii="Verdana" w:hAnsi="Verdana"/>
          <w:sz w:val="20"/>
          <w:lang w:val="en-US"/>
        </w:rPr>
        <w:t>he State</w:t>
      </w:r>
      <w:r w:rsidRPr="002E7432">
        <w:rPr>
          <w:rFonts w:ascii="Verdana" w:hAnsi="Verdana"/>
          <w:sz w:val="20"/>
          <w:lang w:val="en-US"/>
        </w:rPr>
        <w:t xml:space="preserve"> must guarantee that the authorities in charge of conducting the investigations comply with their duty in order to establish the truth about the facts and to determine the corresponding legal consequences, without requiring the </w:t>
      </w:r>
      <w:r w:rsidRPr="002E7432">
        <w:rPr>
          <w:rFonts w:ascii="Verdana" w:hAnsi="Verdana"/>
          <w:sz w:val="20"/>
          <w:lang w:val="en-US"/>
        </w:rPr>
        <w:lastRenderedPageBreak/>
        <w:t xml:space="preserve">interested party to take further procedural measures. Lastly, in the circumstances of the instant case, the Court finds it pertinent that the State adopt, if possible, additional measures and appropriate mechanisms to make </w:t>
      </w:r>
      <w:r w:rsidR="00490DF8" w:rsidRPr="002E7432">
        <w:rPr>
          <w:rFonts w:ascii="Verdana" w:hAnsi="Verdana"/>
          <w:sz w:val="20"/>
          <w:lang w:val="en-US"/>
        </w:rPr>
        <w:t xml:space="preserve">diligent </w:t>
      </w:r>
      <w:r w:rsidRPr="002E7432">
        <w:rPr>
          <w:rFonts w:ascii="Verdana" w:hAnsi="Verdana"/>
          <w:sz w:val="20"/>
          <w:lang w:val="en-US"/>
        </w:rPr>
        <w:t>progress in the investigation of the facts</w:t>
      </w:r>
      <w:r w:rsidR="00490DF8" w:rsidRPr="002E7432">
        <w:rPr>
          <w:rFonts w:ascii="Verdana" w:hAnsi="Verdana"/>
          <w:sz w:val="20"/>
          <w:lang w:val="en-US"/>
        </w:rPr>
        <w:t xml:space="preserve">, as indicated in </w:t>
      </w:r>
      <w:r w:rsidR="000C3394" w:rsidRPr="002E7432">
        <w:rPr>
          <w:rFonts w:ascii="Verdana" w:hAnsi="Verdana"/>
          <w:sz w:val="20"/>
          <w:lang w:val="en-US"/>
        </w:rPr>
        <w:t>paragraph</w:t>
      </w:r>
      <w:r w:rsidR="00FC210A" w:rsidRPr="002E7432">
        <w:rPr>
          <w:rFonts w:ascii="Verdana" w:hAnsi="Verdana"/>
          <w:sz w:val="20"/>
          <w:lang w:val="en-US"/>
        </w:rPr>
        <w:t xml:space="preserve"> 186</w:t>
      </w:r>
      <w:r w:rsidR="00D82889" w:rsidRPr="002E7432">
        <w:rPr>
          <w:rFonts w:ascii="Verdana" w:hAnsi="Verdana"/>
          <w:sz w:val="20"/>
          <w:lang w:val="en-US"/>
        </w:rPr>
        <w:t xml:space="preserve"> of the </w:t>
      </w:r>
      <w:r w:rsidR="001053EA" w:rsidRPr="002E7432">
        <w:rPr>
          <w:rFonts w:ascii="Verdana" w:hAnsi="Verdana"/>
          <w:sz w:val="20"/>
          <w:lang w:val="en-US"/>
        </w:rPr>
        <w:t>Judgment</w:t>
      </w:r>
      <w:r w:rsidR="00490DF8" w:rsidRPr="002E7432">
        <w:rPr>
          <w:rFonts w:ascii="Verdana" w:hAnsi="Verdana"/>
          <w:sz w:val="20"/>
          <w:lang w:val="en-US"/>
        </w:rPr>
        <w:t>.</w:t>
      </w:r>
      <w:r w:rsidR="00FC210A" w:rsidRPr="002E7432">
        <w:rPr>
          <w:rStyle w:val="Refdenotaalpie"/>
          <w:rFonts w:ascii="Verdana" w:hAnsi="Verdana"/>
          <w:sz w:val="20"/>
          <w:lang w:val="en-US"/>
        </w:rPr>
        <w:footnoteReference w:id="12"/>
      </w:r>
      <w:r w:rsidR="00490DF8" w:rsidRPr="002E7432">
        <w:rPr>
          <w:rFonts w:ascii="Verdana" w:hAnsi="Verdana"/>
          <w:sz w:val="20"/>
          <w:lang w:val="en-US"/>
        </w:rPr>
        <w:t xml:space="preserve"> Based on the foregoing considerations, the Court finds it necessary that</w:t>
      </w:r>
      <w:r w:rsidR="00CC1682" w:rsidRPr="002E7432">
        <w:rPr>
          <w:rFonts w:ascii="Verdana" w:hAnsi="Verdana"/>
          <w:sz w:val="20"/>
          <w:lang w:val="en-US"/>
        </w:rPr>
        <w:t xml:space="preserve"> </w:t>
      </w:r>
      <w:r w:rsidR="00FC210A" w:rsidRPr="002E7432">
        <w:rPr>
          <w:rFonts w:ascii="Verdana" w:hAnsi="Verdana"/>
          <w:sz w:val="20"/>
          <w:lang w:val="en-US"/>
        </w:rPr>
        <w:t xml:space="preserve">El Salvador </w:t>
      </w:r>
      <w:r w:rsidR="00490DF8" w:rsidRPr="002E7432">
        <w:rPr>
          <w:rFonts w:ascii="Verdana" w:hAnsi="Verdana"/>
          <w:sz w:val="20"/>
          <w:lang w:val="en-US"/>
        </w:rPr>
        <w:t xml:space="preserve">forward </w:t>
      </w:r>
      <w:r w:rsidR="00CC1682" w:rsidRPr="002E7432">
        <w:rPr>
          <w:rFonts w:ascii="Verdana" w:hAnsi="Verdana"/>
          <w:sz w:val="20"/>
          <w:lang w:val="en-US"/>
        </w:rPr>
        <w:t xml:space="preserve">complete, detailed and updated </w:t>
      </w:r>
      <w:r w:rsidR="00490DF8" w:rsidRPr="002E7432">
        <w:rPr>
          <w:rFonts w:ascii="Verdana" w:hAnsi="Verdana"/>
          <w:sz w:val="20"/>
          <w:lang w:val="en-US"/>
        </w:rPr>
        <w:t xml:space="preserve">information on the proceedings and measures taken in the context of the investigations into the facts of this case, including copies of the main proceedings, </w:t>
      </w:r>
      <w:r w:rsidR="00CC1682" w:rsidRPr="002E7432">
        <w:rPr>
          <w:rFonts w:ascii="Verdana" w:hAnsi="Verdana"/>
          <w:sz w:val="20"/>
          <w:lang w:val="en-US"/>
        </w:rPr>
        <w:t>that</w:t>
      </w:r>
      <w:r w:rsidR="00490DF8" w:rsidRPr="002E7432">
        <w:rPr>
          <w:rFonts w:ascii="Verdana" w:hAnsi="Verdana"/>
          <w:sz w:val="20"/>
          <w:lang w:val="en-US"/>
        </w:rPr>
        <w:t xml:space="preserve"> reveal the status and the progress made in the investigations.</w:t>
      </w:r>
    </w:p>
    <w:p w:rsidR="00FC210A" w:rsidRPr="002E7432" w:rsidRDefault="00FC210A" w:rsidP="00FC210A">
      <w:pPr>
        <w:pStyle w:val="Textoindependiente1"/>
        <w:widowControl/>
        <w:rPr>
          <w:rFonts w:ascii="Verdana" w:hAnsi="Verdana"/>
          <w:sz w:val="20"/>
          <w:u w:val="single"/>
          <w:lang w:val="en-US"/>
        </w:rPr>
      </w:pPr>
    </w:p>
    <w:p w:rsidR="00FC210A" w:rsidRPr="002E7432" w:rsidRDefault="00FC210A" w:rsidP="00FC210A">
      <w:pPr>
        <w:pStyle w:val="Textoindependiente1"/>
        <w:widowControl/>
        <w:numPr>
          <w:ilvl w:val="0"/>
          <w:numId w:val="12"/>
        </w:numPr>
        <w:ind w:left="720" w:firstLine="0"/>
        <w:rPr>
          <w:rFonts w:ascii="Verdana" w:hAnsi="Verdana"/>
          <w:b/>
          <w:i/>
          <w:sz w:val="20"/>
          <w:u w:val="single"/>
          <w:lang w:val="en-US"/>
        </w:rPr>
      </w:pPr>
      <w:r w:rsidRPr="002E7432">
        <w:rPr>
          <w:rFonts w:ascii="Verdana" w:hAnsi="Verdana"/>
          <w:b/>
          <w:i/>
          <w:sz w:val="20"/>
          <w:lang w:val="en-US"/>
        </w:rPr>
        <w:t>Obliga</w:t>
      </w:r>
      <w:r w:rsidR="005E53C3" w:rsidRPr="002E7432">
        <w:rPr>
          <w:rFonts w:ascii="Verdana" w:hAnsi="Verdana"/>
          <w:b/>
          <w:i/>
          <w:sz w:val="20"/>
          <w:lang w:val="en-US"/>
        </w:rPr>
        <w:t xml:space="preserve">tion to conduct, as soon as possible, a genuine search, </w:t>
      </w:r>
      <w:r w:rsidR="008E2C60" w:rsidRPr="002E7432">
        <w:rPr>
          <w:rFonts w:ascii="Verdana" w:hAnsi="Verdana"/>
          <w:b/>
          <w:i/>
          <w:sz w:val="20"/>
          <w:lang w:val="en-US"/>
        </w:rPr>
        <w:t xml:space="preserve">in </w:t>
      </w:r>
      <w:r w:rsidR="00C6070A" w:rsidRPr="002E7432">
        <w:rPr>
          <w:rFonts w:ascii="Verdana" w:hAnsi="Verdana"/>
          <w:b/>
          <w:i/>
          <w:sz w:val="20"/>
          <w:lang w:val="en-US"/>
        </w:rPr>
        <w:t>which</w:t>
      </w:r>
      <w:r w:rsidR="008E2C60" w:rsidRPr="002E7432">
        <w:rPr>
          <w:rFonts w:ascii="Verdana" w:hAnsi="Verdana"/>
          <w:b/>
          <w:i/>
          <w:sz w:val="20"/>
          <w:lang w:val="en-US"/>
        </w:rPr>
        <w:t xml:space="preserve"> it makes</w:t>
      </w:r>
      <w:r w:rsidR="005E53C3" w:rsidRPr="002E7432">
        <w:rPr>
          <w:rFonts w:ascii="Verdana" w:hAnsi="Verdana"/>
          <w:b/>
          <w:i/>
          <w:sz w:val="20"/>
          <w:lang w:val="en-US"/>
        </w:rPr>
        <w:t xml:space="preserve"> every effort to determine the whereabouts of</w:t>
      </w:r>
      <w:r w:rsidRPr="002E7432">
        <w:rPr>
          <w:rFonts w:ascii="Verdana" w:eastAsia="Times" w:hAnsi="Verdana"/>
          <w:b/>
          <w:i/>
          <w:sz w:val="20"/>
          <w:lang w:val="en-US"/>
        </w:rPr>
        <w:t xml:space="preserve"> Serapio Cristian Contreras, Julia Inés Contreras, Ana Julia Mejía Ramírez, Carmelina Mejía Ramírez</w:t>
      </w:r>
      <w:r w:rsidR="00C23B24" w:rsidRPr="002E7432">
        <w:rPr>
          <w:rFonts w:ascii="Verdana" w:eastAsia="Times" w:hAnsi="Verdana"/>
          <w:b/>
          <w:i/>
          <w:sz w:val="20"/>
          <w:lang w:val="en-US"/>
        </w:rPr>
        <w:t xml:space="preserve"> and </w:t>
      </w:r>
      <w:r w:rsidRPr="002E7432">
        <w:rPr>
          <w:rFonts w:ascii="Verdana" w:eastAsia="Times" w:hAnsi="Verdana"/>
          <w:b/>
          <w:i/>
          <w:sz w:val="20"/>
          <w:lang w:val="en-US"/>
        </w:rPr>
        <w:t>José Rubén Rivera Rivera (</w:t>
      </w:r>
      <w:r w:rsidR="005E53C3" w:rsidRPr="002E7432">
        <w:rPr>
          <w:rFonts w:ascii="Verdana" w:eastAsia="Times" w:hAnsi="Verdana"/>
          <w:b/>
          <w:i/>
          <w:sz w:val="20"/>
          <w:lang w:val="en-US"/>
        </w:rPr>
        <w:t xml:space="preserve">third </w:t>
      </w:r>
      <w:r w:rsidR="005B7050" w:rsidRPr="002E7432">
        <w:rPr>
          <w:rFonts w:ascii="Verdana" w:eastAsia="Times" w:hAnsi="Verdana"/>
          <w:b/>
          <w:i/>
          <w:sz w:val="20"/>
          <w:lang w:val="en-US"/>
        </w:rPr>
        <w:t>operative paragraph</w:t>
      </w:r>
      <w:r w:rsidRPr="002E7432">
        <w:rPr>
          <w:rFonts w:ascii="Verdana" w:eastAsia="Times" w:hAnsi="Verdana"/>
          <w:b/>
          <w:i/>
          <w:sz w:val="20"/>
          <w:lang w:val="en-US"/>
        </w:rPr>
        <w:t xml:space="preserve"> </w:t>
      </w:r>
      <w:r w:rsidR="00D82889" w:rsidRPr="002E7432">
        <w:rPr>
          <w:rFonts w:ascii="Verdana" w:eastAsia="Times" w:hAnsi="Verdana"/>
          <w:b/>
          <w:i/>
          <w:sz w:val="20"/>
          <w:lang w:val="en-US"/>
        </w:rPr>
        <w:t xml:space="preserve">of the </w:t>
      </w:r>
      <w:r w:rsidR="001053EA" w:rsidRPr="002E7432">
        <w:rPr>
          <w:rFonts w:ascii="Verdana" w:eastAsia="Times" w:hAnsi="Verdana"/>
          <w:b/>
          <w:i/>
          <w:sz w:val="20"/>
          <w:lang w:val="en-US"/>
        </w:rPr>
        <w:t>Judgment</w:t>
      </w:r>
      <w:r w:rsidRPr="002E7432">
        <w:rPr>
          <w:rFonts w:ascii="Verdana" w:eastAsia="Times" w:hAnsi="Verdana"/>
          <w:b/>
          <w:i/>
          <w:sz w:val="20"/>
          <w:lang w:val="en-US"/>
        </w:rPr>
        <w:t>)</w:t>
      </w:r>
    </w:p>
    <w:p w:rsidR="00FC210A" w:rsidRPr="002E7432" w:rsidRDefault="00FC210A" w:rsidP="00FC210A">
      <w:pPr>
        <w:pStyle w:val="Textoindependiente1"/>
        <w:widowControl/>
        <w:ind w:left="720"/>
        <w:rPr>
          <w:rFonts w:ascii="Verdana" w:hAnsi="Verdana"/>
          <w:i/>
          <w:sz w:val="20"/>
          <w:u w:val="single"/>
          <w:lang w:val="en-US"/>
        </w:rPr>
      </w:pPr>
    </w:p>
    <w:p w:rsidR="00FC210A" w:rsidRPr="002E7432" w:rsidRDefault="001053EA" w:rsidP="00BF2C6E">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The State</w:t>
      </w:r>
      <w:r w:rsidR="00711A37" w:rsidRPr="002E7432">
        <w:rPr>
          <w:rFonts w:ascii="Verdana" w:hAnsi="Verdana"/>
          <w:sz w:val="20"/>
          <w:lang w:val="en-US"/>
        </w:rPr>
        <w:t xml:space="preserve"> advised that, at that time, it had confirmation </w:t>
      </w:r>
      <w:r w:rsidR="00282BB9" w:rsidRPr="002E7432">
        <w:rPr>
          <w:rFonts w:ascii="Verdana" w:hAnsi="Verdana"/>
          <w:sz w:val="20"/>
          <w:lang w:val="en-US"/>
        </w:rPr>
        <w:t>that</w:t>
      </w:r>
      <w:r w:rsidR="00711A37" w:rsidRPr="002E7432">
        <w:rPr>
          <w:rFonts w:ascii="Verdana" w:hAnsi="Verdana"/>
          <w:sz w:val="20"/>
          <w:lang w:val="en-US"/>
        </w:rPr>
        <w:t xml:space="preserve"> two </w:t>
      </w:r>
      <w:r w:rsidR="00E7710F" w:rsidRPr="002E7432">
        <w:rPr>
          <w:rFonts w:ascii="Verdana" w:hAnsi="Verdana"/>
          <w:sz w:val="20"/>
          <w:lang w:val="en-US"/>
        </w:rPr>
        <w:t>of the victims</w:t>
      </w:r>
      <w:r w:rsidR="00FC210A" w:rsidRPr="002E7432">
        <w:rPr>
          <w:rFonts w:ascii="Verdana" w:hAnsi="Verdana"/>
          <w:sz w:val="20"/>
          <w:lang w:val="en-US"/>
        </w:rPr>
        <w:t xml:space="preserve"> </w:t>
      </w:r>
      <w:r w:rsidR="00711A37" w:rsidRPr="002E7432">
        <w:rPr>
          <w:rFonts w:ascii="Verdana" w:hAnsi="Verdana"/>
          <w:sz w:val="20"/>
          <w:lang w:val="en-US"/>
        </w:rPr>
        <w:t>of the case</w:t>
      </w:r>
      <w:r w:rsidR="00FC210A" w:rsidRPr="002E7432">
        <w:rPr>
          <w:rFonts w:ascii="Verdana" w:hAnsi="Verdana"/>
          <w:sz w:val="20"/>
          <w:lang w:val="en-US"/>
        </w:rPr>
        <w:t xml:space="preserve">, </w:t>
      </w:r>
      <w:r w:rsidR="00711A37" w:rsidRPr="002E7432">
        <w:rPr>
          <w:rFonts w:ascii="Verdana" w:hAnsi="Verdana"/>
          <w:sz w:val="20"/>
          <w:lang w:val="en-US"/>
        </w:rPr>
        <w:t>the youths</w:t>
      </w:r>
      <w:r w:rsidR="00FC210A" w:rsidRPr="002E7432">
        <w:rPr>
          <w:rFonts w:ascii="Verdana" w:hAnsi="Verdana"/>
          <w:sz w:val="20"/>
          <w:lang w:val="en-US"/>
        </w:rPr>
        <w:t xml:space="preserve"> José Rubén Rivera Rivera</w:t>
      </w:r>
      <w:r w:rsidR="00C23B24" w:rsidRPr="002E7432">
        <w:rPr>
          <w:rFonts w:ascii="Verdana" w:hAnsi="Verdana"/>
          <w:sz w:val="20"/>
          <w:lang w:val="en-US"/>
        </w:rPr>
        <w:t xml:space="preserve"> and </w:t>
      </w:r>
      <w:r w:rsidR="00FC210A" w:rsidRPr="002E7432">
        <w:rPr>
          <w:rFonts w:ascii="Verdana" w:hAnsi="Verdana"/>
          <w:sz w:val="20"/>
          <w:lang w:val="en-US"/>
        </w:rPr>
        <w:t>Serapio Cristian Contreras</w:t>
      </w:r>
      <w:r w:rsidR="00282BB9" w:rsidRPr="002E7432">
        <w:rPr>
          <w:rFonts w:ascii="Verdana" w:hAnsi="Verdana"/>
          <w:sz w:val="20"/>
          <w:lang w:val="en-US"/>
        </w:rPr>
        <w:t>, had been found</w:t>
      </w:r>
      <w:r w:rsidR="00FC210A" w:rsidRPr="002E7432">
        <w:rPr>
          <w:rFonts w:ascii="Verdana" w:hAnsi="Verdana"/>
          <w:sz w:val="20"/>
          <w:lang w:val="en-US"/>
        </w:rPr>
        <w:t xml:space="preserve">. </w:t>
      </w:r>
      <w:r w:rsidR="00711A37" w:rsidRPr="002E7432">
        <w:rPr>
          <w:rFonts w:ascii="Verdana" w:hAnsi="Verdana"/>
          <w:sz w:val="20"/>
          <w:lang w:val="en-US"/>
        </w:rPr>
        <w:t xml:space="preserve">With regard to </w:t>
      </w:r>
      <w:r w:rsidR="00FC210A" w:rsidRPr="002E7432">
        <w:rPr>
          <w:rFonts w:ascii="Verdana" w:hAnsi="Verdana"/>
          <w:sz w:val="20"/>
          <w:lang w:val="en-US"/>
        </w:rPr>
        <w:t xml:space="preserve">José Rubén Rivera Rivera, </w:t>
      </w:r>
      <w:r w:rsidRPr="002E7432">
        <w:rPr>
          <w:rFonts w:ascii="Verdana" w:hAnsi="Verdana"/>
          <w:sz w:val="20"/>
          <w:lang w:val="en-US"/>
        </w:rPr>
        <w:t>the State</w:t>
      </w:r>
      <w:r w:rsidR="00711A37" w:rsidRPr="002E7432">
        <w:rPr>
          <w:rFonts w:ascii="Verdana" w:hAnsi="Verdana"/>
          <w:sz w:val="20"/>
          <w:lang w:val="en-US"/>
        </w:rPr>
        <w:t xml:space="preserve"> indicated that, owing to the measures taken by the National Commission for the Search for Children Disappeared during the Internal Armed Conflict</w:t>
      </w:r>
      <w:r w:rsidR="00FC210A" w:rsidRPr="002E7432">
        <w:rPr>
          <w:rStyle w:val="Refdenotaalpie"/>
          <w:rFonts w:ascii="Verdana" w:hAnsi="Verdana"/>
          <w:sz w:val="20"/>
          <w:lang w:val="en-US"/>
        </w:rPr>
        <w:footnoteReference w:id="13"/>
      </w:r>
      <w:r w:rsidR="00FC210A" w:rsidRPr="002E7432">
        <w:rPr>
          <w:rFonts w:ascii="Verdana" w:hAnsi="Verdana"/>
          <w:sz w:val="20"/>
          <w:lang w:val="en-US"/>
        </w:rPr>
        <w:t xml:space="preserve"> (</w:t>
      </w:r>
      <w:r w:rsidR="00D25E3B" w:rsidRPr="002E7432">
        <w:rPr>
          <w:rFonts w:ascii="Verdana" w:hAnsi="Verdana"/>
          <w:sz w:val="20"/>
          <w:lang w:val="en-US"/>
        </w:rPr>
        <w:t>hereinafter</w:t>
      </w:r>
      <w:r w:rsidR="00FC210A" w:rsidRPr="002E7432">
        <w:rPr>
          <w:rFonts w:ascii="Verdana" w:hAnsi="Verdana"/>
          <w:sz w:val="20"/>
          <w:lang w:val="en-US"/>
        </w:rPr>
        <w:t xml:space="preserve"> “</w:t>
      </w:r>
      <w:r w:rsidR="00282BB9" w:rsidRPr="002E7432">
        <w:rPr>
          <w:rFonts w:ascii="Verdana" w:hAnsi="Verdana"/>
          <w:sz w:val="20"/>
          <w:lang w:val="en-US"/>
        </w:rPr>
        <w:t xml:space="preserve">the </w:t>
      </w:r>
      <w:r w:rsidR="00711A37" w:rsidRPr="002E7432">
        <w:rPr>
          <w:rFonts w:ascii="Verdana" w:hAnsi="Verdana"/>
          <w:sz w:val="20"/>
          <w:lang w:val="en-US"/>
        </w:rPr>
        <w:t>National Search Commission</w:t>
      </w:r>
      <w:r w:rsidR="00FC210A" w:rsidRPr="002E7432">
        <w:rPr>
          <w:rFonts w:ascii="Verdana" w:hAnsi="Verdana"/>
          <w:sz w:val="20"/>
          <w:lang w:val="en-US"/>
        </w:rPr>
        <w:t xml:space="preserve">”), </w:t>
      </w:r>
      <w:r w:rsidR="00711A37" w:rsidRPr="002E7432">
        <w:rPr>
          <w:rFonts w:ascii="Verdana" w:hAnsi="Verdana"/>
          <w:sz w:val="20"/>
          <w:lang w:val="en-US"/>
        </w:rPr>
        <w:t xml:space="preserve">in March 2012, confirmation </w:t>
      </w:r>
      <w:r w:rsidR="00282BB9" w:rsidRPr="002E7432">
        <w:rPr>
          <w:rFonts w:ascii="Verdana" w:hAnsi="Verdana"/>
          <w:sz w:val="20"/>
          <w:lang w:val="en-US"/>
        </w:rPr>
        <w:t>had been</w:t>
      </w:r>
      <w:r w:rsidR="00711A37" w:rsidRPr="002E7432">
        <w:rPr>
          <w:rFonts w:ascii="Verdana" w:hAnsi="Verdana"/>
          <w:sz w:val="20"/>
          <w:lang w:val="en-US"/>
        </w:rPr>
        <w:t xml:space="preserve"> received that he was living in the United States of America. However, his current identity – assigned by his adoptive family – and his address would be kept confidential at his request. </w:t>
      </w:r>
      <w:r w:rsidR="00BF2C6E" w:rsidRPr="002E7432">
        <w:rPr>
          <w:rFonts w:ascii="Verdana" w:hAnsi="Verdana"/>
          <w:sz w:val="20"/>
          <w:lang w:val="en-US"/>
        </w:rPr>
        <w:t>At the present time, efforts based on a psychosocial approach are being made with the biological family and with José Rubén Rivera Rivera in order to prepare them for a possible reunion</w:t>
      </w:r>
      <w:r w:rsidR="00282BB9" w:rsidRPr="002E7432">
        <w:rPr>
          <w:rFonts w:ascii="Verdana" w:hAnsi="Verdana"/>
          <w:sz w:val="20"/>
          <w:lang w:val="en-US"/>
        </w:rPr>
        <w:t>,</w:t>
      </w:r>
      <w:r w:rsidR="00BF2C6E" w:rsidRPr="002E7432">
        <w:rPr>
          <w:rFonts w:ascii="Verdana" w:hAnsi="Verdana"/>
          <w:sz w:val="20"/>
          <w:lang w:val="en-US"/>
        </w:rPr>
        <w:t xml:space="preserve"> and El Salvador was facilitating the necessary migratory procedures. As part of the said measures, it had offered collaboration</w:t>
      </w:r>
      <w:r w:rsidR="00282BB9" w:rsidRPr="002E7432">
        <w:rPr>
          <w:rFonts w:ascii="Verdana" w:hAnsi="Verdana"/>
          <w:sz w:val="20"/>
          <w:lang w:val="en-US"/>
        </w:rPr>
        <w:t xml:space="preserve"> with advice on legal aspects through</w:t>
      </w:r>
      <w:r w:rsidR="00BF2C6E" w:rsidRPr="002E7432">
        <w:rPr>
          <w:rFonts w:ascii="Verdana" w:hAnsi="Verdana"/>
          <w:sz w:val="20"/>
          <w:lang w:val="en-US"/>
        </w:rPr>
        <w:t xml:space="preserve"> one of its offices abroad; the victim </w:t>
      </w:r>
      <w:r w:rsidR="00282BB9" w:rsidRPr="002E7432">
        <w:rPr>
          <w:rFonts w:ascii="Verdana" w:hAnsi="Verdana"/>
          <w:sz w:val="20"/>
          <w:lang w:val="en-US"/>
        </w:rPr>
        <w:t>had been</w:t>
      </w:r>
      <w:r w:rsidR="00BF2C6E" w:rsidRPr="002E7432">
        <w:rPr>
          <w:rFonts w:ascii="Verdana" w:hAnsi="Verdana"/>
          <w:sz w:val="20"/>
          <w:lang w:val="en-US"/>
        </w:rPr>
        <w:t xml:space="preserve"> issued with a Salvadoran passport on April 28, 2012, under </w:t>
      </w:r>
      <w:r w:rsidR="00282BB9" w:rsidRPr="002E7432">
        <w:rPr>
          <w:rFonts w:ascii="Verdana" w:hAnsi="Verdana"/>
          <w:sz w:val="20"/>
          <w:lang w:val="en-US"/>
        </w:rPr>
        <w:t>a rapid</w:t>
      </w:r>
      <w:r w:rsidR="00BF2C6E" w:rsidRPr="002E7432">
        <w:rPr>
          <w:rFonts w:ascii="Verdana" w:hAnsi="Verdana"/>
          <w:sz w:val="20"/>
          <w:lang w:val="en-US"/>
        </w:rPr>
        <w:t xml:space="preserve"> procedure and without any</w:t>
      </w:r>
      <w:r w:rsidR="00282BB9" w:rsidRPr="002E7432">
        <w:rPr>
          <w:rFonts w:ascii="Verdana" w:hAnsi="Verdana"/>
          <w:sz w:val="20"/>
          <w:lang w:val="en-US"/>
        </w:rPr>
        <w:t xml:space="preserve"> cost to him, and the victim had been</w:t>
      </w:r>
      <w:r w:rsidR="00BF2C6E" w:rsidRPr="002E7432">
        <w:rPr>
          <w:rFonts w:ascii="Verdana" w:hAnsi="Verdana"/>
          <w:sz w:val="20"/>
          <w:lang w:val="en-US"/>
        </w:rPr>
        <w:t xml:space="preserve"> informed that the costs of his travel to El Salvador would be covered by the State. However, </w:t>
      </w:r>
      <w:r w:rsidR="00282BB9" w:rsidRPr="002E7432">
        <w:rPr>
          <w:rFonts w:ascii="Verdana" w:hAnsi="Verdana"/>
          <w:sz w:val="20"/>
          <w:lang w:val="en-US"/>
        </w:rPr>
        <w:t>the State was unable to intervene in any way i</w:t>
      </w:r>
      <w:r w:rsidR="00BF2C6E" w:rsidRPr="002E7432">
        <w:rPr>
          <w:rFonts w:ascii="Verdana" w:hAnsi="Verdana"/>
          <w:sz w:val="20"/>
          <w:lang w:val="en-US"/>
        </w:rPr>
        <w:t xml:space="preserve">n the migratory situation of </w:t>
      </w:r>
      <w:r w:rsidR="00FC210A" w:rsidRPr="002E7432">
        <w:rPr>
          <w:rFonts w:ascii="Verdana" w:hAnsi="Verdana"/>
          <w:sz w:val="20"/>
          <w:lang w:val="en-US"/>
        </w:rPr>
        <w:t>José Rubén Rivera Rivera</w:t>
      </w:r>
      <w:r w:rsidR="00BF2C6E" w:rsidRPr="002E7432">
        <w:rPr>
          <w:rFonts w:ascii="Verdana" w:hAnsi="Verdana"/>
          <w:sz w:val="20"/>
          <w:lang w:val="en-US"/>
        </w:rPr>
        <w:t xml:space="preserve"> in the country were he currently resides, and he himself had expressed his wish to take all necessary steps for his return through his own lawyer. </w:t>
      </w:r>
      <w:r w:rsidR="00D73AFA" w:rsidRPr="002E7432">
        <w:rPr>
          <w:rFonts w:ascii="Verdana" w:hAnsi="Verdana"/>
          <w:sz w:val="20"/>
          <w:lang w:val="en-US"/>
        </w:rPr>
        <w:t>In addition, an offer had been made to the victim to obtain</w:t>
      </w:r>
      <w:r w:rsidR="00BF2C6E" w:rsidRPr="002E7432">
        <w:rPr>
          <w:rFonts w:ascii="Verdana" w:hAnsi="Verdana"/>
          <w:sz w:val="20"/>
          <w:lang w:val="en-US"/>
        </w:rPr>
        <w:t xml:space="preserve"> psychological support in his country of residence, since he lived outside</w:t>
      </w:r>
      <w:r w:rsidR="00FC210A" w:rsidRPr="002E7432">
        <w:rPr>
          <w:rFonts w:ascii="Verdana" w:hAnsi="Verdana"/>
          <w:sz w:val="20"/>
          <w:lang w:val="en-US"/>
        </w:rPr>
        <w:t xml:space="preserve"> El Salvador. Re</w:t>
      </w:r>
      <w:r w:rsidR="00BF2C6E" w:rsidRPr="002E7432">
        <w:rPr>
          <w:rFonts w:ascii="Verdana" w:hAnsi="Verdana"/>
          <w:sz w:val="20"/>
          <w:lang w:val="en-US"/>
        </w:rPr>
        <w:t>garding the investigation that led to finding him, the State report</w:t>
      </w:r>
      <w:r w:rsidR="006F30FB" w:rsidRPr="002E7432">
        <w:rPr>
          <w:rFonts w:ascii="Verdana" w:hAnsi="Verdana"/>
          <w:sz w:val="20"/>
          <w:lang w:val="en-US"/>
        </w:rPr>
        <w:t>ed</w:t>
      </w:r>
      <w:r w:rsidR="00BF2C6E" w:rsidRPr="002E7432">
        <w:rPr>
          <w:rFonts w:ascii="Verdana" w:hAnsi="Verdana"/>
          <w:sz w:val="20"/>
          <w:lang w:val="en-US"/>
        </w:rPr>
        <w:t xml:space="preserve"> that, based </w:t>
      </w:r>
      <w:r w:rsidR="00D73AFA" w:rsidRPr="002E7432">
        <w:rPr>
          <w:rFonts w:ascii="Verdana" w:hAnsi="Verdana"/>
          <w:sz w:val="20"/>
          <w:lang w:val="en-US"/>
        </w:rPr>
        <w:t>on the information concerning</w:t>
      </w:r>
      <w:r w:rsidR="00BF2C6E" w:rsidRPr="002E7432">
        <w:rPr>
          <w:rFonts w:ascii="Verdana" w:hAnsi="Verdana"/>
          <w:sz w:val="20"/>
          <w:lang w:val="en-US"/>
        </w:rPr>
        <w:t xml:space="preserve"> the date </w:t>
      </w:r>
      <w:r w:rsidR="00D73AFA" w:rsidRPr="002E7432">
        <w:rPr>
          <w:rFonts w:ascii="Verdana" w:hAnsi="Verdana"/>
          <w:sz w:val="20"/>
          <w:lang w:val="en-US"/>
        </w:rPr>
        <w:t>of his alleged</w:t>
      </w:r>
      <w:r w:rsidR="00BF2C6E" w:rsidRPr="002E7432">
        <w:rPr>
          <w:rFonts w:ascii="Verdana" w:hAnsi="Verdana"/>
          <w:sz w:val="20"/>
          <w:lang w:val="en-US"/>
        </w:rPr>
        <w:t xml:space="preserve"> forced disappearance</w:t>
      </w:r>
      <w:r w:rsidR="00D73AFA" w:rsidRPr="002E7432">
        <w:rPr>
          <w:rFonts w:ascii="Verdana" w:hAnsi="Verdana"/>
          <w:sz w:val="20"/>
          <w:lang w:val="en-US"/>
        </w:rPr>
        <w:t xml:space="preserve">, the victim </w:t>
      </w:r>
      <w:r w:rsidR="00BF2C6E" w:rsidRPr="002E7432">
        <w:rPr>
          <w:rFonts w:ascii="Verdana" w:hAnsi="Verdana"/>
          <w:sz w:val="20"/>
          <w:lang w:val="en-US"/>
        </w:rPr>
        <w:t xml:space="preserve">was linked to a case examined by </w:t>
      </w:r>
      <w:r w:rsidR="00E7710F" w:rsidRPr="002E7432">
        <w:rPr>
          <w:rFonts w:ascii="Verdana" w:hAnsi="Verdana"/>
          <w:sz w:val="20"/>
          <w:lang w:val="en-US"/>
        </w:rPr>
        <w:t xml:space="preserve">the </w:t>
      </w:r>
      <w:r w:rsidR="00BF2C6E" w:rsidRPr="002E7432">
        <w:rPr>
          <w:rFonts w:ascii="Verdana" w:hAnsi="Verdana"/>
          <w:sz w:val="20"/>
          <w:lang w:val="en-US"/>
        </w:rPr>
        <w:t>National Search Commission</w:t>
      </w:r>
      <w:r w:rsidR="00FC210A" w:rsidRPr="002E7432">
        <w:rPr>
          <w:rFonts w:ascii="Verdana" w:hAnsi="Verdana"/>
          <w:sz w:val="20"/>
          <w:lang w:val="en-US"/>
        </w:rPr>
        <w:t xml:space="preserve"> </w:t>
      </w:r>
      <w:r w:rsidR="00BF2C6E" w:rsidRPr="002E7432">
        <w:rPr>
          <w:rFonts w:ascii="Verdana" w:hAnsi="Verdana"/>
          <w:sz w:val="20"/>
          <w:lang w:val="en-US"/>
        </w:rPr>
        <w:t>in October</w:t>
      </w:r>
      <w:r w:rsidR="00FC210A" w:rsidRPr="002E7432">
        <w:rPr>
          <w:rFonts w:ascii="Verdana" w:hAnsi="Verdana"/>
          <w:sz w:val="20"/>
          <w:lang w:val="en-US"/>
        </w:rPr>
        <w:t xml:space="preserve"> 2011, </w:t>
      </w:r>
      <w:r w:rsidR="00D73AFA" w:rsidRPr="002E7432">
        <w:rPr>
          <w:rFonts w:ascii="Verdana" w:hAnsi="Verdana"/>
          <w:sz w:val="20"/>
          <w:lang w:val="en-US"/>
        </w:rPr>
        <w:t xml:space="preserve">and, </w:t>
      </w:r>
      <w:r w:rsidR="00BF2C6E" w:rsidRPr="002E7432">
        <w:rPr>
          <w:rFonts w:ascii="Verdana" w:hAnsi="Verdana"/>
          <w:sz w:val="20"/>
          <w:lang w:val="en-US"/>
        </w:rPr>
        <w:t>in this way</w:t>
      </w:r>
      <w:r w:rsidR="00D73AFA" w:rsidRPr="002E7432">
        <w:rPr>
          <w:rFonts w:ascii="Verdana" w:hAnsi="Verdana"/>
          <w:sz w:val="20"/>
          <w:lang w:val="en-US"/>
        </w:rPr>
        <w:t xml:space="preserve">, it was </w:t>
      </w:r>
      <w:r w:rsidR="00D73AFA" w:rsidRPr="002E7432">
        <w:rPr>
          <w:rFonts w:ascii="Verdana" w:hAnsi="Verdana"/>
          <w:sz w:val="20"/>
          <w:lang w:val="en-US"/>
        </w:rPr>
        <w:lastRenderedPageBreak/>
        <w:t xml:space="preserve">possible to establish contact </w:t>
      </w:r>
      <w:r w:rsidR="00BF2C6E" w:rsidRPr="002E7432">
        <w:rPr>
          <w:rFonts w:ascii="Verdana" w:hAnsi="Verdana"/>
          <w:sz w:val="20"/>
          <w:lang w:val="en-US"/>
        </w:rPr>
        <w:t xml:space="preserve">with </w:t>
      </w:r>
      <w:r w:rsidR="00FC210A" w:rsidRPr="002E7432">
        <w:rPr>
          <w:rFonts w:ascii="Verdana" w:hAnsi="Verdana"/>
          <w:sz w:val="20"/>
          <w:lang w:val="en-US"/>
        </w:rPr>
        <w:t>José Rubén Rive</w:t>
      </w:r>
      <w:r w:rsidR="00BF2C6E" w:rsidRPr="002E7432">
        <w:rPr>
          <w:rFonts w:ascii="Verdana" w:hAnsi="Verdana"/>
          <w:sz w:val="20"/>
          <w:lang w:val="en-US"/>
        </w:rPr>
        <w:t xml:space="preserve">ra Rivera, whose identity was confirmed scientifically by DNA testing. </w:t>
      </w:r>
    </w:p>
    <w:p w:rsidR="00FC210A" w:rsidRPr="002E7432" w:rsidRDefault="00FC210A" w:rsidP="00FC210A">
      <w:pPr>
        <w:jc w:val="both"/>
        <w:rPr>
          <w:rFonts w:ascii="Verdana" w:hAnsi="Verdana"/>
          <w:sz w:val="20"/>
          <w:lang w:val="en-US"/>
        </w:rPr>
      </w:pPr>
    </w:p>
    <w:p w:rsidR="00FC210A" w:rsidRPr="002E7432" w:rsidRDefault="006F30FB" w:rsidP="006F30FB">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 xml:space="preserve">As regards </w:t>
      </w:r>
      <w:r w:rsidR="00FC210A" w:rsidRPr="002E7432">
        <w:rPr>
          <w:rFonts w:ascii="Verdana" w:hAnsi="Verdana"/>
          <w:sz w:val="20"/>
          <w:lang w:val="en-US"/>
        </w:rPr>
        <w:t xml:space="preserve">Serapio Cristian Contreras, </w:t>
      </w:r>
      <w:r w:rsidR="001053EA" w:rsidRPr="002E7432">
        <w:rPr>
          <w:rFonts w:ascii="Verdana" w:hAnsi="Verdana"/>
          <w:sz w:val="20"/>
          <w:lang w:val="en-US"/>
        </w:rPr>
        <w:t>the State</w:t>
      </w:r>
      <w:r w:rsidR="00FC210A" w:rsidRPr="002E7432">
        <w:rPr>
          <w:rFonts w:ascii="Verdana" w:hAnsi="Verdana"/>
          <w:sz w:val="20"/>
          <w:lang w:val="en-US"/>
        </w:rPr>
        <w:t xml:space="preserve"> expl</w:t>
      </w:r>
      <w:r w:rsidRPr="002E7432">
        <w:rPr>
          <w:rFonts w:ascii="Verdana" w:hAnsi="Verdana"/>
          <w:sz w:val="20"/>
          <w:lang w:val="en-US"/>
        </w:rPr>
        <w:t xml:space="preserve">ained that, on August 7, </w:t>
      </w:r>
      <w:r w:rsidR="00FC210A" w:rsidRPr="002E7432">
        <w:rPr>
          <w:rFonts w:ascii="Verdana" w:hAnsi="Verdana"/>
          <w:sz w:val="20"/>
          <w:lang w:val="en-US"/>
        </w:rPr>
        <w:t>2012</w:t>
      </w:r>
      <w:r w:rsidRPr="002E7432">
        <w:rPr>
          <w:rFonts w:ascii="Verdana" w:hAnsi="Verdana"/>
          <w:sz w:val="20"/>
          <w:lang w:val="en-US"/>
        </w:rPr>
        <w:t xml:space="preserve">, it had received information from the </w:t>
      </w:r>
      <w:r w:rsidR="00FC210A" w:rsidRPr="002E7432">
        <w:rPr>
          <w:rFonts w:ascii="Verdana" w:hAnsi="Verdana"/>
          <w:i/>
          <w:sz w:val="20"/>
          <w:lang w:val="en-US"/>
        </w:rPr>
        <w:t>Asociación Pro-Búsqueda de Niños</w:t>
      </w:r>
      <w:r w:rsidR="00C23B24" w:rsidRPr="002E7432">
        <w:rPr>
          <w:rFonts w:ascii="Verdana" w:hAnsi="Verdana"/>
          <w:i/>
          <w:sz w:val="20"/>
          <w:lang w:val="en-US"/>
        </w:rPr>
        <w:t xml:space="preserve"> and </w:t>
      </w:r>
      <w:r w:rsidR="00FC210A" w:rsidRPr="002E7432">
        <w:rPr>
          <w:rFonts w:ascii="Verdana" w:hAnsi="Verdana"/>
          <w:i/>
          <w:sz w:val="20"/>
          <w:lang w:val="en-US"/>
        </w:rPr>
        <w:t xml:space="preserve">Niñas Desaparecidos </w:t>
      </w:r>
      <w:r w:rsidR="00FC210A" w:rsidRPr="002E7432">
        <w:rPr>
          <w:rFonts w:ascii="Verdana" w:hAnsi="Verdana"/>
          <w:sz w:val="20"/>
          <w:lang w:val="en-US"/>
        </w:rPr>
        <w:t>(</w:t>
      </w:r>
      <w:r w:rsidR="00D25E3B" w:rsidRPr="002E7432">
        <w:rPr>
          <w:rFonts w:ascii="Verdana" w:hAnsi="Verdana"/>
          <w:sz w:val="20"/>
          <w:lang w:val="en-US"/>
        </w:rPr>
        <w:t>hereinafter</w:t>
      </w:r>
      <w:r w:rsidR="00FC210A" w:rsidRPr="002E7432">
        <w:rPr>
          <w:rFonts w:ascii="Verdana" w:hAnsi="Verdana"/>
          <w:sz w:val="20"/>
          <w:lang w:val="en-US"/>
        </w:rPr>
        <w:t xml:space="preserve"> “</w:t>
      </w:r>
      <w:r w:rsidR="00FC210A" w:rsidRPr="002E7432">
        <w:rPr>
          <w:rFonts w:ascii="Verdana" w:hAnsi="Verdana"/>
          <w:i/>
          <w:sz w:val="20"/>
          <w:lang w:val="en-US"/>
        </w:rPr>
        <w:t>Asociación Pro-Búsqueda</w:t>
      </w:r>
      <w:r w:rsidR="00FC210A" w:rsidRPr="002E7432">
        <w:rPr>
          <w:rFonts w:ascii="Verdana" w:hAnsi="Verdana"/>
          <w:sz w:val="20"/>
          <w:lang w:val="en-US"/>
        </w:rPr>
        <w:t xml:space="preserve">”) </w:t>
      </w:r>
      <w:r w:rsidRPr="002E7432">
        <w:rPr>
          <w:rFonts w:ascii="Verdana" w:hAnsi="Verdana"/>
          <w:sz w:val="20"/>
          <w:lang w:val="en-US"/>
        </w:rPr>
        <w:t>concerning his discovery</w:t>
      </w:r>
      <w:r w:rsidR="00FC210A" w:rsidRPr="002E7432">
        <w:rPr>
          <w:rFonts w:ascii="Verdana" w:hAnsi="Verdana"/>
          <w:sz w:val="20"/>
          <w:lang w:val="en-US"/>
        </w:rPr>
        <w:t xml:space="preserve">, </w:t>
      </w:r>
      <w:r w:rsidRPr="002E7432">
        <w:rPr>
          <w:rFonts w:ascii="Verdana" w:hAnsi="Verdana"/>
          <w:sz w:val="20"/>
          <w:lang w:val="en-US"/>
        </w:rPr>
        <w:t xml:space="preserve">which had been </w:t>
      </w:r>
      <w:r w:rsidR="004108F8" w:rsidRPr="002E7432">
        <w:rPr>
          <w:rFonts w:ascii="Verdana" w:hAnsi="Verdana"/>
          <w:sz w:val="20"/>
          <w:lang w:val="en-US"/>
        </w:rPr>
        <w:t>achieved</w:t>
      </w:r>
      <w:r w:rsidRPr="002E7432">
        <w:rPr>
          <w:rFonts w:ascii="Verdana" w:hAnsi="Verdana"/>
          <w:sz w:val="20"/>
          <w:lang w:val="en-US"/>
        </w:rPr>
        <w:t xml:space="preserve"> exclusively by the said Association. On August 9, 2012, a representative of the State </w:t>
      </w:r>
      <w:r w:rsidR="004108F8" w:rsidRPr="002E7432">
        <w:rPr>
          <w:rFonts w:ascii="Verdana" w:hAnsi="Verdana"/>
          <w:sz w:val="20"/>
          <w:lang w:val="en-US"/>
        </w:rPr>
        <w:t>participated</w:t>
      </w:r>
      <w:r w:rsidRPr="002E7432">
        <w:rPr>
          <w:rFonts w:ascii="Verdana" w:hAnsi="Verdana"/>
          <w:sz w:val="20"/>
          <w:lang w:val="en-US"/>
        </w:rPr>
        <w:t xml:space="preserve"> in the family reunion which took place in the home of </w:t>
      </w:r>
      <w:r w:rsidR="00FC210A" w:rsidRPr="002E7432">
        <w:rPr>
          <w:rFonts w:ascii="Verdana" w:hAnsi="Verdana"/>
          <w:sz w:val="20"/>
          <w:lang w:val="en-US"/>
        </w:rPr>
        <w:t xml:space="preserve">María Maura Contreras, </w:t>
      </w:r>
      <w:r w:rsidRPr="002E7432">
        <w:rPr>
          <w:rFonts w:ascii="Verdana" w:hAnsi="Verdana"/>
          <w:sz w:val="20"/>
          <w:lang w:val="en-US"/>
        </w:rPr>
        <w:t>in the depart</w:t>
      </w:r>
      <w:r w:rsidR="00FC210A" w:rsidRPr="002E7432">
        <w:rPr>
          <w:rFonts w:ascii="Verdana" w:hAnsi="Verdana"/>
          <w:sz w:val="20"/>
          <w:lang w:val="en-US"/>
        </w:rPr>
        <w:t>ment</w:t>
      </w:r>
      <w:r w:rsidRPr="002E7432">
        <w:rPr>
          <w:rFonts w:ascii="Verdana" w:hAnsi="Verdana"/>
          <w:sz w:val="20"/>
          <w:lang w:val="en-US"/>
        </w:rPr>
        <w:t xml:space="preserve"> of</w:t>
      </w:r>
      <w:r w:rsidR="00FC210A" w:rsidRPr="002E7432">
        <w:rPr>
          <w:rFonts w:ascii="Verdana" w:hAnsi="Verdana"/>
          <w:sz w:val="20"/>
          <w:lang w:val="en-US"/>
        </w:rPr>
        <w:t xml:space="preserve"> San Vicente. </w:t>
      </w:r>
      <w:r w:rsidRPr="002E7432">
        <w:rPr>
          <w:rFonts w:ascii="Verdana" w:hAnsi="Verdana"/>
          <w:sz w:val="20"/>
          <w:lang w:val="en-US"/>
        </w:rPr>
        <w:t xml:space="preserve">According to information provided by the </w:t>
      </w:r>
      <w:r w:rsidR="00FC210A" w:rsidRPr="002E7432">
        <w:rPr>
          <w:rFonts w:ascii="Verdana" w:hAnsi="Verdana"/>
          <w:i/>
          <w:sz w:val="20"/>
          <w:lang w:val="en-US"/>
        </w:rPr>
        <w:t>Asociación Pro-Búsqueda</w:t>
      </w:r>
      <w:r w:rsidRPr="002E7432">
        <w:rPr>
          <w:rFonts w:ascii="Verdana" w:hAnsi="Verdana"/>
          <w:sz w:val="20"/>
          <w:lang w:val="en-US"/>
        </w:rPr>
        <w:t xml:space="preserve">, it had information about this case as of June 2012, but it had waited to receive the respective genetic report. During the said reunion, the State had informed the victim of its willingness to </w:t>
      </w:r>
      <w:r w:rsidR="004108F8" w:rsidRPr="002E7432">
        <w:rPr>
          <w:rFonts w:ascii="Verdana" w:hAnsi="Verdana"/>
          <w:sz w:val="20"/>
          <w:lang w:val="en-US"/>
        </w:rPr>
        <w:t>arrange</w:t>
      </w:r>
      <w:r w:rsidRPr="002E7432">
        <w:rPr>
          <w:rFonts w:ascii="Verdana" w:hAnsi="Verdana"/>
          <w:sz w:val="20"/>
          <w:lang w:val="en-US"/>
        </w:rPr>
        <w:t xml:space="preserve"> his medical </w:t>
      </w:r>
      <w:r w:rsidR="004108F8" w:rsidRPr="002E7432">
        <w:rPr>
          <w:rFonts w:ascii="Verdana" w:hAnsi="Verdana"/>
          <w:sz w:val="20"/>
          <w:lang w:val="en-US"/>
        </w:rPr>
        <w:t>care</w:t>
      </w:r>
      <w:r w:rsidRPr="002E7432">
        <w:rPr>
          <w:rFonts w:ascii="Verdana" w:hAnsi="Verdana"/>
          <w:sz w:val="20"/>
          <w:lang w:val="en-US"/>
        </w:rPr>
        <w:t xml:space="preserve"> and other measures when he considered this appropriate.</w:t>
      </w:r>
      <w:r w:rsidR="00FC210A" w:rsidRPr="002E7432">
        <w:rPr>
          <w:rStyle w:val="Refdenotaalpie"/>
          <w:rFonts w:ascii="Verdana" w:hAnsi="Verdana"/>
          <w:sz w:val="20"/>
          <w:lang w:val="en-US"/>
        </w:rPr>
        <w:footnoteReference w:id="14"/>
      </w:r>
      <w:r w:rsidR="00FC210A" w:rsidRPr="002E7432">
        <w:rPr>
          <w:rFonts w:ascii="Verdana" w:hAnsi="Verdana"/>
          <w:sz w:val="20"/>
          <w:lang w:val="en-US"/>
        </w:rPr>
        <w:t xml:space="preserve"> </w:t>
      </w:r>
    </w:p>
    <w:p w:rsidR="00FC210A" w:rsidRPr="002E7432" w:rsidRDefault="00FC210A" w:rsidP="00FC210A">
      <w:pPr>
        <w:jc w:val="both"/>
        <w:rPr>
          <w:rFonts w:ascii="Verdana" w:hAnsi="Verdana"/>
          <w:sz w:val="20"/>
          <w:lang w:val="en-US"/>
        </w:rPr>
      </w:pPr>
    </w:p>
    <w:p w:rsidR="00BB71FB" w:rsidRPr="002E7432" w:rsidRDefault="001053EA" w:rsidP="006F30FB">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The State</w:t>
      </w:r>
      <w:r w:rsidR="00FC210A" w:rsidRPr="002E7432">
        <w:rPr>
          <w:rFonts w:ascii="Verdana" w:hAnsi="Verdana"/>
          <w:sz w:val="20"/>
          <w:lang w:val="en-US"/>
        </w:rPr>
        <w:t xml:space="preserve"> </w:t>
      </w:r>
      <w:r w:rsidR="006F30FB" w:rsidRPr="002E7432">
        <w:rPr>
          <w:rFonts w:ascii="Verdana" w:hAnsi="Verdana"/>
          <w:sz w:val="20"/>
          <w:lang w:val="en-US"/>
        </w:rPr>
        <w:t>also advised that, as part of the investigation to find</w:t>
      </w:r>
      <w:r w:rsidR="00FC210A" w:rsidRPr="002E7432">
        <w:rPr>
          <w:rFonts w:ascii="Verdana" w:hAnsi="Verdana"/>
          <w:sz w:val="20"/>
          <w:lang w:val="en-US"/>
        </w:rPr>
        <w:t xml:space="preserve"> Julia Inés Contreras, </w:t>
      </w:r>
      <w:r w:rsidR="00E7710F" w:rsidRPr="002E7432">
        <w:rPr>
          <w:rFonts w:ascii="Verdana" w:hAnsi="Verdana"/>
          <w:sz w:val="20"/>
          <w:lang w:val="en-US"/>
        </w:rPr>
        <w:t xml:space="preserve">the </w:t>
      </w:r>
      <w:r w:rsidR="00BF2C6E" w:rsidRPr="002E7432">
        <w:rPr>
          <w:rFonts w:ascii="Verdana" w:hAnsi="Verdana"/>
          <w:sz w:val="20"/>
          <w:lang w:val="en-US"/>
        </w:rPr>
        <w:t>National Search Commission</w:t>
      </w:r>
      <w:r w:rsidR="00FC210A" w:rsidRPr="002E7432">
        <w:rPr>
          <w:rFonts w:ascii="Verdana" w:hAnsi="Verdana"/>
          <w:sz w:val="20"/>
          <w:lang w:val="en-US"/>
        </w:rPr>
        <w:t xml:space="preserve"> </w:t>
      </w:r>
      <w:r w:rsidR="006F30FB" w:rsidRPr="002E7432">
        <w:rPr>
          <w:rFonts w:ascii="Verdana" w:hAnsi="Verdana"/>
          <w:sz w:val="20"/>
          <w:lang w:val="en-US"/>
        </w:rPr>
        <w:t xml:space="preserve">had interviewed family members, key informants who had connections to the Armed Forces of El Salvador, and female personnel who provided cooking, cleaning and laundry </w:t>
      </w:r>
      <w:r w:rsidR="00BB71FB" w:rsidRPr="002E7432">
        <w:rPr>
          <w:rFonts w:ascii="Verdana" w:hAnsi="Verdana"/>
          <w:sz w:val="20"/>
          <w:lang w:val="en-US"/>
        </w:rPr>
        <w:t xml:space="preserve">services on military bases. </w:t>
      </w:r>
      <w:r w:rsidR="004108F8" w:rsidRPr="002E7432">
        <w:rPr>
          <w:rFonts w:ascii="Verdana" w:hAnsi="Verdana"/>
          <w:sz w:val="20"/>
          <w:lang w:val="en-US"/>
        </w:rPr>
        <w:t>As a result</w:t>
      </w:r>
      <w:r w:rsidR="00BB71FB" w:rsidRPr="002E7432">
        <w:rPr>
          <w:rFonts w:ascii="Verdana" w:hAnsi="Verdana"/>
          <w:sz w:val="20"/>
          <w:lang w:val="en-US"/>
        </w:rPr>
        <w:t xml:space="preserve">, a person was found who it was thought </w:t>
      </w:r>
      <w:r w:rsidR="004108F8" w:rsidRPr="002E7432">
        <w:rPr>
          <w:rFonts w:ascii="Verdana" w:hAnsi="Verdana"/>
          <w:sz w:val="20"/>
          <w:lang w:val="en-US"/>
        </w:rPr>
        <w:t>might</w:t>
      </w:r>
      <w:r w:rsidR="00BB71FB" w:rsidRPr="002E7432">
        <w:rPr>
          <w:rFonts w:ascii="Verdana" w:hAnsi="Verdana"/>
          <w:sz w:val="20"/>
          <w:lang w:val="en-US"/>
        </w:rPr>
        <w:t xml:space="preserve"> be Julia Inés Contreras, but the DNA evidence disproved this possibility. </w:t>
      </w:r>
      <w:r w:rsidR="004108F8" w:rsidRPr="002E7432">
        <w:rPr>
          <w:rFonts w:ascii="Verdana" w:hAnsi="Verdana"/>
          <w:sz w:val="20"/>
          <w:lang w:val="en-US"/>
        </w:rPr>
        <w:t>In addition</w:t>
      </w:r>
      <w:r w:rsidR="00BB71FB" w:rsidRPr="002E7432">
        <w:rPr>
          <w:rFonts w:ascii="Verdana" w:hAnsi="Verdana"/>
          <w:sz w:val="20"/>
          <w:lang w:val="en-US"/>
        </w:rPr>
        <w:t xml:space="preserve">, as part of the investigation to find the sisters </w:t>
      </w:r>
      <w:r w:rsidR="00FC210A" w:rsidRPr="002E7432">
        <w:rPr>
          <w:rFonts w:ascii="Verdana" w:hAnsi="Verdana"/>
          <w:sz w:val="20"/>
          <w:lang w:val="en-US"/>
        </w:rPr>
        <w:t>Ana Julia</w:t>
      </w:r>
      <w:r w:rsidR="00C23B24" w:rsidRPr="002E7432">
        <w:rPr>
          <w:rFonts w:ascii="Verdana" w:hAnsi="Verdana"/>
          <w:sz w:val="20"/>
          <w:lang w:val="en-US"/>
        </w:rPr>
        <w:t xml:space="preserve"> and </w:t>
      </w:r>
      <w:r w:rsidR="00FC210A" w:rsidRPr="002E7432">
        <w:rPr>
          <w:rFonts w:ascii="Verdana" w:hAnsi="Verdana"/>
          <w:sz w:val="20"/>
          <w:lang w:val="en-US"/>
        </w:rPr>
        <w:t xml:space="preserve">Carmelina Mejía Ramírez, </w:t>
      </w:r>
      <w:r w:rsidR="00E7710F" w:rsidRPr="002E7432">
        <w:rPr>
          <w:rFonts w:ascii="Verdana" w:hAnsi="Verdana"/>
          <w:sz w:val="20"/>
          <w:lang w:val="en-US"/>
        </w:rPr>
        <w:t xml:space="preserve">the </w:t>
      </w:r>
      <w:r w:rsidR="00BF2C6E" w:rsidRPr="002E7432">
        <w:rPr>
          <w:rFonts w:ascii="Verdana" w:hAnsi="Verdana"/>
          <w:sz w:val="20"/>
          <w:lang w:val="en-US"/>
        </w:rPr>
        <w:t>National Search Commission</w:t>
      </w:r>
      <w:r w:rsidR="004108F8" w:rsidRPr="002E7432">
        <w:rPr>
          <w:rFonts w:ascii="Verdana" w:hAnsi="Verdana"/>
          <w:sz w:val="20"/>
          <w:lang w:val="en-US"/>
        </w:rPr>
        <w:t xml:space="preserve"> had</w:t>
      </w:r>
      <w:r w:rsidR="00FC210A" w:rsidRPr="002E7432">
        <w:rPr>
          <w:rFonts w:ascii="Verdana" w:hAnsi="Verdana"/>
          <w:sz w:val="20"/>
          <w:lang w:val="en-US"/>
        </w:rPr>
        <w:t xml:space="preserve"> </w:t>
      </w:r>
      <w:r w:rsidR="00BB71FB" w:rsidRPr="002E7432">
        <w:rPr>
          <w:rFonts w:ascii="Verdana" w:hAnsi="Verdana"/>
          <w:sz w:val="20"/>
          <w:lang w:val="en-US"/>
        </w:rPr>
        <w:t>interviewed key informants and requested the collaboration of the office that keeps a record of the country’s citizens to obtain data on possible informants, without this investigation having produced conclusive results.</w:t>
      </w:r>
    </w:p>
    <w:p w:rsidR="00FC210A" w:rsidRPr="002E7432" w:rsidRDefault="00FC210A" w:rsidP="00FC210A">
      <w:pPr>
        <w:jc w:val="both"/>
        <w:rPr>
          <w:rFonts w:ascii="Verdana" w:hAnsi="Verdana"/>
          <w:sz w:val="20"/>
          <w:lang w:val="en-US"/>
        </w:rPr>
      </w:pPr>
    </w:p>
    <w:p w:rsidR="007F43E0" w:rsidRPr="002E7432" w:rsidRDefault="001053EA" w:rsidP="00BB71FB">
      <w:pPr>
        <w:numPr>
          <w:ilvl w:val="0"/>
          <w:numId w:val="1"/>
        </w:numPr>
        <w:tabs>
          <w:tab w:val="clear" w:pos="360"/>
        </w:tabs>
        <w:ind w:left="0" w:firstLine="0"/>
        <w:jc w:val="both"/>
        <w:rPr>
          <w:rFonts w:ascii="Verdana" w:hAnsi="Verdana"/>
          <w:b/>
          <w:sz w:val="20"/>
          <w:lang w:val="en-US"/>
        </w:rPr>
      </w:pPr>
      <w:r w:rsidRPr="002E7432">
        <w:rPr>
          <w:rFonts w:ascii="Verdana" w:hAnsi="Verdana"/>
          <w:sz w:val="20"/>
          <w:lang w:val="en-US"/>
        </w:rPr>
        <w:t>The representatives</w:t>
      </w:r>
      <w:r w:rsidR="00FC210A" w:rsidRPr="002E7432">
        <w:rPr>
          <w:rFonts w:ascii="Verdana" w:hAnsi="Verdana"/>
          <w:sz w:val="20"/>
          <w:lang w:val="en-US"/>
        </w:rPr>
        <w:t xml:space="preserve"> expres</w:t>
      </w:r>
      <w:r w:rsidR="00BB71FB" w:rsidRPr="002E7432">
        <w:rPr>
          <w:rFonts w:ascii="Verdana" w:hAnsi="Verdana"/>
          <w:sz w:val="20"/>
          <w:lang w:val="en-US"/>
        </w:rPr>
        <w:t>sed their satisfaction and pleasure that the whereabouts of José Rubén Rivera Rivera had been discovered, and agreed with the State that it was important to continue taking the necessary measures for him to be able to receive psychosocial assistance if he so wished and to reunite with his biological family as soon as possible. In addition, they appreciated the work of the National Search Commission; nevertheless, they considered it particularly important that the representatives should be informed about the investigatio</w:t>
      </w:r>
      <w:r w:rsidR="003F4DE9" w:rsidRPr="002E7432">
        <w:rPr>
          <w:rFonts w:ascii="Verdana" w:hAnsi="Verdana"/>
          <w:sz w:val="20"/>
          <w:lang w:val="en-US"/>
        </w:rPr>
        <w:t xml:space="preserve">ns that it was undertaking, </w:t>
      </w:r>
      <w:r w:rsidR="00BB71FB" w:rsidRPr="002E7432">
        <w:rPr>
          <w:rFonts w:ascii="Verdana" w:hAnsi="Verdana"/>
          <w:sz w:val="20"/>
          <w:lang w:val="en-US"/>
        </w:rPr>
        <w:t xml:space="preserve">especially in cases where decisions have been taken by organs of the inter-American system for the protection of human rights. This was because, in the instant case, they </w:t>
      </w:r>
      <w:r w:rsidR="003F4DE9" w:rsidRPr="002E7432">
        <w:rPr>
          <w:rFonts w:ascii="Verdana" w:hAnsi="Verdana"/>
          <w:sz w:val="20"/>
          <w:lang w:val="en-US"/>
        </w:rPr>
        <w:t>had not been</w:t>
      </w:r>
      <w:r w:rsidR="00BB71FB" w:rsidRPr="002E7432">
        <w:rPr>
          <w:rFonts w:ascii="Verdana" w:hAnsi="Verdana"/>
          <w:sz w:val="20"/>
          <w:lang w:val="en-US"/>
        </w:rPr>
        <w:t xml:space="preserve"> </w:t>
      </w:r>
      <w:r w:rsidR="003F4DE9" w:rsidRPr="002E7432">
        <w:rPr>
          <w:rFonts w:ascii="Verdana" w:hAnsi="Verdana"/>
          <w:sz w:val="20"/>
          <w:lang w:val="en-US"/>
        </w:rPr>
        <w:t xml:space="preserve">informed </w:t>
      </w:r>
      <w:r w:rsidR="00BB71FB" w:rsidRPr="002E7432">
        <w:rPr>
          <w:rFonts w:ascii="Verdana" w:hAnsi="Verdana"/>
          <w:sz w:val="20"/>
          <w:lang w:val="en-US"/>
        </w:rPr>
        <w:t>officially of the victim</w:t>
      </w:r>
      <w:r w:rsidR="003F4DE9" w:rsidRPr="002E7432">
        <w:rPr>
          <w:rFonts w:ascii="Verdana" w:hAnsi="Verdana"/>
          <w:sz w:val="20"/>
          <w:lang w:val="en-US"/>
        </w:rPr>
        <w:t>’s discovery</w:t>
      </w:r>
      <w:r w:rsidR="00BB71FB" w:rsidRPr="002E7432">
        <w:rPr>
          <w:rFonts w:ascii="Verdana" w:hAnsi="Verdana"/>
          <w:sz w:val="20"/>
          <w:lang w:val="en-US"/>
        </w:rPr>
        <w:t xml:space="preserve"> by the National Search Commission, </w:t>
      </w:r>
      <w:r w:rsidR="003F4DE9" w:rsidRPr="002E7432">
        <w:rPr>
          <w:rFonts w:ascii="Verdana" w:hAnsi="Verdana"/>
          <w:sz w:val="20"/>
          <w:lang w:val="en-US"/>
        </w:rPr>
        <w:t>but</w:t>
      </w:r>
      <w:r w:rsidR="00BB71FB" w:rsidRPr="002E7432">
        <w:rPr>
          <w:rFonts w:ascii="Verdana" w:hAnsi="Verdana"/>
          <w:sz w:val="20"/>
          <w:lang w:val="en-US"/>
        </w:rPr>
        <w:t xml:space="preserve"> found out about it during a public event, and subsequently asked the said Commission for information, which was provided to them. They asked the Court to consider that the State had complied with the obligation to find José Rubén Rivera Rivera. Regarding the discovery of</w:t>
      </w:r>
      <w:r w:rsidR="00BB71FB" w:rsidRPr="002E7432">
        <w:rPr>
          <w:rFonts w:ascii="Verdana" w:hAnsi="Verdana"/>
          <w:b/>
          <w:sz w:val="20"/>
          <w:lang w:val="en-US"/>
        </w:rPr>
        <w:t xml:space="preserve"> </w:t>
      </w:r>
      <w:r w:rsidR="00FC210A" w:rsidRPr="002E7432">
        <w:rPr>
          <w:rFonts w:ascii="Verdana" w:hAnsi="Verdana"/>
          <w:sz w:val="20"/>
          <w:lang w:val="en-US"/>
        </w:rPr>
        <w:t xml:space="preserve">Serapio Cristian Contreras, </w:t>
      </w:r>
      <w:r w:rsidRPr="002E7432">
        <w:rPr>
          <w:rFonts w:ascii="Verdana" w:hAnsi="Verdana"/>
          <w:sz w:val="20"/>
          <w:lang w:val="en-US"/>
        </w:rPr>
        <w:t>the representatives</w:t>
      </w:r>
      <w:r w:rsidR="00FC210A" w:rsidRPr="002E7432">
        <w:rPr>
          <w:rFonts w:ascii="Verdana" w:hAnsi="Verdana"/>
          <w:sz w:val="20"/>
          <w:lang w:val="en-US"/>
        </w:rPr>
        <w:t xml:space="preserve"> expl</w:t>
      </w:r>
      <w:r w:rsidR="00BB71FB" w:rsidRPr="002E7432">
        <w:rPr>
          <w:rFonts w:ascii="Verdana" w:hAnsi="Verdana"/>
          <w:sz w:val="20"/>
          <w:lang w:val="en-US"/>
        </w:rPr>
        <w:t xml:space="preserve">ained that the </w:t>
      </w:r>
      <w:r w:rsidR="00FC210A" w:rsidRPr="002E7432">
        <w:rPr>
          <w:rFonts w:ascii="Verdana" w:hAnsi="Verdana"/>
          <w:i/>
          <w:sz w:val="20"/>
          <w:lang w:val="en-US"/>
        </w:rPr>
        <w:t>Asociación Pro-Búsqueda</w:t>
      </w:r>
      <w:r w:rsidR="00FC210A" w:rsidRPr="002E7432">
        <w:rPr>
          <w:rFonts w:ascii="Verdana" w:hAnsi="Verdana"/>
          <w:sz w:val="20"/>
          <w:lang w:val="en-US"/>
        </w:rPr>
        <w:t xml:space="preserve"> </w:t>
      </w:r>
      <w:r w:rsidR="00BB71FB" w:rsidRPr="002E7432">
        <w:rPr>
          <w:rFonts w:ascii="Verdana" w:hAnsi="Verdana"/>
          <w:sz w:val="20"/>
          <w:lang w:val="en-US"/>
        </w:rPr>
        <w:t xml:space="preserve">had been investigating the case since </w:t>
      </w:r>
      <w:r w:rsidR="00FC210A" w:rsidRPr="002E7432">
        <w:rPr>
          <w:rFonts w:ascii="Verdana" w:hAnsi="Verdana"/>
          <w:sz w:val="20"/>
          <w:lang w:val="en-US"/>
        </w:rPr>
        <w:t>1994,</w:t>
      </w:r>
      <w:r w:rsidR="00C23B24" w:rsidRPr="002E7432">
        <w:rPr>
          <w:rFonts w:ascii="Verdana" w:hAnsi="Verdana"/>
          <w:sz w:val="20"/>
          <w:lang w:val="en-US"/>
        </w:rPr>
        <w:t xml:space="preserve"> and </w:t>
      </w:r>
      <w:r w:rsidR="00BB71FB" w:rsidRPr="002E7432">
        <w:rPr>
          <w:rFonts w:ascii="Verdana" w:hAnsi="Verdana"/>
          <w:sz w:val="20"/>
          <w:lang w:val="en-US"/>
        </w:rPr>
        <w:t xml:space="preserve">that in </w:t>
      </w:r>
      <w:r w:rsidR="00FC210A" w:rsidRPr="002E7432">
        <w:rPr>
          <w:rFonts w:ascii="Verdana" w:hAnsi="Verdana"/>
          <w:sz w:val="20"/>
          <w:lang w:val="en-US"/>
        </w:rPr>
        <w:t xml:space="preserve">2012 </w:t>
      </w:r>
      <w:r w:rsidR="00BB71FB" w:rsidRPr="002E7432">
        <w:rPr>
          <w:rFonts w:ascii="Verdana" w:hAnsi="Verdana"/>
          <w:sz w:val="20"/>
          <w:lang w:val="en-US"/>
        </w:rPr>
        <w:t xml:space="preserve">it had been able to prove that the victim had been adopted by a family in </w:t>
      </w:r>
      <w:r w:rsidR="00FC210A" w:rsidRPr="002E7432">
        <w:rPr>
          <w:rFonts w:ascii="Verdana" w:hAnsi="Verdana"/>
          <w:sz w:val="20"/>
          <w:lang w:val="en-US"/>
        </w:rPr>
        <w:t>El Salvador</w:t>
      </w:r>
      <w:r w:rsidR="00C23B24" w:rsidRPr="002E7432">
        <w:rPr>
          <w:rFonts w:ascii="Verdana" w:hAnsi="Verdana"/>
          <w:sz w:val="20"/>
          <w:lang w:val="en-US"/>
        </w:rPr>
        <w:t xml:space="preserve"> and </w:t>
      </w:r>
      <w:r w:rsidR="00BB71FB" w:rsidRPr="002E7432">
        <w:rPr>
          <w:rFonts w:ascii="Verdana" w:hAnsi="Verdana"/>
          <w:sz w:val="20"/>
          <w:lang w:val="en-US"/>
        </w:rPr>
        <w:t xml:space="preserve">that he had been registered under another name. In addition, they asked the Court to urge the State to incorporate the said victim as a beneficiary of the measures of reparation that correspond to him. </w:t>
      </w:r>
      <w:r w:rsidR="007F43E0" w:rsidRPr="002E7432">
        <w:rPr>
          <w:rFonts w:ascii="Verdana" w:hAnsi="Verdana"/>
          <w:sz w:val="20"/>
          <w:lang w:val="en-US"/>
        </w:rPr>
        <w:t xml:space="preserve">With regard to </w:t>
      </w:r>
      <w:r w:rsidR="00FC210A" w:rsidRPr="002E7432">
        <w:rPr>
          <w:rFonts w:ascii="Verdana" w:hAnsi="Verdana"/>
          <w:sz w:val="20"/>
          <w:lang w:val="en-US"/>
        </w:rPr>
        <w:t xml:space="preserve">Julia Inés Contreras, </w:t>
      </w:r>
      <w:r w:rsidRPr="002E7432">
        <w:rPr>
          <w:rFonts w:ascii="Verdana" w:hAnsi="Verdana"/>
          <w:sz w:val="20"/>
          <w:lang w:val="en-US"/>
        </w:rPr>
        <w:t>the representatives</w:t>
      </w:r>
      <w:r w:rsidR="00FC210A" w:rsidRPr="002E7432">
        <w:rPr>
          <w:rFonts w:ascii="Verdana" w:hAnsi="Verdana"/>
          <w:sz w:val="20"/>
          <w:lang w:val="en-US"/>
        </w:rPr>
        <w:t xml:space="preserve"> consider</w:t>
      </w:r>
      <w:r w:rsidR="007F43E0" w:rsidRPr="002E7432">
        <w:rPr>
          <w:rFonts w:ascii="Verdana" w:hAnsi="Verdana"/>
          <w:sz w:val="20"/>
          <w:lang w:val="en-US"/>
        </w:rPr>
        <w:t>ed that the inf</w:t>
      </w:r>
      <w:r w:rsidR="003F4DE9" w:rsidRPr="002E7432">
        <w:rPr>
          <w:rFonts w:ascii="Verdana" w:hAnsi="Verdana"/>
          <w:sz w:val="20"/>
          <w:lang w:val="en-US"/>
        </w:rPr>
        <w:t>ormation provided by the State wa</w:t>
      </w:r>
      <w:r w:rsidR="007F43E0" w:rsidRPr="002E7432">
        <w:rPr>
          <w:rFonts w:ascii="Verdana" w:hAnsi="Verdana"/>
          <w:sz w:val="20"/>
          <w:lang w:val="en-US"/>
        </w:rPr>
        <w:t xml:space="preserve">s “very brief and imprecise,” because it did not mention whether searches had been conducted in the military archives or whether senior members of the military had been interviewed and, also, despite the fact that the cooks in the barracks (also known as </w:t>
      </w:r>
      <w:r w:rsidR="007F43E0" w:rsidRPr="002E7432">
        <w:rPr>
          <w:rFonts w:ascii="Verdana" w:hAnsi="Verdana"/>
          <w:sz w:val="20"/>
          <w:lang w:val="en-US"/>
        </w:rPr>
        <w:lastRenderedPageBreak/>
        <w:t>“</w:t>
      </w:r>
      <w:r w:rsidR="007F43E0" w:rsidRPr="002E7432">
        <w:rPr>
          <w:rFonts w:ascii="Verdana" w:hAnsi="Verdana"/>
          <w:i/>
          <w:sz w:val="20"/>
          <w:lang w:val="en-US"/>
        </w:rPr>
        <w:t>nanas</w:t>
      </w:r>
      <w:r w:rsidR="007F43E0" w:rsidRPr="002E7432">
        <w:rPr>
          <w:rFonts w:ascii="Verdana" w:hAnsi="Verdana"/>
          <w:sz w:val="20"/>
          <w:lang w:val="en-US"/>
        </w:rPr>
        <w:t>”) looked after the children on arrival, they were unaware of their sub</w:t>
      </w:r>
      <w:r w:rsidR="003F4DE9" w:rsidRPr="002E7432">
        <w:rPr>
          <w:rFonts w:ascii="Verdana" w:hAnsi="Verdana"/>
          <w:sz w:val="20"/>
          <w:lang w:val="en-US"/>
        </w:rPr>
        <w:t>sequent fate. Consequently, the representatives</w:t>
      </w:r>
      <w:r w:rsidR="007F43E0" w:rsidRPr="002E7432">
        <w:rPr>
          <w:rFonts w:ascii="Verdana" w:hAnsi="Verdana"/>
          <w:sz w:val="20"/>
          <w:lang w:val="en-US"/>
        </w:rPr>
        <w:t xml:space="preserve"> considered that the National Search Commission</w:t>
      </w:r>
      <w:r w:rsidR="003F4DE9" w:rsidRPr="002E7432">
        <w:rPr>
          <w:rFonts w:ascii="Verdana" w:hAnsi="Verdana"/>
          <w:sz w:val="20"/>
          <w:lang w:val="en-US"/>
        </w:rPr>
        <w:t xml:space="preserve"> should sen</w:t>
      </w:r>
      <w:r w:rsidR="007F43E0" w:rsidRPr="002E7432">
        <w:rPr>
          <w:rFonts w:ascii="Verdana" w:hAnsi="Verdana"/>
          <w:sz w:val="20"/>
          <w:lang w:val="en-US"/>
        </w:rPr>
        <w:t xml:space="preserve">d a report to the Court with details of the measures being taken to find Julia Inés Contreras. Lastly, with regard to the case of the sisters Ana Julia and Carmelina Mejía Ramírez, the representatives observed that the information provided did not </w:t>
      </w:r>
      <w:r w:rsidR="003F4DE9" w:rsidRPr="002E7432">
        <w:rPr>
          <w:rFonts w:ascii="Verdana" w:hAnsi="Verdana"/>
          <w:sz w:val="20"/>
          <w:lang w:val="en-US"/>
        </w:rPr>
        <w:t>permit verifying</w:t>
      </w:r>
      <w:r w:rsidR="007F43E0" w:rsidRPr="002E7432">
        <w:rPr>
          <w:rFonts w:ascii="Verdana" w:hAnsi="Verdana"/>
          <w:sz w:val="20"/>
          <w:lang w:val="en-US"/>
        </w:rPr>
        <w:t xml:space="preserve"> whether “systematic and rigorous” measures were being taken. Consequently, they asked the Court to </w:t>
      </w:r>
      <w:r w:rsidR="003F4DE9" w:rsidRPr="002E7432">
        <w:rPr>
          <w:rFonts w:ascii="Verdana" w:hAnsi="Verdana"/>
          <w:sz w:val="20"/>
          <w:lang w:val="en-US"/>
        </w:rPr>
        <w:t>find</w:t>
      </w:r>
      <w:r w:rsidR="007F43E0" w:rsidRPr="002E7432">
        <w:rPr>
          <w:rFonts w:ascii="Verdana" w:hAnsi="Verdana"/>
          <w:sz w:val="20"/>
          <w:lang w:val="en-US"/>
        </w:rPr>
        <w:t xml:space="preserve"> that the discovery of Julia Inés </w:t>
      </w:r>
      <w:proofErr w:type="gramStart"/>
      <w:r w:rsidR="007F43E0" w:rsidRPr="002E7432">
        <w:rPr>
          <w:rFonts w:ascii="Verdana" w:hAnsi="Verdana"/>
          <w:sz w:val="20"/>
          <w:lang w:val="en-US"/>
        </w:rPr>
        <w:t>Contreras,</w:t>
      </w:r>
      <w:proofErr w:type="gramEnd"/>
      <w:r w:rsidR="007F43E0" w:rsidRPr="002E7432">
        <w:rPr>
          <w:rFonts w:ascii="Verdana" w:hAnsi="Verdana"/>
          <w:sz w:val="20"/>
          <w:lang w:val="en-US"/>
        </w:rPr>
        <w:t xml:space="preserve"> and of Ana Julia and Carmelina Mejía Ramírez was pending compliance and to continue monitoring this measure, and to require the State to present more detailed information on the measures being taken to this end.</w:t>
      </w:r>
    </w:p>
    <w:p w:rsidR="00FC210A" w:rsidRPr="002E7432" w:rsidRDefault="00FC210A" w:rsidP="00FC210A">
      <w:pPr>
        <w:rPr>
          <w:rFonts w:ascii="Verdana" w:hAnsi="Verdana"/>
          <w:sz w:val="20"/>
          <w:lang w:val="en-US"/>
        </w:rPr>
      </w:pPr>
    </w:p>
    <w:p w:rsidR="00FC210A" w:rsidRPr="002E7432" w:rsidRDefault="007F43E0" w:rsidP="00FC210A">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 xml:space="preserve">The Commission assessed positively the efforts deployed by the State to achieve the identification of two </w:t>
      </w:r>
      <w:r w:rsidR="00E7710F" w:rsidRPr="002E7432">
        <w:rPr>
          <w:rFonts w:ascii="Verdana" w:hAnsi="Verdana"/>
          <w:sz w:val="20"/>
          <w:lang w:val="en-US"/>
        </w:rPr>
        <w:t>of the victims</w:t>
      </w:r>
      <w:r w:rsidR="00C23B24" w:rsidRPr="002E7432">
        <w:rPr>
          <w:rFonts w:ascii="Verdana" w:hAnsi="Verdana"/>
          <w:sz w:val="20"/>
          <w:lang w:val="en-US"/>
        </w:rPr>
        <w:t xml:space="preserve"> and </w:t>
      </w:r>
      <w:r w:rsidRPr="002E7432">
        <w:rPr>
          <w:rFonts w:ascii="Verdana" w:hAnsi="Verdana"/>
          <w:sz w:val="20"/>
          <w:lang w:val="en-US"/>
        </w:rPr>
        <w:t xml:space="preserve">to permit the reunion of one of </w:t>
      </w:r>
      <w:r w:rsidR="003F4DE9" w:rsidRPr="002E7432">
        <w:rPr>
          <w:rFonts w:ascii="Verdana" w:hAnsi="Verdana"/>
          <w:sz w:val="20"/>
          <w:lang w:val="en-US"/>
        </w:rPr>
        <w:t>them with his biological family. It</w:t>
      </w:r>
      <w:r w:rsidRPr="002E7432">
        <w:rPr>
          <w:rFonts w:ascii="Verdana" w:hAnsi="Verdana"/>
          <w:sz w:val="20"/>
          <w:lang w:val="en-US"/>
        </w:rPr>
        <w:t xml:space="preserve"> awaited information on the measures adopted: (i) to facilitate the reunion of </w:t>
      </w:r>
      <w:r w:rsidR="00FC210A" w:rsidRPr="002E7432">
        <w:rPr>
          <w:rFonts w:ascii="Verdana" w:hAnsi="Verdana"/>
          <w:sz w:val="20"/>
          <w:lang w:val="en-US"/>
        </w:rPr>
        <w:t xml:space="preserve">José Rubén Rivera Rivera </w:t>
      </w:r>
      <w:r w:rsidRPr="002E7432">
        <w:rPr>
          <w:rFonts w:ascii="Verdana" w:hAnsi="Verdana"/>
          <w:sz w:val="20"/>
          <w:lang w:val="en-US"/>
        </w:rPr>
        <w:t>with his biological family</w:t>
      </w:r>
      <w:r w:rsidR="00FC210A" w:rsidRPr="002E7432">
        <w:rPr>
          <w:rFonts w:ascii="Verdana" w:hAnsi="Verdana"/>
          <w:sz w:val="20"/>
          <w:lang w:val="en-US"/>
        </w:rPr>
        <w:t xml:space="preserve">; </w:t>
      </w:r>
      <w:proofErr w:type="gramStart"/>
      <w:r w:rsidR="00FC210A" w:rsidRPr="002E7432">
        <w:rPr>
          <w:rFonts w:ascii="Verdana" w:hAnsi="Verdana"/>
          <w:sz w:val="20"/>
          <w:lang w:val="en-US"/>
        </w:rPr>
        <w:t xml:space="preserve">(ii) </w:t>
      </w:r>
      <w:r w:rsidRPr="002E7432">
        <w:rPr>
          <w:rFonts w:ascii="Verdana" w:hAnsi="Verdana"/>
          <w:sz w:val="20"/>
          <w:lang w:val="en-US"/>
        </w:rPr>
        <w:t xml:space="preserve">to organize the re-establishment of the right to identity of these two individuals, </w:t>
      </w:r>
      <w:r w:rsidR="00C23B24" w:rsidRPr="002E7432">
        <w:rPr>
          <w:rFonts w:ascii="Verdana" w:hAnsi="Verdana"/>
          <w:sz w:val="20"/>
          <w:lang w:val="en-US"/>
        </w:rPr>
        <w:t xml:space="preserve">and </w:t>
      </w:r>
      <w:r w:rsidR="003F4DE9" w:rsidRPr="002E7432">
        <w:rPr>
          <w:rFonts w:ascii="Verdana" w:hAnsi="Verdana"/>
          <w:sz w:val="20"/>
          <w:lang w:val="en-US"/>
        </w:rPr>
        <w:t xml:space="preserve">(iii) to provide them with </w:t>
      </w:r>
      <w:r w:rsidRPr="002E7432">
        <w:rPr>
          <w:rFonts w:ascii="Verdana" w:hAnsi="Verdana"/>
          <w:sz w:val="20"/>
          <w:lang w:val="en-US"/>
        </w:rPr>
        <w:t>psychosocial a</w:t>
      </w:r>
      <w:r w:rsidR="00014E69" w:rsidRPr="002E7432">
        <w:rPr>
          <w:rFonts w:ascii="Verdana" w:hAnsi="Verdana"/>
          <w:sz w:val="20"/>
          <w:lang w:val="en-US"/>
        </w:rPr>
        <w:t>ssistance</w:t>
      </w:r>
      <w:proofErr w:type="gramEnd"/>
      <w:r w:rsidRPr="002E7432">
        <w:rPr>
          <w:rFonts w:ascii="Verdana" w:hAnsi="Verdana"/>
          <w:sz w:val="20"/>
          <w:lang w:val="en-US"/>
        </w:rPr>
        <w:t xml:space="preserve"> a</w:t>
      </w:r>
      <w:r w:rsidR="003F4DE9" w:rsidRPr="002E7432">
        <w:rPr>
          <w:rFonts w:ascii="Verdana" w:hAnsi="Verdana"/>
          <w:sz w:val="20"/>
          <w:lang w:val="en-US"/>
        </w:rPr>
        <w:t>dapted</w:t>
      </w:r>
      <w:r w:rsidRPr="002E7432">
        <w:rPr>
          <w:rFonts w:ascii="Verdana" w:hAnsi="Verdana"/>
          <w:sz w:val="20"/>
          <w:lang w:val="en-US"/>
        </w:rPr>
        <w:t xml:space="preserve"> to their needs. Regarding the other victims, it considered it relevant </w:t>
      </w:r>
      <w:r w:rsidR="003F4DE9" w:rsidRPr="002E7432">
        <w:rPr>
          <w:rFonts w:ascii="Verdana" w:hAnsi="Verdana"/>
          <w:sz w:val="20"/>
          <w:lang w:val="en-US"/>
        </w:rPr>
        <w:t>to have updated information describing</w:t>
      </w:r>
      <w:r w:rsidRPr="002E7432">
        <w:rPr>
          <w:rFonts w:ascii="Verdana" w:hAnsi="Verdana"/>
          <w:sz w:val="20"/>
          <w:lang w:val="en-US"/>
        </w:rPr>
        <w:t xml:space="preserve"> the measures taken to find them</w:t>
      </w:r>
      <w:r w:rsidR="00FC210A" w:rsidRPr="002E7432">
        <w:rPr>
          <w:rFonts w:ascii="Verdana" w:hAnsi="Verdana"/>
          <w:sz w:val="20"/>
          <w:lang w:val="en-US"/>
        </w:rPr>
        <w:t xml:space="preserve">. </w:t>
      </w:r>
    </w:p>
    <w:p w:rsidR="00FC210A" w:rsidRPr="002E7432" w:rsidRDefault="00FC210A" w:rsidP="00FC210A">
      <w:pPr>
        <w:rPr>
          <w:rFonts w:ascii="Verdana" w:hAnsi="Verdana"/>
          <w:sz w:val="20"/>
          <w:lang w:val="en-US"/>
        </w:rPr>
      </w:pPr>
    </w:p>
    <w:p w:rsidR="00973C82" w:rsidRPr="002E7432" w:rsidRDefault="007714A0" w:rsidP="007714A0">
      <w:pPr>
        <w:numPr>
          <w:ilvl w:val="0"/>
          <w:numId w:val="1"/>
        </w:numPr>
        <w:tabs>
          <w:tab w:val="clear" w:pos="360"/>
        </w:tabs>
        <w:ind w:left="0" w:firstLine="0"/>
        <w:jc w:val="both"/>
        <w:rPr>
          <w:rFonts w:ascii="Verdana" w:hAnsi="Verdana" w:cs="Verdana-Bold"/>
          <w:sz w:val="20"/>
          <w:lang w:val="en-US" w:bidi="en-US"/>
        </w:rPr>
      </w:pPr>
      <w:r w:rsidRPr="002E7432">
        <w:rPr>
          <w:rFonts w:ascii="Verdana" w:hAnsi="Verdana"/>
          <w:sz w:val="20"/>
          <w:lang w:val="en-US"/>
        </w:rPr>
        <w:t xml:space="preserve">First, the Court appreciates the successful culmination of the efforts made by the State to find </w:t>
      </w:r>
      <w:r w:rsidR="00FC210A" w:rsidRPr="002E7432">
        <w:rPr>
          <w:rFonts w:ascii="Verdana" w:hAnsi="Verdana"/>
          <w:sz w:val="20"/>
          <w:lang w:val="en-US"/>
        </w:rPr>
        <w:t>José Rubén Rivera Rivera</w:t>
      </w:r>
      <w:r w:rsidRPr="002E7432">
        <w:rPr>
          <w:rFonts w:ascii="Verdana" w:hAnsi="Verdana"/>
          <w:sz w:val="20"/>
          <w:lang w:val="en-US"/>
        </w:rPr>
        <w:t xml:space="preserve"> alive, through the actions of </w:t>
      </w:r>
      <w:r w:rsidR="00E7710F" w:rsidRPr="002E7432">
        <w:rPr>
          <w:rFonts w:ascii="Verdana" w:hAnsi="Verdana"/>
          <w:sz w:val="20"/>
          <w:lang w:val="en-US"/>
        </w:rPr>
        <w:t xml:space="preserve">the </w:t>
      </w:r>
      <w:r w:rsidRPr="002E7432">
        <w:rPr>
          <w:rFonts w:ascii="Verdana" w:hAnsi="Verdana"/>
          <w:sz w:val="20"/>
          <w:lang w:val="en-US"/>
        </w:rPr>
        <w:t>National Commission for the Search for Children Disappeared during the Internal Armed Conflict</w:t>
      </w:r>
      <w:r w:rsidR="00973C82" w:rsidRPr="002E7432">
        <w:rPr>
          <w:rFonts w:ascii="Verdana" w:hAnsi="Verdana"/>
          <w:sz w:val="20"/>
          <w:lang w:val="en-US"/>
        </w:rPr>
        <w:t xml:space="preserve">, as well as the efforts made by the </w:t>
      </w:r>
      <w:r w:rsidR="00FC210A" w:rsidRPr="002E7432">
        <w:rPr>
          <w:rFonts w:ascii="Verdana" w:hAnsi="Verdana"/>
          <w:i/>
          <w:sz w:val="20"/>
          <w:lang w:val="en-US"/>
        </w:rPr>
        <w:t>Asociación Pro-Búsqueda de Niños</w:t>
      </w:r>
      <w:r w:rsidR="00C23B24" w:rsidRPr="002E7432">
        <w:rPr>
          <w:rFonts w:ascii="Verdana" w:hAnsi="Verdana"/>
          <w:i/>
          <w:sz w:val="20"/>
          <w:lang w:val="en-US"/>
        </w:rPr>
        <w:t xml:space="preserve"> and </w:t>
      </w:r>
      <w:r w:rsidR="00FC210A" w:rsidRPr="002E7432">
        <w:rPr>
          <w:rFonts w:ascii="Verdana" w:hAnsi="Verdana"/>
          <w:i/>
          <w:sz w:val="20"/>
          <w:lang w:val="en-US"/>
        </w:rPr>
        <w:t>Niñas Desaparecidos</w:t>
      </w:r>
      <w:r w:rsidR="00FC210A" w:rsidRPr="002E7432">
        <w:rPr>
          <w:rFonts w:ascii="Verdana" w:hAnsi="Verdana"/>
          <w:sz w:val="20"/>
          <w:lang w:val="en-US"/>
        </w:rPr>
        <w:t xml:space="preserve">, </w:t>
      </w:r>
      <w:r w:rsidR="00973C82" w:rsidRPr="002E7432">
        <w:rPr>
          <w:rFonts w:ascii="Verdana" w:hAnsi="Verdana"/>
          <w:sz w:val="20"/>
          <w:lang w:val="en-US"/>
        </w:rPr>
        <w:t xml:space="preserve">which also led to finding </w:t>
      </w:r>
      <w:r w:rsidR="00FC210A" w:rsidRPr="002E7432">
        <w:rPr>
          <w:rFonts w:ascii="Verdana" w:hAnsi="Verdana"/>
          <w:sz w:val="20"/>
          <w:lang w:val="en-US"/>
        </w:rPr>
        <w:t>Serapio Cristian Contreras</w:t>
      </w:r>
      <w:r w:rsidR="00973C82" w:rsidRPr="002E7432">
        <w:rPr>
          <w:rFonts w:ascii="Verdana" w:hAnsi="Verdana"/>
          <w:sz w:val="20"/>
          <w:lang w:val="en-US"/>
        </w:rPr>
        <w:t xml:space="preserve"> alive</w:t>
      </w:r>
      <w:r w:rsidR="00FC210A" w:rsidRPr="002E7432">
        <w:rPr>
          <w:rFonts w:ascii="Verdana" w:hAnsi="Verdana"/>
          <w:sz w:val="20"/>
          <w:lang w:val="en-US"/>
        </w:rPr>
        <w:t>,</w:t>
      </w:r>
      <w:r w:rsidR="00C23B24" w:rsidRPr="002E7432">
        <w:rPr>
          <w:rFonts w:ascii="Verdana" w:hAnsi="Verdana"/>
          <w:sz w:val="20"/>
          <w:lang w:val="en-US"/>
        </w:rPr>
        <w:t xml:space="preserve"> and </w:t>
      </w:r>
      <w:r w:rsidR="00FC210A" w:rsidRPr="002E7432">
        <w:rPr>
          <w:rFonts w:ascii="Verdana" w:hAnsi="Verdana"/>
          <w:sz w:val="20"/>
          <w:lang w:val="en-US"/>
        </w:rPr>
        <w:t>reitera</w:t>
      </w:r>
      <w:r w:rsidR="00973C82" w:rsidRPr="002E7432">
        <w:rPr>
          <w:rFonts w:ascii="Verdana" w:hAnsi="Verdana"/>
          <w:sz w:val="20"/>
          <w:lang w:val="en-US"/>
        </w:rPr>
        <w:t>tes its recognition of the important work carried out by this organization. In this regard, the Court stresses the importance</w:t>
      </w:r>
      <w:r w:rsidR="003F4DE9" w:rsidRPr="002E7432">
        <w:rPr>
          <w:rFonts w:ascii="Verdana" w:hAnsi="Verdana"/>
          <w:sz w:val="20"/>
          <w:lang w:val="en-US"/>
        </w:rPr>
        <w:t xml:space="preserve"> of</w:t>
      </w:r>
      <w:r w:rsidR="00973C82" w:rsidRPr="002E7432">
        <w:rPr>
          <w:rFonts w:ascii="Verdana" w:hAnsi="Verdana"/>
          <w:sz w:val="20"/>
          <w:lang w:val="en-US"/>
        </w:rPr>
        <w:t xml:space="preserve"> </w:t>
      </w:r>
      <w:r w:rsidR="003F4DE9" w:rsidRPr="002E7432">
        <w:rPr>
          <w:rFonts w:ascii="Verdana" w:hAnsi="Verdana"/>
          <w:sz w:val="20"/>
          <w:lang w:val="en-US"/>
        </w:rPr>
        <w:t xml:space="preserve">compliance with this measure in order to </w:t>
      </w:r>
      <w:r w:rsidR="003D3144" w:rsidRPr="002E7432">
        <w:rPr>
          <w:rFonts w:ascii="Verdana" w:hAnsi="Verdana"/>
          <w:sz w:val="20"/>
          <w:lang w:val="en-US"/>
        </w:rPr>
        <w:t>realize</w:t>
      </w:r>
      <w:r w:rsidR="00973C82" w:rsidRPr="002E7432">
        <w:rPr>
          <w:rFonts w:ascii="Verdana" w:hAnsi="Verdana"/>
          <w:sz w:val="20"/>
          <w:lang w:val="en-US"/>
        </w:rPr>
        <w:t xml:space="preserve"> the right </w:t>
      </w:r>
      <w:r w:rsidR="003D3144" w:rsidRPr="002E7432">
        <w:rPr>
          <w:rFonts w:ascii="Verdana" w:hAnsi="Verdana"/>
          <w:sz w:val="20"/>
          <w:lang w:val="en-US"/>
        </w:rPr>
        <w:t xml:space="preserve">of both the victims and of their families </w:t>
      </w:r>
      <w:r w:rsidR="00973C82" w:rsidRPr="002E7432">
        <w:rPr>
          <w:rFonts w:ascii="Verdana" w:hAnsi="Verdana"/>
          <w:sz w:val="20"/>
          <w:lang w:val="en-US"/>
        </w:rPr>
        <w:t>to kno</w:t>
      </w:r>
      <w:r w:rsidR="003D3144" w:rsidRPr="002E7432">
        <w:rPr>
          <w:rFonts w:ascii="Verdana" w:hAnsi="Verdana"/>
          <w:sz w:val="20"/>
          <w:lang w:val="en-US"/>
        </w:rPr>
        <w:t>w the truth about what happened</w:t>
      </w:r>
      <w:r w:rsidR="00973C82" w:rsidRPr="002E7432">
        <w:rPr>
          <w:rFonts w:ascii="Verdana" w:hAnsi="Verdana"/>
          <w:sz w:val="20"/>
          <w:lang w:val="en-US"/>
        </w:rPr>
        <w:t>. In the case of the families, because it permits knowing the fate and whereabouts of their loved ones and completing the</w:t>
      </w:r>
      <w:r w:rsidR="003D3144" w:rsidRPr="002E7432">
        <w:rPr>
          <w:rFonts w:ascii="Verdana" w:hAnsi="Verdana"/>
          <w:sz w:val="20"/>
          <w:lang w:val="en-US"/>
        </w:rPr>
        <w:t>ir</w:t>
      </w:r>
      <w:r w:rsidR="00973C82" w:rsidRPr="002E7432">
        <w:rPr>
          <w:rFonts w:ascii="Verdana" w:hAnsi="Verdana"/>
          <w:sz w:val="20"/>
          <w:lang w:val="en-US"/>
        </w:rPr>
        <w:t xml:space="preserve"> knowledge of all the circumstances of the forced disappearance and, thus, ending their long search. For the children who were seized, the knowledge of what happened allows them to reconstruct their biological and historical truth, including the circumstances of their birth, family life</w:t>
      </w:r>
      <w:r w:rsidR="003D3144" w:rsidRPr="002E7432">
        <w:rPr>
          <w:rFonts w:ascii="Verdana" w:hAnsi="Verdana"/>
          <w:sz w:val="20"/>
          <w:lang w:val="en-US"/>
        </w:rPr>
        <w:t>,</w:t>
      </w:r>
      <w:r w:rsidR="00973C82" w:rsidRPr="002E7432">
        <w:rPr>
          <w:rFonts w:ascii="Verdana" w:hAnsi="Verdana"/>
          <w:sz w:val="20"/>
          <w:lang w:val="en-US"/>
        </w:rPr>
        <w:t xml:space="preserve"> and appropriation, as well as to restore the right to identity, in both the personal</w:t>
      </w:r>
      <w:r w:rsidR="003D3144" w:rsidRPr="002E7432">
        <w:rPr>
          <w:rFonts w:ascii="Verdana" w:hAnsi="Verdana"/>
          <w:sz w:val="20"/>
          <w:lang w:val="en-US"/>
        </w:rPr>
        <w:t>,</w:t>
      </w:r>
      <w:r w:rsidR="00973C82" w:rsidRPr="002E7432">
        <w:rPr>
          <w:rFonts w:ascii="Verdana" w:hAnsi="Verdana"/>
          <w:sz w:val="20"/>
          <w:lang w:val="en-US"/>
        </w:rPr>
        <w:t xml:space="preserve"> and</w:t>
      </w:r>
      <w:r w:rsidR="003D3144" w:rsidRPr="002E7432">
        <w:rPr>
          <w:rFonts w:ascii="Verdana" w:hAnsi="Verdana"/>
          <w:sz w:val="20"/>
          <w:lang w:val="en-US"/>
        </w:rPr>
        <w:t xml:space="preserve"> also</w:t>
      </w:r>
      <w:r w:rsidR="00973C82" w:rsidRPr="002E7432">
        <w:rPr>
          <w:rFonts w:ascii="Verdana" w:hAnsi="Verdana"/>
          <w:sz w:val="20"/>
          <w:lang w:val="en-US"/>
        </w:rPr>
        <w:t xml:space="preserve"> the family and social sphere. Lastly, the Court underscores the relevance of compliance with this measure of reparation for Salvadoran society in gener</w:t>
      </w:r>
      <w:r w:rsidR="003D3144" w:rsidRPr="002E7432">
        <w:rPr>
          <w:rFonts w:ascii="Verdana" w:hAnsi="Verdana"/>
          <w:sz w:val="20"/>
          <w:lang w:val="en-US"/>
        </w:rPr>
        <w:t>al, because knowing the truth about</w:t>
      </w:r>
      <w:r w:rsidR="00973C82" w:rsidRPr="002E7432">
        <w:rPr>
          <w:rFonts w:ascii="Verdana" w:hAnsi="Verdana"/>
          <w:sz w:val="20"/>
          <w:lang w:val="en-US"/>
        </w:rPr>
        <w:t xml:space="preserve"> the facts of the heinous human rights violations that occurred during the domestic armed conflict and, in particular, the forced disappearances of children, </w:t>
      </w:r>
      <w:r w:rsidR="003D3144" w:rsidRPr="002E7432">
        <w:rPr>
          <w:rFonts w:ascii="Verdana" w:hAnsi="Verdana"/>
          <w:sz w:val="20"/>
          <w:lang w:val="en-US"/>
        </w:rPr>
        <w:t>ensures</w:t>
      </w:r>
      <w:r w:rsidR="00973C82" w:rsidRPr="002E7432">
        <w:rPr>
          <w:rFonts w:ascii="Verdana" w:hAnsi="Verdana"/>
          <w:sz w:val="20"/>
          <w:lang w:val="en-US"/>
        </w:rPr>
        <w:t xml:space="preserve"> that events of this nature and severity are never repeated. Based on the foregoing, the Court finds that the aspect of the reparation relating to the determination of the whereabouts of </w:t>
      </w:r>
      <w:r w:rsidR="00973C82" w:rsidRPr="002E7432">
        <w:rPr>
          <w:rFonts w:ascii="Verdana" w:hAnsi="Verdana" w:cs="Verdana-Bold"/>
          <w:sz w:val="20"/>
          <w:lang w:val="en-US" w:bidi="en-US"/>
        </w:rPr>
        <w:t>Serapio Cristian Contreras and José Rubén Rivera Rivera has been complied with fully.</w:t>
      </w:r>
    </w:p>
    <w:p w:rsidR="00FC210A" w:rsidRPr="002E7432" w:rsidRDefault="00FC210A" w:rsidP="00FC210A">
      <w:pPr>
        <w:rPr>
          <w:rFonts w:ascii="Verdana" w:hAnsi="Verdana"/>
          <w:sz w:val="20"/>
          <w:lang w:val="en-US"/>
        </w:rPr>
      </w:pPr>
    </w:p>
    <w:p w:rsidR="00FC210A" w:rsidRPr="002E7432" w:rsidRDefault="00973C82" w:rsidP="00276BED">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However</w:t>
      </w:r>
      <w:r w:rsidR="00FC210A" w:rsidRPr="002E7432">
        <w:rPr>
          <w:rFonts w:ascii="Verdana" w:hAnsi="Verdana"/>
          <w:sz w:val="20"/>
          <w:lang w:val="en-US"/>
        </w:rPr>
        <w:t xml:space="preserve">, </w:t>
      </w:r>
      <w:r w:rsidR="001053EA" w:rsidRPr="002E7432">
        <w:rPr>
          <w:rFonts w:ascii="Verdana" w:hAnsi="Verdana"/>
          <w:sz w:val="20"/>
          <w:lang w:val="en-US"/>
        </w:rPr>
        <w:t>the Court</w:t>
      </w:r>
      <w:r w:rsidRPr="002E7432">
        <w:rPr>
          <w:rFonts w:ascii="Verdana" w:hAnsi="Verdana"/>
          <w:sz w:val="20"/>
          <w:lang w:val="en-US"/>
        </w:rPr>
        <w:t xml:space="preserve"> notes that, according to</w:t>
      </w:r>
      <w:r w:rsidR="00D82889" w:rsidRPr="002E7432">
        <w:rPr>
          <w:rFonts w:ascii="Verdana" w:hAnsi="Verdana"/>
          <w:sz w:val="20"/>
          <w:lang w:val="en-US"/>
        </w:rPr>
        <w:t xml:space="preserve"> the </w:t>
      </w:r>
      <w:r w:rsidR="001053EA" w:rsidRPr="002E7432">
        <w:rPr>
          <w:rFonts w:ascii="Verdana" w:hAnsi="Verdana"/>
          <w:sz w:val="20"/>
          <w:lang w:val="en-US"/>
        </w:rPr>
        <w:t>Judgment</w:t>
      </w:r>
      <w:r w:rsidR="00FC210A" w:rsidRPr="002E7432">
        <w:rPr>
          <w:rFonts w:ascii="Verdana" w:hAnsi="Verdana"/>
          <w:sz w:val="20"/>
          <w:lang w:val="en-US"/>
        </w:rPr>
        <w:t>,</w:t>
      </w:r>
      <w:r w:rsidRPr="002E7432">
        <w:rPr>
          <w:rFonts w:ascii="Verdana" w:hAnsi="Verdana"/>
          <w:sz w:val="20"/>
          <w:lang w:val="en-US"/>
        </w:rPr>
        <w:t xml:space="preserve"> the State’s obligation also includes the duty to “assume the expenses […] of the reunion, and of the necessary psychosocial care; it must provide a means of re-establishing their identity and make the efforts required to facilitate family reunification, should they so wish.</w:t>
      </w:r>
      <w:r w:rsidR="00FC210A" w:rsidRPr="002E7432">
        <w:rPr>
          <w:rFonts w:ascii="Verdana" w:hAnsi="Verdana"/>
          <w:sz w:val="20"/>
          <w:lang w:val="en-US"/>
        </w:rPr>
        <w:t>”</w:t>
      </w:r>
      <w:r w:rsidR="00FC210A" w:rsidRPr="002E7432">
        <w:rPr>
          <w:rStyle w:val="Refdenotaalpie"/>
          <w:rFonts w:ascii="Verdana" w:hAnsi="Verdana"/>
          <w:sz w:val="20"/>
          <w:lang w:val="en-US"/>
        </w:rPr>
        <w:footnoteReference w:id="15"/>
      </w:r>
      <w:r w:rsidR="00276BED" w:rsidRPr="002E7432">
        <w:rPr>
          <w:rFonts w:ascii="Verdana" w:hAnsi="Verdana"/>
          <w:sz w:val="20"/>
          <w:lang w:val="en-US"/>
        </w:rPr>
        <w:t xml:space="preserve"> With regard to</w:t>
      </w:r>
      <w:r w:rsidR="00FC210A" w:rsidRPr="002E7432">
        <w:rPr>
          <w:rFonts w:ascii="Verdana" w:hAnsi="Verdana"/>
          <w:sz w:val="20"/>
          <w:lang w:val="en-US"/>
        </w:rPr>
        <w:t xml:space="preserve"> Serapio Cristian Contreras, </w:t>
      </w:r>
      <w:r w:rsidR="001053EA" w:rsidRPr="002E7432">
        <w:rPr>
          <w:rFonts w:ascii="Verdana" w:hAnsi="Verdana"/>
          <w:sz w:val="20"/>
          <w:lang w:val="en-US"/>
        </w:rPr>
        <w:t>the Court</w:t>
      </w:r>
      <w:r w:rsidR="00FC210A" w:rsidRPr="002E7432">
        <w:rPr>
          <w:rFonts w:ascii="Verdana" w:hAnsi="Verdana"/>
          <w:sz w:val="20"/>
          <w:lang w:val="en-US"/>
        </w:rPr>
        <w:t xml:space="preserve"> </w:t>
      </w:r>
      <w:r w:rsidR="00A17E06" w:rsidRPr="002E7432">
        <w:rPr>
          <w:rFonts w:ascii="Verdana" w:hAnsi="Verdana"/>
          <w:sz w:val="20"/>
          <w:lang w:val="en-US"/>
        </w:rPr>
        <w:t>appreciates the fact that, on August 9, 20121, he was reunited with his biological family, so that it also considers that this aspect of the reparation has been fulfilled. Nevertheless, the measures for re-establishing his identity with the appropriate psychosocial a</w:t>
      </w:r>
      <w:r w:rsidR="00F16340" w:rsidRPr="002E7432">
        <w:rPr>
          <w:rFonts w:ascii="Verdana" w:hAnsi="Verdana"/>
          <w:sz w:val="20"/>
          <w:lang w:val="en-US"/>
        </w:rPr>
        <w:t>ssistance, if he so desires, remain</w:t>
      </w:r>
      <w:r w:rsidR="00A17E06" w:rsidRPr="002E7432">
        <w:rPr>
          <w:rFonts w:ascii="Verdana" w:hAnsi="Verdana"/>
          <w:sz w:val="20"/>
          <w:lang w:val="en-US"/>
        </w:rPr>
        <w:t xml:space="preserve"> pending.</w:t>
      </w:r>
    </w:p>
    <w:p w:rsidR="00FC210A" w:rsidRPr="002E7432" w:rsidRDefault="00FC210A" w:rsidP="00FC210A">
      <w:pPr>
        <w:pStyle w:val="Prrafodelista"/>
        <w:rPr>
          <w:rFonts w:ascii="Verdana" w:hAnsi="Verdana"/>
          <w:sz w:val="20"/>
          <w:lang w:val="en-US"/>
        </w:rPr>
      </w:pPr>
    </w:p>
    <w:p w:rsidR="00A17E06" w:rsidRPr="002E7432" w:rsidRDefault="00A17E06" w:rsidP="00FC210A">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lastRenderedPageBreak/>
        <w:t xml:space="preserve">With regard to </w:t>
      </w:r>
      <w:r w:rsidR="00FC210A" w:rsidRPr="002E7432">
        <w:rPr>
          <w:rFonts w:ascii="Verdana" w:hAnsi="Verdana"/>
          <w:sz w:val="20"/>
          <w:lang w:val="en-US"/>
        </w:rPr>
        <w:t xml:space="preserve">José Rubén Rivera Rivera, </w:t>
      </w:r>
      <w:r w:rsidR="001053EA" w:rsidRPr="002E7432">
        <w:rPr>
          <w:rFonts w:ascii="Verdana" w:hAnsi="Verdana"/>
          <w:sz w:val="20"/>
          <w:lang w:val="en-US"/>
        </w:rPr>
        <w:t>the Court</w:t>
      </w:r>
      <w:r w:rsidR="00FC210A" w:rsidRPr="002E7432">
        <w:rPr>
          <w:rFonts w:ascii="Verdana" w:hAnsi="Verdana"/>
          <w:sz w:val="20"/>
          <w:lang w:val="en-US"/>
        </w:rPr>
        <w:t xml:space="preserve"> t</w:t>
      </w:r>
      <w:r w:rsidRPr="002E7432">
        <w:rPr>
          <w:rFonts w:ascii="Verdana" w:hAnsi="Verdana"/>
          <w:sz w:val="20"/>
          <w:lang w:val="en-US"/>
        </w:rPr>
        <w:t xml:space="preserve">akes note of and appreciates the information forwarded by the State which </w:t>
      </w:r>
      <w:r w:rsidR="00F16340" w:rsidRPr="002E7432">
        <w:rPr>
          <w:rFonts w:ascii="Verdana" w:hAnsi="Verdana"/>
          <w:sz w:val="20"/>
          <w:lang w:val="en-US"/>
        </w:rPr>
        <w:t>makes a start on</w:t>
      </w:r>
      <w:r w:rsidRPr="002E7432">
        <w:rPr>
          <w:rFonts w:ascii="Verdana" w:hAnsi="Verdana"/>
          <w:sz w:val="20"/>
          <w:lang w:val="en-US"/>
        </w:rPr>
        <w:t xml:space="preserve"> the execution of this aspect of the reparation, in the sense that</w:t>
      </w:r>
      <w:r w:rsidR="00D93DCB" w:rsidRPr="002E7432">
        <w:rPr>
          <w:rFonts w:ascii="Verdana" w:hAnsi="Verdana"/>
          <w:sz w:val="20"/>
          <w:lang w:val="en-US"/>
        </w:rPr>
        <w:t xml:space="preserve"> the State</w:t>
      </w:r>
      <w:r w:rsidR="00FC210A" w:rsidRPr="002E7432">
        <w:rPr>
          <w:rFonts w:ascii="Verdana" w:hAnsi="Verdana"/>
          <w:sz w:val="20"/>
          <w:lang w:val="en-US"/>
        </w:rPr>
        <w:t xml:space="preserve">: (i) </w:t>
      </w:r>
      <w:r w:rsidRPr="002E7432">
        <w:rPr>
          <w:rFonts w:ascii="Verdana" w:hAnsi="Verdana"/>
          <w:sz w:val="20"/>
          <w:lang w:val="en-US"/>
        </w:rPr>
        <w:t>is working with the biological family</w:t>
      </w:r>
      <w:r w:rsidR="00F16340" w:rsidRPr="002E7432">
        <w:rPr>
          <w:rFonts w:ascii="Verdana" w:hAnsi="Verdana"/>
          <w:sz w:val="20"/>
          <w:lang w:val="en-US"/>
        </w:rPr>
        <w:t xml:space="preserve">, based on </w:t>
      </w:r>
      <w:r w:rsidRPr="002E7432">
        <w:rPr>
          <w:rFonts w:ascii="Verdana" w:hAnsi="Verdana"/>
          <w:sz w:val="20"/>
          <w:lang w:val="en-US"/>
        </w:rPr>
        <w:t>a psychosocial approach</w:t>
      </w:r>
      <w:r w:rsidR="00F16340" w:rsidRPr="002E7432">
        <w:rPr>
          <w:rFonts w:ascii="Verdana" w:hAnsi="Verdana"/>
          <w:sz w:val="20"/>
          <w:lang w:val="en-US"/>
        </w:rPr>
        <w:t>,</w:t>
      </w:r>
      <w:r w:rsidRPr="002E7432">
        <w:rPr>
          <w:rFonts w:ascii="Verdana" w:hAnsi="Verdana"/>
          <w:sz w:val="20"/>
          <w:lang w:val="en-US"/>
        </w:rPr>
        <w:t xml:space="preserve"> in order to prepare them for a possible reunion; </w:t>
      </w:r>
      <w:r w:rsidR="00F16340" w:rsidRPr="002E7432">
        <w:rPr>
          <w:rFonts w:ascii="Verdana" w:hAnsi="Verdana"/>
          <w:sz w:val="20"/>
          <w:lang w:val="en-US"/>
        </w:rPr>
        <w:t>(ii) is supporting the migratory</w:t>
      </w:r>
      <w:r w:rsidRPr="002E7432">
        <w:rPr>
          <w:rFonts w:ascii="Verdana" w:hAnsi="Verdana"/>
          <w:sz w:val="20"/>
          <w:lang w:val="en-US"/>
        </w:rPr>
        <w:t xml:space="preserve"> procedures that will </w:t>
      </w:r>
      <w:r w:rsidR="00F16340" w:rsidRPr="002E7432">
        <w:rPr>
          <w:rFonts w:ascii="Verdana" w:hAnsi="Verdana"/>
          <w:sz w:val="20"/>
          <w:lang w:val="en-US"/>
        </w:rPr>
        <w:t>permit this</w:t>
      </w:r>
      <w:r w:rsidRPr="002E7432">
        <w:rPr>
          <w:rFonts w:ascii="Verdana" w:hAnsi="Verdana"/>
          <w:sz w:val="20"/>
          <w:lang w:val="en-US"/>
        </w:rPr>
        <w:t xml:space="preserve">, and (iii) </w:t>
      </w:r>
      <w:r w:rsidR="00F16340" w:rsidRPr="002E7432">
        <w:rPr>
          <w:rFonts w:ascii="Verdana" w:hAnsi="Verdana"/>
          <w:sz w:val="20"/>
          <w:lang w:val="en-US"/>
        </w:rPr>
        <w:t>has indicated</w:t>
      </w:r>
      <w:r w:rsidRPr="002E7432">
        <w:rPr>
          <w:rFonts w:ascii="Verdana" w:hAnsi="Verdana"/>
          <w:sz w:val="20"/>
          <w:lang w:val="en-US"/>
        </w:rPr>
        <w:t xml:space="preserve"> its willingness to cover the costs of his travel to El Salvador with State resources. Based on this information, the Court will continue monitoring this measure of reparation.</w:t>
      </w:r>
    </w:p>
    <w:p w:rsidR="00FC210A" w:rsidRPr="002E7432" w:rsidRDefault="00FC210A" w:rsidP="00FC210A">
      <w:pPr>
        <w:jc w:val="both"/>
        <w:rPr>
          <w:rFonts w:ascii="Verdana" w:hAnsi="Verdana"/>
          <w:sz w:val="20"/>
          <w:lang w:val="en-US"/>
        </w:rPr>
      </w:pPr>
    </w:p>
    <w:p w:rsidR="006A2E5B" w:rsidRPr="002E7432" w:rsidRDefault="00A17E06" w:rsidP="00A17E06">
      <w:pPr>
        <w:numPr>
          <w:ilvl w:val="0"/>
          <w:numId w:val="1"/>
        </w:numPr>
        <w:tabs>
          <w:tab w:val="clear" w:pos="360"/>
        </w:tabs>
        <w:autoSpaceDE w:val="0"/>
        <w:autoSpaceDN w:val="0"/>
        <w:adjustRightInd w:val="0"/>
        <w:ind w:left="0" w:firstLine="0"/>
        <w:jc w:val="both"/>
        <w:rPr>
          <w:rFonts w:ascii="Verdana" w:hAnsi="Verdana" w:cs="Verdana"/>
          <w:sz w:val="20"/>
          <w:lang w:val="en-US"/>
        </w:rPr>
      </w:pPr>
      <w:r w:rsidRPr="002E7432">
        <w:rPr>
          <w:rFonts w:ascii="Verdana" w:hAnsi="Verdana"/>
          <w:sz w:val="20"/>
          <w:lang w:val="en-US"/>
        </w:rPr>
        <w:t>Regarding the determination of the whereabouts of</w:t>
      </w:r>
      <w:r w:rsidR="00FC210A" w:rsidRPr="002E7432">
        <w:rPr>
          <w:rFonts w:ascii="Verdana" w:hAnsi="Verdana"/>
          <w:sz w:val="20"/>
          <w:lang w:val="en-US"/>
        </w:rPr>
        <w:t xml:space="preserve"> Julia Inés Contreras, as</w:t>
      </w:r>
      <w:r w:rsidRPr="002E7432">
        <w:rPr>
          <w:rFonts w:ascii="Verdana" w:hAnsi="Verdana"/>
          <w:sz w:val="20"/>
          <w:lang w:val="en-US"/>
        </w:rPr>
        <w:t xml:space="preserve"> well as that of the sisters </w:t>
      </w:r>
      <w:r w:rsidR="00FC210A" w:rsidRPr="002E7432">
        <w:rPr>
          <w:rFonts w:ascii="Verdana" w:hAnsi="Verdana"/>
          <w:sz w:val="20"/>
          <w:lang w:val="en-US"/>
        </w:rPr>
        <w:t>Ana Julia Mejía Ramírez</w:t>
      </w:r>
      <w:r w:rsidR="00C23B24" w:rsidRPr="002E7432">
        <w:rPr>
          <w:rFonts w:ascii="Verdana" w:hAnsi="Verdana"/>
          <w:sz w:val="20"/>
          <w:lang w:val="en-US"/>
        </w:rPr>
        <w:t xml:space="preserve"> and </w:t>
      </w:r>
      <w:r w:rsidR="00FC210A" w:rsidRPr="002E7432">
        <w:rPr>
          <w:rFonts w:ascii="Verdana" w:hAnsi="Verdana"/>
          <w:sz w:val="20"/>
          <w:lang w:val="en-US"/>
        </w:rPr>
        <w:t xml:space="preserve">Carmelina Mejía Ramírez, </w:t>
      </w:r>
      <w:r w:rsidR="001053EA" w:rsidRPr="002E7432">
        <w:rPr>
          <w:rFonts w:ascii="Verdana" w:hAnsi="Verdana"/>
          <w:sz w:val="20"/>
          <w:lang w:val="en-US"/>
        </w:rPr>
        <w:t>the Court</w:t>
      </w:r>
      <w:r w:rsidR="00FC210A" w:rsidRPr="002E7432">
        <w:rPr>
          <w:rFonts w:ascii="Verdana" w:hAnsi="Verdana"/>
          <w:sz w:val="20"/>
          <w:lang w:val="en-US"/>
        </w:rPr>
        <w:t xml:space="preserve"> rec</w:t>
      </w:r>
      <w:r w:rsidRPr="002E7432">
        <w:rPr>
          <w:rFonts w:ascii="Verdana" w:hAnsi="Verdana"/>
          <w:sz w:val="20"/>
          <w:lang w:val="en-US"/>
        </w:rPr>
        <w:t xml:space="preserve">alls that, according to </w:t>
      </w:r>
      <w:r w:rsidR="000C3394" w:rsidRPr="002E7432">
        <w:rPr>
          <w:rFonts w:ascii="Verdana" w:hAnsi="Verdana"/>
          <w:sz w:val="20"/>
          <w:lang w:val="en-US"/>
        </w:rPr>
        <w:t>paragraph</w:t>
      </w:r>
      <w:r w:rsidR="00FC210A" w:rsidRPr="002E7432">
        <w:rPr>
          <w:rFonts w:ascii="Verdana" w:hAnsi="Verdana"/>
          <w:sz w:val="20"/>
          <w:lang w:val="en-US"/>
        </w:rPr>
        <w:t xml:space="preserve"> 191</w:t>
      </w:r>
      <w:r w:rsidR="00D82889" w:rsidRPr="002E7432">
        <w:rPr>
          <w:rFonts w:ascii="Verdana" w:hAnsi="Verdana"/>
          <w:sz w:val="20"/>
          <w:lang w:val="en-US"/>
        </w:rPr>
        <w:t xml:space="preserve"> of the </w:t>
      </w:r>
      <w:r w:rsidR="001053EA" w:rsidRPr="002E7432">
        <w:rPr>
          <w:rFonts w:ascii="Verdana" w:hAnsi="Verdana"/>
          <w:sz w:val="20"/>
          <w:lang w:val="en-US"/>
        </w:rPr>
        <w:t>Judgment</w:t>
      </w:r>
      <w:r w:rsidR="00FC210A" w:rsidRPr="002E7432">
        <w:rPr>
          <w:rFonts w:ascii="Verdana" w:hAnsi="Verdana"/>
          <w:sz w:val="20"/>
          <w:lang w:val="en-US"/>
        </w:rPr>
        <w:t xml:space="preserve">, </w:t>
      </w:r>
      <w:r w:rsidR="001053EA" w:rsidRPr="002E7432">
        <w:rPr>
          <w:rFonts w:ascii="Verdana" w:hAnsi="Verdana"/>
          <w:sz w:val="20"/>
          <w:lang w:val="en-US"/>
        </w:rPr>
        <w:t>the State</w:t>
      </w:r>
      <w:r w:rsidR="00FC210A" w:rsidRPr="002E7432">
        <w:rPr>
          <w:rFonts w:ascii="Verdana" w:hAnsi="Verdana"/>
          <w:sz w:val="20"/>
          <w:lang w:val="en-US"/>
        </w:rPr>
        <w:t xml:space="preserve"> </w:t>
      </w:r>
      <w:r w:rsidRPr="002E7432">
        <w:rPr>
          <w:rFonts w:ascii="Verdana" w:hAnsi="Verdana"/>
          <w:sz w:val="20"/>
          <w:lang w:val="en-US"/>
        </w:rPr>
        <w:t xml:space="preserve">must continue </w:t>
      </w:r>
      <w:r w:rsidR="006A2E5B" w:rsidRPr="002E7432">
        <w:rPr>
          <w:rFonts w:ascii="Verdana" w:hAnsi="Verdana"/>
          <w:sz w:val="20"/>
          <w:lang w:val="en-US"/>
        </w:rPr>
        <w:t xml:space="preserve">to carry out a genuine search in which it makes every possible effort to determine the whereabouts, </w:t>
      </w:r>
      <w:r w:rsidR="00F16340" w:rsidRPr="002E7432">
        <w:rPr>
          <w:rFonts w:ascii="Verdana" w:hAnsi="Verdana"/>
          <w:sz w:val="20"/>
          <w:lang w:val="en-US"/>
        </w:rPr>
        <w:t xml:space="preserve">and this </w:t>
      </w:r>
      <w:r w:rsidR="006A2E5B" w:rsidRPr="002E7432">
        <w:rPr>
          <w:rFonts w:ascii="Verdana" w:hAnsi="Verdana"/>
          <w:sz w:val="20"/>
          <w:lang w:val="en-US"/>
        </w:rPr>
        <w:t>“should be done systematically and rigorously, with all the adequate and appropriate human, technical and scientific resources and, if necessary, cooperation should be requested from other States and international organizations. The said measures must be reported to the next of kin and, where possible, their presence should be secured.” In this regard, a</w:t>
      </w:r>
      <w:r w:rsidR="00F16340" w:rsidRPr="002E7432">
        <w:rPr>
          <w:rFonts w:ascii="Verdana" w:hAnsi="Verdana"/>
          <w:sz w:val="20"/>
          <w:lang w:val="en-US"/>
        </w:rPr>
        <w:t>lthough it can be inferred that various interviews have been conducted</w:t>
      </w:r>
      <w:r w:rsidR="006A2E5B" w:rsidRPr="002E7432">
        <w:rPr>
          <w:rFonts w:ascii="Verdana" w:hAnsi="Verdana"/>
          <w:sz w:val="20"/>
          <w:lang w:val="en-US"/>
        </w:rPr>
        <w:t xml:space="preserve"> in the context of the investigation of</w:t>
      </w:r>
      <w:r w:rsidR="006A2E5B" w:rsidRPr="002E7432">
        <w:rPr>
          <w:rFonts w:ascii="Verdana" w:hAnsi="Verdana" w:cs="Verdana"/>
          <w:sz w:val="20"/>
          <w:lang w:val="en-US"/>
        </w:rPr>
        <w:t xml:space="preserve"> </w:t>
      </w:r>
      <w:r w:rsidR="00E7710F" w:rsidRPr="002E7432">
        <w:rPr>
          <w:rFonts w:ascii="Verdana" w:hAnsi="Verdana"/>
          <w:sz w:val="20"/>
          <w:lang w:val="en-US"/>
        </w:rPr>
        <w:t xml:space="preserve">the </w:t>
      </w:r>
      <w:r w:rsidR="00BF2C6E" w:rsidRPr="002E7432">
        <w:rPr>
          <w:rFonts w:ascii="Verdana" w:hAnsi="Verdana"/>
          <w:sz w:val="20"/>
          <w:lang w:val="en-US"/>
        </w:rPr>
        <w:t>National Search Commissio</w:t>
      </w:r>
      <w:r w:rsidR="00F16340" w:rsidRPr="002E7432">
        <w:rPr>
          <w:rFonts w:ascii="Verdana" w:hAnsi="Verdana"/>
          <w:sz w:val="20"/>
          <w:lang w:val="en-US"/>
        </w:rPr>
        <w:t>n</w:t>
      </w:r>
      <w:r w:rsidR="006A2E5B" w:rsidRPr="002E7432">
        <w:rPr>
          <w:rFonts w:ascii="Verdana" w:hAnsi="Verdana"/>
          <w:sz w:val="20"/>
          <w:lang w:val="en-US"/>
        </w:rPr>
        <w:t>, the</w:t>
      </w:r>
      <w:r w:rsidR="00F16340" w:rsidRPr="002E7432">
        <w:rPr>
          <w:rFonts w:ascii="Verdana" w:hAnsi="Verdana"/>
          <w:sz w:val="20"/>
          <w:lang w:val="en-US"/>
        </w:rPr>
        <w:t xml:space="preserve"> Court does not have other information</w:t>
      </w:r>
      <w:r w:rsidR="006A2E5B" w:rsidRPr="002E7432">
        <w:rPr>
          <w:rFonts w:ascii="Verdana" w:hAnsi="Verdana"/>
          <w:sz w:val="20"/>
          <w:lang w:val="en-US"/>
        </w:rPr>
        <w:t xml:space="preserve"> that would allow it to assess the degree of progress towards compliance with the reparation ordered in the Judgment in relation to these victims.</w:t>
      </w:r>
    </w:p>
    <w:p w:rsidR="00FC210A" w:rsidRPr="002E7432" w:rsidRDefault="00FC210A" w:rsidP="00FC210A">
      <w:pPr>
        <w:rPr>
          <w:rFonts w:ascii="Verdana" w:hAnsi="Verdana" w:cs="Verdana-Bold"/>
          <w:sz w:val="20"/>
          <w:lang w:val="en-US" w:bidi="en-US"/>
        </w:rPr>
      </w:pPr>
    </w:p>
    <w:p w:rsidR="00FC210A" w:rsidRPr="002E7432" w:rsidRDefault="006A2E5B" w:rsidP="006A2E5B">
      <w:pPr>
        <w:numPr>
          <w:ilvl w:val="0"/>
          <w:numId w:val="1"/>
        </w:numPr>
        <w:tabs>
          <w:tab w:val="clear" w:pos="360"/>
        </w:tabs>
        <w:autoSpaceDE w:val="0"/>
        <w:autoSpaceDN w:val="0"/>
        <w:adjustRightInd w:val="0"/>
        <w:ind w:left="0" w:firstLine="0"/>
        <w:jc w:val="both"/>
        <w:rPr>
          <w:rFonts w:ascii="Verdana" w:hAnsi="Verdana" w:cs="Verdana"/>
          <w:sz w:val="20"/>
          <w:lang w:val="en-US"/>
        </w:rPr>
      </w:pPr>
      <w:r w:rsidRPr="002E7432">
        <w:rPr>
          <w:rFonts w:ascii="Verdana" w:hAnsi="Verdana" w:cs="Verdana-Bold"/>
          <w:sz w:val="20"/>
          <w:lang w:val="en-US" w:bidi="en-US"/>
        </w:rPr>
        <w:t xml:space="preserve">Based on the above, the Court finds that the obligation to determine the whereabouts of </w:t>
      </w:r>
      <w:r w:rsidR="00FC210A" w:rsidRPr="002E7432">
        <w:rPr>
          <w:rFonts w:ascii="Verdana" w:hAnsi="Verdana"/>
          <w:sz w:val="20"/>
          <w:lang w:val="en-US"/>
        </w:rPr>
        <w:t>Serapio Cristian Contreras</w:t>
      </w:r>
      <w:r w:rsidR="00C23B24" w:rsidRPr="002E7432">
        <w:rPr>
          <w:rFonts w:ascii="Verdana" w:hAnsi="Verdana"/>
          <w:sz w:val="20"/>
          <w:lang w:val="en-US"/>
        </w:rPr>
        <w:t xml:space="preserve"> and </w:t>
      </w:r>
      <w:r w:rsidR="00FC210A" w:rsidRPr="002E7432">
        <w:rPr>
          <w:rFonts w:ascii="Verdana" w:hAnsi="Verdana"/>
          <w:sz w:val="20"/>
          <w:lang w:val="en-US"/>
        </w:rPr>
        <w:t>José Rubén Rivera Rivera</w:t>
      </w:r>
      <w:r w:rsidRPr="002E7432">
        <w:rPr>
          <w:rFonts w:ascii="Verdana" w:hAnsi="Verdana"/>
          <w:sz w:val="20"/>
          <w:lang w:val="en-US"/>
        </w:rPr>
        <w:t xml:space="preserve"> has been complied with fully</w:t>
      </w:r>
      <w:r w:rsidR="00FC210A" w:rsidRPr="002E7432">
        <w:rPr>
          <w:rFonts w:ascii="Verdana" w:hAnsi="Verdana"/>
          <w:sz w:val="20"/>
          <w:lang w:val="en-US"/>
        </w:rPr>
        <w:t>, as</w:t>
      </w:r>
      <w:r w:rsidRPr="002E7432">
        <w:rPr>
          <w:rFonts w:ascii="Verdana" w:hAnsi="Verdana"/>
          <w:sz w:val="20"/>
          <w:lang w:val="en-US"/>
        </w:rPr>
        <w:t xml:space="preserve"> well as to guarantee the family reunion of the former. Furthermore, owing to the obligations that remain pending, the Court considers it essential that the State present </w:t>
      </w:r>
      <w:r w:rsidR="00293781" w:rsidRPr="002E7432">
        <w:rPr>
          <w:rFonts w:ascii="Verdana" w:hAnsi="Verdana"/>
          <w:sz w:val="20"/>
          <w:lang w:val="en-US"/>
        </w:rPr>
        <w:t>complete, detailed and updated</w:t>
      </w:r>
      <w:r w:rsidRPr="002E7432">
        <w:rPr>
          <w:rFonts w:ascii="Verdana" w:hAnsi="Verdana"/>
          <w:sz w:val="20"/>
          <w:lang w:val="en-US"/>
        </w:rPr>
        <w:t xml:space="preserve"> information, with copies of the corresponding documents, on: (a) the measures to restore the identity of</w:t>
      </w:r>
      <w:r w:rsidRPr="002E7432">
        <w:rPr>
          <w:rFonts w:ascii="Verdana" w:hAnsi="Verdana" w:cs="Verdana"/>
          <w:sz w:val="20"/>
          <w:lang w:val="en-US"/>
        </w:rPr>
        <w:t xml:space="preserve"> </w:t>
      </w:r>
      <w:r w:rsidR="00FC210A" w:rsidRPr="002E7432">
        <w:rPr>
          <w:rFonts w:ascii="Verdana" w:hAnsi="Verdana"/>
          <w:sz w:val="20"/>
          <w:lang w:val="en-US"/>
        </w:rPr>
        <w:t>Serapio Cristian Contreras</w:t>
      </w:r>
      <w:r w:rsidR="00C23B24" w:rsidRPr="002E7432">
        <w:rPr>
          <w:rFonts w:ascii="Verdana" w:hAnsi="Verdana"/>
          <w:sz w:val="20"/>
          <w:lang w:val="en-US"/>
        </w:rPr>
        <w:t xml:space="preserve"> and</w:t>
      </w:r>
      <w:r w:rsidRPr="002E7432">
        <w:rPr>
          <w:rFonts w:ascii="Verdana" w:hAnsi="Verdana"/>
          <w:sz w:val="20"/>
          <w:lang w:val="en-US"/>
        </w:rPr>
        <w:t xml:space="preserve"> the psychosocial assistance provided, if he desired this; (b) the measures taken for the reuni</w:t>
      </w:r>
      <w:r w:rsidR="00293781" w:rsidRPr="002E7432">
        <w:rPr>
          <w:rFonts w:ascii="Verdana" w:hAnsi="Verdana"/>
          <w:sz w:val="20"/>
          <w:lang w:val="en-US"/>
        </w:rPr>
        <w:t>o</w:t>
      </w:r>
      <w:r w:rsidRPr="002E7432">
        <w:rPr>
          <w:rFonts w:ascii="Verdana" w:hAnsi="Verdana"/>
          <w:sz w:val="20"/>
          <w:lang w:val="en-US"/>
        </w:rPr>
        <w:t xml:space="preserve">n of </w:t>
      </w:r>
      <w:r w:rsidR="00FC210A" w:rsidRPr="002E7432">
        <w:rPr>
          <w:rFonts w:ascii="Verdana" w:hAnsi="Verdana"/>
          <w:sz w:val="20"/>
          <w:lang w:val="en-US"/>
        </w:rPr>
        <w:t xml:space="preserve">José Rubén Rivera Rivera </w:t>
      </w:r>
      <w:r w:rsidRPr="002E7432">
        <w:rPr>
          <w:rFonts w:ascii="Verdana" w:hAnsi="Verdana"/>
          <w:sz w:val="20"/>
          <w:lang w:val="en-US"/>
        </w:rPr>
        <w:t>with his biological family, the psychosocial assistance provided, the rest</w:t>
      </w:r>
      <w:r w:rsidR="00293781" w:rsidRPr="002E7432">
        <w:rPr>
          <w:rFonts w:ascii="Verdana" w:hAnsi="Verdana"/>
          <w:sz w:val="20"/>
          <w:lang w:val="en-US"/>
        </w:rPr>
        <w:t>itut</w:t>
      </w:r>
      <w:r w:rsidRPr="002E7432">
        <w:rPr>
          <w:rFonts w:ascii="Verdana" w:hAnsi="Verdana"/>
          <w:sz w:val="20"/>
          <w:lang w:val="en-US"/>
        </w:rPr>
        <w:t xml:space="preserve">ion of his identity and the family reunion, if he desires this, and (c) the procedures and measures undertaken in order to determine the whereabouts of </w:t>
      </w:r>
      <w:r w:rsidR="00FC210A" w:rsidRPr="002E7432">
        <w:rPr>
          <w:rFonts w:ascii="Verdana" w:hAnsi="Verdana"/>
          <w:sz w:val="20"/>
          <w:lang w:val="en-US"/>
        </w:rPr>
        <w:t xml:space="preserve">Julia Inés Contreras, </w:t>
      </w:r>
      <w:r w:rsidRPr="002E7432">
        <w:rPr>
          <w:rFonts w:ascii="Verdana" w:hAnsi="Verdana"/>
          <w:sz w:val="20"/>
          <w:lang w:val="en-US"/>
        </w:rPr>
        <w:t>and the sisters</w:t>
      </w:r>
      <w:r w:rsidR="00FC210A" w:rsidRPr="002E7432">
        <w:rPr>
          <w:rFonts w:ascii="Verdana" w:hAnsi="Verdana"/>
          <w:sz w:val="20"/>
          <w:lang w:val="en-US"/>
        </w:rPr>
        <w:t xml:space="preserve"> Ana Julia Mejía Ramírez</w:t>
      </w:r>
      <w:r w:rsidR="00C23B24" w:rsidRPr="002E7432">
        <w:rPr>
          <w:rFonts w:ascii="Verdana" w:hAnsi="Verdana"/>
          <w:sz w:val="20"/>
          <w:lang w:val="en-US"/>
        </w:rPr>
        <w:t xml:space="preserve"> and </w:t>
      </w:r>
      <w:r w:rsidR="00FC210A" w:rsidRPr="002E7432">
        <w:rPr>
          <w:rFonts w:ascii="Verdana" w:hAnsi="Verdana"/>
          <w:sz w:val="20"/>
          <w:lang w:val="en-US"/>
        </w:rPr>
        <w:t>Carmelina Mejía Ramírez.</w:t>
      </w:r>
    </w:p>
    <w:p w:rsidR="00FC210A" w:rsidRPr="002E7432" w:rsidRDefault="00FC210A" w:rsidP="00FC210A">
      <w:pPr>
        <w:pStyle w:val="Prrafodelista"/>
        <w:autoSpaceDE w:val="0"/>
        <w:autoSpaceDN w:val="0"/>
        <w:adjustRightInd w:val="0"/>
        <w:ind w:left="0"/>
        <w:jc w:val="both"/>
        <w:rPr>
          <w:rFonts w:ascii="Verdana" w:hAnsi="Verdana" w:cs="Verdana"/>
          <w:sz w:val="20"/>
          <w:lang w:val="en-US"/>
        </w:rPr>
      </w:pPr>
    </w:p>
    <w:p w:rsidR="00FC210A" w:rsidRPr="002E7432" w:rsidRDefault="00FC210A" w:rsidP="00FC210A">
      <w:pPr>
        <w:pStyle w:val="Textoindependiente1"/>
        <w:widowControl/>
        <w:numPr>
          <w:ilvl w:val="0"/>
          <w:numId w:val="12"/>
        </w:numPr>
        <w:ind w:left="720" w:firstLine="0"/>
        <w:rPr>
          <w:rFonts w:ascii="Verdana" w:hAnsi="Verdana"/>
          <w:b/>
          <w:i/>
          <w:sz w:val="20"/>
          <w:lang w:val="en-US"/>
        </w:rPr>
      </w:pPr>
      <w:r w:rsidRPr="002E7432">
        <w:rPr>
          <w:rFonts w:ascii="Verdana" w:hAnsi="Verdana"/>
          <w:b/>
          <w:i/>
          <w:sz w:val="20"/>
          <w:lang w:val="en-US"/>
        </w:rPr>
        <w:t>Obliga</w:t>
      </w:r>
      <w:r w:rsidR="008F3581" w:rsidRPr="002E7432">
        <w:rPr>
          <w:rFonts w:ascii="Verdana" w:hAnsi="Verdana"/>
          <w:b/>
          <w:i/>
          <w:sz w:val="20"/>
          <w:lang w:val="en-US"/>
        </w:rPr>
        <w:t xml:space="preserve">tions to adopt all the appropriate and necessary measures to restore the identity of </w:t>
      </w:r>
      <w:r w:rsidRPr="002E7432">
        <w:rPr>
          <w:rFonts w:ascii="Verdana" w:hAnsi="Verdana"/>
          <w:b/>
          <w:i/>
          <w:sz w:val="20"/>
          <w:lang w:val="en-US"/>
        </w:rPr>
        <w:t>Gregoria Herminia Contreras, inclu</w:t>
      </w:r>
      <w:r w:rsidR="008F3581" w:rsidRPr="002E7432">
        <w:rPr>
          <w:rFonts w:ascii="Verdana" w:hAnsi="Verdana"/>
          <w:b/>
          <w:i/>
          <w:sz w:val="20"/>
          <w:lang w:val="en-US"/>
        </w:rPr>
        <w:t xml:space="preserve">ding her first and last name, as well as </w:t>
      </w:r>
      <w:r w:rsidR="00293781" w:rsidRPr="002E7432">
        <w:rPr>
          <w:rFonts w:ascii="Verdana" w:hAnsi="Verdana"/>
          <w:b/>
          <w:i/>
          <w:sz w:val="20"/>
          <w:lang w:val="en-US"/>
        </w:rPr>
        <w:t xml:space="preserve">her </w:t>
      </w:r>
      <w:r w:rsidR="008F3581" w:rsidRPr="002E7432">
        <w:rPr>
          <w:rFonts w:ascii="Verdana" w:hAnsi="Verdana"/>
          <w:b/>
          <w:i/>
          <w:sz w:val="20"/>
          <w:lang w:val="en-US"/>
        </w:rPr>
        <w:t xml:space="preserve">other personal </w:t>
      </w:r>
      <w:r w:rsidR="00293781" w:rsidRPr="002E7432">
        <w:rPr>
          <w:rFonts w:ascii="Verdana" w:hAnsi="Verdana"/>
          <w:b/>
          <w:i/>
          <w:sz w:val="20"/>
          <w:lang w:val="en-US"/>
        </w:rPr>
        <w:t>data</w:t>
      </w:r>
      <w:r w:rsidR="008F3581" w:rsidRPr="002E7432">
        <w:rPr>
          <w:rFonts w:ascii="Verdana" w:hAnsi="Verdana"/>
          <w:b/>
          <w:i/>
          <w:sz w:val="20"/>
          <w:lang w:val="en-US"/>
        </w:rPr>
        <w:t xml:space="preserve">; to </w:t>
      </w:r>
      <w:r w:rsidR="00F70188" w:rsidRPr="002E7432">
        <w:rPr>
          <w:rFonts w:ascii="Verdana" w:hAnsi="Verdana"/>
          <w:b/>
          <w:i/>
          <w:sz w:val="20"/>
          <w:lang w:val="en-US"/>
        </w:rPr>
        <w:t>acti</w:t>
      </w:r>
      <w:r w:rsidR="008F3581" w:rsidRPr="002E7432">
        <w:rPr>
          <w:rFonts w:ascii="Verdana" w:hAnsi="Verdana"/>
          <w:b/>
          <w:i/>
          <w:sz w:val="20"/>
          <w:lang w:val="en-US"/>
        </w:rPr>
        <w:t xml:space="preserve">vate and use the available diplomatic mechanisms to coordinate cooperation with the Republic of </w:t>
      </w:r>
      <w:r w:rsidRPr="002E7432">
        <w:rPr>
          <w:rFonts w:ascii="Verdana" w:hAnsi="Verdana"/>
          <w:b/>
          <w:i/>
          <w:sz w:val="20"/>
          <w:lang w:val="en-US"/>
        </w:rPr>
        <w:t>Guatemala</w:t>
      </w:r>
      <w:r w:rsidR="00293781" w:rsidRPr="002E7432">
        <w:rPr>
          <w:rFonts w:ascii="Verdana" w:hAnsi="Verdana"/>
          <w:b/>
          <w:i/>
          <w:sz w:val="20"/>
          <w:lang w:val="en-US"/>
        </w:rPr>
        <w:t xml:space="preserve"> in order</w:t>
      </w:r>
      <w:r w:rsidRPr="002E7432">
        <w:rPr>
          <w:rFonts w:ascii="Verdana" w:hAnsi="Verdana"/>
          <w:b/>
          <w:i/>
          <w:sz w:val="20"/>
          <w:lang w:val="en-US"/>
        </w:rPr>
        <w:t xml:space="preserve"> </w:t>
      </w:r>
      <w:r w:rsidR="008F3581" w:rsidRPr="002E7432">
        <w:rPr>
          <w:rFonts w:ascii="Verdana" w:hAnsi="Verdana"/>
          <w:b/>
          <w:i/>
          <w:sz w:val="20"/>
          <w:lang w:val="en-US"/>
        </w:rPr>
        <w:t xml:space="preserve">to facilitate the correction of the identity of </w:t>
      </w:r>
      <w:r w:rsidRPr="002E7432">
        <w:rPr>
          <w:rFonts w:ascii="Verdana" w:hAnsi="Verdana"/>
          <w:b/>
          <w:i/>
          <w:sz w:val="20"/>
          <w:lang w:val="en-US"/>
        </w:rPr>
        <w:t>Gregoria Herminia Contreras, inclu</w:t>
      </w:r>
      <w:r w:rsidR="008F3581" w:rsidRPr="002E7432">
        <w:rPr>
          <w:rFonts w:ascii="Verdana" w:hAnsi="Verdana"/>
          <w:b/>
          <w:i/>
          <w:sz w:val="20"/>
          <w:lang w:val="en-US"/>
        </w:rPr>
        <w:t xml:space="preserve">ding her first and last name and other data in the records of that State; and to guarantee the conditions for the return of  </w:t>
      </w:r>
      <w:r w:rsidRPr="002E7432">
        <w:rPr>
          <w:rFonts w:ascii="Verdana" w:hAnsi="Verdana"/>
          <w:b/>
          <w:i/>
          <w:sz w:val="20"/>
          <w:lang w:val="en-US"/>
        </w:rPr>
        <w:t xml:space="preserve">Gregoria Herminia Contreras </w:t>
      </w:r>
      <w:r w:rsidR="00293781" w:rsidRPr="002E7432">
        <w:rPr>
          <w:rFonts w:ascii="Verdana" w:hAnsi="Verdana"/>
          <w:b/>
          <w:i/>
          <w:sz w:val="20"/>
          <w:lang w:val="en-US"/>
        </w:rPr>
        <w:t>should she decide</w:t>
      </w:r>
      <w:r w:rsidR="008F3581" w:rsidRPr="002E7432">
        <w:rPr>
          <w:rFonts w:ascii="Verdana" w:hAnsi="Verdana"/>
          <w:b/>
          <w:i/>
          <w:sz w:val="20"/>
          <w:lang w:val="en-US"/>
        </w:rPr>
        <w:t xml:space="preserve"> to return to El Salvador permanently</w:t>
      </w:r>
      <w:r w:rsidRPr="002E7432">
        <w:rPr>
          <w:rFonts w:ascii="Verdana" w:hAnsi="Verdana"/>
          <w:b/>
          <w:i/>
          <w:sz w:val="20"/>
          <w:lang w:val="en-US"/>
        </w:rPr>
        <w:t xml:space="preserve"> (</w:t>
      </w:r>
      <w:r w:rsidR="008F3581" w:rsidRPr="002E7432">
        <w:rPr>
          <w:rFonts w:ascii="Verdana" w:hAnsi="Verdana"/>
          <w:b/>
          <w:i/>
          <w:sz w:val="20"/>
          <w:lang w:val="en-US"/>
        </w:rPr>
        <w:t xml:space="preserve">fourth </w:t>
      </w:r>
      <w:r w:rsidR="005B7050" w:rsidRPr="002E7432">
        <w:rPr>
          <w:rFonts w:ascii="Verdana" w:hAnsi="Verdana"/>
          <w:b/>
          <w:i/>
          <w:sz w:val="20"/>
          <w:lang w:val="en-US"/>
        </w:rPr>
        <w:t>operative paragraph</w:t>
      </w:r>
      <w:r w:rsidR="00D82889" w:rsidRPr="002E7432">
        <w:rPr>
          <w:rFonts w:ascii="Verdana" w:hAnsi="Verdana"/>
          <w:b/>
          <w:i/>
          <w:sz w:val="20"/>
          <w:lang w:val="en-US"/>
        </w:rPr>
        <w:t xml:space="preserve"> of the </w:t>
      </w:r>
      <w:r w:rsidR="001053EA" w:rsidRPr="002E7432">
        <w:rPr>
          <w:rFonts w:ascii="Verdana" w:hAnsi="Verdana"/>
          <w:b/>
          <w:i/>
          <w:sz w:val="20"/>
          <w:lang w:val="en-US"/>
        </w:rPr>
        <w:t>Judgment</w:t>
      </w:r>
      <w:r w:rsidRPr="002E7432">
        <w:rPr>
          <w:rFonts w:ascii="Verdana" w:hAnsi="Verdana"/>
          <w:b/>
          <w:i/>
          <w:sz w:val="20"/>
          <w:lang w:val="en-US"/>
        </w:rPr>
        <w:t>)</w:t>
      </w:r>
    </w:p>
    <w:p w:rsidR="00FC210A" w:rsidRPr="002E7432" w:rsidRDefault="00FC210A" w:rsidP="00FC210A">
      <w:pPr>
        <w:jc w:val="both"/>
        <w:rPr>
          <w:rFonts w:ascii="Verdana" w:hAnsi="Verdana"/>
          <w:sz w:val="20"/>
          <w:lang w:val="en-US"/>
        </w:rPr>
      </w:pPr>
    </w:p>
    <w:p w:rsidR="00F46F12" w:rsidRPr="002E7432" w:rsidRDefault="001053EA" w:rsidP="00F46F12">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The State</w:t>
      </w:r>
      <w:r w:rsidR="00FC210A" w:rsidRPr="002E7432">
        <w:rPr>
          <w:rFonts w:ascii="Verdana" w:hAnsi="Verdana"/>
          <w:sz w:val="20"/>
          <w:lang w:val="en-US"/>
        </w:rPr>
        <w:t xml:space="preserve"> </w:t>
      </w:r>
      <w:r w:rsidR="0041270F" w:rsidRPr="002E7432">
        <w:rPr>
          <w:rFonts w:ascii="Verdana" w:hAnsi="Verdana"/>
          <w:sz w:val="20"/>
          <w:lang w:val="en-US"/>
        </w:rPr>
        <w:t>advised that “</w:t>
      </w:r>
      <w:r w:rsidR="00293781" w:rsidRPr="002E7432">
        <w:rPr>
          <w:rFonts w:ascii="Verdana" w:hAnsi="Verdana"/>
          <w:sz w:val="20"/>
          <w:lang w:val="en-US"/>
        </w:rPr>
        <w:t xml:space="preserve">measures to prove </w:t>
      </w:r>
      <w:r w:rsidR="0041270F" w:rsidRPr="002E7432">
        <w:rPr>
          <w:rFonts w:ascii="Verdana" w:hAnsi="Verdana"/>
          <w:sz w:val="20"/>
          <w:lang w:val="en-US"/>
        </w:rPr>
        <w:t xml:space="preserve">invalid </w:t>
      </w:r>
      <w:r w:rsidR="00293781" w:rsidRPr="002E7432">
        <w:rPr>
          <w:rFonts w:ascii="Verdana" w:hAnsi="Verdana"/>
          <w:sz w:val="20"/>
          <w:lang w:val="en-US"/>
        </w:rPr>
        <w:t>filiation”</w:t>
      </w:r>
      <w:r w:rsidR="0041270F" w:rsidRPr="002E7432">
        <w:rPr>
          <w:rFonts w:ascii="Verdana" w:hAnsi="Verdana"/>
          <w:sz w:val="20"/>
          <w:lang w:val="en-US"/>
        </w:rPr>
        <w:t xml:space="preserve"> were taken in the Second Family Court of </w:t>
      </w:r>
      <w:r w:rsidR="00FC210A" w:rsidRPr="002E7432">
        <w:rPr>
          <w:rFonts w:ascii="Verdana" w:hAnsi="Verdana"/>
          <w:sz w:val="20"/>
          <w:lang w:val="en-US"/>
        </w:rPr>
        <w:t xml:space="preserve">Santa Ana, </w:t>
      </w:r>
      <w:r w:rsidR="0041270F" w:rsidRPr="002E7432">
        <w:rPr>
          <w:rFonts w:ascii="Verdana" w:hAnsi="Verdana"/>
          <w:sz w:val="20"/>
          <w:lang w:val="en-US"/>
        </w:rPr>
        <w:t>through the Attorney General’s Office,</w:t>
      </w:r>
      <w:r w:rsidR="00293781" w:rsidRPr="002E7432">
        <w:rPr>
          <w:rFonts w:ascii="Verdana" w:hAnsi="Verdana"/>
          <w:sz w:val="20"/>
          <w:lang w:val="en-US"/>
        </w:rPr>
        <w:t xml:space="preserve"> in order</w:t>
      </w:r>
      <w:r w:rsidR="0041270F" w:rsidRPr="002E7432">
        <w:rPr>
          <w:rFonts w:ascii="Verdana" w:hAnsi="Verdana"/>
          <w:sz w:val="20"/>
          <w:lang w:val="en-US"/>
        </w:rPr>
        <w:t xml:space="preserve"> to annul the birth certificate that was registered fraudulently in the </w:t>
      </w:r>
      <w:r w:rsidR="00293781" w:rsidRPr="002E7432">
        <w:rPr>
          <w:rFonts w:ascii="Verdana" w:hAnsi="Verdana"/>
          <w:sz w:val="20"/>
          <w:lang w:val="en-US"/>
        </w:rPr>
        <w:t>Mayor’s Office</w:t>
      </w:r>
      <w:r w:rsidR="0041270F" w:rsidRPr="002E7432">
        <w:rPr>
          <w:rFonts w:ascii="Verdana" w:hAnsi="Verdana"/>
          <w:sz w:val="20"/>
          <w:lang w:val="en-US"/>
        </w:rPr>
        <w:t xml:space="preserve"> of Santa Ana and, in which, the victim is attributed with the name of </w:t>
      </w:r>
      <w:r w:rsidR="00FC210A" w:rsidRPr="002E7432">
        <w:rPr>
          <w:rFonts w:ascii="Verdana" w:hAnsi="Verdana"/>
          <w:sz w:val="20"/>
          <w:lang w:val="en-US"/>
        </w:rPr>
        <w:t xml:space="preserve">Gregoria de Jesús Molina. </w:t>
      </w:r>
      <w:r w:rsidR="0041270F" w:rsidRPr="002E7432">
        <w:rPr>
          <w:rFonts w:ascii="Verdana" w:hAnsi="Verdana"/>
          <w:sz w:val="20"/>
          <w:lang w:val="en-US"/>
        </w:rPr>
        <w:t xml:space="preserve">A preliminary hearing in this judicial proceeding </w:t>
      </w:r>
      <w:r w:rsidR="00293781" w:rsidRPr="002E7432">
        <w:rPr>
          <w:rFonts w:ascii="Verdana" w:hAnsi="Verdana"/>
          <w:sz w:val="20"/>
          <w:lang w:val="en-US"/>
        </w:rPr>
        <w:t xml:space="preserve">was held </w:t>
      </w:r>
      <w:r w:rsidR="0041270F" w:rsidRPr="002E7432">
        <w:rPr>
          <w:rFonts w:ascii="Verdana" w:hAnsi="Verdana"/>
          <w:sz w:val="20"/>
          <w:lang w:val="en-US"/>
        </w:rPr>
        <w:t xml:space="preserve">on December 19, 2011; a DNA test was performed on January 10, </w:t>
      </w:r>
      <w:r w:rsidR="00FC210A" w:rsidRPr="002E7432">
        <w:rPr>
          <w:rFonts w:ascii="Verdana" w:hAnsi="Verdana"/>
          <w:sz w:val="20"/>
          <w:lang w:val="en-US"/>
        </w:rPr>
        <w:t>2012</w:t>
      </w:r>
      <w:r w:rsidR="0041270F" w:rsidRPr="002E7432">
        <w:rPr>
          <w:rFonts w:ascii="Verdana" w:hAnsi="Verdana"/>
          <w:sz w:val="20"/>
          <w:lang w:val="en-US"/>
        </w:rPr>
        <w:t>, and on February 10,</w:t>
      </w:r>
      <w:r w:rsidR="00FC210A" w:rsidRPr="002E7432">
        <w:rPr>
          <w:rFonts w:ascii="Verdana" w:hAnsi="Verdana"/>
          <w:sz w:val="20"/>
          <w:lang w:val="en-US"/>
        </w:rPr>
        <w:t xml:space="preserve"> 2012</w:t>
      </w:r>
      <w:r w:rsidR="0041270F" w:rsidRPr="002E7432">
        <w:rPr>
          <w:rFonts w:ascii="Verdana" w:hAnsi="Verdana"/>
          <w:sz w:val="20"/>
          <w:lang w:val="en-US"/>
        </w:rPr>
        <w:t xml:space="preserve">, the sentencing hearing was held, during which </w:t>
      </w:r>
      <w:r w:rsidR="00FC210A" w:rsidRPr="002E7432">
        <w:rPr>
          <w:rFonts w:ascii="Verdana" w:hAnsi="Verdana"/>
          <w:sz w:val="20"/>
          <w:lang w:val="en-US"/>
        </w:rPr>
        <w:t>Fermín Recinos</w:t>
      </w:r>
      <w:r w:rsidR="00293781" w:rsidRPr="002E7432">
        <w:rPr>
          <w:rFonts w:ascii="Verdana" w:hAnsi="Verdana"/>
          <w:sz w:val="20"/>
          <w:lang w:val="en-US"/>
        </w:rPr>
        <w:t xml:space="preserve"> voluntarily acknowledged </w:t>
      </w:r>
      <w:r w:rsidR="0041270F" w:rsidRPr="002E7432">
        <w:rPr>
          <w:rFonts w:ascii="Verdana" w:hAnsi="Verdana"/>
          <w:sz w:val="20"/>
          <w:lang w:val="en-US"/>
        </w:rPr>
        <w:t xml:space="preserve">paternity of </w:t>
      </w:r>
      <w:r w:rsidR="00FC210A" w:rsidRPr="002E7432">
        <w:rPr>
          <w:rFonts w:ascii="Verdana" w:hAnsi="Verdana"/>
          <w:sz w:val="20"/>
          <w:lang w:val="en-US"/>
        </w:rPr>
        <w:t xml:space="preserve">Gregoria Herminia Contreras, </w:t>
      </w:r>
      <w:r w:rsidR="00293781" w:rsidRPr="002E7432">
        <w:rPr>
          <w:rFonts w:ascii="Verdana" w:hAnsi="Verdana"/>
          <w:sz w:val="20"/>
          <w:lang w:val="en-US"/>
        </w:rPr>
        <w:t>whose presence at</w:t>
      </w:r>
      <w:r w:rsidR="0041270F" w:rsidRPr="002E7432">
        <w:rPr>
          <w:rFonts w:ascii="Verdana" w:hAnsi="Verdana"/>
          <w:sz w:val="20"/>
          <w:lang w:val="en-US"/>
        </w:rPr>
        <w:t xml:space="preserve"> each procedural stage of the proceedings was ensured by the State covering the costs of her travel from </w:t>
      </w:r>
      <w:r w:rsidR="00FC210A" w:rsidRPr="002E7432">
        <w:rPr>
          <w:rFonts w:ascii="Verdana" w:hAnsi="Verdana"/>
          <w:sz w:val="20"/>
          <w:lang w:val="en-US"/>
        </w:rPr>
        <w:t>Guatemala</w:t>
      </w:r>
      <w:r w:rsidR="00C23B24" w:rsidRPr="002E7432">
        <w:rPr>
          <w:rFonts w:ascii="Verdana" w:hAnsi="Verdana"/>
          <w:sz w:val="20"/>
          <w:lang w:val="en-US"/>
        </w:rPr>
        <w:t xml:space="preserve"> and </w:t>
      </w:r>
      <w:r w:rsidR="0041270F" w:rsidRPr="002E7432">
        <w:rPr>
          <w:rFonts w:ascii="Verdana" w:hAnsi="Verdana"/>
          <w:sz w:val="20"/>
          <w:lang w:val="en-US"/>
        </w:rPr>
        <w:t xml:space="preserve">her stay in </w:t>
      </w:r>
      <w:r w:rsidR="00FC210A" w:rsidRPr="002E7432">
        <w:rPr>
          <w:rFonts w:ascii="Verdana" w:hAnsi="Verdana"/>
          <w:sz w:val="20"/>
          <w:lang w:val="en-US"/>
        </w:rPr>
        <w:t xml:space="preserve">El Salvador. </w:t>
      </w:r>
      <w:r w:rsidR="0041270F" w:rsidRPr="002E7432">
        <w:rPr>
          <w:rFonts w:ascii="Verdana" w:hAnsi="Verdana"/>
          <w:sz w:val="20"/>
          <w:lang w:val="en-US"/>
        </w:rPr>
        <w:t xml:space="preserve">This judgment declared “invalid the </w:t>
      </w:r>
      <w:r w:rsidR="00293781" w:rsidRPr="002E7432">
        <w:rPr>
          <w:rFonts w:ascii="Verdana" w:hAnsi="Verdana"/>
          <w:sz w:val="20"/>
          <w:lang w:val="en-US"/>
        </w:rPr>
        <w:t xml:space="preserve">filiation </w:t>
      </w:r>
      <w:r w:rsidR="0041270F" w:rsidRPr="002E7432">
        <w:rPr>
          <w:rFonts w:ascii="Verdana" w:hAnsi="Verdana"/>
          <w:sz w:val="20"/>
          <w:lang w:val="en-US"/>
        </w:rPr>
        <w:t xml:space="preserve">contained in the [said] </w:t>
      </w:r>
      <w:r w:rsidR="00F30A86" w:rsidRPr="002E7432">
        <w:rPr>
          <w:rFonts w:ascii="Verdana" w:hAnsi="Verdana"/>
          <w:sz w:val="20"/>
          <w:lang w:val="en-US"/>
        </w:rPr>
        <w:t xml:space="preserve">fraudulently registered </w:t>
      </w:r>
      <w:r w:rsidR="0041270F" w:rsidRPr="002E7432">
        <w:rPr>
          <w:rFonts w:ascii="Verdana" w:hAnsi="Verdana"/>
          <w:sz w:val="20"/>
          <w:lang w:val="en-US"/>
        </w:rPr>
        <w:t xml:space="preserve">birth certificate,” </w:t>
      </w:r>
      <w:r w:rsidR="0041270F" w:rsidRPr="002E7432">
        <w:rPr>
          <w:rFonts w:ascii="Verdana" w:hAnsi="Verdana"/>
          <w:sz w:val="20"/>
          <w:lang w:val="en-US"/>
        </w:rPr>
        <w:lastRenderedPageBreak/>
        <w:t>and ordered the annulment of the entry, the annulment of the original birth certificate registered in the city of San Vicente, and the registration of a new birth certificate with the name of Gregoria Herminia Recinos Contreras. In addition, on July 18 and 19, 201</w:t>
      </w:r>
      <w:r w:rsidR="00F30A86" w:rsidRPr="002E7432">
        <w:rPr>
          <w:rFonts w:ascii="Verdana" w:hAnsi="Verdana"/>
          <w:sz w:val="20"/>
          <w:lang w:val="en-US"/>
        </w:rPr>
        <w:t>2, a new identity document</w:t>
      </w:r>
      <w:r w:rsidR="0041270F" w:rsidRPr="002E7432">
        <w:rPr>
          <w:rFonts w:ascii="Verdana" w:hAnsi="Verdana"/>
          <w:sz w:val="20"/>
          <w:lang w:val="en-US"/>
        </w:rPr>
        <w:t xml:space="preserve"> and a new passport were provided free of charge, </w:t>
      </w:r>
      <w:r w:rsidR="00F30A86" w:rsidRPr="002E7432">
        <w:rPr>
          <w:rFonts w:ascii="Verdana" w:hAnsi="Verdana"/>
          <w:sz w:val="20"/>
          <w:lang w:val="en-US"/>
        </w:rPr>
        <w:t xml:space="preserve">neither of which make any </w:t>
      </w:r>
      <w:r w:rsidR="0041270F" w:rsidRPr="002E7432">
        <w:rPr>
          <w:rFonts w:ascii="Verdana" w:hAnsi="Verdana"/>
          <w:sz w:val="20"/>
          <w:lang w:val="en-US"/>
        </w:rPr>
        <w:t xml:space="preserve">reference to her previous identity. The State also advised that it was coordinating the future correction of her identity in the records of the Republic of Guatemala, and to this end was </w:t>
      </w:r>
      <w:r w:rsidR="00F30A86" w:rsidRPr="002E7432">
        <w:rPr>
          <w:rFonts w:ascii="Verdana" w:hAnsi="Verdana"/>
          <w:sz w:val="20"/>
          <w:lang w:val="en-US"/>
        </w:rPr>
        <w:t>notarizing</w:t>
      </w:r>
      <w:r w:rsidR="0041270F" w:rsidRPr="002E7432">
        <w:rPr>
          <w:rFonts w:ascii="Verdana" w:hAnsi="Verdana"/>
          <w:sz w:val="20"/>
          <w:lang w:val="en-US"/>
        </w:rPr>
        <w:t xml:space="preserve"> the documentation issued in </w:t>
      </w:r>
      <w:r w:rsidR="00F46F12" w:rsidRPr="002E7432">
        <w:rPr>
          <w:rFonts w:ascii="Verdana" w:hAnsi="Verdana"/>
          <w:sz w:val="20"/>
          <w:lang w:val="en-US"/>
        </w:rPr>
        <w:t xml:space="preserve">El Salvador under the procedure to restore her identity. The said documentation would be sent to the competent authority, through the Consulate General of El Salvador in Guatemala, </w:t>
      </w:r>
      <w:r w:rsidR="00F30A86" w:rsidRPr="002E7432">
        <w:rPr>
          <w:rFonts w:ascii="Verdana" w:hAnsi="Verdana"/>
          <w:sz w:val="20"/>
          <w:lang w:val="en-US"/>
        </w:rPr>
        <w:t>so</w:t>
      </w:r>
      <w:r w:rsidR="00F46F12" w:rsidRPr="002E7432">
        <w:rPr>
          <w:rFonts w:ascii="Verdana" w:hAnsi="Verdana"/>
          <w:sz w:val="20"/>
          <w:lang w:val="en-US"/>
        </w:rPr>
        <w:t xml:space="preserve"> that the necessary judicial and administrative measures could be taken. In this regard, the State indicated that, </w:t>
      </w:r>
      <w:r w:rsidR="00F30A86" w:rsidRPr="002E7432">
        <w:rPr>
          <w:rFonts w:ascii="Verdana" w:hAnsi="Verdana"/>
          <w:sz w:val="20"/>
          <w:lang w:val="en-US"/>
        </w:rPr>
        <w:t xml:space="preserve">on August 28, 2011, </w:t>
      </w:r>
      <w:r w:rsidR="00F46F12" w:rsidRPr="002E7432">
        <w:rPr>
          <w:rFonts w:ascii="Verdana" w:hAnsi="Verdana"/>
          <w:sz w:val="20"/>
          <w:lang w:val="en-US"/>
        </w:rPr>
        <w:t xml:space="preserve">prior to </w:t>
      </w:r>
      <w:r w:rsidR="00F30A86" w:rsidRPr="002E7432">
        <w:rPr>
          <w:rFonts w:ascii="Verdana" w:hAnsi="Verdana"/>
          <w:sz w:val="20"/>
          <w:lang w:val="en-US"/>
        </w:rPr>
        <w:t>the j</w:t>
      </w:r>
      <w:r w:rsidRPr="002E7432">
        <w:rPr>
          <w:rFonts w:ascii="Verdana" w:hAnsi="Verdana"/>
          <w:sz w:val="20"/>
          <w:lang w:val="en-US"/>
        </w:rPr>
        <w:t>udgment</w:t>
      </w:r>
      <w:r w:rsidR="00D82889" w:rsidRPr="002E7432">
        <w:rPr>
          <w:rFonts w:ascii="Verdana" w:hAnsi="Verdana"/>
          <w:sz w:val="20"/>
          <w:lang w:val="en-US"/>
        </w:rPr>
        <w:t xml:space="preserve"> of the </w:t>
      </w:r>
      <w:r w:rsidRPr="002E7432">
        <w:rPr>
          <w:rFonts w:ascii="Verdana" w:hAnsi="Verdana"/>
          <w:sz w:val="20"/>
          <w:lang w:val="en-US"/>
        </w:rPr>
        <w:t>Inter-American Court</w:t>
      </w:r>
      <w:r w:rsidR="00FC210A" w:rsidRPr="002E7432">
        <w:rPr>
          <w:rFonts w:ascii="Verdana" w:hAnsi="Verdana"/>
          <w:sz w:val="20"/>
          <w:lang w:val="en-US"/>
        </w:rPr>
        <w:t xml:space="preserve">, </w:t>
      </w:r>
      <w:r w:rsidR="00F46F12" w:rsidRPr="002E7432">
        <w:rPr>
          <w:rFonts w:ascii="Verdana" w:hAnsi="Verdana"/>
          <w:sz w:val="20"/>
          <w:lang w:val="en-US"/>
        </w:rPr>
        <w:t>the Consul General of El Salvador i</w:t>
      </w:r>
      <w:r w:rsidR="00FC210A" w:rsidRPr="002E7432">
        <w:rPr>
          <w:rFonts w:ascii="Verdana" w:hAnsi="Verdana"/>
          <w:sz w:val="20"/>
          <w:lang w:val="en-US"/>
        </w:rPr>
        <w:t xml:space="preserve">n Guatemala, </w:t>
      </w:r>
      <w:r w:rsidR="00F46F12" w:rsidRPr="002E7432">
        <w:rPr>
          <w:rFonts w:ascii="Verdana" w:hAnsi="Verdana"/>
          <w:sz w:val="20"/>
          <w:lang w:val="en-US"/>
        </w:rPr>
        <w:t xml:space="preserve">a lawyer from the Human Rights Directorate of </w:t>
      </w:r>
      <w:r w:rsidR="00F30A86" w:rsidRPr="002E7432">
        <w:rPr>
          <w:rFonts w:ascii="Verdana" w:hAnsi="Verdana"/>
          <w:sz w:val="20"/>
          <w:lang w:val="en-US"/>
        </w:rPr>
        <w:t>the Ministry of Foreign Affairs</w:t>
      </w:r>
      <w:r w:rsidR="00F46F12" w:rsidRPr="002E7432">
        <w:rPr>
          <w:rFonts w:ascii="Verdana" w:hAnsi="Verdana"/>
          <w:sz w:val="20"/>
          <w:lang w:val="en-US"/>
        </w:rPr>
        <w:t xml:space="preserve"> and a lawyer from the </w:t>
      </w:r>
      <w:r w:rsidR="00FC210A" w:rsidRPr="002E7432">
        <w:rPr>
          <w:rFonts w:ascii="Verdana" w:hAnsi="Verdana"/>
          <w:i/>
          <w:sz w:val="20"/>
          <w:lang w:val="en-US"/>
        </w:rPr>
        <w:t>Asociación Pro-Búsqueda</w:t>
      </w:r>
      <w:r w:rsidR="00FC210A" w:rsidRPr="002E7432">
        <w:rPr>
          <w:rFonts w:ascii="Verdana" w:hAnsi="Verdana"/>
          <w:sz w:val="20"/>
          <w:lang w:val="en-US"/>
        </w:rPr>
        <w:t xml:space="preserve"> </w:t>
      </w:r>
      <w:r w:rsidR="00F46F12" w:rsidRPr="002E7432">
        <w:rPr>
          <w:rFonts w:ascii="Verdana" w:hAnsi="Verdana"/>
          <w:sz w:val="20"/>
          <w:lang w:val="en-US"/>
        </w:rPr>
        <w:t>had held a meeting in Guatemala City with the Attorney for Children and Adolescents of the Attorney General’s O</w:t>
      </w:r>
      <w:r w:rsidR="00F30A86" w:rsidRPr="002E7432">
        <w:rPr>
          <w:rFonts w:ascii="Verdana" w:hAnsi="Verdana"/>
          <w:sz w:val="20"/>
          <w:lang w:val="en-US"/>
        </w:rPr>
        <w:t>ffice in Guatemala, and that, during</w:t>
      </w:r>
      <w:r w:rsidR="00F46F12" w:rsidRPr="002E7432">
        <w:rPr>
          <w:rFonts w:ascii="Verdana" w:hAnsi="Verdana"/>
          <w:sz w:val="20"/>
          <w:lang w:val="en-US"/>
        </w:rPr>
        <w:t xml:space="preserve"> </w:t>
      </w:r>
      <w:r w:rsidR="00F30A86" w:rsidRPr="002E7432">
        <w:rPr>
          <w:rFonts w:ascii="Verdana" w:hAnsi="Verdana"/>
          <w:sz w:val="20"/>
          <w:lang w:val="en-US"/>
        </w:rPr>
        <w:t>this</w:t>
      </w:r>
      <w:r w:rsidR="00F46F12" w:rsidRPr="002E7432">
        <w:rPr>
          <w:rFonts w:ascii="Verdana" w:hAnsi="Verdana"/>
          <w:sz w:val="20"/>
          <w:lang w:val="en-US"/>
        </w:rPr>
        <w:t xml:space="preserve"> meeting, they were informed of the procedural channels for rectifying birth certificates in Guatemala and obtained an initial expression of institutional collaboration. In addition, on August 28, 2011, a meeting was held with the Director of the </w:t>
      </w:r>
      <w:r w:rsidR="00F30A86" w:rsidRPr="002E7432">
        <w:rPr>
          <w:rFonts w:ascii="Verdana" w:hAnsi="Verdana"/>
          <w:sz w:val="20"/>
          <w:lang w:val="en-US"/>
        </w:rPr>
        <w:t xml:space="preserve">Guatemalan </w:t>
      </w:r>
      <w:r w:rsidR="00F46F12" w:rsidRPr="002E7432">
        <w:rPr>
          <w:rFonts w:ascii="Verdana" w:hAnsi="Verdana"/>
          <w:sz w:val="20"/>
          <w:lang w:val="en-US"/>
        </w:rPr>
        <w:t>National Civil Registry (RENAP) to coordinate the administrative stage of the process of rectifying entrie</w:t>
      </w:r>
      <w:r w:rsidR="00F30A86" w:rsidRPr="002E7432">
        <w:rPr>
          <w:rFonts w:ascii="Verdana" w:hAnsi="Verdana"/>
          <w:sz w:val="20"/>
          <w:lang w:val="en-US"/>
        </w:rPr>
        <w:t>s</w:t>
      </w:r>
      <w:r w:rsidR="00F46F12" w:rsidRPr="002E7432">
        <w:rPr>
          <w:rFonts w:ascii="Verdana" w:hAnsi="Verdana"/>
          <w:sz w:val="20"/>
          <w:lang w:val="en-US"/>
        </w:rPr>
        <w:t xml:space="preserve"> in the Republic of Guatemala. Nevertheless, the State underscored that “the result of </w:t>
      </w:r>
      <w:r w:rsidR="00F30A86" w:rsidRPr="002E7432">
        <w:rPr>
          <w:rFonts w:ascii="Verdana" w:hAnsi="Verdana"/>
          <w:sz w:val="20"/>
          <w:lang w:val="en-US"/>
        </w:rPr>
        <w:t xml:space="preserve">any kind of </w:t>
      </w:r>
      <w:r w:rsidR="00F46F12" w:rsidRPr="002E7432">
        <w:rPr>
          <w:rFonts w:ascii="Verdana" w:hAnsi="Verdana"/>
          <w:sz w:val="20"/>
          <w:lang w:val="en-US"/>
        </w:rPr>
        <w:t>judicial o</w:t>
      </w:r>
      <w:r w:rsidR="00F30A86" w:rsidRPr="002E7432">
        <w:rPr>
          <w:rFonts w:ascii="Verdana" w:hAnsi="Verdana"/>
          <w:sz w:val="20"/>
          <w:lang w:val="en-US"/>
        </w:rPr>
        <w:t xml:space="preserve">r administrative proceedings </w:t>
      </w:r>
      <w:r w:rsidR="00F46F12" w:rsidRPr="002E7432">
        <w:rPr>
          <w:rFonts w:ascii="Verdana" w:hAnsi="Verdana"/>
          <w:sz w:val="20"/>
          <w:lang w:val="en-US"/>
        </w:rPr>
        <w:t>in [that] country does not depend on these measures and that it also requires the active participation of the interested party.”</w:t>
      </w:r>
    </w:p>
    <w:p w:rsidR="00FC210A" w:rsidRPr="002E7432" w:rsidRDefault="00FC210A" w:rsidP="00FC210A">
      <w:pPr>
        <w:jc w:val="both"/>
        <w:rPr>
          <w:rFonts w:ascii="Verdana" w:hAnsi="Verdana"/>
          <w:b/>
          <w:sz w:val="20"/>
          <w:lang w:val="en-US"/>
        </w:rPr>
      </w:pPr>
    </w:p>
    <w:p w:rsidR="00FC210A" w:rsidRPr="002E7432" w:rsidRDefault="001053EA" w:rsidP="009E6607">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The State</w:t>
      </w:r>
      <w:r w:rsidR="00FC210A" w:rsidRPr="002E7432">
        <w:rPr>
          <w:rFonts w:ascii="Verdana" w:hAnsi="Verdana"/>
          <w:sz w:val="20"/>
          <w:lang w:val="en-US"/>
        </w:rPr>
        <w:t xml:space="preserve"> </w:t>
      </w:r>
      <w:r w:rsidR="00F46F12" w:rsidRPr="002E7432">
        <w:rPr>
          <w:rFonts w:ascii="Verdana" w:hAnsi="Verdana"/>
          <w:sz w:val="20"/>
          <w:lang w:val="en-US"/>
        </w:rPr>
        <w:t xml:space="preserve">also </w:t>
      </w:r>
      <w:r w:rsidR="009E6607" w:rsidRPr="002E7432">
        <w:rPr>
          <w:rFonts w:ascii="Verdana" w:hAnsi="Verdana"/>
          <w:sz w:val="20"/>
          <w:lang w:val="en-US"/>
        </w:rPr>
        <w:t>reporte</w:t>
      </w:r>
      <w:r w:rsidR="00F46F12" w:rsidRPr="002E7432">
        <w:rPr>
          <w:rFonts w:ascii="Verdana" w:hAnsi="Verdana"/>
          <w:sz w:val="20"/>
          <w:lang w:val="en-US"/>
        </w:rPr>
        <w:t xml:space="preserve">d that it had </w:t>
      </w:r>
      <w:r w:rsidR="009E6607" w:rsidRPr="002E7432">
        <w:rPr>
          <w:rFonts w:ascii="Verdana" w:hAnsi="Verdana"/>
          <w:sz w:val="20"/>
          <w:lang w:val="en-US"/>
        </w:rPr>
        <w:t xml:space="preserve">received, through the representatives, the expression of the wish of Gregoria Herminia Recinos Contreras to return to El Salvador, indicating as necessary conditions that she be provided with a house in San Salvador in which she, her husband and three children can live in decent conditions, </w:t>
      </w:r>
      <w:r w:rsidR="00406CAB" w:rsidRPr="002E7432">
        <w:rPr>
          <w:rFonts w:ascii="Verdana" w:hAnsi="Verdana"/>
          <w:sz w:val="20"/>
          <w:lang w:val="en-US"/>
        </w:rPr>
        <w:t xml:space="preserve">and </w:t>
      </w:r>
      <w:r w:rsidR="009E6607" w:rsidRPr="002E7432">
        <w:rPr>
          <w:rFonts w:ascii="Verdana" w:hAnsi="Verdana"/>
          <w:sz w:val="20"/>
          <w:lang w:val="en-US"/>
        </w:rPr>
        <w:t xml:space="preserve">which has </w:t>
      </w:r>
      <w:r w:rsidR="00406CAB" w:rsidRPr="002E7432">
        <w:rPr>
          <w:rFonts w:ascii="Verdana" w:hAnsi="Verdana"/>
          <w:sz w:val="20"/>
          <w:lang w:val="en-US"/>
        </w:rPr>
        <w:t>adequate</w:t>
      </w:r>
      <w:r w:rsidR="009E6607" w:rsidRPr="002E7432">
        <w:rPr>
          <w:rFonts w:ascii="Verdana" w:hAnsi="Verdana"/>
          <w:sz w:val="20"/>
          <w:lang w:val="en-US"/>
        </w:rPr>
        <w:t xml:space="preserve"> </w:t>
      </w:r>
      <w:r w:rsidR="00406CAB" w:rsidRPr="002E7432">
        <w:rPr>
          <w:rFonts w:ascii="Verdana" w:hAnsi="Verdana"/>
          <w:sz w:val="20"/>
          <w:lang w:val="en-US"/>
        </w:rPr>
        <w:t xml:space="preserve">safety </w:t>
      </w:r>
      <w:r w:rsidR="009E6607" w:rsidRPr="002E7432">
        <w:rPr>
          <w:rFonts w:ascii="Verdana" w:hAnsi="Verdana"/>
          <w:sz w:val="20"/>
          <w:lang w:val="en-US"/>
        </w:rPr>
        <w:t>conditions, in a</w:t>
      </w:r>
      <w:r w:rsidR="00406CAB" w:rsidRPr="002E7432">
        <w:rPr>
          <w:rFonts w:ascii="Verdana" w:hAnsi="Verdana"/>
          <w:sz w:val="20"/>
          <w:lang w:val="en-US"/>
        </w:rPr>
        <w:t>n area near</w:t>
      </w:r>
      <w:r w:rsidR="009E6607" w:rsidRPr="002E7432">
        <w:rPr>
          <w:rFonts w:ascii="Verdana" w:hAnsi="Verdana"/>
          <w:sz w:val="20"/>
          <w:lang w:val="en-US"/>
        </w:rPr>
        <w:t xml:space="preserve"> a school, and with a space where her husband can set up a silkscreen workshop. In addition, they referred to immigration aspects to ensure that her husband and children, of Guatemalan nationality, can live and work in El Salvador. In this regard, the State assumed its obligation under t</w:t>
      </w:r>
      <w:r w:rsidR="00406CAB" w:rsidRPr="002E7432">
        <w:rPr>
          <w:rFonts w:ascii="Verdana" w:hAnsi="Verdana"/>
          <w:sz w:val="20"/>
          <w:lang w:val="en-US"/>
        </w:rPr>
        <w:t>he Judgment, which would be implemented</w:t>
      </w:r>
      <w:r w:rsidR="009E6607" w:rsidRPr="002E7432">
        <w:rPr>
          <w:rFonts w:ascii="Verdana" w:hAnsi="Verdana"/>
          <w:sz w:val="20"/>
          <w:lang w:val="en-US"/>
        </w:rPr>
        <w:t xml:space="preserve"> as follows: psychosocial assistance adapted to her needs and the payment of the expenses of moving the victim and her family. In addition, the State considered it basic to assume the support and coordination required to regularize any migratory aspect in El Salvador of the victim, as a Salvadoran citizen</w:t>
      </w:r>
      <w:r w:rsidR="00406CAB" w:rsidRPr="002E7432">
        <w:rPr>
          <w:rFonts w:ascii="Verdana" w:hAnsi="Verdana"/>
          <w:sz w:val="20"/>
          <w:lang w:val="en-US"/>
        </w:rPr>
        <w:t>, and her family</w:t>
      </w:r>
      <w:r w:rsidR="009E6607" w:rsidRPr="002E7432">
        <w:rPr>
          <w:rFonts w:ascii="Verdana" w:hAnsi="Verdana"/>
          <w:sz w:val="20"/>
          <w:lang w:val="en-US"/>
        </w:rPr>
        <w:t>. However, the State had offered possible dwellings in the zone of Lourdes Colón, La Libertad, which the victim had declined because there was insufficient space for installing her husband’s business. She had been</w:t>
      </w:r>
      <w:r w:rsidR="00406CAB" w:rsidRPr="002E7432">
        <w:rPr>
          <w:rFonts w:ascii="Verdana" w:hAnsi="Verdana"/>
          <w:sz w:val="20"/>
          <w:lang w:val="en-US"/>
        </w:rPr>
        <w:t xml:space="preserve"> offered </w:t>
      </w:r>
      <w:r w:rsidR="009E6607" w:rsidRPr="002E7432">
        <w:rPr>
          <w:rFonts w:ascii="Verdana" w:hAnsi="Verdana"/>
          <w:sz w:val="20"/>
          <w:lang w:val="en-US"/>
        </w:rPr>
        <w:t>ownership of the said</w:t>
      </w:r>
      <w:r w:rsidR="00406CAB" w:rsidRPr="002E7432">
        <w:rPr>
          <w:rFonts w:ascii="Verdana" w:hAnsi="Verdana"/>
          <w:sz w:val="20"/>
          <w:lang w:val="en-US"/>
        </w:rPr>
        <w:t xml:space="preserve"> dwelling, without the cost</w:t>
      </w:r>
      <w:r w:rsidR="009E6607" w:rsidRPr="002E7432">
        <w:rPr>
          <w:rFonts w:ascii="Verdana" w:hAnsi="Verdana"/>
          <w:sz w:val="20"/>
          <w:lang w:val="en-US"/>
        </w:rPr>
        <w:t xml:space="preserve"> it would have for the population in general, and the State </w:t>
      </w:r>
      <w:r w:rsidR="00406CAB" w:rsidRPr="002E7432">
        <w:rPr>
          <w:rFonts w:ascii="Verdana" w:hAnsi="Verdana"/>
          <w:sz w:val="20"/>
          <w:lang w:val="en-US"/>
        </w:rPr>
        <w:t>remained willing</w:t>
      </w:r>
      <w:r w:rsidR="009E6607" w:rsidRPr="002E7432">
        <w:rPr>
          <w:rFonts w:ascii="Verdana" w:hAnsi="Verdana"/>
          <w:sz w:val="20"/>
          <w:lang w:val="en-US"/>
        </w:rPr>
        <w:t xml:space="preserve"> to </w:t>
      </w:r>
      <w:r w:rsidR="00406CAB" w:rsidRPr="002E7432">
        <w:rPr>
          <w:rFonts w:ascii="Verdana" w:hAnsi="Verdana"/>
          <w:sz w:val="20"/>
          <w:lang w:val="en-US"/>
        </w:rPr>
        <w:t>provide</w:t>
      </w:r>
      <w:r w:rsidR="009E6607" w:rsidRPr="002E7432">
        <w:rPr>
          <w:rFonts w:ascii="Verdana" w:hAnsi="Verdana"/>
          <w:sz w:val="20"/>
          <w:lang w:val="en-US"/>
        </w:rPr>
        <w:t xml:space="preserve"> a </w:t>
      </w:r>
      <w:r w:rsidR="00406CAB" w:rsidRPr="002E7432">
        <w:rPr>
          <w:rFonts w:ascii="Verdana" w:hAnsi="Verdana"/>
          <w:sz w:val="20"/>
          <w:lang w:val="en-US"/>
        </w:rPr>
        <w:t>house</w:t>
      </w:r>
      <w:r w:rsidR="009E6607" w:rsidRPr="002E7432">
        <w:rPr>
          <w:rFonts w:ascii="Verdana" w:hAnsi="Verdana"/>
          <w:sz w:val="20"/>
          <w:lang w:val="en-US"/>
        </w:rPr>
        <w:t xml:space="preserve"> unde</w:t>
      </w:r>
      <w:r w:rsidR="00406CAB" w:rsidRPr="002E7432">
        <w:rPr>
          <w:rFonts w:ascii="Verdana" w:hAnsi="Verdana"/>
          <w:sz w:val="20"/>
          <w:lang w:val="en-US"/>
        </w:rPr>
        <w:t>r the same terms and conditions. Furthermore,</w:t>
      </w:r>
      <w:r w:rsidR="009E6607" w:rsidRPr="002E7432">
        <w:rPr>
          <w:rFonts w:ascii="Verdana" w:hAnsi="Verdana"/>
          <w:sz w:val="20"/>
          <w:lang w:val="en-US"/>
        </w:rPr>
        <w:t xml:space="preserve"> </w:t>
      </w:r>
      <w:r w:rsidR="00406CAB" w:rsidRPr="002E7432">
        <w:rPr>
          <w:rFonts w:ascii="Verdana" w:hAnsi="Verdana"/>
          <w:sz w:val="20"/>
          <w:lang w:val="en-US"/>
        </w:rPr>
        <w:t>at the request of the victim</w:t>
      </w:r>
      <w:r w:rsidR="009E6607" w:rsidRPr="002E7432">
        <w:rPr>
          <w:rFonts w:ascii="Verdana" w:hAnsi="Verdana"/>
          <w:sz w:val="20"/>
          <w:lang w:val="en-US"/>
        </w:rPr>
        <w:t xml:space="preserve"> and her representatives, it was also exploring the possibility of a house in the department of San Vicente, the place of residence of </w:t>
      </w:r>
      <w:r w:rsidR="00FC210A" w:rsidRPr="002E7432">
        <w:rPr>
          <w:rFonts w:ascii="Verdana" w:hAnsi="Verdana"/>
          <w:sz w:val="20"/>
          <w:lang w:val="en-US"/>
        </w:rPr>
        <w:t xml:space="preserve">Serapio Cristian Contreras. </w:t>
      </w:r>
    </w:p>
    <w:p w:rsidR="00FC210A" w:rsidRPr="002E7432" w:rsidRDefault="00FC210A" w:rsidP="00FC210A">
      <w:pPr>
        <w:jc w:val="both"/>
        <w:rPr>
          <w:rFonts w:ascii="Verdana" w:hAnsi="Verdana"/>
          <w:sz w:val="20"/>
          <w:lang w:val="en-US"/>
        </w:rPr>
      </w:pPr>
    </w:p>
    <w:p w:rsidR="00E233AB" w:rsidRPr="002E7432" w:rsidRDefault="001053EA" w:rsidP="00E233AB">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The representatives</w:t>
      </w:r>
      <w:r w:rsidR="00FC210A" w:rsidRPr="002E7432">
        <w:rPr>
          <w:rFonts w:ascii="Verdana" w:hAnsi="Verdana"/>
          <w:sz w:val="20"/>
          <w:lang w:val="en-US"/>
        </w:rPr>
        <w:t xml:space="preserve"> </w:t>
      </w:r>
      <w:r w:rsidR="00E233AB" w:rsidRPr="002E7432">
        <w:rPr>
          <w:rFonts w:ascii="Verdana" w:hAnsi="Verdana"/>
          <w:sz w:val="20"/>
          <w:lang w:val="en-US"/>
        </w:rPr>
        <w:t>acknow</w:t>
      </w:r>
      <w:r w:rsidR="009E6607" w:rsidRPr="002E7432">
        <w:rPr>
          <w:rFonts w:ascii="Verdana" w:hAnsi="Verdana"/>
          <w:sz w:val="20"/>
          <w:lang w:val="en-US"/>
        </w:rPr>
        <w:t>l</w:t>
      </w:r>
      <w:r w:rsidR="00E233AB" w:rsidRPr="002E7432">
        <w:rPr>
          <w:rFonts w:ascii="Verdana" w:hAnsi="Verdana"/>
          <w:sz w:val="20"/>
          <w:lang w:val="en-US"/>
        </w:rPr>
        <w:t>e</w:t>
      </w:r>
      <w:r w:rsidR="009E6607" w:rsidRPr="002E7432">
        <w:rPr>
          <w:rFonts w:ascii="Verdana" w:hAnsi="Verdana"/>
          <w:sz w:val="20"/>
          <w:lang w:val="en-US"/>
        </w:rPr>
        <w:t>dged that</w:t>
      </w:r>
      <w:r w:rsidR="00E233AB" w:rsidRPr="002E7432">
        <w:rPr>
          <w:rFonts w:ascii="Verdana" w:hAnsi="Verdana"/>
          <w:sz w:val="20"/>
          <w:lang w:val="en-US"/>
        </w:rPr>
        <w:t xml:space="preserve"> the judicial proceeding required to </w:t>
      </w:r>
      <w:r w:rsidR="00406CAB" w:rsidRPr="002E7432">
        <w:rPr>
          <w:rFonts w:ascii="Verdana" w:hAnsi="Verdana"/>
          <w:sz w:val="20"/>
          <w:lang w:val="en-US"/>
        </w:rPr>
        <w:t>recti</w:t>
      </w:r>
      <w:r w:rsidR="00E233AB" w:rsidRPr="002E7432">
        <w:rPr>
          <w:rFonts w:ascii="Verdana" w:hAnsi="Verdana"/>
          <w:sz w:val="20"/>
          <w:lang w:val="en-US"/>
        </w:rPr>
        <w:t>fy th</w:t>
      </w:r>
      <w:r w:rsidR="00406CAB" w:rsidRPr="002E7432">
        <w:rPr>
          <w:rFonts w:ascii="Verdana" w:hAnsi="Verdana"/>
          <w:sz w:val="20"/>
          <w:lang w:val="en-US"/>
        </w:rPr>
        <w:t>e</w:t>
      </w:r>
      <w:r w:rsidR="00820376" w:rsidRPr="002E7432">
        <w:rPr>
          <w:rFonts w:ascii="Verdana" w:hAnsi="Verdana"/>
          <w:sz w:val="20"/>
          <w:lang w:val="en-US"/>
        </w:rPr>
        <w:t xml:space="preserve"> identit</w:t>
      </w:r>
      <w:r w:rsidR="00E233AB" w:rsidRPr="002E7432">
        <w:rPr>
          <w:rFonts w:ascii="Verdana" w:hAnsi="Verdana"/>
          <w:sz w:val="20"/>
          <w:lang w:val="en-US"/>
        </w:rPr>
        <w:t xml:space="preserve">y of </w:t>
      </w:r>
      <w:r w:rsidR="00FC210A" w:rsidRPr="002E7432">
        <w:rPr>
          <w:rFonts w:ascii="Verdana" w:hAnsi="Verdana"/>
          <w:sz w:val="20"/>
          <w:lang w:val="en-US"/>
        </w:rPr>
        <w:t xml:space="preserve">Gregoria Herminia Recinos Contreras </w:t>
      </w:r>
      <w:r w:rsidR="00E233AB" w:rsidRPr="002E7432">
        <w:rPr>
          <w:rFonts w:ascii="Verdana" w:hAnsi="Verdana"/>
          <w:sz w:val="20"/>
          <w:lang w:val="en-US"/>
        </w:rPr>
        <w:t xml:space="preserve">had been held in the Second Family Court of </w:t>
      </w:r>
      <w:r w:rsidR="00FC210A" w:rsidRPr="002E7432">
        <w:rPr>
          <w:rFonts w:ascii="Verdana" w:hAnsi="Verdana"/>
          <w:sz w:val="20"/>
          <w:lang w:val="en-US"/>
        </w:rPr>
        <w:t xml:space="preserve">Santa Ana. </w:t>
      </w:r>
      <w:r w:rsidR="00E233AB" w:rsidRPr="002E7432">
        <w:rPr>
          <w:rFonts w:ascii="Verdana" w:hAnsi="Verdana"/>
          <w:sz w:val="20"/>
          <w:lang w:val="en-US"/>
        </w:rPr>
        <w:t>However, they considered</w:t>
      </w:r>
      <w:r w:rsidR="00FC210A" w:rsidRPr="002E7432">
        <w:rPr>
          <w:rFonts w:ascii="Verdana" w:hAnsi="Verdana"/>
          <w:sz w:val="20"/>
          <w:lang w:val="en-US"/>
        </w:rPr>
        <w:t xml:space="preserve"> </w:t>
      </w:r>
      <w:r w:rsidR="00E233AB" w:rsidRPr="002E7432">
        <w:rPr>
          <w:rFonts w:ascii="Verdana" w:hAnsi="Verdana"/>
          <w:sz w:val="20"/>
          <w:lang w:val="en-US"/>
        </w:rPr>
        <w:t>t</w:t>
      </w:r>
      <w:r w:rsidR="00D93DCB" w:rsidRPr="002E7432">
        <w:rPr>
          <w:rFonts w:ascii="Verdana" w:hAnsi="Verdana"/>
          <w:sz w:val="20"/>
          <w:lang w:val="en-US"/>
        </w:rPr>
        <w:t>hat the State</w:t>
      </w:r>
      <w:r w:rsidR="00FC210A" w:rsidRPr="002E7432">
        <w:rPr>
          <w:rFonts w:ascii="Verdana" w:hAnsi="Verdana"/>
          <w:sz w:val="20"/>
          <w:lang w:val="en-US"/>
        </w:rPr>
        <w:t xml:space="preserve"> </w:t>
      </w:r>
      <w:r w:rsidR="00E233AB" w:rsidRPr="002E7432">
        <w:rPr>
          <w:rFonts w:ascii="Verdana" w:hAnsi="Verdana"/>
          <w:sz w:val="20"/>
          <w:lang w:val="en-US"/>
        </w:rPr>
        <w:t xml:space="preserve">should increase coordination </w:t>
      </w:r>
      <w:r w:rsidR="00820376" w:rsidRPr="002E7432">
        <w:rPr>
          <w:rFonts w:ascii="Verdana" w:hAnsi="Verdana"/>
          <w:sz w:val="20"/>
          <w:lang w:val="en-US"/>
        </w:rPr>
        <w:t xml:space="preserve">measures </w:t>
      </w:r>
      <w:r w:rsidR="00E233AB" w:rsidRPr="002E7432">
        <w:rPr>
          <w:rFonts w:ascii="Verdana" w:hAnsi="Verdana"/>
          <w:sz w:val="20"/>
          <w:lang w:val="en-US"/>
        </w:rPr>
        <w:t xml:space="preserve">with the Republic of Guatemala </w:t>
      </w:r>
      <w:r w:rsidR="00820376" w:rsidRPr="002E7432">
        <w:rPr>
          <w:rFonts w:ascii="Verdana" w:hAnsi="Verdana"/>
          <w:sz w:val="20"/>
          <w:lang w:val="en-US"/>
        </w:rPr>
        <w:t>owing to the fact that</w:t>
      </w:r>
      <w:r w:rsidR="00E233AB" w:rsidRPr="002E7432">
        <w:rPr>
          <w:rFonts w:ascii="Verdana" w:hAnsi="Verdana"/>
          <w:sz w:val="20"/>
          <w:lang w:val="en-US"/>
        </w:rPr>
        <w:t xml:space="preserve"> the measures reported corresponded to August 2011, in oth</w:t>
      </w:r>
      <w:r w:rsidR="00820376" w:rsidRPr="002E7432">
        <w:rPr>
          <w:rFonts w:ascii="Verdana" w:hAnsi="Verdana"/>
          <w:sz w:val="20"/>
          <w:lang w:val="en-US"/>
        </w:rPr>
        <w:t>er words, a year and a half ago. This was</w:t>
      </w:r>
      <w:r w:rsidR="00E233AB" w:rsidRPr="002E7432">
        <w:rPr>
          <w:rFonts w:ascii="Verdana" w:hAnsi="Verdana"/>
          <w:sz w:val="20"/>
          <w:lang w:val="en-US"/>
        </w:rPr>
        <w:t xml:space="preserve"> because, since the rest</w:t>
      </w:r>
      <w:r w:rsidR="00820376" w:rsidRPr="002E7432">
        <w:rPr>
          <w:rFonts w:ascii="Verdana" w:hAnsi="Verdana"/>
          <w:sz w:val="20"/>
          <w:lang w:val="en-US"/>
        </w:rPr>
        <w:t>itu</w:t>
      </w:r>
      <w:r w:rsidR="00E233AB" w:rsidRPr="002E7432">
        <w:rPr>
          <w:rFonts w:ascii="Verdana" w:hAnsi="Verdana"/>
          <w:sz w:val="20"/>
          <w:lang w:val="en-US"/>
        </w:rPr>
        <w:t xml:space="preserve">tion of the victim’s identity, there </w:t>
      </w:r>
      <w:r w:rsidR="00820376" w:rsidRPr="002E7432">
        <w:rPr>
          <w:rFonts w:ascii="Verdana" w:hAnsi="Verdana"/>
          <w:sz w:val="20"/>
          <w:lang w:val="en-US"/>
        </w:rPr>
        <w:t>were</w:t>
      </w:r>
      <w:r w:rsidR="00E233AB" w:rsidRPr="002E7432">
        <w:rPr>
          <w:rFonts w:ascii="Verdana" w:hAnsi="Verdana"/>
          <w:sz w:val="20"/>
          <w:lang w:val="en-US"/>
        </w:rPr>
        <w:t xml:space="preserve"> concern</w:t>
      </w:r>
      <w:r w:rsidR="00820376" w:rsidRPr="002E7432">
        <w:rPr>
          <w:rFonts w:ascii="Verdana" w:hAnsi="Verdana"/>
          <w:sz w:val="20"/>
          <w:lang w:val="en-US"/>
        </w:rPr>
        <w:t>s</w:t>
      </w:r>
      <w:r w:rsidR="00E233AB" w:rsidRPr="002E7432">
        <w:rPr>
          <w:rFonts w:ascii="Verdana" w:hAnsi="Verdana"/>
          <w:sz w:val="20"/>
          <w:lang w:val="en-US"/>
        </w:rPr>
        <w:t xml:space="preserve"> about the legal situation of her children, because it would affect their school enrollment, in addition to other </w:t>
      </w:r>
      <w:r w:rsidR="00820376" w:rsidRPr="002E7432">
        <w:rPr>
          <w:rFonts w:ascii="Verdana" w:hAnsi="Verdana"/>
          <w:sz w:val="20"/>
          <w:lang w:val="en-US"/>
        </w:rPr>
        <w:t xml:space="preserve">aspects </w:t>
      </w:r>
      <w:r w:rsidR="00E233AB" w:rsidRPr="002E7432">
        <w:rPr>
          <w:rFonts w:ascii="Verdana" w:hAnsi="Verdana"/>
          <w:sz w:val="20"/>
          <w:lang w:val="en-US"/>
        </w:rPr>
        <w:t xml:space="preserve">that could also be affected, such as </w:t>
      </w:r>
      <w:r w:rsidR="00820376" w:rsidRPr="002E7432">
        <w:rPr>
          <w:rFonts w:ascii="Verdana" w:hAnsi="Verdana"/>
          <w:sz w:val="20"/>
          <w:lang w:val="en-US"/>
        </w:rPr>
        <w:t>that she would be</w:t>
      </w:r>
      <w:r w:rsidR="00E233AB" w:rsidRPr="002E7432">
        <w:rPr>
          <w:rFonts w:ascii="Verdana" w:hAnsi="Verdana"/>
          <w:sz w:val="20"/>
          <w:lang w:val="en-US"/>
        </w:rPr>
        <w:t xml:space="preserve"> unable to leave the country with her children unless she was accompanied by her husband. In this regard, they asked the Court to find that this measure of reparation had been complied with partially and to require the </w:t>
      </w:r>
      <w:r w:rsidR="00E233AB" w:rsidRPr="002E7432">
        <w:rPr>
          <w:rFonts w:ascii="Verdana" w:hAnsi="Verdana"/>
          <w:sz w:val="20"/>
          <w:lang w:val="en-US"/>
        </w:rPr>
        <w:lastRenderedPageBreak/>
        <w:t>State to expedite the remaining steps, including those relating to diplomatic coordination to rectify</w:t>
      </w:r>
      <w:r w:rsidR="002F6B76" w:rsidRPr="002E7432">
        <w:rPr>
          <w:rFonts w:ascii="Verdana" w:hAnsi="Verdana"/>
          <w:sz w:val="20"/>
          <w:lang w:val="en-US"/>
        </w:rPr>
        <w:t>,</w:t>
      </w:r>
      <w:r w:rsidR="00E233AB" w:rsidRPr="002E7432">
        <w:rPr>
          <w:rFonts w:ascii="Verdana" w:hAnsi="Verdana"/>
          <w:sz w:val="20"/>
          <w:lang w:val="en-US"/>
        </w:rPr>
        <w:t xml:space="preserve"> promptly and duly</w:t>
      </w:r>
      <w:r w:rsidR="002F6B76" w:rsidRPr="002E7432">
        <w:rPr>
          <w:rFonts w:ascii="Verdana" w:hAnsi="Verdana"/>
          <w:sz w:val="20"/>
          <w:lang w:val="en-US"/>
        </w:rPr>
        <w:t>,</w:t>
      </w:r>
      <w:r w:rsidR="00E233AB" w:rsidRPr="002E7432">
        <w:rPr>
          <w:rFonts w:ascii="Verdana" w:hAnsi="Verdana"/>
          <w:sz w:val="20"/>
          <w:lang w:val="en-US"/>
        </w:rPr>
        <w:t xml:space="preserve"> the marriage certificate of </w:t>
      </w:r>
      <w:r w:rsidR="00FC210A" w:rsidRPr="002E7432">
        <w:rPr>
          <w:rFonts w:ascii="Verdana" w:hAnsi="Verdana"/>
          <w:sz w:val="20"/>
          <w:lang w:val="en-US"/>
        </w:rPr>
        <w:t>Gregoria Herminia Recinos Contreras</w:t>
      </w:r>
      <w:r w:rsidR="00C23B24" w:rsidRPr="002E7432">
        <w:rPr>
          <w:rFonts w:ascii="Verdana" w:hAnsi="Verdana"/>
          <w:sz w:val="20"/>
          <w:lang w:val="en-US"/>
        </w:rPr>
        <w:t xml:space="preserve"> and </w:t>
      </w:r>
      <w:r w:rsidR="00E233AB" w:rsidRPr="002E7432">
        <w:rPr>
          <w:rFonts w:ascii="Verdana" w:hAnsi="Verdana"/>
          <w:sz w:val="20"/>
          <w:lang w:val="en-US"/>
        </w:rPr>
        <w:t xml:space="preserve">the birth certificates of her children. Regarding the State’s obligation to guarantee the return of </w:t>
      </w:r>
      <w:r w:rsidR="00FC210A" w:rsidRPr="002E7432">
        <w:rPr>
          <w:rFonts w:ascii="Verdana" w:hAnsi="Verdana"/>
          <w:sz w:val="20"/>
          <w:lang w:val="en-US"/>
        </w:rPr>
        <w:t>Gregoria Herminia</w:t>
      </w:r>
      <w:r w:rsidR="00E233AB" w:rsidRPr="002E7432">
        <w:rPr>
          <w:rFonts w:ascii="Verdana" w:hAnsi="Verdana"/>
          <w:sz w:val="20"/>
          <w:lang w:val="en-US"/>
        </w:rPr>
        <w:t xml:space="preserve"> Recinos Contreras to</w:t>
      </w:r>
      <w:r w:rsidR="00FC210A" w:rsidRPr="002E7432">
        <w:rPr>
          <w:rFonts w:ascii="Verdana" w:hAnsi="Verdana"/>
          <w:sz w:val="20"/>
          <w:lang w:val="en-US"/>
        </w:rPr>
        <w:t xml:space="preserve"> El Salvador, </w:t>
      </w:r>
      <w:r w:rsidRPr="002E7432">
        <w:rPr>
          <w:rFonts w:ascii="Verdana" w:hAnsi="Verdana"/>
          <w:sz w:val="20"/>
          <w:lang w:val="en-US"/>
        </w:rPr>
        <w:t>the representatives</w:t>
      </w:r>
      <w:r w:rsidR="00FC210A" w:rsidRPr="002E7432">
        <w:rPr>
          <w:rFonts w:ascii="Verdana" w:hAnsi="Verdana"/>
          <w:sz w:val="20"/>
          <w:lang w:val="en-US"/>
        </w:rPr>
        <w:t xml:space="preserve"> expres</w:t>
      </w:r>
      <w:r w:rsidR="00E233AB" w:rsidRPr="002E7432">
        <w:rPr>
          <w:rFonts w:ascii="Verdana" w:hAnsi="Verdana"/>
          <w:sz w:val="20"/>
          <w:lang w:val="en-US"/>
        </w:rPr>
        <w:t>sed their concern t</w:t>
      </w:r>
      <w:r w:rsidR="00D93DCB" w:rsidRPr="002E7432">
        <w:rPr>
          <w:rFonts w:ascii="Verdana" w:hAnsi="Verdana"/>
          <w:sz w:val="20"/>
          <w:lang w:val="en-US"/>
        </w:rPr>
        <w:t>hat the State</w:t>
      </w:r>
      <w:r w:rsidR="00FC210A" w:rsidRPr="002E7432">
        <w:rPr>
          <w:rFonts w:ascii="Verdana" w:hAnsi="Verdana"/>
          <w:sz w:val="20"/>
          <w:lang w:val="en-US"/>
        </w:rPr>
        <w:t xml:space="preserve"> </w:t>
      </w:r>
      <w:r w:rsidR="00E233AB" w:rsidRPr="002E7432">
        <w:rPr>
          <w:rFonts w:ascii="Verdana" w:hAnsi="Verdana"/>
          <w:sz w:val="20"/>
          <w:lang w:val="en-US"/>
        </w:rPr>
        <w:t>was interpreting the Court’s decision e</w:t>
      </w:r>
      <w:r w:rsidR="002F6B76" w:rsidRPr="002E7432">
        <w:rPr>
          <w:rFonts w:ascii="Verdana" w:hAnsi="Verdana"/>
          <w:sz w:val="20"/>
          <w:lang w:val="en-US"/>
        </w:rPr>
        <w:t>rroneously. In this regard, the representatives</w:t>
      </w:r>
      <w:r w:rsidR="00E233AB" w:rsidRPr="002E7432">
        <w:rPr>
          <w:rFonts w:ascii="Verdana" w:hAnsi="Verdana"/>
          <w:sz w:val="20"/>
          <w:lang w:val="en-US"/>
        </w:rPr>
        <w:t xml:space="preserve"> considered that the State must take into account that the silkscreen workshop is the family’s only means of subsistence and, as such, they must be ensured in El Salvador at least the same living conditions they have in the Republic of Guatemala. In addition, they advised that the victim had appreciated the State’s proposal that she live near her brother </w:t>
      </w:r>
      <w:r w:rsidR="00FC210A" w:rsidRPr="002E7432">
        <w:rPr>
          <w:rFonts w:ascii="Verdana" w:hAnsi="Verdana"/>
          <w:sz w:val="20"/>
          <w:lang w:val="en-US"/>
        </w:rPr>
        <w:t xml:space="preserve">Serapio Cristian Contreras, </w:t>
      </w:r>
      <w:r w:rsidR="00E233AB" w:rsidRPr="002E7432">
        <w:rPr>
          <w:rFonts w:ascii="Verdana" w:hAnsi="Verdana"/>
          <w:sz w:val="20"/>
          <w:lang w:val="en-US"/>
        </w:rPr>
        <w:t>in the city of</w:t>
      </w:r>
      <w:r w:rsidR="00FC210A" w:rsidRPr="002E7432">
        <w:rPr>
          <w:rFonts w:ascii="Verdana" w:hAnsi="Verdana"/>
          <w:sz w:val="20"/>
          <w:lang w:val="en-US"/>
        </w:rPr>
        <w:t xml:space="preserve"> San Vicente. </w:t>
      </w:r>
      <w:r w:rsidR="00E233AB" w:rsidRPr="002E7432">
        <w:rPr>
          <w:rFonts w:ascii="Verdana" w:hAnsi="Verdana"/>
          <w:sz w:val="20"/>
          <w:lang w:val="en-US"/>
        </w:rPr>
        <w:t xml:space="preserve">However, they are still waiting for the </w:t>
      </w:r>
      <w:r w:rsidR="009E5880" w:rsidRPr="002E7432">
        <w:rPr>
          <w:rFonts w:ascii="Verdana" w:hAnsi="Verdana"/>
          <w:sz w:val="20"/>
          <w:lang w:val="en-US"/>
        </w:rPr>
        <w:t>above-mentioned</w:t>
      </w:r>
      <w:r w:rsidR="00E233AB" w:rsidRPr="002E7432">
        <w:rPr>
          <w:rFonts w:ascii="Verdana" w:hAnsi="Verdana"/>
          <w:sz w:val="20"/>
          <w:lang w:val="en-US"/>
        </w:rPr>
        <w:t xml:space="preserve"> proposal of a house.</w:t>
      </w:r>
      <w:r w:rsidR="009E5880" w:rsidRPr="002E7432">
        <w:rPr>
          <w:rFonts w:ascii="Verdana" w:hAnsi="Verdana"/>
          <w:sz w:val="20"/>
          <w:lang w:val="en-US"/>
        </w:rPr>
        <w:t xml:space="preserve"> Accordingly, they asked the Court to find that this element of the measure of reparation had not been fulfilled, to reiterate to the State its obligation to comply</w:t>
      </w:r>
      <w:r w:rsidR="002F6B76" w:rsidRPr="002E7432">
        <w:rPr>
          <w:rFonts w:ascii="Verdana" w:hAnsi="Verdana"/>
          <w:sz w:val="20"/>
          <w:lang w:val="en-US"/>
        </w:rPr>
        <w:t xml:space="preserve"> with it</w:t>
      </w:r>
      <w:r w:rsidR="009E5880" w:rsidRPr="002E7432">
        <w:rPr>
          <w:rFonts w:ascii="Verdana" w:hAnsi="Verdana"/>
          <w:sz w:val="20"/>
          <w:lang w:val="en-US"/>
        </w:rPr>
        <w:t>, including an appropriate interpretation of the meaning of the phrase “to guarantee the conditions for the return of [the victim].”</w:t>
      </w:r>
    </w:p>
    <w:p w:rsidR="00FC210A" w:rsidRPr="002E7432" w:rsidRDefault="00FC210A" w:rsidP="00FC210A">
      <w:pPr>
        <w:jc w:val="both"/>
        <w:rPr>
          <w:rFonts w:ascii="Verdana" w:hAnsi="Verdana"/>
          <w:sz w:val="20"/>
          <w:lang w:val="en-US"/>
        </w:rPr>
      </w:pPr>
    </w:p>
    <w:p w:rsidR="00250BEB" w:rsidRPr="002E7432" w:rsidRDefault="00250BEB" w:rsidP="005327FA">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 xml:space="preserve">The Commission assessed positively the measures taken by the State as regards the restitution of the identity of </w:t>
      </w:r>
      <w:r w:rsidR="00FC210A" w:rsidRPr="002E7432">
        <w:rPr>
          <w:rFonts w:ascii="Verdana" w:hAnsi="Verdana"/>
          <w:sz w:val="20"/>
          <w:lang w:val="en-US"/>
        </w:rPr>
        <w:t xml:space="preserve">Gregoria Herminia Recinos Contreras. </w:t>
      </w:r>
      <w:r w:rsidRPr="002E7432">
        <w:rPr>
          <w:rFonts w:ascii="Verdana" w:hAnsi="Verdana"/>
          <w:sz w:val="20"/>
          <w:lang w:val="en-US"/>
        </w:rPr>
        <w:t>However, it observed that, to date, it has not been possi</w:t>
      </w:r>
      <w:r w:rsidR="00D13A67" w:rsidRPr="002E7432">
        <w:rPr>
          <w:rFonts w:ascii="Verdana" w:hAnsi="Verdana"/>
          <w:sz w:val="20"/>
          <w:lang w:val="en-US"/>
        </w:rPr>
        <w:t>ble to modify the personal data</w:t>
      </w:r>
      <w:r w:rsidRPr="002E7432">
        <w:rPr>
          <w:rFonts w:ascii="Verdana" w:hAnsi="Verdana"/>
          <w:sz w:val="20"/>
          <w:lang w:val="en-US"/>
        </w:rPr>
        <w:t xml:space="preserve"> on either her marriage certificate or on the birth certificates of her children, and it awaited the adoption or coordination measures with the State of Guatemala in order to facilitate the modification of the said registrations. In addition, it observed that Gregoria Herminia Recinos Contreras has expressed her interest in returning to El Salvador and took note of the State’s offer to provide her with appropriate</w:t>
      </w:r>
      <w:r w:rsidR="00D13A67" w:rsidRPr="002E7432">
        <w:rPr>
          <w:rFonts w:ascii="Verdana" w:hAnsi="Verdana"/>
          <w:sz w:val="20"/>
          <w:lang w:val="en-US"/>
        </w:rPr>
        <w:t xml:space="preserve"> psychosocial assistance and to pay</w:t>
      </w:r>
      <w:r w:rsidRPr="002E7432">
        <w:rPr>
          <w:rFonts w:ascii="Verdana" w:hAnsi="Verdana"/>
          <w:sz w:val="20"/>
          <w:lang w:val="en-US"/>
        </w:rPr>
        <w:t xml:space="preserve"> the expenses of moving her and her family. Furthermore, it awaited information on the State’s proposal to provide the victim with a house.</w:t>
      </w:r>
    </w:p>
    <w:p w:rsidR="00FC210A" w:rsidRPr="002E7432" w:rsidRDefault="00FC210A" w:rsidP="00FC210A">
      <w:pPr>
        <w:rPr>
          <w:rFonts w:ascii="Verdana" w:hAnsi="Verdana"/>
          <w:sz w:val="20"/>
          <w:lang w:val="en-US"/>
        </w:rPr>
      </w:pPr>
    </w:p>
    <w:p w:rsidR="00250BEB" w:rsidRPr="002E7432" w:rsidRDefault="00250BEB" w:rsidP="00250BEB">
      <w:pPr>
        <w:numPr>
          <w:ilvl w:val="0"/>
          <w:numId w:val="1"/>
        </w:numPr>
        <w:tabs>
          <w:tab w:val="clear" w:pos="360"/>
        </w:tabs>
        <w:ind w:left="0" w:firstLine="0"/>
        <w:jc w:val="both"/>
        <w:rPr>
          <w:rFonts w:ascii="Verdana" w:hAnsi="Verdana"/>
          <w:b/>
          <w:sz w:val="20"/>
          <w:lang w:val="en-US"/>
        </w:rPr>
      </w:pPr>
      <w:r w:rsidRPr="002E7432">
        <w:rPr>
          <w:rFonts w:ascii="Verdana" w:hAnsi="Verdana"/>
          <w:sz w:val="20"/>
          <w:lang w:val="en-US"/>
        </w:rPr>
        <w:t>First, the Court recalls that, during the public hearing held in the proceedings on merits and eventual reparations, the victim stated “my actual name is Gregoria de Jesús Molina and I would like to have my real first name with my real surnames.” In this regard, expert witness María Sol Yáñez indicated the importance of the real name and the need for it in her rehabilitation.</w:t>
      </w:r>
      <w:r w:rsidR="00FC210A" w:rsidRPr="002E7432">
        <w:rPr>
          <w:rStyle w:val="Refdenotaalpie"/>
          <w:rFonts w:ascii="Verdana" w:hAnsi="Verdana"/>
          <w:sz w:val="20"/>
          <w:lang w:val="en-US"/>
        </w:rPr>
        <w:footnoteReference w:id="16"/>
      </w:r>
      <w:r w:rsidR="00FC210A" w:rsidRPr="002E7432">
        <w:rPr>
          <w:rFonts w:ascii="Verdana" w:hAnsi="Verdana"/>
          <w:sz w:val="20"/>
          <w:lang w:val="en-US"/>
        </w:rPr>
        <w:t xml:space="preserve"> </w:t>
      </w:r>
      <w:r w:rsidRPr="002E7432">
        <w:rPr>
          <w:rFonts w:ascii="Verdana" w:hAnsi="Verdana"/>
          <w:sz w:val="20"/>
          <w:lang w:val="en-US"/>
        </w:rPr>
        <w:t>This Court takes note of all the measures taken by the State in order to achieve the restitution of the identity of</w:t>
      </w:r>
      <w:r w:rsidRPr="002E7432">
        <w:rPr>
          <w:rFonts w:ascii="Verdana" w:hAnsi="Verdana"/>
          <w:b/>
          <w:sz w:val="20"/>
          <w:lang w:val="en-US"/>
        </w:rPr>
        <w:t xml:space="preserve"> </w:t>
      </w:r>
      <w:r w:rsidR="00FC210A" w:rsidRPr="002E7432">
        <w:rPr>
          <w:rFonts w:ascii="Verdana" w:hAnsi="Verdana"/>
          <w:sz w:val="20"/>
          <w:lang w:val="en-US"/>
        </w:rPr>
        <w:t>Grego</w:t>
      </w:r>
      <w:r w:rsidRPr="002E7432">
        <w:rPr>
          <w:rFonts w:ascii="Verdana" w:hAnsi="Verdana"/>
          <w:sz w:val="20"/>
          <w:lang w:val="en-US"/>
        </w:rPr>
        <w:t>ria Herminia Recinos Contreras i</w:t>
      </w:r>
      <w:r w:rsidR="00FC210A" w:rsidRPr="002E7432">
        <w:rPr>
          <w:rFonts w:ascii="Verdana" w:hAnsi="Verdana"/>
          <w:sz w:val="20"/>
          <w:lang w:val="en-US"/>
        </w:rPr>
        <w:t xml:space="preserve">n </w:t>
      </w:r>
      <w:r w:rsidRPr="002E7432">
        <w:rPr>
          <w:rFonts w:ascii="Verdana" w:hAnsi="Verdana"/>
          <w:sz w:val="20"/>
          <w:lang w:val="en-US"/>
        </w:rPr>
        <w:t>the Republic of</w:t>
      </w:r>
      <w:r w:rsidR="00FC210A" w:rsidRPr="002E7432">
        <w:rPr>
          <w:rFonts w:ascii="Verdana" w:hAnsi="Verdana"/>
          <w:sz w:val="20"/>
          <w:lang w:val="en-US"/>
        </w:rPr>
        <w:t xml:space="preserve"> El Salvador, </w:t>
      </w:r>
      <w:r w:rsidRPr="002E7432">
        <w:rPr>
          <w:rFonts w:ascii="Verdana" w:hAnsi="Verdana"/>
          <w:sz w:val="20"/>
          <w:lang w:val="en-US"/>
        </w:rPr>
        <w:t xml:space="preserve">which concluded with the registration of her birth under the name given </w:t>
      </w:r>
      <w:r w:rsidR="00D13A67" w:rsidRPr="002E7432">
        <w:rPr>
          <w:rFonts w:ascii="Verdana" w:hAnsi="Verdana"/>
          <w:sz w:val="20"/>
          <w:lang w:val="en-US"/>
        </w:rPr>
        <w:t xml:space="preserve">to </w:t>
      </w:r>
      <w:r w:rsidRPr="002E7432">
        <w:rPr>
          <w:rFonts w:ascii="Verdana" w:hAnsi="Verdana"/>
          <w:sz w:val="20"/>
          <w:lang w:val="en-US"/>
        </w:rPr>
        <w:t xml:space="preserve">her by her biological parents and the issue </w:t>
      </w:r>
      <w:r w:rsidR="00D13A67" w:rsidRPr="002E7432">
        <w:rPr>
          <w:rFonts w:ascii="Verdana" w:hAnsi="Verdana"/>
          <w:sz w:val="20"/>
          <w:lang w:val="en-US"/>
        </w:rPr>
        <w:t>of both a new identity document</w:t>
      </w:r>
      <w:r w:rsidRPr="002E7432">
        <w:rPr>
          <w:rFonts w:ascii="Verdana" w:hAnsi="Verdana"/>
          <w:sz w:val="20"/>
          <w:lang w:val="en-US"/>
        </w:rPr>
        <w:t xml:space="preserve"> an</w:t>
      </w:r>
      <w:r w:rsidR="00D13A67" w:rsidRPr="002E7432">
        <w:rPr>
          <w:rFonts w:ascii="Verdana" w:hAnsi="Verdana"/>
          <w:sz w:val="20"/>
          <w:lang w:val="en-US"/>
        </w:rPr>
        <w:t>d</w:t>
      </w:r>
      <w:r w:rsidRPr="002E7432">
        <w:rPr>
          <w:rFonts w:ascii="Verdana" w:hAnsi="Verdana"/>
          <w:sz w:val="20"/>
          <w:lang w:val="en-US"/>
        </w:rPr>
        <w:t xml:space="preserve"> a passport. Consequently, the Court considers that El Salvador has complied with this aspect of the Judgment, subject to its jurisdiction, and emphasizes the important that compliance with this measure has for the victim.</w:t>
      </w:r>
    </w:p>
    <w:p w:rsidR="00FC210A" w:rsidRPr="002E7432" w:rsidRDefault="00FC210A" w:rsidP="00FC210A">
      <w:pPr>
        <w:rPr>
          <w:rFonts w:ascii="Verdana" w:hAnsi="Verdana"/>
          <w:sz w:val="20"/>
          <w:lang w:val="en-US"/>
        </w:rPr>
      </w:pPr>
    </w:p>
    <w:p w:rsidR="00A2542E" w:rsidRPr="002E7432" w:rsidRDefault="00250BEB" w:rsidP="00FC210A">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Furthermore, the Court appreciates the measures taken by the State in order to coordinate cooperation with the Republic of</w:t>
      </w:r>
      <w:r w:rsidR="00FC210A" w:rsidRPr="002E7432">
        <w:rPr>
          <w:rFonts w:ascii="Verdana" w:hAnsi="Verdana"/>
          <w:sz w:val="20"/>
          <w:lang w:val="en-US"/>
        </w:rPr>
        <w:t xml:space="preserve"> Guatemala </w:t>
      </w:r>
      <w:r w:rsidRPr="002E7432">
        <w:rPr>
          <w:rFonts w:ascii="Verdana" w:hAnsi="Verdana"/>
          <w:sz w:val="20"/>
          <w:lang w:val="en-US"/>
        </w:rPr>
        <w:t xml:space="preserve">so as to facilitate the correction of the identity of </w:t>
      </w:r>
      <w:r w:rsidR="00FC210A" w:rsidRPr="002E7432">
        <w:rPr>
          <w:rFonts w:ascii="Verdana" w:hAnsi="Verdana"/>
          <w:sz w:val="20"/>
          <w:lang w:val="en-US"/>
        </w:rPr>
        <w:t xml:space="preserve">Gregoria Herminia Recinos Contreras </w:t>
      </w:r>
      <w:r w:rsidRPr="002E7432">
        <w:rPr>
          <w:rFonts w:ascii="Verdana" w:hAnsi="Verdana"/>
          <w:sz w:val="20"/>
          <w:lang w:val="en-US"/>
        </w:rPr>
        <w:t>in</w:t>
      </w:r>
      <w:r w:rsidR="00D13A67" w:rsidRPr="002E7432">
        <w:rPr>
          <w:rFonts w:ascii="Verdana" w:hAnsi="Verdana"/>
          <w:sz w:val="20"/>
          <w:lang w:val="en-US"/>
        </w:rPr>
        <w:t xml:space="preserve"> that country, and recalls that</w:t>
      </w:r>
      <w:r w:rsidRPr="002E7432">
        <w:rPr>
          <w:rFonts w:ascii="Verdana" w:hAnsi="Verdana"/>
          <w:sz w:val="20"/>
          <w:lang w:val="en-US"/>
        </w:rPr>
        <w:t xml:space="preserve"> the result of this measure of reparation does not depend strictly on </w:t>
      </w:r>
      <w:r w:rsidR="00FC210A" w:rsidRPr="002E7432">
        <w:rPr>
          <w:rFonts w:ascii="Verdana" w:hAnsi="Verdana"/>
          <w:sz w:val="20"/>
          <w:lang w:val="en-US"/>
        </w:rPr>
        <w:t>El Salvador,</w:t>
      </w:r>
      <w:r w:rsidR="00D13A67" w:rsidRPr="002E7432">
        <w:rPr>
          <w:rFonts w:ascii="Verdana" w:hAnsi="Verdana"/>
          <w:sz w:val="20"/>
          <w:lang w:val="en-US"/>
        </w:rPr>
        <w:t xml:space="preserve"> but rather</w:t>
      </w:r>
      <w:r w:rsidR="00FC210A" w:rsidRPr="002E7432">
        <w:rPr>
          <w:rFonts w:ascii="Verdana" w:hAnsi="Verdana"/>
          <w:sz w:val="20"/>
          <w:lang w:val="en-US"/>
        </w:rPr>
        <w:t xml:space="preserve"> </w:t>
      </w:r>
      <w:r w:rsidR="00A2542E" w:rsidRPr="002E7432">
        <w:rPr>
          <w:rFonts w:ascii="Verdana" w:hAnsi="Verdana"/>
          <w:sz w:val="20"/>
          <w:lang w:val="en-US"/>
        </w:rPr>
        <w:t>compliance with this aspect</w:t>
      </w:r>
      <w:r w:rsidR="00D82889" w:rsidRPr="002E7432">
        <w:rPr>
          <w:rFonts w:ascii="Verdana" w:hAnsi="Verdana"/>
          <w:sz w:val="20"/>
          <w:lang w:val="en-US"/>
        </w:rPr>
        <w:t xml:space="preserve"> of the </w:t>
      </w:r>
      <w:r w:rsidR="001053EA" w:rsidRPr="002E7432">
        <w:rPr>
          <w:rFonts w:ascii="Verdana" w:hAnsi="Verdana"/>
          <w:sz w:val="20"/>
          <w:lang w:val="en-US"/>
        </w:rPr>
        <w:t>Judgment</w:t>
      </w:r>
      <w:r w:rsidR="00FC210A" w:rsidRPr="002E7432">
        <w:rPr>
          <w:rFonts w:ascii="Verdana" w:hAnsi="Verdana"/>
          <w:sz w:val="20"/>
          <w:lang w:val="en-US"/>
        </w:rPr>
        <w:t xml:space="preserve"> </w:t>
      </w:r>
      <w:r w:rsidR="00A2542E" w:rsidRPr="002E7432">
        <w:rPr>
          <w:rFonts w:ascii="Verdana" w:hAnsi="Verdana"/>
          <w:sz w:val="20"/>
          <w:lang w:val="en-US"/>
        </w:rPr>
        <w:t xml:space="preserve">is contingent on the efforts made by a third State. Consequently, and in order to have additional </w:t>
      </w:r>
      <w:r w:rsidR="00D13A67" w:rsidRPr="002E7432">
        <w:rPr>
          <w:rFonts w:ascii="Verdana" w:hAnsi="Verdana"/>
          <w:sz w:val="20"/>
          <w:lang w:val="en-US"/>
        </w:rPr>
        <w:t>information that</w:t>
      </w:r>
      <w:r w:rsidR="00A2542E" w:rsidRPr="002E7432">
        <w:rPr>
          <w:rFonts w:ascii="Verdana" w:hAnsi="Verdana"/>
          <w:sz w:val="20"/>
          <w:lang w:val="en-US"/>
        </w:rPr>
        <w:t xml:space="preserve"> allow</w:t>
      </w:r>
      <w:r w:rsidR="00D13A67" w:rsidRPr="002E7432">
        <w:rPr>
          <w:rFonts w:ascii="Verdana" w:hAnsi="Verdana"/>
          <w:sz w:val="20"/>
          <w:lang w:val="en-US"/>
        </w:rPr>
        <w:t>s</w:t>
      </w:r>
      <w:r w:rsidR="00A2542E" w:rsidRPr="002E7432">
        <w:rPr>
          <w:rFonts w:ascii="Verdana" w:hAnsi="Verdana"/>
          <w:sz w:val="20"/>
          <w:lang w:val="en-US"/>
        </w:rPr>
        <w:t xml:space="preserve"> it to monitor this aspect of the reparation satisfactorily, the Court finds it essential that the State immediately increase and expedite the measures adopted to date to ensure diplomatic coordination and cooperation so as to obtain the modification of the data that currently appears on the victims’ marriage certificate and o</w:t>
      </w:r>
      <w:r w:rsidR="00D13A67" w:rsidRPr="002E7432">
        <w:rPr>
          <w:rFonts w:ascii="Verdana" w:hAnsi="Verdana"/>
          <w:sz w:val="20"/>
          <w:lang w:val="en-US"/>
        </w:rPr>
        <w:t xml:space="preserve">n the birth certificates of </w:t>
      </w:r>
      <w:r w:rsidR="00A2542E" w:rsidRPr="002E7432">
        <w:rPr>
          <w:rFonts w:ascii="Verdana" w:hAnsi="Verdana"/>
          <w:sz w:val="20"/>
          <w:lang w:val="en-US"/>
        </w:rPr>
        <w:t xml:space="preserve">her children as </w:t>
      </w:r>
      <w:r w:rsidR="00A2542E" w:rsidRPr="002E7432">
        <w:rPr>
          <w:rFonts w:ascii="Verdana" w:hAnsi="Verdana"/>
          <w:sz w:val="20"/>
          <w:lang w:val="en-US"/>
        </w:rPr>
        <w:lastRenderedPageBreak/>
        <w:t>soon as possible. Thus, the Court awaits updated information concerning the measures taken in this regard.</w:t>
      </w:r>
    </w:p>
    <w:p w:rsidR="00FC210A" w:rsidRPr="002E7432" w:rsidRDefault="00FC210A" w:rsidP="00FC210A">
      <w:pPr>
        <w:rPr>
          <w:rFonts w:ascii="Verdana" w:hAnsi="Verdana"/>
          <w:sz w:val="20"/>
          <w:lang w:val="en-US"/>
        </w:rPr>
      </w:pPr>
    </w:p>
    <w:p w:rsidR="00FC210A" w:rsidRPr="002E7432" w:rsidRDefault="00A2542E" w:rsidP="00A2542E">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Lastly, in relation to the obligation to guarantee the conditions for the return to</w:t>
      </w:r>
      <w:r w:rsidR="00FC210A" w:rsidRPr="002E7432">
        <w:rPr>
          <w:rFonts w:ascii="Verdana" w:hAnsi="Verdana"/>
          <w:sz w:val="20"/>
          <w:lang w:val="en-US"/>
        </w:rPr>
        <w:t xml:space="preserve"> El Salvador,</w:t>
      </w:r>
      <w:r w:rsidRPr="002E7432">
        <w:rPr>
          <w:rFonts w:ascii="Verdana" w:hAnsi="Verdana"/>
          <w:sz w:val="20"/>
          <w:lang w:val="en-US"/>
        </w:rPr>
        <w:t xml:space="preserve"> the Court takes note that </w:t>
      </w:r>
      <w:r w:rsidR="00FC210A" w:rsidRPr="002E7432">
        <w:rPr>
          <w:rFonts w:ascii="Verdana" w:hAnsi="Verdana"/>
          <w:sz w:val="20"/>
          <w:lang w:val="en-US"/>
        </w:rPr>
        <w:t>Gregoria Herminia Recinos Contreras ha</w:t>
      </w:r>
      <w:r w:rsidRPr="002E7432">
        <w:rPr>
          <w:rFonts w:ascii="Verdana" w:hAnsi="Verdana"/>
          <w:sz w:val="20"/>
          <w:lang w:val="en-US"/>
        </w:rPr>
        <w:t>s expressed her wish to return to</w:t>
      </w:r>
      <w:r w:rsidR="00FC210A" w:rsidRPr="002E7432">
        <w:rPr>
          <w:rFonts w:ascii="Verdana" w:hAnsi="Verdana"/>
          <w:sz w:val="20"/>
          <w:lang w:val="en-US"/>
        </w:rPr>
        <w:t xml:space="preserve"> El Salvador. </w:t>
      </w:r>
      <w:r w:rsidRPr="002E7432">
        <w:rPr>
          <w:rFonts w:ascii="Verdana" w:hAnsi="Verdana"/>
          <w:sz w:val="20"/>
          <w:lang w:val="en-US"/>
        </w:rPr>
        <w:t xml:space="preserve">In this regard, it assesses positively the State’s willingness: (a) to assume its obligation to provide appropriate psychosocial assistance and pay the expenses of moving the victim and her family; (b) to assume the necessary support and coordination to regularize all the migratory aspects in El Salvador of the victim and her family, and (c) to offer a possible house located in the department of San Vicente, place of residence of her brother </w:t>
      </w:r>
      <w:r w:rsidR="00FC210A" w:rsidRPr="002E7432">
        <w:rPr>
          <w:rFonts w:ascii="Verdana" w:hAnsi="Verdana"/>
          <w:sz w:val="20"/>
          <w:lang w:val="en-US"/>
        </w:rPr>
        <w:t xml:space="preserve">Serapio Cristian Contreras. </w:t>
      </w:r>
      <w:r w:rsidRPr="002E7432">
        <w:rPr>
          <w:rFonts w:ascii="Verdana" w:hAnsi="Verdana"/>
          <w:sz w:val="20"/>
          <w:lang w:val="en-US"/>
        </w:rPr>
        <w:t>C</w:t>
      </w:r>
      <w:r w:rsidR="00424EFD" w:rsidRPr="002E7432">
        <w:rPr>
          <w:rFonts w:ascii="Verdana" w:hAnsi="Verdana"/>
          <w:sz w:val="20"/>
          <w:lang w:val="en-US"/>
        </w:rPr>
        <w:t>onsequent</w:t>
      </w:r>
      <w:r w:rsidRPr="002E7432">
        <w:rPr>
          <w:rFonts w:ascii="Verdana" w:hAnsi="Verdana"/>
          <w:sz w:val="20"/>
          <w:lang w:val="en-US"/>
        </w:rPr>
        <w:t xml:space="preserve">ly, and in keeping with the information presented by the parties, the Court awaits updated information concerning the measures taken to comply with this aspect of this reparation. </w:t>
      </w:r>
    </w:p>
    <w:p w:rsidR="00FC210A" w:rsidRPr="002E7432" w:rsidRDefault="00FC210A" w:rsidP="00FC210A">
      <w:pPr>
        <w:pStyle w:val="Prrafodelista"/>
        <w:rPr>
          <w:rFonts w:ascii="Verdana" w:hAnsi="Verdana"/>
          <w:sz w:val="20"/>
          <w:lang w:val="en-US"/>
        </w:rPr>
      </w:pPr>
    </w:p>
    <w:p w:rsidR="00FC210A" w:rsidRPr="002E7432" w:rsidRDefault="00424EFD" w:rsidP="001D64C0">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Based on all the above, the Court considers t</w:t>
      </w:r>
      <w:r w:rsidR="00D93DCB" w:rsidRPr="002E7432">
        <w:rPr>
          <w:rFonts w:ascii="Verdana" w:hAnsi="Verdana"/>
          <w:sz w:val="20"/>
          <w:lang w:val="en-US"/>
        </w:rPr>
        <w:t>hat the State</w:t>
      </w:r>
      <w:r w:rsidR="00FC210A" w:rsidRPr="002E7432">
        <w:rPr>
          <w:rFonts w:ascii="Verdana" w:hAnsi="Verdana"/>
          <w:sz w:val="20"/>
          <w:lang w:val="en-US"/>
        </w:rPr>
        <w:t xml:space="preserve"> ha</w:t>
      </w:r>
      <w:r w:rsidRPr="002E7432">
        <w:rPr>
          <w:rFonts w:ascii="Verdana" w:hAnsi="Verdana"/>
          <w:sz w:val="20"/>
          <w:lang w:val="en-US"/>
        </w:rPr>
        <w:t xml:space="preserve">s complied fully with its obligation to adopt all the necessary and appropriate measures to restore the identity of </w:t>
      </w:r>
      <w:r w:rsidR="00FC210A" w:rsidRPr="002E7432">
        <w:rPr>
          <w:rFonts w:ascii="Verdana" w:hAnsi="Verdana"/>
          <w:sz w:val="20"/>
          <w:lang w:val="en-US"/>
        </w:rPr>
        <w:t>Gregoria Herminia Recinos Contreras, inclu</w:t>
      </w:r>
      <w:r w:rsidRPr="002E7432">
        <w:rPr>
          <w:rFonts w:ascii="Verdana" w:hAnsi="Verdana"/>
          <w:sz w:val="20"/>
          <w:lang w:val="en-US"/>
        </w:rPr>
        <w:t>ding her first and last names</w:t>
      </w:r>
      <w:r w:rsidR="001D64C0" w:rsidRPr="002E7432">
        <w:rPr>
          <w:rFonts w:ascii="Verdana" w:hAnsi="Verdana"/>
          <w:sz w:val="20"/>
          <w:lang w:val="en-US"/>
        </w:rPr>
        <w:t xml:space="preserve">, and other personal information in </w:t>
      </w:r>
      <w:r w:rsidR="00FC210A" w:rsidRPr="002E7432">
        <w:rPr>
          <w:rFonts w:ascii="Verdana" w:hAnsi="Verdana"/>
          <w:sz w:val="20"/>
          <w:lang w:val="en-US"/>
        </w:rPr>
        <w:t xml:space="preserve">El Salvador. </w:t>
      </w:r>
      <w:r w:rsidR="001D64C0" w:rsidRPr="002E7432">
        <w:rPr>
          <w:rFonts w:ascii="Verdana" w:hAnsi="Verdana"/>
          <w:sz w:val="20"/>
          <w:lang w:val="en-US"/>
        </w:rPr>
        <w:t xml:space="preserve">In addition, it finds that, despite the progress reported, the obligation to activate and use the available diplomatic mechanisms to coordinate cooperation with </w:t>
      </w:r>
      <w:r w:rsidR="00250BEB" w:rsidRPr="002E7432">
        <w:rPr>
          <w:rFonts w:ascii="Verdana" w:hAnsi="Verdana"/>
          <w:sz w:val="20"/>
          <w:lang w:val="en-US"/>
        </w:rPr>
        <w:t>the Republic of</w:t>
      </w:r>
      <w:r w:rsidR="00FC210A" w:rsidRPr="002E7432">
        <w:rPr>
          <w:rFonts w:ascii="Verdana" w:hAnsi="Verdana"/>
          <w:sz w:val="20"/>
          <w:lang w:val="en-US"/>
        </w:rPr>
        <w:t xml:space="preserve"> Guatemala </w:t>
      </w:r>
      <w:r w:rsidR="00D13A67" w:rsidRPr="002E7432">
        <w:rPr>
          <w:rFonts w:ascii="Verdana" w:hAnsi="Verdana"/>
          <w:sz w:val="20"/>
          <w:lang w:val="en-US"/>
        </w:rPr>
        <w:t xml:space="preserve">in order </w:t>
      </w:r>
      <w:r w:rsidR="001D64C0" w:rsidRPr="002E7432">
        <w:rPr>
          <w:rFonts w:ascii="Verdana" w:hAnsi="Verdana"/>
          <w:sz w:val="20"/>
          <w:lang w:val="en-US"/>
        </w:rPr>
        <w:t xml:space="preserve">to </w:t>
      </w:r>
      <w:r w:rsidR="00D13A67" w:rsidRPr="002E7432">
        <w:rPr>
          <w:rFonts w:ascii="Verdana" w:hAnsi="Verdana"/>
          <w:sz w:val="20"/>
          <w:lang w:val="en-US"/>
        </w:rPr>
        <w:t>expedite</w:t>
      </w:r>
      <w:r w:rsidR="001D64C0" w:rsidRPr="002E7432">
        <w:rPr>
          <w:rFonts w:ascii="Verdana" w:hAnsi="Verdana"/>
          <w:sz w:val="20"/>
          <w:lang w:val="en-US"/>
        </w:rPr>
        <w:t xml:space="preserve"> the correction of the identity of</w:t>
      </w:r>
      <w:r w:rsidR="00FC210A" w:rsidRPr="002E7432">
        <w:rPr>
          <w:rFonts w:ascii="Verdana" w:hAnsi="Verdana"/>
          <w:sz w:val="20"/>
          <w:lang w:val="en-US"/>
        </w:rPr>
        <w:t xml:space="preserve"> Gregoria Herminia Recinos Contreras, inclu</w:t>
      </w:r>
      <w:r w:rsidR="001D64C0" w:rsidRPr="002E7432">
        <w:rPr>
          <w:rFonts w:ascii="Verdana" w:hAnsi="Verdana"/>
          <w:sz w:val="20"/>
          <w:lang w:val="en-US"/>
        </w:rPr>
        <w:t>ding her first and last names and other data in the records of that State</w:t>
      </w:r>
      <w:r w:rsidR="00D13A67" w:rsidRPr="002E7432">
        <w:rPr>
          <w:rFonts w:ascii="Verdana" w:hAnsi="Verdana"/>
          <w:sz w:val="20"/>
          <w:lang w:val="en-US"/>
        </w:rPr>
        <w:t>,</w:t>
      </w:r>
      <w:r w:rsidR="001D64C0" w:rsidRPr="002E7432">
        <w:rPr>
          <w:rFonts w:ascii="Verdana" w:hAnsi="Verdana"/>
          <w:sz w:val="20"/>
          <w:lang w:val="en-US"/>
        </w:rPr>
        <w:t xml:space="preserve"> remains pending, as well as to guarantee the conditions for the return of </w:t>
      </w:r>
      <w:r w:rsidR="00FC210A" w:rsidRPr="002E7432">
        <w:rPr>
          <w:rFonts w:ascii="Verdana" w:hAnsi="Verdana"/>
          <w:sz w:val="20"/>
          <w:lang w:val="en-US"/>
        </w:rPr>
        <w:t xml:space="preserve">Gregoria Herminia Contreras </w:t>
      </w:r>
      <w:r w:rsidR="001D64C0" w:rsidRPr="002E7432">
        <w:rPr>
          <w:rFonts w:ascii="Verdana" w:hAnsi="Verdana"/>
          <w:sz w:val="20"/>
          <w:lang w:val="en-US"/>
        </w:rPr>
        <w:t xml:space="preserve">when she decides to return to </w:t>
      </w:r>
      <w:r w:rsidR="00FC210A" w:rsidRPr="002E7432">
        <w:rPr>
          <w:rFonts w:ascii="Verdana" w:hAnsi="Verdana"/>
          <w:sz w:val="20"/>
          <w:lang w:val="en-US"/>
        </w:rPr>
        <w:t xml:space="preserve">El Salvador </w:t>
      </w:r>
      <w:r w:rsidR="001D64C0" w:rsidRPr="002E7432">
        <w:rPr>
          <w:rFonts w:ascii="Verdana" w:hAnsi="Verdana"/>
          <w:sz w:val="20"/>
          <w:lang w:val="en-US"/>
        </w:rPr>
        <w:t>permanently</w:t>
      </w:r>
      <w:r w:rsidR="00FC210A" w:rsidRPr="002E7432">
        <w:rPr>
          <w:rFonts w:ascii="Verdana" w:hAnsi="Verdana"/>
          <w:sz w:val="20"/>
          <w:lang w:val="en-US"/>
        </w:rPr>
        <w:t>.</w:t>
      </w:r>
    </w:p>
    <w:p w:rsidR="00FC210A" w:rsidRPr="002E7432" w:rsidRDefault="00FC210A" w:rsidP="00FC210A">
      <w:pPr>
        <w:jc w:val="both"/>
        <w:rPr>
          <w:rFonts w:ascii="Verdana" w:hAnsi="Verdana"/>
          <w:sz w:val="20"/>
          <w:lang w:val="en-US"/>
        </w:rPr>
      </w:pPr>
    </w:p>
    <w:p w:rsidR="00FC210A" w:rsidRPr="002E7432" w:rsidRDefault="00FC210A" w:rsidP="00DA3032">
      <w:pPr>
        <w:pStyle w:val="Textoindependiente1"/>
        <w:widowControl/>
        <w:numPr>
          <w:ilvl w:val="0"/>
          <w:numId w:val="12"/>
        </w:numPr>
        <w:ind w:left="720" w:firstLine="0"/>
        <w:rPr>
          <w:rFonts w:ascii="Verdana" w:hAnsi="Verdana"/>
          <w:b/>
          <w:i/>
          <w:sz w:val="20"/>
          <w:lang w:val="en-US"/>
        </w:rPr>
      </w:pPr>
      <w:r w:rsidRPr="002E7432">
        <w:rPr>
          <w:rFonts w:ascii="Verdana" w:hAnsi="Verdana"/>
          <w:b/>
          <w:i/>
          <w:sz w:val="20"/>
          <w:lang w:val="en-US"/>
        </w:rPr>
        <w:t>Obliga</w:t>
      </w:r>
      <w:r w:rsidR="00DA3032" w:rsidRPr="002E7432">
        <w:rPr>
          <w:rFonts w:ascii="Verdana" w:hAnsi="Verdana"/>
          <w:b/>
          <w:i/>
          <w:sz w:val="20"/>
          <w:lang w:val="en-US"/>
        </w:rPr>
        <w:t xml:space="preserve">tion to provide, immediately, medical and psychological and psychiatric treatment to the victims who request this and, as appropriate, pay the sum </w:t>
      </w:r>
      <w:r w:rsidR="00BE4F25" w:rsidRPr="002E7432">
        <w:rPr>
          <w:rFonts w:ascii="Verdana" w:hAnsi="Verdana"/>
          <w:b/>
          <w:i/>
          <w:sz w:val="20"/>
          <w:lang w:val="en-US"/>
        </w:rPr>
        <w:t>established</w:t>
      </w:r>
      <w:r w:rsidR="00DA3032" w:rsidRPr="002E7432">
        <w:rPr>
          <w:rFonts w:ascii="Verdana" w:hAnsi="Verdana"/>
          <w:b/>
          <w:i/>
          <w:sz w:val="20"/>
          <w:lang w:val="en-US"/>
        </w:rPr>
        <w:t xml:space="preserve"> to </w:t>
      </w:r>
      <w:r w:rsidRPr="002E7432">
        <w:rPr>
          <w:rFonts w:ascii="Verdana" w:hAnsi="Verdana"/>
          <w:b/>
          <w:i/>
          <w:sz w:val="20"/>
          <w:lang w:val="en-US"/>
        </w:rPr>
        <w:t xml:space="preserve">Gregoria Herminia Contreras, </w:t>
      </w:r>
      <w:r w:rsidR="00DA3032" w:rsidRPr="002E7432">
        <w:rPr>
          <w:rFonts w:ascii="Verdana" w:hAnsi="Verdana"/>
          <w:b/>
          <w:i/>
          <w:sz w:val="20"/>
          <w:lang w:val="en-US"/>
        </w:rPr>
        <w:t xml:space="preserve">as established in </w:t>
      </w:r>
      <w:r w:rsidR="001053EA" w:rsidRPr="002E7432">
        <w:rPr>
          <w:rFonts w:ascii="Verdana" w:hAnsi="Verdana"/>
          <w:b/>
          <w:i/>
          <w:sz w:val="20"/>
          <w:lang w:val="en-US"/>
        </w:rPr>
        <w:t>the Judgment</w:t>
      </w:r>
      <w:r w:rsidRPr="002E7432">
        <w:rPr>
          <w:rFonts w:ascii="Verdana" w:hAnsi="Verdana"/>
          <w:b/>
          <w:i/>
          <w:sz w:val="20"/>
          <w:lang w:val="en-US"/>
        </w:rPr>
        <w:t xml:space="preserve"> (</w:t>
      </w:r>
      <w:r w:rsidR="00DA3032" w:rsidRPr="002E7432">
        <w:rPr>
          <w:rFonts w:ascii="Verdana" w:hAnsi="Verdana"/>
          <w:b/>
          <w:i/>
          <w:sz w:val="20"/>
          <w:lang w:val="en-US"/>
        </w:rPr>
        <w:t xml:space="preserve">fifth </w:t>
      </w:r>
      <w:r w:rsidR="005B7050" w:rsidRPr="002E7432">
        <w:rPr>
          <w:rFonts w:ascii="Verdana" w:hAnsi="Verdana"/>
          <w:b/>
          <w:i/>
          <w:sz w:val="20"/>
          <w:lang w:val="en-US"/>
        </w:rPr>
        <w:t>operative paragraph</w:t>
      </w:r>
      <w:r w:rsidRPr="002E7432">
        <w:rPr>
          <w:rFonts w:ascii="Verdana" w:hAnsi="Verdana"/>
          <w:b/>
          <w:i/>
          <w:sz w:val="20"/>
          <w:lang w:val="en-US"/>
        </w:rPr>
        <w:t xml:space="preserve"> </w:t>
      </w:r>
      <w:r w:rsidR="00D82889" w:rsidRPr="002E7432">
        <w:rPr>
          <w:rFonts w:ascii="Verdana" w:hAnsi="Verdana"/>
          <w:b/>
          <w:i/>
          <w:sz w:val="20"/>
          <w:lang w:val="en-US"/>
        </w:rPr>
        <w:t xml:space="preserve">of the </w:t>
      </w:r>
      <w:r w:rsidR="001053EA" w:rsidRPr="002E7432">
        <w:rPr>
          <w:rFonts w:ascii="Verdana" w:hAnsi="Verdana"/>
          <w:b/>
          <w:i/>
          <w:sz w:val="20"/>
          <w:lang w:val="en-US"/>
        </w:rPr>
        <w:t>Judgment</w:t>
      </w:r>
      <w:r w:rsidRPr="002E7432">
        <w:rPr>
          <w:rFonts w:ascii="Verdana" w:hAnsi="Verdana"/>
          <w:b/>
          <w:i/>
          <w:sz w:val="20"/>
          <w:lang w:val="en-US"/>
        </w:rPr>
        <w:t xml:space="preserve">) </w:t>
      </w:r>
    </w:p>
    <w:p w:rsidR="00FC210A" w:rsidRPr="002E7432" w:rsidRDefault="00FC210A" w:rsidP="00FC210A">
      <w:pPr>
        <w:ind w:left="720"/>
        <w:jc w:val="both"/>
        <w:rPr>
          <w:rFonts w:ascii="Verdana" w:hAnsi="Verdana"/>
          <w:b/>
          <w:i/>
          <w:sz w:val="20"/>
          <w:lang w:val="en-US"/>
        </w:rPr>
      </w:pPr>
    </w:p>
    <w:p w:rsidR="00FC210A" w:rsidRPr="002E7432" w:rsidRDefault="001053EA" w:rsidP="00FC210A">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The State</w:t>
      </w:r>
      <w:r w:rsidR="00FC210A" w:rsidRPr="002E7432">
        <w:rPr>
          <w:rFonts w:ascii="Verdana" w:hAnsi="Verdana"/>
          <w:sz w:val="20"/>
          <w:lang w:val="en-US"/>
        </w:rPr>
        <w:t xml:space="preserve"> </w:t>
      </w:r>
      <w:r w:rsidR="00BE4F25" w:rsidRPr="002E7432">
        <w:rPr>
          <w:rFonts w:ascii="Verdana" w:hAnsi="Verdana"/>
          <w:sz w:val="20"/>
          <w:lang w:val="en-US"/>
        </w:rPr>
        <w:t xml:space="preserve">indicated that, </w:t>
      </w:r>
      <w:r w:rsidR="008A2F26" w:rsidRPr="002E7432">
        <w:rPr>
          <w:rFonts w:ascii="Verdana" w:hAnsi="Verdana"/>
          <w:sz w:val="20"/>
          <w:lang w:val="en-US"/>
        </w:rPr>
        <w:t xml:space="preserve">in March 2011, </w:t>
      </w:r>
      <w:r w:rsidR="001B1922" w:rsidRPr="002E7432">
        <w:rPr>
          <w:rFonts w:ascii="Verdana" w:hAnsi="Verdana"/>
          <w:sz w:val="20"/>
          <w:lang w:val="en-US"/>
        </w:rPr>
        <w:t>in keeping with the</w:t>
      </w:r>
      <w:r w:rsidR="008A2F26" w:rsidRPr="002E7432">
        <w:rPr>
          <w:rFonts w:ascii="Verdana" w:hAnsi="Verdana"/>
          <w:sz w:val="20"/>
          <w:lang w:val="en-US"/>
        </w:rPr>
        <w:t xml:space="preserve"> obligation </w:t>
      </w:r>
      <w:r w:rsidR="001B1922" w:rsidRPr="002E7432">
        <w:rPr>
          <w:rFonts w:ascii="Verdana" w:hAnsi="Verdana"/>
          <w:sz w:val="20"/>
          <w:lang w:val="en-US"/>
        </w:rPr>
        <w:t xml:space="preserve">it had assumed since the initial processing of these proceedings, it commenced the measures of physical health care for the members of the </w:t>
      </w:r>
      <w:r w:rsidR="00FC210A" w:rsidRPr="002E7432">
        <w:rPr>
          <w:rFonts w:ascii="Verdana" w:hAnsi="Verdana"/>
          <w:sz w:val="20"/>
          <w:lang w:val="en-US"/>
        </w:rPr>
        <w:t>Contreras, Mejía Ramírez</w:t>
      </w:r>
      <w:r w:rsidR="00C23B24" w:rsidRPr="002E7432">
        <w:rPr>
          <w:rFonts w:ascii="Verdana" w:hAnsi="Verdana"/>
          <w:sz w:val="20"/>
          <w:lang w:val="en-US"/>
        </w:rPr>
        <w:t xml:space="preserve"> and </w:t>
      </w:r>
      <w:r w:rsidR="00FC210A" w:rsidRPr="002E7432">
        <w:rPr>
          <w:rFonts w:ascii="Verdana" w:hAnsi="Verdana"/>
          <w:sz w:val="20"/>
          <w:lang w:val="en-US"/>
        </w:rPr>
        <w:t>Rivera</w:t>
      </w:r>
      <w:r w:rsidR="001B1922" w:rsidRPr="002E7432">
        <w:rPr>
          <w:rFonts w:ascii="Verdana" w:hAnsi="Verdana"/>
          <w:sz w:val="20"/>
          <w:lang w:val="en-US"/>
        </w:rPr>
        <w:t xml:space="preserve"> </w:t>
      </w:r>
      <w:r w:rsidR="00C6070A" w:rsidRPr="002E7432">
        <w:rPr>
          <w:rFonts w:ascii="Verdana" w:hAnsi="Verdana"/>
          <w:sz w:val="20"/>
          <w:lang w:val="en-US"/>
        </w:rPr>
        <w:t>families</w:t>
      </w:r>
      <w:r w:rsidR="001B1922" w:rsidRPr="002E7432">
        <w:rPr>
          <w:rFonts w:ascii="Verdana" w:hAnsi="Verdana"/>
          <w:sz w:val="20"/>
          <w:lang w:val="en-US"/>
        </w:rPr>
        <w:t xml:space="preserve">, after coordinating with </w:t>
      </w:r>
      <w:r w:rsidRPr="002E7432">
        <w:rPr>
          <w:rFonts w:ascii="Verdana" w:hAnsi="Verdana"/>
          <w:sz w:val="20"/>
          <w:lang w:val="en-US"/>
        </w:rPr>
        <w:t>the representatives</w:t>
      </w:r>
      <w:r w:rsidR="00C23B24" w:rsidRPr="002E7432">
        <w:rPr>
          <w:rFonts w:ascii="Verdana" w:hAnsi="Verdana"/>
          <w:sz w:val="20"/>
          <w:lang w:val="en-US"/>
        </w:rPr>
        <w:t xml:space="preserve"> and </w:t>
      </w:r>
      <w:r w:rsidR="001B1922" w:rsidRPr="002E7432">
        <w:rPr>
          <w:rFonts w:ascii="Verdana" w:hAnsi="Verdana"/>
          <w:sz w:val="20"/>
          <w:lang w:val="en-US"/>
        </w:rPr>
        <w:t xml:space="preserve">based on a general medical evaluation of each person to determine their </w:t>
      </w:r>
      <w:r w:rsidR="008A2F26" w:rsidRPr="002E7432">
        <w:rPr>
          <w:rFonts w:ascii="Verdana" w:hAnsi="Verdana"/>
          <w:sz w:val="20"/>
          <w:lang w:val="en-US"/>
        </w:rPr>
        <w:t xml:space="preserve">individual </w:t>
      </w:r>
      <w:r w:rsidR="001B1922" w:rsidRPr="002E7432">
        <w:rPr>
          <w:rFonts w:ascii="Verdana" w:hAnsi="Verdana"/>
          <w:sz w:val="20"/>
          <w:lang w:val="en-US"/>
        </w:rPr>
        <w:t xml:space="preserve">needs and requirements. This care is provided by three hospitals of the public health network located in the regions of the country corresponding to the </w:t>
      </w:r>
      <w:r w:rsidR="00253094" w:rsidRPr="002E7432">
        <w:rPr>
          <w:rFonts w:ascii="Verdana" w:hAnsi="Verdana"/>
          <w:sz w:val="20"/>
          <w:lang w:val="en-US"/>
        </w:rPr>
        <w:t>place</w:t>
      </w:r>
      <w:r w:rsidR="001B1922" w:rsidRPr="002E7432">
        <w:rPr>
          <w:rFonts w:ascii="Verdana" w:hAnsi="Verdana"/>
          <w:sz w:val="20"/>
          <w:lang w:val="en-US"/>
        </w:rPr>
        <w:t xml:space="preserve"> of residence</w:t>
      </w:r>
      <w:r w:rsidR="00253094" w:rsidRPr="002E7432">
        <w:rPr>
          <w:rFonts w:ascii="Verdana" w:hAnsi="Verdana"/>
          <w:sz w:val="20"/>
          <w:lang w:val="en-US"/>
        </w:rPr>
        <w:t xml:space="preserve"> of each family, where they are provided with doctors’ appointments, medicines, periodic medical check-ups, </w:t>
      </w:r>
      <w:r w:rsidR="008A2F26" w:rsidRPr="002E7432">
        <w:rPr>
          <w:rFonts w:ascii="Verdana" w:hAnsi="Verdana"/>
          <w:sz w:val="20"/>
          <w:lang w:val="en-US"/>
        </w:rPr>
        <w:t>and surgery</w:t>
      </w:r>
      <w:r w:rsidR="00253094" w:rsidRPr="002E7432">
        <w:rPr>
          <w:rFonts w:ascii="Verdana" w:hAnsi="Verdana"/>
          <w:sz w:val="20"/>
          <w:lang w:val="en-US"/>
        </w:rPr>
        <w:t xml:space="preserve"> and </w:t>
      </w:r>
      <w:r w:rsidR="008A2F26" w:rsidRPr="002E7432">
        <w:rPr>
          <w:rFonts w:ascii="Verdana" w:hAnsi="Verdana"/>
          <w:sz w:val="20"/>
          <w:lang w:val="en-US"/>
        </w:rPr>
        <w:t xml:space="preserve">dental </w:t>
      </w:r>
      <w:r w:rsidR="00253094" w:rsidRPr="002E7432">
        <w:rPr>
          <w:rFonts w:ascii="Verdana" w:hAnsi="Verdana"/>
          <w:sz w:val="20"/>
          <w:lang w:val="en-US"/>
        </w:rPr>
        <w:t xml:space="preserve">services. In addition, for the routine controls and </w:t>
      </w:r>
      <w:r w:rsidR="008A2F26" w:rsidRPr="002E7432">
        <w:rPr>
          <w:rFonts w:ascii="Verdana" w:hAnsi="Verdana"/>
          <w:sz w:val="20"/>
          <w:lang w:val="en-US"/>
        </w:rPr>
        <w:t>treatment</w:t>
      </w:r>
      <w:r w:rsidR="00253094" w:rsidRPr="002E7432">
        <w:rPr>
          <w:rFonts w:ascii="Verdana" w:hAnsi="Verdana"/>
          <w:sz w:val="20"/>
          <w:lang w:val="en-US"/>
        </w:rPr>
        <w:t xml:space="preserve"> that does not need to be carried out in a hospital, they have access to health centers near their places of residence. The State was also continuing its seminars to train and raise the awareness of </w:t>
      </w:r>
      <w:r w:rsidR="008A2F26" w:rsidRPr="002E7432">
        <w:rPr>
          <w:rFonts w:ascii="Verdana" w:hAnsi="Verdana"/>
          <w:sz w:val="20"/>
          <w:lang w:val="en-US"/>
        </w:rPr>
        <w:t xml:space="preserve">the </w:t>
      </w:r>
      <w:r w:rsidR="00253094" w:rsidRPr="002E7432">
        <w:rPr>
          <w:rFonts w:ascii="Verdana" w:hAnsi="Verdana"/>
          <w:sz w:val="20"/>
          <w:lang w:val="en-US"/>
        </w:rPr>
        <w:t xml:space="preserve">medical, nursing, social work, administrative and </w:t>
      </w:r>
      <w:r w:rsidR="008A2F26" w:rsidRPr="002E7432">
        <w:rPr>
          <w:rFonts w:ascii="Verdana" w:hAnsi="Verdana"/>
          <w:sz w:val="20"/>
          <w:lang w:val="en-US"/>
        </w:rPr>
        <w:t>legal hospita</w:t>
      </w:r>
      <w:r w:rsidR="00253094" w:rsidRPr="002E7432">
        <w:rPr>
          <w:rFonts w:ascii="Verdana" w:hAnsi="Verdana"/>
          <w:sz w:val="20"/>
          <w:lang w:val="en-US"/>
        </w:rPr>
        <w:t xml:space="preserve">l personnel with regard to the status of the patients as victims of human rights violations and the State’s obligations. In addition, the State was seeking to promote “a methodology of supervising </w:t>
      </w:r>
      <w:r w:rsidR="00EE448E" w:rsidRPr="002E7432">
        <w:rPr>
          <w:rFonts w:ascii="Verdana" w:hAnsi="Verdana"/>
          <w:sz w:val="20"/>
          <w:lang w:val="en-US"/>
        </w:rPr>
        <w:t xml:space="preserve">the </w:t>
      </w:r>
      <w:r w:rsidR="00253094" w:rsidRPr="002E7432">
        <w:rPr>
          <w:rFonts w:ascii="Verdana" w:hAnsi="Verdana"/>
          <w:sz w:val="20"/>
          <w:lang w:val="en-US"/>
        </w:rPr>
        <w:t>health</w:t>
      </w:r>
      <w:r w:rsidR="008A2F26" w:rsidRPr="002E7432">
        <w:rPr>
          <w:rFonts w:ascii="Verdana" w:hAnsi="Verdana"/>
          <w:sz w:val="20"/>
          <w:lang w:val="en-US"/>
        </w:rPr>
        <w:t xml:space="preserve"> care services from the</w:t>
      </w:r>
      <w:r w:rsidR="00EE448E" w:rsidRPr="002E7432">
        <w:rPr>
          <w:rFonts w:ascii="Verdana" w:hAnsi="Verdana"/>
          <w:sz w:val="20"/>
          <w:lang w:val="en-US"/>
        </w:rPr>
        <w:t xml:space="preserve"> perspective of shared responsibility.</w:t>
      </w:r>
      <w:r w:rsidR="00FC210A" w:rsidRPr="002E7432">
        <w:rPr>
          <w:rFonts w:ascii="Verdana" w:hAnsi="Verdana"/>
          <w:sz w:val="20"/>
          <w:lang w:val="en-US"/>
        </w:rPr>
        <w:t>”</w:t>
      </w:r>
      <w:r w:rsidR="00FC210A" w:rsidRPr="002E7432">
        <w:rPr>
          <w:rStyle w:val="Refdenotaalpie"/>
          <w:rFonts w:ascii="Verdana" w:hAnsi="Verdana"/>
          <w:sz w:val="20"/>
          <w:lang w:val="en-US"/>
        </w:rPr>
        <w:footnoteReference w:id="17"/>
      </w:r>
    </w:p>
    <w:p w:rsidR="00FC210A" w:rsidRPr="002E7432" w:rsidRDefault="001053EA" w:rsidP="00A636C4">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lastRenderedPageBreak/>
        <w:t>The State</w:t>
      </w:r>
      <w:r w:rsidR="00FC210A" w:rsidRPr="002E7432">
        <w:rPr>
          <w:rFonts w:ascii="Verdana" w:hAnsi="Verdana"/>
          <w:sz w:val="20"/>
          <w:lang w:val="en-US"/>
        </w:rPr>
        <w:t xml:space="preserve"> </w:t>
      </w:r>
      <w:r w:rsidR="00617214" w:rsidRPr="002E7432">
        <w:rPr>
          <w:rFonts w:ascii="Verdana" w:hAnsi="Verdana"/>
          <w:sz w:val="20"/>
          <w:lang w:val="en-US"/>
        </w:rPr>
        <w:t>also indicated that it was recently, on January 5, 2012, that the representatives advised that the victims had expressed their willingness to be attended by personnel of the Ministry</w:t>
      </w:r>
      <w:r w:rsidR="00014E69" w:rsidRPr="002E7432">
        <w:rPr>
          <w:rFonts w:ascii="Verdana" w:hAnsi="Verdana"/>
          <w:sz w:val="20"/>
          <w:lang w:val="en-US"/>
        </w:rPr>
        <w:t xml:space="preserve"> of Public Health, but that the latter</w:t>
      </w:r>
      <w:r w:rsidR="00617214" w:rsidRPr="002E7432">
        <w:rPr>
          <w:rFonts w:ascii="Verdana" w:hAnsi="Verdana"/>
          <w:sz w:val="20"/>
          <w:lang w:val="en-US"/>
        </w:rPr>
        <w:t xml:space="preserve"> should receive training from Dr. </w:t>
      </w:r>
      <w:r w:rsidR="00FC210A" w:rsidRPr="002E7432">
        <w:rPr>
          <w:rFonts w:ascii="Verdana" w:eastAsia="Calibri" w:hAnsi="Verdana" w:cs="Verdana-Italic"/>
          <w:iCs/>
          <w:sz w:val="20"/>
          <w:lang w:val="en-US"/>
        </w:rPr>
        <w:t xml:space="preserve">María Sol Yáñez, </w:t>
      </w:r>
      <w:r w:rsidR="00617214" w:rsidRPr="002E7432">
        <w:rPr>
          <w:rFonts w:ascii="Verdana" w:eastAsia="Calibri" w:hAnsi="Verdana" w:cs="Verdana-Italic"/>
          <w:iCs/>
          <w:sz w:val="20"/>
          <w:lang w:val="en-US"/>
        </w:rPr>
        <w:t xml:space="preserve">who had been an expert witness before </w:t>
      </w:r>
      <w:r w:rsidRPr="002E7432">
        <w:rPr>
          <w:rFonts w:ascii="Verdana" w:eastAsia="Calibri" w:hAnsi="Verdana" w:cs="Verdana-Italic"/>
          <w:iCs/>
          <w:sz w:val="20"/>
          <w:lang w:val="en-US"/>
        </w:rPr>
        <w:t>the Court</w:t>
      </w:r>
      <w:r w:rsidR="00617214" w:rsidRPr="002E7432">
        <w:rPr>
          <w:rFonts w:ascii="Verdana" w:eastAsia="Calibri" w:hAnsi="Verdana" w:cs="Verdana-Italic"/>
          <w:iCs/>
          <w:sz w:val="20"/>
          <w:lang w:val="en-US"/>
        </w:rPr>
        <w:t xml:space="preserve"> during the proceedings, and </w:t>
      </w:r>
      <w:r w:rsidR="00014E69" w:rsidRPr="002E7432">
        <w:rPr>
          <w:rFonts w:ascii="Verdana" w:eastAsia="Calibri" w:hAnsi="Verdana" w:cs="Verdana-Italic"/>
          <w:iCs/>
          <w:sz w:val="20"/>
          <w:lang w:val="en-US"/>
        </w:rPr>
        <w:t xml:space="preserve">who </w:t>
      </w:r>
      <w:r w:rsidR="00617214" w:rsidRPr="002E7432">
        <w:rPr>
          <w:rFonts w:ascii="Verdana" w:eastAsia="Calibri" w:hAnsi="Verdana" w:cs="Verdana-Italic"/>
          <w:iCs/>
          <w:sz w:val="20"/>
          <w:lang w:val="en-US"/>
        </w:rPr>
        <w:t xml:space="preserve">was </w:t>
      </w:r>
      <w:r w:rsidR="00014E69" w:rsidRPr="002E7432">
        <w:rPr>
          <w:rFonts w:ascii="Verdana" w:eastAsia="Calibri" w:hAnsi="Verdana" w:cs="Verdana-Italic"/>
          <w:iCs/>
          <w:sz w:val="20"/>
          <w:lang w:val="en-US"/>
        </w:rPr>
        <w:t>sensitive to</w:t>
      </w:r>
      <w:r w:rsidR="00617214" w:rsidRPr="002E7432">
        <w:rPr>
          <w:rFonts w:ascii="Verdana" w:eastAsia="Calibri" w:hAnsi="Verdana" w:cs="Verdana-Italic"/>
          <w:iCs/>
          <w:sz w:val="20"/>
          <w:lang w:val="en-US"/>
        </w:rPr>
        <w:t xml:space="preserve"> the problem</w:t>
      </w:r>
      <w:r w:rsidR="00014E69" w:rsidRPr="002E7432">
        <w:rPr>
          <w:rFonts w:ascii="Verdana" w:eastAsia="Calibri" w:hAnsi="Verdana" w:cs="Verdana-Italic"/>
          <w:iCs/>
          <w:sz w:val="20"/>
          <w:lang w:val="en-US"/>
        </w:rPr>
        <w:t>s concerning</w:t>
      </w:r>
      <w:r w:rsidR="00617214" w:rsidRPr="002E7432">
        <w:rPr>
          <w:rFonts w:ascii="Verdana" w:eastAsia="Calibri" w:hAnsi="Verdana" w:cs="Verdana-Italic"/>
          <w:iCs/>
          <w:sz w:val="20"/>
          <w:lang w:val="en-US"/>
        </w:rPr>
        <w:t xml:space="preserve"> disappeared children. In February 2012, a meeting had been held “with all the interested parties” during which a proposal </w:t>
      </w:r>
      <w:r w:rsidR="00014E69" w:rsidRPr="002E7432">
        <w:rPr>
          <w:rFonts w:ascii="Verdana" w:eastAsia="Calibri" w:hAnsi="Verdana" w:cs="Verdana-Italic"/>
          <w:iCs/>
          <w:sz w:val="20"/>
          <w:lang w:val="en-US"/>
        </w:rPr>
        <w:t xml:space="preserve">was validated </w:t>
      </w:r>
      <w:r w:rsidR="00617214" w:rsidRPr="002E7432">
        <w:rPr>
          <w:rFonts w:ascii="Verdana" w:eastAsia="Calibri" w:hAnsi="Verdana" w:cs="Verdana-Italic"/>
          <w:iCs/>
          <w:sz w:val="20"/>
          <w:lang w:val="en-US"/>
        </w:rPr>
        <w:t xml:space="preserve">to </w:t>
      </w:r>
      <w:r w:rsidR="00014E69" w:rsidRPr="002E7432">
        <w:rPr>
          <w:rFonts w:ascii="Verdana" w:eastAsia="Calibri" w:hAnsi="Verdana" w:cs="Verdana-Italic"/>
          <w:iCs/>
          <w:sz w:val="20"/>
          <w:lang w:val="en-US"/>
        </w:rPr>
        <w:t>enhance the capacities of</w:t>
      </w:r>
      <w:r w:rsidR="00617214" w:rsidRPr="002E7432">
        <w:rPr>
          <w:rFonts w:ascii="Verdana" w:eastAsia="Calibri" w:hAnsi="Verdana" w:cs="Verdana-Italic"/>
          <w:iCs/>
          <w:sz w:val="20"/>
          <w:lang w:val="en-US"/>
        </w:rPr>
        <w:t xml:space="preserve"> the health personnel in order to set up a “Program of Psychosocial A</w:t>
      </w:r>
      <w:r w:rsidR="00014E69" w:rsidRPr="002E7432">
        <w:rPr>
          <w:rFonts w:ascii="Verdana" w:eastAsia="Calibri" w:hAnsi="Verdana" w:cs="Verdana-Italic"/>
          <w:iCs/>
          <w:sz w:val="20"/>
          <w:lang w:val="en-US"/>
        </w:rPr>
        <w:t>ssistance</w:t>
      </w:r>
      <w:r w:rsidR="00617214" w:rsidRPr="002E7432">
        <w:rPr>
          <w:rFonts w:ascii="Verdana" w:eastAsia="Calibri" w:hAnsi="Verdana" w:cs="Verdana-Italic"/>
          <w:iCs/>
          <w:sz w:val="20"/>
          <w:lang w:val="en-US"/>
        </w:rPr>
        <w:t xml:space="preserve"> for persons found and their families, as well as for the families of those who are still disappeared</w:t>
      </w:r>
      <w:r w:rsidR="00014E69" w:rsidRPr="002E7432">
        <w:rPr>
          <w:rFonts w:ascii="Verdana" w:eastAsia="Calibri" w:hAnsi="Verdana" w:cs="Verdana-Italic"/>
          <w:iCs/>
          <w:sz w:val="20"/>
          <w:lang w:val="en-US"/>
        </w:rPr>
        <w:t>.</w:t>
      </w:r>
      <w:r w:rsidR="00617214" w:rsidRPr="002E7432">
        <w:rPr>
          <w:rFonts w:ascii="Verdana" w:eastAsia="Calibri" w:hAnsi="Verdana" w:cs="Verdana-Italic"/>
          <w:iCs/>
          <w:sz w:val="20"/>
          <w:lang w:val="en-US"/>
        </w:rPr>
        <w:t xml:space="preserve">” In this regard, once the institutional resources had been identified in the Health Ministry, a workshop was held </w:t>
      </w:r>
      <w:r w:rsidR="00014E69" w:rsidRPr="002E7432">
        <w:rPr>
          <w:rFonts w:ascii="Verdana" w:eastAsia="Calibri" w:hAnsi="Verdana" w:cs="Verdana-Italic"/>
          <w:iCs/>
          <w:sz w:val="20"/>
          <w:lang w:val="en-US"/>
        </w:rPr>
        <w:t xml:space="preserve">in May and June 2012 </w:t>
      </w:r>
      <w:r w:rsidR="00617214" w:rsidRPr="002E7432">
        <w:rPr>
          <w:rFonts w:ascii="Verdana" w:eastAsia="Calibri" w:hAnsi="Verdana" w:cs="Verdana-Italic"/>
          <w:iCs/>
          <w:sz w:val="20"/>
          <w:lang w:val="en-US"/>
        </w:rPr>
        <w:t>entitled “Proces</w:t>
      </w:r>
      <w:r w:rsidR="00014E69" w:rsidRPr="002E7432">
        <w:rPr>
          <w:rFonts w:ascii="Verdana" w:eastAsia="Calibri" w:hAnsi="Verdana" w:cs="Verdana-Italic"/>
          <w:iCs/>
          <w:sz w:val="20"/>
          <w:lang w:val="en-US"/>
        </w:rPr>
        <w:t>ses of psychosocial assistance for</w:t>
      </w:r>
      <w:r w:rsidR="00617214" w:rsidRPr="002E7432">
        <w:rPr>
          <w:rFonts w:ascii="Verdana" w:eastAsia="Calibri" w:hAnsi="Verdana" w:cs="Verdana-Italic"/>
          <w:iCs/>
          <w:sz w:val="20"/>
          <w:lang w:val="en-US"/>
        </w:rPr>
        <w:t xml:space="preserve"> victims of human rights violations in the context of the armed conflict.” The State reported that it had identified health personnel who will be responsible for the psychosocial a</w:t>
      </w:r>
      <w:r w:rsidR="00602FCD" w:rsidRPr="002E7432">
        <w:rPr>
          <w:rFonts w:ascii="Verdana" w:eastAsia="Calibri" w:hAnsi="Verdana" w:cs="Verdana-Italic"/>
          <w:iCs/>
          <w:sz w:val="20"/>
          <w:lang w:val="en-US"/>
        </w:rPr>
        <w:t>ssistance</w:t>
      </w:r>
      <w:r w:rsidR="00617214" w:rsidRPr="002E7432">
        <w:rPr>
          <w:rFonts w:ascii="Verdana" w:eastAsia="Calibri" w:hAnsi="Verdana" w:cs="Verdana-Italic"/>
          <w:iCs/>
          <w:sz w:val="20"/>
          <w:lang w:val="en-US"/>
        </w:rPr>
        <w:t xml:space="preserve"> to each family, and they will receive specific criteria and guidelines for this </w:t>
      </w:r>
      <w:r w:rsidR="00602FCD" w:rsidRPr="002E7432">
        <w:rPr>
          <w:rFonts w:ascii="Verdana" w:eastAsia="Calibri" w:hAnsi="Verdana" w:cs="Verdana-Italic"/>
          <w:iCs/>
          <w:sz w:val="20"/>
          <w:lang w:val="en-US"/>
        </w:rPr>
        <w:t>assistance</w:t>
      </w:r>
      <w:r w:rsidR="00617214" w:rsidRPr="002E7432">
        <w:rPr>
          <w:rFonts w:ascii="Verdana" w:eastAsia="Calibri" w:hAnsi="Verdana" w:cs="Verdana-Italic"/>
          <w:iCs/>
          <w:sz w:val="20"/>
          <w:lang w:val="en-US"/>
        </w:rPr>
        <w:t xml:space="preserve"> from Dr. </w:t>
      </w:r>
      <w:r w:rsidR="00A636C4" w:rsidRPr="002E7432">
        <w:rPr>
          <w:rFonts w:ascii="Verdana" w:hAnsi="Verdana"/>
          <w:sz w:val="20"/>
          <w:lang w:val="en-US"/>
        </w:rPr>
        <w:t>Yáñez. Likewise, the State indicated that it planned to orga</w:t>
      </w:r>
      <w:r w:rsidR="00602FCD" w:rsidRPr="002E7432">
        <w:rPr>
          <w:rFonts w:ascii="Verdana" w:hAnsi="Verdana"/>
          <w:sz w:val="20"/>
          <w:lang w:val="en-US"/>
        </w:rPr>
        <w:t>nize a meeting in November 2012</w:t>
      </w:r>
      <w:r w:rsidR="00A636C4" w:rsidRPr="002E7432">
        <w:rPr>
          <w:rFonts w:ascii="Verdana" w:hAnsi="Verdana"/>
          <w:sz w:val="20"/>
          <w:lang w:val="en-US"/>
        </w:rPr>
        <w:t xml:space="preserve"> to learn about the experiences of other countries in </w:t>
      </w:r>
      <w:r w:rsidR="00602FCD" w:rsidRPr="002E7432">
        <w:rPr>
          <w:rFonts w:ascii="Verdana" w:hAnsi="Verdana"/>
          <w:sz w:val="20"/>
          <w:lang w:val="en-US"/>
        </w:rPr>
        <w:t>providing psychosocial assistance</w:t>
      </w:r>
      <w:r w:rsidR="00A636C4" w:rsidRPr="002E7432">
        <w:rPr>
          <w:rFonts w:ascii="Verdana" w:hAnsi="Verdana"/>
          <w:sz w:val="20"/>
          <w:lang w:val="en-US"/>
        </w:rPr>
        <w:t xml:space="preserve"> </w:t>
      </w:r>
      <w:r w:rsidR="00602FCD" w:rsidRPr="002E7432">
        <w:rPr>
          <w:rFonts w:ascii="Verdana" w:hAnsi="Verdana"/>
          <w:sz w:val="20"/>
          <w:lang w:val="en-US"/>
        </w:rPr>
        <w:t>to victims</w:t>
      </w:r>
      <w:r w:rsidR="00A636C4" w:rsidRPr="002E7432">
        <w:rPr>
          <w:rFonts w:ascii="Verdana" w:hAnsi="Verdana"/>
          <w:sz w:val="20"/>
          <w:lang w:val="en-US"/>
        </w:rPr>
        <w:t>. Furthermore, the State indicated that it had tried to provide Gregoria Herminia Recinos Contreras</w:t>
      </w:r>
      <w:r w:rsidR="00602FCD" w:rsidRPr="002E7432">
        <w:rPr>
          <w:rFonts w:ascii="Verdana" w:hAnsi="Verdana"/>
          <w:sz w:val="20"/>
          <w:lang w:val="en-US"/>
        </w:rPr>
        <w:t xml:space="preserve"> with health services when</w:t>
      </w:r>
      <w:r w:rsidR="00A636C4" w:rsidRPr="002E7432">
        <w:rPr>
          <w:rFonts w:ascii="Verdana" w:hAnsi="Verdana"/>
          <w:sz w:val="20"/>
          <w:lang w:val="en-US"/>
        </w:rPr>
        <w:t xml:space="preserve"> she was in the country, in the Community Family Health Unit of </w:t>
      </w:r>
      <w:r w:rsidR="00FC210A" w:rsidRPr="002E7432">
        <w:rPr>
          <w:rFonts w:ascii="Verdana" w:hAnsi="Verdana"/>
          <w:sz w:val="20"/>
          <w:lang w:val="en-US"/>
        </w:rPr>
        <w:t xml:space="preserve">San Antonio de Abad, </w:t>
      </w:r>
      <w:r w:rsidR="00A636C4" w:rsidRPr="002E7432">
        <w:rPr>
          <w:rFonts w:ascii="Verdana" w:hAnsi="Verdana"/>
          <w:sz w:val="20"/>
          <w:lang w:val="en-US"/>
        </w:rPr>
        <w:t xml:space="preserve">in San Salvador, </w:t>
      </w:r>
      <w:r w:rsidR="00602FCD" w:rsidRPr="002E7432">
        <w:rPr>
          <w:rFonts w:ascii="Verdana" w:hAnsi="Verdana"/>
          <w:sz w:val="20"/>
          <w:lang w:val="en-US"/>
        </w:rPr>
        <w:t xml:space="preserve">where she had seen both doctors in </w:t>
      </w:r>
      <w:r w:rsidR="00A636C4" w:rsidRPr="002E7432">
        <w:rPr>
          <w:rFonts w:ascii="Verdana" w:hAnsi="Verdana"/>
          <w:sz w:val="20"/>
          <w:lang w:val="en-US"/>
        </w:rPr>
        <w:t>gener</w:t>
      </w:r>
      <w:r w:rsidR="00602FCD" w:rsidRPr="002E7432">
        <w:rPr>
          <w:rFonts w:ascii="Verdana" w:hAnsi="Verdana"/>
          <w:sz w:val="20"/>
          <w:lang w:val="en-US"/>
        </w:rPr>
        <w:t>al medicine and specialists,</w:t>
      </w:r>
      <w:r w:rsidR="00A636C4" w:rsidRPr="002E7432">
        <w:rPr>
          <w:rFonts w:ascii="Verdana" w:hAnsi="Verdana"/>
          <w:sz w:val="20"/>
          <w:lang w:val="en-US"/>
        </w:rPr>
        <w:t xml:space="preserve"> unde</w:t>
      </w:r>
      <w:r w:rsidR="00602FCD" w:rsidRPr="002E7432">
        <w:rPr>
          <w:rFonts w:ascii="Verdana" w:hAnsi="Verdana"/>
          <w:sz w:val="20"/>
          <w:lang w:val="en-US"/>
        </w:rPr>
        <w:t xml:space="preserve">rgone laboratory tests, and </w:t>
      </w:r>
      <w:r w:rsidR="00A636C4" w:rsidRPr="002E7432">
        <w:rPr>
          <w:rFonts w:ascii="Verdana" w:hAnsi="Verdana"/>
          <w:sz w:val="20"/>
          <w:lang w:val="en-US"/>
        </w:rPr>
        <w:t xml:space="preserve">been provided with medicines. Lastly, it indicated that it had established coordination with the Universidad de San Carlos de Guatemala, which had formally agreed to collaborate by providing dental care to Gregoria Herminia, under an agreement with the </w:t>
      </w:r>
      <w:r w:rsidR="00FC210A" w:rsidRPr="002E7432">
        <w:rPr>
          <w:rFonts w:ascii="Verdana" w:hAnsi="Verdana"/>
          <w:sz w:val="20"/>
          <w:lang w:val="en-US"/>
        </w:rPr>
        <w:t xml:space="preserve">Universidad de El Salvador. </w:t>
      </w:r>
    </w:p>
    <w:p w:rsidR="00FC210A" w:rsidRPr="002E7432" w:rsidRDefault="00FC210A" w:rsidP="00FC210A">
      <w:pPr>
        <w:rPr>
          <w:rFonts w:ascii="Verdana" w:hAnsi="Verdana"/>
          <w:sz w:val="20"/>
          <w:lang w:val="en-US"/>
        </w:rPr>
      </w:pPr>
    </w:p>
    <w:p w:rsidR="00FC210A" w:rsidRPr="002E7432" w:rsidRDefault="001053EA" w:rsidP="004273E5">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The representatives</w:t>
      </w:r>
      <w:r w:rsidR="00A636C4" w:rsidRPr="002E7432">
        <w:rPr>
          <w:rFonts w:ascii="Verdana" w:hAnsi="Verdana"/>
          <w:sz w:val="20"/>
          <w:lang w:val="en-US"/>
        </w:rPr>
        <w:t xml:space="preserve"> recognized that progress had been made in the </w:t>
      </w:r>
      <w:r w:rsidR="00602FCD" w:rsidRPr="002E7432">
        <w:rPr>
          <w:rFonts w:ascii="Verdana" w:hAnsi="Verdana"/>
          <w:sz w:val="20"/>
          <w:lang w:val="en-US"/>
        </w:rPr>
        <w:t xml:space="preserve">Health Ministry’s </w:t>
      </w:r>
      <w:r w:rsidR="00A636C4" w:rsidRPr="002E7432">
        <w:rPr>
          <w:rFonts w:ascii="Verdana" w:hAnsi="Verdana"/>
          <w:sz w:val="20"/>
          <w:lang w:val="en-US"/>
        </w:rPr>
        <w:t xml:space="preserve">provision of medical </w:t>
      </w:r>
      <w:r w:rsidR="00602FCD" w:rsidRPr="002E7432">
        <w:rPr>
          <w:rFonts w:ascii="Verdana" w:hAnsi="Verdana"/>
          <w:sz w:val="20"/>
          <w:lang w:val="en-US"/>
        </w:rPr>
        <w:t>attention</w:t>
      </w:r>
      <w:r w:rsidR="00A636C4" w:rsidRPr="002E7432">
        <w:rPr>
          <w:rFonts w:ascii="Verdana" w:hAnsi="Verdana"/>
          <w:sz w:val="20"/>
          <w:lang w:val="en-US"/>
        </w:rPr>
        <w:t xml:space="preserve"> to the victims in El Salvador. However, they indicated that the family members continued to face obstacles to receive priority attention, based on their condition as victims. In addition, some beneficiaries reported problems in relation to the availability and</w:t>
      </w:r>
      <w:r w:rsidR="004273E5" w:rsidRPr="002E7432">
        <w:rPr>
          <w:rFonts w:ascii="Verdana" w:hAnsi="Verdana"/>
          <w:sz w:val="20"/>
          <w:lang w:val="en-US"/>
        </w:rPr>
        <w:t xml:space="preserve"> delivery of medical treatment and materials prescribed by specialists, so that several of them have had to use their own resources to pay for the medicines. They also reported that Margarita Rivera had been diagnosed as suffering from anxiety attacks, which need</w:t>
      </w:r>
      <w:r w:rsidR="00602FCD" w:rsidRPr="002E7432">
        <w:rPr>
          <w:rFonts w:ascii="Verdana" w:hAnsi="Verdana"/>
          <w:sz w:val="20"/>
          <w:lang w:val="en-US"/>
        </w:rPr>
        <w:t>ed</w:t>
      </w:r>
      <w:r w:rsidR="004273E5" w:rsidRPr="002E7432">
        <w:rPr>
          <w:rFonts w:ascii="Verdana" w:hAnsi="Verdana"/>
          <w:sz w:val="20"/>
          <w:lang w:val="en-US"/>
        </w:rPr>
        <w:t xml:space="preserve"> to be treated inter-institutionally. </w:t>
      </w:r>
      <w:r w:rsidR="00602FCD" w:rsidRPr="002E7432">
        <w:rPr>
          <w:rFonts w:ascii="Verdana" w:hAnsi="Verdana"/>
          <w:sz w:val="20"/>
          <w:lang w:val="en-US"/>
        </w:rPr>
        <w:t>They also</w:t>
      </w:r>
      <w:r w:rsidR="004273E5" w:rsidRPr="002E7432">
        <w:rPr>
          <w:rFonts w:ascii="Verdana" w:hAnsi="Verdana"/>
          <w:sz w:val="20"/>
          <w:lang w:val="en-US"/>
        </w:rPr>
        <w:t xml:space="preserve"> indicated that they had not received </w:t>
      </w:r>
      <w:r w:rsidR="00602FCD" w:rsidRPr="002E7432">
        <w:rPr>
          <w:rFonts w:ascii="Verdana" w:hAnsi="Verdana"/>
          <w:sz w:val="20"/>
          <w:lang w:val="en-US"/>
        </w:rPr>
        <w:t>a proposal</w:t>
      </w:r>
      <w:r w:rsidR="004273E5" w:rsidRPr="002E7432">
        <w:rPr>
          <w:rFonts w:ascii="Verdana" w:hAnsi="Verdana"/>
          <w:sz w:val="20"/>
          <w:lang w:val="en-US"/>
        </w:rPr>
        <w:t xml:space="preserve"> of possible </w:t>
      </w:r>
      <w:r w:rsidR="00E00CE5" w:rsidRPr="002E7432">
        <w:rPr>
          <w:rFonts w:ascii="Verdana" w:hAnsi="Verdana"/>
          <w:sz w:val="20"/>
          <w:lang w:val="en-US"/>
        </w:rPr>
        <w:t xml:space="preserve">dates </w:t>
      </w:r>
      <w:r w:rsidR="00602FCD" w:rsidRPr="002E7432">
        <w:rPr>
          <w:rFonts w:ascii="Verdana" w:hAnsi="Verdana"/>
          <w:sz w:val="20"/>
          <w:lang w:val="en-US"/>
        </w:rPr>
        <w:t>for</w:t>
      </w:r>
      <w:r w:rsidR="00E00CE5" w:rsidRPr="002E7432">
        <w:rPr>
          <w:rFonts w:ascii="Verdana" w:hAnsi="Verdana"/>
          <w:sz w:val="20"/>
          <w:lang w:val="en-US"/>
        </w:rPr>
        <w:t xml:space="preserve"> the first meeting</w:t>
      </w:r>
      <w:r w:rsidR="00602FCD" w:rsidRPr="002E7432">
        <w:rPr>
          <w:rFonts w:ascii="Verdana" w:hAnsi="Verdana"/>
          <w:sz w:val="20"/>
          <w:lang w:val="en-US"/>
        </w:rPr>
        <w:t xml:space="preserve"> </w:t>
      </w:r>
      <w:r w:rsidR="00E00CE5" w:rsidRPr="002E7432">
        <w:rPr>
          <w:rFonts w:ascii="Verdana" w:hAnsi="Verdana"/>
          <w:sz w:val="20"/>
          <w:lang w:val="en-US"/>
        </w:rPr>
        <w:t>betw</w:t>
      </w:r>
      <w:r w:rsidR="00602FCD" w:rsidRPr="002E7432">
        <w:rPr>
          <w:rFonts w:ascii="Verdana" w:hAnsi="Verdana"/>
          <w:sz w:val="20"/>
          <w:lang w:val="en-US"/>
        </w:rPr>
        <w:t xml:space="preserve">een the health personnel designated to </w:t>
      </w:r>
      <w:r w:rsidR="00E00CE5" w:rsidRPr="002E7432">
        <w:rPr>
          <w:rFonts w:ascii="Verdana" w:hAnsi="Verdana"/>
          <w:sz w:val="20"/>
          <w:lang w:val="en-US"/>
        </w:rPr>
        <w:t>be responsible for the psycho</w:t>
      </w:r>
      <w:r w:rsidR="00602FCD" w:rsidRPr="002E7432">
        <w:rPr>
          <w:rFonts w:ascii="Verdana" w:hAnsi="Verdana"/>
          <w:sz w:val="20"/>
          <w:lang w:val="en-US"/>
        </w:rPr>
        <w:t>social assistance to each family</w:t>
      </w:r>
      <w:r w:rsidR="00E00CE5" w:rsidRPr="002E7432">
        <w:rPr>
          <w:rFonts w:ascii="Verdana" w:hAnsi="Verdana"/>
          <w:sz w:val="20"/>
          <w:lang w:val="en-US"/>
        </w:rPr>
        <w:t xml:space="preserve"> and the family members, </w:t>
      </w:r>
      <w:r w:rsidR="00602FCD" w:rsidRPr="002E7432">
        <w:rPr>
          <w:rFonts w:ascii="Verdana" w:hAnsi="Verdana"/>
          <w:sz w:val="20"/>
          <w:lang w:val="en-US"/>
        </w:rPr>
        <w:t xml:space="preserve">to be facilitated by Dr. </w:t>
      </w:r>
      <w:r w:rsidR="00602FCD" w:rsidRPr="002E7432">
        <w:rPr>
          <w:rFonts w:ascii="Verdana" w:eastAsia="Calibri" w:hAnsi="Verdana" w:cs="Verdana-Italic"/>
          <w:iCs/>
          <w:sz w:val="20"/>
          <w:lang w:val="en-US"/>
        </w:rPr>
        <w:t>María Sol Yáñez,</w:t>
      </w:r>
      <w:r w:rsidR="00602FCD" w:rsidRPr="002E7432">
        <w:rPr>
          <w:rFonts w:ascii="Verdana" w:hAnsi="Verdana"/>
          <w:sz w:val="20"/>
          <w:lang w:val="en-US"/>
        </w:rPr>
        <w:t xml:space="preserve"> </w:t>
      </w:r>
      <w:r w:rsidR="00E00CE5" w:rsidRPr="002E7432">
        <w:rPr>
          <w:rFonts w:ascii="Verdana" w:hAnsi="Verdana"/>
          <w:sz w:val="20"/>
          <w:lang w:val="en-US"/>
        </w:rPr>
        <w:t xml:space="preserve">in order to start the corresponding treatment. Furthermore, they reported that, regarding the reunion with </w:t>
      </w:r>
      <w:r w:rsidR="00FC210A" w:rsidRPr="002E7432">
        <w:rPr>
          <w:rFonts w:ascii="Verdana" w:hAnsi="Verdana"/>
          <w:sz w:val="20"/>
          <w:lang w:val="en-US"/>
        </w:rPr>
        <w:t xml:space="preserve">José Rubén Rivera Rivera, </w:t>
      </w:r>
      <w:r w:rsidR="00E00CE5" w:rsidRPr="002E7432">
        <w:rPr>
          <w:rFonts w:ascii="Verdana" w:hAnsi="Verdana"/>
          <w:sz w:val="20"/>
          <w:lang w:val="en-US"/>
        </w:rPr>
        <w:t xml:space="preserve">members of his family were receiving psychosocial assistance from </w:t>
      </w:r>
      <w:r w:rsidR="00E7710F" w:rsidRPr="002E7432">
        <w:rPr>
          <w:rFonts w:ascii="Verdana" w:hAnsi="Verdana"/>
          <w:sz w:val="20"/>
          <w:lang w:val="en-US"/>
        </w:rPr>
        <w:t xml:space="preserve">the </w:t>
      </w:r>
      <w:r w:rsidR="00BF2C6E" w:rsidRPr="002E7432">
        <w:rPr>
          <w:rFonts w:ascii="Verdana" w:hAnsi="Verdana"/>
          <w:sz w:val="20"/>
          <w:lang w:val="en-US"/>
        </w:rPr>
        <w:t>National Search Commission</w:t>
      </w:r>
      <w:r w:rsidR="00FC210A" w:rsidRPr="002E7432">
        <w:rPr>
          <w:rFonts w:ascii="Verdana" w:hAnsi="Verdana"/>
          <w:sz w:val="20"/>
          <w:lang w:val="en-US"/>
        </w:rPr>
        <w:t>,</w:t>
      </w:r>
      <w:r w:rsidR="00C23B24" w:rsidRPr="002E7432">
        <w:rPr>
          <w:rFonts w:ascii="Verdana" w:hAnsi="Verdana"/>
          <w:sz w:val="20"/>
          <w:lang w:val="en-US"/>
        </w:rPr>
        <w:t xml:space="preserve"> and </w:t>
      </w:r>
      <w:r w:rsidR="00E00CE5" w:rsidRPr="002E7432">
        <w:rPr>
          <w:rFonts w:ascii="Verdana" w:hAnsi="Verdana"/>
          <w:sz w:val="20"/>
          <w:lang w:val="en-US"/>
        </w:rPr>
        <w:t xml:space="preserve">that it </w:t>
      </w:r>
      <w:r w:rsidR="00602FCD" w:rsidRPr="002E7432">
        <w:rPr>
          <w:rFonts w:ascii="Verdana" w:hAnsi="Verdana"/>
          <w:sz w:val="20"/>
          <w:lang w:val="en-US"/>
        </w:rPr>
        <w:t>was</w:t>
      </w:r>
      <w:r w:rsidR="00E00CE5" w:rsidRPr="002E7432">
        <w:rPr>
          <w:rFonts w:ascii="Verdana" w:hAnsi="Verdana"/>
          <w:sz w:val="20"/>
          <w:lang w:val="en-US"/>
        </w:rPr>
        <w:t xml:space="preserve"> essential that the State forward a report to the Court on the activities and progress in the psychosocial assistance to this family.</w:t>
      </w:r>
    </w:p>
    <w:p w:rsidR="00FC210A" w:rsidRPr="002E7432" w:rsidRDefault="00FC210A" w:rsidP="00FC210A">
      <w:pPr>
        <w:jc w:val="both"/>
        <w:rPr>
          <w:rFonts w:ascii="Verdana" w:hAnsi="Verdana"/>
          <w:sz w:val="20"/>
          <w:lang w:val="en-US"/>
        </w:rPr>
      </w:pPr>
    </w:p>
    <w:p w:rsidR="00FC210A" w:rsidRPr="002E7432" w:rsidRDefault="00B16676" w:rsidP="009B775A">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In addition,</w:t>
      </w:r>
      <w:r w:rsidR="00FC210A" w:rsidRPr="002E7432">
        <w:rPr>
          <w:rFonts w:ascii="Verdana" w:hAnsi="Verdana"/>
          <w:sz w:val="20"/>
          <w:lang w:val="en-US"/>
        </w:rPr>
        <w:t xml:space="preserve"> </w:t>
      </w:r>
      <w:r w:rsidR="001053EA" w:rsidRPr="002E7432">
        <w:rPr>
          <w:rFonts w:ascii="Verdana" w:hAnsi="Verdana"/>
          <w:sz w:val="20"/>
          <w:lang w:val="en-US"/>
        </w:rPr>
        <w:t>the representatives</w:t>
      </w:r>
      <w:r w:rsidR="00FC210A" w:rsidRPr="002E7432">
        <w:rPr>
          <w:rFonts w:ascii="Verdana" w:hAnsi="Verdana"/>
          <w:sz w:val="20"/>
          <w:lang w:val="en-US"/>
        </w:rPr>
        <w:t xml:space="preserve"> </w:t>
      </w:r>
      <w:r w:rsidR="009B775A" w:rsidRPr="002E7432">
        <w:rPr>
          <w:rFonts w:ascii="Verdana" w:hAnsi="Verdana"/>
          <w:sz w:val="20"/>
          <w:lang w:val="en-US"/>
        </w:rPr>
        <w:t xml:space="preserve">pointed out that </w:t>
      </w:r>
      <w:r w:rsidR="00FC210A" w:rsidRPr="002E7432">
        <w:rPr>
          <w:rFonts w:ascii="Verdana" w:hAnsi="Verdana"/>
          <w:sz w:val="20"/>
          <w:lang w:val="en-US"/>
        </w:rPr>
        <w:t xml:space="preserve">Gregoria Herminia Recinos Contreras </w:t>
      </w:r>
      <w:r w:rsidR="009B775A" w:rsidRPr="002E7432">
        <w:rPr>
          <w:rFonts w:ascii="Verdana" w:hAnsi="Verdana"/>
          <w:sz w:val="20"/>
          <w:lang w:val="en-US"/>
        </w:rPr>
        <w:t>had expressed her wish to return to El Salvad</w:t>
      </w:r>
      <w:r w:rsidRPr="002E7432">
        <w:rPr>
          <w:rFonts w:ascii="Verdana" w:hAnsi="Verdana"/>
          <w:sz w:val="20"/>
          <w:lang w:val="en-US"/>
        </w:rPr>
        <w:t>or; nevertheless, to date it had</w:t>
      </w:r>
      <w:r w:rsidR="009B775A" w:rsidRPr="002E7432">
        <w:rPr>
          <w:rFonts w:ascii="Verdana" w:hAnsi="Verdana"/>
          <w:sz w:val="20"/>
          <w:lang w:val="en-US"/>
        </w:rPr>
        <w:t xml:space="preserve"> not been possible to ac</w:t>
      </w:r>
      <w:r w:rsidRPr="002E7432">
        <w:rPr>
          <w:rFonts w:ascii="Verdana" w:hAnsi="Verdana"/>
          <w:sz w:val="20"/>
          <w:lang w:val="en-US"/>
        </w:rPr>
        <w:t>complish</w:t>
      </w:r>
      <w:r w:rsidR="009B775A" w:rsidRPr="002E7432">
        <w:rPr>
          <w:rFonts w:ascii="Verdana" w:hAnsi="Verdana"/>
          <w:sz w:val="20"/>
          <w:lang w:val="en-US"/>
        </w:rPr>
        <w:t xml:space="preserve"> her return. They also referred to the need for the victim to receive medical dental treatment</w:t>
      </w:r>
      <w:r w:rsidR="00FC210A" w:rsidRPr="002E7432">
        <w:rPr>
          <w:rFonts w:ascii="Verdana" w:hAnsi="Verdana"/>
          <w:sz w:val="20"/>
          <w:lang w:val="en-US"/>
        </w:rPr>
        <w:t>,</w:t>
      </w:r>
      <w:r w:rsidR="00C23B24" w:rsidRPr="002E7432">
        <w:rPr>
          <w:rFonts w:ascii="Verdana" w:hAnsi="Verdana"/>
          <w:sz w:val="20"/>
          <w:lang w:val="en-US"/>
        </w:rPr>
        <w:t xml:space="preserve"> and </w:t>
      </w:r>
      <w:r w:rsidR="00FC210A" w:rsidRPr="002E7432">
        <w:rPr>
          <w:rFonts w:ascii="Verdana" w:hAnsi="Verdana"/>
          <w:sz w:val="20"/>
          <w:lang w:val="en-US"/>
        </w:rPr>
        <w:t>confirm</w:t>
      </w:r>
      <w:r w:rsidR="009B775A" w:rsidRPr="002E7432">
        <w:rPr>
          <w:rFonts w:ascii="Verdana" w:hAnsi="Verdana"/>
          <w:sz w:val="20"/>
          <w:lang w:val="en-US"/>
        </w:rPr>
        <w:t xml:space="preserve">ed that she had received attention on January 9 and 10, </w:t>
      </w:r>
      <w:r w:rsidR="00FC210A" w:rsidRPr="002E7432">
        <w:rPr>
          <w:rFonts w:ascii="Verdana" w:hAnsi="Verdana"/>
          <w:sz w:val="20"/>
          <w:lang w:val="en-US"/>
        </w:rPr>
        <w:t xml:space="preserve">2012, </w:t>
      </w:r>
      <w:r w:rsidR="009B775A" w:rsidRPr="002E7432">
        <w:rPr>
          <w:rFonts w:ascii="Verdana" w:hAnsi="Verdana"/>
          <w:sz w:val="20"/>
          <w:lang w:val="en-US"/>
        </w:rPr>
        <w:t>during a visit to</w:t>
      </w:r>
      <w:r w:rsidR="00FC210A" w:rsidRPr="002E7432">
        <w:rPr>
          <w:rFonts w:ascii="Verdana" w:hAnsi="Verdana"/>
          <w:sz w:val="20"/>
          <w:lang w:val="en-US"/>
        </w:rPr>
        <w:t xml:space="preserve"> El Salvador</w:t>
      </w:r>
      <w:r w:rsidR="009B775A" w:rsidRPr="002E7432">
        <w:rPr>
          <w:rFonts w:ascii="Verdana" w:hAnsi="Verdana"/>
          <w:sz w:val="20"/>
          <w:lang w:val="en-US"/>
        </w:rPr>
        <w:t xml:space="preserve">, </w:t>
      </w:r>
      <w:r w:rsidRPr="002E7432">
        <w:rPr>
          <w:rFonts w:ascii="Verdana" w:hAnsi="Verdana"/>
          <w:sz w:val="20"/>
          <w:lang w:val="en-US"/>
        </w:rPr>
        <w:t>main</w:t>
      </w:r>
      <w:r w:rsidR="009B775A" w:rsidRPr="002E7432">
        <w:rPr>
          <w:rFonts w:ascii="Verdana" w:hAnsi="Verdana"/>
          <w:sz w:val="20"/>
          <w:lang w:val="en-US"/>
        </w:rPr>
        <w:t xml:space="preserve">ly to take </w:t>
      </w:r>
      <w:r w:rsidRPr="002E7432">
        <w:rPr>
          <w:rFonts w:ascii="Verdana" w:hAnsi="Verdana"/>
          <w:sz w:val="20"/>
          <w:lang w:val="en-US"/>
        </w:rPr>
        <w:t>steps</w:t>
      </w:r>
      <w:r w:rsidR="009B775A" w:rsidRPr="002E7432">
        <w:rPr>
          <w:rFonts w:ascii="Verdana" w:hAnsi="Verdana"/>
          <w:sz w:val="20"/>
          <w:lang w:val="en-US"/>
        </w:rPr>
        <w:t xml:space="preserve"> related to the restitution of her identity. However, she would need a specific treatment that required more time</w:t>
      </w:r>
      <w:r w:rsidR="00FC210A" w:rsidRPr="002E7432">
        <w:rPr>
          <w:rFonts w:ascii="Verdana" w:hAnsi="Verdana"/>
          <w:sz w:val="20"/>
          <w:lang w:val="en-US"/>
        </w:rPr>
        <w:t xml:space="preserve"> </w:t>
      </w:r>
      <w:r w:rsidR="009B775A" w:rsidRPr="002E7432">
        <w:rPr>
          <w:rFonts w:ascii="Verdana" w:hAnsi="Verdana"/>
          <w:sz w:val="20"/>
          <w:lang w:val="en-US"/>
        </w:rPr>
        <w:t xml:space="preserve">than she could spend in El Salvador. In this regard, they explained that the victim had paid from her own resources </w:t>
      </w:r>
      <w:r w:rsidRPr="002E7432">
        <w:rPr>
          <w:rFonts w:ascii="Verdana" w:hAnsi="Verdana"/>
          <w:sz w:val="20"/>
          <w:lang w:val="en-US"/>
        </w:rPr>
        <w:t xml:space="preserve">for </w:t>
      </w:r>
      <w:r w:rsidR="009B775A" w:rsidRPr="002E7432">
        <w:rPr>
          <w:rFonts w:ascii="Verdana" w:hAnsi="Verdana"/>
          <w:sz w:val="20"/>
          <w:lang w:val="en-US"/>
        </w:rPr>
        <w:t xml:space="preserve">an appointment in Guatemala in order to undergo an evaluation. Nevertheless, when informing the State of the cost of the treatment, the latter stated that it </w:t>
      </w:r>
      <w:r w:rsidR="009B775A" w:rsidRPr="002E7432">
        <w:rPr>
          <w:rFonts w:ascii="Verdana" w:hAnsi="Verdana"/>
          <w:sz w:val="20"/>
          <w:lang w:val="en-US"/>
        </w:rPr>
        <w:lastRenderedPageBreak/>
        <w:t xml:space="preserve">could not assume this, because it was </w:t>
      </w:r>
      <w:r w:rsidRPr="002E7432">
        <w:rPr>
          <w:rFonts w:ascii="Verdana" w:hAnsi="Verdana"/>
          <w:sz w:val="20"/>
          <w:lang w:val="en-US"/>
        </w:rPr>
        <w:t xml:space="preserve">not </w:t>
      </w:r>
      <w:r w:rsidR="009B775A" w:rsidRPr="002E7432">
        <w:rPr>
          <w:rFonts w:ascii="Verdana" w:hAnsi="Verdana"/>
          <w:sz w:val="20"/>
          <w:lang w:val="en-US"/>
        </w:rPr>
        <w:t xml:space="preserve">a </w:t>
      </w:r>
      <w:r w:rsidRPr="002E7432">
        <w:rPr>
          <w:rFonts w:ascii="Verdana" w:hAnsi="Verdana"/>
          <w:sz w:val="20"/>
          <w:lang w:val="en-US"/>
        </w:rPr>
        <w:t xml:space="preserve">public </w:t>
      </w:r>
      <w:r w:rsidR="009B775A" w:rsidRPr="002E7432">
        <w:rPr>
          <w:rFonts w:ascii="Verdana" w:hAnsi="Verdana"/>
          <w:sz w:val="20"/>
          <w:lang w:val="en-US"/>
        </w:rPr>
        <w:t>service, and was not provided i</w:t>
      </w:r>
      <w:r w:rsidRPr="002E7432">
        <w:rPr>
          <w:rFonts w:ascii="Verdana" w:hAnsi="Verdana"/>
          <w:sz w:val="20"/>
          <w:lang w:val="en-US"/>
        </w:rPr>
        <w:t>n El Salvador; moreover, the State had</w:t>
      </w:r>
      <w:r w:rsidR="009B775A" w:rsidRPr="002E7432">
        <w:rPr>
          <w:rFonts w:ascii="Verdana" w:hAnsi="Verdana"/>
          <w:sz w:val="20"/>
          <w:lang w:val="en-US"/>
        </w:rPr>
        <w:t xml:space="preserve"> not even assumed the expenses of the said evaluation. Regarding the agreement signed with the </w:t>
      </w:r>
      <w:r w:rsidR="00FC210A" w:rsidRPr="002E7432">
        <w:rPr>
          <w:rFonts w:ascii="Verdana" w:hAnsi="Verdana"/>
          <w:sz w:val="20"/>
          <w:lang w:val="en-US"/>
        </w:rPr>
        <w:t xml:space="preserve">Universidad de San Carlos de </w:t>
      </w:r>
      <w:proofErr w:type="gramStart"/>
      <w:r w:rsidR="00FC210A" w:rsidRPr="002E7432">
        <w:rPr>
          <w:rFonts w:ascii="Verdana" w:hAnsi="Verdana"/>
          <w:sz w:val="20"/>
          <w:lang w:val="en-US"/>
        </w:rPr>
        <w:t>Guatemala,</w:t>
      </w:r>
      <w:proofErr w:type="gramEnd"/>
      <w:r w:rsidR="00FC210A" w:rsidRPr="002E7432">
        <w:rPr>
          <w:rFonts w:ascii="Verdana" w:hAnsi="Verdana"/>
          <w:sz w:val="20"/>
          <w:lang w:val="en-US"/>
        </w:rPr>
        <w:t xml:space="preserve"> </w:t>
      </w:r>
      <w:r w:rsidR="001053EA" w:rsidRPr="002E7432">
        <w:rPr>
          <w:rFonts w:ascii="Verdana" w:hAnsi="Verdana"/>
          <w:sz w:val="20"/>
          <w:lang w:val="en-US"/>
        </w:rPr>
        <w:t>the representatives</w:t>
      </w:r>
      <w:r w:rsidR="00FC210A" w:rsidRPr="002E7432">
        <w:rPr>
          <w:rFonts w:ascii="Verdana" w:hAnsi="Verdana"/>
          <w:sz w:val="20"/>
          <w:lang w:val="en-US"/>
        </w:rPr>
        <w:t xml:space="preserve"> </w:t>
      </w:r>
      <w:r w:rsidR="009B775A" w:rsidRPr="002E7432">
        <w:rPr>
          <w:rFonts w:ascii="Verdana" w:hAnsi="Verdana"/>
          <w:sz w:val="20"/>
          <w:lang w:val="en-US"/>
        </w:rPr>
        <w:t>indicated that they had not been advised of the contact details of the person with whom the victim should communicate in order to start the treatment. They also indicated the victim’s wish to receive psychological care promptly, and that she</w:t>
      </w:r>
      <w:r w:rsidRPr="002E7432">
        <w:rPr>
          <w:rFonts w:ascii="Verdana" w:hAnsi="Verdana"/>
          <w:sz w:val="20"/>
          <w:lang w:val="en-US"/>
        </w:rPr>
        <w:t xml:space="preserve"> has not been able to receive this</w:t>
      </w:r>
      <w:r w:rsidR="009B775A" w:rsidRPr="002E7432">
        <w:rPr>
          <w:rFonts w:ascii="Verdana" w:hAnsi="Verdana"/>
          <w:sz w:val="20"/>
          <w:lang w:val="en-US"/>
        </w:rPr>
        <w:t xml:space="preserve"> because it has not been possible to arrange her return to El Salvador. Therefore, they considered it necessary that the State deliver</w:t>
      </w:r>
      <w:r w:rsidR="004E1B03" w:rsidRPr="002E7432">
        <w:rPr>
          <w:rFonts w:ascii="Verdana" w:hAnsi="Verdana"/>
          <w:sz w:val="20"/>
          <w:lang w:val="en-US"/>
        </w:rPr>
        <w:t>, as soon as possible,</w:t>
      </w:r>
      <w:r w:rsidR="009B775A" w:rsidRPr="002E7432">
        <w:rPr>
          <w:rFonts w:ascii="Verdana" w:hAnsi="Verdana"/>
          <w:sz w:val="20"/>
          <w:lang w:val="en-US"/>
        </w:rPr>
        <w:t xml:space="preserve"> the sum of US$7,500.00 (seven thousand five hundred United States dollars) </w:t>
      </w:r>
      <w:r w:rsidR="004E1B03" w:rsidRPr="002E7432">
        <w:rPr>
          <w:rFonts w:ascii="Verdana" w:hAnsi="Verdana"/>
          <w:sz w:val="20"/>
          <w:lang w:val="en-US"/>
        </w:rPr>
        <w:t xml:space="preserve">mentioned in the Judgment, without prejudice to her being attended by the Salvadoran public health authorities when her return to El Salvador is arranged. Based on the foregoing, </w:t>
      </w:r>
      <w:r w:rsidR="001053EA" w:rsidRPr="002E7432">
        <w:rPr>
          <w:rFonts w:ascii="Verdana" w:hAnsi="Verdana"/>
          <w:sz w:val="20"/>
          <w:lang w:val="en-US"/>
        </w:rPr>
        <w:t>the representatives</w:t>
      </w:r>
      <w:r w:rsidR="00FC210A" w:rsidRPr="002E7432">
        <w:rPr>
          <w:rFonts w:ascii="Verdana" w:hAnsi="Verdana"/>
          <w:sz w:val="20"/>
          <w:lang w:val="en-US"/>
        </w:rPr>
        <w:t xml:space="preserve"> </w:t>
      </w:r>
      <w:r w:rsidR="004E1B03" w:rsidRPr="002E7432">
        <w:rPr>
          <w:rFonts w:ascii="Verdana" w:hAnsi="Verdana"/>
          <w:sz w:val="20"/>
          <w:lang w:val="en-US"/>
        </w:rPr>
        <w:t>asked</w:t>
      </w:r>
      <w:r w:rsidR="00FC210A" w:rsidRPr="002E7432">
        <w:rPr>
          <w:rFonts w:ascii="Verdana" w:hAnsi="Verdana"/>
          <w:sz w:val="20"/>
          <w:lang w:val="en-US"/>
        </w:rPr>
        <w:t xml:space="preserve"> </w:t>
      </w:r>
      <w:r w:rsidR="001053EA" w:rsidRPr="002E7432">
        <w:rPr>
          <w:rFonts w:ascii="Verdana" w:hAnsi="Verdana"/>
          <w:sz w:val="20"/>
          <w:lang w:val="en-US"/>
        </w:rPr>
        <w:t>the Court</w:t>
      </w:r>
      <w:r w:rsidR="00FC210A" w:rsidRPr="002E7432">
        <w:rPr>
          <w:rFonts w:ascii="Verdana" w:hAnsi="Verdana"/>
          <w:sz w:val="20"/>
          <w:lang w:val="en-US"/>
        </w:rPr>
        <w:t xml:space="preserve"> </w:t>
      </w:r>
      <w:r w:rsidR="004E1B03" w:rsidRPr="002E7432">
        <w:rPr>
          <w:rFonts w:ascii="Verdana" w:hAnsi="Verdana"/>
          <w:sz w:val="20"/>
          <w:lang w:val="en-US"/>
        </w:rPr>
        <w:t>to consider that this measure of reparation had not been fulfilled and to continue supervising compliance with it.</w:t>
      </w:r>
    </w:p>
    <w:p w:rsidR="00FC210A" w:rsidRPr="002E7432" w:rsidRDefault="00FC210A" w:rsidP="00FC210A">
      <w:pPr>
        <w:rPr>
          <w:rFonts w:ascii="Verdana" w:hAnsi="Verdana"/>
          <w:sz w:val="20"/>
          <w:lang w:val="en-US"/>
        </w:rPr>
      </w:pPr>
    </w:p>
    <w:p w:rsidR="00FC210A" w:rsidRPr="002E7432" w:rsidRDefault="004E1B03" w:rsidP="004E1B03">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The Commission assessed positively the medical services offered by the State to the victims and recalled that the implementation of the health measures should be differentiated, individualized, preferential, comprehensive</w:t>
      </w:r>
      <w:r w:rsidR="0077644F" w:rsidRPr="002E7432">
        <w:rPr>
          <w:rFonts w:ascii="Verdana" w:hAnsi="Verdana"/>
          <w:sz w:val="20"/>
          <w:lang w:val="en-US"/>
        </w:rPr>
        <w:t>,</w:t>
      </w:r>
      <w:r w:rsidRPr="002E7432">
        <w:rPr>
          <w:rFonts w:ascii="Verdana" w:hAnsi="Verdana"/>
          <w:sz w:val="20"/>
          <w:lang w:val="en-US"/>
        </w:rPr>
        <w:t xml:space="preserve"> and provided by specialized institutions and personnel. It also recalled that the attention should be provided </w:t>
      </w:r>
      <w:r w:rsidR="0077644F" w:rsidRPr="002E7432">
        <w:rPr>
          <w:rFonts w:ascii="Verdana" w:hAnsi="Verdana"/>
          <w:sz w:val="20"/>
          <w:lang w:val="en-US"/>
        </w:rPr>
        <w:t>promptly</w:t>
      </w:r>
      <w:r w:rsidRPr="002E7432">
        <w:rPr>
          <w:rFonts w:ascii="Verdana" w:hAnsi="Verdana"/>
          <w:sz w:val="20"/>
          <w:lang w:val="en-US"/>
        </w:rPr>
        <w:t>, avoiding subjecting the beneficiaries to bureaucratic proce</w:t>
      </w:r>
      <w:r w:rsidR="0077644F" w:rsidRPr="002E7432">
        <w:rPr>
          <w:rFonts w:ascii="Verdana" w:hAnsi="Verdana"/>
          <w:sz w:val="20"/>
          <w:lang w:val="en-US"/>
        </w:rPr>
        <w:t>sses</w:t>
      </w:r>
      <w:r w:rsidRPr="002E7432">
        <w:rPr>
          <w:rFonts w:ascii="Verdana" w:hAnsi="Verdana"/>
          <w:sz w:val="20"/>
          <w:lang w:val="en-US"/>
        </w:rPr>
        <w:t xml:space="preserve"> or other types of procedures that obstruct their access to this attention. Accordingly, it considered that the Court </w:t>
      </w:r>
      <w:r w:rsidR="0077644F" w:rsidRPr="002E7432">
        <w:rPr>
          <w:rFonts w:ascii="Verdana" w:hAnsi="Verdana"/>
          <w:sz w:val="20"/>
          <w:lang w:val="en-US"/>
        </w:rPr>
        <w:t xml:space="preserve">should </w:t>
      </w:r>
      <w:r w:rsidRPr="002E7432">
        <w:rPr>
          <w:rFonts w:ascii="Verdana" w:hAnsi="Verdana"/>
          <w:sz w:val="20"/>
          <w:lang w:val="en-US"/>
        </w:rPr>
        <w:t xml:space="preserve">request the State to provide information regarding the measures taken: (i) to avoid the obstacles that some victims would have to accede to medical care, and (ii) to initiate the agreed psychosocial assistance to the victims and next of kin. In addition, regarding the situation of </w:t>
      </w:r>
      <w:r w:rsidR="00FC210A" w:rsidRPr="002E7432">
        <w:rPr>
          <w:rFonts w:ascii="Verdana" w:hAnsi="Verdana"/>
          <w:sz w:val="20"/>
          <w:lang w:val="en-US"/>
        </w:rPr>
        <w:t xml:space="preserve">Gregoria Herminia Recinos Contreras, </w:t>
      </w:r>
      <w:r w:rsidR="00E7710F" w:rsidRPr="002E7432">
        <w:rPr>
          <w:rFonts w:ascii="Verdana" w:hAnsi="Verdana"/>
          <w:sz w:val="20"/>
          <w:lang w:val="en-US"/>
        </w:rPr>
        <w:t>the Commission</w:t>
      </w:r>
      <w:r w:rsidR="00FC210A" w:rsidRPr="002E7432">
        <w:rPr>
          <w:rFonts w:ascii="Verdana" w:hAnsi="Verdana"/>
          <w:sz w:val="20"/>
          <w:lang w:val="en-US"/>
        </w:rPr>
        <w:t xml:space="preserve"> </w:t>
      </w:r>
      <w:r w:rsidRPr="002E7432">
        <w:rPr>
          <w:rFonts w:ascii="Verdana" w:hAnsi="Verdana"/>
          <w:sz w:val="20"/>
          <w:lang w:val="en-US"/>
        </w:rPr>
        <w:t xml:space="preserve">awaited information from </w:t>
      </w:r>
      <w:r w:rsidR="00D82889" w:rsidRPr="002E7432">
        <w:rPr>
          <w:rFonts w:ascii="Verdana" w:hAnsi="Verdana"/>
          <w:sz w:val="20"/>
          <w:lang w:val="en-US"/>
        </w:rPr>
        <w:t xml:space="preserve">the </w:t>
      </w:r>
      <w:r w:rsidR="001053EA" w:rsidRPr="002E7432">
        <w:rPr>
          <w:rFonts w:ascii="Verdana" w:hAnsi="Verdana"/>
          <w:sz w:val="20"/>
          <w:lang w:val="en-US"/>
        </w:rPr>
        <w:t>State</w:t>
      </w:r>
      <w:r w:rsidR="00FC210A" w:rsidRPr="002E7432">
        <w:rPr>
          <w:rFonts w:ascii="Verdana" w:hAnsi="Verdana"/>
          <w:sz w:val="20"/>
          <w:lang w:val="en-US"/>
        </w:rPr>
        <w:t xml:space="preserve"> re</w:t>
      </w:r>
      <w:r w:rsidRPr="002E7432">
        <w:rPr>
          <w:rFonts w:ascii="Verdana" w:hAnsi="Verdana"/>
          <w:sz w:val="20"/>
          <w:lang w:val="en-US"/>
        </w:rPr>
        <w:t xml:space="preserve">garding the execution of the payment established in </w:t>
      </w:r>
      <w:r w:rsidR="001053EA" w:rsidRPr="002E7432">
        <w:rPr>
          <w:rFonts w:ascii="Verdana" w:hAnsi="Verdana"/>
          <w:sz w:val="20"/>
          <w:lang w:val="en-US"/>
        </w:rPr>
        <w:t>the Judgment</w:t>
      </w:r>
      <w:r w:rsidR="00C23B24" w:rsidRPr="002E7432">
        <w:rPr>
          <w:rFonts w:ascii="Verdana" w:hAnsi="Verdana"/>
          <w:sz w:val="20"/>
          <w:lang w:val="en-US"/>
        </w:rPr>
        <w:t xml:space="preserve"> and</w:t>
      </w:r>
      <w:r w:rsidRPr="002E7432">
        <w:rPr>
          <w:rFonts w:ascii="Verdana" w:hAnsi="Verdana"/>
          <w:sz w:val="20"/>
          <w:lang w:val="en-US"/>
        </w:rPr>
        <w:t xml:space="preserve"> the measures adopted to provide the required health services.</w:t>
      </w:r>
    </w:p>
    <w:p w:rsidR="00FC210A" w:rsidRPr="002E7432" w:rsidRDefault="00FC210A" w:rsidP="00FC210A">
      <w:pPr>
        <w:rPr>
          <w:rFonts w:ascii="Verdana" w:hAnsi="Verdana"/>
          <w:sz w:val="20"/>
          <w:lang w:val="en-US"/>
        </w:rPr>
      </w:pPr>
    </w:p>
    <w:p w:rsidR="00B27D05" w:rsidRPr="002E7432" w:rsidRDefault="001053EA" w:rsidP="00B27D05">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The Court</w:t>
      </w:r>
      <w:r w:rsidR="00FC210A" w:rsidRPr="002E7432">
        <w:rPr>
          <w:rFonts w:ascii="Verdana" w:hAnsi="Verdana"/>
          <w:sz w:val="20"/>
          <w:lang w:val="en-US"/>
        </w:rPr>
        <w:t xml:space="preserve"> </w:t>
      </w:r>
      <w:r w:rsidR="00B27D05" w:rsidRPr="002E7432">
        <w:rPr>
          <w:rFonts w:ascii="Verdana" w:hAnsi="Verdana"/>
          <w:sz w:val="20"/>
          <w:lang w:val="en-US"/>
        </w:rPr>
        <w:t xml:space="preserve">appreciates </w:t>
      </w:r>
      <w:r w:rsidR="0077644F" w:rsidRPr="002E7432">
        <w:rPr>
          <w:rFonts w:ascii="Verdana" w:hAnsi="Verdana"/>
          <w:sz w:val="20"/>
          <w:lang w:val="en-US"/>
        </w:rPr>
        <w:t xml:space="preserve">the fact </w:t>
      </w:r>
      <w:r w:rsidR="00B27D05" w:rsidRPr="002E7432">
        <w:rPr>
          <w:rFonts w:ascii="Verdana" w:hAnsi="Verdana"/>
          <w:sz w:val="20"/>
          <w:lang w:val="en-US"/>
        </w:rPr>
        <w:t xml:space="preserve">that the </w:t>
      </w:r>
      <w:r w:rsidR="0077644F" w:rsidRPr="002E7432">
        <w:rPr>
          <w:rFonts w:ascii="Verdana" w:hAnsi="Verdana"/>
          <w:sz w:val="20"/>
          <w:lang w:val="en-US"/>
        </w:rPr>
        <w:t>measures</w:t>
      </w:r>
      <w:r w:rsidR="00D93DCB" w:rsidRPr="002E7432">
        <w:rPr>
          <w:rFonts w:ascii="Verdana" w:hAnsi="Verdana"/>
          <w:sz w:val="20"/>
          <w:lang w:val="en-US"/>
        </w:rPr>
        <w:t xml:space="preserve"> the State</w:t>
      </w:r>
      <w:r w:rsidR="00FC210A" w:rsidRPr="002E7432">
        <w:rPr>
          <w:rFonts w:ascii="Verdana" w:hAnsi="Verdana"/>
          <w:sz w:val="20"/>
          <w:lang w:val="en-US"/>
        </w:rPr>
        <w:t xml:space="preserve"> </w:t>
      </w:r>
      <w:r w:rsidR="0077644F" w:rsidRPr="002E7432">
        <w:rPr>
          <w:rFonts w:ascii="Verdana" w:hAnsi="Verdana"/>
          <w:sz w:val="20"/>
          <w:lang w:val="en-US"/>
        </w:rPr>
        <w:t>is taking to provide</w:t>
      </w:r>
      <w:r w:rsidR="00B27D05" w:rsidRPr="002E7432">
        <w:rPr>
          <w:rFonts w:ascii="Verdana" w:hAnsi="Verdana"/>
          <w:sz w:val="20"/>
          <w:lang w:val="en-US"/>
        </w:rPr>
        <w:t xml:space="preserve"> health care services are </w:t>
      </w:r>
      <w:r w:rsidR="0077644F" w:rsidRPr="002E7432">
        <w:rPr>
          <w:rFonts w:ascii="Verdana" w:hAnsi="Verdana"/>
          <w:sz w:val="20"/>
          <w:lang w:val="en-US"/>
        </w:rPr>
        <w:t>resulting in</w:t>
      </w:r>
      <w:r w:rsidR="00B27D05" w:rsidRPr="002E7432">
        <w:rPr>
          <w:rFonts w:ascii="Verdana" w:hAnsi="Verdana"/>
          <w:sz w:val="20"/>
          <w:lang w:val="en-US"/>
        </w:rPr>
        <w:t xml:space="preserve"> progress in the execution of this measure of reparation. These measures consist in: appointment</w:t>
      </w:r>
      <w:r w:rsidR="0077644F" w:rsidRPr="002E7432">
        <w:rPr>
          <w:rFonts w:ascii="Verdana" w:hAnsi="Verdana"/>
          <w:sz w:val="20"/>
          <w:lang w:val="en-US"/>
        </w:rPr>
        <w:t>s</w:t>
      </w:r>
      <w:r w:rsidR="00B27D05" w:rsidRPr="002E7432">
        <w:rPr>
          <w:rFonts w:ascii="Verdana" w:hAnsi="Verdana"/>
          <w:sz w:val="20"/>
          <w:lang w:val="en-US"/>
        </w:rPr>
        <w:t xml:space="preserve"> with general and specialized medical personnel, delivery of medication, laboratory tests and </w:t>
      </w:r>
      <w:r w:rsidR="0077644F" w:rsidRPr="002E7432">
        <w:rPr>
          <w:rFonts w:ascii="Verdana" w:hAnsi="Verdana"/>
          <w:sz w:val="20"/>
          <w:lang w:val="en-US"/>
        </w:rPr>
        <w:t xml:space="preserve">their </w:t>
      </w:r>
      <w:r w:rsidR="00B27D05" w:rsidRPr="002E7432">
        <w:rPr>
          <w:rFonts w:ascii="Verdana" w:hAnsi="Verdana"/>
          <w:sz w:val="20"/>
          <w:lang w:val="en-US"/>
        </w:rPr>
        <w:t>medical evaluation</w:t>
      </w:r>
      <w:r w:rsidR="0077644F" w:rsidRPr="002E7432">
        <w:rPr>
          <w:rFonts w:ascii="Verdana" w:hAnsi="Verdana"/>
          <w:sz w:val="20"/>
          <w:lang w:val="en-US"/>
        </w:rPr>
        <w:t>, surgery,</w:t>
      </w:r>
      <w:r w:rsidR="00B27D05" w:rsidRPr="002E7432">
        <w:rPr>
          <w:rFonts w:ascii="Verdana" w:hAnsi="Verdana"/>
          <w:sz w:val="20"/>
          <w:lang w:val="en-US"/>
        </w:rPr>
        <w:t xml:space="preserve"> and dental care. The Court also appreciates the fact that t</w:t>
      </w:r>
      <w:r w:rsidR="0077644F" w:rsidRPr="002E7432">
        <w:rPr>
          <w:rFonts w:ascii="Verdana" w:hAnsi="Verdana"/>
          <w:sz w:val="20"/>
          <w:lang w:val="en-US"/>
        </w:rPr>
        <w:t xml:space="preserve">he State is making an effort </w:t>
      </w:r>
      <w:r w:rsidR="00B27D05" w:rsidRPr="002E7432">
        <w:rPr>
          <w:rFonts w:ascii="Verdana" w:hAnsi="Verdana"/>
          <w:sz w:val="20"/>
          <w:lang w:val="en-US"/>
        </w:rPr>
        <w:t xml:space="preserve">to improve internal coordination so as to improve compliance with this measure of reparation. In addition, notwithstanding the provisions of </w:t>
      </w:r>
      <w:r w:rsidR="000C3394" w:rsidRPr="002E7432">
        <w:rPr>
          <w:rFonts w:ascii="Verdana" w:hAnsi="Verdana"/>
          <w:sz w:val="20"/>
          <w:lang w:val="en-US"/>
        </w:rPr>
        <w:t>paragraph</w:t>
      </w:r>
      <w:r w:rsidR="00FC210A" w:rsidRPr="002E7432">
        <w:rPr>
          <w:rFonts w:ascii="Verdana" w:hAnsi="Verdana"/>
          <w:sz w:val="20"/>
          <w:lang w:val="en-US"/>
        </w:rPr>
        <w:t xml:space="preserve"> 214</w:t>
      </w:r>
      <w:r w:rsidR="00D82889" w:rsidRPr="002E7432">
        <w:rPr>
          <w:rFonts w:ascii="Verdana" w:hAnsi="Verdana"/>
          <w:sz w:val="20"/>
          <w:lang w:val="en-US"/>
        </w:rPr>
        <w:t xml:space="preserve"> of the </w:t>
      </w:r>
      <w:r w:rsidRPr="002E7432">
        <w:rPr>
          <w:rFonts w:ascii="Verdana" w:hAnsi="Verdana"/>
          <w:sz w:val="20"/>
          <w:lang w:val="en-US"/>
        </w:rPr>
        <w:t>Judgment</w:t>
      </w:r>
      <w:r w:rsidR="00FC210A" w:rsidRPr="002E7432">
        <w:rPr>
          <w:rFonts w:ascii="Verdana" w:hAnsi="Verdana"/>
          <w:sz w:val="20"/>
          <w:lang w:val="en-US"/>
        </w:rPr>
        <w:t xml:space="preserve">, </w:t>
      </w:r>
      <w:r w:rsidRPr="002E7432">
        <w:rPr>
          <w:rFonts w:ascii="Verdana" w:hAnsi="Verdana"/>
          <w:sz w:val="20"/>
          <w:lang w:val="en-US"/>
        </w:rPr>
        <w:t>the Court</w:t>
      </w:r>
      <w:r w:rsidR="00FC210A" w:rsidRPr="002E7432">
        <w:rPr>
          <w:rFonts w:ascii="Verdana" w:hAnsi="Verdana"/>
          <w:sz w:val="20"/>
          <w:lang w:val="en-US"/>
        </w:rPr>
        <w:t xml:space="preserve"> </w:t>
      </w:r>
      <w:r w:rsidR="00B27D05" w:rsidRPr="002E7432">
        <w:rPr>
          <w:rFonts w:ascii="Verdana" w:hAnsi="Verdana"/>
          <w:sz w:val="20"/>
          <w:lang w:val="en-US"/>
        </w:rPr>
        <w:t xml:space="preserve">assesses positively and takes note of the agreements and coordination between </w:t>
      </w:r>
      <w:r w:rsidRPr="002E7432">
        <w:rPr>
          <w:rFonts w:ascii="Verdana" w:hAnsi="Verdana"/>
          <w:sz w:val="20"/>
          <w:lang w:val="en-US"/>
        </w:rPr>
        <w:t>the State</w:t>
      </w:r>
      <w:r w:rsidR="00C23B24" w:rsidRPr="002E7432">
        <w:rPr>
          <w:rFonts w:ascii="Verdana" w:hAnsi="Verdana"/>
          <w:sz w:val="20"/>
          <w:lang w:val="en-US"/>
        </w:rPr>
        <w:t xml:space="preserve"> and </w:t>
      </w:r>
      <w:r w:rsidRPr="002E7432">
        <w:rPr>
          <w:rFonts w:ascii="Verdana" w:hAnsi="Verdana"/>
          <w:sz w:val="20"/>
          <w:lang w:val="en-US"/>
        </w:rPr>
        <w:t>the representatives</w:t>
      </w:r>
      <w:r w:rsidR="00FC210A" w:rsidRPr="002E7432">
        <w:rPr>
          <w:rFonts w:ascii="Verdana" w:hAnsi="Verdana"/>
          <w:sz w:val="20"/>
          <w:lang w:val="en-US"/>
        </w:rPr>
        <w:t xml:space="preserve"> </w:t>
      </w:r>
      <w:r w:rsidR="00B27D05" w:rsidRPr="002E7432">
        <w:rPr>
          <w:rFonts w:ascii="Verdana" w:hAnsi="Verdana"/>
          <w:sz w:val="20"/>
          <w:lang w:val="en-US"/>
        </w:rPr>
        <w:t>in order to set up a comprehensive program of psychosocial assistance and, in particular, that the professional who will be responsible for providing psychosocial assistance to each of the victim’s families in the case</w:t>
      </w:r>
      <w:r w:rsidR="0077644F" w:rsidRPr="002E7432">
        <w:rPr>
          <w:rFonts w:ascii="Verdana" w:hAnsi="Verdana"/>
          <w:sz w:val="20"/>
          <w:lang w:val="en-US"/>
        </w:rPr>
        <w:t xml:space="preserve"> has been identified</w:t>
      </w:r>
      <w:r w:rsidR="00B27D05" w:rsidRPr="002E7432">
        <w:rPr>
          <w:rFonts w:ascii="Verdana" w:hAnsi="Verdana"/>
          <w:sz w:val="20"/>
          <w:lang w:val="en-US"/>
        </w:rPr>
        <w:t>.</w:t>
      </w:r>
    </w:p>
    <w:p w:rsidR="00FC210A" w:rsidRPr="002E7432" w:rsidRDefault="00FC210A" w:rsidP="00B27D05">
      <w:pPr>
        <w:rPr>
          <w:rFonts w:ascii="Verdana" w:hAnsi="Verdana"/>
          <w:sz w:val="20"/>
          <w:lang w:val="en-US"/>
        </w:rPr>
      </w:pPr>
    </w:p>
    <w:p w:rsidR="00FC210A" w:rsidRPr="002E7432" w:rsidRDefault="00B27D05" w:rsidP="00884843">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Regarding the obstacles indicated by</w:t>
      </w:r>
      <w:r w:rsidR="00FC210A" w:rsidRPr="002E7432">
        <w:rPr>
          <w:rFonts w:ascii="Verdana" w:hAnsi="Verdana"/>
          <w:sz w:val="20"/>
          <w:lang w:val="en-US"/>
        </w:rPr>
        <w:t xml:space="preserve"> </w:t>
      </w:r>
      <w:r w:rsidR="001053EA" w:rsidRPr="002E7432">
        <w:rPr>
          <w:rFonts w:ascii="Verdana" w:hAnsi="Verdana"/>
          <w:sz w:val="20"/>
          <w:lang w:val="en-US"/>
        </w:rPr>
        <w:t>the representatives</w:t>
      </w:r>
      <w:r w:rsidR="00FC210A" w:rsidRPr="002E7432">
        <w:rPr>
          <w:rFonts w:ascii="Verdana" w:hAnsi="Verdana"/>
          <w:sz w:val="20"/>
          <w:lang w:val="en-US"/>
        </w:rPr>
        <w:t xml:space="preserve"> (</w:t>
      </w:r>
      <w:r w:rsidR="00FC210A" w:rsidRPr="002E7432">
        <w:rPr>
          <w:rFonts w:ascii="Verdana" w:hAnsi="Verdana"/>
          <w:i/>
          <w:sz w:val="20"/>
          <w:lang w:val="en-US"/>
        </w:rPr>
        <w:t>supra</w:t>
      </w:r>
      <w:r w:rsidRPr="002E7432">
        <w:rPr>
          <w:rFonts w:ascii="Verdana" w:hAnsi="Verdana"/>
          <w:sz w:val="20"/>
          <w:lang w:val="en-US"/>
        </w:rPr>
        <w:t xml:space="preserve"> para</w:t>
      </w:r>
      <w:r w:rsidR="00FC210A" w:rsidRPr="002E7432">
        <w:rPr>
          <w:rFonts w:ascii="Verdana" w:hAnsi="Verdana"/>
          <w:sz w:val="20"/>
          <w:lang w:val="en-US"/>
        </w:rPr>
        <w:t xml:space="preserve">. 33), </w:t>
      </w:r>
      <w:r w:rsidR="001053EA" w:rsidRPr="002E7432">
        <w:rPr>
          <w:rFonts w:ascii="Verdana" w:hAnsi="Verdana"/>
          <w:sz w:val="20"/>
          <w:lang w:val="en-US"/>
        </w:rPr>
        <w:t>the Court</w:t>
      </w:r>
      <w:r w:rsidR="00FC210A" w:rsidRPr="002E7432">
        <w:rPr>
          <w:rFonts w:ascii="Verdana" w:hAnsi="Verdana"/>
          <w:sz w:val="20"/>
          <w:lang w:val="en-US"/>
        </w:rPr>
        <w:t xml:space="preserve"> rec</w:t>
      </w:r>
      <w:r w:rsidRPr="002E7432">
        <w:rPr>
          <w:rFonts w:ascii="Verdana" w:hAnsi="Verdana"/>
          <w:sz w:val="20"/>
          <w:lang w:val="en-US"/>
        </w:rPr>
        <w:t>alls that, as decided in</w:t>
      </w:r>
      <w:r w:rsidR="00FC210A" w:rsidRPr="002E7432">
        <w:rPr>
          <w:rFonts w:ascii="Verdana" w:hAnsi="Verdana"/>
          <w:sz w:val="20"/>
          <w:lang w:val="en-US"/>
        </w:rPr>
        <w:t xml:space="preserve"> </w:t>
      </w:r>
      <w:r w:rsidR="001053EA" w:rsidRPr="002E7432">
        <w:rPr>
          <w:rFonts w:ascii="Verdana" w:hAnsi="Verdana"/>
          <w:sz w:val="20"/>
          <w:lang w:val="en-US"/>
        </w:rPr>
        <w:t>the Judgment</w:t>
      </w:r>
      <w:r w:rsidR="00FC210A" w:rsidRPr="002E7432">
        <w:rPr>
          <w:rFonts w:ascii="Verdana" w:hAnsi="Verdana"/>
          <w:sz w:val="20"/>
          <w:lang w:val="en-US"/>
        </w:rPr>
        <w:t xml:space="preserve"> (</w:t>
      </w:r>
      <w:r w:rsidR="00FC210A" w:rsidRPr="002E7432">
        <w:rPr>
          <w:rFonts w:ascii="Verdana" w:hAnsi="Verdana"/>
          <w:i/>
          <w:sz w:val="20"/>
          <w:lang w:val="en-US"/>
        </w:rPr>
        <w:t xml:space="preserve">supra </w:t>
      </w:r>
      <w:r w:rsidR="00C54F56" w:rsidRPr="002E7432">
        <w:rPr>
          <w:rFonts w:ascii="Verdana" w:hAnsi="Verdana"/>
          <w:sz w:val="20"/>
          <w:lang w:val="en-US"/>
        </w:rPr>
        <w:t>having seen paragraph</w:t>
      </w:r>
      <w:r w:rsidRPr="002E7432">
        <w:rPr>
          <w:rFonts w:ascii="Verdana" w:hAnsi="Verdana"/>
          <w:sz w:val="20"/>
          <w:lang w:val="en-US"/>
        </w:rPr>
        <w:t xml:space="preserve"> 1), the State is obliged </w:t>
      </w:r>
      <w:r w:rsidR="00884843" w:rsidRPr="002E7432">
        <w:rPr>
          <w:rFonts w:ascii="Verdana" w:hAnsi="Verdana"/>
          <w:sz w:val="20"/>
          <w:lang w:val="en-US"/>
        </w:rPr>
        <w:t xml:space="preserve">to </w:t>
      </w:r>
      <w:r w:rsidRPr="002E7432">
        <w:rPr>
          <w:rFonts w:ascii="Verdana" w:hAnsi="Verdana"/>
          <w:sz w:val="20"/>
          <w:lang w:val="en-US"/>
        </w:rPr>
        <w:t>“</w:t>
      </w:r>
      <w:r w:rsidR="00884843" w:rsidRPr="002E7432">
        <w:rPr>
          <w:rFonts w:ascii="Verdana" w:hAnsi="Verdana"/>
          <w:sz w:val="20"/>
          <w:lang w:val="en-US"/>
        </w:rPr>
        <w:t>provide medical and psychological or psychiatric treatment to the victims who request it, free of charge, immediately, adequately and effectively […].The treatment must include the provision of the medication they may need, also free of charge, based on the ailments of each person,</w:t>
      </w:r>
      <w:r w:rsidR="00FC210A" w:rsidRPr="002E7432">
        <w:rPr>
          <w:rFonts w:ascii="Verdana" w:hAnsi="Verdana"/>
          <w:sz w:val="20"/>
          <w:lang w:val="en-US"/>
        </w:rPr>
        <w:t>”</w:t>
      </w:r>
      <w:r w:rsidR="00FC210A" w:rsidRPr="002E7432">
        <w:rPr>
          <w:rStyle w:val="Refdenotaalpie"/>
          <w:rFonts w:ascii="Verdana" w:hAnsi="Verdana"/>
          <w:sz w:val="20"/>
          <w:lang w:val="en-US"/>
        </w:rPr>
        <w:footnoteReference w:id="18"/>
      </w:r>
      <w:r w:rsidR="00FC210A" w:rsidRPr="002E7432">
        <w:rPr>
          <w:rFonts w:ascii="Verdana" w:hAnsi="Verdana"/>
          <w:sz w:val="20"/>
          <w:lang w:val="en-US"/>
        </w:rPr>
        <w:t xml:space="preserve"> </w:t>
      </w:r>
      <w:r w:rsidR="00AA3328" w:rsidRPr="002E7432">
        <w:rPr>
          <w:rFonts w:ascii="Verdana" w:hAnsi="Verdana"/>
          <w:sz w:val="20"/>
          <w:lang w:val="en-US"/>
        </w:rPr>
        <w:t>for as long as necessary. Consequently, the Court asks the State to present updated information corroborating that the necessary treatment and medication is being provided to the beneficiaries of this measure of reparation</w:t>
      </w:r>
      <w:r w:rsidR="00884843" w:rsidRPr="002E7432">
        <w:rPr>
          <w:rFonts w:ascii="Verdana" w:hAnsi="Verdana"/>
          <w:sz w:val="20"/>
          <w:lang w:val="en-US"/>
        </w:rPr>
        <w:t xml:space="preserve"> regularly, </w:t>
      </w:r>
      <w:r w:rsidR="00047885" w:rsidRPr="002E7432">
        <w:rPr>
          <w:rFonts w:ascii="Verdana" w:hAnsi="Verdana"/>
          <w:sz w:val="20"/>
          <w:lang w:val="en-US"/>
        </w:rPr>
        <w:t>full</w:t>
      </w:r>
      <w:r w:rsidR="00884843" w:rsidRPr="002E7432">
        <w:rPr>
          <w:rFonts w:ascii="Verdana" w:hAnsi="Verdana"/>
          <w:sz w:val="20"/>
          <w:lang w:val="en-US"/>
        </w:rPr>
        <w:t>y and effectively</w:t>
      </w:r>
      <w:r w:rsidR="00AA3328" w:rsidRPr="002E7432">
        <w:rPr>
          <w:rFonts w:ascii="Verdana" w:hAnsi="Verdana"/>
          <w:sz w:val="20"/>
          <w:lang w:val="en-US"/>
        </w:rPr>
        <w:t xml:space="preserve">. </w:t>
      </w:r>
    </w:p>
    <w:p w:rsidR="00FC210A" w:rsidRPr="002E7432" w:rsidRDefault="00FC210A" w:rsidP="00FC210A">
      <w:pPr>
        <w:jc w:val="both"/>
        <w:rPr>
          <w:rFonts w:ascii="Verdana" w:hAnsi="Verdana"/>
          <w:sz w:val="20"/>
          <w:lang w:val="en-US"/>
        </w:rPr>
      </w:pPr>
    </w:p>
    <w:p w:rsidR="005327FA" w:rsidRPr="002E7432" w:rsidRDefault="005327FA" w:rsidP="005327FA">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lastRenderedPageBreak/>
        <w:t xml:space="preserve">Nevertheless, </w:t>
      </w:r>
      <w:r w:rsidR="001053EA" w:rsidRPr="002E7432">
        <w:rPr>
          <w:rFonts w:ascii="Verdana" w:hAnsi="Verdana"/>
          <w:sz w:val="20"/>
          <w:lang w:val="en-US"/>
        </w:rPr>
        <w:t>the Court</w:t>
      </w:r>
      <w:r w:rsidR="00FC210A" w:rsidRPr="002E7432">
        <w:rPr>
          <w:rFonts w:ascii="Verdana" w:hAnsi="Verdana"/>
          <w:sz w:val="20"/>
          <w:lang w:val="en-US"/>
        </w:rPr>
        <w:t xml:space="preserve"> observ</w:t>
      </w:r>
      <w:r w:rsidRPr="002E7432">
        <w:rPr>
          <w:rFonts w:ascii="Verdana" w:hAnsi="Verdana"/>
          <w:sz w:val="20"/>
          <w:lang w:val="en-US"/>
        </w:rPr>
        <w:t xml:space="preserve">es with concern that </w:t>
      </w:r>
      <w:r w:rsidR="00FC210A" w:rsidRPr="002E7432">
        <w:rPr>
          <w:rFonts w:ascii="Verdana" w:hAnsi="Verdana"/>
          <w:sz w:val="20"/>
          <w:lang w:val="en-US"/>
        </w:rPr>
        <w:t xml:space="preserve">Gregoria Herminia Recinos Contreras </w:t>
      </w:r>
      <w:r w:rsidRPr="002E7432">
        <w:rPr>
          <w:rFonts w:ascii="Verdana" w:hAnsi="Verdana"/>
          <w:sz w:val="20"/>
          <w:lang w:val="en-US"/>
        </w:rPr>
        <w:t xml:space="preserve">has only been able to have access to medical care on the occasion of a visit to El Salvador, and that the parties have referred to her need to receive dental treatment. In this regard, the Court appreciates the coordination measures taken by the State under the agreement with the </w:t>
      </w:r>
      <w:r w:rsidR="00FC210A" w:rsidRPr="002E7432">
        <w:rPr>
          <w:rFonts w:ascii="Verdana" w:hAnsi="Verdana"/>
          <w:sz w:val="20"/>
          <w:lang w:val="en-US"/>
        </w:rPr>
        <w:t>Universidad de El Salvador</w:t>
      </w:r>
      <w:r w:rsidR="00C23B24" w:rsidRPr="002E7432">
        <w:rPr>
          <w:rFonts w:ascii="Verdana" w:hAnsi="Verdana"/>
          <w:sz w:val="20"/>
          <w:lang w:val="en-US"/>
        </w:rPr>
        <w:t xml:space="preserve"> and </w:t>
      </w:r>
      <w:r w:rsidRPr="002E7432">
        <w:rPr>
          <w:rFonts w:ascii="Verdana" w:hAnsi="Verdana"/>
          <w:sz w:val="20"/>
          <w:lang w:val="en-US"/>
        </w:rPr>
        <w:t>the</w:t>
      </w:r>
      <w:r w:rsidR="00FC210A" w:rsidRPr="002E7432">
        <w:rPr>
          <w:rFonts w:ascii="Verdana" w:hAnsi="Verdana"/>
          <w:sz w:val="20"/>
          <w:lang w:val="en-US"/>
        </w:rPr>
        <w:t xml:space="preserve"> Univers</w:t>
      </w:r>
      <w:r w:rsidRPr="002E7432">
        <w:rPr>
          <w:rFonts w:ascii="Verdana" w:hAnsi="Verdana"/>
          <w:sz w:val="20"/>
          <w:lang w:val="en-US"/>
        </w:rPr>
        <w:t>idad de San Carlos de Guatemala in order carry out the victims’ dental treatment</w:t>
      </w:r>
      <w:r w:rsidR="00FC210A" w:rsidRPr="002E7432">
        <w:rPr>
          <w:rFonts w:ascii="Verdana" w:hAnsi="Verdana"/>
          <w:sz w:val="20"/>
          <w:lang w:val="en-US"/>
        </w:rPr>
        <w:t xml:space="preserve"> </w:t>
      </w:r>
      <w:r w:rsidRPr="002E7432">
        <w:rPr>
          <w:rFonts w:ascii="Verdana" w:hAnsi="Verdana"/>
          <w:sz w:val="20"/>
          <w:lang w:val="en-US"/>
        </w:rPr>
        <w:t>in</w:t>
      </w:r>
      <w:r w:rsidR="00FC210A" w:rsidRPr="002E7432">
        <w:rPr>
          <w:rFonts w:ascii="Verdana" w:hAnsi="Verdana"/>
          <w:sz w:val="20"/>
          <w:lang w:val="en-US"/>
        </w:rPr>
        <w:t xml:space="preserve"> </w:t>
      </w:r>
      <w:r w:rsidR="00250BEB" w:rsidRPr="002E7432">
        <w:rPr>
          <w:rFonts w:ascii="Verdana" w:hAnsi="Verdana"/>
          <w:sz w:val="20"/>
          <w:lang w:val="en-US"/>
        </w:rPr>
        <w:t>the Republic of</w:t>
      </w:r>
      <w:r w:rsidR="00FC210A" w:rsidRPr="002E7432">
        <w:rPr>
          <w:rFonts w:ascii="Verdana" w:hAnsi="Verdana"/>
          <w:sz w:val="20"/>
          <w:lang w:val="en-US"/>
        </w:rPr>
        <w:t xml:space="preserve"> Guatemala. </w:t>
      </w:r>
      <w:r w:rsidRPr="002E7432">
        <w:rPr>
          <w:rFonts w:ascii="Verdana" w:hAnsi="Verdana"/>
          <w:sz w:val="20"/>
          <w:lang w:val="en-US"/>
        </w:rPr>
        <w:t>Despite this, and taking into account the observation of</w:t>
      </w:r>
      <w:r w:rsidR="00FC210A" w:rsidRPr="002E7432">
        <w:rPr>
          <w:rFonts w:ascii="Verdana" w:hAnsi="Verdana"/>
          <w:sz w:val="20"/>
          <w:lang w:val="en-US"/>
        </w:rPr>
        <w:t xml:space="preserve"> </w:t>
      </w:r>
      <w:r w:rsidR="001053EA" w:rsidRPr="002E7432">
        <w:rPr>
          <w:rFonts w:ascii="Verdana" w:hAnsi="Verdana"/>
          <w:sz w:val="20"/>
          <w:lang w:val="en-US"/>
        </w:rPr>
        <w:t>the representatives</w:t>
      </w:r>
      <w:r w:rsidR="00FC210A" w:rsidRPr="002E7432">
        <w:rPr>
          <w:rFonts w:ascii="Verdana" w:hAnsi="Verdana"/>
          <w:sz w:val="20"/>
          <w:lang w:val="en-US"/>
        </w:rPr>
        <w:t xml:space="preserve"> </w:t>
      </w:r>
      <w:r w:rsidRPr="002E7432">
        <w:rPr>
          <w:rFonts w:ascii="Verdana" w:hAnsi="Verdana"/>
          <w:sz w:val="20"/>
          <w:lang w:val="en-US"/>
        </w:rPr>
        <w:t xml:space="preserve">that it has still not been possible to implement the victim’s wish to return to </w:t>
      </w:r>
      <w:r w:rsidR="00FC210A" w:rsidRPr="002E7432">
        <w:rPr>
          <w:rFonts w:ascii="Verdana" w:hAnsi="Verdana"/>
          <w:sz w:val="20"/>
          <w:lang w:val="en-US"/>
        </w:rPr>
        <w:t xml:space="preserve">El Salvador, </w:t>
      </w:r>
      <w:r w:rsidRPr="002E7432">
        <w:rPr>
          <w:rFonts w:ascii="Verdana" w:hAnsi="Verdana"/>
          <w:sz w:val="20"/>
          <w:lang w:val="en-US"/>
        </w:rPr>
        <w:t>the Court considers it necessary t</w:t>
      </w:r>
      <w:r w:rsidR="00D93DCB" w:rsidRPr="002E7432">
        <w:rPr>
          <w:rFonts w:ascii="Verdana" w:hAnsi="Verdana"/>
          <w:sz w:val="20"/>
          <w:lang w:val="en-US"/>
        </w:rPr>
        <w:t>hat the State</w:t>
      </w:r>
      <w:r w:rsidR="00FC210A" w:rsidRPr="002E7432">
        <w:rPr>
          <w:rFonts w:ascii="Verdana" w:hAnsi="Verdana"/>
          <w:sz w:val="20"/>
          <w:lang w:val="en-US"/>
        </w:rPr>
        <w:t xml:space="preserve"> </w:t>
      </w:r>
      <w:r w:rsidRPr="002E7432">
        <w:rPr>
          <w:rFonts w:ascii="Verdana" w:hAnsi="Verdana"/>
          <w:sz w:val="20"/>
          <w:lang w:val="en-US"/>
        </w:rPr>
        <w:t>deliver to the victim, as established in</w:t>
      </w:r>
      <w:r w:rsidR="00FC210A" w:rsidRPr="002E7432">
        <w:rPr>
          <w:rFonts w:ascii="Verdana" w:hAnsi="Verdana"/>
          <w:sz w:val="20"/>
          <w:lang w:val="en-US"/>
        </w:rPr>
        <w:t xml:space="preserve"> </w:t>
      </w:r>
      <w:r w:rsidR="000C3394" w:rsidRPr="002E7432">
        <w:rPr>
          <w:rFonts w:ascii="Verdana" w:hAnsi="Verdana"/>
          <w:sz w:val="20"/>
          <w:lang w:val="en-US"/>
        </w:rPr>
        <w:t>paragraph</w:t>
      </w:r>
      <w:r w:rsidR="00FC210A" w:rsidRPr="002E7432">
        <w:rPr>
          <w:rFonts w:ascii="Verdana" w:hAnsi="Verdana"/>
          <w:sz w:val="20"/>
          <w:lang w:val="en-US"/>
        </w:rPr>
        <w:t xml:space="preserve"> 201</w:t>
      </w:r>
      <w:r w:rsidR="00D82889" w:rsidRPr="002E7432">
        <w:rPr>
          <w:rFonts w:ascii="Verdana" w:hAnsi="Verdana"/>
          <w:sz w:val="20"/>
          <w:lang w:val="en-US"/>
        </w:rPr>
        <w:t xml:space="preserve"> of the </w:t>
      </w:r>
      <w:r w:rsidR="001053EA" w:rsidRPr="002E7432">
        <w:rPr>
          <w:rFonts w:ascii="Verdana" w:hAnsi="Verdana"/>
          <w:sz w:val="20"/>
          <w:lang w:val="en-US"/>
        </w:rPr>
        <w:t>Judgment</w:t>
      </w:r>
      <w:r w:rsidR="00FC210A" w:rsidRPr="002E7432">
        <w:rPr>
          <w:rFonts w:ascii="Verdana" w:hAnsi="Verdana"/>
          <w:sz w:val="20"/>
          <w:lang w:val="en-US"/>
        </w:rPr>
        <w:t xml:space="preserve">, </w:t>
      </w:r>
      <w:r w:rsidRPr="002E7432">
        <w:rPr>
          <w:rFonts w:ascii="Verdana" w:hAnsi="Verdana"/>
          <w:sz w:val="20"/>
          <w:lang w:val="en-US"/>
        </w:rPr>
        <w:t>the sum of US$7,</w:t>
      </w:r>
      <w:r w:rsidR="00FC210A" w:rsidRPr="002E7432">
        <w:rPr>
          <w:rFonts w:ascii="Verdana" w:hAnsi="Verdana"/>
          <w:sz w:val="20"/>
          <w:lang w:val="en-US"/>
        </w:rPr>
        <w:t>500</w:t>
      </w:r>
      <w:r w:rsidRPr="002E7432">
        <w:rPr>
          <w:rFonts w:ascii="Verdana" w:hAnsi="Verdana"/>
          <w:sz w:val="20"/>
          <w:lang w:val="en-US"/>
        </w:rPr>
        <w:t>.</w:t>
      </w:r>
      <w:r w:rsidR="00FC210A" w:rsidRPr="002E7432">
        <w:rPr>
          <w:rFonts w:ascii="Verdana" w:hAnsi="Verdana"/>
          <w:sz w:val="20"/>
          <w:lang w:val="en-US"/>
        </w:rPr>
        <w:t>00 (s</w:t>
      </w:r>
      <w:r w:rsidRPr="002E7432">
        <w:rPr>
          <w:rFonts w:ascii="Verdana" w:hAnsi="Verdana"/>
          <w:sz w:val="20"/>
          <w:lang w:val="en-US"/>
        </w:rPr>
        <w:t>even thousand five hundred United States dollars) to cover the costs of the medical and psychological or psychiatric treatment, as well as the medicines and related expenses, in her actual country of residence, without prejudice to being treated by the public health authorities following her return to El Salvador.</w:t>
      </w:r>
    </w:p>
    <w:p w:rsidR="00FC210A" w:rsidRPr="002E7432" w:rsidRDefault="00FC210A" w:rsidP="00FC210A">
      <w:pPr>
        <w:jc w:val="both"/>
        <w:rPr>
          <w:rFonts w:ascii="Verdana" w:hAnsi="Verdana"/>
          <w:sz w:val="20"/>
          <w:lang w:val="en-US"/>
        </w:rPr>
      </w:pPr>
    </w:p>
    <w:p w:rsidR="00FC210A" w:rsidRPr="002E7432" w:rsidRDefault="005327FA" w:rsidP="00FC210A">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 xml:space="preserve">Based on the above, the Court will continue monitoring compliance with this measure of reparation and awaits updated information from </w:t>
      </w:r>
      <w:r w:rsidR="00D82889" w:rsidRPr="002E7432">
        <w:rPr>
          <w:rFonts w:ascii="Verdana" w:hAnsi="Verdana"/>
          <w:sz w:val="20"/>
          <w:lang w:val="en-US"/>
        </w:rPr>
        <w:t xml:space="preserve">the </w:t>
      </w:r>
      <w:r w:rsidR="001053EA" w:rsidRPr="002E7432">
        <w:rPr>
          <w:rFonts w:ascii="Verdana" w:hAnsi="Verdana"/>
          <w:sz w:val="20"/>
          <w:lang w:val="en-US"/>
        </w:rPr>
        <w:t>State</w:t>
      </w:r>
      <w:r w:rsidR="00FC210A" w:rsidRPr="002E7432">
        <w:rPr>
          <w:rFonts w:ascii="Verdana" w:hAnsi="Verdana"/>
          <w:sz w:val="20"/>
          <w:lang w:val="en-US"/>
        </w:rPr>
        <w:t xml:space="preserve">. </w:t>
      </w:r>
    </w:p>
    <w:p w:rsidR="00FC210A" w:rsidRPr="002E7432" w:rsidRDefault="00FC210A" w:rsidP="00FC210A">
      <w:pPr>
        <w:pStyle w:val="Prrafodelista"/>
        <w:ind w:left="0"/>
        <w:jc w:val="both"/>
        <w:rPr>
          <w:rFonts w:ascii="Verdana" w:hAnsi="Verdana"/>
          <w:sz w:val="20"/>
          <w:lang w:val="en-US"/>
        </w:rPr>
      </w:pPr>
    </w:p>
    <w:p w:rsidR="00FC210A" w:rsidRPr="002E7432" w:rsidRDefault="00FC210A" w:rsidP="00FC210A">
      <w:pPr>
        <w:pStyle w:val="Textoindependiente1"/>
        <w:widowControl/>
        <w:numPr>
          <w:ilvl w:val="0"/>
          <w:numId w:val="12"/>
        </w:numPr>
        <w:ind w:left="720" w:firstLine="0"/>
        <w:rPr>
          <w:rFonts w:ascii="Verdana" w:hAnsi="Verdana"/>
          <w:b/>
          <w:i/>
          <w:sz w:val="20"/>
          <w:lang w:val="en-US"/>
        </w:rPr>
      </w:pPr>
      <w:r w:rsidRPr="002E7432">
        <w:rPr>
          <w:rFonts w:ascii="Verdana" w:hAnsi="Verdana"/>
          <w:b/>
          <w:i/>
          <w:sz w:val="20"/>
          <w:lang w:val="en-US"/>
        </w:rPr>
        <w:t>Obliga</w:t>
      </w:r>
      <w:r w:rsidR="00066117" w:rsidRPr="002E7432">
        <w:rPr>
          <w:rFonts w:ascii="Verdana" w:hAnsi="Verdana"/>
          <w:b/>
          <w:i/>
          <w:sz w:val="20"/>
          <w:lang w:val="en-US"/>
        </w:rPr>
        <w:t>tion to make the publications established in</w:t>
      </w:r>
      <w:r w:rsidRPr="002E7432">
        <w:rPr>
          <w:rFonts w:ascii="Verdana" w:hAnsi="Verdana"/>
          <w:b/>
          <w:i/>
          <w:sz w:val="20"/>
          <w:lang w:val="en-US"/>
        </w:rPr>
        <w:t xml:space="preserve"> </w:t>
      </w:r>
      <w:r w:rsidR="001053EA" w:rsidRPr="002E7432">
        <w:rPr>
          <w:rFonts w:ascii="Verdana" w:hAnsi="Verdana"/>
          <w:b/>
          <w:i/>
          <w:sz w:val="20"/>
          <w:lang w:val="en-US"/>
        </w:rPr>
        <w:t>the Judgment</w:t>
      </w:r>
      <w:r w:rsidRPr="002E7432">
        <w:rPr>
          <w:rFonts w:ascii="Verdana" w:hAnsi="Verdana"/>
          <w:b/>
          <w:i/>
          <w:sz w:val="20"/>
          <w:lang w:val="en-US"/>
        </w:rPr>
        <w:t xml:space="preserve"> (</w:t>
      </w:r>
      <w:r w:rsidR="00066117" w:rsidRPr="002E7432">
        <w:rPr>
          <w:rFonts w:ascii="Verdana" w:hAnsi="Verdana"/>
          <w:b/>
          <w:i/>
          <w:sz w:val="20"/>
          <w:lang w:val="en-US"/>
        </w:rPr>
        <w:t xml:space="preserve">sixth </w:t>
      </w:r>
      <w:r w:rsidR="005B7050" w:rsidRPr="002E7432">
        <w:rPr>
          <w:rFonts w:ascii="Verdana" w:hAnsi="Verdana"/>
          <w:b/>
          <w:i/>
          <w:sz w:val="20"/>
          <w:lang w:val="en-US"/>
        </w:rPr>
        <w:t>operative paragraph</w:t>
      </w:r>
      <w:r w:rsidRPr="002E7432">
        <w:rPr>
          <w:rFonts w:ascii="Verdana" w:hAnsi="Verdana"/>
          <w:b/>
          <w:i/>
          <w:sz w:val="20"/>
          <w:lang w:val="en-US"/>
        </w:rPr>
        <w:t xml:space="preserve"> </w:t>
      </w:r>
      <w:r w:rsidR="00D82889" w:rsidRPr="002E7432">
        <w:rPr>
          <w:rFonts w:ascii="Verdana" w:hAnsi="Verdana"/>
          <w:b/>
          <w:i/>
          <w:sz w:val="20"/>
          <w:lang w:val="en-US"/>
        </w:rPr>
        <w:t xml:space="preserve">of the </w:t>
      </w:r>
      <w:r w:rsidR="001053EA" w:rsidRPr="002E7432">
        <w:rPr>
          <w:rFonts w:ascii="Verdana" w:hAnsi="Verdana"/>
          <w:b/>
          <w:i/>
          <w:sz w:val="20"/>
          <w:lang w:val="en-US"/>
        </w:rPr>
        <w:t>Judgment</w:t>
      </w:r>
      <w:r w:rsidRPr="002E7432">
        <w:rPr>
          <w:rFonts w:ascii="Verdana" w:hAnsi="Verdana"/>
          <w:b/>
          <w:i/>
          <w:sz w:val="20"/>
          <w:lang w:val="en-US"/>
        </w:rPr>
        <w:t xml:space="preserve">) </w:t>
      </w:r>
    </w:p>
    <w:p w:rsidR="00FC210A" w:rsidRPr="002E7432" w:rsidRDefault="00FC210A" w:rsidP="00FC210A">
      <w:pPr>
        <w:pStyle w:val="Prrafodelista"/>
        <w:jc w:val="both"/>
        <w:rPr>
          <w:rFonts w:ascii="Verdana" w:hAnsi="Verdana"/>
          <w:b/>
          <w:i/>
          <w:sz w:val="20"/>
          <w:lang w:val="en-US"/>
        </w:rPr>
      </w:pPr>
    </w:p>
    <w:p w:rsidR="005327FA" w:rsidRPr="002E7432" w:rsidRDefault="001053EA" w:rsidP="00FC210A">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The State</w:t>
      </w:r>
      <w:r w:rsidR="00FC210A" w:rsidRPr="002E7432">
        <w:rPr>
          <w:rFonts w:ascii="Verdana" w:hAnsi="Verdana"/>
          <w:sz w:val="20"/>
          <w:lang w:val="en-US"/>
        </w:rPr>
        <w:t xml:space="preserve"> </w:t>
      </w:r>
      <w:r w:rsidR="005327FA" w:rsidRPr="002E7432">
        <w:rPr>
          <w:rFonts w:ascii="Verdana" w:hAnsi="Verdana"/>
          <w:sz w:val="20"/>
          <w:lang w:val="en-US"/>
        </w:rPr>
        <w:t>advised that, on March 29, 2012, the “National Day of the Children Disappeared during the Armed Conflict,” it made the publica</w:t>
      </w:r>
      <w:r w:rsidR="00047885" w:rsidRPr="002E7432">
        <w:rPr>
          <w:rFonts w:ascii="Verdana" w:hAnsi="Verdana"/>
          <w:sz w:val="20"/>
          <w:lang w:val="en-US"/>
        </w:rPr>
        <w:t>tion ordered in a supplement of</w:t>
      </w:r>
      <w:r w:rsidR="005327FA" w:rsidRPr="002E7432">
        <w:rPr>
          <w:rFonts w:ascii="Verdana" w:hAnsi="Verdana"/>
          <w:sz w:val="20"/>
          <w:lang w:val="en-US"/>
        </w:rPr>
        <w:t xml:space="preserve"> a national newspaper, as well as in the Official Gazette. In addition, </w:t>
      </w:r>
      <w:r w:rsidR="000D706C" w:rsidRPr="002E7432">
        <w:rPr>
          <w:rFonts w:ascii="Verdana" w:hAnsi="Verdana"/>
          <w:sz w:val="20"/>
          <w:lang w:val="en-US"/>
        </w:rPr>
        <w:t xml:space="preserve">the official summary of the judgment has been available in the format of a digital file on the website of the Ministry of Foreign Affairs of El Salvador </w:t>
      </w:r>
      <w:r w:rsidR="00047885" w:rsidRPr="002E7432">
        <w:rPr>
          <w:rFonts w:ascii="Verdana" w:hAnsi="Verdana"/>
          <w:sz w:val="20"/>
          <w:lang w:val="en-US"/>
        </w:rPr>
        <w:t>since April 18, 2012, and</w:t>
      </w:r>
      <w:r w:rsidR="000D706C" w:rsidRPr="002E7432">
        <w:rPr>
          <w:rFonts w:ascii="Verdana" w:hAnsi="Verdana"/>
          <w:sz w:val="20"/>
          <w:lang w:val="en-US"/>
        </w:rPr>
        <w:t xml:space="preserve"> the publication of the complete judgment has been available since September 2012 on the official website of the National Search Commission. The State also indicated that, in Note No. 1210 of March 23, 2012, instructions were imparted to the Joint Chief</w:t>
      </w:r>
      <w:r w:rsidR="00047885" w:rsidRPr="002E7432">
        <w:rPr>
          <w:rFonts w:ascii="Verdana" w:hAnsi="Verdana"/>
          <w:sz w:val="20"/>
          <w:lang w:val="en-US"/>
        </w:rPr>
        <w:t>s</w:t>
      </w:r>
      <w:r w:rsidR="000D706C" w:rsidRPr="002E7432">
        <w:rPr>
          <w:rFonts w:ascii="Verdana" w:hAnsi="Verdana"/>
          <w:sz w:val="20"/>
          <w:lang w:val="en-US"/>
        </w:rPr>
        <w:t xml:space="preserve"> of Staff of the Armed Forces, as well as to the different branches and units that provide institutional support, that officers, non-commissioned officers and soldiers should be informed of the official summary of the judgment, and that it should be published before April 6, 2012. This was done within the established time frame.</w:t>
      </w:r>
    </w:p>
    <w:p w:rsidR="00FC210A" w:rsidRPr="002E7432" w:rsidRDefault="00FC210A" w:rsidP="00FC210A">
      <w:pPr>
        <w:jc w:val="both"/>
        <w:rPr>
          <w:rFonts w:ascii="Verdana" w:hAnsi="Verdana"/>
          <w:sz w:val="20"/>
          <w:lang w:val="en-US"/>
        </w:rPr>
      </w:pPr>
    </w:p>
    <w:p w:rsidR="00FC210A" w:rsidRPr="002E7432" w:rsidRDefault="001053EA" w:rsidP="000D706C">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The representatives</w:t>
      </w:r>
      <w:r w:rsidR="00FC210A" w:rsidRPr="002E7432">
        <w:rPr>
          <w:rFonts w:ascii="Verdana" w:hAnsi="Verdana"/>
          <w:sz w:val="20"/>
          <w:lang w:val="en-US"/>
        </w:rPr>
        <w:t xml:space="preserve"> </w:t>
      </w:r>
      <w:r w:rsidR="000D706C" w:rsidRPr="002E7432">
        <w:rPr>
          <w:rFonts w:ascii="Verdana" w:hAnsi="Verdana"/>
          <w:sz w:val="20"/>
          <w:lang w:val="en-US"/>
        </w:rPr>
        <w:t>indicated that the margins of the supplement to the national newspaper with widespread circulation were incomplete and it was not possible to identify the news</w:t>
      </w:r>
      <w:r w:rsidR="00BF2EBA" w:rsidRPr="002E7432">
        <w:rPr>
          <w:rFonts w:ascii="Verdana" w:hAnsi="Verdana"/>
          <w:sz w:val="20"/>
          <w:lang w:val="en-US"/>
        </w:rPr>
        <w:t>paper in which it was published. Consequently</w:t>
      </w:r>
      <w:r w:rsidR="000D706C" w:rsidRPr="002E7432">
        <w:rPr>
          <w:rFonts w:ascii="Verdana" w:hAnsi="Verdana"/>
          <w:sz w:val="20"/>
          <w:lang w:val="en-US"/>
        </w:rPr>
        <w:t xml:space="preserve">, </w:t>
      </w:r>
      <w:r w:rsidR="00BF2EBA" w:rsidRPr="002E7432">
        <w:rPr>
          <w:rFonts w:ascii="Verdana" w:hAnsi="Verdana"/>
          <w:sz w:val="20"/>
          <w:lang w:val="en-US"/>
        </w:rPr>
        <w:t>they could not</w:t>
      </w:r>
      <w:r w:rsidR="000D706C" w:rsidRPr="002E7432">
        <w:rPr>
          <w:rFonts w:ascii="Verdana" w:hAnsi="Verdana"/>
          <w:sz w:val="20"/>
          <w:lang w:val="en-US"/>
        </w:rPr>
        <w:t xml:space="preserve"> refer to t</w:t>
      </w:r>
      <w:r w:rsidR="00BF2EBA" w:rsidRPr="002E7432">
        <w:rPr>
          <w:rFonts w:ascii="Verdana" w:hAnsi="Verdana"/>
          <w:sz w:val="20"/>
          <w:lang w:val="en-US"/>
        </w:rPr>
        <w:t>his measure until they had all the</w:t>
      </w:r>
      <w:r w:rsidR="000D706C" w:rsidRPr="002E7432">
        <w:rPr>
          <w:rFonts w:ascii="Verdana" w:hAnsi="Verdana"/>
          <w:sz w:val="20"/>
          <w:lang w:val="en-US"/>
        </w:rPr>
        <w:t xml:space="preserve"> information</w:t>
      </w:r>
      <w:r w:rsidR="00BF2EBA" w:rsidRPr="002E7432">
        <w:rPr>
          <w:rFonts w:ascii="Verdana" w:hAnsi="Verdana"/>
          <w:sz w:val="20"/>
          <w:lang w:val="en-US"/>
        </w:rPr>
        <w:t xml:space="preserve">, and </w:t>
      </w:r>
      <w:r w:rsidR="000D706C" w:rsidRPr="002E7432">
        <w:rPr>
          <w:rFonts w:ascii="Verdana" w:hAnsi="Verdana"/>
          <w:sz w:val="20"/>
          <w:lang w:val="en-US"/>
        </w:rPr>
        <w:t xml:space="preserve">were therefore waiting for the State to forward a complete version of the said supplement, which would allow them to determine the newspaper in which the publication </w:t>
      </w:r>
      <w:r w:rsidR="00BF2EBA" w:rsidRPr="002E7432">
        <w:rPr>
          <w:rFonts w:ascii="Verdana" w:hAnsi="Verdana"/>
          <w:sz w:val="20"/>
          <w:lang w:val="en-US"/>
        </w:rPr>
        <w:t>had been</w:t>
      </w:r>
      <w:r w:rsidR="000D706C" w:rsidRPr="002E7432">
        <w:rPr>
          <w:rFonts w:ascii="Verdana" w:hAnsi="Verdana"/>
          <w:sz w:val="20"/>
          <w:lang w:val="en-US"/>
        </w:rPr>
        <w:t xml:space="preserve"> made. Nevertheless, they acknowledged the information provided by the State regarding the publication of the official summary of the Judgment on the website of the Ministry of Foreign Affairs as of April 18, 2012, and the publication of the complete Judgment on the website of the National Search Commission since September 2012. Regarding the State’s obligation to publish the offi</w:t>
      </w:r>
      <w:r w:rsidR="001401B0" w:rsidRPr="002E7432">
        <w:rPr>
          <w:rFonts w:ascii="Verdana" w:hAnsi="Verdana"/>
          <w:sz w:val="20"/>
          <w:lang w:val="en-US"/>
        </w:rPr>
        <w:t xml:space="preserve">cial summary of the Judgment in an internal bulletin </w:t>
      </w:r>
      <w:r w:rsidR="0079212C" w:rsidRPr="002E7432">
        <w:rPr>
          <w:rFonts w:ascii="Verdana" w:hAnsi="Verdana"/>
          <w:sz w:val="20"/>
          <w:lang w:val="en-US"/>
        </w:rPr>
        <w:t>of the Armed Forces of El Salvador, they asked the Court to require the State the present the following documents. Note No. 1210, the document in which the said summary was published, and the note in which the Vice Minister advised that the measure had been complied with. Consequently, they asked the Court to consider that this measure of reparation had been fulfilled, when the State had forwarded the required documents</w:t>
      </w:r>
      <w:r w:rsidR="00FC210A" w:rsidRPr="002E7432">
        <w:rPr>
          <w:rFonts w:ascii="Verdana" w:hAnsi="Verdana"/>
          <w:sz w:val="20"/>
          <w:lang w:val="en-US"/>
        </w:rPr>
        <w:t xml:space="preserve">. </w:t>
      </w:r>
    </w:p>
    <w:p w:rsidR="00FC210A" w:rsidRPr="002E7432" w:rsidRDefault="00FC210A" w:rsidP="00FC210A">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sz w:val="20"/>
          <w:lang w:val="en-US"/>
        </w:rPr>
      </w:pPr>
    </w:p>
    <w:p w:rsidR="0079212C" w:rsidRPr="002E7432" w:rsidRDefault="0079212C" w:rsidP="00FC210A">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La Commission observed</w:t>
      </w:r>
      <w:r w:rsidR="00FC210A" w:rsidRPr="002E7432">
        <w:rPr>
          <w:rFonts w:ascii="Verdana" w:hAnsi="Verdana"/>
          <w:sz w:val="20"/>
          <w:lang w:val="en-US"/>
        </w:rPr>
        <w:t xml:space="preserve"> </w:t>
      </w:r>
      <w:r w:rsidRPr="002E7432">
        <w:rPr>
          <w:rFonts w:ascii="Verdana" w:hAnsi="Verdana"/>
          <w:sz w:val="20"/>
          <w:lang w:val="en-US"/>
        </w:rPr>
        <w:t>t</w:t>
      </w:r>
      <w:r w:rsidR="00D93DCB" w:rsidRPr="002E7432">
        <w:rPr>
          <w:rFonts w:ascii="Verdana" w:hAnsi="Verdana"/>
          <w:sz w:val="20"/>
          <w:lang w:val="en-US"/>
        </w:rPr>
        <w:t>hat the State</w:t>
      </w:r>
      <w:r w:rsidR="00FC210A" w:rsidRPr="002E7432">
        <w:rPr>
          <w:rFonts w:ascii="Verdana" w:hAnsi="Verdana"/>
          <w:sz w:val="20"/>
          <w:lang w:val="en-US"/>
        </w:rPr>
        <w:t xml:space="preserve"> </w:t>
      </w:r>
      <w:r w:rsidRPr="002E7432">
        <w:rPr>
          <w:rFonts w:ascii="Verdana" w:hAnsi="Verdana"/>
          <w:sz w:val="20"/>
          <w:lang w:val="en-US"/>
        </w:rPr>
        <w:t xml:space="preserve">had published the official summary </w:t>
      </w:r>
      <w:r w:rsidR="00D82889" w:rsidRPr="002E7432">
        <w:rPr>
          <w:rFonts w:ascii="Verdana" w:hAnsi="Verdana"/>
          <w:sz w:val="20"/>
          <w:lang w:val="en-US"/>
        </w:rPr>
        <w:t xml:space="preserve">of the </w:t>
      </w:r>
      <w:r w:rsidR="001053EA" w:rsidRPr="002E7432">
        <w:rPr>
          <w:rFonts w:ascii="Verdana" w:hAnsi="Verdana"/>
          <w:sz w:val="20"/>
          <w:lang w:val="en-US"/>
        </w:rPr>
        <w:t>Judgment</w:t>
      </w:r>
      <w:r w:rsidR="00FC210A" w:rsidRPr="002E7432">
        <w:rPr>
          <w:rFonts w:ascii="Verdana" w:hAnsi="Verdana"/>
          <w:sz w:val="20"/>
          <w:lang w:val="en-US"/>
        </w:rPr>
        <w:t xml:space="preserve"> </w:t>
      </w:r>
      <w:r w:rsidRPr="002E7432">
        <w:rPr>
          <w:rFonts w:ascii="Verdana" w:hAnsi="Verdana"/>
          <w:sz w:val="20"/>
          <w:lang w:val="en-US"/>
        </w:rPr>
        <w:t xml:space="preserve">in the Official Gazette of </w:t>
      </w:r>
      <w:r w:rsidR="00FC210A" w:rsidRPr="002E7432">
        <w:rPr>
          <w:rFonts w:ascii="Verdana" w:hAnsi="Verdana"/>
          <w:sz w:val="20"/>
          <w:lang w:val="en-US"/>
        </w:rPr>
        <w:t xml:space="preserve">El Salvador, </w:t>
      </w:r>
      <w:r w:rsidRPr="002E7432">
        <w:rPr>
          <w:rFonts w:ascii="Verdana" w:hAnsi="Verdana"/>
          <w:sz w:val="20"/>
          <w:lang w:val="en-US"/>
        </w:rPr>
        <w:t>in</w:t>
      </w:r>
      <w:r w:rsidR="00FC210A" w:rsidRPr="002E7432">
        <w:rPr>
          <w:rFonts w:ascii="Verdana" w:hAnsi="Verdana"/>
          <w:sz w:val="20"/>
          <w:lang w:val="en-US"/>
        </w:rPr>
        <w:t xml:space="preserve"> </w:t>
      </w:r>
      <w:r w:rsidRPr="002E7432">
        <w:rPr>
          <w:rFonts w:ascii="Verdana" w:hAnsi="Verdana"/>
          <w:i/>
          <w:sz w:val="20"/>
          <w:lang w:val="en-US"/>
        </w:rPr>
        <w:t>La P</w:t>
      </w:r>
      <w:r w:rsidR="00FC210A" w:rsidRPr="002E7432">
        <w:rPr>
          <w:rFonts w:ascii="Verdana" w:hAnsi="Verdana"/>
          <w:i/>
          <w:sz w:val="20"/>
          <w:lang w:val="en-US"/>
        </w:rPr>
        <w:t>rensa Gráfica</w:t>
      </w:r>
      <w:r w:rsidR="00C23B24" w:rsidRPr="002E7432">
        <w:rPr>
          <w:rFonts w:ascii="Verdana" w:hAnsi="Verdana"/>
          <w:sz w:val="20"/>
          <w:lang w:val="en-US"/>
        </w:rPr>
        <w:t xml:space="preserve"> and </w:t>
      </w:r>
      <w:r w:rsidRPr="002E7432">
        <w:rPr>
          <w:rFonts w:ascii="Verdana" w:hAnsi="Verdana"/>
          <w:sz w:val="20"/>
          <w:lang w:val="en-US"/>
        </w:rPr>
        <w:t xml:space="preserve">on at least one official website and, to enable the Court to consider that this obligation had been complied </w:t>
      </w:r>
      <w:r w:rsidRPr="002E7432">
        <w:rPr>
          <w:rFonts w:ascii="Verdana" w:hAnsi="Verdana"/>
          <w:sz w:val="20"/>
          <w:lang w:val="en-US"/>
        </w:rPr>
        <w:lastRenderedPageBreak/>
        <w:t xml:space="preserve">with fully, it considered relevant that the State forward information </w:t>
      </w:r>
      <w:r w:rsidR="00BF2EBA" w:rsidRPr="002E7432">
        <w:rPr>
          <w:rFonts w:ascii="Verdana" w:hAnsi="Verdana"/>
          <w:sz w:val="20"/>
          <w:lang w:val="en-US"/>
        </w:rPr>
        <w:t>concerning</w:t>
      </w:r>
      <w:r w:rsidRPr="002E7432">
        <w:rPr>
          <w:rFonts w:ascii="Verdana" w:hAnsi="Verdana"/>
          <w:sz w:val="20"/>
          <w:lang w:val="en-US"/>
        </w:rPr>
        <w:t xml:space="preserve"> the effective dissemination of the Judgment within the Armed Forces. </w:t>
      </w:r>
    </w:p>
    <w:p w:rsidR="00FC210A" w:rsidRPr="002E7432" w:rsidRDefault="00FC210A" w:rsidP="00FC210A">
      <w:pPr>
        <w:pStyle w:val="Prrafodelista"/>
        <w:ind w:left="0"/>
        <w:jc w:val="both"/>
        <w:rPr>
          <w:rFonts w:ascii="Verdana" w:hAnsi="Verdana"/>
          <w:sz w:val="20"/>
          <w:lang w:val="en-US"/>
        </w:rPr>
      </w:pPr>
    </w:p>
    <w:p w:rsidR="00FC210A" w:rsidRPr="002E7432" w:rsidRDefault="0079212C" w:rsidP="0079212C">
      <w:pPr>
        <w:pStyle w:val="Prrafodelista"/>
        <w:numPr>
          <w:ilvl w:val="0"/>
          <w:numId w:val="1"/>
        </w:numPr>
        <w:tabs>
          <w:tab w:val="clear" w:pos="360"/>
          <w:tab w:val="num" w:pos="0"/>
        </w:tabs>
        <w:autoSpaceDE w:val="0"/>
        <w:autoSpaceDN w:val="0"/>
        <w:adjustRightInd w:val="0"/>
        <w:ind w:left="0" w:firstLine="0"/>
        <w:jc w:val="both"/>
        <w:rPr>
          <w:rFonts w:ascii="Verdana" w:hAnsi="Verdana"/>
          <w:b/>
          <w:sz w:val="20"/>
          <w:lang w:val="en-US"/>
        </w:rPr>
      </w:pPr>
      <w:r w:rsidRPr="002E7432">
        <w:rPr>
          <w:rFonts w:ascii="Verdana" w:hAnsi="Verdana"/>
          <w:color w:val="000000"/>
          <w:sz w:val="20"/>
          <w:lang w:val="en-US"/>
        </w:rPr>
        <w:t xml:space="preserve">The information available indicates that the State published the summary </w:t>
      </w:r>
      <w:r w:rsidR="00D82889" w:rsidRPr="002E7432">
        <w:rPr>
          <w:rFonts w:ascii="Verdana" w:hAnsi="Verdana"/>
          <w:color w:val="000000"/>
          <w:sz w:val="20"/>
          <w:lang w:val="en-US"/>
        </w:rPr>
        <w:t xml:space="preserve">of the </w:t>
      </w:r>
      <w:r w:rsidR="001053EA" w:rsidRPr="002E7432">
        <w:rPr>
          <w:rFonts w:ascii="Verdana" w:hAnsi="Verdana"/>
          <w:color w:val="000000"/>
          <w:sz w:val="20"/>
          <w:lang w:val="en-US"/>
        </w:rPr>
        <w:t>Judgment</w:t>
      </w:r>
      <w:r w:rsidR="00FC210A" w:rsidRPr="002E7432">
        <w:rPr>
          <w:rFonts w:ascii="Verdana" w:hAnsi="Verdana"/>
          <w:color w:val="000000"/>
          <w:sz w:val="20"/>
          <w:lang w:val="en-US"/>
        </w:rPr>
        <w:t xml:space="preserve"> </w:t>
      </w:r>
      <w:r w:rsidRPr="002E7432">
        <w:rPr>
          <w:rFonts w:ascii="Verdana" w:hAnsi="Verdana"/>
          <w:color w:val="000000"/>
          <w:sz w:val="20"/>
          <w:lang w:val="en-US"/>
        </w:rPr>
        <w:t xml:space="preserve">in the Official Gazette on March 29, 2012, in the terms established by the Court, as well as on the official website of the Ministry of Foreign Affairs of </w:t>
      </w:r>
      <w:r w:rsidR="00FC210A" w:rsidRPr="002E7432">
        <w:rPr>
          <w:rFonts w:ascii="Verdana" w:hAnsi="Verdana"/>
          <w:color w:val="000000"/>
          <w:sz w:val="20"/>
          <w:lang w:val="en-US"/>
        </w:rPr>
        <w:t>El Salvador</w:t>
      </w:r>
      <w:r w:rsidRPr="002E7432">
        <w:rPr>
          <w:rFonts w:ascii="Verdana" w:hAnsi="Verdana"/>
          <w:color w:val="000000"/>
          <w:sz w:val="20"/>
          <w:lang w:val="en-US"/>
        </w:rPr>
        <w:t>.</w:t>
      </w:r>
      <w:r w:rsidR="00FC210A" w:rsidRPr="002E7432">
        <w:rPr>
          <w:rStyle w:val="Refdenotaalpie"/>
          <w:rFonts w:ascii="Verdana" w:hAnsi="Verdana"/>
          <w:color w:val="000000"/>
          <w:sz w:val="20"/>
          <w:lang w:val="en-US"/>
        </w:rPr>
        <w:footnoteReference w:id="19"/>
      </w:r>
      <w:r w:rsidRPr="002E7432">
        <w:rPr>
          <w:rFonts w:ascii="Verdana" w:hAnsi="Verdana"/>
          <w:sz w:val="20"/>
          <w:lang w:val="en-US"/>
        </w:rPr>
        <w:t xml:space="preserve"> Furthermore, copies of the publication of the official summary </w:t>
      </w:r>
      <w:r w:rsidR="00D82889" w:rsidRPr="002E7432">
        <w:rPr>
          <w:rFonts w:ascii="Verdana" w:hAnsi="Verdana"/>
          <w:color w:val="000000"/>
          <w:sz w:val="20"/>
          <w:lang w:val="en-US"/>
        </w:rPr>
        <w:t xml:space="preserve">of the </w:t>
      </w:r>
      <w:r w:rsidR="001053EA" w:rsidRPr="002E7432">
        <w:rPr>
          <w:rFonts w:ascii="Verdana" w:hAnsi="Verdana"/>
          <w:color w:val="000000"/>
          <w:sz w:val="20"/>
          <w:lang w:val="en-US"/>
        </w:rPr>
        <w:t>Judgment</w:t>
      </w:r>
      <w:r w:rsidR="00FC210A" w:rsidRPr="002E7432">
        <w:rPr>
          <w:rFonts w:ascii="Verdana" w:hAnsi="Verdana"/>
          <w:color w:val="000000"/>
          <w:sz w:val="20"/>
          <w:lang w:val="en-US"/>
        </w:rPr>
        <w:t xml:space="preserve"> </w:t>
      </w:r>
      <w:r w:rsidRPr="002E7432">
        <w:rPr>
          <w:rFonts w:ascii="Verdana" w:hAnsi="Verdana"/>
          <w:color w:val="000000"/>
          <w:sz w:val="20"/>
          <w:lang w:val="en-US"/>
        </w:rPr>
        <w:t>made in a national newspaper were also provided. The State has also published the complete Judgment on an official website.</w:t>
      </w:r>
      <w:r w:rsidR="00FC210A" w:rsidRPr="002E7432">
        <w:rPr>
          <w:rStyle w:val="Refdenotaalpie"/>
          <w:rFonts w:ascii="Verdana" w:hAnsi="Verdana"/>
          <w:color w:val="000000"/>
          <w:sz w:val="20"/>
          <w:lang w:val="en-US"/>
        </w:rPr>
        <w:footnoteReference w:id="20"/>
      </w:r>
      <w:r w:rsidRPr="002E7432">
        <w:rPr>
          <w:rFonts w:ascii="Verdana" w:hAnsi="Verdana"/>
          <w:color w:val="000000"/>
          <w:sz w:val="20"/>
          <w:lang w:val="en-US"/>
        </w:rPr>
        <w:t xml:space="preserve"> In the understanding that the latter will be available for a year as of its publication, the Court assesses the State’s efforts positively and considers that it has complied fully with the measures ordered in </w:t>
      </w:r>
      <w:r w:rsidR="000C3394" w:rsidRPr="002E7432">
        <w:rPr>
          <w:rFonts w:ascii="Verdana" w:hAnsi="Verdana"/>
          <w:bCs/>
          <w:sz w:val="20"/>
          <w:lang w:val="en-US"/>
        </w:rPr>
        <w:t>paragraph</w:t>
      </w:r>
      <w:r w:rsidR="00FC210A" w:rsidRPr="002E7432">
        <w:rPr>
          <w:rFonts w:ascii="Verdana" w:hAnsi="Verdana"/>
          <w:bCs/>
          <w:sz w:val="20"/>
          <w:lang w:val="en-US"/>
        </w:rPr>
        <w:t xml:space="preserve"> 203</w:t>
      </w:r>
      <w:r w:rsidR="00D82889" w:rsidRPr="002E7432">
        <w:rPr>
          <w:rFonts w:ascii="Verdana" w:hAnsi="Verdana"/>
          <w:bCs/>
          <w:sz w:val="20"/>
          <w:lang w:val="en-US"/>
        </w:rPr>
        <w:t xml:space="preserve"> of the </w:t>
      </w:r>
      <w:r w:rsidR="001053EA" w:rsidRPr="002E7432">
        <w:rPr>
          <w:rFonts w:ascii="Verdana" w:hAnsi="Verdana"/>
          <w:bCs/>
          <w:sz w:val="20"/>
          <w:lang w:val="en-US"/>
        </w:rPr>
        <w:t>Judgment</w:t>
      </w:r>
      <w:r w:rsidR="00FC210A" w:rsidRPr="002E7432">
        <w:rPr>
          <w:rFonts w:ascii="Verdana" w:hAnsi="Verdana"/>
          <w:bCs/>
          <w:sz w:val="20"/>
          <w:lang w:val="en-US"/>
        </w:rPr>
        <w:t>.</w:t>
      </w:r>
    </w:p>
    <w:p w:rsidR="00FC210A" w:rsidRPr="002E7432" w:rsidRDefault="00FC210A" w:rsidP="00FC210A">
      <w:pPr>
        <w:rPr>
          <w:rFonts w:ascii="Verdana" w:hAnsi="Verdana"/>
          <w:color w:val="000000"/>
          <w:sz w:val="20"/>
          <w:lang w:val="en-US"/>
        </w:rPr>
      </w:pPr>
    </w:p>
    <w:p w:rsidR="0079212C" w:rsidRPr="002E7432" w:rsidRDefault="0079212C" w:rsidP="00FC210A">
      <w:pPr>
        <w:pStyle w:val="Prrafodelista"/>
        <w:numPr>
          <w:ilvl w:val="0"/>
          <w:numId w:val="1"/>
        </w:numPr>
        <w:tabs>
          <w:tab w:val="clear" w:pos="360"/>
          <w:tab w:val="num" w:pos="0"/>
        </w:tabs>
        <w:autoSpaceDE w:val="0"/>
        <w:autoSpaceDN w:val="0"/>
        <w:adjustRightInd w:val="0"/>
        <w:ind w:left="0" w:firstLine="0"/>
        <w:jc w:val="both"/>
        <w:rPr>
          <w:rFonts w:ascii="Verdana" w:hAnsi="Verdana"/>
          <w:b/>
          <w:sz w:val="20"/>
          <w:lang w:val="en-US"/>
        </w:rPr>
      </w:pPr>
      <w:r w:rsidRPr="002E7432">
        <w:rPr>
          <w:rFonts w:ascii="Verdana" w:hAnsi="Verdana"/>
          <w:color w:val="000000"/>
          <w:sz w:val="20"/>
          <w:lang w:val="en-US"/>
        </w:rPr>
        <w:t xml:space="preserve">Nevertheless, regarding the publication ordered in </w:t>
      </w:r>
      <w:r w:rsidR="000C3394" w:rsidRPr="002E7432">
        <w:rPr>
          <w:rFonts w:ascii="Verdana" w:hAnsi="Verdana"/>
          <w:color w:val="000000"/>
          <w:sz w:val="20"/>
          <w:lang w:val="en-US"/>
        </w:rPr>
        <w:t>paragraph</w:t>
      </w:r>
      <w:r w:rsidR="00FC210A" w:rsidRPr="002E7432">
        <w:rPr>
          <w:rFonts w:ascii="Verdana" w:hAnsi="Verdana"/>
          <w:color w:val="000000"/>
          <w:sz w:val="20"/>
          <w:lang w:val="en-US"/>
        </w:rPr>
        <w:t xml:space="preserve"> 204</w:t>
      </w:r>
      <w:r w:rsidR="00D82889" w:rsidRPr="002E7432">
        <w:rPr>
          <w:rFonts w:ascii="Verdana" w:hAnsi="Verdana"/>
          <w:color w:val="000000"/>
          <w:sz w:val="20"/>
          <w:lang w:val="en-US"/>
        </w:rPr>
        <w:t xml:space="preserve"> of the </w:t>
      </w:r>
      <w:r w:rsidR="001053EA" w:rsidRPr="002E7432">
        <w:rPr>
          <w:rFonts w:ascii="Verdana" w:hAnsi="Verdana"/>
          <w:color w:val="000000"/>
          <w:sz w:val="20"/>
          <w:lang w:val="en-US"/>
        </w:rPr>
        <w:t>Judgment</w:t>
      </w:r>
      <w:r w:rsidR="00FC210A" w:rsidRPr="002E7432">
        <w:rPr>
          <w:rFonts w:ascii="Verdana" w:hAnsi="Verdana"/>
          <w:color w:val="000000"/>
          <w:sz w:val="20"/>
          <w:lang w:val="en-US"/>
        </w:rPr>
        <w:t xml:space="preserve">, </w:t>
      </w:r>
      <w:r w:rsidRPr="002E7432">
        <w:rPr>
          <w:rFonts w:ascii="Verdana" w:hAnsi="Verdana"/>
          <w:color w:val="000000"/>
          <w:sz w:val="20"/>
          <w:lang w:val="en-US"/>
        </w:rPr>
        <w:t xml:space="preserve">this Court finds that </w:t>
      </w:r>
      <w:r w:rsidR="00FC210A" w:rsidRPr="002E7432">
        <w:rPr>
          <w:rFonts w:ascii="Verdana" w:hAnsi="Verdana"/>
          <w:sz w:val="20"/>
          <w:lang w:val="en-US"/>
        </w:rPr>
        <w:t xml:space="preserve">El Salvador </w:t>
      </w:r>
      <w:r w:rsidR="00BF2EBA" w:rsidRPr="002E7432">
        <w:rPr>
          <w:rFonts w:ascii="Verdana" w:hAnsi="Verdana"/>
          <w:sz w:val="20"/>
          <w:lang w:val="en-US"/>
        </w:rPr>
        <w:t xml:space="preserve">must </w:t>
      </w:r>
      <w:r w:rsidRPr="002E7432">
        <w:rPr>
          <w:rFonts w:ascii="Verdana" w:hAnsi="Verdana"/>
          <w:sz w:val="20"/>
          <w:lang w:val="en-US"/>
        </w:rPr>
        <w:t xml:space="preserve">forward information, including the corresponding </w:t>
      </w:r>
      <w:proofErr w:type="gramStart"/>
      <w:r w:rsidRPr="002E7432">
        <w:rPr>
          <w:rFonts w:ascii="Verdana" w:hAnsi="Verdana"/>
          <w:sz w:val="20"/>
          <w:lang w:val="en-US"/>
        </w:rPr>
        <w:t>copies, that</w:t>
      </w:r>
      <w:proofErr w:type="gramEnd"/>
      <w:r w:rsidRPr="002E7432">
        <w:rPr>
          <w:rFonts w:ascii="Verdana" w:hAnsi="Verdana"/>
          <w:sz w:val="20"/>
          <w:lang w:val="en-US"/>
        </w:rPr>
        <w:t xml:space="preserve"> accredit the publication of the official summary of the Judgment prepared by the Court, </w:t>
      </w:r>
      <w:r w:rsidR="001401B0" w:rsidRPr="002E7432">
        <w:rPr>
          <w:rFonts w:ascii="Verdana" w:hAnsi="Verdana"/>
          <w:sz w:val="20"/>
          <w:lang w:val="en-US"/>
        </w:rPr>
        <w:t>once, in an internal bulletin of the Armed Forces of El Salvador. Consequently, it will keep open the monitoring procedure as regards this publication.</w:t>
      </w:r>
    </w:p>
    <w:p w:rsidR="00FC210A" w:rsidRPr="002E7432" w:rsidRDefault="00FC210A" w:rsidP="00FC210A">
      <w:pPr>
        <w:jc w:val="both"/>
        <w:rPr>
          <w:rFonts w:ascii="Verdana" w:hAnsi="Verdana"/>
          <w:sz w:val="20"/>
          <w:lang w:val="en-US"/>
        </w:rPr>
      </w:pPr>
    </w:p>
    <w:p w:rsidR="00FC210A" w:rsidRPr="002E7432" w:rsidRDefault="00FC210A" w:rsidP="00FC210A">
      <w:pPr>
        <w:pStyle w:val="Textoindependiente1"/>
        <w:widowControl/>
        <w:numPr>
          <w:ilvl w:val="0"/>
          <w:numId w:val="12"/>
        </w:numPr>
        <w:ind w:left="720" w:firstLine="0"/>
        <w:rPr>
          <w:rFonts w:ascii="Verdana" w:hAnsi="Verdana"/>
          <w:b/>
          <w:i/>
          <w:sz w:val="20"/>
          <w:lang w:val="en-US"/>
        </w:rPr>
      </w:pPr>
      <w:r w:rsidRPr="002E7432">
        <w:rPr>
          <w:rFonts w:ascii="Verdana" w:hAnsi="Verdana"/>
          <w:b/>
          <w:i/>
          <w:sz w:val="20"/>
          <w:lang w:val="en-US"/>
        </w:rPr>
        <w:t>Obliga</w:t>
      </w:r>
      <w:r w:rsidR="001401B0" w:rsidRPr="002E7432">
        <w:rPr>
          <w:rFonts w:ascii="Verdana" w:hAnsi="Verdana"/>
          <w:b/>
          <w:i/>
          <w:sz w:val="20"/>
          <w:lang w:val="en-US"/>
        </w:rPr>
        <w:t>tion to organize a public act to acknowledge international responsibility for the facts of this case</w:t>
      </w:r>
      <w:r w:rsidRPr="002E7432">
        <w:rPr>
          <w:rFonts w:ascii="Verdana" w:hAnsi="Verdana" w:cs="Verdana"/>
          <w:b/>
          <w:i/>
          <w:sz w:val="20"/>
          <w:lang w:val="en-US"/>
        </w:rPr>
        <w:t xml:space="preserve"> </w:t>
      </w:r>
      <w:r w:rsidRPr="002E7432">
        <w:rPr>
          <w:rFonts w:ascii="Verdana" w:hAnsi="Verdana"/>
          <w:b/>
          <w:i/>
          <w:sz w:val="20"/>
          <w:lang w:val="en-US"/>
        </w:rPr>
        <w:t>(</w:t>
      </w:r>
      <w:r w:rsidR="001401B0" w:rsidRPr="002E7432">
        <w:rPr>
          <w:rFonts w:ascii="Verdana" w:hAnsi="Verdana"/>
          <w:b/>
          <w:i/>
          <w:sz w:val="20"/>
          <w:lang w:val="en-US"/>
        </w:rPr>
        <w:t>seventh o</w:t>
      </w:r>
      <w:r w:rsidR="005B7050" w:rsidRPr="002E7432">
        <w:rPr>
          <w:rFonts w:ascii="Verdana" w:hAnsi="Verdana"/>
          <w:b/>
          <w:i/>
          <w:sz w:val="20"/>
          <w:lang w:val="en-US"/>
        </w:rPr>
        <w:t>perative paragraph</w:t>
      </w:r>
      <w:r w:rsidRPr="002E7432">
        <w:rPr>
          <w:rFonts w:ascii="Verdana" w:hAnsi="Verdana"/>
          <w:b/>
          <w:i/>
          <w:sz w:val="20"/>
          <w:lang w:val="en-US"/>
        </w:rPr>
        <w:t xml:space="preserve"> </w:t>
      </w:r>
      <w:r w:rsidR="00D82889" w:rsidRPr="002E7432">
        <w:rPr>
          <w:rFonts w:ascii="Verdana" w:hAnsi="Verdana"/>
          <w:b/>
          <w:i/>
          <w:sz w:val="20"/>
          <w:lang w:val="en-US"/>
        </w:rPr>
        <w:t xml:space="preserve">of the </w:t>
      </w:r>
      <w:r w:rsidR="001053EA" w:rsidRPr="002E7432">
        <w:rPr>
          <w:rFonts w:ascii="Verdana" w:hAnsi="Verdana"/>
          <w:b/>
          <w:i/>
          <w:sz w:val="20"/>
          <w:lang w:val="en-US"/>
        </w:rPr>
        <w:t>Judgment</w:t>
      </w:r>
      <w:r w:rsidRPr="002E7432">
        <w:rPr>
          <w:rFonts w:ascii="Verdana" w:hAnsi="Verdana"/>
          <w:b/>
          <w:i/>
          <w:sz w:val="20"/>
          <w:lang w:val="en-US"/>
        </w:rPr>
        <w:t>)</w:t>
      </w:r>
    </w:p>
    <w:p w:rsidR="00FC210A" w:rsidRPr="002E7432" w:rsidRDefault="00FC210A" w:rsidP="00FC210A">
      <w:pPr>
        <w:ind w:left="720"/>
        <w:jc w:val="both"/>
        <w:rPr>
          <w:rFonts w:ascii="Verdana" w:hAnsi="Verdana"/>
          <w:b/>
          <w:sz w:val="20"/>
          <w:lang w:val="en-US"/>
        </w:rPr>
      </w:pPr>
    </w:p>
    <w:p w:rsidR="00FC210A" w:rsidRPr="002E7432" w:rsidRDefault="001053EA" w:rsidP="001401B0">
      <w:pPr>
        <w:widowControl w:val="0"/>
        <w:numPr>
          <w:ilvl w:val="0"/>
          <w:numId w:val="1"/>
        </w:numPr>
        <w:tabs>
          <w:tab w:val="clear" w:pos="360"/>
          <w:tab w:val="num" w:pos="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rPr>
          <w:rFonts w:ascii="Verdana" w:hAnsi="Verdana"/>
          <w:sz w:val="20"/>
          <w:lang w:val="en-US"/>
        </w:rPr>
      </w:pPr>
      <w:r w:rsidRPr="002E7432">
        <w:rPr>
          <w:rFonts w:ascii="Verdana" w:hAnsi="Verdana"/>
          <w:sz w:val="20"/>
          <w:lang w:val="en-US"/>
        </w:rPr>
        <w:t>The State</w:t>
      </w:r>
      <w:r w:rsidR="00FC210A" w:rsidRPr="002E7432">
        <w:rPr>
          <w:rFonts w:ascii="Verdana" w:hAnsi="Verdana"/>
          <w:sz w:val="20"/>
          <w:lang w:val="en-US"/>
        </w:rPr>
        <w:t xml:space="preserve"> </w:t>
      </w:r>
      <w:r w:rsidR="000C1D97" w:rsidRPr="002E7432">
        <w:rPr>
          <w:rFonts w:ascii="Verdana" w:hAnsi="Verdana"/>
          <w:sz w:val="20"/>
          <w:lang w:val="en-US"/>
        </w:rPr>
        <w:t>reported that the public act to acknowledge</w:t>
      </w:r>
      <w:r w:rsidR="001401B0" w:rsidRPr="002E7432">
        <w:rPr>
          <w:rFonts w:ascii="Verdana" w:hAnsi="Verdana"/>
          <w:sz w:val="20"/>
          <w:lang w:val="en-US"/>
        </w:rPr>
        <w:t xml:space="preserve"> responsibility took place on October 29, 2012, in the </w:t>
      </w:r>
      <w:r w:rsidR="00FC210A" w:rsidRPr="002E7432">
        <w:rPr>
          <w:rFonts w:ascii="Verdana" w:hAnsi="Verdana"/>
          <w:sz w:val="20"/>
          <w:lang w:val="en-US"/>
        </w:rPr>
        <w:t xml:space="preserve">“Antonio José Cañas” </w:t>
      </w:r>
      <w:r w:rsidR="001401B0" w:rsidRPr="002E7432">
        <w:rPr>
          <w:rFonts w:ascii="Verdana" w:hAnsi="Verdana"/>
          <w:sz w:val="20"/>
          <w:lang w:val="en-US"/>
        </w:rPr>
        <w:t xml:space="preserve">Park in </w:t>
      </w:r>
      <w:r w:rsidR="000C1D97" w:rsidRPr="002E7432">
        <w:rPr>
          <w:rFonts w:ascii="Verdana" w:hAnsi="Verdana"/>
          <w:sz w:val="20"/>
          <w:lang w:val="en-US"/>
        </w:rPr>
        <w:t xml:space="preserve">the city of </w:t>
      </w:r>
      <w:r w:rsidR="00FC210A" w:rsidRPr="002E7432">
        <w:rPr>
          <w:rFonts w:ascii="Verdana" w:hAnsi="Verdana"/>
          <w:sz w:val="20"/>
          <w:lang w:val="en-US"/>
        </w:rPr>
        <w:t xml:space="preserve">San Vicente, </w:t>
      </w:r>
      <w:r w:rsidR="001401B0" w:rsidRPr="002E7432">
        <w:rPr>
          <w:rFonts w:ascii="Verdana" w:hAnsi="Verdana"/>
          <w:sz w:val="20"/>
          <w:lang w:val="en-US"/>
        </w:rPr>
        <w:t xml:space="preserve">as requested by the victims. The act took the form of a public ceremony with the presence of high-ranking public officials and the victims of the case, including </w:t>
      </w:r>
      <w:r w:rsidR="00FC210A" w:rsidRPr="002E7432">
        <w:rPr>
          <w:rFonts w:ascii="Verdana" w:hAnsi="Verdana"/>
          <w:sz w:val="20"/>
          <w:lang w:val="en-US"/>
        </w:rPr>
        <w:t>Gregoria Herminia Recinos Contreras</w:t>
      </w:r>
      <w:r w:rsidR="001401B0" w:rsidRPr="002E7432">
        <w:rPr>
          <w:rFonts w:ascii="Verdana" w:hAnsi="Verdana"/>
          <w:sz w:val="20"/>
          <w:lang w:val="en-US"/>
        </w:rPr>
        <w:t xml:space="preserve"> – with the State assuming the travel costs for her and her family from Guatemala – Ser</w:t>
      </w:r>
      <w:r w:rsidR="00FC210A" w:rsidRPr="002E7432">
        <w:rPr>
          <w:rFonts w:ascii="Verdana" w:hAnsi="Verdana"/>
          <w:sz w:val="20"/>
          <w:lang w:val="en-US"/>
        </w:rPr>
        <w:t>apio Cristian Contreras, María Maura Contreras, Margarita Rivera</w:t>
      </w:r>
      <w:r w:rsidR="00C23B24" w:rsidRPr="002E7432">
        <w:rPr>
          <w:rFonts w:ascii="Verdana" w:hAnsi="Verdana"/>
          <w:sz w:val="20"/>
          <w:lang w:val="en-US"/>
        </w:rPr>
        <w:t xml:space="preserve"> and </w:t>
      </w:r>
      <w:r w:rsidR="00FC210A" w:rsidRPr="002E7432">
        <w:rPr>
          <w:rFonts w:ascii="Verdana" w:hAnsi="Verdana"/>
          <w:sz w:val="20"/>
          <w:lang w:val="en-US"/>
        </w:rPr>
        <w:t xml:space="preserve">Arcadia Ramírez, </w:t>
      </w:r>
      <w:r w:rsidR="001401B0" w:rsidRPr="002E7432">
        <w:rPr>
          <w:rFonts w:ascii="Verdana" w:hAnsi="Verdana"/>
          <w:sz w:val="20"/>
          <w:lang w:val="en-US"/>
        </w:rPr>
        <w:t>the parents of the young people who had been found, and other family members. The ceremony was televised in real time by Channel 10 of the National Television Service, as well as on the website of the Ministry of Foreign Affairs of</w:t>
      </w:r>
      <w:r w:rsidR="00FC210A" w:rsidRPr="002E7432">
        <w:rPr>
          <w:rFonts w:ascii="Verdana" w:hAnsi="Verdana"/>
          <w:sz w:val="20"/>
          <w:lang w:val="en-US"/>
        </w:rPr>
        <w:t xml:space="preserve"> El Salvador. </w:t>
      </w:r>
    </w:p>
    <w:p w:rsidR="00FC210A" w:rsidRPr="002E7432" w:rsidRDefault="00FC210A" w:rsidP="00FC210A">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sz w:val="20"/>
          <w:lang w:val="en-US"/>
        </w:rPr>
      </w:pPr>
    </w:p>
    <w:p w:rsidR="001401B0" w:rsidRPr="002E7432" w:rsidRDefault="001053EA" w:rsidP="00FC210A">
      <w:pPr>
        <w:widowControl w:val="0"/>
        <w:numPr>
          <w:ilvl w:val="0"/>
          <w:numId w:val="1"/>
        </w:numPr>
        <w:tabs>
          <w:tab w:val="clear" w:pos="360"/>
          <w:tab w:val="num" w:pos="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rPr>
          <w:rFonts w:ascii="Verdana" w:hAnsi="Verdana"/>
          <w:sz w:val="20"/>
          <w:lang w:val="en-US"/>
        </w:rPr>
      </w:pPr>
      <w:r w:rsidRPr="002E7432">
        <w:rPr>
          <w:rFonts w:ascii="Verdana" w:hAnsi="Verdana"/>
          <w:sz w:val="20"/>
          <w:lang w:val="en-US"/>
        </w:rPr>
        <w:t>The representatives</w:t>
      </w:r>
      <w:r w:rsidR="00FC210A" w:rsidRPr="002E7432">
        <w:rPr>
          <w:rFonts w:ascii="Verdana" w:hAnsi="Verdana"/>
          <w:sz w:val="20"/>
          <w:lang w:val="en-US"/>
        </w:rPr>
        <w:t xml:space="preserve"> </w:t>
      </w:r>
      <w:r w:rsidR="001401B0" w:rsidRPr="002E7432">
        <w:rPr>
          <w:rFonts w:ascii="Verdana" w:hAnsi="Verdana"/>
          <w:sz w:val="20"/>
          <w:lang w:val="en-US"/>
        </w:rPr>
        <w:t>acknowledged and appreciated the organization of the public act held on October 29, 2012, “even though it was carried out with a slight delay.”  However, they indicated that the video of the public act to acknowledge international responsibility “</w:t>
      </w:r>
      <w:r w:rsidR="00445CC5" w:rsidRPr="002E7432">
        <w:rPr>
          <w:rFonts w:ascii="Verdana" w:hAnsi="Verdana"/>
          <w:sz w:val="20"/>
          <w:lang w:val="en-US"/>
        </w:rPr>
        <w:t>has several audio and video problems that make</w:t>
      </w:r>
      <w:r w:rsidR="000C1D97" w:rsidRPr="002E7432">
        <w:rPr>
          <w:rFonts w:ascii="Verdana" w:hAnsi="Verdana"/>
          <w:sz w:val="20"/>
          <w:lang w:val="en-US"/>
        </w:rPr>
        <w:t xml:space="preserve"> it difficult to view it properl</w:t>
      </w:r>
      <w:r w:rsidR="00445CC5" w:rsidRPr="002E7432">
        <w:rPr>
          <w:rFonts w:ascii="Verdana" w:hAnsi="Verdana"/>
          <w:sz w:val="20"/>
          <w:lang w:val="en-US"/>
        </w:rPr>
        <w:t xml:space="preserve">y,” and </w:t>
      </w:r>
      <w:r w:rsidR="000C1D97" w:rsidRPr="002E7432">
        <w:rPr>
          <w:rFonts w:ascii="Verdana" w:hAnsi="Verdana"/>
          <w:sz w:val="20"/>
          <w:lang w:val="en-US"/>
        </w:rPr>
        <w:t xml:space="preserve">that they </w:t>
      </w:r>
      <w:r w:rsidR="00445CC5" w:rsidRPr="002E7432">
        <w:rPr>
          <w:rFonts w:ascii="Verdana" w:hAnsi="Verdana"/>
          <w:sz w:val="20"/>
          <w:lang w:val="en-US"/>
        </w:rPr>
        <w:t>were awaiting the transmittal of a new version by the State. Consequently, they asked the Court to consider that this measure o</w:t>
      </w:r>
      <w:r w:rsidR="000C1D97" w:rsidRPr="002E7432">
        <w:rPr>
          <w:rFonts w:ascii="Verdana" w:hAnsi="Verdana"/>
          <w:sz w:val="20"/>
          <w:lang w:val="en-US"/>
        </w:rPr>
        <w:t>f reparation had been fulfilled</w:t>
      </w:r>
      <w:r w:rsidR="00445CC5" w:rsidRPr="002E7432">
        <w:rPr>
          <w:rFonts w:ascii="Verdana" w:hAnsi="Verdana"/>
          <w:sz w:val="20"/>
          <w:lang w:val="en-US"/>
        </w:rPr>
        <w:t xml:space="preserve"> when it had received the copy of the said video.</w:t>
      </w:r>
    </w:p>
    <w:p w:rsidR="00FC210A" w:rsidRPr="002E7432" w:rsidRDefault="00FC210A" w:rsidP="00FC210A">
      <w:pPr>
        <w:pStyle w:val="Prrafodelista"/>
        <w:ind w:left="0"/>
        <w:rPr>
          <w:rFonts w:ascii="Verdana" w:hAnsi="Verdana"/>
          <w:b/>
          <w:sz w:val="20"/>
          <w:lang w:val="en-US"/>
        </w:rPr>
      </w:pPr>
    </w:p>
    <w:p w:rsidR="00FC210A" w:rsidRPr="002E7432" w:rsidRDefault="00445CC5" w:rsidP="00FC210A">
      <w:pPr>
        <w:widowControl w:val="0"/>
        <w:numPr>
          <w:ilvl w:val="0"/>
          <w:numId w:val="1"/>
        </w:numPr>
        <w:tabs>
          <w:tab w:val="clear" w:pos="360"/>
          <w:tab w:val="num" w:pos="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rPr>
          <w:rFonts w:ascii="Verdana" w:hAnsi="Verdana"/>
          <w:sz w:val="20"/>
          <w:lang w:val="en-US"/>
        </w:rPr>
      </w:pPr>
      <w:r w:rsidRPr="002E7432">
        <w:rPr>
          <w:rFonts w:ascii="Verdana" w:hAnsi="Verdana"/>
          <w:sz w:val="20"/>
          <w:lang w:val="en-US"/>
        </w:rPr>
        <w:t>The Commission appreciate</w:t>
      </w:r>
      <w:r w:rsidR="000C1D97" w:rsidRPr="002E7432">
        <w:rPr>
          <w:rFonts w:ascii="Verdana" w:hAnsi="Verdana"/>
          <w:sz w:val="20"/>
          <w:lang w:val="en-US"/>
        </w:rPr>
        <w:t>d</w:t>
      </w:r>
      <w:r w:rsidRPr="002E7432">
        <w:rPr>
          <w:rFonts w:ascii="Verdana" w:hAnsi="Verdana"/>
          <w:sz w:val="20"/>
          <w:lang w:val="en-US"/>
        </w:rPr>
        <w:t xml:space="preserve"> the efforts made by the State and considered that it had complied with this measure of reparation.</w:t>
      </w:r>
      <w:r w:rsidR="00FC210A" w:rsidRPr="002E7432">
        <w:rPr>
          <w:rFonts w:ascii="Verdana" w:hAnsi="Verdana"/>
          <w:sz w:val="20"/>
          <w:lang w:val="en-US"/>
        </w:rPr>
        <w:t xml:space="preserve"> </w:t>
      </w:r>
    </w:p>
    <w:p w:rsidR="00FC210A" w:rsidRPr="002E7432" w:rsidRDefault="00445CC5" w:rsidP="00445CC5">
      <w:pPr>
        <w:pStyle w:val="Textoindependiente1"/>
        <w:widowControl/>
        <w:numPr>
          <w:ilvl w:val="0"/>
          <w:numId w:val="1"/>
        </w:numPr>
        <w:tabs>
          <w:tab w:val="clear" w:pos="360"/>
          <w:tab w:val="num" w:pos="0"/>
        </w:tabs>
        <w:ind w:left="0" w:firstLine="0"/>
        <w:rPr>
          <w:rFonts w:ascii="Verdana" w:hAnsi="Verdana"/>
          <w:sz w:val="20"/>
          <w:lang w:val="en-US"/>
        </w:rPr>
      </w:pPr>
      <w:r w:rsidRPr="002E7432">
        <w:rPr>
          <w:rFonts w:ascii="Verdana" w:hAnsi="Verdana"/>
          <w:sz w:val="20"/>
          <w:lang w:val="en-US"/>
        </w:rPr>
        <w:t xml:space="preserve">In this case, and based on the available information, it is observed that the act to acknowledge responsibility organized in the domestic sphere was carried out as follows: (a) it was agreed with the victims; (b) it was public; (c) responsibility for the forced disappearance of the victims and other violations established in the Judgment was </w:t>
      </w:r>
      <w:r w:rsidRPr="002E7432">
        <w:rPr>
          <w:rFonts w:ascii="Verdana" w:hAnsi="Verdana"/>
          <w:sz w:val="20"/>
          <w:lang w:val="en-US"/>
        </w:rPr>
        <w:lastRenderedPageBreak/>
        <w:t>acknowledged; (d) high-ranking State officials were present; (e) some of the victims and their family members were present; (f) it had national coverage and diss</w:t>
      </w:r>
      <w:r w:rsidR="00834D8A" w:rsidRPr="002E7432">
        <w:rPr>
          <w:rFonts w:ascii="Verdana" w:hAnsi="Verdana"/>
          <w:sz w:val="20"/>
          <w:lang w:val="en-US"/>
        </w:rPr>
        <w:t>emination, and (g) the travel expenses</w:t>
      </w:r>
      <w:r w:rsidRPr="002E7432">
        <w:rPr>
          <w:rFonts w:ascii="Verdana" w:hAnsi="Verdana"/>
          <w:sz w:val="20"/>
          <w:lang w:val="en-US"/>
        </w:rPr>
        <w:t xml:space="preserve"> of </w:t>
      </w:r>
      <w:r w:rsidR="00FC210A" w:rsidRPr="002E7432">
        <w:rPr>
          <w:rFonts w:ascii="Verdana" w:hAnsi="Verdana"/>
          <w:sz w:val="20"/>
          <w:lang w:val="en-US"/>
        </w:rPr>
        <w:t>Gregoria Herminia Recinos Contreras</w:t>
      </w:r>
      <w:r w:rsidR="00C23B24" w:rsidRPr="002E7432">
        <w:rPr>
          <w:rFonts w:ascii="Verdana" w:hAnsi="Verdana"/>
          <w:sz w:val="20"/>
          <w:lang w:val="en-US"/>
        </w:rPr>
        <w:t xml:space="preserve"> and</w:t>
      </w:r>
      <w:r w:rsidR="00834D8A" w:rsidRPr="002E7432">
        <w:rPr>
          <w:rFonts w:ascii="Verdana" w:hAnsi="Verdana"/>
          <w:sz w:val="20"/>
          <w:lang w:val="en-US"/>
        </w:rPr>
        <w:t xml:space="preserve"> her family group were</w:t>
      </w:r>
      <w:r w:rsidRPr="002E7432">
        <w:rPr>
          <w:rFonts w:ascii="Verdana" w:hAnsi="Verdana"/>
          <w:sz w:val="20"/>
          <w:lang w:val="en-US"/>
        </w:rPr>
        <w:t xml:space="preserve"> assumed by the State. In this regard, the Court finds that the </w:t>
      </w:r>
      <w:r w:rsidR="00834D8A" w:rsidRPr="002E7432">
        <w:rPr>
          <w:rFonts w:ascii="Verdana" w:hAnsi="Verdana"/>
          <w:sz w:val="20"/>
          <w:lang w:val="en-US"/>
        </w:rPr>
        <w:t>ceremony</w:t>
      </w:r>
      <w:r w:rsidRPr="002E7432">
        <w:rPr>
          <w:rFonts w:ascii="Verdana" w:hAnsi="Verdana"/>
          <w:sz w:val="20"/>
          <w:lang w:val="en-US"/>
        </w:rPr>
        <w:t xml:space="preserve"> </w:t>
      </w:r>
      <w:r w:rsidR="00834D8A" w:rsidRPr="002E7432">
        <w:rPr>
          <w:rFonts w:ascii="Verdana" w:hAnsi="Verdana"/>
          <w:sz w:val="20"/>
          <w:lang w:val="en-US"/>
        </w:rPr>
        <w:t xml:space="preserve">organized </w:t>
      </w:r>
      <w:r w:rsidRPr="002E7432">
        <w:rPr>
          <w:rFonts w:ascii="Verdana" w:hAnsi="Verdana"/>
          <w:sz w:val="20"/>
          <w:lang w:val="en-US"/>
        </w:rPr>
        <w:t xml:space="preserve">by El Salvador was appropriate and proportionate to the severity of the violations that </w:t>
      </w:r>
      <w:r w:rsidR="00834D8A" w:rsidRPr="002E7432">
        <w:rPr>
          <w:rFonts w:ascii="Verdana" w:hAnsi="Verdana"/>
          <w:sz w:val="20"/>
          <w:lang w:val="en-US"/>
        </w:rPr>
        <w:t>the act</w:t>
      </w:r>
      <w:r w:rsidRPr="002E7432">
        <w:rPr>
          <w:rFonts w:ascii="Verdana" w:hAnsi="Verdana"/>
          <w:sz w:val="20"/>
          <w:lang w:val="en-US"/>
        </w:rPr>
        <w:t xml:space="preserve"> was intended to redress, and that it had the effect of recovering the memory and recognizing the dignity</w:t>
      </w:r>
      <w:r w:rsidR="00834D8A" w:rsidRPr="002E7432">
        <w:rPr>
          <w:rFonts w:ascii="Verdana" w:hAnsi="Verdana"/>
          <w:sz w:val="20"/>
          <w:lang w:val="en-US"/>
        </w:rPr>
        <w:t xml:space="preserve"> of the victims. Accordingly, the Court</w:t>
      </w:r>
      <w:r w:rsidRPr="002E7432">
        <w:rPr>
          <w:rFonts w:ascii="Verdana" w:hAnsi="Verdana"/>
          <w:sz w:val="20"/>
          <w:lang w:val="en-US"/>
        </w:rPr>
        <w:t xml:space="preserve"> assesses the State’s efforts positively and considers that the seventh </w:t>
      </w:r>
      <w:r w:rsidR="005B7050" w:rsidRPr="002E7432">
        <w:rPr>
          <w:rFonts w:ascii="Verdana" w:hAnsi="Verdana"/>
          <w:sz w:val="20"/>
          <w:lang w:val="en-US"/>
        </w:rPr>
        <w:t>operative paragraph</w:t>
      </w:r>
      <w:r w:rsidR="00D82889" w:rsidRPr="002E7432">
        <w:rPr>
          <w:rFonts w:ascii="Verdana" w:hAnsi="Verdana"/>
          <w:sz w:val="20"/>
          <w:lang w:val="en-US"/>
        </w:rPr>
        <w:t xml:space="preserve"> of the </w:t>
      </w:r>
      <w:r w:rsidR="001053EA" w:rsidRPr="002E7432">
        <w:rPr>
          <w:rFonts w:ascii="Verdana" w:hAnsi="Verdana"/>
          <w:sz w:val="20"/>
          <w:lang w:val="en-US"/>
        </w:rPr>
        <w:t>Judgment</w:t>
      </w:r>
      <w:r w:rsidR="00FC210A" w:rsidRPr="002E7432">
        <w:rPr>
          <w:rFonts w:ascii="Verdana" w:hAnsi="Verdana"/>
          <w:sz w:val="20"/>
          <w:lang w:val="en-US"/>
        </w:rPr>
        <w:t xml:space="preserve"> </w:t>
      </w:r>
      <w:r w:rsidRPr="002E7432">
        <w:rPr>
          <w:rFonts w:ascii="Verdana" w:hAnsi="Verdana"/>
          <w:sz w:val="20"/>
          <w:lang w:val="en-US"/>
        </w:rPr>
        <w:t>has been complied with fully.</w:t>
      </w:r>
    </w:p>
    <w:p w:rsidR="00FC210A" w:rsidRPr="002E7432" w:rsidRDefault="00FC210A" w:rsidP="00FC210A">
      <w:pPr>
        <w:jc w:val="both"/>
        <w:rPr>
          <w:rFonts w:ascii="Verdana" w:hAnsi="Verdana"/>
          <w:sz w:val="20"/>
          <w:lang w:val="en-US"/>
        </w:rPr>
      </w:pPr>
    </w:p>
    <w:p w:rsidR="00FC210A" w:rsidRPr="002E7432" w:rsidRDefault="00FC210A" w:rsidP="00FC210A">
      <w:pPr>
        <w:pStyle w:val="Textoindependiente1"/>
        <w:widowControl/>
        <w:numPr>
          <w:ilvl w:val="0"/>
          <w:numId w:val="12"/>
        </w:numPr>
        <w:ind w:left="720" w:firstLine="0"/>
        <w:rPr>
          <w:rFonts w:ascii="Verdana" w:hAnsi="Verdana"/>
          <w:b/>
          <w:i/>
          <w:sz w:val="20"/>
          <w:lang w:val="en-US"/>
        </w:rPr>
      </w:pPr>
      <w:r w:rsidRPr="002E7432">
        <w:rPr>
          <w:rFonts w:ascii="Verdana" w:hAnsi="Verdana"/>
          <w:b/>
          <w:i/>
          <w:sz w:val="20"/>
          <w:lang w:val="en-US"/>
        </w:rPr>
        <w:t>Obliga</w:t>
      </w:r>
      <w:r w:rsidR="00FF0B32" w:rsidRPr="002E7432">
        <w:rPr>
          <w:rFonts w:ascii="Verdana" w:hAnsi="Verdana"/>
          <w:b/>
          <w:i/>
          <w:sz w:val="20"/>
          <w:lang w:val="en-US"/>
        </w:rPr>
        <w:t xml:space="preserve">tion to designate three schools: one with the name of </w:t>
      </w:r>
      <w:r w:rsidRPr="002E7432">
        <w:rPr>
          <w:rFonts w:ascii="Verdana" w:hAnsi="Verdana"/>
          <w:b/>
          <w:i/>
          <w:sz w:val="20"/>
          <w:lang w:val="en-US"/>
        </w:rPr>
        <w:t>Gregoria Herminia, Serapio Cristian</w:t>
      </w:r>
      <w:r w:rsidR="00C23B24" w:rsidRPr="002E7432">
        <w:rPr>
          <w:rFonts w:ascii="Verdana" w:hAnsi="Verdana"/>
          <w:b/>
          <w:i/>
          <w:sz w:val="20"/>
          <w:lang w:val="en-US"/>
        </w:rPr>
        <w:t xml:space="preserve"> and </w:t>
      </w:r>
      <w:r w:rsidRPr="002E7432">
        <w:rPr>
          <w:rFonts w:ascii="Verdana" w:hAnsi="Verdana"/>
          <w:b/>
          <w:i/>
          <w:sz w:val="20"/>
          <w:lang w:val="en-US"/>
        </w:rPr>
        <w:t xml:space="preserve">Julia Inés Contreras, </w:t>
      </w:r>
      <w:r w:rsidR="00FF0B32" w:rsidRPr="002E7432">
        <w:rPr>
          <w:rFonts w:ascii="Verdana" w:hAnsi="Verdana"/>
          <w:b/>
          <w:i/>
          <w:sz w:val="20"/>
          <w:lang w:val="en-US"/>
        </w:rPr>
        <w:t>another with the name of</w:t>
      </w:r>
      <w:r w:rsidRPr="002E7432">
        <w:rPr>
          <w:rFonts w:ascii="Verdana" w:hAnsi="Verdana"/>
          <w:b/>
          <w:i/>
          <w:sz w:val="20"/>
          <w:lang w:val="en-US"/>
        </w:rPr>
        <w:t xml:space="preserve"> Ana Julia</w:t>
      </w:r>
      <w:r w:rsidR="00C23B24" w:rsidRPr="002E7432">
        <w:rPr>
          <w:rFonts w:ascii="Verdana" w:hAnsi="Verdana"/>
          <w:b/>
          <w:i/>
          <w:sz w:val="20"/>
          <w:lang w:val="en-US"/>
        </w:rPr>
        <w:t xml:space="preserve"> and </w:t>
      </w:r>
      <w:r w:rsidRPr="002E7432">
        <w:rPr>
          <w:rFonts w:ascii="Verdana" w:hAnsi="Verdana"/>
          <w:b/>
          <w:i/>
          <w:sz w:val="20"/>
          <w:lang w:val="en-US"/>
        </w:rPr>
        <w:t>Carmelina Mejía Ramírez,</w:t>
      </w:r>
      <w:r w:rsidR="00C23B24" w:rsidRPr="002E7432">
        <w:rPr>
          <w:rFonts w:ascii="Verdana" w:hAnsi="Verdana"/>
          <w:b/>
          <w:i/>
          <w:sz w:val="20"/>
          <w:lang w:val="en-US"/>
        </w:rPr>
        <w:t xml:space="preserve"> and </w:t>
      </w:r>
      <w:r w:rsidR="00FF0B32" w:rsidRPr="002E7432">
        <w:rPr>
          <w:rFonts w:ascii="Verdana" w:hAnsi="Verdana"/>
          <w:b/>
          <w:i/>
          <w:sz w:val="20"/>
          <w:lang w:val="en-US"/>
        </w:rPr>
        <w:t>a third with the name of</w:t>
      </w:r>
      <w:r w:rsidRPr="002E7432">
        <w:rPr>
          <w:rFonts w:ascii="Verdana" w:hAnsi="Verdana"/>
          <w:b/>
          <w:i/>
          <w:sz w:val="20"/>
          <w:lang w:val="en-US"/>
        </w:rPr>
        <w:t xml:space="preserve"> José Rubén Rivera Rivera (</w:t>
      </w:r>
      <w:r w:rsidR="00FF0B32" w:rsidRPr="002E7432">
        <w:rPr>
          <w:rFonts w:ascii="Verdana" w:hAnsi="Verdana"/>
          <w:b/>
          <w:i/>
          <w:sz w:val="20"/>
          <w:lang w:val="en-US"/>
        </w:rPr>
        <w:t xml:space="preserve">eighth </w:t>
      </w:r>
      <w:r w:rsidR="005B7050" w:rsidRPr="002E7432">
        <w:rPr>
          <w:rFonts w:ascii="Verdana" w:hAnsi="Verdana"/>
          <w:b/>
          <w:i/>
          <w:sz w:val="20"/>
          <w:lang w:val="en-US"/>
        </w:rPr>
        <w:t>operative paragraph</w:t>
      </w:r>
      <w:r w:rsidRPr="002E7432">
        <w:rPr>
          <w:rFonts w:ascii="Verdana" w:hAnsi="Verdana"/>
          <w:b/>
          <w:i/>
          <w:sz w:val="20"/>
          <w:lang w:val="en-US"/>
        </w:rPr>
        <w:t xml:space="preserve"> </w:t>
      </w:r>
      <w:r w:rsidR="00D82889" w:rsidRPr="002E7432">
        <w:rPr>
          <w:rFonts w:ascii="Verdana" w:hAnsi="Verdana"/>
          <w:b/>
          <w:i/>
          <w:sz w:val="20"/>
          <w:lang w:val="en-US"/>
        </w:rPr>
        <w:t xml:space="preserve">of the </w:t>
      </w:r>
      <w:r w:rsidR="001053EA" w:rsidRPr="002E7432">
        <w:rPr>
          <w:rFonts w:ascii="Verdana" w:hAnsi="Verdana"/>
          <w:b/>
          <w:i/>
          <w:sz w:val="20"/>
          <w:lang w:val="en-US"/>
        </w:rPr>
        <w:t>Judgment</w:t>
      </w:r>
      <w:r w:rsidRPr="002E7432">
        <w:rPr>
          <w:rFonts w:ascii="Verdana" w:hAnsi="Verdana"/>
          <w:b/>
          <w:i/>
          <w:sz w:val="20"/>
          <w:lang w:val="en-US"/>
        </w:rPr>
        <w:t>)</w:t>
      </w:r>
    </w:p>
    <w:p w:rsidR="00FC210A" w:rsidRPr="002E7432" w:rsidRDefault="00FC210A" w:rsidP="00FC210A">
      <w:pPr>
        <w:ind w:left="720"/>
        <w:jc w:val="both"/>
        <w:rPr>
          <w:rFonts w:ascii="Verdana" w:hAnsi="Verdana"/>
          <w:b/>
          <w:i/>
          <w:sz w:val="20"/>
          <w:lang w:val="en-US"/>
        </w:rPr>
      </w:pPr>
    </w:p>
    <w:p w:rsidR="00445CC5" w:rsidRPr="002E7432" w:rsidRDefault="001053EA" w:rsidP="00FC210A">
      <w:pPr>
        <w:pStyle w:val="Textoindependiente1"/>
        <w:widowControl/>
        <w:numPr>
          <w:ilvl w:val="0"/>
          <w:numId w:val="1"/>
        </w:numPr>
        <w:tabs>
          <w:tab w:val="clear" w:pos="360"/>
          <w:tab w:val="num" w:pos="0"/>
        </w:tabs>
        <w:ind w:left="0" w:firstLine="0"/>
        <w:rPr>
          <w:rFonts w:ascii="Verdana" w:hAnsi="Verdana"/>
          <w:sz w:val="20"/>
          <w:lang w:val="en-US"/>
        </w:rPr>
      </w:pPr>
      <w:r w:rsidRPr="002E7432">
        <w:rPr>
          <w:rFonts w:ascii="Verdana" w:hAnsi="Verdana"/>
          <w:sz w:val="20"/>
          <w:lang w:val="en-US"/>
        </w:rPr>
        <w:t>The State</w:t>
      </w:r>
      <w:r w:rsidR="00FC210A" w:rsidRPr="002E7432">
        <w:rPr>
          <w:rFonts w:ascii="Verdana" w:hAnsi="Verdana"/>
          <w:sz w:val="20"/>
          <w:lang w:val="en-US"/>
        </w:rPr>
        <w:t xml:space="preserve"> </w:t>
      </w:r>
      <w:r w:rsidR="006E48BB" w:rsidRPr="002E7432">
        <w:rPr>
          <w:rFonts w:ascii="Verdana" w:hAnsi="Verdana"/>
          <w:sz w:val="20"/>
          <w:lang w:val="en-US"/>
        </w:rPr>
        <w:t>reported</w:t>
      </w:r>
      <w:r w:rsidR="00445CC5" w:rsidRPr="002E7432">
        <w:rPr>
          <w:rFonts w:ascii="Verdana" w:hAnsi="Verdana"/>
          <w:sz w:val="20"/>
          <w:lang w:val="en-US"/>
        </w:rPr>
        <w:t xml:space="preserve"> that</w:t>
      </w:r>
      <w:r w:rsidR="006E48BB" w:rsidRPr="002E7432">
        <w:rPr>
          <w:rFonts w:ascii="Verdana" w:hAnsi="Verdana"/>
          <w:sz w:val="20"/>
          <w:lang w:val="en-US"/>
        </w:rPr>
        <w:t xml:space="preserve"> it had</w:t>
      </w:r>
      <w:r w:rsidR="00445CC5" w:rsidRPr="002E7432">
        <w:rPr>
          <w:rFonts w:ascii="Verdana" w:hAnsi="Verdana"/>
          <w:sz w:val="20"/>
          <w:lang w:val="en-US"/>
        </w:rPr>
        <w:t xml:space="preserve"> held meetings with </w:t>
      </w:r>
      <w:r w:rsidRPr="002E7432">
        <w:rPr>
          <w:rFonts w:ascii="Verdana" w:hAnsi="Verdana"/>
          <w:sz w:val="20"/>
          <w:lang w:val="en-US"/>
        </w:rPr>
        <w:t>the representatives</w:t>
      </w:r>
      <w:r w:rsidR="00FC210A" w:rsidRPr="002E7432">
        <w:rPr>
          <w:rFonts w:ascii="Verdana" w:hAnsi="Verdana"/>
          <w:sz w:val="20"/>
          <w:lang w:val="en-US"/>
        </w:rPr>
        <w:t xml:space="preserve"> </w:t>
      </w:r>
      <w:r w:rsidR="00445CC5" w:rsidRPr="002E7432">
        <w:rPr>
          <w:rFonts w:ascii="Verdana" w:hAnsi="Verdana"/>
          <w:sz w:val="20"/>
          <w:lang w:val="en-US"/>
        </w:rPr>
        <w:t xml:space="preserve">during which proposals to comply with this measure have been evaluated, with the representatives presenting modifications to the initial proposals at least twice, owing to the change </w:t>
      </w:r>
      <w:r w:rsidR="006E48BB" w:rsidRPr="002E7432">
        <w:rPr>
          <w:rFonts w:ascii="Verdana" w:hAnsi="Verdana"/>
          <w:sz w:val="20"/>
          <w:lang w:val="en-US"/>
        </w:rPr>
        <w:t>in domicile of one of the families,</w:t>
      </w:r>
      <w:r w:rsidR="00445CC5" w:rsidRPr="002E7432">
        <w:rPr>
          <w:rFonts w:ascii="Verdana" w:hAnsi="Verdana"/>
          <w:sz w:val="20"/>
          <w:lang w:val="en-US"/>
        </w:rPr>
        <w:t xml:space="preserve"> and based on consultations </w:t>
      </w:r>
      <w:r w:rsidR="00974815" w:rsidRPr="002E7432">
        <w:rPr>
          <w:rFonts w:ascii="Verdana" w:hAnsi="Verdana"/>
          <w:sz w:val="20"/>
          <w:lang w:val="en-US"/>
        </w:rPr>
        <w:t xml:space="preserve">at different times with the members of the Contreras family. </w:t>
      </w:r>
      <w:r w:rsidR="006E48BB" w:rsidRPr="002E7432">
        <w:rPr>
          <w:rFonts w:ascii="Verdana" w:hAnsi="Verdana"/>
          <w:sz w:val="20"/>
          <w:lang w:val="en-US"/>
        </w:rPr>
        <w:t>In this regard</w:t>
      </w:r>
      <w:r w:rsidR="00974815" w:rsidRPr="002E7432">
        <w:rPr>
          <w:rFonts w:ascii="Verdana" w:hAnsi="Verdana"/>
          <w:sz w:val="20"/>
          <w:lang w:val="en-US"/>
        </w:rPr>
        <w:t>, the State had received the proposal on t</w:t>
      </w:r>
      <w:r w:rsidR="006E48BB" w:rsidRPr="002E7432">
        <w:rPr>
          <w:rFonts w:ascii="Verdana" w:hAnsi="Verdana"/>
          <w:sz w:val="20"/>
          <w:lang w:val="en-US"/>
        </w:rPr>
        <w:t>he content of the plaques to</w:t>
      </w:r>
      <w:r w:rsidR="00974815" w:rsidRPr="002E7432">
        <w:rPr>
          <w:rFonts w:ascii="Verdana" w:hAnsi="Verdana"/>
          <w:sz w:val="20"/>
          <w:lang w:val="en-US"/>
        </w:rPr>
        <w:t xml:space="preserve"> be unveiled in the schools</w:t>
      </w:r>
      <w:r w:rsidR="006E48BB" w:rsidRPr="002E7432">
        <w:rPr>
          <w:rFonts w:ascii="Verdana" w:hAnsi="Verdana"/>
          <w:sz w:val="20"/>
          <w:lang w:val="en-US"/>
        </w:rPr>
        <w:t xml:space="preserve"> on November 1, 2012</w:t>
      </w:r>
      <w:r w:rsidR="00974815" w:rsidRPr="002E7432">
        <w:rPr>
          <w:rFonts w:ascii="Verdana" w:hAnsi="Verdana"/>
          <w:sz w:val="20"/>
          <w:lang w:val="en-US"/>
        </w:rPr>
        <w:t>.</w:t>
      </w:r>
    </w:p>
    <w:p w:rsidR="00FC210A" w:rsidRPr="002E7432" w:rsidRDefault="00FC210A" w:rsidP="00FC210A">
      <w:pPr>
        <w:pStyle w:val="Textoindependiente1"/>
        <w:widowControl/>
        <w:rPr>
          <w:rFonts w:ascii="Verdana" w:hAnsi="Verdana"/>
          <w:sz w:val="20"/>
          <w:lang w:val="en-US"/>
        </w:rPr>
      </w:pPr>
    </w:p>
    <w:p w:rsidR="00974815" w:rsidRPr="002E7432" w:rsidRDefault="001053EA" w:rsidP="00974815">
      <w:pPr>
        <w:pStyle w:val="Textoindependiente1"/>
        <w:widowControl/>
        <w:numPr>
          <w:ilvl w:val="0"/>
          <w:numId w:val="1"/>
        </w:numPr>
        <w:tabs>
          <w:tab w:val="clear" w:pos="360"/>
          <w:tab w:val="num" w:pos="0"/>
        </w:tabs>
        <w:ind w:left="0" w:firstLine="0"/>
        <w:rPr>
          <w:rFonts w:ascii="Verdana" w:hAnsi="Verdana"/>
          <w:sz w:val="20"/>
          <w:lang w:val="en-US"/>
        </w:rPr>
      </w:pPr>
      <w:r w:rsidRPr="002E7432">
        <w:rPr>
          <w:rFonts w:ascii="Verdana" w:hAnsi="Verdana"/>
          <w:sz w:val="20"/>
          <w:lang w:val="en-US"/>
        </w:rPr>
        <w:t>The representatives</w:t>
      </w:r>
      <w:r w:rsidR="00FC210A" w:rsidRPr="002E7432">
        <w:rPr>
          <w:rFonts w:ascii="Verdana" w:hAnsi="Verdana"/>
          <w:sz w:val="20"/>
          <w:lang w:val="en-US"/>
        </w:rPr>
        <w:t xml:space="preserve"> expl</w:t>
      </w:r>
      <w:r w:rsidR="00974815" w:rsidRPr="002E7432">
        <w:rPr>
          <w:rFonts w:ascii="Verdana" w:hAnsi="Verdana"/>
          <w:sz w:val="20"/>
          <w:lang w:val="en-US"/>
        </w:rPr>
        <w:t xml:space="preserve">ained that, after consulting the families in July, they </w:t>
      </w:r>
      <w:r w:rsidR="006E48BB" w:rsidRPr="002E7432">
        <w:rPr>
          <w:rFonts w:ascii="Verdana" w:hAnsi="Verdana"/>
          <w:sz w:val="20"/>
          <w:lang w:val="en-US"/>
        </w:rPr>
        <w:t xml:space="preserve">had </w:t>
      </w:r>
      <w:r w:rsidR="00974815" w:rsidRPr="002E7432">
        <w:rPr>
          <w:rFonts w:ascii="Verdana" w:hAnsi="Verdana"/>
          <w:sz w:val="20"/>
          <w:lang w:val="en-US"/>
        </w:rPr>
        <w:t>presented an initial written proposal for the designation of the three schools with the names of</w:t>
      </w:r>
      <w:r w:rsidR="006E48BB" w:rsidRPr="002E7432">
        <w:rPr>
          <w:rFonts w:ascii="Verdana" w:hAnsi="Verdana"/>
          <w:sz w:val="20"/>
          <w:lang w:val="en-US"/>
        </w:rPr>
        <w:t xml:space="preserve"> the children in this case. The</w:t>
      </w:r>
      <w:r w:rsidR="00974815" w:rsidRPr="002E7432">
        <w:rPr>
          <w:rFonts w:ascii="Verdana" w:hAnsi="Verdana"/>
          <w:sz w:val="20"/>
          <w:lang w:val="en-US"/>
        </w:rPr>
        <w:t xml:space="preserve"> proposal was modified because, that same month, Serapio Cristián Contreras was found and he asked that the school where his son and daughter were studying in the ci</w:t>
      </w:r>
      <w:r w:rsidR="006E48BB" w:rsidRPr="002E7432">
        <w:rPr>
          <w:rFonts w:ascii="Verdana" w:hAnsi="Verdana"/>
          <w:sz w:val="20"/>
          <w:lang w:val="en-US"/>
        </w:rPr>
        <w:t>ty of San Vicente be chosen;</w:t>
      </w:r>
      <w:r w:rsidR="00974815" w:rsidRPr="002E7432">
        <w:rPr>
          <w:rFonts w:ascii="Verdana" w:hAnsi="Verdana"/>
          <w:sz w:val="20"/>
          <w:lang w:val="en-US"/>
        </w:rPr>
        <w:t xml:space="preserve"> the State was advised of this on September 6, 2012</w:t>
      </w:r>
      <w:r w:rsidR="00FC210A" w:rsidRPr="002E7432">
        <w:rPr>
          <w:rFonts w:ascii="Verdana" w:hAnsi="Verdana"/>
          <w:sz w:val="20"/>
          <w:lang w:val="en-US"/>
        </w:rPr>
        <w:t>,</w:t>
      </w:r>
      <w:r w:rsidR="00974815" w:rsidRPr="002E7432">
        <w:rPr>
          <w:rFonts w:ascii="Verdana" w:hAnsi="Verdana"/>
          <w:sz w:val="20"/>
          <w:lang w:val="en-US"/>
        </w:rPr>
        <w:t xml:space="preserve"> once </w:t>
      </w:r>
      <w:r w:rsidR="00FC210A" w:rsidRPr="002E7432">
        <w:rPr>
          <w:rFonts w:ascii="Verdana" w:hAnsi="Verdana"/>
          <w:sz w:val="20"/>
          <w:lang w:val="en-US"/>
        </w:rPr>
        <w:t>María Maura Contreras</w:t>
      </w:r>
      <w:r w:rsidR="00C23B24" w:rsidRPr="002E7432">
        <w:rPr>
          <w:rFonts w:ascii="Verdana" w:hAnsi="Verdana"/>
          <w:sz w:val="20"/>
          <w:lang w:val="en-US"/>
        </w:rPr>
        <w:t xml:space="preserve"> and </w:t>
      </w:r>
      <w:r w:rsidR="00FC210A" w:rsidRPr="002E7432">
        <w:rPr>
          <w:rFonts w:ascii="Verdana" w:hAnsi="Verdana"/>
          <w:sz w:val="20"/>
          <w:lang w:val="en-US"/>
        </w:rPr>
        <w:t xml:space="preserve">Gregoria Herminia Recinos Contreras </w:t>
      </w:r>
      <w:r w:rsidR="006E48BB" w:rsidRPr="002E7432">
        <w:rPr>
          <w:rFonts w:ascii="Verdana" w:hAnsi="Verdana"/>
          <w:sz w:val="20"/>
          <w:lang w:val="en-US"/>
        </w:rPr>
        <w:t>had given</w:t>
      </w:r>
      <w:r w:rsidR="00974815" w:rsidRPr="002E7432">
        <w:rPr>
          <w:rFonts w:ascii="Verdana" w:hAnsi="Verdana"/>
          <w:sz w:val="20"/>
          <w:lang w:val="en-US"/>
        </w:rPr>
        <w:t xml:space="preserve"> their agreement. In the case of the</w:t>
      </w:r>
      <w:r w:rsidR="00FC210A" w:rsidRPr="002E7432">
        <w:rPr>
          <w:rFonts w:ascii="Verdana" w:hAnsi="Verdana"/>
          <w:sz w:val="20"/>
          <w:lang w:val="en-US"/>
        </w:rPr>
        <w:t xml:space="preserve"> Mejía Ramírez</w:t>
      </w:r>
      <w:r w:rsidR="00974815" w:rsidRPr="002E7432">
        <w:rPr>
          <w:rFonts w:ascii="Verdana" w:hAnsi="Verdana"/>
          <w:sz w:val="20"/>
          <w:lang w:val="en-US"/>
        </w:rPr>
        <w:t xml:space="preserve"> family</w:t>
      </w:r>
      <w:r w:rsidR="00FC210A" w:rsidRPr="002E7432">
        <w:rPr>
          <w:rFonts w:ascii="Verdana" w:hAnsi="Verdana"/>
          <w:sz w:val="20"/>
          <w:lang w:val="en-US"/>
        </w:rPr>
        <w:t>, “</w:t>
      </w:r>
      <w:r w:rsidR="006E48BB" w:rsidRPr="002E7432">
        <w:rPr>
          <w:rFonts w:ascii="Verdana" w:hAnsi="Verdana"/>
          <w:sz w:val="20"/>
          <w:lang w:val="en-US"/>
        </w:rPr>
        <w:t>a different s</w:t>
      </w:r>
      <w:r w:rsidR="00974815" w:rsidRPr="002E7432">
        <w:rPr>
          <w:rFonts w:ascii="Verdana" w:hAnsi="Verdana"/>
          <w:sz w:val="20"/>
          <w:lang w:val="en-US"/>
        </w:rPr>
        <w:t xml:space="preserve">chool from the one originally suggested was proposed, because the first one was located in Cerro Pando canton, a place where few families live, while the new one is located in the San Francisco Gotera, department of </w:t>
      </w:r>
      <w:r w:rsidR="00FC210A" w:rsidRPr="002E7432">
        <w:rPr>
          <w:rFonts w:ascii="Verdana" w:hAnsi="Verdana"/>
          <w:sz w:val="20"/>
          <w:lang w:val="en-US"/>
        </w:rPr>
        <w:t>Morazán</w:t>
      </w:r>
      <w:r w:rsidR="00974815" w:rsidRPr="002E7432">
        <w:rPr>
          <w:rFonts w:ascii="Verdana" w:hAnsi="Verdana"/>
          <w:sz w:val="20"/>
          <w:lang w:val="en-US"/>
        </w:rPr>
        <w:t>.” The final proposal was presented on September 20, 2</w:t>
      </w:r>
      <w:r w:rsidR="006E48BB" w:rsidRPr="002E7432">
        <w:rPr>
          <w:rFonts w:ascii="Verdana" w:hAnsi="Verdana"/>
          <w:sz w:val="20"/>
          <w:lang w:val="en-US"/>
        </w:rPr>
        <w:t>012, and, to date, the State had</w:t>
      </w:r>
      <w:r w:rsidR="00974815" w:rsidRPr="002E7432">
        <w:rPr>
          <w:rFonts w:ascii="Verdana" w:hAnsi="Verdana"/>
          <w:sz w:val="20"/>
          <w:lang w:val="en-US"/>
        </w:rPr>
        <w:t xml:space="preserve"> not forwarded information on the schools that were approved. The representatives also indicated that, on October 30, 2012, they </w:t>
      </w:r>
      <w:r w:rsidR="006E48BB" w:rsidRPr="002E7432">
        <w:rPr>
          <w:rFonts w:ascii="Verdana" w:hAnsi="Verdana"/>
          <w:sz w:val="20"/>
          <w:lang w:val="en-US"/>
        </w:rPr>
        <w:t xml:space="preserve">had </w:t>
      </w:r>
      <w:r w:rsidR="00974815" w:rsidRPr="002E7432">
        <w:rPr>
          <w:rFonts w:ascii="Verdana" w:hAnsi="Verdana"/>
          <w:sz w:val="20"/>
          <w:lang w:val="en-US"/>
        </w:rPr>
        <w:t>presented to the State their proposal for the content of the plaques to be unveiled in each school, without having received any reply on this point. Consequently, they asked the Court to consider that this measure of reparation had not been complied with, to continue monitoring this measure of reparation, and to urge the State to expedite the pending measures in order to implement it promptly.</w:t>
      </w:r>
    </w:p>
    <w:p w:rsidR="00FC210A" w:rsidRPr="002E7432" w:rsidRDefault="00FC210A" w:rsidP="00FC210A">
      <w:pPr>
        <w:pStyle w:val="Textoindependiente1"/>
        <w:widowControl/>
        <w:rPr>
          <w:rFonts w:ascii="Verdana" w:hAnsi="Verdana"/>
          <w:sz w:val="20"/>
          <w:lang w:val="en-US"/>
        </w:rPr>
      </w:pPr>
    </w:p>
    <w:p w:rsidR="00974815" w:rsidRPr="002E7432" w:rsidRDefault="00974815" w:rsidP="00FC210A">
      <w:pPr>
        <w:pStyle w:val="Textoindependiente1"/>
        <w:widowControl/>
        <w:numPr>
          <w:ilvl w:val="0"/>
          <w:numId w:val="1"/>
        </w:numPr>
        <w:tabs>
          <w:tab w:val="clear" w:pos="360"/>
          <w:tab w:val="num" w:pos="0"/>
        </w:tabs>
        <w:ind w:left="0" w:firstLine="0"/>
        <w:rPr>
          <w:rFonts w:ascii="Verdana" w:hAnsi="Verdana"/>
          <w:sz w:val="20"/>
          <w:lang w:val="en-US"/>
        </w:rPr>
      </w:pPr>
      <w:r w:rsidRPr="002E7432">
        <w:rPr>
          <w:rFonts w:ascii="Verdana" w:hAnsi="Verdana"/>
          <w:sz w:val="20"/>
          <w:lang w:val="en-US"/>
        </w:rPr>
        <w:t>The Commission</w:t>
      </w:r>
      <w:r w:rsidR="00FC210A" w:rsidRPr="002E7432">
        <w:rPr>
          <w:rFonts w:ascii="Verdana" w:hAnsi="Verdana"/>
          <w:sz w:val="20"/>
          <w:lang w:val="en-US"/>
        </w:rPr>
        <w:t xml:space="preserve"> </w:t>
      </w:r>
      <w:r w:rsidRPr="002E7432">
        <w:rPr>
          <w:rFonts w:ascii="Verdana" w:hAnsi="Verdana"/>
          <w:sz w:val="20"/>
          <w:lang w:val="en-US"/>
        </w:rPr>
        <w:t>noted t</w:t>
      </w:r>
      <w:r w:rsidR="00D93DCB" w:rsidRPr="002E7432">
        <w:rPr>
          <w:rFonts w:ascii="Verdana" w:hAnsi="Verdana"/>
          <w:sz w:val="20"/>
          <w:lang w:val="en-US"/>
        </w:rPr>
        <w:t>hat the State</w:t>
      </w:r>
      <w:r w:rsidR="00FC210A" w:rsidRPr="002E7432">
        <w:rPr>
          <w:rFonts w:ascii="Verdana" w:hAnsi="Verdana"/>
          <w:sz w:val="20"/>
          <w:lang w:val="en-US"/>
        </w:rPr>
        <w:t xml:space="preserve"> </w:t>
      </w:r>
      <w:r w:rsidRPr="002E7432">
        <w:rPr>
          <w:rFonts w:ascii="Verdana" w:hAnsi="Verdana"/>
          <w:sz w:val="20"/>
          <w:lang w:val="en-US"/>
        </w:rPr>
        <w:t xml:space="preserve">had indicated that it was taking the necessary steps to comply with this aspect </w:t>
      </w:r>
      <w:r w:rsidR="00D82889" w:rsidRPr="002E7432">
        <w:rPr>
          <w:rFonts w:ascii="Verdana" w:hAnsi="Verdana"/>
          <w:sz w:val="20"/>
          <w:lang w:val="en-US"/>
        </w:rPr>
        <w:t xml:space="preserve">of the </w:t>
      </w:r>
      <w:r w:rsidR="001053EA" w:rsidRPr="002E7432">
        <w:rPr>
          <w:rFonts w:ascii="Verdana" w:hAnsi="Verdana"/>
          <w:sz w:val="20"/>
          <w:lang w:val="en-US"/>
        </w:rPr>
        <w:t>Judgment</w:t>
      </w:r>
      <w:r w:rsidR="006E48BB" w:rsidRPr="002E7432">
        <w:rPr>
          <w:rFonts w:ascii="Verdana" w:hAnsi="Verdana"/>
          <w:sz w:val="20"/>
          <w:lang w:val="en-US"/>
        </w:rPr>
        <w:t>. It</w:t>
      </w:r>
      <w:r w:rsidR="00C23B24" w:rsidRPr="002E7432">
        <w:rPr>
          <w:rFonts w:ascii="Verdana" w:hAnsi="Verdana"/>
          <w:sz w:val="20"/>
          <w:lang w:val="en-US"/>
        </w:rPr>
        <w:t xml:space="preserve"> </w:t>
      </w:r>
      <w:r w:rsidRPr="002E7432">
        <w:rPr>
          <w:rFonts w:ascii="Verdana" w:hAnsi="Verdana"/>
          <w:sz w:val="20"/>
          <w:lang w:val="en-US"/>
        </w:rPr>
        <w:t>awaited compliance within the two-year time frame established by the Court and the corresponding information from the State.</w:t>
      </w:r>
    </w:p>
    <w:p w:rsidR="00FC210A" w:rsidRPr="002E7432" w:rsidRDefault="00FC210A" w:rsidP="00FC210A">
      <w:pPr>
        <w:pStyle w:val="Textoindependiente1"/>
        <w:widowControl/>
        <w:rPr>
          <w:rFonts w:ascii="Verdana" w:hAnsi="Verdana"/>
          <w:sz w:val="20"/>
          <w:lang w:val="en-US"/>
        </w:rPr>
      </w:pPr>
    </w:p>
    <w:p w:rsidR="00FC210A" w:rsidRPr="002E7432" w:rsidRDefault="001053EA" w:rsidP="00FC210A">
      <w:pPr>
        <w:pStyle w:val="Textoindependiente1"/>
        <w:widowControl/>
        <w:numPr>
          <w:ilvl w:val="0"/>
          <w:numId w:val="1"/>
        </w:numPr>
        <w:tabs>
          <w:tab w:val="clear" w:pos="360"/>
          <w:tab w:val="num" w:pos="0"/>
        </w:tabs>
        <w:ind w:left="0" w:firstLine="0"/>
        <w:rPr>
          <w:rFonts w:ascii="Verdana" w:hAnsi="Verdana"/>
          <w:sz w:val="20"/>
          <w:lang w:val="en-US"/>
        </w:rPr>
      </w:pPr>
      <w:r w:rsidRPr="002E7432">
        <w:rPr>
          <w:rFonts w:ascii="Verdana" w:hAnsi="Verdana"/>
          <w:sz w:val="20"/>
          <w:lang w:val="en-US"/>
        </w:rPr>
        <w:t>The Court</w:t>
      </w:r>
      <w:r w:rsidR="00974815" w:rsidRPr="002E7432">
        <w:rPr>
          <w:rFonts w:ascii="Verdana" w:hAnsi="Verdana"/>
          <w:sz w:val="20"/>
          <w:lang w:val="en-US"/>
        </w:rPr>
        <w:t xml:space="preserve"> assesses positively that </w:t>
      </w:r>
      <w:r w:rsidR="00FC210A" w:rsidRPr="002E7432">
        <w:rPr>
          <w:rFonts w:ascii="Verdana" w:hAnsi="Verdana"/>
          <w:sz w:val="20"/>
          <w:lang w:val="en-US"/>
        </w:rPr>
        <w:t>El Salvador</w:t>
      </w:r>
      <w:r w:rsidR="006E48BB" w:rsidRPr="002E7432">
        <w:rPr>
          <w:rFonts w:ascii="Verdana" w:hAnsi="Verdana"/>
          <w:sz w:val="20"/>
          <w:lang w:val="en-US"/>
        </w:rPr>
        <w:t xml:space="preserve"> wa</w:t>
      </w:r>
      <w:r w:rsidR="00974815" w:rsidRPr="002E7432">
        <w:rPr>
          <w:rFonts w:ascii="Verdana" w:hAnsi="Verdana"/>
          <w:sz w:val="20"/>
          <w:lang w:val="en-US"/>
        </w:rPr>
        <w:t>s taking the necessary steps to comply with this measure of reparation, and notes that the practical effect of this measure of satisfaction de</w:t>
      </w:r>
      <w:r w:rsidR="00012119" w:rsidRPr="002E7432">
        <w:rPr>
          <w:rFonts w:ascii="Verdana" w:hAnsi="Verdana"/>
          <w:sz w:val="20"/>
          <w:lang w:val="en-US"/>
        </w:rPr>
        <w:t>pends, to a great extent, on</w:t>
      </w:r>
      <w:r w:rsidR="00974815" w:rsidRPr="002E7432">
        <w:rPr>
          <w:rFonts w:ascii="Verdana" w:hAnsi="Verdana"/>
          <w:sz w:val="20"/>
          <w:lang w:val="en-US"/>
        </w:rPr>
        <w:t xml:space="preserve"> co</w:t>
      </w:r>
      <w:r w:rsidR="00012119" w:rsidRPr="002E7432">
        <w:rPr>
          <w:rFonts w:ascii="Verdana" w:hAnsi="Verdana"/>
          <w:sz w:val="20"/>
          <w:lang w:val="en-US"/>
        </w:rPr>
        <w:t>ordinatio</w:t>
      </w:r>
      <w:r w:rsidR="00974815" w:rsidRPr="002E7432">
        <w:rPr>
          <w:rFonts w:ascii="Verdana" w:hAnsi="Verdana"/>
          <w:sz w:val="20"/>
          <w:lang w:val="en-US"/>
        </w:rPr>
        <w:t xml:space="preserve">n between </w:t>
      </w:r>
      <w:r w:rsidRPr="002E7432">
        <w:rPr>
          <w:rFonts w:ascii="Verdana" w:hAnsi="Verdana"/>
          <w:color w:val="000000"/>
          <w:sz w:val="20"/>
          <w:lang w:val="en-US"/>
        </w:rPr>
        <w:t>the State</w:t>
      </w:r>
      <w:r w:rsidR="00C23B24" w:rsidRPr="002E7432">
        <w:rPr>
          <w:rFonts w:ascii="Verdana" w:hAnsi="Verdana"/>
          <w:color w:val="000000"/>
          <w:sz w:val="20"/>
          <w:lang w:val="en-US"/>
        </w:rPr>
        <w:t xml:space="preserve"> and</w:t>
      </w:r>
      <w:r w:rsidR="00012119" w:rsidRPr="002E7432">
        <w:rPr>
          <w:rFonts w:ascii="Verdana" w:hAnsi="Verdana"/>
          <w:color w:val="000000"/>
          <w:sz w:val="20"/>
          <w:lang w:val="en-US"/>
        </w:rPr>
        <w:t xml:space="preserve"> the victims.</w:t>
      </w:r>
      <w:r w:rsidR="00C23B24" w:rsidRPr="002E7432">
        <w:rPr>
          <w:rFonts w:ascii="Verdana" w:hAnsi="Verdana"/>
          <w:color w:val="000000"/>
          <w:sz w:val="20"/>
          <w:lang w:val="en-US"/>
        </w:rPr>
        <w:t xml:space="preserve"> </w:t>
      </w:r>
      <w:r w:rsidR="00012119" w:rsidRPr="002E7432">
        <w:rPr>
          <w:rFonts w:ascii="Verdana" w:hAnsi="Verdana"/>
          <w:color w:val="000000"/>
          <w:sz w:val="20"/>
          <w:lang w:val="en-US"/>
        </w:rPr>
        <w:t>Consequently, the Court urges the State to take all the pend</w:t>
      </w:r>
      <w:r w:rsidR="006E48BB" w:rsidRPr="002E7432">
        <w:rPr>
          <w:rFonts w:ascii="Verdana" w:hAnsi="Verdana"/>
          <w:color w:val="000000"/>
          <w:sz w:val="20"/>
          <w:lang w:val="en-US"/>
        </w:rPr>
        <w:t>ing measure</w:t>
      </w:r>
      <w:r w:rsidR="00012119" w:rsidRPr="002E7432">
        <w:rPr>
          <w:rFonts w:ascii="Verdana" w:hAnsi="Verdana"/>
          <w:color w:val="000000"/>
          <w:sz w:val="20"/>
          <w:lang w:val="en-US"/>
        </w:rPr>
        <w:t xml:space="preserve">s in order to comply with </w:t>
      </w:r>
      <w:r w:rsidR="006E48BB" w:rsidRPr="002E7432">
        <w:rPr>
          <w:rFonts w:ascii="Verdana" w:hAnsi="Verdana"/>
          <w:color w:val="000000"/>
          <w:sz w:val="20"/>
          <w:lang w:val="en-US"/>
        </w:rPr>
        <w:t>this measure and decides that the State</w:t>
      </w:r>
      <w:r w:rsidR="00012119" w:rsidRPr="002E7432">
        <w:rPr>
          <w:rFonts w:ascii="Verdana" w:hAnsi="Verdana"/>
          <w:color w:val="000000"/>
          <w:sz w:val="20"/>
          <w:lang w:val="en-US"/>
        </w:rPr>
        <w:t xml:space="preserve"> must present complete, detailed and updated information on the steps taken, forwarding a copy of the corresponding documents</w:t>
      </w:r>
      <w:r w:rsidR="00FC210A" w:rsidRPr="002E7432">
        <w:rPr>
          <w:rFonts w:ascii="Verdana" w:hAnsi="Verdana"/>
          <w:sz w:val="20"/>
          <w:lang w:val="en-US"/>
        </w:rPr>
        <w:t>.</w:t>
      </w:r>
    </w:p>
    <w:p w:rsidR="006E48BB" w:rsidRPr="002E7432" w:rsidRDefault="006E48BB" w:rsidP="006E48BB">
      <w:pPr>
        <w:pStyle w:val="Textoindependiente1"/>
        <w:widowControl/>
        <w:rPr>
          <w:rFonts w:ascii="Verdana" w:hAnsi="Verdana"/>
          <w:sz w:val="20"/>
          <w:lang w:val="en-US"/>
        </w:rPr>
      </w:pPr>
    </w:p>
    <w:p w:rsidR="00FC210A" w:rsidRPr="002E7432" w:rsidRDefault="00E05843" w:rsidP="00FC210A">
      <w:pPr>
        <w:pStyle w:val="Textoindependiente1"/>
        <w:widowControl/>
        <w:numPr>
          <w:ilvl w:val="0"/>
          <w:numId w:val="12"/>
        </w:numPr>
        <w:ind w:left="720" w:firstLine="0"/>
        <w:rPr>
          <w:rFonts w:ascii="Verdana" w:hAnsi="Verdana"/>
          <w:b/>
          <w:i/>
          <w:sz w:val="20"/>
          <w:lang w:val="en-US"/>
        </w:rPr>
      </w:pPr>
      <w:r w:rsidRPr="002E7432">
        <w:rPr>
          <w:rFonts w:ascii="Verdana" w:hAnsi="Verdana"/>
          <w:b/>
          <w:i/>
          <w:sz w:val="20"/>
          <w:lang w:val="en-US"/>
        </w:rPr>
        <w:lastRenderedPageBreak/>
        <w:t>Obligation to make an audio-visual documentary on the forced disappearance of chi</w:t>
      </w:r>
      <w:r w:rsidR="00B1088F" w:rsidRPr="002E7432">
        <w:rPr>
          <w:rFonts w:ascii="Verdana" w:hAnsi="Verdana"/>
          <w:b/>
          <w:i/>
          <w:sz w:val="20"/>
          <w:lang w:val="en-US"/>
        </w:rPr>
        <w:t>ldren during the armed conflict</w:t>
      </w:r>
      <w:r w:rsidRPr="002E7432">
        <w:rPr>
          <w:rFonts w:ascii="Verdana" w:hAnsi="Verdana"/>
          <w:b/>
          <w:i/>
          <w:sz w:val="20"/>
          <w:lang w:val="en-US"/>
        </w:rPr>
        <w:t xml:space="preserve"> in </w:t>
      </w:r>
      <w:r w:rsidR="006E48BB" w:rsidRPr="002E7432">
        <w:rPr>
          <w:rFonts w:ascii="Verdana" w:hAnsi="Verdana"/>
          <w:b/>
          <w:i/>
          <w:sz w:val="20"/>
          <w:lang w:val="en-US"/>
        </w:rPr>
        <w:t>El Salvador</w:t>
      </w:r>
      <w:r w:rsidR="00FC210A" w:rsidRPr="002E7432">
        <w:rPr>
          <w:rFonts w:ascii="Verdana" w:hAnsi="Verdana"/>
          <w:b/>
          <w:i/>
          <w:sz w:val="20"/>
          <w:lang w:val="en-US"/>
        </w:rPr>
        <w:t xml:space="preserve"> </w:t>
      </w:r>
      <w:r w:rsidR="006E48BB" w:rsidRPr="002E7432">
        <w:rPr>
          <w:rFonts w:ascii="Verdana" w:hAnsi="Verdana"/>
          <w:b/>
          <w:i/>
          <w:sz w:val="20"/>
          <w:lang w:val="en-US"/>
        </w:rPr>
        <w:t>with specific mention of</w:t>
      </w:r>
      <w:r w:rsidRPr="002E7432">
        <w:rPr>
          <w:rFonts w:ascii="Verdana" w:hAnsi="Verdana"/>
          <w:b/>
          <w:i/>
          <w:sz w:val="20"/>
          <w:lang w:val="en-US"/>
        </w:rPr>
        <w:t xml:space="preserve"> this case, </w:t>
      </w:r>
      <w:r w:rsidR="006E48BB" w:rsidRPr="002E7432">
        <w:rPr>
          <w:rFonts w:ascii="Verdana" w:hAnsi="Verdana"/>
          <w:b/>
          <w:i/>
          <w:sz w:val="20"/>
          <w:lang w:val="en-US"/>
        </w:rPr>
        <w:t>which includes</w:t>
      </w:r>
      <w:r w:rsidRPr="002E7432">
        <w:rPr>
          <w:rFonts w:ascii="Verdana" w:hAnsi="Verdana"/>
          <w:b/>
          <w:i/>
          <w:sz w:val="20"/>
          <w:lang w:val="en-US"/>
        </w:rPr>
        <w:t xml:space="preserve"> the work carried out by the </w:t>
      </w:r>
      <w:r w:rsidR="00FC210A" w:rsidRPr="002E7432">
        <w:rPr>
          <w:rFonts w:ascii="Verdana" w:hAnsi="Verdana"/>
          <w:b/>
          <w:i/>
          <w:sz w:val="20"/>
          <w:lang w:val="en-US"/>
        </w:rPr>
        <w:t>Asociación Pro-Búsqueda de Niños</w:t>
      </w:r>
      <w:r w:rsidR="00C23B24" w:rsidRPr="002E7432">
        <w:rPr>
          <w:rFonts w:ascii="Verdana" w:hAnsi="Verdana"/>
          <w:b/>
          <w:i/>
          <w:sz w:val="20"/>
          <w:lang w:val="en-US"/>
        </w:rPr>
        <w:t xml:space="preserve"> and </w:t>
      </w:r>
      <w:r w:rsidR="00FC210A" w:rsidRPr="002E7432">
        <w:rPr>
          <w:rFonts w:ascii="Verdana" w:hAnsi="Verdana"/>
          <w:b/>
          <w:i/>
          <w:sz w:val="20"/>
          <w:lang w:val="en-US"/>
        </w:rPr>
        <w:t>Niñas Desaparecidos (</w:t>
      </w:r>
      <w:r w:rsidRPr="002E7432">
        <w:rPr>
          <w:rFonts w:ascii="Verdana" w:hAnsi="Verdana"/>
          <w:b/>
          <w:i/>
          <w:sz w:val="20"/>
          <w:lang w:val="en-US"/>
        </w:rPr>
        <w:t xml:space="preserve">ninth </w:t>
      </w:r>
      <w:r w:rsidR="005B7050" w:rsidRPr="002E7432">
        <w:rPr>
          <w:rFonts w:ascii="Verdana" w:hAnsi="Verdana"/>
          <w:b/>
          <w:i/>
          <w:sz w:val="20"/>
          <w:lang w:val="en-US"/>
        </w:rPr>
        <w:t>operative paragraph</w:t>
      </w:r>
      <w:r w:rsidR="00FC210A" w:rsidRPr="002E7432">
        <w:rPr>
          <w:rFonts w:ascii="Verdana" w:hAnsi="Verdana"/>
          <w:b/>
          <w:i/>
          <w:sz w:val="20"/>
          <w:lang w:val="en-US"/>
        </w:rPr>
        <w:t xml:space="preserve"> </w:t>
      </w:r>
      <w:r w:rsidR="00D82889" w:rsidRPr="002E7432">
        <w:rPr>
          <w:rFonts w:ascii="Verdana" w:hAnsi="Verdana"/>
          <w:b/>
          <w:i/>
          <w:sz w:val="20"/>
          <w:lang w:val="en-US"/>
        </w:rPr>
        <w:t xml:space="preserve">of the </w:t>
      </w:r>
      <w:r w:rsidR="001053EA" w:rsidRPr="002E7432">
        <w:rPr>
          <w:rFonts w:ascii="Verdana" w:hAnsi="Verdana"/>
          <w:b/>
          <w:i/>
          <w:sz w:val="20"/>
          <w:lang w:val="en-US"/>
        </w:rPr>
        <w:t>Judgment</w:t>
      </w:r>
      <w:r w:rsidR="00FC210A" w:rsidRPr="002E7432">
        <w:rPr>
          <w:rFonts w:ascii="Verdana" w:hAnsi="Verdana"/>
          <w:b/>
          <w:i/>
          <w:sz w:val="20"/>
          <w:lang w:val="en-US"/>
        </w:rPr>
        <w:t>)</w:t>
      </w:r>
    </w:p>
    <w:p w:rsidR="00FC210A" w:rsidRPr="002E7432" w:rsidRDefault="00FC210A" w:rsidP="00FC210A">
      <w:pPr>
        <w:ind w:left="720"/>
        <w:jc w:val="both"/>
        <w:rPr>
          <w:rFonts w:ascii="Verdana" w:hAnsi="Verdana"/>
          <w:b/>
          <w:i/>
          <w:sz w:val="20"/>
          <w:lang w:val="en-US"/>
        </w:rPr>
      </w:pPr>
    </w:p>
    <w:p w:rsidR="00FC210A" w:rsidRPr="002E7432" w:rsidRDefault="001053EA" w:rsidP="00FC210A">
      <w:pPr>
        <w:pStyle w:val="Textoindependiente1"/>
        <w:widowControl/>
        <w:numPr>
          <w:ilvl w:val="0"/>
          <w:numId w:val="1"/>
        </w:numPr>
        <w:tabs>
          <w:tab w:val="clear" w:pos="360"/>
          <w:tab w:val="num" w:pos="0"/>
        </w:tabs>
        <w:ind w:left="0" w:firstLine="0"/>
        <w:rPr>
          <w:rFonts w:ascii="Verdana" w:hAnsi="Verdana"/>
          <w:sz w:val="20"/>
          <w:lang w:val="en-US"/>
        </w:rPr>
      </w:pPr>
      <w:r w:rsidRPr="002E7432">
        <w:rPr>
          <w:rFonts w:ascii="Verdana" w:hAnsi="Verdana"/>
          <w:sz w:val="20"/>
          <w:lang w:val="en-US"/>
        </w:rPr>
        <w:t>The State</w:t>
      </w:r>
      <w:r w:rsidR="00FC210A" w:rsidRPr="002E7432">
        <w:rPr>
          <w:rFonts w:ascii="Verdana" w:hAnsi="Verdana"/>
          <w:sz w:val="20"/>
          <w:lang w:val="en-US"/>
        </w:rPr>
        <w:t xml:space="preserve"> </w:t>
      </w:r>
      <w:r w:rsidR="001F4C28" w:rsidRPr="002E7432">
        <w:rPr>
          <w:rFonts w:ascii="Verdana" w:hAnsi="Verdana"/>
          <w:sz w:val="20"/>
          <w:lang w:val="en-US"/>
        </w:rPr>
        <w:t xml:space="preserve">reported that it had commenced the necessary coordination with the Communications Secretariat of </w:t>
      </w:r>
      <w:r w:rsidR="00B24059" w:rsidRPr="002E7432">
        <w:rPr>
          <w:rFonts w:ascii="Verdana" w:hAnsi="Verdana"/>
          <w:sz w:val="20"/>
          <w:lang w:val="en-US"/>
        </w:rPr>
        <w:t>the Presidency, with which it i</w:t>
      </w:r>
      <w:r w:rsidR="001F4C28" w:rsidRPr="002E7432">
        <w:rPr>
          <w:rFonts w:ascii="Verdana" w:hAnsi="Verdana"/>
          <w:sz w:val="20"/>
          <w:lang w:val="en-US"/>
        </w:rPr>
        <w:t>s working on the planning</w:t>
      </w:r>
      <w:r w:rsidR="00B24059" w:rsidRPr="002E7432">
        <w:rPr>
          <w:rFonts w:ascii="Verdana" w:hAnsi="Verdana"/>
          <w:sz w:val="20"/>
          <w:lang w:val="en-US"/>
        </w:rPr>
        <w:t xml:space="preserve"> stage for producing</w:t>
      </w:r>
      <w:r w:rsidR="001F4C28" w:rsidRPr="002E7432">
        <w:rPr>
          <w:rFonts w:ascii="Verdana" w:hAnsi="Verdana"/>
          <w:sz w:val="20"/>
          <w:lang w:val="en-US"/>
        </w:rPr>
        <w:t xml:space="preserve"> the documentary </w:t>
      </w:r>
      <w:r w:rsidR="00B24059" w:rsidRPr="002E7432">
        <w:rPr>
          <w:rFonts w:ascii="Verdana" w:hAnsi="Verdana"/>
          <w:sz w:val="20"/>
          <w:lang w:val="en-US"/>
        </w:rPr>
        <w:t>video</w:t>
      </w:r>
      <w:r w:rsidR="001F4C28" w:rsidRPr="002E7432">
        <w:rPr>
          <w:rFonts w:ascii="Verdana" w:hAnsi="Verdana"/>
          <w:sz w:val="20"/>
          <w:lang w:val="en-US"/>
        </w:rPr>
        <w:t xml:space="preserve"> in which the participation of the </w:t>
      </w:r>
      <w:r w:rsidR="00E7710F" w:rsidRPr="002E7432">
        <w:rPr>
          <w:rFonts w:ascii="Verdana" w:hAnsi="Verdana"/>
          <w:sz w:val="20"/>
          <w:lang w:val="en-US"/>
        </w:rPr>
        <w:t>victims</w:t>
      </w:r>
      <w:r w:rsidR="00C23B24" w:rsidRPr="002E7432">
        <w:rPr>
          <w:rFonts w:ascii="Verdana" w:hAnsi="Verdana"/>
          <w:sz w:val="20"/>
          <w:lang w:val="en-US"/>
        </w:rPr>
        <w:t xml:space="preserve"> and </w:t>
      </w:r>
      <w:r w:rsidR="001F4C28" w:rsidRPr="002E7432">
        <w:rPr>
          <w:rFonts w:ascii="Verdana" w:hAnsi="Verdana"/>
          <w:sz w:val="20"/>
          <w:lang w:val="en-US"/>
        </w:rPr>
        <w:t>their representatives</w:t>
      </w:r>
      <w:r w:rsidR="00B24059" w:rsidRPr="002E7432">
        <w:rPr>
          <w:rFonts w:ascii="Verdana" w:hAnsi="Verdana"/>
          <w:sz w:val="20"/>
          <w:lang w:val="en-US"/>
        </w:rPr>
        <w:t xml:space="preserve"> will be ensured</w:t>
      </w:r>
      <w:r w:rsidR="001F4C28" w:rsidRPr="002E7432">
        <w:rPr>
          <w:rFonts w:ascii="Verdana" w:hAnsi="Verdana"/>
          <w:sz w:val="20"/>
          <w:lang w:val="en-US"/>
        </w:rPr>
        <w:t>.</w:t>
      </w:r>
      <w:r w:rsidR="00FC210A" w:rsidRPr="002E7432">
        <w:rPr>
          <w:rFonts w:ascii="Verdana" w:hAnsi="Verdana"/>
          <w:sz w:val="20"/>
          <w:lang w:val="en-US"/>
        </w:rPr>
        <w:t xml:space="preserve"> </w:t>
      </w:r>
    </w:p>
    <w:p w:rsidR="00FC210A" w:rsidRPr="002E7432" w:rsidRDefault="00FC210A" w:rsidP="00FC210A">
      <w:pPr>
        <w:pStyle w:val="Textoindependiente1"/>
        <w:widowControl/>
        <w:rPr>
          <w:rFonts w:ascii="Verdana" w:hAnsi="Verdana"/>
          <w:sz w:val="20"/>
          <w:lang w:val="en-US"/>
        </w:rPr>
      </w:pPr>
      <w:r w:rsidRPr="002E7432">
        <w:rPr>
          <w:rFonts w:ascii="Verdana" w:hAnsi="Verdana"/>
          <w:sz w:val="20"/>
          <w:lang w:val="en-US"/>
        </w:rPr>
        <w:t xml:space="preserve"> </w:t>
      </w:r>
    </w:p>
    <w:p w:rsidR="001F4C28" w:rsidRPr="002E7432" w:rsidRDefault="001053EA" w:rsidP="00FC210A">
      <w:pPr>
        <w:pStyle w:val="Textoindependiente1"/>
        <w:widowControl/>
        <w:numPr>
          <w:ilvl w:val="0"/>
          <w:numId w:val="1"/>
        </w:numPr>
        <w:tabs>
          <w:tab w:val="clear" w:pos="360"/>
          <w:tab w:val="num" w:pos="0"/>
        </w:tabs>
        <w:ind w:left="0" w:firstLine="0"/>
        <w:rPr>
          <w:rFonts w:ascii="Verdana" w:hAnsi="Verdana"/>
          <w:sz w:val="20"/>
          <w:lang w:val="en-US"/>
        </w:rPr>
      </w:pPr>
      <w:r w:rsidRPr="002E7432">
        <w:rPr>
          <w:rFonts w:ascii="Verdana" w:hAnsi="Verdana"/>
          <w:sz w:val="20"/>
          <w:lang w:val="en-US"/>
        </w:rPr>
        <w:t>The representatives</w:t>
      </w:r>
      <w:r w:rsidR="001F4C28" w:rsidRPr="002E7432">
        <w:rPr>
          <w:rFonts w:ascii="Verdana" w:hAnsi="Verdana"/>
          <w:sz w:val="20"/>
          <w:lang w:val="en-US"/>
        </w:rPr>
        <w:t xml:space="preserve"> appreciated the </w:t>
      </w:r>
      <w:r w:rsidR="00B24059" w:rsidRPr="002E7432">
        <w:rPr>
          <w:rFonts w:ascii="Verdana" w:hAnsi="Verdana"/>
          <w:sz w:val="20"/>
          <w:lang w:val="en-US"/>
        </w:rPr>
        <w:t>commencement</w:t>
      </w:r>
      <w:r w:rsidR="001F4C28" w:rsidRPr="002E7432">
        <w:rPr>
          <w:rFonts w:ascii="Verdana" w:hAnsi="Verdana"/>
          <w:sz w:val="20"/>
          <w:lang w:val="en-US"/>
        </w:rPr>
        <w:t xml:space="preserve"> of coordination by the State and awaited official information regarding the effective implementation of the measure of reparation. Accordingly, they asked the Court to consider that this measure had not been complied wit</w:t>
      </w:r>
      <w:r w:rsidR="00B24059" w:rsidRPr="002E7432">
        <w:rPr>
          <w:rFonts w:ascii="Verdana" w:hAnsi="Verdana"/>
          <w:sz w:val="20"/>
          <w:lang w:val="en-US"/>
        </w:rPr>
        <w:t>h and to continue monitoring it until it had been accomplished</w:t>
      </w:r>
      <w:r w:rsidR="001F4C28" w:rsidRPr="002E7432">
        <w:rPr>
          <w:rFonts w:ascii="Verdana" w:hAnsi="Verdana"/>
          <w:sz w:val="20"/>
          <w:lang w:val="en-US"/>
        </w:rPr>
        <w:t xml:space="preserve"> complete</w:t>
      </w:r>
      <w:r w:rsidR="00B24059" w:rsidRPr="002E7432">
        <w:rPr>
          <w:rFonts w:ascii="Verdana" w:hAnsi="Verdana"/>
          <w:sz w:val="20"/>
          <w:lang w:val="en-US"/>
        </w:rPr>
        <w:t>ly and satisfactorily</w:t>
      </w:r>
      <w:r w:rsidR="001F4C28" w:rsidRPr="002E7432">
        <w:rPr>
          <w:rFonts w:ascii="Verdana" w:hAnsi="Verdana"/>
          <w:sz w:val="20"/>
          <w:lang w:val="en-US"/>
        </w:rPr>
        <w:t>.</w:t>
      </w:r>
    </w:p>
    <w:p w:rsidR="00FC210A" w:rsidRPr="002E7432" w:rsidRDefault="00FC210A" w:rsidP="00FC210A">
      <w:pPr>
        <w:pStyle w:val="Textoindependiente1"/>
        <w:widowControl/>
        <w:rPr>
          <w:rFonts w:ascii="Verdana" w:hAnsi="Verdana"/>
          <w:sz w:val="20"/>
          <w:lang w:val="en-US"/>
        </w:rPr>
      </w:pPr>
    </w:p>
    <w:p w:rsidR="00FC210A" w:rsidRPr="002E7432" w:rsidRDefault="00974815" w:rsidP="00FC210A">
      <w:pPr>
        <w:pStyle w:val="Textoindependiente1"/>
        <w:widowControl/>
        <w:numPr>
          <w:ilvl w:val="0"/>
          <w:numId w:val="1"/>
        </w:numPr>
        <w:tabs>
          <w:tab w:val="clear" w:pos="360"/>
          <w:tab w:val="num" w:pos="0"/>
        </w:tabs>
        <w:ind w:left="0" w:firstLine="0"/>
        <w:rPr>
          <w:rFonts w:ascii="Verdana" w:hAnsi="Verdana"/>
          <w:sz w:val="20"/>
          <w:lang w:val="en-US"/>
        </w:rPr>
      </w:pPr>
      <w:r w:rsidRPr="002E7432">
        <w:rPr>
          <w:rFonts w:ascii="Verdana" w:hAnsi="Verdana"/>
          <w:sz w:val="20"/>
          <w:lang w:val="en-US"/>
        </w:rPr>
        <w:t>The Commission</w:t>
      </w:r>
      <w:r w:rsidR="001F4C28" w:rsidRPr="002E7432">
        <w:rPr>
          <w:rFonts w:ascii="Verdana" w:hAnsi="Verdana"/>
          <w:sz w:val="20"/>
          <w:lang w:val="en-US"/>
        </w:rPr>
        <w:t xml:space="preserve"> took note t</w:t>
      </w:r>
      <w:r w:rsidR="00D93DCB" w:rsidRPr="002E7432">
        <w:rPr>
          <w:rFonts w:ascii="Verdana" w:hAnsi="Verdana"/>
          <w:sz w:val="20"/>
          <w:lang w:val="en-US"/>
        </w:rPr>
        <w:t>hat the State</w:t>
      </w:r>
      <w:r w:rsidR="00FC210A" w:rsidRPr="002E7432">
        <w:rPr>
          <w:rFonts w:ascii="Verdana" w:hAnsi="Verdana"/>
          <w:sz w:val="20"/>
          <w:lang w:val="en-US"/>
        </w:rPr>
        <w:t xml:space="preserve"> </w:t>
      </w:r>
      <w:r w:rsidR="001F4C28" w:rsidRPr="002E7432">
        <w:rPr>
          <w:rFonts w:ascii="Verdana" w:hAnsi="Verdana"/>
          <w:sz w:val="20"/>
          <w:lang w:val="en-US"/>
        </w:rPr>
        <w:t xml:space="preserve">had indicated that it was taking the necessary steps to comply with this aspect </w:t>
      </w:r>
      <w:r w:rsidR="00D82889" w:rsidRPr="002E7432">
        <w:rPr>
          <w:rFonts w:ascii="Verdana" w:hAnsi="Verdana"/>
          <w:sz w:val="20"/>
          <w:lang w:val="en-US"/>
        </w:rPr>
        <w:t xml:space="preserve">of the </w:t>
      </w:r>
      <w:r w:rsidR="001053EA" w:rsidRPr="002E7432">
        <w:rPr>
          <w:rFonts w:ascii="Verdana" w:hAnsi="Verdana"/>
          <w:sz w:val="20"/>
          <w:lang w:val="en-US"/>
        </w:rPr>
        <w:t>Judgment</w:t>
      </w:r>
      <w:r w:rsidR="00C23B24" w:rsidRPr="002E7432">
        <w:rPr>
          <w:rFonts w:ascii="Verdana" w:hAnsi="Verdana"/>
          <w:sz w:val="20"/>
          <w:lang w:val="en-US"/>
        </w:rPr>
        <w:t xml:space="preserve"> and </w:t>
      </w:r>
      <w:r w:rsidR="001F4C28" w:rsidRPr="002E7432">
        <w:rPr>
          <w:rFonts w:ascii="Verdana" w:hAnsi="Verdana"/>
          <w:sz w:val="20"/>
          <w:lang w:val="en-US"/>
        </w:rPr>
        <w:t xml:space="preserve">awaited compliance within the two-year time frame established by </w:t>
      </w:r>
      <w:r w:rsidR="001053EA" w:rsidRPr="002E7432">
        <w:rPr>
          <w:rFonts w:ascii="Verdana" w:hAnsi="Verdana"/>
          <w:sz w:val="20"/>
          <w:lang w:val="en-US"/>
        </w:rPr>
        <w:t>the Court</w:t>
      </w:r>
      <w:r w:rsidR="00C23B24" w:rsidRPr="002E7432">
        <w:rPr>
          <w:rFonts w:ascii="Verdana" w:hAnsi="Verdana"/>
          <w:sz w:val="20"/>
          <w:lang w:val="en-US"/>
        </w:rPr>
        <w:t xml:space="preserve"> and </w:t>
      </w:r>
      <w:r w:rsidR="001F4C28" w:rsidRPr="002E7432">
        <w:rPr>
          <w:rFonts w:ascii="Verdana" w:hAnsi="Verdana"/>
          <w:sz w:val="20"/>
          <w:lang w:val="en-US"/>
        </w:rPr>
        <w:t xml:space="preserve">the corresponding information </w:t>
      </w:r>
      <w:r w:rsidR="00B24059" w:rsidRPr="002E7432">
        <w:rPr>
          <w:rFonts w:ascii="Verdana" w:hAnsi="Verdana"/>
          <w:sz w:val="20"/>
          <w:lang w:val="en-US"/>
        </w:rPr>
        <w:t>from</w:t>
      </w:r>
      <w:r w:rsidR="001F4C28" w:rsidRPr="002E7432">
        <w:rPr>
          <w:rFonts w:ascii="Verdana" w:hAnsi="Verdana"/>
          <w:sz w:val="20"/>
          <w:lang w:val="en-US"/>
        </w:rPr>
        <w:t xml:space="preserve"> </w:t>
      </w:r>
      <w:r w:rsidR="001053EA" w:rsidRPr="002E7432">
        <w:rPr>
          <w:rFonts w:ascii="Verdana" w:hAnsi="Verdana"/>
          <w:sz w:val="20"/>
          <w:lang w:val="en-US"/>
        </w:rPr>
        <w:t>the State</w:t>
      </w:r>
      <w:r w:rsidR="00FC210A" w:rsidRPr="002E7432">
        <w:rPr>
          <w:rFonts w:ascii="Verdana" w:hAnsi="Verdana"/>
          <w:sz w:val="20"/>
          <w:lang w:val="en-US"/>
        </w:rPr>
        <w:t xml:space="preserve">. </w:t>
      </w:r>
    </w:p>
    <w:p w:rsidR="00FC210A" w:rsidRPr="002E7432" w:rsidRDefault="00FC210A" w:rsidP="00FC210A">
      <w:pPr>
        <w:rPr>
          <w:rFonts w:ascii="Verdana" w:hAnsi="Verdana"/>
          <w:sz w:val="20"/>
          <w:lang w:val="en-US"/>
        </w:rPr>
      </w:pPr>
    </w:p>
    <w:p w:rsidR="001F4C28" w:rsidRPr="002E7432" w:rsidRDefault="001053EA" w:rsidP="00FC210A">
      <w:pPr>
        <w:pStyle w:val="Textoindependiente1"/>
        <w:widowControl/>
        <w:numPr>
          <w:ilvl w:val="0"/>
          <w:numId w:val="1"/>
        </w:numPr>
        <w:tabs>
          <w:tab w:val="clear" w:pos="360"/>
          <w:tab w:val="num" w:pos="0"/>
        </w:tabs>
        <w:ind w:left="0" w:firstLine="0"/>
        <w:rPr>
          <w:rFonts w:ascii="Verdana" w:hAnsi="Verdana"/>
          <w:sz w:val="20"/>
          <w:lang w:val="en-US"/>
        </w:rPr>
      </w:pPr>
      <w:r w:rsidRPr="002E7432">
        <w:rPr>
          <w:rFonts w:ascii="Verdana" w:hAnsi="Verdana"/>
          <w:sz w:val="20"/>
          <w:lang w:val="en-US"/>
        </w:rPr>
        <w:t>The Court</w:t>
      </w:r>
      <w:r w:rsidR="001F4C28" w:rsidRPr="002E7432">
        <w:rPr>
          <w:rFonts w:ascii="Verdana" w:hAnsi="Verdana"/>
          <w:sz w:val="20"/>
          <w:lang w:val="en-US"/>
        </w:rPr>
        <w:t xml:space="preserve"> assesses positively that </w:t>
      </w:r>
      <w:r w:rsidR="00FC210A" w:rsidRPr="002E7432">
        <w:rPr>
          <w:rFonts w:ascii="Verdana" w:hAnsi="Verdana"/>
          <w:sz w:val="20"/>
          <w:lang w:val="en-US"/>
        </w:rPr>
        <w:t xml:space="preserve">El Salvador </w:t>
      </w:r>
      <w:r w:rsidR="001F4C28" w:rsidRPr="002E7432">
        <w:rPr>
          <w:rFonts w:ascii="Verdana" w:hAnsi="Verdana"/>
          <w:sz w:val="20"/>
          <w:lang w:val="en-US"/>
        </w:rPr>
        <w:t xml:space="preserve">is taking the necessary steps to comply with this measure of reparation, and urges the State to take all the </w:t>
      </w:r>
      <w:r w:rsidR="00B24059" w:rsidRPr="002E7432">
        <w:rPr>
          <w:rFonts w:ascii="Verdana" w:hAnsi="Verdana"/>
          <w:sz w:val="20"/>
          <w:lang w:val="en-US"/>
        </w:rPr>
        <w:t>measures that remain pending</w:t>
      </w:r>
      <w:r w:rsidR="001F4C28" w:rsidRPr="002E7432">
        <w:rPr>
          <w:rFonts w:ascii="Verdana" w:hAnsi="Verdana"/>
          <w:sz w:val="20"/>
          <w:lang w:val="en-US"/>
        </w:rPr>
        <w:t xml:space="preserve"> in order to comply with the measure. Consequently, it decides that the State must present complete, detailed and updated information on the </w:t>
      </w:r>
      <w:r w:rsidR="00B24059" w:rsidRPr="002E7432">
        <w:rPr>
          <w:rFonts w:ascii="Verdana" w:hAnsi="Verdana"/>
          <w:sz w:val="20"/>
          <w:lang w:val="en-US"/>
        </w:rPr>
        <w:t>steps</w:t>
      </w:r>
      <w:r w:rsidR="001F4C28" w:rsidRPr="002E7432">
        <w:rPr>
          <w:rFonts w:ascii="Verdana" w:hAnsi="Verdana"/>
          <w:sz w:val="20"/>
          <w:lang w:val="en-US"/>
        </w:rPr>
        <w:t xml:space="preserve"> taken, forwarding a copy of the corresponding documents.</w:t>
      </w:r>
    </w:p>
    <w:p w:rsidR="00FC210A" w:rsidRPr="002E7432" w:rsidRDefault="00FC210A" w:rsidP="00FC210A">
      <w:pPr>
        <w:pStyle w:val="Textoindependiente1"/>
        <w:widowControl/>
        <w:rPr>
          <w:rFonts w:ascii="Verdana" w:hAnsi="Verdana"/>
          <w:sz w:val="20"/>
          <w:lang w:val="en-US"/>
        </w:rPr>
      </w:pPr>
    </w:p>
    <w:p w:rsidR="00FC210A" w:rsidRPr="002E7432" w:rsidRDefault="00FC210A" w:rsidP="00FC210A">
      <w:pPr>
        <w:pStyle w:val="Textoindependiente1"/>
        <w:widowControl/>
        <w:numPr>
          <w:ilvl w:val="0"/>
          <w:numId w:val="12"/>
        </w:numPr>
        <w:ind w:left="720" w:firstLine="0"/>
        <w:rPr>
          <w:rFonts w:ascii="Verdana" w:hAnsi="Verdana"/>
          <w:b/>
          <w:i/>
          <w:sz w:val="20"/>
          <w:lang w:val="en-US"/>
        </w:rPr>
      </w:pPr>
      <w:r w:rsidRPr="002E7432">
        <w:rPr>
          <w:rFonts w:ascii="Verdana" w:hAnsi="Verdana"/>
          <w:b/>
          <w:i/>
          <w:sz w:val="20"/>
          <w:lang w:val="en-US"/>
        </w:rPr>
        <w:t>Obliga</w:t>
      </w:r>
      <w:r w:rsidR="00111B27" w:rsidRPr="002E7432">
        <w:rPr>
          <w:rFonts w:ascii="Verdana" w:hAnsi="Verdana"/>
          <w:b/>
          <w:i/>
          <w:sz w:val="20"/>
          <w:lang w:val="en-US"/>
        </w:rPr>
        <w:t xml:space="preserve">tion to adopt the pertinent and </w:t>
      </w:r>
      <w:r w:rsidR="003C1564" w:rsidRPr="002E7432">
        <w:rPr>
          <w:rFonts w:ascii="Verdana" w:hAnsi="Verdana"/>
          <w:b/>
          <w:i/>
          <w:sz w:val="20"/>
          <w:lang w:val="en-US"/>
        </w:rPr>
        <w:t>appropriate</w:t>
      </w:r>
      <w:r w:rsidR="001F4C28" w:rsidRPr="002E7432">
        <w:rPr>
          <w:rFonts w:ascii="Verdana" w:hAnsi="Verdana"/>
          <w:b/>
          <w:i/>
          <w:sz w:val="20"/>
          <w:lang w:val="en-US"/>
        </w:rPr>
        <w:t xml:space="preserve"> measures to guarantee to </w:t>
      </w:r>
      <w:r w:rsidR="00111B27" w:rsidRPr="002E7432">
        <w:rPr>
          <w:rFonts w:ascii="Verdana" w:hAnsi="Verdana"/>
          <w:b/>
          <w:i/>
          <w:sz w:val="20"/>
          <w:lang w:val="en-US"/>
        </w:rPr>
        <w:t>agents of justice, as well as to Salvadoran society, publ</w:t>
      </w:r>
      <w:r w:rsidR="001F4C28" w:rsidRPr="002E7432">
        <w:rPr>
          <w:rFonts w:ascii="Verdana" w:hAnsi="Verdana"/>
          <w:b/>
          <w:i/>
          <w:sz w:val="20"/>
          <w:lang w:val="en-US"/>
        </w:rPr>
        <w:t>ic, technical and systematized a</w:t>
      </w:r>
      <w:r w:rsidR="00111B27" w:rsidRPr="002E7432">
        <w:rPr>
          <w:rFonts w:ascii="Verdana" w:hAnsi="Verdana"/>
          <w:b/>
          <w:i/>
          <w:sz w:val="20"/>
          <w:lang w:val="en-US"/>
        </w:rPr>
        <w:t xml:space="preserve">ccess to the archives </w:t>
      </w:r>
      <w:r w:rsidR="003C1564" w:rsidRPr="002E7432">
        <w:rPr>
          <w:rFonts w:ascii="Verdana" w:hAnsi="Verdana"/>
          <w:b/>
          <w:i/>
          <w:sz w:val="20"/>
          <w:lang w:val="en-US"/>
        </w:rPr>
        <w:t>that contain useful</w:t>
      </w:r>
      <w:r w:rsidR="00111B27" w:rsidRPr="002E7432">
        <w:rPr>
          <w:rFonts w:ascii="Verdana" w:hAnsi="Verdana"/>
          <w:b/>
          <w:i/>
          <w:sz w:val="20"/>
          <w:lang w:val="en-US"/>
        </w:rPr>
        <w:t xml:space="preserve"> information that is </w:t>
      </w:r>
      <w:r w:rsidR="003C1564" w:rsidRPr="002E7432">
        <w:rPr>
          <w:rFonts w:ascii="Verdana" w:hAnsi="Verdana"/>
          <w:b/>
          <w:i/>
          <w:sz w:val="20"/>
          <w:lang w:val="en-US"/>
        </w:rPr>
        <w:t>relevant to</w:t>
      </w:r>
      <w:r w:rsidR="00111B27" w:rsidRPr="002E7432">
        <w:rPr>
          <w:rFonts w:ascii="Verdana" w:hAnsi="Verdana"/>
          <w:b/>
          <w:i/>
          <w:sz w:val="20"/>
          <w:lang w:val="en-US"/>
        </w:rPr>
        <w:t xml:space="preserve"> the investigatio</w:t>
      </w:r>
      <w:r w:rsidR="003C1564" w:rsidRPr="002E7432">
        <w:rPr>
          <w:rFonts w:ascii="Verdana" w:hAnsi="Verdana"/>
          <w:b/>
          <w:i/>
          <w:sz w:val="20"/>
          <w:lang w:val="en-US"/>
        </w:rPr>
        <w:t>n in</w:t>
      </w:r>
      <w:r w:rsidR="00111B27" w:rsidRPr="002E7432">
        <w:rPr>
          <w:rFonts w:ascii="Verdana" w:hAnsi="Verdana"/>
          <w:b/>
          <w:i/>
          <w:sz w:val="20"/>
          <w:lang w:val="en-US"/>
        </w:rPr>
        <w:t xml:space="preserve"> cases </w:t>
      </w:r>
      <w:r w:rsidR="003C1564" w:rsidRPr="002E7432">
        <w:rPr>
          <w:rFonts w:ascii="Verdana" w:hAnsi="Verdana"/>
          <w:b/>
          <w:i/>
          <w:sz w:val="20"/>
          <w:lang w:val="en-US"/>
        </w:rPr>
        <w:t>prosecuted</w:t>
      </w:r>
      <w:r w:rsidR="00111B27" w:rsidRPr="002E7432">
        <w:rPr>
          <w:rFonts w:ascii="Verdana" w:hAnsi="Verdana"/>
          <w:b/>
          <w:i/>
          <w:sz w:val="20"/>
          <w:lang w:val="en-US"/>
        </w:rPr>
        <w:t xml:space="preserve"> for human rights violations during the armed conflict </w:t>
      </w:r>
      <w:r w:rsidRPr="002E7432">
        <w:rPr>
          <w:rFonts w:ascii="Verdana" w:hAnsi="Verdana"/>
          <w:b/>
          <w:i/>
          <w:sz w:val="20"/>
          <w:lang w:val="en-US"/>
        </w:rPr>
        <w:t>(</w:t>
      </w:r>
      <w:r w:rsidR="00111B27" w:rsidRPr="002E7432">
        <w:rPr>
          <w:rFonts w:ascii="Verdana" w:hAnsi="Verdana"/>
          <w:b/>
          <w:i/>
          <w:sz w:val="20"/>
          <w:lang w:val="en-US"/>
        </w:rPr>
        <w:t xml:space="preserve">tenth </w:t>
      </w:r>
      <w:r w:rsidR="005B7050" w:rsidRPr="002E7432">
        <w:rPr>
          <w:rFonts w:ascii="Verdana" w:hAnsi="Verdana"/>
          <w:b/>
          <w:i/>
          <w:sz w:val="20"/>
          <w:lang w:val="en-US"/>
        </w:rPr>
        <w:t>operative paragraph</w:t>
      </w:r>
      <w:r w:rsidRPr="002E7432">
        <w:rPr>
          <w:rFonts w:ascii="Verdana" w:hAnsi="Verdana"/>
          <w:b/>
          <w:i/>
          <w:sz w:val="20"/>
          <w:lang w:val="en-US"/>
        </w:rPr>
        <w:t xml:space="preserve"> </w:t>
      </w:r>
      <w:r w:rsidR="00D82889" w:rsidRPr="002E7432">
        <w:rPr>
          <w:rFonts w:ascii="Verdana" w:hAnsi="Verdana"/>
          <w:b/>
          <w:i/>
          <w:sz w:val="20"/>
          <w:lang w:val="en-US"/>
        </w:rPr>
        <w:t xml:space="preserve">of the </w:t>
      </w:r>
      <w:r w:rsidR="001053EA" w:rsidRPr="002E7432">
        <w:rPr>
          <w:rFonts w:ascii="Verdana" w:hAnsi="Verdana"/>
          <w:b/>
          <w:i/>
          <w:sz w:val="20"/>
          <w:lang w:val="en-US"/>
        </w:rPr>
        <w:t>Judgment</w:t>
      </w:r>
      <w:r w:rsidRPr="002E7432">
        <w:rPr>
          <w:rFonts w:ascii="Verdana" w:hAnsi="Verdana"/>
          <w:b/>
          <w:i/>
          <w:sz w:val="20"/>
          <w:lang w:val="en-US"/>
        </w:rPr>
        <w:t>)</w:t>
      </w:r>
    </w:p>
    <w:p w:rsidR="00FC210A" w:rsidRPr="002E7432" w:rsidRDefault="00FC210A" w:rsidP="00FC210A">
      <w:pPr>
        <w:pStyle w:val="Prrafodelista"/>
        <w:jc w:val="both"/>
        <w:rPr>
          <w:rFonts w:ascii="Verdana" w:hAnsi="Verdana"/>
          <w:b/>
          <w:i/>
          <w:sz w:val="20"/>
          <w:lang w:val="en-US"/>
        </w:rPr>
      </w:pPr>
    </w:p>
    <w:p w:rsidR="001F4C28" w:rsidRPr="002E7432" w:rsidRDefault="001053EA" w:rsidP="00FC210A">
      <w:pPr>
        <w:pStyle w:val="Textoindependiente1"/>
        <w:widowControl/>
        <w:numPr>
          <w:ilvl w:val="0"/>
          <w:numId w:val="1"/>
        </w:numPr>
        <w:tabs>
          <w:tab w:val="clear" w:pos="360"/>
          <w:tab w:val="num" w:pos="0"/>
        </w:tabs>
        <w:ind w:left="0" w:firstLine="0"/>
        <w:rPr>
          <w:rFonts w:ascii="Verdana" w:hAnsi="Verdana"/>
          <w:sz w:val="20"/>
          <w:lang w:val="en-US"/>
        </w:rPr>
      </w:pPr>
      <w:r w:rsidRPr="002E7432">
        <w:rPr>
          <w:rFonts w:ascii="Verdana" w:hAnsi="Verdana"/>
          <w:sz w:val="20"/>
          <w:lang w:val="en-US"/>
        </w:rPr>
        <w:t>The State</w:t>
      </w:r>
      <w:r w:rsidR="00FC210A" w:rsidRPr="002E7432">
        <w:rPr>
          <w:rFonts w:ascii="Verdana" w:hAnsi="Verdana"/>
          <w:sz w:val="20"/>
          <w:lang w:val="en-US"/>
        </w:rPr>
        <w:t xml:space="preserve"> </w:t>
      </w:r>
      <w:r w:rsidR="001F4C28" w:rsidRPr="002E7432">
        <w:rPr>
          <w:rFonts w:ascii="Verdana" w:hAnsi="Verdana"/>
          <w:sz w:val="20"/>
          <w:lang w:val="en-US"/>
        </w:rPr>
        <w:t xml:space="preserve">affirmed that the approval of the Law on Access to Public Information, which entered into force on April 8, 2011, </w:t>
      </w:r>
      <w:r w:rsidR="00314C44" w:rsidRPr="002E7432">
        <w:rPr>
          <w:rFonts w:ascii="Verdana" w:hAnsi="Verdana"/>
          <w:sz w:val="20"/>
          <w:lang w:val="en-US"/>
        </w:rPr>
        <w:t>guaranteed access to useful and relevant information that could</w:t>
      </w:r>
      <w:r w:rsidR="00E568DA" w:rsidRPr="002E7432">
        <w:rPr>
          <w:rFonts w:ascii="Verdana" w:hAnsi="Verdana"/>
          <w:sz w:val="20"/>
          <w:lang w:val="en-US"/>
        </w:rPr>
        <w:t xml:space="preserve"> be required by judicial order or by institutions with the authority to conduct investigation</w:t>
      </w:r>
      <w:r w:rsidR="00314C44" w:rsidRPr="002E7432">
        <w:rPr>
          <w:rFonts w:ascii="Verdana" w:hAnsi="Verdana"/>
          <w:sz w:val="20"/>
          <w:lang w:val="en-US"/>
        </w:rPr>
        <w:t>s</w:t>
      </w:r>
      <w:r w:rsidR="00E568DA" w:rsidRPr="002E7432">
        <w:rPr>
          <w:rFonts w:ascii="Verdana" w:hAnsi="Verdana"/>
          <w:sz w:val="20"/>
          <w:lang w:val="en-US"/>
        </w:rPr>
        <w:t xml:space="preserve">, such as the Prosecutor General’s Office and the Ombudsman’s Office, the latter in the context of the investigation procedure into presumed human rights violations. In addition, it indicated that the National Search Commission was empowered to inspect documentary records or archives of State institutions that are part of the Executive Branch, especially records or archives of military or </w:t>
      </w:r>
      <w:r w:rsidR="00BC6A74" w:rsidRPr="002E7432">
        <w:rPr>
          <w:rFonts w:ascii="Verdana" w:hAnsi="Verdana"/>
          <w:sz w:val="20"/>
          <w:lang w:val="en-US"/>
        </w:rPr>
        <w:t>po</w:t>
      </w:r>
      <w:r w:rsidR="00E568DA" w:rsidRPr="002E7432">
        <w:rPr>
          <w:rFonts w:ascii="Verdana" w:hAnsi="Verdana"/>
          <w:sz w:val="20"/>
          <w:lang w:val="en-US"/>
        </w:rPr>
        <w:t>lice institutions, detention centers or prisons that operated betwe</w:t>
      </w:r>
      <w:r w:rsidR="00BC6A74" w:rsidRPr="002E7432">
        <w:rPr>
          <w:rFonts w:ascii="Verdana" w:hAnsi="Verdana"/>
          <w:sz w:val="20"/>
          <w:lang w:val="en-US"/>
        </w:rPr>
        <w:t>e</w:t>
      </w:r>
      <w:r w:rsidR="00E568DA" w:rsidRPr="002E7432">
        <w:rPr>
          <w:rFonts w:ascii="Verdana" w:hAnsi="Verdana"/>
          <w:sz w:val="20"/>
          <w:lang w:val="en-US"/>
        </w:rPr>
        <w:t>n January 1, 1977 and January 16, 1992.</w:t>
      </w:r>
      <w:r w:rsidR="00BC6A74" w:rsidRPr="002E7432">
        <w:rPr>
          <w:rFonts w:ascii="Verdana" w:hAnsi="Verdana"/>
          <w:sz w:val="20"/>
          <w:lang w:val="en-US"/>
        </w:rPr>
        <w:t xml:space="preserve"> According to the State, this law esta</w:t>
      </w:r>
      <w:r w:rsidR="00314C44" w:rsidRPr="002E7432">
        <w:rPr>
          <w:rFonts w:ascii="Verdana" w:hAnsi="Verdana"/>
          <w:sz w:val="20"/>
          <w:lang w:val="en-US"/>
        </w:rPr>
        <w:t>blishes an internal mechanism for</w:t>
      </w:r>
      <w:r w:rsidR="00BC6A74" w:rsidRPr="002E7432">
        <w:rPr>
          <w:rFonts w:ascii="Verdana" w:hAnsi="Verdana"/>
          <w:sz w:val="20"/>
          <w:lang w:val="en-US"/>
        </w:rPr>
        <w:t xml:space="preserve"> access to the</w:t>
      </w:r>
      <w:r w:rsidR="00314C44" w:rsidRPr="002E7432">
        <w:rPr>
          <w:rFonts w:ascii="Verdana" w:hAnsi="Verdana"/>
          <w:sz w:val="20"/>
          <w:lang w:val="en-US"/>
        </w:rPr>
        <w:t xml:space="preserve"> information of State entities – which </w:t>
      </w:r>
      <w:r w:rsidR="00BC6A74" w:rsidRPr="002E7432">
        <w:rPr>
          <w:rFonts w:ascii="Verdana" w:hAnsi="Verdana"/>
          <w:sz w:val="20"/>
          <w:lang w:val="en-US"/>
        </w:rPr>
        <w:t>is guaranteed in its article 19</w:t>
      </w:r>
      <w:r w:rsidR="00314C44" w:rsidRPr="002E7432">
        <w:rPr>
          <w:rFonts w:ascii="Verdana" w:hAnsi="Verdana"/>
          <w:sz w:val="20"/>
          <w:lang w:val="en-US"/>
        </w:rPr>
        <w:t>,</w:t>
      </w:r>
      <w:r w:rsidR="00BC6A74" w:rsidRPr="002E7432">
        <w:rPr>
          <w:rFonts w:ascii="Verdana" w:hAnsi="Verdana"/>
          <w:sz w:val="20"/>
          <w:lang w:val="en-US"/>
        </w:rPr>
        <w:t xml:space="preserve"> </w:t>
      </w:r>
      <w:r w:rsidR="00314C44" w:rsidRPr="002E7432">
        <w:rPr>
          <w:rFonts w:ascii="Verdana" w:hAnsi="Verdana"/>
          <w:sz w:val="20"/>
          <w:lang w:val="en-US"/>
        </w:rPr>
        <w:t>should</w:t>
      </w:r>
      <w:r w:rsidR="00BC6A74" w:rsidRPr="002E7432">
        <w:rPr>
          <w:rFonts w:ascii="Verdana" w:hAnsi="Verdana"/>
          <w:sz w:val="20"/>
          <w:lang w:val="en-US"/>
        </w:rPr>
        <w:t xml:space="preserve"> confidentiality be claimed</w:t>
      </w:r>
      <w:r w:rsidR="00203500" w:rsidRPr="002E7432">
        <w:rPr>
          <w:rFonts w:ascii="Verdana" w:hAnsi="Verdana"/>
          <w:sz w:val="20"/>
          <w:lang w:val="en-US"/>
        </w:rPr>
        <w:t xml:space="preserve"> – </w:t>
      </w:r>
      <w:r w:rsidR="00BC6A74" w:rsidRPr="002E7432">
        <w:rPr>
          <w:rFonts w:ascii="Verdana" w:hAnsi="Verdana"/>
          <w:sz w:val="20"/>
          <w:lang w:val="en-US"/>
        </w:rPr>
        <w:t>“in the case of the investigation of grave violations of fundamental rights or crimes with international transcendence.” In addition, according to the provisions of this law, public information access unit</w:t>
      </w:r>
      <w:r w:rsidR="00203500" w:rsidRPr="002E7432">
        <w:rPr>
          <w:rFonts w:ascii="Verdana" w:hAnsi="Verdana"/>
          <w:sz w:val="20"/>
          <w:lang w:val="en-US"/>
        </w:rPr>
        <w:t>s</w:t>
      </w:r>
      <w:r w:rsidR="00BC6A74" w:rsidRPr="002E7432">
        <w:rPr>
          <w:rFonts w:ascii="Verdana" w:hAnsi="Verdana"/>
          <w:sz w:val="20"/>
          <w:lang w:val="en-US"/>
        </w:rPr>
        <w:t xml:space="preserve">, </w:t>
      </w:r>
      <w:r w:rsidR="00203500" w:rsidRPr="002E7432">
        <w:rPr>
          <w:rFonts w:ascii="Verdana" w:hAnsi="Verdana"/>
          <w:sz w:val="20"/>
          <w:lang w:val="en-US"/>
        </w:rPr>
        <w:t>responsible for</w:t>
      </w:r>
      <w:r w:rsidR="00BC6A74" w:rsidRPr="002E7432">
        <w:rPr>
          <w:rFonts w:ascii="Verdana" w:hAnsi="Verdana"/>
          <w:sz w:val="20"/>
          <w:lang w:val="en-US"/>
        </w:rPr>
        <w:t xml:space="preserve"> handling requests for information, </w:t>
      </w:r>
      <w:r w:rsidR="00203500" w:rsidRPr="002E7432">
        <w:rPr>
          <w:rFonts w:ascii="Verdana" w:hAnsi="Verdana"/>
          <w:sz w:val="20"/>
          <w:lang w:val="en-US"/>
        </w:rPr>
        <w:t>have been created in each institution</w:t>
      </w:r>
      <w:r w:rsidR="00BC6A74" w:rsidRPr="002E7432">
        <w:rPr>
          <w:rFonts w:ascii="Verdana" w:hAnsi="Verdana"/>
          <w:sz w:val="20"/>
          <w:lang w:val="en-US"/>
        </w:rPr>
        <w:t xml:space="preserve"> obliged to provide this. Lastly, the State advised that it was working on the creation of the Institute for Access to Public Information, entity responsible for monitoring the application of the law</w:t>
      </w:r>
      <w:r w:rsidR="00203500" w:rsidRPr="002E7432">
        <w:rPr>
          <w:rFonts w:ascii="Verdana" w:hAnsi="Verdana"/>
          <w:sz w:val="20"/>
          <w:lang w:val="en-US"/>
        </w:rPr>
        <w:t>,</w:t>
      </w:r>
      <w:r w:rsidR="00BC6A74" w:rsidRPr="002E7432">
        <w:rPr>
          <w:rFonts w:ascii="Verdana" w:hAnsi="Verdana"/>
          <w:sz w:val="20"/>
          <w:lang w:val="en-US"/>
        </w:rPr>
        <w:t xml:space="preserve"> a</w:t>
      </w:r>
      <w:r w:rsidR="00203500" w:rsidRPr="002E7432">
        <w:rPr>
          <w:rFonts w:ascii="Verdana" w:hAnsi="Verdana"/>
          <w:sz w:val="20"/>
          <w:lang w:val="en-US"/>
        </w:rPr>
        <w:t xml:space="preserve">nd that significant progress had already been made in standardizing </w:t>
      </w:r>
      <w:r w:rsidR="00BC6A74" w:rsidRPr="002E7432">
        <w:rPr>
          <w:rFonts w:ascii="Verdana" w:hAnsi="Verdana"/>
          <w:sz w:val="20"/>
          <w:lang w:val="en-US"/>
        </w:rPr>
        <w:t xml:space="preserve">official information </w:t>
      </w:r>
      <w:r w:rsidR="00203500" w:rsidRPr="002E7432">
        <w:rPr>
          <w:rFonts w:ascii="Verdana" w:hAnsi="Verdana"/>
          <w:sz w:val="20"/>
          <w:lang w:val="en-US"/>
        </w:rPr>
        <w:t xml:space="preserve">and uploading it </w:t>
      </w:r>
      <w:r w:rsidR="00BC6A74" w:rsidRPr="002E7432">
        <w:rPr>
          <w:rFonts w:ascii="Verdana" w:hAnsi="Verdana"/>
          <w:sz w:val="20"/>
          <w:lang w:val="en-US"/>
        </w:rPr>
        <w:t>o</w:t>
      </w:r>
      <w:r w:rsidR="00203500" w:rsidRPr="002E7432">
        <w:rPr>
          <w:rFonts w:ascii="Verdana" w:hAnsi="Verdana"/>
          <w:sz w:val="20"/>
          <w:lang w:val="en-US"/>
        </w:rPr>
        <w:t>nto</w:t>
      </w:r>
      <w:r w:rsidR="00BC6A74" w:rsidRPr="002E7432">
        <w:rPr>
          <w:rFonts w:ascii="Verdana" w:hAnsi="Verdana"/>
          <w:sz w:val="20"/>
          <w:lang w:val="en-US"/>
        </w:rPr>
        <w:t xml:space="preserve"> the institutional </w:t>
      </w:r>
      <w:r w:rsidR="003948BF" w:rsidRPr="002E7432">
        <w:rPr>
          <w:rFonts w:ascii="Verdana" w:hAnsi="Verdana"/>
          <w:sz w:val="20"/>
          <w:lang w:val="en-US"/>
        </w:rPr>
        <w:t xml:space="preserve">websites in </w:t>
      </w:r>
      <w:r w:rsidR="003948BF" w:rsidRPr="002E7432">
        <w:rPr>
          <w:rFonts w:ascii="Verdana" w:hAnsi="Verdana"/>
          <w:sz w:val="20"/>
          <w:lang w:val="en-US"/>
        </w:rPr>
        <w:lastRenderedPageBreak/>
        <w:t>order to comply with national and international requirements concerning access to public information.</w:t>
      </w:r>
    </w:p>
    <w:p w:rsidR="00FC210A" w:rsidRPr="002E7432" w:rsidRDefault="00FC210A" w:rsidP="00FC210A">
      <w:pPr>
        <w:pStyle w:val="Textoindependiente1"/>
        <w:widowControl/>
        <w:rPr>
          <w:rFonts w:ascii="Verdana" w:hAnsi="Verdana"/>
          <w:sz w:val="20"/>
          <w:lang w:val="en-US"/>
        </w:rPr>
      </w:pPr>
    </w:p>
    <w:p w:rsidR="00FC210A" w:rsidRPr="002E7432" w:rsidRDefault="001053EA" w:rsidP="003948BF">
      <w:pPr>
        <w:pStyle w:val="Textoindependiente1"/>
        <w:widowControl/>
        <w:numPr>
          <w:ilvl w:val="0"/>
          <w:numId w:val="1"/>
        </w:numPr>
        <w:tabs>
          <w:tab w:val="clear" w:pos="360"/>
          <w:tab w:val="num" w:pos="0"/>
        </w:tabs>
        <w:ind w:left="0" w:firstLine="0"/>
        <w:rPr>
          <w:rFonts w:ascii="Verdana" w:hAnsi="Verdana"/>
          <w:sz w:val="20"/>
          <w:lang w:val="en-US"/>
        </w:rPr>
      </w:pPr>
      <w:r w:rsidRPr="002E7432">
        <w:rPr>
          <w:rFonts w:ascii="Verdana" w:hAnsi="Verdana"/>
          <w:sz w:val="20"/>
          <w:lang w:val="en-US"/>
        </w:rPr>
        <w:t>The representatives</w:t>
      </w:r>
      <w:r w:rsidR="00FC210A" w:rsidRPr="002E7432">
        <w:rPr>
          <w:rFonts w:ascii="Verdana" w:hAnsi="Verdana"/>
          <w:sz w:val="20"/>
          <w:lang w:val="en-US"/>
        </w:rPr>
        <w:t xml:space="preserve"> </w:t>
      </w:r>
      <w:r w:rsidR="003948BF" w:rsidRPr="002E7432">
        <w:rPr>
          <w:rFonts w:ascii="Verdana" w:hAnsi="Verdana"/>
          <w:sz w:val="20"/>
          <w:lang w:val="en-US"/>
        </w:rPr>
        <w:t>indicated that, al</w:t>
      </w:r>
      <w:r w:rsidR="00203500" w:rsidRPr="002E7432">
        <w:rPr>
          <w:rFonts w:ascii="Verdana" w:hAnsi="Verdana"/>
          <w:sz w:val="20"/>
          <w:lang w:val="en-US"/>
        </w:rPr>
        <w:t>though the State’s report referred</w:t>
      </w:r>
      <w:r w:rsidR="003948BF" w:rsidRPr="002E7432">
        <w:rPr>
          <w:rFonts w:ascii="Verdana" w:hAnsi="Verdana"/>
          <w:sz w:val="20"/>
          <w:lang w:val="en-US"/>
        </w:rPr>
        <w:t xml:space="preserve"> to the a</w:t>
      </w:r>
      <w:r w:rsidR="00203500" w:rsidRPr="002E7432">
        <w:rPr>
          <w:rFonts w:ascii="Verdana" w:hAnsi="Verdana"/>
          <w:sz w:val="20"/>
          <w:lang w:val="en-US"/>
        </w:rPr>
        <w:t>doption</w:t>
      </w:r>
      <w:r w:rsidR="003948BF" w:rsidRPr="002E7432">
        <w:rPr>
          <w:rFonts w:ascii="Verdana" w:hAnsi="Verdana"/>
          <w:sz w:val="20"/>
          <w:lang w:val="en-US"/>
        </w:rPr>
        <w:t xml:space="preserve"> and entry into force of the Law on Access to Public Information</w:t>
      </w:r>
      <w:r w:rsidR="00FC210A" w:rsidRPr="002E7432">
        <w:rPr>
          <w:rFonts w:ascii="Verdana" w:hAnsi="Verdana"/>
          <w:sz w:val="20"/>
          <w:lang w:val="en-US"/>
        </w:rPr>
        <w:t>, “</w:t>
      </w:r>
      <w:r w:rsidR="003948BF" w:rsidRPr="002E7432">
        <w:rPr>
          <w:rFonts w:ascii="Verdana" w:hAnsi="Verdana"/>
          <w:sz w:val="20"/>
          <w:lang w:val="en-US"/>
        </w:rPr>
        <w:t>more than 18 months after its entry into force, the Institute for Access to Public Information</w:t>
      </w:r>
      <w:r w:rsidR="00FC210A" w:rsidRPr="002E7432">
        <w:rPr>
          <w:rFonts w:ascii="Verdana" w:hAnsi="Verdana"/>
          <w:sz w:val="20"/>
          <w:lang w:val="en-US"/>
        </w:rPr>
        <w:t xml:space="preserve"> </w:t>
      </w:r>
      <w:r w:rsidR="003948BF" w:rsidRPr="002E7432">
        <w:rPr>
          <w:rFonts w:ascii="Verdana" w:hAnsi="Verdana"/>
          <w:sz w:val="20"/>
          <w:lang w:val="en-US"/>
        </w:rPr>
        <w:t>had still not be</w:t>
      </w:r>
      <w:r w:rsidR="00203500" w:rsidRPr="002E7432">
        <w:rPr>
          <w:rFonts w:ascii="Verdana" w:hAnsi="Verdana"/>
          <w:sz w:val="20"/>
          <w:lang w:val="en-US"/>
        </w:rPr>
        <w:t xml:space="preserve">en created, because the members of this entity had not </w:t>
      </w:r>
      <w:r w:rsidR="003948BF" w:rsidRPr="002E7432">
        <w:rPr>
          <w:rFonts w:ascii="Verdana" w:hAnsi="Verdana"/>
          <w:sz w:val="20"/>
          <w:lang w:val="en-US"/>
        </w:rPr>
        <w:t xml:space="preserve">been appointed, and </w:t>
      </w:r>
      <w:r w:rsidR="00203500" w:rsidRPr="002E7432">
        <w:rPr>
          <w:rFonts w:ascii="Verdana" w:hAnsi="Verdana"/>
          <w:sz w:val="20"/>
          <w:lang w:val="en-US"/>
        </w:rPr>
        <w:t>it had not even been allocated a budget</w:t>
      </w:r>
      <w:r w:rsidR="003948BF" w:rsidRPr="002E7432">
        <w:rPr>
          <w:rFonts w:ascii="Verdana" w:hAnsi="Verdana"/>
          <w:sz w:val="20"/>
          <w:lang w:val="en-US"/>
        </w:rPr>
        <w:t xml:space="preserve">.” </w:t>
      </w:r>
      <w:r w:rsidR="00203500" w:rsidRPr="002E7432">
        <w:rPr>
          <w:rFonts w:ascii="Verdana" w:hAnsi="Verdana"/>
          <w:sz w:val="20"/>
          <w:lang w:val="en-US"/>
        </w:rPr>
        <w:t>Thus</w:t>
      </w:r>
      <w:r w:rsidR="003948BF" w:rsidRPr="002E7432">
        <w:rPr>
          <w:rFonts w:ascii="Verdana" w:hAnsi="Verdana"/>
          <w:sz w:val="20"/>
          <w:lang w:val="en-US"/>
        </w:rPr>
        <w:t xml:space="preserve">, even with the law in force, “it is not possible” to exercise the right of access to public information, and that this </w:t>
      </w:r>
      <w:r w:rsidR="00203500" w:rsidRPr="002E7432">
        <w:rPr>
          <w:rFonts w:ascii="Verdana" w:hAnsi="Verdana"/>
          <w:sz w:val="20"/>
          <w:lang w:val="en-US"/>
        </w:rPr>
        <w:t xml:space="preserve">right </w:t>
      </w:r>
      <w:r w:rsidR="003948BF" w:rsidRPr="002E7432">
        <w:rPr>
          <w:rFonts w:ascii="Verdana" w:hAnsi="Verdana"/>
          <w:sz w:val="20"/>
          <w:lang w:val="en-US"/>
        </w:rPr>
        <w:t xml:space="preserve">guarantee the opening of the military archives that would be useful and relevant in the search for the disappeared children. </w:t>
      </w:r>
      <w:r w:rsidR="00203500" w:rsidRPr="002E7432">
        <w:rPr>
          <w:rFonts w:ascii="Verdana" w:hAnsi="Verdana"/>
          <w:sz w:val="20"/>
          <w:lang w:val="en-US"/>
        </w:rPr>
        <w:t>T</w:t>
      </w:r>
      <w:r w:rsidR="003948BF" w:rsidRPr="002E7432">
        <w:rPr>
          <w:rFonts w:ascii="Verdana" w:hAnsi="Verdana"/>
          <w:sz w:val="20"/>
          <w:lang w:val="en-US"/>
        </w:rPr>
        <w:t>hey</w:t>
      </w:r>
      <w:r w:rsidR="00203500" w:rsidRPr="002E7432">
        <w:rPr>
          <w:rFonts w:ascii="Verdana" w:hAnsi="Verdana"/>
          <w:sz w:val="20"/>
          <w:lang w:val="en-US"/>
        </w:rPr>
        <w:t xml:space="preserve"> also</w:t>
      </w:r>
      <w:r w:rsidR="003948BF" w:rsidRPr="002E7432">
        <w:rPr>
          <w:rFonts w:ascii="Verdana" w:hAnsi="Verdana"/>
          <w:sz w:val="20"/>
          <w:lang w:val="en-US"/>
        </w:rPr>
        <w:t xml:space="preserve"> indicated that they were unaware whether, to date, </w:t>
      </w:r>
      <w:r w:rsidR="00E7710F" w:rsidRPr="002E7432">
        <w:rPr>
          <w:rFonts w:ascii="Verdana" w:hAnsi="Verdana"/>
          <w:sz w:val="20"/>
          <w:lang w:val="en-US"/>
        </w:rPr>
        <w:t xml:space="preserve">the </w:t>
      </w:r>
      <w:r w:rsidR="00BF2C6E" w:rsidRPr="002E7432">
        <w:rPr>
          <w:rFonts w:ascii="Verdana" w:hAnsi="Verdana"/>
          <w:sz w:val="20"/>
          <w:lang w:val="en-US"/>
        </w:rPr>
        <w:t>National Search Commission</w:t>
      </w:r>
      <w:r w:rsidR="00FC210A" w:rsidRPr="002E7432">
        <w:rPr>
          <w:rFonts w:ascii="Verdana" w:hAnsi="Verdana"/>
          <w:sz w:val="20"/>
          <w:lang w:val="en-US"/>
        </w:rPr>
        <w:t xml:space="preserve"> ha</w:t>
      </w:r>
      <w:r w:rsidR="003948BF" w:rsidRPr="002E7432">
        <w:rPr>
          <w:rFonts w:ascii="Verdana" w:hAnsi="Verdana"/>
          <w:sz w:val="20"/>
          <w:lang w:val="en-US"/>
        </w:rPr>
        <w:t>d exercised its authority “to inspect documentary records or archives of State institutions that are part of the Executive Branch, especially records or archives of military or police institutions, detention centers or prisons that operated between January 1, 1977 and January 16, 1992.” Consequently</w:t>
      </w:r>
      <w:r w:rsidR="00FC210A" w:rsidRPr="002E7432">
        <w:rPr>
          <w:rFonts w:ascii="Verdana" w:hAnsi="Verdana"/>
          <w:sz w:val="20"/>
          <w:lang w:val="en-US"/>
        </w:rPr>
        <w:t xml:space="preserve">, </w:t>
      </w:r>
      <w:r w:rsidRPr="002E7432">
        <w:rPr>
          <w:rFonts w:ascii="Verdana" w:hAnsi="Verdana"/>
          <w:sz w:val="20"/>
          <w:lang w:val="en-US"/>
        </w:rPr>
        <w:t>the representatives</w:t>
      </w:r>
      <w:r w:rsidR="00FC210A" w:rsidRPr="002E7432">
        <w:rPr>
          <w:rFonts w:ascii="Verdana" w:hAnsi="Verdana"/>
          <w:sz w:val="20"/>
          <w:lang w:val="en-US"/>
        </w:rPr>
        <w:t xml:space="preserve"> </w:t>
      </w:r>
      <w:r w:rsidR="003948BF" w:rsidRPr="002E7432">
        <w:rPr>
          <w:rFonts w:ascii="Verdana" w:hAnsi="Verdana"/>
          <w:sz w:val="20"/>
          <w:lang w:val="en-US"/>
        </w:rPr>
        <w:t>indicated “that the measures reported by the State have not been effective to guarantee” this measure of reparation</w:t>
      </w:r>
      <w:r w:rsidR="00FC210A" w:rsidRPr="002E7432">
        <w:rPr>
          <w:rFonts w:ascii="Verdana" w:hAnsi="Verdana"/>
          <w:sz w:val="20"/>
          <w:lang w:val="en-US"/>
        </w:rPr>
        <w:t>,</w:t>
      </w:r>
      <w:r w:rsidR="00C23B24" w:rsidRPr="002E7432">
        <w:rPr>
          <w:rFonts w:ascii="Verdana" w:hAnsi="Verdana"/>
          <w:sz w:val="20"/>
          <w:lang w:val="en-US"/>
        </w:rPr>
        <w:t xml:space="preserve"> and </w:t>
      </w:r>
      <w:r w:rsidR="003948BF" w:rsidRPr="002E7432">
        <w:rPr>
          <w:rFonts w:ascii="Verdana" w:hAnsi="Verdana"/>
          <w:sz w:val="20"/>
          <w:lang w:val="en-US"/>
        </w:rPr>
        <w:t xml:space="preserve">asked the Court to require the State to provide a complete and detailed report on the specific </w:t>
      </w:r>
      <w:r w:rsidR="00203500" w:rsidRPr="002E7432">
        <w:rPr>
          <w:rFonts w:ascii="Verdana" w:hAnsi="Verdana"/>
          <w:sz w:val="20"/>
          <w:lang w:val="en-US"/>
        </w:rPr>
        <w:t>actions</w:t>
      </w:r>
      <w:r w:rsidR="003948BF" w:rsidRPr="002E7432">
        <w:rPr>
          <w:rFonts w:ascii="Verdana" w:hAnsi="Verdana"/>
          <w:sz w:val="20"/>
          <w:lang w:val="en-US"/>
        </w:rPr>
        <w:t xml:space="preserve"> that it would be </w:t>
      </w:r>
      <w:r w:rsidR="00203500" w:rsidRPr="002E7432">
        <w:rPr>
          <w:rFonts w:ascii="Verdana" w:hAnsi="Verdana"/>
          <w:sz w:val="20"/>
          <w:lang w:val="en-US"/>
        </w:rPr>
        <w:t>taking</w:t>
      </w:r>
      <w:r w:rsidR="003948BF" w:rsidRPr="002E7432">
        <w:rPr>
          <w:rFonts w:ascii="Verdana" w:hAnsi="Verdana"/>
          <w:sz w:val="20"/>
          <w:lang w:val="en-US"/>
        </w:rPr>
        <w:t xml:space="preserve"> to comply with this measure of reparation</w:t>
      </w:r>
      <w:r w:rsidR="00FC210A" w:rsidRPr="002E7432">
        <w:rPr>
          <w:rFonts w:ascii="Verdana" w:hAnsi="Verdana"/>
          <w:sz w:val="20"/>
          <w:lang w:val="en-US"/>
        </w:rPr>
        <w:t xml:space="preserve">. </w:t>
      </w:r>
    </w:p>
    <w:p w:rsidR="00FC210A" w:rsidRPr="002E7432" w:rsidRDefault="00FC210A" w:rsidP="00FC210A">
      <w:pPr>
        <w:pStyle w:val="Textoindependiente1"/>
        <w:widowControl/>
        <w:rPr>
          <w:rFonts w:ascii="Verdana" w:hAnsi="Verdana"/>
          <w:sz w:val="20"/>
          <w:lang w:val="en-US"/>
        </w:rPr>
      </w:pPr>
    </w:p>
    <w:p w:rsidR="00FC210A" w:rsidRPr="002E7432" w:rsidRDefault="00974815" w:rsidP="003948BF">
      <w:pPr>
        <w:pStyle w:val="Textoindependiente1"/>
        <w:widowControl/>
        <w:numPr>
          <w:ilvl w:val="0"/>
          <w:numId w:val="1"/>
        </w:numPr>
        <w:tabs>
          <w:tab w:val="clear" w:pos="360"/>
          <w:tab w:val="num" w:pos="0"/>
        </w:tabs>
        <w:ind w:left="0" w:firstLine="0"/>
        <w:rPr>
          <w:rFonts w:ascii="Verdana" w:hAnsi="Verdana"/>
          <w:sz w:val="20"/>
          <w:lang w:val="en-US"/>
        </w:rPr>
      </w:pPr>
      <w:r w:rsidRPr="002E7432">
        <w:rPr>
          <w:rFonts w:ascii="Verdana" w:hAnsi="Verdana"/>
          <w:sz w:val="20"/>
          <w:lang w:val="en-US"/>
        </w:rPr>
        <w:t>The Commission</w:t>
      </w:r>
      <w:r w:rsidR="00FC210A" w:rsidRPr="002E7432">
        <w:rPr>
          <w:rFonts w:ascii="Verdana" w:hAnsi="Verdana"/>
          <w:sz w:val="20"/>
          <w:lang w:val="en-US"/>
        </w:rPr>
        <w:t xml:space="preserve"> reiter</w:t>
      </w:r>
      <w:r w:rsidR="003948BF" w:rsidRPr="002E7432">
        <w:rPr>
          <w:rFonts w:ascii="Verdana" w:hAnsi="Verdana"/>
          <w:sz w:val="20"/>
          <w:lang w:val="en-US"/>
        </w:rPr>
        <w:t>ated the importance of this obligation, “</w:t>
      </w:r>
      <w:proofErr w:type="gramStart"/>
      <w:r w:rsidR="003948BF" w:rsidRPr="002E7432">
        <w:rPr>
          <w:rFonts w:ascii="Verdana" w:hAnsi="Verdana"/>
          <w:sz w:val="20"/>
          <w:lang w:val="en-US"/>
        </w:rPr>
        <w:t>because</w:t>
      </w:r>
      <w:proofErr w:type="gramEnd"/>
      <w:r w:rsidR="003948BF" w:rsidRPr="002E7432">
        <w:rPr>
          <w:rFonts w:ascii="Verdana" w:hAnsi="Verdana"/>
          <w:sz w:val="20"/>
          <w:lang w:val="en-US"/>
        </w:rPr>
        <w:t xml:space="preserve"> access to the State’s archives is a fundamental tool in the context of investigations into human rights violations.” In this regard, it considered that the necessary conditions</w:t>
      </w:r>
      <w:r w:rsidR="00203500" w:rsidRPr="002E7432">
        <w:rPr>
          <w:rFonts w:ascii="Verdana" w:hAnsi="Verdana"/>
          <w:sz w:val="20"/>
          <w:lang w:val="en-US"/>
        </w:rPr>
        <w:t xml:space="preserve"> must be established</w:t>
      </w:r>
      <w:r w:rsidR="003948BF" w:rsidRPr="002E7432">
        <w:rPr>
          <w:rFonts w:ascii="Verdana" w:hAnsi="Verdana"/>
          <w:sz w:val="20"/>
          <w:lang w:val="en-US"/>
        </w:rPr>
        <w:t xml:space="preserve"> for those archives to be made available to all public agents involved in the investigations related to this case. Thus, it asked that the State present information concerning the </w:t>
      </w:r>
      <w:r w:rsidR="00203500" w:rsidRPr="002E7432">
        <w:rPr>
          <w:rFonts w:ascii="Verdana" w:hAnsi="Verdana"/>
          <w:sz w:val="20"/>
          <w:lang w:val="en-US"/>
        </w:rPr>
        <w:t>step</w:t>
      </w:r>
      <w:r w:rsidR="003948BF" w:rsidRPr="002E7432">
        <w:rPr>
          <w:rFonts w:ascii="Verdana" w:hAnsi="Verdana"/>
          <w:sz w:val="20"/>
          <w:lang w:val="en-US"/>
        </w:rPr>
        <w:t xml:space="preserve">s taken to ensure </w:t>
      </w:r>
      <w:r w:rsidR="00203500" w:rsidRPr="002E7432">
        <w:rPr>
          <w:rFonts w:ascii="Verdana" w:hAnsi="Verdana"/>
          <w:sz w:val="20"/>
          <w:lang w:val="en-US"/>
        </w:rPr>
        <w:t>satisfactory</w:t>
      </w:r>
      <w:r w:rsidR="003948BF" w:rsidRPr="002E7432">
        <w:rPr>
          <w:rFonts w:ascii="Verdana" w:hAnsi="Verdana"/>
          <w:sz w:val="20"/>
          <w:lang w:val="en-US"/>
        </w:rPr>
        <w:t xml:space="preserve"> implementation of the Law on Access to Public Information, i</w:t>
      </w:r>
      <w:r w:rsidR="00FC210A" w:rsidRPr="002E7432">
        <w:rPr>
          <w:rFonts w:ascii="Verdana" w:hAnsi="Verdana"/>
          <w:sz w:val="20"/>
          <w:lang w:val="en-US"/>
        </w:rPr>
        <w:t xml:space="preserve">n particular: (i) </w:t>
      </w:r>
      <w:r w:rsidR="003948BF" w:rsidRPr="002E7432">
        <w:rPr>
          <w:rFonts w:ascii="Verdana" w:hAnsi="Verdana"/>
          <w:sz w:val="20"/>
          <w:lang w:val="en-US"/>
        </w:rPr>
        <w:t>the creation of the Institute for Access to Public Information</w:t>
      </w:r>
      <w:r w:rsidR="00FC210A" w:rsidRPr="002E7432">
        <w:rPr>
          <w:rFonts w:ascii="Verdana" w:hAnsi="Verdana"/>
          <w:sz w:val="20"/>
          <w:lang w:val="en-US"/>
        </w:rPr>
        <w:t xml:space="preserve">; (ii) </w:t>
      </w:r>
      <w:r w:rsidR="003948BF" w:rsidRPr="002E7432">
        <w:rPr>
          <w:rFonts w:ascii="Verdana" w:hAnsi="Verdana"/>
          <w:sz w:val="20"/>
          <w:lang w:val="en-US"/>
        </w:rPr>
        <w:t>the assignment of officials and a budget so that it can start functioning,</w:t>
      </w:r>
      <w:r w:rsidR="00C23B24" w:rsidRPr="002E7432">
        <w:rPr>
          <w:rFonts w:ascii="Verdana" w:hAnsi="Verdana"/>
          <w:sz w:val="20"/>
          <w:lang w:val="en-US"/>
        </w:rPr>
        <w:t xml:space="preserve"> and </w:t>
      </w:r>
      <w:r w:rsidR="003948BF" w:rsidRPr="002E7432">
        <w:rPr>
          <w:rFonts w:ascii="Verdana" w:hAnsi="Verdana"/>
          <w:sz w:val="20"/>
          <w:lang w:val="en-US"/>
        </w:rPr>
        <w:t>(iii) the work of the access to public information units. In addition</w:t>
      </w:r>
      <w:r w:rsidR="00FC210A" w:rsidRPr="002E7432">
        <w:rPr>
          <w:rFonts w:ascii="Verdana" w:hAnsi="Verdana"/>
          <w:sz w:val="20"/>
          <w:lang w:val="en-US"/>
        </w:rPr>
        <w:t xml:space="preserve">, </w:t>
      </w:r>
      <w:r w:rsidR="00E7710F" w:rsidRPr="002E7432">
        <w:rPr>
          <w:rFonts w:ascii="Verdana" w:hAnsi="Verdana"/>
          <w:sz w:val="20"/>
          <w:lang w:val="en-US"/>
        </w:rPr>
        <w:t>the Commission</w:t>
      </w:r>
      <w:r w:rsidR="003948BF" w:rsidRPr="002E7432">
        <w:rPr>
          <w:rFonts w:ascii="Verdana" w:hAnsi="Verdana"/>
          <w:sz w:val="20"/>
          <w:lang w:val="en-US"/>
        </w:rPr>
        <w:t xml:space="preserve"> considered</w:t>
      </w:r>
      <w:r w:rsidR="00FC210A" w:rsidRPr="002E7432">
        <w:rPr>
          <w:rFonts w:ascii="Verdana" w:hAnsi="Verdana"/>
          <w:sz w:val="20"/>
          <w:lang w:val="en-US"/>
        </w:rPr>
        <w:t xml:space="preserve"> </w:t>
      </w:r>
      <w:r w:rsidR="003948BF" w:rsidRPr="002E7432">
        <w:rPr>
          <w:rFonts w:ascii="Verdana" w:hAnsi="Verdana"/>
          <w:sz w:val="20"/>
          <w:lang w:val="en-US"/>
        </w:rPr>
        <w:t>t</w:t>
      </w:r>
      <w:r w:rsidR="00D93DCB" w:rsidRPr="002E7432">
        <w:rPr>
          <w:rFonts w:ascii="Verdana" w:hAnsi="Verdana"/>
          <w:sz w:val="20"/>
          <w:lang w:val="en-US"/>
        </w:rPr>
        <w:t>hat the State</w:t>
      </w:r>
      <w:r w:rsidR="003948BF" w:rsidRPr="002E7432">
        <w:rPr>
          <w:rFonts w:ascii="Verdana" w:hAnsi="Verdana"/>
          <w:sz w:val="20"/>
          <w:lang w:val="en-US"/>
        </w:rPr>
        <w:t xml:space="preserve"> must provide detailed information on the mechanism </w:t>
      </w:r>
      <w:r w:rsidR="008E2B41" w:rsidRPr="002E7432">
        <w:rPr>
          <w:rFonts w:ascii="Verdana" w:hAnsi="Verdana"/>
          <w:sz w:val="20"/>
          <w:lang w:val="en-US"/>
        </w:rPr>
        <w:t>used by</w:t>
      </w:r>
      <w:r w:rsidR="003948BF" w:rsidRPr="002E7432">
        <w:rPr>
          <w:rFonts w:ascii="Verdana" w:hAnsi="Verdana"/>
          <w:sz w:val="20"/>
          <w:lang w:val="en-US"/>
        </w:rPr>
        <w:t xml:space="preserve"> the </w:t>
      </w:r>
      <w:r w:rsidR="00BF2C6E" w:rsidRPr="002E7432">
        <w:rPr>
          <w:rFonts w:ascii="Verdana" w:hAnsi="Verdana"/>
          <w:sz w:val="20"/>
          <w:lang w:val="en-US"/>
        </w:rPr>
        <w:t>National Search Commission</w:t>
      </w:r>
      <w:r w:rsidR="00FC210A" w:rsidRPr="002E7432">
        <w:rPr>
          <w:rFonts w:ascii="Verdana" w:hAnsi="Verdana"/>
          <w:sz w:val="20"/>
          <w:lang w:val="en-US"/>
        </w:rPr>
        <w:t xml:space="preserve"> </w:t>
      </w:r>
      <w:r w:rsidR="003948BF" w:rsidRPr="002E7432">
        <w:rPr>
          <w:rFonts w:ascii="Verdana" w:hAnsi="Verdana"/>
          <w:sz w:val="20"/>
          <w:lang w:val="en-US"/>
        </w:rPr>
        <w:t>to access the State archives in cases of human rights violations.</w:t>
      </w:r>
      <w:r w:rsidR="00FC210A" w:rsidRPr="002E7432">
        <w:rPr>
          <w:rFonts w:ascii="Verdana" w:hAnsi="Verdana"/>
          <w:sz w:val="20"/>
          <w:lang w:val="en-US"/>
        </w:rPr>
        <w:t xml:space="preserve"> </w:t>
      </w:r>
    </w:p>
    <w:p w:rsidR="00FC210A" w:rsidRPr="002E7432" w:rsidRDefault="00FC210A" w:rsidP="00FC210A">
      <w:pPr>
        <w:pStyle w:val="Textoindependiente1"/>
        <w:widowControl/>
        <w:rPr>
          <w:rFonts w:ascii="Verdana" w:hAnsi="Verdana"/>
          <w:sz w:val="20"/>
          <w:lang w:val="en-US"/>
        </w:rPr>
      </w:pPr>
    </w:p>
    <w:p w:rsidR="001976D8" w:rsidRPr="002E7432" w:rsidRDefault="001053EA" w:rsidP="001976D8">
      <w:pPr>
        <w:pStyle w:val="Textoindependiente1"/>
        <w:widowControl/>
        <w:numPr>
          <w:ilvl w:val="0"/>
          <w:numId w:val="1"/>
        </w:numPr>
        <w:tabs>
          <w:tab w:val="clear" w:pos="360"/>
          <w:tab w:val="num" w:pos="0"/>
        </w:tabs>
        <w:autoSpaceDE w:val="0"/>
        <w:autoSpaceDN w:val="0"/>
        <w:adjustRightInd w:val="0"/>
        <w:ind w:left="0" w:firstLine="0"/>
        <w:rPr>
          <w:rFonts w:ascii="Verdana" w:hAnsi="Verdana"/>
          <w:sz w:val="20"/>
          <w:lang w:val="en-US"/>
        </w:rPr>
      </w:pPr>
      <w:r w:rsidRPr="002E7432">
        <w:rPr>
          <w:rFonts w:ascii="Verdana" w:hAnsi="Verdana"/>
          <w:sz w:val="20"/>
          <w:lang w:val="en-US"/>
        </w:rPr>
        <w:t>The Court</w:t>
      </w:r>
      <w:r w:rsidR="00FC210A" w:rsidRPr="002E7432">
        <w:rPr>
          <w:rFonts w:ascii="Verdana" w:hAnsi="Verdana"/>
          <w:sz w:val="20"/>
          <w:lang w:val="en-US" w:eastAsia="es-ES"/>
        </w:rPr>
        <w:t xml:space="preserve"> rec</w:t>
      </w:r>
      <w:r w:rsidR="001976D8" w:rsidRPr="002E7432">
        <w:rPr>
          <w:rFonts w:ascii="Verdana" w:hAnsi="Verdana"/>
          <w:sz w:val="20"/>
          <w:lang w:val="en-US" w:eastAsia="es-ES"/>
        </w:rPr>
        <w:t>alls that, in this case, it was proved</w:t>
      </w:r>
      <w:r w:rsidR="00122834" w:rsidRPr="002E7432">
        <w:rPr>
          <w:rFonts w:ascii="Verdana" w:hAnsi="Verdana"/>
          <w:sz w:val="20"/>
          <w:lang w:val="en-US" w:eastAsia="es-ES"/>
        </w:rPr>
        <w:t>:</w:t>
      </w:r>
      <w:r w:rsidR="001976D8" w:rsidRPr="002E7432">
        <w:rPr>
          <w:rFonts w:ascii="Verdana" w:hAnsi="Verdana"/>
          <w:sz w:val="20"/>
          <w:lang w:val="en-US" w:eastAsia="es-ES"/>
        </w:rPr>
        <w:t xml:space="preserve"> that the authorities of the Armed Forces and of the Ministry of Defense systematically refused to provide the Public Prosecution Service with information and </w:t>
      </w:r>
      <w:r w:rsidR="00122834" w:rsidRPr="002E7432">
        <w:rPr>
          <w:rFonts w:ascii="Verdana" w:hAnsi="Verdana"/>
          <w:sz w:val="20"/>
          <w:lang w:val="en-US" w:eastAsia="es-ES"/>
        </w:rPr>
        <w:t xml:space="preserve">with </w:t>
      </w:r>
      <w:r w:rsidR="001976D8" w:rsidRPr="002E7432">
        <w:rPr>
          <w:rFonts w:ascii="Verdana" w:hAnsi="Verdana"/>
          <w:sz w:val="20"/>
          <w:lang w:val="en-US" w:eastAsia="es-ES"/>
        </w:rPr>
        <w:t>access to m</w:t>
      </w:r>
      <w:r w:rsidR="00122834" w:rsidRPr="002E7432">
        <w:rPr>
          <w:rFonts w:ascii="Verdana" w:hAnsi="Verdana"/>
          <w:sz w:val="20"/>
          <w:lang w:val="en-US" w:eastAsia="es-ES"/>
        </w:rPr>
        <w:t xml:space="preserve">ilitary archives and files; </w:t>
      </w:r>
      <w:r w:rsidR="001976D8" w:rsidRPr="002E7432">
        <w:rPr>
          <w:rFonts w:ascii="Verdana" w:hAnsi="Verdana"/>
          <w:sz w:val="20"/>
          <w:lang w:val="en-US" w:eastAsia="es-ES"/>
        </w:rPr>
        <w:t>that this pattern cont</w:t>
      </w:r>
      <w:r w:rsidR="00DB3C3B" w:rsidRPr="002E7432">
        <w:rPr>
          <w:rFonts w:ascii="Verdana" w:hAnsi="Verdana"/>
          <w:sz w:val="20"/>
          <w:lang w:val="en-US" w:eastAsia="es-ES"/>
        </w:rPr>
        <w:t>inued from the time of the initial</w:t>
      </w:r>
      <w:r w:rsidR="001976D8" w:rsidRPr="002E7432">
        <w:rPr>
          <w:rFonts w:ascii="Verdana" w:hAnsi="Verdana"/>
          <w:sz w:val="20"/>
          <w:lang w:val="en-US" w:eastAsia="es-ES"/>
        </w:rPr>
        <w:t xml:space="preserve"> steps taken in the domestic investigations in 1997 and up until the final step</w:t>
      </w:r>
      <w:r w:rsidR="00122834" w:rsidRPr="002E7432">
        <w:rPr>
          <w:rFonts w:ascii="Verdana" w:hAnsi="Verdana"/>
          <w:sz w:val="20"/>
          <w:lang w:val="en-US" w:eastAsia="es-ES"/>
        </w:rPr>
        <w:t>s</w:t>
      </w:r>
      <w:r w:rsidR="001976D8" w:rsidRPr="002E7432">
        <w:rPr>
          <w:rFonts w:ascii="Verdana" w:hAnsi="Verdana"/>
          <w:sz w:val="20"/>
          <w:lang w:val="en-US" w:eastAsia="es-ES"/>
        </w:rPr>
        <w:t xml:space="preserve"> taken in 2010, and </w:t>
      </w:r>
      <w:r w:rsidR="00122834" w:rsidRPr="002E7432">
        <w:rPr>
          <w:rFonts w:ascii="Verdana" w:hAnsi="Verdana"/>
          <w:sz w:val="20"/>
          <w:lang w:val="en-US" w:eastAsia="es-ES"/>
        </w:rPr>
        <w:t xml:space="preserve">that </w:t>
      </w:r>
      <w:r w:rsidR="001976D8" w:rsidRPr="002E7432">
        <w:rPr>
          <w:rFonts w:ascii="Verdana" w:hAnsi="Verdana"/>
          <w:sz w:val="20"/>
          <w:lang w:val="en-US" w:eastAsia="es-ES"/>
        </w:rPr>
        <w:t>this constituted one of the constraints to making progress in the investigations.</w:t>
      </w:r>
      <w:r w:rsidR="00FC210A" w:rsidRPr="002E7432">
        <w:rPr>
          <w:rStyle w:val="Refdenotaalpie"/>
          <w:rFonts w:ascii="Verdana" w:eastAsia="Times" w:hAnsi="Verdana"/>
          <w:sz w:val="20"/>
          <w:lang w:val="en-US"/>
        </w:rPr>
        <w:footnoteReference w:id="21"/>
      </w:r>
      <w:r w:rsidR="001976D8" w:rsidRPr="002E7432">
        <w:rPr>
          <w:rFonts w:ascii="Verdana" w:hAnsi="Verdana"/>
          <w:sz w:val="20"/>
          <w:lang w:val="en-US"/>
        </w:rPr>
        <w:t xml:space="preserve"> The purpose of this guarantee of non-repetition is to eliminate the legal and factual obstacles and mechanism</w:t>
      </w:r>
      <w:r w:rsidR="00122834" w:rsidRPr="002E7432">
        <w:rPr>
          <w:rFonts w:ascii="Verdana" w:hAnsi="Verdana"/>
          <w:sz w:val="20"/>
          <w:lang w:val="en-US"/>
        </w:rPr>
        <w:t>s</w:t>
      </w:r>
      <w:r w:rsidR="001976D8" w:rsidRPr="002E7432">
        <w:rPr>
          <w:rFonts w:ascii="Verdana" w:hAnsi="Verdana"/>
          <w:sz w:val="20"/>
          <w:lang w:val="en-US"/>
        </w:rPr>
        <w:t xml:space="preserve"> that prevent the authorities responsible for conducting the investigations </w:t>
      </w:r>
      <w:r w:rsidR="00122834" w:rsidRPr="002E7432">
        <w:rPr>
          <w:rFonts w:ascii="Verdana" w:hAnsi="Verdana"/>
          <w:sz w:val="20"/>
          <w:lang w:val="en-US"/>
        </w:rPr>
        <w:t xml:space="preserve">from </w:t>
      </w:r>
      <w:r w:rsidR="001976D8" w:rsidRPr="002E7432">
        <w:rPr>
          <w:rFonts w:ascii="Verdana" w:hAnsi="Verdana"/>
          <w:sz w:val="20"/>
          <w:lang w:val="en-US"/>
        </w:rPr>
        <w:t>havi</w:t>
      </w:r>
      <w:r w:rsidR="00122834" w:rsidRPr="002E7432">
        <w:rPr>
          <w:rFonts w:ascii="Verdana" w:hAnsi="Verdana"/>
          <w:sz w:val="20"/>
          <w:lang w:val="en-US"/>
        </w:rPr>
        <w:t>ng access to information that would be</w:t>
      </w:r>
      <w:r w:rsidR="001976D8" w:rsidRPr="002E7432">
        <w:rPr>
          <w:rFonts w:ascii="Verdana" w:hAnsi="Verdana"/>
          <w:sz w:val="20"/>
          <w:lang w:val="en-US"/>
        </w:rPr>
        <w:t xml:space="preserve"> useful for their investigations, as well as </w:t>
      </w:r>
      <w:r w:rsidR="00122834" w:rsidRPr="002E7432">
        <w:rPr>
          <w:rFonts w:ascii="Verdana" w:hAnsi="Verdana"/>
          <w:sz w:val="20"/>
          <w:lang w:val="en-US"/>
        </w:rPr>
        <w:t xml:space="preserve">preventing </w:t>
      </w:r>
      <w:r w:rsidR="001976D8" w:rsidRPr="002E7432">
        <w:rPr>
          <w:rFonts w:ascii="Verdana" w:hAnsi="Verdana"/>
          <w:sz w:val="20"/>
          <w:lang w:val="en-US"/>
        </w:rPr>
        <w:t xml:space="preserve">Salvador society in general from </w:t>
      </w:r>
      <w:r w:rsidR="00122834" w:rsidRPr="002E7432">
        <w:rPr>
          <w:rFonts w:ascii="Verdana" w:hAnsi="Verdana"/>
          <w:sz w:val="20"/>
          <w:lang w:val="en-US"/>
        </w:rPr>
        <w:t xml:space="preserve">having </w:t>
      </w:r>
      <w:r w:rsidR="001976D8" w:rsidRPr="002E7432">
        <w:rPr>
          <w:rFonts w:ascii="Verdana" w:hAnsi="Verdana"/>
          <w:sz w:val="20"/>
          <w:lang w:val="en-US"/>
        </w:rPr>
        <w:t xml:space="preserve">access to </w:t>
      </w:r>
      <w:r w:rsidR="00122834" w:rsidRPr="002E7432">
        <w:rPr>
          <w:rFonts w:ascii="Verdana" w:hAnsi="Verdana"/>
          <w:sz w:val="20"/>
          <w:lang w:val="en-US"/>
        </w:rPr>
        <w:t>this</w:t>
      </w:r>
      <w:r w:rsidR="001976D8" w:rsidRPr="002E7432">
        <w:rPr>
          <w:rFonts w:ascii="Verdana" w:hAnsi="Verdana"/>
          <w:sz w:val="20"/>
          <w:lang w:val="en-US"/>
        </w:rPr>
        <w:t xml:space="preserve"> information.</w:t>
      </w:r>
    </w:p>
    <w:p w:rsidR="00FC210A" w:rsidRPr="002E7432" w:rsidRDefault="00FC210A" w:rsidP="00FC210A">
      <w:pPr>
        <w:pStyle w:val="Textoindependiente1"/>
        <w:widowControl/>
        <w:rPr>
          <w:rFonts w:ascii="Verdana" w:hAnsi="Verdana"/>
          <w:sz w:val="20"/>
          <w:lang w:val="en-US"/>
        </w:rPr>
      </w:pPr>
    </w:p>
    <w:p w:rsidR="001976D8" w:rsidRPr="002E7432" w:rsidRDefault="001976D8" w:rsidP="00FC210A">
      <w:pPr>
        <w:pStyle w:val="Textoindependiente1"/>
        <w:widowControl/>
        <w:numPr>
          <w:ilvl w:val="0"/>
          <w:numId w:val="1"/>
        </w:numPr>
        <w:tabs>
          <w:tab w:val="clear" w:pos="360"/>
          <w:tab w:val="num" w:pos="0"/>
        </w:tabs>
        <w:autoSpaceDE w:val="0"/>
        <w:autoSpaceDN w:val="0"/>
        <w:adjustRightInd w:val="0"/>
        <w:ind w:left="0" w:firstLine="0"/>
        <w:rPr>
          <w:rFonts w:ascii="Verdana" w:eastAsia="Calibri" w:hAnsi="Verdana" w:cs="Calibri"/>
          <w:sz w:val="20"/>
          <w:lang w:val="en-US"/>
        </w:rPr>
      </w:pPr>
      <w:r w:rsidRPr="002E7432">
        <w:rPr>
          <w:rFonts w:ascii="Verdana" w:hAnsi="Verdana"/>
          <w:sz w:val="20"/>
          <w:lang w:val="en-US"/>
        </w:rPr>
        <w:t xml:space="preserve">In this regard, it is also pertinent to recall that </w:t>
      </w:r>
      <w:r w:rsidR="00122834" w:rsidRPr="002E7432">
        <w:rPr>
          <w:rFonts w:ascii="Verdana" w:hAnsi="Verdana"/>
          <w:sz w:val="20"/>
          <w:lang w:val="en-US"/>
        </w:rPr>
        <w:t xml:space="preserve">the State had advised that </w:t>
      </w:r>
      <w:r w:rsidRPr="002E7432">
        <w:rPr>
          <w:rFonts w:ascii="Verdana" w:hAnsi="Verdana"/>
          <w:sz w:val="20"/>
          <w:lang w:val="en-US"/>
        </w:rPr>
        <w:t xml:space="preserve">that </w:t>
      </w:r>
      <w:r w:rsidR="003948BF" w:rsidRPr="002E7432">
        <w:rPr>
          <w:rFonts w:ascii="Verdana" w:hAnsi="Verdana"/>
          <w:sz w:val="20"/>
          <w:lang w:val="en-US"/>
        </w:rPr>
        <w:t>the Law on Access to Public Information</w:t>
      </w:r>
      <w:r w:rsidRPr="002E7432">
        <w:rPr>
          <w:rFonts w:ascii="Verdana" w:hAnsi="Verdana"/>
          <w:sz w:val="20"/>
          <w:lang w:val="en-US"/>
        </w:rPr>
        <w:t xml:space="preserve"> was in force prior to the delivery </w:t>
      </w:r>
      <w:r w:rsidR="00D82889" w:rsidRPr="002E7432">
        <w:rPr>
          <w:rFonts w:ascii="Verdana" w:hAnsi="Verdana"/>
          <w:sz w:val="20"/>
          <w:lang w:val="en-US"/>
        </w:rPr>
        <w:t xml:space="preserve">of the </w:t>
      </w:r>
      <w:r w:rsidR="001053EA" w:rsidRPr="002E7432">
        <w:rPr>
          <w:rFonts w:ascii="Verdana" w:hAnsi="Verdana"/>
          <w:sz w:val="20"/>
          <w:lang w:val="en-US"/>
        </w:rPr>
        <w:t>Judgment</w:t>
      </w:r>
      <w:r w:rsidR="00FC210A" w:rsidRPr="002E7432">
        <w:rPr>
          <w:rFonts w:ascii="Verdana" w:hAnsi="Verdana"/>
          <w:sz w:val="20"/>
          <w:lang w:val="en-US"/>
        </w:rPr>
        <w:t xml:space="preserve"> </w:t>
      </w:r>
      <w:r w:rsidRPr="002E7432">
        <w:rPr>
          <w:rFonts w:ascii="Verdana" w:hAnsi="Verdana"/>
          <w:sz w:val="20"/>
          <w:lang w:val="en-US"/>
        </w:rPr>
        <w:t>in this case, and</w:t>
      </w:r>
      <w:r w:rsidR="00122834" w:rsidRPr="002E7432">
        <w:rPr>
          <w:rFonts w:ascii="Verdana" w:hAnsi="Verdana"/>
          <w:sz w:val="20"/>
          <w:lang w:val="en-US"/>
        </w:rPr>
        <w:t xml:space="preserve"> this information was</w:t>
      </w:r>
      <w:r w:rsidRPr="002E7432">
        <w:rPr>
          <w:rFonts w:ascii="Verdana" w:hAnsi="Verdana"/>
          <w:sz w:val="20"/>
          <w:lang w:val="en-US"/>
        </w:rPr>
        <w:t xml:space="preserve"> assessed when ordering this </w:t>
      </w:r>
      <w:r w:rsidR="003948BF" w:rsidRPr="002E7432">
        <w:rPr>
          <w:rFonts w:ascii="Verdana" w:hAnsi="Verdana"/>
          <w:sz w:val="20"/>
          <w:lang w:val="en-US"/>
        </w:rPr>
        <w:t>measure of reparation</w:t>
      </w:r>
      <w:r w:rsidRPr="002E7432">
        <w:rPr>
          <w:rFonts w:ascii="Verdana" w:hAnsi="Verdana"/>
          <w:sz w:val="20"/>
          <w:lang w:val="en-US"/>
        </w:rPr>
        <w:t>.</w:t>
      </w:r>
      <w:r w:rsidR="00FC210A" w:rsidRPr="002E7432">
        <w:rPr>
          <w:rStyle w:val="Refdenotaalpie"/>
          <w:rFonts w:ascii="Verdana" w:eastAsia="Times" w:hAnsi="Verdana"/>
          <w:sz w:val="20"/>
          <w:lang w:val="en-US"/>
        </w:rPr>
        <w:footnoteReference w:id="22"/>
      </w:r>
      <w:r w:rsidRPr="002E7432">
        <w:rPr>
          <w:rFonts w:ascii="Verdana" w:hAnsi="Verdana"/>
          <w:sz w:val="20"/>
          <w:lang w:val="en-US"/>
        </w:rPr>
        <w:t xml:space="preserve"> Now, in the context of monitoring compliance with</w:t>
      </w:r>
      <w:r w:rsidR="00D82889" w:rsidRPr="002E7432">
        <w:rPr>
          <w:rFonts w:ascii="Verdana" w:hAnsi="Verdana"/>
          <w:sz w:val="20"/>
          <w:lang w:val="en-US"/>
        </w:rPr>
        <w:t xml:space="preserve"> the </w:t>
      </w:r>
      <w:r w:rsidR="001053EA" w:rsidRPr="002E7432">
        <w:rPr>
          <w:rFonts w:ascii="Verdana" w:hAnsi="Verdana"/>
          <w:sz w:val="20"/>
          <w:lang w:val="en-US"/>
        </w:rPr>
        <w:t>Judgment</w:t>
      </w:r>
      <w:r w:rsidR="00C23B24" w:rsidRPr="002E7432">
        <w:rPr>
          <w:rFonts w:ascii="Verdana" w:hAnsi="Verdana"/>
          <w:sz w:val="20"/>
          <w:lang w:val="en-US"/>
        </w:rPr>
        <w:t xml:space="preserve"> and</w:t>
      </w:r>
      <w:r w:rsidRPr="002E7432">
        <w:rPr>
          <w:rFonts w:ascii="Verdana" w:hAnsi="Verdana"/>
          <w:sz w:val="20"/>
          <w:lang w:val="en-US"/>
        </w:rPr>
        <w:t xml:space="preserve"> as relevant in the </w:t>
      </w:r>
      <w:r w:rsidRPr="002E7432">
        <w:rPr>
          <w:rFonts w:ascii="Verdana" w:hAnsi="Verdana"/>
          <w:sz w:val="20"/>
          <w:lang w:val="en-US"/>
        </w:rPr>
        <w:lastRenderedPageBreak/>
        <w:t>context of</w:t>
      </w:r>
      <w:r w:rsidR="00C23B24" w:rsidRPr="002E7432">
        <w:rPr>
          <w:rFonts w:ascii="Verdana" w:hAnsi="Verdana"/>
          <w:sz w:val="20"/>
          <w:lang w:val="en-US"/>
        </w:rPr>
        <w:t xml:space="preserve"> </w:t>
      </w:r>
      <w:r w:rsidRPr="002E7432">
        <w:rPr>
          <w:rFonts w:ascii="Verdana" w:hAnsi="Verdana"/>
          <w:sz w:val="20"/>
          <w:lang w:val="en-US"/>
        </w:rPr>
        <w:t>this</w:t>
      </w:r>
      <w:r w:rsidR="00FC210A" w:rsidRPr="002E7432">
        <w:rPr>
          <w:rFonts w:ascii="Verdana" w:hAnsi="Verdana"/>
          <w:sz w:val="20"/>
          <w:lang w:val="en-US"/>
        </w:rPr>
        <w:t xml:space="preserve"> </w:t>
      </w:r>
      <w:r w:rsidR="003948BF" w:rsidRPr="002E7432">
        <w:rPr>
          <w:rFonts w:ascii="Verdana" w:hAnsi="Verdana"/>
          <w:sz w:val="20"/>
          <w:lang w:val="en-US"/>
        </w:rPr>
        <w:t>measure of reparation</w:t>
      </w:r>
      <w:r w:rsidR="00FC210A" w:rsidRPr="002E7432">
        <w:rPr>
          <w:rFonts w:ascii="Verdana" w:hAnsi="Verdana"/>
          <w:sz w:val="20"/>
          <w:lang w:val="en-US"/>
        </w:rPr>
        <w:t xml:space="preserve">, </w:t>
      </w:r>
      <w:r w:rsidR="001053EA" w:rsidRPr="002E7432">
        <w:rPr>
          <w:rFonts w:ascii="Verdana" w:hAnsi="Verdana"/>
          <w:sz w:val="20"/>
          <w:lang w:val="en-US"/>
        </w:rPr>
        <w:t>the Court</w:t>
      </w:r>
      <w:r w:rsidR="00FC210A" w:rsidRPr="002E7432">
        <w:rPr>
          <w:rFonts w:ascii="Verdana" w:hAnsi="Verdana"/>
          <w:sz w:val="20"/>
          <w:lang w:val="en-US"/>
        </w:rPr>
        <w:t xml:space="preserve"> </w:t>
      </w:r>
      <w:r w:rsidRPr="002E7432">
        <w:rPr>
          <w:rFonts w:ascii="Verdana" w:hAnsi="Verdana"/>
          <w:sz w:val="20"/>
          <w:lang w:val="en-US"/>
        </w:rPr>
        <w:t>underscores</w:t>
      </w:r>
      <w:r w:rsidR="00FC210A" w:rsidRPr="002E7432">
        <w:rPr>
          <w:rFonts w:ascii="Verdana" w:hAnsi="Verdana"/>
          <w:sz w:val="20"/>
          <w:lang w:val="en-US"/>
        </w:rPr>
        <w:t xml:space="preserve"> </w:t>
      </w:r>
      <w:r w:rsidRPr="002E7432">
        <w:rPr>
          <w:rFonts w:ascii="Verdana" w:hAnsi="Verdana"/>
          <w:sz w:val="20"/>
          <w:lang w:val="en-US"/>
        </w:rPr>
        <w:t>t</w:t>
      </w:r>
      <w:r w:rsidR="00D93DCB" w:rsidRPr="002E7432">
        <w:rPr>
          <w:rFonts w:ascii="Verdana" w:hAnsi="Verdana"/>
          <w:sz w:val="20"/>
          <w:lang w:val="en-US"/>
        </w:rPr>
        <w:t>hat the State</w:t>
      </w:r>
      <w:r w:rsidR="00FC210A" w:rsidRPr="002E7432">
        <w:rPr>
          <w:rFonts w:ascii="Verdana" w:hAnsi="Verdana"/>
          <w:sz w:val="20"/>
          <w:lang w:val="en-US"/>
        </w:rPr>
        <w:t xml:space="preserve"> </w:t>
      </w:r>
      <w:r w:rsidRPr="002E7432">
        <w:rPr>
          <w:rFonts w:ascii="Verdana" w:eastAsia="Calibri" w:hAnsi="Verdana" w:cs="Calibri"/>
          <w:sz w:val="20"/>
          <w:lang w:val="en-US"/>
        </w:rPr>
        <w:t xml:space="preserve">advised that it had not yet created </w:t>
      </w:r>
      <w:r w:rsidR="003948BF" w:rsidRPr="002E7432">
        <w:rPr>
          <w:rFonts w:ascii="Verdana" w:eastAsia="Calibri" w:hAnsi="Verdana" w:cs="Calibri"/>
          <w:sz w:val="20"/>
          <w:lang w:val="en-US"/>
        </w:rPr>
        <w:t>the Institute for Access to Public Information</w:t>
      </w:r>
      <w:r w:rsidR="00FC210A" w:rsidRPr="002E7432">
        <w:rPr>
          <w:rFonts w:ascii="Verdana" w:eastAsia="Calibri" w:hAnsi="Verdana" w:cs="Calibri"/>
          <w:sz w:val="20"/>
          <w:lang w:val="en-US"/>
        </w:rPr>
        <w:t>,</w:t>
      </w:r>
      <w:r w:rsidRPr="002E7432">
        <w:rPr>
          <w:rFonts w:ascii="Verdana" w:eastAsia="Calibri" w:hAnsi="Verdana" w:cs="Calibri"/>
          <w:sz w:val="20"/>
          <w:lang w:val="en-US"/>
        </w:rPr>
        <w:t xml:space="preserve"> which would be responsible for ensuring the application of the law with a broad range of powers. Consequently, the information provided does not allow this Court to evaluate how, at the present time, the said law is guaranteeing effectively to both agents of justice and to Salvadoran society, public, technical and systematized access to the archives that contain useful and relevant information for the investigation in proceedings opened for human rights violations during the armed conflict.</w:t>
      </w:r>
    </w:p>
    <w:p w:rsidR="00FC210A" w:rsidRPr="002E7432" w:rsidRDefault="00FC210A" w:rsidP="00FC210A">
      <w:pPr>
        <w:pStyle w:val="Textoindependiente1"/>
        <w:widowControl/>
        <w:autoSpaceDE w:val="0"/>
        <w:autoSpaceDN w:val="0"/>
        <w:adjustRightInd w:val="0"/>
        <w:rPr>
          <w:rFonts w:ascii="Verdana" w:eastAsia="Calibri" w:hAnsi="Verdana" w:cs="Calibri"/>
          <w:sz w:val="20"/>
          <w:lang w:val="en-US"/>
        </w:rPr>
      </w:pPr>
    </w:p>
    <w:p w:rsidR="00FC210A" w:rsidRPr="002E7432" w:rsidRDefault="00F1355A" w:rsidP="00F1355A">
      <w:pPr>
        <w:pStyle w:val="Textoindependiente1"/>
        <w:widowControl/>
        <w:numPr>
          <w:ilvl w:val="0"/>
          <w:numId w:val="1"/>
        </w:numPr>
        <w:tabs>
          <w:tab w:val="clear" w:pos="360"/>
          <w:tab w:val="num" w:pos="0"/>
        </w:tabs>
        <w:autoSpaceDE w:val="0"/>
        <w:autoSpaceDN w:val="0"/>
        <w:adjustRightInd w:val="0"/>
        <w:ind w:left="0" w:firstLine="0"/>
        <w:rPr>
          <w:rFonts w:ascii="Verdana" w:eastAsia="Calibri" w:hAnsi="Verdana" w:cs="Calibri"/>
          <w:sz w:val="20"/>
          <w:lang w:val="en-US"/>
        </w:rPr>
      </w:pPr>
      <w:r w:rsidRPr="002E7432">
        <w:rPr>
          <w:rFonts w:ascii="Verdana" w:eastAsia="Times" w:hAnsi="Verdana"/>
          <w:sz w:val="20"/>
          <w:lang w:val="en-US"/>
        </w:rPr>
        <w:t>The</w:t>
      </w:r>
      <w:r w:rsidR="001053EA" w:rsidRPr="002E7432">
        <w:rPr>
          <w:rFonts w:ascii="Verdana" w:eastAsia="Times" w:hAnsi="Verdana"/>
          <w:sz w:val="20"/>
          <w:lang w:val="en-US"/>
        </w:rPr>
        <w:t xml:space="preserve"> State</w:t>
      </w:r>
      <w:r w:rsidR="00FC210A" w:rsidRPr="002E7432">
        <w:rPr>
          <w:rFonts w:ascii="Verdana" w:eastAsia="Times" w:hAnsi="Verdana"/>
          <w:sz w:val="20"/>
          <w:lang w:val="en-US"/>
        </w:rPr>
        <w:t xml:space="preserve"> </w:t>
      </w:r>
      <w:r w:rsidRPr="002E7432">
        <w:rPr>
          <w:rFonts w:ascii="Verdana" w:eastAsia="Times" w:hAnsi="Verdana"/>
          <w:sz w:val="20"/>
          <w:lang w:val="en-US"/>
        </w:rPr>
        <w:t>also reported that</w:t>
      </w:r>
      <w:r w:rsidR="00FC210A" w:rsidRPr="002E7432">
        <w:rPr>
          <w:rFonts w:ascii="Verdana" w:eastAsia="Times" w:hAnsi="Verdana"/>
          <w:sz w:val="20"/>
          <w:lang w:val="en-US"/>
        </w:rPr>
        <w:t xml:space="preserve"> </w:t>
      </w:r>
      <w:r w:rsidR="00E7710F" w:rsidRPr="002E7432">
        <w:rPr>
          <w:rFonts w:ascii="Verdana" w:eastAsia="Times" w:hAnsi="Verdana"/>
          <w:sz w:val="20"/>
          <w:lang w:val="en-US"/>
        </w:rPr>
        <w:t xml:space="preserve">the </w:t>
      </w:r>
      <w:r w:rsidR="00BF2C6E" w:rsidRPr="002E7432">
        <w:rPr>
          <w:rFonts w:ascii="Verdana" w:eastAsia="Times" w:hAnsi="Verdana"/>
          <w:sz w:val="20"/>
          <w:lang w:val="en-US"/>
        </w:rPr>
        <w:t>National Search Commission</w:t>
      </w:r>
      <w:r w:rsidR="00FC210A" w:rsidRPr="002E7432">
        <w:rPr>
          <w:rFonts w:ascii="Verdana" w:eastAsia="Times" w:hAnsi="Verdana"/>
          <w:sz w:val="20"/>
          <w:lang w:val="en-US"/>
        </w:rPr>
        <w:t xml:space="preserve"> </w:t>
      </w:r>
      <w:r w:rsidRPr="002E7432">
        <w:rPr>
          <w:rFonts w:ascii="Verdana" w:eastAsia="Times" w:hAnsi="Verdana"/>
          <w:sz w:val="20"/>
          <w:lang w:val="en-US"/>
        </w:rPr>
        <w:t xml:space="preserve">for Children Disappeared during the Armed Conflict was empowered to inspect documentary records or archives belonging to the Executive Branch, </w:t>
      </w:r>
      <w:r w:rsidRPr="002E7432">
        <w:rPr>
          <w:rFonts w:ascii="Verdana" w:hAnsi="Verdana"/>
          <w:sz w:val="20"/>
          <w:lang w:val="en-US"/>
        </w:rPr>
        <w:t xml:space="preserve">especially </w:t>
      </w:r>
      <w:r w:rsidR="00A91AC9" w:rsidRPr="002E7432">
        <w:rPr>
          <w:rFonts w:ascii="Verdana" w:hAnsi="Verdana"/>
          <w:sz w:val="20"/>
          <w:lang w:val="en-US"/>
        </w:rPr>
        <w:t xml:space="preserve">documentary </w:t>
      </w:r>
      <w:r w:rsidRPr="002E7432">
        <w:rPr>
          <w:rFonts w:ascii="Verdana" w:hAnsi="Verdana"/>
          <w:sz w:val="20"/>
          <w:lang w:val="en-US"/>
        </w:rPr>
        <w:t xml:space="preserve">records or archives of military or police institutions, detention centers or prisons that operated between January 1, 1977 and January 16, 1992. However, based on the information provided by </w:t>
      </w:r>
      <w:r w:rsidR="001053EA" w:rsidRPr="002E7432">
        <w:rPr>
          <w:rFonts w:ascii="Verdana" w:eastAsia="Times" w:hAnsi="Verdana"/>
          <w:sz w:val="20"/>
          <w:lang w:val="en-US"/>
        </w:rPr>
        <w:t>the State</w:t>
      </w:r>
      <w:r w:rsidR="00FC210A" w:rsidRPr="002E7432">
        <w:rPr>
          <w:rFonts w:ascii="Verdana" w:eastAsia="Times" w:hAnsi="Verdana"/>
          <w:sz w:val="20"/>
          <w:lang w:val="en-US"/>
        </w:rPr>
        <w:t xml:space="preserve">, </w:t>
      </w:r>
      <w:r w:rsidR="001053EA" w:rsidRPr="002E7432">
        <w:rPr>
          <w:rFonts w:ascii="Verdana" w:eastAsia="Times" w:hAnsi="Verdana"/>
          <w:sz w:val="20"/>
          <w:lang w:val="en-US"/>
        </w:rPr>
        <w:t>the Court</w:t>
      </w:r>
      <w:r w:rsidR="00FC210A" w:rsidRPr="002E7432">
        <w:rPr>
          <w:rFonts w:ascii="Verdana" w:eastAsia="Times" w:hAnsi="Verdana"/>
          <w:sz w:val="20"/>
          <w:lang w:val="en-US"/>
        </w:rPr>
        <w:t xml:space="preserve"> </w:t>
      </w:r>
      <w:r w:rsidRPr="002E7432">
        <w:rPr>
          <w:rFonts w:ascii="Verdana" w:eastAsia="Times" w:hAnsi="Verdana"/>
          <w:sz w:val="20"/>
          <w:lang w:val="en-US"/>
        </w:rPr>
        <w:t xml:space="preserve">is unable to verify whether </w:t>
      </w:r>
      <w:r w:rsidR="00E7710F" w:rsidRPr="002E7432">
        <w:rPr>
          <w:rFonts w:ascii="Verdana" w:eastAsia="Times" w:hAnsi="Verdana"/>
          <w:sz w:val="20"/>
          <w:lang w:val="en-US"/>
        </w:rPr>
        <w:t xml:space="preserve">the </w:t>
      </w:r>
      <w:r w:rsidR="00BF2C6E" w:rsidRPr="002E7432">
        <w:rPr>
          <w:rFonts w:ascii="Verdana" w:eastAsia="Times" w:hAnsi="Verdana"/>
          <w:sz w:val="20"/>
          <w:lang w:val="en-US"/>
        </w:rPr>
        <w:t>National Search Commission</w:t>
      </w:r>
      <w:r w:rsidR="00FC210A" w:rsidRPr="002E7432">
        <w:rPr>
          <w:rFonts w:ascii="Verdana" w:eastAsia="Times" w:hAnsi="Verdana"/>
          <w:sz w:val="20"/>
          <w:lang w:val="en-US"/>
        </w:rPr>
        <w:t xml:space="preserve"> ha</w:t>
      </w:r>
      <w:r w:rsidRPr="002E7432">
        <w:rPr>
          <w:rFonts w:ascii="Verdana" w:eastAsia="Times" w:hAnsi="Verdana"/>
          <w:sz w:val="20"/>
          <w:lang w:val="en-US"/>
        </w:rPr>
        <w:t xml:space="preserve">s indeed requested information from the military authorities in the context of the investigations conducted to determine the whereabouts </w:t>
      </w:r>
      <w:r w:rsidR="00E7710F" w:rsidRPr="002E7432">
        <w:rPr>
          <w:rFonts w:ascii="Verdana" w:eastAsia="Times" w:hAnsi="Verdana"/>
          <w:sz w:val="20"/>
          <w:lang w:val="en-US"/>
        </w:rPr>
        <w:t>of the victims</w:t>
      </w:r>
      <w:r w:rsidR="00FC210A" w:rsidRPr="002E7432">
        <w:rPr>
          <w:rFonts w:ascii="Verdana" w:eastAsia="Times" w:hAnsi="Verdana"/>
          <w:sz w:val="20"/>
          <w:lang w:val="en-US"/>
        </w:rPr>
        <w:t xml:space="preserve"> </w:t>
      </w:r>
      <w:r w:rsidRPr="002E7432">
        <w:rPr>
          <w:rFonts w:ascii="Verdana" w:eastAsia="Times" w:hAnsi="Verdana"/>
          <w:sz w:val="20"/>
          <w:lang w:val="en-US"/>
        </w:rPr>
        <w:t>in this case and whether the said request received a satisfactory answer. In other words, whether the said powers have been used in this case.</w:t>
      </w:r>
    </w:p>
    <w:p w:rsidR="00FC210A" w:rsidRPr="002E7432" w:rsidRDefault="00FC210A" w:rsidP="00FC210A">
      <w:pPr>
        <w:pStyle w:val="Textoindependiente1"/>
        <w:widowControl/>
        <w:tabs>
          <w:tab w:val="num" w:pos="0"/>
        </w:tabs>
        <w:autoSpaceDE w:val="0"/>
        <w:autoSpaceDN w:val="0"/>
        <w:adjustRightInd w:val="0"/>
        <w:rPr>
          <w:rFonts w:ascii="Verdana" w:hAnsi="Verdana"/>
          <w:sz w:val="20"/>
          <w:lang w:val="en-US"/>
        </w:rPr>
      </w:pPr>
    </w:p>
    <w:p w:rsidR="00A91AC9" w:rsidRPr="002E7432" w:rsidRDefault="00F1355A" w:rsidP="00A91AC9">
      <w:pPr>
        <w:pStyle w:val="Textoindependiente1"/>
        <w:widowControl/>
        <w:numPr>
          <w:ilvl w:val="0"/>
          <w:numId w:val="1"/>
        </w:numPr>
        <w:tabs>
          <w:tab w:val="clear" w:pos="360"/>
          <w:tab w:val="num" w:pos="0"/>
        </w:tabs>
        <w:autoSpaceDE w:val="0"/>
        <w:autoSpaceDN w:val="0"/>
        <w:adjustRightInd w:val="0"/>
        <w:ind w:left="0" w:firstLine="0"/>
        <w:rPr>
          <w:rFonts w:ascii="Verdana" w:hAnsi="Verdana"/>
          <w:b/>
          <w:sz w:val="20"/>
          <w:lang w:val="en-US"/>
        </w:rPr>
      </w:pPr>
      <w:r w:rsidRPr="002E7432">
        <w:rPr>
          <w:rFonts w:ascii="Verdana" w:hAnsi="Verdana"/>
          <w:sz w:val="20"/>
          <w:lang w:val="en-US"/>
        </w:rPr>
        <w:t>In this regard, the information provided by</w:t>
      </w:r>
      <w:r w:rsidR="00FC210A" w:rsidRPr="002E7432">
        <w:rPr>
          <w:rFonts w:ascii="Verdana" w:hAnsi="Verdana"/>
          <w:sz w:val="20"/>
          <w:lang w:val="en-US"/>
        </w:rPr>
        <w:t xml:space="preserve"> </w:t>
      </w:r>
      <w:r w:rsidR="001053EA" w:rsidRPr="002E7432">
        <w:rPr>
          <w:rFonts w:ascii="Verdana" w:hAnsi="Verdana"/>
          <w:sz w:val="20"/>
          <w:lang w:val="en-US"/>
        </w:rPr>
        <w:t>the State</w:t>
      </w:r>
      <w:r w:rsidRPr="002E7432">
        <w:rPr>
          <w:rFonts w:ascii="Verdana" w:hAnsi="Verdana"/>
          <w:sz w:val="20"/>
          <w:lang w:val="en-US"/>
        </w:rPr>
        <w:t xml:space="preserve"> i</w:t>
      </w:r>
      <w:r w:rsidR="00FC210A" w:rsidRPr="002E7432">
        <w:rPr>
          <w:rFonts w:ascii="Verdana" w:hAnsi="Verdana"/>
          <w:sz w:val="20"/>
          <w:lang w:val="en-US"/>
        </w:rPr>
        <w:t>s insuf</w:t>
      </w:r>
      <w:r w:rsidRPr="002E7432">
        <w:rPr>
          <w:rFonts w:ascii="Verdana" w:hAnsi="Verdana"/>
          <w:sz w:val="20"/>
          <w:lang w:val="en-US"/>
        </w:rPr>
        <w:t xml:space="preserve">ficient, because it does not allow the Court to assess whether any progress has been made in this aspect </w:t>
      </w:r>
      <w:r w:rsidR="00D82889" w:rsidRPr="002E7432">
        <w:rPr>
          <w:rFonts w:ascii="Verdana" w:hAnsi="Verdana"/>
          <w:sz w:val="20"/>
          <w:lang w:val="en-US"/>
        </w:rPr>
        <w:t xml:space="preserve">of the </w:t>
      </w:r>
      <w:r w:rsidR="001053EA" w:rsidRPr="002E7432">
        <w:rPr>
          <w:rFonts w:ascii="Verdana" w:hAnsi="Verdana"/>
          <w:sz w:val="20"/>
          <w:lang w:val="en-US"/>
        </w:rPr>
        <w:t>Judgment</w:t>
      </w:r>
      <w:r w:rsidR="00B907AA" w:rsidRPr="002E7432">
        <w:rPr>
          <w:rFonts w:ascii="Verdana" w:hAnsi="Verdana"/>
          <w:sz w:val="20"/>
          <w:lang w:val="en-US"/>
        </w:rPr>
        <w:t>;</w:t>
      </w:r>
      <w:r w:rsidR="00FC210A" w:rsidRPr="002E7432">
        <w:rPr>
          <w:rFonts w:ascii="Verdana" w:hAnsi="Verdana"/>
          <w:sz w:val="20"/>
          <w:lang w:val="en-US"/>
        </w:rPr>
        <w:t xml:space="preserve"> </w:t>
      </w:r>
      <w:r w:rsidRPr="002E7432">
        <w:rPr>
          <w:rFonts w:ascii="Verdana" w:hAnsi="Verdana"/>
          <w:sz w:val="20"/>
          <w:lang w:val="en-US"/>
        </w:rPr>
        <w:t xml:space="preserve">consequently, it will continue monitoring compliance with this measure. Therefore, the Court finds it necessary that </w:t>
      </w:r>
      <w:r w:rsidR="00FC210A" w:rsidRPr="002E7432">
        <w:rPr>
          <w:rFonts w:ascii="Verdana" w:hAnsi="Verdana"/>
          <w:sz w:val="20"/>
          <w:lang w:val="en-US"/>
        </w:rPr>
        <w:t xml:space="preserve">El Salvador </w:t>
      </w:r>
      <w:r w:rsidRPr="002E7432">
        <w:rPr>
          <w:rFonts w:ascii="Verdana" w:hAnsi="Verdana"/>
          <w:sz w:val="20"/>
          <w:lang w:val="en-US"/>
        </w:rPr>
        <w:t xml:space="preserve">forward complete, detailed and recent information on the actions taken to comply with the </w:t>
      </w:r>
      <w:r w:rsidR="003948BF" w:rsidRPr="002E7432">
        <w:rPr>
          <w:rFonts w:ascii="Verdana" w:hAnsi="Verdana"/>
          <w:sz w:val="20"/>
          <w:lang w:val="en-US"/>
        </w:rPr>
        <w:t>measure of reparation</w:t>
      </w:r>
      <w:r w:rsidR="00FC210A" w:rsidRPr="002E7432">
        <w:rPr>
          <w:rFonts w:ascii="Verdana" w:hAnsi="Verdana"/>
          <w:sz w:val="20"/>
          <w:lang w:val="en-US"/>
        </w:rPr>
        <w:t xml:space="preserve">, </w:t>
      </w:r>
      <w:r w:rsidRPr="002E7432">
        <w:rPr>
          <w:rFonts w:ascii="Verdana" w:hAnsi="Verdana"/>
          <w:sz w:val="20"/>
          <w:lang w:val="en-US"/>
        </w:rPr>
        <w:t>forwarding a copy of the corresponding documents. In particular, the State should provide information on: (</w:t>
      </w:r>
      <w:r w:rsidR="00FC210A" w:rsidRPr="002E7432">
        <w:rPr>
          <w:rFonts w:ascii="Verdana" w:hAnsi="Verdana"/>
          <w:sz w:val="20"/>
          <w:lang w:val="en-US"/>
        </w:rPr>
        <w:t xml:space="preserve">a) </w:t>
      </w:r>
      <w:r w:rsidRPr="002E7432">
        <w:rPr>
          <w:rFonts w:ascii="Verdana" w:hAnsi="Verdana"/>
          <w:sz w:val="20"/>
          <w:lang w:val="en-US"/>
        </w:rPr>
        <w:t xml:space="preserve">the measures taken by the State to ensure effective public, technical and systematized access to the archives that contain </w:t>
      </w:r>
      <w:r w:rsidR="00B907AA" w:rsidRPr="002E7432">
        <w:rPr>
          <w:rFonts w:ascii="Verdana" w:hAnsi="Verdana"/>
          <w:sz w:val="20"/>
          <w:lang w:val="en-US"/>
        </w:rPr>
        <w:t xml:space="preserve">useful </w:t>
      </w:r>
      <w:r w:rsidRPr="002E7432">
        <w:rPr>
          <w:rFonts w:ascii="Verdana" w:hAnsi="Verdana"/>
          <w:sz w:val="20"/>
          <w:lang w:val="en-US"/>
        </w:rPr>
        <w:t>information that is relevant for the investigation in proceedings opened for human rights violations during the armed conflict, and (b) whether in the context of its functions and of the investigatio</w:t>
      </w:r>
      <w:r w:rsidR="00B907AA" w:rsidRPr="002E7432">
        <w:rPr>
          <w:rFonts w:ascii="Verdana" w:hAnsi="Verdana"/>
          <w:sz w:val="20"/>
          <w:lang w:val="en-US"/>
        </w:rPr>
        <w:t>ns</w:t>
      </w:r>
      <w:r w:rsidRPr="002E7432">
        <w:rPr>
          <w:rFonts w:ascii="Verdana" w:hAnsi="Verdana"/>
          <w:sz w:val="20"/>
          <w:lang w:val="en-US"/>
        </w:rPr>
        <w:t xml:space="preserve"> it is conducting to determine the whereabout</w:t>
      </w:r>
      <w:r w:rsidR="00A91AC9" w:rsidRPr="002E7432">
        <w:rPr>
          <w:rFonts w:ascii="Verdana" w:hAnsi="Verdana"/>
          <w:sz w:val="20"/>
          <w:lang w:val="en-US"/>
        </w:rPr>
        <w:t>s of</w:t>
      </w:r>
      <w:r w:rsidR="00A91AC9" w:rsidRPr="002E7432">
        <w:rPr>
          <w:rFonts w:ascii="Verdana" w:hAnsi="Verdana"/>
          <w:b/>
          <w:sz w:val="20"/>
          <w:lang w:val="en-US"/>
        </w:rPr>
        <w:t xml:space="preserve"> </w:t>
      </w:r>
      <w:r w:rsidR="00FC210A" w:rsidRPr="002E7432">
        <w:rPr>
          <w:rFonts w:ascii="Verdana" w:eastAsia="Times" w:hAnsi="Verdana"/>
          <w:sz w:val="20"/>
          <w:lang w:val="en-US"/>
        </w:rPr>
        <w:t>Julia Inés Contreras, Ana Julia Mejía Ramírez</w:t>
      </w:r>
      <w:r w:rsidR="00C23B24" w:rsidRPr="002E7432">
        <w:rPr>
          <w:rFonts w:ascii="Verdana" w:eastAsia="Times" w:hAnsi="Verdana"/>
          <w:sz w:val="20"/>
          <w:lang w:val="en-US"/>
        </w:rPr>
        <w:t xml:space="preserve"> and </w:t>
      </w:r>
      <w:r w:rsidR="00FC210A" w:rsidRPr="002E7432">
        <w:rPr>
          <w:rFonts w:ascii="Verdana" w:eastAsia="Times" w:hAnsi="Verdana"/>
          <w:sz w:val="20"/>
          <w:lang w:val="en-US"/>
        </w:rPr>
        <w:t xml:space="preserve">Carmelina Mejía Ramírez, </w:t>
      </w:r>
      <w:r w:rsidR="00B907AA" w:rsidRPr="002E7432">
        <w:rPr>
          <w:rFonts w:ascii="Verdana" w:eastAsia="Times" w:hAnsi="Verdana"/>
          <w:sz w:val="20"/>
          <w:lang w:val="en-US"/>
        </w:rPr>
        <w:t xml:space="preserve">the National Search Commission for Children Disappeared during the Armed Conflict </w:t>
      </w:r>
      <w:r w:rsidR="00FC210A" w:rsidRPr="002E7432">
        <w:rPr>
          <w:rFonts w:ascii="Verdana" w:eastAsia="Times" w:hAnsi="Verdana"/>
          <w:sz w:val="20"/>
          <w:lang w:val="en-US"/>
        </w:rPr>
        <w:t>ha</w:t>
      </w:r>
      <w:r w:rsidR="00A91AC9" w:rsidRPr="002E7432">
        <w:rPr>
          <w:rFonts w:ascii="Verdana" w:eastAsia="Times" w:hAnsi="Verdana"/>
          <w:sz w:val="20"/>
          <w:lang w:val="en-US"/>
        </w:rPr>
        <w:t>s asked to inspect</w:t>
      </w:r>
      <w:r w:rsidR="00A91AC9" w:rsidRPr="002E7432">
        <w:rPr>
          <w:rFonts w:ascii="Verdana" w:hAnsi="Verdana"/>
          <w:b/>
          <w:sz w:val="20"/>
          <w:lang w:val="en-US"/>
        </w:rPr>
        <w:t xml:space="preserve"> </w:t>
      </w:r>
      <w:r w:rsidR="00A91AC9" w:rsidRPr="002E7432">
        <w:rPr>
          <w:rFonts w:ascii="Verdana" w:hAnsi="Verdana"/>
          <w:sz w:val="20"/>
          <w:lang w:val="en-US"/>
        </w:rPr>
        <w:t xml:space="preserve">documentary records or archives of military or police institutions, detention centers or prisons that operated between January 1, 1977 and January 16, 1992, </w:t>
      </w:r>
      <w:r w:rsidR="00B907AA" w:rsidRPr="002E7432">
        <w:rPr>
          <w:rFonts w:ascii="Verdana" w:hAnsi="Verdana"/>
          <w:sz w:val="20"/>
          <w:lang w:val="en-US"/>
        </w:rPr>
        <w:t>as well as</w:t>
      </w:r>
      <w:r w:rsidR="00A91AC9" w:rsidRPr="002E7432">
        <w:rPr>
          <w:rFonts w:ascii="Verdana" w:hAnsi="Verdana"/>
          <w:sz w:val="20"/>
          <w:lang w:val="en-US"/>
        </w:rPr>
        <w:t xml:space="preserve"> the response received to the said requests.</w:t>
      </w:r>
    </w:p>
    <w:p w:rsidR="00FC210A" w:rsidRPr="002E7432" w:rsidRDefault="00FC210A" w:rsidP="00FC210A">
      <w:pPr>
        <w:pStyle w:val="Textoindependiente1"/>
        <w:widowControl/>
        <w:rPr>
          <w:rFonts w:ascii="Verdana" w:hAnsi="Verdana"/>
          <w:sz w:val="20"/>
          <w:lang w:val="en-US"/>
        </w:rPr>
      </w:pPr>
    </w:p>
    <w:p w:rsidR="00FC210A" w:rsidRPr="002E7432" w:rsidRDefault="00FC210A" w:rsidP="00FC210A">
      <w:pPr>
        <w:pStyle w:val="Textoindependiente1"/>
        <w:widowControl/>
        <w:numPr>
          <w:ilvl w:val="0"/>
          <w:numId w:val="12"/>
        </w:numPr>
        <w:ind w:left="720" w:firstLine="0"/>
        <w:rPr>
          <w:rFonts w:ascii="Verdana" w:hAnsi="Verdana"/>
          <w:b/>
          <w:i/>
          <w:sz w:val="20"/>
          <w:lang w:val="en-US"/>
        </w:rPr>
      </w:pPr>
      <w:r w:rsidRPr="002E7432">
        <w:rPr>
          <w:rFonts w:ascii="Verdana" w:hAnsi="Verdana"/>
          <w:b/>
          <w:i/>
          <w:sz w:val="20"/>
          <w:lang w:val="en-US"/>
        </w:rPr>
        <w:t>Obliga</w:t>
      </w:r>
      <w:r w:rsidR="00A276DE" w:rsidRPr="002E7432">
        <w:rPr>
          <w:rFonts w:ascii="Verdana" w:hAnsi="Verdana"/>
          <w:b/>
          <w:i/>
          <w:sz w:val="20"/>
          <w:lang w:val="en-US"/>
        </w:rPr>
        <w:t xml:space="preserve">tion to pay the amounts established in </w:t>
      </w:r>
      <w:r w:rsidR="001053EA" w:rsidRPr="002E7432">
        <w:rPr>
          <w:rFonts w:ascii="Verdana" w:hAnsi="Verdana"/>
          <w:b/>
          <w:i/>
          <w:sz w:val="20"/>
          <w:lang w:val="en-US"/>
        </w:rPr>
        <w:t>the Judgment</w:t>
      </w:r>
      <w:r w:rsidRPr="002E7432">
        <w:rPr>
          <w:rFonts w:ascii="Verdana" w:hAnsi="Verdana"/>
          <w:b/>
          <w:i/>
          <w:sz w:val="20"/>
          <w:lang w:val="en-US"/>
        </w:rPr>
        <w:t xml:space="preserve">, </w:t>
      </w:r>
      <w:r w:rsidR="00A276DE" w:rsidRPr="002E7432">
        <w:rPr>
          <w:rFonts w:ascii="Verdana" w:hAnsi="Verdana"/>
          <w:b/>
          <w:i/>
          <w:sz w:val="20"/>
          <w:lang w:val="en-US"/>
        </w:rPr>
        <w:t>as compensation for pecuniary and non-pecuniary damage and to reimburse costs and expenses, as</w:t>
      </w:r>
      <w:r w:rsidR="00B907AA" w:rsidRPr="002E7432">
        <w:rPr>
          <w:rFonts w:ascii="Verdana" w:hAnsi="Verdana"/>
          <w:b/>
          <w:i/>
          <w:sz w:val="20"/>
          <w:lang w:val="en-US"/>
        </w:rPr>
        <w:t xml:space="preserve"> applicable</w:t>
      </w:r>
      <w:r w:rsidRPr="002E7432">
        <w:rPr>
          <w:rFonts w:ascii="Verdana" w:hAnsi="Verdana"/>
          <w:b/>
          <w:i/>
          <w:sz w:val="20"/>
          <w:lang w:val="en-US"/>
        </w:rPr>
        <w:t xml:space="preserve"> (</w:t>
      </w:r>
      <w:r w:rsidR="00A276DE" w:rsidRPr="002E7432">
        <w:rPr>
          <w:rFonts w:ascii="Verdana" w:hAnsi="Verdana"/>
          <w:b/>
          <w:i/>
          <w:sz w:val="20"/>
          <w:lang w:val="en-US"/>
        </w:rPr>
        <w:t xml:space="preserve">eleventh </w:t>
      </w:r>
      <w:r w:rsidR="005B7050" w:rsidRPr="002E7432">
        <w:rPr>
          <w:rFonts w:ascii="Verdana" w:hAnsi="Verdana"/>
          <w:b/>
          <w:i/>
          <w:sz w:val="20"/>
          <w:lang w:val="en-US"/>
        </w:rPr>
        <w:t>operative paragraph</w:t>
      </w:r>
      <w:r w:rsidRPr="002E7432">
        <w:rPr>
          <w:rFonts w:ascii="Verdana" w:hAnsi="Verdana"/>
          <w:b/>
          <w:i/>
          <w:sz w:val="20"/>
          <w:lang w:val="en-US"/>
        </w:rPr>
        <w:t xml:space="preserve"> </w:t>
      </w:r>
      <w:r w:rsidR="00D82889" w:rsidRPr="002E7432">
        <w:rPr>
          <w:rFonts w:ascii="Verdana" w:hAnsi="Verdana"/>
          <w:b/>
          <w:i/>
          <w:sz w:val="20"/>
          <w:lang w:val="en-US"/>
        </w:rPr>
        <w:t xml:space="preserve">of the </w:t>
      </w:r>
      <w:r w:rsidR="001053EA" w:rsidRPr="002E7432">
        <w:rPr>
          <w:rFonts w:ascii="Verdana" w:hAnsi="Verdana"/>
          <w:b/>
          <w:i/>
          <w:sz w:val="20"/>
          <w:lang w:val="en-US"/>
        </w:rPr>
        <w:t>Judgment</w:t>
      </w:r>
      <w:r w:rsidRPr="002E7432">
        <w:rPr>
          <w:rFonts w:ascii="Verdana" w:hAnsi="Verdana"/>
          <w:b/>
          <w:i/>
          <w:sz w:val="20"/>
          <w:lang w:val="en-US"/>
        </w:rPr>
        <w:t>)</w:t>
      </w:r>
    </w:p>
    <w:p w:rsidR="00FC210A" w:rsidRPr="002E7432" w:rsidRDefault="00FC210A" w:rsidP="00FC210A">
      <w:pPr>
        <w:pStyle w:val="Prrafodelista"/>
        <w:jc w:val="both"/>
        <w:rPr>
          <w:rFonts w:ascii="Verdana" w:hAnsi="Verdana"/>
          <w:b/>
          <w:i/>
          <w:sz w:val="20"/>
          <w:lang w:val="en-US"/>
        </w:rPr>
      </w:pPr>
    </w:p>
    <w:p w:rsidR="00FC210A" w:rsidRPr="002E7432" w:rsidRDefault="001053EA" w:rsidP="00FC210A">
      <w:pPr>
        <w:widowControl w:val="0"/>
        <w:numPr>
          <w:ilvl w:val="0"/>
          <w:numId w:val="1"/>
        </w:numPr>
        <w:tabs>
          <w:tab w:val="clear" w:pos="360"/>
          <w:tab w:val="num" w:pos="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rPr>
          <w:rFonts w:ascii="Verdana" w:hAnsi="Verdana"/>
          <w:sz w:val="20"/>
          <w:lang w:val="en-US"/>
        </w:rPr>
      </w:pPr>
      <w:r w:rsidRPr="002E7432">
        <w:rPr>
          <w:rFonts w:ascii="Verdana" w:hAnsi="Verdana"/>
          <w:sz w:val="20"/>
          <w:lang w:val="en-US"/>
        </w:rPr>
        <w:t>The State</w:t>
      </w:r>
      <w:r w:rsidR="00FB523E" w:rsidRPr="002E7432">
        <w:rPr>
          <w:rFonts w:ascii="Verdana" w:hAnsi="Verdana"/>
          <w:sz w:val="20"/>
          <w:lang w:val="en-US"/>
        </w:rPr>
        <w:t xml:space="preserve"> advised that</w:t>
      </w:r>
      <w:r w:rsidR="00A91AC9" w:rsidRPr="002E7432">
        <w:rPr>
          <w:rFonts w:ascii="Verdana" w:hAnsi="Verdana"/>
          <w:sz w:val="20"/>
          <w:lang w:val="en-US"/>
        </w:rPr>
        <w:t xml:space="preserve"> the 2012 National Budget had already been </w:t>
      </w:r>
      <w:r w:rsidR="00FB523E" w:rsidRPr="002E7432">
        <w:rPr>
          <w:rFonts w:ascii="Verdana" w:hAnsi="Verdana"/>
          <w:sz w:val="20"/>
          <w:lang w:val="en-US"/>
        </w:rPr>
        <w:t>prepared at the time the Judgment was notified</w:t>
      </w:r>
      <w:r w:rsidR="00A91AC9" w:rsidRPr="002E7432">
        <w:rPr>
          <w:rFonts w:ascii="Verdana" w:hAnsi="Verdana"/>
          <w:sz w:val="20"/>
          <w:lang w:val="en-US"/>
        </w:rPr>
        <w:t xml:space="preserve"> so that the payment obligation had been incorporated into the Budget for 2013.</w:t>
      </w:r>
    </w:p>
    <w:p w:rsidR="00FC210A" w:rsidRPr="002E7432" w:rsidRDefault="00FC210A" w:rsidP="00FC210A">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sz w:val="20"/>
          <w:lang w:val="en-US"/>
        </w:rPr>
      </w:pPr>
    </w:p>
    <w:p w:rsidR="00FC210A" w:rsidRPr="002E7432" w:rsidRDefault="001053EA" w:rsidP="00FC210A">
      <w:pPr>
        <w:widowControl w:val="0"/>
        <w:numPr>
          <w:ilvl w:val="0"/>
          <w:numId w:val="1"/>
        </w:numPr>
        <w:tabs>
          <w:tab w:val="clear" w:pos="360"/>
          <w:tab w:val="num" w:pos="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rPr>
          <w:rFonts w:ascii="Verdana" w:hAnsi="Verdana"/>
          <w:sz w:val="20"/>
          <w:lang w:val="en-US"/>
        </w:rPr>
      </w:pPr>
      <w:r w:rsidRPr="002E7432">
        <w:rPr>
          <w:rFonts w:ascii="Verdana" w:hAnsi="Verdana"/>
          <w:sz w:val="20"/>
          <w:lang w:val="en-US"/>
        </w:rPr>
        <w:t>The representatives</w:t>
      </w:r>
      <w:r w:rsidR="00FC210A" w:rsidRPr="002E7432">
        <w:rPr>
          <w:rFonts w:ascii="Verdana" w:hAnsi="Verdana"/>
          <w:sz w:val="20"/>
          <w:lang w:val="en-US"/>
        </w:rPr>
        <w:t xml:space="preserve"> rec</w:t>
      </w:r>
      <w:r w:rsidR="00A91AC9" w:rsidRPr="002E7432">
        <w:rPr>
          <w:rFonts w:ascii="Verdana" w:hAnsi="Verdana"/>
          <w:sz w:val="20"/>
          <w:lang w:val="en-US"/>
        </w:rPr>
        <w:t xml:space="preserve">alled that, when the time frame indicated by the Court for the payment of the amounts established in </w:t>
      </w:r>
      <w:r w:rsidRPr="002E7432">
        <w:rPr>
          <w:rFonts w:ascii="Verdana" w:hAnsi="Verdana"/>
          <w:sz w:val="20"/>
          <w:lang w:val="en-US"/>
        </w:rPr>
        <w:t>the Judgment</w:t>
      </w:r>
      <w:r w:rsidR="00A91AC9" w:rsidRPr="002E7432">
        <w:rPr>
          <w:rFonts w:ascii="Verdana" w:hAnsi="Verdana"/>
          <w:sz w:val="20"/>
          <w:lang w:val="en-US"/>
        </w:rPr>
        <w:t xml:space="preserve"> is not </w:t>
      </w:r>
      <w:r w:rsidR="00FB523E" w:rsidRPr="002E7432">
        <w:rPr>
          <w:rFonts w:ascii="Verdana" w:hAnsi="Verdana"/>
          <w:sz w:val="20"/>
          <w:lang w:val="en-US"/>
        </w:rPr>
        <w:t>respected</w:t>
      </w:r>
      <w:r w:rsidR="00FC210A" w:rsidRPr="002E7432">
        <w:rPr>
          <w:rFonts w:ascii="Verdana" w:hAnsi="Verdana"/>
          <w:sz w:val="20"/>
          <w:lang w:val="en-US"/>
        </w:rPr>
        <w:t xml:space="preserve">, </w:t>
      </w:r>
      <w:r w:rsidRPr="002E7432">
        <w:rPr>
          <w:rFonts w:ascii="Verdana" w:hAnsi="Verdana"/>
          <w:sz w:val="20"/>
          <w:lang w:val="en-US"/>
        </w:rPr>
        <w:t>the State</w:t>
      </w:r>
      <w:r w:rsidR="00FC210A" w:rsidRPr="002E7432">
        <w:rPr>
          <w:rFonts w:ascii="Verdana" w:hAnsi="Verdana"/>
          <w:sz w:val="20"/>
          <w:lang w:val="en-US"/>
        </w:rPr>
        <w:t xml:space="preserve"> </w:t>
      </w:r>
      <w:r w:rsidR="00FB523E" w:rsidRPr="002E7432">
        <w:rPr>
          <w:rFonts w:ascii="Verdana" w:hAnsi="Verdana"/>
          <w:sz w:val="20"/>
          <w:lang w:val="en-US"/>
        </w:rPr>
        <w:t xml:space="preserve">must pay the interest corresponding to </w:t>
      </w:r>
      <w:r w:rsidR="00A91AC9" w:rsidRPr="002E7432">
        <w:rPr>
          <w:rFonts w:ascii="Verdana" w:hAnsi="Verdana"/>
          <w:sz w:val="20"/>
          <w:lang w:val="en-US"/>
        </w:rPr>
        <w:t>the time that it is in arrears. Therefore, they asked the Court to consider that this</w:t>
      </w:r>
      <w:r w:rsidR="00FC210A" w:rsidRPr="002E7432">
        <w:rPr>
          <w:rFonts w:ascii="Verdana" w:hAnsi="Verdana"/>
          <w:sz w:val="20"/>
          <w:lang w:val="en-US"/>
        </w:rPr>
        <w:t xml:space="preserve"> </w:t>
      </w:r>
      <w:r w:rsidR="003948BF" w:rsidRPr="002E7432">
        <w:rPr>
          <w:rFonts w:ascii="Verdana" w:hAnsi="Verdana"/>
          <w:sz w:val="20"/>
          <w:lang w:val="en-US"/>
        </w:rPr>
        <w:t>measure of reparation</w:t>
      </w:r>
      <w:r w:rsidR="00C23B24" w:rsidRPr="002E7432">
        <w:rPr>
          <w:rFonts w:ascii="Verdana" w:hAnsi="Verdana"/>
          <w:sz w:val="20"/>
          <w:lang w:val="en-US"/>
        </w:rPr>
        <w:t xml:space="preserve"> </w:t>
      </w:r>
      <w:r w:rsidR="00A91AC9" w:rsidRPr="002E7432">
        <w:rPr>
          <w:rFonts w:ascii="Verdana" w:hAnsi="Verdana"/>
          <w:sz w:val="20"/>
          <w:lang w:val="en-US"/>
        </w:rPr>
        <w:t>had not been complied with</w:t>
      </w:r>
      <w:r w:rsidR="00FB523E" w:rsidRPr="002E7432">
        <w:rPr>
          <w:rFonts w:ascii="Verdana" w:hAnsi="Verdana"/>
          <w:sz w:val="20"/>
          <w:lang w:val="en-US"/>
        </w:rPr>
        <w:t>,</w:t>
      </w:r>
      <w:r w:rsidR="00A91AC9" w:rsidRPr="002E7432">
        <w:rPr>
          <w:rFonts w:ascii="Verdana" w:hAnsi="Verdana"/>
          <w:sz w:val="20"/>
          <w:lang w:val="en-US"/>
        </w:rPr>
        <w:t xml:space="preserve"> </w:t>
      </w:r>
      <w:r w:rsidR="00C23B24" w:rsidRPr="002E7432">
        <w:rPr>
          <w:rFonts w:ascii="Verdana" w:hAnsi="Verdana"/>
          <w:sz w:val="20"/>
          <w:lang w:val="en-US"/>
        </w:rPr>
        <w:t xml:space="preserve">and </w:t>
      </w:r>
      <w:r w:rsidR="00A91AC9" w:rsidRPr="002E7432">
        <w:rPr>
          <w:rFonts w:ascii="Verdana" w:hAnsi="Verdana"/>
          <w:sz w:val="20"/>
          <w:lang w:val="en-US"/>
        </w:rPr>
        <w:t>to reiterate to the State that it should execute it promptly and satisfactorily.</w:t>
      </w:r>
    </w:p>
    <w:p w:rsidR="00FC210A" w:rsidRPr="002E7432" w:rsidRDefault="00FC210A" w:rsidP="00FC210A">
      <w:pPr>
        <w:pStyle w:val="Textoindependiente1"/>
        <w:widowControl/>
        <w:rPr>
          <w:rFonts w:ascii="Verdana" w:hAnsi="Verdana"/>
          <w:sz w:val="20"/>
          <w:lang w:val="en-US"/>
        </w:rPr>
      </w:pPr>
    </w:p>
    <w:p w:rsidR="00FC210A" w:rsidRPr="002E7432" w:rsidRDefault="00974815" w:rsidP="00FC210A">
      <w:pPr>
        <w:pStyle w:val="Textoindependiente1"/>
        <w:widowControl/>
        <w:numPr>
          <w:ilvl w:val="0"/>
          <w:numId w:val="1"/>
        </w:numPr>
        <w:tabs>
          <w:tab w:val="clear" w:pos="360"/>
          <w:tab w:val="num" w:pos="0"/>
        </w:tabs>
        <w:ind w:left="0" w:firstLine="0"/>
        <w:rPr>
          <w:rFonts w:ascii="Verdana" w:hAnsi="Verdana"/>
          <w:sz w:val="20"/>
          <w:lang w:val="en-US"/>
        </w:rPr>
      </w:pPr>
      <w:r w:rsidRPr="002E7432">
        <w:rPr>
          <w:rFonts w:ascii="Verdana" w:hAnsi="Verdana"/>
          <w:sz w:val="20"/>
          <w:lang w:val="en-US"/>
        </w:rPr>
        <w:t>The Commission</w:t>
      </w:r>
      <w:r w:rsidR="00FC210A" w:rsidRPr="002E7432">
        <w:rPr>
          <w:rFonts w:ascii="Verdana" w:hAnsi="Verdana"/>
          <w:sz w:val="20"/>
          <w:lang w:val="en-US"/>
        </w:rPr>
        <w:t xml:space="preserve"> to</w:t>
      </w:r>
      <w:r w:rsidR="00141C25" w:rsidRPr="002E7432">
        <w:rPr>
          <w:rFonts w:ascii="Verdana" w:hAnsi="Verdana"/>
          <w:sz w:val="20"/>
          <w:lang w:val="en-US"/>
        </w:rPr>
        <w:t xml:space="preserve">ok note that </w:t>
      </w:r>
      <w:r w:rsidR="00D93DCB" w:rsidRPr="002E7432">
        <w:rPr>
          <w:rFonts w:ascii="Verdana" w:hAnsi="Verdana"/>
          <w:sz w:val="20"/>
          <w:lang w:val="en-US"/>
        </w:rPr>
        <w:t>the State</w:t>
      </w:r>
      <w:r w:rsidR="00FC210A" w:rsidRPr="002E7432">
        <w:rPr>
          <w:rFonts w:ascii="Verdana" w:hAnsi="Verdana"/>
          <w:sz w:val="20"/>
          <w:lang w:val="en-US"/>
        </w:rPr>
        <w:t xml:space="preserve"> </w:t>
      </w:r>
      <w:r w:rsidR="00141C25" w:rsidRPr="002E7432">
        <w:rPr>
          <w:rFonts w:ascii="Verdana" w:hAnsi="Verdana"/>
          <w:sz w:val="20"/>
          <w:lang w:val="en-US"/>
        </w:rPr>
        <w:t xml:space="preserve">had indicated that it was taking the necessary steps to comply with this aspect </w:t>
      </w:r>
      <w:r w:rsidR="00D82889" w:rsidRPr="002E7432">
        <w:rPr>
          <w:rFonts w:ascii="Verdana" w:hAnsi="Verdana"/>
          <w:sz w:val="20"/>
          <w:lang w:val="en-US"/>
        </w:rPr>
        <w:t xml:space="preserve">of the </w:t>
      </w:r>
      <w:r w:rsidR="001053EA" w:rsidRPr="002E7432">
        <w:rPr>
          <w:rFonts w:ascii="Verdana" w:hAnsi="Verdana"/>
          <w:sz w:val="20"/>
          <w:lang w:val="en-US"/>
        </w:rPr>
        <w:t>Judgment</w:t>
      </w:r>
      <w:r w:rsidR="00C23B24" w:rsidRPr="002E7432">
        <w:rPr>
          <w:rFonts w:ascii="Verdana" w:hAnsi="Verdana"/>
          <w:sz w:val="20"/>
          <w:lang w:val="en-US"/>
        </w:rPr>
        <w:t xml:space="preserve"> and</w:t>
      </w:r>
      <w:r w:rsidR="00141C25" w:rsidRPr="002E7432">
        <w:rPr>
          <w:rFonts w:ascii="Verdana" w:hAnsi="Verdana"/>
          <w:sz w:val="20"/>
          <w:lang w:val="en-US"/>
        </w:rPr>
        <w:t xml:space="preserve">, since the time frame for </w:t>
      </w:r>
      <w:r w:rsidR="00141C25" w:rsidRPr="002E7432">
        <w:rPr>
          <w:rFonts w:ascii="Verdana" w:hAnsi="Verdana"/>
          <w:sz w:val="20"/>
          <w:lang w:val="en-US"/>
        </w:rPr>
        <w:lastRenderedPageBreak/>
        <w:t>compliance had expired, it considered relevant that the Court require the State to provide updated information on the payment of the amounts established in its Judgment.</w:t>
      </w:r>
    </w:p>
    <w:p w:rsidR="00141C25" w:rsidRPr="002E7432" w:rsidRDefault="00141C25" w:rsidP="00141C25">
      <w:pPr>
        <w:pStyle w:val="Textoindependiente1"/>
        <w:widowControl/>
        <w:rPr>
          <w:rFonts w:ascii="Verdana" w:hAnsi="Verdana"/>
          <w:sz w:val="20"/>
          <w:lang w:val="en-US"/>
        </w:rPr>
      </w:pPr>
    </w:p>
    <w:p w:rsidR="00FC210A" w:rsidRPr="002E7432" w:rsidRDefault="001053EA" w:rsidP="00141C25">
      <w:pPr>
        <w:widowControl w:val="0"/>
        <w:numPr>
          <w:ilvl w:val="0"/>
          <w:numId w:val="1"/>
        </w:numPr>
        <w:tabs>
          <w:tab w:val="clear" w:pos="360"/>
          <w:tab w:val="num" w:pos="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rPr>
          <w:rFonts w:ascii="Verdana" w:hAnsi="Verdana"/>
          <w:sz w:val="20"/>
          <w:lang w:val="en-US"/>
        </w:rPr>
      </w:pPr>
      <w:r w:rsidRPr="002E7432">
        <w:rPr>
          <w:rFonts w:ascii="Verdana" w:hAnsi="Verdana"/>
          <w:sz w:val="20"/>
          <w:lang w:val="en-US"/>
        </w:rPr>
        <w:t>The Court</w:t>
      </w:r>
      <w:r w:rsidR="00141C25" w:rsidRPr="002E7432">
        <w:rPr>
          <w:rFonts w:ascii="Verdana" w:hAnsi="Verdana"/>
          <w:sz w:val="20"/>
          <w:lang w:val="en-US"/>
        </w:rPr>
        <w:t xml:space="preserve"> observes that the period of one year from notification </w:t>
      </w:r>
      <w:r w:rsidR="00D82889" w:rsidRPr="002E7432">
        <w:rPr>
          <w:rFonts w:ascii="Verdana" w:hAnsi="Verdana"/>
          <w:sz w:val="20"/>
          <w:lang w:val="en-US"/>
        </w:rPr>
        <w:t xml:space="preserve">of the </w:t>
      </w:r>
      <w:r w:rsidRPr="002E7432">
        <w:rPr>
          <w:rFonts w:ascii="Verdana" w:hAnsi="Verdana"/>
          <w:sz w:val="20"/>
          <w:lang w:val="en-US"/>
        </w:rPr>
        <w:t>Judgment</w:t>
      </w:r>
      <w:r w:rsidR="00FC210A" w:rsidRPr="002E7432">
        <w:rPr>
          <w:rFonts w:ascii="Verdana" w:hAnsi="Verdana"/>
          <w:sz w:val="20"/>
          <w:lang w:val="en-US"/>
        </w:rPr>
        <w:t xml:space="preserve"> </w:t>
      </w:r>
      <w:r w:rsidR="00141C25" w:rsidRPr="002E7432">
        <w:rPr>
          <w:rFonts w:ascii="Verdana" w:hAnsi="Verdana"/>
          <w:sz w:val="20"/>
          <w:lang w:val="en-US"/>
        </w:rPr>
        <w:t xml:space="preserve">established for making the payment and deposit of the amounts </w:t>
      </w:r>
      <w:r w:rsidR="00FB523E" w:rsidRPr="002E7432">
        <w:rPr>
          <w:rFonts w:ascii="Verdana" w:hAnsi="Verdana"/>
          <w:sz w:val="20"/>
          <w:lang w:val="en-US"/>
        </w:rPr>
        <w:t>determine</w:t>
      </w:r>
      <w:r w:rsidR="00141C25" w:rsidRPr="002E7432">
        <w:rPr>
          <w:rFonts w:ascii="Verdana" w:hAnsi="Verdana"/>
          <w:sz w:val="20"/>
          <w:lang w:val="en-US"/>
        </w:rPr>
        <w:t xml:space="preserve">d as compensation for pecuniary and non-pecuniary damage and to reimburse costs and expenses, as appropriate, had expired, without these obligations having been met. </w:t>
      </w:r>
      <w:r w:rsidR="00FB523E" w:rsidRPr="002E7432">
        <w:rPr>
          <w:rFonts w:ascii="Verdana" w:hAnsi="Verdana"/>
          <w:sz w:val="20"/>
          <w:lang w:val="en-US"/>
        </w:rPr>
        <w:t>Since the State has fallen into</w:t>
      </w:r>
      <w:r w:rsidR="00141C25" w:rsidRPr="002E7432">
        <w:rPr>
          <w:rFonts w:ascii="Verdana" w:hAnsi="Verdana"/>
          <w:sz w:val="20"/>
          <w:lang w:val="en-US"/>
        </w:rPr>
        <w:t xml:space="preserve"> arrears, the Court notes that, pursuant to </w:t>
      </w:r>
      <w:r w:rsidR="000C3394" w:rsidRPr="002E7432">
        <w:rPr>
          <w:rFonts w:ascii="Verdana" w:hAnsi="Verdana"/>
          <w:sz w:val="20"/>
          <w:lang w:val="en-US"/>
        </w:rPr>
        <w:t>paragraph</w:t>
      </w:r>
      <w:r w:rsidR="00FC210A" w:rsidRPr="002E7432">
        <w:rPr>
          <w:rFonts w:ascii="Verdana" w:hAnsi="Verdana"/>
          <w:sz w:val="20"/>
          <w:lang w:val="en-US"/>
        </w:rPr>
        <w:t xml:space="preserve"> 249 </w:t>
      </w:r>
      <w:r w:rsidR="00141C25" w:rsidRPr="002E7432">
        <w:rPr>
          <w:rFonts w:ascii="Verdana" w:hAnsi="Verdana"/>
          <w:sz w:val="20"/>
          <w:lang w:val="en-US"/>
        </w:rPr>
        <w:t xml:space="preserve">of its Judgment </w:t>
      </w:r>
      <w:r w:rsidR="00FC210A" w:rsidRPr="002E7432">
        <w:rPr>
          <w:rFonts w:ascii="Verdana" w:hAnsi="Verdana"/>
          <w:sz w:val="20"/>
          <w:lang w:val="en-US"/>
        </w:rPr>
        <w:t>(</w:t>
      </w:r>
      <w:r w:rsidR="00FC210A" w:rsidRPr="002E7432">
        <w:rPr>
          <w:rFonts w:ascii="Verdana" w:hAnsi="Verdana"/>
          <w:i/>
          <w:sz w:val="20"/>
          <w:lang w:val="en-US"/>
        </w:rPr>
        <w:t>supra</w:t>
      </w:r>
      <w:r w:rsidR="00FC210A" w:rsidRPr="002E7432">
        <w:rPr>
          <w:rFonts w:ascii="Verdana" w:hAnsi="Verdana"/>
          <w:sz w:val="20"/>
          <w:lang w:val="en-US"/>
        </w:rPr>
        <w:t xml:space="preserve"> </w:t>
      </w:r>
      <w:r w:rsidR="00C54F56" w:rsidRPr="002E7432">
        <w:rPr>
          <w:rFonts w:ascii="Verdana" w:hAnsi="Verdana"/>
          <w:sz w:val="20"/>
          <w:lang w:val="en-US"/>
        </w:rPr>
        <w:t>having seen paragraph</w:t>
      </w:r>
      <w:r w:rsidR="00FC210A" w:rsidRPr="002E7432">
        <w:rPr>
          <w:rFonts w:ascii="Verdana" w:hAnsi="Verdana"/>
          <w:sz w:val="20"/>
          <w:lang w:val="en-US"/>
        </w:rPr>
        <w:t xml:space="preserve"> 1), “</w:t>
      </w:r>
      <w:r w:rsidR="00141C25" w:rsidRPr="002E7432">
        <w:rPr>
          <w:rFonts w:ascii="Verdana" w:hAnsi="Verdana"/>
          <w:sz w:val="20"/>
          <w:lang w:val="en-US"/>
        </w:rPr>
        <w:t>[i</w:t>
      </w:r>
      <w:r w:rsidR="00FC210A" w:rsidRPr="002E7432">
        <w:rPr>
          <w:rFonts w:ascii="Verdana" w:hAnsi="Verdana"/>
          <w:sz w:val="20"/>
          <w:lang w:val="en-US"/>
        </w:rPr>
        <w:t>]</w:t>
      </w:r>
      <w:r w:rsidR="00141C25" w:rsidRPr="002E7432">
        <w:rPr>
          <w:rFonts w:ascii="Verdana" w:hAnsi="Verdana" w:cs="Verdana"/>
          <w:sz w:val="20"/>
          <w:lang w:val="en-US"/>
        </w:rPr>
        <w:t>f the State falls into arrears with its payments, it shall pay interest on the amount owed corresponding to the Salvadoran bank interest rate on arrears</w:t>
      </w:r>
      <w:r w:rsidR="00141C25" w:rsidRPr="002E7432">
        <w:rPr>
          <w:rFonts w:ascii="Verdana" w:hAnsi="Verdana"/>
          <w:sz w:val="20"/>
          <w:lang w:val="en-US"/>
        </w:rPr>
        <w:t>.</w:t>
      </w:r>
      <w:r w:rsidR="00FC210A" w:rsidRPr="002E7432">
        <w:rPr>
          <w:rFonts w:ascii="Verdana" w:hAnsi="Verdana"/>
          <w:sz w:val="20"/>
          <w:lang w:val="en-US"/>
        </w:rPr>
        <w:t>”</w:t>
      </w:r>
      <w:r w:rsidR="00141C25" w:rsidRPr="002E7432">
        <w:rPr>
          <w:rFonts w:ascii="Verdana" w:hAnsi="Verdana"/>
          <w:color w:val="000000"/>
          <w:sz w:val="20"/>
          <w:lang w:val="en-US"/>
        </w:rPr>
        <w:t xml:space="preserve"> In this regard, the State should indicate in which month of the current year it will make the payments and the deposits, and present complete, detailed and updated information on the </w:t>
      </w:r>
      <w:r w:rsidR="00FB523E" w:rsidRPr="002E7432">
        <w:rPr>
          <w:rFonts w:ascii="Verdana" w:hAnsi="Verdana"/>
          <w:color w:val="000000"/>
          <w:sz w:val="20"/>
          <w:lang w:val="en-US"/>
        </w:rPr>
        <w:t xml:space="preserve">actions taken to comply with </w:t>
      </w:r>
      <w:r w:rsidR="00141C25" w:rsidRPr="002E7432">
        <w:rPr>
          <w:rFonts w:ascii="Verdana" w:hAnsi="Verdana"/>
          <w:sz w:val="20"/>
          <w:lang w:val="en-US"/>
        </w:rPr>
        <w:t xml:space="preserve">this </w:t>
      </w:r>
      <w:r w:rsidR="003948BF" w:rsidRPr="002E7432">
        <w:rPr>
          <w:rFonts w:ascii="Verdana" w:hAnsi="Verdana" w:cs="Verdana-Bold"/>
          <w:sz w:val="20"/>
          <w:lang w:val="en-US" w:bidi="en-US"/>
        </w:rPr>
        <w:t>measure of reparation</w:t>
      </w:r>
      <w:r w:rsidR="00FC210A" w:rsidRPr="002E7432">
        <w:rPr>
          <w:rFonts w:ascii="Verdana" w:hAnsi="Verdana" w:cs="Verdana-Bold"/>
          <w:sz w:val="20"/>
          <w:lang w:val="en-US" w:bidi="en-US"/>
        </w:rPr>
        <w:t>,</w:t>
      </w:r>
      <w:r w:rsidR="00FC210A" w:rsidRPr="002E7432">
        <w:rPr>
          <w:rFonts w:ascii="Verdana" w:hAnsi="Verdana"/>
          <w:sz w:val="20"/>
          <w:lang w:val="en-US"/>
        </w:rPr>
        <w:t xml:space="preserve"> </w:t>
      </w:r>
      <w:r w:rsidR="00141C25" w:rsidRPr="002E7432">
        <w:rPr>
          <w:rFonts w:ascii="Verdana" w:hAnsi="Verdana"/>
          <w:sz w:val="20"/>
          <w:lang w:val="en-US"/>
        </w:rPr>
        <w:t>forwarding copies of the corresponding documents.</w:t>
      </w:r>
    </w:p>
    <w:p w:rsidR="00FC210A" w:rsidRPr="002E7432" w:rsidRDefault="00FC210A" w:rsidP="00FC210A">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sz w:val="20"/>
          <w:lang w:val="en-US"/>
        </w:rPr>
      </w:pPr>
    </w:p>
    <w:p w:rsidR="00FC210A" w:rsidRPr="002E7432" w:rsidRDefault="00A276DE" w:rsidP="00FC210A">
      <w:pPr>
        <w:pStyle w:val="Textoindependiente1"/>
        <w:widowControl/>
        <w:numPr>
          <w:ilvl w:val="0"/>
          <w:numId w:val="12"/>
        </w:numPr>
        <w:ind w:left="720" w:firstLine="0"/>
        <w:rPr>
          <w:rFonts w:ascii="Verdana" w:hAnsi="Verdana"/>
          <w:b/>
          <w:i/>
          <w:sz w:val="20"/>
          <w:lang w:val="en-US"/>
        </w:rPr>
      </w:pPr>
      <w:r w:rsidRPr="002E7432">
        <w:rPr>
          <w:rFonts w:ascii="Verdana" w:hAnsi="Verdana"/>
          <w:b/>
          <w:i/>
          <w:sz w:val="20"/>
          <w:lang w:val="en-US"/>
        </w:rPr>
        <w:t>Regarding other institutional measures reported</w:t>
      </w:r>
    </w:p>
    <w:p w:rsidR="00FC210A" w:rsidRPr="002E7432" w:rsidRDefault="00FC210A" w:rsidP="00FC210A">
      <w:pPr>
        <w:jc w:val="both"/>
        <w:rPr>
          <w:rFonts w:ascii="Verdana" w:hAnsi="Verdana"/>
          <w:b/>
          <w:i/>
          <w:sz w:val="20"/>
          <w:lang w:val="en-US"/>
        </w:rPr>
      </w:pPr>
    </w:p>
    <w:p w:rsidR="00FC210A" w:rsidRPr="002E7432" w:rsidRDefault="001053EA" w:rsidP="00850836">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The State</w:t>
      </w:r>
      <w:r w:rsidR="00850836" w:rsidRPr="002E7432">
        <w:rPr>
          <w:rFonts w:ascii="Verdana" w:hAnsi="Verdana"/>
          <w:sz w:val="20"/>
          <w:lang w:val="en-US"/>
        </w:rPr>
        <w:t xml:space="preserve"> advised that “in order to</w:t>
      </w:r>
      <w:r w:rsidR="00FB523E" w:rsidRPr="002E7432">
        <w:rPr>
          <w:rFonts w:ascii="Verdana" w:hAnsi="Verdana"/>
          <w:sz w:val="20"/>
          <w:lang w:val="en-US"/>
        </w:rPr>
        <w:t xml:space="preserve"> strengthen</w:t>
      </w:r>
      <w:r w:rsidR="00850836" w:rsidRPr="002E7432">
        <w:rPr>
          <w:rFonts w:ascii="Verdana" w:hAnsi="Verdana"/>
          <w:sz w:val="20"/>
          <w:lang w:val="en-US"/>
        </w:rPr>
        <w:t xml:space="preserve"> investigation capacities in cases such as those that concern us, the Institute of Forensic Medicine, attached to this country’s Judiciary, plans to set up a Forensic Anthropology Investigation Unit and to organize a genetic database that will assist in the investigation of cases of forced disappearance of children, missing adults and exhumations.” For their part, the representatives observed that the information provided by the State that the Institute of Forensic Medicine, attached to the country’s Judiciary, planned to set up a Forensic Anthropology Investigation Unit and to organize a genetic database could best be provided</w:t>
      </w:r>
      <w:r w:rsidR="00FB523E" w:rsidRPr="002E7432">
        <w:rPr>
          <w:rFonts w:ascii="Verdana" w:hAnsi="Verdana"/>
          <w:sz w:val="20"/>
          <w:lang w:val="en-US"/>
        </w:rPr>
        <w:t xml:space="preserve"> to the Court in the proceeding</w:t>
      </w:r>
      <w:r w:rsidR="00850836" w:rsidRPr="002E7432">
        <w:rPr>
          <w:rFonts w:ascii="Verdana" w:hAnsi="Verdana"/>
          <w:sz w:val="20"/>
          <w:lang w:val="en-US"/>
        </w:rPr>
        <w:t xml:space="preserve"> of</w:t>
      </w:r>
      <w:r w:rsidR="00FB523E" w:rsidRPr="002E7432">
        <w:rPr>
          <w:rFonts w:ascii="Verdana" w:hAnsi="Verdana"/>
          <w:sz w:val="20"/>
          <w:lang w:val="en-US"/>
        </w:rPr>
        <w:t xml:space="preserve"> monitoring compliance with j</w:t>
      </w:r>
      <w:r w:rsidRPr="002E7432">
        <w:rPr>
          <w:rFonts w:ascii="Verdana" w:hAnsi="Verdana"/>
          <w:sz w:val="20"/>
          <w:lang w:val="en-US"/>
        </w:rPr>
        <w:t>udgment</w:t>
      </w:r>
      <w:r w:rsidR="00FC210A" w:rsidRPr="002E7432">
        <w:rPr>
          <w:rFonts w:ascii="Verdana" w:hAnsi="Verdana"/>
          <w:sz w:val="20"/>
          <w:lang w:val="en-US"/>
        </w:rPr>
        <w:t xml:space="preserve"> </w:t>
      </w:r>
      <w:r w:rsidR="00850836" w:rsidRPr="002E7432">
        <w:rPr>
          <w:rFonts w:ascii="Verdana" w:hAnsi="Verdana"/>
          <w:sz w:val="20"/>
          <w:lang w:val="en-US"/>
        </w:rPr>
        <w:t>in the</w:t>
      </w:r>
      <w:r w:rsidR="00FC210A" w:rsidRPr="002E7432">
        <w:rPr>
          <w:rFonts w:ascii="Verdana" w:hAnsi="Verdana"/>
          <w:sz w:val="20"/>
          <w:lang w:val="en-US"/>
        </w:rPr>
        <w:t xml:space="preserve"> </w:t>
      </w:r>
      <w:r w:rsidR="00FB523E" w:rsidRPr="002E7432">
        <w:rPr>
          <w:rFonts w:ascii="Verdana" w:hAnsi="Verdana"/>
          <w:i/>
          <w:sz w:val="20"/>
          <w:lang w:val="en-US"/>
        </w:rPr>
        <w:t>C</w:t>
      </w:r>
      <w:r w:rsidR="00C23B24" w:rsidRPr="002E7432">
        <w:rPr>
          <w:rFonts w:ascii="Verdana" w:hAnsi="Verdana"/>
          <w:i/>
          <w:sz w:val="20"/>
          <w:lang w:val="en-US"/>
        </w:rPr>
        <w:t>ase of</w:t>
      </w:r>
      <w:r w:rsidR="00FC210A" w:rsidRPr="002E7432">
        <w:rPr>
          <w:rFonts w:ascii="Verdana" w:hAnsi="Verdana"/>
          <w:i/>
          <w:sz w:val="20"/>
          <w:lang w:val="en-US"/>
        </w:rPr>
        <w:t xml:space="preserve"> </w:t>
      </w:r>
      <w:r w:rsidR="00850836" w:rsidRPr="002E7432">
        <w:rPr>
          <w:rFonts w:ascii="Verdana" w:hAnsi="Verdana"/>
          <w:i/>
          <w:sz w:val="20"/>
          <w:lang w:val="en-US"/>
        </w:rPr>
        <w:t>the</w:t>
      </w:r>
      <w:r w:rsidR="00FC210A" w:rsidRPr="002E7432">
        <w:rPr>
          <w:rFonts w:ascii="Verdana" w:hAnsi="Verdana"/>
          <w:i/>
          <w:sz w:val="20"/>
          <w:lang w:val="en-US"/>
        </w:rPr>
        <w:t xml:space="preserve"> Serrano Cruz </w:t>
      </w:r>
      <w:r w:rsidR="00850836" w:rsidRPr="002E7432">
        <w:rPr>
          <w:rFonts w:ascii="Verdana" w:hAnsi="Verdana"/>
          <w:i/>
          <w:sz w:val="20"/>
          <w:lang w:val="en-US"/>
        </w:rPr>
        <w:t>Sister v</w:t>
      </w:r>
      <w:r w:rsidR="00FC210A" w:rsidRPr="002E7432">
        <w:rPr>
          <w:rFonts w:ascii="Verdana" w:hAnsi="Verdana"/>
          <w:i/>
          <w:sz w:val="20"/>
          <w:lang w:val="en-US"/>
        </w:rPr>
        <w:t>. El Salvador.</w:t>
      </w:r>
      <w:r w:rsidR="00FC210A" w:rsidRPr="002E7432">
        <w:rPr>
          <w:rFonts w:ascii="Verdana" w:hAnsi="Verdana"/>
          <w:sz w:val="20"/>
          <w:lang w:val="en-US"/>
        </w:rPr>
        <w:t xml:space="preserve"> </w:t>
      </w:r>
      <w:r w:rsidRPr="002E7432">
        <w:rPr>
          <w:rFonts w:ascii="Verdana" w:hAnsi="Verdana"/>
          <w:sz w:val="20"/>
          <w:lang w:val="en-US"/>
        </w:rPr>
        <w:t>The representatives</w:t>
      </w:r>
      <w:r w:rsidR="00850836" w:rsidRPr="002E7432">
        <w:rPr>
          <w:rFonts w:ascii="Verdana" w:hAnsi="Verdana"/>
          <w:sz w:val="20"/>
          <w:lang w:val="en-US"/>
        </w:rPr>
        <w:t xml:space="preserve"> also underscored the importance of the State’s announcement; however, they indicated that they had been informed of the decision to remove the Director of the Institute of Forensic Medicine, which would probably have repercussions on the information provided by the State. The Commission considered that it would be relevant, in relation to the search for the whereabouts of the victims, to have recent information on the steps taken to create the Forensic Investigation Unit and on the implementation of the genetic database for disappeared persons. The representatives also highlighted that, although </w:t>
      </w:r>
      <w:r w:rsidR="00E7710F" w:rsidRPr="002E7432">
        <w:rPr>
          <w:rFonts w:ascii="Verdana" w:hAnsi="Verdana"/>
          <w:sz w:val="20"/>
          <w:lang w:val="en-US"/>
        </w:rPr>
        <w:t xml:space="preserve">the </w:t>
      </w:r>
      <w:r w:rsidR="00BF2C6E" w:rsidRPr="002E7432">
        <w:rPr>
          <w:rFonts w:ascii="Verdana" w:hAnsi="Verdana"/>
          <w:sz w:val="20"/>
          <w:lang w:val="en-US"/>
        </w:rPr>
        <w:t>National Search Commission</w:t>
      </w:r>
      <w:r w:rsidR="00FC210A" w:rsidRPr="002E7432">
        <w:rPr>
          <w:rFonts w:ascii="Verdana" w:hAnsi="Verdana"/>
          <w:sz w:val="20"/>
          <w:lang w:val="en-US"/>
        </w:rPr>
        <w:t xml:space="preserve"> </w:t>
      </w:r>
      <w:r w:rsidR="00C17C12" w:rsidRPr="002E7432">
        <w:rPr>
          <w:rFonts w:ascii="Verdana" w:hAnsi="Verdana"/>
          <w:sz w:val="20"/>
          <w:lang w:val="en-US"/>
        </w:rPr>
        <w:t xml:space="preserve">had been created specifically to comply with a </w:t>
      </w:r>
      <w:r w:rsidR="003948BF" w:rsidRPr="002E7432">
        <w:rPr>
          <w:rFonts w:ascii="Verdana" w:hAnsi="Verdana"/>
          <w:sz w:val="20"/>
          <w:lang w:val="en-US"/>
        </w:rPr>
        <w:t>measure of reparation</w:t>
      </w:r>
      <w:r w:rsidR="00FC210A" w:rsidRPr="002E7432">
        <w:rPr>
          <w:rFonts w:ascii="Verdana" w:hAnsi="Verdana"/>
          <w:sz w:val="20"/>
          <w:lang w:val="en-US"/>
        </w:rPr>
        <w:t xml:space="preserve"> </w:t>
      </w:r>
      <w:r w:rsidR="00C17C12" w:rsidRPr="002E7432">
        <w:rPr>
          <w:rFonts w:ascii="Verdana" w:hAnsi="Verdana"/>
          <w:sz w:val="20"/>
          <w:lang w:val="en-US"/>
        </w:rPr>
        <w:t>ordered in the</w:t>
      </w:r>
      <w:r w:rsidR="00FC210A" w:rsidRPr="002E7432">
        <w:rPr>
          <w:rFonts w:ascii="Verdana" w:hAnsi="Verdana"/>
          <w:sz w:val="20"/>
          <w:lang w:val="en-US"/>
        </w:rPr>
        <w:t xml:space="preserve"> </w:t>
      </w:r>
      <w:r w:rsidR="00C23B24" w:rsidRPr="002E7432">
        <w:rPr>
          <w:rFonts w:ascii="Verdana" w:hAnsi="Verdana"/>
          <w:i/>
          <w:sz w:val="20"/>
          <w:lang w:val="en-US"/>
        </w:rPr>
        <w:t>Case of</w:t>
      </w:r>
      <w:r w:rsidR="00FC210A" w:rsidRPr="002E7432">
        <w:rPr>
          <w:rFonts w:ascii="Verdana" w:hAnsi="Verdana"/>
          <w:i/>
          <w:sz w:val="20"/>
          <w:lang w:val="en-US"/>
        </w:rPr>
        <w:t xml:space="preserve"> </w:t>
      </w:r>
      <w:r w:rsidR="00C17C12" w:rsidRPr="002E7432">
        <w:rPr>
          <w:rFonts w:ascii="Verdana" w:hAnsi="Verdana"/>
          <w:i/>
          <w:sz w:val="20"/>
          <w:lang w:val="en-US"/>
        </w:rPr>
        <w:t>the</w:t>
      </w:r>
      <w:r w:rsidR="00FC210A" w:rsidRPr="002E7432">
        <w:rPr>
          <w:rFonts w:ascii="Verdana" w:hAnsi="Verdana"/>
          <w:i/>
          <w:sz w:val="20"/>
          <w:lang w:val="en-US"/>
        </w:rPr>
        <w:t xml:space="preserve"> Serrano Cruz</w:t>
      </w:r>
      <w:r w:rsidR="00C17C12" w:rsidRPr="002E7432">
        <w:rPr>
          <w:rFonts w:ascii="Verdana" w:hAnsi="Verdana"/>
          <w:i/>
          <w:sz w:val="20"/>
          <w:lang w:val="en-US"/>
        </w:rPr>
        <w:t xml:space="preserve"> Sisters v</w:t>
      </w:r>
      <w:r w:rsidR="00FC210A" w:rsidRPr="002E7432">
        <w:rPr>
          <w:rFonts w:ascii="Verdana" w:hAnsi="Verdana"/>
          <w:i/>
          <w:sz w:val="20"/>
          <w:lang w:val="en-US"/>
        </w:rPr>
        <w:t>. El Salvador</w:t>
      </w:r>
      <w:r w:rsidR="00C17C12" w:rsidRPr="002E7432">
        <w:rPr>
          <w:rFonts w:ascii="Verdana" w:hAnsi="Verdana"/>
          <w:sz w:val="20"/>
          <w:lang w:val="en-US"/>
        </w:rPr>
        <w:t xml:space="preserve">, its satisfactory functioning would have a direct impact on the search for </w:t>
      </w:r>
      <w:r w:rsidR="00E7710F" w:rsidRPr="002E7432">
        <w:rPr>
          <w:rFonts w:ascii="Verdana" w:hAnsi="Verdana"/>
          <w:sz w:val="20"/>
          <w:lang w:val="en-US"/>
        </w:rPr>
        <w:t>the victims</w:t>
      </w:r>
      <w:r w:rsidR="00FC210A" w:rsidRPr="002E7432">
        <w:rPr>
          <w:rFonts w:ascii="Verdana" w:hAnsi="Verdana"/>
          <w:sz w:val="20"/>
          <w:lang w:val="en-US"/>
        </w:rPr>
        <w:t xml:space="preserve"> </w:t>
      </w:r>
      <w:r w:rsidR="00C17C12" w:rsidRPr="002E7432">
        <w:rPr>
          <w:rFonts w:ascii="Verdana" w:hAnsi="Verdana"/>
          <w:sz w:val="20"/>
          <w:lang w:val="en-US"/>
        </w:rPr>
        <w:t>who</w:t>
      </w:r>
      <w:r w:rsidR="00FB523E" w:rsidRPr="002E7432">
        <w:rPr>
          <w:rFonts w:ascii="Verdana" w:hAnsi="Verdana"/>
          <w:sz w:val="20"/>
          <w:lang w:val="en-US"/>
        </w:rPr>
        <w:t xml:space="preserve"> disappeared in this case. This</w:t>
      </w:r>
      <w:r w:rsidR="00C17C12" w:rsidRPr="002E7432">
        <w:rPr>
          <w:rFonts w:ascii="Verdana" w:hAnsi="Verdana"/>
          <w:sz w:val="20"/>
          <w:lang w:val="en-US"/>
        </w:rPr>
        <w:t xml:space="preserve"> was verified by the fact that, during the litigation, the State indica</w:t>
      </w:r>
      <w:r w:rsidR="00FB523E" w:rsidRPr="002E7432">
        <w:rPr>
          <w:rFonts w:ascii="Verdana" w:hAnsi="Verdana"/>
          <w:sz w:val="20"/>
          <w:lang w:val="en-US"/>
        </w:rPr>
        <w:t>ted that the said measure</w:t>
      </w:r>
      <w:r w:rsidR="00C17C12" w:rsidRPr="002E7432">
        <w:rPr>
          <w:rFonts w:ascii="Verdana" w:hAnsi="Verdana"/>
          <w:sz w:val="20"/>
          <w:lang w:val="en-US"/>
        </w:rPr>
        <w:t xml:space="preserve"> would be complied with through </w:t>
      </w:r>
      <w:r w:rsidR="00FB523E" w:rsidRPr="002E7432">
        <w:rPr>
          <w:rFonts w:ascii="Verdana" w:hAnsi="Verdana"/>
          <w:sz w:val="20"/>
          <w:lang w:val="en-US"/>
        </w:rPr>
        <w:t>this</w:t>
      </w:r>
      <w:r w:rsidR="00C17C12" w:rsidRPr="002E7432">
        <w:rPr>
          <w:rFonts w:ascii="Verdana" w:hAnsi="Verdana"/>
          <w:sz w:val="20"/>
          <w:lang w:val="en-US"/>
        </w:rPr>
        <w:t xml:space="preserve"> institution.</w:t>
      </w:r>
    </w:p>
    <w:p w:rsidR="00FC210A" w:rsidRPr="002E7432" w:rsidRDefault="00FC210A" w:rsidP="00FC210A">
      <w:pPr>
        <w:rPr>
          <w:rFonts w:ascii="Verdana" w:hAnsi="Verdana"/>
          <w:sz w:val="20"/>
          <w:lang w:val="en-US"/>
        </w:rPr>
      </w:pPr>
    </w:p>
    <w:p w:rsidR="00FC210A" w:rsidRPr="002E7432" w:rsidRDefault="00C17C12" w:rsidP="00C17C12">
      <w:pPr>
        <w:numPr>
          <w:ilvl w:val="0"/>
          <w:numId w:val="1"/>
        </w:numPr>
        <w:tabs>
          <w:tab w:val="clear" w:pos="360"/>
        </w:tabs>
        <w:ind w:left="0" w:firstLine="0"/>
        <w:jc w:val="both"/>
        <w:rPr>
          <w:rFonts w:ascii="Verdana" w:hAnsi="Verdana"/>
          <w:sz w:val="20"/>
          <w:lang w:val="en-US"/>
        </w:rPr>
      </w:pPr>
      <w:r w:rsidRPr="002E7432">
        <w:rPr>
          <w:rFonts w:ascii="Verdana" w:hAnsi="Verdana"/>
          <w:sz w:val="20"/>
          <w:lang w:val="en-US"/>
        </w:rPr>
        <w:t>Since the “</w:t>
      </w:r>
      <w:r w:rsidR="00FC39CE" w:rsidRPr="002E7432">
        <w:rPr>
          <w:rFonts w:ascii="Verdana" w:hAnsi="Verdana"/>
          <w:sz w:val="20"/>
          <w:lang w:val="en-US"/>
        </w:rPr>
        <w:t>establishment</w:t>
      </w:r>
      <w:r w:rsidRPr="002E7432">
        <w:rPr>
          <w:rFonts w:ascii="Verdana" w:hAnsi="Verdana"/>
          <w:sz w:val="20"/>
          <w:lang w:val="en-US"/>
        </w:rPr>
        <w:t xml:space="preserve"> of a </w:t>
      </w:r>
      <w:r w:rsidR="00FC39CE" w:rsidRPr="002E7432">
        <w:rPr>
          <w:rFonts w:ascii="Verdana" w:hAnsi="Verdana"/>
          <w:sz w:val="20"/>
          <w:lang w:val="en-US"/>
        </w:rPr>
        <w:t>national search c</w:t>
      </w:r>
      <w:r w:rsidR="00711A37" w:rsidRPr="002E7432">
        <w:rPr>
          <w:rFonts w:ascii="Verdana" w:hAnsi="Verdana"/>
          <w:sz w:val="20"/>
          <w:lang w:val="en-US"/>
        </w:rPr>
        <w:t>ommission</w:t>
      </w:r>
      <w:r w:rsidR="00FC210A" w:rsidRPr="002E7432">
        <w:rPr>
          <w:rFonts w:ascii="Verdana" w:hAnsi="Verdana"/>
          <w:sz w:val="20"/>
          <w:lang w:val="en-US"/>
        </w:rPr>
        <w:t xml:space="preserve"> </w:t>
      </w:r>
      <w:r w:rsidR="00FC39CE" w:rsidRPr="002E7432">
        <w:rPr>
          <w:rFonts w:ascii="Verdana" w:hAnsi="Verdana"/>
          <w:sz w:val="20"/>
          <w:lang w:val="en-US"/>
        </w:rPr>
        <w:t>to trace the</w:t>
      </w:r>
      <w:r w:rsidRPr="002E7432">
        <w:rPr>
          <w:rFonts w:ascii="Verdana" w:hAnsi="Verdana"/>
          <w:sz w:val="20"/>
          <w:lang w:val="en-US"/>
        </w:rPr>
        <w:t xml:space="preserve"> young people who disappeared during the armed conflict </w:t>
      </w:r>
      <w:r w:rsidR="00FC39CE" w:rsidRPr="002E7432">
        <w:rPr>
          <w:rFonts w:ascii="Verdana" w:hAnsi="Verdana"/>
          <w:sz w:val="20"/>
          <w:lang w:val="en-US"/>
        </w:rPr>
        <w:t>when they were children, with the</w:t>
      </w:r>
      <w:r w:rsidRPr="002E7432">
        <w:rPr>
          <w:rFonts w:ascii="Verdana" w:hAnsi="Verdana"/>
          <w:sz w:val="20"/>
          <w:lang w:val="en-US"/>
        </w:rPr>
        <w:t xml:space="preserve"> participation of civil society,” as well as the “creation of a system of genetic information,” are part of a specific </w:t>
      </w:r>
      <w:r w:rsidR="005B7050" w:rsidRPr="002E7432">
        <w:rPr>
          <w:rFonts w:ascii="Verdana" w:hAnsi="Verdana"/>
          <w:sz w:val="20"/>
          <w:lang w:val="en-US"/>
        </w:rPr>
        <w:t>operative paragraph</w:t>
      </w:r>
      <w:r w:rsidR="00FC210A" w:rsidRPr="002E7432">
        <w:rPr>
          <w:rFonts w:ascii="Verdana" w:hAnsi="Verdana"/>
          <w:sz w:val="20"/>
          <w:lang w:val="en-US"/>
        </w:rPr>
        <w:t xml:space="preserve"> </w:t>
      </w:r>
      <w:r w:rsidR="00D82889" w:rsidRPr="002E7432">
        <w:rPr>
          <w:rFonts w:ascii="Verdana" w:hAnsi="Verdana"/>
          <w:sz w:val="20"/>
          <w:lang w:val="en-US"/>
        </w:rPr>
        <w:t xml:space="preserve">of the </w:t>
      </w:r>
      <w:r w:rsidRPr="002E7432">
        <w:rPr>
          <w:rFonts w:ascii="Verdana" w:hAnsi="Verdana"/>
          <w:sz w:val="20"/>
          <w:lang w:val="en-US"/>
        </w:rPr>
        <w:t>j</w:t>
      </w:r>
      <w:r w:rsidR="001053EA" w:rsidRPr="002E7432">
        <w:rPr>
          <w:rFonts w:ascii="Verdana" w:hAnsi="Verdana"/>
          <w:sz w:val="20"/>
          <w:lang w:val="en-US"/>
        </w:rPr>
        <w:t>udgment</w:t>
      </w:r>
      <w:r w:rsidR="00FC210A" w:rsidRPr="002E7432">
        <w:rPr>
          <w:rFonts w:ascii="Verdana" w:hAnsi="Verdana"/>
          <w:sz w:val="20"/>
          <w:lang w:val="en-US"/>
        </w:rPr>
        <w:t xml:space="preserve"> </w:t>
      </w:r>
      <w:r w:rsidRPr="002E7432">
        <w:rPr>
          <w:rFonts w:ascii="Verdana" w:hAnsi="Verdana"/>
          <w:sz w:val="20"/>
          <w:lang w:val="en-US"/>
        </w:rPr>
        <w:t xml:space="preserve">in the </w:t>
      </w:r>
      <w:r w:rsidR="00FB523E" w:rsidRPr="002E7432">
        <w:rPr>
          <w:rFonts w:ascii="Verdana" w:hAnsi="Verdana"/>
          <w:i/>
          <w:sz w:val="20"/>
          <w:lang w:val="en-US"/>
        </w:rPr>
        <w:t>C</w:t>
      </w:r>
      <w:r w:rsidR="00C23B24" w:rsidRPr="002E7432">
        <w:rPr>
          <w:rFonts w:ascii="Verdana" w:hAnsi="Verdana"/>
          <w:i/>
          <w:sz w:val="20"/>
          <w:lang w:val="en-US"/>
        </w:rPr>
        <w:t>ase of</w:t>
      </w:r>
      <w:r w:rsidR="00FC210A" w:rsidRPr="002E7432">
        <w:rPr>
          <w:rFonts w:ascii="Verdana" w:hAnsi="Verdana"/>
          <w:i/>
          <w:sz w:val="20"/>
          <w:lang w:val="en-US"/>
        </w:rPr>
        <w:t xml:space="preserve"> </w:t>
      </w:r>
      <w:r w:rsidRPr="002E7432">
        <w:rPr>
          <w:rFonts w:ascii="Verdana" w:hAnsi="Verdana"/>
          <w:i/>
          <w:sz w:val="20"/>
          <w:lang w:val="en-US"/>
        </w:rPr>
        <w:t>the</w:t>
      </w:r>
      <w:r w:rsidR="00FC210A" w:rsidRPr="002E7432">
        <w:rPr>
          <w:rFonts w:ascii="Verdana" w:hAnsi="Verdana"/>
          <w:i/>
          <w:sz w:val="20"/>
          <w:lang w:val="en-US"/>
        </w:rPr>
        <w:t xml:space="preserve"> Serrano Cruz</w:t>
      </w:r>
      <w:r w:rsidRPr="002E7432">
        <w:rPr>
          <w:rFonts w:ascii="Verdana" w:hAnsi="Verdana"/>
          <w:i/>
          <w:sz w:val="20"/>
          <w:lang w:val="en-US"/>
        </w:rPr>
        <w:t xml:space="preserve"> Sisters,</w:t>
      </w:r>
      <w:r w:rsidR="00FC210A" w:rsidRPr="002E7432">
        <w:rPr>
          <w:rStyle w:val="Refdenotaalpie"/>
          <w:rFonts w:ascii="Verdana" w:hAnsi="Verdana"/>
          <w:sz w:val="20"/>
          <w:lang w:val="en-US"/>
        </w:rPr>
        <w:footnoteReference w:id="23"/>
      </w:r>
      <w:r w:rsidR="00FC210A" w:rsidRPr="002E7432">
        <w:rPr>
          <w:rFonts w:ascii="Verdana" w:hAnsi="Verdana"/>
          <w:sz w:val="20"/>
          <w:lang w:val="en-US"/>
        </w:rPr>
        <w:t xml:space="preserve"> </w:t>
      </w:r>
      <w:r w:rsidR="001053EA" w:rsidRPr="002E7432">
        <w:rPr>
          <w:rFonts w:ascii="Verdana" w:hAnsi="Verdana"/>
          <w:sz w:val="20"/>
          <w:lang w:val="en-US"/>
        </w:rPr>
        <w:t>the Court</w:t>
      </w:r>
      <w:r w:rsidR="00FC210A" w:rsidRPr="002E7432">
        <w:rPr>
          <w:rFonts w:ascii="Verdana" w:hAnsi="Verdana"/>
          <w:sz w:val="20"/>
          <w:lang w:val="en-US"/>
        </w:rPr>
        <w:t xml:space="preserve"> </w:t>
      </w:r>
      <w:r w:rsidR="00FC210A" w:rsidRPr="002E7432">
        <w:rPr>
          <w:rFonts w:ascii="Verdana" w:hAnsi="Verdana" w:cs="Arial"/>
          <w:spacing w:val="-2"/>
          <w:sz w:val="20"/>
          <w:lang w:val="en-US"/>
        </w:rPr>
        <w:t>reitera</w:t>
      </w:r>
      <w:r w:rsidRPr="002E7432">
        <w:rPr>
          <w:rFonts w:ascii="Verdana" w:hAnsi="Verdana" w:cs="Arial"/>
          <w:spacing w:val="-2"/>
          <w:sz w:val="20"/>
          <w:lang w:val="en-US"/>
        </w:rPr>
        <w:t xml:space="preserve">tes that “compliance with </w:t>
      </w:r>
      <w:r w:rsidR="00FC39CE" w:rsidRPr="002E7432">
        <w:rPr>
          <w:rFonts w:ascii="Verdana" w:hAnsi="Verdana" w:cs="Arial"/>
          <w:spacing w:val="-2"/>
          <w:sz w:val="20"/>
          <w:lang w:val="en-US"/>
        </w:rPr>
        <w:t>what the Court ordered</w:t>
      </w:r>
      <w:r w:rsidRPr="002E7432">
        <w:rPr>
          <w:rFonts w:ascii="Verdana" w:hAnsi="Verdana" w:cs="Arial"/>
          <w:spacing w:val="-2"/>
          <w:sz w:val="20"/>
          <w:lang w:val="en-US"/>
        </w:rPr>
        <w:t xml:space="preserve"> </w:t>
      </w:r>
      <w:r w:rsidR="00FC39CE" w:rsidRPr="002E7432">
        <w:rPr>
          <w:rFonts w:ascii="Verdana" w:hAnsi="Verdana" w:cs="Arial"/>
          <w:spacing w:val="-2"/>
          <w:sz w:val="20"/>
          <w:lang w:val="en-US"/>
        </w:rPr>
        <w:t>is still being evaluated during</w:t>
      </w:r>
      <w:r w:rsidRPr="002E7432">
        <w:rPr>
          <w:rFonts w:ascii="Verdana" w:hAnsi="Verdana" w:cs="Arial"/>
          <w:spacing w:val="-2"/>
          <w:sz w:val="20"/>
          <w:lang w:val="en-US"/>
        </w:rPr>
        <w:t xml:space="preserve"> the stage of</w:t>
      </w:r>
      <w:r w:rsidR="00FC39CE" w:rsidRPr="002E7432">
        <w:rPr>
          <w:rFonts w:ascii="Verdana" w:hAnsi="Verdana" w:cs="Arial"/>
          <w:spacing w:val="-2"/>
          <w:sz w:val="20"/>
          <w:lang w:val="en-US"/>
        </w:rPr>
        <w:t xml:space="preserve"> monitoring compliance with judgment</w:t>
      </w:r>
      <w:r w:rsidRPr="002E7432">
        <w:rPr>
          <w:rFonts w:ascii="Verdana" w:hAnsi="Verdana" w:cs="Arial"/>
          <w:spacing w:val="-2"/>
          <w:sz w:val="20"/>
          <w:lang w:val="en-US"/>
        </w:rPr>
        <w:t xml:space="preserve">.” Also, the Court recalls that, in </w:t>
      </w:r>
      <w:r w:rsidR="001053EA" w:rsidRPr="002E7432">
        <w:rPr>
          <w:rFonts w:ascii="Verdana" w:hAnsi="Verdana" w:cs="Verdana"/>
          <w:sz w:val="20"/>
          <w:lang w:val="en-US" w:bidi="en-US"/>
        </w:rPr>
        <w:t>the Judgment</w:t>
      </w:r>
      <w:r w:rsidR="00FB523E" w:rsidRPr="002E7432">
        <w:rPr>
          <w:rFonts w:ascii="Verdana" w:hAnsi="Verdana" w:cs="Verdana"/>
          <w:sz w:val="20"/>
          <w:lang w:val="en-US" w:bidi="en-US"/>
        </w:rPr>
        <w:t xml:space="preserve"> in the instant case</w:t>
      </w:r>
      <w:r w:rsidRPr="002E7432">
        <w:rPr>
          <w:rFonts w:ascii="Verdana" w:hAnsi="Verdana" w:cs="Verdana"/>
          <w:sz w:val="20"/>
          <w:lang w:val="en-US" w:bidi="en-US"/>
        </w:rPr>
        <w:t>, it did not find it pertinent to order the creation of an autonomous</w:t>
      </w:r>
      <w:r w:rsidR="00FC39CE" w:rsidRPr="002E7432">
        <w:rPr>
          <w:rFonts w:ascii="Verdana" w:hAnsi="Verdana" w:cs="Verdana"/>
          <w:sz w:val="20"/>
          <w:lang w:val="en-US" w:bidi="en-US"/>
        </w:rPr>
        <w:t xml:space="preserve"> I</w:t>
      </w:r>
      <w:r w:rsidRPr="002E7432">
        <w:rPr>
          <w:rFonts w:ascii="Verdana" w:hAnsi="Verdana" w:cs="Verdana"/>
          <w:sz w:val="20"/>
          <w:lang w:val="en-US" w:bidi="en-US"/>
        </w:rPr>
        <w:t>nstitute of Anthropology and Forensic Genetics, “in the understand</w:t>
      </w:r>
      <w:r w:rsidR="00FC39CE" w:rsidRPr="002E7432">
        <w:rPr>
          <w:rFonts w:ascii="Verdana" w:hAnsi="Verdana" w:cs="Verdana"/>
          <w:sz w:val="20"/>
          <w:lang w:val="en-US" w:bidi="en-US"/>
        </w:rPr>
        <w:t>ing</w:t>
      </w:r>
      <w:r w:rsidRPr="002E7432">
        <w:rPr>
          <w:rFonts w:ascii="Verdana" w:hAnsi="Verdana" w:cs="Verdana"/>
          <w:sz w:val="20"/>
          <w:lang w:val="en-US" w:bidi="en-US"/>
        </w:rPr>
        <w:t xml:space="preserve"> that the contact with the families in order to interview </w:t>
      </w:r>
      <w:r w:rsidRPr="002E7432">
        <w:rPr>
          <w:rFonts w:ascii="Verdana" w:hAnsi="Verdana"/>
          <w:sz w:val="20"/>
          <w:lang w:val="en-US"/>
        </w:rPr>
        <w:t>the</w:t>
      </w:r>
      <w:r w:rsidR="00FC39CE" w:rsidRPr="002E7432">
        <w:rPr>
          <w:rFonts w:ascii="Verdana" w:hAnsi="Verdana"/>
          <w:sz w:val="20"/>
          <w:lang w:val="en-US"/>
        </w:rPr>
        <w:t>ir</w:t>
      </w:r>
      <w:r w:rsidRPr="002E7432">
        <w:rPr>
          <w:rFonts w:ascii="Verdana" w:hAnsi="Verdana"/>
          <w:sz w:val="20"/>
          <w:lang w:val="en-US"/>
        </w:rPr>
        <w:t xml:space="preserve"> members, </w:t>
      </w:r>
      <w:r w:rsidR="00FC39CE" w:rsidRPr="002E7432">
        <w:rPr>
          <w:rFonts w:ascii="Verdana" w:hAnsi="Verdana"/>
          <w:sz w:val="20"/>
          <w:lang w:val="en-US"/>
        </w:rPr>
        <w:t>collect</w:t>
      </w:r>
      <w:r w:rsidRPr="002E7432">
        <w:rPr>
          <w:rFonts w:ascii="Verdana" w:hAnsi="Verdana"/>
          <w:sz w:val="20"/>
          <w:lang w:val="en-US"/>
        </w:rPr>
        <w:t xml:space="preserve"> and update information, obtain details </w:t>
      </w:r>
      <w:r w:rsidR="00FC39CE" w:rsidRPr="002E7432">
        <w:rPr>
          <w:rFonts w:ascii="Verdana" w:hAnsi="Verdana"/>
          <w:sz w:val="20"/>
          <w:lang w:val="en-US"/>
        </w:rPr>
        <w:t>of</w:t>
      </w:r>
      <w:r w:rsidRPr="002E7432">
        <w:rPr>
          <w:rFonts w:ascii="Verdana" w:hAnsi="Verdana"/>
          <w:sz w:val="20"/>
          <w:lang w:val="en-US"/>
        </w:rPr>
        <w:t xml:space="preserve"> the circumstances of the disappearance</w:t>
      </w:r>
      <w:r w:rsidR="00FC39CE" w:rsidRPr="002E7432">
        <w:rPr>
          <w:rFonts w:ascii="Verdana" w:hAnsi="Verdana"/>
          <w:sz w:val="20"/>
          <w:lang w:val="en-US"/>
        </w:rPr>
        <w:t>,</w:t>
      </w:r>
      <w:r w:rsidRPr="002E7432">
        <w:rPr>
          <w:rFonts w:ascii="Verdana" w:hAnsi="Verdana"/>
          <w:sz w:val="20"/>
          <w:lang w:val="en-US"/>
        </w:rPr>
        <w:t xml:space="preserve"> and collect biological samples with the </w:t>
      </w:r>
      <w:r w:rsidR="00FC39CE" w:rsidRPr="002E7432">
        <w:rPr>
          <w:rFonts w:ascii="Verdana" w:hAnsi="Verdana"/>
          <w:sz w:val="20"/>
          <w:lang w:val="en-US"/>
        </w:rPr>
        <w:t>proper</w:t>
      </w:r>
      <w:r w:rsidRPr="002E7432">
        <w:rPr>
          <w:rFonts w:ascii="Verdana" w:hAnsi="Verdana"/>
          <w:sz w:val="20"/>
          <w:lang w:val="en-US"/>
        </w:rPr>
        <w:t xml:space="preserve"> chain of custody </w:t>
      </w:r>
      <w:r w:rsidR="00FC39CE" w:rsidRPr="002E7432">
        <w:rPr>
          <w:rFonts w:ascii="Verdana" w:hAnsi="Verdana"/>
          <w:sz w:val="20"/>
          <w:lang w:val="en-US"/>
        </w:rPr>
        <w:t xml:space="preserve">must be </w:t>
      </w:r>
      <w:r w:rsidRPr="002E7432">
        <w:rPr>
          <w:rFonts w:ascii="Verdana" w:hAnsi="Verdana"/>
          <w:sz w:val="20"/>
          <w:lang w:val="en-US"/>
        </w:rPr>
        <w:t xml:space="preserve">part of the work </w:t>
      </w:r>
      <w:r w:rsidR="00FC39CE" w:rsidRPr="002E7432">
        <w:rPr>
          <w:rFonts w:ascii="Verdana" w:hAnsi="Verdana"/>
          <w:sz w:val="20"/>
          <w:lang w:val="en-US"/>
        </w:rPr>
        <w:t>performed by</w:t>
      </w:r>
      <w:r w:rsidR="003948BF" w:rsidRPr="002E7432">
        <w:rPr>
          <w:rFonts w:ascii="Verdana" w:hAnsi="Verdana"/>
          <w:sz w:val="20"/>
          <w:lang w:val="en-US"/>
        </w:rPr>
        <w:t xml:space="preserve"> the </w:t>
      </w:r>
      <w:r w:rsidR="00BF2C6E" w:rsidRPr="002E7432">
        <w:rPr>
          <w:rFonts w:ascii="Verdana" w:hAnsi="Verdana"/>
          <w:sz w:val="20"/>
          <w:lang w:val="en-US"/>
        </w:rPr>
        <w:lastRenderedPageBreak/>
        <w:t>National Search Commission</w:t>
      </w:r>
      <w:r w:rsidR="00C23B24" w:rsidRPr="002E7432">
        <w:rPr>
          <w:rFonts w:ascii="Verdana" w:hAnsi="Verdana"/>
          <w:sz w:val="20"/>
          <w:lang w:val="en-US"/>
        </w:rPr>
        <w:t xml:space="preserve"> and</w:t>
      </w:r>
      <w:r w:rsidRPr="002E7432">
        <w:rPr>
          <w:rFonts w:ascii="Verdana" w:hAnsi="Verdana"/>
          <w:sz w:val="20"/>
          <w:lang w:val="en-US"/>
        </w:rPr>
        <w:t xml:space="preserve"> the genetic information system in order to permit </w:t>
      </w:r>
      <w:r w:rsidR="00FC39CE" w:rsidRPr="002E7432">
        <w:rPr>
          <w:rFonts w:ascii="Verdana" w:hAnsi="Verdana"/>
          <w:sz w:val="20"/>
          <w:lang w:val="en-US"/>
        </w:rPr>
        <w:t>the identification of</w:t>
      </w:r>
      <w:r w:rsidRPr="002E7432">
        <w:rPr>
          <w:rFonts w:ascii="Verdana" w:hAnsi="Verdana"/>
          <w:sz w:val="20"/>
          <w:lang w:val="en-US"/>
        </w:rPr>
        <w:t xml:space="preserve"> a person or</w:t>
      </w:r>
      <w:r w:rsidR="00FC39CE" w:rsidRPr="002E7432">
        <w:rPr>
          <w:rFonts w:ascii="Verdana" w:hAnsi="Verdana"/>
          <w:sz w:val="20"/>
          <w:lang w:val="en-US"/>
        </w:rPr>
        <w:t xml:space="preserve"> of </w:t>
      </w:r>
      <w:r w:rsidRPr="002E7432">
        <w:rPr>
          <w:rFonts w:ascii="Verdana" w:hAnsi="Verdana"/>
          <w:sz w:val="20"/>
          <w:lang w:val="en-US"/>
        </w:rPr>
        <w:t xml:space="preserve">human remains </w:t>
      </w:r>
      <w:r w:rsidR="00FC39CE" w:rsidRPr="002E7432">
        <w:rPr>
          <w:rFonts w:ascii="Verdana" w:hAnsi="Verdana"/>
          <w:sz w:val="20"/>
          <w:lang w:val="en-US"/>
        </w:rPr>
        <w:t>using the appropriate</w:t>
      </w:r>
      <w:r w:rsidRPr="002E7432">
        <w:rPr>
          <w:rFonts w:ascii="Verdana" w:hAnsi="Verdana"/>
          <w:sz w:val="20"/>
          <w:lang w:val="en-US"/>
        </w:rPr>
        <w:t xml:space="preserve"> forensic methods.</w:t>
      </w:r>
      <w:r w:rsidR="00FC210A" w:rsidRPr="002E7432">
        <w:rPr>
          <w:rFonts w:ascii="Verdana" w:hAnsi="Verdana"/>
          <w:sz w:val="20"/>
          <w:lang w:val="en-US"/>
        </w:rPr>
        <w:t>”</w:t>
      </w:r>
      <w:r w:rsidR="00FC210A" w:rsidRPr="002E7432">
        <w:rPr>
          <w:rStyle w:val="Refdenotaalpie"/>
          <w:rFonts w:ascii="Verdana" w:hAnsi="Verdana"/>
          <w:sz w:val="20"/>
          <w:lang w:val="en-US"/>
        </w:rPr>
        <w:footnoteReference w:id="24"/>
      </w:r>
      <w:r w:rsidRPr="002E7432">
        <w:rPr>
          <w:rFonts w:ascii="Verdana" w:hAnsi="Verdana"/>
          <w:sz w:val="20"/>
          <w:lang w:val="en-US"/>
        </w:rPr>
        <w:t xml:space="preserve"> Consequently, the Court will not rule on these aspects that were reported to it.</w:t>
      </w:r>
    </w:p>
    <w:p w:rsidR="00FC210A" w:rsidRPr="002E7432" w:rsidRDefault="00FC210A" w:rsidP="00FC210A">
      <w:pPr>
        <w:jc w:val="both"/>
        <w:rPr>
          <w:rFonts w:ascii="Verdana" w:hAnsi="Verdana"/>
          <w:sz w:val="20"/>
          <w:lang w:val="en-US"/>
        </w:rPr>
      </w:pPr>
    </w:p>
    <w:p w:rsidR="00FC210A" w:rsidRPr="002E7432" w:rsidRDefault="00FC210A" w:rsidP="00FC210A">
      <w:pPr>
        <w:jc w:val="both"/>
        <w:rPr>
          <w:rFonts w:ascii="Verdana" w:hAnsi="Verdana"/>
          <w:sz w:val="20"/>
          <w:lang w:val="en-US"/>
        </w:rPr>
      </w:pPr>
    </w:p>
    <w:p w:rsidR="00FC210A" w:rsidRPr="002E7432" w:rsidRDefault="0005540C" w:rsidP="00FC210A">
      <w:pPr>
        <w:spacing w:after="120"/>
        <w:ind w:right="12"/>
        <w:jc w:val="both"/>
        <w:rPr>
          <w:rFonts w:ascii="Verdana" w:hAnsi="Verdana"/>
          <w:b/>
          <w:caps/>
          <w:sz w:val="20"/>
          <w:lang w:val="en-US"/>
        </w:rPr>
      </w:pPr>
      <w:r w:rsidRPr="002E7432">
        <w:rPr>
          <w:rFonts w:ascii="Verdana" w:hAnsi="Verdana"/>
          <w:b/>
          <w:caps/>
          <w:sz w:val="20"/>
          <w:lang w:val="en-US"/>
        </w:rPr>
        <w:t>THEREFORE</w:t>
      </w:r>
      <w:r w:rsidR="00FC210A" w:rsidRPr="002E7432">
        <w:rPr>
          <w:rFonts w:ascii="Verdana" w:hAnsi="Verdana"/>
          <w:b/>
          <w:caps/>
          <w:sz w:val="20"/>
          <w:lang w:val="en-US"/>
        </w:rPr>
        <w:t xml:space="preserve">: </w:t>
      </w:r>
    </w:p>
    <w:p w:rsidR="00FC210A" w:rsidRPr="002E7432" w:rsidRDefault="00FC210A" w:rsidP="00FC210A">
      <w:pPr>
        <w:spacing w:after="120"/>
        <w:ind w:right="12"/>
        <w:jc w:val="both"/>
        <w:rPr>
          <w:rFonts w:ascii="Verdana" w:hAnsi="Verdana"/>
          <w:b/>
          <w:caps/>
          <w:sz w:val="20"/>
          <w:lang w:val="en-US"/>
        </w:rPr>
      </w:pPr>
    </w:p>
    <w:p w:rsidR="00FC210A" w:rsidRPr="002E7432" w:rsidRDefault="001053EA" w:rsidP="0005540C">
      <w:pPr>
        <w:ind w:right="12"/>
        <w:jc w:val="both"/>
        <w:rPr>
          <w:rFonts w:ascii="Verdana" w:hAnsi="Verdana"/>
          <w:b/>
          <w:caps/>
          <w:sz w:val="20"/>
          <w:lang w:val="en-US"/>
        </w:rPr>
      </w:pPr>
      <w:r w:rsidRPr="002E7432">
        <w:rPr>
          <w:rFonts w:ascii="Verdana" w:hAnsi="Verdana"/>
          <w:b/>
          <w:caps/>
          <w:sz w:val="20"/>
          <w:lang w:val="en-US"/>
        </w:rPr>
        <w:t>The Inter-American Court of Human Rights</w:t>
      </w:r>
      <w:r w:rsidR="0005540C" w:rsidRPr="002E7432">
        <w:rPr>
          <w:rFonts w:ascii="Verdana" w:hAnsi="Verdana"/>
          <w:b/>
          <w:caps/>
          <w:sz w:val="20"/>
          <w:lang w:val="en-US"/>
        </w:rPr>
        <w:t xml:space="preserve">, </w:t>
      </w:r>
    </w:p>
    <w:p w:rsidR="0005540C" w:rsidRPr="002E7432" w:rsidRDefault="0005540C" w:rsidP="0005540C">
      <w:pPr>
        <w:ind w:right="12"/>
        <w:jc w:val="both"/>
        <w:rPr>
          <w:rFonts w:ascii="Verdana" w:hAnsi="Verdana"/>
          <w:b/>
          <w:caps/>
          <w:sz w:val="20"/>
          <w:lang w:val="en-US"/>
        </w:rPr>
      </w:pPr>
    </w:p>
    <w:p w:rsidR="00FC210A" w:rsidRPr="002E7432" w:rsidRDefault="0005540C" w:rsidP="0005540C">
      <w:pPr>
        <w:autoSpaceDE w:val="0"/>
        <w:autoSpaceDN w:val="0"/>
        <w:adjustRightInd w:val="0"/>
        <w:jc w:val="both"/>
        <w:rPr>
          <w:rFonts w:ascii="Verdana" w:eastAsia="Times New Roman" w:hAnsi="Verdana" w:cs="Verdana"/>
          <w:sz w:val="20"/>
          <w:lang w:val="en-US" w:eastAsia="es-MX"/>
        </w:rPr>
      </w:pPr>
      <w:r w:rsidRPr="002E7432">
        <w:rPr>
          <w:rFonts w:ascii="Verdana" w:eastAsia="Times New Roman" w:hAnsi="Verdana" w:cs="Verdana"/>
          <w:sz w:val="20"/>
          <w:lang w:val="en-US" w:eastAsia="es-MX"/>
        </w:rPr>
        <w:t xml:space="preserve">in exercise of its authority to monitor compliance with its decisions and pursuant to </w:t>
      </w:r>
      <w:r w:rsidR="001053EA" w:rsidRPr="002E7432">
        <w:rPr>
          <w:rFonts w:ascii="Verdana" w:eastAsia="Times New Roman" w:hAnsi="Verdana" w:cs="Verdana"/>
          <w:sz w:val="20"/>
          <w:lang w:val="en-US" w:eastAsia="es-MX"/>
        </w:rPr>
        <w:t>Articles</w:t>
      </w:r>
      <w:r w:rsidRPr="002E7432">
        <w:rPr>
          <w:rFonts w:ascii="Verdana" w:eastAsia="Times New Roman" w:hAnsi="Verdana" w:cs="Verdana"/>
          <w:sz w:val="20"/>
          <w:lang w:val="en-US" w:eastAsia="es-MX"/>
        </w:rPr>
        <w:t xml:space="preserve"> 33, 62(</w:t>
      </w:r>
      <w:r w:rsidR="00FC210A" w:rsidRPr="002E7432">
        <w:rPr>
          <w:rFonts w:ascii="Verdana" w:eastAsia="Times New Roman" w:hAnsi="Verdana" w:cs="Verdana"/>
          <w:sz w:val="20"/>
          <w:lang w:val="en-US" w:eastAsia="es-MX"/>
        </w:rPr>
        <w:t>1</w:t>
      </w:r>
      <w:r w:rsidRPr="002E7432">
        <w:rPr>
          <w:rFonts w:ascii="Verdana" w:eastAsia="Times New Roman" w:hAnsi="Verdana" w:cs="Verdana"/>
          <w:sz w:val="20"/>
          <w:lang w:val="en-US" w:eastAsia="es-MX"/>
        </w:rPr>
        <w:t>), 62(</w:t>
      </w:r>
      <w:r w:rsidR="00FC210A" w:rsidRPr="002E7432">
        <w:rPr>
          <w:rFonts w:ascii="Verdana" w:eastAsia="Times New Roman" w:hAnsi="Verdana" w:cs="Verdana"/>
          <w:sz w:val="20"/>
          <w:lang w:val="en-US" w:eastAsia="es-MX"/>
        </w:rPr>
        <w:t>3</w:t>
      </w:r>
      <w:r w:rsidRPr="002E7432">
        <w:rPr>
          <w:rFonts w:ascii="Verdana" w:eastAsia="Times New Roman" w:hAnsi="Verdana" w:cs="Verdana"/>
          <w:sz w:val="20"/>
          <w:lang w:val="en-US" w:eastAsia="es-MX"/>
        </w:rPr>
        <w:t>)</w:t>
      </w:r>
      <w:r w:rsidR="00C23B24" w:rsidRPr="002E7432">
        <w:rPr>
          <w:rFonts w:ascii="Verdana" w:eastAsia="Times New Roman" w:hAnsi="Verdana" w:cs="Verdana"/>
          <w:sz w:val="20"/>
          <w:lang w:val="en-US" w:eastAsia="es-MX"/>
        </w:rPr>
        <w:t xml:space="preserve"> and </w:t>
      </w:r>
      <w:r w:rsidRPr="002E7432">
        <w:rPr>
          <w:rFonts w:ascii="Verdana" w:eastAsia="Times New Roman" w:hAnsi="Verdana" w:cs="Verdana"/>
          <w:sz w:val="20"/>
          <w:lang w:val="en-US" w:eastAsia="es-MX"/>
        </w:rPr>
        <w:t>68(</w:t>
      </w:r>
      <w:r w:rsidR="00FC210A" w:rsidRPr="002E7432">
        <w:rPr>
          <w:rFonts w:ascii="Verdana" w:eastAsia="Times New Roman" w:hAnsi="Verdana" w:cs="Verdana"/>
          <w:sz w:val="20"/>
          <w:lang w:val="en-US" w:eastAsia="es-MX"/>
        </w:rPr>
        <w:t>1</w:t>
      </w:r>
      <w:r w:rsidRPr="002E7432">
        <w:rPr>
          <w:rFonts w:ascii="Verdana" w:eastAsia="Times New Roman" w:hAnsi="Verdana" w:cs="Verdana"/>
          <w:sz w:val="20"/>
          <w:lang w:val="en-US" w:eastAsia="es-MX"/>
        </w:rPr>
        <w:t>)</w:t>
      </w:r>
      <w:r w:rsidR="00D82889" w:rsidRPr="002E7432">
        <w:rPr>
          <w:rFonts w:ascii="Verdana" w:eastAsia="Times New Roman" w:hAnsi="Verdana" w:cs="Verdana"/>
          <w:sz w:val="20"/>
          <w:lang w:val="en-US" w:eastAsia="es-MX"/>
        </w:rPr>
        <w:t xml:space="preserve"> of the </w:t>
      </w:r>
      <w:r w:rsidR="00D25E3B" w:rsidRPr="002E7432">
        <w:rPr>
          <w:rFonts w:ascii="Verdana" w:eastAsia="Times New Roman" w:hAnsi="Verdana" w:cs="Verdana"/>
          <w:sz w:val="20"/>
          <w:lang w:val="en-US" w:eastAsia="es-MX"/>
        </w:rPr>
        <w:t>American Convention on Human Rights</w:t>
      </w:r>
      <w:r w:rsidR="00FC210A" w:rsidRPr="002E7432">
        <w:rPr>
          <w:rFonts w:ascii="Verdana" w:eastAsia="Times New Roman" w:hAnsi="Verdana" w:cs="Verdana"/>
          <w:sz w:val="20"/>
          <w:lang w:val="en-US" w:eastAsia="es-MX"/>
        </w:rPr>
        <w:t>, 24</w:t>
      </w:r>
      <w:r w:rsidR="00C23B24" w:rsidRPr="002E7432">
        <w:rPr>
          <w:rFonts w:ascii="Verdana" w:eastAsia="Times New Roman" w:hAnsi="Verdana" w:cs="Verdana"/>
          <w:sz w:val="20"/>
          <w:lang w:val="en-US" w:eastAsia="es-MX"/>
        </w:rPr>
        <w:t xml:space="preserve"> and </w:t>
      </w:r>
      <w:r w:rsidR="00FC210A" w:rsidRPr="002E7432">
        <w:rPr>
          <w:rFonts w:ascii="Verdana" w:eastAsia="Times New Roman" w:hAnsi="Verdana" w:cs="Verdana"/>
          <w:sz w:val="20"/>
          <w:lang w:val="en-US" w:eastAsia="es-MX"/>
        </w:rPr>
        <w:t xml:space="preserve">30 </w:t>
      </w:r>
      <w:r w:rsidRPr="002E7432">
        <w:rPr>
          <w:rFonts w:ascii="Verdana" w:eastAsia="Times New Roman" w:hAnsi="Verdana" w:cs="Verdana"/>
          <w:sz w:val="20"/>
          <w:lang w:val="en-US" w:eastAsia="es-MX"/>
        </w:rPr>
        <w:t xml:space="preserve">of its Statute, </w:t>
      </w:r>
      <w:r w:rsidR="00C23B24" w:rsidRPr="002E7432">
        <w:rPr>
          <w:rFonts w:ascii="Verdana" w:eastAsia="Times New Roman" w:hAnsi="Verdana" w:cs="Verdana"/>
          <w:sz w:val="20"/>
          <w:lang w:val="en-US" w:eastAsia="es-MX"/>
        </w:rPr>
        <w:t xml:space="preserve">and </w:t>
      </w:r>
      <w:r w:rsidR="00FB523E" w:rsidRPr="002E7432">
        <w:rPr>
          <w:rFonts w:ascii="Verdana" w:eastAsia="Times New Roman" w:hAnsi="Verdana" w:cs="Verdana"/>
          <w:sz w:val="20"/>
          <w:lang w:val="en-US" w:eastAsia="es-MX"/>
        </w:rPr>
        <w:t>31(</w:t>
      </w:r>
      <w:r w:rsidR="00FC210A" w:rsidRPr="002E7432">
        <w:rPr>
          <w:rFonts w:ascii="Verdana" w:eastAsia="Times New Roman" w:hAnsi="Verdana" w:cs="Verdana"/>
          <w:sz w:val="20"/>
          <w:lang w:val="en-US" w:eastAsia="es-MX"/>
        </w:rPr>
        <w:t>2</w:t>
      </w:r>
      <w:r w:rsidR="00FB523E" w:rsidRPr="002E7432">
        <w:rPr>
          <w:rFonts w:ascii="Verdana" w:eastAsia="Times New Roman" w:hAnsi="Verdana" w:cs="Verdana"/>
          <w:sz w:val="20"/>
          <w:lang w:val="en-US" w:eastAsia="es-MX"/>
        </w:rPr>
        <w:t>)</w:t>
      </w:r>
      <w:r w:rsidR="00C23B24" w:rsidRPr="002E7432">
        <w:rPr>
          <w:rFonts w:ascii="Verdana" w:eastAsia="Times New Roman" w:hAnsi="Verdana" w:cs="Verdana"/>
          <w:sz w:val="20"/>
          <w:lang w:val="en-US" w:eastAsia="es-MX"/>
        </w:rPr>
        <w:t xml:space="preserve"> and </w:t>
      </w:r>
      <w:r w:rsidR="00FC210A" w:rsidRPr="002E7432">
        <w:rPr>
          <w:rFonts w:ascii="Verdana" w:eastAsia="Times New Roman" w:hAnsi="Verdana" w:cs="Verdana"/>
          <w:sz w:val="20"/>
          <w:lang w:val="en-US" w:eastAsia="es-MX"/>
        </w:rPr>
        <w:t xml:space="preserve">69 </w:t>
      </w:r>
      <w:r w:rsidRPr="002E7432">
        <w:rPr>
          <w:rFonts w:ascii="Verdana" w:eastAsia="Times New Roman" w:hAnsi="Verdana" w:cs="Verdana"/>
          <w:sz w:val="20"/>
          <w:lang w:val="en-US" w:eastAsia="es-MX"/>
        </w:rPr>
        <w:t>of its Rules of Procedure,</w:t>
      </w:r>
      <w:r w:rsidR="00FC210A" w:rsidRPr="002E7432">
        <w:rPr>
          <w:rStyle w:val="Refdenotaalpie"/>
          <w:rFonts w:ascii="Verdana" w:eastAsia="Times New Roman" w:hAnsi="Verdana" w:cs="Verdana"/>
          <w:sz w:val="20"/>
          <w:lang w:val="en-US" w:eastAsia="es-MX"/>
        </w:rPr>
        <w:footnoteReference w:id="25"/>
      </w:r>
    </w:p>
    <w:p w:rsidR="00FC210A" w:rsidRPr="002E7432" w:rsidRDefault="00FC210A" w:rsidP="0005540C">
      <w:pPr>
        <w:autoSpaceDE w:val="0"/>
        <w:autoSpaceDN w:val="0"/>
        <w:adjustRightInd w:val="0"/>
        <w:jc w:val="both"/>
        <w:rPr>
          <w:rFonts w:ascii="Verdana" w:hAnsi="Verdana"/>
          <w:sz w:val="20"/>
          <w:lang w:val="en-US"/>
        </w:rPr>
      </w:pPr>
    </w:p>
    <w:p w:rsidR="00FC210A" w:rsidRPr="002E7432" w:rsidRDefault="00FC210A" w:rsidP="0005540C">
      <w:pPr>
        <w:autoSpaceDE w:val="0"/>
        <w:autoSpaceDN w:val="0"/>
        <w:adjustRightInd w:val="0"/>
        <w:jc w:val="both"/>
        <w:rPr>
          <w:rFonts w:ascii="Verdana" w:hAnsi="Verdana"/>
          <w:sz w:val="20"/>
          <w:lang w:val="en-US"/>
        </w:rPr>
      </w:pPr>
    </w:p>
    <w:p w:rsidR="00FC210A" w:rsidRPr="002E7432" w:rsidRDefault="0005540C" w:rsidP="0005540C">
      <w:pPr>
        <w:pStyle w:val="Textoindependiente2"/>
        <w:ind w:right="20"/>
        <w:rPr>
          <w:b/>
          <w:lang w:val="en-US"/>
        </w:rPr>
      </w:pPr>
      <w:r w:rsidRPr="002E7432">
        <w:rPr>
          <w:b/>
          <w:smallCaps/>
          <w:lang w:val="en-US"/>
        </w:rPr>
        <w:t>DECLARES THAT</w:t>
      </w:r>
      <w:r w:rsidR="00FC210A" w:rsidRPr="002E7432">
        <w:rPr>
          <w:b/>
          <w:smallCaps/>
          <w:lang w:val="en-US"/>
        </w:rPr>
        <w:t>:</w:t>
      </w:r>
    </w:p>
    <w:p w:rsidR="00FC210A" w:rsidRPr="002E7432" w:rsidRDefault="00FC210A" w:rsidP="0005540C">
      <w:pPr>
        <w:pStyle w:val="Textoindependiente1"/>
        <w:widowControl/>
        <w:ind w:right="12"/>
        <w:rPr>
          <w:rFonts w:ascii="Verdana" w:hAnsi="Verdana"/>
          <w:b/>
          <w:sz w:val="20"/>
          <w:lang w:val="en-US"/>
        </w:rPr>
      </w:pPr>
    </w:p>
    <w:p w:rsidR="00FC210A" w:rsidRPr="002E7432" w:rsidRDefault="005F1C3D" w:rsidP="0005540C">
      <w:pPr>
        <w:pStyle w:val="Textoindependiente1"/>
        <w:widowControl/>
        <w:numPr>
          <w:ilvl w:val="0"/>
          <w:numId w:val="16"/>
        </w:numPr>
        <w:ind w:left="0" w:firstLine="0"/>
        <w:rPr>
          <w:rFonts w:ascii="Verdana" w:hAnsi="Verdana"/>
          <w:sz w:val="20"/>
          <w:lang w:val="en-US"/>
        </w:rPr>
      </w:pPr>
      <w:r w:rsidRPr="002E7432">
        <w:rPr>
          <w:rFonts w:ascii="Verdana" w:hAnsi="Verdana"/>
          <w:sz w:val="20"/>
          <w:lang w:val="en-US"/>
        </w:rPr>
        <w:t xml:space="preserve">As indicated in considering paragraphs </w:t>
      </w:r>
      <w:r w:rsidR="00FC210A" w:rsidRPr="002E7432">
        <w:rPr>
          <w:rFonts w:ascii="Verdana" w:hAnsi="Verdana"/>
          <w:sz w:val="20"/>
          <w:lang w:val="en-US"/>
        </w:rPr>
        <w:t>18, 22, 27, 30, 43</w:t>
      </w:r>
      <w:r w:rsidR="00C23B24" w:rsidRPr="002E7432">
        <w:rPr>
          <w:rFonts w:ascii="Verdana" w:hAnsi="Verdana"/>
          <w:sz w:val="20"/>
          <w:lang w:val="en-US"/>
        </w:rPr>
        <w:t xml:space="preserve"> and </w:t>
      </w:r>
      <w:r w:rsidR="00FC210A" w:rsidRPr="002E7432">
        <w:rPr>
          <w:rFonts w:ascii="Verdana" w:hAnsi="Verdana"/>
          <w:sz w:val="20"/>
          <w:lang w:val="en-US"/>
        </w:rPr>
        <w:t xml:space="preserve">48 </w:t>
      </w:r>
      <w:r w:rsidRPr="002E7432">
        <w:rPr>
          <w:rFonts w:ascii="Verdana" w:hAnsi="Verdana"/>
          <w:sz w:val="20"/>
          <w:lang w:val="en-US"/>
        </w:rPr>
        <w:t xml:space="preserve">of this Order, </w:t>
      </w:r>
      <w:r w:rsidR="001053EA" w:rsidRPr="002E7432">
        <w:rPr>
          <w:rFonts w:ascii="Verdana" w:hAnsi="Verdana"/>
          <w:sz w:val="20"/>
          <w:lang w:val="en-US"/>
        </w:rPr>
        <w:t>the State</w:t>
      </w:r>
      <w:r w:rsidR="00FC210A" w:rsidRPr="002E7432">
        <w:rPr>
          <w:rFonts w:ascii="Verdana" w:hAnsi="Verdana"/>
          <w:sz w:val="20"/>
          <w:lang w:val="en-US"/>
        </w:rPr>
        <w:t xml:space="preserve"> ha</w:t>
      </w:r>
      <w:r w:rsidRPr="002E7432">
        <w:rPr>
          <w:rFonts w:ascii="Verdana" w:hAnsi="Verdana"/>
          <w:sz w:val="20"/>
          <w:lang w:val="en-US"/>
        </w:rPr>
        <w:t xml:space="preserve">s complied fully with the following measures of reparation ordered in </w:t>
      </w:r>
      <w:r w:rsidR="001053EA" w:rsidRPr="002E7432">
        <w:rPr>
          <w:rFonts w:ascii="Verdana" w:hAnsi="Verdana"/>
          <w:sz w:val="20"/>
          <w:lang w:val="en-US"/>
        </w:rPr>
        <w:t>the Judgment</w:t>
      </w:r>
      <w:r w:rsidR="00FC210A" w:rsidRPr="002E7432">
        <w:rPr>
          <w:rFonts w:ascii="Verdana" w:hAnsi="Verdana"/>
          <w:sz w:val="20"/>
          <w:lang w:val="en-US"/>
        </w:rPr>
        <w:t>:</w:t>
      </w:r>
    </w:p>
    <w:p w:rsidR="00FC210A" w:rsidRPr="002E7432" w:rsidRDefault="00FC210A" w:rsidP="0005540C">
      <w:pPr>
        <w:pStyle w:val="Textoindependiente1"/>
        <w:widowControl/>
        <w:rPr>
          <w:rFonts w:ascii="Verdana" w:hAnsi="Verdana"/>
          <w:sz w:val="20"/>
          <w:lang w:val="en-US"/>
        </w:rPr>
      </w:pPr>
    </w:p>
    <w:p w:rsidR="00FC210A" w:rsidRPr="002E7432" w:rsidRDefault="0005540C" w:rsidP="0005540C">
      <w:pPr>
        <w:pStyle w:val="Textoindependiente1"/>
        <w:widowControl/>
        <w:numPr>
          <w:ilvl w:val="0"/>
          <w:numId w:val="23"/>
        </w:numPr>
        <w:ind w:firstLine="0"/>
        <w:rPr>
          <w:rFonts w:ascii="Verdana" w:eastAsia="Times" w:hAnsi="Verdana"/>
          <w:sz w:val="20"/>
          <w:lang w:val="en-US"/>
        </w:rPr>
      </w:pPr>
      <w:r w:rsidRPr="002E7432">
        <w:rPr>
          <w:rFonts w:ascii="Verdana" w:eastAsia="Times" w:hAnsi="Verdana"/>
          <w:sz w:val="20"/>
          <w:lang w:val="en-US"/>
        </w:rPr>
        <w:t xml:space="preserve">To determine the whereabouts of </w:t>
      </w:r>
      <w:r w:rsidR="00FC210A" w:rsidRPr="002E7432">
        <w:rPr>
          <w:rFonts w:ascii="Verdana" w:eastAsia="Times" w:hAnsi="Verdana"/>
          <w:sz w:val="20"/>
          <w:lang w:val="en-US"/>
        </w:rPr>
        <w:t>Serapio Cristian Contreras</w:t>
      </w:r>
      <w:r w:rsidR="00C23B24" w:rsidRPr="002E7432">
        <w:rPr>
          <w:rFonts w:ascii="Verdana" w:eastAsia="Times" w:hAnsi="Verdana"/>
          <w:sz w:val="20"/>
          <w:lang w:val="en-US"/>
        </w:rPr>
        <w:t xml:space="preserve"> and </w:t>
      </w:r>
      <w:r w:rsidR="00FC210A" w:rsidRPr="002E7432">
        <w:rPr>
          <w:rFonts w:ascii="Verdana" w:eastAsia="Times" w:hAnsi="Verdana"/>
          <w:sz w:val="20"/>
          <w:lang w:val="en-US"/>
        </w:rPr>
        <w:t>José Rubén Rivera Rivera (</w:t>
      </w:r>
      <w:r w:rsidRPr="002E7432">
        <w:rPr>
          <w:rFonts w:ascii="Verdana" w:eastAsia="Times" w:hAnsi="Verdana"/>
          <w:i/>
          <w:sz w:val="20"/>
          <w:lang w:val="en-US"/>
        </w:rPr>
        <w:t>third o</w:t>
      </w:r>
      <w:r w:rsidR="005B7050" w:rsidRPr="002E7432">
        <w:rPr>
          <w:rFonts w:ascii="Verdana" w:eastAsia="Times" w:hAnsi="Verdana"/>
          <w:i/>
          <w:sz w:val="20"/>
          <w:lang w:val="en-US"/>
        </w:rPr>
        <w:t>perative paragraph</w:t>
      </w:r>
      <w:r w:rsidRPr="002E7432">
        <w:rPr>
          <w:rFonts w:ascii="Verdana" w:eastAsia="Times" w:hAnsi="Verdana"/>
          <w:i/>
          <w:sz w:val="20"/>
          <w:lang w:val="en-US"/>
        </w:rPr>
        <w:t xml:space="preserve"> </w:t>
      </w:r>
      <w:r w:rsidR="00D82889" w:rsidRPr="002E7432">
        <w:rPr>
          <w:rFonts w:ascii="Verdana" w:eastAsia="Times" w:hAnsi="Verdana"/>
          <w:i/>
          <w:sz w:val="20"/>
          <w:lang w:val="en-US"/>
        </w:rPr>
        <w:t xml:space="preserve">of the </w:t>
      </w:r>
      <w:r w:rsidR="001053EA" w:rsidRPr="002E7432">
        <w:rPr>
          <w:rFonts w:ascii="Verdana" w:eastAsia="Times" w:hAnsi="Verdana"/>
          <w:i/>
          <w:sz w:val="20"/>
          <w:lang w:val="en-US"/>
        </w:rPr>
        <w:t>Judgment</w:t>
      </w:r>
      <w:r w:rsidR="00FC210A" w:rsidRPr="002E7432">
        <w:rPr>
          <w:rFonts w:ascii="Verdana" w:eastAsia="Times" w:hAnsi="Verdana"/>
          <w:sz w:val="20"/>
          <w:lang w:val="en-US"/>
        </w:rPr>
        <w:t>);</w:t>
      </w:r>
    </w:p>
    <w:p w:rsidR="00FC210A" w:rsidRPr="002E7432" w:rsidRDefault="00FC210A" w:rsidP="0005540C">
      <w:pPr>
        <w:pStyle w:val="Textoindependiente1"/>
        <w:widowControl/>
        <w:ind w:left="720"/>
        <w:rPr>
          <w:rFonts w:ascii="Verdana" w:hAnsi="Verdana"/>
          <w:sz w:val="20"/>
          <w:lang w:val="en-US"/>
        </w:rPr>
      </w:pPr>
    </w:p>
    <w:p w:rsidR="00FC210A" w:rsidRPr="002E7432" w:rsidRDefault="0005540C" w:rsidP="0005540C">
      <w:pPr>
        <w:pStyle w:val="Textoindependiente1"/>
        <w:widowControl/>
        <w:numPr>
          <w:ilvl w:val="0"/>
          <w:numId w:val="23"/>
        </w:numPr>
        <w:ind w:firstLine="0"/>
        <w:rPr>
          <w:rFonts w:ascii="Verdana" w:hAnsi="Verdana"/>
          <w:sz w:val="20"/>
          <w:lang w:val="en-US"/>
        </w:rPr>
      </w:pPr>
      <w:r w:rsidRPr="002E7432">
        <w:rPr>
          <w:rFonts w:ascii="Verdana" w:hAnsi="Verdana"/>
          <w:sz w:val="20"/>
          <w:lang w:val="en-US"/>
        </w:rPr>
        <w:t xml:space="preserve">To take all the appropriate and necessary measures to restore the identity of </w:t>
      </w:r>
      <w:r w:rsidR="00FC210A" w:rsidRPr="002E7432">
        <w:rPr>
          <w:rFonts w:ascii="Verdana" w:hAnsi="Verdana"/>
          <w:sz w:val="20"/>
          <w:lang w:val="en-US"/>
        </w:rPr>
        <w:t>Gregoria Herminia Contreras, inclu</w:t>
      </w:r>
      <w:r w:rsidRPr="002E7432">
        <w:rPr>
          <w:rFonts w:ascii="Verdana" w:hAnsi="Verdana"/>
          <w:sz w:val="20"/>
          <w:lang w:val="en-US"/>
        </w:rPr>
        <w:t xml:space="preserve">ding her first and last name, as well as other personal information in the Republic of </w:t>
      </w:r>
      <w:r w:rsidR="00FC210A" w:rsidRPr="002E7432">
        <w:rPr>
          <w:rFonts w:ascii="Verdana" w:hAnsi="Verdana"/>
          <w:sz w:val="20"/>
          <w:lang w:val="en-US"/>
        </w:rPr>
        <w:t xml:space="preserve">El Salvador </w:t>
      </w:r>
      <w:r w:rsidR="00FC210A" w:rsidRPr="002E7432">
        <w:rPr>
          <w:rFonts w:ascii="Verdana" w:hAnsi="Verdana"/>
          <w:i/>
          <w:sz w:val="20"/>
          <w:lang w:val="en-US"/>
        </w:rPr>
        <w:t>(</w:t>
      </w:r>
      <w:r w:rsidRPr="002E7432">
        <w:rPr>
          <w:rFonts w:ascii="Verdana" w:hAnsi="Verdana"/>
          <w:i/>
          <w:sz w:val="20"/>
          <w:lang w:val="en-US"/>
        </w:rPr>
        <w:t xml:space="preserve">fourth </w:t>
      </w:r>
      <w:r w:rsidR="005B7050" w:rsidRPr="002E7432">
        <w:rPr>
          <w:rFonts w:ascii="Verdana" w:hAnsi="Verdana"/>
          <w:i/>
          <w:sz w:val="20"/>
          <w:lang w:val="en-US"/>
        </w:rPr>
        <w:t>operative paragraph</w:t>
      </w:r>
      <w:r w:rsidR="00FC210A" w:rsidRPr="002E7432">
        <w:rPr>
          <w:rFonts w:ascii="Verdana" w:hAnsi="Verdana"/>
          <w:i/>
          <w:sz w:val="20"/>
          <w:lang w:val="en-US"/>
        </w:rPr>
        <w:t xml:space="preserve"> </w:t>
      </w:r>
      <w:r w:rsidR="00D82889" w:rsidRPr="002E7432">
        <w:rPr>
          <w:rFonts w:ascii="Verdana" w:hAnsi="Verdana"/>
          <w:i/>
          <w:sz w:val="20"/>
          <w:lang w:val="en-US"/>
        </w:rPr>
        <w:t xml:space="preserve">of the </w:t>
      </w:r>
      <w:r w:rsidR="001053EA" w:rsidRPr="002E7432">
        <w:rPr>
          <w:rFonts w:ascii="Verdana" w:hAnsi="Verdana"/>
          <w:i/>
          <w:sz w:val="20"/>
          <w:lang w:val="en-US"/>
        </w:rPr>
        <w:t>Judgment</w:t>
      </w:r>
      <w:r w:rsidR="00FC210A" w:rsidRPr="002E7432">
        <w:rPr>
          <w:rFonts w:ascii="Verdana" w:hAnsi="Verdana"/>
          <w:sz w:val="20"/>
          <w:lang w:val="en-US"/>
        </w:rPr>
        <w:t>);</w:t>
      </w:r>
    </w:p>
    <w:p w:rsidR="00FC210A" w:rsidRPr="002E7432" w:rsidRDefault="00FC210A" w:rsidP="0005540C">
      <w:pPr>
        <w:pStyle w:val="Textoindependiente1"/>
        <w:widowControl/>
        <w:rPr>
          <w:rFonts w:ascii="Verdana" w:hAnsi="Verdana"/>
          <w:sz w:val="20"/>
          <w:lang w:val="en-US"/>
        </w:rPr>
      </w:pPr>
    </w:p>
    <w:p w:rsidR="00FC210A" w:rsidRPr="002E7432" w:rsidRDefault="0005540C" w:rsidP="0005540C">
      <w:pPr>
        <w:pStyle w:val="Textoindependiente1"/>
        <w:widowControl/>
        <w:numPr>
          <w:ilvl w:val="0"/>
          <w:numId w:val="23"/>
        </w:numPr>
        <w:ind w:firstLine="0"/>
        <w:rPr>
          <w:rFonts w:ascii="Verdana" w:hAnsi="Verdana"/>
          <w:sz w:val="20"/>
          <w:u w:val="single"/>
          <w:lang w:val="en-US"/>
        </w:rPr>
      </w:pPr>
      <w:r w:rsidRPr="002E7432">
        <w:rPr>
          <w:rFonts w:ascii="Verdana" w:hAnsi="Verdana"/>
          <w:sz w:val="20"/>
          <w:lang w:val="en-US"/>
        </w:rPr>
        <w:t>To make the pub</w:t>
      </w:r>
      <w:r w:rsidR="005F1C3D" w:rsidRPr="002E7432">
        <w:rPr>
          <w:rFonts w:ascii="Verdana" w:hAnsi="Verdana"/>
          <w:sz w:val="20"/>
          <w:lang w:val="en-US"/>
        </w:rPr>
        <w:t>lications in the Official Gazett</w:t>
      </w:r>
      <w:r w:rsidRPr="002E7432">
        <w:rPr>
          <w:rFonts w:ascii="Verdana" w:hAnsi="Verdana"/>
          <w:sz w:val="20"/>
          <w:lang w:val="en-US"/>
        </w:rPr>
        <w:t xml:space="preserve">e, </w:t>
      </w:r>
      <w:r w:rsidR="005F1C3D" w:rsidRPr="002E7432">
        <w:rPr>
          <w:rFonts w:ascii="Verdana" w:hAnsi="Verdana"/>
          <w:sz w:val="20"/>
          <w:lang w:val="en-US"/>
        </w:rPr>
        <w:t xml:space="preserve">in </w:t>
      </w:r>
      <w:r w:rsidRPr="002E7432">
        <w:rPr>
          <w:rFonts w:ascii="Verdana" w:hAnsi="Verdana"/>
          <w:sz w:val="20"/>
          <w:lang w:val="en-US"/>
        </w:rPr>
        <w:t>a national newspaper with widespread circulation</w:t>
      </w:r>
      <w:r w:rsidR="00FB523E" w:rsidRPr="002E7432">
        <w:rPr>
          <w:rFonts w:ascii="Verdana" w:hAnsi="Verdana"/>
          <w:sz w:val="20"/>
          <w:lang w:val="en-US"/>
        </w:rPr>
        <w:t>,</w:t>
      </w:r>
      <w:r w:rsidRPr="002E7432">
        <w:rPr>
          <w:rFonts w:ascii="Verdana" w:hAnsi="Verdana"/>
          <w:sz w:val="20"/>
          <w:lang w:val="en-US"/>
        </w:rPr>
        <w:t xml:space="preserve"> and on an official web site </w:t>
      </w:r>
      <w:r w:rsidR="00FC210A" w:rsidRPr="002E7432">
        <w:rPr>
          <w:rFonts w:ascii="Verdana" w:hAnsi="Verdana"/>
          <w:sz w:val="20"/>
          <w:lang w:val="en-US"/>
        </w:rPr>
        <w:t>(</w:t>
      </w:r>
      <w:r w:rsidRPr="002E7432">
        <w:rPr>
          <w:rFonts w:ascii="Verdana" w:hAnsi="Verdana"/>
          <w:i/>
          <w:sz w:val="20"/>
          <w:lang w:val="en-US"/>
        </w:rPr>
        <w:t>sixth o</w:t>
      </w:r>
      <w:r w:rsidR="005B7050" w:rsidRPr="002E7432">
        <w:rPr>
          <w:rFonts w:ascii="Verdana" w:hAnsi="Verdana"/>
          <w:i/>
          <w:sz w:val="20"/>
          <w:lang w:val="en-US"/>
        </w:rPr>
        <w:t>perative paragraph</w:t>
      </w:r>
      <w:r w:rsidR="00FC210A" w:rsidRPr="002E7432">
        <w:rPr>
          <w:rFonts w:ascii="Verdana" w:hAnsi="Verdana"/>
          <w:i/>
          <w:sz w:val="20"/>
          <w:lang w:val="en-US"/>
        </w:rPr>
        <w:t xml:space="preserve"> </w:t>
      </w:r>
      <w:r w:rsidR="00D82889" w:rsidRPr="002E7432">
        <w:rPr>
          <w:rFonts w:ascii="Verdana" w:hAnsi="Verdana"/>
          <w:i/>
          <w:sz w:val="20"/>
          <w:lang w:val="en-US"/>
        </w:rPr>
        <w:t xml:space="preserve">of the </w:t>
      </w:r>
      <w:r w:rsidR="001053EA" w:rsidRPr="002E7432">
        <w:rPr>
          <w:rFonts w:ascii="Verdana" w:hAnsi="Verdana"/>
          <w:i/>
          <w:sz w:val="20"/>
          <w:lang w:val="en-US"/>
        </w:rPr>
        <w:t>Judgment</w:t>
      </w:r>
      <w:r w:rsidR="00FC210A" w:rsidRPr="002E7432">
        <w:rPr>
          <w:rFonts w:ascii="Verdana" w:hAnsi="Verdana"/>
          <w:sz w:val="20"/>
          <w:lang w:val="en-US"/>
        </w:rPr>
        <w:t>)</w:t>
      </w:r>
      <w:r w:rsidRPr="002E7432">
        <w:rPr>
          <w:rFonts w:ascii="Verdana" w:hAnsi="Verdana"/>
          <w:sz w:val="20"/>
          <w:lang w:val="en-US"/>
        </w:rPr>
        <w:t>, and</w:t>
      </w:r>
    </w:p>
    <w:p w:rsidR="00FC210A" w:rsidRPr="002E7432" w:rsidRDefault="00FC210A" w:rsidP="0005540C">
      <w:pPr>
        <w:pStyle w:val="Textoindependiente1"/>
        <w:widowControl/>
        <w:ind w:left="720"/>
        <w:rPr>
          <w:rFonts w:ascii="Verdana" w:hAnsi="Verdana"/>
          <w:sz w:val="20"/>
          <w:lang w:val="en-US"/>
        </w:rPr>
      </w:pPr>
    </w:p>
    <w:p w:rsidR="00FC210A" w:rsidRPr="002E7432" w:rsidRDefault="00580F70" w:rsidP="0005540C">
      <w:pPr>
        <w:pStyle w:val="Textoindependiente1"/>
        <w:widowControl/>
        <w:numPr>
          <w:ilvl w:val="0"/>
          <w:numId w:val="23"/>
        </w:numPr>
        <w:ind w:firstLine="0"/>
        <w:rPr>
          <w:rFonts w:ascii="Verdana" w:hAnsi="Verdana"/>
          <w:sz w:val="20"/>
          <w:lang w:val="en-US"/>
        </w:rPr>
      </w:pPr>
      <w:r w:rsidRPr="002E7432">
        <w:rPr>
          <w:rFonts w:ascii="Verdana" w:hAnsi="Verdana"/>
          <w:sz w:val="20"/>
          <w:lang w:val="en-US"/>
        </w:rPr>
        <w:t xml:space="preserve">To organize a public act to acknowledge its international responsibility for the facts of this case </w:t>
      </w:r>
      <w:r w:rsidR="00FC210A" w:rsidRPr="002E7432">
        <w:rPr>
          <w:rFonts w:ascii="Verdana" w:hAnsi="Verdana"/>
          <w:sz w:val="20"/>
          <w:lang w:val="en-US"/>
        </w:rPr>
        <w:t>(</w:t>
      </w:r>
      <w:r w:rsidRPr="002E7432">
        <w:rPr>
          <w:rFonts w:ascii="Verdana" w:hAnsi="Verdana"/>
          <w:i/>
          <w:sz w:val="20"/>
          <w:lang w:val="en-US"/>
        </w:rPr>
        <w:t>seventh o</w:t>
      </w:r>
      <w:r w:rsidR="005B7050" w:rsidRPr="002E7432">
        <w:rPr>
          <w:rFonts w:ascii="Verdana" w:hAnsi="Verdana"/>
          <w:i/>
          <w:sz w:val="20"/>
          <w:lang w:val="en-US"/>
        </w:rPr>
        <w:t>perative paragraph</w:t>
      </w:r>
      <w:r w:rsidR="00FC210A" w:rsidRPr="002E7432">
        <w:rPr>
          <w:rFonts w:ascii="Verdana" w:hAnsi="Verdana"/>
          <w:i/>
          <w:sz w:val="20"/>
          <w:lang w:val="en-US"/>
        </w:rPr>
        <w:t xml:space="preserve"> </w:t>
      </w:r>
      <w:r w:rsidR="00D82889" w:rsidRPr="002E7432">
        <w:rPr>
          <w:rFonts w:ascii="Verdana" w:hAnsi="Verdana"/>
          <w:i/>
          <w:sz w:val="20"/>
          <w:lang w:val="en-US"/>
        </w:rPr>
        <w:t xml:space="preserve">of the </w:t>
      </w:r>
      <w:r w:rsidR="001053EA" w:rsidRPr="002E7432">
        <w:rPr>
          <w:rFonts w:ascii="Verdana" w:hAnsi="Verdana"/>
          <w:i/>
          <w:sz w:val="20"/>
          <w:lang w:val="en-US"/>
        </w:rPr>
        <w:t>Judgment</w:t>
      </w:r>
      <w:r w:rsidR="00FC210A" w:rsidRPr="002E7432">
        <w:rPr>
          <w:rFonts w:ascii="Verdana" w:hAnsi="Verdana"/>
          <w:i/>
          <w:sz w:val="20"/>
          <w:lang w:val="en-US"/>
        </w:rPr>
        <w:t>)</w:t>
      </w:r>
      <w:r w:rsidR="00FC210A" w:rsidRPr="002E7432">
        <w:rPr>
          <w:rFonts w:ascii="Verdana" w:hAnsi="Verdana"/>
          <w:sz w:val="20"/>
          <w:lang w:val="en-US"/>
        </w:rPr>
        <w:t>.</w:t>
      </w:r>
    </w:p>
    <w:p w:rsidR="00FC210A" w:rsidRPr="002E7432" w:rsidRDefault="00FC210A" w:rsidP="0005540C">
      <w:pPr>
        <w:autoSpaceDE w:val="0"/>
        <w:autoSpaceDN w:val="0"/>
        <w:adjustRightInd w:val="0"/>
        <w:jc w:val="both"/>
        <w:rPr>
          <w:rFonts w:ascii="Verdana" w:hAnsi="Verdana"/>
          <w:sz w:val="20"/>
          <w:lang w:val="en-US"/>
        </w:rPr>
      </w:pPr>
    </w:p>
    <w:p w:rsidR="00FC210A" w:rsidRPr="002E7432" w:rsidRDefault="00544E18" w:rsidP="0005540C">
      <w:pPr>
        <w:pStyle w:val="Prrafodelista"/>
        <w:numPr>
          <w:ilvl w:val="0"/>
          <w:numId w:val="16"/>
        </w:numPr>
        <w:autoSpaceDE w:val="0"/>
        <w:autoSpaceDN w:val="0"/>
        <w:adjustRightInd w:val="0"/>
        <w:ind w:left="0" w:firstLine="0"/>
        <w:jc w:val="both"/>
        <w:rPr>
          <w:rFonts w:ascii="Verdana" w:hAnsi="Verdana"/>
          <w:sz w:val="20"/>
          <w:lang w:val="en-US"/>
        </w:rPr>
      </w:pPr>
      <w:r w:rsidRPr="002E7432">
        <w:rPr>
          <w:rFonts w:ascii="Verdana" w:hAnsi="Verdana"/>
          <w:sz w:val="20"/>
          <w:lang w:val="en-US"/>
        </w:rPr>
        <w:t>In order to monitor</w:t>
      </w:r>
      <w:r w:rsidR="002F18FC" w:rsidRPr="002E7432">
        <w:rPr>
          <w:rFonts w:ascii="Verdana" w:hAnsi="Verdana"/>
          <w:sz w:val="20"/>
          <w:lang w:val="en-US"/>
        </w:rPr>
        <w:t xml:space="preserve"> full compliance with </w:t>
      </w:r>
      <w:r w:rsidR="00D82889" w:rsidRPr="002E7432">
        <w:rPr>
          <w:rFonts w:ascii="Verdana" w:hAnsi="Verdana"/>
          <w:sz w:val="20"/>
          <w:lang w:val="en-US"/>
        </w:rPr>
        <w:t xml:space="preserve">the </w:t>
      </w:r>
      <w:r w:rsidR="001053EA" w:rsidRPr="002E7432">
        <w:rPr>
          <w:rFonts w:ascii="Verdana" w:hAnsi="Verdana"/>
          <w:sz w:val="20"/>
          <w:lang w:val="en-US"/>
        </w:rPr>
        <w:t>Judgment</w:t>
      </w:r>
      <w:r w:rsidR="00FC210A" w:rsidRPr="002E7432">
        <w:rPr>
          <w:rFonts w:ascii="Verdana" w:hAnsi="Verdana"/>
          <w:sz w:val="20"/>
          <w:lang w:val="en-US"/>
        </w:rPr>
        <w:t xml:space="preserve"> </w:t>
      </w:r>
      <w:r w:rsidR="002F18FC" w:rsidRPr="002E7432">
        <w:rPr>
          <w:rFonts w:ascii="Verdana" w:hAnsi="Verdana"/>
          <w:sz w:val="20"/>
          <w:lang w:val="en-US"/>
        </w:rPr>
        <w:t>handed down in this case, and having examined the information provided by</w:t>
      </w:r>
      <w:r w:rsidR="00FC210A" w:rsidRPr="002E7432">
        <w:rPr>
          <w:rFonts w:ascii="Verdana" w:hAnsi="Verdana"/>
          <w:sz w:val="20"/>
          <w:lang w:val="en-US"/>
        </w:rPr>
        <w:t xml:space="preserve"> </w:t>
      </w:r>
      <w:r w:rsidR="001053EA" w:rsidRPr="002E7432">
        <w:rPr>
          <w:rFonts w:ascii="Verdana" w:hAnsi="Verdana"/>
          <w:sz w:val="20"/>
          <w:lang w:val="en-US"/>
        </w:rPr>
        <w:t>the State</w:t>
      </w:r>
      <w:r w:rsidR="00FC210A" w:rsidRPr="002E7432">
        <w:rPr>
          <w:rFonts w:ascii="Verdana" w:hAnsi="Verdana"/>
          <w:sz w:val="20"/>
          <w:lang w:val="en-US"/>
        </w:rPr>
        <w:t xml:space="preserve">, </w:t>
      </w:r>
      <w:r w:rsidR="001053EA" w:rsidRPr="002E7432">
        <w:rPr>
          <w:rFonts w:ascii="Verdana" w:hAnsi="Verdana"/>
          <w:sz w:val="20"/>
          <w:lang w:val="en-US"/>
        </w:rPr>
        <w:t>the representatives</w:t>
      </w:r>
      <w:r w:rsidR="002F18FC" w:rsidRPr="002E7432">
        <w:rPr>
          <w:rFonts w:ascii="Verdana" w:hAnsi="Verdana"/>
          <w:sz w:val="20"/>
          <w:lang w:val="en-US"/>
        </w:rPr>
        <w:t>,</w:t>
      </w:r>
      <w:r w:rsidR="00C23B24" w:rsidRPr="002E7432">
        <w:rPr>
          <w:rFonts w:ascii="Verdana" w:hAnsi="Verdana"/>
          <w:sz w:val="20"/>
          <w:lang w:val="en-US"/>
        </w:rPr>
        <w:t xml:space="preserve"> and </w:t>
      </w:r>
      <w:r w:rsidR="00E7710F" w:rsidRPr="002E7432">
        <w:rPr>
          <w:rFonts w:ascii="Verdana" w:hAnsi="Verdana"/>
          <w:sz w:val="20"/>
          <w:lang w:val="en-US"/>
        </w:rPr>
        <w:t>the Commission</w:t>
      </w:r>
      <w:r w:rsidR="00FC210A" w:rsidRPr="002E7432">
        <w:rPr>
          <w:rFonts w:ascii="Verdana" w:hAnsi="Verdana"/>
          <w:sz w:val="20"/>
          <w:lang w:val="en-US"/>
        </w:rPr>
        <w:t xml:space="preserve">, </w:t>
      </w:r>
      <w:r w:rsidR="001053EA" w:rsidRPr="002E7432">
        <w:rPr>
          <w:rFonts w:ascii="Verdana" w:hAnsi="Verdana"/>
          <w:sz w:val="20"/>
          <w:lang w:val="en-US"/>
        </w:rPr>
        <w:t>the Court</w:t>
      </w:r>
      <w:r w:rsidR="00FC210A" w:rsidRPr="002E7432">
        <w:rPr>
          <w:rFonts w:ascii="Verdana" w:hAnsi="Verdana"/>
          <w:sz w:val="20"/>
          <w:lang w:val="en-US"/>
        </w:rPr>
        <w:t xml:space="preserve"> </w:t>
      </w:r>
      <w:r w:rsidR="002F18FC" w:rsidRPr="002E7432">
        <w:rPr>
          <w:rFonts w:ascii="Verdana" w:hAnsi="Verdana"/>
          <w:sz w:val="20"/>
          <w:lang w:val="en-US"/>
        </w:rPr>
        <w:t xml:space="preserve">will keep open the proceeding of monitoring compliance with the aspects pending full compliance in this case, namely: </w:t>
      </w:r>
    </w:p>
    <w:p w:rsidR="00FC210A" w:rsidRPr="002E7432" w:rsidRDefault="00FC210A" w:rsidP="0005540C">
      <w:pPr>
        <w:autoSpaceDE w:val="0"/>
        <w:autoSpaceDN w:val="0"/>
        <w:adjustRightInd w:val="0"/>
        <w:jc w:val="both"/>
        <w:rPr>
          <w:rFonts w:ascii="Verdana" w:hAnsi="Verdana"/>
          <w:sz w:val="20"/>
          <w:lang w:val="en-US"/>
        </w:rPr>
      </w:pPr>
    </w:p>
    <w:p w:rsidR="00FC210A" w:rsidRPr="002E7432" w:rsidRDefault="0050067B" w:rsidP="0050067B">
      <w:pPr>
        <w:pStyle w:val="Textoindependiente1"/>
        <w:widowControl/>
        <w:numPr>
          <w:ilvl w:val="0"/>
          <w:numId w:val="18"/>
        </w:numPr>
        <w:ind w:firstLine="0"/>
        <w:rPr>
          <w:rFonts w:ascii="Verdana" w:hAnsi="Verdana"/>
          <w:sz w:val="20"/>
          <w:lang w:val="en-US"/>
        </w:rPr>
      </w:pPr>
      <w:r w:rsidRPr="002E7432">
        <w:rPr>
          <w:rFonts w:ascii="Verdana" w:eastAsia="Times" w:hAnsi="Verdana"/>
          <w:sz w:val="20"/>
          <w:lang w:val="en-US"/>
        </w:rPr>
        <w:t xml:space="preserve">To continue effectively and with the greatest diligence and within a reasonable time, the investigations it has commenced, as well as initiate any others necessary in order to identify, prosecute and, as appropriate, punish all those responsible for the forced disappearances of </w:t>
      </w:r>
      <w:r w:rsidRPr="002E7432">
        <w:rPr>
          <w:rFonts w:ascii="Verdana" w:eastAsia="Times" w:hAnsi="Verdana" w:cs="Verdana"/>
          <w:sz w:val="20"/>
          <w:lang w:val="en-US"/>
        </w:rPr>
        <w:t>Gregoria Hermin</w:t>
      </w:r>
      <w:r w:rsidRPr="002E7432">
        <w:rPr>
          <w:rFonts w:ascii="Verdana" w:eastAsia="Times" w:hAnsi="Verdana" w:cs="Verdana"/>
          <w:sz w:val="20"/>
          <w:lang w:val="en-US" w:eastAsia="es-MX"/>
        </w:rPr>
        <w:t xml:space="preserve">ia Contreras, </w:t>
      </w:r>
      <w:r w:rsidRPr="002E7432">
        <w:rPr>
          <w:rFonts w:ascii="Verdana" w:eastAsia="Times" w:hAnsi="Verdana"/>
          <w:sz w:val="20"/>
          <w:lang w:val="en-US" w:eastAsia="es-MX"/>
        </w:rPr>
        <w:t>Serapio Cristian Contreras, Julia Inés Contreras, Ana Julia Mejía Ramírez, Carmelina Mejía Ramírez and José Rubén Rivera Rivera, as well as other related illegal acts</w:t>
      </w:r>
      <w:r w:rsidR="00FC210A" w:rsidRPr="002E7432">
        <w:rPr>
          <w:rFonts w:ascii="Verdana" w:eastAsia="Times" w:hAnsi="Verdana"/>
          <w:sz w:val="20"/>
          <w:lang w:val="en-US" w:eastAsia="es-MX"/>
        </w:rPr>
        <w:t xml:space="preserve"> (</w:t>
      </w:r>
      <w:r w:rsidR="00580F70" w:rsidRPr="002E7432">
        <w:rPr>
          <w:rFonts w:ascii="Verdana" w:eastAsia="Times" w:hAnsi="Verdana"/>
          <w:i/>
          <w:sz w:val="20"/>
          <w:lang w:val="en-US" w:eastAsia="es-MX"/>
        </w:rPr>
        <w:t>second o</w:t>
      </w:r>
      <w:r w:rsidR="005B7050" w:rsidRPr="002E7432">
        <w:rPr>
          <w:rFonts w:ascii="Verdana" w:eastAsia="Times" w:hAnsi="Verdana"/>
          <w:i/>
          <w:sz w:val="20"/>
          <w:lang w:val="en-US" w:eastAsia="es-MX"/>
        </w:rPr>
        <w:t>perative paragraph</w:t>
      </w:r>
      <w:r w:rsidR="00D82889" w:rsidRPr="002E7432">
        <w:rPr>
          <w:rFonts w:ascii="Verdana" w:eastAsia="Times" w:hAnsi="Verdana"/>
          <w:i/>
          <w:sz w:val="20"/>
          <w:lang w:val="en-US" w:eastAsia="es-MX"/>
        </w:rPr>
        <w:t xml:space="preserve"> of the </w:t>
      </w:r>
      <w:r w:rsidR="001053EA" w:rsidRPr="002E7432">
        <w:rPr>
          <w:rFonts w:ascii="Verdana" w:eastAsia="Times" w:hAnsi="Verdana"/>
          <w:i/>
          <w:sz w:val="20"/>
          <w:lang w:val="en-US" w:eastAsia="es-MX"/>
        </w:rPr>
        <w:t>Judgment</w:t>
      </w:r>
      <w:r w:rsidR="00FC210A" w:rsidRPr="002E7432">
        <w:rPr>
          <w:rFonts w:ascii="Verdana" w:eastAsia="Times" w:hAnsi="Verdana"/>
          <w:sz w:val="20"/>
          <w:lang w:val="en-US" w:eastAsia="es-MX"/>
        </w:rPr>
        <w:t>);</w:t>
      </w:r>
    </w:p>
    <w:p w:rsidR="00FC210A" w:rsidRPr="002E7432" w:rsidRDefault="00FC210A" w:rsidP="0005540C">
      <w:pPr>
        <w:autoSpaceDE w:val="0"/>
        <w:autoSpaceDN w:val="0"/>
        <w:adjustRightInd w:val="0"/>
        <w:ind w:left="720"/>
        <w:jc w:val="both"/>
        <w:rPr>
          <w:rFonts w:ascii="Verdana" w:hAnsi="Verdana"/>
          <w:sz w:val="20"/>
          <w:lang w:val="en-US"/>
        </w:rPr>
      </w:pPr>
    </w:p>
    <w:p w:rsidR="00FC210A" w:rsidRPr="002E7432" w:rsidRDefault="0050067B" w:rsidP="0050067B">
      <w:pPr>
        <w:pStyle w:val="Textoindependiente1"/>
        <w:widowControl/>
        <w:numPr>
          <w:ilvl w:val="0"/>
          <w:numId w:val="18"/>
        </w:numPr>
        <w:ind w:firstLine="0"/>
        <w:rPr>
          <w:rFonts w:ascii="Verdana" w:hAnsi="Verdana"/>
          <w:sz w:val="20"/>
          <w:u w:val="single"/>
          <w:lang w:val="en-US"/>
        </w:rPr>
      </w:pPr>
      <w:r w:rsidRPr="002E7432">
        <w:rPr>
          <w:rFonts w:ascii="Verdana" w:eastAsia="Times" w:hAnsi="Verdana"/>
          <w:sz w:val="20"/>
          <w:lang w:val="en-US"/>
        </w:rPr>
        <w:lastRenderedPageBreak/>
        <w:t>To conduct, as soon as possible, a genuine search, in which it makes every effort to determine the whereabouts of Serapio Cristian Contreras, Julia Inés Contreras, Ana Julia Mejía Ramírez, Carmelina Mejía Ramírez and José Rubén Rivera Rivera; to assume the expenses of the family reunion of</w:t>
      </w:r>
      <w:r w:rsidRPr="002E7432">
        <w:rPr>
          <w:rFonts w:ascii="Verdana" w:hAnsi="Verdana"/>
          <w:sz w:val="20"/>
          <w:u w:val="single"/>
          <w:lang w:val="en-US"/>
        </w:rPr>
        <w:t xml:space="preserve"> </w:t>
      </w:r>
      <w:r w:rsidR="00FC210A" w:rsidRPr="002E7432">
        <w:rPr>
          <w:rFonts w:ascii="Verdana" w:eastAsia="Times" w:hAnsi="Verdana"/>
          <w:sz w:val="20"/>
          <w:lang w:val="en-US" w:eastAsia="es-MX"/>
        </w:rPr>
        <w:t>José Rubén Rivera Rivera;</w:t>
      </w:r>
      <w:r w:rsidR="00C23B24" w:rsidRPr="002E7432">
        <w:rPr>
          <w:rFonts w:ascii="Verdana" w:eastAsia="Times" w:hAnsi="Verdana"/>
          <w:sz w:val="20"/>
          <w:lang w:val="en-US" w:eastAsia="es-MX"/>
        </w:rPr>
        <w:t xml:space="preserve"> and </w:t>
      </w:r>
      <w:r w:rsidR="00544E18" w:rsidRPr="002E7432">
        <w:rPr>
          <w:rFonts w:ascii="Verdana" w:eastAsia="Times" w:hAnsi="Verdana"/>
          <w:sz w:val="20"/>
          <w:lang w:val="en-US" w:eastAsia="es-MX"/>
        </w:rPr>
        <w:t>to order measures to restore the identit</w:t>
      </w:r>
      <w:r w:rsidRPr="002E7432">
        <w:rPr>
          <w:rFonts w:ascii="Verdana" w:eastAsia="Times" w:hAnsi="Verdana"/>
          <w:sz w:val="20"/>
          <w:lang w:val="en-US" w:eastAsia="es-MX"/>
        </w:rPr>
        <w:t xml:space="preserve">y </w:t>
      </w:r>
      <w:r w:rsidR="00544E18" w:rsidRPr="002E7432">
        <w:rPr>
          <w:rFonts w:ascii="Verdana" w:eastAsia="Times" w:hAnsi="Verdana"/>
          <w:sz w:val="20"/>
          <w:lang w:val="en-US" w:eastAsia="es-MX"/>
        </w:rPr>
        <w:t>of Serapio Cristian Contreras and José Rubén Rivera Rivera</w:t>
      </w:r>
      <w:r w:rsidR="00544E18" w:rsidRPr="002E7432">
        <w:rPr>
          <w:rFonts w:ascii="Verdana" w:eastAsia="Times" w:hAnsi="Verdana"/>
          <w:sz w:val="20"/>
          <w:lang w:val="en-US"/>
        </w:rPr>
        <w:t xml:space="preserve"> </w:t>
      </w:r>
      <w:r w:rsidRPr="002E7432">
        <w:rPr>
          <w:rFonts w:ascii="Verdana" w:eastAsia="Times" w:hAnsi="Verdana"/>
          <w:sz w:val="20"/>
          <w:lang w:val="en-US" w:eastAsia="es-MX"/>
        </w:rPr>
        <w:t xml:space="preserve">and </w:t>
      </w:r>
      <w:r w:rsidR="00544E18" w:rsidRPr="002E7432">
        <w:rPr>
          <w:rFonts w:ascii="Verdana" w:eastAsia="Times" w:hAnsi="Verdana"/>
          <w:sz w:val="20"/>
          <w:lang w:val="en-US" w:eastAsia="es-MX"/>
        </w:rPr>
        <w:t>to m</w:t>
      </w:r>
      <w:r w:rsidRPr="002E7432">
        <w:rPr>
          <w:rFonts w:ascii="Verdana" w:eastAsia="Times" w:hAnsi="Verdana"/>
          <w:sz w:val="20"/>
          <w:lang w:val="en-US" w:eastAsia="es-MX"/>
        </w:rPr>
        <w:t xml:space="preserve">ake the </w:t>
      </w:r>
      <w:r w:rsidR="00544E18" w:rsidRPr="002E7432">
        <w:rPr>
          <w:rFonts w:ascii="Verdana" w:eastAsia="Times" w:hAnsi="Verdana"/>
          <w:sz w:val="20"/>
          <w:lang w:val="en-US" w:eastAsia="es-MX"/>
        </w:rPr>
        <w:t xml:space="preserve">efforts required </w:t>
      </w:r>
      <w:r w:rsidRPr="002E7432">
        <w:rPr>
          <w:rFonts w:ascii="Verdana" w:eastAsia="Times" w:hAnsi="Verdana"/>
          <w:sz w:val="20"/>
          <w:lang w:val="en-US" w:eastAsia="es-MX"/>
        </w:rPr>
        <w:t>to facilitate the</w:t>
      </w:r>
      <w:r w:rsidR="00544E18" w:rsidRPr="002E7432">
        <w:rPr>
          <w:rFonts w:ascii="Verdana" w:eastAsia="Times" w:hAnsi="Verdana"/>
          <w:sz w:val="20"/>
          <w:lang w:val="en-US" w:eastAsia="es-MX"/>
        </w:rPr>
        <w:t>ir</w:t>
      </w:r>
      <w:r w:rsidRPr="002E7432">
        <w:rPr>
          <w:rFonts w:ascii="Verdana" w:eastAsia="Times" w:hAnsi="Verdana"/>
          <w:sz w:val="20"/>
          <w:lang w:val="en-US" w:eastAsia="es-MX"/>
        </w:rPr>
        <w:t xml:space="preserve"> family reunion with the necessary psychosocial </w:t>
      </w:r>
      <w:r w:rsidR="00544E18" w:rsidRPr="002E7432">
        <w:rPr>
          <w:rFonts w:ascii="Verdana" w:eastAsia="Times" w:hAnsi="Verdana"/>
          <w:sz w:val="20"/>
          <w:lang w:val="en-US" w:eastAsia="es-MX"/>
        </w:rPr>
        <w:t xml:space="preserve">attention, should they so wish </w:t>
      </w:r>
      <w:r w:rsidR="00FC210A" w:rsidRPr="002E7432">
        <w:rPr>
          <w:rFonts w:ascii="Verdana" w:eastAsia="Times" w:hAnsi="Verdana"/>
          <w:sz w:val="20"/>
          <w:lang w:val="en-US"/>
        </w:rPr>
        <w:t>(</w:t>
      </w:r>
      <w:r w:rsidR="00580F70" w:rsidRPr="002E7432">
        <w:rPr>
          <w:rFonts w:ascii="Verdana" w:eastAsia="Times" w:hAnsi="Verdana"/>
          <w:i/>
          <w:sz w:val="20"/>
          <w:lang w:val="en-US"/>
        </w:rPr>
        <w:t>third o</w:t>
      </w:r>
      <w:r w:rsidR="005B7050" w:rsidRPr="002E7432">
        <w:rPr>
          <w:rFonts w:ascii="Verdana" w:eastAsia="Times" w:hAnsi="Verdana"/>
          <w:i/>
          <w:sz w:val="20"/>
          <w:lang w:val="en-US"/>
        </w:rPr>
        <w:t>perative paragraph</w:t>
      </w:r>
      <w:r w:rsidR="00D82889" w:rsidRPr="002E7432">
        <w:rPr>
          <w:rFonts w:ascii="Verdana" w:eastAsia="Times" w:hAnsi="Verdana"/>
          <w:i/>
          <w:sz w:val="20"/>
          <w:lang w:val="en-US"/>
        </w:rPr>
        <w:t xml:space="preserve"> of the </w:t>
      </w:r>
      <w:r w:rsidR="001053EA" w:rsidRPr="002E7432">
        <w:rPr>
          <w:rFonts w:ascii="Verdana" w:eastAsia="Times" w:hAnsi="Verdana"/>
          <w:i/>
          <w:sz w:val="20"/>
          <w:lang w:val="en-US"/>
        </w:rPr>
        <w:t>Judgment</w:t>
      </w:r>
      <w:r w:rsidR="00FC210A" w:rsidRPr="002E7432">
        <w:rPr>
          <w:rFonts w:ascii="Verdana" w:eastAsia="Times" w:hAnsi="Verdana"/>
          <w:sz w:val="20"/>
          <w:lang w:val="en-US"/>
        </w:rPr>
        <w:t>);</w:t>
      </w:r>
    </w:p>
    <w:p w:rsidR="00FC210A" w:rsidRPr="002E7432" w:rsidRDefault="00FC210A" w:rsidP="0005540C">
      <w:pPr>
        <w:pStyle w:val="Prrafodelista"/>
        <w:rPr>
          <w:rFonts w:ascii="Verdana" w:hAnsi="Verdana"/>
          <w:sz w:val="20"/>
          <w:lang w:val="en-US"/>
        </w:rPr>
      </w:pPr>
    </w:p>
    <w:p w:rsidR="00FC210A" w:rsidRPr="002E7432" w:rsidRDefault="005F1C3D" w:rsidP="005F1C3D">
      <w:pPr>
        <w:pStyle w:val="Prrafodelista"/>
        <w:numPr>
          <w:ilvl w:val="0"/>
          <w:numId w:val="18"/>
        </w:numPr>
        <w:ind w:firstLine="0"/>
        <w:jc w:val="both"/>
        <w:rPr>
          <w:rFonts w:ascii="Verdana" w:hAnsi="Verdana"/>
          <w:sz w:val="20"/>
          <w:lang w:val="en-US"/>
        </w:rPr>
      </w:pPr>
      <w:r w:rsidRPr="002E7432">
        <w:rPr>
          <w:rFonts w:ascii="Verdana" w:hAnsi="Verdana"/>
          <w:sz w:val="20"/>
          <w:lang w:val="en-US"/>
        </w:rPr>
        <w:t>To activate and use the available diplomatic mechanisms to coordinate cooperation with the Republic of Guatemala in order to facilitate the correction of the identity of Gregoria Herminia Contreras, including her first and last name and other data, in the records of that State; as well as to guarantee the conditions for the return of Gregoria Herminia Contreras</w:t>
      </w:r>
      <w:r w:rsidR="00FC210A" w:rsidRPr="002E7432">
        <w:rPr>
          <w:rFonts w:ascii="Verdana" w:hAnsi="Verdana"/>
          <w:sz w:val="20"/>
          <w:lang w:val="en-US"/>
        </w:rPr>
        <w:t xml:space="preserve"> (</w:t>
      </w:r>
      <w:r w:rsidR="00580F70" w:rsidRPr="002E7432">
        <w:rPr>
          <w:rFonts w:ascii="Verdana" w:hAnsi="Verdana"/>
          <w:i/>
          <w:sz w:val="20"/>
          <w:lang w:val="en-US"/>
        </w:rPr>
        <w:t>fourth o</w:t>
      </w:r>
      <w:r w:rsidR="005B7050" w:rsidRPr="002E7432">
        <w:rPr>
          <w:rFonts w:ascii="Verdana" w:hAnsi="Verdana"/>
          <w:i/>
          <w:sz w:val="20"/>
          <w:lang w:val="en-US"/>
        </w:rPr>
        <w:t>perative paragraph</w:t>
      </w:r>
      <w:r w:rsidR="00FC210A" w:rsidRPr="002E7432">
        <w:rPr>
          <w:rFonts w:ascii="Verdana" w:hAnsi="Verdana"/>
          <w:i/>
          <w:sz w:val="20"/>
          <w:lang w:val="en-US"/>
        </w:rPr>
        <w:t xml:space="preserve"> </w:t>
      </w:r>
      <w:r w:rsidR="00D82889" w:rsidRPr="002E7432">
        <w:rPr>
          <w:rFonts w:ascii="Verdana" w:hAnsi="Verdana"/>
          <w:i/>
          <w:sz w:val="20"/>
          <w:lang w:val="en-US"/>
        </w:rPr>
        <w:t xml:space="preserve">of the </w:t>
      </w:r>
      <w:r w:rsidR="001053EA" w:rsidRPr="002E7432">
        <w:rPr>
          <w:rFonts w:ascii="Verdana" w:hAnsi="Verdana"/>
          <w:i/>
          <w:sz w:val="20"/>
          <w:lang w:val="en-US"/>
        </w:rPr>
        <w:t>Judgment</w:t>
      </w:r>
      <w:r w:rsidR="00FC210A" w:rsidRPr="002E7432">
        <w:rPr>
          <w:rFonts w:ascii="Verdana" w:hAnsi="Verdana"/>
          <w:sz w:val="20"/>
          <w:lang w:val="en-US"/>
        </w:rPr>
        <w:t>);</w:t>
      </w:r>
    </w:p>
    <w:p w:rsidR="00FC210A" w:rsidRPr="002E7432" w:rsidRDefault="00FC210A" w:rsidP="0005540C">
      <w:pPr>
        <w:pStyle w:val="Prrafodelista"/>
        <w:jc w:val="both"/>
        <w:rPr>
          <w:rFonts w:ascii="Verdana" w:hAnsi="Verdana"/>
          <w:sz w:val="20"/>
          <w:lang w:val="en-US"/>
        </w:rPr>
      </w:pPr>
    </w:p>
    <w:p w:rsidR="00FC210A" w:rsidRPr="002E7432" w:rsidRDefault="003D64FF" w:rsidP="0005540C">
      <w:pPr>
        <w:pStyle w:val="Prrafodelista"/>
        <w:numPr>
          <w:ilvl w:val="0"/>
          <w:numId w:val="18"/>
        </w:numPr>
        <w:ind w:firstLine="0"/>
        <w:jc w:val="both"/>
        <w:rPr>
          <w:rFonts w:ascii="Verdana" w:hAnsi="Verdana"/>
          <w:sz w:val="20"/>
          <w:lang w:val="en-US"/>
        </w:rPr>
      </w:pPr>
      <w:r w:rsidRPr="002E7432">
        <w:rPr>
          <w:rFonts w:ascii="Verdana" w:hAnsi="Verdana"/>
          <w:sz w:val="20"/>
          <w:lang w:val="en-US"/>
        </w:rPr>
        <w:t xml:space="preserve">To provide, immediately, medical and psychological or psychiatric treatment to the victims who request this and, </w:t>
      </w:r>
      <w:r w:rsidR="005F1C3D" w:rsidRPr="002E7432">
        <w:rPr>
          <w:rFonts w:ascii="Verdana" w:hAnsi="Verdana"/>
          <w:sz w:val="20"/>
          <w:lang w:val="en-US"/>
        </w:rPr>
        <w:t xml:space="preserve">if necessary pay the amount established to </w:t>
      </w:r>
      <w:r w:rsidR="00FC210A" w:rsidRPr="002E7432">
        <w:rPr>
          <w:rFonts w:ascii="Verdana" w:hAnsi="Verdana"/>
          <w:sz w:val="20"/>
          <w:lang w:val="en-US"/>
        </w:rPr>
        <w:t xml:space="preserve">Gregoria Herminia Contreras, </w:t>
      </w:r>
      <w:r w:rsidR="005F1C3D" w:rsidRPr="002E7432">
        <w:rPr>
          <w:rFonts w:ascii="Verdana" w:hAnsi="Verdana"/>
          <w:sz w:val="20"/>
          <w:lang w:val="en-US"/>
        </w:rPr>
        <w:t xml:space="preserve">as established in </w:t>
      </w:r>
      <w:r w:rsidR="001053EA" w:rsidRPr="002E7432">
        <w:rPr>
          <w:rFonts w:ascii="Verdana" w:hAnsi="Verdana"/>
          <w:sz w:val="20"/>
          <w:lang w:val="en-US"/>
        </w:rPr>
        <w:t>the Judgment</w:t>
      </w:r>
      <w:r w:rsidR="00FC210A" w:rsidRPr="002E7432">
        <w:rPr>
          <w:rFonts w:ascii="Verdana" w:hAnsi="Verdana"/>
          <w:sz w:val="20"/>
          <w:lang w:val="en-US"/>
        </w:rPr>
        <w:t xml:space="preserve"> (</w:t>
      </w:r>
      <w:r w:rsidR="00580F70" w:rsidRPr="002E7432">
        <w:rPr>
          <w:rFonts w:ascii="Verdana" w:hAnsi="Verdana"/>
          <w:i/>
          <w:sz w:val="20"/>
          <w:lang w:val="en-US"/>
        </w:rPr>
        <w:t>fifth o</w:t>
      </w:r>
      <w:r w:rsidR="005B7050" w:rsidRPr="002E7432">
        <w:rPr>
          <w:rFonts w:ascii="Verdana" w:hAnsi="Verdana"/>
          <w:i/>
          <w:sz w:val="20"/>
          <w:lang w:val="en-US"/>
        </w:rPr>
        <w:t>perative paragraph</w:t>
      </w:r>
      <w:r w:rsidR="00FC210A" w:rsidRPr="002E7432">
        <w:rPr>
          <w:rFonts w:ascii="Verdana" w:hAnsi="Verdana"/>
          <w:i/>
          <w:sz w:val="20"/>
          <w:lang w:val="en-US"/>
        </w:rPr>
        <w:t xml:space="preserve"> </w:t>
      </w:r>
      <w:r w:rsidR="00D82889" w:rsidRPr="002E7432">
        <w:rPr>
          <w:rFonts w:ascii="Verdana" w:hAnsi="Verdana"/>
          <w:i/>
          <w:sz w:val="20"/>
          <w:lang w:val="en-US"/>
        </w:rPr>
        <w:t xml:space="preserve">of the </w:t>
      </w:r>
      <w:r w:rsidR="001053EA" w:rsidRPr="002E7432">
        <w:rPr>
          <w:rFonts w:ascii="Verdana" w:hAnsi="Verdana"/>
          <w:i/>
          <w:sz w:val="20"/>
          <w:lang w:val="en-US"/>
        </w:rPr>
        <w:t>Judgment</w:t>
      </w:r>
      <w:r w:rsidR="00FC210A" w:rsidRPr="002E7432">
        <w:rPr>
          <w:rFonts w:ascii="Verdana" w:hAnsi="Verdana"/>
          <w:sz w:val="20"/>
          <w:lang w:val="en-US"/>
        </w:rPr>
        <w:t>);</w:t>
      </w:r>
    </w:p>
    <w:p w:rsidR="00FC210A" w:rsidRPr="002E7432" w:rsidRDefault="00FC210A" w:rsidP="0005540C">
      <w:pPr>
        <w:ind w:left="720"/>
        <w:jc w:val="both"/>
        <w:rPr>
          <w:rFonts w:ascii="Verdana" w:hAnsi="Verdana"/>
          <w:sz w:val="20"/>
          <w:lang w:val="en-US"/>
        </w:rPr>
      </w:pPr>
    </w:p>
    <w:p w:rsidR="00FC210A" w:rsidRPr="002E7432" w:rsidRDefault="00580F70" w:rsidP="0005540C">
      <w:pPr>
        <w:pStyle w:val="Prrafodelista"/>
        <w:numPr>
          <w:ilvl w:val="0"/>
          <w:numId w:val="18"/>
        </w:numPr>
        <w:ind w:firstLine="0"/>
        <w:jc w:val="both"/>
        <w:rPr>
          <w:rFonts w:ascii="Verdana" w:hAnsi="Verdana"/>
          <w:sz w:val="20"/>
          <w:lang w:val="en-US"/>
        </w:rPr>
      </w:pPr>
      <w:r w:rsidRPr="002E7432">
        <w:rPr>
          <w:rFonts w:ascii="Verdana" w:hAnsi="Verdana"/>
          <w:sz w:val="20"/>
          <w:lang w:val="en-US"/>
        </w:rPr>
        <w:t xml:space="preserve">To publish the official summary </w:t>
      </w:r>
      <w:r w:rsidR="00D82889" w:rsidRPr="002E7432">
        <w:rPr>
          <w:rFonts w:ascii="Verdana" w:hAnsi="Verdana"/>
          <w:sz w:val="20"/>
          <w:lang w:val="en-US"/>
        </w:rPr>
        <w:t xml:space="preserve">of the </w:t>
      </w:r>
      <w:r w:rsidR="001053EA" w:rsidRPr="002E7432">
        <w:rPr>
          <w:rFonts w:ascii="Verdana" w:hAnsi="Verdana"/>
          <w:sz w:val="20"/>
          <w:lang w:val="en-US"/>
        </w:rPr>
        <w:t>Judgment</w:t>
      </w:r>
      <w:r w:rsidR="00FC210A" w:rsidRPr="002E7432">
        <w:rPr>
          <w:rFonts w:ascii="Verdana" w:hAnsi="Verdana"/>
          <w:sz w:val="20"/>
          <w:lang w:val="en-US"/>
        </w:rPr>
        <w:t xml:space="preserve"> </w:t>
      </w:r>
      <w:r w:rsidR="00DE720D" w:rsidRPr="002E7432">
        <w:rPr>
          <w:rFonts w:ascii="Verdana" w:hAnsi="Verdana"/>
          <w:sz w:val="20"/>
          <w:lang w:val="en-US"/>
        </w:rPr>
        <w:t xml:space="preserve">in an internal bulletin </w:t>
      </w:r>
      <w:r w:rsidRPr="002E7432">
        <w:rPr>
          <w:rFonts w:ascii="Verdana" w:hAnsi="Verdana"/>
          <w:sz w:val="20"/>
          <w:lang w:val="en-US"/>
        </w:rPr>
        <w:t>of the Armed Forces of</w:t>
      </w:r>
      <w:r w:rsidR="00FC210A" w:rsidRPr="002E7432">
        <w:rPr>
          <w:rFonts w:ascii="Verdana" w:hAnsi="Verdana"/>
          <w:sz w:val="20"/>
          <w:lang w:val="en-US"/>
        </w:rPr>
        <w:t xml:space="preserve"> El Salvador (</w:t>
      </w:r>
      <w:r w:rsidRPr="002E7432">
        <w:rPr>
          <w:rFonts w:ascii="Verdana" w:hAnsi="Verdana"/>
          <w:i/>
          <w:sz w:val="20"/>
          <w:lang w:val="en-US"/>
        </w:rPr>
        <w:t>sixth o</w:t>
      </w:r>
      <w:r w:rsidR="005B7050" w:rsidRPr="002E7432">
        <w:rPr>
          <w:rFonts w:ascii="Verdana" w:hAnsi="Verdana"/>
          <w:i/>
          <w:sz w:val="20"/>
          <w:lang w:val="en-US"/>
        </w:rPr>
        <w:t>perative paragraph</w:t>
      </w:r>
      <w:r w:rsidR="00FC210A" w:rsidRPr="002E7432">
        <w:rPr>
          <w:rFonts w:ascii="Verdana" w:hAnsi="Verdana"/>
          <w:i/>
          <w:sz w:val="20"/>
          <w:lang w:val="en-US"/>
        </w:rPr>
        <w:t xml:space="preserve"> </w:t>
      </w:r>
      <w:r w:rsidR="00D82889" w:rsidRPr="002E7432">
        <w:rPr>
          <w:rFonts w:ascii="Verdana" w:hAnsi="Verdana"/>
          <w:i/>
          <w:sz w:val="20"/>
          <w:lang w:val="en-US"/>
        </w:rPr>
        <w:t xml:space="preserve">of the </w:t>
      </w:r>
      <w:r w:rsidR="001053EA" w:rsidRPr="002E7432">
        <w:rPr>
          <w:rFonts w:ascii="Verdana" w:hAnsi="Verdana"/>
          <w:i/>
          <w:sz w:val="20"/>
          <w:lang w:val="en-US"/>
        </w:rPr>
        <w:t>Judgment</w:t>
      </w:r>
      <w:r w:rsidR="00FC210A" w:rsidRPr="002E7432">
        <w:rPr>
          <w:rFonts w:ascii="Verdana" w:hAnsi="Verdana"/>
          <w:sz w:val="20"/>
          <w:lang w:val="en-US"/>
        </w:rPr>
        <w:t>);</w:t>
      </w:r>
    </w:p>
    <w:p w:rsidR="00FC210A" w:rsidRPr="002E7432" w:rsidRDefault="00FC210A" w:rsidP="0005540C">
      <w:pPr>
        <w:pStyle w:val="Prrafodelista"/>
        <w:jc w:val="both"/>
        <w:rPr>
          <w:rFonts w:ascii="Verdana" w:hAnsi="Verdana"/>
          <w:sz w:val="20"/>
          <w:lang w:val="en-US"/>
        </w:rPr>
      </w:pPr>
    </w:p>
    <w:p w:rsidR="00FC210A" w:rsidRPr="002E7432" w:rsidRDefault="00580F70" w:rsidP="0005540C">
      <w:pPr>
        <w:pStyle w:val="Prrafodelista"/>
        <w:numPr>
          <w:ilvl w:val="0"/>
          <w:numId w:val="18"/>
        </w:numPr>
        <w:ind w:firstLine="0"/>
        <w:jc w:val="both"/>
        <w:rPr>
          <w:rFonts w:ascii="Verdana" w:hAnsi="Verdana"/>
          <w:sz w:val="20"/>
          <w:lang w:val="en-US"/>
        </w:rPr>
      </w:pPr>
      <w:r w:rsidRPr="002E7432">
        <w:rPr>
          <w:rFonts w:ascii="Verdana" w:hAnsi="Verdana" w:cs="Verdana"/>
          <w:sz w:val="20"/>
          <w:lang w:val="en-US"/>
        </w:rPr>
        <w:t>To designate three schools: one with the name of</w:t>
      </w:r>
      <w:r w:rsidR="00FC210A" w:rsidRPr="002E7432">
        <w:rPr>
          <w:rFonts w:ascii="Verdana" w:hAnsi="Verdana"/>
          <w:sz w:val="20"/>
          <w:lang w:val="en-US"/>
        </w:rPr>
        <w:t xml:space="preserve"> Gregoria Herminia, Serapio Cristian</w:t>
      </w:r>
      <w:r w:rsidR="00C23B24" w:rsidRPr="002E7432">
        <w:rPr>
          <w:rFonts w:ascii="Verdana" w:hAnsi="Verdana"/>
          <w:sz w:val="20"/>
          <w:lang w:val="en-US"/>
        </w:rPr>
        <w:t xml:space="preserve"> and </w:t>
      </w:r>
      <w:r w:rsidR="00FC210A" w:rsidRPr="002E7432">
        <w:rPr>
          <w:rFonts w:ascii="Verdana" w:hAnsi="Verdana"/>
          <w:sz w:val="20"/>
          <w:lang w:val="en-US"/>
        </w:rPr>
        <w:t xml:space="preserve">Julia Inés Contreras, </w:t>
      </w:r>
      <w:r w:rsidRPr="002E7432">
        <w:rPr>
          <w:rFonts w:ascii="Verdana" w:hAnsi="Verdana"/>
          <w:sz w:val="20"/>
          <w:lang w:val="en-US"/>
        </w:rPr>
        <w:t>another with the name of</w:t>
      </w:r>
      <w:r w:rsidR="00FC210A" w:rsidRPr="002E7432">
        <w:rPr>
          <w:rFonts w:ascii="Verdana" w:hAnsi="Verdana"/>
          <w:sz w:val="20"/>
          <w:lang w:val="en-US"/>
        </w:rPr>
        <w:t xml:space="preserve"> Ana Julia</w:t>
      </w:r>
      <w:r w:rsidR="00C23B24" w:rsidRPr="002E7432">
        <w:rPr>
          <w:rFonts w:ascii="Verdana" w:hAnsi="Verdana"/>
          <w:sz w:val="20"/>
          <w:lang w:val="en-US"/>
        </w:rPr>
        <w:t xml:space="preserve"> and </w:t>
      </w:r>
      <w:r w:rsidR="00FC210A" w:rsidRPr="002E7432">
        <w:rPr>
          <w:rFonts w:ascii="Verdana" w:hAnsi="Verdana"/>
          <w:sz w:val="20"/>
          <w:lang w:val="en-US"/>
        </w:rPr>
        <w:t>Carmelina Mejía Ramírez,</w:t>
      </w:r>
      <w:r w:rsidR="00C23B24" w:rsidRPr="002E7432">
        <w:rPr>
          <w:rFonts w:ascii="Verdana" w:hAnsi="Verdana"/>
          <w:sz w:val="20"/>
          <w:lang w:val="en-US"/>
        </w:rPr>
        <w:t xml:space="preserve"> and </w:t>
      </w:r>
      <w:r w:rsidRPr="002E7432">
        <w:rPr>
          <w:rFonts w:ascii="Verdana" w:hAnsi="Verdana"/>
          <w:sz w:val="20"/>
          <w:lang w:val="en-US"/>
        </w:rPr>
        <w:t>a third with the name of</w:t>
      </w:r>
      <w:r w:rsidR="00FC210A" w:rsidRPr="002E7432">
        <w:rPr>
          <w:rFonts w:ascii="Verdana" w:hAnsi="Verdana"/>
          <w:sz w:val="20"/>
          <w:lang w:val="en-US"/>
        </w:rPr>
        <w:t xml:space="preserve"> José Rubén Rivera Rivera (</w:t>
      </w:r>
      <w:r w:rsidRPr="002E7432">
        <w:rPr>
          <w:rFonts w:ascii="Verdana" w:hAnsi="Verdana"/>
          <w:i/>
          <w:sz w:val="20"/>
          <w:lang w:val="en-US"/>
        </w:rPr>
        <w:t>eighth o</w:t>
      </w:r>
      <w:r w:rsidR="005B7050" w:rsidRPr="002E7432">
        <w:rPr>
          <w:rFonts w:ascii="Verdana" w:hAnsi="Verdana"/>
          <w:i/>
          <w:sz w:val="20"/>
          <w:lang w:val="en-US"/>
        </w:rPr>
        <w:t>perative paragraph</w:t>
      </w:r>
      <w:r w:rsidR="00FC210A" w:rsidRPr="002E7432">
        <w:rPr>
          <w:rFonts w:ascii="Verdana" w:hAnsi="Verdana"/>
          <w:i/>
          <w:sz w:val="20"/>
          <w:lang w:val="en-US"/>
        </w:rPr>
        <w:t xml:space="preserve"> </w:t>
      </w:r>
      <w:r w:rsidRPr="002E7432">
        <w:rPr>
          <w:rFonts w:ascii="Verdana" w:hAnsi="Verdana"/>
          <w:i/>
          <w:sz w:val="20"/>
          <w:lang w:val="en-US"/>
        </w:rPr>
        <w:t>of</w:t>
      </w:r>
      <w:r w:rsidR="00D82889" w:rsidRPr="002E7432">
        <w:rPr>
          <w:rFonts w:ascii="Verdana" w:hAnsi="Verdana"/>
          <w:i/>
          <w:sz w:val="20"/>
          <w:lang w:val="en-US"/>
        </w:rPr>
        <w:t xml:space="preserve"> the </w:t>
      </w:r>
      <w:r w:rsidR="001053EA" w:rsidRPr="002E7432">
        <w:rPr>
          <w:rFonts w:ascii="Verdana" w:hAnsi="Verdana"/>
          <w:i/>
          <w:sz w:val="20"/>
          <w:lang w:val="en-US"/>
        </w:rPr>
        <w:t>Judgment</w:t>
      </w:r>
      <w:r w:rsidR="00FC210A" w:rsidRPr="002E7432">
        <w:rPr>
          <w:rFonts w:ascii="Verdana" w:hAnsi="Verdana"/>
          <w:sz w:val="20"/>
          <w:lang w:val="en-US"/>
        </w:rPr>
        <w:t xml:space="preserve">); </w:t>
      </w:r>
    </w:p>
    <w:p w:rsidR="00FC210A" w:rsidRPr="002E7432" w:rsidRDefault="00FC210A" w:rsidP="0005540C">
      <w:pPr>
        <w:pStyle w:val="Prrafodelista"/>
        <w:rPr>
          <w:rFonts w:ascii="Verdana" w:hAnsi="Verdana"/>
          <w:sz w:val="20"/>
          <w:lang w:val="en-US" w:eastAsia="es-MX"/>
        </w:rPr>
      </w:pPr>
    </w:p>
    <w:p w:rsidR="00FC210A" w:rsidRPr="002E7432" w:rsidRDefault="003D64FF" w:rsidP="0005540C">
      <w:pPr>
        <w:pStyle w:val="Prrafodelista"/>
        <w:numPr>
          <w:ilvl w:val="0"/>
          <w:numId w:val="18"/>
        </w:numPr>
        <w:ind w:firstLine="0"/>
        <w:jc w:val="both"/>
        <w:rPr>
          <w:rFonts w:ascii="Verdana" w:hAnsi="Verdana"/>
          <w:sz w:val="20"/>
          <w:lang w:val="en-US"/>
        </w:rPr>
      </w:pPr>
      <w:r w:rsidRPr="002E7432">
        <w:rPr>
          <w:rFonts w:ascii="Verdana" w:hAnsi="Verdana"/>
          <w:sz w:val="20"/>
          <w:lang w:val="en-US" w:eastAsia="es-MX"/>
        </w:rPr>
        <w:t xml:space="preserve">To make an audio-visual documentary on the forced disappearance of children during the armed conflict in </w:t>
      </w:r>
      <w:r w:rsidR="00FC210A" w:rsidRPr="002E7432">
        <w:rPr>
          <w:rFonts w:ascii="Verdana" w:hAnsi="Verdana"/>
          <w:sz w:val="20"/>
          <w:lang w:val="en-US"/>
        </w:rPr>
        <w:t xml:space="preserve">El Salvador, </w:t>
      </w:r>
      <w:r w:rsidR="00544E18" w:rsidRPr="002E7432">
        <w:rPr>
          <w:rFonts w:ascii="Verdana" w:hAnsi="Verdana"/>
          <w:sz w:val="20"/>
          <w:lang w:val="en-US"/>
        </w:rPr>
        <w:t>with specific mention of this</w:t>
      </w:r>
      <w:r w:rsidRPr="002E7432">
        <w:rPr>
          <w:rFonts w:ascii="Verdana" w:hAnsi="Verdana"/>
          <w:sz w:val="20"/>
          <w:lang w:val="en-US"/>
        </w:rPr>
        <w:t xml:space="preserve"> case, which includes the work </w:t>
      </w:r>
      <w:r w:rsidR="00544E18" w:rsidRPr="002E7432">
        <w:rPr>
          <w:rFonts w:ascii="Verdana" w:hAnsi="Verdana"/>
          <w:sz w:val="20"/>
          <w:lang w:val="en-US"/>
        </w:rPr>
        <w:t>of</w:t>
      </w:r>
      <w:r w:rsidRPr="002E7432">
        <w:rPr>
          <w:rFonts w:ascii="Verdana" w:hAnsi="Verdana"/>
          <w:sz w:val="20"/>
          <w:lang w:val="en-US"/>
        </w:rPr>
        <w:t xml:space="preserve"> the </w:t>
      </w:r>
      <w:r w:rsidR="00FC210A" w:rsidRPr="002E7432">
        <w:rPr>
          <w:rFonts w:ascii="Verdana" w:hAnsi="Verdana"/>
          <w:i/>
          <w:sz w:val="20"/>
          <w:lang w:val="en-US"/>
        </w:rPr>
        <w:t>Asociación Pro-Búsqueda de Niños</w:t>
      </w:r>
      <w:r w:rsidR="00C23B24" w:rsidRPr="002E7432">
        <w:rPr>
          <w:rFonts w:ascii="Verdana" w:hAnsi="Verdana"/>
          <w:i/>
          <w:sz w:val="20"/>
          <w:lang w:val="en-US"/>
        </w:rPr>
        <w:t xml:space="preserve"> and </w:t>
      </w:r>
      <w:r w:rsidR="00FC210A" w:rsidRPr="002E7432">
        <w:rPr>
          <w:rFonts w:ascii="Verdana" w:hAnsi="Verdana"/>
          <w:i/>
          <w:sz w:val="20"/>
          <w:lang w:val="en-US"/>
        </w:rPr>
        <w:t>Niñas Desaparecidos (</w:t>
      </w:r>
      <w:r w:rsidR="00580F70" w:rsidRPr="002E7432">
        <w:rPr>
          <w:rFonts w:ascii="Verdana" w:hAnsi="Verdana"/>
          <w:i/>
          <w:sz w:val="20"/>
          <w:lang w:val="en-US"/>
        </w:rPr>
        <w:t>ninth o</w:t>
      </w:r>
      <w:r w:rsidR="005B7050" w:rsidRPr="002E7432">
        <w:rPr>
          <w:rFonts w:ascii="Verdana" w:hAnsi="Verdana"/>
          <w:i/>
          <w:sz w:val="20"/>
          <w:lang w:val="en-US"/>
        </w:rPr>
        <w:t>perative paragraph</w:t>
      </w:r>
      <w:r w:rsidR="00FC210A" w:rsidRPr="002E7432">
        <w:rPr>
          <w:rFonts w:ascii="Verdana" w:hAnsi="Verdana"/>
          <w:i/>
          <w:sz w:val="20"/>
          <w:lang w:val="en-US"/>
        </w:rPr>
        <w:t xml:space="preserve"> </w:t>
      </w:r>
      <w:r w:rsidR="00D82889" w:rsidRPr="002E7432">
        <w:rPr>
          <w:rFonts w:ascii="Verdana" w:hAnsi="Verdana"/>
          <w:i/>
          <w:sz w:val="20"/>
          <w:lang w:val="en-US"/>
        </w:rPr>
        <w:t xml:space="preserve">of the </w:t>
      </w:r>
      <w:r w:rsidR="001053EA" w:rsidRPr="002E7432">
        <w:rPr>
          <w:rFonts w:ascii="Verdana" w:hAnsi="Verdana"/>
          <w:i/>
          <w:sz w:val="20"/>
          <w:lang w:val="en-US"/>
        </w:rPr>
        <w:t>Judgment</w:t>
      </w:r>
      <w:r w:rsidR="00FC210A" w:rsidRPr="002E7432">
        <w:rPr>
          <w:rFonts w:ascii="Verdana" w:hAnsi="Verdana"/>
          <w:i/>
          <w:sz w:val="20"/>
          <w:lang w:val="en-US"/>
        </w:rPr>
        <w:t>)</w:t>
      </w:r>
      <w:r w:rsidR="00FC210A" w:rsidRPr="002E7432">
        <w:rPr>
          <w:rFonts w:ascii="Verdana" w:hAnsi="Verdana"/>
          <w:sz w:val="20"/>
          <w:lang w:val="en-US"/>
        </w:rPr>
        <w:t>;</w:t>
      </w:r>
    </w:p>
    <w:p w:rsidR="00FC210A" w:rsidRPr="002E7432" w:rsidRDefault="00FC210A" w:rsidP="0005540C">
      <w:pPr>
        <w:ind w:left="720"/>
        <w:jc w:val="both"/>
        <w:rPr>
          <w:rFonts w:ascii="Verdana" w:hAnsi="Verdana"/>
          <w:sz w:val="20"/>
          <w:lang w:val="en-US"/>
        </w:rPr>
      </w:pPr>
    </w:p>
    <w:p w:rsidR="00912D0C" w:rsidRPr="002E7432" w:rsidRDefault="00912D0C" w:rsidP="00912D0C">
      <w:pPr>
        <w:pStyle w:val="Prrafodelista"/>
        <w:numPr>
          <w:ilvl w:val="0"/>
          <w:numId w:val="18"/>
        </w:numPr>
        <w:ind w:firstLine="0"/>
        <w:jc w:val="both"/>
        <w:rPr>
          <w:rFonts w:ascii="Verdana" w:hAnsi="Verdana"/>
          <w:sz w:val="20"/>
          <w:lang w:val="en-US"/>
        </w:rPr>
      </w:pPr>
      <w:r w:rsidRPr="002E7432">
        <w:rPr>
          <w:rFonts w:ascii="Verdana" w:hAnsi="Verdana" w:cs="Verdana"/>
          <w:sz w:val="20"/>
          <w:lang w:val="en-US"/>
        </w:rPr>
        <w:t>To adopt the pertinent and appropri</w:t>
      </w:r>
      <w:r w:rsidR="009143A2" w:rsidRPr="002E7432">
        <w:rPr>
          <w:rFonts w:ascii="Verdana" w:hAnsi="Verdana" w:cs="Verdana"/>
          <w:sz w:val="20"/>
          <w:lang w:val="en-US"/>
        </w:rPr>
        <w:t>ate measures to guarantee to agents of justice, as well as</w:t>
      </w:r>
      <w:r w:rsidRPr="002E7432">
        <w:rPr>
          <w:rFonts w:ascii="Verdana" w:hAnsi="Verdana" w:cs="Verdana"/>
          <w:sz w:val="20"/>
          <w:lang w:val="en-US"/>
        </w:rPr>
        <w:t xml:space="preserve"> to Salvadoran society, public, technical and systematized access to the archives that contain</w:t>
      </w:r>
      <w:r w:rsidR="00544E18" w:rsidRPr="002E7432">
        <w:rPr>
          <w:rFonts w:ascii="Verdana" w:hAnsi="Verdana" w:cs="Verdana"/>
          <w:sz w:val="20"/>
          <w:lang w:val="en-US"/>
        </w:rPr>
        <w:t xml:space="preserve"> useful</w:t>
      </w:r>
      <w:r w:rsidRPr="002E7432">
        <w:rPr>
          <w:rFonts w:ascii="Verdana" w:hAnsi="Verdana" w:cs="Verdana"/>
          <w:sz w:val="20"/>
          <w:lang w:val="en-US"/>
        </w:rPr>
        <w:t xml:space="preserve"> information that is relevant </w:t>
      </w:r>
      <w:r w:rsidR="009143A2" w:rsidRPr="002E7432">
        <w:rPr>
          <w:rFonts w:ascii="Verdana" w:hAnsi="Verdana" w:cs="Verdana"/>
          <w:sz w:val="20"/>
          <w:lang w:val="en-US"/>
        </w:rPr>
        <w:t>to</w:t>
      </w:r>
      <w:r w:rsidRPr="002E7432">
        <w:rPr>
          <w:rFonts w:ascii="Verdana" w:hAnsi="Verdana" w:cs="Verdana"/>
          <w:sz w:val="20"/>
          <w:lang w:val="en-US"/>
        </w:rPr>
        <w:t xml:space="preserve"> t</w:t>
      </w:r>
      <w:r w:rsidR="009143A2" w:rsidRPr="002E7432">
        <w:rPr>
          <w:rFonts w:ascii="Verdana" w:hAnsi="Verdana" w:cs="Verdana"/>
          <w:sz w:val="20"/>
          <w:lang w:val="en-US"/>
        </w:rPr>
        <w:t>he investigation in cases prosecuted</w:t>
      </w:r>
      <w:r w:rsidRPr="002E7432">
        <w:rPr>
          <w:rFonts w:ascii="Verdana" w:hAnsi="Verdana" w:cs="Verdana"/>
          <w:sz w:val="20"/>
          <w:lang w:val="en-US"/>
        </w:rPr>
        <w:t xml:space="preserve"> for human rights </w:t>
      </w:r>
      <w:r w:rsidR="009143A2" w:rsidRPr="002E7432">
        <w:rPr>
          <w:rFonts w:ascii="Verdana" w:hAnsi="Verdana" w:cs="Verdana"/>
          <w:sz w:val="20"/>
          <w:lang w:val="en-US"/>
        </w:rPr>
        <w:t xml:space="preserve">violations </w:t>
      </w:r>
      <w:r w:rsidRPr="002E7432">
        <w:rPr>
          <w:rFonts w:ascii="Verdana" w:hAnsi="Verdana" w:cs="Verdana"/>
          <w:sz w:val="20"/>
          <w:lang w:val="en-US"/>
        </w:rPr>
        <w:t xml:space="preserve">during the armed conflict </w:t>
      </w:r>
      <w:r w:rsidR="00FC210A" w:rsidRPr="002E7432">
        <w:rPr>
          <w:rFonts w:ascii="Verdana" w:hAnsi="Verdana"/>
          <w:sz w:val="20"/>
          <w:lang w:val="en-US"/>
        </w:rPr>
        <w:t>(</w:t>
      </w:r>
      <w:r w:rsidR="00D93DCB" w:rsidRPr="002E7432">
        <w:rPr>
          <w:rFonts w:ascii="Verdana" w:hAnsi="Verdana"/>
          <w:i/>
          <w:sz w:val="20"/>
          <w:lang w:val="en-US"/>
        </w:rPr>
        <w:t>tenth o</w:t>
      </w:r>
      <w:r w:rsidR="005B7050" w:rsidRPr="002E7432">
        <w:rPr>
          <w:rFonts w:ascii="Verdana" w:hAnsi="Verdana"/>
          <w:i/>
          <w:sz w:val="20"/>
          <w:lang w:val="en-US"/>
        </w:rPr>
        <w:t>perative paragraph</w:t>
      </w:r>
      <w:r w:rsidR="00FC210A" w:rsidRPr="002E7432">
        <w:rPr>
          <w:rFonts w:ascii="Verdana" w:hAnsi="Verdana"/>
          <w:i/>
          <w:sz w:val="20"/>
          <w:lang w:val="en-US"/>
        </w:rPr>
        <w:t xml:space="preserve"> </w:t>
      </w:r>
      <w:r w:rsidR="00D82889" w:rsidRPr="002E7432">
        <w:rPr>
          <w:rFonts w:ascii="Verdana" w:hAnsi="Verdana"/>
          <w:i/>
          <w:sz w:val="20"/>
          <w:lang w:val="en-US"/>
        </w:rPr>
        <w:t xml:space="preserve">of the </w:t>
      </w:r>
      <w:r w:rsidR="001053EA" w:rsidRPr="002E7432">
        <w:rPr>
          <w:rFonts w:ascii="Verdana" w:hAnsi="Verdana"/>
          <w:i/>
          <w:sz w:val="20"/>
          <w:lang w:val="en-US"/>
        </w:rPr>
        <w:t>Judgment</w:t>
      </w:r>
      <w:r w:rsidR="00FC210A" w:rsidRPr="002E7432">
        <w:rPr>
          <w:rFonts w:ascii="Verdana" w:hAnsi="Verdana"/>
          <w:sz w:val="20"/>
          <w:lang w:val="en-US"/>
        </w:rPr>
        <w:t>)</w:t>
      </w:r>
      <w:r w:rsidR="00D93DCB" w:rsidRPr="002E7432">
        <w:rPr>
          <w:rFonts w:ascii="Verdana" w:hAnsi="Verdana"/>
          <w:sz w:val="20"/>
          <w:lang w:val="en-US"/>
        </w:rPr>
        <w:t>, and</w:t>
      </w:r>
    </w:p>
    <w:p w:rsidR="00FC210A" w:rsidRPr="002E7432" w:rsidRDefault="00FC210A" w:rsidP="0005540C">
      <w:pPr>
        <w:pStyle w:val="Prrafodelista"/>
        <w:jc w:val="both"/>
        <w:rPr>
          <w:rFonts w:ascii="Verdana" w:hAnsi="Verdana"/>
          <w:sz w:val="20"/>
          <w:lang w:val="en-US"/>
        </w:rPr>
      </w:pPr>
    </w:p>
    <w:p w:rsidR="00FC210A" w:rsidRPr="002E7432" w:rsidRDefault="00D93DCB" w:rsidP="0005540C">
      <w:pPr>
        <w:pStyle w:val="Prrafodelista"/>
        <w:numPr>
          <w:ilvl w:val="0"/>
          <w:numId w:val="18"/>
        </w:numPr>
        <w:ind w:firstLine="0"/>
        <w:jc w:val="both"/>
        <w:rPr>
          <w:rFonts w:ascii="Verdana" w:hAnsi="Verdana"/>
          <w:sz w:val="20"/>
          <w:lang w:val="en-US"/>
        </w:rPr>
      </w:pPr>
      <w:r w:rsidRPr="002E7432">
        <w:rPr>
          <w:rFonts w:ascii="Verdana" w:hAnsi="Verdana"/>
          <w:sz w:val="20"/>
          <w:lang w:val="en-US"/>
        </w:rPr>
        <w:t xml:space="preserve">To pay the amounts established in </w:t>
      </w:r>
      <w:r w:rsidR="001053EA" w:rsidRPr="002E7432">
        <w:rPr>
          <w:rFonts w:ascii="Verdana" w:hAnsi="Verdana"/>
          <w:sz w:val="20"/>
          <w:lang w:val="en-US"/>
        </w:rPr>
        <w:t>the Judgment</w:t>
      </w:r>
      <w:r w:rsidR="00FC210A" w:rsidRPr="002E7432">
        <w:rPr>
          <w:rFonts w:ascii="Verdana" w:hAnsi="Verdana"/>
          <w:sz w:val="20"/>
          <w:lang w:val="en-US"/>
        </w:rPr>
        <w:t xml:space="preserve">, </w:t>
      </w:r>
      <w:r w:rsidRPr="002E7432">
        <w:rPr>
          <w:rFonts w:ascii="Verdana" w:hAnsi="Verdana"/>
          <w:sz w:val="20"/>
          <w:lang w:val="en-US"/>
        </w:rPr>
        <w:t xml:space="preserve">as compensation for pecuniary and non-pecuniary damage and to reimburse costs and expenses, as applicable, in the terms of </w:t>
      </w:r>
      <w:r w:rsidR="000C3394" w:rsidRPr="002E7432">
        <w:rPr>
          <w:rFonts w:ascii="Verdana" w:hAnsi="Verdana"/>
          <w:sz w:val="20"/>
          <w:lang w:val="en-US"/>
        </w:rPr>
        <w:t>paragraphs</w:t>
      </w:r>
      <w:r w:rsidRPr="002E7432">
        <w:rPr>
          <w:rFonts w:ascii="Verdana" w:hAnsi="Verdana"/>
          <w:sz w:val="20"/>
          <w:lang w:val="en-US"/>
        </w:rPr>
        <w:t xml:space="preserve"> 243 to</w:t>
      </w:r>
      <w:r w:rsidR="00FC210A" w:rsidRPr="002E7432">
        <w:rPr>
          <w:rFonts w:ascii="Verdana" w:hAnsi="Verdana"/>
          <w:sz w:val="20"/>
          <w:lang w:val="en-US"/>
        </w:rPr>
        <w:t xml:space="preserve"> 249 </w:t>
      </w:r>
      <w:r w:rsidRPr="002E7432">
        <w:rPr>
          <w:rFonts w:ascii="Verdana" w:hAnsi="Verdana"/>
          <w:sz w:val="20"/>
          <w:lang w:val="en-US"/>
        </w:rPr>
        <w:t>thereof</w:t>
      </w:r>
      <w:r w:rsidR="00FC210A" w:rsidRPr="002E7432">
        <w:rPr>
          <w:rFonts w:ascii="Verdana" w:hAnsi="Verdana"/>
          <w:sz w:val="20"/>
          <w:lang w:val="en-US"/>
        </w:rPr>
        <w:t xml:space="preserve"> (</w:t>
      </w:r>
      <w:r w:rsidRPr="002E7432">
        <w:rPr>
          <w:rFonts w:ascii="Verdana" w:hAnsi="Verdana"/>
          <w:i/>
          <w:sz w:val="20"/>
          <w:lang w:val="en-US"/>
        </w:rPr>
        <w:t>eleventh o</w:t>
      </w:r>
      <w:r w:rsidR="005B7050" w:rsidRPr="002E7432">
        <w:rPr>
          <w:rFonts w:ascii="Verdana" w:hAnsi="Verdana"/>
          <w:i/>
          <w:sz w:val="20"/>
          <w:lang w:val="en-US"/>
        </w:rPr>
        <w:t>perative paragraph</w:t>
      </w:r>
      <w:r w:rsidR="00FC210A" w:rsidRPr="002E7432">
        <w:rPr>
          <w:rFonts w:ascii="Verdana" w:hAnsi="Verdana"/>
          <w:i/>
          <w:sz w:val="20"/>
          <w:lang w:val="en-US"/>
        </w:rPr>
        <w:t xml:space="preserve"> </w:t>
      </w:r>
      <w:r w:rsidR="00D82889" w:rsidRPr="002E7432">
        <w:rPr>
          <w:rFonts w:ascii="Verdana" w:hAnsi="Verdana"/>
          <w:i/>
          <w:sz w:val="20"/>
          <w:lang w:val="en-US"/>
        </w:rPr>
        <w:t xml:space="preserve">of the </w:t>
      </w:r>
      <w:r w:rsidR="001053EA" w:rsidRPr="002E7432">
        <w:rPr>
          <w:rFonts w:ascii="Verdana" w:hAnsi="Verdana"/>
          <w:i/>
          <w:sz w:val="20"/>
          <w:lang w:val="en-US"/>
        </w:rPr>
        <w:t>Judgment</w:t>
      </w:r>
      <w:r w:rsidR="00FC210A" w:rsidRPr="002E7432">
        <w:rPr>
          <w:rFonts w:ascii="Verdana" w:hAnsi="Verdana"/>
          <w:sz w:val="20"/>
          <w:lang w:val="en-US"/>
        </w:rPr>
        <w:t>).</w:t>
      </w:r>
    </w:p>
    <w:p w:rsidR="00FC210A" w:rsidRPr="002E7432" w:rsidRDefault="00FC210A" w:rsidP="0005540C">
      <w:pPr>
        <w:ind w:left="720"/>
        <w:jc w:val="both"/>
        <w:rPr>
          <w:rFonts w:ascii="Verdana" w:hAnsi="Verdana"/>
          <w:b/>
          <w:i/>
          <w:sz w:val="20"/>
          <w:lang w:val="en-US"/>
        </w:rPr>
      </w:pPr>
    </w:p>
    <w:p w:rsidR="00FC210A" w:rsidRPr="002E7432" w:rsidRDefault="00FC210A" w:rsidP="0005540C">
      <w:pPr>
        <w:jc w:val="both"/>
        <w:rPr>
          <w:rFonts w:ascii="Verdana" w:hAnsi="Verdana"/>
          <w:b/>
          <w:i/>
          <w:sz w:val="20"/>
          <w:lang w:val="en-US"/>
        </w:rPr>
      </w:pPr>
    </w:p>
    <w:p w:rsidR="00FC210A" w:rsidRPr="002E7432" w:rsidRDefault="00D93DCB" w:rsidP="0005540C">
      <w:pPr>
        <w:pStyle w:val="Textoindependiente1"/>
        <w:widowControl/>
        <w:ind w:right="12"/>
        <w:rPr>
          <w:rFonts w:ascii="Verdana" w:hAnsi="Verdana"/>
          <w:b/>
          <w:caps/>
          <w:sz w:val="20"/>
          <w:lang w:val="en-US"/>
        </w:rPr>
      </w:pPr>
      <w:proofErr w:type="gramStart"/>
      <w:r w:rsidRPr="002E7432">
        <w:rPr>
          <w:rFonts w:ascii="Verdana" w:hAnsi="Verdana"/>
          <w:b/>
          <w:caps/>
          <w:sz w:val="20"/>
          <w:lang w:val="en-US"/>
        </w:rPr>
        <w:t>AND DECIDES:</w:t>
      </w:r>
      <w:proofErr w:type="gramEnd"/>
      <w:r w:rsidRPr="002E7432">
        <w:rPr>
          <w:rFonts w:ascii="Verdana" w:hAnsi="Verdana"/>
          <w:b/>
          <w:caps/>
          <w:sz w:val="20"/>
          <w:lang w:val="en-US"/>
        </w:rPr>
        <w:t xml:space="preserve"> </w:t>
      </w:r>
    </w:p>
    <w:p w:rsidR="00FC210A" w:rsidRPr="002E7432" w:rsidRDefault="00FC210A" w:rsidP="0005540C">
      <w:pPr>
        <w:pStyle w:val="Textoindependiente1"/>
        <w:widowControl/>
        <w:ind w:right="12"/>
        <w:rPr>
          <w:rFonts w:ascii="Verdana" w:hAnsi="Verdana"/>
          <w:b/>
          <w:smallCaps/>
          <w:sz w:val="20"/>
          <w:lang w:val="en-US"/>
        </w:rPr>
      </w:pPr>
    </w:p>
    <w:p w:rsidR="00FC210A" w:rsidRPr="002E7432" w:rsidRDefault="00FC210A" w:rsidP="0005540C">
      <w:pPr>
        <w:autoSpaceDE w:val="0"/>
        <w:autoSpaceDN w:val="0"/>
        <w:adjustRightInd w:val="0"/>
        <w:jc w:val="both"/>
        <w:rPr>
          <w:rFonts w:ascii="Verdana" w:hAnsi="Verdana" w:cs="Verdana"/>
          <w:sz w:val="20"/>
          <w:lang w:val="en-US"/>
        </w:rPr>
      </w:pPr>
      <w:r w:rsidRPr="002E7432">
        <w:rPr>
          <w:rFonts w:ascii="Verdana" w:hAnsi="Verdana" w:cs="Verdana"/>
          <w:sz w:val="20"/>
          <w:lang w:val="en-US"/>
        </w:rPr>
        <w:t>1.</w:t>
      </w:r>
      <w:r w:rsidRPr="002E7432">
        <w:rPr>
          <w:rFonts w:ascii="Verdana" w:hAnsi="Verdana" w:cs="Verdana"/>
          <w:sz w:val="20"/>
          <w:lang w:val="en-US"/>
        </w:rPr>
        <w:tab/>
      </w:r>
      <w:r w:rsidR="00D93DCB" w:rsidRPr="002E7432">
        <w:rPr>
          <w:rFonts w:ascii="Verdana" w:hAnsi="Verdana"/>
          <w:sz w:val="20"/>
          <w:lang w:val="en-US"/>
        </w:rPr>
        <w:t>That the State of</w:t>
      </w:r>
      <w:r w:rsidRPr="002E7432">
        <w:rPr>
          <w:rFonts w:ascii="Verdana" w:hAnsi="Verdana"/>
          <w:sz w:val="20"/>
          <w:lang w:val="en-US"/>
        </w:rPr>
        <w:t xml:space="preserve"> El Salvador </w:t>
      </w:r>
      <w:r w:rsidR="00D93DCB" w:rsidRPr="002E7432">
        <w:rPr>
          <w:rFonts w:ascii="Verdana" w:hAnsi="Verdana"/>
          <w:sz w:val="20"/>
          <w:lang w:val="en-US"/>
        </w:rPr>
        <w:t>must adopt all necessary measures to comply promptly and effec</w:t>
      </w:r>
      <w:r w:rsidR="009143A2" w:rsidRPr="002E7432">
        <w:rPr>
          <w:rFonts w:ascii="Verdana" w:hAnsi="Verdana"/>
          <w:sz w:val="20"/>
          <w:lang w:val="en-US"/>
        </w:rPr>
        <w:t>tively with the pending aspects</w:t>
      </w:r>
      <w:r w:rsidR="00D93DCB" w:rsidRPr="002E7432">
        <w:rPr>
          <w:rFonts w:ascii="Verdana" w:hAnsi="Verdana"/>
          <w:sz w:val="20"/>
          <w:lang w:val="en-US"/>
        </w:rPr>
        <w:t xml:space="preserve"> indicated in the second declarative paragraph</w:t>
      </w:r>
      <w:r w:rsidRPr="002E7432">
        <w:rPr>
          <w:rFonts w:ascii="Verdana" w:hAnsi="Verdana"/>
          <w:sz w:val="20"/>
          <w:lang w:val="en-US"/>
        </w:rPr>
        <w:t xml:space="preserve"> </w:t>
      </w:r>
      <w:r w:rsidRPr="002E7432">
        <w:rPr>
          <w:rFonts w:ascii="Verdana" w:hAnsi="Verdana"/>
          <w:i/>
          <w:sz w:val="20"/>
          <w:lang w:val="en-US"/>
        </w:rPr>
        <w:t>supra,</w:t>
      </w:r>
      <w:r w:rsidRPr="002E7432">
        <w:rPr>
          <w:rFonts w:ascii="Verdana" w:hAnsi="Verdana"/>
          <w:sz w:val="20"/>
          <w:lang w:val="en-US"/>
        </w:rPr>
        <w:t xml:space="preserve"> </w:t>
      </w:r>
      <w:r w:rsidR="00D93DCB" w:rsidRPr="002E7432">
        <w:rPr>
          <w:rFonts w:ascii="Verdana" w:hAnsi="Verdana"/>
          <w:sz w:val="20"/>
          <w:lang w:val="en-US"/>
        </w:rPr>
        <w:t>as stipulated i</w:t>
      </w:r>
      <w:r w:rsidRPr="002E7432">
        <w:rPr>
          <w:rFonts w:ascii="Verdana" w:hAnsi="Verdana"/>
          <w:sz w:val="20"/>
          <w:lang w:val="en-US"/>
        </w:rPr>
        <w:t xml:space="preserve">n </w:t>
      </w:r>
      <w:r w:rsidR="001053EA" w:rsidRPr="002E7432">
        <w:rPr>
          <w:rFonts w:ascii="Verdana" w:hAnsi="Verdana"/>
          <w:sz w:val="20"/>
          <w:lang w:val="en-US"/>
        </w:rPr>
        <w:t>Article</w:t>
      </w:r>
      <w:r w:rsidR="00D93DCB" w:rsidRPr="002E7432">
        <w:rPr>
          <w:rFonts w:ascii="Verdana" w:hAnsi="Verdana"/>
          <w:sz w:val="20"/>
          <w:lang w:val="en-US"/>
        </w:rPr>
        <w:t xml:space="preserve"> 68(</w:t>
      </w:r>
      <w:r w:rsidRPr="002E7432">
        <w:rPr>
          <w:rFonts w:ascii="Verdana" w:hAnsi="Verdana"/>
          <w:sz w:val="20"/>
          <w:lang w:val="en-US"/>
        </w:rPr>
        <w:t>1</w:t>
      </w:r>
      <w:r w:rsidR="00D93DCB" w:rsidRPr="002E7432">
        <w:rPr>
          <w:rFonts w:ascii="Verdana" w:hAnsi="Verdana"/>
          <w:sz w:val="20"/>
          <w:lang w:val="en-US"/>
        </w:rPr>
        <w:t>)</w:t>
      </w:r>
      <w:r w:rsidR="00D82889" w:rsidRPr="002E7432">
        <w:rPr>
          <w:rFonts w:ascii="Verdana" w:hAnsi="Verdana"/>
          <w:sz w:val="20"/>
          <w:lang w:val="en-US"/>
        </w:rPr>
        <w:t xml:space="preserve"> of the </w:t>
      </w:r>
      <w:r w:rsidR="00D25E3B" w:rsidRPr="002E7432">
        <w:rPr>
          <w:rFonts w:ascii="Verdana" w:hAnsi="Verdana"/>
          <w:sz w:val="20"/>
          <w:lang w:val="en-US"/>
        </w:rPr>
        <w:t>American Convention on Human Rights</w:t>
      </w:r>
      <w:r w:rsidRPr="002E7432">
        <w:rPr>
          <w:rFonts w:ascii="Verdana" w:hAnsi="Verdana"/>
          <w:sz w:val="20"/>
          <w:lang w:val="en-US"/>
        </w:rPr>
        <w:t>.</w:t>
      </w:r>
    </w:p>
    <w:p w:rsidR="00FC210A" w:rsidRPr="002E7432" w:rsidRDefault="00FC210A" w:rsidP="0005540C">
      <w:pPr>
        <w:autoSpaceDE w:val="0"/>
        <w:autoSpaceDN w:val="0"/>
        <w:adjustRightInd w:val="0"/>
        <w:jc w:val="both"/>
        <w:rPr>
          <w:rFonts w:ascii="Verdana" w:hAnsi="Verdana"/>
          <w:i/>
          <w:sz w:val="20"/>
          <w:lang w:val="en-US"/>
        </w:rPr>
      </w:pPr>
    </w:p>
    <w:p w:rsidR="00FC210A" w:rsidRPr="002E7432" w:rsidRDefault="00FC210A" w:rsidP="0005540C">
      <w:pPr>
        <w:ind w:right="22"/>
        <w:jc w:val="both"/>
        <w:rPr>
          <w:rFonts w:ascii="Verdana" w:hAnsi="Verdana"/>
          <w:sz w:val="20"/>
          <w:lang w:val="en-US"/>
        </w:rPr>
      </w:pPr>
      <w:r w:rsidRPr="002E7432">
        <w:rPr>
          <w:rFonts w:ascii="Verdana" w:hAnsi="Verdana"/>
          <w:sz w:val="20"/>
          <w:lang w:val="en-US"/>
        </w:rPr>
        <w:t>2.</w:t>
      </w:r>
      <w:r w:rsidRPr="002E7432">
        <w:rPr>
          <w:rFonts w:ascii="Verdana" w:hAnsi="Verdana"/>
          <w:sz w:val="20"/>
          <w:lang w:val="en-US"/>
        </w:rPr>
        <w:tab/>
      </w:r>
      <w:r w:rsidR="00D93DCB" w:rsidRPr="002E7432">
        <w:rPr>
          <w:rFonts w:ascii="Verdana" w:hAnsi="Verdana"/>
          <w:sz w:val="20"/>
          <w:lang w:val="en-US"/>
        </w:rPr>
        <w:t>That the State of</w:t>
      </w:r>
      <w:r w:rsidRPr="002E7432">
        <w:rPr>
          <w:rFonts w:ascii="Verdana" w:hAnsi="Verdana"/>
          <w:sz w:val="20"/>
          <w:lang w:val="en-US"/>
        </w:rPr>
        <w:t xml:space="preserve"> El Salvador </w:t>
      </w:r>
      <w:r w:rsidR="00D93DCB" w:rsidRPr="002E7432">
        <w:rPr>
          <w:rFonts w:ascii="Verdana" w:hAnsi="Verdana"/>
          <w:sz w:val="20"/>
          <w:lang w:val="en-US"/>
        </w:rPr>
        <w:t>must present to</w:t>
      </w:r>
      <w:r w:rsidRPr="002E7432">
        <w:rPr>
          <w:rFonts w:ascii="Verdana" w:hAnsi="Verdana"/>
          <w:sz w:val="20"/>
          <w:lang w:val="en-US"/>
        </w:rPr>
        <w:t xml:space="preserve"> </w:t>
      </w:r>
      <w:r w:rsidR="001053EA" w:rsidRPr="002E7432">
        <w:rPr>
          <w:rFonts w:ascii="Verdana" w:hAnsi="Verdana"/>
          <w:sz w:val="20"/>
          <w:lang w:val="en-US"/>
        </w:rPr>
        <w:t>the Inter-American Court of Human Rights</w:t>
      </w:r>
      <w:r w:rsidRPr="002E7432">
        <w:rPr>
          <w:rFonts w:ascii="Verdana" w:hAnsi="Verdana"/>
          <w:sz w:val="20"/>
          <w:lang w:val="en-US"/>
        </w:rPr>
        <w:t xml:space="preserve">, </w:t>
      </w:r>
      <w:r w:rsidR="00D93DCB" w:rsidRPr="002E7432">
        <w:rPr>
          <w:rFonts w:ascii="Verdana" w:hAnsi="Verdana"/>
          <w:sz w:val="20"/>
          <w:lang w:val="en-US"/>
        </w:rPr>
        <w:t xml:space="preserve">by September 16, 2013, at the latest, a report indicating all the measures adopted </w:t>
      </w:r>
      <w:r w:rsidR="00D93DCB" w:rsidRPr="002E7432">
        <w:rPr>
          <w:rFonts w:ascii="Verdana" w:hAnsi="Verdana"/>
          <w:sz w:val="20"/>
          <w:lang w:val="en-US"/>
        </w:rPr>
        <w:lastRenderedPageBreak/>
        <w:t>to comply with the reparation</w:t>
      </w:r>
      <w:r w:rsidR="009143A2" w:rsidRPr="002E7432">
        <w:rPr>
          <w:rFonts w:ascii="Verdana" w:hAnsi="Verdana"/>
          <w:sz w:val="20"/>
          <w:lang w:val="en-US"/>
        </w:rPr>
        <w:t>s ordered by this Court that remain</w:t>
      </w:r>
      <w:r w:rsidR="00D93DCB" w:rsidRPr="002E7432">
        <w:rPr>
          <w:rFonts w:ascii="Verdana" w:hAnsi="Verdana"/>
          <w:sz w:val="20"/>
          <w:lang w:val="en-US"/>
        </w:rPr>
        <w:t xml:space="preserve"> pending, as indicated in the considering paragraphs </w:t>
      </w:r>
      <w:r w:rsidRPr="002E7432">
        <w:rPr>
          <w:rFonts w:ascii="Verdana" w:hAnsi="Verdana"/>
          <w:sz w:val="20"/>
          <w:lang w:val="en-US"/>
        </w:rPr>
        <w:t xml:space="preserve">8 </w:t>
      </w:r>
      <w:r w:rsidR="00D93DCB" w:rsidRPr="002E7432">
        <w:rPr>
          <w:rFonts w:ascii="Verdana" w:hAnsi="Verdana"/>
          <w:sz w:val="20"/>
          <w:lang w:val="en-US"/>
        </w:rPr>
        <w:t>to 12, 19 to 22, 28 to 30, 36 to 39, 44, 52, 56, 60 to</w:t>
      </w:r>
      <w:r w:rsidRPr="002E7432">
        <w:rPr>
          <w:rFonts w:ascii="Verdana" w:hAnsi="Verdana"/>
          <w:sz w:val="20"/>
          <w:lang w:val="en-US"/>
        </w:rPr>
        <w:t xml:space="preserve"> 63</w:t>
      </w:r>
      <w:r w:rsidR="00C23B24" w:rsidRPr="002E7432">
        <w:rPr>
          <w:rFonts w:ascii="Verdana" w:hAnsi="Verdana"/>
          <w:sz w:val="20"/>
          <w:lang w:val="en-US"/>
        </w:rPr>
        <w:t xml:space="preserve"> and </w:t>
      </w:r>
      <w:r w:rsidRPr="002E7432">
        <w:rPr>
          <w:rFonts w:ascii="Verdana" w:hAnsi="Verdana"/>
          <w:sz w:val="20"/>
          <w:lang w:val="en-US"/>
        </w:rPr>
        <w:t>67, as</w:t>
      </w:r>
      <w:r w:rsidR="00D93DCB" w:rsidRPr="002E7432">
        <w:rPr>
          <w:rFonts w:ascii="Verdana" w:hAnsi="Verdana"/>
          <w:sz w:val="20"/>
          <w:lang w:val="en-US"/>
        </w:rPr>
        <w:t xml:space="preserve"> well as in the second declarative paragraph of this Order</w:t>
      </w:r>
      <w:r w:rsidRPr="002E7432">
        <w:rPr>
          <w:rFonts w:ascii="Verdana" w:hAnsi="Verdana"/>
          <w:sz w:val="20"/>
          <w:lang w:val="en-US"/>
        </w:rPr>
        <w:t>.</w:t>
      </w:r>
    </w:p>
    <w:p w:rsidR="00FC210A" w:rsidRPr="002E7432" w:rsidRDefault="00FC210A" w:rsidP="0005540C">
      <w:pPr>
        <w:autoSpaceDE w:val="0"/>
        <w:autoSpaceDN w:val="0"/>
        <w:adjustRightInd w:val="0"/>
        <w:jc w:val="both"/>
        <w:rPr>
          <w:rFonts w:ascii="Verdana" w:hAnsi="Verdana"/>
          <w:sz w:val="20"/>
          <w:lang w:val="en-US"/>
        </w:rPr>
      </w:pPr>
    </w:p>
    <w:p w:rsidR="00FC210A" w:rsidRPr="002E7432" w:rsidRDefault="00FC210A" w:rsidP="0005540C">
      <w:pPr>
        <w:jc w:val="both"/>
        <w:rPr>
          <w:rFonts w:ascii="Verdana" w:eastAsia="Times New Roman" w:hAnsi="Verdana" w:cs="TTE3F96A70t00"/>
          <w:sz w:val="20"/>
          <w:lang w:val="en-US" w:eastAsia="es-ES"/>
        </w:rPr>
      </w:pPr>
      <w:r w:rsidRPr="002E7432">
        <w:rPr>
          <w:rFonts w:ascii="Verdana" w:eastAsia="Times New Roman" w:hAnsi="Verdana" w:cs="TTE3F96A70t00"/>
          <w:sz w:val="20"/>
          <w:lang w:val="en-US" w:eastAsia="es-ES"/>
        </w:rPr>
        <w:t>3.</w:t>
      </w:r>
      <w:r w:rsidRPr="002E7432">
        <w:rPr>
          <w:rFonts w:ascii="Verdana" w:eastAsia="Times New Roman" w:hAnsi="Verdana" w:cs="TTE3F96A70t00"/>
          <w:sz w:val="20"/>
          <w:lang w:val="en-US" w:eastAsia="es-ES"/>
        </w:rPr>
        <w:tab/>
      </w:r>
      <w:r w:rsidR="00D93DCB" w:rsidRPr="002E7432">
        <w:rPr>
          <w:rFonts w:ascii="Verdana" w:hAnsi="Verdana"/>
          <w:sz w:val="20"/>
          <w:lang w:val="en-US"/>
        </w:rPr>
        <w:t>That</w:t>
      </w:r>
      <w:r w:rsidRPr="002E7432">
        <w:rPr>
          <w:rFonts w:ascii="Verdana" w:hAnsi="Verdana"/>
          <w:sz w:val="20"/>
          <w:lang w:val="en-US"/>
        </w:rPr>
        <w:t xml:space="preserve"> </w:t>
      </w:r>
      <w:r w:rsidR="001053EA" w:rsidRPr="002E7432">
        <w:rPr>
          <w:rFonts w:ascii="Verdana" w:hAnsi="Verdana"/>
          <w:sz w:val="20"/>
          <w:lang w:val="en-US"/>
        </w:rPr>
        <w:t>the representatives</w:t>
      </w:r>
      <w:r w:rsidRPr="002E7432">
        <w:rPr>
          <w:rFonts w:ascii="Verdana" w:hAnsi="Verdana"/>
          <w:sz w:val="20"/>
          <w:lang w:val="en-US"/>
        </w:rPr>
        <w:t xml:space="preserve"> </w:t>
      </w:r>
      <w:r w:rsidR="00E7710F" w:rsidRPr="002E7432">
        <w:rPr>
          <w:rFonts w:ascii="Verdana" w:eastAsia="Times New Roman" w:hAnsi="Verdana" w:cs="TTE3F96A70t00"/>
          <w:sz w:val="20"/>
          <w:lang w:val="en-US" w:eastAsia="es-ES"/>
        </w:rPr>
        <w:t>of the victims</w:t>
      </w:r>
      <w:r w:rsidR="00C23B24" w:rsidRPr="002E7432">
        <w:rPr>
          <w:rFonts w:ascii="Verdana" w:hAnsi="Verdana"/>
          <w:sz w:val="20"/>
          <w:lang w:val="en-US"/>
        </w:rPr>
        <w:t xml:space="preserve"> and </w:t>
      </w:r>
      <w:r w:rsidR="00E7710F" w:rsidRPr="002E7432">
        <w:rPr>
          <w:rFonts w:ascii="Verdana" w:hAnsi="Verdana"/>
          <w:sz w:val="20"/>
          <w:lang w:val="en-US"/>
        </w:rPr>
        <w:t>the Inter-American Commission on Human Rights</w:t>
      </w:r>
      <w:r w:rsidRPr="002E7432">
        <w:rPr>
          <w:rFonts w:ascii="Verdana" w:hAnsi="Verdana"/>
          <w:sz w:val="20"/>
          <w:lang w:val="en-US"/>
        </w:rPr>
        <w:t xml:space="preserve"> </w:t>
      </w:r>
      <w:r w:rsidR="00D93DCB" w:rsidRPr="002E7432">
        <w:rPr>
          <w:rFonts w:ascii="Verdana" w:hAnsi="Verdana"/>
          <w:sz w:val="20"/>
          <w:lang w:val="en-US"/>
        </w:rPr>
        <w:t xml:space="preserve">must present any observations they deem pertinent on the State’s report mentioned in the preceding </w:t>
      </w:r>
      <w:r w:rsidR="005B7050" w:rsidRPr="002E7432">
        <w:rPr>
          <w:rFonts w:ascii="Verdana" w:hAnsi="Verdana"/>
          <w:sz w:val="20"/>
          <w:lang w:val="en-US"/>
        </w:rPr>
        <w:t>operative paragraph</w:t>
      </w:r>
      <w:r w:rsidR="00D93DCB" w:rsidRPr="002E7432">
        <w:rPr>
          <w:rFonts w:ascii="Verdana" w:hAnsi="Verdana"/>
          <w:sz w:val="20"/>
          <w:lang w:val="en-US"/>
        </w:rPr>
        <w:t>, within four and six weeks, respectively, of notification of this report.</w:t>
      </w:r>
    </w:p>
    <w:p w:rsidR="00FC210A" w:rsidRPr="002E7432" w:rsidRDefault="00FC210A" w:rsidP="0005540C">
      <w:pPr>
        <w:jc w:val="both"/>
        <w:rPr>
          <w:rFonts w:ascii="Verdana" w:eastAsia="Times New Roman" w:hAnsi="Verdana" w:cs="TTE3F96A70t00"/>
          <w:sz w:val="20"/>
          <w:lang w:val="en-US" w:eastAsia="es-ES"/>
        </w:rPr>
      </w:pPr>
    </w:p>
    <w:p w:rsidR="00FC210A" w:rsidRPr="002E7432" w:rsidRDefault="00FC210A" w:rsidP="0005540C">
      <w:pPr>
        <w:jc w:val="both"/>
        <w:rPr>
          <w:rFonts w:ascii="Verdana" w:eastAsia="Times New Roman" w:hAnsi="Verdana" w:cs="TTE3F96A70t00"/>
          <w:sz w:val="20"/>
          <w:lang w:val="en-US" w:eastAsia="es-ES"/>
        </w:rPr>
      </w:pPr>
      <w:r w:rsidRPr="002E7432">
        <w:rPr>
          <w:rFonts w:ascii="Verdana" w:eastAsia="Times New Roman" w:hAnsi="Verdana" w:cs="TTE3F96A70t00"/>
          <w:sz w:val="20"/>
          <w:lang w:val="en-US" w:eastAsia="es-ES"/>
        </w:rPr>
        <w:t>4.</w:t>
      </w:r>
      <w:r w:rsidRPr="002E7432">
        <w:rPr>
          <w:rFonts w:ascii="Verdana" w:eastAsia="Times New Roman" w:hAnsi="Verdana" w:cs="TTE3F96A70t00"/>
          <w:sz w:val="20"/>
          <w:lang w:val="en-US" w:eastAsia="es-ES"/>
        </w:rPr>
        <w:tab/>
      </w:r>
      <w:r w:rsidR="00D93DCB" w:rsidRPr="002E7432">
        <w:rPr>
          <w:rFonts w:ascii="Verdana" w:eastAsia="Times New Roman" w:hAnsi="Verdana" w:cs="TTE3F96A70t00"/>
          <w:sz w:val="20"/>
          <w:lang w:val="en-US" w:eastAsia="es-ES"/>
        </w:rPr>
        <w:t xml:space="preserve">That the Secretariat </w:t>
      </w:r>
      <w:r w:rsidR="00D82889" w:rsidRPr="002E7432">
        <w:rPr>
          <w:rFonts w:ascii="Verdana" w:eastAsia="Times New Roman" w:hAnsi="Verdana" w:cs="TTE3F96A70t00"/>
          <w:sz w:val="20"/>
          <w:lang w:val="en-US" w:eastAsia="es-ES"/>
        </w:rPr>
        <w:t xml:space="preserve">of the </w:t>
      </w:r>
      <w:r w:rsidR="001053EA" w:rsidRPr="002E7432">
        <w:rPr>
          <w:rFonts w:ascii="Verdana" w:eastAsia="Times New Roman" w:hAnsi="Verdana" w:cs="TTE3F96A70t00"/>
          <w:sz w:val="20"/>
          <w:lang w:val="en-US" w:eastAsia="es-ES"/>
        </w:rPr>
        <w:t>Inter-American Court of Human Rights</w:t>
      </w:r>
      <w:r w:rsidRPr="002E7432">
        <w:rPr>
          <w:rFonts w:ascii="Verdana" w:eastAsia="Times New Roman" w:hAnsi="Verdana" w:cs="TTE3F96A70t00"/>
          <w:sz w:val="20"/>
          <w:lang w:val="en-US" w:eastAsia="es-ES"/>
        </w:rPr>
        <w:t xml:space="preserve"> </w:t>
      </w:r>
      <w:r w:rsidR="00D93DCB" w:rsidRPr="002E7432">
        <w:rPr>
          <w:rFonts w:ascii="Verdana" w:eastAsia="Times New Roman" w:hAnsi="Verdana" w:cs="TTE3F96A70t00"/>
          <w:sz w:val="20"/>
          <w:lang w:val="en-US" w:eastAsia="es-ES"/>
        </w:rPr>
        <w:t>shall notify this Order to the State of El Salvador,</w:t>
      </w:r>
      <w:r w:rsidRPr="002E7432">
        <w:rPr>
          <w:rFonts w:ascii="Verdana" w:eastAsia="Times New Roman" w:hAnsi="Verdana" w:cs="TTE3F96A70t00"/>
          <w:sz w:val="20"/>
          <w:lang w:val="en-US" w:eastAsia="es-ES"/>
        </w:rPr>
        <w:t xml:space="preserve"> </w:t>
      </w:r>
      <w:r w:rsidR="001053EA" w:rsidRPr="002E7432">
        <w:rPr>
          <w:rFonts w:ascii="Verdana" w:eastAsia="Times New Roman" w:hAnsi="Verdana" w:cs="TTE3F96A70t00"/>
          <w:sz w:val="20"/>
          <w:lang w:val="en-US" w:eastAsia="es-ES"/>
        </w:rPr>
        <w:t>the representatives</w:t>
      </w:r>
      <w:r w:rsidRPr="002E7432">
        <w:rPr>
          <w:rFonts w:ascii="Verdana" w:eastAsia="Times New Roman" w:hAnsi="Verdana" w:cs="TTE3F96A70t00"/>
          <w:sz w:val="20"/>
          <w:lang w:val="en-US" w:eastAsia="es-ES"/>
        </w:rPr>
        <w:t xml:space="preserve"> </w:t>
      </w:r>
      <w:r w:rsidR="00D93DCB" w:rsidRPr="002E7432">
        <w:rPr>
          <w:rFonts w:ascii="Verdana" w:eastAsia="Times New Roman" w:hAnsi="Verdana" w:cs="TTE3F96A70t00"/>
          <w:sz w:val="20"/>
          <w:lang w:val="en-US" w:eastAsia="es-ES"/>
        </w:rPr>
        <w:t>of the victims, and</w:t>
      </w:r>
      <w:r w:rsidRPr="002E7432">
        <w:rPr>
          <w:rFonts w:ascii="Verdana" w:eastAsia="Times New Roman" w:hAnsi="Verdana" w:cs="TTE3F96A70t00"/>
          <w:sz w:val="20"/>
          <w:lang w:val="en-US" w:eastAsia="es-ES"/>
        </w:rPr>
        <w:t xml:space="preserve"> </w:t>
      </w:r>
      <w:r w:rsidR="00E7710F" w:rsidRPr="002E7432">
        <w:rPr>
          <w:rFonts w:ascii="Verdana" w:eastAsia="Times New Roman" w:hAnsi="Verdana" w:cs="TTE3F96A70t00"/>
          <w:sz w:val="20"/>
          <w:lang w:val="en-US" w:eastAsia="es-ES"/>
        </w:rPr>
        <w:t>the Inter-American Commission on Human Rights</w:t>
      </w:r>
      <w:r w:rsidRPr="002E7432">
        <w:rPr>
          <w:rFonts w:ascii="Verdana" w:eastAsia="Times New Roman" w:hAnsi="Verdana" w:cs="TTE3F96A70t00"/>
          <w:sz w:val="20"/>
          <w:lang w:val="en-US" w:eastAsia="es-ES"/>
        </w:rPr>
        <w:t>.</w:t>
      </w:r>
    </w:p>
    <w:p w:rsidR="00FC210A" w:rsidRPr="002E7432" w:rsidRDefault="00FC210A" w:rsidP="00FC210A">
      <w:pPr>
        <w:spacing w:after="120"/>
        <w:jc w:val="both"/>
        <w:rPr>
          <w:rFonts w:ascii="Verdana" w:eastAsia="Times New Roman" w:hAnsi="Verdana" w:cs="TTE3F96A70t00"/>
          <w:sz w:val="20"/>
          <w:lang w:val="en-US" w:eastAsia="es-ES"/>
        </w:rPr>
      </w:pPr>
    </w:p>
    <w:p w:rsidR="00FC210A" w:rsidRPr="002E7432" w:rsidRDefault="00FC210A" w:rsidP="00FC210A">
      <w:pPr>
        <w:jc w:val="both"/>
        <w:rPr>
          <w:rFonts w:ascii="Verdana" w:hAnsi="Verdana"/>
          <w:sz w:val="20"/>
          <w:lang w:val="en-US"/>
        </w:rPr>
      </w:pPr>
    </w:p>
    <w:p w:rsidR="00FC210A" w:rsidRPr="002E7432" w:rsidRDefault="00FC210A" w:rsidP="00FC210A">
      <w:pPr>
        <w:jc w:val="both"/>
        <w:rPr>
          <w:rFonts w:ascii="Verdana" w:hAnsi="Verdana"/>
          <w:sz w:val="20"/>
          <w:lang w:val="en-US"/>
        </w:rPr>
      </w:pPr>
    </w:p>
    <w:p w:rsidR="00FC210A" w:rsidRPr="002E7432" w:rsidRDefault="00FC210A" w:rsidP="00FC210A">
      <w:pPr>
        <w:jc w:val="both"/>
        <w:rPr>
          <w:rFonts w:ascii="Verdana" w:hAnsi="Verdana"/>
          <w:sz w:val="20"/>
          <w:lang w:val="en-US"/>
        </w:rPr>
      </w:pPr>
    </w:p>
    <w:p w:rsidR="00FC210A" w:rsidRPr="007877E1" w:rsidRDefault="00FC210A" w:rsidP="00FC210A">
      <w:pPr>
        <w:jc w:val="center"/>
        <w:rPr>
          <w:rFonts w:ascii="Verdana" w:hAnsi="Verdana"/>
          <w:sz w:val="20"/>
          <w:lang w:val="es-ES"/>
        </w:rPr>
      </w:pPr>
      <w:r w:rsidRPr="007877E1">
        <w:rPr>
          <w:rFonts w:ascii="Verdana" w:hAnsi="Verdana"/>
          <w:sz w:val="20"/>
          <w:lang w:val="es-ES"/>
        </w:rPr>
        <w:t>Diego García-Sayán</w:t>
      </w:r>
      <w:r w:rsidRPr="007877E1">
        <w:rPr>
          <w:rFonts w:ascii="Verdana" w:hAnsi="Verdana"/>
          <w:sz w:val="20"/>
          <w:lang w:val="es-ES"/>
        </w:rPr>
        <w:tab/>
      </w:r>
    </w:p>
    <w:p w:rsidR="00FC210A" w:rsidRPr="007877E1" w:rsidRDefault="00FB6BF4" w:rsidP="00FC210A">
      <w:pPr>
        <w:jc w:val="center"/>
        <w:rPr>
          <w:rFonts w:ascii="Verdana" w:hAnsi="Verdana"/>
          <w:sz w:val="20"/>
          <w:lang w:val="es-ES"/>
        </w:rPr>
      </w:pPr>
      <w:proofErr w:type="spellStart"/>
      <w:r w:rsidRPr="007877E1">
        <w:rPr>
          <w:rFonts w:ascii="Verdana" w:hAnsi="Verdana"/>
          <w:sz w:val="20"/>
          <w:lang w:val="es-ES"/>
        </w:rPr>
        <w:t>President</w:t>
      </w:r>
      <w:proofErr w:type="spellEnd"/>
    </w:p>
    <w:p w:rsidR="00FC210A" w:rsidRPr="007877E1" w:rsidRDefault="00FC210A" w:rsidP="00FC210A">
      <w:pPr>
        <w:jc w:val="both"/>
        <w:rPr>
          <w:rFonts w:ascii="Verdana" w:hAnsi="Verdana"/>
          <w:sz w:val="20"/>
          <w:lang w:val="es-ES"/>
        </w:rPr>
      </w:pPr>
    </w:p>
    <w:p w:rsidR="00FC210A" w:rsidRPr="007877E1" w:rsidRDefault="00FC210A" w:rsidP="00FC210A">
      <w:pPr>
        <w:jc w:val="both"/>
        <w:rPr>
          <w:rFonts w:ascii="Verdana" w:hAnsi="Verdana"/>
          <w:sz w:val="20"/>
          <w:lang w:val="es-ES"/>
        </w:rPr>
      </w:pPr>
    </w:p>
    <w:p w:rsidR="00FC210A" w:rsidRPr="007877E1" w:rsidRDefault="00FC210A" w:rsidP="00FC210A">
      <w:pPr>
        <w:jc w:val="both"/>
        <w:rPr>
          <w:rFonts w:ascii="Verdana" w:hAnsi="Verdana"/>
          <w:sz w:val="20"/>
          <w:lang w:val="es-ES"/>
        </w:rPr>
      </w:pPr>
    </w:p>
    <w:p w:rsidR="00FC210A" w:rsidRPr="007877E1" w:rsidRDefault="00FC210A" w:rsidP="00FC210A">
      <w:pPr>
        <w:jc w:val="both"/>
        <w:rPr>
          <w:rFonts w:ascii="Verdana" w:hAnsi="Verdana"/>
          <w:sz w:val="20"/>
          <w:lang w:val="es-ES"/>
        </w:rPr>
      </w:pPr>
      <w:r w:rsidRPr="007877E1">
        <w:rPr>
          <w:rFonts w:ascii="Verdana" w:hAnsi="Verdana"/>
          <w:sz w:val="20"/>
          <w:lang w:val="es-ES"/>
        </w:rPr>
        <w:t>Manuel E. Ventura Robles</w:t>
      </w:r>
      <w:r w:rsidRPr="007877E1">
        <w:rPr>
          <w:rFonts w:ascii="Verdana" w:hAnsi="Verdana"/>
          <w:sz w:val="20"/>
          <w:lang w:val="es-ES"/>
        </w:rPr>
        <w:tab/>
      </w:r>
      <w:r w:rsidRPr="007877E1">
        <w:rPr>
          <w:rFonts w:ascii="Verdana" w:hAnsi="Verdana"/>
          <w:sz w:val="20"/>
          <w:lang w:val="es-ES"/>
        </w:rPr>
        <w:tab/>
      </w:r>
      <w:r w:rsidRPr="007877E1">
        <w:rPr>
          <w:rFonts w:ascii="Verdana" w:hAnsi="Verdana"/>
          <w:sz w:val="20"/>
          <w:lang w:val="es-ES"/>
        </w:rPr>
        <w:tab/>
      </w:r>
      <w:r w:rsidRPr="007877E1">
        <w:rPr>
          <w:rFonts w:ascii="Verdana" w:hAnsi="Verdana"/>
          <w:sz w:val="20"/>
          <w:lang w:val="es-ES"/>
        </w:rPr>
        <w:tab/>
      </w:r>
      <w:r w:rsidRPr="007877E1">
        <w:rPr>
          <w:rFonts w:ascii="Verdana" w:hAnsi="Verdana"/>
          <w:sz w:val="20"/>
          <w:lang w:val="es-ES"/>
        </w:rPr>
        <w:tab/>
      </w:r>
      <w:r w:rsidRPr="007877E1">
        <w:rPr>
          <w:rFonts w:ascii="Verdana" w:hAnsi="Verdana"/>
          <w:sz w:val="20"/>
          <w:lang w:val="es-ES"/>
        </w:rPr>
        <w:tab/>
        <w:t xml:space="preserve">  </w:t>
      </w:r>
      <w:r w:rsidR="00FB6BF4" w:rsidRPr="007877E1">
        <w:rPr>
          <w:rFonts w:ascii="Verdana" w:hAnsi="Verdana"/>
          <w:sz w:val="20"/>
          <w:lang w:val="es-ES"/>
        </w:rPr>
        <w:tab/>
      </w:r>
      <w:r w:rsidRPr="007877E1">
        <w:rPr>
          <w:rFonts w:ascii="Verdana" w:hAnsi="Verdana"/>
          <w:sz w:val="20"/>
          <w:lang w:val="es-ES"/>
        </w:rPr>
        <w:t xml:space="preserve">Alberto Pérez </w:t>
      </w:r>
      <w:proofErr w:type="spellStart"/>
      <w:r w:rsidRPr="007877E1">
        <w:rPr>
          <w:rFonts w:ascii="Verdana" w:hAnsi="Verdana"/>
          <w:sz w:val="20"/>
          <w:lang w:val="es-ES"/>
        </w:rPr>
        <w:t>Pérez</w:t>
      </w:r>
      <w:proofErr w:type="spellEnd"/>
    </w:p>
    <w:p w:rsidR="00FC210A" w:rsidRPr="007877E1" w:rsidRDefault="00FC210A" w:rsidP="00FC210A">
      <w:pPr>
        <w:jc w:val="both"/>
        <w:rPr>
          <w:rFonts w:ascii="Verdana" w:hAnsi="Verdana"/>
          <w:sz w:val="20"/>
          <w:lang w:val="es-ES"/>
        </w:rPr>
      </w:pPr>
    </w:p>
    <w:p w:rsidR="00FC210A" w:rsidRPr="007877E1" w:rsidRDefault="00FC210A" w:rsidP="00FC210A">
      <w:pPr>
        <w:jc w:val="both"/>
        <w:rPr>
          <w:rFonts w:ascii="Verdana" w:hAnsi="Verdana"/>
          <w:sz w:val="20"/>
          <w:lang w:val="es-ES"/>
        </w:rPr>
      </w:pPr>
    </w:p>
    <w:p w:rsidR="00FC210A" w:rsidRPr="007877E1" w:rsidRDefault="00FC210A" w:rsidP="00FC210A">
      <w:pPr>
        <w:jc w:val="both"/>
        <w:rPr>
          <w:rFonts w:ascii="Verdana" w:hAnsi="Verdana"/>
          <w:sz w:val="20"/>
          <w:lang w:val="es-ES"/>
        </w:rPr>
      </w:pPr>
    </w:p>
    <w:p w:rsidR="00FC210A" w:rsidRPr="007877E1" w:rsidRDefault="00FC210A" w:rsidP="00FC210A">
      <w:pPr>
        <w:jc w:val="both"/>
        <w:rPr>
          <w:rFonts w:ascii="Verdana" w:hAnsi="Verdana"/>
          <w:sz w:val="20"/>
          <w:lang w:val="es-ES"/>
        </w:rPr>
      </w:pPr>
    </w:p>
    <w:p w:rsidR="00FC210A" w:rsidRPr="007877E1" w:rsidRDefault="00FC210A" w:rsidP="00FC210A">
      <w:pPr>
        <w:jc w:val="both"/>
        <w:rPr>
          <w:rFonts w:ascii="Verdana" w:hAnsi="Verdana"/>
          <w:sz w:val="20"/>
          <w:lang w:val="es-ES"/>
        </w:rPr>
      </w:pPr>
      <w:r w:rsidRPr="007877E1">
        <w:rPr>
          <w:rFonts w:ascii="Verdana" w:hAnsi="Verdana"/>
          <w:sz w:val="20"/>
          <w:lang w:val="es-ES"/>
        </w:rPr>
        <w:t xml:space="preserve">Roberto de </w:t>
      </w:r>
      <w:proofErr w:type="spellStart"/>
      <w:r w:rsidRPr="007877E1">
        <w:rPr>
          <w:rFonts w:ascii="Verdana" w:hAnsi="Verdana"/>
          <w:sz w:val="20"/>
          <w:lang w:val="es-ES"/>
        </w:rPr>
        <w:t>Figueiredo</w:t>
      </w:r>
      <w:proofErr w:type="spellEnd"/>
      <w:r w:rsidRPr="007877E1">
        <w:rPr>
          <w:rFonts w:ascii="Verdana" w:hAnsi="Verdana"/>
          <w:sz w:val="20"/>
          <w:lang w:val="es-ES"/>
        </w:rPr>
        <w:t xml:space="preserve"> Caldas </w:t>
      </w:r>
      <w:r w:rsidRPr="007877E1">
        <w:rPr>
          <w:rFonts w:ascii="Verdana" w:hAnsi="Verdana"/>
          <w:sz w:val="20"/>
          <w:lang w:val="es-ES"/>
        </w:rPr>
        <w:tab/>
      </w:r>
      <w:r w:rsidRPr="007877E1">
        <w:rPr>
          <w:rFonts w:ascii="Verdana" w:hAnsi="Verdana"/>
          <w:sz w:val="20"/>
          <w:lang w:val="es-ES"/>
        </w:rPr>
        <w:tab/>
      </w:r>
      <w:r w:rsidRPr="007877E1">
        <w:rPr>
          <w:rFonts w:ascii="Verdana" w:hAnsi="Verdana"/>
          <w:sz w:val="20"/>
          <w:lang w:val="es-ES"/>
        </w:rPr>
        <w:tab/>
        <w:t xml:space="preserve">       </w:t>
      </w:r>
      <w:r w:rsidR="00FB6BF4" w:rsidRPr="007877E1">
        <w:rPr>
          <w:rFonts w:ascii="Verdana" w:hAnsi="Verdana"/>
          <w:sz w:val="20"/>
          <w:lang w:val="es-ES"/>
        </w:rPr>
        <w:tab/>
        <w:t xml:space="preserve">     </w:t>
      </w:r>
      <w:r w:rsidRPr="007877E1">
        <w:rPr>
          <w:rFonts w:ascii="Verdana" w:hAnsi="Verdana"/>
          <w:sz w:val="20"/>
          <w:lang w:val="es-ES"/>
        </w:rPr>
        <w:t>Humberto Antonio Sierra Porto</w:t>
      </w:r>
    </w:p>
    <w:p w:rsidR="00FC210A" w:rsidRPr="007877E1" w:rsidRDefault="00FC210A" w:rsidP="00FC210A">
      <w:pPr>
        <w:jc w:val="both"/>
        <w:rPr>
          <w:rFonts w:ascii="Verdana" w:hAnsi="Verdana"/>
          <w:sz w:val="20"/>
          <w:lang w:val="es-ES"/>
        </w:rPr>
      </w:pPr>
    </w:p>
    <w:p w:rsidR="00FC210A" w:rsidRPr="007877E1" w:rsidRDefault="00FC210A" w:rsidP="00FC210A">
      <w:pPr>
        <w:jc w:val="both"/>
        <w:rPr>
          <w:rFonts w:ascii="Verdana" w:hAnsi="Verdana"/>
          <w:sz w:val="20"/>
          <w:lang w:val="es-ES"/>
        </w:rPr>
      </w:pPr>
    </w:p>
    <w:p w:rsidR="00FC210A" w:rsidRPr="007877E1" w:rsidRDefault="00FC210A" w:rsidP="00FC210A">
      <w:pPr>
        <w:jc w:val="both"/>
        <w:rPr>
          <w:rFonts w:ascii="Verdana" w:hAnsi="Verdana"/>
          <w:sz w:val="20"/>
          <w:lang w:val="es-ES"/>
        </w:rPr>
      </w:pPr>
    </w:p>
    <w:p w:rsidR="00FC210A" w:rsidRPr="007877E1" w:rsidRDefault="00FC210A" w:rsidP="00FC210A">
      <w:pPr>
        <w:jc w:val="both"/>
        <w:rPr>
          <w:rFonts w:ascii="Verdana" w:hAnsi="Verdana"/>
          <w:sz w:val="20"/>
          <w:lang w:val="es-ES"/>
        </w:rPr>
      </w:pPr>
    </w:p>
    <w:p w:rsidR="00FC210A" w:rsidRPr="002E7432" w:rsidRDefault="00FC210A" w:rsidP="00FC210A">
      <w:pPr>
        <w:jc w:val="center"/>
        <w:rPr>
          <w:rFonts w:ascii="Verdana" w:hAnsi="Verdana"/>
          <w:sz w:val="20"/>
          <w:lang w:val="en-US"/>
        </w:rPr>
      </w:pPr>
      <w:r w:rsidRPr="002E7432">
        <w:rPr>
          <w:rFonts w:ascii="Verdana" w:hAnsi="Verdana"/>
          <w:sz w:val="20"/>
          <w:lang w:val="en-US"/>
        </w:rPr>
        <w:t>Eduardo Ferrer Mac-</w:t>
      </w:r>
      <w:proofErr w:type="spellStart"/>
      <w:r w:rsidRPr="002E7432">
        <w:rPr>
          <w:rFonts w:ascii="Verdana" w:hAnsi="Verdana"/>
          <w:sz w:val="20"/>
          <w:lang w:val="en-US"/>
        </w:rPr>
        <w:t>Gregor</w:t>
      </w:r>
      <w:proofErr w:type="spellEnd"/>
      <w:r w:rsidRPr="002E7432">
        <w:rPr>
          <w:rFonts w:ascii="Verdana" w:hAnsi="Verdana"/>
          <w:sz w:val="20"/>
          <w:lang w:val="en-US"/>
        </w:rPr>
        <w:t xml:space="preserve"> </w:t>
      </w:r>
      <w:proofErr w:type="spellStart"/>
      <w:r w:rsidRPr="002E7432">
        <w:rPr>
          <w:rFonts w:ascii="Verdana" w:hAnsi="Verdana"/>
          <w:sz w:val="20"/>
          <w:lang w:val="en-US"/>
        </w:rPr>
        <w:t>Poisot</w:t>
      </w:r>
      <w:proofErr w:type="spellEnd"/>
    </w:p>
    <w:p w:rsidR="00FC210A" w:rsidRPr="002E7432" w:rsidRDefault="00FC210A" w:rsidP="00FC210A">
      <w:pPr>
        <w:rPr>
          <w:rFonts w:ascii="Verdana" w:hAnsi="Verdana"/>
          <w:sz w:val="20"/>
          <w:lang w:val="en-US"/>
        </w:rPr>
      </w:pPr>
    </w:p>
    <w:p w:rsidR="00FC210A" w:rsidRPr="002E7432" w:rsidRDefault="00FC210A" w:rsidP="00FC210A">
      <w:pPr>
        <w:rPr>
          <w:rFonts w:ascii="Verdana" w:hAnsi="Verdana"/>
          <w:sz w:val="20"/>
          <w:lang w:val="en-US"/>
        </w:rPr>
      </w:pPr>
    </w:p>
    <w:p w:rsidR="00FC210A" w:rsidRPr="002E7432" w:rsidRDefault="00FC210A" w:rsidP="00FC210A">
      <w:pPr>
        <w:jc w:val="both"/>
        <w:rPr>
          <w:rFonts w:ascii="Verdana" w:hAnsi="Verdana"/>
          <w:sz w:val="20"/>
          <w:lang w:val="en-US"/>
        </w:rPr>
      </w:pPr>
    </w:p>
    <w:p w:rsidR="00FC210A" w:rsidRPr="002E7432" w:rsidRDefault="00FC210A" w:rsidP="00FC210A">
      <w:pPr>
        <w:jc w:val="both"/>
        <w:rPr>
          <w:rFonts w:ascii="Verdana" w:hAnsi="Verdana"/>
          <w:sz w:val="20"/>
          <w:lang w:val="en-US"/>
        </w:rPr>
      </w:pPr>
    </w:p>
    <w:p w:rsidR="00FC210A" w:rsidRPr="002E7432" w:rsidRDefault="00FC210A" w:rsidP="00FC210A">
      <w:pPr>
        <w:jc w:val="center"/>
        <w:rPr>
          <w:rFonts w:ascii="Verdana" w:hAnsi="Verdana"/>
          <w:sz w:val="20"/>
          <w:lang w:val="en-US"/>
        </w:rPr>
      </w:pPr>
      <w:r w:rsidRPr="002E7432">
        <w:rPr>
          <w:rFonts w:ascii="Verdana" w:hAnsi="Verdana"/>
          <w:sz w:val="20"/>
          <w:lang w:val="en-US"/>
        </w:rPr>
        <w:t>Pablo Saavedra Alessandri</w:t>
      </w:r>
    </w:p>
    <w:p w:rsidR="00FC210A" w:rsidRPr="002E7432" w:rsidRDefault="0050067B" w:rsidP="00FC210A">
      <w:pPr>
        <w:jc w:val="center"/>
        <w:rPr>
          <w:rFonts w:ascii="Verdana" w:hAnsi="Verdana"/>
          <w:sz w:val="20"/>
          <w:lang w:val="en-US"/>
        </w:rPr>
      </w:pPr>
      <w:r w:rsidRPr="002E7432">
        <w:rPr>
          <w:rFonts w:ascii="Verdana" w:hAnsi="Verdana"/>
          <w:sz w:val="20"/>
          <w:lang w:val="en-US"/>
        </w:rPr>
        <w:t>Secretary</w:t>
      </w:r>
    </w:p>
    <w:p w:rsidR="00FC210A" w:rsidRPr="002E7432" w:rsidRDefault="00FC210A" w:rsidP="00FC210A">
      <w:pPr>
        <w:jc w:val="center"/>
        <w:rPr>
          <w:rFonts w:ascii="Verdana" w:hAnsi="Verdana"/>
          <w:sz w:val="20"/>
          <w:lang w:val="en-US"/>
        </w:rPr>
      </w:pPr>
    </w:p>
    <w:p w:rsidR="00FC210A" w:rsidRPr="002E7432" w:rsidRDefault="00FC210A" w:rsidP="00FC210A">
      <w:pPr>
        <w:jc w:val="both"/>
        <w:rPr>
          <w:rFonts w:ascii="Verdana" w:hAnsi="Verdana"/>
          <w:sz w:val="20"/>
          <w:lang w:val="en-US"/>
        </w:rPr>
      </w:pPr>
    </w:p>
    <w:p w:rsidR="00FC210A" w:rsidRPr="002E7432" w:rsidRDefault="0050067B" w:rsidP="00FC210A">
      <w:pPr>
        <w:jc w:val="both"/>
        <w:rPr>
          <w:rFonts w:ascii="Verdana" w:hAnsi="Verdana"/>
          <w:sz w:val="20"/>
          <w:lang w:val="en-US"/>
        </w:rPr>
      </w:pPr>
      <w:r w:rsidRPr="002E7432">
        <w:rPr>
          <w:rFonts w:ascii="Verdana" w:hAnsi="Verdana"/>
          <w:sz w:val="20"/>
          <w:lang w:val="en-US"/>
        </w:rPr>
        <w:t>So ordered</w:t>
      </w:r>
      <w:r w:rsidR="00FC210A" w:rsidRPr="002E7432">
        <w:rPr>
          <w:rFonts w:ascii="Verdana" w:hAnsi="Verdana"/>
          <w:sz w:val="20"/>
          <w:lang w:val="en-US"/>
        </w:rPr>
        <w:t>,</w:t>
      </w:r>
    </w:p>
    <w:p w:rsidR="00FC210A" w:rsidRPr="002E7432" w:rsidRDefault="00FC210A" w:rsidP="00FC210A">
      <w:pPr>
        <w:jc w:val="both"/>
        <w:rPr>
          <w:rFonts w:ascii="Verdana" w:hAnsi="Verdana"/>
          <w:sz w:val="20"/>
          <w:lang w:val="en-US"/>
        </w:rPr>
      </w:pPr>
    </w:p>
    <w:p w:rsidR="00FC210A" w:rsidRPr="002E7432" w:rsidRDefault="00FC210A" w:rsidP="00FC210A">
      <w:pPr>
        <w:ind w:left="5760"/>
        <w:jc w:val="center"/>
        <w:rPr>
          <w:rFonts w:ascii="Verdana" w:hAnsi="Verdana"/>
          <w:sz w:val="20"/>
          <w:lang w:val="en-US"/>
        </w:rPr>
      </w:pPr>
      <w:r w:rsidRPr="002E7432">
        <w:rPr>
          <w:rFonts w:ascii="Verdana" w:hAnsi="Verdana"/>
          <w:sz w:val="20"/>
          <w:lang w:val="en-US"/>
        </w:rPr>
        <w:t>Diego García-Sayán</w:t>
      </w:r>
      <w:r w:rsidRPr="002E7432">
        <w:rPr>
          <w:rFonts w:ascii="Verdana" w:hAnsi="Verdana"/>
          <w:sz w:val="20"/>
          <w:lang w:val="en-US"/>
        </w:rPr>
        <w:tab/>
      </w:r>
    </w:p>
    <w:p w:rsidR="00FC210A" w:rsidRPr="002E7432" w:rsidRDefault="0050067B" w:rsidP="009143A2">
      <w:pPr>
        <w:ind w:left="5760"/>
        <w:jc w:val="center"/>
        <w:rPr>
          <w:rFonts w:ascii="Verdana" w:hAnsi="Verdana"/>
          <w:sz w:val="20"/>
          <w:lang w:val="en-US"/>
        </w:rPr>
      </w:pPr>
      <w:r w:rsidRPr="002E7432">
        <w:rPr>
          <w:rFonts w:ascii="Verdana" w:hAnsi="Verdana"/>
          <w:sz w:val="20"/>
          <w:lang w:val="en-US"/>
        </w:rPr>
        <w:t>President</w:t>
      </w:r>
    </w:p>
    <w:p w:rsidR="00FC210A" w:rsidRPr="002E7432" w:rsidRDefault="00FC210A" w:rsidP="00FC210A">
      <w:pPr>
        <w:jc w:val="both"/>
        <w:rPr>
          <w:rFonts w:ascii="Verdana" w:hAnsi="Verdana"/>
          <w:sz w:val="20"/>
          <w:lang w:val="en-US"/>
        </w:rPr>
      </w:pPr>
      <w:r w:rsidRPr="002E7432">
        <w:rPr>
          <w:rFonts w:ascii="Verdana" w:hAnsi="Verdana"/>
          <w:sz w:val="20"/>
          <w:lang w:val="en-US"/>
        </w:rPr>
        <w:t>Pablo Saavedra Alessandri</w:t>
      </w:r>
    </w:p>
    <w:p w:rsidR="00BB72B9" w:rsidRPr="002E7432" w:rsidRDefault="00FC210A">
      <w:pPr>
        <w:rPr>
          <w:rFonts w:ascii="Verdana" w:hAnsi="Verdana"/>
          <w:sz w:val="20"/>
          <w:lang w:val="en-US"/>
        </w:rPr>
      </w:pPr>
      <w:r w:rsidRPr="002E7432">
        <w:rPr>
          <w:rFonts w:ascii="Verdana" w:hAnsi="Verdana"/>
          <w:sz w:val="20"/>
          <w:lang w:val="en-US"/>
        </w:rPr>
        <w:tab/>
        <w:t>Secretar</w:t>
      </w:r>
      <w:r w:rsidR="0050067B" w:rsidRPr="002E7432">
        <w:rPr>
          <w:rFonts w:ascii="Verdana" w:hAnsi="Verdana"/>
          <w:sz w:val="20"/>
          <w:lang w:val="en-US"/>
        </w:rPr>
        <w:t>y</w:t>
      </w:r>
    </w:p>
    <w:sectPr w:rsidR="00BB72B9" w:rsidRPr="002E7432" w:rsidSect="00C06F76">
      <w:headerReference w:type="even" r:id="rId7"/>
      <w:footerReference w:type="default" r:id="rId8"/>
      <w:pgSz w:w="12240" w:h="15840" w:code="1"/>
      <w:pgMar w:top="1440" w:right="1440" w:bottom="1440" w:left="1440" w:header="68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481" w:rsidRDefault="00087481" w:rsidP="00FC210A">
      <w:r>
        <w:separator/>
      </w:r>
    </w:p>
  </w:endnote>
  <w:endnote w:type="continuationSeparator" w:id="0">
    <w:p w:rsidR="00087481" w:rsidRDefault="00087481" w:rsidP="00FC2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TE3F96A70t00">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4D"/>
    <w:family w:val="auto"/>
    <w:notTrueType/>
    <w:pitch w:val="default"/>
    <w:sig w:usb0="03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520" w:rsidRPr="003A7520" w:rsidRDefault="00AD0DE1">
    <w:pPr>
      <w:pStyle w:val="Piedepgina"/>
      <w:jc w:val="center"/>
      <w:rPr>
        <w:rFonts w:ascii="Verdana" w:hAnsi="Verdana"/>
        <w:sz w:val="20"/>
      </w:rPr>
    </w:pPr>
    <w:r w:rsidRPr="003A7520">
      <w:rPr>
        <w:rFonts w:ascii="Verdana" w:hAnsi="Verdana"/>
        <w:sz w:val="20"/>
      </w:rPr>
      <w:fldChar w:fldCharType="begin"/>
    </w:r>
    <w:r w:rsidR="003A7520" w:rsidRPr="003A7520">
      <w:rPr>
        <w:rFonts w:ascii="Verdana" w:hAnsi="Verdana"/>
        <w:sz w:val="20"/>
      </w:rPr>
      <w:instrText xml:space="preserve"> PAGE   \* MERGEFORMAT </w:instrText>
    </w:r>
    <w:r w:rsidRPr="003A7520">
      <w:rPr>
        <w:rFonts w:ascii="Verdana" w:hAnsi="Verdana"/>
        <w:sz w:val="20"/>
      </w:rPr>
      <w:fldChar w:fldCharType="separate"/>
    </w:r>
    <w:r w:rsidR="00A33B15">
      <w:rPr>
        <w:rFonts w:ascii="Verdana" w:hAnsi="Verdana"/>
        <w:noProof/>
        <w:sz w:val="20"/>
      </w:rPr>
      <w:t>24</w:t>
    </w:r>
    <w:r w:rsidRPr="003A7520">
      <w:rPr>
        <w:rFonts w:ascii="Verdana" w:hAnsi="Verdana"/>
        <w:sz w:val="20"/>
      </w:rPr>
      <w:fldChar w:fldCharType="end"/>
    </w:r>
  </w:p>
  <w:p w:rsidR="003A7520" w:rsidRDefault="003A75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481" w:rsidRDefault="00087481" w:rsidP="00FC210A">
      <w:r>
        <w:separator/>
      </w:r>
    </w:p>
  </w:footnote>
  <w:footnote w:type="continuationSeparator" w:id="0">
    <w:p w:rsidR="00087481" w:rsidRDefault="00087481" w:rsidP="00FC210A">
      <w:r>
        <w:continuationSeparator/>
      </w:r>
    </w:p>
  </w:footnote>
  <w:footnote w:id="1">
    <w:p w:rsidR="00B83961" w:rsidRPr="00D73AFA" w:rsidRDefault="00B83961" w:rsidP="00FC210A">
      <w:pPr>
        <w:pStyle w:val="Textonotapie"/>
        <w:spacing w:before="120" w:after="120"/>
        <w:jc w:val="both"/>
        <w:rPr>
          <w:rFonts w:ascii="Verdana" w:hAnsi="Verdana"/>
          <w:sz w:val="16"/>
          <w:szCs w:val="16"/>
          <w:lang w:val="en-US"/>
        </w:rPr>
      </w:pPr>
      <w:r w:rsidRPr="00D73AFA">
        <w:rPr>
          <w:rStyle w:val="Refdenotaalpie"/>
          <w:rFonts w:ascii="Verdana" w:hAnsi="Verdana"/>
          <w:sz w:val="16"/>
          <w:szCs w:val="16"/>
          <w:lang w:val="en-US"/>
        </w:rPr>
        <w:sym w:font="Symbol" w:char="F02A"/>
      </w:r>
      <w:r w:rsidRPr="00D73AFA">
        <w:rPr>
          <w:rFonts w:ascii="Verdana" w:hAnsi="Verdana"/>
          <w:sz w:val="16"/>
          <w:szCs w:val="16"/>
          <w:lang w:val="en-US"/>
        </w:rPr>
        <w:t xml:space="preserve"> </w:t>
      </w:r>
      <w:r w:rsidRPr="00D73AFA">
        <w:rPr>
          <w:rFonts w:ascii="Verdana" w:hAnsi="Verdana"/>
          <w:sz w:val="16"/>
          <w:szCs w:val="16"/>
          <w:lang w:val="en-US"/>
        </w:rPr>
        <w:tab/>
        <w:t>Judge Eduardo Vio Grossi informed the Court that, for reasons beyond his control, he would be unable to attend the deliberation and signature of this Order.</w:t>
      </w:r>
    </w:p>
  </w:footnote>
  <w:footnote w:id="2">
    <w:p w:rsidR="00B83961" w:rsidRPr="00D73AFA" w:rsidRDefault="00B83961" w:rsidP="00FC210A">
      <w:pPr>
        <w:pStyle w:val="Textonotapie"/>
        <w:spacing w:before="120" w:after="120"/>
        <w:jc w:val="both"/>
        <w:rPr>
          <w:rFonts w:ascii="Verdana" w:hAnsi="Verdana"/>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t>The official summary [in Spanish] of the Court’s Judgment can be consulted at the following site: http://www.corteidh.or.cr/docs/casos/articulos/resumen_232_esp.pdf.</w:t>
      </w:r>
    </w:p>
  </w:footnote>
  <w:footnote w:id="3">
    <w:p w:rsidR="00B83961" w:rsidRPr="00D73AFA" w:rsidRDefault="00B83961" w:rsidP="00FC210A">
      <w:pPr>
        <w:autoSpaceDE w:val="0"/>
        <w:autoSpaceDN w:val="0"/>
        <w:adjustRightInd w:val="0"/>
        <w:spacing w:before="120" w:after="120"/>
        <w:jc w:val="both"/>
        <w:rPr>
          <w:rFonts w:ascii="Verdana" w:hAnsi="Verdana"/>
          <w:iCs/>
          <w:sz w:val="16"/>
          <w:szCs w:val="16"/>
          <w:lang w:val="en-US"/>
        </w:rPr>
      </w:pPr>
      <w:r w:rsidRPr="00D73AFA">
        <w:rPr>
          <w:rStyle w:val="Refdenotaalpie"/>
          <w:rFonts w:ascii="Verdana" w:hAnsi="Verdana"/>
          <w:sz w:val="16"/>
          <w:szCs w:val="16"/>
          <w:lang w:val="en-US"/>
        </w:rPr>
        <w:footnoteRef/>
      </w:r>
      <w:r w:rsidRPr="007877E1">
        <w:rPr>
          <w:rFonts w:ascii="Verdana" w:hAnsi="Verdana"/>
          <w:sz w:val="16"/>
          <w:szCs w:val="16"/>
          <w:lang w:val="es-ES"/>
        </w:rPr>
        <w:t xml:space="preserve"> </w:t>
      </w:r>
      <w:r w:rsidRPr="007877E1">
        <w:rPr>
          <w:rFonts w:ascii="Verdana" w:hAnsi="Verdana"/>
          <w:sz w:val="16"/>
          <w:szCs w:val="16"/>
          <w:lang w:val="es-ES"/>
        </w:rPr>
        <w:tab/>
      </w:r>
      <w:r w:rsidRPr="007877E1">
        <w:rPr>
          <w:rFonts w:ascii="Verdana" w:hAnsi="Verdana" w:cs="Verdana"/>
          <w:bCs/>
          <w:i/>
          <w:sz w:val="16"/>
          <w:szCs w:val="16"/>
          <w:lang w:val="es-ES"/>
        </w:rPr>
        <w:t xml:space="preserve">Cf. Case of Baena Ricardo et al. v. </w:t>
      </w:r>
      <w:proofErr w:type="spellStart"/>
      <w:r w:rsidRPr="007877E1">
        <w:rPr>
          <w:rFonts w:ascii="Verdana" w:hAnsi="Verdana" w:cs="Verdana"/>
          <w:bCs/>
          <w:i/>
          <w:sz w:val="16"/>
          <w:szCs w:val="16"/>
          <w:lang w:val="es-ES"/>
        </w:rPr>
        <w:t>Panama</w:t>
      </w:r>
      <w:proofErr w:type="spellEnd"/>
      <w:r w:rsidRPr="007877E1">
        <w:rPr>
          <w:rFonts w:ascii="Verdana" w:hAnsi="Verdana" w:cs="Verdana"/>
          <w:bCs/>
          <w:i/>
          <w:sz w:val="16"/>
          <w:szCs w:val="16"/>
          <w:lang w:val="es-ES"/>
        </w:rPr>
        <w:t xml:space="preserve">. </w:t>
      </w:r>
      <w:proofErr w:type="spellStart"/>
      <w:r w:rsidRPr="007877E1">
        <w:rPr>
          <w:rFonts w:ascii="Verdana" w:hAnsi="Verdana" w:cs="Verdana"/>
          <w:bCs/>
          <w:i/>
          <w:sz w:val="16"/>
          <w:szCs w:val="16"/>
          <w:lang w:val="es-ES"/>
        </w:rPr>
        <w:t>Competence</w:t>
      </w:r>
      <w:proofErr w:type="spellEnd"/>
      <w:r w:rsidRPr="007877E1">
        <w:rPr>
          <w:rFonts w:ascii="Verdana" w:hAnsi="Verdana" w:cs="Verdana"/>
          <w:bCs/>
          <w:sz w:val="16"/>
          <w:szCs w:val="16"/>
          <w:lang w:val="es-ES"/>
        </w:rPr>
        <w:t xml:space="preserve">. </w:t>
      </w:r>
      <w:r w:rsidRPr="00D73AFA">
        <w:rPr>
          <w:rFonts w:ascii="Verdana" w:hAnsi="Verdana" w:cs="Verdana"/>
          <w:bCs/>
          <w:sz w:val="16"/>
          <w:szCs w:val="16"/>
          <w:lang w:val="en-US"/>
        </w:rPr>
        <w:t xml:space="preserve">Judgment of November 28, 2003. Series C No. 104, para. </w:t>
      </w:r>
      <w:proofErr w:type="gramStart"/>
      <w:r w:rsidRPr="00D73AFA">
        <w:rPr>
          <w:rFonts w:ascii="Verdana" w:hAnsi="Verdana" w:cs="Verdana"/>
          <w:bCs/>
          <w:sz w:val="16"/>
          <w:szCs w:val="16"/>
          <w:lang w:val="en-US"/>
        </w:rPr>
        <w:t>60,</w:t>
      </w:r>
      <w:proofErr w:type="gramEnd"/>
      <w:r w:rsidRPr="00D73AFA">
        <w:rPr>
          <w:rFonts w:ascii="Verdana" w:hAnsi="Verdana" w:cs="Verdana"/>
          <w:bCs/>
          <w:sz w:val="16"/>
          <w:szCs w:val="16"/>
          <w:lang w:val="en-US"/>
        </w:rPr>
        <w:t xml:space="preserve"> and </w:t>
      </w:r>
      <w:r w:rsidRPr="00D73AFA">
        <w:rPr>
          <w:rFonts w:ascii="Verdana" w:hAnsi="Verdana" w:cs="Arial"/>
          <w:i/>
          <w:sz w:val="16"/>
          <w:szCs w:val="16"/>
          <w:shd w:val="clear" w:color="auto" w:fill="FFFFFF"/>
          <w:lang w:val="en-US"/>
        </w:rPr>
        <w:t xml:space="preserve">Case of Gelman v. Uruguay. </w:t>
      </w:r>
      <w:proofErr w:type="gramStart"/>
      <w:r w:rsidRPr="00D73AFA">
        <w:rPr>
          <w:rFonts w:ascii="Verdana" w:hAnsi="Verdana" w:cs="Arial"/>
          <w:i/>
          <w:sz w:val="16"/>
          <w:szCs w:val="16"/>
          <w:shd w:val="clear" w:color="auto" w:fill="FFFFFF"/>
          <w:lang w:val="en-US"/>
        </w:rPr>
        <w:t>Monitoring compliance with judgment</w:t>
      </w:r>
      <w:r w:rsidRPr="00D73AFA">
        <w:rPr>
          <w:rFonts w:ascii="Verdana" w:hAnsi="Verdana" w:cs="Arial"/>
          <w:sz w:val="16"/>
          <w:szCs w:val="16"/>
          <w:shd w:val="clear" w:color="auto" w:fill="FFFFFF"/>
          <w:lang w:val="en-US"/>
        </w:rPr>
        <w:t>.</w:t>
      </w:r>
      <w:proofErr w:type="gramEnd"/>
      <w:r w:rsidRPr="00D73AFA">
        <w:rPr>
          <w:rFonts w:ascii="Verdana" w:hAnsi="Verdana" w:cs="Arial"/>
          <w:sz w:val="16"/>
          <w:szCs w:val="16"/>
          <w:shd w:val="clear" w:color="auto" w:fill="FFFFFF"/>
          <w:lang w:val="en-US"/>
        </w:rPr>
        <w:t xml:space="preserve"> </w:t>
      </w:r>
      <w:proofErr w:type="gramStart"/>
      <w:r w:rsidRPr="00D73AFA">
        <w:rPr>
          <w:rFonts w:ascii="Verdana" w:hAnsi="Verdana" w:cs="Arial"/>
          <w:sz w:val="16"/>
          <w:szCs w:val="16"/>
          <w:shd w:val="clear" w:color="auto" w:fill="FFFFFF"/>
          <w:lang w:val="en-US"/>
        </w:rPr>
        <w:t>Order of the Inter-American Court of Human Rights of March 20, 2013, third considering paragraph.</w:t>
      </w:r>
      <w:proofErr w:type="gramEnd"/>
    </w:p>
  </w:footnote>
  <w:footnote w:id="4">
    <w:p w:rsidR="00B83961" w:rsidRPr="00D73AFA" w:rsidRDefault="00B83961" w:rsidP="00FC210A">
      <w:pPr>
        <w:pStyle w:val="Textonotapie"/>
        <w:spacing w:before="120" w:after="120"/>
        <w:jc w:val="both"/>
        <w:rPr>
          <w:rFonts w:ascii="Verdana" w:hAnsi="Verdana"/>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r>
      <w:r w:rsidRPr="00D73AFA">
        <w:rPr>
          <w:rFonts w:ascii="Verdana" w:hAnsi="Verdana"/>
          <w:i/>
          <w:iCs/>
          <w:sz w:val="16"/>
          <w:szCs w:val="16"/>
          <w:lang w:val="en-US"/>
        </w:rPr>
        <w:t xml:space="preserve">Cf. International responsibility for the Promulgation and Enforcement of Laws in Violation of the Convention </w:t>
      </w:r>
      <w:r w:rsidRPr="00D73AFA">
        <w:rPr>
          <w:rFonts w:ascii="Verdana" w:hAnsi="Verdana"/>
          <w:sz w:val="16"/>
          <w:szCs w:val="16"/>
          <w:lang w:val="en-US"/>
        </w:rPr>
        <w:t xml:space="preserve">(Arts. 1 and 2 American Convention on Human Rights). Advisory Opinion OC-14/94 of December 9, 1994. Series </w:t>
      </w:r>
      <w:proofErr w:type="gramStart"/>
      <w:r w:rsidRPr="00D73AFA">
        <w:rPr>
          <w:rFonts w:ascii="Verdana" w:hAnsi="Verdana"/>
          <w:sz w:val="16"/>
          <w:szCs w:val="16"/>
          <w:lang w:val="en-US"/>
        </w:rPr>
        <w:t>A</w:t>
      </w:r>
      <w:proofErr w:type="gramEnd"/>
      <w:r w:rsidRPr="00D73AFA">
        <w:rPr>
          <w:rFonts w:ascii="Verdana" w:hAnsi="Verdana"/>
          <w:sz w:val="16"/>
          <w:szCs w:val="16"/>
          <w:lang w:val="en-US"/>
        </w:rPr>
        <w:t xml:space="preserve"> No. 14, para. </w:t>
      </w:r>
      <w:proofErr w:type="gramStart"/>
      <w:r w:rsidRPr="00D73AFA">
        <w:rPr>
          <w:rFonts w:ascii="Verdana" w:hAnsi="Verdana"/>
          <w:sz w:val="16"/>
          <w:szCs w:val="16"/>
          <w:lang w:val="en-US"/>
        </w:rPr>
        <w:t>35,</w:t>
      </w:r>
      <w:proofErr w:type="gramEnd"/>
      <w:r w:rsidRPr="00D73AFA">
        <w:rPr>
          <w:rFonts w:ascii="Verdana" w:hAnsi="Verdana"/>
          <w:sz w:val="16"/>
          <w:szCs w:val="16"/>
          <w:lang w:val="en-US"/>
        </w:rPr>
        <w:t xml:space="preserve"> and </w:t>
      </w:r>
      <w:r w:rsidRPr="00D73AFA">
        <w:rPr>
          <w:rFonts w:ascii="Verdana" w:hAnsi="Verdana" w:cs="Arial"/>
          <w:i/>
          <w:sz w:val="16"/>
          <w:szCs w:val="16"/>
          <w:shd w:val="clear" w:color="auto" w:fill="FFFFFF"/>
          <w:lang w:val="en-US"/>
        </w:rPr>
        <w:t xml:space="preserve">Case of Vélez Loor v. Panama. </w:t>
      </w:r>
      <w:proofErr w:type="gramStart"/>
      <w:r w:rsidRPr="00D73AFA">
        <w:rPr>
          <w:rFonts w:ascii="Verdana" w:hAnsi="Verdana" w:cs="Arial"/>
          <w:i/>
          <w:sz w:val="16"/>
          <w:szCs w:val="16"/>
          <w:shd w:val="clear" w:color="auto" w:fill="FFFFFF"/>
          <w:lang w:val="en-US"/>
        </w:rPr>
        <w:t>Monitoring compliance with judgment</w:t>
      </w:r>
      <w:r w:rsidRPr="00D73AFA">
        <w:rPr>
          <w:rFonts w:ascii="Verdana" w:hAnsi="Verdana" w:cs="Arial"/>
          <w:sz w:val="16"/>
          <w:szCs w:val="16"/>
          <w:shd w:val="clear" w:color="auto" w:fill="FFFFFF"/>
          <w:lang w:val="en-US"/>
        </w:rPr>
        <w:t>.</w:t>
      </w:r>
      <w:proofErr w:type="gramEnd"/>
      <w:r w:rsidRPr="00D73AFA">
        <w:rPr>
          <w:rFonts w:ascii="Verdana" w:hAnsi="Verdana" w:cs="Arial"/>
          <w:sz w:val="16"/>
          <w:szCs w:val="16"/>
          <w:shd w:val="clear" w:color="auto" w:fill="FFFFFF"/>
          <w:lang w:val="en-US"/>
        </w:rPr>
        <w:t xml:space="preserve"> </w:t>
      </w:r>
      <w:proofErr w:type="gramStart"/>
      <w:r w:rsidRPr="00D73AFA">
        <w:rPr>
          <w:rFonts w:ascii="Verdana" w:hAnsi="Verdana" w:cs="Arial"/>
          <w:sz w:val="16"/>
          <w:szCs w:val="16"/>
          <w:shd w:val="clear" w:color="auto" w:fill="FFFFFF"/>
          <w:lang w:val="en-US"/>
        </w:rPr>
        <w:t>Order of the Inter-American Court of Human Rights of February 13, 2013, third considering paragraph.</w:t>
      </w:r>
      <w:proofErr w:type="gramEnd"/>
    </w:p>
  </w:footnote>
  <w:footnote w:id="5">
    <w:p w:rsidR="00B83961" w:rsidRPr="00D73AFA" w:rsidRDefault="00B83961" w:rsidP="00FC210A">
      <w:pPr>
        <w:pStyle w:val="Textonotapie"/>
        <w:spacing w:before="120" w:after="120"/>
        <w:jc w:val="both"/>
        <w:rPr>
          <w:rFonts w:ascii="Verdana" w:hAnsi="Verdana"/>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r>
      <w:proofErr w:type="gramStart"/>
      <w:r w:rsidRPr="00D73AFA">
        <w:rPr>
          <w:rFonts w:ascii="Verdana" w:hAnsi="Verdana"/>
          <w:i/>
          <w:sz w:val="16"/>
          <w:szCs w:val="16"/>
          <w:lang w:val="en-US"/>
        </w:rPr>
        <w:t xml:space="preserve">Cf. </w:t>
      </w:r>
      <w:r w:rsidRPr="00D73AFA">
        <w:rPr>
          <w:rFonts w:ascii="Verdana" w:hAnsi="Verdana"/>
          <w:i/>
          <w:iCs/>
          <w:sz w:val="16"/>
          <w:szCs w:val="16"/>
          <w:lang w:val="en-US"/>
        </w:rPr>
        <w:t>Case of Castillo Petruzzi et al. v. Peru.</w:t>
      </w:r>
      <w:proofErr w:type="gramEnd"/>
      <w:r w:rsidRPr="00D73AFA">
        <w:rPr>
          <w:rFonts w:ascii="Verdana" w:hAnsi="Verdana"/>
          <w:i/>
          <w:iCs/>
          <w:sz w:val="16"/>
          <w:szCs w:val="16"/>
          <w:lang w:val="en-US"/>
        </w:rPr>
        <w:t xml:space="preserve"> </w:t>
      </w:r>
      <w:proofErr w:type="gramStart"/>
      <w:r w:rsidRPr="00D73AFA">
        <w:rPr>
          <w:rFonts w:ascii="Verdana" w:hAnsi="Verdana"/>
          <w:i/>
          <w:iCs/>
          <w:sz w:val="16"/>
          <w:szCs w:val="16"/>
          <w:lang w:val="en-US"/>
        </w:rPr>
        <w:t>Monitoring compliance with judgment</w:t>
      </w:r>
      <w:r w:rsidRPr="00D73AFA">
        <w:rPr>
          <w:rFonts w:ascii="Verdana" w:hAnsi="Verdana"/>
          <w:iCs/>
          <w:sz w:val="16"/>
          <w:szCs w:val="16"/>
          <w:lang w:val="en-US"/>
        </w:rPr>
        <w:t>.</w:t>
      </w:r>
      <w:proofErr w:type="gramEnd"/>
      <w:r w:rsidRPr="00D73AFA">
        <w:rPr>
          <w:rFonts w:ascii="Verdana" w:hAnsi="Verdana"/>
          <w:iCs/>
          <w:sz w:val="16"/>
          <w:szCs w:val="16"/>
          <w:lang w:val="en-US"/>
        </w:rPr>
        <w:t xml:space="preserve"> </w:t>
      </w:r>
      <w:proofErr w:type="gramStart"/>
      <w:r w:rsidRPr="00D73AFA">
        <w:rPr>
          <w:rFonts w:ascii="Verdana" w:hAnsi="Verdana"/>
          <w:iCs/>
          <w:sz w:val="16"/>
          <w:szCs w:val="16"/>
          <w:lang w:val="en-US"/>
        </w:rPr>
        <w:t xml:space="preserve">Order of the Inter-American Court of Human Rights of November 17, 1999, third considering paragraph, and </w:t>
      </w:r>
      <w:r w:rsidRPr="00D73AFA">
        <w:rPr>
          <w:rFonts w:ascii="Verdana" w:hAnsi="Verdana" w:cs="Arial"/>
          <w:i/>
          <w:sz w:val="16"/>
          <w:szCs w:val="16"/>
          <w:shd w:val="clear" w:color="auto" w:fill="FFFFFF"/>
          <w:lang w:val="en-US"/>
        </w:rPr>
        <w:t>Case of Vélez Loor v. Panama.</w:t>
      </w:r>
      <w:proofErr w:type="gramEnd"/>
      <w:r w:rsidRPr="00D73AFA">
        <w:rPr>
          <w:rFonts w:ascii="Verdana" w:hAnsi="Verdana" w:cs="Arial"/>
          <w:i/>
          <w:sz w:val="16"/>
          <w:szCs w:val="16"/>
          <w:shd w:val="clear" w:color="auto" w:fill="FFFFFF"/>
          <w:lang w:val="en-US"/>
        </w:rPr>
        <w:t xml:space="preserve"> </w:t>
      </w:r>
      <w:proofErr w:type="gramStart"/>
      <w:r w:rsidRPr="00D73AFA">
        <w:rPr>
          <w:rFonts w:ascii="Verdana" w:hAnsi="Verdana" w:cs="Arial"/>
          <w:i/>
          <w:sz w:val="16"/>
          <w:szCs w:val="16"/>
          <w:shd w:val="clear" w:color="auto" w:fill="FFFFFF"/>
          <w:lang w:val="en-US"/>
        </w:rPr>
        <w:t>Monitoring compliance with judgment</w:t>
      </w:r>
      <w:r w:rsidRPr="00D73AFA">
        <w:rPr>
          <w:rFonts w:ascii="Verdana" w:hAnsi="Verdana" w:cs="Arial"/>
          <w:sz w:val="16"/>
          <w:szCs w:val="16"/>
          <w:shd w:val="clear" w:color="auto" w:fill="FFFFFF"/>
          <w:lang w:val="en-US"/>
        </w:rPr>
        <w:t>.</w:t>
      </w:r>
      <w:proofErr w:type="gramEnd"/>
      <w:r w:rsidRPr="00D73AFA">
        <w:rPr>
          <w:rFonts w:ascii="Verdana" w:hAnsi="Verdana" w:cs="Arial"/>
          <w:sz w:val="16"/>
          <w:szCs w:val="16"/>
          <w:shd w:val="clear" w:color="auto" w:fill="FFFFFF"/>
          <w:lang w:val="en-US"/>
        </w:rPr>
        <w:t xml:space="preserve"> </w:t>
      </w:r>
      <w:proofErr w:type="gramStart"/>
      <w:r w:rsidRPr="00D73AFA">
        <w:rPr>
          <w:rFonts w:ascii="Verdana" w:hAnsi="Verdana" w:cs="Arial"/>
          <w:sz w:val="16"/>
          <w:szCs w:val="16"/>
          <w:shd w:val="clear" w:color="auto" w:fill="FFFFFF"/>
          <w:lang w:val="en-US"/>
        </w:rPr>
        <w:t>Order of the Inter-American Court of Human Rights of February 13, 2013</w:t>
      </w:r>
      <w:r w:rsidRPr="00D73AFA">
        <w:rPr>
          <w:rFonts w:ascii="Verdana" w:hAnsi="Verdana" w:cs="Arial"/>
          <w:i/>
          <w:sz w:val="16"/>
          <w:szCs w:val="16"/>
          <w:shd w:val="clear" w:color="auto" w:fill="FFFFFF"/>
          <w:lang w:val="en-US"/>
        </w:rPr>
        <w:t xml:space="preserve">, </w:t>
      </w:r>
      <w:r w:rsidRPr="00D73AFA">
        <w:rPr>
          <w:rFonts w:ascii="Verdana" w:hAnsi="Verdana" w:cs="Arial"/>
          <w:sz w:val="16"/>
          <w:szCs w:val="16"/>
          <w:shd w:val="clear" w:color="auto" w:fill="FFFFFF"/>
          <w:lang w:val="en-US"/>
        </w:rPr>
        <w:t>third considering paragraph.</w:t>
      </w:r>
      <w:proofErr w:type="gramEnd"/>
    </w:p>
  </w:footnote>
  <w:footnote w:id="6">
    <w:p w:rsidR="00B83961" w:rsidRPr="00D73AFA" w:rsidRDefault="00B83961" w:rsidP="00FC210A">
      <w:pPr>
        <w:pStyle w:val="Textonotapie"/>
        <w:spacing w:before="120" w:after="120"/>
        <w:jc w:val="both"/>
        <w:rPr>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r>
      <w:proofErr w:type="gramStart"/>
      <w:r w:rsidRPr="00D73AFA">
        <w:rPr>
          <w:rFonts w:ascii="Verdana" w:hAnsi="Verdana"/>
          <w:i/>
          <w:sz w:val="16"/>
          <w:szCs w:val="16"/>
          <w:lang w:val="en-US"/>
        </w:rPr>
        <w:t>Cf. Case of Ivcher Bronstein vs. Peru</w:t>
      </w:r>
      <w:r w:rsidRPr="00D73AFA">
        <w:rPr>
          <w:rFonts w:ascii="Verdana" w:hAnsi="Verdana"/>
          <w:sz w:val="16"/>
          <w:szCs w:val="16"/>
          <w:lang w:val="en-US"/>
        </w:rPr>
        <w:t>.</w:t>
      </w:r>
      <w:proofErr w:type="gramEnd"/>
      <w:r w:rsidRPr="00D73AFA">
        <w:rPr>
          <w:rFonts w:ascii="Verdana" w:hAnsi="Verdana"/>
          <w:sz w:val="16"/>
          <w:szCs w:val="16"/>
          <w:lang w:val="en-US"/>
        </w:rPr>
        <w:t xml:space="preserve"> </w:t>
      </w:r>
      <w:proofErr w:type="gramStart"/>
      <w:r w:rsidRPr="00D73AFA">
        <w:rPr>
          <w:rFonts w:ascii="Verdana" w:hAnsi="Verdana"/>
          <w:i/>
          <w:sz w:val="16"/>
          <w:szCs w:val="16"/>
          <w:lang w:val="en-US"/>
        </w:rPr>
        <w:t>Competence</w:t>
      </w:r>
      <w:r w:rsidRPr="00D73AFA">
        <w:rPr>
          <w:rFonts w:ascii="Verdana" w:hAnsi="Verdana"/>
          <w:sz w:val="16"/>
          <w:szCs w:val="16"/>
          <w:lang w:val="en-US"/>
        </w:rPr>
        <w:t>.</w:t>
      </w:r>
      <w:proofErr w:type="gramEnd"/>
      <w:r w:rsidRPr="00D73AFA">
        <w:rPr>
          <w:rFonts w:ascii="Verdana" w:hAnsi="Verdana"/>
          <w:sz w:val="16"/>
          <w:szCs w:val="16"/>
          <w:lang w:val="en-US"/>
        </w:rPr>
        <w:t xml:space="preserve"> </w:t>
      </w:r>
      <w:proofErr w:type="gramStart"/>
      <w:r w:rsidRPr="00D73AFA">
        <w:rPr>
          <w:rFonts w:ascii="Verdana" w:hAnsi="Verdana"/>
          <w:sz w:val="16"/>
          <w:szCs w:val="16"/>
          <w:lang w:val="en-US"/>
        </w:rPr>
        <w:t>Judgment of September 24, 1999, Series C No. 54, para.</w:t>
      </w:r>
      <w:proofErr w:type="gramEnd"/>
      <w:r w:rsidRPr="00D73AFA">
        <w:rPr>
          <w:rFonts w:ascii="Verdana" w:hAnsi="Verdana"/>
          <w:sz w:val="16"/>
          <w:szCs w:val="16"/>
          <w:lang w:val="en-US"/>
        </w:rPr>
        <w:t xml:space="preserve"> </w:t>
      </w:r>
      <w:proofErr w:type="gramStart"/>
      <w:r w:rsidRPr="00D73AFA">
        <w:rPr>
          <w:rFonts w:ascii="Verdana" w:hAnsi="Verdana"/>
          <w:sz w:val="16"/>
          <w:szCs w:val="16"/>
          <w:lang w:val="en-US"/>
        </w:rPr>
        <w:t>37,</w:t>
      </w:r>
      <w:proofErr w:type="gramEnd"/>
      <w:r w:rsidRPr="00D73AFA">
        <w:rPr>
          <w:rFonts w:ascii="Verdana" w:hAnsi="Verdana"/>
          <w:sz w:val="16"/>
          <w:szCs w:val="16"/>
          <w:lang w:val="en-US"/>
        </w:rPr>
        <w:t xml:space="preserve"> and </w:t>
      </w:r>
      <w:r w:rsidRPr="00D73AFA">
        <w:rPr>
          <w:rFonts w:ascii="Verdana" w:hAnsi="Verdana" w:cs="Arial"/>
          <w:i/>
          <w:sz w:val="16"/>
          <w:szCs w:val="16"/>
          <w:shd w:val="clear" w:color="auto" w:fill="FFFFFF"/>
          <w:lang w:val="en-US"/>
        </w:rPr>
        <w:t xml:space="preserve">Case of Vélez Loor v. Panama. </w:t>
      </w:r>
      <w:proofErr w:type="gramStart"/>
      <w:r w:rsidRPr="00D73AFA">
        <w:rPr>
          <w:rFonts w:ascii="Verdana" w:hAnsi="Verdana" w:cs="Arial"/>
          <w:i/>
          <w:sz w:val="16"/>
          <w:szCs w:val="16"/>
          <w:shd w:val="clear" w:color="auto" w:fill="FFFFFF"/>
          <w:lang w:val="en-US"/>
        </w:rPr>
        <w:t>Monitoring compliance with judgment</w:t>
      </w:r>
      <w:r w:rsidRPr="00D73AFA">
        <w:rPr>
          <w:rFonts w:ascii="Verdana" w:hAnsi="Verdana" w:cs="Arial"/>
          <w:sz w:val="16"/>
          <w:szCs w:val="16"/>
          <w:shd w:val="clear" w:color="auto" w:fill="FFFFFF"/>
          <w:lang w:val="en-US"/>
        </w:rPr>
        <w:t>.</w:t>
      </w:r>
      <w:proofErr w:type="gramEnd"/>
      <w:r w:rsidRPr="00D73AFA">
        <w:rPr>
          <w:rFonts w:ascii="Verdana" w:hAnsi="Verdana" w:cs="Arial"/>
          <w:sz w:val="16"/>
          <w:szCs w:val="16"/>
          <w:shd w:val="clear" w:color="auto" w:fill="FFFFFF"/>
          <w:lang w:val="en-US"/>
        </w:rPr>
        <w:t xml:space="preserve"> </w:t>
      </w:r>
      <w:proofErr w:type="gramStart"/>
      <w:r w:rsidRPr="00D73AFA">
        <w:rPr>
          <w:rFonts w:ascii="Verdana" w:hAnsi="Verdana" w:cs="Arial"/>
          <w:sz w:val="16"/>
          <w:szCs w:val="16"/>
          <w:shd w:val="clear" w:color="auto" w:fill="FFFFFF"/>
          <w:lang w:val="en-US"/>
        </w:rPr>
        <w:t>Order of the Inter-American Court of Human Rights of February 13, 2013</w:t>
      </w:r>
      <w:r w:rsidRPr="00D73AFA">
        <w:rPr>
          <w:rFonts w:ascii="Verdana" w:hAnsi="Verdana" w:cs="Arial"/>
          <w:i/>
          <w:sz w:val="16"/>
          <w:szCs w:val="16"/>
          <w:shd w:val="clear" w:color="auto" w:fill="FFFFFF"/>
          <w:lang w:val="en-US"/>
        </w:rPr>
        <w:t xml:space="preserve">, </w:t>
      </w:r>
      <w:r w:rsidRPr="00D73AFA">
        <w:rPr>
          <w:rFonts w:ascii="Verdana" w:hAnsi="Verdana" w:cs="Arial"/>
          <w:sz w:val="16"/>
          <w:szCs w:val="16"/>
          <w:shd w:val="clear" w:color="auto" w:fill="FFFFFF"/>
          <w:lang w:val="en-US"/>
        </w:rPr>
        <w:t>fourth considering paragraph</w:t>
      </w:r>
      <w:r w:rsidRPr="00D73AFA">
        <w:rPr>
          <w:rFonts w:ascii="Verdana" w:hAnsi="Verdana" w:cs="Arial"/>
          <w:i/>
          <w:sz w:val="16"/>
          <w:szCs w:val="16"/>
          <w:shd w:val="clear" w:color="auto" w:fill="FFFFFF"/>
          <w:lang w:val="en-US"/>
        </w:rPr>
        <w:t>.</w:t>
      </w:r>
      <w:proofErr w:type="gramEnd"/>
    </w:p>
  </w:footnote>
  <w:footnote w:id="7">
    <w:p w:rsidR="00B83961" w:rsidRPr="00D73AFA" w:rsidRDefault="00B83961" w:rsidP="00FC210A">
      <w:pPr>
        <w:pStyle w:val="Textonotapie"/>
        <w:spacing w:before="120" w:after="120"/>
        <w:jc w:val="both"/>
        <w:rPr>
          <w:rFonts w:ascii="Verdana" w:hAnsi="Verdana"/>
          <w:color w:val="000000"/>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r>
      <w:proofErr w:type="gramStart"/>
      <w:r w:rsidRPr="00D73AFA">
        <w:rPr>
          <w:rFonts w:ascii="Verdana" w:hAnsi="Verdana"/>
          <w:bCs/>
          <w:i/>
          <w:sz w:val="16"/>
          <w:szCs w:val="16"/>
          <w:lang w:val="en-US"/>
        </w:rPr>
        <w:t>Cf.</w:t>
      </w:r>
      <w:r w:rsidRPr="00D73AFA">
        <w:rPr>
          <w:rFonts w:ascii="Verdana" w:hAnsi="Verdana"/>
          <w:bCs/>
          <w:sz w:val="16"/>
          <w:szCs w:val="16"/>
          <w:lang w:val="en-US"/>
        </w:rPr>
        <w:t xml:space="preserve"> </w:t>
      </w:r>
      <w:r w:rsidRPr="00D73AFA">
        <w:rPr>
          <w:rFonts w:ascii="Verdana" w:hAnsi="Verdana"/>
          <w:bCs/>
          <w:i/>
          <w:sz w:val="16"/>
          <w:szCs w:val="16"/>
          <w:lang w:val="en-US"/>
        </w:rPr>
        <w:t>Case of Molina Theissen v. Guatemala.</w:t>
      </w:r>
      <w:proofErr w:type="gramEnd"/>
      <w:r w:rsidRPr="00D73AFA">
        <w:rPr>
          <w:rFonts w:ascii="Verdana" w:hAnsi="Verdana"/>
          <w:i/>
          <w:sz w:val="16"/>
          <w:szCs w:val="16"/>
          <w:lang w:val="en-US"/>
        </w:rPr>
        <w:t xml:space="preserve"> </w:t>
      </w:r>
      <w:proofErr w:type="gramStart"/>
      <w:r w:rsidRPr="00D73AFA">
        <w:rPr>
          <w:rFonts w:ascii="Verdana" w:hAnsi="Verdana"/>
          <w:i/>
          <w:sz w:val="16"/>
          <w:szCs w:val="16"/>
          <w:lang w:val="en-US"/>
        </w:rPr>
        <w:t>Monitoring compliance with judgment</w:t>
      </w:r>
      <w:r w:rsidRPr="00D73AFA">
        <w:rPr>
          <w:rFonts w:ascii="Verdana" w:hAnsi="Verdana"/>
          <w:sz w:val="16"/>
          <w:szCs w:val="16"/>
          <w:lang w:val="en-US"/>
        </w:rPr>
        <w:t>.</w:t>
      </w:r>
      <w:proofErr w:type="gramEnd"/>
      <w:r w:rsidRPr="00D73AFA">
        <w:rPr>
          <w:rFonts w:ascii="Verdana" w:hAnsi="Verdana"/>
          <w:sz w:val="16"/>
          <w:szCs w:val="16"/>
          <w:lang w:val="en-US"/>
        </w:rPr>
        <w:t xml:space="preserve"> </w:t>
      </w:r>
      <w:proofErr w:type="gramStart"/>
      <w:r w:rsidRPr="00D73AFA">
        <w:rPr>
          <w:rFonts w:ascii="Verdana" w:hAnsi="Verdana"/>
          <w:sz w:val="16"/>
          <w:szCs w:val="16"/>
          <w:lang w:val="en-US"/>
        </w:rPr>
        <w:t xml:space="preserve">Order of the Inter-American Court of Human Rights of November 16, 2009, twentieth </w:t>
      </w:r>
      <w:r w:rsidRPr="00D73AFA">
        <w:rPr>
          <w:rFonts w:ascii="Verdana" w:hAnsi="Verdana" w:cs="Arial"/>
          <w:sz w:val="16"/>
          <w:szCs w:val="16"/>
          <w:shd w:val="clear" w:color="auto" w:fill="FFFFFF"/>
          <w:lang w:val="en-US"/>
        </w:rPr>
        <w:t>considering paragraph</w:t>
      </w:r>
      <w:r w:rsidRPr="00D73AFA">
        <w:rPr>
          <w:rFonts w:ascii="Verdana" w:hAnsi="Verdana"/>
          <w:sz w:val="16"/>
          <w:szCs w:val="16"/>
          <w:lang w:val="en-US"/>
        </w:rPr>
        <w:t xml:space="preserve">, and </w:t>
      </w:r>
      <w:r w:rsidRPr="00D73AFA">
        <w:rPr>
          <w:rFonts w:ascii="Verdana" w:hAnsi="Verdana"/>
          <w:bCs/>
          <w:i/>
          <w:sz w:val="16"/>
          <w:szCs w:val="16"/>
          <w:lang w:val="en-US"/>
        </w:rPr>
        <w:t>Case of the Serrano Cruz Sisters v. El Salvador.</w:t>
      </w:r>
      <w:proofErr w:type="gramEnd"/>
      <w:r w:rsidRPr="00D73AFA">
        <w:rPr>
          <w:rFonts w:ascii="Verdana" w:hAnsi="Verdana"/>
          <w:i/>
          <w:sz w:val="16"/>
          <w:szCs w:val="16"/>
          <w:lang w:val="en-US"/>
        </w:rPr>
        <w:t xml:space="preserve"> </w:t>
      </w:r>
      <w:proofErr w:type="gramStart"/>
      <w:r w:rsidRPr="00D73AFA">
        <w:rPr>
          <w:rFonts w:ascii="Verdana" w:hAnsi="Verdana"/>
          <w:i/>
          <w:sz w:val="16"/>
          <w:szCs w:val="16"/>
          <w:lang w:val="en-US"/>
        </w:rPr>
        <w:t>Monitoring compliance with judgment.</w:t>
      </w:r>
      <w:proofErr w:type="gramEnd"/>
      <w:r w:rsidRPr="00D73AFA">
        <w:rPr>
          <w:rFonts w:ascii="Verdana" w:hAnsi="Verdana"/>
          <w:sz w:val="16"/>
          <w:szCs w:val="16"/>
          <w:lang w:val="en-US"/>
        </w:rPr>
        <w:t xml:space="preserve"> </w:t>
      </w:r>
      <w:proofErr w:type="gramStart"/>
      <w:r w:rsidRPr="00D73AFA">
        <w:rPr>
          <w:rFonts w:ascii="Verdana" w:hAnsi="Verdana"/>
          <w:sz w:val="16"/>
          <w:szCs w:val="16"/>
          <w:lang w:val="en-US"/>
        </w:rPr>
        <w:t xml:space="preserve">Order of the Inter-American Court of Human Rights of February 3, 2010, sixteenth </w:t>
      </w:r>
      <w:r w:rsidRPr="00D73AFA">
        <w:rPr>
          <w:rFonts w:ascii="Verdana" w:hAnsi="Verdana" w:cs="Arial"/>
          <w:sz w:val="16"/>
          <w:szCs w:val="16"/>
          <w:shd w:val="clear" w:color="auto" w:fill="FFFFFF"/>
          <w:lang w:val="en-US"/>
        </w:rPr>
        <w:t>considering paragraph</w:t>
      </w:r>
      <w:r w:rsidRPr="00D73AFA">
        <w:rPr>
          <w:rFonts w:ascii="Verdana" w:hAnsi="Verdana"/>
          <w:sz w:val="16"/>
          <w:szCs w:val="16"/>
          <w:lang w:val="en-US"/>
        </w:rPr>
        <w:t>.</w:t>
      </w:r>
      <w:proofErr w:type="gramEnd"/>
    </w:p>
  </w:footnote>
  <w:footnote w:id="8">
    <w:p w:rsidR="00B83961" w:rsidRPr="00D73AFA" w:rsidRDefault="00B83961" w:rsidP="00FC210A">
      <w:pPr>
        <w:pStyle w:val="Textonotapie"/>
        <w:spacing w:before="120" w:after="120"/>
        <w:jc w:val="both"/>
        <w:rPr>
          <w:rFonts w:ascii="Verdana" w:hAnsi="Verdana"/>
          <w:color w:val="000000"/>
          <w:sz w:val="16"/>
          <w:szCs w:val="16"/>
          <w:lang w:val="en-US"/>
        </w:rPr>
      </w:pPr>
      <w:r w:rsidRPr="00D73AFA">
        <w:rPr>
          <w:rStyle w:val="Refdenotaalpie"/>
          <w:rFonts w:ascii="Verdana" w:hAnsi="Verdana"/>
          <w:sz w:val="16"/>
          <w:szCs w:val="16"/>
          <w:lang w:val="en-US"/>
        </w:rPr>
        <w:footnoteRef/>
      </w:r>
      <w:r w:rsidRPr="007877E1">
        <w:rPr>
          <w:rFonts w:ascii="Verdana" w:hAnsi="Verdana"/>
          <w:sz w:val="16"/>
          <w:szCs w:val="16"/>
          <w:lang w:val="es-ES"/>
        </w:rPr>
        <w:t xml:space="preserve">  </w:t>
      </w:r>
      <w:r w:rsidRPr="007877E1">
        <w:rPr>
          <w:rFonts w:ascii="Verdana" w:hAnsi="Verdana"/>
          <w:sz w:val="16"/>
          <w:szCs w:val="16"/>
          <w:lang w:val="es-ES"/>
        </w:rPr>
        <w:tab/>
      </w:r>
      <w:r w:rsidRPr="007877E1">
        <w:rPr>
          <w:rFonts w:ascii="Verdana" w:hAnsi="Verdana"/>
          <w:i/>
          <w:sz w:val="16"/>
          <w:szCs w:val="16"/>
          <w:lang w:val="es-ES"/>
        </w:rPr>
        <w:t xml:space="preserve">Cf. </w:t>
      </w:r>
      <w:r w:rsidRPr="007877E1">
        <w:rPr>
          <w:rFonts w:ascii="Verdana" w:hAnsi="Verdana" w:cs="Verdana"/>
          <w:bCs/>
          <w:i/>
          <w:sz w:val="16"/>
          <w:szCs w:val="16"/>
          <w:lang w:val="es-ES"/>
        </w:rPr>
        <w:t xml:space="preserve">Case of Baena Ricardo et al. v. </w:t>
      </w:r>
      <w:proofErr w:type="spellStart"/>
      <w:r w:rsidRPr="007877E1">
        <w:rPr>
          <w:rFonts w:ascii="Verdana" w:hAnsi="Verdana" w:cs="Verdana"/>
          <w:bCs/>
          <w:i/>
          <w:sz w:val="16"/>
          <w:szCs w:val="16"/>
          <w:lang w:val="es-ES"/>
        </w:rPr>
        <w:t>Panama</w:t>
      </w:r>
      <w:proofErr w:type="spellEnd"/>
      <w:r w:rsidRPr="007877E1">
        <w:rPr>
          <w:rFonts w:ascii="Verdana" w:hAnsi="Verdana" w:cs="Verdana"/>
          <w:bCs/>
          <w:i/>
          <w:sz w:val="16"/>
          <w:szCs w:val="16"/>
          <w:lang w:val="es-ES"/>
        </w:rPr>
        <w:t xml:space="preserve">. </w:t>
      </w:r>
      <w:proofErr w:type="spellStart"/>
      <w:r w:rsidRPr="007877E1">
        <w:rPr>
          <w:rFonts w:ascii="Verdana" w:hAnsi="Verdana" w:cs="Verdana"/>
          <w:bCs/>
          <w:i/>
          <w:sz w:val="16"/>
          <w:szCs w:val="16"/>
          <w:lang w:val="es-ES"/>
        </w:rPr>
        <w:t>Competence</w:t>
      </w:r>
      <w:proofErr w:type="spellEnd"/>
      <w:r w:rsidRPr="007877E1">
        <w:rPr>
          <w:rFonts w:ascii="Verdana" w:hAnsi="Verdana" w:cs="Verdana"/>
          <w:bCs/>
          <w:sz w:val="16"/>
          <w:szCs w:val="16"/>
          <w:lang w:val="es-ES"/>
        </w:rPr>
        <w:t xml:space="preserve">. </w:t>
      </w:r>
      <w:r w:rsidRPr="00D73AFA">
        <w:rPr>
          <w:rFonts w:ascii="Verdana" w:hAnsi="Verdana" w:cs="Verdana"/>
          <w:bCs/>
          <w:sz w:val="16"/>
          <w:szCs w:val="16"/>
          <w:lang w:val="en-US"/>
        </w:rPr>
        <w:t xml:space="preserve">Judgment of November 28, 2003. Series C No. 104, para. </w:t>
      </w:r>
      <w:proofErr w:type="gramStart"/>
      <w:r w:rsidRPr="00D73AFA">
        <w:rPr>
          <w:rFonts w:ascii="Verdana" w:hAnsi="Verdana"/>
          <w:sz w:val="16"/>
          <w:szCs w:val="16"/>
          <w:lang w:val="en-US"/>
        </w:rPr>
        <w:t>60,</w:t>
      </w:r>
      <w:proofErr w:type="gramEnd"/>
      <w:r w:rsidRPr="00D73AFA">
        <w:rPr>
          <w:rFonts w:ascii="Verdana" w:hAnsi="Verdana"/>
          <w:sz w:val="16"/>
          <w:szCs w:val="16"/>
          <w:lang w:val="en-US"/>
        </w:rPr>
        <w:t xml:space="preserve"> and </w:t>
      </w:r>
      <w:r w:rsidRPr="00D73AFA">
        <w:rPr>
          <w:rFonts w:ascii="Verdana" w:hAnsi="Verdana"/>
          <w:bCs/>
          <w:i/>
          <w:sz w:val="16"/>
          <w:szCs w:val="16"/>
          <w:lang w:val="en-US"/>
        </w:rPr>
        <w:t>Case of Apitz Barbera et al. (“First Contentious-Administrative Court”) v. Venezuela.</w:t>
      </w:r>
      <w:r w:rsidRPr="00D73AFA">
        <w:rPr>
          <w:rFonts w:ascii="Verdana" w:hAnsi="Verdana"/>
          <w:i/>
          <w:sz w:val="16"/>
          <w:szCs w:val="16"/>
          <w:lang w:val="en-US"/>
        </w:rPr>
        <w:t xml:space="preserve"> </w:t>
      </w:r>
      <w:proofErr w:type="gramStart"/>
      <w:r w:rsidRPr="00D73AFA">
        <w:rPr>
          <w:rFonts w:ascii="Verdana" w:hAnsi="Verdana"/>
          <w:i/>
          <w:sz w:val="16"/>
          <w:szCs w:val="16"/>
          <w:lang w:val="en-US"/>
        </w:rPr>
        <w:t>Monitoring compliance with judgment.</w:t>
      </w:r>
      <w:proofErr w:type="gramEnd"/>
      <w:r w:rsidRPr="00D73AFA">
        <w:rPr>
          <w:rFonts w:ascii="Verdana" w:hAnsi="Verdana"/>
          <w:sz w:val="16"/>
          <w:szCs w:val="16"/>
          <w:lang w:val="en-US"/>
        </w:rPr>
        <w:t xml:space="preserve"> Order of the Inter-American Court of Human Rights of November 23, 2012, twenty-first considering paragraph.</w:t>
      </w:r>
    </w:p>
  </w:footnote>
  <w:footnote w:id="9">
    <w:p w:rsidR="00B83961" w:rsidRPr="00D73AFA" w:rsidRDefault="00B83961" w:rsidP="00FC210A">
      <w:pPr>
        <w:pStyle w:val="Textonotapie"/>
        <w:spacing w:before="120" w:after="120"/>
        <w:jc w:val="both"/>
        <w:rPr>
          <w:rFonts w:ascii="Verdana" w:hAnsi="Verdana"/>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r>
      <w:proofErr w:type="gramStart"/>
      <w:r w:rsidRPr="00D73AFA">
        <w:rPr>
          <w:rFonts w:ascii="Verdana" w:hAnsi="Verdana"/>
          <w:i/>
          <w:sz w:val="16"/>
          <w:szCs w:val="16"/>
          <w:lang w:val="en-US"/>
        </w:rPr>
        <w:t xml:space="preserve">Cf. </w:t>
      </w:r>
      <w:r w:rsidRPr="00D73AFA">
        <w:rPr>
          <w:rFonts w:ascii="Verdana" w:hAnsi="Verdana"/>
          <w:i/>
          <w:iCs/>
          <w:sz w:val="16"/>
          <w:szCs w:val="16"/>
          <w:lang w:val="en-US"/>
        </w:rPr>
        <w:t>Case of Castillo Petruzzi et al. v. Peru.</w:t>
      </w:r>
      <w:proofErr w:type="gramEnd"/>
      <w:r w:rsidRPr="00D73AFA">
        <w:rPr>
          <w:rFonts w:ascii="Verdana" w:hAnsi="Verdana"/>
          <w:i/>
          <w:iCs/>
          <w:sz w:val="16"/>
          <w:szCs w:val="16"/>
          <w:lang w:val="en-US"/>
        </w:rPr>
        <w:t xml:space="preserve"> </w:t>
      </w:r>
      <w:proofErr w:type="gramStart"/>
      <w:r w:rsidRPr="00D73AFA">
        <w:rPr>
          <w:rFonts w:ascii="Verdana" w:hAnsi="Verdana"/>
          <w:i/>
          <w:iCs/>
          <w:sz w:val="16"/>
          <w:szCs w:val="16"/>
          <w:lang w:val="en-US"/>
        </w:rPr>
        <w:t>Monitoring compliance with judgment</w:t>
      </w:r>
      <w:r w:rsidRPr="00D73AFA">
        <w:rPr>
          <w:rFonts w:ascii="Verdana" w:hAnsi="Verdana"/>
          <w:iCs/>
          <w:sz w:val="16"/>
          <w:szCs w:val="16"/>
          <w:lang w:val="en-US"/>
        </w:rPr>
        <w:t>.</w:t>
      </w:r>
      <w:proofErr w:type="gramEnd"/>
      <w:r w:rsidRPr="00D73AFA">
        <w:rPr>
          <w:rFonts w:ascii="Verdana" w:hAnsi="Verdana"/>
          <w:iCs/>
          <w:sz w:val="16"/>
          <w:szCs w:val="16"/>
          <w:lang w:val="en-US"/>
        </w:rPr>
        <w:t xml:space="preserve"> </w:t>
      </w:r>
      <w:proofErr w:type="gramStart"/>
      <w:r w:rsidRPr="00D73AFA">
        <w:rPr>
          <w:rFonts w:ascii="Verdana" w:hAnsi="Verdana"/>
          <w:iCs/>
          <w:sz w:val="16"/>
          <w:szCs w:val="16"/>
          <w:lang w:val="en-US"/>
        </w:rPr>
        <w:t>Order of the Inter-American Court of Human Rights of November 17, 1999,</w:t>
      </w:r>
      <w:r w:rsidRPr="00D73AFA">
        <w:rPr>
          <w:rFonts w:ascii="Verdana" w:hAnsi="Verdana"/>
          <w:sz w:val="16"/>
          <w:szCs w:val="16"/>
          <w:lang w:val="en-US"/>
        </w:rPr>
        <w:t xml:space="preserve"> third considering paragraph, and </w:t>
      </w:r>
      <w:r w:rsidRPr="00D73AFA">
        <w:rPr>
          <w:rFonts w:ascii="Verdana" w:hAnsi="Verdana"/>
          <w:bCs/>
          <w:i/>
          <w:sz w:val="16"/>
          <w:szCs w:val="16"/>
          <w:lang w:val="en-US"/>
        </w:rPr>
        <w:t>Case of Apitz Barbera et al. (“First Contentious-Administrative Court”) v. Venezuela.</w:t>
      </w:r>
      <w:proofErr w:type="gramEnd"/>
      <w:r w:rsidRPr="00D73AFA">
        <w:rPr>
          <w:rFonts w:ascii="Verdana" w:hAnsi="Verdana"/>
          <w:i/>
          <w:sz w:val="16"/>
          <w:szCs w:val="16"/>
          <w:lang w:val="en-US"/>
        </w:rPr>
        <w:t xml:space="preserve"> </w:t>
      </w:r>
      <w:proofErr w:type="gramStart"/>
      <w:r w:rsidRPr="00D73AFA">
        <w:rPr>
          <w:rFonts w:ascii="Verdana" w:hAnsi="Verdana"/>
          <w:i/>
          <w:sz w:val="16"/>
          <w:szCs w:val="16"/>
          <w:lang w:val="en-US"/>
        </w:rPr>
        <w:t>Monitoring compliance with judgment.</w:t>
      </w:r>
      <w:proofErr w:type="gramEnd"/>
      <w:r w:rsidRPr="00D73AFA">
        <w:rPr>
          <w:rFonts w:ascii="Verdana" w:hAnsi="Verdana"/>
          <w:sz w:val="16"/>
          <w:szCs w:val="16"/>
          <w:lang w:val="en-US"/>
        </w:rPr>
        <w:t xml:space="preserve"> Order of the Inter-American Court of Human Rights of November 23, 2012, twenty-second considering paragraph.</w:t>
      </w:r>
    </w:p>
  </w:footnote>
  <w:footnote w:id="10">
    <w:p w:rsidR="00B83961" w:rsidRPr="00D73AFA" w:rsidRDefault="00B83961" w:rsidP="00FC210A">
      <w:pPr>
        <w:pStyle w:val="Textoindependiente2"/>
        <w:tabs>
          <w:tab w:val="left" w:pos="0"/>
        </w:tabs>
        <w:spacing w:before="120" w:after="120"/>
        <w:rPr>
          <w:rFonts w:cs="TimesNewRomanPS-BoldMT"/>
          <w:bCs/>
          <w:i/>
          <w:sz w:val="16"/>
          <w:szCs w:val="16"/>
          <w:lang w:val="en-US" w:bidi="en-US"/>
        </w:rPr>
      </w:pPr>
      <w:r w:rsidRPr="00D73AFA">
        <w:rPr>
          <w:rStyle w:val="Refdenotaalpie"/>
          <w:sz w:val="16"/>
          <w:szCs w:val="16"/>
          <w:lang w:val="en-US"/>
        </w:rPr>
        <w:footnoteRef/>
      </w:r>
      <w:r w:rsidRPr="00D73AFA">
        <w:rPr>
          <w:sz w:val="16"/>
          <w:szCs w:val="16"/>
          <w:lang w:val="en-US"/>
        </w:rPr>
        <w:t xml:space="preserve"> </w:t>
      </w:r>
      <w:r w:rsidRPr="00D73AFA">
        <w:rPr>
          <w:sz w:val="16"/>
          <w:szCs w:val="16"/>
          <w:lang w:val="en-US"/>
        </w:rPr>
        <w:tab/>
      </w:r>
      <w:r w:rsidRPr="00D73AFA">
        <w:rPr>
          <w:i/>
          <w:sz w:val="16"/>
          <w:szCs w:val="16"/>
          <w:lang w:val="en-US"/>
        </w:rPr>
        <w:t xml:space="preserve">Cf. </w:t>
      </w:r>
      <w:r w:rsidRPr="00D73AFA">
        <w:rPr>
          <w:i/>
          <w:iCs/>
          <w:sz w:val="16"/>
          <w:szCs w:val="16"/>
          <w:lang w:val="en-US"/>
        </w:rPr>
        <w:t xml:space="preserve">International responsibility for the Promulgation and Enforcement of Laws in Violation of the Convention </w:t>
      </w:r>
      <w:r w:rsidRPr="00D73AFA">
        <w:rPr>
          <w:sz w:val="16"/>
          <w:szCs w:val="16"/>
          <w:lang w:val="en-US"/>
        </w:rPr>
        <w:t xml:space="preserve">(Arts. 1 and 2 American Convention on Human Rights). Advisory Opinion OC-14/94 of December 9, 1994. Series </w:t>
      </w:r>
      <w:proofErr w:type="gramStart"/>
      <w:r w:rsidRPr="00D73AFA">
        <w:rPr>
          <w:sz w:val="16"/>
          <w:szCs w:val="16"/>
          <w:lang w:val="en-US"/>
        </w:rPr>
        <w:t>A</w:t>
      </w:r>
      <w:proofErr w:type="gramEnd"/>
      <w:r w:rsidRPr="00D73AFA">
        <w:rPr>
          <w:sz w:val="16"/>
          <w:szCs w:val="16"/>
          <w:lang w:val="en-US"/>
        </w:rPr>
        <w:t xml:space="preserve"> No. 14, para. </w:t>
      </w:r>
      <w:proofErr w:type="gramStart"/>
      <w:r w:rsidRPr="00D73AFA">
        <w:rPr>
          <w:sz w:val="16"/>
          <w:szCs w:val="16"/>
          <w:lang w:val="en-US"/>
        </w:rPr>
        <w:t>35,</w:t>
      </w:r>
      <w:proofErr w:type="gramEnd"/>
      <w:r w:rsidRPr="00D73AFA">
        <w:rPr>
          <w:sz w:val="16"/>
          <w:szCs w:val="16"/>
          <w:lang w:val="en-US"/>
        </w:rPr>
        <w:t xml:space="preserve"> and </w:t>
      </w:r>
      <w:r w:rsidRPr="00D73AFA">
        <w:rPr>
          <w:bCs/>
          <w:i/>
          <w:sz w:val="16"/>
          <w:szCs w:val="16"/>
          <w:lang w:val="en-US"/>
        </w:rPr>
        <w:t>Case of Cantoral Benavides v. Peru.</w:t>
      </w:r>
      <w:r w:rsidRPr="00D73AFA">
        <w:rPr>
          <w:sz w:val="16"/>
          <w:szCs w:val="16"/>
          <w:lang w:val="en-US"/>
        </w:rPr>
        <w:t xml:space="preserve"> </w:t>
      </w:r>
      <w:proofErr w:type="gramStart"/>
      <w:r w:rsidRPr="00D73AFA">
        <w:rPr>
          <w:i/>
          <w:sz w:val="16"/>
          <w:szCs w:val="16"/>
          <w:lang w:val="en-US"/>
        </w:rPr>
        <w:t>Monitoring compliance with judgment.</w:t>
      </w:r>
      <w:proofErr w:type="gramEnd"/>
      <w:r w:rsidRPr="00D73AFA">
        <w:rPr>
          <w:sz w:val="16"/>
          <w:szCs w:val="16"/>
          <w:lang w:val="en-US"/>
        </w:rPr>
        <w:t xml:space="preserve"> </w:t>
      </w:r>
      <w:proofErr w:type="gramStart"/>
      <w:r w:rsidRPr="00D73AFA">
        <w:rPr>
          <w:sz w:val="16"/>
          <w:szCs w:val="16"/>
          <w:lang w:val="en-US"/>
        </w:rPr>
        <w:t>Order of the Inter-American Court of Human Rights of November 20, 2009, fifth considering paragraph.</w:t>
      </w:r>
      <w:proofErr w:type="gramEnd"/>
      <w:r w:rsidRPr="00D73AFA">
        <w:rPr>
          <w:i/>
          <w:sz w:val="16"/>
          <w:szCs w:val="16"/>
          <w:lang w:val="en-US"/>
        </w:rPr>
        <w:t xml:space="preserve"> </w:t>
      </w:r>
      <w:r w:rsidRPr="00D73AFA">
        <w:rPr>
          <w:sz w:val="16"/>
          <w:szCs w:val="16"/>
          <w:lang w:val="en-US"/>
        </w:rPr>
        <w:t>See also:</w:t>
      </w:r>
      <w:r w:rsidRPr="00D73AFA">
        <w:rPr>
          <w:i/>
          <w:sz w:val="16"/>
          <w:szCs w:val="16"/>
          <w:lang w:val="en-US"/>
        </w:rPr>
        <w:t xml:space="preserve"> </w:t>
      </w:r>
      <w:r w:rsidRPr="00D73AFA">
        <w:rPr>
          <w:rFonts w:cs="TimesNewRomanPS-BoldMT"/>
          <w:bCs/>
          <w:sz w:val="16"/>
          <w:szCs w:val="16"/>
          <w:lang w:val="en-US" w:bidi="en-US"/>
        </w:rPr>
        <w:t>General Comments adopted by the Human Rights Committee, General Comment No. 31, Nature of the General Legal Obligation Imposed on States Parties to the Covenant, eightieth session, U.N. Doc. HRI/GEN/1/Rev.7 at 225 (2004)</w:t>
      </w:r>
      <w:r w:rsidRPr="00D73AFA">
        <w:rPr>
          <w:sz w:val="16"/>
          <w:szCs w:val="16"/>
          <w:lang w:val="en-US"/>
        </w:rPr>
        <w:t xml:space="preserve">, and </w:t>
      </w:r>
      <w:r w:rsidRPr="00D73AFA">
        <w:rPr>
          <w:bCs/>
          <w:i/>
          <w:sz w:val="16"/>
          <w:szCs w:val="16"/>
          <w:lang w:val="en-US"/>
        </w:rPr>
        <w:t>Case of Apitz Barbera et al. (“First Contentious-Administrative Court”) v. Venezuela.</w:t>
      </w:r>
      <w:r w:rsidRPr="00D73AFA">
        <w:rPr>
          <w:i/>
          <w:sz w:val="16"/>
          <w:szCs w:val="16"/>
          <w:lang w:val="en-US"/>
        </w:rPr>
        <w:t xml:space="preserve"> </w:t>
      </w:r>
      <w:proofErr w:type="gramStart"/>
      <w:r w:rsidRPr="00D73AFA">
        <w:rPr>
          <w:i/>
          <w:sz w:val="16"/>
          <w:szCs w:val="16"/>
          <w:lang w:val="en-US"/>
        </w:rPr>
        <w:t>Monitoring compliance with judgment.</w:t>
      </w:r>
      <w:proofErr w:type="gramEnd"/>
      <w:r w:rsidRPr="00D73AFA">
        <w:rPr>
          <w:sz w:val="16"/>
          <w:szCs w:val="16"/>
          <w:lang w:val="en-US"/>
        </w:rPr>
        <w:t xml:space="preserve"> Order of the Inter-American Court of Human Rights of November 23, 2012, twenty-third considering paragraph.</w:t>
      </w:r>
    </w:p>
  </w:footnote>
  <w:footnote w:id="11">
    <w:p w:rsidR="00B83961" w:rsidRPr="00D73AFA" w:rsidRDefault="00B83961" w:rsidP="00FC210A">
      <w:pPr>
        <w:pStyle w:val="Textonotapie"/>
        <w:spacing w:before="120" w:after="120"/>
        <w:jc w:val="both"/>
        <w:rPr>
          <w:rFonts w:ascii="Verdana" w:hAnsi="Verdana"/>
          <w:color w:val="000000"/>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r>
      <w:proofErr w:type="gramStart"/>
      <w:r w:rsidRPr="00D73AFA">
        <w:rPr>
          <w:rFonts w:ascii="Verdana" w:hAnsi="Verdana"/>
          <w:bCs/>
          <w:i/>
          <w:sz w:val="16"/>
          <w:szCs w:val="16"/>
          <w:lang w:val="en-US"/>
        </w:rPr>
        <w:t>Cf.</w:t>
      </w:r>
      <w:r w:rsidRPr="00D73AFA">
        <w:rPr>
          <w:rFonts w:ascii="Verdana" w:hAnsi="Verdana"/>
          <w:bCs/>
          <w:sz w:val="16"/>
          <w:szCs w:val="16"/>
          <w:lang w:val="en-US"/>
        </w:rPr>
        <w:t xml:space="preserve"> </w:t>
      </w:r>
      <w:r w:rsidRPr="00D73AFA">
        <w:rPr>
          <w:rFonts w:ascii="Verdana" w:hAnsi="Verdana"/>
          <w:bCs/>
          <w:i/>
          <w:sz w:val="16"/>
          <w:szCs w:val="16"/>
          <w:lang w:val="en-US"/>
        </w:rPr>
        <w:t>Case of Molina Theissen v. Guatemala.</w:t>
      </w:r>
      <w:proofErr w:type="gramEnd"/>
      <w:r w:rsidRPr="00D73AFA">
        <w:rPr>
          <w:rFonts w:ascii="Verdana" w:hAnsi="Verdana"/>
          <w:i/>
          <w:sz w:val="16"/>
          <w:szCs w:val="16"/>
          <w:lang w:val="en-US"/>
        </w:rPr>
        <w:t xml:space="preserve"> </w:t>
      </w:r>
      <w:proofErr w:type="gramStart"/>
      <w:r w:rsidRPr="00D73AFA">
        <w:rPr>
          <w:rFonts w:ascii="Verdana" w:hAnsi="Verdana"/>
          <w:i/>
          <w:sz w:val="16"/>
          <w:szCs w:val="16"/>
          <w:lang w:val="en-US"/>
        </w:rPr>
        <w:t>Monitoring compliance with judgment</w:t>
      </w:r>
      <w:r w:rsidRPr="00D73AFA">
        <w:rPr>
          <w:rFonts w:ascii="Verdana" w:hAnsi="Verdana"/>
          <w:sz w:val="16"/>
          <w:szCs w:val="16"/>
          <w:lang w:val="en-US"/>
        </w:rPr>
        <w:t>.</w:t>
      </w:r>
      <w:proofErr w:type="gramEnd"/>
      <w:r w:rsidRPr="00D73AFA">
        <w:rPr>
          <w:rFonts w:ascii="Verdana" w:hAnsi="Verdana"/>
          <w:sz w:val="16"/>
          <w:szCs w:val="16"/>
          <w:lang w:val="en-US"/>
        </w:rPr>
        <w:t xml:space="preserve"> </w:t>
      </w:r>
      <w:proofErr w:type="gramStart"/>
      <w:r w:rsidRPr="00D73AFA">
        <w:rPr>
          <w:rFonts w:ascii="Verdana" w:hAnsi="Verdana"/>
          <w:sz w:val="16"/>
          <w:szCs w:val="16"/>
          <w:lang w:val="en-US"/>
        </w:rPr>
        <w:t>Order of the Inter-American Court of Human Rights of November 16, 2009</w:t>
      </w:r>
      <w:r w:rsidRPr="00D73AFA">
        <w:rPr>
          <w:rFonts w:ascii="Verdana" w:hAnsi="Verdana"/>
          <w:bCs/>
          <w:sz w:val="16"/>
          <w:szCs w:val="16"/>
          <w:lang w:val="en-US"/>
        </w:rPr>
        <w:t>, twenty-fourth considering paragraph</w:t>
      </w:r>
      <w:r w:rsidRPr="00D73AFA">
        <w:rPr>
          <w:rFonts w:ascii="Verdana" w:hAnsi="Verdana"/>
          <w:sz w:val="16"/>
          <w:szCs w:val="16"/>
          <w:lang w:val="en-US"/>
        </w:rPr>
        <w:t xml:space="preserve">, and </w:t>
      </w:r>
      <w:r w:rsidRPr="00D73AFA">
        <w:rPr>
          <w:rFonts w:ascii="Verdana" w:hAnsi="Verdana"/>
          <w:bCs/>
          <w:i/>
          <w:sz w:val="16"/>
          <w:szCs w:val="16"/>
          <w:lang w:val="en-US"/>
        </w:rPr>
        <w:t>Case of the Serrano Cruz Sisters v. El Salvador.</w:t>
      </w:r>
      <w:proofErr w:type="gramEnd"/>
      <w:r w:rsidRPr="00D73AFA">
        <w:rPr>
          <w:rFonts w:ascii="Verdana" w:hAnsi="Verdana"/>
          <w:i/>
          <w:sz w:val="16"/>
          <w:szCs w:val="16"/>
          <w:lang w:val="en-US"/>
        </w:rPr>
        <w:t xml:space="preserve"> </w:t>
      </w:r>
      <w:proofErr w:type="gramStart"/>
      <w:r w:rsidRPr="00D73AFA">
        <w:rPr>
          <w:rFonts w:ascii="Verdana" w:hAnsi="Verdana"/>
          <w:i/>
          <w:sz w:val="16"/>
          <w:szCs w:val="16"/>
          <w:lang w:val="en-US"/>
        </w:rPr>
        <w:t>Monitoring compliance with judgment.</w:t>
      </w:r>
      <w:proofErr w:type="gramEnd"/>
      <w:r w:rsidRPr="00D73AFA">
        <w:rPr>
          <w:rFonts w:ascii="Verdana" w:hAnsi="Verdana"/>
          <w:sz w:val="16"/>
          <w:szCs w:val="16"/>
          <w:lang w:val="en-US"/>
        </w:rPr>
        <w:t xml:space="preserve"> </w:t>
      </w:r>
      <w:proofErr w:type="gramStart"/>
      <w:r w:rsidRPr="00D73AFA">
        <w:rPr>
          <w:rFonts w:ascii="Verdana" w:hAnsi="Verdana"/>
          <w:sz w:val="16"/>
          <w:szCs w:val="16"/>
          <w:lang w:val="en-US"/>
        </w:rPr>
        <w:t>Order of the Inter-American Court of Human Rights of February 3, 2010,</w:t>
      </w:r>
      <w:r w:rsidRPr="00D73AFA">
        <w:rPr>
          <w:rFonts w:ascii="Verdana" w:hAnsi="Verdana"/>
          <w:i/>
          <w:sz w:val="16"/>
          <w:szCs w:val="16"/>
          <w:lang w:val="en-US"/>
        </w:rPr>
        <w:t xml:space="preserve"> </w:t>
      </w:r>
      <w:r w:rsidRPr="00D73AFA">
        <w:rPr>
          <w:rFonts w:ascii="Verdana" w:hAnsi="Verdana"/>
          <w:sz w:val="16"/>
          <w:szCs w:val="16"/>
          <w:lang w:val="en-US"/>
        </w:rPr>
        <w:t>seventeenth considering paragraph.</w:t>
      </w:r>
      <w:proofErr w:type="gramEnd"/>
    </w:p>
  </w:footnote>
  <w:footnote w:id="12">
    <w:p w:rsidR="00B83961" w:rsidRPr="00D73AFA" w:rsidRDefault="00B83961" w:rsidP="00D73AFA">
      <w:pPr>
        <w:jc w:val="both"/>
        <w:rPr>
          <w:rFonts w:ascii="Verdana" w:hAnsi="Verdana"/>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t>According to paragraph 186 of the Judgment, the Court found it pertinent that the State adopt measures such as: (a) establish coordination mechanisms between the different State bodies and institutions with the powers to investigate, and</w:t>
      </w:r>
      <w:r w:rsidRPr="00D73AFA">
        <w:rPr>
          <w:rFonts w:ascii="Verdana" w:hAnsi="Verdana"/>
          <w:sz w:val="16"/>
          <w:szCs w:val="16"/>
          <w:lang w:val="en-US" w:eastAsia="es-MX"/>
        </w:rPr>
        <w:t xml:space="preserve"> mechanisms to monitor the cases being processed for the forced disappearance of children during the armed conflict; to this end, </w:t>
      </w:r>
      <w:r w:rsidRPr="00D73AFA">
        <w:rPr>
          <w:rFonts w:ascii="Verdana" w:hAnsi="Verdana"/>
          <w:sz w:val="16"/>
          <w:szCs w:val="16"/>
          <w:lang w:val="en-US"/>
        </w:rPr>
        <w:t>a database on the matter must be set up and kept updated in order to ensure the most coherent and effective investigations; (b) elaborate protocols for procedures in this matter with an interdisciplinary approach and train the officials involved in the investigation of serious human rights violations</w:t>
      </w:r>
      <w:r w:rsidRPr="00D73AFA">
        <w:rPr>
          <w:rFonts w:ascii="Verdana" w:hAnsi="Verdana"/>
          <w:sz w:val="16"/>
          <w:szCs w:val="16"/>
          <w:lang w:val="en-US" w:eastAsia="es-MX"/>
        </w:rPr>
        <w:t xml:space="preserve"> so that they are able to use the available legal, technical and scientific elements;</w:t>
      </w:r>
      <w:r w:rsidRPr="00D73AFA">
        <w:rPr>
          <w:rFonts w:ascii="Verdana" w:hAnsi="Verdana"/>
          <w:sz w:val="16"/>
          <w:szCs w:val="16"/>
          <w:lang w:val="en-US"/>
        </w:rPr>
        <w:t xml:space="preserve"> (c) promote pertinent actions of international cooperation with other States in order to facilitate the collection and exchange of information, as well as and other necessary legal actions, and (d) Ensure that the different bodies of the justice system involved in the case have the human</w:t>
      </w:r>
      <w:r w:rsidRPr="00D73AFA">
        <w:rPr>
          <w:rFonts w:ascii="Verdana" w:hAnsi="Verdana"/>
          <w:sz w:val="16"/>
          <w:szCs w:val="16"/>
          <w:lang w:val="en-US" w:eastAsia="es-MX"/>
        </w:rPr>
        <w:t xml:space="preserve">, financial, logistic, scientific and other resources </w:t>
      </w:r>
      <w:r w:rsidRPr="00D73AFA">
        <w:rPr>
          <w:rFonts w:ascii="Verdana" w:hAnsi="Verdana"/>
          <w:sz w:val="16"/>
          <w:szCs w:val="16"/>
          <w:lang w:val="en-US"/>
        </w:rPr>
        <w:t xml:space="preserve">necessary to perform their tasks adequately, independently and impartially, and adopt the necessary measures to </w:t>
      </w:r>
      <w:r w:rsidRPr="00D73AFA">
        <w:rPr>
          <w:rFonts w:ascii="Verdana" w:hAnsi="Verdana"/>
          <w:sz w:val="16"/>
          <w:szCs w:val="16"/>
          <w:lang w:val="en-US" w:eastAsia="es-MX"/>
        </w:rPr>
        <w:t>guarantee that judicial, prosecutorial and investigative officials and other agents of justice have an adequate security and protection system, which takes into account the circumstances of the cases for which they are responsible and the place where they work, and allows them to perform their functions with due diligence, and to protect witnesses, victims and next of kin</w:t>
      </w:r>
      <w:r w:rsidRPr="00D73AFA">
        <w:rPr>
          <w:rFonts w:ascii="Verdana" w:hAnsi="Verdana"/>
          <w:sz w:val="16"/>
          <w:szCs w:val="16"/>
          <w:lang w:val="en-US"/>
        </w:rPr>
        <w:t>.</w:t>
      </w:r>
    </w:p>
  </w:footnote>
  <w:footnote w:id="13">
    <w:p w:rsidR="00B83961" w:rsidRPr="00D73AFA" w:rsidRDefault="00B83961" w:rsidP="00FC210A">
      <w:pPr>
        <w:pStyle w:val="Textonotapie"/>
        <w:spacing w:before="120" w:after="120"/>
        <w:jc w:val="both"/>
        <w:rPr>
          <w:rFonts w:ascii="Verdana" w:hAnsi="Verdana"/>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t>According to information provided by the State, the President of the Republic of El Salvador created this Committee by Executive Decree No. 5 of January 15, 2010, published in Official Gazette No. 11, Volume 386, of January 18, 2010.</w:t>
      </w:r>
    </w:p>
  </w:footnote>
  <w:footnote w:id="14">
    <w:p w:rsidR="00B83961" w:rsidRPr="00D73AFA" w:rsidRDefault="00B83961" w:rsidP="00FC210A">
      <w:pPr>
        <w:pStyle w:val="Textonotapie"/>
        <w:spacing w:before="120" w:after="120"/>
        <w:jc w:val="both"/>
        <w:rPr>
          <w:rFonts w:ascii="Verdana" w:hAnsi="Verdana"/>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t xml:space="preserve">In addition,, the State indicated that, on October 18, 2012, the </w:t>
      </w:r>
      <w:r w:rsidRPr="00D73AFA">
        <w:rPr>
          <w:rFonts w:ascii="Verdana" w:hAnsi="Verdana"/>
          <w:i/>
          <w:sz w:val="16"/>
          <w:szCs w:val="16"/>
          <w:lang w:val="en-US"/>
        </w:rPr>
        <w:t>Asociación Pro-Búsqueda</w:t>
      </w:r>
      <w:r w:rsidRPr="00D73AFA">
        <w:rPr>
          <w:rFonts w:ascii="Verdana" w:hAnsi="Verdana"/>
          <w:sz w:val="16"/>
          <w:szCs w:val="16"/>
          <w:lang w:val="en-US"/>
        </w:rPr>
        <w:t xml:space="preserve"> and the Ministry of Foreign Affairs of El Salvador had signed an inter-institutional cooperation agreement, in order to organize the necessary coordination and cooperation measures between this Association and the Ministry of Foreign Affairs, through the Salvadoran diploma</w:t>
      </w:r>
      <w:r>
        <w:rPr>
          <w:rFonts w:ascii="Verdana" w:hAnsi="Verdana"/>
          <w:sz w:val="16"/>
          <w:szCs w:val="16"/>
          <w:lang w:val="en-US"/>
        </w:rPr>
        <w:t>tic and consular representatives</w:t>
      </w:r>
      <w:r w:rsidRPr="00D73AFA">
        <w:rPr>
          <w:rFonts w:ascii="Verdana" w:hAnsi="Verdana"/>
          <w:sz w:val="16"/>
          <w:szCs w:val="16"/>
          <w:lang w:val="en-US"/>
        </w:rPr>
        <w:t xml:space="preserve"> abroad</w:t>
      </w:r>
      <w:r>
        <w:rPr>
          <w:rFonts w:ascii="Verdana" w:hAnsi="Verdana"/>
          <w:sz w:val="16"/>
          <w:szCs w:val="16"/>
          <w:lang w:val="en-US"/>
        </w:rPr>
        <w:t>,</w:t>
      </w:r>
      <w:r w:rsidRPr="00D73AFA">
        <w:rPr>
          <w:rFonts w:ascii="Verdana" w:hAnsi="Verdana"/>
          <w:sz w:val="16"/>
          <w:szCs w:val="16"/>
          <w:lang w:val="en-US"/>
        </w:rPr>
        <w:t xml:space="preserve"> in order to facilitate reunions with the</w:t>
      </w:r>
      <w:r>
        <w:rPr>
          <w:rFonts w:ascii="Verdana" w:hAnsi="Verdana"/>
          <w:sz w:val="16"/>
          <w:szCs w:val="16"/>
          <w:lang w:val="en-US"/>
        </w:rPr>
        <w:t>ir biological families of</w:t>
      </w:r>
      <w:r w:rsidRPr="00D73AFA">
        <w:rPr>
          <w:rFonts w:ascii="Verdana" w:hAnsi="Verdana"/>
          <w:sz w:val="16"/>
          <w:szCs w:val="16"/>
          <w:lang w:val="en-US"/>
        </w:rPr>
        <w:t xml:space="preserve"> children who were disappeared during the armed conflict</w:t>
      </w:r>
      <w:r>
        <w:rPr>
          <w:rFonts w:ascii="Verdana" w:hAnsi="Verdana"/>
          <w:sz w:val="16"/>
          <w:szCs w:val="16"/>
          <w:lang w:val="en-US"/>
        </w:rPr>
        <w:t xml:space="preserve"> and</w:t>
      </w:r>
      <w:r w:rsidRPr="00D73AFA">
        <w:rPr>
          <w:rFonts w:ascii="Verdana" w:hAnsi="Verdana"/>
          <w:sz w:val="16"/>
          <w:szCs w:val="16"/>
          <w:lang w:val="en-US"/>
        </w:rPr>
        <w:t xml:space="preserve"> who are found abroad.</w:t>
      </w:r>
    </w:p>
  </w:footnote>
  <w:footnote w:id="15">
    <w:p w:rsidR="00B83961" w:rsidRPr="00B24059" w:rsidRDefault="00B83961" w:rsidP="00FC210A">
      <w:pPr>
        <w:spacing w:before="120" w:after="120"/>
        <w:jc w:val="both"/>
        <w:rPr>
          <w:rFonts w:ascii="Verdana" w:hAnsi="Verdana"/>
          <w:sz w:val="16"/>
          <w:szCs w:val="16"/>
          <w:lang w:val="es-ES"/>
        </w:rPr>
      </w:pPr>
      <w:r w:rsidRPr="00D73AFA">
        <w:rPr>
          <w:rStyle w:val="Refdenotaalpie"/>
          <w:rFonts w:ascii="Verdana" w:hAnsi="Verdana"/>
          <w:sz w:val="16"/>
          <w:szCs w:val="16"/>
          <w:lang w:val="en-US"/>
        </w:rPr>
        <w:footnoteRef/>
      </w:r>
      <w:r w:rsidRPr="00B24059">
        <w:rPr>
          <w:rFonts w:ascii="Verdana" w:hAnsi="Verdana"/>
          <w:sz w:val="16"/>
          <w:szCs w:val="16"/>
          <w:lang w:val="es-ES"/>
        </w:rPr>
        <w:t xml:space="preserve"> </w:t>
      </w:r>
      <w:r w:rsidRPr="00B24059">
        <w:rPr>
          <w:rFonts w:ascii="Verdana" w:hAnsi="Verdana"/>
          <w:sz w:val="16"/>
          <w:szCs w:val="16"/>
          <w:lang w:val="es-ES"/>
        </w:rPr>
        <w:tab/>
      </w:r>
      <w:r w:rsidRPr="00B24059">
        <w:rPr>
          <w:rFonts w:ascii="Verdana" w:eastAsia="Times New Roman" w:hAnsi="Verdana"/>
          <w:bCs/>
          <w:i/>
          <w:sz w:val="16"/>
          <w:szCs w:val="16"/>
          <w:lang w:val="es-ES"/>
        </w:rPr>
        <w:t xml:space="preserve">Case of Contreras et al. v. El Salvador. </w:t>
      </w:r>
      <w:proofErr w:type="gramStart"/>
      <w:r w:rsidRPr="00D73AFA">
        <w:rPr>
          <w:rFonts w:ascii="Verdana" w:eastAsia="Times New Roman" w:hAnsi="Verdana"/>
          <w:i/>
          <w:sz w:val="16"/>
          <w:szCs w:val="16"/>
          <w:lang w:val="en-US"/>
        </w:rPr>
        <w:t>Merits, reparations and costs.</w:t>
      </w:r>
      <w:proofErr w:type="gramEnd"/>
      <w:r w:rsidRPr="00D73AFA">
        <w:rPr>
          <w:rFonts w:ascii="Verdana" w:eastAsia="Times New Roman" w:hAnsi="Verdana"/>
          <w:i/>
          <w:sz w:val="16"/>
          <w:szCs w:val="16"/>
          <w:lang w:val="en-US"/>
        </w:rPr>
        <w:t xml:space="preserve"> </w:t>
      </w:r>
      <w:r w:rsidRPr="00D73AFA">
        <w:rPr>
          <w:rFonts w:ascii="Verdana" w:eastAsia="Times New Roman" w:hAnsi="Verdana"/>
          <w:sz w:val="16"/>
          <w:szCs w:val="16"/>
          <w:lang w:val="en-US"/>
        </w:rPr>
        <w:t xml:space="preserve">Judgment of August 31, 2011. </w:t>
      </w:r>
      <w:r w:rsidRPr="00B24059">
        <w:rPr>
          <w:rFonts w:ascii="Verdana" w:eastAsia="Times New Roman" w:hAnsi="Verdana"/>
          <w:sz w:val="16"/>
          <w:szCs w:val="16"/>
          <w:lang w:val="es-ES"/>
        </w:rPr>
        <w:t xml:space="preserve">Series C No. 232, </w:t>
      </w:r>
      <w:r w:rsidRPr="00B24059">
        <w:rPr>
          <w:rFonts w:ascii="Verdana" w:hAnsi="Verdana"/>
          <w:sz w:val="16"/>
          <w:szCs w:val="16"/>
          <w:lang w:val="es-ES"/>
        </w:rPr>
        <w:t>para. 192.</w:t>
      </w:r>
    </w:p>
  </w:footnote>
  <w:footnote w:id="16">
    <w:p w:rsidR="00B83961" w:rsidRPr="00D73AFA" w:rsidRDefault="00B83961" w:rsidP="00FC210A">
      <w:pPr>
        <w:spacing w:before="120" w:after="120"/>
        <w:jc w:val="both"/>
        <w:rPr>
          <w:rFonts w:ascii="Verdana" w:eastAsia="Times New Roman" w:hAnsi="Verdana"/>
          <w:bCs/>
          <w:i/>
          <w:color w:val="000000"/>
          <w:sz w:val="16"/>
          <w:szCs w:val="16"/>
          <w:lang w:val="en-US"/>
        </w:rPr>
      </w:pPr>
      <w:r w:rsidRPr="00D73AFA">
        <w:rPr>
          <w:rStyle w:val="Refdenotaalpie"/>
          <w:rFonts w:ascii="Verdana" w:hAnsi="Verdana"/>
          <w:sz w:val="16"/>
          <w:szCs w:val="16"/>
          <w:lang w:val="en-US"/>
        </w:rPr>
        <w:footnoteRef/>
      </w:r>
      <w:r w:rsidRPr="00B24059">
        <w:rPr>
          <w:rFonts w:ascii="Verdana" w:hAnsi="Verdana"/>
          <w:sz w:val="16"/>
          <w:szCs w:val="16"/>
          <w:lang w:val="es-ES"/>
        </w:rPr>
        <w:t xml:space="preserve"> </w:t>
      </w:r>
      <w:r w:rsidRPr="00B24059">
        <w:rPr>
          <w:rFonts w:ascii="Verdana" w:hAnsi="Verdana"/>
          <w:sz w:val="16"/>
          <w:szCs w:val="16"/>
          <w:lang w:val="es-ES"/>
        </w:rPr>
        <w:tab/>
      </w:r>
      <w:r w:rsidRPr="00B24059">
        <w:rPr>
          <w:rFonts w:ascii="Verdana" w:hAnsi="Verdana"/>
          <w:i/>
          <w:sz w:val="16"/>
          <w:szCs w:val="16"/>
          <w:lang w:val="es-ES"/>
        </w:rPr>
        <w:t xml:space="preserve">Cf. </w:t>
      </w:r>
      <w:r w:rsidRPr="00B24059">
        <w:rPr>
          <w:rFonts w:ascii="Verdana" w:eastAsia="Times New Roman" w:hAnsi="Verdana"/>
          <w:bCs/>
          <w:i/>
          <w:sz w:val="16"/>
          <w:szCs w:val="16"/>
          <w:lang w:val="es-ES"/>
        </w:rPr>
        <w:t xml:space="preserve">Case of Contreras et al. v. El Salvador. </w:t>
      </w:r>
      <w:proofErr w:type="gramStart"/>
      <w:r w:rsidRPr="00D73AFA">
        <w:rPr>
          <w:rFonts w:ascii="Verdana" w:eastAsia="Times New Roman" w:hAnsi="Verdana"/>
          <w:i/>
          <w:sz w:val="16"/>
          <w:szCs w:val="16"/>
          <w:lang w:val="en-US"/>
        </w:rPr>
        <w:t>Merits, reparations and costs.</w:t>
      </w:r>
      <w:proofErr w:type="gramEnd"/>
      <w:r w:rsidRPr="00D73AFA">
        <w:rPr>
          <w:rFonts w:ascii="Verdana" w:eastAsia="Times New Roman" w:hAnsi="Verdana"/>
          <w:i/>
          <w:sz w:val="16"/>
          <w:szCs w:val="16"/>
          <w:lang w:val="en-US"/>
        </w:rPr>
        <w:t xml:space="preserve"> </w:t>
      </w:r>
      <w:r w:rsidRPr="00D73AFA">
        <w:rPr>
          <w:rFonts w:ascii="Verdana" w:eastAsia="Times New Roman" w:hAnsi="Verdana"/>
          <w:sz w:val="16"/>
          <w:szCs w:val="16"/>
          <w:lang w:val="en-US"/>
        </w:rPr>
        <w:t xml:space="preserve">Judgment of August 31, 2011. Series C No. 232, </w:t>
      </w:r>
      <w:r w:rsidRPr="00D73AFA">
        <w:rPr>
          <w:rFonts w:ascii="Verdana" w:hAnsi="Verdana"/>
          <w:sz w:val="16"/>
          <w:szCs w:val="16"/>
          <w:lang w:val="en-US"/>
        </w:rPr>
        <w:t>para. 194.</w:t>
      </w:r>
    </w:p>
  </w:footnote>
  <w:footnote w:id="17">
    <w:p w:rsidR="00B83961" w:rsidRPr="00D73AFA" w:rsidRDefault="00B83961" w:rsidP="00FC210A">
      <w:pPr>
        <w:pStyle w:val="Textonotapie"/>
        <w:spacing w:before="120" w:after="120"/>
        <w:jc w:val="both"/>
        <w:rPr>
          <w:rFonts w:ascii="Verdana" w:hAnsi="Verdana"/>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t xml:space="preserve">In this regard, the State advised that in May 2012, a meeting was held in the Community Intermediate Health Unit (UCS) of Ciudad Arce, La Libertad, with the participation of one of the </w:t>
      </w:r>
      <w:r w:rsidRPr="00D73AFA">
        <w:rPr>
          <w:rFonts w:ascii="Verdana" w:hAnsi="Verdana"/>
          <w:i/>
          <w:sz w:val="16"/>
          <w:szCs w:val="16"/>
          <w:lang w:val="en-US"/>
        </w:rPr>
        <w:t>Asociación Pro-Búsqueda</w:t>
      </w:r>
      <w:r>
        <w:rPr>
          <w:rFonts w:ascii="Verdana" w:hAnsi="Verdana"/>
          <w:sz w:val="16"/>
          <w:szCs w:val="16"/>
          <w:lang w:val="en-US"/>
        </w:rPr>
        <w:t xml:space="preserve"> lawyers.</w:t>
      </w:r>
      <w:r w:rsidRPr="00D73AFA">
        <w:rPr>
          <w:rFonts w:ascii="Verdana" w:hAnsi="Verdana"/>
          <w:sz w:val="16"/>
          <w:szCs w:val="16"/>
          <w:lang w:val="en-US"/>
        </w:rPr>
        <w:t xml:space="preserve"> At this meeting som</w:t>
      </w:r>
      <w:r>
        <w:rPr>
          <w:rFonts w:ascii="Verdana" w:hAnsi="Verdana"/>
          <w:sz w:val="16"/>
          <w:szCs w:val="16"/>
          <w:lang w:val="en-US"/>
        </w:rPr>
        <w:t>e</w:t>
      </w:r>
      <w:r w:rsidRPr="00D73AFA">
        <w:rPr>
          <w:rFonts w:ascii="Verdana" w:hAnsi="Verdana"/>
          <w:sz w:val="16"/>
          <w:szCs w:val="16"/>
          <w:lang w:val="en-US"/>
        </w:rPr>
        <w:t xml:space="preserve"> incidents that had occurred during the treatment provided to Agustín Rivera Rivera and María Rivera Cartagena were discussed</w:t>
      </w:r>
      <w:r>
        <w:rPr>
          <w:rFonts w:ascii="Verdana" w:hAnsi="Verdana"/>
          <w:sz w:val="16"/>
          <w:szCs w:val="16"/>
          <w:lang w:val="en-US"/>
        </w:rPr>
        <w:t>,</w:t>
      </w:r>
      <w:r w:rsidRPr="00D73AFA">
        <w:rPr>
          <w:rFonts w:ascii="Verdana" w:hAnsi="Verdana"/>
          <w:sz w:val="16"/>
          <w:szCs w:val="16"/>
          <w:lang w:val="en-US"/>
        </w:rPr>
        <w:t xml:space="preserve"> and agreements were reached on the socialization of the case to the health personnel, the specific identification of the medical records of the patients, and the special collaboration of the </w:t>
      </w:r>
      <w:r w:rsidRPr="00D73AFA">
        <w:rPr>
          <w:rFonts w:ascii="Verdana" w:hAnsi="Verdana"/>
          <w:i/>
          <w:sz w:val="16"/>
          <w:szCs w:val="16"/>
          <w:lang w:val="en-US"/>
        </w:rPr>
        <w:t>Asociación Pro-Búsqueda</w:t>
      </w:r>
      <w:r w:rsidRPr="00D73AFA">
        <w:rPr>
          <w:rFonts w:ascii="Verdana" w:hAnsi="Verdana"/>
          <w:sz w:val="16"/>
          <w:szCs w:val="16"/>
          <w:lang w:val="en-US"/>
        </w:rPr>
        <w:t xml:space="preserve"> in raising the awareness of the victims with regard to their responsibility to take care of their heal</w:t>
      </w:r>
      <w:r>
        <w:rPr>
          <w:rFonts w:ascii="Verdana" w:hAnsi="Verdana"/>
          <w:sz w:val="16"/>
          <w:szCs w:val="16"/>
          <w:lang w:val="en-US"/>
        </w:rPr>
        <w:t>th and the appropriate use of the</w:t>
      </w:r>
      <w:r w:rsidRPr="00D73AFA">
        <w:rPr>
          <w:rFonts w:ascii="Verdana" w:hAnsi="Verdana"/>
          <w:sz w:val="16"/>
          <w:szCs w:val="16"/>
          <w:lang w:val="en-US"/>
        </w:rPr>
        <w:t xml:space="preserve"> instituti</w:t>
      </w:r>
      <w:r>
        <w:rPr>
          <w:rFonts w:ascii="Verdana" w:hAnsi="Verdana"/>
          <w:sz w:val="16"/>
          <w:szCs w:val="16"/>
          <w:lang w:val="en-US"/>
        </w:rPr>
        <w:t>onal services. A</w:t>
      </w:r>
      <w:r w:rsidRPr="00D73AFA">
        <w:rPr>
          <w:rFonts w:ascii="Verdana" w:hAnsi="Verdana"/>
          <w:sz w:val="16"/>
          <w:szCs w:val="16"/>
          <w:lang w:val="en-US"/>
        </w:rPr>
        <w:t xml:space="preserve"> meeting was </w:t>
      </w:r>
      <w:r>
        <w:rPr>
          <w:rFonts w:ascii="Verdana" w:hAnsi="Verdana"/>
          <w:sz w:val="16"/>
          <w:szCs w:val="16"/>
          <w:lang w:val="en-US"/>
        </w:rPr>
        <w:t xml:space="preserve">also </w:t>
      </w:r>
      <w:r w:rsidRPr="00D73AFA">
        <w:rPr>
          <w:rFonts w:ascii="Verdana" w:hAnsi="Verdana"/>
          <w:sz w:val="16"/>
          <w:szCs w:val="16"/>
          <w:lang w:val="en-US"/>
        </w:rPr>
        <w:t xml:space="preserve">held with this Association in the Community Health Unit of San Carlos Lempa, in San Vicente, during which the medical histories were revised and </w:t>
      </w:r>
      <w:r>
        <w:rPr>
          <w:rFonts w:ascii="Verdana" w:hAnsi="Verdana"/>
          <w:sz w:val="16"/>
          <w:szCs w:val="16"/>
          <w:lang w:val="en-US"/>
        </w:rPr>
        <w:t>information was</w:t>
      </w:r>
      <w:r w:rsidRPr="00D73AFA">
        <w:rPr>
          <w:rFonts w:ascii="Verdana" w:hAnsi="Verdana"/>
          <w:sz w:val="16"/>
          <w:szCs w:val="16"/>
          <w:lang w:val="en-US"/>
        </w:rPr>
        <w:t xml:space="preserve"> receive</w:t>
      </w:r>
      <w:r>
        <w:rPr>
          <w:rFonts w:ascii="Verdana" w:hAnsi="Verdana"/>
          <w:sz w:val="16"/>
          <w:szCs w:val="16"/>
          <w:lang w:val="en-US"/>
        </w:rPr>
        <w:t>d</w:t>
      </w:r>
      <w:r w:rsidRPr="00D73AFA">
        <w:rPr>
          <w:rFonts w:ascii="Verdana" w:hAnsi="Verdana"/>
          <w:sz w:val="16"/>
          <w:szCs w:val="16"/>
          <w:lang w:val="en-US"/>
        </w:rPr>
        <w:t xml:space="preserve"> </w:t>
      </w:r>
      <w:r>
        <w:rPr>
          <w:rFonts w:ascii="Verdana" w:hAnsi="Verdana"/>
          <w:sz w:val="16"/>
          <w:szCs w:val="16"/>
          <w:lang w:val="en-US"/>
        </w:rPr>
        <w:t xml:space="preserve">on </w:t>
      </w:r>
      <w:r w:rsidRPr="00D73AFA">
        <w:rPr>
          <w:rFonts w:ascii="Verdana" w:hAnsi="Verdana"/>
          <w:sz w:val="16"/>
          <w:szCs w:val="16"/>
          <w:lang w:val="en-US"/>
        </w:rPr>
        <w:t>the medical care provided to María Maura Contreras, Rubén de Jesús López Contreras, Fermín Recinos, Julia Gregoria Recinos, Sara Margarita López Contreras and Santos Antonio López Contreras.</w:t>
      </w:r>
    </w:p>
  </w:footnote>
  <w:footnote w:id="18">
    <w:p w:rsidR="00B83961" w:rsidRPr="00D73AFA" w:rsidRDefault="00B83961" w:rsidP="00FC210A">
      <w:pPr>
        <w:spacing w:before="120" w:after="120"/>
        <w:jc w:val="both"/>
        <w:rPr>
          <w:rFonts w:ascii="Verdana" w:hAnsi="Verdana"/>
          <w:sz w:val="16"/>
          <w:szCs w:val="16"/>
          <w:lang w:val="en-US"/>
        </w:rPr>
      </w:pPr>
      <w:r w:rsidRPr="00D73AFA">
        <w:rPr>
          <w:rStyle w:val="Refdenotaalpie"/>
          <w:rFonts w:ascii="Verdana" w:hAnsi="Verdana"/>
          <w:sz w:val="16"/>
          <w:szCs w:val="16"/>
          <w:lang w:val="en-US"/>
        </w:rPr>
        <w:footnoteRef/>
      </w:r>
      <w:r w:rsidRPr="00B24059">
        <w:rPr>
          <w:rFonts w:ascii="Verdana" w:hAnsi="Verdana"/>
          <w:sz w:val="16"/>
          <w:szCs w:val="16"/>
          <w:lang w:val="es-ES"/>
        </w:rPr>
        <w:t xml:space="preserve"> </w:t>
      </w:r>
      <w:r w:rsidRPr="00B24059">
        <w:rPr>
          <w:rFonts w:ascii="Verdana" w:hAnsi="Verdana"/>
          <w:sz w:val="16"/>
          <w:szCs w:val="16"/>
          <w:lang w:val="es-ES"/>
        </w:rPr>
        <w:tab/>
      </w:r>
      <w:r w:rsidRPr="00B24059">
        <w:rPr>
          <w:rFonts w:ascii="Verdana" w:eastAsia="Times New Roman" w:hAnsi="Verdana"/>
          <w:bCs/>
          <w:i/>
          <w:sz w:val="16"/>
          <w:szCs w:val="16"/>
          <w:lang w:val="es-ES"/>
        </w:rPr>
        <w:t xml:space="preserve">Case of Contreras et al. v. El Salvador. </w:t>
      </w:r>
      <w:proofErr w:type="gramStart"/>
      <w:r w:rsidRPr="00D73AFA">
        <w:rPr>
          <w:rFonts w:ascii="Verdana" w:eastAsia="Times New Roman" w:hAnsi="Verdana"/>
          <w:i/>
          <w:sz w:val="16"/>
          <w:szCs w:val="16"/>
          <w:lang w:val="en-US"/>
        </w:rPr>
        <w:t>Merits, reparations and costs.</w:t>
      </w:r>
      <w:proofErr w:type="gramEnd"/>
      <w:r w:rsidRPr="00D73AFA">
        <w:rPr>
          <w:rFonts w:ascii="Verdana" w:eastAsia="Times New Roman" w:hAnsi="Verdana"/>
          <w:i/>
          <w:sz w:val="16"/>
          <w:szCs w:val="16"/>
          <w:lang w:val="en-US"/>
        </w:rPr>
        <w:t xml:space="preserve"> </w:t>
      </w:r>
      <w:r w:rsidRPr="00D73AFA">
        <w:rPr>
          <w:rFonts w:ascii="Verdana" w:eastAsia="Times New Roman" w:hAnsi="Verdana"/>
          <w:sz w:val="16"/>
          <w:szCs w:val="16"/>
          <w:lang w:val="en-US"/>
        </w:rPr>
        <w:t xml:space="preserve">Judgment of August 31, 2011. Series C No. 232, </w:t>
      </w:r>
      <w:r w:rsidRPr="00D73AFA">
        <w:rPr>
          <w:rFonts w:ascii="Verdana" w:hAnsi="Verdana"/>
          <w:sz w:val="16"/>
          <w:szCs w:val="16"/>
          <w:lang w:val="en-US"/>
        </w:rPr>
        <w:t>para. 200.</w:t>
      </w:r>
    </w:p>
  </w:footnote>
  <w:footnote w:id="19">
    <w:p w:rsidR="00B83961" w:rsidRPr="00D73AFA" w:rsidRDefault="00B83961" w:rsidP="00FC210A">
      <w:pPr>
        <w:pStyle w:val="Textonotapie"/>
        <w:spacing w:before="120" w:after="120"/>
        <w:jc w:val="both"/>
        <w:rPr>
          <w:rFonts w:ascii="Verdana" w:hAnsi="Verdana"/>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t xml:space="preserve">At the following site: </w:t>
      </w:r>
      <w:hyperlink r:id="rId1" w:history="1">
        <w:r w:rsidRPr="000168FA">
          <w:rPr>
            <w:rStyle w:val="Hipervnculo"/>
            <w:rFonts w:ascii="Verdana" w:hAnsi="Verdana"/>
            <w:sz w:val="16"/>
            <w:szCs w:val="16"/>
            <w:lang w:val="en-US"/>
          </w:rPr>
          <w:t>http://www.rree.gob.sv/index.php?/item/el-estado-de-el-salvador-publica-el-resumen-oficial-de-la-sentencia-del-caso-contreras.php</w:t>
        </w:r>
      </w:hyperlink>
      <w:r w:rsidRPr="00D73AFA">
        <w:rPr>
          <w:rFonts w:ascii="Verdana" w:hAnsi="Verdana"/>
          <w:color w:val="000000"/>
          <w:sz w:val="16"/>
          <w:szCs w:val="16"/>
          <w:lang w:val="en-US"/>
        </w:rPr>
        <w:t xml:space="preserve">. </w:t>
      </w:r>
      <w:proofErr w:type="gramStart"/>
      <w:r w:rsidRPr="00D73AFA">
        <w:rPr>
          <w:rFonts w:ascii="Verdana" w:hAnsi="Verdana"/>
          <w:color w:val="000000"/>
          <w:sz w:val="16"/>
          <w:szCs w:val="16"/>
          <w:lang w:val="en-US"/>
        </w:rPr>
        <w:t>Last visited on May 14,</w:t>
      </w:r>
      <w:r w:rsidRPr="00D73AFA">
        <w:rPr>
          <w:rFonts w:ascii="Verdana" w:hAnsi="Verdana"/>
          <w:sz w:val="16"/>
          <w:szCs w:val="16"/>
          <w:lang w:val="en-US"/>
        </w:rPr>
        <w:t xml:space="preserve"> 2013.</w:t>
      </w:r>
      <w:proofErr w:type="gramEnd"/>
      <w:r w:rsidRPr="00D73AFA">
        <w:rPr>
          <w:rFonts w:ascii="Verdana" w:hAnsi="Verdana"/>
          <w:sz w:val="16"/>
          <w:szCs w:val="16"/>
          <w:lang w:val="en-US"/>
        </w:rPr>
        <w:t xml:space="preserve"> The Court is aware that the said publication was not precisely ordered by the Court in the Judgment, so that it greatly appreciates the State’s efforts and willingness in this regard.</w:t>
      </w:r>
    </w:p>
  </w:footnote>
  <w:footnote w:id="20">
    <w:p w:rsidR="00B83961" w:rsidRPr="00D73AFA" w:rsidRDefault="00B83961" w:rsidP="00FC210A">
      <w:pPr>
        <w:pStyle w:val="Prrafodelista"/>
        <w:spacing w:before="120" w:after="120"/>
        <w:ind w:left="0"/>
        <w:jc w:val="both"/>
        <w:rPr>
          <w:rFonts w:ascii="Verdana" w:hAnsi="Verdana"/>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t xml:space="preserve">At the following site: </w:t>
      </w:r>
      <w:hyperlink r:id="rId2" w:history="1">
        <w:r w:rsidRPr="000168FA">
          <w:rPr>
            <w:rStyle w:val="Hipervnculo"/>
            <w:rFonts w:ascii="Verdana" w:hAnsi="Verdana"/>
            <w:sz w:val="16"/>
            <w:szCs w:val="16"/>
            <w:lang w:val="en-US"/>
          </w:rPr>
          <w:t xml:space="preserve">http://www.cnbelsalvador.org/index.php?option=com_rokdownloads&amp;view= </w:t>
        </w:r>
        <w:proofErr w:type="spellStart"/>
        <w:r w:rsidRPr="000168FA">
          <w:rPr>
            <w:rStyle w:val="Hipervnculo"/>
            <w:rFonts w:ascii="Verdana" w:hAnsi="Verdana"/>
            <w:sz w:val="16"/>
            <w:szCs w:val="16"/>
            <w:lang w:val="en-US"/>
          </w:rPr>
          <w:t>file&amp;Itemid</w:t>
        </w:r>
        <w:proofErr w:type="spellEnd"/>
        <w:r w:rsidRPr="000168FA">
          <w:rPr>
            <w:rStyle w:val="Hipervnculo"/>
            <w:rFonts w:ascii="Verdana" w:hAnsi="Verdana"/>
            <w:sz w:val="16"/>
            <w:szCs w:val="16"/>
            <w:lang w:val="en-US"/>
          </w:rPr>
          <w:t>=35&amp;id=30%3Asentencia-caso-contreras</w:t>
        </w:r>
      </w:hyperlink>
      <w:r w:rsidRPr="00D73AFA">
        <w:rPr>
          <w:rFonts w:ascii="Verdana" w:hAnsi="Verdana"/>
          <w:sz w:val="16"/>
          <w:szCs w:val="16"/>
          <w:lang w:val="en-US"/>
        </w:rPr>
        <w:t xml:space="preserve">. </w:t>
      </w:r>
      <w:proofErr w:type="gramStart"/>
      <w:r w:rsidRPr="00D73AFA">
        <w:rPr>
          <w:rFonts w:ascii="Verdana" w:hAnsi="Verdana"/>
          <w:sz w:val="16"/>
          <w:szCs w:val="16"/>
          <w:lang w:val="en-US"/>
        </w:rPr>
        <w:t>Last visited on May 14, 2013.</w:t>
      </w:r>
      <w:proofErr w:type="gramEnd"/>
    </w:p>
  </w:footnote>
  <w:footnote w:id="21">
    <w:p w:rsidR="00B83961" w:rsidRPr="00B24059" w:rsidRDefault="00B83961" w:rsidP="00FC210A">
      <w:pPr>
        <w:pStyle w:val="Textonotapie"/>
        <w:spacing w:before="120" w:after="120"/>
        <w:jc w:val="both"/>
        <w:rPr>
          <w:rFonts w:ascii="Verdana" w:hAnsi="Verdana"/>
          <w:sz w:val="16"/>
          <w:szCs w:val="16"/>
          <w:lang w:val="es-ES"/>
        </w:rPr>
      </w:pPr>
      <w:r w:rsidRPr="00D73AFA">
        <w:rPr>
          <w:rStyle w:val="Refdenotaalpie"/>
          <w:rFonts w:ascii="Verdana" w:hAnsi="Verdana"/>
          <w:sz w:val="16"/>
          <w:szCs w:val="16"/>
          <w:lang w:val="en-US"/>
        </w:rPr>
        <w:footnoteRef/>
      </w:r>
      <w:r w:rsidRPr="00D73AFA">
        <w:rPr>
          <w:rFonts w:ascii="Verdana" w:hAnsi="Verdana"/>
          <w:sz w:val="16"/>
          <w:szCs w:val="16"/>
          <w:lang w:val="en-US"/>
        </w:rPr>
        <w:tab/>
      </w:r>
      <w:proofErr w:type="gramStart"/>
      <w:r w:rsidRPr="00D73AFA">
        <w:rPr>
          <w:rFonts w:ascii="Verdana" w:hAnsi="Verdana"/>
          <w:i/>
          <w:sz w:val="16"/>
          <w:szCs w:val="16"/>
          <w:lang w:val="en-US"/>
        </w:rPr>
        <w:t xml:space="preserve">Cf. </w:t>
      </w:r>
      <w:r w:rsidRPr="00D73AFA">
        <w:rPr>
          <w:rFonts w:ascii="Verdana" w:eastAsia="Times New Roman" w:hAnsi="Verdana"/>
          <w:bCs/>
          <w:i/>
          <w:sz w:val="16"/>
          <w:szCs w:val="16"/>
          <w:lang w:val="en-US"/>
        </w:rPr>
        <w:t>Case of Contreras et al. v. El Salvador.</w:t>
      </w:r>
      <w:proofErr w:type="gramEnd"/>
      <w:r w:rsidRPr="00D73AFA">
        <w:rPr>
          <w:rFonts w:ascii="Verdana" w:eastAsia="Times New Roman" w:hAnsi="Verdana"/>
          <w:bCs/>
          <w:i/>
          <w:sz w:val="16"/>
          <w:szCs w:val="16"/>
          <w:lang w:val="en-US"/>
        </w:rPr>
        <w:t xml:space="preserve"> </w:t>
      </w:r>
      <w:proofErr w:type="gramStart"/>
      <w:r w:rsidRPr="00D73AFA">
        <w:rPr>
          <w:rFonts w:ascii="Verdana" w:eastAsia="Times New Roman" w:hAnsi="Verdana"/>
          <w:i/>
          <w:sz w:val="16"/>
          <w:szCs w:val="16"/>
          <w:lang w:val="en-US"/>
        </w:rPr>
        <w:t>Merits, reparations and costs.</w:t>
      </w:r>
      <w:proofErr w:type="gramEnd"/>
      <w:r w:rsidRPr="00D73AFA">
        <w:rPr>
          <w:rFonts w:ascii="Verdana" w:eastAsia="Times New Roman" w:hAnsi="Verdana"/>
          <w:i/>
          <w:sz w:val="16"/>
          <w:szCs w:val="16"/>
          <w:lang w:val="en-US"/>
        </w:rPr>
        <w:t xml:space="preserve"> </w:t>
      </w:r>
      <w:r w:rsidRPr="00D73AFA">
        <w:rPr>
          <w:rFonts w:ascii="Verdana" w:eastAsia="Times New Roman" w:hAnsi="Verdana"/>
          <w:sz w:val="16"/>
          <w:szCs w:val="16"/>
          <w:lang w:val="en-US"/>
        </w:rPr>
        <w:t xml:space="preserve">Judgment of August 31, 2011. </w:t>
      </w:r>
      <w:r w:rsidRPr="00B24059">
        <w:rPr>
          <w:rFonts w:ascii="Verdana" w:eastAsia="Times New Roman" w:hAnsi="Verdana"/>
          <w:sz w:val="16"/>
          <w:szCs w:val="16"/>
          <w:lang w:val="es-ES"/>
        </w:rPr>
        <w:t xml:space="preserve">Series C No. 232, </w:t>
      </w:r>
      <w:r w:rsidRPr="00B24059">
        <w:rPr>
          <w:rFonts w:ascii="Verdana" w:hAnsi="Verdana"/>
          <w:sz w:val="16"/>
          <w:szCs w:val="16"/>
          <w:lang w:val="es-ES"/>
        </w:rPr>
        <w:t>paras. 169 and 212.</w:t>
      </w:r>
    </w:p>
  </w:footnote>
  <w:footnote w:id="22">
    <w:p w:rsidR="00B83961" w:rsidRPr="007877E1" w:rsidRDefault="00B83961" w:rsidP="00FC210A">
      <w:pPr>
        <w:pStyle w:val="Textonotapie"/>
        <w:spacing w:before="120" w:after="120"/>
        <w:jc w:val="both"/>
        <w:rPr>
          <w:rFonts w:ascii="Verdana" w:hAnsi="Verdana"/>
          <w:sz w:val="16"/>
          <w:szCs w:val="16"/>
          <w:lang w:val="es-ES"/>
        </w:rPr>
      </w:pPr>
      <w:r w:rsidRPr="00D73AFA">
        <w:rPr>
          <w:rStyle w:val="Refdenotaalpie"/>
          <w:rFonts w:ascii="Verdana" w:hAnsi="Verdana"/>
          <w:sz w:val="16"/>
          <w:szCs w:val="16"/>
          <w:lang w:val="en-US"/>
        </w:rPr>
        <w:footnoteRef/>
      </w:r>
      <w:r w:rsidRPr="00B24059">
        <w:rPr>
          <w:rFonts w:ascii="Verdana" w:hAnsi="Verdana"/>
          <w:sz w:val="16"/>
          <w:szCs w:val="16"/>
          <w:lang w:val="es-ES"/>
        </w:rPr>
        <w:t xml:space="preserve"> </w:t>
      </w:r>
      <w:r w:rsidRPr="00B24059">
        <w:rPr>
          <w:rFonts w:ascii="Verdana" w:hAnsi="Verdana"/>
          <w:sz w:val="16"/>
          <w:szCs w:val="16"/>
          <w:lang w:val="es-ES"/>
        </w:rPr>
        <w:tab/>
      </w:r>
      <w:r w:rsidRPr="00B24059">
        <w:rPr>
          <w:rFonts w:ascii="Verdana" w:hAnsi="Verdana"/>
          <w:i/>
          <w:sz w:val="16"/>
          <w:szCs w:val="16"/>
          <w:lang w:val="es-ES"/>
        </w:rPr>
        <w:t xml:space="preserve">Cf. </w:t>
      </w:r>
      <w:r w:rsidRPr="00B24059">
        <w:rPr>
          <w:rFonts w:ascii="Verdana" w:eastAsia="Times New Roman" w:hAnsi="Verdana"/>
          <w:bCs/>
          <w:i/>
          <w:sz w:val="16"/>
          <w:szCs w:val="16"/>
          <w:lang w:val="es-ES"/>
        </w:rPr>
        <w:t xml:space="preserve">Case of Contreras et al. v. El Salvador. </w:t>
      </w:r>
      <w:proofErr w:type="gramStart"/>
      <w:r w:rsidRPr="00D73AFA">
        <w:rPr>
          <w:rFonts w:ascii="Verdana" w:eastAsia="Times New Roman" w:hAnsi="Verdana"/>
          <w:i/>
          <w:sz w:val="16"/>
          <w:szCs w:val="16"/>
          <w:lang w:val="en-US"/>
        </w:rPr>
        <w:t>Merits, reparations and costs.</w:t>
      </w:r>
      <w:proofErr w:type="gramEnd"/>
      <w:r w:rsidRPr="00D73AFA">
        <w:rPr>
          <w:rFonts w:ascii="Verdana" w:eastAsia="Times New Roman" w:hAnsi="Verdana"/>
          <w:i/>
          <w:sz w:val="16"/>
          <w:szCs w:val="16"/>
          <w:lang w:val="en-US"/>
        </w:rPr>
        <w:t xml:space="preserve"> </w:t>
      </w:r>
      <w:r w:rsidRPr="00D73AFA">
        <w:rPr>
          <w:rFonts w:ascii="Verdana" w:eastAsia="Times New Roman" w:hAnsi="Verdana"/>
          <w:sz w:val="16"/>
          <w:szCs w:val="16"/>
          <w:lang w:val="en-US"/>
        </w:rPr>
        <w:t xml:space="preserve">Judgment of August 31, 2011. </w:t>
      </w:r>
      <w:r w:rsidRPr="007877E1">
        <w:rPr>
          <w:rFonts w:ascii="Verdana" w:eastAsia="Times New Roman" w:hAnsi="Verdana"/>
          <w:sz w:val="16"/>
          <w:szCs w:val="16"/>
          <w:lang w:val="es-ES"/>
        </w:rPr>
        <w:t xml:space="preserve">Series C No. 232, </w:t>
      </w:r>
      <w:r w:rsidRPr="007877E1">
        <w:rPr>
          <w:rFonts w:ascii="Verdana" w:hAnsi="Verdana"/>
          <w:sz w:val="16"/>
          <w:szCs w:val="16"/>
          <w:lang w:val="es-ES"/>
        </w:rPr>
        <w:t>para. 211.</w:t>
      </w:r>
    </w:p>
  </w:footnote>
  <w:footnote w:id="23">
    <w:p w:rsidR="00B83961" w:rsidRPr="00D73AFA" w:rsidRDefault="00B83961" w:rsidP="00580F70">
      <w:pPr>
        <w:pStyle w:val="Textonotapie"/>
        <w:spacing w:before="120" w:after="120"/>
        <w:ind w:hanging="11"/>
        <w:jc w:val="both"/>
        <w:rPr>
          <w:rFonts w:ascii="Verdana" w:hAnsi="Verdana"/>
          <w:sz w:val="16"/>
          <w:szCs w:val="16"/>
          <w:lang w:val="en-US"/>
        </w:rPr>
      </w:pPr>
      <w:r w:rsidRPr="00D73AFA">
        <w:rPr>
          <w:rStyle w:val="Refdenotaalpie"/>
          <w:rFonts w:ascii="Verdana" w:hAnsi="Verdana"/>
          <w:sz w:val="16"/>
          <w:szCs w:val="16"/>
          <w:lang w:val="en-US"/>
        </w:rPr>
        <w:footnoteRef/>
      </w:r>
      <w:r w:rsidRPr="007877E1">
        <w:rPr>
          <w:rFonts w:ascii="Verdana" w:hAnsi="Verdana"/>
          <w:sz w:val="16"/>
          <w:szCs w:val="16"/>
          <w:lang w:val="es-ES"/>
        </w:rPr>
        <w:t xml:space="preserve"> </w:t>
      </w:r>
      <w:r w:rsidRPr="007877E1">
        <w:rPr>
          <w:rFonts w:ascii="Verdana" w:hAnsi="Verdana"/>
          <w:sz w:val="16"/>
          <w:szCs w:val="16"/>
          <w:lang w:val="es-ES"/>
        </w:rPr>
        <w:tab/>
      </w:r>
      <w:r w:rsidRPr="007877E1">
        <w:rPr>
          <w:rFonts w:ascii="Verdana" w:hAnsi="Verdana"/>
          <w:i/>
          <w:sz w:val="16"/>
          <w:szCs w:val="16"/>
          <w:lang w:val="es-ES"/>
        </w:rPr>
        <w:t xml:space="preserve">Cf. Case of </w:t>
      </w:r>
      <w:proofErr w:type="spellStart"/>
      <w:r w:rsidRPr="007877E1">
        <w:rPr>
          <w:rFonts w:ascii="Verdana" w:hAnsi="Verdana"/>
          <w:i/>
          <w:sz w:val="16"/>
          <w:szCs w:val="16"/>
          <w:lang w:val="es-ES"/>
        </w:rPr>
        <w:t>the</w:t>
      </w:r>
      <w:proofErr w:type="spellEnd"/>
      <w:r w:rsidRPr="007877E1">
        <w:rPr>
          <w:rFonts w:ascii="Verdana" w:hAnsi="Verdana"/>
          <w:i/>
          <w:sz w:val="16"/>
          <w:szCs w:val="16"/>
          <w:lang w:val="es-ES"/>
        </w:rPr>
        <w:t xml:space="preserve"> Serrano Cruz </w:t>
      </w:r>
      <w:proofErr w:type="spellStart"/>
      <w:r w:rsidRPr="007877E1">
        <w:rPr>
          <w:rFonts w:ascii="Verdana" w:hAnsi="Verdana"/>
          <w:i/>
          <w:sz w:val="16"/>
          <w:szCs w:val="16"/>
          <w:lang w:val="es-ES"/>
        </w:rPr>
        <w:t>Sisters</w:t>
      </w:r>
      <w:proofErr w:type="spellEnd"/>
      <w:r w:rsidRPr="007877E1">
        <w:rPr>
          <w:rFonts w:ascii="Verdana" w:hAnsi="Verdana"/>
          <w:i/>
          <w:sz w:val="16"/>
          <w:szCs w:val="16"/>
          <w:lang w:val="es-ES"/>
        </w:rPr>
        <w:t xml:space="preserve"> v. El Salvador. </w:t>
      </w:r>
      <w:proofErr w:type="gramStart"/>
      <w:r w:rsidRPr="00D73AFA">
        <w:rPr>
          <w:rFonts w:ascii="Verdana" w:hAnsi="Verdana"/>
          <w:i/>
          <w:sz w:val="16"/>
          <w:szCs w:val="16"/>
          <w:lang w:val="en-US"/>
        </w:rPr>
        <w:t>Merits, reparations and costs</w:t>
      </w:r>
      <w:r w:rsidRPr="00D73AFA">
        <w:rPr>
          <w:rFonts w:ascii="Verdana" w:hAnsi="Verdana"/>
          <w:sz w:val="16"/>
          <w:szCs w:val="16"/>
          <w:lang w:val="en-US"/>
        </w:rPr>
        <w:t>.</w:t>
      </w:r>
      <w:proofErr w:type="gramEnd"/>
      <w:r w:rsidRPr="00D73AFA">
        <w:rPr>
          <w:rFonts w:ascii="Verdana" w:hAnsi="Verdana"/>
          <w:sz w:val="16"/>
          <w:szCs w:val="16"/>
          <w:lang w:val="en-US"/>
        </w:rPr>
        <w:t xml:space="preserve"> Judgment of March 1, 2005. Series C No. 120, seventh operative paragraph.</w:t>
      </w:r>
    </w:p>
  </w:footnote>
  <w:footnote w:id="24">
    <w:p w:rsidR="00B83961" w:rsidRPr="00D73AFA" w:rsidRDefault="00B83961" w:rsidP="00FC210A">
      <w:pPr>
        <w:pStyle w:val="Textonotapie"/>
        <w:spacing w:before="120" w:after="120"/>
        <w:jc w:val="both"/>
        <w:rPr>
          <w:rFonts w:ascii="Verdana" w:hAnsi="Verdana"/>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r>
      <w:proofErr w:type="gramStart"/>
      <w:r w:rsidRPr="00D73AFA">
        <w:rPr>
          <w:rFonts w:ascii="Verdana" w:eastAsia="Times New Roman" w:hAnsi="Verdana"/>
          <w:bCs/>
          <w:i/>
          <w:sz w:val="16"/>
          <w:szCs w:val="16"/>
          <w:lang w:val="en-US"/>
        </w:rPr>
        <w:t>Case of Contreras et al. v. El Salvador.</w:t>
      </w:r>
      <w:proofErr w:type="gramEnd"/>
      <w:r w:rsidRPr="00D73AFA">
        <w:rPr>
          <w:rFonts w:ascii="Verdana" w:eastAsia="Times New Roman" w:hAnsi="Verdana"/>
          <w:bCs/>
          <w:i/>
          <w:sz w:val="16"/>
          <w:szCs w:val="16"/>
          <w:lang w:val="en-US"/>
        </w:rPr>
        <w:t xml:space="preserve"> </w:t>
      </w:r>
      <w:proofErr w:type="gramStart"/>
      <w:r w:rsidRPr="00D73AFA">
        <w:rPr>
          <w:rFonts w:ascii="Verdana" w:eastAsia="Times New Roman" w:hAnsi="Verdana"/>
          <w:i/>
          <w:sz w:val="16"/>
          <w:szCs w:val="16"/>
          <w:lang w:val="en-US"/>
        </w:rPr>
        <w:t>Merits, reparations and costs.</w:t>
      </w:r>
      <w:proofErr w:type="gramEnd"/>
      <w:r w:rsidRPr="00D73AFA">
        <w:rPr>
          <w:rFonts w:ascii="Verdana" w:eastAsia="Times New Roman" w:hAnsi="Verdana"/>
          <w:i/>
          <w:sz w:val="16"/>
          <w:szCs w:val="16"/>
          <w:lang w:val="en-US"/>
        </w:rPr>
        <w:t xml:space="preserve"> </w:t>
      </w:r>
      <w:r w:rsidRPr="00D73AFA">
        <w:rPr>
          <w:rFonts w:ascii="Verdana" w:eastAsia="Times New Roman" w:hAnsi="Verdana"/>
          <w:sz w:val="16"/>
          <w:szCs w:val="16"/>
          <w:lang w:val="en-US"/>
        </w:rPr>
        <w:t xml:space="preserve">Judgment of August 31, 2011. Series C No. 232, </w:t>
      </w:r>
      <w:r w:rsidRPr="00D73AFA">
        <w:rPr>
          <w:rFonts w:ascii="Verdana" w:hAnsi="Verdana"/>
          <w:sz w:val="16"/>
          <w:szCs w:val="16"/>
          <w:lang w:val="en-US"/>
        </w:rPr>
        <w:t xml:space="preserve">paras. </w:t>
      </w:r>
      <w:proofErr w:type="gramStart"/>
      <w:r w:rsidRPr="00D73AFA">
        <w:rPr>
          <w:rFonts w:ascii="Verdana" w:hAnsi="Verdana"/>
          <w:sz w:val="16"/>
          <w:szCs w:val="16"/>
          <w:lang w:val="en-US"/>
        </w:rPr>
        <w:t>216 and 217.</w:t>
      </w:r>
      <w:proofErr w:type="gramEnd"/>
    </w:p>
  </w:footnote>
  <w:footnote w:id="25">
    <w:p w:rsidR="00B83961" w:rsidRPr="00D73AFA" w:rsidRDefault="00B83961" w:rsidP="00580F70">
      <w:pPr>
        <w:pStyle w:val="Textonotapie"/>
        <w:spacing w:before="120" w:after="120"/>
        <w:jc w:val="both"/>
        <w:rPr>
          <w:rFonts w:ascii="Verdana" w:hAnsi="Verdana"/>
          <w:sz w:val="16"/>
          <w:szCs w:val="16"/>
          <w:lang w:val="en-US"/>
        </w:rPr>
      </w:pPr>
      <w:r w:rsidRPr="00D73AFA">
        <w:rPr>
          <w:rStyle w:val="Refdenotaalpie"/>
          <w:rFonts w:ascii="Verdana" w:hAnsi="Verdana"/>
          <w:sz w:val="16"/>
          <w:szCs w:val="16"/>
          <w:lang w:val="en-US"/>
        </w:rPr>
        <w:footnoteRef/>
      </w:r>
      <w:r w:rsidRPr="00D73AFA">
        <w:rPr>
          <w:rFonts w:ascii="Verdana" w:hAnsi="Verdana"/>
          <w:sz w:val="16"/>
          <w:szCs w:val="16"/>
          <w:lang w:val="en-US"/>
        </w:rPr>
        <w:t xml:space="preserve"> </w:t>
      </w:r>
      <w:r w:rsidRPr="00D73AFA">
        <w:rPr>
          <w:rFonts w:ascii="Verdana" w:hAnsi="Verdana"/>
          <w:sz w:val="16"/>
          <w:szCs w:val="16"/>
          <w:lang w:val="en-US"/>
        </w:rPr>
        <w:tab/>
      </w:r>
      <w:r w:rsidRPr="00D73AFA">
        <w:rPr>
          <w:rFonts w:ascii="Verdana" w:eastAsia="MS Mincho" w:hAnsi="Verdana" w:cs="Verdana"/>
          <w:sz w:val="16"/>
          <w:szCs w:val="16"/>
          <w:lang w:val="en-US"/>
        </w:rPr>
        <w:t>The Court’s Rules of Procedure approved by the Court at its eighty-fifth regular session held from November 16 to 28, 2009.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961" w:rsidRDefault="00AD0DE1" w:rsidP="00C06F76">
    <w:pPr>
      <w:pStyle w:val="Encabezado"/>
      <w:framePr w:wrap="around" w:vAnchor="text" w:hAnchor="margin" w:xAlign="center" w:y="1"/>
      <w:rPr>
        <w:rStyle w:val="Nmerodepgina"/>
      </w:rPr>
    </w:pPr>
    <w:r>
      <w:rPr>
        <w:rStyle w:val="Nmerodepgina"/>
      </w:rPr>
      <w:fldChar w:fldCharType="begin"/>
    </w:r>
    <w:r w:rsidR="00B83961">
      <w:rPr>
        <w:rStyle w:val="Nmerodepgina"/>
      </w:rPr>
      <w:instrText xml:space="preserve">PAGE  </w:instrText>
    </w:r>
    <w:r>
      <w:rPr>
        <w:rStyle w:val="Nmerodepgina"/>
      </w:rPr>
      <w:fldChar w:fldCharType="end"/>
    </w:r>
  </w:p>
  <w:p w:rsidR="00B83961" w:rsidRDefault="00B8396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A5A"/>
    <w:multiLevelType w:val="hybridMultilevel"/>
    <w:tmpl w:val="D5F4AB22"/>
    <w:lvl w:ilvl="0" w:tplc="04090017">
      <w:start w:val="1"/>
      <w:numFmt w:val="lowerLetter"/>
      <w:lvlText w:val="%1)"/>
      <w:lvlJc w:val="left"/>
      <w:pPr>
        <w:ind w:left="8280" w:hanging="360"/>
      </w:pPr>
      <w:rPr>
        <w:rFonts w:hint="default"/>
        <w:b/>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05084600"/>
    <w:multiLevelType w:val="hybridMultilevel"/>
    <w:tmpl w:val="8C60D010"/>
    <w:lvl w:ilvl="0" w:tplc="8D8EFCA4">
      <w:start w:val="6"/>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31BAE"/>
    <w:multiLevelType w:val="hybridMultilevel"/>
    <w:tmpl w:val="D5F4AB22"/>
    <w:lvl w:ilvl="0" w:tplc="04090017">
      <w:start w:val="1"/>
      <w:numFmt w:val="lowerLetter"/>
      <w:lvlText w:val="%1)"/>
      <w:lvlJc w:val="left"/>
      <w:pPr>
        <w:ind w:left="8280" w:hanging="360"/>
      </w:pPr>
      <w:rPr>
        <w:rFonts w:hint="default"/>
        <w:b/>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A83073A"/>
    <w:multiLevelType w:val="hybridMultilevel"/>
    <w:tmpl w:val="D5F4AB22"/>
    <w:lvl w:ilvl="0" w:tplc="04090017">
      <w:start w:val="1"/>
      <w:numFmt w:val="lowerLetter"/>
      <w:lvlText w:val="%1)"/>
      <w:lvlJc w:val="left"/>
      <w:pPr>
        <w:ind w:left="8280" w:hanging="360"/>
      </w:pPr>
      <w:rPr>
        <w:rFonts w:hint="default"/>
        <w:b/>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11760EEA"/>
    <w:multiLevelType w:val="hybridMultilevel"/>
    <w:tmpl w:val="939E9F8C"/>
    <w:lvl w:ilvl="0" w:tplc="409CF990">
      <w:start w:val="1"/>
      <w:numFmt w:val="decimal"/>
      <w:lvlText w:val="%1."/>
      <w:lvlJc w:val="left"/>
      <w:pPr>
        <w:ind w:left="720" w:hanging="360"/>
      </w:pPr>
      <w:rPr>
        <w:rFonts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8CA3677"/>
    <w:multiLevelType w:val="hybridMultilevel"/>
    <w:tmpl w:val="1E6213B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0966BF"/>
    <w:multiLevelType w:val="hybridMultilevel"/>
    <w:tmpl w:val="EDEE638A"/>
    <w:lvl w:ilvl="0" w:tplc="FC5877B0">
      <w:start w:val="1"/>
      <w:numFmt w:val="decimal"/>
      <w:lvlText w:val="%1."/>
      <w:lvlJc w:val="left"/>
      <w:pPr>
        <w:tabs>
          <w:tab w:val="num" w:pos="360"/>
        </w:tabs>
        <w:ind w:left="360" w:hanging="360"/>
      </w:pPr>
      <w:rPr>
        <w:b w:val="0"/>
        <w:sz w:val="20"/>
        <w:szCs w:val="20"/>
      </w:rPr>
    </w:lvl>
    <w:lvl w:ilvl="1" w:tplc="000F0409">
      <w:start w:val="1"/>
      <w:numFmt w:val="decimal"/>
      <w:lvlText w:val="%2."/>
      <w:lvlJc w:val="left"/>
      <w:pPr>
        <w:tabs>
          <w:tab w:val="num" w:pos="1440"/>
        </w:tabs>
        <w:ind w:left="1440" w:hanging="360"/>
      </w:pPr>
      <w:rPr>
        <w:sz w:val="20"/>
        <w:szCs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41C7C16"/>
    <w:multiLevelType w:val="hybridMultilevel"/>
    <w:tmpl w:val="3DE859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B629E7"/>
    <w:multiLevelType w:val="hybridMultilevel"/>
    <w:tmpl w:val="BAFE2676"/>
    <w:lvl w:ilvl="0" w:tplc="0C0A0017">
      <w:start w:val="1"/>
      <w:numFmt w:val="lowerLetter"/>
      <w:lvlText w:val="%1)"/>
      <w:lvlJc w:val="left"/>
      <w:pPr>
        <w:ind w:left="720" w:hanging="360"/>
      </w:pPr>
      <w:rPr>
        <w:rFonts w:hint="default"/>
      </w:r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7DD15D5"/>
    <w:multiLevelType w:val="hybridMultilevel"/>
    <w:tmpl w:val="85AE0986"/>
    <w:lvl w:ilvl="0" w:tplc="E1C6055E">
      <w:start w:val="1"/>
      <w:numFmt w:val="decimal"/>
      <w:lvlText w:val="%1."/>
      <w:lvlJc w:val="left"/>
      <w:pPr>
        <w:tabs>
          <w:tab w:val="num" w:pos="0"/>
        </w:tabs>
        <w:ind w:left="0" w:firstLine="0"/>
      </w:pPr>
      <w:rPr>
        <w:rFonts w:cs="Times New Roman" w:hint="default"/>
        <w:b w:val="0"/>
        <w:strike w:val="0"/>
        <w:sz w:val="20"/>
        <w:szCs w:val="2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A7B75A4"/>
    <w:multiLevelType w:val="hybridMultilevel"/>
    <w:tmpl w:val="17D49068"/>
    <w:lvl w:ilvl="0" w:tplc="140A0017">
      <w:start w:val="1"/>
      <w:numFmt w:val="lowerLetter"/>
      <w:lvlText w:val="%1)"/>
      <w:lvlJc w:val="left"/>
      <w:pPr>
        <w:ind w:left="720" w:hanging="360"/>
      </w:pPr>
      <w:rPr>
        <w:rFonts w:hint="default"/>
        <w:i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2B8E31C3"/>
    <w:multiLevelType w:val="hybridMultilevel"/>
    <w:tmpl w:val="88DCC762"/>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2BEF3DA7"/>
    <w:multiLevelType w:val="hybridMultilevel"/>
    <w:tmpl w:val="F8D6E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2D4D9E"/>
    <w:multiLevelType w:val="hybridMultilevel"/>
    <w:tmpl w:val="0B3412E4"/>
    <w:lvl w:ilvl="0" w:tplc="D9505034">
      <w:start w:val="1"/>
      <w:numFmt w:val="decimal"/>
      <w:lvlText w:val="%1."/>
      <w:lvlJc w:val="left"/>
      <w:pPr>
        <w:tabs>
          <w:tab w:val="num" w:pos="720"/>
        </w:tabs>
        <w:ind w:left="0" w:firstLine="0"/>
      </w:pPr>
      <w:rPr>
        <w:rFonts w:hint="default"/>
        <w:b w:val="0"/>
        <w:i w:val="0"/>
        <w:sz w:val="20"/>
        <w:szCs w:val="20"/>
      </w:rPr>
    </w:lvl>
    <w:lvl w:ilvl="1" w:tplc="0409000F">
      <w:start w:val="1"/>
      <w:numFmt w:val="decimal"/>
      <w:lvlText w:val="%2."/>
      <w:lvlJc w:val="left"/>
      <w:pPr>
        <w:tabs>
          <w:tab w:val="num" w:pos="1440"/>
        </w:tabs>
        <w:ind w:left="1440" w:hanging="360"/>
      </w:pPr>
      <w:rPr>
        <w:rFonts w:hint="default"/>
        <w:b w:val="0"/>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B53ED5"/>
    <w:multiLevelType w:val="hybridMultilevel"/>
    <w:tmpl w:val="6D665F7C"/>
    <w:lvl w:ilvl="0" w:tplc="0409000F">
      <w:start w:val="1"/>
      <w:numFmt w:val="decimal"/>
      <w:lvlText w:val="%1."/>
      <w:lvlJc w:val="left"/>
      <w:pPr>
        <w:ind w:left="720" w:hanging="360"/>
      </w:pPr>
      <w:rPr>
        <w:rFonts w:hint="default"/>
      </w:rPr>
    </w:lvl>
    <w:lvl w:ilvl="1" w:tplc="0892142A">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E80171"/>
    <w:multiLevelType w:val="hybridMultilevel"/>
    <w:tmpl w:val="7B2CA40E"/>
    <w:lvl w:ilvl="0" w:tplc="0BBEF64E">
      <w:start w:val="1"/>
      <w:numFmt w:val="decimal"/>
      <w:lvlText w:val="%1."/>
      <w:lvlJc w:val="left"/>
      <w:pPr>
        <w:ind w:left="720" w:hanging="72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34C05FB6"/>
    <w:multiLevelType w:val="hybridMultilevel"/>
    <w:tmpl w:val="23085502"/>
    <w:lvl w:ilvl="0" w:tplc="B7EA4108">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5176A19"/>
    <w:multiLevelType w:val="hybridMultilevel"/>
    <w:tmpl w:val="18503D08"/>
    <w:lvl w:ilvl="0" w:tplc="C6485BB2">
      <w:start w:val="1"/>
      <w:numFmt w:val="decimal"/>
      <w:lvlText w:val="%1."/>
      <w:lvlJc w:val="left"/>
      <w:pPr>
        <w:tabs>
          <w:tab w:val="num" w:pos="360"/>
        </w:tabs>
        <w:ind w:left="360" w:hanging="360"/>
      </w:pPr>
      <w:rPr>
        <w:b w:val="0"/>
        <w:sz w:val="20"/>
        <w:lang w:val="es-ES_tradnl"/>
      </w:rPr>
    </w:lvl>
    <w:lvl w:ilvl="1" w:tplc="00190409">
      <w:start w:val="1"/>
      <w:numFmt w:val="lowerLetter"/>
      <w:lvlText w:val="%2."/>
      <w:lvlJc w:val="left"/>
      <w:pPr>
        <w:tabs>
          <w:tab w:val="num" w:pos="-720"/>
        </w:tabs>
        <w:ind w:left="-720" w:hanging="360"/>
      </w:pPr>
    </w:lvl>
    <w:lvl w:ilvl="2" w:tplc="001B0409" w:tentative="1">
      <w:start w:val="1"/>
      <w:numFmt w:val="lowerRoman"/>
      <w:lvlText w:val="%3."/>
      <w:lvlJc w:val="right"/>
      <w:pPr>
        <w:tabs>
          <w:tab w:val="num" w:pos="0"/>
        </w:tabs>
        <w:ind w:left="0" w:hanging="180"/>
      </w:pPr>
    </w:lvl>
    <w:lvl w:ilvl="3" w:tplc="000F0409" w:tentative="1">
      <w:start w:val="1"/>
      <w:numFmt w:val="decimal"/>
      <w:lvlText w:val="%4."/>
      <w:lvlJc w:val="left"/>
      <w:pPr>
        <w:tabs>
          <w:tab w:val="num" w:pos="720"/>
        </w:tabs>
        <w:ind w:left="720" w:hanging="360"/>
      </w:pPr>
    </w:lvl>
    <w:lvl w:ilvl="4" w:tplc="00190409" w:tentative="1">
      <w:start w:val="1"/>
      <w:numFmt w:val="lowerLetter"/>
      <w:lvlText w:val="%5."/>
      <w:lvlJc w:val="left"/>
      <w:pPr>
        <w:tabs>
          <w:tab w:val="num" w:pos="1440"/>
        </w:tabs>
        <w:ind w:left="1440" w:hanging="360"/>
      </w:pPr>
    </w:lvl>
    <w:lvl w:ilvl="5" w:tplc="001B0409" w:tentative="1">
      <w:start w:val="1"/>
      <w:numFmt w:val="lowerRoman"/>
      <w:lvlText w:val="%6."/>
      <w:lvlJc w:val="right"/>
      <w:pPr>
        <w:tabs>
          <w:tab w:val="num" w:pos="2160"/>
        </w:tabs>
        <w:ind w:left="2160" w:hanging="180"/>
      </w:pPr>
    </w:lvl>
    <w:lvl w:ilvl="6" w:tplc="000F0409" w:tentative="1">
      <w:start w:val="1"/>
      <w:numFmt w:val="decimal"/>
      <w:lvlText w:val="%7."/>
      <w:lvlJc w:val="left"/>
      <w:pPr>
        <w:tabs>
          <w:tab w:val="num" w:pos="2880"/>
        </w:tabs>
        <w:ind w:left="2880" w:hanging="360"/>
      </w:pPr>
    </w:lvl>
    <w:lvl w:ilvl="7" w:tplc="00190409" w:tentative="1">
      <w:start w:val="1"/>
      <w:numFmt w:val="lowerLetter"/>
      <w:lvlText w:val="%8."/>
      <w:lvlJc w:val="left"/>
      <w:pPr>
        <w:tabs>
          <w:tab w:val="num" w:pos="3600"/>
        </w:tabs>
        <w:ind w:left="3600" w:hanging="360"/>
      </w:pPr>
    </w:lvl>
    <w:lvl w:ilvl="8" w:tplc="001B0409" w:tentative="1">
      <w:start w:val="1"/>
      <w:numFmt w:val="lowerRoman"/>
      <w:lvlText w:val="%9."/>
      <w:lvlJc w:val="right"/>
      <w:pPr>
        <w:tabs>
          <w:tab w:val="num" w:pos="4320"/>
        </w:tabs>
        <w:ind w:left="4320" w:hanging="180"/>
      </w:pPr>
    </w:lvl>
  </w:abstractNum>
  <w:abstractNum w:abstractNumId="18">
    <w:nsid w:val="35AF3168"/>
    <w:multiLevelType w:val="hybridMultilevel"/>
    <w:tmpl w:val="DAE65704"/>
    <w:lvl w:ilvl="0" w:tplc="A3882A96">
      <w:start w:val="1"/>
      <w:numFmt w:val="decimal"/>
      <w:lvlText w:val="%1."/>
      <w:lvlJc w:val="left"/>
      <w:pPr>
        <w:tabs>
          <w:tab w:val="num" w:pos="360"/>
        </w:tabs>
        <w:ind w:left="360" w:hanging="360"/>
      </w:pPr>
      <w:rPr>
        <w:rFonts w:ascii="Verdana" w:hAnsi="Verdana" w:hint="default"/>
        <w:b w:val="0"/>
        <w:bCs/>
      </w:rPr>
    </w:lvl>
    <w:lvl w:ilvl="1" w:tplc="4A2844E0">
      <w:start w:val="1"/>
      <w:numFmt w:val="decimal"/>
      <w:lvlText w:val="%2."/>
      <w:lvlJc w:val="left"/>
      <w:pPr>
        <w:tabs>
          <w:tab w:val="num" w:pos="1080"/>
        </w:tabs>
        <w:ind w:left="1080" w:hanging="360"/>
      </w:pPr>
      <w:rPr>
        <w:rFonts w:hint="default"/>
        <w:b w:val="0"/>
      </w:rPr>
    </w:lvl>
    <w:lvl w:ilvl="2" w:tplc="560C83D2">
      <w:start w:val="1"/>
      <w:numFmt w:val="lowerLetter"/>
      <w:lvlText w:val="%3)"/>
      <w:lvlJc w:val="left"/>
      <w:pPr>
        <w:tabs>
          <w:tab w:val="num" w:pos="1980"/>
        </w:tabs>
        <w:ind w:left="1980" w:hanging="360"/>
      </w:pPr>
      <w:rPr>
        <w:rFonts w:hint="default"/>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9">
    <w:nsid w:val="38F677E3"/>
    <w:multiLevelType w:val="hybridMultilevel"/>
    <w:tmpl w:val="1E6213B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9F53AAB"/>
    <w:multiLevelType w:val="hybridMultilevel"/>
    <w:tmpl w:val="F3C80780"/>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1">
    <w:nsid w:val="3FF30DF9"/>
    <w:multiLevelType w:val="hybridMultilevel"/>
    <w:tmpl w:val="BC0E16BC"/>
    <w:lvl w:ilvl="0" w:tplc="C3CCE9E0">
      <w:start w:val="7"/>
      <w:numFmt w:val="decimal"/>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9D52F5D"/>
    <w:multiLevelType w:val="hybridMultilevel"/>
    <w:tmpl w:val="6F9074D6"/>
    <w:lvl w:ilvl="0" w:tplc="E83A9E88">
      <w:start w:val="1"/>
      <w:numFmt w:val="decimal"/>
      <w:lvlText w:val="%1."/>
      <w:lvlJc w:val="left"/>
      <w:pPr>
        <w:tabs>
          <w:tab w:val="num" w:pos="680"/>
        </w:tabs>
        <w:ind w:left="0" w:firstLine="0"/>
      </w:pPr>
      <w:rPr>
        <w:rFonts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568B51E5"/>
    <w:multiLevelType w:val="hybridMultilevel"/>
    <w:tmpl w:val="D5F4AB22"/>
    <w:lvl w:ilvl="0" w:tplc="04090017">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5E0118BB"/>
    <w:multiLevelType w:val="hybridMultilevel"/>
    <w:tmpl w:val="3C8AD5EA"/>
    <w:lvl w:ilvl="0" w:tplc="B7EA4108">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nsid w:val="64FB47D6"/>
    <w:multiLevelType w:val="hybridMultilevel"/>
    <w:tmpl w:val="5C7C8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1B1358"/>
    <w:multiLevelType w:val="hybridMultilevel"/>
    <w:tmpl w:val="8872DD48"/>
    <w:lvl w:ilvl="0" w:tplc="808865CA">
      <w:start w:val="1"/>
      <w:numFmt w:val="decimal"/>
      <w:lvlText w:val="%1."/>
      <w:lvlJc w:val="left"/>
      <w:pPr>
        <w:tabs>
          <w:tab w:val="num" w:pos="1080"/>
        </w:tabs>
        <w:ind w:left="1080" w:hanging="720"/>
      </w:pPr>
      <w:rPr>
        <w:rFonts w:cs="New York" w:hint="default"/>
        <w:sz w:val="20"/>
      </w:rPr>
    </w:lvl>
    <w:lvl w:ilvl="1" w:tplc="0F94B102">
      <w:start w:val="1"/>
      <w:numFmt w:val="lowerLetter"/>
      <w:lvlText w:val="%2)"/>
      <w:lvlJc w:val="left"/>
      <w:pPr>
        <w:tabs>
          <w:tab w:val="num" w:pos="1800"/>
        </w:tabs>
        <w:ind w:left="1800" w:hanging="720"/>
      </w:pPr>
      <w:rPr>
        <w:rFonts w:ascii="Verdana" w:eastAsia="Times New Roman" w:hAnsi="Verdana" w:cs="Times New Roman"/>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ADE0E26"/>
    <w:multiLevelType w:val="hybridMultilevel"/>
    <w:tmpl w:val="6F7C8818"/>
    <w:lvl w:ilvl="0" w:tplc="78A4BAA4">
      <w:start w:val="1"/>
      <w:numFmt w:val="decimal"/>
      <w:lvlText w:val="%1."/>
      <w:lvlJc w:val="left"/>
      <w:pPr>
        <w:tabs>
          <w:tab w:val="num" w:pos="720"/>
        </w:tabs>
        <w:ind w:left="0" w:firstLine="0"/>
      </w:pPr>
      <w:rPr>
        <w:rFonts w:hint="default"/>
        <w:b w:val="0"/>
        <w:sz w:val="20"/>
        <w:szCs w:val="20"/>
      </w:rPr>
    </w:lvl>
    <w:lvl w:ilvl="1" w:tplc="0C4AFC1A">
      <w:start w:val="53"/>
      <w:numFmt w:val="decimal"/>
      <w:lvlText w:val="(%2."/>
      <w:lvlJc w:val="left"/>
      <w:pPr>
        <w:tabs>
          <w:tab w:val="num" w:pos="1800"/>
        </w:tabs>
        <w:ind w:left="1800" w:hanging="720"/>
      </w:pPr>
      <w:rPr>
        <w:rFonts w:hint="default"/>
      </w:rPr>
    </w:lvl>
    <w:lvl w:ilvl="2" w:tplc="001B040C">
      <w:start w:val="1"/>
      <w:numFmt w:val="lowerRoman"/>
      <w:lvlText w:val="%3."/>
      <w:lvlJc w:val="right"/>
      <w:pPr>
        <w:tabs>
          <w:tab w:val="num" w:pos="2160"/>
        </w:tabs>
        <w:ind w:left="2160" w:hanging="180"/>
      </w:pPr>
    </w:lvl>
    <w:lvl w:ilvl="3" w:tplc="000F040C">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28">
    <w:nsid w:val="79CC68CA"/>
    <w:multiLevelType w:val="hybridMultilevel"/>
    <w:tmpl w:val="1E6213B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E222D09"/>
    <w:multiLevelType w:val="hybridMultilevel"/>
    <w:tmpl w:val="D5F4AB22"/>
    <w:lvl w:ilvl="0" w:tplc="04090017">
      <w:start w:val="1"/>
      <w:numFmt w:val="lowerLetter"/>
      <w:lvlText w:val="%1)"/>
      <w:lvlJc w:val="left"/>
      <w:pPr>
        <w:ind w:left="8280" w:hanging="360"/>
      </w:pPr>
      <w:rPr>
        <w:rFonts w:hint="default"/>
        <w:b/>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nsid w:val="7FC466B8"/>
    <w:multiLevelType w:val="hybridMultilevel"/>
    <w:tmpl w:val="D5F4AB22"/>
    <w:lvl w:ilvl="0" w:tplc="04090017">
      <w:start w:val="1"/>
      <w:numFmt w:val="lowerLetter"/>
      <w:lvlText w:val="%1)"/>
      <w:lvlJc w:val="left"/>
      <w:pPr>
        <w:ind w:left="8280" w:hanging="360"/>
      </w:pPr>
      <w:rPr>
        <w:rFonts w:hint="default"/>
        <w:b/>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6"/>
  </w:num>
  <w:num w:numId="2">
    <w:abstractNumId w:val="20"/>
  </w:num>
  <w:num w:numId="3">
    <w:abstractNumId w:val="22"/>
  </w:num>
  <w:num w:numId="4">
    <w:abstractNumId w:val="21"/>
  </w:num>
  <w:num w:numId="5">
    <w:abstractNumId w:val="5"/>
  </w:num>
  <w:num w:numId="6">
    <w:abstractNumId w:val="19"/>
  </w:num>
  <w:num w:numId="7">
    <w:abstractNumId w:val="24"/>
  </w:num>
  <w:num w:numId="8">
    <w:abstractNumId w:val="16"/>
  </w:num>
  <w:num w:numId="9">
    <w:abstractNumId w:val="18"/>
  </w:num>
  <w:num w:numId="10">
    <w:abstractNumId w:val="28"/>
  </w:num>
  <w:num w:numId="11">
    <w:abstractNumId w:val="14"/>
  </w:num>
  <w:num w:numId="12">
    <w:abstractNumId w:val="0"/>
  </w:num>
  <w:num w:numId="13">
    <w:abstractNumId w:val="26"/>
  </w:num>
  <w:num w:numId="14">
    <w:abstractNumId w:val="8"/>
  </w:num>
  <w:num w:numId="15">
    <w:abstractNumId w:val="23"/>
  </w:num>
  <w:num w:numId="16">
    <w:abstractNumId w:val="15"/>
  </w:num>
  <w:num w:numId="17">
    <w:abstractNumId w:val="11"/>
  </w:num>
  <w:num w:numId="18">
    <w:abstractNumId w:val="10"/>
  </w:num>
  <w:num w:numId="19">
    <w:abstractNumId w:val="30"/>
  </w:num>
  <w:num w:numId="20">
    <w:abstractNumId w:val="12"/>
  </w:num>
  <w:num w:numId="21">
    <w:abstractNumId w:val="27"/>
  </w:num>
  <w:num w:numId="22">
    <w:abstractNumId w:val="25"/>
  </w:num>
  <w:num w:numId="23">
    <w:abstractNumId w:val="7"/>
  </w:num>
  <w:num w:numId="24">
    <w:abstractNumId w:val="1"/>
  </w:num>
  <w:num w:numId="25">
    <w:abstractNumId w:val="17"/>
  </w:num>
  <w:num w:numId="26">
    <w:abstractNumId w:val="9"/>
  </w:num>
  <w:num w:numId="27">
    <w:abstractNumId w:val="29"/>
  </w:num>
  <w:num w:numId="28">
    <w:abstractNumId w:val="4"/>
  </w:num>
  <w:num w:numId="29">
    <w:abstractNumId w:val="13"/>
  </w:num>
  <w:num w:numId="30">
    <w:abstractNumId w:val="3"/>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210A"/>
    <w:rsid w:val="00005A00"/>
    <w:rsid w:val="00012119"/>
    <w:rsid w:val="00014E69"/>
    <w:rsid w:val="00047885"/>
    <w:rsid w:val="0005540C"/>
    <w:rsid w:val="00066117"/>
    <w:rsid w:val="00087481"/>
    <w:rsid w:val="000A1220"/>
    <w:rsid w:val="000B76E7"/>
    <w:rsid w:val="000C1D97"/>
    <w:rsid w:val="000C3394"/>
    <w:rsid w:val="000D706C"/>
    <w:rsid w:val="001053EA"/>
    <w:rsid w:val="00111B27"/>
    <w:rsid w:val="00122834"/>
    <w:rsid w:val="00137F23"/>
    <w:rsid w:val="001401B0"/>
    <w:rsid w:val="00141C25"/>
    <w:rsid w:val="001976D8"/>
    <w:rsid w:val="001A42FF"/>
    <w:rsid w:val="001A70AE"/>
    <w:rsid w:val="001B1922"/>
    <w:rsid w:val="001D64C0"/>
    <w:rsid w:val="001F4C28"/>
    <w:rsid w:val="00203500"/>
    <w:rsid w:val="00250BEB"/>
    <w:rsid w:val="00253094"/>
    <w:rsid w:val="00275C10"/>
    <w:rsid w:val="00276BED"/>
    <w:rsid w:val="00282BB9"/>
    <w:rsid w:val="00293781"/>
    <w:rsid w:val="002E7432"/>
    <w:rsid w:val="002F18FC"/>
    <w:rsid w:val="002F6B76"/>
    <w:rsid w:val="00305F77"/>
    <w:rsid w:val="00314C44"/>
    <w:rsid w:val="00337EAF"/>
    <w:rsid w:val="003948BF"/>
    <w:rsid w:val="003A6DE6"/>
    <w:rsid w:val="003A7520"/>
    <w:rsid w:val="003C1564"/>
    <w:rsid w:val="003D3144"/>
    <w:rsid w:val="003D64FF"/>
    <w:rsid w:val="003E6CC0"/>
    <w:rsid w:val="003F4DE9"/>
    <w:rsid w:val="00406CAB"/>
    <w:rsid w:val="004108F8"/>
    <w:rsid w:val="0041270F"/>
    <w:rsid w:val="00424EFD"/>
    <w:rsid w:val="004273E5"/>
    <w:rsid w:val="00445CC5"/>
    <w:rsid w:val="0045751B"/>
    <w:rsid w:val="004844EE"/>
    <w:rsid w:val="00490DF8"/>
    <w:rsid w:val="004B2224"/>
    <w:rsid w:val="004E1B03"/>
    <w:rsid w:val="004F3F85"/>
    <w:rsid w:val="0050067B"/>
    <w:rsid w:val="00531282"/>
    <w:rsid w:val="005327FA"/>
    <w:rsid w:val="00544E18"/>
    <w:rsid w:val="00580F70"/>
    <w:rsid w:val="005B7050"/>
    <w:rsid w:val="005E53C3"/>
    <w:rsid w:val="005F1C3D"/>
    <w:rsid w:val="00602FCD"/>
    <w:rsid w:val="00617214"/>
    <w:rsid w:val="00693150"/>
    <w:rsid w:val="006A2E5B"/>
    <w:rsid w:val="006B36D5"/>
    <w:rsid w:val="006C2944"/>
    <w:rsid w:val="006E48BB"/>
    <w:rsid w:val="006F30FB"/>
    <w:rsid w:val="00711A37"/>
    <w:rsid w:val="007714A0"/>
    <w:rsid w:val="0077644F"/>
    <w:rsid w:val="007877E1"/>
    <w:rsid w:val="0079212C"/>
    <w:rsid w:val="007A138B"/>
    <w:rsid w:val="007B1B3B"/>
    <w:rsid w:val="007F43E0"/>
    <w:rsid w:val="00820376"/>
    <w:rsid w:val="00834D8A"/>
    <w:rsid w:val="00850836"/>
    <w:rsid w:val="00872B0F"/>
    <w:rsid w:val="00884843"/>
    <w:rsid w:val="008A0963"/>
    <w:rsid w:val="008A2F26"/>
    <w:rsid w:val="008B4189"/>
    <w:rsid w:val="008B4636"/>
    <w:rsid w:val="008E2B41"/>
    <w:rsid w:val="008E2C60"/>
    <w:rsid w:val="008F3581"/>
    <w:rsid w:val="00912772"/>
    <w:rsid w:val="00912D0C"/>
    <w:rsid w:val="009143A2"/>
    <w:rsid w:val="00973C82"/>
    <w:rsid w:val="00974815"/>
    <w:rsid w:val="009B775A"/>
    <w:rsid w:val="009D3AC3"/>
    <w:rsid w:val="009E5880"/>
    <w:rsid w:val="009E6607"/>
    <w:rsid w:val="00A17E06"/>
    <w:rsid w:val="00A2542E"/>
    <w:rsid w:val="00A276DE"/>
    <w:rsid w:val="00A33B15"/>
    <w:rsid w:val="00A636C4"/>
    <w:rsid w:val="00A86461"/>
    <w:rsid w:val="00A91AC9"/>
    <w:rsid w:val="00AA3328"/>
    <w:rsid w:val="00AD0DE1"/>
    <w:rsid w:val="00B1088F"/>
    <w:rsid w:val="00B1320C"/>
    <w:rsid w:val="00B16676"/>
    <w:rsid w:val="00B24059"/>
    <w:rsid w:val="00B27D05"/>
    <w:rsid w:val="00B31668"/>
    <w:rsid w:val="00B83961"/>
    <w:rsid w:val="00B907AA"/>
    <w:rsid w:val="00BB71FB"/>
    <w:rsid w:val="00BB72B9"/>
    <w:rsid w:val="00BC6A74"/>
    <w:rsid w:val="00BE4F25"/>
    <w:rsid w:val="00BF2C6E"/>
    <w:rsid w:val="00BF2EBA"/>
    <w:rsid w:val="00C06F76"/>
    <w:rsid w:val="00C165A5"/>
    <w:rsid w:val="00C17C12"/>
    <w:rsid w:val="00C21375"/>
    <w:rsid w:val="00C23B24"/>
    <w:rsid w:val="00C54F56"/>
    <w:rsid w:val="00C6070A"/>
    <w:rsid w:val="00C974DD"/>
    <w:rsid w:val="00CB10C5"/>
    <w:rsid w:val="00CC1682"/>
    <w:rsid w:val="00CC4922"/>
    <w:rsid w:val="00D13A67"/>
    <w:rsid w:val="00D25E3B"/>
    <w:rsid w:val="00D32712"/>
    <w:rsid w:val="00D73AFA"/>
    <w:rsid w:val="00D82341"/>
    <w:rsid w:val="00D82889"/>
    <w:rsid w:val="00D87B03"/>
    <w:rsid w:val="00D93DCB"/>
    <w:rsid w:val="00DA3032"/>
    <w:rsid w:val="00DB3C3B"/>
    <w:rsid w:val="00DE720D"/>
    <w:rsid w:val="00E00CE5"/>
    <w:rsid w:val="00E05843"/>
    <w:rsid w:val="00E07E27"/>
    <w:rsid w:val="00E233AB"/>
    <w:rsid w:val="00E401F5"/>
    <w:rsid w:val="00E53159"/>
    <w:rsid w:val="00E568DA"/>
    <w:rsid w:val="00E7710F"/>
    <w:rsid w:val="00ED081A"/>
    <w:rsid w:val="00EE448E"/>
    <w:rsid w:val="00F1355A"/>
    <w:rsid w:val="00F16340"/>
    <w:rsid w:val="00F212FC"/>
    <w:rsid w:val="00F30A86"/>
    <w:rsid w:val="00F46F12"/>
    <w:rsid w:val="00F70188"/>
    <w:rsid w:val="00F94C54"/>
    <w:rsid w:val="00FB523E"/>
    <w:rsid w:val="00FB6BF4"/>
    <w:rsid w:val="00FC210A"/>
    <w:rsid w:val="00FC39CE"/>
    <w:rsid w:val="00FD1763"/>
    <w:rsid w:val="00FE1CD6"/>
    <w:rsid w:val="00FF0B3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10A"/>
    <w:rPr>
      <w:rFonts w:ascii="Times" w:eastAsia="Times" w:hAnsi="Times"/>
      <w:sz w:val="24"/>
      <w:lang w:val="es-CR" w:eastAsia="en-US"/>
    </w:rPr>
  </w:style>
  <w:style w:type="paragraph" w:styleId="Ttulo1">
    <w:name w:val="heading 1"/>
    <w:basedOn w:val="Normal"/>
    <w:next w:val="Normal"/>
    <w:link w:val="Ttulo1Car"/>
    <w:qFormat/>
    <w:rsid w:val="00FC210A"/>
    <w:pPr>
      <w:keepNext/>
      <w:jc w:val="center"/>
      <w:outlineLvl w:val="0"/>
    </w:pPr>
    <w:rPr>
      <w:rFonts w:ascii="Garamond" w:hAnsi="Garamond"/>
      <w:b/>
      <w:smallCaps/>
    </w:rPr>
  </w:style>
  <w:style w:type="paragraph" w:styleId="Ttulo4">
    <w:name w:val="heading 4"/>
    <w:basedOn w:val="Normal"/>
    <w:next w:val="Normal"/>
    <w:link w:val="Ttulo4Car"/>
    <w:uiPriority w:val="9"/>
    <w:semiHidden/>
    <w:unhideWhenUsed/>
    <w:qFormat/>
    <w:rsid w:val="00FC210A"/>
    <w:pPr>
      <w:keepNext/>
      <w:keepLines/>
      <w:spacing w:before="200"/>
      <w:outlineLvl w:val="3"/>
    </w:pPr>
    <w:rPr>
      <w:rFonts w:ascii="Cambria" w:eastAsia="Times New Roman" w:hAnsi="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FC210A"/>
    <w:rPr>
      <w:rFonts w:ascii="Garamond" w:eastAsia="Times" w:hAnsi="Garamond" w:cs="Times New Roman"/>
      <w:b/>
      <w:smallCaps/>
      <w:sz w:val="24"/>
      <w:szCs w:val="20"/>
      <w:lang w:val="es-CR"/>
    </w:rPr>
  </w:style>
  <w:style w:type="character" w:customStyle="1" w:styleId="Ttulo4Car">
    <w:name w:val="Título 4 Car"/>
    <w:link w:val="Ttulo4"/>
    <w:uiPriority w:val="9"/>
    <w:semiHidden/>
    <w:rsid w:val="00FC210A"/>
    <w:rPr>
      <w:rFonts w:ascii="Cambria" w:eastAsia="Times New Roman" w:hAnsi="Cambria" w:cs="Times New Roman"/>
      <w:b/>
      <w:bCs/>
      <w:i/>
      <w:iCs/>
      <w:color w:val="4F81BD"/>
      <w:sz w:val="24"/>
      <w:szCs w:val="20"/>
      <w:lang w:val="es-CR"/>
    </w:rPr>
  </w:style>
  <w:style w:type="paragraph" w:styleId="Textoindependiente2">
    <w:name w:val="Body Text 2"/>
    <w:basedOn w:val="Normal"/>
    <w:link w:val="Textoindependiente2Car"/>
    <w:rsid w:val="00FC210A"/>
    <w:pPr>
      <w:jc w:val="both"/>
    </w:pPr>
    <w:rPr>
      <w:rFonts w:ascii="Verdana" w:hAnsi="Verdana"/>
      <w:sz w:val="20"/>
    </w:rPr>
  </w:style>
  <w:style w:type="character" w:customStyle="1" w:styleId="Textoindependiente2Car">
    <w:name w:val="Texto independiente 2 Car"/>
    <w:link w:val="Textoindependiente2"/>
    <w:rsid w:val="00FC210A"/>
    <w:rPr>
      <w:rFonts w:ascii="Verdana" w:eastAsia="Times" w:hAnsi="Verdana" w:cs="Times New Roman"/>
      <w:sz w:val="20"/>
      <w:szCs w:val="20"/>
      <w:lang w:val="es-CR"/>
    </w:rPr>
  </w:style>
  <w:style w:type="paragraph" w:styleId="Sangra2detindependiente">
    <w:name w:val="Body Text Indent 2"/>
    <w:basedOn w:val="Normal"/>
    <w:link w:val="Sangra2detindependienteCar"/>
    <w:rsid w:val="00FC210A"/>
    <w:pPr>
      <w:ind w:left="720"/>
      <w:jc w:val="both"/>
    </w:pPr>
    <w:rPr>
      <w:rFonts w:ascii="Garamond" w:hAnsi="Garamond"/>
      <w:sz w:val="20"/>
    </w:rPr>
  </w:style>
  <w:style w:type="character" w:customStyle="1" w:styleId="Sangra2detindependienteCar">
    <w:name w:val="Sangría 2 de t. independiente Car"/>
    <w:link w:val="Sangra2detindependiente"/>
    <w:rsid w:val="00FC210A"/>
    <w:rPr>
      <w:rFonts w:ascii="Garamond" w:eastAsia="Times" w:hAnsi="Garamond" w:cs="Times New Roman"/>
      <w:sz w:val="20"/>
      <w:szCs w:val="20"/>
      <w:lang w:val="es-CR"/>
    </w:rPr>
  </w:style>
  <w:style w:type="paragraph" w:customStyle="1" w:styleId="Lneadereferencia">
    <w:name w:val="Línea de referencia"/>
    <w:basedOn w:val="Textoindependiente2"/>
    <w:rsid w:val="00FC210A"/>
    <w:rPr>
      <w:rFonts w:ascii="Garamond" w:eastAsia="Times New Roman" w:hAnsi="Garamond"/>
      <w:sz w:val="24"/>
      <w:lang w:val="en-U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Texto nota pie Car,FA Fu?notentext,Ca"/>
    <w:basedOn w:val="Normal"/>
    <w:link w:val="TextonotapieCar1"/>
    <w:qFormat/>
    <w:rsid w:val="00FC210A"/>
    <w:rPr>
      <w:sz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FC210A"/>
    <w:rPr>
      <w:rFonts w:ascii="Times" w:eastAsia="Times" w:hAnsi="Times" w:cs="Times New Roman"/>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qFormat/>
    <w:rsid w:val="00FC210A"/>
    <w:rPr>
      <w:vertAlign w:val="superscript"/>
    </w:rPr>
  </w:style>
  <w:style w:type="character" w:styleId="Hipervnculo">
    <w:name w:val="Hyperlink"/>
    <w:rsid w:val="00FC210A"/>
    <w:rPr>
      <w:color w:val="0000FF"/>
      <w:u w:val="single"/>
    </w:rPr>
  </w:style>
  <w:style w:type="paragraph" w:styleId="Encabezado">
    <w:name w:val="header"/>
    <w:basedOn w:val="Normal"/>
    <w:link w:val="EncabezadoCar"/>
    <w:rsid w:val="00FC210A"/>
    <w:pPr>
      <w:tabs>
        <w:tab w:val="center" w:pos="4320"/>
        <w:tab w:val="right" w:pos="8640"/>
      </w:tabs>
    </w:pPr>
  </w:style>
  <w:style w:type="character" w:customStyle="1" w:styleId="EncabezadoCar">
    <w:name w:val="Encabezado Car"/>
    <w:link w:val="Encabezado"/>
    <w:rsid w:val="00FC210A"/>
    <w:rPr>
      <w:rFonts w:ascii="Times" w:eastAsia="Times" w:hAnsi="Times" w:cs="Times New Roman"/>
      <w:sz w:val="24"/>
      <w:szCs w:val="20"/>
      <w:lang w:val="es-CR"/>
    </w:rPr>
  </w:style>
  <w:style w:type="character" w:styleId="Nmerodepgina">
    <w:name w:val="page number"/>
    <w:basedOn w:val="Fuentedeprrafopredeter"/>
    <w:rsid w:val="00FC210A"/>
  </w:style>
  <w:style w:type="paragraph" w:customStyle="1" w:styleId="Textoindependiente1">
    <w:name w:val="Texto independiente1"/>
    <w:basedOn w:val="Normal"/>
    <w:rsid w:val="00FC210A"/>
    <w:pPr>
      <w:widowControl w:val="0"/>
      <w:jc w:val="both"/>
    </w:pPr>
    <w:rPr>
      <w:rFonts w:ascii="New York" w:eastAsia="Times New Roman" w:hAnsi="New York"/>
    </w:rPr>
  </w:style>
  <w:style w:type="paragraph" w:styleId="Textoindependiente">
    <w:name w:val="Body Text"/>
    <w:basedOn w:val="Normal"/>
    <w:link w:val="TextoindependienteCar"/>
    <w:rsid w:val="00FC210A"/>
    <w:pPr>
      <w:ind w:right="-720"/>
      <w:jc w:val="both"/>
    </w:pPr>
    <w:rPr>
      <w:rFonts w:ascii="Palatino" w:eastAsia="Times New Roman" w:hAnsi="Palatino"/>
      <w:b/>
    </w:rPr>
  </w:style>
  <w:style w:type="character" w:customStyle="1" w:styleId="TextoindependienteCar">
    <w:name w:val="Texto independiente Car"/>
    <w:link w:val="Textoindependiente"/>
    <w:rsid w:val="00FC210A"/>
    <w:rPr>
      <w:rFonts w:ascii="Palatino" w:eastAsia="Times New Roman" w:hAnsi="Palatino" w:cs="Times New Roman"/>
      <w:b/>
      <w:sz w:val="24"/>
      <w:szCs w:val="20"/>
      <w:lang w:val="es-CR"/>
    </w:rPr>
  </w:style>
  <w:style w:type="paragraph" w:styleId="Sangradetextonormal">
    <w:name w:val="Body Text Indent"/>
    <w:basedOn w:val="Normal"/>
    <w:link w:val="SangradetextonormalCar"/>
    <w:rsid w:val="00FC210A"/>
    <w:pPr>
      <w:spacing w:after="120"/>
      <w:ind w:left="360"/>
    </w:pPr>
  </w:style>
  <w:style w:type="character" w:customStyle="1" w:styleId="SangradetextonormalCar">
    <w:name w:val="Sangría de texto normal Car"/>
    <w:link w:val="Sangradetextonormal"/>
    <w:rsid w:val="00FC210A"/>
    <w:rPr>
      <w:rFonts w:ascii="Times" w:eastAsia="Times" w:hAnsi="Times" w:cs="Times New Roman"/>
      <w:sz w:val="24"/>
      <w:szCs w:val="20"/>
      <w:lang w:val="es-CR"/>
    </w:rPr>
  </w:style>
  <w:style w:type="character" w:styleId="Hipervnculovisitado">
    <w:name w:val="FollowedHyperlink"/>
    <w:rsid w:val="00FC210A"/>
    <w:rPr>
      <w:color w:val="800080"/>
      <w:u w:val="single"/>
    </w:rPr>
  </w:style>
  <w:style w:type="paragraph" w:styleId="Textoindependiente3">
    <w:name w:val="Body Text 3"/>
    <w:basedOn w:val="Normal"/>
    <w:link w:val="Textoindependiente3Car"/>
    <w:rsid w:val="00FC210A"/>
    <w:pPr>
      <w:spacing w:after="120"/>
    </w:pPr>
    <w:rPr>
      <w:sz w:val="16"/>
      <w:szCs w:val="16"/>
    </w:rPr>
  </w:style>
  <w:style w:type="character" w:customStyle="1" w:styleId="Textoindependiente3Car">
    <w:name w:val="Texto independiente 3 Car"/>
    <w:link w:val="Textoindependiente3"/>
    <w:rsid w:val="00FC210A"/>
    <w:rPr>
      <w:rFonts w:ascii="Times" w:eastAsia="Times" w:hAnsi="Times" w:cs="Times New Roman"/>
      <w:sz w:val="16"/>
      <w:szCs w:val="16"/>
      <w:lang w:val="es-CR"/>
    </w:rPr>
  </w:style>
  <w:style w:type="paragraph" w:customStyle="1" w:styleId="Sangra2detindependiente1">
    <w:name w:val="Sangría 2 de t. independiente1"/>
    <w:basedOn w:val="Normal"/>
    <w:rsid w:val="00FC210A"/>
    <w:pPr>
      <w:ind w:left="1440"/>
      <w:jc w:val="both"/>
    </w:pPr>
    <w:rPr>
      <w:rFonts w:ascii="Garamond" w:eastAsia="Times New Roman" w:hAnsi="Garamond"/>
      <w:u w:val="single"/>
    </w:rPr>
  </w:style>
  <w:style w:type="paragraph" w:styleId="Prrafodelista">
    <w:name w:val="List Paragraph"/>
    <w:basedOn w:val="Normal"/>
    <w:link w:val="PrrafodelistaCar"/>
    <w:uiPriority w:val="34"/>
    <w:qFormat/>
    <w:rsid w:val="00FC210A"/>
    <w:pPr>
      <w:ind w:left="720"/>
    </w:pPr>
  </w:style>
  <w:style w:type="character" w:styleId="Refdecomentario">
    <w:name w:val="annotation reference"/>
    <w:rsid w:val="00FC210A"/>
    <w:rPr>
      <w:sz w:val="16"/>
      <w:szCs w:val="16"/>
    </w:rPr>
  </w:style>
  <w:style w:type="paragraph" w:styleId="Textocomentario">
    <w:name w:val="annotation text"/>
    <w:basedOn w:val="Normal"/>
    <w:link w:val="TextocomentarioCar"/>
    <w:rsid w:val="00FC210A"/>
    <w:rPr>
      <w:sz w:val="20"/>
    </w:rPr>
  </w:style>
  <w:style w:type="character" w:customStyle="1" w:styleId="TextocomentarioCar">
    <w:name w:val="Texto comentario Car"/>
    <w:link w:val="Textocomentario"/>
    <w:rsid w:val="00FC210A"/>
    <w:rPr>
      <w:rFonts w:ascii="Times" w:eastAsia="Times" w:hAnsi="Times" w:cs="Times New Roman"/>
      <w:sz w:val="20"/>
      <w:szCs w:val="20"/>
      <w:lang w:val="es-CR"/>
    </w:rPr>
  </w:style>
  <w:style w:type="paragraph" w:styleId="Asuntodelcomentario">
    <w:name w:val="annotation subject"/>
    <w:basedOn w:val="Textocomentario"/>
    <w:next w:val="Textocomentario"/>
    <w:link w:val="AsuntodelcomentarioCar"/>
    <w:rsid w:val="00FC210A"/>
    <w:rPr>
      <w:b/>
      <w:bCs/>
    </w:rPr>
  </w:style>
  <w:style w:type="character" w:customStyle="1" w:styleId="AsuntodelcomentarioCar">
    <w:name w:val="Asunto del comentario Car"/>
    <w:link w:val="Asuntodelcomentario"/>
    <w:rsid w:val="00FC210A"/>
    <w:rPr>
      <w:rFonts w:ascii="Times" w:eastAsia="Times" w:hAnsi="Times" w:cs="Times New Roman"/>
      <w:b/>
      <w:bCs/>
      <w:sz w:val="20"/>
      <w:szCs w:val="20"/>
      <w:lang w:val="es-CR"/>
    </w:rPr>
  </w:style>
  <w:style w:type="paragraph" w:styleId="Textodeglobo">
    <w:name w:val="Balloon Text"/>
    <w:basedOn w:val="Normal"/>
    <w:link w:val="TextodegloboCar"/>
    <w:rsid w:val="00FC210A"/>
    <w:rPr>
      <w:rFonts w:ascii="Tahoma" w:hAnsi="Tahoma" w:cs="Tahoma"/>
      <w:sz w:val="16"/>
      <w:szCs w:val="16"/>
    </w:rPr>
  </w:style>
  <w:style w:type="character" w:customStyle="1" w:styleId="TextodegloboCar">
    <w:name w:val="Texto de globo Car"/>
    <w:link w:val="Textodeglobo"/>
    <w:rsid w:val="00FC210A"/>
    <w:rPr>
      <w:rFonts w:ascii="Tahoma" w:eastAsia="Times" w:hAnsi="Tahoma" w:cs="Tahoma"/>
      <w:sz w:val="16"/>
      <w:szCs w:val="16"/>
      <w:lang w:val="es-CR"/>
    </w:rPr>
  </w:style>
  <w:style w:type="paragraph" w:customStyle="1" w:styleId="Prrafodelista1">
    <w:name w:val="Párrafo de lista1"/>
    <w:basedOn w:val="Normal"/>
    <w:qFormat/>
    <w:rsid w:val="00FC210A"/>
    <w:pPr>
      <w:spacing w:after="200" w:line="276" w:lineRule="auto"/>
      <w:ind w:left="720"/>
      <w:contextualSpacing/>
      <w:jc w:val="both"/>
    </w:pPr>
    <w:rPr>
      <w:rFonts w:ascii="Calibri" w:eastAsia="Times New Roman" w:hAnsi="Calibri"/>
      <w:sz w:val="20"/>
      <w:lang w:val="en-US"/>
    </w:rPr>
  </w:style>
  <w:style w:type="character" w:styleId="nfasis">
    <w:name w:val="Emphasis"/>
    <w:uiPriority w:val="20"/>
    <w:qFormat/>
    <w:rsid w:val="00FC210A"/>
    <w:rPr>
      <w:b/>
      <w:bCs/>
      <w:i w:val="0"/>
      <w:iCs w:val="0"/>
    </w:rPr>
  </w:style>
  <w:style w:type="paragraph" w:customStyle="1" w:styleId="BodyText23">
    <w:name w:val="Body Text 23"/>
    <w:basedOn w:val="Normal"/>
    <w:rsid w:val="00FC210A"/>
    <w:pPr>
      <w:overflowPunct w:val="0"/>
      <w:autoSpaceDE w:val="0"/>
      <w:autoSpaceDN w:val="0"/>
      <w:ind w:right="-720"/>
      <w:jc w:val="both"/>
    </w:pPr>
    <w:rPr>
      <w:rFonts w:ascii="Palatino" w:eastAsia="Calibri" w:hAnsi="Palatino"/>
      <w:szCs w:val="24"/>
      <w:lang w:val="en-US"/>
    </w:rPr>
  </w:style>
  <w:style w:type="character" w:customStyle="1" w:styleId="PrrafodelistaCar">
    <w:name w:val="Párrafo de lista Car"/>
    <w:link w:val="Prrafodelista"/>
    <w:uiPriority w:val="34"/>
    <w:rsid w:val="00FC210A"/>
    <w:rPr>
      <w:rFonts w:ascii="Times" w:eastAsia="Times" w:hAnsi="Times" w:cs="Times New Roman"/>
      <w:sz w:val="24"/>
      <w:szCs w:val="20"/>
      <w:lang w:val="es-CR"/>
    </w:rPr>
  </w:style>
  <w:style w:type="paragraph" w:styleId="Piedepgina">
    <w:name w:val="footer"/>
    <w:basedOn w:val="Normal"/>
    <w:link w:val="PiedepginaCar"/>
    <w:uiPriority w:val="99"/>
    <w:unhideWhenUsed/>
    <w:rsid w:val="003A7520"/>
    <w:pPr>
      <w:tabs>
        <w:tab w:val="center" w:pos="4680"/>
        <w:tab w:val="right" w:pos="9360"/>
      </w:tabs>
    </w:pPr>
  </w:style>
  <w:style w:type="character" w:customStyle="1" w:styleId="PiedepginaCar">
    <w:name w:val="Pie de página Car"/>
    <w:link w:val="Piedepgina"/>
    <w:uiPriority w:val="99"/>
    <w:rsid w:val="003A7520"/>
    <w:rPr>
      <w:rFonts w:ascii="Times" w:eastAsia="Times" w:hAnsi="Times" w:cs="Times New Roman"/>
      <w:sz w:val="24"/>
      <w:szCs w:val="20"/>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nbelsalvador.org/index.php?option=com_rokdownloads&amp;view=%20file&amp;Itemid=35&amp;id=30%3Asentencia-caso-contreras" TargetMode="External"/><Relationship Id="rId1" Type="http://schemas.openxmlformats.org/officeDocument/2006/relationships/hyperlink" Target="http://www.rree.gob.sv/index.php?/item/el-estado-de-el-salvador-publica-el-resumen-oficial-de-la-sentencia-del-caso-contreras.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12656</Words>
  <Characters>69611</Characters>
  <Application>Microsoft Office Word</Application>
  <DocSecurity>0</DocSecurity>
  <Lines>580</Lines>
  <Paragraphs>164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82103</CharactersWithSpaces>
  <SharedDoc>false</SharedDoc>
  <HLinks>
    <vt:vector size="12" baseType="variant">
      <vt:variant>
        <vt:i4>4259938</vt:i4>
      </vt:variant>
      <vt:variant>
        <vt:i4>3</vt:i4>
      </vt:variant>
      <vt:variant>
        <vt:i4>0</vt:i4>
      </vt:variant>
      <vt:variant>
        <vt:i4>5</vt:i4>
      </vt:variant>
      <vt:variant>
        <vt:lpwstr>http://www.cnbelsalvador.org/index.php?option=com_rokdownloads&amp;view=%20file&amp;Itemid=35&amp;id=30%3Asentencia-caso-contreras</vt:lpwstr>
      </vt:variant>
      <vt:variant>
        <vt:lpwstr/>
      </vt:variant>
      <vt:variant>
        <vt:i4>5111875</vt:i4>
      </vt:variant>
      <vt:variant>
        <vt:i4>0</vt:i4>
      </vt:variant>
      <vt:variant>
        <vt:i4>0</vt:i4>
      </vt:variant>
      <vt:variant>
        <vt:i4>5</vt:i4>
      </vt:variant>
      <vt:variant>
        <vt:lpwstr>http://www.rree.gob.sv/index.php?/item/el-estado-de-el-salvador-publica-el-resumen-oficial-de-la-sentencia-del-caso-contreras.php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2017-08-11T16:11:00Z</cp:lastPrinted>
  <dcterms:created xsi:type="dcterms:W3CDTF">2017-08-11T16:11:00Z</dcterms:created>
  <dcterms:modified xsi:type="dcterms:W3CDTF">2017-08-11T16:11:00Z</dcterms:modified>
</cp:coreProperties>
</file>