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812" w:rsidRPr="00C72988" w:rsidRDefault="00D31812" w:rsidP="00D31812">
      <w:pPr>
        <w:pStyle w:val="Ttulo1"/>
        <w:rPr>
          <w:caps/>
          <w:lang w:val="en-AU"/>
        </w:rPr>
      </w:pPr>
      <w:bookmarkStart w:id="0" w:name="_GoBack"/>
      <w:bookmarkEnd w:id="0"/>
    </w:p>
    <w:p w:rsidR="00D31812" w:rsidRPr="00C72988" w:rsidRDefault="00D31812" w:rsidP="00D31812">
      <w:pPr>
        <w:pStyle w:val="Ttulo1"/>
        <w:rPr>
          <w:caps/>
          <w:lang w:val="en-AU"/>
        </w:rPr>
      </w:pPr>
    </w:p>
    <w:p w:rsidR="00D31812" w:rsidRPr="00E7729A" w:rsidRDefault="00D31812" w:rsidP="00D31812">
      <w:pPr>
        <w:pStyle w:val="Ttulo1"/>
        <w:rPr>
          <w:lang w:val="en-AU"/>
        </w:rPr>
      </w:pPr>
      <w:r w:rsidRPr="00E7729A">
        <w:rPr>
          <w:lang w:val="en-AU"/>
        </w:rPr>
        <w:t>Order of the</w:t>
      </w:r>
      <w:r w:rsidR="00207143">
        <w:rPr>
          <w:lang w:val="en-AU"/>
        </w:rPr>
        <w:t xml:space="preserve"> President of the</w:t>
      </w:r>
    </w:p>
    <w:p w:rsidR="00D31812" w:rsidRPr="00E7729A" w:rsidRDefault="00D31812" w:rsidP="00D31812">
      <w:pPr>
        <w:pStyle w:val="Ttulo1"/>
        <w:rPr>
          <w:lang w:val="en-AU"/>
        </w:rPr>
      </w:pPr>
      <w:r w:rsidRPr="00E7729A">
        <w:rPr>
          <w:lang w:val="en-AU"/>
        </w:rPr>
        <w:t>Inter-American Court of Human Rights</w:t>
      </w:r>
    </w:p>
    <w:p w:rsidR="00D31812" w:rsidRPr="00E7729A" w:rsidRDefault="00D31812" w:rsidP="00D31812">
      <w:pPr>
        <w:pStyle w:val="Ttulo1"/>
        <w:rPr>
          <w:lang w:val="en-AU"/>
        </w:rPr>
      </w:pPr>
      <w:proofErr w:type="gramStart"/>
      <w:r w:rsidRPr="00E7729A">
        <w:rPr>
          <w:lang w:val="en-AU"/>
        </w:rPr>
        <w:t>of</w:t>
      </w:r>
      <w:proofErr w:type="gramEnd"/>
      <w:r w:rsidRPr="00E7729A">
        <w:rPr>
          <w:lang w:val="en-AU"/>
        </w:rPr>
        <w:t xml:space="preserve"> </w:t>
      </w:r>
      <w:r w:rsidR="00207143">
        <w:rPr>
          <w:lang w:val="en-AU"/>
        </w:rPr>
        <w:t>D</w:t>
      </w:r>
      <w:r w:rsidR="001E11C3" w:rsidRPr="00E7729A">
        <w:rPr>
          <w:lang w:val="en-AU"/>
        </w:rPr>
        <w:t>ecember</w:t>
      </w:r>
      <w:r w:rsidRPr="00E7729A">
        <w:rPr>
          <w:lang w:val="en-AU"/>
        </w:rPr>
        <w:t xml:space="preserve"> </w:t>
      </w:r>
      <w:r w:rsidR="00907323">
        <w:rPr>
          <w:lang w:val="en-AU"/>
        </w:rPr>
        <w:t>1</w:t>
      </w:r>
      <w:r w:rsidR="00BC2B0A">
        <w:rPr>
          <w:lang w:val="en-AU"/>
        </w:rPr>
        <w:t>8</w:t>
      </w:r>
      <w:r w:rsidR="00207143">
        <w:rPr>
          <w:lang w:val="en-AU"/>
        </w:rPr>
        <w:t>,</w:t>
      </w:r>
      <w:r w:rsidR="00207143" w:rsidRPr="00E7729A">
        <w:rPr>
          <w:lang w:val="en-AU"/>
        </w:rPr>
        <w:t xml:space="preserve"> </w:t>
      </w:r>
      <w:r w:rsidRPr="00E7729A">
        <w:rPr>
          <w:lang w:val="en-AU"/>
        </w:rPr>
        <w:t>200</w:t>
      </w:r>
      <w:r w:rsidR="00357577" w:rsidRPr="00E7729A">
        <w:rPr>
          <w:lang w:val="en-AU"/>
        </w:rPr>
        <w:t>9</w:t>
      </w:r>
    </w:p>
    <w:p w:rsidR="00D31812" w:rsidRPr="00E7729A" w:rsidRDefault="00D31812" w:rsidP="00D31812">
      <w:pPr>
        <w:rPr>
          <w:lang w:val="en-AU"/>
        </w:rPr>
      </w:pPr>
    </w:p>
    <w:p w:rsidR="00D31812" w:rsidRPr="00E7729A" w:rsidRDefault="00D31812" w:rsidP="00D31812">
      <w:pPr>
        <w:rPr>
          <w:lang w:val="en-AU"/>
        </w:rPr>
      </w:pPr>
    </w:p>
    <w:p w:rsidR="00D31812" w:rsidRPr="00E7729A" w:rsidRDefault="00D31812" w:rsidP="00D31812">
      <w:pPr>
        <w:jc w:val="center"/>
        <w:rPr>
          <w:b/>
          <w:lang w:val="en-AU"/>
        </w:rPr>
      </w:pPr>
      <w:r w:rsidRPr="00E7729A">
        <w:rPr>
          <w:b/>
          <w:lang w:val="en-AU"/>
        </w:rPr>
        <w:t xml:space="preserve">Case of </w:t>
      </w:r>
      <w:r w:rsidR="00E7729A">
        <w:rPr>
          <w:b/>
          <w:lang w:val="en-AU"/>
        </w:rPr>
        <w:t>the</w:t>
      </w:r>
      <w:r w:rsidR="00E7729A" w:rsidRPr="00E7729A">
        <w:rPr>
          <w:b/>
          <w:lang w:val="en-AU"/>
        </w:rPr>
        <w:t xml:space="preserve"> </w:t>
      </w:r>
      <w:proofErr w:type="spellStart"/>
      <w:smartTag w:uri="urn:schemas-microsoft-com:office:smarttags" w:element="PlaceName">
        <w:r w:rsidR="00E7729A">
          <w:rPr>
            <w:b/>
            <w:lang w:val="en-AU"/>
          </w:rPr>
          <w:t>Moiwana</w:t>
        </w:r>
      </w:smartTag>
      <w:proofErr w:type="spellEnd"/>
      <w:r w:rsidR="00E7729A">
        <w:rPr>
          <w:b/>
          <w:lang w:val="en-AU"/>
        </w:rPr>
        <w:t xml:space="preserve"> </w:t>
      </w:r>
      <w:smartTag w:uri="urn:schemas-microsoft-com:office:smarttags" w:element="PlaceType">
        <w:r w:rsidR="00E7729A">
          <w:rPr>
            <w:b/>
            <w:lang w:val="en-AU"/>
          </w:rPr>
          <w:t>Village</w:t>
        </w:r>
      </w:smartTag>
      <w:r w:rsidR="00E7729A">
        <w:rPr>
          <w:b/>
          <w:lang w:val="en-AU"/>
        </w:rPr>
        <w:t xml:space="preserve"> </w:t>
      </w:r>
      <w:r w:rsidRPr="00A768EC">
        <w:rPr>
          <w:b/>
          <w:i/>
          <w:lang w:val="en-AU"/>
        </w:rPr>
        <w:t>v.</w:t>
      </w:r>
      <w:r w:rsidRPr="00E7729A">
        <w:rPr>
          <w:b/>
          <w:lang w:val="en-AU"/>
        </w:rPr>
        <w:t xml:space="preserve"> </w:t>
      </w:r>
      <w:smartTag w:uri="urn:schemas-microsoft-com:office:smarttags" w:element="place">
        <w:smartTag w:uri="urn:schemas-microsoft-com:office:smarttags" w:element="country-region">
          <w:r w:rsidR="00E7729A" w:rsidRPr="00E7729A">
            <w:rPr>
              <w:b/>
              <w:lang w:val="en-AU"/>
            </w:rPr>
            <w:t>S</w:t>
          </w:r>
          <w:r w:rsidR="00E7729A">
            <w:rPr>
              <w:b/>
              <w:lang w:val="en-AU"/>
            </w:rPr>
            <w:t>uriname</w:t>
          </w:r>
        </w:smartTag>
      </w:smartTag>
    </w:p>
    <w:p w:rsidR="00D31812" w:rsidRPr="00E7729A" w:rsidRDefault="00D31812" w:rsidP="00D31812">
      <w:pPr>
        <w:rPr>
          <w:b/>
          <w:lang w:val="en-AU"/>
        </w:rPr>
      </w:pPr>
    </w:p>
    <w:p w:rsidR="00D31812" w:rsidRPr="00E7729A" w:rsidRDefault="00D31812" w:rsidP="00D31812">
      <w:pPr>
        <w:rPr>
          <w:b/>
          <w:lang w:val="en-AU"/>
        </w:rPr>
      </w:pPr>
    </w:p>
    <w:p w:rsidR="00D31812" w:rsidRPr="00E7729A" w:rsidRDefault="00E7729A" w:rsidP="00D31812">
      <w:pPr>
        <w:jc w:val="center"/>
        <w:rPr>
          <w:b/>
          <w:smallCaps/>
          <w:lang w:val="en-AU"/>
        </w:rPr>
      </w:pPr>
      <w:r>
        <w:rPr>
          <w:b/>
          <w:lang w:val="en-AU"/>
        </w:rPr>
        <w:t>Monitoring</w:t>
      </w:r>
      <w:r w:rsidRPr="00E7729A">
        <w:rPr>
          <w:b/>
          <w:lang w:val="en-AU"/>
        </w:rPr>
        <w:t xml:space="preserve"> </w:t>
      </w:r>
      <w:r w:rsidR="00D31812" w:rsidRPr="00E7729A">
        <w:rPr>
          <w:b/>
          <w:lang w:val="en-AU"/>
        </w:rPr>
        <w:t>Compliance with Judgment</w:t>
      </w:r>
    </w:p>
    <w:p w:rsidR="00D31812" w:rsidRPr="00E7729A" w:rsidRDefault="00D31812" w:rsidP="00D31812">
      <w:pPr>
        <w:rPr>
          <w:lang w:val="en-AU"/>
        </w:rPr>
      </w:pPr>
    </w:p>
    <w:p w:rsidR="00D31812" w:rsidRPr="00E7729A" w:rsidRDefault="00D31812" w:rsidP="00D31812">
      <w:pPr>
        <w:tabs>
          <w:tab w:val="left" w:pos="7366"/>
        </w:tabs>
        <w:rPr>
          <w:lang w:val="en-AU"/>
        </w:rPr>
      </w:pPr>
      <w:r w:rsidRPr="00E7729A">
        <w:rPr>
          <w:lang w:val="en-AU"/>
        </w:rPr>
        <w:tab/>
      </w:r>
    </w:p>
    <w:p w:rsidR="00D31812" w:rsidRPr="00E7729A" w:rsidRDefault="00D31812" w:rsidP="00D31812">
      <w:pPr>
        <w:jc w:val="both"/>
        <w:rPr>
          <w:b/>
          <w:lang w:val="en-AU"/>
        </w:rPr>
      </w:pPr>
      <w:r w:rsidRPr="00E7729A">
        <w:rPr>
          <w:b/>
          <w:lang w:val="en-AU"/>
        </w:rPr>
        <w:t>Having seen:</w:t>
      </w:r>
    </w:p>
    <w:p w:rsidR="00D31812" w:rsidRPr="00C72988" w:rsidRDefault="00D31812" w:rsidP="00D31812">
      <w:pPr>
        <w:jc w:val="both"/>
        <w:rPr>
          <w:lang w:val="en-AU"/>
        </w:rPr>
      </w:pPr>
    </w:p>
    <w:p w:rsidR="00D31812" w:rsidRPr="00C72988" w:rsidRDefault="00D31812" w:rsidP="00D31812">
      <w:pPr>
        <w:jc w:val="both"/>
        <w:rPr>
          <w:lang w:val="en-AU"/>
        </w:rPr>
      </w:pPr>
      <w:r w:rsidRPr="00C72988">
        <w:rPr>
          <w:lang w:val="en-AU"/>
        </w:rPr>
        <w:t>1.</w:t>
      </w:r>
      <w:r w:rsidRPr="00C72988">
        <w:rPr>
          <w:lang w:val="en-AU"/>
        </w:rPr>
        <w:tab/>
        <w:t>The Judgment on the preliminary objections, merits</w:t>
      </w:r>
      <w:r>
        <w:rPr>
          <w:lang w:val="en-AU"/>
        </w:rPr>
        <w:t xml:space="preserve">, </w:t>
      </w:r>
      <w:r w:rsidRPr="00C72988">
        <w:rPr>
          <w:lang w:val="en-AU"/>
        </w:rPr>
        <w:t>reparations</w:t>
      </w:r>
      <w:r>
        <w:rPr>
          <w:lang w:val="en-AU"/>
        </w:rPr>
        <w:t xml:space="preserve"> and costs</w:t>
      </w:r>
      <w:r w:rsidRPr="00C72988">
        <w:rPr>
          <w:lang w:val="en-AU"/>
        </w:rPr>
        <w:t xml:space="preserve"> delivered in the Case of the </w:t>
      </w:r>
      <w:proofErr w:type="spellStart"/>
      <w:r w:rsidRPr="00C72988">
        <w:rPr>
          <w:lang w:val="en-AU"/>
        </w:rPr>
        <w:t>Moiwana</w:t>
      </w:r>
      <w:proofErr w:type="spellEnd"/>
      <w:r w:rsidRPr="00C72988">
        <w:rPr>
          <w:lang w:val="en-AU"/>
        </w:rPr>
        <w:t xml:space="preserve"> Village </w:t>
      </w:r>
      <w:r w:rsidRPr="00A768EC">
        <w:rPr>
          <w:i/>
          <w:lang w:val="en-AU"/>
        </w:rPr>
        <w:t>v.</w:t>
      </w:r>
      <w:r w:rsidRPr="00C72988">
        <w:rPr>
          <w:lang w:val="en-AU"/>
        </w:rPr>
        <w:t xml:space="preserve"> Suriname by the Inter-American Court of Human Rights (hereinafter “the Court” or “the Tribunal”) o</w:t>
      </w:r>
      <w:r w:rsidR="00A768EC">
        <w:rPr>
          <w:lang w:val="en-AU"/>
        </w:rPr>
        <w:t>n</w:t>
      </w:r>
      <w:r w:rsidRPr="00C72988">
        <w:rPr>
          <w:lang w:val="en-AU"/>
        </w:rPr>
        <w:t xml:space="preserve"> June 15, 2005</w:t>
      </w:r>
      <w:r>
        <w:rPr>
          <w:lang w:val="en-AU"/>
        </w:rPr>
        <w:t xml:space="preserve"> (hereinafter “the Judgment” or “the </w:t>
      </w:r>
      <w:proofErr w:type="spellStart"/>
      <w:r>
        <w:rPr>
          <w:lang w:val="en-AU"/>
        </w:rPr>
        <w:t>Moiwana</w:t>
      </w:r>
      <w:proofErr w:type="spellEnd"/>
      <w:r>
        <w:rPr>
          <w:lang w:val="en-AU"/>
        </w:rPr>
        <w:t xml:space="preserve"> Judgment”)</w:t>
      </w:r>
      <w:r w:rsidRPr="00C72988">
        <w:rPr>
          <w:lang w:val="en-AU"/>
        </w:rPr>
        <w:t xml:space="preserve">, in which it: </w:t>
      </w:r>
    </w:p>
    <w:p w:rsidR="00D31812" w:rsidRPr="00C72988" w:rsidRDefault="00D31812" w:rsidP="00D31812">
      <w:pPr>
        <w:jc w:val="both"/>
        <w:rPr>
          <w:lang w:val="en-AU"/>
        </w:rPr>
      </w:pPr>
    </w:p>
    <w:p w:rsidR="00D31812" w:rsidRPr="00C72988" w:rsidRDefault="00D31812" w:rsidP="00D31812">
      <w:pPr>
        <w:ind w:left="708" w:right="740"/>
        <w:jc w:val="both"/>
        <w:rPr>
          <w:sz w:val="16"/>
          <w:szCs w:val="16"/>
          <w:lang w:val="en-AU"/>
        </w:rPr>
      </w:pPr>
      <w:proofErr w:type="gramStart"/>
      <w:r w:rsidRPr="00C72988">
        <w:rPr>
          <w:sz w:val="16"/>
          <w:szCs w:val="16"/>
          <w:lang w:val="en-AU"/>
        </w:rPr>
        <w:t>DECLARE[</w:t>
      </w:r>
      <w:proofErr w:type="gramEnd"/>
      <w:r w:rsidRPr="00C72988">
        <w:rPr>
          <w:sz w:val="16"/>
          <w:szCs w:val="16"/>
          <w:lang w:val="en-AU"/>
        </w:rPr>
        <w:t>D],</w:t>
      </w:r>
    </w:p>
    <w:p w:rsidR="00D31812" w:rsidRPr="00C72988" w:rsidRDefault="00D31812" w:rsidP="00D31812">
      <w:pPr>
        <w:ind w:left="708" w:right="740"/>
        <w:jc w:val="both"/>
        <w:rPr>
          <w:sz w:val="16"/>
          <w:szCs w:val="16"/>
          <w:lang w:val="en-AU"/>
        </w:rPr>
      </w:pPr>
    </w:p>
    <w:p w:rsidR="00D31812" w:rsidRPr="00C72988" w:rsidRDefault="00D31812" w:rsidP="00D31812">
      <w:pPr>
        <w:ind w:left="708" w:right="740"/>
        <w:jc w:val="both"/>
        <w:rPr>
          <w:sz w:val="16"/>
          <w:szCs w:val="16"/>
          <w:lang w:val="en-AU"/>
        </w:rPr>
      </w:pPr>
      <w:r w:rsidRPr="00C72988">
        <w:rPr>
          <w:sz w:val="16"/>
          <w:szCs w:val="16"/>
          <w:lang w:val="en-AU"/>
        </w:rPr>
        <w:t>Unanimously, that:</w:t>
      </w:r>
    </w:p>
    <w:p w:rsidR="00D31812" w:rsidRPr="00C72988" w:rsidRDefault="00D31812" w:rsidP="00D31812">
      <w:pPr>
        <w:ind w:left="708" w:right="740"/>
        <w:jc w:val="both"/>
        <w:rPr>
          <w:sz w:val="16"/>
          <w:szCs w:val="16"/>
          <w:lang w:val="en-AU"/>
        </w:rPr>
      </w:pPr>
    </w:p>
    <w:p w:rsidR="00D31812" w:rsidRPr="00C72988" w:rsidRDefault="00D31812" w:rsidP="00D31812">
      <w:pPr>
        <w:ind w:left="708" w:right="740"/>
        <w:jc w:val="both"/>
        <w:rPr>
          <w:sz w:val="16"/>
          <w:szCs w:val="16"/>
          <w:lang w:val="en-AU"/>
        </w:rPr>
      </w:pPr>
      <w:r w:rsidRPr="00C72988">
        <w:rPr>
          <w:sz w:val="16"/>
          <w:szCs w:val="16"/>
          <w:lang w:val="en-AU"/>
        </w:rPr>
        <w:t>1.</w:t>
      </w:r>
      <w:r w:rsidRPr="00C72988">
        <w:rPr>
          <w:b/>
          <w:sz w:val="16"/>
          <w:szCs w:val="16"/>
          <w:lang w:val="en-AU"/>
        </w:rPr>
        <w:tab/>
      </w:r>
      <w:r w:rsidRPr="00C72988">
        <w:rPr>
          <w:sz w:val="16"/>
          <w:szCs w:val="16"/>
          <w:lang w:val="en-AU"/>
        </w:rPr>
        <w:t xml:space="preserve">The State violated the right to humane treatment enshrined in Article 5(1) of the American Convention on Human Rights, in relation to Article 1(1) of that treaty, to the detriment of the </w:t>
      </w:r>
      <w:proofErr w:type="spellStart"/>
      <w:r w:rsidRPr="00C72988">
        <w:rPr>
          <w:sz w:val="16"/>
          <w:szCs w:val="16"/>
          <w:lang w:val="en-AU"/>
        </w:rPr>
        <w:t>Moiwana</w:t>
      </w:r>
      <w:proofErr w:type="spellEnd"/>
      <w:r w:rsidRPr="00C72988">
        <w:rPr>
          <w:sz w:val="16"/>
          <w:szCs w:val="16"/>
          <w:lang w:val="en-AU"/>
        </w:rPr>
        <w:t xml:space="preserve"> community members, in the terms of paragraph 103</w:t>
      </w:r>
      <w:r w:rsidRPr="00C72988">
        <w:rPr>
          <w:b/>
          <w:sz w:val="16"/>
          <w:szCs w:val="16"/>
          <w:lang w:val="en-AU"/>
        </w:rPr>
        <w:t xml:space="preserve"> </w:t>
      </w:r>
      <w:r w:rsidRPr="00C72988">
        <w:rPr>
          <w:sz w:val="16"/>
          <w:szCs w:val="16"/>
          <w:lang w:val="en-AU"/>
        </w:rPr>
        <w:t xml:space="preserve">of </w:t>
      </w:r>
      <w:proofErr w:type="spellStart"/>
      <w:proofErr w:type="gramStart"/>
      <w:r w:rsidR="00A768EC">
        <w:rPr>
          <w:sz w:val="16"/>
          <w:szCs w:val="16"/>
          <w:lang w:val="en-AU"/>
        </w:rPr>
        <w:t>th</w:t>
      </w:r>
      <w:proofErr w:type="spellEnd"/>
      <w:r w:rsidR="00A768EC">
        <w:rPr>
          <w:sz w:val="16"/>
          <w:szCs w:val="16"/>
          <w:lang w:val="en-AU"/>
        </w:rPr>
        <w:t>[</w:t>
      </w:r>
      <w:proofErr w:type="gramEnd"/>
      <w:r w:rsidR="00A768EC">
        <w:rPr>
          <w:sz w:val="16"/>
          <w:szCs w:val="16"/>
          <w:lang w:val="en-AU"/>
        </w:rPr>
        <w:t>e]</w:t>
      </w:r>
      <w:r w:rsidR="00A768EC" w:rsidRPr="00C72988">
        <w:rPr>
          <w:sz w:val="16"/>
          <w:szCs w:val="16"/>
          <w:lang w:val="en-AU"/>
        </w:rPr>
        <w:t xml:space="preserve"> </w:t>
      </w:r>
      <w:r>
        <w:rPr>
          <w:sz w:val="16"/>
          <w:szCs w:val="16"/>
          <w:lang w:val="en-AU"/>
        </w:rPr>
        <w:t>[J]</w:t>
      </w:r>
      <w:proofErr w:type="spellStart"/>
      <w:r w:rsidRPr="00C72988">
        <w:rPr>
          <w:sz w:val="16"/>
          <w:szCs w:val="16"/>
          <w:lang w:val="en-AU"/>
        </w:rPr>
        <w:t>udgment</w:t>
      </w:r>
      <w:proofErr w:type="spellEnd"/>
      <w:r w:rsidRPr="00C72988">
        <w:rPr>
          <w:sz w:val="16"/>
          <w:szCs w:val="16"/>
          <w:lang w:val="en-AU"/>
        </w:rPr>
        <w:t>.</w:t>
      </w:r>
    </w:p>
    <w:p w:rsidR="00D31812" w:rsidRPr="00C72988" w:rsidRDefault="00D31812" w:rsidP="00D31812">
      <w:pPr>
        <w:ind w:left="708" w:right="740"/>
        <w:jc w:val="both"/>
        <w:rPr>
          <w:sz w:val="16"/>
          <w:szCs w:val="16"/>
          <w:lang w:val="en-AU"/>
        </w:rPr>
      </w:pPr>
    </w:p>
    <w:p w:rsidR="00D31812" w:rsidRPr="00C72988" w:rsidRDefault="00D31812" w:rsidP="00D31812">
      <w:pPr>
        <w:pStyle w:val="Textoindependiente"/>
        <w:ind w:left="708" w:right="740"/>
        <w:rPr>
          <w:sz w:val="16"/>
          <w:szCs w:val="16"/>
          <w:lang w:val="en-AU"/>
        </w:rPr>
      </w:pPr>
      <w:r w:rsidRPr="00C72988">
        <w:rPr>
          <w:sz w:val="16"/>
          <w:szCs w:val="16"/>
          <w:lang w:val="en-AU"/>
        </w:rPr>
        <w:t>2.</w:t>
      </w:r>
      <w:r w:rsidRPr="00C72988">
        <w:rPr>
          <w:sz w:val="16"/>
          <w:szCs w:val="16"/>
          <w:lang w:val="en-AU"/>
        </w:rPr>
        <w:tab/>
        <w:t xml:space="preserve">The State violated the right to freedom of movement and residence enshrined in Article 22 of the American Convention, in relation to Article 1(1) of that treaty, to the detriment of the </w:t>
      </w:r>
      <w:proofErr w:type="spellStart"/>
      <w:r w:rsidRPr="00C72988">
        <w:rPr>
          <w:sz w:val="16"/>
          <w:szCs w:val="16"/>
          <w:lang w:val="en-AU"/>
        </w:rPr>
        <w:t>Moiwana</w:t>
      </w:r>
      <w:proofErr w:type="spellEnd"/>
      <w:r w:rsidRPr="00C72988">
        <w:rPr>
          <w:sz w:val="16"/>
          <w:szCs w:val="16"/>
          <w:lang w:val="en-AU"/>
        </w:rPr>
        <w:t xml:space="preserve"> community members, in the terms of paragraph 121</w:t>
      </w:r>
      <w:r w:rsidRPr="00C72988">
        <w:rPr>
          <w:b/>
          <w:sz w:val="16"/>
          <w:szCs w:val="16"/>
          <w:lang w:val="en-AU"/>
        </w:rPr>
        <w:t xml:space="preserve"> </w:t>
      </w:r>
      <w:r w:rsidRPr="00C72988">
        <w:rPr>
          <w:sz w:val="16"/>
          <w:szCs w:val="16"/>
          <w:lang w:val="en-AU"/>
        </w:rPr>
        <w:t xml:space="preserve">of </w:t>
      </w:r>
      <w:proofErr w:type="spellStart"/>
      <w:proofErr w:type="gramStart"/>
      <w:r w:rsidR="00A768EC">
        <w:rPr>
          <w:sz w:val="16"/>
          <w:szCs w:val="16"/>
          <w:lang w:val="en-AU"/>
        </w:rPr>
        <w:t>th</w:t>
      </w:r>
      <w:proofErr w:type="spellEnd"/>
      <w:r w:rsidR="00A768EC">
        <w:rPr>
          <w:sz w:val="16"/>
          <w:szCs w:val="16"/>
          <w:lang w:val="en-AU"/>
        </w:rPr>
        <w:t>[</w:t>
      </w:r>
      <w:proofErr w:type="gramEnd"/>
      <w:r w:rsidR="00A768EC">
        <w:rPr>
          <w:sz w:val="16"/>
          <w:szCs w:val="16"/>
          <w:lang w:val="en-AU"/>
        </w:rPr>
        <w:t>e]</w:t>
      </w:r>
      <w:r w:rsidR="00A768EC" w:rsidRPr="00C72988">
        <w:rPr>
          <w:sz w:val="16"/>
          <w:szCs w:val="16"/>
          <w:lang w:val="en-AU"/>
        </w:rPr>
        <w:t xml:space="preserve"> </w:t>
      </w:r>
      <w:r>
        <w:rPr>
          <w:sz w:val="16"/>
          <w:szCs w:val="16"/>
          <w:lang w:val="en-AU"/>
        </w:rPr>
        <w:t>[J]</w:t>
      </w:r>
      <w:proofErr w:type="spellStart"/>
      <w:r w:rsidRPr="00C72988">
        <w:rPr>
          <w:sz w:val="16"/>
          <w:szCs w:val="16"/>
          <w:lang w:val="en-AU"/>
        </w:rPr>
        <w:t>udgment</w:t>
      </w:r>
      <w:proofErr w:type="spellEnd"/>
      <w:r w:rsidRPr="00C72988">
        <w:rPr>
          <w:sz w:val="16"/>
          <w:szCs w:val="16"/>
          <w:lang w:val="en-AU"/>
        </w:rPr>
        <w:t>.</w:t>
      </w:r>
    </w:p>
    <w:p w:rsidR="00D31812" w:rsidRPr="00C72988" w:rsidRDefault="00D31812" w:rsidP="00D31812">
      <w:pPr>
        <w:pStyle w:val="Textoindependiente"/>
        <w:ind w:left="708" w:right="740"/>
        <w:rPr>
          <w:sz w:val="16"/>
          <w:szCs w:val="16"/>
          <w:lang w:val="en-AU"/>
        </w:rPr>
      </w:pPr>
    </w:p>
    <w:p w:rsidR="00D31812" w:rsidRPr="00C72988" w:rsidRDefault="00D31812" w:rsidP="00D31812">
      <w:pPr>
        <w:pStyle w:val="Textoindependiente"/>
        <w:ind w:left="708" w:right="740"/>
        <w:rPr>
          <w:sz w:val="16"/>
          <w:szCs w:val="16"/>
          <w:lang w:val="en-AU"/>
        </w:rPr>
      </w:pPr>
      <w:r w:rsidRPr="00C72988">
        <w:rPr>
          <w:sz w:val="16"/>
          <w:szCs w:val="16"/>
          <w:lang w:val="en-AU"/>
        </w:rPr>
        <w:t>3.</w:t>
      </w:r>
      <w:r w:rsidRPr="00C72988">
        <w:rPr>
          <w:sz w:val="16"/>
          <w:szCs w:val="16"/>
          <w:lang w:val="en-AU"/>
        </w:rPr>
        <w:tab/>
        <w:t xml:space="preserve">The State violated the right to property enshrined in Article 21 of the American Convention, in relation to Article 1(1) of that treaty, to the detriment of the </w:t>
      </w:r>
      <w:proofErr w:type="spellStart"/>
      <w:r w:rsidRPr="00C72988">
        <w:rPr>
          <w:sz w:val="16"/>
          <w:szCs w:val="16"/>
          <w:lang w:val="en-AU"/>
        </w:rPr>
        <w:t>Moiwana</w:t>
      </w:r>
      <w:proofErr w:type="spellEnd"/>
      <w:r w:rsidRPr="00C72988">
        <w:rPr>
          <w:sz w:val="16"/>
          <w:szCs w:val="16"/>
          <w:lang w:val="en-AU"/>
        </w:rPr>
        <w:t xml:space="preserve"> community members, in the terms of paragraph 135</w:t>
      </w:r>
      <w:r w:rsidRPr="00C72988">
        <w:rPr>
          <w:b/>
          <w:sz w:val="16"/>
          <w:szCs w:val="16"/>
          <w:lang w:val="en-AU"/>
        </w:rPr>
        <w:t xml:space="preserve"> </w:t>
      </w:r>
      <w:r w:rsidRPr="00C72988">
        <w:rPr>
          <w:sz w:val="16"/>
          <w:szCs w:val="16"/>
          <w:lang w:val="en-AU"/>
        </w:rPr>
        <w:t xml:space="preserve">of </w:t>
      </w:r>
      <w:proofErr w:type="spellStart"/>
      <w:proofErr w:type="gramStart"/>
      <w:r w:rsidR="00A768EC">
        <w:rPr>
          <w:sz w:val="16"/>
          <w:szCs w:val="16"/>
          <w:lang w:val="en-AU"/>
        </w:rPr>
        <w:t>th</w:t>
      </w:r>
      <w:proofErr w:type="spellEnd"/>
      <w:r w:rsidR="00A768EC">
        <w:rPr>
          <w:sz w:val="16"/>
          <w:szCs w:val="16"/>
          <w:lang w:val="en-AU"/>
        </w:rPr>
        <w:t>[</w:t>
      </w:r>
      <w:proofErr w:type="gramEnd"/>
      <w:r w:rsidR="00A768EC">
        <w:rPr>
          <w:sz w:val="16"/>
          <w:szCs w:val="16"/>
          <w:lang w:val="en-AU"/>
        </w:rPr>
        <w:t>e]</w:t>
      </w:r>
      <w:r w:rsidR="00A768EC" w:rsidRPr="00C72988">
        <w:rPr>
          <w:sz w:val="16"/>
          <w:szCs w:val="16"/>
          <w:lang w:val="en-AU"/>
        </w:rPr>
        <w:t xml:space="preserve"> </w:t>
      </w:r>
      <w:r>
        <w:rPr>
          <w:sz w:val="16"/>
          <w:szCs w:val="16"/>
          <w:lang w:val="en-AU"/>
        </w:rPr>
        <w:t>[J]</w:t>
      </w:r>
      <w:proofErr w:type="spellStart"/>
      <w:r w:rsidRPr="00C72988">
        <w:rPr>
          <w:sz w:val="16"/>
          <w:szCs w:val="16"/>
          <w:lang w:val="en-AU"/>
        </w:rPr>
        <w:t>udgment</w:t>
      </w:r>
      <w:proofErr w:type="spellEnd"/>
      <w:r w:rsidRPr="00C72988">
        <w:rPr>
          <w:sz w:val="16"/>
          <w:szCs w:val="16"/>
          <w:lang w:val="en-AU"/>
        </w:rPr>
        <w:t>.</w:t>
      </w:r>
    </w:p>
    <w:p w:rsidR="00D31812" w:rsidRPr="00C72988" w:rsidRDefault="00D31812" w:rsidP="00D31812">
      <w:pPr>
        <w:pStyle w:val="Textoindependiente"/>
        <w:ind w:left="708" w:right="740"/>
        <w:rPr>
          <w:sz w:val="16"/>
          <w:szCs w:val="16"/>
          <w:lang w:val="en-AU"/>
        </w:rPr>
      </w:pPr>
    </w:p>
    <w:p w:rsidR="00D31812" w:rsidRPr="00C72988" w:rsidRDefault="00D31812" w:rsidP="00D31812">
      <w:pPr>
        <w:pStyle w:val="Textoindependiente"/>
        <w:ind w:left="708" w:right="740"/>
        <w:rPr>
          <w:sz w:val="16"/>
          <w:szCs w:val="16"/>
          <w:lang w:val="en-AU"/>
        </w:rPr>
      </w:pPr>
      <w:r w:rsidRPr="00C72988">
        <w:rPr>
          <w:sz w:val="16"/>
          <w:szCs w:val="16"/>
          <w:lang w:val="en-AU"/>
        </w:rPr>
        <w:t>4.</w:t>
      </w:r>
      <w:r w:rsidRPr="00C72988">
        <w:rPr>
          <w:sz w:val="16"/>
          <w:szCs w:val="16"/>
          <w:lang w:val="en-AU"/>
        </w:rPr>
        <w:tab/>
        <w:t xml:space="preserve">The State violated the rights to judicial guarantees and judicial protection enshrined in Articles 8(1) and 25 of the American Convention, in relation to Article 1(1) of that treaty, to the detriment of the </w:t>
      </w:r>
      <w:proofErr w:type="spellStart"/>
      <w:r w:rsidRPr="00C72988">
        <w:rPr>
          <w:sz w:val="16"/>
          <w:szCs w:val="16"/>
          <w:lang w:val="en-AU"/>
        </w:rPr>
        <w:t>Moiwana</w:t>
      </w:r>
      <w:proofErr w:type="spellEnd"/>
      <w:r w:rsidRPr="00C72988">
        <w:rPr>
          <w:sz w:val="16"/>
          <w:szCs w:val="16"/>
          <w:lang w:val="en-AU"/>
        </w:rPr>
        <w:t xml:space="preserve"> community members, in the terms of paragraphs 163 and 164</w:t>
      </w:r>
      <w:r w:rsidRPr="00C72988">
        <w:rPr>
          <w:b/>
          <w:sz w:val="16"/>
          <w:szCs w:val="16"/>
          <w:lang w:val="en-AU"/>
        </w:rPr>
        <w:t xml:space="preserve"> </w:t>
      </w:r>
      <w:r w:rsidRPr="00C72988">
        <w:rPr>
          <w:sz w:val="16"/>
          <w:szCs w:val="16"/>
          <w:lang w:val="en-AU"/>
        </w:rPr>
        <w:t xml:space="preserve">of </w:t>
      </w:r>
      <w:proofErr w:type="spellStart"/>
      <w:proofErr w:type="gramStart"/>
      <w:r w:rsidR="00A768EC">
        <w:rPr>
          <w:sz w:val="16"/>
          <w:szCs w:val="16"/>
          <w:lang w:val="en-AU"/>
        </w:rPr>
        <w:t>th</w:t>
      </w:r>
      <w:proofErr w:type="spellEnd"/>
      <w:r w:rsidR="00A768EC">
        <w:rPr>
          <w:sz w:val="16"/>
          <w:szCs w:val="16"/>
          <w:lang w:val="en-AU"/>
        </w:rPr>
        <w:t>[</w:t>
      </w:r>
      <w:proofErr w:type="gramEnd"/>
      <w:r w:rsidR="00A768EC">
        <w:rPr>
          <w:sz w:val="16"/>
          <w:szCs w:val="16"/>
          <w:lang w:val="en-AU"/>
        </w:rPr>
        <w:t>e]</w:t>
      </w:r>
      <w:r w:rsidR="00A768EC" w:rsidRPr="00C72988">
        <w:rPr>
          <w:sz w:val="16"/>
          <w:szCs w:val="16"/>
          <w:lang w:val="en-AU"/>
        </w:rPr>
        <w:t xml:space="preserve"> </w:t>
      </w:r>
      <w:r>
        <w:rPr>
          <w:sz w:val="16"/>
          <w:szCs w:val="16"/>
          <w:lang w:val="en-AU"/>
        </w:rPr>
        <w:t>[J]</w:t>
      </w:r>
      <w:proofErr w:type="spellStart"/>
      <w:r w:rsidRPr="00C72988">
        <w:rPr>
          <w:sz w:val="16"/>
          <w:szCs w:val="16"/>
          <w:lang w:val="en-AU"/>
        </w:rPr>
        <w:t>udgment</w:t>
      </w:r>
      <w:proofErr w:type="spellEnd"/>
      <w:r w:rsidRPr="00C72988">
        <w:rPr>
          <w:sz w:val="16"/>
          <w:szCs w:val="16"/>
          <w:lang w:val="en-AU"/>
        </w:rPr>
        <w:t>.</w:t>
      </w:r>
    </w:p>
    <w:p w:rsidR="00D31812" w:rsidRPr="00C72988" w:rsidRDefault="00D31812" w:rsidP="00D31812">
      <w:pPr>
        <w:ind w:left="708" w:right="740"/>
        <w:jc w:val="both"/>
        <w:rPr>
          <w:sz w:val="16"/>
          <w:szCs w:val="16"/>
          <w:lang w:val="en-AU"/>
        </w:rPr>
      </w:pPr>
    </w:p>
    <w:p w:rsidR="00D31812" w:rsidRPr="00C72988" w:rsidRDefault="00D31812" w:rsidP="00D31812">
      <w:pPr>
        <w:ind w:left="708" w:right="740"/>
        <w:jc w:val="both"/>
        <w:rPr>
          <w:sz w:val="16"/>
          <w:szCs w:val="16"/>
          <w:lang w:val="en-AU"/>
        </w:rPr>
      </w:pPr>
      <w:r w:rsidRPr="00C72988">
        <w:rPr>
          <w:sz w:val="16"/>
          <w:szCs w:val="16"/>
          <w:lang w:val="en-AU"/>
        </w:rPr>
        <w:t>5.</w:t>
      </w:r>
      <w:r w:rsidRPr="00C72988">
        <w:rPr>
          <w:sz w:val="16"/>
          <w:szCs w:val="16"/>
          <w:lang w:val="en-AU"/>
        </w:rPr>
        <w:tab/>
        <w:t xml:space="preserve">This judgment constitutes, </w:t>
      </w:r>
      <w:r w:rsidRPr="00C72988">
        <w:rPr>
          <w:i/>
          <w:sz w:val="16"/>
          <w:szCs w:val="16"/>
          <w:lang w:val="en-AU"/>
        </w:rPr>
        <w:t>per se</w:t>
      </w:r>
      <w:r w:rsidRPr="00C72988">
        <w:rPr>
          <w:sz w:val="16"/>
          <w:szCs w:val="16"/>
          <w:lang w:val="en-AU"/>
        </w:rPr>
        <w:t xml:space="preserve">, a form of reparation, in the terms of paragraph 192 of </w:t>
      </w:r>
      <w:proofErr w:type="spellStart"/>
      <w:proofErr w:type="gramStart"/>
      <w:r w:rsidR="00A768EC">
        <w:rPr>
          <w:sz w:val="16"/>
          <w:szCs w:val="16"/>
          <w:lang w:val="en-AU"/>
        </w:rPr>
        <w:t>th</w:t>
      </w:r>
      <w:proofErr w:type="spellEnd"/>
      <w:r w:rsidR="00A768EC">
        <w:rPr>
          <w:sz w:val="16"/>
          <w:szCs w:val="16"/>
          <w:lang w:val="en-AU"/>
        </w:rPr>
        <w:t>[</w:t>
      </w:r>
      <w:proofErr w:type="gramEnd"/>
      <w:r w:rsidR="00A768EC">
        <w:rPr>
          <w:sz w:val="16"/>
          <w:szCs w:val="16"/>
          <w:lang w:val="en-AU"/>
        </w:rPr>
        <w:t>e]</w:t>
      </w:r>
      <w:r w:rsidR="00A768EC" w:rsidRPr="00C72988">
        <w:rPr>
          <w:sz w:val="16"/>
          <w:szCs w:val="16"/>
          <w:lang w:val="en-AU"/>
        </w:rPr>
        <w:t xml:space="preserve"> </w:t>
      </w:r>
      <w:r>
        <w:rPr>
          <w:sz w:val="16"/>
          <w:szCs w:val="16"/>
          <w:lang w:val="en-AU"/>
        </w:rPr>
        <w:t>[J]</w:t>
      </w:r>
      <w:proofErr w:type="spellStart"/>
      <w:r w:rsidRPr="00C72988">
        <w:rPr>
          <w:sz w:val="16"/>
          <w:szCs w:val="16"/>
          <w:lang w:val="en-AU"/>
        </w:rPr>
        <w:t>udgment</w:t>
      </w:r>
      <w:proofErr w:type="spellEnd"/>
      <w:r w:rsidRPr="00C72988">
        <w:rPr>
          <w:sz w:val="16"/>
          <w:szCs w:val="16"/>
          <w:lang w:val="en-AU"/>
        </w:rPr>
        <w:t>.</w:t>
      </w:r>
    </w:p>
    <w:p w:rsidR="00D31812" w:rsidRPr="00C72988" w:rsidRDefault="00D31812" w:rsidP="00D31812">
      <w:pPr>
        <w:ind w:left="708" w:right="740"/>
        <w:jc w:val="both"/>
        <w:rPr>
          <w:sz w:val="16"/>
          <w:szCs w:val="16"/>
          <w:lang w:val="en-AU"/>
        </w:rPr>
      </w:pPr>
    </w:p>
    <w:p w:rsidR="00D31812" w:rsidRPr="00C72988" w:rsidRDefault="00D31812" w:rsidP="00D31812">
      <w:pPr>
        <w:ind w:left="708" w:right="740"/>
        <w:jc w:val="both"/>
        <w:rPr>
          <w:sz w:val="16"/>
          <w:szCs w:val="16"/>
          <w:lang w:val="en-AU"/>
        </w:rPr>
      </w:pPr>
      <w:r w:rsidRPr="00C72988">
        <w:rPr>
          <w:sz w:val="16"/>
          <w:szCs w:val="16"/>
          <w:lang w:val="en-AU"/>
        </w:rPr>
        <w:t xml:space="preserve">AND </w:t>
      </w:r>
      <w:proofErr w:type="gramStart"/>
      <w:r w:rsidRPr="00C72988">
        <w:rPr>
          <w:sz w:val="16"/>
          <w:szCs w:val="16"/>
          <w:lang w:val="en-AU"/>
        </w:rPr>
        <w:t>DECIDE[</w:t>
      </w:r>
      <w:proofErr w:type="gramEnd"/>
      <w:r w:rsidRPr="00C72988">
        <w:rPr>
          <w:sz w:val="16"/>
          <w:szCs w:val="16"/>
          <w:lang w:val="en-AU"/>
        </w:rPr>
        <w:t>D],</w:t>
      </w:r>
    </w:p>
    <w:p w:rsidR="00D31812" w:rsidRPr="00C72988" w:rsidRDefault="00D31812" w:rsidP="00D31812">
      <w:pPr>
        <w:ind w:left="708" w:right="740"/>
        <w:jc w:val="both"/>
        <w:rPr>
          <w:sz w:val="16"/>
          <w:szCs w:val="16"/>
          <w:lang w:val="en-AU"/>
        </w:rPr>
      </w:pPr>
    </w:p>
    <w:p w:rsidR="00D31812" w:rsidRPr="00C72988" w:rsidRDefault="00D31812" w:rsidP="00D31812">
      <w:pPr>
        <w:ind w:left="708" w:right="740"/>
        <w:jc w:val="both"/>
        <w:rPr>
          <w:sz w:val="16"/>
          <w:szCs w:val="16"/>
          <w:lang w:val="en-AU"/>
        </w:rPr>
      </w:pPr>
      <w:r w:rsidRPr="00C72988">
        <w:rPr>
          <w:sz w:val="16"/>
          <w:szCs w:val="16"/>
          <w:lang w:val="en-AU"/>
        </w:rPr>
        <w:t>Unanimously, that:</w:t>
      </w:r>
    </w:p>
    <w:p w:rsidR="00D31812" w:rsidRPr="00C72988" w:rsidRDefault="00D31812" w:rsidP="00D31812">
      <w:pPr>
        <w:ind w:left="708" w:right="740"/>
        <w:jc w:val="both"/>
        <w:rPr>
          <w:sz w:val="16"/>
          <w:szCs w:val="16"/>
          <w:lang w:val="en-AU"/>
        </w:rPr>
      </w:pPr>
    </w:p>
    <w:p w:rsidR="00D31812" w:rsidRPr="00C72988" w:rsidRDefault="00D31812" w:rsidP="00D31812">
      <w:pPr>
        <w:pStyle w:val="Textoindependiente"/>
        <w:ind w:left="708" w:right="740"/>
        <w:rPr>
          <w:sz w:val="16"/>
          <w:szCs w:val="16"/>
          <w:lang w:val="en-AU"/>
        </w:rPr>
      </w:pPr>
      <w:r w:rsidRPr="00C72988">
        <w:rPr>
          <w:sz w:val="16"/>
          <w:szCs w:val="16"/>
          <w:lang w:val="en-AU"/>
        </w:rPr>
        <w:t>1.</w:t>
      </w:r>
      <w:r w:rsidRPr="00C72988">
        <w:rPr>
          <w:sz w:val="16"/>
          <w:szCs w:val="16"/>
          <w:lang w:val="en-AU"/>
        </w:rPr>
        <w:tab/>
        <w:t>The State shall implement the measures ordered with respect to its obligation to investigate the facts of the case, as well as identify, prosecute, and punish the responsible parties, in the terms of paragraphs 202 – 207</w:t>
      </w:r>
      <w:r w:rsidRPr="00C72988">
        <w:rPr>
          <w:b/>
          <w:sz w:val="16"/>
          <w:szCs w:val="16"/>
          <w:lang w:val="en-AU"/>
        </w:rPr>
        <w:t xml:space="preserve"> </w:t>
      </w:r>
      <w:r w:rsidRPr="00C72988">
        <w:rPr>
          <w:sz w:val="16"/>
          <w:szCs w:val="16"/>
          <w:lang w:val="en-AU"/>
        </w:rPr>
        <w:t xml:space="preserve">of </w:t>
      </w:r>
      <w:proofErr w:type="spellStart"/>
      <w:proofErr w:type="gramStart"/>
      <w:r w:rsidR="00A768EC">
        <w:rPr>
          <w:sz w:val="16"/>
          <w:szCs w:val="16"/>
          <w:lang w:val="en-AU"/>
        </w:rPr>
        <w:t>th</w:t>
      </w:r>
      <w:proofErr w:type="spellEnd"/>
      <w:r w:rsidR="00A768EC">
        <w:rPr>
          <w:sz w:val="16"/>
          <w:szCs w:val="16"/>
          <w:lang w:val="en-AU"/>
        </w:rPr>
        <w:t>[</w:t>
      </w:r>
      <w:proofErr w:type="gramEnd"/>
      <w:r w:rsidR="00A768EC">
        <w:rPr>
          <w:sz w:val="16"/>
          <w:szCs w:val="16"/>
          <w:lang w:val="en-AU"/>
        </w:rPr>
        <w:t>e]</w:t>
      </w:r>
      <w:r w:rsidR="00A768EC" w:rsidRPr="00C72988">
        <w:rPr>
          <w:sz w:val="16"/>
          <w:szCs w:val="16"/>
          <w:lang w:val="en-AU"/>
        </w:rPr>
        <w:t xml:space="preserve"> </w:t>
      </w:r>
      <w:r>
        <w:rPr>
          <w:sz w:val="16"/>
          <w:szCs w:val="16"/>
          <w:lang w:val="en-AU"/>
        </w:rPr>
        <w:t>[J]</w:t>
      </w:r>
      <w:proofErr w:type="spellStart"/>
      <w:r w:rsidRPr="00C72988">
        <w:rPr>
          <w:sz w:val="16"/>
          <w:szCs w:val="16"/>
          <w:lang w:val="en-AU"/>
        </w:rPr>
        <w:t>udgment</w:t>
      </w:r>
      <w:proofErr w:type="spellEnd"/>
      <w:r w:rsidRPr="00C72988">
        <w:rPr>
          <w:sz w:val="16"/>
          <w:szCs w:val="16"/>
          <w:lang w:val="en-AU"/>
        </w:rPr>
        <w:t>.</w:t>
      </w:r>
    </w:p>
    <w:p w:rsidR="00D31812" w:rsidRPr="00C72988" w:rsidRDefault="00D31812" w:rsidP="00D31812">
      <w:pPr>
        <w:pStyle w:val="Textoindependiente"/>
        <w:ind w:left="708" w:right="740"/>
        <w:rPr>
          <w:sz w:val="16"/>
          <w:szCs w:val="16"/>
          <w:lang w:val="en-AU"/>
        </w:rPr>
      </w:pPr>
    </w:p>
    <w:p w:rsidR="00D31812" w:rsidRPr="00C72988" w:rsidRDefault="00D31812" w:rsidP="00D31812">
      <w:pPr>
        <w:pStyle w:val="Textoindependiente"/>
        <w:ind w:left="708" w:right="740"/>
        <w:rPr>
          <w:sz w:val="16"/>
          <w:szCs w:val="16"/>
          <w:lang w:val="en-AU"/>
        </w:rPr>
      </w:pPr>
      <w:r w:rsidRPr="00C72988">
        <w:rPr>
          <w:sz w:val="16"/>
          <w:szCs w:val="16"/>
          <w:lang w:val="en-AU"/>
        </w:rPr>
        <w:t>2.</w:t>
      </w:r>
      <w:r w:rsidRPr="00C72988">
        <w:rPr>
          <w:sz w:val="16"/>
          <w:szCs w:val="16"/>
          <w:lang w:val="en-AU"/>
        </w:rPr>
        <w:tab/>
        <w:t xml:space="preserve">The State shall, as soon as possible, recover the remains of the </w:t>
      </w:r>
      <w:proofErr w:type="spellStart"/>
      <w:r w:rsidRPr="00C72988">
        <w:rPr>
          <w:sz w:val="16"/>
          <w:szCs w:val="16"/>
          <w:lang w:val="en-AU"/>
        </w:rPr>
        <w:t>Moiwana</w:t>
      </w:r>
      <w:proofErr w:type="spellEnd"/>
      <w:r w:rsidRPr="00C72988">
        <w:rPr>
          <w:sz w:val="16"/>
          <w:szCs w:val="16"/>
          <w:lang w:val="en-AU"/>
        </w:rPr>
        <w:t xml:space="preserve"> community members killed during the events of November 29, 1986, and deliver them to the surviving community members, in the terms of paragraph 208</w:t>
      </w:r>
      <w:r w:rsidRPr="00C72988">
        <w:rPr>
          <w:b/>
          <w:sz w:val="16"/>
          <w:szCs w:val="16"/>
          <w:lang w:val="en-AU"/>
        </w:rPr>
        <w:t xml:space="preserve"> </w:t>
      </w:r>
      <w:r w:rsidRPr="00C72988">
        <w:rPr>
          <w:sz w:val="16"/>
          <w:szCs w:val="16"/>
          <w:lang w:val="en-AU"/>
        </w:rPr>
        <w:t xml:space="preserve">of </w:t>
      </w:r>
      <w:proofErr w:type="spellStart"/>
      <w:proofErr w:type="gramStart"/>
      <w:r w:rsidR="00A768EC">
        <w:rPr>
          <w:sz w:val="16"/>
          <w:szCs w:val="16"/>
          <w:lang w:val="en-AU"/>
        </w:rPr>
        <w:t>th</w:t>
      </w:r>
      <w:proofErr w:type="spellEnd"/>
      <w:r w:rsidR="00A768EC">
        <w:rPr>
          <w:sz w:val="16"/>
          <w:szCs w:val="16"/>
          <w:lang w:val="en-AU"/>
        </w:rPr>
        <w:t>[</w:t>
      </w:r>
      <w:proofErr w:type="gramEnd"/>
      <w:r w:rsidR="00A768EC">
        <w:rPr>
          <w:sz w:val="16"/>
          <w:szCs w:val="16"/>
          <w:lang w:val="en-AU"/>
        </w:rPr>
        <w:t>e]</w:t>
      </w:r>
      <w:r w:rsidR="00A768EC" w:rsidRPr="00C72988">
        <w:rPr>
          <w:sz w:val="16"/>
          <w:szCs w:val="16"/>
          <w:lang w:val="en-AU"/>
        </w:rPr>
        <w:t xml:space="preserve"> </w:t>
      </w:r>
      <w:r>
        <w:rPr>
          <w:sz w:val="16"/>
          <w:szCs w:val="16"/>
          <w:lang w:val="en-AU"/>
        </w:rPr>
        <w:t>[J]</w:t>
      </w:r>
      <w:proofErr w:type="spellStart"/>
      <w:r w:rsidRPr="00C72988">
        <w:rPr>
          <w:sz w:val="16"/>
          <w:szCs w:val="16"/>
          <w:lang w:val="en-AU"/>
        </w:rPr>
        <w:t>udgment</w:t>
      </w:r>
      <w:proofErr w:type="spellEnd"/>
      <w:r w:rsidRPr="00C72988">
        <w:rPr>
          <w:sz w:val="16"/>
          <w:szCs w:val="16"/>
          <w:lang w:val="en-AU"/>
        </w:rPr>
        <w:t>.</w:t>
      </w:r>
    </w:p>
    <w:p w:rsidR="00D31812" w:rsidRPr="00C72988" w:rsidRDefault="00D31812" w:rsidP="00D31812">
      <w:pPr>
        <w:pStyle w:val="Textoindependiente"/>
        <w:ind w:left="708" w:right="740"/>
        <w:rPr>
          <w:sz w:val="16"/>
          <w:szCs w:val="16"/>
          <w:lang w:val="en-AU"/>
        </w:rPr>
      </w:pPr>
    </w:p>
    <w:p w:rsidR="00D31812" w:rsidRPr="00C72988" w:rsidRDefault="00D31812" w:rsidP="00D31812">
      <w:pPr>
        <w:pStyle w:val="Textoindependiente"/>
        <w:ind w:left="708" w:right="740"/>
        <w:rPr>
          <w:sz w:val="16"/>
          <w:szCs w:val="16"/>
          <w:lang w:val="en-AU"/>
        </w:rPr>
      </w:pPr>
      <w:r w:rsidRPr="00C72988">
        <w:rPr>
          <w:sz w:val="16"/>
          <w:szCs w:val="16"/>
          <w:lang w:val="en-AU"/>
        </w:rPr>
        <w:t>3.</w:t>
      </w:r>
      <w:r w:rsidRPr="00C72988">
        <w:rPr>
          <w:sz w:val="16"/>
          <w:szCs w:val="16"/>
          <w:lang w:val="en-AU"/>
        </w:rPr>
        <w:tab/>
        <w:t xml:space="preserve">The State shall adopt such legislative, administrative, and other measures as are necessary to ensure the property rights of the members of the </w:t>
      </w:r>
      <w:proofErr w:type="spellStart"/>
      <w:r w:rsidRPr="00C72988">
        <w:rPr>
          <w:sz w:val="16"/>
          <w:szCs w:val="16"/>
          <w:lang w:val="en-AU"/>
        </w:rPr>
        <w:t>Moiwana</w:t>
      </w:r>
      <w:proofErr w:type="spellEnd"/>
      <w:r w:rsidRPr="00C72988">
        <w:rPr>
          <w:sz w:val="16"/>
          <w:szCs w:val="16"/>
          <w:lang w:val="en-AU"/>
        </w:rPr>
        <w:t xml:space="preserve"> community in relation to the traditional territories from which they were expelled, and provide for the </w:t>
      </w:r>
      <w:r w:rsidRPr="00C72988">
        <w:rPr>
          <w:sz w:val="16"/>
          <w:szCs w:val="16"/>
          <w:lang w:val="en-AU"/>
        </w:rPr>
        <w:lastRenderedPageBreak/>
        <w:t>members’ use and enjoyment of those territories.  These measures shall include the creation of an effective mechanism for the delimitation, demarcation and titling of said traditional territories, in the terms of paragraphs 209 – 211</w:t>
      </w:r>
      <w:r w:rsidRPr="00C72988">
        <w:rPr>
          <w:b/>
          <w:sz w:val="16"/>
          <w:szCs w:val="16"/>
          <w:lang w:val="en-AU"/>
        </w:rPr>
        <w:t xml:space="preserve"> </w:t>
      </w:r>
      <w:r w:rsidRPr="00C72988">
        <w:rPr>
          <w:sz w:val="16"/>
          <w:szCs w:val="16"/>
          <w:lang w:val="en-AU"/>
        </w:rPr>
        <w:t xml:space="preserve">of </w:t>
      </w:r>
      <w:proofErr w:type="spellStart"/>
      <w:proofErr w:type="gramStart"/>
      <w:r w:rsidR="00A768EC">
        <w:rPr>
          <w:sz w:val="16"/>
          <w:szCs w:val="16"/>
          <w:lang w:val="en-AU"/>
        </w:rPr>
        <w:t>th</w:t>
      </w:r>
      <w:proofErr w:type="spellEnd"/>
      <w:r w:rsidR="00A768EC">
        <w:rPr>
          <w:sz w:val="16"/>
          <w:szCs w:val="16"/>
          <w:lang w:val="en-AU"/>
        </w:rPr>
        <w:t>[</w:t>
      </w:r>
      <w:proofErr w:type="gramEnd"/>
      <w:r w:rsidR="00A768EC">
        <w:rPr>
          <w:sz w:val="16"/>
          <w:szCs w:val="16"/>
          <w:lang w:val="en-AU"/>
        </w:rPr>
        <w:t>e]</w:t>
      </w:r>
      <w:r w:rsidR="00A768EC" w:rsidRPr="00C72988">
        <w:rPr>
          <w:sz w:val="16"/>
          <w:szCs w:val="16"/>
          <w:lang w:val="en-AU"/>
        </w:rPr>
        <w:t xml:space="preserve"> </w:t>
      </w:r>
      <w:r>
        <w:rPr>
          <w:sz w:val="16"/>
          <w:szCs w:val="16"/>
          <w:lang w:val="en-AU"/>
        </w:rPr>
        <w:t>[J]</w:t>
      </w:r>
      <w:proofErr w:type="spellStart"/>
      <w:r w:rsidRPr="00C72988">
        <w:rPr>
          <w:sz w:val="16"/>
          <w:szCs w:val="16"/>
          <w:lang w:val="en-AU"/>
        </w:rPr>
        <w:t>udgment</w:t>
      </w:r>
      <w:proofErr w:type="spellEnd"/>
      <w:r w:rsidRPr="00C72988">
        <w:rPr>
          <w:sz w:val="16"/>
          <w:szCs w:val="16"/>
          <w:lang w:val="en-AU"/>
        </w:rPr>
        <w:t>.</w:t>
      </w:r>
    </w:p>
    <w:p w:rsidR="00D31812" w:rsidRPr="00C72988" w:rsidRDefault="00D31812" w:rsidP="00D31812">
      <w:pPr>
        <w:pStyle w:val="Textoindependiente"/>
        <w:ind w:left="708" w:right="740"/>
        <w:rPr>
          <w:sz w:val="16"/>
          <w:szCs w:val="16"/>
          <w:lang w:val="en-AU"/>
        </w:rPr>
      </w:pPr>
    </w:p>
    <w:p w:rsidR="00D31812" w:rsidRPr="00C72988" w:rsidRDefault="00D31812" w:rsidP="00D31812">
      <w:pPr>
        <w:pStyle w:val="Textoindependiente"/>
        <w:ind w:left="708" w:right="740"/>
        <w:rPr>
          <w:sz w:val="16"/>
          <w:szCs w:val="16"/>
          <w:lang w:val="en-AU"/>
        </w:rPr>
      </w:pPr>
      <w:r w:rsidRPr="00C72988">
        <w:rPr>
          <w:sz w:val="16"/>
          <w:szCs w:val="16"/>
          <w:lang w:val="en-AU"/>
        </w:rPr>
        <w:t>4.</w:t>
      </w:r>
      <w:r w:rsidRPr="00C72988">
        <w:rPr>
          <w:sz w:val="16"/>
          <w:szCs w:val="16"/>
          <w:lang w:val="en-AU"/>
        </w:rPr>
        <w:tab/>
        <w:t xml:space="preserve"> The State shall guarantee the safety of those community members who decide to return to </w:t>
      </w:r>
      <w:proofErr w:type="spellStart"/>
      <w:smartTag w:uri="urn:schemas-microsoft-com:office:smarttags" w:element="place">
        <w:smartTag w:uri="urn:schemas-microsoft-com:office:smarttags" w:element="PlaceName">
          <w:r w:rsidRPr="00C72988">
            <w:rPr>
              <w:sz w:val="16"/>
              <w:szCs w:val="16"/>
              <w:lang w:val="en-AU"/>
            </w:rPr>
            <w:t>Moiwana</w:t>
          </w:r>
        </w:smartTag>
        <w:proofErr w:type="spellEnd"/>
        <w:r w:rsidRPr="00C72988">
          <w:rPr>
            <w:sz w:val="16"/>
            <w:szCs w:val="16"/>
            <w:lang w:val="en-AU"/>
          </w:rPr>
          <w:t xml:space="preserve"> </w:t>
        </w:r>
        <w:smartTag w:uri="urn:schemas-microsoft-com:office:smarttags" w:element="PlaceType">
          <w:r w:rsidRPr="00C72988">
            <w:rPr>
              <w:sz w:val="16"/>
              <w:szCs w:val="16"/>
              <w:lang w:val="en-AU"/>
            </w:rPr>
            <w:t>Village</w:t>
          </w:r>
        </w:smartTag>
      </w:smartTag>
      <w:r w:rsidRPr="00C72988">
        <w:rPr>
          <w:sz w:val="16"/>
          <w:szCs w:val="16"/>
          <w:lang w:val="en-AU"/>
        </w:rPr>
        <w:t>, in the terms of paragraph 212</w:t>
      </w:r>
      <w:r w:rsidRPr="00C72988">
        <w:rPr>
          <w:b/>
          <w:sz w:val="16"/>
          <w:szCs w:val="16"/>
          <w:lang w:val="en-AU"/>
        </w:rPr>
        <w:t xml:space="preserve"> </w:t>
      </w:r>
      <w:r w:rsidRPr="00C72988">
        <w:rPr>
          <w:sz w:val="16"/>
          <w:szCs w:val="16"/>
          <w:lang w:val="en-AU"/>
        </w:rPr>
        <w:t xml:space="preserve">of </w:t>
      </w:r>
      <w:proofErr w:type="spellStart"/>
      <w:proofErr w:type="gramStart"/>
      <w:r w:rsidR="00A768EC">
        <w:rPr>
          <w:sz w:val="16"/>
          <w:szCs w:val="16"/>
          <w:lang w:val="en-AU"/>
        </w:rPr>
        <w:t>th</w:t>
      </w:r>
      <w:proofErr w:type="spellEnd"/>
      <w:r w:rsidR="00A768EC">
        <w:rPr>
          <w:sz w:val="16"/>
          <w:szCs w:val="16"/>
          <w:lang w:val="en-AU"/>
        </w:rPr>
        <w:t>[</w:t>
      </w:r>
      <w:proofErr w:type="gramEnd"/>
      <w:r w:rsidR="00A768EC">
        <w:rPr>
          <w:sz w:val="16"/>
          <w:szCs w:val="16"/>
          <w:lang w:val="en-AU"/>
        </w:rPr>
        <w:t>e]</w:t>
      </w:r>
      <w:r w:rsidR="00A768EC" w:rsidRPr="00C72988">
        <w:rPr>
          <w:sz w:val="16"/>
          <w:szCs w:val="16"/>
          <w:lang w:val="en-AU"/>
        </w:rPr>
        <w:t xml:space="preserve"> </w:t>
      </w:r>
      <w:r>
        <w:rPr>
          <w:sz w:val="16"/>
          <w:szCs w:val="16"/>
          <w:lang w:val="en-AU"/>
        </w:rPr>
        <w:t>[J]</w:t>
      </w:r>
      <w:proofErr w:type="spellStart"/>
      <w:r w:rsidRPr="00C72988">
        <w:rPr>
          <w:sz w:val="16"/>
          <w:szCs w:val="16"/>
          <w:lang w:val="en-AU"/>
        </w:rPr>
        <w:t>udgment</w:t>
      </w:r>
      <w:proofErr w:type="spellEnd"/>
      <w:r w:rsidRPr="00C72988">
        <w:rPr>
          <w:sz w:val="16"/>
          <w:szCs w:val="16"/>
          <w:lang w:val="en-AU"/>
        </w:rPr>
        <w:t xml:space="preserve">. </w:t>
      </w:r>
    </w:p>
    <w:p w:rsidR="00D31812" w:rsidRPr="00C72988" w:rsidRDefault="00D31812" w:rsidP="00D31812">
      <w:pPr>
        <w:pStyle w:val="Textoindependiente"/>
        <w:ind w:left="708" w:right="740"/>
        <w:rPr>
          <w:sz w:val="16"/>
          <w:szCs w:val="16"/>
          <w:lang w:val="en-AU"/>
        </w:rPr>
      </w:pPr>
    </w:p>
    <w:p w:rsidR="00D31812" w:rsidRPr="00C72988" w:rsidRDefault="00D31812" w:rsidP="00D31812">
      <w:pPr>
        <w:pStyle w:val="Textoindependiente"/>
        <w:ind w:left="708" w:right="740"/>
        <w:rPr>
          <w:sz w:val="16"/>
          <w:szCs w:val="16"/>
          <w:lang w:val="en-AU"/>
        </w:rPr>
      </w:pPr>
      <w:r w:rsidRPr="00C72988">
        <w:rPr>
          <w:sz w:val="16"/>
          <w:szCs w:val="16"/>
          <w:lang w:val="en-AU"/>
        </w:rPr>
        <w:t>5.</w:t>
      </w:r>
      <w:r w:rsidRPr="00C72988">
        <w:rPr>
          <w:sz w:val="16"/>
          <w:szCs w:val="16"/>
          <w:lang w:val="en-AU"/>
        </w:rPr>
        <w:tab/>
        <w:t>The State shall establish a community development fund, in the terms of paragraphs 213 – 215</w:t>
      </w:r>
      <w:r w:rsidRPr="00C72988">
        <w:rPr>
          <w:b/>
          <w:sz w:val="16"/>
          <w:szCs w:val="16"/>
          <w:lang w:val="en-AU"/>
        </w:rPr>
        <w:t xml:space="preserve"> </w:t>
      </w:r>
      <w:r w:rsidRPr="00C72988">
        <w:rPr>
          <w:sz w:val="16"/>
          <w:szCs w:val="16"/>
          <w:lang w:val="en-AU"/>
        </w:rPr>
        <w:t xml:space="preserve">of </w:t>
      </w:r>
      <w:proofErr w:type="spellStart"/>
      <w:proofErr w:type="gramStart"/>
      <w:r w:rsidR="00A768EC">
        <w:rPr>
          <w:sz w:val="16"/>
          <w:szCs w:val="16"/>
          <w:lang w:val="en-AU"/>
        </w:rPr>
        <w:t>th</w:t>
      </w:r>
      <w:proofErr w:type="spellEnd"/>
      <w:r w:rsidR="00A768EC">
        <w:rPr>
          <w:sz w:val="16"/>
          <w:szCs w:val="16"/>
          <w:lang w:val="en-AU"/>
        </w:rPr>
        <w:t>[</w:t>
      </w:r>
      <w:proofErr w:type="gramEnd"/>
      <w:r w:rsidR="00A768EC">
        <w:rPr>
          <w:sz w:val="16"/>
          <w:szCs w:val="16"/>
          <w:lang w:val="en-AU"/>
        </w:rPr>
        <w:t>e]</w:t>
      </w:r>
      <w:r w:rsidR="00A768EC" w:rsidRPr="00C72988">
        <w:rPr>
          <w:sz w:val="16"/>
          <w:szCs w:val="16"/>
          <w:lang w:val="en-AU"/>
        </w:rPr>
        <w:t xml:space="preserve"> </w:t>
      </w:r>
      <w:r>
        <w:rPr>
          <w:sz w:val="16"/>
          <w:szCs w:val="16"/>
          <w:lang w:val="en-AU"/>
        </w:rPr>
        <w:t>[J]</w:t>
      </w:r>
      <w:proofErr w:type="spellStart"/>
      <w:r w:rsidRPr="00C72988">
        <w:rPr>
          <w:sz w:val="16"/>
          <w:szCs w:val="16"/>
          <w:lang w:val="en-AU"/>
        </w:rPr>
        <w:t>udgment</w:t>
      </w:r>
      <w:proofErr w:type="spellEnd"/>
      <w:r w:rsidRPr="00C72988">
        <w:rPr>
          <w:sz w:val="16"/>
          <w:szCs w:val="16"/>
          <w:lang w:val="en-AU"/>
        </w:rPr>
        <w:t xml:space="preserve">. </w:t>
      </w:r>
    </w:p>
    <w:p w:rsidR="00D31812" w:rsidRPr="00C72988" w:rsidRDefault="00D31812" w:rsidP="00D31812">
      <w:pPr>
        <w:pStyle w:val="Textoindependiente"/>
        <w:ind w:left="708" w:right="740"/>
        <w:rPr>
          <w:sz w:val="16"/>
          <w:szCs w:val="16"/>
          <w:lang w:val="en-AU"/>
        </w:rPr>
      </w:pPr>
    </w:p>
    <w:p w:rsidR="00D31812" w:rsidRPr="00C72988" w:rsidRDefault="00D31812" w:rsidP="00D31812">
      <w:pPr>
        <w:pStyle w:val="Textoindependiente"/>
        <w:ind w:left="708" w:right="740"/>
        <w:rPr>
          <w:sz w:val="16"/>
          <w:szCs w:val="16"/>
          <w:lang w:val="en-AU"/>
        </w:rPr>
      </w:pPr>
      <w:r w:rsidRPr="00C72988">
        <w:rPr>
          <w:sz w:val="16"/>
          <w:szCs w:val="16"/>
          <w:lang w:val="en-AU"/>
        </w:rPr>
        <w:t>6.</w:t>
      </w:r>
      <w:r w:rsidRPr="00C72988">
        <w:rPr>
          <w:sz w:val="16"/>
          <w:szCs w:val="16"/>
          <w:lang w:val="en-AU"/>
        </w:rPr>
        <w:tab/>
        <w:t xml:space="preserve">The State shall carry out a public ceremony, whereby </w:t>
      </w:r>
      <w:smartTag w:uri="urn:schemas-microsoft-com:office:smarttags" w:element="place">
        <w:smartTag w:uri="urn:schemas-microsoft-com:office:smarttags" w:element="country-region">
          <w:r w:rsidRPr="00C72988">
            <w:rPr>
              <w:sz w:val="16"/>
              <w:szCs w:val="16"/>
              <w:lang w:val="en-AU"/>
            </w:rPr>
            <w:t>Suriname</w:t>
          </w:r>
        </w:smartTag>
      </w:smartTag>
      <w:r w:rsidRPr="00C72988">
        <w:rPr>
          <w:sz w:val="16"/>
          <w:szCs w:val="16"/>
          <w:lang w:val="en-AU"/>
        </w:rPr>
        <w:t xml:space="preserve"> recognizes its international responsibility and issues an apology, in the terms of paragraphs 216 – 217</w:t>
      </w:r>
      <w:r w:rsidRPr="00C72988">
        <w:rPr>
          <w:b/>
          <w:sz w:val="16"/>
          <w:szCs w:val="16"/>
          <w:lang w:val="en-AU"/>
        </w:rPr>
        <w:t xml:space="preserve"> </w:t>
      </w:r>
      <w:r w:rsidRPr="00C72988">
        <w:rPr>
          <w:sz w:val="16"/>
          <w:szCs w:val="16"/>
          <w:lang w:val="en-AU"/>
        </w:rPr>
        <w:t xml:space="preserve">of </w:t>
      </w:r>
      <w:proofErr w:type="spellStart"/>
      <w:proofErr w:type="gramStart"/>
      <w:r w:rsidR="00A768EC">
        <w:rPr>
          <w:sz w:val="16"/>
          <w:szCs w:val="16"/>
          <w:lang w:val="en-AU"/>
        </w:rPr>
        <w:t>th</w:t>
      </w:r>
      <w:proofErr w:type="spellEnd"/>
      <w:r w:rsidR="00A768EC">
        <w:rPr>
          <w:sz w:val="16"/>
          <w:szCs w:val="16"/>
          <w:lang w:val="en-AU"/>
        </w:rPr>
        <w:t>[</w:t>
      </w:r>
      <w:proofErr w:type="gramEnd"/>
      <w:r w:rsidR="00A768EC">
        <w:rPr>
          <w:sz w:val="16"/>
          <w:szCs w:val="16"/>
          <w:lang w:val="en-AU"/>
        </w:rPr>
        <w:t>e]</w:t>
      </w:r>
      <w:r w:rsidR="00A768EC" w:rsidRPr="00C72988">
        <w:rPr>
          <w:sz w:val="16"/>
          <w:szCs w:val="16"/>
          <w:lang w:val="en-AU"/>
        </w:rPr>
        <w:t xml:space="preserve"> </w:t>
      </w:r>
      <w:r>
        <w:rPr>
          <w:sz w:val="16"/>
          <w:szCs w:val="16"/>
          <w:lang w:val="en-AU"/>
        </w:rPr>
        <w:t>[J]</w:t>
      </w:r>
      <w:proofErr w:type="spellStart"/>
      <w:r w:rsidRPr="00C72988">
        <w:rPr>
          <w:sz w:val="16"/>
          <w:szCs w:val="16"/>
          <w:lang w:val="en-AU"/>
        </w:rPr>
        <w:t>udgment</w:t>
      </w:r>
      <w:proofErr w:type="spellEnd"/>
      <w:r w:rsidRPr="00C72988">
        <w:rPr>
          <w:sz w:val="16"/>
          <w:szCs w:val="16"/>
          <w:lang w:val="en-AU"/>
        </w:rPr>
        <w:t>.</w:t>
      </w:r>
    </w:p>
    <w:p w:rsidR="00D31812" w:rsidRPr="00C72988" w:rsidRDefault="00D31812" w:rsidP="00D31812">
      <w:pPr>
        <w:pStyle w:val="Textoindependiente"/>
        <w:ind w:left="708" w:right="740"/>
        <w:rPr>
          <w:sz w:val="16"/>
          <w:szCs w:val="16"/>
          <w:lang w:val="en-AU"/>
        </w:rPr>
      </w:pPr>
    </w:p>
    <w:p w:rsidR="00D31812" w:rsidRPr="00C72988" w:rsidRDefault="00D31812" w:rsidP="00D31812">
      <w:pPr>
        <w:pStyle w:val="Textoindependiente"/>
        <w:ind w:left="708" w:right="740"/>
        <w:rPr>
          <w:sz w:val="16"/>
          <w:szCs w:val="16"/>
          <w:lang w:val="en-AU"/>
        </w:rPr>
      </w:pPr>
      <w:r w:rsidRPr="00C72988">
        <w:rPr>
          <w:sz w:val="16"/>
          <w:szCs w:val="16"/>
          <w:lang w:val="en-AU"/>
        </w:rPr>
        <w:t>7.</w:t>
      </w:r>
      <w:r w:rsidRPr="00C72988">
        <w:rPr>
          <w:sz w:val="16"/>
          <w:szCs w:val="16"/>
          <w:lang w:val="en-AU"/>
        </w:rPr>
        <w:tab/>
        <w:t>The State shall build a memorial in a suitable public location, in the terms of paragraph 218</w:t>
      </w:r>
      <w:r w:rsidRPr="00C72988">
        <w:rPr>
          <w:b/>
          <w:sz w:val="16"/>
          <w:szCs w:val="16"/>
          <w:lang w:val="en-AU"/>
        </w:rPr>
        <w:t xml:space="preserve"> </w:t>
      </w:r>
      <w:r w:rsidRPr="00C72988">
        <w:rPr>
          <w:sz w:val="16"/>
          <w:szCs w:val="16"/>
          <w:lang w:val="en-AU"/>
        </w:rPr>
        <w:t xml:space="preserve">of </w:t>
      </w:r>
      <w:proofErr w:type="spellStart"/>
      <w:proofErr w:type="gramStart"/>
      <w:r w:rsidR="00A768EC">
        <w:rPr>
          <w:sz w:val="16"/>
          <w:szCs w:val="16"/>
          <w:lang w:val="en-AU"/>
        </w:rPr>
        <w:t>th</w:t>
      </w:r>
      <w:proofErr w:type="spellEnd"/>
      <w:r w:rsidR="00A768EC">
        <w:rPr>
          <w:sz w:val="16"/>
          <w:szCs w:val="16"/>
          <w:lang w:val="en-AU"/>
        </w:rPr>
        <w:t>[</w:t>
      </w:r>
      <w:proofErr w:type="gramEnd"/>
      <w:r w:rsidR="00A768EC">
        <w:rPr>
          <w:sz w:val="16"/>
          <w:szCs w:val="16"/>
          <w:lang w:val="en-AU"/>
        </w:rPr>
        <w:t>e]</w:t>
      </w:r>
      <w:r w:rsidR="00A768EC" w:rsidRPr="00C72988">
        <w:rPr>
          <w:sz w:val="16"/>
          <w:szCs w:val="16"/>
          <w:lang w:val="en-AU"/>
        </w:rPr>
        <w:t xml:space="preserve"> </w:t>
      </w:r>
      <w:r>
        <w:rPr>
          <w:sz w:val="16"/>
          <w:szCs w:val="16"/>
          <w:lang w:val="en-AU"/>
        </w:rPr>
        <w:t>[J]</w:t>
      </w:r>
      <w:proofErr w:type="spellStart"/>
      <w:r w:rsidRPr="00C72988">
        <w:rPr>
          <w:sz w:val="16"/>
          <w:szCs w:val="16"/>
          <w:lang w:val="en-AU"/>
        </w:rPr>
        <w:t>udgment</w:t>
      </w:r>
      <w:proofErr w:type="spellEnd"/>
      <w:r w:rsidRPr="00C72988">
        <w:rPr>
          <w:sz w:val="16"/>
          <w:szCs w:val="16"/>
          <w:lang w:val="en-AU"/>
        </w:rPr>
        <w:t xml:space="preserve">. </w:t>
      </w:r>
    </w:p>
    <w:p w:rsidR="00D31812" w:rsidRPr="00C72988" w:rsidRDefault="00D31812" w:rsidP="00D31812">
      <w:pPr>
        <w:ind w:left="708" w:right="740"/>
        <w:jc w:val="both"/>
        <w:rPr>
          <w:sz w:val="16"/>
          <w:szCs w:val="16"/>
          <w:lang w:val="en-AU"/>
        </w:rPr>
      </w:pPr>
    </w:p>
    <w:p w:rsidR="00D31812" w:rsidRPr="00C72988" w:rsidRDefault="00D31812" w:rsidP="00D31812">
      <w:pPr>
        <w:pStyle w:val="Textoindependiente"/>
        <w:ind w:left="708" w:right="740"/>
        <w:rPr>
          <w:sz w:val="16"/>
          <w:szCs w:val="16"/>
          <w:lang w:val="en-AU"/>
        </w:rPr>
      </w:pPr>
      <w:r w:rsidRPr="00C72988">
        <w:rPr>
          <w:sz w:val="16"/>
          <w:szCs w:val="16"/>
          <w:lang w:val="en-AU"/>
        </w:rPr>
        <w:t>8.</w:t>
      </w:r>
      <w:r w:rsidRPr="00C72988">
        <w:rPr>
          <w:sz w:val="16"/>
          <w:szCs w:val="16"/>
          <w:lang w:val="en-AU"/>
        </w:rPr>
        <w:tab/>
        <w:t xml:space="preserve">The State shall pay the compensation ordered in paragraph 187 of the instant judgment to the </w:t>
      </w:r>
      <w:proofErr w:type="spellStart"/>
      <w:r w:rsidRPr="00C72988">
        <w:rPr>
          <w:sz w:val="16"/>
          <w:szCs w:val="16"/>
          <w:lang w:val="en-AU"/>
        </w:rPr>
        <w:t>Moiwana</w:t>
      </w:r>
      <w:proofErr w:type="spellEnd"/>
      <w:r w:rsidRPr="00C72988">
        <w:rPr>
          <w:sz w:val="16"/>
          <w:szCs w:val="16"/>
          <w:lang w:val="en-AU"/>
        </w:rPr>
        <w:t xml:space="preserve"> community members for material damages, in the terms of paragraphs 178 – 181 and 225 – 231</w:t>
      </w:r>
      <w:r w:rsidRPr="00C72988">
        <w:rPr>
          <w:b/>
          <w:sz w:val="16"/>
          <w:szCs w:val="16"/>
          <w:lang w:val="en-AU"/>
        </w:rPr>
        <w:t xml:space="preserve"> </w:t>
      </w:r>
      <w:r w:rsidRPr="00C72988">
        <w:rPr>
          <w:sz w:val="16"/>
          <w:szCs w:val="16"/>
          <w:lang w:val="en-AU"/>
        </w:rPr>
        <w:t xml:space="preserve">of </w:t>
      </w:r>
      <w:proofErr w:type="spellStart"/>
      <w:proofErr w:type="gramStart"/>
      <w:r w:rsidR="00A768EC">
        <w:rPr>
          <w:sz w:val="16"/>
          <w:szCs w:val="16"/>
          <w:lang w:val="en-AU"/>
        </w:rPr>
        <w:t>th</w:t>
      </w:r>
      <w:proofErr w:type="spellEnd"/>
      <w:r w:rsidR="00A768EC">
        <w:rPr>
          <w:sz w:val="16"/>
          <w:szCs w:val="16"/>
          <w:lang w:val="en-AU"/>
        </w:rPr>
        <w:t>[</w:t>
      </w:r>
      <w:proofErr w:type="gramEnd"/>
      <w:r w:rsidR="00A768EC">
        <w:rPr>
          <w:sz w:val="16"/>
          <w:szCs w:val="16"/>
          <w:lang w:val="en-AU"/>
        </w:rPr>
        <w:t>e]</w:t>
      </w:r>
      <w:r w:rsidR="00A768EC" w:rsidRPr="00C72988">
        <w:rPr>
          <w:sz w:val="16"/>
          <w:szCs w:val="16"/>
          <w:lang w:val="en-AU"/>
        </w:rPr>
        <w:t xml:space="preserve"> </w:t>
      </w:r>
      <w:r>
        <w:rPr>
          <w:sz w:val="16"/>
          <w:szCs w:val="16"/>
          <w:lang w:val="en-AU"/>
        </w:rPr>
        <w:t>[J]</w:t>
      </w:r>
      <w:proofErr w:type="spellStart"/>
      <w:r w:rsidRPr="00C72988">
        <w:rPr>
          <w:sz w:val="16"/>
          <w:szCs w:val="16"/>
          <w:lang w:val="en-AU"/>
        </w:rPr>
        <w:t>udgment</w:t>
      </w:r>
      <w:proofErr w:type="spellEnd"/>
      <w:r w:rsidRPr="00C72988">
        <w:rPr>
          <w:sz w:val="16"/>
          <w:szCs w:val="16"/>
          <w:lang w:val="en-AU"/>
        </w:rPr>
        <w:t>.</w:t>
      </w:r>
    </w:p>
    <w:p w:rsidR="00D31812" w:rsidRPr="00C72988" w:rsidRDefault="00D31812" w:rsidP="00D31812">
      <w:pPr>
        <w:pStyle w:val="Textoindependiente"/>
        <w:ind w:left="708" w:right="740"/>
        <w:rPr>
          <w:sz w:val="16"/>
          <w:szCs w:val="16"/>
          <w:lang w:val="en-AU"/>
        </w:rPr>
      </w:pPr>
    </w:p>
    <w:p w:rsidR="00D31812" w:rsidRPr="00C72988" w:rsidRDefault="00D31812" w:rsidP="00D31812">
      <w:pPr>
        <w:pStyle w:val="Textoindependiente"/>
        <w:ind w:left="708" w:right="740"/>
        <w:rPr>
          <w:sz w:val="16"/>
          <w:szCs w:val="16"/>
          <w:lang w:val="en-AU"/>
        </w:rPr>
      </w:pPr>
      <w:r w:rsidRPr="00C72988">
        <w:rPr>
          <w:sz w:val="16"/>
          <w:szCs w:val="16"/>
          <w:lang w:val="en-AU"/>
        </w:rPr>
        <w:t>9.</w:t>
      </w:r>
      <w:r w:rsidRPr="00C72988">
        <w:rPr>
          <w:sz w:val="16"/>
          <w:szCs w:val="16"/>
          <w:lang w:val="en-AU"/>
        </w:rPr>
        <w:tab/>
        <w:t xml:space="preserve">The State shall pay the compensation ordered in paragraph 196 of the instant judgment to the </w:t>
      </w:r>
      <w:proofErr w:type="spellStart"/>
      <w:r w:rsidRPr="00C72988">
        <w:rPr>
          <w:sz w:val="16"/>
          <w:szCs w:val="16"/>
          <w:lang w:val="en-AU"/>
        </w:rPr>
        <w:t>Moiwana</w:t>
      </w:r>
      <w:proofErr w:type="spellEnd"/>
      <w:r w:rsidRPr="00C72988">
        <w:rPr>
          <w:sz w:val="16"/>
          <w:szCs w:val="16"/>
          <w:lang w:val="en-AU"/>
        </w:rPr>
        <w:t xml:space="preserve"> community members for moral damages, in the terms of paragraphs 178 – 181 and 225 – 231</w:t>
      </w:r>
      <w:r w:rsidRPr="00C72988">
        <w:rPr>
          <w:b/>
          <w:sz w:val="16"/>
          <w:szCs w:val="16"/>
          <w:lang w:val="en-AU"/>
        </w:rPr>
        <w:t xml:space="preserve"> </w:t>
      </w:r>
      <w:r w:rsidRPr="00C72988">
        <w:rPr>
          <w:sz w:val="16"/>
          <w:szCs w:val="16"/>
          <w:lang w:val="en-AU"/>
        </w:rPr>
        <w:t xml:space="preserve">of </w:t>
      </w:r>
      <w:proofErr w:type="spellStart"/>
      <w:proofErr w:type="gramStart"/>
      <w:r w:rsidR="00A768EC">
        <w:rPr>
          <w:sz w:val="16"/>
          <w:szCs w:val="16"/>
          <w:lang w:val="en-AU"/>
        </w:rPr>
        <w:t>th</w:t>
      </w:r>
      <w:proofErr w:type="spellEnd"/>
      <w:r w:rsidR="00A768EC">
        <w:rPr>
          <w:sz w:val="16"/>
          <w:szCs w:val="16"/>
          <w:lang w:val="en-AU"/>
        </w:rPr>
        <w:t>[</w:t>
      </w:r>
      <w:proofErr w:type="gramEnd"/>
      <w:r w:rsidR="00A768EC">
        <w:rPr>
          <w:sz w:val="16"/>
          <w:szCs w:val="16"/>
          <w:lang w:val="en-AU"/>
        </w:rPr>
        <w:t>e]</w:t>
      </w:r>
      <w:r w:rsidR="00A768EC" w:rsidRPr="00C72988">
        <w:rPr>
          <w:sz w:val="16"/>
          <w:szCs w:val="16"/>
          <w:lang w:val="en-AU"/>
        </w:rPr>
        <w:t xml:space="preserve"> </w:t>
      </w:r>
      <w:r>
        <w:rPr>
          <w:sz w:val="16"/>
          <w:szCs w:val="16"/>
          <w:lang w:val="en-AU"/>
        </w:rPr>
        <w:t>[J]</w:t>
      </w:r>
      <w:proofErr w:type="spellStart"/>
      <w:r w:rsidRPr="00C72988">
        <w:rPr>
          <w:sz w:val="16"/>
          <w:szCs w:val="16"/>
          <w:lang w:val="en-AU"/>
        </w:rPr>
        <w:t>udgment</w:t>
      </w:r>
      <w:proofErr w:type="spellEnd"/>
      <w:r w:rsidRPr="00C72988">
        <w:rPr>
          <w:sz w:val="16"/>
          <w:szCs w:val="16"/>
          <w:lang w:val="en-AU"/>
        </w:rPr>
        <w:t>.</w:t>
      </w:r>
    </w:p>
    <w:p w:rsidR="00D31812" w:rsidRPr="00C72988" w:rsidRDefault="00D31812" w:rsidP="00D31812">
      <w:pPr>
        <w:pStyle w:val="Textoindependiente"/>
        <w:ind w:left="708" w:right="740"/>
        <w:rPr>
          <w:sz w:val="16"/>
          <w:szCs w:val="16"/>
          <w:lang w:val="en-AU"/>
        </w:rPr>
      </w:pPr>
    </w:p>
    <w:p w:rsidR="00D31812" w:rsidRPr="00C72988" w:rsidRDefault="00D31812" w:rsidP="00D31812">
      <w:pPr>
        <w:ind w:left="708" w:right="740"/>
        <w:jc w:val="both"/>
        <w:rPr>
          <w:sz w:val="16"/>
          <w:szCs w:val="16"/>
          <w:lang w:val="en-AU"/>
        </w:rPr>
      </w:pPr>
      <w:r w:rsidRPr="00C72988">
        <w:rPr>
          <w:sz w:val="16"/>
          <w:szCs w:val="16"/>
          <w:lang w:val="en-AU"/>
        </w:rPr>
        <w:t xml:space="preserve">10. </w:t>
      </w:r>
      <w:r w:rsidRPr="00C72988">
        <w:rPr>
          <w:sz w:val="16"/>
          <w:szCs w:val="16"/>
          <w:lang w:val="en-AU"/>
        </w:rPr>
        <w:tab/>
        <w:t>The State shall pay the compensation ordered in paragraph 223 of the instant judgment for costs, in the terms of paragraphs 223 – 231</w:t>
      </w:r>
      <w:r w:rsidRPr="00C72988">
        <w:rPr>
          <w:b/>
          <w:sz w:val="16"/>
          <w:szCs w:val="16"/>
          <w:lang w:val="en-AU"/>
        </w:rPr>
        <w:t xml:space="preserve"> </w:t>
      </w:r>
      <w:r w:rsidRPr="00C72988">
        <w:rPr>
          <w:sz w:val="16"/>
          <w:szCs w:val="16"/>
          <w:lang w:val="en-AU"/>
        </w:rPr>
        <w:t xml:space="preserve">of </w:t>
      </w:r>
      <w:proofErr w:type="spellStart"/>
      <w:proofErr w:type="gramStart"/>
      <w:r w:rsidR="00A768EC">
        <w:rPr>
          <w:sz w:val="16"/>
          <w:szCs w:val="16"/>
          <w:lang w:val="en-AU"/>
        </w:rPr>
        <w:t>th</w:t>
      </w:r>
      <w:proofErr w:type="spellEnd"/>
      <w:r w:rsidR="00A768EC">
        <w:rPr>
          <w:sz w:val="16"/>
          <w:szCs w:val="16"/>
          <w:lang w:val="en-AU"/>
        </w:rPr>
        <w:t>[</w:t>
      </w:r>
      <w:proofErr w:type="gramEnd"/>
      <w:r w:rsidR="00A768EC">
        <w:rPr>
          <w:sz w:val="16"/>
          <w:szCs w:val="16"/>
          <w:lang w:val="en-AU"/>
        </w:rPr>
        <w:t>e]</w:t>
      </w:r>
      <w:r w:rsidR="00A768EC" w:rsidRPr="00C72988">
        <w:rPr>
          <w:sz w:val="16"/>
          <w:szCs w:val="16"/>
          <w:lang w:val="en-AU"/>
        </w:rPr>
        <w:t xml:space="preserve"> </w:t>
      </w:r>
      <w:r>
        <w:rPr>
          <w:sz w:val="16"/>
          <w:szCs w:val="16"/>
          <w:lang w:val="en-AU"/>
        </w:rPr>
        <w:t>[J]</w:t>
      </w:r>
      <w:proofErr w:type="spellStart"/>
      <w:r w:rsidRPr="00C72988">
        <w:rPr>
          <w:sz w:val="16"/>
          <w:szCs w:val="16"/>
          <w:lang w:val="en-AU"/>
        </w:rPr>
        <w:t>udgment</w:t>
      </w:r>
      <w:proofErr w:type="spellEnd"/>
      <w:r w:rsidRPr="00C72988">
        <w:rPr>
          <w:sz w:val="16"/>
          <w:szCs w:val="16"/>
          <w:lang w:val="en-AU"/>
        </w:rPr>
        <w:t>.</w:t>
      </w:r>
    </w:p>
    <w:p w:rsidR="00D31812" w:rsidRPr="00C72988" w:rsidRDefault="00D31812" w:rsidP="00D31812">
      <w:pPr>
        <w:ind w:left="708" w:right="740"/>
        <w:jc w:val="both"/>
        <w:rPr>
          <w:sz w:val="16"/>
          <w:szCs w:val="16"/>
          <w:lang w:val="en-AU"/>
        </w:rPr>
      </w:pPr>
    </w:p>
    <w:p w:rsidR="00D31812" w:rsidRPr="00C72988" w:rsidRDefault="00D31812" w:rsidP="00D31812">
      <w:pPr>
        <w:ind w:left="708" w:right="740"/>
        <w:jc w:val="both"/>
        <w:rPr>
          <w:sz w:val="16"/>
          <w:szCs w:val="16"/>
          <w:lang w:val="en-AU"/>
        </w:rPr>
      </w:pPr>
      <w:r w:rsidRPr="00C72988">
        <w:rPr>
          <w:sz w:val="16"/>
          <w:szCs w:val="16"/>
          <w:lang w:val="en-AU"/>
        </w:rPr>
        <w:t>11.</w:t>
      </w:r>
      <w:r w:rsidRPr="00C72988">
        <w:rPr>
          <w:sz w:val="16"/>
          <w:szCs w:val="16"/>
          <w:lang w:val="en-AU"/>
        </w:rPr>
        <w:tab/>
        <w:t xml:space="preserve">The Court will monitor compliance with this judgment and will close this case once the State has fully implemented all of the provisions.  Within one year of the date of notification of </w:t>
      </w:r>
      <w:proofErr w:type="spellStart"/>
      <w:proofErr w:type="gramStart"/>
      <w:r w:rsidR="00A768EC">
        <w:rPr>
          <w:sz w:val="16"/>
          <w:szCs w:val="16"/>
          <w:lang w:val="en-AU"/>
        </w:rPr>
        <w:t>th</w:t>
      </w:r>
      <w:proofErr w:type="spellEnd"/>
      <w:r w:rsidR="00A768EC">
        <w:rPr>
          <w:sz w:val="16"/>
          <w:szCs w:val="16"/>
          <w:lang w:val="en-AU"/>
        </w:rPr>
        <w:t>[</w:t>
      </w:r>
      <w:proofErr w:type="gramEnd"/>
      <w:r w:rsidR="00A768EC">
        <w:rPr>
          <w:sz w:val="16"/>
          <w:szCs w:val="16"/>
          <w:lang w:val="en-AU"/>
        </w:rPr>
        <w:t>e]</w:t>
      </w:r>
      <w:r w:rsidR="00A768EC" w:rsidRPr="00C72988">
        <w:rPr>
          <w:sz w:val="16"/>
          <w:szCs w:val="16"/>
          <w:lang w:val="en-AU"/>
        </w:rPr>
        <w:t xml:space="preserve"> </w:t>
      </w:r>
      <w:r w:rsidRPr="00C72988">
        <w:rPr>
          <w:sz w:val="16"/>
          <w:szCs w:val="16"/>
          <w:lang w:val="en-AU"/>
        </w:rPr>
        <w:t xml:space="preserve">judgment, the State shall furnish the Court with a report on the measures taken in compliance therewith, in the terms of paragraph 232 of said </w:t>
      </w:r>
      <w:r>
        <w:rPr>
          <w:sz w:val="16"/>
          <w:szCs w:val="16"/>
          <w:lang w:val="en-AU"/>
        </w:rPr>
        <w:t>[J]</w:t>
      </w:r>
      <w:proofErr w:type="spellStart"/>
      <w:r w:rsidRPr="00C72988">
        <w:rPr>
          <w:sz w:val="16"/>
          <w:szCs w:val="16"/>
          <w:lang w:val="en-AU"/>
        </w:rPr>
        <w:t>udgment</w:t>
      </w:r>
      <w:proofErr w:type="spellEnd"/>
      <w:r w:rsidRPr="00C72988">
        <w:rPr>
          <w:sz w:val="16"/>
          <w:szCs w:val="16"/>
          <w:lang w:val="en-AU"/>
        </w:rPr>
        <w:t>.</w:t>
      </w:r>
    </w:p>
    <w:p w:rsidR="00D31812" w:rsidRPr="00C72988" w:rsidRDefault="00D31812" w:rsidP="00D31812">
      <w:pPr>
        <w:jc w:val="both"/>
        <w:rPr>
          <w:lang w:val="en-AU"/>
        </w:rPr>
      </w:pPr>
    </w:p>
    <w:p w:rsidR="00D31812" w:rsidRPr="00C72988" w:rsidRDefault="007C6022" w:rsidP="00D31812">
      <w:pPr>
        <w:jc w:val="both"/>
        <w:rPr>
          <w:lang w:val="en-AU"/>
        </w:rPr>
      </w:pPr>
      <w:r>
        <w:rPr>
          <w:lang w:val="en-AU"/>
        </w:rPr>
        <w:t>2</w:t>
      </w:r>
      <w:r w:rsidR="00D31812" w:rsidRPr="00C72988">
        <w:rPr>
          <w:lang w:val="en-AU"/>
        </w:rPr>
        <w:t>.</w:t>
      </w:r>
      <w:r w:rsidR="00D31812" w:rsidRPr="00C72988">
        <w:rPr>
          <w:lang w:val="en-AU"/>
        </w:rPr>
        <w:tab/>
        <w:t xml:space="preserve">The judgment on interpretation of the </w:t>
      </w:r>
      <w:proofErr w:type="spellStart"/>
      <w:r w:rsidR="00D31812" w:rsidRPr="00C72988">
        <w:rPr>
          <w:lang w:val="en-AU"/>
        </w:rPr>
        <w:t>Moiwana</w:t>
      </w:r>
      <w:proofErr w:type="spellEnd"/>
      <w:r w:rsidR="00D31812" w:rsidRPr="00C72988">
        <w:rPr>
          <w:lang w:val="en-AU"/>
        </w:rPr>
        <w:t xml:space="preserve"> Judgment delivered by the Court on February 8, 2006, in which it:</w:t>
      </w:r>
    </w:p>
    <w:p w:rsidR="00D31812" w:rsidRPr="00C72988" w:rsidRDefault="00D31812" w:rsidP="00D31812">
      <w:pPr>
        <w:ind w:left="708" w:right="740"/>
        <w:jc w:val="both"/>
        <w:rPr>
          <w:sz w:val="16"/>
          <w:szCs w:val="19"/>
          <w:lang w:val="en-AU"/>
        </w:rPr>
      </w:pPr>
    </w:p>
    <w:p w:rsidR="00D31812" w:rsidRPr="00C72988" w:rsidRDefault="00D31812" w:rsidP="00D31812">
      <w:pPr>
        <w:ind w:left="708" w:right="740"/>
        <w:jc w:val="both"/>
        <w:rPr>
          <w:sz w:val="16"/>
          <w:szCs w:val="19"/>
          <w:lang w:val="en-AU"/>
        </w:rPr>
      </w:pPr>
      <w:proofErr w:type="gramStart"/>
      <w:r w:rsidRPr="00C72988">
        <w:rPr>
          <w:sz w:val="16"/>
          <w:szCs w:val="16"/>
          <w:lang w:val="en-AU"/>
        </w:rPr>
        <w:t>DECIDE[</w:t>
      </w:r>
      <w:proofErr w:type="gramEnd"/>
      <w:r w:rsidRPr="00C72988">
        <w:rPr>
          <w:sz w:val="16"/>
          <w:szCs w:val="16"/>
          <w:lang w:val="en-AU"/>
        </w:rPr>
        <w:t>D],</w:t>
      </w:r>
    </w:p>
    <w:p w:rsidR="00D31812" w:rsidRPr="00C72988" w:rsidRDefault="00D31812" w:rsidP="00D31812">
      <w:pPr>
        <w:ind w:left="708" w:right="740"/>
        <w:jc w:val="both"/>
        <w:rPr>
          <w:sz w:val="16"/>
          <w:szCs w:val="19"/>
          <w:lang w:val="en-AU"/>
        </w:rPr>
      </w:pPr>
    </w:p>
    <w:p w:rsidR="00D31812" w:rsidRPr="00C72988" w:rsidRDefault="00D31812" w:rsidP="00D31812">
      <w:pPr>
        <w:tabs>
          <w:tab w:val="left" w:pos="680"/>
        </w:tabs>
        <w:spacing w:before="120" w:after="120"/>
        <w:ind w:left="680"/>
        <w:jc w:val="both"/>
        <w:rPr>
          <w:sz w:val="16"/>
          <w:szCs w:val="16"/>
          <w:lang w:val="en-AU"/>
        </w:rPr>
      </w:pPr>
      <w:r w:rsidRPr="00C72988" w:rsidDel="005D410B">
        <w:rPr>
          <w:sz w:val="16"/>
          <w:szCs w:val="16"/>
          <w:lang w:val="en-AU"/>
        </w:rPr>
        <w:t>Unanimously</w:t>
      </w:r>
      <w:r w:rsidRPr="00C72988">
        <w:rPr>
          <w:sz w:val="16"/>
          <w:szCs w:val="16"/>
          <w:lang w:val="en-AU"/>
        </w:rPr>
        <w:t xml:space="preserve">, </w:t>
      </w:r>
    </w:p>
    <w:p w:rsidR="00D31812" w:rsidRPr="00C72988" w:rsidRDefault="00D31812" w:rsidP="003E14E1">
      <w:pPr>
        <w:tabs>
          <w:tab w:val="left" w:pos="680"/>
        </w:tabs>
        <w:spacing w:before="120" w:after="120"/>
        <w:ind w:left="680" w:right="740"/>
        <w:jc w:val="both"/>
        <w:rPr>
          <w:sz w:val="16"/>
          <w:szCs w:val="16"/>
          <w:lang w:val="en-AU"/>
        </w:rPr>
      </w:pPr>
      <w:r w:rsidRPr="00C72988">
        <w:rPr>
          <w:sz w:val="16"/>
          <w:szCs w:val="16"/>
          <w:lang w:val="en-AU"/>
        </w:rPr>
        <w:t xml:space="preserve">1.  </w:t>
      </w:r>
      <w:r w:rsidRPr="00C72988">
        <w:rPr>
          <w:sz w:val="16"/>
          <w:szCs w:val="16"/>
          <w:lang w:val="en-AU"/>
        </w:rPr>
        <w:tab/>
        <w:t xml:space="preserve">To resolve the issues submitted by the State of Suriname and the Representatives, as well as to clarify aspects of the judgment on preliminary objections, merits and reparations of June 15, 2005 in the </w:t>
      </w:r>
      <w:r w:rsidRPr="00C72988">
        <w:rPr>
          <w:i/>
          <w:sz w:val="16"/>
          <w:szCs w:val="16"/>
          <w:lang w:val="en-AU"/>
        </w:rPr>
        <w:t xml:space="preserve">Case of </w:t>
      </w:r>
      <w:proofErr w:type="spellStart"/>
      <w:r w:rsidRPr="00C72988">
        <w:rPr>
          <w:i/>
          <w:sz w:val="16"/>
          <w:szCs w:val="16"/>
          <w:lang w:val="en-AU"/>
        </w:rPr>
        <w:t>Moiwana</w:t>
      </w:r>
      <w:proofErr w:type="spellEnd"/>
      <w:r w:rsidRPr="00C72988">
        <w:rPr>
          <w:i/>
          <w:sz w:val="16"/>
          <w:szCs w:val="16"/>
          <w:lang w:val="en-AU"/>
        </w:rPr>
        <w:t xml:space="preserve"> Village</w:t>
      </w:r>
      <w:r w:rsidRPr="00C72988">
        <w:rPr>
          <w:sz w:val="16"/>
          <w:szCs w:val="16"/>
          <w:lang w:val="en-AU"/>
        </w:rPr>
        <w:t xml:space="preserve"> set out therein, in the terms of paragraphs 13 through 19 of </w:t>
      </w:r>
      <w:proofErr w:type="spellStart"/>
      <w:proofErr w:type="gramStart"/>
      <w:r w:rsidRPr="00C72988">
        <w:rPr>
          <w:sz w:val="16"/>
          <w:szCs w:val="16"/>
          <w:lang w:val="en-AU"/>
        </w:rPr>
        <w:t>th</w:t>
      </w:r>
      <w:proofErr w:type="spellEnd"/>
      <w:r w:rsidRPr="00C72988">
        <w:rPr>
          <w:sz w:val="16"/>
          <w:szCs w:val="16"/>
          <w:lang w:val="en-AU"/>
        </w:rPr>
        <w:t>[</w:t>
      </w:r>
      <w:proofErr w:type="gramEnd"/>
      <w:r w:rsidRPr="00C72988">
        <w:rPr>
          <w:sz w:val="16"/>
          <w:szCs w:val="16"/>
          <w:lang w:val="en-AU"/>
        </w:rPr>
        <w:t xml:space="preserve">e] decision. </w:t>
      </w:r>
    </w:p>
    <w:p w:rsidR="00D31812" w:rsidRPr="00C72988" w:rsidRDefault="00D31812" w:rsidP="00D31812">
      <w:pPr>
        <w:spacing w:before="120" w:after="120"/>
        <w:ind w:left="680" w:right="740"/>
        <w:jc w:val="both"/>
        <w:rPr>
          <w:rFonts w:cs="Verdana"/>
          <w:sz w:val="16"/>
          <w:szCs w:val="16"/>
          <w:lang w:val="en-AU"/>
        </w:rPr>
      </w:pPr>
      <w:r w:rsidRPr="00C72988">
        <w:rPr>
          <w:rFonts w:cs="Verdana"/>
          <w:sz w:val="16"/>
          <w:szCs w:val="16"/>
          <w:lang w:val="en-AU"/>
        </w:rPr>
        <w:t>2.</w:t>
      </w:r>
      <w:r w:rsidRPr="00C72988">
        <w:rPr>
          <w:rFonts w:cs="Verdana"/>
          <w:sz w:val="16"/>
          <w:szCs w:val="16"/>
          <w:lang w:val="en-AU"/>
        </w:rPr>
        <w:tab/>
        <w:t xml:space="preserve">To continue to monitor the State’s compliance with the judgment of June 15, 2005 in the </w:t>
      </w:r>
      <w:r w:rsidRPr="00C72988">
        <w:rPr>
          <w:rFonts w:cs="Verdana"/>
          <w:i/>
          <w:sz w:val="16"/>
          <w:szCs w:val="16"/>
          <w:lang w:val="en-AU"/>
        </w:rPr>
        <w:t xml:space="preserve">Case of </w:t>
      </w:r>
      <w:proofErr w:type="spellStart"/>
      <w:r w:rsidRPr="00C72988">
        <w:rPr>
          <w:rFonts w:cs="Verdana"/>
          <w:i/>
          <w:sz w:val="16"/>
          <w:szCs w:val="16"/>
          <w:lang w:val="en-AU"/>
        </w:rPr>
        <w:t>Moiwana</w:t>
      </w:r>
      <w:proofErr w:type="spellEnd"/>
      <w:r w:rsidRPr="00C72988">
        <w:rPr>
          <w:rFonts w:cs="Verdana"/>
          <w:i/>
          <w:sz w:val="16"/>
          <w:szCs w:val="16"/>
          <w:lang w:val="en-AU"/>
        </w:rPr>
        <w:t xml:space="preserve"> Village</w:t>
      </w:r>
      <w:r w:rsidRPr="00C72988">
        <w:rPr>
          <w:rFonts w:cs="Verdana"/>
          <w:sz w:val="16"/>
          <w:szCs w:val="16"/>
          <w:lang w:val="en-AU"/>
        </w:rPr>
        <w:t>, in the terms of paragraph 232 of said judgment.</w:t>
      </w:r>
    </w:p>
    <w:p w:rsidR="00D31812" w:rsidRPr="00C72988" w:rsidRDefault="00D31812" w:rsidP="00D31812">
      <w:pPr>
        <w:jc w:val="both"/>
        <w:rPr>
          <w:lang w:val="en-AU"/>
        </w:rPr>
      </w:pPr>
    </w:p>
    <w:p w:rsidR="003E14E1" w:rsidRDefault="00A768EC" w:rsidP="003E14E1">
      <w:pPr>
        <w:rPr>
          <w:lang w:val="en-AU"/>
        </w:rPr>
      </w:pPr>
      <w:r>
        <w:rPr>
          <w:lang w:val="en-AU"/>
        </w:rPr>
        <w:t>3</w:t>
      </w:r>
      <w:r w:rsidR="00714E67">
        <w:rPr>
          <w:lang w:val="en-AU"/>
        </w:rPr>
        <w:t>.</w:t>
      </w:r>
      <w:r w:rsidR="00714E67">
        <w:rPr>
          <w:lang w:val="en-AU"/>
        </w:rPr>
        <w:tab/>
      </w:r>
      <w:r w:rsidR="007C6022">
        <w:rPr>
          <w:szCs w:val="24"/>
        </w:rPr>
        <w:t>The Order</w:t>
      </w:r>
      <w:r w:rsidR="007C6022" w:rsidRPr="00784656">
        <w:rPr>
          <w:szCs w:val="24"/>
        </w:rPr>
        <w:t xml:space="preserve"> on monitoring compli</w:t>
      </w:r>
      <w:r w:rsidR="007C6022">
        <w:rPr>
          <w:szCs w:val="24"/>
        </w:rPr>
        <w:t>ance with the Judgment</w:t>
      </w:r>
      <w:r w:rsidR="00714E67">
        <w:rPr>
          <w:szCs w:val="24"/>
        </w:rPr>
        <w:t>,</w:t>
      </w:r>
      <w:r>
        <w:rPr>
          <w:szCs w:val="24"/>
        </w:rPr>
        <w:t xml:space="preserve"> </w:t>
      </w:r>
      <w:r w:rsidR="007C6022" w:rsidRPr="00784656">
        <w:rPr>
          <w:szCs w:val="24"/>
        </w:rPr>
        <w:t xml:space="preserve">issued by the Court on </w:t>
      </w:r>
      <w:r w:rsidR="003E14E1">
        <w:rPr>
          <w:lang w:val="en-AU"/>
        </w:rPr>
        <w:t xml:space="preserve">November 21, 2007, </w:t>
      </w:r>
      <w:r w:rsidR="007C6022" w:rsidRPr="00784656">
        <w:rPr>
          <w:szCs w:val="24"/>
        </w:rPr>
        <w:t xml:space="preserve">whereby </w:t>
      </w:r>
      <w:r w:rsidR="007C6022">
        <w:rPr>
          <w:szCs w:val="24"/>
        </w:rPr>
        <w:t>it</w:t>
      </w:r>
      <w:r w:rsidR="007C6022" w:rsidRPr="00784656">
        <w:rPr>
          <w:szCs w:val="24"/>
        </w:rPr>
        <w:t xml:space="preserve"> declared as follows</w:t>
      </w:r>
      <w:r w:rsidR="003E14E1">
        <w:rPr>
          <w:lang w:val="en-AU"/>
        </w:rPr>
        <w:t>:</w:t>
      </w:r>
      <w:r w:rsidR="009336C5" w:rsidRPr="009336C5">
        <w:t xml:space="preserve"> </w:t>
      </w:r>
    </w:p>
    <w:p w:rsidR="003E14E1" w:rsidRPr="007D7B07" w:rsidRDefault="003E14E1" w:rsidP="003E14E1">
      <w:pPr>
        <w:ind w:left="708" w:right="740"/>
        <w:jc w:val="both"/>
        <w:rPr>
          <w:sz w:val="16"/>
          <w:szCs w:val="16"/>
          <w:lang w:val="en-AU"/>
        </w:rPr>
      </w:pPr>
    </w:p>
    <w:p w:rsidR="003E14E1" w:rsidRPr="007D7B07" w:rsidRDefault="003E14E1" w:rsidP="00615DA3">
      <w:pPr>
        <w:ind w:left="720" w:right="740"/>
        <w:jc w:val="both"/>
        <w:rPr>
          <w:sz w:val="16"/>
          <w:szCs w:val="16"/>
          <w:lang w:val="en-AU"/>
        </w:rPr>
      </w:pPr>
      <w:r w:rsidRPr="007D7B07">
        <w:rPr>
          <w:sz w:val="16"/>
          <w:szCs w:val="16"/>
          <w:lang w:val="en-AU"/>
        </w:rPr>
        <w:t>1.</w:t>
      </w:r>
      <w:r w:rsidRPr="007D7B07">
        <w:rPr>
          <w:sz w:val="16"/>
          <w:szCs w:val="16"/>
          <w:lang w:val="en-AU"/>
        </w:rPr>
        <w:tab/>
        <w:t xml:space="preserve">That, in accordance with the consideration found in </w:t>
      </w:r>
      <w:proofErr w:type="gramStart"/>
      <w:r w:rsidRPr="007D7B07">
        <w:rPr>
          <w:sz w:val="16"/>
          <w:szCs w:val="16"/>
          <w:lang w:val="en-AU"/>
        </w:rPr>
        <w:t>Whereas</w:t>
      </w:r>
      <w:proofErr w:type="gramEnd"/>
      <w:r w:rsidRPr="007D7B07">
        <w:rPr>
          <w:sz w:val="16"/>
          <w:szCs w:val="16"/>
          <w:lang w:val="en-AU"/>
        </w:rPr>
        <w:t xml:space="preserve"> paragraph</w:t>
      </w:r>
      <w:r w:rsidRPr="007D7B07" w:rsidDel="006F1C5B">
        <w:rPr>
          <w:sz w:val="16"/>
          <w:szCs w:val="16"/>
          <w:lang w:val="en-AU"/>
        </w:rPr>
        <w:t xml:space="preserve"> </w:t>
      </w:r>
      <w:r w:rsidRPr="007D7B07" w:rsidDel="00C72988">
        <w:rPr>
          <w:sz w:val="16"/>
          <w:szCs w:val="16"/>
          <w:lang w:val="en-AU"/>
        </w:rPr>
        <w:t>9</w:t>
      </w:r>
      <w:r w:rsidRPr="007D7B07">
        <w:rPr>
          <w:sz w:val="16"/>
          <w:szCs w:val="16"/>
          <w:lang w:val="en-AU"/>
        </w:rPr>
        <w:t xml:space="preserve">, the State has fully complied with the Operative Paragraph 6 of the Judgment </w:t>
      </w:r>
      <w:r w:rsidR="00714E67">
        <w:rPr>
          <w:sz w:val="16"/>
          <w:szCs w:val="16"/>
          <w:lang w:val="en-AU"/>
        </w:rPr>
        <w:t>[…]</w:t>
      </w:r>
      <w:r w:rsidRPr="007D7B07">
        <w:rPr>
          <w:sz w:val="16"/>
          <w:szCs w:val="16"/>
          <w:lang w:val="en-AU"/>
        </w:rPr>
        <w:t>, regarding its obligation to hold a public ceremony of recognition and apology.</w:t>
      </w:r>
    </w:p>
    <w:p w:rsidR="003E14E1" w:rsidRPr="007D7B07" w:rsidDel="00C72988" w:rsidRDefault="003E14E1" w:rsidP="00615DA3">
      <w:pPr>
        <w:tabs>
          <w:tab w:val="left" w:pos="720"/>
        </w:tabs>
        <w:overflowPunct/>
        <w:ind w:left="720" w:right="740"/>
        <w:jc w:val="both"/>
        <w:textAlignment w:val="auto"/>
        <w:rPr>
          <w:sz w:val="16"/>
          <w:szCs w:val="16"/>
          <w:lang w:val="en-AU"/>
        </w:rPr>
      </w:pPr>
    </w:p>
    <w:p w:rsidR="003E14E1" w:rsidRPr="003E14E1" w:rsidRDefault="003E14E1" w:rsidP="00615DA3">
      <w:pPr>
        <w:tabs>
          <w:tab w:val="left" w:pos="720"/>
        </w:tabs>
        <w:overflowPunct/>
        <w:ind w:left="720" w:right="740"/>
        <w:jc w:val="both"/>
        <w:textAlignment w:val="auto"/>
        <w:rPr>
          <w:rFonts w:cs="MS Shell Dlg"/>
          <w:sz w:val="16"/>
          <w:szCs w:val="16"/>
          <w:lang w:val="en-AU"/>
        </w:rPr>
      </w:pPr>
      <w:r w:rsidRPr="007D7B07">
        <w:rPr>
          <w:sz w:val="16"/>
          <w:szCs w:val="16"/>
          <w:lang w:val="en-AU"/>
        </w:rPr>
        <w:t>2.</w:t>
      </w:r>
      <w:r w:rsidRPr="007D7B07">
        <w:rPr>
          <w:sz w:val="16"/>
          <w:szCs w:val="16"/>
          <w:lang w:val="en-AU"/>
        </w:rPr>
        <w:tab/>
        <w:t xml:space="preserve">That, in accordance with the consideration found in </w:t>
      </w:r>
      <w:proofErr w:type="gramStart"/>
      <w:r w:rsidRPr="007D7B07">
        <w:rPr>
          <w:sz w:val="16"/>
          <w:szCs w:val="16"/>
          <w:lang w:val="en-AU"/>
        </w:rPr>
        <w:t>Whereas</w:t>
      </w:r>
      <w:proofErr w:type="gramEnd"/>
      <w:r w:rsidRPr="007D7B07">
        <w:rPr>
          <w:sz w:val="16"/>
          <w:szCs w:val="16"/>
          <w:lang w:val="en-AU"/>
        </w:rPr>
        <w:t xml:space="preserve"> paragraphs 17-19, the State has fully complied with Operative Paragraphs 8 and 9 of the Judgment, regarding the order to </w:t>
      </w:r>
      <w:r w:rsidRPr="007D7B07">
        <w:rPr>
          <w:rFonts w:cs="MS Shell Dlg"/>
          <w:sz w:val="16"/>
          <w:szCs w:val="16"/>
          <w:lang w:val="en-AU"/>
        </w:rPr>
        <w:t xml:space="preserve">effect the payment of compensation </w:t>
      </w:r>
      <w:r w:rsidRPr="007D7B07">
        <w:rPr>
          <w:sz w:val="16"/>
          <w:szCs w:val="16"/>
          <w:lang w:val="en-AU"/>
        </w:rPr>
        <w:t xml:space="preserve">to the </w:t>
      </w:r>
      <w:proofErr w:type="spellStart"/>
      <w:r w:rsidRPr="007D7B07">
        <w:rPr>
          <w:sz w:val="16"/>
          <w:szCs w:val="16"/>
          <w:lang w:val="en-AU"/>
        </w:rPr>
        <w:t>Moiwana</w:t>
      </w:r>
      <w:proofErr w:type="spellEnd"/>
      <w:r w:rsidRPr="003E14E1">
        <w:rPr>
          <w:sz w:val="16"/>
          <w:szCs w:val="16"/>
          <w:lang w:val="en-AU"/>
        </w:rPr>
        <w:t xml:space="preserve"> community members for material and moral damages</w:t>
      </w:r>
      <w:r w:rsidRPr="003E14E1">
        <w:rPr>
          <w:rFonts w:cs="MS Shell Dlg"/>
          <w:sz w:val="16"/>
          <w:szCs w:val="16"/>
          <w:lang w:val="en-AU"/>
        </w:rPr>
        <w:t>.</w:t>
      </w:r>
    </w:p>
    <w:p w:rsidR="003E14E1" w:rsidRPr="003E14E1" w:rsidDel="00C72988" w:rsidRDefault="003E14E1" w:rsidP="00615DA3">
      <w:pPr>
        <w:ind w:left="720" w:right="740"/>
        <w:jc w:val="both"/>
        <w:rPr>
          <w:sz w:val="16"/>
          <w:szCs w:val="16"/>
          <w:lang w:val="en-AU"/>
        </w:rPr>
      </w:pPr>
    </w:p>
    <w:p w:rsidR="003E14E1" w:rsidRPr="007D7B07" w:rsidRDefault="003E14E1" w:rsidP="00615DA3">
      <w:pPr>
        <w:tabs>
          <w:tab w:val="left" w:pos="720"/>
        </w:tabs>
        <w:overflowPunct/>
        <w:ind w:left="720" w:right="740"/>
        <w:jc w:val="both"/>
        <w:textAlignment w:val="auto"/>
        <w:rPr>
          <w:rFonts w:cs="MS Shell Dlg"/>
          <w:sz w:val="16"/>
          <w:szCs w:val="16"/>
          <w:lang w:val="en-AU"/>
        </w:rPr>
      </w:pPr>
      <w:r w:rsidRPr="003E14E1" w:rsidDel="00C72988">
        <w:rPr>
          <w:sz w:val="16"/>
          <w:szCs w:val="16"/>
          <w:lang w:val="en-AU"/>
        </w:rPr>
        <w:t>3</w:t>
      </w:r>
      <w:r w:rsidRPr="003E14E1">
        <w:rPr>
          <w:sz w:val="16"/>
          <w:szCs w:val="16"/>
          <w:lang w:val="en-AU"/>
        </w:rPr>
        <w:t>.</w:t>
      </w:r>
      <w:r w:rsidRPr="003E14E1">
        <w:rPr>
          <w:sz w:val="16"/>
          <w:szCs w:val="16"/>
          <w:lang w:val="en-AU"/>
        </w:rPr>
        <w:tab/>
        <w:t xml:space="preserve">That, in accordance with the consideration found in </w:t>
      </w:r>
      <w:proofErr w:type="gramStart"/>
      <w:r w:rsidRPr="003E14E1">
        <w:rPr>
          <w:sz w:val="16"/>
          <w:szCs w:val="16"/>
          <w:lang w:val="en-AU"/>
        </w:rPr>
        <w:t>Whereas</w:t>
      </w:r>
      <w:proofErr w:type="gramEnd"/>
      <w:r w:rsidRPr="003E14E1">
        <w:rPr>
          <w:sz w:val="16"/>
          <w:szCs w:val="16"/>
          <w:lang w:val="en-AU"/>
        </w:rPr>
        <w:t xml:space="preserve"> paragraph</w:t>
      </w:r>
      <w:r w:rsidRPr="003E14E1" w:rsidDel="006F1C5B">
        <w:rPr>
          <w:sz w:val="16"/>
          <w:szCs w:val="16"/>
          <w:lang w:val="en-AU"/>
        </w:rPr>
        <w:t xml:space="preserve"> </w:t>
      </w:r>
      <w:r w:rsidRPr="003E14E1" w:rsidDel="00C72988">
        <w:rPr>
          <w:sz w:val="16"/>
          <w:szCs w:val="16"/>
          <w:lang w:val="en-AU"/>
        </w:rPr>
        <w:t>20</w:t>
      </w:r>
      <w:r w:rsidRPr="003E14E1">
        <w:rPr>
          <w:sz w:val="16"/>
          <w:szCs w:val="16"/>
          <w:lang w:val="en-AU"/>
        </w:rPr>
        <w:t xml:space="preserve"> </w:t>
      </w:r>
      <w:r w:rsidRPr="003E14E1">
        <w:rPr>
          <w:i/>
          <w:sz w:val="16"/>
          <w:szCs w:val="16"/>
          <w:lang w:val="en-AU"/>
        </w:rPr>
        <w:t>supra</w:t>
      </w:r>
      <w:r w:rsidRPr="003E14E1">
        <w:rPr>
          <w:sz w:val="16"/>
          <w:szCs w:val="16"/>
          <w:lang w:val="en-AU"/>
        </w:rPr>
        <w:t xml:space="preserve">, the State has fully complied </w:t>
      </w:r>
      <w:r w:rsidRPr="007D7B07">
        <w:rPr>
          <w:sz w:val="16"/>
          <w:szCs w:val="16"/>
          <w:lang w:val="en-AU"/>
        </w:rPr>
        <w:t xml:space="preserve">with Operative Paragraph 10 of the Judgment regarding the </w:t>
      </w:r>
      <w:r w:rsidRPr="007D7B07">
        <w:rPr>
          <w:sz w:val="16"/>
          <w:szCs w:val="16"/>
          <w:lang w:val="en-AU"/>
        </w:rPr>
        <w:lastRenderedPageBreak/>
        <w:t xml:space="preserve">order to </w:t>
      </w:r>
      <w:r w:rsidRPr="007D7B07">
        <w:rPr>
          <w:rFonts w:cs="MS Shell Dlg"/>
          <w:sz w:val="16"/>
          <w:szCs w:val="16"/>
          <w:lang w:val="en-AU"/>
        </w:rPr>
        <w:t>effect the payment of compensation for costs to Forest Peoples Programme</w:t>
      </w:r>
      <w:r w:rsidRPr="007D7B07" w:rsidDel="00C72988">
        <w:rPr>
          <w:rFonts w:cs="MS Shell Dlg"/>
          <w:sz w:val="16"/>
          <w:szCs w:val="16"/>
          <w:lang w:val="en-AU"/>
        </w:rPr>
        <w:t xml:space="preserve"> </w:t>
      </w:r>
      <w:r w:rsidRPr="007D7B07">
        <w:rPr>
          <w:rFonts w:cs="MS Shell Dlg"/>
          <w:sz w:val="16"/>
          <w:szCs w:val="16"/>
          <w:lang w:val="en-AU"/>
        </w:rPr>
        <w:t xml:space="preserve">and Association </w:t>
      </w:r>
      <w:proofErr w:type="spellStart"/>
      <w:r w:rsidRPr="007D7B07">
        <w:rPr>
          <w:rFonts w:cs="MS Shell Dlg"/>
          <w:sz w:val="16"/>
          <w:szCs w:val="16"/>
          <w:lang w:val="en-AU"/>
        </w:rPr>
        <w:t>Moiwana</w:t>
      </w:r>
      <w:proofErr w:type="spellEnd"/>
      <w:r w:rsidRPr="007D7B07">
        <w:rPr>
          <w:rFonts w:cs="MS Shell Dlg"/>
          <w:sz w:val="16"/>
          <w:szCs w:val="16"/>
          <w:lang w:val="en-AU"/>
        </w:rPr>
        <w:t>.</w:t>
      </w:r>
    </w:p>
    <w:p w:rsidR="003E14E1" w:rsidRPr="007D7B07" w:rsidRDefault="003E14E1" w:rsidP="00615DA3">
      <w:pPr>
        <w:tabs>
          <w:tab w:val="left" w:pos="720"/>
        </w:tabs>
        <w:overflowPunct/>
        <w:ind w:left="720" w:right="740"/>
        <w:textAlignment w:val="auto"/>
        <w:rPr>
          <w:sz w:val="16"/>
          <w:szCs w:val="16"/>
          <w:lang w:val="en-AU"/>
        </w:rPr>
      </w:pPr>
    </w:p>
    <w:p w:rsidR="003E14E1" w:rsidRPr="007D7B07" w:rsidRDefault="003E14E1" w:rsidP="00615DA3">
      <w:pPr>
        <w:tabs>
          <w:tab w:val="left" w:pos="720"/>
        </w:tabs>
        <w:overflowPunct/>
        <w:ind w:left="720" w:right="740"/>
        <w:jc w:val="both"/>
        <w:textAlignment w:val="auto"/>
        <w:rPr>
          <w:rFonts w:cs="Verdana"/>
          <w:color w:val="000000"/>
          <w:sz w:val="16"/>
          <w:szCs w:val="16"/>
          <w:lang w:val="en-AU"/>
        </w:rPr>
      </w:pPr>
      <w:r w:rsidRPr="007D7B07">
        <w:rPr>
          <w:sz w:val="16"/>
          <w:szCs w:val="16"/>
          <w:lang w:val="en-AU"/>
        </w:rPr>
        <w:t>4.</w:t>
      </w:r>
      <w:r w:rsidRPr="007D7B07">
        <w:rPr>
          <w:sz w:val="16"/>
          <w:szCs w:val="16"/>
          <w:lang w:val="en-AU"/>
        </w:rPr>
        <w:tab/>
        <w:t xml:space="preserve">That the Tribunal will keep open the proceedings for monitoring compliance with the orders pending </w:t>
      </w:r>
      <w:proofErr w:type="spellStart"/>
      <w:r w:rsidRPr="007D7B07">
        <w:rPr>
          <w:sz w:val="16"/>
          <w:szCs w:val="16"/>
          <w:lang w:val="en-AU"/>
        </w:rPr>
        <w:t>fulfillment</w:t>
      </w:r>
      <w:proofErr w:type="spellEnd"/>
      <w:r w:rsidRPr="007D7B07">
        <w:rPr>
          <w:sz w:val="16"/>
          <w:szCs w:val="16"/>
          <w:lang w:val="en-AU"/>
        </w:rPr>
        <w:t>, namely the obligations to</w:t>
      </w:r>
      <w:r w:rsidRPr="007D7B07">
        <w:rPr>
          <w:rFonts w:cs="Verdana"/>
          <w:color w:val="000000"/>
          <w:sz w:val="16"/>
          <w:szCs w:val="16"/>
          <w:lang w:val="en-AU"/>
        </w:rPr>
        <w:t>:</w:t>
      </w:r>
    </w:p>
    <w:p w:rsidR="003E14E1" w:rsidRPr="007D7B07" w:rsidRDefault="003E14E1" w:rsidP="00615DA3">
      <w:pPr>
        <w:tabs>
          <w:tab w:val="left" w:pos="1440"/>
        </w:tabs>
        <w:overflowPunct/>
        <w:ind w:left="1440" w:right="740"/>
        <w:jc w:val="both"/>
        <w:textAlignment w:val="auto"/>
        <w:rPr>
          <w:rFonts w:ascii="MS Shell Dlg" w:hAnsi="MS Shell Dlg" w:cs="MS Shell Dlg"/>
          <w:sz w:val="16"/>
          <w:szCs w:val="16"/>
          <w:lang w:val="en-AU"/>
        </w:rPr>
      </w:pPr>
    </w:p>
    <w:p w:rsidR="003E14E1" w:rsidRPr="007D7B07" w:rsidRDefault="003E14E1" w:rsidP="00615DA3">
      <w:pPr>
        <w:numPr>
          <w:ilvl w:val="0"/>
          <w:numId w:val="5"/>
        </w:numPr>
        <w:tabs>
          <w:tab w:val="clear" w:pos="720"/>
          <w:tab w:val="left" w:pos="1440"/>
        </w:tabs>
        <w:overflowPunct/>
        <w:ind w:left="1440" w:right="740" w:firstLine="0"/>
        <w:jc w:val="both"/>
        <w:textAlignment w:val="auto"/>
        <w:rPr>
          <w:rFonts w:cs="MS Shell Dlg"/>
          <w:sz w:val="16"/>
          <w:szCs w:val="16"/>
          <w:lang w:val="en-AU"/>
        </w:rPr>
      </w:pPr>
      <w:r w:rsidRPr="007D7B07">
        <w:rPr>
          <w:rFonts w:cs="MS Shell Dlg"/>
          <w:sz w:val="16"/>
          <w:szCs w:val="16"/>
          <w:lang w:val="en-AU"/>
        </w:rPr>
        <w:t>implement the necessary measures to investigate the facts of the case, as well as to identify, prosecute, and eventually punish the responsible parties (Operative Paragraph 1 of the Judgement);</w:t>
      </w:r>
    </w:p>
    <w:p w:rsidR="003E14E1" w:rsidRPr="007D7B07" w:rsidRDefault="003E14E1" w:rsidP="00615DA3">
      <w:pPr>
        <w:tabs>
          <w:tab w:val="left" w:pos="1440"/>
        </w:tabs>
        <w:overflowPunct/>
        <w:ind w:left="1440" w:right="740"/>
        <w:jc w:val="both"/>
        <w:textAlignment w:val="auto"/>
        <w:rPr>
          <w:rFonts w:cs="MS Shell Dlg"/>
          <w:sz w:val="16"/>
          <w:szCs w:val="16"/>
          <w:lang w:val="en-AU"/>
        </w:rPr>
      </w:pPr>
    </w:p>
    <w:p w:rsidR="003E14E1" w:rsidRPr="007D7B07" w:rsidRDefault="003E14E1" w:rsidP="00615DA3">
      <w:pPr>
        <w:numPr>
          <w:ilvl w:val="0"/>
          <w:numId w:val="5"/>
        </w:numPr>
        <w:tabs>
          <w:tab w:val="clear" w:pos="720"/>
          <w:tab w:val="left" w:pos="1440"/>
        </w:tabs>
        <w:overflowPunct/>
        <w:ind w:left="1440" w:right="740" w:firstLine="0"/>
        <w:jc w:val="both"/>
        <w:textAlignment w:val="auto"/>
        <w:rPr>
          <w:rFonts w:cs="MS Shell Dlg"/>
          <w:sz w:val="16"/>
          <w:szCs w:val="16"/>
          <w:lang w:val="en-AU"/>
        </w:rPr>
      </w:pPr>
      <w:r w:rsidRPr="007D7B07">
        <w:rPr>
          <w:rFonts w:cs="MS Shell Dlg"/>
          <w:sz w:val="16"/>
          <w:szCs w:val="16"/>
          <w:lang w:val="en-AU"/>
        </w:rPr>
        <w:t xml:space="preserve">recover of the remains of the </w:t>
      </w:r>
      <w:proofErr w:type="spellStart"/>
      <w:r w:rsidRPr="007D7B07">
        <w:rPr>
          <w:rFonts w:cs="MS Shell Dlg"/>
          <w:sz w:val="16"/>
          <w:szCs w:val="16"/>
          <w:lang w:val="en-AU"/>
        </w:rPr>
        <w:t>Moiwana</w:t>
      </w:r>
      <w:proofErr w:type="spellEnd"/>
      <w:r w:rsidRPr="007D7B07">
        <w:rPr>
          <w:rFonts w:cs="MS Shell Dlg"/>
          <w:sz w:val="16"/>
          <w:szCs w:val="16"/>
          <w:lang w:val="en-AU"/>
        </w:rPr>
        <w:t xml:space="preserve"> community members killed during the events of November 29, 1986, as soon as possible, and deliver them to the surviving community members (Operative Paragraph 2 of the Judgement);</w:t>
      </w:r>
    </w:p>
    <w:p w:rsidR="003E14E1" w:rsidRPr="007D7B07" w:rsidRDefault="003E14E1" w:rsidP="00615DA3">
      <w:pPr>
        <w:tabs>
          <w:tab w:val="left" w:pos="1440"/>
        </w:tabs>
        <w:overflowPunct/>
        <w:ind w:left="1440" w:right="740"/>
        <w:jc w:val="both"/>
        <w:textAlignment w:val="auto"/>
        <w:rPr>
          <w:rFonts w:cs="MS Shell Dlg"/>
          <w:sz w:val="16"/>
          <w:szCs w:val="16"/>
          <w:lang w:val="en-AU"/>
        </w:rPr>
      </w:pPr>
    </w:p>
    <w:p w:rsidR="003E14E1" w:rsidRPr="003E14E1" w:rsidRDefault="003E14E1" w:rsidP="00615DA3">
      <w:pPr>
        <w:numPr>
          <w:ilvl w:val="0"/>
          <w:numId w:val="5"/>
        </w:numPr>
        <w:tabs>
          <w:tab w:val="clear" w:pos="720"/>
          <w:tab w:val="left" w:pos="1440"/>
        </w:tabs>
        <w:overflowPunct/>
        <w:ind w:left="1440" w:right="740" w:firstLine="0"/>
        <w:jc w:val="both"/>
        <w:textAlignment w:val="auto"/>
        <w:rPr>
          <w:rFonts w:cs="MS Shell Dlg"/>
          <w:sz w:val="16"/>
          <w:szCs w:val="16"/>
          <w:lang w:val="en-AU"/>
        </w:rPr>
      </w:pPr>
      <w:r w:rsidRPr="007D7B07">
        <w:rPr>
          <w:rFonts w:cs="MS Shell Dlg"/>
          <w:sz w:val="16"/>
          <w:szCs w:val="16"/>
          <w:lang w:val="en-AU"/>
        </w:rPr>
        <w:t xml:space="preserve">adopt legislative, administrative, and other measures necessary to ensure property rights of the members of the </w:t>
      </w:r>
      <w:proofErr w:type="spellStart"/>
      <w:r w:rsidRPr="007D7B07">
        <w:rPr>
          <w:rFonts w:cs="MS Shell Dlg"/>
          <w:sz w:val="16"/>
          <w:szCs w:val="16"/>
          <w:lang w:val="en-AU"/>
        </w:rPr>
        <w:t>Moiwana</w:t>
      </w:r>
      <w:proofErr w:type="spellEnd"/>
      <w:r w:rsidRPr="007D7B07">
        <w:rPr>
          <w:rFonts w:cs="MS Shell Dlg"/>
          <w:sz w:val="16"/>
          <w:szCs w:val="16"/>
          <w:lang w:val="en-AU"/>
        </w:rPr>
        <w:t xml:space="preserve"> community</w:t>
      </w:r>
      <w:r w:rsidRPr="003E14E1">
        <w:rPr>
          <w:rFonts w:cs="MS Shell Dlg"/>
          <w:sz w:val="16"/>
          <w:szCs w:val="16"/>
          <w:lang w:val="en-AU"/>
        </w:rPr>
        <w:t xml:space="preserve"> in relation to the traditional territories from which they were expelled, and provide for the members’ use and enjoyment of those territories (Operative Paragraph 3 of the </w:t>
      </w:r>
      <w:r w:rsidRPr="003E14E1">
        <w:rPr>
          <w:sz w:val="16"/>
          <w:szCs w:val="16"/>
          <w:lang w:val="en-AU"/>
        </w:rPr>
        <w:t>Judgment on preliminary objections, merits, reparations and costs, and Operative Paragraph 1 of the Interpretation Judgement</w:t>
      </w:r>
      <w:r w:rsidRPr="003E14E1">
        <w:rPr>
          <w:rFonts w:cs="MS Shell Dlg"/>
          <w:sz w:val="16"/>
          <w:szCs w:val="16"/>
          <w:lang w:val="en-AU"/>
        </w:rPr>
        <w:t>);</w:t>
      </w:r>
    </w:p>
    <w:p w:rsidR="003E14E1" w:rsidRPr="003E14E1" w:rsidRDefault="003E14E1" w:rsidP="00615DA3">
      <w:pPr>
        <w:tabs>
          <w:tab w:val="left" w:pos="1440"/>
        </w:tabs>
        <w:overflowPunct/>
        <w:ind w:left="1440" w:right="740"/>
        <w:jc w:val="both"/>
        <w:textAlignment w:val="auto"/>
        <w:rPr>
          <w:rFonts w:cs="MS Shell Dlg"/>
          <w:sz w:val="16"/>
          <w:szCs w:val="16"/>
          <w:lang w:val="en-AU"/>
        </w:rPr>
      </w:pPr>
    </w:p>
    <w:p w:rsidR="003E14E1" w:rsidRPr="007D7B07" w:rsidRDefault="003E14E1" w:rsidP="00615DA3">
      <w:pPr>
        <w:numPr>
          <w:ilvl w:val="0"/>
          <w:numId w:val="5"/>
        </w:numPr>
        <w:tabs>
          <w:tab w:val="clear" w:pos="720"/>
          <w:tab w:val="left" w:pos="1440"/>
        </w:tabs>
        <w:overflowPunct/>
        <w:ind w:left="1440" w:right="740" w:firstLine="0"/>
        <w:jc w:val="both"/>
        <w:textAlignment w:val="auto"/>
        <w:rPr>
          <w:rFonts w:cs="MS Shell Dlg"/>
          <w:sz w:val="16"/>
          <w:szCs w:val="16"/>
          <w:lang w:val="en-AU"/>
        </w:rPr>
      </w:pPr>
      <w:r w:rsidRPr="007D7B07">
        <w:rPr>
          <w:rFonts w:cs="MS Shell Dlg"/>
          <w:sz w:val="16"/>
          <w:szCs w:val="16"/>
          <w:lang w:val="en-AU"/>
        </w:rPr>
        <w:t xml:space="preserve">guarantee the safety of those community members who decide to return to </w:t>
      </w:r>
      <w:proofErr w:type="spellStart"/>
      <w:smartTag w:uri="urn:schemas-microsoft-com:office:smarttags" w:element="place">
        <w:smartTag w:uri="urn:schemas-microsoft-com:office:smarttags" w:element="PlaceName">
          <w:r w:rsidRPr="007D7B07">
            <w:rPr>
              <w:rFonts w:cs="MS Shell Dlg"/>
              <w:sz w:val="16"/>
              <w:szCs w:val="16"/>
              <w:lang w:val="en-AU"/>
            </w:rPr>
            <w:t>Moiwana</w:t>
          </w:r>
        </w:smartTag>
        <w:proofErr w:type="spellEnd"/>
        <w:r w:rsidRPr="007D7B07">
          <w:rPr>
            <w:rFonts w:cs="MS Shell Dlg"/>
            <w:sz w:val="16"/>
            <w:szCs w:val="16"/>
            <w:lang w:val="en-AU"/>
          </w:rPr>
          <w:t xml:space="preserve"> </w:t>
        </w:r>
        <w:smartTag w:uri="urn:schemas-microsoft-com:office:smarttags" w:element="PlaceType">
          <w:r w:rsidRPr="007D7B07">
            <w:rPr>
              <w:rFonts w:cs="MS Shell Dlg"/>
              <w:sz w:val="16"/>
              <w:szCs w:val="16"/>
              <w:lang w:val="en-AU"/>
            </w:rPr>
            <w:t>Village</w:t>
          </w:r>
        </w:smartTag>
      </w:smartTag>
      <w:r w:rsidRPr="007D7B07">
        <w:rPr>
          <w:rFonts w:cs="MS Shell Dlg"/>
          <w:sz w:val="16"/>
          <w:szCs w:val="16"/>
          <w:lang w:val="en-AU"/>
        </w:rPr>
        <w:t xml:space="preserve"> (Operative Paragraph 4 of the Judgement);</w:t>
      </w:r>
    </w:p>
    <w:p w:rsidR="003E14E1" w:rsidRPr="007D7B07" w:rsidRDefault="003E14E1" w:rsidP="00615DA3">
      <w:pPr>
        <w:tabs>
          <w:tab w:val="left" w:pos="1440"/>
        </w:tabs>
        <w:overflowPunct/>
        <w:ind w:left="1440" w:right="740"/>
        <w:jc w:val="both"/>
        <w:textAlignment w:val="auto"/>
        <w:rPr>
          <w:rFonts w:cs="MS Shell Dlg"/>
          <w:sz w:val="16"/>
          <w:szCs w:val="16"/>
          <w:lang w:val="en-AU"/>
        </w:rPr>
      </w:pPr>
    </w:p>
    <w:p w:rsidR="003E14E1" w:rsidRPr="007D7B07" w:rsidRDefault="003E14E1" w:rsidP="00615DA3">
      <w:pPr>
        <w:numPr>
          <w:ilvl w:val="0"/>
          <w:numId w:val="5"/>
        </w:numPr>
        <w:tabs>
          <w:tab w:val="clear" w:pos="720"/>
          <w:tab w:val="left" w:pos="1440"/>
        </w:tabs>
        <w:overflowPunct/>
        <w:ind w:left="1440" w:right="740" w:firstLine="0"/>
        <w:jc w:val="both"/>
        <w:textAlignment w:val="auto"/>
        <w:rPr>
          <w:rFonts w:cs="MS Shell Dlg"/>
          <w:sz w:val="16"/>
          <w:szCs w:val="16"/>
          <w:lang w:val="en-AU"/>
        </w:rPr>
      </w:pPr>
      <w:r w:rsidRPr="007D7B07">
        <w:rPr>
          <w:rFonts w:cs="MS Shell Dlg"/>
          <w:sz w:val="16"/>
          <w:szCs w:val="16"/>
          <w:lang w:val="en-AU"/>
        </w:rPr>
        <w:t>establish a community development fund (Operative Paragraph 5 of the Judgement)</w:t>
      </w:r>
      <w:r w:rsidR="00A768EC">
        <w:rPr>
          <w:rFonts w:cs="MS Shell Dlg"/>
          <w:sz w:val="16"/>
          <w:szCs w:val="16"/>
          <w:lang w:val="en-AU"/>
        </w:rPr>
        <w:t>,</w:t>
      </w:r>
      <w:r w:rsidRPr="007D7B07">
        <w:rPr>
          <w:rFonts w:cs="MS Shell Dlg"/>
          <w:sz w:val="16"/>
          <w:szCs w:val="16"/>
          <w:lang w:val="en-AU"/>
        </w:rPr>
        <w:t xml:space="preserve"> and</w:t>
      </w:r>
    </w:p>
    <w:p w:rsidR="003E14E1" w:rsidRPr="007D7B07" w:rsidRDefault="003E14E1" w:rsidP="00615DA3">
      <w:pPr>
        <w:tabs>
          <w:tab w:val="left" w:pos="1440"/>
        </w:tabs>
        <w:overflowPunct/>
        <w:ind w:left="1440" w:right="740"/>
        <w:jc w:val="both"/>
        <w:textAlignment w:val="auto"/>
        <w:rPr>
          <w:rFonts w:cs="MS Shell Dlg"/>
          <w:sz w:val="16"/>
          <w:szCs w:val="16"/>
          <w:lang w:val="en-AU"/>
        </w:rPr>
      </w:pPr>
    </w:p>
    <w:p w:rsidR="003E14E1" w:rsidRPr="007D7B07" w:rsidRDefault="003E14E1" w:rsidP="00615DA3">
      <w:pPr>
        <w:numPr>
          <w:ilvl w:val="0"/>
          <w:numId w:val="5"/>
        </w:numPr>
        <w:tabs>
          <w:tab w:val="clear" w:pos="720"/>
          <w:tab w:val="left" w:pos="1440"/>
        </w:tabs>
        <w:overflowPunct/>
        <w:ind w:left="1440" w:right="740" w:firstLine="0"/>
        <w:jc w:val="both"/>
        <w:textAlignment w:val="auto"/>
        <w:rPr>
          <w:rFonts w:cs="MS Shell Dlg"/>
          <w:sz w:val="16"/>
          <w:szCs w:val="16"/>
          <w:lang w:val="en-AU"/>
        </w:rPr>
      </w:pPr>
      <w:proofErr w:type="gramStart"/>
      <w:r w:rsidRPr="007D7B07">
        <w:rPr>
          <w:rFonts w:cs="MS Shell Dlg"/>
          <w:sz w:val="16"/>
          <w:szCs w:val="16"/>
          <w:lang w:val="en-AU"/>
        </w:rPr>
        <w:t>build</w:t>
      </w:r>
      <w:proofErr w:type="gramEnd"/>
      <w:r w:rsidRPr="007D7B07">
        <w:rPr>
          <w:rFonts w:cs="MS Shell Dlg"/>
          <w:sz w:val="16"/>
          <w:szCs w:val="16"/>
          <w:lang w:val="en-AU"/>
        </w:rPr>
        <w:t xml:space="preserve"> a memorial in a suitable public location (Operative Paragraph 7 of the Judgment).</w:t>
      </w:r>
    </w:p>
    <w:p w:rsidR="003E14E1" w:rsidRDefault="003E14E1" w:rsidP="00615DA3">
      <w:pPr>
        <w:ind w:right="740"/>
        <w:jc w:val="both"/>
        <w:rPr>
          <w:sz w:val="16"/>
          <w:szCs w:val="16"/>
          <w:lang w:val="en-AU"/>
        </w:rPr>
      </w:pPr>
    </w:p>
    <w:p w:rsidR="007C6022" w:rsidRPr="00784656" w:rsidRDefault="007C6022" w:rsidP="00615DA3">
      <w:pPr>
        <w:pStyle w:val="Encabezado1"/>
        <w:widowControl/>
        <w:tabs>
          <w:tab w:val="clear" w:pos="4419"/>
          <w:tab w:val="clear" w:pos="8838"/>
          <w:tab w:val="left" w:pos="0"/>
        </w:tabs>
        <w:spacing w:after="120"/>
        <w:ind w:right="740"/>
        <w:rPr>
          <w:rFonts w:ascii="Verdana" w:hAnsi="Verdana"/>
          <w:sz w:val="20"/>
          <w:szCs w:val="24"/>
          <w:lang w:val="en-US"/>
        </w:rPr>
      </w:pPr>
      <w:r w:rsidRPr="00784656">
        <w:rPr>
          <w:rFonts w:ascii="Verdana" w:hAnsi="Verdana"/>
          <w:sz w:val="20"/>
          <w:szCs w:val="24"/>
          <w:lang w:val="en-US"/>
        </w:rPr>
        <w:t>Through said order, the Court further decided:</w:t>
      </w:r>
    </w:p>
    <w:p w:rsidR="003E14E1" w:rsidRPr="009524DB" w:rsidRDefault="003E14E1" w:rsidP="00615DA3">
      <w:pPr>
        <w:ind w:right="740"/>
        <w:jc w:val="both"/>
        <w:rPr>
          <w:b/>
        </w:rPr>
      </w:pPr>
    </w:p>
    <w:p w:rsidR="003E14E1" w:rsidRPr="003E14E1" w:rsidRDefault="003E14E1" w:rsidP="00615DA3">
      <w:pPr>
        <w:ind w:left="720" w:right="740"/>
        <w:jc w:val="both"/>
        <w:rPr>
          <w:sz w:val="16"/>
          <w:szCs w:val="16"/>
          <w:lang w:val="en-AU"/>
        </w:rPr>
      </w:pPr>
      <w:r w:rsidRPr="003E14E1">
        <w:rPr>
          <w:sz w:val="16"/>
          <w:szCs w:val="16"/>
          <w:lang w:val="en-AU"/>
        </w:rPr>
        <w:t>1.</w:t>
      </w:r>
      <w:r w:rsidRPr="003E14E1">
        <w:rPr>
          <w:sz w:val="16"/>
          <w:szCs w:val="16"/>
          <w:lang w:val="en-AU"/>
        </w:rPr>
        <w:tab/>
        <w:t xml:space="preserve">To require the State to take the necessary measures to fully and immediately comply with the Operative Paragraphs pending </w:t>
      </w:r>
      <w:proofErr w:type="spellStart"/>
      <w:r w:rsidRPr="003E14E1">
        <w:rPr>
          <w:sz w:val="16"/>
          <w:szCs w:val="16"/>
          <w:lang w:val="en-AU"/>
        </w:rPr>
        <w:t>fulfillment</w:t>
      </w:r>
      <w:proofErr w:type="spellEnd"/>
      <w:r w:rsidRPr="003E14E1">
        <w:rPr>
          <w:sz w:val="16"/>
          <w:szCs w:val="16"/>
          <w:lang w:val="en-AU"/>
        </w:rPr>
        <w:t xml:space="preserve"> of the Judgment on the preliminary objections, merits, reparations and costs, delivered by the Court on June 15, 2005 and this Order, according to the provisions of Article 68(1) of the American Convention on Human Rights.</w:t>
      </w:r>
    </w:p>
    <w:p w:rsidR="003E14E1" w:rsidRPr="003E14E1" w:rsidRDefault="003E14E1" w:rsidP="00615DA3">
      <w:pPr>
        <w:ind w:left="720" w:right="740"/>
        <w:jc w:val="both"/>
        <w:rPr>
          <w:sz w:val="16"/>
          <w:szCs w:val="16"/>
          <w:lang w:val="en-AU"/>
        </w:rPr>
      </w:pPr>
    </w:p>
    <w:p w:rsidR="003E14E1" w:rsidRPr="003E14E1" w:rsidRDefault="003E14E1" w:rsidP="00615DA3">
      <w:pPr>
        <w:ind w:left="720" w:right="740"/>
        <w:jc w:val="both"/>
        <w:rPr>
          <w:sz w:val="16"/>
          <w:szCs w:val="16"/>
          <w:lang w:val="en-AU"/>
        </w:rPr>
      </w:pPr>
      <w:r w:rsidRPr="003E14E1">
        <w:rPr>
          <w:sz w:val="16"/>
          <w:szCs w:val="16"/>
          <w:lang w:val="en-AU"/>
        </w:rPr>
        <w:t>2.</w:t>
      </w:r>
      <w:r w:rsidRPr="003E14E1">
        <w:rPr>
          <w:sz w:val="16"/>
          <w:szCs w:val="16"/>
          <w:lang w:val="en-AU"/>
        </w:rPr>
        <w:tab/>
        <w:t xml:space="preserve">To require the </w:t>
      </w:r>
      <w:r w:rsidRPr="007D7B07">
        <w:rPr>
          <w:sz w:val="16"/>
          <w:szCs w:val="16"/>
          <w:lang w:val="en-AU"/>
        </w:rPr>
        <w:t>State to submit to the Court, before March 25, 2008, a detailed report on the actions taken in order to comply with the reparations ordered by the Court which are</w:t>
      </w:r>
      <w:r w:rsidRPr="003E14E1">
        <w:rPr>
          <w:sz w:val="16"/>
          <w:szCs w:val="16"/>
          <w:lang w:val="en-AU"/>
        </w:rPr>
        <w:t xml:space="preserve"> still pending, as set forth in Whereas paragraphs 10 to 16 and Declares paragraph 4 of </w:t>
      </w:r>
      <w:proofErr w:type="spellStart"/>
      <w:r w:rsidR="000071A4">
        <w:rPr>
          <w:sz w:val="16"/>
          <w:szCs w:val="16"/>
          <w:lang w:val="en-AU"/>
        </w:rPr>
        <w:t>th</w:t>
      </w:r>
      <w:proofErr w:type="spellEnd"/>
      <w:r w:rsidR="000071A4">
        <w:rPr>
          <w:sz w:val="16"/>
          <w:szCs w:val="16"/>
          <w:lang w:val="en-AU"/>
        </w:rPr>
        <w:t>[e]</w:t>
      </w:r>
      <w:r w:rsidR="000071A4" w:rsidRPr="00C72988">
        <w:rPr>
          <w:sz w:val="16"/>
          <w:szCs w:val="16"/>
          <w:lang w:val="en-AU"/>
        </w:rPr>
        <w:t xml:space="preserve"> </w:t>
      </w:r>
      <w:r w:rsidRPr="003E14E1">
        <w:rPr>
          <w:sz w:val="16"/>
          <w:szCs w:val="16"/>
          <w:lang w:val="en-AU"/>
        </w:rPr>
        <w:t>Order. In particular, the report shall contain detailed information about, but should not be limited to, the following:</w:t>
      </w:r>
    </w:p>
    <w:p w:rsidR="003E14E1" w:rsidRPr="003E14E1" w:rsidRDefault="003E14E1" w:rsidP="00615DA3">
      <w:pPr>
        <w:ind w:left="720" w:right="740"/>
        <w:jc w:val="both"/>
        <w:rPr>
          <w:sz w:val="16"/>
          <w:szCs w:val="16"/>
          <w:lang w:val="en-AU"/>
        </w:rPr>
      </w:pPr>
    </w:p>
    <w:p w:rsidR="003E14E1" w:rsidRPr="003E14E1" w:rsidRDefault="003E14E1" w:rsidP="00615DA3">
      <w:pPr>
        <w:ind w:left="1440" w:right="740"/>
        <w:jc w:val="both"/>
        <w:rPr>
          <w:sz w:val="16"/>
          <w:szCs w:val="16"/>
          <w:lang w:val="en-AU"/>
        </w:rPr>
      </w:pPr>
      <w:r w:rsidRPr="003E14E1">
        <w:rPr>
          <w:sz w:val="16"/>
          <w:szCs w:val="16"/>
          <w:lang w:val="en-AU"/>
        </w:rPr>
        <w:t>a.</w:t>
      </w:r>
      <w:r w:rsidRPr="003E14E1">
        <w:rPr>
          <w:sz w:val="16"/>
          <w:szCs w:val="16"/>
          <w:lang w:val="en-AU"/>
        </w:rPr>
        <w:tab/>
        <w:t>with respect to the obligation to investigate the facts of the case and to identify, prosecute, and eventually punish the responsible parties, the State shall inform the Court of its efforts to ensure a mechanism by which the victims can give their testimony with due guarantees for their safety and the effective advancements of the judicial process;</w:t>
      </w:r>
    </w:p>
    <w:p w:rsidR="003E14E1" w:rsidRPr="003E14E1" w:rsidRDefault="003E14E1" w:rsidP="00615DA3">
      <w:pPr>
        <w:ind w:left="1440" w:right="740"/>
        <w:jc w:val="both"/>
        <w:rPr>
          <w:sz w:val="16"/>
          <w:szCs w:val="16"/>
          <w:lang w:val="en-AU"/>
        </w:rPr>
      </w:pPr>
    </w:p>
    <w:p w:rsidR="003E14E1" w:rsidRPr="003E14E1" w:rsidRDefault="003E14E1" w:rsidP="00615DA3">
      <w:pPr>
        <w:ind w:left="1440" w:right="740"/>
        <w:jc w:val="both"/>
        <w:rPr>
          <w:sz w:val="16"/>
          <w:szCs w:val="16"/>
          <w:lang w:val="en-AU"/>
        </w:rPr>
      </w:pPr>
      <w:r w:rsidRPr="003E14E1">
        <w:rPr>
          <w:sz w:val="16"/>
          <w:szCs w:val="16"/>
          <w:lang w:val="en-AU"/>
        </w:rPr>
        <w:t>b.</w:t>
      </w:r>
      <w:r w:rsidRPr="003E14E1">
        <w:rPr>
          <w:sz w:val="16"/>
          <w:szCs w:val="16"/>
          <w:lang w:val="en-AU"/>
        </w:rPr>
        <w:tab/>
        <w:t>with respect to the recovery of the remains of the victims and their delivery to the surviving community members, the State shall inform the Court of the specific efforts taken to employ all technical and scientific means available to recover the remains with due diligence.  The State shall also report on the status of its analysis of the human remains found at the grave site in 1993;</w:t>
      </w:r>
    </w:p>
    <w:p w:rsidR="003E14E1" w:rsidRPr="003E14E1" w:rsidRDefault="003E14E1" w:rsidP="00615DA3">
      <w:pPr>
        <w:ind w:left="1440" w:right="740"/>
        <w:jc w:val="both"/>
        <w:rPr>
          <w:sz w:val="16"/>
          <w:szCs w:val="16"/>
          <w:lang w:val="en-AU"/>
        </w:rPr>
      </w:pPr>
    </w:p>
    <w:p w:rsidR="003E14E1" w:rsidRPr="003E14E1" w:rsidRDefault="003E14E1" w:rsidP="00615DA3">
      <w:pPr>
        <w:ind w:left="1440" w:right="740"/>
        <w:jc w:val="both"/>
        <w:rPr>
          <w:sz w:val="16"/>
          <w:szCs w:val="16"/>
          <w:lang w:val="en-AU"/>
        </w:rPr>
      </w:pPr>
      <w:r w:rsidRPr="003E14E1">
        <w:rPr>
          <w:sz w:val="16"/>
          <w:szCs w:val="16"/>
          <w:lang w:val="en-AU"/>
        </w:rPr>
        <w:t>c.</w:t>
      </w:r>
      <w:r w:rsidRPr="003E14E1">
        <w:rPr>
          <w:sz w:val="16"/>
          <w:szCs w:val="16"/>
          <w:lang w:val="en-AU"/>
        </w:rPr>
        <w:tab/>
        <w:t xml:space="preserve">with respect to the adoption of such legislative, administrative, and other measures as are necessary to ensure property rights of the members of the </w:t>
      </w:r>
      <w:proofErr w:type="spellStart"/>
      <w:r w:rsidRPr="003E14E1">
        <w:rPr>
          <w:sz w:val="16"/>
          <w:szCs w:val="16"/>
          <w:lang w:val="en-AU"/>
        </w:rPr>
        <w:t>Moiwana</w:t>
      </w:r>
      <w:proofErr w:type="spellEnd"/>
      <w:r w:rsidRPr="003E14E1">
        <w:rPr>
          <w:sz w:val="16"/>
          <w:szCs w:val="16"/>
          <w:lang w:val="en-AU"/>
        </w:rPr>
        <w:t xml:space="preserve"> community in relation to their traditional territories, the State shall inform the Court of the composition and specific mandate of the National Commission on Land Rights as well as the status of its deliberations in developing a national policy.  The State shall also inform the Court about the measures it has taken to achieve the “informed consent of the victims” in this deliberative process;</w:t>
      </w:r>
    </w:p>
    <w:p w:rsidR="003E14E1" w:rsidRPr="003E14E1" w:rsidRDefault="003E14E1" w:rsidP="00615DA3">
      <w:pPr>
        <w:ind w:left="1440" w:right="740"/>
        <w:jc w:val="both"/>
        <w:rPr>
          <w:sz w:val="16"/>
          <w:szCs w:val="16"/>
          <w:lang w:val="en-AU"/>
        </w:rPr>
      </w:pPr>
    </w:p>
    <w:p w:rsidR="003E14E1" w:rsidRPr="003E14E1" w:rsidRDefault="003E14E1" w:rsidP="00615DA3">
      <w:pPr>
        <w:ind w:left="1440" w:right="740"/>
        <w:jc w:val="both"/>
        <w:rPr>
          <w:sz w:val="16"/>
          <w:szCs w:val="16"/>
          <w:lang w:val="en-AU"/>
        </w:rPr>
      </w:pPr>
      <w:proofErr w:type="gramStart"/>
      <w:r w:rsidRPr="003E14E1">
        <w:rPr>
          <w:sz w:val="16"/>
          <w:szCs w:val="16"/>
          <w:lang w:val="en-AU"/>
        </w:rPr>
        <w:lastRenderedPageBreak/>
        <w:t>d</w:t>
      </w:r>
      <w:proofErr w:type="gramEnd"/>
      <w:r w:rsidRPr="003E14E1">
        <w:rPr>
          <w:sz w:val="16"/>
          <w:szCs w:val="16"/>
          <w:lang w:val="en-AU"/>
        </w:rPr>
        <w:t>.</w:t>
      </w:r>
      <w:r w:rsidRPr="003E14E1">
        <w:rPr>
          <w:sz w:val="16"/>
          <w:szCs w:val="16"/>
          <w:lang w:val="en-AU"/>
        </w:rPr>
        <w:tab/>
        <w:t xml:space="preserve">with respect to the community development fund, the State shall inform the Court about the progress of the implementation committee in developing concrete plans and proposals created with the goal of providing for the health, housing and education of the </w:t>
      </w:r>
      <w:proofErr w:type="spellStart"/>
      <w:r w:rsidRPr="003E14E1">
        <w:rPr>
          <w:sz w:val="16"/>
          <w:szCs w:val="16"/>
          <w:lang w:val="en-AU"/>
        </w:rPr>
        <w:t>Moiwana</w:t>
      </w:r>
      <w:proofErr w:type="spellEnd"/>
      <w:r w:rsidRPr="003E14E1">
        <w:rPr>
          <w:sz w:val="16"/>
          <w:szCs w:val="16"/>
          <w:lang w:val="en-AU"/>
        </w:rPr>
        <w:t xml:space="preserve"> community and provide information about any such projects that have been funded. The State shall also inform the Court on the funds transferred and the measures taken in order to establish an operative budget to guarantee that the Committee can perform all necessary operative and logistical matters of its mandate; and</w:t>
      </w:r>
    </w:p>
    <w:p w:rsidR="003E14E1" w:rsidRPr="003E14E1" w:rsidRDefault="003E14E1" w:rsidP="00615DA3">
      <w:pPr>
        <w:ind w:left="1440" w:right="740"/>
        <w:jc w:val="both"/>
        <w:rPr>
          <w:sz w:val="16"/>
          <w:szCs w:val="16"/>
          <w:lang w:val="en-AU"/>
        </w:rPr>
      </w:pPr>
    </w:p>
    <w:p w:rsidR="003E14E1" w:rsidRPr="003E14E1" w:rsidRDefault="003E14E1" w:rsidP="00615DA3">
      <w:pPr>
        <w:ind w:left="1440" w:right="740"/>
        <w:jc w:val="both"/>
        <w:rPr>
          <w:sz w:val="16"/>
          <w:szCs w:val="16"/>
          <w:lang w:val="en-AU"/>
        </w:rPr>
      </w:pPr>
      <w:proofErr w:type="gramStart"/>
      <w:r w:rsidRPr="003E14E1">
        <w:rPr>
          <w:sz w:val="16"/>
          <w:szCs w:val="16"/>
          <w:lang w:val="en-AU"/>
        </w:rPr>
        <w:t>e</w:t>
      </w:r>
      <w:proofErr w:type="gramEnd"/>
      <w:r w:rsidRPr="003E14E1">
        <w:rPr>
          <w:sz w:val="16"/>
          <w:szCs w:val="16"/>
          <w:lang w:val="en-AU"/>
        </w:rPr>
        <w:t>.</w:t>
      </w:r>
      <w:r w:rsidRPr="003E14E1">
        <w:rPr>
          <w:sz w:val="16"/>
          <w:szCs w:val="16"/>
          <w:lang w:val="en-AU"/>
        </w:rPr>
        <w:tab/>
        <w:t>with regard to the memorial, the State shall inform the Court about the status of the project’s completion, including any additional photographs or other descriptions as they become available.</w:t>
      </w:r>
    </w:p>
    <w:p w:rsidR="003E14E1" w:rsidRPr="003E14E1" w:rsidRDefault="003E14E1" w:rsidP="00615DA3">
      <w:pPr>
        <w:ind w:left="720" w:right="740"/>
        <w:jc w:val="both"/>
        <w:rPr>
          <w:sz w:val="16"/>
          <w:szCs w:val="16"/>
          <w:lang w:val="en-AU"/>
        </w:rPr>
      </w:pPr>
    </w:p>
    <w:p w:rsidR="003E14E1" w:rsidRPr="003E14E1" w:rsidRDefault="003E14E1" w:rsidP="00615DA3">
      <w:pPr>
        <w:ind w:left="720" w:right="740"/>
        <w:jc w:val="both"/>
        <w:rPr>
          <w:sz w:val="16"/>
          <w:szCs w:val="16"/>
          <w:lang w:val="en-AU"/>
        </w:rPr>
      </w:pPr>
      <w:r w:rsidRPr="003E14E1">
        <w:rPr>
          <w:sz w:val="16"/>
          <w:szCs w:val="16"/>
          <w:lang w:val="en-AU"/>
        </w:rPr>
        <w:t>3.</w:t>
      </w:r>
      <w:r w:rsidRPr="003E14E1">
        <w:rPr>
          <w:sz w:val="16"/>
          <w:szCs w:val="16"/>
          <w:lang w:val="en-AU"/>
        </w:rPr>
        <w:tab/>
        <w:t>To request the Representatives of the victims and their family members and the Inter-American Commission on Human Rights to file comments on the above-mentioned brief of the State within four and six weeks, respectively, as from the date of receipt of the report.</w:t>
      </w:r>
    </w:p>
    <w:p w:rsidR="003E14E1" w:rsidRPr="003E14E1" w:rsidRDefault="003E14E1" w:rsidP="00615DA3">
      <w:pPr>
        <w:ind w:left="720" w:right="740"/>
        <w:jc w:val="both"/>
        <w:rPr>
          <w:sz w:val="16"/>
          <w:szCs w:val="16"/>
          <w:lang w:val="en-AU"/>
        </w:rPr>
      </w:pPr>
    </w:p>
    <w:p w:rsidR="003E14E1" w:rsidRDefault="001464BD" w:rsidP="00615DA3">
      <w:pPr>
        <w:ind w:left="720" w:right="740"/>
        <w:jc w:val="both"/>
        <w:rPr>
          <w:sz w:val="16"/>
          <w:szCs w:val="16"/>
          <w:lang w:val="en-AU"/>
        </w:rPr>
      </w:pPr>
      <w:r>
        <w:rPr>
          <w:sz w:val="16"/>
          <w:szCs w:val="16"/>
          <w:lang w:val="en-AU"/>
        </w:rPr>
        <w:t>[…]</w:t>
      </w:r>
    </w:p>
    <w:p w:rsidR="003E14E1" w:rsidRDefault="003E14E1" w:rsidP="00615DA3">
      <w:pPr>
        <w:ind w:left="720" w:right="740"/>
        <w:jc w:val="both"/>
        <w:rPr>
          <w:sz w:val="16"/>
          <w:szCs w:val="16"/>
          <w:lang w:val="en-AU"/>
        </w:rPr>
      </w:pPr>
    </w:p>
    <w:p w:rsidR="0027388F" w:rsidRPr="0027388F" w:rsidRDefault="00906784" w:rsidP="0027388F">
      <w:pPr>
        <w:jc w:val="both"/>
      </w:pPr>
      <w:r>
        <w:rPr>
          <w:lang w:val="en-AU"/>
        </w:rPr>
        <w:t>4</w:t>
      </w:r>
      <w:r w:rsidR="00BA766D">
        <w:rPr>
          <w:lang w:val="en-AU"/>
        </w:rPr>
        <w:t>.</w:t>
      </w:r>
      <w:r w:rsidR="00BA766D">
        <w:rPr>
          <w:lang w:val="en-AU"/>
        </w:rPr>
        <w:tab/>
      </w:r>
      <w:r w:rsidR="009336C5" w:rsidRPr="00784656">
        <w:rPr>
          <w:szCs w:val="24"/>
        </w:rPr>
        <w:t xml:space="preserve">The Secretariat’s </w:t>
      </w:r>
      <w:r w:rsidR="0027388F">
        <w:rPr>
          <w:szCs w:val="24"/>
        </w:rPr>
        <w:t>notes</w:t>
      </w:r>
      <w:r w:rsidR="0027388F" w:rsidRPr="00784656">
        <w:rPr>
          <w:szCs w:val="24"/>
        </w:rPr>
        <w:t xml:space="preserve"> </w:t>
      </w:r>
      <w:r w:rsidR="009336C5" w:rsidRPr="00784656">
        <w:rPr>
          <w:szCs w:val="24"/>
        </w:rPr>
        <w:t xml:space="preserve">of </w:t>
      </w:r>
      <w:r w:rsidR="009336C5">
        <w:t>October 22, 2008</w:t>
      </w:r>
      <w:r w:rsidR="0027388F">
        <w:t xml:space="preserve"> and</w:t>
      </w:r>
      <w:r w:rsidR="009336C5">
        <w:t xml:space="preserve"> May 13, 2009</w:t>
      </w:r>
      <w:r w:rsidR="009336C5" w:rsidRPr="00784656">
        <w:rPr>
          <w:szCs w:val="24"/>
        </w:rPr>
        <w:t>, by</w:t>
      </w:r>
      <w:r w:rsidR="00AE4F77">
        <w:rPr>
          <w:szCs w:val="24"/>
        </w:rPr>
        <w:t xml:space="preserve"> which</w:t>
      </w:r>
      <w:r w:rsidR="009336C5" w:rsidRPr="00784656">
        <w:rPr>
          <w:szCs w:val="24"/>
        </w:rPr>
        <w:t xml:space="preserve"> t</w:t>
      </w:r>
      <w:r w:rsidR="00DF79E4">
        <w:t xml:space="preserve">he State </w:t>
      </w:r>
      <w:r w:rsidR="009336C5" w:rsidRPr="00784656">
        <w:rPr>
          <w:szCs w:val="24"/>
        </w:rPr>
        <w:t>was advised that</w:t>
      </w:r>
      <w:r w:rsidR="00AE4F77">
        <w:rPr>
          <w:szCs w:val="24"/>
        </w:rPr>
        <w:t xml:space="preserve">, according to the </w:t>
      </w:r>
      <w:r w:rsidR="007B2346">
        <w:rPr>
          <w:szCs w:val="24"/>
        </w:rPr>
        <w:t>S</w:t>
      </w:r>
      <w:r w:rsidR="00AE4F77">
        <w:rPr>
          <w:szCs w:val="24"/>
        </w:rPr>
        <w:t xml:space="preserve">econd </w:t>
      </w:r>
      <w:r w:rsidR="007B2346">
        <w:rPr>
          <w:szCs w:val="24"/>
        </w:rPr>
        <w:t>O</w:t>
      </w:r>
      <w:r w:rsidR="00AE4F77">
        <w:rPr>
          <w:szCs w:val="24"/>
        </w:rPr>
        <w:t>perative paragraph of the aforementioned Order,</w:t>
      </w:r>
      <w:r w:rsidR="009336C5" w:rsidRPr="00784656">
        <w:rPr>
          <w:szCs w:val="24"/>
        </w:rPr>
        <w:t xml:space="preserve"> the </w:t>
      </w:r>
      <w:r w:rsidR="007B2346">
        <w:rPr>
          <w:szCs w:val="24"/>
        </w:rPr>
        <w:t>term</w:t>
      </w:r>
      <w:r w:rsidR="009336C5" w:rsidRPr="00784656">
        <w:rPr>
          <w:szCs w:val="24"/>
        </w:rPr>
        <w:t xml:space="preserve"> to submit </w:t>
      </w:r>
      <w:r w:rsidR="007B2346">
        <w:rPr>
          <w:szCs w:val="24"/>
        </w:rPr>
        <w:t>a</w:t>
      </w:r>
      <w:r w:rsidR="007B2346" w:rsidRPr="00784656">
        <w:rPr>
          <w:szCs w:val="24"/>
        </w:rPr>
        <w:t xml:space="preserve"> </w:t>
      </w:r>
      <w:r w:rsidR="009336C5" w:rsidRPr="00784656">
        <w:rPr>
          <w:szCs w:val="24"/>
        </w:rPr>
        <w:t xml:space="preserve">detailed report on the </w:t>
      </w:r>
      <w:r w:rsidR="007B2346">
        <w:rPr>
          <w:szCs w:val="24"/>
        </w:rPr>
        <w:t>actions</w:t>
      </w:r>
      <w:r w:rsidR="007B2346" w:rsidRPr="00784656">
        <w:rPr>
          <w:szCs w:val="24"/>
        </w:rPr>
        <w:t xml:space="preserve"> </w:t>
      </w:r>
      <w:r w:rsidR="009336C5" w:rsidRPr="00784656">
        <w:rPr>
          <w:szCs w:val="24"/>
        </w:rPr>
        <w:t xml:space="preserve">taken to comply with the </w:t>
      </w:r>
      <w:r w:rsidR="007B2346">
        <w:rPr>
          <w:szCs w:val="24"/>
        </w:rPr>
        <w:t>reparations ordered by the Tribunal</w:t>
      </w:r>
      <w:r w:rsidR="007B2346" w:rsidRPr="00784656">
        <w:rPr>
          <w:szCs w:val="24"/>
        </w:rPr>
        <w:t xml:space="preserve"> </w:t>
      </w:r>
      <w:r w:rsidR="009336C5" w:rsidRPr="00784656">
        <w:rPr>
          <w:szCs w:val="24"/>
        </w:rPr>
        <w:t xml:space="preserve">that are still </w:t>
      </w:r>
      <w:r w:rsidR="00CE4623">
        <w:rPr>
          <w:szCs w:val="24"/>
        </w:rPr>
        <w:t>pending fulfillment</w:t>
      </w:r>
      <w:r w:rsidR="009336C5" w:rsidRPr="00784656">
        <w:rPr>
          <w:szCs w:val="24"/>
        </w:rPr>
        <w:t xml:space="preserve"> had expired on </w:t>
      </w:r>
      <w:r w:rsidR="009336C5">
        <w:t xml:space="preserve">March, 25, 2008 </w:t>
      </w:r>
      <w:r w:rsidR="009336C5" w:rsidRPr="00784656">
        <w:rPr>
          <w:szCs w:val="24"/>
        </w:rPr>
        <w:t>and</w:t>
      </w:r>
      <w:r w:rsidR="001E0CEC">
        <w:rPr>
          <w:szCs w:val="24"/>
        </w:rPr>
        <w:t xml:space="preserve"> it had not been received. A</w:t>
      </w:r>
      <w:r w:rsidR="009336C5" w:rsidRPr="00784656">
        <w:rPr>
          <w:szCs w:val="24"/>
        </w:rPr>
        <w:t xml:space="preserve">ccordingly, </w:t>
      </w:r>
      <w:r w:rsidR="001E0CEC">
        <w:rPr>
          <w:szCs w:val="24"/>
        </w:rPr>
        <w:t>the State</w:t>
      </w:r>
      <w:r w:rsidR="001E0CEC" w:rsidRPr="00784656">
        <w:rPr>
          <w:szCs w:val="24"/>
        </w:rPr>
        <w:t xml:space="preserve"> </w:t>
      </w:r>
      <w:r w:rsidR="009336C5" w:rsidRPr="00784656">
        <w:rPr>
          <w:szCs w:val="24"/>
        </w:rPr>
        <w:t xml:space="preserve">was </w:t>
      </w:r>
      <w:r w:rsidR="00AE4F77">
        <w:rPr>
          <w:szCs w:val="24"/>
        </w:rPr>
        <w:t xml:space="preserve">requested </w:t>
      </w:r>
      <w:r w:rsidR="009336C5" w:rsidRPr="00784656">
        <w:rPr>
          <w:szCs w:val="24"/>
        </w:rPr>
        <w:t>to submit such report</w:t>
      </w:r>
      <w:r w:rsidR="009336C5" w:rsidRPr="009336C5">
        <w:t xml:space="preserve"> </w:t>
      </w:r>
      <w:r w:rsidR="009336C5">
        <w:t xml:space="preserve">as soon as possible. </w:t>
      </w:r>
      <w:r w:rsidR="0027388F">
        <w:t xml:space="preserve">Later, </w:t>
      </w:r>
      <w:r w:rsidR="0027388F" w:rsidRPr="0027388F">
        <w:t>in accordance with th</w:t>
      </w:r>
      <w:r w:rsidR="0027388F">
        <w:t>e</w:t>
      </w:r>
      <w:r w:rsidR="0027388F" w:rsidRPr="0027388F">
        <w:t xml:space="preserve"> Secretariat’s note of September 2, 2009, </w:t>
      </w:r>
      <w:r w:rsidR="0027388F">
        <w:t>a</w:t>
      </w:r>
      <w:r w:rsidR="0027388F" w:rsidRPr="0027388F">
        <w:t xml:space="preserve"> new deadline </w:t>
      </w:r>
      <w:r w:rsidR="008D3244">
        <w:t>was given</w:t>
      </w:r>
      <w:r w:rsidR="008D3244" w:rsidRPr="0027388F">
        <w:t xml:space="preserve"> </w:t>
      </w:r>
      <w:r w:rsidR="0027388F" w:rsidRPr="0027388F">
        <w:t xml:space="preserve">for the State to submit </w:t>
      </w:r>
      <w:r w:rsidR="008D3244">
        <w:t>it</w:t>
      </w:r>
      <w:r w:rsidR="00E4410F">
        <w:t xml:space="preserve">, which </w:t>
      </w:r>
      <w:r w:rsidR="0027388F" w:rsidRPr="0027388F">
        <w:t xml:space="preserve">expired on October 2, 2009 without said report </w:t>
      </w:r>
      <w:r w:rsidR="00C200DA">
        <w:t xml:space="preserve">having </w:t>
      </w:r>
      <w:r w:rsidR="0027388F" w:rsidRPr="0027388F">
        <w:t>b</w:t>
      </w:r>
      <w:r w:rsidR="00E4410F">
        <w:t>e</w:t>
      </w:r>
      <w:r w:rsidR="00C200DA">
        <w:t>e</w:t>
      </w:r>
      <w:r w:rsidR="0027388F">
        <w:t>n received</w:t>
      </w:r>
      <w:r w:rsidR="0027388F" w:rsidRPr="0027388F">
        <w:t>.  Therefore,</w:t>
      </w:r>
      <w:r w:rsidR="00430AF2">
        <w:t xml:space="preserve"> by means of the S</w:t>
      </w:r>
      <w:r w:rsidR="0027388F">
        <w:t xml:space="preserve">ecretariat’s note of </w:t>
      </w:r>
      <w:r w:rsidR="0027388F">
        <w:rPr>
          <w:lang w:val="en-AU"/>
        </w:rPr>
        <w:t xml:space="preserve">October 22, 2009 </w:t>
      </w:r>
      <w:r w:rsidR="0027388F" w:rsidRPr="0027388F">
        <w:t xml:space="preserve">the State was requested to submit said report as soon as possible. </w:t>
      </w:r>
    </w:p>
    <w:p w:rsidR="009336C5" w:rsidRPr="007F6AAF" w:rsidRDefault="0027388F" w:rsidP="0027388F">
      <w:pPr>
        <w:jc w:val="both"/>
      </w:pPr>
      <w:r w:rsidRPr="0027388F" w:rsidDel="00206735">
        <w:t xml:space="preserve"> </w:t>
      </w:r>
    </w:p>
    <w:p w:rsidR="003E14E1" w:rsidRPr="003E14E1" w:rsidRDefault="003E14E1" w:rsidP="003E14E1">
      <w:pPr>
        <w:ind w:left="720"/>
        <w:rPr>
          <w:b/>
          <w:smallCaps/>
          <w:sz w:val="16"/>
          <w:szCs w:val="16"/>
          <w:lang w:val="en-AU"/>
        </w:rPr>
      </w:pPr>
    </w:p>
    <w:p w:rsidR="00D31812" w:rsidRPr="00C72988" w:rsidRDefault="00D31812" w:rsidP="00D31812">
      <w:pPr>
        <w:jc w:val="both"/>
        <w:rPr>
          <w:lang w:val="en-AU"/>
        </w:rPr>
      </w:pPr>
    </w:p>
    <w:p w:rsidR="00D31812" w:rsidRPr="00C72988" w:rsidRDefault="002C7A07" w:rsidP="00D31812">
      <w:pPr>
        <w:jc w:val="both"/>
        <w:rPr>
          <w:b/>
          <w:lang w:val="en-AU"/>
        </w:rPr>
      </w:pPr>
      <w:r>
        <w:rPr>
          <w:b/>
          <w:lang w:val="en-AU"/>
        </w:rPr>
        <w:t>Considering</w:t>
      </w:r>
      <w:r w:rsidR="00D31812" w:rsidRPr="00C72988">
        <w:rPr>
          <w:b/>
          <w:lang w:val="en-AU"/>
        </w:rPr>
        <w:t>:</w:t>
      </w:r>
    </w:p>
    <w:p w:rsidR="00D31812" w:rsidRPr="00C72988" w:rsidRDefault="00D31812" w:rsidP="00D31812">
      <w:pPr>
        <w:jc w:val="both"/>
        <w:rPr>
          <w:b/>
          <w:lang w:val="en-AU"/>
        </w:rPr>
      </w:pPr>
    </w:p>
    <w:p w:rsidR="00D31812" w:rsidRPr="00C72988" w:rsidRDefault="00D31812" w:rsidP="00D31812">
      <w:pPr>
        <w:jc w:val="both"/>
        <w:rPr>
          <w:lang w:val="en-AU"/>
        </w:rPr>
      </w:pPr>
      <w:r w:rsidRPr="00C72988">
        <w:rPr>
          <w:lang w:val="en-AU"/>
        </w:rPr>
        <w:t>1.</w:t>
      </w:r>
      <w:r w:rsidRPr="00C72988">
        <w:rPr>
          <w:lang w:val="en-AU"/>
        </w:rPr>
        <w:tab/>
      </w:r>
      <w:r w:rsidR="002C7A07">
        <w:rPr>
          <w:lang w:val="en-AU"/>
        </w:rPr>
        <w:t>That m</w:t>
      </w:r>
      <w:r w:rsidRPr="00C72988">
        <w:rPr>
          <w:lang w:val="en-AU"/>
        </w:rPr>
        <w:t>onitoring compliance with its decisions</w:t>
      </w:r>
      <w:r w:rsidRPr="00C72988" w:rsidDel="006F1C5B">
        <w:rPr>
          <w:lang w:val="en-AU"/>
        </w:rPr>
        <w:t xml:space="preserve"> </w:t>
      </w:r>
      <w:r w:rsidRPr="00C72988">
        <w:rPr>
          <w:lang w:val="en-AU"/>
        </w:rPr>
        <w:t>is an inherent power of the judicial functions of the Court.</w:t>
      </w:r>
    </w:p>
    <w:p w:rsidR="00D31812" w:rsidRPr="00C72988" w:rsidRDefault="00D31812" w:rsidP="00D31812">
      <w:pPr>
        <w:ind w:right="764"/>
        <w:jc w:val="both"/>
        <w:rPr>
          <w:b/>
          <w:lang w:val="en-AU"/>
        </w:rPr>
      </w:pPr>
    </w:p>
    <w:p w:rsidR="00D31812" w:rsidRPr="00C72988" w:rsidRDefault="00D31812" w:rsidP="00D31812">
      <w:pPr>
        <w:pStyle w:val="BodyText31"/>
        <w:jc w:val="both"/>
        <w:rPr>
          <w:lang w:val="en-AU"/>
        </w:rPr>
      </w:pPr>
      <w:r w:rsidRPr="00C72988">
        <w:rPr>
          <w:b w:val="0"/>
          <w:lang w:val="en-AU"/>
        </w:rPr>
        <w:t>2</w:t>
      </w:r>
      <w:r w:rsidRPr="00C72988">
        <w:rPr>
          <w:b w:val="0"/>
          <w:caps w:val="0"/>
          <w:lang w:val="en-AU"/>
        </w:rPr>
        <w:t>.</w:t>
      </w:r>
      <w:r w:rsidRPr="00C72988">
        <w:rPr>
          <w:b w:val="0"/>
          <w:caps w:val="0"/>
          <w:lang w:val="en-AU"/>
        </w:rPr>
        <w:tab/>
      </w:r>
      <w:r w:rsidR="002C7A07">
        <w:rPr>
          <w:b w:val="0"/>
          <w:caps w:val="0"/>
          <w:lang w:val="en-AU"/>
        </w:rPr>
        <w:t xml:space="preserve">That </w:t>
      </w:r>
      <w:smartTag w:uri="urn:schemas-microsoft-com:office:smarttags" w:element="place">
        <w:smartTag w:uri="urn:schemas-microsoft-com:office:smarttags" w:element="country-region">
          <w:r w:rsidRPr="00C72988">
            <w:rPr>
              <w:b w:val="0"/>
              <w:caps w:val="0"/>
              <w:lang w:val="en-AU"/>
            </w:rPr>
            <w:t>Suriname</w:t>
          </w:r>
        </w:smartTag>
      </w:smartTag>
      <w:r w:rsidRPr="00C72988">
        <w:rPr>
          <w:b w:val="0"/>
          <w:caps w:val="0"/>
          <w:lang w:val="en-AU"/>
        </w:rPr>
        <w:t xml:space="preserve"> became a State Party to the American Convention on Human Rights (hereinafter “the Convention”) and recognized the jurisdiction of the Court on November 12, 1987.</w:t>
      </w:r>
      <w:r w:rsidRPr="00C72988">
        <w:rPr>
          <w:lang w:val="en-AU"/>
        </w:rPr>
        <w:t xml:space="preserve"> </w:t>
      </w:r>
    </w:p>
    <w:p w:rsidR="00D31812" w:rsidRPr="00C72988" w:rsidRDefault="00D31812" w:rsidP="00D31812">
      <w:pPr>
        <w:pStyle w:val="BodyText31"/>
        <w:rPr>
          <w:lang w:val="en-AU"/>
        </w:rPr>
      </w:pPr>
    </w:p>
    <w:p w:rsidR="00D31812" w:rsidRPr="00C72988" w:rsidRDefault="00D31812" w:rsidP="00D31812">
      <w:pPr>
        <w:jc w:val="both"/>
        <w:rPr>
          <w:lang w:val="en-AU"/>
        </w:rPr>
      </w:pPr>
      <w:r w:rsidRPr="00C72988">
        <w:rPr>
          <w:lang w:val="en-AU"/>
        </w:rPr>
        <w:t>3.</w:t>
      </w:r>
      <w:r w:rsidRPr="00C72988">
        <w:rPr>
          <w:lang w:val="en-AU"/>
        </w:rPr>
        <w:tab/>
      </w:r>
      <w:r w:rsidR="00E464D3">
        <w:rPr>
          <w:lang w:val="en-AU"/>
        </w:rPr>
        <w:t>That p</w:t>
      </w:r>
      <w:r w:rsidRPr="00C72988">
        <w:rPr>
          <w:lang w:val="en-AU"/>
        </w:rPr>
        <w:t xml:space="preserve">ursuant to Article 68(1) of the American Convention, “[t]he </w:t>
      </w:r>
      <w:r w:rsidRPr="00C72988">
        <w:rPr>
          <w:rFonts w:cs="Tahoma"/>
          <w:lang w:val="en-AU"/>
        </w:rPr>
        <w:t xml:space="preserve">State Parties to the Convention </w:t>
      </w:r>
      <w:proofErr w:type="gramStart"/>
      <w:r w:rsidRPr="00C72988">
        <w:rPr>
          <w:rFonts w:cs="Tahoma"/>
          <w:lang w:val="en-AU"/>
        </w:rPr>
        <w:t>undertake</w:t>
      </w:r>
      <w:proofErr w:type="gramEnd"/>
      <w:r w:rsidRPr="00C72988">
        <w:rPr>
          <w:rFonts w:cs="Tahoma"/>
          <w:lang w:val="en-AU"/>
        </w:rPr>
        <w:t xml:space="preserve"> to comply with the </w:t>
      </w:r>
      <w:r>
        <w:rPr>
          <w:rFonts w:cs="Tahoma"/>
          <w:lang w:val="en-AU"/>
        </w:rPr>
        <w:t>j</w:t>
      </w:r>
      <w:r w:rsidRPr="00C72988">
        <w:rPr>
          <w:rFonts w:cs="Tahoma"/>
          <w:lang w:val="en-AU"/>
        </w:rPr>
        <w:t>udgment of the Court in any case to which they are parties.” Therefore, State Parties must ensure that the rulings set out in the decisions of the Court are im</w:t>
      </w:r>
      <w:r w:rsidR="00391C06">
        <w:rPr>
          <w:rFonts w:cs="Tahoma"/>
          <w:lang w:val="en-AU"/>
        </w:rPr>
        <w:t>plemented at the domestic level</w:t>
      </w:r>
      <w:r w:rsidR="000D4784">
        <w:rPr>
          <w:rFonts w:cs="Tahoma"/>
          <w:lang w:val="en-AU"/>
        </w:rPr>
        <w:t>.</w:t>
      </w:r>
      <w:r w:rsidRPr="00C72988">
        <w:rPr>
          <w:rStyle w:val="Refdenotaalpie"/>
          <w:rFonts w:cs="Tahoma"/>
          <w:lang w:val="en-AU"/>
        </w:rPr>
        <w:footnoteReference w:id="1"/>
      </w:r>
    </w:p>
    <w:p w:rsidR="00D31812" w:rsidRPr="00C72988" w:rsidRDefault="00D31812" w:rsidP="00D31812">
      <w:pPr>
        <w:pStyle w:val="Textonotapie"/>
        <w:jc w:val="both"/>
        <w:rPr>
          <w:rFonts w:ascii="Verdana" w:hAnsi="Verdana"/>
          <w:lang w:val="en-AU"/>
        </w:rPr>
      </w:pPr>
    </w:p>
    <w:p w:rsidR="00D31812" w:rsidRPr="00C72988" w:rsidRDefault="00D31812" w:rsidP="00D31812">
      <w:pPr>
        <w:pStyle w:val="Sangradetindependiente"/>
        <w:rPr>
          <w:rFonts w:ascii="Verdana" w:hAnsi="Verdana"/>
          <w:lang w:val="en-AU"/>
        </w:rPr>
      </w:pPr>
      <w:r w:rsidRPr="00C72988">
        <w:rPr>
          <w:rFonts w:ascii="Verdana" w:hAnsi="Verdana"/>
          <w:lang w:val="en-AU"/>
        </w:rPr>
        <w:t>4.</w:t>
      </w:r>
      <w:r w:rsidRPr="00C72988">
        <w:rPr>
          <w:rFonts w:ascii="Verdana" w:hAnsi="Verdana"/>
          <w:lang w:val="en-AU"/>
        </w:rPr>
        <w:tab/>
      </w:r>
      <w:r w:rsidR="00DF79E4">
        <w:rPr>
          <w:rFonts w:ascii="Verdana" w:hAnsi="Verdana"/>
          <w:lang w:val="en-AU"/>
        </w:rPr>
        <w:t>T</w:t>
      </w:r>
      <w:r w:rsidR="00453944">
        <w:rPr>
          <w:rFonts w:ascii="Verdana" w:hAnsi="Verdana"/>
          <w:lang w:val="en-AU"/>
        </w:rPr>
        <w:t>hat t</w:t>
      </w:r>
      <w:r w:rsidR="00DF79E4" w:rsidRPr="00DF79E4">
        <w:rPr>
          <w:rFonts w:ascii="Verdana" w:hAnsi="Verdana"/>
          <w:lang w:val="en-US"/>
        </w:rPr>
        <w:t>he judgments of the Court are final and not subject to appeal; therefore, pursuant to the provisions of Article 67 of the American Convention, the State must promp</w:t>
      </w:r>
      <w:r w:rsidR="002E57D3">
        <w:rPr>
          <w:rFonts w:ascii="Verdana" w:hAnsi="Verdana"/>
          <w:lang w:val="en-US"/>
        </w:rPr>
        <w:t>tly and fully comply with them</w:t>
      </w:r>
      <w:r w:rsidR="00DF79E4" w:rsidRPr="00DF79E4">
        <w:rPr>
          <w:rFonts w:ascii="Verdana" w:hAnsi="Verdana"/>
          <w:lang w:val="en-US"/>
        </w:rPr>
        <w:t xml:space="preserve"> </w:t>
      </w:r>
      <w:r w:rsidRPr="00C72988">
        <w:rPr>
          <w:rFonts w:ascii="Verdana" w:hAnsi="Verdana"/>
          <w:lang w:val="en-AU"/>
        </w:rPr>
        <w:t>within the term set for this purpose</w:t>
      </w:r>
      <w:r w:rsidR="000D4784">
        <w:rPr>
          <w:rFonts w:ascii="Verdana" w:hAnsi="Verdana"/>
          <w:lang w:val="en-AU"/>
        </w:rPr>
        <w:t>.</w:t>
      </w:r>
    </w:p>
    <w:p w:rsidR="00D31812" w:rsidRPr="00C72988" w:rsidRDefault="00D31812" w:rsidP="00D31812">
      <w:pPr>
        <w:jc w:val="both"/>
        <w:rPr>
          <w:lang w:val="en-AU"/>
        </w:rPr>
      </w:pPr>
    </w:p>
    <w:p w:rsidR="00D31812" w:rsidRPr="00E0680D" w:rsidRDefault="00D31812" w:rsidP="00E0680D">
      <w:pPr>
        <w:pStyle w:val="BodyText22"/>
        <w:tabs>
          <w:tab w:val="left" w:pos="0"/>
        </w:tabs>
        <w:ind w:right="0"/>
        <w:rPr>
          <w:rFonts w:ascii="Verdana" w:hAnsi="Verdana"/>
          <w:lang w:val="en-AU"/>
        </w:rPr>
      </w:pPr>
      <w:r w:rsidRPr="00E0680D">
        <w:rPr>
          <w:rFonts w:ascii="Verdana" w:hAnsi="Verdana"/>
          <w:lang w:val="en-AU"/>
        </w:rPr>
        <w:lastRenderedPageBreak/>
        <w:t>5.</w:t>
      </w:r>
      <w:r w:rsidRPr="00E0680D">
        <w:rPr>
          <w:rFonts w:ascii="Verdana" w:hAnsi="Verdana"/>
          <w:lang w:val="en-AU"/>
        </w:rPr>
        <w:tab/>
        <w:t>Th</w:t>
      </w:r>
      <w:r w:rsidR="00453944" w:rsidRPr="00E0680D">
        <w:rPr>
          <w:rFonts w:ascii="Verdana" w:hAnsi="Verdana"/>
          <w:lang w:val="en-AU"/>
        </w:rPr>
        <w:t>at th</w:t>
      </w:r>
      <w:r w:rsidRPr="00E0680D">
        <w:rPr>
          <w:rFonts w:ascii="Verdana" w:hAnsi="Verdana"/>
          <w:lang w:val="en-AU"/>
        </w:rPr>
        <w:t xml:space="preserve">e obligation to comply with the rulings of the Court </w:t>
      </w:r>
      <w:r w:rsidR="00DF79E4" w:rsidRPr="00E0680D">
        <w:rPr>
          <w:rFonts w:ascii="Verdana" w:hAnsi="Verdana"/>
          <w:lang w:val="en-AU"/>
        </w:rPr>
        <w:t>conforms to</w:t>
      </w:r>
      <w:r w:rsidRPr="00E0680D">
        <w:rPr>
          <w:rFonts w:ascii="Verdana" w:hAnsi="Verdana"/>
          <w:lang w:val="en-AU"/>
        </w:rPr>
        <w:t xml:space="preserve"> a basic principle of law regarding the international responsibility of the State. That is, States must </w:t>
      </w:r>
      <w:r w:rsidR="002E57D3" w:rsidRPr="00E0680D">
        <w:rPr>
          <w:rFonts w:ascii="Verdana" w:hAnsi="Verdana"/>
          <w:lang w:val="en-AU"/>
        </w:rPr>
        <w:t>comply with</w:t>
      </w:r>
      <w:r w:rsidRPr="00E0680D">
        <w:rPr>
          <w:rFonts w:ascii="Verdana" w:hAnsi="Verdana"/>
          <w:lang w:val="en-AU"/>
        </w:rPr>
        <w:t xml:space="preserve"> their international treaty obligations in good faith (</w:t>
      </w:r>
      <w:r w:rsidRPr="008A65F1">
        <w:rPr>
          <w:rFonts w:ascii="Verdana" w:hAnsi="Verdana"/>
          <w:i/>
          <w:lang w:val="en-AU"/>
        </w:rPr>
        <w:t xml:space="preserve">pacta </w:t>
      </w:r>
      <w:proofErr w:type="spellStart"/>
      <w:r w:rsidRPr="008A65F1">
        <w:rPr>
          <w:rFonts w:ascii="Verdana" w:hAnsi="Verdana"/>
          <w:i/>
          <w:lang w:val="en-AU"/>
        </w:rPr>
        <w:t>sunt</w:t>
      </w:r>
      <w:proofErr w:type="spellEnd"/>
      <w:r w:rsidRPr="008A65F1">
        <w:rPr>
          <w:rFonts w:ascii="Verdana" w:hAnsi="Verdana"/>
          <w:i/>
          <w:lang w:val="en-AU"/>
        </w:rPr>
        <w:t xml:space="preserve"> </w:t>
      </w:r>
      <w:proofErr w:type="spellStart"/>
      <w:r w:rsidRPr="008A65F1">
        <w:rPr>
          <w:rFonts w:ascii="Verdana" w:hAnsi="Verdana"/>
          <w:i/>
          <w:lang w:val="en-AU"/>
        </w:rPr>
        <w:t>servanda</w:t>
      </w:r>
      <w:proofErr w:type="spellEnd"/>
      <w:r w:rsidRPr="00E0680D">
        <w:rPr>
          <w:rFonts w:ascii="Verdana" w:hAnsi="Verdana"/>
          <w:lang w:val="en-AU"/>
        </w:rPr>
        <w:t>) and, as this Court has previously stated and is set forth in Article 27 of the Vienna Convention on the Law of Treaties</w:t>
      </w:r>
      <w:r w:rsidR="00DF79E4" w:rsidRPr="00E0680D">
        <w:rPr>
          <w:rFonts w:ascii="Verdana" w:hAnsi="Verdana"/>
          <w:lang w:val="en-AU"/>
        </w:rPr>
        <w:t xml:space="preserve"> of 1969</w:t>
      </w:r>
      <w:r w:rsidRPr="00E0680D">
        <w:rPr>
          <w:rFonts w:ascii="Verdana" w:hAnsi="Verdana"/>
          <w:lang w:val="en-AU"/>
        </w:rPr>
        <w:t xml:space="preserve">, </w:t>
      </w:r>
      <w:r w:rsidR="002E57D3" w:rsidRPr="00E0680D">
        <w:rPr>
          <w:rFonts w:ascii="Verdana" w:hAnsi="Verdana"/>
          <w:lang w:val="en-AU"/>
        </w:rPr>
        <w:t>they cannot invoke their municipal laws to escape their pre-established international responsibility</w:t>
      </w:r>
      <w:r w:rsidRPr="00E0680D">
        <w:rPr>
          <w:rFonts w:ascii="Verdana" w:hAnsi="Verdana"/>
          <w:lang w:val="en-AU"/>
        </w:rPr>
        <w:t>.</w:t>
      </w:r>
      <w:r w:rsidR="00E0680D" w:rsidRPr="00E0680D">
        <w:rPr>
          <w:rFonts w:ascii="Verdana" w:hAnsi="Verdana"/>
          <w:lang w:val="en-AU"/>
        </w:rPr>
        <w:t xml:space="preserve"> The State Parties’ obligations under the Convention bind all State branches and organs.</w:t>
      </w:r>
      <w:r w:rsidR="00E0680D" w:rsidRPr="00E0680D">
        <w:rPr>
          <w:rFonts w:ascii="Verdana" w:hAnsi="Verdana"/>
          <w:vertAlign w:val="superscript"/>
          <w:lang w:val="en-AU"/>
        </w:rPr>
        <w:footnoteReference w:id="2"/>
      </w:r>
    </w:p>
    <w:p w:rsidR="00D31812" w:rsidRPr="00C72988" w:rsidRDefault="00D31812" w:rsidP="00D31812">
      <w:pPr>
        <w:jc w:val="both"/>
        <w:rPr>
          <w:lang w:val="en-AU"/>
        </w:rPr>
      </w:pPr>
    </w:p>
    <w:p w:rsidR="00D31812" w:rsidRPr="00C72988" w:rsidRDefault="00D31812" w:rsidP="00D31812">
      <w:pPr>
        <w:pStyle w:val="BodyText22"/>
        <w:tabs>
          <w:tab w:val="left" w:pos="0"/>
        </w:tabs>
        <w:ind w:right="0"/>
        <w:rPr>
          <w:rFonts w:ascii="Verdana" w:hAnsi="Verdana"/>
          <w:lang w:val="en-AU"/>
        </w:rPr>
      </w:pPr>
      <w:r w:rsidRPr="00C72988">
        <w:rPr>
          <w:rFonts w:ascii="Verdana" w:hAnsi="Verdana"/>
          <w:lang w:val="en-AU"/>
        </w:rPr>
        <w:t>6.</w:t>
      </w:r>
      <w:r w:rsidRPr="00C72988">
        <w:rPr>
          <w:rFonts w:ascii="Verdana" w:hAnsi="Verdana"/>
          <w:lang w:val="en-AU"/>
        </w:rPr>
        <w:tab/>
        <w:t>Th</w:t>
      </w:r>
      <w:r w:rsidR="00453944">
        <w:rPr>
          <w:rFonts w:ascii="Verdana" w:hAnsi="Verdana"/>
          <w:lang w:val="en-AU"/>
        </w:rPr>
        <w:t xml:space="preserve">at </w:t>
      </w:r>
      <w:r w:rsidR="00D16C31" w:rsidRPr="007D0378">
        <w:rPr>
          <w:rFonts w:ascii="Verdana" w:hAnsi="Verdana"/>
          <w:szCs w:val="24"/>
        </w:rPr>
        <w:t>States Parties to the Convention must guarantee compliance with the provisions thereof and their effects (</w:t>
      </w:r>
      <w:proofErr w:type="spellStart"/>
      <w:r w:rsidR="00D16C31" w:rsidRPr="007D0378">
        <w:rPr>
          <w:rFonts w:ascii="Verdana" w:hAnsi="Verdana"/>
          <w:i/>
          <w:szCs w:val="24"/>
        </w:rPr>
        <w:t>effet</w:t>
      </w:r>
      <w:proofErr w:type="spellEnd"/>
      <w:r w:rsidR="00D16C31" w:rsidRPr="007D0378">
        <w:rPr>
          <w:rFonts w:ascii="Verdana" w:hAnsi="Verdana"/>
          <w:i/>
          <w:szCs w:val="24"/>
        </w:rPr>
        <w:t xml:space="preserve"> utile</w:t>
      </w:r>
      <w:r w:rsidR="00D16C31" w:rsidRPr="007D0378">
        <w:rPr>
          <w:rFonts w:ascii="Verdana" w:hAnsi="Verdana"/>
          <w:szCs w:val="24"/>
        </w:rPr>
        <w:t>) at the domestic-law level. This principle applies not only in connection with the substantive provisions of human rights treaties (</w:t>
      </w:r>
      <w:r w:rsidR="00D16C31" w:rsidRPr="007D0378">
        <w:rPr>
          <w:rFonts w:ascii="Verdana" w:hAnsi="Verdana"/>
          <w:i/>
          <w:szCs w:val="24"/>
        </w:rPr>
        <w:t>i.e.</w:t>
      </w:r>
      <w:r w:rsidR="00D16C31" w:rsidRPr="007D0378">
        <w:rPr>
          <w:rFonts w:ascii="Verdana" w:hAnsi="Verdana"/>
          <w:szCs w:val="24"/>
        </w:rPr>
        <w:t>, those addressing the protected rights), but also in connection with their procedural provisions, such as those concerning compliance with the Court’s decisions. These obligations are to be interpreted and enforced in a manner such that the protected guarantee is truly practical and effective, considering the special nature of human rights treaties.</w:t>
      </w:r>
      <w:r w:rsidR="00D16C31" w:rsidRPr="007D0378">
        <w:rPr>
          <w:rStyle w:val="Refdenotaalpie"/>
          <w:rFonts w:ascii="Verdana" w:hAnsi="Verdana"/>
          <w:szCs w:val="24"/>
        </w:rPr>
        <w:footnoteReference w:id="3"/>
      </w:r>
    </w:p>
    <w:p w:rsidR="00D31812" w:rsidRPr="00C72988" w:rsidRDefault="00D31812" w:rsidP="00D31812">
      <w:pPr>
        <w:pStyle w:val="BodyText22"/>
        <w:tabs>
          <w:tab w:val="left" w:pos="0"/>
        </w:tabs>
        <w:rPr>
          <w:rFonts w:ascii="Verdana" w:hAnsi="Verdana"/>
          <w:lang w:val="en-AU"/>
        </w:rPr>
      </w:pPr>
    </w:p>
    <w:p w:rsidR="00F02CD6" w:rsidRDefault="00D31812" w:rsidP="00D31812">
      <w:pPr>
        <w:pStyle w:val="BodyText31"/>
        <w:ind w:right="29"/>
        <w:jc w:val="both"/>
        <w:rPr>
          <w:b w:val="0"/>
          <w:caps w:val="0"/>
          <w:lang w:val="en-AU"/>
        </w:rPr>
      </w:pPr>
      <w:r w:rsidRPr="00C72988">
        <w:rPr>
          <w:b w:val="0"/>
          <w:lang w:val="en-AU"/>
        </w:rPr>
        <w:t>7</w:t>
      </w:r>
      <w:r w:rsidRPr="00C72988">
        <w:rPr>
          <w:b w:val="0"/>
          <w:caps w:val="0"/>
          <w:lang w:val="en-AU"/>
        </w:rPr>
        <w:t>.</w:t>
      </w:r>
      <w:r w:rsidRPr="00C72988">
        <w:rPr>
          <w:b w:val="0"/>
          <w:caps w:val="0"/>
          <w:lang w:val="en-AU"/>
        </w:rPr>
        <w:tab/>
        <w:t>Th</w:t>
      </w:r>
      <w:r w:rsidR="00FD27D0">
        <w:rPr>
          <w:b w:val="0"/>
          <w:caps w:val="0"/>
          <w:lang w:val="en-AU"/>
        </w:rPr>
        <w:t>at</w:t>
      </w:r>
      <w:r w:rsidRPr="00C72988">
        <w:rPr>
          <w:b w:val="0"/>
          <w:caps w:val="0"/>
          <w:lang w:val="en-AU"/>
        </w:rPr>
        <w:t xml:space="preserve"> State Parties to the Convention that have also recognized the </w:t>
      </w:r>
      <w:r w:rsidR="00DF79E4">
        <w:rPr>
          <w:b w:val="0"/>
          <w:caps w:val="0"/>
          <w:lang w:val="en-AU"/>
        </w:rPr>
        <w:t xml:space="preserve">binding </w:t>
      </w:r>
      <w:r w:rsidRPr="00C72988">
        <w:rPr>
          <w:b w:val="0"/>
          <w:caps w:val="0"/>
          <w:lang w:val="en-AU"/>
        </w:rPr>
        <w:t xml:space="preserve">jurisdiction of the Court have the duty to comply with the obligations established by </w:t>
      </w:r>
      <w:r w:rsidR="00DF79E4">
        <w:rPr>
          <w:b w:val="0"/>
          <w:caps w:val="0"/>
          <w:lang w:val="en-AU"/>
        </w:rPr>
        <w:t>it</w:t>
      </w:r>
      <w:r w:rsidRPr="00C72988">
        <w:rPr>
          <w:b w:val="0"/>
          <w:caps w:val="0"/>
          <w:lang w:val="en-AU"/>
        </w:rPr>
        <w:t xml:space="preserve">.  Accordingly, </w:t>
      </w:r>
      <w:smartTag w:uri="urn:schemas-microsoft-com:office:smarttags" w:element="place">
        <w:smartTag w:uri="urn:schemas-microsoft-com:office:smarttags" w:element="country-region">
          <w:r w:rsidRPr="00C72988">
            <w:rPr>
              <w:b w:val="0"/>
              <w:caps w:val="0"/>
              <w:lang w:val="en-AU"/>
            </w:rPr>
            <w:t>Suriname</w:t>
          </w:r>
        </w:smartTag>
      </w:smartTag>
      <w:r w:rsidRPr="00C72988">
        <w:rPr>
          <w:b w:val="0"/>
          <w:caps w:val="0"/>
          <w:lang w:val="en-AU"/>
        </w:rPr>
        <w:t xml:space="preserve"> shall adopt all necessary measures to give effect to the </w:t>
      </w:r>
      <w:r w:rsidR="00145CF6">
        <w:rPr>
          <w:b w:val="0"/>
          <w:caps w:val="0"/>
          <w:lang w:val="en-AU"/>
        </w:rPr>
        <w:t xml:space="preserve">Court’s </w:t>
      </w:r>
      <w:r w:rsidR="005A4739">
        <w:rPr>
          <w:b w:val="0"/>
          <w:caps w:val="0"/>
          <w:lang w:val="en-AU"/>
        </w:rPr>
        <w:t>decisions</w:t>
      </w:r>
      <w:r w:rsidR="00145CF6">
        <w:rPr>
          <w:b w:val="0"/>
          <w:caps w:val="0"/>
          <w:lang w:val="en-AU"/>
        </w:rPr>
        <w:t>, as contained</w:t>
      </w:r>
      <w:r w:rsidRPr="00C72988">
        <w:rPr>
          <w:b w:val="0"/>
          <w:caps w:val="0"/>
          <w:lang w:val="en-AU"/>
        </w:rPr>
        <w:t xml:space="preserve"> in its </w:t>
      </w:r>
      <w:r w:rsidR="005A4739" w:rsidRPr="005A4739">
        <w:rPr>
          <w:b w:val="0"/>
          <w:caps w:val="0"/>
          <w:lang w:val="en-AU"/>
        </w:rPr>
        <w:t>Order</w:t>
      </w:r>
      <w:r w:rsidR="0062029B">
        <w:rPr>
          <w:b w:val="0"/>
          <w:caps w:val="0"/>
          <w:lang w:val="en-AU"/>
        </w:rPr>
        <w:t xml:space="preserve"> of</w:t>
      </w:r>
      <w:r w:rsidR="005A4739" w:rsidRPr="005A4739">
        <w:rPr>
          <w:b w:val="0"/>
          <w:caps w:val="0"/>
          <w:lang w:val="en-AU"/>
        </w:rPr>
        <w:t xml:space="preserve"> </w:t>
      </w:r>
      <w:r w:rsidR="0062029B" w:rsidRPr="005A4739">
        <w:rPr>
          <w:b w:val="0"/>
          <w:caps w:val="0"/>
          <w:lang w:val="en-AU"/>
        </w:rPr>
        <w:t>November 21, 2007</w:t>
      </w:r>
      <w:r w:rsidR="005A4739" w:rsidRPr="005A4739">
        <w:rPr>
          <w:b w:val="0"/>
          <w:caps w:val="0"/>
          <w:lang w:val="en-AU"/>
        </w:rPr>
        <w:t xml:space="preserve"> </w:t>
      </w:r>
      <w:r w:rsidR="004111E5">
        <w:rPr>
          <w:b w:val="0"/>
          <w:caps w:val="0"/>
          <w:lang w:val="en-AU"/>
        </w:rPr>
        <w:t>(</w:t>
      </w:r>
      <w:r w:rsidR="004111E5" w:rsidRPr="004111E5">
        <w:rPr>
          <w:b w:val="0"/>
          <w:i/>
          <w:caps w:val="0"/>
          <w:lang w:val="en-AU"/>
        </w:rPr>
        <w:t xml:space="preserve">supra </w:t>
      </w:r>
      <w:proofErr w:type="gramStart"/>
      <w:r w:rsidR="004111E5">
        <w:rPr>
          <w:b w:val="0"/>
          <w:caps w:val="0"/>
          <w:lang w:val="en-AU"/>
        </w:rPr>
        <w:t>Having</w:t>
      </w:r>
      <w:proofErr w:type="gramEnd"/>
      <w:r w:rsidR="004111E5">
        <w:rPr>
          <w:b w:val="0"/>
          <w:caps w:val="0"/>
          <w:lang w:val="en-AU"/>
        </w:rPr>
        <w:t xml:space="preserve"> Seen clause No. </w:t>
      </w:r>
      <w:r w:rsidR="005A4739">
        <w:rPr>
          <w:b w:val="0"/>
          <w:caps w:val="0"/>
          <w:lang w:val="en-AU"/>
        </w:rPr>
        <w:t>3</w:t>
      </w:r>
      <w:r w:rsidR="004111E5" w:rsidRPr="004111E5">
        <w:rPr>
          <w:b w:val="0"/>
          <w:caps w:val="0"/>
          <w:lang w:val="en-AU"/>
        </w:rPr>
        <w:t>)</w:t>
      </w:r>
      <w:r w:rsidRPr="00C72988">
        <w:rPr>
          <w:b w:val="0"/>
          <w:lang w:val="en-AU"/>
        </w:rPr>
        <w:t xml:space="preserve">. </w:t>
      </w:r>
      <w:r w:rsidRPr="002E57D3">
        <w:rPr>
          <w:b w:val="0"/>
          <w:caps w:val="0"/>
          <w:lang w:val="en-AU"/>
        </w:rPr>
        <w:t xml:space="preserve">This obligation includes the duty to inform the Court about the </w:t>
      </w:r>
      <w:r w:rsidR="00FD27D0">
        <w:rPr>
          <w:b w:val="0"/>
          <w:caps w:val="0"/>
          <w:lang w:val="en-AU"/>
        </w:rPr>
        <w:t>actions</w:t>
      </w:r>
      <w:r w:rsidR="00FD27D0" w:rsidRPr="002E57D3">
        <w:rPr>
          <w:b w:val="0"/>
          <w:caps w:val="0"/>
          <w:lang w:val="en-AU"/>
        </w:rPr>
        <w:t xml:space="preserve"> </w:t>
      </w:r>
      <w:r w:rsidRPr="002E57D3">
        <w:rPr>
          <w:b w:val="0"/>
          <w:caps w:val="0"/>
          <w:lang w:val="en-AU"/>
        </w:rPr>
        <w:t>adopted to comply with the</w:t>
      </w:r>
      <w:r w:rsidR="005A4739" w:rsidRPr="002E57D3">
        <w:rPr>
          <w:b w:val="0"/>
          <w:caps w:val="0"/>
          <w:lang w:val="en-AU"/>
        </w:rPr>
        <w:t xml:space="preserve"> </w:t>
      </w:r>
      <w:r w:rsidR="00FD27D0">
        <w:rPr>
          <w:b w:val="0"/>
          <w:caps w:val="0"/>
          <w:lang w:val="en-AU"/>
        </w:rPr>
        <w:t xml:space="preserve">reparations </w:t>
      </w:r>
      <w:r w:rsidR="005A4739" w:rsidRPr="002E57D3">
        <w:rPr>
          <w:b w:val="0"/>
          <w:caps w:val="0"/>
          <w:lang w:val="en-AU"/>
        </w:rPr>
        <w:t>order</w:t>
      </w:r>
      <w:r w:rsidR="00FD27D0">
        <w:rPr>
          <w:b w:val="0"/>
          <w:caps w:val="0"/>
          <w:lang w:val="en-AU"/>
        </w:rPr>
        <w:t>ed by the Court</w:t>
      </w:r>
      <w:r w:rsidR="00D14831">
        <w:rPr>
          <w:b w:val="0"/>
          <w:caps w:val="0"/>
          <w:lang w:val="en-AU"/>
        </w:rPr>
        <w:t>, which are</w:t>
      </w:r>
      <w:r w:rsidR="005A4739" w:rsidRPr="002E57D3">
        <w:rPr>
          <w:b w:val="0"/>
          <w:caps w:val="0"/>
          <w:lang w:val="en-AU"/>
        </w:rPr>
        <w:t xml:space="preserve"> pending </w:t>
      </w:r>
      <w:r w:rsidR="00FD27D0" w:rsidRPr="002E57D3">
        <w:rPr>
          <w:b w:val="0"/>
          <w:caps w:val="0"/>
          <w:lang w:val="en-AU"/>
        </w:rPr>
        <w:t>fulfilment</w:t>
      </w:r>
      <w:r w:rsidR="005A4739" w:rsidRPr="002E57D3">
        <w:rPr>
          <w:b w:val="0"/>
          <w:caps w:val="0"/>
          <w:lang w:val="en-AU"/>
        </w:rPr>
        <w:t xml:space="preserve">. </w:t>
      </w:r>
    </w:p>
    <w:p w:rsidR="005A4739" w:rsidRPr="00C72988" w:rsidRDefault="005A4739" w:rsidP="00D31812">
      <w:pPr>
        <w:pStyle w:val="BodyText31"/>
        <w:ind w:right="29"/>
        <w:jc w:val="both"/>
        <w:rPr>
          <w:b w:val="0"/>
          <w:caps w:val="0"/>
          <w:lang w:val="en-AU"/>
        </w:rPr>
      </w:pPr>
    </w:p>
    <w:p w:rsidR="00D31812" w:rsidRPr="00C72988" w:rsidRDefault="00D31812" w:rsidP="005A4739">
      <w:pPr>
        <w:pStyle w:val="Encabezado"/>
        <w:widowControl/>
        <w:tabs>
          <w:tab w:val="clear" w:pos="4419"/>
          <w:tab w:val="clear" w:pos="8838"/>
        </w:tabs>
        <w:rPr>
          <w:rFonts w:ascii="Verdana" w:hAnsi="Verdana"/>
          <w:lang w:val="en-AU"/>
        </w:rPr>
      </w:pPr>
      <w:r w:rsidRPr="00C72988">
        <w:rPr>
          <w:rFonts w:ascii="Verdana" w:hAnsi="Verdana"/>
          <w:lang w:val="en-AU"/>
        </w:rPr>
        <w:t>8.</w:t>
      </w:r>
      <w:r w:rsidRPr="00F03536">
        <w:rPr>
          <w:rFonts w:ascii="Verdana" w:hAnsi="Verdana"/>
          <w:lang w:val="en-AU"/>
        </w:rPr>
        <w:tab/>
      </w:r>
      <w:r w:rsidR="00CE4027">
        <w:rPr>
          <w:rFonts w:ascii="Verdana" w:hAnsi="Verdana"/>
          <w:lang w:val="en-AU"/>
        </w:rPr>
        <w:t>That p</w:t>
      </w:r>
      <w:r w:rsidRPr="00F03536">
        <w:rPr>
          <w:rFonts w:ascii="Verdana" w:hAnsi="Verdana"/>
          <w:lang w:val="en-AU"/>
        </w:rPr>
        <w:t>roviding sufficient information on compliance with the Judgment is a duty of the State, repeatedly stated by this Court.</w:t>
      </w:r>
      <w:r w:rsidRPr="00F03536">
        <w:rPr>
          <w:rStyle w:val="Refdenotaalpie"/>
          <w:rFonts w:ascii="Verdana" w:hAnsi="Verdana"/>
          <w:lang w:val="en-AU"/>
        </w:rPr>
        <w:footnoteReference w:id="4"/>
      </w:r>
      <w:r w:rsidRPr="00F03536">
        <w:rPr>
          <w:rFonts w:ascii="Verdana" w:hAnsi="Verdana"/>
          <w:lang w:val="en-AU"/>
        </w:rPr>
        <w:t xml:space="preserve"> </w:t>
      </w:r>
      <w:r w:rsidR="00F03852">
        <w:rPr>
          <w:rFonts w:ascii="Verdana" w:hAnsi="Verdana"/>
          <w:lang w:val="en-AU"/>
        </w:rPr>
        <w:t>However</w:t>
      </w:r>
      <w:r w:rsidR="00EE6C3D">
        <w:rPr>
          <w:rFonts w:ascii="Verdana" w:hAnsi="Verdana"/>
          <w:lang w:val="en-AU"/>
        </w:rPr>
        <w:t>,</w:t>
      </w:r>
      <w:r w:rsidR="00F03852">
        <w:rPr>
          <w:rFonts w:ascii="Verdana" w:hAnsi="Verdana"/>
          <w:lang w:val="en-AU"/>
        </w:rPr>
        <w:t xml:space="preserve"> in accordance </w:t>
      </w:r>
      <w:r w:rsidR="00145CF6">
        <w:rPr>
          <w:rFonts w:ascii="Verdana" w:hAnsi="Verdana"/>
          <w:lang w:val="en-AU"/>
        </w:rPr>
        <w:t xml:space="preserve">with </w:t>
      </w:r>
      <w:r w:rsidR="00D55BCC">
        <w:rPr>
          <w:rFonts w:ascii="Verdana" w:hAnsi="Verdana"/>
          <w:lang w:val="en-AU"/>
        </w:rPr>
        <w:t xml:space="preserve">the </w:t>
      </w:r>
      <w:r w:rsidR="00145CF6">
        <w:rPr>
          <w:rFonts w:ascii="Verdana" w:hAnsi="Verdana"/>
          <w:lang w:val="en-AU"/>
        </w:rPr>
        <w:t xml:space="preserve">referred </w:t>
      </w:r>
      <w:r w:rsidR="005A4739">
        <w:rPr>
          <w:rFonts w:ascii="Verdana" w:hAnsi="Verdana"/>
          <w:lang w:val="en-AU"/>
        </w:rPr>
        <w:t>O</w:t>
      </w:r>
      <w:r w:rsidR="00D55BCC" w:rsidRPr="00D55BCC">
        <w:rPr>
          <w:rFonts w:ascii="Verdana" w:hAnsi="Verdana"/>
          <w:lang w:val="en-AU"/>
        </w:rPr>
        <w:t xml:space="preserve">rder </w:t>
      </w:r>
      <w:r w:rsidR="00145CF6">
        <w:rPr>
          <w:rFonts w:ascii="Verdana" w:hAnsi="Verdana"/>
          <w:lang w:val="en-AU"/>
        </w:rPr>
        <w:t xml:space="preserve">of </w:t>
      </w:r>
      <w:r w:rsidR="004111E5">
        <w:rPr>
          <w:rFonts w:ascii="Verdana" w:hAnsi="Verdana"/>
          <w:lang w:val="en-AU"/>
        </w:rPr>
        <w:t xml:space="preserve">the </w:t>
      </w:r>
      <w:r w:rsidR="0028599F">
        <w:rPr>
          <w:rFonts w:ascii="Verdana" w:hAnsi="Verdana"/>
          <w:lang w:val="en-AU"/>
        </w:rPr>
        <w:t>Tribunal</w:t>
      </w:r>
      <w:r w:rsidR="004111E5">
        <w:rPr>
          <w:rFonts w:ascii="Verdana" w:hAnsi="Verdana"/>
          <w:lang w:val="en-AU"/>
        </w:rPr>
        <w:t xml:space="preserve"> </w:t>
      </w:r>
      <w:r w:rsidR="00D55BCC" w:rsidRPr="00D55BCC">
        <w:rPr>
          <w:rFonts w:ascii="Verdana" w:hAnsi="Verdana"/>
          <w:lang w:val="en-AU"/>
        </w:rPr>
        <w:t>(</w:t>
      </w:r>
      <w:r w:rsidR="00D55BCC" w:rsidRPr="00D55BCC">
        <w:rPr>
          <w:rFonts w:ascii="Verdana" w:hAnsi="Verdana"/>
          <w:i/>
          <w:lang w:val="en-AU"/>
        </w:rPr>
        <w:t>supra</w:t>
      </w:r>
      <w:r w:rsidR="00D55BCC" w:rsidRPr="00D55BCC">
        <w:rPr>
          <w:rFonts w:ascii="Verdana" w:hAnsi="Verdana"/>
          <w:lang w:val="en-AU"/>
        </w:rPr>
        <w:t xml:space="preserve"> </w:t>
      </w:r>
      <w:proofErr w:type="gramStart"/>
      <w:r w:rsidR="00D55BCC" w:rsidRPr="00D55BCC">
        <w:rPr>
          <w:rFonts w:ascii="Verdana" w:hAnsi="Verdana"/>
          <w:lang w:val="en-AU"/>
        </w:rPr>
        <w:t>Having</w:t>
      </w:r>
      <w:proofErr w:type="gramEnd"/>
      <w:r w:rsidR="00D55BCC" w:rsidRPr="00D55BCC">
        <w:rPr>
          <w:rFonts w:ascii="Verdana" w:hAnsi="Verdana"/>
          <w:lang w:val="en-AU"/>
        </w:rPr>
        <w:t xml:space="preserve"> Seen clause No. </w:t>
      </w:r>
      <w:r w:rsidR="00EE6C3D">
        <w:rPr>
          <w:rFonts w:ascii="Verdana" w:hAnsi="Verdana"/>
          <w:lang w:val="en-AU"/>
        </w:rPr>
        <w:t>3</w:t>
      </w:r>
      <w:r w:rsidR="00D55BCC" w:rsidRPr="00D55BCC">
        <w:rPr>
          <w:rFonts w:ascii="Verdana" w:hAnsi="Verdana"/>
          <w:lang w:val="en-AU"/>
        </w:rPr>
        <w:t>)</w:t>
      </w:r>
      <w:r w:rsidR="00D55BCC">
        <w:rPr>
          <w:rFonts w:ascii="Verdana" w:hAnsi="Verdana"/>
          <w:lang w:val="en-AU"/>
        </w:rPr>
        <w:t xml:space="preserve">, </w:t>
      </w:r>
      <w:r w:rsidR="00EE6C3D">
        <w:rPr>
          <w:rFonts w:ascii="Verdana" w:hAnsi="Verdana"/>
          <w:lang w:val="en-AU"/>
        </w:rPr>
        <w:t xml:space="preserve">the State had </w:t>
      </w:r>
      <w:r w:rsidR="00D55BCC">
        <w:rPr>
          <w:rFonts w:ascii="Verdana" w:hAnsi="Verdana"/>
          <w:lang w:val="en-AU"/>
        </w:rPr>
        <w:t xml:space="preserve">a </w:t>
      </w:r>
      <w:r w:rsidR="00145CF6">
        <w:rPr>
          <w:rFonts w:ascii="Verdana" w:hAnsi="Verdana"/>
          <w:lang w:val="en-AU"/>
        </w:rPr>
        <w:t xml:space="preserve">specific duty </w:t>
      </w:r>
      <w:r w:rsidR="00D55BCC">
        <w:rPr>
          <w:rFonts w:ascii="Verdana" w:hAnsi="Verdana"/>
          <w:lang w:val="en-AU"/>
        </w:rPr>
        <w:t xml:space="preserve">to </w:t>
      </w:r>
      <w:r w:rsidR="00D45EBD" w:rsidRPr="00F03536">
        <w:rPr>
          <w:rFonts w:ascii="Verdana" w:hAnsi="Verdana"/>
          <w:lang w:val="en-US"/>
        </w:rPr>
        <w:t>submit</w:t>
      </w:r>
      <w:r w:rsidR="00D55BCC">
        <w:rPr>
          <w:rFonts w:ascii="Verdana" w:hAnsi="Verdana"/>
          <w:lang w:val="en-US"/>
        </w:rPr>
        <w:t xml:space="preserve">, by </w:t>
      </w:r>
      <w:r w:rsidR="00D55BCC" w:rsidRPr="00F03536">
        <w:rPr>
          <w:rFonts w:ascii="Verdana" w:hAnsi="Verdana"/>
          <w:lang w:val="en-US"/>
        </w:rPr>
        <w:t>March 25, 2008</w:t>
      </w:r>
      <w:r w:rsidR="00145CF6">
        <w:rPr>
          <w:rFonts w:ascii="Verdana" w:hAnsi="Verdana"/>
          <w:lang w:val="en-US"/>
        </w:rPr>
        <w:t>,</w:t>
      </w:r>
      <w:r w:rsidR="00D55BCC">
        <w:rPr>
          <w:rFonts w:ascii="Verdana" w:hAnsi="Verdana"/>
          <w:lang w:val="en-US"/>
        </w:rPr>
        <w:t xml:space="preserve"> a detailed report</w:t>
      </w:r>
      <w:r w:rsidR="00145CF6">
        <w:rPr>
          <w:rFonts w:ascii="Verdana" w:hAnsi="Verdana"/>
          <w:lang w:val="en-US"/>
        </w:rPr>
        <w:t xml:space="preserve"> on the actions taken in compliance with the Judgment. S</w:t>
      </w:r>
      <w:r w:rsidR="008A65F1">
        <w:rPr>
          <w:rFonts w:ascii="Verdana" w:hAnsi="Verdana"/>
          <w:lang w:val="en-US"/>
        </w:rPr>
        <w:t>aid</w:t>
      </w:r>
      <w:r w:rsidR="00145CF6">
        <w:rPr>
          <w:rFonts w:ascii="Verdana" w:hAnsi="Verdana"/>
          <w:lang w:val="en-US"/>
        </w:rPr>
        <w:t xml:space="preserve"> report</w:t>
      </w:r>
      <w:r w:rsidR="00D55BCC">
        <w:rPr>
          <w:rFonts w:ascii="Verdana" w:hAnsi="Verdana"/>
          <w:lang w:val="en-US"/>
        </w:rPr>
        <w:t xml:space="preserve"> ha</w:t>
      </w:r>
      <w:r w:rsidR="00145CF6">
        <w:rPr>
          <w:rFonts w:ascii="Verdana" w:hAnsi="Verdana"/>
          <w:lang w:val="en-US"/>
        </w:rPr>
        <w:t>s</w:t>
      </w:r>
      <w:r w:rsidR="00D55BCC">
        <w:rPr>
          <w:rFonts w:ascii="Verdana" w:hAnsi="Verdana"/>
          <w:lang w:val="en-US"/>
        </w:rPr>
        <w:t xml:space="preserve"> not been received</w:t>
      </w:r>
      <w:r w:rsidR="00145CF6">
        <w:rPr>
          <w:rFonts w:ascii="Verdana" w:hAnsi="Verdana"/>
          <w:lang w:val="en-US"/>
        </w:rPr>
        <w:t xml:space="preserve"> </w:t>
      </w:r>
      <w:r w:rsidR="008A65F1">
        <w:rPr>
          <w:rFonts w:ascii="Verdana" w:hAnsi="Verdana"/>
          <w:lang w:val="en-US"/>
        </w:rPr>
        <w:t>as of today</w:t>
      </w:r>
      <w:r w:rsidR="00D45EBD" w:rsidRPr="00F03536">
        <w:rPr>
          <w:rFonts w:ascii="Verdana" w:hAnsi="Verdana"/>
          <w:lang w:val="en-US"/>
        </w:rPr>
        <w:t xml:space="preserve">. </w:t>
      </w:r>
      <w:r w:rsidR="00D55BCC">
        <w:rPr>
          <w:rFonts w:ascii="Verdana" w:hAnsi="Verdana"/>
          <w:lang w:val="en-AU"/>
        </w:rPr>
        <w:t>Moreover,</w:t>
      </w:r>
      <w:r w:rsidR="00145CF6">
        <w:rPr>
          <w:rFonts w:ascii="Verdana" w:hAnsi="Verdana"/>
          <w:lang w:val="en-AU"/>
        </w:rPr>
        <w:t xml:space="preserve"> pursuant to the instructions of the President,</w:t>
      </w:r>
      <w:r w:rsidR="00D55BCC">
        <w:rPr>
          <w:rFonts w:ascii="Verdana" w:hAnsi="Verdana"/>
          <w:lang w:val="en-AU"/>
        </w:rPr>
        <w:t xml:space="preserve"> </w:t>
      </w:r>
      <w:r w:rsidR="00145CF6">
        <w:rPr>
          <w:rFonts w:ascii="Verdana" w:hAnsi="Verdana"/>
          <w:lang w:val="en-AU"/>
        </w:rPr>
        <w:t xml:space="preserve">in several communications the State was required </w:t>
      </w:r>
      <w:r w:rsidR="00D45EBD">
        <w:rPr>
          <w:rFonts w:ascii="Verdana" w:hAnsi="Verdana"/>
          <w:lang w:val="en-AU"/>
        </w:rPr>
        <w:t xml:space="preserve">to submit </w:t>
      </w:r>
      <w:r w:rsidR="0028599F">
        <w:rPr>
          <w:rFonts w:ascii="Verdana" w:hAnsi="Verdana"/>
          <w:lang w:val="en-AU"/>
        </w:rPr>
        <w:t>such report as soon as possible</w:t>
      </w:r>
      <w:r w:rsidR="005D6469">
        <w:rPr>
          <w:rFonts w:ascii="Verdana" w:hAnsi="Verdana"/>
          <w:lang w:val="en-AU"/>
        </w:rPr>
        <w:t>,</w:t>
      </w:r>
      <w:r w:rsidR="00D45EBD">
        <w:rPr>
          <w:rFonts w:ascii="Verdana" w:hAnsi="Verdana"/>
          <w:lang w:val="en-AU"/>
        </w:rPr>
        <w:t xml:space="preserve"> </w:t>
      </w:r>
      <w:r w:rsidR="0028599F">
        <w:rPr>
          <w:rFonts w:ascii="Verdana" w:hAnsi="Verdana"/>
          <w:lang w:val="en-AU"/>
        </w:rPr>
        <w:t>a</w:t>
      </w:r>
      <w:r w:rsidR="00D55BCC">
        <w:rPr>
          <w:rFonts w:ascii="Verdana" w:hAnsi="Verdana"/>
          <w:lang w:val="en-AU"/>
        </w:rPr>
        <w:t xml:space="preserve">nd </w:t>
      </w:r>
      <w:r w:rsidR="00D45EBD">
        <w:rPr>
          <w:rFonts w:ascii="Verdana" w:hAnsi="Verdana"/>
          <w:lang w:val="en-AU"/>
        </w:rPr>
        <w:t xml:space="preserve">it </w:t>
      </w:r>
      <w:r w:rsidR="00EE6C3D">
        <w:rPr>
          <w:rFonts w:ascii="Verdana" w:hAnsi="Verdana"/>
          <w:lang w:val="en-AU"/>
        </w:rPr>
        <w:t xml:space="preserve">was </w:t>
      </w:r>
      <w:r w:rsidR="00D55BCC">
        <w:rPr>
          <w:rFonts w:ascii="Verdana" w:hAnsi="Verdana"/>
          <w:lang w:val="en-AU"/>
        </w:rPr>
        <w:t>even</w:t>
      </w:r>
      <w:r w:rsidR="00EE6C3D">
        <w:rPr>
          <w:rFonts w:ascii="Verdana" w:hAnsi="Verdana"/>
          <w:lang w:val="en-AU"/>
        </w:rPr>
        <w:t xml:space="preserve"> </w:t>
      </w:r>
      <w:r w:rsidR="00D55BCC">
        <w:rPr>
          <w:rFonts w:ascii="Verdana" w:hAnsi="Verdana"/>
          <w:lang w:val="en-AU"/>
        </w:rPr>
        <w:t xml:space="preserve">granted </w:t>
      </w:r>
      <w:r w:rsidR="00F03536">
        <w:rPr>
          <w:rFonts w:ascii="Verdana" w:hAnsi="Verdana"/>
          <w:lang w:val="en-AU"/>
        </w:rPr>
        <w:t xml:space="preserve">a new term to </w:t>
      </w:r>
      <w:r w:rsidR="00145CF6">
        <w:rPr>
          <w:rFonts w:ascii="Verdana" w:hAnsi="Verdana"/>
          <w:lang w:val="en-AU"/>
        </w:rPr>
        <w:t>do it (</w:t>
      </w:r>
      <w:r w:rsidR="00145CF6" w:rsidRPr="00D55BCC">
        <w:rPr>
          <w:rFonts w:ascii="Verdana" w:hAnsi="Verdana"/>
          <w:i/>
          <w:lang w:val="en-AU"/>
        </w:rPr>
        <w:t>supra</w:t>
      </w:r>
      <w:r w:rsidR="00145CF6" w:rsidRPr="00D55BCC">
        <w:rPr>
          <w:rFonts w:ascii="Verdana" w:hAnsi="Verdana"/>
          <w:lang w:val="en-AU"/>
        </w:rPr>
        <w:t xml:space="preserve"> Having Seen clause No. </w:t>
      </w:r>
      <w:r w:rsidR="008A65F1">
        <w:rPr>
          <w:rFonts w:ascii="Verdana" w:hAnsi="Verdana"/>
          <w:lang w:val="en-AU"/>
        </w:rPr>
        <w:t>4</w:t>
      </w:r>
      <w:r w:rsidR="00145CF6" w:rsidRPr="00D55BCC">
        <w:rPr>
          <w:rFonts w:ascii="Verdana" w:hAnsi="Verdana"/>
          <w:lang w:val="en-AU"/>
        </w:rPr>
        <w:t>)</w:t>
      </w:r>
      <w:r w:rsidR="00F03536">
        <w:rPr>
          <w:rFonts w:ascii="Verdana" w:hAnsi="Verdana"/>
          <w:lang w:val="en-AU"/>
        </w:rPr>
        <w:t>.</w:t>
      </w:r>
      <w:r w:rsidR="00D45EBD">
        <w:rPr>
          <w:rFonts w:ascii="Verdana" w:hAnsi="Verdana"/>
          <w:lang w:val="en-AU"/>
        </w:rPr>
        <w:t xml:space="preserve"> </w:t>
      </w:r>
      <w:r w:rsidR="00D55BCC">
        <w:rPr>
          <w:rFonts w:ascii="Verdana" w:hAnsi="Verdana"/>
          <w:lang w:val="en-AU"/>
        </w:rPr>
        <w:t xml:space="preserve">Nevertheless, the State </w:t>
      </w:r>
      <w:r w:rsidR="0037486C">
        <w:rPr>
          <w:rFonts w:ascii="Verdana" w:hAnsi="Verdana"/>
          <w:lang w:val="en-AU"/>
        </w:rPr>
        <w:t xml:space="preserve">also </w:t>
      </w:r>
      <w:r w:rsidR="00D55BCC">
        <w:rPr>
          <w:rFonts w:ascii="Verdana" w:hAnsi="Verdana"/>
          <w:lang w:val="en-AU"/>
        </w:rPr>
        <w:t>failed to submit said report within th</w:t>
      </w:r>
      <w:r w:rsidR="0037486C">
        <w:rPr>
          <w:rFonts w:ascii="Verdana" w:hAnsi="Verdana"/>
          <w:lang w:val="en-AU"/>
        </w:rPr>
        <w:t>e</w:t>
      </w:r>
      <w:r w:rsidR="00D55BCC">
        <w:rPr>
          <w:rFonts w:ascii="Verdana" w:hAnsi="Verdana"/>
          <w:lang w:val="en-AU"/>
        </w:rPr>
        <w:t xml:space="preserve"> </w:t>
      </w:r>
      <w:r w:rsidR="0037486C">
        <w:rPr>
          <w:rFonts w:ascii="Verdana" w:hAnsi="Verdana"/>
          <w:lang w:val="en-AU"/>
        </w:rPr>
        <w:t xml:space="preserve">new </w:t>
      </w:r>
      <w:r w:rsidR="00D55BCC">
        <w:rPr>
          <w:rFonts w:ascii="Verdana" w:hAnsi="Verdana"/>
          <w:lang w:val="en-AU"/>
        </w:rPr>
        <w:t>term</w:t>
      </w:r>
      <w:r w:rsidR="00145CF6">
        <w:rPr>
          <w:rFonts w:ascii="Verdana" w:hAnsi="Verdana"/>
          <w:lang w:val="en-AU"/>
        </w:rPr>
        <w:t xml:space="preserve"> </w:t>
      </w:r>
      <w:r w:rsidR="0037486C">
        <w:rPr>
          <w:rFonts w:ascii="Verdana" w:hAnsi="Verdana"/>
          <w:lang w:val="en-AU"/>
        </w:rPr>
        <w:t>granted</w:t>
      </w:r>
      <w:r w:rsidR="00D55BCC">
        <w:rPr>
          <w:rFonts w:ascii="Verdana" w:hAnsi="Verdana"/>
          <w:lang w:val="en-AU"/>
        </w:rPr>
        <w:t>.</w:t>
      </w:r>
    </w:p>
    <w:p w:rsidR="00D31812" w:rsidRDefault="00D31812" w:rsidP="00D31812">
      <w:pPr>
        <w:pStyle w:val="BodyText31"/>
        <w:ind w:right="29"/>
        <w:jc w:val="both"/>
        <w:rPr>
          <w:b w:val="0"/>
          <w:caps w:val="0"/>
          <w:lang w:val="en-AU"/>
        </w:rPr>
      </w:pPr>
    </w:p>
    <w:p w:rsidR="00C42402" w:rsidRPr="00900C03" w:rsidRDefault="00233C4C" w:rsidP="00C42402">
      <w:pPr>
        <w:spacing w:after="120"/>
        <w:jc w:val="both"/>
        <w:rPr>
          <w:szCs w:val="24"/>
        </w:rPr>
      </w:pPr>
      <w:r>
        <w:rPr>
          <w:caps/>
          <w:lang w:val="en-AU"/>
        </w:rPr>
        <w:t>9</w:t>
      </w:r>
      <w:r w:rsidR="00F03852" w:rsidRPr="00900C03">
        <w:rPr>
          <w:caps/>
          <w:lang w:val="en-AU"/>
        </w:rPr>
        <w:t>.</w:t>
      </w:r>
      <w:r w:rsidR="00F03852" w:rsidRPr="00900C03">
        <w:rPr>
          <w:b/>
          <w:caps/>
          <w:lang w:val="en-AU"/>
        </w:rPr>
        <w:tab/>
      </w:r>
      <w:r w:rsidR="0062029B" w:rsidRPr="00900C03">
        <w:rPr>
          <w:szCs w:val="24"/>
        </w:rPr>
        <w:t>T</w:t>
      </w:r>
      <w:r w:rsidR="005F34F2">
        <w:rPr>
          <w:szCs w:val="24"/>
        </w:rPr>
        <w:t>hat t</w:t>
      </w:r>
      <w:r w:rsidR="0062029B" w:rsidRPr="00900C03">
        <w:rPr>
          <w:szCs w:val="24"/>
        </w:rPr>
        <w:t>h</w:t>
      </w:r>
      <w:r w:rsidR="008A5A26">
        <w:rPr>
          <w:szCs w:val="24"/>
        </w:rPr>
        <w:t>is Court</w:t>
      </w:r>
      <w:r w:rsidR="0062029B" w:rsidRPr="00900C03">
        <w:rPr>
          <w:szCs w:val="24"/>
        </w:rPr>
        <w:t xml:space="preserve"> </w:t>
      </w:r>
      <w:r w:rsidR="00C45C72">
        <w:rPr>
          <w:szCs w:val="24"/>
        </w:rPr>
        <w:t xml:space="preserve">has </w:t>
      </w:r>
      <w:r w:rsidR="008A5A26">
        <w:rPr>
          <w:szCs w:val="24"/>
        </w:rPr>
        <w:t>consider</w:t>
      </w:r>
      <w:r w:rsidR="00C45C72">
        <w:rPr>
          <w:szCs w:val="24"/>
        </w:rPr>
        <w:t>ed</w:t>
      </w:r>
      <w:r w:rsidR="0062029B" w:rsidRPr="00900C03">
        <w:rPr>
          <w:szCs w:val="24"/>
        </w:rPr>
        <w:t xml:space="preserve"> that t</w:t>
      </w:r>
      <w:r w:rsidR="00C42402" w:rsidRPr="00900C03">
        <w:rPr>
          <w:szCs w:val="24"/>
        </w:rPr>
        <w:t xml:space="preserve">imely fulfillment of the State’s </w:t>
      </w:r>
      <w:r w:rsidR="00145CF6">
        <w:rPr>
          <w:szCs w:val="24"/>
        </w:rPr>
        <w:t>duty</w:t>
      </w:r>
      <w:r w:rsidR="00145CF6" w:rsidRPr="00900C03">
        <w:rPr>
          <w:szCs w:val="24"/>
        </w:rPr>
        <w:t xml:space="preserve"> </w:t>
      </w:r>
      <w:r w:rsidR="00C42402" w:rsidRPr="00900C03">
        <w:rPr>
          <w:szCs w:val="24"/>
        </w:rPr>
        <w:t xml:space="preserve">to </w:t>
      </w:r>
      <w:r w:rsidR="00145CF6">
        <w:rPr>
          <w:szCs w:val="24"/>
        </w:rPr>
        <w:t xml:space="preserve">inform the Tribunal </w:t>
      </w:r>
      <w:r w:rsidR="00C42402" w:rsidRPr="00900C03">
        <w:rPr>
          <w:szCs w:val="24"/>
        </w:rPr>
        <w:t xml:space="preserve">is essential to assess the status of compliance </w:t>
      </w:r>
      <w:r w:rsidR="00A01AC9">
        <w:rPr>
          <w:szCs w:val="24"/>
        </w:rPr>
        <w:t xml:space="preserve">with </w:t>
      </w:r>
      <w:r w:rsidR="00C45C72">
        <w:rPr>
          <w:szCs w:val="24"/>
        </w:rPr>
        <w:t>the Judgment</w:t>
      </w:r>
      <w:r w:rsidR="00C42402" w:rsidRPr="00900C03">
        <w:rPr>
          <w:vertAlign w:val="superscript"/>
        </w:rPr>
        <w:footnoteReference w:id="5"/>
      </w:r>
      <w:r w:rsidR="00C42402" w:rsidRPr="00900C03">
        <w:rPr>
          <w:szCs w:val="24"/>
        </w:rPr>
        <w:t xml:space="preserve">. </w:t>
      </w:r>
      <w:r w:rsidR="00C45C72">
        <w:rPr>
          <w:szCs w:val="24"/>
        </w:rPr>
        <w:lastRenderedPageBreak/>
        <w:t>Moreover</w:t>
      </w:r>
      <w:r w:rsidR="00C42402" w:rsidRPr="00900C03">
        <w:rPr>
          <w:szCs w:val="24"/>
        </w:rPr>
        <w:t xml:space="preserve">, in order for the Tribunal to be able to adequately meet its obligation to report to </w:t>
      </w:r>
      <w:r w:rsidR="00C45C72" w:rsidRPr="00900C03">
        <w:rPr>
          <w:szCs w:val="24"/>
        </w:rPr>
        <w:t xml:space="preserve">the General Assembly of the OAS </w:t>
      </w:r>
      <w:r w:rsidR="00C45C72">
        <w:rPr>
          <w:szCs w:val="24"/>
        </w:rPr>
        <w:t xml:space="preserve">regarding </w:t>
      </w:r>
      <w:r w:rsidR="00C42402" w:rsidRPr="00900C03">
        <w:rPr>
          <w:szCs w:val="24"/>
        </w:rPr>
        <w:t xml:space="preserve">compliance with its rulings, </w:t>
      </w:r>
      <w:r w:rsidR="00C45C72">
        <w:rPr>
          <w:szCs w:val="24"/>
        </w:rPr>
        <w:t>th</w:t>
      </w:r>
      <w:r w:rsidR="004C24E9">
        <w:rPr>
          <w:szCs w:val="24"/>
        </w:rPr>
        <w:t>e</w:t>
      </w:r>
      <w:r w:rsidR="00C45C72">
        <w:rPr>
          <w:szCs w:val="24"/>
        </w:rPr>
        <w:t xml:space="preserve"> latter </w:t>
      </w:r>
      <w:r w:rsidR="00C45C72" w:rsidRPr="00900C03">
        <w:rPr>
          <w:szCs w:val="24"/>
        </w:rPr>
        <w:t>has stated that</w:t>
      </w:r>
      <w:r w:rsidR="00C45C72">
        <w:rPr>
          <w:szCs w:val="24"/>
        </w:rPr>
        <w:t xml:space="preserve"> </w:t>
      </w:r>
      <w:r w:rsidR="00C42402" w:rsidRPr="00900C03">
        <w:rPr>
          <w:szCs w:val="24"/>
        </w:rPr>
        <w:t xml:space="preserve">the States Parties to the Convention </w:t>
      </w:r>
      <w:r w:rsidR="00C45C72">
        <w:rPr>
          <w:szCs w:val="24"/>
        </w:rPr>
        <w:t xml:space="preserve">must </w:t>
      </w:r>
      <w:r w:rsidR="00C42402" w:rsidRPr="00900C03">
        <w:rPr>
          <w:szCs w:val="24"/>
        </w:rPr>
        <w:t>provide the Court with such information as it may require</w:t>
      </w:r>
      <w:r w:rsidR="00E7729A">
        <w:rPr>
          <w:szCs w:val="24"/>
        </w:rPr>
        <w:t xml:space="preserve"> i</w:t>
      </w:r>
      <w:r w:rsidR="00C45C72">
        <w:rPr>
          <w:szCs w:val="24"/>
        </w:rPr>
        <w:t>n timely fashion.</w:t>
      </w:r>
      <w:r w:rsidR="00C42402" w:rsidRPr="00900C03">
        <w:rPr>
          <w:szCs w:val="24"/>
          <w:vertAlign w:val="superscript"/>
        </w:rPr>
        <w:footnoteReference w:id="6"/>
      </w:r>
      <w:r w:rsidR="00C42402" w:rsidRPr="00900C03">
        <w:rPr>
          <w:szCs w:val="24"/>
        </w:rPr>
        <w:t xml:space="preserve">  </w:t>
      </w:r>
    </w:p>
    <w:p w:rsidR="00C42402" w:rsidRPr="00900C03" w:rsidRDefault="00C42402" w:rsidP="00C42402">
      <w:pPr>
        <w:spacing w:after="120"/>
        <w:jc w:val="both"/>
        <w:rPr>
          <w:szCs w:val="24"/>
        </w:rPr>
      </w:pPr>
      <w:r w:rsidRPr="00900C03">
        <w:rPr>
          <w:szCs w:val="24"/>
        </w:rPr>
        <w:t>1</w:t>
      </w:r>
      <w:r w:rsidR="00233C4C">
        <w:rPr>
          <w:szCs w:val="24"/>
        </w:rPr>
        <w:t>0</w:t>
      </w:r>
      <w:r w:rsidRPr="00900C03">
        <w:rPr>
          <w:szCs w:val="24"/>
        </w:rPr>
        <w:t>.</w:t>
      </w:r>
      <w:r w:rsidRPr="00900C03">
        <w:rPr>
          <w:szCs w:val="24"/>
        </w:rPr>
        <w:tab/>
      </w:r>
      <w:r w:rsidR="005F34F2">
        <w:rPr>
          <w:szCs w:val="24"/>
        </w:rPr>
        <w:t>That t</w:t>
      </w:r>
      <w:r w:rsidRPr="00900C03">
        <w:rPr>
          <w:szCs w:val="24"/>
        </w:rPr>
        <w:t>he duty to provide information to the Court is not complied with merely through the formal submission of a document to the Court; rather, it is a two-fold obligation which require</w:t>
      </w:r>
      <w:r w:rsidR="004C24E9">
        <w:rPr>
          <w:szCs w:val="24"/>
        </w:rPr>
        <w:t>s</w:t>
      </w:r>
      <w:r w:rsidRPr="00900C03">
        <w:rPr>
          <w:szCs w:val="24"/>
        </w:rPr>
        <w:t xml:space="preserve"> in order to be effectively complied with, the formal submission of a document </w:t>
      </w:r>
      <w:r w:rsidR="00C45C72">
        <w:rPr>
          <w:szCs w:val="24"/>
        </w:rPr>
        <w:t xml:space="preserve">that </w:t>
      </w:r>
      <w:r w:rsidRPr="00900C03">
        <w:rPr>
          <w:szCs w:val="24"/>
        </w:rPr>
        <w:t>address</w:t>
      </w:r>
      <w:r w:rsidR="00C45C72">
        <w:rPr>
          <w:szCs w:val="24"/>
        </w:rPr>
        <w:t>es</w:t>
      </w:r>
      <w:r w:rsidRPr="00900C03">
        <w:rPr>
          <w:szCs w:val="24"/>
        </w:rPr>
        <w:t xml:space="preserve"> </w:t>
      </w:r>
      <w:r w:rsidR="004C24E9">
        <w:rPr>
          <w:szCs w:val="24"/>
        </w:rPr>
        <w:t xml:space="preserve">the </w:t>
      </w:r>
      <w:r w:rsidRPr="00900C03">
        <w:rPr>
          <w:szCs w:val="24"/>
        </w:rPr>
        <w:t>topics that are the subject-matter of said obligation</w:t>
      </w:r>
      <w:r w:rsidR="00060425" w:rsidRPr="00060425">
        <w:rPr>
          <w:szCs w:val="24"/>
        </w:rPr>
        <w:t xml:space="preserve"> </w:t>
      </w:r>
      <w:r w:rsidR="00060425">
        <w:rPr>
          <w:szCs w:val="24"/>
        </w:rPr>
        <w:t>in a</w:t>
      </w:r>
      <w:r w:rsidR="00060425" w:rsidRPr="00900C03">
        <w:rPr>
          <w:szCs w:val="24"/>
        </w:rPr>
        <w:t xml:space="preserve"> full, specific, certain, current and detailed </w:t>
      </w:r>
      <w:r w:rsidR="00060425">
        <w:rPr>
          <w:szCs w:val="24"/>
        </w:rPr>
        <w:t>manner</w:t>
      </w:r>
      <w:r w:rsidRPr="00900C03">
        <w:rPr>
          <w:szCs w:val="24"/>
        </w:rPr>
        <w:t>.</w:t>
      </w:r>
      <w:r w:rsidRPr="00900C03">
        <w:rPr>
          <w:vertAlign w:val="superscript"/>
        </w:rPr>
        <w:footnoteReference w:id="7"/>
      </w:r>
      <w:r w:rsidR="00E7729A">
        <w:rPr>
          <w:szCs w:val="24"/>
        </w:rPr>
        <w:t xml:space="preserve"> In this case, the State has failed to inform the Court in proper and timely fashion.</w:t>
      </w:r>
    </w:p>
    <w:p w:rsidR="00C46619" w:rsidRDefault="0099069B" w:rsidP="00C42402">
      <w:pPr>
        <w:spacing w:after="120"/>
        <w:jc w:val="both"/>
        <w:rPr>
          <w:szCs w:val="24"/>
        </w:rPr>
      </w:pPr>
      <w:r>
        <w:rPr>
          <w:szCs w:val="24"/>
        </w:rPr>
        <w:t>1</w:t>
      </w:r>
      <w:r w:rsidR="00233C4C">
        <w:rPr>
          <w:szCs w:val="24"/>
        </w:rPr>
        <w:t>1</w:t>
      </w:r>
      <w:r>
        <w:rPr>
          <w:szCs w:val="24"/>
        </w:rPr>
        <w:t>.</w:t>
      </w:r>
      <w:r>
        <w:rPr>
          <w:szCs w:val="24"/>
        </w:rPr>
        <w:tab/>
      </w:r>
      <w:r w:rsidR="005F34F2">
        <w:rPr>
          <w:szCs w:val="24"/>
        </w:rPr>
        <w:t>That with r</w:t>
      </w:r>
      <w:r w:rsidR="00C46619">
        <w:rPr>
          <w:szCs w:val="24"/>
        </w:rPr>
        <w:t>egard</w:t>
      </w:r>
      <w:r w:rsidR="005F34F2">
        <w:rPr>
          <w:szCs w:val="24"/>
        </w:rPr>
        <w:t>s to the</w:t>
      </w:r>
      <w:r w:rsidR="00C46619">
        <w:rPr>
          <w:szCs w:val="24"/>
        </w:rPr>
        <w:t xml:space="preserve"> supervision of compliance with the judgments and other decisions, Article 63 of the Rules of Procedure states:</w:t>
      </w:r>
    </w:p>
    <w:p w:rsidR="00C46619" w:rsidRPr="00C46619" w:rsidRDefault="00C46619" w:rsidP="00C46619">
      <w:pPr>
        <w:spacing w:after="120"/>
        <w:ind w:left="708" w:right="740"/>
        <w:jc w:val="both"/>
        <w:rPr>
          <w:sz w:val="16"/>
          <w:szCs w:val="16"/>
        </w:rPr>
      </w:pPr>
      <w:r w:rsidRPr="00C46619">
        <w:rPr>
          <w:sz w:val="16"/>
          <w:szCs w:val="16"/>
        </w:rPr>
        <w:t>1. The procedure for monitoring compliance with the judgments and other decisions of the Court shall be carried out by means of the submission of reports by the State and observations to those reports by the victims or their legal representatives. The Commission shall present observations to the State’s reports and to the observations of the victims or their representatives.</w:t>
      </w:r>
    </w:p>
    <w:p w:rsidR="00C46619" w:rsidRPr="00C46619" w:rsidRDefault="00C46619" w:rsidP="00C46619">
      <w:pPr>
        <w:spacing w:after="120"/>
        <w:ind w:left="708" w:right="740"/>
        <w:jc w:val="both"/>
        <w:rPr>
          <w:sz w:val="16"/>
          <w:szCs w:val="16"/>
        </w:rPr>
      </w:pPr>
      <w:r w:rsidRPr="00C46619">
        <w:rPr>
          <w:sz w:val="16"/>
          <w:szCs w:val="16"/>
        </w:rPr>
        <w:t>2. The Court may require from other sources of information relevant data regarding the case in order to evaluate compliance therewith. To that end, the Tribunal shall also require expert declarations or reports it considers appropriate.</w:t>
      </w:r>
    </w:p>
    <w:p w:rsidR="00C46619" w:rsidRPr="00C46619" w:rsidRDefault="00C46619" w:rsidP="00C46619">
      <w:pPr>
        <w:spacing w:after="120"/>
        <w:ind w:left="708" w:right="740"/>
        <w:jc w:val="both"/>
        <w:rPr>
          <w:sz w:val="16"/>
          <w:szCs w:val="16"/>
        </w:rPr>
      </w:pPr>
      <w:r w:rsidRPr="00C46619">
        <w:rPr>
          <w:sz w:val="16"/>
          <w:szCs w:val="16"/>
        </w:rPr>
        <w:t>3. When it deems appropriate, the Tribunal may convene the parties to a hearing in order to monitor compliance with its decisions.</w:t>
      </w:r>
    </w:p>
    <w:p w:rsidR="00C42402" w:rsidRPr="00C46619" w:rsidRDefault="00C46619" w:rsidP="00C46619">
      <w:pPr>
        <w:spacing w:after="120"/>
        <w:ind w:left="708" w:right="740"/>
        <w:jc w:val="both"/>
        <w:rPr>
          <w:sz w:val="16"/>
          <w:szCs w:val="16"/>
        </w:rPr>
      </w:pPr>
      <w:r w:rsidRPr="00C46619">
        <w:rPr>
          <w:sz w:val="16"/>
          <w:szCs w:val="16"/>
        </w:rPr>
        <w:t>4. Once the Tribunal has obtained all the relevant information, it shall determine the state of compliance with its decisions and issue the pertinent orders.</w:t>
      </w:r>
    </w:p>
    <w:p w:rsidR="00E7729A" w:rsidRDefault="00C46619" w:rsidP="00E7729A">
      <w:pPr>
        <w:spacing w:after="120"/>
        <w:jc w:val="both"/>
        <w:rPr>
          <w:szCs w:val="24"/>
        </w:rPr>
      </w:pPr>
      <w:r>
        <w:rPr>
          <w:szCs w:val="24"/>
        </w:rPr>
        <w:t>1</w:t>
      </w:r>
      <w:r w:rsidR="00233C4C">
        <w:rPr>
          <w:szCs w:val="24"/>
        </w:rPr>
        <w:t>2</w:t>
      </w:r>
      <w:r>
        <w:rPr>
          <w:szCs w:val="24"/>
        </w:rPr>
        <w:t>.</w:t>
      </w:r>
      <w:r>
        <w:rPr>
          <w:szCs w:val="24"/>
        </w:rPr>
        <w:tab/>
      </w:r>
      <w:r w:rsidR="005F34F2">
        <w:rPr>
          <w:szCs w:val="24"/>
        </w:rPr>
        <w:t>That i</w:t>
      </w:r>
      <w:r>
        <w:rPr>
          <w:szCs w:val="24"/>
        </w:rPr>
        <w:t xml:space="preserve">n the instant case it is pertinent and necessary to convene the State, the Commission and the representatives to a </w:t>
      </w:r>
      <w:r w:rsidRPr="005F34F2">
        <w:rPr>
          <w:szCs w:val="24"/>
        </w:rPr>
        <w:t xml:space="preserve">private </w:t>
      </w:r>
      <w:r w:rsidRPr="00C46619">
        <w:rPr>
          <w:szCs w:val="24"/>
        </w:rPr>
        <w:t>hearing</w:t>
      </w:r>
      <w:r>
        <w:rPr>
          <w:szCs w:val="24"/>
        </w:rPr>
        <w:t xml:space="preserve"> </w:t>
      </w:r>
      <w:r w:rsidR="00E7729A">
        <w:rPr>
          <w:szCs w:val="24"/>
        </w:rPr>
        <w:t xml:space="preserve">for the Court to receive complete and updated information, from the State regarding compliance with the Judgment, as well as the respective observations and comments from the Commission and the representatives. </w:t>
      </w:r>
    </w:p>
    <w:p w:rsidR="00E7729A" w:rsidRPr="00FB14E7" w:rsidRDefault="00E7729A" w:rsidP="00C46619">
      <w:pPr>
        <w:spacing w:after="120"/>
        <w:jc w:val="both"/>
        <w:rPr>
          <w:szCs w:val="24"/>
          <w:u w:val="single"/>
        </w:rPr>
      </w:pPr>
    </w:p>
    <w:p w:rsidR="00D31812" w:rsidRPr="00FB14E7" w:rsidRDefault="00D31812" w:rsidP="00D31812">
      <w:pPr>
        <w:tabs>
          <w:tab w:val="left" w:pos="2418"/>
        </w:tabs>
        <w:jc w:val="both"/>
        <w:rPr>
          <w:b/>
        </w:rPr>
      </w:pPr>
    </w:p>
    <w:p w:rsidR="00D31812" w:rsidRPr="00C72988" w:rsidRDefault="00E7729A" w:rsidP="00D31812">
      <w:pPr>
        <w:jc w:val="both"/>
        <w:rPr>
          <w:b/>
          <w:lang w:val="en-AU"/>
        </w:rPr>
      </w:pPr>
      <w:r>
        <w:rPr>
          <w:b/>
          <w:lang w:val="en-AU"/>
        </w:rPr>
        <w:t xml:space="preserve">Therefore: </w:t>
      </w:r>
    </w:p>
    <w:p w:rsidR="00D31812" w:rsidRPr="00C72988" w:rsidRDefault="00D31812" w:rsidP="00D31812">
      <w:pPr>
        <w:jc w:val="both"/>
        <w:rPr>
          <w:b/>
          <w:lang w:val="en-AU"/>
        </w:rPr>
      </w:pPr>
    </w:p>
    <w:p w:rsidR="00D31812" w:rsidRPr="00C72988" w:rsidRDefault="00E7729A" w:rsidP="00D31812">
      <w:pPr>
        <w:jc w:val="both"/>
        <w:rPr>
          <w:lang w:val="en-AU"/>
        </w:rPr>
      </w:pPr>
      <w:r>
        <w:rPr>
          <w:b/>
          <w:lang w:val="en-AU"/>
        </w:rPr>
        <w:t>The President of the Inter-American Court of Human Rights</w:t>
      </w:r>
      <w:r w:rsidR="005D6469">
        <w:rPr>
          <w:b/>
          <w:lang w:val="en-AU"/>
        </w:rPr>
        <w:t>,</w:t>
      </w:r>
    </w:p>
    <w:p w:rsidR="00D31812" w:rsidRPr="00900C03" w:rsidRDefault="00D31812" w:rsidP="00D31812">
      <w:pPr>
        <w:jc w:val="both"/>
      </w:pPr>
    </w:p>
    <w:p w:rsidR="00F474CB" w:rsidRPr="00F474CB" w:rsidRDefault="00F474CB" w:rsidP="00F474CB">
      <w:pPr>
        <w:jc w:val="both"/>
      </w:pPr>
      <w:r w:rsidRPr="00F474CB">
        <w:rPr>
          <w:rFonts w:cs="Arial"/>
        </w:rPr>
        <w:t>in accordance with</w:t>
      </w:r>
      <w:r w:rsidR="00D31812" w:rsidRPr="00F474CB">
        <w:rPr>
          <w:lang w:val="en-AU"/>
        </w:rPr>
        <w:t xml:space="preserve"> Articles 33</w:t>
      </w:r>
      <w:r w:rsidR="000C2DDC">
        <w:rPr>
          <w:lang w:val="en-AU"/>
        </w:rPr>
        <w:t>, 67</w:t>
      </w:r>
      <w:r w:rsidRPr="00F474CB">
        <w:rPr>
          <w:lang w:val="en-AU"/>
        </w:rPr>
        <w:t xml:space="preserve"> and</w:t>
      </w:r>
      <w:r w:rsidR="00D31812" w:rsidRPr="00F474CB">
        <w:rPr>
          <w:lang w:val="en-AU"/>
        </w:rPr>
        <w:t xml:space="preserve">, 68(1) of the American Convention on Human Rights, Articles </w:t>
      </w:r>
      <w:r w:rsidR="000C2DDC">
        <w:rPr>
          <w:lang w:val="en-AU"/>
        </w:rPr>
        <w:t xml:space="preserve">24(1), </w:t>
      </w:r>
      <w:r w:rsidR="00D31812" w:rsidRPr="00F474CB">
        <w:rPr>
          <w:lang w:val="en-AU"/>
        </w:rPr>
        <w:t xml:space="preserve">25(1) and </w:t>
      </w:r>
      <w:r w:rsidR="000C2DDC">
        <w:rPr>
          <w:lang w:val="en-AU"/>
        </w:rPr>
        <w:t>25(2)</w:t>
      </w:r>
      <w:r w:rsidR="00D31812" w:rsidRPr="00F474CB">
        <w:rPr>
          <w:lang w:val="en-AU"/>
        </w:rPr>
        <w:t xml:space="preserve"> of the Statute of the Court, and Article</w:t>
      </w:r>
      <w:r w:rsidR="009277FE">
        <w:rPr>
          <w:lang w:val="en-AU"/>
        </w:rPr>
        <w:t>s</w:t>
      </w:r>
      <w:r w:rsidR="0003563E">
        <w:rPr>
          <w:lang w:val="en-AU"/>
        </w:rPr>
        <w:t xml:space="preserve"> </w:t>
      </w:r>
      <w:r w:rsidR="009277FE">
        <w:rPr>
          <w:lang w:val="en-AU"/>
        </w:rPr>
        <w:t>4, 15(1), 30(2)</w:t>
      </w:r>
      <w:r w:rsidR="00D31812" w:rsidRPr="00F474CB">
        <w:rPr>
          <w:lang w:val="en-AU"/>
        </w:rPr>
        <w:t xml:space="preserve"> </w:t>
      </w:r>
      <w:r w:rsidR="009277FE">
        <w:rPr>
          <w:lang w:val="en-AU"/>
        </w:rPr>
        <w:t xml:space="preserve">and </w:t>
      </w:r>
      <w:r w:rsidRPr="00F474CB">
        <w:rPr>
          <w:lang w:val="en-AU"/>
        </w:rPr>
        <w:t>63</w:t>
      </w:r>
      <w:r w:rsidR="00D31812" w:rsidRPr="00F474CB">
        <w:rPr>
          <w:lang w:val="en-AU"/>
        </w:rPr>
        <w:t xml:space="preserve"> of its Rules of Procedure,</w:t>
      </w:r>
      <w:r w:rsidRPr="00F474CB">
        <w:rPr>
          <w:lang w:val="en-AU"/>
        </w:rPr>
        <w:t xml:space="preserve"> </w:t>
      </w:r>
    </w:p>
    <w:p w:rsidR="00D31812" w:rsidRDefault="00D31812" w:rsidP="00D31812">
      <w:pPr>
        <w:jc w:val="both"/>
        <w:rPr>
          <w:b/>
        </w:rPr>
      </w:pPr>
    </w:p>
    <w:p w:rsidR="0003563E" w:rsidRPr="00F474CB" w:rsidRDefault="0003563E" w:rsidP="00D31812">
      <w:pPr>
        <w:jc w:val="both"/>
        <w:rPr>
          <w:b/>
        </w:rPr>
      </w:pPr>
    </w:p>
    <w:p w:rsidR="00D31812" w:rsidRPr="00C72988" w:rsidRDefault="00E7729A" w:rsidP="00D31812">
      <w:pPr>
        <w:jc w:val="both"/>
        <w:rPr>
          <w:b/>
          <w:lang w:val="en-AU"/>
        </w:rPr>
      </w:pPr>
      <w:r>
        <w:rPr>
          <w:b/>
          <w:lang w:val="en-AU"/>
        </w:rPr>
        <w:t>Decides</w:t>
      </w:r>
      <w:r w:rsidR="005D6469">
        <w:rPr>
          <w:b/>
          <w:lang w:val="en-AU"/>
        </w:rPr>
        <w:t>:</w:t>
      </w:r>
    </w:p>
    <w:p w:rsidR="00D31812" w:rsidRPr="00C72988" w:rsidRDefault="00D31812" w:rsidP="00D31812">
      <w:pPr>
        <w:jc w:val="both"/>
        <w:rPr>
          <w:b/>
          <w:lang w:val="en-AU"/>
        </w:rPr>
      </w:pPr>
    </w:p>
    <w:p w:rsidR="00D31812" w:rsidRDefault="00BB3114" w:rsidP="009B2956">
      <w:pPr>
        <w:overflowPunct/>
        <w:jc w:val="both"/>
        <w:textAlignment w:val="auto"/>
        <w:rPr>
          <w:rFonts w:cs="Arial"/>
        </w:rPr>
      </w:pPr>
      <w:r w:rsidRPr="009B2956">
        <w:rPr>
          <w:rFonts w:cs="Arial"/>
        </w:rPr>
        <w:lastRenderedPageBreak/>
        <w:t>1.</w:t>
      </w:r>
      <w:r w:rsidRPr="009B2956">
        <w:rPr>
          <w:rFonts w:cs="Arial"/>
        </w:rPr>
        <w:tab/>
        <w:t xml:space="preserve">To </w:t>
      </w:r>
      <w:r w:rsidR="00E7729A">
        <w:rPr>
          <w:rFonts w:cs="Arial"/>
        </w:rPr>
        <w:t>convene</w:t>
      </w:r>
      <w:r w:rsidR="00E7729A" w:rsidRPr="009B2956">
        <w:rPr>
          <w:rFonts w:cs="Arial"/>
        </w:rPr>
        <w:t xml:space="preserve"> </w:t>
      </w:r>
      <w:r w:rsidRPr="009B2956">
        <w:rPr>
          <w:rFonts w:cs="Arial"/>
        </w:rPr>
        <w:t xml:space="preserve">the Inter-American Commission, the representatives </w:t>
      </w:r>
      <w:r w:rsidR="00E7729A">
        <w:rPr>
          <w:rFonts w:cs="Arial"/>
        </w:rPr>
        <w:t xml:space="preserve">of the victims </w:t>
      </w:r>
      <w:r w:rsidRPr="009B2956">
        <w:rPr>
          <w:rFonts w:cs="Arial"/>
        </w:rPr>
        <w:t>and the State to a</w:t>
      </w:r>
      <w:r w:rsidR="009B2956">
        <w:rPr>
          <w:rFonts w:cs="Arial"/>
        </w:rPr>
        <w:t xml:space="preserve"> </w:t>
      </w:r>
      <w:r w:rsidRPr="009B2956">
        <w:rPr>
          <w:rFonts w:cs="Arial"/>
        </w:rPr>
        <w:t>privat</w:t>
      </w:r>
      <w:r w:rsidR="00E81419" w:rsidRPr="009B2956">
        <w:rPr>
          <w:rFonts w:cs="Arial"/>
        </w:rPr>
        <w:t>e</w:t>
      </w:r>
      <w:r w:rsidRPr="009B2956">
        <w:rPr>
          <w:rFonts w:cs="Arial"/>
        </w:rPr>
        <w:t xml:space="preserve"> hearing that will take place at the seat of the Inter-American Court </w:t>
      </w:r>
      <w:r w:rsidR="000C2DDC">
        <w:rPr>
          <w:rFonts w:cs="Arial"/>
        </w:rPr>
        <w:t xml:space="preserve">on </w:t>
      </w:r>
      <w:r w:rsidR="00BC2B0A">
        <w:rPr>
          <w:rFonts w:cs="Arial"/>
        </w:rPr>
        <w:t>February 1</w:t>
      </w:r>
      <w:r w:rsidR="00E81419" w:rsidRPr="009B2956">
        <w:rPr>
          <w:rFonts w:cs="Arial"/>
        </w:rPr>
        <w:t>,</w:t>
      </w:r>
      <w:r w:rsidRPr="009B2956">
        <w:rPr>
          <w:rFonts w:cs="Arial"/>
        </w:rPr>
        <w:t xml:space="preserve"> 2010, starting at </w:t>
      </w:r>
      <w:r w:rsidR="00BC2B0A">
        <w:rPr>
          <w:rFonts w:cs="Arial"/>
        </w:rPr>
        <w:t>9:00 a.m.</w:t>
      </w:r>
      <w:r w:rsidR="009277FE">
        <w:rPr>
          <w:rFonts w:cs="Arial"/>
        </w:rPr>
        <w:t xml:space="preserve"> up to</w:t>
      </w:r>
      <w:r w:rsidR="00BC2B0A">
        <w:rPr>
          <w:rFonts w:cs="Arial"/>
        </w:rPr>
        <w:t xml:space="preserve"> 10:30 a.m.,</w:t>
      </w:r>
      <w:r w:rsidR="00F2658E">
        <w:rPr>
          <w:rFonts w:cs="Arial"/>
        </w:rPr>
        <w:t xml:space="preserve"> during its LXXXVI Regular Period of Sessions,</w:t>
      </w:r>
      <w:r w:rsidR="00E81419" w:rsidRPr="009B2956">
        <w:rPr>
          <w:rFonts w:cs="Arial"/>
        </w:rPr>
        <w:t xml:space="preserve"> in o</w:t>
      </w:r>
      <w:r w:rsidRPr="009B2956">
        <w:rPr>
          <w:rFonts w:cs="Arial"/>
        </w:rPr>
        <w:t xml:space="preserve">rder to receive </w:t>
      </w:r>
      <w:r w:rsidR="00E7729A">
        <w:rPr>
          <w:rFonts w:cs="Arial"/>
        </w:rPr>
        <w:t>complete and updated</w:t>
      </w:r>
      <w:r w:rsidR="00E7729A" w:rsidRPr="009B2956">
        <w:rPr>
          <w:rFonts w:cs="Arial"/>
        </w:rPr>
        <w:t xml:space="preserve"> </w:t>
      </w:r>
      <w:r w:rsidR="00E81419" w:rsidRPr="009B2956">
        <w:rPr>
          <w:rFonts w:cs="Arial"/>
        </w:rPr>
        <w:t xml:space="preserve">information from the State </w:t>
      </w:r>
      <w:r w:rsidR="00E7729A">
        <w:rPr>
          <w:rFonts w:cs="Arial"/>
        </w:rPr>
        <w:t xml:space="preserve">on the </w:t>
      </w:r>
      <w:r w:rsidR="0003563E">
        <w:rPr>
          <w:rFonts w:cs="Arial"/>
        </w:rPr>
        <w:t xml:space="preserve">actions </w:t>
      </w:r>
      <w:r w:rsidR="00E7729A">
        <w:rPr>
          <w:rFonts w:cs="Arial"/>
        </w:rPr>
        <w:t>taken in compliance with the Judgment issued in this case</w:t>
      </w:r>
      <w:r w:rsidR="009B2956">
        <w:rPr>
          <w:rFonts w:cs="Arial"/>
        </w:rPr>
        <w:t xml:space="preserve">, </w:t>
      </w:r>
      <w:r w:rsidR="00E7729A">
        <w:rPr>
          <w:rFonts w:cs="Arial"/>
        </w:rPr>
        <w:t xml:space="preserve">as well as </w:t>
      </w:r>
      <w:r w:rsidR="009B2956">
        <w:rPr>
          <w:rFonts w:cs="Arial"/>
        </w:rPr>
        <w:t>the observations from the Commission and the representatives</w:t>
      </w:r>
      <w:r w:rsidR="009B2956" w:rsidRPr="009B2956">
        <w:rPr>
          <w:rFonts w:cs="Arial"/>
        </w:rPr>
        <w:t>.</w:t>
      </w:r>
      <w:r w:rsidR="00E81419" w:rsidRPr="009B2956">
        <w:rPr>
          <w:rFonts w:cs="Arial"/>
        </w:rPr>
        <w:t xml:space="preserve">    </w:t>
      </w:r>
    </w:p>
    <w:p w:rsidR="00D31812" w:rsidRPr="00987B2D" w:rsidRDefault="00D31812" w:rsidP="00D31812">
      <w:pPr>
        <w:jc w:val="both"/>
      </w:pPr>
    </w:p>
    <w:p w:rsidR="00D31812" w:rsidRPr="00C72988" w:rsidRDefault="009B2956" w:rsidP="00D31812">
      <w:pPr>
        <w:jc w:val="both"/>
        <w:rPr>
          <w:lang w:val="en-AU"/>
        </w:rPr>
      </w:pPr>
      <w:r>
        <w:rPr>
          <w:lang w:val="en-AU"/>
        </w:rPr>
        <w:t>2</w:t>
      </w:r>
      <w:r w:rsidR="00D31812" w:rsidRPr="00C72988">
        <w:rPr>
          <w:lang w:val="en-AU"/>
        </w:rPr>
        <w:t>.</w:t>
      </w:r>
      <w:r w:rsidR="00D31812" w:rsidRPr="00C72988">
        <w:rPr>
          <w:lang w:val="en-AU"/>
        </w:rPr>
        <w:tab/>
        <w:t xml:space="preserve">To require </w:t>
      </w:r>
      <w:r w:rsidR="00E81419">
        <w:rPr>
          <w:lang w:val="en-AU"/>
        </w:rPr>
        <w:t>t</w:t>
      </w:r>
      <w:r w:rsidR="00D31812" w:rsidRPr="00C72988">
        <w:rPr>
          <w:lang w:val="en-AU"/>
        </w:rPr>
        <w:t xml:space="preserve">he Secretariat of the Court </w:t>
      </w:r>
      <w:r w:rsidR="00E81419">
        <w:rPr>
          <w:lang w:val="en-AU"/>
        </w:rPr>
        <w:t xml:space="preserve">to </w:t>
      </w:r>
      <w:r w:rsidR="00267CC5" w:rsidRPr="005822C8">
        <w:rPr>
          <w:rFonts w:eastAsia="Times"/>
        </w:rPr>
        <w:t xml:space="preserve">serve notice of the present </w:t>
      </w:r>
      <w:r w:rsidR="00D31812" w:rsidRPr="00C72988">
        <w:rPr>
          <w:lang w:val="en-AU"/>
        </w:rPr>
        <w:t xml:space="preserve">Order </w:t>
      </w:r>
      <w:r w:rsidR="00267CC5">
        <w:rPr>
          <w:lang w:val="en-AU"/>
        </w:rPr>
        <w:t xml:space="preserve">on </w:t>
      </w:r>
      <w:r w:rsidR="00D31812" w:rsidRPr="00C72988">
        <w:rPr>
          <w:lang w:val="en-AU"/>
        </w:rPr>
        <w:t xml:space="preserve">the State, the Inter-American Commission on Human Rights, and the </w:t>
      </w:r>
      <w:r w:rsidR="00D834E7">
        <w:rPr>
          <w:lang w:val="en-AU"/>
        </w:rPr>
        <w:t>r</w:t>
      </w:r>
      <w:r w:rsidR="00D31812" w:rsidRPr="00C72988">
        <w:rPr>
          <w:lang w:val="en-AU"/>
        </w:rPr>
        <w:t>epresentatives of the victims.</w:t>
      </w:r>
    </w:p>
    <w:p w:rsidR="00D31812" w:rsidRPr="009336C5" w:rsidRDefault="00D31812" w:rsidP="00D31812">
      <w:pPr>
        <w:jc w:val="both"/>
      </w:pPr>
    </w:p>
    <w:p w:rsidR="00D31812" w:rsidRDefault="00D31812" w:rsidP="00D31812">
      <w:pPr>
        <w:jc w:val="both"/>
      </w:pPr>
    </w:p>
    <w:p w:rsidR="007F527E" w:rsidRPr="009336C5" w:rsidRDefault="007F527E" w:rsidP="00D31812">
      <w:pPr>
        <w:jc w:val="both"/>
      </w:pPr>
    </w:p>
    <w:p w:rsidR="00D31812" w:rsidRPr="009336C5" w:rsidRDefault="00D31812" w:rsidP="00D31812">
      <w:pPr>
        <w:jc w:val="both"/>
      </w:pPr>
    </w:p>
    <w:p w:rsidR="009B2956" w:rsidRPr="009336C5" w:rsidRDefault="009B2956" w:rsidP="009B2956">
      <w:pPr>
        <w:jc w:val="both"/>
      </w:pPr>
    </w:p>
    <w:p w:rsidR="00D31812" w:rsidRPr="009336C5" w:rsidRDefault="00D31812" w:rsidP="00D31812">
      <w:pPr>
        <w:jc w:val="both"/>
      </w:pPr>
    </w:p>
    <w:p w:rsidR="00EE192A" w:rsidRPr="009336C5" w:rsidRDefault="00EE192A" w:rsidP="009B2956">
      <w:pPr>
        <w:jc w:val="center"/>
      </w:pPr>
    </w:p>
    <w:p w:rsidR="00D31812" w:rsidRPr="00E81419" w:rsidRDefault="009B2956" w:rsidP="009B2956">
      <w:pPr>
        <w:jc w:val="center"/>
        <w:rPr>
          <w:lang w:val="es-ES"/>
        </w:rPr>
      </w:pPr>
      <w:r>
        <w:rPr>
          <w:lang w:val="es-ES"/>
        </w:rPr>
        <w:t>Cecilia Medina Quiroga</w:t>
      </w:r>
    </w:p>
    <w:p w:rsidR="00D31812" w:rsidRPr="00C72988" w:rsidRDefault="00D31812" w:rsidP="00D31812">
      <w:pPr>
        <w:jc w:val="center"/>
        <w:rPr>
          <w:lang w:val="es-ES"/>
        </w:rPr>
      </w:pPr>
      <w:proofErr w:type="spellStart"/>
      <w:r w:rsidRPr="00C72988">
        <w:rPr>
          <w:lang w:val="es-ES"/>
        </w:rPr>
        <w:t>President</w:t>
      </w:r>
      <w:proofErr w:type="spellEnd"/>
    </w:p>
    <w:p w:rsidR="00D31812" w:rsidRDefault="00D31812" w:rsidP="00D31812">
      <w:pPr>
        <w:jc w:val="center"/>
        <w:rPr>
          <w:lang w:val="es-ES"/>
        </w:rPr>
      </w:pPr>
    </w:p>
    <w:p w:rsidR="007F527E" w:rsidRDefault="007F527E" w:rsidP="00D31812">
      <w:pPr>
        <w:jc w:val="center"/>
        <w:rPr>
          <w:lang w:val="es-ES"/>
        </w:rPr>
      </w:pPr>
    </w:p>
    <w:p w:rsidR="00EE192A" w:rsidRDefault="00EE192A" w:rsidP="00D31812">
      <w:pPr>
        <w:jc w:val="center"/>
        <w:rPr>
          <w:lang w:val="es-ES"/>
        </w:rPr>
      </w:pPr>
    </w:p>
    <w:p w:rsidR="00EE192A" w:rsidRDefault="00EE192A" w:rsidP="00D31812">
      <w:pPr>
        <w:jc w:val="center"/>
        <w:rPr>
          <w:lang w:val="es-ES"/>
        </w:rPr>
      </w:pPr>
    </w:p>
    <w:p w:rsidR="00EE192A" w:rsidRPr="00C72988" w:rsidRDefault="00EE192A" w:rsidP="00D31812">
      <w:pPr>
        <w:jc w:val="center"/>
        <w:rPr>
          <w:lang w:val="es-ES"/>
        </w:rPr>
      </w:pPr>
    </w:p>
    <w:p w:rsidR="00D31812" w:rsidRPr="00C72988" w:rsidRDefault="00D31812" w:rsidP="00D31812">
      <w:pPr>
        <w:jc w:val="center"/>
        <w:rPr>
          <w:lang w:val="es-ES"/>
        </w:rPr>
      </w:pPr>
    </w:p>
    <w:p w:rsidR="00D31812" w:rsidRPr="00C72988" w:rsidRDefault="00D31812" w:rsidP="00D31812">
      <w:pPr>
        <w:jc w:val="center"/>
        <w:rPr>
          <w:lang w:val="es-ES"/>
        </w:rPr>
      </w:pPr>
      <w:smartTag w:uri="urn:schemas-microsoft-com:office:smarttags" w:element="PersonName">
        <w:r w:rsidRPr="00C72988">
          <w:rPr>
            <w:lang w:val="es-ES"/>
          </w:rPr>
          <w:t>Pablo Saavedra</w:t>
        </w:r>
      </w:smartTag>
      <w:r w:rsidRPr="00C72988">
        <w:rPr>
          <w:lang w:val="es-ES"/>
        </w:rPr>
        <w:t xml:space="preserve"> Alessandri</w:t>
      </w:r>
    </w:p>
    <w:p w:rsidR="00D31812" w:rsidRPr="00C72988" w:rsidRDefault="0003563E" w:rsidP="00D31812">
      <w:pPr>
        <w:jc w:val="center"/>
        <w:rPr>
          <w:lang w:val="es-ES"/>
        </w:rPr>
      </w:pPr>
      <w:r>
        <w:rPr>
          <w:lang w:val="es-ES"/>
        </w:rPr>
        <w:t>Registrar</w:t>
      </w:r>
    </w:p>
    <w:p w:rsidR="00D31812" w:rsidRPr="00C72988" w:rsidRDefault="00D31812" w:rsidP="00D31812">
      <w:pPr>
        <w:jc w:val="both"/>
        <w:rPr>
          <w:lang w:val="es-ES"/>
        </w:rPr>
      </w:pPr>
    </w:p>
    <w:p w:rsidR="00D31812" w:rsidRPr="00C72988" w:rsidRDefault="00D31812" w:rsidP="00D31812">
      <w:pPr>
        <w:jc w:val="both"/>
        <w:rPr>
          <w:lang w:val="es-ES"/>
        </w:rPr>
      </w:pPr>
    </w:p>
    <w:p w:rsidR="00D31812" w:rsidRPr="00C72988" w:rsidRDefault="00D31812" w:rsidP="00D31812">
      <w:pPr>
        <w:jc w:val="both"/>
        <w:rPr>
          <w:lang w:val="es-ES"/>
        </w:rPr>
      </w:pPr>
    </w:p>
    <w:p w:rsidR="00D31812" w:rsidRPr="00C72988" w:rsidRDefault="00D31812" w:rsidP="00D31812">
      <w:pPr>
        <w:jc w:val="both"/>
        <w:rPr>
          <w:lang w:val="es-ES"/>
        </w:rPr>
      </w:pPr>
      <w:r w:rsidRPr="00C72988">
        <w:rPr>
          <w:lang w:val="es-ES"/>
        </w:rPr>
        <w:t xml:space="preserve">So </w:t>
      </w:r>
      <w:proofErr w:type="spellStart"/>
      <w:r w:rsidRPr="00C72988">
        <w:rPr>
          <w:lang w:val="es-ES"/>
        </w:rPr>
        <w:t>ordered</w:t>
      </w:r>
      <w:proofErr w:type="spellEnd"/>
      <w:r w:rsidRPr="00C72988">
        <w:rPr>
          <w:lang w:val="es-ES"/>
        </w:rPr>
        <w:t>,</w:t>
      </w:r>
    </w:p>
    <w:p w:rsidR="00D31812" w:rsidRPr="00C72988" w:rsidRDefault="00D31812" w:rsidP="00D31812">
      <w:pPr>
        <w:jc w:val="both"/>
        <w:rPr>
          <w:lang w:val="es-ES"/>
        </w:rPr>
      </w:pPr>
    </w:p>
    <w:p w:rsidR="00D31812" w:rsidRDefault="00D31812" w:rsidP="00D31812">
      <w:pPr>
        <w:jc w:val="both"/>
        <w:rPr>
          <w:lang w:val="es-ES"/>
        </w:rPr>
      </w:pPr>
    </w:p>
    <w:p w:rsidR="007F527E" w:rsidRPr="00C72988" w:rsidRDefault="007F527E" w:rsidP="00D31812">
      <w:pPr>
        <w:jc w:val="both"/>
        <w:rPr>
          <w:lang w:val="es-ES"/>
        </w:rPr>
      </w:pPr>
    </w:p>
    <w:p w:rsidR="00D31812" w:rsidRPr="00C72988" w:rsidRDefault="00D31812" w:rsidP="00D31812">
      <w:pPr>
        <w:jc w:val="both"/>
        <w:rPr>
          <w:lang w:val="es-ES"/>
        </w:rPr>
      </w:pPr>
    </w:p>
    <w:p w:rsidR="00D31812" w:rsidRPr="00C72988" w:rsidRDefault="009B2956" w:rsidP="00D31812">
      <w:pPr>
        <w:ind w:left="5760"/>
        <w:rPr>
          <w:lang w:val="es-ES"/>
        </w:rPr>
      </w:pPr>
      <w:r>
        <w:rPr>
          <w:lang w:val="es-ES"/>
        </w:rPr>
        <w:t>Cecilia Medina Quiroga</w:t>
      </w:r>
    </w:p>
    <w:p w:rsidR="00D31812" w:rsidRPr="00C72988" w:rsidRDefault="00D31812" w:rsidP="00D31812">
      <w:pPr>
        <w:tabs>
          <w:tab w:val="left" w:pos="4860"/>
        </w:tabs>
        <w:jc w:val="both"/>
        <w:rPr>
          <w:lang w:val="es-ES"/>
        </w:rPr>
      </w:pPr>
      <w:r w:rsidRPr="00C72988">
        <w:rPr>
          <w:lang w:val="es-ES"/>
        </w:rPr>
        <w:t xml:space="preserve">                               </w:t>
      </w:r>
      <w:r w:rsidRPr="00C72988">
        <w:rPr>
          <w:lang w:val="es-ES"/>
        </w:rPr>
        <w:tab/>
      </w:r>
      <w:r w:rsidRPr="00C72988">
        <w:rPr>
          <w:lang w:val="es-ES"/>
        </w:rPr>
        <w:tab/>
      </w:r>
      <w:r w:rsidRPr="00C72988">
        <w:rPr>
          <w:lang w:val="es-ES"/>
        </w:rPr>
        <w:tab/>
      </w:r>
      <w:r w:rsidRPr="00C72988">
        <w:rPr>
          <w:lang w:val="es-ES"/>
        </w:rPr>
        <w:tab/>
      </w:r>
      <w:proofErr w:type="spellStart"/>
      <w:r w:rsidRPr="00C72988">
        <w:rPr>
          <w:lang w:val="es-ES"/>
        </w:rPr>
        <w:t>President</w:t>
      </w:r>
      <w:proofErr w:type="spellEnd"/>
    </w:p>
    <w:p w:rsidR="00D31812" w:rsidRPr="00C72988" w:rsidRDefault="00D31812" w:rsidP="00D31812">
      <w:pPr>
        <w:jc w:val="both"/>
        <w:rPr>
          <w:lang w:val="es-ES"/>
        </w:rPr>
      </w:pPr>
    </w:p>
    <w:p w:rsidR="00D31812" w:rsidRPr="00C72988" w:rsidRDefault="00D31812" w:rsidP="00D31812">
      <w:pPr>
        <w:jc w:val="both"/>
        <w:rPr>
          <w:lang w:val="es-ES"/>
        </w:rPr>
      </w:pPr>
    </w:p>
    <w:p w:rsidR="00D31812" w:rsidRPr="00C72988" w:rsidRDefault="00D31812" w:rsidP="00D31812">
      <w:pPr>
        <w:jc w:val="both"/>
        <w:rPr>
          <w:lang w:val="es-ES"/>
        </w:rPr>
      </w:pPr>
    </w:p>
    <w:p w:rsidR="00D31812" w:rsidRPr="00C72988" w:rsidRDefault="00D31812" w:rsidP="00D31812">
      <w:pPr>
        <w:jc w:val="both"/>
        <w:rPr>
          <w:lang w:val="es-ES"/>
        </w:rPr>
      </w:pPr>
    </w:p>
    <w:p w:rsidR="00D31812" w:rsidRPr="00C72988" w:rsidRDefault="00D31812" w:rsidP="00D31812">
      <w:pPr>
        <w:jc w:val="both"/>
        <w:rPr>
          <w:lang w:val="es-ES"/>
        </w:rPr>
      </w:pPr>
      <w:smartTag w:uri="urn:schemas-microsoft-com:office:smarttags" w:element="PersonName">
        <w:r w:rsidRPr="00C72988">
          <w:rPr>
            <w:lang w:val="es-ES"/>
          </w:rPr>
          <w:t>Pablo Saavedra</w:t>
        </w:r>
      </w:smartTag>
      <w:r w:rsidRPr="00C72988">
        <w:rPr>
          <w:lang w:val="es-ES"/>
        </w:rPr>
        <w:t xml:space="preserve"> Alessandri</w:t>
      </w:r>
    </w:p>
    <w:p w:rsidR="00D31812" w:rsidRPr="00C72988" w:rsidRDefault="00D31812" w:rsidP="00D31812">
      <w:pPr>
        <w:rPr>
          <w:lang w:val="es-ES"/>
        </w:rPr>
      </w:pPr>
      <w:r w:rsidRPr="00C72988">
        <w:rPr>
          <w:lang w:val="es-ES"/>
        </w:rPr>
        <w:tab/>
      </w:r>
      <w:r w:rsidR="0003563E">
        <w:rPr>
          <w:lang w:val="es-ES"/>
        </w:rPr>
        <w:t>Registrar</w:t>
      </w:r>
    </w:p>
    <w:p w:rsidR="00D31812" w:rsidRPr="0003563E" w:rsidRDefault="00D31812" w:rsidP="00D31812">
      <w:pPr>
        <w:jc w:val="both"/>
        <w:rPr>
          <w:lang w:val="es-CR"/>
        </w:rPr>
      </w:pPr>
    </w:p>
    <w:sectPr w:rsidR="00D31812" w:rsidRPr="0003563E" w:rsidSect="00D31812">
      <w:headerReference w:type="even" r:id="rId7"/>
      <w:headerReference w:type="default" r:id="rId8"/>
      <w:pgSz w:w="12242" w:h="15842" w:code="1"/>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B1E" w:rsidRDefault="00C01B1E">
      <w:r>
        <w:separator/>
      </w:r>
    </w:p>
  </w:endnote>
  <w:endnote w:type="continuationSeparator" w:id="0">
    <w:p w:rsidR="00C01B1E" w:rsidRDefault="00C01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MS Shell Dlg">
    <w:panose1 w:val="020B0604020202020204"/>
    <w:charset w:val="00"/>
    <w:family w:val="swiss"/>
    <w:pitch w:val="variable"/>
    <w:sig w:usb0="61002BDF" w:usb1="80000000" w:usb2="00000008" w:usb3="00000000" w:csb0="0001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B1E" w:rsidRDefault="00C01B1E">
      <w:r>
        <w:separator/>
      </w:r>
    </w:p>
  </w:footnote>
  <w:footnote w:type="continuationSeparator" w:id="0">
    <w:p w:rsidR="00C01B1E" w:rsidRDefault="00C01B1E">
      <w:r>
        <w:continuationSeparator/>
      </w:r>
    </w:p>
  </w:footnote>
  <w:footnote w:id="1">
    <w:p w:rsidR="00DA2747" w:rsidRPr="00900C03" w:rsidRDefault="00DA2747" w:rsidP="00D31812">
      <w:pPr>
        <w:pStyle w:val="Textonotapie"/>
        <w:jc w:val="both"/>
        <w:rPr>
          <w:rFonts w:ascii="Verdana" w:hAnsi="Verdana"/>
          <w:sz w:val="16"/>
          <w:szCs w:val="16"/>
        </w:rPr>
      </w:pPr>
      <w:r w:rsidRPr="00900C03">
        <w:rPr>
          <w:rStyle w:val="Refdenotaalpie"/>
          <w:rFonts w:ascii="Verdana" w:hAnsi="Verdana"/>
          <w:sz w:val="16"/>
          <w:szCs w:val="16"/>
        </w:rPr>
        <w:footnoteRef/>
      </w:r>
      <w:r w:rsidRPr="00900C03">
        <w:rPr>
          <w:rFonts w:ascii="Verdana" w:hAnsi="Verdana"/>
          <w:sz w:val="16"/>
          <w:szCs w:val="16"/>
          <w:lang w:val="es-ES_tradnl"/>
        </w:rPr>
        <w:t xml:space="preserve">  </w:t>
      </w:r>
      <w:r w:rsidRPr="00900C03">
        <w:rPr>
          <w:rFonts w:ascii="Verdana" w:hAnsi="Verdana"/>
          <w:sz w:val="16"/>
          <w:szCs w:val="16"/>
          <w:lang w:val="es-ES_tradnl"/>
        </w:rPr>
        <w:tab/>
      </w:r>
      <w:r w:rsidRPr="00E0680D">
        <w:rPr>
          <w:rFonts w:ascii="Verdana" w:hAnsi="Verdana"/>
          <w:i/>
          <w:sz w:val="16"/>
          <w:szCs w:val="16"/>
          <w:lang w:val="es-CR"/>
        </w:rPr>
        <w:t xml:space="preserve">Cf. Case of Baena-Ricardo et al. v. </w:t>
      </w:r>
      <w:proofErr w:type="spellStart"/>
      <w:r w:rsidRPr="00E0680D">
        <w:rPr>
          <w:rFonts w:ascii="Verdana" w:hAnsi="Verdana"/>
          <w:i/>
          <w:sz w:val="16"/>
          <w:szCs w:val="16"/>
          <w:lang w:val="es-CR"/>
        </w:rPr>
        <w:t>Panama</w:t>
      </w:r>
      <w:proofErr w:type="spellEnd"/>
      <w:r w:rsidRPr="00E0680D">
        <w:rPr>
          <w:rFonts w:ascii="Verdana" w:hAnsi="Verdana"/>
          <w:i/>
          <w:sz w:val="16"/>
          <w:szCs w:val="16"/>
          <w:lang w:val="es-CR"/>
        </w:rPr>
        <w:t xml:space="preserve">. </w:t>
      </w:r>
      <w:proofErr w:type="spellStart"/>
      <w:r w:rsidRPr="00E0680D">
        <w:rPr>
          <w:rFonts w:ascii="Verdana" w:hAnsi="Verdana"/>
          <w:i/>
          <w:sz w:val="16"/>
          <w:szCs w:val="16"/>
          <w:lang w:val="es-CR"/>
        </w:rPr>
        <w:t>Competence</w:t>
      </w:r>
      <w:proofErr w:type="spellEnd"/>
      <w:r w:rsidRPr="00E0680D">
        <w:rPr>
          <w:rFonts w:ascii="Verdana" w:hAnsi="Verdana"/>
          <w:i/>
          <w:sz w:val="16"/>
          <w:szCs w:val="16"/>
          <w:lang w:val="es-CR"/>
        </w:rPr>
        <w:t xml:space="preserve">. </w:t>
      </w:r>
      <w:r w:rsidRPr="007D0378">
        <w:rPr>
          <w:rFonts w:ascii="Verdana" w:hAnsi="Verdana"/>
          <w:sz w:val="16"/>
          <w:szCs w:val="16"/>
        </w:rPr>
        <w:t xml:space="preserve">Judgment of November 28, 2003. Series C No. 104, para. </w:t>
      </w:r>
      <w:proofErr w:type="gramStart"/>
      <w:r w:rsidRPr="007D0378">
        <w:rPr>
          <w:rFonts w:ascii="Verdana" w:hAnsi="Verdana"/>
          <w:sz w:val="16"/>
          <w:szCs w:val="16"/>
        </w:rPr>
        <w:t>131;</w:t>
      </w:r>
      <w:r w:rsidRPr="007D0378">
        <w:rPr>
          <w:rFonts w:ascii="Verdana" w:hAnsi="Verdana"/>
          <w:i/>
          <w:sz w:val="16"/>
          <w:szCs w:val="16"/>
        </w:rPr>
        <w:t xml:space="preserve"> Case of </w:t>
      </w:r>
      <w:r>
        <w:rPr>
          <w:rFonts w:ascii="Verdana" w:hAnsi="Verdana"/>
          <w:i/>
          <w:sz w:val="16"/>
          <w:szCs w:val="16"/>
        </w:rPr>
        <w:t>Barrios Altos v</w:t>
      </w:r>
      <w:r w:rsidRPr="007D0378">
        <w:rPr>
          <w:rFonts w:ascii="Verdana" w:hAnsi="Verdana"/>
          <w:i/>
          <w:sz w:val="16"/>
          <w:szCs w:val="16"/>
        </w:rPr>
        <w:t xml:space="preserve">. </w:t>
      </w:r>
      <w:smartTag w:uri="urn:schemas-microsoft-com:office:smarttags" w:element="place">
        <w:smartTag w:uri="urn:schemas-microsoft-com:office:smarttags" w:element="country-region">
          <w:r>
            <w:rPr>
              <w:rFonts w:ascii="Verdana" w:hAnsi="Verdana"/>
              <w:i/>
              <w:sz w:val="16"/>
              <w:szCs w:val="16"/>
            </w:rPr>
            <w:t>Peru</w:t>
          </w:r>
        </w:smartTag>
      </w:smartTag>
      <w:r w:rsidRPr="007D0378">
        <w:rPr>
          <w:rFonts w:ascii="Verdana" w:hAnsi="Verdana"/>
          <w:i/>
          <w:sz w:val="16"/>
          <w:szCs w:val="16"/>
        </w:rPr>
        <w:t>.</w:t>
      </w:r>
      <w:proofErr w:type="gramEnd"/>
      <w:r w:rsidRPr="007D0378">
        <w:rPr>
          <w:rFonts w:ascii="Verdana" w:hAnsi="Verdana"/>
          <w:i/>
          <w:sz w:val="16"/>
          <w:szCs w:val="16"/>
        </w:rPr>
        <w:t xml:space="preserve"> </w:t>
      </w:r>
      <w:proofErr w:type="gramStart"/>
      <w:r w:rsidRPr="007D0378">
        <w:rPr>
          <w:rFonts w:ascii="Verdana" w:hAnsi="Verdana"/>
          <w:i/>
          <w:sz w:val="16"/>
          <w:szCs w:val="16"/>
        </w:rPr>
        <w:t>Monitoring Compliance with Judgment.</w:t>
      </w:r>
      <w:proofErr w:type="gramEnd"/>
      <w:r w:rsidRPr="007D0378">
        <w:rPr>
          <w:rFonts w:ascii="Verdana" w:hAnsi="Verdana"/>
          <w:i/>
          <w:sz w:val="16"/>
          <w:szCs w:val="16"/>
        </w:rPr>
        <w:t xml:space="preserve"> </w:t>
      </w:r>
      <w:proofErr w:type="gramStart"/>
      <w:r w:rsidRPr="007D0378">
        <w:rPr>
          <w:rFonts w:ascii="Verdana" w:hAnsi="Verdana"/>
          <w:sz w:val="16"/>
          <w:szCs w:val="16"/>
        </w:rPr>
        <w:t xml:space="preserve">Order of the Court of </w:t>
      </w:r>
      <w:r>
        <w:rPr>
          <w:rFonts w:ascii="Verdana" w:hAnsi="Verdana"/>
          <w:sz w:val="16"/>
          <w:szCs w:val="16"/>
        </w:rPr>
        <w:t>December 7</w:t>
      </w:r>
      <w:r w:rsidRPr="007D0378">
        <w:rPr>
          <w:rFonts w:ascii="Verdana" w:hAnsi="Verdana"/>
          <w:sz w:val="16"/>
          <w:szCs w:val="16"/>
        </w:rPr>
        <w:t xml:space="preserve">, 2009, considering clause No. </w:t>
      </w:r>
      <w:r>
        <w:rPr>
          <w:rFonts w:ascii="Verdana" w:hAnsi="Verdana"/>
          <w:sz w:val="16"/>
          <w:szCs w:val="16"/>
        </w:rPr>
        <w:t>3,</w:t>
      </w:r>
      <w:r w:rsidRPr="007D0378">
        <w:rPr>
          <w:rFonts w:ascii="Verdana" w:hAnsi="Verdana"/>
          <w:i/>
          <w:sz w:val="16"/>
          <w:szCs w:val="16"/>
        </w:rPr>
        <w:t xml:space="preserve"> </w:t>
      </w:r>
      <w:r w:rsidRPr="007D0378">
        <w:rPr>
          <w:rFonts w:ascii="Verdana" w:hAnsi="Verdana"/>
          <w:sz w:val="16"/>
          <w:szCs w:val="16"/>
        </w:rPr>
        <w:t>and</w:t>
      </w:r>
      <w:r w:rsidRPr="007D0378">
        <w:rPr>
          <w:rFonts w:ascii="Verdana" w:hAnsi="Verdana"/>
          <w:i/>
          <w:sz w:val="16"/>
          <w:szCs w:val="16"/>
        </w:rPr>
        <w:t xml:space="preserve"> Case of </w:t>
      </w:r>
      <w:r>
        <w:rPr>
          <w:rFonts w:ascii="Verdana" w:hAnsi="Verdana"/>
          <w:i/>
          <w:sz w:val="16"/>
          <w:szCs w:val="16"/>
        </w:rPr>
        <w:t xml:space="preserve">Las </w:t>
      </w:r>
      <w:proofErr w:type="spellStart"/>
      <w:r>
        <w:rPr>
          <w:rFonts w:ascii="Verdana" w:hAnsi="Verdana"/>
          <w:i/>
          <w:sz w:val="16"/>
          <w:szCs w:val="16"/>
        </w:rPr>
        <w:t>Palmeras</w:t>
      </w:r>
      <w:proofErr w:type="spellEnd"/>
      <w:r>
        <w:rPr>
          <w:rFonts w:ascii="Verdana" w:hAnsi="Verdana"/>
          <w:i/>
          <w:sz w:val="16"/>
          <w:szCs w:val="16"/>
        </w:rPr>
        <w:t xml:space="preserve"> v</w:t>
      </w:r>
      <w:r w:rsidRPr="007D0378">
        <w:rPr>
          <w:rFonts w:ascii="Verdana" w:hAnsi="Verdana"/>
          <w:i/>
          <w:sz w:val="16"/>
          <w:szCs w:val="16"/>
        </w:rPr>
        <w:t xml:space="preserve">. </w:t>
      </w:r>
      <w:smartTag w:uri="urn:schemas-microsoft-com:office:smarttags" w:element="place">
        <w:smartTag w:uri="urn:schemas-microsoft-com:office:smarttags" w:element="country-region">
          <w:r>
            <w:rPr>
              <w:rFonts w:ascii="Verdana" w:hAnsi="Verdana"/>
              <w:i/>
              <w:sz w:val="16"/>
              <w:szCs w:val="16"/>
            </w:rPr>
            <w:t>Colombia</w:t>
          </w:r>
        </w:smartTag>
      </w:smartTag>
      <w:r>
        <w:rPr>
          <w:rFonts w:ascii="Verdana" w:hAnsi="Verdana"/>
          <w:i/>
          <w:sz w:val="16"/>
          <w:szCs w:val="16"/>
        </w:rPr>
        <w:t>.</w:t>
      </w:r>
      <w:proofErr w:type="gramEnd"/>
      <w:r w:rsidRPr="007D0378">
        <w:rPr>
          <w:rFonts w:ascii="Verdana" w:hAnsi="Verdana"/>
          <w:i/>
          <w:sz w:val="16"/>
          <w:szCs w:val="16"/>
        </w:rPr>
        <w:t xml:space="preserve"> </w:t>
      </w:r>
      <w:proofErr w:type="gramStart"/>
      <w:r w:rsidRPr="007D0378">
        <w:rPr>
          <w:rFonts w:ascii="Verdana" w:hAnsi="Verdana"/>
          <w:i/>
          <w:sz w:val="16"/>
          <w:szCs w:val="16"/>
        </w:rPr>
        <w:t>Monitoring Compliance with Judgment.</w:t>
      </w:r>
      <w:proofErr w:type="gramEnd"/>
      <w:r w:rsidRPr="007D0378">
        <w:rPr>
          <w:rFonts w:ascii="Verdana" w:hAnsi="Verdana"/>
          <w:sz w:val="16"/>
          <w:szCs w:val="16"/>
        </w:rPr>
        <w:t xml:space="preserve"> </w:t>
      </w:r>
      <w:proofErr w:type="gramStart"/>
      <w:r w:rsidRPr="007D0378">
        <w:rPr>
          <w:rFonts w:ascii="Verdana" w:hAnsi="Verdana"/>
          <w:sz w:val="16"/>
          <w:szCs w:val="16"/>
        </w:rPr>
        <w:t xml:space="preserve">Order of the Court of </w:t>
      </w:r>
      <w:r>
        <w:rPr>
          <w:rFonts w:ascii="Verdana" w:hAnsi="Verdana"/>
          <w:sz w:val="16"/>
          <w:szCs w:val="16"/>
        </w:rPr>
        <w:t>December 7</w:t>
      </w:r>
      <w:r w:rsidRPr="007D0378">
        <w:rPr>
          <w:rFonts w:ascii="Verdana" w:hAnsi="Verdana"/>
          <w:sz w:val="16"/>
          <w:szCs w:val="16"/>
        </w:rPr>
        <w:t xml:space="preserve">, 2009, considering clause No. </w:t>
      </w:r>
      <w:r>
        <w:rPr>
          <w:rFonts w:ascii="Verdana" w:hAnsi="Verdana"/>
          <w:sz w:val="16"/>
          <w:szCs w:val="16"/>
        </w:rPr>
        <w:t>4</w:t>
      </w:r>
      <w:r w:rsidRPr="007D0378">
        <w:rPr>
          <w:rFonts w:ascii="Verdana" w:hAnsi="Verdana"/>
          <w:i/>
          <w:sz w:val="16"/>
          <w:szCs w:val="16"/>
        </w:rPr>
        <w:t>.</w:t>
      </w:r>
      <w:proofErr w:type="gramEnd"/>
    </w:p>
    <w:p w:rsidR="00DA2747" w:rsidRPr="00900C03" w:rsidRDefault="00DA2747" w:rsidP="00D31812">
      <w:pPr>
        <w:pStyle w:val="Textonotapie"/>
        <w:jc w:val="both"/>
        <w:rPr>
          <w:rFonts w:ascii="Verdana" w:hAnsi="Verdana"/>
          <w:sz w:val="16"/>
          <w:szCs w:val="16"/>
        </w:rPr>
      </w:pPr>
    </w:p>
  </w:footnote>
  <w:footnote w:id="2">
    <w:p w:rsidR="00DA2747" w:rsidRPr="007D0378" w:rsidRDefault="00DA2747" w:rsidP="00E0680D">
      <w:pPr>
        <w:spacing w:after="20"/>
        <w:jc w:val="both"/>
        <w:rPr>
          <w:i/>
          <w:sz w:val="16"/>
          <w:szCs w:val="16"/>
        </w:rPr>
      </w:pPr>
      <w:r w:rsidRPr="007D0378">
        <w:rPr>
          <w:rStyle w:val="Refdenotaalpie"/>
          <w:sz w:val="16"/>
          <w:szCs w:val="16"/>
        </w:rPr>
        <w:footnoteRef/>
      </w:r>
      <w:r w:rsidRPr="00E0680D">
        <w:rPr>
          <w:sz w:val="16"/>
          <w:szCs w:val="16"/>
        </w:rPr>
        <w:t xml:space="preserve"> </w:t>
      </w:r>
      <w:r w:rsidRPr="007D0378">
        <w:rPr>
          <w:sz w:val="16"/>
          <w:szCs w:val="16"/>
        </w:rPr>
        <w:tab/>
      </w:r>
      <w:r w:rsidRPr="007D0378">
        <w:rPr>
          <w:i/>
          <w:sz w:val="16"/>
          <w:szCs w:val="16"/>
        </w:rPr>
        <w:t xml:space="preserve">Cf. International Responsibility for the Promulgation and Enforcement of Laws in Violation of the Convention (Arts. </w:t>
      </w:r>
      <w:r w:rsidRPr="007D0378">
        <w:rPr>
          <w:i/>
          <w:color w:val="000000"/>
          <w:sz w:val="16"/>
          <w:szCs w:val="16"/>
        </w:rPr>
        <w:t>1 and 2 of the American Convention on Human Rights)</w:t>
      </w:r>
      <w:r w:rsidRPr="007D0378">
        <w:rPr>
          <w:i/>
          <w:sz w:val="16"/>
          <w:szCs w:val="16"/>
        </w:rPr>
        <w:t xml:space="preserve">. Advisory Opinion OC-14/94 of December 9, 1994. </w:t>
      </w:r>
      <w:r w:rsidRPr="007D0378">
        <w:rPr>
          <w:sz w:val="16"/>
          <w:szCs w:val="16"/>
        </w:rPr>
        <w:t xml:space="preserve">Series </w:t>
      </w:r>
      <w:proofErr w:type="gramStart"/>
      <w:r w:rsidRPr="007D0378">
        <w:rPr>
          <w:sz w:val="16"/>
          <w:szCs w:val="16"/>
        </w:rPr>
        <w:t>A</w:t>
      </w:r>
      <w:proofErr w:type="gramEnd"/>
      <w:r w:rsidRPr="007D0378">
        <w:rPr>
          <w:sz w:val="16"/>
          <w:szCs w:val="16"/>
        </w:rPr>
        <w:t xml:space="preserve"> No. 14, para. </w:t>
      </w:r>
      <w:proofErr w:type="gramStart"/>
      <w:r w:rsidRPr="007D0378">
        <w:rPr>
          <w:sz w:val="16"/>
          <w:szCs w:val="16"/>
        </w:rPr>
        <w:t>35;</w:t>
      </w:r>
      <w:r w:rsidRPr="007D0378">
        <w:rPr>
          <w:i/>
          <w:sz w:val="16"/>
          <w:szCs w:val="16"/>
        </w:rPr>
        <w:t xml:space="preserve"> Case of </w:t>
      </w:r>
      <w:r>
        <w:rPr>
          <w:i/>
          <w:sz w:val="16"/>
          <w:szCs w:val="16"/>
        </w:rPr>
        <w:t xml:space="preserve">La </w:t>
      </w:r>
      <w:proofErr w:type="spellStart"/>
      <w:r>
        <w:rPr>
          <w:i/>
          <w:sz w:val="16"/>
          <w:szCs w:val="16"/>
        </w:rPr>
        <w:t>Cantuta</w:t>
      </w:r>
      <w:proofErr w:type="spellEnd"/>
      <w:r w:rsidRPr="007D0378">
        <w:rPr>
          <w:i/>
          <w:sz w:val="16"/>
          <w:szCs w:val="16"/>
        </w:rPr>
        <w:t xml:space="preserve"> </w:t>
      </w:r>
      <w:r>
        <w:rPr>
          <w:i/>
          <w:sz w:val="16"/>
          <w:szCs w:val="16"/>
        </w:rPr>
        <w:t>v</w:t>
      </w:r>
      <w:r w:rsidRPr="007D0378">
        <w:rPr>
          <w:i/>
          <w:sz w:val="16"/>
          <w:szCs w:val="16"/>
        </w:rPr>
        <w:t xml:space="preserve">. </w:t>
      </w:r>
      <w:smartTag w:uri="urn:schemas-microsoft-com:office:smarttags" w:element="place">
        <w:smartTag w:uri="urn:schemas-microsoft-com:office:smarttags" w:element="country-region">
          <w:r>
            <w:rPr>
              <w:i/>
              <w:sz w:val="16"/>
              <w:szCs w:val="16"/>
            </w:rPr>
            <w:t>Peru</w:t>
          </w:r>
        </w:smartTag>
      </w:smartTag>
      <w:r w:rsidRPr="007D0378">
        <w:rPr>
          <w:i/>
          <w:sz w:val="16"/>
          <w:szCs w:val="16"/>
        </w:rPr>
        <w:t>.</w:t>
      </w:r>
      <w:proofErr w:type="gramEnd"/>
      <w:r w:rsidRPr="007D0378">
        <w:rPr>
          <w:i/>
          <w:sz w:val="16"/>
          <w:szCs w:val="16"/>
        </w:rPr>
        <w:t xml:space="preserve"> </w:t>
      </w:r>
      <w:proofErr w:type="gramStart"/>
      <w:r w:rsidRPr="007D0378">
        <w:rPr>
          <w:i/>
          <w:sz w:val="16"/>
          <w:szCs w:val="16"/>
        </w:rPr>
        <w:t>Monitoring Compliance with Judgment.</w:t>
      </w:r>
      <w:proofErr w:type="gramEnd"/>
      <w:r w:rsidRPr="007D0378">
        <w:rPr>
          <w:i/>
          <w:sz w:val="16"/>
          <w:szCs w:val="16"/>
        </w:rPr>
        <w:t xml:space="preserve"> </w:t>
      </w:r>
      <w:proofErr w:type="gramStart"/>
      <w:r w:rsidRPr="007D0378">
        <w:rPr>
          <w:sz w:val="16"/>
          <w:szCs w:val="16"/>
        </w:rPr>
        <w:t xml:space="preserve">Order of the Court of </w:t>
      </w:r>
      <w:r>
        <w:rPr>
          <w:sz w:val="16"/>
          <w:szCs w:val="16"/>
        </w:rPr>
        <w:t>December</w:t>
      </w:r>
      <w:r w:rsidRPr="007D0378">
        <w:rPr>
          <w:sz w:val="16"/>
          <w:szCs w:val="16"/>
        </w:rPr>
        <w:t xml:space="preserve"> 7, 2009, considering clause No. 5</w:t>
      </w:r>
      <w:r>
        <w:rPr>
          <w:sz w:val="16"/>
          <w:szCs w:val="16"/>
        </w:rPr>
        <w:t>,</w:t>
      </w:r>
      <w:r w:rsidRPr="007D0378">
        <w:rPr>
          <w:sz w:val="16"/>
          <w:szCs w:val="16"/>
        </w:rPr>
        <w:t xml:space="preserve"> and </w:t>
      </w:r>
      <w:r w:rsidRPr="007D0378">
        <w:rPr>
          <w:i/>
          <w:sz w:val="16"/>
          <w:szCs w:val="16"/>
        </w:rPr>
        <w:t>Case of</w:t>
      </w:r>
      <w:r w:rsidRPr="007D0378">
        <w:rPr>
          <w:sz w:val="16"/>
          <w:szCs w:val="16"/>
        </w:rPr>
        <w:t xml:space="preserve"> </w:t>
      </w:r>
      <w:proofErr w:type="spellStart"/>
      <w:r>
        <w:rPr>
          <w:i/>
          <w:sz w:val="16"/>
          <w:szCs w:val="16"/>
        </w:rPr>
        <w:t>Cantoral</w:t>
      </w:r>
      <w:proofErr w:type="spellEnd"/>
      <w:r>
        <w:rPr>
          <w:i/>
          <w:sz w:val="16"/>
          <w:szCs w:val="16"/>
        </w:rPr>
        <w:t>-Benavides</w:t>
      </w:r>
      <w:r w:rsidRPr="007D0378">
        <w:rPr>
          <w:i/>
          <w:sz w:val="16"/>
          <w:szCs w:val="16"/>
        </w:rPr>
        <w:t xml:space="preserve"> </w:t>
      </w:r>
      <w:r>
        <w:rPr>
          <w:i/>
          <w:sz w:val="16"/>
          <w:szCs w:val="16"/>
        </w:rPr>
        <w:t>v.</w:t>
      </w:r>
      <w:r w:rsidRPr="007D0378">
        <w:rPr>
          <w:i/>
          <w:sz w:val="16"/>
          <w:szCs w:val="16"/>
        </w:rPr>
        <w:t xml:space="preserve"> </w:t>
      </w:r>
      <w:smartTag w:uri="urn:schemas-microsoft-com:office:smarttags" w:element="place">
        <w:smartTag w:uri="urn:schemas-microsoft-com:office:smarttags" w:element="country-region">
          <w:r>
            <w:rPr>
              <w:i/>
              <w:sz w:val="16"/>
              <w:szCs w:val="16"/>
            </w:rPr>
            <w:t>Peru</w:t>
          </w:r>
        </w:smartTag>
      </w:smartTag>
      <w:r w:rsidRPr="007D0378">
        <w:rPr>
          <w:i/>
          <w:sz w:val="16"/>
          <w:szCs w:val="16"/>
        </w:rPr>
        <w:t>.</w:t>
      </w:r>
      <w:proofErr w:type="gramEnd"/>
      <w:r w:rsidRPr="007D0378">
        <w:rPr>
          <w:i/>
          <w:sz w:val="16"/>
          <w:szCs w:val="16"/>
        </w:rPr>
        <w:t xml:space="preserve"> </w:t>
      </w:r>
      <w:proofErr w:type="gramStart"/>
      <w:r w:rsidRPr="007D0378">
        <w:rPr>
          <w:i/>
          <w:sz w:val="16"/>
          <w:szCs w:val="16"/>
        </w:rPr>
        <w:t>Monitoring Compliance with Judgment.</w:t>
      </w:r>
      <w:proofErr w:type="gramEnd"/>
      <w:r w:rsidRPr="007D0378">
        <w:rPr>
          <w:i/>
          <w:sz w:val="16"/>
          <w:szCs w:val="16"/>
        </w:rPr>
        <w:t xml:space="preserve"> </w:t>
      </w:r>
      <w:proofErr w:type="gramStart"/>
      <w:r w:rsidRPr="007D0378">
        <w:rPr>
          <w:sz w:val="16"/>
          <w:szCs w:val="16"/>
        </w:rPr>
        <w:t>Order of the Court of July 9, 2009, considering clause No. 5</w:t>
      </w:r>
      <w:r w:rsidRPr="007D0378">
        <w:rPr>
          <w:i/>
          <w:sz w:val="16"/>
          <w:szCs w:val="16"/>
        </w:rPr>
        <w:t>.</w:t>
      </w:r>
      <w:proofErr w:type="gramEnd"/>
    </w:p>
    <w:p w:rsidR="00DA2747" w:rsidRPr="007D0378" w:rsidRDefault="00DA2747" w:rsidP="00E0680D">
      <w:pPr>
        <w:spacing w:after="20"/>
        <w:jc w:val="both"/>
        <w:rPr>
          <w:sz w:val="16"/>
          <w:szCs w:val="16"/>
        </w:rPr>
      </w:pPr>
    </w:p>
  </w:footnote>
  <w:footnote w:id="3">
    <w:p w:rsidR="00DA2747" w:rsidRPr="007D0378" w:rsidRDefault="00DA2747" w:rsidP="00D16C31">
      <w:pPr>
        <w:jc w:val="both"/>
        <w:rPr>
          <w:i/>
          <w:noProof/>
          <w:sz w:val="16"/>
          <w:szCs w:val="16"/>
        </w:rPr>
      </w:pPr>
      <w:r w:rsidRPr="007D0378">
        <w:rPr>
          <w:rStyle w:val="Refdenotaalpie"/>
          <w:sz w:val="16"/>
          <w:szCs w:val="16"/>
        </w:rPr>
        <w:footnoteRef/>
      </w:r>
      <w:r w:rsidRPr="007D0378">
        <w:rPr>
          <w:sz w:val="16"/>
          <w:szCs w:val="16"/>
          <w:lang w:val="de-DE"/>
        </w:rPr>
        <w:t xml:space="preserve"> </w:t>
      </w:r>
      <w:r w:rsidRPr="007D0378">
        <w:rPr>
          <w:sz w:val="16"/>
          <w:szCs w:val="16"/>
          <w:lang w:val="de-DE"/>
        </w:rPr>
        <w:tab/>
      </w:r>
      <w:r w:rsidRPr="007D0378">
        <w:rPr>
          <w:i/>
          <w:noProof/>
          <w:sz w:val="16"/>
          <w:szCs w:val="16"/>
        </w:rPr>
        <w:t xml:space="preserve">Cf. Case of Ivcher-Bronstein </w:t>
      </w:r>
      <w:r>
        <w:rPr>
          <w:i/>
          <w:noProof/>
          <w:sz w:val="16"/>
          <w:szCs w:val="16"/>
        </w:rPr>
        <w:t>v</w:t>
      </w:r>
      <w:r w:rsidRPr="007D0378">
        <w:rPr>
          <w:i/>
          <w:noProof/>
          <w:sz w:val="16"/>
          <w:szCs w:val="16"/>
        </w:rPr>
        <w:t xml:space="preserve">. </w:t>
      </w:r>
      <w:smartTag w:uri="urn:schemas-microsoft-com:office:smarttags" w:element="place">
        <w:smartTag w:uri="urn:schemas-microsoft-com:office:smarttags" w:element="country-region">
          <w:r w:rsidRPr="007D0378">
            <w:rPr>
              <w:i/>
              <w:noProof/>
              <w:sz w:val="16"/>
              <w:szCs w:val="16"/>
            </w:rPr>
            <w:t>Peru</w:t>
          </w:r>
        </w:smartTag>
      </w:smartTag>
      <w:r w:rsidRPr="007D0378">
        <w:rPr>
          <w:i/>
          <w:noProof/>
          <w:sz w:val="16"/>
          <w:szCs w:val="16"/>
        </w:rPr>
        <w:t xml:space="preserve">. Competence. Judgment of September 24, 1999. </w:t>
      </w:r>
      <w:r w:rsidRPr="007D0378">
        <w:rPr>
          <w:noProof/>
          <w:sz w:val="16"/>
          <w:szCs w:val="16"/>
        </w:rPr>
        <w:t>Series C No. 54, para. 37;</w:t>
      </w:r>
      <w:r w:rsidRPr="007D0378">
        <w:rPr>
          <w:i/>
          <w:noProof/>
          <w:sz w:val="16"/>
          <w:szCs w:val="16"/>
        </w:rPr>
        <w:t xml:space="preserve"> Case of </w:t>
      </w:r>
      <w:r>
        <w:rPr>
          <w:i/>
          <w:sz w:val="16"/>
          <w:szCs w:val="16"/>
        </w:rPr>
        <w:t xml:space="preserve">La </w:t>
      </w:r>
      <w:proofErr w:type="spellStart"/>
      <w:r>
        <w:rPr>
          <w:i/>
          <w:sz w:val="16"/>
          <w:szCs w:val="16"/>
        </w:rPr>
        <w:t>Cantuta</w:t>
      </w:r>
      <w:proofErr w:type="spellEnd"/>
      <w:r>
        <w:rPr>
          <w:i/>
          <w:sz w:val="16"/>
          <w:szCs w:val="16"/>
        </w:rPr>
        <w:t xml:space="preserve"> v</w:t>
      </w:r>
      <w:r w:rsidRPr="007D0378">
        <w:rPr>
          <w:i/>
          <w:sz w:val="16"/>
          <w:szCs w:val="16"/>
        </w:rPr>
        <w:t xml:space="preserve">. </w:t>
      </w:r>
      <w:smartTag w:uri="urn:schemas-microsoft-com:office:smarttags" w:element="country-region">
        <w:r>
          <w:rPr>
            <w:i/>
            <w:sz w:val="16"/>
            <w:szCs w:val="16"/>
          </w:rPr>
          <w:t>Peru</w:t>
        </w:r>
      </w:smartTag>
      <w:r w:rsidRPr="007D0378">
        <w:rPr>
          <w:i/>
          <w:noProof/>
          <w:sz w:val="16"/>
          <w:szCs w:val="16"/>
        </w:rPr>
        <w:t xml:space="preserve">, supra </w:t>
      </w:r>
      <w:r w:rsidRPr="007D0378">
        <w:rPr>
          <w:noProof/>
          <w:sz w:val="16"/>
          <w:szCs w:val="16"/>
        </w:rPr>
        <w:t>note 2, Considering clause No. 6</w:t>
      </w:r>
      <w:r>
        <w:rPr>
          <w:noProof/>
          <w:sz w:val="16"/>
          <w:szCs w:val="16"/>
        </w:rPr>
        <w:t>,</w:t>
      </w:r>
      <w:r w:rsidRPr="007D0378">
        <w:rPr>
          <w:noProof/>
          <w:sz w:val="16"/>
          <w:szCs w:val="16"/>
        </w:rPr>
        <w:t xml:space="preserve"> and</w:t>
      </w:r>
      <w:r w:rsidRPr="007D0378">
        <w:rPr>
          <w:i/>
          <w:noProof/>
          <w:sz w:val="16"/>
          <w:szCs w:val="16"/>
        </w:rPr>
        <w:t xml:space="preserve"> Case of </w:t>
      </w:r>
      <w:proofErr w:type="spellStart"/>
      <w:r>
        <w:rPr>
          <w:i/>
          <w:sz w:val="16"/>
          <w:szCs w:val="16"/>
        </w:rPr>
        <w:t>Cantoral</w:t>
      </w:r>
      <w:proofErr w:type="spellEnd"/>
      <w:r>
        <w:rPr>
          <w:i/>
          <w:sz w:val="16"/>
          <w:szCs w:val="16"/>
        </w:rPr>
        <w:t>- Benavides</w:t>
      </w:r>
      <w:r w:rsidRPr="007D0378">
        <w:rPr>
          <w:i/>
          <w:sz w:val="16"/>
          <w:szCs w:val="16"/>
        </w:rPr>
        <w:t xml:space="preserve"> </w:t>
      </w:r>
      <w:r>
        <w:rPr>
          <w:i/>
          <w:sz w:val="16"/>
          <w:szCs w:val="16"/>
        </w:rPr>
        <w:t>v.</w:t>
      </w:r>
      <w:r w:rsidRPr="007D0378">
        <w:rPr>
          <w:i/>
          <w:sz w:val="16"/>
          <w:szCs w:val="16"/>
        </w:rPr>
        <w:t xml:space="preserve"> </w:t>
      </w:r>
      <w:smartTag w:uri="urn:schemas-microsoft-com:office:smarttags" w:element="country-region">
        <w:smartTag w:uri="urn:schemas-microsoft-com:office:smarttags" w:element="place">
          <w:r>
            <w:rPr>
              <w:i/>
              <w:sz w:val="16"/>
              <w:szCs w:val="16"/>
            </w:rPr>
            <w:t>Peru</w:t>
          </w:r>
        </w:smartTag>
      </w:smartTag>
      <w:r w:rsidRPr="007D0378">
        <w:rPr>
          <w:i/>
          <w:noProof/>
          <w:sz w:val="16"/>
          <w:szCs w:val="16"/>
        </w:rPr>
        <w:t xml:space="preserve">, supra </w:t>
      </w:r>
      <w:r w:rsidRPr="007D0378">
        <w:rPr>
          <w:noProof/>
          <w:sz w:val="16"/>
          <w:szCs w:val="16"/>
        </w:rPr>
        <w:t xml:space="preserve">note 2, </w:t>
      </w:r>
      <w:r>
        <w:rPr>
          <w:noProof/>
          <w:sz w:val="16"/>
          <w:szCs w:val="16"/>
        </w:rPr>
        <w:t>c</w:t>
      </w:r>
      <w:r w:rsidRPr="007D0378">
        <w:rPr>
          <w:noProof/>
          <w:sz w:val="16"/>
          <w:szCs w:val="16"/>
        </w:rPr>
        <w:t>onsidering clause No. 6</w:t>
      </w:r>
      <w:r w:rsidRPr="007D0378">
        <w:rPr>
          <w:i/>
          <w:noProof/>
          <w:sz w:val="16"/>
          <w:szCs w:val="16"/>
        </w:rPr>
        <w:t>.</w:t>
      </w:r>
    </w:p>
    <w:p w:rsidR="00DA2747" w:rsidRPr="007D0378" w:rsidRDefault="00DA2747" w:rsidP="00D16C31">
      <w:pPr>
        <w:jc w:val="both"/>
        <w:rPr>
          <w:sz w:val="16"/>
          <w:szCs w:val="16"/>
        </w:rPr>
      </w:pPr>
    </w:p>
  </w:footnote>
  <w:footnote w:id="4">
    <w:p w:rsidR="00DA2747" w:rsidRPr="006F1C5B" w:rsidRDefault="00DA2747" w:rsidP="00D31812">
      <w:pPr>
        <w:pStyle w:val="Textonotapie"/>
        <w:jc w:val="both"/>
        <w:rPr>
          <w:rFonts w:ascii="Verdana" w:hAnsi="Verdana"/>
          <w:sz w:val="16"/>
          <w:szCs w:val="22"/>
        </w:rPr>
      </w:pPr>
      <w:r w:rsidRPr="00D274A1">
        <w:rPr>
          <w:rStyle w:val="Refdenotaalpie"/>
          <w:rFonts w:ascii="Verdana" w:hAnsi="Verdana"/>
          <w:sz w:val="16"/>
          <w:szCs w:val="16"/>
        </w:rPr>
        <w:footnoteRef/>
      </w:r>
      <w:r w:rsidRPr="00D274A1">
        <w:rPr>
          <w:rFonts w:ascii="Verdana" w:hAnsi="Verdana"/>
          <w:sz w:val="16"/>
          <w:szCs w:val="16"/>
        </w:rPr>
        <w:t xml:space="preserve"> </w:t>
      </w:r>
      <w:r w:rsidRPr="00D274A1">
        <w:rPr>
          <w:rFonts w:ascii="Verdana" w:hAnsi="Verdana"/>
          <w:sz w:val="16"/>
          <w:szCs w:val="16"/>
        </w:rPr>
        <w:tab/>
      </w:r>
      <w:r w:rsidRPr="00D274A1">
        <w:rPr>
          <w:rFonts w:ascii="Verdana" w:hAnsi="Verdana"/>
          <w:i/>
          <w:sz w:val="16"/>
          <w:szCs w:val="16"/>
        </w:rPr>
        <w:t xml:space="preserve">Cf. </w:t>
      </w:r>
      <w:r w:rsidRPr="00D274A1">
        <w:rPr>
          <w:rFonts w:ascii="Verdana" w:hAnsi="Verdana"/>
          <w:i/>
          <w:sz w:val="16"/>
          <w:szCs w:val="16"/>
          <w:lang w:val="en-GB"/>
        </w:rPr>
        <w:t>Case</w:t>
      </w:r>
      <w:r w:rsidRPr="00D274A1">
        <w:rPr>
          <w:rFonts w:ascii="Verdana" w:hAnsi="Verdana"/>
          <w:i/>
          <w:sz w:val="16"/>
          <w:szCs w:val="16"/>
        </w:rPr>
        <w:t xml:space="preserve"> of </w:t>
      </w:r>
      <w:proofErr w:type="spellStart"/>
      <w:r w:rsidRPr="00D274A1">
        <w:rPr>
          <w:rFonts w:ascii="Verdana" w:hAnsi="Verdana"/>
          <w:i/>
          <w:sz w:val="16"/>
          <w:szCs w:val="16"/>
        </w:rPr>
        <w:t>Neira</w:t>
      </w:r>
      <w:proofErr w:type="spellEnd"/>
      <w:r w:rsidRPr="00D274A1">
        <w:rPr>
          <w:rFonts w:ascii="Verdana" w:hAnsi="Verdana"/>
          <w:i/>
          <w:sz w:val="16"/>
          <w:szCs w:val="16"/>
        </w:rPr>
        <w:t xml:space="preserve"> </w:t>
      </w:r>
      <w:proofErr w:type="spellStart"/>
      <w:r w:rsidRPr="00D274A1">
        <w:rPr>
          <w:rFonts w:ascii="Verdana" w:hAnsi="Verdana"/>
          <w:i/>
          <w:sz w:val="16"/>
          <w:szCs w:val="16"/>
        </w:rPr>
        <w:t>Alegría</w:t>
      </w:r>
      <w:proofErr w:type="spellEnd"/>
      <w:r w:rsidRPr="00D274A1">
        <w:rPr>
          <w:rFonts w:ascii="Verdana" w:hAnsi="Verdana"/>
          <w:i/>
          <w:sz w:val="16"/>
          <w:szCs w:val="16"/>
        </w:rPr>
        <w:t xml:space="preserve"> et al v. </w:t>
      </w:r>
      <w:smartTag w:uri="urn:schemas-microsoft-com:office:smarttags" w:element="place">
        <w:smartTag w:uri="urn:schemas-microsoft-com:office:smarttags" w:element="country-region">
          <w:r w:rsidRPr="00D274A1">
            <w:rPr>
              <w:rFonts w:ascii="Verdana" w:hAnsi="Verdana"/>
              <w:i/>
              <w:sz w:val="16"/>
              <w:szCs w:val="16"/>
            </w:rPr>
            <w:t>Peru</w:t>
          </w:r>
        </w:smartTag>
      </w:smartTag>
      <w:r w:rsidRPr="00D274A1">
        <w:rPr>
          <w:rFonts w:ascii="Verdana" w:hAnsi="Verdana"/>
          <w:i/>
          <w:sz w:val="16"/>
          <w:szCs w:val="16"/>
        </w:rPr>
        <w:t xml:space="preserve">. </w:t>
      </w:r>
      <w:proofErr w:type="gramStart"/>
      <w:r w:rsidRPr="00D274A1">
        <w:rPr>
          <w:rFonts w:ascii="Verdana" w:hAnsi="Verdana"/>
          <w:i/>
          <w:sz w:val="16"/>
          <w:szCs w:val="22"/>
        </w:rPr>
        <w:t>Monitoring Compliance with Judgment.</w:t>
      </w:r>
      <w:proofErr w:type="gramEnd"/>
      <w:r w:rsidRPr="00D274A1">
        <w:rPr>
          <w:rFonts w:ascii="Verdana" w:hAnsi="Verdana"/>
          <w:sz w:val="16"/>
          <w:szCs w:val="22"/>
        </w:rPr>
        <w:t xml:space="preserve"> Order of the Court of November 28, 2002</w:t>
      </w:r>
      <w:r w:rsidRPr="00D274A1">
        <w:rPr>
          <w:rFonts w:ascii="Verdana" w:hAnsi="Verdana"/>
          <w:sz w:val="16"/>
          <w:szCs w:val="16"/>
        </w:rPr>
        <w:t xml:space="preserve">, </w:t>
      </w:r>
      <w:r>
        <w:rPr>
          <w:rFonts w:ascii="Verdana" w:hAnsi="Verdana"/>
          <w:sz w:val="16"/>
          <w:szCs w:val="16"/>
        </w:rPr>
        <w:t>c</w:t>
      </w:r>
      <w:r w:rsidRPr="00D274A1">
        <w:rPr>
          <w:rFonts w:ascii="Verdana" w:hAnsi="Verdana"/>
          <w:sz w:val="16"/>
          <w:szCs w:val="16"/>
        </w:rPr>
        <w:t xml:space="preserve">onsidering </w:t>
      </w:r>
      <w:r>
        <w:rPr>
          <w:rFonts w:ascii="Verdana" w:hAnsi="Verdana"/>
          <w:sz w:val="16"/>
          <w:szCs w:val="16"/>
        </w:rPr>
        <w:t>clause No. 9</w:t>
      </w:r>
      <w:r w:rsidRPr="00D274A1">
        <w:rPr>
          <w:rFonts w:ascii="Verdana" w:hAnsi="Verdana"/>
          <w:sz w:val="16"/>
          <w:szCs w:val="16"/>
        </w:rPr>
        <w:t xml:space="preserve">; </w:t>
      </w:r>
      <w:r w:rsidRPr="00D274A1">
        <w:rPr>
          <w:rFonts w:ascii="Verdana" w:hAnsi="Verdana"/>
          <w:i/>
          <w:sz w:val="16"/>
          <w:szCs w:val="16"/>
        </w:rPr>
        <w:t xml:space="preserve">Case of </w:t>
      </w:r>
      <w:proofErr w:type="spellStart"/>
      <w:r w:rsidRPr="00D274A1">
        <w:rPr>
          <w:rFonts w:ascii="Verdana" w:hAnsi="Verdana"/>
          <w:i/>
          <w:sz w:val="16"/>
          <w:szCs w:val="16"/>
        </w:rPr>
        <w:t>Cantoral</w:t>
      </w:r>
      <w:proofErr w:type="spellEnd"/>
      <w:r>
        <w:rPr>
          <w:rFonts w:ascii="Verdana" w:hAnsi="Verdana"/>
          <w:i/>
          <w:sz w:val="16"/>
          <w:szCs w:val="16"/>
        </w:rPr>
        <w:t>-</w:t>
      </w:r>
      <w:r w:rsidRPr="00D274A1">
        <w:rPr>
          <w:rFonts w:ascii="Verdana" w:hAnsi="Verdana"/>
          <w:i/>
          <w:sz w:val="16"/>
          <w:szCs w:val="16"/>
        </w:rPr>
        <w:t xml:space="preserve">Benavides v. </w:t>
      </w:r>
      <w:smartTag w:uri="urn:schemas-microsoft-com:office:smarttags" w:element="country-region">
        <w:r w:rsidRPr="00D274A1">
          <w:rPr>
            <w:rFonts w:ascii="Verdana" w:hAnsi="Verdana"/>
            <w:i/>
            <w:sz w:val="16"/>
            <w:szCs w:val="16"/>
          </w:rPr>
          <w:t>Peru</w:t>
        </w:r>
      </w:smartTag>
      <w:r w:rsidRPr="00D274A1">
        <w:rPr>
          <w:rFonts w:ascii="Verdana" w:hAnsi="Verdana"/>
          <w:i/>
          <w:sz w:val="16"/>
          <w:szCs w:val="16"/>
        </w:rPr>
        <w:t xml:space="preserve">, supra </w:t>
      </w:r>
      <w:r w:rsidRPr="00D274A1">
        <w:rPr>
          <w:rFonts w:ascii="Verdana" w:hAnsi="Verdana"/>
          <w:sz w:val="16"/>
          <w:szCs w:val="16"/>
        </w:rPr>
        <w:t xml:space="preserve">note 2, </w:t>
      </w:r>
      <w:r>
        <w:rPr>
          <w:rFonts w:ascii="Verdana" w:hAnsi="Verdana"/>
          <w:sz w:val="16"/>
          <w:szCs w:val="16"/>
        </w:rPr>
        <w:t>c</w:t>
      </w:r>
      <w:r w:rsidRPr="00D274A1">
        <w:rPr>
          <w:rFonts w:ascii="Verdana" w:hAnsi="Verdana"/>
          <w:sz w:val="16"/>
          <w:szCs w:val="16"/>
        </w:rPr>
        <w:t xml:space="preserve">onsidering clause No. </w:t>
      </w:r>
      <w:r>
        <w:rPr>
          <w:rFonts w:ascii="Verdana" w:hAnsi="Verdana"/>
          <w:sz w:val="16"/>
          <w:szCs w:val="16"/>
        </w:rPr>
        <w:t xml:space="preserve">20, and </w:t>
      </w:r>
      <w:r w:rsidRPr="00D274A1">
        <w:rPr>
          <w:rFonts w:ascii="Verdana" w:hAnsi="Verdana"/>
          <w:i/>
          <w:sz w:val="16"/>
          <w:szCs w:val="22"/>
        </w:rPr>
        <w:t xml:space="preserve">Case of </w:t>
      </w:r>
      <w:proofErr w:type="spellStart"/>
      <w:r w:rsidRPr="00D274A1">
        <w:rPr>
          <w:rFonts w:ascii="Verdana" w:hAnsi="Verdana"/>
          <w:i/>
          <w:sz w:val="16"/>
          <w:szCs w:val="22"/>
        </w:rPr>
        <w:t>Palamara-Iribarne</w:t>
      </w:r>
      <w:proofErr w:type="spellEnd"/>
      <w:r w:rsidRPr="00D274A1">
        <w:rPr>
          <w:rFonts w:ascii="Verdana" w:hAnsi="Verdana"/>
          <w:i/>
          <w:sz w:val="16"/>
          <w:szCs w:val="22"/>
        </w:rPr>
        <w:t xml:space="preserve"> v. </w:t>
      </w:r>
      <w:smartTag w:uri="urn:schemas-microsoft-com:office:smarttags" w:element="place">
        <w:smartTag w:uri="urn:schemas-microsoft-com:office:smarttags" w:element="country-region">
          <w:r w:rsidRPr="00D274A1">
            <w:rPr>
              <w:rFonts w:ascii="Verdana" w:hAnsi="Verdana"/>
              <w:i/>
              <w:sz w:val="16"/>
              <w:szCs w:val="22"/>
            </w:rPr>
            <w:t>Chile</w:t>
          </w:r>
        </w:smartTag>
      </w:smartTag>
      <w:r w:rsidRPr="00D274A1">
        <w:rPr>
          <w:rFonts w:ascii="Verdana" w:hAnsi="Verdana"/>
          <w:i/>
          <w:sz w:val="16"/>
          <w:szCs w:val="22"/>
        </w:rPr>
        <w:t xml:space="preserve">. </w:t>
      </w:r>
      <w:proofErr w:type="gramStart"/>
      <w:r w:rsidRPr="00D274A1">
        <w:rPr>
          <w:rFonts w:ascii="Verdana" w:hAnsi="Verdana"/>
          <w:i/>
          <w:sz w:val="16"/>
          <w:szCs w:val="22"/>
        </w:rPr>
        <w:t>Monitoring Compliance with Judgment.</w:t>
      </w:r>
      <w:proofErr w:type="gramEnd"/>
      <w:r w:rsidRPr="00D274A1">
        <w:rPr>
          <w:rFonts w:ascii="Verdana" w:hAnsi="Verdana"/>
          <w:i/>
          <w:sz w:val="16"/>
          <w:szCs w:val="22"/>
        </w:rPr>
        <w:t xml:space="preserve"> </w:t>
      </w:r>
      <w:proofErr w:type="gramStart"/>
      <w:r w:rsidRPr="00D274A1">
        <w:rPr>
          <w:rFonts w:ascii="Verdana" w:hAnsi="Verdana"/>
          <w:sz w:val="16"/>
          <w:szCs w:val="22"/>
        </w:rPr>
        <w:t xml:space="preserve">Order of the Court of November 30, 2007, </w:t>
      </w:r>
      <w:r>
        <w:rPr>
          <w:rFonts w:ascii="Verdana" w:hAnsi="Verdana"/>
          <w:sz w:val="16"/>
          <w:szCs w:val="22"/>
        </w:rPr>
        <w:t>c</w:t>
      </w:r>
      <w:r w:rsidRPr="00D274A1">
        <w:rPr>
          <w:rFonts w:ascii="Verdana" w:hAnsi="Verdana"/>
          <w:sz w:val="16"/>
          <w:szCs w:val="22"/>
        </w:rPr>
        <w:t>onsidering</w:t>
      </w:r>
      <w:r>
        <w:rPr>
          <w:rFonts w:ascii="Verdana" w:hAnsi="Verdana"/>
          <w:sz w:val="16"/>
          <w:szCs w:val="22"/>
        </w:rPr>
        <w:t xml:space="preserve"> clause No. 7</w:t>
      </w:r>
      <w:r w:rsidRPr="00D274A1">
        <w:rPr>
          <w:rFonts w:ascii="Verdana" w:hAnsi="Verdana"/>
          <w:sz w:val="16"/>
          <w:szCs w:val="22"/>
        </w:rPr>
        <w:t>.</w:t>
      </w:r>
      <w:proofErr w:type="gramEnd"/>
    </w:p>
    <w:p w:rsidR="00DA2747" w:rsidRPr="006F1C5B" w:rsidRDefault="00DA2747" w:rsidP="00D31812">
      <w:pPr>
        <w:pStyle w:val="Textonotapie"/>
        <w:jc w:val="both"/>
        <w:rPr>
          <w:rFonts w:ascii="Verdana" w:hAnsi="Verdana"/>
          <w:sz w:val="16"/>
          <w:szCs w:val="16"/>
        </w:rPr>
      </w:pPr>
    </w:p>
  </w:footnote>
  <w:footnote w:id="5">
    <w:p w:rsidR="00DA2747" w:rsidRPr="00CB4433" w:rsidRDefault="00DA2747" w:rsidP="00C42402">
      <w:pPr>
        <w:pStyle w:val="Textonotapie"/>
        <w:spacing w:after="120"/>
        <w:jc w:val="both"/>
        <w:rPr>
          <w:rFonts w:ascii="Verdana" w:hAnsi="Verdana"/>
          <w:sz w:val="16"/>
          <w:szCs w:val="16"/>
        </w:rPr>
      </w:pPr>
      <w:r w:rsidRPr="00CB4433">
        <w:rPr>
          <w:rStyle w:val="Refdenotaalpie"/>
          <w:rFonts w:ascii="Verdana" w:hAnsi="Verdana"/>
          <w:sz w:val="16"/>
          <w:szCs w:val="16"/>
        </w:rPr>
        <w:footnoteRef/>
      </w:r>
      <w:r w:rsidRPr="00CB4433">
        <w:rPr>
          <w:rFonts w:ascii="Verdana" w:hAnsi="Verdana"/>
          <w:sz w:val="16"/>
          <w:szCs w:val="16"/>
        </w:rPr>
        <w:t xml:space="preserve"> </w:t>
      </w:r>
      <w:r w:rsidRPr="00CB4433">
        <w:rPr>
          <w:rFonts w:ascii="Verdana" w:hAnsi="Verdana"/>
          <w:sz w:val="16"/>
          <w:szCs w:val="16"/>
        </w:rPr>
        <w:tab/>
      </w:r>
      <w:proofErr w:type="gramStart"/>
      <w:r w:rsidRPr="009458CF">
        <w:rPr>
          <w:rFonts w:ascii="Verdana" w:hAnsi="Verdana"/>
          <w:i/>
          <w:sz w:val="16"/>
          <w:szCs w:val="16"/>
        </w:rPr>
        <w:t>Cf.</w:t>
      </w:r>
      <w:r w:rsidRPr="009458CF">
        <w:rPr>
          <w:rFonts w:ascii="Verdana" w:hAnsi="Verdana"/>
          <w:sz w:val="16"/>
          <w:szCs w:val="16"/>
        </w:rPr>
        <w:t xml:space="preserve"> </w:t>
      </w:r>
      <w:r w:rsidRPr="009458CF">
        <w:rPr>
          <w:rFonts w:ascii="Verdana" w:hAnsi="Verdana"/>
          <w:i/>
          <w:sz w:val="16"/>
          <w:szCs w:val="16"/>
        </w:rPr>
        <w:t>Case of Barrios Altos.</w:t>
      </w:r>
      <w:proofErr w:type="gramEnd"/>
      <w:r w:rsidRPr="00CB4433">
        <w:rPr>
          <w:rFonts w:ascii="Verdana" w:hAnsi="Verdana"/>
          <w:sz w:val="16"/>
          <w:szCs w:val="16"/>
        </w:rPr>
        <w:t xml:space="preserve"> </w:t>
      </w:r>
      <w:proofErr w:type="gramStart"/>
      <w:r w:rsidRPr="00684E60">
        <w:rPr>
          <w:rFonts w:ascii="Verdana" w:hAnsi="Verdana"/>
          <w:i/>
          <w:sz w:val="16"/>
          <w:szCs w:val="16"/>
        </w:rPr>
        <w:t>Monitoring Compliance with Judgment.</w:t>
      </w:r>
      <w:proofErr w:type="gramEnd"/>
      <w:r w:rsidRPr="00CB4433">
        <w:rPr>
          <w:rFonts w:ascii="Verdana" w:hAnsi="Verdana"/>
          <w:sz w:val="16"/>
          <w:szCs w:val="16"/>
        </w:rPr>
        <w:t xml:space="preserve"> Order of the Court of </w:t>
      </w:r>
      <w:proofErr w:type="spellStart"/>
      <w:r w:rsidRPr="00CB4433">
        <w:rPr>
          <w:rFonts w:ascii="Verdana" w:hAnsi="Verdana"/>
          <w:sz w:val="16"/>
          <w:szCs w:val="16"/>
        </w:rPr>
        <w:t>of</w:t>
      </w:r>
      <w:proofErr w:type="spellEnd"/>
      <w:r w:rsidRPr="00CB4433">
        <w:rPr>
          <w:rFonts w:ascii="Verdana" w:hAnsi="Verdana"/>
          <w:sz w:val="16"/>
          <w:szCs w:val="16"/>
        </w:rPr>
        <w:t xml:space="preserve"> November 17, 2004, </w:t>
      </w:r>
      <w:r>
        <w:rPr>
          <w:rFonts w:ascii="Verdana" w:hAnsi="Verdana"/>
          <w:sz w:val="16"/>
          <w:szCs w:val="16"/>
        </w:rPr>
        <w:t>c</w:t>
      </w:r>
      <w:r w:rsidRPr="00CB4433">
        <w:rPr>
          <w:rFonts w:ascii="Verdana" w:hAnsi="Verdana"/>
          <w:sz w:val="16"/>
          <w:szCs w:val="16"/>
        </w:rPr>
        <w:t xml:space="preserve">onsidering clause No. 7; </w:t>
      </w:r>
      <w:r w:rsidRPr="00D274A1">
        <w:rPr>
          <w:rFonts w:ascii="Verdana" w:hAnsi="Verdana"/>
          <w:i/>
          <w:sz w:val="16"/>
          <w:szCs w:val="16"/>
        </w:rPr>
        <w:t xml:space="preserve">Case of </w:t>
      </w:r>
      <w:proofErr w:type="spellStart"/>
      <w:r w:rsidRPr="00D274A1">
        <w:rPr>
          <w:rFonts w:ascii="Verdana" w:hAnsi="Verdana"/>
          <w:i/>
          <w:sz w:val="16"/>
          <w:szCs w:val="16"/>
        </w:rPr>
        <w:t>Cantoral</w:t>
      </w:r>
      <w:proofErr w:type="spellEnd"/>
      <w:r>
        <w:rPr>
          <w:rFonts w:ascii="Verdana" w:hAnsi="Verdana"/>
          <w:i/>
          <w:sz w:val="16"/>
          <w:szCs w:val="16"/>
        </w:rPr>
        <w:t>-</w:t>
      </w:r>
      <w:r w:rsidRPr="00D274A1">
        <w:rPr>
          <w:rFonts w:ascii="Verdana" w:hAnsi="Verdana"/>
          <w:i/>
          <w:sz w:val="16"/>
          <w:szCs w:val="16"/>
        </w:rPr>
        <w:t xml:space="preserve">Benavides v. Peru, supra </w:t>
      </w:r>
      <w:r>
        <w:rPr>
          <w:rFonts w:ascii="Verdana" w:hAnsi="Verdana"/>
          <w:sz w:val="16"/>
          <w:szCs w:val="16"/>
        </w:rPr>
        <w:t>note 2, c</w:t>
      </w:r>
      <w:r w:rsidRPr="00D274A1">
        <w:rPr>
          <w:rFonts w:ascii="Verdana" w:hAnsi="Verdana"/>
          <w:sz w:val="16"/>
          <w:szCs w:val="16"/>
        </w:rPr>
        <w:t xml:space="preserve">onsidering clause No. </w:t>
      </w:r>
      <w:r>
        <w:rPr>
          <w:rFonts w:ascii="Verdana" w:hAnsi="Verdana"/>
          <w:sz w:val="16"/>
          <w:szCs w:val="16"/>
        </w:rPr>
        <w:t xml:space="preserve">21, and </w:t>
      </w:r>
      <w:r w:rsidRPr="00CB4433">
        <w:rPr>
          <w:rFonts w:ascii="Verdana" w:hAnsi="Verdana"/>
          <w:i/>
          <w:sz w:val="16"/>
          <w:szCs w:val="16"/>
        </w:rPr>
        <w:t xml:space="preserve">Case of </w:t>
      </w:r>
      <w:proofErr w:type="spellStart"/>
      <w:r w:rsidRPr="00CB4433">
        <w:rPr>
          <w:rFonts w:ascii="Verdana" w:hAnsi="Verdana"/>
          <w:i/>
          <w:sz w:val="16"/>
          <w:szCs w:val="16"/>
        </w:rPr>
        <w:t>Palamara-Iribarne</w:t>
      </w:r>
      <w:proofErr w:type="spellEnd"/>
      <w:r w:rsidRPr="00CB4433">
        <w:rPr>
          <w:rFonts w:ascii="Verdana" w:hAnsi="Verdana"/>
          <w:i/>
          <w:sz w:val="16"/>
          <w:szCs w:val="16"/>
        </w:rPr>
        <w:t>, supra</w:t>
      </w:r>
      <w:r w:rsidRPr="00CB4433">
        <w:rPr>
          <w:rFonts w:ascii="Verdana" w:hAnsi="Verdana"/>
          <w:sz w:val="16"/>
          <w:szCs w:val="16"/>
        </w:rPr>
        <w:t xml:space="preserve"> no</w:t>
      </w:r>
      <w:r>
        <w:rPr>
          <w:rFonts w:ascii="Verdana" w:hAnsi="Verdana"/>
          <w:sz w:val="16"/>
          <w:szCs w:val="16"/>
        </w:rPr>
        <w:t>te 2, considering clause No. 7.</w:t>
      </w:r>
    </w:p>
  </w:footnote>
  <w:footnote w:id="6">
    <w:p w:rsidR="00DA2747" w:rsidRPr="00523391" w:rsidRDefault="00DA2747" w:rsidP="00C42402">
      <w:pPr>
        <w:spacing w:after="120"/>
        <w:jc w:val="both"/>
        <w:rPr>
          <w:sz w:val="16"/>
          <w:szCs w:val="16"/>
        </w:rPr>
      </w:pPr>
      <w:r w:rsidRPr="00CB4433">
        <w:rPr>
          <w:rStyle w:val="Refdenotaalpie"/>
          <w:sz w:val="16"/>
          <w:szCs w:val="16"/>
        </w:rPr>
        <w:footnoteRef/>
      </w:r>
      <w:r w:rsidRPr="00523391">
        <w:rPr>
          <w:sz w:val="16"/>
          <w:szCs w:val="16"/>
        </w:rPr>
        <w:t xml:space="preserve"> </w:t>
      </w:r>
      <w:r w:rsidRPr="00523391">
        <w:rPr>
          <w:sz w:val="16"/>
          <w:szCs w:val="16"/>
        </w:rPr>
        <w:tab/>
      </w:r>
      <w:r w:rsidRPr="00523391">
        <w:rPr>
          <w:noProof/>
          <w:color w:val="000000"/>
          <w:sz w:val="16"/>
          <w:szCs w:val="16"/>
        </w:rPr>
        <w:t>General Assembly, Resolution AG/RES.</w:t>
      </w:r>
      <w:r w:rsidRPr="00523391">
        <w:rPr>
          <w:color w:val="000000"/>
          <w:sz w:val="16"/>
          <w:szCs w:val="16"/>
        </w:rPr>
        <w:t xml:space="preserve"> </w:t>
      </w:r>
      <w:r w:rsidRPr="00523391">
        <w:rPr>
          <w:noProof/>
          <w:color w:val="000000"/>
          <w:sz w:val="16"/>
          <w:szCs w:val="16"/>
        </w:rPr>
        <w:t>2</w:t>
      </w:r>
      <w:r>
        <w:rPr>
          <w:noProof/>
          <w:color w:val="000000"/>
          <w:sz w:val="16"/>
          <w:szCs w:val="16"/>
        </w:rPr>
        <w:t>500</w:t>
      </w:r>
      <w:r w:rsidRPr="00523391">
        <w:rPr>
          <w:noProof/>
          <w:color w:val="000000"/>
          <w:sz w:val="16"/>
          <w:szCs w:val="16"/>
        </w:rPr>
        <w:t xml:space="preserve"> (XXX</w:t>
      </w:r>
      <w:r>
        <w:rPr>
          <w:noProof/>
          <w:color w:val="000000"/>
          <w:sz w:val="16"/>
          <w:szCs w:val="16"/>
        </w:rPr>
        <w:t>I</w:t>
      </w:r>
      <w:r w:rsidRPr="00523391">
        <w:rPr>
          <w:noProof/>
          <w:color w:val="000000"/>
          <w:sz w:val="16"/>
          <w:szCs w:val="16"/>
        </w:rPr>
        <w:t>V-O/0</w:t>
      </w:r>
      <w:r>
        <w:rPr>
          <w:noProof/>
          <w:color w:val="000000"/>
          <w:sz w:val="16"/>
          <w:szCs w:val="16"/>
        </w:rPr>
        <w:t>9</w:t>
      </w:r>
      <w:r w:rsidRPr="00523391">
        <w:rPr>
          <w:noProof/>
          <w:color w:val="000000"/>
          <w:sz w:val="16"/>
          <w:szCs w:val="16"/>
        </w:rPr>
        <w:t xml:space="preserve">), adopted at the fourth plenary session, held on June </w:t>
      </w:r>
      <w:r>
        <w:rPr>
          <w:noProof/>
          <w:color w:val="000000"/>
          <w:sz w:val="16"/>
          <w:szCs w:val="16"/>
        </w:rPr>
        <w:t>4</w:t>
      </w:r>
      <w:r w:rsidRPr="00523391">
        <w:rPr>
          <w:noProof/>
          <w:color w:val="000000"/>
          <w:sz w:val="16"/>
          <w:szCs w:val="16"/>
        </w:rPr>
        <w:t>, 200</w:t>
      </w:r>
      <w:r>
        <w:rPr>
          <w:noProof/>
          <w:color w:val="000000"/>
          <w:sz w:val="16"/>
          <w:szCs w:val="16"/>
        </w:rPr>
        <w:t>9</w:t>
      </w:r>
      <w:r w:rsidRPr="00523391">
        <w:rPr>
          <w:noProof/>
          <w:color w:val="000000"/>
          <w:sz w:val="16"/>
          <w:szCs w:val="16"/>
        </w:rPr>
        <w:t xml:space="preserve">, </w:t>
      </w:r>
      <w:r>
        <w:rPr>
          <w:noProof/>
          <w:color w:val="000000"/>
          <w:sz w:val="16"/>
          <w:szCs w:val="16"/>
        </w:rPr>
        <w:t xml:space="preserve">entitled </w:t>
      </w:r>
      <w:r w:rsidRPr="00523391">
        <w:rPr>
          <w:noProof/>
          <w:sz w:val="16"/>
          <w:szCs w:val="16"/>
        </w:rPr>
        <w:t>“Observations and Recommendations on the Annual Report of the Inter-American Court of Human Rights.”</w:t>
      </w:r>
    </w:p>
  </w:footnote>
  <w:footnote w:id="7">
    <w:p w:rsidR="00DA2747" w:rsidRPr="00CB4433" w:rsidRDefault="00DA2747" w:rsidP="00C42402">
      <w:pPr>
        <w:pStyle w:val="Textonotapie"/>
        <w:spacing w:after="120"/>
        <w:jc w:val="both"/>
        <w:rPr>
          <w:rFonts w:ascii="Verdana" w:hAnsi="Verdana"/>
          <w:sz w:val="16"/>
          <w:szCs w:val="16"/>
        </w:rPr>
      </w:pPr>
      <w:r w:rsidRPr="00CB4433">
        <w:rPr>
          <w:rStyle w:val="Refdenotaalpie"/>
          <w:rFonts w:ascii="Verdana" w:hAnsi="Verdana"/>
          <w:sz w:val="16"/>
          <w:szCs w:val="16"/>
        </w:rPr>
        <w:footnoteRef/>
      </w:r>
      <w:r w:rsidRPr="00987B2D">
        <w:rPr>
          <w:rFonts w:ascii="Verdana" w:hAnsi="Verdana"/>
          <w:sz w:val="16"/>
          <w:szCs w:val="16"/>
          <w:lang w:val="es-CR"/>
        </w:rPr>
        <w:t xml:space="preserve"> </w:t>
      </w:r>
      <w:r w:rsidRPr="00987B2D">
        <w:rPr>
          <w:rFonts w:ascii="Verdana" w:hAnsi="Verdana"/>
          <w:sz w:val="16"/>
          <w:szCs w:val="16"/>
          <w:lang w:val="es-CR"/>
        </w:rPr>
        <w:tab/>
      </w:r>
      <w:r w:rsidRPr="00987B2D">
        <w:rPr>
          <w:rFonts w:ascii="Verdana" w:hAnsi="Verdana"/>
          <w:i/>
          <w:sz w:val="16"/>
          <w:szCs w:val="16"/>
          <w:lang w:val="es-CR"/>
        </w:rPr>
        <w:t>Cf</w:t>
      </w:r>
      <w:r w:rsidRPr="00987B2D">
        <w:rPr>
          <w:rFonts w:ascii="Verdana" w:hAnsi="Verdana"/>
          <w:sz w:val="16"/>
          <w:szCs w:val="16"/>
          <w:lang w:val="es-CR"/>
        </w:rPr>
        <w:t xml:space="preserve">. </w:t>
      </w:r>
      <w:proofErr w:type="spellStart"/>
      <w:r w:rsidRPr="00987B2D">
        <w:rPr>
          <w:rFonts w:ascii="Verdana" w:hAnsi="Verdana"/>
          <w:i/>
          <w:sz w:val="16"/>
          <w:szCs w:val="16"/>
          <w:lang w:val="es-CR"/>
        </w:rPr>
        <w:t>Matter</w:t>
      </w:r>
      <w:proofErr w:type="spellEnd"/>
      <w:r w:rsidRPr="00987B2D">
        <w:rPr>
          <w:rFonts w:ascii="Verdana" w:hAnsi="Verdana"/>
          <w:i/>
          <w:sz w:val="16"/>
          <w:szCs w:val="16"/>
          <w:lang w:val="es-CR"/>
        </w:rPr>
        <w:t xml:space="preserve"> of María Leontina </w:t>
      </w:r>
      <w:proofErr w:type="spellStart"/>
      <w:r w:rsidRPr="00987B2D">
        <w:rPr>
          <w:rFonts w:ascii="Verdana" w:hAnsi="Verdana"/>
          <w:i/>
          <w:sz w:val="16"/>
          <w:szCs w:val="16"/>
          <w:lang w:val="es-CR"/>
        </w:rPr>
        <w:t>Millacura-Llaipén</w:t>
      </w:r>
      <w:proofErr w:type="spellEnd"/>
      <w:r w:rsidRPr="00987B2D">
        <w:rPr>
          <w:rFonts w:ascii="Verdana" w:hAnsi="Verdana"/>
          <w:i/>
          <w:sz w:val="16"/>
          <w:szCs w:val="16"/>
          <w:lang w:val="es-CR"/>
        </w:rPr>
        <w:t xml:space="preserve"> et al.</w:t>
      </w:r>
      <w:r w:rsidRPr="00987B2D">
        <w:rPr>
          <w:rFonts w:ascii="Verdana" w:hAnsi="Verdana"/>
          <w:sz w:val="16"/>
          <w:szCs w:val="16"/>
          <w:lang w:val="es-CR"/>
        </w:rPr>
        <w:t xml:space="preserve"> </w:t>
      </w:r>
      <w:proofErr w:type="gramStart"/>
      <w:r w:rsidRPr="003C429C">
        <w:rPr>
          <w:rFonts w:ascii="Verdana" w:hAnsi="Verdana"/>
          <w:i/>
          <w:sz w:val="16"/>
          <w:szCs w:val="16"/>
        </w:rPr>
        <w:t>Provisional Measures.</w:t>
      </w:r>
      <w:proofErr w:type="gramEnd"/>
      <w:r w:rsidRPr="00CB4433">
        <w:rPr>
          <w:rFonts w:ascii="Verdana" w:hAnsi="Verdana"/>
          <w:sz w:val="16"/>
          <w:szCs w:val="16"/>
        </w:rPr>
        <w:t xml:space="preserve"> Order of the Court of July 6, 2006, </w:t>
      </w:r>
      <w:r>
        <w:rPr>
          <w:rFonts w:ascii="Verdana" w:hAnsi="Verdana"/>
          <w:sz w:val="16"/>
          <w:szCs w:val="16"/>
        </w:rPr>
        <w:t>c</w:t>
      </w:r>
      <w:r w:rsidRPr="00CB4433">
        <w:rPr>
          <w:rFonts w:ascii="Verdana" w:hAnsi="Verdana"/>
          <w:sz w:val="16"/>
          <w:szCs w:val="16"/>
        </w:rPr>
        <w:t xml:space="preserve">onsidering clause No. 20; </w:t>
      </w:r>
      <w:r w:rsidRPr="0028599F">
        <w:rPr>
          <w:rFonts w:ascii="Verdana" w:hAnsi="Verdana"/>
          <w:i/>
          <w:sz w:val="16"/>
          <w:szCs w:val="16"/>
        </w:rPr>
        <w:t>Case</w:t>
      </w:r>
      <w:r>
        <w:rPr>
          <w:rFonts w:ascii="Verdana" w:hAnsi="Verdana"/>
          <w:i/>
          <w:sz w:val="16"/>
          <w:szCs w:val="16"/>
        </w:rPr>
        <w:t xml:space="preserve"> of</w:t>
      </w:r>
      <w:r w:rsidRPr="0028599F">
        <w:rPr>
          <w:rFonts w:ascii="Verdana" w:hAnsi="Verdana"/>
          <w:i/>
          <w:sz w:val="16"/>
          <w:szCs w:val="16"/>
        </w:rPr>
        <w:t xml:space="preserve"> </w:t>
      </w:r>
      <w:proofErr w:type="spellStart"/>
      <w:r w:rsidRPr="0028599F">
        <w:rPr>
          <w:rFonts w:ascii="Verdana" w:hAnsi="Verdana"/>
          <w:i/>
          <w:sz w:val="16"/>
          <w:szCs w:val="16"/>
        </w:rPr>
        <w:t>Cantoral</w:t>
      </w:r>
      <w:proofErr w:type="spellEnd"/>
      <w:r w:rsidRPr="0028599F">
        <w:rPr>
          <w:rFonts w:ascii="Verdana" w:hAnsi="Verdana"/>
          <w:i/>
          <w:sz w:val="16"/>
          <w:szCs w:val="16"/>
        </w:rPr>
        <w:t>–Benavides</w:t>
      </w:r>
      <w:r>
        <w:rPr>
          <w:rFonts w:ascii="Verdana" w:hAnsi="Verdana"/>
          <w:sz w:val="16"/>
          <w:szCs w:val="16"/>
        </w:rPr>
        <w:t xml:space="preserve">, </w:t>
      </w:r>
      <w:r>
        <w:rPr>
          <w:rFonts w:ascii="Verdana" w:hAnsi="Verdana"/>
          <w:i/>
          <w:sz w:val="16"/>
          <w:szCs w:val="16"/>
        </w:rPr>
        <w:t>supra</w:t>
      </w:r>
      <w:r>
        <w:rPr>
          <w:rFonts w:ascii="Verdana" w:hAnsi="Verdana"/>
          <w:sz w:val="16"/>
          <w:szCs w:val="16"/>
        </w:rPr>
        <w:t xml:space="preserve"> note 2, considering clause No. 21, and </w:t>
      </w:r>
      <w:r w:rsidRPr="003C429C">
        <w:rPr>
          <w:rFonts w:ascii="Verdana" w:hAnsi="Verdana"/>
          <w:i/>
          <w:sz w:val="16"/>
          <w:szCs w:val="16"/>
        </w:rPr>
        <w:t xml:space="preserve">Matter of Marta </w:t>
      </w:r>
      <w:proofErr w:type="spellStart"/>
      <w:r w:rsidRPr="003C429C">
        <w:rPr>
          <w:rFonts w:ascii="Verdana" w:hAnsi="Verdana"/>
          <w:i/>
          <w:sz w:val="16"/>
          <w:szCs w:val="16"/>
        </w:rPr>
        <w:t>Colomina</w:t>
      </w:r>
      <w:proofErr w:type="spellEnd"/>
      <w:r w:rsidRPr="003C429C">
        <w:rPr>
          <w:rFonts w:ascii="Verdana" w:hAnsi="Verdana"/>
          <w:i/>
          <w:sz w:val="16"/>
          <w:szCs w:val="16"/>
        </w:rPr>
        <w:t xml:space="preserve"> and Liliana </w:t>
      </w:r>
      <w:proofErr w:type="spellStart"/>
      <w:r w:rsidRPr="003C429C">
        <w:rPr>
          <w:rFonts w:ascii="Verdana" w:hAnsi="Verdana"/>
          <w:i/>
          <w:sz w:val="16"/>
          <w:szCs w:val="16"/>
        </w:rPr>
        <w:t>Velásquez</w:t>
      </w:r>
      <w:proofErr w:type="spellEnd"/>
      <w:r w:rsidRPr="003C429C">
        <w:rPr>
          <w:rFonts w:ascii="Verdana" w:hAnsi="Verdana"/>
          <w:i/>
          <w:sz w:val="16"/>
          <w:szCs w:val="16"/>
        </w:rPr>
        <w:t xml:space="preserve">. </w:t>
      </w:r>
      <w:proofErr w:type="gramStart"/>
      <w:r w:rsidRPr="003C429C">
        <w:rPr>
          <w:rFonts w:ascii="Verdana" w:hAnsi="Verdana"/>
          <w:i/>
          <w:sz w:val="16"/>
          <w:szCs w:val="16"/>
        </w:rPr>
        <w:t>Provisional Measures.</w:t>
      </w:r>
      <w:proofErr w:type="gramEnd"/>
      <w:r w:rsidRPr="00CB4433">
        <w:rPr>
          <w:rFonts w:ascii="Verdana" w:hAnsi="Verdana"/>
          <w:sz w:val="16"/>
          <w:szCs w:val="16"/>
        </w:rPr>
        <w:t xml:space="preserve"> </w:t>
      </w:r>
      <w:proofErr w:type="gramStart"/>
      <w:r w:rsidRPr="00CB4433">
        <w:rPr>
          <w:rFonts w:ascii="Verdana" w:hAnsi="Verdana"/>
          <w:sz w:val="16"/>
          <w:szCs w:val="16"/>
        </w:rPr>
        <w:t xml:space="preserve">Order of the Court of July 4, 2006, </w:t>
      </w:r>
      <w:r>
        <w:rPr>
          <w:rFonts w:ascii="Verdana" w:hAnsi="Verdana"/>
          <w:sz w:val="16"/>
          <w:szCs w:val="16"/>
        </w:rPr>
        <w:t>c</w:t>
      </w:r>
      <w:r w:rsidRPr="00CB4433">
        <w:rPr>
          <w:rFonts w:ascii="Verdana" w:hAnsi="Verdana"/>
          <w:sz w:val="16"/>
          <w:szCs w:val="16"/>
        </w:rPr>
        <w:t>onsidering clause No. 9</w:t>
      </w:r>
      <w:r>
        <w:rPr>
          <w:rFonts w:ascii="Verdana" w:hAnsi="Verdana"/>
          <w:sz w:val="16"/>
          <w:szCs w:val="16"/>
        </w:rPr>
        <w:t>.</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747" w:rsidRDefault="00DA2747" w:rsidP="00D31812">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DA2747" w:rsidRDefault="00DA274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747" w:rsidRDefault="00DA2747" w:rsidP="00D31812">
    <w:pPr>
      <w:pStyle w:val="Encabezado"/>
      <w:framePr w:wrap="around" w:vAnchor="text" w:hAnchor="margin" w:xAlign="center" w:y="1"/>
      <w:rPr>
        <w:rStyle w:val="Nmerodepgina"/>
      </w:rPr>
    </w:pPr>
    <w:r>
      <w:rPr>
        <w:rStyle w:val="Nmerodepgina"/>
      </w:rPr>
      <w:t>-</w:t>
    </w:r>
    <w:r>
      <w:rPr>
        <w:rStyle w:val="Nmerodepgina"/>
      </w:rPr>
      <w:fldChar w:fldCharType="begin"/>
    </w:r>
    <w:r>
      <w:rPr>
        <w:rStyle w:val="Nmerodepgina"/>
      </w:rPr>
      <w:instrText xml:space="preserve">PAGE  </w:instrText>
    </w:r>
    <w:r>
      <w:rPr>
        <w:rStyle w:val="Nmerodepgina"/>
      </w:rPr>
      <w:fldChar w:fldCharType="separate"/>
    </w:r>
    <w:r w:rsidR="00FF7144">
      <w:rPr>
        <w:rStyle w:val="Nmerodepgina"/>
        <w:noProof/>
      </w:rPr>
      <w:t>7</w:t>
    </w:r>
    <w:r>
      <w:rPr>
        <w:rStyle w:val="Nmerodepgina"/>
      </w:rPr>
      <w:fldChar w:fldCharType="end"/>
    </w:r>
    <w:r>
      <w:rPr>
        <w:rStyle w:val="Nmerodepgina"/>
      </w:rPr>
      <w:t>-</w:t>
    </w:r>
  </w:p>
  <w:p w:rsidR="00DA2747" w:rsidRDefault="00DA274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A250D"/>
    <w:multiLevelType w:val="hybridMultilevel"/>
    <w:tmpl w:val="9E187D24"/>
    <w:lvl w:ilvl="0" w:tplc="B4B2C18C">
      <w:start w:val="3"/>
      <w:numFmt w:val="lowerLetter"/>
      <w:lvlText w:val="%1)"/>
      <w:lvlJc w:val="left"/>
      <w:pPr>
        <w:tabs>
          <w:tab w:val="num" w:pos="720"/>
        </w:tabs>
        <w:ind w:left="720" w:hanging="360"/>
      </w:pPr>
      <w:rPr>
        <w:rFonts w:hint="default"/>
      </w:rPr>
    </w:lvl>
    <w:lvl w:ilvl="1" w:tplc="340A0019">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1">
    <w:nsid w:val="03E63632"/>
    <w:multiLevelType w:val="hybridMultilevel"/>
    <w:tmpl w:val="B3E87C80"/>
    <w:lvl w:ilvl="0" w:tplc="A7FE2D56">
      <w:start w:val="2"/>
      <w:numFmt w:val="decimal"/>
      <w:lvlText w:val="%1."/>
      <w:lvlJc w:val="left"/>
      <w:pPr>
        <w:tabs>
          <w:tab w:val="num" w:pos="851"/>
        </w:tabs>
        <w:ind w:left="0" w:firstLine="0"/>
      </w:pPr>
      <w:rPr>
        <w:rFonts w:ascii="Verdana" w:hAnsi="Verdana" w:hint="default"/>
        <w:sz w:val="20"/>
        <w:szCs w:val="20"/>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2">
    <w:nsid w:val="042A7381"/>
    <w:multiLevelType w:val="multilevel"/>
    <w:tmpl w:val="FAC8505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C2F29FB"/>
    <w:multiLevelType w:val="multilevel"/>
    <w:tmpl w:val="C22CB496"/>
    <w:lvl w:ilvl="0">
      <w:start w:val="1"/>
      <w:numFmt w:val="lowerLetter"/>
      <w:lvlText w:val="%1."/>
      <w:lvlJc w:val="left"/>
      <w:pPr>
        <w:tabs>
          <w:tab w:val="num" w:pos="1065"/>
        </w:tabs>
        <w:ind w:left="1065"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0524ABB"/>
    <w:multiLevelType w:val="hybridMultilevel"/>
    <w:tmpl w:val="779AC4A0"/>
    <w:lvl w:ilvl="0" w:tplc="3E1AF7F0">
      <w:start w:val="1"/>
      <w:numFmt w:val="lowerRoman"/>
      <w:lvlText w:val="%1."/>
      <w:lvlJc w:val="left"/>
      <w:pPr>
        <w:tabs>
          <w:tab w:val="num" w:pos="1440"/>
        </w:tabs>
        <w:ind w:left="1440" w:hanging="360"/>
      </w:pPr>
      <w:rPr>
        <w:rFonts w:hint="default"/>
      </w:rPr>
    </w:lvl>
    <w:lvl w:ilvl="1" w:tplc="340A0019">
      <w:start w:val="1"/>
      <w:numFmt w:val="lowerLetter"/>
      <w:lvlText w:val="%2."/>
      <w:lvlJc w:val="left"/>
      <w:pPr>
        <w:tabs>
          <w:tab w:val="num" w:pos="1440"/>
        </w:tabs>
        <w:ind w:left="1440" w:hanging="360"/>
      </w:pPr>
    </w:lvl>
    <w:lvl w:ilvl="2" w:tplc="340A001B">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5">
    <w:nsid w:val="10DE4DE3"/>
    <w:multiLevelType w:val="hybridMultilevel"/>
    <w:tmpl w:val="79E60128"/>
    <w:lvl w:ilvl="0" w:tplc="3E1AF7F0">
      <w:start w:val="1"/>
      <w:numFmt w:val="lowerRoman"/>
      <w:lvlText w:val="%1."/>
      <w:lvlJc w:val="left"/>
      <w:pPr>
        <w:tabs>
          <w:tab w:val="num" w:pos="1440"/>
        </w:tabs>
        <w:ind w:left="1440" w:hanging="360"/>
      </w:pPr>
      <w:rPr>
        <w:rFonts w:hint="default"/>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6">
    <w:nsid w:val="143C01AD"/>
    <w:multiLevelType w:val="hybridMultilevel"/>
    <w:tmpl w:val="09CEA5D0"/>
    <w:lvl w:ilvl="0" w:tplc="B4B2C18C">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1B1A7191"/>
    <w:multiLevelType w:val="hybridMultilevel"/>
    <w:tmpl w:val="2B526702"/>
    <w:lvl w:ilvl="0" w:tplc="3E1AF7F0">
      <w:start w:val="1"/>
      <w:numFmt w:val="lowerRoman"/>
      <w:lvlText w:val="%1."/>
      <w:lvlJc w:val="left"/>
      <w:pPr>
        <w:tabs>
          <w:tab w:val="num" w:pos="1440"/>
        </w:tabs>
        <w:ind w:left="1440" w:hanging="360"/>
      </w:pPr>
      <w:rPr>
        <w:rFonts w:hint="default"/>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8">
    <w:nsid w:val="238673E4"/>
    <w:multiLevelType w:val="hybridMultilevel"/>
    <w:tmpl w:val="4A8AE824"/>
    <w:lvl w:ilvl="0" w:tplc="B4B2C18C">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2A80359E"/>
    <w:multiLevelType w:val="hybridMultilevel"/>
    <w:tmpl w:val="665AEC6C"/>
    <w:lvl w:ilvl="0" w:tplc="7C44AB26">
      <w:start w:val="1"/>
      <w:numFmt w:val="upperLetter"/>
      <w:lvlText w:val="%1)"/>
      <w:lvlJc w:val="left"/>
      <w:pPr>
        <w:tabs>
          <w:tab w:val="num" w:pos="1410"/>
        </w:tabs>
        <w:ind w:left="1410" w:hanging="705"/>
      </w:pPr>
      <w:rPr>
        <w:rFonts w:ascii="Verdana" w:eastAsia="Times New Roman" w:hAnsi="Verdana" w:cs="Times New Roman"/>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10">
    <w:nsid w:val="2DB22EA0"/>
    <w:multiLevelType w:val="multilevel"/>
    <w:tmpl w:val="0E8452F2"/>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1F42D0F"/>
    <w:multiLevelType w:val="multilevel"/>
    <w:tmpl w:val="779AC4A0"/>
    <w:lvl w:ilvl="0">
      <w:start w:val="1"/>
      <w:numFmt w:val="lowerRoman"/>
      <w:lvlText w:val="%1."/>
      <w:lvlJc w:val="left"/>
      <w:pPr>
        <w:tabs>
          <w:tab w:val="num" w:pos="1440"/>
        </w:tabs>
        <w:ind w:left="14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328B423C"/>
    <w:multiLevelType w:val="hybridMultilevel"/>
    <w:tmpl w:val="88C0D980"/>
    <w:lvl w:ilvl="0" w:tplc="0C0A0017">
      <w:start w:val="1"/>
      <w:numFmt w:val="lowerLetter"/>
      <w:lvlText w:val="%1)"/>
      <w:lvlJc w:val="left"/>
      <w:pPr>
        <w:tabs>
          <w:tab w:val="num" w:pos="720"/>
        </w:tabs>
        <w:ind w:left="720" w:hanging="360"/>
      </w:pPr>
    </w:lvl>
    <w:lvl w:ilvl="1" w:tplc="0C64B772">
      <w:start w:val="1"/>
      <w:numFmt w:val="lowerRoman"/>
      <w:lvlText w:val="%2."/>
      <w:lvlJc w:val="left"/>
      <w:pPr>
        <w:tabs>
          <w:tab w:val="num" w:pos="1440"/>
        </w:tabs>
        <w:ind w:left="1440" w:hanging="360"/>
      </w:pPr>
      <w:rPr>
        <w:rFonts w:hint="default"/>
      </w:rPr>
    </w:lvl>
    <w:lvl w:ilvl="2" w:tplc="4E9E8584">
      <w:start w:val="1"/>
      <w:numFmt w:val="lowerLetter"/>
      <w:lvlText w:val="%3."/>
      <w:lvlJc w:val="right"/>
      <w:pPr>
        <w:tabs>
          <w:tab w:val="num" w:pos="2160"/>
        </w:tabs>
        <w:ind w:left="2160" w:hanging="18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8194549"/>
    <w:multiLevelType w:val="multilevel"/>
    <w:tmpl w:val="88C0D980"/>
    <w:lvl w:ilvl="0">
      <w:start w:val="1"/>
      <w:numFmt w:val="lowerLetter"/>
      <w:lvlText w:val="%1)"/>
      <w:lvlJc w:val="left"/>
      <w:pPr>
        <w:tabs>
          <w:tab w:val="num" w:pos="720"/>
        </w:tabs>
        <w:ind w:left="720" w:hanging="360"/>
      </w:pPr>
    </w:lvl>
    <w:lvl w:ilvl="1">
      <w:start w:val="1"/>
      <w:numFmt w:val="lowerRoman"/>
      <w:lvlText w:val="%2."/>
      <w:lvlJc w:val="left"/>
      <w:pPr>
        <w:tabs>
          <w:tab w:val="num" w:pos="1440"/>
        </w:tabs>
        <w:ind w:left="1440" w:hanging="360"/>
      </w:pPr>
      <w:rPr>
        <w:rFonts w:hint="default"/>
      </w:rPr>
    </w:lvl>
    <w:lvl w:ilvl="2">
      <w:start w:val="1"/>
      <w:numFmt w:val="lowerLetter"/>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95A7448"/>
    <w:multiLevelType w:val="hybridMultilevel"/>
    <w:tmpl w:val="9A9485E6"/>
    <w:lvl w:ilvl="0" w:tplc="0C0A0017">
      <w:start w:val="1"/>
      <w:numFmt w:val="lowerLetter"/>
      <w:lvlText w:val="%1)"/>
      <w:lvlJc w:val="left"/>
      <w:pPr>
        <w:tabs>
          <w:tab w:val="num" w:pos="720"/>
        </w:tabs>
        <w:ind w:left="720" w:hanging="360"/>
      </w:pPr>
    </w:lvl>
    <w:lvl w:ilvl="1" w:tplc="340A0019">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15">
    <w:nsid w:val="39BA56FF"/>
    <w:multiLevelType w:val="hybridMultilevel"/>
    <w:tmpl w:val="6DB8C616"/>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6">
    <w:nsid w:val="3C2D4098"/>
    <w:multiLevelType w:val="multilevel"/>
    <w:tmpl w:val="67B4F57E"/>
    <w:lvl w:ilvl="0">
      <w:start w:val="8"/>
      <w:numFmt w:val="decimal"/>
      <w:lvlText w:val="%1."/>
      <w:lvlJc w:val="left"/>
      <w:pPr>
        <w:tabs>
          <w:tab w:val="num" w:pos="1065"/>
        </w:tabs>
        <w:ind w:left="1065"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40466D1E"/>
    <w:multiLevelType w:val="hybridMultilevel"/>
    <w:tmpl w:val="6832DD1A"/>
    <w:lvl w:ilvl="0" w:tplc="B4B2C18C">
      <w:start w:val="1"/>
      <w:numFmt w:val="lowerLetter"/>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40C624FF"/>
    <w:multiLevelType w:val="hybridMultilevel"/>
    <w:tmpl w:val="F4A27826"/>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17A22CA"/>
    <w:multiLevelType w:val="hybridMultilevel"/>
    <w:tmpl w:val="C0785E6E"/>
    <w:lvl w:ilvl="0" w:tplc="3E1AF7F0">
      <w:start w:val="1"/>
      <w:numFmt w:val="lowerRoman"/>
      <w:lvlText w:val="%1."/>
      <w:lvlJc w:val="left"/>
      <w:pPr>
        <w:tabs>
          <w:tab w:val="num" w:pos="1440"/>
        </w:tabs>
        <w:ind w:left="1440" w:hanging="360"/>
      </w:pPr>
      <w:rPr>
        <w:rFonts w:hint="default"/>
      </w:rPr>
    </w:lvl>
    <w:lvl w:ilvl="1" w:tplc="340A0019">
      <w:start w:val="1"/>
      <w:numFmt w:val="lowerLetter"/>
      <w:lvlText w:val="%2."/>
      <w:lvlJc w:val="left"/>
      <w:pPr>
        <w:tabs>
          <w:tab w:val="num" w:pos="1440"/>
        </w:tabs>
        <w:ind w:left="1440" w:hanging="360"/>
      </w:p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20">
    <w:nsid w:val="426E38E2"/>
    <w:multiLevelType w:val="hybridMultilevel"/>
    <w:tmpl w:val="E35031C6"/>
    <w:lvl w:ilvl="0" w:tplc="340A0001">
      <w:start w:val="1"/>
      <w:numFmt w:val="bullet"/>
      <w:lvlText w:val=""/>
      <w:lvlJc w:val="left"/>
      <w:pPr>
        <w:tabs>
          <w:tab w:val="num" w:pos="3228"/>
        </w:tabs>
        <w:ind w:left="3228" w:hanging="360"/>
      </w:pPr>
      <w:rPr>
        <w:rFonts w:ascii="Symbol" w:hAnsi="Symbol" w:hint="default"/>
      </w:rPr>
    </w:lvl>
    <w:lvl w:ilvl="1" w:tplc="340A0003" w:tentative="1">
      <w:start w:val="1"/>
      <w:numFmt w:val="bullet"/>
      <w:lvlText w:val="o"/>
      <w:lvlJc w:val="left"/>
      <w:pPr>
        <w:tabs>
          <w:tab w:val="num" w:pos="3948"/>
        </w:tabs>
        <w:ind w:left="3948" w:hanging="360"/>
      </w:pPr>
      <w:rPr>
        <w:rFonts w:ascii="Courier New" w:hAnsi="Courier New" w:cs="Wingdings" w:hint="default"/>
      </w:rPr>
    </w:lvl>
    <w:lvl w:ilvl="2" w:tplc="340A0005" w:tentative="1">
      <w:start w:val="1"/>
      <w:numFmt w:val="bullet"/>
      <w:lvlText w:val=""/>
      <w:lvlJc w:val="left"/>
      <w:pPr>
        <w:tabs>
          <w:tab w:val="num" w:pos="4668"/>
        </w:tabs>
        <w:ind w:left="4668" w:hanging="360"/>
      </w:pPr>
      <w:rPr>
        <w:rFonts w:ascii="Wingdings" w:hAnsi="Wingdings" w:hint="default"/>
      </w:rPr>
    </w:lvl>
    <w:lvl w:ilvl="3" w:tplc="340A0001" w:tentative="1">
      <w:start w:val="1"/>
      <w:numFmt w:val="bullet"/>
      <w:lvlText w:val=""/>
      <w:lvlJc w:val="left"/>
      <w:pPr>
        <w:tabs>
          <w:tab w:val="num" w:pos="5388"/>
        </w:tabs>
        <w:ind w:left="5388" w:hanging="360"/>
      </w:pPr>
      <w:rPr>
        <w:rFonts w:ascii="Symbol" w:hAnsi="Symbol" w:hint="default"/>
      </w:rPr>
    </w:lvl>
    <w:lvl w:ilvl="4" w:tplc="340A0003" w:tentative="1">
      <w:start w:val="1"/>
      <w:numFmt w:val="bullet"/>
      <w:lvlText w:val="o"/>
      <w:lvlJc w:val="left"/>
      <w:pPr>
        <w:tabs>
          <w:tab w:val="num" w:pos="6108"/>
        </w:tabs>
        <w:ind w:left="6108" w:hanging="360"/>
      </w:pPr>
      <w:rPr>
        <w:rFonts w:ascii="Courier New" w:hAnsi="Courier New" w:cs="Wingdings" w:hint="default"/>
      </w:rPr>
    </w:lvl>
    <w:lvl w:ilvl="5" w:tplc="340A0005" w:tentative="1">
      <w:start w:val="1"/>
      <w:numFmt w:val="bullet"/>
      <w:lvlText w:val=""/>
      <w:lvlJc w:val="left"/>
      <w:pPr>
        <w:tabs>
          <w:tab w:val="num" w:pos="6828"/>
        </w:tabs>
        <w:ind w:left="6828" w:hanging="360"/>
      </w:pPr>
      <w:rPr>
        <w:rFonts w:ascii="Wingdings" w:hAnsi="Wingdings" w:hint="default"/>
      </w:rPr>
    </w:lvl>
    <w:lvl w:ilvl="6" w:tplc="340A0001" w:tentative="1">
      <w:start w:val="1"/>
      <w:numFmt w:val="bullet"/>
      <w:lvlText w:val=""/>
      <w:lvlJc w:val="left"/>
      <w:pPr>
        <w:tabs>
          <w:tab w:val="num" w:pos="7548"/>
        </w:tabs>
        <w:ind w:left="7548" w:hanging="360"/>
      </w:pPr>
      <w:rPr>
        <w:rFonts w:ascii="Symbol" w:hAnsi="Symbol" w:hint="default"/>
      </w:rPr>
    </w:lvl>
    <w:lvl w:ilvl="7" w:tplc="340A0003" w:tentative="1">
      <w:start w:val="1"/>
      <w:numFmt w:val="bullet"/>
      <w:lvlText w:val="o"/>
      <w:lvlJc w:val="left"/>
      <w:pPr>
        <w:tabs>
          <w:tab w:val="num" w:pos="8268"/>
        </w:tabs>
        <w:ind w:left="8268" w:hanging="360"/>
      </w:pPr>
      <w:rPr>
        <w:rFonts w:ascii="Courier New" w:hAnsi="Courier New" w:cs="Wingdings" w:hint="default"/>
      </w:rPr>
    </w:lvl>
    <w:lvl w:ilvl="8" w:tplc="340A0005" w:tentative="1">
      <w:start w:val="1"/>
      <w:numFmt w:val="bullet"/>
      <w:lvlText w:val=""/>
      <w:lvlJc w:val="left"/>
      <w:pPr>
        <w:tabs>
          <w:tab w:val="num" w:pos="8988"/>
        </w:tabs>
        <w:ind w:left="8988" w:hanging="360"/>
      </w:pPr>
      <w:rPr>
        <w:rFonts w:ascii="Wingdings" w:hAnsi="Wingdings" w:hint="default"/>
      </w:rPr>
    </w:lvl>
  </w:abstractNum>
  <w:abstractNum w:abstractNumId="21">
    <w:nsid w:val="474A1F0A"/>
    <w:multiLevelType w:val="hybridMultilevel"/>
    <w:tmpl w:val="A8C07E30"/>
    <w:lvl w:ilvl="0" w:tplc="34D8CDE2">
      <w:start w:val="1"/>
      <w:numFmt w:val="lowerLetter"/>
      <w:lvlText w:val="%1)"/>
      <w:lvlJc w:val="left"/>
      <w:pPr>
        <w:tabs>
          <w:tab w:val="num" w:pos="720"/>
        </w:tabs>
        <w:ind w:left="720" w:hanging="360"/>
      </w:pPr>
      <w:rPr>
        <w:b w:val="0"/>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AB840CD"/>
    <w:multiLevelType w:val="hybridMultilevel"/>
    <w:tmpl w:val="615ED33C"/>
    <w:lvl w:ilvl="0" w:tplc="0C0A001B">
      <w:start w:val="1"/>
      <w:numFmt w:val="lowerRoman"/>
      <w:lvlText w:val="%1."/>
      <w:lvlJc w:val="right"/>
      <w:pPr>
        <w:tabs>
          <w:tab w:val="num" w:pos="1440"/>
        </w:tabs>
        <w:ind w:left="144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4B1B1FDD"/>
    <w:multiLevelType w:val="hybridMultilevel"/>
    <w:tmpl w:val="8AE27F2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DE9375C"/>
    <w:multiLevelType w:val="hybridMultilevel"/>
    <w:tmpl w:val="D8D281A6"/>
    <w:lvl w:ilvl="0" w:tplc="B4B2C18C">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52927C06"/>
    <w:multiLevelType w:val="multilevel"/>
    <w:tmpl w:val="071AAD36"/>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2AE1D34"/>
    <w:multiLevelType w:val="multilevel"/>
    <w:tmpl w:val="9E187D24"/>
    <w:lvl w:ilvl="0">
      <w:start w:val="3"/>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62100C0"/>
    <w:multiLevelType w:val="hybridMultilevel"/>
    <w:tmpl w:val="C22CB496"/>
    <w:lvl w:ilvl="0" w:tplc="694CFF52">
      <w:start w:val="1"/>
      <w:numFmt w:val="lowerLetter"/>
      <w:lvlText w:val="%1."/>
      <w:lvlJc w:val="left"/>
      <w:pPr>
        <w:tabs>
          <w:tab w:val="num" w:pos="1065"/>
        </w:tabs>
        <w:ind w:left="1065" w:hanging="705"/>
      </w:pPr>
      <w:rPr>
        <w:rFonts w:hint="default"/>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28">
    <w:nsid w:val="57521ED5"/>
    <w:multiLevelType w:val="hybridMultilevel"/>
    <w:tmpl w:val="2300F876"/>
    <w:lvl w:ilvl="0" w:tplc="4E9E8584">
      <w:start w:val="1"/>
      <w:numFmt w:val="lowerLetter"/>
      <w:lvlText w:val="%1."/>
      <w:lvlJc w:val="right"/>
      <w:pPr>
        <w:tabs>
          <w:tab w:val="num" w:pos="2160"/>
        </w:tabs>
        <w:ind w:left="2160" w:hanging="180"/>
      </w:pPr>
      <w:rPr>
        <w:rFonts w:hint="default"/>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29">
    <w:nsid w:val="57812753"/>
    <w:multiLevelType w:val="multilevel"/>
    <w:tmpl w:val="FAC8505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BBD1A35"/>
    <w:multiLevelType w:val="multilevel"/>
    <w:tmpl w:val="9E187D24"/>
    <w:lvl w:ilvl="0">
      <w:start w:val="3"/>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C045E45"/>
    <w:multiLevelType w:val="hybridMultilevel"/>
    <w:tmpl w:val="9F2A8BA8"/>
    <w:lvl w:ilvl="0" w:tplc="0C0A001B">
      <w:start w:val="1"/>
      <w:numFmt w:val="lowerRoman"/>
      <w:lvlText w:val="%1."/>
      <w:lvlJc w:val="right"/>
      <w:pPr>
        <w:tabs>
          <w:tab w:val="num" w:pos="2148"/>
        </w:tabs>
        <w:ind w:left="2148" w:hanging="360"/>
      </w:pPr>
    </w:lvl>
    <w:lvl w:ilvl="1" w:tplc="0C0A0019">
      <w:start w:val="1"/>
      <w:numFmt w:val="lowerLetter"/>
      <w:lvlText w:val="%2."/>
      <w:lvlJc w:val="left"/>
      <w:pPr>
        <w:tabs>
          <w:tab w:val="num" w:pos="2868"/>
        </w:tabs>
        <w:ind w:left="2868" w:hanging="360"/>
      </w:pPr>
    </w:lvl>
    <w:lvl w:ilvl="2" w:tplc="0C0A001B" w:tentative="1">
      <w:start w:val="1"/>
      <w:numFmt w:val="lowerRoman"/>
      <w:lvlText w:val="%3."/>
      <w:lvlJc w:val="right"/>
      <w:pPr>
        <w:tabs>
          <w:tab w:val="num" w:pos="3588"/>
        </w:tabs>
        <w:ind w:left="3588" w:hanging="180"/>
      </w:pPr>
    </w:lvl>
    <w:lvl w:ilvl="3" w:tplc="0C0A000F" w:tentative="1">
      <w:start w:val="1"/>
      <w:numFmt w:val="decimal"/>
      <w:lvlText w:val="%4."/>
      <w:lvlJc w:val="left"/>
      <w:pPr>
        <w:tabs>
          <w:tab w:val="num" w:pos="4308"/>
        </w:tabs>
        <w:ind w:left="4308" w:hanging="360"/>
      </w:pPr>
    </w:lvl>
    <w:lvl w:ilvl="4" w:tplc="0C0A0019" w:tentative="1">
      <w:start w:val="1"/>
      <w:numFmt w:val="lowerLetter"/>
      <w:lvlText w:val="%5."/>
      <w:lvlJc w:val="left"/>
      <w:pPr>
        <w:tabs>
          <w:tab w:val="num" w:pos="5028"/>
        </w:tabs>
        <w:ind w:left="5028" w:hanging="360"/>
      </w:pPr>
    </w:lvl>
    <w:lvl w:ilvl="5" w:tplc="0C0A001B" w:tentative="1">
      <w:start w:val="1"/>
      <w:numFmt w:val="lowerRoman"/>
      <w:lvlText w:val="%6."/>
      <w:lvlJc w:val="right"/>
      <w:pPr>
        <w:tabs>
          <w:tab w:val="num" w:pos="5748"/>
        </w:tabs>
        <w:ind w:left="5748" w:hanging="180"/>
      </w:pPr>
    </w:lvl>
    <w:lvl w:ilvl="6" w:tplc="0C0A000F" w:tentative="1">
      <w:start w:val="1"/>
      <w:numFmt w:val="decimal"/>
      <w:lvlText w:val="%7."/>
      <w:lvlJc w:val="left"/>
      <w:pPr>
        <w:tabs>
          <w:tab w:val="num" w:pos="6468"/>
        </w:tabs>
        <w:ind w:left="6468" w:hanging="360"/>
      </w:pPr>
    </w:lvl>
    <w:lvl w:ilvl="7" w:tplc="0C0A0019" w:tentative="1">
      <w:start w:val="1"/>
      <w:numFmt w:val="lowerLetter"/>
      <w:lvlText w:val="%8."/>
      <w:lvlJc w:val="left"/>
      <w:pPr>
        <w:tabs>
          <w:tab w:val="num" w:pos="7188"/>
        </w:tabs>
        <w:ind w:left="7188" w:hanging="360"/>
      </w:pPr>
    </w:lvl>
    <w:lvl w:ilvl="8" w:tplc="0C0A001B" w:tentative="1">
      <w:start w:val="1"/>
      <w:numFmt w:val="lowerRoman"/>
      <w:lvlText w:val="%9."/>
      <w:lvlJc w:val="right"/>
      <w:pPr>
        <w:tabs>
          <w:tab w:val="num" w:pos="7908"/>
        </w:tabs>
        <w:ind w:left="7908" w:hanging="180"/>
      </w:pPr>
    </w:lvl>
  </w:abstractNum>
  <w:abstractNum w:abstractNumId="32">
    <w:nsid w:val="5C9D445C"/>
    <w:multiLevelType w:val="multilevel"/>
    <w:tmpl w:val="D310AF84"/>
    <w:lvl w:ilvl="0">
      <w:start w:val="1"/>
      <w:numFmt w:val="lowerLetter"/>
      <w:lvlText w:val="%1)"/>
      <w:lvlJc w:val="left"/>
      <w:pPr>
        <w:tabs>
          <w:tab w:val="num" w:pos="720"/>
        </w:tabs>
        <w:ind w:left="720" w:hanging="360"/>
      </w:pPr>
    </w:lvl>
    <w:lvl w:ilvl="1">
      <w:start w:val="1"/>
      <w:numFmt w:val="lowerRoman"/>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FBD2779"/>
    <w:multiLevelType w:val="multilevel"/>
    <w:tmpl w:val="9E187D24"/>
    <w:lvl w:ilvl="0">
      <w:start w:val="3"/>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6393484C"/>
    <w:multiLevelType w:val="hybridMultilevel"/>
    <w:tmpl w:val="0E8452F2"/>
    <w:lvl w:ilvl="0" w:tplc="B4B2C18C">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749D71D6"/>
    <w:multiLevelType w:val="hybridMultilevel"/>
    <w:tmpl w:val="9C504238"/>
    <w:lvl w:ilvl="0" w:tplc="43E899E0">
      <w:start w:val="17"/>
      <w:numFmt w:val="decimal"/>
      <w:lvlText w:val="%1."/>
      <w:lvlJc w:val="left"/>
      <w:pPr>
        <w:tabs>
          <w:tab w:val="num" w:pos="720"/>
        </w:tabs>
        <w:ind w:left="720" w:hanging="360"/>
      </w:pPr>
      <w:rPr>
        <w:rFonts w:hint="default"/>
        <w:sz w:val="19"/>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4B52245"/>
    <w:multiLevelType w:val="hybridMultilevel"/>
    <w:tmpl w:val="071AAD36"/>
    <w:lvl w:ilvl="0" w:tplc="0C0A0017">
      <w:start w:val="1"/>
      <w:numFmt w:val="lowerLetter"/>
      <w:lvlText w:val="%1)"/>
      <w:lvlJc w:val="left"/>
      <w:pPr>
        <w:tabs>
          <w:tab w:val="num" w:pos="720"/>
        </w:tabs>
        <w:ind w:left="720" w:hanging="360"/>
      </w:pPr>
    </w:lvl>
    <w:lvl w:ilvl="1" w:tplc="0C0A001B">
      <w:start w:val="1"/>
      <w:numFmt w:val="lowerRoman"/>
      <w:lvlText w:val="%2."/>
      <w:lvlJc w:val="righ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7746133D"/>
    <w:multiLevelType w:val="multilevel"/>
    <w:tmpl w:val="071AAD36"/>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7D61455E"/>
    <w:multiLevelType w:val="hybridMultilevel"/>
    <w:tmpl w:val="67B4F57E"/>
    <w:lvl w:ilvl="0" w:tplc="59A8DF84">
      <w:start w:val="8"/>
      <w:numFmt w:val="decimal"/>
      <w:lvlText w:val="%1."/>
      <w:lvlJc w:val="left"/>
      <w:pPr>
        <w:tabs>
          <w:tab w:val="num" w:pos="1065"/>
        </w:tabs>
        <w:ind w:left="1065" w:hanging="705"/>
      </w:pPr>
      <w:rPr>
        <w:rFonts w:hint="default"/>
      </w:rPr>
    </w:lvl>
    <w:lvl w:ilvl="1" w:tplc="340A0019">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num w:numId="1">
    <w:abstractNumId w:val="21"/>
  </w:num>
  <w:num w:numId="2">
    <w:abstractNumId w:val="36"/>
  </w:num>
  <w:num w:numId="3">
    <w:abstractNumId w:val="12"/>
  </w:num>
  <w:num w:numId="4">
    <w:abstractNumId w:val="31"/>
  </w:num>
  <w:num w:numId="5">
    <w:abstractNumId w:val="18"/>
  </w:num>
  <w:num w:numId="6">
    <w:abstractNumId w:val="23"/>
  </w:num>
  <w:num w:numId="7">
    <w:abstractNumId w:val="15"/>
  </w:num>
  <w:num w:numId="8">
    <w:abstractNumId w:val="20"/>
  </w:num>
  <w:num w:numId="9">
    <w:abstractNumId w:val="29"/>
  </w:num>
  <w:num w:numId="10">
    <w:abstractNumId w:val="14"/>
  </w:num>
  <w:num w:numId="11">
    <w:abstractNumId w:val="38"/>
  </w:num>
  <w:num w:numId="12">
    <w:abstractNumId w:val="2"/>
  </w:num>
  <w:num w:numId="13">
    <w:abstractNumId w:val="32"/>
  </w:num>
  <w:num w:numId="14">
    <w:abstractNumId w:val="16"/>
  </w:num>
  <w:num w:numId="15">
    <w:abstractNumId w:val="27"/>
  </w:num>
  <w:num w:numId="16">
    <w:abstractNumId w:val="3"/>
  </w:num>
  <w:num w:numId="17">
    <w:abstractNumId w:val="13"/>
  </w:num>
  <w:num w:numId="18">
    <w:abstractNumId w:val="19"/>
  </w:num>
  <w:num w:numId="19">
    <w:abstractNumId w:val="0"/>
  </w:num>
  <w:num w:numId="20">
    <w:abstractNumId w:val="26"/>
  </w:num>
  <w:num w:numId="21">
    <w:abstractNumId w:val="7"/>
  </w:num>
  <w:num w:numId="22">
    <w:abstractNumId w:val="33"/>
  </w:num>
  <w:num w:numId="23">
    <w:abstractNumId w:val="4"/>
  </w:num>
  <w:num w:numId="24">
    <w:abstractNumId w:val="11"/>
  </w:num>
  <w:num w:numId="25">
    <w:abstractNumId w:val="28"/>
  </w:num>
  <w:num w:numId="26">
    <w:abstractNumId w:val="30"/>
  </w:num>
  <w:num w:numId="27">
    <w:abstractNumId w:val="5"/>
  </w:num>
  <w:num w:numId="28">
    <w:abstractNumId w:val="35"/>
  </w:num>
  <w:num w:numId="29">
    <w:abstractNumId w:val="25"/>
  </w:num>
  <w:num w:numId="30">
    <w:abstractNumId w:val="9"/>
  </w:num>
  <w:num w:numId="31">
    <w:abstractNumId w:val="24"/>
  </w:num>
  <w:num w:numId="32">
    <w:abstractNumId w:val="34"/>
  </w:num>
  <w:num w:numId="33">
    <w:abstractNumId w:val="10"/>
  </w:num>
  <w:num w:numId="34">
    <w:abstractNumId w:val="17"/>
  </w:num>
  <w:num w:numId="35">
    <w:abstractNumId w:val="37"/>
  </w:num>
  <w:num w:numId="36">
    <w:abstractNumId w:val="22"/>
  </w:num>
  <w:num w:numId="37">
    <w:abstractNumId w:val="8"/>
  </w:num>
  <w:num w:numId="38">
    <w:abstractNumId w:val="6"/>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D166F"/>
    <w:rsid w:val="000071A4"/>
    <w:rsid w:val="0003563E"/>
    <w:rsid w:val="00060425"/>
    <w:rsid w:val="00093AA3"/>
    <w:rsid w:val="00097851"/>
    <w:rsid w:val="000A5274"/>
    <w:rsid w:val="000C2DDC"/>
    <w:rsid w:val="000C4DB6"/>
    <w:rsid w:val="000D4784"/>
    <w:rsid w:val="0010704D"/>
    <w:rsid w:val="00145CF6"/>
    <w:rsid w:val="001464BD"/>
    <w:rsid w:val="001A11BB"/>
    <w:rsid w:val="001E0CEC"/>
    <w:rsid w:val="001E11C3"/>
    <w:rsid w:val="001F57AC"/>
    <w:rsid w:val="00202A4C"/>
    <w:rsid w:val="00206735"/>
    <w:rsid w:val="00207143"/>
    <w:rsid w:val="00213855"/>
    <w:rsid w:val="00233C4C"/>
    <w:rsid w:val="00251BFD"/>
    <w:rsid w:val="00267CC5"/>
    <w:rsid w:val="0027388F"/>
    <w:rsid w:val="002753E5"/>
    <w:rsid w:val="002766AF"/>
    <w:rsid w:val="0028599F"/>
    <w:rsid w:val="002A0E5C"/>
    <w:rsid w:val="002B5414"/>
    <w:rsid w:val="002C7A07"/>
    <w:rsid w:val="002E0DDD"/>
    <w:rsid w:val="002E57D3"/>
    <w:rsid w:val="00302BEE"/>
    <w:rsid w:val="00314FBC"/>
    <w:rsid w:val="00357577"/>
    <w:rsid w:val="00370E63"/>
    <w:rsid w:val="0037486C"/>
    <w:rsid w:val="00383282"/>
    <w:rsid w:val="00391C06"/>
    <w:rsid w:val="003A18EF"/>
    <w:rsid w:val="003A3CF7"/>
    <w:rsid w:val="003C429C"/>
    <w:rsid w:val="003C4346"/>
    <w:rsid w:val="003E04CA"/>
    <w:rsid w:val="003E14E1"/>
    <w:rsid w:val="003E495A"/>
    <w:rsid w:val="004006BE"/>
    <w:rsid w:val="004111E5"/>
    <w:rsid w:val="00430AF2"/>
    <w:rsid w:val="00453944"/>
    <w:rsid w:val="004C24E9"/>
    <w:rsid w:val="004D00D2"/>
    <w:rsid w:val="00527704"/>
    <w:rsid w:val="005438ED"/>
    <w:rsid w:val="00562491"/>
    <w:rsid w:val="00571D2A"/>
    <w:rsid w:val="005A4739"/>
    <w:rsid w:val="005D6469"/>
    <w:rsid w:val="005F34F2"/>
    <w:rsid w:val="00610D42"/>
    <w:rsid w:val="00615DA3"/>
    <w:rsid w:val="0062029B"/>
    <w:rsid w:val="00646B9C"/>
    <w:rsid w:val="00665CB1"/>
    <w:rsid w:val="00667981"/>
    <w:rsid w:val="006679C0"/>
    <w:rsid w:val="00675AFA"/>
    <w:rsid w:val="00684E60"/>
    <w:rsid w:val="00690AD7"/>
    <w:rsid w:val="006A206B"/>
    <w:rsid w:val="006A4D1D"/>
    <w:rsid w:val="006B2545"/>
    <w:rsid w:val="006B4092"/>
    <w:rsid w:val="006E10ED"/>
    <w:rsid w:val="006E382B"/>
    <w:rsid w:val="00714E67"/>
    <w:rsid w:val="007513DD"/>
    <w:rsid w:val="007B2346"/>
    <w:rsid w:val="007B6944"/>
    <w:rsid w:val="007C0E76"/>
    <w:rsid w:val="007C6022"/>
    <w:rsid w:val="007C6189"/>
    <w:rsid w:val="007D7B07"/>
    <w:rsid w:val="007E6899"/>
    <w:rsid w:val="007E7D0C"/>
    <w:rsid w:val="007F527E"/>
    <w:rsid w:val="007F6AAF"/>
    <w:rsid w:val="008743FC"/>
    <w:rsid w:val="008A5A26"/>
    <w:rsid w:val="008A65F1"/>
    <w:rsid w:val="008D3244"/>
    <w:rsid w:val="008D43BF"/>
    <w:rsid w:val="00900C03"/>
    <w:rsid w:val="00906784"/>
    <w:rsid w:val="00907323"/>
    <w:rsid w:val="00910C8F"/>
    <w:rsid w:val="00916745"/>
    <w:rsid w:val="009277FE"/>
    <w:rsid w:val="009336C5"/>
    <w:rsid w:val="009524DB"/>
    <w:rsid w:val="009526E3"/>
    <w:rsid w:val="00965009"/>
    <w:rsid w:val="00967FED"/>
    <w:rsid w:val="00987B2D"/>
    <w:rsid w:val="0099069B"/>
    <w:rsid w:val="00991F30"/>
    <w:rsid w:val="009B1F83"/>
    <w:rsid w:val="009B2956"/>
    <w:rsid w:val="009B3533"/>
    <w:rsid w:val="009C3942"/>
    <w:rsid w:val="009D0C9F"/>
    <w:rsid w:val="009D6942"/>
    <w:rsid w:val="009F6A61"/>
    <w:rsid w:val="00A01AC9"/>
    <w:rsid w:val="00A14D66"/>
    <w:rsid w:val="00A20864"/>
    <w:rsid w:val="00A34EE2"/>
    <w:rsid w:val="00A5097A"/>
    <w:rsid w:val="00A552F3"/>
    <w:rsid w:val="00A768EC"/>
    <w:rsid w:val="00A949F0"/>
    <w:rsid w:val="00AB3A54"/>
    <w:rsid w:val="00AB4B0E"/>
    <w:rsid w:val="00AE4F77"/>
    <w:rsid w:val="00B04C37"/>
    <w:rsid w:val="00B10D40"/>
    <w:rsid w:val="00B313C9"/>
    <w:rsid w:val="00B95ED5"/>
    <w:rsid w:val="00BA766D"/>
    <w:rsid w:val="00BB3114"/>
    <w:rsid w:val="00BB31A1"/>
    <w:rsid w:val="00BC2B0A"/>
    <w:rsid w:val="00C01B1E"/>
    <w:rsid w:val="00C200DA"/>
    <w:rsid w:val="00C42402"/>
    <w:rsid w:val="00C45C72"/>
    <w:rsid w:val="00C46619"/>
    <w:rsid w:val="00C65623"/>
    <w:rsid w:val="00CB7616"/>
    <w:rsid w:val="00CE4027"/>
    <w:rsid w:val="00CE4623"/>
    <w:rsid w:val="00CF2324"/>
    <w:rsid w:val="00CF4BB8"/>
    <w:rsid w:val="00CF6CB4"/>
    <w:rsid w:val="00D14831"/>
    <w:rsid w:val="00D16C31"/>
    <w:rsid w:val="00D1702E"/>
    <w:rsid w:val="00D274A1"/>
    <w:rsid w:val="00D31812"/>
    <w:rsid w:val="00D45EBD"/>
    <w:rsid w:val="00D521AF"/>
    <w:rsid w:val="00D55BCC"/>
    <w:rsid w:val="00D834E7"/>
    <w:rsid w:val="00DA2747"/>
    <w:rsid w:val="00DE30DD"/>
    <w:rsid w:val="00DF784A"/>
    <w:rsid w:val="00DF79E4"/>
    <w:rsid w:val="00E018A4"/>
    <w:rsid w:val="00E0680D"/>
    <w:rsid w:val="00E1723C"/>
    <w:rsid w:val="00E2005E"/>
    <w:rsid w:val="00E4410F"/>
    <w:rsid w:val="00E464D3"/>
    <w:rsid w:val="00E60937"/>
    <w:rsid w:val="00E7729A"/>
    <w:rsid w:val="00E81419"/>
    <w:rsid w:val="00ED6BF6"/>
    <w:rsid w:val="00EE192A"/>
    <w:rsid w:val="00EE4F64"/>
    <w:rsid w:val="00EE54E5"/>
    <w:rsid w:val="00EE6C3D"/>
    <w:rsid w:val="00F02CD6"/>
    <w:rsid w:val="00F03536"/>
    <w:rsid w:val="00F03852"/>
    <w:rsid w:val="00F04BC2"/>
    <w:rsid w:val="00F2658E"/>
    <w:rsid w:val="00F474CB"/>
    <w:rsid w:val="00F706D3"/>
    <w:rsid w:val="00FA1F6D"/>
    <w:rsid w:val="00FB14E7"/>
    <w:rsid w:val="00FD27D0"/>
    <w:rsid w:val="00FF714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erson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166F"/>
    <w:pPr>
      <w:overflowPunct w:val="0"/>
      <w:autoSpaceDE w:val="0"/>
      <w:autoSpaceDN w:val="0"/>
      <w:adjustRightInd w:val="0"/>
      <w:textAlignment w:val="baseline"/>
    </w:pPr>
    <w:rPr>
      <w:rFonts w:ascii="Verdana" w:hAnsi="Verdana"/>
      <w:lang w:val="en-US" w:eastAsia="es-ES"/>
    </w:rPr>
  </w:style>
  <w:style w:type="paragraph" w:styleId="Ttulo1">
    <w:name w:val="heading 1"/>
    <w:basedOn w:val="Normal"/>
    <w:next w:val="Normal"/>
    <w:qFormat/>
    <w:rsid w:val="000D166F"/>
    <w:pPr>
      <w:keepNext/>
      <w:jc w:val="center"/>
      <w:outlineLvl w:val="0"/>
    </w:pPr>
    <w:rPr>
      <w:b/>
    </w:rPr>
  </w:style>
  <w:style w:type="paragraph" w:styleId="Ttulo2">
    <w:name w:val="heading 2"/>
    <w:basedOn w:val="Normal"/>
    <w:next w:val="Normal"/>
    <w:qFormat/>
    <w:rsid w:val="00D75BDD"/>
    <w:pPr>
      <w:keepNext/>
      <w:spacing w:before="240" w:after="60"/>
      <w:outlineLvl w:val="1"/>
    </w:pPr>
    <w:rPr>
      <w:rFonts w:ascii="Arial" w:hAnsi="Arial" w:cs="Arial"/>
      <w:b/>
      <w:bCs/>
      <w:i/>
      <w:iCs/>
      <w:sz w:val="28"/>
      <w:szCs w:val="2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rsid w:val="000D166F"/>
    <w:pPr>
      <w:overflowPunct/>
      <w:autoSpaceDE/>
      <w:autoSpaceDN/>
      <w:adjustRightInd/>
      <w:jc w:val="both"/>
      <w:textAlignment w:val="auto"/>
    </w:pPr>
    <w:rPr>
      <w:rFonts w:eastAsia="Times"/>
      <w:lang w:eastAsia="en-US"/>
    </w:rPr>
  </w:style>
  <w:style w:type="paragraph" w:customStyle="1" w:styleId="BodyText22">
    <w:name w:val="Body Text 22"/>
    <w:basedOn w:val="Normal"/>
    <w:rsid w:val="000D166F"/>
    <w:pPr>
      <w:ind w:right="-720"/>
      <w:jc w:val="both"/>
    </w:pPr>
    <w:rPr>
      <w:rFonts w:ascii="Palatino" w:hAnsi="Palatino"/>
    </w:rPr>
  </w:style>
  <w:style w:type="character" w:styleId="Refdenotaalpie">
    <w:name w:val="footnote reference"/>
    <w:aliases w:val="Footnotes refss,Appel note de bas de page,Texto de nota al pie"/>
    <w:semiHidden/>
    <w:rsid w:val="000D166F"/>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Texto nota pie Car,Footnote Text Char Char,Ca"/>
    <w:basedOn w:val="Normal"/>
    <w:semiHidden/>
    <w:rsid w:val="000D166F"/>
    <w:rPr>
      <w:rFonts w:ascii="New York" w:hAnsi="New York"/>
    </w:rPr>
  </w:style>
  <w:style w:type="paragraph" w:customStyle="1" w:styleId="BodyText31">
    <w:name w:val="Body Text 31"/>
    <w:basedOn w:val="Normal"/>
    <w:rsid w:val="000D166F"/>
    <w:rPr>
      <w:b/>
      <w:caps/>
    </w:rPr>
  </w:style>
  <w:style w:type="paragraph" w:styleId="Encabezado">
    <w:name w:val="header"/>
    <w:basedOn w:val="Normal"/>
    <w:rsid w:val="000D166F"/>
    <w:pPr>
      <w:widowControl w:val="0"/>
      <w:tabs>
        <w:tab w:val="center" w:pos="4419"/>
        <w:tab w:val="right" w:pos="8838"/>
      </w:tabs>
      <w:jc w:val="both"/>
    </w:pPr>
    <w:rPr>
      <w:rFonts w:ascii="Arial" w:hAnsi="Arial"/>
      <w:lang w:val="es-ES_tradnl"/>
    </w:rPr>
  </w:style>
  <w:style w:type="paragraph" w:customStyle="1" w:styleId="Sangradetindependiente">
    <w:name w:val="SangrÌa de t. independiente"/>
    <w:basedOn w:val="Normal"/>
    <w:rsid w:val="000D166F"/>
    <w:pPr>
      <w:ind w:right="12"/>
      <w:jc w:val="both"/>
    </w:pPr>
    <w:rPr>
      <w:rFonts w:ascii="Garamond" w:hAnsi="Garamond"/>
      <w:lang w:val="es-ES_tradnl"/>
    </w:rPr>
  </w:style>
  <w:style w:type="paragraph" w:customStyle="1" w:styleId="Init1">
    <w:name w:val="Init 1"/>
    <w:basedOn w:val="Normal"/>
    <w:rsid w:val="00886A15"/>
    <w:pPr>
      <w:tabs>
        <w:tab w:val="left" w:pos="600"/>
        <w:tab w:val="left" w:pos="1200"/>
        <w:tab w:val="left" w:pos="1800"/>
        <w:tab w:val="left" w:pos="4320"/>
        <w:tab w:val="left" w:pos="6240"/>
        <w:tab w:val="right" w:pos="8760"/>
      </w:tabs>
      <w:overflowPunct/>
      <w:autoSpaceDE/>
      <w:autoSpaceDN/>
      <w:adjustRightInd/>
      <w:spacing w:line="240" w:lineRule="atLeast"/>
      <w:jc w:val="both"/>
      <w:textAlignment w:val="auto"/>
    </w:pPr>
    <w:rPr>
      <w:rFonts w:ascii="Courier" w:hAnsi="Courier" w:cs="Courier"/>
      <w:snapToGrid w:val="0"/>
      <w:szCs w:val="24"/>
    </w:rPr>
  </w:style>
  <w:style w:type="paragraph" w:styleId="Textodeglobo">
    <w:name w:val="Balloon Text"/>
    <w:basedOn w:val="Normal"/>
    <w:semiHidden/>
    <w:rsid w:val="00C72988"/>
    <w:rPr>
      <w:rFonts w:ascii="Lucida Grande" w:hAnsi="Lucida Grande"/>
      <w:sz w:val="18"/>
      <w:szCs w:val="18"/>
    </w:rPr>
  </w:style>
  <w:style w:type="character" w:styleId="Refdecomentario">
    <w:name w:val="annotation reference"/>
    <w:semiHidden/>
    <w:rsid w:val="002E0A48"/>
    <w:rPr>
      <w:sz w:val="16"/>
      <w:szCs w:val="16"/>
    </w:rPr>
  </w:style>
  <w:style w:type="paragraph" w:styleId="Textocomentario">
    <w:name w:val="annotation text"/>
    <w:basedOn w:val="Normal"/>
    <w:semiHidden/>
    <w:rsid w:val="002E0A48"/>
  </w:style>
  <w:style w:type="paragraph" w:styleId="Asuntodelcomentario">
    <w:name w:val="annotation subject"/>
    <w:basedOn w:val="Textocomentario"/>
    <w:next w:val="Textocomentario"/>
    <w:semiHidden/>
    <w:rsid w:val="002E0A48"/>
    <w:rPr>
      <w:b/>
      <w:bCs/>
    </w:rPr>
  </w:style>
  <w:style w:type="character" w:styleId="Nmerodepgina">
    <w:name w:val="page number"/>
    <w:basedOn w:val="Fuentedeprrafopredeter"/>
    <w:rsid w:val="00EA6E53"/>
  </w:style>
  <w:style w:type="paragraph" w:styleId="Piedepgina">
    <w:name w:val="footer"/>
    <w:basedOn w:val="Normal"/>
    <w:semiHidden/>
    <w:rsid w:val="00DD369A"/>
    <w:pPr>
      <w:tabs>
        <w:tab w:val="center" w:pos="4320"/>
        <w:tab w:val="right" w:pos="8640"/>
      </w:tabs>
    </w:pPr>
  </w:style>
  <w:style w:type="paragraph" w:customStyle="1" w:styleId="Encabezado1">
    <w:name w:val="Encabezado1"/>
    <w:basedOn w:val="Normal"/>
    <w:rsid w:val="007C6022"/>
    <w:pPr>
      <w:widowControl w:val="0"/>
      <w:tabs>
        <w:tab w:val="center" w:pos="4419"/>
        <w:tab w:val="right" w:pos="8838"/>
      </w:tabs>
      <w:overflowPunct/>
      <w:autoSpaceDE/>
      <w:autoSpaceDN/>
      <w:adjustRightInd/>
      <w:jc w:val="both"/>
      <w:textAlignment w:val="auto"/>
    </w:pPr>
    <w:rPr>
      <w:rFonts w:ascii="Arial" w:hAnsi="Arial"/>
      <w:snapToGrid w:val="0"/>
      <w:sz w:val="24"/>
      <w:lang w:val="es-ES_tradnl"/>
    </w:rPr>
  </w:style>
  <w:style w:type="paragraph" w:styleId="Textodebloque">
    <w:name w:val="Block Text"/>
    <w:basedOn w:val="Normal"/>
    <w:rsid w:val="00F03852"/>
    <w:pPr>
      <w:widowControl w:val="0"/>
      <w:overflowPunct/>
      <w:autoSpaceDE/>
      <w:autoSpaceDN/>
      <w:adjustRightInd/>
      <w:ind w:left="1440" w:right="1440"/>
      <w:jc w:val="both"/>
      <w:textAlignment w:val="auto"/>
    </w:pPr>
    <w:rPr>
      <w:rFonts w:ascii="Times New Roman" w:hAnsi="Times New Roman"/>
      <w:snapToGrid w:val="0"/>
      <w:sz w:val="22"/>
      <w:lang w:val="es-ES_tradnl"/>
    </w:rPr>
  </w:style>
  <w:style w:type="paragraph" w:styleId="Textoindependiente2">
    <w:name w:val="Body Text 2"/>
    <w:basedOn w:val="Normal"/>
    <w:rsid w:val="00E7729A"/>
    <w:pPr>
      <w:spacing w:after="120" w:line="48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2767</Words>
  <Characters>15219</Characters>
  <Application>Microsoft Office Word</Application>
  <DocSecurity>0</DocSecurity>
  <Lines>126</Lines>
  <Paragraphs>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ORDER OF THE INTER-AMERICAN COURT </vt:lpstr>
      <vt:lpstr>ORDER OF THE INTER-AMERICAN COURT </vt:lpstr>
    </vt:vector>
  </TitlesOfParts>
  <Company>Corte IDH</Company>
  <LinksUpToDate>false</LinksUpToDate>
  <CharactersWithSpaces>17951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ORDER OF THE INTER-AMERICAN COURT</dc:title>
  <dc:creator>cla</dc:creator>
  <cp:lastModifiedBy>Liliana Tojo</cp:lastModifiedBy>
  <cp:revision>3</cp:revision>
  <cp:lastPrinted>2017-08-18T19:08:00Z</cp:lastPrinted>
  <dcterms:created xsi:type="dcterms:W3CDTF">2017-08-18T19:08:00Z</dcterms:created>
  <dcterms:modified xsi:type="dcterms:W3CDTF">2017-08-18T19:08:00Z</dcterms:modified>
</cp:coreProperties>
</file>