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F6D" w:rsidRPr="004204E5" w:rsidRDefault="008B703A" w:rsidP="001764A3">
      <w:pPr>
        <w:pStyle w:val="Ttulo"/>
        <w:rPr>
          <w:rFonts w:ascii="Calibri" w:hAnsi="Calibri"/>
          <w:sz w:val="22"/>
          <w:szCs w:val="22"/>
        </w:rPr>
      </w:pPr>
      <w:r w:rsidRPr="004204E5">
        <w:rPr>
          <w:rFonts w:ascii="Calibri" w:hAnsi="Calibri"/>
          <w:sz w:val="22"/>
          <w:szCs w:val="22"/>
        </w:rPr>
        <w:t>REPORT No.</w:t>
      </w:r>
      <w:r w:rsidR="004464BC" w:rsidRPr="004204E5">
        <w:rPr>
          <w:rFonts w:ascii="Calibri" w:hAnsi="Calibri"/>
          <w:sz w:val="22"/>
          <w:szCs w:val="22"/>
        </w:rPr>
        <w:t xml:space="preserve"> </w:t>
      </w:r>
      <w:r w:rsidR="0033504A">
        <w:rPr>
          <w:rFonts w:ascii="Calibri" w:hAnsi="Calibri"/>
          <w:sz w:val="22"/>
          <w:szCs w:val="22"/>
        </w:rPr>
        <w:t>86</w:t>
      </w:r>
      <w:r w:rsidR="004464BC" w:rsidRPr="004204E5">
        <w:rPr>
          <w:rFonts w:ascii="Calibri" w:hAnsi="Calibri"/>
          <w:sz w:val="22"/>
          <w:szCs w:val="22"/>
        </w:rPr>
        <w:t>/13</w:t>
      </w:r>
    </w:p>
    <w:p w:rsidR="00904F6D" w:rsidRPr="004204E5" w:rsidRDefault="00904F6D" w:rsidP="001764A3">
      <w:pPr>
        <w:pStyle w:val="Ttulo"/>
        <w:rPr>
          <w:rFonts w:ascii="Calibri" w:hAnsi="Calibri"/>
          <w:b w:val="0"/>
          <w:sz w:val="22"/>
          <w:szCs w:val="22"/>
        </w:rPr>
      </w:pPr>
      <w:r w:rsidRPr="004204E5">
        <w:rPr>
          <w:rFonts w:ascii="Calibri" w:hAnsi="Calibri"/>
          <w:b w:val="0"/>
          <w:sz w:val="22"/>
          <w:szCs w:val="22"/>
        </w:rPr>
        <w:t>CAS</w:t>
      </w:r>
      <w:r w:rsidR="008B703A" w:rsidRPr="004204E5">
        <w:rPr>
          <w:rFonts w:ascii="Calibri" w:hAnsi="Calibri"/>
          <w:b w:val="0"/>
          <w:sz w:val="22"/>
          <w:szCs w:val="22"/>
        </w:rPr>
        <w:t>E</w:t>
      </w:r>
      <w:r w:rsidRPr="004204E5">
        <w:rPr>
          <w:rFonts w:ascii="Calibri" w:hAnsi="Calibri"/>
          <w:b w:val="0"/>
          <w:sz w:val="22"/>
          <w:szCs w:val="22"/>
        </w:rPr>
        <w:t xml:space="preserve">S 12.595, 12.596 </w:t>
      </w:r>
      <w:r w:rsidR="008B703A" w:rsidRPr="004204E5">
        <w:rPr>
          <w:rFonts w:ascii="Calibri" w:hAnsi="Calibri"/>
          <w:b w:val="0"/>
          <w:sz w:val="22"/>
          <w:szCs w:val="22"/>
        </w:rPr>
        <w:t>and</w:t>
      </w:r>
      <w:r w:rsidRPr="004204E5">
        <w:rPr>
          <w:rFonts w:ascii="Calibri" w:hAnsi="Calibri"/>
          <w:b w:val="0"/>
          <w:sz w:val="22"/>
          <w:szCs w:val="22"/>
        </w:rPr>
        <w:t xml:space="preserve"> 12.621</w:t>
      </w:r>
    </w:p>
    <w:p w:rsidR="00904F6D" w:rsidRPr="004204E5" w:rsidRDefault="008B703A" w:rsidP="001764A3">
      <w:pPr>
        <w:pStyle w:val="Ttulo"/>
        <w:rPr>
          <w:rFonts w:ascii="Calibri" w:hAnsi="Calibri"/>
          <w:b w:val="0"/>
          <w:sz w:val="22"/>
          <w:szCs w:val="22"/>
          <w:lang w:val="es-ES"/>
        </w:rPr>
      </w:pPr>
      <w:r w:rsidRPr="004204E5">
        <w:rPr>
          <w:rFonts w:ascii="Calibri" w:hAnsi="Calibri"/>
          <w:b w:val="0"/>
          <w:sz w:val="22"/>
          <w:szCs w:val="22"/>
          <w:lang w:val="es-ES"/>
        </w:rPr>
        <w:t>MERITS</w:t>
      </w:r>
    </w:p>
    <w:p w:rsidR="00904F6D" w:rsidRPr="004204E5" w:rsidRDefault="004464BC" w:rsidP="001764A3">
      <w:pPr>
        <w:pStyle w:val="Ttulo"/>
        <w:rPr>
          <w:rFonts w:ascii="Calibri" w:hAnsi="Calibri"/>
          <w:b w:val="0"/>
          <w:sz w:val="22"/>
          <w:szCs w:val="22"/>
          <w:lang w:val="es-ES"/>
        </w:rPr>
      </w:pPr>
      <w:r w:rsidRPr="004204E5">
        <w:rPr>
          <w:rFonts w:ascii="Calibri" w:hAnsi="Calibri"/>
          <w:b w:val="0"/>
          <w:sz w:val="22"/>
          <w:szCs w:val="22"/>
          <w:lang w:val="es-ES"/>
        </w:rPr>
        <w:t xml:space="preserve">ANA TERESA YARCE </w:t>
      </w:r>
      <w:r w:rsidR="008B703A" w:rsidRPr="004204E5">
        <w:rPr>
          <w:rFonts w:ascii="Calibri" w:hAnsi="Calibri"/>
          <w:b w:val="0"/>
          <w:i/>
          <w:sz w:val="22"/>
          <w:szCs w:val="22"/>
          <w:lang w:val="es-ES"/>
        </w:rPr>
        <w:t>ET AL.</w:t>
      </w:r>
      <w:r w:rsidR="008D21DA" w:rsidRPr="004204E5">
        <w:rPr>
          <w:rFonts w:ascii="Calibri" w:hAnsi="Calibri"/>
          <w:b w:val="0"/>
          <w:sz w:val="22"/>
          <w:szCs w:val="22"/>
          <w:lang w:val="es-ES"/>
        </w:rPr>
        <w:t>*</w:t>
      </w:r>
    </w:p>
    <w:p w:rsidR="00904F6D" w:rsidRPr="004204E5" w:rsidRDefault="00B80039" w:rsidP="001764A3">
      <w:pPr>
        <w:pStyle w:val="Ttulo"/>
        <w:rPr>
          <w:rFonts w:ascii="Calibri" w:hAnsi="Calibri"/>
          <w:b w:val="0"/>
          <w:i/>
          <w:sz w:val="22"/>
          <w:szCs w:val="22"/>
          <w:lang w:val="es-ES"/>
        </w:rPr>
      </w:pPr>
      <w:r w:rsidRPr="004204E5">
        <w:rPr>
          <w:rFonts w:ascii="Calibri" w:hAnsi="Calibri"/>
          <w:b w:val="0"/>
          <w:i/>
          <w:sz w:val="22"/>
          <w:szCs w:val="22"/>
          <w:lang w:val="es-ES"/>
        </w:rPr>
        <w:t>COMUNA 13</w:t>
      </w:r>
    </w:p>
    <w:p w:rsidR="00904F6D" w:rsidRPr="004204E5" w:rsidRDefault="00904F6D" w:rsidP="001764A3">
      <w:pPr>
        <w:pStyle w:val="Ttulo1"/>
        <w:jc w:val="center"/>
        <w:rPr>
          <w:rFonts w:ascii="Calibri" w:hAnsi="Calibri"/>
          <w:b w:val="0"/>
          <w:sz w:val="22"/>
          <w:szCs w:val="22"/>
          <w:lang w:val="es-ES"/>
        </w:rPr>
      </w:pPr>
      <w:bookmarkStart w:id="0" w:name="_Toc338776569"/>
      <w:bookmarkStart w:id="1" w:name="_Toc338777088"/>
      <w:bookmarkStart w:id="2" w:name="_Toc370833625"/>
      <w:bookmarkStart w:id="3" w:name="_Toc370834501"/>
      <w:r w:rsidRPr="004204E5">
        <w:rPr>
          <w:rFonts w:ascii="Calibri" w:hAnsi="Calibri"/>
          <w:b w:val="0"/>
          <w:sz w:val="22"/>
          <w:szCs w:val="22"/>
          <w:lang w:val="es-ES"/>
        </w:rPr>
        <w:t>COLOMBIA</w:t>
      </w:r>
      <w:r w:rsidRPr="004204E5">
        <w:rPr>
          <w:rStyle w:val="Refdenotaalpie"/>
          <w:rFonts w:ascii="Calibri" w:hAnsi="Calibri" w:cs="Arial"/>
          <w:b w:val="0"/>
          <w:sz w:val="22"/>
          <w:szCs w:val="22"/>
        </w:rPr>
        <w:footnoteReference w:id="1"/>
      </w:r>
      <w:bookmarkEnd w:id="0"/>
      <w:bookmarkEnd w:id="1"/>
      <w:bookmarkEnd w:id="2"/>
      <w:bookmarkEnd w:id="3"/>
    </w:p>
    <w:p w:rsidR="00904F6D" w:rsidRPr="004204E5" w:rsidRDefault="00BE7A27" w:rsidP="001764A3">
      <w:pPr>
        <w:pStyle w:val="Ttulo1"/>
        <w:jc w:val="center"/>
        <w:rPr>
          <w:rFonts w:ascii="Calibri" w:hAnsi="Calibri"/>
          <w:b w:val="0"/>
          <w:sz w:val="22"/>
          <w:szCs w:val="22"/>
          <w:lang w:val="es-ES"/>
        </w:rPr>
      </w:pPr>
      <w:bookmarkStart w:id="4" w:name="_Toc338776570"/>
      <w:bookmarkStart w:id="5" w:name="_Toc338777089"/>
      <w:bookmarkStart w:id="6" w:name="_Toc370833626"/>
      <w:bookmarkStart w:id="7" w:name="_Toc370834502"/>
      <w:proofErr w:type="spellStart"/>
      <w:r>
        <w:rPr>
          <w:rFonts w:ascii="Calibri" w:hAnsi="Calibri"/>
          <w:b w:val="0"/>
          <w:sz w:val="22"/>
          <w:szCs w:val="22"/>
          <w:lang w:val="es-ES"/>
        </w:rPr>
        <w:t>November</w:t>
      </w:r>
      <w:proofErr w:type="spellEnd"/>
      <w:r>
        <w:rPr>
          <w:rFonts w:ascii="Calibri" w:hAnsi="Calibri"/>
          <w:b w:val="0"/>
          <w:sz w:val="22"/>
          <w:szCs w:val="22"/>
          <w:lang w:val="es-ES"/>
        </w:rPr>
        <w:t xml:space="preserve"> 4, 2013</w:t>
      </w:r>
      <w:bookmarkEnd w:id="4"/>
      <w:bookmarkEnd w:id="5"/>
      <w:bookmarkEnd w:id="6"/>
      <w:bookmarkEnd w:id="7"/>
    </w:p>
    <w:p w:rsidR="00904F6D" w:rsidRPr="004204E5" w:rsidRDefault="00904F6D" w:rsidP="001764A3">
      <w:pPr>
        <w:ind w:right="-720"/>
        <w:rPr>
          <w:rFonts w:ascii="Calibri" w:hAnsi="Calibri"/>
          <w:sz w:val="22"/>
          <w:szCs w:val="22"/>
          <w:lang w:val="es-ES"/>
        </w:rPr>
      </w:pPr>
    </w:p>
    <w:p w:rsidR="00AC297C" w:rsidRPr="004204E5" w:rsidRDefault="00AC297C" w:rsidP="001764A3">
      <w:pPr>
        <w:ind w:right="-720"/>
        <w:rPr>
          <w:rFonts w:ascii="Calibri" w:hAnsi="Calibri"/>
          <w:sz w:val="22"/>
          <w:szCs w:val="22"/>
          <w:lang w:val="es-ES"/>
        </w:rPr>
      </w:pPr>
    </w:p>
    <w:p w:rsidR="00904F6D" w:rsidRPr="004204E5" w:rsidRDefault="005D3C63" w:rsidP="001764A3">
      <w:pPr>
        <w:pStyle w:val="Ttulo1"/>
        <w:ind w:left="1440" w:hanging="720"/>
        <w:rPr>
          <w:rFonts w:ascii="Calibri" w:hAnsi="Calibri"/>
          <w:sz w:val="22"/>
          <w:szCs w:val="22"/>
          <w:lang w:val="es-ES"/>
        </w:rPr>
      </w:pPr>
      <w:bookmarkStart w:id="8" w:name="_Toc338776571"/>
      <w:bookmarkStart w:id="9" w:name="_Toc370833627"/>
      <w:bookmarkStart w:id="10" w:name="_Toc370834503"/>
      <w:r w:rsidRPr="004204E5">
        <w:rPr>
          <w:rFonts w:ascii="Calibri" w:hAnsi="Calibri"/>
          <w:sz w:val="22"/>
          <w:szCs w:val="22"/>
          <w:lang w:val="es-ES"/>
        </w:rPr>
        <w:t>I.</w:t>
      </w:r>
      <w:r w:rsidRPr="004204E5">
        <w:rPr>
          <w:rFonts w:ascii="Calibri" w:hAnsi="Calibri"/>
          <w:sz w:val="22"/>
          <w:szCs w:val="22"/>
          <w:lang w:val="es-ES"/>
        </w:rPr>
        <w:tab/>
      </w:r>
      <w:r w:rsidR="008B703A" w:rsidRPr="004204E5">
        <w:rPr>
          <w:rFonts w:ascii="Calibri" w:hAnsi="Calibri"/>
          <w:sz w:val="22"/>
          <w:szCs w:val="22"/>
          <w:lang w:val="es-ES"/>
        </w:rPr>
        <w:t>SUMMARY</w:t>
      </w:r>
      <w:bookmarkEnd w:id="8"/>
      <w:bookmarkEnd w:id="9"/>
      <w:bookmarkEnd w:id="10"/>
    </w:p>
    <w:p w:rsidR="00904F6D" w:rsidRPr="004204E5" w:rsidRDefault="00904F6D" w:rsidP="001764A3">
      <w:pPr>
        <w:ind w:right="-720"/>
        <w:jc w:val="both"/>
        <w:rPr>
          <w:rFonts w:ascii="Calibri" w:hAnsi="Calibri"/>
          <w:sz w:val="22"/>
          <w:szCs w:val="22"/>
          <w:lang w:val="es-ES"/>
        </w:rPr>
      </w:pPr>
    </w:p>
    <w:p w:rsidR="00354FF4" w:rsidRPr="004204E5" w:rsidRDefault="00354FF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October 25, 2004, the </w:t>
      </w:r>
      <w:r w:rsidR="0031093D" w:rsidRPr="004204E5">
        <w:rPr>
          <w:rFonts w:ascii="Calibri" w:hAnsi="Calibri"/>
          <w:b w:val="0"/>
          <w:sz w:val="22"/>
          <w:szCs w:val="22"/>
          <w:lang w:val="en-US"/>
        </w:rPr>
        <w:t xml:space="preserve">Inter-American </w:t>
      </w:r>
      <w:r w:rsidRPr="004204E5">
        <w:rPr>
          <w:rFonts w:ascii="Calibri" w:hAnsi="Calibri"/>
          <w:b w:val="0"/>
          <w:sz w:val="22"/>
          <w:szCs w:val="22"/>
          <w:lang w:val="en-US"/>
        </w:rPr>
        <w:t>Commission</w:t>
      </w:r>
      <w:r w:rsidR="0031093D" w:rsidRPr="004204E5">
        <w:rPr>
          <w:rFonts w:ascii="Calibri" w:hAnsi="Calibri"/>
          <w:b w:val="0"/>
          <w:sz w:val="22"/>
          <w:szCs w:val="22"/>
          <w:lang w:val="en-US"/>
        </w:rPr>
        <w:t xml:space="preserve"> on Human Rights</w:t>
      </w:r>
      <w:r w:rsidRPr="004204E5">
        <w:rPr>
          <w:rFonts w:ascii="Calibri" w:hAnsi="Calibri"/>
          <w:b w:val="0"/>
          <w:sz w:val="22"/>
          <w:szCs w:val="22"/>
          <w:lang w:val="en-US"/>
        </w:rPr>
        <w:t xml:space="preserve"> </w:t>
      </w:r>
      <w:r w:rsidR="0031093D" w:rsidRPr="004204E5">
        <w:rPr>
          <w:rFonts w:ascii="Calibri" w:hAnsi="Calibri"/>
          <w:b w:val="0"/>
          <w:sz w:val="22"/>
          <w:szCs w:val="22"/>
          <w:lang w:val="en-US"/>
        </w:rPr>
        <w:t xml:space="preserve">(hereinafter “the Commission” or “the IACHR”) </w:t>
      </w:r>
      <w:r w:rsidRPr="004204E5">
        <w:rPr>
          <w:rFonts w:ascii="Calibri" w:hAnsi="Calibri"/>
          <w:b w:val="0"/>
          <w:sz w:val="22"/>
          <w:szCs w:val="22"/>
          <w:lang w:val="en-US"/>
        </w:rPr>
        <w:t>received a petitio</w:t>
      </w:r>
      <w:r w:rsidR="0031093D" w:rsidRPr="004204E5">
        <w:rPr>
          <w:rFonts w:ascii="Calibri" w:hAnsi="Calibri"/>
          <w:b w:val="0"/>
          <w:sz w:val="22"/>
          <w:szCs w:val="22"/>
          <w:lang w:val="en-US"/>
        </w:rPr>
        <w:t>n lodged by the Inter-Disciplinary Group for Human Rights (hereinafter “the petitioners)</w:t>
      </w:r>
      <w:r w:rsidRPr="004204E5">
        <w:rPr>
          <w:rFonts w:ascii="Calibri" w:hAnsi="Calibri"/>
          <w:b w:val="0"/>
          <w:sz w:val="22"/>
          <w:szCs w:val="22"/>
          <w:lang w:val="en-US"/>
        </w:rPr>
        <w:t xml:space="preserve"> in which it is alleged that members of paramilitary groups, acting with the acquiescence and participation of agents from the Colombian State</w:t>
      </w:r>
      <w:r w:rsidR="0031093D" w:rsidRPr="004204E5">
        <w:rPr>
          <w:rFonts w:ascii="Calibri" w:hAnsi="Calibri"/>
          <w:b w:val="0"/>
          <w:sz w:val="22"/>
          <w:szCs w:val="22"/>
          <w:lang w:val="en-US"/>
        </w:rPr>
        <w:t xml:space="preserve"> (hereinafter “the State,” “the Colombian State” or “Colombia”)</w:t>
      </w:r>
      <w:r w:rsidRPr="004204E5">
        <w:rPr>
          <w:rFonts w:ascii="Calibri" w:hAnsi="Calibri"/>
          <w:b w:val="0"/>
          <w:sz w:val="22"/>
          <w:szCs w:val="22"/>
          <w:lang w:val="en-US"/>
        </w:rPr>
        <w:t xml:space="preserve">, harassed, threatened and usurped the property of Luz Dary Ospina Bastidas and her family in </w:t>
      </w:r>
      <w:r w:rsidRPr="004204E5">
        <w:rPr>
          <w:rFonts w:ascii="Calibri" w:hAnsi="Calibri"/>
          <w:b w:val="0"/>
          <w:i/>
          <w:sz w:val="22"/>
          <w:szCs w:val="22"/>
          <w:lang w:val="en-US"/>
        </w:rPr>
        <w:t>Comuna 13</w:t>
      </w:r>
      <w:r w:rsidRPr="004204E5">
        <w:rPr>
          <w:rFonts w:ascii="Calibri" w:hAnsi="Calibri"/>
          <w:b w:val="0"/>
          <w:sz w:val="22"/>
          <w:szCs w:val="22"/>
          <w:lang w:val="en-US"/>
        </w:rPr>
        <w:t xml:space="preserve">, Department of </w:t>
      </w:r>
      <w:r w:rsidR="0059154C" w:rsidRPr="004204E5">
        <w:rPr>
          <w:rFonts w:ascii="Calibri" w:hAnsi="Calibri"/>
          <w:b w:val="0"/>
          <w:sz w:val="22"/>
          <w:szCs w:val="22"/>
          <w:lang w:val="en-US"/>
        </w:rPr>
        <w:t>Antioquia</w:t>
      </w:r>
      <w:r w:rsidRPr="004204E5">
        <w:rPr>
          <w:rFonts w:ascii="Calibri" w:hAnsi="Calibri"/>
          <w:b w:val="0"/>
          <w:sz w:val="22"/>
          <w:szCs w:val="22"/>
          <w:lang w:val="en-US"/>
        </w:rPr>
        <w:t>, causing their forced displacement between November 2002 and June 2003.  In its Admissibility Report No. 4/07, the Commission declared the case admissible with respect to the alleged violation of articles 5(1)</w:t>
      </w:r>
      <w:r w:rsidR="00C53728" w:rsidRPr="004204E5">
        <w:rPr>
          <w:rFonts w:ascii="Calibri" w:hAnsi="Calibri"/>
          <w:b w:val="0"/>
          <w:sz w:val="22"/>
          <w:szCs w:val="22"/>
          <w:lang w:val="en-US"/>
        </w:rPr>
        <w:t xml:space="preserve"> (right to personal integrity)</w:t>
      </w:r>
      <w:r w:rsidRPr="004204E5">
        <w:rPr>
          <w:rFonts w:ascii="Calibri" w:hAnsi="Calibri"/>
          <w:b w:val="0"/>
          <w:sz w:val="22"/>
          <w:szCs w:val="22"/>
          <w:lang w:val="en-US"/>
        </w:rPr>
        <w:t>, 8(1)</w:t>
      </w:r>
      <w:r w:rsidR="00C53728" w:rsidRPr="004204E5">
        <w:rPr>
          <w:rFonts w:ascii="Calibri" w:hAnsi="Calibri"/>
          <w:b w:val="0"/>
          <w:sz w:val="22"/>
          <w:szCs w:val="22"/>
          <w:lang w:val="en-US"/>
        </w:rPr>
        <w:t xml:space="preserve"> (right to judicial guarantees)</w:t>
      </w:r>
      <w:r w:rsidRPr="004204E5">
        <w:rPr>
          <w:rFonts w:ascii="Calibri" w:hAnsi="Calibri"/>
          <w:b w:val="0"/>
          <w:sz w:val="22"/>
          <w:szCs w:val="22"/>
          <w:lang w:val="en-US"/>
        </w:rPr>
        <w:t>, 16</w:t>
      </w:r>
      <w:r w:rsidR="00C53728" w:rsidRPr="004204E5">
        <w:rPr>
          <w:rFonts w:ascii="Calibri" w:hAnsi="Calibri"/>
          <w:b w:val="0"/>
          <w:sz w:val="22"/>
          <w:szCs w:val="22"/>
          <w:lang w:val="en-US"/>
        </w:rPr>
        <w:t xml:space="preserve"> (freedom of association)</w:t>
      </w:r>
      <w:r w:rsidRPr="004204E5">
        <w:rPr>
          <w:rFonts w:ascii="Calibri" w:hAnsi="Calibri"/>
          <w:b w:val="0"/>
          <w:sz w:val="22"/>
          <w:szCs w:val="22"/>
          <w:lang w:val="en-US"/>
        </w:rPr>
        <w:t>, 21(1)</w:t>
      </w:r>
      <w:r w:rsidR="00C53728" w:rsidRPr="004204E5">
        <w:rPr>
          <w:rFonts w:ascii="Calibri" w:hAnsi="Calibri"/>
          <w:b w:val="0"/>
          <w:sz w:val="22"/>
          <w:szCs w:val="22"/>
          <w:lang w:val="en-US"/>
        </w:rPr>
        <w:t xml:space="preserve"> (right to private property)</w:t>
      </w:r>
      <w:r w:rsidRPr="004204E5">
        <w:rPr>
          <w:rFonts w:ascii="Calibri" w:hAnsi="Calibri"/>
          <w:b w:val="0"/>
          <w:sz w:val="22"/>
          <w:szCs w:val="22"/>
          <w:lang w:val="en-US"/>
        </w:rPr>
        <w:t>, 21(2), 22(1)</w:t>
      </w:r>
      <w:r w:rsidR="00C53728" w:rsidRPr="004204E5">
        <w:rPr>
          <w:rFonts w:ascii="Calibri" w:hAnsi="Calibri"/>
          <w:b w:val="0"/>
          <w:sz w:val="22"/>
          <w:szCs w:val="22"/>
          <w:lang w:val="en-US"/>
        </w:rPr>
        <w:t xml:space="preserve"> (freedom of movement and residence)</w:t>
      </w:r>
      <w:r w:rsidRPr="004204E5">
        <w:rPr>
          <w:rFonts w:ascii="Calibri" w:hAnsi="Calibri"/>
          <w:b w:val="0"/>
          <w:sz w:val="22"/>
          <w:szCs w:val="22"/>
          <w:lang w:val="en-US"/>
        </w:rPr>
        <w:t xml:space="preserve"> and 25</w:t>
      </w:r>
      <w:r w:rsidR="00C53728" w:rsidRPr="004204E5">
        <w:rPr>
          <w:rFonts w:ascii="Calibri" w:hAnsi="Calibri"/>
          <w:b w:val="0"/>
          <w:sz w:val="22"/>
          <w:szCs w:val="22"/>
          <w:lang w:val="en-US"/>
        </w:rPr>
        <w:t xml:space="preserve"> (judicial protection)</w:t>
      </w:r>
      <w:r w:rsidRPr="004204E5">
        <w:rPr>
          <w:rFonts w:ascii="Calibri" w:hAnsi="Calibri"/>
          <w:b w:val="0"/>
          <w:sz w:val="22"/>
          <w:szCs w:val="22"/>
          <w:lang w:val="en-US"/>
        </w:rPr>
        <w:t xml:space="preserve"> of the </w:t>
      </w:r>
      <w:r w:rsidR="009F4571" w:rsidRPr="004204E5">
        <w:rPr>
          <w:rFonts w:ascii="Calibri" w:hAnsi="Calibri"/>
          <w:b w:val="0"/>
          <w:sz w:val="22"/>
          <w:szCs w:val="22"/>
          <w:lang w:val="en-US"/>
        </w:rPr>
        <w:t xml:space="preserve">American </w:t>
      </w:r>
      <w:r w:rsidRPr="004204E5">
        <w:rPr>
          <w:rFonts w:ascii="Calibri" w:hAnsi="Calibri"/>
          <w:b w:val="0"/>
          <w:sz w:val="22"/>
          <w:szCs w:val="22"/>
          <w:lang w:val="en-US"/>
        </w:rPr>
        <w:t>Convention</w:t>
      </w:r>
      <w:r w:rsidR="009F4571" w:rsidRPr="004204E5">
        <w:rPr>
          <w:rFonts w:ascii="Calibri" w:hAnsi="Calibri"/>
          <w:b w:val="0"/>
          <w:sz w:val="22"/>
          <w:szCs w:val="22"/>
          <w:lang w:val="en-US"/>
        </w:rPr>
        <w:t xml:space="preserve"> on Human Rights (hereinafter “the American Convention” or “the Convention”)</w:t>
      </w:r>
      <w:r w:rsidRPr="004204E5">
        <w:rPr>
          <w:rFonts w:ascii="Calibri" w:hAnsi="Calibri"/>
          <w:b w:val="0"/>
          <w:sz w:val="22"/>
          <w:szCs w:val="22"/>
          <w:lang w:val="en-US"/>
        </w:rPr>
        <w:t>, in conjunction with articles 1(1) and 27(1) thereof.</w:t>
      </w:r>
    </w:p>
    <w:p w:rsidR="00354FF4" w:rsidRPr="004204E5" w:rsidRDefault="00354FF4" w:rsidP="001764A3">
      <w:pPr>
        <w:pStyle w:val="Textoindependiente"/>
        <w:rPr>
          <w:rFonts w:ascii="Calibri" w:hAnsi="Calibri"/>
          <w:b w:val="0"/>
          <w:sz w:val="22"/>
          <w:szCs w:val="22"/>
          <w:lang w:val="en-US"/>
        </w:rPr>
      </w:pPr>
    </w:p>
    <w:p w:rsidR="00904F6D" w:rsidRPr="004204E5" w:rsidRDefault="008B703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October 27, 2004, the </w:t>
      </w:r>
      <w:r w:rsidR="0031093D" w:rsidRPr="004204E5">
        <w:rPr>
          <w:rFonts w:ascii="Calibri" w:hAnsi="Calibri"/>
          <w:b w:val="0"/>
          <w:sz w:val="22"/>
          <w:szCs w:val="22"/>
          <w:lang w:val="en-US"/>
        </w:rPr>
        <w:t xml:space="preserve">Commission </w:t>
      </w:r>
      <w:r w:rsidRPr="004204E5">
        <w:rPr>
          <w:rFonts w:ascii="Calibri" w:hAnsi="Calibri"/>
          <w:b w:val="0"/>
          <w:sz w:val="22"/>
          <w:szCs w:val="22"/>
          <w:lang w:val="en-US"/>
        </w:rPr>
        <w:t>received a</w:t>
      </w:r>
      <w:r w:rsidR="00354FF4" w:rsidRPr="004204E5">
        <w:rPr>
          <w:rFonts w:ascii="Calibri" w:hAnsi="Calibri"/>
          <w:b w:val="0"/>
          <w:sz w:val="22"/>
          <w:szCs w:val="22"/>
          <w:lang w:val="en-US"/>
        </w:rPr>
        <w:t xml:space="preserve"> second</w:t>
      </w:r>
      <w:r w:rsidRPr="004204E5">
        <w:rPr>
          <w:rFonts w:ascii="Calibri" w:hAnsi="Calibri"/>
          <w:b w:val="0"/>
          <w:sz w:val="22"/>
          <w:szCs w:val="22"/>
          <w:lang w:val="en-US"/>
        </w:rPr>
        <w:t xml:space="preserve"> petition </w:t>
      </w:r>
      <w:r w:rsidR="0031093D" w:rsidRPr="004204E5">
        <w:rPr>
          <w:rFonts w:ascii="Calibri" w:hAnsi="Calibri"/>
          <w:b w:val="0"/>
          <w:sz w:val="22"/>
          <w:szCs w:val="22"/>
          <w:lang w:val="en-US"/>
        </w:rPr>
        <w:t xml:space="preserve">by the same petitioners </w:t>
      </w:r>
      <w:r w:rsidRPr="004204E5">
        <w:rPr>
          <w:rFonts w:ascii="Calibri" w:hAnsi="Calibri"/>
          <w:b w:val="0"/>
          <w:sz w:val="22"/>
          <w:szCs w:val="22"/>
          <w:lang w:val="en-US"/>
        </w:rPr>
        <w:t>alleging that</w:t>
      </w:r>
      <w:r w:rsidR="00257767" w:rsidRPr="004204E5">
        <w:rPr>
          <w:rFonts w:ascii="Calibri" w:hAnsi="Calibri"/>
          <w:b w:val="0"/>
          <w:sz w:val="22"/>
          <w:szCs w:val="22"/>
          <w:lang w:val="en-US"/>
        </w:rPr>
        <w:t xml:space="preserve"> members of paramilitary groups, acting</w:t>
      </w:r>
      <w:r w:rsidRPr="004204E5">
        <w:rPr>
          <w:rFonts w:ascii="Calibri" w:hAnsi="Calibri"/>
          <w:b w:val="0"/>
          <w:sz w:val="22"/>
          <w:szCs w:val="22"/>
          <w:lang w:val="en-US"/>
        </w:rPr>
        <w:t xml:space="preserve"> with the acquiescence and participation of agents of the Republic of Colombia</w:t>
      </w:r>
      <w:r w:rsidR="00A213FE" w:rsidRPr="004204E5">
        <w:rPr>
          <w:rFonts w:ascii="Calibri" w:hAnsi="Calibri"/>
          <w:b w:val="0"/>
          <w:sz w:val="22"/>
          <w:szCs w:val="22"/>
          <w:lang w:val="en-US"/>
        </w:rPr>
        <w:t xml:space="preserve">, threatened and </w:t>
      </w:r>
      <w:r w:rsidR="00257767" w:rsidRPr="004204E5">
        <w:rPr>
          <w:rFonts w:ascii="Calibri" w:hAnsi="Calibri"/>
          <w:b w:val="0"/>
          <w:sz w:val="22"/>
          <w:szCs w:val="22"/>
          <w:lang w:val="en-US"/>
        </w:rPr>
        <w:t>usurped</w:t>
      </w:r>
      <w:r w:rsidR="00A213FE" w:rsidRPr="004204E5">
        <w:rPr>
          <w:rFonts w:ascii="Calibri" w:hAnsi="Calibri"/>
          <w:b w:val="0"/>
          <w:sz w:val="22"/>
          <w:szCs w:val="22"/>
          <w:lang w:val="en-US"/>
        </w:rPr>
        <w:t xml:space="preserve"> the property of Miryam </w:t>
      </w:r>
      <w:r w:rsidR="00534D2F" w:rsidRPr="004204E5">
        <w:rPr>
          <w:rFonts w:ascii="Calibri" w:hAnsi="Calibri"/>
          <w:b w:val="0"/>
          <w:sz w:val="22"/>
          <w:szCs w:val="22"/>
          <w:lang w:val="en-US"/>
        </w:rPr>
        <w:t xml:space="preserve">Eugenia </w:t>
      </w:r>
      <w:r w:rsidR="00A213FE" w:rsidRPr="004204E5">
        <w:rPr>
          <w:rFonts w:ascii="Calibri" w:hAnsi="Calibri"/>
          <w:b w:val="0"/>
          <w:sz w:val="22"/>
          <w:szCs w:val="22"/>
          <w:lang w:val="en-US"/>
        </w:rPr>
        <w:t xml:space="preserve">Rúa Figueroa and her family in </w:t>
      </w:r>
      <w:r w:rsidR="00534D2F" w:rsidRPr="004204E5">
        <w:rPr>
          <w:rFonts w:ascii="Calibri" w:hAnsi="Calibri"/>
          <w:b w:val="0"/>
          <w:sz w:val="22"/>
          <w:szCs w:val="22"/>
          <w:lang w:val="en-US"/>
        </w:rPr>
        <w:t xml:space="preserve">the </w:t>
      </w:r>
      <w:r w:rsidR="00B80039" w:rsidRPr="004204E5">
        <w:rPr>
          <w:rFonts w:ascii="Calibri" w:hAnsi="Calibri"/>
          <w:b w:val="0"/>
          <w:i/>
          <w:sz w:val="22"/>
          <w:szCs w:val="22"/>
          <w:lang w:val="en-US"/>
        </w:rPr>
        <w:t>Comuna 13</w:t>
      </w:r>
      <w:r w:rsidR="00A213FE" w:rsidRPr="004204E5">
        <w:rPr>
          <w:rFonts w:ascii="Calibri" w:hAnsi="Calibri"/>
          <w:b w:val="0"/>
          <w:sz w:val="22"/>
          <w:szCs w:val="22"/>
          <w:lang w:val="en-US"/>
        </w:rPr>
        <w:t xml:space="preserve"> in Medellín, Department of </w:t>
      </w:r>
      <w:r w:rsidR="0059154C" w:rsidRPr="004204E5">
        <w:rPr>
          <w:rFonts w:ascii="Calibri" w:hAnsi="Calibri"/>
          <w:b w:val="0"/>
          <w:sz w:val="22"/>
          <w:szCs w:val="22"/>
          <w:lang w:val="en-US"/>
        </w:rPr>
        <w:t>Antioquia</w:t>
      </w:r>
      <w:r w:rsidR="00534D2F" w:rsidRPr="004204E5">
        <w:rPr>
          <w:rFonts w:ascii="Calibri" w:hAnsi="Calibri"/>
          <w:b w:val="0"/>
          <w:sz w:val="22"/>
          <w:szCs w:val="22"/>
          <w:lang w:val="en-US"/>
        </w:rPr>
        <w:t>, causing their forced</w:t>
      </w:r>
      <w:r w:rsidR="00A213FE" w:rsidRPr="004204E5">
        <w:rPr>
          <w:rFonts w:ascii="Calibri" w:hAnsi="Calibri"/>
          <w:b w:val="0"/>
          <w:sz w:val="22"/>
          <w:szCs w:val="22"/>
          <w:lang w:val="en-US"/>
        </w:rPr>
        <w:t xml:space="preserve"> displacement in June 2002.  In its Admissibility Report No. 3/07, the Commission declared the case admissible with respect to the alleged violation of articles</w:t>
      </w:r>
      <w:r w:rsidR="00550559" w:rsidRPr="004204E5">
        <w:rPr>
          <w:rFonts w:ascii="Calibri" w:hAnsi="Calibri"/>
          <w:b w:val="0"/>
          <w:sz w:val="22"/>
          <w:szCs w:val="22"/>
          <w:lang w:val="en-US"/>
        </w:rPr>
        <w:t xml:space="preserve"> 5(1) (right to personal integrity</w:t>
      </w:r>
      <w:r w:rsidR="00A213FE" w:rsidRPr="004204E5">
        <w:rPr>
          <w:rFonts w:ascii="Calibri" w:hAnsi="Calibri"/>
          <w:b w:val="0"/>
          <w:sz w:val="22"/>
          <w:szCs w:val="22"/>
          <w:lang w:val="en-US"/>
        </w:rPr>
        <w:t>); 8(1) (right to judicial guarantees); 16 (freedom of association); 19 (rights of the child); 21(1) (right to private property); 22(1)</w:t>
      </w:r>
      <w:r w:rsidR="00534D2F" w:rsidRPr="004204E5">
        <w:rPr>
          <w:rFonts w:ascii="Calibri" w:hAnsi="Calibri"/>
          <w:b w:val="0"/>
          <w:sz w:val="22"/>
          <w:szCs w:val="22"/>
          <w:lang w:val="en-US"/>
        </w:rPr>
        <w:t xml:space="preserve"> and 22(2)</w:t>
      </w:r>
      <w:r w:rsidR="00A213FE" w:rsidRPr="004204E5">
        <w:rPr>
          <w:rFonts w:ascii="Calibri" w:hAnsi="Calibri"/>
          <w:b w:val="0"/>
          <w:sz w:val="22"/>
          <w:szCs w:val="22"/>
          <w:lang w:val="en-US"/>
        </w:rPr>
        <w:t xml:space="preserve"> (freedom of movement and residence) and 25 (judicial protection) of the Ame</w:t>
      </w:r>
      <w:r w:rsidR="009F4571" w:rsidRPr="004204E5">
        <w:rPr>
          <w:rFonts w:ascii="Calibri" w:hAnsi="Calibri"/>
          <w:b w:val="0"/>
          <w:sz w:val="22"/>
          <w:szCs w:val="22"/>
          <w:lang w:val="en-US"/>
        </w:rPr>
        <w:t>rican Convention</w:t>
      </w:r>
      <w:r w:rsidR="00534D2F" w:rsidRPr="004204E5">
        <w:rPr>
          <w:rFonts w:ascii="Calibri" w:hAnsi="Calibri"/>
          <w:b w:val="0"/>
          <w:sz w:val="22"/>
          <w:szCs w:val="22"/>
          <w:lang w:val="en-US"/>
        </w:rPr>
        <w:t>, in relation to Article 1(1) of said instrument</w:t>
      </w:r>
      <w:r w:rsidR="00A213FE" w:rsidRPr="004204E5">
        <w:rPr>
          <w:rFonts w:ascii="Calibri" w:hAnsi="Calibri"/>
          <w:b w:val="0"/>
          <w:sz w:val="22"/>
          <w:szCs w:val="22"/>
          <w:lang w:val="en-US"/>
        </w:rPr>
        <w:t>.</w:t>
      </w:r>
    </w:p>
    <w:p w:rsidR="00904F6D" w:rsidRPr="004204E5" w:rsidRDefault="00904F6D" w:rsidP="001764A3">
      <w:pPr>
        <w:pStyle w:val="Textoindependiente"/>
        <w:ind w:right="-720"/>
        <w:rPr>
          <w:rFonts w:ascii="Calibri" w:hAnsi="Calibri"/>
          <w:b w:val="0"/>
          <w:sz w:val="22"/>
          <w:szCs w:val="22"/>
          <w:lang w:val="en-US"/>
        </w:rPr>
      </w:pPr>
    </w:p>
    <w:p w:rsidR="00904F6D" w:rsidRPr="004204E5" w:rsidRDefault="009457D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On March 7, 2005, the Commission received a third petition lodged by the same petitioners</w:t>
      </w:r>
      <w:r w:rsidR="00E87108" w:rsidRPr="004204E5">
        <w:rPr>
          <w:rFonts w:ascii="Calibri" w:hAnsi="Calibri"/>
          <w:b w:val="0"/>
          <w:sz w:val="22"/>
          <w:szCs w:val="22"/>
          <w:lang w:val="en-US"/>
        </w:rPr>
        <w:t>, in which they accused the State of responsibility in the alleged arbitrary detention of community leaders</w:t>
      </w:r>
      <w:r w:rsidR="00550559" w:rsidRPr="004204E5">
        <w:rPr>
          <w:rFonts w:ascii="Calibri" w:hAnsi="Calibri"/>
          <w:b w:val="0"/>
          <w:sz w:val="22"/>
          <w:szCs w:val="22"/>
          <w:lang w:val="en-US"/>
        </w:rPr>
        <w:t xml:space="preserve"> Ana Teresa </w:t>
      </w:r>
      <w:proofErr w:type="spellStart"/>
      <w:r w:rsidR="00550559" w:rsidRPr="004204E5">
        <w:rPr>
          <w:rFonts w:ascii="Calibri" w:hAnsi="Calibri"/>
          <w:b w:val="0"/>
          <w:sz w:val="22"/>
          <w:szCs w:val="22"/>
          <w:lang w:val="en-US"/>
        </w:rPr>
        <w:t>Yarce</w:t>
      </w:r>
      <w:proofErr w:type="spellEnd"/>
      <w:r w:rsidR="00550559" w:rsidRPr="004204E5">
        <w:rPr>
          <w:rFonts w:ascii="Calibri" w:hAnsi="Calibri"/>
          <w:b w:val="0"/>
          <w:sz w:val="22"/>
          <w:szCs w:val="22"/>
          <w:lang w:val="en-US"/>
        </w:rPr>
        <w:t>,</w:t>
      </w:r>
      <w:r w:rsidR="00E87108" w:rsidRPr="004204E5">
        <w:rPr>
          <w:rFonts w:ascii="Calibri" w:hAnsi="Calibri"/>
          <w:b w:val="0"/>
          <w:sz w:val="22"/>
          <w:szCs w:val="22"/>
          <w:lang w:val="en-US"/>
        </w:rPr>
        <w:t xml:space="preserve"> María del Socorro Mosquera Londoño, </w:t>
      </w:r>
      <w:r w:rsidR="00550559" w:rsidRPr="004204E5">
        <w:rPr>
          <w:rFonts w:ascii="Calibri" w:hAnsi="Calibri"/>
          <w:b w:val="0"/>
          <w:sz w:val="22"/>
          <w:szCs w:val="22"/>
          <w:lang w:val="en-US"/>
        </w:rPr>
        <w:t xml:space="preserve">and </w:t>
      </w:r>
      <w:proofErr w:type="spellStart"/>
      <w:r w:rsidR="00E87108" w:rsidRPr="004204E5">
        <w:rPr>
          <w:rFonts w:ascii="Calibri" w:hAnsi="Calibri"/>
          <w:b w:val="0"/>
          <w:sz w:val="22"/>
          <w:szCs w:val="22"/>
          <w:lang w:val="en-US"/>
        </w:rPr>
        <w:t>M</w:t>
      </w:r>
      <w:r w:rsidR="00550559" w:rsidRPr="004204E5">
        <w:rPr>
          <w:rFonts w:ascii="Calibri" w:hAnsi="Calibri"/>
          <w:b w:val="0"/>
          <w:sz w:val="22"/>
          <w:szCs w:val="22"/>
          <w:lang w:val="en-US"/>
        </w:rPr>
        <w:t>ery</w:t>
      </w:r>
      <w:proofErr w:type="spellEnd"/>
      <w:r w:rsidR="00550559" w:rsidRPr="004204E5">
        <w:rPr>
          <w:rFonts w:ascii="Calibri" w:hAnsi="Calibri"/>
          <w:b w:val="0"/>
          <w:sz w:val="22"/>
          <w:szCs w:val="22"/>
          <w:lang w:val="en-US"/>
        </w:rPr>
        <w:t xml:space="preserve"> del Socorro Naranjo Jiménez </w:t>
      </w:r>
      <w:r w:rsidR="00E87108" w:rsidRPr="004204E5">
        <w:rPr>
          <w:rFonts w:ascii="Calibri" w:hAnsi="Calibri"/>
          <w:b w:val="0"/>
          <w:sz w:val="22"/>
          <w:szCs w:val="22"/>
          <w:lang w:val="en-US"/>
        </w:rPr>
        <w:t>–</w:t>
      </w:r>
      <w:r w:rsidR="00257767" w:rsidRPr="004204E5">
        <w:rPr>
          <w:rFonts w:ascii="Calibri" w:hAnsi="Calibri"/>
          <w:b w:val="0"/>
          <w:sz w:val="22"/>
          <w:szCs w:val="22"/>
          <w:lang w:val="en-US"/>
        </w:rPr>
        <w:t>all of whom</w:t>
      </w:r>
      <w:r w:rsidR="00E87108" w:rsidRPr="004204E5">
        <w:rPr>
          <w:rFonts w:ascii="Calibri" w:hAnsi="Calibri"/>
          <w:b w:val="0"/>
          <w:sz w:val="22"/>
          <w:szCs w:val="22"/>
          <w:lang w:val="en-US"/>
        </w:rPr>
        <w:t xml:space="preserve"> served on the Community Action Board of</w:t>
      </w:r>
      <w:r w:rsidR="003D2C20" w:rsidRPr="004204E5">
        <w:rPr>
          <w:rFonts w:ascii="Calibri" w:hAnsi="Calibri"/>
          <w:b w:val="0"/>
          <w:sz w:val="22"/>
          <w:szCs w:val="22"/>
          <w:lang w:val="en-US"/>
        </w:rPr>
        <w:t xml:space="preserve"> the I</w:t>
      </w:r>
      <w:r w:rsidR="00E87108" w:rsidRPr="004204E5">
        <w:rPr>
          <w:rFonts w:ascii="Calibri" w:hAnsi="Calibri"/>
          <w:b w:val="0"/>
          <w:sz w:val="22"/>
          <w:szCs w:val="22"/>
          <w:lang w:val="en-US"/>
        </w:rPr>
        <w:t xml:space="preserve">ndependencias III </w:t>
      </w:r>
      <w:r w:rsidR="00591619" w:rsidRPr="004204E5">
        <w:rPr>
          <w:rFonts w:ascii="Calibri" w:hAnsi="Calibri"/>
          <w:b w:val="0"/>
          <w:sz w:val="22"/>
          <w:szCs w:val="22"/>
          <w:lang w:val="en-US"/>
        </w:rPr>
        <w:t>Neighborhood</w:t>
      </w:r>
      <w:r w:rsidR="00E87108" w:rsidRPr="004204E5">
        <w:rPr>
          <w:rFonts w:ascii="Calibri" w:hAnsi="Calibri"/>
          <w:b w:val="0"/>
          <w:sz w:val="22"/>
          <w:szCs w:val="22"/>
          <w:lang w:val="en-US"/>
        </w:rPr>
        <w:t xml:space="preserve"> </w:t>
      </w:r>
      <w:r w:rsidR="00257767" w:rsidRPr="004204E5">
        <w:rPr>
          <w:rFonts w:ascii="Calibri" w:hAnsi="Calibri"/>
          <w:b w:val="0"/>
          <w:sz w:val="22"/>
          <w:szCs w:val="22"/>
          <w:lang w:val="en-US"/>
        </w:rPr>
        <w:t>in Medellín’s</w:t>
      </w:r>
      <w:r w:rsidR="00E87108" w:rsidRPr="004204E5">
        <w:rPr>
          <w:rFonts w:ascii="Calibri" w:hAnsi="Calibri"/>
          <w:b w:val="0"/>
          <w:sz w:val="22"/>
          <w:szCs w:val="22"/>
          <w:lang w:val="en-US"/>
        </w:rPr>
        <w:t xml:space="preserve"> </w:t>
      </w:r>
      <w:r w:rsidR="00B80039" w:rsidRPr="004204E5">
        <w:rPr>
          <w:rFonts w:ascii="Calibri" w:hAnsi="Calibri"/>
          <w:b w:val="0"/>
          <w:i/>
          <w:sz w:val="22"/>
          <w:szCs w:val="22"/>
          <w:lang w:val="en-US"/>
        </w:rPr>
        <w:t>Comuna 13</w:t>
      </w:r>
      <w:r w:rsidR="00257767" w:rsidRPr="004204E5">
        <w:rPr>
          <w:rFonts w:ascii="Calibri" w:hAnsi="Calibri"/>
          <w:b w:val="0"/>
          <w:sz w:val="22"/>
          <w:szCs w:val="22"/>
          <w:lang w:val="en-US"/>
        </w:rPr>
        <w:t>--</w:t>
      </w:r>
      <w:r w:rsidR="00E87108" w:rsidRPr="004204E5">
        <w:rPr>
          <w:rFonts w:ascii="Calibri" w:hAnsi="Calibri"/>
          <w:b w:val="0"/>
          <w:sz w:val="22"/>
          <w:szCs w:val="22"/>
          <w:lang w:val="en-US"/>
        </w:rPr>
        <w:t xml:space="preserve"> in November 2002, and the death of Ana Teresa Yarce on October 6, 2004.  In its Admissibility Report No. 4</w:t>
      </w:r>
      <w:r w:rsidR="00973C05" w:rsidRPr="004204E5">
        <w:rPr>
          <w:rFonts w:ascii="Calibri" w:hAnsi="Calibri"/>
          <w:b w:val="0"/>
          <w:sz w:val="22"/>
          <w:szCs w:val="22"/>
          <w:lang w:val="en-US"/>
        </w:rPr>
        <w:t>6</w:t>
      </w:r>
      <w:r w:rsidR="00E87108" w:rsidRPr="004204E5">
        <w:rPr>
          <w:rFonts w:ascii="Calibri" w:hAnsi="Calibri"/>
          <w:b w:val="0"/>
          <w:sz w:val="22"/>
          <w:szCs w:val="22"/>
          <w:lang w:val="en-US"/>
        </w:rPr>
        <w:t>/07, the Commission declared the petition admissible with respect to the alleged violations of articles 5(1), 7(1), 7(3) (right to personal liberty), 8(1), 11 (</w:t>
      </w:r>
      <w:r w:rsidR="003D2C20" w:rsidRPr="004204E5">
        <w:rPr>
          <w:rFonts w:ascii="Calibri" w:hAnsi="Calibri"/>
          <w:b w:val="0"/>
          <w:sz w:val="22"/>
          <w:szCs w:val="22"/>
          <w:lang w:val="en-US"/>
        </w:rPr>
        <w:t xml:space="preserve">the right to have one’s honor respected and one’s dignity recognized), 16, 17(1) (protection of the family), </w:t>
      </w:r>
      <w:r w:rsidR="003D2C20" w:rsidRPr="004204E5">
        <w:rPr>
          <w:rFonts w:ascii="Calibri" w:hAnsi="Calibri"/>
          <w:b w:val="0"/>
          <w:sz w:val="22"/>
          <w:szCs w:val="22"/>
          <w:lang w:val="en-US"/>
        </w:rPr>
        <w:lastRenderedPageBreak/>
        <w:t xml:space="preserve">22(1) and 25 of the Convention, in conjunction with Article 1(1) thereof, to the detriment of </w:t>
      </w:r>
      <w:r w:rsidR="00904F6D" w:rsidRPr="004204E5">
        <w:rPr>
          <w:rFonts w:ascii="Calibri" w:hAnsi="Calibri"/>
          <w:b w:val="0"/>
          <w:sz w:val="22"/>
          <w:szCs w:val="22"/>
          <w:lang w:val="en-US"/>
        </w:rPr>
        <w:t>María del Socorro Mosquera Londoño, Mery del Socorro Naranjo Jiménez</w:t>
      </w:r>
      <w:r w:rsidR="00550559" w:rsidRPr="004204E5">
        <w:rPr>
          <w:rFonts w:ascii="Calibri" w:hAnsi="Calibri"/>
          <w:b w:val="0"/>
          <w:sz w:val="22"/>
          <w:szCs w:val="22"/>
          <w:lang w:val="en-US"/>
        </w:rPr>
        <w:t xml:space="preserve">, </w:t>
      </w:r>
      <w:r w:rsidR="00257767" w:rsidRPr="004204E5">
        <w:rPr>
          <w:rFonts w:ascii="Calibri" w:hAnsi="Calibri"/>
          <w:b w:val="0"/>
          <w:sz w:val="22"/>
          <w:szCs w:val="22"/>
          <w:lang w:val="en-US"/>
        </w:rPr>
        <w:t xml:space="preserve">Ana Teresa </w:t>
      </w:r>
      <w:proofErr w:type="spellStart"/>
      <w:r w:rsidR="00257767" w:rsidRPr="004204E5">
        <w:rPr>
          <w:rFonts w:ascii="Calibri" w:hAnsi="Calibri"/>
          <w:b w:val="0"/>
          <w:sz w:val="22"/>
          <w:szCs w:val="22"/>
          <w:lang w:val="en-US"/>
        </w:rPr>
        <w:t>Yarce</w:t>
      </w:r>
      <w:proofErr w:type="spellEnd"/>
      <w:r w:rsidR="00904F6D" w:rsidRPr="004204E5">
        <w:rPr>
          <w:rFonts w:ascii="Calibri" w:hAnsi="Calibri"/>
          <w:b w:val="0"/>
          <w:sz w:val="22"/>
          <w:szCs w:val="22"/>
          <w:lang w:val="en-US"/>
        </w:rPr>
        <w:t xml:space="preserve"> </w:t>
      </w:r>
      <w:r w:rsidR="003D2C20" w:rsidRPr="004204E5">
        <w:rPr>
          <w:rFonts w:ascii="Calibri" w:hAnsi="Calibri"/>
          <w:b w:val="0"/>
          <w:sz w:val="22"/>
          <w:szCs w:val="22"/>
          <w:lang w:val="en-US"/>
        </w:rPr>
        <w:t xml:space="preserve">and their next of kin, and </w:t>
      </w:r>
      <w:r w:rsidR="00D14775" w:rsidRPr="004204E5">
        <w:rPr>
          <w:rFonts w:ascii="Calibri" w:hAnsi="Calibri"/>
          <w:b w:val="0"/>
          <w:sz w:val="22"/>
          <w:szCs w:val="22"/>
          <w:lang w:val="en-US"/>
        </w:rPr>
        <w:t xml:space="preserve">the </w:t>
      </w:r>
      <w:r w:rsidR="00257767" w:rsidRPr="004204E5">
        <w:rPr>
          <w:rFonts w:ascii="Calibri" w:hAnsi="Calibri"/>
          <w:b w:val="0"/>
          <w:sz w:val="22"/>
          <w:szCs w:val="22"/>
          <w:lang w:val="en-US"/>
        </w:rPr>
        <w:t xml:space="preserve">violation </w:t>
      </w:r>
      <w:r w:rsidR="003D2C20" w:rsidRPr="004204E5">
        <w:rPr>
          <w:rFonts w:ascii="Calibri" w:hAnsi="Calibri"/>
          <w:b w:val="0"/>
          <w:sz w:val="22"/>
          <w:szCs w:val="22"/>
          <w:lang w:val="en-US"/>
        </w:rPr>
        <w:t>of Article 4 of the Convention, in conjunction with Article 1(1) thereof, to the detriment of Ana Teresa Yarce.</w:t>
      </w:r>
    </w:p>
    <w:p w:rsidR="00904F6D" w:rsidRPr="004204E5" w:rsidRDefault="00904F6D" w:rsidP="001764A3">
      <w:pPr>
        <w:pStyle w:val="Textoindependiente"/>
        <w:ind w:right="-720"/>
        <w:rPr>
          <w:rFonts w:ascii="Calibri" w:hAnsi="Calibri"/>
          <w:b w:val="0"/>
          <w:sz w:val="22"/>
          <w:szCs w:val="22"/>
          <w:lang w:val="en-US"/>
        </w:rPr>
      </w:pPr>
    </w:p>
    <w:p w:rsidR="00904F6D" w:rsidRPr="004204E5" w:rsidRDefault="003D2C2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On</w:t>
      </w:r>
      <w:r w:rsidR="006E2204" w:rsidRPr="004204E5">
        <w:rPr>
          <w:rFonts w:ascii="Calibri" w:hAnsi="Calibri"/>
          <w:b w:val="0"/>
          <w:sz w:val="22"/>
          <w:szCs w:val="22"/>
          <w:lang w:val="en-US"/>
        </w:rPr>
        <w:t xml:space="preserve"> July 29, 2010,</w:t>
      </w:r>
      <w:r w:rsidR="00C83E61" w:rsidRPr="004204E5">
        <w:rPr>
          <w:rFonts w:ascii="Calibri" w:hAnsi="Calibri"/>
          <w:b w:val="0"/>
          <w:sz w:val="22"/>
          <w:szCs w:val="22"/>
          <w:lang w:val="en-US"/>
        </w:rPr>
        <w:t xml:space="preserve"> the IACHR joined</w:t>
      </w:r>
      <w:r w:rsidR="006E2204" w:rsidRPr="004204E5">
        <w:rPr>
          <w:rFonts w:ascii="Calibri" w:hAnsi="Calibri"/>
          <w:b w:val="0"/>
          <w:sz w:val="22"/>
          <w:szCs w:val="22"/>
          <w:lang w:val="en-US"/>
        </w:rPr>
        <w:t xml:space="preserve"> the</w:t>
      </w:r>
      <w:r w:rsidRPr="004204E5">
        <w:rPr>
          <w:rFonts w:ascii="Calibri" w:hAnsi="Calibri"/>
          <w:b w:val="0"/>
          <w:sz w:val="22"/>
          <w:szCs w:val="22"/>
          <w:lang w:val="en-US"/>
        </w:rPr>
        <w:t xml:space="preserve"> cases</w:t>
      </w:r>
      <w:r w:rsidR="00904F6D" w:rsidRPr="004204E5">
        <w:rPr>
          <w:rFonts w:ascii="Calibri" w:hAnsi="Calibri"/>
          <w:b w:val="0"/>
          <w:sz w:val="22"/>
          <w:szCs w:val="22"/>
          <w:lang w:val="en-US"/>
        </w:rPr>
        <w:t xml:space="preserve"> 12.595, Miryam Eugenia Rúa Figueroa </w:t>
      </w:r>
      <w:r w:rsidRPr="004204E5">
        <w:rPr>
          <w:rFonts w:ascii="Calibri" w:hAnsi="Calibri"/>
          <w:b w:val="0"/>
          <w:i/>
          <w:sz w:val="22"/>
          <w:szCs w:val="22"/>
          <w:lang w:val="en-US"/>
        </w:rPr>
        <w:t>et al.</w:t>
      </w:r>
      <w:r w:rsidR="00904F6D" w:rsidRPr="004204E5">
        <w:rPr>
          <w:rFonts w:ascii="Calibri" w:hAnsi="Calibri"/>
          <w:b w:val="0"/>
          <w:sz w:val="22"/>
          <w:szCs w:val="22"/>
          <w:lang w:val="en-US"/>
        </w:rPr>
        <w:t xml:space="preserve"> </w:t>
      </w:r>
      <w:r w:rsidR="00904F6D" w:rsidRPr="004204E5">
        <w:rPr>
          <w:rFonts w:ascii="Calibri" w:hAnsi="Calibri"/>
          <w:b w:val="0"/>
          <w:sz w:val="22"/>
          <w:szCs w:val="22"/>
          <w:lang w:val="es-ES"/>
        </w:rPr>
        <w:t>(</w:t>
      </w:r>
      <w:r w:rsidR="00B80039" w:rsidRPr="004204E5">
        <w:rPr>
          <w:rFonts w:ascii="Calibri" w:hAnsi="Calibri"/>
          <w:b w:val="0"/>
          <w:i/>
          <w:sz w:val="22"/>
          <w:szCs w:val="22"/>
          <w:lang w:val="es-ES"/>
        </w:rPr>
        <w:t>Comuna 13</w:t>
      </w:r>
      <w:r w:rsidR="00904F6D" w:rsidRPr="004204E5">
        <w:rPr>
          <w:rFonts w:ascii="Calibri" w:hAnsi="Calibri"/>
          <w:b w:val="0"/>
          <w:sz w:val="22"/>
          <w:szCs w:val="22"/>
          <w:lang w:val="es-ES"/>
        </w:rPr>
        <w:t xml:space="preserve">); 12.596, Luz Dary Ospina Bastidas </w:t>
      </w:r>
      <w:r w:rsidRPr="004204E5">
        <w:rPr>
          <w:rFonts w:ascii="Calibri" w:hAnsi="Calibri"/>
          <w:b w:val="0"/>
          <w:i/>
          <w:sz w:val="22"/>
          <w:szCs w:val="22"/>
          <w:lang w:val="es-ES"/>
        </w:rPr>
        <w:t>et al.</w:t>
      </w:r>
      <w:r w:rsidR="00904F6D" w:rsidRPr="004204E5">
        <w:rPr>
          <w:rFonts w:ascii="Calibri" w:hAnsi="Calibri"/>
          <w:b w:val="0"/>
          <w:sz w:val="22"/>
          <w:szCs w:val="22"/>
          <w:lang w:val="es-ES"/>
        </w:rPr>
        <w:t xml:space="preserve"> (</w:t>
      </w:r>
      <w:r w:rsidR="00B80039" w:rsidRPr="004204E5">
        <w:rPr>
          <w:rFonts w:ascii="Calibri" w:hAnsi="Calibri"/>
          <w:b w:val="0"/>
          <w:i/>
          <w:sz w:val="22"/>
          <w:szCs w:val="22"/>
          <w:lang w:val="es-ES"/>
        </w:rPr>
        <w:t>Comuna 13</w:t>
      </w:r>
      <w:r w:rsidR="00904F6D" w:rsidRPr="004204E5">
        <w:rPr>
          <w:rFonts w:ascii="Calibri" w:hAnsi="Calibri"/>
          <w:b w:val="0"/>
          <w:sz w:val="22"/>
          <w:szCs w:val="22"/>
          <w:lang w:val="es-ES"/>
        </w:rPr>
        <w:t>)</w:t>
      </w:r>
      <w:r w:rsidR="00FE43CF" w:rsidRPr="004204E5">
        <w:rPr>
          <w:rFonts w:ascii="Calibri" w:hAnsi="Calibri"/>
          <w:b w:val="0"/>
          <w:sz w:val="22"/>
          <w:szCs w:val="22"/>
          <w:lang w:val="es-ES"/>
        </w:rPr>
        <w:t>;</w:t>
      </w:r>
      <w:r w:rsidR="00904F6D" w:rsidRPr="004204E5">
        <w:rPr>
          <w:rFonts w:ascii="Calibri" w:hAnsi="Calibri"/>
          <w:b w:val="0"/>
          <w:sz w:val="22"/>
          <w:szCs w:val="22"/>
          <w:lang w:val="es-ES"/>
        </w:rPr>
        <w:t xml:space="preserve"> </w:t>
      </w:r>
      <w:r w:rsidRPr="004204E5">
        <w:rPr>
          <w:rFonts w:ascii="Calibri" w:hAnsi="Calibri"/>
          <w:b w:val="0"/>
          <w:sz w:val="22"/>
          <w:szCs w:val="22"/>
          <w:lang w:val="es-ES"/>
        </w:rPr>
        <w:t>and</w:t>
      </w:r>
      <w:r w:rsidR="00904F6D" w:rsidRPr="004204E5">
        <w:rPr>
          <w:rFonts w:ascii="Calibri" w:hAnsi="Calibri"/>
          <w:b w:val="0"/>
          <w:sz w:val="22"/>
          <w:szCs w:val="22"/>
          <w:lang w:val="es-ES"/>
        </w:rPr>
        <w:t xml:space="preserve"> 12.621, Mary Naranjo </w:t>
      </w:r>
      <w:r w:rsidRPr="004204E5">
        <w:rPr>
          <w:rFonts w:ascii="Calibri" w:hAnsi="Calibri"/>
          <w:b w:val="0"/>
          <w:i/>
          <w:sz w:val="22"/>
          <w:szCs w:val="22"/>
          <w:lang w:val="es-ES"/>
        </w:rPr>
        <w:t>et al.</w:t>
      </w:r>
      <w:r w:rsidR="00904F6D" w:rsidRPr="004204E5">
        <w:rPr>
          <w:rFonts w:ascii="Calibri" w:hAnsi="Calibri"/>
          <w:b w:val="0"/>
          <w:sz w:val="22"/>
          <w:szCs w:val="22"/>
          <w:lang w:val="es-ES"/>
        </w:rPr>
        <w:t xml:space="preserve"> </w:t>
      </w:r>
      <w:r w:rsidR="00904F6D" w:rsidRPr="004204E5">
        <w:rPr>
          <w:rFonts w:ascii="Calibri" w:hAnsi="Calibri"/>
          <w:b w:val="0"/>
          <w:sz w:val="22"/>
          <w:szCs w:val="22"/>
          <w:lang w:val="en-US"/>
        </w:rPr>
        <w:t>(</w:t>
      </w:r>
      <w:proofErr w:type="spellStart"/>
      <w:r w:rsidR="00B80039" w:rsidRPr="004204E5">
        <w:rPr>
          <w:rFonts w:ascii="Calibri" w:hAnsi="Calibri"/>
          <w:b w:val="0"/>
          <w:i/>
          <w:sz w:val="22"/>
          <w:szCs w:val="22"/>
          <w:lang w:val="en-US"/>
        </w:rPr>
        <w:t>Comuna</w:t>
      </w:r>
      <w:proofErr w:type="spellEnd"/>
      <w:r w:rsidR="00B80039" w:rsidRPr="004204E5">
        <w:rPr>
          <w:rFonts w:ascii="Calibri" w:hAnsi="Calibri"/>
          <w:b w:val="0"/>
          <w:i/>
          <w:sz w:val="22"/>
          <w:szCs w:val="22"/>
          <w:lang w:val="en-US"/>
        </w:rPr>
        <w:t xml:space="preserve"> 13</w:t>
      </w:r>
      <w:r w:rsidR="00904F6D" w:rsidRPr="004204E5">
        <w:rPr>
          <w:rFonts w:ascii="Calibri" w:hAnsi="Calibri"/>
          <w:b w:val="0"/>
          <w:sz w:val="22"/>
          <w:szCs w:val="22"/>
          <w:lang w:val="en-US"/>
        </w:rPr>
        <w:t xml:space="preserve">), </w:t>
      </w:r>
      <w:r w:rsidRPr="004204E5">
        <w:rPr>
          <w:rFonts w:ascii="Calibri" w:hAnsi="Calibri"/>
          <w:b w:val="0"/>
          <w:sz w:val="22"/>
          <w:szCs w:val="22"/>
          <w:lang w:val="en-US"/>
        </w:rPr>
        <w:t>for purposes of the decision on the merits, pursuant to Article 29(1</w:t>
      </w:r>
      <w:proofErr w:type="gramStart"/>
      <w:r w:rsidRPr="004204E5">
        <w:rPr>
          <w:rFonts w:ascii="Calibri" w:hAnsi="Calibri"/>
          <w:b w:val="0"/>
          <w:sz w:val="22"/>
          <w:szCs w:val="22"/>
          <w:lang w:val="en-US"/>
        </w:rPr>
        <w:t>)(</w:t>
      </w:r>
      <w:proofErr w:type="gramEnd"/>
      <w:r w:rsidRPr="004204E5">
        <w:rPr>
          <w:rFonts w:ascii="Calibri" w:hAnsi="Calibri"/>
          <w:b w:val="0"/>
          <w:sz w:val="22"/>
          <w:szCs w:val="22"/>
          <w:lang w:val="en-US"/>
        </w:rPr>
        <w:t>d) of its Rul</w:t>
      </w:r>
      <w:r w:rsidR="006E2204" w:rsidRPr="004204E5">
        <w:rPr>
          <w:rFonts w:ascii="Calibri" w:hAnsi="Calibri"/>
          <w:b w:val="0"/>
          <w:sz w:val="22"/>
          <w:szCs w:val="22"/>
          <w:lang w:val="en-US"/>
        </w:rPr>
        <w:t>es of Procedure, since the</w:t>
      </w:r>
      <w:r w:rsidR="00257767" w:rsidRPr="004204E5">
        <w:rPr>
          <w:rFonts w:ascii="Calibri" w:hAnsi="Calibri"/>
          <w:b w:val="0"/>
          <w:sz w:val="22"/>
          <w:szCs w:val="22"/>
          <w:lang w:val="en-US"/>
        </w:rPr>
        <w:t xml:space="preserve"> three cases</w:t>
      </w:r>
      <w:r w:rsidRPr="004204E5">
        <w:rPr>
          <w:rFonts w:ascii="Calibri" w:hAnsi="Calibri"/>
          <w:b w:val="0"/>
          <w:sz w:val="22"/>
          <w:szCs w:val="22"/>
          <w:lang w:val="en-US"/>
        </w:rPr>
        <w:t xml:space="preserve"> address similar facts and reveal the same pattern of conduct</w:t>
      </w:r>
      <w:r w:rsidR="00904F6D" w:rsidRPr="004204E5">
        <w:rPr>
          <w:rFonts w:ascii="Calibri" w:hAnsi="Calibri"/>
          <w:b w:val="0"/>
          <w:sz w:val="22"/>
          <w:szCs w:val="22"/>
          <w:lang w:val="en-US"/>
        </w:rPr>
        <w:t>.</w:t>
      </w:r>
    </w:p>
    <w:p w:rsidR="00904F6D" w:rsidRPr="004204E5" w:rsidRDefault="00904F6D" w:rsidP="001764A3">
      <w:pPr>
        <w:pStyle w:val="Textoindependiente"/>
        <w:ind w:right="-720"/>
        <w:rPr>
          <w:rFonts w:ascii="Calibri" w:hAnsi="Calibri"/>
          <w:b w:val="0"/>
          <w:sz w:val="22"/>
          <w:szCs w:val="22"/>
          <w:lang w:val="en-US"/>
        </w:rPr>
      </w:pPr>
    </w:p>
    <w:p w:rsidR="002213B1" w:rsidRPr="004204E5" w:rsidRDefault="003F05B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w:t>
      </w:r>
      <w:r w:rsidR="006403EA" w:rsidRPr="004204E5">
        <w:rPr>
          <w:rFonts w:ascii="Calibri" w:hAnsi="Calibri"/>
          <w:b w:val="0"/>
          <w:sz w:val="22"/>
          <w:szCs w:val="22"/>
          <w:lang w:val="en-US"/>
        </w:rPr>
        <w:t xml:space="preserve"> State </w:t>
      </w:r>
      <w:r w:rsidR="00E029DD" w:rsidRPr="004204E5">
        <w:rPr>
          <w:rFonts w:ascii="Calibri" w:hAnsi="Calibri"/>
          <w:b w:val="0"/>
          <w:sz w:val="22"/>
          <w:szCs w:val="22"/>
          <w:lang w:val="en-US"/>
        </w:rPr>
        <w:t>maintained</w:t>
      </w:r>
      <w:r w:rsidRPr="004204E5">
        <w:rPr>
          <w:rFonts w:ascii="Calibri" w:hAnsi="Calibri"/>
          <w:b w:val="0"/>
          <w:sz w:val="22"/>
          <w:szCs w:val="22"/>
          <w:lang w:val="en-US"/>
        </w:rPr>
        <w:t xml:space="preserve"> during part of the merits phase -</w:t>
      </w:r>
      <w:r w:rsidR="00E029DD" w:rsidRPr="004204E5">
        <w:rPr>
          <w:rFonts w:ascii="Calibri" w:hAnsi="Calibri"/>
          <w:b w:val="0"/>
          <w:sz w:val="22"/>
          <w:szCs w:val="22"/>
          <w:lang w:val="en-US"/>
        </w:rPr>
        <w:t xml:space="preserve"> </w:t>
      </w:r>
      <w:r w:rsidR="006403EA" w:rsidRPr="004204E5">
        <w:rPr>
          <w:rFonts w:ascii="Calibri" w:hAnsi="Calibri"/>
          <w:b w:val="0"/>
          <w:sz w:val="22"/>
          <w:szCs w:val="22"/>
          <w:lang w:val="en-US"/>
        </w:rPr>
        <w:t>between Novembe</w:t>
      </w:r>
      <w:r w:rsidRPr="004204E5">
        <w:rPr>
          <w:rFonts w:ascii="Calibri" w:hAnsi="Calibri"/>
          <w:b w:val="0"/>
          <w:sz w:val="22"/>
          <w:szCs w:val="22"/>
          <w:lang w:val="en-US"/>
        </w:rPr>
        <w:t>r 4, 2010 and February 13, 2012 -</w:t>
      </w:r>
      <w:r w:rsidR="006403EA" w:rsidRPr="004204E5">
        <w:rPr>
          <w:rFonts w:ascii="Calibri" w:hAnsi="Calibri"/>
          <w:b w:val="0"/>
          <w:sz w:val="22"/>
          <w:szCs w:val="22"/>
          <w:lang w:val="en-US"/>
        </w:rPr>
        <w:t xml:space="preserve"> that it reserved </w:t>
      </w:r>
      <w:r w:rsidR="00E029DD" w:rsidRPr="004204E5">
        <w:rPr>
          <w:rFonts w:ascii="Calibri" w:hAnsi="Calibri"/>
          <w:b w:val="0"/>
          <w:sz w:val="22"/>
          <w:szCs w:val="22"/>
          <w:lang w:val="en-US"/>
        </w:rPr>
        <w:t>the right not to present its observations on the petitioners’ submissions regardin</w:t>
      </w:r>
      <w:r w:rsidR="0003277A" w:rsidRPr="004204E5">
        <w:rPr>
          <w:rFonts w:ascii="Calibri" w:hAnsi="Calibri"/>
          <w:b w:val="0"/>
          <w:sz w:val="22"/>
          <w:szCs w:val="22"/>
          <w:lang w:val="en-US"/>
        </w:rPr>
        <w:t xml:space="preserve">g the merits until </w:t>
      </w:r>
      <w:r w:rsidR="00E029DD" w:rsidRPr="004204E5">
        <w:rPr>
          <w:rFonts w:ascii="Calibri" w:hAnsi="Calibri"/>
          <w:b w:val="0"/>
          <w:sz w:val="22"/>
          <w:szCs w:val="22"/>
          <w:lang w:val="en-US"/>
        </w:rPr>
        <w:t xml:space="preserve">three procedural </w:t>
      </w:r>
      <w:r w:rsidR="00B65BA5" w:rsidRPr="004204E5">
        <w:rPr>
          <w:rFonts w:ascii="Calibri" w:hAnsi="Calibri"/>
          <w:b w:val="0"/>
          <w:sz w:val="22"/>
          <w:szCs w:val="22"/>
          <w:lang w:val="en-US"/>
        </w:rPr>
        <w:t>matters</w:t>
      </w:r>
      <w:r w:rsidR="0003277A" w:rsidRPr="004204E5">
        <w:rPr>
          <w:rFonts w:ascii="Calibri" w:hAnsi="Calibri"/>
          <w:b w:val="0"/>
          <w:sz w:val="22"/>
          <w:szCs w:val="22"/>
          <w:lang w:val="en-US"/>
        </w:rPr>
        <w:t xml:space="preserve"> were resolved</w:t>
      </w:r>
      <w:r w:rsidR="006403EA" w:rsidRPr="004204E5">
        <w:rPr>
          <w:rFonts w:ascii="Calibri" w:hAnsi="Calibri"/>
          <w:b w:val="0"/>
          <w:sz w:val="22"/>
          <w:szCs w:val="22"/>
          <w:lang w:val="en-US"/>
        </w:rPr>
        <w:t>.  The State requested</w:t>
      </w:r>
      <w:r w:rsidR="00E029DD" w:rsidRPr="004204E5">
        <w:rPr>
          <w:rFonts w:ascii="Calibri" w:hAnsi="Calibri"/>
          <w:b w:val="0"/>
          <w:sz w:val="22"/>
          <w:szCs w:val="22"/>
          <w:lang w:val="en-US"/>
        </w:rPr>
        <w:t xml:space="preserve"> that the Commission: (i) properly </w:t>
      </w:r>
      <w:r w:rsidR="00314EAC" w:rsidRPr="004204E5">
        <w:rPr>
          <w:rFonts w:ascii="Calibri" w:hAnsi="Calibri"/>
          <w:b w:val="0"/>
          <w:sz w:val="22"/>
          <w:szCs w:val="22"/>
          <w:lang w:val="en-US"/>
        </w:rPr>
        <w:t>characterize</w:t>
      </w:r>
      <w:r w:rsidR="00E029DD" w:rsidRPr="004204E5">
        <w:rPr>
          <w:rFonts w:ascii="Calibri" w:hAnsi="Calibri"/>
          <w:b w:val="0"/>
          <w:sz w:val="22"/>
          <w:szCs w:val="22"/>
          <w:lang w:val="en-US"/>
        </w:rPr>
        <w:t xml:space="preserve"> the facts in dispute in the </w:t>
      </w:r>
      <w:r w:rsidR="00B65BA5" w:rsidRPr="004204E5">
        <w:rPr>
          <w:rFonts w:ascii="Calibri" w:hAnsi="Calibri"/>
          <w:b w:val="0"/>
          <w:sz w:val="22"/>
          <w:szCs w:val="22"/>
          <w:lang w:val="en-US"/>
        </w:rPr>
        <w:t xml:space="preserve">admissibility reports on the </w:t>
      </w:r>
      <w:r w:rsidR="00E029DD" w:rsidRPr="004204E5">
        <w:rPr>
          <w:rFonts w:ascii="Calibri" w:hAnsi="Calibri"/>
          <w:b w:val="0"/>
          <w:sz w:val="22"/>
          <w:szCs w:val="22"/>
          <w:lang w:val="en-US"/>
        </w:rPr>
        <w:t xml:space="preserve">three </w:t>
      </w:r>
      <w:r w:rsidR="001F529B" w:rsidRPr="004204E5">
        <w:rPr>
          <w:rFonts w:ascii="Calibri" w:hAnsi="Calibri"/>
          <w:b w:val="0"/>
          <w:sz w:val="22"/>
          <w:szCs w:val="22"/>
          <w:lang w:val="en-US"/>
        </w:rPr>
        <w:t>cases</w:t>
      </w:r>
      <w:r w:rsidR="00E029DD" w:rsidRPr="004204E5">
        <w:rPr>
          <w:rFonts w:ascii="Calibri" w:hAnsi="Calibri"/>
          <w:b w:val="0"/>
          <w:sz w:val="22"/>
          <w:szCs w:val="22"/>
          <w:lang w:val="en-US"/>
        </w:rPr>
        <w:t xml:space="preserve">; </w:t>
      </w:r>
      <w:r w:rsidR="001F529B" w:rsidRPr="004204E5">
        <w:rPr>
          <w:rFonts w:ascii="Calibri" w:hAnsi="Calibri"/>
          <w:b w:val="0"/>
          <w:sz w:val="22"/>
          <w:szCs w:val="22"/>
          <w:lang w:val="en-US"/>
        </w:rPr>
        <w:t>(ii) once the facts of each case have been properly</w:t>
      </w:r>
      <w:r w:rsidR="00714CFE" w:rsidRPr="004204E5">
        <w:rPr>
          <w:rFonts w:ascii="Calibri" w:hAnsi="Calibri"/>
          <w:b w:val="0"/>
          <w:sz w:val="22"/>
          <w:szCs w:val="22"/>
          <w:lang w:val="en-US"/>
        </w:rPr>
        <w:t xml:space="preserve"> </w:t>
      </w:r>
      <w:r w:rsidR="00314EAC" w:rsidRPr="004204E5">
        <w:rPr>
          <w:rFonts w:ascii="Calibri" w:hAnsi="Calibri"/>
          <w:b w:val="0"/>
          <w:sz w:val="22"/>
          <w:szCs w:val="22"/>
          <w:lang w:val="en-US"/>
        </w:rPr>
        <w:t>characterize</w:t>
      </w:r>
      <w:r w:rsidR="00575B17" w:rsidRPr="004204E5">
        <w:rPr>
          <w:rFonts w:ascii="Calibri" w:hAnsi="Calibri"/>
          <w:b w:val="0"/>
          <w:sz w:val="22"/>
          <w:szCs w:val="22"/>
          <w:lang w:val="en-US"/>
        </w:rPr>
        <w:t>d</w:t>
      </w:r>
      <w:r w:rsidR="00714CFE" w:rsidRPr="004204E5">
        <w:rPr>
          <w:rFonts w:ascii="Calibri" w:hAnsi="Calibri"/>
          <w:b w:val="0"/>
          <w:sz w:val="22"/>
          <w:szCs w:val="22"/>
          <w:lang w:val="en-US"/>
        </w:rPr>
        <w:t xml:space="preserve">, </w:t>
      </w:r>
      <w:r w:rsidR="001F529B" w:rsidRPr="004204E5">
        <w:rPr>
          <w:rFonts w:ascii="Calibri" w:hAnsi="Calibri"/>
          <w:b w:val="0"/>
          <w:sz w:val="22"/>
          <w:szCs w:val="22"/>
          <w:lang w:val="en-US"/>
        </w:rPr>
        <w:t>adequately justify and defend its decision to join the three cases in question; and (iii) define the legal consequences of the petitioners’ belated and unjustified presentation of additional observations on the merits of the three cases.</w:t>
      </w:r>
      <w:r w:rsidR="00904F6D" w:rsidRPr="004204E5">
        <w:rPr>
          <w:rStyle w:val="Refdenotaalpie"/>
          <w:rFonts w:ascii="Calibri" w:hAnsi="Calibri"/>
          <w:b w:val="0"/>
          <w:sz w:val="22"/>
          <w:szCs w:val="22"/>
          <w:lang w:val="en-US"/>
        </w:rPr>
        <w:footnoteReference w:id="2"/>
      </w:r>
      <w:r w:rsidR="00904F6D" w:rsidRPr="004204E5">
        <w:rPr>
          <w:rFonts w:ascii="Calibri" w:hAnsi="Calibri"/>
          <w:b w:val="0"/>
          <w:sz w:val="22"/>
          <w:szCs w:val="22"/>
          <w:lang w:val="en-US"/>
        </w:rPr>
        <w:t xml:space="preserve">   </w:t>
      </w:r>
      <w:r w:rsidR="0003277A" w:rsidRPr="004204E5">
        <w:rPr>
          <w:rFonts w:ascii="Calibri" w:hAnsi="Calibri"/>
          <w:b w:val="0"/>
          <w:sz w:val="22"/>
          <w:szCs w:val="22"/>
          <w:lang w:val="en-US"/>
        </w:rPr>
        <w:t>These aspects were answered by the IACHR on March 15, 2012, in the</w:t>
      </w:r>
      <w:r w:rsidR="00FE43CF" w:rsidRPr="004204E5">
        <w:rPr>
          <w:rFonts w:ascii="Calibri" w:hAnsi="Calibri"/>
          <w:b w:val="0"/>
          <w:sz w:val="22"/>
          <w:szCs w:val="22"/>
          <w:lang w:val="en-US"/>
        </w:rPr>
        <w:t xml:space="preserve"> terms described in paragraph 21</w:t>
      </w:r>
      <w:r w:rsidR="0003277A" w:rsidRPr="004204E5">
        <w:rPr>
          <w:rFonts w:ascii="Calibri" w:hAnsi="Calibri"/>
          <w:b w:val="0"/>
          <w:sz w:val="22"/>
          <w:szCs w:val="22"/>
          <w:lang w:val="en-US"/>
        </w:rPr>
        <w:t xml:space="preserve"> of this report. </w:t>
      </w:r>
      <w:r w:rsidR="006403EA" w:rsidRPr="004204E5">
        <w:rPr>
          <w:rFonts w:ascii="Calibri" w:hAnsi="Calibri"/>
          <w:b w:val="0"/>
          <w:sz w:val="22"/>
          <w:szCs w:val="22"/>
          <w:lang w:val="en-US"/>
        </w:rPr>
        <w:t xml:space="preserve"> </w:t>
      </w:r>
      <w:r w:rsidR="002213B1" w:rsidRPr="004204E5">
        <w:rPr>
          <w:rFonts w:ascii="Calibri" w:hAnsi="Calibri"/>
          <w:b w:val="0"/>
          <w:sz w:val="22"/>
          <w:szCs w:val="22"/>
          <w:lang w:val="en-US"/>
        </w:rPr>
        <w:t>After this communication from the Commission, the State has requested five extensions to present its meri</w:t>
      </w:r>
      <w:r w:rsidR="00570E75" w:rsidRPr="004204E5">
        <w:rPr>
          <w:rFonts w:ascii="Calibri" w:hAnsi="Calibri"/>
          <w:b w:val="0"/>
          <w:sz w:val="22"/>
          <w:szCs w:val="22"/>
          <w:lang w:val="en-US"/>
        </w:rPr>
        <w:t>ts observations, which were</w:t>
      </w:r>
      <w:r w:rsidR="002213B1" w:rsidRPr="004204E5">
        <w:rPr>
          <w:rFonts w:ascii="Calibri" w:hAnsi="Calibri"/>
          <w:b w:val="0"/>
          <w:sz w:val="22"/>
          <w:szCs w:val="22"/>
          <w:lang w:val="en-US"/>
        </w:rPr>
        <w:t xml:space="preserve"> granted</w:t>
      </w:r>
      <w:r w:rsidR="00570E75" w:rsidRPr="004204E5">
        <w:rPr>
          <w:rFonts w:ascii="Calibri" w:hAnsi="Calibri"/>
          <w:b w:val="0"/>
          <w:sz w:val="22"/>
          <w:szCs w:val="22"/>
          <w:lang w:val="en-US"/>
        </w:rPr>
        <w:t xml:space="preserve"> by the IACHR</w:t>
      </w:r>
      <w:r w:rsidR="002213B1" w:rsidRPr="004204E5">
        <w:rPr>
          <w:rFonts w:ascii="Calibri" w:hAnsi="Calibri"/>
          <w:b w:val="0"/>
          <w:sz w:val="22"/>
          <w:szCs w:val="22"/>
          <w:lang w:val="en-US"/>
        </w:rPr>
        <w:t xml:space="preserve">.   </w:t>
      </w:r>
    </w:p>
    <w:p w:rsidR="00570E75" w:rsidRPr="004204E5" w:rsidRDefault="00570E75" w:rsidP="001764A3">
      <w:pPr>
        <w:pStyle w:val="Textoindependiente"/>
        <w:rPr>
          <w:rFonts w:ascii="Calibri" w:hAnsi="Calibri"/>
          <w:b w:val="0"/>
          <w:sz w:val="22"/>
          <w:szCs w:val="22"/>
          <w:lang w:val="en-US"/>
        </w:rPr>
      </w:pPr>
    </w:p>
    <w:p w:rsidR="00FE43CF" w:rsidRPr="004204E5" w:rsidRDefault="005C42C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November </w:t>
      </w:r>
      <w:r w:rsidR="00FE43CF" w:rsidRPr="004204E5">
        <w:rPr>
          <w:rFonts w:ascii="Calibri" w:hAnsi="Calibri"/>
          <w:b w:val="0"/>
          <w:sz w:val="22"/>
          <w:szCs w:val="22"/>
          <w:lang w:val="en-US"/>
        </w:rPr>
        <w:t>16</w:t>
      </w:r>
      <w:r w:rsidRPr="004204E5">
        <w:rPr>
          <w:rFonts w:ascii="Calibri" w:hAnsi="Calibri"/>
          <w:b w:val="0"/>
          <w:sz w:val="22"/>
          <w:szCs w:val="22"/>
          <w:lang w:val="en-US"/>
        </w:rPr>
        <w:t>,</w:t>
      </w:r>
      <w:r w:rsidR="00FE43CF" w:rsidRPr="004204E5">
        <w:rPr>
          <w:rFonts w:ascii="Calibri" w:hAnsi="Calibri"/>
          <w:b w:val="0"/>
          <w:sz w:val="22"/>
          <w:szCs w:val="22"/>
          <w:lang w:val="en-US"/>
        </w:rPr>
        <w:t xml:space="preserve"> 2012, </w:t>
      </w:r>
      <w:r w:rsidRPr="004204E5">
        <w:rPr>
          <w:rFonts w:ascii="Calibri" w:hAnsi="Calibri"/>
          <w:b w:val="0"/>
          <w:sz w:val="22"/>
          <w:szCs w:val="22"/>
          <w:lang w:val="en-US"/>
        </w:rPr>
        <w:t xml:space="preserve">the State presented its observations on the merits in this matter, in which it reiterated two or three of the procedural requests included in its prior communications associated with the failure to </w:t>
      </w:r>
      <w:r w:rsidR="002B167C" w:rsidRPr="004204E5">
        <w:rPr>
          <w:rFonts w:ascii="Calibri" w:hAnsi="Calibri"/>
          <w:b w:val="0"/>
          <w:sz w:val="22"/>
          <w:szCs w:val="22"/>
          <w:lang w:val="en-US"/>
        </w:rPr>
        <w:t>st</w:t>
      </w:r>
      <w:r w:rsidR="006D14D7" w:rsidRPr="004204E5">
        <w:rPr>
          <w:rFonts w:ascii="Calibri" w:hAnsi="Calibri"/>
          <w:b w:val="0"/>
          <w:sz w:val="22"/>
          <w:szCs w:val="22"/>
          <w:lang w:val="en-US"/>
        </w:rPr>
        <w:t>a</w:t>
      </w:r>
      <w:r w:rsidR="002B167C" w:rsidRPr="004204E5">
        <w:rPr>
          <w:rFonts w:ascii="Calibri" w:hAnsi="Calibri"/>
          <w:b w:val="0"/>
          <w:sz w:val="22"/>
          <w:szCs w:val="22"/>
          <w:lang w:val="en-US"/>
        </w:rPr>
        <w:t xml:space="preserve">te facts that tend to establish violations </w:t>
      </w:r>
      <w:r w:rsidRPr="004204E5">
        <w:rPr>
          <w:rFonts w:ascii="Calibri" w:hAnsi="Calibri"/>
          <w:b w:val="0"/>
          <w:sz w:val="22"/>
          <w:szCs w:val="22"/>
          <w:lang w:val="en-US"/>
        </w:rPr>
        <w:t xml:space="preserve">in the admissibility and the joinder of the three cases. </w:t>
      </w:r>
      <w:r w:rsidR="00570E75" w:rsidRPr="004204E5">
        <w:rPr>
          <w:rFonts w:ascii="Calibri" w:hAnsi="Calibri"/>
          <w:b w:val="0"/>
          <w:sz w:val="22"/>
          <w:szCs w:val="22"/>
          <w:lang w:val="en-US"/>
        </w:rPr>
        <w:t xml:space="preserve">  </w:t>
      </w:r>
      <w:r w:rsidRPr="004204E5">
        <w:rPr>
          <w:rFonts w:ascii="Calibri" w:hAnsi="Calibri"/>
          <w:b w:val="0"/>
          <w:sz w:val="22"/>
          <w:szCs w:val="22"/>
          <w:lang w:val="en-US"/>
        </w:rPr>
        <w:t xml:space="preserve">In its observations on the merits, the State also argues that the contextual assertions made by the petitioners in their arguments on the merits </w:t>
      </w:r>
      <w:r w:rsidR="00570E75" w:rsidRPr="004204E5">
        <w:rPr>
          <w:rFonts w:ascii="Calibri" w:hAnsi="Calibri"/>
          <w:b w:val="0"/>
          <w:sz w:val="22"/>
          <w:szCs w:val="22"/>
          <w:lang w:val="en-US"/>
        </w:rPr>
        <w:t>lack evidentiary support</w:t>
      </w:r>
      <w:r w:rsidRPr="004204E5">
        <w:rPr>
          <w:rFonts w:ascii="Calibri" w:hAnsi="Calibri"/>
          <w:b w:val="0"/>
          <w:sz w:val="22"/>
          <w:szCs w:val="22"/>
          <w:lang w:val="en-US"/>
        </w:rPr>
        <w:t xml:space="preserve">, and it affirms that </w:t>
      </w:r>
      <w:r w:rsidR="002B167C" w:rsidRPr="004204E5">
        <w:rPr>
          <w:rFonts w:ascii="Calibri" w:hAnsi="Calibri"/>
          <w:b w:val="0"/>
          <w:sz w:val="22"/>
          <w:szCs w:val="22"/>
          <w:lang w:val="en-US"/>
        </w:rPr>
        <w:t xml:space="preserve">there is no State responsibility for </w:t>
      </w:r>
      <w:r w:rsidRPr="004204E5">
        <w:rPr>
          <w:rFonts w:ascii="Calibri" w:hAnsi="Calibri"/>
          <w:b w:val="0"/>
          <w:sz w:val="22"/>
          <w:szCs w:val="22"/>
          <w:lang w:val="en-US"/>
        </w:rPr>
        <w:t>the human rights violations tha</w:t>
      </w:r>
      <w:r w:rsidR="002B167C" w:rsidRPr="004204E5">
        <w:rPr>
          <w:rFonts w:ascii="Calibri" w:hAnsi="Calibri"/>
          <w:b w:val="0"/>
          <w:sz w:val="22"/>
          <w:szCs w:val="22"/>
          <w:lang w:val="en-US"/>
        </w:rPr>
        <w:t xml:space="preserve">t have been alleged. The State also </w:t>
      </w:r>
      <w:r w:rsidRPr="004204E5">
        <w:rPr>
          <w:rFonts w:ascii="Calibri" w:hAnsi="Calibri"/>
          <w:b w:val="0"/>
          <w:sz w:val="22"/>
          <w:szCs w:val="22"/>
          <w:lang w:val="en-US"/>
        </w:rPr>
        <w:t xml:space="preserve">indicates that it is </w:t>
      </w:r>
      <w:r w:rsidR="002B167C" w:rsidRPr="004204E5">
        <w:rPr>
          <w:rFonts w:ascii="Calibri" w:hAnsi="Calibri"/>
          <w:b w:val="0"/>
          <w:sz w:val="22"/>
          <w:szCs w:val="22"/>
          <w:lang w:val="en-US"/>
        </w:rPr>
        <w:t xml:space="preserve">unable </w:t>
      </w:r>
      <w:r w:rsidRPr="004204E5">
        <w:rPr>
          <w:rFonts w:ascii="Calibri" w:hAnsi="Calibri"/>
          <w:b w:val="0"/>
          <w:sz w:val="22"/>
          <w:szCs w:val="22"/>
          <w:lang w:val="en-US"/>
        </w:rPr>
        <w:t xml:space="preserve">it to submit copies of the criminal and administrative records requested by the IACHR on March 15, 2002, as they are under seal in view of the current stage of the investigations relevant to this matter. </w:t>
      </w:r>
    </w:p>
    <w:p w:rsidR="00FE43CF" w:rsidRPr="004204E5" w:rsidRDefault="00FE43CF" w:rsidP="001764A3">
      <w:pPr>
        <w:pStyle w:val="Textoindependiente"/>
        <w:rPr>
          <w:rFonts w:ascii="Calibri" w:hAnsi="Calibri"/>
          <w:b w:val="0"/>
          <w:sz w:val="22"/>
          <w:szCs w:val="22"/>
          <w:lang w:val="en-US"/>
        </w:rPr>
      </w:pPr>
    </w:p>
    <w:p w:rsidR="00904F6D" w:rsidRPr="004204E5" w:rsidRDefault="001F529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After examining the evidence and arguments offered by the parties, in the present report the Commission concludes that the State of </w:t>
      </w:r>
      <w:r w:rsidR="00CC5DD4" w:rsidRPr="004204E5">
        <w:rPr>
          <w:rFonts w:ascii="Calibri" w:hAnsi="Calibri"/>
          <w:b w:val="0"/>
          <w:sz w:val="22"/>
          <w:szCs w:val="22"/>
          <w:lang w:val="en-US"/>
        </w:rPr>
        <w:t>Colombia is responsible for violations to</w:t>
      </w:r>
      <w:r w:rsidRPr="004204E5">
        <w:rPr>
          <w:rFonts w:ascii="Calibri" w:hAnsi="Calibri"/>
          <w:b w:val="0"/>
          <w:sz w:val="22"/>
          <w:szCs w:val="22"/>
          <w:lang w:val="en-US"/>
        </w:rPr>
        <w:t xml:space="preserve"> the rights recognized in articles</w:t>
      </w:r>
      <w:r w:rsidR="00CC5DD4" w:rsidRPr="004204E5">
        <w:rPr>
          <w:rFonts w:ascii="Calibri" w:hAnsi="Calibri"/>
          <w:b w:val="0"/>
          <w:sz w:val="22"/>
          <w:szCs w:val="22"/>
          <w:lang w:val="en-US"/>
        </w:rPr>
        <w:t xml:space="preserve"> 4, 5(1), 7(1), 7(3), 8(1), </w:t>
      </w:r>
      <w:r w:rsidRPr="004204E5">
        <w:rPr>
          <w:rFonts w:ascii="Calibri" w:hAnsi="Calibri"/>
          <w:b w:val="0"/>
          <w:sz w:val="22"/>
          <w:szCs w:val="22"/>
          <w:lang w:val="en-US"/>
        </w:rPr>
        <w:t>16</w:t>
      </w:r>
      <w:r w:rsidR="0003277A" w:rsidRPr="004204E5">
        <w:rPr>
          <w:rFonts w:ascii="Calibri" w:hAnsi="Calibri"/>
          <w:b w:val="0"/>
          <w:sz w:val="22"/>
          <w:szCs w:val="22"/>
          <w:lang w:val="en-US"/>
        </w:rPr>
        <w:t>, 17(1), 19, 21(1), 21(2), 22</w:t>
      </w:r>
      <w:r w:rsidRPr="004204E5">
        <w:rPr>
          <w:rFonts w:ascii="Calibri" w:hAnsi="Calibri"/>
          <w:b w:val="0"/>
          <w:sz w:val="22"/>
          <w:szCs w:val="22"/>
          <w:lang w:val="en-US"/>
        </w:rPr>
        <w:t xml:space="preserve"> and 25 of the American Convention, in conjunction with Article 1(1) thereof, and</w:t>
      </w:r>
      <w:r w:rsidR="00F0509B" w:rsidRPr="004204E5">
        <w:rPr>
          <w:rFonts w:ascii="Calibri" w:hAnsi="Calibri"/>
          <w:b w:val="0"/>
          <w:sz w:val="22"/>
          <w:szCs w:val="22"/>
          <w:lang w:val="en-US"/>
        </w:rPr>
        <w:t xml:space="preserve"> </w:t>
      </w:r>
      <w:r w:rsidR="00CC5DD4" w:rsidRPr="004204E5">
        <w:rPr>
          <w:rFonts w:ascii="Calibri" w:hAnsi="Calibri"/>
          <w:b w:val="0"/>
          <w:sz w:val="22"/>
          <w:szCs w:val="22"/>
          <w:lang w:val="en-US"/>
        </w:rPr>
        <w:t xml:space="preserve">the </w:t>
      </w:r>
      <w:r w:rsidR="00F0509B" w:rsidRPr="004204E5">
        <w:rPr>
          <w:rFonts w:ascii="Calibri" w:hAnsi="Calibri"/>
          <w:b w:val="0"/>
          <w:sz w:val="22"/>
          <w:szCs w:val="22"/>
          <w:lang w:val="en-US"/>
        </w:rPr>
        <w:t>violation of</w:t>
      </w:r>
      <w:r w:rsidRPr="004204E5">
        <w:rPr>
          <w:rFonts w:ascii="Calibri" w:hAnsi="Calibri"/>
          <w:b w:val="0"/>
          <w:sz w:val="22"/>
          <w:szCs w:val="22"/>
          <w:lang w:val="en-US"/>
        </w:rPr>
        <w:t xml:space="preserve"> Article 7 of the Inter-American Convention on the Prevention, Punishment and Eradication of Violence against Women, to the detriment of the victim</w:t>
      </w:r>
      <w:r w:rsidR="009D3B6C" w:rsidRPr="004204E5">
        <w:rPr>
          <w:rFonts w:ascii="Calibri" w:hAnsi="Calibri"/>
          <w:b w:val="0"/>
          <w:sz w:val="22"/>
          <w:szCs w:val="22"/>
          <w:lang w:val="en-US"/>
        </w:rPr>
        <w:t>s, as described in paragraph 368</w:t>
      </w:r>
      <w:r w:rsidRPr="004204E5">
        <w:rPr>
          <w:rFonts w:ascii="Calibri" w:hAnsi="Calibri"/>
          <w:b w:val="0"/>
          <w:sz w:val="22"/>
          <w:szCs w:val="22"/>
          <w:lang w:val="en-US"/>
        </w:rPr>
        <w:t xml:space="preserve"> of this report.</w:t>
      </w:r>
      <w:r w:rsidR="00BB3627" w:rsidRPr="004204E5">
        <w:rPr>
          <w:rFonts w:ascii="Calibri" w:hAnsi="Calibri"/>
          <w:b w:val="0"/>
          <w:sz w:val="22"/>
          <w:szCs w:val="22"/>
          <w:lang w:val="en-US"/>
        </w:rPr>
        <w:t xml:space="preserve"> </w:t>
      </w:r>
      <w:r w:rsidR="00570E75" w:rsidRPr="004204E5">
        <w:rPr>
          <w:rFonts w:ascii="Calibri" w:hAnsi="Calibri"/>
          <w:b w:val="0"/>
          <w:sz w:val="22"/>
          <w:szCs w:val="22"/>
          <w:lang w:val="en-US"/>
        </w:rPr>
        <w:t xml:space="preserve">  </w:t>
      </w:r>
      <w:r w:rsidR="00BB3627" w:rsidRPr="004204E5">
        <w:rPr>
          <w:rFonts w:ascii="Calibri" w:hAnsi="Calibri"/>
          <w:b w:val="0"/>
          <w:sz w:val="22"/>
          <w:szCs w:val="22"/>
          <w:lang w:val="en-US"/>
        </w:rPr>
        <w:t>The Commission also considers that it does not have sufficient elements to pronounce regarding Articles 11 and 27 of the American Convention in the present report.</w:t>
      </w:r>
      <w:r w:rsidRPr="004204E5">
        <w:rPr>
          <w:rFonts w:ascii="Calibri" w:hAnsi="Calibri"/>
          <w:b w:val="0"/>
          <w:sz w:val="22"/>
          <w:szCs w:val="22"/>
          <w:lang w:val="en-US"/>
        </w:rPr>
        <w:t xml:space="preserve">  Therefore, t</w:t>
      </w:r>
      <w:r w:rsidR="009B7AB2" w:rsidRPr="004204E5">
        <w:rPr>
          <w:rFonts w:ascii="Calibri" w:hAnsi="Calibri"/>
          <w:b w:val="0"/>
          <w:sz w:val="22"/>
          <w:szCs w:val="22"/>
          <w:lang w:val="en-US"/>
        </w:rPr>
        <w:t>he Inter-American Commission presents</w:t>
      </w:r>
      <w:r w:rsidRPr="004204E5">
        <w:rPr>
          <w:rFonts w:ascii="Calibri" w:hAnsi="Calibri"/>
          <w:b w:val="0"/>
          <w:sz w:val="22"/>
          <w:szCs w:val="22"/>
          <w:lang w:val="en-US"/>
        </w:rPr>
        <w:t xml:space="preserve"> its recommendations to the </w:t>
      </w:r>
      <w:smartTag w:uri="urn:schemas-microsoft-com:office:smarttags" w:element="place">
        <w:smartTag w:uri="urn:schemas-microsoft-com:office:smarttags" w:element="PlaceName">
          <w:r w:rsidRPr="004204E5">
            <w:rPr>
              <w:rFonts w:ascii="Calibri" w:hAnsi="Calibri"/>
              <w:b w:val="0"/>
              <w:sz w:val="22"/>
              <w:szCs w:val="22"/>
              <w:lang w:val="en-US"/>
            </w:rPr>
            <w:t>Colombian</w:t>
          </w:r>
        </w:smartTag>
        <w:r w:rsidRPr="004204E5">
          <w:rPr>
            <w:rFonts w:ascii="Calibri" w:hAnsi="Calibri"/>
            <w:b w:val="0"/>
            <w:sz w:val="22"/>
            <w:szCs w:val="22"/>
            <w:lang w:val="en-US"/>
          </w:rPr>
          <w:t xml:space="preserve"> </w:t>
        </w:r>
        <w:smartTag w:uri="urn:schemas-microsoft-com:office:smarttags" w:element="PlaceType">
          <w:r w:rsidRPr="004204E5">
            <w:rPr>
              <w:rFonts w:ascii="Calibri" w:hAnsi="Calibri"/>
              <w:b w:val="0"/>
              <w:sz w:val="22"/>
              <w:szCs w:val="22"/>
              <w:lang w:val="en-US"/>
            </w:rPr>
            <w:t>State</w:t>
          </w:r>
        </w:smartTag>
      </w:smartTag>
      <w:r w:rsidRPr="004204E5">
        <w:rPr>
          <w:rFonts w:ascii="Calibri" w:hAnsi="Calibri"/>
          <w:b w:val="0"/>
          <w:sz w:val="22"/>
          <w:szCs w:val="22"/>
          <w:lang w:val="en-US"/>
        </w:rPr>
        <w:t xml:space="preserve">, pursuant to Article 50 of the American Convention. </w:t>
      </w:r>
    </w:p>
    <w:p w:rsidR="00904F6D" w:rsidRPr="004204E5" w:rsidRDefault="00904F6D" w:rsidP="001764A3">
      <w:pPr>
        <w:pStyle w:val="Textoindependiente"/>
        <w:ind w:right="-720"/>
        <w:rPr>
          <w:rFonts w:ascii="Calibri" w:hAnsi="Calibri"/>
          <w:sz w:val="22"/>
          <w:szCs w:val="22"/>
          <w:lang w:val="en-US"/>
        </w:rPr>
      </w:pPr>
    </w:p>
    <w:p w:rsidR="00904F6D" w:rsidRPr="004204E5" w:rsidRDefault="005D3C63" w:rsidP="001764A3">
      <w:pPr>
        <w:pStyle w:val="Ttulo1"/>
        <w:ind w:left="1440" w:hanging="720"/>
        <w:rPr>
          <w:rFonts w:ascii="Calibri" w:hAnsi="Calibri"/>
          <w:sz w:val="22"/>
          <w:szCs w:val="22"/>
        </w:rPr>
      </w:pPr>
      <w:bookmarkStart w:id="11" w:name="_Toc370833628"/>
      <w:bookmarkStart w:id="12" w:name="_Toc370834504"/>
      <w:r w:rsidRPr="004204E5">
        <w:rPr>
          <w:rFonts w:ascii="Calibri" w:hAnsi="Calibri"/>
          <w:sz w:val="22"/>
          <w:szCs w:val="22"/>
        </w:rPr>
        <w:t>II.</w:t>
      </w:r>
      <w:r w:rsidRPr="004204E5">
        <w:rPr>
          <w:rFonts w:ascii="Calibri" w:hAnsi="Calibri"/>
          <w:sz w:val="22"/>
          <w:szCs w:val="22"/>
        </w:rPr>
        <w:tab/>
      </w:r>
      <w:r w:rsidR="00973C05" w:rsidRPr="004204E5">
        <w:rPr>
          <w:rFonts w:ascii="Calibri" w:hAnsi="Calibri"/>
          <w:sz w:val="22"/>
          <w:szCs w:val="22"/>
        </w:rPr>
        <w:t>PROCESSING WITH THE IACHR SUBSEQUENT TO THE ADMISSIBILITY REPORT</w:t>
      </w:r>
      <w:r w:rsidR="00F0509B" w:rsidRPr="004204E5">
        <w:rPr>
          <w:rFonts w:ascii="Calibri" w:hAnsi="Calibri"/>
          <w:sz w:val="22"/>
          <w:szCs w:val="22"/>
        </w:rPr>
        <w:t>S</w:t>
      </w:r>
      <w:bookmarkEnd w:id="11"/>
      <w:bookmarkEnd w:id="12"/>
    </w:p>
    <w:p w:rsidR="00904F6D" w:rsidRPr="004204E5" w:rsidRDefault="00904F6D" w:rsidP="001764A3">
      <w:pPr>
        <w:pStyle w:val="Textoindependiente"/>
        <w:ind w:right="-720"/>
        <w:rPr>
          <w:rFonts w:ascii="Calibri" w:hAnsi="Calibri"/>
          <w:sz w:val="22"/>
          <w:szCs w:val="22"/>
          <w:lang w:val="en-US"/>
        </w:rPr>
      </w:pPr>
    </w:p>
    <w:p w:rsidR="00707C31" w:rsidRPr="004204E5" w:rsidRDefault="00973C05" w:rsidP="001764A3">
      <w:pPr>
        <w:pStyle w:val="Textoindependiente"/>
        <w:numPr>
          <w:ilvl w:val="0"/>
          <w:numId w:val="18"/>
        </w:numPr>
        <w:tabs>
          <w:tab w:val="clear" w:pos="1080"/>
        </w:tabs>
        <w:ind w:left="1440" w:right="-720" w:hanging="720"/>
        <w:outlineLvl w:val="1"/>
        <w:rPr>
          <w:rFonts w:ascii="Calibri" w:hAnsi="Calibri"/>
          <w:sz w:val="22"/>
          <w:szCs w:val="22"/>
          <w:lang w:val="en-US"/>
        </w:rPr>
      </w:pPr>
      <w:bookmarkStart w:id="13" w:name="_Toc370833629"/>
      <w:bookmarkStart w:id="14" w:name="_Toc370834505"/>
      <w:r w:rsidRPr="004204E5">
        <w:rPr>
          <w:rFonts w:ascii="Calibri" w:hAnsi="Calibri"/>
          <w:sz w:val="22"/>
          <w:szCs w:val="22"/>
          <w:lang w:val="en-US"/>
        </w:rPr>
        <w:t>Processing of the case</w:t>
      </w:r>
      <w:bookmarkEnd w:id="13"/>
      <w:bookmarkEnd w:id="14"/>
    </w:p>
    <w:p w:rsidR="00707C31" w:rsidRPr="004204E5" w:rsidRDefault="00707C31" w:rsidP="001764A3">
      <w:pPr>
        <w:pStyle w:val="Textoindependiente"/>
        <w:ind w:right="-720"/>
        <w:rPr>
          <w:rFonts w:ascii="Calibri" w:hAnsi="Calibri"/>
          <w:b w:val="0"/>
          <w:sz w:val="22"/>
          <w:szCs w:val="22"/>
          <w:lang w:val="en-US"/>
        </w:rPr>
      </w:pPr>
    </w:p>
    <w:p w:rsidR="00904F6D" w:rsidRPr="004204E5" w:rsidRDefault="00973C0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On February 27, 2007, the IACHR approved Admissibility Reports No</w:t>
      </w:r>
      <w:r w:rsidR="00904F6D" w:rsidRPr="004204E5">
        <w:rPr>
          <w:rFonts w:ascii="Calibri" w:hAnsi="Calibri"/>
          <w:b w:val="0"/>
          <w:sz w:val="22"/>
          <w:szCs w:val="22"/>
          <w:lang w:val="en-US"/>
        </w:rPr>
        <w:t xml:space="preserve"> 3/07</w:t>
      </w:r>
      <w:r w:rsidR="00904F6D" w:rsidRPr="004204E5">
        <w:rPr>
          <w:rStyle w:val="Refdenotaalpie"/>
          <w:rFonts w:ascii="Calibri" w:hAnsi="Calibri"/>
          <w:b w:val="0"/>
          <w:sz w:val="22"/>
          <w:szCs w:val="22"/>
          <w:lang w:val="en-US"/>
        </w:rPr>
        <w:footnoteReference w:id="3"/>
      </w:r>
      <w:r w:rsidR="00904F6D" w:rsidRPr="004204E5">
        <w:rPr>
          <w:rFonts w:ascii="Calibri" w:hAnsi="Calibri"/>
          <w:b w:val="0"/>
          <w:sz w:val="22"/>
          <w:szCs w:val="22"/>
          <w:lang w:val="en-US"/>
        </w:rPr>
        <w:t xml:space="preserve"> </w:t>
      </w:r>
      <w:r w:rsidRPr="004204E5">
        <w:rPr>
          <w:rFonts w:ascii="Calibri" w:hAnsi="Calibri"/>
          <w:b w:val="0"/>
          <w:sz w:val="22"/>
          <w:szCs w:val="22"/>
          <w:lang w:val="en-US"/>
        </w:rPr>
        <w:t>and</w:t>
      </w:r>
      <w:r w:rsidR="00904F6D" w:rsidRPr="004204E5">
        <w:rPr>
          <w:rFonts w:ascii="Calibri" w:hAnsi="Calibri"/>
          <w:b w:val="0"/>
          <w:sz w:val="22"/>
          <w:szCs w:val="22"/>
          <w:lang w:val="en-US"/>
        </w:rPr>
        <w:t xml:space="preserve"> 4/07</w:t>
      </w:r>
      <w:r w:rsidR="00904F6D" w:rsidRPr="004204E5">
        <w:rPr>
          <w:rStyle w:val="Refdenotaalpie"/>
          <w:rFonts w:ascii="Calibri" w:hAnsi="Calibri"/>
          <w:b w:val="0"/>
          <w:sz w:val="22"/>
          <w:szCs w:val="22"/>
          <w:lang w:val="en-US"/>
        </w:rPr>
        <w:footnoteReference w:id="4"/>
      </w:r>
      <w:r w:rsidR="009B7AB2" w:rsidRPr="004204E5">
        <w:rPr>
          <w:rFonts w:ascii="Calibri" w:hAnsi="Calibri"/>
          <w:b w:val="0"/>
          <w:sz w:val="22"/>
          <w:szCs w:val="22"/>
          <w:lang w:val="en-US"/>
        </w:rPr>
        <w:t xml:space="preserve"> and </w:t>
      </w:r>
      <w:r w:rsidRPr="004204E5">
        <w:rPr>
          <w:rFonts w:ascii="Calibri" w:hAnsi="Calibri"/>
          <w:b w:val="0"/>
          <w:sz w:val="22"/>
          <w:szCs w:val="22"/>
          <w:lang w:val="en-US"/>
        </w:rPr>
        <w:t xml:space="preserve">on March 20, 2007, notification of both reports was sent to the parties.  On July 23, 2007, the IACHR approved Admissibility Report No. </w:t>
      </w:r>
      <w:r w:rsidR="00904F6D" w:rsidRPr="004204E5">
        <w:rPr>
          <w:rFonts w:ascii="Calibri" w:hAnsi="Calibri"/>
          <w:b w:val="0"/>
          <w:sz w:val="22"/>
          <w:szCs w:val="22"/>
          <w:lang w:val="en-US"/>
        </w:rPr>
        <w:t>46/07</w:t>
      </w:r>
      <w:r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5"/>
      </w:r>
      <w:r w:rsidRPr="004204E5">
        <w:rPr>
          <w:rFonts w:ascii="Calibri" w:hAnsi="Calibri"/>
          <w:b w:val="0"/>
          <w:sz w:val="22"/>
          <w:szCs w:val="22"/>
          <w:lang w:val="en-US"/>
        </w:rPr>
        <w:t xml:space="preserve"> notification of which was sent to the parties on August 15, 2007</w:t>
      </w:r>
      <w:r w:rsidR="00904F6D" w:rsidRPr="004204E5">
        <w:rPr>
          <w:rFonts w:ascii="Calibri" w:hAnsi="Calibri"/>
          <w:b w:val="0"/>
          <w:sz w:val="22"/>
          <w:szCs w:val="22"/>
          <w:lang w:val="en-US"/>
        </w:rPr>
        <w:t xml:space="preserve">.  </w:t>
      </w:r>
    </w:p>
    <w:p w:rsidR="00904F6D" w:rsidRPr="004204E5" w:rsidRDefault="00904F6D" w:rsidP="001764A3">
      <w:pPr>
        <w:pStyle w:val="Textoindependiente"/>
        <w:ind w:right="-720"/>
        <w:rPr>
          <w:rFonts w:ascii="Calibri" w:hAnsi="Calibri"/>
          <w:b w:val="0"/>
          <w:sz w:val="22"/>
          <w:szCs w:val="22"/>
          <w:lang w:val="en-US"/>
        </w:rPr>
      </w:pPr>
    </w:p>
    <w:p w:rsidR="00BC2A00" w:rsidRPr="004204E5" w:rsidRDefault="00973C0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the March 20, 2007 notifications (</w:t>
      </w:r>
      <w:r w:rsidR="00904F6D" w:rsidRPr="004204E5">
        <w:rPr>
          <w:rFonts w:ascii="Calibri" w:hAnsi="Calibri"/>
          <w:b w:val="0"/>
          <w:sz w:val="22"/>
          <w:szCs w:val="22"/>
          <w:lang w:val="en-US"/>
        </w:rPr>
        <w:t xml:space="preserve">3/07 </w:t>
      </w:r>
      <w:r w:rsidRPr="004204E5">
        <w:rPr>
          <w:rFonts w:ascii="Calibri" w:hAnsi="Calibri"/>
          <w:b w:val="0"/>
          <w:sz w:val="22"/>
          <w:szCs w:val="22"/>
          <w:lang w:val="en-US"/>
        </w:rPr>
        <w:t>and</w:t>
      </w:r>
      <w:r w:rsidR="00904F6D" w:rsidRPr="004204E5">
        <w:rPr>
          <w:rFonts w:ascii="Calibri" w:hAnsi="Calibri"/>
          <w:b w:val="0"/>
          <w:sz w:val="22"/>
          <w:szCs w:val="22"/>
          <w:lang w:val="en-US"/>
        </w:rPr>
        <w:t xml:space="preserve"> 4/07)</w:t>
      </w:r>
      <w:r w:rsidRPr="004204E5">
        <w:rPr>
          <w:rFonts w:ascii="Calibri" w:hAnsi="Calibri"/>
          <w:b w:val="0"/>
          <w:sz w:val="22"/>
          <w:szCs w:val="22"/>
          <w:lang w:val="en-US"/>
        </w:rPr>
        <w:t xml:space="preserve"> and the August 1</w:t>
      </w:r>
      <w:r w:rsidR="00904F6D" w:rsidRPr="004204E5">
        <w:rPr>
          <w:rFonts w:ascii="Calibri" w:hAnsi="Calibri"/>
          <w:b w:val="0"/>
          <w:sz w:val="22"/>
          <w:szCs w:val="22"/>
          <w:lang w:val="en-US"/>
        </w:rPr>
        <w:t>5</w:t>
      </w:r>
      <w:r w:rsidRPr="004204E5">
        <w:rPr>
          <w:rFonts w:ascii="Calibri" w:hAnsi="Calibri"/>
          <w:b w:val="0"/>
          <w:sz w:val="22"/>
          <w:szCs w:val="22"/>
          <w:lang w:val="en-US"/>
        </w:rPr>
        <w:t>, 2007 notification (</w:t>
      </w:r>
      <w:r w:rsidR="00904F6D" w:rsidRPr="004204E5">
        <w:rPr>
          <w:rFonts w:ascii="Calibri" w:hAnsi="Calibri"/>
          <w:b w:val="0"/>
          <w:sz w:val="22"/>
          <w:szCs w:val="22"/>
          <w:lang w:val="en-US"/>
        </w:rPr>
        <w:t xml:space="preserve">46/07), </w:t>
      </w:r>
      <w:r w:rsidRPr="004204E5">
        <w:rPr>
          <w:rFonts w:ascii="Calibri" w:hAnsi="Calibri"/>
          <w:b w:val="0"/>
          <w:sz w:val="22"/>
          <w:szCs w:val="22"/>
          <w:lang w:val="en-US"/>
        </w:rPr>
        <w:t xml:space="preserve">the Commission informed the parties that the cases had been registered as numbers </w:t>
      </w:r>
      <w:r w:rsidR="00904F6D" w:rsidRPr="004204E5">
        <w:rPr>
          <w:rFonts w:ascii="Calibri" w:hAnsi="Calibri"/>
          <w:b w:val="0"/>
          <w:sz w:val="22"/>
          <w:szCs w:val="22"/>
          <w:lang w:val="en-US"/>
        </w:rPr>
        <w:t xml:space="preserve">12.595, 12.596 </w:t>
      </w:r>
      <w:r w:rsidRPr="004204E5">
        <w:rPr>
          <w:rFonts w:ascii="Calibri" w:hAnsi="Calibri"/>
          <w:b w:val="0"/>
          <w:sz w:val="22"/>
          <w:szCs w:val="22"/>
          <w:lang w:val="en-US"/>
        </w:rPr>
        <w:t>and</w:t>
      </w:r>
      <w:r w:rsidR="00904F6D" w:rsidRPr="004204E5">
        <w:rPr>
          <w:rFonts w:ascii="Calibri" w:hAnsi="Calibri"/>
          <w:b w:val="0"/>
          <w:sz w:val="22"/>
          <w:szCs w:val="22"/>
          <w:lang w:val="en-US"/>
        </w:rPr>
        <w:t xml:space="preserve"> 12.621, respectiv</w:t>
      </w:r>
      <w:r w:rsidRPr="004204E5">
        <w:rPr>
          <w:rFonts w:ascii="Calibri" w:hAnsi="Calibri"/>
          <w:b w:val="0"/>
          <w:sz w:val="22"/>
          <w:szCs w:val="22"/>
          <w:lang w:val="en-US"/>
        </w:rPr>
        <w:t xml:space="preserve">ely.  Pursuant to Article 38(1) of its Rules of Procedure, it set </w:t>
      </w:r>
      <w:r w:rsidR="00BC2A00" w:rsidRPr="004204E5">
        <w:rPr>
          <w:rFonts w:ascii="Calibri" w:hAnsi="Calibri"/>
          <w:b w:val="0"/>
          <w:sz w:val="22"/>
          <w:szCs w:val="22"/>
          <w:lang w:val="en-US"/>
        </w:rPr>
        <w:t>a period of two months for the petitioners to submit additional observations on the merits in each of the cases.  Also, pursuant to Article 48(1</w:t>
      </w:r>
      <w:proofErr w:type="gramStart"/>
      <w:r w:rsidR="00BC2A00" w:rsidRPr="004204E5">
        <w:rPr>
          <w:rFonts w:ascii="Calibri" w:hAnsi="Calibri"/>
          <w:b w:val="0"/>
          <w:sz w:val="22"/>
          <w:szCs w:val="22"/>
          <w:lang w:val="en-US"/>
        </w:rPr>
        <w:t>)(</w:t>
      </w:r>
      <w:proofErr w:type="gramEnd"/>
      <w:r w:rsidR="00BC2A00" w:rsidRPr="004204E5">
        <w:rPr>
          <w:rFonts w:ascii="Calibri" w:hAnsi="Calibri"/>
          <w:b w:val="0"/>
          <w:sz w:val="22"/>
          <w:szCs w:val="22"/>
          <w:lang w:val="en-US"/>
        </w:rPr>
        <w:t>f) of the Convention, it made itself available to the parties with a view to reaching a friendly settlement in each case.</w:t>
      </w:r>
    </w:p>
    <w:p w:rsidR="00904F6D" w:rsidRPr="004204E5" w:rsidRDefault="00904F6D" w:rsidP="001764A3">
      <w:pPr>
        <w:pStyle w:val="Textoindependiente"/>
        <w:ind w:right="-720"/>
        <w:rPr>
          <w:rFonts w:ascii="Calibri" w:hAnsi="Calibri"/>
          <w:b w:val="0"/>
          <w:sz w:val="22"/>
          <w:szCs w:val="22"/>
          <w:lang w:val="en-US"/>
        </w:rPr>
      </w:pPr>
    </w:p>
    <w:p w:rsidR="00904F6D" w:rsidRPr="004204E5" w:rsidRDefault="00BC2A0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On January 13, 2008, the petitioners requested a hearing to offer one witness to testify in all three cases</w:t>
      </w:r>
      <w:r w:rsidR="00F0509B" w:rsidRPr="004204E5">
        <w:rPr>
          <w:rFonts w:ascii="Calibri" w:hAnsi="Calibri"/>
          <w:b w:val="0"/>
          <w:sz w:val="22"/>
          <w:szCs w:val="22"/>
          <w:lang w:val="en-US"/>
        </w:rPr>
        <w:t xml:space="preserve"> -</w:t>
      </w:r>
      <w:r w:rsidR="00904F6D" w:rsidRPr="004204E5">
        <w:rPr>
          <w:rFonts w:ascii="Calibri" w:hAnsi="Calibri"/>
          <w:b w:val="0"/>
          <w:sz w:val="22"/>
          <w:szCs w:val="22"/>
          <w:lang w:val="en-US"/>
        </w:rPr>
        <w:t xml:space="preserve">12.595, 12.596 </w:t>
      </w:r>
      <w:r w:rsidRPr="004204E5">
        <w:rPr>
          <w:rFonts w:ascii="Calibri" w:hAnsi="Calibri"/>
          <w:b w:val="0"/>
          <w:sz w:val="22"/>
          <w:szCs w:val="22"/>
          <w:lang w:val="en-US"/>
        </w:rPr>
        <w:t>and</w:t>
      </w:r>
      <w:r w:rsidR="00904F6D" w:rsidRPr="004204E5">
        <w:rPr>
          <w:rFonts w:ascii="Calibri" w:hAnsi="Calibri"/>
          <w:b w:val="0"/>
          <w:sz w:val="22"/>
          <w:szCs w:val="22"/>
          <w:lang w:val="en-US"/>
        </w:rPr>
        <w:t xml:space="preserve"> 12.621</w:t>
      </w:r>
      <w:r w:rsidR="00F0509B" w:rsidRPr="004204E5">
        <w:rPr>
          <w:rFonts w:ascii="Calibri" w:hAnsi="Calibri"/>
          <w:b w:val="0"/>
          <w:sz w:val="22"/>
          <w:szCs w:val="22"/>
          <w:lang w:val="en-US"/>
        </w:rPr>
        <w:t>-</w:t>
      </w:r>
      <w:r w:rsidRPr="004204E5">
        <w:rPr>
          <w:rFonts w:ascii="Calibri" w:hAnsi="Calibri"/>
          <w:b w:val="0"/>
          <w:sz w:val="22"/>
          <w:szCs w:val="22"/>
          <w:lang w:val="en-US"/>
        </w:rPr>
        <w:t xml:space="preserve"> and to </w:t>
      </w:r>
      <w:r w:rsidR="00A96593" w:rsidRPr="004204E5">
        <w:rPr>
          <w:rFonts w:ascii="Calibri" w:hAnsi="Calibri"/>
          <w:b w:val="0"/>
          <w:sz w:val="22"/>
          <w:szCs w:val="22"/>
          <w:lang w:val="en-US"/>
        </w:rPr>
        <w:t>make</w:t>
      </w:r>
      <w:r w:rsidRPr="004204E5">
        <w:rPr>
          <w:rFonts w:ascii="Calibri" w:hAnsi="Calibri"/>
          <w:b w:val="0"/>
          <w:sz w:val="22"/>
          <w:szCs w:val="22"/>
          <w:lang w:val="en-US"/>
        </w:rPr>
        <w:t xml:space="preserve"> their arguments as to why the cases should be joined.  On February 11, 2008, the IACHR informed the parties of its decision to convene a hearing</w:t>
      </w:r>
      <w:r w:rsidR="00A96593" w:rsidRPr="004204E5">
        <w:rPr>
          <w:rFonts w:ascii="Calibri" w:hAnsi="Calibri"/>
          <w:b w:val="0"/>
          <w:sz w:val="22"/>
          <w:szCs w:val="22"/>
          <w:lang w:val="en-US"/>
        </w:rPr>
        <w:t>, which would be held during</w:t>
      </w:r>
      <w:r w:rsidRPr="004204E5">
        <w:rPr>
          <w:rFonts w:ascii="Calibri" w:hAnsi="Calibri"/>
          <w:b w:val="0"/>
          <w:sz w:val="22"/>
          <w:szCs w:val="22"/>
          <w:lang w:val="en-US"/>
        </w:rPr>
        <w:t xml:space="preserve"> the IACHR’s 131</w:t>
      </w:r>
      <w:r w:rsidRPr="004204E5">
        <w:rPr>
          <w:rFonts w:ascii="Calibri" w:hAnsi="Calibri"/>
          <w:b w:val="0"/>
          <w:sz w:val="22"/>
          <w:szCs w:val="22"/>
          <w:vertAlign w:val="superscript"/>
          <w:lang w:val="en-US"/>
        </w:rPr>
        <w:t>st</w:t>
      </w:r>
      <w:r w:rsidRPr="004204E5">
        <w:rPr>
          <w:rFonts w:ascii="Calibri" w:hAnsi="Calibri"/>
          <w:b w:val="0"/>
          <w:sz w:val="22"/>
          <w:szCs w:val="22"/>
          <w:lang w:val="en-US"/>
        </w:rPr>
        <w:t xml:space="preserve"> session.  On February 14, 2008, the State asked the Commission to reconsider its decision to convene a hearing to hear one wit</w:t>
      </w:r>
      <w:r w:rsidR="005B3261" w:rsidRPr="004204E5">
        <w:rPr>
          <w:rFonts w:ascii="Calibri" w:hAnsi="Calibri"/>
          <w:b w:val="0"/>
          <w:sz w:val="22"/>
          <w:szCs w:val="22"/>
          <w:lang w:val="en-US"/>
        </w:rPr>
        <w:t>ness testify in all three cases, and that in the case of</w:t>
      </w:r>
      <w:r w:rsidR="000F6767" w:rsidRPr="004204E5">
        <w:rPr>
          <w:rFonts w:ascii="Calibri" w:hAnsi="Calibri"/>
          <w:b w:val="0"/>
          <w:sz w:val="22"/>
          <w:szCs w:val="22"/>
          <w:lang w:val="en-US"/>
        </w:rPr>
        <w:t xml:space="preserve"> still holding</w:t>
      </w:r>
      <w:r w:rsidR="00DE21FC" w:rsidRPr="004204E5">
        <w:rPr>
          <w:rFonts w:ascii="Calibri" w:hAnsi="Calibri"/>
          <w:b w:val="0"/>
          <w:sz w:val="22"/>
          <w:szCs w:val="22"/>
          <w:lang w:val="en-US"/>
        </w:rPr>
        <w:t xml:space="preserve"> said hearing</w:t>
      </w:r>
      <w:r w:rsidR="005B3261" w:rsidRPr="004204E5">
        <w:rPr>
          <w:rFonts w:ascii="Calibri" w:hAnsi="Calibri"/>
          <w:b w:val="0"/>
          <w:sz w:val="22"/>
          <w:szCs w:val="22"/>
          <w:lang w:val="en-US"/>
        </w:rPr>
        <w:t>, the discussion would be confined to the possibil</w:t>
      </w:r>
      <w:r w:rsidR="000F6767" w:rsidRPr="004204E5">
        <w:rPr>
          <w:rFonts w:ascii="Calibri" w:hAnsi="Calibri"/>
          <w:b w:val="0"/>
          <w:sz w:val="22"/>
          <w:szCs w:val="22"/>
          <w:lang w:val="en-US"/>
        </w:rPr>
        <w:t xml:space="preserve">ity of joining the three cases.  </w:t>
      </w:r>
      <w:r w:rsidRPr="004204E5">
        <w:rPr>
          <w:rFonts w:ascii="Calibri" w:hAnsi="Calibri"/>
          <w:b w:val="0"/>
          <w:sz w:val="22"/>
          <w:szCs w:val="22"/>
          <w:lang w:val="en-US"/>
        </w:rPr>
        <w:t xml:space="preserve">On February 21, 2008, the IACHR again advised the State of the purpose of the hearing, whereupon </w:t>
      </w:r>
      <w:r w:rsidR="00A96593" w:rsidRPr="004204E5">
        <w:rPr>
          <w:rFonts w:ascii="Calibri" w:hAnsi="Calibri"/>
          <w:b w:val="0"/>
          <w:sz w:val="22"/>
          <w:szCs w:val="22"/>
          <w:lang w:val="en-US"/>
        </w:rPr>
        <w:t>on February 26 t</w:t>
      </w:r>
      <w:r w:rsidRPr="004204E5">
        <w:rPr>
          <w:rFonts w:ascii="Calibri" w:hAnsi="Calibri"/>
          <w:b w:val="0"/>
          <w:sz w:val="22"/>
          <w:szCs w:val="22"/>
          <w:lang w:val="en-US"/>
        </w:rPr>
        <w:t>he State filed its objections to the hearing.</w:t>
      </w:r>
    </w:p>
    <w:p w:rsidR="00904F6D" w:rsidRPr="004204E5" w:rsidRDefault="00904F6D" w:rsidP="001764A3">
      <w:pPr>
        <w:pStyle w:val="Textoindependiente"/>
        <w:ind w:right="-720"/>
        <w:rPr>
          <w:rFonts w:ascii="Calibri" w:hAnsi="Calibri"/>
          <w:b w:val="0"/>
          <w:sz w:val="22"/>
          <w:szCs w:val="22"/>
          <w:lang w:val="en-US"/>
        </w:rPr>
      </w:pPr>
    </w:p>
    <w:p w:rsidR="00904F6D" w:rsidRPr="004204E5" w:rsidRDefault="00BC2A0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On March 12, 2008, pursuant to Article 62(1) of its Rules of Procedure</w:t>
      </w:r>
      <w:r w:rsidR="00A96593" w:rsidRPr="004204E5">
        <w:rPr>
          <w:rFonts w:ascii="Calibri" w:hAnsi="Calibri"/>
          <w:b w:val="0"/>
          <w:sz w:val="22"/>
          <w:szCs w:val="22"/>
          <w:lang w:val="en-US"/>
        </w:rPr>
        <w:t>,</w:t>
      </w:r>
      <w:r w:rsidRPr="004204E5">
        <w:rPr>
          <w:rFonts w:ascii="Calibri" w:hAnsi="Calibri"/>
          <w:b w:val="0"/>
          <w:sz w:val="22"/>
          <w:szCs w:val="22"/>
          <w:lang w:val="en-US"/>
        </w:rPr>
        <w:t xml:space="preserve"> </w:t>
      </w:r>
      <w:r w:rsidR="000F6767" w:rsidRPr="004204E5">
        <w:rPr>
          <w:rFonts w:ascii="Calibri" w:hAnsi="Calibri"/>
          <w:b w:val="0"/>
          <w:sz w:val="22"/>
          <w:szCs w:val="22"/>
          <w:lang w:val="en-US"/>
        </w:rPr>
        <w:t>the Commission held a hearing in</w:t>
      </w:r>
      <w:r w:rsidRPr="004204E5">
        <w:rPr>
          <w:rFonts w:ascii="Calibri" w:hAnsi="Calibri"/>
          <w:b w:val="0"/>
          <w:sz w:val="22"/>
          <w:szCs w:val="22"/>
          <w:lang w:val="en-US"/>
        </w:rPr>
        <w:t xml:space="preserve"> which both </w:t>
      </w:r>
      <w:r w:rsidR="00F0509B" w:rsidRPr="004204E5">
        <w:rPr>
          <w:rFonts w:ascii="Calibri" w:hAnsi="Calibri"/>
          <w:b w:val="0"/>
          <w:sz w:val="22"/>
          <w:szCs w:val="22"/>
          <w:lang w:val="en-US"/>
        </w:rPr>
        <w:t>sides</w:t>
      </w:r>
      <w:r w:rsidRPr="004204E5">
        <w:rPr>
          <w:rFonts w:ascii="Calibri" w:hAnsi="Calibri"/>
          <w:b w:val="0"/>
          <w:sz w:val="22"/>
          <w:szCs w:val="22"/>
          <w:lang w:val="en-US"/>
        </w:rPr>
        <w:t xml:space="preserve"> were present and heard testimony </w:t>
      </w:r>
      <w:r w:rsidR="00A96593" w:rsidRPr="004204E5">
        <w:rPr>
          <w:rFonts w:ascii="Calibri" w:hAnsi="Calibri"/>
          <w:b w:val="0"/>
          <w:sz w:val="22"/>
          <w:szCs w:val="22"/>
          <w:lang w:val="en-US"/>
        </w:rPr>
        <w:t xml:space="preserve">from a single witness, Mrs. Mery </w:t>
      </w:r>
      <w:proofErr w:type="gramStart"/>
      <w:r w:rsidR="00A96593" w:rsidRPr="004204E5">
        <w:rPr>
          <w:rFonts w:ascii="Calibri" w:hAnsi="Calibri"/>
          <w:b w:val="0"/>
          <w:sz w:val="22"/>
          <w:szCs w:val="22"/>
          <w:lang w:val="en-US"/>
        </w:rPr>
        <w:t>de</w:t>
      </w:r>
      <w:r w:rsidR="000F6767" w:rsidRPr="004204E5">
        <w:rPr>
          <w:rFonts w:ascii="Calibri" w:hAnsi="Calibri"/>
          <w:b w:val="0"/>
          <w:sz w:val="22"/>
          <w:szCs w:val="22"/>
          <w:lang w:val="en-US"/>
        </w:rPr>
        <w:t>l</w:t>
      </w:r>
      <w:proofErr w:type="gramEnd"/>
      <w:r w:rsidR="000F6767" w:rsidRPr="004204E5">
        <w:rPr>
          <w:rFonts w:ascii="Calibri" w:hAnsi="Calibri"/>
          <w:b w:val="0"/>
          <w:sz w:val="22"/>
          <w:szCs w:val="22"/>
          <w:lang w:val="en-US"/>
        </w:rPr>
        <w:t xml:space="preserve"> Socorro Naranjo Jiménez, who</w:t>
      </w:r>
      <w:r w:rsidR="00A96593" w:rsidRPr="004204E5">
        <w:rPr>
          <w:rFonts w:ascii="Calibri" w:hAnsi="Calibri"/>
          <w:b w:val="0"/>
          <w:sz w:val="22"/>
          <w:szCs w:val="22"/>
          <w:lang w:val="en-US"/>
        </w:rPr>
        <w:t xml:space="preserve"> gave testimony concerning the facts in all three cases.</w:t>
      </w:r>
    </w:p>
    <w:p w:rsidR="00904F6D" w:rsidRPr="004204E5" w:rsidRDefault="00904F6D" w:rsidP="001764A3">
      <w:pPr>
        <w:pStyle w:val="Textoindependiente"/>
        <w:rPr>
          <w:rFonts w:ascii="Calibri" w:hAnsi="Calibri"/>
          <w:b w:val="0"/>
          <w:sz w:val="22"/>
          <w:szCs w:val="22"/>
          <w:lang w:val="en-US"/>
        </w:rPr>
      </w:pPr>
    </w:p>
    <w:p w:rsidR="00904F6D" w:rsidRPr="004204E5" w:rsidRDefault="00A9659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April 17, 2008, the State requested that the hearing be deemed invalid and presented its observations on the “procedural inconsistencies that occurred in </w:t>
      </w:r>
      <w:r w:rsidR="00B24D2A" w:rsidRPr="004204E5">
        <w:rPr>
          <w:rFonts w:ascii="Calibri" w:hAnsi="Calibri"/>
          <w:b w:val="0"/>
          <w:sz w:val="22"/>
          <w:szCs w:val="22"/>
          <w:lang w:val="en-US"/>
        </w:rPr>
        <w:t>convoking</w:t>
      </w:r>
      <w:r w:rsidRPr="004204E5">
        <w:rPr>
          <w:rFonts w:ascii="Calibri" w:hAnsi="Calibri"/>
          <w:b w:val="0"/>
          <w:sz w:val="22"/>
          <w:szCs w:val="22"/>
          <w:lang w:val="en-US"/>
        </w:rPr>
        <w:t xml:space="preserve"> the State” </w:t>
      </w:r>
      <w:r w:rsidR="00B24D2A" w:rsidRPr="004204E5">
        <w:rPr>
          <w:rFonts w:ascii="Calibri" w:hAnsi="Calibri"/>
          <w:b w:val="0"/>
          <w:sz w:val="22"/>
          <w:szCs w:val="22"/>
          <w:lang w:val="en-US"/>
        </w:rPr>
        <w:t xml:space="preserve">for the hearing </w:t>
      </w:r>
      <w:r w:rsidRPr="004204E5">
        <w:rPr>
          <w:rFonts w:ascii="Calibri" w:hAnsi="Calibri"/>
          <w:b w:val="0"/>
          <w:sz w:val="22"/>
          <w:szCs w:val="22"/>
          <w:lang w:val="en-US"/>
        </w:rPr>
        <w:t>and in the conduct of the hearing.  It also reserved the right to present observations on the testimony given by Mrs. Naranjo in its brief on the merits.</w:t>
      </w:r>
      <w:r w:rsidR="00904F6D" w:rsidRPr="004204E5">
        <w:rPr>
          <w:rFonts w:ascii="Calibri" w:hAnsi="Calibri"/>
          <w:b w:val="0"/>
          <w:sz w:val="22"/>
          <w:szCs w:val="22"/>
          <w:lang w:val="en-US"/>
        </w:rPr>
        <w:t xml:space="preserve">  </w:t>
      </w:r>
      <w:r w:rsidR="00B24D2A" w:rsidRPr="004204E5">
        <w:rPr>
          <w:rFonts w:ascii="Calibri" w:hAnsi="Calibri"/>
          <w:b w:val="0"/>
          <w:sz w:val="22"/>
          <w:szCs w:val="22"/>
          <w:lang w:val="en-US"/>
        </w:rPr>
        <w:t>On December 15, 2008, the IACHR informed the State that the testimony and information received during the</w:t>
      </w:r>
      <w:r w:rsidR="00AE2308" w:rsidRPr="004204E5">
        <w:rPr>
          <w:rFonts w:ascii="Calibri" w:hAnsi="Calibri"/>
          <w:b w:val="0"/>
          <w:sz w:val="22"/>
          <w:szCs w:val="22"/>
          <w:lang w:val="en-US"/>
        </w:rPr>
        <w:t xml:space="preserve"> March 12</w:t>
      </w:r>
      <w:r w:rsidR="00B24D2A" w:rsidRPr="004204E5">
        <w:rPr>
          <w:rFonts w:ascii="Calibri" w:hAnsi="Calibri"/>
          <w:b w:val="0"/>
          <w:sz w:val="22"/>
          <w:szCs w:val="22"/>
          <w:lang w:val="en-US"/>
        </w:rPr>
        <w:t xml:space="preserve"> hearing </w:t>
      </w:r>
      <w:r w:rsidR="00AE2308" w:rsidRPr="004204E5">
        <w:rPr>
          <w:rFonts w:ascii="Calibri" w:hAnsi="Calibri"/>
          <w:b w:val="0"/>
          <w:sz w:val="22"/>
          <w:szCs w:val="22"/>
          <w:lang w:val="en-US"/>
        </w:rPr>
        <w:t>w</w:t>
      </w:r>
      <w:r w:rsidR="00B24D2A" w:rsidRPr="004204E5">
        <w:rPr>
          <w:rFonts w:ascii="Calibri" w:hAnsi="Calibri"/>
          <w:b w:val="0"/>
          <w:sz w:val="22"/>
          <w:szCs w:val="22"/>
          <w:lang w:val="en-US"/>
        </w:rPr>
        <w:t>ere in keeping with articles 62 and 63 of the Commission’s Rules of Procedure and that,</w:t>
      </w:r>
      <w:r w:rsidR="00AE2308" w:rsidRPr="004204E5">
        <w:rPr>
          <w:rFonts w:ascii="Calibri" w:hAnsi="Calibri"/>
          <w:b w:val="0"/>
          <w:sz w:val="22"/>
          <w:szCs w:val="22"/>
          <w:lang w:val="en-US"/>
        </w:rPr>
        <w:t xml:space="preserve"> </w:t>
      </w:r>
      <w:r w:rsidR="00F0509B" w:rsidRPr="004204E5">
        <w:rPr>
          <w:rFonts w:ascii="Calibri" w:hAnsi="Calibri"/>
          <w:b w:val="0"/>
          <w:sz w:val="22"/>
          <w:szCs w:val="22"/>
          <w:lang w:val="en-US"/>
        </w:rPr>
        <w:t>consistent</w:t>
      </w:r>
      <w:r w:rsidR="00AE2308" w:rsidRPr="004204E5">
        <w:rPr>
          <w:rFonts w:ascii="Calibri" w:hAnsi="Calibri"/>
          <w:b w:val="0"/>
          <w:sz w:val="22"/>
          <w:szCs w:val="22"/>
          <w:lang w:val="en-US"/>
        </w:rPr>
        <w:t xml:space="preserve"> with Commission practice, it has the authority to convene </w:t>
      </w:r>
      <w:r w:rsidR="00967634" w:rsidRPr="004204E5">
        <w:rPr>
          <w:rFonts w:ascii="Calibri" w:hAnsi="Calibri"/>
          <w:b w:val="0"/>
          <w:sz w:val="22"/>
          <w:szCs w:val="22"/>
          <w:lang w:val="en-US"/>
        </w:rPr>
        <w:t xml:space="preserve">whatever hearings it deems necessary to gather all the relevant information required to arrive at a well reasoned decision.  The communications exchanged with the State were forwarded to the petitioners for their information.  </w:t>
      </w:r>
    </w:p>
    <w:p w:rsidR="00904F6D" w:rsidRPr="004204E5" w:rsidRDefault="00904F6D" w:rsidP="001764A3">
      <w:pPr>
        <w:pStyle w:val="Textoindependiente"/>
        <w:rPr>
          <w:rFonts w:ascii="Calibri" w:hAnsi="Calibri"/>
          <w:b w:val="0"/>
          <w:sz w:val="22"/>
          <w:szCs w:val="22"/>
          <w:lang w:val="en-US"/>
        </w:rPr>
      </w:pPr>
    </w:p>
    <w:p w:rsidR="00904F6D" w:rsidRPr="004204E5" w:rsidRDefault="0096763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November 9, </w:t>
      </w:r>
      <w:r w:rsidR="00904F6D" w:rsidRPr="004204E5">
        <w:rPr>
          <w:rFonts w:ascii="Calibri" w:hAnsi="Calibri"/>
          <w:b w:val="0"/>
          <w:sz w:val="22"/>
          <w:szCs w:val="22"/>
          <w:lang w:val="en-US"/>
        </w:rPr>
        <w:t>2009</w:t>
      </w:r>
      <w:r w:rsidRPr="004204E5">
        <w:rPr>
          <w:rFonts w:ascii="Calibri" w:hAnsi="Calibri"/>
          <w:b w:val="0"/>
          <w:sz w:val="22"/>
          <w:szCs w:val="22"/>
          <w:lang w:val="en-US"/>
        </w:rPr>
        <w:t>, the State presented observations on the procedures used by the IACHR to convene hearings</w:t>
      </w:r>
      <w:r w:rsidR="00F0509B" w:rsidRPr="004204E5">
        <w:rPr>
          <w:rFonts w:ascii="Calibri" w:hAnsi="Calibri"/>
          <w:b w:val="0"/>
          <w:sz w:val="22"/>
          <w:szCs w:val="22"/>
          <w:lang w:val="en-US"/>
        </w:rPr>
        <w:t>;</w:t>
      </w:r>
      <w:r w:rsidRPr="004204E5">
        <w:rPr>
          <w:rFonts w:ascii="Calibri" w:hAnsi="Calibri"/>
          <w:b w:val="0"/>
          <w:sz w:val="22"/>
          <w:szCs w:val="22"/>
          <w:lang w:val="en-US"/>
        </w:rPr>
        <w:t xml:space="preserve"> the IACHR sent its reply on February 22, 2010.</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8A3FD3" w:rsidRPr="004204E5" w:rsidRDefault="0096763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March 25, 2010, the petitioners presented additional observations on the merits of each of the three cases.  These observations were sent to the State on June 29, 2010, which was given a </w:t>
      </w:r>
      <w:r w:rsidRPr="004204E5">
        <w:rPr>
          <w:rFonts w:ascii="Calibri" w:hAnsi="Calibri"/>
          <w:b w:val="0"/>
          <w:sz w:val="22"/>
          <w:szCs w:val="22"/>
          <w:lang w:val="en-US"/>
        </w:rPr>
        <w:lastRenderedPageBreak/>
        <w:t xml:space="preserve">period of three months to present its observations, in keeping with Article 37(1) of the Commission’s Rules of Procedure.  </w:t>
      </w:r>
    </w:p>
    <w:p w:rsidR="008A3FD3" w:rsidRPr="004204E5" w:rsidRDefault="008A3FD3" w:rsidP="001764A3">
      <w:pPr>
        <w:pStyle w:val="Textoindependiente"/>
        <w:rPr>
          <w:rFonts w:ascii="Calibri" w:hAnsi="Calibri"/>
          <w:b w:val="0"/>
          <w:sz w:val="22"/>
          <w:szCs w:val="22"/>
          <w:lang w:val="en-US"/>
        </w:rPr>
      </w:pPr>
    </w:p>
    <w:p w:rsidR="00904F6D" w:rsidRPr="004204E5" w:rsidRDefault="0096763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IACHR also informed the parties</w:t>
      </w:r>
      <w:r w:rsidR="00BB3627" w:rsidRPr="004204E5">
        <w:rPr>
          <w:rFonts w:ascii="Calibri" w:hAnsi="Calibri"/>
          <w:b w:val="0"/>
          <w:sz w:val="22"/>
          <w:szCs w:val="22"/>
          <w:lang w:val="en-US"/>
        </w:rPr>
        <w:t xml:space="preserve"> on July 29, 2010</w:t>
      </w:r>
      <w:r w:rsidRPr="004204E5">
        <w:rPr>
          <w:rFonts w:ascii="Calibri" w:hAnsi="Calibri"/>
          <w:b w:val="0"/>
          <w:sz w:val="22"/>
          <w:szCs w:val="22"/>
          <w:lang w:val="en-US"/>
        </w:rPr>
        <w:t xml:space="preserve"> that cases </w:t>
      </w:r>
      <w:r w:rsidR="00904F6D" w:rsidRPr="004204E5">
        <w:rPr>
          <w:rFonts w:ascii="Calibri" w:hAnsi="Calibri"/>
          <w:b w:val="0"/>
          <w:sz w:val="22"/>
          <w:szCs w:val="22"/>
          <w:lang w:val="en-US"/>
        </w:rPr>
        <w:t xml:space="preserve">12.595, 12.596 </w:t>
      </w:r>
      <w:r w:rsidRPr="004204E5">
        <w:rPr>
          <w:rFonts w:ascii="Calibri" w:hAnsi="Calibri"/>
          <w:b w:val="0"/>
          <w:sz w:val="22"/>
          <w:szCs w:val="22"/>
          <w:lang w:val="en-US"/>
        </w:rPr>
        <w:t>and</w:t>
      </w:r>
      <w:r w:rsidR="00904F6D" w:rsidRPr="004204E5">
        <w:rPr>
          <w:rFonts w:ascii="Calibri" w:hAnsi="Calibri"/>
          <w:b w:val="0"/>
          <w:sz w:val="22"/>
          <w:szCs w:val="22"/>
          <w:lang w:val="en-US"/>
        </w:rPr>
        <w:t xml:space="preserve"> 12.621</w:t>
      </w:r>
      <w:r w:rsidRPr="004204E5">
        <w:rPr>
          <w:rFonts w:ascii="Calibri" w:hAnsi="Calibri"/>
          <w:b w:val="0"/>
          <w:sz w:val="22"/>
          <w:szCs w:val="22"/>
          <w:lang w:val="en-US"/>
        </w:rPr>
        <w:t xml:space="preserve"> had been joined, pursuant to Article 29(1</w:t>
      </w:r>
      <w:proofErr w:type="gramStart"/>
      <w:r w:rsidRPr="004204E5">
        <w:rPr>
          <w:rFonts w:ascii="Calibri" w:hAnsi="Calibri"/>
          <w:b w:val="0"/>
          <w:sz w:val="22"/>
          <w:szCs w:val="22"/>
          <w:lang w:val="en-US"/>
        </w:rPr>
        <w:t>)(</w:t>
      </w:r>
      <w:proofErr w:type="gramEnd"/>
      <w:r w:rsidRPr="004204E5">
        <w:rPr>
          <w:rFonts w:ascii="Calibri" w:hAnsi="Calibri"/>
          <w:b w:val="0"/>
          <w:sz w:val="22"/>
          <w:szCs w:val="22"/>
          <w:lang w:val="en-US"/>
        </w:rPr>
        <w:t>d) of its Rules of Procedure.</w:t>
      </w:r>
      <w:r w:rsidR="00904F6D" w:rsidRPr="004204E5">
        <w:rPr>
          <w:rFonts w:ascii="Calibri" w:hAnsi="Calibri"/>
          <w:b w:val="0"/>
          <w:sz w:val="22"/>
          <w:szCs w:val="22"/>
          <w:lang w:val="en-US"/>
        </w:rPr>
        <w:t xml:space="preserve"> </w:t>
      </w:r>
      <w:r w:rsidR="008A3FD3" w:rsidRPr="004204E5">
        <w:rPr>
          <w:rFonts w:ascii="Calibri" w:hAnsi="Calibri"/>
          <w:b w:val="0"/>
          <w:sz w:val="22"/>
          <w:szCs w:val="22"/>
          <w:lang w:val="en-US"/>
        </w:rPr>
        <w:t xml:space="preserve"> In the text of the letter, the Commission informed the following:</w:t>
      </w:r>
    </w:p>
    <w:p w:rsidR="008A3FD3" w:rsidRPr="004204E5" w:rsidRDefault="008A3FD3" w:rsidP="001764A3">
      <w:pPr>
        <w:pStyle w:val="Textoindependiente"/>
        <w:rPr>
          <w:rFonts w:ascii="Calibri" w:hAnsi="Calibri"/>
          <w:b w:val="0"/>
          <w:sz w:val="22"/>
          <w:szCs w:val="22"/>
          <w:lang w:val="en-US"/>
        </w:rPr>
      </w:pPr>
    </w:p>
    <w:p w:rsidR="008A3FD3" w:rsidRPr="004204E5" w:rsidRDefault="00117672" w:rsidP="001764A3">
      <w:pPr>
        <w:pStyle w:val="Textoindependiente"/>
        <w:ind w:left="720" w:right="720"/>
        <w:rPr>
          <w:rFonts w:ascii="Calibri" w:hAnsi="Calibri"/>
          <w:b w:val="0"/>
          <w:sz w:val="20"/>
          <w:lang w:val="en-US"/>
        </w:rPr>
      </w:pPr>
      <w:r w:rsidRPr="004204E5">
        <w:rPr>
          <w:rFonts w:ascii="Calibri" w:hAnsi="Calibri"/>
          <w:b w:val="0"/>
          <w:sz w:val="20"/>
          <w:lang w:val="en-US"/>
        </w:rPr>
        <w:t xml:space="preserve">The </w:t>
      </w:r>
      <w:r w:rsidR="00B54A87" w:rsidRPr="004204E5">
        <w:rPr>
          <w:rFonts w:ascii="Calibri" w:hAnsi="Calibri"/>
          <w:b w:val="0"/>
          <w:sz w:val="20"/>
          <w:lang w:val="en-US"/>
        </w:rPr>
        <w:t>Commission decided to join</w:t>
      </w:r>
      <w:r w:rsidRPr="004204E5">
        <w:rPr>
          <w:rFonts w:ascii="Calibri" w:hAnsi="Calibri"/>
          <w:b w:val="0"/>
          <w:sz w:val="20"/>
          <w:lang w:val="en-US"/>
        </w:rPr>
        <w:t xml:space="preserve"> these cases on the basis of article 29(1</w:t>
      </w:r>
      <w:proofErr w:type="gramStart"/>
      <w:r w:rsidRPr="004204E5">
        <w:rPr>
          <w:rFonts w:ascii="Calibri" w:hAnsi="Calibri"/>
          <w:b w:val="0"/>
          <w:sz w:val="20"/>
          <w:lang w:val="en-US"/>
        </w:rPr>
        <w:t>)(</w:t>
      </w:r>
      <w:proofErr w:type="gramEnd"/>
      <w:r w:rsidRPr="004204E5">
        <w:rPr>
          <w:rFonts w:ascii="Calibri" w:hAnsi="Calibri"/>
          <w:b w:val="0"/>
          <w:sz w:val="20"/>
          <w:lang w:val="en-US"/>
        </w:rPr>
        <w:t xml:space="preserve">d) of its Rules of Procedure, which contemplates this procedure when two or more </w:t>
      </w:r>
      <w:r w:rsidR="00B54A87" w:rsidRPr="004204E5">
        <w:rPr>
          <w:rFonts w:ascii="Calibri" w:hAnsi="Calibri"/>
          <w:b w:val="0"/>
          <w:sz w:val="20"/>
          <w:lang w:val="en-US"/>
        </w:rPr>
        <w:t>petitions are related to similar facts, involve the same persons, or reveal the same pattern of conduct.  The cases at issue were joined because they are related to similar facts and reveal the same pattern of conduct.</w:t>
      </w:r>
      <w:r w:rsidRPr="004204E5">
        <w:rPr>
          <w:rFonts w:ascii="Calibri" w:hAnsi="Calibri"/>
          <w:b w:val="0"/>
          <w:sz w:val="20"/>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96763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On September 1, 2010, the petitioners requested that during the IACHR’s 140</w:t>
      </w:r>
      <w:r w:rsidRPr="004204E5">
        <w:rPr>
          <w:rFonts w:ascii="Calibri" w:hAnsi="Calibri"/>
          <w:b w:val="0"/>
          <w:sz w:val="22"/>
          <w:szCs w:val="22"/>
          <w:vertAlign w:val="superscript"/>
          <w:lang w:val="en-US"/>
        </w:rPr>
        <w:t>th</w:t>
      </w:r>
      <w:r w:rsidRPr="004204E5">
        <w:rPr>
          <w:rFonts w:ascii="Calibri" w:hAnsi="Calibri"/>
          <w:b w:val="0"/>
          <w:sz w:val="22"/>
          <w:szCs w:val="22"/>
          <w:lang w:val="en-US"/>
        </w:rPr>
        <w:t xml:space="preserve"> regular session, a hearing be held on the joined case.  That request was denied on October 5, 2010, given the many hearings already requested.</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96763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November 4, 2010, the State presented </w:t>
      </w:r>
      <w:r w:rsidR="00E36DA0" w:rsidRPr="004204E5">
        <w:rPr>
          <w:rFonts w:ascii="Calibri" w:hAnsi="Calibri"/>
          <w:b w:val="0"/>
          <w:sz w:val="22"/>
          <w:szCs w:val="22"/>
          <w:lang w:val="en-US"/>
        </w:rPr>
        <w:t>comments on the “inadequacy of the admissibility report</w:t>
      </w:r>
      <w:r w:rsidR="00714CFE" w:rsidRPr="004204E5">
        <w:rPr>
          <w:rFonts w:ascii="Calibri" w:hAnsi="Calibri"/>
          <w:b w:val="0"/>
          <w:sz w:val="22"/>
          <w:szCs w:val="22"/>
          <w:lang w:val="en-US"/>
        </w:rPr>
        <w:t xml:space="preserve">’s </w:t>
      </w:r>
      <w:r w:rsidR="00F0509B" w:rsidRPr="004204E5">
        <w:rPr>
          <w:rFonts w:ascii="Calibri" w:hAnsi="Calibri"/>
          <w:b w:val="0"/>
          <w:sz w:val="22"/>
          <w:szCs w:val="22"/>
          <w:lang w:val="en-US"/>
        </w:rPr>
        <w:t xml:space="preserve">characterization </w:t>
      </w:r>
      <w:r w:rsidR="00E36DA0" w:rsidRPr="004204E5">
        <w:rPr>
          <w:rFonts w:ascii="Calibri" w:hAnsi="Calibri"/>
          <w:b w:val="0"/>
          <w:sz w:val="22"/>
          <w:szCs w:val="22"/>
          <w:lang w:val="en-US"/>
        </w:rPr>
        <w:t xml:space="preserve">of the facts </w:t>
      </w:r>
      <w:r w:rsidR="00B65BA5" w:rsidRPr="004204E5">
        <w:rPr>
          <w:rFonts w:ascii="Calibri" w:hAnsi="Calibri"/>
          <w:b w:val="0"/>
          <w:sz w:val="22"/>
          <w:szCs w:val="22"/>
          <w:lang w:val="en-US"/>
        </w:rPr>
        <w:t xml:space="preserve">in dispute in </w:t>
      </w:r>
      <w:r w:rsidR="00E36DA0" w:rsidRPr="004204E5">
        <w:rPr>
          <w:rFonts w:ascii="Calibri" w:hAnsi="Calibri"/>
          <w:b w:val="0"/>
          <w:sz w:val="22"/>
          <w:szCs w:val="22"/>
          <w:lang w:val="en-US"/>
        </w:rPr>
        <w:t>the case</w:t>
      </w:r>
      <w:r w:rsidR="00B65BA5" w:rsidRPr="004204E5">
        <w:rPr>
          <w:rFonts w:ascii="Calibri" w:hAnsi="Calibri"/>
          <w:b w:val="0"/>
          <w:sz w:val="22"/>
          <w:szCs w:val="22"/>
          <w:lang w:val="en-US"/>
        </w:rPr>
        <w:t>;</w:t>
      </w:r>
      <w:r w:rsidR="00E36DA0" w:rsidRPr="004204E5">
        <w:rPr>
          <w:rFonts w:ascii="Calibri" w:hAnsi="Calibri"/>
          <w:b w:val="0"/>
          <w:sz w:val="22"/>
          <w:szCs w:val="22"/>
          <w:lang w:val="en-US"/>
        </w:rPr>
        <w:t xml:space="preserve"> the necessary requirements and the proper procedural moment for joining cases under Article 29(d) of the Commission’s Rules of Procedure, and the expiration of the time period by which petitioners must submit their observations on the merits.”  The State also requested that the IACHR take steps to </w:t>
      </w:r>
      <w:r w:rsidR="00714CFE" w:rsidRPr="004204E5">
        <w:rPr>
          <w:rFonts w:ascii="Calibri" w:hAnsi="Calibri"/>
          <w:b w:val="0"/>
          <w:sz w:val="22"/>
          <w:szCs w:val="22"/>
          <w:lang w:val="en-US"/>
        </w:rPr>
        <w:t xml:space="preserve">set out the facts in the admissibility reports of all three cases and, once the facts of each case have been properly </w:t>
      </w:r>
      <w:r w:rsidR="00314EAC" w:rsidRPr="004204E5">
        <w:rPr>
          <w:rFonts w:ascii="Calibri" w:hAnsi="Calibri"/>
          <w:b w:val="0"/>
          <w:sz w:val="22"/>
          <w:szCs w:val="22"/>
          <w:lang w:val="en-US"/>
        </w:rPr>
        <w:t>characterized</w:t>
      </w:r>
      <w:r w:rsidR="00714CFE" w:rsidRPr="004204E5">
        <w:rPr>
          <w:rFonts w:ascii="Calibri" w:hAnsi="Calibri"/>
          <w:b w:val="0"/>
          <w:sz w:val="22"/>
          <w:szCs w:val="22"/>
          <w:lang w:val="en-US"/>
        </w:rPr>
        <w:t>, justify and defend its decision to join the three cases “adequately and according to the criteria set out [by the State].”</w:t>
      </w:r>
      <w:r w:rsidR="00904F6D" w:rsidRPr="004204E5">
        <w:rPr>
          <w:rFonts w:ascii="Calibri" w:hAnsi="Calibri"/>
          <w:b w:val="0"/>
          <w:sz w:val="22"/>
          <w:szCs w:val="22"/>
          <w:lang w:val="en-US"/>
        </w:rPr>
        <w:t xml:space="preserve"> </w:t>
      </w:r>
      <w:r w:rsidR="003E072D" w:rsidRPr="004204E5">
        <w:rPr>
          <w:rFonts w:ascii="Calibri" w:hAnsi="Calibri"/>
          <w:b w:val="0"/>
          <w:sz w:val="22"/>
          <w:szCs w:val="22"/>
          <w:lang w:val="en-US"/>
        </w:rPr>
        <w:t xml:space="preserve"> Finally, the State asked that the Commission define the legal consequences of the petitioners’ belated presentation of additional observations on the merits</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3E072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By a commun</w:t>
      </w:r>
      <w:r w:rsidR="006E2204" w:rsidRPr="004204E5">
        <w:rPr>
          <w:rFonts w:ascii="Calibri" w:hAnsi="Calibri"/>
          <w:b w:val="0"/>
          <w:sz w:val="22"/>
          <w:szCs w:val="22"/>
          <w:lang w:val="en-US"/>
        </w:rPr>
        <w:t>ication dated November 16, 2010</w:t>
      </w:r>
      <w:r w:rsidRPr="004204E5">
        <w:rPr>
          <w:rFonts w:ascii="Calibri" w:hAnsi="Calibri"/>
          <w:b w:val="0"/>
          <w:sz w:val="22"/>
          <w:szCs w:val="22"/>
          <w:lang w:val="en-US"/>
        </w:rPr>
        <w:t xml:space="preserve">, the IACHR gave the petitioners one month to present </w:t>
      </w:r>
      <w:r w:rsidR="00B65BA5" w:rsidRPr="004204E5">
        <w:rPr>
          <w:rFonts w:ascii="Calibri" w:hAnsi="Calibri"/>
          <w:b w:val="0"/>
          <w:sz w:val="22"/>
          <w:szCs w:val="22"/>
          <w:lang w:val="en-US"/>
        </w:rPr>
        <w:t>their</w:t>
      </w:r>
      <w:r w:rsidRPr="004204E5">
        <w:rPr>
          <w:rFonts w:ascii="Calibri" w:hAnsi="Calibri"/>
          <w:b w:val="0"/>
          <w:sz w:val="22"/>
          <w:szCs w:val="22"/>
          <w:lang w:val="en-US"/>
        </w:rPr>
        <w:t xml:space="preserve"> observations on the State’s November 4 communication.  The petitioners’ observations were received on April 1, 2011, and forwarded to the State on April 6.  On April 11, 2011, the State repeated its request to the Commission and informed it that “it reserves the right not to present its observations on the merits of the cases […] until such time as the IACHR answers” the procedural questions </w:t>
      </w:r>
      <w:proofErr w:type="gramStart"/>
      <w:r w:rsidRPr="004204E5">
        <w:rPr>
          <w:rFonts w:ascii="Calibri" w:hAnsi="Calibri"/>
          <w:b w:val="0"/>
          <w:sz w:val="22"/>
          <w:szCs w:val="22"/>
          <w:lang w:val="en-US"/>
        </w:rPr>
        <w:t>raised</w:t>
      </w:r>
      <w:proofErr w:type="gramEnd"/>
      <w:r w:rsidRPr="004204E5">
        <w:rPr>
          <w:rFonts w:ascii="Calibri" w:hAnsi="Calibri"/>
          <w:b w:val="0"/>
          <w:sz w:val="22"/>
          <w:szCs w:val="22"/>
          <w:lang w:val="en-US"/>
        </w:rPr>
        <w:t xml:space="preserve"> by the </w:t>
      </w:r>
      <w:smartTag w:uri="urn:schemas-microsoft-com:office:smarttags" w:element="place">
        <w:smartTag w:uri="urn:schemas-microsoft-com:office:smarttags" w:element="PlaceName">
          <w:r w:rsidRPr="004204E5">
            <w:rPr>
              <w:rFonts w:ascii="Calibri" w:hAnsi="Calibri"/>
              <w:b w:val="0"/>
              <w:sz w:val="22"/>
              <w:szCs w:val="22"/>
              <w:lang w:val="en-US"/>
            </w:rPr>
            <w:t>Colombian</w:t>
          </w:r>
        </w:smartTag>
        <w:r w:rsidRPr="004204E5">
          <w:rPr>
            <w:rFonts w:ascii="Calibri" w:hAnsi="Calibri"/>
            <w:b w:val="0"/>
            <w:sz w:val="22"/>
            <w:szCs w:val="22"/>
            <w:lang w:val="en-US"/>
          </w:rPr>
          <w:t xml:space="preserve"> </w:t>
        </w:r>
        <w:smartTag w:uri="urn:schemas-microsoft-com:office:smarttags" w:element="PlaceType">
          <w:r w:rsidRPr="004204E5">
            <w:rPr>
              <w:rFonts w:ascii="Calibri" w:hAnsi="Calibri"/>
              <w:b w:val="0"/>
              <w:sz w:val="22"/>
              <w:szCs w:val="22"/>
              <w:lang w:val="en-US"/>
            </w:rPr>
            <w:t>State</w:t>
          </w:r>
        </w:smartTag>
      </w:smartTag>
      <w:r w:rsidRPr="004204E5">
        <w:rPr>
          <w:rFonts w:ascii="Calibri" w:hAnsi="Calibri"/>
          <w:b w:val="0"/>
          <w:sz w:val="22"/>
          <w:szCs w:val="22"/>
          <w:lang w:val="en-US"/>
        </w:rPr>
        <w:t xml:space="preserve"> in its earlier notes.  The Commission acknowledged receipt and forwarded the communication to the petitioners on May 18, 2011.  On Au</w:t>
      </w:r>
      <w:r w:rsidR="004A53F9" w:rsidRPr="004204E5">
        <w:rPr>
          <w:rFonts w:ascii="Calibri" w:hAnsi="Calibri"/>
          <w:b w:val="0"/>
          <w:sz w:val="22"/>
          <w:szCs w:val="22"/>
          <w:lang w:val="en-US"/>
        </w:rPr>
        <w:t>gust 3, 2011, the State reiterated</w:t>
      </w:r>
      <w:r w:rsidRPr="004204E5">
        <w:rPr>
          <w:rFonts w:ascii="Calibri" w:hAnsi="Calibri"/>
          <w:b w:val="0"/>
          <w:sz w:val="22"/>
          <w:szCs w:val="22"/>
          <w:lang w:val="en-US"/>
        </w:rPr>
        <w:t xml:space="preserve"> its request that the Commission state its </w:t>
      </w:r>
      <w:r w:rsidR="00B65BA5" w:rsidRPr="004204E5">
        <w:rPr>
          <w:rFonts w:ascii="Calibri" w:hAnsi="Calibri"/>
          <w:b w:val="0"/>
          <w:sz w:val="22"/>
          <w:szCs w:val="22"/>
          <w:lang w:val="en-US"/>
        </w:rPr>
        <w:t>opinion</w:t>
      </w:r>
      <w:r w:rsidRPr="004204E5">
        <w:rPr>
          <w:rFonts w:ascii="Calibri" w:hAnsi="Calibri"/>
          <w:b w:val="0"/>
          <w:sz w:val="22"/>
          <w:szCs w:val="22"/>
          <w:lang w:val="en-US"/>
        </w:rPr>
        <w:t xml:space="preserve"> on the procedural questions raised by the </w:t>
      </w:r>
      <w:smartTag w:uri="urn:schemas-microsoft-com:office:smarttags" w:element="place">
        <w:smartTag w:uri="urn:schemas-microsoft-com:office:smarttags" w:element="PlaceName">
          <w:r w:rsidRPr="004204E5">
            <w:rPr>
              <w:rFonts w:ascii="Calibri" w:hAnsi="Calibri"/>
              <w:b w:val="0"/>
              <w:sz w:val="22"/>
              <w:szCs w:val="22"/>
              <w:lang w:val="en-US"/>
            </w:rPr>
            <w:t>Colombian</w:t>
          </w:r>
        </w:smartTag>
        <w:r w:rsidRPr="004204E5">
          <w:rPr>
            <w:rFonts w:ascii="Calibri" w:hAnsi="Calibri"/>
            <w:b w:val="0"/>
            <w:sz w:val="22"/>
            <w:szCs w:val="22"/>
            <w:lang w:val="en-US"/>
          </w:rPr>
          <w:t xml:space="preserve"> </w:t>
        </w:r>
        <w:smartTag w:uri="urn:schemas-microsoft-com:office:smarttags" w:element="PlaceType">
          <w:r w:rsidRPr="004204E5">
            <w:rPr>
              <w:rFonts w:ascii="Calibri" w:hAnsi="Calibri"/>
              <w:b w:val="0"/>
              <w:sz w:val="22"/>
              <w:szCs w:val="22"/>
              <w:lang w:val="en-US"/>
            </w:rPr>
            <w:t>State</w:t>
          </w:r>
        </w:smartTag>
      </w:smartTag>
      <w:r w:rsidRPr="004204E5">
        <w:rPr>
          <w:rFonts w:ascii="Calibri" w:hAnsi="Calibri"/>
          <w:b w:val="0"/>
          <w:sz w:val="22"/>
          <w:szCs w:val="22"/>
          <w:lang w:val="en-US"/>
        </w:rPr>
        <w:t xml:space="preserve"> in its earlier notes</w:t>
      </w:r>
      <w:r w:rsidR="00E17299" w:rsidRPr="004204E5">
        <w:rPr>
          <w:rFonts w:ascii="Calibri" w:hAnsi="Calibri"/>
          <w:b w:val="0"/>
          <w:sz w:val="22"/>
          <w:szCs w:val="22"/>
          <w:lang w:val="en-US"/>
        </w:rPr>
        <w:t xml:space="preserve">.  Bearing in mind the presumption of truth provided for in Article 38 of the Commission’s Rules of Procedure, the State asked that the IACHR refrain from applying that article inasmuch as the State </w:t>
      </w:r>
      <w:r w:rsidR="00B65BA5" w:rsidRPr="004204E5">
        <w:rPr>
          <w:rFonts w:ascii="Calibri" w:hAnsi="Calibri"/>
          <w:b w:val="0"/>
          <w:sz w:val="22"/>
          <w:szCs w:val="22"/>
          <w:lang w:val="en-US"/>
        </w:rPr>
        <w:t>wa</w:t>
      </w:r>
      <w:r w:rsidR="00E17299" w:rsidRPr="004204E5">
        <w:rPr>
          <w:rFonts w:ascii="Calibri" w:hAnsi="Calibri"/>
          <w:b w:val="0"/>
          <w:sz w:val="22"/>
          <w:szCs w:val="22"/>
          <w:lang w:val="en-US"/>
        </w:rPr>
        <w:t>s ready and willing to provide responsive information once the questions it raised ha</w:t>
      </w:r>
      <w:r w:rsidR="00B65BA5" w:rsidRPr="004204E5">
        <w:rPr>
          <w:rFonts w:ascii="Calibri" w:hAnsi="Calibri"/>
          <w:b w:val="0"/>
          <w:sz w:val="22"/>
          <w:szCs w:val="22"/>
          <w:lang w:val="en-US"/>
        </w:rPr>
        <w:t>d</w:t>
      </w:r>
      <w:r w:rsidR="00E17299" w:rsidRPr="004204E5">
        <w:rPr>
          <w:rFonts w:ascii="Calibri" w:hAnsi="Calibri"/>
          <w:b w:val="0"/>
          <w:sz w:val="22"/>
          <w:szCs w:val="22"/>
          <w:lang w:val="en-US"/>
        </w:rPr>
        <w:t xml:space="preserve"> been answered.</w:t>
      </w:r>
      <w:r w:rsidR="00904F6D" w:rsidRPr="004204E5">
        <w:rPr>
          <w:rFonts w:ascii="Calibri" w:hAnsi="Calibri"/>
          <w:b w:val="0"/>
          <w:sz w:val="22"/>
          <w:szCs w:val="22"/>
          <w:lang w:val="en-US"/>
        </w:rPr>
        <w:t xml:space="preserve">  </w:t>
      </w:r>
      <w:r w:rsidR="00E17299" w:rsidRPr="004204E5">
        <w:rPr>
          <w:rFonts w:ascii="Calibri" w:hAnsi="Calibri"/>
          <w:b w:val="0"/>
          <w:sz w:val="22"/>
          <w:szCs w:val="22"/>
          <w:lang w:val="en-US"/>
        </w:rPr>
        <w:t>The Commission acknowledged receipt of that communication on August 4, 2011.</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E1729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petitioners presented additional observations on the merits on November 22 and 25, 2011.  Both communications were sent to the State on November 28, 2011, which was to present its observations within one month.   On January 18, 2012, the petitioners requested a hearing on the merits of the case, which the Comm</w:t>
      </w:r>
      <w:r w:rsidR="004A53F9" w:rsidRPr="004204E5">
        <w:rPr>
          <w:rFonts w:ascii="Calibri" w:hAnsi="Calibri"/>
          <w:b w:val="0"/>
          <w:sz w:val="22"/>
          <w:szCs w:val="22"/>
          <w:lang w:val="en-US"/>
        </w:rPr>
        <w:t xml:space="preserve">ission declined on </w:t>
      </w:r>
      <w:r w:rsidR="004A53F9" w:rsidRPr="004204E5">
        <w:rPr>
          <w:rFonts w:ascii="Calibri" w:hAnsi="Calibri"/>
          <w:b w:val="0"/>
          <w:sz w:val="22"/>
          <w:szCs w:val="22"/>
          <w:lang w:val="en-US"/>
        </w:rPr>
        <w:softHyphen/>
      </w:r>
      <w:r w:rsidR="004A53F9" w:rsidRPr="004204E5">
        <w:rPr>
          <w:rFonts w:ascii="Calibri" w:hAnsi="Calibri"/>
          <w:b w:val="0"/>
          <w:sz w:val="22"/>
          <w:szCs w:val="22"/>
          <w:lang w:val="en-US"/>
        </w:rPr>
        <w:softHyphen/>
      </w:r>
      <w:r w:rsidR="004A53F9" w:rsidRPr="004204E5">
        <w:rPr>
          <w:rFonts w:ascii="Calibri" w:hAnsi="Calibri"/>
          <w:b w:val="0"/>
          <w:sz w:val="22"/>
          <w:szCs w:val="22"/>
          <w:lang w:val="en-US"/>
        </w:rPr>
        <w:softHyphen/>
      </w:r>
      <w:r w:rsidR="004A53F9" w:rsidRPr="004204E5">
        <w:rPr>
          <w:rFonts w:ascii="Calibri" w:hAnsi="Calibri"/>
          <w:b w:val="0"/>
          <w:sz w:val="22"/>
          <w:szCs w:val="22"/>
          <w:lang w:val="en-US"/>
        </w:rPr>
        <w:softHyphen/>
        <w:t>due to the high number of hearings requested by the IACHR.</w:t>
      </w:r>
      <w:r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4A53F9" w:rsidRPr="004204E5" w:rsidRDefault="00E1729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On January 5</w:t>
      </w:r>
      <w:r w:rsidR="004A53F9" w:rsidRPr="004204E5">
        <w:rPr>
          <w:rFonts w:ascii="Calibri" w:hAnsi="Calibri"/>
          <w:b w:val="0"/>
          <w:sz w:val="22"/>
          <w:szCs w:val="22"/>
          <w:lang w:val="en-US"/>
        </w:rPr>
        <w:t>, 2012</w:t>
      </w:r>
      <w:r w:rsidRPr="004204E5">
        <w:rPr>
          <w:rFonts w:ascii="Calibri" w:hAnsi="Calibri"/>
          <w:b w:val="0"/>
          <w:sz w:val="22"/>
          <w:szCs w:val="22"/>
          <w:lang w:val="en-US"/>
        </w:rPr>
        <w:t>, the State requested a one-month extension to present its observations on the merits, which the IACHR granted on January 10, 2012.</w:t>
      </w:r>
      <w:r w:rsidR="00904F6D" w:rsidRPr="004204E5">
        <w:rPr>
          <w:rFonts w:ascii="Calibri" w:hAnsi="Calibri"/>
          <w:b w:val="0"/>
          <w:sz w:val="22"/>
          <w:szCs w:val="22"/>
          <w:lang w:val="en-US"/>
        </w:rPr>
        <w:t xml:space="preserve">  </w:t>
      </w:r>
      <w:r w:rsidR="005D04F5" w:rsidRPr="004204E5">
        <w:rPr>
          <w:rFonts w:ascii="Calibri" w:hAnsi="Calibri"/>
          <w:b w:val="0"/>
          <w:sz w:val="22"/>
          <w:szCs w:val="22"/>
          <w:lang w:val="en-US"/>
        </w:rPr>
        <w:t>On February 13, 2012, t</w:t>
      </w:r>
      <w:r w:rsidRPr="004204E5">
        <w:rPr>
          <w:rFonts w:ascii="Calibri" w:hAnsi="Calibri"/>
          <w:b w:val="0"/>
          <w:sz w:val="22"/>
          <w:szCs w:val="22"/>
          <w:lang w:val="en-US"/>
        </w:rPr>
        <w:t xml:space="preserve">he </w:t>
      </w:r>
      <w:r w:rsidRPr="004204E5">
        <w:rPr>
          <w:rFonts w:ascii="Calibri" w:hAnsi="Calibri"/>
          <w:b w:val="0"/>
          <w:sz w:val="22"/>
          <w:szCs w:val="22"/>
          <w:lang w:val="en-US"/>
        </w:rPr>
        <w:lastRenderedPageBreak/>
        <w:t>State requested a second extension</w:t>
      </w:r>
      <w:r w:rsidR="005D04F5" w:rsidRPr="004204E5">
        <w:rPr>
          <w:rFonts w:ascii="Calibri" w:hAnsi="Calibri"/>
          <w:b w:val="0"/>
          <w:sz w:val="22"/>
          <w:szCs w:val="22"/>
          <w:lang w:val="en-US"/>
        </w:rPr>
        <w:t xml:space="preserve"> on the deadline for presenting its observations, this time for two months.  In that </w:t>
      </w:r>
      <w:r w:rsidR="00E15E17" w:rsidRPr="004204E5">
        <w:rPr>
          <w:rFonts w:ascii="Calibri" w:hAnsi="Calibri"/>
          <w:b w:val="0"/>
          <w:sz w:val="22"/>
          <w:szCs w:val="22"/>
          <w:lang w:val="en-US"/>
        </w:rPr>
        <w:t>note</w:t>
      </w:r>
      <w:r w:rsidR="005D04F5" w:rsidRPr="004204E5">
        <w:rPr>
          <w:rFonts w:ascii="Calibri" w:hAnsi="Calibri"/>
          <w:b w:val="0"/>
          <w:sz w:val="22"/>
          <w:szCs w:val="22"/>
          <w:lang w:val="en-US"/>
        </w:rPr>
        <w:t>, the</w:t>
      </w:r>
      <w:r w:rsidR="004A53F9" w:rsidRPr="004204E5">
        <w:rPr>
          <w:rFonts w:ascii="Calibri" w:hAnsi="Calibri"/>
          <w:b w:val="0"/>
          <w:sz w:val="22"/>
          <w:szCs w:val="22"/>
          <w:lang w:val="en-US"/>
        </w:rPr>
        <w:t xml:space="preserve"> State made the same requests to</w:t>
      </w:r>
      <w:r w:rsidR="005D04F5" w:rsidRPr="004204E5">
        <w:rPr>
          <w:rFonts w:ascii="Calibri" w:hAnsi="Calibri"/>
          <w:b w:val="0"/>
          <w:sz w:val="22"/>
          <w:szCs w:val="22"/>
          <w:lang w:val="en-US"/>
        </w:rPr>
        <w:t xml:space="preserve"> the Commission that it made in its notes of October 30, 2010, April 8, 2011</w:t>
      </w:r>
      <w:r w:rsidR="004A53F9" w:rsidRPr="004204E5">
        <w:rPr>
          <w:rFonts w:ascii="Calibri" w:hAnsi="Calibri"/>
          <w:b w:val="0"/>
          <w:sz w:val="22"/>
          <w:szCs w:val="22"/>
          <w:lang w:val="en-US"/>
        </w:rPr>
        <w:t>,</w:t>
      </w:r>
      <w:r w:rsidR="005D04F5" w:rsidRPr="004204E5">
        <w:rPr>
          <w:rFonts w:ascii="Calibri" w:hAnsi="Calibri"/>
          <w:b w:val="0"/>
          <w:sz w:val="22"/>
          <w:szCs w:val="22"/>
          <w:lang w:val="en-US"/>
        </w:rPr>
        <w:t xml:space="preserve"> and August 3, 2011, including the following: “(i)  Proceed to properly </w:t>
      </w:r>
      <w:r w:rsidR="00314EAC" w:rsidRPr="004204E5">
        <w:rPr>
          <w:rFonts w:ascii="Calibri" w:hAnsi="Calibri"/>
          <w:b w:val="0"/>
          <w:sz w:val="22"/>
          <w:szCs w:val="22"/>
          <w:lang w:val="en-US"/>
        </w:rPr>
        <w:t>characterize</w:t>
      </w:r>
      <w:r w:rsidR="005D04F5" w:rsidRPr="004204E5">
        <w:rPr>
          <w:rFonts w:ascii="Calibri" w:hAnsi="Calibri"/>
          <w:b w:val="0"/>
          <w:sz w:val="22"/>
          <w:szCs w:val="22"/>
          <w:lang w:val="en-US"/>
        </w:rPr>
        <w:t xml:space="preserve"> the facts in dispu</w:t>
      </w:r>
      <w:r w:rsidR="004A53F9" w:rsidRPr="004204E5">
        <w:rPr>
          <w:rFonts w:ascii="Calibri" w:hAnsi="Calibri"/>
          <w:b w:val="0"/>
          <w:sz w:val="22"/>
          <w:szCs w:val="22"/>
          <w:lang w:val="en-US"/>
        </w:rPr>
        <w:t xml:space="preserve">te </w:t>
      </w:r>
      <w:r w:rsidR="005D04F5" w:rsidRPr="004204E5">
        <w:rPr>
          <w:rFonts w:ascii="Calibri" w:hAnsi="Calibri"/>
          <w:b w:val="0"/>
          <w:sz w:val="22"/>
          <w:szCs w:val="22"/>
          <w:lang w:val="en-US"/>
        </w:rPr>
        <w:t xml:space="preserve">in the admissibility reports on the three cases in question; (ii) once the facts of each case have been properly </w:t>
      </w:r>
      <w:r w:rsidR="00314EAC" w:rsidRPr="004204E5">
        <w:rPr>
          <w:rFonts w:ascii="Calibri" w:hAnsi="Calibri"/>
          <w:b w:val="0"/>
          <w:sz w:val="22"/>
          <w:szCs w:val="22"/>
          <w:lang w:val="en-US"/>
        </w:rPr>
        <w:t>characterized</w:t>
      </w:r>
      <w:r w:rsidR="005D04F5" w:rsidRPr="004204E5">
        <w:rPr>
          <w:rFonts w:ascii="Calibri" w:hAnsi="Calibri"/>
          <w:b w:val="0"/>
          <w:sz w:val="22"/>
          <w:szCs w:val="22"/>
          <w:lang w:val="en-US"/>
        </w:rPr>
        <w:t xml:space="preserve">, adequately justify and defend, according to the criteria set out in the October 2010 note, its decision to join the three cases in question; and (iii) define the legal consequences of the petitioners’ belated and unjustified presentation of additional observations on the merits of the three cases before us.”  </w:t>
      </w:r>
      <w:r w:rsidR="004A53F9" w:rsidRPr="004204E5">
        <w:rPr>
          <w:rFonts w:ascii="Calibri" w:hAnsi="Calibri"/>
          <w:b w:val="0"/>
          <w:sz w:val="22"/>
          <w:szCs w:val="22"/>
          <w:lang w:val="en-US"/>
        </w:rPr>
        <w:t>The IACHR granted the extension requested on March 15 for the period of one month.</w:t>
      </w:r>
    </w:p>
    <w:p w:rsidR="004A53F9" w:rsidRPr="004204E5" w:rsidRDefault="004A53F9" w:rsidP="001764A3">
      <w:pPr>
        <w:pStyle w:val="Textoindependiente"/>
        <w:rPr>
          <w:rFonts w:ascii="Calibri" w:hAnsi="Calibri"/>
          <w:b w:val="0"/>
          <w:sz w:val="22"/>
          <w:szCs w:val="22"/>
          <w:lang w:val="en-US"/>
        </w:rPr>
      </w:pPr>
    </w:p>
    <w:p w:rsidR="004A53F9" w:rsidRPr="004204E5" w:rsidRDefault="004A53F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a communication dated March 15, 2012, which had as its purpose to request additional information from the parties related to this case, the Commission responded to the three points raised by the State, recalling what was decided in the three admissibility reports pertaining to the cases at issue: </w:t>
      </w:r>
    </w:p>
    <w:p w:rsidR="00904F6D" w:rsidRPr="004204E5" w:rsidRDefault="00904F6D" w:rsidP="001764A3">
      <w:pPr>
        <w:pStyle w:val="Textoindependiente"/>
        <w:rPr>
          <w:rFonts w:ascii="Calibri" w:hAnsi="Calibri"/>
          <w:b w:val="0"/>
          <w:i/>
          <w:sz w:val="22"/>
          <w:szCs w:val="22"/>
          <w:lang w:val="en-US"/>
        </w:rPr>
      </w:pPr>
    </w:p>
    <w:p w:rsidR="00904F6D" w:rsidRPr="004204E5" w:rsidRDefault="005D04F5" w:rsidP="001764A3">
      <w:pPr>
        <w:pStyle w:val="Textoindependiente"/>
        <w:ind w:left="720" w:right="720"/>
        <w:rPr>
          <w:rFonts w:ascii="Calibri" w:hAnsi="Calibri"/>
          <w:b w:val="0"/>
          <w:sz w:val="20"/>
          <w:lang w:val="en-US"/>
        </w:rPr>
      </w:pPr>
      <w:r w:rsidRPr="004204E5">
        <w:rPr>
          <w:rFonts w:ascii="Calibri" w:hAnsi="Calibri"/>
          <w:b w:val="0"/>
          <w:sz w:val="20"/>
          <w:lang w:val="en-US"/>
        </w:rPr>
        <w:t xml:space="preserve">As for the procedural matters the </w:t>
      </w:r>
      <w:smartTag w:uri="urn:schemas-microsoft-com:office:smarttags" w:element="place">
        <w:smartTag w:uri="urn:schemas-microsoft-com:office:smarttags" w:element="PlaceName">
          <w:r w:rsidRPr="004204E5">
            <w:rPr>
              <w:rFonts w:ascii="Calibri" w:hAnsi="Calibri"/>
              <w:b w:val="0"/>
              <w:sz w:val="20"/>
              <w:lang w:val="en-US"/>
            </w:rPr>
            <w:t>Colombian</w:t>
          </w:r>
        </w:smartTag>
        <w:r w:rsidRPr="004204E5">
          <w:rPr>
            <w:rFonts w:ascii="Calibri" w:hAnsi="Calibri"/>
            <w:b w:val="0"/>
            <w:sz w:val="20"/>
            <w:lang w:val="en-US"/>
          </w:rPr>
          <w:t xml:space="preserve"> </w:t>
        </w:r>
        <w:smartTag w:uri="urn:schemas-microsoft-com:office:smarttags" w:element="PlaceType">
          <w:r w:rsidRPr="004204E5">
            <w:rPr>
              <w:rFonts w:ascii="Calibri" w:hAnsi="Calibri"/>
              <w:b w:val="0"/>
              <w:sz w:val="20"/>
              <w:lang w:val="en-US"/>
            </w:rPr>
            <w:t>State</w:t>
          </w:r>
        </w:smartTag>
      </w:smartTag>
      <w:r w:rsidRPr="004204E5">
        <w:rPr>
          <w:rFonts w:ascii="Calibri" w:hAnsi="Calibri"/>
          <w:b w:val="0"/>
          <w:sz w:val="20"/>
          <w:lang w:val="en-US"/>
        </w:rPr>
        <w:t xml:space="preserve"> raised in the no</w:t>
      </w:r>
      <w:r w:rsidR="00D018DF" w:rsidRPr="004204E5">
        <w:rPr>
          <w:rFonts w:ascii="Calibri" w:hAnsi="Calibri"/>
          <w:b w:val="0"/>
          <w:sz w:val="20"/>
          <w:lang w:val="en-US"/>
        </w:rPr>
        <w:t xml:space="preserve">te in question, the IACHR </w:t>
      </w:r>
      <w:r w:rsidRPr="004204E5">
        <w:rPr>
          <w:rFonts w:ascii="Calibri" w:hAnsi="Calibri"/>
          <w:b w:val="0"/>
          <w:sz w:val="20"/>
          <w:lang w:val="en-US"/>
        </w:rPr>
        <w:t>respectfully remind</w:t>
      </w:r>
      <w:r w:rsidR="00D018DF" w:rsidRPr="004204E5">
        <w:rPr>
          <w:rFonts w:ascii="Calibri" w:hAnsi="Calibri"/>
          <w:b w:val="0"/>
          <w:sz w:val="20"/>
          <w:lang w:val="en-US"/>
        </w:rPr>
        <w:t>s</w:t>
      </w:r>
      <w:r w:rsidRPr="004204E5">
        <w:rPr>
          <w:rFonts w:ascii="Calibri" w:hAnsi="Calibri"/>
          <w:b w:val="0"/>
          <w:sz w:val="20"/>
          <w:lang w:val="en-US"/>
        </w:rPr>
        <w:t xml:space="preserve"> the</w:t>
      </w:r>
      <w:r w:rsidR="00D018DF" w:rsidRPr="004204E5">
        <w:rPr>
          <w:rFonts w:ascii="Calibri" w:hAnsi="Calibri"/>
          <w:b w:val="0"/>
          <w:sz w:val="20"/>
          <w:lang w:val="en-US"/>
        </w:rPr>
        <w:t xml:space="preserve"> honorable</w:t>
      </w:r>
      <w:r w:rsidRPr="004204E5">
        <w:rPr>
          <w:rFonts w:ascii="Calibri" w:hAnsi="Calibri"/>
          <w:b w:val="0"/>
          <w:sz w:val="20"/>
          <w:lang w:val="en-US"/>
        </w:rPr>
        <w:t xml:space="preserve"> Government that in its admissibility reports No. </w:t>
      </w:r>
      <w:r w:rsidR="00904F6D" w:rsidRPr="004204E5">
        <w:rPr>
          <w:rFonts w:ascii="Calibri" w:hAnsi="Calibri"/>
          <w:b w:val="0"/>
          <w:sz w:val="20"/>
          <w:lang w:val="en-US"/>
        </w:rPr>
        <w:t xml:space="preserve">3/07, </w:t>
      </w:r>
      <w:r w:rsidRPr="004204E5">
        <w:rPr>
          <w:rFonts w:ascii="Calibri" w:hAnsi="Calibri"/>
          <w:b w:val="0"/>
          <w:sz w:val="20"/>
          <w:lang w:val="en-US"/>
        </w:rPr>
        <w:t xml:space="preserve">No. </w:t>
      </w:r>
      <w:r w:rsidR="00904F6D" w:rsidRPr="004204E5">
        <w:rPr>
          <w:rFonts w:ascii="Calibri" w:hAnsi="Calibri"/>
          <w:b w:val="0"/>
          <w:sz w:val="20"/>
          <w:lang w:val="en-US"/>
        </w:rPr>
        <w:t xml:space="preserve">4/07 </w:t>
      </w:r>
      <w:r w:rsidRPr="004204E5">
        <w:rPr>
          <w:rFonts w:ascii="Calibri" w:hAnsi="Calibri"/>
          <w:b w:val="0"/>
          <w:sz w:val="20"/>
          <w:lang w:val="en-US"/>
        </w:rPr>
        <w:t>and No.</w:t>
      </w:r>
      <w:r w:rsidR="00904F6D" w:rsidRPr="004204E5">
        <w:rPr>
          <w:rFonts w:ascii="Calibri" w:hAnsi="Calibri"/>
          <w:b w:val="0"/>
          <w:sz w:val="20"/>
          <w:lang w:val="en-US"/>
        </w:rPr>
        <w:t xml:space="preserve"> 46/07</w:t>
      </w:r>
      <w:r w:rsidR="00D018DF" w:rsidRPr="004204E5">
        <w:rPr>
          <w:rFonts w:ascii="Calibri" w:hAnsi="Calibri"/>
          <w:b w:val="0"/>
          <w:sz w:val="20"/>
          <w:lang w:val="en-US"/>
        </w:rPr>
        <w:t>, the IACHR defined</w:t>
      </w:r>
      <w:r w:rsidRPr="004204E5">
        <w:rPr>
          <w:rFonts w:ascii="Calibri" w:hAnsi="Calibri"/>
          <w:b w:val="0"/>
          <w:sz w:val="20"/>
          <w:lang w:val="en-US"/>
        </w:rPr>
        <w:t xml:space="preserve"> the scope and nature of the facts that w</w:t>
      </w:r>
      <w:r w:rsidR="00B65BA5" w:rsidRPr="004204E5">
        <w:rPr>
          <w:rFonts w:ascii="Calibri" w:hAnsi="Calibri"/>
          <w:b w:val="0"/>
          <w:sz w:val="20"/>
          <w:lang w:val="en-US"/>
        </w:rPr>
        <w:t>ould</w:t>
      </w:r>
      <w:r w:rsidRPr="004204E5">
        <w:rPr>
          <w:rFonts w:ascii="Calibri" w:hAnsi="Calibri"/>
          <w:b w:val="0"/>
          <w:sz w:val="20"/>
          <w:lang w:val="en-US"/>
        </w:rPr>
        <w:t xml:space="preserve"> be considered during the merits phase in the </w:t>
      </w:r>
      <w:r w:rsidR="00C30A39" w:rsidRPr="004204E5">
        <w:rPr>
          <w:rFonts w:ascii="Calibri" w:hAnsi="Calibri"/>
          <w:b w:val="0"/>
          <w:sz w:val="20"/>
          <w:lang w:val="en-US"/>
        </w:rPr>
        <w:t xml:space="preserve">matter </w:t>
      </w:r>
      <w:r w:rsidR="00E15E17" w:rsidRPr="004204E5">
        <w:rPr>
          <w:rFonts w:ascii="Calibri" w:hAnsi="Calibri"/>
          <w:b w:val="0"/>
          <w:sz w:val="20"/>
          <w:lang w:val="en-US"/>
        </w:rPr>
        <w:t xml:space="preserve">in question.  The IACHR also informed the State that cases </w:t>
      </w:r>
      <w:r w:rsidR="00904F6D" w:rsidRPr="004204E5">
        <w:rPr>
          <w:rFonts w:ascii="Calibri" w:hAnsi="Calibri"/>
          <w:b w:val="0"/>
          <w:sz w:val="20"/>
          <w:lang w:val="en-US"/>
        </w:rPr>
        <w:t xml:space="preserve">12.595, 12.596 </w:t>
      </w:r>
      <w:r w:rsidR="00E15E17" w:rsidRPr="004204E5">
        <w:rPr>
          <w:rFonts w:ascii="Calibri" w:hAnsi="Calibri"/>
          <w:b w:val="0"/>
          <w:sz w:val="20"/>
          <w:lang w:val="en-US"/>
        </w:rPr>
        <w:t>and</w:t>
      </w:r>
      <w:r w:rsidR="00904F6D" w:rsidRPr="004204E5">
        <w:rPr>
          <w:rFonts w:ascii="Calibri" w:hAnsi="Calibri"/>
          <w:b w:val="0"/>
          <w:sz w:val="20"/>
          <w:lang w:val="en-US"/>
        </w:rPr>
        <w:t xml:space="preserve"> 12.621 </w:t>
      </w:r>
      <w:r w:rsidR="00E15E17" w:rsidRPr="004204E5">
        <w:rPr>
          <w:rFonts w:ascii="Calibri" w:hAnsi="Calibri"/>
          <w:b w:val="0"/>
          <w:sz w:val="20"/>
          <w:lang w:val="en-US"/>
        </w:rPr>
        <w:t>were joined o</w:t>
      </w:r>
      <w:r w:rsidR="00D018DF" w:rsidRPr="004204E5">
        <w:rPr>
          <w:rFonts w:ascii="Calibri" w:hAnsi="Calibri"/>
          <w:b w:val="0"/>
          <w:sz w:val="20"/>
          <w:lang w:val="en-US"/>
        </w:rPr>
        <w:t>n July 29, 2010, and highlighted</w:t>
      </w:r>
      <w:r w:rsidR="00E15E17" w:rsidRPr="004204E5">
        <w:rPr>
          <w:rFonts w:ascii="Calibri" w:hAnsi="Calibri"/>
          <w:b w:val="0"/>
          <w:sz w:val="20"/>
          <w:lang w:val="en-US"/>
        </w:rPr>
        <w:t xml:space="preserve"> that “the Commission decided to join those cases </w:t>
      </w:r>
      <w:r w:rsidR="00C30A39" w:rsidRPr="004204E5">
        <w:rPr>
          <w:rFonts w:ascii="Calibri" w:hAnsi="Calibri"/>
          <w:b w:val="0"/>
          <w:sz w:val="20"/>
          <w:lang w:val="en-US"/>
        </w:rPr>
        <w:t>pursuant to</w:t>
      </w:r>
      <w:r w:rsidR="00E15E17" w:rsidRPr="004204E5">
        <w:rPr>
          <w:rFonts w:ascii="Calibri" w:hAnsi="Calibri"/>
          <w:b w:val="0"/>
          <w:sz w:val="20"/>
          <w:lang w:val="en-US"/>
        </w:rPr>
        <w:t xml:space="preserve"> Article 29(1</w:t>
      </w:r>
      <w:proofErr w:type="gramStart"/>
      <w:r w:rsidR="00E15E17" w:rsidRPr="004204E5">
        <w:rPr>
          <w:rFonts w:ascii="Calibri" w:hAnsi="Calibri"/>
          <w:b w:val="0"/>
          <w:sz w:val="20"/>
          <w:lang w:val="en-US"/>
        </w:rPr>
        <w:t>)(</w:t>
      </w:r>
      <w:proofErr w:type="gramEnd"/>
      <w:r w:rsidR="00E15E17" w:rsidRPr="004204E5">
        <w:rPr>
          <w:rFonts w:ascii="Calibri" w:hAnsi="Calibri"/>
          <w:b w:val="0"/>
          <w:sz w:val="20"/>
          <w:lang w:val="en-US"/>
        </w:rPr>
        <w:t>d) of its</w:t>
      </w:r>
      <w:r w:rsidR="00C30A39" w:rsidRPr="004204E5">
        <w:rPr>
          <w:rFonts w:ascii="Calibri" w:hAnsi="Calibri"/>
          <w:b w:val="0"/>
          <w:sz w:val="20"/>
          <w:lang w:val="en-US"/>
        </w:rPr>
        <w:t xml:space="preserve"> Rules of</w:t>
      </w:r>
      <w:r w:rsidR="00E15E17" w:rsidRPr="004204E5">
        <w:rPr>
          <w:rFonts w:ascii="Calibri" w:hAnsi="Calibri"/>
          <w:b w:val="0"/>
          <w:sz w:val="20"/>
          <w:lang w:val="en-US"/>
        </w:rPr>
        <w:t xml:space="preserve"> Procedure, under which two or more petitions may be joined if they address similar facts, involve the same persons, or reveal the same pattern of conduct.</w:t>
      </w:r>
      <w:r w:rsidR="00904F6D" w:rsidRPr="004204E5">
        <w:rPr>
          <w:rFonts w:ascii="Calibri" w:hAnsi="Calibri"/>
          <w:b w:val="0"/>
          <w:sz w:val="20"/>
          <w:lang w:val="en-US"/>
        </w:rPr>
        <w:t xml:space="preserve">  </w:t>
      </w:r>
      <w:r w:rsidR="00E15E17" w:rsidRPr="004204E5">
        <w:rPr>
          <w:rFonts w:ascii="Calibri" w:hAnsi="Calibri"/>
          <w:b w:val="0"/>
          <w:sz w:val="20"/>
          <w:lang w:val="en-US"/>
        </w:rPr>
        <w:t>The cases in question were joined because they address similar facts and reveal the same pattern of conduct.</w:t>
      </w:r>
    </w:p>
    <w:p w:rsidR="00904F6D" w:rsidRPr="004204E5" w:rsidRDefault="00904F6D" w:rsidP="001764A3">
      <w:pPr>
        <w:pStyle w:val="Textoindependiente"/>
        <w:rPr>
          <w:rFonts w:ascii="Calibri" w:hAnsi="Calibri"/>
          <w:b w:val="0"/>
          <w:sz w:val="22"/>
          <w:szCs w:val="22"/>
          <w:lang w:val="en-US"/>
        </w:rPr>
      </w:pPr>
    </w:p>
    <w:p w:rsidR="00904F6D" w:rsidRPr="004204E5" w:rsidRDefault="009E377C"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that same communic</w:t>
      </w:r>
      <w:r w:rsidR="005A274B" w:rsidRPr="004204E5">
        <w:rPr>
          <w:rFonts w:ascii="Calibri" w:hAnsi="Calibri"/>
          <w:b w:val="0"/>
          <w:sz w:val="22"/>
          <w:szCs w:val="22"/>
          <w:lang w:val="en-US"/>
        </w:rPr>
        <w:t>ation, the Commission also requested from</w:t>
      </w:r>
      <w:r w:rsidRPr="004204E5">
        <w:rPr>
          <w:rFonts w:ascii="Calibri" w:hAnsi="Calibri"/>
          <w:b w:val="0"/>
          <w:sz w:val="22"/>
          <w:szCs w:val="22"/>
          <w:lang w:val="en-US"/>
        </w:rPr>
        <w:t xml:space="preserve"> the State to forward the complete case </w:t>
      </w:r>
      <w:r w:rsidR="005A274B" w:rsidRPr="004204E5">
        <w:rPr>
          <w:rFonts w:ascii="Calibri" w:hAnsi="Calibri"/>
          <w:b w:val="0"/>
          <w:sz w:val="22"/>
          <w:szCs w:val="22"/>
          <w:lang w:val="en-US"/>
        </w:rPr>
        <w:t>files of the investigations related to</w:t>
      </w:r>
      <w:r w:rsidR="00E055F0" w:rsidRPr="004204E5">
        <w:rPr>
          <w:rFonts w:ascii="Calibri" w:hAnsi="Calibri"/>
          <w:b w:val="0"/>
          <w:sz w:val="22"/>
          <w:szCs w:val="22"/>
          <w:lang w:val="en-US"/>
        </w:rPr>
        <w:t xml:space="preserve"> the facts at issue</w:t>
      </w:r>
      <w:r w:rsidRPr="004204E5">
        <w:rPr>
          <w:rFonts w:ascii="Calibri" w:hAnsi="Calibri"/>
          <w:b w:val="0"/>
          <w:sz w:val="22"/>
          <w:szCs w:val="22"/>
          <w:lang w:val="en-US"/>
        </w:rPr>
        <w:t xml:space="preserve">.  </w:t>
      </w:r>
      <w:r w:rsidR="00601B31" w:rsidRPr="004204E5">
        <w:rPr>
          <w:rFonts w:ascii="Calibri" w:hAnsi="Calibri"/>
          <w:b w:val="0"/>
          <w:sz w:val="22"/>
          <w:szCs w:val="22"/>
          <w:lang w:val="en-US"/>
        </w:rPr>
        <w:t xml:space="preserve"> </w:t>
      </w:r>
      <w:r w:rsidR="00D12BFB" w:rsidRPr="004204E5">
        <w:rPr>
          <w:rFonts w:ascii="Calibri" w:hAnsi="Calibri"/>
          <w:b w:val="0"/>
          <w:sz w:val="22"/>
          <w:szCs w:val="22"/>
          <w:lang w:val="en-US"/>
        </w:rPr>
        <w:t>On March 15, 2012, the Commission informed the petitioners that it had granted the State an extension and requested that within one month’s time, they provide additional information relative to the facts of the case.</w:t>
      </w:r>
      <w:r w:rsidR="00904F6D" w:rsidRPr="004204E5">
        <w:rPr>
          <w:rFonts w:ascii="Calibri" w:hAnsi="Calibri"/>
          <w:b w:val="0"/>
          <w:sz w:val="22"/>
          <w:szCs w:val="22"/>
          <w:lang w:val="en-US"/>
        </w:rPr>
        <w:t xml:space="preserve"> </w:t>
      </w:r>
      <w:r w:rsidR="00A9416D" w:rsidRPr="004204E5">
        <w:rPr>
          <w:rFonts w:ascii="Calibri" w:hAnsi="Calibri"/>
          <w:b w:val="0"/>
          <w:sz w:val="22"/>
          <w:szCs w:val="22"/>
          <w:lang w:val="en-US"/>
        </w:rPr>
        <w:t xml:space="preserve">  </w:t>
      </w:r>
      <w:r w:rsidR="00E055F0" w:rsidRPr="004204E5">
        <w:rPr>
          <w:rFonts w:ascii="Calibri" w:hAnsi="Calibri"/>
          <w:b w:val="0"/>
          <w:sz w:val="22"/>
          <w:szCs w:val="22"/>
          <w:lang w:val="en-US"/>
        </w:rPr>
        <w:t>On April 16, 2012, the State requested</w:t>
      </w:r>
      <w:r w:rsidR="000D7C16" w:rsidRPr="004204E5">
        <w:rPr>
          <w:rFonts w:ascii="Calibri" w:hAnsi="Calibri"/>
          <w:b w:val="0"/>
          <w:sz w:val="22"/>
          <w:szCs w:val="22"/>
          <w:lang w:val="en-US"/>
        </w:rPr>
        <w:t xml:space="preserve"> </w:t>
      </w:r>
      <w:r w:rsidR="00777448" w:rsidRPr="004204E5">
        <w:rPr>
          <w:rFonts w:ascii="Calibri" w:hAnsi="Calibri"/>
          <w:b w:val="0"/>
          <w:sz w:val="22"/>
          <w:szCs w:val="22"/>
          <w:lang w:val="en-US"/>
        </w:rPr>
        <w:t xml:space="preserve">a one-month extension to respond to the request of the Commission.  </w:t>
      </w:r>
      <w:r w:rsidR="00A25E77" w:rsidRPr="004204E5">
        <w:rPr>
          <w:rFonts w:ascii="Calibri" w:hAnsi="Calibri"/>
          <w:b w:val="0"/>
          <w:sz w:val="22"/>
          <w:szCs w:val="22"/>
          <w:lang w:val="en-US"/>
        </w:rPr>
        <w:t>The petitioners submitted additional</w:t>
      </w:r>
      <w:r w:rsidR="00E055F0" w:rsidRPr="004204E5">
        <w:rPr>
          <w:rFonts w:ascii="Calibri" w:hAnsi="Calibri"/>
          <w:b w:val="0"/>
          <w:sz w:val="22"/>
          <w:szCs w:val="22"/>
          <w:lang w:val="en-US"/>
        </w:rPr>
        <w:t xml:space="preserve"> observations and </w:t>
      </w:r>
      <w:r w:rsidR="00A25E77" w:rsidRPr="004204E5">
        <w:rPr>
          <w:rFonts w:ascii="Calibri" w:hAnsi="Calibri"/>
          <w:b w:val="0"/>
          <w:sz w:val="22"/>
          <w:szCs w:val="22"/>
          <w:lang w:val="en-US"/>
        </w:rPr>
        <w:t>documents on May 3 and 11, 2012, which were forwarde</w:t>
      </w:r>
      <w:r w:rsidR="00106809" w:rsidRPr="004204E5">
        <w:rPr>
          <w:rFonts w:ascii="Calibri" w:hAnsi="Calibri"/>
          <w:b w:val="0"/>
          <w:sz w:val="22"/>
          <w:szCs w:val="22"/>
          <w:lang w:val="en-US"/>
        </w:rPr>
        <w:t xml:space="preserve">d to the State on May 15, 2012, </w:t>
      </w:r>
      <w:r w:rsidR="0051500C" w:rsidRPr="004204E5">
        <w:rPr>
          <w:rFonts w:ascii="Calibri" w:hAnsi="Calibri"/>
          <w:b w:val="0"/>
          <w:sz w:val="22"/>
          <w:szCs w:val="22"/>
          <w:lang w:val="en-US"/>
        </w:rPr>
        <w:t xml:space="preserve">in order for it to submit its response within one </w:t>
      </w:r>
      <w:r w:rsidR="00106809" w:rsidRPr="004204E5">
        <w:rPr>
          <w:rFonts w:ascii="Calibri" w:hAnsi="Calibri"/>
          <w:b w:val="0"/>
          <w:sz w:val="22"/>
          <w:szCs w:val="22"/>
          <w:lang w:val="en-US"/>
        </w:rPr>
        <w:t>month</w:t>
      </w:r>
      <w:r w:rsidR="00C55818" w:rsidRPr="004204E5">
        <w:rPr>
          <w:rFonts w:ascii="Calibri" w:hAnsi="Calibri"/>
          <w:b w:val="0"/>
          <w:sz w:val="22"/>
          <w:szCs w:val="22"/>
          <w:lang w:val="en-US"/>
        </w:rPr>
        <w:t>’s time</w:t>
      </w:r>
      <w:r w:rsidR="00FF7CF8" w:rsidRPr="004204E5">
        <w:rPr>
          <w:rFonts w:ascii="Calibri" w:hAnsi="Calibri"/>
          <w:b w:val="0"/>
          <w:sz w:val="22"/>
          <w:szCs w:val="22"/>
          <w:lang w:val="en-US"/>
        </w:rPr>
        <w:t>.</w:t>
      </w:r>
      <w:r w:rsidR="00106809" w:rsidRPr="004204E5">
        <w:rPr>
          <w:rFonts w:ascii="Calibri" w:hAnsi="Calibri"/>
          <w:b w:val="0"/>
          <w:sz w:val="22"/>
          <w:szCs w:val="22"/>
          <w:lang w:val="en-US"/>
        </w:rPr>
        <w:t xml:space="preserve"> </w:t>
      </w:r>
      <w:r w:rsidR="00E055F0" w:rsidRPr="004204E5">
        <w:rPr>
          <w:rFonts w:ascii="Calibri" w:hAnsi="Calibri"/>
          <w:b w:val="0"/>
          <w:sz w:val="22"/>
          <w:szCs w:val="22"/>
          <w:lang w:val="en-US"/>
        </w:rPr>
        <w:t xml:space="preserve">  The State</w:t>
      </w:r>
      <w:r w:rsidR="00A02F11" w:rsidRPr="004204E5">
        <w:rPr>
          <w:rFonts w:ascii="Calibri" w:hAnsi="Calibri"/>
          <w:b w:val="0"/>
          <w:sz w:val="22"/>
          <w:szCs w:val="22"/>
          <w:lang w:val="en-US"/>
        </w:rPr>
        <w:t xml:space="preserve"> afterwards presented five requests for extensions to present its </w:t>
      </w:r>
      <w:r w:rsidR="00E055F0" w:rsidRPr="004204E5">
        <w:rPr>
          <w:rFonts w:ascii="Calibri" w:hAnsi="Calibri"/>
          <w:b w:val="0"/>
          <w:sz w:val="22"/>
          <w:szCs w:val="22"/>
          <w:lang w:val="en-US"/>
        </w:rPr>
        <w:t>merits observations on J</w:t>
      </w:r>
      <w:r w:rsidR="00A02F11" w:rsidRPr="004204E5">
        <w:rPr>
          <w:rFonts w:ascii="Calibri" w:hAnsi="Calibri"/>
          <w:b w:val="0"/>
          <w:sz w:val="22"/>
          <w:szCs w:val="22"/>
          <w:lang w:val="en-US"/>
        </w:rPr>
        <w:t xml:space="preserve">une 19, July 13, August 29, </w:t>
      </w:r>
      <w:r w:rsidR="00E055F0" w:rsidRPr="004204E5">
        <w:rPr>
          <w:rFonts w:ascii="Calibri" w:hAnsi="Calibri"/>
          <w:b w:val="0"/>
          <w:sz w:val="22"/>
          <w:szCs w:val="22"/>
          <w:lang w:val="en-US"/>
        </w:rPr>
        <w:t>September 25</w:t>
      </w:r>
      <w:r w:rsidR="00A02F11" w:rsidRPr="004204E5">
        <w:rPr>
          <w:rFonts w:ascii="Calibri" w:hAnsi="Calibri"/>
          <w:b w:val="0"/>
          <w:sz w:val="22"/>
          <w:szCs w:val="22"/>
          <w:lang w:val="en-US"/>
        </w:rPr>
        <w:t xml:space="preserve">, and October 26 of 2012, which were </w:t>
      </w:r>
      <w:r w:rsidR="00E055F0" w:rsidRPr="004204E5">
        <w:rPr>
          <w:rFonts w:ascii="Calibri" w:hAnsi="Calibri"/>
          <w:b w:val="0"/>
          <w:sz w:val="22"/>
          <w:szCs w:val="22"/>
          <w:lang w:val="en-US"/>
        </w:rPr>
        <w:t>granted by the Commission.</w:t>
      </w:r>
    </w:p>
    <w:p w:rsidR="006A3755" w:rsidRPr="004204E5" w:rsidRDefault="006A3755" w:rsidP="001764A3">
      <w:pPr>
        <w:pStyle w:val="Textoindependiente"/>
        <w:rPr>
          <w:rFonts w:ascii="Calibri" w:hAnsi="Calibri"/>
          <w:b w:val="0"/>
          <w:sz w:val="22"/>
          <w:szCs w:val="22"/>
          <w:lang w:val="en-US"/>
        </w:rPr>
      </w:pPr>
    </w:p>
    <w:p w:rsidR="006A3755" w:rsidRPr="004204E5" w:rsidRDefault="00E019B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November </w:t>
      </w:r>
      <w:r w:rsidR="006A3755" w:rsidRPr="004204E5">
        <w:rPr>
          <w:rFonts w:ascii="Calibri" w:hAnsi="Calibri"/>
          <w:b w:val="0"/>
          <w:sz w:val="22"/>
          <w:szCs w:val="22"/>
          <w:lang w:val="en-US"/>
        </w:rPr>
        <w:t>16</w:t>
      </w:r>
      <w:r w:rsidRPr="004204E5">
        <w:rPr>
          <w:rFonts w:ascii="Calibri" w:hAnsi="Calibri"/>
          <w:b w:val="0"/>
          <w:sz w:val="22"/>
          <w:szCs w:val="22"/>
          <w:lang w:val="en-US"/>
        </w:rPr>
        <w:t>,</w:t>
      </w:r>
      <w:r w:rsidR="006A3755" w:rsidRPr="004204E5">
        <w:rPr>
          <w:rFonts w:ascii="Calibri" w:hAnsi="Calibri"/>
          <w:b w:val="0"/>
          <w:sz w:val="22"/>
          <w:szCs w:val="22"/>
          <w:lang w:val="en-US"/>
        </w:rPr>
        <w:t xml:space="preserve"> 2012</w:t>
      </w:r>
      <w:r w:rsidRPr="004204E5">
        <w:rPr>
          <w:rFonts w:ascii="Calibri" w:hAnsi="Calibri"/>
          <w:b w:val="0"/>
          <w:sz w:val="22"/>
          <w:szCs w:val="22"/>
          <w:lang w:val="en-US"/>
        </w:rPr>
        <w:t xml:space="preserve">, the observations by the </w:t>
      </w:r>
      <w:smartTag w:uri="urn:schemas-microsoft-com:office:smarttags" w:element="place">
        <w:smartTag w:uri="urn:schemas-microsoft-com:office:smarttags" w:element="PlaceName">
          <w:r w:rsidRPr="004204E5">
            <w:rPr>
              <w:rFonts w:ascii="Calibri" w:hAnsi="Calibri"/>
              <w:b w:val="0"/>
              <w:sz w:val="22"/>
              <w:szCs w:val="22"/>
              <w:lang w:val="en-US"/>
            </w:rPr>
            <w:t>Colombian</w:t>
          </w:r>
        </w:smartTag>
        <w:r w:rsidRPr="004204E5">
          <w:rPr>
            <w:rFonts w:ascii="Calibri" w:hAnsi="Calibri"/>
            <w:b w:val="0"/>
            <w:sz w:val="22"/>
            <w:szCs w:val="22"/>
            <w:lang w:val="en-US"/>
          </w:rPr>
          <w:t xml:space="preserve"> </w:t>
        </w:r>
        <w:smartTag w:uri="urn:schemas-microsoft-com:office:smarttags" w:element="PlaceType">
          <w:r w:rsidRPr="004204E5">
            <w:rPr>
              <w:rFonts w:ascii="Calibri" w:hAnsi="Calibri"/>
              <w:b w:val="0"/>
              <w:sz w:val="22"/>
              <w:szCs w:val="22"/>
              <w:lang w:val="en-US"/>
            </w:rPr>
            <w:t>State</w:t>
          </w:r>
        </w:smartTag>
      </w:smartTag>
      <w:r w:rsidRPr="004204E5">
        <w:rPr>
          <w:rFonts w:ascii="Calibri" w:hAnsi="Calibri"/>
          <w:b w:val="0"/>
          <w:sz w:val="22"/>
          <w:szCs w:val="22"/>
          <w:lang w:val="en-US"/>
        </w:rPr>
        <w:t xml:space="preserve"> on the merits were recei</w:t>
      </w:r>
      <w:r w:rsidR="005C42C2" w:rsidRPr="004204E5">
        <w:rPr>
          <w:rFonts w:ascii="Calibri" w:hAnsi="Calibri"/>
          <w:b w:val="0"/>
          <w:sz w:val="22"/>
          <w:szCs w:val="22"/>
          <w:lang w:val="en-US"/>
        </w:rPr>
        <w:t>v</w:t>
      </w:r>
      <w:r w:rsidRPr="004204E5">
        <w:rPr>
          <w:rFonts w:ascii="Calibri" w:hAnsi="Calibri"/>
          <w:b w:val="0"/>
          <w:sz w:val="22"/>
          <w:szCs w:val="22"/>
          <w:lang w:val="en-US"/>
        </w:rPr>
        <w:t xml:space="preserve">ed by the IACHR. In its observations, the State reiterated two of the three procedural requests to the IACHR included in its communications </w:t>
      </w:r>
      <w:r w:rsidR="005C42C2" w:rsidRPr="004204E5">
        <w:rPr>
          <w:rFonts w:ascii="Calibri" w:hAnsi="Calibri"/>
          <w:b w:val="0"/>
          <w:sz w:val="22"/>
          <w:szCs w:val="22"/>
          <w:lang w:val="en-US"/>
        </w:rPr>
        <w:t xml:space="preserve">of </w:t>
      </w:r>
      <w:r w:rsidRPr="004204E5">
        <w:rPr>
          <w:rFonts w:ascii="Calibri" w:hAnsi="Calibri"/>
          <w:b w:val="0"/>
          <w:sz w:val="22"/>
          <w:szCs w:val="22"/>
          <w:lang w:val="en-US"/>
        </w:rPr>
        <w:t xml:space="preserve">November </w:t>
      </w:r>
      <w:r w:rsidR="006A3755" w:rsidRPr="004204E5">
        <w:rPr>
          <w:rFonts w:ascii="Calibri" w:hAnsi="Calibri" w:cs="Arial"/>
          <w:b w:val="0"/>
          <w:sz w:val="22"/>
          <w:szCs w:val="22"/>
          <w:lang w:val="en-US"/>
        </w:rPr>
        <w:t>4</w:t>
      </w:r>
      <w:r w:rsidRPr="004204E5">
        <w:rPr>
          <w:rFonts w:ascii="Calibri" w:hAnsi="Calibri" w:cs="Arial"/>
          <w:b w:val="0"/>
          <w:sz w:val="22"/>
          <w:szCs w:val="22"/>
          <w:lang w:val="en-US"/>
        </w:rPr>
        <w:t>,</w:t>
      </w:r>
      <w:r w:rsidR="006A3755" w:rsidRPr="004204E5">
        <w:rPr>
          <w:rFonts w:ascii="Calibri" w:hAnsi="Calibri" w:cs="Arial"/>
          <w:b w:val="0"/>
          <w:sz w:val="22"/>
          <w:szCs w:val="22"/>
          <w:lang w:val="en-US"/>
        </w:rPr>
        <w:t xml:space="preserve"> 2010 </w:t>
      </w:r>
      <w:r w:rsidRPr="004204E5">
        <w:rPr>
          <w:rFonts w:ascii="Calibri" w:hAnsi="Calibri" w:cs="Arial"/>
          <w:b w:val="0"/>
          <w:sz w:val="22"/>
          <w:szCs w:val="22"/>
          <w:lang w:val="en-US"/>
        </w:rPr>
        <w:t xml:space="preserve">and February </w:t>
      </w:r>
      <w:r w:rsidR="006A3755" w:rsidRPr="004204E5">
        <w:rPr>
          <w:rFonts w:ascii="Calibri" w:hAnsi="Calibri" w:cs="Arial"/>
          <w:b w:val="0"/>
          <w:sz w:val="22"/>
          <w:szCs w:val="22"/>
          <w:lang w:val="en-US"/>
        </w:rPr>
        <w:t>3</w:t>
      </w:r>
      <w:r w:rsidRPr="004204E5">
        <w:rPr>
          <w:rFonts w:ascii="Calibri" w:hAnsi="Calibri" w:cs="Arial"/>
          <w:b w:val="0"/>
          <w:sz w:val="22"/>
          <w:szCs w:val="22"/>
          <w:lang w:val="en-US"/>
        </w:rPr>
        <w:t>,</w:t>
      </w:r>
      <w:r w:rsidR="006A3755" w:rsidRPr="004204E5">
        <w:rPr>
          <w:rFonts w:ascii="Calibri" w:hAnsi="Calibri" w:cs="Arial"/>
          <w:b w:val="0"/>
          <w:sz w:val="22"/>
          <w:szCs w:val="22"/>
          <w:lang w:val="en-US"/>
        </w:rPr>
        <w:t xml:space="preserve"> 2012 : </w:t>
      </w:r>
      <w:r w:rsidRPr="004204E5">
        <w:rPr>
          <w:rFonts w:ascii="Calibri" w:hAnsi="Calibri" w:cs="Arial"/>
          <w:b w:val="0"/>
          <w:sz w:val="22"/>
          <w:szCs w:val="22"/>
          <w:lang w:val="en-US"/>
        </w:rPr>
        <w:t>(</w:t>
      </w:r>
      <w:r w:rsidR="006A3755" w:rsidRPr="004204E5">
        <w:rPr>
          <w:rFonts w:ascii="Calibri" w:hAnsi="Calibri" w:cs="Arial"/>
          <w:b w:val="0"/>
          <w:sz w:val="22"/>
          <w:szCs w:val="22"/>
          <w:lang w:val="en-US"/>
        </w:rPr>
        <w:t xml:space="preserve">i) </w:t>
      </w:r>
      <w:r w:rsidR="005C42C2" w:rsidRPr="004204E5">
        <w:rPr>
          <w:rFonts w:ascii="Calibri" w:hAnsi="Calibri" w:cs="Arial"/>
          <w:b w:val="0"/>
          <w:sz w:val="22"/>
          <w:szCs w:val="22"/>
          <w:lang w:val="en-US"/>
        </w:rPr>
        <w:t>That the IACHR proceed</w:t>
      </w:r>
      <w:r w:rsidRPr="004204E5">
        <w:rPr>
          <w:rFonts w:ascii="Calibri" w:hAnsi="Calibri" w:cs="Arial"/>
          <w:b w:val="0"/>
          <w:sz w:val="22"/>
          <w:szCs w:val="22"/>
          <w:lang w:val="en-US"/>
        </w:rPr>
        <w:t xml:space="preserve"> to adequately characterize the facts of the dispute in the admissibility reports in the cases of </w:t>
      </w:r>
      <w:r w:rsidR="006A3755" w:rsidRPr="004204E5">
        <w:rPr>
          <w:rFonts w:ascii="Calibri" w:hAnsi="Calibri" w:cs="Arial"/>
          <w:b w:val="0"/>
          <w:sz w:val="22"/>
          <w:szCs w:val="22"/>
          <w:lang w:val="en-US"/>
        </w:rPr>
        <w:t xml:space="preserve">Mery Naranjo </w:t>
      </w:r>
      <w:r w:rsidRPr="004204E5">
        <w:rPr>
          <w:rFonts w:ascii="Calibri" w:hAnsi="Calibri" w:cs="Arial"/>
          <w:b w:val="0"/>
          <w:sz w:val="22"/>
          <w:szCs w:val="22"/>
          <w:lang w:val="en-US"/>
        </w:rPr>
        <w:t xml:space="preserve">et al., </w:t>
      </w:r>
      <w:r w:rsidR="006A3755" w:rsidRPr="004204E5">
        <w:rPr>
          <w:rFonts w:ascii="Calibri" w:hAnsi="Calibri" w:cs="Arial"/>
          <w:b w:val="0"/>
          <w:sz w:val="22"/>
          <w:szCs w:val="22"/>
          <w:lang w:val="en-US"/>
        </w:rPr>
        <w:t>Luz Dary Ospina Bastidas</w:t>
      </w:r>
      <w:r w:rsidRPr="004204E5">
        <w:rPr>
          <w:rFonts w:ascii="Calibri" w:hAnsi="Calibri" w:cs="Arial"/>
          <w:b w:val="0"/>
          <w:sz w:val="22"/>
          <w:szCs w:val="22"/>
          <w:lang w:val="en-US"/>
        </w:rPr>
        <w:t xml:space="preserve"> et al., and </w:t>
      </w:r>
      <w:r w:rsidR="006A3755" w:rsidRPr="004204E5">
        <w:rPr>
          <w:rFonts w:ascii="Calibri" w:hAnsi="Calibri" w:cs="Arial"/>
          <w:b w:val="0"/>
          <w:sz w:val="22"/>
          <w:szCs w:val="22"/>
          <w:lang w:val="en-US"/>
        </w:rPr>
        <w:t xml:space="preserve">Myriam Eugenia Rúa Figueroa </w:t>
      </w:r>
      <w:r w:rsidRPr="004204E5">
        <w:rPr>
          <w:rFonts w:ascii="Calibri" w:hAnsi="Calibri" w:cs="Arial"/>
          <w:b w:val="0"/>
          <w:sz w:val="22"/>
          <w:szCs w:val="22"/>
          <w:lang w:val="en-US"/>
        </w:rPr>
        <w:t>et al.</w:t>
      </w:r>
      <w:r w:rsidR="006A3755" w:rsidRPr="004204E5">
        <w:rPr>
          <w:rFonts w:ascii="Calibri" w:hAnsi="Calibri" w:cs="Arial"/>
          <w:b w:val="0"/>
          <w:sz w:val="22"/>
          <w:szCs w:val="22"/>
          <w:lang w:val="en-US"/>
        </w:rPr>
        <w:t xml:space="preserve">; </w:t>
      </w:r>
      <w:r w:rsidRPr="004204E5">
        <w:rPr>
          <w:rFonts w:ascii="Calibri" w:hAnsi="Calibri" w:cs="Arial"/>
          <w:b w:val="0"/>
          <w:sz w:val="22"/>
          <w:szCs w:val="22"/>
          <w:lang w:val="en-US"/>
        </w:rPr>
        <w:t>and that (</w:t>
      </w:r>
      <w:r w:rsidR="006A3755" w:rsidRPr="004204E5">
        <w:rPr>
          <w:rFonts w:ascii="Calibri" w:hAnsi="Calibri" w:cs="Arial"/>
          <w:b w:val="0"/>
          <w:sz w:val="22"/>
          <w:szCs w:val="22"/>
          <w:lang w:val="en-US"/>
        </w:rPr>
        <w:t xml:space="preserve">ii) </w:t>
      </w:r>
      <w:r w:rsidR="005C42C2" w:rsidRPr="004204E5">
        <w:rPr>
          <w:rFonts w:ascii="Calibri" w:hAnsi="Calibri" w:cs="Arial"/>
          <w:b w:val="0"/>
          <w:sz w:val="22"/>
          <w:szCs w:val="22"/>
          <w:lang w:val="en-US"/>
        </w:rPr>
        <w:t>o</w:t>
      </w:r>
      <w:r w:rsidRPr="004204E5">
        <w:rPr>
          <w:rFonts w:ascii="Calibri" w:hAnsi="Calibri" w:cs="Arial"/>
          <w:b w:val="0"/>
          <w:sz w:val="22"/>
          <w:szCs w:val="22"/>
          <w:lang w:val="en-US"/>
        </w:rPr>
        <w:t>nce the facts of each case are characterized, that it proceed to justify and argue adequately and in keeping with the criteria set</w:t>
      </w:r>
      <w:r w:rsidR="005C42C2" w:rsidRPr="004204E5">
        <w:rPr>
          <w:rFonts w:ascii="Calibri" w:hAnsi="Calibri" w:cs="Arial"/>
          <w:b w:val="0"/>
          <w:sz w:val="22"/>
          <w:szCs w:val="22"/>
          <w:lang w:val="en-US"/>
        </w:rPr>
        <w:t xml:space="preserve"> forth by the State, its decisio</w:t>
      </w:r>
      <w:r w:rsidRPr="004204E5">
        <w:rPr>
          <w:rFonts w:ascii="Calibri" w:hAnsi="Calibri" w:cs="Arial"/>
          <w:b w:val="0"/>
          <w:sz w:val="22"/>
          <w:szCs w:val="22"/>
          <w:lang w:val="en-US"/>
        </w:rPr>
        <w:t>n to join the three cases just referenced</w:t>
      </w:r>
      <w:r w:rsidR="006A3755" w:rsidRPr="004204E5">
        <w:rPr>
          <w:rFonts w:ascii="Calibri" w:hAnsi="Calibri" w:cs="Arial"/>
          <w:b w:val="0"/>
          <w:sz w:val="22"/>
          <w:szCs w:val="22"/>
          <w:lang w:val="en-US"/>
        </w:rPr>
        <w:t xml:space="preserve">.  </w:t>
      </w:r>
      <w:r w:rsidRPr="004204E5">
        <w:rPr>
          <w:rFonts w:ascii="Calibri" w:hAnsi="Calibri" w:cs="Arial"/>
          <w:b w:val="0"/>
          <w:sz w:val="22"/>
          <w:szCs w:val="22"/>
          <w:lang w:val="en-US"/>
        </w:rPr>
        <w:t>It expressly a</w:t>
      </w:r>
      <w:r w:rsidR="005C42C2" w:rsidRPr="004204E5">
        <w:rPr>
          <w:rFonts w:ascii="Calibri" w:hAnsi="Calibri" w:cs="Arial"/>
          <w:b w:val="0"/>
          <w:sz w:val="22"/>
          <w:szCs w:val="22"/>
          <w:lang w:val="en-US"/>
        </w:rPr>
        <w:t>sk</w:t>
      </w:r>
      <w:r w:rsidRPr="004204E5">
        <w:rPr>
          <w:rFonts w:ascii="Calibri" w:hAnsi="Calibri" w:cs="Arial"/>
          <w:b w:val="0"/>
          <w:sz w:val="22"/>
          <w:szCs w:val="22"/>
          <w:lang w:val="en-US"/>
        </w:rPr>
        <w:t>ed the IACHR to reconsider</w:t>
      </w:r>
      <w:r w:rsidR="006A3755" w:rsidRPr="004204E5">
        <w:rPr>
          <w:rFonts w:ascii="Calibri" w:hAnsi="Calibri" w:cs="Arial"/>
          <w:b w:val="0"/>
          <w:sz w:val="22"/>
          <w:szCs w:val="22"/>
          <w:lang w:val="en-US"/>
        </w:rPr>
        <w:t xml:space="preserve"> </w:t>
      </w:r>
      <w:r w:rsidRPr="004204E5">
        <w:rPr>
          <w:rFonts w:ascii="Calibri" w:hAnsi="Calibri" w:cs="Arial"/>
          <w:b w:val="0"/>
          <w:sz w:val="22"/>
          <w:szCs w:val="22"/>
          <w:lang w:val="en-US"/>
        </w:rPr>
        <w:t xml:space="preserve">its response to these requests by the State </w:t>
      </w:r>
      <w:r w:rsidR="005C42C2" w:rsidRPr="004204E5">
        <w:rPr>
          <w:rFonts w:ascii="Calibri" w:hAnsi="Calibri" w:cs="Arial"/>
          <w:b w:val="0"/>
          <w:sz w:val="22"/>
          <w:szCs w:val="22"/>
          <w:lang w:val="en-US"/>
        </w:rPr>
        <w:t xml:space="preserve">received </w:t>
      </w:r>
      <w:r w:rsidRPr="004204E5">
        <w:rPr>
          <w:rFonts w:ascii="Calibri" w:hAnsi="Calibri" w:cs="Arial"/>
          <w:b w:val="0"/>
          <w:sz w:val="22"/>
          <w:szCs w:val="22"/>
          <w:lang w:val="en-US"/>
        </w:rPr>
        <w:t xml:space="preserve">on March </w:t>
      </w:r>
      <w:r w:rsidR="006A3755" w:rsidRPr="004204E5">
        <w:rPr>
          <w:rFonts w:ascii="Calibri" w:hAnsi="Calibri" w:cs="Arial"/>
          <w:b w:val="0"/>
          <w:sz w:val="22"/>
          <w:szCs w:val="22"/>
          <w:lang w:val="en-US"/>
        </w:rPr>
        <w:t>16</w:t>
      </w:r>
      <w:r w:rsidRPr="004204E5">
        <w:rPr>
          <w:rFonts w:ascii="Calibri" w:hAnsi="Calibri" w:cs="Arial"/>
          <w:b w:val="0"/>
          <w:sz w:val="22"/>
          <w:szCs w:val="22"/>
          <w:lang w:val="en-US"/>
        </w:rPr>
        <w:t>,</w:t>
      </w:r>
      <w:r w:rsidR="006A3755" w:rsidRPr="004204E5">
        <w:rPr>
          <w:rFonts w:ascii="Calibri" w:hAnsi="Calibri" w:cs="Arial"/>
          <w:b w:val="0"/>
          <w:sz w:val="22"/>
          <w:szCs w:val="22"/>
          <w:lang w:val="en-US"/>
        </w:rPr>
        <w:t xml:space="preserve"> 2012, </w:t>
      </w:r>
      <w:r w:rsidRPr="004204E5">
        <w:rPr>
          <w:rFonts w:ascii="Calibri" w:hAnsi="Calibri" w:cs="Arial"/>
          <w:b w:val="0"/>
          <w:sz w:val="22"/>
          <w:szCs w:val="22"/>
          <w:lang w:val="en-US"/>
        </w:rPr>
        <w:t>given that it understands that the response given by the IACHR does not answer all the positions to which the Stat</w:t>
      </w:r>
      <w:r w:rsidR="002401EF" w:rsidRPr="004204E5">
        <w:rPr>
          <w:rFonts w:ascii="Calibri" w:hAnsi="Calibri" w:cs="Arial"/>
          <w:b w:val="0"/>
          <w:sz w:val="22"/>
          <w:szCs w:val="22"/>
          <w:lang w:val="en-US"/>
        </w:rPr>
        <w:t>e made reference in those notes</w:t>
      </w:r>
      <w:r w:rsidRPr="004204E5">
        <w:rPr>
          <w:rFonts w:ascii="Calibri" w:hAnsi="Calibri" w:cs="Arial"/>
          <w:b w:val="0"/>
          <w:sz w:val="22"/>
          <w:szCs w:val="22"/>
          <w:lang w:val="en-US"/>
        </w:rPr>
        <w:t>.</w:t>
      </w:r>
    </w:p>
    <w:p w:rsidR="006A3755" w:rsidRPr="004204E5" w:rsidRDefault="006A3755" w:rsidP="001764A3">
      <w:pPr>
        <w:pStyle w:val="Textoindependiente"/>
        <w:rPr>
          <w:rFonts w:ascii="Calibri" w:hAnsi="Calibri" w:cs="Arial"/>
          <w:b w:val="0"/>
          <w:sz w:val="22"/>
          <w:szCs w:val="22"/>
          <w:lang w:val="en-US"/>
        </w:rPr>
      </w:pPr>
    </w:p>
    <w:p w:rsidR="006A3755" w:rsidRPr="004204E5" w:rsidRDefault="00E019B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cs="Arial"/>
          <w:b w:val="0"/>
          <w:sz w:val="22"/>
          <w:szCs w:val="22"/>
          <w:lang w:val="en-US"/>
        </w:rPr>
        <w:t xml:space="preserve">The </w:t>
      </w:r>
      <w:r w:rsidR="002401EF" w:rsidRPr="004204E5">
        <w:rPr>
          <w:rFonts w:ascii="Calibri" w:hAnsi="Calibri" w:cs="Arial"/>
          <w:b w:val="0"/>
          <w:sz w:val="22"/>
          <w:szCs w:val="22"/>
          <w:lang w:val="en-US"/>
        </w:rPr>
        <w:t>State indicated in its observat</w:t>
      </w:r>
      <w:r w:rsidRPr="004204E5">
        <w:rPr>
          <w:rFonts w:ascii="Calibri" w:hAnsi="Calibri" w:cs="Arial"/>
          <w:b w:val="0"/>
          <w:sz w:val="22"/>
          <w:szCs w:val="22"/>
          <w:lang w:val="en-US"/>
        </w:rPr>
        <w:t>i</w:t>
      </w:r>
      <w:r w:rsidR="002401EF" w:rsidRPr="004204E5">
        <w:rPr>
          <w:rFonts w:ascii="Calibri" w:hAnsi="Calibri" w:cs="Arial"/>
          <w:b w:val="0"/>
          <w:sz w:val="22"/>
          <w:szCs w:val="22"/>
          <w:lang w:val="en-US"/>
        </w:rPr>
        <w:t>o</w:t>
      </w:r>
      <w:r w:rsidRPr="004204E5">
        <w:rPr>
          <w:rFonts w:ascii="Calibri" w:hAnsi="Calibri" w:cs="Arial"/>
          <w:b w:val="0"/>
          <w:sz w:val="22"/>
          <w:szCs w:val="22"/>
          <w:lang w:val="en-US"/>
        </w:rPr>
        <w:t>ns on the merits that in the admissi</w:t>
      </w:r>
      <w:r w:rsidR="002401EF" w:rsidRPr="004204E5">
        <w:rPr>
          <w:rFonts w:ascii="Calibri" w:hAnsi="Calibri" w:cs="Arial"/>
          <w:b w:val="0"/>
          <w:sz w:val="22"/>
          <w:szCs w:val="22"/>
          <w:lang w:val="en-US"/>
        </w:rPr>
        <w:t>bility reports on these matters</w:t>
      </w:r>
      <w:r w:rsidRPr="004204E5">
        <w:rPr>
          <w:rFonts w:ascii="Calibri" w:hAnsi="Calibri" w:cs="Arial"/>
          <w:b w:val="0"/>
          <w:sz w:val="22"/>
          <w:szCs w:val="22"/>
          <w:lang w:val="en-US"/>
        </w:rPr>
        <w:t xml:space="preserve"> the IACHR did not determine the facts in relation to the merits, as reference was made </w:t>
      </w:r>
      <w:r w:rsidR="002401EF" w:rsidRPr="004204E5">
        <w:rPr>
          <w:rFonts w:ascii="Calibri" w:hAnsi="Calibri" w:cs="Arial"/>
          <w:b w:val="0"/>
          <w:sz w:val="22"/>
          <w:szCs w:val="22"/>
          <w:lang w:val="en-US"/>
        </w:rPr>
        <w:t xml:space="preserve">in those reports </w:t>
      </w:r>
      <w:r w:rsidRPr="004204E5">
        <w:rPr>
          <w:rFonts w:ascii="Calibri" w:hAnsi="Calibri" w:cs="Arial"/>
          <w:b w:val="0"/>
          <w:sz w:val="22"/>
          <w:szCs w:val="22"/>
          <w:lang w:val="en-US"/>
        </w:rPr>
        <w:t xml:space="preserve">only to the version of the facts put forth by the petitioners. In response to this situation, </w:t>
      </w:r>
      <w:r w:rsidRPr="004204E5">
        <w:rPr>
          <w:rFonts w:ascii="Calibri" w:hAnsi="Calibri" w:cs="Arial"/>
          <w:b w:val="0"/>
          <w:sz w:val="22"/>
          <w:szCs w:val="22"/>
          <w:lang w:val="en-US"/>
        </w:rPr>
        <w:lastRenderedPageBreak/>
        <w:t>the State reiterated the importance of juridical security in the context of the individual petit</w:t>
      </w:r>
      <w:r w:rsidR="002401EF" w:rsidRPr="004204E5">
        <w:rPr>
          <w:rFonts w:ascii="Calibri" w:hAnsi="Calibri" w:cs="Arial"/>
          <w:b w:val="0"/>
          <w:sz w:val="22"/>
          <w:szCs w:val="22"/>
          <w:lang w:val="en-US"/>
        </w:rPr>
        <w:t>ions procedure before the IACHR</w:t>
      </w:r>
      <w:r w:rsidRPr="004204E5">
        <w:rPr>
          <w:rFonts w:ascii="Calibri" w:hAnsi="Calibri" w:cs="Arial"/>
          <w:b w:val="0"/>
          <w:sz w:val="22"/>
          <w:szCs w:val="22"/>
          <w:lang w:val="en-US"/>
        </w:rPr>
        <w:t xml:space="preserve"> as a guarantee for the adequate international prot</w:t>
      </w:r>
      <w:r w:rsidR="002401EF" w:rsidRPr="004204E5">
        <w:rPr>
          <w:rFonts w:ascii="Calibri" w:hAnsi="Calibri" w:cs="Arial"/>
          <w:b w:val="0"/>
          <w:sz w:val="22"/>
          <w:szCs w:val="22"/>
          <w:lang w:val="en-US"/>
        </w:rPr>
        <w:t>ect</w:t>
      </w:r>
      <w:r w:rsidRPr="004204E5">
        <w:rPr>
          <w:rFonts w:ascii="Calibri" w:hAnsi="Calibri" w:cs="Arial"/>
          <w:b w:val="0"/>
          <w:sz w:val="22"/>
          <w:szCs w:val="22"/>
          <w:lang w:val="en-US"/>
        </w:rPr>
        <w:t>i</w:t>
      </w:r>
      <w:r w:rsidR="002401EF" w:rsidRPr="004204E5">
        <w:rPr>
          <w:rFonts w:ascii="Calibri" w:hAnsi="Calibri" w:cs="Arial"/>
          <w:b w:val="0"/>
          <w:sz w:val="22"/>
          <w:szCs w:val="22"/>
          <w:lang w:val="en-US"/>
        </w:rPr>
        <w:t>o</w:t>
      </w:r>
      <w:r w:rsidRPr="004204E5">
        <w:rPr>
          <w:rFonts w:ascii="Calibri" w:hAnsi="Calibri" w:cs="Arial"/>
          <w:b w:val="0"/>
          <w:sz w:val="22"/>
          <w:szCs w:val="22"/>
          <w:lang w:val="en-US"/>
        </w:rPr>
        <w:t xml:space="preserve">n of human rights, especially in relation to the determination by the Commission of the alleged victims, the alleged violative acts, and the petitioners’ claim. </w:t>
      </w:r>
      <w:r w:rsidR="00947E65" w:rsidRPr="004204E5">
        <w:rPr>
          <w:rFonts w:ascii="Calibri" w:hAnsi="Calibri" w:cs="Arial"/>
          <w:b w:val="0"/>
          <w:sz w:val="22"/>
          <w:szCs w:val="22"/>
          <w:lang w:val="en-US"/>
        </w:rPr>
        <w:t>This aspect necessarily implies considering and analyzing the argumen</w:t>
      </w:r>
      <w:r w:rsidR="002401EF" w:rsidRPr="004204E5">
        <w:rPr>
          <w:rFonts w:ascii="Calibri" w:hAnsi="Calibri" w:cs="Arial"/>
          <w:b w:val="0"/>
          <w:sz w:val="22"/>
          <w:szCs w:val="22"/>
          <w:lang w:val="en-US"/>
        </w:rPr>
        <w:t>t</w:t>
      </w:r>
      <w:r w:rsidR="00947E65" w:rsidRPr="004204E5">
        <w:rPr>
          <w:rFonts w:ascii="Calibri" w:hAnsi="Calibri" w:cs="Arial"/>
          <w:b w:val="0"/>
          <w:sz w:val="22"/>
          <w:szCs w:val="22"/>
          <w:lang w:val="en-US"/>
        </w:rPr>
        <w:t xml:space="preserve">s presented by both parties – petitioners and the State – throughout the </w:t>
      </w:r>
      <w:r w:rsidR="00FF79E6" w:rsidRPr="004204E5">
        <w:rPr>
          <w:rFonts w:ascii="Calibri" w:hAnsi="Calibri" w:cs="Arial"/>
          <w:b w:val="0"/>
          <w:sz w:val="22"/>
          <w:szCs w:val="22"/>
          <w:lang w:val="en-US"/>
        </w:rPr>
        <w:t>admissibility phase of a petition. The State recognized in turn that in those admissibility</w:t>
      </w:r>
      <w:r w:rsidR="002401EF" w:rsidRPr="004204E5">
        <w:rPr>
          <w:rFonts w:ascii="Calibri" w:hAnsi="Calibri" w:cs="Arial"/>
          <w:b w:val="0"/>
          <w:sz w:val="22"/>
          <w:szCs w:val="22"/>
          <w:lang w:val="en-US"/>
        </w:rPr>
        <w:t xml:space="preserve"> reports</w:t>
      </w:r>
      <w:r w:rsidR="00FF79E6" w:rsidRPr="004204E5">
        <w:rPr>
          <w:rFonts w:ascii="Calibri" w:hAnsi="Calibri" w:cs="Arial"/>
          <w:b w:val="0"/>
          <w:sz w:val="22"/>
          <w:szCs w:val="22"/>
          <w:lang w:val="en-US"/>
        </w:rPr>
        <w:t xml:space="preserve"> if one effectively delimits the rights at issue in the dispute</w:t>
      </w:r>
      <w:r w:rsidR="006A3755" w:rsidRPr="004204E5">
        <w:rPr>
          <w:rFonts w:ascii="Calibri" w:hAnsi="Calibri" w:cs="Arial"/>
          <w:b w:val="0"/>
          <w:sz w:val="22"/>
          <w:szCs w:val="22"/>
          <w:lang w:val="en-US"/>
        </w:rPr>
        <w:t xml:space="preserve">, </w:t>
      </w:r>
      <w:r w:rsidR="00FF79E6" w:rsidRPr="004204E5">
        <w:rPr>
          <w:rFonts w:ascii="Calibri" w:hAnsi="Calibri" w:cs="Arial"/>
          <w:b w:val="0"/>
          <w:sz w:val="22"/>
          <w:szCs w:val="22"/>
          <w:lang w:val="en-US"/>
        </w:rPr>
        <w:t xml:space="preserve">but </w:t>
      </w:r>
      <w:r w:rsidR="002401EF" w:rsidRPr="004204E5">
        <w:rPr>
          <w:rFonts w:ascii="Calibri" w:hAnsi="Calibri" w:cs="Arial"/>
          <w:b w:val="0"/>
          <w:sz w:val="22"/>
          <w:szCs w:val="22"/>
          <w:lang w:val="en-US"/>
        </w:rPr>
        <w:t>makes only brief reference to</w:t>
      </w:r>
      <w:r w:rsidR="00FF79E6" w:rsidRPr="004204E5">
        <w:rPr>
          <w:rFonts w:ascii="Calibri" w:hAnsi="Calibri" w:cs="Arial"/>
          <w:b w:val="0"/>
          <w:sz w:val="22"/>
          <w:szCs w:val="22"/>
          <w:lang w:val="en-US"/>
        </w:rPr>
        <w:t xml:space="preserve"> the facts, it is impossible to establish how these facts reveal the same pattern of conduct, or are similar to, those that were considered by the IACHR in deciding to join these matters</w:t>
      </w:r>
      <w:r w:rsidR="006A3755" w:rsidRPr="004204E5">
        <w:rPr>
          <w:rFonts w:ascii="Calibri" w:hAnsi="Calibri" w:cs="Arial"/>
          <w:b w:val="0"/>
          <w:sz w:val="22"/>
          <w:szCs w:val="22"/>
          <w:lang w:val="en-US"/>
        </w:rPr>
        <w:t xml:space="preserve">.  </w:t>
      </w:r>
    </w:p>
    <w:p w:rsidR="006A3755" w:rsidRPr="004204E5" w:rsidRDefault="006A3755" w:rsidP="001764A3">
      <w:pPr>
        <w:pStyle w:val="Textoindependiente"/>
        <w:rPr>
          <w:rFonts w:ascii="Calibri" w:hAnsi="Calibri"/>
          <w:b w:val="0"/>
          <w:sz w:val="22"/>
          <w:szCs w:val="22"/>
          <w:lang w:val="en-US"/>
        </w:rPr>
      </w:pPr>
    </w:p>
    <w:p w:rsidR="006A3755" w:rsidRPr="004204E5" w:rsidRDefault="00FF79E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cs="Arial"/>
          <w:b w:val="0"/>
          <w:sz w:val="22"/>
          <w:szCs w:val="22"/>
          <w:lang w:val="en-US"/>
        </w:rPr>
        <w:t xml:space="preserve">The State also indicated in its response that it is not possible for it to send copies of the criminal and administrative records requested by the IACHR on March </w:t>
      </w:r>
      <w:r w:rsidR="006A3755" w:rsidRPr="004204E5">
        <w:rPr>
          <w:rFonts w:ascii="Calibri" w:hAnsi="Calibri" w:cs="Arial"/>
          <w:b w:val="0"/>
          <w:sz w:val="22"/>
          <w:szCs w:val="22"/>
          <w:lang w:val="en-US"/>
        </w:rPr>
        <w:t>15</w:t>
      </w:r>
      <w:r w:rsidRPr="004204E5">
        <w:rPr>
          <w:rFonts w:ascii="Calibri" w:hAnsi="Calibri" w:cs="Arial"/>
          <w:b w:val="0"/>
          <w:sz w:val="22"/>
          <w:szCs w:val="22"/>
          <w:lang w:val="en-US"/>
        </w:rPr>
        <w:t>,</w:t>
      </w:r>
      <w:r w:rsidR="006A3755" w:rsidRPr="004204E5">
        <w:rPr>
          <w:rFonts w:ascii="Calibri" w:hAnsi="Calibri" w:cs="Arial"/>
          <w:b w:val="0"/>
          <w:sz w:val="22"/>
          <w:szCs w:val="22"/>
          <w:lang w:val="en-US"/>
        </w:rPr>
        <w:t xml:space="preserve"> 2002, </w:t>
      </w:r>
      <w:r w:rsidRPr="004204E5">
        <w:rPr>
          <w:rFonts w:ascii="Calibri" w:hAnsi="Calibri" w:cs="Arial"/>
          <w:b w:val="0"/>
          <w:sz w:val="22"/>
          <w:szCs w:val="22"/>
          <w:lang w:val="en-US"/>
        </w:rPr>
        <w:t>given that the Office of the Attorney General indica</w:t>
      </w:r>
      <w:r w:rsidR="002B167C" w:rsidRPr="004204E5">
        <w:rPr>
          <w:rFonts w:ascii="Calibri" w:hAnsi="Calibri" w:cs="Arial"/>
          <w:b w:val="0"/>
          <w:sz w:val="22"/>
          <w:szCs w:val="22"/>
          <w:lang w:val="en-US"/>
        </w:rPr>
        <w:t xml:space="preserve">ted that they are under seal in light of </w:t>
      </w:r>
      <w:r w:rsidRPr="004204E5">
        <w:rPr>
          <w:rFonts w:ascii="Calibri" w:hAnsi="Calibri" w:cs="Arial"/>
          <w:b w:val="0"/>
          <w:sz w:val="22"/>
          <w:szCs w:val="22"/>
          <w:lang w:val="en-US"/>
        </w:rPr>
        <w:t xml:space="preserve">the current stage of the investigations </w:t>
      </w:r>
      <w:r w:rsidR="002B167C" w:rsidRPr="004204E5">
        <w:rPr>
          <w:rFonts w:ascii="Calibri" w:hAnsi="Calibri" w:cs="Arial"/>
          <w:b w:val="0"/>
          <w:sz w:val="22"/>
          <w:szCs w:val="22"/>
          <w:lang w:val="en-US"/>
        </w:rPr>
        <w:t xml:space="preserve">at issue in </w:t>
      </w:r>
      <w:r w:rsidRPr="004204E5">
        <w:rPr>
          <w:rFonts w:ascii="Calibri" w:hAnsi="Calibri" w:cs="Arial"/>
          <w:b w:val="0"/>
          <w:sz w:val="22"/>
          <w:szCs w:val="22"/>
          <w:lang w:val="en-US"/>
        </w:rPr>
        <w:t xml:space="preserve">this matter. </w:t>
      </w:r>
    </w:p>
    <w:p w:rsidR="006A3755" w:rsidRPr="004204E5" w:rsidRDefault="006A3755" w:rsidP="001764A3">
      <w:pPr>
        <w:pStyle w:val="Textoindependiente"/>
        <w:rPr>
          <w:rFonts w:ascii="Calibri" w:hAnsi="Calibri"/>
          <w:b w:val="0"/>
          <w:sz w:val="22"/>
          <w:szCs w:val="22"/>
          <w:lang w:val="en-US"/>
        </w:rPr>
      </w:pPr>
    </w:p>
    <w:p w:rsidR="006A3755" w:rsidRPr="004204E5" w:rsidRDefault="00FF79E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State’s observations on the merits were forwarded to the petitione</w:t>
      </w:r>
      <w:r w:rsidR="002401EF" w:rsidRPr="004204E5">
        <w:rPr>
          <w:rFonts w:ascii="Calibri" w:hAnsi="Calibri"/>
          <w:b w:val="0"/>
          <w:sz w:val="22"/>
          <w:szCs w:val="22"/>
          <w:lang w:val="en-US"/>
        </w:rPr>
        <w:t>r</w:t>
      </w:r>
      <w:r w:rsidRPr="004204E5">
        <w:rPr>
          <w:rFonts w:ascii="Calibri" w:hAnsi="Calibri"/>
          <w:b w:val="0"/>
          <w:sz w:val="22"/>
          <w:szCs w:val="22"/>
          <w:lang w:val="en-US"/>
        </w:rPr>
        <w:t xml:space="preserve">s on December 17, 2012; they were to submit their observations within one month. The petitioners’ observations were received on February </w:t>
      </w:r>
      <w:r w:rsidR="006A3755" w:rsidRPr="004204E5">
        <w:rPr>
          <w:rFonts w:ascii="Calibri" w:hAnsi="Calibri"/>
          <w:b w:val="0"/>
          <w:sz w:val="22"/>
          <w:szCs w:val="22"/>
          <w:lang w:val="en-US"/>
        </w:rPr>
        <w:t>21</w:t>
      </w:r>
      <w:r w:rsidRPr="004204E5">
        <w:rPr>
          <w:rFonts w:ascii="Calibri" w:hAnsi="Calibri"/>
          <w:b w:val="0"/>
          <w:sz w:val="22"/>
          <w:szCs w:val="22"/>
          <w:lang w:val="en-US"/>
        </w:rPr>
        <w:t>,</w:t>
      </w:r>
      <w:r w:rsidR="006A3755" w:rsidRPr="004204E5">
        <w:rPr>
          <w:rFonts w:ascii="Calibri" w:hAnsi="Calibri"/>
          <w:b w:val="0"/>
          <w:sz w:val="22"/>
          <w:szCs w:val="22"/>
          <w:lang w:val="en-US"/>
        </w:rPr>
        <w:t xml:space="preserve"> 2013, </w:t>
      </w:r>
      <w:r w:rsidRPr="004204E5">
        <w:rPr>
          <w:rFonts w:ascii="Calibri" w:hAnsi="Calibri"/>
          <w:b w:val="0"/>
          <w:sz w:val="22"/>
          <w:szCs w:val="22"/>
          <w:lang w:val="en-US"/>
        </w:rPr>
        <w:t xml:space="preserve">and forwarded to the State on February </w:t>
      </w:r>
      <w:r w:rsidR="006A3755" w:rsidRPr="004204E5">
        <w:rPr>
          <w:rFonts w:ascii="Calibri" w:hAnsi="Calibri"/>
          <w:b w:val="0"/>
          <w:sz w:val="22"/>
          <w:szCs w:val="22"/>
          <w:lang w:val="en-US"/>
        </w:rPr>
        <w:t>25</w:t>
      </w:r>
      <w:r w:rsidRPr="004204E5">
        <w:rPr>
          <w:rFonts w:ascii="Calibri" w:hAnsi="Calibri"/>
          <w:b w:val="0"/>
          <w:sz w:val="22"/>
          <w:szCs w:val="22"/>
          <w:lang w:val="en-US"/>
        </w:rPr>
        <w:t>,</w:t>
      </w:r>
      <w:r w:rsidR="006A3755" w:rsidRPr="004204E5">
        <w:rPr>
          <w:rFonts w:ascii="Calibri" w:hAnsi="Calibri"/>
          <w:b w:val="0"/>
          <w:sz w:val="22"/>
          <w:szCs w:val="22"/>
          <w:lang w:val="en-US"/>
        </w:rPr>
        <w:t xml:space="preserve"> </w:t>
      </w:r>
      <w:r w:rsidRPr="004204E5">
        <w:rPr>
          <w:rFonts w:ascii="Calibri" w:hAnsi="Calibri"/>
          <w:b w:val="0"/>
          <w:sz w:val="22"/>
          <w:szCs w:val="22"/>
          <w:lang w:val="en-US"/>
        </w:rPr>
        <w:t xml:space="preserve">2013; it was given one month to answer. </w:t>
      </w:r>
    </w:p>
    <w:p w:rsidR="006A3755" w:rsidRPr="004204E5" w:rsidRDefault="006A3755" w:rsidP="001764A3">
      <w:pPr>
        <w:pStyle w:val="Textoindependiente"/>
        <w:rPr>
          <w:rFonts w:ascii="Calibri" w:hAnsi="Calibri"/>
          <w:b w:val="0"/>
          <w:sz w:val="22"/>
          <w:szCs w:val="22"/>
          <w:lang w:val="en-US"/>
        </w:rPr>
      </w:pPr>
    </w:p>
    <w:p w:rsidR="006A3755" w:rsidRPr="004204E5" w:rsidRDefault="00AC473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State responded in a communication of March 11, 2013, by which it asked that several documents be sent that it considered missing with respect to the communication from the IACHR of February </w:t>
      </w:r>
      <w:r w:rsidR="006A3755" w:rsidRPr="004204E5">
        <w:rPr>
          <w:rFonts w:ascii="Calibri" w:hAnsi="Calibri"/>
          <w:b w:val="0"/>
          <w:sz w:val="22"/>
          <w:szCs w:val="22"/>
          <w:lang w:val="en-US"/>
        </w:rPr>
        <w:t>25</w:t>
      </w:r>
      <w:r w:rsidRPr="004204E5">
        <w:rPr>
          <w:rFonts w:ascii="Calibri" w:hAnsi="Calibri"/>
          <w:b w:val="0"/>
          <w:sz w:val="22"/>
          <w:szCs w:val="22"/>
          <w:lang w:val="en-US"/>
        </w:rPr>
        <w:t>,</w:t>
      </w:r>
      <w:r w:rsidR="006A3755" w:rsidRPr="004204E5">
        <w:rPr>
          <w:rFonts w:ascii="Calibri" w:hAnsi="Calibri"/>
          <w:b w:val="0"/>
          <w:sz w:val="22"/>
          <w:szCs w:val="22"/>
          <w:lang w:val="en-US"/>
        </w:rPr>
        <w:t xml:space="preserve"> 2013.   </w:t>
      </w:r>
      <w:r w:rsidRPr="004204E5">
        <w:rPr>
          <w:rFonts w:ascii="Calibri" w:hAnsi="Calibri"/>
          <w:b w:val="0"/>
          <w:sz w:val="22"/>
          <w:szCs w:val="22"/>
          <w:lang w:val="en-US"/>
        </w:rPr>
        <w:t xml:space="preserve">This communication was answered by the IACHR on April </w:t>
      </w:r>
      <w:r w:rsidR="006A3755" w:rsidRPr="004204E5">
        <w:rPr>
          <w:rFonts w:ascii="Calibri" w:hAnsi="Calibri"/>
          <w:b w:val="0"/>
          <w:sz w:val="22"/>
          <w:szCs w:val="22"/>
          <w:lang w:val="en-US"/>
        </w:rPr>
        <w:t>22</w:t>
      </w:r>
      <w:r w:rsidRPr="004204E5">
        <w:rPr>
          <w:rFonts w:ascii="Calibri" w:hAnsi="Calibri"/>
          <w:b w:val="0"/>
          <w:sz w:val="22"/>
          <w:szCs w:val="22"/>
          <w:lang w:val="en-US"/>
        </w:rPr>
        <w:t>,</w:t>
      </w:r>
      <w:r w:rsidR="006A3755" w:rsidRPr="004204E5">
        <w:rPr>
          <w:rFonts w:ascii="Calibri" w:hAnsi="Calibri"/>
          <w:b w:val="0"/>
          <w:sz w:val="22"/>
          <w:szCs w:val="22"/>
          <w:lang w:val="en-US"/>
        </w:rPr>
        <w:t xml:space="preserve"> 2013.   </w:t>
      </w:r>
      <w:r w:rsidRPr="004204E5">
        <w:rPr>
          <w:rFonts w:ascii="Calibri" w:hAnsi="Calibri"/>
          <w:b w:val="0"/>
          <w:sz w:val="22"/>
          <w:szCs w:val="22"/>
          <w:lang w:val="en-US"/>
        </w:rPr>
        <w:t>Subsequently, the State requested two additional extensions</w:t>
      </w:r>
      <w:r w:rsidR="002401EF" w:rsidRPr="004204E5">
        <w:rPr>
          <w:rFonts w:ascii="Calibri" w:hAnsi="Calibri"/>
          <w:b w:val="0"/>
          <w:sz w:val="22"/>
          <w:szCs w:val="22"/>
          <w:lang w:val="en-US"/>
        </w:rPr>
        <w:t>,</w:t>
      </w:r>
      <w:r w:rsidRPr="004204E5">
        <w:rPr>
          <w:rFonts w:ascii="Calibri" w:hAnsi="Calibri"/>
          <w:b w:val="0"/>
          <w:sz w:val="22"/>
          <w:szCs w:val="22"/>
          <w:lang w:val="en-US"/>
        </w:rPr>
        <w:t xml:space="preserve"> on June 26, </w:t>
      </w:r>
      <w:r w:rsidR="006A3755" w:rsidRPr="004204E5">
        <w:rPr>
          <w:rFonts w:ascii="Calibri" w:hAnsi="Calibri"/>
          <w:b w:val="0"/>
          <w:sz w:val="22"/>
          <w:szCs w:val="22"/>
          <w:lang w:val="en-US"/>
        </w:rPr>
        <w:t>2013</w:t>
      </w:r>
      <w:r w:rsidRPr="004204E5">
        <w:rPr>
          <w:rFonts w:ascii="Calibri" w:hAnsi="Calibri"/>
          <w:b w:val="0"/>
          <w:sz w:val="22"/>
          <w:szCs w:val="22"/>
          <w:lang w:val="en-US"/>
        </w:rPr>
        <w:t xml:space="preserve">, and August </w:t>
      </w:r>
      <w:r w:rsidR="006A3755" w:rsidRPr="004204E5">
        <w:rPr>
          <w:rFonts w:ascii="Calibri" w:hAnsi="Calibri"/>
          <w:b w:val="0"/>
          <w:sz w:val="22"/>
          <w:szCs w:val="22"/>
          <w:lang w:val="en-US"/>
        </w:rPr>
        <w:t>23</w:t>
      </w:r>
      <w:r w:rsidRPr="004204E5">
        <w:rPr>
          <w:rFonts w:ascii="Calibri" w:hAnsi="Calibri"/>
          <w:b w:val="0"/>
          <w:sz w:val="22"/>
          <w:szCs w:val="22"/>
          <w:lang w:val="en-US"/>
        </w:rPr>
        <w:t>,</w:t>
      </w:r>
      <w:r w:rsidR="006A3755" w:rsidRPr="004204E5">
        <w:rPr>
          <w:rFonts w:ascii="Calibri" w:hAnsi="Calibri"/>
          <w:b w:val="0"/>
          <w:sz w:val="22"/>
          <w:szCs w:val="22"/>
          <w:lang w:val="en-US"/>
        </w:rPr>
        <w:t xml:space="preserve"> 2013</w:t>
      </w:r>
      <w:r w:rsidRPr="004204E5">
        <w:rPr>
          <w:rFonts w:ascii="Calibri" w:hAnsi="Calibri"/>
          <w:b w:val="0"/>
          <w:sz w:val="22"/>
          <w:szCs w:val="22"/>
          <w:lang w:val="en-US"/>
        </w:rPr>
        <w:t>, for filing its observations on the additional information presented by the petitioners</w:t>
      </w:r>
      <w:r w:rsidR="002401EF" w:rsidRPr="004204E5">
        <w:rPr>
          <w:rFonts w:ascii="Calibri" w:hAnsi="Calibri"/>
          <w:b w:val="0"/>
          <w:sz w:val="22"/>
          <w:szCs w:val="22"/>
          <w:lang w:val="en-US"/>
        </w:rPr>
        <w:t>; both</w:t>
      </w:r>
      <w:r w:rsidR="006A3755" w:rsidRPr="004204E5">
        <w:rPr>
          <w:rFonts w:ascii="Calibri" w:hAnsi="Calibri"/>
          <w:b w:val="0"/>
          <w:sz w:val="22"/>
          <w:szCs w:val="22"/>
          <w:lang w:val="en-US"/>
        </w:rPr>
        <w:t xml:space="preserve"> </w:t>
      </w:r>
      <w:r w:rsidRPr="004204E5">
        <w:rPr>
          <w:rFonts w:ascii="Calibri" w:hAnsi="Calibri"/>
          <w:b w:val="0"/>
          <w:sz w:val="22"/>
          <w:szCs w:val="22"/>
          <w:lang w:val="en-US"/>
        </w:rPr>
        <w:t>were granted by the IACHR.</w:t>
      </w:r>
      <w:r w:rsidR="006A3755" w:rsidRPr="004204E5">
        <w:rPr>
          <w:rFonts w:ascii="Calibri" w:hAnsi="Calibri"/>
          <w:b w:val="0"/>
          <w:sz w:val="22"/>
          <w:szCs w:val="22"/>
          <w:lang w:val="en-US"/>
        </w:rPr>
        <w:t xml:space="preserve">    </w:t>
      </w:r>
      <w:r w:rsidR="00BC16A6" w:rsidRPr="004204E5">
        <w:rPr>
          <w:rFonts w:ascii="Calibri" w:hAnsi="Calibri"/>
          <w:b w:val="0"/>
          <w:sz w:val="22"/>
          <w:szCs w:val="22"/>
          <w:lang w:val="en-US"/>
        </w:rPr>
        <w:t>The State presented its additional observations related to the merits of this matter on October 21, 2013.</w:t>
      </w:r>
    </w:p>
    <w:p w:rsidR="006A3755" w:rsidRPr="004204E5" w:rsidRDefault="006A3755" w:rsidP="001764A3">
      <w:pPr>
        <w:pStyle w:val="Textoindependiente"/>
        <w:rPr>
          <w:rFonts w:ascii="Calibri" w:hAnsi="Calibri"/>
          <w:sz w:val="22"/>
          <w:szCs w:val="22"/>
          <w:lang w:val="en-US"/>
        </w:rPr>
      </w:pPr>
    </w:p>
    <w:p w:rsidR="00904F6D" w:rsidRPr="004204E5" w:rsidRDefault="00D12BFB" w:rsidP="001764A3">
      <w:pPr>
        <w:pStyle w:val="Textoindependiente"/>
        <w:numPr>
          <w:ilvl w:val="0"/>
          <w:numId w:val="18"/>
        </w:numPr>
        <w:tabs>
          <w:tab w:val="clear" w:pos="1080"/>
        </w:tabs>
        <w:ind w:left="1440" w:hanging="720"/>
        <w:outlineLvl w:val="1"/>
        <w:rPr>
          <w:rFonts w:ascii="Calibri" w:hAnsi="Calibri"/>
          <w:sz w:val="22"/>
          <w:szCs w:val="22"/>
          <w:lang w:val="en-US"/>
        </w:rPr>
      </w:pPr>
      <w:bookmarkStart w:id="15" w:name="_Toc370833630"/>
      <w:bookmarkStart w:id="16" w:name="_Toc370834506"/>
      <w:r w:rsidRPr="004204E5">
        <w:rPr>
          <w:rFonts w:ascii="Calibri" w:hAnsi="Calibri"/>
          <w:sz w:val="22"/>
          <w:szCs w:val="22"/>
          <w:lang w:val="en-US"/>
        </w:rPr>
        <w:t>Precautionary measures granted by the IACHR; provisional measures ordered by the Inter-American Court of Human Rights.</w:t>
      </w:r>
      <w:bookmarkEnd w:id="15"/>
      <w:bookmarkEnd w:id="16"/>
    </w:p>
    <w:p w:rsidR="00D12BFB" w:rsidRPr="004204E5" w:rsidRDefault="00D12BFB" w:rsidP="001764A3">
      <w:pPr>
        <w:pStyle w:val="Textoindependiente"/>
        <w:ind w:left="1800"/>
        <w:rPr>
          <w:rFonts w:ascii="Calibri" w:hAnsi="Calibri"/>
          <w:sz w:val="22"/>
          <w:szCs w:val="22"/>
          <w:lang w:val="en-US"/>
        </w:rPr>
      </w:pPr>
    </w:p>
    <w:p w:rsidR="00904F6D" w:rsidRPr="004204E5" w:rsidRDefault="00904F6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A</w:t>
      </w:r>
      <w:r w:rsidR="00D12BFB" w:rsidRPr="004204E5">
        <w:rPr>
          <w:rFonts w:ascii="Calibri" w:hAnsi="Calibri"/>
          <w:b w:val="0"/>
          <w:sz w:val="22"/>
          <w:szCs w:val="22"/>
          <w:lang w:val="en-US"/>
        </w:rPr>
        <w:t xml:space="preserve">t the petitioners’ request, on October 22, 2004 the IACHR adopted precautionary measures for </w:t>
      </w:r>
      <w:r w:rsidRPr="004204E5">
        <w:rPr>
          <w:rFonts w:ascii="Calibri" w:hAnsi="Calibri"/>
          <w:b w:val="0"/>
          <w:sz w:val="22"/>
          <w:szCs w:val="22"/>
          <w:lang w:val="en-US"/>
        </w:rPr>
        <w:t xml:space="preserve">Mery Naranjo Jiménez </w:t>
      </w:r>
      <w:r w:rsidR="00D12BFB" w:rsidRPr="004204E5">
        <w:rPr>
          <w:rFonts w:ascii="Calibri" w:hAnsi="Calibri"/>
          <w:b w:val="0"/>
          <w:sz w:val="22"/>
          <w:szCs w:val="22"/>
          <w:lang w:val="en-US"/>
        </w:rPr>
        <w:t>and her next of kin, and for</w:t>
      </w:r>
      <w:r w:rsidRPr="004204E5">
        <w:rPr>
          <w:rFonts w:ascii="Calibri" w:hAnsi="Calibri"/>
          <w:b w:val="0"/>
          <w:sz w:val="22"/>
          <w:szCs w:val="22"/>
          <w:lang w:val="en-US"/>
        </w:rPr>
        <w:t xml:space="preserve"> Socorro Mosquera Londoño.  </w:t>
      </w:r>
      <w:r w:rsidR="00D12BFB" w:rsidRPr="004204E5">
        <w:rPr>
          <w:rFonts w:ascii="Calibri" w:hAnsi="Calibri"/>
          <w:b w:val="0"/>
          <w:sz w:val="22"/>
          <w:szCs w:val="22"/>
          <w:lang w:val="en-US"/>
        </w:rPr>
        <w:t xml:space="preserve">Underscoring the violence and intimidation </w:t>
      </w:r>
      <w:r w:rsidR="005E1826" w:rsidRPr="004204E5">
        <w:rPr>
          <w:rFonts w:ascii="Calibri" w:hAnsi="Calibri"/>
          <w:b w:val="0"/>
          <w:sz w:val="22"/>
          <w:szCs w:val="22"/>
          <w:lang w:val="en-US"/>
        </w:rPr>
        <w:t xml:space="preserve">that paramilitary groups </w:t>
      </w:r>
      <w:r w:rsidR="003621F3" w:rsidRPr="004204E5">
        <w:rPr>
          <w:rFonts w:ascii="Calibri" w:hAnsi="Calibri"/>
          <w:b w:val="0"/>
          <w:sz w:val="22"/>
          <w:szCs w:val="22"/>
          <w:lang w:val="en-US"/>
        </w:rPr>
        <w:t xml:space="preserve">targeted at </w:t>
      </w:r>
      <w:r w:rsidR="00D12BFB" w:rsidRPr="004204E5">
        <w:rPr>
          <w:rFonts w:ascii="Calibri" w:hAnsi="Calibri"/>
          <w:b w:val="0"/>
          <w:sz w:val="22"/>
          <w:szCs w:val="22"/>
          <w:lang w:val="en-US"/>
        </w:rPr>
        <w:t xml:space="preserve">community leaders of Medellín’s </w:t>
      </w:r>
      <w:r w:rsidR="00B80039" w:rsidRPr="004204E5">
        <w:rPr>
          <w:rFonts w:ascii="Calibri" w:hAnsi="Calibri"/>
          <w:b w:val="0"/>
          <w:i/>
          <w:sz w:val="22"/>
          <w:szCs w:val="22"/>
          <w:lang w:val="en-US"/>
        </w:rPr>
        <w:t>Comuna 13</w:t>
      </w:r>
      <w:r w:rsidR="00D12BFB" w:rsidRPr="004204E5">
        <w:rPr>
          <w:rFonts w:ascii="Calibri" w:hAnsi="Calibri"/>
          <w:b w:val="0"/>
          <w:sz w:val="22"/>
          <w:szCs w:val="22"/>
          <w:lang w:val="en-US"/>
        </w:rPr>
        <w:t xml:space="preserve">, </w:t>
      </w:r>
      <w:r w:rsidR="005E1826" w:rsidRPr="004204E5">
        <w:rPr>
          <w:rFonts w:ascii="Calibri" w:hAnsi="Calibri"/>
          <w:b w:val="0"/>
          <w:sz w:val="22"/>
          <w:szCs w:val="22"/>
          <w:lang w:val="en-US"/>
        </w:rPr>
        <w:t xml:space="preserve">as evidenced by the murder of Mrs. Ana Teresa Yarce on October 6, 2004, the Commission asked the Colombian government to adopt the necessary measures to guarantee the life and physical safety of Mery Naranjo </w:t>
      </w:r>
      <w:r w:rsidRPr="004204E5">
        <w:rPr>
          <w:rFonts w:ascii="Calibri" w:hAnsi="Calibri"/>
          <w:b w:val="0"/>
          <w:sz w:val="22"/>
          <w:szCs w:val="22"/>
          <w:lang w:val="en-US"/>
        </w:rPr>
        <w:t xml:space="preserve">Jiménez, Alba Mery Naranjo, Sandra Janneth Naranjo, Alejandro Naranjo, Juan David Naranjo, </w:t>
      </w:r>
      <w:r w:rsidR="005E1826" w:rsidRPr="004204E5">
        <w:rPr>
          <w:rFonts w:ascii="Calibri" w:hAnsi="Calibri"/>
          <w:b w:val="0"/>
          <w:sz w:val="22"/>
          <w:szCs w:val="22"/>
          <w:lang w:val="en-US"/>
        </w:rPr>
        <w:t>and</w:t>
      </w:r>
      <w:r w:rsidRPr="004204E5">
        <w:rPr>
          <w:rFonts w:ascii="Calibri" w:hAnsi="Calibri"/>
          <w:b w:val="0"/>
          <w:sz w:val="22"/>
          <w:szCs w:val="22"/>
          <w:lang w:val="en-US"/>
        </w:rPr>
        <w:t xml:space="preserve"> Socorro Mosquera Londoño, </w:t>
      </w:r>
      <w:r w:rsidR="005E1826" w:rsidRPr="004204E5">
        <w:rPr>
          <w:rFonts w:ascii="Calibri" w:hAnsi="Calibri"/>
          <w:b w:val="0"/>
          <w:sz w:val="22"/>
          <w:szCs w:val="22"/>
          <w:lang w:val="en-US"/>
        </w:rPr>
        <w:t xml:space="preserve">and to report on the measures taken to investigate and put an end </w:t>
      </w:r>
      <w:r w:rsidR="009D7A3C" w:rsidRPr="004204E5">
        <w:rPr>
          <w:rFonts w:ascii="Calibri" w:hAnsi="Calibri"/>
          <w:b w:val="0"/>
          <w:sz w:val="22"/>
          <w:szCs w:val="22"/>
          <w:lang w:val="en-US"/>
        </w:rPr>
        <w:t>to the threats which prompted</w:t>
      </w:r>
      <w:r w:rsidR="005E1826" w:rsidRPr="004204E5">
        <w:rPr>
          <w:rFonts w:ascii="Calibri" w:hAnsi="Calibri"/>
          <w:b w:val="0"/>
          <w:sz w:val="22"/>
          <w:szCs w:val="22"/>
          <w:lang w:val="en-US"/>
        </w:rPr>
        <w:t xml:space="preserve"> the adoption of precautionary measures.</w:t>
      </w:r>
      <w:r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5E182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On July 3, 2006, the Commission filed a request with the Inter-American Court of Human Rights (hereinafter “the Inter-American Court”) seeking provisional measures by which the State would</w:t>
      </w:r>
      <w:r w:rsidR="003621F3" w:rsidRPr="004204E5">
        <w:rPr>
          <w:rFonts w:ascii="Calibri" w:hAnsi="Calibri"/>
          <w:b w:val="0"/>
          <w:sz w:val="22"/>
          <w:szCs w:val="22"/>
          <w:lang w:val="en-US"/>
        </w:rPr>
        <w:t xml:space="preserve"> be ordered to</w:t>
      </w:r>
      <w:r w:rsidRPr="004204E5">
        <w:rPr>
          <w:rFonts w:ascii="Calibri" w:hAnsi="Calibri"/>
          <w:b w:val="0"/>
          <w:sz w:val="22"/>
          <w:szCs w:val="22"/>
          <w:lang w:val="en-US"/>
        </w:rPr>
        <w:t xml:space="preserve"> protect the life and personal integrity of </w:t>
      </w:r>
      <w:r w:rsidR="00904F6D" w:rsidRPr="004204E5">
        <w:rPr>
          <w:rFonts w:ascii="Calibri" w:hAnsi="Calibri"/>
          <w:b w:val="0"/>
          <w:sz w:val="22"/>
          <w:szCs w:val="22"/>
          <w:lang w:val="en-US"/>
        </w:rPr>
        <w:t xml:space="preserve">Mery Naranjo </w:t>
      </w:r>
      <w:r w:rsidRPr="004204E5">
        <w:rPr>
          <w:rFonts w:ascii="Calibri" w:hAnsi="Calibri"/>
          <w:b w:val="0"/>
          <w:sz w:val="22"/>
          <w:szCs w:val="22"/>
          <w:lang w:val="en-US"/>
        </w:rPr>
        <w:t xml:space="preserve">and her family and to investigate the acts perpetrated against her and Mrs. </w:t>
      </w:r>
      <w:r w:rsidR="00904F6D" w:rsidRPr="004204E5">
        <w:rPr>
          <w:rFonts w:ascii="Calibri" w:hAnsi="Calibri"/>
          <w:b w:val="0"/>
          <w:sz w:val="22"/>
          <w:szCs w:val="22"/>
          <w:lang w:val="en-US"/>
        </w:rPr>
        <w:t xml:space="preserve">Socorro Mosquera. </w:t>
      </w:r>
      <w:r w:rsidRPr="004204E5">
        <w:rPr>
          <w:rFonts w:ascii="Calibri" w:hAnsi="Calibri"/>
          <w:b w:val="0"/>
          <w:sz w:val="22"/>
          <w:szCs w:val="22"/>
          <w:lang w:val="en-US"/>
        </w:rPr>
        <w:t xml:space="preserve"> The Commission stressed to the Court that Mrs. Naranjo and Mrs. Mosquera were </w:t>
      </w:r>
      <w:r w:rsidR="009D7A3C" w:rsidRPr="004204E5">
        <w:rPr>
          <w:rFonts w:ascii="Calibri" w:hAnsi="Calibri"/>
          <w:b w:val="0"/>
          <w:sz w:val="22"/>
          <w:szCs w:val="22"/>
          <w:lang w:val="en-US"/>
        </w:rPr>
        <w:t xml:space="preserve">recognized </w:t>
      </w:r>
      <w:r w:rsidRPr="004204E5">
        <w:rPr>
          <w:rFonts w:ascii="Calibri" w:hAnsi="Calibri"/>
          <w:b w:val="0"/>
          <w:sz w:val="22"/>
          <w:szCs w:val="22"/>
          <w:lang w:val="en-US"/>
        </w:rPr>
        <w:t xml:space="preserve">human rights defenders in </w:t>
      </w:r>
      <w:r w:rsidR="00B80039" w:rsidRPr="004204E5">
        <w:rPr>
          <w:rFonts w:ascii="Calibri" w:hAnsi="Calibri"/>
          <w:b w:val="0"/>
          <w:i/>
          <w:sz w:val="22"/>
          <w:szCs w:val="22"/>
          <w:lang w:val="en-US"/>
        </w:rPr>
        <w:t>Comuna 13</w:t>
      </w:r>
      <w:r w:rsidR="00DD27A4" w:rsidRPr="004204E5">
        <w:rPr>
          <w:rFonts w:ascii="Calibri" w:hAnsi="Calibri"/>
          <w:b w:val="0"/>
          <w:sz w:val="22"/>
          <w:szCs w:val="22"/>
          <w:lang w:val="en-US"/>
        </w:rPr>
        <w:t xml:space="preserve"> and </w:t>
      </w:r>
      <w:r w:rsidRPr="004204E5">
        <w:rPr>
          <w:rFonts w:ascii="Calibri" w:hAnsi="Calibri"/>
          <w:b w:val="0"/>
          <w:sz w:val="22"/>
          <w:szCs w:val="22"/>
          <w:lang w:val="en-US"/>
        </w:rPr>
        <w:t xml:space="preserve">had been involved in various complaints </w:t>
      </w:r>
      <w:r w:rsidR="00DD27A4" w:rsidRPr="004204E5">
        <w:rPr>
          <w:rFonts w:ascii="Calibri" w:hAnsi="Calibri"/>
          <w:b w:val="0"/>
          <w:sz w:val="22"/>
          <w:szCs w:val="22"/>
          <w:lang w:val="en-US"/>
        </w:rPr>
        <w:t>and inquiries</w:t>
      </w:r>
      <w:r w:rsidR="009D7A3C" w:rsidRPr="004204E5">
        <w:rPr>
          <w:rFonts w:ascii="Calibri" w:hAnsi="Calibri"/>
          <w:b w:val="0"/>
          <w:sz w:val="22"/>
          <w:szCs w:val="22"/>
          <w:lang w:val="en-US"/>
        </w:rPr>
        <w:t xml:space="preserve"> of state agents for their alleged participation in human rights violations; and had been threatened as a result of the mentioned factors.  </w:t>
      </w:r>
      <w:r w:rsidR="00DD27A4"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DD27A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 xml:space="preserve">On July 5, 2006, the </w:t>
      </w:r>
      <w:smartTag w:uri="urn:schemas-microsoft-com:office:smarttags" w:element="Street">
        <w:smartTag w:uri="urn:schemas-microsoft-com:office:smarttags" w:element="address">
          <w:r w:rsidRPr="004204E5">
            <w:rPr>
              <w:rFonts w:ascii="Calibri" w:hAnsi="Calibri"/>
              <w:b w:val="0"/>
              <w:sz w:val="22"/>
              <w:szCs w:val="22"/>
              <w:lang w:val="en-US"/>
            </w:rPr>
            <w:t>Inter-American Court</w:t>
          </w:r>
        </w:smartTag>
      </w:smartTag>
      <w:r w:rsidRPr="004204E5">
        <w:rPr>
          <w:rFonts w:ascii="Calibri" w:hAnsi="Calibri"/>
          <w:b w:val="0"/>
          <w:sz w:val="22"/>
          <w:szCs w:val="22"/>
          <w:lang w:val="en-US"/>
        </w:rPr>
        <w:t xml:space="preserve"> granted provisional measures to protect the life and personal integrity of Mrs. Mery Naranjo and her family,</w:t>
      </w:r>
      <w:r w:rsidR="00904F6D" w:rsidRPr="004204E5">
        <w:rPr>
          <w:rStyle w:val="Refdenotaalpie"/>
          <w:rFonts w:ascii="Calibri" w:hAnsi="Calibri"/>
          <w:b w:val="0"/>
          <w:sz w:val="22"/>
          <w:szCs w:val="22"/>
          <w:lang w:val="en-US"/>
        </w:rPr>
        <w:footnoteReference w:id="6"/>
      </w:r>
      <w:r w:rsidR="00904F6D" w:rsidRPr="004204E5">
        <w:rPr>
          <w:rFonts w:ascii="Calibri" w:hAnsi="Calibri"/>
          <w:b w:val="0"/>
          <w:sz w:val="22"/>
          <w:szCs w:val="22"/>
          <w:lang w:val="en-US"/>
        </w:rPr>
        <w:t xml:space="preserve"> María </w:t>
      </w:r>
      <w:proofErr w:type="gramStart"/>
      <w:r w:rsidR="00904F6D" w:rsidRPr="004204E5">
        <w:rPr>
          <w:rFonts w:ascii="Calibri" w:hAnsi="Calibri"/>
          <w:b w:val="0"/>
          <w:sz w:val="22"/>
          <w:szCs w:val="22"/>
          <w:lang w:val="en-US"/>
        </w:rPr>
        <w:t>del</w:t>
      </w:r>
      <w:proofErr w:type="gramEnd"/>
      <w:r w:rsidR="00904F6D" w:rsidRPr="004204E5">
        <w:rPr>
          <w:rFonts w:ascii="Calibri" w:hAnsi="Calibri"/>
          <w:b w:val="0"/>
          <w:sz w:val="22"/>
          <w:szCs w:val="22"/>
          <w:lang w:val="en-US"/>
        </w:rPr>
        <w:t xml:space="preserve"> Socorro Mosquera Londoño, </w:t>
      </w:r>
      <w:r w:rsidRPr="004204E5">
        <w:rPr>
          <w:rFonts w:ascii="Calibri" w:hAnsi="Calibri"/>
          <w:b w:val="0"/>
          <w:sz w:val="22"/>
          <w:szCs w:val="22"/>
          <w:lang w:val="en-US"/>
        </w:rPr>
        <w:t>and</w:t>
      </w:r>
      <w:r w:rsidR="00904F6D" w:rsidRPr="004204E5">
        <w:rPr>
          <w:rFonts w:ascii="Calibri" w:hAnsi="Calibri"/>
          <w:b w:val="0"/>
          <w:sz w:val="22"/>
          <w:szCs w:val="22"/>
          <w:lang w:val="en-US"/>
        </w:rPr>
        <w:t xml:space="preserve"> Luisa María Escudero Jiménez.  </w:t>
      </w:r>
      <w:r w:rsidR="00540F5D" w:rsidRPr="004204E5">
        <w:rPr>
          <w:rFonts w:ascii="Calibri" w:hAnsi="Calibri"/>
          <w:b w:val="0"/>
          <w:sz w:val="22"/>
          <w:szCs w:val="22"/>
          <w:lang w:val="en-US"/>
        </w:rPr>
        <w:t xml:space="preserve">In its order, the Court </w:t>
      </w:r>
      <w:r w:rsidRPr="004204E5">
        <w:rPr>
          <w:rFonts w:ascii="Calibri" w:hAnsi="Calibri"/>
          <w:b w:val="0"/>
          <w:sz w:val="22"/>
          <w:szCs w:val="22"/>
          <w:lang w:val="en-US"/>
        </w:rPr>
        <w:t xml:space="preserve">required the State to ensure that the measures of protection were not provided by the “security units” which, according to the beneficiaries, </w:t>
      </w:r>
      <w:r w:rsidR="00540F5D" w:rsidRPr="004204E5">
        <w:rPr>
          <w:rFonts w:ascii="Calibri" w:hAnsi="Calibri"/>
          <w:b w:val="0"/>
          <w:sz w:val="22"/>
          <w:szCs w:val="22"/>
          <w:lang w:val="en-US"/>
        </w:rPr>
        <w:t>had been involved in the events reported</w:t>
      </w:r>
      <w:r w:rsidRPr="004204E5">
        <w:rPr>
          <w:rFonts w:ascii="Calibri" w:hAnsi="Calibri"/>
          <w:b w:val="0"/>
          <w:sz w:val="22"/>
          <w:szCs w:val="22"/>
          <w:lang w:val="en-US"/>
        </w:rPr>
        <w:t xml:space="preserve">; it required the State to provide the permanent protection measures necessary to ensure security for the residence of Mery Naranjo Jiménez and her family; it also required the State to adopt the necessary measures </w:t>
      </w:r>
      <w:r w:rsidR="003621F3" w:rsidRPr="004204E5">
        <w:rPr>
          <w:rFonts w:ascii="Calibri" w:hAnsi="Calibri"/>
          <w:b w:val="0"/>
          <w:sz w:val="22"/>
          <w:szCs w:val="22"/>
          <w:lang w:val="en-US"/>
        </w:rPr>
        <w:t>to enable</w:t>
      </w:r>
      <w:r w:rsidRPr="004204E5">
        <w:rPr>
          <w:rFonts w:ascii="Calibri" w:hAnsi="Calibri"/>
          <w:b w:val="0"/>
          <w:sz w:val="22"/>
          <w:szCs w:val="22"/>
          <w:lang w:val="en-US"/>
        </w:rPr>
        <w:t xml:space="preserve"> María del Socorro Mosquera Londo</w:t>
      </w:r>
      <w:r w:rsidRPr="004204E5">
        <w:rPr>
          <w:rFonts w:ascii="Calibri" w:hAnsi="Calibri" w:cs="Arial"/>
          <w:b w:val="0"/>
          <w:sz w:val="22"/>
          <w:szCs w:val="22"/>
          <w:lang w:val="en-US"/>
        </w:rPr>
        <w:t>ñ</w:t>
      </w:r>
      <w:r w:rsidRPr="004204E5">
        <w:rPr>
          <w:rFonts w:ascii="Calibri" w:hAnsi="Calibri"/>
          <w:b w:val="0"/>
          <w:sz w:val="22"/>
          <w:szCs w:val="22"/>
          <w:lang w:val="en-US"/>
        </w:rPr>
        <w:t>o</w:t>
      </w:r>
      <w:r w:rsidR="003621F3" w:rsidRPr="004204E5">
        <w:rPr>
          <w:rFonts w:ascii="Calibri" w:hAnsi="Calibri"/>
          <w:b w:val="0"/>
          <w:sz w:val="22"/>
          <w:szCs w:val="22"/>
          <w:lang w:val="en-US"/>
        </w:rPr>
        <w:t xml:space="preserve"> to return to her home, as she </w:t>
      </w:r>
      <w:r w:rsidRPr="004204E5">
        <w:rPr>
          <w:rFonts w:ascii="Calibri" w:hAnsi="Calibri"/>
          <w:b w:val="0"/>
          <w:sz w:val="22"/>
          <w:szCs w:val="22"/>
          <w:lang w:val="en-US"/>
        </w:rPr>
        <w:t>had been forced to move</w:t>
      </w:r>
      <w:r w:rsidR="003621F3" w:rsidRPr="004204E5">
        <w:rPr>
          <w:rFonts w:ascii="Calibri" w:hAnsi="Calibri"/>
          <w:b w:val="0"/>
          <w:sz w:val="22"/>
          <w:szCs w:val="22"/>
          <w:lang w:val="en-US"/>
        </w:rPr>
        <w:t xml:space="preserve"> elsewhere</w:t>
      </w:r>
      <w:r w:rsidRPr="004204E5">
        <w:rPr>
          <w:rFonts w:ascii="Calibri" w:hAnsi="Calibri"/>
          <w:b w:val="0"/>
          <w:sz w:val="22"/>
          <w:szCs w:val="22"/>
          <w:lang w:val="en-US"/>
        </w:rPr>
        <w:t xml:space="preserve">, </w:t>
      </w:r>
      <w:r w:rsidR="00E522CD" w:rsidRPr="004204E5">
        <w:rPr>
          <w:rFonts w:ascii="Calibri" w:hAnsi="Calibri"/>
          <w:b w:val="0"/>
          <w:sz w:val="22"/>
          <w:szCs w:val="22"/>
          <w:lang w:val="en-US"/>
        </w:rPr>
        <w:t xml:space="preserve">was displaced and prevented from returning because of the danger she faced; </w:t>
      </w:r>
      <w:r w:rsidRPr="004204E5">
        <w:rPr>
          <w:rFonts w:ascii="Calibri" w:hAnsi="Calibri"/>
          <w:b w:val="0"/>
          <w:sz w:val="22"/>
          <w:szCs w:val="22"/>
          <w:lang w:val="en-US"/>
        </w:rPr>
        <w:t xml:space="preserve"> </w:t>
      </w:r>
      <w:r w:rsidR="00E522CD" w:rsidRPr="004204E5">
        <w:rPr>
          <w:rFonts w:ascii="Calibri" w:hAnsi="Calibri"/>
          <w:b w:val="0"/>
          <w:sz w:val="22"/>
          <w:szCs w:val="22"/>
          <w:lang w:val="en-US"/>
        </w:rPr>
        <w:t xml:space="preserve">it required the State to investigate the facts that </w:t>
      </w:r>
      <w:r w:rsidR="00540F5D" w:rsidRPr="004204E5">
        <w:rPr>
          <w:rFonts w:ascii="Calibri" w:hAnsi="Calibri"/>
          <w:b w:val="0"/>
          <w:sz w:val="22"/>
          <w:szCs w:val="22"/>
          <w:lang w:val="en-US"/>
        </w:rPr>
        <w:t>prompted</w:t>
      </w:r>
      <w:r w:rsidR="00E522CD" w:rsidRPr="004204E5">
        <w:rPr>
          <w:rFonts w:ascii="Calibri" w:hAnsi="Calibri"/>
          <w:b w:val="0"/>
          <w:sz w:val="22"/>
          <w:szCs w:val="22"/>
          <w:lang w:val="en-US"/>
        </w:rPr>
        <w:t xml:space="preserve"> the adoption of these provisional measures and, if applicable, identify those responsible and impos</w:t>
      </w:r>
      <w:r w:rsidR="00540F5D" w:rsidRPr="004204E5">
        <w:rPr>
          <w:rFonts w:ascii="Calibri" w:hAnsi="Calibri"/>
          <w:b w:val="0"/>
          <w:sz w:val="22"/>
          <w:szCs w:val="22"/>
          <w:lang w:val="en-US"/>
        </w:rPr>
        <w:t xml:space="preserve">e the corresponding sanctions; </w:t>
      </w:r>
      <w:r w:rsidR="00E522CD" w:rsidRPr="004204E5">
        <w:rPr>
          <w:rFonts w:ascii="Calibri" w:hAnsi="Calibri"/>
          <w:b w:val="0"/>
          <w:sz w:val="22"/>
          <w:szCs w:val="22"/>
          <w:lang w:val="en-US"/>
        </w:rPr>
        <w:t>it also required the State to take the necessary steps to ensure that the measures of protection decided in the Court’s order were planned and implemented with the participation of the</w:t>
      </w:r>
      <w:r w:rsidR="003621F3" w:rsidRPr="004204E5">
        <w:rPr>
          <w:rFonts w:ascii="Calibri" w:hAnsi="Calibri"/>
          <w:b w:val="0"/>
          <w:sz w:val="22"/>
          <w:szCs w:val="22"/>
          <w:lang w:val="en-US"/>
        </w:rPr>
        <w:t>ir</w:t>
      </w:r>
      <w:r w:rsidR="00E522CD" w:rsidRPr="004204E5">
        <w:rPr>
          <w:rFonts w:ascii="Calibri" w:hAnsi="Calibri"/>
          <w:b w:val="0"/>
          <w:sz w:val="22"/>
          <w:szCs w:val="22"/>
          <w:lang w:val="en-US"/>
        </w:rPr>
        <w:t xml:space="preserve"> beneficiaries</w:t>
      </w:r>
      <w:r w:rsidR="00540F5D" w:rsidRPr="004204E5">
        <w:rPr>
          <w:rFonts w:ascii="Calibri" w:hAnsi="Calibri"/>
          <w:b w:val="0"/>
          <w:sz w:val="22"/>
          <w:szCs w:val="22"/>
          <w:lang w:val="en-US"/>
        </w:rPr>
        <w:t xml:space="preserve">.  </w:t>
      </w:r>
      <w:r w:rsidR="00E522CD" w:rsidRPr="004204E5">
        <w:rPr>
          <w:rFonts w:ascii="Calibri" w:hAnsi="Calibri"/>
          <w:b w:val="0"/>
          <w:sz w:val="22"/>
          <w:szCs w:val="22"/>
          <w:lang w:val="en-US"/>
        </w:rPr>
        <w:t>The Court reiterated these terms in its order of September 22, 2006.</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B319A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January 31, 2008, the Court issued a third order in which it expressed its concern over the murder of </w:t>
      </w:r>
      <w:r w:rsidR="00904F6D" w:rsidRPr="004204E5">
        <w:rPr>
          <w:rFonts w:ascii="Calibri" w:hAnsi="Calibri"/>
          <w:b w:val="0"/>
          <w:sz w:val="22"/>
          <w:szCs w:val="22"/>
          <w:lang w:val="en-US"/>
        </w:rPr>
        <w:t xml:space="preserve">Javier Augusto Torres Durán, </w:t>
      </w:r>
      <w:r w:rsidRPr="004204E5">
        <w:rPr>
          <w:rFonts w:ascii="Calibri" w:hAnsi="Calibri"/>
          <w:b w:val="0"/>
          <w:sz w:val="22"/>
          <w:szCs w:val="22"/>
          <w:lang w:val="en-US"/>
        </w:rPr>
        <w:t xml:space="preserve">son-in-law of Mrs. </w:t>
      </w:r>
      <w:r w:rsidR="00904F6D" w:rsidRPr="004204E5">
        <w:rPr>
          <w:rFonts w:ascii="Calibri" w:hAnsi="Calibri"/>
          <w:b w:val="0"/>
          <w:sz w:val="22"/>
          <w:szCs w:val="22"/>
          <w:lang w:val="en-US"/>
        </w:rPr>
        <w:t xml:space="preserve">Mery Naranjo </w:t>
      </w:r>
      <w:r w:rsidRPr="004204E5">
        <w:rPr>
          <w:rFonts w:ascii="Calibri" w:hAnsi="Calibri"/>
          <w:b w:val="0"/>
          <w:sz w:val="22"/>
          <w:szCs w:val="22"/>
          <w:lang w:val="en-US"/>
        </w:rPr>
        <w:t>and a beneficiary of the Court-ordered provisional measures; the murder took place in the Las Independ</w:t>
      </w:r>
      <w:r w:rsidR="00540F5D" w:rsidRPr="004204E5">
        <w:rPr>
          <w:rFonts w:ascii="Calibri" w:hAnsi="Calibri"/>
          <w:b w:val="0"/>
          <w:sz w:val="22"/>
          <w:szCs w:val="22"/>
          <w:lang w:val="en-US"/>
        </w:rPr>
        <w:t>enc</w:t>
      </w:r>
      <w:r w:rsidRPr="004204E5">
        <w:rPr>
          <w:rFonts w:ascii="Calibri" w:hAnsi="Calibri"/>
          <w:b w:val="0"/>
          <w:sz w:val="22"/>
          <w:szCs w:val="22"/>
          <w:lang w:val="en-US"/>
        </w:rPr>
        <w:t xml:space="preserve">ias II </w:t>
      </w:r>
      <w:r w:rsidR="00591619" w:rsidRPr="004204E5">
        <w:rPr>
          <w:rFonts w:ascii="Calibri" w:hAnsi="Calibri"/>
          <w:b w:val="0"/>
          <w:sz w:val="22"/>
          <w:szCs w:val="22"/>
          <w:lang w:val="en-US"/>
        </w:rPr>
        <w:t>neighborhood</w:t>
      </w:r>
      <w:r w:rsidRPr="004204E5">
        <w:rPr>
          <w:rFonts w:ascii="Calibri" w:hAnsi="Calibri"/>
          <w:b w:val="0"/>
          <w:sz w:val="22"/>
          <w:szCs w:val="22"/>
          <w:lang w:val="en-US"/>
        </w:rPr>
        <w:t xml:space="preserve"> of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on December 2, 2007.  The Court then called for the same provisional measures in its order of November 25, 2010, in which it expressed its regret at the murder of Mrs. Mery Naranjo’s grandson - </w:t>
      </w:r>
      <w:r w:rsidR="00904F6D" w:rsidRPr="004204E5">
        <w:rPr>
          <w:rFonts w:ascii="Calibri" w:hAnsi="Calibri"/>
          <w:b w:val="0"/>
          <w:sz w:val="22"/>
          <w:szCs w:val="22"/>
          <w:lang w:val="en-US"/>
        </w:rPr>
        <w:t>Sebastián Naranjo Jiménez</w:t>
      </w:r>
      <w:r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7"/>
      </w:r>
      <w:r w:rsidR="00904F6D" w:rsidRPr="004204E5">
        <w:rPr>
          <w:rFonts w:ascii="Calibri" w:hAnsi="Calibri"/>
          <w:b w:val="0"/>
          <w:sz w:val="22"/>
          <w:szCs w:val="22"/>
          <w:lang w:val="en-US"/>
        </w:rPr>
        <w:t xml:space="preserve">  </w:t>
      </w:r>
      <w:r w:rsidR="0029609F" w:rsidRPr="004204E5">
        <w:rPr>
          <w:rFonts w:ascii="Calibri" w:hAnsi="Calibri"/>
          <w:b w:val="0"/>
          <w:sz w:val="22"/>
          <w:szCs w:val="22"/>
          <w:lang w:val="en-US"/>
        </w:rPr>
        <w:t>The police allegedly discovered his body</w:t>
      </w:r>
      <w:r w:rsidRPr="004204E5">
        <w:rPr>
          <w:rFonts w:ascii="Calibri" w:hAnsi="Calibri"/>
          <w:b w:val="0"/>
          <w:sz w:val="22"/>
          <w:szCs w:val="22"/>
          <w:lang w:val="en-US"/>
        </w:rPr>
        <w:t xml:space="preserve"> on October 4, 2010, on the outskirts of Medellín’s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with a gunshot </w:t>
      </w:r>
      <w:r w:rsidR="00D9264C" w:rsidRPr="004204E5">
        <w:rPr>
          <w:rFonts w:ascii="Calibri" w:hAnsi="Calibri"/>
          <w:b w:val="0"/>
          <w:sz w:val="22"/>
          <w:szCs w:val="22"/>
          <w:lang w:val="en-US"/>
        </w:rPr>
        <w:t xml:space="preserve">wound </w:t>
      </w:r>
      <w:r w:rsidRPr="004204E5">
        <w:rPr>
          <w:rFonts w:ascii="Calibri" w:hAnsi="Calibri"/>
          <w:b w:val="0"/>
          <w:sz w:val="22"/>
          <w:szCs w:val="22"/>
          <w:lang w:val="en-US"/>
        </w:rPr>
        <w:t>to the head.  He was 16 years old at the time and was a beneficiary of the very same provisional measures.  The Court observed that “</w:t>
      </w:r>
      <w:r w:rsidR="00D9264C" w:rsidRPr="004204E5">
        <w:rPr>
          <w:rFonts w:ascii="Calibri" w:hAnsi="Calibri"/>
          <w:b w:val="0"/>
          <w:sz w:val="22"/>
          <w:szCs w:val="22"/>
          <w:lang w:val="en-US"/>
        </w:rPr>
        <w:t>the murder of another beneficiary is an exceedingly grave fact denoting the ineffectiveness of the measures adopted to eradicate the sources of risk and adequately protect the beneficiaries.  Also, in this particular matter, it evidences the lack of effective communication between the beneficiaries and the State with regard to the implementation of these provisional measures.</w:t>
      </w:r>
      <w:r w:rsidR="00904F6D"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8"/>
      </w:r>
      <w:r w:rsidR="00904F6D" w:rsidRPr="004204E5">
        <w:rPr>
          <w:rFonts w:ascii="Calibri" w:hAnsi="Calibri"/>
          <w:b w:val="0"/>
          <w:sz w:val="22"/>
          <w:szCs w:val="22"/>
          <w:lang w:val="en-US"/>
        </w:rPr>
        <w:t xml:space="preserve">  </w:t>
      </w:r>
    </w:p>
    <w:p w:rsidR="003529D5" w:rsidRPr="004204E5" w:rsidRDefault="003529D5" w:rsidP="001764A3">
      <w:pPr>
        <w:pStyle w:val="Textoindependiente"/>
        <w:rPr>
          <w:rFonts w:ascii="Calibri" w:hAnsi="Calibri"/>
          <w:b w:val="0"/>
          <w:sz w:val="22"/>
          <w:szCs w:val="22"/>
          <w:lang w:val="en-US"/>
        </w:rPr>
      </w:pPr>
    </w:p>
    <w:p w:rsidR="00540F5D" w:rsidRPr="004204E5" w:rsidRDefault="00540F5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State in the process before the Court</w:t>
      </w:r>
      <w:r w:rsidR="003529D5" w:rsidRPr="004204E5">
        <w:rPr>
          <w:rStyle w:val="Refdenotaalpie"/>
          <w:rFonts w:ascii="Calibri" w:hAnsi="Calibri"/>
          <w:b w:val="0"/>
          <w:sz w:val="22"/>
          <w:szCs w:val="22"/>
          <w:lang w:val="en-US"/>
        </w:rPr>
        <w:footnoteReference w:id="9"/>
      </w:r>
      <w:r w:rsidRPr="004204E5">
        <w:rPr>
          <w:rFonts w:ascii="Calibri" w:hAnsi="Calibri"/>
          <w:b w:val="0"/>
          <w:sz w:val="22"/>
          <w:szCs w:val="22"/>
          <w:lang w:val="en-US"/>
        </w:rPr>
        <w:t xml:space="preserve"> has presented information related to a group of measures it has implemented to protect the safety of Mery Naranjo and her family members</w:t>
      </w:r>
      <w:r w:rsidR="003529D5" w:rsidRPr="004204E5">
        <w:rPr>
          <w:rFonts w:ascii="Calibri" w:hAnsi="Calibri"/>
          <w:b w:val="0"/>
          <w:sz w:val="22"/>
          <w:szCs w:val="22"/>
          <w:lang w:val="en-US"/>
        </w:rPr>
        <w:t>,</w:t>
      </w:r>
      <w:r w:rsidR="00132FB7" w:rsidRPr="004204E5">
        <w:rPr>
          <w:rStyle w:val="Refdenotaalpie"/>
          <w:rFonts w:ascii="Calibri" w:hAnsi="Calibri"/>
          <w:b w:val="0"/>
          <w:sz w:val="22"/>
          <w:szCs w:val="22"/>
          <w:lang w:val="en-US"/>
        </w:rPr>
        <w:footnoteReference w:id="10"/>
      </w:r>
      <w:r w:rsidRPr="004204E5">
        <w:rPr>
          <w:rFonts w:ascii="Calibri" w:hAnsi="Calibri"/>
          <w:b w:val="0"/>
          <w:sz w:val="22"/>
          <w:szCs w:val="22"/>
          <w:lang w:val="en-US"/>
        </w:rPr>
        <w:t xml:space="preserve"> and of </w:t>
      </w:r>
      <w:r w:rsidRPr="004204E5">
        <w:rPr>
          <w:rFonts w:ascii="Calibri" w:hAnsi="Calibri"/>
          <w:b w:val="0"/>
          <w:sz w:val="22"/>
          <w:szCs w:val="22"/>
          <w:lang w:val="en-US"/>
        </w:rPr>
        <w:lastRenderedPageBreak/>
        <w:t xml:space="preserve">María </w:t>
      </w:r>
      <w:proofErr w:type="gramStart"/>
      <w:r w:rsidRPr="004204E5">
        <w:rPr>
          <w:rFonts w:ascii="Calibri" w:hAnsi="Calibri"/>
          <w:b w:val="0"/>
          <w:sz w:val="22"/>
          <w:szCs w:val="22"/>
          <w:lang w:val="en-US"/>
        </w:rPr>
        <w:t>del</w:t>
      </w:r>
      <w:proofErr w:type="gramEnd"/>
      <w:r w:rsidRPr="004204E5">
        <w:rPr>
          <w:rFonts w:ascii="Calibri" w:hAnsi="Calibri"/>
          <w:b w:val="0"/>
          <w:sz w:val="22"/>
          <w:szCs w:val="22"/>
          <w:lang w:val="en-US"/>
        </w:rPr>
        <w:t xml:space="preserve"> Socorro Mosquera Londoño.</w:t>
      </w:r>
      <w:r w:rsidR="00222D34" w:rsidRPr="004204E5">
        <w:rPr>
          <w:rStyle w:val="Refdenotaalpie"/>
          <w:rFonts w:ascii="Calibri" w:hAnsi="Calibri"/>
          <w:b w:val="0"/>
          <w:sz w:val="22"/>
          <w:szCs w:val="22"/>
          <w:lang w:val="en-US"/>
        </w:rPr>
        <w:footnoteReference w:id="11"/>
      </w:r>
      <w:r w:rsidRPr="004204E5">
        <w:rPr>
          <w:rFonts w:ascii="Calibri" w:hAnsi="Calibri"/>
          <w:b w:val="0"/>
          <w:sz w:val="22"/>
          <w:szCs w:val="22"/>
          <w:lang w:val="en-US"/>
        </w:rPr>
        <w:t xml:space="preserve">  The representatives have presented before the Court information highlighting irregularities associated with the functioning of the custody post in the residence of Mery Naranjo and the non-compliance with the duties of the police officers in charge; problems related to the functioning of the communication radios of Avantel; the lack of conformity of </w:t>
      </w:r>
      <w:r w:rsidR="000C7765" w:rsidRPr="004204E5">
        <w:rPr>
          <w:rFonts w:ascii="Calibri" w:hAnsi="Calibri"/>
          <w:b w:val="0"/>
          <w:sz w:val="22"/>
          <w:szCs w:val="22"/>
          <w:lang w:val="en-US"/>
        </w:rPr>
        <w:t>Mery Naranjo and María del Socorro Mosquera Londoño with the lia</w:t>
      </w:r>
      <w:r w:rsidR="0059154C" w:rsidRPr="004204E5">
        <w:rPr>
          <w:rFonts w:ascii="Calibri" w:hAnsi="Calibri"/>
          <w:b w:val="0"/>
          <w:sz w:val="22"/>
          <w:szCs w:val="22"/>
          <w:lang w:val="en-US"/>
        </w:rPr>
        <w:t>i</w:t>
      </w:r>
      <w:r w:rsidR="000C7765" w:rsidRPr="004204E5">
        <w:rPr>
          <w:rFonts w:ascii="Calibri" w:hAnsi="Calibri"/>
          <w:b w:val="0"/>
          <w:sz w:val="22"/>
          <w:szCs w:val="22"/>
          <w:lang w:val="en-US"/>
        </w:rPr>
        <w:t xml:space="preserve">sons assigned as part of the Plan Padrino; the suspension of the transportation support in several occasions; and the insufficiency of the supports to temporarily relocate Mery Naranjo and her family members to leave Comuna 13 in case this is necessary.  The State has recognized before the Court that some challenges have presented themselves in the implementation of these measures, but that it has adopted the necessary measures.  The Court for its part has valued in a positive way the efforts from the State, but has highlighted the need to improve the effectiveness of the protection measures implemented, the insufficiency of the same in relation to protection needs, and its understanding that the beneficiaries must participate in the planning of the same. </w:t>
      </w:r>
    </w:p>
    <w:p w:rsidR="00904F6D" w:rsidRPr="004204E5" w:rsidRDefault="00904F6D" w:rsidP="001764A3">
      <w:pPr>
        <w:pStyle w:val="Textoindependiente"/>
        <w:rPr>
          <w:rFonts w:ascii="Calibri" w:hAnsi="Calibri"/>
          <w:b w:val="0"/>
          <w:sz w:val="22"/>
          <w:szCs w:val="22"/>
          <w:lang w:val="en-US"/>
        </w:rPr>
      </w:pPr>
    </w:p>
    <w:p w:rsidR="00904F6D" w:rsidRPr="004204E5" w:rsidRDefault="00D9264C"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March 3, 2011, the Commission requested that the provisional measures ordered in this case be </w:t>
      </w:r>
      <w:r w:rsidR="003B52C0" w:rsidRPr="004204E5">
        <w:rPr>
          <w:rFonts w:ascii="Calibri" w:hAnsi="Calibri"/>
          <w:b w:val="0"/>
          <w:sz w:val="22"/>
          <w:szCs w:val="22"/>
          <w:lang w:val="en-US"/>
        </w:rPr>
        <w:t>amplified</w:t>
      </w:r>
      <w:r w:rsidRPr="004204E5">
        <w:rPr>
          <w:rFonts w:ascii="Calibri" w:hAnsi="Calibri"/>
          <w:b w:val="0"/>
          <w:sz w:val="22"/>
          <w:szCs w:val="22"/>
          <w:lang w:val="en-US"/>
        </w:rPr>
        <w:t xml:space="preserve"> pursuant to Article 63(2) of the American Convention, so that the Court would order the </w:t>
      </w:r>
      <w:smartTag w:uri="urn:schemas-microsoft-com:office:smarttags" w:element="place">
        <w:smartTag w:uri="urn:schemas-microsoft-com:office:smarttags" w:element="PlaceName">
          <w:r w:rsidRPr="004204E5">
            <w:rPr>
              <w:rFonts w:ascii="Calibri" w:hAnsi="Calibri"/>
              <w:b w:val="0"/>
              <w:sz w:val="22"/>
              <w:szCs w:val="22"/>
              <w:lang w:val="en-US"/>
            </w:rPr>
            <w:t>Colombian</w:t>
          </w:r>
        </w:smartTag>
        <w:r w:rsidRPr="004204E5">
          <w:rPr>
            <w:rFonts w:ascii="Calibri" w:hAnsi="Calibri"/>
            <w:b w:val="0"/>
            <w:sz w:val="22"/>
            <w:szCs w:val="22"/>
            <w:lang w:val="en-US"/>
          </w:rPr>
          <w:t xml:space="preserve"> </w:t>
        </w:r>
        <w:smartTag w:uri="urn:schemas-microsoft-com:office:smarttags" w:element="PlaceType">
          <w:r w:rsidRPr="004204E5">
            <w:rPr>
              <w:rFonts w:ascii="Calibri" w:hAnsi="Calibri"/>
              <w:b w:val="0"/>
              <w:sz w:val="22"/>
              <w:szCs w:val="22"/>
              <w:lang w:val="en-US"/>
            </w:rPr>
            <w:t>State</w:t>
          </w:r>
        </w:smartTag>
      </w:smartTag>
      <w:r w:rsidRPr="004204E5">
        <w:rPr>
          <w:rFonts w:ascii="Calibri" w:hAnsi="Calibri"/>
          <w:b w:val="0"/>
          <w:sz w:val="22"/>
          <w:szCs w:val="22"/>
          <w:lang w:val="en-US"/>
        </w:rPr>
        <w:t xml:space="preserve"> to protect the life and personal integrity of the children, grandchildren and one daughter-in-law</w:t>
      </w:r>
      <w:r w:rsidR="00904F6D" w:rsidRPr="004204E5">
        <w:rPr>
          <w:rStyle w:val="Refdenotaalpie"/>
          <w:rFonts w:ascii="Calibri" w:hAnsi="Calibri"/>
          <w:b w:val="0"/>
          <w:sz w:val="22"/>
          <w:szCs w:val="22"/>
          <w:lang w:val="en-US"/>
        </w:rPr>
        <w:footnoteReference w:id="12"/>
      </w:r>
      <w:r w:rsidR="00904F6D" w:rsidRPr="004204E5">
        <w:rPr>
          <w:rFonts w:ascii="Calibri" w:hAnsi="Calibri"/>
          <w:b w:val="0"/>
          <w:sz w:val="22"/>
          <w:szCs w:val="22"/>
          <w:lang w:val="en-US"/>
        </w:rPr>
        <w:t xml:space="preserve"> </w:t>
      </w:r>
      <w:r w:rsidRPr="004204E5">
        <w:rPr>
          <w:rFonts w:ascii="Calibri" w:hAnsi="Calibri"/>
          <w:b w:val="0"/>
          <w:sz w:val="22"/>
          <w:szCs w:val="22"/>
          <w:lang w:val="en-US"/>
        </w:rPr>
        <w:t xml:space="preserve">of Mrs. </w:t>
      </w:r>
      <w:r w:rsidR="00904F6D" w:rsidRPr="004204E5">
        <w:rPr>
          <w:rFonts w:ascii="Calibri" w:hAnsi="Calibri"/>
          <w:b w:val="0"/>
          <w:sz w:val="22"/>
          <w:szCs w:val="22"/>
          <w:lang w:val="en-US"/>
        </w:rPr>
        <w:t xml:space="preserve">María </w:t>
      </w:r>
      <w:proofErr w:type="gramStart"/>
      <w:r w:rsidR="00904F6D" w:rsidRPr="004204E5">
        <w:rPr>
          <w:rFonts w:ascii="Calibri" w:hAnsi="Calibri"/>
          <w:b w:val="0"/>
          <w:sz w:val="22"/>
          <w:szCs w:val="22"/>
          <w:lang w:val="en-US"/>
        </w:rPr>
        <w:t>del</w:t>
      </w:r>
      <w:proofErr w:type="gramEnd"/>
      <w:r w:rsidR="00904F6D" w:rsidRPr="004204E5">
        <w:rPr>
          <w:rFonts w:ascii="Calibri" w:hAnsi="Calibri"/>
          <w:b w:val="0"/>
          <w:sz w:val="22"/>
          <w:szCs w:val="22"/>
          <w:lang w:val="en-US"/>
        </w:rPr>
        <w:t xml:space="preserve"> Socorro Mosquera Londoño.  </w:t>
      </w:r>
      <w:r w:rsidRPr="004204E5">
        <w:rPr>
          <w:rFonts w:ascii="Calibri" w:hAnsi="Calibri"/>
          <w:b w:val="0"/>
          <w:sz w:val="22"/>
          <w:szCs w:val="22"/>
          <w:lang w:val="en-US"/>
        </w:rPr>
        <w:t xml:space="preserve">The IACHR </w:t>
      </w:r>
      <w:r w:rsidR="00440D60" w:rsidRPr="004204E5">
        <w:rPr>
          <w:rFonts w:ascii="Calibri" w:hAnsi="Calibri"/>
          <w:b w:val="0"/>
          <w:sz w:val="22"/>
          <w:szCs w:val="22"/>
          <w:lang w:val="en-US"/>
        </w:rPr>
        <w:t xml:space="preserve">justified its request by citing “a series of attacks suffered </w:t>
      </w:r>
      <w:r w:rsidR="003B52C0" w:rsidRPr="004204E5">
        <w:rPr>
          <w:rFonts w:ascii="Calibri" w:hAnsi="Calibri"/>
          <w:b w:val="0"/>
          <w:sz w:val="22"/>
          <w:szCs w:val="22"/>
          <w:lang w:val="en-US"/>
        </w:rPr>
        <w:t xml:space="preserve">by </w:t>
      </w:r>
      <w:r w:rsidR="00440D60" w:rsidRPr="004204E5">
        <w:rPr>
          <w:rFonts w:ascii="Calibri" w:hAnsi="Calibri"/>
          <w:b w:val="0"/>
          <w:sz w:val="22"/>
          <w:szCs w:val="22"/>
          <w:lang w:val="en-US"/>
        </w:rPr>
        <w:t>family members of human rights defender Socorro Mosquera</w:t>
      </w:r>
      <w:r w:rsidR="003B52C0" w:rsidRPr="004204E5">
        <w:rPr>
          <w:rFonts w:ascii="Calibri" w:hAnsi="Calibri"/>
          <w:b w:val="0"/>
          <w:sz w:val="22"/>
          <w:szCs w:val="22"/>
          <w:lang w:val="en-US"/>
        </w:rPr>
        <w:t>; these</w:t>
      </w:r>
      <w:r w:rsidR="00440D60" w:rsidRPr="004204E5">
        <w:rPr>
          <w:rFonts w:ascii="Calibri" w:hAnsi="Calibri"/>
          <w:b w:val="0"/>
          <w:sz w:val="22"/>
          <w:szCs w:val="22"/>
          <w:lang w:val="en-US"/>
        </w:rPr>
        <w:t xml:space="preserve"> attacks are repeated occurrences and have intensified in recent months and include various threats and acts of harassment against them and even the murder of Lubin Alfonso, a minor and Mrs. Mosquera’s grandson.”</w:t>
      </w:r>
      <w:r w:rsidR="00904F6D" w:rsidRPr="004204E5">
        <w:rPr>
          <w:rStyle w:val="Refdenotaalpie"/>
          <w:rFonts w:ascii="Calibri" w:hAnsi="Calibri"/>
          <w:b w:val="0"/>
          <w:sz w:val="22"/>
          <w:szCs w:val="22"/>
          <w:lang w:val="en-US"/>
        </w:rPr>
        <w:footnoteReference w:id="13"/>
      </w:r>
      <w:r w:rsidR="00440D60" w:rsidRPr="004204E5">
        <w:rPr>
          <w:rFonts w:ascii="Calibri" w:hAnsi="Calibri"/>
          <w:b w:val="0"/>
          <w:sz w:val="22"/>
          <w:szCs w:val="22"/>
          <w:lang w:val="en-US"/>
        </w:rPr>
        <w:t xml:space="preserve">  In an order dated March 4, 2011, the Court granted the requested </w:t>
      </w:r>
      <w:r w:rsidR="003B52C0" w:rsidRPr="004204E5">
        <w:rPr>
          <w:rFonts w:ascii="Calibri" w:hAnsi="Calibri"/>
          <w:b w:val="0"/>
          <w:sz w:val="22"/>
          <w:szCs w:val="22"/>
          <w:lang w:val="en-US"/>
        </w:rPr>
        <w:t>amplification</w:t>
      </w:r>
      <w:r w:rsidR="00440D60" w:rsidRPr="004204E5">
        <w:rPr>
          <w:rFonts w:ascii="Calibri" w:hAnsi="Calibri"/>
          <w:b w:val="0"/>
          <w:sz w:val="22"/>
          <w:szCs w:val="22"/>
          <w:lang w:val="en-US"/>
        </w:rPr>
        <w:t>, citing the danger to the proposed beneficiaries and its concern over the alleged involvement of state agents in these attacks.</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E15E6B" w:rsidP="001764A3">
      <w:pPr>
        <w:pStyle w:val="Textoindependiente"/>
        <w:ind w:left="2160" w:hanging="1440"/>
        <w:outlineLvl w:val="0"/>
        <w:rPr>
          <w:rFonts w:ascii="Calibri" w:hAnsi="Calibri"/>
          <w:sz w:val="22"/>
          <w:szCs w:val="22"/>
          <w:lang w:val="en-US"/>
        </w:rPr>
      </w:pPr>
      <w:bookmarkStart w:id="17" w:name="_Toc370833631"/>
      <w:bookmarkStart w:id="18" w:name="_Toc370834507"/>
      <w:r>
        <w:rPr>
          <w:rFonts w:ascii="Calibri" w:hAnsi="Calibri"/>
          <w:sz w:val="22"/>
          <w:szCs w:val="22"/>
          <w:lang w:val="en-US"/>
        </w:rPr>
        <w:t xml:space="preserve">III.          </w:t>
      </w:r>
      <w:r w:rsidR="00440D60" w:rsidRPr="004204E5">
        <w:rPr>
          <w:rFonts w:ascii="Calibri" w:hAnsi="Calibri"/>
          <w:sz w:val="22"/>
          <w:szCs w:val="22"/>
          <w:lang w:val="en-US"/>
        </w:rPr>
        <w:t>POSITIONS</w:t>
      </w:r>
      <w:r w:rsidR="00904F6D" w:rsidRPr="004204E5">
        <w:rPr>
          <w:rFonts w:ascii="Calibri" w:hAnsi="Calibri"/>
          <w:sz w:val="22"/>
          <w:szCs w:val="22"/>
          <w:lang w:val="en-US"/>
        </w:rPr>
        <w:t xml:space="preserve"> </w:t>
      </w:r>
      <w:r w:rsidR="00674161" w:rsidRPr="004204E5">
        <w:rPr>
          <w:rFonts w:ascii="Calibri" w:hAnsi="Calibri"/>
          <w:sz w:val="22"/>
          <w:szCs w:val="22"/>
          <w:lang w:val="en-US"/>
        </w:rPr>
        <w:t>OF THE PARTIES</w:t>
      </w:r>
      <w:bookmarkEnd w:id="17"/>
      <w:bookmarkEnd w:id="18"/>
    </w:p>
    <w:p w:rsidR="00904F6D" w:rsidRPr="004204E5" w:rsidRDefault="00904F6D" w:rsidP="001764A3">
      <w:pPr>
        <w:pStyle w:val="Textoindependiente"/>
        <w:rPr>
          <w:rFonts w:ascii="Calibri" w:hAnsi="Calibri"/>
          <w:b w:val="0"/>
          <w:sz w:val="22"/>
          <w:szCs w:val="22"/>
          <w:lang w:val="en-US"/>
        </w:rPr>
      </w:pPr>
    </w:p>
    <w:p w:rsidR="00674161" w:rsidRPr="004204E5" w:rsidRDefault="00674161" w:rsidP="001764A3">
      <w:pPr>
        <w:pStyle w:val="Textoindependiente"/>
        <w:outlineLvl w:val="1"/>
        <w:rPr>
          <w:rFonts w:ascii="Calibri" w:hAnsi="Calibri"/>
          <w:sz w:val="22"/>
          <w:szCs w:val="22"/>
          <w:lang w:val="en-US"/>
        </w:rPr>
      </w:pPr>
      <w:r w:rsidRPr="004204E5">
        <w:rPr>
          <w:rFonts w:ascii="Calibri" w:hAnsi="Calibri"/>
          <w:sz w:val="22"/>
          <w:szCs w:val="22"/>
          <w:lang w:val="en-US"/>
        </w:rPr>
        <w:tab/>
      </w:r>
      <w:bookmarkStart w:id="19" w:name="_Toc370833632"/>
      <w:bookmarkStart w:id="20" w:name="_Toc370834508"/>
      <w:r w:rsidRPr="004204E5">
        <w:rPr>
          <w:rFonts w:ascii="Calibri" w:hAnsi="Calibri"/>
          <w:sz w:val="22"/>
          <w:szCs w:val="22"/>
          <w:lang w:val="en-US"/>
        </w:rPr>
        <w:t>A.</w:t>
      </w:r>
      <w:r w:rsidRPr="004204E5">
        <w:rPr>
          <w:rFonts w:ascii="Calibri" w:hAnsi="Calibri"/>
          <w:sz w:val="22"/>
          <w:szCs w:val="22"/>
          <w:lang w:val="en-US"/>
        </w:rPr>
        <w:tab/>
        <w:t>The Position of the Petitioners</w:t>
      </w:r>
      <w:bookmarkEnd w:id="19"/>
      <w:bookmarkEnd w:id="20"/>
    </w:p>
    <w:p w:rsidR="00904F6D" w:rsidRPr="004204E5" w:rsidRDefault="00904F6D" w:rsidP="001764A3">
      <w:pPr>
        <w:pStyle w:val="Textoindependiente"/>
        <w:rPr>
          <w:rFonts w:ascii="Calibri" w:hAnsi="Calibri"/>
          <w:b w:val="0"/>
          <w:sz w:val="22"/>
          <w:szCs w:val="22"/>
          <w:lang w:val="en-US"/>
        </w:rPr>
      </w:pPr>
    </w:p>
    <w:p w:rsidR="00904F6D" w:rsidRPr="004204E5" w:rsidRDefault="00904F6D" w:rsidP="001764A3">
      <w:pPr>
        <w:pStyle w:val="Textoindependiente"/>
        <w:ind w:left="720"/>
        <w:rPr>
          <w:rFonts w:ascii="Calibri" w:hAnsi="Calibri"/>
          <w:sz w:val="22"/>
          <w:szCs w:val="22"/>
          <w:lang w:val="en-US"/>
        </w:rPr>
      </w:pPr>
      <w:r w:rsidRPr="004204E5">
        <w:rPr>
          <w:rFonts w:ascii="Calibri" w:hAnsi="Calibri"/>
          <w:sz w:val="22"/>
          <w:szCs w:val="22"/>
          <w:lang w:val="en-US"/>
        </w:rPr>
        <w:t>Context</w:t>
      </w:r>
    </w:p>
    <w:p w:rsidR="00904F6D" w:rsidRPr="004204E5" w:rsidRDefault="00904F6D" w:rsidP="001764A3">
      <w:pPr>
        <w:pStyle w:val="Textoindependiente"/>
        <w:rPr>
          <w:rFonts w:ascii="Calibri" w:hAnsi="Calibri"/>
          <w:b w:val="0"/>
          <w:sz w:val="22"/>
          <w:szCs w:val="22"/>
          <w:lang w:val="en-US"/>
        </w:rPr>
      </w:pPr>
    </w:p>
    <w:p w:rsidR="00904F6D" w:rsidRPr="004204E5" w:rsidRDefault="00440D6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petitioners make a number of arguments relating to the socioeconomic situation in Medellín’s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the </w:t>
      </w:r>
      <w:r w:rsidR="0007634F" w:rsidRPr="004204E5">
        <w:rPr>
          <w:rFonts w:ascii="Calibri" w:hAnsi="Calibri"/>
          <w:b w:val="0"/>
          <w:sz w:val="22"/>
          <w:szCs w:val="22"/>
          <w:lang w:val="en-US"/>
        </w:rPr>
        <w:t xml:space="preserve">longstanding clash between the various armed actors in the area, </w:t>
      </w:r>
      <w:r w:rsidR="00216D55" w:rsidRPr="004204E5">
        <w:rPr>
          <w:rFonts w:ascii="Calibri" w:hAnsi="Calibri"/>
          <w:b w:val="0"/>
          <w:sz w:val="22"/>
          <w:szCs w:val="22"/>
          <w:lang w:val="en-US"/>
        </w:rPr>
        <w:t xml:space="preserve">and </w:t>
      </w:r>
      <w:r w:rsidR="0007634F" w:rsidRPr="004204E5">
        <w:rPr>
          <w:rFonts w:ascii="Calibri" w:hAnsi="Calibri"/>
          <w:b w:val="0"/>
          <w:sz w:val="22"/>
          <w:szCs w:val="22"/>
          <w:lang w:val="en-US"/>
        </w:rPr>
        <w:t>the military oper</w:t>
      </w:r>
      <w:r w:rsidR="00216D55" w:rsidRPr="004204E5">
        <w:rPr>
          <w:rFonts w:ascii="Calibri" w:hAnsi="Calibri"/>
          <w:b w:val="0"/>
          <w:sz w:val="22"/>
          <w:szCs w:val="22"/>
          <w:lang w:val="en-US"/>
        </w:rPr>
        <w:t>ations which</w:t>
      </w:r>
      <w:r w:rsidR="0007634F" w:rsidRPr="004204E5">
        <w:rPr>
          <w:rFonts w:ascii="Calibri" w:hAnsi="Calibri"/>
          <w:b w:val="0"/>
          <w:sz w:val="22"/>
          <w:szCs w:val="22"/>
          <w:lang w:val="en-US"/>
        </w:rPr>
        <w:t xml:space="preserve"> took place </w:t>
      </w:r>
      <w:r w:rsidR="003B52C0" w:rsidRPr="004204E5">
        <w:rPr>
          <w:rFonts w:ascii="Calibri" w:hAnsi="Calibri"/>
          <w:b w:val="0"/>
          <w:sz w:val="22"/>
          <w:szCs w:val="22"/>
          <w:lang w:val="en-US"/>
        </w:rPr>
        <w:t>there</w:t>
      </w:r>
      <w:r w:rsidR="0007634F" w:rsidRPr="004204E5">
        <w:rPr>
          <w:rFonts w:ascii="Calibri" w:hAnsi="Calibri"/>
          <w:b w:val="0"/>
          <w:sz w:val="22"/>
          <w:szCs w:val="22"/>
          <w:lang w:val="en-US"/>
        </w:rPr>
        <w:t xml:space="preserve"> in 2002.  They describe how </w:t>
      </w:r>
      <w:r w:rsidR="00B80039" w:rsidRPr="004204E5">
        <w:rPr>
          <w:rFonts w:ascii="Calibri" w:hAnsi="Calibri"/>
          <w:b w:val="0"/>
          <w:i/>
          <w:sz w:val="22"/>
          <w:szCs w:val="22"/>
          <w:lang w:val="en-US"/>
        </w:rPr>
        <w:t>Comuna 13</w:t>
      </w:r>
      <w:r w:rsidR="0007634F" w:rsidRPr="004204E5">
        <w:rPr>
          <w:rFonts w:ascii="Calibri" w:hAnsi="Calibri"/>
          <w:b w:val="0"/>
          <w:sz w:val="22"/>
          <w:szCs w:val="22"/>
          <w:lang w:val="en-US"/>
        </w:rPr>
        <w:t xml:space="preserve"> is composed of 22 </w:t>
      </w:r>
      <w:r w:rsidR="00591619" w:rsidRPr="004204E5">
        <w:rPr>
          <w:rFonts w:ascii="Calibri" w:hAnsi="Calibri"/>
          <w:b w:val="0"/>
          <w:sz w:val="22"/>
          <w:szCs w:val="22"/>
          <w:lang w:val="en-US"/>
        </w:rPr>
        <w:t>neighborhood</w:t>
      </w:r>
      <w:r w:rsidR="0007634F" w:rsidRPr="004204E5">
        <w:rPr>
          <w:rFonts w:ascii="Calibri" w:hAnsi="Calibri"/>
          <w:b w:val="0"/>
          <w:sz w:val="22"/>
          <w:szCs w:val="22"/>
          <w:lang w:val="en-US"/>
        </w:rPr>
        <w:t xml:space="preserve">s where the vast majority of families survive on incomes below the minimum legal wage.  Those conditions, combined with the lack of state policies to effectively correct the situation, caused the </w:t>
      </w:r>
      <w:r w:rsidR="00591619" w:rsidRPr="004204E5">
        <w:rPr>
          <w:rFonts w:ascii="Calibri" w:hAnsi="Calibri"/>
          <w:b w:val="0"/>
          <w:sz w:val="22"/>
          <w:szCs w:val="22"/>
          <w:lang w:val="en-US"/>
        </w:rPr>
        <w:lastRenderedPageBreak/>
        <w:t>neighborhood</w:t>
      </w:r>
      <w:r w:rsidR="0007634F" w:rsidRPr="004204E5">
        <w:rPr>
          <w:rFonts w:ascii="Calibri" w:hAnsi="Calibri"/>
          <w:b w:val="0"/>
          <w:sz w:val="22"/>
          <w:szCs w:val="22"/>
          <w:lang w:val="en-US"/>
        </w:rPr>
        <w:t xml:space="preserve">s in </w:t>
      </w:r>
      <w:r w:rsidR="00B80039" w:rsidRPr="004204E5">
        <w:rPr>
          <w:rFonts w:ascii="Calibri" w:hAnsi="Calibri"/>
          <w:b w:val="0"/>
          <w:i/>
          <w:sz w:val="22"/>
          <w:szCs w:val="22"/>
          <w:lang w:val="en-US"/>
        </w:rPr>
        <w:t>Comuna 13</w:t>
      </w:r>
      <w:r w:rsidR="0007634F" w:rsidRPr="004204E5">
        <w:rPr>
          <w:rFonts w:ascii="Calibri" w:hAnsi="Calibri"/>
          <w:b w:val="0"/>
          <w:sz w:val="22"/>
          <w:szCs w:val="22"/>
          <w:lang w:val="en-US"/>
        </w:rPr>
        <w:t xml:space="preserve"> to become breeding grounds for </w:t>
      </w:r>
      <w:r w:rsidR="00341A0F" w:rsidRPr="004204E5">
        <w:rPr>
          <w:rFonts w:ascii="Calibri" w:hAnsi="Calibri"/>
          <w:b w:val="0"/>
          <w:sz w:val="22"/>
          <w:szCs w:val="22"/>
          <w:lang w:val="en-US"/>
        </w:rPr>
        <w:t>illegal groups of various sorts</w:t>
      </w:r>
      <w:r w:rsidR="0007634F" w:rsidRPr="004204E5">
        <w:rPr>
          <w:rFonts w:ascii="Calibri" w:hAnsi="Calibri"/>
          <w:b w:val="0"/>
          <w:sz w:val="22"/>
          <w:szCs w:val="22"/>
          <w:lang w:val="en-US"/>
        </w:rPr>
        <w:t>, such as militia</w:t>
      </w:r>
      <w:r w:rsidR="00216D55" w:rsidRPr="004204E5">
        <w:rPr>
          <w:rFonts w:ascii="Calibri" w:hAnsi="Calibri"/>
          <w:b w:val="0"/>
          <w:sz w:val="22"/>
          <w:szCs w:val="22"/>
          <w:lang w:val="en-US"/>
        </w:rPr>
        <w:t xml:space="preserve">, with or without the influence of the guerillas, </w:t>
      </w:r>
      <w:r w:rsidR="0007634F" w:rsidRPr="004204E5">
        <w:rPr>
          <w:rFonts w:ascii="Calibri" w:hAnsi="Calibri"/>
          <w:b w:val="0"/>
          <w:sz w:val="22"/>
          <w:szCs w:val="22"/>
          <w:lang w:val="en-US"/>
        </w:rPr>
        <w:t xml:space="preserve"> </w:t>
      </w:r>
      <w:r w:rsidR="00216D55" w:rsidRPr="004204E5">
        <w:rPr>
          <w:rFonts w:ascii="Calibri" w:hAnsi="Calibri"/>
          <w:b w:val="0"/>
          <w:sz w:val="22"/>
          <w:szCs w:val="22"/>
          <w:lang w:val="en-US"/>
        </w:rPr>
        <w:t>people</w:t>
      </w:r>
      <w:r w:rsidR="0007634F" w:rsidRPr="004204E5">
        <w:rPr>
          <w:rFonts w:ascii="Calibri" w:hAnsi="Calibri"/>
          <w:b w:val="0"/>
          <w:sz w:val="22"/>
          <w:szCs w:val="22"/>
          <w:lang w:val="en-US"/>
        </w:rPr>
        <w:t>s</w:t>
      </w:r>
      <w:r w:rsidR="00216D55" w:rsidRPr="004204E5">
        <w:rPr>
          <w:rFonts w:ascii="Calibri" w:hAnsi="Calibri"/>
          <w:b w:val="0"/>
          <w:sz w:val="22"/>
          <w:szCs w:val="22"/>
          <w:lang w:val="en-US"/>
        </w:rPr>
        <w:t>’</w:t>
      </w:r>
      <w:r w:rsidR="0007634F" w:rsidRPr="004204E5">
        <w:rPr>
          <w:rFonts w:ascii="Calibri" w:hAnsi="Calibri"/>
          <w:b w:val="0"/>
          <w:sz w:val="22"/>
          <w:szCs w:val="22"/>
          <w:lang w:val="en-US"/>
        </w:rPr>
        <w:t xml:space="preserve"> armed commando groups, and gangs of common criminals.</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07634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petitioners maintain that in response to the emergence of these groups, various joint military operations were conducted in Medellín’s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in 2002.  On May 21, 2002, for example, the so-called “</w:t>
      </w:r>
      <w:r w:rsidR="00A5333E" w:rsidRPr="004204E5">
        <w:rPr>
          <w:rFonts w:ascii="Calibri" w:hAnsi="Calibri"/>
          <w:b w:val="0"/>
          <w:sz w:val="22"/>
          <w:szCs w:val="22"/>
          <w:lang w:val="en-US"/>
        </w:rPr>
        <w:t xml:space="preserve">Operation </w:t>
      </w:r>
      <w:r w:rsidRPr="004204E5">
        <w:rPr>
          <w:rFonts w:ascii="Calibri" w:hAnsi="Calibri"/>
          <w:b w:val="0"/>
          <w:sz w:val="22"/>
          <w:szCs w:val="22"/>
          <w:lang w:val="en-US"/>
        </w:rPr>
        <w:t>Mariscal” was conducted</w:t>
      </w:r>
      <w:r w:rsidR="00341A0F" w:rsidRPr="004204E5">
        <w:rPr>
          <w:rFonts w:ascii="Calibri" w:hAnsi="Calibri"/>
          <w:b w:val="0"/>
          <w:sz w:val="22"/>
          <w:szCs w:val="22"/>
          <w:lang w:val="en-US"/>
        </w:rPr>
        <w:t>, followed by</w:t>
      </w:r>
      <w:r w:rsidRPr="004204E5">
        <w:rPr>
          <w:rFonts w:ascii="Calibri" w:hAnsi="Calibri"/>
          <w:b w:val="0"/>
          <w:sz w:val="22"/>
          <w:szCs w:val="22"/>
          <w:lang w:val="en-US"/>
        </w:rPr>
        <w:t xml:space="preserve"> </w:t>
      </w:r>
      <w:r w:rsidR="009B7795" w:rsidRPr="004204E5">
        <w:rPr>
          <w:rFonts w:ascii="Calibri" w:hAnsi="Calibri"/>
          <w:b w:val="0"/>
          <w:sz w:val="22"/>
          <w:szCs w:val="22"/>
          <w:lang w:val="en-US"/>
        </w:rPr>
        <w:t>“Opera</w:t>
      </w:r>
      <w:r w:rsidR="00A5333E" w:rsidRPr="004204E5">
        <w:rPr>
          <w:rFonts w:ascii="Calibri" w:hAnsi="Calibri"/>
          <w:b w:val="0"/>
          <w:sz w:val="22"/>
          <w:szCs w:val="22"/>
          <w:lang w:val="en-US"/>
        </w:rPr>
        <w:t>tion</w:t>
      </w:r>
      <w:r w:rsidR="009B7795" w:rsidRPr="004204E5">
        <w:rPr>
          <w:rFonts w:ascii="Calibri" w:hAnsi="Calibri"/>
          <w:b w:val="0"/>
          <w:sz w:val="22"/>
          <w:szCs w:val="22"/>
          <w:lang w:val="en-US"/>
        </w:rPr>
        <w:t xml:space="preserve"> Potestad” in June, </w:t>
      </w:r>
      <w:r w:rsidR="00341A0F" w:rsidRPr="004204E5">
        <w:rPr>
          <w:rFonts w:ascii="Calibri" w:hAnsi="Calibri"/>
          <w:b w:val="0"/>
          <w:sz w:val="22"/>
          <w:szCs w:val="22"/>
          <w:lang w:val="en-US"/>
        </w:rPr>
        <w:t>“</w:t>
      </w:r>
      <w:r w:rsidR="009B7795" w:rsidRPr="004204E5">
        <w:rPr>
          <w:rFonts w:ascii="Calibri" w:hAnsi="Calibri"/>
          <w:b w:val="0"/>
          <w:sz w:val="22"/>
          <w:szCs w:val="22"/>
          <w:lang w:val="en-US"/>
        </w:rPr>
        <w:t>Opera</w:t>
      </w:r>
      <w:r w:rsidR="00A5333E" w:rsidRPr="004204E5">
        <w:rPr>
          <w:rFonts w:ascii="Calibri" w:hAnsi="Calibri"/>
          <w:b w:val="0"/>
          <w:sz w:val="22"/>
          <w:szCs w:val="22"/>
          <w:lang w:val="en-US"/>
        </w:rPr>
        <w:t>tion</w:t>
      </w:r>
      <w:r w:rsidR="009B7795" w:rsidRPr="004204E5">
        <w:rPr>
          <w:rFonts w:ascii="Calibri" w:hAnsi="Calibri"/>
          <w:b w:val="0"/>
          <w:sz w:val="22"/>
          <w:szCs w:val="22"/>
          <w:lang w:val="en-US"/>
        </w:rPr>
        <w:t xml:space="preserve"> Antorcha” in August</w:t>
      </w:r>
      <w:r w:rsidR="00B80039" w:rsidRPr="004204E5">
        <w:rPr>
          <w:rFonts w:ascii="Calibri" w:hAnsi="Calibri"/>
          <w:b w:val="0"/>
          <w:sz w:val="22"/>
          <w:szCs w:val="22"/>
          <w:lang w:val="en-US"/>
        </w:rPr>
        <w:t>,</w:t>
      </w:r>
      <w:r w:rsidR="00341A0F" w:rsidRPr="004204E5">
        <w:rPr>
          <w:rFonts w:ascii="Calibri" w:hAnsi="Calibri"/>
          <w:b w:val="0"/>
          <w:sz w:val="22"/>
          <w:szCs w:val="22"/>
          <w:lang w:val="en-US"/>
        </w:rPr>
        <w:t xml:space="preserve"> </w:t>
      </w:r>
      <w:r w:rsidR="009B7795" w:rsidRPr="004204E5">
        <w:rPr>
          <w:rFonts w:ascii="Calibri" w:hAnsi="Calibri"/>
          <w:b w:val="0"/>
          <w:sz w:val="22"/>
          <w:szCs w:val="22"/>
          <w:lang w:val="en-US"/>
        </w:rPr>
        <w:t>and “Opera</w:t>
      </w:r>
      <w:r w:rsidR="00A5333E" w:rsidRPr="004204E5">
        <w:rPr>
          <w:rFonts w:ascii="Calibri" w:hAnsi="Calibri"/>
          <w:b w:val="0"/>
          <w:sz w:val="22"/>
          <w:szCs w:val="22"/>
          <w:lang w:val="en-US"/>
        </w:rPr>
        <w:t>tion</w:t>
      </w:r>
      <w:r w:rsidR="009B7795" w:rsidRPr="004204E5">
        <w:rPr>
          <w:rFonts w:ascii="Calibri" w:hAnsi="Calibri"/>
          <w:b w:val="0"/>
          <w:sz w:val="22"/>
          <w:szCs w:val="22"/>
          <w:lang w:val="en-US"/>
        </w:rPr>
        <w:t xml:space="preserve"> Orión” in October.  The petitioners allege that </w:t>
      </w:r>
      <w:r w:rsidR="002205DA" w:rsidRPr="004204E5">
        <w:rPr>
          <w:rFonts w:ascii="Calibri" w:hAnsi="Calibri"/>
          <w:b w:val="0"/>
          <w:sz w:val="22"/>
          <w:szCs w:val="22"/>
          <w:lang w:val="en-US"/>
        </w:rPr>
        <w:t xml:space="preserve">these were combined operations involving </w:t>
      </w:r>
      <w:r w:rsidR="009B7795" w:rsidRPr="004204E5">
        <w:rPr>
          <w:rFonts w:ascii="Calibri" w:hAnsi="Calibri"/>
          <w:b w:val="0"/>
          <w:sz w:val="22"/>
          <w:szCs w:val="22"/>
          <w:lang w:val="en-US"/>
        </w:rPr>
        <w:t xml:space="preserve">members of the Army’s Fourth Brigade, the National Police attached to the </w:t>
      </w:r>
      <w:r w:rsidR="0059154C" w:rsidRPr="004204E5">
        <w:rPr>
          <w:rFonts w:ascii="Calibri" w:hAnsi="Calibri"/>
          <w:b w:val="0"/>
          <w:sz w:val="22"/>
          <w:szCs w:val="22"/>
          <w:lang w:val="en-US"/>
        </w:rPr>
        <w:t>Antioquia</w:t>
      </w:r>
      <w:r w:rsidR="009B7795" w:rsidRPr="004204E5">
        <w:rPr>
          <w:rFonts w:ascii="Calibri" w:hAnsi="Calibri"/>
          <w:b w:val="0"/>
          <w:sz w:val="22"/>
          <w:szCs w:val="22"/>
          <w:lang w:val="en-US"/>
        </w:rPr>
        <w:t xml:space="preserve"> Police Command; personnel from the Administrative Security Department (</w:t>
      </w:r>
      <w:r w:rsidR="009B7795" w:rsidRPr="004204E5">
        <w:rPr>
          <w:rFonts w:ascii="Calibri" w:hAnsi="Calibri"/>
          <w:b w:val="0"/>
          <w:i/>
          <w:sz w:val="22"/>
          <w:szCs w:val="22"/>
          <w:lang w:val="en-US"/>
        </w:rPr>
        <w:t>Departamento Administrativo de Seguridad</w:t>
      </w:r>
      <w:r w:rsidR="009B7795" w:rsidRPr="004204E5">
        <w:rPr>
          <w:rFonts w:ascii="Calibri" w:hAnsi="Calibri"/>
          <w:b w:val="0"/>
          <w:sz w:val="22"/>
          <w:szCs w:val="22"/>
          <w:lang w:val="en-US"/>
        </w:rPr>
        <w:t xml:space="preserve"> – DAS); the Colombian Air Force (FAC); the Technical Investigations Corps (CI</w:t>
      </w:r>
      <w:r w:rsidR="00B06B7E" w:rsidRPr="004204E5">
        <w:rPr>
          <w:rFonts w:ascii="Calibri" w:hAnsi="Calibri"/>
          <w:b w:val="0"/>
          <w:sz w:val="22"/>
          <w:szCs w:val="22"/>
          <w:lang w:val="en-US"/>
        </w:rPr>
        <w:t>T</w:t>
      </w:r>
      <w:r w:rsidR="009B7795" w:rsidRPr="004204E5">
        <w:rPr>
          <w:rFonts w:ascii="Calibri" w:hAnsi="Calibri"/>
          <w:b w:val="0"/>
          <w:sz w:val="22"/>
          <w:szCs w:val="22"/>
          <w:lang w:val="en-US"/>
        </w:rPr>
        <w:t>) and the Office of the Attorney General of the Nation.</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9B779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According to the petitioners, paralleling these operations was a turf war being fought in </w:t>
      </w:r>
      <w:r w:rsidR="00B80039" w:rsidRPr="004204E5">
        <w:rPr>
          <w:rFonts w:ascii="Calibri" w:hAnsi="Calibri"/>
          <w:b w:val="0"/>
          <w:i/>
          <w:sz w:val="22"/>
          <w:szCs w:val="22"/>
          <w:lang w:val="en-US"/>
        </w:rPr>
        <w:t>Comuna 13</w:t>
      </w:r>
      <w:r w:rsidRPr="004204E5">
        <w:rPr>
          <w:rFonts w:ascii="Calibri" w:hAnsi="Calibri"/>
          <w:b w:val="0"/>
          <w:sz w:val="22"/>
          <w:szCs w:val="22"/>
          <w:lang w:val="en-US"/>
        </w:rPr>
        <w:t>, pitting members of the guerrilla movement against members of the Cacique Nutibara Bloc and Metro Bloc paramilitary groups</w:t>
      </w:r>
      <w:r w:rsidR="00530309" w:rsidRPr="004204E5">
        <w:rPr>
          <w:rFonts w:ascii="Calibri" w:hAnsi="Calibri"/>
          <w:b w:val="0"/>
          <w:sz w:val="22"/>
          <w:szCs w:val="22"/>
          <w:lang w:val="en-US"/>
        </w:rPr>
        <w:t>.  Th</w:t>
      </w:r>
      <w:r w:rsidR="00B06B7E" w:rsidRPr="004204E5">
        <w:rPr>
          <w:rFonts w:ascii="Calibri" w:hAnsi="Calibri"/>
          <w:b w:val="0"/>
          <w:sz w:val="22"/>
          <w:szCs w:val="22"/>
          <w:lang w:val="en-US"/>
        </w:rPr>
        <w:t>at turf war ended with</w:t>
      </w:r>
      <w:r w:rsidR="00814FAA" w:rsidRPr="004204E5">
        <w:rPr>
          <w:rFonts w:ascii="Calibri" w:hAnsi="Calibri"/>
          <w:b w:val="0"/>
          <w:sz w:val="22"/>
          <w:szCs w:val="22"/>
          <w:lang w:val="en-US"/>
        </w:rPr>
        <w:t xml:space="preserve"> Opera</w:t>
      </w:r>
      <w:r w:rsidR="00530309" w:rsidRPr="004204E5">
        <w:rPr>
          <w:rFonts w:ascii="Calibri" w:hAnsi="Calibri"/>
          <w:b w:val="0"/>
          <w:sz w:val="22"/>
          <w:szCs w:val="22"/>
          <w:lang w:val="en-US"/>
        </w:rPr>
        <w:t>tion</w:t>
      </w:r>
      <w:r w:rsidR="00814FAA" w:rsidRPr="004204E5">
        <w:rPr>
          <w:rFonts w:ascii="Calibri" w:hAnsi="Calibri"/>
          <w:b w:val="0"/>
          <w:sz w:val="22"/>
          <w:szCs w:val="22"/>
          <w:lang w:val="en-US"/>
        </w:rPr>
        <w:t xml:space="preserve"> Orión.  </w:t>
      </w:r>
      <w:r w:rsidRPr="004204E5">
        <w:rPr>
          <w:rFonts w:ascii="Calibri" w:hAnsi="Calibri"/>
          <w:b w:val="0"/>
          <w:sz w:val="22"/>
          <w:szCs w:val="22"/>
          <w:lang w:val="en-US"/>
        </w:rPr>
        <w:t xml:space="preserve"> </w:t>
      </w:r>
      <w:r w:rsidR="004D413D" w:rsidRPr="004204E5">
        <w:rPr>
          <w:rFonts w:ascii="Calibri" w:hAnsi="Calibri"/>
          <w:b w:val="0"/>
          <w:sz w:val="22"/>
          <w:szCs w:val="22"/>
          <w:lang w:val="en-US"/>
        </w:rPr>
        <w:t xml:space="preserve">The latter was the largest joint military </w:t>
      </w:r>
      <w:r w:rsidR="000E628A" w:rsidRPr="004204E5">
        <w:rPr>
          <w:rFonts w:ascii="Calibri" w:hAnsi="Calibri"/>
          <w:b w:val="0"/>
          <w:sz w:val="22"/>
          <w:szCs w:val="22"/>
          <w:lang w:val="en-US"/>
        </w:rPr>
        <w:t>offensive</w:t>
      </w:r>
      <w:r w:rsidR="004D413D" w:rsidRPr="004204E5">
        <w:rPr>
          <w:rFonts w:ascii="Calibri" w:hAnsi="Calibri"/>
          <w:b w:val="0"/>
          <w:sz w:val="22"/>
          <w:szCs w:val="22"/>
          <w:lang w:val="en-US"/>
        </w:rPr>
        <w:t xml:space="preserve"> launched on the city in the last decade.  Nearly 1,000 Army soldiers, police, personnel from the Administrative Security Department (DAS) and the Technical Investigations Corp</w:t>
      </w:r>
      <w:r w:rsidR="003B52C0" w:rsidRPr="004204E5">
        <w:rPr>
          <w:rFonts w:ascii="Calibri" w:hAnsi="Calibri"/>
          <w:b w:val="0"/>
          <w:sz w:val="22"/>
          <w:szCs w:val="22"/>
          <w:lang w:val="en-US"/>
        </w:rPr>
        <w:t>s</w:t>
      </w:r>
      <w:r w:rsidR="004D413D" w:rsidRPr="004204E5">
        <w:rPr>
          <w:rFonts w:ascii="Calibri" w:hAnsi="Calibri"/>
          <w:b w:val="0"/>
          <w:sz w:val="22"/>
          <w:szCs w:val="22"/>
          <w:lang w:val="en-US"/>
        </w:rPr>
        <w:t xml:space="preserve"> under the Attorney General’s Office (CIT) advanced on </w:t>
      </w:r>
      <w:r w:rsidR="00B80039" w:rsidRPr="004204E5">
        <w:rPr>
          <w:rFonts w:ascii="Calibri" w:hAnsi="Calibri"/>
          <w:b w:val="0"/>
          <w:i/>
          <w:sz w:val="22"/>
          <w:szCs w:val="22"/>
          <w:lang w:val="en-US"/>
        </w:rPr>
        <w:t>Comuna 13</w:t>
      </w:r>
      <w:r w:rsidR="004D413D" w:rsidRPr="004204E5">
        <w:rPr>
          <w:rFonts w:ascii="Calibri" w:hAnsi="Calibri"/>
          <w:b w:val="0"/>
          <w:sz w:val="22"/>
          <w:szCs w:val="22"/>
          <w:lang w:val="en-US"/>
        </w:rPr>
        <w:t xml:space="preserve">, supported by air power and </w:t>
      </w:r>
      <w:r w:rsidR="00B06B7E" w:rsidRPr="004204E5">
        <w:rPr>
          <w:rFonts w:ascii="Calibri" w:hAnsi="Calibri"/>
          <w:b w:val="0"/>
          <w:sz w:val="22"/>
          <w:szCs w:val="22"/>
          <w:lang w:val="en-US"/>
        </w:rPr>
        <w:t>armed with</w:t>
      </w:r>
      <w:r w:rsidR="004D413D" w:rsidRPr="004204E5">
        <w:rPr>
          <w:rFonts w:ascii="Calibri" w:hAnsi="Calibri"/>
          <w:b w:val="0"/>
          <w:sz w:val="22"/>
          <w:szCs w:val="22"/>
          <w:lang w:val="en-US"/>
        </w:rPr>
        <w:t xml:space="preserve"> long-range weapons.  The objective was to secure the area once and for all and </w:t>
      </w:r>
      <w:r w:rsidR="00530309" w:rsidRPr="004204E5">
        <w:rPr>
          <w:rFonts w:ascii="Calibri" w:hAnsi="Calibri"/>
          <w:b w:val="0"/>
          <w:sz w:val="22"/>
          <w:szCs w:val="22"/>
          <w:lang w:val="en-US"/>
        </w:rPr>
        <w:t xml:space="preserve">ensure that conditions were right to </w:t>
      </w:r>
      <w:r w:rsidR="000E628A" w:rsidRPr="004204E5">
        <w:rPr>
          <w:rFonts w:ascii="Calibri" w:hAnsi="Calibri"/>
          <w:b w:val="0"/>
          <w:sz w:val="22"/>
          <w:szCs w:val="22"/>
          <w:lang w:val="en-US"/>
        </w:rPr>
        <w:t xml:space="preserve">locate the men from the first narco-paramilitary bloc </w:t>
      </w:r>
      <w:r w:rsidR="00B06B7E" w:rsidRPr="004204E5">
        <w:rPr>
          <w:rFonts w:ascii="Calibri" w:hAnsi="Calibri"/>
          <w:b w:val="0"/>
          <w:sz w:val="22"/>
          <w:szCs w:val="22"/>
          <w:lang w:val="en-US"/>
        </w:rPr>
        <w:t>that</w:t>
      </w:r>
      <w:r w:rsidR="000E628A" w:rsidRPr="004204E5">
        <w:rPr>
          <w:rFonts w:ascii="Calibri" w:hAnsi="Calibri"/>
          <w:b w:val="0"/>
          <w:sz w:val="22"/>
          <w:szCs w:val="22"/>
          <w:lang w:val="en-US"/>
        </w:rPr>
        <w:t xml:space="preserve"> would be demobilized as a result of the negotiations with the AUC.  The petitioners allege that most of those who lived in </w:t>
      </w:r>
      <w:r w:rsidR="00B80039" w:rsidRPr="004204E5">
        <w:rPr>
          <w:rFonts w:ascii="Calibri" w:hAnsi="Calibri"/>
          <w:b w:val="0"/>
          <w:i/>
          <w:sz w:val="22"/>
          <w:szCs w:val="22"/>
          <w:lang w:val="en-US"/>
        </w:rPr>
        <w:t>Comuna 13</w:t>
      </w:r>
      <w:r w:rsidR="000E628A" w:rsidRPr="004204E5">
        <w:rPr>
          <w:rFonts w:ascii="Calibri" w:hAnsi="Calibri"/>
          <w:b w:val="0"/>
          <w:sz w:val="22"/>
          <w:szCs w:val="22"/>
          <w:lang w:val="en-US"/>
        </w:rPr>
        <w:t xml:space="preserve"> still suspect that the operation enabled the paramilitaries to tighten their grip </w:t>
      </w:r>
      <w:r w:rsidR="00341A0F" w:rsidRPr="004204E5">
        <w:rPr>
          <w:rFonts w:ascii="Calibri" w:hAnsi="Calibri"/>
          <w:b w:val="0"/>
          <w:sz w:val="22"/>
          <w:szCs w:val="22"/>
          <w:lang w:val="en-US"/>
        </w:rPr>
        <w:t>o</w:t>
      </w:r>
      <w:r w:rsidR="000E628A" w:rsidRPr="004204E5">
        <w:rPr>
          <w:rFonts w:ascii="Calibri" w:hAnsi="Calibri"/>
          <w:b w:val="0"/>
          <w:sz w:val="22"/>
          <w:szCs w:val="22"/>
          <w:lang w:val="en-US"/>
        </w:rPr>
        <w:t xml:space="preserve">n this sector and become even stronger. </w:t>
      </w:r>
      <w:r w:rsidR="00B06B7E" w:rsidRPr="004204E5">
        <w:rPr>
          <w:rFonts w:ascii="Calibri" w:hAnsi="Calibri"/>
          <w:b w:val="0"/>
          <w:sz w:val="22"/>
          <w:szCs w:val="22"/>
          <w:lang w:val="en-US"/>
        </w:rPr>
        <w:t xml:space="preserve"> The presence of the </w:t>
      </w:r>
      <w:r w:rsidR="0040306F" w:rsidRPr="004204E5">
        <w:rPr>
          <w:rFonts w:ascii="Calibri" w:hAnsi="Calibri"/>
          <w:b w:val="0"/>
          <w:sz w:val="22"/>
          <w:szCs w:val="22"/>
          <w:lang w:val="en-US"/>
        </w:rPr>
        <w:t>security forces</w:t>
      </w:r>
      <w:r w:rsidR="00B06B7E" w:rsidRPr="004204E5">
        <w:rPr>
          <w:rFonts w:ascii="Calibri" w:hAnsi="Calibri"/>
          <w:b w:val="0"/>
          <w:sz w:val="22"/>
          <w:szCs w:val="22"/>
          <w:lang w:val="en-US"/>
        </w:rPr>
        <w:t xml:space="preserve"> in the area did nothing to protect </w:t>
      </w:r>
      <w:r w:rsidR="000E628A" w:rsidRPr="004204E5">
        <w:rPr>
          <w:rFonts w:ascii="Calibri" w:hAnsi="Calibri"/>
          <w:b w:val="0"/>
          <w:sz w:val="22"/>
          <w:szCs w:val="22"/>
          <w:lang w:val="en-US"/>
        </w:rPr>
        <w:t xml:space="preserve">and </w:t>
      </w:r>
      <w:r w:rsidR="00B06B7E" w:rsidRPr="004204E5">
        <w:rPr>
          <w:rFonts w:ascii="Calibri" w:hAnsi="Calibri"/>
          <w:b w:val="0"/>
          <w:sz w:val="22"/>
          <w:szCs w:val="22"/>
          <w:lang w:val="en-US"/>
        </w:rPr>
        <w:t xml:space="preserve">ensure the public’s human rights.  Instead, it legitimized and allowed the unlawful actions committed by the paramilitary groups </w:t>
      </w:r>
      <w:r w:rsidR="003B52C0" w:rsidRPr="004204E5">
        <w:rPr>
          <w:rFonts w:ascii="Calibri" w:hAnsi="Calibri"/>
          <w:b w:val="0"/>
          <w:sz w:val="22"/>
          <w:szCs w:val="22"/>
          <w:lang w:val="en-US"/>
        </w:rPr>
        <w:t>inside</w:t>
      </w:r>
      <w:r w:rsidR="00B06B7E" w:rsidRPr="004204E5">
        <w:rPr>
          <w:rFonts w:ascii="Calibri" w:hAnsi="Calibri"/>
          <w:b w:val="0"/>
          <w:sz w:val="22"/>
          <w:szCs w:val="22"/>
          <w:lang w:val="en-US"/>
        </w:rPr>
        <w:t xml:space="preserve"> </w:t>
      </w:r>
      <w:r w:rsidR="00B80039" w:rsidRPr="004204E5">
        <w:rPr>
          <w:rFonts w:ascii="Calibri" w:hAnsi="Calibri"/>
          <w:b w:val="0"/>
          <w:i/>
          <w:sz w:val="22"/>
          <w:szCs w:val="22"/>
          <w:lang w:val="en-US"/>
        </w:rPr>
        <w:t>Comuna 13</w:t>
      </w:r>
      <w:r w:rsidR="00B06B7E" w:rsidRPr="004204E5">
        <w:rPr>
          <w:rFonts w:ascii="Calibri" w:hAnsi="Calibri"/>
          <w:b w:val="0"/>
          <w:sz w:val="22"/>
          <w:szCs w:val="22"/>
          <w:lang w:val="en-US"/>
        </w:rPr>
        <w:t>.</w:t>
      </w:r>
    </w:p>
    <w:p w:rsidR="00904F6D" w:rsidRPr="004204E5" w:rsidRDefault="00904F6D" w:rsidP="001764A3">
      <w:pPr>
        <w:pStyle w:val="Textoindependiente"/>
        <w:rPr>
          <w:rFonts w:ascii="Calibri" w:hAnsi="Calibri"/>
          <w:b w:val="0"/>
          <w:sz w:val="22"/>
          <w:szCs w:val="22"/>
          <w:lang w:val="en-US"/>
        </w:rPr>
      </w:pPr>
    </w:p>
    <w:p w:rsidR="00904F6D" w:rsidRPr="004204E5" w:rsidRDefault="0046746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petitioners indicate</w:t>
      </w:r>
      <w:r w:rsidR="00B06B7E" w:rsidRPr="004204E5">
        <w:rPr>
          <w:rFonts w:ascii="Calibri" w:hAnsi="Calibri"/>
          <w:b w:val="0"/>
          <w:sz w:val="22"/>
          <w:szCs w:val="22"/>
          <w:lang w:val="en-US"/>
        </w:rPr>
        <w:t xml:space="preserve"> that during these oper</w:t>
      </w:r>
      <w:r w:rsidRPr="004204E5">
        <w:rPr>
          <w:rFonts w:ascii="Calibri" w:hAnsi="Calibri"/>
          <w:b w:val="0"/>
          <w:sz w:val="22"/>
          <w:szCs w:val="22"/>
          <w:lang w:val="en-US"/>
        </w:rPr>
        <w:t>ations the State failed to adopt</w:t>
      </w:r>
      <w:r w:rsidR="00B06B7E" w:rsidRPr="004204E5">
        <w:rPr>
          <w:rFonts w:ascii="Calibri" w:hAnsi="Calibri"/>
          <w:b w:val="0"/>
          <w:sz w:val="22"/>
          <w:szCs w:val="22"/>
          <w:lang w:val="en-US"/>
        </w:rPr>
        <w:t xml:space="preserve"> sufficient measures to protect the civilian population.  According to the petitioners, the civilian population of </w:t>
      </w:r>
      <w:r w:rsidR="00B80039" w:rsidRPr="004204E5">
        <w:rPr>
          <w:rFonts w:ascii="Calibri" w:hAnsi="Calibri"/>
          <w:b w:val="0"/>
          <w:i/>
          <w:sz w:val="22"/>
          <w:szCs w:val="22"/>
          <w:lang w:val="en-US"/>
        </w:rPr>
        <w:t>Comuna 13</w:t>
      </w:r>
      <w:r w:rsidR="00B06B7E" w:rsidRPr="004204E5">
        <w:rPr>
          <w:rFonts w:ascii="Calibri" w:hAnsi="Calibri"/>
          <w:b w:val="0"/>
          <w:sz w:val="22"/>
          <w:szCs w:val="22"/>
          <w:lang w:val="en-US"/>
        </w:rPr>
        <w:t xml:space="preserve"> was treated as if they were combat</w:t>
      </w:r>
      <w:r w:rsidR="00251E34" w:rsidRPr="004204E5">
        <w:rPr>
          <w:rFonts w:ascii="Calibri" w:hAnsi="Calibri"/>
          <w:b w:val="0"/>
          <w:sz w:val="22"/>
          <w:szCs w:val="22"/>
          <w:lang w:val="en-US"/>
        </w:rPr>
        <w:t>a</w:t>
      </w:r>
      <w:r w:rsidR="00B06B7E" w:rsidRPr="004204E5">
        <w:rPr>
          <w:rFonts w:ascii="Calibri" w:hAnsi="Calibri"/>
          <w:b w:val="0"/>
          <w:sz w:val="22"/>
          <w:szCs w:val="22"/>
          <w:lang w:val="en-US"/>
        </w:rPr>
        <w:t>nts in an armed conflict.</w:t>
      </w:r>
      <w:r w:rsidR="00904F6D" w:rsidRPr="004204E5">
        <w:rPr>
          <w:rFonts w:ascii="Calibri" w:hAnsi="Calibri"/>
          <w:b w:val="0"/>
          <w:sz w:val="22"/>
          <w:szCs w:val="22"/>
          <w:lang w:val="en-US"/>
        </w:rPr>
        <w:t xml:space="preserve">  </w:t>
      </w:r>
      <w:r w:rsidR="00727907" w:rsidRPr="004204E5">
        <w:rPr>
          <w:rFonts w:ascii="Calibri" w:hAnsi="Calibri"/>
          <w:b w:val="0"/>
          <w:sz w:val="22"/>
          <w:szCs w:val="22"/>
          <w:lang w:val="en-US"/>
        </w:rPr>
        <w:t xml:space="preserve">These operations violated </w:t>
      </w:r>
      <w:r w:rsidR="00251E34" w:rsidRPr="004204E5">
        <w:rPr>
          <w:rFonts w:ascii="Calibri" w:hAnsi="Calibri"/>
          <w:b w:val="0"/>
          <w:sz w:val="22"/>
          <w:szCs w:val="22"/>
          <w:lang w:val="en-US"/>
        </w:rPr>
        <w:t xml:space="preserve">two </w:t>
      </w:r>
      <w:r w:rsidR="00727907" w:rsidRPr="004204E5">
        <w:rPr>
          <w:rFonts w:ascii="Calibri" w:hAnsi="Calibri"/>
          <w:b w:val="0"/>
          <w:sz w:val="22"/>
          <w:szCs w:val="22"/>
          <w:lang w:val="en-US"/>
        </w:rPr>
        <w:t>principles</w:t>
      </w:r>
      <w:r w:rsidR="00251E34" w:rsidRPr="004204E5">
        <w:rPr>
          <w:rFonts w:ascii="Calibri" w:hAnsi="Calibri"/>
          <w:b w:val="0"/>
          <w:sz w:val="22"/>
          <w:szCs w:val="22"/>
          <w:lang w:val="en-US"/>
        </w:rPr>
        <w:t xml:space="preserve"> of</w:t>
      </w:r>
      <w:r w:rsidR="00727907" w:rsidRPr="004204E5">
        <w:rPr>
          <w:rFonts w:ascii="Calibri" w:hAnsi="Calibri"/>
          <w:b w:val="0"/>
          <w:sz w:val="22"/>
          <w:szCs w:val="22"/>
          <w:lang w:val="en-US"/>
        </w:rPr>
        <w:t xml:space="preserve"> i</w:t>
      </w:r>
      <w:r w:rsidR="00F15469" w:rsidRPr="004204E5">
        <w:rPr>
          <w:rFonts w:ascii="Calibri" w:hAnsi="Calibri"/>
          <w:b w:val="0"/>
          <w:sz w:val="22"/>
          <w:szCs w:val="22"/>
          <w:lang w:val="en-US"/>
        </w:rPr>
        <w:t xml:space="preserve">nternational humanitarian law, </w:t>
      </w:r>
      <w:r w:rsidR="00727907" w:rsidRPr="004204E5">
        <w:rPr>
          <w:rFonts w:ascii="Calibri" w:hAnsi="Calibri"/>
          <w:b w:val="0"/>
          <w:sz w:val="22"/>
          <w:szCs w:val="22"/>
          <w:lang w:val="en-US"/>
        </w:rPr>
        <w:t>distinction and proportionality. Long-range weapons and helicopter gunships were used in a heavily populated u</w:t>
      </w:r>
      <w:r w:rsidR="00251E34" w:rsidRPr="004204E5">
        <w:rPr>
          <w:rFonts w:ascii="Calibri" w:hAnsi="Calibri"/>
          <w:b w:val="0"/>
          <w:sz w:val="22"/>
          <w:szCs w:val="22"/>
          <w:lang w:val="en-US"/>
        </w:rPr>
        <w:t>r</w:t>
      </w:r>
      <w:r w:rsidR="00727907" w:rsidRPr="004204E5">
        <w:rPr>
          <w:rFonts w:ascii="Calibri" w:hAnsi="Calibri"/>
          <w:b w:val="0"/>
          <w:sz w:val="22"/>
          <w:szCs w:val="22"/>
          <w:lang w:val="en-US"/>
        </w:rPr>
        <w:t>ban area</w:t>
      </w:r>
      <w:r w:rsidR="003B52C0" w:rsidRPr="004204E5">
        <w:rPr>
          <w:rFonts w:ascii="Calibri" w:hAnsi="Calibri"/>
          <w:b w:val="0"/>
          <w:sz w:val="22"/>
          <w:szCs w:val="22"/>
          <w:lang w:val="en-US"/>
        </w:rPr>
        <w:t>,</w:t>
      </w:r>
      <w:r w:rsidR="00727907" w:rsidRPr="004204E5">
        <w:rPr>
          <w:rFonts w:ascii="Calibri" w:hAnsi="Calibri"/>
          <w:b w:val="0"/>
          <w:sz w:val="22"/>
          <w:szCs w:val="22"/>
          <w:lang w:val="en-US"/>
        </w:rPr>
        <w:t xml:space="preserve"> and protected buildings like the </w:t>
      </w:r>
      <w:smartTag w:uri="urn:schemas-microsoft-com:office:smarttags" w:element="place">
        <w:smartTag w:uri="urn:schemas-microsoft-com:office:smarttags" w:element="PlaceName">
          <w:r w:rsidR="00727907" w:rsidRPr="004204E5">
            <w:rPr>
              <w:rFonts w:ascii="Calibri" w:hAnsi="Calibri"/>
              <w:b w:val="0"/>
              <w:sz w:val="22"/>
              <w:szCs w:val="22"/>
              <w:lang w:val="en-US"/>
            </w:rPr>
            <w:t>Health</w:t>
          </w:r>
        </w:smartTag>
        <w:r w:rsidR="00727907" w:rsidRPr="004204E5">
          <w:rPr>
            <w:rFonts w:ascii="Calibri" w:hAnsi="Calibri"/>
            <w:b w:val="0"/>
            <w:sz w:val="22"/>
            <w:szCs w:val="22"/>
            <w:lang w:val="en-US"/>
          </w:rPr>
          <w:t xml:space="preserve"> </w:t>
        </w:r>
        <w:smartTag w:uri="urn:schemas-microsoft-com:office:smarttags" w:element="PlaceType">
          <w:r w:rsidR="00727907" w:rsidRPr="004204E5">
            <w:rPr>
              <w:rFonts w:ascii="Calibri" w:hAnsi="Calibri"/>
              <w:b w:val="0"/>
              <w:sz w:val="22"/>
              <w:szCs w:val="22"/>
              <w:lang w:val="en-US"/>
            </w:rPr>
            <w:t>Center</w:t>
          </w:r>
        </w:smartTag>
      </w:smartTag>
      <w:r w:rsidR="00727907" w:rsidRPr="004204E5">
        <w:rPr>
          <w:rFonts w:ascii="Calibri" w:hAnsi="Calibri"/>
          <w:b w:val="0"/>
          <w:sz w:val="22"/>
          <w:szCs w:val="22"/>
          <w:lang w:val="en-US"/>
        </w:rPr>
        <w:t xml:space="preserve"> were </w:t>
      </w:r>
      <w:r w:rsidR="00251E34" w:rsidRPr="004204E5">
        <w:rPr>
          <w:rFonts w:ascii="Calibri" w:hAnsi="Calibri"/>
          <w:b w:val="0"/>
          <w:sz w:val="22"/>
          <w:szCs w:val="22"/>
          <w:lang w:val="en-US"/>
        </w:rPr>
        <w:t>overtaken</w:t>
      </w:r>
      <w:r w:rsidR="00727907" w:rsidRPr="004204E5">
        <w:rPr>
          <w:rFonts w:ascii="Calibri" w:hAnsi="Calibri"/>
          <w:b w:val="0"/>
          <w:sz w:val="22"/>
          <w:szCs w:val="22"/>
          <w:lang w:val="en-US"/>
        </w:rPr>
        <w:t xml:space="preserve">.  Every inhabitant was treated like a potential criminal, </w:t>
      </w:r>
      <w:r w:rsidR="00251E34" w:rsidRPr="004204E5">
        <w:rPr>
          <w:rFonts w:ascii="Calibri" w:hAnsi="Calibri"/>
          <w:b w:val="0"/>
          <w:sz w:val="22"/>
          <w:szCs w:val="22"/>
          <w:lang w:val="en-US"/>
        </w:rPr>
        <w:t>resulting</w:t>
      </w:r>
      <w:r w:rsidR="00727907" w:rsidRPr="004204E5">
        <w:rPr>
          <w:rFonts w:ascii="Calibri" w:hAnsi="Calibri"/>
          <w:b w:val="0"/>
          <w:sz w:val="22"/>
          <w:szCs w:val="22"/>
          <w:lang w:val="en-US"/>
        </w:rPr>
        <w:t xml:space="preserve"> in massive </w:t>
      </w:r>
      <w:r w:rsidR="00341A0F" w:rsidRPr="004204E5">
        <w:rPr>
          <w:rFonts w:ascii="Calibri" w:hAnsi="Calibri"/>
          <w:b w:val="0"/>
          <w:sz w:val="22"/>
          <w:szCs w:val="22"/>
          <w:lang w:val="en-US"/>
        </w:rPr>
        <w:t>arrests</w:t>
      </w:r>
      <w:r w:rsidR="00727907" w:rsidRPr="004204E5">
        <w:rPr>
          <w:rFonts w:ascii="Calibri" w:hAnsi="Calibri"/>
          <w:b w:val="0"/>
          <w:sz w:val="22"/>
          <w:szCs w:val="22"/>
          <w:lang w:val="en-US"/>
        </w:rPr>
        <w:t>; many of those arrested went through protracted legal proceedings only to be found not guilty.</w:t>
      </w:r>
    </w:p>
    <w:p w:rsidR="00904F6D" w:rsidRPr="004204E5" w:rsidRDefault="00904F6D" w:rsidP="001764A3">
      <w:pPr>
        <w:pStyle w:val="Textoindependiente"/>
        <w:rPr>
          <w:rFonts w:ascii="Calibri" w:hAnsi="Calibri"/>
          <w:b w:val="0"/>
          <w:sz w:val="22"/>
          <w:szCs w:val="22"/>
          <w:lang w:val="en-US"/>
        </w:rPr>
      </w:pPr>
    </w:p>
    <w:p w:rsidR="00904F6D" w:rsidRPr="004204E5" w:rsidRDefault="00727907"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petitioners </w:t>
      </w:r>
      <w:r w:rsidR="00B60038" w:rsidRPr="004204E5">
        <w:rPr>
          <w:rFonts w:ascii="Calibri" w:hAnsi="Calibri"/>
          <w:b w:val="0"/>
          <w:sz w:val="22"/>
          <w:szCs w:val="22"/>
          <w:lang w:val="en-US"/>
        </w:rPr>
        <w:t>assert</w:t>
      </w:r>
      <w:r w:rsidRPr="004204E5">
        <w:rPr>
          <w:rFonts w:ascii="Calibri" w:hAnsi="Calibri"/>
          <w:b w:val="0"/>
          <w:sz w:val="22"/>
          <w:szCs w:val="22"/>
          <w:lang w:val="en-US"/>
        </w:rPr>
        <w:t xml:space="preserve"> that approximately 350 persons were detained in Operation Orion; of these 170 were released by court order.  They also observe that as a result of these operations and the events that followed, many civi</w:t>
      </w:r>
      <w:r w:rsidR="00341A0F" w:rsidRPr="004204E5">
        <w:rPr>
          <w:rFonts w:ascii="Calibri" w:hAnsi="Calibri"/>
          <w:b w:val="0"/>
          <w:sz w:val="22"/>
          <w:szCs w:val="22"/>
          <w:lang w:val="en-US"/>
        </w:rPr>
        <w:t>c</w:t>
      </w:r>
      <w:r w:rsidRPr="004204E5">
        <w:rPr>
          <w:rFonts w:ascii="Calibri" w:hAnsi="Calibri"/>
          <w:b w:val="0"/>
          <w:sz w:val="22"/>
          <w:szCs w:val="22"/>
          <w:lang w:val="en-US"/>
        </w:rPr>
        <w:t xml:space="preserve"> and grassroots organizations disbanded </w:t>
      </w:r>
      <w:r w:rsidR="00341A0F" w:rsidRPr="004204E5">
        <w:rPr>
          <w:rFonts w:ascii="Calibri" w:hAnsi="Calibri"/>
          <w:b w:val="0"/>
          <w:sz w:val="22"/>
          <w:szCs w:val="22"/>
          <w:lang w:val="en-US"/>
        </w:rPr>
        <w:t xml:space="preserve">in the face </w:t>
      </w:r>
      <w:r w:rsidRPr="004204E5">
        <w:rPr>
          <w:rFonts w:ascii="Calibri" w:hAnsi="Calibri"/>
          <w:b w:val="0"/>
          <w:sz w:val="22"/>
          <w:szCs w:val="22"/>
          <w:lang w:val="en-US"/>
        </w:rPr>
        <w:t xml:space="preserve">of the persecution and threats their members </w:t>
      </w:r>
      <w:r w:rsidR="002205DA" w:rsidRPr="004204E5">
        <w:rPr>
          <w:rFonts w:ascii="Calibri" w:hAnsi="Calibri"/>
          <w:b w:val="0"/>
          <w:sz w:val="22"/>
          <w:szCs w:val="22"/>
          <w:lang w:val="en-US"/>
        </w:rPr>
        <w:t xml:space="preserve">suffered </w:t>
      </w:r>
      <w:r w:rsidR="00341A0F" w:rsidRPr="004204E5">
        <w:rPr>
          <w:rFonts w:ascii="Calibri" w:hAnsi="Calibri"/>
          <w:b w:val="0"/>
          <w:sz w:val="22"/>
          <w:szCs w:val="22"/>
          <w:lang w:val="en-US"/>
        </w:rPr>
        <w:t xml:space="preserve">because </w:t>
      </w:r>
      <w:r w:rsidR="002205DA" w:rsidRPr="004204E5">
        <w:rPr>
          <w:rFonts w:ascii="Calibri" w:hAnsi="Calibri"/>
          <w:b w:val="0"/>
          <w:sz w:val="22"/>
          <w:szCs w:val="22"/>
          <w:lang w:val="en-US"/>
        </w:rPr>
        <w:t xml:space="preserve">of </w:t>
      </w:r>
      <w:r w:rsidRPr="004204E5">
        <w:rPr>
          <w:rFonts w:ascii="Calibri" w:hAnsi="Calibri"/>
          <w:b w:val="0"/>
          <w:sz w:val="22"/>
          <w:szCs w:val="22"/>
          <w:lang w:val="en-US"/>
        </w:rPr>
        <w:t xml:space="preserve">their resistance to the presence of armed actors, first </w:t>
      </w:r>
      <w:r w:rsidR="003B52C0" w:rsidRPr="004204E5">
        <w:rPr>
          <w:rFonts w:ascii="Calibri" w:hAnsi="Calibri"/>
          <w:b w:val="0"/>
          <w:sz w:val="22"/>
          <w:szCs w:val="22"/>
          <w:lang w:val="en-US"/>
        </w:rPr>
        <w:t>the</w:t>
      </w:r>
      <w:r w:rsidRPr="004204E5">
        <w:rPr>
          <w:rFonts w:ascii="Calibri" w:hAnsi="Calibri"/>
          <w:b w:val="0"/>
          <w:sz w:val="22"/>
          <w:szCs w:val="22"/>
          <w:lang w:val="en-US"/>
        </w:rPr>
        <w:t xml:space="preserve"> militia groups and later the paramilitary groups.  Two prominent examples were the Las Independencias Women’s Association [</w:t>
      </w:r>
      <w:r w:rsidR="00904F6D" w:rsidRPr="004204E5">
        <w:rPr>
          <w:rFonts w:ascii="Calibri" w:hAnsi="Calibri"/>
          <w:b w:val="0"/>
          <w:i/>
          <w:sz w:val="22"/>
          <w:szCs w:val="22"/>
          <w:lang w:val="en-US"/>
        </w:rPr>
        <w:t>Asociación de Mujeres de Las Independencias</w:t>
      </w:r>
      <w:r w:rsidRPr="004204E5">
        <w:rPr>
          <w:rFonts w:ascii="Calibri" w:hAnsi="Calibri"/>
          <w:b w:val="0"/>
          <w:sz w:val="22"/>
          <w:szCs w:val="22"/>
          <w:lang w:val="en-US"/>
        </w:rPr>
        <w:t>] and the Commun</w:t>
      </w:r>
      <w:r w:rsidR="00251E34" w:rsidRPr="004204E5">
        <w:rPr>
          <w:rFonts w:ascii="Calibri" w:hAnsi="Calibri"/>
          <w:b w:val="0"/>
          <w:sz w:val="22"/>
          <w:szCs w:val="22"/>
          <w:lang w:val="en-US"/>
        </w:rPr>
        <w:t>ity</w:t>
      </w:r>
      <w:r w:rsidRPr="004204E5">
        <w:rPr>
          <w:rFonts w:ascii="Calibri" w:hAnsi="Calibri"/>
          <w:b w:val="0"/>
          <w:sz w:val="22"/>
          <w:szCs w:val="22"/>
          <w:lang w:val="en-US"/>
        </w:rPr>
        <w:t xml:space="preserve"> Action Board [</w:t>
      </w:r>
      <w:r w:rsidRPr="004204E5">
        <w:rPr>
          <w:rFonts w:ascii="Calibri" w:hAnsi="Calibri"/>
          <w:b w:val="0"/>
          <w:i/>
          <w:sz w:val="22"/>
          <w:szCs w:val="22"/>
          <w:lang w:val="en-US"/>
        </w:rPr>
        <w:t>Junta</w:t>
      </w:r>
      <w:r w:rsidR="00904F6D" w:rsidRPr="004204E5">
        <w:rPr>
          <w:rFonts w:ascii="Calibri" w:hAnsi="Calibri"/>
          <w:b w:val="0"/>
          <w:i/>
          <w:sz w:val="22"/>
          <w:szCs w:val="22"/>
          <w:lang w:val="en-US"/>
        </w:rPr>
        <w:t xml:space="preserve"> de Acción Comunal</w:t>
      </w:r>
      <w:r w:rsidRPr="004204E5">
        <w:rPr>
          <w:rFonts w:ascii="Calibri" w:hAnsi="Calibri"/>
          <w:b w:val="0"/>
          <w:sz w:val="22"/>
          <w:szCs w:val="22"/>
          <w:lang w:val="en-US"/>
        </w:rPr>
        <w:t>]</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sz w:val="22"/>
          <w:szCs w:val="22"/>
          <w:lang w:val="en-US"/>
        </w:rPr>
      </w:pPr>
    </w:p>
    <w:p w:rsidR="006A3755" w:rsidRPr="004204E5" w:rsidRDefault="00580FE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petitioners indicated in their observations that the State’s analysis of the context in the present case is biased and tendentious, in line with the new legal models of defense adopted by the State, in which victims’ rights are denied at whatever cost necessary. They observe that in </w:t>
      </w:r>
      <w:r w:rsidR="006A3755" w:rsidRPr="004204E5">
        <w:rPr>
          <w:rFonts w:ascii="Calibri" w:hAnsi="Calibri"/>
          <w:b w:val="0"/>
          <w:sz w:val="22"/>
          <w:szCs w:val="22"/>
          <w:lang w:val="en-US"/>
        </w:rPr>
        <w:t xml:space="preserve">2002, Medellín </w:t>
      </w:r>
      <w:r w:rsidRPr="004204E5">
        <w:rPr>
          <w:rFonts w:ascii="Calibri" w:hAnsi="Calibri"/>
          <w:b w:val="0"/>
          <w:sz w:val="22"/>
          <w:szCs w:val="22"/>
          <w:lang w:val="en-US"/>
        </w:rPr>
        <w:t>was experiencing a serious public order situation, marked by the confrontation between the paramilitary groups</w:t>
      </w:r>
      <w:r w:rsidR="00F15469" w:rsidRPr="004204E5">
        <w:rPr>
          <w:rFonts w:ascii="Calibri" w:hAnsi="Calibri"/>
          <w:b w:val="0"/>
          <w:sz w:val="22"/>
          <w:szCs w:val="22"/>
          <w:lang w:val="en-US"/>
        </w:rPr>
        <w:t>,</w:t>
      </w:r>
      <w:r w:rsidRPr="004204E5">
        <w:rPr>
          <w:rFonts w:ascii="Calibri" w:hAnsi="Calibri"/>
          <w:b w:val="0"/>
          <w:sz w:val="22"/>
          <w:szCs w:val="22"/>
          <w:lang w:val="en-US"/>
        </w:rPr>
        <w:t xml:space="preserve"> who enjoyed the support of the official forces, and the different groups of urban </w:t>
      </w:r>
      <w:r w:rsidRPr="004204E5">
        <w:rPr>
          <w:rFonts w:ascii="Calibri" w:hAnsi="Calibri"/>
          <w:b w:val="0"/>
          <w:sz w:val="22"/>
          <w:szCs w:val="22"/>
          <w:lang w:val="en-US"/>
        </w:rPr>
        <w:lastRenderedPageBreak/>
        <w:t xml:space="preserve">militia associated with the guerrilla organizations. Several neighborhoods of </w:t>
      </w:r>
      <w:r w:rsidR="006A3755" w:rsidRPr="004204E5">
        <w:rPr>
          <w:rFonts w:ascii="Calibri" w:hAnsi="Calibri"/>
          <w:b w:val="0"/>
          <w:sz w:val="22"/>
          <w:szCs w:val="22"/>
          <w:lang w:val="en-US"/>
        </w:rPr>
        <w:t xml:space="preserve">Comuna 13 </w:t>
      </w:r>
      <w:r w:rsidR="00432B88" w:rsidRPr="004204E5">
        <w:rPr>
          <w:rFonts w:ascii="Calibri" w:hAnsi="Calibri"/>
          <w:b w:val="0"/>
          <w:sz w:val="22"/>
          <w:szCs w:val="22"/>
          <w:lang w:val="en-US"/>
        </w:rPr>
        <w:t xml:space="preserve">had a prolific social and community movement that denounced the collusion between the official </w:t>
      </w:r>
      <w:r w:rsidR="00F15469" w:rsidRPr="004204E5">
        <w:rPr>
          <w:rFonts w:ascii="Calibri" w:hAnsi="Calibri"/>
          <w:b w:val="0"/>
          <w:sz w:val="22"/>
          <w:szCs w:val="22"/>
          <w:lang w:val="en-US"/>
        </w:rPr>
        <w:t>forces and the paramilitary gro</w:t>
      </w:r>
      <w:r w:rsidR="00432B88" w:rsidRPr="004204E5">
        <w:rPr>
          <w:rFonts w:ascii="Calibri" w:hAnsi="Calibri"/>
          <w:b w:val="0"/>
          <w:sz w:val="22"/>
          <w:szCs w:val="22"/>
          <w:lang w:val="en-US"/>
        </w:rPr>
        <w:t>u</w:t>
      </w:r>
      <w:r w:rsidR="00F15469" w:rsidRPr="004204E5">
        <w:rPr>
          <w:rFonts w:ascii="Calibri" w:hAnsi="Calibri"/>
          <w:b w:val="0"/>
          <w:sz w:val="22"/>
          <w:szCs w:val="22"/>
          <w:lang w:val="en-US"/>
        </w:rPr>
        <w:t>p</w:t>
      </w:r>
      <w:r w:rsidR="00432B88" w:rsidRPr="004204E5">
        <w:rPr>
          <w:rFonts w:ascii="Calibri" w:hAnsi="Calibri"/>
          <w:b w:val="0"/>
          <w:sz w:val="22"/>
          <w:szCs w:val="22"/>
          <w:lang w:val="en-US"/>
        </w:rPr>
        <w:t xml:space="preserve">s, which was made clear with the plans to legalize the </w:t>
      </w:r>
      <w:r w:rsidR="006A3755" w:rsidRPr="004204E5">
        <w:rPr>
          <w:rFonts w:ascii="Calibri" w:hAnsi="Calibri"/>
          <w:b w:val="0"/>
          <w:sz w:val="22"/>
          <w:szCs w:val="22"/>
          <w:lang w:val="en-US"/>
        </w:rPr>
        <w:t xml:space="preserve">Cacique Nutibara </w:t>
      </w:r>
      <w:r w:rsidR="00F15469" w:rsidRPr="004204E5">
        <w:rPr>
          <w:rFonts w:ascii="Calibri" w:hAnsi="Calibri"/>
          <w:b w:val="0"/>
          <w:sz w:val="22"/>
          <w:szCs w:val="22"/>
          <w:lang w:val="en-US"/>
        </w:rPr>
        <w:t xml:space="preserve">Bloc </w:t>
      </w:r>
      <w:r w:rsidR="00432B88" w:rsidRPr="004204E5">
        <w:rPr>
          <w:rFonts w:ascii="Calibri" w:hAnsi="Calibri"/>
          <w:b w:val="0"/>
          <w:sz w:val="22"/>
          <w:szCs w:val="22"/>
          <w:lang w:val="en-US"/>
        </w:rPr>
        <w:t xml:space="preserve">and establish its new center of operations in </w:t>
      </w:r>
      <w:r w:rsidR="006A3755" w:rsidRPr="004204E5">
        <w:rPr>
          <w:rFonts w:ascii="Calibri" w:hAnsi="Calibri"/>
          <w:b w:val="0"/>
          <w:sz w:val="22"/>
          <w:szCs w:val="22"/>
          <w:lang w:val="en-US"/>
        </w:rPr>
        <w:t>Comuna 13.</w:t>
      </w:r>
    </w:p>
    <w:p w:rsidR="006A3755" w:rsidRPr="004204E5" w:rsidRDefault="006A3755" w:rsidP="001764A3">
      <w:pPr>
        <w:pStyle w:val="Textoindependiente"/>
        <w:rPr>
          <w:rFonts w:ascii="Calibri" w:hAnsi="Calibri"/>
          <w:b w:val="0"/>
          <w:sz w:val="22"/>
          <w:szCs w:val="22"/>
          <w:lang w:val="en-US"/>
        </w:rPr>
      </w:pPr>
    </w:p>
    <w:p w:rsidR="00904F6D" w:rsidRPr="004204E5" w:rsidRDefault="00251E34"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The petitioners further allege noncompliance with the obligation not to suspend non</w:t>
      </w:r>
      <w:r w:rsidR="000627C5" w:rsidRPr="004204E5">
        <w:rPr>
          <w:rFonts w:ascii="Calibri" w:hAnsi="Calibri"/>
          <w:b w:val="0"/>
          <w:sz w:val="22"/>
          <w:szCs w:val="22"/>
          <w:lang w:val="en-US"/>
        </w:rPr>
        <w:t>-</w:t>
      </w:r>
      <w:r w:rsidRPr="004204E5">
        <w:rPr>
          <w:rFonts w:ascii="Calibri" w:hAnsi="Calibri"/>
          <w:b w:val="0"/>
          <w:sz w:val="22"/>
          <w:szCs w:val="22"/>
          <w:lang w:val="en-US"/>
        </w:rPr>
        <w:t xml:space="preserve">derogable rights, provided </w:t>
      </w:r>
      <w:r w:rsidR="00A5333E" w:rsidRPr="004204E5">
        <w:rPr>
          <w:rFonts w:ascii="Calibri" w:hAnsi="Calibri"/>
          <w:b w:val="0"/>
          <w:sz w:val="22"/>
          <w:szCs w:val="22"/>
          <w:lang w:val="en-US"/>
        </w:rPr>
        <w:t xml:space="preserve">for </w:t>
      </w:r>
      <w:r w:rsidRPr="004204E5">
        <w:rPr>
          <w:rFonts w:ascii="Calibri" w:hAnsi="Calibri"/>
          <w:b w:val="0"/>
          <w:sz w:val="22"/>
          <w:szCs w:val="22"/>
          <w:lang w:val="en-US"/>
        </w:rPr>
        <w:t xml:space="preserve">in Article 27 of the American Convention.  They contend that at the time the alleged violations occurred, President Uribe had decreed a state of </w:t>
      </w:r>
      <w:r w:rsidR="00F77EE3" w:rsidRPr="004204E5">
        <w:rPr>
          <w:rFonts w:ascii="Calibri" w:hAnsi="Calibri"/>
          <w:b w:val="0"/>
          <w:sz w:val="22"/>
          <w:szCs w:val="22"/>
          <w:lang w:val="en-US"/>
        </w:rPr>
        <w:t>emergency</w:t>
      </w:r>
      <w:r w:rsidRPr="004204E5">
        <w:rPr>
          <w:rFonts w:ascii="Calibri" w:hAnsi="Calibri"/>
          <w:b w:val="0"/>
          <w:sz w:val="22"/>
          <w:szCs w:val="22"/>
          <w:lang w:val="en-US"/>
        </w:rPr>
        <w:t xml:space="preserve"> throughout Colombian territory on August 11, 2002.  </w:t>
      </w:r>
      <w:r w:rsidR="00432B88" w:rsidRPr="004204E5">
        <w:rPr>
          <w:rFonts w:ascii="Calibri" w:hAnsi="Calibri"/>
          <w:b w:val="0"/>
          <w:sz w:val="22"/>
          <w:szCs w:val="22"/>
          <w:lang w:val="en-US"/>
        </w:rPr>
        <w:t>The</w:t>
      </w:r>
      <w:r w:rsidR="00FE4AA3" w:rsidRPr="004204E5">
        <w:rPr>
          <w:rFonts w:ascii="Calibri" w:hAnsi="Calibri"/>
          <w:b w:val="0"/>
          <w:sz w:val="22"/>
          <w:szCs w:val="22"/>
          <w:lang w:val="en-US"/>
        </w:rPr>
        <w:t>y</w:t>
      </w:r>
      <w:r w:rsidR="00432B88" w:rsidRPr="004204E5">
        <w:rPr>
          <w:rFonts w:ascii="Calibri" w:hAnsi="Calibri"/>
          <w:b w:val="0"/>
          <w:sz w:val="22"/>
          <w:szCs w:val="22"/>
          <w:lang w:val="en-US"/>
        </w:rPr>
        <w:t xml:space="preserve"> consider that the State violated Article </w:t>
      </w:r>
      <w:r w:rsidR="006A3755" w:rsidRPr="004204E5">
        <w:rPr>
          <w:rFonts w:ascii="Calibri" w:hAnsi="Calibri"/>
          <w:b w:val="0"/>
          <w:sz w:val="22"/>
          <w:szCs w:val="22"/>
          <w:lang w:val="en-US"/>
        </w:rPr>
        <w:t xml:space="preserve">27 </w:t>
      </w:r>
      <w:r w:rsidR="00432B88" w:rsidRPr="004204E5">
        <w:rPr>
          <w:rFonts w:ascii="Calibri" w:hAnsi="Calibri"/>
          <w:b w:val="0"/>
          <w:sz w:val="22"/>
          <w:szCs w:val="22"/>
          <w:lang w:val="en-US"/>
        </w:rPr>
        <w:t xml:space="preserve">of the American Convention </w:t>
      </w:r>
      <w:r w:rsidR="00FE4AA3" w:rsidRPr="004204E5">
        <w:rPr>
          <w:rFonts w:ascii="Calibri" w:hAnsi="Calibri"/>
          <w:b w:val="0"/>
          <w:sz w:val="22"/>
          <w:szCs w:val="22"/>
          <w:lang w:val="en-US"/>
        </w:rPr>
        <w:t>not for declaring a state of internal commotion (</w:t>
      </w:r>
      <w:r w:rsidR="006A3755" w:rsidRPr="004204E5">
        <w:rPr>
          <w:rFonts w:ascii="Calibri" w:hAnsi="Calibri"/>
          <w:b w:val="0"/>
          <w:i/>
          <w:sz w:val="22"/>
          <w:szCs w:val="22"/>
          <w:lang w:val="en-US"/>
        </w:rPr>
        <w:t>estado de conmoción interior</w:t>
      </w:r>
      <w:r w:rsidR="00FE4AA3" w:rsidRPr="004204E5">
        <w:rPr>
          <w:rFonts w:ascii="Calibri" w:hAnsi="Calibri"/>
          <w:b w:val="0"/>
          <w:sz w:val="22"/>
          <w:szCs w:val="22"/>
          <w:lang w:val="en-US"/>
        </w:rPr>
        <w:t>)</w:t>
      </w:r>
      <w:r w:rsidR="006A3755" w:rsidRPr="004204E5">
        <w:rPr>
          <w:rFonts w:ascii="Calibri" w:hAnsi="Calibri"/>
          <w:b w:val="0"/>
          <w:sz w:val="22"/>
          <w:szCs w:val="22"/>
          <w:lang w:val="en-US"/>
        </w:rPr>
        <w:t xml:space="preserve">, </w:t>
      </w:r>
      <w:r w:rsidR="00FE4AA3" w:rsidRPr="004204E5">
        <w:rPr>
          <w:rFonts w:ascii="Calibri" w:hAnsi="Calibri"/>
          <w:b w:val="0"/>
          <w:sz w:val="22"/>
          <w:szCs w:val="22"/>
          <w:lang w:val="en-US"/>
        </w:rPr>
        <w:t>but for suspending</w:t>
      </w:r>
      <w:r w:rsidR="00411625" w:rsidRPr="004204E5">
        <w:rPr>
          <w:rFonts w:ascii="Calibri" w:hAnsi="Calibri"/>
          <w:b w:val="0"/>
          <w:sz w:val="22"/>
          <w:szCs w:val="22"/>
          <w:lang w:val="en-US"/>
        </w:rPr>
        <w:t xml:space="preserve"> rights that could not be suspended</w:t>
      </w:r>
      <w:r w:rsidR="006D14D7" w:rsidRPr="004204E5">
        <w:rPr>
          <w:rFonts w:ascii="Calibri" w:hAnsi="Calibri"/>
          <w:b w:val="0"/>
          <w:sz w:val="22"/>
          <w:szCs w:val="22"/>
          <w:lang w:val="en-US"/>
        </w:rPr>
        <w:t xml:space="preserve"> in carrying out the measures taken in the context of that decree</w:t>
      </w:r>
      <w:r w:rsidR="006A3755" w:rsidRPr="004204E5">
        <w:rPr>
          <w:rFonts w:ascii="Calibri" w:hAnsi="Calibri"/>
          <w:b w:val="0"/>
          <w:sz w:val="22"/>
          <w:szCs w:val="22"/>
          <w:lang w:val="en-US"/>
        </w:rPr>
        <w:t xml:space="preserve">. </w:t>
      </w:r>
      <w:r w:rsidRPr="004204E5">
        <w:rPr>
          <w:rFonts w:ascii="Calibri" w:hAnsi="Calibri"/>
          <w:b w:val="0"/>
          <w:sz w:val="22"/>
          <w:szCs w:val="22"/>
          <w:lang w:val="en-US"/>
        </w:rPr>
        <w:t xml:space="preserve">They </w:t>
      </w:r>
      <w:r w:rsidR="00A5333E" w:rsidRPr="004204E5">
        <w:rPr>
          <w:rFonts w:ascii="Calibri" w:hAnsi="Calibri"/>
          <w:b w:val="0"/>
          <w:sz w:val="22"/>
          <w:szCs w:val="22"/>
          <w:lang w:val="en-US"/>
        </w:rPr>
        <w:t xml:space="preserve">state </w:t>
      </w:r>
      <w:r w:rsidRPr="004204E5">
        <w:rPr>
          <w:rFonts w:ascii="Calibri" w:hAnsi="Calibri"/>
          <w:b w:val="0"/>
          <w:sz w:val="22"/>
          <w:szCs w:val="22"/>
          <w:lang w:val="en-US"/>
        </w:rPr>
        <w:t>specifically that under those circumstances, the national government authorized the Army and the police to exercise judicial police functions, authorities not given</w:t>
      </w:r>
      <w:r w:rsidR="00A5333E" w:rsidRPr="004204E5">
        <w:rPr>
          <w:rFonts w:ascii="Calibri" w:hAnsi="Calibri"/>
          <w:b w:val="0"/>
          <w:sz w:val="22"/>
          <w:szCs w:val="22"/>
          <w:lang w:val="en-US"/>
        </w:rPr>
        <w:t xml:space="preserve"> </w:t>
      </w:r>
      <w:r w:rsidR="002205DA" w:rsidRPr="004204E5">
        <w:rPr>
          <w:rFonts w:ascii="Calibri" w:hAnsi="Calibri"/>
          <w:b w:val="0"/>
          <w:sz w:val="22"/>
          <w:szCs w:val="22"/>
          <w:lang w:val="en-US"/>
        </w:rPr>
        <w:t xml:space="preserve">them </w:t>
      </w:r>
      <w:r w:rsidR="00A5333E" w:rsidRPr="004204E5">
        <w:rPr>
          <w:rFonts w:ascii="Calibri" w:hAnsi="Calibri"/>
          <w:b w:val="0"/>
          <w:sz w:val="22"/>
          <w:szCs w:val="22"/>
          <w:lang w:val="en-US"/>
        </w:rPr>
        <w:t>by</w:t>
      </w:r>
      <w:r w:rsidRPr="004204E5">
        <w:rPr>
          <w:rFonts w:ascii="Calibri" w:hAnsi="Calibri"/>
          <w:b w:val="0"/>
          <w:sz w:val="22"/>
          <w:szCs w:val="22"/>
          <w:lang w:val="en-US"/>
        </w:rPr>
        <w:t xml:space="preserve"> law; despite repeated complaints, the national government took no steps to put an end to the systematic unlawful searches, murders, disappearances and forced displacements in an area under the complete control of the State’s security forces.  They maintain that even </w:t>
      </w:r>
      <w:r w:rsidR="00A5333E" w:rsidRPr="004204E5">
        <w:rPr>
          <w:rFonts w:ascii="Calibri" w:hAnsi="Calibri"/>
          <w:b w:val="0"/>
          <w:sz w:val="22"/>
          <w:szCs w:val="22"/>
          <w:lang w:val="en-US"/>
        </w:rPr>
        <w:t xml:space="preserve">in the </w:t>
      </w:r>
      <w:r w:rsidR="002205DA" w:rsidRPr="004204E5">
        <w:rPr>
          <w:rFonts w:ascii="Calibri" w:hAnsi="Calibri"/>
          <w:b w:val="0"/>
          <w:sz w:val="22"/>
          <w:szCs w:val="22"/>
          <w:lang w:val="en-US"/>
        </w:rPr>
        <w:t>direst of</w:t>
      </w:r>
      <w:r w:rsidR="00A5333E" w:rsidRPr="004204E5">
        <w:rPr>
          <w:rFonts w:ascii="Calibri" w:hAnsi="Calibri"/>
          <w:b w:val="0"/>
          <w:sz w:val="22"/>
          <w:szCs w:val="22"/>
          <w:lang w:val="en-US"/>
        </w:rPr>
        <w:t xml:space="preserve"> circumstances, the State has an obligation to respect the most elementary </w:t>
      </w:r>
      <w:r w:rsidR="0094303A" w:rsidRPr="004204E5">
        <w:rPr>
          <w:rFonts w:ascii="Calibri" w:hAnsi="Calibri"/>
          <w:b w:val="0"/>
          <w:sz w:val="22"/>
          <w:szCs w:val="22"/>
          <w:lang w:val="en-US"/>
        </w:rPr>
        <w:t>standards</w:t>
      </w:r>
      <w:r w:rsidR="00A5333E" w:rsidRPr="004204E5">
        <w:rPr>
          <w:rFonts w:ascii="Calibri" w:hAnsi="Calibri"/>
          <w:b w:val="0"/>
          <w:sz w:val="22"/>
          <w:szCs w:val="22"/>
          <w:lang w:val="en-US"/>
        </w:rPr>
        <w:t xml:space="preserve"> of legality and proportionality that ensure proper observance of human rights, which did not happen in this case.</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sz w:val="22"/>
          <w:szCs w:val="22"/>
          <w:lang w:val="en-US"/>
        </w:rPr>
      </w:pPr>
    </w:p>
    <w:p w:rsidR="00904F6D" w:rsidRPr="004204E5" w:rsidRDefault="00904F6D" w:rsidP="001764A3">
      <w:pPr>
        <w:pStyle w:val="Textoindependiente"/>
        <w:rPr>
          <w:rFonts w:ascii="Calibri" w:hAnsi="Calibri"/>
          <w:sz w:val="22"/>
          <w:szCs w:val="22"/>
          <w:lang w:val="en-US"/>
        </w:rPr>
      </w:pPr>
      <w:r w:rsidRPr="004204E5">
        <w:rPr>
          <w:rFonts w:ascii="Calibri" w:hAnsi="Calibri"/>
          <w:sz w:val="22"/>
          <w:szCs w:val="22"/>
          <w:lang w:val="en-US"/>
        </w:rPr>
        <w:tab/>
        <w:t>Cas</w:t>
      </w:r>
      <w:r w:rsidR="00A5333E" w:rsidRPr="004204E5">
        <w:rPr>
          <w:rFonts w:ascii="Calibri" w:hAnsi="Calibri"/>
          <w:sz w:val="22"/>
          <w:szCs w:val="22"/>
          <w:lang w:val="en-US"/>
        </w:rPr>
        <w:t>e</w:t>
      </w:r>
      <w:r w:rsidRPr="004204E5">
        <w:rPr>
          <w:rFonts w:ascii="Calibri" w:hAnsi="Calibri"/>
          <w:sz w:val="22"/>
          <w:szCs w:val="22"/>
          <w:lang w:val="en-US"/>
        </w:rPr>
        <w:t xml:space="preserve"> 12.595 – </w:t>
      </w:r>
      <w:r w:rsidR="00A5333E" w:rsidRPr="004204E5">
        <w:rPr>
          <w:rFonts w:ascii="Calibri" w:hAnsi="Calibri"/>
          <w:sz w:val="22"/>
          <w:szCs w:val="22"/>
          <w:lang w:val="en-US"/>
        </w:rPr>
        <w:t xml:space="preserve">Specific allegations - </w:t>
      </w:r>
      <w:r w:rsidRPr="004204E5">
        <w:rPr>
          <w:rFonts w:ascii="Calibri" w:hAnsi="Calibri"/>
          <w:sz w:val="22"/>
          <w:szCs w:val="22"/>
          <w:lang w:val="en-US"/>
        </w:rPr>
        <w:t>Miryam Eugenia R</w:t>
      </w:r>
      <w:r w:rsidR="00B60038" w:rsidRPr="004204E5">
        <w:rPr>
          <w:rFonts w:ascii="Calibri" w:hAnsi="Calibri"/>
          <w:sz w:val="22"/>
          <w:szCs w:val="22"/>
          <w:lang w:val="en-US"/>
        </w:rPr>
        <w:t>ú</w:t>
      </w:r>
      <w:r w:rsidRPr="004204E5">
        <w:rPr>
          <w:rFonts w:ascii="Calibri" w:hAnsi="Calibri"/>
          <w:sz w:val="22"/>
          <w:szCs w:val="22"/>
          <w:lang w:val="en-US"/>
        </w:rPr>
        <w:t xml:space="preserve">a Figueroa </w:t>
      </w:r>
      <w:r w:rsidR="00A5333E" w:rsidRPr="004204E5">
        <w:rPr>
          <w:rFonts w:ascii="Calibri" w:hAnsi="Calibri"/>
          <w:i/>
          <w:sz w:val="22"/>
          <w:szCs w:val="22"/>
          <w:lang w:val="en-US"/>
        </w:rPr>
        <w:t>et al.</w:t>
      </w:r>
    </w:p>
    <w:p w:rsidR="00904F6D" w:rsidRPr="004204E5" w:rsidRDefault="00904F6D" w:rsidP="001764A3">
      <w:pPr>
        <w:pStyle w:val="Textoindependiente"/>
        <w:ind w:left="720"/>
        <w:rPr>
          <w:rFonts w:ascii="Calibri" w:hAnsi="Calibri"/>
          <w:sz w:val="22"/>
          <w:szCs w:val="22"/>
          <w:lang w:val="en-US"/>
        </w:rPr>
      </w:pPr>
    </w:p>
    <w:p w:rsidR="00904F6D" w:rsidRPr="004204E5" w:rsidRDefault="004432F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A5333E" w:rsidRPr="004204E5">
        <w:rPr>
          <w:rFonts w:ascii="Calibri" w:hAnsi="Calibri"/>
          <w:b w:val="0"/>
          <w:sz w:val="22"/>
          <w:szCs w:val="22"/>
          <w:lang w:val="en-US"/>
        </w:rPr>
        <w:t xml:space="preserve">s. </w:t>
      </w:r>
      <w:proofErr w:type="spellStart"/>
      <w:r w:rsidR="00904F6D" w:rsidRPr="004204E5">
        <w:rPr>
          <w:rFonts w:ascii="Calibri" w:hAnsi="Calibri"/>
          <w:b w:val="0"/>
          <w:sz w:val="22"/>
          <w:szCs w:val="22"/>
          <w:lang w:val="en-US"/>
        </w:rPr>
        <w:t>Miryam</w:t>
      </w:r>
      <w:proofErr w:type="spellEnd"/>
      <w:r w:rsidR="00904F6D" w:rsidRPr="004204E5">
        <w:rPr>
          <w:rFonts w:ascii="Calibri" w:hAnsi="Calibri"/>
          <w:b w:val="0"/>
          <w:sz w:val="22"/>
          <w:szCs w:val="22"/>
          <w:lang w:val="en-US"/>
        </w:rPr>
        <w:t xml:space="preserve"> Eugenia Rúa Figueroa </w:t>
      </w:r>
      <w:r w:rsidR="00A5333E" w:rsidRPr="004204E5">
        <w:rPr>
          <w:rFonts w:ascii="Calibri" w:hAnsi="Calibri"/>
          <w:b w:val="0"/>
          <w:sz w:val="22"/>
          <w:szCs w:val="22"/>
          <w:lang w:val="en-US"/>
        </w:rPr>
        <w:t xml:space="preserve">served as Chair of the Community Action Board and since 1989 had been a community leader in the Barrio Nuevo sector, San Javier La Loma in </w:t>
      </w:r>
      <w:r w:rsidR="00B80039" w:rsidRPr="004204E5">
        <w:rPr>
          <w:rFonts w:ascii="Calibri" w:hAnsi="Calibri"/>
          <w:b w:val="0"/>
          <w:i/>
          <w:sz w:val="22"/>
          <w:szCs w:val="22"/>
          <w:lang w:val="en-US"/>
        </w:rPr>
        <w:t>Comuna 13</w:t>
      </w:r>
      <w:r w:rsidR="00A5333E" w:rsidRPr="004204E5">
        <w:rPr>
          <w:rFonts w:ascii="Calibri" w:hAnsi="Calibri"/>
          <w:b w:val="0"/>
          <w:sz w:val="22"/>
          <w:szCs w:val="22"/>
          <w:lang w:val="en-US"/>
        </w:rPr>
        <w:t>.  She lived in a house she ow</w:t>
      </w:r>
      <w:r w:rsidR="00B60038" w:rsidRPr="004204E5">
        <w:rPr>
          <w:rFonts w:ascii="Calibri" w:hAnsi="Calibri"/>
          <w:b w:val="0"/>
          <w:sz w:val="22"/>
          <w:szCs w:val="22"/>
          <w:lang w:val="en-US"/>
        </w:rPr>
        <w:t>n</w:t>
      </w:r>
      <w:r w:rsidR="00A5333E" w:rsidRPr="004204E5">
        <w:rPr>
          <w:rFonts w:ascii="Calibri" w:hAnsi="Calibri"/>
          <w:b w:val="0"/>
          <w:sz w:val="22"/>
          <w:szCs w:val="22"/>
          <w:lang w:val="en-US"/>
        </w:rPr>
        <w:t>ed</w:t>
      </w:r>
      <w:r w:rsidR="00B60038" w:rsidRPr="004204E5">
        <w:rPr>
          <w:rFonts w:ascii="Calibri" w:hAnsi="Calibri"/>
          <w:b w:val="0"/>
          <w:sz w:val="22"/>
          <w:szCs w:val="22"/>
          <w:lang w:val="en-US"/>
        </w:rPr>
        <w:t>,</w:t>
      </w:r>
      <w:r w:rsidR="00A5333E" w:rsidRPr="004204E5">
        <w:rPr>
          <w:rFonts w:ascii="Calibri" w:hAnsi="Calibri"/>
          <w:b w:val="0"/>
          <w:sz w:val="22"/>
          <w:szCs w:val="22"/>
          <w:lang w:val="en-US"/>
        </w:rPr>
        <w:t xml:space="preserve"> with her </w:t>
      </w:r>
      <w:r w:rsidR="008E5E5D" w:rsidRPr="004204E5">
        <w:rPr>
          <w:rFonts w:ascii="Calibri" w:hAnsi="Calibri"/>
          <w:b w:val="0"/>
          <w:sz w:val="22"/>
          <w:szCs w:val="22"/>
          <w:lang w:val="en-US"/>
        </w:rPr>
        <w:t>partner,</w:t>
      </w:r>
      <w:r w:rsidR="00A5333E" w:rsidRPr="004204E5">
        <w:rPr>
          <w:rFonts w:ascii="Calibri" w:hAnsi="Calibri"/>
          <w:b w:val="0"/>
          <w:sz w:val="22"/>
          <w:szCs w:val="22"/>
          <w:lang w:val="en-US"/>
        </w:rPr>
        <w:t xml:space="preserve"> Gustavo de Jesús Tobón, and </w:t>
      </w:r>
      <w:r w:rsidR="008E5E5D" w:rsidRPr="004204E5">
        <w:rPr>
          <w:rFonts w:ascii="Calibri" w:hAnsi="Calibri"/>
          <w:b w:val="0"/>
          <w:sz w:val="22"/>
          <w:szCs w:val="22"/>
          <w:lang w:val="en-US"/>
        </w:rPr>
        <w:t>her</w:t>
      </w:r>
      <w:r w:rsidR="00A5333E" w:rsidRPr="004204E5">
        <w:rPr>
          <w:rFonts w:ascii="Calibri" w:hAnsi="Calibri"/>
          <w:b w:val="0"/>
          <w:sz w:val="22"/>
          <w:szCs w:val="22"/>
          <w:lang w:val="en-US"/>
        </w:rPr>
        <w:t xml:space="preserve"> three children, all minors at the time: </w:t>
      </w:r>
      <w:r w:rsidR="00904F6D" w:rsidRPr="004204E5">
        <w:rPr>
          <w:rFonts w:ascii="Calibri" w:hAnsi="Calibri"/>
          <w:b w:val="0"/>
          <w:sz w:val="22"/>
          <w:szCs w:val="22"/>
          <w:lang w:val="en-US"/>
        </w:rPr>
        <w:t xml:space="preserve"> Bárbara </w:t>
      </w:r>
      <w:proofErr w:type="gramStart"/>
      <w:r w:rsidR="00904F6D" w:rsidRPr="004204E5">
        <w:rPr>
          <w:rFonts w:ascii="Calibri" w:hAnsi="Calibri"/>
          <w:b w:val="0"/>
          <w:sz w:val="22"/>
          <w:szCs w:val="22"/>
          <w:lang w:val="en-US"/>
        </w:rPr>
        <w:t>del</w:t>
      </w:r>
      <w:proofErr w:type="gramEnd"/>
      <w:r w:rsidR="00904F6D" w:rsidRPr="004204E5">
        <w:rPr>
          <w:rFonts w:ascii="Calibri" w:hAnsi="Calibri"/>
          <w:b w:val="0"/>
          <w:sz w:val="22"/>
          <w:szCs w:val="22"/>
          <w:lang w:val="en-US"/>
        </w:rPr>
        <w:t xml:space="preserve"> Sol Palacios Rúa, Úrsula Manuela Palacios Rúa, </w:t>
      </w:r>
      <w:r w:rsidR="00A5333E" w:rsidRPr="004204E5">
        <w:rPr>
          <w:rFonts w:ascii="Calibri" w:hAnsi="Calibri"/>
          <w:b w:val="0"/>
          <w:sz w:val="22"/>
          <w:szCs w:val="22"/>
          <w:lang w:val="en-US"/>
        </w:rPr>
        <w:t>and</w:t>
      </w:r>
      <w:r w:rsidR="00904F6D" w:rsidRPr="004204E5">
        <w:rPr>
          <w:rFonts w:ascii="Calibri" w:hAnsi="Calibri"/>
          <w:b w:val="0"/>
          <w:sz w:val="22"/>
          <w:szCs w:val="22"/>
          <w:lang w:val="en-US"/>
        </w:rPr>
        <w:t xml:space="preserve"> Valentina Estefanía Tobón Rúa.</w:t>
      </w:r>
    </w:p>
    <w:p w:rsidR="00904F6D" w:rsidRPr="004204E5" w:rsidRDefault="00904F6D" w:rsidP="001764A3">
      <w:pPr>
        <w:pStyle w:val="Textoindependiente"/>
        <w:rPr>
          <w:rFonts w:ascii="Calibri" w:hAnsi="Calibri"/>
          <w:b w:val="0"/>
          <w:sz w:val="22"/>
          <w:szCs w:val="22"/>
          <w:lang w:val="en-US"/>
        </w:rPr>
      </w:pPr>
    </w:p>
    <w:p w:rsidR="00904F6D" w:rsidRPr="004204E5" w:rsidRDefault="00A5333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petitioners report that Mrs. Rúa Figueroa was told by a neighbor in Barrio Nuevo – La Loma that her </w:t>
      </w:r>
      <w:r w:rsidR="002205DA" w:rsidRPr="004204E5">
        <w:rPr>
          <w:rFonts w:ascii="Calibri" w:hAnsi="Calibri"/>
          <w:b w:val="0"/>
          <w:sz w:val="22"/>
          <w:szCs w:val="22"/>
          <w:lang w:val="en-US"/>
        </w:rPr>
        <w:t>n</w:t>
      </w:r>
      <w:r w:rsidRPr="004204E5">
        <w:rPr>
          <w:rFonts w:ascii="Calibri" w:hAnsi="Calibri"/>
          <w:b w:val="0"/>
          <w:sz w:val="22"/>
          <w:szCs w:val="22"/>
          <w:lang w:val="en-US"/>
        </w:rPr>
        <w:t>ame was on a list of persons that the paramilitaries planned to assassinate.</w:t>
      </w:r>
      <w:r w:rsidR="00904F6D" w:rsidRPr="004204E5">
        <w:rPr>
          <w:rFonts w:ascii="Calibri" w:hAnsi="Calibri"/>
          <w:b w:val="0"/>
          <w:sz w:val="22"/>
          <w:szCs w:val="22"/>
          <w:lang w:val="en-US"/>
        </w:rPr>
        <w:t xml:space="preserve">   </w:t>
      </w:r>
      <w:r w:rsidR="002205DA" w:rsidRPr="004204E5">
        <w:rPr>
          <w:rFonts w:ascii="Calibri" w:hAnsi="Calibri"/>
          <w:b w:val="0"/>
          <w:sz w:val="22"/>
          <w:szCs w:val="22"/>
          <w:lang w:val="en-US"/>
        </w:rPr>
        <w:t xml:space="preserve">Therefore, on June 26, 2002, she </w:t>
      </w:r>
      <w:r w:rsidR="007D080C" w:rsidRPr="004204E5">
        <w:rPr>
          <w:rFonts w:ascii="Calibri" w:hAnsi="Calibri"/>
          <w:b w:val="0"/>
          <w:sz w:val="22"/>
          <w:szCs w:val="22"/>
          <w:lang w:val="en-US"/>
        </w:rPr>
        <w:t xml:space="preserve">left the </w:t>
      </w:r>
      <w:r w:rsidR="00591619" w:rsidRPr="004204E5">
        <w:rPr>
          <w:rFonts w:ascii="Calibri" w:hAnsi="Calibri"/>
          <w:b w:val="0"/>
          <w:sz w:val="22"/>
          <w:szCs w:val="22"/>
          <w:lang w:val="en-US"/>
        </w:rPr>
        <w:t>neighborhood</w:t>
      </w:r>
      <w:r w:rsidR="007D080C" w:rsidRPr="004204E5">
        <w:rPr>
          <w:rFonts w:ascii="Calibri" w:hAnsi="Calibri"/>
          <w:b w:val="0"/>
          <w:sz w:val="22"/>
          <w:szCs w:val="22"/>
          <w:lang w:val="en-US"/>
        </w:rPr>
        <w:t xml:space="preserve"> with her daughters and her </w:t>
      </w:r>
      <w:r w:rsidR="008E5E5D" w:rsidRPr="004204E5">
        <w:rPr>
          <w:rFonts w:ascii="Calibri" w:hAnsi="Calibri"/>
          <w:b w:val="0"/>
          <w:sz w:val="22"/>
          <w:szCs w:val="22"/>
          <w:lang w:val="en-US"/>
        </w:rPr>
        <w:t>partner</w:t>
      </w:r>
      <w:r w:rsidR="007D080C" w:rsidRPr="004204E5">
        <w:rPr>
          <w:rFonts w:ascii="Calibri" w:hAnsi="Calibri"/>
          <w:b w:val="0"/>
          <w:sz w:val="22"/>
          <w:szCs w:val="22"/>
          <w:lang w:val="en-US"/>
        </w:rPr>
        <w:t>.  They left their home without any</w:t>
      </w:r>
      <w:r w:rsidR="008E5E5D" w:rsidRPr="004204E5">
        <w:rPr>
          <w:rFonts w:ascii="Calibri" w:hAnsi="Calibri"/>
          <w:b w:val="0"/>
          <w:sz w:val="22"/>
          <w:szCs w:val="22"/>
          <w:lang w:val="en-US"/>
        </w:rPr>
        <w:t>th</w:t>
      </w:r>
      <w:r w:rsidR="007D080C" w:rsidRPr="004204E5">
        <w:rPr>
          <w:rFonts w:ascii="Calibri" w:hAnsi="Calibri"/>
          <w:b w:val="0"/>
          <w:sz w:val="22"/>
          <w:szCs w:val="22"/>
          <w:lang w:val="en-US"/>
        </w:rPr>
        <w:t xml:space="preserve">ing, </w:t>
      </w:r>
      <w:r w:rsidR="008E5E5D" w:rsidRPr="004204E5">
        <w:rPr>
          <w:rFonts w:ascii="Calibri" w:hAnsi="Calibri"/>
          <w:b w:val="0"/>
          <w:sz w:val="22"/>
          <w:szCs w:val="22"/>
          <w:lang w:val="en-US"/>
        </w:rPr>
        <w:t>save</w:t>
      </w:r>
      <w:r w:rsidR="007D080C" w:rsidRPr="004204E5">
        <w:rPr>
          <w:rFonts w:ascii="Calibri" w:hAnsi="Calibri"/>
          <w:b w:val="0"/>
          <w:sz w:val="22"/>
          <w:szCs w:val="22"/>
          <w:lang w:val="en-US"/>
        </w:rPr>
        <w:t xml:space="preserve"> for some </w:t>
      </w:r>
      <w:r w:rsidR="008E5E5D" w:rsidRPr="004204E5">
        <w:rPr>
          <w:rFonts w:ascii="Calibri" w:hAnsi="Calibri"/>
          <w:b w:val="0"/>
          <w:sz w:val="22"/>
          <w:szCs w:val="22"/>
          <w:lang w:val="en-US"/>
        </w:rPr>
        <w:t xml:space="preserve">articles </w:t>
      </w:r>
      <w:r w:rsidR="007D080C" w:rsidRPr="004204E5">
        <w:rPr>
          <w:rFonts w:ascii="Calibri" w:hAnsi="Calibri"/>
          <w:b w:val="0"/>
          <w:sz w:val="22"/>
          <w:szCs w:val="22"/>
          <w:lang w:val="en-US"/>
        </w:rPr>
        <w:t xml:space="preserve">of clothing for the daughters.  They had no place to go and no money to pay rent in another </w:t>
      </w:r>
      <w:r w:rsidR="00591619" w:rsidRPr="004204E5">
        <w:rPr>
          <w:rFonts w:ascii="Calibri" w:hAnsi="Calibri"/>
          <w:b w:val="0"/>
          <w:sz w:val="22"/>
          <w:szCs w:val="22"/>
          <w:lang w:val="en-US"/>
        </w:rPr>
        <w:t>neighborhood</w:t>
      </w:r>
      <w:r w:rsidR="007D080C" w:rsidRPr="004204E5">
        <w:rPr>
          <w:rFonts w:ascii="Calibri" w:hAnsi="Calibri"/>
          <w:b w:val="0"/>
          <w:sz w:val="22"/>
          <w:szCs w:val="22"/>
          <w:lang w:val="en-US"/>
        </w:rPr>
        <w:t xml:space="preserve">.  However, they found shelter in the home of family members who lived in the </w:t>
      </w:r>
      <w:smartTag w:uri="urn:schemas-microsoft-com:office:smarttags" w:element="place">
        <w:smartTag w:uri="urn:schemas-microsoft-com:office:smarttags" w:element="PlaceType">
          <w:r w:rsidR="007D080C" w:rsidRPr="004204E5">
            <w:rPr>
              <w:rFonts w:ascii="Calibri" w:hAnsi="Calibri"/>
              <w:b w:val="0"/>
              <w:sz w:val="22"/>
              <w:szCs w:val="22"/>
              <w:lang w:val="en-US"/>
            </w:rPr>
            <w:t>Municipality</w:t>
          </w:r>
        </w:smartTag>
        <w:r w:rsidR="007D080C" w:rsidRPr="004204E5">
          <w:rPr>
            <w:rFonts w:ascii="Calibri" w:hAnsi="Calibri"/>
            <w:b w:val="0"/>
            <w:sz w:val="22"/>
            <w:szCs w:val="22"/>
            <w:lang w:val="en-US"/>
          </w:rPr>
          <w:t xml:space="preserve"> of </w:t>
        </w:r>
        <w:smartTag w:uri="urn:schemas-microsoft-com:office:smarttags" w:element="PlaceName">
          <w:r w:rsidR="007D080C" w:rsidRPr="004204E5">
            <w:rPr>
              <w:rFonts w:ascii="Calibri" w:hAnsi="Calibri"/>
              <w:b w:val="0"/>
              <w:sz w:val="22"/>
              <w:szCs w:val="22"/>
              <w:lang w:val="en-US"/>
            </w:rPr>
            <w:t>Bello</w:t>
          </w:r>
        </w:smartTag>
      </w:smartTag>
      <w:r w:rsidR="007D080C" w:rsidRPr="004204E5">
        <w:rPr>
          <w:rFonts w:ascii="Calibri" w:hAnsi="Calibri"/>
          <w:b w:val="0"/>
          <w:sz w:val="22"/>
          <w:szCs w:val="22"/>
          <w:lang w:val="en-US"/>
        </w:rPr>
        <w:t xml:space="preserve">.  The petitioners state that Mrs. Rúa and her family have been displaced ever since and have been unable to return to the </w:t>
      </w:r>
      <w:r w:rsidR="00591619" w:rsidRPr="004204E5">
        <w:rPr>
          <w:rFonts w:ascii="Calibri" w:hAnsi="Calibri"/>
          <w:b w:val="0"/>
          <w:sz w:val="22"/>
          <w:szCs w:val="22"/>
          <w:lang w:val="en-US"/>
        </w:rPr>
        <w:t>neighborhood</w:t>
      </w:r>
      <w:r w:rsidR="007D080C" w:rsidRPr="004204E5">
        <w:rPr>
          <w:rFonts w:ascii="Calibri" w:hAnsi="Calibri"/>
          <w:b w:val="0"/>
          <w:sz w:val="22"/>
          <w:szCs w:val="22"/>
          <w:lang w:val="en-US"/>
        </w:rPr>
        <w:t xml:space="preserve"> because of the difficult security situation in the area.  The petitioners state that they know of a number of people who have returned to the </w:t>
      </w:r>
      <w:r w:rsidR="00591619" w:rsidRPr="004204E5">
        <w:rPr>
          <w:rFonts w:ascii="Calibri" w:hAnsi="Calibri"/>
          <w:b w:val="0"/>
          <w:sz w:val="22"/>
          <w:szCs w:val="22"/>
          <w:lang w:val="en-US"/>
        </w:rPr>
        <w:t>neighborhood</w:t>
      </w:r>
      <w:r w:rsidR="007D080C" w:rsidRPr="004204E5">
        <w:rPr>
          <w:rFonts w:ascii="Calibri" w:hAnsi="Calibri"/>
          <w:b w:val="0"/>
          <w:sz w:val="22"/>
          <w:szCs w:val="22"/>
          <w:lang w:val="en-US"/>
        </w:rPr>
        <w:t xml:space="preserve"> only to be disappeared or found dead elsewhere in the city of </w:t>
      </w:r>
      <w:smartTag w:uri="urn:schemas-microsoft-com:office:smarttags" w:element="City">
        <w:smartTag w:uri="urn:schemas-microsoft-com:office:smarttags" w:element="place">
          <w:r w:rsidR="007D080C" w:rsidRPr="004204E5">
            <w:rPr>
              <w:rFonts w:ascii="Calibri" w:hAnsi="Calibri"/>
              <w:b w:val="0"/>
              <w:sz w:val="22"/>
              <w:szCs w:val="22"/>
              <w:lang w:val="en-US"/>
            </w:rPr>
            <w:t>Medellín</w:t>
          </w:r>
        </w:smartTag>
      </w:smartTag>
      <w:r w:rsidR="007D080C" w:rsidRPr="004204E5">
        <w:rPr>
          <w:rFonts w:ascii="Calibri" w:hAnsi="Calibri"/>
          <w:b w:val="0"/>
          <w:sz w:val="22"/>
          <w:szCs w:val="22"/>
          <w:lang w:val="en-US"/>
        </w:rPr>
        <w:t xml:space="preserve">. Such stories prevent Mrs. Rúa from returning to her </w:t>
      </w:r>
      <w:r w:rsidR="00591619" w:rsidRPr="004204E5">
        <w:rPr>
          <w:rFonts w:ascii="Calibri" w:hAnsi="Calibri"/>
          <w:b w:val="0"/>
          <w:sz w:val="22"/>
          <w:szCs w:val="22"/>
          <w:lang w:val="en-US"/>
        </w:rPr>
        <w:t>neighborhood</w:t>
      </w:r>
      <w:r w:rsidR="007D080C" w:rsidRPr="004204E5">
        <w:rPr>
          <w:rFonts w:ascii="Calibri" w:hAnsi="Calibri"/>
          <w:b w:val="0"/>
          <w:sz w:val="22"/>
          <w:szCs w:val="22"/>
          <w:lang w:val="en-US"/>
        </w:rPr>
        <w:t xml:space="preserve"> indefinitely.</w:t>
      </w:r>
    </w:p>
    <w:p w:rsidR="00904F6D" w:rsidRPr="004204E5" w:rsidRDefault="00904F6D" w:rsidP="001764A3">
      <w:pPr>
        <w:pStyle w:val="Textoindependiente"/>
        <w:rPr>
          <w:rFonts w:ascii="Calibri" w:hAnsi="Calibri"/>
          <w:b w:val="0"/>
          <w:sz w:val="22"/>
          <w:szCs w:val="22"/>
          <w:lang w:val="en-US"/>
        </w:rPr>
      </w:pPr>
    </w:p>
    <w:p w:rsidR="00904F6D" w:rsidRPr="004204E5" w:rsidRDefault="007D080C"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petitioners state that thereafter, on June 27, 2002, there was an outbreak of paramilitary violence everywhere in the area.  Informed by her neighbors, Mrs. Rúa learned that her hom</w:t>
      </w:r>
      <w:r w:rsidR="008E5E5D" w:rsidRPr="004204E5">
        <w:rPr>
          <w:rFonts w:ascii="Calibri" w:hAnsi="Calibri"/>
          <w:b w:val="0"/>
          <w:sz w:val="22"/>
          <w:szCs w:val="22"/>
          <w:lang w:val="en-US"/>
        </w:rPr>
        <w:t>e</w:t>
      </w:r>
      <w:r w:rsidRPr="004204E5">
        <w:rPr>
          <w:rFonts w:ascii="Calibri" w:hAnsi="Calibri"/>
          <w:b w:val="0"/>
          <w:sz w:val="22"/>
          <w:szCs w:val="22"/>
          <w:lang w:val="en-US"/>
        </w:rPr>
        <w:t xml:space="preserve"> had been </w:t>
      </w:r>
      <w:r w:rsidR="008E5E5D" w:rsidRPr="004204E5">
        <w:rPr>
          <w:rFonts w:ascii="Calibri" w:hAnsi="Calibri"/>
          <w:b w:val="0"/>
          <w:sz w:val="22"/>
          <w:szCs w:val="22"/>
          <w:lang w:val="en-US"/>
        </w:rPr>
        <w:t xml:space="preserve">taken over </w:t>
      </w:r>
      <w:r w:rsidRPr="004204E5">
        <w:rPr>
          <w:rFonts w:ascii="Calibri" w:hAnsi="Calibri"/>
          <w:b w:val="0"/>
          <w:sz w:val="22"/>
          <w:szCs w:val="22"/>
          <w:lang w:val="en-US"/>
        </w:rPr>
        <w:t xml:space="preserve">as it was known to be the home of the Chair of the Community Action </w:t>
      </w:r>
      <w:r w:rsidR="00D70F24" w:rsidRPr="004204E5">
        <w:rPr>
          <w:rFonts w:ascii="Calibri" w:hAnsi="Calibri"/>
          <w:b w:val="0"/>
          <w:sz w:val="22"/>
          <w:szCs w:val="22"/>
          <w:lang w:val="en-US"/>
        </w:rPr>
        <w:t>Board.</w:t>
      </w:r>
      <w:r w:rsidRPr="004204E5">
        <w:rPr>
          <w:rFonts w:ascii="Calibri" w:hAnsi="Calibri"/>
          <w:b w:val="0"/>
          <w:sz w:val="22"/>
          <w:szCs w:val="22"/>
          <w:lang w:val="en-US"/>
        </w:rPr>
        <w:t xml:space="preserve">   The petitioners allege that the house was destroyed </w:t>
      </w:r>
      <w:r w:rsidR="001411A6" w:rsidRPr="004204E5">
        <w:rPr>
          <w:rFonts w:ascii="Calibri" w:hAnsi="Calibri"/>
          <w:b w:val="0"/>
          <w:sz w:val="22"/>
          <w:szCs w:val="22"/>
          <w:lang w:val="en-US"/>
        </w:rPr>
        <w:t>gradually and piece by piece; the furni</w:t>
      </w:r>
      <w:r w:rsidR="00850A02" w:rsidRPr="004204E5">
        <w:rPr>
          <w:rFonts w:ascii="Calibri" w:hAnsi="Calibri"/>
          <w:b w:val="0"/>
          <w:sz w:val="22"/>
          <w:szCs w:val="22"/>
          <w:lang w:val="en-US"/>
        </w:rPr>
        <w:t xml:space="preserve">shings </w:t>
      </w:r>
      <w:r w:rsidR="001411A6" w:rsidRPr="004204E5">
        <w:rPr>
          <w:rFonts w:ascii="Calibri" w:hAnsi="Calibri"/>
          <w:b w:val="0"/>
          <w:sz w:val="22"/>
          <w:szCs w:val="22"/>
          <w:lang w:val="en-US"/>
        </w:rPr>
        <w:t>in it w</w:t>
      </w:r>
      <w:r w:rsidR="00B60038" w:rsidRPr="004204E5">
        <w:rPr>
          <w:rFonts w:ascii="Calibri" w:hAnsi="Calibri"/>
          <w:b w:val="0"/>
          <w:sz w:val="22"/>
          <w:szCs w:val="22"/>
          <w:lang w:val="en-US"/>
        </w:rPr>
        <w:t>ere</w:t>
      </w:r>
      <w:r w:rsidR="001411A6" w:rsidRPr="004204E5">
        <w:rPr>
          <w:rFonts w:ascii="Calibri" w:hAnsi="Calibri"/>
          <w:b w:val="0"/>
          <w:sz w:val="22"/>
          <w:szCs w:val="22"/>
          <w:lang w:val="en-US"/>
        </w:rPr>
        <w:t xml:space="preserve"> </w:t>
      </w:r>
      <w:r w:rsidR="00B60038" w:rsidRPr="004204E5">
        <w:rPr>
          <w:rFonts w:ascii="Calibri" w:hAnsi="Calibri"/>
          <w:b w:val="0"/>
          <w:sz w:val="22"/>
          <w:szCs w:val="22"/>
          <w:lang w:val="en-US"/>
        </w:rPr>
        <w:t xml:space="preserve">taken, as were </w:t>
      </w:r>
      <w:r w:rsidR="001411A6" w:rsidRPr="004204E5">
        <w:rPr>
          <w:rFonts w:ascii="Calibri" w:hAnsi="Calibri"/>
          <w:b w:val="0"/>
          <w:sz w:val="22"/>
          <w:szCs w:val="22"/>
          <w:lang w:val="en-US"/>
        </w:rPr>
        <w:t>all the parts of the structure</w:t>
      </w:r>
      <w:r w:rsidR="00B60038" w:rsidRPr="004204E5">
        <w:rPr>
          <w:rFonts w:ascii="Calibri" w:hAnsi="Calibri"/>
          <w:b w:val="0"/>
          <w:sz w:val="22"/>
          <w:szCs w:val="22"/>
          <w:lang w:val="en-US"/>
        </w:rPr>
        <w:t xml:space="preserve"> </w:t>
      </w:r>
      <w:r w:rsidR="001411A6" w:rsidRPr="004204E5">
        <w:rPr>
          <w:rFonts w:ascii="Calibri" w:hAnsi="Calibri"/>
          <w:b w:val="0"/>
          <w:sz w:val="22"/>
          <w:szCs w:val="22"/>
          <w:lang w:val="en-US"/>
        </w:rPr>
        <w:t>(windows, doors, toilet, etc.).</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1411A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Having been forcibly displaced and </w:t>
      </w:r>
      <w:r w:rsidR="00326AC2" w:rsidRPr="004204E5">
        <w:rPr>
          <w:rFonts w:ascii="Calibri" w:hAnsi="Calibri"/>
          <w:b w:val="0"/>
          <w:sz w:val="22"/>
          <w:szCs w:val="22"/>
          <w:lang w:val="en-US"/>
        </w:rPr>
        <w:t xml:space="preserve">exposed to </w:t>
      </w:r>
      <w:r w:rsidR="00B60038" w:rsidRPr="004204E5">
        <w:rPr>
          <w:rFonts w:ascii="Calibri" w:hAnsi="Calibri"/>
          <w:b w:val="0"/>
          <w:sz w:val="22"/>
          <w:szCs w:val="22"/>
          <w:lang w:val="en-US"/>
        </w:rPr>
        <w:t>great danger</w:t>
      </w:r>
      <w:r w:rsidR="00326AC2" w:rsidRPr="004204E5">
        <w:rPr>
          <w:rFonts w:ascii="Calibri" w:hAnsi="Calibri"/>
          <w:b w:val="0"/>
          <w:sz w:val="22"/>
          <w:szCs w:val="22"/>
          <w:lang w:val="en-US"/>
        </w:rPr>
        <w:t xml:space="preserve"> because of </w:t>
      </w:r>
      <w:r w:rsidR="00B60038" w:rsidRPr="004204E5">
        <w:rPr>
          <w:rFonts w:ascii="Calibri" w:hAnsi="Calibri"/>
          <w:b w:val="0"/>
          <w:sz w:val="22"/>
          <w:szCs w:val="22"/>
          <w:lang w:val="en-US"/>
        </w:rPr>
        <w:t>the office she held</w:t>
      </w:r>
      <w:r w:rsidR="00326AC2" w:rsidRPr="004204E5">
        <w:rPr>
          <w:rFonts w:ascii="Calibri" w:hAnsi="Calibri"/>
          <w:b w:val="0"/>
          <w:sz w:val="22"/>
          <w:szCs w:val="22"/>
          <w:lang w:val="en-US"/>
        </w:rPr>
        <w:t>, Mrs. Rúa Figueroa had no alternative but to resign as chair of the Board.  And while she never officially notified the Office of the Mayor of Medellín that she had decided to resign, she was nonetheless replaced by the person who had been the Board’s Vice Chair</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4432F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326AC2" w:rsidRPr="004204E5">
        <w:rPr>
          <w:rFonts w:ascii="Calibri" w:hAnsi="Calibri"/>
          <w:b w:val="0"/>
          <w:sz w:val="22"/>
          <w:szCs w:val="22"/>
          <w:lang w:val="en-US"/>
        </w:rPr>
        <w:t xml:space="preserve">s. </w:t>
      </w:r>
      <w:proofErr w:type="spellStart"/>
      <w:r w:rsidR="00326AC2" w:rsidRPr="004204E5">
        <w:rPr>
          <w:rFonts w:ascii="Calibri" w:hAnsi="Calibri"/>
          <w:b w:val="0"/>
          <w:sz w:val="22"/>
          <w:szCs w:val="22"/>
          <w:lang w:val="en-US"/>
        </w:rPr>
        <w:t>Rúa</w:t>
      </w:r>
      <w:proofErr w:type="spellEnd"/>
      <w:r w:rsidR="00326AC2" w:rsidRPr="004204E5">
        <w:rPr>
          <w:rFonts w:ascii="Calibri" w:hAnsi="Calibri"/>
          <w:b w:val="0"/>
          <w:sz w:val="22"/>
          <w:szCs w:val="22"/>
          <w:lang w:val="en-US"/>
        </w:rPr>
        <w:t xml:space="preserve"> Figueroa took a number of measures as a result of the events described above.  She turned to the Human Rights Office of the Departmental </w:t>
      </w:r>
      <w:r w:rsidR="00852D50" w:rsidRPr="004204E5">
        <w:rPr>
          <w:rFonts w:ascii="Calibri" w:hAnsi="Calibri"/>
          <w:b w:val="0"/>
          <w:sz w:val="22"/>
          <w:szCs w:val="22"/>
          <w:lang w:val="en-US"/>
        </w:rPr>
        <w:t>Prosecutor</w:t>
      </w:r>
      <w:r w:rsidR="00B60038" w:rsidRPr="004204E5">
        <w:rPr>
          <w:rFonts w:ascii="Calibri" w:hAnsi="Calibri"/>
          <w:b w:val="0"/>
          <w:sz w:val="22"/>
          <w:szCs w:val="22"/>
          <w:lang w:val="en-US"/>
        </w:rPr>
        <w:t>’s Office</w:t>
      </w:r>
      <w:r w:rsidR="00326AC2" w:rsidRPr="004204E5">
        <w:rPr>
          <w:rFonts w:ascii="Calibri" w:hAnsi="Calibri"/>
          <w:b w:val="0"/>
          <w:sz w:val="22"/>
          <w:szCs w:val="22"/>
          <w:lang w:val="en-US"/>
        </w:rPr>
        <w:t xml:space="preserve">, to make a statement of forced displacement; she filed a request with the Social Solidarity Network, and filed a formal complaint with the </w:t>
      </w:r>
      <w:r w:rsidR="000C31B5" w:rsidRPr="004204E5">
        <w:rPr>
          <w:rFonts w:ascii="Calibri" w:hAnsi="Calibri"/>
          <w:b w:val="0"/>
          <w:sz w:val="22"/>
          <w:szCs w:val="22"/>
          <w:lang w:val="en-US"/>
        </w:rPr>
        <w:t xml:space="preserve">Office of the Attorney General, </w:t>
      </w:r>
      <w:r w:rsidR="00326AC2" w:rsidRPr="004204E5">
        <w:rPr>
          <w:rFonts w:ascii="Calibri" w:hAnsi="Calibri"/>
          <w:b w:val="0"/>
          <w:sz w:val="22"/>
          <w:szCs w:val="22"/>
          <w:lang w:val="en-US"/>
        </w:rPr>
        <w:t xml:space="preserve">Medellín </w:t>
      </w:r>
      <w:r w:rsidR="00276D7F" w:rsidRPr="004204E5">
        <w:rPr>
          <w:rFonts w:ascii="Calibri" w:hAnsi="Calibri"/>
          <w:b w:val="0"/>
          <w:sz w:val="22"/>
          <w:szCs w:val="22"/>
          <w:lang w:val="en-US"/>
        </w:rPr>
        <w:t>Sectional</w:t>
      </w:r>
      <w:r w:rsidR="000C31B5" w:rsidRPr="004204E5">
        <w:rPr>
          <w:rFonts w:ascii="Calibri" w:hAnsi="Calibri"/>
          <w:b w:val="0"/>
          <w:sz w:val="22"/>
          <w:szCs w:val="22"/>
          <w:lang w:val="en-US"/>
        </w:rPr>
        <w:t xml:space="preserve"> Office,</w:t>
      </w:r>
      <w:r w:rsidR="00326AC2" w:rsidRPr="004204E5">
        <w:rPr>
          <w:rFonts w:ascii="Calibri" w:hAnsi="Calibri"/>
          <w:b w:val="0"/>
          <w:sz w:val="22"/>
          <w:szCs w:val="22"/>
          <w:lang w:val="en-US"/>
        </w:rPr>
        <w:t xml:space="preserve"> concerning the looting of her home and the displacement of her and her family.  On July 10, 2002, the Municipal Disaster Prevention and Care System (SIMPAD)</w:t>
      </w:r>
      <w:r w:rsidR="00010564" w:rsidRPr="004204E5">
        <w:rPr>
          <w:rFonts w:ascii="Calibri" w:hAnsi="Calibri"/>
          <w:b w:val="0"/>
          <w:sz w:val="22"/>
          <w:szCs w:val="22"/>
          <w:lang w:val="en-US"/>
        </w:rPr>
        <w:t xml:space="preserve"> of the Office of the Mayo</w:t>
      </w:r>
      <w:r w:rsidRPr="004204E5">
        <w:rPr>
          <w:rFonts w:ascii="Calibri" w:hAnsi="Calibri"/>
          <w:b w:val="0"/>
          <w:sz w:val="22"/>
          <w:szCs w:val="22"/>
          <w:lang w:val="en-US"/>
        </w:rPr>
        <w:t xml:space="preserve">r of </w:t>
      </w:r>
      <w:proofErr w:type="gramStart"/>
      <w:r w:rsidRPr="004204E5">
        <w:rPr>
          <w:rFonts w:ascii="Calibri" w:hAnsi="Calibri"/>
          <w:b w:val="0"/>
          <w:sz w:val="22"/>
          <w:szCs w:val="22"/>
          <w:lang w:val="en-US"/>
        </w:rPr>
        <w:t>Medellín,</w:t>
      </w:r>
      <w:proofErr w:type="gramEnd"/>
      <w:r w:rsidRPr="004204E5">
        <w:rPr>
          <w:rFonts w:ascii="Calibri" w:hAnsi="Calibri"/>
          <w:b w:val="0"/>
          <w:sz w:val="22"/>
          <w:szCs w:val="22"/>
          <w:lang w:val="en-US"/>
        </w:rPr>
        <w:t xml:space="preserve"> certified that M</w:t>
      </w:r>
      <w:r w:rsidR="00010564" w:rsidRPr="004204E5">
        <w:rPr>
          <w:rFonts w:ascii="Calibri" w:hAnsi="Calibri"/>
          <w:b w:val="0"/>
          <w:sz w:val="22"/>
          <w:szCs w:val="22"/>
          <w:lang w:val="en-US"/>
        </w:rPr>
        <w:t xml:space="preserve">s. </w:t>
      </w:r>
      <w:proofErr w:type="spellStart"/>
      <w:r w:rsidR="00010564" w:rsidRPr="004204E5">
        <w:rPr>
          <w:rFonts w:ascii="Calibri" w:hAnsi="Calibri"/>
          <w:b w:val="0"/>
          <w:sz w:val="22"/>
          <w:szCs w:val="22"/>
          <w:lang w:val="en-US"/>
        </w:rPr>
        <w:t>Rúa</w:t>
      </w:r>
      <w:proofErr w:type="spellEnd"/>
      <w:r w:rsidR="00010564" w:rsidRPr="004204E5">
        <w:rPr>
          <w:rFonts w:ascii="Calibri" w:hAnsi="Calibri"/>
          <w:b w:val="0"/>
          <w:sz w:val="22"/>
          <w:szCs w:val="22"/>
          <w:lang w:val="en-US"/>
        </w:rPr>
        <w:t xml:space="preserve"> and her family had been displaced from their home by the armed fighting between the self-defense groups and the militia groups.</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904F6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N</w:t>
      </w:r>
      <w:r w:rsidR="004432FA" w:rsidRPr="004204E5">
        <w:rPr>
          <w:rFonts w:ascii="Calibri" w:hAnsi="Calibri"/>
          <w:b w:val="0"/>
          <w:sz w:val="22"/>
          <w:szCs w:val="22"/>
          <w:lang w:val="en-US"/>
        </w:rPr>
        <w:t>evertheless, ten</w:t>
      </w:r>
      <w:r w:rsidR="00010564" w:rsidRPr="004204E5">
        <w:rPr>
          <w:rFonts w:ascii="Calibri" w:hAnsi="Calibri"/>
          <w:b w:val="0"/>
          <w:sz w:val="22"/>
          <w:szCs w:val="22"/>
          <w:lang w:val="en-US"/>
        </w:rPr>
        <w:t xml:space="preserve"> years after the</w:t>
      </w:r>
      <w:r w:rsidR="00B60038" w:rsidRPr="004204E5">
        <w:rPr>
          <w:rFonts w:ascii="Calibri" w:hAnsi="Calibri"/>
          <w:b w:val="0"/>
          <w:sz w:val="22"/>
          <w:szCs w:val="22"/>
          <w:lang w:val="en-US"/>
        </w:rPr>
        <w:t>se</w:t>
      </w:r>
      <w:r w:rsidR="004432FA" w:rsidRPr="004204E5">
        <w:rPr>
          <w:rFonts w:ascii="Calibri" w:hAnsi="Calibri"/>
          <w:b w:val="0"/>
          <w:sz w:val="22"/>
          <w:szCs w:val="22"/>
          <w:lang w:val="en-US"/>
        </w:rPr>
        <w:t xml:space="preserve"> events, neither M</w:t>
      </w:r>
      <w:r w:rsidR="00010564" w:rsidRPr="004204E5">
        <w:rPr>
          <w:rFonts w:ascii="Calibri" w:hAnsi="Calibri"/>
          <w:b w:val="0"/>
          <w:sz w:val="22"/>
          <w:szCs w:val="22"/>
          <w:lang w:val="en-US"/>
        </w:rPr>
        <w:t xml:space="preserve">s. </w:t>
      </w:r>
      <w:proofErr w:type="spellStart"/>
      <w:r w:rsidR="00010564" w:rsidRPr="004204E5">
        <w:rPr>
          <w:rFonts w:ascii="Calibri" w:hAnsi="Calibri"/>
          <w:b w:val="0"/>
          <w:sz w:val="22"/>
          <w:szCs w:val="22"/>
          <w:lang w:val="en-US"/>
        </w:rPr>
        <w:t>Rúa</w:t>
      </w:r>
      <w:proofErr w:type="spellEnd"/>
      <w:r w:rsidR="00010564" w:rsidRPr="004204E5">
        <w:rPr>
          <w:rFonts w:ascii="Calibri" w:hAnsi="Calibri"/>
          <w:b w:val="0"/>
          <w:sz w:val="22"/>
          <w:szCs w:val="22"/>
          <w:lang w:val="en-US"/>
        </w:rPr>
        <w:t xml:space="preserve"> Figueroa nor her family has been listed in the Single Register of Displaced Persons and, therefore, have not received the humanitarian assistance to which they are entitled.  They are still unable to make free use and enjoyment of their house, and the State has not provided them with a housing subsidy to make good their needs.</w:t>
      </w:r>
      <w:r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9F002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light of </w:t>
      </w:r>
      <w:r w:rsidR="00010564" w:rsidRPr="004204E5">
        <w:rPr>
          <w:rFonts w:ascii="Calibri" w:hAnsi="Calibri"/>
          <w:b w:val="0"/>
          <w:sz w:val="22"/>
          <w:szCs w:val="22"/>
          <w:lang w:val="en-US"/>
        </w:rPr>
        <w:t>these considerations, the petitioners are requesting that the State be declared responsible for violations o</w:t>
      </w:r>
      <w:r w:rsidR="004432FA" w:rsidRPr="004204E5">
        <w:rPr>
          <w:rFonts w:ascii="Calibri" w:hAnsi="Calibri"/>
          <w:b w:val="0"/>
          <w:sz w:val="22"/>
          <w:szCs w:val="22"/>
          <w:lang w:val="en-US"/>
        </w:rPr>
        <w:t>f the rights to personal integrity</w:t>
      </w:r>
      <w:r w:rsidR="00010564" w:rsidRPr="004204E5">
        <w:rPr>
          <w:rFonts w:ascii="Calibri" w:hAnsi="Calibri"/>
          <w:b w:val="0"/>
          <w:sz w:val="22"/>
          <w:szCs w:val="22"/>
          <w:lang w:val="en-US"/>
        </w:rPr>
        <w:t>, freedom of association, private property,</w:t>
      </w:r>
      <w:r w:rsidR="00B60038" w:rsidRPr="004204E5">
        <w:rPr>
          <w:rFonts w:ascii="Calibri" w:hAnsi="Calibri"/>
          <w:b w:val="0"/>
          <w:sz w:val="22"/>
          <w:szCs w:val="22"/>
          <w:lang w:val="en-US"/>
        </w:rPr>
        <w:t xml:space="preserve"> freedom of</w:t>
      </w:r>
      <w:r w:rsidR="00010564" w:rsidRPr="004204E5">
        <w:rPr>
          <w:rFonts w:ascii="Calibri" w:hAnsi="Calibri"/>
          <w:b w:val="0"/>
          <w:sz w:val="22"/>
          <w:szCs w:val="22"/>
          <w:lang w:val="en-US"/>
        </w:rPr>
        <w:t xml:space="preserve"> movement and residence, and judicial protection</w:t>
      </w:r>
      <w:r w:rsidRPr="004204E5">
        <w:rPr>
          <w:rFonts w:ascii="Calibri" w:hAnsi="Calibri"/>
          <w:b w:val="0"/>
          <w:sz w:val="22"/>
          <w:szCs w:val="22"/>
          <w:lang w:val="en-US"/>
        </w:rPr>
        <w:t xml:space="preserve"> and guarantees</w:t>
      </w:r>
      <w:r w:rsidR="00010564" w:rsidRPr="004204E5">
        <w:rPr>
          <w:rFonts w:ascii="Calibri" w:hAnsi="Calibri"/>
          <w:b w:val="0"/>
          <w:sz w:val="22"/>
          <w:szCs w:val="22"/>
          <w:lang w:val="en-US"/>
        </w:rPr>
        <w:t>, established in articles 5(1), 8(1), 16, 21(1), 2</w:t>
      </w:r>
      <w:r w:rsidR="002E2C50" w:rsidRPr="004204E5">
        <w:rPr>
          <w:rFonts w:ascii="Calibri" w:hAnsi="Calibri"/>
          <w:b w:val="0"/>
          <w:sz w:val="22"/>
          <w:szCs w:val="22"/>
          <w:lang w:val="en-US"/>
        </w:rPr>
        <w:t>2</w:t>
      </w:r>
      <w:r w:rsidR="00010564" w:rsidRPr="004204E5">
        <w:rPr>
          <w:rFonts w:ascii="Calibri" w:hAnsi="Calibri"/>
          <w:b w:val="0"/>
          <w:sz w:val="22"/>
          <w:szCs w:val="22"/>
          <w:lang w:val="en-US"/>
        </w:rPr>
        <w:t>(</w:t>
      </w:r>
      <w:r w:rsidR="002E2C50" w:rsidRPr="004204E5">
        <w:rPr>
          <w:rFonts w:ascii="Calibri" w:hAnsi="Calibri"/>
          <w:b w:val="0"/>
          <w:sz w:val="22"/>
          <w:szCs w:val="22"/>
          <w:lang w:val="en-US"/>
        </w:rPr>
        <w:t>1</w:t>
      </w:r>
      <w:r w:rsidR="00010564" w:rsidRPr="004204E5">
        <w:rPr>
          <w:rFonts w:ascii="Calibri" w:hAnsi="Calibri"/>
          <w:b w:val="0"/>
          <w:sz w:val="22"/>
          <w:szCs w:val="22"/>
          <w:lang w:val="en-US"/>
        </w:rPr>
        <w:t>), 22(</w:t>
      </w:r>
      <w:r w:rsidR="002E2C50" w:rsidRPr="004204E5">
        <w:rPr>
          <w:rFonts w:ascii="Calibri" w:hAnsi="Calibri"/>
          <w:b w:val="0"/>
          <w:sz w:val="22"/>
          <w:szCs w:val="22"/>
          <w:lang w:val="en-US"/>
        </w:rPr>
        <w:t>2</w:t>
      </w:r>
      <w:r w:rsidR="00010564" w:rsidRPr="004204E5">
        <w:rPr>
          <w:rFonts w:ascii="Calibri" w:hAnsi="Calibri"/>
          <w:b w:val="0"/>
          <w:sz w:val="22"/>
          <w:szCs w:val="22"/>
          <w:lang w:val="en-US"/>
        </w:rPr>
        <w:t xml:space="preserve">) and 25 of the Convention, to the detriment of </w:t>
      </w:r>
      <w:r w:rsidR="00904F6D" w:rsidRPr="004204E5">
        <w:rPr>
          <w:rFonts w:ascii="Calibri" w:hAnsi="Calibri"/>
          <w:b w:val="0"/>
          <w:sz w:val="22"/>
          <w:szCs w:val="22"/>
          <w:lang w:val="en-US"/>
        </w:rPr>
        <w:t xml:space="preserve">Miryam Eugenia Rúa Figueroa </w:t>
      </w:r>
      <w:r w:rsidR="00010564" w:rsidRPr="004204E5">
        <w:rPr>
          <w:rFonts w:ascii="Calibri" w:hAnsi="Calibri"/>
          <w:b w:val="0"/>
          <w:sz w:val="22"/>
          <w:szCs w:val="22"/>
          <w:lang w:val="en-US"/>
        </w:rPr>
        <w:t xml:space="preserve">and her next of kin.  They further maintain that the rights of the child protected </w:t>
      </w:r>
      <w:r w:rsidR="00F97732" w:rsidRPr="004204E5">
        <w:rPr>
          <w:rFonts w:ascii="Calibri" w:hAnsi="Calibri"/>
          <w:b w:val="0"/>
          <w:sz w:val="22"/>
          <w:szCs w:val="22"/>
          <w:lang w:val="en-US"/>
        </w:rPr>
        <w:t xml:space="preserve">under </w:t>
      </w:r>
      <w:r w:rsidR="00010564" w:rsidRPr="004204E5">
        <w:rPr>
          <w:rFonts w:ascii="Calibri" w:hAnsi="Calibri"/>
          <w:b w:val="0"/>
          <w:sz w:val="22"/>
          <w:szCs w:val="22"/>
          <w:lang w:val="en-US"/>
        </w:rPr>
        <w:t xml:space="preserve">Article 19 of the American Convention were violated to the detriment of </w:t>
      </w:r>
      <w:r w:rsidR="00904F6D" w:rsidRPr="004204E5">
        <w:rPr>
          <w:rFonts w:ascii="Calibri" w:hAnsi="Calibri"/>
          <w:b w:val="0"/>
          <w:sz w:val="22"/>
          <w:szCs w:val="22"/>
          <w:lang w:val="en-US"/>
        </w:rPr>
        <w:t xml:space="preserve">Bárbara </w:t>
      </w:r>
      <w:proofErr w:type="gramStart"/>
      <w:r w:rsidR="00904F6D" w:rsidRPr="004204E5">
        <w:rPr>
          <w:rFonts w:ascii="Calibri" w:hAnsi="Calibri"/>
          <w:b w:val="0"/>
          <w:sz w:val="22"/>
          <w:szCs w:val="22"/>
          <w:lang w:val="en-US"/>
        </w:rPr>
        <w:t>del</w:t>
      </w:r>
      <w:proofErr w:type="gramEnd"/>
      <w:r w:rsidR="00904F6D" w:rsidRPr="004204E5">
        <w:rPr>
          <w:rFonts w:ascii="Calibri" w:hAnsi="Calibri"/>
          <w:b w:val="0"/>
          <w:sz w:val="22"/>
          <w:szCs w:val="22"/>
          <w:lang w:val="en-US"/>
        </w:rPr>
        <w:t xml:space="preserve"> Sol Palacios Rúa, Úrsula Manuela Palacios Rúa, </w:t>
      </w:r>
      <w:r w:rsidR="00010564" w:rsidRPr="004204E5">
        <w:rPr>
          <w:rFonts w:ascii="Calibri" w:hAnsi="Calibri"/>
          <w:b w:val="0"/>
          <w:sz w:val="22"/>
          <w:szCs w:val="22"/>
          <w:lang w:val="en-US"/>
        </w:rPr>
        <w:t>and</w:t>
      </w:r>
      <w:r w:rsidR="00904F6D" w:rsidRPr="004204E5">
        <w:rPr>
          <w:rFonts w:ascii="Calibri" w:hAnsi="Calibri"/>
          <w:b w:val="0"/>
          <w:sz w:val="22"/>
          <w:szCs w:val="22"/>
          <w:lang w:val="en-US"/>
        </w:rPr>
        <w:t xml:space="preserve"> Valentina Estefanía Tobón Rúa, </w:t>
      </w:r>
      <w:r w:rsidR="00010564" w:rsidRPr="004204E5">
        <w:rPr>
          <w:rFonts w:ascii="Calibri" w:hAnsi="Calibri"/>
          <w:b w:val="0"/>
          <w:sz w:val="22"/>
          <w:szCs w:val="22"/>
          <w:lang w:val="en-US"/>
        </w:rPr>
        <w:t xml:space="preserve">the daughters of </w:t>
      </w:r>
      <w:r w:rsidR="00904F6D" w:rsidRPr="004204E5">
        <w:rPr>
          <w:rFonts w:ascii="Calibri" w:hAnsi="Calibri"/>
          <w:b w:val="0"/>
          <w:sz w:val="22"/>
          <w:szCs w:val="22"/>
          <w:lang w:val="en-US"/>
        </w:rPr>
        <w:t>Miryam Eugenia Rúa Figueroa</w:t>
      </w:r>
      <w:r w:rsidR="00010564" w:rsidRPr="004204E5">
        <w:rPr>
          <w:rFonts w:ascii="Calibri" w:hAnsi="Calibri"/>
          <w:b w:val="0"/>
          <w:sz w:val="22"/>
          <w:szCs w:val="22"/>
          <w:lang w:val="en-US"/>
        </w:rPr>
        <w:t xml:space="preserve"> and minors at the time of their forced displacement.</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904F6D" w:rsidP="001764A3">
      <w:pPr>
        <w:pStyle w:val="Textoindependiente"/>
        <w:ind w:left="720"/>
        <w:rPr>
          <w:rFonts w:ascii="Calibri" w:hAnsi="Calibri"/>
          <w:sz w:val="22"/>
          <w:szCs w:val="22"/>
          <w:lang w:val="en-US"/>
        </w:rPr>
      </w:pPr>
      <w:proofErr w:type="gramStart"/>
      <w:r w:rsidRPr="004204E5">
        <w:rPr>
          <w:rFonts w:ascii="Calibri" w:hAnsi="Calibri"/>
          <w:sz w:val="22"/>
          <w:szCs w:val="22"/>
          <w:lang w:val="en-US"/>
        </w:rPr>
        <w:t>Cas</w:t>
      </w:r>
      <w:r w:rsidR="009159D0" w:rsidRPr="004204E5">
        <w:rPr>
          <w:rFonts w:ascii="Calibri" w:hAnsi="Calibri"/>
          <w:sz w:val="22"/>
          <w:szCs w:val="22"/>
          <w:lang w:val="en-US"/>
        </w:rPr>
        <w:t>e</w:t>
      </w:r>
      <w:r w:rsidRPr="004204E5">
        <w:rPr>
          <w:rFonts w:ascii="Calibri" w:hAnsi="Calibri"/>
          <w:sz w:val="22"/>
          <w:szCs w:val="22"/>
          <w:lang w:val="en-US"/>
        </w:rPr>
        <w:t xml:space="preserve"> 12.596 – </w:t>
      </w:r>
      <w:r w:rsidR="009159D0" w:rsidRPr="004204E5">
        <w:rPr>
          <w:rFonts w:ascii="Calibri" w:hAnsi="Calibri"/>
          <w:sz w:val="22"/>
          <w:szCs w:val="22"/>
          <w:lang w:val="en-US"/>
        </w:rPr>
        <w:t>Specific Allegations</w:t>
      </w:r>
      <w:r w:rsidRPr="004204E5">
        <w:rPr>
          <w:rFonts w:ascii="Calibri" w:hAnsi="Calibri"/>
          <w:sz w:val="22"/>
          <w:szCs w:val="22"/>
          <w:lang w:val="en-US"/>
        </w:rPr>
        <w:t xml:space="preserve"> – Luz Dary Ospina Bastidas </w:t>
      </w:r>
      <w:r w:rsidR="009159D0" w:rsidRPr="004204E5">
        <w:rPr>
          <w:rFonts w:ascii="Calibri" w:hAnsi="Calibri"/>
          <w:i/>
          <w:sz w:val="22"/>
          <w:szCs w:val="22"/>
          <w:lang w:val="en-US"/>
        </w:rPr>
        <w:t>et al.</w:t>
      </w:r>
      <w:proofErr w:type="gramEnd"/>
    </w:p>
    <w:p w:rsidR="00904F6D" w:rsidRPr="004204E5" w:rsidRDefault="00904F6D" w:rsidP="001764A3">
      <w:pPr>
        <w:pStyle w:val="Textoindependiente"/>
        <w:rPr>
          <w:rFonts w:ascii="Calibri" w:hAnsi="Calibri"/>
          <w:b w:val="0"/>
          <w:sz w:val="22"/>
          <w:szCs w:val="22"/>
          <w:lang w:val="en-US"/>
        </w:rPr>
      </w:pPr>
    </w:p>
    <w:p w:rsidR="00904F6D" w:rsidRPr="004204E5" w:rsidRDefault="001C6D8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At the time of the events, M</w:t>
      </w:r>
      <w:r w:rsidR="009159D0" w:rsidRPr="004204E5">
        <w:rPr>
          <w:rFonts w:ascii="Calibri" w:hAnsi="Calibri"/>
          <w:b w:val="0"/>
          <w:sz w:val="22"/>
          <w:szCs w:val="22"/>
          <w:lang w:val="en-US"/>
        </w:rPr>
        <w:t>s.</w:t>
      </w:r>
      <w:r w:rsidR="00904F6D" w:rsidRPr="004204E5">
        <w:rPr>
          <w:rFonts w:ascii="Calibri" w:hAnsi="Calibri"/>
          <w:b w:val="0"/>
          <w:sz w:val="22"/>
          <w:szCs w:val="22"/>
          <w:lang w:val="en-US"/>
        </w:rPr>
        <w:t xml:space="preserve"> Luz </w:t>
      </w:r>
      <w:proofErr w:type="spellStart"/>
      <w:r w:rsidR="00904F6D" w:rsidRPr="004204E5">
        <w:rPr>
          <w:rFonts w:ascii="Calibri" w:hAnsi="Calibri"/>
          <w:b w:val="0"/>
          <w:sz w:val="22"/>
          <w:szCs w:val="22"/>
          <w:lang w:val="en-US"/>
        </w:rPr>
        <w:t>Dary</w:t>
      </w:r>
      <w:proofErr w:type="spellEnd"/>
      <w:r w:rsidR="00904F6D" w:rsidRPr="004204E5">
        <w:rPr>
          <w:rFonts w:ascii="Calibri" w:hAnsi="Calibri"/>
          <w:b w:val="0"/>
          <w:sz w:val="22"/>
          <w:szCs w:val="22"/>
          <w:lang w:val="en-US"/>
        </w:rPr>
        <w:t xml:space="preserve"> Ospina Bastidas </w:t>
      </w:r>
      <w:r w:rsidR="009159D0" w:rsidRPr="004204E5">
        <w:rPr>
          <w:rFonts w:ascii="Calibri" w:hAnsi="Calibri"/>
          <w:b w:val="0"/>
          <w:sz w:val="22"/>
          <w:szCs w:val="22"/>
          <w:lang w:val="en-US"/>
        </w:rPr>
        <w:t xml:space="preserve">had been serving as Executive Director of the Las Independencias Women’s Association (AMI) for approximately one year.  She was </w:t>
      </w:r>
      <w:r w:rsidR="00185461" w:rsidRPr="004204E5">
        <w:rPr>
          <w:rFonts w:ascii="Calibri" w:hAnsi="Calibri"/>
          <w:b w:val="0"/>
          <w:sz w:val="22"/>
          <w:szCs w:val="22"/>
          <w:lang w:val="en-US"/>
        </w:rPr>
        <w:t xml:space="preserve">firmly </w:t>
      </w:r>
      <w:r w:rsidR="009159D0" w:rsidRPr="004204E5">
        <w:rPr>
          <w:rFonts w:ascii="Calibri" w:hAnsi="Calibri"/>
          <w:b w:val="0"/>
          <w:sz w:val="22"/>
          <w:szCs w:val="22"/>
          <w:lang w:val="en-US"/>
        </w:rPr>
        <w:t xml:space="preserve">committed to community </w:t>
      </w:r>
      <w:r w:rsidR="007D0501" w:rsidRPr="004204E5">
        <w:rPr>
          <w:rFonts w:ascii="Calibri" w:hAnsi="Calibri"/>
          <w:b w:val="0"/>
          <w:sz w:val="22"/>
          <w:szCs w:val="22"/>
          <w:lang w:val="en-US"/>
        </w:rPr>
        <w:t>service</w:t>
      </w:r>
      <w:r w:rsidR="009159D0" w:rsidRPr="004204E5">
        <w:rPr>
          <w:rFonts w:ascii="Calibri" w:hAnsi="Calibri"/>
          <w:b w:val="0"/>
          <w:sz w:val="22"/>
          <w:szCs w:val="22"/>
          <w:lang w:val="en-US"/>
        </w:rPr>
        <w:t xml:space="preserve"> and community leadership, and had previously served as President of the AMI in 1998 and again in 2000; she had also </w:t>
      </w:r>
      <w:r w:rsidR="007D0501" w:rsidRPr="004204E5">
        <w:rPr>
          <w:rFonts w:ascii="Calibri" w:hAnsi="Calibri"/>
          <w:b w:val="0"/>
          <w:sz w:val="22"/>
          <w:szCs w:val="22"/>
          <w:lang w:val="en-US"/>
        </w:rPr>
        <w:t>chaired</w:t>
      </w:r>
      <w:r w:rsidR="009159D0" w:rsidRPr="004204E5">
        <w:rPr>
          <w:rFonts w:ascii="Calibri" w:hAnsi="Calibri"/>
          <w:b w:val="0"/>
          <w:sz w:val="22"/>
          <w:szCs w:val="22"/>
          <w:lang w:val="en-US"/>
        </w:rPr>
        <w:t xml:space="preserve"> the Community Action Board from </w:t>
      </w:r>
      <w:r w:rsidR="00185461" w:rsidRPr="004204E5">
        <w:rPr>
          <w:rFonts w:ascii="Calibri" w:hAnsi="Calibri"/>
          <w:b w:val="0"/>
          <w:sz w:val="22"/>
          <w:szCs w:val="22"/>
          <w:lang w:val="en-US"/>
        </w:rPr>
        <w:t xml:space="preserve">1994 to 1996, and was involved in other community organizations.  She lived in her own house with her husband, </w:t>
      </w:r>
      <w:r w:rsidR="00904F6D" w:rsidRPr="004204E5">
        <w:rPr>
          <w:rFonts w:ascii="Calibri" w:hAnsi="Calibri"/>
          <w:b w:val="0"/>
          <w:sz w:val="22"/>
          <w:szCs w:val="22"/>
          <w:lang w:val="en-US"/>
        </w:rPr>
        <w:t xml:space="preserve">Oscar Tulio Hoyos Oquendo, </w:t>
      </w:r>
      <w:r w:rsidR="00185461" w:rsidRPr="004204E5">
        <w:rPr>
          <w:rFonts w:ascii="Calibri" w:hAnsi="Calibri"/>
          <w:b w:val="0"/>
          <w:sz w:val="22"/>
          <w:szCs w:val="22"/>
          <w:lang w:val="en-US"/>
        </w:rPr>
        <w:t>and their children:</w:t>
      </w:r>
      <w:r w:rsidR="00904F6D" w:rsidRPr="004204E5">
        <w:rPr>
          <w:rFonts w:ascii="Calibri" w:hAnsi="Calibri"/>
          <w:b w:val="0"/>
          <w:sz w:val="22"/>
          <w:szCs w:val="22"/>
          <w:lang w:val="en-US"/>
        </w:rPr>
        <w:t xml:space="preserve"> Edid Yazmín, Oscar Darío</w:t>
      </w:r>
      <w:r w:rsidR="007D0501" w:rsidRPr="004204E5">
        <w:rPr>
          <w:rFonts w:ascii="Calibri" w:hAnsi="Calibri"/>
          <w:b w:val="0"/>
          <w:sz w:val="22"/>
          <w:szCs w:val="22"/>
          <w:lang w:val="en-US"/>
        </w:rPr>
        <w:t>,</w:t>
      </w:r>
      <w:r w:rsidR="00185461" w:rsidRPr="004204E5">
        <w:rPr>
          <w:rFonts w:ascii="Calibri" w:hAnsi="Calibri"/>
          <w:b w:val="0"/>
          <w:sz w:val="22"/>
          <w:szCs w:val="22"/>
          <w:lang w:val="en-US"/>
        </w:rPr>
        <w:t xml:space="preserve"> and</w:t>
      </w:r>
      <w:r w:rsidR="00904F6D" w:rsidRPr="004204E5">
        <w:rPr>
          <w:rFonts w:ascii="Calibri" w:hAnsi="Calibri"/>
          <w:b w:val="0"/>
          <w:sz w:val="22"/>
          <w:szCs w:val="22"/>
          <w:lang w:val="en-US"/>
        </w:rPr>
        <w:t xml:space="preserve"> Migdalia Andrea Hoyos Ospina. </w:t>
      </w:r>
    </w:p>
    <w:p w:rsidR="00904F6D" w:rsidRPr="004204E5" w:rsidRDefault="00904F6D" w:rsidP="001764A3">
      <w:pPr>
        <w:pStyle w:val="Textoindependiente"/>
        <w:rPr>
          <w:rFonts w:ascii="Calibri" w:hAnsi="Calibri"/>
          <w:b w:val="0"/>
          <w:sz w:val="22"/>
          <w:szCs w:val="22"/>
          <w:lang w:val="en-US"/>
        </w:rPr>
      </w:pPr>
    </w:p>
    <w:p w:rsidR="00904F6D" w:rsidRPr="004204E5" w:rsidRDefault="0018546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petitioners allege that on November 12, 2002, in the wake of a combined military/police operation</w:t>
      </w:r>
      <w:r w:rsidR="007D0501" w:rsidRPr="004204E5">
        <w:rPr>
          <w:rFonts w:ascii="Calibri" w:hAnsi="Calibri"/>
          <w:b w:val="0"/>
          <w:sz w:val="22"/>
          <w:szCs w:val="22"/>
          <w:lang w:val="en-US"/>
        </w:rPr>
        <w:t xml:space="preserve">, persons living in the Independencia II </w:t>
      </w:r>
      <w:r w:rsidR="00591619" w:rsidRPr="004204E5">
        <w:rPr>
          <w:rFonts w:ascii="Calibri" w:hAnsi="Calibri"/>
          <w:b w:val="0"/>
          <w:sz w:val="22"/>
          <w:szCs w:val="22"/>
          <w:lang w:val="en-US"/>
        </w:rPr>
        <w:t>neighborhood</w:t>
      </w:r>
      <w:r w:rsidR="007D0501" w:rsidRPr="004204E5">
        <w:rPr>
          <w:rFonts w:ascii="Calibri" w:hAnsi="Calibri"/>
          <w:b w:val="0"/>
          <w:sz w:val="22"/>
          <w:szCs w:val="22"/>
          <w:lang w:val="en-US"/>
        </w:rPr>
        <w:t xml:space="preserve"> learned that paramilitary groups were attempting to put a</w:t>
      </w:r>
      <w:r w:rsidR="00296567" w:rsidRPr="004204E5">
        <w:rPr>
          <w:rFonts w:ascii="Calibri" w:hAnsi="Calibri"/>
          <w:b w:val="0"/>
          <w:sz w:val="22"/>
          <w:szCs w:val="22"/>
          <w:lang w:val="en-US"/>
        </w:rPr>
        <w:t xml:space="preserve"> finish </w:t>
      </w:r>
      <w:r w:rsidR="007D0501" w:rsidRPr="004204E5">
        <w:rPr>
          <w:rFonts w:ascii="Calibri" w:hAnsi="Calibri"/>
          <w:b w:val="0"/>
          <w:sz w:val="22"/>
          <w:szCs w:val="22"/>
          <w:lang w:val="en-US"/>
        </w:rPr>
        <w:t xml:space="preserve">to the AMI.  </w:t>
      </w:r>
      <w:r w:rsidR="00296567" w:rsidRPr="004204E5">
        <w:rPr>
          <w:rFonts w:ascii="Calibri" w:hAnsi="Calibri"/>
          <w:b w:val="0"/>
          <w:sz w:val="22"/>
          <w:szCs w:val="22"/>
          <w:lang w:val="en-US"/>
        </w:rPr>
        <w:t>T</w:t>
      </w:r>
      <w:r w:rsidR="001C6D8A" w:rsidRPr="004204E5">
        <w:rPr>
          <w:rFonts w:ascii="Calibri" w:hAnsi="Calibri"/>
          <w:b w:val="0"/>
          <w:sz w:val="22"/>
          <w:szCs w:val="22"/>
          <w:lang w:val="en-US"/>
        </w:rPr>
        <w:t>he petitioners state that M</w:t>
      </w:r>
      <w:r w:rsidR="007D0501" w:rsidRPr="004204E5">
        <w:rPr>
          <w:rFonts w:ascii="Calibri" w:hAnsi="Calibri"/>
          <w:b w:val="0"/>
          <w:sz w:val="22"/>
          <w:szCs w:val="22"/>
          <w:lang w:val="en-US"/>
        </w:rPr>
        <w:t xml:space="preserve">s. </w:t>
      </w:r>
      <w:proofErr w:type="spellStart"/>
      <w:r w:rsidR="007D0501" w:rsidRPr="004204E5">
        <w:rPr>
          <w:rFonts w:ascii="Calibri" w:hAnsi="Calibri"/>
          <w:b w:val="0"/>
          <w:sz w:val="22"/>
          <w:szCs w:val="22"/>
          <w:lang w:val="en-US"/>
        </w:rPr>
        <w:t>Ospina</w:t>
      </w:r>
      <w:proofErr w:type="spellEnd"/>
      <w:r w:rsidR="007D0501" w:rsidRPr="004204E5">
        <w:rPr>
          <w:rFonts w:ascii="Calibri" w:hAnsi="Calibri"/>
          <w:b w:val="0"/>
          <w:sz w:val="22"/>
          <w:szCs w:val="22"/>
          <w:lang w:val="en-US"/>
        </w:rPr>
        <w:t xml:space="preserve"> learned from the </w:t>
      </w:r>
      <w:r w:rsidR="00296567" w:rsidRPr="004204E5">
        <w:rPr>
          <w:rFonts w:ascii="Calibri" w:hAnsi="Calibri"/>
          <w:b w:val="0"/>
          <w:sz w:val="22"/>
          <w:szCs w:val="22"/>
          <w:lang w:val="en-US"/>
        </w:rPr>
        <w:t>H</w:t>
      </w:r>
      <w:r w:rsidR="007D0501" w:rsidRPr="004204E5">
        <w:rPr>
          <w:rFonts w:ascii="Calibri" w:hAnsi="Calibri"/>
          <w:b w:val="0"/>
          <w:sz w:val="22"/>
          <w:szCs w:val="22"/>
          <w:lang w:val="en-US"/>
        </w:rPr>
        <w:t xml:space="preserve">ead of the </w:t>
      </w:r>
      <w:smartTag w:uri="urn:schemas-microsoft-com:office:smarttags" w:element="place">
        <w:smartTag w:uri="urn:schemas-microsoft-com:office:smarttags" w:element="PlaceName">
          <w:r w:rsidR="007D0501" w:rsidRPr="004204E5">
            <w:rPr>
              <w:rFonts w:ascii="Calibri" w:hAnsi="Calibri"/>
              <w:b w:val="0"/>
              <w:sz w:val="22"/>
              <w:szCs w:val="22"/>
              <w:lang w:val="en-US"/>
            </w:rPr>
            <w:t>Educational</w:t>
          </w:r>
        </w:smartTag>
        <w:r w:rsidR="007D0501" w:rsidRPr="004204E5">
          <w:rPr>
            <w:rFonts w:ascii="Calibri" w:hAnsi="Calibri"/>
            <w:b w:val="0"/>
            <w:sz w:val="22"/>
            <w:szCs w:val="22"/>
            <w:lang w:val="en-US"/>
          </w:rPr>
          <w:t xml:space="preserve"> </w:t>
        </w:r>
        <w:proofErr w:type="gramStart"/>
        <w:smartTag w:uri="urn:schemas-microsoft-com:office:smarttags" w:element="PlaceType">
          <w:r w:rsidR="00DD48C8" w:rsidRPr="004204E5">
            <w:rPr>
              <w:rFonts w:ascii="Calibri" w:hAnsi="Calibri"/>
              <w:b w:val="0"/>
              <w:sz w:val="22"/>
              <w:szCs w:val="22"/>
              <w:lang w:val="en-US"/>
            </w:rPr>
            <w:t>Center</w:t>
          </w:r>
        </w:smartTag>
      </w:smartTag>
      <w:r w:rsidR="00DD48C8" w:rsidRPr="004204E5">
        <w:rPr>
          <w:rFonts w:ascii="Calibri" w:hAnsi="Calibri"/>
          <w:b w:val="0"/>
          <w:sz w:val="22"/>
          <w:szCs w:val="22"/>
          <w:lang w:val="en-US"/>
        </w:rPr>
        <w:t xml:space="preserve"> </w:t>
      </w:r>
      <w:r w:rsidR="007D0501" w:rsidRPr="004204E5">
        <w:rPr>
          <w:rFonts w:ascii="Calibri" w:hAnsi="Calibri"/>
          <w:b w:val="0"/>
          <w:sz w:val="22"/>
          <w:szCs w:val="22"/>
          <w:lang w:val="en-US"/>
        </w:rPr>
        <w:t xml:space="preserve"> –</w:t>
      </w:r>
      <w:proofErr w:type="gramEnd"/>
      <w:r w:rsidR="007D0501" w:rsidRPr="004204E5">
        <w:rPr>
          <w:rFonts w:ascii="Calibri" w:hAnsi="Calibri"/>
          <w:b w:val="0"/>
          <w:sz w:val="22"/>
          <w:szCs w:val="22"/>
          <w:lang w:val="en-US"/>
        </w:rPr>
        <w:t>which was part of the official elementary education system- that her name was on a list of persons whom the paramilitar</w:t>
      </w:r>
      <w:r w:rsidR="00296567" w:rsidRPr="004204E5">
        <w:rPr>
          <w:rFonts w:ascii="Calibri" w:hAnsi="Calibri"/>
          <w:b w:val="0"/>
          <w:sz w:val="22"/>
          <w:szCs w:val="22"/>
          <w:lang w:val="en-US"/>
        </w:rPr>
        <w:t>y</w:t>
      </w:r>
      <w:r w:rsidR="007D0501" w:rsidRPr="004204E5">
        <w:rPr>
          <w:rFonts w:ascii="Calibri" w:hAnsi="Calibri"/>
          <w:b w:val="0"/>
          <w:sz w:val="22"/>
          <w:szCs w:val="22"/>
          <w:lang w:val="en-US"/>
        </w:rPr>
        <w:t xml:space="preserve"> were planning to assassinate. She therefore immediately left the </w:t>
      </w:r>
      <w:r w:rsidR="00591619" w:rsidRPr="004204E5">
        <w:rPr>
          <w:rFonts w:ascii="Calibri" w:hAnsi="Calibri"/>
          <w:b w:val="0"/>
          <w:sz w:val="22"/>
          <w:szCs w:val="22"/>
          <w:lang w:val="en-US"/>
        </w:rPr>
        <w:t>neighborhood</w:t>
      </w:r>
      <w:r w:rsidR="007D0501" w:rsidRPr="004204E5">
        <w:rPr>
          <w:rFonts w:ascii="Calibri" w:hAnsi="Calibri"/>
          <w:b w:val="0"/>
          <w:sz w:val="22"/>
          <w:szCs w:val="22"/>
          <w:lang w:val="en-US"/>
        </w:rPr>
        <w:t>, along with her husband, three children and her son-in-law</w:t>
      </w:r>
      <w:r w:rsidR="00904F6D" w:rsidRPr="004204E5">
        <w:rPr>
          <w:rFonts w:ascii="Calibri" w:hAnsi="Calibri"/>
          <w:b w:val="0"/>
          <w:sz w:val="22"/>
          <w:szCs w:val="22"/>
          <w:lang w:val="en-US"/>
        </w:rPr>
        <w:t xml:space="preserve"> Fabio Alberto Rodríguez Buriticá</w:t>
      </w:r>
      <w:r w:rsidR="007D0501" w:rsidRPr="004204E5">
        <w:rPr>
          <w:rFonts w:ascii="Calibri" w:hAnsi="Calibri"/>
          <w:b w:val="0"/>
          <w:sz w:val="22"/>
          <w:szCs w:val="22"/>
          <w:lang w:val="en-US"/>
        </w:rPr>
        <w:t xml:space="preserve">, </w:t>
      </w:r>
      <w:r w:rsidR="00296567" w:rsidRPr="004204E5">
        <w:rPr>
          <w:rFonts w:ascii="Calibri" w:hAnsi="Calibri"/>
          <w:b w:val="0"/>
          <w:sz w:val="22"/>
          <w:szCs w:val="22"/>
          <w:lang w:val="en-US"/>
        </w:rPr>
        <w:t>for the sake of their personal safety</w:t>
      </w:r>
      <w:r w:rsidR="007D0501" w:rsidRPr="004204E5">
        <w:rPr>
          <w:rFonts w:ascii="Calibri" w:hAnsi="Calibri"/>
          <w:b w:val="0"/>
          <w:sz w:val="22"/>
          <w:szCs w:val="22"/>
          <w:lang w:val="en-US"/>
        </w:rPr>
        <w:t>.  However, the petitioners allege that because paramilitar</w:t>
      </w:r>
      <w:r w:rsidR="00296567" w:rsidRPr="004204E5">
        <w:rPr>
          <w:rFonts w:ascii="Calibri" w:hAnsi="Calibri"/>
          <w:b w:val="0"/>
          <w:sz w:val="22"/>
          <w:szCs w:val="22"/>
          <w:lang w:val="en-US"/>
        </w:rPr>
        <w:t xml:space="preserve">y </w:t>
      </w:r>
      <w:r w:rsidR="007D0501" w:rsidRPr="004204E5">
        <w:rPr>
          <w:rFonts w:ascii="Calibri" w:hAnsi="Calibri"/>
          <w:b w:val="0"/>
          <w:sz w:val="22"/>
          <w:szCs w:val="22"/>
          <w:lang w:val="en-US"/>
        </w:rPr>
        <w:t xml:space="preserve">were breaking into the homes abandoned by persons who fled the </w:t>
      </w:r>
      <w:r w:rsidR="00591619" w:rsidRPr="004204E5">
        <w:rPr>
          <w:rFonts w:ascii="Calibri" w:hAnsi="Calibri"/>
          <w:b w:val="0"/>
          <w:sz w:val="22"/>
          <w:szCs w:val="22"/>
          <w:lang w:val="en-US"/>
        </w:rPr>
        <w:t>neighborhood</w:t>
      </w:r>
      <w:r w:rsidR="007D0501" w:rsidRPr="004204E5">
        <w:rPr>
          <w:rFonts w:ascii="Calibri" w:hAnsi="Calibri"/>
          <w:b w:val="0"/>
          <w:sz w:val="22"/>
          <w:szCs w:val="22"/>
          <w:lang w:val="en-US"/>
        </w:rPr>
        <w:t xml:space="preserve"> under threat, her husband and their two sons went back to the </w:t>
      </w:r>
      <w:r w:rsidR="00591619" w:rsidRPr="004204E5">
        <w:rPr>
          <w:rFonts w:ascii="Calibri" w:hAnsi="Calibri"/>
          <w:b w:val="0"/>
          <w:sz w:val="22"/>
          <w:szCs w:val="22"/>
          <w:lang w:val="en-US"/>
        </w:rPr>
        <w:t>neighborhood</w:t>
      </w:r>
      <w:r w:rsidR="007D0501" w:rsidRPr="004204E5">
        <w:rPr>
          <w:rFonts w:ascii="Calibri" w:hAnsi="Calibri"/>
          <w:b w:val="0"/>
          <w:sz w:val="22"/>
          <w:szCs w:val="22"/>
          <w:lang w:val="en-US"/>
        </w:rPr>
        <w:t xml:space="preserve"> to protect the house.</w:t>
      </w:r>
    </w:p>
    <w:p w:rsidR="00904F6D" w:rsidRPr="004204E5" w:rsidRDefault="00904F6D" w:rsidP="001764A3">
      <w:pPr>
        <w:pStyle w:val="Textoindependiente"/>
        <w:rPr>
          <w:rFonts w:ascii="Calibri" w:hAnsi="Calibri"/>
          <w:b w:val="0"/>
          <w:sz w:val="22"/>
          <w:szCs w:val="22"/>
          <w:lang w:val="en-US"/>
        </w:rPr>
      </w:pPr>
    </w:p>
    <w:p w:rsidR="00904F6D" w:rsidRPr="004204E5" w:rsidRDefault="007D050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petitioners report that on March 3, 2003, members of </w:t>
      </w:r>
      <w:r w:rsidR="0040306F" w:rsidRPr="004204E5">
        <w:rPr>
          <w:rFonts w:ascii="Calibri" w:hAnsi="Calibri"/>
          <w:b w:val="0"/>
          <w:sz w:val="22"/>
          <w:szCs w:val="22"/>
          <w:lang w:val="en-US"/>
        </w:rPr>
        <w:t>the security forces</w:t>
      </w:r>
      <w:r w:rsidR="00296567" w:rsidRPr="004204E5">
        <w:rPr>
          <w:rFonts w:ascii="Calibri" w:hAnsi="Calibri"/>
          <w:b w:val="0"/>
          <w:sz w:val="22"/>
          <w:szCs w:val="22"/>
          <w:lang w:val="en-US"/>
        </w:rPr>
        <w:t>, five persons in civilian dress but with no identification, and three men wearing hoods app</w:t>
      </w:r>
      <w:r w:rsidR="000E65B6" w:rsidRPr="004204E5">
        <w:rPr>
          <w:rFonts w:ascii="Calibri" w:hAnsi="Calibri"/>
          <w:b w:val="0"/>
          <w:sz w:val="22"/>
          <w:szCs w:val="22"/>
          <w:lang w:val="en-US"/>
        </w:rPr>
        <w:t>eared at the home of the Hoyos O</w:t>
      </w:r>
      <w:r w:rsidR="00296567" w:rsidRPr="004204E5">
        <w:rPr>
          <w:rFonts w:ascii="Calibri" w:hAnsi="Calibri"/>
          <w:b w:val="0"/>
          <w:sz w:val="22"/>
          <w:szCs w:val="22"/>
          <w:lang w:val="en-US"/>
        </w:rPr>
        <w:t xml:space="preserve">spina family and proceeded to search it, without a court order.  Although the persons in </w:t>
      </w:r>
      <w:r w:rsidR="00296567" w:rsidRPr="004204E5">
        <w:rPr>
          <w:rFonts w:ascii="Calibri" w:hAnsi="Calibri"/>
          <w:b w:val="0"/>
          <w:sz w:val="22"/>
          <w:szCs w:val="22"/>
          <w:lang w:val="en-US"/>
        </w:rPr>
        <w:lastRenderedPageBreak/>
        <w:t>civilian attire claimed to be from the Attorney General’s Office, they did not show any identification.  After the men searched the property without finding anything that would constitute a crime, they attacked Mr. Oscar Hoyos and threatened him.  They then forced him to dig a hole in the floor of the house, claiming that weapons were buried them.  When they did not find anything, they left.</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296567"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petitioners state that later, on March 6, 2003, a group of armed civilians retur</w:t>
      </w:r>
      <w:r w:rsidR="001C6D8A" w:rsidRPr="004204E5">
        <w:rPr>
          <w:rFonts w:ascii="Calibri" w:hAnsi="Calibri"/>
          <w:b w:val="0"/>
          <w:sz w:val="22"/>
          <w:szCs w:val="22"/>
          <w:lang w:val="en-US"/>
        </w:rPr>
        <w:t xml:space="preserve">ned </w:t>
      </w:r>
      <w:r w:rsidRPr="004204E5">
        <w:rPr>
          <w:rFonts w:ascii="Calibri" w:hAnsi="Calibri"/>
          <w:b w:val="0"/>
          <w:sz w:val="22"/>
          <w:szCs w:val="22"/>
          <w:lang w:val="en-US"/>
        </w:rPr>
        <w:t xml:space="preserve">and dug holes in the back of the house.  On March 11, 2003, a group of men identified by </w:t>
      </w:r>
      <w:r w:rsidR="00D76AC6" w:rsidRPr="004204E5">
        <w:rPr>
          <w:rFonts w:ascii="Calibri" w:hAnsi="Calibri"/>
          <w:b w:val="0"/>
          <w:sz w:val="22"/>
          <w:szCs w:val="22"/>
          <w:lang w:val="en-US"/>
        </w:rPr>
        <w:t>the armbands of the National Police’s Special Counter-terrorism Command surrounded the house and started dig</w:t>
      </w:r>
      <w:r w:rsidR="00F97732" w:rsidRPr="004204E5">
        <w:rPr>
          <w:rFonts w:ascii="Calibri" w:hAnsi="Calibri"/>
          <w:b w:val="0"/>
          <w:sz w:val="22"/>
          <w:szCs w:val="22"/>
          <w:lang w:val="en-US"/>
        </w:rPr>
        <w:t>ging</w:t>
      </w:r>
      <w:r w:rsidR="00D76AC6" w:rsidRPr="004204E5">
        <w:rPr>
          <w:rFonts w:ascii="Calibri" w:hAnsi="Calibri"/>
          <w:b w:val="0"/>
          <w:sz w:val="22"/>
          <w:szCs w:val="22"/>
          <w:lang w:val="en-US"/>
        </w:rPr>
        <w:t xml:space="preserve"> holes, claiming to be looking for weapons.  The petitioners state that when this happened Mr. Hoyos and his children decided to abandon the property and rent it.  By agreement with the tenants, they left their belongings in a closed room in order to protect them.  </w:t>
      </w:r>
    </w:p>
    <w:p w:rsidR="00904F6D" w:rsidRPr="004204E5" w:rsidRDefault="00904F6D" w:rsidP="001764A3">
      <w:pPr>
        <w:pStyle w:val="Textoindependiente"/>
        <w:rPr>
          <w:rFonts w:ascii="Calibri" w:hAnsi="Calibri"/>
          <w:b w:val="0"/>
          <w:sz w:val="22"/>
          <w:szCs w:val="22"/>
          <w:lang w:val="en-US"/>
        </w:rPr>
      </w:pPr>
    </w:p>
    <w:p w:rsidR="00904F6D" w:rsidRPr="004204E5" w:rsidRDefault="00D76AC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petitioners report that thereafter, on June 26, 2003, a group of armed men arrived at the house and threatened the tenant that they would force down the door if she refused to let them in.  It is alleged that once inside</w:t>
      </w:r>
      <w:r w:rsidR="001C6D8A" w:rsidRPr="004204E5">
        <w:rPr>
          <w:rFonts w:ascii="Calibri" w:hAnsi="Calibri"/>
          <w:b w:val="0"/>
          <w:sz w:val="22"/>
          <w:szCs w:val="22"/>
          <w:lang w:val="en-US"/>
        </w:rPr>
        <w:t xml:space="preserve"> the </w:t>
      </w:r>
      <w:proofErr w:type="gramStart"/>
      <w:r w:rsidR="001C6D8A" w:rsidRPr="004204E5">
        <w:rPr>
          <w:rFonts w:ascii="Calibri" w:hAnsi="Calibri"/>
          <w:b w:val="0"/>
          <w:sz w:val="22"/>
          <w:szCs w:val="22"/>
          <w:lang w:val="en-US"/>
        </w:rPr>
        <w:t>house,</w:t>
      </w:r>
      <w:proofErr w:type="gramEnd"/>
      <w:r w:rsidR="001C6D8A" w:rsidRPr="004204E5">
        <w:rPr>
          <w:rFonts w:ascii="Calibri" w:hAnsi="Calibri"/>
          <w:b w:val="0"/>
          <w:sz w:val="22"/>
          <w:szCs w:val="22"/>
          <w:lang w:val="en-US"/>
        </w:rPr>
        <w:t xml:space="preserve"> the men asked for M</w:t>
      </w:r>
      <w:r w:rsidRPr="004204E5">
        <w:rPr>
          <w:rFonts w:ascii="Calibri" w:hAnsi="Calibri"/>
          <w:b w:val="0"/>
          <w:sz w:val="22"/>
          <w:szCs w:val="22"/>
          <w:lang w:val="en-US"/>
        </w:rPr>
        <w:t xml:space="preserve">s. </w:t>
      </w:r>
      <w:proofErr w:type="spellStart"/>
      <w:r w:rsidRPr="004204E5">
        <w:rPr>
          <w:rFonts w:ascii="Calibri" w:hAnsi="Calibri"/>
          <w:b w:val="0"/>
          <w:sz w:val="22"/>
          <w:szCs w:val="22"/>
          <w:lang w:val="en-US"/>
        </w:rPr>
        <w:t>Ospina</w:t>
      </w:r>
      <w:proofErr w:type="spellEnd"/>
      <w:r w:rsidRPr="004204E5">
        <w:rPr>
          <w:rFonts w:ascii="Calibri" w:hAnsi="Calibri"/>
          <w:b w:val="0"/>
          <w:sz w:val="22"/>
          <w:szCs w:val="22"/>
          <w:lang w:val="en-US"/>
        </w:rPr>
        <w:t xml:space="preserve"> and her family and proceeded to take the furniture.  The following day they returned to complete the looting.  The armed men threatened the tenant, telling her that if she filed a complaint with the Attorney’s Office, they “would cut off” her head.  </w:t>
      </w:r>
      <w:r w:rsidR="00904F6D" w:rsidRPr="004204E5">
        <w:rPr>
          <w:rFonts w:ascii="Calibri" w:hAnsi="Calibri"/>
          <w:b w:val="0"/>
          <w:sz w:val="22"/>
          <w:szCs w:val="22"/>
          <w:lang w:val="en-US"/>
        </w:rPr>
        <w:t xml:space="preserve">  </w:t>
      </w:r>
      <w:r w:rsidRPr="004204E5">
        <w:rPr>
          <w:rFonts w:ascii="Calibri" w:hAnsi="Calibri"/>
          <w:b w:val="0"/>
          <w:sz w:val="22"/>
          <w:szCs w:val="22"/>
          <w:lang w:val="en-US"/>
        </w:rPr>
        <w:t>They told her that the house needed to be vacat</w:t>
      </w:r>
      <w:r w:rsidR="001C6D8A" w:rsidRPr="004204E5">
        <w:rPr>
          <w:rFonts w:ascii="Calibri" w:hAnsi="Calibri"/>
          <w:b w:val="0"/>
          <w:sz w:val="22"/>
          <w:szCs w:val="22"/>
          <w:lang w:val="en-US"/>
        </w:rPr>
        <w:t>ed and gave her a message for M</w:t>
      </w:r>
      <w:r w:rsidRPr="004204E5">
        <w:rPr>
          <w:rFonts w:ascii="Calibri" w:hAnsi="Calibri"/>
          <w:b w:val="0"/>
          <w:sz w:val="22"/>
          <w:szCs w:val="22"/>
          <w:lang w:val="en-US"/>
        </w:rPr>
        <w:t xml:space="preserve">s. </w:t>
      </w:r>
      <w:proofErr w:type="spellStart"/>
      <w:r w:rsidRPr="004204E5">
        <w:rPr>
          <w:rFonts w:ascii="Calibri" w:hAnsi="Calibri"/>
          <w:b w:val="0"/>
          <w:sz w:val="22"/>
          <w:szCs w:val="22"/>
          <w:lang w:val="en-US"/>
        </w:rPr>
        <w:t>Ospina</w:t>
      </w:r>
      <w:proofErr w:type="spellEnd"/>
      <w:r w:rsidRPr="004204E5">
        <w:rPr>
          <w:rFonts w:ascii="Calibri" w:hAnsi="Calibri"/>
          <w:b w:val="0"/>
          <w:sz w:val="22"/>
          <w:szCs w:val="22"/>
          <w:lang w:val="en-US"/>
        </w:rPr>
        <w:t xml:space="preserve"> and her husband that they needed to speak with them.  The petitioners allege that anyone who agreed to “speak” with the paramilitary commanders w</w:t>
      </w:r>
      <w:r w:rsidR="00F97732" w:rsidRPr="004204E5">
        <w:rPr>
          <w:rFonts w:ascii="Calibri" w:hAnsi="Calibri"/>
          <w:b w:val="0"/>
          <w:sz w:val="22"/>
          <w:szCs w:val="22"/>
          <w:lang w:val="en-US"/>
        </w:rPr>
        <w:t>as</w:t>
      </w:r>
      <w:r w:rsidRPr="004204E5">
        <w:rPr>
          <w:rFonts w:ascii="Calibri" w:hAnsi="Calibri"/>
          <w:b w:val="0"/>
          <w:sz w:val="22"/>
          <w:szCs w:val="22"/>
          <w:lang w:val="en-US"/>
        </w:rPr>
        <w:t xml:space="preserve"> never seen alive again.  They contend that as a result of this, the tenant vacated the house and on July 8, 2003 the paramilitary </w:t>
      </w:r>
      <w:r w:rsidR="004D53EE" w:rsidRPr="004204E5">
        <w:rPr>
          <w:rFonts w:ascii="Calibri" w:hAnsi="Calibri"/>
          <w:b w:val="0"/>
          <w:sz w:val="22"/>
          <w:szCs w:val="22"/>
          <w:lang w:val="en-US"/>
        </w:rPr>
        <w:t xml:space="preserve">took over the property.  The petitioners state that the property was virtually dismantled: the windows, doors, toilets, kitchen and bricks were hauled away. </w:t>
      </w:r>
    </w:p>
    <w:p w:rsidR="00904F6D" w:rsidRPr="004204E5" w:rsidRDefault="00904F6D" w:rsidP="001764A3">
      <w:pPr>
        <w:pStyle w:val="Textoindependiente"/>
        <w:rPr>
          <w:rFonts w:ascii="Calibri" w:hAnsi="Calibri"/>
          <w:b w:val="0"/>
          <w:sz w:val="22"/>
          <w:szCs w:val="22"/>
          <w:lang w:val="en-US"/>
        </w:rPr>
      </w:pPr>
    </w:p>
    <w:p w:rsidR="00904F6D" w:rsidRPr="004204E5" w:rsidRDefault="004D53E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petitioners allege that in August 2003</w:t>
      </w:r>
      <w:r w:rsidR="00904F6D" w:rsidRPr="004204E5">
        <w:rPr>
          <w:rFonts w:ascii="Calibri" w:hAnsi="Calibri"/>
          <w:b w:val="0"/>
          <w:sz w:val="22"/>
          <w:szCs w:val="22"/>
          <w:lang w:val="en-US"/>
        </w:rPr>
        <w:t xml:space="preserve"> Luz Dary Ospina </w:t>
      </w:r>
      <w:r w:rsidRPr="004204E5">
        <w:rPr>
          <w:rFonts w:ascii="Calibri" w:hAnsi="Calibri"/>
          <w:b w:val="0"/>
          <w:sz w:val="22"/>
          <w:szCs w:val="22"/>
          <w:lang w:val="en-US"/>
        </w:rPr>
        <w:t>and her family moved to Bogotá.  In October 2003, they applied to the Solidarity Network to be listed in the Single Register of Displaced Persons.  Their application was denied on December 2, 2003.  This decision was subsequently reversed by a February 1</w:t>
      </w:r>
      <w:r w:rsidR="00D77032" w:rsidRPr="004204E5">
        <w:rPr>
          <w:rFonts w:ascii="Calibri" w:hAnsi="Calibri"/>
          <w:b w:val="0"/>
          <w:sz w:val="22"/>
          <w:szCs w:val="22"/>
          <w:lang w:val="en-US"/>
        </w:rPr>
        <w:t>3</w:t>
      </w:r>
      <w:r w:rsidRPr="004204E5">
        <w:rPr>
          <w:rFonts w:ascii="Calibri" w:hAnsi="Calibri"/>
          <w:b w:val="0"/>
          <w:sz w:val="22"/>
          <w:szCs w:val="22"/>
          <w:lang w:val="en-US"/>
        </w:rPr>
        <w:t>, 2004 order to enter their names in the Displaced Persons Register.</w:t>
      </w:r>
    </w:p>
    <w:p w:rsidR="00904F6D" w:rsidRPr="004204E5" w:rsidRDefault="00904F6D" w:rsidP="001764A3">
      <w:pPr>
        <w:pStyle w:val="Textoindependiente"/>
        <w:rPr>
          <w:rFonts w:ascii="Calibri" w:hAnsi="Calibri"/>
          <w:b w:val="0"/>
          <w:sz w:val="22"/>
          <w:szCs w:val="22"/>
          <w:lang w:val="en-US"/>
        </w:rPr>
      </w:pPr>
    </w:p>
    <w:p w:rsidR="00904F6D" w:rsidRPr="004204E5" w:rsidRDefault="004D53E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Hoyos Ospina family lived in Bogotá for one year, where they endured the difficult economic and security situation.  However, thanks to the generosity of a program to protect community leaders</w:t>
      </w:r>
      <w:r w:rsidR="00393E26" w:rsidRPr="004204E5">
        <w:rPr>
          <w:rFonts w:ascii="Calibri" w:hAnsi="Calibri"/>
          <w:b w:val="0"/>
          <w:sz w:val="22"/>
          <w:szCs w:val="22"/>
          <w:lang w:val="en-US"/>
        </w:rPr>
        <w:t>,</w:t>
      </w:r>
      <w:r w:rsidRPr="004204E5">
        <w:rPr>
          <w:rFonts w:ascii="Calibri" w:hAnsi="Calibri"/>
          <w:b w:val="0"/>
          <w:sz w:val="22"/>
          <w:szCs w:val="22"/>
          <w:lang w:val="en-US"/>
        </w:rPr>
        <w:t xml:space="preserve"> run by the </w:t>
      </w:r>
      <w:r w:rsidR="00393E26" w:rsidRPr="004204E5">
        <w:rPr>
          <w:rFonts w:ascii="Calibri" w:hAnsi="Calibri"/>
          <w:b w:val="0"/>
          <w:sz w:val="22"/>
          <w:szCs w:val="22"/>
          <w:lang w:val="en-US"/>
        </w:rPr>
        <w:t xml:space="preserve">Social Ministry of Bogotá, Mrs. Ospina and her family left the country bound for </w:t>
      </w:r>
      <w:smartTag w:uri="urn:schemas-microsoft-com:office:smarttags" w:element="place">
        <w:smartTag w:uri="urn:schemas-microsoft-com:office:smarttags" w:element="City">
          <w:r w:rsidR="00393E26" w:rsidRPr="004204E5">
            <w:rPr>
              <w:rFonts w:ascii="Calibri" w:hAnsi="Calibri"/>
              <w:b w:val="0"/>
              <w:sz w:val="22"/>
              <w:szCs w:val="22"/>
              <w:lang w:val="en-US"/>
            </w:rPr>
            <w:t>Montevideo</w:t>
          </w:r>
        </w:smartTag>
        <w:r w:rsidR="00393E26" w:rsidRPr="004204E5">
          <w:rPr>
            <w:rFonts w:ascii="Calibri" w:hAnsi="Calibri"/>
            <w:b w:val="0"/>
            <w:sz w:val="22"/>
            <w:szCs w:val="22"/>
            <w:lang w:val="en-US"/>
          </w:rPr>
          <w:t xml:space="preserve">, </w:t>
        </w:r>
        <w:smartTag w:uri="urn:schemas-microsoft-com:office:smarttags" w:element="country-region">
          <w:r w:rsidR="00393E26" w:rsidRPr="004204E5">
            <w:rPr>
              <w:rFonts w:ascii="Calibri" w:hAnsi="Calibri"/>
              <w:b w:val="0"/>
              <w:sz w:val="22"/>
              <w:szCs w:val="22"/>
              <w:lang w:val="en-US"/>
            </w:rPr>
            <w:t>Uruguay</w:t>
          </w:r>
        </w:smartTag>
      </w:smartTag>
      <w:r w:rsidR="00393E26" w:rsidRPr="004204E5">
        <w:rPr>
          <w:rFonts w:ascii="Calibri" w:hAnsi="Calibri"/>
          <w:b w:val="0"/>
          <w:sz w:val="22"/>
          <w:szCs w:val="22"/>
          <w:lang w:val="en-US"/>
        </w:rPr>
        <w:t xml:space="preserve">, where they lived in 2004.  </w:t>
      </w:r>
      <w:r w:rsidR="00904F6D" w:rsidRPr="004204E5">
        <w:rPr>
          <w:rFonts w:ascii="Calibri" w:hAnsi="Calibri"/>
          <w:b w:val="0"/>
          <w:sz w:val="22"/>
          <w:szCs w:val="22"/>
          <w:lang w:val="en-US"/>
        </w:rPr>
        <w:t xml:space="preserve">Luz Dary Ospina </w:t>
      </w:r>
      <w:r w:rsidR="00393E26" w:rsidRPr="004204E5">
        <w:rPr>
          <w:rFonts w:ascii="Calibri" w:hAnsi="Calibri"/>
          <w:b w:val="0"/>
          <w:sz w:val="22"/>
          <w:szCs w:val="22"/>
          <w:lang w:val="en-US"/>
        </w:rPr>
        <w:t>left the country with her husband and their two children who were minors; their eldest daughter stayed in Medellín, as the humanitarian aid they received w</w:t>
      </w:r>
      <w:r w:rsidR="00C24A9B" w:rsidRPr="004204E5">
        <w:rPr>
          <w:rFonts w:ascii="Calibri" w:hAnsi="Calibri"/>
          <w:b w:val="0"/>
          <w:sz w:val="22"/>
          <w:szCs w:val="22"/>
          <w:lang w:val="en-US"/>
        </w:rPr>
        <w:t xml:space="preserve">as only sufficient to </w:t>
      </w:r>
      <w:r w:rsidR="00393E26" w:rsidRPr="004204E5">
        <w:rPr>
          <w:rFonts w:ascii="Calibri" w:hAnsi="Calibri"/>
          <w:b w:val="0"/>
          <w:sz w:val="22"/>
          <w:szCs w:val="22"/>
          <w:lang w:val="en-US"/>
        </w:rPr>
        <w:t xml:space="preserve">cover the expenses of the two younger children.  The petitioners assert that this undoubtedly took a toll on the family unit.  In 2005, the </w:t>
      </w:r>
      <w:proofErr w:type="gramStart"/>
      <w:r w:rsidR="00393E26" w:rsidRPr="004204E5">
        <w:rPr>
          <w:rFonts w:ascii="Calibri" w:hAnsi="Calibri"/>
          <w:b w:val="0"/>
          <w:sz w:val="22"/>
          <w:szCs w:val="22"/>
          <w:lang w:val="en-US"/>
        </w:rPr>
        <w:t xml:space="preserve">family returned to </w:t>
      </w:r>
      <w:smartTag w:uri="urn:schemas-microsoft-com:office:smarttags" w:element="country-region">
        <w:smartTag w:uri="urn:schemas-microsoft-com:office:smarttags" w:element="place">
          <w:r w:rsidR="00393E26" w:rsidRPr="004204E5">
            <w:rPr>
              <w:rFonts w:ascii="Calibri" w:hAnsi="Calibri"/>
              <w:b w:val="0"/>
              <w:sz w:val="22"/>
              <w:szCs w:val="22"/>
              <w:lang w:val="en-US"/>
            </w:rPr>
            <w:t>Colombia</w:t>
          </w:r>
        </w:smartTag>
      </w:smartTag>
      <w:r w:rsidR="00D6718C">
        <w:rPr>
          <w:rFonts w:ascii="Calibri" w:hAnsi="Calibri"/>
          <w:b w:val="0"/>
          <w:sz w:val="22"/>
          <w:szCs w:val="22"/>
          <w:lang w:val="en-US"/>
        </w:rPr>
        <w:t>,</w:t>
      </w:r>
      <w:r w:rsidR="00393E26" w:rsidRPr="004204E5">
        <w:rPr>
          <w:rFonts w:ascii="Calibri" w:hAnsi="Calibri"/>
          <w:b w:val="0"/>
          <w:sz w:val="22"/>
          <w:szCs w:val="22"/>
          <w:lang w:val="en-US"/>
        </w:rPr>
        <w:t xml:space="preserve"> and, </w:t>
      </w:r>
      <w:r w:rsidR="00C24A9B" w:rsidRPr="004204E5">
        <w:rPr>
          <w:rFonts w:ascii="Calibri" w:hAnsi="Calibri"/>
          <w:b w:val="0"/>
          <w:sz w:val="22"/>
          <w:szCs w:val="22"/>
          <w:lang w:val="en-US"/>
        </w:rPr>
        <w:t>beset by an</w:t>
      </w:r>
      <w:r w:rsidR="00393E26" w:rsidRPr="004204E5">
        <w:rPr>
          <w:rFonts w:ascii="Calibri" w:hAnsi="Calibri"/>
          <w:b w:val="0"/>
          <w:sz w:val="22"/>
          <w:szCs w:val="22"/>
          <w:lang w:val="en-US"/>
        </w:rPr>
        <w:t xml:space="preserve"> emotional and economic instability they have still not been able to overcome, are</w:t>
      </w:r>
      <w:proofErr w:type="gramEnd"/>
      <w:r w:rsidR="00393E26" w:rsidRPr="004204E5">
        <w:rPr>
          <w:rFonts w:ascii="Calibri" w:hAnsi="Calibri"/>
          <w:b w:val="0"/>
          <w:sz w:val="22"/>
          <w:szCs w:val="22"/>
          <w:lang w:val="en-US"/>
        </w:rPr>
        <w:t xml:space="preserve"> living in Medellín in a </w:t>
      </w:r>
      <w:r w:rsidR="00591619" w:rsidRPr="004204E5">
        <w:rPr>
          <w:rFonts w:ascii="Calibri" w:hAnsi="Calibri"/>
          <w:b w:val="0"/>
          <w:sz w:val="22"/>
          <w:szCs w:val="22"/>
          <w:lang w:val="en-US"/>
        </w:rPr>
        <w:t>neighborhood</w:t>
      </w:r>
      <w:r w:rsidR="00393E26" w:rsidRPr="004204E5">
        <w:rPr>
          <w:rFonts w:ascii="Calibri" w:hAnsi="Calibri"/>
          <w:b w:val="0"/>
          <w:sz w:val="22"/>
          <w:szCs w:val="22"/>
          <w:lang w:val="en-US"/>
        </w:rPr>
        <w:t xml:space="preserve"> outside </w:t>
      </w:r>
      <w:r w:rsidR="00B80039" w:rsidRPr="004204E5">
        <w:rPr>
          <w:rFonts w:ascii="Calibri" w:hAnsi="Calibri"/>
          <w:b w:val="0"/>
          <w:i/>
          <w:sz w:val="22"/>
          <w:szCs w:val="22"/>
          <w:lang w:val="en-US"/>
        </w:rPr>
        <w:t>Comuna 13</w:t>
      </w:r>
      <w:r w:rsidR="00393E26" w:rsidRPr="004204E5">
        <w:rPr>
          <w:rFonts w:ascii="Calibri" w:hAnsi="Calibri"/>
          <w:b w:val="0"/>
          <w:sz w:val="22"/>
          <w:szCs w:val="22"/>
          <w:lang w:val="en-US"/>
        </w:rPr>
        <w:t>.</w:t>
      </w:r>
    </w:p>
    <w:p w:rsidR="00904F6D" w:rsidRPr="004204E5" w:rsidRDefault="00904F6D" w:rsidP="001764A3">
      <w:pPr>
        <w:pStyle w:val="Textoindependiente"/>
        <w:rPr>
          <w:rFonts w:ascii="Calibri" w:hAnsi="Calibri"/>
          <w:b w:val="0"/>
          <w:sz w:val="22"/>
          <w:szCs w:val="22"/>
          <w:lang w:val="en-US"/>
        </w:rPr>
      </w:pPr>
    </w:p>
    <w:p w:rsidR="00904F6D" w:rsidRPr="004204E5" w:rsidRDefault="009F002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petitioners indicate</w:t>
      </w:r>
      <w:r w:rsidR="001C6D8A" w:rsidRPr="004204E5">
        <w:rPr>
          <w:rFonts w:ascii="Calibri" w:hAnsi="Calibri"/>
          <w:b w:val="0"/>
          <w:sz w:val="22"/>
          <w:szCs w:val="22"/>
          <w:lang w:val="en-US"/>
        </w:rPr>
        <w:t xml:space="preserve"> that M</w:t>
      </w:r>
      <w:r w:rsidR="00393E26" w:rsidRPr="004204E5">
        <w:rPr>
          <w:rFonts w:ascii="Calibri" w:hAnsi="Calibri"/>
          <w:b w:val="0"/>
          <w:sz w:val="22"/>
          <w:szCs w:val="22"/>
          <w:lang w:val="en-US"/>
        </w:rPr>
        <w:t xml:space="preserve">s. </w:t>
      </w:r>
      <w:proofErr w:type="spellStart"/>
      <w:r w:rsidR="00393E26" w:rsidRPr="004204E5">
        <w:rPr>
          <w:rFonts w:ascii="Calibri" w:hAnsi="Calibri"/>
          <w:b w:val="0"/>
          <w:sz w:val="22"/>
          <w:szCs w:val="22"/>
          <w:lang w:val="en-US"/>
        </w:rPr>
        <w:t>Ospina</w:t>
      </w:r>
      <w:proofErr w:type="spellEnd"/>
      <w:r w:rsidR="00393E26" w:rsidRPr="004204E5">
        <w:rPr>
          <w:rFonts w:ascii="Calibri" w:hAnsi="Calibri"/>
          <w:b w:val="0"/>
          <w:sz w:val="22"/>
          <w:szCs w:val="22"/>
          <w:lang w:val="en-US"/>
        </w:rPr>
        <w:t xml:space="preserve"> filed a complaint with the Office of the Public Prosecutor of the Department of </w:t>
      </w:r>
      <w:r w:rsidR="0059154C" w:rsidRPr="004204E5">
        <w:rPr>
          <w:rFonts w:ascii="Calibri" w:hAnsi="Calibri"/>
          <w:b w:val="0"/>
          <w:sz w:val="22"/>
          <w:szCs w:val="22"/>
          <w:lang w:val="en-US"/>
        </w:rPr>
        <w:t>Antioquia</w:t>
      </w:r>
      <w:r w:rsidR="00393E26" w:rsidRPr="004204E5">
        <w:rPr>
          <w:rFonts w:ascii="Calibri" w:hAnsi="Calibri"/>
          <w:b w:val="0"/>
          <w:sz w:val="22"/>
          <w:szCs w:val="22"/>
          <w:lang w:val="en-US"/>
        </w:rPr>
        <w:t xml:space="preserve">, with the Ombudsperson’s Office and with the National Government.  They point out that the Office of the Public Prosecutor of the Department of </w:t>
      </w:r>
      <w:r w:rsidR="0059154C" w:rsidRPr="004204E5">
        <w:rPr>
          <w:rFonts w:ascii="Calibri" w:hAnsi="Calibri"/>
          <w:b w:val="0"/>
          <w:sz w:val="22"/>
          <w:szCs w:val="22"/>
          <w:lang w:val="en-US"/>
        </w:rPr>
        <w:t>Antioquia</w:t>
      </w:r>
      <w:r w:rsidR="00393E26" w:rsidRPr="004204E5">
        <w:rPr>
          <w:rFonts w:ascii="Calibri" w:hAnsi="Calibri"/>
          <w:b w:val="0"/>
          <w:sz w:val="22"/>
          <w:szCs w:val="22"/>
          <w:lang w:val="en-US"/>
        </w:rPr>
        <w:t xml:space="preserve"> started an investigation into the matter and referred the complaint to the Office of the Prosecutor</w:t>
      </w:r>
      <w:r w:rsidR="00FE3B48" w:rsidRPr="004204E5">
        <w:rPr>
          <w:rFonts w:ascii="Calibri" w:hAnsi="Calibri"/>
          <w:b w:val="0"/>
          <w:sz w:val="22"/>
          <w:szCs w:val="22"/>
          <w:lang w:val="en-US"/>
        </w:rPr>
        <w:t>-</w:t>
      </w:r>
      <w:r w:rsidR="00393E26" w:rsidRPr="004204E5">
        <w:rPr>
          <w:rFonts w:ascii="Calibri" w:hAnsi="Calibri"/>
          <w:b w:val="0"/>
          <w:sz w:val="22"/>
          <w:szCs w:val="22"/>
          <w:lang w:val="en-US"/>
        </w:rPr>
        <w:t xml:space="preserve">Delegate for Human Rights in </w:t>
      </w:r>
      <w:r w:rsidR="00904F6D" w:rsidRPr="004204E5">
        <w:rPr>
          <w:rFonts w:ascii="Calibri" w:hAnsi="Calibri"/>
          <w:b w:val="0"/>
          <w:sz w:val="22"/>
          <w:szCs w:val="22"/>
          <w:lang w:val="en-US"/>
        </w:rPr>
        <w:t xml:space="preserve">Bogotá.  </w:t>
      </w:r>
      <w:r w:rsidR="00EA3B2F" w:rsidRPr="004204E5">
        <w:rPr>
          <w:rFonts w:ascii="Calibri" w:hAnsi="Calibri"/>
          <w:b w:val="0"/>
          <w:sz w:val="22"/>
          <w:szCs w:val="22"/>
          <w:lang w:val="en-US"/>
        </w:rPr>
        <w:t xml:space="preserve">They claim to have no knowledge of any public official being sanctioned as a result of that investigation. </w:t>
      </w:r>
      <w:r w:rsidR="001C6D8A" w:rsidRPr="004204E5">
        <w:rPr>
          <w:rFonts w:ascii="Calibri" w:hAnsi="Calibri"/>
          <w:b w:val="0"/>
          <w:sz w:val="22"/>
          <w:szCs w:val="22"/>
          <w:lang w:val="en-US"/>
        </w:rPr>
        <w:t xml:space="preserve"> The petitioners contend that M</w:t>
      </w:r>
      <w:r w:rsidR="00EA3B2F" w:rsidRPr="004204E5">
        <w:rPr>
          <w:rFonts w:ascii="Calibri" w:hAnsi="Calibri"/>
          <w:b w:val="0"/>
          <w:sz w:val="22"/>
          <w:szCs w:val="22"/>
          <w:lang w:val="en-US"/>
        </w:rPr>
        <w:t xml:space="preserve">s. </w:t>
      </w:r>
      <w:proofErr w:type="spellStart"/>
      <w:r w:rsidR="00EA3B2F" w:rsidRPr="004204E5">
        <w:rPr>
          <w:rFonts w:ascii="Calibri" w:hAnsi="Calibri"/>
          <w:b w:val="0"/>
          <w:sz w:val="22"/>
          <w:szCs w:val="22"/>
          <w:lang w:val="en-US"/>
        </w:rPr>
        <w:t>Ospina</w:t>
      </w:r>
      <w:proofErr w:type="spellEnd"/>
      <w:r w:rsidR="00EA3B2F" w:rsidRPr="004204E5">
        <w:rPr>
          <w:rFonts w:ascii="Calibri" w:hAnsi="Calibri"/>
          <w:b w:val="0"/>
          <w:sz w:val="22"/>
          <w:szCs w:val="22"/>
          <w:lang w:val="en-US"/>
        </w:rPr>
        <w:t xml:space="preserve"> and her </w:t>
      </w:r>
      <w:r w:rsidR="000E65B6" w:rsidRPr="004204E5">
        <w:rPr>
          <w:rFonts w:ascii="Calibri" w:hAnsi="Calibri"/>
          <w:b w:val="0"/>
          <w:sz w:val="22"/>
          <w:szCs w:val="22"/>
          <w:lang w:val="en-US"/>
        </w:rPr>
        <w:t>family</w:t>
      </w:r>
      <w:r w:rsidR="00EA3B2F" w:rsidRPr="004204E5">
        <w:rPr>
          <w:rFonts w:ascii="Calibri" w:hAnsi="Calibri"/>
          <w:b w:val="0"/>
          <w:sz w:val="22"/>
          <w:szCs w:val="22"/>
          <w:lang w:val="en-US"/>
        </w:rPr>
        <w:t xml:space="preserve"> were afraid to go directly to the </w:t>
      </w:r>
      <w:r w:rsidR="00852D50" w:rsidRPr="004204E5">
        <w:rPr>
          <w:rFonts w:ascii="Calibri" w:hAnsi="Calibri"/>
          <w:b w:val="0"/>
          <w:sz w:val="22"/>
          <w:szCs w:val="22"/>
          <w:lang w:val="en-US"/>
        </w:rPr>
        <w:t xml:space="preserve">Medellin </w:t>
      </w:r>
      <w:r w:rsidR="00276D7F" w:rsidRPr="004204E5">
        <w:rPr>
          <w:rFonts w:ascii="Calibri" w:hAnsi="Calibri"/>
          <w:b w:val="0"/>
          <w:sz w:val="22"/>
          <w:szCs w:val="22"/>
          <w:lang w:val="en-US"/>
        </w:rPr>
        <w:t>Sectional</w:t>
      </w:r>
      <w:r w:rsidR="00852D50" w:rsidRPr="004204E5">
        <w:rPr>
          <w:rFonts w:ascii="Calibri" w:hAnsi="Calibri"/>
          <w:b w:val="0"/>
          <w:sz w:val="22"/>
          <w:szCs w:val="22"/>
          <w:lang w:val="en-US"/>
        </w:rPr>
        <w:t xml:space="preserve"> Attorney’s</w:t>
      </w:r>
      <w:r w:rsidR="00EA3B2F" w:rsidRPr="004204E5">
        <w:rPr>
          <w:rFonts w:ascii="Calibri" w:hAnsi="Calibri"/>
          <w:b w:val="0"/>
          <w:sz w:val="22"/>
          <w:szCs w:val="22"/>
          <w:lang w:val="en-US"/>
        </w:rPr>
        <w:t xml:space="preserve"> Office to report what happened and the Departmental Prosecutor’s Office failed to bring the facts to the attention of the </w:t>
      </w:r>
      <w:r w:rsidR="00852D50" w:rsidRPr="004204E5">
        <w:rPr>
          <w:rFonts w:ascii="Calibri" w:hAnsi="Calibri"/>
          <w:b w:val="0"/>
          <w:sz w:val="22"/>
          <w:szCs w:val="22"/>
          <w:lang w:val="en-US"/>
        </w:rPr>
        <w:t xml:space="preserve">Medellin </w:t>
      </w:r>
      <w:r w:rsidR="00276D7F" w:rsidRPr="004204E5">
        <w:rPr>
          <w:rFonts w:ascii="Calibri" w:hAnsi="Calibri"/>
          <w:b w:val="0"/>
          <w:sz w:val="22"/>
          <w:szCs w:val="22"/>
          <w:lang w:val="en-US"/>
        </w:rPr>
        <w:t>Sectional</w:t>
      </w:r>
      <w:r w:rsidR="00852D50" w:rsidRPr="004204E5">
        <w:rPr>
          <w:rFonts w:ascii="Calibri" w:hAnsi="Calibri"/>
          <w:b w:val="0"/>
          <w:sz w:val="22"/>
          <w:szCs w:val="22"/>
          <w:lang w:val="en-US"/>
        </w:rPr>
        <w:t xml:space="preserve"> </w:t>
      </w:r>
      <w:r w:rsidR="00852D50" w:rsidRPr="004204E5">
        <w:rPr>
          <w:rFonts w:ascii="Calibri" w:hAnsi="Calibri"/>
          <w:b w:val="0"/>
          <w:sz w:val="22"/>
          <w:szCs w:val="22"/>
          <w:lang w:val="en-US"/>
        </w:rPr>
        <w:lastRenderedPageBreak/>
        <w:t>Attorney’s</w:t>
      </w:r>
      <w:r w:rsidR="00EA3B2F" w:rsidRPr="004204E5">
        <w:rPr>
          <w:rFonts w:ascii="Calibri" w:hAnsi="Calibri"/>
          <w:b w:val="0"/>
          <w:sz w:val="22"/>
          <w:szCs w:val="22"/>
          <w:lang w:val="en-US"/>
        </w:rPr>
        <w:t xml:space="preserve"> Office because members of </w:t>
      </w:r>
      <w:r w:rsidR="0040306F" w:rsidRPr="004204E5">
        <w:rPr>
          <w:rFonts w:ascii="Calibri" w:hAnsi="Calibri"/>
          <w:b w:val="0"/>
          <w:sz w:val="22"/>
          <w:szCs w:val="22"/>
          <w:lang w:val="en-US"/>
        </w:rPr>
        <w:t>the security forces were</w:t>
      </w:r>
      <w:r w:rsidR="00EA3B2F" w:rsidRPr="004204E5">
        <w:rPr>
          <w:rFonts w:ascii="Calibri" w:hAnsi="Calibri"/>
          <w:b w:val="0"/>
          <w:sz w:val="22"/>
          <w:szCs w:val="22"/>
          <w:lang w:val="en-US"/>
        </w:rPr>
        <w:t xml:space="preserve"> involved.  This failure rendered these remedies ineffective.</w:t>
      </w:r>
    </w:p>
    <w:p w:rsidR="00904F6D" w:rsidRPr="004204E5" w:rsidRDefault="00904F6D" w:rsidP="001764A3">
      <w:pPr>
        <w:pStyle w:val="Textoindependiente"/>
        <w:rPr>
          <w:rFonts w:ascii="Calibri" w:hAnsi="Calibri"/>
          <w:b w:val="0"/>
          <w:sz w:val="22"/>
          <w:szCs w:val="22"/>
          <w:lang w:val="en-US"/>
        </w:rPr>
      </w:pPr>
    </w:p>
    <w:p w:rsidR="00904F6D" w:rsidRPr="004204E5" w:rsidRDefault="00EA3B2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They specifically allege that on the date of the events, Luz Dary Ospina was a respected and recognized leader of the AMI and that </w:t>
      </w:r>
      <w:r w:rsidR="00C24A9B" w:rsidRPr="004204E5">
        <w:rPr>
          <w:rFonts w:ascii="Calibri" w:hAnsi="Calibri"/>
          <w:b w:val="0"/>
          <w:sz w:val="22"/>
          <w:szCs w:val="22"/>
          <w:lang w:val="en-US"/>
        </w:rPr>
        <w:t xml:space="preserve">the </w:t>
      </w:r>
      <w:r w:rsidRPr="004204E5">
        <w:rPr>
          <w:rFonts w:ascii="Calibri" w:hAnsi="Calibri"/>
          <w:b w:val="0"/>
          <w:sz w:val="22"/>
          <w:szCs w:val="22"/>
          <w:lang w:val="en-US"/>
        </w:rPr>
        <w:t>purpose of the persecution and threats to which she and her family were subjected was to disband that organization.  As a result, her right of association was violated.  The petitioners contend that Mrs. Ospina lost her furnishings and her house, which was torn down</w:t>
      </w:r>
      <w:r w:rsidR="00211C45" w:rsidRPr="004204E5">
        <w:rPr>
          <w:rFonts w:ascii="Calibri" w:hAnsi="Calibri"/>
          <w:b w:val="0"/>
          <w:sz w:val="22"/>
          <w:szCs w:val="22"/>
          <w:lang w:val="en-US"/>
        </w:rPr>
        <w:t>, and she cannot even contemplate either rebuilding it or making use of the vacant lot, because of the danger that returning to the community would involve.  They therefore consider that the arbitrary dispossession of her home and the family’s displacement serious</w:t>
      </w:r>
      <w:r w:rsidR="00C24A9B" w:rsidRPr="004204E5">
        <w:rPr>
          <w:rFonts w:ascii="Calibri" w:hAnsi="Calibri"/>
          <w:b w:val="0"/>
          <w:sz w:val="22"/>
          <w:szCs w:val="22"/>
          <w:lang w:val="en-US"/>
        </w:rPr>
        <w:t>ly</w:t>
      </w:r>
      <w:r w:rsidR="00211C45" w:rsidRPr="004204E5">
        <w:rPr>
          <w:rFonts w:ascii="Calibri" w:hAnsi="Calibri"/>
          <w:b w:val="0"/>
          <w:sz w:val="22"/>
          <w:szCs w:val="22"/>
          <w:lang w:val="en-US"/>
        </w:rPr>
        <w:t xml:space="preserve"> affected the mental and moral integrity of the Ospina Hoyos family</w:t>
      </w:r>
      <w:r w:rsidR="00C24A9B" w:rsidRPr="004204E5">
        <w:rPr>
          <w:rFonts w:ascii="Calibri" w:hAnsi="Calibri"/>
          <w:b w:val="0"/>
          <w:sz w:val="22"/>
          <w:szCs w:val="22"/>
          <w:lang w:val="en-US"/>
        </w:rPr>
        <w:t>,</w:t>
      </w:r>
      <w:r w:rsidR="00211C45" w:rsidRPr="004204E5">
        <w:rPr>
          <w:rFonts w:ascii="Calibri" w:hAnsi="Calibri"/>
          <w:b w:val="0"/>
          <w:sz w:val="22"/>
          <w:szCs w:val="22"/>
          <w:lang w:val="en-US"/>
        </w:rPr>
        <w:t xml:space="preserve"> their right to property and their freedom of movement and residence.  The petitioners further contend that the remedies available within the domestic legal system were ineffective in clarifying the </w:t>
      </w:r>
      <w:r w:rsidR="001C6D8A" w:rsidRPr="004204E5">
        <w:rPr>
          <w:rFonts w:ascii="Calibri" w:hAnsi="Calibri"/>
          <w:b w:val="0"/>
          <w:sz w:val="22"/>
          <w:szCs w:val="22"/>
          <w:lang w:val="en-US"/>
        </w:rPr>
        <w:t>facts reported and redressing M</w:t>
      </w:r>
      <w:r w:rsidR="00211C45" w:rsidRPr="004204E5">
        <w:rPr>
          <w:rFonts w:ascii="Calibri" w:hAnsi="Calibri"/>
          <w:b w:val="0"/>
          <w:sz w:val="22"/>
          <w:szCs w:val="22"/>
          <w:lang w:val="en-US"/>
        </w:rPr>
        <w:t xml:space="preserve">s. </w:t>
      </w:r>
      <w:proofErr w:type="spellStart"/>
      <w:r w:rsidR="00211C45" w:rsidRPr="004204E5">
        <w:rPr>
          <w:rFonts w:ascii="Calibri" w:hAnsi="Calibri"/>
          <w:b w:val="0"/>
          <w:sz w:val="22"/>
          <w:szCs w:val="22"/>
          <w:lang w:val="en-US"/>
        </w:rPr>
        <w:t>Ospina</w:t>
      </w:r>
      <w:proofErr w:type="spellEnd"/>
      <w:r w:rsidR="00211C45" w:rsidRPr="004204E5">
        <w:rPr>
          <w:rFonts w:ascii="Calibri" w:hAnsi="Calibri"/>
          <w:b w:val="0"/>
          <w:sz w:val="22"/>
          <w:szCs w:val="22"/>
          <w:lang w:val="en-US"/>
        </w:rPr>
        <w:t xml:space="preserve"> and her family.</w:t>
      </w:r>
    </w:p>
    <w:p w:rsidR="00904F6D" w:rsidRPr="004204E5" w:rsidRDefault="00904F6D" w:rsidP="001764A3">
      <w:pPr>
        <w:pStyle w:val="Textoindependiente"/>
        <w:rPr>
          <w:rFonts w:ascii="Calibri" w:hAnsi="Calibri"/>
          <w:b w:val="0"/>
          <w:sz w:val="22"/>
          <w:szCs w:val="22"/>
          <w:lang w:val="en-US"/>
        </w:rPr>
      </w:pPr>
    </w:p>
    <w:p w:rsidR="00904F6D" w:rsidRPr="004204E5" w:rsidRDefault="00211C4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Based on these considerations, the petitioners are requesting that the State be declared responsible for violations o</w:t>
      </w:r>
      <w:r w:rsidR="001C6D8A" w:rsidRPr="004204E5">
        <w:rPr>
          <w:rFonts w:ascii="Calibri" w:hAnsi="Calibri"/>
          <w:b w:val="0"/>
          <w:sz w:val="22"/>
          <w:szCs w:val="22"/>
          <w:lang w:val="en-US"/>
        </w:rPr>
        <w:t>f the rights to personal integrity</w:t>
      </w:r>
      <w:r w:rsidRPr="004204E5">
        <w:rPr>
          <w:rFonts w:ascii="Calibri" w:hAnsi="Calibri"/>
          <w:b w:val="0"/>
          <w:sz w:val="22"/>
          <w:szCs w:val="22"/>
          <w:lang w:val="en-US"/>
        </w:rPr>
        <w:t>,</w:t>
      </w:r>
      <w:r w:rsidR="00C30A39" w:rsidRPr="004204E5">
        <w:rPr>
          <w:rFonts w:ascii="Calibri" w:hAnsi="Calibri"/>
          <w:b w:val="0"/>
          <w:sz w:val="22"/>
          <w:szCs w:val="22"/>
          <w:lang w:val="en-US"/>
        </w:rPr>
        <w:t xml:space="preserve"> judicial guarantees,</w:t>
      </w:r>
      <w:r w:rsidRPr="004204E5">
        <w:rPr>
          <w:rFonts w:ascii="Calibri" w:hAnsi="Calibri"/>
          <w:b w:val="0"/>
          <w:sz w:val="22"/>
          <w:szCs w:val="22"/>
          <w:lang w:val="en-US"/>
        </w:rPr>
        <w:t xml:space="preserve"> freedom of association, private property, </w:t>
      </w:r>
      <w:r w:rsidR="00C30A39" w:rsidRPr="004204E5">
        <w:rPr>
          <w:rFonts w:ascii="Calibri" w:hAnsi="Calibri"/>
          <w:b w:val="0"/>
          <w:sz w:val="22"/>
          <w:szCs w:val="22"/>
          <w:lang w:val="en-US"/>
        </w:rPr>
        <w:t xml:space="preserve">freedom of </w:t>
      </w:r>
      <w:r w:rsidRPr="004204E5">
        <w:rPr>
          <w:rFonts w:ascii="Calibri" w:hAnsi="Calibri"/>
          <w:b w:val="0"/>
          <w:sz w:val="22"/>
          <w:szCs w:val="22"/>
          <w:lang w:val="en-US"/>
        </w:rPr>
        <w:t>movement and residence, and judicial protection, recognized in articles 5(1), 8(1), 16, 21(1), 21(2), 22(1) and 25 of the American Convention, in conjunction with the guarantees established in articles 1(1) and 27(1) thereof, to the detriment of Luz Dary Ospina and her next of kin.</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850A0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the merits phase, the petitioners are also alleging </w:t>
      </w:r>
      <w:r w:rsidR="009F0028" w:rsidRPr="004204E5">
        <w:rPr>
          <w:rFonts w:ascii="Calibri" w:hAnsi="Calibri"/>
          <w:b w:val="0"/>
          <w:sz w:val="22"/>
          <w:szCs w:val="22"/>
          <w:lang w:val="en-US"/>
        </w:rPr>
        <w:t xml:space="preserve">the </w:t>
      </w:r>
      <w:r w:rsidRPr="004204E5">
        <w:rPr>
          <w:rFonts w:ascii="Calibri" w:hAnsi="Calibri"/>
          <w:b w:val="0"/>
          <w:sz w:val="22"/>
          <w:szCs w:val="22"/>
          <w:lang w:val="en-US"/>
        </w:rPr>
        <w:t xml:space="preserve">violation of Article 19, to the detriment of the child </w:t>
      </w:r>
      <w:r w:rsidR="00904F6D" w:rsidRPr="004204E5">
        <w:rPr>
          <w:rFonts w:ascii="Calibri" w:hAnsi="Calibri"/>
          <w:b w:val="0"/>
          <w:sz w:val="22"/>
          <w:szCs w:val="22"/>
          <w:lang w:val="en-US"/>
        </w:rPr>
        <w:t xml:space="preserve">Migdalia Andrea Hoyos Ospina, </w:t>
      </w:r>
      <w:r w:rsidRPr="004204E5">
        <w:rPr>
          <w:rFonts w:ascii="Calibri" w:hAnsi="Calibri"/>
          <w:b w:val="0"/>
          <w:sz w:val="22"/>
          <w:szCs w:val="22"/>
          <w:lang w:val="en-US"/>
        </w:rPr>
        <w:t xml:space="preserve">daughter of </w:t>
      </w:r>
      <w:r w:rsidR="00904F6D" w:rsidRPr="004204E5">
        <w:rPr>
          <w:rFonts w:ascii="Calibri" w:hAnsi="Calibri"/>
          <w:b w:val="0"/>
          <w:sz w:val="22"/>
          <w:szCs w:val="22"/>
          <w:lang w:val="en-US"/>
        </w:rPr>
        <w:t>Luz Dary Ospina</w:t>
      </w:r>
      <w:r w:rsidRPr="004204E5">
        <w:rPr>
          <w:rFonts w:ascii="Calibri" w:hAnsi="Calibri"/>
          <w:b w:val="0"/>
          <w:sz w:val="22"/>
          <w:szCs w:val="22"/>
          <w:lang w:val="en-US"/>
        </w:rPr>
        <w:t xml:space="preserve"> and 18 years old at the time of the family’s displacement.  The petitioners contend that the forced displacement triggered an abrupt change in the child’s life, as she had to abandon both her h</w:t>
      </w:r>
      <w:r w:rsidR="009F0028" w:rsidRPr="004204E5">
        <w:rPr>
          <w:rFonts w:ascii="Calibri" w:hAnsi="Calibri"/>
          <w:b w:val="0"/>
          <w:sz w:val="22"/>
          <w:szCs w:val="22"/>
          <w:lang w:val="en-US"/>
        </w:rPr>
        <w:t xml:space="preserve">ome and school; </w:t>
      </w:r>
      <w:r w:rsidRPr="004204E5">
        <w:rPr>
          <w:rFonts w:ascii="Calibri" w:hAnsi="Calibri"/>
          <w:b w:val="0"/>
          <w:sz w:val="22"/>
          <w:szCs w:val="22"/>
          <w:lang w:val="en-US"/>
        </w:rPr>
        <w:t xml:space="preserve"> suffering </w:t>
      </w:r>
      <w:r w:rsidR="009F0028" w:rsidRPr="004204E5">
        <w:rPr>
          <w:rFonts w:ascii="Calibri" w:hAnsi="Calibri"/>
          <w:b w:val="0"/>
          <w:sz w:val="22"/>
          <w:szCs w:val="22"/>
          <w:lang w:val="en-US"/>
        </w:rPr>
        <w:t>which was aggravated</w:t>
      </w:r>
      <w:r w:rsidRPr="004204E5">
        <w:rPr>
          <w:rFonts w:ascii="Calibri" w:hAnsi="Calibri"/>
          <w:b w:val="0"/>
          <w:sz w:val="22"/>
          <w:szCs w:val="22"/>
          <w:lang w:val="en-US"/>
        </w:rPr>
        <w:t xml:space="preserve"> by the arbitrary dispossession of her belongings</w:t>
      </w:r>
      <w:r w:rsidR="00904F6D" w:rsidRPr="004204E5">
        <w:rPr>
          <w:rFonts w:ascii="Calibri" w:hAnsi="Calibri"/>
          <w:b w:val="0"/>
          <w:sz w:val="22"/>
          <w:szCs w:val="22"/>
          <w:lang w:val="en-US"/>
        </w:rPr>
        <w:t>.</w:t>
      </w:r>
    </w:p>
    <w:p w:rsidR="008D21DA" w:rsidRPr="004204E5" w:rsidRDefault="008D21DA" w:rsidP="001764A3">
      <w:pPr>
        <w:pStyle w:val="Textoindependiente"/>
        <w:rPr>
          <w:rFonts w:ascii="Calibri" w:hAnsi="Calibri"/>
          <w:sz w:val="22"/>
          <w:szCs w:val="22"/>
          <w:lang w:val="en-US"/>
        </w:rPr>
      </w:pPr>
    </w:p>
    <w:p w:rsidR="00904F6D" w:rsidRPr="004204E5" w:rsidRDefault="00904F6D" w:rsidP="001764A3">
      <w:pPr>
        <w:pStyle w:val="Textoindependiente"/>
        <w:ind w:left="720"/>
        <w:rPr>
          <w:rFonts w:ascii="Calibri" w:hAnsi="Calibri"/>
          <w:sz w:val="22"/>
          <w:szCs w:val="22"/>
          <w:lang w:val="en-US"/>
        </w:rPr>
      </w:pPr>
      <w:proofErr w:type="gramStart"/>
      <w:r w:rsidRPr="004204E5">
        <w:rPr>
          <w:rFonts w:ascii="Calibri" w:hAnsi="Calibri"/>
          <w:sz w:val="22"/>
          <w:szCs w:val="22"/>
          <w:lang w:val="en-US"/>
        </w:rPr>
        <w:t>Cas</w:t>
      </w:r>
      <w:r w:rsidR="00850A02" w:rsidRPr="004204E5">
        <w:rPr>
          <w:rFonts w:ascii="Calibri" w:hAnsi="Calibri"/>
          <w:sz w:val="22"/>
          <w:szCs w:val="22"/>
          <w:lang w:val="en-US"/>
        </w:rPr>
        <w:t>e</w:t>
      </w:r>
      <w:r w:rsidRPr="004204E5">
        <w:rPr>
          <w:rFonts w:ascii="Calibri" w:hAnsi="Calibri"/>
          <w:sz w:val="22"/>
          <w:szCs w:val="22"/>
          <w:lang w:val="en-US"/>
        </w:rPr>
        <w:t xml:space="preserve"> 12.621 – </w:t>
      </w:r>
      <w:r w:rsidR="00850A02" w:rsidRPr="004204E5">
        <w:rPr>
          <w:rFonts w:ascii="Calibri" w:hAnsi="Calibri"/>
          <w:sz w:val="22"/>
          <w:szCs w:val="22"/>
          <w:lang w:val="en-US"/>
        </w:rPr>
        <w:t xml:space="preserve">Specific Allegations </w:t>
      </w:r>
      <w:r w:rsidR="006A3755" w:rsidRPr="004204E5">
        <w:rPr>
          <w:rFonts w:ascii="Calibri" w:hAnsi="Calibri"/>
          <w:sz w:val="22"/>
          <w:szCs w:val="22"/>
          <w:lang w:val="en-US"/>
        </w:rPr>
        <w:t xml:space="preserve">– Ana Teresa Yarce </w:t>
      </w:r>
      <w:r w:rsidR="006A3755" w:rsidRPr="004204E5">
        <w:rPr>
          <w:rFonts w:ascii="Calibri" w:hAnsi="Calibri"/>
          <w:i/>
          <w:sz w:val="22"/>
          <w:szCs w:val="22"/>
          <w:lang w:val="en-US"/>
        </w:rPr>
        <w:t>et al.</w:t>
      </w:r>
      <w:proofErr w:type="gramEnd"/>
    </w:p>
    <w:p w:rsidR="00904F6D" w:rsidRPr="004204E5" w:rsidRDefault="00904F6D" w:rsidP="001764A3">
      <w:pPr>
        <w:pStyle w:val="Textoindependiente"/>
        <w:rPr>
          <w:rFonts w:ascii="Calibri" w:hAnsi="Calibri"/>
          <w:b w:val="0"/>
          <w:sz w:val="22"/>
          <w:szCs w:val="22"/>
          <w:lang w:val="en-US"/>
        </w:rPr>
      </w:pPr>
    </w:p>
    <w:p w:rsidR="00904F6D" w:rsidRPr="004204E5" w:rsidRDefault="00850A0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At the time of the events, </w:t>
      </w:r>
      <w:r w:rsidR="00904F6D" w:rsidRPr="004204E5">
        <w:rPr>
          <w:rFonts w:ascii="Calibri" w:hAnsi="Calibri"/>
          <w:b w:val="0"/>
          <w:sz w:val="22"/>
          <w:szCs w:val="22"/>
          <w:lang w:val="en-US"/>
        </w:rPr>
        <w:t xml:space="preserve">María </w:t>
      </w:r>
      <w:proofErr w:type="gramStart"/>
      <w:r w:rsidR="00904F6D" w:rsidRPr="004204E5">
        <w:rPr>
          <w:rFonts w:ascii="Calibri" w:hAnsi="Calibri"/>
          <w:b w:val="0"/>
          <w:sz w:val="22"/>
          <w:szCs w:val="22"/>
          <w:lang w:val="en-US"/>
        </w:rPr>
        <w:t>del</w:t>
      </w:r>
      <w:proofErr w:type="gramEnd"/>
      <w:r w:rsidR="00904F6D" w:rsidRPr="004204E5">
        <w:rPr>
          <w:rFonts w:ascii="Calibri" w:hAnsi="Calibri"/>
          <w:b w:val="0"/>
          <w:sz w:val="22"/>
          <w:szCs w:val="22"/>
          <w:lang w:val="en-US"/>
        </w:rPr>
        <w:t xml:space="preserve"> Socorro Mosquera </w:t>
      </w:r>
      <w:r w:rsidRPr="004204E5">
        <w:rPr>
          <w:rFonts w:ascii="Calibri" w:hAnsi="Calibri"/>
          <w:b w:val="0"/>
          <w:sz w:val="22"/>
          <w:szCs w:val="22"/>
          <w:lang w:val="en-US"/>
        </w:rPr>
        <w:t xml:space="preserve">was serving as </w:t>
      </w:r>
      <w:r w:rsidR="00AE737F" w:rsidRPr="004204E5">
        <w:rPr>
          <w:rFonts w:ascii="Calibri" w:hAnsi="Calibri"/>
          <w:b w:val="0"/>
          <w:sz w:val="22"/>
          <w:szCs w:val="22"/>
          <w:lang w:val="en-US"/>
        </w:rPr>
        <w:t>President</w:t>
      </w:r>
      <w:r w:rsidRPr="004204E5">
        <w:rPr>
          <w:rFonts w:ascii="Calibri" w:hAnsi="Calibri"/>
          <w:b w:val="0"/>
          <w:sz w:val="22"/>
          <w:szCs w:val="22"/>
          <w:lang w:val="en-US"/>
        </w:rPr>
        <w:t xml:space="preserve"> of the Las Independencias Women’s Association (AMI), wh</w:t>
      </w:r>
      <w:r w:rsidR="00C24A9B" w:rsidRPr="004204E5">
        <w:rPr>
          <w:rFonts w:ascii="Calibri" w:hAnsi="Calibri"/>
          <w:b w:val="0"/>
          <w:sz w:val="22"/>
          <w:szCs w:val="22"/>
          <w:lang w:val="en-US"/>
        </w:rPr>
        <w:t>ile</w:t>
      </w:r>
      <w:r w:rsidRPr="004204E5">
        <w:rPr>
          <w:rFonts w:ascii="Calibri" w:hAnsi="Calibri"/>
          <w:b w:val="0"/>
          <w:sz w:val="22"/>
          <w:szCs w:val="22"/>
          <w:lang w:val="en-US"/>
        </w:rPr>
        <w:t xml:space="preserve"> Mery Naranjo and Ana Teresa Yarce were serving, respectively, as </w:t>
      </w:r>
      <w:r w:rsidR="00C24A9B" w:rsidRPr="004204E5">
        <w:rPr>
          <w:rFonts w:ascii="Calibri" w:hAnsi="Calibri"/>
          <w:b w:val="0"/>
          <w:sz w:val="22"/>
          <w:szCs w:val="22"/>
          <w:lang w:val="en-US"/>
        </w:rPr>
        <w:t>Chair</w:t>
      </w:r>
      <w:r w:rsidRPr="004204E5">
        <w:rPr>
          <w:rFonts w:ascii="Calibri" w:hAnsi="Calibri"/>
          <w:b w:val="0"/>
          <w:sz w:val="22"/>
          <w:szCs w:val="22"/>
          <w:lang w:val="en-US"/>
        </w:rPr>
        <w:t xml:space="preserve"> and Auditor of the Community Action Board of the Independencias III </w:t>
      </w:r>
      <w:r w:rsidR="00591619" w:rsidRPr="004204E5">
        <w:rPr>
          <w:rFonts w:ascii="Calibri" w:hAnsi="Calibri"/>
          <w:b w:val="0"/>
          <w:sz w:val="22"/>
          <w:szCs w:val="22"/>
          <w:lang w:val="en-US"/>
        </w:rPr>
        <w:t>neighborhood</w:t>
      </w:r>
      <w:r w:rsidRPr="004204E5">
        <w:rPr>
          <w:rFonts w:ascii="Calibri" w:hAnsi="Calibri"/>
          <w:b w:val="0"/>
          <w:sz w:val="22"/>
          <w:szCs w:val="22"/>
          <w:lang w:val="en-US"/>
        </w:rPr>
        <w:t xml:space="preserve"> in </w:t>
      </w:r>
      <w:r w:rsidR="00B80039" w:rsidRPr="004204E5">
        <w:rPr>
          <w:rFonts w:ascii="Calibri" w:hAnsi="Calibri"/>
          <w:b w:val="0"/>
          <w:i/>
          <w:sz w:val="22"/>
          <w:szCs w:val="22"/>
          <w:lang w:val="en-US"/>
        </w:rPr>
        <w:t>Comuna 13</w:t>
      </w:r>
      <w:r w:rsidRPr="004204E5">
        <w:rPr>
          <w:rFonts w:ascii="Calibri" w:hAnsi="Calibri"/>
          <w:b w:val="0"/>
          <w:sz w:val="22"/>
          <w:szCs w:val="22"/>
          <w:lang w:val="en-US"/>
        </w:rPr>
        <w:t>.  All three women were recognized community leaders.</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5F3D2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petition states that in the aftermath of Operation Orión conducted between October 16 and 18, 2002, the military takeover of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continued and new arrests were made.  They contend that on November 12, 2002, in a combined police/army action, </w:t>
      </w:r>
      <w:r w:rsidR="001C6D8A" w:rsidRPr="004204E5">
        <w:rPr>
          <w:rFonts w:ascii="Calibri" w:hAnsi="Calibri"/>
          <w:b w:val="0"/>
          <w:sz w:val="22"/>
          <w:szCs w:val="22"/>
          <w:lang w:val="en-US"/>
        </w:rPr>
        <w:t>M</w:t>
      </w:r>
      <w:r w:rsidR="000E65B6" w:rsidRPr="004204E5">
        <w:rPr>
          <w:rFonts w:ascii="Calibri" w:hAnsi="Calibri"/>
          <w:b w:val="0"/>
          <w:sz w:val="22"/>
          <w:szCs w:val="22"/>
          <w:lang w:val="en-US"/>
        </w:rPr>
        <w:t>s.</w:t>
      </w:r>
      <w:r w:rsidR="001C6D8A" w:rsidRPr="004204E5">
        <w:rPr>
          <w:rFonts w:ascii="Calibri" w:hAnsi="Calibri"/>
          <w:b w:val="0"/>
          <w:sz w:val="22"/>
          <w:szCs w:val="22"/>
          <w:lang w:val="en-US"/>
        </w:rPr>
        <w:t xml:space="preserve"> Mosquera, M</w:t>
      </w:r>
      <w:r w:rsidRPr="004204E5">
        <w:rPr>
          <w:rFonts w:ascii="Calibri" w:hAnsi="Calibri"/>
          <w:b w:val="0"/>
          <w:sz w:val="22"/>
          <w:szCs w:val="22"/>
          <w:lang w:val="en-US"/>
        </w:rPr>
        <w:t>s. Nara</w:t>
      </w:r>
      <w:r w:rsidR="001C6D8A" w:rsidRPr="004204E5">
        <w:rPr>
          <w:rFonts w:ascii="Calibri" w:hAnsi="Calibri"/>
          <w:b w:val="0"/>
          <w:sz w:val="22"/>
          <w:szCs w:val="22"/>
          <w:lang w:val="en-US"/>
        </w:rPr>
        <w:t>njo and M</w:t>
      </w:r>
      <w:r w:rsidR="009F0028" w:rsidRPr="004204E5">
        <w:rPr>
          <w:rFonts w:ascii="Calibri" w:hAnsi="Calibri"/>
          <w:b w:val="0"/>
          <w:sz w:val="22"/>
          <w:szCs w:val="22"/>
          <w:lang w:val="en-US"/>
        </w:rPr>
        <w:t xml:space="preserve">s. </w:t>
      </w:r>
      <w:proofErr w:type="spellStart"/>
      <w:r w:rsidR="009F0028" w:rsidRPr="004204E5">
        <w:rPr>
          <w:rFonts w:ascii="Calibri" w:hAnsi="Calibri"/>
          <w:b w:val="0"/>
          <w:sz w:val="22"/>
          <w:szCs w:val="22"/>
          <w:lang w:val="en-US"/>
        </w:rPr>
        <w:t>Yarce</w:t>
      </w:r>
      <w:proofErr w:type="spellEnd"/>
      <w:r w:rsidR="009F0028" w:rsidRPr="004204E5">
        <w:rPr>
          <w:rFonts w:ascii="Calibri" w:hAnsi="Calibri"/>
          <w:b w:val="0"/>
          <w:sz w:val="22"/>
          <w:szCs w:val="22"/>
          <w:lang w:val="en-US"/>
        </w:rPr>
        <w:t xml:space="preserve"> were detained</w:t>
      </w:r>
      <w:r w:rsidRPr="004204E5">
        <w:rPr>
          <w:rFonts w:ascii="Calibri" w:hAnsi="Calibri"/>
          <w:b w:val="0"/>
          <w:sz w:val="22"/>
          <w:szCs w:val="22"/>
          <w:lang w:val="en-US"/>
        </w:rPr>
        <w:t xml:space="preserve"> in</w:t>
      </w:r>
      <w:r w:rsidR="00904F6D" w:rsidRPr="004204E5">
        <w:rPr>
          <w:rFonts w:ascii="Calibri" w:hAnsi="Calibri"/>
          <w:b w:val="0"/>
          <w:sz w:val="22"/>
          <w:szCs w:val="22"/>
          <w:lang w:val="en-US"/>
        </w:rPr>
        <w:t xml:space="preserve"> </w:t>
      </w:r>
      <w:r w:rsidR="00B80039" w:rsidRPr="004204E5">
        <w:rPr>
          <w:rFonts w:ascii="Calibri" w:hAnsi="Calibri"/>
          <w:b w:val="0"/>
          <w:i/>
          <w:sz w:val="22"/>
          <w:szCs w:val="22"/>
          <w:lang w:val="en-US"/>
        </w:rPr>
        <w:t>Comuna 13</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r w:rsidRPr="004204E5">
        <w:rPr>
          <w:rFonts w:ascii="Calibri" w:hAnsi="Calibri"/>
          <w:b w:val="0"/>
          <w:sz w:val="22"/>
          <w:szCs w:val="22"/>
          <w:lang w:val="en-US"/>
        </w:rPr>
        <w:t xml:space="preserve">   </w:t>
      </w:r>
    </w:p>
    <w:p w:rsidR="00904F6D" w:rsidRPr="004204E5" w:rsidRDefault="005F3D2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petitioners maintain t</w:t>
      </w:r>
      <w:r w:rsidR="009F0028" w:rsidRPr="004204E5">
        <w:rPr>
          <w:rFonts w:ascii="Calibri" w:hAnsi="Calibri"/>
          <w:b w:val="0"/>
          <w:sz w:val="22"/>
          <w:szCs w:val="22"/>
          <w:lang w:val="en-US"/>
        </w:rPr>
        <w:t>hat this was an irregular detention</w:t>
      </w:r>
      <w:r w:rsidRPr="004204E5">
        <w:rPr>
          <w:rFonts w:ascii="Calibri" w:hAnsi="Calibri"/>
          <w:b w:val="0"/>
          <w:sz w:val="22"/>
          <w:szCs w:val="22"/>
          <w:lang w:val="en-US"/>
        </w:rPr>
        <w:t xml:space="preserve">, done without a court order, and that </w:t>
      </w:r>
      <w:r w:rsidR="00B25763" w:rsidRPr="004204E5">
        <w:rPr>
          <w:rFonts w:ascii="Calibri" w:hAnsi="Calibri"/>
          <w:b w:val="0"/>
          <w:sz w:val="22"/>
          <w:szCs w:val="22"/>
          <w:lang w:val="en-US"/>
        </w:rPr>
        <w:t xml:space="preserve">a </w:t>
      </w:r>
      <w:r w:rsidRPr="004204E5">
        <w:rPr>
          <w:rFonts w:ascii="Calibri" w:hAnsi="Calibri"/>
          <w:b w:val="0"/>
          <w:sz w:val="22"/>
          <w:szCs w:val="22"/>
          <w:lang w:val="en-US"/>
        </w:rPr>
        <w:t>child in military attire was involved.  The three women were deprived of their free</w:t>
      </w:r>
      <w:r w:rsidR="009F0028" w:rsidRPr="004204E5">
        <w:rPr>
          <w:rFonts w:ascii="Calibri" w:hAnsi="Calibri"/>
          <w:b w:val="0"/>
          <w:sz w:val="22"/>
          <w:szCs w:val="22"/>
          <w:lang w:val="en-US"/>
        </w:rPr>
        <w:t>dom illegally</w:t>
      </w:r>
      <w:r w:rsidR="00AE40EB" w:rsidRPr="004204E5">
        <w:rPr>
          <w:rFonts w:ascii="Calibri" w:hAnsi="Calibri"/>
          <w:b w:val="0"/>
          <w:sz w:val="22"/>
          <w:szCs w:val="22"/>
          <w:lang w:val="en-US"/>
        </w:rPr>
        <w:t xml:space="preserve"> and, after being questioned, were formally implicated in a legal proceeding; </w:t>
      </w:r>
      <w:r w:rsidR="009F0028" w:rsidRPr="004204E5">
        <w:rPr>
          <w:rFonts w:ascii="Calibri" w:hAnsi="Calibri"/>
          <w:b w:val="0"/>
          <w:sz w:val="22"/>
          <w:szCs w:val="22"/>
          <w:lang w:val="en-US"/>
        </w:rPr>
        <w:t xml:space="preserve">and </w:t>
      </w:r>
      <w:r w:rsidR="00AE40EB" w:rsidRPr="004204E5">
        <w:rPr>
          <w:rFonts w:ascii="Calibri" w:hAnsi="Calibri"/>
          <w:b w:val="0"/>
          <w:sz w:val="22"/>
          <w:szCs w:val="22"/>
          <w:lang w:val="en-US"/>
        </w:rPr>
        <w:t xml:space="preserve">they were accused of committing serious offenses, without </w:t>
      </w:r>
      <w:r w:rsidR="00B25763" w:rsidRPr="004204E5">
        <w:rPr>
          <w:rFonts w:ascii="Calibri" w:hAnsi="Calibri"/>
          <w:b w:val="0"/>
          <w:sz w:val="22"/>
          <w:szCs w:val="22"/>
          <w:lang w:val="en-US"/>
        </w:rPr>
        <w:t>even a shred of the evidence required under Colombi</w:t>
      </w:r>
      <w:r w:rsidR="009F0028" w:rsidRPr="004204E5">
        <w:rPr>
          <w:rFonts w:ascii="Calibri" w:hAnsi="Calibri"/>
          <w:b w:val="0"/>
          <w:sz w:val="22"/>
          <w:szCs w:val="22"/>
          <w:lang w:val="en-US"/>
        </w:rPr>
        <w:t>an criminal law.  The defenders</w:t>
      </w:r>
      <w:r w:rsidR="00B25763" w:rsidRPr="004204E5">
        <w:rPr>
          <w:rFonts w:ascii="Calibri" w:hAnsi="Calibri"/>
          <w:b w:val="0"/>
          <w:sz w:val="22"/>
          <w:szCs w:val="22"/>
          <w:lang w:val="en-US"/>
        </w:rPr>
        <w:t xml:space="preserve"> were released after being held for 11 days in a police station’s cells and in </w:t>
      </w:r>
      <w:smartTag w:uri="urn:schemas-microsoft-com:office:smarttags" w:element="City">
        <w:smartTag w:uri="urn:schemas-microsoft-com:office:smarttags" w:element="place">
          <w:r w:rsidR="00B25763" w:rsidRPr="004204E5">
            <w:rPr>
              <w:rFonts w:ascii="Calibri" w:hAnsi="Calibri"/>
              <w:b w:val="0"/>
              <w:sz w:val="22"/>
              <w:szCs w:val="22"/>
              <w:lang w:val="en-US"/>
            </w:rPr>
            <w:t>Medellin</w:t>
          </w:r>
        </w:smartTag>
      </w:smartTag>
      <w:r w:rsidR="00B25763" w:rsidRPr="004204E5">
        <w:rPr>
          <w:rFonts w:ascii="Calibri" w:hAnsi="Calibri"/>
          <w:b w:val="0"/>
          <w:sz w:val="22"/>
          <w:szCs w:val="22"/>
          <w:lang w:val="en-US"/>
        </w:rPr>
        <w:t xml:space="preserve">’s “El Buen Pastor” women’s prison.  A provisional court ruling ordered their release, and acknowledged the lack of evidence proving their involvement in the crimes </w:t>
      </w:r>
      <w:r w:rsidR="00C24A9B" w:rsidRPr="004204E5">
        <w:rPr>
          <w:rFonts w:ascii="Calibri" w:hAnsi="Calibri"/>
          <w:b w:val="0"/>
          <w:sz w:val="22"/>
          <w:szCs w:val="22"/>
          <w:lang w:val="en-US"/>
        </w:rPr>
        <w:t>of</w:t>
      </w:r>
      <w:r w:rsidR="00B25763" w:rsidRPr="004204E5">
        <w:rPr>
          <w:rFonts w:ascii="Calibri" w:hAnsi="Calibri"/>
          <w:b w:val="0"/>
          <w:sz w:val="22"/>
          <w:szCs w:val="22"/>
          <w:lang w:val="en-US"/>
        </w:rPr>
        <w:t xml:space="preserve"> which they were accused.  On May 22, 2003, the competent court upheld that decision on its merits</w:t>
      </w:r>
      <w:r w:rsidR="00904F6D" w:rsidRPr="004204E5">
        <w:rPr>
          <w:rFonts w:ascii="Calibri" w:hAnsi="Calibri"/>
          <w:b w:val="0"/>
          <w:sz w:val="22"/>
          <w:szCs w:val="22"/>
          <w:lang w:val="en-US"/>
        </w:rPr>
        <w:t xml:space="preserve">.  </w:t>
      </w:r>
      <w:r w:rsidR="00EF1A38" w:rsidRPr="004204E5">
        <w:rPr>
          <w:rFonts w:ascii="Calibri" w:hAnsi="Calibri"/>
          <w:b w:val="0"/>
          <w:sz w:val="22"/>
          <w:szCs w:val="22"/>
          <w:lang w:val="en-US"/>
        </w:rPr>
        <w:t xml:space="preserve">The petitioners argue that taking the three women into custody and implicating them in a criminal case –involving, </w:t>
      </w:r>
      <w:r w:rsidR="00EF1A38" w:rsidRPr="004204E5">
        <w:rPr>
          <w:rFonts w:ascii="Calibri" w:hAnsi="Calibri"/>
          <w:b w:val="0"/>
          <w:i/>
          <w:sz w:val="22"/>
          <w:szCs w:val="22"/>
          <w:lang w:val="en-US"/>
        </w:rPr>
        <w:t xml:space="preserve">inter alia, </w:t>
      </w:r>
      <w:r w:rsidR="00EF1A38" w:rsidRPr="004204E5">
        <w:rPr>
          <w:rFonts w:ascii="Calibri" w:hAnsi="Calibri"/>
          <w:b w:val="0"/>
          <w:sz w:val="22"/>
          <w:szCs w:val="22"/>
          <w:lang w:val="en-US"/>
        </w:rPr>
        <w:t xml:space="preserve">sedition- unjustly and arbitrarily branded them as participants in the armed conflict, </w:t>
      </w:r>
      <w:r w:rsidR="00EF1A38" w:rsidRPr="004204E5">
        <w:rPr>
          <w:rFonts w:ascii="Calibri" w:hAnsi="Calibri"/>
          <w:b w:val="0"/>
          <w:sz w:val="22"/>
          <w:szCs w:val="22"/>
          <w:lang w:val="en-US"/>
        </w:rPr>
        <w:lastRenderedPageBreak/>
        <w:t>thereby harming their good name, honor and dignity, and placing them squarely in the sights of the armed groups.</w:t>
      </w:r>
    </w:p>
    <w:p w:rsidR="00904F6D" w:rsidRPr="004204E5" w:rsidRDefault="00904F6D" w:rsidP="001764A3">
      <w:pPr>
        <w:pStyle w:val="Textoindependiente"/>
        <w:rPr>
          <w:rFonts w:ascii="Calibri" w:hAnsi="Calibri"/>
          <w:b w:val="0"/>
          <w:sz w:val="22"/>
          <w:szCs w:val="22"/>
          <w:lang w:val="en-US"/>
        </w:rPr>
      </w:pPr>
    </w:p>
    <w:p w:rsidR="00904F6D" w:rsidRPr="004204E5" w:rsidRDefault="00EF1A3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petitioners contend </w:t>
      </w:r>
      <w:r w:rsidR="009F0028" w:rsidRPr="004204E5">
        <w:rPr>
          <w:rFonts w:ascii="Calibri" w:hAnsi="Calibri"/>
          <w:b w:val="0"/>
          <w:sz w:val="22"/>
          <w:szCs w:val="22"/>
          <w:lang w:val="en-US"/>
        </w:rPr>
        <w:t>that as a result of their arbitrary detention</w:t>
      </w:r>
      <w:r w:rsidR="00EF2776" w:rsidRPr="004204E5">
        <w:rPr>
          <w:rFonts w:ascii="Calibri" w:hAnsi="Calibri"/>
          <w:b w:val="0"/>
          <w:sz w:val="22"/>
          <w:szCs w:val="22"/>
          <w:lang w:val="en-US"/>
        </w:rPr>
        <w:t>, Ms. Mosquera, Ms. Naranjo and M</w:t>
      </w:r>
      <w:r w:rsidRPr="004204E5">
        <w:rPr>
          <w:rFonts w:ascii="Calibri" w:hAnsi="Calibri"/>
          <w:b w:val="0"/>
          <w:sz w:val="22"/>
          <w:szCs w:val="22"/>
          <w:lang w:val="en-US"/>
        </w:rPr>
        <w:t xml:space="preserve">s. </w:t>
      </w:r>
      <w:proofErr w:type="spellStart"/>
      <w:r w:rsidRPr="004204E5">
        <w:rPr>
          <w:rFonts w:ascii="Calibri" w:hAnsi="Calibri"/>
          <w:b w:val="0"/>
          <w:sz w:val="22"/>
          <w:szCs w:val="22"/>
          <w:lang w:val="en-US"/>
        </w:rPr>
        <w:t>Yarce</w:t>
      </w:r>
      <w:proofErr w:type="spellEnd"/>
      <w:r w:rsidRPr="004204E5">
        <w:rPr>
          <w:rFonts w:ascii="Calibri" w:hAnsi="Calibri"/>
          <w:b w:val="0"/>
          <w:sz w:val="22"/>
          <w:szCs w:val="22"/>
          <w:lang w:val="en-US"/>
        </w:rPr>
        <w:t xml:space="preserve"> filed various complaints with the authorities.  In Novemb</w:t>
      </w:r>
      <w:r w:rsidR="009F0028" w:rsidRPr="004204E5">
        <w:rPr>
          <w:rFonts w:ascii="Calibri" w:hAnsi="Calibri"/>
          <w:b w:val="0"/>
          <w:sz w:val="22"/>
          <w:szCs w:val="22"/>
          <w:lang w:val="en-US"/>
        </w:rPr>
        <w:t>er and December 2002, they requested officials from</w:t>
      </w:r>
      <w:r w:rsidRPr="004204E5">
        <w:rPr>
          <w:rFonts w:ascii="Calibri" w:hAnsi="Calibri"/>
          <w:b w:val="0"/>
          <w:sz w:val="22"/>
          <w:szCs w:val="22"/>
          <w:lang w:val="en-US"/>
        </w:rPr>
        <w:t xml:space="preserve"> the national government to adopt</w:t>
      </w:r>
      <w:r w:rsidR="00C24A9B" w:rsidRPr="004204E5">
        <w:rPr>
          <w:rFonts w:ascii="Calibri" w:hAnsi="Calibri"/>
          <w:b w:val="0"/>
          <w:sz w:val="22"/>
          <w:szCs w:val="22"/>
          <w:lang w:val="en-US"/>
        </w:rPr>
        <w:t xml:space="preserve"> the</w:t>
      </w:r>
      <w:r w:rsidRPr="004204E5">
        <w:rPr>
          <w:rFonts w:ascii="Calibri" w:hAnsi="Calibri"/>
          <w:b w:val="0"/>
          <w:sz w:val="22"/>
          <w:szCs w:val="22"/>
          <w:lang w:val="en-US"/>
        </w:rPr>
        <w:t xml:space="preserve"> measures </w:t>
      </w:r>
      <w:r w:rsidR="00C24A9B" w:rsidRPr="004204E5">
        <w:rPr>
          <w:rFonts w:ascii="Calibri" w:hAnsi="Calibri"/>
          <w:b w:val="0"/>
          <w:sz w:val="22"/>
          <w:szCs w:val="22"/>
          <w:lang w:val="en-US"/>
        </w:rPr>
        <w:t>that</w:t>
      </w:r>
      <w:r w:rsidRPr="004204E5">
        <w:rPr>
          <w:rFonts w:ascii="Calibri" w:hAnsi="Calibri"/>
          <w:b w:val="0"/>
          <w:sz w:val="22"/>
          <w:szCs w:val="22"/>
          <w:lang w:val="en-US"/>
        </w:rPr>
        <w:t xml:space="preserve"> were necessary and sufficient to protect their right to life and their right to personal integrity, as there was serious reason to believe that their lives and the lives of their next of kin were in danger.  On May 22, 2003, the</w:t>
      </w:r>
      <w:r w:rsidR="00C24A9B" w:rsidRPr="004204E5">
        <w:rPr>
          <w:rFonts w:ascii="Calibri" w:hAnsi="Calibri"/>
          <w:b w:val="0"/>
          <w:sz w:val="22"/>
          <w:szCs w:val="22"/>
          <w:lang w:val="en-US"/>
        </w:rPr>
        <w:t>y</w:t>
      </w:r>
      <w:r w:rsidRPr="004204E5">
        <w:rPr>
          <w:rFonts w:ascii="Calibri" w:hAnsi="Calibri"/>
          <w:b w:val="0"/>
          <w:sz w:val="22"/>
          <w:szCs w:val="22"/>
          <w:lang w:val="en-US"/>
        </w:rPr>
        <w:t xml:space="preserve"> filed a complaint with the Office of the Prosecutor</w:t>
      </w:r>
      <w:r w:rsidR="00FE3B48" w:rsidRPr="004204E5">
        <w:rPr>
          <w:rFonts w:ascii="Calibri" w:hAnsi="Calibri"/>
          <w:b w:val="0"/>
          <w:sz w:val="22"/>
          <w:szCs w:val="22"/>
          <w:lang w:val="en-US"/>
        </w:rPr>
        <w:t>-</w:t>
      </w:r>
      <w:r w:rsidRPr="004204E5">
        <w:rPr>
          <w:rFonts w:ascii="Calibri" w:hAnsi="Calibri"/>
          <w:b w:val="0"/>
          <w:sz w:val="22"/>
          <w:szCs w:val="22"/>
          <w:lang w:val="en-US"/>
        </w:rPr>
        <w:t xml:space="preserve">Delegate for Human Rights asking that the public servants responsible for these events be investigated and disciplined and, if appropriate, that a criminal investigation be launched.  In 2003, they also took active part in meetings arranged with representatives of the national government to find a solution to their individual circumstances and those of other leaders and inhabitants of </w:t>
      </w:r>
      <w:r w:rsidR="00B80039" w:rsidRPr="004204E5">
        <w:rPr>
          <w:rFonts w:ascii="Calibri" w:hAnsi="Calibri"/>
          <w:b w:val="0"/>
          <w:i/>
          <w:sz w:val="22"/>
          <w:szCs w:val="22"/>
          <w:lang w:val="en-US"/>
        </w:rPr>
        <w:t>Comuna 13</w:t>
      </w:r>
      <w:r w:rsidRPr="004204E5">
        <w:rPr>
          <w:rFonts w:ascii="Calibri" w:hAnsi="Calibri"/>
          <w:b w:val="0"/>
          <w:sz w:val="22"/>
          <w:szCs w:val="22"/>
          <w:lang w:val="en-US"/>
        </w:rPr>
        <w:t>.</w:t>
      </w:r>
    </w:p>
    <w:p w:rsidR="00904F6D" w:rsidRPr="004204E5" w:rsidRDefault="00904F6D" w:rsidP="001764A3">
      <w:pPr>
        <w:pStyle w:val="Textoindependiente"/>
        <w:rPr>
          <w:rFonts w:ascii="Calibri" w:hAnsi="Calibri"/>
          <w:b w:val="0"/>
          <w:sz w:val="22"/>
          <w:szCs w:val="22"/>
          <w:lang w:val="en-US"/>
        </w:rPr>
      </w:pPr>
    </w:p>
    <w:p w:rsidR="00904F6D" w:rsidRPr="004204E5" w:rsidRDefault="00EF1A3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petitioners also a</w:t>
      </w:r>
      <w:r w:rsidR="00EF2776" w:rsidRPr="004204E5">
        <w:rPr>
          <w:rFonts w:ascii="Calibri" w:hAnsi="Calibri"/>
          <w:b w:val="0"/>
          <w:sz w:val="22"/>
          <w:szCs w:val="22"/>
          <w:lang w:val="en-US"/>
        </w:rPr>
        <w:t>llege that on August 8, 2003, M</w:t>
      </w:r>
      <w:r w:rsidRPr="004204E5">
        <w:rPr>
          <w:rFonts w:ascii="Calibri" w:hAnsi="Calibri"/>
          <w:b w:val="0"/>
          <w:sz w:val="22"/>
          <w:szCs w:val="22"/>
          <w:lang w:val="en-US"/>
        </w:rPr>
        <w:t xml:space="preserve">s. </w:t>
      </w:r>
      <w:proofErr w:type="spellStart"/>
      <w:r w:rsidRPr="004204E5">
        <w:rPr>
          <w:rFonts w:ascii="Calibri" w:hAnsi="Calibri"/>
          <w:b w:val="0"/>
          <w:sz w:val="22"/>
          <w:szCs w:val="22"/>
          <w:lang w:val="en-US"/>
        </w:rPr>
        <w:t>Yarce</w:t>
      </w:r>
      <w:proofErr w:type="spellEnd"/>
      <w:r w:rsidRPr="004204E5">
        <w:rPr>
          <w:rFonts w:ascii="Calibri" w:hAnsi="Calibri"/>
          <w:b w:val="0"/>
          <w:sz w:val="22"/>
          <w:szCs w:val="22"/>
          <w:lang w:val="en-US"/>
        </w:rPr>
        <w:t xml:space="preserve"> filed a complaint with the </w:t>
      </w:r>
      <w:r w:rsidR="00852D50" w:rsidRPr="004204E5">
        <w:rPr>
          <w:rFonts w:ascii="Calibri" w:hAnsi="Calibri"/>
          <w:b w:val="0"/>
          <w:sz w:val="22"/>
          <w:szCs w:val="22"/>
          <w:lang w:val="en-US"/>
        </w:rPr>
        <w:t xml:space="preserve">Office of the Attorney General of the </w:t>
      </w:r>
      <w:r w:rsidR="00072811" w:rsidRPr="004204E5">
        <w:rPr>
          <w:rFonts w:ascii="Calibri" w:hAnsi="Calibri"/>
          <w:b w:val="0"/>
          <w:sz w:val="22"/>
          <w:szCs w:val="22"/>
          <w:lang w:val="en-US"/>
        </w:rPr>
        <w:t>N</w:t>
      </w:r>
      <w:r w:rsidR="00852D50" w:rsidRPr="004204E5">
        <w:rPr>
          <w:rFonts w:ascii="Calibri" w:hAnsi="Calibri"/>
          <w:b w:val="0"/>
          <w:sz w:val="22"/>
          <w:szCs w:val="22"/>
          <w:lang w:val="en-US"/>
        </w:rPr>
        <w:t>ation –Rapid Response</w:t>
      </w:r>
      <w:r w:rsidR="00083424" w:rsidRPr="004204E5">
        <w:rPr>
          <w:rFonts w:ascii="Calibri" w:hAnsi="Calibri"/>
          <w:b w:val="0"/>
          <w:sz w:val="22"/>
          <w:szCs w:val="22"/>
          <w:lang w:val="en-US"/>
        </w:rPr>
        <w:t xml:space="preserve"> Unit, Office of Sectional Prosecutor 116- to the effect </w:t>
      </w:r>
      <w:r w:rsidR="00852D50" w:rsidRPr="004204E5">
        <w:rPr>
          <w:rFonts w:ascii="Calibri" w:hAnsi="Calibri"/>
          <w:b w:val="0"/>
          <w:sz w:val="22"/>
          <w:szCs w:val="22"/>
          <w:lang w:val="en-US"/>
        </w:rPr>
        <w:t>that she had been threatened by paramilitary who were operating within the area with</w:t>
      </w:r>
      <w:r w:rsidR="00083424" w:rsidRPr="004204E5">
        <w:rPr>
          <w:rFonts w:ascii="Calibri" w:hAnsi="Calibri"/>
          <w:b w:val="0"/>
          <w:sz w:val="22"/>
          <w:szCs w:val="22"/>
          <w:lang w:val="en-US"/>
        </w:rPr>
        <w:t xml:space="preserve"> abandon,</w:t>
      </w:r>
      <w:r w:rsidR="00852D50" w:rsidRPr="004204E5">
        <w:rPr>
          <w:rFonts w:ascii="Calibri" w:hAnsi="Calibri"/>
          <w:b w:val="0"/>
          <w:sz w:val="22"/>
          <w:szCs w:val="22"/>
          <w:lang w:val="en-US"/>
        </w:rPr>
        <w:t xml:space="preserve"> despite the heavy presence of military forces. She asked that the facts be investigated to protect her life.  </w:t>
      </w:r>
      <w:r w:rsidR="00A15BE5" w:rsidRPr="004204E5">
        <w:rPr>
          <w:rFonts w:ascii="Calibri" w:hAnsi="Calibri"/>
          <w:b w:val="0"/>
          <w:sz w:val="22"/>
          <w:szCs w:val="22"/>
          <w:lang w:val="en-US"/>
        </w:rPr>
        <w:t>In r</w:t>
      </w:r>
      <w:r w:rsidR="00EF2776" w:rsidRPr="004204E5">
        <w:rPr>
          <w:rFonts w:ascii="Calibri" w:hAnsi="Calibri"/>
          <w:b w:val="0"/>
          <w:sz w:val="22"/>
          <w:szCs w:val="22"/>
          <w:lang w:val="en-US"/>
        </w:rPr>
        <w:t>esponse, M</w:t>
      </w:r>
      <w:r w:rsidR="009F0028" w:rsidRPr="004204E5">
        <w:rPr>
          <w:rFonts w:ascii="Calibri" w:hAnsi="Calibri"/>
          <w:b w:val="0"/>
          <w:sz w:val="22"/>
          <w:szCs w:val="22"/>
          <w:lang w:val="en-US"/>
        </w:rPr>
        <w:t xml:space="preserve">s. </w:t>
      </w:r>
      <w:proofErr w:type="spellStart"/>
      <w:r w:rsidR="009F0028" w:rsidRPr="004204E5">
        <w:rPr>
          <w:rFonts w:ascii="Calibri" w:hAnsi="Calibri"/>
          <w:b w:val="0"/>
          <w:sz w:val="22"/>
          <w:szCs w:val="22"/>
          <w:lang w:val="en-US"/>
        </w:rPr>
        <w:t>Yarce</w:t>
      </w:r>
      <w:proofErr w:type="spellEnd"/>
      <w:r w:rsidR="009F0028" w:rsidRPr="004204E5">
        <w:rPr>
          <w:rFonts w:ascii="Calibri" w:hAnsi="Calibri"/>
          <w:b w:val="0"/>
          <w:sz w:val="22"/>
          <w:szCs w:val="22"/>
          <w:lang w:val="en-US"/>
        </w:rPr>
        <w:t xml:space="preserve"> obtained</w:t>
      </w:r>
      <w:r w:rsidR="00A15BE5" w:rsidRPr="004204E5">
        <w:rPr>
          <w:rFonts w:ascii="Calibri" w:hAnsi="Calibri"/>
          <w:b w:val="0"/>
          <w:sz w:val="22"/>
          <w:szCs w:val="22"/>
          <w:lang w:val="en-US"/>
        </w:rPr>
        <w:t xml:space="preserve"> nothing in the form of assistance or protection from the authorities.</w:t>
      </w:r>
    </w:p>
    <w:p w:rsidR="00904F6D" w:rsidRPr="004204E5" w:rsidRDefault="00904F6D" w:rsidP="001764A3">
      <w:pPr>
        <w:pStyle w:val="Textoindependiente"/>
        <w:rPr>
          <w:rFonts w:ascii="Calibri" w:hAnsi="Calibri"/>
          <w:b w:val="0"/>
          <w:sz w:val="22"/>
          <w:szCs w:val="22"/>
          <w:lang w:val="en-US"/>
        </w:rPr>
      </w:pPr>
    </w:p>
    <w:p w:rsidR="00904F6D" w:rsidRPr="004204E5" w:rsidRDefault="00A15BE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w:t>
      </w:r>
      <w:r w:rsidR="00EF2776" w:rsidRPr="004204E5">
        <w:rPr>
          <w:rFonts w:ascii="Calibri" w:hAnsi="Calibri"/>
          <w:b w:val="0"/>
          <w:sz w:val="22"/>
          <w:szCs w:val="22"/>
          <w:lang w:val="en-US"/>
        </w:rPr>
        <w:t>October 6, 2004, M</w:t>
      </w:r>
      <w:r w:rsidRPr="004204E5">
        <w:rPr>
          <w:rFonts w:ascii="Calibri" w:hAnsi="Calibri"/>
          <w:b w:val="0"/>
          <w:sz w:val="22"/>
          <w:szCs w:val="22"/>
          <w:lang w:val="en-US"/>
        </w:rPr>
        <w:t xml:space="preserve">s. </w:t>
      </w:r>
      <w:proofErr w:type="spellStart"/>
      <w:r w:rsidRPr="004204E5">
        <w:rPr>
          <w:rFonts w:ascii="Calibri" w:hAnsi="Calibri"/>
          <w:b w:val="0"/>
          <w:sz w:val="22"/>
          <w:szCs w:val="22"/>
          <w:lang w:val="en-US"/>
        </w:rPr>
        <w:t>Yarce</w:t>
      </w:r>
      <w:proofErr w:type="spellEnd"/>
      <w:r w:rsidRPr="004204E5">
        <w:rPr>
          <w:rFonts w:ascii="Calibri" w:hAnsi="Calibri"/>
          <w:b w:val="0"/>
          <w:sz w:val="22"/>
          <w:szCs w:val="22"/>
          <w:lang w:val="en-US"/>
        </w:rPr>
        <w:t xml:space="preserve"> was </w:t>
      </w:r>
      <w:r w:rsidR="001E51FE" w:rsidRPr="004204E5">
        <w:rPr>
          <w:rFonts w:ascii="Calibri" w:hAnsi="Calibri"/>
          <w:b w:val="0"/>
          <w:sz w:val="22"/>
          <w:szCs w:val="22"/>
          <w:lang w:val="en-US"/>
        </w:rPr>
        <w:t>murdered</w:t>
      </w:r>
      <w:r w:rsidRPr="004204E5">
        <w:rPr>
          <w:rFonts w:ascii="Calibri" w:hAnsi="Calibri"/>
          <w:b w:val="0"/>
          <w:sz w:val="22"/>
          <w:szCs w:val="22"/>
          <w:lang w:val="en-US"/>
        </w:rPr>
        <w:t xml:space="preserve"> as she was engaging in civic activities in the </w:t>
      </w:r>
      <w:r w:rsidR="00904F6D" w:rsidRPr="004204E5">
        <w:rPr>
          <w:rFonts w:ascii="Calibri" w:hAnsi="Calibri"/>
          <w:b w:val="0"/>
          <w:sz w:val="22"/>
          <w:szCs w:val="22"/>
          <w:lang w:val="en-US"/>
        </w:rPr>
        <w:t>Independencias III</w:t>
      </w:r>
      <w:r w:rsidRPr="004204E5">
        <w:rPr>
          <w:rFonts w:ascii="Calibri" w:hAnsi="Calibri"/>
          <w:b w:val="0"/>
          <w:sz w:val="22"/>
          <w:szCs w:val="22"/>
          <w:lang w:val="en-US"/>
        </w:rPr>
        <w:t xml:space="preserve"> </w:t>
      </w:r>
      <w:r w:rsidR="00591619" w:rsidRPr="004204E5">
        <w:rPr>
          <w:rFonts w:ascii="Calibri" w:hAnsi="Calibri"/>
          <w:b w:val="0"/>
          <w:sz w:val="22"/>
          <w:szCs w:val="22"/>
          <w:lang w:val="en-US"/>
        </w:rPr>
        <w:t>neighborhood</w:t>
      </w:r>
      <w:r w:rsidRPr="004204E5">
        <w:rPr>
          <w:rFonts w:ascii="Calibri" w:hAnsi="Calibri"/>
          <w:b w:val="0"/>
          <w:sz w:val="22"/>
          <w:szCs w:val="22"/>
          <w:lang w:val="en-US"/>
        </w:rPr>
        <w:t>.  At the time she was in the company of her daughter Mónica Dulfary Orozco Yarce and Mrs. Mery Naranjo</w:t>
      </w:r>
      <w:r w:rsidR="00904F6D" w:rsidRPr="004204E5">
        <w:rPr>
          <w:rFonts w:ascii="Calibri" w:hAnsi="Calibri"/>
          <w:b w:val="0"/>
          <w:sz w:val="22"/>
          <w:szCs w:val="22"/>
          <w:lang w:val="en-US"/>
        </w:rPr>
        <w:t xml:space="preserve">. </w:t>
      </w:r>
      <w:r w:rsidRPr="004204E5">
        <w:rPr>
          <w:rFonts w:ascii="Calibri" w:hAnsi="Calibri"/>
          <w:b w:val="0"/>
          <w:sz w:val="22"/>
          <w:szCs w:val="22"/>
          <w:lang w:val="en-US"/>
        </w:rPr>
        <w:t xml:space="preserve"> The petitioners state that this </w:t>
      </w:r>
      <w:r w:rsidR="001E51FE" w:rsidRPr="004204E5">
        <w:rPr>
          <w:rFonts w:ascii="Calibri" w:hAnsi="Calibri"/>
          <w:b w:val="0"/>
          <w:sz w:val="22"/>
          <w:szCs w:val="22"/>
          <w:lang w:val="en-US"/>
        </w:rPr>
        <w:t>killing</w:t>
      </w:r>
      <w:r w:rsidRPr="004204E5">
        <w:rPr>
          <w:rFonts w:ascii="Calibri" w:hAnsi="Calibri"/>
          <w:b w:val="0"/>
          <w:sz w:val="22"/>
          <w:szCs w:val="22"/>
          <w:lang w:val="en-US"/>
        </w:rPr>
        <w:t xml:space="preserve"> took place three or four days after </w:t>
      </w:r>
      <w:r w:rsidR="00EF2776" w:rsidRPr="004204E5">
        <w:rPr>
          <w:rFonts w:ascii="Calibri" w:hAnsi="Calibri"/>
          <w:b w:val="0"/>
          <w:sz w:val="22"/>
          <w:szCs w:val="22"/>
          <w:lang w:val="en-US"/>
        </w:rPr>
        <w:t>M</w:t>
      </w:r>
      <w:r w:rsidR="001E51FE" w:rsidRPr="004204E5">
        <w:rPr>
          <w:rFonts w:ascii="Calibri" w:hAnsi="Calibri"/>
          <w:b w:val="0"/>
          <w:sz w:val="22"/>
          <w:szCs w:val="22"/>
          <w:lang w:val="en-US"/>
        </w:rPr>
        <w:t>s. Yarce</w:t>
      </w:r>
      <w:r w:rsidRPr="004204E5">
        <w:rPr>
          <w:rFonts w:ascii="Calibri" w:hAnsi="Calibri"/>
          <w:b w:val="0"/>
          <w:sz w:val="22"/>
          <w:szCs w:val="22"/>
          <w:lang w:val="en-US"/>
        </w:rPr>
        <w:t xml:space="preserve">, </w:t>
      </w:r>
      <w:r w:rsidR="001E51FE" w:rsidRPr="004204E5">
        <w:rPr>
          <w:rFonts w:ascii="Calibri" w:hAnsi="Calibri"/>
          <w:b w:val="0"/>
          <w:sz w:val="22"/>
          <w:szCs w:val="22"/>
          <w:lang w:val="en-US"/>
        </w:rPr>
        <w:t>doing</w:t>
      </w:r>
      <w:r w:rsidRPr="004204E5">
        <w:rPr>
          <w:rFonts w:ascii="Calibri" w:hAnsi="Calibri"/>
          <w:b w:val="0"/>
          <w:sz w:val="22"/>
          <w:szCs w:val="22"/>
          <w:lang w:val="en-US"/>
        </w:rPr>
        <w:t xml:space="preserve"> her civic and social duty, reported acts committed by the armed groups against the community and filed a complaint with the competent authorities reporting the threats and harassment she </w:t>
      </w:r>
      <w:r w:rsidR="001E51FE" w:rsidRPr="004204E5">
        <w:rPr>
          <w:rFonts w:ascii="Calibri" w:hAnsi="Calibri"/>
          <w:b w:val="0"/>
          <w:sz w:val="22"/>
          <w:szCs w:val="22"/>
          <w:lang w:val="en-US"/>
        </w:rPr>
        <w:t xml:space="preserve">had </w:t>
      </w:r>
      <w:r w:rsidRPr="004204E5">
        <w:rPr>
          <w:rFonts w:ascii="Calibri" w:hAnsi="Calibri"/>
          <w:b w:val="0"/>
          <w:sz w:val="22"/>
          <w:szCs w:val="22"/>
          <w:lang w:val="en-US"/>
        </w:rPr>
        <w:t>suffered following her unlawful arrest.</w:t>
      </w:r>
      <w:r w:rsidR="00904F6D" w:rsidRPr="004204E5">
        <w:rPr>
          <w:rFonts w:ascii="Calibri" w:hAnsi="Calibri"/>
          <w:b w:val="0"/>
          <w:sz w:val="22"/>
          <w:szCs w:val="22"/>
          <w:lang w:val="en-US"/>
        </w:rPr>
        <w:t xml:space="preserve"> </w:t>
      </w:r>
      <w:r w:rsidRPr="004204E5">
        <w:rPr>
          <w:rFonts w:ascii="Calibri" w:hAnsi="Calibri"/>
          <w:b w:val="0"/>
          <w:sz w:val="22"/>
          <w:szCs w:val="22"/>
          <w:lang w:val="en-US"/>
        </w:rPr>
        <w:t>The</w:t>
      </w:r>
      <w:r w:rsidR="00EF2776" w:rsidRPr="004204E5">
        <w:rPr>
          <w:rFonts w:ascii="Calibri" w:hAnsi="Calibri"/>
          <w:b w:val="0"/>
          <w:sz w:val="22"/>
          <w:szCs w:val="22"/>
          <w:lang w:val="en-US"/>
        </w:rPr>
        <w:t xml:space="preserve"> petitioners also report that M</w:t>
      </w:r>
      <w:r w:rsidRPr="004204E5">
        <w:rPr>
          <w:rFonts w:ascii="Calibri" w:hAnsi="Calibri"/>
          <w:b w:val="0"/>
          <w:sz w:val="22"/>
          <w:szCs w:val="22"/>
          <w:lang w:val="en-US"/>
        </w:rPr>
        <w:t xml:space="preserve">s. </w:t>
      </w:r>
      <w:proofErr w:type="spellStart"/>
      <w:r w:rsidRPr="004204E5">
        <w:rPr>
          <w:rFonts w:ascii="Calibri" w:hAnsi="Calibri"/>
          <w:b w:val="0"/>
          <w:sz w:val="22"/>
          <w:szCs w:val="22"/>
          <w:lang w:val="en-US"/>
        </w:rPr>
        <w:t>Yarce</w:t>
      </w:r>
      <w:proofErr w:type="spellEnd"/>
      <w:r w:rsidRPr="004204E5">
        <w:rPr>
          <w:rFonts w:ascii="Calibri" w:hAnsi="Calibri"/>
          <w:b w:val="0"/>
          <w:sz w:val="22"/>
          <w:szCs w:val="22"/>
          <w:lang w:val="en-US"/>
        </w:rPr>
        <w:t xml:space="preserve"> was persecuted and ultimately </w:t>
      </w:r>
      <w:r w:rsidR="001E51FE" w:rsidRPr="004204E5">
        <w:rPr>
          <w:rFonts w:ascii="Calibri" w:hAnsi="Calibri"/>
          <w:b w:val="0"/>
          <w:sz w:val="22"/>
          <w:szCs w:val="22"/>
          <w:lang w:val="en-US"/>
        </w:rPr>
        <w:t xml:space="preserve">killed </w:t>
      </w:r>
      <w:r w:rsidRPr="004204E5">
        <w:rPr>
          <w:rFonts w:ascii="Calibri" w:hAnsi="Calibri"/>
          <w:b w:val="0"/>
          <w:sz w:val="22"/>
          <w:szCs w:val="22"/>
          <w:lang w:val="en-US"/>
        </w:rPr>
        <w:t xml:space="preserve">because of her commitment to the community, </w:t>
      </w:r>
      <w:r w:rsidR="00AE737F" w:rsidRPr="004204E5">
        <w:rPr>
          <w:rFonts w:ascii="Calibri" w:hAnsi="Calibri"/>
          <w:b w:val="0"/>
          <w:sz w:val="22"/>
          <w:szCs w:val="22"/>
          <w:lang w:val="en-US"/>
        </w:rPr>
        <w:t>because she reported</w:t>
      </w:r>
      <w:r w:rsidRPr="004204E5">
        <w:rPr>
          <w:rFonts w:ascii="Calibri" w:hAnsi="Calibri"/>
          <w:b w:val="0"/>
          <w:sz w:val="22"/>
          <w:szCs w:val="22"/>
          <w:lang w:val="en-US"/>
        </w:rPr>
        <w:t xml:space="preserve"> human rights violations committed in the </w:t>
      </w:r>
      <w:r w:rsidR="00591619" w:rsidRPr="004204E5">
        <w:rPr>
          <w:rFonts w:ascii="Calibri" w:hAnsi="Calibri"/>
          <w:b w:val="0"/>
          <w:sz w:val="22"/>
          <w:szCs w:val="22"/>
          <w:lang w:val="en-US"/>
        </w:rPr>
        <w:t>neighborhood</w:t>
      </w:r>
      <w:r w:rsidRPr="004204E5">
        <w:rPr>
          <w:rFonts w:ascii="Calibri" w:hAnsi="Calibri"/>
          <w:b w:val="0"/>
          <w:sz w:val="22"/>
          <w:szCs w:val="22"/>
          <w:lang w:val="en-US"/>
        </w:rPr>
        <w:t xml:space="preserve">, and because she demanded that human rights be observed and guaranteed.  The petitioners </w:t>
      </w:r>
      <w:r w:rsidR="00AE737F" w:rsidRPr="004204E5">
        <w:rPr>
          <w:rFonts w:ascii="Calibri" w:hAnsi="Calibri"/>
          <w:b w:val="0"/>
          <w:sz w:val="22"/>
          <w:szCs w:val="22"/>
          <w:lang w:val="en-US"/>
        </w:rPr>
        <w:t>argue</w:t>
      </w:r>
      <w:r w:rsidRPr="004204E5">
        <w:rPr>
          <w:rFonts w:ascii="Calibri" w:hAnsi="Calibri"/>
          <w:b w:val="0"/>
          <w:sz w:val="22"/>
          <w:szCs w:val="22"/>
          <w:lang w:val="en-US"/>
        </w:rPr>
        <w:t xml:space="preserve"> that Mrs. Yarce’s </w:t>
      </w:r>
      <w:r w:rsidR="00AE737F" w:rsidRPr="004204E5">
        <w:rPr>
          <w:rFonts w:ascii="Calibri" w:hAnsi="Calibri"/>
          <w:b w:val="0"/>
          <w:sz w:val="22"/>
          <w:szCs w:val="22"/>
          <w:lang w:val="en-US"/>
        </w:rPr>
        <w:t xml:space="preserve">murder </w:t>
      </w:r>
      <w:r w:rsidRPr="004204E5">
        <w:rPr>
          <w:rFonts w:ascii="Calibri" w:hAnsi="Calibri"/>
          <w:b w:val="0"/>
          <w:sz w:val="22"/>
          <w:szCs w:val="22"/>
          <w:lang w:val="en-US"/>
        </w:rPr>
        <w:t xml:space="preserve">was the work of members of paramilitary groups </w:t>
      </w:r>
      <w:r w:rsidR="001E51FE" w:rsidRPr="004204E5">
        <w:rPr>
          <w:rFonts w:ascii="Calibri" w:hAnsi="Calibri"/>
          <w:b w:val="0"/>
          <w:sz w:val="22"/>
          <w:szCs w:val="22"/>
          <w:lang w:val="en-US"/>
        </w:rPr>
        <w:t xml:space="preserve">operating </w:t>
      </w:r>
      <w:r w:rsidRPr="004204E5">
        <w:rPr>
          <w:rFonts w:ascii="Calibri" w:hAnsi="Calibri"/>
          <w:b w:val="0"/>
          <w:sz w:val="22"/>
          <w:szCs w:val="22"/>
          <w:lang w:val="en-US"/>
        </w:rPr>
        <w:t xml:space="preserve">legally in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in the wake of Operation Ori</w:t>
      </w:r>
      <w:r w:rsidR="00AE737F" w:rsidRPr="004204E5">
        <w:rPr>
          <w:rFonts w:ascii="Calibri" w:hAnsi="Calibri"/>
          <w:b w:val="0"/>
          <w:sz w:val="22"/>
          <w:szCs w:val="22"/>
          <w:lang w:val="en-US"/>
        </w:rPr>
        <w:t>ó</w:t>
      </w:r>
      <w:r w:rsidRPr="004204E5">
        <w:rPr>
          <w:rFonts w:ascii="Calibri" w:hAnsi="Calibri"/>
          <w:b w:val="0"/>
          <w:sz w:val="22"/>
          <w:szCs w:val="22"/>
          <w:lang w:val="en-US"/>
        </w:rPr>
        <w:t>n</w:t>
      </w:r>
      <w:r w:rsidR="001E51FE" w:rsidRPr="004204E5">
        <w:rPr>
          <w:rFonts w:ascii="Calibri" w:hAnsi="Calibri"/>
          <w:b w:val="0"/>
          <w:sz w:val="22"/>
          <w:szCs w:val="22"/>
          <w:lang w:val="en-US"/>
        </w:rPr>
        <w:t xml:space="preserve">, and the </w:t>
      </w:r>
      <w:r w:rsidR="00AE737F" w:rsidRPr="004204E5">
        <w:rPr>
          <w:rFonts w:ascii="Calibri" w:hAnsi="Calibri"/>
          <w:b w:val="0"/>
          <w:sz w:val="22"/>
          <w:szCs w:val="22"/>
          <w:lang w:val="en-US"/>
        </w:rPr>
        <w:t>feigned</w:t>
      </w:r>
      <w:r w:rsidR="001E51FE" w:rsidRPr="004204E5">
        <w:rPr>
          <w:rFonts w:ascii="Calibri" w:hAnsi="Calibri"/>
          <w:b w:val="0"/>
          <w:sz w:val="22"/>
          <w:szCs w:val="22"/>
          <w:lang w:val="en-US"/>
        </w:rPr>
        <w:t xml:space="preserve"> demobilization of the Nutibara Cacique Bloc of the United </w:t>
      </w:r>
      <w:r w:rsidR="00AE737F" w:rsidRPr="004204E5">
        <w:rPr>
          <w:rFonts w:ascii="Calibri" w:hAnsi="Calibri"/>
          <w:b w:val="0"/>
          <w:sz w:val="22"/>
          <w:szCs w:val="22"/>
          <w:lang w:val="en-US"/>
        </w:rPr>
        <w:t>Self-Defense Forces of Colombia</w:t>
      </w:r>
      <w:r w:rsidR="001E51FE" w:rsidRPr="004204E5">
        <w:rPr>
          <w:rFonts w:ascii="Calibri" w:hAnsi="Calibri"/>
          <w:b w:val="0"/>
          <w:sz w:val="22"/>
          <w:szCs w:val="22"/>
          <w:lang w:val="en-US"/>
        </w:rPr>
        <w:t xml:space="preserve"> (</w:t>
      </w:r>
      <w:r w:rsidR="00904F6D" w:rsidRPr="004204E5">
        <w:rPr>
          <w:rFonts w:ascii="Calibri" w:hAnsi="Calibri"/>
          <w:b w:val="0"/>
          <w:i/>
          <w:sz w:val="22"/>
          <w:szCs w:val="22"/>
          <w:lang w:val="en-US"/>
        </w:rPr>
        <w:t>Autodefensas Unidas de Colombia</w:t>
      </w:r>
      <w:r w:rsidR="00904F6D" w:rsidRPr="004204E5">
        <w:rPr>
          <w:rFonts w:ascii="Calibri" w:hAnsi="Calibri"/>
          <w:b w:val="0"/>
          <w:sz w:val="22"/>
          <w:szCs w:val="22"/>
          <w:lang w:val="en-US"/>
        </w:rPr>
        <w:t xml:space="preserve"> </w:t>
      </w:r>
      <w:r w:rsidR="00AE737F" w:rsidRPr="004204E5">
        <w:rPr>
          <w:rFonts w:ascii="Calibri" w:hAnsi="Calibri"/>
          <w:b w:val="0"/>
          <w:sz w:val="22"/>
          <w:szCs w:val="22"/>
          <w:lang w:val="en-US"/>
        </w:rPr>
        <w:t xml:space="preserve">- </w:t>
      </w:r>
      <w:r w:rsidR="00904F6D" w:rsidRPr="004204E5">
        <w:rPr>
          <w:rFonts w:ascii="Calibri" w:hAnsi="Calibri"/>
          <w:b w:val="0"/>
          <w:sz w:val="22"/>
          <w:szCs w:val="22"/>
          <w:lang w:val="en-US"/>
        </w:rPr>
        <w:t xml:space="preserve">AUC) </w:t>
      </w:r>
      <w:r w:rsidR="00AE737F" w:rsidRPr="004204E5">
        <w:rPr>
          <w:rFonts w:ascii="Calibri" w:hAnsi="Calibri"/>
          <w:b w:val="0"/>
          <w:sz w:val="22"/>
          <w:szCs w:val="22"/>
          <w:lang w:val="en-US"/>
        </w:rPr>
        <w:t xml:space="preserve">in November 2003. </w:t>
      </w:r>
      <w:r w:rsidR="00EF2776" w:rsidRPr="004204E5">
        <w:rPr>
          <w:rFonts w:ascii="Calibri" w:hAnsi="Calibri"/>
          <w:b w:val="0"/>
          <w:sz w:val="22"/>
          <w:szCs w:val="22"/>
          <w:lang w:val="en-US"/>
        </w:rPr>
        <w:t xml:space="preserve"> The petitioners contend that M</w:t>
      </w:r>
      <w:r w:rsidR="00AE737F" w:rsidRPr="004204E5">
        <w:rPr>
          <w:rFonts w:ascii="Calibri" w:hAnsi="Calibri"/>
          <w:b w:val="0"/>
          <w:sz w:val="22"/>
          <w:szCs w:val="22"/>
          <w:lang w:val="en-US"/>
        </w:rPr>
        <w:t xml:space="preserve">s. </w:t>
      </w:r>
      <w:proofErr w:type="spellStart"/>
      <w:r w:rsidR="00AE737F" w:rsidRPr="004204E5">
        <w:rPr>
          <w:rFonts w:ascii="Calibri" w:hAnsi="Calibri"/>
          <w:b w:val="0"/>
          <w:sz w:val="22"/>
          <w:szCs w:val="22"/>
          <w:lang w:val="en-US"/>
        </w:rPr>
        <w:t>Yarce’s</w:t>
      </w:r>
      <w:proofErr w:type="spellEnd"/>
      <w:r w:rsidR="00AE737F" w:rsidRPr="004204E5">
        <w:rPr>
          <w:rFonts w:ascii="Calibri" w:hAnsi="Calibri"/>
          <w:b w:val="0"/>
          <w:sz w:val="22"/>
          <w:szCs w:val="22"/>
          <w:lang w:val="en-US"/>
        </w:rPr>
        <w:t xml:space="preserve"> murder reveals that the civilian population in </w:t>
      </w:r>
      <w:r w:rsidR="00B80039" w:rsidRPr="004204E5">
        <w:rPr>
          <w:rFonts w:ascii="Calibri" w:hAnsi="Calibri"/>
          <w:b w:val="0"/>
          <w:i/>
          <w:sz w:val="22"/>
          <w:szCs w:val="22"/>
          <w:lang w:val="en-US"/>
        </w:rPr>
        <w:t>Comuna 13</w:t>
      </w:r>
      <w:r w:rsidR="00AE737F" w:rsidRPr="004204E5">
        <w:rPr>
          <w:rFonts w:ascii="Calibri" w:hAnsi="Calibri"/>
          <w:b w:val="0"/>
          <w:sz w:val="22"/>
          <w:szCs w:val="22"/>
          <w:lang w:val="en-US"/>
        </w:rPr>
        <w:t xml:space="preserve"> is without protection and guarantees.  Her killing also confirms the fact that during Operation Orión and thereafter, when the </w:t>
      </w:r>
      <w:r w:rsidR="00591619" w:rsidRPr="004204E5">
        <w:rPr>
          <w:rFonts w:ascii="Calibri" w:hAnsi="Calibri"/>
          <w:b w:val="0"/>
          <w:sz w:val="22"/>
          <w:szCs w:val="22"/>
          <w:lang w:val="en-US"/>
        </w:rPr>
        <w:t>neighborhood</w:t>
      </w:r>
      <w:r w:rsidR="00AE737F" w:rsidRPr="004204E5">
        <w:rPr>
          <w:rFonts w:ascii="Calibri" w:hAnsi="Calibri"/>
          <w:b w:val="0"/>
          <w:sz w:val="22"/>
          <w:szCs w:val="22"/>
          <w:lang w:val="en-US"/>
        </w:rPr>
        <w:t xml:space="preserve"> was under the control of paramilitary, one of the strategies of control and social power was to finish off the grassroots and community organizations and their leaders because of the important role they played within the community.</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EF2776"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As a result of M</w:t>
      </w:r>
      <w:r w:rsidR="00AE737F" w:rsidRPr="004204E5">
        <w:rPr>
          <w:rFonts w:ascii="Calibri" w:hAnsi="Calibri"/>
          <w:b w:val="0"/>
          <w:sz w:val="22"/>
          <w:szCs w:val="22"/>
          <w:lang w:val="en-US"/>
        </w:rPr>
        <w:t xml:space="preserve">s. </w:t>
      </w:r>
      <w:proofErr w:type="spellStart"/>
      <w:r w:rsidRPr="004204E5">
        <w:rPr>
          <w:rFonts w:ascii="Calibri" w:hAnsi="Calibri"/>
          <w:b w:val="0"/>
          <w:sz w:val="22"/>
          <w:szCs w:val="22"/>
          <w:lang w:val="en-US"/>
        </w:rPr>
        <w:t>Yarce’s</w:t>
      </w:r>
      <w:proofErr w:type="spellEnd"/>
      <w:r w:rsidRPr="004204E5">
        <w:rPr>
          <w:rFonts w:ascii="Calibri" w:hAnsi="Calibri"/>
          <w:b w:val="0"/>
          <w:sz w:val="22"/>
          <w:szCs w:val="22"/>
          <w:lang w:val="en-US"/>
        </w:rPr>
        <w:t xml:space="preserve"> murder, the safety of Ms. Naranjo and M</w:t>
      </w:r>
      <w:r w:rsidR="00AE737F" w:rsidRPr="004204E5">
        <w:rPr>
          <w:rFonts w:ascii="Calibri" w:hAnsi="Calibri"/>
          <w:b w:val="0"/>
          <w:sz w:val="22"/>
          <w:szCs w:val="22"/>
          <w:lang w:val="en-US"/>
        </w:rPr>
        <w:t>s. Mosquera was in even greater peril and they had to leave their homes and move away from their childr</w:t>
      </w:r>
      <w:r w:rsidRPr="004204E5">
        <w:rPr>
          <w:rFonts w:ascii="Calibri" w:hAnsi="Calibri"/>
          <w:b w:val="0"/>
          <w:sz w:val="22"/>
          <w:szCs w:val="22"/>
          <w:lang w:val="en-US"/>
        </w:rPr>
        <w:t>en.  M</w:t>
      </w:r>
      <w:r w:rsidR="00AE737F" w:rsidRPr="004204E5">
        <w:rPr>
          <w:rFonts w:ascii="Calibri" w:hAnsi="Calibri"/>
          <w:b w:val="0"/>
          <w:sz w:val="22"/>
          <w:szCs w:val="22"/>
          <w:lang w:val="en-US"/>
        </w:rPr>
        <w:t xml:space="preserve">s. Naranjo returned to the Las Independencias III </w:t>
      </w:r>
      <w:r w:rsidR="00591619" w:rsidRPr="004204E5">
        <w:rPr>
          <w:rFonts w:ascii="Calibri" w:hAnsi="Calibri"/>
          <w:b w:val="0"/>
          <w:sz w:val="22"/>
          <w:szCs w:val="22"/>
          <w:lang w:val="en-US"/>
        </w:rPr>
        <w:t>neighborhood</w:t>
      </w:r>
      <w:r w:rsidR="00AE737F" w:rsidRPr="004204E5">
        <w:rPr>
          <w:rFonts w:ascii="Calibri" w:hAnsi="Calibri"/>
          <w:b w:val="0"/>
          <w:sz w:val="22"/>
          <w:szCs w:val="22"/>
          <w:lang w:val="en-US"/>
        </w:rPr>
        <w:t xml:space="preserve"> in 2005</w:t>
      </w:r>
      <w:r w:rsidR="00083424" w:rsidRPr="004204E5">
        <w:rPr>
          <w:rFonts w:ascii="Calibri" w:hAnsi="Calibri"/>
          <w:b w:val="0"/>
          <w:sz w:val="22"/>
          <w:szCs w:val="22"/>
          <w:lang w:val="en-US"/>
        </w:rPr>
        <w:t>; however</w:t>
      </w:r>
      <w:r w:rsidRPr="004204E5">
        <w:rPr>
          <w:rFonts w:ascii="Calibri" w:hAnsi="Calibri"/>
          <w:b w:val="0"/>
          <w:sz w:val="22"/>
          <w:szCs w:val="22"/>
          <w:lang w:val="en-US"/>
        </w:rPr>
        <w:t>, M</w:t>
      </w:r>
      <w:r w:rsidR="00AE737F" w:rsidRPr="004204E5">
        <w:rPr>
          <w:rFonts w:ascii="Calibri" w:hAnsi="Calibri"/>
          <w:b w:val="0"/>
          <w:sz w:val="22"/>
          <w:szCs w:val="22"/>
          <w:lang w:val="en-US"/>
        </w:rPr>
        <w:t xml:space="preserve">s. </w:t>
      </w:r>
      <w:proofErr w:type="spellStart"/>
      <w:r w:rsidR="00AE737F" w:rsidRPr="004204E5">
        <w:rPr>
          <w:rFonts w:ascii="Calibri" w:hAnsi="Calibri"/>
          <w:b w:val="0"/>
          <w:sz w:val="22"/>
          <w:szCs w:val="22"/>
          <w:lang w:val="en-US"/>
        </w:rPr>
        <w:t>Mosquera’s</w:t>
      </w:r>
      <w:proofErr w:type="spellEnd"/>
      <w:r w:rsidR="00AE737F" w:rsidRPr="004204E5">
        <w:rPr>
          <w:rFonts w:ascii="Calibri" w:hAnsi="Calibri"/>
          <w:b w:val="0"/>
          <w:sz w:val="22"/>
          <w:szCs w:val="22"/>
          <w:lang w:val="en-US"/>
        </w:rPr>
        <w:t xml:space="preserve"> displacement continues to this day, although she has never </w:t>
      </w:r>
      <w:r w:rsidR="00083424" w:rsidRPr="004204E5">
        <w:rPr>
          <w:rFonts w:ascii="Calibri" w:hAnsi="Calibri"/>
          <w:b w:val="0"/>
          <w:sz w:val="22"/>
          <w:szCs w:val="22"/>
          <w:lang w:val="en-US"/>
        </w:rPr>
        <w:t xml:space="preserve">resigned her office as </w:t>
      </w:r>
      <w:r w:rsidR="00AE737F" w:rsidRPr="004204E5">
        <w:rPr>
          <w:rFonts w:ascii="Calibri" w:hAnsi="Calibri"/>
          <w:b w:val="0"/>
          <w:sz w:val="22"/>
          <w:szCs w:val="22"/>
          <w:lang w:val="en-US"/>
        </w:rPr>
        <w:t>President of the AMI.</w:t>
      </w:r>
    </w:p>
    <w:p w:rsidR="00AE75C8" w:rsidRPr="004204E5" w:rsidRDefault="00AE75C8" w:rsidP="001764A3">
      <w:pPr>
        <w:pStyle w:val="Textoindependiente"/>
        <w:rPr>
          <w:rFonts w:ascii="Calibri" w:hAnsi="Calibri"/>
          <w:sz w:val="22"/>
          <w:szCs w:val="22"/>
          <w:lang w:val="en-US"/>
        </w:rPr>
      </w:pPr>
    </w:p>
    <w:p w:rsidR="00AE75C8" w:rsidRPr="004204E5" w:rsidRDefault="004046C7"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The petitioners note that as of the date of the assassination of Ms. </w:t>
      </w:r>
      <w:r w:rsidR="00AE75C8" w:rsidRPr="004204E5">
        <w:rPr>
          <w:rFonts w:ascii="Calibri" w:hAnsi="Calibri"/>
          <w:b w:val="0"/>
          <w:sz w:val="22"/>
          <w:szCs w:val="22"/>
          <w:lang w:val="en-US"/>
        </w:rPr>
        <w:t xml:space="preserve">Yarce, </w:t>
      </w:r>
      <w:r w:rsidR="00F33281" w:rsidRPr="004204E5">
        <w:rPr>
          <w:rFonts w:ascii="Calibri" w:hAnsi="Calibri"/>
          <w:b w:val="0"/>
          <w:sz w:val="22"/>
          <w:szCs w:val="22"/>
          <w:lang w:val="en-US"/>
        </w:rPr>
        <w:t xml:space="preserve">throughout </w:t>
      </w:r>
      <w:r w:rsidR="00AE75C8" w:rsidRPr="004204E5">
        <w:rPr>
          <w:rFonts w:ascii="Calibri" w:hAnsi="Calibri"/>
          <w:b w:val="0"/>
          <w:sz w:val="22"/>
          <w:szCs w:val="22"/>
          <w:lang w:val="en-US"/>
        </w:rPr>
        <w:t xml:space="preserve">Medellín </w:t>
      </w:r>
      <w:r w:rsidR="00F33281" w:rsidRPr="004204E5">
        <w:rPr>
          <w:rFonts w:ascii="Calibri" w:hAnsi="Calibri"/>
          <w:b w:val="0"/>
          <w:sz w:val="22"/>
          <w:szCs w:val="22"/>
          <w:lang w:val="en-US"/>
        </w:rPr>
        <w:t xml:space="preserve">it was known that the persons who had demobilized from the </w:t>
      </w:r>
      <w:r w:rsidR="00AE75C8" w:rsidRPr="004204E5">
        <w:rPr>
          <w:rFonts w:ascii="Calibri" w:hAnsi="Calibri"/>
          <w:b w:val="0"/>
          <w:sz w:val="22"/>
          <w:szCs w:val="22"/>
          <w:lang w:val="en-US"/>
        </w:rPr>
        <w:t xml:space="preserve">Cacique Nutibara </w:t>
      </w:r>
      <w:r w:rsidR="00DF48A2" w:rsidRPr="004204E5">
        <w:rPr>
          <w:rFonts w:ascii="Calibri" w:hAnsi="Calibri"/>
          <w:b w:val="0"/>
          <w:sz w:val="22"/>
          <w:szCs w:val="22"/>
          <w:lang w:val="en-US"/>
        </w:rPr>
        <w:t xml:space="preserve">Bloc </w:t>
      </w:r>
      <w:r w:rsidR="00F33281" w:rsidRPr="004204E5">
        <w:rPr>
          <w:rFonts w:ascii="Calibri" w:hAnsi="Calibri"/>
          <w:b w:val="0"/>
          <w:sz w:val="22"/>
          <w:szCs w:val="22"/>
          <w:lang w:val="en-US"/>
        </w:rPr>
        <w:t xml:space="preserve">had social and economic control over </w:t>
      </w:r>
      <w:r w:rsidR="00AE75C8" w:rsidRPr="004204E5">
        <w:rPr>
          <w:rFonts w:ascii="Calibri" w:hAnsi="Calibri"/>
          <w:b w:val="0"/>
          <w:sz w:val="22"/>
          <w:szCs w:val="22"/>
          <w:lang w:val="en-US"/>
        </w:rPr>
        <w:t xml:space="preserve">Comuna 13.  </w:t>
      </w:r>
      <w:r w:rsidR="00F33281" w:rsidRPr="004204E5">
        <w:rPr>
          <w:rFonts w:ascii="Calibri" w:hAnsi="Calibri"/>
          <w:b w:val="0"/>
          <w:sz w:val="22"/>
          <w:szCs w:val="22"/>
          <w:lang w:val="en-US"/>
        </w:rPr>
        <w:t xml:space="preserve">Soldiers from the army and police agents who remained in the </w:t>
      </w:r>
      <w:r w:rsidR="00AE75C8" w:rsidRPr="004204E5">
        <w:rPr>
          <w:rFonts w:ascii="Calibri" w:hAnsi="Calibri"/>
          <w:b w:val="0"/>
          <w:sz w:val="22"/>
          <w:szCs w:val="22"/>
          <w:lang w:val="en-US"/>
        </w:rPr>
        <w:t xml:space="preserve">Comuna </w:t>
      </w:r>
      <w:r w:rsidR="00F33281" w:rsidRPr="004204E5">
        <w:rPr>
          <w:rFonts w:ascii="Calibri" w:hAnsi="Calibri"/>
          <w:b w:val="0"/>
          <w:sz w:val="22"/>
          <w:szCs w:val="22"/>
          <w:lang w:val="en-US"/>
        </w:rPr>
        <w:t xml:space="preserve">colluded with the actions carried out by the paramilitary groups, who continued operating </w:t>
      </w:r>
      <w:r w:rsidR="00F33281" w:rsidRPr="004204E5">
        <w:rPr>
          <w:rFonts w:ascii="Calibri" w:hAnsi="Calibri"/>
          <w:b w:val="0"/>
          <w:sz w:val="22"/>
          <w:szCs w:val="22"/>
          <w:lang w:val="en-US"/>
        </w:rPr>
        <w:lastRenderedPageBreak/>
        <w:t>illegally. They indicate that this situation was document</w:t>
      </w:r>
      <w:r w:rsidR="00DF48A2" w:rsidRPr="004204E5">
        <w:rPr>
          <w:rFonts w:ascii="Calibri" w:hAnsi="Calibri"/>
          <w:b w:val="0"/>
          <w:sz w:val="22"/>
          <w:szCs w:val="22"/>
          <w:lang w:val="en-US"/>
        </w:rPr>
        <w:t>ed</w:t>
      </w:r>
      <w:r w:rsidR="00F33281" w:rsidRPr="004204E5">
        <w:rPr>
          <w:rFonts w:ascii="Calibri" w:hAnsi="Calibri"/>
          <w:b w:val="0"/>
          <w:sz w:val="22"/>
          <w:szCs w:val="22"/>
          <w:lang w:val="en-US"/>
        </w:rPr>
        <w:t xml:space="preserve"> repeatedly by the Office of the United Nations High Commissioner for Human Rights in </w:t>
      </w:r>
      <w:smartTag w:uri="urn:schemas-microsoft-com:office:smarttags" w:element="country-region">
        <w:smartTag w:uri="urn:schemas-microsoft-com:office:smarttags" w:element="place">
          <w:r w:rsidR="00AE75C8" w:rsidRPr="004204E5">
            <w:rPr>
              <w:rFonts w:ascii="Calibri" w:hAnsi="Calibri"/>
              <w:b w:val="0"/>
              <w:sz w:val="22"/>
              <w:szCs w:val="22"/>
              <w:lang w:val="en-US"/>
            </w:rPr>
            <w:t>Colombia</w:t>
          </w:r>
        </w:smartTag>
      </w:smartTag>
      <w:r w:rsidR="00DF48A2" w:rsidRPr="004204E5">
        <w:rPr>
          <w:rFonts w:ascii="Calibri" w:hAnsi="Calibri"/>
          <w:b w:val="0"/>
          <w:sz w:val="22"/>
          <w:szCs w:val="22"/>
          <w:lang w:val="en-US"/>
        </w:rPr>
        <w:t>;</w:t>
      </w:r>
      <w:r w:rsidR="00AE75C8" w:rsidRPr="004204E5">
        <w:rPr>
          <w:rFonts w:ascii="Calibri" w:hAnsi="Calibri"/>
          <w:b w:val="0"/>
          <w:sz w:val="22"/>
          <w:szCs w:val="22"/>
          <w:lang w:val="en-US"/>
        </w:rPr>
        <w:t xml:space="preserve"> </w:t>
      </w:r>
      <w:r w:rsidR="00DF48A2" w:rsidRPr="004204E5">
        <w:rPr>
          <w:rFonts w:ascii="Calibri" w:hAnsi="Calibri"/>
          <w:b w:val="0"/>
          <w:sz w:val="22"/>
          <w:szCs w:val="22"/>
          <w:lang w:val="en-US"/>
        </w:rPr>
        <w:t>they are of the view that the State denies the</w:t>
      </w:r>
      <w:r w:rsidR="00F33281" w:rsidRPr="004204E5">
        <w:rPr>
          <w:rFonts w:ascii="Calibri" w:hAnsi="Calibri"/>
          <w:b w:val="0"/>
          <w:sz w:val="22"/>
          <w:szCs w:val="22"/>
          <w:lang w:val="en-US"/>
        </w:rPr>
        <w:t xml:space="preserve"> situation without any foundation. </w:t>
      </w:r>
    </w:p>
    <w:p w:rsidR="00904F6D" w:rsidRPr="004204E5" w:rsidRDefault="00904F6D" w:rsidP="001764A3">
      <w:pPr>
        <w:pStyle w:val="Textoindependiente"/>
        <w:rPr>
          <w:rFonts w:ascii="Calibri" w:hAnsi="Calibri"/>
          <w:sz w:val="22"/>
          <w:szCs w:val="22"/>
          <w:lang w:val="en-US"/>
        </w:rPr>
      </w:pPr>
    </w:p>
    <w:p w:rsidR="00904F6D" w:rsidRPr="004204E5" w:rsidRDefault="004171AA"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The petitioners contend that the unlawful search of Mery Naranjo’s family residence in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on February 6, 2006 was another episode that reveals how serious the persecution </w:t>
      </w:r>
      <w:r w:rsidR="00083424" w:rsidRPr="004204E5">
        <w:rPr>
          <w:rFonts w:ascii="Calibri" w:hAnsi="Calibri"/>
          <w:b w:val="0"/>
          <w:sz w:val="22"/>
          <w:szCs w:val="22"/>
          <w:lang w:val="en-US"/>
        </w:rPr>
        <w:t>of these leaders</w:t>
      </w:r>
      <w:r w:rsidRPr="004204E5">
        <w:rPr>
          <w:rFonts w:ascii="Calibri" w:hAnsi="Calibri"/>
          <w:b w:val="0"/>
          <w:sz w:val="22"/>
          <w:szCs w:val="22"/>
          <w:lang w:val="en-US"/>
        </w:rPr>
        <w:t xml:space="preserve"> was</w:t>
      </w:r>
      <w:r w:rsidR="00904F6D" w:rsidRPr="004204E5">
        <w:rPr>
          <w:rFonts w:ascii="Calibri" w:hAnsi="Calibri"/>
          <w:b w:val="0"/>
          <w:sz w:val="22"/>
          <w:szCs w:val="22"/>
          <w:lang w:val="en-US"/>
        </w:rPr>
        <w:t xml:space="preserve">.  </w:t>
      </w:r>
      <w:r w:rsidRPr="004204E5">
        <w:rPr>
          <w:rFonts w:ascii="Calibri" w:hAnsi="Calibri"/>
          <w:b w:val="0"/>
          <w:sz w:val="22"/>
          <w:szCs w:val="22"/>
          <w:lang w:val="en-US"/>
        </w:rPr>
        <w:t>They contend that the search was conducted by a joint command of Army soldiers and paramilitary and was done without a court order.  In the course of that search, Mrs. Naranjo’s 14-year old niece, Luisa María Escudero, was injured.  This search occurred despite the precautionary measures granted by the</w:t>
      </w:r>
      <w:r w:rsidR="00EF2776" w:rsidRPr="004204E5">
        <w:rPr>
          <w:rFonts w:ascii="Calibri" w:hAnsi="Calibri"/>
          <w:b w:val="0"/>
          <w:sz w:val="22"/>
          <w:szCs w:val="22"/>
          <w:lang w:val="en-US"/>
        </w:rPr>
        <w:t xml:space="preserve"> IACHR, referenced in paragraphs 27-32</w:t>
      </w:r>
      <w:r w:rsidRPr="004204E5">
        <w:rPr>
          <w:rFonts w:ascii="Calibri" w:hAnsi="Calibri"/>
          <w:b w:val="0"/>
          <w:sz w:val="22"/>
          <w:szCs w:val="22"/>
          <w:lang w:val="en-US"/>
        </w:rPr>
        <w:t xml:space="preserve"> of this report.</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4100E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As a result of these events, Ms. Naranjo and M</w:t>
      </w:r>
      <w:r w:rsidR="004171AA" w:rsidRPr="004204E5">
        <w:rPr>
          <w:rFonts w:ascii="Calibri" w:hAnsi="Calibri"/>
          <w:b w:val="0"/>
          <w:sz w:val="22"/>
          <w:szCs w:val="22"/>
          <w:lang w:val="en-US"/>
        </w:rPr>
        <w:t xml:space="preserve">s. Mosquera </w:t>
      </w:r>
      <w:r w:rsidR="0055119E" w:rsidRPr="004204E5">
        <w:rPr>
          <w:rFonts w:ascii="Calibri" w:hAnsi="Calibri"/>
          <w:b w:val="0"/>
          <w:sz w:val="22"/>
          <w:szCs w:val="22"/>
          <w:lang w:val="en-US"/>
        </w:rPr>
        <w:t xml:space="preserve">were </w:t>
      </w:r>
      <w:r w:rsidR="004171AA" w:rsidRPr="004204E5">
        <w:rPr>
          <w:rFonts w:ascii="Calibri" w:hAnsi="Calibri"/>
          <w:b w:val="0"/>
          <w:sz w:val="22"/>
          <w:szCs w:val="22"/>
          <w:lang w:val="en-US"/>
        </w:rPr>
        <w:t xml:space="preserve">forced to resign their offices as community leaders.  They have been prevented from serving as Chair of the Community Action Board and President of the Las Independencias Women’s Association (AMI), respectively.  </w:t>
      </w:r>
      <w:r w:rsidR="00E0358E" w:rsidRPr="004204E5">
        <w:rPr>
          <w:rFonts w:ascii="Calibri" w:hAnsi="Calibri"/>
          <w:b w:val="0"/>
          <w:sz w:val="22"/>
          <w:szCs w:val="22"/>
          <w:lang w:val="en-US"/>
        </w:rPr>
        <w:t>Hence,</w:t>
      </w:r>
      <w:r w:rsidR="0055119E" w:rsidRPr="004204E5">
        <w:rPr>
          <w:rFonts w:ascii="Calibri" w:hAnsi="Calibri"/>
          <w:b w:val="0"/>
          <w:sz w:val="22"/>
          <w:szCs w:val="22"/>
          <w:lang w:val="en-US"/>
        </w:rPr>
        <w:t xml:space="preserve"> with the tolerance of the State, paramilitary groups prevented them from lawfully exercising their right to freedom of association.  These paramilitary groups attempted to do away with the Community Action Board and the AMI, using threats and systematic persecution of their members and leaders as the means to silence the demands, complaints and the work that was being accomplished through these organizations.</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55119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petitioners also described the impact that these events had on the family unit of t</w:t>
      </w:r>
      <w:r w:rsidR="004100EF" w:rsidRPr="004204E5">
        <w:rPr>
          <w:rFonts w:ascii="Calibri" w:hAnsi="Calibri"/>
          <w:b w:val="0"/>
          <w:sz w:val="22"/>
          <w:szCs w:val="22"/>
          <w:lang w:val="en-US"/>
        </w:rPr>
        <w:t>hese human rights defenders.  M</w:t>
      </w:r>
      <w:r w:rsidRPr="004204E5">
        <w:rPr>
          <w:rFonts w:ascii="Calibri" w:hAnsi="Calibri"/>
          <w:b w:val="0"/>
          <w:sz w:val="22"/>
          <w:szCs w:val="22"/>
          <w:lang w:val="en-US"/>
        </w:rPr>
        <w:t xml:space="preserve">s. </w:t>
      </w:r>
      <w:proofErr w:type="spellStart"/>
      <w:r w:rsidRPr="004204E5">
        <w:rPr>
          <w:rFonts w:ascii="Calibri" w:hAnsi="Calibri"/>
          <w:b w:val="0"/>
          <w:sz w:val="22"/>
          <w:szCs w:val="22"/>
          <w:lang w:val="en-US"/>
        </w:rPr>
        <w:t>Yarce</w:t>
      </w:r>
      <w:proofErr w:type="spellEnd"/>
      <w:r w:rsidRPr="004204E5">
        <w:rPr>
          <w:rFonts w:ascii="Calibri" w:hAnsi="Calibri"/>
          <w:b w:val="0"/>
          <w:sz w:val="22"/>
          <w:szCs w:val="22"/>
          <w:lang w:val="en-US"/>
        </w:rPr>
        <w:t xml:space="preserve"> was the mother of five children when she was killed.</w:t>
      </w:r>
      <w:r w:rsidR="00904F6D" w:rsidRPr="004204E5">
        <w:rPr>
          <w:rStyle w:val="Refdenotaalpie"/>
          <w:rFonts w:ascii="Calibri" w:hAnsi="Calibri"/>
          <w:b w:val="0"/>
          <w:sz w:val="22"/>
          <w:szCs w:val="22"/>
          <w:lang w:val="en-US"/>
        </w:rPr>
        <w:footnoteReference w:id="14"/>
      </w:r>
      <w:r w:rsidRPr="004204E5">
        <w:rPr>
          <w:rFonts w:ascii="Calibri" w:hAnsi="Calibri"/>
          <w:b w:val="0"/>
          <w:sz w:val="22"/>
          <w:szCs w:val="22"/>
          <w:lang w:val="en-US"/>
        </w:rPr>
        <w:t xml:space="preserve">  Mrs. Mosquera was a head of household and mother of four children; she is now living with her children and grandchildren, who provide her with assistance and emotional support.</w:t>
      </w:r>
      <w:r w:rsidR="00904F6D" w:rsidRPr="004204E5">
        <w:rPr>
          <w:rStyle w:val="Refdenotaalpie"/>
          <w:rFonts w:ascii="Calibri" w:hAnsi="Calibri"/>
          <w:b w:val="0"/>
          <w:sz w:val="22"/>
          <w:szCs w:val="22"/>
          <w:lang w:val="en-US"/>
        </w:rPr>
        <w:footnoteReference w:id="15"/>
      </w:r>
      <w:r w:rsidRPr="004204E5">
        <w:rPr>
          <w:rFonts w:ascii="Calibri" w:hAnsi="Calibri"/>
          <w:b w:val="0"/>
          <w:sz w:val="22"/>
          <w:szCs w:val="22"/>
          <w:lang w:val="en-US"/>
        </w:rPr>
        <w:t xml:space="preserve">  At the time of the events associated with Operation Orión, two of</w:t>
      </w:r>
      <w:r w:rsidR="004100EF" w:rsidRPr="004204E5">
        <w:rPr>
          <w:rFonts w:ascii="Calibri" w:hAnsi="Calibri"/>
          <w:b w:val="0"/>
          <w:sz w:val="22"/>
          <w:szCs w:val="22"/>
          <w:lang w:val="en-US"/>
        </w:rPr>
        <w:t xml:space="preserve"> her children were minors and M</w:t>
      </w:r>
      <w:r w:rsidRPr="004204E5">
        <w:rPr>
          <w:rFonts w:ascii="Calibri" w:hAnsi="Calibri"/>
          <w:b w:val="0"/>
          <w:sz w:val="22"/>
          <w:szCs w:val="22"/>
          <w:lang w:val="en-US"/>
        </w:rPr>
        <w:t>s. Mosquera had to leave them living alone in the house, because she did not have the economic means to take them with</w:t>
      </w:r>
      <w:r w:rsidR="004100EF" w:rsidRPr="004204E5">
        <w:rPr>
          <w:rFonts w:ascii="Calibri" w:hAnsi="Calibri"/>
          <w:b w:val="0"/>
          <w:sz w:val="22"/>
          <w:szCs w:val="22"/>
          <w:lang w:val="en-US"/>
        </w:rPr>
        <w:t xml:space="preserve"> her when she was displaced.  M</w:t>
      </w:r>
      <w:r w:rsidRPr="004204E5">
        <w:rPr>
          <w:rFonts w:ascii="Calibri" w:hAnsi="Calibri"/>
          <w:b w:val="0"/>
          <w:sz w:val="22"/>
          <w:szCs w:val="22"/>
          <w:lang w:val="en-US"/>
        </w:rPr>
        <w:t>s</w:t>
      </w:r>
      <w:r w:rsidR="00904F6D" w:rsidRPr="004204E5">
        <w:rPr>
          <w:rFonts w:ascii="Calibri" w:hAnsi="Calibri"/>
          <w:b w:val="0"/>
          <w:sz w:val="22"/>
          <w:szCs w:val="22"/>
          <w:lang w:val="en-US"/>
        </w:rPr>
        <w:t>.</w:t>
      </w:r>
      <w:r w:rsidRPr="004204E5">
        <w:rPr>
          <w:rFonts w:ascii="Calibri" w:hAnsi="Calibri"/>
          <w:b w:val="0"/>
          <w:sz w:val="22"/>
          <w:szCs w:val="22"/>
          <w:lang w:val="en-US"/>
        </w:rPr>
        <w:t xml:space="preserve"> </w:t>
      </w:r>
      <w:proofErr w:type="spellStart"/>
      <w:r w:rsidRPr="004204E5">
        <w:rPr>
          <w:rFonts w:ascii="Calibri" w:hAnsi="Calibri"/>
          <w:b w:val="0"/>
          <w:sz w:val="22"/>
          <w:szCs w:val="22"/>
          <w:lang w:val="en-US"/>
        </w:rPr>
        <w:t>Mery</w:t>
      </w:r>
      <w:proofErr w:type="spellEnd"/>
      <w:r w:rsidRPr="004204E5">
        <w:rPr>
          <w:rFonts w:ascii="Calibri" w:hAnsi="Calibri"/>
          <w:b w:val="0"/>
          <w:sz w:val="22"/>
          <w:szCs w:val="22"/>
          <w:lang w:val="en-US"/>
        </w:rPr>
        <w:t xml:space="preserve"> Naranjo is also a mother and head of household, and she lives with and help</w:t>
      </w:r>
      <w:r w:rsidR="00083424" w:rsidRPr="004204E5">
        <w:rPr>
          <w:rFonts w:ascii="Calibri" w:hAnsi="Calibri"/>
          <w:b w:val="0"/>
          <w:sz w:val="22"/>
          <w:szCs w:val="22"/>
          <w:lang w:val="en-US"/>
        </w:rPr>
        <w:t>s</w:t>
      </w:r>
      <w:r w:rsidRPr="004204E5">
        <w:rPr>
          <w:rFonts w:ascii="Calibri" w:hAnsi="Calibri"/>
          <w:b w:val="0"/>
          <w:sz w:val="22"/>
          <w:szCs w:val="22"/>
          <w:lang w:val="en-US"/>
        </w:rPr>
        <w:t xml:space="preserve"> financially support the entire </w:t>
      </w:r>
      <w:r w:rsidR="00083424" w:rsidRPr="004204E5">
        <w:rPr>
          <w:rFonts w:ascii="Calibri" w:hAnsi="Calibri"/>
          <w:b w:val="0"/>
          <w:sz w:val="22"/>
          <w:szCs w:val="22"/>
          <w:lang w:val="en-US"/>
        </w:rPr>
        <w:t>family,</w:t>
      </w:r>
      <w:r w:rsidRPr="004204E5">
        <w:rPr>
          <w:rFonts w:ascii="Calibri" w:hAnsi="Calibri"/>
          <w:b w:val="0"/>
          <w:sz w:val="22"/>
          <w:szCs w:val="22"/>
          <w:lang w:val="en-US"/>
        </w:rPr>
        <w:t xml:space="preserve"> composed of her children and grandchildren.</w:t>
      </w:r>
      <w:r w:rsidR="00904F6D" w:rsidRPr="004204E5">
        <w:rPr>
          <w:rStyle w:val="Refdenotaalpie"/>
          <w:rFonts w:ascii="Calibri" w:hAnsi="Calibri"/>
          <w:b w:val="0"/>
          <w:sz w:val="22"/>
          <w:szCs w:val="22"/>
          <w:lang w:val="en-US"/>
        </w:rPr>
        <w:footnoteReference w:id="16"/>
      </w:r>
      <w:r w:rsidR="00904F6D" w:rsidRPr="004204E5">
        <w:rPr>
          <w:rFonts w:ascii="Calibri" w:hAnsi="Calibri"/>
          <w:b w:val="0"/>
          <w:sz w:val="22"/>
          <w:szCs w:val="22"/>
          <w:lang w:val="en-US"/>
        </w:rPr>
        <w:t xml:space="preserve">  </w:t>
      </w:r>
      <w:r w:rsidR="00D60715" w:rsidRPr="004204E5">
        <w:rPr>
          <w:rFonts w:ascii="Calibri" w:hAnsi="Calibri"/>
          <w:b w:val="0"/>
          <w:sz w:val="22"/>
          <w:szCs w:val="22"/>
          <w:lang w:val="en-US"/>
        </w:rPr>
        <w:t>Another victim the petitioners name in this case is th</w:t>
      </w:r>
      <w:r w:rsidR="004100EF" w:rsidRPr="004204E5">
        <w:rPr>
          <w:rFonts w:ascii="Calibri" w:hAnsi="Calibri"/>
          <w:b w:val="0"/>
          <w:sz w:val="22"/>
          <w:szCs w:val="22"/>
          <w:lang w:val="en-US"/>
        </w:rPr>
        <w:t>e child Luisa María Escudero –M</w:t>
      </w:r>
      <w:r w:rsidR="00D60715" w:rsidRPr="004204E5">
        <w:rPr>
          <w:rFonts w:ascii="Calibri" w:hAnsi="Calibri"/>
          <w:b w:val="0"/>
          <w:sz w:val="22"/>
          <w:szCs w:val="22"/>
          <w:lang w:val="en-US"/>
        </w:rPr>
        <w:t>s. Naranjo’s niece- who was injured in the military operation staged on February 6, 2006.  She was 14 at the time of the events.</w:t>
      </w:r>
    </w:p>
    <w:p w:rsidR="00904F6D" w:rsidRPr="004204E5" w:rsidRDefault="00904F6D" w:rsidP="001764A3">
      <w:pPr>
        <w:pStyle w:val="Textoindependiente"/>
        <w:rPr>
          <w:rFonts w:ascii="Calibri" w:hAnsi="Calibri"/>
          <w:b w:val="0"/>
          <w:sz w:val="22"/>
          <w:szCs w:val="22"/>
          <w:lang w:val="en-US"/>
        </w:rPr>
      </w:pPr>
    </w:p>
    <w:p w:rsidR="00904F6D" w:rsidRPr="004204E5" w:rsidRDefault="00D6071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As for the legal grounds for the complaint, the petitioners allege that the State is responsible for violation o</w:t>
      </w:r>
      <w:r w:rsidR="004100EF" w:rsidRPr="004204E5">
        <w:rPr>
          <w:rFonts w:ascii="Calibri" w:hAnsi="Calibri"/>
          <w:b w:val="0"/>
          <w:sz w:val="22"/>
          <w:szCs w:val="22"/>
          <w:lang w:val="en-US"/>
        </w:rPr>
        <w:t>f the rights to personal integrity</w:t>
      </w:r>
      <w:r w:rsidRPr="004204E5">
        <w:rPr>
          <w:rFonts w:ascii="Calibri" w:hAnsi="Calibri"/>
          <w:b w:val="0"/>
          <w:sz w:val="22"/>
          <w:szCs w:val="22"/>
          <w:lang w:val="en-US"/>
        </w:rPr>
        <w:t xml:space="preserve">, judicial guarantees, protection of one’s honor and dignity, freedom of association, protection of the family, freedom of movement and residence, judicial </w:t>
      </w:r>
      <w:r w:rsidR="00083424" w:rsidRPr="004204E5">
        <w:rPr>
          <w:rFonts w:ascii="Calibri" w:hAnsi="Calibri"/>
          <w:b w:val="0"/>
          <w:sz w:val="22"/>
          <w:szCs w:val="22"/>
          <w:lang w:val="en-US"/>
        </w:rPr>
        <w:t>protection</w:t>
      </w:r>
      <w:r w:rsidRPr="004204E5">
        <w:rPr>
          <w:rFonts w:ascii="Calibri" w:hAnsi="Calibri"/>
          <w:b w:val="0"/>
          <w:sz w:val="22"/>
          <w:szCs w:val="22"/>
          <w:lang w:val="en-US"/>
        </w:rPr>
        <w:t xml:space="preserve"> and the duty not to suspend nonderogable rights, recognized in articles 5(1), 7(1), 7(3), 8(1), 11, 16, 17(1), 22(1), 25 and 27 of the Convention, all in conjunction with the obligation to respect and ensure the Convention protected rights, undertaken in Article 1(1) thereof, to the detriment of community leaders Mosquera </w:t>
      </w:r>
      <w:r w:rsidR="00904F6D" w:rsidRPr="004204E5">
        <w:rPr>
          <w:rFonts w:ascii="Calibri" w:hAnsi="Calibri"/>
          <w:b w:val="0"/>
          <w:sz w:val="22"/>
          <w:szCs w:val="22"/>
          <w:lang w:val="en-US"/>
        </w:rPr>
        <w:t xml:space="preserve">Londoño, Naranjo Jiménez </w:t>
      </w:r>
      <w:r w:rsidRPr="004204E5">
        <w:rPr>
          <w:rFonts w:ascii="Calibri" w:hAnsi="Calibri"/>
          <w:b w:val="0"/>
          <w:sz w:val="22"/>
          <w:szCs w:val="22"/>
          <w:lang w:val="en-US"/>
        </w:rPr>
        <w:t>and</w:t>
      </w:r>
      <w:r w:rsidR="00904F6D" w:rsidRPr="004204E5">
        <w:rPr>
          <w:rFonts w:ascii="Calibri" w:hAnsi="Calibri"/>
          <w:b w:val="0"/>
          <w:sz w:val="22"/>
          <w:szCs w:val="22"/>
          <w:lang w:val="en-US"/>
        </w:rPr>
        <w:t xml:space="preserve"> Yarce.  </w:t>
      </w:r>
      <w:r w:rsidRPr="004204E5">
        <w:rPr>
          <w:rFonts w:ascii="Calibri" w:hAnsi="Calibri"/>
          <w:b w:val="0"/>
          <w:sz w:val="22"/>
          <w:szCs w:val="22"/>
          <w:lang w:val="en-US"/>
        </w:rPr>
        <w:t>They are also alleging violation of Article 4 of the American Convention, to the detriment of</w:t>
      </w:r>
      <w:r w:rsidR="004100EF" w:rsidRPr="004204E5">
        <w:rPr>
          <w:rFonts w:ascii="Calibri" w:hAnsi="Calibri"/>
          <w:b w:val="0"/>
          <w:sz w:val="22"/>
          <w:szCs w:val="22"/>
          <w:lang w:val="en-US"/>
        </w:rPr>
        <w:t xml:space="preserve"> M</w:t>
      </w:r>
      <w:r w:rsidRPr="004204E5">
        <w:rPr>
          <w:rFonts w:ascii="Calibri" w:hAnsi="Calibri"/>
          <w:b w:val="0"/>
          <w:sz w:val="22"/>
          <w:szCs w:val="22"/>
          <w:lang w:val="en-US"/>
        </w:rPr>
        <w:t xml:space="preserve">s. Ana Teresa Yarce, given the State’s failure to take </w:t>
      </w:r>
      <w:r w:rsidR="00904F6D" w:rsidRPr="004204E5">
        <w:rPr>
          <w:rFonts w:ascii="Calibri" w:hAnsi="Calibri"/>
          <w:b w:val="0"/>
          <w:sz w:val="22"/>
          <w:szCs w:val="22"/>
          <w:lang w:val="en-US"/>
        </w:rPr>
        <w:t>r</w:t>
      </w:r>
      <w:r w:rsidRPr="004204E5">
        <w:rPr>
          <w:rFonts w:ascii="Calibri" w:hAnsi="Calibri"/>
          <w:b w:val="0"/>
          <w:sz w:val="22"/>
          <w:szCs w:val="22"/>
          <w:lang w:val="en-US"/>
        </w:rPr>
        <w:t>easonable measures to protect her life</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sz w:val="22"/>
          <w:szCs w:val="22"/>
          <w:lang w:val="en-US"/>
        </w:rPr>
      </w:pPr>
    </w:p>
    <w:p w:rsidR="00904F6D" w:rsidRPr="004204E5" w:rsidRDefault="00044E3B" w:rsidP="001764A3">
      <w:pPr>
        <w:pStyle w:val="Textoindependiente"/>
        <w:ind w:firstLine="720"/>
        <w:outlineLvl w:val="1"/>
        <w:rPr>
          <w:rFonts w:ascii="Calibri" w:hAnsi="Calibri"/>
          <w:sz w:val="22"/>
          <w:szCs w:val="22"/>
          <w:lang w:val="en-US"/>
        </w:rPr>
      </w:pPr>
      <w:bookmarkStart w:id="21" w:name="_Toc338777096"/>
      <w:bookmarkStart w:id="22" w:name="_Toc370833633"/>
      <w:bookmarkStart w:id="23" w:name="_Toc370834509"/>
      <w:r w:rsidRPr="004204E5">
        <w:rPr>
          <w:rFonts w:ascii="Calibri" w:hAnsi="Calibri"/>
          <w:sz w:val="22"/>
          <w:szCs w:val="22"/>
          <w:lang w:val="en-US"/>
        </w:rPr>
        <w:t xml:space="preserve">B. </w:t>
      </w:r>
      <w:r w:rsidR="000603D8" w:rsidRPr="004204E5">
        <w:rPr>
          <w:rFonts w:ascii="Calibri" w:hAnsi="Calibri"/>
          <w:sz w:val="22"/>
          <w:szCs w:val="22"/>
          <w:lang w:val="en-US"/>
        </w:rPr>
        <w:tab/>
      </w:r>
      <w:r w:rsidR="00D60715" w:rsidRPr="004204E5">
        <w:rPr>
          <w:rFonts w:ascii="Calibri" w:hAnsi="Calibri"/>
          <w:sz w:val="22"/>
          <w:szCs w:val="22"/>
          <w:lang w:val="en-US"/>
        </w:rPr>
        <w:t>The State</w:t>
      </w:r>
      <w:bookmarkEnd w:id="21"/>
      <w:bookmarkEnd w:id="22"/>
      <w:bookmarkEnd w:id="23"/>
      <w:r w:rsidR="00904F6D" w:rsidRPr="004204E5">
        <w:rPr>
          <w:rFonts w:ascii="Calibri" w:hAnsi="Calibri"/>
          <w:sz w:val="22"/>
          <w:szCs w:val="22"/>
          <w:lang w:val="en-US"/>
        </w:rPr>
        <w:t xml:space="preserve"> </w:t>
      </w:r>
    </w:p>
    <w:p w:rsidR="00904F6D" w:rsidRPr="004204E5" w:rsidRDefault="00904F6D" w:rsidP="001764A3">
      <w:pPr>
        <w:pStyle w:val="Textoindependiente"/>
        <w:rPr>
          <w:rFonts w:ascii="Calibri" w:hAnsi="Calibri"/>
          <w:sz w:val="22"/>
          <w:szCs w:val="22"/>
          <w:lang w:val="en-US"/>
        </w:rPr>
      </w:pPr>
    </w:p>
    <w:p w:rsidR="00904F6D" w:rsidRPr="004204E5" w:rsidRDefault="005D3C63" w:rsidP="001764A3">
      <w:pPr>
        <w:pStyle w:val="Textoindependiente"/>
        <w:rPr>
          <w:rFonts w:ascii="Calibri" w:hAnsi="Calibri"/>
          <w:sz w:val="22"/>
          <w:szCs w:val="22"/>
          <w:lang w:val="en-US"/>
        </w:rPr>
      </w:pPr>
      <w:r w:rsidRPr="004204E5">
        <w:rPr>
          <w:rFonts w:ascii="Calibri" w:hAnsi="Calibri"/>
          <w:sz w:val="22"/>
          <w:szCs w:val="22"/>
          <w:lang w:val="en-US"/>
        </w:rPr>
        <w:tab/>
      </w:r>
      <w:r w:rsidR="00904F6D" w:rsidRPr="004204E5">
        <w:rPr>
          <w:rFonts w:ascii="Calibri" w:hAnsi="Calibri"/>
          <w:sz w:val="22"/>
          <w:szCs w:val="22"/>
          <w:lang w:val="en-US"/>
        </w:rPr>
        <w:t>Context</w:t>
      </w:r>
    </w:p>
    <w:p w:rsidR="00904F6D" w:rsidRPr="004204E5" w:rsidRDefault="00904F6D" w:rsidP="001764A3">
      <w:pPr>
        <w:pStyle w:val="Textoindependiente"/>
        <w:rPr>
          <w:rFonts w:ascii="Calibri" w:hAnsi="Calibri"/>
          <w:sz w:val="22"/>
          <w:szCs w:val="22"/>
          <w:lang w:val="en-US"/>
        </w:rPr>
      </w:pPr>
    </w:p>
    <w:p w:rsidR="00904F6D" w:rsidRPr="004204E5" w:rsidRDefault="008C6D8A" w:rsidP="001764A3">
      <w:pPr>
        <w:pStyle w:val="Textoindependiente"/>
        <w:numPr>
          <w:ilvl w:val="0"/>
          <w:numId w:val="2"/>
        </w:numPr>
        <w:tabs>
          <w:tab w:val="clear" w:pos="2610"/>
        </w:tabs>
        <w:ind w:left="0" w:firstLine="720"/>
        <w:rPr>
          <w:rFonts w:ascii="Calibri" w:hAnsi="Calibri"/>
          <w:b w:val="0"/>
          <w:sz w:val="22"/>
          <w:szCs w:val="22"/>
          <w:lang w:val="es-ES"/>
        </w:rPr>
      </w:pPr>
      <w:r w:rsidRPr="004204E5">
        <w:rPr>
          <w:rFonts w:ascii="Calibri" w:hAnsi="Calibri"/>
          <w:b w:val="0"/>
          <w:sz w:val="22"/>
          <w:szCs w:val="22"/>
          <w:lang w:val="en-US"/>
        </w:rPr>
        <w:t xml:space="preserve">According to the State, the place known as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is located in the northwestern sector of Medellín.  </w:t>
      </w:r>
      <w:proofErr w:type="spellStart"/>
      <w:r w:rsidRPr="004204E5">
        <w:rPr>
          <w:rFonts w:ascii="Calibri" w:hAnsi="Calibri"/>
          <w:b w:val="0"/>
          <w:sz w:val="22"/>
          <w:szCs w:val="22"/>
          <w:lang w:val="es-ES"/>
        </w:rPr>
        <w:t>It</w:t>
      </w:r>
      <w:proofErr w:type="spellEnd"/>
      <w:r w:rsidRPr="004204E5">
        <w:rPr>
          <w:rFonts w:ascii="Calibri" w:hAnsi="Calibri"/>
          <w:b w:val="0"/>
          <w:sz w:val="22"/>
          <w:szCs w:val="22"/>
          <w:lang w:val="es-ES"/>
        </w:rPr>
        <w:t xml:space="preserve"> </w:t>
      </w:r>
      <w:proofErr w:type="spellStart"/>
      <w:r w:rsidRPr="004204E5">
        <w:rPr>
          <w:rFonts w:ascii="Calibri" w:hAnsi="Calibri"/>
          <w:b w:val="0"/>
          <w:sz w:val="22"/>
          <w:szCs w:val="22"/>
          <w:lang w:val="es-ES"/>
        </w:rPr>
        <w:t>is</w:t>
      </w:r>
      <w:proofErr w:type="spellEnd"/>
      <w:r w:rsidRPr="004204E5">
        <w:rPr>
          <w:rFonts w:ascii="Calibri" w:hAnsi="Calibri"/>
          <w:b w:val="0"/>
          <w:sz w:val="22"/>
          <w:szCs w:val="22"/>
          <w:lang w:val="es-ES"/>
        </w:rPr>
        <w:t xml:space="preserve"> </w:t>
      </w:r>
      <w:proofErr w:type="spellStart"/>
      <w:r w:rsidRPr="004204E5">
        <w:rPr>
          <w:rFonts w:ascii="Calibri" w:hAnsi="Calibri"/>
          <w:b w:val="0"/>
          <w:sz w:val="22"/>
          <w:szCs w:val="22"/>
          <w:lang w:val="es-ES"/>
        </w:rPr>
        <w:t>composed</w:t>
      </w:r>
      <w:proofErr w:type="spellEnd"/>
      <w:r w:rsidRPr="004204E5">
        <w:rPr>
          <w:rFonts w:ascii="Calibri" w:hAnsi="Calibri"/>
          <w:b w:val="0"/>
          <w:sz w:val="22"/>
          <w:szCs w:val="22"/>
          <w:lang w:val="es-ES"/>
        </w:rPr>
        <w:t xml:space="preserve"> of </w:t>
      </w:r>
      <w:proofErr w:type="spellStart"/>
      <w:r w:rsidRPr="004204E5">
        <w:rPr>
          <w:rFonts w:ascii="Calibri" w:hAnsi="Calibri"/>
          <w:b w:val="0"/>
          <w:sz w:val="22"/>
          <w:szCs w:val="22"/>
          <w:lang w:val="es-ES"/>
        </w:rPr>
        <w:t>the</w:t>
      </w:r>
      <w:proofErr w:type="spellEnd"/>
      <w:r w:rsidRPr="004204E5">
        <w:rPr>
          <w:rFonts w:ascii="Calibri" w:hAnsi="Calibri"/>
          <w:b w:val="0"/>
          <w:sz w:val="22"/>
          <w:szCs w:val="22"/>
          <w:lang w:val="es-ES"/>
        </w:rPr>
        <w:t xml:space="preserve"> </w:t>
      </w:r>
      <w:proofErr w:type="spellStart"/>
      <w:r w:rsidR="00591619" w:rsidRPr="004204E5">
        <w:rPr>
          <w:rFonts w:ascii="Calibri" w:hAnsi="Calibri"/>
          <w:b w:val="0"/>
          <w:sz w:val="22"/>
          <w:szCs w:val="22"/>
          <w:lang w:val="es-ES"/>
        </w:rPr>
        <w:t>neighborhood</w:t>
      </w:r>
      <w:r w:rsidRPr="004204E5">
        <w:rPr>
          <w:rFonts w:ascii="Calibri" w:hAnsi="Calibri"/>
          <w:b w:val="0"/>
          <w:sz w:val="22"/>
          <w:szCs w:val="22"/>
          <w:lang w:val="es-ES"/>
        </w:rPr>
        <w:t>s</w:t>
      </w:r>
      <w:proofErr w:type="spellEnd"/>
      <w:r w:rsidRPr="004204E5">
        <w:rPr>
          <w:rFonts w:ascii="Calibri" w:hAnsi="Calibri"/>
          <w:b w:val="0"/>
          <w:sz w:val="22"/>
          <w:szCs w:val="22"/>
          <w:lang w:val="es-ES"/>
        </w:rPr>
        <w:t xml:space="preserve"> of </w:t>
      </w:r>
      <w:r w:rsidR="00904F6D" w:rsidRPr="004204E5">
        <w:rPr>
          <w:rFonts w:ascii="Calibri" w:hAnsi="Calibri"/>
          <w:b w:val="0"/>
          <w:sz w:val="22"/>
          <w:szCs w:val="22"/>
          <w:lang w:val="es-ES"/>
        </w:rPr>
        <w:t xml:space="preserve">El Pesebre, Blanquizal, Santa Rosa de Lima, Los Alcázares, Metropolitano, La Pradera, Juan XXIII – La Quiebra, San Javier, Veinte de Julio, Belencito, Betania, El Corazón, La Independencia, Nuevos Conquistadores, El Salado, Eduardo Santos, Antonio Nariño, El Socorro, </w:t>
      </w:r>
      <w:r w:rsidRPr="004204E5">
        <w:rPr>
          <w:rFonts w:ascii="Calibri" w:hAnsi="Calibri"/>
          <w:b w:val="0"/>
          <w:sz w:val="22"/>
          <w:szCs w:val="22"/>
          <w:lang w:val="es-ES"/>
        </w:rPr>
        <w:t>and</w:t>
      </w:r>
      <w:r w:rsidR="00904F6D" w:rsidRPr="004204E5">
        <w:rPr>
          <w:rFonts w:ascii="Calibri" w:hAnsi="Calibri"/>
          <w:b w:val="0"/>
          <w:sz w:val="22"/>
          <w:szCs w:val="22"/>
          <w:lang w:val="es-ES"/>
        </w:rPr>
        <w:t xml:space="preserve"> La Gabriela, </w:t>
      </w:r>
      <w:r w:rsidRPr="004204E5">
        <w:rPr>
          <w:rFonts w:ascii="Calibri" w:hAnsi="Calibri"/>
          <w:b w:val="0"/>
          <w:sz w:val="22"/>
          <w:szCs w:val="22"/>
          <w:lang w:val="es-ES"/>
        </w:rPr>
        <w:t xml:space="preserve">and </w:t>
      </w:r>
      <w:proofErr w:type="spellStart"/>
      <w:r w:rsidRPr="004204E5">
        <w:rPr>
          <w:rFonts w:ascii="Calibri" w:hAnsi="Calibri"/>
          <w:b w:val="0"/>
          <w:sz w:val="22"/>
          <w:szCs w:val="22"/>
          <w:lang w:val="es-ES"/>
        </w:rPr>
        <w:t>is</w:t>
      </w:r>
      <w:proofErr w:type="spellEnd"/>
      <w:r w:rsidRPr="004204E5">
        <w:rPr>
          <w:rFonts w:ascii="Calibri" w:hAnsi="Calibri"/>
          <w:b w:val="0"/>
          <w:sz w:val="22"/>
          <w:szCs w:val="22"/>
          <w:lang w:val="es-ES"/>
        </w:rPr>
        <w:t xml:space="preserve"> home to </w:t>
      </w:r>
      <w:proofErr w:type="spellStart"/>
      <w:r w:rsidRPr="004204E5">
        <w:rPr>
          <w:rFonts w:ascii="Calibri" w:hAnsi="Calibri"/>
          <w:b w:val="0"/>
          <w:sz w:val="22"/>
          <w:szCs w:val="22"/>
          <w:lang w:val="es-ES"/>
        </w:rPr>
        <w:t>some</w:t>
      </w:r>
      <w:proofErr w:type="spellEnd"/>
      <w:r w:rsidRPr="004204E5">
        <w:rPr>
          <w:rFonts w:ascii="Calibri" w:hAnsi="Calibri"/>
          <w:b w:val="0"/>
          <w:sz w:val="22"/>
          <w:szCs w:val="22"/>
          <w:lang w:val="es-ES"/>
        </w:rPr>
        <w:t xml:space="preserve"> 130,000 </w:t>
      </w:r>
      <w:proofErr w:type="spellStart"/>
      <w:r w:rsidRPr="004204E5">
        <w:rPr>
          <w:rFonts w:ascii="Calibri" w:hAnsi="Calibri"/>
          <w:b w:val="0"/>
          <w:sz w:val="22"/>
          <w:szCs w:val="22"/>
          <w:lang w:val="es-ES"/>
        </w:rPr>
        <w:t>people</w:t>
      </w:r>
      <w:proofErr w:type="spellEnd"/>
      <w:r w:rsidRPr="004204E5">
        <w:rPr>
          <w:rFonts w:ascii="Calibri" w:hAnsi="Calibri"/>
          <w:b w:val="0"/>
          <w:sz w:val="22"/>
          <w:szCs w:val="22"/>
          <w:lang w:val="es-ES"/>
        </w:rPr>
        <w:t>.</w:t>
      </w:r>
    </w:p>
    <w:p w:rsidR="00904F6D" w:rsidRPr="004204E5" w:rsidRDefault="00904F6D" w:rsidP="001764A3">
      <w:pPr>
        <w:pStyle w:val="Textoindependiente"/>
        <w:rPr>
          <w:rFonts w:ascii="Calibri" w:hAnsi="Calibri"/>
          <w:b w:val="0"/>
          <w:sz w:val="22"/>
          <w:szCs w:val="22"/>
          <w:lang w:val="es-ES"/>
        </w:rPr>
      </w:pPr>
    </w:p>
    <w:p w:rsidR="00904F6D" w:rsidRPr="004204E5" w:rsidRDefault="008C6D8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Because of its geographic location,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has become an epicenter of activity by armed outlaw groups, as there are corridors connecting the slopes of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to certain northeastern municipalities where rural terrorist groups are a strong presence and need provisions and ammunition</w:t>
      </w:r>
      <w:r w:rsidR="008D1812" w:rsidRPr="004204E5">
        <w:rPr>
          <w:rFonts w:ascii="Calibri" w:hAnsi="Calibri"/>
          <w:b w:val="0"/>
          <w:sz w:val="22"/>
          <w:szCs w:val="22"/>
          <w:lang w:val="en-US"/>
        </w:rPr>
        <w:t xml:space="preserve">.  These same corridors serve as inroads into the </w:t>
      </w:r>
      <w:smartTag w:uri="urn:schemas-microsoft-com:office:smarttags" w:element="place">
        <w:smartTag w:uri="urn:schemas-microsoft-com:office:smarttags" w:element="PlaceName">
          <w:r w:rsidR="008D1812" w:rsidRPr="004204E5">
            <w:rPr>
              <w:rFonts w:ascii="Calibri" w:hAnsi="Calibri"/>
              <w:b w:val="0"/>
              <w:sz w:val="22"/>
              <w:szCs w:val="22"/>
              <w:lang w:val="en-US"/>
            </w:rPr>
            <w:t>Aburrá</w:t>
          </w:r>
        </w:smartTag>
        <w:r w:rsidR="008D1812" w:rsidRPr="004204E5">
          <w:rPr>
            <w:rFonts w:ascii="Calibri" w:hAnsi="Calibri"/>
            <w:b w:val="0"/>
            <w:sz w:val="22"/>
            <w:szCs w:val="22"/>
            <w:lang w:val="en-US"/>
          </w:rPr>
          <w:t xml:space="preserve"> </w:t>
        </w:r>
        <w:smartTag w:uri="urn:schemas-microsoft-com:office:smarttags" w:element="PlaceType">
          <w:r w:rsidR="008D1812" w:rsidRPr="004204E5">
            <w:rPr>
              <w:rFonts w:ascii="Calibri" w:hAnsi="Calibri"/>
              <w:b w:val="0"/>
              <w:sz w:val="22"/>
              <w:szCs w:val="22"/>
              <w:lang w:val="en-US"/>
            </w:rPr>
            <w:t>Valley</w:t>
          </w:r>
        </w:smartTag>
      </w:smartTag>
      <w:r w:rsidR="008D1812" w:rsidRPr="004204E5">
        <w:rPr>
          <w:rFonts w:ascii="Calibri" w:hAnsi="Calibri"/>
          <w:b w:val="0"/>
          <w:sz w:val="22"/>
          <w:szCs w:val="22"/>
          <w:lang w:val="en-US"/>
        </w:rPr>
        <w:t>.  The State observes that in the early 1990s, the Revolutionary Armed Forces of Colombia (</w:t>
      </w:r>
      <w:r w:rsidR="00904F6D" w:rsidRPr="004204E5">
        <w:rPr>
          <w:rFonts w:ascii="Calibri" w:hAnsi="Calibri"/>
          <w:b w:val="0"/>
          <w:i/>
          <w:sz w:val="22"/>
          <w:szCs w:val="22"/>
          <w:lang w:val="en-US"/>
        </w:rPr>
        <w:t>Fuerzas Armadas Revolucionarias de Colombia</w:t>
      </w:r>
      <w:r w:rsidR="00904F6D" w:rsidRPr="004204E5">
        <w:rPr>
          <w:rFonts w:ascii="Calibri" w:hAnsi="Calibri"/>
          <w:b w:val="0"/>
          <w:sz w:val="22"/>
          <w:szCs w:val="22"/>
          <w:lang w:val="en-US"/>
        </w:rPr>
        <w:t xml:space="preserve"> </w:t>
      </w:r>
      <w:r w:rsidR="008D1812" w:rsidRPr="004204E5">
        <w:rPr>
          <w:rFonts w:ascii="Calibri" w:hAnsi="Calibri"/>
          <w:b w:val="0"/>
          <w:sz w:val="22"/>
          <w:szCs w:val="22"/>
          <w:lang w:val="en-US"/>
        </w:rPr>
        <w:t>-</w:t>
      </w:r>
      <w:r w:rsidR="00904F6D" w:rsidRPr="004204E5">
        <w:rPr>
          <w:rFonts w:ascii="Calibri" w:hAnsi="Calibri"/>
          <w:b w:val="0"/>
          <w:sz w:val="22"/>
          <w:szCs w:val="22"/>
          <w:lang w:val="en-US"/>
        </w:rPr>
        <w:t xml:space="preserve">FARC) </w:t>
      </w:r>
      <w:r w:rsidR="008D1812" w:rsidRPr="004204E5">
        <w:rPr>
          <w:rFonts w:ascii="Calibri" w:hAnsi="Calibri"/>
          <w:b w:val="0"/>
          <w:sz w:val="22"/>
          <w:szCs w:val="22"/>
          <w:lang w:val="en-US"/>
        </w:rPr>
        <w:t>and the National Liberation Army (</w:t>
      </w:r>
      <w:r w:rsidR="00904F6D" w:rsidRPr="004204E5">
        <w:rPr>
          <w:rFonts w:ascii="Calibri" w:hAnsi="Calibri"/>
          <w:b w:val="0"/>
          <w:i/>
          <w:sz w:val="22"/>
          <w:szCs w:val="22"/>
          <w:lang w:val="en-US"/>
        </w:rPr>
        <w:t>Ejército de Liberación Nacional</w:t>
      </w:r>
      <w:r w:rsidR="00904F6D" w:rsidRPr="004204E5">
        <w:rPr>
          <w:rFonts w:ascii="Calibri" w:hAnsi="Calibri"/>
          <w:b w:val="0"/>
          <w:sz w:val="22"/>
          <w:szCs w:val="22"/>
          <w:lang w:val="en-US"/>
        </w:rPr>
        <w:t xml:space="preserve"> </w:t>
      </w:r>
      <w:r w:rsidR="008D1812" w:rsidRPr="004204E5">
        <w:rPr>
          <w:rFonts w:ascii="Calibri" w:hAnsi="Calibri"/>
          <w:b w:val="0"/>
          <w:sz w:val="22"/>
          <w:szCs w:val="22"/>
          <w:lang w:val="en-US"/>
        </w:rPr>
        <w:t xml:space="preserve">- </w:t>
      </w:r>
      <w:r w:rsidR="00904F6D" w:rsidRPr="004204E5">
        <w:rPr>
          <w:rFonts w:ascii="Calibri" w:hAnsi="Calibri"/>
          <w:b w:val="0"/>
          <w:sz w:val="22"/>
          <w:szCs w:val="22"/>
          <w:lang w:val="en-US"/>
        </w:rPr>
        <w:t>ELN) establ</w:t>
      </w:r>
      <w:r w:rsidR="008D1812" w:rsidRPr="004204E5">
        <w:rPr>
          <w:rFonts w:ascii="Calibri" w:hAnsi="Calibri"/>
          <w:b w:val="0"/>
          <w:sz w:val="22"/>
          <w:szCs w:val="22"/>
          <w:lang w:val="en-US"/>
        </w:rPr>
        <w:t xml:space="preserve">ished militia groups in </w:t>
      </w:r>
      <w:r w:rsidR="00B80039" w:rsidRPr="004204E5">
        <w:rPr>
          <w:rFonts w:ascii="Calibri" w:hAnsi="Calibri"/>
          <w:b w:val="0"/>
          <w:i/>
          <w:sz w:val="22"/>
          <w:szCs w:val="22"/>
          <w:lang w:val="en-US"/>
        </w:rPr>
        <w:t>Comuna 13</w:t>
      </w:r>
      <w:r w:rsidR="008D1812" w:rsidRPr="004204E5">
        <w:rPr>
          <w:rFonts w:ascii="Calibri" w:hAnsi="Calibri"/>
          <w:b w:val="0"/>
          <w:sz w:val="22"/>
          <w:szCs w:val="22"/>
          <w:lang w:val="en-US"/>
        </w:rPr>
        <w:t xml:space="preserve">, which engaged in such criminal activities as murders, terrorism, denial of individual rights and extortion.  The State asserts that in 1999, the illegal self-defense groups began making inroads into the periphery of </w:t>
      </w:r>
      <w:r w:rsidR="00B80039" w:rsidRPr="004204E5">
        <w:rPr>
          <w:rFonts w:ascii="Calibri" w:hAnsi="Calibri"/>
          <w:b w:val="0"/>
          <w:i/>
          <w:sz w:val="22"/>
          <w:szCs w:val="22"/>
          <w:lang w:val="en-US"/>
        </w:rPr>
        <w:t>Comuna 13</w:t>
      </w:r>
      <w:r w:rsidR="008D1812" w:rsidRPr="004204E5">
        <w:rPr>
          <w:rFonts w:ascii="Calibri" w:hAnsi="Calibri"/>
          <w:b w:val="0"/>
          <w:sz w:val="22"/>
          <w:szCs w:val="22"/>
          <w:lang w:val="en-US"/>
        </w:rPr>
        <w:t xml:space="preserve">, to directly control the militia groups.  This increased the criminal activity.  The State points out that despite the efforts undertaken to restore normalcy and the full force of the State’s authority, and </w:t>
      </w:r>
      <w:r w:rsidR="007F07FC" w:rsidRPr="004204E5">
        <w:rPr>
          <w:rFonts w:ascii="Calibri" w:hAnsi="Calibri"/>
          <w:b w:val="0"/>
          <w:sz w:val="22"/>
          <w:szCs w:val="22"/>
          <w:lang w:val="en-US"/>
        </w:rPr>
        <w:t>notwithstanding the progress made</w:t>
      </w:r>
      <w:r w:rsidR="008D1812" w:rsidRPr="004204E5">
        <w:rPr>
          <w:rFonts w:ascii="Calibri" w:hAnsi="Calibri"/>
          <w:b w:val="0"/>
          <w:sz w:val="22"/>
          <w:szCs w:val="22"/>
          <w:lang w:val="en-US"/>
        </w:rPr>
        <w:t>, the process within that Comuna has always been difficult.</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8D181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Apart from the crimes mentioned above, the State provided the Commission with information </w:t>
      </w:r>
      <w:r w:rsidR="00811709" w:rsidRPr="004204E5">
        <w:rPr>
          <w:rFonts w:ascii="Calibri" w:hAnsi="Calibri"/>
          <w:b w:val="0"/>
          <w:sz w:val="22"/>
          <w:szCs w:val="22"/>
          <w:lang w:val="en-US"/>
        </w:rPr>
        <w:t xml:space="preserve">to illustrate the countless attacks made on police and army patrols in the period between 2000 and 2002, leaving patrol members dead or injured.  Officials from the Attorney General’s Office, from the </w:t>
      </w:r>
      <w:r w:rsidR="0059154C" w:rsidRPr="004204E5">
        <w:rPr>
          <w:rFonts w:ascii="Calibri" w:hAnsi="Calibri"/>
          <w:b w:val="0"/>
          <w:sz w:val="22"/>
          <w:szCs w:val="22"/>
          <w:lang w:val="en-US"/>
        </w:rPr>
        <w:t>Antioquia</w:t>
      </w:r>
      <w:r w:rsidR="00811709" w:rsidRPr="004204E5">
        <w:rPr>
          <w:rFonts w:ascii="Calibri" w:hAnsi="Calibri"/>
          <w:b w:val="0"/>
          <w:sz w:val="22"/>
          <w:szCs w:val="22"/>
          <w:lang w:val="en-US"/>
        </w:rPr>
        <w:t xml:space="preserve"> Government and the Medellín Mayor’s Office were attacked with firearms; even utility workers and health personnel were constantly harassed.</w:t>
      </w:r>
      <w:r w:rsidR="00904F6D" w:rsidRPr="004204E5">
        <w:rPr>
          <w:rFonts w:ascii="Calibri" w:hAnsi="Calibri"/>
          <w:b w:val="0"/>
          <w:sz w:val="22"/>
          <w:szCs w:val="22"/>
          <w:lang w:val="en-US"/>
        </w:rPr>
        <w:t xml:space="preserve"> </w:t>
      </w:r>
    </w:p>
    <w:p w:rsidR="00AE75C8" w:rsidRPr="004204E5" w:rsidRDefault="00AE75C8" w:rsidP="001764A3">
      <w:pPr>
        <w:pStyle w:val="Textoindependiente"/>
        <w:rPr>
          <w:rFonts w:ascii="Calibri" w:hAnsi="Calibri"/>
          <w:b w:val="0"/>
          <w:sz w:val="22"/>
          <w:szCs w:val="22"/>
          <w:lang w:val="en-US"/>
        </w:rPr>
      </w:pPr>
    </w:p>
    <w:p w:rsidR="00AE75C8" w:rsidRPr="004204E5" w:rsidRDefault="00F3328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State argues that the ex</w:t>
      </w:r>
      <w:r w:rsidR="00CF131C" w:rsidRPr="004204E5">
        <w:rPr>
          <w:rFonts w:ascii="Calibri" w:hAnsi="Calibri"/>
          <w:b w:val="0"/>
          <w:sz w:val="22"/>
          <w:szCs w:val="22"/>
          <w:lang w:val="en-US"/>
        </w:rPr>
        <w:t>treme situation of conflict in central-w</w:t>
      </w:r>
      <w:r w:rsidRPr="004204E5">
        <w:rPr>
          <w:rFonts w:ascii="Calibri" w:hAnsi="Calibri"/>
          <w:b w:val="0"/>
          <w:sz w:val="22"/>
          <w:szCs w:val="22"/>
          <w:lang w:val="en-US"/>
        </w:rPr>
        <w:t xml:space="preserve">est Medellín spurred forced displacement as a consequence of the confrontations between the </w:t>
      </w:r>
      <w:r w:rsidR="00AE75C8" w:rsidRPr="004204E5">
        <w:rPr>
          <w:rFonts w:ascii="Calibri" w:hAnsi="Calibri"/>
          <w:b w:val="0"/>
          <w:sz w:val="22"/>
          <w:szCs w:val="22"/>
          <w:lang w:val="en-US"/>
        </w:rPr>
        <w:t xml:space="preserve">guerrilla </w:t>
      </w:r>
      <w:r w:rsidRPr="004204E5">
        <w:rPr>
          <w:rFonts w:ascii="Calibri" w:hAnsi="Calibri"/>
          <w:b w:val="0"/>
          <w:sz w:val="22"/>
          <w:szCs w:val="22"/>
          <w:lang w:val="en-US"/>
        </w:rPr>
        <w:t xml:space="preserve">forces and the </w:t>
      </w:r>
      <w:r w:rsidR="00AE75C8" w:rsidRPr="004204E5">
        <w:rPr>
          <w:rFonts w:ascii="Calibri" w:hAnsi="Calibri"/>
          <w:b w:val="0"/>
          <w:i/>
          <w:sz w:val="22"/>
          <w:szCs w:val="22"/>
          <w:lang w:val="en-US"/>
        </w:rPr>
        <w:t>autodefensas</w:t>
      </w:r>
      <w:r w:rsidRPr="004204E5">
        <w:rPr>
          <w:rFonts w:ascii="Calibri" w:hAnsi="Calibri"/>
          <w:b w:val="0"/>
          <w:sz w:val="22"/>
          <w:szCs w:val="22"/>
          <w:lang w:val="en-US"/>
        </w:rPr>
        <w:t xml:space="preserve"> in the territorial dispute directed against the civilian population. It tells the IACHR of the burning of some </w:t>
      </w:r>
      <w:r w:rsidR="00CF131C" w:rsidRPr="004204E5">
        <w:rPr>
          <w:rFonts w:ascii="Calibri" w:hAnsi="Calibri"/>
          <w:b w:val="0"/>
          <w:sz w:val="22"/>
          <w:szCs w:val="22"/>
          <w:lang w:val="en-US"/>
        </w:rPr>
        <w:t xml:space="preserve">dwellings </w:t>
      </w:r>
      <w:r w:rsidRPr="004204E5">
        <w:rPr>
          <w:rFonts w:ascii="Calibri" w:hAnsi="Calibri"/>
          <w:b w:val="0"/>
          <w:sz w:val="22"/>
          <w:szCs w:val="22"/>
          <w:lang w:val="en-US"/>
        </w:rPr>
        <w:t xml:space="preserve">situated on the slopes of </w:t>
      </w:r>
      <w:r w:rsidR="00AE75C8" w:rsidRPr="004204E5">
        <w:rPr>
          <w:rFonts w:ascii="Calibri" w:hAnsi="Calibri"/>
          <w:b w:val="0"/>
          <w:sz w:val="22"/>
          <w:szCs w:val="22"/>
          <w:lang w:val="en-US"/>
        </w:rPr>
        <w:t xml:space="preserve">Comuna </w:t>
      </w:r>
      <w:r w:rsidRPr="004204E5">
        <w:rPr>
          <w:rFonts w:ascii="Calibri" w:hAnsi="Calibri"/>
          <w:b w:val="0"/>
          <w:sz w:val="22"/>
          <w:szCs w:val="22"/>
          <w:lang w:val="en-US"/>
        </w:rPr>
        <w:t xml:space="preserve">13 and the increase in individual and multiple homicides in various sectors, the victims being persons of all ages and social situations. It notes how the illegal armed groups extended their death </w:t>
      </w:r>
      <w:r w:rsidR="0059154C" w:rsidRPr="004204E5">
        <w:rPr>
          <w:rFonts w:ascii="Calibri" w:hAnsi="Calibri"/>
          <w:b w:val="0"/>
          <w:sz w:val="22"/>
          <w:szCs w:val="22"/>
          <w:lang w:val="en-US"/>
        </w:rPr>
        <w:t>threats</w:t>
      </w:r>
      <w:r w:rsidRPr="004204E5">
        <w:rPr>
          <w:rFonts w:ascii="Calibri" w:hAnsi="Calibri"/>
          <w:b w:val="0"/>
          <w:sz w:val="22"/>
          <w:szCs w:val="22"/>
          <w:lang w:val="en-US"/>
        </w:rPr>
        <w:t xml:space="preserve"> against persons not involved in the conflict through phone calls, direct threats, and emails in which they called on the victim to abandon his or her residence immediately. The State also reports on incidents in which persons were forced to leave their </w:t>
      </w:r>
      <w:r w:rsidR="00CF131C" w:rsidRPr="004204E5">
        <w:rPr>
          <w:rFonts w:ascii="Calibri" w:hAnsi="Calibri"/>
          <w:b w:val="0"/>
          <w:sz w:val="22"/>
          <w:szCs w:val="22"/>
          <w:lang w:val="en-US"/>
        </w:rPr>
        <w:lastRenderedPageBreak/>
        <w:t xml:space="preserve">dwellings </w:t>
      </w:r>
      <w:r w:rsidRPr="004204E5">
        <w:rPr>
          <w:rFonts w:ascii="Calibri" w:hAnsi="Calibri"/>
          <w:b w:val="0"/>
          <w:sz w:val="22"/>
          <w:szCs w:val="22"/>
          <w:lang w:val="en-US"/>
        </w:rPr>
        <w:t xml:space="preserve">so that they could be taken over, with a view </w:t>
      </w:r>
      <w:r w:rsidR="00CF131C" w:rsidRPr="004204E5">
        <w:rPr>
          <w:rFonts w:ascii="Calibri" w:hAnsi="Calibri"/>
          <w:b w:val="0"/>
          <w:sz w:val="22"/>
          <w:szCs w:val="22"/>
          <w:lang w:val="en-US"/>
        </w:rPr>
        <w:t xml:space="preserve">to </w:t>
      </w:r>
      <w:r w:rsidRPr="004204E5">
        <w:rPr>
          <w:rFonts w:ascii="Calibri" w:hAnsi="Calibri"/>
          <w:b w:val="0"/>
          <w:sz w:val="22"/>
          <w:szCs w:val="22"/>
          <w:lang w:val="en-US"/>
        </w:rPr>
        <w:t xml:space="preserve">activating centers of criminal operations, and building trenches and </w:t>
      </w:r>
      <w:r w:rsidR="00CA3C64" w:rsidRPr="004204E5">
        <w:rPr>
          <w:rFonts w:ascii="Calibri" w:hAnsi="Calibri"/>
          <w:b w:val="0"/>
          <w:sz w:val="22"/>
          <w:szCs w:val="22"/>
          <w:lang w:val="en-US"/>
        </w:rPr>
        <w:t xml:space="preserve">holes in the ground </w:t>
      </w:r>
      <w:r w:rsidRPr="004204E5">
        <w:rPr>
          <w:rFonts w:ascii="Calibri" w:hAnsi="Calibri"/>
          <w:b w:val="0"/>
          <w:sz w:val="22"/>
          <w:szCs w:val="22"/>
          <w:lang w:val="en-US"/>
        </w:rPr>
        <w:t>for keeping persons who had been kidnapped</w:t>
      </w:r>
      <w:r w:rsidR="00AE75C8" w:rsidRPr="004204E5">
        <w:rPr>
          <w:rFonts w:ascii="Calibri" w:hAnsi="Calibri"/>
          <w:b w:val="0"/>
          <w:sz w:val="22"/>
          <w:szCs w:val="22"/>
          <w:lang w:val="en-US"/>
        </w:rPr>
        <w:t xml:space="preserve">.   </w:t>
      </w:r>
    </w:p>
    <w:p w:rsidR="00AE75C8" w:rsidRPr="004204E5" w:rsidRDefault="00AE75C8" w:rsidP="001764A3">
      <w:pPr>
        <w:pStyle w:val="Textoindependiente"/>
        <w:rPr>
          <w:rFonts w:ascii="Calibri" w:hAnsi="Calibri"/>
          <w:b w:val="0"/>
          <w:sz w:val="22"/>
          <w:szCs w:val="22"/>
          <w:lang w:val="en-US"/>
        </w:rPr>
      </w:pPr>
    </w:p>
    <w:p w:rsidR="00AE75C8" w:rsidRPr="004204E5" w:rsidRDefault="00F3328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This situation led to the State intensifying its operations to </w:t>
      </w:r>
      <w:r w:rsidR="00CF131C" w:rsidRPr="004204E5">
        <w:rPr>
          <w:rFonts w:ascii="Calibri" w:hAnsi="Calibri"/>
          <w:b w:val="0"/>
          <w:sz w:val="22"/>
          <w:szCs w:val="22"/>
          <w:lang w:val="en-US"/>
        </w:rPr>
        <w:t xml:space="preserve">return </w:t>
      </w:r>
      <w:r w:rsidRPr="004204E5">
        <w:rPr>
          <w:rFonts w:ascii="Calibri" w:hAnsi="Calibri"/>
          <w:b w:val="0"/>
          <w:sz w:val="22"/>
          <w:szCs w:val="22"/>
          <w:lang w:val="en-US"/>
        </w:rPr>
        <w:t xml:space="preserve">order </w:t>
      </w:r>
      <w:r w:rsidR="00CF131C" w:rsidRPr="004204E5">
        <w:rPr>
          <w:rFonts w:ascii="Calibri" w:hAnsi="Calibri"/>
          <w:b w:val="0"/>
          <w:sz w:val="22"/>
          <w:szCs w:val="22"/>
          <w:lang w:val="en-US"/>
        </w:rPr>
        <w:t xml:space="preserve">to </w:t>
      </w:r>
      <w:r w:rsidR="00AE75C8" w:rsidRPr="004204E5">
        <w:rPr>
          <w:rFonts w:ascii="Calibri" w:hAnsi="Calibri"/>
          <w:b w:val="0"/>
          <w:sz w:val="22"/>
          <w:szCs w:val="22"/>
          <w:lang w:val="en-US"/>
        </w:rPr>
        <w:t xml:space="preserve">Comuna 13.  </w:t>
      </w:r>
      <w:r w:rsidRPr="004204E5">
        <w:rPr>
          <w:rFonts w:ascii="Calibri" w:hAnsi="Calibri"/>
          <w:b w:val="0"/>
          <w:sz w:val="22"/>
          <w:szCs w:val="22"/>
          <w:lang w:val="en-US"/>
        </w:rPr>
        <w:t xml:space="preserve">These included Operations Mariscal, Orión, Potestad, and </w:t>
      </w:r>
      <w:r w:rsidR="00AE75C8" w:rsidRPr="004204E5">
        <w:rPr>
          <w:rFonts w:ascii="Calibri" w:hAnsi="Calibri"/>
          <w:b w:val="0"/>
          <w:sz w:val="22"/>
          <w:szCs w:val="22"/>
          <w:lang w:val="en-US"/>
        </w:rPr>
        <w:t xml:space="preserve">Antorcha, </w:t>
      </w:r>
      <w:r w:rsidRPr="004204E5">
        <w:rPr>
          <w:rFonts w:ascii="Calibri" w:hAnsi="Calibri"/>
          <w:b w:val="0"/>
          <w:sz w:val="22"/>
          <w:szCs w:val="22"/>
          <w:lang w:val="en-US"/>
        </w:rPr>
        <w:t xml:space="preserve">among others. The implementation of these operations was part of a Plan for Social Recovery whose first phase consisted of regaining control of </w:t>
      </w:r>
      <w:r w:rsidR="00AE75C8" w:rsidRPr="004204E5">
        <w:rPr>
          <w:rFonts w:ascii="Calibri" w:hAnsi="Calibri"/>
          <w:b w:val="0"/>
          <w:sz w:val="22"/>
          <w:szCs w:val="22"/>
          <w:lang w:val="en-US"/>
        </w:rPr>
        <w:t xml:space="preserve">Comuna 13, </w:t>
      </w:r>
      <w:r w:rsidRPr="004204E5">
        <w:rPr>
          <w:rFonts w:ascii="Calibri" w:hAnsi="Calibri"/>
          <w:b w:val="0"/>
          <w:sz w:val="22"/>
          <w:szCs w:val="22"/>
          <w:lang w:val="en-US"/>
        </w:rPr>
        <w:t xml:space="preserve">so as to then </w:t>
      </w:r>
      <w:proofErr w:type="gramStart"/>
      <w:r w:rsidRPr="004204E5">
        <w:rPr>
          <w:rFonts w:ascii="Calibri" w:hAnsi="Calibri"/>
          <w:b w:val="0"/>
          <w:sz w:val="22"/>
          <w:szCs w:val="22"/>
          <w:lang w:val="en-US"/>
        </w:rPr>
        <w:t>achieve</w:t>
      </w:r>
      <w:proofErr w:type="gramEnd"/>
      <w:r w:rsidRPr="004204E5">
        <w:rPr>
          <w:rFonts w:ascii="Calibri" w:hAnsi="Calibri"/>
          <w:b w:val="0"/>
          <w:sz w:val="22"/>
          <w:szCs w:val="22"/>
          <w:lang w:val="en-US"/>
        </w:rPr>
        <w:t xml:space="preserve"> social consolidation with the presence of the State, with a view to improving economic conditions in the </w:t>
      </w:r>
      <w:r w:rsidRPr="004204E5">
        <w:rPr>
          <w:rFonts w:ascii="Calibri" w:hAnsi="Calibri"/>
          <w:b w:val="0"/>
          <w:i/>
          <w:sz w:val="22"/>
          <w:szCs w:val="22"/>
          <w:lang w:val="en-US"/>
        </w:rPr>
        <w:t>comunas</w:t>
      </w:r>
      <w:r w:rsidRPr="004204E5">
        <w:rPr>
          <w:rFonts w:ascii="Calibri" w:hAnsi="Calibri"/>
          <w:b w:val="0"/>
          <w:sz w:val="22"/>
          <w:szCs w:val="22"/>
          <w:lang w:val="en-US"/>
        </w:rPr>
        <w:t>.</w:t>
      </w:r>
      <w:r w:rsidR="00AE75C8" w:rsidRPr="004204E5">
        <w:rPr>
          <w:rFonts w:ascii="Calibri" w:hAnsi="Calibri"/>
          <w:b w:val="0"/>
          <w:sz w:val="22"/>
          <w:szCs w:val="22"/>
          <w:lang w:val="en-US"/>
        </w:rPr>
        <w:t xml:space="preserve">  </w:t>
      </w:r>
    </w:p>
    <w:p w:rsidR="00AE75C8" w:rsidRPr="004204E5" w:rsidRDefault="00AE75C8" w:rsidP="001764A3">
      <w:pPr>
        <w:pStyle w:val="Textoindependiente"/>
        <w:rPr>
          <w:rFonts w:ascii="Calibri" w:hAnsi="Calibri"/>
          <w:b w:val="0"/>
          <w:sz w:val="22"/>
          <w:szCs w:val="22"/>
          <w:lang w:val="en-US"/>
        </w:rPr>
      </w:pPr>
    </w:p>
    <w:p w:rsidR="00AE75C8" w:rsidRPr="004204E5" w:rsidRDefault="00CA3C6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State</w:t>
      </w:r>
      <w:r w:rsidR="00CF131C" w:rsidRPr="004204E5">
        <w:rPr>
          <w:rFonts w:ascii="Calibri" w:hAnsi="Calibri"/>
          <w:b w:val="0"/>
          <w:sz w:val="22"/>
          <w:szCs w:val="22"/>
          <w:lang w:val="en-US"/>
        </w:rPr>
        <w:t xml:space="preserve"> describes the objectives of </w:t>
      </w:r>
      <w:r w:rsidR="00F33281" w:rsidRPr="004204E5">
        <w:rPr>
          <w:rFonts w:ascii="Calibri" w:hAnsi="Calibri"/>
          <w:b w:val="0"/>
          <w:sz w:val="22"/>
          <w:szCs w:val="22"/>
          <w:lang w:val="en-US"/>
        </w:rPr>
        <w:t>Operation</w:t>
      </w:r>
      <w:r w:rsidR="00AE75C8" w:rsidRPr="004204E5">
        <w:rPr>
          <w:rFonts w:ascii="Calibri" w:hAnsi="Calibri"/>
          <w:b w:val="0"/>
          <w:sz w:val="22"/>
          <w:szCs w:val="22"/>
          <w:lang w:val="en-US"/>
        </w:rPr>
        <w:t xml:space="preserve"> Orión </w:t>
      </w:r>
      <w:r w:rsidR="00F33281" w:rsidRPr="004204E5">
        <w:rPr>
          <w:rFonts w:ascii="Calibri" w:hAnsi="Calibri"/>
          <w:b w:val="0"/>
          <w:sz w:val="22"/>
          <w:szCs w:val="22"/>
          <w:lang w:val="en-US"/>
        </w:rPr>
        <w:t>i</w:t>
      </w:r>
      <w:r w:rsidR="00AE75C8" w:rsidRPr="004204E5">
        <w:rPr>
          <w:rFonts w:ascii="Calibri" w:hAnsi="Calibri"/>
          <w:b w:val="0"/>
          <w:sz w:val="22"/>
          <w:szCs w:val="22"/>
          <w:lang w:val="en-US"/>
        </w:rPr>
        <w:t xml:space="preserve">n particular – </w:t>
      </w:r>
      <w:r w:rsidR="00F33281" w:rsidRPr="004204E5">
        <w:rPr>
          <w:rFonts w:ascii="Calibri" w:hAnsi="Calibri"/>
          <w:b w:val="0"/>
          <w:sz w:val="22"/>
          <w:szCs w:val="22"/>
          <w:lang w:val="en-US"/>
        </w:rPr>
        <w:t xml:space="preserve">carried out from October </w:t>
      </w:r>
      <w:r w:rsidR="00AE75C8" w:rsidRPr="004204E5">
        <w:rPr>
          <w:rFonts w:ascii="Calibri" w:hAnsi="Calibri"/>
          <w:b w:val="0"/>
          <w:sz w:val="22"/>
          <w:szCs w:val="22"/>
          <w:lang w:val="en-US"/>
        </w:rPr>
        <w:t xml:space="preserve">16 </w:t>
      </w:r>
      <w:r w:rsidR="00F33281" w:rsidRPr="004204E5">
        <w:rPr>
          <w:rFonts w:ascii="Calibri" w:hAnsi="Calibri"/>
          <w:b w:val="0"/>
          <w:sz w:val="22"/>
          <w:szCs w:val="22"/>
          <w:lang w:val="en-US"/>
        </w:rPr>
        <w:t xml:space="preserve">to </w:t>
      </w:r>
      <w:r w:rsidR="00AE75C8" w:rsidRPr="004204E5">
        <w:rPr>
          <w:rFonts w:ascii="Calibri" w:hAnsi="Calibri"/>
          <w:b w:val="0"/>
          <w:sz w:val="22"/>
          <w:szCs w:val="22"/>
          <w:lang w:val="en-US"/>
        </w:rPr>
        <w:t>20</w:t>
      </w:r>
      <w:r w:rsidR="00F33281" w:rsidRPr="004204E5">
        <w:rPr>
          <w:rFonts w:ascii="Calibri" w:hAnsi="Calibri"/>
          <w:b w:val="0"/>
          <w:sz w:val="22"/>
          <w:szCs w:val="22"/>
          <w:lang w:val="en-US"/>
        </w:rPr>
        <w:t>,</w:t>
      </w:r>
      <w:r w:rsidR="00AE75C8" w:rsidRPr="004204E5">
        <w:rPr>
          <w:rFonts w:ascii="Calibri" w:hAnsi="Calibri"/>
          <w:b w:val="0"/>
          <w:sz w:val="22"/>
          <w:szCs w:val="22"/>
          <w:lang w:val="en-US"/>
        </w:rPr>
        <w:t xml:space="preserve"> 2002 – </w:t>
      </w:r>
      <w:r w:rsidR="00F33281" w:rsidRPr="004204E5">
        <w:rPr>
          <w:rFonts w:ascii="Calibri" w:hAnsi="Calibri"/>
          <w:b w:val="0"/>
          <w:sz w:val="22"/>
          <w:szCs w:val="22"/>
          <w:lang w:val="en-US"/>
        </w:rPr>
        <w:t>in its observations</w:t>
      </w:r>
      <w:r w:rsidR="00AE75C8" w:rsidRPr="004204E5">
        <w:rPr>
          <w:rFonts w:ascii="Calibri" w:hAnsi="Calibri"/>
          <w:b w:val="0"/>
          <w:sz w:val="22"/>
          <w:szCs w:val="22"/>
          <w:lang w:val="en-US"/>
        </w:rPr>
        <w:t>:</w:t>
      </w:r>
    </w:p>
    <w:p w:rsidR="00AE75C8" w:rsidRPr="004204E5" w:rsidRDefault="00AE75C8" w:rsidP="001764A3">
      <w:pPr>
        <w:pStyle w:val="Textoindependiente"/>
        <w:rPr>
          <w:rFonts w:ascii="Calibri" w:hAnsi="Calibri"/>
          <w:b w:val="0"/>
          <w:sz w:val="22"/>
          <w:szCs w:val="22"/>
          <w:lang w:val="en-US"/>
        </w:rPr>
      </w:pPr>
    </w:p>
    <w:p w:rsidR="00AE75C8" w:rsidRPr="004204E5" w:rsidRDefault="0053090E" w:rsidP="001764A3">
      <w:pPr>
        <w:pStyle w:val="Textoindependiente"/>
        <w:ind w:left="720" w:right="720"/>
        <w:rPr>
          <w:rFonts w:ascii="Calibri" w:hAnsi="Calibri"/>
          <w:b w:val="0"/>
          <w:sz w:val="20"/>
          <w:lang w:val="en-US"/>
        </w:rPr>
      </w:pPr>
      <w:r w:rsidRPr="004204E5">
        <w:rPr>
          <w:rFonts w:ascii="Calibri" w:hAnsi="Calibri"/>
          <w:b w:val="0"/>
          <w:sz w:val="20"/>
          <w:lang w:val="en-US"/>
        </w:rPr>
        <w:t xml:space="preserve">The operation consists of carrying out a continuous (72 hours) military operation </w:t>
      </w:r>
      <w:r w:rsidR="007653A0" w:rsidRPr="004204E5">
        <w:rPr>
          <w:rFonts w:ascii="Calibri" w:hAnsi="Calibri"/>
          <w:b w:val="0"/>
          <w:sz w:val="20"/>
          <w:lang w:val="en-US"/>
        </w:rPr>
        <w:t xml:space="preserve">of occupation, offensive movement, military control and consolidation in support of the National Police, </w:t>
      </w:r>
      <w:r w:rsidR="00AE75C8" w:rsidRPr="004204E5">
        <w:rPr>
          <w:rFonts w:ascii="Calibri" w:hAnsi="Calibri"/>
          <w:b w:val="0"/>
          <w:sz w:val="20"/>
          <w:lang w:val="en-US"/>
        </w:rPr>
        <w:t xml:space="preserve">DAS, CTI, </w:t>
      </w:r>
      <w:r w:rsidR="007653A0" w:rsidRPr="004204E5">
        <w:rPr>
          <w:rFonts w:ascii="Calibri" w:hAnsi="Calibri"/>
          <w:b w:val="0"/>
          <w:sz w:val="20"/>
          <w:lang w:val="en-US"/>
        </w:rPr>
        <w:t>Office of the Attorney General, and other security agencies of the State against the different illegal armed organizations</w:t>
      </w:r>
      <w:r w:rsidR="00AE75C8" w:rsidRPr="004204E5">
        <w:rPr>
          <w:rFonts w:ascii="Calibri" w:hAnsi="Calibri"/>
          <w:b w:val="0"/>
          <w:sz w:val="20"/>
          <w:lang w:val="en-US"/>
        </w:rPr>
        <w:t xml:space="preserve"> </w:t>
      </w:r>
      <w:r w:rsidR="007653A0" w:rsidRPr="004204E5">
        <w:rPr>
          <w:rFonts w:ascii="Calibri" w:hAnsi="Calibri"/>
          <w:b w:val="0"/>
          <w:sz w:val="20"/>
          <w:lang w:val="en-US"/>
        </w:rPr>
        <w:t xml:space="preserve">engaged in criminal activity in the general area of </w:t>
      </w:r>
      <w:r w:rsidR="00AE75C8" w:rsidRPr="004204E5">
        <w:rPr>
          <w:rFonts w:ascii="Calibri" w:hAnsi="Calibri"/>
          <w:b w:val="0"/>
          <w:sz w:val="20"/>
          <w:lang w:val="en-US"/>
        </w:rPr>
        <w:t xml:space="preserve">Comuna 13 </w:t>
      </w:r>
      <w:r w:rsidR="007653A0" w:rsidRPr="004204E5">
        <w:rPr>
          <w:rFonts w:ascii="Calibri" w:hAnsi="Calibri"/>
          <w:b w:val="0"/>
          <w:sz w:val="20"/>
          <w:lang w:val="en-US"/>
        </w:rPr>
        <w:t xml:space="preserve">in the city of </w:t>
      </w:r>
      <w:r w:rsidR="00AE75C8" w:rsidRPr="004204E5">
        <w:rPr>
          <w:rFonts w:ascii="Calibri" w:hAnsi="Calibri"/>
          <w:b w:val="0"/>
          <w:sz w:val="20"/>
          <w:lang w:val="en-US"/>
        </w:rPr>
        <w:t xml:space="preserve">Medellín </w:t>
      </w:r>
      <w:r w:rsidR="007653A0" w:rsidRPr="004204E5">
        <w:rPr>
          <w:rFonts w:ascii="Calibri" w:hAnsi="Calibri"/>
          <w:b w:val="0"/>
          <w:sz w:val="20"/>
          <w:lang w:val="en-US"/>
        </w:rPr>
        <w:t>with the aim of preserving the security and physical inte</w:t>
      </w:r>
      <w:r w:rsidR="00CD0ADF" w:rsidRPr="004204E5">
        <w:rPr>
          <w:rFonts w:ascii="Calibri" w:hAnsi="Calibri"/>
          <w:b w:val="0"/>
          <w:sz w:val="20"/>
          <w:lang w:val="en-US"/>
        </w:rPr>
        <w:t>g</w:t>
      </w:r>
      <w:r w:rsidR="007653A0" w:rsidRPr="004204E5">
        <w:rPr>
          <w:rFonts w:ascii="Calibri" w:hAnsi="Calibri"/>
          <w:b w:val="0"/>
          <w:sz w:val="20"/>
          <w:lang w:val="en-US"/>
        </w:rPr>
        <w:t>rity of the force, and especially of the civilian population that lives in the sector.</w:t>
      </w:r>
      <w:r w:rsidR="00AE75C8" w:rsidRPr="004204E5">
        <w:rPr>
          <w:rStyle w:val="Refdenotaalpie"/>
          <w:rFonts w:ascii="Calibri" w:hAnsi="Calibri"/>
          <w:b w:val="0"/>
          <w:sz w:val="20"/>
          <w:lang w:val="en-US"/>
        </w:rPr>
        <w:footnoteReference w:id="17"/>
      </w:r>
    </w:p>
    <w:p w:rsidR="00AE75C8" w:rsidRPr="004204E5" w:rsidRDefault="007653A0" w:rsidP="001764A3">
      <w:pPr>
        <w:pStyle w:val="Textoindependiente"/>
        <w:numPr>
          <w:ilvl w:val="0"/>
          <w:numId w:val="2"/>
        </w:numPr>
        <w:tabs>
          <w:tab w:val="clear" w:pos="2610"/>
        </w:tabs>
        <w:spacing w:before="240"/>
        <w:ind w:left="0" w:firstLine="720"/>
        <w:rPr>
          <w:rFonts w:ascii="Calibri" w:hAnsi="Calibri"/>
          <w:b w:val="0"/>
          <w:sz w:val="22"/>
          <w:szCs w:val="22"/>
          <w:lang w:val="en-US"/>
        </w:rPr>
      </w:pPr>
      <w:r w:rsidRPr="004204E5">
        <w:rPr>
          <w:rFonts w:ascii="Calibri" w:hAnsi="Calibri"/>
          <w:b w:val="0"/>
          <w:sz w:val="22"/>
          <w:szCs w:val="22"/>
          <w:lang w:val="en-US"/>
        </w:rPr>
        <w:t xml:space="preserve">The State </w:t>
      </w:r>
      <w:r w:rsidR="00AE75C8" w:rsidRPr="004204E5">
        <w:rPr>
          <w:rFonts w:ascii="Calibri" w:hAnsi="Calibri"/>
          <w:b w:val="0"/>
          <w:sz w:val="22"/>
          <w:szCs w:val="22"/>
          <w:lang w:val="en-US"/>
        </w:rPr>
        <w:t>indica</w:t>
      </w:r>
      <w:r w:rsidRPr="004204E5">
        <w:rPr>
          <w:rFonts w:ascii="Calibri" w:hAnsi="Calibri"/>
          <w:b w:val="0"/>
          <w:sz w:val="22"/>
          <w:szCs w:val="22"/>
          <w:lang w:val="en-US"/>
        </w:rPr>
        <w:t xml:space="preserve">tes that civilian, military, and police authorities participated in Operation </w:t>
      </w:r>
      <w:r w:rsidR="00AE75C8" w:rsidRPr="004204E5">
        <w:rPr>
          <w:rFonts w:ascii="Calibri" w:hAnsi="Calibri"/>
          <w:b w:val="0"/>
          <w:sz w:val="22"/>
          <w:szCs w:val="22"/>
          <w:lang w:val="en-US"/>
        </w:rPr>
        <w:t>Orión</w:t>
      </w:r>
      <w:r w:rsidRPr="004204E5">
        <w:rPr>
          <w:rFonts w:ascii="Calibri" w:hAnsi="Calibri"/>
          <w:b w:val="0"/>
          <w:sz w:val="22"/>
          <w:szCs w:val="22"/>
          <w:lang w:val="en-US"/>
        </w:rPr>
        <w:t>,</w:t>
      </w:r>
      <w:r w:rsidR="00AE75C8" w:rsidRPr="004204E5">
        <w:rPr>
          <w:rFonts w:ascii="Calibri" w:hAnsi="Calibri"/>
          <w:b w:val="0"/>
          <w:sz w:val="22"/>
          <w:szCs w:val="22"/>
          <w:lang w:val="en-US"/>
        </w:rPr>
        <w:t xml:space="preserve"> </w:t>
      </w:r>
      <w:r w:rsidRPr="004204E5">
        <w:rPr>
          <w:rFonts w:ascii="Calibri" w:hAnsi="Calibri"/>
          <w:b w:val="0"/>
          <w:sz w:val="22"/>
          <w:szCs w:val="22"/>
          <w:lang w:val="en-US"/>
        </w:rPr>
        <w:t xml:space="preserve">and searches of homes were conducted for five days. The State identified, in its observations on the merits, some of the results of this operation, including the criminal prosecution of 170 persons as </w:t>
      </w:r>
      <w:r w:rsidR="00CD0ADF" w:rsidRPr="004204E5">
        <w:rPr>
          <w:rFonts w:ascii="Calibri" w:hAnsi="Calibri"/>
          <w:b w:val="0"/>
          <w:sz w:val="22"/>
          <w:szCs w:val="22"/>
          <w:lang w:val="en-US"/>
        </w:rPr>
        <w:t xml:space="preserve">a </w:t>
      </w:r>
      <w:r w:rsidRPr="004204E5">
        <w:rPr>
          <w:rFonts w:ascii="Calibri" w:hAnsi="Calibri"/>
          <w:b w:val="0"/>
          <w:sz w:val="22"/>
          <w:szCs w:val="22"/>
          <w:lang w:val="en-US"/>
        </w:rPr>
        <w:t>result of being accused and recognized in a lineup by victims, who would accuse them of the crimes of conspiracy to engage in criminal conduct, rebellion, terrorism, homicide</w:t>
      </w:r>
      <w:r w:rsidR="00AE75C8" w:rsidRPr="004204E5">
        <w:rPr>
          <w:rFonts w:ascii="Calibri" w:hAnsi="Calibri"/>
          <w:b w:val="0"/>
          <w:sz w:val="22"/>
          <w:szCs w:val="22"/>
          <w:lang w:val="en-US"/>
        </w:rPr>
        <w:t xml:space="preserve">, </w:t>
      </w:r>
      <w:r w:rsidRPr="004204E5">
        <w:rPr>
          <w:rFonts w:ascii="Calibri" w:hAnsi="Calibri"/>
          <w:b w:val="0"/>
          <w:sz w:val="22"/>
          <w:szCs w:val="22"/>
          <w:lang w:val="en-US"/>
        </w:rPr>
        <w:t>and kidnapping, among others. The State also mentioned the arrest of 48 person</w:t>
      </w:r>
      <w:r w:rsidR="00AE75C8" w:rsidRPr="004204E5">
        <w:rPr>
          <w:rFonts w:ascii="Calibri" w:hAnsi="Calibri"/>
          <w:b w:val="0"/>
          <w:sz w:val="22"/>
          <w:szCs w:val="22"/>
          <w:lang w:val="en-US"/>
        </w:rPr>
        <w:t xml:space="preserve">s – </w:t>
      </w:r>
      <w:r w:rsidRPr="004204E5">
        <w:rPr>
          <w:rFonts w:ascii="Calibri" w:hAnsi="Calibri"/>
          <w:b w:val="0"/>
          <w:sz w:val="22"/>
          <w:szCs w:val="22"/>
          <w:lang w:val="en-US"/>
        </w:rPr>
        <w:t xml:space="preserve">pursuant to valid arrest warrants </w:t>
      </w:r>
      <w:r w:rsidR="00AE75C8" w:rsidRPr="004204E5">
        <w:rPr>
          <w:rFonts w:ascii="Calibri" w:hAnsi="Calibri"/>
          <w:b w:val="0"/>
          <w:sz w:val="22"/>
          <w:szCs w:val="22"/>
          <w:lang w:val="en-US"/>
        </w:rPr>
        <w:t xml:space="preserve">– </w:t>
      </w:r>
      <w:r w:rsidRPr="004204E5">
        <w:rPr>
          <w:rFonts w:ascii="Calibri" w:hAnsi="Calibri"/>
          <w:b w:val="0"/>
          <w:sz w:val="22"/>
          <w:szCs w:val="22"/>
          <w:lang w:val="en-US"/>
        </w:rPr>
        <w:t xml:space="preserve">by different prosecutorial authorities for crimes of rebellion </w:t>
      </w:r>
      <w:r w:rsidR="00AE75C8" w:rsidRPr="004204E5">
        <w:rPr>
          <w:rFonts w:ascii="Calibri" w:hAnsi="Calibri"/>
          <w:b w:val="0"/>
          <w:sz w:val="22"/>
          <w:szCs w:val="22"/>
          <w:lang w:val="en-US"/>
        </w:rPr>
        <w:t xml:space="preserve">(26), </w:t>
      </w:r>
      <w:r w:rsidRPr="004204E5">
        <w:rPr>
          <w:rFonts w:ascii="Calibri" w:hAnsi="Calibri"/>
          <w:b w:val="0"/>
          <w:sz w:val="22"/>
          <w:szCs w:val="22"/>
          <w:lang w:val="en-US"/>
        </w:rPr>
        <w:t>conspiracy to engage in criminal conduct (12), homicide</w:t>
      </w:r>
      <w:r w:rsidR="00AE75C8" w:rsidRPr="004204E5">
        <w:rPr>
          <w:rFonts w:ascii="Calibri" w:hAnsi="Calibri"/>
          <w:b w:val="0"/>
          <w:sz w:val="22"/>
          <w:szCs w:val="22"/>
          <w:lang w:val="en-US"/>
        </w:rPr>
        <w:t xml:space="preserve"> (1)</w:t>
      </w:r>
      <w:r w:rsidRPr="004204E5">
        <w:rPr>
          <w:rFonts w:ascii="Calibri" w:hAnsi="Calibri"/>
          <w:b w:val="0"/>
          <w:sz w:val="22"/>
          <w:szCs w:val="22"/>
          <w:lang w:val="en-US"/>
        </w:rPr>
        <w:t>,</w:t>
      </w:r>
      <w:r w:rsidR="00AE75C8" w:rsidRPr="004204E5">
        <w:rPr>
          <w:rFonts w:ascii="Calibri" w:hAnsi="Calibri"/>
          <w:b w:val="0"/>
          <w:sz w:val="22"/>
          <w:szCs w:val="22"/>
          <w:lang w:val="en-US"/>
        </w:rPr>
        <w:t xml:space="preserve"> </w:t>
      </w:r>
      <w:r w:rsidRPr="004204E5">
        <w:rPr>
          <w:rFonts w:ascii="Calibri" w:hAnsi="Calibri"/>
          <w:b w:val="0"/>
          <w:sz w:val="22"/>
          <w:szCs w:val="22"/>
          <w:lang w:val="en-US"/>
        </w:rPr>
        <w:t xml:space="preserve">and kidnapping </w:t>
      </w:r>
      <w:r w:rsidR="00AE75C8" w:rsidRPr="004204E5">
        <w:rPr>
          <w:rFonts w:ascii="Calibri" w:hAnsi="Calibri"/>
          <w:b w:val="0"/>
          <w:sz w:val="22"/>
          <w:szCs w:val="22"/>
          <w:lang w:val="en-US"/>
        </w:rPr>
        <w:t xml:space="preserve">(9).  </w:t>
      </w:r>
      <w:r w:rsidRPr="004204E5">
        <w:rPr>
          <w:rFonts w:ascii="Calibri" w:hAnsi="Calibri"/>
          <w:b w:val="0"/>
          <w:sz w:val="22"/>
          <w:szCs w:val="22"/>
          <w:lang w:val="en-US"/>
        </w:rPr>
        <w:t>Search and military control operations were conducted in the area</w:t>
      </w:r>
      <w:r w:rsidR="00CD0ADF" w:rsidRPr="004204E5">
        <w:rPr>
          <w:rFonts w:ascii="Calibri" w:hAnsi="Calibri"/>
          <w:b w:val="0"/>
          <w:sz w:val="22"/>
          <w:szCs w:val="22"/>
          <w:lang w:val="en-US"/>
        </w:rPr>
        <w:t xml:space="preserve"> that succeeded in countering illegal armed groups</w:t>
      </w:r>
      <w:r w:rsidR="002B167C" w:rsidRPr="004204E5">
        <w:rPr>
          <w:rFonts w:ascii="Calibri" w:hAnsi="Calibri"/>
          <w:b w:val="0"/>
          <w:sz w:val="22"/>
          <w:szCs w:val="22"/>
          <w:lang w:val="en-US"/>
        </w:rPr>
        <w:t xml:space="preserve"> </w:t>
      </w:r>
      <w:r w:rsidR="00CD0ADF" w:rsidRPr="004204E5">
        <w:rPr>
          <w:rFonts w:ascii="Calibri" w:hAnsi="Calibri"/>
          <w:b w:val="0"/>
          <w:sz w:val="22"/>
          <w:szCs w:val="22"/>
          <w:lang w:val="en-US"/>
        </w:rPr>
        <w:t>while consolidating</w:t>
      </w:r>
      <w:r w:rsidRPr="004204E5">
        <w:rPr>
          <w:rFonts w:ascii="Calibri" w:hAnsi="Calibri"/>
          <w:b w:val="0"/>
          <w:sz w:val="22"/>
          <w:szCs w:val="22"/>
          <w:lang w:val="en-US"/>
        </w:rPr>
        <w:t xml:space="preserve"> and guaranteeing the peace, security, and physical integrity of the civilian population. The State indicates that all the efforts made during Operation </w:t>
      </w:r>
      <w:r w:rsidR="00AE75C8" w:rsidRPr="004204E5">
        <w:rPr>
          <w:rFonts w:ascii="Calibri" w:hAnsi="Calibri"/>
          <w:b w:val="0"/>
          <w:sz w:val="22"/>
          <w:szCs w:val="22"/>
          <w:lang w:val="en-US"/>
        </w:rPr>
        <w:t xml:space="preserve">Orión </w:t>
      </w:r>
      <w:r w:rsidR="00CD0ADF" w:rsidRPr="004204E5">
        <w:rPr>
          <w:rFonts w:ascii="Calibri" w:hAnsi="Calibri"/>
          <w:b w:val="0"/>
          <w:sz w:val="22"/>
          <w:szCs w:val="22"/>
          <w:lang w:val="en-US"/>
        </w:rPr>
        <w:t>w</w:t>
      </w:r>
      <w:r w:rsidRPr="004204E5">
        <w:rPr>
          <w:rFonts w:ascii="Calibri" w:hAnsi="Calibri"/>
          <w:b w:val="0"/>
          <w:sz w:val="22"/>
          <w:szCs w:val="22"/>
          <w:lang w:val="en-US"/>
        </w:rPr>
        <w:t>e</w:t>
      </w:r>
      <w:r w:rsidR="00CD0ADF" w:rsidRPr="004204E5">
        <w:rPr>
          <w:rFonts w:ascii="Calibri" w:hAnsi="Calibri"/>
          <w:b w:val="0"/>
          <w:sz w:val="22"/>
          <w:szCs w:val="22"/>
          <w:lang w:val="en-US"/>
        </w:rPr>
        <w:t>r</w:t>
      </w:r>
      <w:r w:rsidRPr="004204E5">
        <w:rPr>
          <w:rFonts w:ascii="Calibri" w:hAnsi="Calibri"/>
          <w:b w:val="0"/>
          <w:sz w:val="22"/>
          <w:szCs w:val="22"/>
          <w:lang w:val="en-US"/>
        </w:rPr>
        <w:t>e accompanied by a permanent commitment to respect the human rights and fundamental freedoms of the civilian population</w:t>
      </w:r>
      <w:r w:rsidR="00AE75C8" w:rsidRPr="004204E5">
        <w:rPr>
          <w:rFonts w:ascii="Calibri" w:hAnsi="Calibri"/>
          <w:b w:val="0"/>
          <w:sz w:val="22"/>
          <w:szCs w:val="22"/>
          <w:lang w:val="en-US"/>
        </w:rPr>
        <w:t>.</w:t>
      </w:r>
    </w:p>
    <w:p w:rsidR="00AE75C8" w:rsidRPr="004204E5" w:rsidRDefault="00AE75C8" w:rsidP="001764A3">
      <w:pPr>
        <w:pStyle w:val="Textoindependiente"/>
        <w:rPr>
          <w:rFonts w:ascii="Calibri" w:hAnsi="Calibri"/>
          <w:b w:val="0"/>
          <w:sz w:val="22"/>
          <w:szCs w:val="22"/>
          <w:lang w:val="en-US"/>
        </w:rPr>
      </w:pPr>
    </w:p>
    <w:p w:rsidR="00AE75C8" w:rsidRPr="004204E5" w:rsidRDefault="007653A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State presented some comparative figures </w:t>
      </w:r>
      <w:r w:rsidR="00882A98" w:rsidRPr="004204E5">
        <w:rPr>
          <w:rFonts w:ascii="Calibri" w:hAnsi="Calibri"/>
          <w:b w:val="0"/>
          <w:sz w:val="22"/>
          <w:szCs w:val="22"/>
          <w:lang w:val="en-US"/>
        </w:rPr>
        <w:t xml:space="preserve">on crime rates before and after </w:t>
      </w:r>
      <w:r w:rsidR="0059154C" w:rsidRPr="004204E5">
        <w:rPr>
          <w:rFonts w:ascii="Calibri" w:hAnsi="Calibri"/>
          <w:b w:val="0"/>
          <w:sz w:val="22"/>
          <w:szCs w:val="22"/>
          <w:lang w:val="en-US"/>
        </w:rPr>
        <w:t>Operation</w:t>
      </w:r>
      <w:r w:rsidR="00AE75C8" w:rsidRPr="004204E5">
        <w:rPr>
          <w:rFonts w:ascii="Calibri" w:hAnsi="Calibri"/>
          <w:b w:val="0"/>
          <w:sz w:val="22"/>
          <w:szCs w:val="22"/>
          <w:lang w:val="en-US"/>
        </w:rPr>
        <w:t xml:space="preserve"> Orión, </w:t>
      </w:r>
      <w:r w:rsidR="00882A98" w:rsidRPr="004204E5">
        <w:rPr>
          <w:rFonts w:ascii="Calibri" w:hAnsi="Calibri"/>
          <w:b w:val="0"/>
          <w:sz w:val="22"/>
          <w:szCs w:val="22"/>
          <w:lang w:val="en-US"/>
        </w:rPr>
        <w:t xml:space="preserve">kept by the Office of the Undersecretary for Civil Order – Unit of Citizen Harmony of the Office of the </w:t>
      </w:r>
      <w:r w:rsidR="000F1231" w:rsidRPr="004204E5">
        <w:rPr>
          <w:rFonts w:ascii="Calibri" w:hAnsi="Calibri"/>
          <w:b w:val="0"/>
          <w:sz w:val="22"/>
          <w:szCs w:val="22"/>
          <w:lang w:val="en-US"/>
        </w:rPr>
        <w:t xml:space="preserve">Chief of Staff </w:t>
      </w:r>
      <w:r w:rsidR="00882A98" w:rsidRPr="004204E5">
        <w:rPr>
          <w:rFonts w:ascii="Calibri" w:hAnsi="Calibri"/>
          <w:b w:val="0"/>
          <w:sz w:val="22"/>
          <w:szCs w:val="22"/>
          <w:lang w:val="en-US"/>
        </w:rPr>
        <w:t>(</w:t>
      </w:r>
      <w:r w:rsidR="00AE75C8" w:rsidRPr="004204E5">
        <w:rPr>
          <w:rFonts w:ascii="Calibri" w:hAnsi="Calibri"/>
          <w:b w:val="0"/>
          <w:sz w:val="22"/>
          <w:szCs w:val="22"/>
          <w:lang w:val="en-US"/>
        </w:rPr>
        <w:t>Secretaría de Gobierno</w:t>
      </w:r>
      <w:r w:rsidR="002B167C" w:rsidRPr="004204E5">
        <w:rPr>
          <w:rFonts w:ascii="Calibri" w:hAnsi="Calibri"/>
          <w:b w:val="0"/>
          <w:sz w:val="22"/>
          <w:szCs w:val="22"/>
          <w:lang w:val="en-US"/>
        </w:rPr>
        <w:t>) of the C</w:t>
      </w:r>
      <w:r w:rsidR="00882A98" w:rsidRPr="004204E5">
        <w:rPr>
          <w:rFonts w:ascii="Calibri" w:hAnsi="Calibri"/>
          <w:b w:val="0"/>
          <w:sz w:val="22"/>
          <w:szCs w:val="22"/>
          <w:lang w:val="en-US"/>
        </w:rPr>
        <w:t xml:space="preserve">ity of </w:t>
      </w:r>
      <w:smartTag w:uri="urn:schemas-microsoft-com:office:smarttags" w:element="City">
        <w:smartTag w:uri="urn:schemas-microsoft-com:office:smarttags" w:element="place">
          <w:r w:rsidR="00AE75C8" w:rsidRPr="004204E5">
            <w:rPr>
              <w:rFonts w:ascii="Calibri" w:hAnsi="Calibri"/>
              <w:b w:val="0"/>
              <w:sz w:val="22"/>
              <w:szCs w:val="22"/>
              <w:lang w:val="en-US"/>
            </w:rPr>
            <w:t>Medellín</w:t>
          </w:r>
        </w:smartTag>
      </w:smartTag>
      <w:r w:rsidR="00AE75C8" w:rsidRPr="004204E5">
        <w:rPr>
          <w:rFonts w:ascii="Calibri" w:hAnsi="Calibri"/>
          <w:b w:val="0"/>
          <w:sz w:val="22"/>
          <w:szCs w:val="22"/>
          <w:lang w:val="en-US"/>
        </w:rPr>
        <w:t xml:space="preserve">.  </w:t>
      </w:r>
      <w:r w:rsidR="00CD0ADF" w:rsidRPr="004204E5">
        <w:rPr>
          <w:rFonts w:ascii="Calibri" w:hAnsi="Calibri"/>
          <w:b w:val="0"/>
          <w:sz w:val="22"/>
          <w:szCs w:val="22"/>
          <w:lang w:val="en-US"/>
        </w:rPr>
        <w:t xml:space="preserve">The State is of the view </w:t>
      </w:r>
      <w:r w:rsidR="00882A98" w:rsidRPr="004204E5">
        <w:rPr>
          <w:rFonts w:ascii="Calibri" w:hAnsi="Calibri"/>
          <w:b w:val="0"/>
          <w:sz w:val="22"/>
          <w:szCs w:val="22"/>
          <w:lang w:val="en-US"/>
        </w:rPr>
        <w:t>that after Operation Orión important results were attained in reducing crime</w:t>
      </w:r>
      <w:r w:rsidR="00CD0ADF" w:rsidRPr="004204E5">
        <w:rPr>
          <w:rFonts w:ascii="Calibri" w:hAnsi="Calibri"/>
          <w:b w:val="0"/>
          <w:sz w:val="22"/>
          <w:szCs w:val="22"/>
          <w:lang w:val="en-US"/>
        </w:rPr>
        <w:t xml:space="preserve"> and </w:t>
      </w:r>
      <w:r w:rsidR="00882A98" w:rsidRPr="004204E5">
        <w:rPr>
          <w:rFonts w:ascii="Calibri" w:hAnsi="Calibri"/>
          <w:b w:val="0"/>
          <w:sz w:val="22"/>
          <w:szCs w:val="22"/>
          <w:lang w:val="en-US"/>
        </w:rPr>
        <w:t xml:space="preserve">homicides, and minimizing the effects caused by the groups of militias and </w:t>
      </w:r>
      <w:r w:rsidR="00AE75C8" w:rsidRPr="004204E5">
        <w:rPr>
          <w:rFonts w:ascii="Calibri" w:hAnsi="Calibri"/>
          <w:b w:val="0"/>
          <w:i/>
          <w:sz w:val="22"/>
          <w:szCs w:val="22"/>
          <w:lang w:val="en-US"/>
        </w:rPr>
        <w:t>autodefensas</w:t>
      </w:r>
      <w:r w:rsidR="00AE75C8" w:rsidRPr="004204E5">
        <w:rPr>
          <w:rFonts w:ascii="Calibri" w:hAnsi="Calibri"/>
          <w:b w:val="0"/>
          <w:sz w:val="22"/>
          <w:szCs w:val="22"/>
          <w:lang w:val="en-US"/>
        </w:rPr>
        <w:t xml:space="preserve"> </w:t>
      </w:r>
      <w:r w:rsidR="00882A98" w:rsidRPr="004204E5">
        <w:rPr>
          <w:rFonts w:ascii="Calibri" w:hAnsi="Calibri"/>
          <w:b w:val="0"/>
          <w:sz w:val="22"/>
          <w:szCs w:val="22"/>
          <w:lang w:val="en-US"/>
        </w:rPr>
        <w:t>in terms of limiting the exercise of civil rights by the population</w:t>
      </w:r>
      <w:r w:rsidR="00AE75C8" w:rsidRPr="004204E5">
        <w:rPr>
          <w:rFonts w:ascii="Calibri" w:hAnsi="Calibri"/>
          <w:b w:val="0"/>
          <w:sz w:val="22"/>
          <w:szCs w:val="22"/>
          <w:lang w:val="en-US"/>
        </w:rPr>
        <w:t xml:space="preserve">, </w:t>
      </w:r>
      <w:r w:rsidR="00CA3C64" w:rsidRPr="004204E5">
        <w:rPr>
          <w:rFonts w:ascii="Calibri" w:hAnsi="Calibri"/>
          <w:b w:val="0"/>
          <w:sz w:val="22"/>
          <w:szCs w:val="22"/>
          <w:lang w:val="en-US"/>
        </w:rPr>
        <w:t xml:space="preserve">while also </w:t>
      </w:r>
      <w:r w:rsidR="00882A98" w:rsidRPr="004204E5">
        <w:rPr>
          <w:rFonts w:ascii="Calibri" w:hAnsi="Calibri"/>
          <w:b w:val="0"/>
          <w:sz w:val="22"/>
          <w:szCs w:val="22"/>
          <w:lang w:val="en-US"/>
        </w:rPr>
        <w:t xml:space="preserve">installing schools, information posts on jobs offered by the city government of </w:t>
      </w:r>
      <w:r w:rsidR="00AE75C8" w:rsidRPr="004204E5">
        <w:rPr>
          <w:rFonts w:ascii="Calibri" w:hAnsi="Calibri"/>
          <w:b w:val="0"/>
          <w:sz w:val="22"/>
          <w:szCs w:val="22"/>
          <w:lang w:val="en-US"/>
        </w:rPr>
        <w:t xml:space="preserve">Medellín, </w:t>
      </w:r>
      <w:r w:rsidR="00882A98" w:rsidRPr="004204E5">
        <w:rPr>
          <w:rFonts w:ascii="Calibri" w:hAnsi="Calibri"/>
          <w:b w:val="0"/>
          <w:sz w:val="22"/>
          <w:szCs w:val="22"/>
          <w:lang w:val="en-US"/>
        </w:rPr>
        <w:t xml:space="preserve">and strengthening the </w:t>
      </w:r>
      <w:r w:rsidR="00AE75C8" w:rsidRPr="004204E5">
        <w:rPr>
          <w:rFonts w:ascii="Calibri" w:hAnsi="Calibri"/>
          <w:b w:val="0"/>
          <w:sz w:val="22"/>
          <w:szCs w:val="22"/>
          <w:lang w:val="en-US"/>
        </w:rPr>
        <w:t>San Javier</w:t>
      </w:r>
      <w:r w:rsidR="00882A98" w:rsidRPr="004204E5">
        <w:rPr>
          <w:rFonts w:ascii="Calibri" w:hAnsi="Calibri"/>
          <w:b w:val="0"/>
          <w:sz w:val="22"/>
          <w:szCs w:val="22"/>
          <w:lang w:val="en-US"/>
        </w:rPr>
        <w:t xml:space="preserve"> Intermediate Me</w:t>
      </w:r>
      <w:r w:rsidR="00CD0ADF" w:rsidRPr="004204E5">
        <w:rPr>
          <w:rFonts w:ascii="Calibri" w:hAnsi="Calibri"/>
          <w:b w:val="0"/>
          <w:sz w:val="22"/>
          <w:szCs w:val="22"/>
          <w:lang w:val="en-US"/>
        </w:rPr>
        <w:t>dical Unit with a special group</w:t>
      </w:r>
      <w:r w:rsidR="00882A98" w:rsidRPr="004204E5">
        <w:rPr>
          <w:rFonts w:ascii="Calibri" w:hAnsi="Calibri"/>
          <w:b w:val="0"/>
          <w:sz w:val="22"/>
          <w:szCs w:val="22"/>
          <w:lang w:val="en-US"/>
        </w:rPr>
        <w:t xml:space="preserve"> of physicians and medicines. </w:t>
      </w:r>
    </w:p>
    <w:p w:rsidR="00AE75C8" w:rsidRPr="004204E5" w:rsidRDefault="00AE75C8" w:rsidP="001764A3">
      <w:pPr>
        <w:pStyle w:val="Textoindependiente"/>
        <w:rPr>
          <w:rFonts w:ascii="Calibri" w:hAnsi="Calibri"/>
          <w:b w:val="0"/>
          <w:sz w:val="22"/>
          <w:szCs w:val="22"/>
          <w:lang w:val="en-US"/>
        </w:rPr>
      </w:pPr>
    </w:p>
    <w:p w:rsidR="00AE75C8" w:rsidRPr="004204E5" w:rsidRDefault="00882A9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Several of the operations mentioned were carried out during the state of internal commotion decreed August </w:t>
      </w:r>
      <w:r w:rsidR="00AE75C8" w:rsidRPr="004204E5">
        <w:rPr>
          <w:rFonts w:ascii="Calibri" w:hAnsi="Calibri"/>
          <w:b w:val="0"/>
          <w:sz w:val="22"/>
          <w:szCs w:val="22"/>
          <w:lang w:val="en-US"/>
        </w:rPr>
        <w:t>11</w:t>
      </w:r>
      <w:r w:rsidRPr="004204E5">
        <w:rPr>
          <w:rFonts w:ascii="Calibri" w:hAnsi="Calibri"/>
          <w:b w:val="0"/>
          <w:sz w:val="22"/>
          <w:szCs w:val="22"/>
          <w:lang w:val="en-US"/>
        </w:rPr>
        <w:t>,</w:t>
      </w:r>
      <w:r w:rsidR="00AE75C8" w:rsidRPr="004204E5">
        <w:rPr>
          <w:rFonts w:ascii="Calibri" w:hAnsi="Calibri"/>
          <w:b w:val="0"/>
          <w:sz w:val="22"/>
          <w:szCs w:val="22"/>
          <w:lang w:val="en-US"/>
        </w:rPr>
        <w:t xml:space="preserve"> 2002</w:t>
      </w:r>
      <w:r w:rsidRPr="004204E5">
        <w:rPr>
          <w:rFonts w:ascii="Calibri" w:hAnsi="Calibri"/>
          <w:b w:val="0"/>
          <w:sz w:val="22"/>
          <w:szCs w:val="22"/>
          <w:lang w:val="en-US"/>
        </w:rPr>
        <w:t xml:space="preserve">, by Decree </w:t>
      </w:r>
      <w:r w:rsidR="00AE75C8" w:rsidRPr="004204E5">
        <w:rPr>
          <w:rFonts w:ascii="Calibri" w:hAnsi="Calibri"/>
          <w:b w:val="0"/>
          <w:sz w:val="22"/>
          <w:szCs w:val="22"/>
          <w:lang w:val="en-US"/>
        </w:rPr>
        <w:t xml:space="preserve">1837, </w:t>
      </w:r>
      <w:r w:rsidRPr="004204E5">
        <w:rPr>
          <w:rFonts w:ascii="Calibri" w:hAnsi="Calibri"/>
          <w:b w:val="0"/>
          <w:sz w:val="22"/>
          <w:szCs w:val="22"/>
          <w:lang w:val="en-US"/>
        </w:rPr>
        <w:t xml:space="preserve">whose constitutionality was upheld by the </w:t>
      </w:r>
      <w:smartTag w:uri="urn:schemas-microsoft-com:office:smarttags" w:element="Street">
        <w:smartTag w:uri="urn:schemas-microsoft-com:office:smarttags" w:element="address">
          <w:r w:rsidRPr="004204E5">
            <w:rPr>
              <w:rFonts w:ascii="Calibri" w:hAnsi="Calibri"/>
              <w:b w:val="0"/>
              <w:sz w:val="22"/>
              <w:szCs w:val="22"/>
              <w:lang w:val="en-US"/>
            </w:rPr>
            <w:t>Constitutional Court</w:t>
          </w:r>
        </w:smartTag>
      </w:smartTag>
      <w:r w:rsidRPr="004204E5">
        <w:rPr>
          <w:rFonts w:ascii="Calibri" w:hAnsi="Calibri"/>
          <w:b w:val="0"/>
          <w:sz w:val="22"/>
          <w:szCs w:val="22"/>
          <w:lang w:val="en-US"/>
        </w:rPr>
        <w:t xml:space="preserve"> in Judgment </w:t>
      </w:r>
      <w:r w:rsidR="00AE75C8" w:rsidRPr="004204E5">
        <w:rPr>
          <w:rFonts w:ascii="Calibri" w:hAnsi="Calibri"/>
          <w:b w:val="0"/>
          <w:sz w:val="22"/>
          <w:szCs w:val="22"/>
          <w:lang w:val="en-US"/>
        </w:rPr>
        <w:t xml:space="preserve">C-802-2002.  </w:t>
      </w:r>
      <w:r w:rsidRPr="004204E5">
        <w:rPr>
          <w:rFonts w:ascii="Calibri" w:hAnsi="Calibri"/>
          <w:b w:val="0"/>
          <w:sz w:val="22"/>
          <w:szCs w:val="22"/>
          <w:lang w:val="en-US"/>
        </w:rPr>
        <w:t xml:space="preserve">Such states of internal commotion are permitted by the American Convention on Human Rights at Article </w:t>
      </w:r>
      <w:r w:rsidR="00AE75C8" w:rsidRPr="004204E5">
        <w:rPr>
          <w:rFonts w:ascii="Calibri" w:hAnsi="Calibri"/>
          <w:b w:val="0"/>
          <w:sz w:val="22"/>
          <w:szCs w:val="22"/>
          <w:lang w:val="en-US"/>
        </w:rPr>
        <w:t xml:space="preserve">27(1), </w:t>
      </w:r>
      <w:r w:rsidRPr="004204E5">
        <w:rPr>
          <w:rFonts w:ascii="Calibri" w:hAnsi="Calibri"/>
          <w:b w:val="0"/>
          <w:sz w:val="22"/>
          <w:szCs w:val="22"/>
          <w:lang w:val="en-US"/>
        </w:rPr>
        <w:t xml:space="preserve">and the restrictions on human rights allowed in this article must be based on criteria of necessity and proportionality in pursuing a legitimate aim. The </w:t>
      </w:r>
      <w:r w:rsidRPr="004204E5">
        <w:rPr>
          <w:rFonts w:ascii="Calibri" w:hAnsi="Calibri"/>
          <w:b w:val="0"/>
          <w:sz w:val="22"/>
          <w:szCs w:val="22"/>
          <w:lang w:val="en-US"/>
        </w:rPr>
        <w:lastRenderedPageBreak/>
        <w:t xml:space="preserve">State considers that these criteria </w:t>
      </w:r>
      <w:r w:rsidR="00CD0ADF" w:rsidRPr="004204E5">
        <w:rPr>
          <w:rFonts w:ascii="Calibri" w:hAnsi="Calibri"/>
          <w:b w:val="0"/>
          <w:sz w:val="22"/>
          <w:szCs w:val="22"/>
          <w:lang w:val="en-US"/>
        </w:rPr>
        <w:t xml:space="preserve">were </w:t>
      </w:r>
      <w:r w:rsidRPr="004204E5">
        <w:rPr>
          <w:rFonts w:ascii="Calibri" w:hAnsi="Calibri"/>
          <w:b w:val="0"/>
          <w:sz w:val="22"/>
          <w:szCs w:val="22"/>
          <w:lang w:val="en-US"/>
        </w:rPr>
        <w:t>taken into account during the development of Operation Orión as a measure taken by the State within its margin of appreciation, and pursuant to the duty to ensure the enjoyment of fundamental rights in a democratic society. The operations were not directed against the civilian population, but were implemented with the general aim of social recovery and the specific objective of ensuring the exercise of fundamental rights by the inhabitants of the community.</w:t>
      </w:r>
      <w:r w:rsidR="00AE75C8" w:rsidRPr="004204E5">
        <w:rPr>
          <w:rFonts w:ascii="Calibri" w:hAnsi="Calibri"/>
          <w:b w:val="0"/>
          <w:sz w:val="22"/>
          <w:szCs w:val="22"/>
          <w:lang w:val="en-US"/>
        </w:rPr>
        <w:t xml:space="preserve">    </w:t>
      </w:r>
    </w:p>
    <w:p w:rsidR="00AE75C8" w:rsidRPr="004204E5" w:rsidRDefault="00AE75C8" w:rsidP="001764A3">
      <w:pPr>
        <w:pStyle w:val="Textoindependiente"/>
        <w:rPr>
          <w:rFonts w:ascii="Calibri" w:hAnsi="Calibri"/>
          <w:b w:val="0"/>
          <w:sz w:val="22"/>
          <w:szCs w:val="22"/>
          <w:lang w:val="en-US"/>
        </w:rPr>
      </w:pPr>
    </w:p>
    <w:p w:rsidR="00AE75C8" w:rsidRPr="004204E5" w:rsidRDefault="00882A9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State is of the view that the declaration of the state of internal commotion on August </w:t>
      </w:r>
      <w:r w:rsidR="00AE75C8" w:rsidRPr="004204E5">
        <w:rPr>
          <w:rFonts w:ascii="Calibri" w:hAnsi="Calibri"/>
          <w:b w:val="0"/>
          <w:sz w:val="22"/>
          <w:szCs w:val="22"/>
          <w:lang w:val="en-US"/>
        </w:rPr>
        <w:t>11</w:t>
      </w:r>
      <w:r w:rsidRPr="004204E5">
        <w:rPr>
          <w:rFonts w:ascii="Calibri" w:hAnsi="Calibri"/>
          <w:b w:val="0"/>
          <w:sz w:val="22"/>
          <w:szCs w:val="22"/>
          <w:lang w:val="en-US"/>
        </w:rPr>
        <w:t>,</w:t>
      </w:r>
      <w:r w:rsidR="00AE75C8" w:rsidRPr="004204E5">
        <w:rPr>
          <w:rFonts w:ascii="Calibri" w:hAnsi="Calibri"/>
          <w:b w:val="0"/>
          <w:sz w:val="22"/>
          <w:szCs w:val="22"/>
          <w:lang w:val="en-US"/>
        </w:rPr>
        <w:t xml:space="preserve"> 2002 </w:t>
      </w:r>
      <w:r w:rsidRPr="004204E5">
        <w:rPr>
          <w:rFonts w:ascii="Calibri" w:hAnsi="Calibri"/>
          <w:b w:val="0"/>
          <w:sz w:val="22"/>
          <w:szCs w:val="22"/>
          <w:lang w:val="en-US"/>
        </w:rPr>
        <w:t xml:space="preserve">not only met the formal and material requirements established in the Constitution of </w:t>
      </w:r>
      <w:r w:rsidR="00AE75C8" w:rsidRPr="004204E5">
        <w:rPr>
          <w:rFonts w:ascii="Calibri" w:hAnsi="Calibri"/>
          <w:b w:val="0"/>
          <w:sz w:val="22"/>
          <w:szCs w:val="22"/>
          <w:lang w:val="en-US"/>
        </w:rPr>
        <w:t xml:space="preserve">Colombia, </w:t>
      </w:r>
      <w:r w:rsidRPr="004204E5">
        <w:rPr>
          <w:rFonts w:ascii="Calibri" w:hAnsi="Calibri"/>
          <w:b w:val="0"/>
          <w:sz w:val="22"/>
          <w:szCs w:val="22"/>
          <w:lang w:val="en-US"/>
        </w:rPr>
        <w:t xml:space="preserve">but that in addition it was implemented in keeping with the requirements set forth in Article </w:t>
      </w:r>
      <w:r w:rsidR="00AE75C8" w:rsidRPr="004204E5">
        <w:rPr>
          <w:rFonts w:ascii="Calibri" w:hAnsi="Calibri"/>
          <w:b w:val="0"/>
          <w:sz w:val="22"/>
          <w:szCs w:val="22"/>
          <w:lang w:val="en-US"/>
        </w:rPr>
        <w:t xml:space="preserve">27 </w:t>
      </w:r>
      <w:r w:rsidRPr="004204E5">
        <w:rPr>
          <w:rFonts w:ascii="Calibri" w:hAnsi="Calibri"/>
          <w:b w:val="0"/>
          <w:sz w:val="22"/>
          <w:szCs w:val="22"/>
          <w:lang w:val="en-US"/>
        </w:rPr>
        <w:t xml:space="preserve">of the American Convention. The state of internal commotion </w:t>
      </w:r>
      <w:r w:rsidR="00C65614" w:rsidRPr="004204E5">
        <w:rPr>
          <w:rFonts w:ascii="Calibri" w:hAnsi="Calibri"/>
          <w:b w:val="0"/>
          <w:sz w:val="22"/>
          <w:szCs w:val="22"/>
          <w:lang w:val="en-US"/>
        </w:rPr>
        <w:t xml:space="preserve">was adopted in a limited and reasonable manner for 90 days, and </w:t>
      </w:r>
      <w:r w:rsidR="00CD0ADF" w:rsidRPr="004204E5">
        <w:rPr>
          <w:rFonts w:ascii="Calibri" w:hAnsi="Calibri"/>
          <w:b w:val="0"/>
          <w:sz w:val="22"/>
          <w:szCs w:val="22"/>
          <w:lang w:val="en-US"/>
        </w:rPr>
        <w:t xml:space="preserve">it had to be extended for another 90 days </w:t>
      </w:r>
      <w:r w:rsidR="00C65614" w:rsidRPr="004204E5">
        <w:rPr>
          <w:rFonts w:ascii="Calibri" w:hAnsi="Calibri"/>
          <w:b w:val="0"/>
          <w:sz w:val="22"/>
          <w:szCs w:val="22"/>
          <w:lang w:val="en-US"/>
        </w:rPr>
        <w:t>due to the critical conditions of insecurity crea</w:t>
      </w:r>
      <w:r w:rsidR="00CD0ADF" w:rsidRPr="004204E5">
        <w:rPr>
          <w:rFonts w:ascii="Calibri" w:hAnsi="Calibri"/>
          <w:b w:val="0"/>
          <w:sz w:val="22"/>
          <w:szCs w:val="22"/>
          <w:lang w:val="en-US"/>
        </w:rPr>
        <w:t>ted by the illegal armed groups</w:t>
      </w:r>
      <w:r w:rsidR="00C65614" w:rsidRPr="004204E5">
        <w:rPr>
          <w:rFonts w:ascii="Calibri" w:hAnsi="Calibri"/>
          <w:b w:val="0"/>
          <w:sz w:val="22"/>
          <w:szCs w:val="22"/>
          <w:lang w:val="en-US"/>
        </w:rPr>
        <w:t xml:space="preserve">. The State argues that </w:t>
      </w:r>
      <w:r w:rsidR="00CD0ADF" w:rsidRPr="004204E5">
        <w:rPr>
          <w:rFonts w:ascii="Calibri" w:hAnsi="Calibri"/>
          <w:b w:val="0"/>
          <w:sz w:val="22"/>
          <w:szCs w:val="22"/>
          <w:lang w:val="en-US"/>
        </w:rPr>
        <w:t xml:space="preserve">the </w:t>
      </w:r>
      <w:r w:rsidR="00C65614" w:rsidRPr="004204E5">
        <w:rPr>
          <w:rFonts w:ascii="Calibri" w:hAnsi="Calibri"/>
          <w:b w:val="0"/>
          <w:sz w:val="22"/>
          <w:szCs w:val="22"/>
          <w:lang w:val="en-US"/>
        </w:rPr>
        <w:t>state of emergency was adopted due to the specific conditions, which were studied and analyzed on an inter-agency basis, and upheld by the Constitutional Court of Colombia</w:t>
      </w:r>
      <w:r w:rsidR="00AE75C8" w:rsidRPr="004204E5">
        <w:rPr>
          <w:rFonts w:ascii="Calibri" w:hAnsi="Calibri"/>
          <w:b w:val="0"/>
          <w:sz w:val="22"/>
          <w:szCs w:val="22"/>
          <w:lang w:val="en-US"/>
        </w:rPr>
        <w:t xml:space="preserve">, </w:t>
      </w:r>
      <w:r w:rsidR="00C65614" w:rsidRPr="004204E5">
        <w:rPr>
          <w:rFonts w:ascii="Calibri" w:hAnsi="Calibri"/>
          <w:b w:val="0"/>
          <w:sz w:val="22"/>
          <w:szCs w:val="22"/>
          <w:lang w:val="en-US"/>
        </w:rPr>
        <w:t xml:space="preserve">after </w:t>
      </w:r>
      <w:r w:rsidR="00CD0ADF" w:rsidRPr="004204E5">
        <w:rPr>
          <w:rFonts w:ascii="Calibri" w:hAnsi="Calibri"/>
          <w:b w:val="0"/>
          <w:sz w:val="22"/>
          <w:szCs w:val="22"/>
          <w:lang w:val="en-US"/>
        </w:rPr>
        <w:t>an in</w:t>
      </w:r>
      <w:r w:rsidR="00C65614" w:rsidRPr="004204E5">
        <w:rPr>
          <w:rFonts w:ascii="Calibri" w:hAnsi="Calibri"/>
          <w:b w:val="0"/>
          <w:sz w:val="22"/>
          <w:szCs w:val="22"/>
          <w:lang w:val="en-US"/>
        </w:rPr>
        <w:t>-depth review of the constitutionality of the measure, based on the imminent need to declare that state of emergency. In addition, it was adopted without restricting any of the rights or liberties established at Article 27(2) of the American Convention</w:t>
      </w:r>
      <w:r w:rsidR="00AE75C8" w:rsidRPr="004204E5">
        <w:rPr>
          <w:rFonts w:ascii="Calibri" w:hAnsi="Calibri"/>
          <w:b w:val="0"/>
          <w:sz w:val="22"/>
          <w:szCs w:val="22"/>
          <w:lang w:val="en-US"/>
        </w:rPr>
        <w:t xml:space="preserve">, </w:t>
      </w:r>
      <w:r w:rsidR="00C65614" w:rsidRPr="004204E5">
        <w:rPr>
          <w:rFonts w:ascii="Calibri" w:hAnsi="Calibri"/>
          <w:b w:val="0"/>
          <w:sz w:val="22"/>
          <w:szCs w:val="22"/>
          <w:lang w:val="en-US"/>
        </w:rPr>
        <w:t xml:space="preserve">which were guaranteed by the State at all times. </w:t>
      </w:r>
    </w:p>
    <w:p w:rsidR="00AE75C8" w:rsidRPr="004204E5" w:rsidRDefault="00AE75C8" w:rsidP="001764A3">
      <w:pPr>
        <w:pStyle w:val="Textoindependiente"/>
        <w:rPr>
          <w:rFonts w:ascii="Calibri" w:hAnsi="Calibri"/>
          <w:b w:val="0"/>
          <w:sz w:val="22"/>
          <w:szCs w:val="22"/>
          <w:lang w:val="en-US"/>
        </w:rPr>
      </w:pPr>
    </w:p>
    <w:p w:rsidR="00AE75C8" w:rsidRPr="004204E5" w:rsidRDefault="00C6561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State also noted in its observations on the merits that the facts that gave rise to these cases bear no relationship</w:t>
      </w:r>
      <w:r w:rsidR="00B41259" w:rsidRPr="004204E5">
        <w:rPr>
          <w:rFonts w:ascii="Calibri" w:hAnsi="Calibri"/>
          <w:b w:val="0"/>
          <w:sz w:val="22"/>
          <w:szCs w:val="22"/>
          <w:lang w:val="en-US"/>
        </w:rPr>
        <w:t xml:space="preserve"> whatsoever to those </w:t>
      </w:r>
      <w:r w:rsidRPr="004204E5">
        <w:rPr>
          <w:rFonts w:ascii="Calibri" w:hAnsi="Calibri"/>
          <w:b w:val="0"/>
          <w:sz w:val="22"/>
          <w:szCs w:val="22"/>
          <w:lang w:val="en-US"/>
        </w:rPr>
        <w:t>operations</w:t>
      </w:r>
      <w:r w:rsidR="00AE75C8" w:rsidRPr="004204E5">
        <w:rPr>
          <w:rFonts w:ascii="Calibri" w:hAnsi="Calibri"/>
          <w:b w:val="0"/>
          <w:sz w:val="22"/>
          <w:szCs w:val="22"/>
          <w:lang w:val="en-US"/>
        </w:rPr>
        <w:t xml:space="preserve">, </w:t>
      </w:r>
      <w:r w:rsidR="00CD0ADF" w:rsidRPr="004204E5">
        <w:rPr>
          <w:rFonts w:ascii="Calibri" w:hAnsi="Calibri"/>
          <w:b w:val="0"/>
          <w:sz w:val="22"/>
          <w:szCs w:val="22"/>
          <w:lang w:val="en-US"/>
        </w:rPr>
        <w:t>and that several of these fact</w:t>
      </w:r>
      <w:r w:rsidRPr="004204E5">
        <w:rPr>
          <w:rFonts w:ascii="Calibri" w:hAnsi="Calibri"/>
          <w:b w:val="0"/>
          <w:sz w:val="22"/>
          <w:szCs w:val="22"/>
          <w:lang w:val="en-US"/>
        </w:rPr>
        <w:t xml:space="preserve">s did not occur in the context of those operations. </w:t>
      </w:r>
      <w:r w:rsidR="00163C1A" w:rsidRPr="004204E5">
        <w:rPr>
          <w:rFonts w:ascii="Calibri" w:hAnsi="Calibri"/>
          <w:b w:val="0"/>
          <w:sz w:val="22"/>
          <w:szCs w:val="22"/>
          <w:lang w:val="en-US"/>
        </w:rPr>
        <w:t xml:space="preserve">It indicates that these facts are not related to the state of internal commotion decreed </w:t>
      </w:r>
      <w:r w:rsidR="002B167C" w:rsidRPr="004204E5">
        <w:rPr>
          <w:rFonts w:ascii="Calibri" w:hAnsi="Calibri"/>
          <w:b w:val="0"/>
          <w:sz w:val="22"/>
          <w:szCs w:val="22"/>
          <w:lang w:val="en-US"/>
        </w:rPr>
        <w:t>o</w:t>
      </w:r>
      <w:r w:rsidR="00163C1A" w:rsidRPr="004204E5">
        <w:rPr>
          <w:rFonts w:ascii="Calibri" w:hAnsi="Calibri"/>
          <w:b w:val="0"/>
          <w:sz w:val="22"/>
          <w:szCs w:val="22"/>
          <w:lang w:val="en-US"/>
        </w:rPr>
        <w:t xml:space="preserve">n August </w:t>
      </w:r>
      <w:r w:rsidR="00AE75C8" w:rsidRPr="004204E5">
        <w:rPr>
          <w:rFonts w:ascii="Calibri" w:hAnsi="Calibri"/>
          <w:b w:val="0"/>
          <w:sz w:val="22"/>
          <w:szCs w:val="22"/>
          <w:lang w:val="en-US"/>
        </w:rPr>
        <w:t>11</w:t>
      </w:r>
      <w:r w:rsidR="00163C1A" w:rsidRPr="004204E5">
        <w:rPr>
          <w:rFonts w:ascii="Calibri" w:hAnsi="Calibri"/>
          <w:b w:val="0"/>
          <w:sz w:val="22"/>
          <w:szCs w:val="22"/>
          <w:lang w:val="en-US"/>
        </w:rPr>
        <w:t>,</w:t>
      </w:r>
      <w:r w:rsidR="00AE75C8" w:rsidRPr="004204E5">
        <w:rPr>
          <w:rFonts w:ascii="Calibri" w:hAnsi="Calibri"/>
          <w:b w:val="0"/>
          <w:sz w:val="22"/>
          <w:szCs w:val="22"/>
          <w:lang w:val="en-US"/>
        </w:rPr>
        <w:t xml:space="preserve"> 2002.  </w:t>
      </w:r>
      <w:r w:rsidR="00163C1A" w:rsidRPr="004204E5">
        <w:rPr>
          <w:rFonts w:ascii="Calibri" w:hAnsi="Calibri"/>
          <w:b w:val="0"/>
          <w:sz w:val="22"/>
          <w:szCs w:val="22"/>
          <w:lang w:val="en-US"/>
        </w:rPr>
        <w:t>It notes tha</w:t>
      </w:r>
      <w:r w:rsidR="00CD0ADF" w:rsidRPr="004204E5">
        <w:rPr>
          <w:rFonts w:ascii="Calibri" w:hAnsi="Calibri"/>
          <w:b w:val="0"/>
          <w:sz w:val="22"/>
          <w:szCs w:val="22"/>
          <w:lang w:val="en-US"/>
        </w:rPr>
        <w:t>t</w:t>
      </w:r>
      <w:r w:rsidR="00163C1A" w:rsidRPr="004204E5">
        <w:rPr>
          <w:rFonts w:ascii="Calibri" w:hAnsi="Calibri"/>
          <w:b w:val="0"/>
          <w:sz w:val="22"/>
          <w:szCs w:val="22"/>
          <w:lang w:val="en-US"/>
        </w:rPr>
        <w:t xml:space="preserve"> </w:t>
      </w:r>
      <w:r w:rsidR="00CD0ADF" w:rsidRPr="004204E5">
        <w:rPr>
          <w:rFonts w:ascii="Calibri" w:hAnsi="Calibri"/>
          <w:b w:val="0"/>
          <w:sz w:val="22"/>
          <w:szCs w:val="22"/>
          <w:lang w:val="en-US"/>
        </w:rPr>
        <w:t xml:space="preserve">there is no evidence for </w:t>
      </w:r>
      <w:r w:rsidR="00163C1A" w:rsidRPr="004204E5">
        <w:rPr>
          <w:rFonts w:ascii="Calibri" w:hAnsi="Calibri"/>
          <w:b w:val="0"/>
          <w:sz w:val="22"/>
          <w:szCs w:val="22"/>
          <w:lang w:val="en-US"/>
        </w:rPr>
        <w:t xml:space="preserve">the petitioners’ arguments referring to the context in which the human rights violations occurred that negatively affected the five human rights defenders in this matter and </w:t>
      </w:r>
      <w:r w:rsidR="002B167C" w:rsidRPr="004204E5">
        <w:rPr>
          <w:rFonts w:ascii="Calibri" w:hAnsi="Calibri"/>
          <w:b w:val="0"/>
          <w:sz w:val="22"/>
          <w:szCs w:val="22"/>
          <w:lang w:val="en-US"/>
        </w:rPr>
        <w:t xml:space="preserve">argues that these incidents do </w:t>
      </w:r>
      <w:r w:rsidR="00CD0ADF" w:rsidRPr="004204E5">
        <w:rPr>
          <w:rFonts w:ascii="Calibri" w:hAnsi="Calibri"/>
          <w:b w:val="0"/>
          <w:sz w:val="22"/>
          <w:szCs w:val="22"/>
          <w:lang w:val="en-US"/>
        </w:rPr>
        <w:t xml:space="preserve">not </w:t>
      </w:r>
      <w:r w:rsidR="00163C1A" w:rsidRPr="004204E5">
        <w:rPr>
          <w:rFonts w:ascii="Calibri" w:hAnsi="Calibri"/>
          <w:b w:val="0"/>
          <w:sz w:val="22"/>
          <w:szCs w:val="22"/>
          <w:lang w:val="en-US"/>
        </w:rPr>
        <w:t xml:space="preserve">give rise to the international responsibility of the State. </w:t>
      </w:r>
    </w:p>
    <w:p w:rsidR="00AE75C8" w:rsidRPr="004204E5" w:rsidRDefault="00AE75C8" w:rsidP="001764A3">
      <w:pPr>
        <w:pStyle w:val="Textoindependiente"/>
        <w:rPr>
          <w:rFonts w:ascii="Calibri" w:hAnsi="Calibri"/>
          <w:b w:val="0"/>
          <w:sz w:val="22"/>
          <w:szCs w:val="22"/>
          <w:lang w:val="en-US"/>
        </w:rPr>
      </w:pPr>
    </w:p>
    <w:p w:rsidR="000C3E3D" w:rsidRPr="00484081" w:rsidRDefault="00B41259" w:rsidP="001764A3">
      <w:pPr>
        <w:pStyle w:val="Textoindependiente"/>
        <w:numPr>
          <w:ilvl w:val="0"/>
          <w:numId w:val="2"/>
        </w:numPr>
        <w:tabs>
          <w:tab w:val="clear" w:pos="2610"/>
        </w:tabs>
        <w:ind w:left="0" w:firstLine="720"/>
        <w:rPr>
          <w:rFonts w:ascii="Calibri" w:hAnsi="Calibri"/>
          <w:b w:val="0"/>
          <w:sz w:val="22"/>
          <w:szCs w:val="22"/>
          <w:lang w:val="es-ES"/>
        </w:rPr>
      </w:pPr>
      <w:r w:rsidRPr="004204E5">
        <w:rPr>
          <w:rFonts w:ascii="Calibri" w:hAnsi="Calibri"/>
          <w:b w:val="0"/>
          <w:sz w:val="22"/>
          <w:szCs w:val="22"/>
          <w:lang w:val="en-US"/>
        </w:rPr>
        <w:t>For the State it is important that the facts that are the subject matter of this case be considered in the historical context in which they occurred. Nonetheless, that context by itself does not give rise to the international responsibility of the State</w:t>
      </w:r>
      <w:r w:rsidR="00AE75C8" w:rsidRPr="004204E5">
        <w:rPr>
          <w:rFonts w:ascii="Calibri" w:hAnsi="Calibri"/>
          <w:b w:val="0"/>
          <w:sz w:val="22"/>
          <w:szCs w:val="22"/>
          <w:lang w:val="en-US"/>
        </w:rPr>
        <w:t xml:space="preserve">.  </w:t>
      </w:r>
      <w:r w:rsidRPr="004204E5">
        <w:rPr>
          <w:rFonts w:ascii="Calibri" w:hAnsi="Calibri"/>
          <w:b w:val="0"/>
          <w:sz w:val="22"/>
          <w:szCs w:val="22"/>
          <w:lang w:val="en-US"/>
        </w:rPr>
        <w:t xml:space="preserve">To that end, the State respectfully asks the Commission to analyze the context mindful of the timing of the each of the facts that is before the Commission in this matter. The State expresses its concern over the petitioners’ arguments on the merits in which they make a series of accusations associated with the context in which the facts occurred, which lack any evidence whatsoever. </w:t>
      </w:r>
      <w:r w:rsidR="00C902B6" w:rsidRPr="004204E5">
        <w:rPr>
          <w:rFonts w:ascii="Calibri" w:hAnsi="Calibri"/>
          <w:b w:val="0"/>
          <w:sz w:val="22"/>
          <w:szCs w:val="22"/>
          <w:lang w:val="en-US"/>
        </w:rPr>
        <w:t xml:space="preserve">  According to the State, the facts that are under examination are not linked to the context described by the petitioners, in which they refer to the situation of security and the operations implemented by public forces in the </w:t>
      </w:r>
      <w:proofErr w:type="spellStart"/>
      <w:r w:rsidR="00C902B6" w:rsidRPr="004204E5">
        <w:rPr>
          <w:rFonts w:ascii="Calibri" w:hAnsi="Calibri"/>
          <w:b w:val="0"/>
          <w:sz w:val="22"/>
          <w:szCs w:val="22"/>
          <w:lang w:val="en-US"/>
        </w:rPr>
        <w:t>Comuna</w:t>
      </w:r>
      <w:proofErr w:type="spellEnd"/>
      <w:r w:rsidR="00C902B6" w:rsidRPr="004204E5">
        <w:rPr>
          <w:rFonts w:ascii="Calibri" w:hAnsi="Calibri"/>
          <w:b w:val="0"/>
          <w:sz w:val="22"/>
          <w:szCs w:val="22"/>
          <w:lang w:val="en-US"/>
        </w:rPr>
        <w:t xml:space="preserve"> 13 during 2002.  </w:t>
      </w:r>
    </w:p>
    <w:p w:rsidR="00484081" w:rsidRPr="004204E5" w:rsidRDefault="00484081" w:rsidP="00484081">
      <w:pPr>
        <w:pStyle w:val="Textoindependiente"/>
        <w:rPr>
          <w:rFonts w:ascii="Calibri" w:hAnsi="Calibri"/>
          <w:b w:val="0"/>
          <w:sz w:val="22"/>
          <w:szCs w:val="22"/>
          <w:lang w:val="es-ES"/>
        </w:rPr>
      </w:pPr>
    </w:p>
    <w:p w:rsidR="00403350" w:rsidRPr="004204E5" w:rsidRDefault="00B4125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this regard, the State contradicts the petitioners’ arguments put forth in the three cases that have been joined regarding collusion between members of the Armed Forces and National Police, on the one hand, and the paramilitary groups, on the other. It rejects the notion that the paramilitary phenomenon was the result of a generalized policy of the </w:t>
      </w:r>
      <w:smartTag w:uri="urn:schemas-microsoft-com:office:smarttags" w:element="place">
        <w:smartTag w:uri="urn:schemas-microsoft-com:office:smarttags" w:element="PlaceName">
          <w:r w:rsidRPr="004204E5">
            <w:rPr>
              <w:rFonts w:ascii="Calibri" w:hAnsi="Calibri"/>
              <w:b w:val="0"/>
              <w:sz w:val="22"/>
              <w:szCs w:val="22"/>
              <w:lang w:val="en-US"/>
            </w:rPr>
            <w:t>Colombian</w:t>
          </w:r>
        </w:smartTag>
        <w:r w:rsidRPr="004204E5">
          <w:rPr>
            <w:rFonts w:ascii="Calibri" w:hAnsi="Calibri"/>
            <w:b w:val="0"/>
            <w:sz w:val="22"/>
            <w:szCs w:val="22"/>
            <w:lang w:val="en-US"/>
          </w:rPr>
          <w:t xml:space="preserve"> </w:t>
        </w:r>
        <w:smartTag w:uri="urn:schemas-microsoft-com:office:smarttags" w:element="PlaceType">
          <w:r w:rsidRPr="004204E5">
            <w:rPr>
              <w:rFonts w:ascii="Calibri" w:hAnsi="Calibri"/>
              <w:b w:val="0"/>
              <w:sz w:val="22"/>
              <w:szCs w:val="22"/>
              <w:lang w:val="en-US"/>
            </w:rPr>
            <w:t>State</w:t>
          </w:r>
        </w:smartTag>
      </w:smartTag>
      <w:r w:rsidR="00AE75C8" w:rsidRPr="004204E5">
        <w:rPr>
          <w:rFonts w:ascii="Calibri" w:hAnsi="Calibri"/>
          <w:b w:val="0"/>
          <w:sz w:val="22"/>
          <w:szCs w:val="22"/>
          <w:lang w:val="en-US"/>
        </w:rPr>
        <w:t xml:space="preserve">.  </w:t>
      </w:r>
      <w:r w:rsidRPr="004204E5">
        <w:rPr>
          <w:rFonts w:ascii="Calibri" w:hAnsi="Calibri"/>
          <w:b w:val="0"/>
          <w:sz w:val="22"/>
          <w:szCs w:val="22"/>
          <w:lang w:val="en-US"/>
        </w:rPr>
        <w:t xml:space="preserve">It also highlights the efforts made by the Army and Police to return security to </w:t>
      </w:r>
      <w:r w:rsidR="00AE75C8" w:rsidRPr="004204E5">
        <w:rPr>
          <w:rFonts w:ascii="Calibri" w:hAnsi="Calibri"/>
          <w:b w:val="0"/>
          <w:sz w:val="22"/>
          <w:szCs w:val="22"/>
          <w:lang w:val="en-US"/>
        </w:rPr>
        <w:t xml:space="preserve">Comuna 13.   </w:t>
      </w:r>
      <w:r w:rsidR="00403350" w:rsidRPr="004204E5">
        <w:rPr>
          <w:rFonts w:ascii="Calibri" w:hAnsi="Calibri"/>
          <w:b w:val="0"/>
          <w:sz w:val="22"/>
          <w:szCs w:val="22"/>
          <w:lang w:val="en-US"/>
        </w:rPr>
        <w:t xml:space="preserve">The State indicates that it has fully carried out its generic duties to prevent human rights violations by third persons through the presence and constant operation of the Army and Police in </w:t>
      </w:r>
      <w:proofErr w:type="spellStart"/>
      <w:r w:rsidR="00403350" w:rsidRPr="004204E5">
        <w:rPr>
          <w:rFonts w:ascii="Calibri" w:hAnsi="Calibri"/>
          <w:b w:val="0"/>
          <w:sz w:val="22"/>
          <w:szCs w:val="22"/>
          <w:lang w:val="en-US"/>
        </w:rPr>
        <w:t>Comuna</w:t>
      </w:r>
      <w:proofErr w:type="spellEnd"/>
      <w:r w:rsidR="00403350" w:rsidRPr="004204E5">
        <w:rPr>
          <w:rFonts w:ascii="Calibri" w:hAnsi="Calibri"/>
          <w:b w:val="0"/>
          <w:sz w:val="22"/>
          <w:szCs w:val="22"/>
          <w:lang w:val="en-US"/>
        </w:rPr>
        <w:t xml:space="preserve"> 13.</w:t>
      </w:r>
    </w:p>
    <w:p w:rsidR="00403350" w:rsidRDefault="00263CB4" w:rsidP="001764A3">
      <w:pPr>
        <w:pStyle w:val="Textoindependiente"/>
        <w:rPr>
          <w:rFonts w:ascii="Calibri" w:hAnsi="Calibri"/>
          <w:sz w:val="22"/>
          <w:szCs w:val="22"/>
          <w:lang w:val="en-US"/>
        </w:rPr>
      </w:pPr>
      <w:r w:rsidRPr="004204E5">
        <w:rPr>
          <w:rFonts w:ascii="Calibri" w:hAnsi="Calibri"/>
          <w:sz w:val="22"/>
          <w:szCs w:val="22"/>
          <w:lang w:val="en-US"/>
        </w:rPr>
        <w:tab/>
      </w:r>
    </w:p>
    <w:p w:rsidR="00F24A13" w:rsidRDefault="00F24A13" w:rsidP="001764A3">
      <w:pPr>
        <w:pStyle w:val="Textoindependiente"/>
        <w:rPr>
          <w:rFonts w:ascii="Calibri" w:hAnsi="Calibri"/>
          <w:sz w:val="22"/>
          <w:szCs w:val="22"/>
          <w:lang w:val="en-US"/>
        </w:rPr>
      </w:pPr>
    </w:p>
    <w:p w:rsidR="00F24A13" w:rsidRDefault="00F24A13" w:rsidP="001764A3">
      <w:pPr>
        <w:pStyle w:val="Textoindependiente"/>
        <w:rPr>
          <w:rFonts w:ascii="Calibri" w:hAnsi="Calibri"/>
          <w:sz w:val="22"/>
          <w:szCs w:val="22"/>
          <w:lang w:val="en-US"/>
        </w:rPr>
      </w:pPr>
    </w:p>
    <w:p w:rsidR="00F24A13" w:rsidRDefault="00F24A13" w:rsidP="001764A3">
      <w:pPr>
        <w:pStyle w:val="Textoindependiente"/>
        <w:rPr>
          <w:rFonts w:ascii="Calibri" w:hAnsi="Calibri"/>
          <w:sz w:val="22"/>
          <w:szCs w:val="22"/>
          <w:lang w:val="en-US"/>
        </w:rPr>
      </w:pPr>
    </w:p>
    <w:p w:rsidR="00F24A13" w:rsidRPr="004204E5" w:rsidRDefault="00F24A13" w:rsidP="001764A3">
      <w:pPr>
        <w:pStyle w:val="Textoindependiente"/>
        <w:rPr>
          <w:rFonts w:ascii="Calibri" w:hAnsi="Calibri"/>
          <w:sz w:val="22"/>
          <w:szCs w:val="22"/>
          <w:lang w:val="en-US"/>
        </w:rPr>
      </w:pPr>
    </w:p>
    <w:p w:rsidR="00904F6D" w:rsidRPr="004204E5" w:rsidRDefault="00403350" w:rsidP="001764A3">
      <w:pPr>
        <w:pStyle w:val="Textoindependiente"/>
        <w:rPr>
          <w:rFonts w:ascii="Calibri" w:hAnsi="Calibri"/>
          <w:sz w:val="22"/>
          <w:szCs w:val="22"/>
          <w:lang w:val="en-US"/>
        </w:rPr>
      </w:pPr>
      <w:r w:rsidRPr="004204E5">
        <w:rPr>
          <w:rFonts w:ascii="Calibri" w:hAnsi="Calibri"/>
          <w:sz w:val="22"/>
          <w:szCs w:val="22"/>
          <w:lang w:val="en-US"/>
        </w:rPr>
        <w:lastRenderedPageBreak/>
        <w:tab/>
      </w:r>
      <w:proofErr w:type="gramStart"/>
      <w:r w:rsidR="00904F6D" w:rsidRPr="004204E5">
        <w:rPr>
          <w:rFonts w:ascii="Calibri" w:hAnsi="Calibri"/>
          <w:sz w:val="22"/>
          <w:szCs w:val="22"/>
          <w:lang w:val="en-US"/>
        </w:rPr>
        <w:t>Cas</w:t>
      </w:r>
      <w:r w:rsidR="001941FB" w:rsidRPr="004204E5">
        <w:rPr>
          <w:rFonts w:ascii="Calibri" w:hAnsi="Calibri"/>
          <w:sz w:val="22"/>
          <w:szCs w:val="22"/>
          <w:lang w:val="en-US"/>
        </w:rPr>
        <w:t>e</w:t>
      </w:r>
      <w:r w:rsidR="00904F6D" w:rsidRPr="004204E5">
        <w:rPr>
          <w:rFonts w:ascii="Calibri" w:hAnsi="Calibri"/>
          <w:sz w:val="22"/>
          <w:szCs w:val="22"/>
          <w:lang w:val="en-US"/>
        </w:rPr>
        <w:t xml:space="preserve"> 12.595 – </w:t>
      </w:r>
      <w:r w:rsidR="001941FB" w:rsidRPr="004204E5">
        <w:rPr>
          <w:rFonts w:ascii="Calibri" w:hAnsi="Calibri"/>
          <w:sz w:val="22"/>
          <w:szCs w:val="22"/>
          <w:lang w:val="en-US"/>
        </w:rPr>
        <w:t>Specific Allegations</w:t>
      </w:r>
      <w:r w:rsidR="00904F6D" w:rsidRPr="004204E5">
        <w:rPr>
          <w:rFonts w:ascii="Calibri" w:hAnsi="Calibri"/>
          <w:sz w:val="22"/>
          <w:szCs w:val="22"/>
          <w:lang w:val="en-US"/>
        </w:rPr>
        <w:t xml:space="preserve"> – </w:t>
      </w:r>
      <w:r w:rsidR="0020306A" w:rsidRPr="004204E5">
        <w:rPr>
          <w:rFonts w:ascii="Calibri" w:hAnsi="Calibri"/>
          <w:sz w:val="22"/>
          <w:szCs w:val="22"/>
          <w:lang w:val="en-US"/>
        </w:rPr>
        <w:t>Miryam</w:t>
      </w:r>
      <w:r w:rsidR="00904F6D" w:rsidRPr="004204E5">
        <w:rPr>
          <w:rFonts w:ascii="Calibri" w:hAnsi="Calibri"/>
          <w:sz w:val="22"/>
          <w:szCs w:val="22"/>
          <w:lang w:val="en-US"/>
        </w:rPr>
        <w:t xml:space="preserve"> Eugenia Rúa Figueroa </w:t>
      </w:r>
      <w:r w:rsidR="001941FB" w:rsidRPr="004204E5">
        <w:rPr>
          <w:rFonts w:ascii="Calibri" w:hAnsi="Calibri"/>
          <w:i/>
          <w:sz w:val="22"/>
          <w:szCs w:val="22"/>
          <w:lang w:val="en-US"/>
        </w:rPr>
        <w:t>et al.</w:t>
      </w:r>
      <w:proofErr w:type="gramEnd"/>
    </w:p>
    <w:p w:rsidR="00904F6D" w:rsidRPr="004204E5" w:rsidRDefault="00904F6D" w:rsidP="001764A3">
      <w:pPr>
        <w:pStyle w:val="Textoindependiente"/>
        <w:rPr>
          <w:rFonts w:ascii="Calibri" w:hAnsi="Calibri"/>
          <w:b w:val="0"/>
          <w:sz w:val="22"/>
          <w:szCs w:val="22"/>
          <w:lang w:val="en-US"/>
        </w:rPr>
      </w:pPr>
    </w:p>
    <w:p w:rsidR="00904F6D" w:rsidRPr="004204E5" w:rsidRDefault="00431C2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As for the events involving M</w:t>
      </w:r>
      <w:r w:rsidR="001941FB" w:rsidRPr="004204E5">
        <w:rPr>
          <w:rFonts w:ascii="Calibri" w:hAnsi="Calibri"/>
          <w:b w:val="0"/>
          <w:sz w:val="22"/>
          <w:szCs w:val="22"/>
          <w:lang w:val="en-US"/>
        </w:rPr>
        <w:t xml:space="preserve">s. </w:t>
      </w:r>
      <w:proofErr w:type="spellStart"/>
      <w:r w:rsidR="001941FB" w:rsidRPr="004204E5">
        <w:rPr>
          <w:rFonts w:ascii="Calibri" w:hAnsi="Calibri"/>
          <w:b w:val="0"/>
          <w:sz w:val="22"/>
          <w:szCs w:val="22"/>
          <w:lang w:val="en-US"/>
        </w:rPr>
        <w:t>Rúa</w:t>
      </w:r>
      <w:proofErr w:type="spellEnd"/>
      <w:r w:rsidR="000603D8" w:rsidRPr="004204E5">
        <w:rPr>
          <w:rFonts w:ascii="Calibri" w:hAnsi="Calibri"/>
          <w:b w:val="0"/>
          <w:sz w:val="22"/>
          <w:szCs w:val="22"/>
          <w:lang w:val="en-US"/>
        </w:rPr>
        <w:t xml:space="preserve"> Figueroa</w:t>
      </w:r>
      <w:r w:rsidR="001941FB" w:rsidRPr="004204E5">
        <w:rPr>
          <w:rFonts w:ascii="Calibri" w:hAnsi="Calibri"/>
          <w:b w:val="0"/>
          <w:sz w:val="22"/>
          <w:szCs w:val="22"/>
          <w:lang w:val="en-US"/>
        </w:rPr>
        <w:t xml:space="preserve"> and her next of kin, the State’s contention is that it is not res</w:t>
      </w:r>
      <w:r w:rsidR="000603D8" w:rsidRPr="004204E5">
        <w:rPr>
          <w:rFonts w:ascii="Calibri" w:hAnsi="Calibri"/>
          <w:b w:val="0"/>
          <w:sz w:val="22"/>
          <w:szCs w:val="22"/>
          <w:lang w:val="en-US"/>
        </w:rPr>
        <w:t xml:space="preserve">ponsible for the violations </w:t>
      </w:r>
      <w:r w:rsidR="001941FB" w:rsidRPr="004204E5">
        <w:rPr>
          <w:rFonts w:ascii="Calibri" w:hAnsi="Calibri"/>
          <w:b w:val="0"/>
          <w:sz w:val="22"/>
          <w:szCs w:val="22"/>
          <w:lang w:val="en-US"/>
        </w:rPr>
        <w:t>alleged</w:t>
      </w:r>
      <w:r w:rsidR="000603D8" w:rsidRPr="004204E5">
        <w:rPr>
          <w:rFonts w:ascii="Calibri" w:hAnsi="Calibri"/>
          <w:b w:val="0"/>
          <w:sz w:val="22"/>
          <w:szCs w:val="22"/>
          <w:lang w:val="en-US"/>
        </w:rPr>
        <w:t>,</w:t>
      </w:r>
      <w:r w:rsidR="001941FB" w:rsidRPr="004204E5">
        <w:rPr>
          <w:rFonts w:ascii="Calibri" w:hAnsi="Calibri"/>
          <w:b w:val="0"/>
          <w:sz w:val="22"/>
          <w:szCs w:val="22"/>
          <w:lang w:val="en-US"/>
        </w:rPr>
        <w:t xml:space="preserve"> and that it has taken preventive measures </w:t>
      </w:r>
      <w:r w:rsidR="00D84591" w:rsidRPr="004204E5">
        <w:rPr>
          <w:rFonts w:ascii="Calibri" w:hAnsi="Calibri"/>
          <w:b w:val="0"/>
          <w:sz w:val="22"/>
          <w:szCs w:val="22"/>
          <w:lang w:val="en-US"/>
        </w:rPr>
        <w:t xml:space="preserve">for the inhabitants of </w:t>
      </w:r>
      <w:r w:rsidR="00B80039" w:rsidRPr="004204E5">
        <w:rPr>
          <w:rFonts w:ascii="Calibri" w:hAnsi="Calibri"/>
          <w:b w:val="0"/>
          <w:i/>
          <w:sz w:val="22"/>
          <w:szCs w:val="22"/>
          <w:lang w:val="en-US"/>
        </w:rPr>
        <w:t>Comuna 13</w:t>
      </w:r>
      <w:r w:rsidR="00D84591" w:rsidRPr="004204E5">
        <w:rPr>
          <w:rFonts w:ascii="Calibri" w:hAnsi="Calibri"/>
          <w:b w:val="0"/>
          <w:sz w:val="22"/>
          <w:szCs w:val="22"/>
          <w:lang w:val="en-US"/>
        </w:rPr>
        <w:t>, in fulfillment of its obligations to protect and ensure.</w:t>
      </w:r>
    </w:p>
    <w:p w:rsidR="00904F6D" w:rsidRPr="004204E5" w:rsidRDefault="00904F6D" w:rsidP="001764A3">
      <w:pPr>
        <w:pStyle w:val="Textoindependiente"/>
        <w:rPr>
          <w:rFonts w:ascii="Calibri" w:hAnsi="Calibri"/>
          <w:b w:val="0"/>
          <w:sz w:val="22"/>
          <w:szCs w:val="22"/>
          <w:lang w:val="en-US"/>
        </w:rPr>
      </w:pPr>
    </w:p>
    <w:p w:rsidR="00AE75C8" w:rsidRPr="004204E5" w:rsidRDefault="008E4F3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It notes that on July 8, </w:t>
      </w:r>
      <w:r w:rsidR="00AE75C8" w:rsidRPr="004204E5">
        <w:rPr>
          <w:rFonts w:ascii="Calibri" w:hAnsi="Calibri"/>
          <w:b w:val="0"/>
          <w:sz w:val="22"/>
          <w:szCs w:val="22"/>
          <w:lang w:val="en-US"/>
        </w:rPr>
        <w:t>2002</w:t>
      </w:r>
      <w:r w:rsidRPr="004204E5">
        <w:rPr>
          <w:rFonts w:ascii="Calibri" w:hAnsi="Calibri"/>
          <w:b w:val="0"/>
          <w:sz w:val="22"/>
          <w:szCs w:val="22"/>
          <w:lang w:val="en-US"/>
        </w:rPr>
        <w:t xml:space="preserve">, Ms. </w:t>
      </w:r>
      <w:r w:rsidR="00AE75C8" w:rsidRPr="004204E5">
        <w:rPr>
          <w:rFonts w:ascii="Calibri" w:hAnsi="Calibri"/>
          <w:b w:val="0"/>
          <w:sz w:val="22"/>
          <w:szCs w:val="22"/>
          <w:lang w:val="en-US"/>
        </w:rPr>
        <w:t xml:space="preserve">Myriam Eugenia Rúa Figueroa </w:t>
      </w:r>
      <w:r w:rsidRPr="004204E5">
        <w:rPr>
          <w:rFonts w:ascii="Calibri" w:hAnsi="Calibri"/>
          <w:b w:val="0"/>
          <w:sz w:val="22"/>
          <w:szCs w:val="22"/>
          <w:lang w:val="en-US"/>
        </w:rPr>
        <w:t xml:space="preserve">filed a complaint with the Criminal Judges of the </w:t>
      </w:r>
      <w:r w:rsidR="0059154C" w:rsidRPr="004204E5">
        <w:rPr>
          <w:rFonts w:ascii="Calibri" w:hAnsi="Calibri"/>
          <w:b w:val="0"/>
          <w:sz w:val="22"/>
          <w:szCs w:val="22"/>
          <w:lang w:val="en-US"/>
        </w:rPr>
        <w:t>Circuit</w:t>
      </w:r>
      <w:r w:rsidRPr="004204E5">
        <w:rPr>
          <w:rFonts w:ascii="Calibri" w:hAnsi="Calibri"/>
          <w:b w:val="0"/>
          <w:sz w:val="22"/>
          <w:szCs w:val="22"/>
          <w:lang w:val="en-US"/>
        </w:rPr>
        <w:t xml:space="preserve"> of </w:t>
      </w:r>
      <w:r w:rsidR="00AE75C8" w:rsidRPr="004204E5">
        <w:rPr>
          <w:rFonts w:ascii="Calibri" w:hAnsi="Calibri"/>
          <w:b w:val="0"/>
          <w:sz w:val="22"/>
          <w:szCs w:val="22"/>
          <w:lang w:val="en-US"/>
        </w:rPr>
        <w:t xml:space="preserve">Medellín, Antioquia, </w:t>
      </w:r>
      <w:proofErr w:type="gramStart"/>
      <w:r w:rsidR="00AE75C8" w:rsidRPr="004204E5">
        <w:rPr>
          <w:rFonts w:ascii="Calibri" w:hAnsi="Calibri"/>
          <w:b w:val="0"/>
          <w:sz w:val="22"/>
          <w:szCs w:val="22"/>
          <w:lang w:val="en-US"/>
        </w:rPr>
        <w:t>Subuni</w:t>
      </w:r>
      <w:r w:rsidRPr="004204E5">
        <w:rPr>
          <w:rFonts w:ascii="Calibri" w:hAnsi="Calibri"/>
          <w:b w:val="0"/>
          <w:sz w:val="22"/>
          <w:szCs w:val="22"/>
          <w:lang w:val="en-US"/>
        </w:rPr>
        <w:t>t</w:t>
      </w:r>
      <w:proofErr w:type="gramEnd"/>
      <w:r w:rsidRPr="004204E5">
        <w:rPr>
          <w:rFonts w:ascii="Calibri" w:hAnsi="Calibri"/>
          <w:b w:val="0"/>
          <w:sz w:val="22"/>
          <w:szCs w:val="22"/>
          <w:lang w:val="en-US"/>
        </w:rPr>
        <w:t xml:space="preserve"> on Terrorism</w:t>
      </w:r>
      <w:r w:rsidR="00AE75C8" w:rsidRPr="004204E5">
        <w:rPr>
          <w:rFonts w:ascii="Calibri" w:hAnsi="Calibri"/>
          <w:b w:val="0"/>
          <w:sz w:val="22"/>
          <w:szCs w:val="22"/>
          <w:lang w:val="en-US"/>
        </w:rPr>
        <w:t xml:space="preserve">, </w:t>
      </w:r>
      <w:r w:rsidRPr="004204E5">
        <w:rPr>
          <w:rFonts w:ascii="Calibri" w:hAnsi="Calibri"/>
          <w:b w:val="0"/>
          <w:sz w:val="22"/>
          <w:szCs w:val="22"/>
          <w:lang w:val="en-US"/>
        </w:rPr>
        <w:t xml:space="preserve">as was reported by the Office of the Attorney General. This was because she had to abandon her residence located at </w:t>
      </w:r>
      <w:r w:rsidR="00AE75C8" w:rsidRPr="004204E5">
        <w:rPr>
          <w:rFonts w:ascii="Calibri" w:hAnsi="Calibri"/>
          <w:b w:val="0"/>
          <w:sz w:val="22"/>
          <w:szCs w:val="22"/>
          <w:lang w:val="en-US"/>
        </w:rPr>
        <w:t xml:space="preserve">Calle 48C No. 121D-21, Barrio San Javier, la Loma de Medellín, </w:t>
      </w:r>
      <w:r w:rsidRPr="004204E5">
        <w:rPr>
          <w:rFonts w:ascii="Calibri" w:hAnsi="Calibri"/>
          <w:b w:val="0"/>
          <w:sz w:val="22"/>
          <w:szCs w:val="22"/>
          <w:lang w:val="en-US"/>
        </w:rPr>
        <w:t xml:space="preserve">and leave for fear of the various conflicts in the sector, which endangered her life and </w:t>
      </w:r>
      <w:r w:rsidR="00CD0ADF" w:rsidRPr="004204E5">
        <w:rPr>
          <w:rFonts w:ascii="Calibri" w:hAnsi="Calibri"/>
          <w:b w:val="0"/>
          <w:sz w:val="22"/>
          <w:szCs w:val="22"/>
          <w:lang w:val="en-US"/>
        </w:rPr>
        <w:t xml:space="preserve">the lives of her next of kin. </w:t>
      </w:r>
      <w:r w:rsidRPr="004204E5">
        <w:rPr>
          <w:rFonts w:ascii="Calibri" w:hAnsi="Calibri"/>
          <w:b w:val="0"/>
          <w:sz w:val="22"/>
          <w:szCs w:val="22"/>
          <w:lang w:val="en-US"/>
        </w:rPr>
        <w:t xml:space="preserve">She alleged that the ones responsible for these acts were the </w:t>
      </w:r>
      <w:r w:rsidR="00AE75C8" w:rsidRPr="004204E5">
        <w:rPr>
          <w:rFonts w:ascii="Calibri" w:hAnsi="Calibri"/>
          <w:b w:val="0"/>
          <w:i/>
          <w:sz w:val="22"/>
          <w:szCs w:val="22"/>
          <w:lang w:val="en-US"/>
        </w:rPr>
        <w:t>Autodefensas</w:t>
      </w:r>
      <w:r w:rsidR="00AE75C8" w:rsidRPr="004204E5">
        <w:rPr>
          <w:rFonts w:ascii="Calibri" w:hAnsi="Calibri"/>
          <w:b w:val="0"/>
          <w:sz w:val="22"/>
          <w:szCs w:val="22"/>
          <w:lang w:val="en-US"/>
        </w:rPr>
        <w:t xml:space="preserve"> </w:t>
      </w:r>
      <w:r w:rsidRPr="004204E5">
        <w:rPr>
          <w:rFonts w:ascii="Calibri" w:hAnsi="Calibri"/>
          <w:b w:val="0"/>
          <w:sz w:val="22"/>
          <w:szCs w:val="22"/>
          <w:lang w:val="en-US"/>
        </w:rPr>
        <w:t xml:space="preserve">who operated in the neighborhood and who identified themselves as the </w:t>
      </w:r>
      <w:r w:rsidR="00AE75C8" w:rsidRPr="004204E5">
        <w:rPr>
          <w:rFonts w:ascii="Calibri" w:hAnsi="Calibri"/>
          <w:b w:val="0"/>
          <w:sz w:val="22"/>
          <w:szCs w:val="22"/>
          <w:lang w:val="en-US"/>
        </w:rPr>
        <w:t>Nutibara</w:t>
      </w:r>
      <w:r w:rsidRPr="004204E5">
        <w:rPr>
          <w:rFonts w:ascii="Calibri" w:hAnsi="Calibri"/>
          <w:b w:val="0"/>
          <w:sz w:val="22"/>
          <w:szCs w:val="22"/>
          <w:lang w:val="en-US"/>
        </w:rPr>
        <w:t xml:space="preserve"> Command</w:t>
      </w:r>
      <w:r w:rsidR="00AE75C8" w:rsidRPr="004204E5">
        <w:rPr>
          <w:rFonts w:ascii="Calibri" w:hAnsi="Calibri"/>
          <w:b w:val="0"/>
          <w:sz w:val="22"/>
          <w:szCs w:val="22"/>
          <w:lang w:val="en-US"/>
        </w:rPr>
        <w:t xml:space="preserve">.  </w:t>
      </w:r>
    </w:p>
    <w:p w:rsidR="00AE75C8" w:rsidRPr="004204E5" w:rsidRDefault="00AE75C8" w:rsidP="001764A3">
      <w:pPr>
        <w:pStyle w:val="Textoindependiente"/>
        <w:rPr>
          <w:rFonts w:ascii="Calibri" w:hAnsi="Calibri"/>
          <w:b w:val="0"/>
          <w:sz w:val="22"/>
          <w:szCs w:val="22"/>
          <w:lang w:val="en-US"/>
        </w:rPr>
      </w:pPr>
    </w:p>
    <w:p w:rsidR="00AE75C8" w:rsidRPr="004204E5" w:rsidRDefault="008E4F3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State also noted that the Office of the 18</w:t>
      </w:r>
      <w:r w:rsidRPr="004204E5">
        <w:rPr>
          <w:rFonts w:ascii="Calibri" w:hAnsi="Calibri"/>
          <w:b w:val="0"/>
          <w:sz w:val="22"/>
          <w:szCs w:val="22"/>
          <w:vertAlign w:val="superscript"/>
          <w:lang w:val="en-US"/>
        </w:rPr>
        <w:t>th</w:t>
      </w:r>
      <w:r w:rsidR="00CD0ADF" w:rsidRPr="004204E5">
        <w:rPr>
          <w:rFonts w:ascii="Calibri" w:hAnsi="Calibri"/>
          <w:b w:val="0"/>
          <w:sz w:val="22"/>
          <w:szCs w:val="22"/>
          <w:lang w:val="en-US"/>
        </w:rPr>
        <w:t xml:space="preserve"> Special</w:t>
      </w:r>
      <w:r w:rsidRPr="004204E5">
        <w:rPr>
          <w:rFonts w:ascii="Calibri" w:hAnsi="Calibri"/>
          <w:b w:val="0"/>
          <w:sz w:val="22"/>
          <w:szCs w:val="22"/>
          <w:lang w:val="en-US"/>
        </w:rPr>
        <w:t xml:space="preserve"> Prosecutor, under the National Human Rights Unit of the Office of the Attorney General, has before it </w:t>
      </w:r>
      <w:r w:rsidR="00CD0ADF" w:rsidRPr="004204E5">
        <w:rPr>
          <w:rFonts w:ascii="Calibri" w:hAnsi="Calibri"/>
          <w:b w:val="0"/>
          <w:sz w:val="22"/>
          <w:szCs w:val="22"/>
          <w:lang w:val="en-US"/>
        </w:rPr>
        <w:t xml:space="preserve">File </w:t>
      </w:r>
      <w:r w:rsidRPr="004204E5">
        <w:rPr>
          <w:rFonts w:ascii="Calibri" w:hAnsi="Calibri"/>
          <w:b w:val="0"/>
          <w:sz w:val="22"/>
          <w:szCs w:val="22"/>
          <w:lang w:val="en-US"/>
        </w:rPr>
        <w:t xml:space="preserve">No. </w:t>
      </w:r>
      <w:r w:rsidR="00AE75C8" w:rsidRPr="004204E5">
        <w:rPr>
          <w:rFonts w:ascii="Calibri" w:hAnsi="Calibri"/>
          <w:b w:val="0"/>
          <w:sz w:val="22"/>
          <w:szCs w:val="22"/>
          <w:lang w:val="en-US"/>
        </w:rPr>
        <w:t xml:space="preserve">4016, </w:t>
      </w:r>
      <w:r w:rsidRPr="004204E5">
        <w:rPr>
          <w:rFonts w:ascii="Calibri" w:hAnsi="Calibri"/>
          <w:b w:val="0"/>
          <w:sz w:val="22"/>
          <w:szCs w:val="22"/>
          <w:lang w:val="en-US"/>
        </w:rPr>
        <w:t xml:space="preserve">the investigation being carried out of the alleged crime of forced displacement of which Ms. </w:t>
      </w:r>
      <w:r w:rsidR="00AE75C8" w:rsidRPr="004204E5">
        <w:rPr>
          <w:rFonts w:ascii="Calibri" w:hAnsi="Calibri"/>
          <w:b w:val="0"/>
          <w:sz w:val="22"/>
          <w:szCs w:val="22"/>
          <w:lang w:val="en-US"/>
        </w:rPr>
        <w:t>Myriam Eugenia Rúa Figueroa</w:t>
      </w:r>
      <w:r w:rsidRPr="004204E5">
        <w:rPr>
          <w:rFonts w:ascii="Calibri" w:hAnsi="Calibri"/>
          <w:b w:val="0"/>
          <w:sz w:val="22"/>
          <w:szCs w:val="22"/>
          <w:lang w:val="en-US"/>
        </w:rPr>
        <w:t xml:space="preserve"> was a victim</w:t>
      </w:r>
      <w:r w:rsidR="00CF3241" w:rsidRPr="004204E5">
        <w:rPr>
          <w:rFonts w:ascii="Calibri" w:hAnsi="Calibri"/>
          <w:b w:val="0"/>
          <w:sz w:val="22"/>
          <w:szCs w:val="22"/>
          <w:lang w:val="en-US"/>
        </w:rPr>
        <w:t xml:space="preserve">.  </w:t>
      </w:r>
      <w:r w:rsidRPr="004204E5">
        <w:rPr>
          <w:rFonts w:ascii="Calibri" w:hAnsi="Calibri"/>
          <w:b w:val="0"/>
          <w:sz w:val="22"/>
          <w:szCs w:val="22"/>
          <w:lang w:val="en-US"/>
        </w:rPr>
        <w:t xml:space="preserve">It indicates that the evidence taken includes the work order to the CTI with the aim of verifying the information supplied by her; the request </w:t>
      </w:r>
      <w:r w:rsidR="00CF3241" w:rsidRPr="004204E5">
        <w:rPr>
          <w:rFonts w:ascii="Calibri" w:hAnsi="Calibri"/>
          <w:b w:val="0"/>
          <w:sz w:val="22"/>
          <w:szCs w:val="22"/>
          <w:lang w:val="en-US"/>
        </w:rPr>
        <w:t xml:space="preserve">to locate </w:t>
      </w:r>
      <w:r w:rsidR="00FC24E2" w:rsidRPr="004204E5">
        <w:rPr>
          <w:rFonts w:ascii="Calibri" w:hAnsi="Calibri"/>
          <w:b w:val="0"/>
          <w:sz w:val="22"/>
          <w:szCs w:val="22"/>
          <w:lang w:val="en-US"/>
        </w:rPr>
        <w:t xml:space="preserve">proceedings that correspond to other complaints lodged; obtaining the antecedents of the accused; and the taking of Ms. </w:t>
      </w:r>
      <w:r w:rsidR="00AE75C8" w:rsidRPr="004204E5">
        <w:rPr>
          <w:rFonts w:ascii="Calibri" w:hAnsi="Calibri"/>
          <w:b w:val="0"/>
          <w:sz w:val="22"/>
          <w:szCs w:val="22"/>
          <w:lang w:val="en-US"/>
        </w:rPr>
        <w:t>Rúa</w:t>
      </w:r>
      <w:r w:rsidR="00FC24E2" w:rsidRPr="004204E5">
        <w:rPr>
          <w:rFonts w:ascii="Calibri" w:hAnsi="Calibri"/>
          <w:b w:val="0"/>
          <w:sz w:val="22"/>
          <w:szCs w:val="22"/>
          <w:lang w:val="en-US"/>
        </w:rPr>
        <w:t>’s statement</w:t>
      </w:r>
      <w:r w:rsidR="00AE75C8" w:rsidRPr="004204E5">
        <w:rPr>
          <w:rFonts w:ascii="Calibri" w:hAnsi="Calibri"/>
          <w:b w:val="0"/>
          <w:sz w:val="22"/>
          <w:szCs w:val="22"/>
          <w:lang w:val="en-US"/>
        </w:rPr>
        <w:t xml:space="preserve">, </w:t>
      </w:r>
      <w:r w:rsidR="00FC24E2" w:rsidRPr="004204E5">
        <w:rPr>
          <w:rFonts w:ascii="Calibri" w:hAnsi="Calibri"/>
          <w:b w:val="0"/>
          <w:sz w:val="22"/>
          <w:szCs w:val="22"/>
          <w:lang w:val="en-US"/>
        </w:rPr>
        <w:t xml:space="preserve">among others.  This investigation is in the preliminary phase and is under seal. The State indicates that even though it has done </w:t>
      </w:r>
      <w:r w:rsidR="001E5B3C" w:rsidRPr="004204E5">
        <w:rPr>
          <w:rFonts w:ascii="Calibri" w:hAnsi="Calibri"/>
          <w:b w:val="0"/>
          <w:sz w:val="22"/>
          <w:szCs w:val="22"/>
          <w:lang w:val="en-US"/>
        </w:rPr>
        <w:t xml:space="preserve">all that </w:t>
      </w:r>
      <w:r w:rsidR="00FC24E2" w:rsidRPr="004204E5">
        <w:rPr>
          <w:rFonts w:ascii="Calibri" w:hAnsi="Calibri"/>
          <w:b w:val="0"/>
          <w:sz w:val="22"/>
          <w:szCs w:val="22"/>
          <w:lang w:val="en-US"/>
        </w:rPr>
        <w:t xml:space="preserve">is materially possible, to date it has not even been possible to individually identify a possible perpetrator or participant; a work mission is pending that was entrusted to the </w:t>
      </w:r>
      <w:r w:rsidR="00AE75C8" w:rsidRPr="004204E5">
        <w:rPr>
          <w:rFonts w:ascii="Calibri" w:hAnsi="Calibri"/>
          <w:b w:val="0"/>
          <w:sz w:val="22"/>
          <w:szCs w:val="22"/>
          <w:lang w:val="en-US"/>
        </w:rPr>
        <w:t xml:space="preserve">CTI </w:t>
      </w:r>
      <w:r w:rsidR="00FC24E2" w:rsidRPr="004204E5">
        <w:rPr>
          <w:rFonts w:ascii="Calibri" w:hAnsi="Calibri"/>
          <w:b w:val="0"/>
          <w:sz w:val="22"/>
          <w:szCs w:val="22"/>
          <w:lang w:val="en-US"/>
        </w:rPr>
        <w:t xml:space="preserve">in </w:t>
      </w:r>
      <w:r w:rsidR="00AE75C8" w:rsidRPr="004204E5">
        <w:rPr>
          <w:rFonts w:ascii="Calibri" w:hAnsi="Calibri"/>
          <w:b w:val="0"/>
          <w:sz w:val="22"/>
          <w:szCs w:val="22"/>
          <w:lang w:val="en-US"/>
        </w:rPr>
        <w:t xml:space="preserve">Medellín.  </w:t>
      </w:r>
      <w:r w:rsidR="00FC24E2" w:rsidRPr="004204E5">
        <w:rPr>
          <w:rFonts w:ascii="Calibri" w:hAnsi="Calibri"/>
          <w:b w:val="0"/>
          <w:sz w:val="22"/>
          <w:szCs w:val="22"/>
          <w:lang w:val="en-US"/>
        </w:rPr>
        <w:t xml:space="preserve">The IACHR confirms that while the victims’ next-of-kin have the legal possibility of coming forward as a </w:t>
      </w:r>
      <w:r w:rsidR="008F2067" w:rsidRPr="004204E5">
        <w:rPr>
          <w:rFonts w:ascii="Calibri" w:hAnsi="Calibri"/>
          <w:b w:val="0"/>
          <w:sz w:val="22"/>
          <w:szCs w:val="22"/>
          <w:lang w:val="en-US"/>
        </w:rPr>
        <w:t xml:space="preserve">civil </w:t>
      </w:r>
      <w:r w:rsidR="001E5B3C" w:rsidRPr="004204E5">
        <w:rPr>
          <w:rFonts w:ascii="Calibri" w:hAnsi="Calibri"/>
          <w:b w:val="0"/>
          <w:sz w:val="22"/>
          <w:szCs w:val="22"/>
          <w:lang w:val="en-US"/>
        </w:rPr>
        <w:t xml:space="preserve">plaintiff, </w:t>
      </w:r>
      <w:r w:rsidR="00FC24E2" w:rsidRPr="004204E5">
        <w:rPr>
          <w:rFonts w:ascii="Calibri" w:hAnsi="Calibri"/>
          <w:b w:val="0"/>
          <w:sz w:val="22"/>
          <w:szCs w:val="22"/>
          <w:lang w:val="en-US"/>
        </w:rPr>
        <w:t xml:space="preserve">they have not done so, </w:t>
      </w:r>
      <w:r w:rsidR="00CF3241" w:rsidRPr="004204E5">
        <w:rPr>
          <w:rFonts w:ascii="Calibri" w:hAnsi="Calibri"/>
          <w:b w:val="0"/>
          <w:sz w:val="22"/>
          <w:szCs w:val="22"/>
          <w:lang w:val="en-US"/>
        </w:rPr>
        <w:t xml:space="preserve">by </w:t>
      </w:r>
      <w:r w:rsidR="00FC24E2" w:rsidRPr="004204E5">
        <w:rPr>
          <w:rFonts w:ascii="Calibri" w:hAnsi="Calibri"/>
          <w:b w:val="0"/>
          <w:sz w:val="22"/>
          <w:szCs w:val="22"/>
          <w:lang w:val="en-US"/>
        </w:rPr>
        <w:t xml:space="preserve">their own decision, and their failure to do so cannot be attributed to the State. </w:t>
      </w:r>
    </w:p>
    <w:p w:rsidR="00AE75C8" w:rsidRPr="004204E5" w:rsidRDefault="00AE75C8" w:rsidP="001764A3">
      <w:pPr>
        <w:pStyle w:val="Textoindependiente"/>
        <w:rPr>
          <w:rFonts w:ascii="Calibri" w:hAnsi="Calibri"/>
          <w:b w:val="0"/>
          <w:sz w:val="22"/>
          <w:szCs w:val="22"/>
          <w:lang w:val="en-US"/>
        </w:rPr>
      </w:pPr>
    </w:p>
    <w:p w:rsidR="00904F6D" w:rsidRPr="004204E5" w:rsidRDefault="003320E7"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State also asserts that the </w:t>
      </w:r>
      <w:r w:rsidR="00FE3B48" w:rsidRPr="004204E5">
        <w:rPr>
          <w:rFonts w:ascii="Calibri" w:hAnsi="Calibri"/>
          <w:b w:val="0"/>
          <w:sz w:val="22"/>
          <w:szCs w:val="22"/>
          <w:lang w:val="en-US"/>
        </w:rPr>
        <w:t>Prosecutor-</w:t>
      </w:r>
      <w:r w:rsidRPr="004204E5">
        <w:rPr>
          <w:rFonts w:ascii="Calibri" w:hAnsi="Calibri"/>
          <w:b w:val="0"/>
          <w:sz w:val="22"/>
          <w:szCs w:val="22"/>
          <w:lang w:val="en-US"/>
        </w:rPr>
        <w:t>Delegate for Human Rights sent copies</w:t>
      </w:r>
      <w:r w:rsidR="00904F6D" w:rsidRPr="004204E5">
        <w:rPr>
          <w:rFonts w:ascii="Calibri" w:hAnsi="Calibri"/>
          <w:b w:val="0"/>
          <w:sz w:val="22"/>
          <w:szCs w:val="22"/>
          <w:lang w:val="en-US"/>
        </w:rPr>
        <w:t xml:space="preserve"> </w:t>
      </w:r>
      <w:r w:rsidRPr="004204E5">
        <w:rPr>
          <w:rFonts w:ascii="Calibri" w:hAnsi="Calibri"/>
          <w:b w:val="0"/>
          <w:sz w:val="22"/>
          <w:szCs w:val="22"/>
          <w:lang w:val="en-US"/>
        </w:rPr>
        <w:t>to the appr</w:t>
      </w:r>
      <w:r w:rsidR="00773100" w:rsidRPr="004204E5">
        <w:rPr>
          <w:rFonts w:ascii="Calibri" w:hAnsi="Calibri"/>
          <w:b w:val="0"/>
          <w:sz w:val="22"/>
          <w:szCs w:val="22"/>
          <w:lang w:val="en-US"/>
        </w:rPr>
        <w:t>opri</w:t>
      </w:r>
      <w:r w:rsidRPr="004204E5">
        <w:rPr>
          <w:rFonts w:ascii="Calibri" w:hAnsi="Calibri"/>
          <w:b w:val="0"/>
          <w:sz w:val="22"/>
          <w:szCs w:val="22"/>
          <w:lang w:val="en-US"/>
        </w:rPr>
        <w:t>ate disciplinary authority</w:t>
      </w:r>
      <w:r w:rsidR="00904F6D" w:rsidRPr="004204E5">
        <w:rPr>
          <w:rFonts w:ascii="Calibri" w:hAnsi="Calibri"/>
          <w:b w:val="0"/>
          <w:sz w:val="22"/>
          <w:szCs w:val="22"/>
          <w:lang w:val="en-US"/>
        </w:rPr>
        <w:t xml:space="preserve"> </w:t>
      </w:r>
      <w:r w:rsidRPr="004204E5">
        <w:rPr>
          <w:rFonts w:ascii="Calibri" w:hAnsi="Calibri"/>
          <w:b w:val="0"/>
          <w:sz w:val="22"/>
          <w:szCs w:val="22"/>
          <w:lang w:val="en-US"/>
        </w:rPr>
        <w:t xml:space="preserve">for the latter to consider launching an investigation.  As for the </w:t>
      </w:r>
      <w:r w:rsidR="00351A7F" w:rsidRPr="004204E5">
        <w:rPr>
          <w:rFonts w:ascii="Calibri" w:hAnsi="Calibri"/>
          <w:b w:val="0"/>
          <w:sz w:val="22"/>
          <w:szCs w:val="22"/>
          <w:lang w:val="en-US"/>
        </w:rPr>
        <w:t>crime of threat</w:t>
      </w:r>
      <w:r w:rsidR="004B74D5" w:rsidRPr="004204E5">
        <w:rPr>
          <w:rFonts w:ascii="Calibri" w:hAnsi="Calibri"/>
          <w:b w:val="0"/>
          <w:sz w:val="22"/>
          <w:szCs w:val="22"/>
          <w:lang w:val="en-US"/>
        </w:rPr>
        <w:t xml:space="preserve">, the State observes that its </w:t>
      </w:r>
      <w:r w:rsidR="00D409BD" w:rsidRPr="004204E5">
        <w:rPr>
          <w:rFonts w:ascii="Calibri" w:hAnsi="Calibri"/>
          <w:b w:val="0"/>
          <w:sz w:val="22"/>
          <w:szCs w:val="22"/>
          <w:lang w:val="en-US"/>
        </w:rPr>
        <w:t xml:space="preserve">investigation is complicated </w:t>
      </w:r>
      <w:r w:rsidR="004B74D5" w:rsidRPr="004204E5">
        <w:rPr>
          <w:rFonts w:ascii="Calibri" w:hAnsi="Calibri"/>
          <w:b w:val="0"/>
          <w:sz w:val="22"/>
          <w:szCs w:val="22"/>
          <w:lang w:val="en-US"/>
        </w:rPr>
        <w:t xml:space="preserve">because the criminals operate in anonymity; it </w:t>
      </w:r>
      <w:r w:rsidR="00773100" w:rsidRPr="004204E5">
        <w:rPr>
          <w:rFonts w:ascii="Calibri" w:hAnsi="Calibri"/>
          <w:b w:val="0"/>
          <w:sz w:val="22"/>
          <w:szCs w:val="22"/>
          <w:lang w:val="en-US"/>
        </w:rPr>
        <w:t>notes</w:t>
      </w:r>
      <w:r w:rsidR="004B74D5" w:rsidRPr="004204E5">
        <w:rPr>
          <w:rFonts w:ascii="Calibri" w:hAnsi="Calibri"/>
          <w:b w:val="0"/>
          <w:sz w:val="22"/>
          <w:szCs w:val="22"/>
          <w:lang w:val="en-US"/>
        </w:rPr>
        <w:t xml:space="preserve"> that because </w:t>
      </w:r>
      <w:r w:rsidR="00773100" w:rsidRPr="004204E5">
        <w:rPr>
          <w:rFonts w:ascii="Calibri" w:hAnsi="Calibri"/>
          <w:b w:val="0"/>
          <w:sz w:val="22"/>
          <w:szCs w:val="22"/>
          <w:lang w:val="en-US"/>
        </w:rPr>
        <w:t>the alleged victim learned through rumor, it is difficult to find clues leading to the authors’ identity.</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77310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State underscores the complex situation in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and its own efforts to restore normalcy and the full force of its authority.  It recognizes that the crimes that take the heaviest toll on the area are murder, terrorism, kidnapping, extortion, and</w:t>
      </w:r>
      <w:r w:rsidR="00EA45F3" w:rsidRPr="004204E5">
        <w:rPr>
          <w:rFonts w:ascii="Calibri" w:hAnsi="Calibri"/>
          <w:b w:val="0"/>
          <w:sz w:val="22"/>
          <w:szCs w:val="22"/>
          <w:lang w:val="en-US"/>
        </w:rPr>
        <w:t xml:space="preserve"> the dispossession of property.  It alleges that this was the reason why it stepped up efforts by </w:t>
      </w:r>
      <w:r w:rsidR="0040306F" w:rsidRPr="004204E5">
        <w:rPr>
          <w:rFonts w:ascii="Calibri" w:hAnsi="Calibri"/>
          <w:b w:val="0"/>
          <w:sz w:val="22"/>
          <w:szCs w:val="22"/>
          <w:lang w:val="en-US"/>
        </w:rPr>
        <w:t>the security forces</w:t>
      </w:r>
      <w:r w:rsidR="00EA45F3" w:rsidRPr="004204E5">
        <w:rPr>
          <w:rFonts w:ascii="Calibri" w:hAnsi="Calibri"/>
          <w:b w:val="0"/>
          <w:sz w:val="22"/>
          <w:szCs w:val="22"/>
          <w:lang w:val="en-US"/>
        </w:rPr>
        <w:t xml:space="preserve"> to restore normalcy in </w:t>
      </w:r>
      <w:r w:rsidR="00B80039" w:rsidRPr="004204E5">
        <w:rPr>
          <w:rFonts w:ascii="Calibri" w:hAnsi="Calibri"/>
          <w:b w:val="0"/>
          <w:i/>
          <w:sz w:val="22"/>
          <w:szCs w:val="22"/>
          <w:lang w:val="en-US"/>
        </w:rPr>
        <w:t>Comuna 13</w:t>
      </w:r>
      <w:r w:rsidR="00EA45F3" w:rsidRPr="004204E5">
        <w:rPr>
          <w:rFonts w:ascii="Calibri" w:hAnsi="Calibri"/>
          <w:b w:val="0"/>
          <w:sz w:val="22"/>
          <w:szCs w:val="22"/>
          <w:lang w:val="en-US"/>
        </w:rPr>
        <w:t>, through special operations conducted in strict accordance with its duty to safeguard and protect.</w:t>
      </w:r>
    </w:p>
    <w:p w:rsidR="00904F6D" w:rsidRPr="004204E5" w:rsidRDefault="00904F6D" w:rsidP="001764A3">
      <w:pPr>
        <w:pStyle w:val="Textoindependiente"/>
        <w:rPr>
          <w:rFonts w:ascii="Calibri" w:hAnsi="Calibri"/>
          <w:b w:val="0"/>
          <w:sz w:val="22"/>
          <w:szCs w:val="22"/>
          <w:lang w:val="en-US"/>
        </w:rPr>
      </w:pPr>
    </w:p>
    <w:p w:rsidR="00904F6D" w:rsidRPr="004204E5" w:rsidRDefault="00904F6D" w:rsidP="001764A3">
      <w:pPr>
        <w:pStyle w:val="Textoindependiente"/>
        <w:rPr>
          <w:rFonts w:ascii="Calibri" w:hAnsi="Calibri"/>
          <w:i/>
          <w:sz w:val="22"/>
          <w:szCs w:val="22"/>
          <w:lang w:val="en-US"/>
        </w:rPr>
      </w:pPr>
      <w:r w:rsidRPr="004204E5">
        <w:rPr>
          <w:rFonts w:ascii="Calibri" w:hAnsi="Calibri"/>
          <w:sz w:val="22"/>
          <w:szCs w:val="22"/>
          <w:lang w:val="en-US"/>
        </w:rPr>
        <w:tab/>
        <w:t>Cas</w:t>
      </w:r>
      <w:r w:rsidR="00EA45F3" w:rsidRPr="004204E5">
        <w:rPr>
          <w:rFonts w:ascii="Calibri" w:hAnsi="Calibri"/>
          <w:sz w:val="22"/>
          <w:szCs w:val="22"/>
          <w:lang w:val="en-US"/>
        </w:rPr>
        <w:t>e</w:t>
      </w:r>
      <w:r w:rsidRPr="004204E5">
        <w:rPr>
          <w:rFonts w:ascii="Calibri" w:hAnsi="Calibri"/>
          <w:sz w:val="22"/>
          <w:szCs w:val="22"/>
          <w:lang w:val="en-US"/>
        </w:rPr>
        <w:t xml:space="preserve"> 12.596 – </w:t>
      </w:r>
      <w:r w:rsidR="00EA45F3" w:rsidRPr="004204E5">
        <w:rPr>
          <w:rFonts w:ascii="Calibri" w:hAnsi="Calibri"/>
          <w:sz w:val="22"/>
          <w:szCs w:val="22"/>
          <w:lang w:val="en-US"/>
        </w:rPr>
        <w:t>Specific Allegations</w:t>
      </w:r>
      <w:r w:rsidRPr="004204E5">
        <w:rPr>
          <w:rFonts w:ascii="Calibri" w:hAnsi="Calibri"/>
          <w:sz w:val="22"/>
          <w:szCs w:val="22"/>
          <w:lang w:val="en-US"/>
        </w:rPr>
        <w:t xml:space="preserve"> – Luz Dary Ospina Bastidas</w:t>
      </w:r>
      <w:r w:rsidR="00507885" w:rsidRPr="004204E5">
        <w:rPr>
          <w:rFonts w:ascii="Calibri" w:hAnsi="Calibri"/>
          <w:sz w:val="22"/>
          <w:szCs w:val="22"/>
          <w:lang w:val="en-US"/>
        </w:rPr>
        <w:t xml:space="preserve"> </w:t>
      </w:r>
      <w:proofErr w:type="gramStart"/>
      <w:r w:rsidR="00507885" w:rsidRPr="004204E5">
        <w:rPr>
          <w:rFonts w:ascii="Calibri" w:hAnsi="Calibri"/>
          <w:i/>
          <w:sz w:val="22"/>
          <w:szCs w:val="22"/>
          <w:lang w:val="en-US"/>
        </w:rPr>
        <w:t>et</w:t>
      </w:r>
      <w:proofErr w:type="gramEnd"/>
      <w:r w:rsidR="00507885" w:rsidRPr="004204E5">
        <w:rPr>
          <w:rFonts w:ascii="Calibri" w:hAnsi="Calibri"/>
          <w:i/>
          <w:sz w:val="22"/>
          <w:szCs w:val="22"/>
          <w:lang w:val="en-US"/>
        </w:rPr>
        <w:t xml:space="preserve">. </w:t>
      </w:r>
      <w:proofErr w:type="gramStart"/>
      <w:r w:rsidR="00507885" w:rsidRPr="004204E5">
        <w:rPr>
          <w:rFonts w:ascii="Calibri" w:hAnsi="Calibri"/>
          <w:i/>
          <w:sz w:val="22"/>
          <w:szCs w:val="22"/>
          <w:lang w:val="en-US"/>
        </w:rPr>
        <w:t>al</w:t>
      </w:r>
      <w:proofErr w:type="gramEnd"/>
      <w:r w:rsidR="00507885" w:rsidRPr="004204E5">
        <w:rPr>
          <w:rFonts w:ascii="Calibri" w:hAnsi="Calibri"/>
          <w:i/>
          <w:sz w:val="22"/>
          <w:szCs w:val="22"/>
          <w:lang w:val="en-US"/>
        </w:rPr>
        <w:t>.</w:t>
      </w:r>
    </w:p>
    <w:p w:rsidR="00904F6D" w:rsidRPr="004204E5" w:rsidRDefault="00904F6D" w:rsidP="001764A3">
      <w:pPr>
        <w:pStyle w:val="Textoindependiente"/>
        <w:rPr>
          <w:rFonts w:ascii="Calibri" w:hAnsi="Calibri"/>
          <w:b w:val="0"/>
          <w:sz w:val="22"/>
          <w:szCs w:val="22"/>
          <w:lang w:val="en-US"/>
        </w:rPr>
      </w:pPr>
    </w:p>
    <w:p w:rsidR="00904F6D" w:rsidRPr="004204E5" w:rsidRDefault="00EA45F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State presented arguments similar to those it made in the</w:t>
      </w:r>
      <w:r w:rsidR="00431C29" w:rsidRPr="004204E5">
        <w:rPr>
          <w:rFonts w:ascii="Calibri" w:hAnsi="Calibri"/>
          <w:b w:val="0"/>
          <w:sz w:val="22"/>
          <w:szCs w:val="22"/>
          <w:lang w:val="en-US"/>
        </w:rPr>
        <w:t xml:space="preserve"> case of the events involving M</w:t>
      </w:r>
      <w:r w:rsidRPr="004204E5">
        <w:rPr>
          <w:rFonts w:ascii="Calibri" w:hAnsi="Calibri"/>
          <w:b w:val="0"/>
          <w:sz w:val="22"/>
          <w:szCs w:val="22"/>
          <w:lang w:val="en-US"/>
        </w:rPr>
        <w:t xml:space="preserve">s. </w:t>
      </w:r>
      <w:proofErr w:type="spellStart"/>
      <w:r w:rsidR="0020306A" w:rsidRPr="004204E5">
        <w:rPr>
          <w:rFonts w:ascii="Calibri" w:hAnsi="Calibri"/>
          <w:b w:val="0"/>
          <w:sz w:val="22"/>
          <w:szCs w:val="22"/>
          <w:lang w:val="en-US"/>
        </w:rPr>
        <w:t>Miryam</w:t>
      </w:r>
      <w:proofErr w:type="spellEnd"/>
      <w:r w:rsidRPr="004204E5">
        <w:rPr>
          <w:rFonts w:ascii="Calibri" w:hAnsi="Calibri"/>
          <w:b w:val="0"/>
          <w:sz w:val="22"/>
          <w:szCs w:val="22"/>
          <w:lang w:val="en-US"/>
        </w:rPr>
        <w:t xml:space="preserve"> Eugenia Rúa Figueroa.  It contends that it is not responsible for the violations being alleged and that it has taken preventive measures for the inhabitants of </w:t>
      </w:r>
      <w:r w:rsidR="00B80039" w:rsidRPr="004204E5">
        <w:rPr>
          <w:rFonts w:ascii="Calibri" w:hAnsi="Calibri"/>
          <w:b w:val="0"/>
          <w:i/>
          <w:sz w:val="22"/>
          <w:szCs w:val="22"/>
          <w:lang w:val="en-US"/>
        </w:rPr>
        <w:t>Comuna 13</w:t>
      </w:r>
      <w:r w:rsidRPr="004204E5">
        <w:rPr>
          <w:rFonts w:ascii="Calibri" w:hAnsi="Calibri"/>
          <w:b w:val="0"/>
          <w:sz w:val="22"/>
          <w:szCs w:val="22"/>
          <w:lang w:val="en-US"/>
        </w:rPr>
        <w:t>, in furtherance of its duties to protect and ensure.</w:t>
      </w:r>
    </w:p>
    <w:p w:rsidR="00507885" w:rsidRPr="004204E5" w:rsidRDefault="00507885" w:rsidP="001764A3">
      <w:pPr>
        <w:pStyle w:val="Textoindependiente"/>
        <w:rPr>
          <w:rFonts w:ascii="Calibri" w:hAnsi="Calibri"/>
          <w:b w:val="0"/>
          <w:sz w:val="22"/>
          <w:szCs w:val="22"/>
          <w:lang w:val="en-US"/>
        </w:rPr>
      </w:pPr>
    </w:p>
    <w:p w:rsidR="00507885" w:rsidRPr="004204E5" w:rsidRDefault="00FC24E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 xml:space="preserve">The State further notes that the </w:t>
      </w:r>
      <w:r w:rsidR="00AC0344" w:rsidRPr="004204E5">
        <w:rPr>
          <w:rFonts w:ascii="Calibri" w:hAnsi="Calibri"/>
          <w:b w:val="0"/>
          <w:sz w:val="22"/>
          <w:szCs w:val="22"/>
          <w:lang w:val="en-US"/>
        </w:rPr>
        <w:t xml:space="preserve">Office of the </w:t>
      </w:r>
      <w:r w:rsidRPr="004204E5">
        <w:rPr>
          <w:rFonts w:ascii="Calibri" w:hAnsi="Calibri"/>
          <w:b w:val="0"/>
          <w:sz w:val="22"/>
          <w:szCs w:val="22"/>
          <w:lang w:val="en-US"/>
        </w:rPr>
        <w:t>13</w:t>
      </w:r>
      <w:r w:rsidRPr="004204E5">
        <w:rPr>
          <w:rFonts w:ascii="Calibri" w:hAnsi="Calibri"/>
          <w:b w:val="0"/>
          <w:sz w:val="22"/>
          <w:szCs w:val="22"/>
          <w:vertAlign w:val="superscript"/>
          <w:lang w:val="en-US"/>
        </w:rPr>
        <w:t>th</w:t>
      </w:r>
      <w:r w:rsidRPr="004204E5">
        <w:rPr>
          <w:rFonts w:ascii="Calibri" w:hAnsi="Calibri"/>
          <w:b w:val="0"/>
          <w:sz w:val="22"/>
          <w:szCs w:val="22"/>
          <w:lang w:val="en-US"/>
        </w:rPr>
        <w:t xml:space="preserve"> </w:t>
      </w:r>
      <w:r w:rsidR="00AC0344" w:rsidRPr="004204E5">
        <w:rPr>
          <w:rFonts w:ascii="Calibri" w:hAnsi="Calibri"/>
          <w:b w:val="0"/>
          <w:sz w:val="22"/>
          <w:szCs w:val="22"/>
          <w:lang w:val="en-US"/>
        </w:rPr>
        <w:t xml:space="preserve">Special </w:t>
      </w:r>
      <w:r w:rsidRPr="004204E5">
        <w:rPr>
          <w:rFonts w:ascii="Calibri" w:hAnsi="Calibri"/>
          <w:b w:val="0"/>
          <w:sz w:val="22"/>
          <w:szCs w:val="22"/>
          <w:lang w:val="en-US"/>
        </w:rPr>
        <w:t xml:space="preserve">Prosecutor, under the National Human Rights and International Humanitarian Law </w:t>
      </w:r>
      <w:r w:rsidR="001E5B3C" w:rsidRPr="004204E5">
        <w:rPr>
          <w:rFonts w:ascii="Calibri" w:hAnsi="Calibri"/>
          <w:b w:val="0"/>
          <w:sz w:val="22"/>
          <w:szCs w:val="22"/>
          <w:lang w:val="en-US"/>
        </w:rPr>
        <w:t xml:space="preserve">Unit </w:t>
      </w:r>
      <w:r w:rsidRPr="004204E5">
        <w:rPr>
          <w:rFonts w:ascii="Calibri" w:hAnsi="Calibri"/>
          <w:b w:val="0"/>
          <w:sz w:val="22"/>
          <w:szCs w:val="22"/>
          <w:lang w:val="en-US"/>
        </w:rPr>
        <w:t>of the Office of the Attorney</w:t>
      </w:r>
      <w:r w:rsidR="001E5B3C" w:rsidRPr="004204E5">
        <w:rPr>
          <w:rFonts w:ascii="Calibri" w:hAnsi="Calibri"/>
          <w:b w:val="0"/>
          <w:sz w:val="22"/>
          <w:szCs w:val="22"/>
          <w:lang w:val="en-US"/>
        </w:rPr>
        <w:t xml:space="preserve"> General</w:t>
      </w:r>
      <w:r w:rsidR="00AC0344" w:rsidRPr="004204E5">
        <w:rPr>
          <w:rFonts w:ascii="Calibri" w:hAnsi="Calibri"/>
          <w:b w:val="0"/>
          <w:sz w:val="22"/>
          <w:szCs w:val="22"/>
          <w:lang w:val="en-US"/>
        </w:rPr>
        <w:t>,</w:t>
      </w:r>
      <w:r w:rsidRPr="004204E5">
        <w:rPr>
          <w:rFonts w:ascii="Calibri" w:hAnsi="Calibri"/>
          <w:b w:val="0"/>
          <w:sz w:val="22"/>
          <w:szCs w:val="22"/>
          <w:lang w:val="en-US"/>
        </w:rPr>
        <w:t xml:space="preserve"> </w:t>
      </w:r>
      <w:r w:rsidR="00AC0344" w:rsidRPr="004204E5">
        <w:rPr>
          <w:rFonts w:ascii="Calibri" w:hAnsi="Calibri"/>
          <w:b w:val="0"/>
          <w:sz w:val="22"/>
          <w:szCs w:val="22"/>
          <w:lang w:val="en-US"/>
        </w:rPr>
        <w:t xml:space="preserve">under </w:t>
      </w:r>
      <w:r w:rsidR="001E5B3C" w:rsidRPr="004204E5">
        <w:rPr>
          <w:rFonts w:ascii="Calibri" w:hAnsi="Calibri"/>
          <w:b w:val="0"/>
          <w:sz w:val="22"/>
          <w:szCs w:val="22"/>
          <w:lang w:val="en-US"/>
        </w:rPr>
        <w:t>f</w:t>
      </w:r>
      <w:r w:rsidR="00AC0344" w:rsidRPr="004204E5">
        <w:rPr>
          <w:rFonts w:ascii="Calibri" w:hAnsi="Calibri"/>
          <w:b w:val="0"/>
          <w:sz w:val="22"/>
          <w:szCs w:val="22"/>
          <w:lang w:val="en-US"/>
        </w:rPr>
        <w:t xml:space="preserve">ile </w:t>
      </w:r>
      <w:r w:rsidR="00507885" w:rsidRPr="004204E5">
        <w:rPr>
          <w:rFonts w:ascii="Calibri" w:hAnsi="Calibri"/>
          <w:b w:val="0"/>
          <w:sz w:val="22"/>
          <w:szCs w:val="22"/>
          <w:lang w:val="en-US"/>
        </w:rPr>
        <w:t xml:space="preserve">No. 4017, </w:t>
      </w:r>
      <w:r w:rsidR="00AC0344" w:rsidRPr="004204E5">
        <w:rPr>
          <w:rFonts w:ascii="Calibri" w:hAnsi="Calibri"/>
          <w:b w:val="0"/>
          <w:sz w:val="22"/>
          <w:szCs w:val="22"/>
          <w:lang w:val="en-US"/>
        </w:rPr>
        <w:t xml:space="preserve">is conducting </w:t>
      </w:r>
      <w:r w:rsidRPr="004204E5">
        <w:rPr>
          <w:rFonts w:ascii="Calibri" w:hAnsi="Calibri"/>
          <w:b w:val="0"/>
          <w:sz w:val="22"/>
          <w:szCs w:val="22"/>
          <w:lang w:val="en-US"/>
        </w:rPr>
        <w:t xml:space="preserve">the criminal investigation </w:t>
      </w:r>
      <w:r w:rsidR="00AC0344" w:rsidRPr="004204E5">
        <w:rPr>
          <w:rFonts w:ascii="Calibri" w:hAnsi="Calibri"/>
          <w:b w:val="0"/>
          <w:sz w:val="22"/>
          <w:szCs w:val="22"/>
          <w:lang w:val="en-US"/>
        </w:rPr>
        <w:t>into the</w:t>
      </w:r>
      <w:r w:rsidRPr="004204E5">
        <w:rPr>
          <w:rFonts w:ascii="Calibri" w:hAnsi="Calibri"/>
          <w:b w:val="0"/>
          <w:sz w:val="22"/>
          <w:szCs w:val="22"/>
          <w:lang w:val="en-US"/>
        </w:rPr>
        <w:t xml:space="preserve"> forced displacement and threats to which Ms. Luz Dary Ospina Bastidas and her family were subjected. It reports that the evidence taken </w:t>
      </w:r>
      <w:r w:rsidR="00AC0344" w:rsidRPr="004204E5">
        <w:rPr>
          <w:rFonts w:ascii="Calibri" w:hAnsi="Calibri"/>
          <w:b w:val="0"/>
          <w:sz w:val="22"/>
          <w:szCs w:val="22"/>
          <w:lang w:val="en-US"/>
        </w:rPr>
        <w:t xml:space="preserve">includes </w:t>
      </w:r>
      <w:r w:rsidRPr="004204E5">
        <w:rPr>
          <w:rFonts w:ascii="Calibri" w:hAnsi="Calibri"/>
          <w:b w:val="0"/>
          <w:sz w:val="22"/>
          <w:szCs w:val="22"/>
          <w:lang w:val="en-US"/>
        </w:rPr>
        <w:t>reports of judicial inspections, going to the scene of the events, intelligence work in the sector, locating the vi</w:t>
      </w:r>
      <w:r w:rsidR="00507885" w:rsidRPr="004204E5">
        <w:rPr>
          <w:rFonts w:ascii="Calibri" w:hAnsi="Calibri"/>
          <w:b w:val="0"/>
          <w:sz w:val="22"/>
          <w:szCs w:val="22"/>
          <w:lang w:val="en-US"/>
        </w:rPr>
        <w:t xml:space="preserve">ctim, </w:t>
      </w:r>
      <w:r w:rsidRPr="004204E5">
        <w:rPr>
          <w:rFonts w:ascii="Calibri" w:hAnsi="Calibri"/>
          <w:b w:val="0"/>
          <w:sz w:val="22"/>
          <w:szCs w:val="22"/>
          <w:lang w:val="en-US"/>
        </w:rPr>
        <w:t xml:space="preserve">taking the amended complaint of Ms. </w:t>
      </w:r>
      <w:r w:rsidR="00507885" w:rsidRPr="004204E5">
        <w:rPr>
          <w:rFonts w:ascii="Calibri" w:hAnsi="Calibri"/>
          <w:b w:val="0"/>
          <w:sz w:val="22"/>
          <w:szCs w:val="22"/>
          <w:lang w:val="en-US"/>
        </w:rPr>
        <w:t xml:space="preserve">Ospina, </w:t>
      </w:r>
      <w:r w:rsidRPr="004204E5">
        <w:rPr>
          <w:rFonts w:ascii="Calibri" w:hAnsi="Calibri"/>
          <w:b w:val="0"/>
          <w:sz w:val="22"/>
          <w:szCs w:val="22"/>
          <w:lang w:val="en-US"/>
        </w:rPr>
        <w:t xml:space="preserve">taking sworn statements, and assigning work missions to the CTI, among others. As regards the investigation that is being undertaken, the State indicates that the Office of the Attorney General has spared no efforts in pursuing investigative work aimed at prosecuting those responsible for these facts. On this point, it notes that in the context of this investigation </w:t>
      </w:r>
      <w:r w:rsidR="001E5B3C" w:rsidRPr="004204E5">
        <w:rPr>
          <w:rFonts w:ascii="Calibri" w:hAnsi="Calibri"/>
          <w:b w:val="0"/>
          <w:sz w:val="22"/>
          <w:szCs w:val="22"/>
          <w:lang w:val="en-US"/>
        </w:rPr>
        <w:t xml:space="preserve">Mr. </w:t>
      </w:r>
      <w:r w:rsidR="00507885" w:rsidRPr="004204E5">
        <w:rPr>
          <w:rFonts w:ascii="Calibri" w:hAnsi="Calibri"/>
          <w:b w:val="0"/>
          <w:sz w:val="22"/>
          <w:szCs w:val="22"/>
          <w:lang w:val="en-US"/>
        </w:rPr>
        <w:t>Horacio Vedoya Vergara</w:t>
      </w:r>
      <w:r w:rsidR="001E5B3C" w:rsidRPr="004204E5">
        <w:rPr>
          <w:rFonts w:ascii="Calibri" w:hAnsi="Calibri"/>
          <w:b w:val="0"/>
          <w:sz w:val="22"/>
          <w:szCs w:val="22"/>
          <w:lang w:val="en-US"/>
        </w:rPr>
        <w:t xml:space="preserve"> was identified as </w:t>
      </w:r>
      <w:r w:rsidR="008F2067" w:rsidRPr="004204E5">
        <w:rPr>
          <w:rFonts w:ascii="Calibri" w:hAnsi="Calibri"/>
          <w:b w:val="0"/>
          <w:sz w:val="22"/>
          <w:szCs w:val="22"/>
          <w:lang w:val="en-US"/>
        </w:rPr>
        <w:t>a possible</w:t>
      </w:r>
      <w:r w:rsidR="001E5B3C" w:rsidRPr="004204E5">
        <w:rPr>
          <w:rFonts w:ascii="Calibri" w:hAnsi="Calibri"/>
          <w:b w:val="0"/>
          <w:sz w:val="22"/>
          <w:szCs w:val="22"/>
          <w:lang w:val="en-US"/>
        </w:rPr>
        <w:t xml:space="preserve"> </w:t>
      </w:r>
      <w:r w:rsidR="008F2067" w:rsidRPr="004204E5">
        <w:rPr>
          <w:rFonts w:ascii="Calibri" w:hAnsi="Calibri"/>
          <w:b w:val="0"/>
          <w:sz w:val="22"/>
          <w:szCs w:val="22"/>
          <w:lang w:val="en-US"/>
        </w:rPr>
        <w:t>defendant</w:t>
      </w:r>
      <w:r w:rsidR="001E5B3C" w:rsidRPr="004204E5">
        <w:rPr>
          <w:rFonts w:ascii="Calibri" w:hAnsi="Calibri"/>
          <w:b w:val="0"/>
          <w:sz w:val="22"/>
          <w:szCs w:val="22"/>
          <w:lang w:val="en-US"/>
        </w:rPr>
        <w:t>;</w:t>
      </w:r>
      <w:r w:rsidR="00507885" w:rsidRPr="004204E5">
        <w:rPr>
          <w:rFonts w:ascii="Calibri" w:hAnsi="Calibri"/>
          <w:b w:val="0"/>
          <w:sz w:val="22"/>
          <w:szCs w:val="22"/>
          <w:lang w:val="en-US"/>
        </w:rPr>
        <w:t xml:space="preserve"> </w:t>
      </w:r>
      <w:r w:rsidR="001E5B3C" w:rsidRPr="004204E5">
        <w:rPr>
          <w:rFonts w:ascii="Calibri" w:hAnsi="Calibri"/>
          <w:b w:val="0"/>
          <w:sz w:val="22"/>
          <w:szCs w:val="22"/>
          <w:lang w:val="en-US"/>
        </w:rPr>
        <w:t xml:space="preserve">he </w:t>
      </w:r>
      <w:r w:rsidRPr="004204E5">
        <w:rPr>
          <w:rFonts w:ascii="Calibri" w:hAnsi="Calibri"/>
          <w:b w:val="0"/>
          <w:sz w:val="22"/>
          <w:szCs w:val="22"/>
          <w:lang w:val="en-US"/>
        </w:rPr>
        <w:t>opted for a plea bargain arrangement and was sentenced by the 27</w:t>
      </w:r>
      <w:r w:rsidRPr="004204E5">
        <w:rPr>
          <w:rFonts w:ascii="Calibri" w:hAnsi="Calibri"/>
          <w:b w:val="0"/>
          <w:sz w:val="22"/>
          <w:szCs w:val="22"/>
          <w:vertAlign w:val="superscript"/>
          <w:lang w:val="en-US"/>
        </w:rPr>
        <w:t>th</w:t>
      </w:r>
      <w:r w:rsidRPr="004204E5">
        <w:rPr>
          <w:rFonts w:ascii="Calibri" w:hAnsi="Calibri"/>
          <w:b w:val="0"/>
          <w:sz w:val="22"/>
          <w:szCs w:val="22"/>
          <w:lang w:val="en-US"/>
        </w:rPr>
        <w:t xml:space="preserve"> Criminal Court of the </w:t>
      </w:r>
      <w:r w:rsidR="00507885" w:rsidRPr="004204E5">
        <w:rPr>
          <w:rFonts w:ascii="Calibri" w:hAnsi="Calibri"/>
          <w:b w:val="0"/>
          <w:sz w:val="22"/>
          <w:szCs w:val="22"/>
          <w:lang w:val="en-US"/>
        </w:rPr>
        <w:t>Medellín</w:t>
      </w:r>
      <w:r w:rsidRPr="004204E5">
        <w:rPr>
          <w:rFonts w:ascii="Calibri" w:hAnsi="Calibri"/>
          <w:b w:val="0"/>
          <w:sz w:val="22"/>
          <w:szCs w:val="22"/>
          <w:lang w:val="en-US"/>
        </w:rPr>
        <w:t xml:space="preserve"> Circuit to fifty </w:t>
      </w:r>
      <w:r w:rsidR="00507885" w:rsidRPr="004204E5">
        <w:rPr>
          <w:rFonts w:ascii="Calibri" w:hAnsi="Calibri"/>
          <w:b w:val="0"/>
          <w:sz w:val="22"/>
          <w:szCs w:val="22"/>
          <w:lang w:val="en-US"/>
        </w:rPr>
        <w:t xml:space="preserve">(50) </w:t>
      </w:r>
      <w:r w:rsidRPr="004204E5">
        <w:rPr>
          <w:rFonts w:ascii="Calibri" w:hAnsi="Calibri"/>
          <w:b w:val="0"/>
          <w:sz w:val="22"/>
          <w:szCs w:val="22"/>
          <w:lang w:val="en-US"/>
        </w:rPr>
        <w:t xml:space="preserve">months in prison for the crimes of forced displacement and invasion of lands or buildings, on June </w:t>
      </w:r>
      <w:r w:rsidR="00507885" w:rsidRPr="004204E5">
        <w:rPr>
          <w:rFonts w:ascii="Calibri" w:hAnsi="Calibri"/>
          <w:b w:val="0"/>
          <w:sz w:val="22"/>
          <w:szCs w:val="22"/>
          <w:lang w:val="en-US"/>
        </w:rPr>
        <w:t>29</w:t>
      </w:r>
      <w:r w:rsidRPr="004204E5">
        <w:rPr>
          <w:rFonts w:ascii="Calibri" w:hAnsi="Calibri"/>
          <w:b w:val="0"/>
          <w:sz w:val="22"/>
          <w:szCs w:val="22"/>
          <w:lang w:val="en-US"/>
        </w:rPr>
        <w:t>,</w:t>
      </w:r>
      <w:r w:rsidR="00507885" w:rsidRPr="004204E5">
        <w:rPr>
          <w:rFonts w:ascii="Calibri" w:hAnsi="Calibri"/>
          <w:b w:val="0"/>
          <w:sz w:val="22"/>
          <w:szCs w:val="22"/>
          <w:lang w:val="en-US"/>
        </w:rPr>
        <w:t xml:space="preserve"> 2011.  </w:t>
      </w:r>
      <w:r w:rsidRPr="004204E5">
        <w:rPr>
          <w:rFonts w:ascii="Calibri" w:hAnsi="Calibri"/>
          <w:b w:val="0"/>
          <w:sz w:val="22"/>
          <w:szCs w:val="22"/>
          <w:lang w:val="en-US"/>
        </w:rPr>
        <w:t xml:space="preserve">Similarly, </w:t>
      </w:r>
      <w:r w:rsidR="00FE72C6" w:rsidRPr="004204E5">
        <w:rPr>
          <w:rFonts w:ascii="Calibri" w:hAnsi="Calibri"/>
          <w:b w:val="0"/>
          <w:sz w:val="22"/>
          <w:szCs w:val="22"/>
          <w:lang w:val="en-US"/>
        </w:rPr>
        <w:t>the Office of the Attorney Gene</w:t>
      </w:r>
      <w:r w:rsidR="00AC0344" w:rsidRPr="004204E5">
        <w:rPr>
          <w:rFonts w:ascii="Calibri" w:hAnsi="Calibri"/>
          <w:b w:val="0"/>
          <w:sz w:val="22"/>
          <w:szCs w:val="22"/>
          <w:lang w:val="en-US"/>
        </w:rPr>
        <w:t>r</w:t>
      </w:r>
      <w:r w:rsidR="00FE72C6" w:rsidRPr="004204E5">
        <w:rPr>
          <w:rFonts w:ascii="Calibri" w:hAnsi="Calibri"/>
          <w:b w:val="0"/>
          <w:sz w:val="22"/>
          <w:szCs w:val="22"/>
          <w:lang w:val="en-US"/>
        </w:rPr>
        <w:t xml:space="preserve">al indicates that investigative work is being done by members of the Human Rights Group based in Medellín, including taking witness statements, for the purpose of obtaining information that might help identify the other perpetrators and/or participants in this matter. </w:t>
      </w:r>
    </w:p>
    <w:p w:rsidR="00507885" w:rsidRPr="004204E5" w:rsidRDefault="00507885" w:rsidP="001764A3">
      <w:pPr>
        <w:pStyle w:val="Textoindependiente"/>
        <w:rPr>
          <w:rFonts w:ascii="Calibri" w:hAnsi="Calibri"/>
          <w:b w:val="0"/>
          <w:sz w:val="22"/>
          <w:szCs w:val="22"/>
          <w:lang w:val="en-US"/>
        </w:rPr>
      </w:pPr>
    </w:p>
    <w:p w:rsidR="00904F6D" w:rsidRPr="004204E5" w:rsidRDefault="0050788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State also indicates that t</w:t>
      </w:r>
      <w:r w:rsidR="00785729" w:rsidRPr="004204E5">
        <w:rPr>
          <w:rFonts w:ascii="Calibri" w:hAnsi="Calibri"/>
          <w:b w:val="0"/>
          <w:sz w:val="22"/>
          <w:szCs w:val="22"/>
          <w:lang w:val="en-US"/>
        </w:rPr>
        <w:t>he Office of the Prosecutor</w:t>
      </w:r>
      <w:r w:rsidR="00FE3B48" w:rsidRPr="004204E5">
        <w:rPr>
          <w:rFonts w:ascii="Calibri" w:hAnsi="Calibri"/>
          <w:b w:val="0"/>
          <w:sz w:val="22"/>
          <w:szCs w:val="22"/>
          <w:lang w:val="en-US"/>
        </w:rPr>
        <w:t>-Delegate</w:t>
      </w:r>
      <w:r w:rsidR="00785729" w:rsidRPr="004204E5">
        <w:rPr>
          <w:rFonts w:ascii="Calibri" w:hAnsi="Calibri"/>
          <w:b w:val="0"/>
          <w:sz w:val="22"/>
          <w:szCs w:val="22"/>
          <w:lang w:val="en-US"/>
        </w:rPr>
        <w:t xml:space="preserve"> for Human Rights sent copies to the competent disciplinary authority for the latter to decide whether an investigation </w:t>
      </w:r>
      <w:r w:rsidR="00FE3B48" w:rsidRPr="004204E5">
        <w:rPr>
          <w:rFonts w:ascii="Calibri" w:hAnsi="Calibri"/>
          <w:b w:val="0"/>
          <w:sz w:val="22"/>
          <w:szCs w:val="22"/>
          <w:lang w:val="en-US"/>
        </w:rPr>
        <w:t>wa</w:t>
      </w:r>
      <w:r w:rsidR="00785729" w:rsidRPr="004204E5">
        <w:rPr>
          <w:rFonts w:ascii="Calibri" w:hAnsi="Calibri"/>
          <w:b w:val="0"/>
          <w:sz w:val="22"/>
          <w:szCs w:val="22"/>
          <w:lang w:val="en-US"/>
        </w:rPr>
        <w:t>s in order.  The State observes that it may be possible to establish blame for Luz Dary Ospina Bastidas’ alleged displacement once the investigations have been completed.  As for the crim</w:t>
      </w:r>
      <w:r w:rsidR="00351A7F" w:rsidRPr="004204E5">
        <w:rPr>
          <w:rFonts w:ascii="Calibri" w:hAnsi="Calibri"/>
          <w:b w:val="0"/>
          <w:sz w:val="22"/>
          <w:szCs w:val="22"/>
          <w:lang w:val="en-US"/>
        </w:rPr>
        <w:t xml:space="preserve">e of </w:t>
      </w:r>
      <w:r w:rsidR="00785729" w:rsidRPr="004204E5">
        <w:rPr>
          <w:rFonts w:ascii="Calibri" w:hAnsi="Calibri"/>
          <w:b w:val="0"/>
          <w:sz w:val="22"/>
          <w:szCs w:val="22"/>
          <w:lang w:val="en-US"/>
        </w:rPr>
        <w:t>threat, the State observes that the investigation is complicated by the fact that the criminals acted in anonymity; because the supposed victim found out by way of rumor, finding evidence leading to the identification of those responsible is difficult.</w:t>
      </w:r>
    </w:p>
    <w:p w:rsidR="00904F6D" w:rsidRPr="004204E5" w:rsidRDefault="00904F6D" w:rsidP="001764A3">
      <w:pPr>
        <w:pStyle w:val="Textoindependiente"/>
        <w:rPr>
          <w:rFonts w:ascii="Calibri" w:hAnsi="Calibri"/>
          <w:b w:val="0"/>
          <w:sz w:val="22"/>
          <w:szCs w:val="22"/>
          <w:lang w:val="en-US"/>
        </w:rPr>
      </w:pPr>
    </w:p>
    <w:p w:rsidR="00904F6D" w:rsidRPr="004204E5" w:rsidRDefault="0078572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As in the previous case, the State emphasizes that the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situation is complicated and that the State has made efforts to restore normalcy and the full force of its authority.  It acknowledges that the crimes that take the heaviest toll on the area are murder, terrorism, kidnapping, extortion and dispossession of properties.</w:t>
      </w:r>
      <w:r w:rsidR="00904F6D" w:rsidRPr="004204E5">
        <w:rPr>
          <w:rFonts w:ascii="Calibri" w:hAnsi="Calibri"/>
          <w:b w:val="0"/>
          <w:sz w:val="22"/>
          <w:szCs w:val="22"/>
          <w:lang w:val="en-US"/>
        </w:rPr>
        <w:t xml:space="preserve"> </w:t>
      </w:r>
      <w:r w:rsidR="003D0777" w:rsidRPr="004204E5">
        <w:rPr>
          <w:rFonts w:ascii="Calibri" w:hAnsi="Calibri"/>
          <w:b w:val="0"/>
          <w:sz w:val="22"/>
          <w:szCs w:val="22"/>
          <w:lang w:val="en-US"/>
        </w:rPr>
        <w:t xml:space="preserve">  It argues that this was the reason why it stepped up efforts by </w:t>
      </w:r>
      <w:r w:rsidR="0040306F" w:rsidRPr="004204E5">
        <w:rPr>
          <w:rFonts w:ascii="Calibri" w:hAnsi="Calibri"/>
          <w:b w:val="0"/>
          <w:sz w:val="22"/>
          <w:szCs w:val="22"/>
          <w:lang w:val="en-US"/>
        </w:rPr>
        <w:t xml:space="preserve">the security forces to </w:t>
      </w:r>
      <w:r w:rsidR="003D0777" w:rsidRPr="004204E5">
        <w:rPr>
          <w:rFonts w:ascii="Calibri" w:hAnsi="Calibri"/>
          <w:b w:val="0"/>
          <w:sz w:val="22"/>
          <w:szCs w:val="22"/>
          <w:lang w:val="en-US"/>
        </w:rPr>
        <w:t xml:space="preserve">restore order in </w:t>
      </w:r>
      <w:r w:rsidR="00B80039" w:rsidRPr="004204E5">
        <w:rPr>
          <w:rFonts w:ascii="Calibri" w:hAnsi="Calibri"/>
          <w:b w:val="0"/>
          <w:i/>
          <w:sz w:val="22"/>
          <w:szCs w:val="22"/>
          <w:lang w:val="en-US"/>
        </w:rPr>
        <w:t>Comuna 13</w:t>
      </w:r>
      <w:r w:rsidR="003D0777" w:rsidRPr="004204E5">
        <w:rPr>
          <w:rFonts w:ascii="Calibri" w:hAnsi="Calibri"/>
          <w:b w:val="0"/>
          <w:sz w:val="22"/>
          <w:szCs w:val="22"/>
          <w:lang w:val="en-US"/>
        </w:rPr>
        <w:t xml:space="preserve"> through special operations conducted in strict accordance with its duty to safeguard and protect.</w:t>
      </w:r>
    </w:p>
    <w:p w:rsidR="00904F6D" w:rsidRPr="004204E5" w:rsidRDefault="00904F6D" w:rsidP="001764A3">
      <w:pPr>
        <w:pStyle w:val="Textoindependiente"/>
        <w:rPr>
          <w:rFonts w:ascii="Calibri" w:hAnsi="Calibri"/>
          <w:sz w:val="22"/>
          <w:szCs w:val="22"/>
          <w:lang w:val="en-US"/>
        </w:rPr>
      </w:pPr>
    </w:p>
    <w:p w:rsidR="00904F6D" w:rsidRPr="004204E5" w:rsidRDefault="00904F6D" w:rsidP="001764A3">
      <w:pPr>
        <w:pStyle w:val="Textoindependiente"/>
        <w:rPr>
          <w:rFonts w:ascii="Calibri" w:hAnsi="Calibri"/>
          <w:sz w:val="22"/>
          <w:szCs w:val="22"/>
          <w:lang w:val="en-US"/>
        </w:rPr>
      </w:pPr>
      <w:r w:rsidRPr="004204E5">
        <w:rPr>
          <w:rFonts w:ascii="Calibri" w:hAnsi="Calibri"/>
          <w:sz w:val="22"/>
          <w:szCs w:val="22"/>
          <w:lang w:val="en-US"/>
        </w:rPr>
        <w:tab/>
      </w:r>
      <w:proofErr w:type="gramStart"/>
      <w:r w:rsidRPr="004204E5">
        <w:rPr>
          <w:rFonts w:ascii="Calibri" w:hAnsi="Calibri"/>
          <w:sz w:val="22"/>
          <w:szCs w:val="22"/>
          <w:lang w:val="en-US"/>
        </w:rPr>
        <w:t>Cas</w:t>
      </w:r>
      <w:r w:rsidR="003D0777" w:rsidRPr="004204E5">
        <w:rPr>
          <w:rFonts w:ascii="Calibri" w:hAnsi="Calibri"/>
          <w:sz w:val="22"/>
          <w:szCs w:val="22"/>
          <w:lang w:val="en-US"/>
        </w:rPr>
        <w:t>e</w:t>
      </w:r>
      <w:r w:rsidRPr="004204E5">
        <w:rPr>
          <w:rFonts w:ascii="Calibri" w:hAnsi="Calibri"/>
          <w:sz w:val="22"/>
          <w:szCs w:val="22"/>
          <w:lang w:val="en-US"/>
        </w:rPr>
        <w:t xml:space="preserve"> 12.621 </w:t>
      </w:r>
      <w:r w:rsidR="00615FD6" w:rsidRPr="004204E5">
        <w:rPr>
          <w:rFonts w:ascii="Calibri" w:hAnsi="Calibri"/>
          <w:sz w:val="22"/>
          <w:szCs w:val="22"/>
          <w:lang w:val="en-US"/>
        </w:rPr>
        <w:t>–</w:t>
      </w:r>
      <w:r w:rsidRPr="004204E5">
        <w:rPr>
          <w:rFonts w:ascii="Calibri" w:hAnsi="Calibri"/>
          <w:sz w:val="22"/>
          <w:szCs w:val="22"/>
          <w:lang w:val="en-US"/>
        </w:rPr>
        <w:t xml:space="preserve"> </w:t>
      </w:r>
      <w:r w:rsidR="00615FD6" w:rsidRPr="004204E5">
        <w:rPr>
          <w:rFonts w:ascii="Calibri" w:hAnsi="Calibri"/>
          <w:sz w:val="22"/>
          <w:szCs w:val="22"/>
          <w:lang w:val="en-US"/>
        </w:rPr>
        <w:t xml:space="preserve">Specific Allegations </w:t>
      </w:r>
      <w:r w:rsidR="00961363" w:rsidRPr="004204E5">
        <w:rPr>
          <w:rFonts w:ascii="Calibri" w:hAnsi="Calibri"/>
          <w:sz w:val="22"/>
          <w:szCs w:val="22"/>
          <w:lang w:val="en-US"/>
        </w:rPr>
        <w:t>–</w:t>
      </w:r>
      <w:r w:rsidR="00615FD6" w:rsidRPr="004204E5">
        <w:rPr>
          <w:rFonts w:ascii="Calibri" w:hAnsi="Calibri"/>
          <w:sz w:val="22"/>
          <w:szCs w:val="22"/>
          <w:lang w:val="en-US"/>
        </w:rPr>
        <w:t xml:space="preserve"> </w:t>
      </w:r>
      <w:r w:rsidR="00961363" w:rsidRPr="004204E5">
        <w:rPr>
          <w:rFonts w:ascii="Calibri" w:hAnsi="Calibri"/>
          <w:sz w:val="22"/>
          <w:szCs w:val="22"/>
          <w:lang w:val="en-US"/>
        </w:rPr>
        <w:t>Ana Teresa Yarce</w:t>
      </w:r>
      <w:r w:rsidRPr="004204E5">
        <w:rPr>
          <w:rFonts w:ascii="Calibri" w:hAnsi="Calibri"/>
          <w:sz w:val="22"/>
          <w:szCs w:val="22"/>
          <w:lang w:val="en-US"/>
        </w:rPr>
        <w:t xml:space="preserve"> </w:t>
      </w:r>
      <w:r w:rsidR="00615FD6" w:rsidRPr="004204E5">
        <w:rPr>
          <w:rFonts w:ascii="Calibri" w:hAnsi="Calibri"/>
          <w:i/>
          <w:sz w:val="22"/>
          <w:szCs w:val="22"/>
          <w:lang w:val="en-US"/>
        </w:rPr>
        <w:t>et al.</w:t>
      </w:r>
      <w:proofErr w:type="gramEnd"/>
    </w:p>
    <w:p w:rsidR="00904F6D" w:rsidRPr="004204E5" w:rsidRDefault="00904F6D" w:rsidP="001764A3">
      <w:pPr>
        <w:jc w:val="both"/>
        <w:rPr>
          <w:rFonts w:ascii="Calibri" w:hAnsi="Calibri"/>
          <w:sz w:val="22"/>
          <w:szCs w:val="22"/>
        </w:rPr>
      </w:pPr>
    </w:p>
    <w:p w:rsidR="00904F6D" w:rsidRPr="004204E5" w:rsidRDefault="00615FD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State alleg</w:t>
      </w:r>
      <w:r w:rsidR="00431C29" w:rsidRPr="004204E5">
        <w:rPr>
          <w:rFonts w:ascii="Calibri" w:hAnsi="Calibri"/>
          <w:b w:val="0"/>
          <w:sz w:val="22"/>
          <w:szCs w:val="22"/>
          <w:lang w:val="en-US"/>
        </w:rPr>
        <w:t>es that on November 12, 2002, Ms. Yarce, M</w:t>
      </w:r>
      <w:r w:rsidRPr="004204E5">
        <w:rPr>
          <w:rFonts w:ascii="Calibri" w:hAnsi="Calibri"/>
          <w:b w:val="0"/>
          <w:sz w:val="22"/>
          <w:szCs w:val="22"/>
          <w:lang w:val="en-US"/>
        </w:rPr>
        <w:t xml:space="preserve">s. </w:t>
      </w:r>
      <w:proofErr w:type="spellStart"/>
      <w:r w:rsidR="00904F6D" w:rsidRPr="004204E5">
        <w:rPr>
          <w:rFonts w:ascii="Calibri" w:hAnsi="Calibri"/>
          <w:b w:val="0"/>
          <w:sz w:val="22"/>
          <w:szCs w:val="22"/>
          <w:lang w:val="en-US"/>
        </w:rPr>
        <w:t>Londoño</w:t>
      </w:r>
      <w:proofErr w:type="spellEnd"/>
      <w:r w:rsidR="00904F6D" w:rsidRPr="004204E5">
        <w:rPr>
          <w:rFonts w:ascii="Calibri" w:hAnsi="Calibri"/>
          <w:b w:val="0"/>
          <w:sz w:val="22"/>
          <w:szCs w:val="22"/>
          <w:lang w:val="en-US"/>
        </w:rPr>
        <w:t xml:space="preserve"> </w:t>
      </w:r>
      <w:r w:rsidR="00431C29" w:rsidRPr="004204E5">
        <w:rPr>
          <w:rFonts w:ascii="Calibri" w:hAnsi="Calibri"/>
          <w:b w:val="0"/>
          <w:sz w:val="22"/>
          <w:szCs w:val="22"/>
          <w:lang w:val="en-US"/>
        </w:rPr>
        <w:t>and M</w:t>
      </w:r>
      <w:r w:rsidRPr="004204E5">
        <w:rPr>
          <w:rFonts w:ascii="Calibri" w:hAnsi="Calibri"/>
          <w:b w:val="0"/>
          <w:sz w:val="22"/>
          <w:szCs w:val="22"/>
          <w:lang w:val="en-US"/>
        </w:rPr>
        <w:t xml:space="preserve">s. </w:t>
      </w:r>
      <w:r w:rsidR="00904F6D" w:rsidRPr="004204E5">
        <w:rPr>
          <w:rFonts w:ascii="Calibri" w:hAnsi="Calibri"/>
          <w:b w:val="0"/>
          <w:sz w:val="22"/>
          <w:szCs w:val="22"/>
          <w:lang w:val="en-US"/>
        </w:rPr>
        <w:t>Naranjo</w:t>
      </w:r>
      <w:r w:rsidRPr="004204E5">
        <w:rPr>
          <w:rFonts w:ascii="Calibri" w:hAnsi="Calibri"/>
          <w:b w:val="0"/>
          <w:sz w:val="22"/>
          <w:szCs w:val="22"/>
          <w:lang w:val="en-US"/>
        </w:rPr>
        <w:t xml:space="preserve"> were released from custody and turned over to the Public Prosecutor’s Office for the alleged commission of the crime of sedition.  It asserts that the </w:t>
      </w:r>
      <w:r w:rsidR="004D7B2B" w:rsidRPr="004204E5">
        <w:rPr>
          <w:rFonts w:ascii="Calibri" w:hAnsi="Calibri"/>
          <w:b w:val="0"/>
          <w:sz w:val="22"/>
          <w:szCs w:val="22"/>
          <w:lang w:val="en-US"/>
        </w:rPr>
        <w:t xml:space="preserve">three women were arrested and implicated in the investigation based on information provided by people living in the sector.  Case No. 631609 was opened in the Single </w:t>
      </w:r>
      <w:r w:rsidR="00276D7F" w:rsidRPr="004204E5">
        <w:rPr>
          <w:rFonts w:ascii="Calibri" w:hAnsi="Calibri"/>
          <w:b w:val="0"/>
          <w:sz w:val="22"/>
          <w:szCs w:val="22"/>
          <w:lang w:val="en-US"/>
        </w:rPr>
        <w:t xml:space="preserve">Sectional </w:t>
      </w:r>
      <w:r w:rsidR="004D7B2B" w:rsidRPr="004204E5">
        <w:rPr>
          <w:rFonts w:ascii="Calibri" w:hAnsi="Calibri"/>
          <w:b w:val="0"/>
          <w:sz w:val="22"/>
          <w:szCs w:val="22"/>
          <w:lang w:val="en-US"/>
        </w:rPr>
        <w:t>Unit for Crimes against the Constitutional and Legal Order</w:t>
      </w:r>
      <w:r w:rsidR="00BE0C0D" w:rsidRPr="004204E5">
        <w:rPr>
          <w:rFonts w:ascii="Calibri" w:hAnsi="Calibri"/>
          <w:b w:val="0"/>
          <w:sz w:val="22"/>
          <w:szCs w:val="22"/>
          <w:lang w:val="en-US"/>
        </w:rPr>
        <w:t xml:space="preserve"> and Others</w:t>
      </w:r>
      <w:r w:rsidR="004D7B2B" w:rsidRPr="004204E5">
        <w:rPr>
          <w:rFonts w:ascii="Calibri" w:hAnsi="Calibri"/>
          <w:b w:val="0"/>
          <w:sz w:val="22"/>
          <w:szCs w:val="22"/>
          <w:lang w:val="en-US"/>
        </w:rPr>
        <w:t>, Office of the 84</w:t>
      </w:r>
      <w:r w:rsidR="004D7B2B" w:rsidRPr="004204E5">
        <w:rPr>
          <w:rFonts w:ascii="Calibri" w:hAnsi="Calibri"/>
          <w:b w:val="0"/>
          <w:sz w:val="22"/>
          <w:szCs w:val="22"/>
          <w:vertAlign w:val="superscript"/>
          <w:lang w:val="en-US"/>
        </w:rPr>
        <w:t>th</w:t>
      </w:r>
      <w:r w:rsidR="004D7B2B" w:rsidRPr="004204E5">
        <w:rPr>
          <w:rFonts w:ascii="Calibri" w:hAnsi="Calibri"/>
          <w:b w:val="0"/>
          <w:sz w:val="22"/>
          <w:szCs w:val="22"/>
          <w:lang w:val="en-US"/>
        </w:rPr>
        <w:t xml:space="preserve"> </w:t>
      </w:r>
      <w:r w:rsidR="00351A7F" w:rsidRPr="004204E5">
        <w:rPr>
          <w:rFonts w:ascii="Calibri" w:hAnsi="Calibri"/>
          <w:b w:val="0"/>
          <w:sz w:val="22"/>
          <w:szCs w:val="22"/>
          <w:lang w:val="en-US"/>
        </w:rPr>
        <w:t xml:space="preserve">Prosecutor Assigned </w:t>
      </w:r>
      <w:r w:rsidR="004D7B2B" w:rsidRPr="004204E5">
        <w:rPr>
          <w:rFonts w:ascii="Calibri" w:hAnsi="Calibri"/>
          <w:b w:val="0"/>
          <w:sz w:val="22"/>
          <w:szCs w:val="22"/>
          <w:lang w:val="en-US"/>
        </w:rPr>
        <w:t>to the Medellín Criminal Circuit Court Judges.</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904F6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Dur</w:t>
      </w:r>
      <w:r w:rsidR="004D7B2B" w:rsidRPr="004204E5">
        <w:rPr>
          <w:rFonts w:ascii="Calibri" w:hAnsi="Calibri"/>
          <w:b w:val="0"/>
          <w:sz w:val="22"/>
          <w:szCs w:val="22"/>
          <w:lang w:val="en-US"/>
        </w:rPr>
        <w:t>ing the inquiries, both the Office of the 190</w:t>
      </w:r>
      <w:r w:rsidR="004D7B2B" w:rsidRPr="004204E5">
        <w:rPr>
          <w:rFonts w:ascii="Calibri" w:hAnsi="Calibri"/>
          <w:b w:val="0"/>
          <w:sz w:val="22"/>
          <w:szCs w:val="22"/>
          <w:vertAlign w:val="superscript"/>
          <w:lang w:val="en-US"/>
        </w:rPr>
        <w:t>th</w:t>
      </w:r>
      <w:r w:rsidR="004D7B2B" w:rsidRPr="004204E5">
        <w:rPr>
          <w:rFonts w:ascii="Calibri" w:hAnsi="Calibri"/>
          <w:b w:val="0"/>
          <w:sz w:val="22"/>
          <w:szCs w:val="22"/>
          <w:lang w:val="en-US"/>
        </w:rPr>
        <w:t xml:space="preserve"> </w:t>
      </w:r>
      <w:r w:rsidR="00D567D2" w:rsidRPr="004204E5">
        <w:rPr>
          <w:rFonts w:ascii="Calibri" w:hAnsi="Calibri"/>
          <w:b w:val="0"/>
          <w:sz w:val="22"/>
          <w:szCs w:val="22"/>
          <w:lang w:val="en-US"/>
        </w:rPr>
        <w:t xml:space="preserve">Criminal </w:t>
      </w:r>
      <w:r w:rsidR="004D7B2B" w:rsidRPr="004204E5">
        <w:rPr>
          <w:rFonts w:ascii="Calibri" w:hAnsi="Calibri"/>
          <w:b w:val="0"/>
          <w:sz w:val="22"/>
          <w:szCs w:val="22"/>
          <w:lang w:val="en-US"/>
        </w:rPr>
        <w:t xml:space="preserve">Court Prosecutor assigned to the case and the </w:t>
      </w:r>
      <w:r w:rsidR="00D567D2" w:rsidRPr="004204E5">
        <w:rPr>
          <w:rFonts w:ascii="Calibri" w:hAnsi="Calibri"/>
          <w:b w:val="0"/>
          <w:sz w:val="22"/>
          <w:szCs w:val="22"/>
          <w:lang w:val="en-US"/>
        </w:rPr>
        <w:t xml:space="preserve">prosecutor overseeing the case concluded that there were no grounds for bringing an indictment against the accused, and therefore decided to drop the investigation being prosecuted against them, a decision embodied in a resolution </w:t>
      </w:r>
      <w:r w:rsidR="00351A7F" w:rsidRPr="004204E5">
        <w:rPr>
          <w:rFonts w:ascii="Calibri" w:hAnsi="Calibri"/>
          <w:b w:val="0"/>
          <w:sz w:val="22"/>
          <w:szCs w:val="22"/>
          <w:lang w:val="en-US"/>
        </w:rPr>
        <w:t>delivered</w:t>
      </w:r>
      <w:r w:rsidR="00D567D2" w:rsidRPr="004204E5">
        <w:rPr>
          <w:rFonts w:ascii="Calibri" w:hAnsi="Calibri"/>
          <w:b w:val="0"/>
          <w:sz w:val="22"/>
          <w:szCs w:val="22"/>
          <w:lang w:val="en-US"/>
        </w:rPr>
        <w:t xml:space="preserve"> by the prosecutor overseeing the case on May 22, 2003.</w:t>
      </w:r>
      <w:r w:rsidRPr="004204E5">
        <w:rPr>
          <w:rFonts w:ascii="Calibri" w:hAnsi="Calibri"/>
          <w:b w:val="0"/>
          <w:sz w:val="22"/>
          <w:szCs w:val="22"/>
          <w:lang w:val="en-US"/>
        </w:rPr>
        <w:t xml:space="preserve">  </w:t>
      </w:r>
      <w:r w:rsidR="00D567D2" w:rsidRPr="004204E5">
        <w:rPr>
          <w:rFonts w:ascii="Calibri" w:hAnsi="Calibri"/>
          <w:b w:val="0"/>
          <w:sz w:val="22"/>
          <w:szCs w:val="22"/>
          <w:lang w:val="en-US"/>
        </w:rPr>
        <w:t xml:space="preserve">In the course of the investigation, on November 21, 2002, the Prosecutor refrained from issuing </w:t>
      </w:r>
      <w:r w:rsidR="00493CA5" w:rsidRPr="004204E5">
        <w:rPr>
          <w:rFonts w:ascii="Calibri" w:hAnsi="Calibri"/>
          <w:b w:val="0"/>
          <w:sz w:val="22"/>
          <w:szCs w:val="22"/>
          <w:lang w:val="en-US"/>
        </w:rPr>
        <w:t>custodial measures for</w:t>
      </w:r>
      <w:r w:rsidR="00A34E4E" w:rsidRPr="004204E5">
        <w:rPr>
          <w:rFonts w:ascii="Calibri" w:hAnsi="Calibri"/>
          <w:b w:val="0"/>
          <w:sz w:val="22"/>
          <w:szCs w:val="22"/>
          <w:lang w:val="en-US"/>
        </w:rPr>
        <w:t xml:space="preserve"> Ms. Yarce, Ms. Naranjo and M</w:t>
      </w:r>
      <w:r w:rsidR="00D567D2" w:rsidRPr="004204E5">
        <w:rPr>
          <w:rFonts w:ascii="Calibri" w:hAnsi="Calibri"/>
          <w:b w:val="0"/>
          <w:sz w:val="22"/>
          <w:szCs w:val="22"/>
          <w:lang w:val="en-US"/>
        </w:rPr>
        <w:t xml:space="preserve">s. Mosquera; ordered their immediate release and </w:t>
      </w:r>
      <w:r w:rsidR="00BE0C0D" w:rsidRPr="004204E5">
        <w:rPr>
          <w:rFonts w:ascii="Calibri" w:hAnsi="Calibri"/>
          <w:b w:val="0"/>
          <w:sz w:val="22"/>
          <w:szCs w:val="22"/>
          <w:lang w:val="en-US"/>
        </w:rPr>
        <w:t xml:space="preserve">ordered that they sign a document pledging to appear in court for the legal proceedings.  He </w:t>
      </w:r>
      <w:r w:rsidR="00BE0C0D" w:rsidRPr="004204E5">
        <w:rPr>
          <w:rFonts w:ascii="Calibri" w:hAnsi="Calibri"/>
          <w:b w:val="0"/>
          <w:sz w:val="22"/>
          <w:szCs w:val="22"/>
          <w:lang w:val="en-US"/>
        </w:rPr>
        <w:lastRenderedPageBreak/>
        <w:t>also sent the case file to the corresponding office to be assigned to one of the prosecutors in charge of inv</w:t>
      </w:r>
      <w:r w:rsidR="0029361B" w:rsidRPr="004204E5">
        <w:rPr>
          <w:rFonts w:ascii="Calibri" w:hAnsi="Calibri"/>
          <w:b w:val="0"/>
          <w:sz w:val="22"/>
          <w:szCs w:val="22"/>
          <w:lang w:val="en-US"/>
        </w:rPr>
        <w:t>estigating the crime of rebellion</w:t>
      </w:r>
      <w:r w:rsidR="00BE0C0D" w:rsidRPr="004204E5">
        <w:rPr>
          <w:rFonts w:ascii="Calibri" w:hAnsi="Calibri"/>
          <w:b w:val="0"/>
          <w:sz w:val="22"/>
          <w:szCs w:val="22"/>
          <w:lang w:val="en-US"/>
        </w:rPr>
        <w:t>.  This meant that by November 21, 2002, the investi</w:t>
      </w:r>
      <w:r w:rsidR="0029361B" w:rsidRPr="004204E5">
        <w:rPr>
          <w:rFonts w:ascii="Calibri" w:hAnsi="Calibri"/>
          <w:b w:val="0"/>
          <w:sz w:val="22"/>
          <w:szCs w:val="22"/>
          <w:lang w:val="en-US"/>
        </w:rPr>
        <w:t>gation into the alleged rebellion</w:t>
      </w:r>
      <w:r w:rsidR="00BE0C0D" w:rsidRPr="004204E5">
        <w:rPr>
          <w:rFonts w:ascii="Calibri" w:hAnsi="Calibri"/>
          <w:b w:val="0"/>
          <w:sz w:val="22"/>
          <w:szCs w:val="22"/>
          <w:lang w:val="en-US"/>
        </w:rPr>
        <w:t xml:space="preserve"> was not over.</w:t>
      </w:r>
      <w:r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9E1BD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Said</w:t>
      </w:r>
      <w:r w:rsidR="00BE0C0D" w:rsidRPr="004204E5">
        <w:rPr>
          <w:rFonts w:ascii="Calibri" w:hAnsi="Calibri"/>
          <w:b w:val="0"/>
          <w:sz w:val="22"/>
          <w:szCs w:val="22"/>
          <w:lang w:val="en-US"/>
        </w:rPr>
        <w:t xml:space="preserve"> investigation was assigned to the Single </w:t>
      </w:r>
      <w:r w:rsidR="00276D7F" w:rsidRPr="004204E5">
        <w:rPr>
          <w:rFonts w:ascii="Calibri" w:hAnsi="Calibri"/>
          <w:b w:val="0"/>
          <w:sz w:val="22"/>
          <w:szCs w:val="22"/>
          <w:lang w:val="en-US"/>
        </w:rPr>
        <w:t>Sectional</w:t>
      </w:r>
      <w:r w:rsidR="00BE0C0D" w:rsidRPr="004204E5">
        <w:rPr>
          <w:rFonts w:ascii="Calibri" w:hAnsi="Calibri"/>
          <w:b w:val="0"/>
          <w:sz w:val="22"/>
          <w:szCs w:val="22"/>
          <w:lang w:val="en-US"/>
        </w:rPr>
        <w:t xml:space="preserve"> Unit for Crimes against the Constitutional and Legal Order and Others, followed its course and was later closed with the </w:t>
      </w:r>
      <w:r w:rsidR="00BE12AC" w:rsidRPr="004204E5">
        <w:rPr>
          <w:rFonts w:ascii="Calibri" w:hAnsi="Calibri"/>
          <w:b w:val="0"/>
          <w:sz w:val="22"/>
          <w:szCs w:val="22"/>
          <w:lang w:val="en-US"/>
        </w:rPr>
        <w:t xml:space="preserve">order to </w:t>
      </w:r>
      <w:r w:rsidR="00BE0C0D" w:rsidRPr="004204E5">
        <w:rPr>
          <w:rFonts w:ascii="Calibri" w:hAnsi="Calibri"/>
          <w:b w:val="0"/>
          <w:sz w:val="22"/>
          <w:szCs w:val="22"/>
          <w:lang w:val="en-US"/>
        </w:rPr>
        <w:t>dismiss dated May 22, 2003.  According to the State, the order to dismiss</w:t>
      </w:r>
      <w:r w:rsidR="002F3425" w:rsidRPr="004204E5">
        <w:rPr>
          <w:rFonts w:ascii="Calibri" w:hAnsi="Calibri"/>
          <w:b w:val="0"/>
          <w:sz w:val="22"/>
          <w:szCs w:val="22"/>
          <w:lang w:val="en-US"/>
        </w:rPr>
        <w:t xml:space="preserve"> is </w:t>
      </w:r>
      <w:r w:rsidR="008B294C" w:rsidRPr="004204E5">
        <w:rPr>
          <w:rFonts w:ascii="Calibri" w:hAnsi="Calibri"/>
          <w:b w:val="0"/>
          <w:sz w:val="22"/>
          <w:szCs w:val="22"/>
          <w:lang w:val="en-US"/>
        </w:rPr>
        <w:t>a decision to close an</w:t>
      </w:r>
      <w:r w:rsidR="00BE12AC" w:rsidRPr="004204E5">
        <w:rPr>
          <w:rFonts w:ascii="Calibri" w:hAnsi="Calibri"/>
          <w:b w:val="0"/>
          <w:sz w:val="22"/>
          <w:szCs w:val="22"/>
          <w:lang w:val="en-US"/>
        </w:rPr>
        <w:t xml:space="preserve"> investigation and is issued once the evidence offered in the case has been weighed; it is different from the decision that determines the accused’ legal situation, which is mainly based on a personal assessment in a given context, but not an assessment of the facts to be investigated.  The State contends </w:t>
      </w:r>
      <w:r w:rsidR="00AE081C" w:rsidRPr="004204E5">
        <w:rPr>
          <w:rFonts w:ascii="Calibri" w:hAnsi="Calibri"/>
          <w:b w:val="0"/>
          <w:sz w:val="22"/>
          <w:szCs w:val="22"/>
          <w:lang w:val="en-US"/>
        </w:rPr>
        <w:t>that the information on the alleged illegal activities of the three women under investigation came from private individuals and that it was the State, by way of the Attorney General’s Office, that decided to have the case against the suspects dismissed.</w:t>
      </w:r>
      <w:r w:rsidR="00961363" w:rsidRPr="004204E5">
        <w:rPr>
          <w:rFonts w:ascii="Calibri" w:hAnsi="Calibri"/>
          <w:b w:val="0"/>
          <w:sz w:val="22"/>
          <w:szCs w:val="22"/>
          <w:lang w:val="en-US"/>
        </w:rPr>
        <w:t xml:space="preserve">  In consequence, the State considers that it fulfilled its obligations under articles 7.1 and 7.3 of the American Convention.</w:t>
      </w:r>
    </w:p>
    <w:p w:rsidR="00904F6D" w:rsidRPr="004204E5" w:rsidRDefault="00904F6D" w:rsidP="001764A3">
      <w:pPr>
        <w:pStyle w:val="Textoindependiente"/>
        <w:rPr>
          <w:rFonts w:ascii="Calibri" w:hAnsi="Calibri"/>
          <w:b w:val="0"/>
          <w:sz w:val="22"/>
          <w:szCs w:val="22"/>
          <w:lang w:val="en-US"/>
        </w:rPr>
      </w:pPr>
    </w:p>
    <w:p w:rsidR="00313035" w:rsidRPr="004204E5" w:rsidRDefault="00B21C0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July </w:t>
      </w:r>
      <w:r w:rsidR="00313035" w:rsidRPr="004204E5">
        <w:rPr>
          <w:rFonts w:ascii="Calibri" w:hAnsi="Calibri"/>
          <w:b w:val="0"/>
          <w:sz w:val="22"/>
          <w:szCs w:val="22"/>
          <w:lang w:val="en-US"/>
        </w:rPr>
        <w:t>21</w:t>
      </w:r>
      <w:r w:rsidRPr="004204E5">
        <w:rPr>
          <w:rFonts w:ascii="Calibri" w:hAnsi="Calibri"/>
          <w:b w:val="0"/>
          <w:sz w:val="22"/>
          <w:szCs w:val="22"/>
          <w:lang w:val="en-US"/>
        </w:rPr>
        <w:t>,</w:t>
      </w:r>
      <w:r w:rsidR="00313035" w:rsidRPr="004204E5">
        <w:rPr>
          <w:rFonts w:ascii="Calibri" w:hAnsi="Calibri"/>
          <w:b w:val="0"/>
          <w:sz w:val="22"/>
          <w:szCs w:val="22"/>
          <w:lang w:val="en-US"/>
        </w:rPr>
        <w:t xml:space="preserve"> 2003, </w:t>
      </w:r>
      <w:r w:rsidRPr="004204E5">
        <w:rPr>
          <w:rFonts w:ascii="Calibri" w:hAnsi="Calibri"/>
          <w:b w:val="0"/>
          <w:sz w:val="22"/>
          <w:szCs w:val="22"/>
          <w:lang w:val="en-US"/>
        </w:rPr>
        <w:t xml:space="preserve">the </w:t>
      </w:r>
      <w:r w:rsidR="001E5B3C" w:rsidRPr="004204E5">
        <w:rPr>
          <w:rFonts w:ascii="Calibri" w:hAnsi="Calibri"/>
          <w:b w:val="0"/>
          <w:sz w:val="22"/>
          <w:szCs w:val="22"/>
          <w:lang w:val="en-US"/>
        </w:rPr>
        <w:t xml:space="preserve">Office of the </w:t>
      </w:r>
      <w:r w:rsidR="00141E0F" w:rsidRPr="004204E5">
        <w:rPr>
          <w:rFonts w:ascii="Calibri" w:hAnsi="Calibri"/>
          <w:b w:val="0"/>
          <w:sz w:val="22"/>
          <w:szCs w:val="22"/>
          <w:lang w:val="en-US"/>
        </w:rPr>
        <w:t>Prosecutor-</w:t>
      </w:r>
      <w:r w:rsidR="0059154C" w:rsidRPr="004204E5">
        <w:rPr>
          <w:rFonts w:ascii="Calibri" w:hAnsi="Calibri"/>
          <w:b w:val="0"/>
          <w:sz w:val="22"/>
          <w:szCs w:val="22"/>
          <w:lang w:val="en-US"/>
        </w:rPr>
        <w:t>Delegate</w:t>
      </w:r>
      <w:r w:rsidR="00141E0F" w:rsidRPr="004204E5">
        <w:rPr>
          <w:rFonts w:ascii="Calibri" w:hAnsi="Calibri"/>
          <w:b w:val="0"/>
          <w:sz w:val="22"/>
          <w:szCs w:val="22"/>
          <w:lang w:val="en-US"/>
        </w:rPr>
        <w:t xml:space="preserve"> for Human Rights </w:t>
      </w:r>
      <w:r w:rsidRPr="004204E5">
        <w:rPr>
          <w:rFonts w:ascii="Calibri" w:hAnsi="Calibri"/>
          <w:b w:val="0"/>
          <w:sz w:val="22"/>
          <w:szCs w:val="22"/>
          <w:lang w:val="en-US"/>
        </w:rPr>
        <w:t>learned of the complaint regarding alleged threats and the arbitrary detention committed against M</w:t>
      </w:r>
      <w:r w:rsidR="00A34E4E" w:rsidRPr="004204E5">
        <w:rPr>
          <w:rFonts w:ascii="Calibri" w:hAnsi="Calibri"/>
          <w:b w:val="0"/>
          <w:sz w:val="22"/>
          <w:szCs w:val="22"/>
          <w:lang w:val="en-US"/>
        </w:rPr>
        <w:t>me</w:t>
      </w:r>
      <w:r w:rsidR="00141E0F" w:rsidRPr="004204E5">
        <w:rPr>
          <w:rFonts w:ascii="Calibri" w:hAnsi="Calibri"/>
          <w:b w:val="0"/>
          <w:sz w:val="22"/>
          <w:szCs w:val="22"/>
          <w:lang w:val="en-US"/>
        </w:rPr>
        <w:t xml:space="preserve">s. </w:t>
      </w:r>
      <w:r w:rsidR="00313035" w:rsidRPr="004204E5">
        <w:rPr>
          <w:rFonts w:ascii="Calibri" w:hAnsi="Calibri"/>
          <w:b w:val="0"/>
          <w:sz w:val="22"/>
          <w:szCs w:val="22"/>
          <w:lang w:val="en-US"/>
        </w:rPr>
        <w:t>Yarce, Naranjo</w:t>
      </w:r>
      <w:r w:rsidRPr="004204E5">
        <w:rPr>
          <w:rFonts w:ascii="Calibri" w:hAnsi="Calibri"/>
          <w:b w:val="0"/>
          <w:sz w:val="22"/>
          <w:szCs w:val="22"/>
          <w:lang w:val="en-US"/>
        </w:rPr>
        <w:t xml:space="preserve">, and </w:t>
      </w:r>
      <w:r w:rsidR="00313035" w:rsidRPr="004204E5">
        <w:rPr>
          <w:rFonts w:ascii="Calibri" w:hAnsi="Calibri"/>
          <w:b w:val="0"/>
          <w:sz w:val="22"/>
          <w:szCs w:val="22"/>
          <w:lang w:val="en-US"/>
        </w:rPr>
        <w:t xml:space="preserve">Mosquera </w:t>
      </w:r>
      <w:r w:rsidRPr="004204E5">
        <w:rPr>
          <w:rFonts w:ascii="Calibri" w:hAnsi="Calibri"/>
          <w:b w:val="0"/>
          <w:sz w:val="22"/>
          <w:szCs w:val="22"/>
          <w:lang w:val="en-US"/>
        </w:rPr>
        <w:t xml:space="preserve">from November 12 to 21, </w:t>
      </w:r>
      <w:r w:rsidR="00313035" w:rsidRPr="004204E5">
        <w:rPr>
          <w:rFonts w:ascii="Calibri" w:hAnsi="Calibri"/>
          <w:b w:val="0"/>
          <w:sz w:val="22"/>
          <w:szCs w:val="22"/>
          <w:lang w:val="en-US"/>
        </w:rPr>
        <w:t xml:space="preserve">2002.  </w:t>
      </w:r>
      <w:r w:rsidRPr="004204E5">
        <w:rPr>
          <w:rFonts w:ascii="Calibri" w:hAnsi="Calibri"/>
          <w:b w:val="0"/>
          <w:sz w:val="22"/>
          <w:szCs w:val="22"/>
          <w:lang w:val="en-US"/>
        </w:rPr>
        <w:t xml:space="preserve">Later, a Third Corporal of the National Army in </w:t>
      </w:r>
      <w:r w:rsidR="00313035" w:rsidRPr="004204E5">
        <w:rPr>
          <w:rFonts w:ascii="Calibri" w:hAnsi="Calibri"/>
          <w:b w:val="0"/>
          <w:sz w:val="22"/>
          <w:szCs w:val="22"/>
          <w:lang w:val="en-US"/>
        </w:rPr>
        <w:t>Medellín</w:t>
      </w:r>
      <w:r w:rsidRPr="004204E5">
        <w:rPr>
          <w:rFonts w:ascii="Calibri" w:hAnsi="Calibri"/>
          <w:b w:val="0"/>
          <w:sz w:val="22"/>
          <w:szCs w:val="22"/>
          <w:lang w:val="en-US"/>
        </w:rPr>
        <w:t xml:space="preserve"> was notified of the preliminary inquiry</w:t>
      </w:r>
      <w:r w:rsidR="00313035" w:rsidRPr="004204E5">
        <w:rPr>
          <w:rFonts w:ascii="Calibri" w:hAnsi="Calibri"/>
          <w:b w:val="0"/>
          <w:sz w:val="22"/>
          <w:szCs w:val="22"/>
          <w:lang w:val="en-US"/>
        </w:rPr>
        <w:t xml:space="preserve">.  </w:t>
      </w:r>
      <w:r w:rsidRPr="004204E5">
        <w:rPr>
          <w:rFonts w:ascii="Calibri" w:hAnsi="Calibri"/>
          <w:b w:val="0"/>
          <w:sz w:val="22"/>
          <w:szCs w:val="22"/>
          <w:lang w:val="en-US"/>
        </w:rPr>
        <w:t xml:space="preserve">Subsequently, the inquiry was referred </w:t>
      </w:r>
      <w:r w:rsidR="001E5B3C" w:rsidRPr="004204E5">
        <w:rPr>
          <w:rFonts w:ascii="Calibri" w:hAnsi="Calibri"/>
          <w:b w:val="0"/>
          <w:sz w:val="22"/>
          <w:szCs w:val="22"/>
          <w:lang w:val="en-US"/>
        </w:rPr>
        <w:t xml:space="preserve">as a matter of jurisdiction </w:t>
      </w:r>
      <w:r w:rsidR="003C36B8" w:rsidRPr="004204E5">
        <w:rPr>
          <w:rFonts w:ascii="Calibri" w:hAnsi="Calibri"/>
          <w:b w:val="0"/>
          <w:sz w:val="22"/>
          <w:szCs w:val="22"/>
          <w:lang w:val="en-US"/>
        </w:rPr>
        <w:t xml:space="preserve">to the Office of the </w:t>
      </w:r>
      <w:r w:rsidR="00313035" w:rsidRPr="004204E5">
        <w:rPr>
          <w:rFonts w:ascii="Calibri" w:hAnsi="Calibri"/>
          <w:b w:val="0"/>
          <w:sz w:val="22"/>
          <w:szCs w:val="22"/>
          <w:lang w:val="en-US"/>
        </w:rPr>
        <w:t>Aburrá</w:t>
      </w:r>
      <w:r w:rsidR="003C36B8" w:rsidRPr="004204E5">
        <w:rPr>
          <w:rFonts w:ascii="Calibri" w:hAnsi="Calibri"/>
          <w:b w:val="0"/>
          <w:sz w:val="22"/>
          <w:szCs w:val="22"/>
          <w:lang w:val="en-US"/>
        </w:rPr>
        <w:t xml:space="preserve"> Valley Provincial Prosecutor</w:t>
      </w:r>
      <w:r w:rsidR="00313035" w:rsidRPr="004204E5">
        <w:rPr>
          <w:rFonts w:ascii="Calibri" w:hAnsi="Calibri"/>
          <w:b w:val="0"/>
          <w:sz w:val="22"/>
          <w:szCs w:val="22"/>
          <w:lang w:val="en-US"/>
        </w:rPr>
        <w:t xml:space="preserve">, </w:t>
      </w:r>
      <w:r w:rsidRPr="004204E5">
        <w:rPr>
          <w:rFonts w:ascii="Calibri" w:hAnsi="Calibri"/>
          <w:b w:val="0"/>
          <w:sz w:val="22"/>
          <w:szCs w:val="22"/>
          <w:lang w:val="en-US"/>
        </w:rPr>
        <w:t xml:space="preserve">which continued to pursue its activity. By order of June </w:t>
      </w:r>
      <w:r w:rsidR="00313035" w:rsidRPr="004204E5">
        <w:rPr>
          <w:rFonts w:ascii="Calibri" w:hAnsi="Calibri"/>
          <w:b w:val="0"/>
          <w:sz w:val="22"/>
          <w:szCs w:val="22"/>
          <w:lang w:val="en-US"/>
        </w:rPr>
        <w:t>29</w:t>
      </w:r>
      <w:r w:rsidRPr="004204E5">
        <w:rPr>
          <w:rFonts w:ascii="Calibri" w:hAnsi="Calibri"/>
          <w:b w:val="0"/>
          <w:sz w:val="22"/>
          <w:szCs w:val="22"/>
          <w:lang w:val="en-US"/>
        </w:rPr>
        <w:t>,</w:t>
      </w:r>
      <w:r w:rsidR="00313035" w:rsidRPr="004204E5">
        <w:rPr>
          <w:rFonts w:ascii="Calibri" w:hAnsi="Calibri"/>
          <w:b w:val="0"/>
          <w:sz w:val="22"/>
          <w:szCs w:val="22"/>
          <w:lang w:val="en-US"/>
        </w:rPr>
        <w:t xml:space="preserve"> 2006, </w:t>
      </w:r>
      <w:r w:rsidRPr="004204E5">
        <w:rPr>
          <w:rFonts w:ascii="Calibri" w:hAnsi="Calibri"/>
          <w:b w:val="0"/>
          <w:sz w:val="22"/>
          <w:szCs w:val="22"/>
          <w:lang w:val="en-US"/>
        </w:rPr>
        <w:t xml:space="preserve">it was ordered that an investigation be opened into the same Third Corporal and that certain evidence be collected to make it possible to determine </w:t>
      </w:r>
      <w:r w:rsidR="00141E0F" w:rsidRPr="004204E5">
        <w:rPr>
          <w:rFonts w:ascii="Calibri" w:hAnsi="Calibri"/>
          <w:b w:val="0"/>
          <w:sz w:val="22"/>
          <w:szCs w:val="22"/>
          <w:lang w:val="en-US"/>
        </w:rPr>
        <w:t xml:space="preserve">what actually </w:t>
      </w:r>
      <w:r w:rsidR="0059154C" w:rsidRPr="004204E5">
        <w:rPr>
          <w:rFonts w:ascii="Calibri" w:hAnsi="Calibri"/>
          <w:b w:val="0"/>
          <w:sz w:val="22"/>
          <w:szCs w:val="22"/>
          <w:lang w:val="en-US"/>
        </w:rPr>
        <w:t>happened</w:t>
      </w:r>
      <w:r w:rsidR="00141E0F" w:rsidRPr="004204E5">
        <w:rPr>
          <w:rFonts w:ascii="Calibri" w:hAnsi="Calibri"/>
          <w:b w:val="0"/>
          <w:sz w:val="22"/>
          <w:szCs w:val="22"/>
          <w:lang w:val="en-US"/>
        </w:rPr>
        <w:t xml:space="preserve">. </w:t>
      </w:r>
      <w:r w:rsidR="00EB72FB" w:rsidRPr="004204E5">
        <w:rPr>
          <w:rFonts w:ascii="Calibri" w:hAnsi="Calibri"/>
          <w:b w:val="0"/>
          <w:sz w:val="22"/>
          <w:szCs w:val="22"/>
          <w:lang w:val="en-US"/>
        </w:rPr>
        <w:t>On occasion of the evi</w:t>
      </w:r>
      <w:r w:rsidR="00141E0F" w:rsidRPr="004204E5">
        <w:rPr>
          <w:rFonts w:ascii="Calibri" w:hAnsi="Calibri"/>
          <w:b w:val="0"/>
          <w:sz w:val="22"/>
          <w:szCs w:val="22"/>
          <w:lang w:val="en-US"/>
        </w:rPr>
        <w:t>dence introduced into the inves</w:t>
      </w:r>
      <w:r w:rsidR="00EB72FB" w:rsidRPr="004204E5">
        <w:rPr>
          <w:rFonts w:ascii="Calibri" w:hAnsi="Calibri"/>
          <w:b w:val="0"/>
          <w:sz w:val="22"/>
          <w:szCs w:val="22"/>
          <w:lang w:val="en-US"/>
        </w:rPr>
        <w:t xml:space="preserve">tigation, the </w:t>
      </w:r>
      <w:r w:rsidR="001E5B3C" w:rsidRPr="004204E5">
        <w:rPr>
          <w:rFonts w:ascii="Calibri" w:hAnsi="Calibri"/>
          <w:b w:val="0"/>
          <w:sz w:val="22"/>
          <w:szCs w:val="22"/>
          <w:lang w:val="en-US"/>
        </w:rPr>
        <w:t xml:space="preserve">Office of the Inspector General of the Nation </w:t>
      </w:r>
      <w:r w:rsidR="00EB72FB" w:rsidRPr="004204E5">
        <w:rPr>
          <w:rFonts w:ascii="Calibri" w:hAnsi="Calibri"/>
          <w:b w:val="0"/>
          <w:sz w:val="22"/>
          <w:szCs w:val="22"/>
          <w:lang w:val="en-US"/>
        </w:rPr>
        <w:t xml:space="preserve">ordered that the matter be archived on November </w:t>
      </w:r>
      <w:r w:rsidR="00313035" w:rsidRPr="004204E5">
        <w:rPr>
          <w:rFonts w:ascii="Calibri" w:hAnsi="Calibri"/>
          <w:b w:val="0"/>
          <w:sz w:val="22"/>
          <w:szCs w:val="22"/>
          <w:lang w:val="en-US"/>
        </w:rPr>
        <w:t>9</w:t>
      </w:r>
      <w:r w:rsidR="00EB72FB" w:rsidRPr="004204E5">
        <w:rPr>
          <w:rFonts w:ascii="Calibri" w:hAnsi="Calibri"/>
          <w:b w:val="0"/>
          <w:sz w:val="22"/>
          <w:szCs w:val="22"/>
          <w:lang w:val="en-US"/>
        </w:rPr>
        <w:t>,</w:t>
      </w:r>
      <w:r w:rsidR="00313035" w:rsidRPr="004204E5">
        <w:rPr>
          <w:rFonts w:ascii="Calibri" w:hAnsi="Calibri"/>
          <w:b w:val="0"/>
          <w:sz w:val="22"/>
          <w:szCs w:val="22"/>
          <w:lang w:val="en-US"/>
        </w:rPr>
        <w:t xml:space="preserve"> 2007</w:t>
      </w:r>
      <w:r w:rsidR="00EB72FB" w:rsidRPr="004204E5">
        <w:rPr>
          <w:rFonts w:ascii="Calibri" w:hAnsi="Calibri"/>
          <w:b w:val="0"/>
          <w:sz w:val="22"/>
          <w:szCs w:val="22"/>
          <w:lang w:val="en-US"/>
        </w:rPr>
        <w:t xml:space="preserve">. </w:t>
      </w:r>
      <w:r w:rsidR="00313035" w:rsidRPr="004204E5">
        <w:rPr>
          <w:rFonts w:ascii="Calibri" w:hAnsi="Calibri"/>
          <w:b w:val="0"/>
          <w:sz w:val="22"/>
          <w:szCs w:val="22"/>
          <w:lang w:val="en-US"/>
        </w:rPr>
        <w:t xml:space="preserve"> </w:t>
      </w:r>
      <w:r w:rsidR="00EB72FB" w:rsidRPr="004204E5">
        <w:rPr>
          <w:rFonts w:ascii="Calibri" w:hAnsi="Calibri"/>
          <w:b w:val="0"/>
          <w:sz w:val="22"/>
          <w:szCs w:val="22"/>
          <w:lang w:val="en-US"/>
        </w:rPr>
        <w:t>The State argues that the sui</w:t>
      </w:r>
      <w:r w:rsidR="00141E0F" w:rsidRPr="004204E5">
        <w:rPr>
          <w:rFonts w:ascii="Calibri" w:hAnsi="Calibri"/>
          <w:b w:val="0"/>
          <w:sz w:val="22"/>
          <w:szCs w:val="22"/>
          <w:lang w:val="en-US"/>
        </w:rPr>
        <w:t>t</w:t>
      </w:r>
      <w:r w:rsidR="00EB72FB" w:rsidRPr="004204E5">
        <w:rPr>
          <w:rFonts w:ascii="Calibri" w:hAnsi="Calibri"/>
          <w:b w:val="0"/>
          <w:sz w:val="22"/>
          <w:szCs w:val="22"/>
          <w:lang w:val="en-US"/>
        </w:rPr>
        <w:t xml:space="preserve">able and effective remedy for protecting the rights that the victims mentioned consider </w:t>
      </w:r>
      <w:r w:rsidR="00141E0F" w:rsidRPr="004204E5">
        <w:rPr>
          <w:rFonts w:ascii="Calibri" w:hAnsi="Calibri"/>
          <w:b w:val="0"/>
          <w:sz w:val="22"/>
          <w:szCs w:val="22"/>
          <w:lang w:val="en-US"/>
        </w:rPr>
        <w:t xml:space="preserve">to have been </w:t>
      </w:r>
      <w:r w:rsidR="00EB72FB" w:rsidRPr="004204E5">
        <w:rPr>
          <w:rFonts w:ascii="Calibri" w:hAnsi="Calibri"/>
          <w:b w:val="0"/>
          <w:sz w:val="22"/>
          <w:szCs w:val="22"/>
          <w:lang w:val="en-US"/>
        </w:rPr>
        <w:t xml:space="preserve">violated is an action for direct reparation before the contentious-administrative jurisdiction, but it was not exhausted by them. </w:t>
      </w:r>
    </w:p>
    <w:p w:rsidR="00313035" w:rsidRPr="004204E5" w:rsidRDefault="00313035" w:rsidP="001764A3">
      <w:pPr>
        <w:jc w:val="both"/>
        <w:rPr>
          <w:rFonts w:ascii="Calibri" w:hAnsi="Calibri"/>
          <w:sz w:val="22"/>
          <w:szCs w:val="22"/>
        </w:rPr>
      </w:pPr>
    </w:p>
    <w:p w:rsidR="00313035" w:rsidRPr="004204E5" w:rsidRDefault="00EB72F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As for the alleged violation of the right to life of </w:t>
      </w:r>
      <w:r w:rsidR="00313035" w:rsidRPr="004204E5">
        <w:rPr>
          <w:rFonts w:ascii="Calibri" w:hAnsi="Calibri"/>
          <w:b w:val="0"/>
          <w:sz w:val="22"/>
          <w:szCs w:val="22"/>
          <w:lang w:val="en-US"/>
        </w:rPr>
        <w:t>Ana Teresa Yarce (</w:t>
      </w:r>
      <w:r w:rsidRPr="004204E5">
        <w:rPr>
          <w:rFonts w:ascii="Calibri" w:hAnsi="Calibri"/>
          <w:b w:val="0"/>
          <w:sz w:val="22"/>
          <w:szCs w:val="22"/>
          <w:lang w:val="en-US"/>
        </w:rPr>
        <w:t>Article 4(</w:t>
      </w:r>
      <w:r w:rsidR="00313035" w:rsidRPr="004204E5">
        <w:rPr>
          <w:rFonts w:ascii="Calibri" w:hAnsi="Calibri"/>
          <w:b w:val="0"/>
          <w:sz w:val="22"/>
          <w:szCs w:val="22"/>
          <w:lang w:val="en-US"/>
        </w:rPr>
        <w:t>1</w:t>
      </w:r>
      <w:r w:rsidRPr="004204E5">
        <w:rPr>
          <w:rFonts w:ascii="Calibri" w:hAnsi="Calibri"/>
          <w:b w:val="0"/>
          <w:sz w:val="22"/>
          <w:szCs w:val="22"/>
          <w:lang w:val="en-US"/>
        </w:rPr>
        <w:t>)</w:t>
      </w:r>
      <w:r w:rsidR="00313035" w:rsidRPr="004204E5">
        <w:rPr>
          <w:rFonts w:ascii="Calibri" w:hAnsi="Calibri"/>
          <w:b w:val="0"/>
          <w:sz w:val="22"/>
          <w:szCs w:val="22"/>
          <w:lang w:val="en-US"/>
        </w:rPr>
        <w:t xml:space="preserve"> </w:t>
      </w:r>
      <w:r w:rsidRPr="004204E5">
        <w:rPr>
          <w:rFonts w:ascii="Calibri" w:hAnsi="Calibri"/>
          <w:b w:val="0"/>
          <w:sz w:val="22"/>
          <w:szCs w:val="22"/>
          <w:lang w:val="en-US"/>
        </w:rPr>
        <w:t xml:space="preserve">of the American Convention), the State considers that it is not responsible for it, given that the authorities were not aware of a situation of actual and immediate risk to Ms. </w:t>
      </w:r>
      <w:r w:rsidR="00313035" w:rsidRPr="004204E5">
        <w:rPr>
          <w:rFonts w:ascii="Calibri" w:hAnsi="Calibri"/>
          <w:b w:val="0"/>
          <w:sz w:val="22"/>
          <w:szCs w:val="22"/>
          <w:lang w:val="en-US"/>
        </w:rPr>
        <w:t>Yarce, </w:t>
      </w:r>
      <w:r w:rsidRPr="004204E5">
        <w:rPr>
          <w:rFonts w:ascii="Calibri" w:hAnsi="Calibri"/>
          <w:b w:val="0"/>
          <w:sz w:val="22"/>
          <w:szCs w:val="22"/>
          <w:lang w:val="en-US"/>
        </w:rPr>
        <w:t xml:space="preserve">and as a result they did not have any real possibility of preventing or avoiding that risk. </w:t>
      </w:r>
      <w:r w:rsidR="00A11C07" w:rsidRPr="004204E5">
        <w:rPr>
          <w:rFonts w:ascii="Calibri" w:hAnsi="Calibri"/>
          <w:b w:val="0"/>
          <w:sz w:val="22"/>
          <w:szCs w:val="22"/>
          <w:lang w:val="en-US"/>
        </w:rPr>
        <w:t xml:space="preserve">The State considers that </w:t>
      </w:r>
      <w:r w:rsidR="00396D80" w:rsidRPr="004204E5">
        <w:rPr>
          <w:rFonts w:ascii="Calibri" w:hAnsi="Calibri"/>
          <w:b w:val="0"/>
          <w:sz w:val="22"/>
          <w:szCs w:val="22"/>
          <w:lang w:val="en-US"/>
        </w:rPr>
        <w:t xml:space="preserve">it acted within the legal framework in place and in keeping with its capacities to avoid the </w:t>
      </w:r>
      <w:r w:rsidR="00E67762" w:rsidRPr="004204E5">
        <w:rPr>
          <w:rFonts w:ascii="Calibri" w:hAnsi="Calibri"/>
          <w:b w:val="0"/>
          <w:sz w:val="22"/>
          <w:szCs w:val="22"/>
          <w:lang w:val="en-US"/>
        </w:rPr>
        <w:t xml:space="preserve">events </w:t>
      </w:r>
      <w:r w:rsidR="00396D80" w:rsidRPr="004204E5">
        <w:rPr>
          <w:rFonts w:ascii="Calibri" w:hAnsi="Calibri"/>
          <w:b w:val="0"/>
          <w:sz w:val="22"/>
          <w:szCs w:val="22"/>
          <w:lang w:val="en-US"/>
        </w:rPr>
        <w:t xml:space="preserve">of the instant case. In the context of these </w:t>
      </w:r>
      <w:r w:rsidR="00E67762" w:rsidRPr="004204E5">
        <w:rPr>
          <w:rFonts w:ascii="Calibri" w:hAnsi="Calibri"/>
          <w:b w:val="0"/>
          <w:sz w:val="22"/>
          <w:szCs w:val="22"/>
          <w:lang w:val="en-US"/>
        </w:rPr>
        <w:t xml:space="preserve">events, </w:t>
      </w:r>
      <w:r w:rsidR="00396D80" w:rsidRPr="004204E5">
        <w:rPr>
          <w:rFonts w:ascii="Calibri" w:hAnsi="Calibri"/>
          <w:b w:val="0"/>
          <w:sz w:val="22"/>
          <w:szCs w:val="22"/>
          <w:lang w:val="en-US"/>
        </w:rPr>
        <w:t>the alleged collaboration or acquiescence of state agents has never been s</w:t>
      </w:r>
      <w:r w:rsidR="00E67762" w:rsidRPr="004204E5">
        <w:rPr>
          <w:rFonts w:ascii="Calibri" w:hAnsi="Calibri"/>
          <w:b w:val="0"/>
          <w:sz w:val="22"/>
          <w:szCs w:val="22"/>
          <w:lang w:val="en-US"/>
        </w:rPr>
        <w:t>hown, by either act or omission</w:t>
      </w:r>
      <w:r w:rsidR="00396D80" w:rsidRPr="004204E5">
        <w:rPr>
          <w:rFonts w:ascii="Calibri" w:hAnsi="Calibri"/>
          <w:b w:val="0"/>
          <w:sz w:val="22"/>
          <w:szCs w:val="22"/>
          <w:lang w:val="en-US"/>
        </w:rPr>
        <w:t xml:space="preserve"> alleged to have been coordinated with</w:t>
      </w:r>
      <w:r w:rsidR="00E67762" w:rsidRPr="004204E5">
        <w:rPr>
          <w:rFonts w:ascii="Calibri" w:hAnsi="Calibri"/>
          <w:b w:val="0"/>
          <w:sz w:val="22"/>
          <w:szCs w:val="22"/>
          <w:lang w:val="en-US"/>
        </w:rPr>
        <w:t>,</w:t>
      </w:r>
      <w:r w:rsidR="00396D80" w:rsidRPr="004204E5">
        <w:rPr>
          <w:rFonts w:ascii="Calibri" w:hAnsi="Calibri"/>
          <w:b w:val="0"/>
          <w:sz w:val="22"/>
          <w:szCs w:val="22"/>
          <w:lang w:val="en-US"/>
        </w:rPr>
        <w:t xml:space="preserve"> parallel to, or organized in </w:t>
      </w:r>
      <w:r w:rsidR="001E5B3C" w:rsidRPr="004204E5">
        <w:rPr>
          <w:rFonts w:ascii="Calibri" w:hAnsi="Calibri"/>
          <w:b w:val="0"/>
          <w:sz w:val="22"/>
          <w:szCs w:val="22"/>
          <w:lang w:val="en-US"/>
        </w:rPr>
        <w:t>serial fashion</w:t>
      </w:r>
      <w:r w:rsidR="00396D80" w:rsidRPr="004204E5">
        <w:rPr>
          <w:rFonts w:ascii="Calibri" w:hAnsi="Calibri"/>
          <w:b w:val="0"/>
          <w:sz w:val="22"/>
          <w:szCs w:val="22"/>
          <w:lang w:val="en-US"/>
        </w:rPr>
        <w:t xml:space="preserve"> with the private persons responsible for the facts. </w:t>
      </w:r>
      <w:r w:rsidR="00F815E1" w:rsidRPr="004204E5">
        <w:rPr>
          <w:rFonts w:ascii="Calibri" w:hAnsi="Calibri"/>
          <w:b w:val="0"/>
          <w:sz w:val="22"/>
          <w:szCs w:val="22"/>
          <w:lang w:val="en-US"/>
        </w:rPr>
        <w:t xml:space="preserve"> </w:t>
      </w:r>
    </w:p>
    <w:p w:rsidR="00313035" w:rsidRPr="004204E5" w:rsidRDefault="00313035" w:rsidP="001764A3">
      <w:pPr>
        <w:pStyle w:val="Textoindependiente"/>
        <w:rPr>
          <w:rFonts w:ascii="Calibri" w:hAnsi="Calibri"/>
          <w:b w:val="0"/>
          <w:sz w:val="22"/>
          <w:szCs w:val="22"/>
          <w:lang w:val="en-US"/>
        </w:rPr>
      </w:pPr>
    </w:p>
    <w:p w:rsidR="00313035" w:rsidRPr="004204E5" w:rsidRDefault="00396D8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petitioners indicate that on August 8, 2002, Ms. </w:t>
      </w:r>
      <w:r w:rsidR="00313035" w:rsidRPr="004204E5">
        <w:rPr>
          <w:rFonts w:ascii="Calibri" w:hAnsi="Calibri"/>
          <w:b w:val="0"/>
          <w:sz w:val="22"/>
          <w:szCs w:val="22"/>
          <w:lang w:val="en-US"/>
        </w:rPr>
        <w:t xml:space="preserve">Ana Teresa Yarce </w:t>
      </w:r>
      <w:r w:rsidRPr="004204E5">
        <w:rPr>
          <w:rFonts w:ascii="Calibri" w:hAnsi="Calibri"/>
          <w:b w:val="0"/>
          <w:sz w:val="22"/>
          <w:szCs w:val="22"/>
          <w:lang w:val="en-US"/>
        </w:rPr>
        <w:t xml:space="preserve">filed a complaint with the Immediate Reaction Unit, which the State notes was filed more than two </w:t>
      </w:r>
      <w:r w:rsidR="00313035" w:rsidRPr="004204E5">
        <w:rPr>
          <w:rFonts w:ascii="Calibri" w:hAnsi="Calibri"/>
          <w:b w:val="0"/>
          <w:sz w:val="22"/>
          <w:szCs w:val="22"/>
          <w:lang w:val="en-US"/>
        </w:rPr>
        <w:t xml:space="preserve">(2) </w:t>
      </w:r>
      <w:r w:rsidRPr="004204E5">
        <w:rPr>
          <w:rFonts w:ascii="Calibri" w:hAnsi="Calibri"/>
          <w:b w:val="0"/>
          <w:sz w:val="22"/>
          <w:szCs w:val="22"/>
          <w:lang w:val="en-US"/>
        </w:rPr>
        <w:t xml:space="preserve">years before the death of Ms. </w:t>
      </w:r>
      <w:r w:rsidR="00313035" w:rsidRPr="004204E5">
        <w:rPr>
          <w:rFonts w:ascii="Calibri" w:hAnsi="Calibri"/>
          <w:b w:val="0"/>
          <w:sz w:val="22"/>
          <w:szCs w:val="22"/>
          <w:lang w:val="en-US"/>
        </w:rPr>
        <w:t xml:space="preserve">Yarce.   </w:t>
      </w:r>
      <w:r w:rsidRPr="004204E5">
        <w:rPr>
          <w:rFonts w:ascii="Calibri" w:hAnsi="Calibri"/>
          <w:b w:val="0"/>
          <w:sz w:val="22"/>
          <w:szCs w:val="22"/>
          <w:lang w:val="en-US"/>
        </w:rPr>
        <w:t>Accordingly, the filing of that complaint cannot be taken as evidence of prior knowledge of a risk by the State, as the foreseeability of the risk by the State that the inter-American system demands require</w:t>
      </w:r>
      <w:r w:rsidR="00F815E1" w:rsidRPr="004204E5">
        <w:rPr>
          <w:rFonts w:ascii="Calibri" w:hAnsi="Calibri"/>
          <w:b w:val="0"/>
          <w:sz w:val="22"/>
          <w:szCs w:val="22"/>
          <w:lang w:val="en-US"/>
        </w:rPr>
        <w:t>s</w:t>
      </w:r>
      <w:r w:rsidRPr="004204E5">
        <w:rPr>
          <w:rFonts w:ascii="Calibri" w:hAnsi="Calibri"/>
          <w:b w:val="0"/>
          <w:sz w:val="22"/>
          <w:szCs w:val="22"/>
          <w:lang w:val="en-US"/>
        </w:rPr>
        <w:t xml:space="preserve"> that it entail a current, certain, and real threat, which are not found in this case. The State indicates that documentation is in the record that shows that a few days after the </w:t>
      </w:r>
      <w:r w:rsidR="003C36B8" w:rsidRPr="004204E5">
        <w:rPr>
          <w:rFonts w:ascii="Calibri" w:hAnsi="Calibri"/>
          <w:b w:val="0"/>
          <w:sz w:val="22"/>
          <w:szCs w:val="22"/>
          <w:lang w:val="en-US"/>
        </w:rPr>
        <w:t xml:space="preserve">events she </w:t>
      </w:r>
      <w:r w:rsidRPr="004204E5">
        <w:rPr>
          <w:rFonts w:ascii="Calibri" w:hAnsi="Calibri"/>
          <w:b w:val="0"/>
          <w:sz w:val="22"/>
          <w:szCs w:val="22"/>
          <w:lang w:val="en-US"/>
        </w:rPr>
        <w:t xml:space="preserve">returned to the property that she says she </w:t>
      </w:r>
      <w:r w:rsidR="003C36B8" w:rsidRPr="004204E5">
        <w:rPr>
          <w:rFonts w:ascii="Calibri" w:hAnsi="Calibri"/>
          <w:b w:val="0"/>
          <w:sz w:val="22"/>
          <w:szCs w:val="22"/>
          <w:lang w:val="en-US"/>
        </w:rPr>
        <w:t>vacated</w:t>
      </w:r>
      <w:r w:rsidRPr="004204E5">
        <w:rPr>
          <w:rFonts w:ascii="Calibri" w:hAnsi="Calibri"/>
          <w:b w:val="0"/>
          <w:sz w:val="22"/>
          <w:szCs w:val="22"/>
          <w:lang w:val="en-US"/>
        </w:rPr>
        <w:t xml:space="preserve"> and established telephone communication. After various </w:t>
      </w:r>
      <w:r w:rsidR="00414549" w:rsidRPr="004204E5">
        <w:rPr>
          <w:rFonts w:ascii="Calibri" w:hAnsi="Calibri"/>
          <w:b w:val="0"/>
          <w:sz w:val="22"/>
          <w:szCs w:val="22"/>
          <w:lang w:val="en-US"/>
        </w:rPr>
        <w:t>investigative and procedural steps, the 173</w:t>
      </w:r>
      <w:r w:rsidR="00414549" w:rsidRPr="004204E5">
        <w:rPr>
          <w:rFonts w:ascii="Calibri" w:hAnsi="Calibri"/>
          <w:b w:val="0"/>
          <w:sz w:val="22"/>
          <w:szCs w:val="22"/>
          <w:vertAlign w:val="superscript"/>
          <w:lang w:val="en-US"/>
        </w:rPr>
        <w:t>rd</w:t>
      </w:r>
      <w:r w:rsidR="00414549" w:rsidRPr="004204E5">
        <w:rPr>
          <w:rFonts w:ascii="Calibri" w:hAnsi="Calibri"/>
          <w:b w:val="0"/>
          <w:sz w:val="22"/>
          <w:szCs w:val="22"/>
          <w:lang w:val="en-US"/>
        </w:rPr>
        <w:t xml:space="preserve"> </w:t>
      </w:r>
      <w:r w:rsidR="003C36B8" w:rsidRPr="004204E5">
        <w:rPr>
          <w:rFonts w:ascii="Calibri" w:hAnsi="Calibri"/>
          <w:b w:val="0"/>
          <w:sz w:val="22"/>
          <w:szCs w:val="22"/>
          <w:lang w:val="en-US"/>
        </w:rPr>
        <w:t xml:space="preserve">Sectional Prosecutorial Office </w:t>
      </w:r>
      <w:r w:rsidR="00F815E1" w:rsidRPr="004204E5">
        <w:rPr>
          <w:rFonts w:ascii="Calibri" w:hAnsi="Calibri"/>
          <w:b w:val="0"/>
          <w:sz w:val="22"/>
          <w:szCs w:val="22"/>
          <w:lang w:val="en-US"/>
        </w:rPr>
        <w:t xml:space="preserve">dismissed the case on grounds of lack of jurisdiction, considering that </w:t>
      </w:r>
      <w:r w:rsidR="00414549" w:rsidRPr="004204E5">
        <w:rPr>
          <w:rFonts w:ascii="Calibri" w:hAnsi="Calibri"/>
          <w:b w:val="0"/>
          <w:sz w:val="22"/>
          <w:szCs w:val="22"/>
          <w:lang w:val="en-US"/>
        </w:rPr>
        <w:t xml:space="preserve">the facts being investigated </w:t>
      </w:r>
      <w:r w:rsidR="00F815E1" w:rsidRPr="004204E5">
        <w:rPr>
          <w:rFonts w:ascii="Calibri" w:hAnsi="Calibri"/>
          <w:b w:val="0"/>
          <w:sz w:val="22"/>
          <w:szCs w:val="22"/>
          <w:lang w:val="en-US"/>
        </w:rPr>
        <w:t xml:space="preserve">were </w:t>
      </w:r>
      <w:r w:rsidR="00414549" w:rsidRPr="004204E5">
        <w:rPr>
          <w:rFonts w:ascii="Calibri" w:hAnsi="Calibri"/>
          <w:b w:val="0"/>
          <w:sz w:val="22"/>
          <w:szCs w:val="22"/>
          <w:lang w:val="en-US"/>
        </w:rPr>
        <w:t xml:space="preserve">not addressed by any criminal statute, and found that the </w:t>
      </w:r>
      <w:r w:rsidR="00F815E1" w:rsidRPr="004204E5">
        <w:rPr>
          <w:rFonts w:ascii="Calibri" w:hAnsi="Calibri"/>
          <w:b w:val="0"/>
          <w:sz w:val="22"/>
          <w:szCs w:val="22"/>
          <w:lang w:val="en-US"/>
        </w:rPr>
        <w:t xml:space="preserve">departure </w:t>
      </w:r>
      <w:r w:rsidR="00414549" w:rsidRPr="004204E5">
        <w:rPr>
          <w:rFonts w:ascii="Calibri" w:hAnsi="Calibri"/>
          <w:b w:val="0"/>
          <w:sz w:val="22"/>
          <w:szCs w:val="22"/>
          <w:lang w:val="en-US"/>
        </w:rPr>
        <w:t xml:space="preserve">of Ms. </w:t>
      </w:r>
      <w:r w:rsidR="00313035" w:rsidRPr="004204E5">
        <w:rPr>
          <w:rFonts w:ascii="Calibri" w:hAnsi="Calibri"/>
          <w:b w:val="0"/>
          <w:sz w:val="22"/>
          <w:szCs w:val="22"/>
          <w:lang w:val="en-US"/>
        </w:rPr>
        <w:t xml:space="preserve">Ana Teresa Yarce </w:t>
      </w:r>
      <w:r w:rsidR="0059154C" w:rsidRPr="004204E5">
        <w:rPr>
          <w:rFonts w:ascii="Calibri" w:hAnsi="Calibri"/>
          <w:b w:val="0"/>
          <w:sz w:val="22"/>
          <w:szCs w:val="22"/>
          <w:lang w:val="en-US"/>
        </w:rPr>
        <w:t>does not</w:t>
      </w:r>
      <w:r w:rsidR="00414549" w:rsidRPr="004204E5">
        <w:rPr>
          <w:rFonts w:ascii="Calibri" w:hAnsi="Calibri"/>
          <w:b w:val="0"/>
          <w:sz w:val="22"/>
          <w:szCs w:val="22"/>
          <w:lang w:val="en-US"/>
        </w:rPr>
        <w:t xml:space="preserve"> fit within the statutory description of the crime of forced displacement. </w:t>
      </w:r>
    </w:p>
    <w:p w:rsidR="00313035" w:rsidRPr="004204E5" w:rsidRDefault="00313035" w:rsidP="001764A3">
      <w:pPr>
        <w:pStyle w:val="Textoindependiente"/>
        <w:rPr>
          <w:rFonts w:ascii="Calibri" w:hAnsi="Calibri"/>
          <w:b w:val="0"/>
          <w:sz w:val="22"/>
          <w:szCs w:val="22"/>
          <w:lang w:val="en-US"/>
        </w:rPr>
      </w:pPr>
    </w:p>
    <w:p w:rsidR="00313035" w:rsidRPr="004204E5" w:rsidRDefault="0041454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relation to the death of Ms. Yarce, the 35</w:t>
      </w:r>
      <w:r w:rsidRPr="004204E5">
        <w:rPr>
          <w:rFonts w:ascii="Calibri" w:hAnsi="Calibri"/>
          <w:b w:val="0"/>
          <w:sz w:val="22"/>
          <w:szCs w:val="22"/>
          <w:vertAlign w:val="superscript"/>
          <w:lang w:val="en-US"/>
        </w:rPr>
        <w:t>th</w:t>
      </w:r>
      <w:r w:rsidRPr="004204E5">
        <w:rPr>
          <w:rFonts w:ascii="Calibri" w:hAnsi="Calibri"/>
          <w:b w:val="0"/>
          <w:sz w:val="22"/>
          <w:szCs w:val="22"/>
          <w:lang w:val="en-US"/>
        </w:rPr>
        <w:t xml:space="preserve"> Specialized Prosecutorial Office attached to the National Human Rights </w:t>
      </w:r>
      <w:r w:rsidR="00F815E1" w:rsidRPr="004204E5">
        <w:rPr>
          <w:rFonts w:ascii="Calibri" w:hAnsi="Calibri"/>
          <w:b w:val="0"/>
          <w:sz w:val="22"/>
          <w:szCs w:val="22"/>
          <w:lang w:val="en-US"/>
        </w:rPr>
        <w:t xml:space="preserve">Unit </w:t>
      </w:r>
      <w:r w:rsidRPr="004204E5">
        <w:rPr>
          <w:rFonts w:ascii="Calibri" w:hAnsi="Calibri"/>
          <w:b w:val="0"/>
          <w:sz w:val="22"/>
          <w:szCs w:val="22"/>
          <w:lang w:val="en-US"/>
        </w:rPr>
        <w:t>of the Office of the Attorney General, in</w:t>
      </w:r>
      <w:r w:rsidR="00313035" w:rsidRPr="004204E5">
        <w:rPr>
          <w:rFonts w:ascii="Calibri" w:hAnsi="Calibri"/>
          <w:b w:val="0"/>
          <w:sz w:val="22"/>
          <w:szCs w:val="22"/>
          <w:lang w:val="en-US"/>
        </w:rPr>
        <w:t xml:space="preserve"> </w:t>
      </w:r>
      <w:r w:rsidR="00F815E1" w:rsidRPr="004204E5">
        <w:rPr>
          <w:rFonts w:ascii="Calibri" w:hAnsi="Calibri"/>
          <w:b w:val="0"/>
          <w:sz w:val="22"/>
          <w:szCs w:val="22"/>
          <w:lang w:val="en-US"/>
        </w:rPr>
        <w:t xml:space="preserve">File No. </w:t>
      </w:r>
      <w:r w:rsidR="00313035" w:rsidRPr="004204E5">
        <w:rPr>
          <w:rFonts w:ascii="Calibri" w:hAnsi="Calibri"/>
          <w:b w:val="0"/>
          <w:sz w:val="22"/>
          <w:szCs w:val="22"/>
          <w:lang w:val="en-US"/>
        </w:rPr>
        <w:t xml:space="preserve">2169, </w:t>
      </w:r>
      <w:r w:rsidRPr="004204E5">
        <w:rPr>
          <w:rFonts w:ascii="Calibri" w:hAnsi="Calibri"/>
          <w:b w:val="0"/>
          <w:sz w:val="22"/>
          <w:szCs w:val="22"/>
          <w:lang w:val="en-US"/>
        </w:rPr>
        <w:t xml:space="preserve">is </w:t>
      </w:r>
      <w:r w:rsidR="00313035" w:rsidRPr="004204E5">
        <w:rPr>
          <w:rFonts w:ascii="Calibri" w:hAnsi="Calibri"/>
          <w:b w:val="0"/>
          <w:sz w:val="22"/>
          <w:szCs w:val="22"/>
          <w:lang w:val="en-US"/>
        </w:rPr>
        <w:t>investiga</w:t>
      </w:r>
      <w:r w:rsidRPr="004204E5">
        <w:rPr>
          <w:rFonts w:ascii="Calibri" w:hAnsi="Calibri"/>
          <w:b w:val="0"/>
          <w:sz w:val="22"/>
          <w:szCs w:val="22"/>
          <w:lang w:val="en-US"/>
        </w:rPr>
        <w:t xml:space="preserve">ting the facts of the homicide of Ms. </w:t>
      </w:r>
      <w:r w:rsidR="00313035" w:rsidRPr="004204E5">
        <w:rPr>
          <w:rFonts w:ascii="Calibri" w:hAnsi="Calibri"/>
          <w:b w:val="0"/>
          <w:sz w:val="22"/>
          <w:szCs w:val="22"/>
          <w:lang w:val="en-US"/>
        </w:rPr>
        <w:t xml:space="preserve">Ana Teresa Yarce </w:t>
      </w:r>
      <w:r w:rsidRPr="004204E5">
        <w:rPr>
          <w:rFonts w:ascii="Calibri" w:hAnsi="Calibri"/>
          <w:b w:val="0"/>
          <w:sz w:val="22"/>
          <w:szCs w:val="22"/>
          <w:lang w:val="en-US"/>
        </w:rPr>
        <w:t xml:space="preserve">on October </w:t>
      </w:r>
      <w:r w:rsidR="00313035" w:rsidRPr="004204E5">
        <w:rPr>
          <w:rFonts w:ascii="Calibri" w:hAnsi="Calibri"/>
          <w:b w:val="0"/>
          <w:sz w:val="22"/>
          <w:szCs w:val="22"/>
          <w:lang w:val="en-US"/>
        </w:rPr>
        <w:t>6</w:t>
      </w:r>
      <w:r w:rsidRPr="004204E5">
        <w:rPr>
          <w:rFonts w:ascii="Calibri" w:hAnsi="Calibri"/>
          <w:b w:val="0"/>
          <w:sz w:val="22"/>
          <w:szCs w:val="22"/>
          <w:lang w:val="en-US"/>
        </w:rPr>
        <w:t>,</w:t>
      </w:r>
      <w:r w:rsidR="00313035" w:rsidRPr="004204E5">
        <w:rPr>
          <w:rFonts w:ascii="Calibri" w:hAnsi="Calibri"/>
          <w:b w:val="0"/>
          <w:sz w:val="22"/>
          <w:szCs w:val="22"/>
          <w:lang w:val="en-US"/>
        </w:rPr>
        <w:t xml:space="preserve"> 2004, </w:t>
      </w:r>
      <w:r w:rsidRPr="004204E5">
        <w:rPr>
          <w:rFonts w:ascii="Calibri" w:hAnsi="Calibri"/>
          <w:b w:val="0"/>
          <w:sz w:val="22"/>
          <w:szCs w:val="22"/>
          <w:lang w:val="en-US"/>
        </w:rPr>
        <w:t xml:space="preserve">as well as the complaints filed with the </w:t>
      </w:r>
      <w:r w:rsidR="003C36B8" w:rsidRPr="004204E5">
        <w:rPr>
          <w:rFonts w:ascii="Calibri" w:hAnsi="Calibri"/>
          <w:b w:val="0"/>
          <w:sz w:val="22"/>
          <w:szCs w:val="22"/>
          <w:lang w:val="en-US"/>
        </w:rPr>
        <w:t xml:space="preserve">Office of the Inspector General of the Nation </w:t>
      </w:r>
      <w:r w:rsidRPr="004204E5">
        <w:rPr>
          <w:rFonts w:ascii="Calibri" w:hAnsi="Calibri"/>
          <w:b w:val="0"/>
          <w:sz w:val="22"/>
          <w:szCs w:val="22"/>
          <w:lang w:val="en-US"/>
        </w:rPr>
        <w:t xml:space="preserve">with number </w:t>
      </w:r>
      <w:r w:rsidR="00313035" w:rsidRPr="004204E5">
        <w:rPr>
          <w:rFonts w:ascii="Calibri" w:hAnsi="Calibri"/>
          <w:b w:val="0"/>
          <w:sz w:val="22"/>
          <w:szCs w:val="22"/>
          <w:lang w:val="en-US"/>
        </w:rPr>
        <w:t xml:space="preserve">014427 </w:t>
      </w:r>
      <w:r w:rsidRPr="004204E5">
        <w:rPr>
          <w:rFonts w:ascii="Calibri" w:hAnsi="Calibri"/>
          <w:b w:val="0"/>
          <w:sz w:val="22"/>
          <w:szCs w:val="22"/>
          <w:lang w:val="en-US"/>
        </w:rPr>
        <w:t xml:space="preserve">of August </w:t>
      </w:r>
      <w:r w:rsidR="00313035" w:rsidRPr="004204E5">
        <w:rPr>
          <w:rFonts w:ascii="Calibri" w:hAnsi="Calibri"/>
          <w:b w:val="0"/>
          <w:sz w:val="22"/>
          <w:szCs w:val="22"/>
          <w:lang w:val="en-US"/>
        </w:rPr>
        <w:t>22</w:t>
      </w:r>
      <w:r w:rsidRPr="004204E5">
        <w:rPr>
          <w:rFonts w:ascii="Calibri" w:hAnsi="Calibri"/>
          <w:b w:val="0"/>
          <w:sz w:val="22"/>
          <w:szCs w:val="22"/>
          <w:lang w:val="en-US"/>
        </w:rPr>
        <w:t>,</w:t>
      </w:r>
      <w:r w:rsidR="00313035" w:rsidRPr="004204E5">
        <w:rPr>
          <w:rFonts w:ascii="Calibri" w:hAnsi="Calibri"/>
          <w:b w:val="0"/>
          <w:sz w:val="22"/>
          <w:szCs w:val="22"/>
          <w:lang w:val="en-US"/>
        </w:rPr>
        <w:t xml:space="preserve"> 2003, </w:t>
      </w:r>
      <w:r w:rsidRPr="004204E5">
        <w:rPr>
          <w:rFonts w:ascii="Calibri" w:hAnsi="Calibri"/>
          <w:b w:val="0"/>
          <w:sz w:val="22"/>
          <w:szCs w:val="22"/>
          <w:lang w:val="en-US"/>
        </w:rPr>
        <w:t>for the crime of personal thre</w:t>
      </w:r>
      <w:r w:rsidR="00F815E1" w:rsidRPr="004204E5">
        <w:rPr>
          <w:rFonts w:ascii="Calibri" w:hAnsi="Calibri"/>
          <w:b w:val="0"/>
          <w:sz w:val="22"/>
          <w:szCs w:val="22"/>
          <w:lang w:val="en-US"/>
        </w:rPr>
        <w:t>ats allegedly made against M</w:t>
      </w:r>
      <w:r w:rsidR="00A34E4E" w:rsidRPr="004204E5">
        <w:rPr>
          <w:rFonts w:ascii="Calibri" w:hAnsi="Calibri"/>
          <w:b w:val="0"/>
          <w:sz w:val="22"/>
          <w:szCs w:val="22"/>
          <w:lang w:val="en-US"/>
        </w:rPr>
        <w:t>mes</w:t>
      </w:r>
      <w:r w:rsidR="00F815E1" w:rsidRPr="004204E5">
        <w:rPr>
          <w:rFonts w:ascii="Calibri" w:hAnsi="Calibri"/>
          <w:b w:val="0"/>
          <w:sz w:val="22"/>
          <w:szCs w:val="22"/>
          <w:lang w:val="en-US"/>
        </w:rPr>
        <w:t>.</w:t>
      </w:r>
      <w:r w:rsidRPr="004204E5">
        <w:rPr>
          <w:rFonts w:ascii="Calibri" w:hAnsi="Calibri"/>
          <w:b w:val="0"/>
          <w:sz w:val="22"/>
          <w:szCs w:val="22"/>
          <w:lang w:val="en-US"/>
        </w:rPr>
        <w:t xml:space="preserve"> </w:t>
      </w:r>
      <w:r w:rsidR="00313035" w:rsidRPr="004204E5">
        <w:rPr>
          <w:rFonts w:ascii="Calibri" w:hAnsi="Calibri"/>
          <w:b w:val="0"/>
          <w:sz w:val="22"/>
          <w:szCs w:val="22"/>
          <w:lang w:val="en-US"/>
        </w:rPr>
        <w:t>Ana Teresa Yarce, María del Socorro Mosquera</w:t>
      </w:r>
      <w:r w:rsidRPr="004204E5">
        <w:rPr>
          <w:rFonts w:ascii="Calibri" w:hAnsi="Calibri"/>
          <w:b w:val="0"/>
          <w:sz w:val="22"/>
          <w:szCs w:val="22"/>
          <w:lang w:val="en-US"/>
        </w:rPr>
        <w:t xml:space="preserve">, and </w:t>
      </w:r>
      <w:r w:rsidR="00313035" w:rsidRPr="004204E5">
        <w:rPr>
          <w:rFonts w:ascii="Calibri" w:hAnsi="Calibri"/>
          <w:b w:val="0"/>
          <w:sz w:val="22"/>
          <w:szCs w:val="22"/>
          <w:lang w:val="en-US"/>
        </w:rPr>
        <w:t xml:space="preserve">Mery del Socorro Naranjo. </w:t>
      </w:r>
      <w:r w:rsidRPr="004204E5">
        <w:rPr>
          <w:rFonts w:ascii="Calibri" w:hAnsi="Calibri"/>
          <w:b w:val="0"/>
          <w:sz w:val="22"/>
          <w:szCs w:val="22"/>
          <w:lang w:val="en-US"/>
        </w:rPr>
        <w:t>These complain</w:t>
      </w:r>
      <w:r w:rsidR="00F815E1" w:rsidRPr="004204E5">
        <w:rPr>
          <w:rFonts w:ascii="Calibri" w:hAnsi="Calibri"/>
          <w:b w:val="0"/>
          <w:sz w:val="22"/>
          <w:szCs w:val="22"/>
          <w:lang w:val="en-US"/>
        </w:rPr>
        <w:t>t</w:t>
      </w:r>
      <w:r w:rsidRPr="004204E5">
        <w:rPr>
          <w:rFonts w:ascii="Calibri" w:hAnsi="Calibri"/>
          <w:b w:val="0"/>
          <w:sz w:val="22"/>
          <w:szCs w:val="22"/>
          <w:lang w:val="en-US"/>
        </w:rPr>
        <w:t xml:space="preserve">s gave rise to preliminary investigation No. </w:t>
      </w:r>
      <w:r w:rsidR="00313035" w:rsidRPr="004204E5">
        <w:rPr>
          <w:rFonts w:ascii="Calibri" w:hAnsi="Calibri"/>
          <w:b w:val="0"/>
          <w:sz w:val="22"/>
          <w:szCs w:val="22"/>
          <w:lang w:val="en-US"/>
        </w:rPr>
        <w:t xml:space="preserve">747394, </w:t>
      </w:r>
      <w:r w:rsidRPr="004204E5">
        <w:rPr>
          <w:rFonts w:ascii="Calibri" w:hAnsi="Calibri"/>
          <w:b w:val="0"/>
          <w:sz w:val="22"/>
          <w:szCs w:val="22"/>
          <w:lang w:val="en-US"/>
        </w:rPr>
        <w:t xml:space="preserve">opened on August </w:t>
      </w:r>
      <w:r w:rsidR="00313035" w:rsidRPr="004204E5">
        <w:rPr>
          <w:rFonts w:ascii="Calibri" w:hAnsi="Calibri"/>
          <w:b w:val="0"/>
          <w:sz w:val="22"/>
          <w:szCs w:val="22"/>
          <w:lang w:val="en-US"/>
        </w:rPr>
        <w:t>22</w:t>
      </w:r>
      <w:r w:rsidRPr="004204E5">
        <w:rPr>
          <w:rFonts w:ascii="Calibri" w:hAnsi="Calibri"/>
          <w:b w:val="0"/>
          <w:sz w:val="22"/>
          <w:szCs w:val="22"/>
          <w:lang w:val="en-US"/>
        </w:rPr>
        <w:t>,</w:t>
      </w:r>
      <w:r w:rsidR="00313035" w:rsidRPr="004204E5">
        <w:rPr>
          <w:rFonts w:ascii="Calibri" w:hAnsi="Calibri"/>
          <w:b w:val="0"/>
          <w:sz w:val="22"/>
          <w:szCs w:val="22"/>
          <w:lang w:val="en-US"/>
        </w:rPr>
        <w:t xml:space="preserve"> 2003, </w:t>
      </w:r>
      <w:r w:rsidRPr="004204E5">
        <w:rPr>
          <w:rFonts w:ascii="Calibri" w:hAnsi="Calibri"/>
          <w:b w:val="0"/>
          <w:sz w:val="22"/>
          <w:szCs w:val="22"/>
          <w:lang w:val="en-US"/>
        </w:rPr>
        <w:t>which were subsequently annexed to the investigations undertaken by the Office of the Attorney General into</w:t>
      </w:r>
      <w:r w:rsidR="00313035" w:rsidRPr="004204E5">
        <w:rPr>
          <w:rFonts w:ascii="Calibri" w:hAnsi="Calibri"/>
          <w:b w:val="0"/>
          <w:sz w:val="22"/>
          <w:szCs w:val="22"/>
          <w:lang w:val="en-US"/>
        </w:rPr>
        <w:t xml:space="preserve"> </w:t>
      </w:r>
      <w:r w:rsidRPr="004204E5">
        <w:rPr>
          <w:rFonts w:ascii="Calibri" w:hAnsi="Calibri"/>
          <w:b w:val="0"/>
          <w:sz w:val="22"/>
          <w:szCs w:val="22"/>
          <w:lang w:val="en-US"/>
        </w:rPr>
        <w:t xml:space="preserve">the homicide of Ms. </w:t>
      </w:r>
      <w:r w:rsidR="00313035" w:rsidRPr="004204E5">
        <w:rPr>
          <w:rFonts w:ascii="Calibri" w:hAnsi="Calibri"/>
          <w:b w:val="0"/>
          <w:sz w:val="22"/>
          <w:szCs w:val="22"/>
          <w:lang w:val="en-US"/>
        </w:rPr>
        <w:t xml:space="preserve">Ana Teresa Yarce.  </w:t>
      </w:r>
      <w:r w:rsidRPr="004204E5">
        <w:rPr>
          <w:rFonts w:ascii="Calibri" w:hAnsi="Calibri"/>
          <w:b w:val="0"/>
          <w:sz w:val="22"/>
          <w:szCs w:val="22"/>
          <w:lang w:val="en-US"/>
        </w:rPr>
        <w:t xml:space="preserve">The Office of the Attorney General notes that the complaints into the alleged threats received from the illegal armed group were </w:t>
      </w:r>
      <w:r w:rsidR="003B2A1F" w:rsidRPr="004204E5">
        <w:rPr>
          <w:rFonts w:ascii="Calibri" w:hAnsi="Calibri"/>
          <w:b w:val="0"/>
          <w:sz w:val="22"/>
          <w:szCs w:val="22"/>
          <w:lang w:val="en-US"/>
        </w:rPr>
        <w:t xml:space="preserve">joined </w:t>
      </w:r>
      <w:r w:rsidRPr="004204E5">
        <w:rPr>
          <w:rFonts w:ascii="Calibri" w:hAnsi="Calibri"/>
          <w:b w:val="0"/>
          <w:sz w:val="22"/>
          <w:szCs w:val="22"/>
          <w:lang w:val="en-US"/>
        </w:rPr>
        <w:t xml:space="preserve">to this investigation </w:t>
      </w:r>
      <w:r w:rsidR="003B2A1F" w:rsidRPr="004204E5">
        <w:rPr>
          <w:rFonts w:ascii="Calibri" w:hAnsi="Calibri"/>
          <w:b w:val="0"/>
          <w:sz w:val="22"/>
          <w:szCs w:val="22"/>
          <w:lang w:val="en-US"/>
        </w:rPr>
        <w:t xml:space="preserve">as they were considered interrelated. </w:t>
      </w:r>
      <w:r w:rsidR="00F815E1" w:rsidRPr="004204E5">
        <w:rPr>
          <w:rFonts w:ascii="Calibri" w:hAnsi="Calibri"/>
          <w:b w:val="0"/>
          <w:sz w:val="22"/>
          <w:szCs w:val="22"/>
          <w:lang w:val="en-US"/>
        </w:rPr>
        <w:t xml:space="preserve">The consequences are the </w:t>
      </w:r>
      <w:r w:rsidR="00313035" w:rsidRPr="004204E5">
        <w:rPr>
          <w:rFonts w:ascii="Calibri" w:hAnsi="Calibri"/>
          <w:b w:val="0"/>
          <w:sz w:val="22"/>
          <w:szCs w:val="22"/>
          <w:lang w:val="en-US"/>
        </w:rPr>
        <w:t>concur</w:t>
      </w:r>
      <w:r w:rsidR="00F815E1" w:rsidRPr="004204E5">
        <w:rPr>
          <w:rFonts w:ascii="Calibri" w:hAnsi="Calibri"/>
          <w:b w:val="0"/>
          <w:sz w:val="22"/>
          <w:szCs w:val="22"/>
          <w:lang w:val="en-US"/>
        </w:rPr>
        <w:t xml:space="preserve">rence </w:t>
      </w:r>
      <w:r w:rsidRPr="004204E5">
        <w:rPr>
          <w:rFonts w:ascii="Calibri" w:hAnsi="Calibri"/>
          <w:b w:val="0"/>
          <w:sz w:val="22"/>
          <w:szCs w:val="22"/>
          <w:lang w:val="en-US"/>
        </w:rPr>
        <w:t xml:space="preserve">of criminal offenses for which two of the members of the illegal armed group were convicted. The State is of the view that the Office of the Attorney General has done arduous and constant work in seeking the persons responsible for the criminal conduct that is the subject of this investigation. </w:t>
      </w:r>
    </w:p>
    <w:p w:rsidR="00313035" w:rsidRPr="004204E5" w:rsidRDefault="00313035" w:rsidP="001764A3">
      <w:pPr>
        <w:pStyle w:val="Textoindependiente"/>
        <w:rPr>
          <w:rFonts w:ascii="Calibri" w:hAnsi="Calibri"/>
          <w:b w:val="0"/>
          <w:sz w:val="22"/>
          <w:szCs w:val="22"/>
          <w:lang w:val="en-US"/>
        </w:rPr>
      </w:pPr>
    </w:p>
    <w:p w:rsidR="00313035" w:rsidRPr="004204E5" w:rsidRDefault="0041454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State asserts that steps have been taken and continue to be taken in the context of the investigation into the death of Ms. Yarce, including th</w:t>
      </w:r>
      <w:r w:rsidR="00F815E1" w:rsidRPr="004204E5">
        <w:rPr>
          <w:rFonts w:ascii="Calibri" w:hAnsi="Calibri"/>
          <w:b w:val="0"/>
          <w:sz w:val="22"/>
          <w:szCs w:val="22"/>
          <w:lang w:val="en-US"/>
        </w:rPr>
        <w:t>e inspection of the crime scene, an autopsy,</w:t>
      </w:r>
      <w:r w:rsidRPr="004204E5">
        <w:rPr>
          <w:rFonts w:ascii="Calibri" w:hAnsi="Calibri"/>
          <w:b w:val="0"/>
          <w:sz w:val="22"/>
          <w:szCs w:val="22"/>
          <w:lang w:val="en-US"/>
        </w:rPr>
        <w:t xml:space="preserve"> </w:t>
      </w:r>
      <w:r w:rsidR="00441DF7" w:rsidRPr="004204E5">
        <w:rPr>
          <w:rFonts w:ascii="Calibri" w:hAnsi="Calibri"/>
          <w:b w:val="0"/>
          <w:sz w:val="22"/>
          <w:szCs w:val="22"/>
          <w:lang w:val="en-US"/>
        </w:rPr>
        <w:t xml:space="preserve">other investigate stops, </w:t>
      </w:r>
      <w:r w:rsidR="00F815E1" w:rsidRPr="004204E5">
        <w:rPr>
          <w:rFonts w:ascii="Calibri" w:hAnsi="Calibri"/>
          <w:b w:val="0"/>
          <w:sz w:val="22"/>
          <w:szCs w:val="22"/>
          <w:lang w:val="en-US"/>
        </w:rPr>
        <w:t xml:space="preserve">and </w:t>
      </w:r>
      <w:r w:rsidRPr="004204E5">
        <w:rPr>
          <w:rFonts w:ascii="Calibri" w:hAnsi="Calibri"/>
          <w:b w:val="0"/>
          <w:sz w:val="22"/>
          <w:szCs w:val="22"/>
          <w:lang w:val="en-US"/>
        </w:rPr>
        <w:t xml:space="preserve">the judicial inspection of the corpse; and statements were taken </w:t>
      </w:r>
      <w:r w:rsidR="0017683B" w:rsidRPr="004204E5">
        <w:rPr>
          <w:rFonts w:ascii="Calibri" w:hAnsi="Calibri"/>
          <w:b w:val="0"/>
          <w:sz w:val="22"/>
          <w:szCs w:val="22"/>
          <w:lang w:val="en-US"/>
        </w:rPr>
        <w:t xml:space="preserve">from </w:t>
      </w:r>
      <w:r w:rsidR="00313035" w:rsidRPr="004204E5">
        <w:rPr>
          <w:rFonts w:ascii="Calibri" w:hAnsi="Calibri"/>
          <w:b w:val="0"/>
          <w:sz w:val="22"/>
          <w:szCs w:val="22"/>
          <w:lang w:val="en-US"/>
        </w:rPr>
        <w:t>Jo</w:t>
      </w:r>
      <w:r w:rsidR="0017683B" w:rsidRPr="004204E5">
        <w:rPr>
          <w:rFonts w:ascii="Calibri" w:hAnsi="Calibri"/>
          <w:b w:val="0"/>
          <w:sz w:val="22"/>
          <w:szCs w:val="22"/>
          <w:lang w:val="en-US"/>
        </w:rPr>
        <w:t xml:space="preserve">rge Enrique Aguilar Rodríguez and </w:t>
      </w:r>
      <w:r w:rsidR="00313035" w:rsidRPr="004204E5">
        <w:rPr>
          <w:rFonts w:ascii="Calibri" w:hAnsi="Calibri"/>
          <w:b w:val="0"/>
          <w:sz w:val="22"/>
          <w:szCs w:val="22"/>
          <w:lang w:val="en-US"/>
        </w:rPr>
        <w:t xml:space="preserve">Jhon Jairo Cairo Durán, </w:t>
      </w:r>
      <w:r w:rsidR="0017683B" w:rsidRPr="004204E5">
        <w:rPr>
          <w:rFonts w:ascii="Calibri" w:hAnsi="Calibri"/>
          <w:b w:val="0"/>
          <w:sz w:val="22"/>
          <w:szCs w:val="22"/>
          <w:lang w:val="en-US"/>
        </w:rPr>
        <w:t xml:space="preserve">among others. On January </w:t>
      </w:r>
      <w:r w:rsidR="00313035" w:rsidRPr="004204E5">
        <w:rPr>
          <w:rFonts w:ascii="Calibri" w:hAnsi="Calibri"/>
          <w:b w:val="0"/>
          <w:sz w:val="22"/>
          <w:szCs w:val="22"/>
          <w:lang w:val="en-US"/>
        </w:rPr>
        <w:t>9</w:t>
      </w:r>
      <w:r w:rsidR="0017683B" w:rsidRPr="004204E5">
        <w:rPr>
          <w:rFonts w:ascii="Calibri" w:hAnsi="Calibri"/>
          <w:b w:val="0"/>
          <w:sz w:val="22"/>
          <w:szCs w:val="22"/>
          <w:lang w:val="en-US"/>
        </w:rPr>
        <w:t>,</w:t>
      </w:r>
      <w:r w:rsidR="00313035" w:rsidRPr="004204E5">
        <w:rPr>
          <w:rFonts w:ascii="Calibri" w:hAnsi="Calibri"/>
          <w:b w:val="0"/>
          <w:sz w:val="22"/>
          <w:szCs w:val="22"/>
          <w:lang w:val="en-US"/>
        </w:rPr>
        <w:t xml:space="preserve"> 2009, </w:t>
      </w:r>
      <w:r w:rsidR="0017683B" w:rsidRPr="004204E5">
        <w:rPr>
          <w:rFonts w:ascii="Calibri" w:hAnsi="Calibri"/>
          <w:b w:val="0"/>
          <w:sz w:val="22"/>
          <w:szCs w:val="22"/>
          <w:lang w:val="en-US"/>
        </w:rPr>
        <w:t xml:space="preserve">the Fourth Specialized Criminal Court of Medellín convicted </w:t>
      </w:r>
      <w:r w:rsidR="00313035" w:rsidRPr="004204E5">
        <w:rPr>
          <w:rFonts w:ascii="Calibri" w:hAnsi="Calibri"/>
          <w:b w:val="0"/>
          <w:sz w:val="22"/>
          <w:szCs w:val="22"/>
          <w:lang w:val="en-US"/>
        </w:rPr>
        <w:t xml:space="preserve">Jhon Jairo Cano Durán alias “Chupón” </w:t>
      </w:r>
      <w:r w:rsidR="0017683B" w:rsidRPr="004204E5">
        <w:rPr>
          <w:rFonts w:ascii="Calibri" w:hAnsi="Calibri"/>
          <w:b w:val="0"/>
          <w:sz w:val="22"/>
          <w:szCs w:val="22"/>
          <w:lang w:val="en-US"/>
        </w:rPr>
        <w:t>and sentenced him to 240 month</w:t>
      </w:r>
      <w:r w:rsidR="00F815E1" w:rsidRPr="004204E5">
        <w:rPr>
          <w:rFonts w:ascii="Calibri" w:hAnsi="Calibri"/>
          <w:b w:val="0"/>
          <w:sz w:val="22"/>
          <w:szCs w:val="22"/>
          <w:lang w:val="en-US"/>
        </w:rPr>
        <w:t>s</w:t>
      </w:r>
      <w:r w:rsidR="0017683B" w:rsidRPr="004204E5">
        <w:rPr>
          <w:rFonts w:ascii="Calibri" w:hAnsi="Calibri"/>
          <w:b w:val="0"/>
          <w:sz w:val="22"/>
          <w:szCs w:val="22"/>
          <w:lang w:val="en-US"/>
        </w:rPr>
        <w:t xml:space="preserve"> in prison and a fine equivalent to </w:t>
      </w:r>
      <w:r w:rsidR="00313035" w:rsidRPr="004204E5">
        <w:rPr>
          <w:rFonts w:ascii="Calibri" w:hAnsi="Calibri"/>
          <w:b w:val="0"/>
          <w:sz w:val="22"/>
          <w:szCs w:val="22"/>
          <w:lang w:val="en-US"/>
        </w:rPr>
        <w:t xml:space="preserve">1,487.5 </w:t>
      </w:r>
      <w:r w:rsidR="0017683B" w:rsidRPr="004204E5">
        <w:rPr>
          <w:rFonts w:ascii="Calibri" w:hAnsi="Calibri"/>
          <w:b w:val="0"/>
          <w:sz w:val="22"/>
          <w:szCs w:val="22"/>
          <w:lang w:val="en-US"/>
        </w:rPr>
        <w:t xml:space="preserve">legal monthly minimum salaries, as of 2004; the conviction was for the criminal offenses of homicide of a protected person, reprisals, forced displacement, and conspiracy to engage in criminal conduct. On July </w:t>
      </w:r>
      <w:r w:rsidR="00313035" w:rsidRPr="004204E5">
        <w:rPr>
          <w:rFonts w:ascii="Calibri" w:hAnsi="Calibri"/>
          <w:b w:val="0"/>
          <w:sz w:val="22"/>
          <w:szCs w:val="22"/>
          <w:lang w:val="en-US"/>
        </w:rPr>
        <w:t>15</w:t>
      </w:r>
      <w:r w:rsidR="0017683B" w:rsidRPr="004204E5">
        <w:rPr>
          <w:rFonts w:ascii="Calibri" w:hAnsi="Calibri"/>
          <w:b w:val="0"/>
          <w:sz w:val="22"/>
          <w:szCs w:val="22"/>
          <w:lang w:val="en-US"/>
        </w:rPr>
        <w:t>,</w:t>
      </w:r>
      <w:r w:rsidR="00313035" w:rsidRPr="004204E5">
        <w:rPr>
          <w:rFonts w:ascii="Calibri" w:hAnsi="Calibri"/>
          <w:b w:val="0"/>
          <w:sz w:val="22"/>
          <w:szCs w:val="22"/>
          <w:lang w:val="en-US"/>
        </w:rPr>
        <w:t xml:space="preserve"> 2010, </w:t>
      </w:r>
      <w:r w:rsidR="0017683B" w:rsidRPr="004204E5">
        <w:rPr>
          <w:rFonts w:ascii="Calibri" w:hAnsi="Calibri"/>
          <w:b w:val="0"/>
          <w:sz w:val="22"/>
          <w:szCs w:val="22"/>
          <w:lang w:val="en-US"/>
        </w:rPr>
        <w:t xml:space="preserve">the Ninth Criminal Court of the </w:t>
      </w:r>
      <w:r w:rsidR="00313035" w:rsidRPr="004204E5">
        <w:rPr>
          <w:rFonts w:ascii="Calibri" w:hAnsi="Calibri"/>
          <w:b w:val="0"/>
          <w:sz w:val="22"/>
          <w:szCs w:val="22"/>
          <w:lang w:val="en-US"/>
        </w:rPr>
        <w:t xml:space="preserve">Medellín </w:t>
      </w:r>
      <w:r w:rsidR="0017683B" w:rsidRPr="004204E5">
        <w:rPr>
          <w:rFonts w:ascii="Calibri" w:hAnsi="Calibri"/>
          <w:b w:val="0"/>
          <w:sz w:val="22"/>
          <w:szCs w:val="22"/>
          <w:lang w:val="en-US"/>
        </w:rPr>
        <w:t xml:space="preserve">Circuit convicted </w:t>
      </w:r>
      <w:r w:rsidR="00313035" w:rsidRPr="004204E5">
        <w:rPr>
          <w:rFonts w:ascii="Calibri" w:hAnsi="Calibri"/>
          <w:b w:val="0"/>
          <w:sz w:val="22"/>
          <w:szCs w:val="22"/>
          <w:lang w:val="en-US"/>
        </w:rPr>
        <w:t xml:space="preserve">Jorge Enrique Aguilar Rodríguez </w:t>
      </w:r>
      <w:r w:rsidR="0017683B" w:rsidRPr="004204E5">
        <w:rPr>
          <w:rFonts w:ascii="Calibri" w:hAnsi="Calibri"/>
          <w:b w:val="0"/>
          <w:sz w:val="22"/>
          <w:szCs w:val="22"/>
          <w:lang w:val="en-US"/>
        </w:rPr>
        <w:t xml:space="preserve">for homicide of a protected person in </w:t>
      </w:r>
      <w:r w:rsidR="0059154C" w:rsidRPr="004204E5">
        <w:rPr>
          <w:rFonts w:ascii="Calibri" w:hAnsi="Calibri"/>
          <w:b w:val="0"/>
          <w:sz w:val="22"/>
          <w:szCs w:val="22"/>
          <w:lang w:val="en-US"/>
        </w:rPr>
        <w:t>concu</w:t>
      </w:r>
      <w:r w:rsidR="00F815E1" w:rsidRPr="004204E5">
        <w:rPr>
          <w:rFonts w:ascii="Calibri" w:hAnsi="Calibri"/>
          <w:b w:val="0"/>
          <w:sz w:val="22"/>
          <w:szCs w:val="22"/>
          <w:lang w:val="en-US"/>
        </w:rPr>
        <w:t xml:space="preserve">rrence </w:t>
      </w:r>
      <w:r w:rsidR="0017683B" w:rsidRPr="004204E5">
        <w:rPr>
          <w:rFonts w:ascii="Calibri" w:hAnsi="Calibri"/>
          <w:b w:val="0"/>
          <w:sz w:val="22"/>
          <w:szCs w:val="22"/>
          <w:lang w:val="en-US"/>
        </w:rPr>
        <w:t xml:space="preserve">with the crime of reprisals, </w:t>
      </w:r>
      <w:r w:rsidR="00F815E1" w:rsidRPr="004204E5">
        <w:rPr>
          <w:rFonts w:ascii="Calibri" w:hAnsi="Calibri"/>
          <w:b w:val="0"/>
          <w:sz w:val="22"/>
          <w:szCs w:val="22"/>
          <w:lang w:val="en-US"/>
        </w:rPr>
        <w:t xml:space="preserve">and sentenced </w:t>
      </w:r>
      <w:r w:rsidR="0017683B" w:rsidRPr="004204E5">
        <w:rPr>
          <w:rFonts w:ascii="Calibri" w:hAnsi="Calibri"/>
          <w:b w:val="0"/>
          <w:sz w:val="22"/>
          <w:szCs w:val="22"/>
          <w:lang w:val="en-US"/>
        </w:rPr>
        <w:t xml:space="preserve">him to </w:t>
      </w:r>
      <w:r w:rsidR="00313035" w:rsidRPr="004204E5">
        <w:rPr>
          <w:rFonts w:ascii="Calibri" w:hAnsi="Calibri"/>
          <w:b w:val="0"/>
          <w:sz w:val="22"/>
          <w:szCs w:val="22"/>
          <w:lang w:val="en-US"/>
        </w:rPr>
        <w:t xml:space="preserve">26 </w:t>
      </w:r>
      <w:r w:rsidR="0017683B" w:rsidRPr="004204E5">
        <w:rPr>
          <w:rFonts w:ascii="Calibri" w:hAnsi="Calibri"/>
          <w:b w:val="0"/>
          <w:sz w:val="22"/>
          <w:szCs w:val="22"/>
          <w:lang w:val="en-US"/>
        </w:rPr>
        <w:t xml:space="preserve">years and </w:t>
      </w:r>
      <w:r w:rsidR="00313035" w:rsidRPr="004204E5">
        <w:rPr>
          <w:rFonts w:ascii="Calibri" w:hAnsi="Calibri"/>
          <w:b w:val="0"/>
          <w:sz w:val="22"/>
          <w:szCs w:val="22"/>
          <w:lang w:val="en-US"/>
        </w:rPr>
        <w:t xml:space="preserve">4 </w:t>
      </w:r>
      <w:r w:rsidR="0017683B" w:rsidRPr="004204E5">
        <w:rPr>
          <w:rFonts w:ascii="Calibri" w:hAnsi="Calibri"/>
          <w:b w:val="0"/>
          <w:sz w:val="22"/>
          <w:szCs w:val="22"/>
          <w:lang w:val="en-US"/>
        </w:rPr>
        <w:t xml:space="preserve">months in prison. </w:t>
      </w:r>
    </w:p>
    <w:p w:rsidR="00313035" w:rsidRPr="004204E5" w:rsidRDefault="00313035" w:rsidP="001764A3">
      <w:pPr>
        <w:pStyle w:val="Textoindependiente"/>
        <w:rPr>
          <w:rFonts w:ascii="Calibri" w:hAnsi="Calibri"/>
          <w:b w:val="0"/>
          <w:sz w:val="22"/>
          <w:szCs w:val="22"/>
          <w:lang w:val="en-US"/>
        </w:rPr>
      </w:pPr>
    </w:p>
    <w:p w:rsidR="00313035" w:rsidRPr="004204E5" w:rsidRDefault="0017683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25</w:t>
      </w:r>
      <w:r w:rsidRPr="004204E5">
        <w:rPr>
          <w:rFonts w:ascii="Calibri" w:hAnsi="Calibri"/>
          <w:b w:val="0"/>
          <w:sz w:val="22"/>
          <w:szCs w:val="22"/>
          <w:vertAlign w:val="superscript"/>
          <w:lang w:val="en-US"/>
        </w:rPr>
        <w:t>th</w:t>
      </w:r>
      <w:r w:rsidRPr="004204E5">
        <w:rPr>
          <w:rFonts w:ascii="Calibri" w:hAnsi="Calibri"/>
          <w:b w:val="0"/>
          <w:sz w:val="22"/>
          <w:szCs w:val="22"/>
          <w:lang w:val="en-US"/>
        </w:rPr>
        <w:t xml:space="preserve"> Specialized Prosecutorial Office, under the National Human Rights Unit of the Office of the Attorney General, which is conducting the investigation into the death of Ms. Ana Teresa Yarce, referred to what was stated by petitioners regarding this investigation, a</w:t>
      </w:r>
      <w:r w:rsidR="00F815E1" w:rsidRPr="004204E5">
        <w:rPr>
          <w:rFonts w:ascii="Calibri" w:hAnsi="Calibri"/>
          <w:b w:val="0"/>
          <w:sz w:val="22"/>
          <w:szCs w:val="22"/>
          <w:lang w:val="en-US"/>
        </w:rPr>
        <w:t>nd shares the following observa</w:t>
      </w:r>
      <w:r w:rsidRPr="004204E5">
        <w:rPr>
          <w:rFonts w:ascii="Calibri" w:hAnsi="Calibri"/>
          <w:b w:val="0"/>
          <w:sz w:val="22"/>
          <w:szCs w:val="22"/>
          <w:lang w:val="en-US"/>
        </w:rPr>
        <w:t xml:space="preserve">tions. It considers that the homicide of Ms. </w:t>
      </w:r>
      <w:r w:rsidR="00313035" w:rsidRPr="004204E5">
        <w:rPr>
          <w:rFonts w:ascii="Calibri" w:hAnsi="Calibri"/>
          <w:b w:val="0"/>
          <w:sz w:val="22"/>
          <w:szCs w:val="22"/>
          <w:lang w:val="en-US"/>
        </w:rPr>
        <w:t xml:space="preserve">Ana Teresa Yarce </w:t>
      </w:r>
      <w:r w:rsidRPr="004204E5">
        <w:rPr>
          <w:rFonts w:ascii="Calibri" w:hAnsi="Calibri"/>
          <w:b w:val="0"/>
          <w:sz w:val="22"/>
          <w:szCs w:val="22"/>
          <w:lang w:val="en-US"/>
        </w:rPr>
        <w:t xml:space="preserve">was committed by members of the illegal armed group called </w:t>
      </w:r>
      <w:r w:rsidR="00313035" w:rsidRPr="004204E5">
        <w:rPr>
          <w:rFonts w:ascii="Calibri" w:hAnsi="Calibri"/>
          <w:b w:val="0"/>
          <w:i/>
          <w:sz w:val="22"/>
          <w:szCs w:val="22"/>
          <w:lang w:val="en-US"/>
        </w:rPr>
        <w:t>Héroes de Granada</w:t>
      </w:r>
      <w:r w:rsidRPr="004204E5">
        <w:rPr>
          <w:rFonts w:ascii="Calibri" w:hAnsi="Calibri"/>
          <w:b w:val="0"/>
          <w:sz w:val="22"/>
          <w:szCs w:val="22"/>
          <w:lang w:val="en-US"/>
        </w:rPr>
        <w:t xml:space="preserve"> and that one of the squadron commanders with a presence in the sector called C</w:t>
      </w:r>
      <w:r w:rsidR="00313035" w:rsidRPr="004204E5">
        <w:rPr>
          <w:rFonts w:ascii="Calibri" w:hAnsi="Calibri"/>
          <w:b w:val="0"/>
          <w:sz w:val="22"/>
          <w:szCs w:val="22"/>
          <w:lang w:val="en-US"/>
        </w:rPr>
        <w:t xml:space="preserve">uatro </w:t>
      </w:r>
      <w:r w:rsidRPr="004204E5">
        <w:rPr>
          <w:rFonts w:ascii="Calibri" w:hAnsi="Calibri"/>
          <w:b w:val="0"/>
          <w:sz w:val="22"/>
          <w:szCs w:val="22"/>
          <w:lang w:val="en-US"/>
        </w:rPr>
        <w:t>E</w:t>
      </w:r>
      <w:r w:rsidR="00313035" w:rsidRPr="004204E5">
        <w:rPr>
          <w:rFonts w:ascii="Calibri" w:hAnsi="Calibri"/>
          <w:b w:val="0"/>
          <w:sz w:val="22"/>
          <w:szCs w:val="22"/>
          <w:lang w:val="en-US"/>
        </w:rPr>
        <w:t xml:space="preserve">squinas, </w:t>
      </w:r>
      <w:r w:rsidRPr="004204E5">
        <w:rPr>
          <w:rFonts w:ascii="Calibri" w:hAnsi="Calibri"/>
          <w:b w:val="0"/>
          <w:sz w:val="22"/>
          <w:szCs w:val="22"/>
          <w:lang w:val="en-US"/>
        </w:rPr>
        <w:t xml:space="preserve">in the neighborhood of </w:t>
      </w:r>
      <w:r w:rsidR="00313035" w:rsidRPr="004204E5">
        <w:rPr>
          <w:rFonts w:ascii="Calibri" w:hAnsi="Calibri"/>
          <w:b w:val="0"/>
          <w:sz w:val="22"/>
          <w:szCs w:val="22"/>
          <w:lang w:val="en-US"/>
        </w:rPr>
        <w:t xml:space="preserve">Nuevos Conquistadores, </w:t>
      </w:r>
      <w:r w:rsidRPr="004204E5">
        <w:rPr>
          <w:rFonts w:ascii="Calibri" w:hAnsi="Calibri"/>
          <w:b w:val="0"/>
          <w:sz w:val="22"/>
          <w:szCs w:val="22"/>
          <w:lang w:val="en-US"/>
        </w:rPr>
        <w:t xml:space="preserve">in </w:t>
      </w:r>
      <w:r w:rsidR="00313035" w:rsidRPr="004204E5">
        <w:rPr>
          <w:rFonts w:ascii="Calibri" w:hAnsi="Calibri"/>
          <w:b w:val="0"/>
          <w:sz w:val="22"/>
          <w:szCs w:val="22"/>
          <w:lang w:val="en-US"/>
        </w:rPr>
        <w:t xml:space="preserve">Comuna 13, </w:t>
      </w:r>
      <w:r w:rsidR="00313035" w:rsidRPr="004204E5">
        <w:rPr>
          <w:rFonts w:ascii="Calibri" w:hAnsi="Calibri"/>
          <w:b w:val="0"/>
          <w:i/>
          <w:sz w:val="22"/>
          <w:szCs w:val="22"/>
          <w:lang w:val="en-US"/>
        </w:rPr>
        <w:t xml:space="preserve">alias </w:t>
      </w:r>
      <w:r w:rsidR="00313035" w:rsidRPr="004204E5">
        <w:rPr>
          <w:rFonts w:ascii="Calibri" w:hAnsi="Calibri"/>
          <w:b w:val="0"/>
          <w:sz w:val="22"/>
          <w:szCs w:val="22"/>
          <w:lang w:val="en-US"/>
        </w:rPr>
        <w:t>“Aguilar</w:t>
      </w:r>
      <w:r w:rsidRPr="004204E5">
        <w:rPr>
          <w:rFonts w:ascii="Calibri" w:hAnsi="Calibri"/>
          <w:b w:val="0"/>
          <w:sz w:val="22"/>
          <w:szCs w:val="22"/>
          <w:lang w:val="en-US"/>
        </w:rPr>
        <w:t>,</w:t>
      </w:r>
      <w:r w:rsidR="00313035" w:rsidRPr="004204E5">
        <w:rPr>
          <w:rFonts w:ascii="Calibri" w:hAnsi="Calibri"/>
          <w:b w:val="0"/>
          <w:sz w:val="22"/>
          <w:szCs w:val="22"/>
          <w:lang w:val="en-US"/>
        </w:rPr>
        <w:t xml:space="preserve">” </w:t>
      </w:r>
      <w:r w:rsidRPr="004204E5">
        <w:rPr>
          <w:rFonts w:ascii="Calibri" w:hAnsi="Calibri"/>
          <w:b w:val="0"/>
          <w:sz w:val="22"/>
          <w:szCs w:val="22"/>
          <w:lang w:val="en-US"/>
        </w:rPr>
        <w:t xml:space="preserve">gave the order to assassinate Ms. </w:t>
      </w:r>
      <w:r w:rsidR="00313035" w:rsidRPr="004204E5">
        <w:rPr>
          <w:rFonts w:ascii="Calibri" w:hAnsi="Calibri"/>
          <w:b w:val="0"/>
          <w:sz w:val="22"/>
          <w:szCs w:val="22"/>
          <w:lang w:val="en-US"/>
        </w:rPr>
        <w:t xml:space="preserve">Yarce </w:t>
      </w:r>
      <w:r w:rsidRPr="004204E5">
        <w:rPr>
          <w:rFonts w:ascii="Calibri" w:hAnsi="Calibri"/>
          <w:b w:val="0"/>
          <w:sz w:val="22"/>
          <w:szCs w:val="22"/>
          <w:lang w:val="en-US"/>
        </w:rPr>
        <w:t xml:space="preserve">to his subalterns known as </w:t>
      </w:r>
      <w:r w:rsidR="00313035" w:rsidRPr="004204E5">
        <w:rPr>
          <w:rFonts w:ascii="Calibri" w:hAnsi="Calibri"/>
          <w:b w:val="0"/>
          <w:i/>
          <w:sz w:val="22"/>
          <w:szCs w:val="22"/>
          <w:lang w:val="en-US"/>
        </w:rPr>
        <w:t>alias</w:t>
      </w:r>
      <w:r w:rsidR="00313035" w:rsidRPr="004204E5">
        <w:rPr>
          <w:rFonts w:ascii="Calibri" w:hAnsi="Calibri"/>
          <w:b w:val="0"/>
          <w:sz w:val="22"/>
          <w:szCs w:val="22"/>
          <w:lang w:val="en-US"/>
        </w:rPr>
        <w:t xml:space="preserve"> “</w:t>
      </w:r>
      <w:r w:rsidRPr="004204E5">
        <w:rPr>
          <w:rFonts w:ascii="Calibri" w:hAnsi="Calibri"/>
          <w:b w:val="0"/>
          <w:sz w:val="22"/>
          <w:szCs w:val="22"/>
          <w:lang w:val="en-US"/>
        </w:rPr>
        <w:t xml:space="preserve">El </w:t>
      </w:r>
      <w:r w:rsidR="00313035" w:rsidRPr="004204E5">
        <w:rPr>
          <w:rFonts w:ascii="Calibri" w:hAnsi="Calibri"/>
          <w:b w:val="0"/>
          <w:sz w:val="22"/>
          <w:szCs w:val="22"/>
          <w:lang w:val="en-US"/>
        </w:rPr>
        <w:t>Chupón</w:t>
      </w:r>
      <w:r w:rsidRPr="004204E5">
        <w:rPr>
          <w:rFonts w:ascii="Calibri" w:hAnsi="Calibri"/>
          <w:b w:val="0"/>
          <w:sz w:val="22"/>
          <w:szCs w:val="22"/>
          <w:lang w:val="en-US"/>
        </w:rPr>
        <w:t>,”</w:t>
      </w:r>
      <w:r w:rsidR="00313035" w:rsidRPr="004204E5">
        <w:rPr>
          <w:rFonts w:ascii="Calibri" w:hAnsi="Calibri"/>
          <w:b w:val="0"/>
          <w:sz w:val="22"/>
          <w:szCs w:val="22"/>
          <w:lang w:val="en-US"/>
        </w:rPr>
        <w:t xml:space="preserve"> “El Guajiro</w:t>
      </w:r>
      <w:r w:rsidRPr="004204E5">
        <w:rPr>
          <w:rFonts w:ascii="Calibri" w:hAnsi="Calibri"/>
          <w:b w:val="0"/>
          <w:sz w:val="22"/>
          <w:szCs w:val="22"/>
          <w:lang w:val="en-US"/>
        </w:rPr>
        <w:t>,”</w:t>
      </w:r>
      <w:r w:rsidR="00313035" w:rsidRPr="004204E5">
        <w:rPr>
          <w:rFonts w:ascii="Calibri" w:hAnsi="Calibri"/>
          <w:b w:val="0"/>
          <w:sz w:val="22"/>
          <w:szCs w:val="22"/>
          <w:lang w:val="en-US"/>
        </w:rPr>
        <w:t xml:space="preserve"> </w:t>
      </w:r>
      <w:r w:rsidRPr="004204E5">
        <w:rPr>
          <w:rFonts w:ascii="Calibri" w:hAnsi="Calibri"/>
          <w:b w:val="0"/>
          <w:sz w:val="22"/>
          <w:szCs w:val="22"/>
          <w:lang w:val="en-US"/>
        </w:rPr>
        <w:t xml:space="preserve">and </w:t>
      </w:r>
      <w:r w:rsidR="00313035" w:rsidRPr="004204E5">
        <w:rPr>
          <w:rFonts w:ascii="Calibri" w:hAnsi="Calibri"/>
          <w:b w:val="0"/>
          <w:sz w:val="22"/>
          <w:szCs w:val="22"/>
          <w:lang w:val="en-US"/>
        </w:rPr>
        <w:t>“El Zarco</w:t>
      </w:r>
      <w:r w:rsidRPr="004204E5">
        <w:rPr>
          <w:rFonts w:ascii="Calibri" w:hAnsi="Calibri"/>
          <w:b w:val="0"/>
          <w:sz w:val="22"/>
          <w:szCs w:val="22"/>
          <w:lang w:val="en-US"/>
        </w:rPr>
        <w:t>.</w:t>
      </w:r>
      <w:r w:rsidR="00313035" w:rsidRPr="004204E5">
        <w:rPr>
          <w:rFonts w:ascii="Calibri" w:hAnsi="Calibri"/>
          <w:b w:val="0"/>
          <w:sz w:val="22"/>
          <w:szCs w:val="22"/>
          <w:lang w:val="en-US"/>
        </w:rPr>
        <w:t xml:space="preserve">”   </w:t>
      </w:r>
      <w:r w:rsidRPr="004204E5">
        <w:rPr>
          <w:rFonts w:ascii="Calibri" w:hAnsi="Calibri"/>
          <w:b w:val="0"/>
          <w:sz w:val="22"/>
          <w:szCs w:val="22"/>
          <w:lang w:val="en-US"/>
        </w:rPr>
        <w:t xml:space="preserve">They indicate that the homicide of Ms. </w:t>
      </w:r>
      <w:r w:rsidR="00313035" w:rsidRPr="004204E5">
        <w:rPr>
          <w:rFonts w:ascii="Calibri" w:hAnsi="Calibri"/>
          <w:b w:val="0"/>
          <w:sz w:val="22"/>
          <w:szCs w:val="22"/>
          <w:lang w:val="en-US"/>
        </w:rPr>
        <w:t xml:space="preserve">Yarce </w:t>
      </w:r>
      <w:r w:rsidR="00F815E1" w:rsidRPr="004204E5">
        <w:rPr>
          <w:rFonts w:ascii="Calibri" w:hAnsi="Calibri"/>
          <w:b w:val="0"/>
          <w:sz w:val="22"/>
          <w:szCs w:val="22"/>
          <w:lang w:val="en-US"/>
        </w:rPr>
        <w:t xml:space="preserve">was a reprisal by the </w:t>
      </w:r>
      <w:r w:rsidRPr="004204E5">
        <w:rPr>
          <w:rFonts w:ascii="Calibri" w:hAnsi="Calibri"/>
          <w:b w:val="0"/>
          <w:sz w:val="22"/>
          <w:szCs w:val="22"/>
          <w:lang w:val="en-US"/>
        </w:rPr>
        <w:t xml:space="preserve">paramilitary figure </w:t>
      </w:r>
      <w:r w:rsidR="00313035" w:rsidRPr="004204E5">
        <w:rPr>
          <w:rFonts w:ascii="Calibri" w:hAnsi="Calibri"/>
          <w:b w:val="0"/>
          <w:sz w:val="22"/>
          <w:szCs w:val="22"/>
          <w:lang w:val="en-US"/>
        </w:rPr>
        <w:t xml:space="preserve">Jorge Enrique Aguilar </w:t>
      </w:r>
      <w:r w:rsidRPr="004204E5">
        <w:rPr>
          <w:rFonts w:ascii="Calibri" w:hAnsi="Calibri"/>
          <w:b w:val="0"/>
          <w:sz w:val="22"/>
          <w:szCs w:val="22"/>
          <w:lang w:val="en-US"/>
        </w:rPr>
        <w:t xml:space="preserve">after </w:t>
      </w:r>
      <w:r w:rsidR="00D42AF4" w:rsidRPr="004204E5">
        <w:rPr>
          <w:rFonts w:ascii="Calibri" w:hAnsi="Calibri"/>
          <w:b w:val="0"/>
          <w:sz w:val="22"/>
          <w:szCs w:val="22"/>
          <w:lang w:val="en-US"/>
        </w:rPr>
        <w:t xml:space="preserve">he was detained on October 6, 2004, after information </w:t>
      </w:r>
      <w:r w:rsidR="00F815E1" w:rsidRPr="004204E5">
        <w:rPr>
          <w:rFonts w:ascii="Calibri" w:hAnsi="Calibri"/>
          <w:b w:val="0"/>
          <w:sz w:val="22"/>
          <w:szCs w:val="22"/>
          <w:lang w:val="en-US"/>
        </w:rPr>
        <w:t xml:space="preserve">was </w:t>
      </w:r>
      <w:r w:rsidR="00D42AF4" w:rsidRPr="004204E5">
        <w:rPr>
          <w:rFonts w:ascii="Calibri" w:hAnsi="Calibri"/>
          <w:b w:val="0"/>
          <w:sz w:val="22"/>
          <w:szCs w:val="22"/>
          <w:lang w:val="en-US"/>
        </w:rPr>
        <w:t xml:space="preserve">provided by Ms. </w:t>
      </w:r>
      <w:r w:rsidR="00313035" w:rsidRPr="004204E5">
        <w:rPr>
          <w:rFonts w:ascii="Calibri" w:hAnsi="Calibri"/>
          <w:b w:val="0"/>
          <w:sz w:val="22"/>
          <w:szCs w:val="22"/>
          <w:lang w:val="en-US"/>
        </w:rPr>
        <w:t xml:space="preserve">Ana Teresa Yarce </w:t>
      </w:r>
      <w:r w:rsidR="00D42AF4" w:rsidRPr="004204E5">
        <w:rPr>
          <w:rFonts w:ascii="Calibri" w:hAnsi="Calibri"/>
          <w:b w:val="0"/>
          <w:sz w:val="22"/>
          <w:szCs w:val="22"/>
          <w:lang w:val="en-US"/>
        </w:rPr>
        <w:t>regarding his illegal status. The Office of the Attorney General also notes that the two investigations that it is conducting</w:t>
      </w:r>
      <w:r w:rsidR="006757E5" w:rsidRPr="004204E5">
        <w:rPr>
          <w:rFonts w:ascii="Calibri" w:hAnsi="Calibri"/>
          <w:b w:val="0"/>
          <w:sz w:val="22"/>
          <w:szCs w:val="22"/>
          <w:lang w:val="en-US"/>
        </w:rPr>
        <w:t xml:space="preserve"> do not consistently that that it has been the </w:t>
      </w:r>
      <w:r w:rsidR="00D42AF4" w:rsidRPr="004204E5">
        <w:rPr>
          <w:rFonts w:ascii="Calibri" w:hAnsi="Calibri"/>
          <w:b w:val="0"/>
          <w:sz w:val="22"/>
          <w:szCs w:val="22"/>
          <w:lang w:val="en-US"/>
        </w:rPr>
        <w:t xml:space="preserve">objective of the paramilitary groups situated in </w:t>
      </w:r>
      <w:r w:rsidR="00313035" w:rsidRPr="004204E5">
        <w:rPr>
          <w:rFonts w:ascii="Calibri" w:hAnsi="Calibri"/>
          <w:b w:val="0"/>
          <w:sz w:val="22"/>
          <w:szCs w:val="22"/>
          <w:lang w:val="en-US"/>
        </w:rPr>
        <w:t xml:space="preserve">Comuna 13 </w:t>
      </w:r>
      <w:r w:rsidR="00D42AF4" w:rsidRPr="004204E5">
        <w:rPr>
          <w:rFonts w:ascii="Calibri" w:hAnsi="Calibri"/>
          <w:b w:val="0"/>
          <w:sz w:val="22"/>
          <w:szCs w:val="22"/>
          <w:lang w:val="en-US"/>
        </w:rPr>
        <w:t xml:space="preserve">of </w:t>
      </w:r>
      <w:r w:rsidR="00313035" w:rsidRPr="004204E5">
        <w:rPr>
          <w:rFonts w:ascii="Calibri" w:hAnsi="Calibri"/>
          <w:b w:val="0"/>
          <w:sz w:val="22"/>
          <w:szCs w:val="22"/>
          <w:lang w:val="en-US"/>
        </w:rPr>
        <w:t xml:space="preserve">Medellín </w:t>
      </w:r>
      <w:r w:rsidR="00D42AF4" w:rsidRPr="004204E5">
        <w:rPr>
          <w:rFonts w:ascii="Calibri" w:hAnsi="Calibri"/>
          <w:b w:val="0"/>
          <w:sz w:val="22"/>
          <w:szCs w:val="22"/>
          <w:lang w:val="en-US"/>
        </w:rPr>
        <w:t>to finish off the social and community organizations, a</w:t>
      </w:r>
      <w:r w:rsidR="006757E5" w:rsidRPr="004204E5">
        <w:rPr>
          <w:rFonts w:ascii="Calibri" w:hAnsi="Calibri"/>
          <w:b w:val="0"/>
          <w:sz w:val="22"/>
          <w:szCs w:val="22"/>
          <w:lang w:val="en-US"/>
        </w:rPr>
        <w:t xml:space="preserve">s stated by the petitioners. It further </w:t>
      </w:r>
      <w:r w:rsidR="00D42AF4" w:rsidRPr="004204E5">
        <w:rPr>
          <w:rFonts w:ascii="Calibri" w:hAnsi="Calibri"/>
          <w:b w:val="0"/>
          <w:sz w:val="22"/>
          <w:szCs w:val="22"/>
          <w:lang w:val="en-US"/>
        </w:rPr>
        <w:t xml:space="preserve">indicates that there is no evidence in the investigation </w:t>
      </w:r>
      <w:r w:rsidR="006757E5" w:rsidRPr="004204E5">
        <w:rPr>
          <w:rFonts w:ascii="Calibri" w:hAnsi="Calibri"/>
          <w:b w:val="0"/>
          <w:sz w:val="22"/>
          <w:szCs w:val="22"/>
          <w:lang w:val="en-US"/>
        </w:rPr>
        <w:t xml:space="preserve">to show </w:t>
      </w:r>
      <w:r w:rsidR="00D42AF4" w:rsidRPr="004204E5">
        <w:rPr>
          <w:rFonts w:ascii="Calibri" w:hAnsi="Calibri"/>
          <w:b w:val="0"/>
          <w:sz w:val="22"/>
          <w:szCs w:val="22"/>
          <w:lang w:val="en-US"/>
        </w:rPr>
        <w:t xml:space="preserve">that </w:t>
      </w:r>
      <w:r w:rsidR="00F815E1" w:rsidRPr="004204E5">
        <w:rPr>
          <w:rFonts w:ascii="Calibri" w:hAnsi="Calibri"/>
          <w:b w:val="0"/>
          <w:sz w:val="22"/>
          <w:szCs w:val="22"/>
          <w:lang w:val="en-US"/>
        </w:rPr>
        <w:t xml:space="preserve">her murder was </w:t>
      </w:r>
      <w:r w:rsidR="00D42AF4" w:rsidRPr="004204E5">
        <w:rPr>
          <w:rFonts w:ascii="Calibri" w:hAnsi="Calibri"/>
          <w:b w:val="0"/>
          <w:sz w:val="22"/>
          <w:szCs w:val="22"/>
          <w:lang w:val="en-US"/>
        </w:rPr>
        <w:t>order</w:t>
      </w:r>
      <w:r w:rsidR="00F815E1" w:rsidRPr="004204E5">
        <w:rPr>
          <w:rFonts w:ascii="Calibri" w:hAnsi="Calibri"/>
          <w:b w:val="0"/>
          <w:sz w:val="22"/>
          <w:szCs w:val="22"/>
          <w:lang w:val="en-US"/>
        </w:rPr>
        <w:t>ed</w:t>
      </w:r>
      <w:r w:rsidR="00D42AF4" w:rsidRPr="004204E5">
        <w:rPr>
          <w:rFonts w:ascii="Calibri" w:hAnsi="Calibri"/>
          <w:b w:val="0"/>
          <w:sz w:val="22"/>
          <w:szCs w:val="22"/>
          <w:lang w:val="en-US"/>
        </w:rPr>
        <w:t xml:space="preserve"> by the high-level comma</w:t>
      </w:r>
      <w:r w:rsidR="0059154C" w:rsidRPr="004204E5">
        <w:rPr>
          <w:rFonts w:ascii="Calibri" w:hAnsi="Calibri"/>
          <w:b w:val="0"/>
          <w:sz w:val="22"/>
          <w:szCs w:val="22"/>
          <w:lang w:val="en-US"/>
        </w:rPr>
        <w:t>nders or top leaders</w:t>
      </w:r>
      <w:r w:rsidR="00D42AF4" w:rsidRPr="004204E5">
        <w:rPr>
          <w:rFonts w:ascii="Calibri" w:hAnsi="Calibri"/>
          <w:b w:val="0"/>
          <w:sz w:val="22"/>
          <w:szCs w:val="22"/>
          <w:lang w:val="en-US"/>
        </w:rPr>
        <w:t xml:space="preserve"> of the illegal armed group </w:t>
      </w:r>
      <w:r w:rsidR="00313035" w:rsidRPr="004204E5">
        <w:rPr>
          <w:rFonts w:ascii="Calibri" w:hAnsi="Calibri"/>
          <w:b w:val="0"/>
          <w:i/>
          <w:sz w:val="22"/>
          <w:szCs w:val="22"/>
          <w:lang w:val="en-US"/>
        </w:rPr>
        <w:t>Héroes de Granada</w:t>
      </w:r>
      <w:r w:rsidR="00313035" w:rsidRPr="004204E5">
        <w:rPr>
          <w:rFonts w:ascii="Calibri" w:hAnsi="Calibri"/>
          <w:b w:val="0"/>
          <w:sz w:val="22"/>
          <w:szCs w:val="22"/>
          <w:lang w:val="en-US"/>
        </w:rPr>
        <w:t>.</w:t>
      </w:r>
    </w:p>
    <w:p w:rsidR="00313035" w:rsidRPr="004204E5" w:rsidRDefault="00313035" w:rsidP="001764A3">
      <w:pPr>
        <w:pStyle w:val="Textoindependiente"/>
        <w:rPr>
          <w:rFonts w:ascii="Calibri" w:hAnsi="Calibri"/>
          <w:b w:val="0"/>
          <w:sz w:val="22"/>
          <w:szCs w:val="22"/>
          <w:lang w:val="en-US"/>
        </w:rPr>
      </w:pPr>
    </w:p>
    <w:p w:rsidR="00313035" w:rsidRPr="004204E5" w:rsidRDefault="00D42AF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State also indicates that it is not </w:t>
      </w:r>
      <w:r w:rsidR="006757E5" w:rsidRPr="004204E5">
        <w:rPr>
          <w:rFonts w:ascii="Calibri" w:hAnsi="Calibri"/>
          <w:b w:val="0"/>
          <w:sz w:val="22"/>
          <w:szCs w:val="22"/>
          <w:lang w:val="en-US"/>
        </w:rPr>
        <w:t xml:space="preserve">the case </w:t>
      </w:r>
      <w:r w:rsidR="00313035" w:rsidRPr="004204E5">
        <w:rPr>
          <w:rFonts w:ascii="Calibri" w:hAnsi="Calibri"/>
          <w:b w:val="0"/>
          <w:sz w:val="22"/>
          <w:szCs w:val="22"/>
          <w:lang w:val="en-US"/>
        </w:rPr>
        <w:t xml:space="preserve">– </w:t>
      </w:r>
      <w:r w:rsidRPr="004204E5">
        <w:rPr>
          <w:rFonts w:ascii="Calibri" w:hAnsi="Calibri"/>
          <w:b w:val="0"/>
          <w:sz w:val="22"/>
          <w:szCs w:val="22"/>
          <w:lang w:val="en-US"/>
        </w:rPr>
        <w:t xml:space="preserve">as the victims and their </w:t>
      </w:r>
      <w:proofErr w:type="gramStart"/>
      <w:r w:rsidRPr="004204E5">
        <w:rPr>
          <w:rFonts w:ascii="Calibri" w:hAnsi="Calibri"/>
          <w:b w:val="0"/>
          <w:sz w:val="22"/>
          <w:szCs w:val="22"/>
          <w:lang w:val="en-US"/>
        </w:rPr>
        <w:t>representatives</w:t>
      </w:r>
      <w:proofErr w:type="gramEnd"/>
      <w:r w:rsidRPr="004204E5">
        <w:rPr>
          <w:rFonts w:ascii="Calibri" w:hAnsi="Calibri"/>
          <w:b w:val="0"/>
          <w:sz w:val="22"/>
          <w:szCs w:val="22"/>
          <w:lang w:val="en-US"/>
        </w:rPr>
        <w:t xml:space="preserve"> claim – that in the investigation conducted under file </w:t>
      </w:r>
      <w:r w:rsidR="00313035" w:rsidRPr="004204E5">
        <w:rPr>
          <w:rFonts w:ascii="Calibri" w:hAnsi="Calibri"/>
          <w:b w:val="0"/>
          <w:sz w:val="22"/>
          <w:szCs w:val="22"/>
          <w:lang w:val="en-US"/>
        </w:rPr>
        <w:t xml:space="preserve">No. 2169, </w:t>
      </w:r>
      <w:r w:rsidRPr="004204E5">
        <w:rPr>
          <w:rFonts w:ascii="Calibri" w:hAnsi="Calibri"/>
          <w:b w:val="0"/>
          <w:sz w:val="22"/>
          <w:szCs w:val="22"/>
          <w:lang w:val="en-US"/>
        </w:rPr>
        <w:t xml:space="preserve">the truth of the facts is not known, there is unwarranted delay, and that only two convictions have been handed down in </w:t>
      </w:r>
      <w:r w:rsidR="00313035" w:rsidRPr="004204E5">
        <w:rPr>
          <w:rFonts w:ascii="Calibri" w:hAnsi="Calibri"/>
          <w:b w:val="0"/>
          <w:sz w:val="22"/>
          <w:szCs w:val="22"/>
          <w:lang w:val="en-US"/>
        </w:rPr>
        <w:t xml:space="preserve">2009 </w:t>
      </w:r>
      <w:r w:rsidRPr="004204E5">
        <w:rPr>
          <w:rFonts w:ascii="Calibri" w:hAnsi="Calibri"/>
          <w:b w:val="0"/>
          <w:sz w:val="22"/>
          <w:szCs w:val="22"/>
          <w:lang w:val="en-US"/>
        </w:rPr>
        <w:t xml:space="preserve">and </w:t>
      </w:r>
      <w:r w:rsidR="00313035" w:rsidRPr="004204E5">
        <w:rPr>
          <w:rFonts w:ascii="Calibri" w:hAnsi="Calibri"/>
          <w:b w:val="0"/>
          <w:sz w:val="22"/>
          <w:szCs w:val="22"/>
          <w:lang w:val="en-US"/>
        </w:rPr>
        <w:t xml:space="preserve">2010, </w:t>
      </w:r>
      <w:r w:rsidRPr="004204E5">
        <w:rPr>
          <w:rFonts w:ascii="Calibri" w:hAnsi="Calibri"/>
          <w:b w:val="0"/>
          <w:sz w:val="22"/>
          <w:szCs w:val="22"/>
          <w:lang w:val="en-US"/>
        </w:rPr>
        <w:t>by confession and acceptance of the charges. The State indicates that the two judgments handed down by the Colombian justice system were not obtained simply, and were the result of numerous evidentiary measures</w:t>
      </w:r>
      <w:r w:rsidR="00313035" w:rsidRPr="004204E5">
        <w:rPr>
          <w:rFonts w:ascii="Calibri" w:hAnsi="Calibri"/>
          <w:b w:val="0"/>
          <w:sz w:val="22"/>
          <w:szCs w:val="22"/>
          <w:lang w:val="en-US"/>
        </w:rPr>
        <w:t xml:space="preserve">.   </w:t>
      </w:r>
    </w:p>
    <w:p w:rsidR="00313035" w:rsidRPr="004204E5" w:rsidRDefault="00313035" w:rsidP="001764A3">
      <w:pPr>
        <w:pStyle w:val="Textoindependiente"/>
        <w:rPr>
          <w:rFonts w:ascii="Calibri" w:hAnsi="Calibri"/>
          <w:b w:val="0"/>
          <w:sz w:val="22"/>
          <w:szCs w:val="22"/>
          <w:lang w:val="en-US"/>
        </w:rPr>
      </w:pPr>
    </w:p>
    <w:p w:rsidR="00313035" w:rsidRPr="004204E5" w:rsidRDefault="00D42AF4" w:rsidP="005B276E">
      <w:pPr>
        <w:pStyle w:val="Textoindependiente"/>
        <w:numPr>
          <w:ilvl w:val="0"/>
          <w:numId w:val="2"/>
        </w:numPr>
        <w:tabs>
          <w:tab w:val="clear" w:pos="2610"/>
        </w:tabs>
        <w:ind w:left="0" w:firstLine="720"/>
        <w:rPr>
          <w:rFonts w:ascii="Calibri" w:hAnsi="Calibri" w:cs="Arial"/>
          <w:b w:val="0"/>
          <w:sz w:val="22"/>
          <w:szCs w:val="22"/>
          <w:lang w:val="en-US"/>
        </w:rPr>
      </w:pPr>
      <w:r w:rsidRPr="004204E5">
        <w:rPr>
          <w:rFonts w:ascii="Calibri" w:hAnsi="Calibri"/>
          <w:b w:val="0"/>
          <w:sz w:val="22"/>
          <w:szCs w:val="22"/>
          <w:lang w:val="en-US"/>
        </w:rPr>
        <w:t xml:space="preserve">The State also confirms that the investigation into the facts of February </w:t>
      </w:r>
      <w:r w:rsidR="00313035" w:rsidRPr="004204E5">
        <w:rPr>
          <w:rFonts w:ascii="Calibri" w:hAnsi="Calibri"/>
          <w:b w:val="0"/>
          <w:sz w:val="22"/>
          <w:szCs w:val="22"/>
          <w:lang w:val="en-US"/>
        </w:rPr>
        <w:t>13</w:t>
      </w:r>
      <w:r w:rsidRPr="004204E5">
        <w:rPr>
          <w:rFonts w:ascii="Calibri" w:hAnsi="Calibri"/>
          <w:b w:val="0"/>
          <w:sz w:val="22"/>
          <w:szCs w:val="22"/>
          <w:lang w:val="en-US"/>
        </w:rPr>
        <w:t>,</w:t>
      </w:r>
      <w:r w:rsidR="00313035" w:rsidRPr="004204E5">
        <w:rPr>
          <w:rFonts w:ascii="Calibri" w:hAnsi="Calibri"/>
          <w:b w:val="0"/>
          <w:sz w:val="22"/>
          <w:szCs w:val="22"/>
          <w:lang w:val="en-US"/>
        </w:rPr>
        <w:t xml:space="preserve"> 2006, </w:t>
      </w:r>
      <w:r w:rsidRPr="004204E5">
        <w:rPr>
          <w:rFonts w:ascii="Calibri" w:hAnsi="Calibri"/>
          <w:b w:val="0"/>
          <w:sz w:val="22"/>
          <w:szCs w:val="22"/>
          <w:lang w:val="en-US"/>
        </w:rPr>
        <w:t xml:space="preserve">in which the minor </w:t>
      </w:r>
      <w:r w:rsidR="00313035" w:rsidRPr="004204E5">
        <w:rPr>
          <w:rFonts w:ascii="Calibri" w:hAnsi="Calibri"/>
          <w:b w:val="0"/>
          <w:sz w:val="22"/>
          <w:szCs w:val="22"/>
          <w:lang w:val="en-US"/>
        </w:rPr>
        <w:t>Luisa María Escudero</w:t>
      </w:r>
      <w:r w:rsidRPr="004204E5">
        <w:rPr>
          <w:rFonts w:ascii="Calibri" w:hAnsi="Calibri"/>
          <w:b w:val="0"/>
          <w:sz w:val="22"/>
          <w:szCs w:val="22"/>
          <w:lang w:val="en-US"/>
        </w:rPr>
        <w:t xml:space="preserve"> was wounded</w:t>
      </w:r>
      <w:r w:rsidR="00313035" w:rsidRPr="004204E5">
        <w:rPr>
          <w:rFonts w:ascii="Calibri" w:hAnsi="Calibri"/>
          <w:b w:val="0"/>
          <w:sz w:val="22"/>
          <w:szCs w:val="22"/>
          <w:lang w:val="en-US"/>
        </w:rPr>
        <w:t xml:space="preserve">, </w:t>
      </w:r>
      <w:r w:rsidRPr="004204E5">
        <w:rPr>
          <w:rFonts w:ascii="Calibri" w:hAnsi="Calibri"/>
          <w:b w:val="0"/>
          <w:sz w:val="22"/>
          <w:szCs w:val="22"/>
          <w:lang w:val="en-US"/>
        </w:rPr>
        <w:t>is entrusted to the 10</w:t>
      </w:r>
      <w:r w:rsidRPr="004204E5">
        <w:rPr>
          <w:rFonts w:ascii="Calibri" w:hAnsi="Calibri"/>
          <w:b w:val="0"/>
          <w:sz w:val="22"/>
          <w:szCs w:val="22"/>
          <w:vertAlign w:val="superscript"/>
          <w:lang w:val="en-US"/>
        </w:rPr>
        <w:t>th</w:t>
      </w:r>
      <w:r w:rsidRPr="004204E5">
        <w:rPr>
          <w:rFonts w:ascii="Calibri" w:hAnsi="Calibri"/>
          <w:b w:val="0"/>
          <w:sz w:val="22"/>
          <w:szCs w:val="22"/>
          <w:lang w:val="en-US"/>
        </w:rPr>
        <w:t xml:space="preserve"> Specialized Prosecutorial Office of the </w:t>
      </w:r>
      <w:r w:rsidR="002856BE" w:rsidRPr="004204E5">
        <w:rPr>
          <w:rFonts w:ascii="Calibri" w:hAnsi="Calibri"/>
          <w:b w:val="0"/>
          <w:sz w:val="22"/>
          <w:szCs w:val="22"/>
          <w:lang w:val="en-US"/>
        </w:rPr>
        <w:t>C</w:t>
      </w:r>
      <w:r w:rsidRPr="004204E5">
        <w:rPr>
          <w:rFonts w:ascii="Calibri" w:hAnsi="Calibri"/>
          <w:b w:val="0"/>
          <w:sz w:val="22"/>
          <w:szCs w:val="22"/>
          <w:lang w:val="en-US"/>
        </w:rPr>
        <w:t xml:space="preserve">ity of </w:t>
      </w:r>
      <w:smartTag w:uri="urn:schemas-microsoft-com:office:smarttags" w:element="City">
        <w:smartTag w:uri="urn:schemas-microsoft-com:office:smarttags" w:element="place">
          <w:r w:rsidR="00313035" w:rsidRPr="004204E5">
            <w:rPr>
              <w:rFonts w:ascii="Calibri" w:hAnsi="Calibri"/>
              <w:b w:val="0"/>
              <w:sz w:val="22"/>
              <w:szCs w:val="22"/>
              <w:lang w:val="en-US"/>
            </w:rPr>
            <w:t>Medellín</w:t>
          </w:r>
        </w:smartTag>
      </w:smartTag>
      <w:r w:rsidR="00313035" w:rsidRPr="004204E5">
        <w:rPr>
          <w:rFonts w:ascii="Calibri" w:hAnsi="Calibri"/>
          <w:b w:val="0"/>
          <w:sz w:val="22"/>
          <w:szCs w:val="22"/>
          <w:lang w:val="en-US"/>
        </w:rPr>
        <w:t xml:space="preserve">, </w:t>
      </w:r>
      <w:r w:rsidRPr="004204E5">
        <w:rPr>
          <w:rFonts w:ascii="Calibri" w:hAnsi="Calibri"/>
          <w:b w:val="0"/>
          <w:sz w:val="22"/>
          <w:szCs w:val="22"/>
          <w:lang w:val="en-US"/>
        </w:rPr>
        <w:t>which is pursuing different activities to clarify what happened</w:t>
      </w:r>
      <w:r w:rsidR="00313035" w:rsidRPr="004204E5">
        <w:rPr>
          <w:rFonts w:ascii="Calibri" w:hAnsi="Calibri"/>
          <w:b w:val="0"/>
          <w:sz w:val="22"/>
          <w:szCs w:val="22"/>
          <w:lang w:val="en-US"/>
        </w:rPr>
        <w:t xml:space="preserve"> </w:t>
      </w:r>
      <w:r w:rsidRPr="004204E5">
        <w:rPr>
          <w:rFonts w:ascii="Calibri" w:hAnsi="Calibri"/>
          <w:b w:val="0"/>
          <w:sz w:val="22"/>
          <w:szCs w:val="22"/>
          <w:lang w:val="en-US"/>
        </w:rPr>
        <w:t>and to identify the persons responsible.</w:t>
      </w:r>
      <w:r w:rsidR="00203B0E" w:rsidRPr="00D05C81">
        <w:rPr>
          <w:rFonts w:ascii="Calibri" w:hAnsi="Calibri" w:cs="Arial"/>
          <w:b w:val="0"/>
          <w:sz w:val="22"/>
          <w:szCs w:val="22"/>
          <w:lang w:val="en-US"/>
        </w:rPr>
        <w:t xml:space="preserve">  </w:t>
      </w:r>
      <w:r w:rsidRPr="004204E5">
        <w:rPr>
          <w:rFonts w:ascii="Calibri" w:hAnsi="Calibri"/>
          <w:b w:val="0"/>
          <w:sz w:val="22"/>
          <w:szCs w:val="22"/>
          <w:lang w:val="en-US"/>
        </w:rPr>
        <w:t xml:space="preserve">The State asks that the IACHR clarify whether these facts </w:t>
      </w:r>
      <w:r w:rsidRPr="004204E5">
        <w:rPr>
          <w:rFonts w:ascii="Calibri" w:hAnsi="Calibri" w:cs="Arial"/>
          <w:b w:val="0"/>
          <w:sz w:val="22"/>
          <w:szCs w:val="22"/>
          <w:lang w:val="en-US"/>
        </w:rPr>
        <w:t xml:space="preserve">will be debated in the merits phase, since they are not mentioned in admissibility report </w:t>
      </w:r>
      <w:r w:rsidR="00313035" w:rsidRPr="004204E5">
        <w:rPr>
          <w:rFonts w:ascii="Calibri" w:hAnsi="Calibri" w:cs="Arial"/>
          <w:b w:val="0"/>
          <w:sz w:val="22"/>
          <w:szCs w:val="22"/>
          <w:lang w:val="en-US"/>
        </w:rPr>
        <w:t xml:space="preserve">46/07.  </w:t>
      </w:r>
    </w:p>
    <w:p w:rsidR="00904F6D" w:rsidRPr="004204E5" w:rsidRDefault="00904F6D" w:rsidP="001764A3">
      <w:pPr>
        <w:pStyle w:val="Textoindependiente"/>
        <w:rPr>
          <w:rFonts w:ascii="Calibri" w:hAnsi="Calibri"/>
          <w:b w:val="0"/>
          <w:sz w:val="22"/>
          <w:szCs w:val="22"/>
          <w:lang w:val="en-US"/>
        </w:rPr>
      </w:pPr>
    </w:p>
    <w:p w:rsidR="00904F6D" w:rsidRPr="004204E5" w:rsidRDefault="009933F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State maintains that </w:t>
      </w:r>
      <w:r w:rsidR="001D229F" w:rsidRPr="004204E5">
        <w:rPr>
          <w:rFonts w:ascii="Calibri" w:hAnsi="Calibri"/>
          <w:b w:val="0"/>
          <w:sz w:val="22"/>
          <w:szCs w:val="22"/>
          <w:lang w:val="en-US"/>
        </w:rPr>
        <w:t xml:space="preserve">through its justice system, </w:t>
      </w:r>
      <w:r w:rsidRPr="004204E5">
        <w:rPr>
          <w:rFonts w:ascii="Calibri" w:hAnsi="Calibri"/>
          <w:b w:val="0"/>
          <w:sz w:val="22"/>
          <w:szCs w:val="22"/>
          <w:lang w:val="en-US"/>
        </w:rPr>
        <w:t>it is complying with its obligations to investigate, prosecute</w:t>
      </w:r>
      <w:r w:rsidR="001D229F" w:rsidRPr="004204E5">
        <w:rPr>
          <w:rFonts w:ascii="Calibri" w:hAnsi="Calibri"/>
          <w:b w:val="0"/>
          <w:sz w:val="22"/>
          <w:szCs w:val="22"/>
          <w:lang w:val="en-US"/>
        </w:rPr>
        <w:t xml:space="preserve"> and</w:t>
      </w:r>
      <w:r w:rsidRPr="004204E5">
        <w:rPr>
          <w:rFonts w:ascii="Calibri" w:hAnsi="Calibri"/>
          <w:b w:val="0"/>
          <w:sz w:val="22"/>
          <w:szCs w:val="22"/>
          <w:lang w:val="en-US"/>
        </w:rPr>
        <w:t xml:space="preserve"> punish </w:t>
      </w:r>
      <w:r w:rsidR="001D229F" w:rsidRPr="004204E5">
        <w:rPr>
          <w:rFonts w:ascii="Calibri" w:hAnsi="Calibri"/>
          <w:b w:val="0"/>
          <w:sz w:val="22"/>
          <w:szCs w:val="22"/>
          <w:lang w:val="en-US"/>
        </w:rPr>
        <w:t xml:space="preserve">offenders and fully redress victims’ claims.  According to the State, all the proceedings –both criminal and disciplinary- into the events </w:t>
      </w:r>
      <w:proofErr w:type="gramStart"/>
      <w:r w:rsidR="001D229F" w:rsidRPr="004204E5">
        <w:rPr>
          <w:rFonts w:ascii="Calibri" w:hAnsi="Calibri"/>
          <w:b w:val="0"/>
          <w:sz w:val="22"/>
          <w:szCs w:val="22"/>
          <w:lang w:val="en-US"/>
        </w:rPr>
        <w:t>reported</w:t>
      </w:r>
      <w:r w:rsidR="008B294C" w:rsidRPr="004204E5">
        <w:rPr>
          <w:rFonts w:ascii="Calibri" w:hAnsi="Calibri"/>
          <w:b w:val="0"/>
          <w:sz w:val="22"/>
          <w:szCs w:val="22"/>
          <w:lang w:val="en-US"/>
        </w:rPr>
        <w:t>,</w:t>
      </w:r>
      <w:proofErr w:type="gramEnd"/>
      <w:r w:rsidR="008B294C" w:rsidRPr="004204E5">
        <w:rPr>
          <w:rFonts w:ascii="Calibri" w:hAnsi="Calibri"/>
          <w:b w:val="0"/>
          <w:sz w:val="22"/>
          <w:szCs w:val="22"/>
          <w:lang w:val="en-US"/>
        </w:rPr>
        <w:t xml:space="preserve"> are underway</w:t>
      </w:r>
      <w:r w:rsidR="001D229F" w:rsidRPr="004204E5">
        <w:rPr>
          <w:rFonts w:ascii="Calibri" w:hAnsi="Calibri"/>
          <w:b w:val="0"/>
          <w:sz w:val="22"/>
          <w:szCs w:val="22"/>
          <w:lang w:val="en-US"/>
        </w:rPr>
        <w:t xml:space="preserve">.  It </w:t>
      </w:r>
      <w:r w:rsidR="00C445EA" w:rsidRPr="004204E5">
        <w:rPr>
          <w:rFonts w:ascii="Calibri" w:hAnsi="Calibri"/>
          <w:b w:val="0"/>
          <w:sz w:val="22"/>
          <w:szCs w:val="22"/>
          <w:lang w:val="en-US"/>
        </w:rPr>
        <w:t>asserts</w:t>
      </w:r>
      <w:r w:rsidR="001D229F" w:rsidRPr="004204E5">
        <w:rPr>
          <w:rFonts w:ascii="Calibri" w:hAnsi="Calibri"/>
          <w:b w:val="0"/>
          <w:sz w:val="22"/>
          <w:szCs w:val="22"/>
          <w:lang w:val="en-US"/>
        </w:rPr>
        <w:t xml:space="preserve"> that they are not only active investigations, but also effective, even though </w:t>
      </w:r>
      <w:r w:rsidR="00C8357C" w:rsidRPr="004204E5">
        <w:rPr>
          <w:rFonts w:ascii="Calibri" w:hAnsi="Calibri"/>
          <w:b w:val="0"/>
          <w:sz w:val="22"/>
          <w:szCs w:val="22"/>
          <w:lang w:val="en-US"/>
        </w:rPr>
        <w:t>they must be continued i</w:t>
      </w:r>
      <w:r w:rsidR="00C445EA" w:rsidRPr="004204E5">
        <w:rPr>
          <w:rFonts w:ascii="Calibri" w:hAnsi="Calibri"/>
          <w:b w:val="0"/>
          <w:sz w:val="22"/>
          <w:szCs w:val="22"/>
          <w:lang w:val="en-US"/>
        </w:rPr>
        <w:t xml:space="preserve">f they are </w:t>
      </w:r>
      <w:r w:rsidR="00C8357C" w:rsidRPr="004204E5">
        <w:rPr>
          <w:rFonts w:ascii="Calibri" w:hAnsi="Calibri"/>
          <w:b w:val="0"/>
          <w:sz w:val="22"/>
          <w:szCs w:val="22"/>
          <w:lang w:val="en-US"/>
        </w:rPr>
        <w:t xml:space="preserve">to achieve the anticipated successful outcome.  It contends that the situation is complicated; hence the deadlines for obtaining results must be commensurate with the requirements, circumstances and </w:t>
      </w:r>
      <w:r w:rsidR="00C445EA" w:rsidRPr="004204E5">
        <w:rPr>
          <w:rFonts w:ascii="Calibri" w:hAnsi="Calibri"/>
          <w:b w:val="0"/>
          <w:sz w:val="22"/>
          <w:szCs w:val="22"/>
          <w:lang w:val="en-US"/>
        </w:rPr>
        <w:t xml:space="preserve">twists in the investigations.  It insists that the judicial authorities have been diligent in </w:t>
      </w:r>
      <w:r w:rsidR="008B294C" w:rsidRPr="004204E5">
        <w:rPr>
          <w:rFonts w:ascii="Calibri" w:hAnsi="Calibri"/>
          <w:b w:val="0"/>
          <w:sz w:val="22"/>
          <w:szCs w:val="22"/>
          <w:lang w:val="en-US"/>
        </w:rPr>
        <w:t xml:space="preserve">their </w:t>
      </w:r>
      <w:r w:rsidR="00C445EA" w:rsidRPr="004204E5">
        <w:rPr>
          <w:rFonts w:ascii="Calibri" w:hAnsi="Calibri"/>
          <w:b w:val="0"/>
          <w:sz w:val="22"/>
          <w:szCs w:val="22"/>
          <w:lang w:val="en-US"/>
        </w:rPr>
        <w:t xml:space="preserve">prosecution </w:t>
      </w:r>
      <w:r w:rsidR="008B294C" w:rsidRPr="004204E5">
        <w:rPr>
          <w:rFonts w:ascii="Calibri" w:hAnsi="Calibri"/>
          <w:b w:val="0"/>
          <w:sz w:val="22"/>
          <w:szCs w:val="22"/>
          <w:lang w:val="en-US"/>
        </w:rPr>
        <w:t xml:space="preserve">of </w:t>
      </w:r>
      <w:r w:rsidR="00C445EA" w:rsidRPr="004204E5">
        <w:rPr>
          <w:rFonts w:ascii="Calibri" w:hAnsi="Calibri"/>
          <w:b w:val="0"/>
          <w:sz w:val="22"/>
          <w:szCs w:val="22"/>
          <w:lang w:val="en-US"/>
        </w:rPr>
        <w:t xml:space="preserve">the </w:t>
      </w:r>
      <w:r w:rsidR="008B294C" w:rsidRPr="004204E5">
        <w:rPr>
          <w:rFonts w:ascii="Calibri" w:hAnsi="Calibri"/>
          <w:b w:val="0"/>
          <w:sz w:val="22"/>
          <w:szCs w:val="22"/>
          <w:lang w:val="en-US"/>
        </w:rPr>
        <w:t>court</w:t>
      </w:r>
      <w:r w:rsidR="00C445EA" w:rsidRPr="004204E5">
        <w:rPr>
          <w:rFonts w:ascii="Calibri" w:hAnsi="Calibri"/>
          <w:b w:val="0"/>
          <w:sz w:val="22"/>
          <w:szCs w:val="22"/>
          <w:lang w:val="en-US"/>
        </w:rPr>
        <w:t xml:space="preserve"> cases, despite the degree of difficulty encountered, and that “more detailed information cannot be provided because the cases are still active and </w:t>
      </w:r>
      <w:r w:rsidR="00E57364" w:rsidRPr="004204E5">
        <w:rPr>
          <w:rFonts w:ascii="Calibri" w:hAnsi="Calibri"/>
          <w:b w:val="0"/>
          <w:sz w:val="22"/>
          <w:szCs w:val="22"/>
          <w:lang w:val="en-US"/>
        </w:rPr>
        <w:t>protected by the confidentiality of court records and proceedings.”</w:t>
      </w:r>
      <w:r w:rsidR="00904F6D" w:rsidRPr="004204E5">
        <w:rPr>
          <w:rStyle w:val="Refdenotaalpie"/>
          <w:rFonts w:ascii="Calibri" w:hAnsi="Calibri"/>
          <w:b w:val="0"/>
          <w:sz w:val="22"/>
          <w:szCs w:val="22"/>
          <w:lang w:val="en-US"/>
        </w:rPr>
        <w:footnoteReference w:id="18"/>
      </w:r>
      <w:r w:rsidR="00904F6D" w:rsidRPr="004204E5">
        <w:rPr>
          <w:rFonts w:ascii="Calibri" w:hAnsi="Calibri"/>
          <w:b w:val="0"/>
          <w:sz w:val="22"/>
          <w:szCs w:val="22"/>
          <w:lang w:val="en-US"/>
        </w:rPr>
        <w:t xml:space="preserve">  </w:t>
      </w:r>
      <w:r w:rsidR="00C445EA" w:rsidRPr="004204E5">
        <w:rPr>
          <w:rFonts w:ascii="Calibri" w:hAnsi="Calibri"/>
          <w:b w:val="0"/>
          <w:sz w:val="22"/>
          <w:szCs w:val="22"/>
          <w:lang w:val="en-US"/>
        </w:rPr>
        <w:t>The State maintains that none of the investigations conducted has uncovered any abuse on the part of the judicial investigatory agencies or any negligence or failure to act on their part.</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C445E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State contends that it has afforde</w:t>
      </w:r>
      <w:r w:rsidR="00A34E4E" w:rsidRPr="004204E5">
        <w:rPr>
          <w:rFonts w:ascii="Calibri" w:hAnsi="Calibri"/>
          <w:b w:val="0"/>
          <w:sz w:val="22"/>
          <w:szCs w:val="22"/>
          <w:lang w:val="en-US"/>
        </w:rPr>
        <w:t>d the necessary protection to Ms. Mosquera and M</w:t>
      </w:r>
      <w:r w:rsidRPr="004204E5">
        <w:rPr>
          <w:rFonts w:ascii="Calibri" w:hAnsi="Calibri"/>
          <w:b w:val="0"/>
          <w:sz w:val="22"/>
          <w:szCs w:val="22"/>
          <w:lang w:val="en-US"/>
        </w:rPr>
        <w:t xml:space="preserve">s. Naranjo, </w:t>
      </w:r>
      <w:r w:rsidR="008B294C" w:rsidRPr="004204E5">
        <w:rPr>
          <w:rFonts w:ascii="Calibri" w:hAnsi="Calibri"/>
          <w:b w:val="0"/>
          <w:sz w:val="22"/>
          <w:szCs w:val="22"/>
          <w:lang w:val="en-US"/>
        </w:rPr>
        <w:t>pursuant to</w:t>
      </w:r>
      <w:r w:rsidRPr="004204E5">
        <w:rPr>
          <w:rFonts w:ascii="Calibri" w:hAnsi="Calibri"/>
          <w:b w:val="0"/>
          <w:sz w:val="22"/>
          <w:szCs w:val="22"/>
          <w:lang w:val="en-US"/>
        </w:rPr>
        <w:t xml:space="preserve"> the precautionary measures the Commission requested on October 22, 2004 and the provisional measures ordered by the </w:t>
      </w:r>
      <w:smartTag w:uri="urn:schemas-microsoft-com:office:smarttags" w:element="Street">
        <w:smartTag w:uri="urn:schemas-microsoft-com:office:smarttags" w:element="address">
          <w:r w:rsidRPr="004204E5">
            <w:rPr>
              <w:rFonts w:ascii="Calibri" w:hAnsi="Calibri"/>
              <w:b w:val="0"/>
              <w:sz w:val="22"/>
              <w:szCs w:val="22"/>
              <w:lang w:val="en-US"/>
            </w:rPr>
            <w:t>Inter-American Court</w:t>
          </w:r>
        </w:smartTag>
      </w:smartTag>
      <w:r w:rsidRPr="004204E5">
        <w:rPr>
          <w:rFonts w:ascii="Calibri" w:hAnsi="Calibri"/>
          <w:b w:val="0"/>
          <w:sz w:val="22"/>
          <w:szCs w:val="22"/>
          <w:lang w:val="en-US"/>
        </w:rPr>
        <w:t xml:space="preserve"> on July 5, 2006.  The State underscores its commitment to comply with the provisional measures</w:t>
      </w:r>
      <w:r w:rsidR="00731491" w:rsidRPr="004204E5">
        <w:rPr>
          <w:rFonts w:ascii="Calibri" w:hAnsi="Calibri"/>
          <w:b w:val="0"/>
          <w:sz w:val="22"/>
          <w:szCs w:val="22"/>
          <w:lang w:val="en-US"/>
        </w:rPr>
        <w:t xml:space="preserve"> arranged, and the follow-up accomplished through periodic meetings.  All this serves to ac</w:t>
      </w:r>
      <w:r w:rsidR="008B294C" w:rsidRPr="004204E5">
        <w:rPr>
          <w:rFonts w:ascii="Calibri" w:hAnsi="Calibri"/>
          <w:b w:val="0"/>
          <w:sz w:val="22"/>
          <w:szCs w:val="22"/>
          <w:lang w:val="en-US"/>
        </w:rPr>
        <w:t>hieve</w:t>
      </w:r>
      <w:r w:rsidR="00731491" w:rsidRPr="004204E5">
        <w:rPr>
          <w:rFonts w:ascii="Calibri" w:hAnsi="Calibri"/>
          <w:b w:val="0"/>
          <w:sz w:val="22"/>
          <w:szCs w:val="22"/>
          <w:lang w:val="en-US"/>
        </w:rPr>
        <w:t xml:space="preserve"> the essential purpose, which is to protect the rights of the persons in question.</w:t>
      </w:r>
    </w:p>
    <w:p w:rsidR="00904F6D" w:rsidRPr="004204E5" w:rsidRDefault="00904F6D" w:rsidP="001764A3">
      <w:pPr>
        <w:pStyle w:val="Textoindependiente"/>
        <w:rPr>
          <w:rFonts w:ascii="Calibri" w:hAnsi="Calibri"/>
          <w:b w:val="0"/>
          <w:sz w:val="22"/>
          <w:szCs w:val="22"/>
          <w:lang w:val="en-US"/>
        </w:rPr>
      </w:pPr>
    </w:p>
    <w:p w:rsidR="00904F6D" w:rsidRPr="004204E5" w:rsidRDefault="00904F6D" w:rsidP="001764A3">
      <w:pPr>
        <w:pStyle w:val="Textoindependiente"/>
        <w:rPr>
          <w:rFonts w:ascii="Calibri" w:hAnsi="Calibri"/>
          <w:sz w:val="22"/>
          <w:szCs w:val="22"/>
          <w:lang w:val="en-US"/>
        </w:rPr>
      </w:pPr>
      <w:r w:rsidRPr="004204E5">
        <w:rPr>
          <w:rFonts w:ascii="Calibri" w:hAnsi="Calibri"/>
          <w:sz w:val="22"/>
          <w:szCs w:val="22"/>
          <w:lang w:val="en-US"/>
        </w:rPr>
        <w:tab/>
        <w:t>Al</w:t>
      </w:r>
      <w:r w:rsidR="00731491" w:rsidRPr="004204E5">
        <w:rPr>
          <w:rFonts w:ascii="Calibri" w:hAnsi="Calibri"/>
          <w:sz w:val="22"/>
          <w:szCs w:val="22"/>
          <w:lang w:val="en-US"/>
        </w:rPr>
        <w:t>legations common to the three cases</w:t>
      </w:r>
    </w:p>
    <w:p w:rsidR="00904F6D" w:rsidRPr="004204E5" w:rsidRDefault="00904F6D" w:rsidP="001764A3">
      <w:pPr>
        <w:pStyle w:val="Textoindependiente"/>
        <w:rPr>
          <w:rFonts w:ascii="Calibri" w:hAnsi="Calibri"/>
          <w:b w:val="0"/>
          <w:sz w:val="22"/>
          <w:szCs w:val="22"/>
          <w:lang w:val="en-US"/>
        </w:rPr>
      </w:pPr>
    </w:p>
    <w:p w:rsidR="00356DD5" w:rsidRPr="004204E5" w:rsidRDefault="00C05EC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As regards the criminal and administrative investigations into the facts that are the subject matter of these cases, the State considers that its responsibility under Articles 8(1) and 25 has not been triggered, given that </w:t>
      </w:r>
      <w:r w:rsidR="002856BE" w:rsidRPr="004204E5">
        <w:rPr>
          <w:rFonts w:ascii="Calibri" w:hAnsi="Calibri"/>
          <w:b w:val="0"/>
          <w:sz w:val="22"/>
          <w:szCs w:val="22"/>
          <w:lang w:val="en-US"/>
        </w:rPr>
        <w:t>the investigations</w:t>
      </w:r>
      <w:r w:rsidR="00596D4A" w:rsidRPr="004204E5">
        <w:rPr>
          <w:rFonts w:ascii="Calibri" w:hAnsi="Calibri"/>
          <w:b w:val="0"/>
          <w:sz w:val="22"/>
          <w:szCs w:val="22"/>
          <w:lang w:val="en-US"/>
        </w:rPr>
        <w:t xml:space="preserve"> have been diligent, serious, and free of unwarranted delays, in the </w:t>
      </w:r>
      <w:r w:rsidR="002856BE" w:rsidRPr="004204E5">
        <w:rPr>
          <w:rFonts w:ascii="Calibri" w:hAnsi="Calibri"/>
          <w:b w:val="0"/>
          <w:sz w:val="22"/>
          <w:szCs w:val="22"/>
          <w:lang w:val="en-US"/>
        </w:rPr>
        <w:t>context of investigating</w:t>
      </w:r>
      <w:r w:rsidR="00596D4A" w:rsidRPr="004204E5">
        <w:rPr>
          <w:rFonts w:ascii="Calibri" w:hAnsi="Calibri"/>
          <w:b w:val="0"/>
          <w:sz w:val="22"/>
          <w:szCs w:val="22"/>
          <w:lang w:val="en-US"/>
        </w:rPr>
        <w:t xml:space="preserve"> complex facts</w:t>
      </w:r>
      <w:r w:rsidR="00356DD5" w:rsidRPr="004204E5">
        <w:rPr>
          <w:rFonts w:ascii="Calibri" w:hAnsi="Calibri"/>
          <w:b w:val="0"/>
          <w:sz w:val="22"/>
          <w:szCs w:val="22"/>
          <w:lang w:val="en-US"/>
        </w:rPr>
        <w:t xml:space="preserve">.  </w:t>
      </w:r>
      <w:r w:rsidR="00596D4A" w:rsidRPr="004204E5">
        <w:rPr>
          <w:rFonts w:ascii="Calibri" w:hAnsi="Calibri"/>
          <w:b w:val="0"/>
          <w:sz w:val="22"/>
          <w:szCs w:val="22"/>
          <w:lang w:val="en-US"/>
        </w:rPr>
        <w:t xml:space="preserve">As indicated previously, the State also confirms that two members of paramilitary groups </w:t>
      </w:r>
      <w:r w:rsidR="002856BE" w:rsidRPr="004204E5">
        <w:rPr>
          <w:rFonts w:ascii="Calibri" w:hAnsi="Calibri"/>
          <w:b w:val="0"/>
          <w:sz w:val="22"/>
          <w:szCs w:val="22"/>
          <w:lang w:val="en-US"/>
        </w:rPr>
        <w:t xml:space="preserve">were </w:t>
      </w:r>
      <w:r w:rsidR="00596D4A" w:rsidRPr="004204E5">
        <w:rPr>
          <w:rFonts w:ascii="Calibri" w:hAnsi="Calibri"/>
          <w:b w:val="0"/>
          <w:sz w:val="22"/>
          <w:szCs w:val="22"/>
          <w:lang w:val="en-US"/>
        </w:rPr>
        <w:t xml:space="preserve">convicted in the criminal proceeding into the assassination of Ms. </w:t>
      </w:r>
      <w:r w:rsidR="00356DD5" w:rsidRPr="004204E5">
        <w:rPr>
          <w:rFonts w:ascii="Calibri" w:hAnsi="Calibri"/>
          <w:b w:val="0"/>
          <w:sz w:val="22"/>
          <w:szCs w:val="22"/>
          <w:lang w:val="en-US"/>
        </w:rPr>
        <w:t>Yarce</w:t>
      </w:r>
      <w:r w:rsidR="002856BE" w:rsidRPr="004204E5">
        <w:rPr>
          <w:rFonts w:ascii="Calibri" w:hAnsi="Calibri"/>
          <w:b w:val="0"/>
          <w:sz w:val="22"/>
          <w:szCs w:val="22"/>
          <w:lang w:val="en-US"/>
        </w:rPr>
        <w:t>,</w:t>
      </w:r>
      <w:r w:rsidR="00356DD5" w:rsidRPr="004204E5">
        <w:rPr>
          <w:rFonts w:ascii="Calibri" w:hAnsi="Calibri"/>
          <w:b w:val="0"/>
          <w:sz w:val="22"/>
          <w:szCs w:val="22"/>
          <w:lang w:val="en-US"/>
        </w:rPr>
        <w:t xml:space="preserve"> </w:t>
      </w:r>
      <w:r w:rsidR="00596D4A" w:rsidRPr="004204E5">
        <w:rPr>
          <w:rFonts w:ascii="Calibri" w:hAnsi="Calibri"/>
          <w:b w:val="0"/>
          <w:sz w:val="22"/>
          <w:szCs w:val="22"/>
          <w:lang w:val="en-US"/>
        </w:rPr>
        <w:t xml:space="preserve">and </w:t>
      </w:r>
      <w:r w:rsidR="002856BE" w:rsidRPr="004204E5">
        <w:rPr>
          <w:rFonts w:ascii="Calibri" w:hAnsi="Calibri"/>
          <w:b w:val="0"/>
          <w:sz w:val="22"/>
          <w:szCs w:val="22"/>
          <w:lang w:val="en-US"/>
        </w:rPr>
        <w:t xml:space="preserve">that </w:t>
      </w:r>
      <w:r w:rsidR="00596D4A" w:rsidRPr="004204E5">
        <w:rPr>
          <w:rFonts w:ascii="Calibri" w:hAnsi="Calibri"/>
          <w:b w:val="0"/>
          <w:sz w:val="22"/>
          <w:szCs w:val="22"/>
          <w:lang w:val="en-US"/>
        </w:rPr>
        <w:t xml:space="preserve">one </w:t>
      </w:r>
      <w:r w:rsidR="002856BE" w:rsidRPr="004204E5">
        <w:rPr>
          <w:rFonts w:ascii="Calibri" w:hAnsi="Calibri"/>
          <w:b w:val="0"/>
          <w:sz w:val="22"/>
          <w:szCs w:val="22"/>
          <w:lang w:val="en-US"/>
        </w:rPr>
        <w:t xml:space="preserve">was convicted </w:t>
      </w:r>
      <w:r w:rsidR="00596D4A" w:rsidRPr="004204E5">
        <w:rPr>
          <w:rFonts w:ascii="Calibri" w:hAnsi="Calibri"/>
          <w:b w:val="0"/>
          <w:sz w:val="22"/>
          <w:szCs w:val="22"/>
          <w:lang w:val="en-US"/>
        </w:rPr>
        <w:t xml:space="preserve">for the crime of forced displacement suffered by </w:t>
      </w:r>
      <w:r w:rsidR="00356DD5" w:rsidRPr="004204E5">
        <w:rPr>
          <w:rFonts w:ascii="Calibri" w:hAnsi="Calibri"/>
          <w:b w:val="0"/>
          <w:sz w:val="22"/>
          <w:szCs w:val="22"/>
          <w:lang w:val="en-US"/>
        </w:rPr>
        <w:t xml:space="preserve">Luz Dary Ospina Bastidas </w:t>
      </w:r>
      <w:r w:rsidR="00596D4A" w:rsidRPr="004204E5">
        <w:rPr>
          <w:rFonts w:ascii="Calibri" w:hAnsi="Calibri"/>
          <w:b w:val="0"/>
          <w:sz w:val="22"/>
          <w:szCs w:val="22"/>
          <w:lang w:val="en-US"/>
        </w:rPr>
        <w:t xml:space="preserve">and her family members. </w:t>
      </w:r>
    </w:p>
    <w:p w:rsidR="00356DD5" w:rsidRPr="004204E5" w:rsidRDefault="00356DD5" w:rsidP="001764A3">
      <w:pPr>
        <w:pStyle w:val="Textoindependiente"/>
        <w:rPr>
          <w:rFonts w:ascii="Calibri" w:hAnsi="Calibri"/>
          <w:b w:val="0"/>
          <w:sz w:val="22"/>
          <w:szCs w:val="22"/>
          <w:lang w:val="en-US"/>
        </w:rPr>
      </w:pPr>
      <w:r w:rsidRPr="004204E5">
        <w:rPr>
          <w:rFonts w:ascii="Calibri" w:hAnsi="Calibri"/>
          <w:b w:val="0"/>
          <w:sz w:val="22"/>
          <w:szCs w:val="22"/>
          <w:lang w:val="en-US"/>
        </w:rPr>
        <w:t xml:space="preserve"> </w:t>
      </w:r>
    </w:p>
    <w:p w:rsidR="00356DD5" w:rsidRPr="004204E5" w:rsidRDefault="00596D4A" w:rsidP="001764A3">
      <w:pPr>
        <w:pStyle w:val="Textoindependiente"/>
        <w:numPr>
          <w:ilvl w:val="0"/>
          <w:numId w:val="2"/>
        </w:numPr>
        <w:tabs>
          <w:tab w:val="clear" w:pos="2610"/>
        </w:tabs>
        <w:ind w:left="0" w:firstLine="720"/>
        <w:rPr>
          <w:rFonts w:ascii="Calibri" w:hAnsi="Calibri" w:cs="Arial"/>
          <w:b w:val="0"/>
          <w:sz w:val="22"/>
          <w:szCs w:val="22"/>
          <w:lang w:val="en-US"/>
        </w:rPr>
      </w:pPr>
      <w:r w:rsidRPr="004204E5">
        <w:rPr>
          <w:rFonts w:ascii="Calibri" w:hAnsi="Calibri"/>
          <w:b w:val="0"/>
          <w:sz w:val="22"/>
          <w:szCs w:val="22"/>
          <w:lang w:val="en-US"/>
        </w:rPr>
        <w:t>The State also asks the IACHR not to consider a series of rights violated. It indicates that it is not responsible for the violation of Article 11(</w:t>
      </w:r>
      <w:r w:rsidR="00356DD5" w:rsidRPr="004204E5">
        <w:rPr>
          <w:rFonts w:ascii="Calibri" w:hAnsi="Calibri"/>
          <w:b w:val="0"/>
          <w:sz w:val="22"/>
          <w:szCs w:val="22"/>
          <w:lang w:val="en-US"/>
        </w:rPr>
        <w:t>2</w:t>
      </w:r>
      <w:r w:rsidR="002856BE" w:rsidRPr="004204E5">
        <w:rPr>
          <w:rFonts w:ascii="Calibri" w:hAnsi="Calibri"/>
          <w:b w:val="0"/>
          <w:sz w:val="22"/>
          <w:szCs w:val="22"/>
          <w:lang w:val="en-US"/>
        </w:rPr>
        <w:t>) to the detriment of M</w:t>
      </w:r>
      <w:r w:rsidRPr="004204E5">
        <w:rPr>
          <w:rFonts w:ascii="Calibri" w:hAnsi="Calibri"/>
          <w:b w:val="0"/>
          <w:sz w:val="22"/>
          <w:szCs w:val="22"/>
          <w:lang w:val="en-US"/>
        </w:rPr>
        <w:t>mes</w:t>
      </w:r>
      <w:r w:rsidR="002856BE" w:rsidRPr="004204E5">
        <w:rPr>
          <w:rFonts w:ascii="Calibri" w:hAnsi="Calibri"/>
          <w:b w:val="0"/>
          <w:sz w:val="22"/>
          <w:szCs w:val="22"/>
          <w:lang w:val="en-US"/>
        </w:rPr>
        <w:t>.</w:t>
      </w:r>
      <w:r w:rsidRPr="004204E5">
        <w:rPr>
          <w:rFonts w:ascii="Calibri" w:hAnsi="Calibri"/>
          <w:b w:val="0"/>
          <w:sz w:val="22"/>
          <w:szCs w:val="22"/>
          <w:lang w:val="en-US"/>
        </w:rPr>
        <w:t xml:space="preserve"> </w:t>
      </w:r>
      <w:r w:rsidR="00356DD5" w:rsidRPr="004204E5">
        <w:rPr>
          <w:rFonts w:ascii="Calibri" w:hAnsi="Calibri"/>
          <w:b w:val="0"/>
          <w:sz w:val="22"/>
          <w:szCs w:val="22"/>
          <w:lang w:val="en-US"/>
        </w:rPr>
        <w:t xml:space="preserve">Yarce, Naranjo, </w:t>
      </w:r>
      <w:r w:rsidRPr="004204E5">
        <w:rPr>
          <w:rFonts w:ascii="Calibri" w:hAnsi="Calibri"/>
          <w:b w:val="0"/>
          <w:sz w:val="22"/>
          <w:szCs w:val="22"/>
          <w:lang w:val="en-US"/>
        </w:rPr>
        <w:t xml:space="preserve">and </w:t>
      </w:r>
      <w:r w:rsidR="00356DD5" w:rsidRPr="004204E5">
        <w:rPr>
          <w:rFonts w:ascii="Calibri" w:hAnsi="Calibri"/>
          <w:b w:val="0"/>
          <w:sz w:val="22"/>
          <w:szCs w:val="22"/>
          <w:lang w:val="en-US"/>
        </w:rPr>
        <w:t xml:space="preserve">Mosquera.  </w:t>
      </w:r>
      <w:r w:rsidRPr="004204E5">
        <w:rPr>
          <w:rFonts w:ascii="Calibri" w:hAnsi="Calibri"/>
          <w:b w:val="0"/>
          <w:sz w:val="22"/>
          <w:szCs w:val="22"/>
          <w:lang w:val="en-US"/>
        </w:rPr>
        <w:t xml:space="preserve">It argues that the right to honor is violated when the public discrediting of the person or persons affected is fully shown, and </w:t>
      </w:r>
      <w:r w:rsidR="002856BE" w:rsidRPr="004204E5">
        <w:rPr>
          <w:rFonts w:ascii="Calibri" w:hAnsi="Calibri"/>
          <w:b w:val="0"/>
          <w:sz w:val="22"/>
          <w:szCs w:val="22"/>
          <w:lang w:val="en-US"/>
        </w:rPr>
        <w:t xml:space="preserve">that </w:t>
      </w:r>
      <w:r w:rsidRPr="004204E5">
        <w:rPr>
          <w:rFonts w:ascii="Calibri" w:hAnsi="Calibri"/>
          <w:b w:val="0"/>
          <w:sz w:val="22"/>
          <w:szCs w:val="22"/>
          <w:lang w:val="en-US"/>
        </w:rPr>
        <w:t xml:space="preserve">the State tolerated </w:t>
      </w:r>
      <w:r w:rsidR="002856BE" w:rsidRPr="004204E5">
        <w:rPr>
          <w:rFonts w:ascii="Calibri" w:hAnsi="Calibri"/>
          <w:b w:val="0"/>
          <w:sz w:val="22"/>
          <w:szCs w:val="22"/>
          <w:lang w:val="en-US"/>
        </w:rPr>
        <w:t xml:space="preserve">such conduct. </w:t>
      </w:r>
      <w:r w:rsidRPr="004204E5">
        <w:rPr>
          <w:rFonts w:ascii="Calibri" w:hAnsi="Calibri"/>
          <w:b w:val="0"/>
          <w:sz w:val="22"/>
          <w:szCs w:val="22"/>
          <w:lang w:val="en-US"/>
        </w:rPr>
        <w:t xml:space="preserve">This situation does not occur in the case at hand, as the alleged violation of this right by the petitioners </w:t>
      </w:r>
      <w:r w:rsidR="002856BE" w:rsidRPr="004204E5">
        <w:rPr>
          <w:rFonts w:ascii="Calibri" w:hAnsi="Calibri"/>
          <w:b w:val="0"/>
          <w:sz w:val="22"/>
          <w:szCs w:val="22"/>
          <w:lang w:val="en-US"/>
        </w:rPr>
        <w:t>occurred when Mmes.</w:t>
      </w:r>
      <w:r w:rsidRPr="004204E5">
        <w:rPr>
          <w:rFonts w:ascii="Calibri" w:hAnsi="Calibri"/>
          <w:b w:val="0"/>
          <w:sz w:val="22"/>
          <w:szCs w:val="22"/>
          <w:lang w:val="en-US"/>
        </w:rPr>
        <w:t xml:space="preserve"> </w:t>
      </w:r>
      <w:r w:rsidR="00356DD5" w:rsidRPr="004204E5">
        <w:rPr>
          <w:rFonts w:ascii="Calibri" w:hAnsi="Calibri"/>
          <w:b w:val="0"/>
          <w:sz w:val="22"/>
          <w:szCs w:val="22"/>
          <w:lang w:val="en-US"/>
        </w:rPr>
        <w:t>Ana Teresa Yarce, Mery del Socorro Naranjo</w:t>
      </w:r>
      <w:r w:rsidRPr="004204E5">
        <w:rPr>
          <w:rFonts w:ascii="Calibri" w:hAnsi="Calibri"/>
          <w:b w:val="0"/>
          <w:sz w:val="22"/>
          <w:szCs w:val="22"/>
          <w:lang w:val="en-US"/>
        </w:rPr>
        <w:t>,</w:t>
      </w:r>
      <w:r w:rsidR="00356DD5" w:rsidRPr="004204E5">
        <w:rPr>
          <w:rFonts w:ascii="Calibri" w:hAnsi="Calibri"/>
          <w:b w:val="0"/>
          <w:sz w:val="22"/>
          <w:szCs w:val="22"/>
          <w:lang w:val="en-US"/>
        </w:rPr>
        <w:t xml:space="preserve"> </w:t>
      </w:r>
      <w:r w:rsidRPr="004204E5">
        <w:rPr>
          <w:rFonts w:ascii="Calibri" w:hAnsi="Calibri"/>
          <w:b w:val="0"/>
          <w:sz w:val="22"/>
          <w:szCs w:val="22"/>
          <w:lang w:val="en-US"/>
        </w:rPr>
        <w:t xml:space="preserve">and </w:t>
      </w:r>
      <w:r w:rsidR="00356DD5" w:rsidRPr="004204E5">
        <w:rPr>
          <w:rFonts w:ascii="Calibri" w:hAnsi="Calibri"/>
          <w:b w:val="0"/>
          <w:sz w:val="22"/>
          <w:szCs w:val="22"/>
          <w:lang w:val="en-US"/>
        </w:rPr>
        <w:t xml:space="preserve">Maria </w:t>
      </w:r>
      <w:proofErr w:type="gramStart"/>
      <w:r w:rsidR="00356DD5" w:rsidRPr="004204E5">
        <w:rPr>
          <w:rFonts w:ascii="Calibri" w:hAnsi="Calibri"/>
          <w:b w:val="0"/>
          <w:sz w:val="22"/>
          <w:szCs w:val="22"/>
          <w:lang w:val="en-US"/>
        </w:rPr>
        <w:t>del</w:t>
      </w:r>
      <w:proofErr w:type="gramEnd"/>
      <w:r w:rsidR="00356DD5" w:rsidRPr="004204E5">
        <w:rPr>
          <w:rFonts w:ascii="Calibri" w:hAnsi="Calibri"/>
          <w:b w:val="0"/>
          <w:sz w:val="22"/>
          <w:szCs w:val="22"/>
          <w:lang w:val="en-US"/>
        </w:rPr>
        <w:t xml:space="preserve"> Socorro Mosquera</w:t>
      </w:r>
      <w:r w:rsidR="002856BE" w:rsidRPr="004204E5">
        <w:rPr>
          <w:rFonts w:ascii="Calibri" w:hAnsi="Calibri"/>
          <w:b w:val="0"/>
          <w:sz w:val="22"/>
          <w:szCs w:val="22"/>
          <w:lang w:val="en-US"/>
        </w:rPr>
        <w:t xml:space="preserve"> were considered suspects in a criminal investigation</w:t>
      </w:r>
      <w:r w:rsidR="00356DD5" w:rsidRPr="004204E5">
        <w:rPr>
          <w:rFonts w:ascii="Calibri" w:hAnsi="Calibri"/>
          <w:b w:val="0"/>
          <w:sz w:val="22"/>
          <w:szCs w:val="22"/>
          <w:lang w:val="en-US"/>
        </w:rPr>
        <w:t xml:space="preserve">.  </w:t>
      </w:r>
      <w:r w:rsidRPr="004204E5">
        <w:rPr>
          <w:rFonts w:ascii="Calibri" w:hAnsi="Calibri"/>
          <w:b w:val="0"/>
          <w:sz w:val="22"/>
          <w:szCs w:val="22"/>
          <w:lang w:val="en-US"/>
        </w:rPr>
        <w:t xml:space="preserve">That </w:t>
      </w:r>
      <w:r w:rsidR="002856BE" w:rsidRPr="004204E5">
        <w:rPr>
          <w:rFonts w:ascii="Calibri" w:hAnsi="Calibri"/>
          <w:b w:val="0"/>
          <w:sz w:val="22"/>
          <w:szCs w:val="22"/>
          <w:lang w:val="en-US"/>
        </w:rPr>
        <w:t xml:space="preserve">consideration </w:t>
      </w:r>
      <w:r w:rsidRPr="004204E5">
        <w:rPr>
          <w:rFonts w:ascii="Calibri" w:hAnsi="Calibri"/>
          <w:b w:val="0"/>
          <w:sz w:val="22"/>
          <w:szCs w:val="22"/>
          <w:lang w:val="en-US"/>
        </w:rPr>
        <w:t xml:space="preserve">was pursuant to the provisions in force, and not with the aim of publicly discrediting the alleged victims. </w:t>
      </w:r>
    </w:p>
    <w:p w:rsidR="00356DD5" w:rsidRPr="004204E5" w:rsidRDefault="00356DD5" w:rsidP="001764A3">
      <w:pPr>
        <w:pStyle w:val="Textoindependiente"/>
        <w:rPr>
          <w:rFonts w:ascii="Calibri" w:hAnsi="Calibri"/>
          <w:b w:val="0"/>
          <w:sz w:val="22"/>
          <w:szCs w:val="22"/>
          <w:lang w:val="en-US"/>
        </w:rPr>
      </w:pPr>
    </w:p>
    <w:p w:rsidR="00356DD5" w:rsidRPr="004204E5" w:rsidRDefault="00596D4A" w:rsidP="001764A3">
      <w:pPr>
        <w:pStyle w:val="Textoindependiente"/>
        <w:numPr>
          <w:ilvl w:val="0"/>
          <w:numId w:val="2"/>
        </w:numPr>
        <w:tabs>
          <w:tab w:val="clear" w:pos="2610"/>
        </w:tabs>
        <w:ind w:left="0" w:firstLine="720"/>
        <w:rPr>
          <w:rFonts w:ascii="Calibri" w:hAnsi="Calibri" w:cs="Arial"/>
          <w:b w:val="0"/>
          <w:sz w:val="22"/>
          <w:szCs w:val="22"/>
          <w:lang w:val="en-US"/>
        </w:rPr>
      </w:pPr>
      <w:r w:rsidRPr="004204E5">
        <w:rPr>
          <w:rFonts w:ascii="Calibri" w:hAnsi="Calibri"/>
          <w:b w:val="0"/>
          <w:sz w:val="22"/>
          <w:szCs w:val="22"/>
          <w:lang w:val="en-US"/>
        </w:rPr>
        <w:t xml:space="preserve">The State asserts that there is no violation of Article </w:t>
      </w:r>
      <w:r w:rsidR="00356DD5" w:rsidRPr="004204E5">
        <w:rPr>
          <w:rFonts w:ascii="Calibri" w:hAnsi="Calibri" w:cs="Arial"/>
          <w:b w:val="0"/>
          <w:sz w:val="22"/>
          <w:szCs w:val="22"/>
          <w:lang w:val="en-US"/>
        </w:rPr>
        <w:t xml:space="preserve">16 </w:t>
      </w:r>
      <w:r w:rsidRPr="004204E5">
        <w:rPr>
          <w:rFonts w:ascii="Calibri" w:hAnsi="Calibri" w:cs="Arial"/>
          <w:b w:val="0"/>
          <w:sz w:val="22"/>
          <w:szCs w:val="22"/>
          <w:lang w:val="en-US"/>
        </w:rPr>
        <w:t xml:space="preserve">of the American Convention because the mere fact of belonging to a non-governmental organization or a </w:t>
      </w:r>
      <w:r w:rsidR="002856BE" w:rsidRPr="004204E5">
        <w:rPr>
          <w:rFonts w:ascii="Calibri" w:hAnsi="Calibri" w:cs="Arial"/>
          <w:b w:val="0"/>
          <w:sz w:val="22"/>
          <w:szCs w:val="22"/>
          <w:lang w:val="en-US"/>
        </w:rPr>
        <w:t xml:space="preserve">Communal Action Board </w:t>
      </w:r>
      <w:r w:rsidRPr="004204E5">
        <w:rPr>
          <w:rFonts w:ascii="Calibri" w:hAnsi="Calibri" w:cs="Arial"/>
          <w:b w:val="0"/>
          <w:sz w:val="22"/>
          <w:szCs w:val="22"/>
          <w:lang w:val="en-US"/>
        </w:rPr>
        <w:t>(</w:t>
      </w:r>
      <w:r w:rsidR="00356DD5" w:rsidRPr="004204E5">
        <w:rPr>
          <w:rFonts w:ascii="Calibri" w:hAnsi="Calibri" w:cs="Arial"/>
          <w:b w:val="0"/>
          <w:i/>
          <w:sz w:val="22"/>
          <w:szCs w:val="22"/>
          <w:lang w:val="en-US"/>
        </w:rPr>
        <w:t>Junta de Acción Comunal</w:t>
      </w:r>
      <w:r w:rsidRPr="004204E5">
        <w:rPr>
          <w:rFonts w:ascii="Calibri" w:hAnsi="Calibri" w:cs="Arial"/>
          <w:b w:val="0"/>
          <w:sz w:val="22"/>
          <w:szCs w:val="22"/>
          <w:lang w:val="en-US"/>
        </w:rPr>
        <w:t>)</w:t>
      </w:r>
      <w:r w:rsidR="00356DD5" w:rsidRPr="004204E5">
        <w:rPr>
          <w:rFonts w:ascii="Calibri" w:hAnsi="Calibri" w:cs="Arial"/>
          <w:b w:val="0"/>
          <w:sz w:val="22"/>
          <w:szCs w:val="22"/>
          <w:lang w:val="en-US"/>
        </w:rPr>
        <w:t xml:space="preserve"> </w:t>
      </w:r>
      <w:r w:rsidRPr="004204E5">
        <w:rPr>
          <w:rFonts w:ascii="Calibri" w:hAnsi="Calibri" w:cs="Arial"/>
          <w:b w:val="0"/>
          <w:sz w:val="22"/>
          <w:szCs w:val="22"/>
          <w:lang w:val="en-US"/>
        </w:rPr>
        <w:t xml:space="preserve">does not imply a violation of this right. The State points out that the violations of the right to freedom of association are not related to the characteristics of the person </w:t>
      </w:r>
      <w:r w:rsidR="00356DD5" w:rsidRPr="004204E5">
        <w:rPr>
          <w:rFonts w:ascii="Calibri" w:hAnsi="Calibri" w:cs="Arial"/>
          <w:b w:val="0"/>
          <w:sz w:val="22"/>
          <w:szCs w:val="22"/>
          <w:lang w:val="en-US"/>
        </w:rPr>
        <w:t>a</w:t>
      </w:r>
      <w:r w:rsidRPr="004204E5">
        <w:rPr>
          <w:rFonts w:ascii="Calibri" w:hAnsi="Calibri" w:cs="Arial"/>
          <w:b w:val="0"/>
          <w:sz w:val="22"/>
          <w:szCs w:val="22"/>
          <w:lang w:val="en-US"/>
        </w:rPr>
        <w:t>ffected</w:t>
      </w:r>
      <w:r w:rsidR="00356DD5" w:rsidRPr="004204E5">
        <w:rPr>
          <w:rFonts w:ascii="Calibri" w:hAnsi="Calibri" w:cs="Arial"/>
          <w:b w:val="0"/>
          <w:sz w:val="22"/>
          <w:szCs w:val="22"/>
          <w:lang w:val="en-US"/>
        </w:rPr>
        <w:t xml:space="preserve">, </w:t>
      </w:r>
      <w:r w:rsidRPr="004204E5">
        <w:rPr>
          <w:rFonts w:ascii="Calibri" w:hAnsi="Calibri" w:cs="Arial"/>
          <w:b w:val="0"/>
          <w:sz w:val="22"/>
          <w:szCs w:val="22"/>
          <w:lang w:val="en-US"/>
        </w:rPr>
        <w:t xml:space="preserve">but </w:t>
      </w:r>
      <w:r w:rsidR="002856BE" w:rsidRPr="004204E5">
        <w:rPr>
          <w:rFonts w:ascii="Calibri" w:hAnsi="Calibri" w:cs="Arial"/>
          <w:b w:val="0"/>
          <w:sz w:val="22"/>
          <w:szCs w:val="22"/>
          <w:lang w:val="en-US"/>
        </w:rPr>
        <w:t xml:space="preserve">to </w:t>
      </w:r>
      <w:r w:rsidRPr="004204E5">
        <w:rPr>
          <w:rFonts w:ascii="Calibri" w:hAnsi="Calibri" w:cs="Arial"/>
          <w:b w:val="0"/>
          <w:sz w:val="22"/>
          <w:szCs w:val="22"/>
          <w:lang w:val="en-US"/>
        </w:rPr>
        <w:t xml:space="preserve">specific actions that have violated the core of this right, as has been understood by the inter-American system. </w:t>
      </w:r>
    </w:p>
    <w:p w:rsidR="00356DD5" w:rsidRPr="004204E5" w:rsidRDefault="00356DD5" w:rsidP="001764A3">
      <w:pPr>
        <w:pStyle w:val="Textoindependiente"/>
        <w:rPr>
          <w:rFonts w:ascii="Calibri" w:hAnsi="Calibri" w:cs="Arial"/>
          <w:b w:val="0"/>
          <w:sz w:val="22"/>
          <w:szCs w:val="22"/>
          <w:lang w:val="en-US"/>
        </w:rPr>
      </w:pPr>
    </w:p>
    <w:p w:rsidR="00356DD5" w:rsidRPr="004204E5" w:rsidRDefault="00596D4A" w:rsidP="001764A3">
      <w:pPr>
        <w:pStyle w:val="Textoindependiente"/>
        <w:numPr>
          <w:ilvl w:val="0"/>
          <w:numId w:val="2"/>
        </w:numPr>
        <w:tabs>
          <w:tab w:val="clear" w:pos="2610"/>
        </w:tabs>
        <w:ind w:left="0" w:firstLine="720"/>
        <w:rPr>
          <w:rFonts w:ascii="Calibri" w:hAnsi="Calibri" w:cs="Arial"/>
          <w:b w:val="0"/>
          <w:sz w:val="22"/>
          <w:szCs w:val="22"/>
          <w:lang w:val="en-US"/>
        </w:rPr>
      </w:pPr>
      <w:r w:rsidRPr="004204E5">
        <w:rPr>
          <w:rFonts w:ascii="Calibri" w:hAnsi="Calibri"/>
          <w:b w:val="0"/>
          <w:sz w:val="22"/>
          <w:szCs w:val="22"/>
          <w:lang w:val="en-US"/>
        </w:rPr>
        <w:t>The State also rejects the petitioners’ arguments related to Articles 17(</w:t>
      </w:r>
      <w:r w:rsidR="00356DD5" w:rsidRPr="004204E5">
        <w:rPr>
          <w:rFonts w:ascii="Calibri" w:hAnsi="Calibri"/>
          <w:b w:val="0"/>
          <w:sz w:val="22"/>
          <w:szCs w:val="22"/>
          <w:lang w:val="en-US"/>
        </w:rPr>
        <w:t>1</w:t>
      </w:r>
      <w:r w:rsidRPr="004204E5">
        <w:rPr>
          <w:rFonts w:ascii="Calibri" w:hAnsi="Calibri"/>
          <w:b w:val="0"/>
          <w:sz w:val="22"/>
          <w:szCs w:val="22"/>
          <w:lang w:val="en-US"/>
        </w:rPr>
        <w:t xml:space="preserve">) and </w:t>
      </w:r>
      <w:r w:rsidR="00356DD5" w:rsidRPr="004204E5">
        <w:rPr>
          <w:rFonts w:ascii="Calibri" w:hAnsi="Calibri"/>
          <w:b w:val="0"/>
          <w:sz w:val="22"/>
          <w:szCs w:val="22"/>
          <w:lang w:val="en-US"/>
        </w:rPr>
        <w:t xml:space="preserve">19 </w:t>
      </w:r>
      <w:r w:rsidR="002856BE" w:rsidRPr="004204E5">
        <w:rPr>
          <w:rFonts w:ascii="Calibri" w:hAnsi="Calibri"/>
          <w:b w:val="0"/>
          <w:sz w:val="22"/>
          <w:szCs w:val="22"/>
          <w:lang w:val="en-US"/>
        </w:rPr>
        <w:t>of the American</w:t>
      </w:r>
      <w:r w:rsidRPr="004204E5">
        <w:rPr>
          <w:rFonts w:ascii="Calibri" w:hAnsi="Calibri"/>
          <w:b w:val="0"/>
          <w:sz w:val="22"/>
          <w:szCs w:val="22"/>
          <w:lang w:val="en-US"/>
        </w:rPr>
        <w:t xml:space="preserve"> Convention. It alludes in </w:t>
      </w:r>
      <w:r w:rsidR="00356DD5" w:rsidRPr="004204E5">
        <w:rPr>
          <w:rFonts w:ascii="Calibri" w:hAnsi="Calibri"/>
          <w:b w:val="0"/>
          <w:sz w:val="22"/>
          <w:szCs w:val="22"/>
          <w:lang w:val="en-US"/>
        </w:rPr>
        <w:t xml:space="preserve">particular </w:t>
      </w:r>
      <w:r w:rsidRPr="004204E5">
        <w:rPr>
          <w:rFonts w:ascii="Calibri" w:hAnsi="Calibri"/>
          <w:b w:val="0"/>
          <w:sz w:val="22"/>
          <w:szCs w:val="22"/>
          <w:lang w:val="en-US"/>
        </w:rPr>
        <w:t>to the fact that Article 17(</w:t>
      </w:r>
      <w:r w:rsidR="00356DD5" w:rsidRPr="004204E5">
        <w:rPr>
          <w:rFonts w:ascii="Calibri" w:hAnsi="Calibri"/>
          <w:b w:val="0"/>
          <w:sz w:val="22"/>
          <w:szCs w:val="22"/>
          <w:lang w:val="en-US"/>
        </w:rPr>
        <w:t>1</w:t>
      </w:r>
      <w:r w:rsidRPr="004204E5">
        <w:rPr>
          <w:rFonts w:ascii="Calibri" w:hAnsi="Calibri"/>
          <w:b w:val="0"/>
          <w:sz w:val="22"/>
          <w:szCs w:val="22"/>
          <w:lang w:val="en-US"/>
        </w:rPr>
        <w:t xml:space="preserve">) was only admitted in the case of </w:t>
      </w:r>
      <w:r w:rsidR="00356DD5" w:rsidRPr="004204E5">
        <w:rPr>
          <w:rFonts w:ascii="Calibri" w:hAnsi="Calibri"/>
          <w:b w:val="0"/>
          <w:sz w:val="22"/>
          <w:szCs w:val="22"/>
          <w:lang w:val="en-US"/>
        </w:rPr>
        <w:t xml:space="preserve">Mery Naranjo </w:t>
      </w:r>
      <w:r w:rsidRPr="004204E5">
        <w:rPr>
          <w:rFonts w:ascii="Calibri" w:hAnsi="Calibri"/>
          <w:b w:val="0"/>
          <w:sz w:val="22"/>
          <w:szCs w:val="22"/>
          <w:lang w:val="en-US"/>
        </w:rPr>
        <w:t xml:space="preserve">et al. </w:t>
      </w:r>
      <w:r w:rsidR="00356DD5" w:rsidRPr="004204E5">
        <w:rPr>
          <w:rFonts w:ascii="Calibri" w:hAnsi="Calibri"/>
          <w:b w:val="0"/>
          <w:sz w:val="22"/>
          <w:szCs w:val="22"/>
          <w:lang w:val="en-US"/>
        </w:rPr>
        <w:t>(Admis</w:t>
      </w:r>
      <w:r w:rsidRPr="004204E5">
        <w:rPr>
          <w:rFonts w:ascii="Calibri" w:hAnsi="Calibri"/>
          <w:b w:val="0"/>
          <w:sz w:val="22"/>
          <w:szCs w:val="22"/>
          <w:lang w:val="en-US"/>
        </w:rPr>
        <w:t>s</w:t>
      </w:r>
      <w:r w:rsidR="00356DD5" w:rsidRPr="004204E5">
        <w:rPr>
          <w:rFonts w:ascii="Calibri" w:hAnsi="Calibri"/>
          <w:b w:val="0"/>
          <w:sz w:val="22"/>
          <w:szCs w:val="22"/>
          <w:lang w:val="en-US"/>
        </w:rPr>
        <w:t>ibili</w:t>
      </w:r>
      <w:r w:rsidRPr="004204E5">
        <w:rPr>
          <w:rFonts w:ascii="Calibri" w:hAnsi="Calibri"/>
          <w:b w:val="0"/>
          <w:sz w:val="22"/>
          <w:szCs w:val="22"/>
          <w:lang w:val="en-US"/>
        </w:rPr>
        <w:t>ty</w:t>
      </w:r>
      <w:r w:rsidR="00356DD5" w:rsidRPr="004204E5">
        <w:rPr>
          <w:rFonts w:ascii="Calibri" w:hAnsi="Calibri"/>
          <w:b w:val="0"/>
          <w:sz w:val="22"/>
          <w:szCs w:val="22"/>
          <w:lang w:val="en-US"/>
        </w:rPr>
        <w:t xml:space="preserve"> </w:t>
      </w:r>
      <w:r w:rsidRPr="004204E5">
        <w:rPr>
          <w:rFonts w:ascii="Calibri" w:hAnsi="Calibri"/>
          <w:b w:val="0"/>
          <w:sz w:val="22"/>
          <w:szCs w:val="22"/>
          <w:lang w:val="en-US"/>
        </w:rPr>
        <w:t xml:space="preserve">Report </w:t>
      </w:r>
      <w:r w:rsidR="00356DD5" w:rsidRPr="004204E5">
        <w:rPr>
          <w:rFonts w:ascii="Calibri" w:hAnsi="Calibri"/>
          <w:b w:val="0"/>
          <w:sz w:val="22"/>
          <w:szCs w:val="22"/>
          <w:lang w:val="en-US"/>
        </w:rPr>
        <w:t xml:space="preserve">No. 46/07) </w:t>
      </w:r>
      <w:r w:rsidRPr="004204E5">
        <w:rPr>
          <w:rFonts w:ascii="Calibri" w:hAnsi="Calibri"/>
          <w:b w:val="0"/>
          <w:sz w:val="22"/>
          <w:szCs w:val="22"/>
          <w:lang w:val="en-US"/>
        </w:rPr>
        <w:t>and Article 19(</w:t>
      </w:r>
      <w:r w:rsidR="00356DD5" w:rsidRPr="004204E5">
        <w:rPr>
          <w:rFonts w:ascii="Calibri" w:hAnsi="Calibri"/>
          <w:b w:val="0"/>
          <w:sz w:val="22"/>
          <w:szCs w:val="22"/>
          <w:lang w:val="en-US"/>
        </w:rPr>
        <w:t>1</w:t>
      </w:r>
      <w:r w:rsidRPr="004204E5">
        <w:rPr>
          <w:rFonts w:ascii="Calibri" w:hAnsi="Calibri"/>
          <w:b w:val="0"/>
          <w:sz w:val="22"/>
          <w:szCs w:val="22"/>
          <w:lang w:val="en-US"/>
        </w:rPr>
        <w:t xml:space="preserve">) in the case of </w:t>
      </w:r>
      <w:r w:rsidR="00356DD5" w:rsidRPr="004204E5">
        <w:rPr>
          <w:rFonts w:ascii="Calibri" w:hAnsi="Calibri"/>
          <w:b w:val="0"/>
          <w:sz w:val="22"/>
          <w:szCs w:val="22"/>
          <w:lang w:val="en-US"/>
        </w:rPr>
        <w:t>Miryam Eugenia Rúa Figueroa (Admis</w:t>
      </w:r>
      <w:r w:rsidRPr="004204E5">
        <w:rPr>
          <w:rFonts w:ascii="Calibri" w:hAnsi="Calibri"/>
          <w:b w:val="0"/>
          <w:sz w:val="22"/>
          <w:szCs w:val="22"/>
          <w:lang w:val="en-US"/>
        </w:rPr>
        <w:t>s</w:t>
      </w:r>
      <w:r w:rsidR="00356DD5" w:rsidRPr="004204E5">
        <w:rPr>
          <w:rFonts w:ascii="Calibri" w:hAnsi="Calibri"/>
          <w:b w:val="0"/>
          <w:sz w:val="22"/>
          <w:szCs w:val="22"/>
          <w:lang w:val="en-US"/>
        </w:rPr>
        <w:t>ibili</w:t>
      </w:r>
      <w:r w:rsidRPr="004204E5">
        <w:rPr>
          <w:rFonts w:ascii="Calibri" w:hAnsi="Calibri"/>
          <w:b w:val="0"/>
          <w:sz w:val="22"/>
          <w:szCs w:val="22"/>
          <w:lang w:val="en-US"/>
        </w:rPr>
        <w:t>ty</w:t>
      </w:r>
      <w:r w:rsidR="00356DD5" w:rsidRPr="004204E5">
        <w:rPr>
          <w:rFonts w:ascii="Calibri" w:hAnsi="Calibri"/>
          <w:b w:val="0"/>
          <w:sz w:val="22"/>
          <w:szCs w:val="22"/>
          <w:lang w:val="en-US"/>
        </w:rPr>
        <w:t xml:space="preserve"> </w:t>
      </w:r>
      <w:r w:rsidRPr="004204E5">
        <w:rPr>
          <w:rFonts w:ascii="Calibri" w:hAnsi="Calibri"/>
          <w:b w:val="0"/>
          <w:sz w:val="22"/>
          <w:szCs w:val="22"/>
          <w:lang w:val="en-US"/>
        </w:rPr>
        <w:t xml:space="preserve">Report </w:t>
      </w:r>
      <w:r w:rsidR="00356DD5" w:rsidRPr="004204E5">
        <w:rPr>
          <w:rFonts w:ascii="Calibri" w:hAnsi="Calibri"/>
          <w:b w:val="0"/>
          <w:sz w:val="22"/>
          <w:szCs w:val="22"/>
          <w:lang w:val="en-US"/>
        </w:rPr>
        <w:t xml:space="preserve">No. 3/07).   </w:t>
      </w:r>
      <w:r w:rsidR="000D18D7" w:rsidRPr="004204E5">
        <w:rPr>
          <w:rFonts w:ascii="Calibri" w:hAnsi="Calibri"/>
          <w:b w:val="0"/>
          <w:sz w:val="22"/>
          <w:szCs w:val="22"/>
          <w:lang w:val="en-US"/>
        </w:rPr>
        <w:t>It indic</w:t>
      </w:r>
      <w:r w:rsidR="002856BE" w:rsidRPr="004204E5">
        <w:rPr>
          <w:rFonts w:ascii="Calibri" w:hAnsi="Calibri"/>
          <w:b w:val="0"/>
          <w:sz w:val="22"/>
          <w:szCs w:val="22"/>
          <w:lang w:val="en-US"/>
        </w:rPr>
        <w:t>a</w:t>
      </w:r>
      <w:r w:rsidR="000D18D7" w:rsidRPr="004204E5">
        <w:rPr>
          <w:rFonts w:ascii="Calibri" w:hAnsi="Calibri"/>
          <w:b w:val="0"/>
          <w:sz w:val="22"/>
          <w:szCs w:val="22"/>
          <w:lang w:val="en-US"/>
        </w:rPr>
        <w:t xml:space="preserve">tes expressly that the arguments related to rights not admitted should be dismissed. </w:t>
      </w:r>
    </w:p>
    <w:p w:rsidR="00356DD5" w:rsidRPr="004204E5" w:rsidRDefault="00356DD5" w:rsidP="001764A3">
      <w:pPr>
        <w:pStyle w:val="Textoindependiente"/>
        <w:rPr>
          <w:rFonts w:ascii="Calibri" w:hAnsi="Calibri"/>
          <w:b w:val="0"/>
          <w:sz w:val="22"/>
          <w:szCs w:val="22"/>
          <w:lang w:val="en-US"/>
        </w:rPr>
      </w:pPr>
    </w:p>
    <w:p w:rsidR="00356DD5" w:rsidRPr="004204E5" w:rsidRDefault="000D18D7" w:rsidP="001764A3">
      <w:pPr>
        <w:pStyle w:val="Textoindependiente"/>
        <w:numPr>
          <w:ilvl w:val="0"/>
          <w:numId w:val="2"/>
        </w:numPr>
        <w:tabs>
          <w:tab w:val="clear" w:pos="2610"/>
        </w:tabs>
        <w:ind w:left="0" w:firstLine="720"/>
        <w:rPr>
          <w:rFonts w:ascii="Calibri" w:hAnsi="Calibri" w:cs="Arial"/>
          <w:b w:val="0"/>
          <w:sz w:val="22"/>
          <w:szCs w:val="22"/>
          <w:lang w:val="en-US"/>
        </w:rPr>
      </w:pPr>
      <w:r w:rsidRPr="004204E5">
        <w:rPr>
          <w:rFonts w:ascii="Calibri" w:hAnsi="Calibri"/>
          <w:b w:val="0"/>
          <w:sz w:val="22"/>
          <w:szCs w:val="22"/>
          <w:lang w:val="en-US"/>
        </w:rPr>
        <w:t xml:space="preserve">On the right to property and Article </w:t>
      </w:r>
      <w:r w:rsidR="00356DD5" w:rsidRPr="004204E5">
        <w:rPr>
          <w:rFonts w:ascii="Calibri" w:hAnsi="Calibri"/>
          <w:b w:val="0"/>
          <w:sz w:val="22"/>
          <w:szCs w:val="22"/>
          <w:lang w:val="en-US"/>
        </w:rPr>
        <w:t xml:space="preserve">21 </w:t>
      </w:r>
      <w:r w:rsidRPr="004204E5">
        <w:rPr>
          <w:rFonts w:ascii="Calibri" w:hAnsi="Calibri"/>
          <w:b w:val="0"/>
          <w:sz w:val="22"/>
          <w:szCs w:val="22"/>
          <w:lang w:val="en-US"/>
        </w:rPr>
        <w:t>of the American Convention</w:t>
      </w:r>
      <w:r w:rsidR="00356DD5" w:rsidRPr="004204E5">
        <w:rPr>
          <w:rFonts w:ascii="Calibri" w:hAnsi="Calibri"/>
          <w:b w:val="0"/>
          <w:sz w:val="22"/>
          <w:szCs w:val="22"/>
          <w:lang w:val="en-US"/>
        </w:rPr>
        <w:t xml:space="preserve">, </w:t>
      </w:r>
      <w:r w:rsidRPr="004204E5">
        <w:rPr>
          <w:rFonts w:ascii="Calibri" w:hAnsi="Calibri"/>
          <w:b w:val="0"/>
          <w:sz w:val="22"/>
          <w:szCs w:val="22"/>
          <w:lang w:val="en-US"/>
        </w:rPr>
        <w:t xml:space="preserve">the State indicates that it was not violated because it has not been shown that the alleged destruction of property of the alleged victims was by </w:t>
      </w:r>
      <w:r w:rsidR="002856BE" w:rsidRPr="004204E5">
        <w:rPr>
          <w:rFonts w:ascii="Calibri" w:hAnsi="Calibri"/>
          <w:b w:val="0"/>
          <w:sz w:val="22"/>
          <w:szCs w:val="22"/>
          <w:lang w:val="en-US"/>
        </w:rPr>
        <w:t>s</w:t>
      </w:r>
      <w:r w:rsidRPr="004204E5">
        <w:rPr>
          <w:rFonts w:ascii="Calibri" w:hAnsi="Calibri"/>
          <w:b w:val="0"/>
          <w:sz w:val="22"/>
          <w:szCs w:val="22"/>
          <w:lang w:val="en-US"/>
        </w:rPr>
        <w:t xml:space="preserve">tate agents. </w:t>
      </w:r>
      <w:r w:rsidR="006757E5" w:rsidRPr="004204E5">
        <w:rPr>
          <w:rFonts w:ascii="Calibri" w:hAnsi="Calibri"/>
          <w:b w:val="0"/>
          <w:sz w:val="22"/>
          <w:szCs w:val="22"/>
          <w:lang w:val="en-US"/>
        </w:rPr>
        <w:t xml:space="preserve">In the case of impairment of the </w:t>
      </w:r>
      <w:r w:rsidRPr="004204E5">
        <w:rPr>
          <w:rFonts w:ascii="Calibri" w:hAnsi="Calibri"/>
          <w:b w:val="0"/>
          <w:sz w:val="22"/>
          <w:szCs w:val="22"/>
          <w:lang w:val="en-US"/>
        </w:rPr>
        <w:t xml:space="preserve">property rights of Ms. </w:t>
      </w:r>
      <w:r w:rsidR="00356DD5" w:rsidRPr="004204E5">
        <w:rPr>
          <w:rFonts w:ascii="Calibri" w:hAnsi="Calibri" w:cs="Arial"/>
          <w:b w:val="0"/>
          <w:sz w:val="22"/>
          <w:szCs w:val="22"/>
          <w:lang w:val="en-US"/>
        </w:rPr>
        <w:t xml:space="preserve">Luz Dary Ospina Bastidas, </w:t>
      </w:r>
      <w:r w:rsidRPr="004204E5">
        <w:rPr>
          <w:rFonts w:ascii="Calibri" w:hAnsi="Calibri" w:cs="Arial"/>
          <w:b w:val="0"/>
          <w:sz w:val="22"/>
          <w:szCs w:val="22"/>
          <w:lang w:val="en-US"/>
        </w:rPr>
        <w:t xml:space="preserve">the Office of the Attorney General already convicted </w:t>
      </w:r>
      <w:r w:rsidR="006757E5" w:rsidRPr="004204E5">
        <w:rPr>
          <w:rFonts w:ascii="Calibri" w:hAnsi="Calibri" w:cs="Arial"/>
          <w:b w:val="0"/>
          <w:sz w:val="22"/>
          <w:szCs w:val="22"/>
          <w:lang w:val="en-US"/>
        </w:rPr>
        <w:t xml:space="preserve">one person </w:t>
      </w:r>
      <w:r w:rsidRPr="004204E5">
        <w:rPr>
          <w:rFonts w:ascii="Calibri" w:hAnsi="Calibri" w:cs="Arial"/>
          <w:b w:val="0"/>
          <w:sz w:val="22"/>
          <w:szCs w:val="22"/>
          <w:lang w:val="en-US"/>
        </w:rPr>
        <w:t>for these acts.</w:t>
      </w:r>
      <w:r w:rsidR="002856BE" w:rsidRPr="004204E5">
        <w:rPr>
          <w:rFonts w:ascii="Calibri" w:hAnsi="Calibri" w:cs="Arial"/>
          <w:b w:val="0"/>
          <w:sz w:val="22"/>
          <w:szCs w:val="22"/>
          <w:lang w:val="en-US"/>
        </w:rPr>
        <w:t xml:space="preserve"> </w:t>
      </w:r>
    </w:p>
    <w:p w:rsidR="00356DD5" w:rsidRPr="004204E5" w:rsidRDefault="00356DD5" w:rsidP="001764A3">
      <w:pPr>
        <w:pStyle w:val="Textoindependiente"/>
        <w:rPr>
          <w:rFonts w:ascii="Calibri" w:hAnsi="Calibri" w:cs="Arial"/>
          <w:b w:val="0"/>
          <w:sz w:val="22"/>
          <w:szCs w:val="22"/>
          <w:lang w:val="en-US"/>
        </w:rPr>
      </w:pPr>
    </w:p>
    <w:p w:rsidR="00356DD5" w:rsidRPr="004204E5" w:rsidRDefault="000D18D7" w:rsidP="001764A3">
      <w:pPr>
        <w:pStyle w:val="Textoindependiente"/>
        <w:numPr>
          <w:ilvl w:val="0"/>
          <w:numId w:val="2"/>
        </w:numPr>
        <w:tabs>
          <w:tab w:val="clear" w:pos="2610"/>
        </w:tabs>
        <w:ind w:left="0" w:firstLine="720"/>
        <w:rPr>
          <w:rFonts w:ascii="Calibri" w:hAnsi="Calibri" w:cs="Arial"/>
          <w:b w:val="0"/>
          <w:sz w:val="22"/>
          <w:szCs w:val="22"/>
          <w:lang w:val="en-US"/>
        </w:rPr>
      </w:pPr>
      <w:r w:rsidRPr="004204E5">
        <w:rPr>
          <w:rFonts w:ascii="Calibri" w:hAnsi="Calibri" w:cs="Arial"/>
          <w:b w:val="0"/>
          <w:sz w:val="22"/>
          <w:szCs w:val="22"/>
          <w:lang w:val="en-US"/>
        </w:rPr>
        <w:t>As regards Article 22(</w:t>
      </w:r>
      <w:r w:rsidR="00356DD5" w:rsidRPr="004204E5">
        <w:rPr>
          <w:rFonts w:ascii="Calibri" w:hAnsi="Calibri" w:cs="Arial"/>
          <w:b w:val="0"/>
          <w:sz w:val="22"/>
          <w:szCs w:val="22"/>
          <w:lang w:val="en-US"/>
        </w:rPr>
        <w:t>1</w:t>
      </w:r>
      <w:r w:rsidRPr="004204E5">
        <w:rPr>
          <w:rFonts w:ascii="Calibri" w:hAnsi="Calibri" w:cs="Arial"/>
          <w:b w:val="0"/>
          <w:sz w:val="22"/>
          <w:szCs w:val="22"/>
          <w:lang w:val="en-US"/>
        </w:rPr>
        <w:t>)</w:t>
      </w:r>
      <w:r w:rsidR="00356DD5" w:rsidRPr="004204E5">
        <w:rPr>
          <w:rFonts w:ascii="Calibri" w:hAnsi="Calibri" w:cs="Arial"/>
          <w:b w:val="0"/>
          <w:sz w:val="22"/>
          <w:szCs w:val="22"/>
          <w:lang w:val="en-US"/>
        </w:rPr>
        <w:t xml:space="preserve"> </w:t>
      </w:r>
      <w:r w:rsidRPr="004204E5">
        <w:rPr>
          <w:rFonts w:ascii="Calibri" w:hAnsi="Calibri" w:cs="Arial"/>
          <w:b w:val="0"/>
          <w:sz w:val="22"/>
          <w:szCs w:val="22"/>
          <w:lang w:val="en-US"/>
        </w:rPr>
        <w:t>of the American Convention</w:t>
      </w:r>
      <w:r w:rsidR="00356DD5" w:rsidRPr="004204E5">
        <w:rPr>
          <w:rFonts w:ascii="Calibri" w:hAnsi="Calibri" w:cs="Arial"/>
          <w:b w:val="0"/>
          <w:sz w:val="22"/>
          <w:szCs w:val="22"/>
          <w:lang w:val="en-US"/>
        </w:rPr>
        <w:t xml:space="preserve">, </w:t>
      </w:r>
      <w:r w:rsidRPr="004204E5">
        <w:rPr>
          <w:rFonts w:ascii="Calibri" w:hAnsi="Calibri" w:cs="Arial"/>
          <w:b w:val="0"/>
          <w:sz w:val="22"/>
          <w:szCs w:val="22"/>
          <w:lang w:val="en-US"/>
        </w:rPr>
        <w:t xml:space="preserve">the State considers that it cannot be found responsible for the forced displacement of the aforementioned women human rights defenders given that there is no evidence that the alleged threats that led to their displacement came from or were tolerated by state agents. </w:t>
      </w:r>
      <w:r w:rsidR="00DE1078" w:rsidRPr="004204E5">
        <w:rPr>
          <w:rFonts w:ascii="Calibri" w:hAnsi="Calibri" w:cs="Arial"/>
          <w:b w:val="0"/>
          <w:sz w:val="22"/>
          <w:szCs w:val="22"/>
          <w:lang w:val="en-US"/>
        </w:rPr>
        <w:t>Nor does it consider it proven that there was a causal nexus between the alleged threats and the need for the wom</w:t>
      </w:r>
      <w:r w:rsidR="002856BE" w:rsidRPr="004204E5">
        <w:rPr>
          <w:rFonts w:ascii="Calibri" w:hAnsi="Calibri" w:cs="Arial"/>
          <w:b w:val="0"/>
          <w:sz w:val="22"/>
          <w:szCs w:val="22"/>
          <w:lang w:val="en-US"/>
        </w:rPr>
        <w:t>en human rights defenders to le</w:t>
      </w:r>
      <w:r w:rsidR="00DE1078" w:rsidRPr="004204E5">
        <w:rPr>
          <w:rFonts w:ascii="Calibri" w:hAnsi="Calibri" w:cs="Arial"/>
          <w:b w:val="0"/>
          <w:sz w:val="22"/>
          <w:szCs w:val="22"/>
          <w:lang w:val="en-US"/>
        </w:rPr>
        <w:t>a</w:t>
      </w:r>
      <w:r w:rsidR="002856BE" w:rsidRPr="004204E5">
        <w:rPr>
          <w:rFonts w:ascii="Calibri" w:hAnsi="Calibri" w:cs="Arial"/>
          <w:b w:val="0"/>
          <w:sz w:val="22"/>
          <w:szCs w:val="22"/>
          <w:lang w:val="en-US"/>
        </w:rPr>
        <w:t>v</w:t>
      </w:r>
      <w:r w:rsidR="00DE1078" w:rsidRPr="004204E5">
        <w:rPr>
          <w:rFonts w:ascii="Calibri" w:hAnsi="Calibri" w:cs="Arial"/>
          <w:b w:val="0"/>
          <w:sz w:val="22"/>
          <w:szCs w:val="22"/>
          <w:lang w:val="en-US"/>
        </w:rPr>
        <w:t>e their places of residence</w:t>
      </w:r>
      <w:r w:rsidR="00356DD5" w:rsidRPr="004204E5">
        <w:rPr>
          <w:rFonts w:ascii="Calibri" w:hAnsi="Calibri" w:cs="Arial"/>
          <w:b w:val="0"/>
          <w:sz w:val="22"/>
          <w:szCs w:val="22"/>
          <w:lang w:val="en-US"/>
        </w:rPr>
        <w:t xml:space="preserve">.   </w:t>
      </w:r>
    </w:p>
    <w:p w:rsidR="00356DD5" w:rsidRPr="004204E5" w:rsidRDefault="00356DD5" w:rsidP="001764A3">
      <w:pPr>
        <w:pStyle w:val="Textoindependiente"/>
        <w:rPr>
          <w:rFonts w:ascii="Calibri" w:hAnsi="Calibri" w:cs="Arial"/>
          <w:b w:val="0"/>
          <w:sz w:val="22"/>
          <w:szCs w:val="22"/>
          <w:lang w:val="en-US"/>
        </w:rPr>
      </w:pPr>
    </w:p>
    <w:p w:rsidR="00356DD5" w:rsidRPr="004204E5" w:rsidRDefault="00DE1078" w:rsidP="001764A3">
      <w:pPr>
        <w:pStyle w:val="Textoindependiente"/>
        <w:numPr>
          <w:ilvl w:val="0"/>
          <w:numId w:val="2"/>
        </w:numPr>
        <w:tabs>
          <w:tab w:val="clear" w:pos="2610"/>
        </w:tabs>
        <w:ind w:left="0" w:firstLine="720"/>
        <w:rPr>
          <w:rFonts w:ascii="Calibri" w:hAnsi="Calibri" w:cs="Arial"/>
          <w:b w:val="0"/>
          <w:sz w:val="22"/>
          <w:szCs w:val="22"/>
          <w:lang w:val="en-US"/>
        </w:rPr>
      </w:pPr>
      <w:r w:rsidRPr="004204E5">
        <w:rPr>
          <w:rFonts w:ascii="Calibri" w:hAnsi="Calibri" w:cs="Arial"/>
          <w:b w:val="0"/>
          <w:sz w:val="22"/>
          <w:szCs w:val="22"/>
          <w:lang w:val="en-US"/>
        </w:rPr>
        <w:t>The State also adduces in general terms tha</w:t>
      </w:r>
      <w:r w:rsidR="002856BE" w:rsidRPr="004204E5">
        <w:rPr>
          <w:rFonts w:ascii="Calibri" w:hAnsi="Calibri" w:cs="Arial"/>
          <w:b w:val="0"/>
          <w:sz w:val="22"/>
          <w:szCs w:val="22"/>
          <w:lang w:val="en-US"/>
        </w:rPr>
        <w:t>t</w:t>
      </w:r>
      <w:r w:rsidRPr="004204E5">
        <w:rPr>
          <w:rFonts w:ascii="Calibri" w:hAnsi="Calibri" w:cs="Arial"/>
          <w:b w:val="0"/>
          <w:sz w:val="22"/>
          <w:szCs w:val="22"/>
          <w:lang w:val="en-US"/>
        </w:rPr>
        <w:t xml:space="preserve"> the facts do not constitute a violation of Article </w:t>
      </w:r>
      <w:r w:rsidRPr="004204E5">
        <w:rPr>
          <w:rFonts w:ascii="Calibri" w:hAnsi="Calibri"/>
          <w:b w:val="0"/>
          <w:sz w:val="22"/>
          <w:szCs w:val="22"/>
          <w:lang w:val="en-US"/>
        </w:rPr>
        <w:t>5(</w:t>
      </w:r>
      <w:r w:rsidR="00356DD5" w:rsidRPr="004204E5">
        <w:rPr>
          <w:rFonts w:ascii="Calibri" w:hAnsi="Calibri"/>
          <w:b w:val="0"/>
          <w:sz w:val="22"/>
          <w:szCs w:val="22"/>
          <w:lang w:val="en-US"/>
        </w:rPr>
        <w:t>1</w:t>
      </w:r>
      <w:r w:rsidRPr="004204E5">
        <w:rPr>
          <w:rFonts w:ascii="Calibri" w:hAnsi="Calibri"/>
          <w:b w:val="0"/>
          <w:sz w:val="22"/>
          <w:szCs w:val="22"/>
          <w:lang w:val="en-US"/>
        </w:rPr>
        <w:t>)</w:t>
      </w:r>
      <w:r w:rsidR="00356DD5" w:rsidRPr="004204E5">
        <w:rPr>
          <w:rFonts w:ascii="Calibri" w:hAnsi="Calibri"/>
          <w:b w:val="0"/>
          <w:sz w:val="22"/>
          <w:szCs w:val="22"/>
          <w:lang w:val="en-US"/>
        </w:rPr>
        <w:t xml:space="preserve"> </w:t>
      </w:r>
      <w:r w:rsidRPr="004204E5">
        <w:rPr>
          <w:rFonts w:ascii="Calibri" w:hAnsi="Calibri"/>
          <w:b w:val="0"/>
          <w:sz w:val="22"/>
          <w:szCs w:val="22"/>
          <w:lang w:val="en-US"/>
        </w:rPr>
        <w:t>of the American Convention</w:t>
      </w:r>
      <w:r w:rsidR="00356DD5" w:rsidRPr="004204E5">
        <w:rPr>
          <w:rFonts w:ascii="Calibri" w:hAnsi="Calibri"/>
          <w:b w:val="0"/>
          <w:sz w:val="22"/>
          <w:szCs w:val="22"/>
          <w:lang w:val="en-US"/>
        </w:rPr>
        <w:t>.</w:t>
      </w:r>
    </w:p>
    <w:p w:rsidR="00904F6D" w:rsidRPr="004204E5" w:rsidRDefault="00904F6D" w:rsidP="001764A3">
      <w:pPr>
        <w:pStyle w:val="Textoindependiente"/>
        <w:rPr>
          <w:rFonts w:ascii="Calibri" w:hAnsi="Calibri"/>
          <w:b w:val="0"/>
          <w:sz w:val="22"/>
          <w:szCs w:val="22"/>
          <w:lang w:val="en-US"/>
        </w:rPr>
      </w:pPr>
    </w:p>
    <w:p w:rsidR="00904F6D" w:rsidRPr="004204E5" w:rsidRDefault="005D3C63" w:rsidP="005B276E">
      <w:pPr>
        <w:pStyle w:val="Textoindependiente"/>
        <w:ind w:left="1440" w:hanging="720"/>
        <w:outlineLvl w:val="0"/>
        <w:rPr>
          <w:rFonts w:ascii="Calibri" w:hAnsi="Calibri"/>
          <w:sz w:val="22"/>
          <w:szCs w:val="22"/>
          <w:lang w:val="en-US"/>
        </w:rPr>
      </w:pPr>
      <w:bookmarkStart w:id="24" w:name="_Toc370833634"/>
      <w:bookmarkStart w:id="25" w:name="_Toc370834510"/>
      <w:r w:rsidRPr="004204E5">
        <w:rPr>
          <w:rFonts w:ascii="Calibri" w:hAnsi="Calibri"/>
          <w:sz w:val="22"/>
          <w:szCs w:val="22"/>
          <w:lang w:val="en-US"/>
        </w:rPr>
        <w:t>IV.</w:t>
      </w:r>
      <w:r w:rsidRPr="004204E5">
        <w:rPr>
          <w:rFonts w:ascii="Calibri" w:hAnsi="Calibri"/>
          <w:sz w:val="22"/>
          <w:szCs w:val="22"/>
          <w:lang w:val="en-US"/>
        </w:rPr>
        <w:tab/>
      </w:r>
      <w:r w:rsidR="0082532D" w:rsidRPr="004204E5">
        <w:rPr>
          <w:rFonts w:ascii="Calibri" w:hAnsi="Calibri"/>
          <w:sz w:val="22"/>
          <w:szCs w:val="22"/>
          <w:lang w:val="en-US"/>
        </w:rPr>
        <w:t>PROVEN FACTS</w:t>
      </w:r>
      <w:bookmarkEnd w:id="24"/>
      <w:bookmarkEnd w:id="25"/>
    </w:p>
    <w:p w:rsidR="00904F6D" w:rsidRPr="004204E5" w:rsidRDefault="00904F6D" w:rsidP="001764A3">
      <w:pPr>
        <w:pStyle w:val="Textoindependiente"/>
        <w:rPr>
          <w:rFonts w:ascii="Calibri" w:hAnsi="Calibri"/>
          <w:sz w:val="22"/>
          <w:szCs w:val="22"/>
          <w:lang w:val="en-US"/>
        </w:rPr>
      </w:pPr>
    </w:p>
    <w:p w:rsidR="00904F6D" w:rsidRPr="004204E5" w:rsidRDefault="00F215E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Presented below are the Commission’s findings of fact and of law relative to the claims made by the</w:t>
      </w:r>
      <w:r w:rsidR="00BF3152" w:rsidRPr="004204E5">
        <w:rPr>
          <w:rFonts w:ascii="Calibri" w:hAnsi="Calibri"/>
          <w:b w:val="0"/>
          <w:sz w:val="22"/>
          <w:szCs w:val="22"/>
          <w:lang w:val="en-US"/>
        </w:rPr>
        <w:t xml:space="preserve"> petitioners and by the State.  </w:t>
      </w:r>
      <w:r w:rsidRPr="004204E5">
        <w:rPr>
          <w:rFonts w:ascii="Calibri" w:hAnsi="Calibri"/>
          <w:b w:val="0"/>
          <w:sz w:val="22"/>
          <w:szCs w:val="22"/>
          <w:lang w:val="en-US"/>
        </w:rPr>
        <w:t>Pursuant to Article 43(1) of its Rules of Procedure, in its analysis the Commission bases its findings on the arguments and evidence presented by the parties, the information obtained during the hearing with the Commission on this case,</w:t>
      </w:r>
      <w:r w:rsidR="00904F6D" w:rsidRPr="004204E5">
        <w:rPr>
          <w:rStyle w:val="Refdenotaalpie"/>
          <w:rFonts w:ascii="Calibri" w:hAnsi="Calibri"/>
          <w:b w:val="0"/>
          <w:sz w:val="22"/>
          <w:szCs w:val="22"/>
          <w:lang w:val="en-US"/>
        </w:rPr>
        <w:footnoteReference w:id="19"/>
      </w:r>
      <w:r w:rsidR="0070202E" w:rsidRPr="004204E5">
        <w:rPr>
          <w:rFonts w:ascii="Calibri" w:hAnsi="Calibri"/>
          <w:b w:val="0"/>
          <w:sz w:val="22"/>
          <w:szCs w:val="22"/>
          <w:lang w:val="en-US"/>
        </w:rPr>
        <w:t xml:space="preserve"> and information which </w:t>
      </w:r>
      <w:proofErr w:type="gramStart"/>
      <w:r w:rsidR="0070202E" w:rsidRPr="004204E5">
        <w:rPr>
          <w:rFonts w:ascii="Calibri" w:hAnsi="Calibri"/>
          <w:b w:val="0"/>
          <w:sz w:val="22"/>
          <w:szCs w:val="22"/>
          <w:lang w:val="en-US"/>
        </w:rPr>
        <w:t>is</w:t>
      </w:r>
      <w:proofErr w:type="gramEnd"/>
      <w:r w:rsidR="0070202E" w:rsidRPr="004204E5">
        <w:rPr>
          <w:rFonts w:ascii="Calibri" w:hAnsi="Calibri"/>
          <w:b w:val="0"/>
          <w:sz w:val="22"/>
          <w:szCs w:val="22"/>
          <w:lang w:val="en-US"/>
        </w:rPr>
        <w:t xml:space="preserve"> a matter of</w:t>
      </w:r>
      <w:r w:rsidRPr="004204E5">
        <w:rPr>
          <w:rFonts w:ascii="Calibri" w:hAnsi="Calibri"/>
          <w:b w:val="0"/>
          <w:sz w:val="22"/>
          <w:szCs w:val="22"/>
          <w:lang w:val="en-US"/>
        </w:rPr>
        <w:t xml:space="preserve"> public knowledge.</w:t>
      </w:r>
      <w:r w:rsidR="00904F6D" w:rsidRPr="004204E5">
        <w:rPr>
          <w:rStyle w:val="Refdenotaalpie"/>
          <w:rFonts w:ascii="Calibri" w:hAnsi="Calibri"/>
          <w:b w:val="0"/>
          <w:sz w:val="22"/>
          <w:szCs w:val="22"/>
          <w:lang w:val="en-US"/>
        </w:rPr>
        <w:footnoteReference w:id="20"/>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F215E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As to the assessment of the evidence in this case</w:t>
      </w:r>
      <w:r w:rsidR="0070202E" w:rsidRPr="004204E5">
        <w:rPr>
          <w:rFonts w:ascii="Calibri" w:hAnsi="Calibri"/>
          <w:b w:val="0"/>
          <w:sz w:val="22"/>
          <w:szCs w:val="22"/>
          <w:lang w:val="en-US"/>
        </w:rPr>
        <w:t>, at the outset the IACHR must highlight</w:t>
      </w:r>
      <w:r w:rsidRPr="004204E5">
        <w:rPr>
          <w:rFonts w:ascii="Calibri" w:hAnsi="Calibri"/>
          <w:b w:val="0"/>
          <w:sz w:val="22"/>
          <w:szCs w:val="22"/>
          <w:lang w:val="en-US"/>
        </w:rPr>
        <w:t xml:space="preserve"> that in an interna</w:t>
      </w:r>
      <w:r w:rsidR="008F06BE" w:rsidRPr="004204E5">
        <w:rPr>
          <w:rFonts w:ascii="Calibri" w:hAnsi="Calibri"/>
          <w:b w:val="0"/>
          <w:sz w:val="22"/>
          <w:szCs w:val="22"/>
          <w:lang w:val="en-US"/>
        </w:rPr>
        <w:t>tional</w:t>
      </w:r>
      <w:r w:rsidRPr="004204E5">
        <w:rPr>
          <w:rFonts w:ascii="Calibri" w:hAnsi="Calibri"/>
          <w:b w:val="0"/>
          <w:sz w:val="22"/>
          <w:szCs w:val="22"/>
          <w:lang w:val="en-US"/>
        </w:rPr>
        <w:t xml:space="preserve"> legal proceeding </w:t>
      </w:r>
      <w:r w:rsidR="004B6F15" w:rsidRPr="004204E5">
        <w:rPr>
          <w:rFonts w:ascii="Calibri" w:hAnsi="Calibri"/>
          <w:b w:val="0"/>
          <w:sz w:val="22"/>
          <w:szCs w:val="22"/>
          <w:lang w:val="en-US"/>
        </w:rPr>
        <w:t>on human rights violations, the standards o</w:t>
      </w:r>
      <w:r w:rsidR="0070202E" w:rsidRPr="004204E5">
        <w:rPr>
          <w:rFonts w:ascii="Calibri" w:hAnsi="Calibri"/>
          <w:b w:val="0"/>
          <w:sz w:val="22"/>
          <w:szCs w:val="22"/>
          <w:lang w:val="en-US"/>
        </w:rPr>
        <w:t xml:space="preserve">f proof are more </w:t>
      </w:r>
      <w:r w:rsidR="0070202E" w:rsidRPr="004204E5">
        <w:rPr>
          <w:rFonts w:ascii="Calibri" w:hAnsi="Calibri"/>
          <w:b w:val="0"/>
          <w:sz w:val="22"/>
          <w:szCs w:val="22"/>
          <w:lang w:val="en-US"/>
        </w:rPr>
        <w:lastRenderedPageBreak/>
        <w:t xml:space="preserve">flexible </w:t>
      </w:r>
      <w:r w:rsidRPr="004204E5">
        <w:rPr>
          <w:rFonts w:ascii="Calibri" w:hAnsi="Calibri"/>
          <w:b w:val="0"/>
          <w:sz w:val="22"/>
          <w:szCs w:val="22"/>
          <w:lang w:val="en-US"/>
        </w:rPr>
        <w:t xml:space="preserve">than in a domestic </w:t>
      </w:r>
      <w:r w:rsidR="004B6F15" w:rsidRPr="004204E5">
        <w:rPr>
          <w:rFonts w:ascii="Calibri" w:hAnsi="Calibri"/>
          <w:b w:val="0"/>
          <w:sz w:val="22"/>
          <w:szCs w:val="22"/>
          <w:lang w:val="en-US"/>
        </w:rPr>
        <w:t>proceeding.</w:t>
      </w:r>
      <w:r w:rsidR="00904F6D" w:rsidRPr="004204E5">
        <w:rPr>
          <w:rStyle w:val="Refdenotaalpie"/>
          <w:rFonts w:ascii="Calibri" w:hAnsi="Calibri"/>
          <w:b w:val="0"/>
          <w:sz w:val="22"/>
          <w:szCs w:val="22"/>
          <w:lang w:val="en-US"/>
        </w:rPr>
        <w:footnoteReference w:id="21"/>
      </w:r>
      <w:r w:rsidR="004B6F15" w:rsidRPr="004204E5">
        <w:rPr>
          <w:rFonts w:ascii="Calibri" w:hAnsi="Calibri"/>
          <w:b w:val="0"/>
          <w:sz w:val="22"/>
          <w:szCs w:val="22"/>
          <w:lang w:val="en-US"/>
        </w:rPr>
        <w:t xml:space="preserve">  In international proceedings, “circumstantial evidence, indicia, and presumptions may be considered, so long as they lead to conclusions consistent with the facts.</w:t>
      </w:r>
      <w:r w:rsidR="00904F6D"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22"/>
      </w:r>
      <w:r w:rsidR="004B6F15" w:rsidRPr="004204E5">
        <w:rPr>
          <w:rFonts w:ascii="Calibri" w:hAnsi="Calibri"/>
          <w:b w:val="0"/>
          <w:sz w:val="22"/>
          <w:szCs w:val="22"/>
          <w:lang w:val="en-US"/>
        </w:rPr>
        <w:t xml:space="preserve">  In this re</w:t>
      </w:r>
      <w:r w:rsidR="0070202E" w:rsidRPr="004204E5">
        <w:rPr>
          <w:rFonts w:ascii="Calibri" w:hAnsi="Calibri"/>
          <w:b w:val="0"/>
          <w:sz w:val="22"/>
          <w:szCs w:val="22"/>
          <w:lang w:val="en-US"/>
        </w:rPr>
        <w:t>gard, the Commission has underscored</w:t>
      </w:r>
      <w:r w:rsidR="004B6F15" w:rsidRPr="004204E5">
        <w:rPr>
          <w:rFonts w:ascii="Calibri" w:hAnsi="Calibri"/>
          <w:b w:val="0"/>
          <w:sz w:val="22"/>
          <w:szCs w:val="22"/>
          <w:lang w:val="en-US"/>
        </w:rPr>
        <w:t xml:space="preserve"> that </w:t>
      </w:r>
      <w:r w:rsidR="00BC0462" w:rsidRPr="004204E5">
        <w:rPr>
          <w:rFonts w:ascii="Calibri" w:hAnsi="Calibri"/>
          <w:b w:val="0"/>
          <w:sz w:val="22"/>
          <w:szCs w:val="22"/>
          <w:lang w:val="en-US"/>
        </w:rPr>
        <w:t xml:space="preserve">the context and background information of a particular case has to be considered, as must </w:t>
      </w:r>
      <w:r w:rsidR="008F06BE" w:rsidRPr="004204E5">
        <w:rPr>
          <w:rFonts w:ascii="Calibri" w:hAnsi="Calibri"/>
          <w:b w:val="0"/>
          <w:sz w:val="22"/>
          <w:szCs w:val="22"/>
          <w:lang w:val="en-US"/>
        </w:rPr>
        <w:t>their</w:t>
      </w:r>
      <w:r w:rsidR="00BC0462" w:rsidRPr="004204E5">
        <w:rPr>
          <w:rFonts w:ascii="Calibri" w:hAnsi="Calibri"/>
          <w:b w:val="0"/>
          <w:sz w:val="22"/>
          <w:szCs w:val="22"/>
          <w:lang w:val="en-US"/>
        </w:rPr>
        <w:t xml:space="preserve"> relevance in terms of getting at the truth of what happened within the boundaries of its competence.</w:t>
      </w:r>
      <w:r w:rsidR="00904F6D" w:rsidRPr="004204E5">
        <w:rPr>
          <w:rStyle w:val="Refdenotaalpie"/>
          <w:rFonts w:ascii="Calibri" w:hAnsi="Calibri"/>
          <w:b w:val="0"/>
          <w:sz w:val="22"/>
          <w:szCs w:val="22"/>
          <w:lang w:val="en-US"/>
        </w:rPr>
        <w:footnoteReference w:id="23"/>
      </w:r>
      <w:r w:rsidR="00904F6D" w:rsidRPr="004204E5">
        <w:rPr>
          <w:rFonts w:ascii="Calibri" w:hAnsi="Calibri"/>
          <w:b w:val="0"/>
          <w:sz w:val="22"/>
          <w:szCs w:val="22"/>
          <w:lang w:val="en-US"/>
        </w:rPr>
        <w:t xml:space="preserve"> </w:t>
      </w:r>
      <w:r w:rsidR="00BC0462" w:rsidRPr="004204E5">
        <w:rPr>
          <w:rFonts w:ascii="Calibri" w:hAnsi="Calibri"/>
          <w:b w:val="0"/>
          <w:sz w:val="22"/>
          <w:szCs w:val="22"/>
          <w:lang w:val="en-US"/>
        </w:rPr>
        <w:t xml:space="preserve">  As a general practice, in the cases </w:t>
      </w:r>
      <w:r w:rsidR="008F06BE" w:rsidRPr="004204E5">
        <w:rPr>
          <w:rFonts w:ascii="Calibri" w:hAnsi="Calibri"/>
          <w:b w:val="0"/>
          <w:sz w:val="22"/>
          <w:szCs w:val="22"/>
          <w:lang w:val="en-US"/>
        </w:rPr>
        <w:t>it considers</w:t>
      </w:r>
      <w:r w:rsidR="00BC0462" w:rsidRPr="004204E5">
        <w:rPr>
          <w:rFonts w:ascii="Calibri" w:hAnsi="Calibri"/>
          <w:b w:val="0"/>
          <w:sz w:val="22"/>
          <w:szCs w:val="22"/>
          <w:lang w:val="en-US"/>
        </w:rPr>
        <w:t xml:space="preserve"> and where relevant, the Commission also uses information compiled during its on-site visits to the States, the public thematic hearings, annual reports, country reports, thematic reports, and other tools it has devised in discharging its function of monitoring the human rights situation, in keeping with the mandate it has been assigned in various inter-American instruments.</w:t>
      </w:r>
      <w:r w:rsidR="00904F6D" w:rsidRPr="004204E5">
        <w:rPr>
          <w:rStyle w:val="Refdenotaalpie"/>
          <w:rFonts w:ascii="Calibri" w:hAnsi="Calibri"/>
          <w:b w:val="0"/>
          <w:sz w:val="22"/>
          <w:szCs w:val="22"/>
          <w:lang w:val="en-US"/>
        </w:rPr>
        <w:footnoteReference w:id="24"/>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70202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IACHR also considers</w:t>
      </w:r>
      <w:r w:rsidR="00D70F24" w:rsidRPr="004204E5">
        <w:rPr>
          <w:rFonts w:ascii="Calibri" w:hAnsi="Calibri"/>
          <w:b w:val="0"/>
          <w:sz w:val="22"/>
          <w:szCs w:val="22"/>
          <w:lang w:val="en-US"/>
        </w:rPr>
        <w:t xml:space="preserve"> the records of the precautionary and provisional measures ordered for Mrs. Mosquera and Mrs. Na</w:t>
      </w:r>
      <w:r w:rsidR="00E77765" w:rsidRPr="004204E5">
        <w:rPr>
          <w:rFonts w:ascii="Calibri" w:hAnsi="Calibri"/>
          <w:b w:val="0"/>
          <w:sz w:val="22"/>
          <w:szCs w:val="22"/>
          <w:lang w:val="en-US"/>
        </w:rPr>
        <w:t>ranjo –mentioned in</w:t>
      </w:r>
      <w:r w:rsidR="00D70F24" w:rsidRPr="004204E5">
        <w:rPr>
          <w:rFonts w:ascii="Calibri" w:hAnsi="Calibri"/>
          <w:b w:val="0"/>
          <w:sz w:val="22"/>
          <w:szCs w:val="22"/>
          <w:lang w:val="en-US"/>
        </w:rPr>
        <w:t xml:space="preserve"> </w:t>
      </w:r>
      <w:r w:rsidR="002E16AB" w:rsidRPr="004204E5">
        <w:rPr>
          <w:rFonts w:ascii="Calibri" w:hAnsi="Calibri"/>
          <w:b w:val="0"/>
          <w:sz w:val="22"/>
          <w:szCs w:val="22"/>
          <w:lang w:val="en-US"/>
        </w:rPr>
        <w:t>pa</w:t>
      </w:r>
      <w:r w:rsidR="00A34E4E" w:rsidRPr="004204E5">
        <w:rPr>
          <w:rFonts w:ascii="Calibri" w:hAnsi="Calibri"/>
          <w:b w:val="0"/>
          <w:sz w:val="22"/>
          <w:szCs w:val="22"/>
          <w:lang w:val="en-US"/>
        </w:rPr>
        <w:t>ragraphs 28-33</w:t>
      </w:r>
      <w:r w:rsidR="00D70F24" w:rsidRPr="004204E5">
        <w:rPr>
          <w:rFonts w:ascii="Calibri" w:hAnsi="Calibri"/>
          <w:b w:val="0"/>
          <w:sz w:val="22"/>
          <w:szCs w:val="22"/>
          <w:lang w:val="en-US"/>
        </w:rPr>
        <w:t xml:space="preserve"> above</w:t>
      </w:r>
      <w:r w:rsidRPr="004204E5">
        <w:rPr>
          <w:rFonts w:ascii="Calibri" w:hAnsi="Calibri"/>
          <w:b w:val="0"/>
          <w:sz w:val="22"/>
          <w:szCs w:val="22"/>
          <w:lang w:val="en-US"/>
        </w:rPr>
        <w:t xml:space="preserve"> - </w:t>
      </w:r>
      <w:r w:rsidR="00D70F24" w:rsidRPr="004204E5">
        <w:rPr>
          <w:rFonts w:ascii="Calibri" w:hAnsi="Calibri"/>
          <w:b w:val="0"/>
          <w:sz w:val="22"/>
          <w:szCs w:val="22"/>
          <w:lang w:val="en-US"/>
        </w:rPr>
        <w:t>to be part of the body of evidence in the case</w:t>
      </w:r>
      <w:r w:rsidR="00E77765" w:rsidRPr="004204E5">
        <w:rPr>
          <w:rFonts w:ascii="Calibri" w:hAnsi="Calibri"/>
          <w:b w:val="0"/>
          <w:sz w:val="22"/>
          <w:szCs w:val="22"/>
          <w:lang w:val="en-US"/>
        </w:rPr>
        <w:t xml:space="preserve"> at issue</w:t>
      </w:r>
      <w:r w:rsidR="00D70F24" w:rsidRPr="004204E5">
        <w:rPr>
          <w:rFonts w:ascii="Calibri" w:hAnsi="Calibri"/>
          <w:b w:val="0"/>
          <w:sz w:val="22"/>
          <w:szCs w:val="22"/>
          <w:lang w:val="en-US"/>
        </w:rPr>
        <w:t xml:space="preserve">.  </w:t>
      </w:r>
      <w:r w:rsidR="00904F6D" w:rsidRPr="004204E5">
        <w:rPr>
          <w:rFonts w:ascii="Calibri" w:hAnsi="Calibri"/>
          <w:b w:val="0"/>
          <w:sz w:val="22"/>
          <w:szCs w:val="22"/>
          <w:lang w:val="en-US"/>
        </w:rPr>
        <w:t xml:space="preserve"> </w:t>
      </w:r>
      <w:r w:rsidR="00D70F24" w:rsidRPr="004204E5">
        <w:rPr>
          <w:rFonts w:ascii="Calibri" w:hAnsi="Calibri"/>
          <w:b w:val="0"/>
          <w:sz w:val="22"/>
          <w:szCs w:val="22"/>
          <w:lang w:val="en-US"/>
        </w:rPr>
        <w:t>In the course of the proceedings on this case, both the IACHR and the Court have been informed that threats, acts of harassment</w:t>
      </w:r>
      <w:r w:rsidR="00E77765" w:rsidRPr="004204E5">
        <w:rPr>
          <w:rFonts w:ascii="Calibri" w:hAnsi="Calibri"/>
          <w:b w:val="0"/>
          <w:sz w:val="22"/>
          <w:szCs w:val="22"/>
          <w:lang w:val="en-US"/>
        </w:rPr>
        <w:t>,</w:t>
      </w:r>
      <w:r w:rsidR="00D70F24" w:rsidRPr="004204E5">
        <w:rPr>
          <w:rFonts w:ascii="Calibri" w:hAnsi="Calibri"/>
          <w:b w:val="0"/>
          <w:sz w:val="22"/>
          <w:szCs w:val="22"/>
          <w:lang w:val="en-US"/>
        </w:rPr>
        <w:t xml:space="preserve"> an</w:t>
      </w:r>
      <w:r w:rsidR="00E77765" w:rsidRPr="004204E5">
        <w:rPr>
          <w:rFonts w:ascii="Calibri" w:hAnsi="Calibri"/>
          <w:b w:val="0"/>
          <w:sz w:val="22"/>
          <w:szCs w:val="22"/>
          <w:lang w:val="en-US"/>
        </w:rPr>
        <w:t>d murders continue to occur which are associated to</w:t>
      </w:r>
      <w:r w:rsidR="00D70F24" w:rsidRPr="004204E5">
        <w:rPr>
          <w:rFonts w:ascii="Calibri" w:hAnsi="Calibri"/>
          <w:b w:val="0"/>
          <w:sz w:val="22"/>
          <w:szCs w:val="22"/>
          <w:lang w:val="en-US"/>
        </w:rPr>
        <w:t xml:space="preserve"> the work that M</w:t>
      </w:r>
      <w:r w:rsidR="00E77765" w:rsidRPr="004204E5">
        <w:rPr>
          <w:rFonts w:ascii="Calibri" w:hAnsi="Calibri"/>
          <w:b w:val="0"/>
          <w:sz w:val="22"/>
          <w:szCs w:val="22"/>
          <w:lang w:val="en-US"/>
        </w:rPr>
        <w:t>s. Mosquera and Mrs. Naranjo perform</w:t>
      </w:r>
      <w:r w:rsidR="00D70F24" w:rsidRPr="004204E5">
        <w:rPr>
          <w:rFonts w:ascii="Calibri" w:hAnsi="Calibri"/>
          <w:b w:val="0"/>
          <w:sz w:val="22"/>
          <w:szCs w:val="22"/>
          <w:lang w:val="en-US"/>
        </w:rPr>
        <w:t xml:space="preserve"> as human rights defenders.  Fo</w:t>
      </w:r>
      <w:r w:rsidR="00E77765" w:rsidRPr="004204E5">
        <w:rPr>
          <w:rFonts w:ascii="Calibri" w:hAnsi="Calibri"/>
          <w:b w:val="0"/>
          <w:sz w:val="22"/>
          <w:szCs w:val="22"/>
          <w:lang w:val="en-US"/>
        </w:rPr>
        <w:t>r the IACHR, these events are related to</w:t>
      </w:r>
      <w:r w:rsidR="00D70F24" w:rsidRPr="004204E5">
        <w:rPr>
          <w:rFonts w:ascii="Calibri" w:hAnsi="Calibri"/>
          <w:b w:val="0"/>
          <w:sz w:val="22"/>
          <w:szCs w:val="22"/>
          <w:lang w:val="en-US"/>
        </w:rPr>
        <w:t xml:space="preserve"> the body of allegations being examined in this joined case.</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6A6895" w:rsidP="001764A3">
      <w:pPr>
        <w:pStyle w:val="Textoindependiente"/>
        <w:ind w:left="1440" w:hanging="720"/>
        <w:outlineLvl w:val="1"/>
        <w:rPr>
          <w:rFonts w:ascii="Calibri" w:hAnsi="Calibri"/>
          <w:sz w:val="22"/>
          <w:szCs w:val="22"/>
          <w:lang w:val="en-US"/>
        </w:rPr>
      </w:pPr>
      <w:bookmarkStart w:id="26" w:name="_Toc370833635"/>
      <w:bookmarkStart w:id="27" w:name="_Toc370834511"/>
      <w:r w:rsidRPr="004204E5">
        <w:rPr>
          <w:rFonts w:ascii="Calibri" w:hAnsi="Calibri"/>
          <w:sz w:val="22"/>
          <w:szCs w:val="22"/>
          <w:lang w:val="en-US"/>
        </w:rPr>
        <w:t>A</w:t>
      </w:r>
      <w:r w:rsidR="00904F6D" w:rsidRPr="004204E5">
        <w:rPr>
          <w:rFonts w:ascii="Calibri" w:hAnsi="Calibri"/>
          <w:sz w:val="22"/>
          <w:szCs w:val="22"/>
          <w:lang w:val="en-US"/>
        </w:rPr>
        <w:t>.</w:t>
      </w:r>
      <w:r w:rsidR="00904F6D" w:rsidRPr="004204E5">
        <w:rPr>
          <w:rFonts w:ascii="Calibri" w:hAnsi="Calibri"/>
          <w:sz w:val="22"/>
          <w:szCs w:val="22"/>
          <w:lang w:val="en-US"/>
        </w:rPr>
        <w:tab/>
      </w:r>
      <w:r w:rsidR="00D70F24" w:rsidRPr="004204E5">
        <w:rPr>
          <w:rFonts w:ascii="Calibri" w:hAnsi="Calibri"/>
          <w:sz w:val="22"/>
          <w:szCs w:val="22"/>
          <w:lang w:val="en-US"/>
        </w:rPr>
        <w:t xml:space="preserve">Forced displacement of </w:t>
      </w:r>
      <w:r w:rsidR="00EE6A0A" w:rsidRPr="004204E5">
        <w:rPr>
          <w:rFonts w:ascii="Calibri" w:hAnsi="Calibri"/>
          <w:sz w:val="22"/>
          <w:szCs w:val="22"/>
          <w:lang w:val="en-US"/>
        </w:rPr>
        <w:t>Miry</w:t>
      </w:r>
      <w:r w:rsidR="00904F6D" w:rsidRPr="004204E5">
        <w:rPr>
          <w:rFonts w:ascii="Calibri" w:hAnsi="Calibri"/>
          <w:sz w:val="22"/>
          <w:szCs w:val="22"/>
          <w:lang w:val="en-US"/>
        </w:rPr>
        <w:t xml:space="preserve">am Rúa Figueroa </w:t>
      </w:r>
      <w:r w:rsidR="00D70F24" w:rsidRPr="004204E5">
        <w:rPr>
          <w:rFonts w:ascii="Calibri" w:hAnsi="Calibri"/>
          <w:sz w:val="22"/>
          <w:szCs w:val="22"/>
          <w:lang w:val="en-US"/>
        </w:rPr>
        <w:t>and her next of kin on June 26, 2002, and subsequent events</w:t>
      </w:r>
      <w:bookmarkEnd w:id="26"/>
      <w:bookmarkEnd w:id="27"/>
      <w:r w:rsidR="00904F6D" w:rsidRPr="004204E5">
        <w:rPr>
          <w:rFonts w:ascii="Calibri" w:hAnsi="Calibri"/>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B169B6" w:rsidRPr="004204E5" w:rsidRDefault="00E7776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During </w:t>
      </w:r>
      <w:r w:rsidR="00A34E4E" w:rsidRPr="004204E5">
        <w:rPr>
          <w:rFonts w:ascii="Calibri" w:hAnsi="Calibri"/>
          <w:b w:val="0"/>
          <w:sz w:val="22"/>
          <w:szCs w:val="22"/>
          <w:lang w:val="en-US"/>
        </w:rPr>
        <w:t>2002, M</w:t>
      </w:r>
      <w:r w:rsidR="00D70F24" w:rsidRPr="004204E5">
        <w:rPr>
          <w:rFonts w:ascii="Calibri" w:hAnsi="Calibri"/>
          <w:b w:val="0"/>
          <w:sz w:val="22"/>
          <w:szCs w:val="22"/>
          <w:lang w:val="en-US"/>
        </w:rPr>
        <w:t xml:space="preserve">s. </w:t>
      </w:r>
      <w:proofErr w:type="spellStart"/>
      <w:r w:rsidR="00904F6D" w:rsidRPr="004204E5">
        <w:rPr>
          <w:rFonts w:ascii="Calibri" w:hAnsi="Calibri"/>
          <w:b w:val="0"/>
          <w:sz w:val="22"/>
          <w:szCs w:val="22"/>
          <w:lang w:val="en-US"/>
        </w:rPr>
        <w:t>M</w:t>
      </w:r>
      <w:r w:rsidR="00EE6A0A" w:rsidRPr="004204E5">
        <w:rPr>
          <w:rFonts w:ascii="Calibri" w:hAnsi="Calibri"/>
          <w:b w:val="0"/>
          <w:sz w:val="22"/>
          <w:szCs w:val="22"/>
          <w:lang w:val="en-US"/>
        </w:rPr>
        <w:t>iry</w:t>
      </w:r>
      <w:r w:rsidR="00904F6D" w:rsidRPr="004204E5">
        <w:rPr>
          <w:rFonts w:ascii="Calibri" w:hAnsi="Calibri"/>
          <w:b w:val="0"/>
          <w:sz w:val="22"/>
          <w:szCs w:val="22"/>
          <w:lang w:val="en-US"/>
        </w:rPr>
        <w:t>am</w:t>
      </w:r>
      <w:proofErr w:type="spellEnd"/>
      <w:r w:rsidR="00904F6D" w:rsidRPr="004204E5">
        <w:rPr>
          <w:rFonts w:ascii="Calibri" w:hAnsi="Calibri"/>
          <w:b w:val="0"/>
          <w:sz w:val="22"/>
          <w:szCs w:val="22"/>
          <w:lang w:val="en-US"/>
        </w:rPr>
        <w:t xml:space="preserve"> Eugenia Rúa Figueroa </w:t>
      </w:r>
      <w:r w:rsidR="00D70F24" w:rsidRPr="004204E5">
        <w:rPr>
          <w:rFonts w:ascii="Calibri" w:hAnsi="Calibri"/>
          <w:b w:val="0"/>
          <w:sz w:val="22"/>
          <w:szCs w:val="22"/>
          <w:lang w:val="en-US"/>
        </w:rPr>
        <w:t>was serving as Chair of the Community Action Board.</w:t>
      </w:r>
      <w:r w:rsidR="00904F6D" w:rsidRPr="004204E5">
        <w:rPr>
          <w:rStyle w:val="Refdenotaalpie"/>
          <w:rFonts w:ascii="Calibri" w:hAnsi="Calibri"/>
          <w:b w:val="0"/>
          <w:sz w:val="22"/>
          <w:szCs w:val="22"/>
          <w:lang w:val="en-US"/>
        </w:rPr>
        <w:footnoteReference w:id="25"/>
      </w:r>
      <w:r w:rsidR="00D70F24" w:rsidRPr="004204E5">
        <w:rPr>
          <w:rFonts w:ascii="Calibri" w:hAnsi="Calibri"/>
          <w:b w:val="0"/>
          <w:sz w:val="22"/>
          <w:szCs w:val="22"/>
          <w:lang w:val="en-US"/>
        </w:rPr>
        <w:t xml:space="preserve"> She was living in a home she owned</w:t>
      </w:r>
      <w:r w:rsidR="008F06BE" w:rsidRPr="004204E5">
        <w:rPr>
          <w:rFonts w:ascii="Calibri" w:hAnsi="Calibri"/>
          <w:b w:val="0"/>
          <w:sz w:val="22"/>
          <w:szCs w:val="22"/>
          <w:lang w:val="en-US"/>
        </w:rPr>
        <w:t>,</w:t>
      </w:r>
      <w:r w:rsidR="00D70F24" w:rsidRPr="004204E5">
        <w:rPr>
          <w:rFonts w:ascii="Calibri" w:hAnsi="Calibri"/>
          <w:b w:val="0"/>
          <w:sz w:val="22"/>
          <w:szCs w:val="22"/>
          <w:lang w:val="en-US"/>
        </w:rPr>
        <w:t xml:space="preserve"> together with her permanent </w:t>
      </w:r>
      <w:r w:rsidR="008E5E5D" w:rsidRPr="004204E5">
        <w:rPr>
          <w:rFonts w:ascii="Calibri" w:hAnsi="Calibri"/>
          <w:b w:val="0"/>
          <w:sz w:val="22"/>
          <w:szCs w:val="22"/>
          <w:lang w:val="en-US"/>
        </w:rPr>
        <w:t xml:space="preserve">companion, </w:t>
      </w:r>
      <w:r w:rsidR="00904F6D" w:rsidRPr="004204E5">
        <w:rPr>
          <w:rFonts w:ascii="Calibri" w:hAnsi="Calibri"/>
          <w:b w:val="0"/>
          <w:sz w:val="22"/>
          <w:szCs w:val="22"/>
          <w:lang w:val="en-US"/>
        </w:rPr>
        <w:t xml:space="preserve">Gustavo de Jesús Tobón, </w:t>
      </w:r>
      <w:r w:rsidR="008E5E5D" w:rsidRPr="004204E5">
        <w:rPr>
          <w:rFonts w:ascii="Calibri" w:hAnsi="Calibri"/>
          <w:b w:val="0"/>
          <w:sz w:val="22"/>
          <w:szCs w:val="22"/>
          <w:lang w:val="en-US"/>
        </w:rPr>
        <w:t>and her three underage children:</w:t>
      </w:r>
      <w:r w:rsidR="00904F6D" w:rsidRPr="004204E5">
        <w:rPr>
          <w:rFonts w:ascii="Calibri" w:hAnsi="Calibri"/>
          <w:b w:val="0"/>
          <w:sz w:val="22"/>
          <w:szCs w:val="22"/>
          <w:lang w:val="en-US"/>
        </w:rPr>
        <w:t xml:space="preserve"> Bárbara </w:t>
      </w:r>
      <w:proofErr w:type="gramStart"/>
      <w:r w:rsidR="00904F6D" w:rsidRPr="004204E5">
        <w:rPr>
          <w:rFonts w:ascii="Calibri" w:hAnsi="Calibri"/>
          <w:b w:val="0"/>
          <w:sz w:val="22"/>
          <w:szCs w:val="22"/>
          <w:lang w:val="en-US"/>
        </w:rPr>
        <w:t>del</w:t>
      </w:r>
      <w:proofErr w:type="gramEnd"/>
      <w:r w:rsidR="00904F6D" w:rsidRPr="004204E5">
        <w:rPr>
          <w:rFonts w:ascii="Calibri" w:hAnsi="Calibri"/>
          <w:b w:val="0"/>
          <w:sz w:val="22"/>
          <w:szCs w:val="22"/>
          <w:lang w:val="en-US"/>
        </w:rPr>
        <w:t xml:space="preserve"> Sol Palacios Rúa, Úrsula Manuela Palacios Rúa, </w:t>
      </w:r>
      <w:r w:rsidR="008E5E5D" w:rsidRPr="004204E5">
        <w:rPr>
          <w:rFonts w:ascii="Calibri" w:hAnsi="Calibri"/>
          <w:b w:val="0"/>
          <w:sz w:val="22"/>
          <w:szCs w:val="22"/>
          <w:lang w:val="en-US"/>
        </w:rPr>
        <w:t>and</w:t>
      </w:r>
      <w:r w:rsidR="00904F6D" w:rsidRPr="004204E5">
        <w:rPr>
          <w:rFonts w:ascii="Calibri" w:hAnsi="Calibri"/>
          <w:b w:val="0"/>
          <w:sz w:val="22"/>
          <w:szCs w:val="22"/>
          <w:lang w:val="en-US"/>
        </w:rPr>
        <w:t xml:space="preserve"> Valentina Estefanía Tobón Rúa</w:t>
      </w:r>
      <w:r w:rsidR="00904F6D" w:rsidRPr="004204E5">
        <w:rPr>
          <w:rStyle w:val="Refdenotaalpie"/>
          <w:rFonts w:ascii="Calibri" w:hAnsi="Calibri"/>
          <w:b w:val="0"/>
          <w:sz w:val="22"/>
          <w:szCs w:val="22"/>
          <w:lang w:val="en-US"/>
        </w:rPr>
        <w:footnoteReference w:id="26"/>
      </w:r>
      <w:r w:rsidR="00904F6D" w:rsidRPr="004204E5">
        <w:rPr>
          <w:rFonts w:ascii="Calibri" w:hAnsi="Calibri"/>
          <w:b w:val="0"/>
          <w:sz w:val="22"/>
          <w:szCs w:val="22"/>
          <w:lang w:val="en-US"/>
        </w:rPr>
        <w:t>.</w:t>
      </w:r>
      <w:r w:rsidR="00B169B6" w:rsidRPr="004204E5">
        <w:rPr>
          <w:rFonts w:ascii="Calibri" w:hAnsi="Calibri"/>
          <w:b w:val="0"/>
          <w:sz w:val="22"/>
          <w:szCs w:val="22"/>
          <w:lang w:val="en-US"/>
        </w:rPr>
        <w:t xml:space="preserve">  </w:t>
      </w:r>
      <w:r w:rsidR="00251F58" w:rsidRPr="004204E5">
        <w:rPr>
          <w:rFonts w:ascii="Calibri" w:hAnsi="Calibri"/>
          <w:b w:val="0"/>
          <w:sz w:val="22"/>
          <w:szCs w:val="22"/>
          <w:lang w:val="en-US"/>
        </w:rPr>
        <w:t xml:space="preserve">Her two oldest daughters were </w:t>
      </w:r>
      <w:r w:rsidR="00A903DA" w:rsidRPr="004204E5">
        <w:rPr>
          <w:rFonts w:ascii="Calibri" w:hAnsi="Calibri"/>
          <w:b w:val="0"/>
          <w:sz w:val="22"/>
          <w:szCs w:val="22"/>
          <w:lang w:val="en-US"/>
        </w:rPr>
        <w:t xml:space="preserve">students </w:t>
      </w:r>
      <w:r w:rsidR="00251F58" w:rsidRPr="004204E5">
        <w:rPr>
          <w:rFonts w:ascii="Calibri" w:hAnsi="Calibri"/>
          <w:b w:val="0"/>
          <w:sz w:val="22"/>
          <w:szCs w:val="22"/>
          <w:lang w:val="en-US"/>
        </w:rPr>
        <w:t>at the Lola Gonzalez educational institute and the younger daughter had entered a neighbo</w:t>
      </w:r>
      <w:r w:rsidR="00F03A9D" w:rsidRPr="004204E5">
        <w:rPr>
          <w:rFonts w:ascii="Calibri" w:hAnsi="Calibri"/>
          <w:b w:val="0"/>
          <w:sz w:val="22"/>
          <w:szCs w:val="22"/>
          <w:lang w:val="en-US"/>
        </w:rPr>
        <w:t>rhood daycare</w:t>
      </w:r>
      <w:r w:rsidR="00251F58" w:rsidRPr="004204E5">
        <w:rPr>
          <w:rFonts w:ascii="Calibri" w:hAnsi="Calibri"/>
          <w:b w:val="0"/>
          <w:sz w:val="22"/>
          <w:szCs w:val="22"/>
          <w:lang w:val="en-US"/>
        </w:rPr>
        <w:t xml:space="preserve"> </w:t>
      </w:r>
      <w:r w:rsidR="00165BDC" w:rsidRPr="004204E5">
        <w:rPr>
          <w:rFonts w:ascii="Calibri" w:hAnsi="Calibri"/>
          <w:b w:val="0"/>
          <w:sz w:val="22"/>
          <w:szCs w:val="22"/>
          <w:lang w:val="en-US"/>
        </w:rPr>
        <w:t>center</w:t>
      </w:r>
      <w:r w:rsidR="00B169B6" w:rsidRPr="004204E5">
        <w:rPr>
          <w:rFonts w:ascii="Calibri" w:hAnsi="Calibri"/>
          <w:b w:val="0"/>
          <w:sz w:val="22"/>
          <w:szCs w:val="22"/>
          <w:lang w:val="en-US"/>
        </w:rPr>
        <w:t>.</w:t>
      </w:r>
      <w:r w:rsidR="00B169B6" w:rsidRPr="004204E5">
        <w:rPr>
          <w:rStyle w:val="Refdenotaalpie"/>
          <w:rFonts w:ascii="Calibri" w:hAnsi="Calibri"/>
          <w:b w:val="0"/>
          <w:sz w:val="22"/>
          <w:szCs w:val="22"/>
          <w:lang w:val="en-US"/>
        </w:rPr>
        <w:footnoteReference w:id="27"/>
      </w:r>
      <w:r w:rsidR="00B169B6"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B169B6" w:rsidRPr="004204E5" w:rsidRDefault="0084782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She was informed by a neighbor on June 2002 that her name was on a list of persons that the paramilitary were planning to assassinate</w:t>
      </w:r>
      <w:r w:rsidR="008E5E5D"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28"/>
      </w:r>
      <w:r w:rsidR="008E5E5D" w:rsidRPr="004204E5">
        <w:rPr>
          <w:rFonts w:ascii="Calibri" w:hAnsi="Calibri"/>
          <w:b w:val="0"/>
          <w:sz w:val="22"/>
          <w:szCs w:val="22"/>
          <w:lang w:val="en-US"/>
        </w:rPr>
        <w:t xml:space="preserve">  Consequently, on June 26, 2002, she left the </w:t>
      </w:r>
      <w:r w:rsidR="00591619" w:rsidRPr="004204E5">
        <w:rPr>
          <w:rFonts w:ascii="Calibri" w:hAnsi="Calibri"/>
          <w:b w:val="0"/>
          <w:sz w:val="22"/>
          <w:szCs w:val="22"/>
          <w:lang w:val="en-US"/>
        </w:rPr>
        <w:t>neighborhood</w:t>
      </w:r>
      <w:r w:rsidR="008E5E5D" w:rsidRPr="004204E5">
        <w:rPr>
          <w:rFonts w:ascii="Calibri" w:hAnsi="Calibri"/>
          <w:b w:val="0"/>
          <w:sz w:val="22"/>
          <w:szCs w:val="22"/>
          <w:lang w:val="en-US"/>
        </w:rPr>
        <w:t xml:space="preserve"> with her daughters and partner, without any of their belongings.</w:t>
      </w:r>
      <w:r w:rsidR="00904F6D" w:rsidRPr="004204E5">
        <w:rPr>
          <w:rStyle w:val="Refdenotaalpie"/>
          <w:rFonts w:ascii="Calibri" w:hAnsi="Calibri"/>
          <w:b w:val="0"/>
          <w:sz w:val="22"/>
          <w:szCs w:val="22"/>
          <w:lang w:val="en-US"/>
        </w:rPr>
        <w:footnoteReference w:id="29"/>
      </w:r>
      <w:r w:rsidR="008E5E5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8E5E5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On July 10, 2002, the Municipal Disaster Prevention and Care System (hereina</w:t>
      </w:r>
      <w:r w:rsidR="00A34E4E" w:rsidRPr="004204E5">
        <w:rPr>
          <w:rFonts w:ascii="Calibri" w:hAnsi="Calibri"/>
          <w:b w:val="0"/>
          <w:sz w:val="22"/>
          <w:szCs w:val="22"/>
          <w:lang w:val="en-US"/>
        </w:rPr>
        <w:t>fter “SIMPAD”) certified that M</w:t>
      </w:r>
      <w:r w:rsidRPr="004204E5">
        <w:rPr>
          <w:rFonts w:ascii="Calibri" w:hAnsi="Calibri"/>
          <w:b w:val="0"/>
          <w:sz w:val="22"/>
          <w:szCs w:val="22"/>
          <w:lang w:val="en-US"/>
        </w:rPr>
        <w:t xml:space="preserve">s. </w:t>
      </w:r>
      <w:proofErr w:type="spellStart"/>
      <w:r w:rsidRPr="004204E5">
        <w:rPr>
          <w:rFonts w:ascii="Calibri" w:hAnsi="Calibri"/>
          <w:b w:val="0"/>
          <w:sz w:val="22"/>
          <w:szCs w:val="22"/>
          <w:lang w:val="en-US"/>
        </w:rPr>
        <w:t>Rúa</w:t>
      </w:r>
      <w:proofErr w:type="spellEnd"/>
      <w:r w:rsidRPr="004204E5">
        <w:rPr>
          <w:rFonts w:ascii="Calibri" w:hAnsi="Calibri"/>
          <w:b w:val="0"/>
          <w:sz w:val="22"/>
          <w:szCs w:val="22"/>
          <w:lang w:val="en-US"/>
        </w:rPr>
        <w:t xml:space="preserve"> </w:t>
      </w:r>
      <w:r w:rsidR="009E1B99" w:rsidRPr="004204E5">
        <w:rPr>
          <w:rFonts w:ascii="Calibri" w:hAnsi="Calibri"/>
          <w:b w:val="0"/>
          <w:sz w:val="22"/>
          <w:szCs w:val="22"/>
          <w:lang w:val="en-US"/>
        </w:rPr>
        <w:t xml:space="preserve">and her three daughters and partner had been displaced from their home “by the armed fighting between the self-defense groups and the militia groups in </w:t>
      </w:r>
      <w:r w:rsidR="00B80039" w:rsidRPr="004204E5">
        <w:rPr>
          <w:rFonts w:ascii="Calibri" w:hAnsi="Calibri"/>
          <w:b w:val="0"/>
          <w:i/>
          <w:sz w:val="22"/>
          <w:szCs w:val="22"/>
          <w:lang w:val="en-US"/>
        </w:rPr>
        <w:t>Comuna 13</w:t>
      </w:r>
      <w:r w:rsidR="009E1B99" w:rsidRPr="004204E5">
        <w:rPr>
          <w:rFonts w:ascii="Calibri" w:hAnsi="Calibri"/>
          <w:b w:val="0"/>
          <w:sz w:val="22"/>
          <w:szCs w:val="22"/>
          <w:lang w:val="en-US"/>
        </w:rPr>
        <w:t xml:space="preserve">’s Nuevo </w:t>
      </w:r>
      <w:r w:rsidR="00591619" w:rsidRPr="004204E5">
        <w:rPr>
          <w:rFonts w:ascii="Calibri" w:hAnsi="Calibri"/>
          <w:b w:val="0"/>
          <w:sz w:val="22"/>
          <w:szCs w:val="22"/>
          <w:lang w:val="en-US"/>
        </w:rPr>
        <w:t>Neighborhood</w:t>
      </w:r>
      <w:r w:rsidR="009E1B99" w:rsidRPr="004204E5">
        <w:rPr>
          <w:rFonts w:ascii="Calibri" w:hAnsi="Calibri"/>
          <w:b w:val="0"/>
          <w:sz w:val="22"/>
          <w:szCs w:val="22"/>
          <w:lang w:val="en-US"/>
        </w:rPr>
        <w:t xml:space="preserve">, in the </w:t>
      </w:r>
      <w:r w:rsidR="008F06BE" w:rsidRPr="004204E5">
        <w:rPr>
          <w:rFonts w:ascii="Calibri" w:hAnsi="Calibri"/>
          <w:b w:val="0"/>
          <w:sz w:val="22"/>
          <w:szCs w:val="22"/>
          <w:lang w:val="en-US"/>
        </w:rPr>
        <w:t xml:space="preserve">central </w:t>
      </w:r>
      <w:r w:rsidR="009E1B99" w:rsidRPr="004204E5">
        <w:rPr>
          <w:rFonts w:ascii="Calibri" w:hAnsi="Calibri"/>
          <w:b w:val="0"/>
          <w:sz w:val="22"/>
          <w:szCs w:val="22"/>
          <w:lang w:val="en-US"/>
        </w:rPr>
        <w:t>western zone of the city of Medellín.”</w:t>
      </w:r>
      <w:r w:rsidR="00904F6D" w:rsidRPr="004204E5">
        <w:rPr>
          <w:rStyle w:val="Refdenotaalpie"/>
          <w:rFonts w:ascii="Calibri" w:hAnsi="Calibri"/>
          <w:b w:val="0"/>
          <w:sz w:val="22"/>
          <w:szCs w:val="22"/>
          <w:lang w:val="en-US"/>
        </w:rPr>
        <w:footnoteReference w:id="30"/>
      </w:r>
      <w:r w:rsidR="009E1B99" w:rsidRPr="004204E5">
        <w:rPr>
          <w:rFonts w:ascii="Calibri" w:hAnsi="Calibri"/>
          <w:b w:val="0"/>
          <w:sz w:val="22"/>
          <w:szCs w:val="22"/>
          <w:lang w:val="en-US"/>
        </w:rPr>
        <w:t xml:space="preserve"> </w:t>
      </w:r>
      <w:r w:rsidR="00634678" w:rsidRPr="004204E5">
        <w:rPr>
          <w:rFonts w:ascii="Calibri" w:hAnsi="Calibri"/>
          <w:b w:val="0"/>
          <w:sz w:val="22"/>
          <w:szCs w:val="22"/>
          <w:lang w:val="en-US"/>
        </w:rPr>
        <w:t>T</w:t>
      </w:r>
      <w:r w:rsidR="00A34E4E" w:rsidRPr="004204E5">
        <w:rPr>
          <w:rFonts w:ascii="Calibri" w:hAnsi="Calibri"/>
          <w:b w:val="0"/>
          <w:sz w:val="22"/>
          <w:szCs w:val="22"/>
          <w:lang w:val="en-US"/>
        </w:rPr>
        <w:t>hat certification states that M</w:t>
      </w:r>
      <w:r w:rsidR="00634678" w:rsidRPr="004204E5">
        <w:rPr>
          <w:rFonts w:ascii="Calibri" w:hAnsi="Calibri"/>
          <w:b w:val="0"/>
          <w:sz w:val="22"/>
          <w:szCs w:val="22"/>
          <w:lang w:val="en-US"/>
        </w:rPr>
        <w:t xml:space="preserve">s. </w:t>
      </w:r>
      <w:proofErr w:type="spellStart"/>
      <w:r w:rsidR="00634678" w:rsidRPr="004204E5">
        <w:rPr>
          <w:rFonts w:ascii="Calibri" w:hAnsi="Calibri"/>
          <w:b w:val="0"/>
          <w:sz w:val="22"/>
          <w:szCs w:val="22"/>
          <w:lang w:val="en-US"/>
        </w:rPr>
        <w:t>Rúa</w:t>
      </w:r>
      <w:proofErr w:type="spellEnd"/>
      <w:r w:rsidR="00634678" w:rsidRPr="004204E5">
        <w:rPr>
          <w:rFonts w:ascii="Calibri" w:hAnsi="Calibri"/>
          <w:b w:val="0"/>
          <w:sz w:val="22"/>
          <w:szCs w:val="22"/>
          <w:lang w:val="en-US"/>
        </w:rPr>
        <w:t xml:space="preserve"> lost her home and all her belongings on Wednesday, June 26, 2002, the “date on which she was forced to move elsewhere to find safety.”</w:t>
      </w:r>
      <w:r w:rsidR="00904F6D" w:rsidRPr="004204E5">
        <w:rPr>
          <w:rStyle w:val="Refdenotaalpie"/>
          <w:rFonts w:ascii="Calibri" w:hAnsi="Calibri"/>
          <w:b w:val="0"/>
          <w:sz w:val="22"/>
          <w:szCs w:val="22"/>
          <w:lang w:val="en-US"/>
        </w:rPr>
        <w:footnoteReference w:id="31"/>
      </w:r>
      <w:r w:rsidR="00904F6D" w:rsidRPr="004204E5">
        <w:rPr>
          <w:rFonts w:ascii="Calibri" w:hAnsi="Calibri"/>
          <w:b w:val="0"/>
          <w:sz w:val="22"/>
          <w:szCs w:val="22"/>
          <w:lang w:val="en-US"/>
        </w:rPr>
        <w:t xml:space="preserve">  </w:t>
      </w:r>
    </w:p>
    <w:p w:rsidR="00B169B6" w:rsidRPr="004204E5" w:rsidRDefault="00B169B6" w:rsidP="001764A3">
      <w:pPr>
        <w:pStyle w:val="Textoindependiente"/>
        <w:rPr>
          <w:rFonts w:ascii="Calibri" w:hAnsi="Calibri"/>
          <w:b w:val="0"/>
          <w:sz w:val="22"/>
          <w:szCs w:val="22"/>
          <w:lang w:val="en-US"/>
        </w:rPr>
      </w:pPr>
    </w:p>
    <w:p w:rsidR="00847821" w:rsidRPr="004204E5" w:rsidRDefault="0084782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Moreover, h</w:t>
      </w:r>
      <w:r w:rsidR="0099647B" w:rsidRPr="004204E5">
        <w:rPr>
          <w:rFonts w:ascii="Calibri" w:hAnsi="Calibri"/>
          <w:b w:val="0"/>
          <w:sz w:val="22"/>
          <w:szCs w:val="22"/>
          <w:lang w:val="en-US"/>
        </w:rPr>
        <w:t>er application to be en</w:t>
      </w:r>
      <w:r w:rsidR="00430D86" w:rsidRPr="004204E5">
        <w:rPr>
          <w:rFonts w:ascii="Calibri" w:hAnsi="Calibri"/>
          <w:b w:val="0"/>
          <w:sz w:val="22"/>
          <w:szCs w:val="22"/>
          <w:lang w:val="en-US"/>
        </w:rPr>
        <w:t xml:space="preserve">tered into the National </w:t>
      </w:r>
      <w:r w:rsidR="0047762D" w:rsidRPr="004204E5">
        <w:rPr>
          <w:rFonts w:ascii="Calibri" w:hAnsi="Calibri"/>
          <w:b w:val="0"/>
          <w:sz w:val="22"/>
          <w:szCs w:val="22"/>
          <w:lang w:val="en-US"/>
        </w:rPr>
        <w:t xml:space="preserve">Single </w:t>
      </w:r>
      <w:r w:rsidR="00B84B59" w:rsidRPr="004204E5">
        <w:rPr>
          <w:rFonts w:ascii="Calibri" w:hAnsi="Calibri"/>
          <w:b w:val="0"/>
          <w:sz w:val="22"/>
          <w:szCs w:val="22"/>
          <w:lang w:val="en-US"/>
        </w:rPr>
        <w:t>Registry</w:t>
      </w:r>
      <w:r w:rsidRPr="004204E5">
        <w:rPr>
          <w:rFonts w:ascii="Calibri" w:hAnsi="Calibri"/>
          <w:b w:val="0"/>
          <w:sz w:val="22"/>
          <w:szCs w:val="22"/>
          <w:lang w:val="en-US"/>
        </w:rPr>
        <w:t xml:space="preserve"> of </w:t>
      </w:r>
      <w:r w:rsidR="00697BE6" w:rsidRPr="004204E5">
        <w:rPr>
          <w:rFonts w:ascii="Calibri" w:hAnsi="Calibri"/>
          <w:b w:val="0"/>
          <w:sz w:val="22"/>
          <w:szCs w:val="22"/>
          <w:lang w:val="en-US"/>
        </w:rPr>
        <w:t>the Displaced Population</w:t>
      </w:r>
      <w:r w:rsidRPr="004204E5">
        <w:rPr>
          <w:rFonts w:ascii="Calibri" w:hAnsi="Calibri"/>
          <w:b w:val="0"/>
          <w:sz w:val="22"/>
          <w:szCs w:val="22"/>
          <w:lang w:val="en-US"/>
        </w:rPr>
        <w:t xml:space="preserve"> was </w:t>
      </w:r>
      <w:r w:rsidR="0099647B" w:rsidRPr="004204E5">
        <w:rPr>
          <w:rFonts w:ascii="Calibri" w:hAnsi="Calibri"/>
          <w:b w:val="0"/>
          <w:sz w:val="22"/>
          <w:szCs w:val="22"/>
          <w:lang w:val="en-US"/>
        </w:rPr>
        <w:t>rejected on August 9, 2002</w:t>
      </w:r>
      <w:r w:rsidR="00A50EFF" w:rsidRPr="004204E5">
        <w:rPr>
          <w:rFonts w:ascii="Calibri" w:hAnsi="Calibri"/>
          <w:b w:val="0"/>
          <w:sz w:val="22"/>
          <w:szCs w:val="22"/>
          <w:lang w:val="en-US"/>
        </w:rPr>
        <w:t>.</w:t>
      </w:r>
      <w:r w:rsidR="00B169B6" w:rsidRPr="004204E5">
        <w:rPr>
          <w:rStyle w:val="Refdenotaalpie"/>
          <w:rFonts w:ascii="Calibri" w:hAnsi="Calibri"/>
          <w:b w:val="0"/>
          <w:sz w:val="22"/>
          <w:szCs w:val="22"/>
          <w:lang w:val="en-US"/>
        </w:rPr>
        <w:footnoteReference w:id="32"/>
      </w:r>
      <w:r w:rsidR="00B169B6" w:rsidRPr="004204E5">
        <w:rPr>
          <w:rFonts w:ascii="Calibri" w:hAnsi="Calibri"/>
          <w:b w:val="0"/>
          <w:sz w:val="22"/>
          <w:szCs w:val="22"/>
          <w:lang w:val="en-US"/>
        </w:rPr>
        <w:t xml:space="preserve">  </w:t>
      </w:r>
      <w:r w:rsidR="004457D8" w:rsidRPr="004204E5">
        <w:rPr>
          <w:rFonts w:ascii="Calibri" w:hAnsi="Calibri"/>
          <w:b w:val="0"/>
          <w:sz w:val="22"/>
          <w:szCs w:val="22"/>
          <w:lang w:val="en-US"/>
        </w:rPr>
        <w:t xml:space="preserve">Resolution No. 050012342 provides the </w:t>
      </w:r>
      <w:r w:rsidR="00A50EFF" w:rsidRPr="004204E5">
        <w:rPr>
          <w:rFonts w:ascii="Calibri" w:hAnsi="Calibri"/>
          <w:b w:val="0"/>
          <w:sz w:val="22"/>
          <w:szCs w:val="22"/>
          <w:lang w:val="en-US"/>
        </w:rPr>
        <w:t xml:space="preserve">grounds </w:t>
      </w:r>
      <w:r w:rsidR="004457D8" w:rsidRPr="004204E5">
        <w:rPr>
          <w:rFonts w:ascii="Calibri" w:hAnsi="Calibri"/>
          <w:b w:val="0"/>
          <w:sz w:val="22"/>
          <w:szCs w:val="22"/>
          <w:lang w:val="en-US"/>
        </w:rPr>
        <w:t>for the denial in finding that the statement pr</w:t>
      </w:r>
      <w:r w:rsidR="00A34E4E" w:rsidRPr="004204E5">
        <w:rPr>
          <w:rFonts w:ascii="Calibri" w:hAnsi="Calibri"/>
          <w:b w:val="0"/>
          <w:sz w:val="22"/>
          <w:szCs w:val="22"/>
          <w:lang w:val="en-US"/>
        </w:rPr>
        <w:t>ovided by M</w:t>
      </w:r>
      <w:r w:rsidR="00DC20B9" w:rsidRPr="004204E5">
        <w:rPr>
          <w:rFonts w:ascii="Calibri" w:hAnsi="Calibri"/>
          <w:b w:val="0"/>
          <w:sz w:val="22"/>
          <w:szCs w:val="22"/>
          <w:lang w:val="en-US"/>
        </w:rPr>
        <w:t xml:space="preserve">s. </w:t>
      </w:r>
      <w:proofErr w:type="spellStart"/>
      <w:r w:rsidR="00DC20B9" w:rsidRPr="004204E5">
        <w:rPr>
          <w:rFonts w:ascii="Calibri" w:hAnsi="Calibri"/>
          <w:b w:val="0"/>
          <w:sz w:val="22"/>
          <w:szCs w:val="22"/>
          <w:lang w:val="en-US"/>
        </w:rPr>
        <w:t>Rua</w:t>
      </w:r>
      <w:proofErr w:type="spellEnd"/>
      <w:r w:rsidR="00DC20B9" w:rsidRPr="004204E5">
        <w:rPr>
          <w:rFonts w:ascii="Calibri" w:hAnsi="Calibri"/>
          <w:b w:val="0"/>
          <w:sz w:val="22"/>
          <w:szCs w:val="22"/>
          <w:lang w:val="en-US"/>
        </w:rPr>
        <w:t xml:space="preserve"> “does not fall</w:t>
      </w:r>
      <w:r w:rsidR="004457D8" w:rsidRPr="004204E5">
        <w:rPr>
          <w:rFonts w:ascii="Calibri" w:hAnsi="Calibri"/>
          <w:b w:val="0"/>
          <w:sz w:val="22"/>
          <w:szCs w:val="22"/>
          <w:lang w:val="en-US"/>
        </w:rPr>
        <w:t xml:space="preserve"> under the circumstances provided for in Article 1 of Law 387 of 1997, inasmuch as the home has been threatened or affected by situations other than those set forth in Article 1 of Law 387 of 1997.</w:t>
      </w:r>
      <w:r w:rsidR="00B169B6" w:rsidRPr="004204E5">
        <w:rPr>
          <w:rFonts w:ascii="Calibri" w:hAnsi="Calibri"/>
          <w:b w:val="0"/>
          <w:sz w:val="22"/>
          <w:szCs w:val="22"/>
          <w:lang w:val="en-US"/>
        </w:rPr>
        <w:t>”</w:t>
      </w:r>
      <w:r w:rsidR="00B169B6" w:rsidRPr="004204E5">
        <w:rPr>
          <w:rStyle w:val="Refdenotaalpie"/>
          <w:rFonts w:ascii="Calibri" w:hAnsi="Calibri"/>
          <w:b w:val="0"/>
          <w:sz w:val="22"/>
          <w:szCs w:val="22"/>
          <w:lang w:val="en-US"/>
        </w:rPr>
        <w:footnoteReference w:id="33"/>
      </w:r>
      <w:r w:rsidR="00B169B6" w:rsidRPr="004204E5">
        <w:rPr>
          <w:rFonts w:ascii="Calibri" w:hAnsi="Calibri"/>
          <w:b w:val="0"/>
          <w:sz w:val="22"/>
          <w:szCs w:val="22"/>
          <w:lang w:val="en-US"/>
        </w:rPr>
        <w:t xml:space="preserve">    </w:t>
      </w:r>
      <w:r w:rsidRPr="004204E5">
        <w:rPr>
          <w:rFonts w:ascii="Calibri" w:hAnsi="Calibri"/>
          <w:b w:val="0"/>
          <w:sz w:val="22"/>
          <w:szCs w:val="22"/>
          <w:lang w:val="en-US"/>
        </w:rPr>
        <w:t>Article 1 of the Law 387 of 1997 establishes:</w:t>
      </w:r>
    </w:p>
    <w:p w:rsidR="00847821" w:rsidRPr="004204E5" w:rsidRDefault="00847821" w:rsidP="001764A3">
      <w:pPr>
        <w:pStyle w:val="Textoindependiente"/>
        <w:rPr>
          <w:rFonts w:ascii="Calibri" w:hAnsi="Calibri"/>
          <w:b w:val="0"/>
          <w:sz w:val="22"/>
          <w:szCs w:val="22"/>
          <w:lang w:val="en-US"/>
        </w:rPr>
      </w:pPr>
    </w:p>
    <w:p w:rsidR="00847821" w:rsidRPr="004204E5" w:rsidRDefault="003F2318" w:rsidP="001764A3">
      <w:pPr>
        <w:pStyle w:val="Textoindependiente"/>
        <w:ind w:left="720" w:right="720"/>
        <w:rPr>
          <w:rFonts w:ascii="Calibri" w:hAnsi="Calibri"/>
          <w:b w:val="0"/>
          <w:sz w:val="20"/>
          <w:lang w:val="en-US"/>
        </w:rPr>
      </w:pPr>
      <w:r w:rsidRPr="004204E5">
        <w:rPr>
          <w:rFonts w:ascii="Calibri" w:hAnsi="Calibri"/>
          <w:b w:val="0"/>
          <w:sz w:val="20"/>
          <w:lang w:val="en-US"/>
        </w:rPr>
        <w:t>A displaced</w:t>
      </w:r>
      <w:r w:rsidR="00B84B59" w:rsidRPr="004204E5">
        <w:rPr>
          <w:rFonts w:ascii="Calibri" w:hAnsi="Calibri"/>
          <w:b w:val="0"/>
          <w:sz w:val="20"/>
          <w:lang w:val="en-US"/>
        </w:rPr>
        <w:t xml:space="preserve"> person is someone</w:t>
      </w:r>
      <w:r w:rsidRPr="004204E5">
        <w:rPr>
          <w:rFonts w:ascii="Calibri" w:hAnsi="Calibri"/>
          <w:b w:val="0"/>
          <w:sz w:val="20"/>
          <w:lang w:val="en-US"/>
        </w:rPr>
        <w:t xml:space="preserve"> who has been forced to migrate within the national territory abandoning his or her locality of residence and traditional economic activities, because his or her life, physical integrity, safety or personal liberty has been violated or are directly threatened, as a result of any of the following situations: international armed conflict, disturbances and internal tensions, generalized violence, massive violations of human rights, infractions to international humanitarian law</w:t>
      </w:r>
      <w:r w:rsidR="00B84B59" w:rsidRPr="004204E5">
        <w:rPr>
          <w:rFonts w:ascii="Calibri" w:hAnsi="Calibri"/>
          <w:b w:val="0"/>
          <w:sz w:val="20"/>
          <w:lang w:val="en-US"/>
        </w:rPr>
        <w:t>,</w:t>
      </w:r>
      <w:r w:rsidRPr="004204E5">
        <w:rPr>
          <w:rFonts w:ascii="Calibri" w:hAnsi="Calibri"/>
          <w:b w:val="0"/>
          <w:sz w:val="20"/>
          <w:lang w:val="en-US"/>
        </w:rPr>
        <w:t xml:space="preserve"> and other circumstances stemming from the mentioned situations which could alter or alter directly the public order.</w:t>
      </w:r>
    </w:p>
    <w:p w:rsidR="00847821" w:rsidRPr="004204E5" w:rsidRDefault="00847821" w:rsidP="001764A3">
      <w:pPr>
        <w:pStyle w:val="Textoindependiente"/>
        <w:rPr>
          <w:rFonts w:ascii="Calibri" w:hAnsi="Calibri"/>
          <w:b w:val="0"/>
          <w:sz w:val="22"/>
          <w:szCs w:val="22"/>
          <w:lang w:val="en-US"/>
        </w:rPr>
      </w:pPr>
    </w:p>
    <w:p w:rsidR="00B169B6" w:rsidRPr="004204E5" w:rsidRDefault="00E0483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2B7FC9" w:rsidRPr="004204E5">
        <w:rPr>
          <w:rFonts w:ascii="Calibri" w:hAnsi="Calibri"/>
          <w:b w:val="0"/>
          <w:sz w:val="22"/>
          <w:szCs w:val="22"/>
          <w:lang w:val="en-US"/>
        </w:rPr>
        <w:t xml:space="preserve">s. </w:t>
      </w:r>
      <w:proofErr w:type="spellStart"/>
      <w:r w:rsidR="002B7FC9" w:rsidRPr="004204E5">
        <w:rPr>
          <w:rFonts w:ascii="Calibri" w:hAnsi="Calibri"/>
          <w:b w:val="0"/>
          <w:sz w:val="22"/>
          <w:szCs w:val="22"/>
          <w:lang w:val="en-US"/>
        </w:rPr>
        <w:t>Rú</w:t>
      </w:r>
      <w:r w:rsidR="00983039" w:rsidRPr="004204E5">
        <w:rPr>
          <w:rFonts w:ascii="Calibri" w:hAnsi="Calibri"/>
          <w:b w:val="0"/>
          <w:sz w:val="22"/>
          <w:szCs w:val="22"/>
          <w:lang w:val="en-US"/>
        </w:rPr>
        <w:t>a</w:t>
      </w:r>
      <w:proofErr w:type="spellEnd"/>
      <w:r w:rsidR="00983039" w:rsidRPr="004204E5">
        <w:rPr>
          <w:rFonts w:ascii="Calibri" w:hAnsi="Calibri"/>
          <w:b w:val="0"/>
          <w:sz w:val="22"/>
          <w:szCs w:val="22"/>
          <w:lang w:val="en-US"/>
        </w:rPr>
        <w:t xml:space="preserve"> once again applied </w:t>
      </w:r>
      <w:r w:rsidR="0047762D" w:rsidRPr="004204E5">
        <w:rPr>
          <w:rFonts w:ascii="Calibri" w:hAnsi="Calibri"/>
          <w:b w:val="0"/>
          <w:sz w:val="22"/>
          <w:szCs w:val="22"/>
          <w:lang w:val="en-US"/>
        </w:rPr>
        <w:t>for entry in</w:t>
      </w:r>
      <w:r w:rsidR="00B84B59" w:rsidRPr="004204E5">
        <w:rPr>
          <w:rFonts w:ascii="Calibri" w:hAnsi="Calibri"/>
          <w:b w:val="0"/>
          <w:sz w:val="22"/>
          <w:szCs w:val="22"/>
          <w:lang w:val="en-US"/>
        </w:rPr>
        <w:t>to the Single Registry</w:t>
      </w:r>
      <w:r w:rsidR="00983039" w:rsidRPr="004204E5">
        <w:rPr>
          <w:rFonts w:ascii="Calibri" w:hAnsi="Calibri"/>
          <w:b w:val="0"/>
          <w:sz w:val="22"/>
          <w:szCs w:val="22"/>
          <w:lang w:val="en-US"/>
        </w:rPr>
        <w:t xml:space="preserve"> on October 2, 2006, asserting: </w:t>
      </w:r>
    </w:p>
    <w:p w:rsidR="00B169B6" w:rsidRPr="004204E5" w:rsidRDefault="00B169B6" w:rsidP="001764A3">
      <w:pPr>
        <w:pStyle w:val="Textoindependiente"/>
        <w:rPr>
          <w:rFonts w:ascii="Calibri" w:hAnsi="Calibri"/>
          <w:b w:val="0"/>
          <w:sz w:val="22"/>
          <w:szCs w:val="22"/>
          <w:lang w:val="en-US"/>
        </w:rPr>
      </w:pPr>
    </w:p>
    <w:p w:rsidR="00B169B6" w:rsidRPr="004204E5" w:rsidRDefault="00B84B59" w:rsidP="001764A3">
      <w:pPr>
        <w:pStyle w:val="Textoindependiente"/>
        <w:ind w:left="720" w:right="720"/>
        <w:rPr>
          <w:rFonts w:ascii="Calibri" w:hAnsi="Calibri"/>
          <w:b w:val="0"/>
          <w:sz w:val="20"/>
          <w:lang w:val="en-US"/>
        </w:rPr>
      </w:pPr>
      <w:r w:rsidRPr="004204E5">
        <w:rPr>
          <w:rFonts w:ascii="Calibri" w:hAnsi="Calibri"/>
          <w:b w:val="0"/>
          <w:sz w:val="20"/>
          <w:lang w:val="en-US"/>
        </w:rPr>
        <w:t>In 2002</w:t>
      </w:r>
      <w:r w:rsidR="00A04CB5" w:rsidRPr="004204E5">
        <w:rPr>
          <w:rFonts w:ascii="Calibri" w:hAnsi="Calibri"/>
          <w:b w:val="0"/>
          <w:sz w:val="20"/>
          <w:lang w:val="en-US"/>
        </w:rPr>
        <w:t>, I received information from a resident of the neighborhood, who mentioned to me that I appeared on a list of the paramilitar</w:t>
      </w:r>
      <w:r w:rsidR="00697BE6" w:rsidRPr="004204E5">
        <w:rPr>
          <w:rFonts w:ascii="Calibri" w:hAnsi="Calibri"/>
          <w:b w:val="0"/>
          <w:sz w:val="20"/>
          <w:lang w:val="en-US"/>
        </w:rPr>
        <w:t>y forces and for that reason it</w:t>
      </w:r>
      <w:r w:rsidR="00A04CB5" w:rsidRPr="004204E5">
        <w:rPr>
          <w:rFonts w:ascii="Calibri" w:hAnsi="Calibri"/>
          <w:b w:val="0"/>
          <w:sz w:val="20"/>
          <w:lang w:val="en-US"/>
        </w:rPr>
        <w:t xml:space="preserve"> was best for me to leave the neighborhood, since I was at</w:t>
      </w:r>
      <w:r w:rsidR="008A05D9" w:rsidRPr="004204E5">
        <w:rPr>
          <w:rFonts w:ascii="Calibri" w:hAnsi="Calibri"/>
          <w:b w:val="0"/>
          <w:sz w:val="20"/>
          <w:lang w:val="en-US"/>
        </w:rPr>
        <w:t xml:space="preserve"> risk if I stayed.  That is why I immediately left the neighborhood along with my daughters and my permanent </w:t>
      </w:r>
      <w:r w:rsidR="00670804" w:rsidRPr="004204E5">
        <w:rPr>
          <w:rFonts w:ascii="Calibri" w:hAnsi="Calibri"/>
          <w:b w:val="0"/>
          <w:sz w:val="20"/>
          <w:lang w:val="en-US"/>
        </w:rPr>
        <w:t>companion.  Since we had no</w:t>
      </w:r>
      <w:r w:rsidR="0087452B" w:rsidRPr="004204E5">
        <w:rPr>
          <w:rFonts w:ascii="Calibri" w:hAnsi="Calibri"/>
          <w:b w:val="0"/>
          <w:sz w:val="20"/>
          <w:lang w:val="en-US"/>
        </w:rPr>
        <w:t xml:space="preserve">where to go, nor any money to pay rent in another neighborhood, I </w:t>
      </w:r>
      <w:r w:rsidR="00670804" w:rsidRPr="004204E5">
        <w:rPr>
          <w:rFonts w:ascii="Calibri" w:hAnsi="Calibri"/>
          <w:b w:val="0"/>
          <w:sz w:val="20"/>
          <w:lang w:val="en-US"/>
        </w:rPr>
        <w:t xml:space="preserve">found </w:t>
      </w:r>
      <w:r w:rsidR="0087452B" w:rsidRPr="004204E5">
        <w:rPr>
          <w:rFonts w:ascii="Calibri" w:hAnsi="Calibri"/>
          <w:b w:val="0"/>
          <w:sz w:val="20"/>
          <w:lang w:val="en-US"/>
        </w:rPr>
        <w:t xml:space="preserve">refuge in the home of </w:t>
      </w:r>
      <w:r w:rsidR="006F7702" w:rsidRPr="004204E5">
        <w:rPr>
          <w:rFonts w:ascii="Calibri" w:hAnsi="Calibri"/>
          <w:b w:val="0"/>
          <w:sz w:val="20"/>
          <w:lang w:val="en-US"/>
        </w:rPr>
        <w:t xml:space="preserve">some family members in the </w:t>
      </w:r>
      <w:smartTag w:uri="urn:schemas-microsoft-com:office:smarttags" w:element="place">
        <w:smartTag w:uri="urn:schemas-microsoft-com:office:smarttags" w:element="PlaceType">
          <w:r w:rsidR="006F7702" w:rsidRPr="004204E5">
            <w:rPr>
              <w:rFonts w:ascii="Calibri" w:hAnsi="Calibri"/>
              <w:b w:val="0"/>
              <w:sz w:val="20"/>
              <w:lang w:val="en-US"/>
            </w:rPr>
            <w:t>Municipality</w:t>
          </w:r>
        </w:smartTag>
        <w:r w:rsidR="006F7702" w:rsidRPr="004204E5">
          <w:rPr>
            <w:rFonts w:ascii="Calibri" w:hAnsi="Calibri"/>
            <w:b w:val="0"/>
            <w:sz w:val="20"/>
            <w:lang w:val="en-US"/>
          </w:rPr>
          <w:t xml:space="preserve"> of </w:t>
        </w:r>
        <w:smartTag w:uri="urn:schemas-microsoft-com:office:smarttags" w:element="PlaceName">
          <w:r w:rsidR="006F7702" w:rsidRPr="004204E5">
            <w:rPr>
              <w:rFonts w:ascii="Calibri" w:hAnsi="Calibri"/>
              <w:b w:val="0"/>
              <w:sz w:val="20"/>
              <w:lang w:val="en-US"/>
            </w:rPr>
            <w:t>Bello</w:t>
          </w:r>
        </w:smartTag>
      </w:smartTag>
      <w:r w:rsidR="006F7702" w:rsidRPr="004204E5">
        <w:rPr>
          <w:rFonts w:ascii="Calibri" w:hAnsi="Calibri"/>
          <w:b w:val="0"/>
          <w:sz w:val="20"/>
          <w:lang w:val="en-US"/>
        </w:rPr>
        <w:t>.  The day after my departure, the paramilitary members</w:t>
      </w:r>
      <w:r w:rsidR="009B17E7" w:rsidRPr="004204E5">
        <w:rPr>
          <w:rFonts w:ascii="Calibri" w:hAnsi="Calibri"/>
          <w:b w:val="0"/>
          <w:sz w:val="20"/>
          <w:lang w:val="en-US"/>
        </w:rPr>
        <w:t xml:space="preserve"> </w:t>
      </w:r>
      <w:r w:rsidR="009B17E7" w:rsidRPr="004204E5">
        <w:rPr>
          <w:rFonts w:ascii="Calibri" w:hAnsi="Calibri"/>
          <w:b w:val="0"/>
          <w:sz w:val="20"/>
          <w:lang w:val="en-US"/>
        </w:rPr>
        <w:lastRenderedPageBreak/>
        <w:t>arrived and violently</w:t>
      </w:r>
      <w:r w:rsidR="00FB1428" w:rsidRPr="004204E5">
        <w:rPr>
          <w:rFonts w:ascii="Calibri" w:hAnsi="Calibri"/>
          <w:b w:val="0"/>
          <w:sz w:val="20"/>
          <w:lang w:val="en-US"/>
        </w:rPr>
        <w:t xml:space="preserve"> </w:t>
      </w:r>
      <w:r w:rsidR="00476BC6" w:rsidRPr="004204E5">
        <w:rPr>
          <w:rFonts w:ascii="Calibri" w:hAnsi="Calibri"/>
          <w:b w:val="0"/>
          <w:sz w:val="20"/>
          <w:lang w:val="en-US"/>
        </w:rPr>
        <w:t xml:space="preserve">searched </w:t>
      </w:r>
      <w:r w:rsidR="007B2170" w:rsidRPr="004204E5">
        <w:rPr>
          <w:rFonts w:ascii="Calibri" w:hAnsi="Calibri"/>
          <w:b w:val="0"/>
          <w:sz w:val="20"/>
          <w:lang w:val="en-US"/>
        </w:rPr>
        <w:t>the whole sector.  Subsequently, and based on accounts provided by my</w:t>
      </w:r>
      <w:r w:rsidR="00AD52BC" w:rsidRPr="004204E5">
        <w:rPr>
          <w:rFonts w:ascii="Calibri" w:hAnsi="Calibri"/>
          <w:b w:val="0"/>
          <w:sz w:val="20"/>
          <w:lang w:val="en-US"/>
        </w:rPr>
        <w:t xml:space="preserve"> neighbors, I found out that my</w:t>
      </w:r>
      <w:r w:rsidR="007B2170" w:rsidRPr="004204E5">
        <w:rPr>
          <w:rFonts w:ascii="Calibri" w:hAnsi="Calibri"/>
          <w:b w:val="0"/>
          <w:sz w:val="20"/>
          <w:lang w:val="en-US"/>
        </w:rPr>
        <w:t xml:space="preserve"> house was being occupied by members of this group, who publi</w:t>
      </w:r>
      <w:r w:rsidR="00CC598B" w:rsidRPr="004204E5">
        <w:rPr>
          <w:rFonts w:ascii="Calibri" w:hAnsi="Calibri"/>
          <w:b w:val="0"/>
          <w:sz w:val="20"/>
          <w:lang w:val="en-US"/>
        </w:rPr>
        <w:t>cally claimed</w:t>
      </w:r>
      <w:r w:rsidR="00C872CD" w:rsidRPr="004204E5">
        <w:rPr>
          <w:rFonts w:ascii="Calibri" w:hAnsi="Calibri"/>
          <w:b w:val="0"/>
          <w:sz w:val="20"/>
          <w:lang w:val="en-US"/>
        </w:rPr>
        <w:t xml:space="preserve"> “that they already knew that the </w:t>
      </w:r>
      <w:r w:rsidR="001D76E8" w:rsidRPr="004204E5">
        <w:rPr>
          <w:rFonts w:ascii="Calibri" w:hAnsi="Calibri"/>
          <w:b w:val="0"/>
          <w:sz w:val="20"/>
          <w:lang w:val="en-US"/>
        </w:rPr>
        <w:t xml:space="preserve">chair </w:t>
      </w:r>
      <w:r w:rsidR="00C872CD" w:rsidRPr="004204E5">
        <w:rPr>
          <w:rFonts w:ascii="Calibri" w:hAnsi="Calibri"/>
          <w:b w:val="0"/>
          <w:sz w:val="20"/>
          <w:lang w:val="en-US"/>
        </w:rPr>
        <w:t xml:space="preserve">of </w:t>
      </w:r>
      <w:r w:rsidR="001D76E8" w:rsidRPr="004204E5">
        <w:rPr>
          <w:rFonts w:ascii="Calibri" w:hAnsi="Calibri"/>
          <w:b w:val="0"/>
          <w:sz w:val="20"/>
          <w:lang w:val="en-US"/>
        </w:rPr>
        <w:t>Community A</w:t>
      </w:r>
      <w:r w:rsidR="00C872CD" w:rsidRPr="004204E5">
        <w:rPr>
          <w:rFonts w:ascii="Calibri" w:hAnsi="Calibri"/>
          <w:b w:val="0"/>
          <w:sz w:val="20"/>
          <w:lang w:val="en-US"/>
        </w:rPr>
        <w:t>ction lived in that house.”</w:t>
      </w:r>
      <w:r w:rsidR="00A8601A" w:rsidRPr="004204E5">
        <w:rPr>
          <w:rFonts w:ascii="Calibri" w:hAnsi="Calibri"/>
          <w:b w:val="0"/>
          <w:sz w:val="20"/>
          <w:lang w:val="en-US"/>
        </w:rPr>
        <w:t xml:space="preserve">  </w:t>
      </w:r>
      <w:r w:rsidR="004C07FB" w:rsidRPr="004204E5">
        <w:rPr>
          <w:rFonts w:ascii="Calibri" w:hAnsi="Calibri"/>
          <w:b w:val="0"/>
          <w:sz w:val="20"/>
          <w:lang w:val="en-US"/>
        </w:rPr>
        <w:t>As a result of the events recounted above, I went to the Office of Human Rights of the Office of the Inspector General</w:t>
      </w:r>
      <w:r w:rsidR="00C872CD" w:rsidRPr="004204E5">
        <w:rPr>
          <w:rFonts w:ascii="Calibri" w:hAnsi="Calibri"/>
          <w:b w:val="0"/>
          <w:sz w:val="20"/>
          <w:lang w:val="en-US"/>
        </w:rPr>
        <w:t xml:space="preserve"> </w:t>
      </w:r>
      <w:r w:rsidR="004C07FB" w:rsidRPr="004204E5">
        <w:rPr>
          <w:rFonts w:ascii="Calibri" w:hAnsi="Calibri"/>
          <w:b w:val="0"/>
          <w:sz w:val="20"/>
          <w:lang w:val="en-US"/>
        </w:rPr>
        <w:t xml:space="preserve">of the Department, in order to </w:t>
      </w:r>
      <w:r w:rsidR="00C27543" w:rsidRPr="004204E5">
        <w:rPr>
          <w:rFonts w:ascii="Calibri" w:hAnsi="Calibri"/>
          <w:b w:val="0"/>
          <w:sz w:val="20"/>
          <w:lang w:val="en-US"/>
        </w:rPr>
        <w:t>provide a statement of forced displacement.  I also submitted to this entity an application for registration in the SUR and reported</w:t>
      </w:r>
      <w:r w:rsidR="002F541E" w:rsidRPr="004204E5">
        <w:rPr>
          <w:rFonts w:ascii="Calibri" w:hAnsi="Calibri"/>
          <w:b w:val="0"/>
          <w:sz w:val="20"/>
          <w:lang w:val="en-US"/>
        </w:rPr>
        <w:t xml:space="preserve"> the looting of my home and the displacement of which I am a victim</w:t>
      </w:r>
      <w:r w:rsidR="00C27543" w:rsidRPr="004204E5">
        <w:rPr>
          <w:rFonts w:ascii="Calibri" w:hAnsi="Calibri"/>
          <w:b w:val="0"/>
          <w:sz w:val="20"/>
          <w:lang w:val="en-US"/>
        </w:rPr>
        <w:t xml:space="preserve"> to the Sectional Office of the Public Prosecutor of Medellin</w:t>
      </w:r>
      <w:r w:rsidR="00F85074" w:rsidRPr="004204E5">
        <w:rPr>
          <w:rFonts w:ascii="Calibri" w:hAnsi="Calibri"/>
          <w:b w:val="0"/>
          <w:sz w:val="20"/>
          <w:lang w:val="en-US"/>
        </w:rPr>
        <w:t>.</w:t>
      </w:r>
      <w:r w:rsidR="00B169B6" w:rsidRPr="004204E5">
        <w:rPr>
          <w:rStyle w:val="Refdenotaalpie"/>
          <w:rFonts w:ascii="Calibri" w:hAnsi="Calibri"/>
          <w:b w:val="0"/>
          <w:sz w:val="20"/>
          <w:lang w:val="en-US"/>
        </w:rPr>
        <w:footnoteReference w:id="34"/>
      </w:r>
    </w:p>
    <w:p w:rsidR="00B169B6" w:rsidRPr="004204E5" w:rsidRDefault="00B169B6" w:rsidP="001764A3">
      <w:pPr>
        <w:pStyle w:val="Textoindependiente"/>
        <w:rPr>
          <w:rFonts w:ascii="Calibri" w:hAnsi="Calibri"/>
          <w:b w:val="0"/>
          <w:sz w:val="22"/>
          <w:szCs w:val="22"/>
          <w:lang w:val="en-US"/>
        </w:rPr>
      </w:pPr>
    </w:p>
    <w:p w:rsidR="00B169B6" w:rsidRPr="004204E5" w:rsidRDefault="00055E7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This request to </w:t>
      </w:r>
      <w:r w:rsidR="00697BE6" w:rsidRPr="004204E5">
        <w:rPr>
          <w:rFonts w:ascii="Calibri" w:hAnsi="Calibri"/>
          <w:b w:val="0"/>
          <w:sz w:val="22"/>
          <w:szCs w:val="22"/>
          <w:lang w:val="en-US"/>
        </w:rPr>
        <w:t>reconsider her</w:t>
      </w:r>
      <w:r w:rsidR="008B4852" w:rsidRPr="004204E5">
        <w:rPr>
          <w:rFonts w:ascii="Calibri" w:hAnsi="Calibri"/>
          <w:b w:val="0"/>
          <w:sz w:val="22"/>
          <w:szCs w:val="22"/>
          <w:lang w:val="en-US"/>
        </w:rPr>
        <w:t xml:space="preserve"> case was denied</w:t>
      </w:r>
      <w:r w:rsidR="00962576" w:rsidRPr="004204E5">
        <w:rPr>
          <w:rFonts w:ascii="Calibri" w:hAnsi="Calibri"/>
          <w:b w:val="0"/>
          <w:sz w:val="22"/>
          <w:szCs w:val="22"/>
          <w:lang w:val="en-US"/>
        </w:rPr>
        <w:t xml:space="preserve"> once again by </w:t>
      </w:r>
      <w:r w:rsidR="00697BE6" w:rsidRPr="004204E5">
        <w:rPr>
          <w:rFonts w:ascii="Calibri" w:hAnsi="Calibri"/>
          <w:b w:val="0"/>
          <w:sz w:val="22"/>
          <w:szCs w:val="22"/>
          <w:lang w:val="en-US"/>
        </w:rPr>
        <w:t xml:space="preserve">the </w:t>
      </w:r>
      <w:r w:rsidR="005F5DF7" w:rsidRPr="004204E5">
        <w:rPr>
          <w:rFonts w:ascii="Calibri" w:hAnsi="Calibri"/>
          <w:b w:val="0"/>
          <w:sz w:val="22"/>
          <w:szCs w:val="22"/>
          <w:lang w:val="en-US"/>
        </w:rPr>
        <w:t>Social So</w:t>
      </w:r>
      <w:r w:rsidR="00981F32" w:rsidRPr="004204E5">
        <w:rPr>
          <w:rFonts w:ascii="Calibri" w:hAnsi="Calibri"/>
          <w:b w:val="0"/>
          <w:sz w:val="22"/>
          <w:szCs w:val="22"/>
          <w:lang w:val="en-US"/>
        </w:rPr>
        <w:t>lidarity Network (</w:t>
      </w:r>
      <w:r w:rsidR="00962576" w:rsidRPr="004204E5">
        <w:rPr>
          <w:rFonts w:ascii="Calibri" w:hAnsi="Calibri"/>
          <w:b w:val="0"/>
          <w:sz w:val="22"/>
          <w:szCs w:val="22"/>
          <w:lang w:val="en-US"/>
        </w:rPr>
        <w:t>Acción Social</w:t>
      </w:r>
      <w:r w:rsidR="00714BAE" w:rsidRPr="004204E5">
        <w:rPr>
          <w:rFonts w:ascii="Calibri" w:hAnsi="Calibri"/>
          <w:b w:val="0"/>
          <w:sz w:val="22"/>
          <w:szCs w:val="22"/>
          <w:lang w:val="en-US"/>
        </w:rPr>
        <w:t xml:space="preserve">) </w:t>
      </w:r>
      <w:r w:rsidR="00607C01" w:rsidRPr="004204E5">
        <w:rPr>
          <w:rFonts w:ascii="Calibri" w:hAnsi="Calibri"/>
          <w:b w:val="0"/>
          <w:sz w:val="22"/>
          <w:szCs w:val="22"/>
          <w:lang w:val="en-US"/>
        </w:rPr>
        <w:t>on October 10, 2006.</w:t>
      </w:r>
      <w:r w:rsidR="00B169B6" w:rsidRPr="004204E5">
        <w:rPr>
          <w:rStyle w:val="Refdenotaalpie"/>
          <w:rFonts w:ascii="Calibri" w:hAnsi="Calibri"/>
          <w:b w:val="0"/>
          <w:sz w:val="22"/>
          <w:szCs w:val="22"/>
          <w:lang w:val="en-US"/>
        </w:rPr>
        <w:footnoteReference w:id="35"/>
      </w:r>
      <w:r w:rsidR="00B169B6" w:rsidRPr="004204E5">
        <w:rPr>
          <w:rFonts w:ascii="Calibri" w:hAnsi="Calibri"/>
          <w:b w:val="0"/>
          <w:sz w:val="22"/>
          <w:szCs w:val="22"/>
          <w:lang w:val="en-US"/>
        </w:rPr>
        <w:t xml:space="preserve">   </w:t>
      </w:r>
      <w:r w:rsidR="00607C01" w:rsidRPr="004204E5">
        <w:rPr>
          <w:rFonts w:ascii="Calibri" w:hAnsi="Calibri"/>
          <w:b w:val="0"/>
          <w:sz w:val="22"/>
          <w:szCs w:val="22"/>
          <w:lang w:val="en-US"/>
        </w:rPr>
        <w:t>On April 16, 2007, humanitarian aid was awarded to Mrs. Miryam Rua Figueroa by Acción Social, as follow-up to the ad</w:t>
      </w:r>
      <w:r w:rsidR="00B658DC" w:rsidRPr="004204E5">
        <w:rPr>
          <w:rFonts w:ascii="Calibri" w:hAnsi="Calibri"/>
          <w:b w:val="0"/>
          <w:sz w:val="22"/>
          <w:szCs w:val="22"/>
          <w:lang w:val="en-US"/>
        </w:rPr>
        <w:t>missibility report of the IACHR, approved on February 27, 2007, in the amount of $618,000 Colombian pesos.</w:t>
      </w:r>
      <w:r w:rsidR="00B169B6" w:rsidRPr="004204E5">
        <w:rPr>
          <w:rStyle w:val="Refdenotaalpie"/>
          <w:rFonts w:ascii="Calibri" w:hAnsi="Calibri"/>
          <w:b w:val="0"/>
          <w:sz w:val="22"/>
          <w:szCs w:val="22"/>
          <w:lang w:val="en-US"/>
        </w:rPr>
        <w:footnoteReference w:id="36"/>
      </w:r>
      <w:r w:rsidR="00B169B6" w:rsidRPr="004204E5">
        <w:rPr>
          <w:rFonts w:ascii="Calibri" w:hAnsi="Calibri"/>
          <w:b w:val="0"/>
          <w:sz w:val="22"/>
          <w:szCs w:val="22"/>
          <w:lang w:val="en-US"/>
        </w:rPr>
        <w:t xml:space="preserve">  </w:t>
      </w:r>
    </w:p>
    <w:p w:rsidR="00B169B6" w:rsidRPr="004204E5" w:rsidRDefault="00B169B6" w:rsidP="001764A3">
      <w:pPr>
        <w:pStyle w:val="Textoindependiente"/>
        <w:rPr>
          <w:rFonts w:ascii="Calibri" w:hAnsi="Calibri"/>
          <w:b w:val="0"/>
          <w:sz w:val="22"/>
          <w:szCs w:val="22"/>
          <w:lang w:val="en-US"/>
        </w:rPr>
      </w:pPr>
    </w:p>
    <w:p w:rsidR="00B169B6" w:rsidRPr="004204E5" w:rsidRDefault="00E0483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A12D5A" w:rsidRPr="004204E5">
        <w:rPr>
          <w:rFonts w:ascii="Calibri" w:hAnsi="Calibri"/>
          <w:b w:val="0"/>
          <w:sz w:val="22"/>
          <w:szCs w:val="22"/>
          <w:lang w:val="en-US"/>
        </w:rPr>
        <w:t xml:space="preserve">s. </w:t>
      </w:r>
      <w:proofErr w:type="spellStart"/>
      <w:r w:rsidR="00A12D5A" w:rsidRPr="004204E5">
        <w:rPr>
          <w:rFonts w:ascii="Calibri" w:hAnsi="Calibri"/>
          <w:b w:val="0"/>
          <w:sz w:val="22"/>
          <w:szCs w:val="22"/>
          <w:lang w:val="en-US"/>
        </w:rPr>
        <w:t>Rua</w:t>
      </w:r>
      <w:proofErr w:type="spellEnd"/>
      <w:r w:rsidR="00A12D5A" w:rsidRPr="004204E5">
        <w:rPr>
          <w:rFonts w:ascii="Calibri" w:hAnsi="Calibri"/>
          <w:b w:val="0"/>
          <w:sz w:val="22"/>
          <w:szCs w:val="22"/>
          <w:lang w:val="en-US"/>
        </w:rPr>
        <w:t xml:space="preserve"> brought a </w:t>
      </w:r>
      <w:r w:rsidR="00A12D5A" w:rsidRPr="004204E5">
        <w:rPr>
          <w:rFonts w:ascii="Calibri" w:hAnsi="Calibri"/>
          <w:b w:val="0"/>
          <w:i/>
          <w:sz w:val="22"/>
          <w:szCs w:val="22"/>
          <w:lang w:val="en-US"/>
        </w:rPr>
        <w:t xml:space="preserve">tutela </w:t>
      </w:r>
      <w:r w:rsidR="00A12D5A" w:rsidRPr="004204E5">
        <w:rPr>
          <w:rFonts w:ascii="Calibri" w:hAnsi="Calibri"/>
          <w:b w:val="0"/>
          <w:sz w:val="22"/>
          <w:szCs w:val="22"/>
          <w:lang w:val="en-US"/>
        </w:rPr>
        <w:t>suit (a special appeal for constitutional protection) on August 6, 2010 aga</w:t>
      </w:r>
      <w:r w:rsidR="00C35EBE" w:rsidRPr="004204E5">
        <w:rPr>
          <w:rFonts w:ascii="Calibri" w:hAnsi="Calibri"/>
          <w:b w:val="0"/>
          <w:sz w:val="22"/>
          <w:szCs w:val="22"/>
          <w:lang w:val="en-US"/>
        </w:rPr>
        <w:t>inst the Preside</w:t>
      </w:r>
      <w:r w:rsidR="000E442C" w:rsidRPr="004204E5">
        <w:rPr>
          <w:rFonts w:ascii="Calibri" w:hAnsi="Calibri"/>
          <w:b w:val="0"/>
          <w:sz w:val="22"/>
          <w:szCs w:val="22"/>
          <w:lang w:val="en-US"/>
        </w:rPr>
        <w:t xml:space="preserve">ntial Agency for the </w:t>
      </w:r>
      <w:r w:rsidR="000979A6" w:rsidRPr="004204E5">
        <w:rPr>
          <w:rFonts w:ascii="Calibri" w:hAnsi="Calibri"/>
          <w:b w:val="0"/>
          <w:sz w:val="22"/>
          <w:szCs w:val="22"/>
          <w:lang w:val="en-US"/>
        </w:rPr>
        <w:t xml:space="preserve">Social </w:t>
      </w:r>
      <w:r w:rsidR="007A1F1F" w:rsidRPr="004204E5">
        <w:rPr>
          <w:rFonts w:ascii="Calibri" w:hAnsi="Calibri"/>
          <w:b w:val="0"/>
          <w:sz w:val="22"/>
          <w:szCs w:val="22"/>
          <w:lang w:val="en-US"/>
        </w:rPr>
        <w:t>Solidarity Network</w:t>
      </w:r>
      <w:r w:rsidR="000979A6" w:rsidRPr="004204E5">
        <w:rPr>
          <w:rFonts w:ascii="Calibri" w:hAnsi="Calibri"/>
          <w:b w:val="0"/>
          <w:sz w:val="22"/>
          <w:szCs w:val="22"/>
          <w:lang w:val="en-US"/>
        </w:rPr>
        <w:t xml:space="preserve"> (</w:t>
      </w:r>
      <w:r w:rsidR="007A1F1F" w:rsidRPr="004204E5">
        <w:rPr>
          <w:rFonts w:ascii="Calibri" w:hAnsi="Calibri"/>
          <w:b w:val="0"/>
          <w:sz w:val="22"/>
          <w:szCs w:val="22"/>
          <w:lang w:val="en-US"/>
        </w:rPr>
        <w:t>Acción Social)</w:t>
      </w:r>
      <w:r w:rsidR="000979A6" w:rsidRPr="004204E5">
        <w:rPr>
          <w:rFonts w:ascii="Calibri" w:hAnsi="Calibri"/>
          <w:b w:val="0"/>
          <w:sz w:val="22"/>
          <w:szCs w:val="22"/>
          <w:lang w:val="en-US"/>
        </w:rPr>
        <w:t>,</w:t>
      </w:r>
      <w:r w:rsidR="001E6E76" w:rsidRPr="004204E5">
        <w:rPr>
          <w:rFonts w:ascii="Calibri" w:hAnsi="Calibri"/>
          <w:b w:val="0"/>
          <w:sz w:val="22"/>
          <w:szCs w:val="22"/>
          <w:lang w:val="en-US"/>
        </w:rPr>
        <w:t xml:space="preserve"> </w:t>
      </w:r>
      <w:r w:rsidR="002F1746" w:rsidRPr="004204E5">
        <w:rPr>
          <w:rFonts w:ascii="Calibri" w:hAnsi="Calibri"/>
          <w:b w:val="0"/>
          <w:sz w:val="22"/>
          <w:szCs w:val="22"/>
          <w:lang w:val="en-US"/>
        </w:rPr>
        <w:t>recounting several different procedures that she had followed at said entity and the contradictory nature of the responses.</w:t>
      </w:r>
      <w:r w:rsidR="00B169B6" w:rsidRPr="004204E5">
        <w:rPr>
          <w:rStyle w:val="Refdenotaalpie"/>
          <w:rFonts w:ascii="Calibri" w:hAnsi="Calibri"/>
          <w:b w:val="0"/>
          <w:sz w:val="22"/>
          <w:szCs w:val="22"/>
          <w:lang w:val="en-US"/>
        </w:rPr>
        <w:footnoteReference w:id="37"/>
      </w:r>
      <w:r w:rsidR="00B169B6" w:rsidRPr="004204E5">
        <w:rPr>
          <w:rFonts w:ascii="Calibri" w:hAnsi="Calibri"/>
          <w:b w:val="0"/>
          <w:sz w:val="22"/>
          <w:szCs w:val="22"/>
          <w:lang w:val="en-US"/>
        </w:rPr>
        <w:t xml:space="preserve">  </w:t>
      </w:r>
      <w:r w:rsidR="005239AA" w:rsidRPr="004204E5">
        <w:rPr>
          <w:rFonts w:ascii="Calibri" w:hAnsi="Calibri"/>
          <w:b w:val="0"/>
          <w:sz w:val="22"/>
          <w:szCs w:val="22"/>
          <w:lang w:val="en-US"/>
        </w:rPr>
        <w:t xml:space="preserve">On August 24, 2010, the </w:t>
      </w:r>
      <w:r w:rsidR="00672EBD" w:rsidRPr="004204E5">
        <w:rPr>
          <w:rFonts w:ascii="Calibri" w:hAnsi="Calibri"/>
          <w:b w:val="0"/>
          <w:sz w:val="22"/>
          <w:szCs w:val="22"/>
          <w:lang w:val="en-US"/>
        </w:rPr>
        <w:t>17</w:t>
      </w:r>
      <w:r w:rsidR="00672EBD" w:rsidRPr="004204E5">
        <w:rPr>
          <w:rFonts w:ascii="Calibri" w:hAnsi="Calibri"/>
          <w:b w:val="0"/>
          <w:sz w:val="22"/>
          <w:szCs w:val="22"/>
          <w:vertAlign w:val="superscript"/>
          <w:lang w:val="en-US"/>
        </w:rPr>
        <w:t>th</w:t>
      </w:r>
      <w:r w:rsidR="00672EBD" w:rsidRPr="004204E5">
        <w:rPr>
          <w:rFonts w:ascii="Calibri" w:hAnsi="Calibri"/>
          <w:b w:val="0"/>
          <w:sz w:val="22"/>
          <w:szCs w:val="22"/>
          <w:lang w:val="en-US"/>
        </w:rPr>
        <w:t xml:space="preserve"> </w:t>
      </w:r>
      <w:r w:rsidR="005239AA" w:rsidRPr="004204E5">
        <w:rPr>
          <w:rFonts w:ascii="Calibri" w:hAnsi="Calibri"/>
          <w:b w:val="0"/>
          <w:sz w:val="22"/>
          <w:szCs w:val="22"/>
          <w:lang w:val="en-US"/>
        </w:rPr>
        <w:t>Circuit Court for Civil Matters of Medellin</w:t>
      </w:r>
      <w:r w:rsidR="00E27D0D" w:rsidRPr="004204E5">
        <w:rPr>
          <w:rFonts w:ascii="Calibri" w:hAnsi="Calibri"/>
          <w:b w:val="0"/>
          <w:sz w:val="22"/>
          <w:szCs w:val="22"/>
          <w:lang w:val="en-US"/>
        </w:rPr>
        <w:t xml:space="preserve"> granted leave to hear the constitutional protecti</w:t>
      </w:r>
      <w:r w:rsidRPr="004204E5">
        <w:rPr>
          <w:rFonts w:ascii="Calibri" w:hAnsi="Calibri"/>
          <w:b w:val="0"/>
          <w:sz w:val="22"/>
          <w:szCs w:val="22"/>
          <w:lang w:val="en-US"/>
        </w:rPr>
        <w:t xml:space="preserve">on suit filed by Mrs. Miryam </w:t>
      </w:r>
      <w:proofErr w:type="spellStart"/>
      <w:r w:rsidRPr="004204E5">
        <w:rPr>
          <w:rFonts w:ascii="Calibri" w:hAnsi="Calibri"/>
          <w:b w:val="0"/>
          <w:sz w:val="22"/>
          <w:szCs w:val="22"/>
          <w:lang w:val="en-US"/>
        </w:rPr>
        <w:t>Rú</w:t>
      </w:r>
      <w:r w:rsidR="00E27D0D" w:rsidRPr="004204E5">
        <w:rPr>
          <w:rFonts w:ascii="Calibri" w:hAnsi="Calibri"/>
          <w:b w:val="0"/>
          <w:sz w:val="22"/>
          <w:szCs w:val="22"/>
          <w:lang w:val="en-US"/>
        </w:rPr>
        <w:t>a</w:t>
      </w:r>
      <w:proofErr w:type="spellEnd"/>
      <w:r w:rsidR="00E27D0D" w:rsidRPr="004204E5">
        <w:rPr>
          <w:rFonts w:ascii="Calibri" w:hAnsi="Calibri"/>
          <w:b w:val="0"/>
          <w:sz w:val="22"/>
          <w:szCs w:val="22"/>
          <w:lang w:val="en-US"/>
        </w:rPr>
        <w:t xml:space="preserve"> Figueroa</w:t>
      </w:r>
      <w:r w:rsidR="0074251A" w:rsidRPr="004204E5">
        <w:rPr>
          <w:rFonts w:ascii="Calibri" w:hAnsi="Calibri"/>
          <w:b w:val="0"/>
          <w:sz w:val="22"/>
          <w:szCs w:val="22"/>
          <w:lang w:val="en-US"/>
        </w:rPr>
        <w:t xml:space="preserve">, citing the ambiguous nature of the communications received </w:t>
      </w:r>
      <w:r w:rsidR="00906454" w:rsidRPr="004204E5">
        <w:rPr>
          <w:rFonts w:ascii="Calibri" w:hAnsi="Calibri"/>
          <w:b w:val="0"/>
          <w:sz w:val="22"/>
          <w:szCs w:val="22"/>
          <w:lang w:val="en-US"/>
        </w:rPr>
        <w:t xml:space="preserve">by </w:t>
      </w:r>
      <w:r w:rsidR="002B7FC9" w:rsidRPr="004204E5">
        <w:rPr>
          <w:rFonts w:ascii="Calibri" w:hAnsi="Calibri"/>
          <w:b w:val="0"/>
          <w:sz w:val="22"/>
          <w:szCs w:val="22"/>
          <w:lang w:val="en-US"/>
        </w:rPr>
        <w:t>Mrs. Rú</w:t>
      </w:r>
      <w:r w:rsidR="000435BB" w:rsidRPr="004204E5">
        <w:rPr>
          <w:rFonts w:ascii="Calibri" w:hAnsi="Calibri"/>
          <w:b w:val="0"/>
          <w:sz w:val="22"/>
          <w:szCs w:val="22"/>
          <w:lang w:val="en-US"/>
        </w:rPr>
        <w:t>a from</w:t>
      </w:r>
      <w:r w:rsidR="00F91261" w:rsidRPr="004204E5">
        <w:rPr>
          <w:rFonts w:ascii="Calibri" w:hAnsi="Calibri"/>
          <w:b w:val="0"/>
          <w:sz w:val="22"/>
          <w:szCs w:val="22"/>
          <w:lang w:val="en-US"/>
        </w:rPr>
        <w:t xml:space="preserve"> the Social </w:t>
      </w:r>
      <w:r w:rsidR="006C672A" w:rsidRPr="004204E5">
        <w:rPr>
          <w:rFonts w:ascii="Calibri" w:hAnsi="Calibri"/>
          <w:b w:val="0"/>
          <w:sz w:val="22"/>
          <w:szCs w:val="22"/>
          <w:lang w:val="en-US"/>
        </w:rPr>
        <w:t xml:space="preserve">Solidarity </w:t>
      </w:r>
      <w:r w:rsidR="00F91261" w:rsidRPr="004204E5">
        <w:rPr>
          <w:rFonts w:ascii="Calibri" w:hAnsi="Calibri"/>
          <w:b w:val="0"/>
          <w:sz w:val="22"/>
          <w:szCs w:val="22"/>
          <w:lang w:val="en-US"/>
        </w:rPr>
        <w:t>Agency, the consequence of which was “that the plaintiff</w:t>
      </w:r>
      <w:r w:rsidR="00356FCA" w:rsidRPr="004204E5">
        <w:rPr>
          <w:rFonts w:ascii="Calibri" w:hAnsi="Calibri"/>
          <w:b w:val="0"/>
          <w:sz w:val="22"/>
          <w:szCs w:val="22"/>
          <w:lang w:val="en-US"/>
        </w:rPr>
        <w:t xml:space="preserve"> was unable to </w:t>
      </w:r>
      <w:r w:rsidR="006C672A" w:rsidRPr="004204E5">
        <w:rPr>
          <w:rFonts w:ascii="Calibri" w:hAnsi="Calibri"/>
          <w:b w:val="0"/>
          <w:sz w:val="22"/>
          <w:szCs w:val="22"/>
          <w:lang w:val="en-US"/>
        </w:rPr>
        <w:t xml:space="preserve">find out </w:t>
      </w:r>
      <w:r w:rsidR="00356FCA" w:rsidRPr="004204E5">
        <w:rPr>
          <w:rFonts w:ascii="Calibri" w:hAnsi="Calibri"/>
          <w:b w:val="0"/>
          <w:sz w:val="22"/>
          <w:szCs w:val="22"/>
          <w:lang w:val="en-US"/>
        </w:rPr>
        <w:t>what her actual status was according to Social</w:t>
      </w:r>
      <w:r w:rsidR="00095C05" w:rsidRPr="004204E5">
        <w:rPr>
          <w:rFonts w:ascii="Calibri" w:hAnsi="Calibri"/>
          <w:b w:val="0"/>
          <w:sz w:val="22"/>
          <w:szCs w:val="22"/>
          <w:lang w:val="en-US"/>
        </w:rPr>
        <w:t xml:space="preserve"> Solidarity</w:t>
      </w:r>
      <w:r w:rsidR="00356FCA" w:rsidRPr="004204E5">
        <w:rPr>
          <w:rFonts w:ascii="Calibri" w:hAnsi="Calibri"/>
          <w:b w:val="0"/>
          <w:sz w:val="22"/>
          <w:szCs w:val="22"/>
          <w:lang w:val="en-US"/>
        </w:rPr>
        <w:t xml:space="preserve">, as to aid and benefits she </w:t>
      </w:r>
      <w:r w:rsidR="00065CBF" w:rsidRPr="004204E5">
        <w:rPr>
          <w:rFonts w:ascii="Calibri" w:hAnsi="Calibri"/>
          <w:b w:val="0"/>
          <w:sz w:val="22"/>
          <w:szCs w:val="22"/>
          <w:lang w:val="en-US"/>
        </w:rPr>
        <w:t>can gain access to if she qualifies and is</w:t>
      </w:r>
      <w:r w:rsidR="00697BE6" w:rsidRPr="004204E5">
        <w:rPr>
          <w:rFonts w:ascii="Calibri" w:hAnsi="Calibri"/>
          <w:b w:val="0"/>
          <w:sz w:val="22"/>
          <w:szCs w:val="22"/>
          <w:lang w:val="en-US"/>
        </w:rPr>
        <w:t xml:space="preserve"> included in the Single Registry</w:t>
      </w:r>
      <w:r w:rsidR="00065CBF" w:rsidRPr="004204E5">
        <w:rPr>
          <w:rFonts w:ascii="Calibri" w:hAnsi="Calibri"/>
          <w:b w:val="0"/>
          <w:sz w:val="22"/>
          <w:szCs w:val="22"/>
          <w:lang w:val="en-US"/>
        </w:rPr>
        <w:t xml:space="preserve"> of </w:t>
      </w:r>
      <w:r w:rsidR="00697BE6" w:rsidRPr="004204E5">
        <w:rPr>
          <w:rFonts w:ascii="Calibri" w:hAnsi="Calibri"/>
          <w:b w:val="0"/>
          <w:sz w:val="22"/>
          <w:szCs w:val="22"/>
          <w:lang w:val="en-US"/>
        </w:rPr>
        <w:t xml:space="preserve">the </w:t>
      </w:r>
      <w:r w:rsidR="00065CBF" w:rsidRPr="004204E5">
        <w:rPr>
          <w:rFonts w:ascii="Calibri" w:hAnsi="Calibri"/>
          <w:b w:val="0"/>
          <w:sz w:val="22"/>
          <w:szCs w:val="22"/>
          <w:lang w:val="en-US"/>
        </w:rPr>
        <w:t>Displaced Population (“RUPD”)</w:t>
      </w:r>
      <w:r w:rsidR="00AC776C" w:rsidRPr="004204E5">
        <w:rPr>
          <w:rFonts w:ascii="Calibri" w:hAnsi="Calibri"/>
          <w:b w:val="0"/>
          <w:sz w:val="22"/>
          <w:szCs w:val="22"/>
          <w:lang w:val="en-US"/>
        </w:rPr>
        <w:t>,</w:t>
      </w:r>
      <w:r w:rsidR="003927AB" w:rsidRPr="004204E5">
        <w:rPr>
          <w:rFonts w:ascii="Calibri" w:hAnsi="Calibri"/>
          <w:b w:val="0"/>
          <w:sz w:val="22"/>
          <w:szCs w:val="22"/>
          <w:lang w:val="en-US"/>
        </w:rPr>
        <w:t>”</w:t>
      </w:r>
      <w:r w:rsidR="00AC776C" w:rsidRPr="004204E5">
        <w:rPr>
          <w:rFonts w:ascii="Calibri" w:hAnsi="Calibri"/>
          <w:b w:val="0"/>
          <w:sz w:val="22"/>
          <w:szCs w:val="22"/>
          <w:lang w:val="en-US"/>
        </w:rPr>
        <w:t xml:space="preserve"> and </w:t>
      </w:r>
      <w:r w:rsidR="00B75603" w:rsidRPr="004204E5">
        <w:rPr>
          <w:rFonts w:ascii="Calibri" w:hAnsi="Calibri"/>
          <w:b w:val="0"/>
          <w:sz w:val="22"/>
          <w:szCs w:val="22"/>
          <w:lang w:val="en-US"/>
        </w:rPr>
        <w:t xml:space="preserve">the Court </w:t>
      </w:r>
      <w:r w:rsidR="00AC776C" w:rsidRPr="004204E5">
        <w:rPr>
          <w:rFonts w:ascii="Calibri" w:hAnsi="Calibri"/>
          <w:b w:val="0"/>
          <w:sz w:val="22"/>
          <w:szCs w:val="22"/>
          <w:lang w:val="en-US"/>
        </w:rPr>
        <w:t>ordered</w:t>
      </w:r>
      <w:r w:rsidR="003927AB" w:rsidRPr="004204E5">
        <w:rPr>
          <w:rFonts w:ascii="Calibri" w:hAnsi="Calibri"/>
          <w:b w:val="0"/>
          <w:sz w:val="22"/>
          <w:szCs w:val="22"/>
          <w:lang w:val="en-US"/>
        </w:rPr>
        <w:t xml:space="preserve"> the Office of Social </w:t>
      </w:r>
      <w:r w:rsidR="00D57B54" w:rsidRPr="004204E5">
        <w:rPr>
          <w:rFonts w:ascii="Calibri" w:hAnsi="Calibri"/>
          <w:b w:val="0"/>
          <w:sz w:val="22"/>
          <w:szCs w:val="22"/>
          <w:lang w:val="en-US"/>
        </w:rPr>
        <w:t xml:space="preserve">Solidarity Network </w:t>
      </w:r>
      <w:r w:rsidR="003927AB" w:rsidRPr="004204E5">
        <w:rPr>
          <w:rFonts w:ascii="Calibri" w:hAnsi="Calibri"/>
          <w:b w:val="0"/>
          <w:sz w:val="22"/>
          <w:szCs w:val="22"/>
          <w:lang w:val="en-US"/>
        </w:rPr>
        <w:t xml:space="preserve">in Antioquia </w:t>
      </w:r>
      <w:r w:rsidR="00762F9F" w:rsidRPr="004204E5">
        <w:rPr>
          <w:rFonts w:ascii="Calibri" w:hAnsi="Calibri"/>
          <w:b w:val="0"/>
          <w:sz w:val="22"/>
          <w:szCs w:val="22"/>
          <w:lang w:val="en-US"/>
        </w:rPr>
        <w:t xml:space="preserve">to </w:t>
      </w:r>
      <w:r w:rsidR="003927AB" w:rsidRPr="004204E5">
        <w:rPr>
          <w:rFonts w:ascii="Calibri" w:hAnsi="Calibri"/>
          <w:b w:val="0"/>
          <w:sz w:val="22"/>
          <w:szCs w:val="22"/>
          <w:lang w:val="en-US"/>
        </w:rPr>
        <w:t>issue a clear</w:t>
      </w:r>
      <w:r w:rsidRPr="004204E5">
        <w:rPr>
          <w:rFonts w:ascii="Calibri" w:hAnsi="Calibri"/>
          <w:b w:val="0"/>
          <w:sz w:val="22"/>
          <w:szCs w:val="22"/>
          <w:lang w:val="en-US"/>
        </w:rPr>
        <w:t xml:space="preserve"> response to Ms. </w:t>
      </w:r>
      <w:proofErr w:type="spellStart"/>
      <w:r w:rsidRPr="004204E5">
        <w:rPr>
          <w:rFonts w:ascii="Calibri" w:hAnsi="Calibri"/>
          <w:b w:val="0"/>
          <w:sz w:val="22"/>
          <w:szCs w:val="22"/>
          <w:lang w:val="en-US"/>
        </w:rPr>
        <w:t>Rú</w:t>
      </w:r>
      <w:r w:rsidR="003927AB" w:rsidRPr="004204E5">
        <w:rPr>
          <w:rFonts w:ascii="Calibri" w:hAnsi="Calibri"/>
          <w:b w:val="0"/>
          <w:sz w:val="22"/>
          <w:szCs w:val="22"/>
          <w:lang w:val="en-US"/>
        </w:rPr>
        <w:t>a</w:t>
      </w:r>
      <w:proofErr w:type="spellEnd"/>
      <w:r w:rsidR="003927AB" w:rsidRPr="004204E5">
        <w:rPr>
          <w:rFonts w:ascii="Calibri" w:hAnsi="Calibri"/>
          <w:b w:val="0"/>
          <w:sz w:val="22"/>
          <w:szCs w:val="22"/>
          <w:lang w:val="en-US"/>
        </w:rPr>
        <w:t xml:space="preserve"> regarding being included in the RUPD.</w:t>
      </w:r>
      <w:r w:rsidR="00B169B6" w:rsidRPr="004204E5">
        <w:rPr>
          <w:rStyle w:val="Refdenotaalpie"/>
          <w:rFonts w:ascii="Calibri" w:hAnsi="Calibri"/>
          <w:b w:val="0"/>
          <w:sz w:val="22"/>
          <w:szCs w:val="22"/>
          <w:lang w:val="en-US"/>
        </w:rPr>
        <w:footnoteReference w:id="38"/>
      </w:r>
      <w:r w:rsidR="00B169B6" w:rsidRPr="004204E5">
        <w:rPr>
          <w:rFonts w:ascii="Calibri" w:hAnsi="Calibri"/>
          <w:b w:val="0"/>
          <w:sz w:val="22"/>
          <w:szCs w:val="22"/>
          <w:lang w:val="en-US"/>
        </w:rPr>
        <w:t xml:space="preserve">  </w:t>
      </w:r>
      <w:r w:rsidR="00180E2C" w:rsidRPr="004204E5">
        <w:rPr>
          <w:rFonts w:ascii="Calibri" w:hAnsi="Calibri"/>
          <w:b w:val="0"/>
          <w:sz w:val="22"/>
          <w:szCs w:val="22"/>
          <w:lang w:val="en-US"/>
        </w:rPr>
        <w:t xml:space="preserve">On September 7, 2010, </w:t>
      </w:r>
      <w:r w:rsidRPr="004204E5">
        <w:rPr>
          <w:rFonts w:ascii="Calibri" w:hAnsi="Calibri"/>
          <w:b w:val="0"/>
          <w:sz w:val="22"/>
          <w:szCs w:val="22"/>
          <w:lang w:val="en-US"/>
        </w:rPr>
        <w:t>M</w:t>
      </w:r>
      <w:r w:rsidR="002B7FC9" w:rsidRPr="004204E5">
        <w:rPr>
          <w:rFonts w:ascii="Calibri" w:hAnsi="Calibri"/>
          <w:b w:val="0"/>
          <w:sz w:val="22"/>
          <w:szCs w:val="22"/>
          <w:lang w:val="en-US"/>
        </w:rPr>
        <w:t xml:space="preserve">s. </w:t>
      </w:r>
      <w:proofErr w:type="spellStart"/>
      <w:r w:rsidR="002B7FC9" w:rsidRPr="004204E5">
        <w:rPr>
          <w:rFonts w:ascii="Calibri" w:hAnsi="Calibri"/>
          <w:b w:val="0"/>
          <w:sz w:val="22"/>
          <w:szCs w:val="22"/>
          <w:lang w:val="en-US"/>
        </w:rPr>
        <w:t>Rú</w:t>
      </w:r>
      <w:r w:rsidR="0017743F" w:rsidRPr="004204E5">
        <w:rPr>
          <w:rFonts w:ascii="Calibri" w:hAnsi="Calibri"/>
          <w:b w:val="0"/>
          <w:sz w:val="22"/>
          <w:szCs w:val="22"/>
          <w:lang w:val="en-US"/>
        </w:rPr>
        <w:t>a</w:t>
      </w:r>
      <w:proofErr w:type="spellEnd"/>
      <w:r w:rsidR="0017743F" w:rsidRPr="004204E5">
        <w:rPr>
          <w:rFonts w:ascii="Calibri" w:hAnsi="Calibri"/>
          <w:b w:val="0"/>
          <w:sz w:val="22"/>
          <w:szCs w:val="22"/>
          <w:lang w:val="en-US"/>
        </w:rPr>
        <w:t xml:space="preserve"> received a communication from the Social </w:t>
      </w:r>
      <w:r w:rsidR="00A43372" w:rsidRPr="004204E5">
        <w:rPr>
          <w:rFonts w:ascii="Calibri" w:hAnsi="Calibri"/>
          <w:b w:val="0"/>
          <w:sz w:val="22"/>
          <w:szCs w:val="22"/>
          <w:lang w:val="en-US"/>
        </w:rPr>
        <w:t xml:space="preserve">Solidarity Network </w:t>
      </w:r>
      <w:r w:rsidR="0017743F" w:rsidRPr="004204E5">
        <w:rPr>
          <w:rFonts w:ascii="Calibri" w:hAnsi="Calibri"/>
          <w:b w:val="0"/>
          <w:sz w:val="22"/>
          <w:szCs w:val="22"/>
          <w:lang w:val="en-US"/>
        </w:rPr>
        <w:t>Office confirming that she was not included in the RUPD.</w:t>
      </w:r>
      <w:r w:rsidR="00B169B6" w:rsidRPr="004204E5">
        <w:rPr>
          <w:rStyle w:val="Refdenotaalpie"/>
          <w:rFonts w:ascii="Calibri" w:hAnsi="Calibri"/>
          <w:b w:val="0"/>
          <w:sz w:val="22"/>
          <w:szCs w:val="22"/>
          <w:lang w:val="en-US"/>
        </w:rPr>
        <w:footnoteReference w:id="39"/>
      </w:r>
    </w:p>
    <w:p w:rsidR="00B169B6" w:rsidRPr="004204E5" w:rsidRDefault="00B169B6" w:rsidP="001764A3">
      <w:pPr>
        <w:pStyle w:val="Textoindependiente"/>
        <w:rPr>
          <w:rFonts w:ascii="Calibri" w:hAnsi="Calibri"/>
          <w:b w:val="0"/>
          <w:sz w:val="22"/>
          <w:szCs w:val="22"/>
          <w:lang w:val="en-US"/>
        </w:rPr>
      </w:pPr>
    </w:p>
    <w:p w:rsidR="00B169B6" w:rsidRPr="004204E5" w:rsidRDefault="002B7FC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Mrs. Miryam Eugenia Rú</w:t>
      </w:r>
      <w:r w:rsidR="00422C59" w:rsidRPr="004204E5">
        <w:rPr>
          <w:rFonts w:ascii="Calibri" w:hAnsi="Calibri"/>
          <w:b w:val="0"/>
          <w:sz w:val="22"/>
          <w:szCs w:val="22"/>
          <w:lang w:val="en-US"/>
        </w:rPr>
        <w:t>a has been unable to resume her duties as leader because</w:t>
      </w:r>
      <w:r w:rsidR="00883958" w:rsidRPr="004204E5">
        <w:rPr>
          <w:rFonts w:ascii="Calibri" w:hAnsi="Calibri"/>
          <w:b w:val="0"/>
          <w:sz w:val="22"/>
          <w:szCs w:val="22"/>
          <w:lang w:val="en-US"/>
        </w:rPr>
        <w:t>,</w:t>
      </w:r>
      <w:r w:rsidR="00422C59" w:rsidRPr="004204E5">
        <w:rPr>
          <w:rFonts w:ascii="Calibri" w:hAnsi="Calibri"/>
          <w:b w:val="0"/>
          <w:sz w:val="22"/>
          <w:szCs w:val="22"/>
          <w:lang w:val="en-US"/>
        </w:rPr>
        <w:t xml:space="preserve"> as a result of the displacement</w:t>
      </w:r>
      <w:r w:rsidR="00883958" w:rsidRPr="004204E5">
        <w:rPr>
          <w:rFonts w:ascii="Calibri" w:hAnsi="Calibri"/>
          <w:b w:val="0"/>
          <w:sz w:val="22"/>
          <w:szCs w:val="22"/>
          <w:lang w:val="en-US"/>
        </w:rPr>
        <w:t>,</w:t>
      </w:r>
      <w:r w:rsidR="00681650" w:rsidRPr="004204E5">
        <w:rPr>
          <w:rFonts w:ascii="Calibri" w:hAnsi="Calibri"/>
          <w:b w:val="0"/>
          <w:sz w:val="22"/>
          <w:szCs w:val="22"/>
          <w:lang w:val="en-US"/>
        </w:rPr>
        <w:t xml:space="preserve"> she must work to support her daughters, and she </w:t>
      </w:r>
      <w:r w:rsidR="00CF2B90" w:rsidRPr="004204E5">
        <w:rPr>
          <w:rFonts w:ascii="Calibri" w:hAnsi="Calibri"/>
          <w:b w:val="0"/>
          <w:sz w:val="22"/>
          <w:szCs w:val="22"/>
          <w:lang w:val="en-US"/>
        </w:rPr>
        <w:t xml:space="preserve">is in </w:t>
      </w:r>
      <w:r w:rsidR="00681650" w:rsidRPr="004204E5">
        <w:rPr>
          <w:rFonts w:ascii="Calibri" w:hAnsi="Calibri"/>
          <w:b w:val="0"/>
          <w:sz w:val="22"/>
          <w:szCs w:val="22"/>
          <w:lang w:val="en-US"/>
        </w:rPr>
        <w:t xml:space="preserve">fear </w:t>
      </w:r>
      <w:r w:rsidR="00CF2B90" w:rsidRPr="004204E5">
        <w:rPr>
          <w:rFonts w:ascii="Calibri" w:hAnsi="Calibri"/>
          <w:b w:val="0"/>
          <w:sz w:val="22"/>
          <w:szCs w:val="22"/>
          <w:lang w:val="en-US"/>
        </w:rPr>
        <w:t xml:space="preserve">of the </w:t>
      </w:r>
      <w:r w:rsidR="00681650" w:rsidRPr="004204E5">
        <w:rPr>
          <w:rFonts w:ascii="Calibri" w:hAnsi="Calibri"/>
          <w:b w:val="0"/>
          <w:sz w:val="22"/>
          <w:szCs w:val="22"/>
          <w:lang w:val="en-US"/>
        </w:rPr>
        <w:t xml:space="preserve">accusations </w:t>
      </w:r>
      <w:r w:rsidR="00681650" w:rsidRPr="004204E5">
        <w:rPr>
          <w:rFonts w:ascii="Calibri" w:hAnsi="Calibri"/>
          <w:b w:val="0"/>
          <w:sz w:val="22"/>
          <w:szCs w:val="22"/>
          <w:lang w:val="en-US"/>
        </w:rPr>
        <w:lastRenderedPageBreak/>
        <w:t xml:space="preserve">and persecution </w:t>
      </w:r>
      <w:r w:rsidR="00AF476E" w:rsidRPr="004204E5">
        <w:rPr>
          <w:rFonts w:ascii="Calibri" w:hAnsi="Calibri"/>
          <w:b w:val="0"/>
          <w:sz w:val="22"/>
          <w:szCs w:val="22"/>
          <w:lang w:val="en-US"/>
        </w:rPr>
        <w:t>inflicted on</w:t>
      </w:r>
      <w:r w:rsidR="00681650" w:rsidRPr="004204E5">
        <w:rPr>
          <w:rFonts w:ascii="Calibri" w:hAnsi="Calibri"/>
          <w:b w:val="0"/>
          <w:sz w:val="22"/>
          <w:szCs w:val="22"/>
          <w:lang w:val="en-US"/>
        </w:rPr>
        <w:t xml:space="preserve"> women leaders.</w:t>
      </w:r>
      <w:r w:rsidR="00B169B6" w:rsidRPr="004204E5">
        <w:rPr>
          <w:rStyle w:val="Refdenotaalpie"/>
          <w:rFonts w:ascii="Calibri" w:hAnsi="Calibri"/>
          <w:b w:val="0"/>
          <w:sz w:val="22"/>
          <w:szCs w:val="22"/>
          <w:lang w:val="en-US"/>
        </w:rPr>
        <w:footnoteReference w:id="40"/>
      </w:r>
      <w:r w:rsidR="00B169B6" w:rsidRPr="004204E5">
        <w:rPr>
          <w:rFonts w:ascii="Calibri" w:hAnsi="Calibri"/>
          <w:b w:val="0"/>
          <w:sz w:val="22"/>
          <w:szCs w:val="22"/>
          <w:lang w:val="en-US"/>
        </w:rPr>
        <w:t xml:space="preserve">   </w:t>
      </w:r>
      <w:r w:rsidR="00B0091B" w:rsidRPr="004204E5">
        <w:rPr>
          <w:rFonts w:ascii="Calibri" w:hAnsi="Calibri"/>
          <w:b w:val="0"/>
          <w:sz w:val="22"/>
          <w:szCs w:val="22"/>
          <w:lang w:val="en-US"/>
        </w:rPr>
        <w:t>Additionally, Mrs. Rua Figueroa and her family h</w:t>
      </w:r>
      <w:r w:rsidR="00DB5888" w:rsidRPr="004204E5">
        <w:rPr>
          <w:rFonts w:ascii="Calibri" w:hAnsi="Calibri"/>
          <w:b w:val="0"/>
          <w:sz w:val="22"/>
          <w:szCs w:val="22"/>
          <w:lang w:val="en-US"/>
        </w:rPr>
        <w:t>ave been unable to return to their</w:t>
      </w:r>
      <w:r w:rsidR="00025993" w:rsidRPr="004204E5">
        <w:rPr>
          <w:rFonts w:ascii="Calibri" w:hAnsi="Calibri"/>
          <w:b w:val="0"/>
          <w:sz w:val="22"/>
          <w:szCs w:val="22"/>
          <w:lang w:val="en-US"/>
        </w:rPr>
        <w:t xml:space="preserve"> neighborhood, recover</w:t>
      </w:r>
      <w:r w:rsidR="00B0091B" w:rsidRPr="004204E5">
        <w:rPr>
          <w:rFonts w:ascii="Calibri" w:hAnsi="Calibri"/>
          <w:b w:val="0"/>
          <w:sz w:val="22"/>
          <w:szCs w:val="22"/>
          <w:lang w:val="en-US"/>
        </w:rPr>
        <w:t xml:space="preserve"> any of their property, and currently live in a municipality </w:t>
      </w:r>
      <w:r w:rsidR="00813DFF" w:rsidRPr="004204E5">
        <w:rPr>
          <w:rFonts w:ascii="Calibri" w:hAnsi="Calibri"/>
          <w:b w:val="0"/>
          <w:sz w:val="22"/>
          <w:szCs w:val="22"/>
          <w:lang w:val="en-US"/>
        </w:rPr>
        <w:t xml:space="preserve">near the city of </w:t>
      </w:r>
      <w:smartTag w:uri="urn:schemas-microsoft-com:office:smarttags" w:element="City">
        <w:smartTag w:uri="urn:schemas-microsoft-com:office:smarttags" w:element="place">
          <w:r w:rsidR="00813DFF" w:rsidRPr="004204E5">
            <w:rPr>
              <w:rFonts w:ascii="Calibri" w:hAnsi="Calibri"/>
              <w:b w:val="0"/>
              <w:sz w:val="22"/>
              <w:szCs w:val="22"/>
              <w:lang w:val="en-US"/>
            </w:rPr>
            <w:t>Medellin</w:t>
          </w:r>
        </w:smartTag>
      </w:smartTag>
      <w:r w:rsidR="00813DFF" w:rsidRPr="004204E5">
        <w:rPr>
          <w:rFonts w:ascii="Calibri" w:hAnsi="Calibri"/>
          <w:b w:val="0"/>
          <w:sz w:val="22"/>
          <w:szCs w:val="22"/>
          <w:lang w:val="en-US"/>
        </w:rPr>
        <w:t>.</w:t>
      </w:r>
      <w:r w:rsidR="00B169B6" w:rsidRPr="004204E5">
        <w:rPr>
          <w:rStyle w:val="Refdenotaalpie"/>
          <w:rFonts w:ascii="Calibri" w:hAnsi="Calibri"/>
          <w:b w:val="0"/>
          <w:sz w:val="22"/>
          <w:szCs w:val="22"/>
          <w:lang w:val="en-US"/>
        </w:rPr>
        <w:footnoteReference w:id="41"/>
      </w:r>
      <w:r w:rsidR="00B169B6"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6A6895" w:rsidP="001764A3">
      <w:pPr>
        <w:pStyle w:val="Textoindependiente"/>
        <w:ind w:left="1440" w:hanging="720"/>
        <w:outlineLvl w:val="1"/>
        <w:rPr>
          <w:rFonts w:ascii="Calibri" w:hAnsi="Calibri"/>
          <w:sz w:val="22"/>
          <w:szCs w:val="22"/>
          <w:lang w:val="en-US"/>
        </w:rPr>
      </w:pPr>
      <w:bookmarkStart w:id="28" w:name="_Toc370833636"/>
      <w:bookmarkStart w:id="29" w:name="_Toc370834512"/>
      <w:r w:rsidRPr="004204E5">
        <w:rPr>
          <w:rFonts w:ascii="Calibri" w:hAnsi="Calibri"/>
          <w:sz w:val="22"/>
          <w:szCs w:val="22"/>
          <w:lang w:val="en-US"/>
        </w:rPr>
        <w:t>B</w:t>
      </w:r>
      <w:r w:rsidR="00904F6D" w:rsidRPr="004204E5">
        <w:rPr>
          <w:rFonts w:ascii="Calibri" w:hAnsi="Calibri"/>
          <w:sz w:val="22"/>
          <w:szCs w:val="22"/>
          <w:lang w:val="en-US"/>
        </w:rPr>
        <w:t>.</w:t>
      </w:r>
      <w:r w:rsidR="00904F6D" w:rsidRPr="004204E5">
        <w:rPr>
          <w:rFonts w:ascii="Calibri" w:hAnsi="Calibri"/>
          <w:sz w:val="22"/>
          <w:szCs w:val="22"/>
          <w:lang w:val="en-US"/>
        </w:rPr>
        <w:tab/>
      </w:r>
      <w:r w:rsidR="00BC572A" w:rsidRPr="004204E5">
        <w:rPr>
          <w:rFonts w:ascii="Calibri" w:hAnsi="Calibri"/>
          <w:sz w:val="22"/>
          <w:szCs w:val="22"/>
          <w:lang w:val="en-US"/>
        </w:rPr>
        <w:t xml:space="preserve">Forced displacement of </w:t>
      </w:r>
      <w:r w:rsidR="00904F6D" w:rsidRPr="004204E5">
        <w:rPr>
          <w:rFonts w:ascii="Calibri" w:hAnsi="Calibri"/>
          <w:sz w:val="22"/>
          <w:szCs w:val="22"/>
          <w:lang w:val="en-US"/>
        </w:rPr>
        <w:t xml:space="preserve">Luz Dary Ospina Bastidas </w:t>
      </w:r>
      <w:r w:rsidR="00BC572A" w:rsidRPr="004204E5">
        <w:rPr>
          <w:rFonts w:ascii="Calibri" w:hAnsi="Calibri"/>
          <w:sz w:val="22"/>
          <w:szCs w:val="22"/>
          <w:lang w:val="en-US"/>
        </w:rPr>
        <w:t>in November</w:t>
      </w:r>
      <w:r w:rsidR="00904F6D" w:rsidRPr="004204E5">
        <w:rPr>
          <w:rFonts w:ascii="Calibri" w:hAnsi="Calibri"/>
          <w:sz w:val="22"/>
          <w:szCs w:val="22"/>
          <w:lang w:val="en-US"/>
        </w:rPr>
        <w:t xml:space="preserve"> 2002, </w:t>
      </w:r>
      <w:r w:rsidR="00BC572A" w:rsidRPr="004204E5">
        <w:rPr>
          <w:rFonts w:ascii="Calibri" w:hAnsi="Calibri"/>
          <w:sz w:val="22"/>
          <w:szCs w:val="22"/>
          <w:lang w:val="en-US"/>
        </w:rPr>
        <w:t>and subsequent events</w:t>
      </w:r>
      <w:bookmarkEnd w:id="28"/>
      <w:bookmarkEnd w:id="29"/>
      <w:r w:rsidR="00904F6D" w:rsidRPr="004204E5">
        <w:rPr>
          <w:rFonts w:ascii="Calibri" w:hAnsi="Calibri"/>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6F654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2002, M</w:t>
      </w:r>
      <w:r w:rsidR="00DD48C8" w:rsidRPr="004204E5">
        <w:rPr>
          <w:rFonts w:ascii="Calibri" w:hAnsi="Calibri"/>
          <w:b w:val="0"/>
          <w:sz w:val="22"/>
          <w:szCs w:val="22"/>
          <w:lang w:val="en-US"/>
        </w:rPr>
        <w:t xml:space="preserve">s. </w:t>
      </w:r>
      <w:r w:rsidR="00904F6D" w:rsidRPr="004204E5">
        <w:rPr>
          <w:rFonts w:ascii="Calibri" w:hAnsi="Calibri"/>
          <w:b w:val="0"/>
          <w:sz w:val="22"/>
          <w:szCs w:val="22"/>
          <w:lang w:val="en-US"/>
        </w:rPr>
        <w:t xml:space="preserve">Luz </w:t>
      </w:r>
      <w:proofErr w:type="spellStart"/>
      <w:r w:rsidR="00904F6D" w:rsidRPr="004204E5">
        <w:rPr>
          <w:rFonts w:ascii="Calibri" w:hAnsi="Calibri"/>
          <w:b w:val="0"/>
          <w:sz w:val="22"/>
          <w:szCs w:val="22"/>
          <w:lang w:val="en-US"/>
        </w:rPr>
        <w:t>Dary</w:t>
      </w:r>
      <w:proofErr w:type="spellEnd"/>
      <w:r w:rsidR="00904F6D" w:rsidRPr="004204E5">
        <w:rPr>
          <w:rFonts w:ascii="Calibri" w:hAnsi="Calibri"/>
          <w:b w:val="0"/>
          <w:sz w:val="22"/>
          <w:szCs w:val="22"/>
          <w:lang w:val="en-US"/>
        </w:rPr>
        <w:t xml:space="preserve"> Ospina Bastidas </w:t>
      </w:r>
      <w:r w:rsidR="00DD48C8" w:rsidRPr="004204E5">
        <w:rPr>
          <w:rFonts w:ascii="Calibri" w:hAnsi="Calibri"/>
          <w:b w:val="0"/>
          <w:sz w:val="22"/>
          <w:szCs w:val="22"/>
          <w:lang w:val="en-US"/>
        </w:rPr>
        <w:t>was Executive Director of the Las Independencias Women’s Association (AMI).</w:t>
      </w:r>
      <w:r w:rsidR="00904F6D" w:rsidRPr="004204E5">
        <w:rPr>
          <w:rStyle w:val="Refdenotaalpie"/>
          <w:rFonts w:ascii="Calibri" w:hAnsi="Calibri"/>
          <w:b w:val="0"/>
          <w:sz w:val="22"/>
          <w:szCs w:val="22"/>
          <w:lang w:val="en-US"/>
        </w:rPr>
        <w:footnoteReference w:id="42"/>
      </w:r>
      <w:r w:rsidR="00904F6D" w:rsidRPr="004204E5">
        <w:rPr>
          <w:rFonts w:ascii="Calibri" w:hAnsi="Calibri"/>
          <w:b w:val="0"/>
          <w:sz w:val="22"/>
          <w:szCs w:val="22"/>
          <w:lang w:val="en-US"/>
        </w:rPr>
        <w:t xml:space="preserve">  </w:t>
      </w:r>
      <w:r w:rsidR="00DD48C8" w:rsidRPr="004204E5">
        <w:rPr>
          <w:rFonts w:ascii="Calibri" w:hAnsi="Calibri"/>
          <w:b w:val="0"/>
          <w:sz w:val="22"/>
          <w:szCs w:val="22"/>
          <w:lang w:val="en-US"/>
        </w:rPr>
        <w:t>She lived in a house she owned</w:t>
      </w:r>
      <w:r w:rsidR="00904F6D" w:rsidRPr="004204E5">
        <w:rPr>
          <w:rStyle w:val="Refdenotaalpie"/>
          <w:rFonts w:ascii="Calibri" w:hAnsi="Calibri"/>
          <w:b w:val="0"/>
          <w:sz w:val="22"/>
          <w:szCs w:val="22"/>
          <w:lang w:val="en-US"/>
        </w:rPr>
        <w:footnoteReference w:id="43"/>
      </w:r>
      <w:r w:rsidR="00904F6D" w:rsidRPr="004204E5">
        <w:rPr>
          <w:rFonts w:ascii="Calibri" w:hAnsi="Calibri"/>
          <w:b w:val="0"/>
          <w:sz w:val="22"/>
          <w:szCs w:val="22"/>
          <w:lang w:val="en-US"/>
        </w:rPr>
        <w:t xml:space="preserve"> </w:t>
      </w:r>
      <w:r w:rsidR="00DD48C8" w:rsidRPr="004204E5">
        <w:rPr>
          <w:rFonts w:ascii="Calibri" w:hAnsi="Calibri"/>
          <w:b w:val="0"/>
          <w:sz w:val="22"/>
          <w:szCs w:val="22"/>
          <w:lang w:val="en-US"/>
        </w:rPr>
        <w:t xml:space="preserve">with her husband, </w:t>
      </w:r>
      <w:r w:rsidR="00904F6D" w:rsidRPr="004204E5">
        <w:rPr>
          <w:rFonts w:ascii="Calibri" w:hAnsi="Calibri"/>
          <w:b w:val="0"/>
          <w:sz w:val="22"/>
          <w:szCs w:val="22"/>
          <w:lang w:val="en-US"/>
        </w:rPr>
        <w:t xml:space="preserve">Oscar </w:t>
      </w:r>
      <w:proofErr w:type="spellStart"/>
      <w:r w:rsidR="00904F6D" w:rsidRPr="004204E5">
        <w:rPr>
          <w:rFonts w:ascii="Calibri" w:hAnsi="Calibri"/>
          <w:b w:val="0"/>
          <w:sz w:val="22"/>
          <w:szCs w:val="22"/>
          <w:lang w:val="en-US"/>
        </w:rPr>
        <w:t>Tulio</w:t>
      </w:r>
      <w:proofErr w:type="spellEnd"/>
      <w:r w:rsidR="00904F6D" w:rsidRPr="004204E5">
        <w:rPr>
          <w:rFonts w:ascii="Calibri" w:hAnsi="Calibri"/>
          <w:b w:val="0"/>
          <w:sz w:val="22"/>
          <w:szCs w:val="22"/>
          <w:lang w:val="en-US"/>
        </w:rPr>
        <w:t xml:space="preserve"> </w:t>
      </w:r>
      <w:proofErr w:type="spellStart"/>
      <w:r w:rsidR="00904F6D" w:rsidRPr="004204E5">
        <w:rPr>
          <w:rFonts w:ascii="Calibri" w:hAnsi="Calibri"/>
          <w:b w:val="0"/>
          <w:sz w:val="22"/>
          <w:szCs w:val="22"/>
          <w:lang w:val="en-US"/>
        </w:rPr>
        <w:t>Hoyos</w:t>
      </w:r>
      <w:proofErr w:type="spellEnd"/>
      <w:r w:rsidR="00904F6D" w:rsidRPr="004204E5">
        <w:rPr>
          <w:rFonts w:ascii="Calibri" w:hAnsi="Calibri"/>
          <w:b w:val="0"/>
          <w:sz w:val="22"/>
          <w:szCs w:val="22"/>
          <w:lang w:val="en-US"/>
        </w:rPr>
        <w:t xml:space="preserve"> Oquendo, </w:t>
      </w:r>
      <w:r w:rsidR="00DD48C8" w:rsidRPr="004204E5">
        <w:rPr>
          <w:rFonts w:ascii="Calibri" w:hAnsi="Calibri"/>
          <w:b w:val="0"/>
          <w:sz w:val="22"/>
          <w:szCs w:val="22"/>
          <w:lang w:val="en-US"/>
        </w:rPr>
        <w:t xml:space="preserve">and their children </w:t>
      </w:r>
      <w:r w:rsidR="00904F6D" w:rsidRPr="004204E5">
        <w:rPr>
          <w:rFonts w:ascii="Calibri" w:hAnsi="Calibri"/>
          <w:b w:val="0"/>
          <w:sz w:val="22"/>
          <w:szCs w:val="22"/>
          <w:lang w:val="en-US"/>
        </w:rPr>
        <w:t xml:space="preserve">Edid Yazmín, Oscar Darío </w:t>
      </w:r>
      <w:r w:rsidR="00DD48C8" w:rsidRPr="004204E5">
        <w:rPr>
          <w:rFonts w:ascii="Calibri" w:hAnsi="Calibri"/>
          <w:b w:val="0"/>
          <w:sz w:val="22"/>
          <w:szCs w:val="22"/>
          <w:lang w:val="en-US"/>
        </w:rPr>
        <w:t>and</w:t>
      </w:r>
      <w:r w:rsidR="00904F6D" w:rsidRPr="004204E5">
        <w:rPr>
          <w:rFonts w:ascii="Calibri" w:hAnsi="Calibri"/>
          <w:b w:val="0"/>
          <w:sz w:val="22"/>
          <w:szCs w:val="22"/>
          <w:lang w:val="en-US"/>
        </w:rPr>
        <w:t xml:space="preserve"> Migdalia Andrea Hoyos Ospina.</w:t>
      </w:r>
      <w:r w:rsidR="00702960" w:rsidRPr="004204E5">
        <w:rPr>
          <w:rStyle w:val="Refdenotaalpie"/>
          <w:rFonts w:ascii="Calibri" w:hAnsi="Calibri"/>
          <w:b w:val="0"/>
          <w:sz w:val="22"/>
          <w:szCs w:val="22"/>
          <w:lang w:val="en-US"/>
        </w:rPr>
        <w:footnoteReference w:id="44"/>
      </w:r>
      <w:r w:rsidR="00B30C68" w:rsidRPr="004204E5">
        <w:rPr>
          <w:rFonts w:ascii="Calibri" w:hAnsi="Calibri"/>
          <w:b w:val="0"/>
          <w:sz w:val="22"/>
          <w:szCs w:val="22"/>
          <w:lang w:val="en-US"/>
        </w:rPr>
        <w:t xml:space="preserve"> </w:t>
      </w:r>
      <w:r w:rsidR="00677826" w:rsidRPr="004204E5">
        <w:rPr>
          <w:rFonts w:ascii="Calibri" w:hAnsi="Calibri"/>
          <w:b w:val="0"/>
          <w:sz w:val="22"/>
          <w:szCs w:val="22"/>
          <w:lang w:val="en-US"/>
        </w:rPr>
        <w:t xml:space="preserve"> </w:t>
      </w:r>
      <w:r w:rsidR="00697BE6" w:rsidRPr="004204E5">
        <w:rPr>
          <w:rFonts w:ascii="Calibri" w:hAnsi="Calibri"/>
          <w:b w:val="0"/>
          <w:sz w:val="22"/>
          <w:szCs w:val="22"/>
          <w:lang w:val="en-US"/>
        </w:rPr>
        <w:t xml:space="preserve">Her house had five </w:t>
      </w:r>
      <w:r w:rsidR="00677826" w:rsidRPr="004204E5">
        <w:rPr>
          <w:rFonts w:ascii="Calibri" w:hAnsi="Calibri"/>
          <w:b w:val="0"/>
          <w:sz w:val="22"/>
          <w:szCs w:val="22"/>
          <w:lang w:val="en-US"/>
        </w:rPr>
        <w:t>bedrooms, a dining room, library, kitche</w:t>
      </w:r>
      <w:r w:rsidR="00A91B3B" w:rsidRPr="004204E5">
        <w:rPr>
          <w:rFonts w:ascii="Calibri" w:hAnsi="Calibri"/>
          <w:b w:val="0"/>
          <w:sz w:val="22"/>
          <w:szCs w:val="22"/>
          <w:lang w:val="en-US"/>
        </w:rPr>
        <w:t>n, bathroom, patio, terrace</w:t>
      </w:r>
      <w:r w:rsidR="00697BE6" w:rsidRPr="004204E5">
        <w:rPr>
          <w:rFonts w:ascii="Calibri" w:hAnsi="Calibri"/>
          <w:b w:val="0"/>
          <w:sz w:val="22"/>
          <w:szCs w:val="22"/>
          <w:lang w:val="en-US"/>
        </w:rPr>
        <w:t>,</w:t>
      </w:r>
      <w:r w:rsidR="00A91B3B" w:rsidRPr="004204E5">
        <w:rPr>
          <w:rFonts w:ascii="Calibri" w:hAnsi="Calibri"/>
          <w:b w:val="0"/>
          <w:sz w:val="22"/>
          <w:szCs w:val="22"/>
          <w:lang w:val="en-US"/>
        </w:rPr>
        <w:t xml:space="preserve"> and construction of a second </w:t>
      </w:r>
      <w:r w:rsidR="002F04DC" w:rsidRPr="004204E5">
        <w:rPr>
          <w:rFonts w:ascii="Calibri" w:hAnsi="Calibri"/>
          <w:b w:val="0"/>
          <w:sz w:val="22"/>
          <w:szCs w:val="22"/>
          <w:lang w:val="en-US"/>
        </w:rPr>
        <w:t>floor was underway.</w:t>
      </w:r>
      <w:r w:rsidR="00B30C68" w:rsidRPr="004204E5">
        <w:rPr>
          <w:rStyle w:val="Refdenotaalpie"/>
          <w:rFonts w:ascii="Calibri" w:hAnsi="Calibri"/>
          <w:b w:val="0"/>
          <w:sz w:val="22"/>
          <w:szCs w:val="22"/>
          <w:lang w:val="en-US"/>
        </w:rPr>
        <w:footnoteReference w:id="45"/>
      </w:r>
    </w:p>
    <w:p w:rsidR="00904F6D" w:rsidRPr="004204E5" w:rsidRDefault="00904F6D" w:rsidP="001764A3">
      <w:pPr>
        <w:pStyle w:val="Textoindependiente"/>
        <w:rPr>
          <w:rFonts w:ascii="Calibri" w:hAnsi="Calibri"/>
          <w:b w:val="0"/>
          <w:sz w:val="22"/>
          <w:szCs w:val="22"/>
          <w:lang w:val="en-US"/>
        </w:rPr>
      </w:pPr>
    </w:p>
    <w:p w:rsidR="00B30C68" w:rsidRPr="004204E5" w:rsidRDefault="00DD48C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November 2002, the head of the </w:t>
      </w:r>
      <w:smartTag w:uri="urn:schemas-microsoft-com:office:smarttags" w:element="place">
        <w:smartTag w:uri="urn:schemas-microsoft-com:office:smarttags" w:element="PlaceName">
          <w:r w:rsidRPr="004204E5">
            <w:rPr>
              <w:rFonts w:ascii="Calibri" w:hAnsi="Calibri"/>
              <w:b w:val="0"/>
              <w:sz w:val="22"/>
              <w:szCs w:val="22"/>
              <w:lang w:val="en-US"/>
            </w:rPr>
            <w:t>Educational</w:t>
          </w:r>
        </w:smartTag>
        <w:r w:rsidRPr="004204E5">
          <w:rPr>
            <w:rFonts w:ascii="Calibri" w:hAnsi="Calibri"/>
            <w:b w:val="0"/>
            <w:sz w:val="22"/>
            <w:szCs w:val="22"/>
            <w:lang w:val="en-US"/>
          </w:rPr>
          <w:t xml:space="preserve"> </w:t>
        </w:r>
        <w:smartTag w:uri="urn:schemas-microsoft-com:office:smarttags" w:element="PlaceType">
          <w:r w:rsidRPr="004204E5">
            <w:rPr>
              <w:rFonts w:ascii="Calibri" w:hAnsi="Calibri"/>
              <w:b w:val="0"/>
              <w:sz w:val="22"/>
              <w:szCs w:val="22"/>
              <w:lang w:val="en-US"/>
            </w:rPr>
            <w:t>Center</w:t>
          </w:r>
        </w:smartTag>
      </w:smartTag>
      <w:r w:rsidRPr="004204E5">
        <w:rPr>
          <w:rFonts w:ascii="Calibri" w:hAnsi="Calibri"/>
          <w:b w:val="0"/>
          <w:sz w:val="22"/>
          <w:szCs w:val="22"/>
          <w:lang w:val="en-US"/>
        </w:rPr>
        <w:t xml:space="preserve"> –part of the official elem</w:t>
      </w:r>
      <w:r w:rsidR="006F654F" w:rsidRPr="004204E5">
        <w:rPr>
          <w:rFonts w:ascii="Calibri" w:hAnsi="Calibri"/>
          <w:b w:val="0"/>
          <w:sz w:val="22"/>
          <w:szCs w:val="22"/>
          <w:lang w:val="en-US"/>
        </w:rPr>
        <w:t>entary education system- told M</w:t>
      </w:r>
      <w:r w:rsidRPr="004204E5">
        <w:rPr>
          <w:rFonts w:ascii="Calibri" w:hAnsi="Calibri"/>
          <w:b w:val="0"/>
          <w:sz w:val="22"/>
          <w:szCs w:val="22"/>
          <w:lang w:val="en-US"/>
        </w:rPr>
        <w:t xml:space="preserve">s. Luz </w:t>
      </w:r>
      <w:proofErr w:type="spellStart"/>
      <w:r w:rsidR="00904F6D" w:rsidRPr="004204E5">
        <w:rPr>
          <w:rFonts w:ascii="Calibri" w:hAnsi="Calibri"/>
          <w:b w:val="0"/>
          <w:sz w:val="22"/>
          <w:szCs w:val="22"/>
          <w:lang w:val="en-US"/>
        </w:rPr>
        <w:t>Dary</w:t>
      </w:r>
      <w:proofErr w:type="spellEnd"/>
      <w:r w:rsidR="00904F6D" w:rsidRPr="004204E5">
        <w:rPr>
          <w:rFonts w:ascii="Calibri" w:hAnsi="Calibri"/>
          <w:b w:val="0"/>
          <w:sz w:val="22"/>
          <w:szCs w:val="22"/>
          <w:lang w:val="en-US"/>
        </w:rPr>
        <w:t xml:space="preserve"> Ospina </w:t>
      </w:r>
      <w:r w:rsidRPr="004204E5">
        <w:rPr>
          <w:rFonts w:ascii="Calibri" w:hAnsi="Calibri"/>
          <w:b w:val="0"/>
          <w:sz w:val="22"/>
          <w:szCs w:val="22"/>
          <w:lang w:val="en-US"/>
        </w:rPr>
        <w:t>that her name was on a list of persons that the paramilitary were planning to assassinate.</w:t>
      </w:r>
      <w:r w:rsidR="00904F6D" w:rsidRPr="004204E5">
        <w:rPr>
          <w:rStyle w:val="Refdenotaalpie"/>
          <w:rFonts w:ascii="Calibri" w:hAnsi="Calibri"/>
          <w:b w:val="0"/>
          <w:sz w:val="22"/>
          <w:szCs w:val="22"/>
          <w:lang w:val="en-US"/>
        </w:rPr>
        <w:footnoteReference w:id="46"/>
      </w:r>
      <w:r w:rsidRPr="004204E5">
        <w:rPr>
          <w:rFonts w:ascii="Calibri" w:hAnsi="Calibri"/>
          <w:b w:val="0"/>
          <w:sz w:val="22"/>
          <w:szCs w:val="22"/>
          <w:lang w:val="en-US"/>
        </w:rPr>
        <w:t xml:space="preserve"> </w:t>
      </w:r>
      <w:r w:rsidR="00B30C68" w:rsidRPr="004204E5">
        <w:rPr>
          <w:rFonts w:ascii="Calibri" w:hAnsi="Calibri"/>
          <w:b w:val="0"/>
          <w:sz w:val="22"/>
          <w:szCs w:val="22"/>
          <w:lang w:val="en-US"/>
        </w:rPr>
        <w:t xml:space="preserve">  </w:t>
      </w:r>
      <w:r w:rsidR="003C502F" w:rsidRPr="004204E5">
        <w:rPr>
          <w:rFonts w:ascii="Calibri" w:hAnsi="Calibri"/>
          <w:b w:val="0"/>
          <w:sz w:val="22"/>
          <w:szCs w:val="22"/>
          <w:lang w:val="en-US"/>
        </w:rPr>
        <w:t>In Mrs. Ospina’s own words</w:t>
      </w:r>
      <w:r w:rsidR="00B30C68" w:rsidRPr="004204E5">
        <w:rPr>
          <w:rFonts w:ascii="Calibri" w:hAnsi="Calibri"/>
          <w:b w:val="0"/>
          <w:sz w:val="22"/>
          <w:szCs w:val="22"/>
          <w:lang w:val="en-US"/>
        </w:rPr>
        <w:t>:</w:t>
      </w:r>
    </w:p>
    <w:p w:rsidR="00B30C68" w:rsidRPr="004204E5" w:rsidRDefault="00B30C68" w:rsidP="001764A3">
      <w:pPr>
        <w:pStyle w:val="Textoindependiente"/>
        <w:rPr>
          <w:rFonts w:ascii="Calibri" w:hAnsi="Calibri"/>
          <w:b w:val="0"/>
          <w:sz w:val="22"/>
          <w:szCs w:val="22"/>
          <w:lang w:val="en-US"/>
        </w:rPr>
      </w:pPr>
    </w:p>
    <w:p w:rsidR="00B30C68" w:rsidRPr="004204E5" w:rsidRDefault="00A743DF" w:rsidP="001764A3">
      <w:pPr>
        <w:pStyle w:val="Textoindependiente"/>
        <w:ind w:left="720" w:right="720"/>
        <w:rPr>
          <w:rFonts w:ascii="Calibri" w:hAnsi="Calibri"/>
          <w:b w:val="0"/>
          <w:sz w:val="20"/>
          <w:lang w:val="en-US"/>
        </w:rPr>
      </w:pPr>
      <w:r w:rsidRPr="004204E5">
        <w:rPr>
          <w:rFonts w:ascii="Calibri" w:hAnsi="Calibri"/>
          <w:b w:val="0"/>
          <w:sz w:val="20"/>
          <w:lang w:val="en-US"/>
        </w:rPr>
        <w:t xml:space="preserve">On November 12, 2002, when my co-members of the Las Independencias Women’s Association (AMI) Mery Naranjo, Socorro Mosquera and Ana Teresa Yarce were arrested, </w:t>
      </w:r>
      <w:r w:rsidR="00AF646A" w:rsidRPr="004204E5">
        <w:rPr>
          <w:rFonts w:ascii="Calibri" w:hAnsi="Calibri"/>
          <w:b w:val="0"/>
          <w:sz w:val="20"/>
          <w:lang w:val="en-US"/>
        </w:rPr>
        <w:t>there was a rumor that I was al</w:t>
      </w:r>
      <w:r w:rsidRPr="004204E5">
        <w:rPr>
          <w:rFonts w:ascii="Calibri" w:hAnsi="Calibri"/>
          <w:b w:val="0"/>
          <w:sz w:val="20"/>
          <w:lang w:val="en-US"/>
        </w:rPr>
        <w:t>s</w:t>
      </w:r>
      <w:r w:rsidR="00AF646A" w:rsidRPr="004204E5">
        <w:rPr>
          <w:rFonts w:ascii="Calibri" w:hAnsi="Calibri"/>
          <w:b w:val="0"/>
          <w:sz w:val="20"/>
          <w:lang w:val="en-US"/>
        </w:rPr>
        <w:t>o</w:t>
      </w:r>
      <w:r w:rsidRPr="004204E5">
        <w:rPr>
          <w:rFonts w:ascii="Calibri" w:hAnsi="Calibri"/>
          <w:b w:val="0"/>
          <w:sz w:val="20"/>
          <w:lang w:val="en-US"/>
        </w:rPr>
        <w:t xml:space="preserve"> involved in </w:t>
      </w:r>
      <w:r w:rsidR="005038AE" w:rsidRPr="004204E5">
        <w:rPr>
          <w:rFonts w:ascii="Calibri" w:hAnsi="Calibri"/>
          <w:b w:val="0"/>
          <w:sz w:val="20"/>
          <w:lang w:val="en-US"/>
        </w:rPr>
        <w:t xml:space="preserve">the </w:t>
      </w:r>
      <w:r w:rsidRPr="004204E5">
        <w:rPr>
          <w:rFonts w:ascii="Calibri" w:hAnsi="Calibri"/>
          <w:b w:val="0"/>
          <w:sz w:val="20"/>
          <w:lang w:val="en-US"/>
        </w:rPr>
        <w:t xml:space="preserve">alleged </w:t>
      </w:r>
      <w:r w:rsidR="002A6B9C" w:rsidRPr="004204E5">
        <w:rPr>
          <w:rFonts w:ascii="Calibri" w:hAnsi="Calibri"/>
          <w:b w:val="0"/>
          <w:sz w:val="20"/>
          <w:lang w:val="en-US"/>
        </w:rPr>
        <w:t xml:space="preserve">acts for which they were detained, and that something would also happen to me, that I could also be detained or charged as they were.  </w:t>
      </w:r>
      <w:r w:rsidR="00011641" w:rsidRPr="004204E5">
        <w:rPr>
          <w:rFonts w:ascii="Calibri" w:hAnsi="Calibri"/>
          <w:b w:val="0"/>
          <w:sz w:val="20"/>
          <w:lang w:val="en-US"/>
        </w:rPr>
        <w:t>Consequently, because of the detention of my fellow association members, and because of the violence and persecution endured by the women leaders of Comuna 13 when the paramilitary forces came in, that same day I left the neig</w:t>
      </w:r>
      <w:r w:rsidR="00144619" w:rsidRPr="004204E5">
        <w:rPr>
          <w:rFonts w:ascii="Calibri" w:hAnsi="Calibri"/>
          <w:b w:val="0"/>
          <w:sz w:val="20"/>
          <w:lang w:val="en-US"/>
        </w:rPr>
        <w:t>hborhood with the help a friend</w:t>
      </w:r>
      <w:r w:rsidR="00B30C68" w:rsidRPr="004204E5">
        <w:rPr>
          <w:rFonts w:ascii="Calibri" w:hAnsi="Calibri"/>
          <w:b w:val="0"/>
          <w:sz w:val="20"/>
          <w:lang w:val="en-US"/>
        </w:rPr>
        <w:t>.</w:t>
      </w:r>
      <w:r w:rsidR="00B30C68" w:rsidRPr="004204E5">
        <w:rPr>
          <w:rStyle w:val="Refdenotaalpie"/>
          <w:rFonts w:ascii="Calibri" w:hAnsi="Calibri"/>
          <w:b w:val="0"/>
          <w:sz w:val="20"/>
          <w:lang w:val="en-US"/>
        </w:rPr>
        <w:footnoteReference w:id="47"/>
      </w:r>
    </w:p>
    <w:p w:rsidR="00B30C68" w:rsidRPr="004204E5" w:rsidRDefault="00B30C68" w:rsidP="001764A3">
      <w:pPr>
        <w:pStyle w:val="Textoindependiente"/>
        <w:rPr>
          <w:rFonts w:ascii="Calibri" w:hAnsi="Calibri"/>
          <w:b w:val="0"/>
          <w:sz w:val="22"/>
          <w:szCs w:val="22"/>
          <w:lang w:val="en-US"/>
        </w:rPr>
      </w:pPr>
    </w:p>
    <w:p w:rsidR="00064638" w:rsidRPr="004204E5" w:rsidRDefault="008409F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She immediately abandoned</w:t>
      </w:r>
      <w:r w:rsidR="00DD48C8" w:rsidRPr="004204E5">
        <w:rPr>
          <w:rFonts w:ascii="Calibri" w:hAnsi="Calibri"/>
          <w:b w:val="0"/>
          <w:sz w:val="22"/>
          <w:szCs w:val="22"/>
          <w:lang w:val="en-US"/>
        </w:rPr>
        <w:t xml:space="preserve"> the </w:t>
      </w:r>
      <w:r w:rsidR="00591619" w:rsidRPr="004204E5">
        <w:rPr>
          <w:rFonts w:ascii="Calibri" w:hAnsi="Calibri"/>
          <w:b w:val="0"/>
          <w:sz w:val="22"/>
          <w:szCs w:val="22"/>
          <w:lang w:val="en-US"/>
        </w:rPr>
        <w:t>neighborhood</w:t>
      </w:r>
      <w:r w:rsidR="00DD48C8" w:rsidRPr="004204E5">
        <w:rPr>
          <w:rFonts w:ascii="Calibri" w:hAnsi="Calibri"/>
          <w:b w:val="0"/>
          <w:sz w:val="22"/>
          <w:szCs w:val="22"/>
          <w:lang w:val="en-US"/>
        </w:rPr>
        <w:t>, together with her husband and three children.</w:t>
      </w:r>
      <w:r w:rsidR="00904F6D" w:rsidRPr="004204E5">
        <w:rPr>
          <w:rStyle w:val="Refdenotaalpie"/>
          <w:rFonts w:ascii="Calibri" w:hAnsi="Calibri"/>
          <w:b w:val="0"/>
          <w:sz w:val="22"/>
          <w:szCs w:val="22"/>
          <w:lang w:val="en-US"/>
        </w:rPr>
        <w:footnoteReference w:id="48"/>
      </w:r>
      <w:r w:rsidR="00DD48C8" w:rsidRPr="004204E5">
        <w:rPr>
          <w:rFonts w:ascii="Calibri" w:hAnsi="Calibri"/>
          <w:b w:val="0"/>
          <w:sz w:val="22"/>
          <w:szCs w:val="22"/>
          <w:lang w:val="en-US"/>
        </w:rPr>
        <w:t xml:space="preserve">  </w:t>
      </w:r>
      <w:r w:rsidR="00064638" w:rsidRPr="004204E5">
        <w:rPr>
          <w:rFonts w:ascii="Calibri" w:hAnsi="Calibri"/>
          <w:b w:val="0"/>
          <w:sz w:val="22"/>
          <w:szCs w:val="22"/>
          <w:lang w:val="en-US"/>
        </w:rPr>
        <w:t xml:space="preserve"> </w:t>
      </w:r>
      <w:r w:rsidR="00011641" w:rsidRPr="004204E5">
        <w:rPr>
          <w:rFonts w:ascii="Calibri" w:hAnsi="Calibri"/>
          <w:b w:val="0"/>
          <w:sz w:val="22"/>
          <w:szCs w:val="22"/>
          <w:lang w:val="en-US"/>
        </w:rPr>
        <w:t>When all of these events took place, her daughter Edid Yazmin was 22 years old, her son Oscar Dario was 21 years old</w:t>
      </w:r>
      <w:r w:rsidRPr="004204E5">
        <w:rPr>
          <w:rFonts w:ascii="Calibri" w:hAnsi="Calibri"/>
          <w:b w:val="0"/>
          <w:sz w:val="22"/>
          <w:szCs w:val="22"/>
          <w:lang w:val="en-US"/>
        </w:rPr>
        <w:t>,</w:t>
      </w:r>
      <w:r w:rsidR="00011641" w:rsidRPr="004204E5">
        <w:rPr>
          <w:rFonts w:ascii="Calibri" w:hAnsi="Calibri"/>
          <w:b w:val="0"/>
          <w:sz w:val="22"/>
          <w:szCs w:val="22"/>
          <w:lang w:val="en-US"/>
        </w:rPr>
        <w:t xml:space="preserve"> and her daughter Migdalia Andrea was 12 years old.</w:t>
      </w:r>
      <w:r w:rsidR="00064638" w:rsidRPr="004204E5">
        <w:rPr>
          <w:rStyle w:val="Refdenotaalpie"/>
          <w:rFonts w:ascii="Calibri" w:hAnsi="Calibri"/>
          <w:b w:val="0"/>
          <w:sz w:val="22"/>
          <w:szCs w:val="22"/>
          <w:lang w:val="en-US"/>
        </w:rPr>
        <w:footnoteReference w:id="49"/>
      </w:r>
      <w:r w:rsidR="00064638" w:rsidRPr="004204E5">
        <w:rPr>
          <w:rFonts w:ascii="Calibri" w:hAnsi="Calibri"/>
          <w:b w:val="0"/>
          <w:sz w:val="22"/>
          <w:szCs w:val="22"/>
          <w:lang w:val="en-US"/>
        </w:rPr>
        <w:t xml:space="preserve">   </w:t>
      </w:r>
    </w:p>
    <w:p w:rsidR="00064638" w:rsidRPr="004204E5" w:rsidRDefault="00064638" w:rsidP="001764A3">
      <w:pPr>
        <w:pStyle w:val="Textoindependiente"/>
        <w:rPr>
          <w:rFonts w:ascii="Calibri" w:hAnsi="Calibri"/>
          <w:b w:val="0"/>
          <w:sz w:val="22"/>
          <w:szCs w:val="22"/>
          <w:lang w:val="en-US"/>
        </w:rPr>
      </w:pPr>
    </w:p>
    <w:p w:rsidR="00904F6D" w:rsidRPr="004204E5" w:rsidRDefault="00DD48C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Her husband and their two sons returned to protect the house from a possible takeover by paramilitary.</w:t>
      </w:r>
      <w:r w:rsidR="00904F6D" w:rsidRPr="004204E5">
        <w:rPr>
          <w:rStyle w:val="Refdenotaalpie"/>
          <w:rFonts w:ascii="Calibri" w:hAnsi="Calibri"/>
          <w:b w:val="0"/>
          <w:sz w:val="22"/>
          <w:szCs w:val="22"/>
          <w:lang w:val="en-US"/>
        </w:rPr>
        <w:footnoteReference w:id="50"/>
      </w:r>
      <w:r w:rsidR="00904F6D" w:rsidRPr="004204E5">
        <w:rPr>
          <w:rFonts w:ascii="Calibri" w:hAnsi="Calibri"/>
          <w:b w:val="0"/>
          <w:sz w:val="22"/>
          <w:szCs w:val="22"/>
          <w:lang w:val="en-US"/>
        </w:rPr>
        <w:t xml:space="preserve">    </w:t>
      </w:r>
      <w:r w:rsidR="008409F4" w:rsidRPr="004204E5">
        <w:rPr>
          <w:rFonts w:ascii="Calibri" w:hAnsi="Calibri"/>
          <w:b w:val="0"/>
          <w:sz w:val="22"/>
          <w:szCs w:val="22"/>
          <w:lang w:val="en-US"/>
        </w:rPr>
        <w:t>Luz Dary Ospina denounced before the authorities that on March 3, 2003, a</w:t>
      </w:r>
      <w:r w:rsidRPr="004204E5">
        <w:rPr>
          <w:rFonts w:ascii="Calibri" w:hAnsi="Calibri"/>
          <w:b w:val="0"/>
          <w:sz w:val="22"/>
          <w:szCs w:val="22"/>
          <w:lang w:val="en-US"/>
        </w:rPr>
        <w:t>rmy soldiers, police, three hooded persons and five persons in civilian dress appeared at t</w:t>
      </w:r>
      <w:r w:rsidR="00F210C7" w:rsidRPr="004204E5">
        <w:rPr>
          <w:rFonts w:ascii="Calibri" w:hAnsi="Calibri"/>
          <w:b w:val="0"/>
          <w:sz w:val="22"/>
          <w:szCs w:val="22"/>
          <w:lang w:val="en-US"/>
        </w:rPr>
        <w:t>h</w:t>
      </w:r>
      <w:r w:rsidRPr="004204E5">
        <w:rPr>
          <w:rFonts w:ascii="Calibri" w:hAnsi="Calibri"/>
          <w:b w:val="0"/>
          <w:sz w:val="22"/>
          <w:szCs w:val="22"/>
          <w:lang w:val="en-US"/>
        </w:rPr>
        <w:t>e home of Luz Dary Ospina and proceeded to search it without a court order.</w:t>
      </w:r>
      <w:r w:rsidR="00904F6D" w:rsidRPr="004204E5">
        <w:rPr>
          <w:rStyle w:val="Refdenotaalpie"/>
          <w:rFonts w:ascii="Calibri" w:hAnsi="Calibri"/>
          <w:b w:val="0"/>
          <w:sz w:val="22"/>
          <w:szCs w:val="22"/>
          <w:lang w:val="en-US"/>
        </w:rPr>
        <w:footnoteReference w:id="51"/>
      </w:r>
      <w:r w:rsidR="00904F6D" w:rsidRPr="004204E5">
        <w:rPr>
          <w:rFonts w:ascii="Calibri" w:hAnsi="Calibri"/>
          <w:b w:val="0"/>
          <w:sz w:val="22"/>
          <w:szCs w:val="22"/>
          <w:lang w:val="en-US"/>
        </w:rPr>
        <w:t xml:space="preserve">  </w:t>
      </w:r>
      <w:r w:rsidR="00CA2A49" w:rsidRPr="004204E5">
        <w:rPr>
          <w:rFonts w:ascii="Calibri" w:hAnsi="Calibri"/>
          <w:b w:val="0"/>
          <w:sz w:val="22"/>
          <w:szCs w:val="22"/>
          <w:lang w:val="en-US"/>
        </w:rPr>
        <w:t>Although the civilians claimed to be from the Attorney General’s Office, they did not show identification.</w:t>
      </w:r>
      <w:r w:rsidR="00904F6D" w:rsidRPr="004204E5">
        <w:rPr>
          <w:rStyle w:val="Refdenotaalpie"/>
          <w:rFonts w:ascii="Calibri" w:hAnsi="Calibri"/>
          <w:b w:val="0"/>
          <w:sz w:val="22"/>
          <w:szCs w:val="22"/>
          <w:lang w:val="en-US"/>
        </w:rPr>
        <w:footnoteReference w:id="52"/>
      </w:r>
      <w:r w:rsidR="00CA2A49" w:rsidRPr="004204E5">
        <w:rPr>
          <w:rFonts w:ascii="Calibri" w:hAnsi="Calibri"/>
          <w:b w:val="0"/>
          <w:sz w:val="22"/>
          <w:szCs w:val="22"/>
          <w:lang w:val="en-US"/>
        </w:rPr>
        <w:t xml:space="preserve">  Once these men had searched the property and found nothing that was criminal in nature, they attacked and threatened Mr. Oscar Hoyos.</w:t>
      </w:r>
      <w:r w:rsidR="00904F6D" w:rsidRPr="004204E5">
        <w:rPr>
          <w:rStyle w:val="Refdenotaalpie"/>
          <w:rFonts w:ascii="Calibri" w:hAnsi="Calibri"/>
          <w:b w:val="0"/>
          <w:sz w:val="22"/>
          <w:szCs w:val="22"/>
          <w:lang w:val="en-US"/>
        </w:rPr>
        <w:footnoteReference w:id="53"/>
      </w:r>
      <w:r w:rsidR="00CA2A49" w:rsidRPr="004204E5">
        <w:rPr>
          <w:rFonts w:ascii="Calibri" w:hAnsi="Calibri"/>
          <w:b w:val="0"/>
          <w:sz w:val="22"/>
          <w:szCs w:val="22"/>
          <w:lang w:val="en-US"/>
        </w:rPr>
        <w:t xml:space="preserve"> They then forced him to dig a hole in the floor of the ho</w:t>
      </w:r>
      <w:r w:rsidR="00F210C7" w:rsidRPr="004204E5">
        <w:rPr>
          <w:rFonts w:ascii="Calibri" w:hAnsi="Calibri"/>
          <w:b w:val="0"/>
          <w:sz w:val="22"/>
          <w:szCs w:val="22"/>
          <w:lang w:val="en-US"/>
        </w:rPr>
        <w:t>me</w:t>
      </w:r>
      <w:r w:rsidR="00CA2A49" w:rsidRPr="004204E5">
        <w:rPr>
          <w:rFonts w:ascii="Calibri" w:hAnsi="Calibri"/>
          <w:b w:val="0"/>
          <w:sz w:val="22"/>
          <w:szCs w:val="22"/>
          <w:lang w:val="en-US"/>
        </w:rPr>
        <w:t>, claiming that the family had weapons buried there.</w:t>
      </w:r>
      <w:r w:rsidR="00904F6D" w:rsidRPr="004204E5">
        <w:rPr>
          <w:rStyle w:val="Refdenotaalpie"/>
          <w:rFonts w:ascii="Calibri" w:hAnsi="Calibri"/>
          <w:b w:val="0"/>
          <w:sz w:val="22"/>
          <w:szCs w:val="22"/>
          <w:lang w:val="en-US"/>
        </w:rPr>
        <w:footnoteReference w:id="54"/>
      </w:r>
      <w:r w:rsidR="00CA2A49" w:rsidRPr="004204E5">
        <w:rPr>
          <w:rFonts w:ascii="Calibri" w:hAnsi="Calibri"/>
          <w:b w:val="0"/>
          <w:sz w:val="22"/>
          <w:szCs w:val="22"/>
          <w:lang w:val="en-US"/>
        </w:rPr>
        <w:t xml:space="preserve">  They inquired about Mrs. Ospina, and her husband told them that she was at work.</w:t>
      </w:r>
      <w:r w:rsidR="00904F6D" w:rsidRPr="004204E5">
        <w:rPr>
          <w:rStyle w:val="Refdenotaalpie"/>
          <w:rFonts w:ascii="Calibri" w:hAnsi="Calibri"/>
          <w:b w:val="0"/>
          <w:sz w:val="22"/>
          <w:szCs w:val="22"/>
          <w:lang w:val="en-US"/>
        </w:rPr>
        <w:footnoteReference w:id="55"/>
      </w:r>
      <w:r w:rsidR="00CA2A49" w:rsidRPr="004204E5">
        <w:rPr>
          <w:rFonts w:ascii="Calibri" w:hAnsi="Calibri"/>
          <w:b w:val="0"/>
          <w:sz w:val="22"/>
          <w:szCs w:val="22"/>
          <w:lang w:val="en-US"/>
        </w:rPr>
        <w:t xml:space="preserve">  When they came up empty-handed, they left.</w:t>
      </w:r>
      <w:r w:rsidR="00904F6D" w:rsidRPr="004204E5">
        <w:rPr>
          <w:rStyle w:val="Refdenotaalpie"/>
          <w:rFonts w:ascii="Calibri" w:hAnsi="Calibri"/>
          <w:b w:val="0"/>
          <w:sz w:val="22"/>
          <w:szCs w:val="22"/>
          <w:lang w:val="en-US"/>
        </w:rPr>
        <w:footnoteReference w:id="56"/>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8409F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Luz Dary Ospina also later denounced before the authorities that on </w:t>
      </w:r>
      <w:r w:rsidR="00F210C7" w:rsidRPr="004204E5">
        <w:rPr>
          <w:rFonts w:ascii="Calibri" w:hAnsi="Calibri"/>
          <w:b w:val="0"/>
          <w:sz w:val="22"/>
          <w:szCs w:val="22"/>
          <w:lang w:val="en-US"/>
        </w:rPr>
        <w:t>March 6, 2003, a group of armed civilians returned and dug holes in the rear of the house.</w:t>
      </w:r>
      <w:r w:rsidR="00904F6D" w:rsidRPr="004204E5">
        <w:rPr>
          <w:rStyle w:val="Refdenotaalpie"/>
          <w:rFonts w:ascii="Calibri" w:hAnsi="Calibri"/>
          <w:b w:val="0"/>
          <w:sz w:val="22"/>
          <w:szCs w:val="22"/>
          <w:lang w:val="en-US"/>
        </w:rPr>
        <w:footnoteReference w:id="57"/>
      </w:r>
      <w:r w:rsidR="00F210C7" w:rsidRPr="004204E5">
        <w:rPr>
          <w:rFonts w:ascii="Calibri" w:hAnsi="Calibri"/>
          <w:b w:val="0"/>
          <w:sz w:val="22"/>
          <w:szCs w:val="22"/>
          <w:lang w:val="en-US"/>
        </w:rPr>
        <w:t xml:space="preserve">  When this happened, Mr. Hoyos and his sons decided to abandon the house and rent it out.  By agreement with the tenants, they left their belongings stored in a locked room in order to protect them.</w:t>
      </w:r>
      <w:r w:rsidR="00904F6D" w:rsidRPr="004204E5">
        <w:rPr>
          <w:rStyle w:val="Refdenotaalpie"/>
          <w:rFonts w:ascii="Calibri" w:hAnsi="Calibri"/>
          <w:b w:val="0"/>
          <w:sz w:val="22"/>
          <w:szCs w:val="22"/>
          <w:lang w:val="en-US"/>
        </w:rPr>
        <w:footnoteReference w:id="58"/>
      </w:r>
      <w:r w:rsidR="00F210C7" w:rsidRPr="004204E5">
        <w:rPr>
          <w:rFonts w:ascii="Calibri" w:hAnsi="Calibri"/>
          <w:b w:val="0"/>
          <w:sz w:val="22"/>
          <w:szCs w:val="22"/>
          <w:lang w:val="en-US"/>
        </w:rPr>
        <w:t xml:space="preserve">  On March 11, a group of men wearing armbands of the Special Counter-</w:t>
      </w:r>
      <w:r w:rsidR="0059154C" w:rsidRPr="004204E5">
        <w:rPr>
          <w:rFonts w:ascii="Calibri" w:hAnsi="Calibri"/>
          <w:b w:val="0"/>
          <w:sz w:val="22"/>
          <w:szCs w:val="22"/>
          <w:lang w:val="en-US"/>
        </w:rPr>
        <w:t>terrorism</w:t>
      </w:r>
      <w:r w:rsidR="00F210C7" w:rsidRPr="004204E5">
        <w:rPr>
          <w:rFonts w:ascii="Calibri" w:hAnsi="Calibri"/>
          <w:b w:val="0"/>
          <w:sz w:val="22"/>
          <w:szCs w:val="22"/>
          <w:lang w:val="en-US"/>
        </w:rPr>
        <w:t xml:space="preserve"> Command of the National Police, surrounded the house and began digging holes again, claiming to be looking for weapons.</w:t>
      </w:r>
      <w:r w:rsidR="00904F6D" w:rsidRPr="004204E5">
        <w:rPr>
          <w:rStyle w:val="Refdenotaalpie"/>
          <w:rFonts w:ascii="Calibri" w:hAnsi="Calibri"/>
          <w:b w:val="0"/>
          <w:sz w:val="22"/>
          <w:szCs w:val="22"/>
          <w:lang w:val="en-US"/>
        </w:rPr>
        <w:footnoteReference w:id="59"/>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6F654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8409F4" w:rsidRPr="004204E5">
        <w:rPr>
          <w:rFonts w:ascii="Calibri" w:hAnsi="Calibri"/>
          <w:b w:val="0"/>
          <w:sz w:val="22"/>
          <w:szCs w:val="22"/>
          <w:lang w:val="en-US"/>
        </w:rPr>
        <w:t xml:space="preserve">s. Luz </w:t>
      </w:r>
      <w:proofErr w:type="spellStart"/>
      <w:r w:rsidR="008409F4" w:rsidRPr="004204E5">
        <w:rPr>
          <w:rFonts w:ascii="Calibri" w:hAnsi="Calibri"/>
          <w:b w:val="0"/>
          <w:sz w:val="22"/>
          <w:szCs w:val="22"/>
          <w:lang w:val="en-US"/>
        </w:rPr>
        <w:t>Dary</w:t>
      </w:r>
      <w:proofErr w:type="spellEnd"/>
      <w:r w:rsidR="008409F4" w:rsidRPr="004204E5">
        <w:rPr>
          <w:rFonts w:ascii="Calibri" w:hAnsi="Calibri"/>
          <w:b w:val="0"/>
          <w:sz w:val="22"/>
          <w:szCs w:val="22"/>
          <w:lang w:val="en-US"/>
        </w:rPr>
        <w:t xml:space="preserve"> Ospina also denounced that o</w:t>
      </w:r>
      <w:r w:rsidR="00F210C7" w:rsidRPr="004204E5">
        <w:rPr>
          <w:rFonts w:ascii="Calibri" w:hAnsi="Calibri"/>
          <w:b w:val="0"/>
          <w:sz w:val="22"/>
          <w:szCs w:val="22"/>
          <w:lang w:val="en-US"/>
        </w:rPr>
        <w:t>n June 26, 2003, a group of armed men showed up at the house and threatened to break down the door if the tenant refused to let them in.</w:t>
      </w:r>
      <w:r w:rsidR="00904F6D" w:rsidRPr="004204E5">
        <w:rPr>
          <w:rStyle w:val="Refdenotaalpie"/>
          <w:rFonts w:ascii="Calibri" w:hAnsi="Calibri"/>
          <w:b w:val="0"/>
          <w:sz w:val="22"/>
          <w:szCs w:val="22"/>
          <w:lang w:val="en-US"/>
        </w:rPr>
        <w:footnoteReference w:id="60"/>
      </w:r>
      <w:r w:rsidR="00904F6D" w:rsidRPr="004204E5">
        <w:rPr>
          <w:rFonts w:ascii="Calibri" w:hAnsi="Calibri"/>
          <w:b w:val="0"/>
          <w:sz w:val="22"/>
          <w:szCs w:val="22"/>
          <w:lang w:val="en-US"/>
        </w:rPr>
        <w:t xml:space="preserve">  </w:t>
      </w:r>
      <w:r w:rsidR="002F19D2" w:rsidRPr="004204E5">
        <w:rPr>
          <w:rFonts w:ascii="Calibri" w:hAnsi="Calibri"/>
          <w:b w:val="0"/>
          <w:sz w:val="22"/>
          <w:szCs w:val="22"/>
          <w:lang w:val="en-US"/>
        </w:rPr>
        <w:t xml:space="preserve"> Once inside, they asked for M</w:t>
      </w:r>
      <w:r w:rsidR="00F210C7" w:rsidRPr="004204E5">
        <w:rPr>
          <w:rFonts w:ascii="Calibri" w:hAnsi="Calibri"/>
          <w:b w:val="0"/>
          <w:sz w:val="22"/>
          <w:szCs w:val="22"/>
          <w:lang w:val="en-US"/>
        </w:rPr>
        <w:t xml:space="preserve">s. </w:t>
      </w:r>
      <w:proofErr w:type="spellStart"/>
      <w:r w:rsidR="00F210C7" w:rsidRPr="004204E5">
        <w:rPr>
          <w:rFonts w:ascii="Calibri" w:hAnsi="Calibri"/>
          <w:b w:val="0"/>
          <w:sz w:val="22"/>
          <w:szCs w:val="22"/>
          <w:lang w:val="en-US"/>
        </w:rPr>
        <w:t>Ospina</w:t>
      </w:r>
      <w:proofErr w:type="spellEnd"/>
      <w:r w:rsidR="00F210C7" w:rsidRPr="004204E5">
        <w:rPr>
          <w:rFonts w:ascii="Calibri" w:hAnsi="Calibri"/>
          <w:b w:val="0"/>
          <w:sz w:val="22"/>
          <w:szCs w:val="22"/>
          <w:lang w:val="en-US"/>
        </w:rPr>
        <w:t xml:space="preserve"> and her family and proceeded to take away the furnishings.</w:t>
      </w:r>
      <w:r w:rsidR="00904F6D" w:rsidRPr="004204E5">
        <w:rPr>
          <w:rStyle w:val="Refdenotaalpie"/>
          <w:rFonts w:ascii="Calibri" w:hAnsi="Calibri"/>
          <w:b w:val="0"/>
          <w:sz w:val="22"/>
          <w:szCs w:val="22"/>
          <w:lang w:val="en-US"/>
        </w:rPr>
        <w:footnoteReference w:id="61"/>
      </w:r>
      <w:r w:rsidR="00F210C7" w:rsidRPr="004204E5">
        <w:rPr>
          <w:rFonts w:ascii="Calibri" w:hAnsi="Calibri"/>
          <w:b w:val="0"/>
          <w:sz w:val="22"/>
          <w:szCs w:val="22"/>
          <w:lang w:val="en-US"/>
        </w:rPr>
        <w:t xml:space="preserve">  They then looted all the belongings that were stored in the locked room.</w:t>
      </w:r>
      <w:r w:rsidR="00904F6D" w:rsidRPr="004204E5">
        <w:rPr>
          <w:rStyle w:val="Refdenotaalpie"/>
          <w:rFonts w:ascii="Calibri" w:hAnsi="Calibri"/>
          <w:b w:val="0"/>
          <w:sz w:val="22"/>
          <w:szCs w:val="22"/>
          <w:lang w:val="en-US"/>
        </w:rPr>
        <w:footnoteReference w:id="62"/>
      </w:r>
      <w:r w:rsidR="00904F6D" w:rsidRPr="004204E5">
        <w:rPr>
          <w:rFonts w:ascii="Calibri" w:hAnsi="Calibri"/>
          <w:b w:val="0"/>
          <w:sz w:val="22"/>
          <w:szCs w:val="22"/>
          <w:lang w:val="en-US"/>
        </w:rPr>
        <w:t xml:space="preserve">   </w:t>
      </w:r>
      <w:r w:rsidR="00B3031B" w:rsidRPr="004204E5">
        <w:rPr>
          <w:rFonts w:ascii="Calibri" w:hAnsi="Calibri"/>
          <w:b w:val="0"/>
          <w:sz w:val="22"/>
          <w:szCs w:val="22"/>
          <w:lang w:val="en-US"/>
        </w:rPr>
        <w:t>At 6:00 p.m. the following day, June 27, 2003, they returned again and completed the looting at midnight.</w:t>
      </w:r>
      <w:r w:rsidR="00904F6D" w:rsidRPr="004204E5">
        <w:rPr>
          <w:rStyle w:val="Refdenotaalpie"/>
          <w:rFonts w:ascii="Calibri" w:hAnsi="Calibri"/>
          <w:b w:val="0"/>
          <w:sz w:val="22"/>
          <w:szCs w:val="22"/>
          <w:lang w:val="en-US"/>
        </w:rPr>
        <w:footnoteReference w:id="63"/>
      </w:r>
      <w:r w:rsidR="00B3031B" w:rsidRPr="004204E5">
        <w:rPr>
          <w:rFonts w:ascii="Calibri" w:hAnsi="Calibri"/>
          <w:b w:val="0"/>
          <w:sz w:val="22"/>
          <w:szCs w:val="22"/>
          <w:lang w:val="en-US"/>
        </w:rPr>
        <w:t xml:space="preserve">  They took away the rest of the furnishings and utensils.</w:t>
      </w:r>
      <w:r w:rsidR="00904F6D" w:rsidRPr="004204E5">
        <w:rPr>
          <w:rStyle w:val="Refdenotaalpie"/>
          <w:rFonts w:ascii="Calibri" w:hAnsi="Calibri"/>
          <w:b w:val="0"/>
          <w:sz w:val="22"/>
          <w:szCs w:val="22"/>
          <w:lang w:val="en-US"/>
        </w:rPr>
        <w:footnoteReference w:id="64"/>
      </w:r>
      <w:r w:rsidR="00B3031B" w:rsidRPr="004204E5">
        <w:rPr>
          <w:rFonts w:ascii="Calibri" w:hAnsi="Calibri"/>
          <w:b w:val="0"/>
          <w:sz w:val="22"/>
          <w:szCs w:val="22"/>
          <w:lang w:val="en-US"/>
        </w:rPr>
        <w:t xml:space="preserve">  When they lef</w:t>
      </w:r>
      <w:r w:rsidR="000A68A2" w:rsidRPr="004204E5">
        <w:rPr>
          <w:rFonts w:ascii="Calibri" w:hAnsi="Calibri"/>
          <w:b w:val="0"/>
          <w:sz w:val="22"/>
          <w:szCs w:val="22"/>
          <w:lang w:val="en-US"/>
        </w:rPr>
        <w:t>t</w:t>
      </w:r>
      <w:r w:rsidR="00B3031B" w:rsidRPr="004204E5">
        <w:rPr>
          <w:rFonts w:ascii="Calibri" w:hAnsi="Calibri"/>
          <w:b w:val="0"/>
          <w:sz w:val="22"/>
          <w:szCs w:val="22"/>
          <w:lang w:val="en-US"/>
        </w:rPr>
        <w:t xml:space="preserve">, they threatened the tenant by telling her: “If you file a complaint with the Attorney’s Office or elsewhere, we’ll cut off your head. And tell </w:t>
      </w:r>
      <w:r w:rsidR="00904F6D" w:rsidRPr="004204E5">
        <w:rPr>
          <w:rFonts w:ascii="Calibri" w:hAnsi="Calibri"/>
          <w:b w:val="0"/>
          <w:sz w:val="22"/>
          <w:szCs w:val="22"/>
          <w:lang w:val="en-US"/>
        </w:rPr>
        <w:t xml:space="preserve">doña Luz Dary </w:t>
      </w:r>
      <w:r w:rsidR="00B3031B" w:rsidRPr="004204E5">
        <w:rPr>
          <w:rFonts w:ascii="Calibri" w:hAnsi="Calibri"/>
          <w:b w:val="0"/>
          <w:sz w:val="22"/>
          <w:szCs w:val="22"/>
          <w:lang w:val="en-US"/>
        </w:rPr>
        <w:lastRenderedPageBreak/>
        <w:t xml:space="preserve">and </w:t>
      </w:r>
      <w:proofErr w:type="gramStart"/>
      <w:r w:rsidR="00B3031B" w:rsidRPr="004204E5">
        <w:rPr>
          <w:rFonts w:ascii="Calibri" w:hAnsi="Calibri"/>
          <w:b w:val="0"/>
          <w:sz w:val="22"/>
          <w:szCs w:val="22"/>
          <w:lang w:val="en-US"/>
        </w:rPr>
        <w:t>don</w:t>
      </w:r>
      <w:proofErr w:type="gramEnd"/>
      <w:r w:rsidR="00904F6D" w:rsidRPr="004204E5">
        <w:rPr>
          <w:rFonts w:ascii="Calibri" w:hAnsi="Calibri"/>
          <w:b w:val="0"/>
          <w:sz w:val="22"/>
          <w:szCs w:val="22"/>
          <w:lang w:val="en-US"/>
        </w:rPr>
        <w:t xml:space="preserve"> Oscar</w:t>
      </w:r>
      <w:r w:rsidR="00B3031B" w:rsidRPr="004204E5">
        <w:rPr>
          <w:rFonts w:ascii="Calibri" w:hAnsi="Calibri"/>
          <w:b w:val="0"/>
          <w:sz w:val="22"/>
          <w:szCs w:val="22"/>
          <w:lang w:val="en-US"/>
        </w:rPr>
        <w:t xml:space="preserve"> that we need to speak with them and we need them to vacate this house.”</w:t>
      </w:r>
      <w:r w:rsidR="00904F6D" w:rsidRPr="004204E5">
        <w:rPr>
          <w:rStyle w:val="Refdenotaalpie"/>
          <w:rFonts w:ascii="Calibri" w:hAnsi="Calibri"/>
          <w:b w:val="0"/>
          <w:sz w:val="22"/>
          <w:szCs w:val="22"/>
          <w:lang w:val="en-US"/>
        </w:rPr>
        <w:footnoteReference w:id="65"/>
      </w:r>
      <w:r w:rsidR="008409F4" w:rsidRPr="004204E5">
        <w:rPr>
          <w:rFonts w:ascii="Calibri" w:hAnsi="Calibri"/>
          <w:b w:val="0"/>
          <w:sz w:val="22"/>
          <w:szCs w:val="22"/>
          <w:lang w:val="en-US"/>
        </w:rPr>
        <w:t xml:space="preserve">  It was also denounced by Mrs. Luz Dary Ospina that </w:t>
      </w:r>
      <w:r w:rsidR="00B3031B" w:rsidRPr="004204E5">
        <w:rPr>
          <w:rFonts w:ascii="Calibri" w:hAnsi="Calibri"/>
          <w:b w:val="0"/>
          <w:sz w:val="22"/>
          <w:szCs w:val="22"/>
          <w:lang w:val="en-US"/>
        </w:rPr>
        <w:t>the tenant moved out, and on July 8, 2003, the paramilitary took over the house</w:t>
      </w:r>
      <w:r w:rsidR="000A68A2"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66"/>
      </w:r>
      <w:r w:rsidR="00B3031B" w:rsidRPr="004204E5">
        <w:rPr>
          <w:rFonts w:ascii="Calibri" w:hAnsi="Calibri"/>
          <w:b w:val="0"/>
          <w:sz w:val="22"/>
          <w:szCs w:val="22"/>
          <w:lang w:val="en-US"/>
        </w:rPr>
        <w:t xml:space="preserve"> </w:t>
      </w:r>
      <w:r w:rsidR="000A68A2" w:rsidRPr="004204E5">
        <w:rPr>
          <w:rFonts w:ascii="Calibri" w:hAnsi="Calibri"/>
          <w:b w:val="0"/>
          <w:sz w:val="22"/>
          <w:szCs w:val="22"/>
          <w:lang w:val="en-US"/>
        </w:rPr>
        <w:t>which was</w:t>
      </w:r>
      <w:r w:rsidR="00B3031B" w:rsidRPr="004204E5">
        <w:rPr>
          <w:rFonts w:ascii="Calibri" w:hAnsi="Calibri"/>
          <w:b w:val="0"/>
          <w:sz w:val="22"/>
          <w:szCs w:val="22"/>
          <w:lang w:val="en-US"/>
        </w:rPr>
        <w:t xml:space="preserve"> torn down.</w:t>
      </w:r>
      <w:r w:rsidR="00904F6D" w:rsidRPr="004204E5">
        <w:rPr>
          <w:rStyle w:val="Refdenotaalpie"/>
          <w:rFonts w:ascii="Calibri" w:hAnsi="Calibri"/>
          <w:b w:val="0"/>
          <w:sz w:val="22"/>
          <w:szCs w:val="22"/>
          <w:lang w:val="en-US"/>
        </w:rPr>
        <w:footnoteReference w:id="67"/>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B3031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Given these events, in August 2003 Luz</w:t>
      </w:r>
      <w:r w:rsidR="00904F6D" w:rsidRPr="004204E5">
        <w:rPr>
          <w:rFonts w:ascii="Calibri" w:hAnsi="Calibri"/>
          <w:b w:val="0"/>
          <w:sz w:val="22"/>
          <w:szCs w:val="22"/>
          <w:lang w:val="en-US"/>
        </w:rPr>
        <w:t xml:space="preserve"> Dary Ospina </w:t>
      </w:r>
      <w:r w:rsidRPr="004204E5">
        <w:rPr>
          <w:rFonts w:ascii="Calibri" w:hAnsi="Calibri"/>
          <w:b w:val="0"/>
          <w:sz w:val="22"/>
          <w:szCs w:val="22"/>
          <w:lang w:val="en-US"/>
        </w:rPr>
        <w:t>and her family moved to Bogotá.</w:t>
      </w:r>
      <w:r w:rsidR="00904F6D" w:rsidRPr="004204E5">
        <w:rPr>
          <w:rStyle w:val="Refdenotaalpie"/>
          <w:rFonts w:ascii="Calibri" w:hAnsi="Calibri"/>
          <w:b w:val="0"/>
          <w:sz w:val="22"/>
          <w:szCs w:val="22"/>
          <w:lang w:val="en-US"/>
        </w:rPr>
        <w:footnoteReference w:id="68"/>
      </w:r>
      <w:r w:rsidRPr="004204E5">
        <w:rPr>
          <w:rFonts w:ascii="Calibri" w:hAnsi="Calibri"/>
          <w:b w:val="0"/>
          <w:sz w:val="22"/>
          <w:szCs w:val="22"/>
          <w:lang w:val="en-US"/>
        </w:rPr>
        <w:t xml:space="preserve">  Later, she and her husband Oscar Tul</w:t>
      </w:r>
      <w:r w:rsidR="000A68A2" w:rsidRPr="004204E5">
        <w:rPr>
          <w:rFonts w:ascii="Calibri" w:hAnsi="Calibri"/>
          <w:b w:val="0"/>
          <w:sz w:val="22"/>
          <w:szCs w:val="22"/>
          <w:lang w:val="en-US"/>
        </w:rPr>
        <w:t>i</w:t>
      </w:r>
      <w:r w:rsidRPr="004204E5">
        <w:rPr>
          <w:rFonts w:ascii="Calibri" w:hAnsi="Calibri"/>
          <w:b w:val="0"/>
          <w:sz w:val="22"/>
          <w:szCs w:val="22"/>
          <w:lang w:val="en-US"/>
        </w:rPr>
        <w:t>o Hoyos Oquendo and their daughter Migdalia Andrea Ho</w:t>
      </w:r>
      <w:r w:rsidR="000A68A2" w:rsidRPr="004204E5">
        <w:rPr>
          <w:rFonts w:ascii="Calibri" w:hAnsi="Calibri"/>
          <w:b w:val="0"/>
          <w:sz w:val="22"/>
          <w:szCs w:val="22"/>
          <w:lang w:val="en-US"/>
        </w:rPr>
        <w:t>y</w:t>
      </w:r>
      <w:r w:rsidRPr="004204E5">
        <w:rPr>
          <w:rFonts w:ascii="Calibri" w:hAnsi="Calibri"/>
          <w:b w:val="0"/>
          <w:sz w:val="22"/>
          <w:szCs w:val="22"/>
          <w:lang w:val="en-US"/>
        </w:rPr>
        <w:t>os Ospina became beneficiar</w:t>
      </w:r>
      <w:r w:rsidR="00F22BED" w:rsidRPr="004204E5">
        <w:rPr>
          <w:rFonts w:ascii="Calibri" w:hAnsi="Calibri"/>
          <w:b w:val="0"/>
          <w:sz w:val="22"/>
          <w:szCs w:val="22"/>
          <w:lang w:val="en-US"/>
        </w:rPr>
        <w:t>i</w:t>
      </w:r>
      <w:r w:rsidRPr="004204E5">
        <w:rPr>
          <w:rFonts w:ascii="Calibri" w:hAnsi="Calibri"/>
          <w:b w:val="0"/>
          <w:sz w:val="22"/>
          <w:szCs w:val="22"/>
          <w:lang w:val="en-US"/>
        </w:rPr>
        <w:t xml:space="preserve">es of the Colombian Citizens’ Temporary </w:t>
      </w:r>
      <w:r w:rsidR="00995866" w:rsidRPr="004204E5">
        <w:rPr>
          <w:rFonts w:ascii="Calibri" w:hAnsi="Calibri"/>
          <w:b w:val="0"/>
          <w:sz w:val="22"/>
          <w:szCs w:val="22"/>
          <w:lang w:val="en-US"/>
        </w:rPr>
        <w:t xml:space="preserve">Exit Program, and lived in </w:t>
      </w:r>
      <w:smartTag w:uri="urn:schemas-microsoft-com:office:smarttags" w:element="place">
        <w:smartTag w:uri="urn:schemas-microsoft-com:office:smarttags" w:element="City">
          <w:r w:rsidR="00995866" w:rsidRPr="004204E5">
            <w:rPr>
              <w:rFonts w:ascii="Calibri" w:hAnsi="Calibri"/>
              <w:b w:val="0"/>
              <w:sz w:val="22"/>
              <w:szCs w:val="22"/>
              <w:lang w:val="en-US"/>
            </w:rPr>
            <w:t>Montevideo</w:t>
          </w:r>
        </w:smartTag>
        <w:r w:rsidR="00995866" w:rsidRPr="004204E5">
          <w:rPr>
            <w:rFonts w:ascii="Calibri" w:hAnsi="Calibri"/>
            <w:b w:val="0"/>
            <w:sz w:val="22"/>
            <w:szCs w:val="22"/>
            <w:lang w:val="en-US"/>
          </w:rPr>
          <w:t xml:space="preserve">, </w:t>
        </w:r>
        <w:smartTag w:uri="urn:schemas-microsoft-com:office:smarttags" w:element="country-region">
          <w:r w:rsidR="00995866" w:rsidRPr="004204E5">
            <w:rPr>
              <w:rFonts w:ascii="Calibri" w:hAnsi="Calibri"/>
              <w:b w:val="0"/>
              <w:sz w:val="22"/>
              <w:szCs w:val="22"/>
              <w:lang w:val="en-US"/>
            </w:rPr>
            <w:t>Uruguay</w:t>
          </w:r>
        </w:smartTag>
      </w:smartTag>
      <w:r w:rsidR="00995866" w:rsidRPr="004204E5">
        <w:rPr>
          <w:rFonts w:ascii="Calibri" w:hAnsi="Calibri"/>
          <w:b w:val="0"/>
          <w:sz w:val="22"/>
          <w:szCs w:val="22"/>
          <w:lang w:val="en-US"/>
        </w:rPr>
        <w:t>, from August 20, 2004 to July 26, 2005.</w:t>
      </w:r>
      <w:r w:rsidR="00904F6D" w:rsidRPr="004204E5">
        <w:rPr>
          <w:rStyle w:val="Refdenotaalpie"/>
          <w:rFonts w:ascii="Calibri" w:hAnsi="Calibri"/>
          <w:b w:val="0"/>
          <w:sz w:val="22"/>
          <w:szCs w:val="22"/>
          <w:lang w:val="en-US"/>
        </w:rPr>
        <w:footnoteReference w:id="69"/>
      </w:r>
      <w:r w:rsidR="00995866" w:rsidRPr="004204E5">
        <w:rPr>
          <w:rFonts w:ascii="Calibri" w:hAnsi="Calibri"/>
          <w:b w:val="0"/>
          <w:sz w:val="22"/>
          <w:szCs w:val="22"/>
          <w:lang w:val="en-US"/>
        </w:rPr>
        <w:t xml:space="preserve">  They returned to </w:t>
      </w:r>
      <w:smartTag w:uri="urn:schemas-microsoft-com:office:smarttags" w:element="country-region">
        <w:smartTag w:uri="urn:schemas-microsoft-com:office:smarttags" w:element="place">
          <w:r w:rsidR="00995866" w:rsidRPr="004204E5">
            <w:rPr>
              <w:rFonts w:ascii="Calibri" w:hAnsi="Calibri"/>
              <w:b w:val="0"/>
              <w:sz w:val="22"/>
              <w:szCs w:val="22"/>
              <w:lang w:val="en-US"/>
            </w:rPr>
            <w:t>Colombia</w:t>
          </w:r>
        </w:smartTag>
      </w:smartTag>
      <w:r w:rsidR="00995866" w:rsidRPr="004204E5">
        <w:rPr>
          <w:rFonts w:ascii="Calibri" w:hAnsi="Calibri"/>
          <w:b w:val="0"/>
          <w:sz w:val="22"/>
          <w:szCs w:val="22"/>
          <w:lang w:val="en-US"/>
        </w:rPr>
        <w:t xml:space="preserve"> on July 28, 2005</w:t>
      </w:r>
      <w:r w:rsidR="00904F6D" w:rsidRPr="004204E5">
        <w:rPr>
          <w:rStyle w:val="Refdenotaalpie"/>
          <w:rFonts w:ascii="Calibri" w:hAnsi="Calibri"/>
          <w:b w:val="0"/>
          <w:sz w:val="22"/>
          <w:szCs w:val="22"/>
          <w:lang w:val="en-US"/>
        </w:rPr>
        <w:footnoteReference w:id="70"/>
      </w:r>
      <w:r w:rsidR="00995866" w:rsidRPr="004204E5">
        <w:rPr>
          <w:rFonts w:ascii="Calibri" w:hAnsi="Calibri"/>
          <w:b w:val="0"/>
          <w:sz w:val="22"/>
          <w:szCs w:val="22"/>
          <w:lang w:val="en-US"/>
        </w:rPr>
        <w:t xml:space="preserve"> </w:t>
      </w:r>
      <w:r w:rsidR="000A68A2" w:rsidRPr="004204E5">
        <w:rPr>
          <w:rFonts w:ascii="Calibri" w:hAnsi="Calibri"/>
          <w:b w:val="0"/>
          <w:sz w:val="22"/>
          <w:szCs w:val="22"/>
          <w:lang w:val="en-US"/>
        </w:rPr>
        <w:t xml:space="preserve"> and</w:t>
      </w:r>
      <w:r w:rsidR="00995866" w:rsidRPr="004204E5">
        <w:rPr>
          <w:rFonts w:ascii="Calibri" w:hAnsi="Calibri"/>
          <w:b w:val="0"/>
          <w:sz w:val="22"/>
          <w:szCs w:val="22"/>
          <w:lang w:val="en-US"/>
        </w:rPr>
        <w:t xml:space="preserve"> currently live in a </w:t>
      </w:r>
      <w:r w:rsidR="00591619" w:rsidRPr="004204E5">
        <w:rPr>
          <w:rFonts w:ascii="Calibri" w:hAnsi="Calibri"/>
          <w:b w:val="0"/>
          <w:sz w:val="22"/>
          <w:szCs w:val="22"/>
          <w:lang w:val="en-US"/>
        </w:rPr>
        <w:t>neighborhood</w:t>
      </w:r>
      <w:r w:rsidR="00995866" w:rsidRPr="004204E5">
        <w:rPr>
          <w:rFonts w:ascii="Calibri" w:hAnsi="Calibri"/>
          <w:b w:val="0"/>
          <w:sz w:val="22"/>
          <w:szCs w:val="22"/>
          <w:lang w:val="en-US"/>
        </w:rPr>
        <w:t xml:space="preserve"> outside </w:t>
      </w:r>
      <w:r w:rsidR="00B80039" w:rsidRPr="004204E5">
        <w:rPr>
          <w:rFonts w:ascii="Calibri" w:hAnsi="Calibri"/>
          <w:b w:val="0"/>
          <w:i/>
          <w:sz w:val="22"/>
          <w:szCs w:val="22"/>
          <w:lang w:val="en-US"/>
        </w:rPr>
        <w:t>Comuna 13</w:t>
      </w:r>
      <w:r w:rsidR="00995866"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71"/>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3E56D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October 2003, M</w:t>
      </w:r>
      <w:r w:rsidR="00995866" w:rsidRPr="004204E5">
        <w:rPr>
          <w:rFonts w:ascii="Calibri" w:hAnsi="Calibri"/>
          <w:b w:val="0"/>
          <w:sz w:val="22"/>
          <w:szCs w:val="22"/>
          <w:lang w:val="en-US"/>
        </w:rPr>
        <w:t xml:space="preserve">s. </w:t>
      </w:r>
      <w:r w:rsidR="00904F6D" w:rsidRPr="004204E5">
        <w:rPr>
          <w:rFonts w:ascii="Calibri" w:hAnsi="Calibri"/>
          <w:b w:val="0"/>
          <w:sz w:val="22"/>
          <w:szCs w:val="22"/>
          <w:lang w:val="en-US"/>
        </w:rPr>
        <w:t xml:space="preserve">Luz </w:t>
      </w:r>
      <w:proofErr w:type="spellStart"/>
      <w:r w:rsidR="00904F6D" w:rsidRPr="004204E5">
        <w:rPr>
          <w:rFonts w:ascii="Calibri" w:hAnsi="Calibri"/>
          <w:b w:val="0"/>
          <w:sz w:val="22"/>
          <w:szCs w:val="22"/>
          <w:lang w:val="en-US"/>
        </w:rPr>
        <w:t>Dary</w:t>
      </w:r>
      <w:proofErr w:type="spellEnd"/>
      <w:r w:rsidR="00904F6D" w:rsidRPr="004204E5">
        <w:rPr>
          <w:rFonts w:ascii="Calibri" w:hAnsi="Calibri"/>
          <w:b w:val="0"/>
          <w:sz w:val="22"/>
          <w:szCs w:val="22"/>
          <w:lang w:val="en-US"/>
        </w:rPr>
        <w:t xml:space="preserve"> Ospina </w:t>
      </w:r>
      <w:r w:rsidR="00995866" w:rsidRPr="004204E5">
        <w:rPr>
          <w:rFonts w:ascii="Calibri" w:hAnsi="Calibri"/>
          <w:b w:val="0"/>
          <w:sz w:val="22"/>
          <w:szCs w:val="22"/>
          <w:lang w:val="en-US"/>
        </w:rPr>
        <w:t>applied to the Social Solidarity Network to be listed in the Single Regi</w:t>
      </w:r>
      <w:r w:rsidR="008409F4" w:rsidRPr="004204E5">
        <w:rPr>
          <w:rFonts w:ascii="Calibri" w:hAnsi="Calibri"/>
          <w:b w:val="0"/>
          <w:sz w:val="22"/>
          <w:szCs w:val="22"/>
          <w:lang w:val="en-US"/>
        </w:rPr>
        <w:t>stry</w:t>
      </w:r>
      <w:r w:rsidR="00995866" w:rsidRPr="004204E5">
        <w:rPr>
          <w:rFonts w:ascii="Calibri" w:hAnsi="Calibri"/>
          <w:b w:val="0"/>
          <w:sz w:val="22"/>
          <w:szCs w:val="22"/>
          <w:lang w:val="en-US"/>
        </w:rPr>
        <w:t xml:space="preserve"> of</w:t>
      </w:r>
      <w:r w:rsidR="008409F4" w:rsidRPr="004204E5">
        <w:rPr>
          <w:rFonts w:ascii="Calibri" w:hAnsi="Calibri"/>
          <w:b w:val="0"/>
          <w:sz w:val="22"/>
          <w:szCs w:val="22"/>
          <w:lang w:val="en-US"/>
        </w:rPr>
        <w:t xml:space="preserve"> the Displaced Population</w:t>
      </w:r>
      <w:r w:rsidR="00995866" w:rsidRPr="004204E5">
        <w:rPr>
          <w:rFonts w:ascii="Calibri" w:hAnsi="Calibri"/>
          <w:b w:val="0"/>
          <w:sz w:val="22"/>
          <w:szCs w:val="22"/>
          <w:lang w:val="en-US"/>
        </w:rPr>
        <w:t>.  Her application was denied on December 2, 2003.</w:t>
      </w:r>
      <w:r w:rsidR="00904F6D" w:rsidRPr="004204E5">
        <w:rPr>
          <w:rStyle w:val="Refdenotaalpie"/>
          <w:rFonts w:ascii="Calibri" w:hAnsi="Calibri"/>
          <w:b w:val="0"/>
          <w:sz w:val="22"/>
          <w:szCs w:val="22"/>
          <w:lang w:val="en-US"/>
        </w:rPr>
        <w:footnoteReference w:id="72"/>
      </w:r>
      <w:r w:rsidR="00904F6D" w:rsidRPr="004204E5">
        <w:rPr>
          <w:rFonts w:ascii="Calibri" w:hAnsi="Calibri"/>
          <w:b w:val="0"/>
          <w:sz w:val="22"/>
          <w:szCs w:val="22"/>
          <w:lang w:val="en-US"/>
        </w:rPr>
        <w:t xml:space="preserve">  </w:t>
      </w:r>
      <w:r w:rsidR="00995866" w:rsidRPr="004204E5">
        <w:rPr>
          <w:rFonts w:ascii="Calibri" w:hAnsi="Calibri"/>
          <w:b w:val="0"/>
          <w:sz w:val="22"/>
          <w:szCs w:val="22"/>
          <w:lang w:val="en-US"/>
        </w:rPr>
        <w:t>This decision was subsequently overturned by an order fo</w:t>
      </w:r>
      <w:r w:rsidR="008409F4" w:rsidRPr="004204E5">
        <w:rPr>
          <w:rFonts w:ascii="Calibri" w:hAnsi="Calibri"/>
          <w:b w:val="0"/>
          <w:sz w:val="22"/>
          <w:szCs w:val="22"/>
          <w:lang w:val="en-US"/>
        </w:rPr>
        <w:t>r listing in the Single Registry</w:t>
      </w:r>
      <w:r w:rsidR="00995866" w:rsidRPr="004204E5">
        <w:rPr>
          <w:rFonts w:ascii="Calibri" w:hAnsi="Calibri"/>
          <w:b w:val="0"/>
          <w:sz w:val="22"/>
          <w:szCs w:val="22"/>
          <w:lang w:val="en-US"/>
        </w:rPr>
        <w:t xml:space="preserve"> of Displaced Persons, dated February 13, </w:t>
      </w:r>
      <w:r w:rsidR="00904F6D" w:rsidRPr="004204E5">
        <w:rPr>
          <w:rFonts w:ascii="Calibri" w:hAnsi="Calibri"/>
          <w:b w:val="0"/>
          <w:sz w:val="22"/>
          <w:szCs w:val="22"/>
          <w:lang w:val="en-US"/>
        </w:rPr>
        <w:t>2004</w:t>
      </w:r>
      <w:r w:rsidR="00995866"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73"/>
      </w:r>
    </w:p>
    <w:p w:rsidR="00904F6D" w:rsidRPr="004204E5" w:rsidRDefault="00904F6D" w:rsidP="001764A3">
      <w:pPr>
        <w:pStyle w:val="Textoindependiente"/>
        <w:rPr>
          <w:rFonts w:ascii="Calibri" w:hAnsi="Calibri"/>
          <w:b w:val="0"/>
          <w:sz w:val="22"/>
          <w:szCs w:val="22"/>
          <w:lang w:val="en-US"/>
        </w:rPr>
      </w:pPr>
    </w:p>
    <w:p w:rsidR="00904F6D" w:rsidRPr="004204E5" w:rsidRDefault="0099586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September 27, 2006, a representative from the </w:t>
      </w:r>
      <w:r w:rsidR="00B80039" w:rsidRPr="004204E5">
        <w:rPr>
          <w:rFonts w:ascii="Calibri" w:hAnsi="Calibri"/>
          <w:b w:val="0"/>
          <w:i/>
          <w:sz w:val="22"/>
          <w:szCs w:val="22"/>
          <w:lang w:val="en-US"/>
        </w:rPr>
        <w:t>Comuna 13</w:t>
      </w:r>
      <w:r w:rsidR="00E90037" w:rsidRPr="004204E5">
        <w:rPr>
          <w:rFonts w:ascii="Calibri" w:hAnsi="Calibri"/>
          <w:b w:val="0"/>
          <w:sz w:val="22"/>
          <w:szCs w:val="22"/>
          <w:lang w:val="en-US"/>
        </w:rPr>
        <w:t xml:space="preserve"> </w:t>
      </w:r>
      <w:r w:rsidRPr="004204E5">
        <w:rPr>
          <w:rFonts w:ascii="Calibri" w:hAnsi="Calibri"/>
          <w:b w:val="0"/>
          <w:sz w:val="22"/>
          <w:szCs w:val="22"/>
          <w:lang w:val="en-US"/>
        </w:rPr>
        <w:t xml:space="preserve">Local Governance Committee </w:t>
      </w:r>
      <w:r w:rsidR="00E90037" w:rsidRPr="004204E5">
        <w:rPr>
          <w:rFonts w:ascii="Calibri" w:hAnsi="Calibri"/>
          <w:b w:val="0"/>
          <w:sz w:val="22"/>
          <w:szCs w:val="22"/>
          <w:lang w:val="en-US"/>
        </w:rPr>
        <w:t xml:space="preserve">came to the home of Mrs. Luz Dary Ospina to “confirm the condition of the property as </w:t>
      </w:r>
      <w:r w:rsidR="00E90037" w:rsidRPr="004204E5">
        <w:rPr>
          <w:rFonts w:ascii="Calibri" w:hAnsi="Calibri"/>
          <w:b w:val="0"/>
          <w:sz w:val="22"/>
          <w:szCs w:val="22"/>
          <w:lang w:val="en-US"/>
        </w:rPr>
        <w:lastRenderedPageBreak/>
        <w:t>described by the owners” on September 6, 2006.</w:t>
      </w:r>
      <w:r w:rsidR="00904F6D" w:rsidRPr="004204E5">
        <w:rPr>
          <w:rStyle w:val="Refdenotaalpie"/>
          <w:rFonts w:ascii="Calibri" w:hAnsi="Calibri"/>
          <w:b w:val="0"/>
          <w:sz w:val="22"/>
          <w:szCs w:val="22"/>
          <w:lang w:val="en-US"/>
        </w:rPr>
        <w:footnoteReference w:id="74"/>
      </w:r>
      <w:r w:rsidR="00E90037" w:rsidRPr="004204E5">
        <w:rPr>
          <w:rFonts w:ascii="Calibri" w:hAnsi="Calibri"/>
          <w:b w:val="0"/>
          <w:sz w:val="22"/>
          <w:szCs w:val="22"/>
          <w:lang w:val="en-US"/>
        </w:rPr>
        <w:t xml:space="preserve">  The technical report that was issued stated that in recent years, this area “has become a refuge for criminals, who prior to the arrival of the Army occupied the house for drug use.”</w:t>
      </w:r>
      <w:r w:rsidR="00904F6D" w:rsidRPr="004204E5">
        <w:rPr>
          <w:rStyle w:val="Refdenotaalpie"/>
          <w:rFonts w:ascii="Calibri" w:hAnsi="Calibri"/>
          <w:b w:val="0"/>
          <w:sz w:val="22"/>
          <w:szCs w:val="22"/>
          <w:lang w:val="en-US"/>
        </w:rPr>
        <w:t xml:space="preserve"> </w:t>
      </w:r>
      <w:r w:rsidR="00904F6D" w:rsidRPr="004204E5">
        <w:rPr>
          <w:rStyle w:val="Refdenotaalpie"/>
          <w:rFonts w:ascii="Calibri" w:hAnsi="Calibri"/>
          <w:b w:val="0"/>
          <w:sz w:val="22"/>
          <w:szCs w:val="22"/>
          <w:lang w:val="en-US"/>
        </w:rPr>
        <w:footnoteReference w:id="75"/>
      </w:r>
      <w:r w:rsidR="00904F6D" w:rsidRPr="004204E5">
        <w:rPr>
          <w:rFonts w:ascii="Calibri" w:hAnsi="Calibri"/>
          <w:b w:val="0"/>
          <w:sz w:val="22"/>
          <w:szCs w:val="22"/>
          <w:lang w:val="en-US"/>
        </w:rPr>
        <w:t xml:space="preserve"> </w:t>
      </w:r>
      <w:r w:rsidR="00E90037" w:rsidRPr="004204E5">
        <w:rPr>
          <w:rFonts w:ascii="Calibri" w:hAnsi="Calibri"/>
          <w:b w:val="0"/>
          <w:sz w:val="22"/>
          <w:szCs w:val="22"/>
          <w:lang w:val="en-US"/>
        </w:rPr>
        <w:t xml:space="preserve"> The report stated that “the windows, some walls, doors, utilities, meters and other parts of the home were dismantled by supposed criminals from the area.”</w:t>
      </w:r>
      <w:r w:rsidR="00904F6D" w:rsidRPr="004204E5">
        <w:rPr>
          <w:rStyle w:val="Refdenotaalpie"/>
          <w:rFonts w:ascii="Calibri" w:hAnsi="Calibri"/>
          <w:b w:val="0"/>
          <w:sz w:val="22"/>
          <w:szCs w:val="22"/>
          <w:lang w:val="en-US"/>
        </w:rPr>
        <w:footnoteReference w:id="76"/>
      </w:r>
      <w:r w:rsidR="00904F6D" w:rsidRPr="004204E5">
        <w:rPr>
          <w:rFonts w:ascii="Calibri" w:hAnsi="Calibri"/>
          <w:b w:val="0"/>
          <w:sz w:val="22"/>
          <w:szCs w:val="22"/>
          <w:lang w:val="en-US"/>
        </w:rPr>
        <w:t xml:space="preserve">  </w:t>
      </w:r>
      <w:r w:rsidR="00E90037" w:rsidRPr="004204E5">
        <w:rPr>
          <w:rFonts w:ascii="Calibri" w:hAnsi="Calibri"/>
          <w:b w:val="0"/>
          <w:sz w:val="22"/>
          <w:szCs w:val="22"/>
          <w:lang w:val="en-US"/>
        </w:rPr>
        <w:t xml:space="preserve"> The report went on to say that at the time of the visit, Army personnel were </w:t>
      </w:r>
      <w:r w:rsidR="000A68A2" w:rsidRPr="004204E5">
        <w:rPr>
          <w:rFonts w:ascii="Calibri" w:hAnsi="Calibri"/>
          <w:b w:val="0"/>
          <w:sz w:val="22"/>
          <w:szCs w:val="22"/>
          <w:lang w:val="en-US"/>
        </w:rPr>
        <w:t>found there</w:t>
      </w:r>
      <w:r w:rsidR="00E90037" w:rsidRPr="004204E5">
        <w:rPr>
          <w:rFonts w:ascii="Calibri" w:hAnsi="Calibri"/>
          <w:b w:val="0"/>
          <w:sz w:val="22"/>
          <w:szCs w:val="22"/>
          <w:lang w:val="en-US"/>
        </w:rPr>
        <w:t xml:space="preserve"> who are posted there to stand guard over the property, to prevent it from again falling into the hands of outlaws.”</w:t>
      </w:r>
      <w:r w:rsidR="00904F6D" w:rsidRPr="004204E5">
        <w:rPr>
          <w:rStyle w:val="Refdenotaalpie"/>
          <w:rFonts w:ascii="Calibri" w:hAnsi="Calibri"/>
          <w:b w:val="0"/>
          <w:sz w:val="22"/>
          <w:szCs w:val="22"/>
          <w:lang w:val="en-US"/>
        </w:rPr>
        <w:footnoteReference w:id="77"/>
      </w:r>
    </w:p>
    <w:p w:rsidR="00064638" w:rsidRPr="004204E5" w:rsidRDefault="00064638" w:rsidP="001764A3">
      <w:pPr>
        <w:pStyle w:val="Textoindependiente"/>
        <w:rPr>
          <w:rFonts w:ascii="Calibri" w:hAnsi="Calibri"/>
          <w:b w:val="0"/>
          <w:sz w:val="22"/>
          <w:szCs w:val="22"/>
          <w:lang w:val="en-US"/>
        </w:rPr>
      </w:pPr>
    </w:p>
    <w:p w:rsidR="0047348A" w:rsidRPr="004204E5" w:rsidRDefault="00670C1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03196D" w:rsidRPr="004204E5">
        <w:rPr>
          <w:rFonts w:ascii="Calibri" w:hAnsi="Calibri"/>
          <w:b w:val="0"/>
          <w:sz w:val="22"/>
          <w:szCs w:val="22"/>
          <w:lang w:val="en-US"/>
        </w:rPr>
        <w:t xml:space="preserve">s. Luz </w:t>
      </w:r>
      <w:proofErr w:type="spellStart"/>
      <w:r w:rsidR="0003196D" w:rsidRPr="004204E5">
        <w:rPr>
          <w:rFonts w:ascii="Calibri" w:hAnsi="Calibri"/>
          <w:b w:val="0"/>
          <w:sz w:val="22"/>
          <w:szCs w:val="22"/>
          <w:lang w:val="en-US"/>
        </w:rPr>
        <w:t>Dary</w:t>
      </w:r>
      <w:proofErr w:type="spellEnd"/>
      <w:r w:rsidR="0003196D" w:rsidRPr="004204E5">
        <w:rPr>
          <w:rFonts w:ascii="Calibri" w:hAnsi="Calibri"/>
          <w:b w:val="0"/>
          <w:sz w:val="22"/>
          <w:szCs w:val="22"/>
          <w:lang w:val="en-US"/>
        </w:rPr>
        <w:t xml:space="preserve"> Ospina is currently living in the Belem La Capilla neighborhood of the city of </w:t>
      </w:r>
      <w:smartTag w:uri="urn:schemas-microsoft-com:office:smarttags" w:element="City">
        <w:smartTag w:uri="urn:schemas-microsoft-com:office:smarttags" w:element="place">
          <w:r w:rsidR="0003196D" w:rsidRPr="004204E5">
            <w:rPr>
              <w:rFonts w:ascii="Calibri" w:hAnsi="Calibri"/>
              <w:b w:val="0"/>
              <w:sz w:val="22"/>
              <w:szCs w:val="22"/>
              <w:lang w:val="en-US"/>
            </w:rPr>
            <w:t>Medellin</w:t>
          </w:r>
        </w:smartTag>
      </w:smartTag>
      <w:r w:rsidR="0003196D" w:rsidRPr="004204E5">
        <w:rPr>
          <w:rFonts w:ascii="Calibri" w:hAnsi="Calibri"/>
          <w:b w:val="0"/>
          <w:sz w:val="22"/>
          <w:szCs w:val="22"/>
          <w:lang w:val="en-US"/>
        </w:rPr>
        <w:t>.</w:t>
      </w:r>
      <w:r w:rsidR="0047348A" w:rsidRPr="004204E5">
        <w:rPr>
          <w:rStyle w:val="Refdenotaalpie"/>
          <w:rFonts w:ascii="Calibri" w:hAnsi="Calibri"/>
          <w:b w:val="0"/>
          <w:sz w:val="22"/>
          <w:szCs w:val="22"/>
          <w:lang w:val="en-US"/>
        </w:rPr>
        <w:footnoteReference w:id="78"/>
      </w:r>
      <w:r w:rsidR="0047348A" w:rsidRPr="004204E5">
        <w:rPr>
          <w:rFonts w:ascii="Calibri" w:hAnsi="Calibri"/>
          <w:b w:val="0"/>
          <w:sz w:val="22"/>
          <w:szCs w:val="22"/>
          <w:lang w:val="en-US"/>
        </w:rPr>
        <w:t xml:space="preserve">  </w:t>
      </w:r>
      <w:r w:rsidR="005F6816" w:rsidRPr="004204E5">
        <w:rPr>
          <w:rFonts w:ascii="Calibri" w:hAnsi="Calibri"/>
          <w:b w:val="0"/>
          <w:sz w:val="22"/>
          <w:szCs w:val="22"/>
          <w:lang w:val="en-US"/>
        </w:rPr>
        <w:t xml:space="preserve">She returned to </w:t>
      </w:r>
      <w:smartTag w:uri="urn:schemas-microsoft-com:office:smarttags" w:element="City">
        <w:smartTag w:uri="urn:schemas-microsoft-com:office:smarttags" w:element="place">
          <w:r w:rsidR="005F6816" w:rsidRPr="004204E5">
            <w:rPr>
              <w:rFonts w:ascii="Calibri" w:hAnsi="Calibri"/>
              <w:b w:val="0"/>
              <w:sz w:val="22"/>
              <w:szCs w:val="22"/>
              <w:lang w:val="en-US"/>
            </w:rPr>
            <w:t>Medellin</w:t>
          </w:r>
        </w:smartTag>
      </w:smartTag>
      <w:r w:rsidR="005F6816" w:rsidRPr="004204E5">
        <w:rPr>
          <w:rFonts w:ascii="Calibri" w:hAnsi="Calibri"/>
          <w:b w:val="0"/>
          <w:sz w:val="22"/>
          <w:szCs w:val="22"/>
          <w:lang w:val="en-US"/>
        </w:rPr>
        <w:t xml:space="preserve"> in July 2005, and had to “continue moving from neighborhoods and from nearby municipalities out of fear of retaliation” </w:t>
      </w:r>
      <w:r w:rsidR="00716A55" w:rsidRPr="004204E5">
        <w:rPr>
          <w:rFonts w:ascii="Calibri" w:hAnsi="Calibri"/>
          <w:b w:val="0"/>
          <w:sz w:val="22"/>
          <w:szCs w:val="22"/>
          <w:lang w:val="en-US"/>
        </w:rPr>
        <w:t xml:space="preserve">and for </w:t>
      </w:r>
      <w:r w:rsidR="005F6816" w:rsidRPr="004204E5">
        <w:rPr>
          <w:rFonts w:ascii="Calibri" w:hAnsi="Calibri"/>
          <w:b w:val="0"/>
          <w:sz w:val="22"/>
          <w:szCs w:val="22"/>
          <w:lang w:val="en-US"/>
        </w:rPr>
        <w:t>what both she and her next of kin could suffer.</w:t>
      </w:r>
      <w:r w:rsidR="0047348A" w:rsidRPr="004204E5">
        <w:rPr>
          <w:rStyle w:val="Refdenotaalpie"/>
          <w:rFonts w:ascii="Calibri" w:hAnsi="Calibri"/>
          <w:b w:val="0"/>
          <w:sz w:val="22"/>
          <w:szCs w:val="22"/>
          <w:lang w:val="en-US"/>
        </w:rPr>
        <w:footnoteReference w:id="79"/>
      </w:r>
      <w:r w:rsidR="0047348A" w:rsidRPr="004204E5">
        <w:rPr>
          <w:rFonts w:ascii="Calibri" w:hAnsi="Calibri"/>
          <w:b w:val="0"/>
          <w:sz w:val="22"/>
          <w:szCs w:val="22"/>
          <w:lang w:val="en-US"/>
        </w:rPr>
        <w:t xml:space="preserve">  </w:t>
      </w:r>
      <w:r w:rsidR="005F6816" w:rsidRPr="004204E5">
        <w:rPr>
          <w:rFonts w:ascii="Calibri" w:hAnsi="Calibri"/>
          <w:b w:val="0"/>
          <w:sz w:val="22"/>
          <w:szCs w:val="22"/>
          <w:lang w:val="en-US"/>
        </w:rPr>
        <w:t xml:space="preserve">Additionally, she would not return to any </w:t>
      </w:r>
      <w:r w:rsidR="009607DE" w:rsidRPr="004204E5">
        <w:rPr>
          <w:rFonts w:ascii="Calibri" w:hAnsi="Calibri"/>
          <w:b w:val="0"/>
          <w:sz w:val="22"/>
          <w:szCs w:val="22"/>
          <w:lang w:val="en-US"/>
        </w:rPr>
        <w:t xml:space="preserve">place </w:t>
      </w:r>
      <w:r w:rsidR="005F6816" w:rsidRPr="004204E5">
        <w:rPr>
          <w:rFonts w:ascii="Calibri" w:hAnsi="Calibri"/>
          <w:b w:val="0"/>
          <w:sz w:val="22"/>
          <w:szCs w:val="22"/>
          <w:lang w:val="en-US"/>
        </w:rPr>
        <w:t>where she could be identified as a leader out of fear of acts of harassment and violence by the paramilitary members.</w:t>
      </w:r>
      <w:r w:rsidR="0047348A" w:rsidRPr="004204E5">
        <w:rPr>
          <w:rStyle w:val="Refdenotaalpie"/>
          <w:rFonts w:ascii="Calibri" w:hAnsi="Calibri"/>
          <w:b w:val="0"/>
          <w:sz w:val="22"/>
          <w:szCs w:val="22"/>
          <w:lang w:val="en-US"/>
        </w:rPr>
        <w:footnoteReference w:id="80"/>
      </w:r>
    </w:p>
    <w:p w:rsidR="00970AB0" w:rsidRPr="004204E5" w:rsidRDefault="00970AB0" w:rsidP="001764A3">
      <w:pPr>
        <w:pStyle w:val="Textoindependiente"/>
        <w:rPr>
          <w:rFonts w:ascii="Calibri" w:hAnsi="Calibri"/>
          <w:b w:val="0"/>
          <w:sz w:val="22"/>
          <w:szCs w:val="22"/>
          <w:lang w:val="en-US"/>
        </w:rPr>
      </w:pPr>
    </w:p>
    <w:p w:rsidR="00904F6D" w:rsidRPr="004204E5" w:rsidRDefault="006A6895" w:rsidP="001764A3">
      <w:pPr>
        <w:pStyle w:val="Textoindependiente"/>
        <w:ind w:left="1440" w:hanging="720"/>
        <w:outlineLvl w:val="1"/>
        <w:rPr>
          <w:rFonts w:ascii="Calibri" w:hAnsi="Calibri"/>
          <w:sz w:val="22"/>
          <w:szCs w:val="22"/>
          <w:lang w:val="en-US"/>
        </w:rPr>
      </w:pPr>
      <w:bookmarkStart w:id="30" w:name="_Toc370833637"/>
      <w:bookmarkStart w:id="31" w:name="_Toc370834513"/>
      <w:r w:rsidRPr="004204E5">
        <w:rPr>
          <w:rFonts w:ascii="Calibri" w:hAnsi="Calibri"/>
          <w:sz w:val="22"/>
          <w:szCs w:val="22"/>
          <w:lang w:val="en-US"/>
        </w:rPr>
        <w:t>C</w:t>
      </w:r>
      <w:r w:rsidR="0047348A" w:rsidRPr="004204E5">
        <w:rPr>
          <w:rFonts w:ascii="Calibri" w:hAnsi="Calibri"/>
          <w:sz w:val="22"/>
          <w:szCs w:val="22"/>
          <w:lang w:val="en-US"/>
        </w:rPr>
        <w:t>.</w:t>
      </w:r>
      <w:r w:rsidR="0047348A" w:rsidRPr="004204E5">
        <w:rPr>
          <w:rFonts w:ascii="Calibri" w:hAnsi="Calibri"/>
          <w:sz w:val="22"/>
          <w:szCs w:val="22"/>
          <w:lang w:val="en-US"/>
        </w:rPr>
        <w:tab/>
      </w:r>
      <w:r w:rsidR="00904F6D" w:rsidRPr="004204E5">
        <w:rPr>
          <w:rFonts w:ascii="Calibri" w:hAnsi="Calibri"/>
          <w:sz w:val="22"/>
          <w:szCs w:val="22"/>
          <w:lang w:val="en-US"/>
        </w:rPr>
        <w:t>Deten</w:t>
      </w:r>
      <w:r w:rsidR="00E90037" w:rsidRPr="004204E5">
        <w:rPr>
          <w:rFonts w:ascii="Calibri" w:hAnsi="Calibri"/>
          <w:sz w:val="22"/>
          <w:szCs w:val="22"/>
          <w:lang w:val="en-US"/>
        </w:rPr>
        <w:t xml:space="preserve">tion of </w:t>
      </w:r>
      <w:r w:rsidR="00904F6D" w:rsidRPr="004204E5">
        <w:rPr>
          <w:rFonts w:ascii="Calibri" w:hAnsi="Calibri"/>
          <w:sz w:val="22"/>
          <w:szCs w:val="22"/>
          <w:lang w:val="en-US"/>
        </w:rPr>
        <w:t xml:space="preserve">Mery Naranjo, María </w:t>
      </w:r>
      <w:proofErr w:type="gramStart"/>
      <w:r w:rsidR="00904F6D" w:rsidRPr="004204E5">
        <w:rPr>
          <w:rFonts w:ascii="Calibri" w:hAnsi="Calibri"/>
          <w:sz w:val="22"/>
          <w:szCs w:val="22"/>
          <w:lang w:val="en-US"/>
        </w:rPr>
        <w:t>del</w:t>
      </w:r>
      <w:proofErr w:type="gramEnd"/>
      <w:r w:rsidR="00904F6D" w:rsidRPr="004204E5">
        <w:rPr>
          <w:rFonts w:ascii="Calibri" w:hAnsi="Calibri"/>
          <w:sz w:val="22"/>
          <w:szCs w:val="22"/>
          <w:lang w:val="en-US"/>
        </w:rPr>
        <w:t xml:space="preserve"> Socorro Mosquera, </w:t>
      </w:r>
      <w:r w:rsidR="00E90037" w:rsidRPr="004204E5">
        <w:rPr>
          <w:rFonts w:ascii="Calibri" w:hAnsi="Calibri"/>
          <w:sz w:val="22"/>
          <w:szCs w:val="22"/>
          <w:lang w:val="en-US"/>
        </w:rPr>
        <w:t>and</w:t>
      </w:r>
      <w:r w:rsidR="00904F6D" w:rsidRPr="004204E5">
        <w:rPr>
          <w:rFonts w:ascii="Calibri" w:hAnsi="Calibri"/>
          <w:sz w:val="22"/>
          <w:szCs w:val="22"/>
          <w:lang w:val="en-US"/>
        </w:rPr>
        <w:t xml:space="preserve"> Ana Teresa Yarce </w:t>
      </w:r>
      <w:r w:rsidR="00E90037" w:rsidRPr="004204E5">
        <w:rPr>
          <w:rFonts w:ascii="Calibri" w:hAnsi="Calibri"/>
          <w:sz w:val="22"/>
          <w:szCs w:val="22"/>
          <w:lang w:val="en-US"/>
        </w:rPr>
        <w:t>on November 12, 2002, and subsequent events</w:t>
      </w:r>
      <w:bookmarkEnd w:id="30"/>
      <w:bookmarkEnd w:id="31"/>
    </w:p>
    <w:p w:rsidR="00904F6D" w:rsidRPr="004204E5" w:rsidRDefault="00904F6D" w:rsidP="001764A3">
      <w:pPr>
        <w:pStyle w:val="Textoindependiente"/>
        <w:rPr>
          <w:rFonts w:ascii="Calibri" w:hAnsi="Calibri"/>
          <w:b w:val="0"/>
          <w:sz w:val="22"/>
          <w:szCs w:val="22"/>
          <w:lang w:val="en-US"/>
        </w:rPr>
      </w:pPr>
    </w:p>
    <w:p w:rsidR="00904F6D" w:rsidRPr="004204E5" w:rsidRDefault="00670C1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2002, M</w:t>
      </w:r>
      <w:r w:rsidR="00E90037" w:rsidRPr="004204E5">
        <w:rPr>
          <w:rFonts w:ascii="Calibri" w:hAnsi="Calibri"/>
          <w:b w:val="0"/>
          <w:sz w:val="22"/>
          <w:szCs w:val="22"/>
          <w:lang w:val="en-US"/>
        </w:rPr>
        <w:t>s.</w:t>
      </w:r>
      <w:r w:rsidR="00F320DC" w:rsidRPr="004204E5">
        <w:rPr>
          <w:rFonts w:ascii="Calibri" w:hAnsi="Calibri"/>
          <w:b w:val="0"/>
          <w:sz w:val="22"/>
          <w:szCs w:val="22"/>
          <w:lang w:val="en-US"/>
        </w:rPr>
        <w:t xml:space="preserve"> Mari</w:t>
      </w:r>
      <w:r w:rsidR="00904F6D" w:rsidRPr="004204E5">
        <w:rPr>
          <w:rFonts w:ascii="Calibri" w:hAnsi="Calibri"/>
          <w:b w:val="0"/>
          <w:sz w:val="22"/>
          <w:szCs w:val="22"/>
          <w:lang w:val="en-US"/>
        </w:rPr>
        <w:t xml:space="preserve">a </w:t>
      </w:r>
      <w:proofErr w:type="gramStart"/>
      <w:r w:rsidR="00904F6D" w:rsidRPr="004204E5">
        <w:rPr>
          <w:rFonts w:ascii="Calibri" w:hAnsi="Calibri"/>
          <w:b w:val="0"/>
          <w:sz w:val="22"/>
          <w:szCs w:val="22"/>
          <w:lang w:val="en-US"/>
        </w:rPr>
        <w:t>del</w:t>
      </w:r>
      <w:proofErr w:type="gramEnd"/>
      <w:r w:rsidR="00904F6D" w:rsidRPr="004204E5">
        <w:rPr>
          <w:rFonts w:ascii="Calibri" w:hAnsi="Calibri"/>
          <w:b w:val="0"/>
          <w:sz w:val="22"/>
          <w:szCs w:val="22"/>
          <w:lang w:val="en-US"/>
        </w:rPr>
        <w:t xml:space="preserve"> Socorro Mosquera </w:t>
      </w:r>
      <w:r w:rsidR="00E90037" w:rsidRPr="004204E5">
        <w:rPr>
          <w:rFonts w:ascii="Calibri" w:hAnsi="Calibri"/>
          <w:b w:val="0"/>
          <w:sz w:val="22"/>
          <w:szCs w:val="22"/>
          <w:lang w:val="en-US"/>
        </w:rPr>
        <w:t>was President of the Las Independencias Women’s Association (AMI).</w:t>
      </w:r>
      <w:r w:rsidR="00904F6D" w:rsidRPr="004204E5">
        <w:rPr>
          <w:rStyle w:val="Refdenotaalpie"/>
          <w:rFonts w:ascii="Calibri" w:hAnsi="Calibri"/>
          <w:b w:val="0"/>
          <w:sz w:val="22"/>
          <w:szCs w:val="22"/>
          <w:lang w:val="en-US"/>
        </w:rPr>
        <w:footnoteReference w:id="81"/>
      </w:r>
      <w:r w:rsidR="00E90037" w:rsidRPr="004204E5">
        <w:rPr>
          <w:rFonts w:ascii="Calibri" w:hAnsi="Calibri"/>
          <w:b w:val="0"/>
          <w:sz w:val="22"/>
          <w:szCs w:val="22"/>
          <w:lang w:val="en-US"/>
        </w:rPr>
        <w:t xml:space="preserve">  </w:t>
      </w:r>
      <w:r w:rsidR="00904F6D" w:rsidRPr="004204E5">
        <w:rPr>
          <w:rFonts w:ascii="Calibri" w:hAnsi="Calibri"/>
          <w:b w:val="0"/>
          <w:sz w:val="22"/>
          <w:szCs w:val="22"/>
          <w:lang w:val="en-US"/>
        </w:rPr>
        <w:t xml:space="preserve">Mery Naranjo </w:t>
      </w:r>
      <w:r w:rsidR="00E90037" w:rsidRPr="004204E5">
        <w:rPr>
          <w:rFonts w:ascii="Calibri" w:hAnsi="Calibri"/>
          <w:b w:val="0"/>
          <w:sz w:val="22"/>
          <w:szCs w:val="22"/>
          <w:lang w:val="en-US"/>
        </w:rPr>
        <w:t>and</w:t>
      </w:r>
      <w:r w:rsidR="00904F6D" w:rsidRPr="004204E5">
        <w:rPr>
          <w:rFonts w:ascii="Calibri" w:hAnsi="Calibri"/>
          <w:b w:val="0"/>
          <w:sz w:val="22"/>
          <w:szCs w:val="22"/>
          <w:lang w:val="en-US"/>
        </w:rPr>
        <w:t xml:space="preserve"> Ana Teresa Yarce </w:t>
      </w:r>
      <w:r w:rsidR="00E90037" w:rsidRPr="004204E5">
        <w:rPr>
          <w:rFonts w:ascii="Calibri" w:hAnsi="Calibri"/>
          <w:b w:val="0"/>
          <w:sz w:val="22"/>
          <w:szCs w:val="22"/>
          <w:lang w:val="en-US"/>
        </w:rPr>
        <w:t xml:space="preserve">were serving, respectively, as Chair and Auditor of the Community Action Board of the Independencias III </w:t>
      </w:r>
      <w:r w:rsidR="00591619" w:rsidRPr="004204E5">
        <w:rPr>
          <w:rFonts w:ascii="Calibri" w:hAnsi="Calibri"/>
          <w:b w:val="0"/>
          <w:sz w:val="22"/>
          <w:szCs w:val="22"/>
          <w:lang w:val="en-US"/>
        </w:rPr>
        <w:t>neighborhood</w:t>
      </w:r>
      <w:r w:rsidR="00E90037" w:rsidRPr="004204E5">
        <w:rPr>
          <w:rFonts w:ascii="Calibri" w:hAnsi="Calibri"/>
          <w:b w:val="0"/>
          <w:sz w:val="22"/>
          <w:szCs w:val="22"/>
          <w:lang w:val="en-US"/>
        </w:rPr>
        <w:t xml:space="preserve"> of </w:t>
      </w:r>
      <w:r w:rsidR="00B80039" w:rsidRPr="004204E5">
        <w:rPr>
          <w:rFonts w:ascii="Calibri" w:hAnsi="Calibri"/>
          <w:b w:val="0"/>
          <w:i/>
          <w:sz w:val="22"/>
          <w:szCs w:val="22"/>
          <w:lang w:val="en-US"/>
        </w:rPr>
        <w:t>Comuna 13</w:t>
      </w:r>
      <w:r w:rsidR="00E90037"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82"/>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4F108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On Nov</w:t>
      </w:r>
      <w:r w:rsidR="00670C19" w:rsidRPr="004204E5">
        <w:rPr>
          <w:rFonts w:ascii="Calibri" w:hAnsi="Calibri"/>
          <w:b w:val="0"/>
          <w:sz w:val="22"/>
          <w:szCs w:val="22"/>
          <w:lang w:val="en-US"/>
        </w:rPr>
        <w:t>ember 8, 2002, Mrs. Mosquera, Ms. Naranjo and M</w:t>
      </w:r>
      <w:r w:rsidRPr="004204E5">
        <w:rPr>
          <w:rFonts w:ascii="Calibri" w:hAnsi="Calibri"/>
          <w:b w:val="0"/>
          <w:sz w:val="22"/>
          <w:szCs w:val="22"/>
          <w:lang w:val="en-US"/>
        </w:rPr>
        <w:t xml:space="preserve">s. </w:t>
      </w:r>
      <w:proofErr w:type="spellStart"/>
      <w:r w:rsidRPr="004204E5">
        <w:rPr>
          <w:rFonts w:ascii="Calibri" w:hAnsi="Calibri"/>
          <w:b w:val="0"/>
          <w:sz w:val="22"/>
          <w:szCs w:val="22"/>
          <w:lang w:val="en-US"/>
        </w:rPr>
        <w:t>Yarce</w:t>
      </w:r>
      <w:proofErr w:type="spellEnd"/>
      <w:r w:rsidRPr="004204E5">
        <w:rPr>
          <w:rFonts w:ascii="Calibri" w:hAnsi="Calibri"/>
          <w:b w:val="0"/>
          <w:sz w:val="22"/>
          <w:szCs w:val="22"/>
          <w:lang w:val="en-US"/>
        </w:rPr>
        <w:t xml:space="preserve"> filed a complaint with the Municipal Government Secretariat concerning a series of human rights violations committed in </w:t>
      </w:r>
      <w:r w:rsidR="00B80039" w:rsidRPr="004204E5">
        <w:rPr>
          <w:rFonts w:ascii="Calibri" w:hAnsi="Calibri"/>
          <w:b w:val="0"/>
          <w:i/>
          <w:sz w:val="22"/>
          <w:szCs w:val="22"/>
          <w:lang w:val="en-US"/>
        </w:rPr>
        <w:lastRenderedPageBreak/>
        <w:t>Comuna 13</w:t>
      </w:r>
      <w:r w:rsidRPr="004204E5">
        <w:rPr>
          <w:rFonts w:ascii="Calibri" w:hAnsi="Calibri"/>
          <w:b w:val="0"/>
          <w:sz w:val="22"/>
          <w:szCs w:val="22"/>
          <w:lang w:val="en-US"/>
        </w:rPr>
        <w:t xml:space="preserve"> since Operation Orión.</w:t>
      </w:r>
      <w:r w:rsidR="00904F6D" w:rsidRPr="004204E5">
        <w:rPr>
          <w:rStyle w:val="Refdenotaalpie"/>
          <w:rFonts w:ascii="Calibri" w:hAnsi="Calibri"/>
          <w:b w:val="0"/>
          <w:sz w:val="22"/>
          <w:szCs w:val="22"/>
          <w:lang w:val="en-US"/>
        </w:rPr>
        <w:footnoteReference w:id="83"/>
      </w:r>
      <w:r w:rsidR="00904F6D" w:rsidRPr="004204E5">
        <w:rPr>
          <w:rFonts w:ascii="Calibri" w:hAnsi="Calibri"/>
          <w:b w:val="0"/>
          <w:sz w:val="22"/>
          <w:szCs w:val="22"/>
          <w:lang w:val="en-US"/>
        </w:rPr>
        <w:t xml:space="preserve">  </w:t>
      </w:r>
      <w:r w:rsidRPr="004204E5">
        <w:rPr>
          <w:rFonts w:ascii="Calibri" w:hAnsi="Calibri"/>
          <w:b w:val="0"/>
          <w:sz w:val="22"/>
          <w:szCs w:val="22"/>
          <w:lang w:val="en-US"/>
        </w:rPr>
        <w:t xml:space="preserve">They reported, </w:t>
      </w:r>
      <w:r w:rsidRPr="004204E5">
        <w:rPr>
          <w:rFonts w:ascii="Calibri" w:hAnsi="Calibri"/>
          <w:b w:val="0"/>
          <w:i/>
          <w:sz w:val="22"/>
          <w:szCs w:val="22"/>
          <w:lang w:val="en-US"/>
        </w:rPr>
        <w:t xml:space="preserve">inter alia, </w:t>
      </w:r>
      <w:r w:rsidRPr="004204E5">
        <w:rPr>
          <w:rFonts w:ascii="Calibri" w:hAnsi="Calibri"/>
          <w:b w:val="0"/>
          <w:sz w:val="22"/>
          <w:szCs w:val="22"/>
          <w:lang w:val="en-US"/>
        </w:rPr>
        <w:t xml:space="preserve">murders alleged to have been committed by paramilitary groups in places within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that were heavily controlled by the Army.</w:t>
      </w:r>
      <w:r w:rsidR="00904F6D" w:rsidRPr="004204E5">
        <w:rPr>
          <w:rStyle w:val="Refdenotaalpie"/>
          <w:rFonts w:ascii="Calibri" w:hAnsi="Calibri"/>
          <w:b w:val="0"/>
          <w:sz w:val="22"/>
          <w:szCs w:val="22"/>
          <w:lang w:val="en-US"/>
        </w:rPr>
        <w:footnoteReference w:id="84"/>
      </w:r>
    </w:p>
    <w:p w:rsidR="00904F6D" w:rsidRPr="004204E5" w:rsidRDefault="00904F6D" w:rsidP="001764A3">
      <w:pPr>
        <w:pStyle w:val="Textoindependiente"/>
        <w:rPr>
          <w:rFonts w:ascii="Calibri" w:hAnsi="Calibri"/>
          <w:b w:val="0"/>
          <w:sz w:val="22"/>
          <w:szCs w:val="22"/>
          <w:lang w:val="en-US"/>
        </w:rPr>
      </w:pPr>
    </w:p>
    <w:p w:rsidR="00904F6D" w:rsidRPr="004204E5" w:rsidRDefault="004F108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Four days</w:t>
      </w:r>
      <w:r w:rsidR="00670C19" w:rsidRPr="004204E5">
        <w:rPr>
          <w:rFonts w:ascii="Calibri" w:hAnsi="Calibri"/>
          <w:b w:val="0"/>
          <w:sz w:val="22"/>
          <w:szCs w:val="22"/>
          <w:lang w:val="en-US"/>
        </w:rPr>
        <w:t xml:space="preserve"> later, on November 12, 2002, Ms. Mosquera, M</w:t>
      </w:r>
      <w:r w:rsidRPr="004204E5">
        <w:rPr>
          <w:rFonts w:ascii="Calibri" w:hAnsi="Calibri"/>
          <w:b w:val="0"/>
          <w:sz w:val="22"/>
          <w:szCs w:val="22"/>
          <w:lang w:val="en-US"/>
        </w:rPr>
        <w:t xml:space="preserve">s. Naranjo and </w:t>
      </w:r>
      <w:r w:rsidR="00670C19" w:rsidRPr="004204E5">
        <w:rPr>
          <w:rFonts w:ascii="Calibri" w:hAnsi="Calibri"/>
          <w:b w:val="0"/>
          <w:sz w:val="22"/>
          <w:szCs w:val="22"/>
          <w:lang w:val="en-US"/>
        </w:rPr>
        <w:t>M</w:t>
      </w:r>
      <w:r w:rsidR="000E65B6" w:rsidRPr="004204E5">
        <w:rPr>
          <w:rFonts w:ascii="Calibri" w:hAnsi="Calibri"/>
          <w:b w:val="0"/>
          <w:sz w:val="22"/>
          <w:szCs w:val="22"/>
          <w:lang w:val="en-US"/>
        </w:rPr>
        <w:t>s.</w:t>
      </w:r>
      <w:r w:rsidR="00F320DC" w:rsidRPr="004204E5">
        <w:rPr>
          <w:rFonts w:ascii="Calibri" w:hAnsi="Calibri"/>
          <w:b w:val="0"/>
          <w:sz w:val="22"/>
          <w:szCs w:val="22"/>
          <w:lang w:val="en-US"/>
        </w:rPr>
        <w:t xml:space="preserve"> </w:t>
      </w:r>
      <w:proofErr w:type="spellStart"/>
      <w:r w:rsidR="00F320DC" w:rsidRPr="004204E5">
        <w:rPr>
          <w:rFonts w:ascii="Calibri" w:hAnsi="Calibri"/>
          <w:b w:val="0"/>
          <w:sz w:val="22"/>
          <w:szCs w:val="22"/>
          <w:lang w:val="en-US"/>
        </w:rPr>
        <w:t>Yarce</w:t>
      </w:r>
      <w:proofErr w:type="spellEnd"/>
      <w:r w:rsidR="00F320DC" w:rsidRPr="004204E5">
        <w:rPr>
          <w:rFonts w:ascii="Calibri" w:hAnsi="Calibri"/>
          <w:b w:val="0"/>
          <w:sz w:val="22"/>
          <w:szCs w:val="22"/>
          <w:lang w:val="en-US"/>
        </w:rPr>
        <w:t xml:space="preserve"> were detained</w:t>
      </w:r>
      <w:r w:rsidRPr="004204E5">
        <w:rPr>
          <w:rFonts w:ascii="Calibri" w:hAnsi="Calibri"/>
          <w:b w:val="0"/>
          <w:sz w:val="22"/>
          <w:szCs w:val="22"/>
          <w:lang w:val="en-US"/>
        </w:rPr>
        <w:t xml:space="preserve"> in a </w:t>
      </w:r>
      <w:r w:rsidR="00176D11" w:rsidRPr="004204E5">
        <w:rPr>
          <w:rFonts w:ascii="Calibri" w:hAnsi="Calibri"/>
          <w:b w:val="0"/>
          <w:sz w:val="22"/>
          <w:szCs w:val="22"/>
          <w:lang w:val="en-US"/>
        </w:rPr>
        <w:t>joint</w:t>
      </w:r>
      <w:r w:rsidR="00EB184E" w:rsidRPr="004204E5">
        <w:rPr>
          <w:rFonts w:ascii="Calibri" w:hAnsi="Calibri"/>
          <w:b w:val="0"/>
          <w:sz w:val="22"/>
          <w:szCs w:val="22"/>
          <w:lang w:val="en-US"/>
        </w:rPr>
        <w:t xml:space="preserve"> </w:t>
      </w:r>
      <w:r w:rsidR="00176D11" w:rsidRPr="004204E5">
        <w:rPr>
          <w:rFonts w:ascii="Calibri" w:hAnsi="Calibri"/>
          <w:b w:val="0"/>
          <w:sz w:val="22"/>
          <w:szCs w:val="22"/>
          <w:lang w:val="en-US"/>
        </w:rPr>
        <w:t>a</w:t>
      </w:r>
      <w:r w:rsidR="00EB184E" w:rsidRPr="004204E5">
        <w:rPr>
          <w:rFonts w:ascii="Calibri" w:hAnsi="Calibri"/>
          <w:b w:val="0"/>
          <w:sz w:val="22"/>
          <w:szCs w:val="22"/>
          <w:lang w:val="en-US"/>
        </w:rPr>
        <w:t>rmy/police operation conducted without an arrest warrant.</w:t>
      </w:r>
      <w:r w:rsidR="00904F6D" w:rsidRPr="004204E5">
        <w:rPr>
          <w:rStyle w:val="Refdenotaalpie"/>
          <w:rFonts w:ascii="Calibri" w:hAnsi="Calibri"/>
          <w:b w:val="0"/>
          <w:sz w:val="22"/>
          <w:szCs w:val="22"/>
          <w:lang w:val="en-US"/>
        </w:rPr>
        <w:footnoteReference w:id="85"/>
      </w:r>
      <w:r w:rsidR="00F320DC" w:rsidRPr="004204E5">
        <w:rPr>
          <w:rFonts w:ascii="Calibri" w:hAnsi="Calibri"/>
          <w:b w:val="0"/>
          <w:sz w:val="22"/>
          <w:szCs w:val="22"/>
          <w:lang w:val="en-US"/>
        </w:rPr>
        <w:t xml:space="preserve">  </w:t>
      </w:r>
      <w:r w:rsidR="00EB184E" w:rsidRPr="004204E5">
        <w:rPr>
          <w:rFonts w:ascii="Calibri" w:hAnsi="Calibri"/>
          <w:b w:val="0"/>
          <w:sz w:val="22"/>
          <w:szCs w:val="22"/>
          <w:lang w:val="en-US"/>
        </w:rPr>
        <w:t xml:space="preserve">The arrest report prepared by the </w:t>
      </w:r>
      <w:r w:rsidR="00512F67" w:rsidRPr="004204E5">
        <w:rPr>
          <w:rFonts w:ascii="Calibri" w:hAnsi="Calibri"/>
          <w:b w:val="0"/>
          <w:sz w:val="22"/>
          <w:szCs w:val="22"/>
          <w:lang w:val="en-US"/>
        </w:rPr>
        <w:t>Squad</w:t>
      </w:r>
      <w:r w:rsidR="00EB184E" w:rsidRPr="004204E5">
        <w:rPr>
          <w:rFonts w:ascii="Calibri" w:hAnsi="Calibri"/>
          <w:b w:val="0"/>
          <w:sz w:val="22"/>
          <w:szCs w:val="22"/>
          <w:lang w:val="en-US"/>
        </w:rPr>
        <w:t xml:space="preserve"> Commander</w:t>
      </w:r>
      <w:r w:rsidR="00176D11" w:rsidRPr="004204E5">
        <w:rPr>
          <w:rFonts w:ascii="Calibri" w:hAnsi="Calibri"/>
          <w:b w:val="0"/>
          <w:sz w:val="22"/>
          <w:szCs w:val="22"/>
          <w:lang w:val="en-US"/>
        </w:rPr>
        <w:t>,</w:t>
      </w:r>
      <w:r w:rsidR="00EB184E" w:rsidRPr="004204E5">
        <w:rPr>
          <w:rFonts w:ascii="Calibri" w:hAnsi="Calibri"/>
          <w:b w:val="0"/>
          <w:sz w:val="22"/>
          <w:szCs w:val="22"/>
          <w:lang w:val="en-US"/>
        </w:rPr>
        <w:t xml:space="preserve"> Corporal Third Class Torres Monterrosa Pilides of the Colombian Military Forces (National Army, Fourth Brigade</w:t>
      </w:r>
      <w:r w:rsidR="00512F67" w:rsidRPr="004204E5">
        <w:rPr>
          <w:rFonts w:ascii="Calibri" w:hAnsi="Calibri"/>
          <w:b w:val="0"/>
          <w:sz w:val="22"/>
          <w:szCs w:val="22"/>
          <w:lang w:val="en-US"/>
        </w:rPr>
        <w:t>)</w:t>
      </w:r>
      <w:r w:rsidR="00F320DC" w:rsidRPr="004204E5">
        <w:rPr>
          <w:rFonts w:ascii="Calibri" w:hAnsi="Calibri"/>
          <w:b w:val="0"/>
          <w:sz w:val="22"/>
          <w:szCs w:val="22"/>
          <w:lang w:val="en-US"/>
        </w:rPr>
        <w:t>, describes the detention</w:t>
      </w:r>
      <w:r w:rsidR="00EB184E" w:rsidRPr="004204E5">
        <w:rPr>
          <w:rFonts w:ascii="Calibri" w:hAnsi="Calibri"/>
          <w:b w:val="0"/>
          <w:sz w:val="22"/>
          <w:szCs w:val="22"/>
          <w:lang w:val="en-US"/>
        </w:rPr>
        <w:t xml:space="preserve"> as follows:</w:t>
      </w:r>
    </w:p>
    <w:p w:rsidR="00904F6D" w:rsidRPr="004204E5" w:rsidRDefault="00904F6D" w:rsidP="001764A3">
      <w:pPr>
        <w:pStyle w:val="Textoindependiente"/>
        <w:rPr>
          <w:rFonts w:ascii="Calibri" w:hAnsi="Calibri"/>
          <w:b w:val="0"/>
          <w:sz w:val="22"/>
          <w:szCs w:val="22"/>
          <w:lang w:val="en-US"/>
        </w:rPr>
      </w:pPr>
    </w:p>
    <w:p w:rsidR="00904F6D" w:rsidRPr="004204E5" w:rsidRDefault="00EB184E" w:rsidP="001764A3">
      <w:pPr>
        <w:pStyle w:val="Textoindependiente"/>
        <w:ind w:left="720" w:right="720"/>
        <w:rPr>
          <w:rFonts w:ascii="Calibri" w:hAnsi="Calibri"/>
          <w:b w:val="0"/>
          <w:sz w:val="20"/>
          <w:lang w:val="en-US"/>
        </w:rPr>
      </w:pPr>
      <w:r w:rsidRPr="004204E5">
        <w:rPr>
          <w:rFonts w:ascii="Calibri" w:hAnsi="Calibri"/>
          <w:b w:val="0"/>
          <w:sz w:val="20"/>
          <w:lang w:val="en-US"/>
        </w:rPr>
        <w:t xml:space="preserve">I hereby </w:t>
      </w:r>
      <w:r w:rsidR="00920CF5" w:rsidRPr="004204E5">
        <w:rPr>
          <w:rFonts w:ascii="Calibri" w:hAnsi="Calibri"/>
          <w:b w:val="0"/>
          <w:sz w:val="20"/>
          <w:lang w:val="en-US"/>
        </w:rPr>
        <w:t>deliver</w:t>
      </w:r>
      <w:r w:rsidR="00654E97" w:rsidRPr="004204E5">
        <w:rPr>
          <w:rFonts w:ascii="Calibri" w:hAnsi="Calibri"/>
          <w:b w:val="0"/>
          <w:sz w:val="20"/>
          <w:lang w:val="en-US"/>
        </w:rPr>
        <w:t xml:space="preserve"> </w:t>
      </w:r>
      <w:r w:rsidR="00F90C10" w:rsidRPr="004204E5">
        <w:rPr>
          <w:rFonts w:ascii="Calibri" w:hAnsi="Calibri"/>
          <w:b w:val="0"/>
          <w:sz w:val="20"/>
          <w:lang w:val="en-US"/>
        </w:rPr>
        <w:t>Mrs. Ana Teresa Yarce (…), Mery del Socorro Naranjo Jimen</w:t>
      </w:r>
      <w:r w:rsidR="0059154C" w:rsidRPr="004204E5">
        <w:rPr>
          <w:rFonts w:ascii="Calibri" w:hAnsi="Calibri"/>
          <w:b w:val="0"/>
          <w:sz w:val="20"/>
          <w:lang w:val="en-US"/>
        </w:rPr>
        <w:t xml:space="preserve">ez (…) and María </w:t>
      </w:r>
      <w:proofErr w:type="gramStart"/>
      <w:r w:rsidR="0059154C" w:rsidRPr="004204E5">
        <w:rPr>
          <w:rFonts w:ascii="Calibri" w:hAnsi="Calibri"/>
          <w:b w:val="0"/>
          <w:sz w:val="20"/>
          <w:lang w:val="en-US"/>
        </w:rPr>
        <w:t>del</w:t>
      </w:r>
      <w:proofErr w:type="gramEnd"/>
      <w:r w:rsidR="0059154C" w:rsidRPr="004204E5">
        <w:rPr>
          <w:rFonts w:ascii="Calibri" w:hAnsi="Calibri"/>
          <w:b w:val="0"/>
          <w:sz w:val="20"/>
          <w:lang w:val="en-US"/>
        </w:rPr>
        <w:t xml:space="preserve"> Socorro Moz</w:t>
      </w:r>
      <w:r w:rsidR="00F90C10" w:rsidRPr="004204E5">
        <w:rPr>
          <w:rFonts w:ascii="Calibri" w:hAnsi="Calibri"/>
          <w:b w:val="0"/>
          <w:sz w:val="20"/>
          <w:lang w:val="en-US"/>
        </w:rPr>
        <w:t>quera (…)</w:t>
      </w:r>
      <w:r w:rsidR="00920CF5" w:rsidRPr="004204E5">
        <w:rPr>
          <w:rFonts w:ascii="Calibri" w:hAnsi="Calibri"/>
          <w:b w:val="0"/>
          <w:sz w:val="20"/>
          <w:lang w:val="en-US"/>
        </w:rPr>
        <w:t xml:space="preserve"> for their appearance before the </w:t>
      </w:r>
      <w:r w:rsidR="00072811" w:rsidRPr="004204E5">
        <w:rPr>
          <w:rFonts w:ascii="Calibri" w:hAnsi="Calibri"/>
          <w:b w:val="0"/>
          <w:sz w:val="20"/>
          <w:lang w:val="en-US"/>
        </w:rPr>
        <w:t>Prosecutor</w:t>
      </w:r>
      <w:r w:rsidR="00920CF5" w:rsidRPr="004204E5">
        <w:rPr>
          <w:rFonts w:ascii="Calibri" w:hAnsi="Calibri"/>
          <w:b w:val="0"/>
          <w:sz w:val="20"/>
          <w:lang w:val="en-US"/>
        </w:rPr>
        <w:t xml:space="preserve"> on duty</w:t>
      </w:r>
      <w:r w:rsidR="00F90C10" w:rsidRPr="004204E5">
        <w:rPr>
          <w:rFonts w:ascii="Calibri" w:hAnsi="Calibri"/>
          <w:b w:val="0"/>
          <w:sz w:val="20"/>
          <w:lang w:val="en-US"/>
        </w:rPr>
        <w:t>.  The three women were apprehended as I was on a military patrol of the area in the Beléncito</w:t>
      </w:r>
      <w:r w:rsidR="00D73A57" w:rsidRPr="004204E5">
        <w:rPr>
          <w:rFonts w:ascii="Calibri" w:hAnsi="Calibri"/>
          <w:b w:val="0"/>
          <w:sz w:val="20"/>
          <w:lang w:val="en-US"/>
        </w:rPr>
        <w:t>, L</w:t>
      </w:r>
      <w:r w:rsidR="00F90C10" w:rsidRPr="004204E5">
        <w:rPr>
          <w:rFonts w:ascii="Calibri" w:hAnsi="Calibri"/>
          <w:b w:val="0"/>
          <w:sz w:val="20"/>
          <w:lang w:val="en-US"/>
        </w:rPr>
        <w:t xml:space="preserve">a Torre sector, on orders </w:t>
      </w:r>
      <w:r w:rsidR="00D73A57" w:rsidRPr="004204E5">
        <w:rPr>
          <w:rFonts w:ascii="Calibri" w:hAnsi="Calibri"/>
          <w:b w:val="0"/>
          <w:sz w:val="20"/>
          <w:lang w:val="en-US"/>
        </w:rPr>
        <w:t>from</w:t>
      </w:r>
      <w:r w:rsidR="00F90C10" w:rsidRPr="004204E5">
        <w:rPr>
          <w:rFonts w:ascii="Calibri" w:hAnsi="Calibri"/>
          <w:b w:val="0"/>
          <w:sz w:val="20"/>
          <w:lang w:val="en-US"/>
        </w:rPr>
        <w:t xml:space="preserve"> Mr. S.V. Hernandez</w:t>
      </w:r>
      <w:r w:rsidR="000C31B5" w:rsidRPr="004204E5">
        <w:rPr>
          <w:rFonts w:ascii="Calibri" w:hAnsi="Calibri"/>
          <w:b w:val="0"/>
          <w:sz w:val="20"/>
          <w:lang w:val="en-US"/>
        </w:rPr>
        <w:t>.  R</w:t>
      </w:r>
      <w:r w:rsidR="00F90C10" w:rsidRPr="004204E5">
        <w:rPr>
          <w:rFonts w:ascii="Calibri" w:hAnsi="Calibri"/>
          <w:b w:val="0"/>
          <w:sz w:val="20"/>
          <w:lang w:val="en-US"/>
        </w:rPr>
        <w:t xml:space="preserve">eports had already been received from people living in the sector that the three women were militia members.  The National Police’s assistance was requested </w:t>
      </w:r>
      <w:r w:rsidR="00920CF5" w:rsidRPr="004204E5">
        <w:rPr>
          <w:rFonts w:ascii="Calibri" w:hAnsi="Calibri"/>
          <w:b w:val="0"/>
          <w:sz w:val="20"/>
          <w:lang w:val="en-US"/>
        </w:rPr>
        <w:t xml:space="preserve">due to the fact that </w:t>
      </w:r>
      <w:r w:rsidR="00F90C10" w:rsidRPr="004204E5">
        <w:rPr>
          <w:rFonts w:ascii="Calibri" w:hAnsi="Calibri"/>
          <w:b w:val="0"/>
          <w:sz w:val="20"/>
          <w:lang w:val="en-US"/>
        </w:rPr>
        <w:t xml:space="preserve">the three women were </w:t>
      </w:r>
      <w:r w:rsidR="00920CF5" w:rsidRPr="004204E5">
        <w:rPr>
          <w:rFonts w:ascii="Calibri" w:hAnsi="Calibri"/>
          <w:b w:val="0"/>
          <w:sz w:val="20"/>
          <w:lang w:val="en-US"/>
        </w:rPr>
        <w:t>in the process of changing residence,</w:t>
      </w:r>
      <w:r w:rsidR="00D73A57" w:rsidRPr="004204E5">
        <w:rPr>
          <w:rFonts w:ascii="Calibri" w:hAnsi="Calibri"/>
          <w:b w:val="0"/>
          <w:sz w:val="20"/>
          <w:lang w:val="en-US"/>
        </w:rPr>
        <w:t xml:space="preserve"> </w:t>
      </w:r>
      <w:r w:rsidR="00920CF5" w:rsidRPr="004204E5">
        <w:rPr>
          <w:rFonts w:ascii="Calibri" w:hAnsi="Calibri"/>
          <w:b w:val="0"/>
          <w:sz w:val="20"/>
          <w:lang w:val="en-US"/>
        </w:rPr>
        <w:t>knowing that</w:t>
      </w:r>
      <w:r w:rsidR="00F90C10" w:rsidRPr="004204E5">
        <w:rPr>
          <w:rFonts w:ascii="Calibri" w:hAnsi="Calibri"/>
          <w:b w:val="0"/>
          <w:sz w:val="20"/>
          <w:lang w:val="en-US"/>
        </w:rPr>
        <w:t xml:space="preserve"> they were on the verge of being caught.  The operation went to each residence and the arrest</w:t>
      </w:r>
      <w:r w:rsidR="00F446C8" w:rsidRPr="004204E5">
        <w:rPr>
          <w:rFonts w:ascii="Calibri" w:hAnsi="Calibri"/>
          <w:b w:val="0"/>
          <w:sz w:val="20"/>
          <w:lang w:val="en-US"/>
        </w:rPr>
        <w:t>s</w:t>
      </w:r>
      <w:r w:rsidR="00F90C10" w:rsidRPr="004204E5">
        <w:rPr>
          <w:rFonts w:ascii="Calibri" w:hAnsi="Calibri"/>
          <w:b w:val="0"/>
          <w:sz w:val="20"/>
          <w:lang w:val="en-US"/>
        </w:rPr>
        <w:t xml:space="preserve"> w</w:t>
      </w:r>
      <w:r w:rsidR="00F446C8" w:rsidRPr="004204E5">
        <w:rPr>
          <w:rFonts w:ascii="Calibri" w:hAnsi="Calibri"/>
          <w:b w:val="0"/>
          <w:sz w:val="20"/>
          <w:lang w:val="en-US"/>
        </w:rPr>
        <w:t>ere</w:t>
      </w:r>
      <w:r w:rsidR="00F90C10" w:rsidRPr="004204E5">
        <w:rPr>
          <w:rFonts w:ascii="Calibri" w:hAnsi="Calibri"/>
          <w:b w:val="0"/>
          <w:sz w:val="20"/>
          <w:lang w:val="en-US"/>
        </w:rPr>
        <w:t xml:space="preserve"> made.  The police searched the homes.  </w:t>
      </w:r>
      <w:r w:rsidR="00D73A57" w:rsidRPr="004204E5">
        <w:rPr>
          <w:rFonts w:ascii="Calibri" w:hAnsi="Calibri"/>
          <w:b w:val="0"/>
          <w:sz w:val="20"/>
          <w:lang w:val="en-US"/>
        </w:rPr>
        <w:t>By</w:t>
      </w:r>
      <w:r w:rsidR="00F90C10" w:rsidRPr="004204E5">
        <w:rPr>
          <w:rFonts w:ascii="Calibri" w:hAnsi="Calibri"/>
          <w:b w:val="0"/>
          <w:sz w:val="20"/>
          <w:lang w:val="en-US"/>
        </w:rPr>
        <w:t xml:space="preserve"> 3:30 p.m. </w:t>
      </w:r>
      <w:r w:rsidR="00186987" w:rsidRPr="004204E5">
        <w:rPr>
          <w:rFonts w:ascii="Calibri" w:hAnsi="Calibri"/>
          <w:b w:val="0"/>
          <w:sz w:val="20"/>
          <w:lang w:val="en-US"/>
        </w:rPr>
        <w:t xml:space="preserve">the operation got as far as </w:t>
      </w:r>
      <w:r w:rsidR="00D73A57" w:rsidRPr="004204E5">
        <w:rPr>
          <w:rFonts w:ascii="Calibri" w:hAnsi="Calibri"/>
          <w:b w:val="0"/>
          <w:sz w:val="20"/>
          <w:lang w:val="en-US"/>
        </w:rPr>
        <w:t>La Torre</w:t>
      </w:r>
      <w:r w:rsidR="00F90C10" w:rsidRPr="004204E5">
        <w:rPr>
          <w:rFonts w:ascii="Calibri" w:hAnsi="Calibri"/>
          <w:b w:val="0"/>
          <w:sz w:val="20"/>
          <w:lang w:val="en-US"/>
        </w:rPr>
        <w:t>.  Tank support was requested</w:t>
      </w:r>
      <w:r w:rsidR="00654E97" w:rsidRPr="004204E5">
        <w:rPr>
          <w:rFonts w:ascii="Calibri" w:hAnsi="Calibri"/>
          <w:b w:val="0"/>
          <w:sz w:val="20"/>
          <w:lang w:val="en-US"/>
        </w:rPr>
        <w:t xml:space="preserve">.  They proceeded as far as the command post for Mr. Dario de Jesus </w:t>
      </w:r>
      <w:r w:rsidR="00904F6D" w:rsidRPr="004204E5">
        <w:rPr>
          <w:rFonts w:ascii="Calibri" w:hAnsi="Calibri"/>
          <w:b w:val="0"/>
          <w:sz w:val="20"/>
          <w:lang w:val="en-US"/>
        </w:rPr>
        <w:t>Castaño Toro</w:t>
      </w:r>
      <w:r w:rsidR="000C31B5" w:rsidRPr="004204E5">
        <w:rPr>
          <w:rFonts w:ascii="Calibri" w:hAnsi="Calibri"/>
          <w:b w:val="0"/>
          <w:sz w:val="20"/>
          <w:lang w:val="en-US"/>
        </w:rPr>
        <w:t xml:space="preserve"> --</w:t>
      </w:r>
      <w:r w:rsidR="00904F6D" w:rsidRPr="004204E5">
        <w:rPr>
          <w:rFonts w:ascii="Calibri" w:hAnsi="Calibri"/>
          <w:b w:val="0"/>
          <w:sz w:val="20"/>
          <w:lang w:val="en-US"/>
        </w:rPr>
        <w:t xml:space="preserve"> </w:t>
      </w:r>
      <w:r w:rsidR="000C31B5" w:rsidRPr="004204E5">
        <w:rPr>
          <w:rFonts w:ascii="Calibri" w:hAnsi="Calibri"/>
          <w:b w:val="0"/>
          <w:sz w:val="20"/>
          <w:lang w:val="en-US"/>
        </w:rPr>
        <w:t>I.D.</w:t>
      </w:r>
      <w:r w:rsidR="00904F6D" w:rsidRPr="004204E5">
        <w:rPr>
          <w:rFonts w:ascii="Calibri" w:hAnsi="Calibri"/>
          <w:b w:val="0"/>
          <w:sz w:val="20"/>
          <w:lang w:val="en-US"/>
        </w:rPr>
        <w:t xml:space="preserve"> 71.678.364</w:t>
      </w:r>
      <w:r w:rsidR="000C31B5" w:rsidRPr="004204E5">
        <w:rPr>
          <w:rFonts w:ascii="Calibri" w:hAnsi="Calibri"/>
          <w:b w:val="0"/>
          <w:sz w:val="20"/>
          <w:lang w:val="en-US"/>
        </w:rPr>
        <w:t>--</w:t>
      </w:r>
      <w:r w:rsidR="00904F6D" w:rsidRPr="004204E5">
        <w:rPr>
          <w:rFonts w:ascii="Calibri" w:hAnsi="Calibri"/>
          <w:b w:val="0"/>
          <w:sz w:val="20"/>
          <w:lang w:val="en-US"/>
        </w:rPr>
        <w:t xml:space="preserve"> </w:t>
      </w:r>
      <w:r w:rsidR="00654E97" w:rsidRPr="004204E5">
        <w:rPr>
          <w:rFonts w:ascii="Calibri" w:hAnsi="Calibri"/>
          <w:b w:val="0"/>
          <w:sz w:val="20"/>
          <w:lang w:val="en-US"/>
        </w:rPr>
        <w:t>and Mr.</w:t>
      </w:r>
      <w:r w:rsidR="00904F6D" w:rsidRPr="004204E5">
        <w:rPr>
          <w:rFonts w:ascii="Calibri" w:hAnsi="Calibri"/>
          <w:b w:val="0"/>
          <w:sz w:val="20"/>
          <w:lang w:val="en-US"/>
        </w:rPr>
        <w:t xml:space="preserve"> Diomer Castañeda</w:t>
      </w:r>
      <w:r w:rsidR="00654E97" w:rsidRPr="004204E5">
        <w:rPr>
          <w:rFonts w:ascii="Calibri" w:hAnsi="Calibri"/>
          <w:b w:val="0"/>
          <w:sz w:val="20"/>
          <w:lang w:val="en-US"/>
        </w:rPr>
        <w:t>.  The arrest</w:t>
      </w:r>
      <w:r w:rsidR="00B80039" w:rsidRPr="004204E5">
        <w:rPr>
          <w:rFonts w:ascii="Calibri" w:hAnsi="Calibri"/>
          <w:b w:val="0"/>
          <w:sz w:val="20"/>
          <w:lang w:val="en-US"/>
        </w:rPr>
        <w:t>s</w:t>
      </w:r>
      <w:r w:rsidR="00654E97" w:rsidRPr="004204E5">
        <w:rPr>
          <w:rFonts w:ascii="Calibri" w:hAnsi="Calibri"/>
          <w:b w:val="0"/>
          <w:sz w:val="20"/>
          <w:lang w:val="en-US"/>
        </w:rPr>
        <w:t xml:space="preserve"> w</w:t>
      </w:r>
      <w:r w:rsidR="00B80039" w:rsidRPr="004204E5">
        <w:rPr>
          <w:rFonts w:ascii="Calibri" w:hAnsi="Calibri"/>
          <w:b w:val="0"/>
          <w:sz w:val="20"/>
          <w:lang w:val="en-US"/>
        </w:rPr>
        <w:t>ere</w:t>
      </w:r>
      <w:r w:rsidR="00654E97" w:rsidRPr="004204E5">
        <w:rPr>
          <w:rFonts w:ascii="Calibri" w:hAnsi="Calibri"/>
          <w:b w:val="0"/>
          <w:sz w:val="20"/>
          <w:lang w:val="en-US"/>
        </w:rPr>
        <w:t xml:space="preserve"> made by </w:t>
      </w:r>
      <w:r w:rsidR="00920CF5" w:rsidRPr="004204E5">
        <w:rPr>
          <w:rFonts w:ascii="Calibri" w:hAnsi="Calibri"/>
          <w:b w:val="0"/>
          <w:sz w:val="20"/>
          <w:lang w:val="en-US"/>
        </w:rPr>
        <w:t xml:space="preserve">the </w:t>
      </w:r>
      <w:r w:rsidR="00654E97" w:rsidRPr="004204E5">
        <w:rPr>
          <w:rFonts w:ascii="Calibri" w:hAnsi="Calibri"/>
          <w:b w:val="0"/>
          <w:sz w:val="20"/>
          <w:lang w:val="en-US"/>
        </w:rPr>
        <w:t xml:space="preserve">Bombarda 2 anti-guerrilla unit under the command of Corporal Third Class </w:t>
      </w:r>
      <w:r w:rsidR="00904F6D" w:rsidRPr="004204E5">
        <w:rPr>
          <w:rFonts w:ascii="Calibri" w:hAnsi="Calibri"/>
          <w:b w:val="0"/>
          <w:sz w:val="20"/>
          <w:lang w:val="en-US"/>
        </w:rPr>
        <w:t xml:space="preserve">Torres Monterrosa Pilides </w:t>
      </w:r>
      <w:r w:rsidR="00654E97" w:rsidRPr="004204E5">
        <w:rPr>
          <w:rFonts w:ascii="Calibri" w:hAnsi="Calibri"/>
          <w:b w:val="0"/>
          <w:sz w:val="20"/>
          <w:lang w:val="en-US"/>
        </w:rPr>
        <w:t xml:space="preserve">and the police agents who conducted the searches, as our units </w:t>
      </w:r>
      <w:r w:rsidR="00920CF5" w:rsidRPr="004204E5">
        <w:rPr>
          <w:rFonts w:ascii="Calibri" w:hAnsi="Calibri"/>
          <w:b w:val="0"/>
          <w:sz w:val="20"/>
          <w:lang w:val="en-US"/>
        </w:rPr>
        <w:t>are</w:t>
      </w:r>
      <w:r w:rsidR="00654E97" w:rsidRPr="004204E5">
        <w:rPr>
          <w:rFonts w:ascii="Calibri" w:hAnsi="Calibri"/>
          <w:b w:val="0"/>
          <w:sz w:val="20"/>
          <w:lang w:val="en-US"/>
        </w:rPr>
        <w:t xml:space="preserve"> not manned for searches…</w:t>
      </w:r>
      <w:r w:rsidR="00904F6D" w:rsidRPr="004204E5">
        <w:rPr>
          <w:rStyle w:val="Refdenotaalpie"/>
          <w:rFonts w:ascii="Calibri" w:hAnsi="Calibri"/>
          <w:b w:val="0"/>
          <w:sz w:val="20"/>
          <w:lang w:val="en-US"/>
        </w:rPr>
        <w:footnoteReference w:id="86"/>
      </w:r>
    </w:p>
    <w:p w:rsidR="00904F6D" w:rsidRPr="004204E5" w:rsidRDefault="00904F6D" w:rsidP="001764A3">
      <w:pPr>
        <w:pStyle w:val="Textoindependiente"/>
        <w:rPr>
          <w:rFonts w:ascii="Calibri" w:hAnsi="Calibri"/>
          <w:b w:val="0"/>
          <w:sz w:val="22"/>
          <w:szCs w:val="22"/>
          <w:lang w:val="en-US"/>
        </w:rPr>
      </w:pPr>
    </w:p>
    <w:p w:rsidR="00904F6D" w:rsidRPr="004204E5" w:rsidRDefault="00920CF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November 12, 2002, the three women were brought </w:t>
      </w:r>
      <w:r w:rsidR="00B964C6" w:rsidRPr="004204E5">
        <w:rPr>
          <w:rFonts w:ascii="Calibri" w:hAnsi="Calibri"/>
          <w:b w:val="0"/>
          <w:sz w:val="22"/>
          <w:szCs w:val="22"/>
          <w:lang w:val="en-US"/>
        </w:rPr>
        <w:t xml:space="preserve">to the </w:t>
      </w:r>
      <w:r w:rsidR="00072811" w:rsidRPr="004204E5">
        <w:rPr>
          <w:rFonts w:ascii="Calibri" w:hAnsi="Calibri"/>
          <w:b w:val="0"/>
          <w:sz w:val="22"/>
          <w:szCs w:val="22"/>
          <w:lang w:val="en-US"/>
        </w:rPr>
        <w:t>Prosecutor</w:t>
      </w:r>
      <w:r w:rsidR="00B964C6" w:rsidRPr="004204E5">
        <w:rPr>
          <w:rFonts w:ascii="Calibri" w:hAnsi="Calibri"/>
          <w:b w:val="0"/>
          <w:sz w:val="22"/>
          <w:szCs w:val="22"/>
          <w:lang w:val="en-US"/>
        </w:rPr>
        <w:t>’s Office.</w:t>
      </w:r>
      <w:r w:rsidR="00904F6D" w:rsidRPr="004204E5">
        <w:rPr>
          <w:rStyle w:val="Refdenotaalpie"/>
          <w:rFonts w:ascii="Calibri" w:hAnsi="Calibri"/>
          <w:b w:val="0"/>
          <w:sz w:val="22"/>
          <w:szCs w:val="22"/>
          <w:lang w:val="en-US"/>
        </w:rPr>
        <w:footnoteReference w:id="87"/>
      </w:r>
      <w:r w:rsidR="00B964C6" w:rsidRPr="004204E5">
        <w:rPr>
          <w:rFonts w:ascii="Calibri" w:hAnsi="Calibri"/>
          <w:b w:val="0"/>
          <w:sz w:val="22"/>
          <w:szCs w:val="22"/>
          <w:lang w:val="en-US"/>
        </w:rPr>
        <w:t xml:space="preserve">  According to the records, the women were arrested and implicated in the investigations on the basis of information supplied by people living in the sector, specifically Mr. </w:t>
      </w:r>
      <w:r w:rsidR="00904F6D" w:rsidRPr="004204E5">
        <w:rPr>
          <w:rFonts w:ascii="Calibri" w:hAnsi="Calibri"/>
          <w:b w:val="0"/>
          <w:sz w:val="22"/>
          <w:szCs w:val="22"/>
          <w:lang w:val="en-US"/>
        </w:rPr>
        <w:t xml:space="preserve">Diomer Castañeda </w:t>
      </w:r>
      <w:r w:rsidR="00B964C6" w:rsidRPr="004204E5">
        <w:rPr>
          <w:rFonts w:ascii="Calibri" w:hAnsi="Calibri"/>
          <w:b w:val="0"/>
          <w:sz w:val="22"/>
          <w:szCs w:val="22"/>
          <w:lang w:val="en-US"/>
        </w:rPr>
        <w:t>and</w:t>
      </w:r>
      <w:r w:rsidR="00904F6D" w:rsidRPr="004204E5">
        <w:rPr>
          <w:rFonts w:ascii="Calibri" w:hAnsi="Calibri"/>
          <w:b w:val="0"/>
          <w:sz w:val="22"/>
          <w:szCs w:val="22"/>
          <w:lang w:val="en-US"/>
        </w:rPr>
        <w:t xml:space="preserve"> Dario de Jesús Castaño Toro, </w:t>
      </w:r>
      <w:r w:rsidR="00B964C6" w:rsidRPr="004204E5">
        <w:rPr>
          <w:rFonts w:ascii="Calibri" w:hAnsi="Calibri"/>
          <w:b w:val="0"/>
          <w:sz w:val="22"/>
          <w:szCs w:val="22"/>
          <w:lang w:val="en-US"/>
        </w:rPr>
        <w:t>who had reported that the three were “militia members” and, as such, were collaborating with guerrilla groups.</w:t>
      </w:r>
      <w:r w:rsidR="00904F6D" w:rsidRPr="004204E5">
        <w:rPr>
          <w:rStyle w:val="Refdenotaalpie"/>
          <w:rFonts w:ascii="Calibri" w:hAnsi="Calibri"/>
          <w:b w:val="0"/>
          <w:sz w:val="22"/>
          <w:szCs w:val="22"/>
          <w:lang w:val="en-US"/>
        </w:rPr>
        <w:footnoteReference w:id="88"/>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47348A" w:rsidRPr="004204E5" w:rsidRDefault="00B964C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November 13, 2002, Mrs. Mosquera, Mrs. Naranjo and Mrs. Yarce were </w:t>
      </w:r>
      <w:r w:rsidR="00F446C8" w:rsidRPr="004204E5">
        <w:rPr>
          <w:rFonts w:ascii="Calibri" w:hAnsi="Calibri"/>
          <w:b w:val="0"/>
          <w:sz w:val="22"/>
          <w:szCs w:val="22"/>
          <w:lang w:val="en-US"/>
        </w:rPr>
        <w:t>interrogated</w:t>
      </w:r>
      <w:r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89"/>
      </w:r>
      <w:r w:rsidR="00904F6D" w:rsidRPr="004204E5">
        <w:rPr>
          <w:rFonts w:ascii="Calibri" w:hAnsi="Calibri"/>
          <w:b w:val="0"/>
          <w:sz w:val="22"/>
          <w:szCs w:val="22"/>
          <w:lang w:val="en-US"/>
        </w:rPr>
        <w:t xml:space="preserve">  </w:t>
      </w:r>
      <w:r w:rsidRPr="004204E5">
        <w:rPr>
          <w:rFonts w:ascii="Calibri" w:hAnsi="Calibri"/>
          <w:b w:val="0"/>
          <w:sz w:val="22"/>
          <w:szCs w:val="22"/>
          <w:lang w:val="en-US"/>
        </w:rPr>
        <w:t>In the course of their</w:t>
      </w:r>
      <w:r w:rsidR="00F446C8" w:rsidRPr="004204E5">
        <w:rPr>
          <w:rFonts w:ascii="Calibri" w:hAnsi="Calibri"/>
          <w:b w:val="0"/>
          <w:sz w:val="22"/>
          <w:szCs w:val="22"/>
          <w:lang w:val="en-US"/>
        </w:rPr>
        <w:t xml:space="preserve"> interrogation,</w:t>
      </w:r>
      <w:r w:rsidRPr="004204E5">
        <w:rPr>
          <w:rFonts w:ascii="Calibri" w:hAnsi="Calibri"/>
          <w:b w:val="0"/>
          <w:sz w:val="22"/>
          <w:szCs w:val="22"/>
          <w:lang w:val="en-US"/>
        </w:rPr>
        <w:t xml:space="preserve"> they stated that at the time of their arrest they were not told the reason why; that the accusations made against them were false, and that they had been threatened because of their leadership work within the Community Action Board.</w:t>
      </w:r>
      <w:r w:rsidR="00904F6D" w:rsidRPr="004204E5">
        <w:rPr>
          <w:rStyle w:val="Refdenotaalpie"/>
          <w:rFonts w:ascii="Calibri" w:hAnsi="Calibri"/>
          <w:b w:val="0"/>
          <w:sz w:val="22"/>
          <w:szCs w:val="22"/>
          <w:lang w:val="en-US"/>
        </w:rPr>
        <w:footnoteReference w:id="90"/>
      </w:r>
      <w:r w:rsidR="00F320DC" w:rsidRPr="004204E5">
        <w:rPr>
          <w:rFonts w:ascii="Calibri" w:hAnsi="Calibri"/>
          <w:b w:val="0"/>
          <w:sz w:val="22"/>
          <w:szCs w:val="22"/>
          <w:lang w:val="en-US"/>
        </w:rPr>
        <w:t xml:space="preserve">  </w:t>
      </w:r>
      <w:r w:rsidR="00B13F42" w:rsidRPr="004204E5">
        <w:rPr>
          <w:rFonts w:ascii="Calibri" w:hAnsi="Calibri"/>
          <w:b w:val="0"/>
          <w:sz w:val="22"/>
          <w:szCs w:val="22"/>
          <w:lang w:val="en-US"/>
        </w:rPr>
        <w:t>They also noted clashes that they had had with Mr. Diomer Castañeda, who took steps to keep them from being able to participate as candidates in the elections for the Community Action Board.</w:t>
      </w:r>
      <w:r w:rsidR="0047348A" w:rsidRPr="004204E5">
        <w:rPr>
          <w:rStyle w:val="Refdenotaalpie"/>
          <w:rFonts w:ascii="Calibri" w:hAnsi="Calibri"/>
          <w:b w:val="0"/>
          <w:sz w:val="22"/>
          <w:szCs w:val="22"/>
          <w:lang w:val="en-US"/>
        </w:rPr>
        <w:footnoteReference w:id="91"/>
      </w:r>
      <w:r w:rsidR="0047348A" w:rsidRPr="004204E5">
        <w:rPr>
          <w:rFonts w:ascii="Calibri" w:hAnsi="Calibri"/>
          <w:b w:val="0"/>
          <w:sz w:val="22"/>
          <w:szCs w:val="22"/>
          <w:lang w:val="en-US"/>
        </w:rPr>
        <w:t xml:space="preserve">   </w:t>
      </w:r>
      <w:r w:rsidRPr="004204E5">
        <w:rPr>
          <w:rFonts w:ascii="Calibri" w:hAnsi="Calibri"/>
          <w:b w:val="0"/>
          <w:sz w:val="22"/>
          <w:szCs w:val="22"/>
          <w:lang w:val="en-US"/>
        </w:rPr>
        <w:t xml:space="preserve"> </w:t>
      </w:r>
    </w:p>
    <w:p w:rsidR="0047348A" w:rsidRPr="004204E5" w:rsidRDefault="0047348A" w:rsidP="001764A3">
      <w:pPr>
        <w:pStyle w:val="Textoindependiente"/>
        <w:rPr>
          <w:rFonts w:ascii="Calibri" w:hAnsi="Calibri"/>
          <w:b w:val="0"/>
          <w:sz w:val="22"/>
          <w:szCs w:val="22"/>
          <w:lang w:val="en-US"/>
        </w:rPr>
      </w:pPr>
    </w:p>
    <w:p w:rsidR="00904F6D" w:rsidRPr="004204E5" w:rsidRDefault="00F446C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the preliminary statement given by Mrs. Mery Naranjo, she, too, makes reference to an earlier meeting they had with the Secretary of Municipal </w:t>
      </w:r>
      <w:r w:rsidR="00F320DC" w:rsidRPr="004204E5">
        <w:rPr>
          <w:rFonts w:ascii="Calibri" w:hAnsi="Calibri"/>
          <w:b w:val="0"/>
          <w:sz w:val="22"/>
          <w:szCs w:val="22"/>
          <w:lang w:val="en-US"/>
        </w:rPr>
        <w:t>Government, in which they reported</w:t>
      </w:r>
      <w:r w:rsidRPr="004204E5">
        <w:rPr>
          <w:rFonts w:ascii="Calibri" w:hAnsi="Calibri"/>
          <w:b w:val="0"/>
          <w:sz w:val="22"/>
          <w:szCs w:val="22"/>
          <w:lang w:val="en-US"/>
        </w:rPr>
        <w:t xml:space="preserve"> human rights violations</w:t>
      </w:r>
      <w:r w:rsidR="00F320DC" w:rsidRPr="004204E5">
        <w:rPr>
          <w:rFonts w:ascii="Calibri" w:hAnsi="Calibri"/>
          <w:b w:val="0"/>
          <w:sz w:val="22"/>
          <w:szCs w:val="22"/>
          <w:lang w:val="en-US"/>
        </w:rPr>
        <w:t>:</w:t>
      </w:r>
    </w:p>
    <w:p w:rsidR="00904F6D" w:rsidRPr="004204E5" w:rsidRDefault="00904F6D" w:rsidP="001764A3">
      <w:pPr>
        <w:pStyle w:val="Textoindependiente"/>
        <w:ind w:left="720"/>
        <w:rPr>
          <w:rFonts w:ascii="Calibri" w:hAnsi="Calibri"/>
          <w:b w:val="0"/>
          <w:sz w:val="22"/>
          <w:szCs w:val="22"/>
          <w:lang w:val="en-US"/>
        </w:rPr>
      </w:pPr>
    </w:p>
    <w:p w:rsidR="00904F6D" w:rsidRPr="004204E5" w:rsidRDefault="00904F6D" w:rsidP="001764A3">
      <w:pPr>
        <w:pStyle w:val="Textoindependiente"/>
        <w:ind w:left="720" w:right="720"/>
        <w:rPr>
          <w:rFonts w:ascii="Calibri" w:hAnsi="Calibri"/>
          <w:b w:val="0"/>
          <w:sz w:val="20"/>
          <w:lang w:val="en-US"/>
        </w:rPr>
      </w:pPr>
      <w:r w:rsidRPr="004204E5">
        <w:rPr>
          <w:rFonts w:ascii="Calibri" w:hAnsi="Calibri"/>
          <w:b w:val="0"/>
          <w:sz w:val="20"/>
          <w:lang w:val="en-US"/>
        </w:rPr>
        <w:t>….</w:t>
      </w:r>
      <w:r w:rsidR="00F446C8" w:rsidRPr="004204E5">
        <w:rPr>
          <w:rFonts w:ascii="Calibri" w:hAnsi="Calibri"/>
          <w:b w:val="0"/>
          <w:sz w:val="20"/>
          <w:lang w:val="en-US"/>
        </w:rPr>
        <w:t xml:space="preserve">Last Friday </w:t>
      </w:r>
      <w:r w:rsidR="00176D11" w:rsidRPr="004204E5">
        <w:rPr>
          <w:rFonts w:ascii="Calibri" w:hAnsi="Calibri"/>
          <w:b w:val="0"/>
          <w:sz w:val="20"/>
          <w:lang w:val="en-US"/>
        </w:rPr>
        <w:t xml:space="preserve">the Secretary of Municipal Government summoned the community leaders to a meeting at the Monsignor Perdomo </w:t>
      </w:r>
      <w:proofErr w:type="gramStart"/>
      <w:r w:rsidR="00176D11" w:rsidRPr="004204E5">
        <w:rPr>
          <w:rFonts w:ascii="Calibri" w:hAnsi="Calibri"/>
          <w:b w:val="0"/>
          <w:sz w:val="20"/>
          <w:lang w:val="en-US"/>
        </w:rPr>
        <w:t>school</w:t>
      </w:r>
      <w:proofErr w:type="gramEnd"/>
      <w:r w:rsidR="00176D11" w:rsidRPr="004204E5">
        <w:rPr>
          <w:rFonts w:ascii="Calibri" w:hAnsi="Calibri"/>
          <w:b w:val="0"/>
          <w:sz w:val="20"/>
          <w:lang w:val="en-US"/>
        </w:rPr>
        <w:t xml:space="preserve">, which is in the San Javier neighborhood.  At the meeting, I spoke about the fear within the community; I said that although </w:t>
      </w:r>
      <w:r w:rsidR="0040306F" w:rsidRPr="004204E5">
        <w:rPr>
          <w:rFonts w:ascii="Calibri" w:hAnsi="Calibri"/>
          <w:b w:val="0"/>
          <w:sz w:val="20"/>
          <w:lang w:val="en-US"/>
        </w:rPr>
        <w:t>the security forces are</w:t>
      </w:r>
      <w:r w:rsidR="00176D11" w:rsidRPr="004204E5">
        <w:rPr>
          <w:rFonts w:ascii="Calibri" w:hAnsi="Calibri"/>
          <w:b w:val="0"/>
          <w:sz w:val="20"/>
          <w:lang w:val="en-US"/>
        </w:rPr>
        <w:t xml:space="preserve"> everywhere, people were disappearing and turning up dead, killed with machetes and knives.  I said that </w:t>
      </w:r>
      <w:proofErr w:type="gramStart"/>
      <w:r w:rsidR="00176D11" w:rsidRPr="004204E5">
        <w:rPr>
          <w:rFonts w:ascii="Calibri" w:hAnsi="Calibri"/>
          <w:b w:val="0"/>
          <w:sz w:val="20"/>
          <w:lang w:val="en-US"/>
        </w:rPr>
        <w:t>it’s</w:t>
      </w:r>
      <w:proofErr w:type="gramEnd"/>
      <w:r w:rsidR="00176D11" w:rsidRPr="004204E5">
        <w:rPr>
          <w:rFonts w:ascii="Calibri" w:hAnsi="Calibri"/>
          <w:b w:val="0"/>
          <w:sz w:val="20"/>
          <w:lang w:val="en-US"/>
        </w:rPr>
        <w:t xml:space="preserve"> fine for the </w:t>
      </w:r>
      <w:r w:rsidR="0040306F" w:rsidRPr="004204E5">
        <w:rPr>
          <w:rFonts w:ascii="Calibri" w:hAnsi="Calibri"/>
          <w:b w:val="0"/>
          <w:sz w:val="20"/>
          <w:lang w:val="en-US"/>
        </w:rPr>
        <w:t>security forces</w:t>
      </w:r>
      <w:r w:rsidR="00176D11" w:rsidRPr="004204E5">
        <w:rPr>
          <w:rFonts w:ascii="Calibri" w:hAnsi="Calibri"/>
          <w:b w:val="0"/>
          <w:sz w:val="20"/>
          <w:lang w:val="en-US"/>
        </w:rPr>
        <w:t xml:space="preserve"> to be there, as we can all sleep better at night.  But these anomalies have to be investigated.</w:t>
      </w:r>
      <w:r w:rsidRPr="004204E5">
        <w:rPr>
          <w:rStyle w:val="Refdenotaalpie"/>
          <w:rFonts w:ascii="Calibri" w:hAnsi="Calibri"/>
          <w:b w:val="0"/>
          <w:sz w:val="20"/>
          <w:lang w:val="en-US"/>
        </w:rPr>
        <w:footnoteReference w:id="92"/>
      </w:r>
    </w:p>
    <w:p w:rsidR="00904F6D" w:rsidRPr="004204E5" w:rsidRDefault="00904F6D" w:rsidP="001764A3">
      <w:pPr>
        <w:pStyle w:val="Textoindependiente"/>
        <w:rPr>
          <w:rFonts w:ascii="Calibri" w:hAnsi="Calibri"/>
          <w:b w:val="0"/>
          <w:sz w:val="22"/>
          <w:szCs w:val="22"/>
          <w:lang w:val="en-US"/>
        </w:rPr>
      </w:pPr>
    </w:p>
    <w:p w:rsidR="00904F6D" w:rsidRPr="004204E5" w:rsidRDefault="00904F6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Dur</w:t>
      </w:r>
      <w:r w:rsidR="00670C19" w:rsidRPr="004204E5">
        <w:rPr>
          <w:rFonts w:ascii="Calibri" w:hAnsi="Calibri"/>
          <w:b w:val="0"/>
          <w:sz w:val="22"/>
          <w:szCs w:val="22"/>
          <w:lang w:val="en-US"/>
        </w:rPr>
        <w:t>ing the process, M</w:t>
      </w:r>
      <w:r w:rsidR="00176D11" w:rsidRPr="004204E5">
        <w:rPr>
          <w:rFonts w:ascii="Calibri" w:hAnsi="Calibri"/>
          <w:b w:val="0"/>
          <w:sz w:val="22"/>
          <w:szCs w:val="22"/>
          <w:lang w:val="en-US"/>
        </w:rPr>
        <w:t xml:space="preserve">s. Maria </w:t>
      </w:r>
      <w:proofErr w:type="spellStart"/>
      <w:r w:rsidR="00176D11" w:rsidRPr="004204E5">
        <w:rPr>
          <w:rFonts w:ascii="Calibri" w:hAnsi="Calibri"/>
          <w:b w:val="0"/>
          <w:sz w:val="22"/>
          <w:szCs w:val="22"/>
          <w:lang w:val="en-US"/>
        </w:rPr>
        <w:t>Janneth</w:t>
      </w:r>
      <w:proofErr w:type="spellEnd"/>
      <w:r w:rsidR="00176D11" w:rsidRPr="004204E5">
        <w:rPr>
          <w:rFonts w:ascii="Calibri" w:hAnsi="Calibri"/>
          <w:b w:val="0"/>
          <w:sz w:val="22"/>
          <w:szCs w:val="22"/>
          <w:lang w:val="en-US"/>
        </w:rPr>
        <w:t xml:space="preserve"> Estrada Serna</w:t>
      </w:r>
      <w:r w:rsidR="00176D11" w:rsidRPr="004204E5">
        <w:rPr>
          <w:rStyle w:val="Refdenotaalpie"/>
          <w:rFonts w:ascii="Calibri" w:hAnsi="Calibri"/>
          <w:b w:val="0"/>
          <w:sz w:val="22"/>
          <w:szCs w:val="22"/>
          <w:lang w:val="en-US"/>
        </w:rPr>
        <w:footnoteReference w:id="93"/>
      </w:r>
      <w:r w:rsidR="00176D11" w:rsidRPr="004204E5">
        <w:rPr>
          <w:rFonts w:ascii="Calibri" w:hAnsi="Calibri"/>
          <w:b w:val="0"/>
          <w:sz w:val="22"/>
          <w:szCs w:val="22"/>
          <w:lang w:val="en-US"/>
        </w:rPr>
        <w:t xml:space="preserve"> </w:t>
      </w:r>
      <w:r w:rsidR="00072811" w:rsidRPr="004204E5">
        <w:rPr>
          <w:rFonts w:ascii="Calibri" w:hAnsi="Calibri"/>
          <w:b w:val="0"/>
          <w:sz w:val="22"/>
          <w:szCs w:val="22"/>
          <w:lang w:val="en-US"/>
        </w:rPr>
        <w:t>w</w:t>
      </w:r>
      <w:r w:rsidR="00176D11" w:rsidRPr="004204E5">
        <w:rPr>
          <w:rFonts w:ascii="Calibri" w:hAnsi="Calibri"/>
          <w:b w:val="0"/>
          <w:sz w:val="22"/>
          <w:szCs w:val="22"/>
          <w:lang w:val="en-US"/>
        </w:rPr>
        <w:t xml:space="preserve">ent to the </w:t>
      </w:r>
      <w:r w:rsidR="00072811" w:rsidRPr="004204E5">
        <w:rPr>
          <w:rFonts w:ascii="Calibri" w:hAnsi="Calibri"/>
          <w:b w:val="0"/>
          <w:sz w:val="22"/>
          <w:szCs w:val="22"/>
          <w:lang w:val="en-US"/>
        </w:rPr>
        <w:t>Prosecutor</w:t>
      </w:r>
      <w:r w:rsidR="00176D11" w:rsidRPr="004204E5">
        <w:rPr>
          <w:rFonts w:ascii="Calibri" w:hAnsi="Calibri"/>
          <w:b w:val="0"/>
          <w:sz w:val="22"/>
          <w:szCs w:val="22"/>
          <w:lang w:val="en-US"/>
        </w:rPr>
        <w:t xml:space="preserve">’s Office and made a statement on November 18, 2002.  Speaking as vice chair of the Community Action Board, she, too, alluded to the disputes between members of the Community Action Board and Mr. </w:t>
      </w:r>
      <w:r w:rsidRPr="004204E5">
        <w:rPr>
          <w:rFonts w:ascii="Calibri" w:hAnsi="Calibri"/>
          <w:b w:val="0"/>
          <w:sz w:val="22"/>
          <w:szCs w:val="22"/>
          <w:lang w:val="en-US"/>
        </w:rPr>
        <w:t>Diomer Castañeda</w:t>
      </w:r>
      <w:r w:rsidR="00176D11" w:rsidRPr="004204E5">
        <w:rPr>
          <w:rFonts w:ascii="Calibri" w:hAnsi="Calibri"/>
          <w:b w:val="0"/>
          <w:sz w:val="22"/>
          <w:szCs w:val="22"/>
          <w:lang w:val="en-US"/>
        </w:rPr>
        <w:t>.</w:t>
      </w:r>
      <w:r w:rsidRPr="004204E5">
        <w:rPr>
          <w:rStyle w:val="Refdenotaalpie"/>
          <w:rFonts w:ascii="Calibri" w:hAnsi="Calibri"/>
          <w:b w:val="0"/>
          <w:sz w:val="22"/>
          <w:szCs w:val="22"/>
          <w:lang w:val="en-US"/>
        </w:rPr>
        <w:footnoteReference w:id="94"/>
      </w:r>
      <w:r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0F347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On November 21, 2002, the Prosecutor i</w:t>
      </w:r>
      <w:r w:rsidR="00493CA5" w:rsidRPr="004204E5">
        <w:rPr>
          <w:rFonts w:ascii="Calibri" w:hAnsi="Calibri"/>
          <w:b w:val="0"/>
          <w:sz w:val="22"/>
          <w:szCs w:val="22"/>
          <w:lang w:val="en-US"/>
        </w:rPr>
        <w:t>n investigation No. 63160</w:t>
      </w:r>
      <w:r w:rsidRPr="004204E5">
        <w:rPr>
          <w:rFonts w:ascii="Calibri" w:hAnsi="Calibri"/>
          <w:b w:val="0"/>
          <w:sz w:val="22"/>
          <w:szCs w:val="22"/>
          <w:lang w:val="en-US"/>
        </w:rPr>
        <w:t>9</w:t>
      </w:r>
      <w:r w:rsidR="00493CA5" w:rsidRPr="004204E5">
        <w:rPr>
          <w:rFonts w:ascii="Calibri" w:hAnsi="Calibri"/>
          <w:b w:val="0"/>
          <w:sz w:val="22"/>
          <w:szCs w:val="22"/>
          <w:lang w:val="en-US"/>
        </w:rPr>
        <w:t xml:space="preserve"> decided not to order any cust</w:t>
      </w:r>
      <w:r w:rsidR="00670C19" w:rsidRPr="004204E5">
        <w:rPr>
          <w:rFonts w:ascii="Calibri" w:hAnsi="Calibri"/>
          <w:b w:val="0"/>
          <w:sz w:val="22"/>
          <w:szCs w:val="22"/>
          <w:lang w:val="en-US"/>
        </w:rPr>
        <w:t>odial measure for Ms. Yarce, Ms. Naranjo and M</w:t>
      </w:r>
      <w:r w:rsidR="00493CA5" w:rsidRPr="004204E5">
        <w:rPr>
          <w:rFonts w:ascii="Calibri" w:hAnsi="Calibri"/>
          <w:b w:val="0"/>
          <w:sz w:val="22"/>
          <w:szCs w:val="22"/>
          <w:lang w:val="en-US"/>
        </w:rPr>
        <w:t>s. Mosquera, and ordered their immediate release instead.</w:t>
      </w:r>
      <w:r w:rsidR="00904F6D" w:rsidRPr="004204E5">
        <w:rPr>
          <w:rStyle w:val="Refdenotaalpie"/>
          <w:rFonts w:ascii="Calibri" w:hAnsi="Calibri"/>
          <w:b w:val="0"/>
          <w:sz w:val="22"/>
          <w:szCs w:val="22"/>
          <w:lang w:val="en-US"/>
        </w:rPr>
        <w:footnoteReference w:id="95"/>
      </w:r>
      <w:r w:rsidR="00904F6D" w:rsidRPr="004204E5">
        <w:rPr>
          <w:rFonts w:ascii="Calibri" w:hAnsi="Calibri"/>
          <w:b w:val="0"/>
          <w:sz w:val="22"/>
          <w:szCs w:val="22"/>
          <w:lang w:val="en-US"/>
        </w:rPr>
        <w:t xml:space="preserve">  </w:t>
      </w:r>
      <w:r w:rsidR="00493CA5" w:rsidRPr="004204E5">
        <w:rPr>
          <w:rFonts w:ascii="Calibri" w:hAnsi="Calibri"/>
          <w:b w:val="0"/>
          <w:sz w:val="22"/>
          <w:szCs w:val="22"/>
          <w:lang w:val="en-US"/>
        </w:rPr>
        <w:t xml:space="preserve">In that decision, the </w:t>
      </w:r>
      <w:r w:rsidR="00072811" w:rsidRPr="004204E5">
        <w:rPr>
          <w:rFonts w:ascii="Calibri" w:hAnsi="Calibri"/>
          <w:b w:val="0"/>
          <w:sz w:val="22"/>
          <w:szCs w:val="22"/>
          <w:lang w:val="en-US"/>
        </w:rPr>
        <w:t>Prosecuto</w:t>
      </w:r>
      <w:r w:rsidRPr="004204E5">
        <w:rPr>
          <w:rFonts w:ascii="Calibri" w:hAnsi="Calibri"/>
          <w:b w:val="0"/>
          <w:sz w:val="22"/>
          <w:szCs w:val="22"/>
          <w:lang w:val="en-US"/>
        </w:rPr>
        <w:t>r</w:t>
      </w:r>
      <w:r w:rsidR="00493CA5" w:rsidRPr="004204E5">
        <w:rPr>
          <w:rFonts w:ascii="Calibri" w:hAnsi="Calibri"/>
          <w:b w:val="0"/>
          <w:sz w:val="22"/>
          <w:szCs w:val="22"/>
          <w:lang w:val="en-US"/>
        </w:rPr>
        <w:t xml:space="preserve"> made reference to the “complete lack of evidence” in </w:t>
      </w:r>
      <w:r w:rsidR="00493CA5" w:rsidRPr="004204E5">
        <w:rPr>
          <w:rFonts w:ascii="Calibri" w:hAnsi="Calibri"/>
          <w:b w:val="0"/>
          <w:sz w:val="22"/>
          <w:szCs w:val="22"/>
          <w:lang w:val="en-US"/>
        </w:rPr>
        <w:lastRenderedPageBreak/>
        <w:t>the statements given</w:t>
      </w:r>
      <w:r w:rsidR="003F4A5D" w:rsidRPr="004204E5">
        <w:rPr>
          <w:rFonts w:ascii="Calibri" w:hAnsi="Calibri"/>
          <w:b w:val="0"/>
          <w:sz w:val="22"/>
          <w:szCs w:val="22"/>
          <w:lang w:val="en-US"/>
        </w:rPr>
        <w:t xml:space="preserve"> by the witnesses who accused M</w:t>
      </w:r>
      <w:r w:rsidR="00493CA5" w:rsidRPr="004204E5">
        <w:rPr>
          <w:rFonts w:ascii="Calibri" w:hAnsi="Calibri"/>
          <w:b w:val="0"/>
          <w:sz w:val="22"/>
          <w:szCs w:val="22"/>
          <w:lang w:val="en-US"/>
        </w:rPr>
        <w:t>s. Mosq</w:t>
      </w:r>
      <w:r w:rsidR="003F4A5D" w:rsidRPr="004204E5">
        <w:rPr>
          <w:rFonts w:ascii="Calibri" w:hAnsi="Calibri"/>
          <w:b w:val="0"/>
          <w:sz w:val="22"/>
          <w:szCs w:val="22"/>
          <w:lang w:val="en-US"/>
        </w:rPr>
        <w:t xml:space="preserve">uera, Ms. </w:t>
      </w:r>
      <w:proofErr w:type="spellStart"/>
      <w:r w:rsidR="003F4A5D" w:rsidRPr="004204E5">
        <w:rPr>
          <w:rFonts w:ascii="Calibri" w:hAnsi="Calibri"/>
          <w:b w:val="0"/>
          <w:sz w:val="22"/>
          <w:szCs w:val="22"/>
          <w:lang w:val="en-US"/>
        </w:rPr>
        <w:t>Yarce</w:t>
      </w:r>
      <w:proofErr w:type="spellEnd"/>
      <w:r w:rsidR="003F4A5D" w:rsidRPr="004204E5">
        <w:rPr>
          <w:rFonts w:ascii="Calibri" w:hAnsi="Calibri"/>
          <w:b w:val="0"/>
          <w:sz w:val="22"/>
          <w:szCs w:val="22"/>
          <w:lang w:val="en-US"/>
        </w:rPr>
        <w:t xml:space="preserve"> and M</w:t>
      </w:r>
      <w:r w:rsidR="00493CA5" w:rsidRPr="004204E5">
        <w:rPr>
          <w:rFonts w:ascii="Calibri" w:hAnsi="Calibri"/>
          <w:b w:val="0"/>
          <w:sz w:val="22"/>
          <w:szCs w:val="22"/>
          <w:lang w:val="en-US"/>
        </w:rPr>
        <w:t>s. Naranjo and found that no witness had said anything that would implicate the suspects as either the authors o</w:t>
      </w:r>
      <w:r w:rsidRPr="004204E5">
        <w:rPr>
          <w:rFonts w:ascii="Calibri" w:hAnsi="Calibri"/>
          <w:b w:val="0"/>
          <w:sz w:val="22"/>
          <w:szCs w:val="22"/>
          <w:lang w:val="en-US"/>
        </w:rPr>
        <w:t>f</w:t>
      </w:r>
      <w:r w:rsidR="00493CA5" w:rsidRPr="004204E5">
        <w:rPr>
          <w:rFonts w:ascii="Calibri" w:hAnsi="Calibri"/>
          <w:b w:val="0"/>
          <w:sz w:val="22"/>
          <w:szCs w:val="22"/>
          <w:lang w:val="en-US"/>
        </w:rPr>
        <w:t xml:space="preserve"> or participants in the crime of sedition, criminalized in Article 467 of the Criminal Code.</w:t>
      </w:r>
      <w:r w:rsidR="00904F6D" w:rsidRPr="004204E5">
        <w:rPr>
          <w:rStyle w:val="Refdenotaalpie"/>
          <w:rFonts w:ascii="Calibri" w:hAnsi="Calibri"/>
          <w:b w:val="0"/>
          <w:sz w:val="22"/>
          <w:szCs w:val="22"/>
          <w:lang w:val="en-US"/>
        </w:rPr>
        <w:footnoteReference w:id="96"/>
      </w:r>
      <w:r w:rsidR="00493CA5" w:rsidRPr="004204E5">
        <w:rPr>
          <w:rFonts w:ascii="Calibri" w:hAnsi="Calibri"/>
          <w:b w:val="0"/>
          <w:sz w:val="22"/>
          <w:szCs w:val="22"/>
          <w:lang w:val="en-US"/>
        </w:rPr>
        <w:t xml:space="preserve">  The </w:t>
      </w:r>
      <w:r w:rsidR="00072811" w:rsidRPr="004204E5">
        <w:rPr>
          <w:rFonts w:ascii="Calibri" w:hAnsi="Calibri"/>
          <w:b w:val="0"/>
          <w:sz w:val="22"/>
          <w:szCs w:val="22"/>
          <w:lang w:val="en-US"/>
        </w:rPr>
        <w:t>Prosecutor</w:t>
      </w:r>
      <w:r w:rsidR="00493CA5" w:rsidRPr="004204E5">
        <w:rPr>
          <w:rFonts w:ascii="Calibri" w:hAnsi="Calibri"/>
          <w:b w:val="0"/>
          <w:sz w:val="22"/>
          <w:szCs w:val="22"/>
          <w:lang w:val="en-US"/>
        </w:rPr>
        <w:t xml:space="preserve">’s Office also states that the assertions are based on rumors and rumor is not evidence that the law allows to implicate anyone; hence, rumor cannot be the basis for ordering </w:t>
      </w:r>
      <w:r w:rsidRPr="004204E5">
        <w:rPr>
          <w:rFonts w:ascii="Calibri" w:hAnsi="Calibri"/>
          <w:b w:val="0"/>
          <w:sz w:val="22"/>
          <w:szCs w:val="22"/>
          <w:lang w:val="en-US"/>
        </w:rPr>
        <w:t>preventive detention.</w:t>
      </w:r>
      <w:r w:rsidR="00904F6D"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97"/>
      </w:r>
      <w:r w:rsidRPr="004204E5">
        <w:rPr>
          <w:rFonts w:ascii="Calibri" w:hAnsi="Calibri"/>
          <w:b w:val="0"/>
          <w:sz w:val="22"/>
          <w:szCs w:val="22"/>
          <w:lang w:val="en-US"/>
        </w:rPr>
        <w:t xml:space="preserve">  The Prosecutor therefore refrained from order</w:t>
      </w:r>
      <w:r w:rsidR="00AE40EB" w:rsidRPr="004204E5">
        <w:rPr>
          <w:rFonts w:ascii="Calibri" w:hAnsi="Calibri"/>
          <w:b w:val="0"/>
          <w:sz w:val="22"/>
          <w:szCs w:val="22"/>
          <w:lang w:val="en-US"/>
        </w:rPr>
        <w:t>ing</w:t>
      </w:r>
      <w:r w:rsidRPr="004204E5">
        <w:rPr>
          <w:rFonts w:ascii="Calibri" w:hAnsi="Calibri"/>
          <w:b w:val="0"/>
          <w:sz w:val="22"/>
          <w:szCs w:val="22"/>
          <w:lang w:val="en-US"/>
        </w:rPr>
        <w:t xml:space="preserve"> that the suspects be held, as “there is no serious, truthful and convincing evidence suggesting that they were the authors of the crime of sedition; their </w:t>
      </w:r>
      <w:r w:rsidR="000E65B6" w:rsidRPr="004204E5">
        <w:rPr>
          <w:rFonts w:ascii="Calibri" w:hAnsi="Calibri"/>
          <w:b w:val="0"/>
          <w:sz w:val="22"/>
          <w:szCs w:val="22"/>
          <w:lang w:val="en-US"/>
        </w:rPr>
        <w:t>immediate</w:t>
      </w:r>
      <w:r w:rsidRPr="004204E5">
        <w:rPr>
          <w:rFonts w:ascii="Calibri" w:hAnsi="Calibri"/>
          <w:b w:val="0"/>
          <w:sz w:val="22"/>
          <w:szCs w:val="22"/>
          <w:lang w:val="en-US"/>
        </w:rPr>
        <w:t xml:space="preserve"> release shall, therefore, be ordered.”</w:t>
      </w:r>
      <w:r w:rsidR="00904F6D" w:rsidRPr="004204E5">
        <w:rPr>
          <w:rStyle w:val="Refdenotaalpie"/>
          <w:rFonts w:ascii="Calibri" w:hAnsi="Calibri"/>
          <w:b w:val="0"/>
          <w:sz w:val="22"/>
          <w:szCs w:val="22"/>
          <w:lang w:val="en-US"/>
        </w:rPr>
        <w:footnoteReference w:id="98"/>
      </w:r>
      <w:r w:rsidRPr="004204E5">
        <w:rPr>
          <w:rFonts w:ascii="Calibri" w:hAnsi="Calibri"/>
          <w:b w:val="0"/>
          <w:sz w:val="22"/>
          <w:szCs w:val="22"/>
          <w:lang w:val="en-US"/>
        </w:rPr>
        <w:t xml:space="preserve">  However, the Prosecutor does require the suspects to “sign a pledge whereby they guarantee their appearance for the proceedings, as the investigation must </w:t>
      </w:r>
      <w:r w:rsidR="0054664D" w:rsidRPr="004204E5">
        <w:rPr>
          <w:rFonts w:ascii="Calibri" w:hAnsi="Calibri"/>
          <w:b w:val="0"/>
          <w:sz w:val="22"/>
          <w:szCs w:val="22"/>
          <w:lang w:val="en-US"/>
        </w:rPr>
        <w:t>go forward</w:t>
      </w:r>
      <w:r w:rsidRPr="004204E5">
        <w:rPr>
          <w:rFonts w:ascii="Calibri" w:hAnsi="Calibri"/>
          <w:b w:val="0"/>
          <w:sz w:val="22"/>
          <w:szCs w:val="22"/>
          <w:lang w:val="en-US"/>
        </w:rPr>
        <w:t xml:space="preserve"> in order to shed further light on the matter.”</w:t>
      </w:r>
      <w:r w:rsidR="00904F6D" w:rsidRPr="004204E5">
        <w:rPr>
          <w:rStyle w:val="Refdenotaalpie"/>
          <w:rFonts w:ascii="Calibri" w:hAnsi="Calibri"/>
          <w:b w:val="0"/>
          <w:sz w:val="22"/>
          <w:szCs w:val="22"/>
          <w:lang w:val="en-US"/>
        </w:rPr>
        <w:footnoteReference w:id="99"/>
      </w:r>
    </w:p>
    <w:p w:rsidR="00904F6D" w:rsidRPr="004204E5" w:rsidRDefault="00904F6D" w:rsidP="001764A3">
      <w:pPr>
        <w:pStyle w:val="Textoindependiente"/>
        <w:rPr>
          <w:rFonts w:ascii="Calibri" w:hAnsi="Calibri"/>
          <w:b w:val="0"/>
          <w:sz w:val="22"/>
          <w:szCs w:val="22"/>
          <w:lang w:val="en-US"/>
        </w:rPr>
      </w:pPr>
    </w:p>
    <w:p w:rsidR="00904F6D" w:rsidRPr="004204E5" w:rsidRDefault="000F347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On May 22, 2003, the investigation was closed for lack of grounds to charge the suspects.</w:t>
      </w:r>
      <w:r w:rsidR="00904F6D" w:rsidRPr="004204E5">
        <w:rPr>
          <w:rStyle w:val="Refdenotaalpie"/>
          <w:rFonts w:ascii="Calibri" w:hAnsi="Calibri"/>
          <w:b w:val="0"/>
          <w:sz w:val="22"/>
          <w:szCs w:val="22"/>
          <w:lang w:val="en-US"/>
        </w:rPr>
        <w:footnoteReference w:id="100"/>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6A6895" w:rsidP="001764A3">
      <w:pPr>
        <w:pStyle w:val="Textoindependiente"/>
        <w:ind w:left="1440" w:hanging="720"/>
        <w:outlineLvl w:val="1"/>
        <w:rPr>
          <w:rFonts w:ascii="Calibri" w:hAnsi="Calibri"/>
          <w:sz w:val="22"/>
          <w:szCs w:val="22"/>
          <w:lang w:val="en-US"/>
        </w:rPr>
      </w:pPr>
      <w:bookmarkStart w:id="32" w:name="_Toc370833638"/>
      <w:bookmarkStart w:id="33" w:name="_Toc370834514"/>
      <w:r w:rsidRPr="004204E5">
        <w:rPr>
          <w:rFonts w:ascii="Calibri" w:hAnsi="Calibri"/>
          <w:sz w:val="22"/>
          <w:szCs w:val="22"/>
          <w:lang w:val="en-US"/>
        </w:rPr>
        <w:t>D</w:t>
      </w:r>
      <w:r w:rsidR="00904F6D" w:rsidRPr="004204E5">
        <w:rPr>
          <w:rFonts w:ascii="Calibri" w:hAnsi="Calibri"/>
          <w:sz w:val="22"/>
          <w:szCs w:val="22"/>
          <w:lang w:val="en-US"/>
        </w:rPr>
        <w:t>.</w:t>
      </w:r>
      <w:r w:rsidR="00904F6D" w:rsidRPr="004204E5">
        <w:rPr>
          <w:rFonts w:ascii="Calibri" w:hAnsi="Calibri"/>
          <w:sz w:val="22"/>
          <w:szCs w:val="22"/>
          <w:lang w:val="en-US"/>
        </w:rPr>
        <w:tab/>
      </w:r>
      <w:r w:rsidR="000F3475" w:rsidRPr="004204E5">
        <w:rPr>
          <w:rFonts w:ascii="Calibri" w:hAnsi="Calibri"/>
          <w:sz w:val="22"/>
          <w:szCs w:val="22"/>
          <w:lang w:val="en-US"/>
        </w:rPr>
        <w:t xml:space="preserve">Murder of </w:t>
      </w:r>
      <w:r w:rsidR="003F4A5D" w:rsidRPr="004204E5">
        <w:rPr>
          <w:rFonts w:ascii="Calibri" w:hAnsi="Calibri"/>
          <w:sz w:val="22"/>
          <w:szCs w:val="22"/>
          <w:lang w:val="en-US"/>
        </w:rPr>
        <w:t>M</w:t>
      </w:r>
      <w:r w:rsidR="000F3475" w:rsidRPr="004204E5">
        <w:rPr>
          <w:rFonts w:ascii="Calibri" w:hAnsi="Calibri"/>
          <w:sz w:val="22"/>
          <w:szCs w:val="22"/>
          <w:lang w:val="en-US"/>
        </w:rPr>
        <w:t>s.</w:t>
      </w:r>
      <w:r w:rsidR="00904F6D" w:rsidRPr="004204E5">
        <w:rPr>
          <w:rFonts w:ascii="Calibri" w:hAnsi="Calibri"/>
          <w:sz w:val="22"/>
          <w:szCs w:val="22"/>
          <w:lang w:val="en-US"/>
        </w:rPr>
        <w:t xml:space="preserve"> Ana Teresa Yarce </w:t>
      </w:r>
      <w:r w:rsidR="000F3475" w:rsidRPr="004204E5">
        <w:rPr>
          <w:rFonts w:ascii="Calibri" w:hAnsi="Calibri"/>
          <w:sz w:val="22"/>
          <w:szCs w:val="22"/>
          <w:lang w:val="en-US"/>
        </w:rPr>
        <w:t>on October 6, 2004, and subsequent events</w:t>
      </w:r>
      <w:bookmarkEnd w:id="32"/>
      <w:bookmarkEnd w:id="33"/>
    </w:p>
    <w:p w:rsidR="00904F6D" w:rsidRPr="004204E5" w:rsidRDefault="00904F6D" w:rsidP="001764A3">
      <w:pPr>
        <w:pStyle w:val="Textoindependiente"/>
        <w:rPr>
          <w:rFonts w:ascii="Calibri" w:hAnsi="Calibri"/>
          <w:b w:val="0"/>
          <w:sz w:val="22"/>
          <w:szCs w:val="22"/>
          <w:lang w:val="en-US"/>
        </w:rPr>
      </w:pPr>
    </w:p>
    <w:p w:rsidR="003F0C1D" w:rsidRPr="004204E5" w:rsidRDefault="003F4A5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0F3475" w:rsidRPr="004204E5">
        <w:rPr>
          <w:rFonts w:ascii="Calibri" w:hAnsi="Calibri"/>
          <w:b w:val="0"/>
          <w:sz w:val="22"/>
          <w:szCs w:val="22"/>
          <w:lang w:val="en-US"/>
        </w:rPr>
        <w:t xml:space="preserve">s. </w:t>
      </w:r>
      <w:proofErr w:type="spellStart"/>
      <w:r w:rsidR="000F3475" w:rsidRPr="004204E5">
        <w:rPr>
          <w:rFonts w:ascii="Calibri" w:hAnsi="Calibri"/>
          <w:b w:val="0"/>
          <w:sz w:val="22"/>
          <w:szCs w:val="22"/>
          <w:lang w:val="en-US"/>
        </w:rPr>
        <w:t>Yarce</w:t>
      </w:r>
      <w:proofErr w:type="spellEnd"/>
      <w:r w:rsidR="000F3475" w:rsidRPr="004204E5">
        <w:rPr>
          <w:rFonts w:ascii="Calibri" w:hAnsi="Calibri"/>
          <w:b w:val="0"/>
          <w:sz w:val="22"/>
          <w:szCs w:val="22"/>
          <w:lang w:val="en-US"/>
        </w:rPr>
        <w:t xml:space="preserve"> was murdered on October 6, 2004, as she was performing civic activities in the Independencia III neighborhood of </w:t>
      </w:r>
      <w:r w:rsidR="00B80039" w:rsidRPr="004204E5">
        <w:rPr>
          <w:rFonts w:ascii="Calibri" w:hAnsi="Calibri"/>
          <w:b w:val="0"/>
          <w:i/>
          <w:sz w:val="22"/>
          <w:szCs w:val="22"/>
          <w:lang w:val="en-US"/>
        </w:rPr>
        <w:t>Comuna 13</w:t>
      </w:r>
      <w:r w:rsidR="00C970E5" w:rsidRPr="004204E5">
        <w:rPr>
          <w:rFonts w:ascii="Calibri" w:hAnsi="Calibri"/>
          <w:b w:val="0"/>
          <w:sz w:val="22"/>
          <w:szCs w:val="22"/>
          <w:lang w:val="en-US"/>
        </w:rPr>
        <w:t xml:space="preserve">.  At the time she was with </w:t>
      </w:r>
      <w:r w:rsidR="0054664D" w:rsidRPr="004204E5">
        <w:rPr>
          <w:rFonts w:ascii="Calibri" w:hAnsi="Calibri"/>
          <w:b w:val="0"/>
          <w:sz w:val="22"/>
          <w:szCs w:val="22"/>
          <w:lang w:val="en-US"/>
        </w:rPr>
        <w:t>her daughter</w:t>
      </w:r>
      <w:r w:rsidR="00D00D32" w:rsidRPr="004204E5">
        <w:rPr>
          <w:rFonts w:ascii="Calibri" w:hAnsi="Calibri"/>
          <w:b w:val="0"/>
          <w:sz w:val="22"/>
          <w:szCs w:val="22"/>
          <w:lang w:val="en-US"/>
        </w:rPr>
        <w:t xml:space="preserve"> Mónica Dulfary Orozco Yarce</w:t>
      </w:r>
      <w:r w:rsidR="0054664D" w:rsidRPr="004204E5">
        <w:rPr>
          <w:rFonts w:ascii="Calibri" w:hAnsi="Calibri"/>
          <w:b w:val="0"/>
          <w:sz w:val="22"/>
          <w:szCs w:val="22"/>
          <w:lang w:val="en-US"/>
        </w:rPr>
        <w:t xml:space="preserve"> and </w:t>
      </w:r>
      <w:r w:rsidR="00C970E5" w:rsidRPr="004204E5">
        <w:rPr>
          <w:rFonts w:ascii="Calibri" w:hAnsi="Calibri"/>
          <w:b w:val="0"/>
          <w:sz w:val="22"/>
          <w:szCs w:val="22"/>
          <w:lang w:val="en-US"/>
        </w:rPr>
        <w:t xml:space="preserve">Mrs. </w:t>
      </w:r>
      <w:r w:rsidR="00904F6D" w:rsidRPr="004204E5">
        <w:rPr>
          <w:rFonts w:ascii="Calibri" w:hAnsi="Calibri"/>
          <w:b w:val="0"/>
          <w:sz w:val="22"/>
          <w:szCs w:val="22"/>
          <w:lang w:val="en-US"/>
        </w:rPr>
        <w:t>Mery Naranjo</w:t>
      </w:r>
      <w:r w:rsidR="00C970E5"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101"/>
      </w:r>
      <w:r w:rsidR="00C970E5" w:rsidRPr="004204E5">
        <w:rPr>
          <w:rFonts w:ascii="Calibri" w:hAnsi="Calibri"/>
          <w:b w:val="0"/>
          <w:sz w:val="22"/>
          <w:szCs w:val="22"/>
          <w:lang w:val="en-US"/>
        </w:rPr>
        <w:t xml:space="preserve">  </w:t>
      </w:r>
      <w:r w:rsidR="004D5151" w:rsidRPr="004204E5">
        <w:rPr>
          <w:rFonts w:ascii="Calibri" w:hAnsi="Calibri"/>
          <w:b w:val="0"/>
          <w:sz w:val="22"/>
          <w:szCs w:val="22"/>
          <w:lang w:val="en-US"/>
        </w:rPr>
        <w:t xml:space="preserve">Between 9:30 and 10:00 AM, while she was having breakfast and conversing with </w:t>
      </w:r>
      <w:r w:rsidR="006D4DD5" w:rsidRPr="004204E5">
        <w:rPr>
          <w:rFonts w:ascii="Calibri" w:hAnsi="Calibri"/>
          <w:b w:val="0"/>
          <w:sz w:val="22"/>
          <w:szCs w:val="22"/>
          <w:lang w:val="en-US"/>
        </w:rPr>
        <w:t>the people joining</w:t>
      </w:r>
      <w:r w:rsidR="00BB209D" w:rsidRPr="004204E5">
        <w:rPr>
          <w:rFonts w:ascii="Calibri" w:hAnsi="Calibri"/>
          <w:b w:val="0"/>
          <w:sz w:val="22"/>
          <w:szCs w:val="22"/>
          <w:lang w:val="en-US"/>
        </w:rPr>
        <w:t xml:space="preserve"> her, across from the </w:t>
      </w:r>
      <w:smartTag w:uri="urn:schemas-microsoft-com:office:smarttags" w:element="place">
        <w:smartTag w:uri="urn:schemas-microsoft-com:office:smarttags" w:element="PlaceName">
          <w:r w:rsidR="008F5661" w:rsidRPr="004204E5">
            <w:rPr>
              <w:rFonts w:ascii="Calibri" w:hAnsi="Calibri"/>
              <w:b w:val="0"/>
              <w:sz w:val="22"/>
              <w:szCs w:val="22"/>
              <w:lang w:val="en-US"/>
            </w:rPr>
            <w:t>Family</w:t>
          </w:r>
        </w:smartTag>
        <w:r w:rsidR="008F5661" w:rsidRPr="004204E5">
          <w:rPr>
            <w:rFonts w:ascii="Calibri" w:hAnsi="Calibri"/>
            <w:b w:val="0"/>
            <w:sz w:val="22"/>
            <w:szCs w:val="22"/>
            <w:lang w:val="en-US"/>
          </w:rPr>
          <w:t xml:space="preserve"> </w:t>
        </w:r>
        <w:smartTag w:uri="urn:schemas-microsoft-com:office:smarttags" w:element="PlaceType">
          <w:r w:rsidR="00BB209D" w:rsidRPr="004204E5">
            <w:rPr>
              <w:rFonts w:ascii="Calibri" w:hAnsi="Calibri"/>
              <w:b w:val="0"/>
              <w:sz w:val="22"/>
              <w:szCs w:val="22"/>
              <w:lang w:val="en-US"/>
            </w:rPr>
            <w:t>Community Center</w:t>
          </w:r>
        </w:smartTag>
      </w:smartTag>
      <w:r w:rsidR="00BB209D" w:rsidRPr="004204E5">
        <w:rPr>
          <w:rFonts w:ascii="Calibri" w:hAnsi="Calibri"/>
          <w:b w:val="0"/>
          <w:sz w:val="22"/>
          <w:szCs w:val="22"/>
          <w:lang w:val="en-US"/>
        </w:rPr>
        <w:t>, she was shot several times by a young man, approximately 18 to 20 years of age.</w:t>
      </w:r>
      <w:r w:rsidR="003F0C1D" w:rsidRPr="004204E5">
        <w:rPr>
          <w:rStyle w:val="Refdenotaalpie"/>
          <w:rFonts w:ascii="Calibri" w:hAnsi="Calibri"/>
          <w:b w:val="0"/>
          <w:sz w:val="22"/>
          <w:szCs w:val="22"/>
          <w:lang w:val="en-US"/>
        </w:rPr>
        <w:footnoteReference w:id="102"/>
      </w:r>
      <w:r w:rsidR="003F0C1D" w:rsidRPr="004204E5">
        <w:rPr>
          <w:rFonts w:ascii="Calibri" w:hAnsi="Calibri"/>
          <w:b w:val="0"/>
          <w:sz w:val="22"/>
          <w:szCs w:val="22"/>
          <w:lang w:val="en-US"/>
        </w:rPr>
        <w:t xml:space="preserve">   </w:t>
      </w:r>
      <w:r w:rsidR="00BB209D" w:rsidRPr="004204E5">
        <w:rPr>
          <w:rFonts w:ascii="Calibri" w:hAnsi="Calibri"/>
          <w:b w:val="0"/>
          <w:sz w:val="22"/>
          <w:szCs w:val="22"/>
          <w:lang w:val="en-US"/>
        </w:rPr>
        <w:t>Mery Naranjo and her daughter came to he</w:t>
      </w:r>
      <w:r w:rsidR="00CE04BB" w:rsidRPr="004204E5">
        <w:rPr>
          <w:rFonts w:ascii="Calibri" w:hAnsi="Calibri"/>
          <w:b w:val="0"/>
          <w:sz w:val="22"/>
          <w:szCs w:val="22"/>
          <w:lang w:val="en-US"/>
        </w:rPr>
        <w:t xml:space="preserve">r aid and she was </w:t>
      </w:r>
      <w:r w:rsidR="000E65B6" w:rsidRPr="004204E5">
        <w:rPr>
          <w:rFonts w:ascii="Calibri" w:hAnsi="Calibri"/>
          <w:b w:val="0"/>
          <w:sz w:val="22"/>
          <w:szCs w:val="22"/>
          <w:lang w:val="en-US"/>
        </w:rPr>
        <w:t>driven</w:t>
      </w:r>
      <w:r w:rsidR="00CE04BB" w:rsidRPr="004204E5">
        <w:rPr>
          <w:rFonts w:ascii="Calibri" w:hAnsi="Calibri"/>
          <w:b w:val="0"/>
          <w:sz w:val="22"/>
          <w:szCs w:val="22"/>
          <w:lang w:val="en-US"/>
        </w:rPr>
        <w:t xml:space="preserve"> by taxi</w:t>
      </w:r>
      <w:r w:rsidR="00BB209D" w:rsidRPr="004204E5">
        <w:rPr>
          <w:rFonts w:ascii="Calibri" w:hAnsi="Calibri"/>
          <w:b w:val="0"/>
          <w:sz w:val="22"/>
          <w:szCs w:val="22"/>
          <w:lang w:val="en-US"/>
        </w:rPr>
        <w:t>cab to a health center.</w:t>
      </w:r>
      <w:r w:rsidR="003F0C1D" w:rsidRPr="004204E5">
        <w:rPr>
          <w:rStyle w:val="Refdenotaalpie"/>
          <w:rFonts w:ascii="Calibri" w:hAnsi="Calibri"/>
          <w:b w:val="0"/>
          <w:sz w:val="22"/>
          <w:szCs w:val="22"/>
          <w:lang w:val="en-US"/>
        </w:rPr>
        <w:footnoteReference w:id="103"/>
      </w:r>
      <w:r w:rsidR="003F0C1D" w:rsidRPr="004204E5">
        <w:rPr>
          <w:rFonts w:ascii="Calibri" w:hAnsi="Calibri"/>
          <w:b w:val="0"/>
          <w:sz w:val="22"/>
          <w:szCs w:val="22"/>
          <w:lang w:val="en-US"/>
        </w:rPr>
        <w:t xml:space="preserve">  </w:t>
      </w:r>
      <w:r w:rsidR="00BB209D" w:rsidRPr="004204E5">
        <w:rPr>
          <w:rFonts w:ascii="Calibri" w:hAnsi="Calibri"/>
          <w:b w:val="0"/>
          <w:sz w:val="22"/>
          <w:szCs w:val="22"/>
          <w:lang w:val="en-US"/>
        </w:rPr>
        <w:t xml:space="preserve">She passed away minutes </w:t>
      </w:r>
      <w:r w:rsidR="00BB209D" w:rsidRPr="004204E5">
        <w:rPr>
          <w:rFonts w:ascii="Calibri" w:hAnsi="Calibri"/>
          <w:b w:val="0"/>
          <w:sz w:val="22"/>
          <w:szCs w:val="22"/>
          <w:lang w:val="en-US"/>
        </w:rPr>
        <w:lastRenderedPageBreak/>
        <w:t>after being transferred to the hospital center.</w:t>
      </w:r>
      <w:r w:rsidR="003F0C1D" w:rsidRPr="004204E5">
        <w:rPr>
          <w:rStyle w:val="Refdenotaalpie"/>
          <w:rFonts w:ascii="Calibri" w:hAnsi="Calibri"/>
          <w:b w:val="0"/>
          <w:sz w:val="22"/>
          <w:szCs w:val="22"/>
          <w:lang w:val="en-US"/>
        </w:rPr>
        <w:footnoteReference w:id="104"/>
      </w:r>
      <w:r w:rsidR="003F0C1D" w:rsidRPr="004204E5">
        <w:rPr>
          <w:rFonts w:ascii="Calibri" w:hAnsi="Calibri"/>
          <w:b w:val="0"/>
          <w:sz w:val="22"/>
          <w:szCs w:val="22"/>
          <w:lang w:val="en-US"/>
        </w:rPr>
        <w:t xml:space="preserve">  Mónica Dulfary Orozco Yarce </w:t>
      </w:r>
      <w:r w:rsidR="00152195" w:rsidRPr="004204E5">
        <w:rPr>
          <w:rFonts w:ascii="Calibri" w:hAnsi="Calibri"/>
          <w:b w:val="0"/>
          <w:sz w:val="22"/>
          <w:szCs w:val="22"/>
          <w:lang w:val="en-US"/>
        </w:rPr>
        <w:t>made the following statement to the aut</w:t>
      </w:r>
      <w:r w:rsidR="00683B5F" w:rsidRPr="004204E5">
        <w:rPr>
          <w:rFonts w:ascii="Calibri" w:hAnsi="Calibri"/>
          <w:b w:val="0"/>
          <w:sz w:val="22"/>
          <w:szCs w:val="22"/>
          <w:lang w:val="en-US"/>
        </w:rPr>
        <w:t>horities regarding the murder of</w:t>
      </w:r>
      <w:r w:rsidR="00152195" w:rsidRPr="004204E5">
        <w:rPr>
          <w:rFonts w:ascii="Calibri" w:hAnsi="Calibri"/>
          <w:b w:val="0"/>
          <w:sz w:val="22"/>
          <w:szCs w:val="22"/>
          <w:lang w:val="en-US"/>
        </w:rPr>
        <w:t xml:space="preserve"> her mother: </w:t>
      </w:r>
    </w:p>
    <w:p w:rsidR="003F0C1D" w:rsidRPr="004204E5" w:rsidRDefault="003F0C1D" w:rsidP="001764A3">
      <w:pPr>
        <w:pStyle w:val="Textoindependiente"/>
        <w:ind w:left="720" w:right="720"/>
        <w:rPr>
          <w:rFonts w:ascii="Calibri" w:hAnsi="Calibri"/>
          <w:b w:val="0"/>
          <w:sz w:val="22"/>
          <w:szCs w:val="22"/>
          <w:lang w:val="en-US"/>
        </w:rPr>
      </w:pPr>
    </w:p>
    <w:p w:rsidR="003F0C1D" w:rsidRPr="004204E5" w:rsidRDefault="006A009D" w:rsidP="001764A3">
      <w:pPr>
        <w:pStyle w:val="Textoindependiente"/>
        <w:ind w:left="720" w:right="720"/>
        <w:rPr>
          <w:rFonts w:ascii="Calibri" w:hAnsi="Calibri"/>
          <w:b w:val="0"/>
          <w:sz w:val="20"/>
          <w:lang w:val="en-US"/>
        </w:rPr>
      </w:pPr>
      <w:r w:rsidRPr="004204E5">
        <w:rPr>
          <w:rFonts w:ascii="Calibri" w:hAnsi="Calibri"/>
          <w:b w:val="0"/>
          <w:sz w:val="20"/>
          <w:lang w:val="en-US"/>
        </w:rPr>
        <w:t>My mom lived with two children, she was unmarried, she served as chair of</w:t>
      </w:r>
      <w:r w:rsidR="00B50516" w:rsidRPr="004204E5">
        <w:rPr>
          <w:rFonts w:ascii="Calibri" w:hAnsi="Calibri"/>
          <w:b w:val="0"/>
          <w:sz w:val="20"/>
          <w:lang w:val="en-US"/>
        </w:rPr>
        <w:t xml:space="preserve"> the</w:t>
      </w:r>
      <w:r w:rsidRPr="004204E5">
        <w:rPr>
          <w:rFonts w:ascii="Calibri" w:hAnsi="Calibri"/>
          <w:b w:val="0"/>
          <w:sz w:val="20"/>
          <w:lang w:val="en-US"/>
        </w:rPr>
        <w:t xml:space="preserve"> Community Action</w:t>
      </w:r>
      <w:r w:rsidR="00715F51" w:rsidRPr="004204E5">
        <w:rPr>
          <w:rFonts w:ascii="Calibri" w:hAnsi="Calibri"/>
          <w:b w:val="0"/>
          <w:sz w:val="20"/>
          <w:lang w:val="en-US"/>
        </w:rPr>
        <w:t xml:space="preserve"> [Board]</w:t>
      </w:r>
      <w:r w:rsidRPr="004204E5">
        <w:rPr>
          <w:rFonts w:ascii="Calibri" w:hAnsi="Calibri"/>
          <w:b w:val="0"/>
          <w:sz w:val="20"/>
          <w:lang w:val="en-US"/>
        </w:rPr>
        <w:t xml:space="preserve"> of the neighborhood of La Indepe</w:t>
      </w:r>
      <w:r w:rsidR="00FD77B5" w:rsidRPr="004204E5">
        <w:rPr>
          <w:rFonts w:ascii="Calibri" w:hAnsi="Calibri"/>
          <w:b w:val="0"/>
          <w:sz w:val="20"/>
          <w:lang w:val="en-US"/>
        </w:rPr>
        <w:t>ndencia 3</w:t>
      </w:r>
      <w:r w:rsidR="00B51FA8" w:rsidRPr="004204E5">
        <w:rPr>
          <w:rFonts w:ascii="Calibri" w:hAnsi="Calibri"/>
          <w:b w:val="0"/>
          <w:sz w:val="20"/>
          <w:lang w:val="en-US"/>
        </w:rPr>
        <w:t>, she also served as a plumber</w:t>
      </w:r>
      <w:r w:rsidRPr="004204E5">
        <w:rPr>
          <w:rFonts w:ascii="Calibri" w:hAnsi="Calibri"/>
          <w:b w:val="0"/>
          <w:sz w:val="20"/>
          <w:lang w:val="en-US"/>
        </w:rPr>
        <w:t xml:space="preserve"> in the same neighborhood, this morn</w:t>
      </w:r>
      <w:r w:rsidR="00254E16" w:rsidRPr="004204E5">
        <w:rPr>
          <w:rFonts w:ascii="Calibri" w:hAnsi="Calibri"/>
          <w:b w:val="0"/>
          <w:sz w:val="20"/>
          <w:lang w:val="en-US"/>
        </w:rPr>
        <w:t>ing I was with my mom, we</w:t>
      </w:r>
      <w:r w:rsidRPr="004204E5">
        <w:rPr>
          <w:rFonts w:ascii="Calibri" w:hAnsi="Calibri"/>
          <w:b w:val="0"/>
          <w:sz w:val="20"/>
          <w:lang w:val="en-US"/>
        </w:rPr>
        <w:t xml:space="preserve"> were across from the Family Co</w:t>
      </w:r>
      <w:r w:rsidR="00CE04BB" w:rsidRPr="004204E5">
        <w:rPr>
          <w:rFonts w:ascii="Calibri" w:hAnsi="Calibri"/>
          <w:b w:val="0"/>
          <w:sz w:val="20"/>
          <w:lang w:val="en-US"/>
        </w:rPr>
        <w:t xml:space="preserve">mmunity Center, it was around 9:30 AM, she was coming down with a bag of garbage and some children were taking breakfast to her, she sat down to eat breakfast under a tree, a young boy from 18 to 20 years of age, </w:t>
      </w:r>
      <w:r w:rsidR="00B51FA8" w:rsidRPr="004204E5">
        <w:rPr>
          <w:rFonts w:ascii="Calibri" w:hAnsi="Calibri"/>
          <w:b w:val="0"/>
          <w:sz w:val="20"/>
          <w:lang w:val="en-US"/>
        </w:rPr>
        <w:t>dark skinned</w:t>
      </w:r>
      <w:r w:rsidR="003F08A1" w:rsidRPr="004204E5">
        <w:rPr>
          <w:rFonts w:ascii="Calibri" w:hAnsi="Calibri"/>
          <w:b w:val="0"/>
          <w:sz w:val="20"/>
          <w:lang w:val="en-US"/>
        </w:rPr>
        <w:t>, thin, wearing a blue shirt</w:t>
      </w:r>
      <w:r w:rsidR="00F40148" w:rsidRPr="004204E5">
        <w:rPr>
          <w:rFonts w:ascii="Calibri" w:hAnsi="Calibri"/>
          <w:b w:val="0"/>
          <w:sz w:val="20"/>
          <w:lang w:val="en-US"/>
        </w:rPr>
        <w:t xml:space="preserve"> with black striped sleeves</w:t>
      </w:r>
      <w:r w:rsidR="000A6739" w:rsidRPr="004204E5">
        <w:rPr>
          <w:rFonts w:ascii="Calibri" w:hAnsi="Calibri"/>
          <w:b w:val="0"/>
          <w:sz w:val="20"/>
          <w:lang w:val="en-US"/>
        </w:rPr>
        <w:t>, blue and white shorts,</w:t>
      </w:r>
      <w:r w:rsidR="008C68AF" w:rsidRPr="004204E5">
        <w:rPr>
          <w:rFonts w:ascii="Calibri" w:hAnsi="Calibri"/>
          <w:b w:val="0"/>
          <w:sz w:val="20"/>
          <w:lang w:val="en-US"/>
        </w:rPr>
        <w:t xml:space="preserve"> [came] out of the blue</w:t>
      </w:r>
      <w:r w:rsidR="00051A28" w:rsidRPr="004204E5">
        <w:rPr>
          <w:rFonts w:ascii="Calibri" w:hAnsi="Calibri"/>
          <w:b w:val="0"/>
          <w:sz w:val="20"/>
          <w:lang w:val="en-US"/>
        </w:rPr>
        <w:t>,</w:t>
      </w:r>
      <w:r w:rsidR="000A6739" w:rsidRPr="004204E5">
        <w:rPr>
          <w:rFonts w:ascii="Calibri" w:hAnsi="Calibri"/>
          <w:b w:val="0"/>
          <w:sz w:val="20"/>
          <w:lang w:val="en-US"/>
        </w:rPr>
        <w:t xml:space="preserve"> I don’t remember more, I was so scared I don’t know how many shots he fired at her. A few days earlier, some boys came to my mother’s house and they told her they were going to kill her in front of her children</w:t>
      </w:r>
      <w:r w:rsidR="008D04D2" w:rsidRPr="004204E5">
        <w:rPr>
          <w:rFonts w:ascii="Calibri" w:hAnsi="Calibri"/>
          <w:b w:val="0"/>
          <w:sz w:val="20"/>
          <w:lang w:val="en-US"/>
        </w:rPr>
        <w:t>, and she filed a complaint about</w:t>
      </w:r>
      <w:r w:rsidR="000A6739" w:rsidRPr="004204E5">
        <w:rPr>
          <w:rFonts w:ascii="Calibri" w:hAnsi="Calibri"/>
          <w:b w:val="0"/>
          <w:sz w:val="20"/>
          <w:lang w:val="en-US"/>
        </w:rPr>
        <w:t xml:space="preserve"> these </w:t>
      </w:r>
      <w:r w:rsidR="006F3C01" w:rsidRPr="004204E5">
        <w:rPr>
          <w:rFonts w:ascii="Calibri" w:hAnsi="Calibri"/>
          <w:b w:val="0"/>
          <w:sz w:val="20"/>
          <w:lang w:val="en-US"/>
        </w:rPr>
        <w:t>threats.</w:t>
      </w:r>
      <w:r w:rsidR="000A6739" w:rsidRPr="004204E5">
        <w:rPr>
          <w:rFonts w:ascii="Calibri" w:hAnsi="Calibri"/>
          <w:b w:val="0"/>
          <w:sz w:val="20"/>
          <w:lang w:val="en-US"/>
        </w:rPr>
        <w:t xml:space="preserve"> </w:t>
      </w:r>
      <w:r w:rsidR="003F0C1D" w:rsidRPr="004204E5">
        <w:rPr>
          <w:rFonts w:ascii="Calibri" w:hAnsi="Calibri"/>
          <w:b w:val="0"/>
          <w:sz w:val="20"/>
          <w:lang w:val="en-US"/>
        </w:rPr>
        <w:t>….</w:t>
      </w:r>
      <w:r w:rsidR="003F0C1D" w:rsidRPr="004204E5">
        <w:rPr>
          <w:rStyle w:val="Refdenotaalpie"/>
          <w:rFonts w:ascii="Calibri" w:hAnsi="Calibri"/>
          <w:b w:val="0"/>
          <w:sz w:val="20"/>
          <w:lang w:val="en-US"/>
        </w:rPr>
        <w:footnoteReference w:id="105"/>
      </w:r>
    </w:p>
    <w:p w:rsidR="00DC39B1" w:rsidRPr="004204E5" w:rsidRDefault="00DC39B1" w:rsidP="001764A3">
      <w:pPr>
        <w:pStyle w:val="Textoindependiente"/>
        <w:rPr>
          <w:rFonts w:ascii="Calibri" w:hAnsi="Calibri"/>
          <w:b w:val="0"/>
          <w:sz w:val="22"/>
          <w:szCs w:val="22"/>
          <w:lang w:val="en-US"/>
        </w:rPr>
      </w:pPr>
    </w:p>
    <w:p w:rsidR="003F0C1D" w:rsidRPr="004204E5" w:rsidRDefault="003B136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cause of Ana Teresa Yarce’s death was determined to be from wounds caused by a firearm at short range.</w:t>
      </w:r>
      <w:r w:rsidR="003F0C1D" w:rsidRPr="004204E5">
        <w:rPr>
          <w:rStyle w:val="Refdenotaalpie"/>
          <w:rFonts w:ascii="Calibri" w:hAnsi="Calibri"/>
          <w:b w:val="0"/>
          <w:sz w:val="22"/>
          <w:szCs w:val="22"/>
          <w:lang w:val="en-US"/>
        </w:rPr>
        <w:footnoteReference w:id="106"/>
      </w:r>
      <w:r w:rsidR="003F0C1D" w:rsidRPr="004204E5">
        <w:rPr>
          <w:rFonts w:ascii="Calibri" w:hAnsi="Calibri"/>
          <w:b w:val="0"/>
          <w:sz w:val="22"/>
          <w:szCs w:val="22"/>
          <w:lang w:val="en-US"/>
        </w:rPr>
        <w:t xml:space="preserve">   </w:t>
      </w:r>
    </w:p>
    <w:p w:rsidR="003F0C1D" w:rsidRPr="004204E5" w:rsidRDefault="003F0C1D" w:rsidP="001764A3">
      <w:pPr>
        <w:pStyle w:val="Textoindependiente"/>
        <w:rPr>
          <w:rFonts w:ascii="Calibri" w:hAnsi="Calibri"/>
          <w:b w:val="0"/>
          <w:sz w:val="22"/>
          <w:szCs w:val="22"/>
          <w:lang w:val="en-US"/>
        </w:rPr>
      </w:pPr>
    </w:p>
    <w:p w:rsidR="00904F6D" w:rsidRPr="004204E5" w:rsidRDefault="003F4A5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danger to M</w:t>
      </w:r>
      <w:r w:rsidR="00C970E5" w:rsidRPr="004204E5">
        <w:rPr>
          <w:rFonts w:ascii="Calibri" w:hAnsi="Calibri"/>
          <w:b w:val="0"/>
          <w:sz w:val="22"/>
          <w:szCs w:val="22"/>
          <w:lang w:val="en-US"/>
        </w:rPr>
        <w:t>s</w:t>
      </w:r>
      <w:r w:rsidRPr="004204E5">
        <w:rPr>
          <w:rFonts w:ascii="Calibri" w:hAnsi="Calibri"/>
          <w:b w:val="0"/>
          <w:sz w:val="22"/>
          <w:szCs w:val="22"/>
          <w:lang w:val="en-US"/>
        </w:rPr>
        <w:t>. Mosquera and M</w:t>
      </w:r>
      <w:r w:rsidR="00C970E5" w:rsidRPr="004204E5">
        <w:rPr>
          <w:rFonts w:ascii="Calibri" w:hAnsi="Calibri"/>
          <w:b w:val="0"/>
          <w:sz w:val="22"/>
          <w:szCs w:val="22"/>
          <w:lang w:val="en-US"/>
        </w:rPr>
        <w:t xml:space="preserve">s. Naranjo escalated, prompting the IACHR to grant precautionary measures on October 22, </w:t>
      </w:r>
      <w:r w:rsidR="00904F6D" w:rsidRPr="004204E5">
        <w:rPr>
          <w:rFonts w:ascii="Calibri" w:hAnsi="Calibri"/>
          <w:b w:val="0"/>
          <w:sz w:val="22"/>
          <w:szCs w:val="22"/>
          <w:lang w:val="en-US"/>
        </w:rPr>
        <w:t>2004</w:t>
      </w:r>
      <w:r w:rsidR="00C970E5"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107"/>
      </w:r>
    </w:p>
    <w:p w:rsidR="00904F6D" w:rsidRPr="004204E5" w:rsidRDefault="00904F6D" w:rsidP="001764A3">
      <w:pPr>
        <w:pStyle w:val="Textoindependiente"/>
        <w:rPr>
          <w:rFonts w:ascii="Calibri" w:hAnsi="Calibri"/>
          <w:b w:val="0"/>
          <w:sz w:val="22"/>
          <w:szCs w:val="22"/>
          <w:lang w:val="en-US"/>
        </w:rPr>
      </w:pPr>
    </w:p>
    <w:p w:rsidR="0081496F" w:rsidRPr="004204E5" w:rsidRDefault="00C970E5"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On February 14, 2006, a joint Army/paramilitary command unit unlawfully searched the home of Mrs. Mery Naranjo’s family members.</w:t>
      </w:r>
      <w:r w:rsidR="00904F6D" w:rsidRPr="004204E5">
        <w:rPr>
          <w:rStyle w:val="Refdenotaalpie"/>
          <w:rFonts w:ascii="Calibri" w:hAnsi="Calibri"/>
          <w:b w:val="0"/>
          <w:sz w:val="22"/>
          <w:szCs w:val="22"/>
          <w:lang w:val="en-US"/>
        </w:rPr>
        <w:footnoteReference w:id="108"/>
      </w:r>
      <w:r w:rsidRPr="004204E5">
        <w:rPr>
          <w:rFonts w:ascii="Calibri" w:hAnsi="Calibri"/>
          <w:b w:val="0"/>
          <w:sz w:val="22"/>
          <w:szCs w:val="22"/>
          <w:lang w:val="en-US"/>
        </w:rPr>
        <w:t xml:space="preserve">  During that search Luisa María Escudero, a 14-year-old child and Mrs. Naranjo’s niece, was injured.</w:t>
      </w:r>
      <w:r w:rsidR="00904F6D" w:rsidRPr="004204E5">
        <w:rPr>
          <w:rStyle w:val="Refdenotaalpie"/>
          <w:rFonts w:ascii="Calibri" w:hAnsi="Calibri"/>
          <w:b w:val="0"/>
          <w:sz w:val="22"/>
          <w:szCs w:val="22"/>
          <w:lang w:val="en-US"/>
        </w:rPr>
        <w:footnoteReference w:id="109"/>
      </w:r>
      <w:r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sz w:val="22"/>
          <w:szCs w:val="22"/>
          <w:lang w:val="en-US"/>
        </w:rPr>
      </w:pPr>
      <w:r w:rsidRPr="004204E5">
        <w:rPr>
          <w:rFonts w:ascii="Calibri" w:hAnsi="Calibri"/>
          <w:sz w:val="22"/>
          <w:szCs w:val="22"/>
          <w:lang w:val="en-US"/>
        </w:rPr>
        <w:tab/>
      </w:r>
    </w:p>
    <w:p w:rsidR="00904F6D" w:rsidRPr="004204E5" w:rsidRDefault="00615CAB" w:rsidP="001764A3">
      <w:pPr>
        <w:pStyle w:val="Textoindependiente"/>
        <w:outlineLvl w:val="1"/>
        <w:rPr>
          <w:rFonts w:ascii="Calibri" w:hAnsi="Calibri"/>
          <w:sz w:val="22"/>
          <w:szCs w:val="22"/>
          <w:lang w:val="en-US"/>
        </w:rPr>
      </w:pPr>
      <w:r w:rsidRPr="004204E5">
        <w:rPr>
          <w:rFonts w:ascii="Calibri" w:hAnsi="Calibri"/>
          <w:sz w:val="22"/>
          <w:szCs w:val="22"/>
          <w:lang w:val="en-US"/>
        </w:rPr>
        <w:tab/>
      </w:r>
      <w:bookmarkStart w:id="34" w:name="_Toc370833639"/>
      <w:bookmarkStart w:id="35" w:name="_Toc370834515"/>
      <w:r w:rsidR="008F4679" w:rsidRPr="004204E5">
        <w:rPr>
          <w:rFonts w:ascii="Calibri" w:hAnsi="Calibri"/>
          <w:sz w:val="22"/>
          <w:szCs w:val="22"/>
          <w:lang w:val="en-US"/>
        </w:rPr>
        <w:t>E.</w:t>
      </w:r>
      <w:r w:rsidR="008F4679" w:rsidRPr="004204E5">
        <w:rPr>
          <w:rFonts w:ascii="Calibri" w:hAnsi="Calibri"/>
          <w:sz w:val="22"/>
          <w:szCs w:val="22"/>
          <w:lang w:val="en-US"/>
        </w:rPr>
        <w:tab/>
        <w:t>T</w:t>
      </w:r>
      <w:r w:rsidR="007F376F" w:rsidRPr="004204E5">
        <w:rPr>
          <w:rFonts w:ascii="Calibri" w:hAnsi="Calibri"/>
          <w:sz w:val="22"/>
          <w:szCs w:val="22"/>
          <w:lang w:val="en-US"/>
        </w:rPr>
        <w:t xml:space="preserve">he situation in </w:t>
      </w:r>
      <w:r w:rsidR="00B80039" w:rsidRPr="004204E5">
        <w:rPr>
          <w:rFonts w:ascii="Calibri" w:hAnsi="Calibri"/>
          <w:i/>
          <w:sz w:val="22"/>
          <w:szCs w:val="22"/>
          <w:lang w:val="en-US"/>
        </w:rPr>
        <w:t>Comuna 13</w:t>
      </w:r>
      <w:r w:rsidR="007F376F" w:rsidRPr="004204E5">
        <w:rPr>
          <w:rFonts w:ascii="Calibri" w:hAnsi="Calibri"/>
          <w:sz w:val="22"/>
          <w:szCs w:val="22"/>
          <w:lang w:val="en-US"/>
        </w:rPr>
        <w:t xml:space="preserve"> at the time of these events</w:t>
      </w:r>
      <w:bookmarkEnd w:id="34"/>
      <w:bookmarkEnd w:id="35"/>
      <w:r w:rsidR="00904F6D" w:rsidRPr="004204E5">
        <w:rPr>
          <w:rFonts w:ascii="Calibri" w:hAnsi="Calibri"/>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7F376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As capital of the Department of </w:t>
      </w:r>
      <w:r w:rsidR="0059154C" w:rsidRPr="004204E5">
        <w:rPr>
          <w:rFonts w:ascii="Calibri" w:hAnsi="Calibri"/>
          <w:b w:val="0"/>
          <w:sz w:val="22"/>
          <w:szCs w:val="22"/>
          <w:lang w:val="en-US"/>
        </w:rPr>
        <w:t>Antioquia</w:t>
      </w:r>
      <w:r w:rsidRPr="004204E5">
        <w:rPr>
          <w:rFonts w:ascii="Calibri" w:hAnsi="Calibri"/>
          <w:b w:val="0"/>
          <w:sz w:val="22"/>
          <w:szCs w:val="22"/>
          <w:lang w:val="en-US"/>
        </w:rPr>
        <w:t xml:space="preserve">, the city of </w:t>
      </w:r>
      <w:smartTag w:uri="urn:schemas-microsoft-com:office:smarttags" w:element="City">
        <w:smartTag w:uri="urn:schemas-microsoft-com:office:smarttags" w:element="place">
          <w:r w:rsidRPr="004204E5">
            <w:rPr>
              <w:rFonts w:ascii="Calibri" w:hAnsi="Calibri"/>
              <w:b w:val="0"/>
              <w:sz w:val="22"/>
              <w:szCs w:val="22"/>
              <w:lang w:val="en-US"/>
            </w:rPr>
            <w:t>Medellín</w:t>
          </w:r>
        </w:smartTag>
      </w:smartTag>
      <w:r w:rsidRPr="004204E5">
        <w:rPr>
          <w:rFonts w:ascii="Calibri" w:hAnsi="Calibri"/>
          <w:b w:val="0"/>
          <w:sz w:val="22"/>
          <w:szCs w:val="22"/>
          <w:lang w:val="en-US"/>
        </w:rPr>
        <w:t xml:space="preserve"> has 16 comunas and 5 districts.</w:t>
      </w:r>
      <w:r w:rsidR="00904F6D" w:rsidRPr="004204E5">
        <w:rPr>
          <w:rStyle w:val="Refdenotaalpie"/>
          <w:rFonts w:ascii="Calibri" w:hAnsi="Calibri"/>
          <w:b w:val="0"/>
          <w:sz w:val="22"/>
          <w:szCs w:val="22"/>
          <w:lang w:val="en-US"/>
        </w:rPr>
        <w:footnoteReference w:id="110"/>
      </w:r>
      <w:r w:rsidRPr="004204E5">
        <w:rPr>
          <w:rFonts w:ascii="Calibri" w:hAnsi="Calibri"/>
          <w:b w:val="0"/>
          <w:sz w:val="22"/>
          <w:szCs w:val="22"/>
          <w:lang w:val="en-US"/>
        </w:rPr>
        <w:t xml:space="preserve">  Some 76% of the families in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live on minimum wage, and 39% of the </w:t>
      </w:r>
      <w:proofErr w:type="gramStart"/>
      <w:r w:rsidRPr="004204E5">
        <w:rPr>
          <w:rFonts w:ascii="Calibri" w:hAnsi="Calibri"/>
          <w:b w:val="0"/>
          <w:sz w:val="22"/>
          <w:szCs w:val="22"/>
          <w:lang w:val="en-US"/>
        </w:rPr>
        <w:t>population are</w:t>
      </w:r>
      <w:proofErr w:type="gramEnd"/>
      <w:r w:rsidRPr="004204E5">
        <w:rPr>
          <w:rFonts w:ascii="Calibri" w:hAnsi="Calibri"/>
          <w:b w:val="0"/>
          <w:sz w:val="22"/>
          <w:szCs w:val="22"/>
          <w:lang w:val="en-US"/>
        </w:rPr>
        <w:t xml:space="preserve"> female heads of household.</w:t>
      </w:r>
      <w:r w:rsidR="00904F6D" w:rsidRPr="004204E5">
        <w:rPr>
          <w:rStyle w:val="Refdenotaalpie"/>
          <w:rFonts w:ascii="Calibri" w:hAnsi="Calibri"/>
          <w:b w:val="0"/>
          <w:sz w:val="22"/>
          <w:szCs w:val="22"/>
          <w:lang w:val="en-US"/>
        </w:rPr>
        <w:footnoteReference w:id="111"/>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7F376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Because of its geographic location and the dire economic circumstances of</w:t>
      </w:r>
      <w:r w:rsidR="00B51FA8" w:rsidRPr="004204E5">
        <w:rPr>
          <w:rFonts w:ascii="Calibri" w:hAnsi="Calibri"/>
          <w:b w:val="0"/>
          <w:sz w:val="22"/>
          <w:szCs w:val="22"/>
          <w:lang w:val="en-US"/>
        </w:rPr>
        <w:t xml:space="preserve"> the vast majority of its inhabitants</w:t>
      </w:r>
      <w:r w:rsidRPr="004204E5">
        <w:rPr>
          <w:rFonts w:ascii="Calibri" w:hAnsi="Calibri"/>
          <w:b w:val="0"/>
          <w:sz w:val="22"/>
          <w:szCs w:val="22"/>
          <w:lang w:val="en-US"/>
        </w:rPr>
        <w:t xml:space="preserve">,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has become a hotbed of activity by armed outlaw groups</w:t>
      </w:r>
      <w:r w:rsidR="00FC5860" w:rsidRPr="004204E5">
        <w:rPr>
          <w:rFonts w:ascii="Calibri" w:hAnsi="Calibri"/>
          <w:b w:val="0"/>
          <w:sz w:val="22"/>
          <w:szCs w:val="22"/>
          <w:lang w:val="en-US"/>
        </w:rPr>
        <w:t>,</w:t>
      </w:r>
      <w:r w:rsidR="0069566F" w:rsidRPr="004204E5">
        <w:rPr>
          <w:rFonts w:ascii="Calibri" w:hAnsi="Calibri"/>
          <w:b w:val="0"/>
          <w:sz w:val="22"/>
          <w:szCs w:val="22"/>
          <w:lang w:val="en-US"/>
        </w:rPr>
        <w:t xml:space="preserve"> </w:t>
      </w:r>
      <w:r w:rsidR="00FC5860" w:rsidRPr="004204E5">
        <w:rPr>
          <w:rFonts w:ascii="Calibri" w:hAnsi="Calibri"/>
          <w:b w:val="0"/>
          <w:sz w:val="22"/>
          <w:szCs w:val="22"/>
          <w:lang w:val="en-US"/>
        </w:rPr>
        <w:t>which was the prevailing situation as of the date of the facts analyzed in this matter.</w:t>
      </w:r>
      <w:r w:rsidR="00904F6D" w:rsidRPr="004204E5">
        <w:rPr>
          <w:rStyle w:val="Refdenotaalpie"/>
          <w:rFonts w:ascii="Calibri" w:hAnsi="Calibri"/>
          <w:b w:val="0"/>
          <w:sz w:val="22"/>
          <w:szCs w:val="22"/>
          <w:lang w:val="en-US"/>
        </w:rPr>
        <w:footnoteReference w:id="112"/>
      </w:r>
      <w:r w:rsidRPr="004204E5">
        <w:rPr>
          <w:rFonts w:ascii="Calibri" w:hAnsi="Calibri"/>
          <w:b w:val="0"/>
          <w:sz w:val="22"/>
          <w:szCs w:val="22"/>
          <w:lang w:val="en-US"/>
        </w:rPr>
        <w:t xml:space="preserve">  This has generated periods of violence in the last 30 years, caused by clashes between the armed outlaw groups look</w:t>
      </w:r>
      <w:r w:rsidR="0054664D" w:rsidRPr="004204E5">
        <w:rPr>
          <w:rFonts w:ascii="Calibri" w:hAnsi="Calibri"/>
          <w:b w:val="0"/>
          <w:sz w:val="22"/>
          <w:szCs w:val="22"/>
          <w:lang w:val="en-US"/>
        </w:rPr>
        <w:t>ing</w:t>
      </w:r>
      <w:r w:rsidRPr="004204E5">
        <w:rPr>
          <w:rFonts w:ascii="Calibri" w:hAnsi="Calibri"/>
          <w:b w:val="0"/>
          <w:sz w:val="22"/>
          <w:szCs w:val="22"/>
          <w:lang w:val="en-US"/>
        </w:rPr>
        <w:t xml:space="preserve"> to control more turf and increase their share of the illegal drug trafficking business.</w:t>
      </w:r>
      <w:r w:rsidR="00904F6D" w:rsidRPr="004204E5">
        <w:rPr>
          <w:rStyle w:val="Refdenotaalpie"/>
          <w:rFonts w:ascii="Calibri" w:hAnsi="Calibri"/>
          <w:b w:val="0"/>
          <w:sz w:val="22"/>
          <w:szCs w:val="22"/>
          <w:lang w:val="en-US"/>
        </w:rPr>
        <w:footnoteReference w:id="113"/>
      </w:r>
      <w:r w:rsidRPr="004204E5">
        <w:rPr>
          <w:rFonts w:ascii="Calibri" w:hAnsi="Calibri"/>
          <w:b w:val="0"/>
          <w:sz w:val="22"/>
          <w:szCs w:val="22"/>
          <w:lang w:val="en-US"/>
        </w:rPr>
        <w:t xml:space="preserve">  Since the late 1980s, the Revolutionary Armed Forces of Colombia (FARC) and the National Liberation Army (ELN) have established milit</w:t>
      </w:r>
      <w:r w:rsidR="0054664D" w:rsidRPr="004204E5">
        <w:rPr>
          <w:rFonts w:ascii="Calibri" w:hAnsi="Calibri"/>
          <w:b w:val="0"/>
          <w:sz w:val="22"/>
          <w:szCs w:val="22"/>
          <w:lang w:val="en-US"/>
        </w:rPr>
        <w:t>i</w:t>
      </w:r>
      <w:r w:rsidRPr="004204E5">
        <w:rPr>
          <w:rFonts w:ascii="Calibri" w:hAnsi="Calibri"/>
          <w:b w:val="0"/>
          <w:sz w:val="22"/>
          <w:szCs w:val="22"/>
          <w:lang w:val="en-US"/>
        </w:rPr>
        <w:t>a groups in the comuna.</w:t>
      </w:r>
      <w:r w:rsidR="00904F6D" w:rsidRPr="004204E5">
        <w:rPr>
          <w:rStyle w:val="Refdenotaalpie"/>
          <w:rFonts w:ascii="Calibri" w:hAnsi="Calibri"/>
          <w:b w:val="0"/>
          <w:sz w:val="22"/>
          <w:szCs w:val="22"/>
          <w:lang w:val="en-US"/>
        </w:rPr>
        <w:footnoteReference w:id="114"/>
      </w:r>
      <w:r w:rsidRPr="004204E5">
        <w:rPr>
          <w:rFonts w:ascii="Calibri" w:hAnsi="Calibri"/>
          <w:b w:val="0"/>
          <w:sz w:val="22"/>
          <w:szCs w:val="22"/>
          <w:lang w:val="en-US"/>
        </w:rPr>
        <w:t xml:space="preserve">  The Office of the Colombian Ombudsperson has documented how these groups established themselves in </w:t>
      </w:r>
      <w:r w:rsidR="00B80039" w:rsidRPr="004204E5">
        <w:rPr>
          <w:rFonts w:ascii="Calibri" w:hAnsi="Calibri"/>
          <w:b w:val="0"/>
          <w:i/>
          <w:sz w:val="22"/>
          <w:szCs w:val="22"/>
          <w:lang w:val="en-US"/>
        </w:rPr>
        <w:t>Comuna 13</w:t>
      </w:r>
      <w:r w:rsidRPr="004204E5">
        <w:rPr>
          <w:rFonts w:ascii="Calibri" w:hAnsi="Calibri"/>
          <w:b w:val="0"/>
          <w:sz w:val="22"/>
          <w:szCs w:val="22"/>
          <w:lang w:val="en-US"/>
        </w:rPr>
        <w:t>, “</w:t>
      </w:r>
      <w:r w:rsidR="000A5611" w:rsidRPr="004204E5">
        <w:rPr>
          <w:rFonts w:ascii="Calibri" w:hAnsi="Calibri"/>
          <w:b w:val="0"/>
          <w:sz w:val="22"/>
          <w:szCs w:val="22"/>
          <w:lang w:val="en-US"/>
        </w:rPr>
        <w:t xml:space="preserve">pushing back the </w:t>
      </w:r>
      <w:r w:rsidR="00573C96" w:rsidRPr="004204E5">
        <w:rPr>
          <w:rFonts w:ascii="Calibri" w:hAnsi="Calibri"/>
          <w:b w:val="0"/>
          <w:sz w:val="22"/>
          <w:szCs w:val="22"/>
          <w:lang w:val="en-US"/>
        </w:rPr>
        <w:t>criminal groups and street gangs that engaged in theft, extortion, drug trafficking, murder and other assaults on the inhabitants.</w:t>
      </w:r>
      <w:r w:rsidR="00904F6D"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115"/>
      </w:r>
      <w:r w:rsidR="00904F6D" w:rsidRPr="004204E5">
        <w:rPr>
          <w:rFonts w:ascii="Calibri" w:hAnsi="Calibri"/>
          <w:b w:val="0"/>
          <w:sz w:val="22"/>
          <w:szCs w:val="22"/>
          <w:lang w:val="en-US"/>
        </w:rPr>
        <w:t xml:space="preserve"> </w:t>
      </w:r>
      <w:r w:rsidR="00573C96" w:rsidRPr="004204E5">
        <w:rPr>
          <w:rFonts w:ascii="Calibri" w:hAnsi="Calibri"/>
          <w:b w:val="0"/>
          <w:sz w:val="22"/>
          <w:szCs w:val="22"/>
          <w:lang w:val="en-US"/>
        </w:rPr>
        <w:t xml:space="preserve"> Once they established their control over the Comuna, the militias imposed their authority and order, supplanting the authority of the State.</w:t>
      </w:r>
      <w:r w:rsidR="00904F6D" w:rsidRPr="004204E5">
        <w:rPr>
          <w:rStyle w:val="Refdenotaalpie"/>
          <w:rFonts w:ascii="Calibri" w:hAnsi="Calibri"/>
          <w:b w:val="0"/>
          <w:sz w:val="22"/>
          <w:szCs w:val="22"/>
          <w:lang w:val="en-US"/>
        </w:rPr>
        <w:footnoteReference w:id="116"/>
      </w:r>
      <w:r w:rsidR="00573C96" w:rsidRPr="004204E5">
        <w:rPr>
          <w:rFonts w:ascii="Calibri" w:hAnsi="Calibri"/>
          <w:b w:val="0"/>
          <w:sz w:val="22"/>
          <w:szCs w:val="22"/>
          <w:lang w:val="en-US"/>
        </w:rPr>
        <w:t xml:space="preserve">  Since 1999, illegal </w:t>
      </w:r>
      <w:proofErr w:type="spellStart"/>
      <w:r w:rsidR="003F4A5D" w:rsidRPr="004204E5">
        <w:rPr>
          <w:rFonts w:ascii="Calibri" w:hAnsi="Calibri"/>
          <w:b w:val="0"/>
          <w:i/>
          <w:sz w:val="22"/>
          <w:szCs w:val="22"/>
          <w:lang w:val="en-US"/>
        </w:rPr>
        <w:t>autodefensa</w:t>
      </w:r>
      <w:proofErr w:type="spellEnd"/>
      <w:r w:rsidR="003F4A5D" w:rsidRPr="004204E5">
        <w:rPr>
          <w:rFonts w:ascii="Calibri" w:hAnsi="Calibri"/>
          <w:b w:val="0"/>
          <w:sz w:val="22"/>
          <w:szCs w:val="22"/>
          <w:lang w:val="en-US"/>
        </w:rPr>
        <w:t xml:space="preserve"> </w:t>
      </w:r>
      <w:r w:rsidR="00573C96" w:rsidRPr="004204E5">
        <w:rPr>
          <w:rFonts w:ascii="Calibri" w:hAnsi="Calibri"/>
          <w:b w:val="0"/>
          <w:sz w:val="22"/>
          <w:szCs w:val="22"/>
          <w:lang w:val="en-US"/>
        </w:rPr>
        <w:t xml:space="preserve">groups </w:t>
      </w:r>
      <w:r w:rsidR="0054664D" w:rsidRPr="004204E5">
        <w:rPr>
          <w:rFonts w:ascii="Calibri" w:hAnsi="Calibri"/>
          <w:b w:val="0"/>
          <w:sz w:val="22"/>
          <w:szCs w:val="22"/>
          <w:lang w:val="en-US"/>
        </w:rPr>
        <w:t xml:space="preserve">have </w:t>
      </w:r>
      <w:r w:rsidR="00573C96" w:rsidRPr="004204E5">
        <w:rPr>
          <w:rFonts w:ascii="Calibri" w:hAnsi="Calibri"/>
          <w:b w:val="0"/>
          <w:sz w:val="22"/>
          <w:szCs w:val="22"/>
          <w:lang w:val="en-US"/>
        </w:rPr>
        <w:t xml:space="preserve">made inroads into the peripheral areas of </w:t>
      </w:r>
      <w:r w:rsidR="00B80039" w:rsidRPr="004204E5">
        <w:rPr>
          <w:rFonts w:ascii="Calibri" w:hAnsi="Calibri"/>
          <w:b w:val="0"/>
          <w:i/>
          <w:sz w:val="22"/>
          <w:szCs w:val="22"/>
          <w:lang w:val="en-US"/>
        </w:rPr>
        <w:t>Comuna 13</w:t>
      </w:r>
      <w:r w:rsidR="00573C96" w:rsidRPr="004204E5">
        <w:rPr>
          <w:rFonts w:ascii="Calibri" w:hAnsi="Calibri"/>
          <w:b w:val="0"/>
          <w:sz w:val="22"/>
          <w:szCs w:val="22"/>
          <w:lang w:val="en-US"/>
        </w:rPr>
        <w:t xml:space="preserve"> to take on these militia groups directly.  This merely served to increase crime in the area.</w:t>
      </w:r>
      <w:r w:rsidR="00904F6D" w:rsidRPr="004204E5">
        <w:rPr>
          <w:rStyle w:val="Refdenotaalpie"/>
          <w:rFonts w:ascii="Calibri" w:hAnsi="Calibri"/>
          <w:b w:val="0"/>
          <w:sz w:val="22"/>
          <w:szCs w:val="22"/>
          <w:lang w:val="en-US"/>
        </w:rPr>
        <w:footnoteReference w:id="117"/>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573C9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This scenario prompted the State to step up its operations in </w:t>
      </w:r>
      <w:r w:rsidR="00B80039" w:rsidRPr="004204E5">
        <w:rPr>
          <w:rFonts w:ascii="Calibri" w:hAnsi="Calibri"/>
          <w:b w:val="0"/>
          <w:i/>
          <w:sz w:val="22"/>
          <w:szCs w:val="22"/>
          <w:lang w:val="en-US"/>
        </w:rPr>
        <w:t>Comuna 13</w:t>
      </w:r>
      <w:r w:rsidRPr="004204E5">
        <w:rPr>
          <w:rFonts w:ascii="Calibri" w:hAnsi="Calibri"/>
          <w:b w:val="0"/>
          <w:sz w:val="22"/>
          <w:szCs w:val="22"/>
          <w:lang w:val="en-US"/>
        </w:rPr>
        <w:t>, targeting illegal armed groups with the idea of restoring law and order.  These operations included “Operation Mariscal” on May 21, 2002, followed by “Operation Potestad” in June, then “Operation Antorcha” in August and “Operation Orión” in October.</w:t>
      </w:r>
      <w:r w:rsidR="00904F6D" w:rsidRPr="004204E5">
        <w:rPr>
          <w:rStyle w:val="Refdenotaalpie"/>
          <w:rFonts w:ascii="Calibri" w:hAnsi="Calibri"/>
          <w:b w:val="0"/>
          <w:sz w:val="22"/>
          <w:szCs w:val="22"/>
          <w:lang w:val="en-US"/>
        </w:rPr>
        <w:footnoteReference w:id="118"/>
      </w:r>
      <w:r w:rsidR="00904F6D" w:rsidRPr="004204E5">
        <w:rPr>
          <w:rFonts w:ascii="Calibri" w:hAnsi="Calibri"/>
          <w:b w:val="0"/>
          <w:sz w:val="22"/>
          <w:szCs w:val="22"/>
          <w:lang w:val="en-US"/>
        </w:rPr>
        <w:t xml:space="preserve">  </w:t>
      </w:r>
      <w:r w:rsidRPr="004204E5">
        <w:rPr>
          <w:rFonts w:ascii="Calibri" w:hAnsi="Calibri"/>
          <w:b w:val="0"/>
          <w:sz w:val="22"/>
          <w:szCs w:val="22"/>
          <w:lang w:val="en-US"/>
        </w:rPr>
        <w:t xml:space="preserve">These offensives were joint operations involving members of the National Army (from the Fourth Brigade), the National Policy (attached to the </w:t>
      </w:r>
      <w:r w:rsidR="0059154C" w:rsidRPr="004204E5">
        <w:rPr>
          <w:rFonts w:ascii="Calibri" w:hAnsi="Calibri"/>
          <w:b w:val="0"/>
          <w:sz w:val="22"/>
          <w:szCs w:val="22"/>
          <w:lang w:val="en-US"/>
        </w:rPr>
        <w:t>Antioquia</w:t>
      </w:r>
      <w:r w:rsidRPr="004204E5">
        <w:rPr>
          <w:rFonts w:ascii="Calibri" w:hAnsi="Calibri"/>
          <w:b w:val="0"/>
          <w:sz w:val="22"/>
          <w:szCs w:val="22"/>
          <w:lang w:val="en-US"/>
        </w:rPr>
        <w:t xml:space="preserve"> Police </w:t>
      </w:r>
      <w:r w:rsidR="0054664D" w:rsidRPr="004204E5">
        <w:rPr>
          <w:rFonts w:ascii="Calibri" w:hAnsi="Calibri"/>
          <w:b w:val="0"/>
          <w:sz w:val="22"/>
          <w:szCs w:val="22"/>
          <w:lang w:val="en-US"/>
        </w:rPr>
        <w:t>C</w:t>
      </w:r>
      <w:r w:rsidRPr="004204E5">
        <w:rPr>
          <w:rFonts w:ascii="Calibri" w:hAnsi="Calibri"/>
          <w:b w:val="0"/>
          <w:sz w:val="22"/>
          <w:szCs w:val="22"/>
          <w:lang w:val="en-US"/>
        </w:rPr>
        <w:t xml:space="preserve">ommand), </w:t>
      </w:r>
      <w:proofErr w:type="gramStart"/>
      <w:r w:rsidRPr="004204E5">
        <w:rPr>
          <w:rFonts w:ascii="Calibri" w:hAnsi="Calibri"/>
          <w:b w:val="0"/>
          <w:sz w:val="22"/>
          <w:szCs w:val="22"/>
          <w:lang w:val="en-US"/>
        </w:rPr>
        <w:t>personnel</w:t>
      </w:r>
      <w:proofErr w:type="gramEnd"/>
      <w:r w:rsidRPr="004204E5">
        <w:rPr>
          <w:rFonts w:ascii="Calibri" w:hAnsi="Calibri"/>
          <w:b w:val="0"/>
          <w:sz w:val="22"/>
          <w:szCs w:val="22"/>
          <w:lang w:val="en-US"/>
        </w:rPr>
        <w:t xml:space="preserve"> from the Administrative Security Department (DAS), from the Colombian Air Force (FAC), from the Technical Investigations Corps (CTI) and from the </w:t>
      </w:r>
      <w:r w:rsidR="00072811" w:rsidRPr="004204E5">
        <w:rPr>
          <w:rFonts w:ascii="Calibri" w:hAnsi="Calibri"/>
          <w:b w:val="0"/>
          <w:sz w:val="22"/>
          <w:szCs w:val="22"/>
          <w:lang w:val="en-US"/>
        </w:rPr>
        <w:t>Office of the Attorney General of the Nation</w:t>
      </w:r>
      <w:r w:rsidR="0054664D"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119"/>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573C9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Various organizations have documented attacks committed during these operations against the civilian population, </w:t>
      </w:r>
      <w:r w:rsidR="0054664D" w:rsidRPr="004204E5">
        <w:rPr>
          <w:rFonts w:ascii="Calibri" w:hAnsi="Calibri"/>
          <w:b w:val="0"/>
          <w:sz w:val="22"/>
          <w:szCs w:val="22"/>
          <w:lang w:val="en-US"/>
        </w:rPr>
        <w:t xml:space="preserve">which included: </w:t>
      </w:r>
      <w:r w:rsidRPr="004204E5">
        <w:rPr>
          <w:rFonts w:ascii="Calibri" w:hAnsi="Calibri"/>
          <w:b w:val="0"/>
          <w:sz w:val="22"/>
          <w:szCs w:val="22"/>
          <w:lang w:val="en-US"/>
        </w:rPr>
        <w:t>murders, shooting people as they walked down the street; searching homes without a court order</w:t>
      </w:r>
      <w:r w:rsidR="003E6286" w:rsidRPr="004204E5">
        <w:rPr>
          <w:rFonts w:ascii="Calibri" w:hAnsi="Calibri"/>
          <w:b w:val="0"/>
          <w:sz w:val="22"/>
          <w:szCs w:val="22"/>
          <w:lang w:val="en-US"/>
        </w:rPr>
        <w:t xml:space="preserve">; authorizing the police and the army to perform the </w:t>
      </w:r>
      <w:r w:rsidR="003E6286" w:rsidRPr="004204E5">
        <w:rPr>
          <w:rFonts w:ascii="Calibri" w:hAnsi="Calibri"/>
          <w:b w:val="0"/>
          <w:sz w:val="22"/>
          <w:szCs w:val="22"/>
          <w:lang w:val="en-US"/>
        </w:rPr>
        <w:lastRenderedPageBreak/>
        <w:t>functions of the judicial police; arbitrary detentions done without a court order, and others.</w:t>
      </w:r>
      <w:r w:rsidR="00904F6D" w:rsidRPr="004204E5">
        <w:rPr>
          <w:rStyle w:val="Refdenotaalpie"/>
          <w:rFonts w:ascii="Calibri" w:hAnsi="Calibri"/>
          <w:b w:val="0"/>
          <w:sz w:val="22"/>
          <w:szCs w:val="22"/>
          <w:lang w:val="en-US"/>
        </w:rPr>
        <w:footnoteReference w:id="120"/>
      </w:r>
      <w:r w:rsidR="003E6286" w:rsidRPr="004204E5">
        <w:rPr>
          <w:rFonts w:ascii="Calibri" w:hAnsi="Calibri"/>
          <w:b w:val="0"/>
          <w:sz w:val="22"/>
          <w:szCs w:val="22"/>
          <w:lang w:val="en-US"/>
        </w:rPr>
        <w:t xml:space="preserve"> In its 2002 Annual Report, the Office of the United Nations High Commissioner for Human Rights documented how the clashes between the illegal armed groups </w:t>
      </w:r>
      <w:r w:rsidR="0040306F" w:rsidRPr="004204E5">
        <w:rPr>
          <w:rFonts w:ascii="Calibri" w:hAnsi="Calibri"/>
          <w:b w:val="0"/>
          <w:sz w:val="22"/>
          <w:szCs w:val="22"/>
          <w:lang w:val="en-US"/>
        </w:rPr>
        <w:t>and security forces in the comunas of Medellín took a high toll in human li</w:t>
      </w:r>
      <w:r w:rsidR="007A7855" w:rsidRPr="004204E5">
        <w:rPr>
          <w:rFonts w:ascii="Calibri" w:hAnsi="Calibri"/>
          <w:b w:val="0"/>
          <w:sz w:val="22"/>
          <w:szCs w:val="22"/>
          <w:lang w:val="en-US"/>
        </w:rPr>
        <w:t xml:space="preserve">ves </w:t>
      </w:r>
      <w:r w:rsidR="0040306F" w:rsidRPr="004204E5">
        <w:rPr>
          <w:rFonts w:ascii="Calibri" w:hAnsi="Calibri"/>
          <w:b w:val="0"/>
          <w:sz w:val="22"/>
          <w:szCs w:val="22"/>
          <w:lang w:val="en-US"/>
        </w:rPr>
        <w:t>and showed “how difficult it has been for the Government to protect the civilian population and to enforce the principles of distinction and proportionality.”</w:t>
      </w:r>
      <w:r w:rsidR="00904F6D" w:rsidRPr="004204E5">
        <w:rPr>
          <w:rStyle w:val="Refdenotaalpie"/>
          <w:rFonts w:ascii="Calibri" w:hAnsi="Calibri"/>
          <w:b w:val="0"/>
          <w:sz w:val="22"/>
          <w:szCs w:val="22"/>
          <w:lang w:val="en-US"/>
        </w:rPr>
        <w:footnoteReference w:id="121"/>
      </w:r>
      <w:r w:rsidR="00904F6D" w:rsidRPr="004204E5">
        <w:rPr>
          <w:rFonts w:ascii="Calibri" w:hAnsi="Calibri"/>
          <w:b w:val="0"/>
          <w:sz w:val="22"/>
          <w:szCs w:val="22"/>
          <w:lang w:val="en-US"/>
        </w:rPr>
        <w:t xml:space="preserve">  </w:t>
      </w:r>
      <w:r w:rsidR="007A7855" w:rsidRPr="004204E5">
        <w:rPr>
          <w:rFonts w:ascii="Calibri" w:hAnsi="Calibri"/>
          <w:b w:val="0"/>
          <w:sz w:val="22"/>
          <w:szCs w:val="22"/>
          <w:lang w:val="en-US"/>
        </w:rPr>
        <w:t>These difficulties included indiscriminate attacks against the civilian population and blamed on Army soldiers during Operations “Mariscal” and “Orión”</w:t>
      </w:r>
      <w:r w:rsidR="00904F6D" w:rsidRPr="004204E5">
        <w:rPr>
          <w:rStyle w:val="Refdenotaalpie"/>
          <w:rFonts w:ascii="Calibri" w:hAnsi="Calibri"/>
          <w:b w:val="0"/>
          <w:sz w:val="22"/>
          <w:szCs w:val="22"/>
          <w:lang w:val="en-US"/>
        </w:rPr>
        <w:footnoteReference w:id="122"/>
      </w:r>
      <w:r w:rsidR="00B51FA8" w:rsidRPr="004204E5">
        <w:rPr>
          <w:rFonts w:ascii="Calibri" w:hAnsi="Calibri"/>
          <w:b w:val="0"/>
          <w:sz w:val="22"/>
          <w:szCs w:val="22"/>
          <w:lang w:val="en-US"/>
        </w:rPr>
        <w:t xml:space="preserve"> and unlawful and arbitrary</w:t>
      </w:r>
      <w:r w:rsidR="007A7855" w:rsidRPr="004204E5">
        <w:rPr>
          <w:rFonts w:ascii="Calibri" w:hAnsi="Calibri"/>
          <w:b w:val="0"/>
          <w:sz w:val="22"/>
          <w:szCs w:val="22"/>
          <w:lang w:val="en-US"/>
        </w:rPr>
        <w:t xml:space="preserve"> searches conducted without a court order.</w:t>
      </w:r>
      <w:r w:rsidR="00904F6D" w:rsidRPr="004204E5">
        <w:rPr>
          <w:rStyle w:val="Refdenotaalpie"/>
          <w:rFonts w:ascii="Calibri" w:hAnsi="Calibri"/>
          <w:b w:val="0"/>
          <w:sz w:val="22"/>
          <w:szCs w:val="22"/>
          <w:lang w:val="en-US"/>
        </w:rPr>
        <w:footnoteReference w:id="123"/>
      </w:r>
    </w:p>
    <w:p w:rsidR="00904F6D" w:rsidRPr="004204E5" w:rsidRDefault="00904F6D" w:rsidP="001764A3">
      <w:pPr>
        <w:pStyle w:val="Textoindependiente"/>
        <w:rPr>
          <w:rFonts w:ascii="Calibri" w:hAnsi="Calibri"/>
          <w:b w:val="0"/>
          <w:sz w:val="22"/>
          <w:szCs w:val="22"/>
          <w:lang w:val="en-US"/>
        </w:rPr>
      </w:pPr>
    </w:p>
    <w:p w:rsidR="00904F6D" w:rsidRPr="004204E5" w:rsidRDefault="00C603A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Several </w:t>
      </w:r>
      <w:r w:rsidR="007A7855" w:rsidRPr="004204E5">
        <w:rPr>
          <w:rFonts w:ascii="Calibri" w:hAnsi="Calibri"/>
          <w:b w:val="0"/>
          <w:sz w:val="22"/>
          <w:szCs w:val="22"/>
          <w:lang w:val="en-US"/>
        </w:rPr>
        <w:t>particular feature</w:t>
      </w:r>
      <w:r w:rsidR="00B51FA8" w:rsidRPr="004204E5">
        <w:rPr>
          <w:rFonts w:ascii="Calibri" w:hAnsi="Calibri"/>
          <w:b w:val="0"/>
          <w:sz w:val="22"/>
          <w:szCs w:val="22"/>
          <w:lang w:val="en-US"/>
        </w:rPr>
        <w:t>s</w:t>
      </w:r>
      <w:r w:rsidR="007A7855" w:rsidRPr="004204E5">
        <w:rPr>
          <w:rFonts w:ascii="Calibri" w:hAnsi="Calibri"/>
          <w:b w:val="0"/>
          <w:sz w:val="22"/>
          <w:szCs w:val="22"/>
          <w:lang w:val="en-US"/>
        </w:rPr>
        <w:t xml:space="preserve"> of Operation Orión that the Office of the High Commissioner highlighted were the number of civilians killed during searches and arrests; the </w:t>
      </w:r>
      <w:r w:rsidRPr="004204E5">
        <w:rPr>
          <w:rFonts w:ascii="Calibri" w:hAnsi="Calibri"/>
          <w:b w:val="0"/>
          <w:sz w:val="22"/>
          <w:szCs w:val="22"/>
          <w:lang w:val="en-US"/>
        </w:rPr>
        <w:t>arbitrary deprivations of liberty and forced dis</w:t>
      </w:r>
      <w:r w:rsidR="002174F1" w:rsidRPr="004204E5">
        <w:rPr>
          <w:rFonts w:ascii="Calibri" w:hAnsi="Calibri"/>
          <w:b w:val="0"/>
          <w:sz w:val="22"/>
          <w:szCs w:val="22"/>
          <w:lang w:val="en-US"/>
        </w:rPr>
        <w:t>appearances;</w:t>
      </w:r>
      <w:r w:rsidRPr="004204E5">
        <w:rPr>
          <w:rFonts w:ascii="Calibri" w:hAnsi="Calibri"/>
          <w:b w:val="0"/>
          <w:sz w:val="22"/>
          <w:szCs w:val="22"/>
          <w:lang w:val="en-US"/>
        </w:rPr>
        <w:t xml:space="preserve"> violations of the right to privacy</w:t>
      </w:r>
      <w:r w:rsidR="00B51FA8" w:rsidRPr="004204E5">
        <w:rPr>
          <w:rFonts w:ascii="Calibri" w:hAnsi="Calibri"/>
          <w:b w:val="0"/>
          <w:sz w:val="22"/>
          <w:szCs w:val="22"/>
          <w:lang w:val="en-US"/>
        </w:rPr>
        <w:t>;</w:t>
      </w:r>
      <w:r w:rsidRPr="004204E5">
        <w:rPr>
          <w:rFonts w:ascii="Calibri" w:hAnsi="Calibri"/>
          <w:b w:val="0"/>
          <w:sz w:val="22"/>
          <w:szCs w:val="22"/>
          <w:lang w:val="en-US"/>
        </w:rPr>
        <w:t xml:space="preserve"> and the inviolability of the home.</w:t>
      </w:r>
      <w:r w:rsidR="00904F6D" w:rsidRPr="004204E5">
        <w:rPr>
          <w:rStyle w:val="Refdenotaalpie"/>
          <w:rFonts w:ascii="Calibri" w:hAnsi="Calibri"/>
          <w:b w:val="0"/>
          <w:sz w:val="22"/>
          <w:szCs w:val="22"/>
          <w:lang w:val="en-US"/>
        </w:rPr>
        <w:footnoteReference w:id="124"/>
      </w:r>
      <w:r w:rsidR="00904F6D" w:rsidRPr="004204E5">
        <w:rPr>
          <w:rFonts w:ascii="Calibri" w:hAnsi="Calibri"/>
          <w:b w:val="0"/>
          <w:sz w:val="22"/>
          <w:szCs w:val="22"/>
          <w:lang w:val="en-US"/>
        </w:rPr>
        <w:t xml:space="preserve">   </w:t>
      </w:r>
      <w:r w:rsidRPr="004204E5">
        <w:rPr>
          <w:rFonts w:ascii="Calibri" w:hAnsi="Calibri"/>
          <w:b w:val="0"/>
          <w:sz w:val="22"/>
          <w:szCs w:val="22"/>
          <w:lang w:val="en-US"/>
        </w:rPr>
        <w:t xml:space="preserve">For its part, the IACHR issued a press release on October 18, 2002, in which it expressed its concern </w:t>
      </w:r>
      <w:r w:rsidR="002E5D9D" w:rsidRPr="004204E5">
        <w:rPr>
          <w:rFonts w:ascii="Calibri" w:hAnsi="Calibri"/>
          <w:b w:val="0"/>
          <w:sz w:val="22"/>
          <w:szCs w:val="22"/>
          <w:lang w:val="en-US"/>
        </w:rPr>
        <w:t xml:space="preserve">over news reports </w:t>
      </w:r>
      <w:r w:rsidRPr="004204E5">
        <w:rPr>
          <w:rFonts w:ascii="Calibri" w:hAnsi="Calibri"/>
          <w:b w:val="0"/>
          <w:sz w:val="22"/>
          <w:szCs w:val="22"/>
          <w:lang w:val="en-US"/>
        </w:rPr>
        <w:t>that civilians were either killed or injured during Operation Orión</w:t>
      </w:r>
      <w:r w:rsidR="002E5D9D"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125"/>
      </w:r>
      <w:r w:rsidR="002E5D9D" w:rsidRPr="004204E5">
        <w:rPr>
          <w:rFonts w:ascii="Calibri" w:hAnsi="Calibri"/>
          <w:b w:val="0"/>
          <w:sz w:val="22"/>
          <w:szCs w:val="22"/>
          <w:lang w:val="en-US"/>
        </w:rPr>
        <w:t xml:space="preserve">  The Commission underscored “the obligation of the parties to the conflict to respect the norms of international humanitarian law, in particular the principles that distinguish between combatants and non-combatants, and concerning proportionality in the use of force.”</w:t>
      </w:r>
      <w:r w:rsidR="00904F6D" w:rsidRPr="004204E5">
        <w:rPr>
          <w:rStyle w:val="Refdenotaalpie"/>
          <w:rFonts w:ascii="Calibri" w:hAnsi="Calibri"/>
          <w:b w:val="0"/>
          <w:sz w:val="22"/>
          <w:szCs w:val="22"/>
          <w:lang w:val="en-US"/>
        </w:rPr>
        <w:footnoteReference w:id="126"/>
      </w:r>
      <w:r w:rsidR="002E5D9D" w:rsidRPr="004204E5">
        <w:rPr>
          <w:rFonts w:ascii="Calibri" w:hAnsi="Calibri"/>
          <w:b w:val="0"/>
          <w:sz w:val="22"/>
          <w:szCs w:val="22"/>
          <w:lang w:val="en-US"/>
        </w:rPr>
        <w:t xml:space="preserve">  It also reminded the State of its obligation to protect the civilian population</w:t>
      </w:r>
      <w:r w:rsidR="00D51AB3" w:rsidRPr="004204E5">
        <w:rPr>
          <w:rFonts w:ascii="Calibri" w:hAnsi="Calibri"/>
          <w:b w:val="0"/>
          <w:sz w:val="22"/>
          <w:szCs w:val="22"/>
          <w:lang w:val="en-US"/>
        </w:rPr>
        <w:t>,</w:t>
      </w:r>
      <w:r w:rsidR="002E5D9D" w:rsidRPr="004204E5">
        <w:rPr>
          <w:rFonts w:ascii="Calibri" w:hAnsi="Calibri"/>
          <w:b w:val="0"/>
          <w:sz w:val="22"/>
          <w:szCs w:val="22"/>
          <w:lang w:val="en-US"/>
        </w:rPr>
        <w:t xml:space="preserve"> and the judicial and police authorities of their</w:t>
      </w:r>
      <w:r w:rsidR="00D51AB3" w:rsidRPr="004204E5">
        <w:rPr>
          <w:rFonts w:ascii="Calibri" w:hAnsi="Calibri"/>
          <w:b w:val="0"/>
          <w:sz w:val="22"/>
          <w:szCs w:val="22"/>
          <w:lang w:val="en-US"/>
        </w:rPr>
        <w:t xml:space="preserve"> </w:t>
      </w:r>
      <w:r w:rsidR="002E5D9D" w:rsidRPr="004204E5">
        <w:rPr>
          <w:rFonts w:ascii="Calibri" w:hAnsi="Calibri"/>
          <w:b w:val="0"/>
          <w:sz w:val="22"/>
          <w:szCs w:val="22"/>
          <w:lang w:val="en-US"/>
        </w:rPr>
        <w:t>duty to investigate, prosecute and punish violations of these norms and principles.</w:t>
      </w:r>
      <w:r w:rsidR="00904F6D" w:rsidRPr="004204E5">
        <w:rPr>
          <w:rStyle w:val="Refdenotaalpie"/>
          <w:rFonts w:ascii="Calibri" w:hAnsi="Calibri"/>
          <w:b w:val="0"/>
          <w:sz w:val="22"/>
          <w:szCs w:val="22"/>
          <w:lang w:val="en-US"/>
        </w:rPr>
        <w:footnoteReference w:id="127"/>
      </w:r>
      <w:r w:rsidR="002E5D9D" w:rsidRPr="004204E5">
        <w:rPr>
          <w:rFonts w:ascii="Calibri" w:hAnsi="Calibri"/>
          <w:b w:val="0"/>
          <w:sz w:val="22"/>
          <w:szCs w:val="22"/>
          <w:lang w:val="en-US"/>
        </w:rPr>
        <w:t xml:space="preserve">  The IACHR also received information indicating that over 350 people were detained during Operation Orión.</w:t>
      </w:r>
      <w:r w:rsidR="00904F6D" w:rsidRPr="004204E5">
        <w:rPr>
          <w:rStyle w:val="Refdenotaalpie"/>
          <w:rFonts w:ascii="Calibri" w:hAnsi="Calibri"/>
          <w:b w:val="0"/>
          <w:sz w:val="22"/>
          <w:szCs w:val="22"/>
          <w:lang w:val="en-US"/>
        </w:rPr>
        <w:footnoteReference w:id="128"/>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2E5D9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the aftermath of these military operations, the IACHR received information confirming that paramilitary groups </w:t>
      </w:r>
      <w:r w:rsidR="0054664D" w:rsidRPr="004204E5">
        <w:rPr>
          <w:rFonts w:ascii="Calibri" w:hAnsi="Calibri"/>
          <w:b w:val="0"/>
          <w:sz w:val="22"/>
          <w:szCs w:val="22"/>
          <w:lang w:val="en-US"/>
        </w:rPr>
        <w:t>we</w:t>
      </w:r>
      <w:r w:rsidRPr="004204E5">
        <w:rPr>
          <w:rFonts w:ascii="Calibri" w:hAnsi="Calibri"/>
          <w:b w:val="0"/>
          <w:sz w:val="22"/>
          <w:szCs w:val="22"/>
          <w:lang w:val="en-US"/>
        </w:rPr>
        <w:t xml:space="preserve">re rapidly making inroads into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and establishing </w:t>
      </w:r>
      <w:r w:rsidRPr="004204E5">
        <w:rPr>
          <w:rFonts w:ascii="Calibri" w:hAnsi="Calibri"/>
          <w:b w:val="0"/>
          <w:sz w:val="22"/>
          <w:szCs w:val="22"/>
          <w:lang w:val="en-US"/>
        </w:rPr>
        <w:lastRenderedPageBreak/>
        <w:t>themselves there.</w:t>
      </w:r>
      <w:r w:rsidR="00904F6D" w:rsidRPr="004204E5">
        <w:rPr>
          <w:rStyle w:val="Refdenotaalpie"/>
          <w:rFonts w:ascii="Calibri" w:hAnsi="Calibri"/>
          <w:b w:val="0"/>
          <w:sz w:val="22"/>
          <w:szCs w:val="22"/>
          <w:lang w:val="en-US"/>
        </w:rPr>
        <w:footnoteReference w:id="129"/>
      </w:r>
      <w:r w:rsidRPr="004204E5">
        <w:rPr>
          <w:rFonts w:ascii="Calibri" w:hAnsi="Calibri"/>
          <w:b w:val="0"/>
          <w:sz w:val="22"/>
          <w:szCs w:val="22"/>
          <w:lang w:val="en-US"/>
        </w:rPr>
        <w:t xml:space="preserve">  In June 2003, the IACHR conducted a 10-day working visit to </w:t>
      </w:r>
      <w:smartTag w:uri="urn:schemas-microsoft-com:office:smarttags" w:element="country-region">
        <w:smartTag w:uri="urn:schemas-microsoft-com:office:smarttags" w:element="place">
          <w:r w:rsidRPr="004204E5">
            <w:rPr>
              <w:rFonts w:ascii="Calibri" w:hAnsi="Calibri"/>
              <w:b w:val="0"/>
              <w:sz w:val="22"/>
              <w:szCs w:val="22"/>
              <w:lang w:val="en-US"/>
            </w:rPr>
            <w:t>Colombia</w:t>
          </w:r>
        </w:smartTag>
      </w:smartTag>
      <w:r w:rsidRPr="004204E5">
        <w:rPr>
          <w:rFonts w:ascii="Calibri" w:hAnsi="Calibri"/>
          <w:b w:val="0"/>
          <w:sz w:val="22"/>
          <w:szCs w:val="22"/>
          <w:lang w:val="en-US"/>
        </w:rPr>
        <w:t xml:space="preserve"> during which it visited </w:t>
      </w:r>
      <w:r w:rsidR="00B80039" w:rsidRPr="004204E5">
        <w:rPr>
          <w:rFonts w:ascii="Calibri" w:hAnsi="Calibri"/>
          <w:b w:val="0"/>
          <w:i/>
          <w:sz w:val="22"/>
          <w:szCs w:val="22"/>
          <w:lang w:val="en-US"/>
        </w:rPr>
        <w:t>Comuna 13</w:t>
      </w:r>
      <w:r w:rsidRPr="004204E5">
        <w:rPr>
          <w:rFonts w:ascii="Calibri" w:hAnsi="Calibri"/>
          <w:b w:val="0"/>
          <w:sz w:val="22"/>
          <w:szCs w:val="22"/>
          <w:lang w:val="en-US"/>
        </w:rPr>
        <w:t>, took testimony from members of the community about selective killings, forced disappearances and other acts of violence and intimidation allegedly committed by paramilitary groups despite the presence of the security forces.</w:t>
      </w:r>
      <w:r w:rsidR="00904F6D" w:rsidRPr="004204E5">
        <w:rPr>
          <w:rStyle w:val="Refdenotaalpie"/>
          <w:rFonts w:ascii="Calibri" w:hAnsi="Calibri"/>
          <w:b w:val="0"/>
          <w:sz w:val="22"/>
          <w:szCs w:val="22"/>
          <w:lang w:val="en-US"/>
        </w:rPr>
        <w:footnoteReference w:id="130"/>
      </w:r>
      <w:r w:rsidRPr="004204E5">
        <w:rPr>
          <w:rFonts w:ascii="Calibri" w:hAnsi="Calibri"/>
          <w:b w:val="0"/>
          <w:sz w:val="22"/>
          <w:szCs w:val="22"/>
          <w:lang w:val="en-US"/>
        </w:rPr>
        <w:t xml:space="preserve">  The IACHR Rapporteur for </w:t>
      </w:r>
      <w:smartTag w:uri="urn:schemas-microsoft-com:office:smarttags" w:element="country-region">
        <w:smartTag w:uri="urn:schemas-microsoft-com:office:smarttags" w:element="place">
          <w:r w:rsidRPr="004204E5">
            <w:rPr>
              <w:rFonts w:ascii="Calibri" w:hAnsi="Calibri"/>
              <w:b w:val="0"/>
              <w:sz w:val="22"/>
              <w:szCs w:val="22"/>
              <w:lang w:val="en-US"/>
            </w:rPr>
            <w:t>Colombia</w:t>
          </w:r>
        </w:smartTag>
      </w:smartTag>
      <w:r w:rsidRPr="004204E5">
        <w:rPr>
          <w:rFonts w:ascii="Calibri" w:hAnsi="Calibri"/>
          <w:b w:val="0"/>
          <w:sz w:val="22"/>
          <w:szCs w:val="22"/>
          <w:lang w:val="en-US"/>
        </w:rPr>
        <w:t xml:space="preserve"> acknowledged the efforts being made by the security forces to restore the State’s authority in a comuna whose inhabitants ha</w:t>
      </w:r>
      <w:r w:rsidR="00C8248F" w:rsidRPr="004204E5">
        <w:rPr>
          <w:rFonts w:ascii="Calibri" w:hAnsi="Calibri"/>
          <w:b w:val="0"/>
          <w:sz w:val="22"/>
          <w:szCs w:val="22"/>
          <w:lang w:val="en-US"/>
        </w:rPr>
        <w:t>d</w:t>
      </w:r>
      <w:r w:rsidRPr="004204E5">
        <w:rPr>
          <w:rFonts w:ascii="Calibri" w:hAnsi="Calibri"/>
          <w:b w:val="0"/>
          <w:sz w:val="22"/>
          <w:szCs w:val="22"/>
          <w:lang w:val="en-US"/>
        </w:rPr>
        <w:t xml:space="preserve"> for years been gravely affected by the criminal activities of groups like the FAR</w:t>
      </w:r>
      <w:r w:rsidR="0054664D" w:rsidRPr="004204E5">
        <w:rPr>
          <w:rFonts w:ascii="Calibri" w:hAnsi="Calibri"/>
          <w:b w:val="0"/>
          <w:sz w:val="22"/>
          <w:szCs w:val="22"/>
          <w:lang w:val="en-US"/>
        </w:rPr>
        <w:t>C</w:t>
      </w:r>
      <w:r w:rsidRPr="004204E5">
        <w:rPr>
          <w:rFonts w:ascii="Calibri" w:hAnsi="Calibri"/>
          <w:b w:val="0"/>
          <w:sz w:val="22"/>
          <w:szCs w:val="22"/>
          <w:lang w:val="en-US"/>
        </w:rPr>
        <w:t>, the ELN and others.</w:t>
      </w:r>
      <w:r w:rsidR="00904F6D" w:rsidRPr="004204E5">
        <w:rPr>
          <w:rStyle w:val="Refdenotaalpie"/>
          <w:rFonts w:ascii="Calibri" w:hAnsi="Calibri"/>
          <w:b w:val="0"/>
          <w:sz w:val="22"/>
          <w:szCs w:val="22"/>
          <w:lang w:val="en-US"/>
        </w:rPr>
        <w:footnoteReference w:id="131"/>
      </w:r>
      <w:r w:rsidRPr="004204E5">
        <w:rPr>
          <w:rFonts w:ascii="Calibri" w:hAnsi="Calibri"/>
          <w:b w:val="0"/>
          <w:sz w:val="22"/>
          <w:szCs w:val="22"/>
          <w:lang w:val="en-US"/>
        </w:rPr>
        <w:t xml:space="preserve"> </w:t>
      </w:r>
      <w:r w:rsidR="00D51AB3" w:rsidRPr="004204E5">
        <w:rPr>
          <w:rFonts w:ascii="Calibri" w:hAnsi="Calibri"/>
          <w:b w:val="0"/>
          <w:sz w:val="22"/>
          <w:szCs w:val="22"/>
          <w:lang w:val="en-US"/>
        </w:rPr>
        <w:t xml:space="preserve">  He did, however, convey his concern over the fact that the paramilitary were becoming an entrenched presence and continue</w:t>
      </w:r>
      <w:r w:rsidR="0054664D" w:rsidRPr="004204E5">
        <w:rPr>
          <w:rFonts w:ascii="Calibri" w:hAnsi="Calibri"/>
          <w:b w:val="0"/>
          <w:sz w:val="22"/>
          <w:szCs w:val="22"/>
          <w:lang w:val="en-US"/>
        </w:rPr>
        <w:t>d</w:t>
      </w:r>
      <w:r w:rsidR="00D51AB3" w:rsidRPr="004204E5">
        <w:rPr>
          <w:rFonts w:ascii="Calibri" w:hAnsi="Calibri"/>
          <w:b w:val="0"/>
          <w:sz w:val="22"/>
          <w:szCs w:val="22"/>
          <w:lang w:val="en-US"/>
        </w:rPr>
        <w:t xml:space="preserve"> to commit serious crimes in </w:t>
      </w:r>
      <w:r w:rsidR="00B80039" w:rsidRPr="004204E5">
        <w:rPr>
          <w:rFonts w:ascii="Calibri" w:hAnsi="Calibri"/>
          <w:b w:val="0"/>
          <w:i/>
          <w:sz w:val="22"/>
          <w:szCs w:val="22"/>
          <w:lang w:val="en-US"/>
        </w:rPr>
        <w:t>Comuna 13</w:t>
      </w:r>
      <w:r w:rsidR="00D51AB3" w:rsidRPr="004204E5">
        <w:rPr>
          <w:rFonts w:ascii="Calibri" w:hAnsi="Calibri"/>
          <w:b w:val="0"/>
          <w:sz w:val="22"/>
          <w:szCs w:val="22"/>
          <w:lang w:val="en-US"/>
        </w:rPr>
        <w:t xml:space="preserve">.  He urged the authorities to dismantle the paramilitary structures operating in the area, to establish the State as the sole authority and to put an end to the climate of fear and insecurity that </w:t>
      </w:r>
      <w:r w:rsidR="00C8248F" w:rsidRPr="004204E5">
        <w:rPr>
          <w:rFonts w:ascii="Calibri" w:hAnsi="Calibri"/>
          <w:b w:val="0"/>
          <w:sz w:val="22"/>
          <w:szCs w:val="22"/>
          <w:lang w:val="en-US"/>
        </w:rPr>
        <w:t>wa</w:t>
      </w:r>
      <w:r w:rsidR="00D51AB3" w:rsidRPr="004204E5">
        <w:rPr>
          <w:rFonts w:ascii="Calibri" w:hAnsi="Calibri"/>
          <w:b w:val="0"/>
          <w:sz w:val="22"/>
          <w:szCs w:val="22"/>
          <w:lang w:val="en-US"/>
        </w:rPr>
        <w:t>s obstructing the judicial authorities’ investigation of the serious human rights violations that occur</w:t>
      </w:r>
      <w:r w:rsidR="00C8248F" w:rsidRPr="004204E5">
        <w:rPr>
          <w:rFonts w:ascii="Calibri" w:hAnsi="Calibri"/>
          <w:b w:val="0"/>
          <w:sz w:val="22"/>
          <w:szCs w:val="22"/>
          <w:lang w:val="en-US"/>
        </w:rPr>
        <w:t>red</w:t>
      </w:r>
      <w:r w:rsidR="00D51AB3"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132"/>
      </w:r>
      <w:r w:rsidR="00D51AB3" w:rsidRPr="004204E5">
        <w:rPr>
          <w:rFonts w:ascii="Calibri" w:hAnsi="Calibri"/>
          <w:b w:val="0"/>
          <w:sz w:val="22"/>
          <w:szCs w:val="22"/>
          <w:lang w:val="en-US"/>
        </w:rPr>
        <w:t xml:space="preserve">  Concerns were also expressed ov</w:t>
      </w:r>
      <w:r w:rsidR="00B51FA8" w:rsidRPr="004204E5">
        <w:rPr>
          <w:rFonts w:ascii="Calibri" w:hAnsi="Calibri"/>
          <w:b w:val="0"/>
          <w:sz w:val="22"/>
          <w:szCs w:val="22"/>
          <w:lang w:val="en-US"/>
        </w:rPr>
        <w:t>er the course of the judicial processes</w:t>
      </w:r>
      <w:r w:rsidR="00D51AB3" w:rsidRPr="004204E5">
        <w:rPr>
          <w:rFonts w:ascii="Calibri" w:hAnsi="Calibri"/>
          <w:b w:val="0"/>
          <w:sz w:val="22"/>
          <w:szCs w:val="22"/>
          <w:lang w:val="en-US"/>
        </w:rPr>
        <w:t xml:space="preserve"> against the persons detained by the security forces,</w:t>
      </w:r>
      <w:r w:rsidR="00B51FA8" w:rsidRPr="004204E5">
        <w:rPr>
          <w:rFonts w:ascii="Calibri" w:hAnsi="Calibri"/>
          <w:b w:val="0"/>
          <w:sz w:val="22"/>
          <w:szCs w:val="22"/>
          <w:lang w:val="en-US"/>
        </w:rPr>
        <w:t xml:space="preserve"> in the operations practiced by the public forces,</w:t>
      </w:r>
      <w:r w:rsidR="00D51AB3" w:rsidRPr="004204E5">
        <w:rPr>
          <w:rFonts w:ascii="Calibri" w:hAnsi="Calibri"/>
          <w:b w:val="0"/>
          <w:sz w:val="22"/>
          <w:szCs w:val="22"/>
          <w:lang w:val="en-US"/>
        </w:rPr>
        <w:t xml:space="preserve"> with the intervention of the CTI and the Prosecutor’s Office.</w:t>
      </w:r>
      <w:r w:rsidR="00904F6D" w:rsidRPr="004204E5">
        <w:rPr>
          <w:rStyle w:val="Refdenotaalpie"/>
          <w:rFonts w:ascii="Calibri" w:hAnsi="Calibri"/>
          <w:b w:val="0"/>
          <w:sz w:val="22"/>
          <w:szCs w:val="22"/>
          <w:lang w:val="en-US"/>
        </w:rPr>
        <w:footnoteReference w:id="133"/>
      </w:r>
    </w:p>
    <w:p w:rsidR="00904F6D" w:rsidRPr="004204E5" w:rsidRDefault="00904F6D" w:rsidP="001764A3">
      <w:pPr>
        <w:pStyle w:val="Textoindependiente"/>
        <w:rPr>
          <w:rFonts w:ascii="Calibri" w:hAnsi="Calibri"/>
          <w:b w:val="0"/>
          <w:sz w:val="22"/>
          <w:szCs w:val="22"/>
          <w:lang w:val="en-US"/>
        </w:rPr>
      </w:pPr>
    </w:p>
    <w:p w:rsidR="00904F6D" w:rsidRPr="004204E5" w:rsidRDefault="00D51AB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Office of the United Nations High Commission</w:t>
      </w:r>
      <w:r w:rsidR="00C8248F" w:rsidRPr="004204E5">
        <w:rPr>
          <w:rFonts w:ascii="Calibri" w:hAnsi="Calibri"/>
          <w:b w:val="0"/>
          <w:sz w:val="22"/>
          <w:szCs w:val="22"/>
          <w:lang w:val="en-US"/>
        </w:rPr>
        <w:t>er</w:t>
      </w:r>
      <w:r w:rsidRPr="004204E5">
        <w:rPr>
          <w:rFonts w:ascii="Calibri" w:hAnsi="Calibri"/>
          <w:b w:val="0"/>
          <w:sz w:val="22"/>
          <w:szCs w:val="22"/>
          <w:lang w:val="en-US"/>
        </w:rPr>
        <w:t xml:space="preserve"> for Human Rights in </w:t>
      </w:r>
      <w:smartTag w:uri="urn:schemas-microsoft-com:office:smarttags" w:element="country-region">
        <w:smartTag w:uri="urn:schemas-microsoft-com:office:smarttags" w:element="place">
          <w:r w:rsidRPr="004204E5">
            <w:rPr>
              <w:rFonts w:ascii="Calibri" w:hAnsi="Calibri"/>
              <w:b w:val="0"/>
              <w:sz w:val="22"/>
              <w:szCs w:val="22"/>
              <w:lang w:val="en-US"/>
            </w:rPr>
            <w:t>Colombia</w:t>
          </w:r>
        </w:smartTag>
      </w:smartTag>
      <w:r w:rsidRPr="004204E5">
        <w:rPr>
          <w:rFonts w:ascii="Calibri" w:hAnsi="Calibri"/>
          <w:b w:val="0"/>
          <w:sz w:val="22"/>
          <w:szCs w:val="22"/>
          <w:lang w:val="en-US"/>
        </w:rPr>
        <w:t xml:space="preserve"> corroborated the fact that the paramilitary were becoming entrenched in </w:t>
      </w:r>
      <w:r w:rsidR="00B80039" w:rsidRPr="004204E5">
        <w:rPr>
          <w:rFonts w:ascii="Calibri" w:hAnsi="Calibri"/>
          <w:b w:val="0"/>
          <w:i/>
          <w:sz w:val="22"/>
          <w:szCs w:val="22"/>
          <w:lang w:val="en-US"/>
        </w:rPr>
        <w:t>Comuna 13</w:t>
      </w:r>
      <w:r w:rsidRPr="004204E5">
        <w:rPr>
          <w:rFonts w:ascii="Calibri" w:hAnsi="Calibri"/>
          <w:b w:val="0"/>
          <w:sz w:val="22"/>
          <w:szCs w:val="22"/>
          <w:lang w:val="en-US"/>
        </w:rPr>
        <w:t>, whose population had become the victims of abuse and human rights violations.</w:t>
      </w:r>
      <w:r w:rsidR="00904F6D" w:rsidRPr="004204E5">
        <w:rPr>
          <w:rStyle w:val="Refdenotaalpie"/>
          <w:rFonts w:ascii="Calibri" w:hAnsi="Calibri"/>
          <w:b w:val="0"/>
          <w:sz w:val="22"/>
          <w:szCs w:val="22"/>
          <w:lang w:val="en-US"/>
        </w:rPr>
        <w:footnoteReference w:id="134"/>
      </w:r>
      <w:r w:rsidRPr="004204E5">
        <w:rPr>
          <w:rFonts w:ascii="Calibri" w:hAnsi="Calibri"/>
          <w:b w:val="0"/>
          <w:sz w:val="22"/>
          <w:szCs w:val="22"/>
          <w:lang w:val="en-US"/>
        </w:rPr>
        <w:t xml:space="preserve"> It stressed the fact that the vast majority of these abuses ha</w:t>
      </w:r>
      <w:r w:rsidR="00C8248F" w:rsidRPr="004204E5">
        <w:rPr>
          <w:rFonts w:ascii="Calibri" w:hAnsi="Calibri"/>
          <w:b w:val="0"/>
          <w:sz w:val="22"/>
          <w:szCs w:val="22"/>
          <w:lang w:val="en-US"/>
        </w:rPr>
        <w:t>d</w:t>
      </w:r>
      <w:r w:rsidRPr="004204E5">
        <w:rPr>
          <w:rFonts w:ascii="Calibri" w:hAnsi="Calibri"/>
          <w:b w:val="0"/>
          <w:sz w:val="22"/>
          <w:szCs w:val="22"/>
          <w:lang w:val="en-US"/>
        </w:rPr>
        <w:t xml:space="preserve"> never been punished, and public officials </w:t>
      </w:r>
      <w:r w:rsidR="00C8248F" w:rsidRPr="004204E5">
        <w:rPr>
          <w:rFonts w:ascii="Calibri" w:hAnsi="Calibri"/>
          <w:b w:val="0"/>
          <w:sz w:val="22"/>
          <w:szCs w:val="22"/>
          <w:lang w:val="en-US"/>
        </w:rPr>
        <w:t>we</w:t>
      </w:r>
      <w:r w:rsidRPr="004204E5">
        <w:rPr>
          <w:rFonts w:ascii="Calibri" w:hAnsi="Calibri"/>
          <w:b w:val="0"/>
          <w:sz w:val="22"/>
          <w:szCs w:val="22"/>
          <w:lang w:val="en-US"/>
        </w:rPr>
        <w:t>re not held criminally liable for the</w:t>
      </w:r>
      <w:r w:rsidR="00C8248F" w:rsidRPr="004204E5">
        <w:rPr>
          <w:rFonts w:ascii="Calibri" w:hAnsi="Calibri"/>
          <w:b w:val="0"/>
          <w:sz w:val="22"/>
          <w:szCs w:val="22"/>
          <w:lang w:val="en-US"/>
        </w:rPr>
        <w:t>ir</w:t>
      </w:r>
      <w:r w:rsidRPr="004204E5">
        <w:rPr>
          <w:rFonts w:ascii="Calibri" w:hAnsi="Calibri"/>
          <w:b w:val="0"/>
          <w:sz w:val="22"/>
          <w:szCs w:val="22"/>
          <w:lang w:val="en-US"/>
        </w:rPr>
        <w:t xml:space="preserve"> ties to </w:t>
      </w:r>
      <w:r w:rsidR="00904F6D" w:rsidRPr="004204E5">
        <w:rPr>
          <w:rFonts w:ascii="Calibri" w:hAnsi="Calibri"/>
          <w:b w:val="0"/>
          <w:sz w:val="22"/>
          <w:szCs w:val="22"/>
          <w:lang w:val="en-US"/>
        </w:rPr>
        <w:t>“</w:t>
      </w:r>
      <w:r w:rsidRPr="004204E5">
        <w:rPr>
          <w:rFonts w:ascii="Calibri" w:hAnsi="Calibri"/>
          <w:b w:val="0"/>
          <w:sz w:val="22"/>
          <w:szCs w:val="22"/>
          <w:lang w:val="en-US"/>
        </w:rPr>
        <w:t>paramilitary groups and actions</w:t>
      </w:r>
      <w:r w:rsidR="003E3462" w:rsidRPr="004204E5">
        <w:rPr>
          <w:rFonts w:ascii="Calibri" w:hAnsi="Calibri"/>
          <w:b w:val="0"/>
          <w:sz w:val="22"/>
          <w:szCs w:val="22"/>
          <w:lang w:val="en-US"/>
        </w:rPr>
        <w:t>.</w:t>
      </w:r>
      <w:r w:rsidRPr="004204E5">
        <w:rPr>
          <w:rFonts w:ascii="Calibri" w:hAnsi="Calibri"/>
          <w:b w:val="0"/>
          <w:sz w:val="22"/>
          <w:szCs w:val="22"/>
          <w:lang w:val="en-US"/>
        </w:rPr>
        <w:t>”</w:t>
      </w:r>
      <w:r w:rsidR="003E3462" w:rsidRPr="004204E5">
        <w:rPr>
          <w:rFonts w:ascii="Calibri" w:hAnsi="Calibri"/>
          <w:b w:val="0"/>
          <w:sz w:val="22"/>
          <w:szCs w:val="22"/>
          <w:lang w:val="en-US"/>
        </w:rPr>
        <w:t xml:space="preserve">  It also observed that this was one of the most questionable aspects about the commitment to oppose these ties.</w:t>
      </w:r>
      <w:r w:rsidR="00904F6D" w:rsidRPr="004204E5">
        <w:rPr>
          <w:rStyle w:val="Refdenotaalpie"/>
          <w:rFonts w:ascii="Calibri" w:hAnsi="Calibri"/>
          <w:b w:val="0"/>
          <w:sz w:val="22"/>
          <w:szCs w:val="22"/>
          <w:lang w:val="en-US"/>
        </w:rPr>
        <w:footnoteReference w:id="135"/>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CB7C9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IACHR has closely followed developments in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In 2004 it reported that </w:t>
      </w:r>
      <w:r w:rsidR="005D7A59" w:rsidRPr="004204E5">
        <w:rPr>
          <w:rFonts w:ascii="Calibri" w:hAnsi="Calibri"/>
          <w:b w:val="0"/>
          <w:sz w:val="22"/>
          <w:szCs w:val="22"/>
          <w:lang w:val="en-US"/>
        </w:rPr>
        <w:t>d</w:t>
      </w:r>
      <w:r w:rsidR="005D7A59" w:rsidRPr="004204E5">
        <w:rPr>
          <w:rFonts w:ascii="Calibri" w:hAnsi="Calibri"/>
          <w:b w:val="0"/>
          <w:color w:val="000000"/>
          <w:sz w:val="22"/>
          <w:szCs w:val="22"/>
          <w:lang w:val="en-US"/>
        </w:rPr>
        <w:t>espite a certain decline in the number of incidents of political violence – a general trend since 2003—paramilitary domination persisted</w:t>
      </w:r>
      <w:r w:rsidR="00E814FE" w:rsidRPr="004204E5">
        <w:rPr>
          <w:rStyle w:val="Refdenotaalpie"/>
          <w:rFonts w:ascii="Calibri" w:hAnsi="Calibri"/>
          <w:b w:val="0"/>
          <w:color w:val="000000"/>
          <w:sz w:val="22"/>
          <w:szCs w:val="22"/>
          <w:lang w:val="en-US"/>
        </w:rPr>
        <w:footnoteReference w:id="136"/>
      </w:r>
      <w:r w:rsidR="005D7A59" w:rsidRPr="004204E5">
        <w:rPr>
          <w:rFonts w:ascii="Calibri" w:hAnsi="Calibri"/>
          <w:b w:val="0"/>
          <w:color w:val="000000"/>
          <w:sz w:val="22"/>
          <w:szCs w:val="22"/>
          <w:lang w:val="en-US"/>
        </w:rPr>
        <w:t xml:space="preserve"> in certain</w:t>
      </w:r>
      <w:r w:rsidR="005D7A59" w:rsidRPr="004204E5">
        <w:rPr>
          <w:rStyle w:val="apple-converted-space"/>
          <w:rFonts w:ascii="Calibri" w:hAnsi="Calibri"/>
          <w:b w:val="0"/>
          <w:color w:val="000000"/>
          <w:sz w:val="22"/>
          <w:szCs w:val="22"/>
          <w:lang w:val="en-US"/>
        </w:rPr>
        <w:t> </w:t>
      </w:r>
      <w:r w:rsidR="005D7A59" w:rsidRPr="004204E5">
        <w:rPr>
          <w:rFonts w:ascii="Calibri" w:hAnsi="Calibri"/>
          <w:b w:val="0"/>
          <w:i/>
          <w:iCs/>
          <w:color w:val="000000"/>
          <w:sz w:val="22"/>
          <w:szCs w:val="22"/>
          <w:lang w:val="en-US"/>
        </w:rPr>
        <w:t>comunas</w:t>
      </w:r>
      <w:r w:rsidR="005D7A59" w:rsidRPr="004204E5">
        <w:rPr>
          <w:rStyle w:val="apple-converted-space"/>
          <w:rFonts w:ascii="Calibri" w:hAnsi="Calibri"/>
          <w:b w:val="0"/>
          <w:color w:val="000000"/>
          <w:sz w:val="22"/>
          <w:szCs w:val="22"/>
          <w:lang w:val="en-US"/>
        </w:rPr>
        <w:t> </w:t>
      </w:r>
      <w:r w:rsidR="005D7A59" w:rsidRPr="004204E5">
        <w:rPr>
          <w:rFonts w:ascii="Calibri" w:hAnsi="Calibri"/>
          <w:b w:val="0"/>
          <w:color w:val="000000"/>
          <w:sz w:val="22"/>
          <w:szCs w:val="22"/>
          <w:lang w:val="en-US"/>
        </w:rPr>
        <w:t>of Medellín, along with acts of violence, harassment, and intimidation against those who d</w:t>
      </w:r>
      <w:r w:rsidR="00417CC0" w:rsidRPr="004204E5">
        <w:rPr>
          <w:rFonts w:ascii="Calibri" w:hAnsi="Calibri"/>
          <w:b w:val="0"/>
          <w:color w:val="000000"/>
          <w:sz w:val="22"/>
          <w:szCs w:val="22"/>
          <w:lang w:val="en-US"/>
        </w:rPr>
        <w:t>id</w:t>
      </w:r>
      <w:r w:rsidR="005D7A59" w:rsidRPr="004204E5">
        <w:rPr>
          <w:rFonts w:ascii="Calibri" w:hAnsi="Calibri"/>
          <w:b w:val="0"/>
          <w:color w:val="000000"/>
          <w:sz w:val="22"/>
          <w:szCs w:val="22"/>
          <w:lang w:val="en-US"/>
        </w:rPr>
        <w:t xml:space="preserve"> not express support for the agenda of these </w:t>
      </w:r>
      <w:r w:rsidR="005D7A59" w:rsidRPr="004204E5">
        <w:rPr>
          <w:rFonts w:ascii="Calibri" w:hAnsi="Calibri"/>
          <w:b w:val="0"/>
          <w:color w:val="000000"/>
          <w:sz w:val="22"/>
          <w:szCs w:val="22"/>
          <w:lang w:val="en-US"/>
        </w:rPr>
        <w:lastRenderedPageBreak/>
        <w:t>groups.</w:t>
      </w:r>
      <w:r w:rsidR="00904F6D" w:rsidRPr="004204E5">
        <w:rPr>
          <w:rStyle w:val="Refdenotaalpie"/>
          <w:rFonts w:ascii="Calibri" w:hAnsi="Calibri"/>
          <w:b w:val="0"/>
          <w:sz w:val="22"/>
          <w:szCs w:val="22"/>
          <w:lang w:val="en-US"/>
        </w:rPr>
        <w:footnoteReference w:id="137"/>
      </w:r>
      <w:r w:rsidRPr="004204E5">
        <w:rPr>
          <w:rFonts w:ascii="Calibri" w:hAnsi="Calibri"/>
          <w:b w:val="0"/>
          <w:sz w:val="22"/>
          <w:szCs w:val="22"/>
          <w:lang w:val="en-US"/>
        </w:rPr>
        <w:t xml:space="preserve"> The Commission also confirmed that these factors ha</w:t>
      </w:r>
      <w:r w:rsidR="00417CC0" w:rsidRPr="004204E5">
        <w:rPr>
          <w:rFonts w:ascii="Calibri" w:hAnsi="Calibri"/>
          <w:b w:val="0"/>
          <w:sz w:val="22"/>
          <w:szCs w:val="22"/>
          <w:lang w:val="en-US"/>
        </w:rPr>
        <w:t>d</w:t>
      </w:r>
      <w:r w:rsidRPr="004204E5">
        <w:rPr>
          <w:rFonts w:ascii="Calibri" w:hAnsi="Calibri"/>
          <w:b w:val="0"/>
          <w:sz w:val="22"/>
          <w:szCs w:val="22"/>
          <w:lang w:val="en-US"/>
        </w:rPr>
        <w:t xml:space="preserve"> triggered the intra</w:t>
      </w:r>
      <w:r w:rsidR="00417CC0" w:rsidRPr="004204E5">
        <w:rPr>
          <w:rFonts w:ascii="Calibri" w:hAnsi="Calibri"/>
          <w:b w:val="0"/>
          <w:sz w:val="22"/>
          <w:szCs w:val="22"/>
          <w:lang w:val="en-US"/>
        </w:rPr>
        <w:t>-</w:t>
      </w:r>
      <w:r w:rsidRPr="004204E5">
        <w:rPr>
          <w:rFonts w:ascii="Calibri" w:hAnsi="Calibri"/>
          <w:b w:val="0"/>
          <w:sz w:val="22"/>
          <w:szCs w:val="22"/>
          <w:lang w:val="en-US"/>
        </w:rPr>
        <w:t xml:space="preserve">urban displacement of dozens of families, who </w:t>
      </w:r>
      <w:r w:rsidR="00417CC0" w:rsidRPr="004204E5">
        <w:rPr>
          <w:rFonts w:ascii="Calibri" w:hAnsi="Calibri"/>
          <w:b w:val="0"/>
          <w:sz w:val="22"/>
          <w:szCs w:val="22"/>
          <w:lang w:val="en-US"/>
        </w:rPr>
        <w:t>we</w:t>
      </w:r>
      <w:r w:rsidRPr="004204E5">
        <w:rPr>
          <w:rFonts w:ascii="Calibri" w:hAnsi="Calibri"/>
          <w:b w:val="0"/>
          <w:sz w:val="22"/>
          <w:szCs w:val="22"/>
          <w:lang w:val="en-US"/>
        </w:rPr>
        <w:t>re forced to leave their homes</w:t>
      </w:r>
      <w:r w:rsidR="005D7A59" w:rsidRPr="004204E5">
        <w:rPr>
          <w:rFonts w:ascii="Calibri" w:hAnsi="Calibri"/>
          <w:b w:val="0"/>
          <w:sz w:val="22"/>
          <w:szCs w:val="22"/>
          <w:lang w:val="en-US"/>
        </w:rPr>
        <w:t>, thereby reinforcing what the paramilitary called “the reign of silence.”</w:t>
      </w:r>
      <w:r w:rsidR="00904F6D" w:rsidRPr="004204E5">
        <w:rPr>
          <w:rStyle w:val="Refdenotaalpie"/>
          <w:rFonts w:ascii="Calibri" w:hAnsi="Calibri"/>
          <w:b w:val="0"/>
          <w:sz w:val="22"/>
          <w:szCs w:val="22"/>
          <w:lang w:val="en-US"/>
        </w:rPr>
        <w:footnoteReference w:id="138"/>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6A6895" w:rsidP="001764A3">
      <w:pPr>
        <w:pStyle w:val="Textoindependiente"/>
        <w:ind w:left="1440" w:hanging="720"/>
        <w:outlineLvl w:val="1"/>
        <w:rPr>
          <w:rFonts w:ascii="Calibri" w:hAnsi="Calibri"/>
          <w:sz w:val="22"/>
          <w:szCs w:val="22"/>
          <w:lang w:val="en-US"/>
        </w:rPr>
      </w:pPr>
      <w:bookmarkStart w:id="36" w:name="_Toc370833640"/>
      <w:bookmarkStart w:id="37" w:name="_Toc370834516"/>
      <w:r w:rsidRPr="004204E5">
        <w:rPr>
          <w:rFonts w:ascii="Calibri" w:hAnsi="Calibri"/>
          <w:sz w:val="22"/>
          <w:szCs w:val="22"/>
          <w:lang w:val="en-US"/>
        </w:rPr>
        <w:t>F</w:t>
      </w:r>
      <w:r w:rsidR="00904F6D" w:rsidRPr="004204E5">
        <w:rPr>
          <w:rFonts w:ascii="Calibri" w:hAnsi="Calibri"/>
          <w:sz w:val="22"/>
          <w:szCs w:val="22"/>
          <w:lang w:val="en-US"/>
        </w:rPr>
        <w:t>.</w:t>
      </w:r>
      <w:r w:rsidR="00904F6D" w:rsidRPr="004204E5">
        <w:rPr>
          <w:rFonts w:ascii="Calibri" w:hAnsi="Calibri"/>
          <w:sz w:val="22"/>
          <w:szCs w:val="22"/>
          <w:lang w:val="en-US"/>
        </w:rPr>
        <w:tab/>
      </w:r>
      <w:r w:rsidR="005D7A59" w:rsidRPr="004204E5">
        <w:rPr>
          <w:rFonts w:ascii="Calibri" w:hAnsi="Calibri"/>
          <w:sz w:val="22"/>
          <w:szCs w:val="22"/>
          <w:lang w:val="en-US"/>
        </w:rPr>
        <w:t>State of emergency declared on August 11, 2002 and subsequent decrees</w:t>
      </w:r>
      <w:bookmarkEnd w:id="36"/>
      <w:bookmarkEnd w:id="37"/>
      <w:r w:rsidR="005D7A59" w:rsidRPr="004204E5">
        <w:rPr>
          <w:rFonts w:ascii="Calibri" w:hAnsi="Calibri"/>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5D7A5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August 11, 2002, during the first term of President Alvaro Uribe Vélez, </w:t>
      </w:r>
      <w:smartTag w:uri="urn:schemas-microsoft-com:office:smarttags" w:element="country-region">
        <w:smartTag w:uri="urn:schemas-microsoft-com:office:smarttags" w:element="place">
          <w:r w:rsidRPr="004204E5">
            <w:rPr>
              <w:rFonts w:ascii="Calibri" w:hAnsi="Calibri"/>
              <w:b w:val="0"/>
              <w:sz w:val="22"/>
              <w:szCs w:val="22"/>
              <w:lang w:val="en-US"/>
            </w:rPr>
            <w:t>Colombia</w:t>
          </w:r>
        </w:smartTag>
      </w:smartTag>
      <w:r w:rsidRPr="004204E5">
        <w:rPr>
          <w:rFonts w:ascii="Calibri" w:hAnsi="Calibri"/>
          <w:b w:val="0"/>
          <w:sz w:val="22"/>
          <w:szCs w:val="22"/>
          <w:lang w:val="en-US"/>
        </w:rPr>
        <w:t xml:space="preserve"> declared a state of emergency.</w:t>
      </w:r>
      <w:r w:rsidR="00904F6D" w:rsidRPr="004204E5">
        <w:rPr>
          <w:rStyle w:val="Refdenotaalpie"/>
          <w:rFonts w:ascii="Calibri" w:hAnsi="Calibri"/>
          <w:b w:val="0"/>
          <w:sz w:val="22"/>
          <w:szCs w:val="22"/>
          <w:lang w:val="en-US"/>
        </w:rPr>
        <w:footnoteReference w:id="139"/>
      </w:r>
      <w:r w:rsidRPr="004204E5">
        <w:rPr>
          <w:rFonts w:ascii="Calibri" w:hAnsi="Calibri"/>
          <w:b w:val="0"/>
          <w:sz w:val="22"/>
          <w:szCs w:val="22"/>
          <w:lang w:val="en-US"/>
        </w:rPr>
        <w:t xml:space="preserve">  As grounds for its decision, the State pointed to the insecurity in the country and the violations of human rights and international humanitarian law committed against its citizens.</w:t>
      </w:r>
      <w:r w:rsidR="00904F6D" w:rsidRPr="004204E5">
        <w:rPr>
          <w:rStyle w:val="Refdenotaalpie"/>
          <w:rFonts w:ascii="Calibri" w:hAnsi="Calibri"/>
          <w:b w:val="0"/>
          <w:sz w:val="22"/>
          <w:szCs w:val="22"/>
          <w:lang w:val="en-US"/>
        </w:rPr>
        <w:footnoteReference w:id="140"/>
      </w:r>
      <w:r w:rsidR="00B51FA8" w:rsidRPr="004204E5">
        <w:rPr>
          <w:rFonts w:ascii="Calibri" w:hAnsi="Calibri"/>
          <w:b w:val="0"/>
          <w:sz w:val="22"/>
          <w:szCs w:val="22"/>
          <w:lang w:val="en-US"/>
        </w:rPr>
        <w:t xml:space="preserve">  </w:t>
      </w:r>
      <w:r w:rsidRPr="004204E5">
        <w:rPr>
          <w:rFonts w:ascii="Calibri" w:hAnsi="Calibri"/>
          <w:b w:val="0"/>
          <w:sz w:val="22"/>
          <w:szCs w:val="22"/>
          <w:lang w:val="en-US"/>
        </w:rPr>
        <w:t>Decree 1837, which declare</w:t>
      </w:r>
      <w:r w:rsidR="00417CC0" w:rsidRPr="004204E5">
        <w:rPr>
          <w:rFonts w:ascii="Calibri" w:hAnsi="Calibri"/>
          <w:b w:val="0"/>
          <w:sz w:val="22"/>
          <w:szCs w:val="22"/>
          <w:lang w:val="en-US"/>
        </w:rPr>
        <w:t>d</w:t>
      </w:r>
      <w:r w:rsidRPr="004204E5">
        <w:rPr>
          <w:rFonts w:ascii="Calibri" w:hAnsi="Calibri"/>
          <w:b w:val="0"/>
          <w:sz w:val="22"/>
          <w:szCs w:val="22"/>
          <w:lang w:val="en-US"/>
        </w:rPr>
        <w:t xml:space="preserve"> the state of emergency, provide</w:t>
      </w:r>
      <w:r w:rsidR="00417CC0" w:rsidRPr="004204E5">
        <w:rPr>
          <w:rFonts w:ascii="Calibri" w:hAnsi="Calibri"/>
          <w:b w:val="0"/>
          <w:sz w:val="22"/>
          <w:szCs w:val="22"/>
          <w:lang w:val="en-US"/>
        </w:rPr>
        <w:t>d</w:t>
      </w:r>
      <w:r w:rsidRPr="004204E5">
        <w:rPr>
          <w:rFonts w:ascii="Calibri" w:hAnsi="Calibri"/>
          <w:b w:val="0"/>
          <w:sz w:val="22"/>
          <w:szCs w:val="22"/>
          <w:lang w:val="en-US"/>
        </w:rPr>
        <w:t xml:space="preserve"> that “measures have to be taken to restore </w:t>
      </w:r>
      <w:r w:rsidR="00B335B6" w:rsidRPr="004204E5">
        <w:rPr>
          <w:rFonts w:ascii="Calibri" w:hAnsi="Calibri"/>
          <w:b w:val="0"/>
          <w:sz w:val="22"/>
          <w:szCs w:val="22"/>
          <w:lang w:val="en-US"/>
        </w:rPr>
        <w:t xml:space="preserve">the rights and freedoms of citizens </w:t>
      </w:r>
      <w:r w:rsidR="00417CC0" w:rsidRPr="004204E5">
        <w:rPr>
          <w:rFonts w:ascii="Calibri" w:hAnsi="Calibri"/>
          <w:b w:val="0"/>
          <w:sz w:val="22"/>
          <w:szCs w:val="22"/>
          <w:lang w:val="en-US"/>
        </w:rPr>
        <w:t>a</w:t>
      </w:r>
      <w:r w:rsidR="003961A0" w:rsidRPr="004204E5">
        <w:rPr>
          <w:rFonts w:ascii="Calibri" w:hAnsi="Calibri"/>
          <w:b w:val="0"/>
          <w:sz w:val="22"/>
          <w:szCs w:val="22"/>
          <w:lang w:val="en-US"/>
        </w:rPr>
        <w:t xml:space="preserve">cross the nation, without sacrificing the guarantees they have under the Constitution and the international treaties that </w:t>
      </w:r>
      <w:smartTag w:uri="urn:schemas-microsoft-com:office:smarttags" w:element="country-region">
        <w:smartTag w:uri="urn:schemas-microsoft-com:office:smarttags" w:element="place">
          <w:r w:rsidR="003961A0" w:rsidRPr="004204E5">
            <w:rPr>
              <w:rFonts w:ascii="Calibri" w:hAnsi="Calibri"/>
              <w:b w:val="0"/>
              <w:sz w:val="22"/>
              <w:szCs w:val="22"/>
              <w:lang w:val="en-US"/>
            </w:rPr>
            <w:t>Colombia</w:t>
          </w:r>
        </w:smartTag>
      </w:smartTag>
      <w:r w:rsidR="003961A0" w:rsidRPr="004204E5">
        <w:rPr>
          <w:rFonts w:ascii="Calibri" w:hAnsi="Calibri"/>
          <w:b w:val="0"/>
          <w:sz w:val="22"/>
          <w:szCs w:val="22"/>
          <w:lang w:val="en-US"/>
        </w:rPr>
        <w:t xml:space="preserve"> has signed and ratified on the subject.</w:t>
      </w:r>
      <w:r w:rsidR="00904F6D"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141"/>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3961A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By a note dated August 12, 2002, the Minister of Foreign Affairs of the </w:t>
      </w:r>
      <w:smartTag w:uri="urn:schemas-microsoft-com:office:smarttags" w:element="PlaceType">
        <w:r w:rsidRPr="004204E5">
          <w:rPr>
            <w:rFonts w:ascii="Calibri" w:hAnsi="Calibri"/>
            <w:b w:val="0"/>
            <w:sz w:val="22"/>
            <w:szCs w:val="22"/>
            <w:lang w:val="en-US"/>
          </w:rPr>
          <w:t>Republic</w:t>
        </w:r>
      </w:smartTag>
      <w:r w:rsidRPr="004204E5">
        <w:rPr>
          <w:rFonts w:ascii="Calibri" w:hAnsi="Calibri"/>
          <w:b w:val="0"/>
          <w:sz w:val="22"/>
          <w:szCs w:val="22"/>
          <w:lang w:val="en-US"/>
        </w:rPr>
        <w:t xml:space="preserve"> of </w:t>
      </w:r>
      <w:smartTag w:uri="urn:schemas-microsoft-com:office:smarttags" w:element="PlaceName">
        <w:r w:rsidRPr="004204E5">
          <w:rPr>
            <w:rFonts w:ascii="Calibri" w:hAnsi="Calibri"/>
            <w:b w:val="0"/>
            <w:sz w:val="22"/>
            <w:szCs w:val="22"/>
            <w:lang w:val="en-US"/>
          </w:rPr>
          <w:t>Colombia</w:t>
        </w:r>
      </w:smartTag>
      <w:r w:rsidRPr="004204E5">
        <w:rPr>
          <w:rFonts w:ascii="Calibri" w:hAnsi="Calibri"/>
          <w:b w:val="0"/>
          <w:sz w:val="22"/>
          <w:szCs w:val="22"/>
          <w:lang w:val="en-US"/>
        </w:rPr>
        <w:t xml:space="preserve"> informed the OAS Secretary General that a state of emergency had been declared in </w:t>
      </w:r>
      <w:smartTag w:uri="urn:schemas-microsoft-com:office:smarttags" w:element="country-region">
        <w:smartTag w:uri="urn:schemas-microsoft-com:office:smarttags" w:element="place">
          <w:r w:rsidRPr="004204E5">
            <w:rPr>
              <w:rFonts w:ascii="Calibri" w:hAnsi="Calibri"/>
              <w:b w:val="0"/>
              <w:sz w:val="22"/>
              <w:szCs w:val="22"/>
              <w:lang w:val="en-US"/>
            </w:rPr>
            <w:t>Colombia</w:t>
          </w:r>
        </w:smartTag>
      </w:smartTag>
      <w:r w:rsidRPr="004204E5">
        <w:rPr>
          <w:rFonts w:ascii="Calibri" w:hAnsi="Calibri"/>
          <w:b w:val="0"/>
          <w:sz w:val="22"/>
          <w:szCs w:val="22"/>
          <w:lang w:val="en-US"/>
        </w:rPr>
        <w:t xml:space="preserve"> on August 11, 2002.</w:t>
      </w:r>
      <w:r w:rsidR="00904F6D" w:rsidRPr="004204E5">
        <w:rPr>
          <w:rStyle w:val="Refdenotaalpie"/>
          <w:rFonts w:ascii="Calibri" w:hAnsi="Calibri"/>
          <w:b w:val="0"/>
          <w:sz w:val="22"/>
          <w:szCs w:val="22"/>
          <w:lang w:val="en-US"/>
        </w:rPr>
        <w:footnoteReference w:id="142"/>
      </w:r>
      <w:r w:rsidRPr="004204E5">
        <w:rPr>
          <w:rFonts w:ascii="Calibri" w:hAnsi="Calibri"/>
          <w:b w:val="0"/>
          <w:sz w:val="22"/>
          <w:szCs w:val="22"/>
          <w:lang w:val="en-US"/>
        </w:rPr>
        <w:t xml:space="preserve">  In keeping with Article 27(3) of the American Convention on Human Rights, the State reported the following in that note:</w:t>
      </w:r>
    </w:p>
    <w:p w:rsidR="00904F6D" w:rsidRPr="004204E5" w:rsidRDefault="00904F6D" w:rsidP="001764A3">
      <w:pPr>
        <w:pStyle w:val="Textoindependiente"/>
        <w:rPr>
          <w:rFonts w:ascii="Calibri" w:hAnsi="Calibri"/>
          <w:b w:val="0"/>
          <w:sz w:val="22"/>
          <w:szCs w:val="22"/>
          <w:lang w:val="en-US"/>
        </w:rPr>
      </w:pPr>
    </w:p>
    <w:p w:rsidR="009A4B6E" w:rsidRPr="004204E5" w:rsidRDefault="00CA7C23" w:rsidP="001764A3">
      <w:pPr>
        <w:pStyle w:val="Textoindependiente"/>
        <w:ind w:left="720" w:right="840"/>
        <w:rPr>
          <w:rFonts w:ascii="Calibri" w:hAnsi="Calibri"/>
          <w:b w:val="0"/>
          <w:sz w:val="20"/>
          <w:lang w:val="en-US"/>
        </w:rPr>
      </w:pPr>
      <w:r w:rsidRPr="004204E5">
        <w:rPr>
          <w:rFonts w:ascii="Calibri" w:hAnsi="Calibri"/>
          <w:b w:val="0"/>
          <w:sz w:val="20"/>
          <w:lang w:val="en-US"/>
        </w:rPr>
        <w:t xml:space="preserve">The statement to which I have referred is a result of the recent occurrence of events </w:t>
      </w:r>
      <w:r w:rsidR="00655C69" w:rsidRPr="004204E5">
        <w:rPr>
          <w:rFonts w:ascii="Calibri" w:hAnsi="Calibri"/>
          <w:b w:val="0"/>
          <w:sz w:val="20"/>
          <w:lang w:val="en-US"/>
        </w:rPr>
        <w:t xml:space="preserve">which </w:t>
      </w:r>
      <w:r w:rsidRPr="004204E5">
        <w:rPr>
          <w:rFonts w:ascii="Calibri" w:hAnsi="Calibri"/>
          <w:b w:val="0"/>
          <w:sz w:val="20"/>
          <w:lang w:val="en-US"/>
        </w:rPr>
        <w:t xml:space="preserve">disrupt the normal course of citizens’ </w:t>
      </w:r>
      <w:r w:rsidR="007653E4" w:rsidRPr="004204E5">
        <w:rPr>
          <w:rFonts w:ascii="Calibri" w:hAnsi="Calibri"/>
          <w:b w:val="0"/>
          <w:sz w:val="20"/>
          <w:lang w:val="en-US"/>
        </w:rPr>
        <w:t>activities, causing a</w:t>
      </w:r>
      <w:r w:rsidR="008D4476" w:rsidRPr="004204E5">
        <w:rPr>
          <w:rFonts w:ascii="Calibri" w:hAnsi="Calibri"/>
          <w:b w:val="0"/>
          <w:sz w:val="20"/>
          <w:lang w:val="en-US"/>
        </w:rPr>
        <w:t xml:space="preserve"> state of unrest throughout the nation, stemming from the surge in attacks against the civilian population and democratic instit</w:t>
      </w:r>
      <w:r w:rsidR="00083B34" w:rsidRPr="004204E5">
        <w:rPr>
          <w:rFonts w:ascii="Calibri" w:hAnsi="Calibri"/>
          <w:b w:val="0"/>
          <w:sz w:val="20"/>
          <w:lang w:val="en-US"/>
        </w:rPr>
        <w:t xml:space="preserve">utions, particularly against local leaders, committed by outlawed </w:t>
      </w:r>
      <w:r w:rsidR="00FF784C" w:rsidRPr="004204E5">
        <w:rPr>
          <w:rFonts w:ascii="Calibri" w:hAnsi="Calibri"/>
          <w:b w:val="0"/>
          <w:sz w:val="20"/>
          <w:lang w:val="en-US"/>
        </w:rPr>
        <w:t xml:space="preserve">armed </w:t>
      </w:r>
      <w:r w:rsidR="00083B34" w:rsidRPr="004204E5">
        <w:rPr>
          <w:rFonts w:ascii="Calibri" w:hAnsi="Calibri"/>
          <w:b w:val="0"/>
          <w:sz w:val="20"/>
          <w:lang w:val="en-US"/>
        </w:rPr>
        <w:t>groups funded mainly by resources obtained from drug traffi</w:t>
      </w:r>
      <w:r w:rsidR="001A75FD" w:rsidRPr="004204E5">
        <w:rPr>
          <w:rFonts w:ascii="Calibri" w:hAnsi="Calibri"/>
          <w:b w:val="0"/>
          <w:sz w:val="20"/>
          <w:lang w:val="en-US"/>
        </w:rPr>
        <w:t xml:space="preserve">cking, abductions and </w:t>
      </w:r>
      <w:r w:rsidR="000E65B6" w:rsidRPr="004204E5">
        <w:rPr>
          <w:rFonts w:ascii="Calibri" w:hAnsi="Calibri"/>
          <w:b w:val="0"/>
          <w:sz w:val="20"/>
          <w:lang w:val="en-US"/>
        </w:rPr>
        <w:t>extortion</w:t>
      </w:r>
      <w:r w:rsidR="009A4B6E" w:rsidRPr="004204E5">
        <w:rPr>
          <w:rFonts w:ascii="Calibri" w:hAnsi="Calibri"/>
          <w:b w:val="0"/>
          <w:sz w:val="20"/>
          <w:lang w:val="en-US"/>
        </w:rPr>
        <w:t>….</w:t>
      </w:r>
    </w:p>
    <w:p w:rsidR="009A4B6E" w:rsidRPr="004204E5" w:rsidRDefault="009A4B6E" w:rsidP="001764A3">
      <w:pPr>
        <w:pStyle w:val="Textoindependiente"/>
        <w:ind w:left="720" w:right="840"/>
        <w:rPr>
          <w:rFonts w:ascii="Calibri" w:hAnsi="Calibri"/>
          <w:b w:val="0"/>
          <w:sz w:val="20"/>
          <w:lang w:val="en-US"/>
        </w:rPr>
      </w:pPr>
    </w:p>
    <w:p w:rsidR="009A4B6E" w:rsidRPr="004204E5" w:rsidRDefault="006100BB" w:rsidP="001764A3">
      <w:pPr>
        <w:pStyle w:val="Textoindependiente"/>
        <w:ind w:left="720" w:right="840"/>
        <w:rPr>
          <w:rFonts w:ascii="Calibri" w:hAnsi="Calibri"/>
          <w:b w:val="0"/>
          <w:sz w:val="20"/>
          <w:lang w:val="en-US"/>
        </w:rPr>
      </w:pPr>
      <w:r w:rsidRPr="004204E5">
        <w:rPr>
          <w:rFonts w:ascii="Calibri" w:hAnsi="Calibri"/>
          <w:b w:val="0"/>
          <w:sz w:val="20"/>
          <w:lang w:val="en-US"/>
        </w:rPr>
        <w:t xml:space="preserve">With the use of these powers, the National Government has the legal ability to restrict some public freedoms and to make use of the right that is the subject of Article 27.1 of the American Convention on Human Rights.  </w:t>
      </w:r>
      <w:r w:rsidR="004C3796" w:rsidRPr="004204E5">
        <w:rPr>
          <w:rFonts w:ascii="Calibri" w:hAnsi="Calibri"/>
          <w:b w:val="0"/>
          <w:sz w:val="20"/>
          <w:lang w:val="en-US"/>
        </w:rPr>
        <w:t xml:space="preserve">This right is exercised by the Colombian Government through the issuance of decrees of a legislative nature </w:t>
      </w:r>
      <w:r w:rsidR="00005E27" w:rsidRPr="004204E5">
        <w:rPr>
          <w:rFonts w:ascii="Calibri" w:hAnsi="Calibri"/>
          <w:b w:val="0"/>
          <w:sz w:val="20"/>
          <w:lang w:val="en-US"/>
        </w:rPr>
        <w:t xml:space="preserve">directly relating to the reasons that </w:t>
      </w:r>
      <w:r w:rsidR="00FA4E2A" w:rsidRPr="004204E5">
        <w:rPr>
          <w:rFonts w:ascii="Calibri" w:hAnsi="Calibri"/>
          <w:b w:val="0"/>
          <w:sz w:val="20"/>
          <w:lang w:val="en-US"/>
        </w:rPr>
        <w:t xml:space="preserve">gave rise to the statement, which must be signed by the President and all of his Ministers, and is subject to oversight of the </w:t>
      </w:r>
      <w:smartTag w:uri="urn:schemas-microsoft-com:office:smarttags" w:element="Street">
        <w:smartTag w:uri="urn:schemas-microsoft-com:office:smarttags" w:element="address">
          <w:r w:rsidR="00FA4E2A" w:rsidRPr="004204E5">
            <w:rPr>
              <w:rFonts w:ascii="Calibri" w:hAnsi="Calibri"/>
              <w:b w:val="0"/>
              <w:sz w:val="20"/>
              <w:lang w:val="en-US"/>
            </w:rPr>
            <w:t>Constitutional Court</w:t>
          </w:r>
        </w:smartTag>
      </w:smartTag>
      <w:r w:rsidR="00FA4E2A" w:rsidRPr="004204E5">
        <w:rPr>
          <w:rFonts w:ascii="Calibri" w:hAnsi="Calibri"/>
          <w:b w:val="0"/>
          <w:sz w:val="20"/>
          <w:lang w:val="en-US"/>
        </w:rPr>
        <w:t xml:space="preserve"> … </w:t>
      </w:r>
    </w:p>
    <w:p w:rsidR="009A4B6E" w:rsidRPr="004204E5" w:rsidRDefault="009A4B6E" w:rsidP="001764A3">
      <w:pPr>
        <w:pStyle w:val="Textoindependiente"/>
        <w:ind w:left="720" w:right="840"/>
        <w:rPr>
          <w:rFonts w:ascii="Calibri" w:hAnsi="Calibri"/>
          <w:b w:val="0"/>
          <w:sz w:val="20"/>
          <w:lang w:val="en-US"/>
        </w:rPr>
      </w:pPr>
    </w:p>
    <w:p w:rsidR="009A4B6E" w:rsidRPr="004204E5" w:rsidRDefault="00D658A6" w:rsidP="001764A3">
      <w:pPr>
        <w:pStyle w:val="Textoindependiente"/>
        <w:ind w:left="720" w:right="840"/>
        <w:rPr>
          <w:rFonts w:ascii="Calibri" w:hAnsi="Calibri"/>
          <w:b w:val="0"/>
          <w:sz w:val="20"/>
          <w:lang w:val="en-US"/>
        </w:rPr>
      </w:pPr>
      <w:r w:rsidRPr="004204E5">
        <w:rPr>
          <w:rFonts w:ascii="Calibri" w:hAnsi="Calibri"/>
          <w:b w:val="0"/>
          <w:sz w:val="20"/>
          <w:lang w:val="en-US"/>
        </w:rPr>
        <w:t xml:space="preserve">The provisions </w:t>
      </w:r>
      <w:r w:rsidR="00A21AF3" w:rsidRPr="004204E5">
        <w:rPr>
          <w:rFonts w:ascii="Calibri" w:hAnsi="Calibri"/>
          <w:b w:val="0"/>
          <w:sz w:val="20"/>
          <w:lang w:val="en-US"/>
        </w:rPr>
        <w:t>that ar</w:t>
      </w:r>
      <w:r w:rsidR="00323A48" w:rsidRPr="004204E5">
        <w:rPr>
          <w:rFonts w:ascii="Calibri" w:hAnsi="Calibri"/>
          <w:b w:val="0"/>
          <w:sz w:val="20"/>
          <w:lang w:val="en-US"/>
        </w:rPr>
        <w:t xml:space="preserve">e adopted in the course of the </w:t>
      </w:r>
      <w:r w:rsidR="001A75FD" w:rsidRPr="004204E5">
        <w:rPr>
          <w:rFonts w:ascii="Calibri" w:hAnsi="Calibri"/>
          <w:b w:val="0"/>
          <w:sz w:val="20"/>
          <w:lang w:val="en-US"/>
        </w:rPr>
        <w:t xml:space="preserve">internal </w:t>
      </w:r>
      <w:r w:rsidR="00323A48" w:rsidRPr="004204E5">
        <w:rPr>
          <w:rFonts w:ascii="Calibri" w:hAnsi="Calibri"/>
          <w:b w:val="0"/>
          <w:sz w:val="20"/>
          <w:lang w:val="en-US"/>
        </w:rPr>
        <w:t>s</w:t>
      </w:r>
      <w:r w:rsidR="00A21AF3" w:rsidRPr="004204E5">
        <w:rPr>
          <w:rFonts w:ascii="Calibri" w:hAnsi="Calibri"/>
          <w:b w:val="0"/>
          <w:sz w:val="20"/>
          <w:lang w:val="en-US"/>
        </w:rPr>
        <w:t xml:space="preserve">tate of unrest shall not be </w:t>
      </w:r>
      <w:r w:rsidR="005465D6" w:rsidRPr="004204E5">
        <w:rPr>
          <w:rFonts w:ascii="Calibri" w:hAnsi="Calibri"/>
          <w:b w:val="0"/>
          <w:sz w:val="20"/>
          <w:lang w:val="en-US"/>
        </w:rPr>
        <w:t xml:space="preserve">inconsistent </w:t>
      </w:r>
      <w:r w:rsidR="00A21AF3" w:rsidRPr="004204E5">
        <w:rPr>
          <w:rFonts w:ascii="Calibri" w:hAnsi="Calibri"/>
          <w:b w:val="0"/>
          <w:sz w:val="20"/>
          <w:lang w:val="en-US"/>
        </w:rPr>
        <w:t xml:space="preserve">with the other obligations that are imposed by the international rule of law and shall not involve any discrimination based on reasons of race, color, sex, language, religion or </w:t>
      </w:r>
      <w:r w:rsidR="00A21AF3" w:rsidRPr="004204E5">
        <w:rPr>
          <w:rFonts w:ascii="Calibri" w:hAnsi="Calibri"/>
          <w:b w:val="0"/>
          <w:sz w:val="20"/>
          <w:lang w:val="en-US"/>
        </w:rPr>
        <w:lastRenderedPageBreak/>
        <w:t xml:space="preserve">social origin.  </w:t>
      </w:r>
      <w:r w:rsidR="00C62632" w:rsidRPr="004204E5">
        <w:rPr>
          <w:rFonts w:ascii="Calibri" w:hAnsi="Calibri"/>
          <w:b w:val="0"/>
          <w:sz w:val="20"/>
          <w:lang w:val="en-US"/>
        </w:rPr>
        <w:t>Additionally, the suspension of the rights and guarantees set for</w:t>
      </w:r>
      <w:r w:rsidR="003D0DC3" w:rsidRPr="004204E5">
        <w:rPr>
          <w:rFonts w:ascii="Calibri" w:hAnsi="Calibri"/>
          <w:b w:val="0"/>
          <w:sz w:val="20"/>
          <w:lang w:val="en-US"/>
        </w:rPr>
        <w:t>th</w:t>
      </w:r>
      <w:r w:rsidR="00C62632" w:rsidRPr="004204E5">
        <w:rPr>
          <w:rFonts w:ascii="Calibri" w:hAnsi="Calibri"/>
          <w:b w:val="0"/>
          <w:sz w:val="20"/>
          <w:lang w:val="en-US"/>
        </w:rPr>
        <w:t xml:space="preserve"> under subparagraph 2 of Article 27 of the American Convention on Human Rights shall no</w:t>
      </w:r>
      <w:r w:rsidR="00E1017F" w:rsidRPr="004204E5">
        <w:rPr>
          <w:rFonts w:ascii="Calibri" w:hAnsi="Calibri"/>
          <w:b w:val="0"/>
          <w:sz w:val="20"/>
          <w:lang w:val="en-US"/>
        </w:rPr>
        <w:t>t</w:t>
      </w:r>
      <w:r w:rsidR="00C62632" w:rsidRPr="004204E5">
        <w:rPr>
          <w:rFonts w:ascii="Calibri" w:hAnsi="Calibri"/>
          <w:b w:val="0"/>
          <w:sz w:val="20"/>
          <w:lang w:val="en-US"/>
        </w:rPr>
        <w:t xml:space="preserve"> be ordered.</w:t>
      </w:r>
      <w:r w:rsidR="009A4B6E" w:rsidRPr="004204E5">
        <w:rPr>
          <w:rStyle w:val="Refdenotaalpie"/>
          <w:rFonts w:ascii="Calibri" w:hAnsi="Calibri"/>
          <w:b w:val="0"/>
          <w:sz w:val="20"/>
          <w:lang w:val="en-US"/>
        </w:rPr>
        <w:footnoteReference w:id="143"/>
      </w:r>
    </w:p>
    <w:p w:rsidR="009A4B6E" w:rsidRPr="004204E5" w:rsidRDefault="009A4B6E" w:rsidP="001764A3">
      <w:pPr>
        <w:pStyle w:val="Textoindependiente"/>
        <w:rPr>
          <w:rFonts w:ascii="Calibri" w:hAnsi="Calibri"/>
          <w:b w:val="0"/>
          <w:sz w:val="22"/>
          <w:szCs w:val="22"/>
          <w:lang w:val="en-US"/>
        </w:rPr>
      </w:pPr>
    </w:p>
    <w:p w:rsidR="00904F6D" w:rsidRPr="004204E5" w:rsidRDefault="003961A0" w:rsidP="001764A3">
      <w:pPr>
        <w:pStyle w:val="Textoindependiente"/>
        <w:numPr>
          <w:ilvl w:val="0"/>
          <w:numId w:val="2"/>
        </w:numPr>
        <w:tabs>
          <w:tab w:val="clear" w:pos="2610"/>
        </w:tabs>
        <w:ind w:left="0" w:firstLine="720"/>
        <w:rPr>
          <w:rFonts w:ascii="Calibri" w:hAnsi="Calibri"/>
          <w:b w:val="0"/>
          <w:sz w:val="22"/>
          <w:szCs w:val="22"/>
          <w:lang w:val="en-US"/>
        </w:rPr>
      </w:pPr>
      <w:smartTag w:uri="urn:schemas-microsoft-com:office:smarttags" w:element="country-region">
        <w:smartTag w:uri="urn:schemas-microsoft-com:office:smarttags" w:element="place">
          <w:r w:rsidRPr="004204E5">
            <w:rPr>
              <w:rFonts w:ascii="Calibri" w:hAnsi="Calibri"/>
              <w:b w:val="0"/>
              <w:sz w:val="22"/>
              <w:szCs w:val="22"/>
              <w:lang w:val="en-US"/>
            </w:rPr>
            <w:t>Colombia</w:t>
          </w:r>
        </w:smartTag>
      </w:smartTag>
      <w:r w:rsidRPr="004204E5">
        <w:rPr>
          <w:rFonts w:ascii="Calibri" w:hAnsi="Calibri"/>
          <w:b w:val="0"/>
          <w:sz w:val="22"/>
          <w:szCs w:val="22"/>
          <w:lang w:val="en-US"/>
        </w:rPr>
        <w:t xml:space="preserve">’s </w:t>
      </w:r>
      <w:smartTag w:uri="urn:schemas-microsoft-com:office:smarttags" w:element="Street">
        <w:smartTag w:uri="urn:schemas-microsoft-com:office:smarttags" w:element="address">
          <w:r w:rsidRPr="004204E5">
            <w:rPr>
              <w:rFonts w:ascii="Calibri" w:hAnsi="Calibri"/>
              <w:b w:val="0"/>
              <w:sz w:val="22"/>
              <w:szCs w:val="22"/>
              <w:lang w:val="en-US"/>
            </w:rPr>
            <w:t>Constitutional Court</w:t>
          </w:r>
        </w:smartTag>
      </w:smartTag>
      <w:r w:rsidRPr="004204E5">
        <w:rPr>
          <w:rFonts w:ascii="Calibri" w:hAnsi="Calibri"/>
          <w:b w:val="0"/>
          <w:sz w:val="22"/>
          <w:szCs w:val="22"/>
          <w:lang w:val="en-US"/>
        </w:rPr>
        <w:t xml:space="preserve"> reviewed Decree 1837, </w:t>
      </w:r>
      <w:r w:rsidR="00B51FA8" w:rsidRPr="004204E5">
        <w:rPr>
          <w:rFonts w:ascii="Calibri" w:hAnsi="Calibri"/>
          <w:b w:val="0"/>
          <w:sz w:val="22"/>
          <w:szCs w:val="22"/>
          <w:lang w:val="en-US"/>
        </w:rPr>
        <w:t xml:space="preserve">and </w:t>
      </w:r>
      <w:r w:rsidRPr="004204E5">
        <w:rPr>
          <w:rFonts w:ascii="Calibri" w:hAnsi="Calibri"/>
          <w:b w:val="0"/>
          <w:sz w:val="22"/>
          <w:szCs w:val="22"/>
          <w:lang w:val="en-US"/>
        </w:rPr>
        <w:t xml:space="preserve">found that the state of emergency was constitutional and explained </w:t>
      </w:r>
      <w:r w:rsidR="006E4300" w:rsidRPr="004204E5">
        <w:rPr>
          <w:rFonts w:ascii="Calibri" w:hAnsi="Calibri"/>
          <w:b w:val="0"/>
          <w:sz w:val="22"/>
          <w:szCs w:val="22"/>
          <w:lang w:val="en-US"/>
        </w:rPr>
        <w:t>its reasoning.</w:t>
      </w:r>
      <w:r w:rsidR="00904F6D" w:rsidRPr="004204E5">
        <w:rPr>
          <w:rStyle w:val="Refdenotaalpie"/>
          <w:rFonts w:ascii="Calibri" w:hAnsi="Calibri"/>
          <w:b w:val="0"/>
          <w:sz w:val="22"/>
          <w:szCs w:val="22"/>
          <w:lang w:val="en-US"/>
        </w:rPr>
        <w:footnoteReference w:id="144"/>
      </w:r>
      <w:r w:rsidR="006E4300" w:rsidRPr="004204E5">
        <w:rPr>
          <w:rFonts w:ascii="Calibri" w:hAnsi="Calibri"/>
          <w:b w:val="0"/>
          <w:sz w:val="22"/>
          <w:szCs w:val="22"/>
          <w:lang w:val="en-US"/>
        </w:rPr>
        <w:t xml:space="preserve">  In Judgment C</w:t>
      </w:r>
      <w:r w:rsidR="00904F6D" w:rsidRPr="004204E5">
        <w:rPr>
          <w:rFonts w:ascii="Calibri" w:hAnsi="Calibri"/>
          <w:b w:val="0"/>
          <w:sz w:val="22"/>
          <w:szCs w:val="22"/>
          <w:lang w:val="en-US"/>
        </w:rPr>
        <w:t xml:space="preserve">-802-02 </w:t>
      </w:r>
      <w:r w:rsidR="006E4300" w:rsidRPr="004204E5">
        <w:rPr>
          <w:rFonts w:ascii="Calibri" w:hAnsi="Calibri"/>
          <w:b w:val="0"/>
          <w:sz w:val="22"/>
          <w:szCs w:val="22"/>
          <w:lang w:val="en-US"/>
        </w:rPr>
        <w:t xml:space="preserve">the </w:t>
      </w:r>
      <w:smartTag w:uri="urn:schemas-microsoft-com:office:smarttags" w:element="Street">
        <w:smartTag w:uri="urn:schemas-microsoft-com:office:smarttags" w:element="address">
          <w:r w:rsidR="006E4300" w:rsidRPr="004204E5">
            <w:rPr>
              <w:rFonts w:ascii="Calibri" w:hAnsi="Calibri"/>
              <w:b w:val="0"/>
              <w:sz w:val="22"/>
              <w:szCs w:val="22"/>
              <w:lang w:val="en-US"/>
            </w:rPr>
            <w:t>Constitutional Court</w:t>
          </w:r>
        </w:smartTag>
      </w:smartTag>
      <w:r w:rsidR="006E4300" w:rsidRPr="004204E5">
        <w:rPr>
          <w:rFonts w:ascii="Calibri" w:hAnsi="Calibri"/>
          <w:b w:val="0"/>
          <w:sz w:val="22"/>
          <w:szCs w:val="22"/>
          <w:lang w:val="en-US"/>
        </w:rPr>
        <w:t xml:space="preserve"> found that the state of emergency is </w:t>
      </w:r>
      <w:r w:rsidR="001F343C" w:rsidRPr="004204E5">
        <w:rPr>
          <w:rFonts w:ascii="Calibri" w:hAnsi="Calibri"/>
          <w:b w:val="0"/>
          <w:sz w:val="22"/>
          <w:szCs w:val="22"/>
          <w:lang w:val="en-US"/>
        </w:rPr>
        <w:t xml:space="preserve">enforceable as the President is exercising “his discretionary authority within the boundaries established by the Constitution”; it also held that there was no manifest error “in the assessment of the severity of the upheaval and its implications for the democratic system of government in </w:t>
      </w:r>
      <w:smartTag w:uri="urn:schemas-microsoft-com:office:smarttags" w:element="country-region">
        <w:smartTag w:uri="urn:schemas-microsoft-com:office:smarttags" w:element="place">
          <w:r w:rsidR="001F343C" w:rsidRPr="004204E5">
            <w:rPr>
              <w:rFonts w:ascii="Calibri" w:hAnsi="Calibri"/>
              <w:b w:val="0"/>
              <w:sz w:val="22"/>
              <w:szCs w:val="22"/>
              <w:lang w:val="en-US"/>
            </w:rPr>
            <w:t>Colombia</w:t>
          </w:r>
        </w:smartTag>
      </w:smartTag>
      <w:r w:rsidR="001F343C" w:rsidRPr="004204E5">
        <w:rPr>
          <w:rFonts w:ascii="Calibri" w:hAnsi="Calibri"/>
          <w:b w:val="0"/>
          <w:sz w:val="22"/>
          <w:szCs w:val="22"/>
          <w:lang w:val="en-US"/>
        </w:rPr>
        <w:t>.</w:t>
      </w:r>
      <w:r w:rsidR="00904F6D"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145"/>
      </w:r>
      <w:r w:rsidR="001F343C" w:rsidRPr="004204E5">
        <w:rPr>
          <w:rFonts w:ascii="Calibri" w:hAnsi="Calibri"/>
          <w:b w:val="0"/>
          <w:sz w:val="22"/>
          <w:szCs w:val="22"/>
          <w:lang w:val="en-US"/>
        </w:rPr>
        <w:t xml:space="preserve">  The Court, however, wrote that the President’s “authority is neither unlimited nor arbitrary,” as the President must observe “the criteria established in the Constitution, the international  human rights treaties to which Colombia is party and the Statute on States of Emergency.”</w:t>
      </w:r>
      <w:r w:rsidR="00904F6D" w:rsidRPr="004204E5">
        <w:rPr>
          <w:rStyle w:val="Refdenotaalpie"/>
          <w:rFonts w:ascii="Calibri" w:hAnsi="Calibri"/>
          <w:b w:val="0"/>
          <w:sz w:val="22"/>
          <w:szCs w:val="22"/>
          <w:lang w:val="en-US"/>
        </w:rPr>
        <w:footnoteReference w:id="146"/>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1F343C"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State extended the state of emergency for the first time on November 8, 2002,</w:t>
      </w:r>
      <w:r w:rsidR="00904F6D" w:rsidRPr="004204E5">
        <w:rPr>
          <w:rStyle w:val="Refdenotaalpie"/>
          <w:rFonts w:ascii="Calibri" w:hAnsi="Calibri"/>
          <w:b w:val="0"/>
          <w:sz w:val="22"/>
          <w:szCs w:val="22"/>
          <w:lang w:val="en-US"/>
        </w:rPr>
        <w:footnoteReference w:id="147"/>
      </w:r>
      <w:r w:rsidRPr="004204E5">
        <w:rPr>
          <w:rFonts w:ascii="Calibri" w:hAnsi="Calibri"/>
          <w:b w:val="0"/>
          <w:sz w:val="22"/>
          <w:szCs w:val="22"/>
          <w:lang w:val="en-US"/>
        </w:rPr>
        <w:t xml:space="preserve"> and then again on February 5, 2003.</w:t>
      </w:r>
      <w:r w:rsidR="00904F6D" w:rsidRPr="004204E5">
        <w:rPr>
          <w:rStyle w:val="Refdenotaalpie"/>
          <w:rFonts w:ascii="Calibri" w:hAnsi="Calibri"/>
          <w:b w:val="0"/>
          <w:sz w:val="22"/>
          <w:szCs w:val="22"/>
          <w:lang w:val="en-US"/>
        </w:rPr>
        <w:footnoteReference w:id="148"/>
      </w:r>
      <w:r w:rsidRPr="004204E5">
        <w:rPr>
          <w:rFonts w:ascii="Calibri" w:hAnsi="Calibri"/>
          <w:b w:val="0"/>
          <w:sz w:val="22"/>
          <w:szCs w:val="22"/>
          <w:lang w:val="en-US"/>
        </w:rPr>
        <w:t xml:space="preserve">  It notified the OAS Secretar</w:t>
      </w:r>
      <w:r w:rsidR="00E814FE" w:rsidRPr="004204E5">
        <w:rPr>
          <w:rFonts w:ascii="Calibri" w:hAnsi="Calibri"/>
          <w:b w:val="0"/>
          <w:sz w:val="22"/>
          <w:szCs w:val="22"/>
          <w:lang w:val="en-US"/>
        </w:rPr>
        <w:t>y General</w:t>
      </w:r>
      <w:r w:rsidRPr="004204E5">
        <w:rPr>
          <w:rFonts w:ascii="Calibri" w:hAnsi="Calibri"/>
          <w:b w:val="0"/>
          <w:sz w:val="22"/>
          <w:szCs w:val="22"/>
          <w:lang w:val="en-US"/>
        </w:rPr>
        <w:t xml:space="preserve"> of the first extension in a note dated November 12, 2002</w:t>
      </w:r>
      <w:r w:rsidR="00E814FE"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149"/>
      </w:r>
      <w:r w:rsidR="00904F6D" w:rsidRPr="004204E5">
        <w:rPr>
          <w:rFonts w:ascii="Calibri" w:hAnsi="Calibri"/>
          <w:b w:val="0"/>
          <w:sz w:val="22"/>
          <w:szCs w:val="22"/>
          <w:lang w:val="en-US"/>
        </w:rPr>
        <w:t xml:space="preserve"> </w:t>
      </w:r>
      <w:r w:rsidR="00E814FE" w:rsidRPr="004204E5">
        <w:rPr>
          <w:rFonts w:ascii="Calibri" w:hAnsi="Calibri"/>
          <w:b w:val="0"/>
          <w:sz w:val="22"/>
          <w:szCs w:val="22"/>
          <w:lang w:val="en-US"/>
        </w:rPr>
        <w:t>the second was reported on February 12, 2003.</w:t>
      </w:r>
      <w:r w:rsidR="00904F6D" w:rsidRPr="004204E5">
        <w:rPr>
          <w:rStyle w:val="Refdenotaalpie"/>
          <w:rFonts w:ascii="Calibri" w:hAnsi="Calibri"/>
          <w:b w:val="0"/>
          <w:sz w:val="22"/>
          <w:szCs w:val="22"/>
          <w:lang w:val="en-US"/>
        </w:rPr>
        <w:footnoteReference w:id="150"/>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E814F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Under the state of emergency and in furtherance of the provisions of Decree 1837, the State also adopted Decree 2002 of September 11, 2002, in which “measures are adopted aimed at controlling public law and order and the areas targeted for rehabilitation and consolidation are defined.”</w:t>
      </w:r>
      <w:r w:rsidR="00904F6D" w:rsidRPr="004204E5">
        <w:rPr>
          <w:rStyle w:val="Refdenotaalpie"/>
          <w:rFonts w:ascii="Calibri" w:hAnsi="Calibri"/>
          <w:b w:val="0"/>
          <w:sz w:val="22"/>
          <w:szCs w:val="22"/>
          <w:lang w:val="en-US"/>
        </w:rPr>
        <w:footnoteReference w:id="151"/>
      </w:r>
      <w:r w:rsidRPr="004204E5">
        <w:rPr>
          <w:rFonts w:ascii="Calibri" w:hAnsi="Calibri"/>
          <w:b w:val="0"/>
          <w:sz w:val="22"/>
          <w:szCs w:val="22"/>
          <w:lang w:val="en-US"/>
        </w:rPr>
        <w:t xml:space="preserve">  In Judgment C-024-02, the </w:t>
      </w:r>
      <w:smartTag w:uri="urn:schemas-microsoft-com:office:smarttags" w:element="Street">
        <w:smartTag w:uri="urn:schemas-microsoft-com:office:smarttags" w:element="address">
          <w:r w:rsidRPr="004204E5">
            <w:rPr>
              <w:rFonts w:ascii="Calibri" w:hAnsi="Calibri"/>
              <w:b w:val="0"/>
              <w:sz w:val="22"/>
              <w:szCs w:val="22"/>
              <w:lang w:val="en-US"/>
            </w:rPr>
            <w:t>Constitutional Court</w:t>
          </w:r>
        </w:smartTag>
      </w:smartTag>
      <w:r w:rsidRPr="004204E5">
        <w:rPr>
          <w:rFonts w:ascii="Calibri" w:hAnsi="Calibri"/>
          <w:b w:val="0"/>
          <w:sz w:val="22"/>
          <w:szCs w:val="22"/>
          <w:lang w:val="en-US"/>
        </w:rPr>
        <w:t xml:space="preserve"> held that some provisions of this decree were enforceable, including those that authorized the </w:t>
      </w:r>
      <w:r w:rsidR="000607A5" w:rsidRPr="004204E5">
        <w:rPr>
          <w:rFonts w:ascii="Calibri" w:hAnsi="Calibri"/>
          <w:b w:val="0"/>
          <w:sz w:val="22"/>
          <w:szCs w:val="22"/>
          <w:lang w:val="en-US"/>
        </w:rPr>
        <w:t xml:space="preserve">police </w:t>
      </w:r>
      <w:r w:rsidRPr="004204E5">
        <w:rPr>
          <w:rFonts w:ascii="Calibri" w:hAnsi="Calibri"/>
          <w:b w:val="0"/>
          <w:sz w:val="22"/>
          <w:szCs w:val="22"/>
          <w:lang w:val="en-US"/>
        </w:rPr>
        <w:t xml:space="preserve">and members of the Army to </w:t>
      </w:r>
      <w:r w:rsidR="000607A5" w:rsidRPr="004204E5">
        <w:rPr>
          <w:rFonts w:ascii="Calibri" w:hAnsi="Calibri"/>
          <w:b w:val="0"/>
          <w:sz w:val="22"/>
          <w:szCs w:val="22"/>
          <w:lang w:val="en-US"/>
        </w:rPr>
        <w:t>make arrests, conduct searches and stop persons, without a court order.</w:t>
      </w:r>
      <w:r w:rsidR="00904F6D" w:rsidRPr="004204E5">
        <w:rPr>
          <w:rFonts w:ascii="Calibri" w:hAnsi="Calibri"/>
          <w:b w:val="0"/>
          <w:sz w:val="22"/>
          <w:szCs w:val="22"/>
          <w:lang w:val="en-US"/>
        </w:rPr>
        <w:t xml:space="preserve">  </w:t>
      </w:r>
    </w:p>
    <w:p w:rsidR="008630C4" w:rsidRDefault="008630C4" w:rsidP="001764A3">
      <w:pPr>
        <w:pStyle w:val="Textoindependiente"/>
        <w:rPr>
          <w:rFonts w:ascii="Calibri" w:hAnsi="Calibri"/>
          <w:b w:val="0"/>
          <w:sz w:val="22"/>
          <w:szCs w:val="22"/>
          <w:lang w:val="en-US"/>
        </w:rPr>
      </w:pPr>
    </w:p>
    <w:p w:rsidR="001001C2" w:rsidRDefault="001001C2" w:rsidP="001764A3">
      <w:pPr>
        <w:pStyle w:val="Textoindependiente"/>
        <w:rPr>
          <w:rFonts w:ascii="Calibri" w:hAnsi="Calibri"/>
          <w:b w:val="0"/>
          <w:sz w:val="22"/>
          <w:szCs w:val="22"/>
          <w:lang w:val="en-US"/>
        </w:rPr>
      </w:pPr>
    </w:p>
    <w:p w:rsidR="001001C2" w:rsidRDefault="001001C2" w:rsidP="001764A3">
      <w:pPr>
        <w:pStyle w:val="Textoindependiente"/>
        <w:rPr>
          <w:rFonts w:ascii="Calibri" w:hAnsi="Calibri"/>
          <w:b w:val="0"/>
          <w:sz w:val="22"/>
          <w:szCs w:val="22"/>
          <w:lang w:val="en-US"/>
        </w:rPr>
      </w:pPr>
    </w:p>
    <w:p w:rsidR="001001C2" w:rsidRPr="004204E5" w:rsidRDefault="001001C2" w:rsidP="001764A3">
      <w:pPr>
        <w:pStyle w:val="Textoindependiente"/>
        <w:rPr>
          <w:rFonts w:ascii="Calibri" w:hAnsi="Calibri"/>
          <w:b w:val="0"/>
          <w:sz w:val="22"/>
          <w:szCs w:val="22"/>
          <w:lang w:val="en-US"/>
        </w:rPr>
      </w:pPr>
    </w:p>
    <w:p w:rsidR="00904F6D" w:rsidRPr="004204E5" w:rsidRDefault="000A3E97" w:rsidP="001764A3">
      <w:pPr>
        <w:pStyle w:val="CUERPOTEXTO"/>
        <w:tabs>
          <w:tab w:val="clear" w:pos="510"/>
          <w:tab w:val="clear" w:pos="1134"/>
        </w:tabs>
        <w:spacing w:before="0" w:after="0" w:line="240" w:lineRule="auto"/>
        <w:ind w:firstLine="0"/>
        <w:outlineLvl w:val="1"/>
        <w:rPr>
          <w:rFonts w:ascii="Calibri" w:hAnsi="Calibri"/>
          <w:b/>
          <w:sz w:val="22"/>
          <w:szCs w:val="22"/>
        </w:rPr>
      </w:pPr>
      <w:r w:rsidRPr="004204E5">
        <w:rPr>
          <w:rFonts w:ascii="Calibri" w:hAnsi="Calibri"/>
          <w:b/>
          <w:sz w:val="22"/>
          <w:szCs w:val="22"/>
        </w:rPr>
        <w:tab/>
      </w:r>
      <w:bookmarkStart w:id="38" w:name="_Toc370833641"/>
      <w:bookmarkStart w:id="39" w:name="_Toc370834517"/>
      <w:r w:rsidR="006A6895" w:rsidRPr="004204E5">
        <w:rPr>
          <w:rFonts w:ascii="Calibri" w:hAnsi="Calibri"/>
          <w:b/>
          <w:sz w:val="22"/>
          <w:szCs w:val="22"/>
        </w:rPr>
        <w:t>G</w:t>
      </w:r>
      <w:r w:rsidR="00904F6D" w:rsidRPr="004204E5">
        <w:rPr>
          <w:rFonts w:ascii="Calibri" w:hAnsi="Calibri"/>
          <w:b/>
          <w:sz w:val="22"/>
          <w:szCs w:val="22"/>
        </w:rPr>
        <w:t>.</w:t>
      </w:r>
      <w:r w:rsidR="00904F6D" w:rsidRPr="004204E5">
        <w:rPr>
          <w:rFonts w:ascii="Calibri" w:hAnsi="Calibri"/>
          <w:b/>
          <w:sz w:val="22"/>
          <w:szCs w:val="22"/>
        </w:rPr>
        <w:tab/>
      </w:r>
      <w:r w:rsidR="00B80039" w:rsidRPr="004204E5">
        <w:rPr>
          <w:rFonts w:ascii="Calibri" w:hAnsi="Calibri"/>
          <w:b/>
          <w:sz w:val="22"/>
          <w:szCs w:val="22"/>
        </w:rPr>
        <w:t>Comuna 13</w:t>
      </w:r>
      <w:r w:rsidR="006757E5" w:rsidRPr="004204E5">
        <w:rPr>
          <w:rFonts w:ascii="Calibri" w:hAnsi="Calibri"/>
          <w:b/>
          <w:sz w:val="22"/>
          <w:szCs w:val="22"/>
        </w:rPr>
        <w:t xml:space="preserve"> and human</w:t>
      </w:r>
      <w:r w:rsidR="000607A5" w:rsidRPr="004204E5">
        <w:rPr>
          <w:rFonts w:ascii="Calibri" w:hAnsi="Calibri"/>
          <w:b/>
          <w:sz w:val="22"/>
          <w:szCs w:val="22"/>
        </w:rPr>
        <w:t xml:space="preserve"> rights defenders</w:t>
      </w:r>
      <w:bookmarkEnd w:id="38"/>
      <w:bookmarkEnd w:id="39"/>
    </w:p>
    <w:p w:rsidR="00904F6D" w:rsidRPr="004204E5" w:rsidRDefault="00904F6D" w:rsidP="001764A3">
      <w:pPr>
        <w:pStyle w:val="CUERPOTEXTO"/>
        <w:tabs>
          <w:tab w:val="clear" w:pos="510"/>
          <w:tab w:val="clear" w:pos="1134"/>
        </w:tabs>
        <w:spacing w:before="0" w:after="0" w:line="240" w:lineRule="auto"/>
        <w:ind w:firstLine="0"/>
        <w:rPr>
          <w:rFonts w:ascii="Calibri" w:hAnsi="Calibri"/>
          <w:sz w:val="22"/>
          <w:szCs w:val="22"/>
        </w:rPr>
      </w:pPr>
    </w:p>
    <w:p w:rsidR="00904F6D" w:rsidRPr="004204E5" w:rsidRDefault="000607A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2002</w:t>
      </w:r>
      <w:r w:rsidR="00565648" w:rsidRPr="004204E5">
        <w:rPr>
          <w:rFonts w:ascii="Calibri" w:hAnsi="Calibri"/>
          <w:b w:val="0"/>
          <w:sz w:val="22"/>
          <w:szCs w:val="22"/>
          <w:lang w:val="en-US"/>
        </w:rPr>
        <w:t>,</w:t>
      </w:r>
      <w:r w:rsidRPr="004204E5">
        <w:rPr>
          <w:rFonts w:ascii="Calibri" w:hAnsi="Calibri"/>
          <w:b w:val="0"/>
          <w:sz w:val="22"/>
          <w:szCs w:val="22"/>
          <w:lang w:val="en-US"/>
        </w:rPr>
        <w:t xml:space="preserve"> over 20 community action boards </w:t>
      </w:r>
      <w:r w:rsidR="00565648" w:rsidRPr="004204E5">
        <w:rPr>
          <w:rFonts w:ascii="Calibri" w:hAnsi="Calibri"/>
          <w:b w:val="0"/>
          <w:sz w:val="22"/>
          <w:szCs w:val="22"/>
          <w:lang w:val="en-US"/>
        </w:rPr>
        <w:t>were active</w:t>
      </w:r>
      <w:r w:rsidRPr="004204E5">
        <w:rPr>
          <w:rFonts w:ascii="Calibri" w:hAnsi="Calibri"/>
          <w:b w:val="0"/>
          <w:sz w:val="22"/>
          <w:szCs w:val="22"/>
          <w:lang w:val="en-US"/>
        </w:rPr>
        <w:t xml:space="preserve"> in </w:t>
      </w:r>
      <w:r w:rsidR="00B80039" w:rsidRPr="004204E5">
        <w:rPr>
          <w:rFonts w:ascii="Calibri" w:hAnsi="Calibri"/>
          <w:b w:val="0"/>
          <w:i/>
          <w:sz w:val="22"/>
          <w:szCs w:val="22"/>
          <w:lang w:val="en-US"/>
        </w:rPr>
        <w:t>Comuna 13</w:t>
      </w:r>
      <w:r w:rsidRPr="004204E5">
        <w:rPr>
          <w:rFonts w:ascii="Calibri" w:hAnsi="Calibri"/>
          <w:b w:val="0"/>
          <w:sz w:val="22"/>
          <w:szCs w:val="22"/>
          <w:lang w:val="en-US"/>
        </w:rPr>
        <w:t>, as w</w:t>
      </w:r>
      <w:r w:rsidR="00565648" w:rsidRPr="004204E5">
        <w:rPr>
          <w:rFonts w:ascii="Calibri" w:hAnsi="Calibri"/>
          <w:b w:val="0"/>
          <w:sz w:val="22"/>
          <w:szCs w:val="22"/>
          <w:lang w:val="en-US"/>
        </w:rPr>
        <w:t>ere</w:t>
      </w:r>
      <w:r w:rsidRPr="004204E5">
        <w:rPr>
          <w:rFonts w:ascii="Calibri" w:hAnsi="Calibri"/>
          <w:b w:val="0"/>
          <w:sz w:val="22"/>
          <w:szCs w:val="22"/>
          <w:lang w:val="en-US"/>
        </w:rPr>
        <w:t xml:space="preserve"> 30 organizations of various kinds, including civic associations, women’s groups and organizations whose mission was to defend human rights.</w:t>
      </w:r>
      <w:r w:rsidR="00904F6D" w:rsidRPr="004204E5">
        <w:rPr>
          <w:rStyle w:val="Refdenotaalpie"/>
          <w:rFonts w:ascii="Calibri" w:hAnsi="Calibri"/>
          <w:b w:val="0"/>
          <w:sz w:val="22"/>
          <w:szCs w:val="22"/>
          <w:lang w:val="en-US"/>
        </w:rPr>
        <w:footnoteReference w:id="152"/>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0607A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Las Independencias Women’s Association was formed in 1999</w:t>
      </w:r>
      <w:r w:rsidR="00417CC0" w:rsidRPr="004204E5">
        <w:rPr>
          <w:rFonts w:ascii="Calibri" w:hAnsi="Calibri"/>
          <w:b w:val="0"/>
          <w:sz w:val="22"/>
          <w:szCs w:val="22"/>
          <w:lang w:val="en-US"/>
        </w:rPr>
        <w:t>.  Its members are</w:t>
      </w:r>
      <w:r w:rsidRPr="004204E5">
        <w:rPr>
          <w:rFonts w:ascii="Calibri" w:hAnsi="Calibri"/>
          <w:b w:val="0"/>
          <w:sz w:val="22"/>
          <w:szCs w:val="22"/>
          <w:lang w:val="en-US"/>
        </w:rPr>
        <w:t xml:space="preserve"> female heads of household</w:t>
      </w:r>
      <w:r w:rsidR="00417CC0" w:rsidRPr="004204E5">
        <w:rPr>
          <w:rFonts w:ascii="Calibri" w:hAnsi="Calibri"/>
          <w:b w:val="0"/>
          <w:sz w:val="22"/>
          <w:szCs w:val="22"/>
          <w:lang w:val="en-US"/>
        </w:rPr>
        <w:t xml:space="preserve"> and i</w:t>
      </w:r>
      <w:r w:rsidRPr="004204E5">
        <w:rPr>
          <w:rFonts w:ascii="Calibri" w:hAnsi="Calibri"/>
          <w:b w:val="0"/>
          <w:sz w:val="22"/>
          <w:szCs w:val="22"/>
          <w:lang w:val="en-US"/>
        </w:rPr>
        <w:t>ts purpose is to win social recognition for women.</w:t>
      </w:r>
      <w:r w:rsidR="00904F6D" w:rsidRPr="004204E5">
        <w:rPr>
          <w:rStyle w:val="Refdenotaalpie"/>
          <w:rFonts w:ascii="Calibri" w:hAnsi="Calibri"/>
          <w:b w:val="0"/>
          <w:sz w:val="22"/>
          <w:szCs w:val="22"/>
          <w:lang w:val="en-US"/>
        </w:rPr>
        <w:footnoteReference w:id="153"/>
      </w:r>
      <w:r w:rsidRPr="004204E5">
        <w:rPr>
          <w:rFonts w:ascii="Calibri" w:hAnsi="Calibri"/>
          <w:b w:val="0"/>
          <w:sz w:val="22"/>
          <w:szCs w:val="22"/>
          <w:lang w:val="en-US"/>
        </w:rPr>
        <w:t xml:space="preserve"> It is part of </w:t>
      </w:r>
      <w:r w:rsidR="00A6655B" w:rsidRPr="004204E5">
        <w:rPr>
          <w:rFonts w:ascii="Calibri" w:hAnsi="Calibri"/>
          <w:b w:val="0"/>
          <w:sz w:val="22"/>
          <w:szCs w:val="22"/>
          <w:lang w:val="en-US"/>
        </w:rPr>
        <w:t>a</w:t>
      </w:r>
      <w:r w:rsidRPr="004204E5">
        <w:rPr>
          <w:rFonts w:ascii="Calibri" w:hAnsi="Calibri"/>
          <w:b w:val="0"/>
          <w:sz w:val="22"/>
          <w:szCs w:val="22"/>
          <w:lang w:val="en-US"/>
        </w:rPr>
        <w:t xml:space="preserve"> well known Network of Women’s Organizations in </w:t>
      </w:r>
      <w:smartTag w:uri="urn:schemas-microsoft-com:office:smarttags" w:element="country-region">
        <w:r w:rsidRPr="004204E5">
          <w:rPr>
            <w:rFonts w:ascii="Calibri" w:hAnsi="Calibri"/>
            <w:b w:val="0"/>
            <w:sz w:val="22"/>
            <w:szCs w:val="22"/>
            <w:lang w:val="en-US"/>
          </w:rPr>
          <w:t>Colombia</w:t>
        </w:r>
      </w:smartTag>
      <w:r w:rsidRPr="004204E5">
        <w:rPr>
          <w:rFonts w:ascii="Calibri" w:hAnsi="Calibri"/>
          <w:b w:val="0"/>
          <w:sz w:val="22"/>
          <w:szCs w:val="22"/>
          <w:lang w:val="en-US"/>
        </w:rPr>
        <w:t xml:space="preserve"> and in </w:t>
      </w:r>
      <w:smartTag w:uri="urn:schemas-microsoft-com:office:smarttags" w:element="place">
        <w:r w:rsidRPr="004204E5">
          <w:rPr>
            <w:rFonts w:ascii="Calibri" w:hAnsi="Calibri"/>
            <w:b w:val="0"/>
            <w:sz w:val="22"/>
            <w:szCs w:val="22"/>
            <w:lang w:val="en-US"/>
          </w:rPr>
          <w:t>Latin America</w:t>
        </w:r>
      </w:smartTag>
      <w:r w:rsidRPr="004204E5">
        <w:rPr>
          <w:rFonts w:ascii="Calibri" w:hAnsi="Calibri"/>
          <w:b w:val="0"/>
          <w:sz w:val="22"/>
          <w:szCs w:val="22"/>
          <w:lang w:val="en-US"/>
        </w:rPr>
        <w:t xml:space="preserve"> – </w:t>
      </w:r>
      <w:r w:rsidR="00A6655B" w:rsidRPr="004204E5">
        <w:rPr>
          <w:rFonts w:ascii="Calibri" w:hAnsi="Calibri"/>
          <w:b w:val="0"/>
          <w:sz w:val="22"/>
          <w:szCs w:val="22"/>
          <w:lang w:val="en-US"/>
        </w:rPr>
        <w:t xml:space="preserve">the </w:t>
      </w:r>
      <w:r w:rsidRPr="004204E5">
        <w:rPr>
          <w:rFonts w:ascii="Calibri" w:hAnsi="Calibri"/>
          <w:b w:val="0"/>
          <w:i/>
          <w:sz w:val="22"/>
          <w:szCs w:val="22"/>
          <w:lang w:val="en-US"/>
        </w:rPr>
        <w:t>Ruta Pacifica de las Mujeres [</w:t>
      </w:r>
      <w:r w:rsidRPr="004204E5">
        <w:rPr>
          <w:rFonts w:ascii="Calibri" w:hAnsi="Calibri"/>
          <w:b w:val="0"/>
          <w:sz w:val="22"/>
          <w:szCs w:val="22"/>
          <w:lang w:val="en-US"/>
        </w:rPr>
        <w:t>Women’s Peaceful Path]</w:t>
      </w:r>
      <w:r w:rsidRPr="004204E5">
        <w:rPr>
          <w:rFonts w:ascii="Calibri" w:hAnsi="Calibri"/>
          <w:b w:val="0"/>
          <w:i/>
          <w:sz w:val="22"/>
          <w:szCs w:val="22"/>
          <w:lang w:val="en-US"/>
        </w:rPr>
        <w:t>.</w:t>
      </w:r>
      <w:r w:rsidR="00904F6D" w:rsidRPr="004204E5">
        <w:rPr>
          <w:rFonts w:ascii="Calibri" w:hAnsi="Calibri"/>
          <w:b w:val="0"/>
          <w:sz w:val="22"/>
          <w:szCs w:val="22"/>
          <w:lang w:val="en-US"/>
        </w:rPr>
        <w:t xml:space="preserve"> </w:t>
      </w:r>
      <w:r w:rsidRPr="004204E5">
        <w:rPr>
          <w:rFonts w:ascii="Calibri" w:hAnsi="Calibri"/>
          <w:b w:val="0"/>
          <w:sz w:val="22"/>
          <w:szCs w:val="22"/>
          <w:lang w:val="en-US"/>
        </w:rPr>
        <w:t xml:space="preserve"> The following are among its objectives: 1) to promote human and social recognition of women; 2) to promote women’s human rights</w:t>
      </w:r>
      <w:r w:rsidR="00ED6FF6" w:rsidRPr="004204E5">
        <w:rPr>
          <w:rFonts w:ascii="Calibri" w:hAnsi="Calibri"/>
          <w:b w:val="0"/>
          <w:sz w:val="22"/>
          <w:szCs w:val="22"/>
          <w:lang w:val="en-US"/>
        </w:rPr>
        <w:t>,</w:t>
      </w:r>
      <w:r w:rsidRPr="004204E5">
        <w:rPr>
          <w:rFonts w:ascii="Calibri" w:hAnsi="Calibri"/>
          <w:b w:val="0"/>
          <w:sz w:val="22"/>
          <w:szCs w:val="22"/>
          <w:lang w:val="en-US"/>
        </w:rPr>
        <w:t xml:space="preserve"> </w:t>
      </w:r>
      <w:r w:rsidR="00ED6FF6" w:rsidRPr="004204E5">
        <w:rPr>
          <w:rFonts w:ascii="Calibri" w:hAnsi="Calibri"/>
          <w:b w:val="0"/>
          <w:sz w:val="22"/>
          <w:szCs w:val="22"/>
          <w:lang w:val="en-US"/>
        </w:rPr>
        <w:t xml:space="preserve">based on equity; 3) to improve women’s quality of life by creating programs to increase their earnings and create jobs; and 4) to develop specific programs intended to improve the quality of life of </w:t>
      </w:r>
      <w:r w:rsidR="00417CC0" w:rsidRPr="004204E5">
        <w:rPr>
          <w:rFonts w:ascii="Calibri" w:hAnsi="Calibri"/>
          <w:b w:val="0"/>
          <w:sz w:val="22"/>
          <w:szCs w:val="22"/>
          <w:lang w:val="en-US"/>
        </w:rPr>
        <w:t>female</w:t>
      </w:r>
      <w:r w:rsidR="00ED6FF6" w:rsidRPr="004204E5">
        <w:rPr>
          <w:rFonts w:ascii="Calibri" w:hAnsi="Calibri"/>
          <w:b w:val="0"/>
          <w:sz w:val="22"/>
          <w:szCs w:val="22"/>
          <w:lang w:val="en-US"/>
        </w:rPr>
        <w:t xml:space="preserve"> heads of household.</w:t>
      </w:r>
      <w:r w:rsidR="00904F6D" w:rsidRPr="004204E5">
        <w:rPr>
          <w:rStyle w:val="Refdenotaalpie"/>
          <w:rFonts w:ascii="Calibri" w:hAnsi="Calibri"/>
          <w:b w:val="0"/>
          <w:sz w:val="22"/>
          <w:szCs w:val="22"/>
          <w:lang w:val="en-US"/>
        </w:rPr>
        <w:footnoteReference w:id="154"/>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ED6FF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the admissibility phase of the proceedings in this case, the IACHR established that the Community Action Board is “a non-profit, solidarity-based civil, social and community social-management organization.  It has legal personality </w:t>
      </w:r>
      <w:r w:rsidRPr="004204E5">
        <w:rPr>
          <w:rFonts w:ascii="Calibri" w:hAnsi="Calibri"/>
          <w:b w:val="0"/>
          <w:color w:val="000000"/>
          <w:sz w:val="22"/>
          <w:szCs w:val="22"/>
          <w:lang w:val="en-US"/>
        </w:rPr>
        <w:t>and its own assets and is formed voluntarily by the residents of a place who join forces and resources to achieve integral and sustainable development, based on the exercise of participatory democracy in community-development management.</w:t>
      </w:r>
      <w:r w:rsidR="00904F6D"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155"/>
      </w:r>
    </w:p>
    <w:p w:rsidR="00904F6D" w:rsidRPr="004204E5" w:rsidRDefault="00904F6D" w:rsidP="001764A3">
      <w:pPr>
        <w:pStyle w:val="Textoindependiente"/>
        <w:rPr>
          <w:rFonts w:ascii="Calibri" w:hAnsi="Calibri"/>
          <w:b w:val="0"/>
          <w:sz w:val="22"/>
          <w:szCs w:val="22"/>
          <w:lang w:val="en-US"/>
        </w:rPr>
      </w:pPr>
    </w:p>
    <w:p w:rsidR="00904F6D" w:rsidRPr="004204E5" w:rsidRDefault="001B006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Office of the Colombian Ombudsperson has identified the leaders and representatives of the community groups in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as persons in need of special protection “given their vulnerability to the violent acts of armed outlaw actors.</w:t>
      </w:r>
      <w:r w:rsidR="00904F6D"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156"/>
      </w:r>
      <w:r w:rsidRPr="004204E5">
        <w:rPr>
          <w:rFonts w:ascii="Calibri" w:hAnsi="Calibri"/>
          <w:b w:val="0"/>
          <w:sz w:val="22"/>
          <w:szCs w:val="22"/>
          <w:lang w:val="en-US"/>
        </w:rPr>
        <w:t xml:space="preserve"> It describes how the vehicles for organizational participation and autonomy have become a threat to the hegemony of illegal armed actors – who in the past were the militias and then the Self-Defense groups.</w:t>
      </w:r>
      <w:r w:rsidR="00904F6D" w:rsidRPr="004204E5">
        <w:rPr>
          <w:rStyle w:val="Refdenotaalpie"/>
          <w:rFonts w:ascii="Calibri" w:hAnsi="Calibri"/>
          <w:b w:val="0"/>
          <w:sz w:val="22"/>
          <w:szCs w:val="22"/>
          <w:lang w:val="en-US"/>
        </w:rPr>
        <w:footnoteReference w:id="157"/>
      </w:r>
      <w:r w:rsidRPr="004204E5">
        <w:rPr>
          <w:rFonts w:ascii="Calibri" w:hAnsi="Calibri"/>
          <w:b w:val="0"/>
          <w:sz w:val="22"/>
          <w:szCs w:val="22"/>
          <w:lang w:val="en-US"/>
        </w:rPr>
        <w:t xml:space="preserve">  The Ombudsperson’s Office descri</w:t>
      </w:r>
      <w:r w:rsidR="00417CC0" w:rsidRPr="004204E5">
        <w:rPr>
          <w:rFonts w:ascii="Calibri" w:hAnsi="Calibri"/>
          <w:b w:val="0"/>
          <w:sz w:val="22"/>
          <w:szCs w:val="22"/>
          <w:lang w:val="en-US"/>
        </w:rPr>
        <w:t>b</w:t>
      </w:r>
      <w:r w:rsidRPr="004204E5">
        <w:rPr>
          <w:rFonts w:ascii="Calibri" w:hAnsi="Calibri"/>
          <w:b w:val="0"/>
          <w:sz w:val="22"/>
          <w:szCs w:val="22"/>
          <w:lang w:val="en-US"/>
        </w:rPr>
        <w:t>es how these threats are mainly t</w:t>
      </w:r>
      <w:r w:rsidR="00417CC0" w:rsidRPr="004204E5">
        <w:rPr>
          <w:rFonts w:ascii="Calibri" w:hAnsi="Calibri"/>
          <w:b w:val="0"/>
          <w:sz w:val="22"/>
          <w:szCs w:val="22"/>
          <w:lang w:val="en-US"/>
        </w:rPr>
        <w:t xml:space="preserve">argeted at </w:t>
      </w:r>
      <w:r w:rsidRPr="004204E5">
        <w:rPr>
          <w:rFonts w:ascii="Calibri" w:hAnsi="Calibri"/>
          <w:b w:val="0"/>
          <w:sz w:val="22"/>
          <w:szCs w:val="22"/>
          <w:lang w:val="en-US"/>
        </w:rPr>
        <w:t xml:space="preserve">community leaders and representatives, who are attacked </w:t>
      </w:r>
      <w:r w:rsidR="006B0212" w:rsidRPr="004204E5">
        <w:rPr>
          <w:rFonts w:ascii="Calibri" w:hAnsi="Calibri"/>
          <w:b w:val="0"/>
          <w:sz w:val="22"/>
          <w:szCs w:val="22"/>
          <w:lang w:val="en-US"/>
        </w:rPr>
        <w:t>because of their refusal to move over for a new power in the neighborhood.</w:t>
      </w:r>
      <w:r w:rsidR="00904F6D" w:rsidRPr="004204E5">
        <w:rPr>
          <w:rStyle w:val="Refdenotaalpie"/>
          <w:rFonts w:ascii="Calibri" w:hAnsi="Calibri"/>
          <w:b w:val="0"/>
          <w:sz w:val="22"/>
          <w:szCs w:val="22"/>
          <w:lang w:val="en-US"/>
        </w:rPr>
        <w:footnoteReference w:id="158"/>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6B021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organization CINEP has also documented how, as these </w:t>
      </w:r>
      <w:r w:rsidR="00290B50" w:rsidRPr="004204E5">
        <w:rPr>
          <w:rFonts w:ascii="Calibri" w:hAnsi="Calibri"/>
          <w:b w:val="0"/>
          <w:sz w:val="22"/>
          <w:szCs w:val="22"/>
          <w:lang w:val="en-US"/>
        </w:rPr>
        <w:t xml:space="preserve">social </w:t>
      </w:r>
      <w:r w:rsidRPr="004204E5">
        <w:rPr>
          <w:rFonts w:ascii="Calibri" w:hAnsi="Calibri"/>
          <w:b w:val="0"/>
          <w:sz w:val="22"/>
          <w:szCs w:val="22"/>
          <w:lang w:val="en-US"/>
        </w:rPr>
        <w:t xml:space="preserve">organizations develop in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so does the authorities’ pattern of </w:t>
      </w:r>
      <w:r w:rsidR="00290B50" w:rsidRPr="004204E5">
        <w:rPr>
          <w:rFonts w:ascii="Calibri" w:hAnsi="Calibri"/>
          <w:b w:val="0"/>
          <w:sz w:val="22"/>
          <w:szCs w:val="22"/>
          <w:lang w:val="en-US"/>
        </w:rPr>
        <w:t>accusing them of aiding and abetting the militias.</w:t>
      </w:r>
      <w:r w:rsidR="00904F6D" w:rsidRPr="004204E5">
        <w:rPr>
          <w:rStyle w:val="Refdenotaalpie"/>
          <w:rFonts w:ascii="Calibri" w:hAnsi="Calibri"/>
          <w:b w:val="0"/>
          <w:sz w:val="22"/>
          <w:szCs w:val="22"/>
          <w:lang w:val="en-US"/>
        </w:rPr>
        <w:footnoteReference w:id="159"/>
      </w:r>
      <w:r w:rsidR="00290B50" w:rsidRPr="004204E5">
        <w:rPr>
          <w:rFonts w:ascii="Calibri" w:hAnsi="Calibri"/>
          <w:b w:val="0"/>
          <w:sz w:val="22"/>
          <w:szCs w:val="22"/>
          <w:lang w:val="en-US"/>
        </w:rPr>
        <w:t xml:space="preserve">  As a result, attempts have been made on the lives and personal integrity of the organizations’ leaders and </w:t>
      </w:r>
      <w:r w:rsidR="00290B50" w:rsidRPr="004204E5">
        <w:rPr>
          <w:rFonts w:ascii="Calibri" w:hAnsi="Calibri"/>
          <w:b w:val="0"/>
          <w:sz w:val="22"/>
          <w:szCs w:val="22"/>
          <w:lang w:val="en-US"/>
        </w:rPr>
        <w:lastRenderedPageBreak/>
        <w:t>members, who have also been the target of unwarranted and baseless legal inquiries, in violation of their rights to freedom of association and expression.</w:t>
      </w:r>
      <w:r w:rsidR="00904F6D" w:rsidRPr="004204E5">
        <w:rPr>
          <w:rStyle w:val="Refdenotaalpie"/>
          <w:rFonts w:ascii="Calibri" w:hAnsi="Calibri"/>
          <w:b w:val="0"/>
          <w:sz w:val="22"/>
          <w:szCs w:val="22"/>
          <w:lang w:val="en-US"/>
        </w:rPr>
        <w:footnoteReference w:id="160"/>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F415D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Office of the Colombian Ombudsperson has confirmed that in the aftermath of Operation Orión in </w:t>
      </w:r>
      <w:r w:rsidR="00B80039" w:rsidRPr="004204E5">
        <w:rPr>
          <w:rFonts w:ascii="Calibri" w:hAnsi="Calibri"/>
          <w:b w:val="0"/>
          <w:i/>
          <w:sz w:val="22"/>
          <w:szCs w:val="22"/>
          <w:lang w:val="en-US"/>
        </w:rPr>
        <w:t>Comuna 13</w:t>
      </w:r>
      <w:r w:rsidRPr="004204E5">
        <w:rPr>
          <w:rFonts w:ascii="Calibri" w:hAnsi="Calibri"/>
          <w:b w:val="0"/>
          <w:sz w:val="22"/>
          <w:szCs w:val="22"/>
          <w:lang w:val="en-US"/>
        </w:rPr>
        <w:t>, the new armed actors in the area took a series of measures intended to “clamp down on the community, eliminate or drive out social representatives and leaders who refuse[d] to participate in the new established order and who continue[d] to press economic, social and political demands.”</w:t>
      </w:r>
      <w:r w:rsidR="00904F6D" w:rsidRPr="004204E5">
        <w:rPr>
          <w:rStyle w:val="Refdenotaalpie"/>
          <w:rFonts w:ascii="Calibri" w:hAnsi="Calibri"/>
          <w:b w:val="0"/>
          <w:sz w:val="22"/>
          <w:szCs w:val="22"/>
          <w:lang w:val="en-US"/>
        </w:rPr>
        <w:footnoteReference w:id="161"/>
      </w:r>
      <w:r w:rsidRPr="004204E5">
        <w:rPr>
          <w:rFonts w:ascii="Calibri" w:hAnsi="Calibri"/>
          <w:b w:val="0"/>
          <w:sz w:val="22"/>
          <w:szCs w:val="22"/>
          <w:lang w:val="en-US"/>
        </w:rPr>
        <w:t xml:space="preserve"> It also made reference to the coercive tactics that the self-defense groups employed to those ends.</w:t>
      </w:r>
      <w:r w:rsidR="00904F6D" w:rsidRPr="004204E5">
        <w:rPr>
          <w:rStyle w:val="Refdenotaalpie"/>
          <w:rFonts w:ascii="Calibri" w:hAnsi="Calibri"/>
          <w:b w:val="0"/>
          <w:sz w:val="22"/>
          <w:szCs w:val="22"/>
          <w:lang w:val="en-US"/>
        </w:rPr>
        <w:footnoteReference w:id="162"/>
      </w:r>
      <w:r w:rsidRPr="004204E5">
        <w:rPr>
          <w:rFonts w:ascii="Calibri" w:hAnsi="Calibri"/>
          <w:b w:val="0"/>
          <w:sz w:val="22"/>
          <w:szCs w:val="22"/>
          <w:lang w:val="en-US"/>
        </w:rPr>
        <w:t xml:space="preserve"> The Office of the United Nations High Commissioner for Human Rights in </w:t>
      </w:r>
      <w:smartTag w:uri="urn:schemas-microsoft-com:office:smarttags" w:element="country-region">
        <w:smartTag w:uri="urn:schemas-microsoft-com:office:smarttags" w:element="place">
          <w:r w:rsidRPr="004204E5">
            <w:rPr>
              <w:rFonts w:ascii="Calibri" w:hAnsi="Calibri"/>
              <w:b w:val="0"/>
              <w:sz w:val="22"/>
              <w:szCs w:val="22"/>
              <w:lang w:val="en-US"/>
            </w:rPr>
            <w:t>Colombia</w:t>
          </w:r>
        </w:smartTag>
      </w:smartTag>
      <w:r w:rsidRPr="004204E5">
        <w:rPr>
          <w:rFonts w:ascii="Calibri" w:hAnsi="Calibri"/>
          <w:b w:val="0"/>
          <w:sz w:val="22"/>
          <w:szCs w:val="22"/>
          <w:lang w:val="en-US"/>
        </w:rPr>
        <w:t xml:space="preserve"> also</w:t>
      </w:r>
      <w:r w:rsidR="00B74ECA" w:rsidRPr="004204E5">
        <w:rPr>
          <w:rFonts w:ascii="Calibri" w:hAnsi="Calibri"/>
          <w:b w:val="0"/>
          <w:sz w:val="22"/>
          <w:szCs w:val="22"/>
          <w:lang w:val="en-US"/>
        </w:rPr>
        <w:t xml:space="preserve"> reported how the violations of rights committed during the military offensives conducted in 2002 had a direct effect on social, human rights and peace organizations in </w:t>
      </w:r>
      <w:r w:rsidR="00B80039" w:rsidRPr="004204E5">
        <w:rPr>
          <w:rFonts w:ascii="Calibri" w:hAnsi="Calibri"/>
          <w:b w:val="0"/>
          <w:i/>
          <w:sz w:val="22"/>
          <w:szCs w:val="22"/>
          <w:lang w:val="en-US"/>
        </w:rPr>
        <w:t>Comuna 13</w:t>
      </w:r>
      <w:r w:rsidR="00B74ECA"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163"/>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6B1011" w:rsidRPr="004204E5" w:rsidRDefault="00B74EC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Office of the Ombudsperson continues to identify leaders working in community organizations, on community action boards and in nongovernmental organizations as persons exposed to particular peril in </w:t>
      </w:r>
      <w:r w:rsidR="00B80039" w:rsidRPr="004204E5">
        <w:rPr>
          <w:rFonts w:ascii="Calibri" w:hAnsi="Calibri"/>
          <w:b w:val="0"/>
          <w:i/>
          <w:sz w:val="22"/>
          <w:szCs w:val="22"/>
          <w:lang w:val="en-US"/>
        </w:rPr>
        <w:t>Comuna 13</w:t>
      </w:r>
      <w:r w:rsidRPr="004204E5">
        <w:rPr>
          <w:rFonts w:ascii="Calibri" w:hAnsi="Calibri"/>
          <w:b w:val="0"/>
          <w:sz w:val="22"/>
          <w:szCs w:val="22"/>
          <w:lang w:val="en-US"/>
        </w:rPr>
        <w:t xml:space="preserve"> because of the illegal armed groups that constantly </w:t>
      </w:r>
      <w:r w:rsidR="00504A93" w:rsidRPr="004204E5">
        <w:rPr>
          <w:rFonts w:ascii="Calibri" w:hAnsi="Calibri"/>
          <w:b w:val="0"/>
          <w:sz w:val="22"/>
          <w:szCs w:val="22"/>
          <w:lang w:val="en-US"/>
        </w:rPr>
        <w:t>emerge in the area and which continue to threaten these community and social organizations and intimidate, stigmatize and threaten their leadership as a means of exercising control and instilling terror.</w:t>
      </w:r>
      <w:r w:rsidR="00904F6D" w:rsidRPr="004204E5">
        <w:rPr>
          <w:rStyle w:val="Refdenotaalpie"/>
          <w:rFonts w:ascii="Calibri" w:hAnsi="Calibri"/>
          <w:b w:val="0"/>
          <w:sz w:val="22"/>
          <w:szCs w:val="22"/>
          <w:lang w:val="en-US"/>
        </w:rPr>
        <w:footnoteReference w:id="164"/>
      </w:r>
    </w:p>
    <w:p w:rsidR="0098103E" w:rsidRPr="004204E5" w:rsidRDefault="0098103E" w:rsidP="001764A3">
      <w:pPr>
        <w:pStyle w:val="Textoindependiente"/>
        <w:rPr>
          <w:rFonts w:ascii="Calibri" w:hAnsi="Calibri"/>
          <w:b w:val="0"/>
          <w:kern w:val="20"/>
          <w:sz w:val="22"/>
          <w:szCs w:val="22"/>
          <w:lang w:val="en-US"/>
        </w:rPr>
      </w:pPr>
    </w:p>
    <w:p w:rsidR="000A3E97" w:rsidRPr="004204E5" w:rsidRDefault="006B1011" w:rsidP="001764A3">
      <w:pPr>
        <w:pStyle w:val="Textoindependiente"/>
        <w:rPr>
          <w:rFonts w:ascii="Calibri" w:hAnsi="Calibri"/>
          <w:sz w:val="22"/>
          <w:szCs w:val="22"/>
          <w:lang w:val="en-US"/>
        </w:rPr>
      </w:pPr>
      <w:r w:rsidRPr="004204E5">
        <w:rPr>
          <w:rFonts w:ascii="Calibri" w:hAnsi="Calibri"/>
          <w:b w:val="0"/>
          <w:sz w:val="22"/>
          <w:szCs w:val="22"/>
          <w:lang w:val="en-US"/>
        </w:rPr>
        <w:tab/>
      </w:r>
      <w:r w:rsidRPr="004204E5">
        <w:rPr>
          <w:rFonts w:ascii="Calibri" w:hAnsi="Calibri"/>
          <w:sz w:val="22"/>
          <w:szCs w:val="22"/>
          <w:lang w:val="en-US"/>
        </w:rPr>
        <w:t>H.</w:t>
      </w:r>
      <w:r w:rsidRPr="004204E5">
        <w:rPr>
          <w:rFonts w:ascii="Calibri" w:hAnsi="Calibri"/>
          <w:sz w:val="22"/>
          <w:szCs w:val="22"/>
          <w:lang w:val="en-US"/>
        </w:rPr>
        <w:tab/>
      </w:r>
      <w:r w:rsidR="00DC6767" w:rsidRPr="004204E5">
        <w:rPr>
          <w:rFonts w:ascii="Calibri" w:hAnsi="Calibri"/>
          <w:sz w:val="22"/>
          <w:szCs w:val="22"/>
          <w:lang w:val="en-US"/>
        </w:rPr>
        <w:t xml:space="preserve"> The Context of Risk for Women Human Rights Defenders in </w:t>
      </w:r>
      <w:smartTag w:uri="urn:schemas-microsoft-com:office:smarttags" w:element="country-region">
        <w:smartTag w:uri="urn:schemas-microsoft-com:office:smarttags" w:element="place">
          <w:r w:rsidR="00DC6767" w:rsidRPr="004204E5">
            <w:rPr>
              <w:rFonts w:ascii="Calibri" w:hAnsi="Calibri"/>
              <w:sz w:val="22"/>
              <w:szCs w:val="22"/>
              <w:lang w:val="en-US"/>
            </w:rPr>
            <w:t>Colombia</w:t>
          </w:r>
        </w:smartTag>
      </w:smartTag>
      <w:r w:rsidR="00DC6767" w:rsidRPr="004204E5">
        <w:rPr>
          <w:rFonts w:ascii="Calibri" w:hAnsi="Calibri"/>
          <w:sz w:val="22"/>
          <w:szCs w:val="22"/>
          <w:lang w:val="en-US"/>
        </w:rPr>
        <w:t xml:space="preserve">    </w:t>
      </w:r>
    </w:p>
    <w:p w:rsidR="000A3E97" w:rsidRPr="004204E5" w:rsidRDefault="000A3E97" w:rsidP="001764A3">
      <w:pPr>
        <w:pStyle w:val="Textoindependiente"/>
        <w:rPr>
          <w:rFonts w:ascii="Calibri" w:hAnsi="Calibri"/>
          <w:b w:val="0"/>
          <w:sz w:val="22"/>
          <w:szCs w:val="22"/>
          <w:lang w:val="en-US"/>
        </w:rPr>
      </w:pPr>
    </w:p>
    <w:p w:rsidR="000A3E97" w:rsidRPr="004204E5" w:rsidRDefault="007C2E2D"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In the context of its historical analysis of the Colombian armed conflict the Commission has noted in particular its concern for </w:t>
      </w:r>
      <w:r w:rsidR="00DC6767" w:rsidRPr="004204E5">
        <w:rPr>
          <w:rFonts w:ascii="Calibri" w:hAnsi="Calibri"/>
          <w:b w:val="0"/>
          <w:sz w:val="22"/>
          <w:szCs w:val="22"/>
          <w:lang w:val="en-US"/>
        </w:rPr>
        <w:t xml:space="preserve">the situation of </w:t>
      </w:r>
      <w:r w:rsidRPr="004204E5">
        <w:rPr>
          <w:rFonts w:ascii="Calibri" w:hAnsi="Calibri"/>
          <w:b w:val="0"/>
          <w:sz w:val="22"/>
          <w:szCs w:val="22"/>
          <w:lang w:val="en-US"/>
        </w:rPr>
        <w:t xml:space="preserve">insecurity of </w:t>
      </w:r>
      <w:r w:rsidR="00DC1F3B" w:rsidRPr="004204E5">
        <w:rPr>
          <w:rFonts w:ascii="Calibri" w:hAnsi="Calibri"/>
          <w:b w:val="0"/>
          <w:sz w:val="22"/>
          <w:szCs w:val="22"/>
          <w:lang w:val="en-US"/>
        </w:rPr>
        <w:t>women who work in the defense of human rights in</w:t>
      </w:r>
      <w:r w:rsidRPr="004204E5">
        <w:rPr>
          <w:rFonts w:ascii="Calibri" w:hAnsi="Calibri"/>
          <w:b w:val="0"/>
          <w:sz w:val="22"/>
          <w:szCs w:val="22"/>
          <w:lang w:val="en-US"/>
        </w:rPr>
        <w:t xml:space="preserve"> </w:t>
      </w:r>
      <w:smartTag w:uri="urn:schemas-microsoft-com:office:smarttags" w:element="country-region">
        <w:smartTag w:uri="urn:schemas-microsoft-com:office:smarttags" w:element="place">
          <w:r w:rsidR="000A3E97" w:rsidRPr="004204E5">
            <w:rPr>
              <w:rFonts w:ascii="Calibri" w:hAnsi="Calibri"/>
              <w:b w:val="0"/>
              <w:sz w:val="22"/>
              <w:szCs w:val="22"/>
              <w:lang w:val="en-US"/>
            </w:rPr>
            <w:t>Colombia</w:t>
          </w:r>
        </w:smartTag>
      </w:smartTag>
      <w:r w:rsidR="000A3E97" w:rsidRPr="004204E5">
        <w:rPr>
          <w:rStyle w:val="Refdenotaalpie"/>
          <w:rFonts w:ascii="Calibri" w:hAnsi="Calibri"/>
          <w:b w:val="0"/>
          <w:sz w:val="22"/>
          <w:szCs w:val="22"/>
          <w:lang w:val="en-US"/>
        </w:rPr>
        <w:footnoteReference w:id="165"/>
      </w:r>
      <w:r w:rsidRPr="004204E5">
        <w:rPr>
          <w:rFonts w:ascii="Calibri" w:hAnsi="Calibri"/>
          <w:b w:val="0"/>
          <w:sz w:val="22"/>
          <w:szCs w:val="22"/>
          <w:lang w:val="en-US"/>
        </w:rPr>
        <w:t xml:space="preserve">.    This situation has also been highlighted by a number of international organs for the protection of human rights, civil society organizations, and the Constitutional Court of </w:t>
      </w:r>
      <w:r w:rsidR="000A3E97" w:rsidRPr="004204E5">
        <w:rPr>
          <w:rFonts w:ascii="Calibri" w:hAnsi="Calibri"/>
          <w:b w:val="0"/>
          <w:sz w:val="22"/>
          <w:szCs w:val="22"/>
          <w:lang w:val="en-US"/>
        </w:rPr>
        <w:t>Colombia</w:t>
      </w:r>
      <w:r w:rsidRPr="004204E5">
        <w:rPr>
          <w:rFonts w:ascii="Calibri" w:hAnsi="Calibri"/>
          <w:b w:val="0"/>
          <w:sz w:val="22"/>
          <w:szCs w:val="22"/>
          <w:lang w:val="en-US"/>
        </w:rPr>
        <w:t>.</w:t>
      </w:r>
      <w:r w:rsidR="000A3E97" w:rsidRPr="004204E5">
        <w:rPr>
          <w:rStyle w:val="Refdenotaalpie"/>
          <w:rFonts w:ascii="Calibri" w:hAnsi="Calibri"/>
          <w:b w:val="0"/>
          <w:sz w:val="22"/>
          <w:szCs w:val="22"/>
          <w:lang w:val="en-US"/>
        </w:rPr>
        <w:footnoteReference w:id="166"/>
      </w:r>
    </w:p>
    <w:p w:rsidR="000A3E97" w:rsidRPr="004204E5" w:rsidRDefault="000A3E97" w:rsidP="001764A3">
      <w:pPr>
        <w:pStyle w:val="Textoindependiente"/>
        <w:rPr>
          <w:rFonts w:ascii="Calibri" w:hAnsi="Calibri"/>
          <w:sz w:val="22"/>
          <w:szCs w:val="22"/>
          <w:lang w:val="en-US"/>
        </w:rPr>
      </w:pPr>
    </w:p>
    <w:p w:rsidR="000A3E97" w:rsidRPr="004204E5" w:rsidRDefault="002856BE"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T</w:t>
      </w:r>
      <w:r w:rsidR="007C2E2D" w:rsidRPr="004204E5">
        <w:rPr>
          <w:rFonts w:ascii="Calibri" w:hAnsi="Calibri"/>
          <w:b w:val="0"/>
          <w:sz w:val="22"/>
          <w:szCs w:val="22"/>
          <w:lang w:val="en-US"/>
        </w:rPr>
        <w:t>he IACHR has focused its analysis on women human rights defenders who work in zones controlled by the different factions of the armed conflict and the specific risks to their integrity, their lives, and their work in those localities.</w:t>
      </w:r>
      <w:r w:rsidR="000A3E97" w:rsidRPr="004204E5">
        <w:rPr>
          <w:rStyle w:val="Refdenotaalpie"/>
          <w:rFonts w:ascii="Calibri" w:hAnsi="Calibri"/>
          <w:b w:val="0"/>
          <w:sz w:val="22"/>
          <w:szCs w:val="22"/>
          <w:lang w:val="en-US"/>
        </w:rPr>
        <w:footnoteReference w:id="167"/>
      </w:r>
      <w:r w:rsidR="000A3E97" w:rsidRPr="004204E5">
        <w:rPr>
          <w:rFonts w:ascii="Calibri" w:hAnsi="Calibri"/>
          <w:b w:val="0"/>
          <w:sz w:val="22"/>
          <w:szCs w:val="22"/>
          <w:lang w:val="en-US"/>
        </w:rPr>
        <w:t xml:space="preserve">  </w:t>
      </w:r>
      <w:r w:rsidR="007C2E2D" w:rsidRPr="004204E5">
        <w:rPr>
          <w:rFonts w:ascii="Calibri" w:hAnsi="Calibri"/>
          <w:b w:val="0"/>
          <w:sz w:val="22"/>
          <w:szCs w:val="22"/>
          <w:lang w:val="en-US"/>
        </w:rPr>
        <w:t xml:space="preserve">It has documented how the armed actors find that the leadership of the women’s rights organizations </w:t>
      </w:r>
      <w:r w:rsidRPr="004204E5">
        <w:rPr>
          <w:rFonts w:ascii="Calibri" w:hAnsi="Calibri"/>
          <w:b w:val="0"/>
          <w:sz w:val="22"/>
          <w:szCs w:val="22"/>
          <w:lang w:val="en-US"/>
        </w:rPr>
        <w:t xml:space="preserve">poses </w:t>
      </w:r>
      <w:r w:rsidR="007C2E2D" w:rsidRPr="004204E5">
        <w:rPr>
          <w:rFonts w:ascii="Calibri" w:hAnsi="Calibri"/>
          <w:b w:val="0"/>
          <w:sz w:val="22"/>
          <w:szCs w:val="22"/>
          <w:lang w:val="en-US"/>
        </w:rPr>
        <w:t xml:space="preserve">a threat to their social and </w:t>
      </w:r>
      <w:r w:rsidR="000A3E97" w:rsidRPr="004204E5">
        <w:rPr>
          <w:rFonts w:ascii="Calibri" w:hAnsi="Calibri"/>
          <w:b w:val="0"/>
          <w:sz w:val="22"/>
          <w:szCs w:val="22"/>
          <w:lang w:val="en-US"/>
        </w:rPr>
        <w:t>territorial</w:t>
      </w:r>
      <w:r w:rsidRPr="004204E5">
        <w:rPr>
          <w:rFonts w:ascii="Calibri" w:hAnsi="Calibri"/>
          <w:b w:val="0"/>
          <w:sz w:val="22"/>
          <w:szCs w:val="22"/>
          <w:lang w:val="en-US"/>
        </w:rPr>
        <w:t xml:space="preserve"> control</w:t>
      </w:r>
      <w:r w:rsidR="000A3E97" w:rsidRPr="004204E5">
        <w:rPr>
          <w:rFonts w:ascii="Calibri" w:hAnsi="Calibri"/>
          <w:b w:val="0"/>
          <w:sz w:val="22"/>
          <w:szCs w:val="22"/>
          <w:lang w:val="en-US"/>
        </w:rPr>
        <w:t xml:space="preserve">, </w:t>
      </w:r>
      <w:r w:rsidR="007C2E2D" w:rsidRPr="004204E5">
        <w:rPr>
          <w:rFonts w:ascii="Calibri" w:hAnsi="Calibri"/>
          <w:b w:val="0"/>
          <w:sz w:val="22"/>
          <w:szCs w:val="22"/>
          <w:lang w:val="en-US"/>
        </w:rPr>
        <w:t xml:space="preserve">and </w:t>
      </w:r>
      <w:r w:rsidRPr="004204E5">
        <w:rPr>
          <w:rFonts w:ascii="Calibri" w:hAnsi="Calibri"/>
          <w:b w:val="0"/>
          <w:sz w:val="22"/>
          <w:szCs w:val="22"/>
          <w:lang w:val="en-US"/>
        </w:rPr>
        <w:t xml:space="preserve">represents </w:t>
      </w:r>
      <w:r w:rsidR="007C2E2D" w:rsidRPr="004204E5">
        <w:rPr>
          <w:rFonts w:ascii="Calibri" w:hAnsi="Calibri"/>
          <w:b w:val="0"/>
          <w:sz w:val="22"/>
          <w:szCs w:val="22"/>
          <w:lang w:val="en-US"/>
        </w:rPr>
        <w:t>a break with social notions and stereotypes as to the role women shoul</w:t>
      </w:r>
      <w:r w:rsidRPr="004204E5">
        <w:rPr>
          <w:rFonts w:ascii="Calibri" w:hAnsi="Calibri"/>
          <w:b w:val="0"/>
          <w:sz w:val="22"/>
          <w:szCs w:val="22"/>
          <w:lang w:val="en-US"/>
        </w:rPr>
        <w:t>d occupy socially, which has le</w:t>
      </w:r>
      <w:r w:rsidR="007C2E2D" w:rsidRPr="004204E5">
        <w:rPr>
          <w:rFonts w:ascii="Calibri" w:hAnsi="Calibri"/>
          <w:b w:val="0"/>
          <w:sz w:val="22"/>
          <w:szCs w:val="22"/>
          <w:lang w:val="en-US"/>
        </w:rPr>
        <w:t>d to the intimidation, persecution, and kidnapping, and to systematic torture and incidents of sexual abuse of representatives of these organizations and their family members.</w:t>
      </w:r>
      <w:r w:rsidR="000A3E97" w:rsidRPr="004204E5">
        <w:rPr>
          <w:rStyle w:val="Refdenotaalpie"/>
          <w:rFonts w:ascii="Calibri" w:hAnsi="Calibri"/>
          <w:b w:val="0"/>
          <w:sz w:val="22"/>
          <w:szCs w:val="22"/>
          <w:lang w:val="en-US"/>
        </w:rPr>
        <w:footnoteReference w:id="168"/>
      </w:r>
      <w:r w:rsidR="007C2E2D" w:rsidRPr="004204E5">
        <w:rPr>
          <w:rFonts w:ascii="Calibri" w:hAnsi="Calibri"/>
          <w:b w:val="0"/>
          <w:sz w:val="22"/>
          <w:szCs w:val="22"/>
          <w:lang w:val="en-US"/>
        </w:rPr>
        <w:t xml:space="preserve"> This situation has also been highlighted by the IACHR in its annual reports, in the context of the thematic hearings on </w:t>
      </w:r>
      <w:smartTag w:uri="urn:schemas-microsoft-com:office:smarttags" w:element="country-region">
        <w:r w:rsidR="000A3E97" w:rsidRPr="004204E5">
          <w:rPr>
            <w:rFonts w:ascii="Calibri" w:hAnsi="Calibri"/>
            <w:b w:val="0"/>
            <w:sz w:val="22"/>
            <w:szCs w:val="22"/>
            <w:lang w:val="en-US"/>
          </w:rPr>
          <w:t>Colombia</w:t>
        </w:r>
      </w:smartTag>
      <w:r w:rsidR="000A3E97" w:rsidRPr="004204E5">
        <w:rPr>
          <w:rFonts w:ascii="Calibri" w:hAnsi="Calibri"/>
          <w:b w:val="0"/>
          <w:sz w:val="22"/>
          <w:szCs w:val="22"/>
          <w:lang w:val="en-US"/>
        </w:rPr>
        <w:t xml:space="preserve">, </w:t>
      </w:r>
      <w:r w:rsidR="007C2E2D" w:rsidRPr="004204E5">
        <w:rPr>
          <w:rFonts w:ascii="Calibri" w:hAnsi="Calibri"/>
          <w:b w:val="0"/>
          <w:sz w:val="22"/>
          <w:szCs w:val="22"/>
          <w:lang w:val="en-US"/>
        </w:rPr>
        <w:t xml:space="preserve">and in its regional reports on the situation of human rights defenders in the </w:t>
      </w:r>
      <w:smartTag w:uri="urn:schemas-microsoft-com:office:smarttags" w:element="country-region">
        <w:smartTag w:uri="urn:schemas-microsoft-com:office:smarttags" w:element="place">
          <w:r w:rsidR="007C2E2D" w:rsidRPr="004204E5">
            <w:rPr>
              <w:rFonts w:ascii="Calibri" w:hAnsi="Calibri"/>
              <w:b w:val="0"/>
              <w:sz w:val="22"/>
              <w:szCs w:val="22"/>
              <w:lang w:val="en-US"/>
            </w:rPr>
            <w:t>Americas</w:t>
          </w:r>
        </w:smartTag>
      </w:smartTag>
      <w:r w:rsidR="007C2E2D" w:rsidRPr="004204E5">
        <w:rPr>
          <w:rFonts w:ascii="Calibri" w:hAnsi="Calibri"/>
          <w:b w:val="0"/>
          <w:sz w:val="22"/>
          <w:szCs w:val="22"/>
          <w:lang w:val="en-US"/>
        </w:rPr>
        <w:t>.</w:t>
      </w:r>
      <w:r w:rsidR="000A3E97" w:rsidRPr="004204E5">
        <w:rPr>
          <w:rStyle w:val="Refdenotaalpie"/>
          <w:rFonts w:ascii="Calibri" w:hAnsi="Calibri"/>
          <w:sz w:val="22"/>
          <w:szCs w:val="22"/>
          <w:lang w:val="en-US"/>
        </w:rPr>
        <w:footnoteReference w:id="169"/>
      </w:r>
      <w:r w:rsidR="000A3E97" w:rsidRPr="004204E5">
        <w:rPr>
          <w:rFonts w:ascii="Calibri" w:hAnsi="Calibri"/>
          <w:b w:val="0"/>
          <w:sz w:val="22"/>
          <w:szCs w:val="22"/>
          <w:lang w:val="en-US"/>
        </w:rPr>
        <w:t xml:space="preserve">  </w:t>
      </w:r>
    </w:p>
    <w:p w:rsidR="000A3E97" w:rsidRPr="004204E5" w:rsidRDefault="000A3E97" w:rsidP="001764A3">
      <w:pPr>
        <w:pStyle w:val="Textoindependiente"/>
        <w:ind w:left="720"/>
        <w:rPr>
          <w:rFonts w:ascii="Calibri" w:hAnsi="Calibri"/>
          <w:b w:val="0"/>
          <w:sz w:val="22"/>
          <w:szCs w:val="22"/>
          <w:lang w:val="en-US"/>
        </w:rPr>
      </w:pPr>
    </w:p>
    <w:p w:rsidR="000A3E97" w:rsidRPr="004204E5" w:rsidRDefault="007C2E2D"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The Commission has also identified the phenomenon of forced displacement – which is frequently caused by the different factions in the conflict – as a challenge for women’s activities and organizing processes.</w:t>
      </w:r>
      <w:r w:rsidR="000A3E97" w:rsidRPr="004204E5">
        <w:rPr>
          <w:rStyle w:val="Refdenotaalpie"/>
          <w:rFonts w:ascii="Calibri" w:hAnsi="Calibri"/>
          <w:b w:val="0"/>
          <w:sz w:val="22"/>
          <w:szCs w:val="22"/>
          <w:lang w:val="en-US"/>
        </w:rPr>
        <w:footnoteReference w:id="170"/>
      </w:r>
      <w:r w:rsidR="000A3E97" w:rsidRPr="004204E5">
        <w:rPr>
          <w:rFonts w:ascii="Calibri" w:hAnsi="Calibri"/>
          <w:b w:val="0"/>
          <w:sz w:val="22"/>
          <w:szCs w:val="22"/>
          <w:lang w:val="en-US"/>
        </w:rPr>
        <w:t xml:space="preserve">  </w:t>
      </w:r>
      <w:r w:rsidRPr="004204E5">
        <w:rPr>
          <w:rFonts w:ascii="Calibri" w:hAnsi="Calibri"/>
          <w:b w:val="0"/>
          <w:sz w:val="22"/>
          <w:szCs w:val="22"/>
          <w:lang w:val="en-US"/>
        </w:rPr>
        <w:t xml:space="preserve">The Commission has also granted a series of precautionary measures and has expanded the existing ones to cover the women working in defense of human rights and the organizations that protect women’s </w:t>
      </w:r>
      <w:proofErr w:type="gramStart"/>
      <w:r w:rsidRPr="004204E5">
        <w:rPr>
          <w:rFonts w:ascii="Calibri" w:hAnsi="Calibri"/>
          <w:b w:val="0"/>
          <w:sz w:val="22"/>
          <w:szCs w:val="22"/>
          <w:lang w:val="en-US"/>
        </w:rPr>
        <w:t>rights</w:t>
      </w:r>
      <w:r w:rsidR="000A3E97" w:rsidRPr="004204E5">
        <w:rPr>
          <w:rFonts w:ascii="Calibri" w:hAnsi="Calibri"/>
          <w:b w:val="0"/>
          <w:sz w:val="22"/>
          <w:szCs w:val="22"/>
          <w:lang w:val="en-US"/>
        </w:rPr>
        <w:t>,</w:t>
      </w:r>
      <w:proofErr w:type="gramEnd"/>
      <w:r w:rsidR="000A3E97" w:rsidRPr="004204E5">
        <w:rPr>
          <w:rFonts w:ascii="Calibri" w:hAnsi="Calibri"/>
          <w:b w:val="0"/>
          <w:sz w:val="22"/>
          <w:szCs w:val="22"/>
          <w:lang w:val="en-US"/>
        </w:rPr>
        <w:t xml:space="preserve"> </w:t>
      </w:r>
      <w:r w:rsidRPr="004204E5">
        <w:rPr>
          <w:rFonts w:ascii="Calibri" w:hAnsi="Calibri"/>
          <w:b w:val="0"/>
          <w:sz w:val="22"/>
          <w:szCs w:val="22"/>
          <w:lang w:val="en-US"/>
        </w:rPr>
        <w:t xml:space="preserve">in </w:t>
      </w:r>
      <w:r w:rsidR="000A3E97" w:rsidRPr="004204E5">
        <w:rPr>
          <w:rFonts w:ascii="Calibri" w:hAnsi="Calibri"/>
          <w:b w:val="0"/>
          <w:sz w:val="22"/>
          <w:szCs w:val="22"/>
          <w:lang w:val="en-US"/>
        </w:rPr>
        <w:t xml:space="preserve">particular </w:t>
      </w:r>
      <w:r w:rsidRPr="004204E5">
        <w:rPr>
          <w:rFonts w:ascii="Calibri" w:hAnsi="Calibri"/>
          <w:b w:val="0"/>
          <w:sz w:val="22"/>
          <w:szCs w:val="22"/>
          <w:lang w:val="en-US"/>
        </w:rPr>
        <w:t>to advance the rights of displaced women.</w:t>
      </w:r>
      <w:r w:rsidR="000A3E97" w:rsidRPr="004204E5">
        <w:rPr>
          <w:rStyle w:val="Refdenotaalpie"/>
          <w:rFonts w:ascii="Calibri" w:hAnsi="Calibri"/>
          <w:b w:val="0"/>
          <w:sz w:val="22"/>
          <w:szCs w:val="22"/>
          <w:lang w:val="en-US"/>
        </w:rPr>
        <w:footnoteReference w:id="171"/>
      </w:r>
      <w:r w:rsidRPr="004204E5">
        <w:rPr>
          <w:rFonts w:ascii="Calibri" w:hAnsi="Calibri"/>
          <w:b w:val="0"/>
          <w:sz w:val="22"/>
          <w:szCs w:val="22"/>
          <w:lang w:val="en-US"/>
        </w:rPr>
        <w:t xml:space="preserve"> In general the Commission has observed the State’s need to investigate and punish the threats against and attacks on women human rights defenders to ensure that these abuses </w:t>
      </w:r>
      <w:r w:rsidR="00DC1F3B" w:rsidRPr="004204E5">
        <w:rPr>
          <w:rFonts w:ascii="Calibri" w:hAnsi="Calibri"/>
          <w:b w:val="0"/>
          <w:sz w:val="22"/>
          <w:szCs w:val="22"/>
          <w:lang w:val="en-US"/>
        </w:rPr>
        <w:t xml:space="preserve">do </w:t>
      </w:r>
      <w:r w:rsidRPr="004204E5">
        <w:rPr>
          <w:rFonts w:ascii="Calibri" w:hAnsi="Calibri"/>
          <w:b w:val="0"/>
          <w:sz w:val="22"/>
          <w:szCs w:val="22"/>
          <w:lang w:val="en-US"/>
        </w:rPr>
        <w:t>not end in impunity.</w:t>
      </w:r>
      <w:r w:rsidR="000A3E97" w:rsidRPr="004204E5">
        <w:rPr>
          <w:rStyle w:val="Refdenotaalpie"/>
          <w:rFonts w:ascii="Calibri" w:hAnsi="Calibri"/>
          <w:b w:val="0"/>
          <w:sz w:val="22"/>
          <w:szCs w:val="22"/>
          <w:lang w:val="en-US"/>
        </w:rPr>
        <w:footnoteReference w:id="172"/>
      </w:r>
    </w:p>
    <w:p w:rsidR="000A3E97" w:rsidRPr="004204E5" w:rsidRDefault="000A3E97" w:rsidP="001764A3">
      <w:pPr>
        <w:pStyle w:val="Textoindependiente"/>
        <w:rPr>
          <w:rFonts w:ascii="Calibri" w:hAnsi="Calibri"/>
          <w:b w:val="0"/>
          <w:sz w:val="22"/>
          <w:szCs w:val="22"/>
          <w:lang w:val="en-US"/>
        </w:rPr>
      </w:pPr>
    </w:p>
    <w:p w:rsidR="000A3E97" w:rsidRPr="004204E5" w:rsidRDefault="00B9534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Internationally, the United Nations Special Rapporteur on violence against women, its causes and consequences, also highlighted in her report </w:t>
      </w:r>
      <w:r w:rsidR="00AB5897" w:rsidRPr="004204E5">
        <w:rPr>
          <w:rFonts w:ascii="Calibri" w:hAnsi="Calibri"/>
          <w:b w:val="0"/>
          <w:sz w:val="22"/>
          <w:szCs w:val="22"/>
          <w:lang w:val="en-US"/>
        </w:rPr>
        <w:t xml:space="preserve">on </w:t>
      </w:r>
      <w:r w:rsidRPr="004204E5">
        <w:rPr>
          <w:rFonts w:ascii="Calibri" w:hAnsi="Calibri"/>
          <w:b w:val="0"/>
          <w:sz w:val="22"/>
          <w:szCs w:val="22"/>
          <w:lang w:val="en-US"/>
        </w:rPr>
        <w:t xml:space="preserve">her visit to Colombia, published March </w:t>
      </w:r>
      <w:r w:rsidR="000A3E97" w:rsidRPr="004204E5">
        <w:rPr>
          <w:rFonts w:ascii="Calibri" w:hAnsi="Calibri"/>
          <w:b w:val="0"/>
          <w:sz w:val="22"/>
          <w:szCs w:val="22"/>
          <w:lang w:val="en-US"/>
        </w:rPr>
        <w:t>11</w:t>
      </w:r>
      <w:r w:rsidRPr="004204E5">
        <w:rPr>
          <w:rFonts w:ascii="Calibri" w:hAnsi="Calibri"/>
          <w:b w:val="0"/>
          <w:sz w:val="22"/>
          <w:szCs w:val="22"/>
          <w:lang w:val="en-US"/>
        </w:rPr>
        <w:t>,</w:t>
      </w:r>
      <w:r w:rsidR="000A3E97" w:rsidRPr="004204E5">
        <w:rPr>
          <w:rFonts w:ascii="Calibri" w:hAnsi="Calibri"/>
          <w:b w:val="0"/>
          <w:sz w:val="22"/>
          <w:szCs w:val="22"/>
          <w:lang w:val="en-US"/>
        </w:rPr>
        <w:t xml:space="preserve"> 2002</w:t>
      </w:r>
      <w:r w:rsidRPr="004204E5">
        <w:rPr>
          <w:rFonts w:ascii="Calibri" w:hAnsi="Calibri"/>
          <w:b w:val="0"/>
          <w:sz w:val="22"/>
          <w:szCs w:val="22"/>
          <w:lang w:val="en-US"/>
        </w:rPr>
        <w:t>, that women’s human rights organizations and their leaders are the targets of frequent “</w:t>
      </w:r>
      <w:r w:rsidR="006B18B9" w:rsidRPr="004204E5">
        <w:rPr>
          <w:rFonts w:ascii="Calibri" w:hAnsi="Calibri"/>
          <w:b w:val="0"/>
          <w:sz w:val="22"/>
          <w:szCs w:val="22"/>
          <w:lang w:val="en-US"/>
        </w:rPr>
        <w:t xml:space="preserve">systematic intimidation and persecuted for the work that they do to defend and improve living </w:t>
      </w:r>
      <w:r w:rsidR="006B18B9" w:rsidRPr="004204E5">
        <w:rPr>
          <w:rFonts w:ascii="Calibri" w:hAnsi="Calibri"/>
          <w:b w:val="0"/>
          <w:sz w:val="22"/>
          <w:szCs w:val="22"/>
          <w:lang w:val="en-US"/>
        </w:rPr>
        <w:lastRenderedPageBreak/>
        <w:t>conditions for their communities</w:t>
      </w:r>
      <w:r w:rsidRPr="004204E5">
        <w:rPr>
          <w:rFonts w:ascii="Calibri" w:hAnsi="Calibri"/>
          <w:b w:val="0"/>
          <w:sz w:val="22"/>
          <w:szCs w:val="22"/>
          <w:lang w:val="en-US"/>
        </w:rPr>
        <w:t>.</w:t>
      </w:r>
      <w:r w:rsidR="000A3E97" w:rsidRPr="004204E5">
        <w:rPr>
          <w:rFonts w:ascii="Calibri" w:hAnsi="Calibri"/>
          <w:b w:val="0"/>
          <w:sz w:val="22"/>
          <w:szCs w:val="22"/>
          <w:lang w:val="en-US"/>
        </w:rPr>
        <w:t>”</w:t>
      </w:r>
      <w:r w:rsidR="000A3E97" w:rsidRPr="004204E5">
        <w:rPr>
          <w:rStyle w:val="Refdenotaalpie"/>
          <w:rFonts w:ascii="Calibri" w:hAnsi="Calibri"/>
          <w:b w:val="0"/>
          <w:sz w:val="22"/>
          <w:szCs w:val="22"/>
          <w:lang w:val="en-US"/>
        </w:rPr>
        <w:footnoteReference w:id="173"/>
      </w:r>
      <w:r w:rsidR="000A3E97" w:rsidRPr="004204E5">
        <w:rPr>
          <w:rFonts w:ascii="Calibri" w:hAnsi="Calibri"/>
          <w:b w:val="0"/>
          <w:sz w:val="22"/>
          <w:szCs w:val="22"/>
          <w:lang w:val="en-US"/>
        </w:rPr>
        <w:t xml:space="preserve">  </w:t>
      </w:r>
      <w:r w:rsidRPr="004204E5">
        <w:rPr>
          <w:rFonts w:ascii="Calibri" w:hAnsi="Calibri"/>
          <w:b w:val="0"/>
          <w:sz w:val="22"/>
          <w:szCs w:val="22"/>
          <w:lang w:val="en-US"/>
        </w:rPr>
        <w:t xml:space="preserve">Not only are the members of these organizations subject to these impacts, but </w:t>
      </w:r>
      <w:r w:rsidR="00AB5897" w:rsidRPr="004204E5">
        <w:rPr>
          <w:rFonts w:ascii="Calibri" w:hAnsi="Calibri"/>
          <w:b w:val="0"/>
          <w:sz w:val="22"/>
          <w:szCs w:val="22"/>
          <w:lang w:val="en-US"/>
        </w:rPr>
        <w:t xml:space="preserve">so are </w:t>
      </w:r>
      <w:r w:rsidRPr="004204E5">
        <w:rPr>
          <w:rFonts w:ascii="Calibri" w:hAnsi="Calibri"/>
          <w:b w:val="0"/>
          <w:sz w:val="22"/>
          <w:szCs w:val="22"/>
          <w:lang w:val="en-US"/>
        </w:rPr>
        <w:t xml:space="preserve">their children, spouses and partners, who have even been assassinated as a result of a woman’s social and political activities. The Special Rapporteur has observed in </w:t>
      </w:r>
      <w:r w:rsidR="000A3E97" w:rsidRPr="004204E5">
        <w:rPr>
          <w:rFonts w:ascii="Calibri" w:hAnsi="Calibri"/>
          <w:b w:val="0"/>
          <w:sz w:val="22"/>
          <w:szCs w:val="22"/>
          <w:lang w:val="en-US"/>
        </w:rPr>
        <w:t xml:space="preserve">particular </w:t>
      </w:r>
      <w:r w:rsidRPr="004204E5">
        <w:rPr>
          <w:rFonts w:ascii="Calibri" w:hAnsi="Calibri"/>
          <w:b w:val="0"/>
          <w:sz w:val="22"/>
          <w:szCs w:val="22"/>
          <w:lang w:val="en-US"/>
        </w:rPr>
        <w:t>that</w:t>
      </w:r>
      <w:r w:rsidR="000A3E97" w:rsidRPr="004204E5">
        <w:rPr>
          <w:rFonts w:ascii="Calibri" w:hAnsi="Calibri"/>
          <w:b w:val="0"/>
          <w:sz w:val="22"/>
          <w:szCs w:val="22"/>
          <w:lang w:val="en-US"/>
        </w:rPr>
        <w:t>:</w:t>
      </w:r>
    </w:p>
    <w:p w:rsidR="000A3E97" w:rsidRPr="004204E5" w:rsidRDefault="000A3E97" w:rsidP="001764A3">
      <w:pPr>
        <w:pStyle w:val="Textoindependiente"/>
        <w:rPr>
          <w:rFonts w:ascii="Calibri" w:hAnsi="Calibri"/>
          <w:b w:val="0"/>
          <w:sz w:val="22"/>
          <w:szCs w:val="22"/>
          <w:lang w:val="en-US"/>
        </w:rPr>
      </w:pPr>
    </w:p>
    <w:p w:rsidR="000A3E97" w:rsidRPr="004204E5" w:rsidRDefault="00494853" w:rsidP="001764A3">
      <w:pPr>
        <w:pStyle w:val="Textoindependiente"/>
        <w:ind w:left="720" w:right="720"/>
        <w:rPr>
          <w:rFonts w:ascii="Calibri" w:hAnsi="Calibri"/>
          <w:b w:val="0"/>
          <w:sz w:val="20"/>
          <w:lang w:val="en-US"/>
        </w:rPr>
      </w:pPr>
      <w:r w:rsidRPr="004204E5">
        <w:rPr>
          <w:rFonts w:ascii="Calibri" w:hAnsi="Calibri"/>
          <w:b w:val="0"/>
          <w:sz w:val="20"/>
          <w:lang w:val="en-US"/>
        </w:rPr>
        <w:t>In their effort to gain social and political control of territories under dispute, armed groups target women’s organizations as a visible obstacle, deeply rooted within the communities, which they try to use for their benefit or alternatively destroy. Women’s organizations that do not bow before the interests of armed groups are forced to carry on their activities in permanently unsafe conditions and are increasingly forced to abandon or transform their organizational procedures</w:t>
      </w:r>
      <w:r w:rsidR="00B9534A" w:rsidRPr="004204E5">
        <w:rPr>
          <w:rFonts w:ascii="Calibri" w:hAnsi="Calibri"/>
          <w:b w:val="0"/>
          <w:sz w:val="20"/>
          <w:lang w:val="en-US"/>
        </w:rPr>
        <w:t>.</w:t>
      </w:r>
      <w:r w:rsidR="000A3E97" w:rsidRPr="004204E5">
        <w:rPr>
          <w:rStyle w:val="Refdenotaalpie"/>
          <w:rFonts w:ascii="Calibri" w:hAnsi="Calibri"/>
          <w:b w:val="0"/>
          <w:sz w:val="20"/>
          <w:lang w:val="en-US"/>
        </w:rPr>
        <w:footnoteReference w:id="174"/>
      </w:r>
      <w:r w:rsidR="00B9534A" w:rsidRPr="004204E5">
        <w:rPr>
          <w:rFonts w:ascii="Calibri" w:hAnsi="Calibri"/>
          <w:b w:val="0"/>
          <w:sz w:val="20"/>
          <w:lang w:val="en-US"/>
        </w:rPr>
        <w:t xml:space="preserve"> </w:t>
      </w:r>
    </w:p>
    <w:p w:rsidR="000A3E97" w:rsidRPr="004204E5" w:rsidRDefault="00B9534A" w:rsidP="001764A3">
      <w:pPr>
        <w:pStyle w:val="Textoindependiente"/>
        <w:rPr>
          <w:rFonts w:ascii="Calibri" w:hAnsi="Calibri"/>
          <w:b w:val="0"/>
          <w:sz w:val="22"/>
          <w:szCs w:val="22"/>
          <w:lang w:val="en-US"/>
        </w:rPr>
      </w:pPr>
      <w:r w:rsidRPr="004204E5">
        <w:rPr>
          <w:rFonts w:ascii="Calibri" w:hAnsi="Calibri"/>
          <w:b w:val="0"/>
          <w:sz w:val="22"/>
          <w:szCs w:val="22"/>
          <w:lang w:val="en-US"/>
        </w:rPr>
        <w:t xml:space="preserve"> </w:t>
      </w:r>
    </w:p>
    <w:p w:rsidR="000A3E97" w:rsidRPr="004204E5" w:rsidRDefault="00B9534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This situation of risk to women’s human rights defenders was also highlighted by other international organs and procedures, such as the Special Representative of the United Nations Secretary General on human rights defenders, after her visit to the country in 2001; the Committee </w:t>
      </w:r>
      <w:r w:rsidR="00AB5897" w:rsidRPr="004204E5">
        <w:rPr>
          <w:rFonts w:ascii="Calibri" w:hAnsi="Calibri"/>
          <w:b w:val="0"/>
          <w:sz w:val="22"/>
          <w:szCs w:val="22"/>
          <w:lang w:val="en-US"/>
        </w:rPr>
        <w:t xml:space="preserve">on </w:t>
      </w:r>
      <w:r w:rsidRPr="004204E5">
        <w:rPr>
          <w:rFonts w:ascii="Calibri" w:hAnsi="Calibri"/>
          <w:b w:val="0"/>
          <w:sz w:val="22"/>
          <w:szCs w:val="22"/>
          <w:lang w:val="en-US"/>
        </w:rPr>
        <w:t xml:space="preserve">the Elimination of Discrimination </w:t>
      </w:r>
      <w:r w:rsidR="0059154C" w:rsidRPr="004204E5">
        <w:rPr>
          <w:rFonts w:ascii="Calibri" w:hAnsi="Calibri"/>
          <w:b w:val="0"/>
          <w:sz w:val="22"/>
          <w:szCs w:val="22"/>
          <w:lang w:val="en-US"/>
        </w:rPr>
        <w:t>against</w:t>
      </w:r>
      <w:r w:rsidRPr="004204E5">
        <w:rPr>
          <w:rFonts w:ascii="Calibri" w:hAnsi="Calibri"/>
          <w:b w:val="0"/>
          <w:sz w:val="22"/>
          <w:szCs w:val="22"/>
          <w:lang w:val="en-US"/>
        </w:rPr>
        <w:t xml:space="preserve"> Women; and the Office of the High Commissioner for Human Rights in </w:t>
      </w:r>
      <w:r w:rsidR="000A3E97" w:rsidRPr="004204E5">
        <w:rPr>
          <w:rFonts w:ascii="Calibri" w:hAnsi="Calibri"/>
          <w:b w:val="0"/>
          <w:sz w:val="22"/>
          <w:szCs w:val="22"/>
          <w:lang w:val="en-US"/>
        </w:rPr>
        <w:t>Colombia</w:t>
      </w:r>
      <w:r w:rsidRPr="004204E5">
        <w:rPr>
          <w:rFonts w:ascii="Calibri" w:hAnsi="Calibri"/>
          <w:b w:val="0"/>
          <w:sz w:val="22"/>
          <w:szCs w:val="22"/>
          <w:lang w:val="en-US"/>
        </w:rPr>
        <w:t>.</w:t>
      </w:r>
      <w:r w:rsidR="000A3E97" w:rsidRPr="004204E5">
        <w:rPr>
          <w:rStyle w:val="Refdenotaalpie"/>
          <w:rFonts w:ascii="Calibri" w:hAnsi="Calibri"/>
          <w:b w:val="0"/>
          <w:sz w:val="22"/>
          <w:szCs w:val="22"/>
          <w:lang w:val="en-US"/>
        </w:rPr>
        <w:footnoteReference w:id="175"/>
      </w:r>
      <w:r w:rsidR="000A3E97" w:rsidRPr="004204E5">
        <w:rPr>
          <w:rFonts w:ascii="Calibri" w:hAnsi="Calibri"/>
          <w:b w:val="0"/>
          <w:sz w:val="22"/>
          <w:szCs w:val="22"/>
          <w:lang w:val="en-US"/>
        </w:rPr>
        <w:t xml:space="preserve">   </w:t>
      </w:r>
      <w:r w:rsidRPr="004204E5">
        <w:rPr>
          <w:rFonts w:ascii="Calibri" w:hAnsi="Calibri"/>
          <w:b w:val="0"/>
          <w:sz w:val="22"/>
          <w:szCs w:val="22"/>
          <w:lang w:val="en-US"/>
        </w:rPr>
        <w:t>The Office of the High Commissioner for Human Rights has identified the paramilitary groups in particular as the principal perpetrators of threats and acts of harassment against human rights defenders in areas occupied by the actors in the armed conflict, including women’s organizations and social leaders.</w:t>
      </w:r>
      <w:r w:rsidR="000A3E97" w:rsidRPr="004204E5">
        <w:rPr>
          <w:rStyle w:val="Refdenotaalpie"/>
          <w:rFonts w:ascii="Calibri" w:hAnsi="Calibri"/>
          <w:b w:val="0"/>
          <w:sz w:val="22"/>
          <w:szCs w:val="22"/>
          <w:lang w:val="en-US"/>
        </w:rPr>
        <w:footnoteReference w:id="176"/>
      </w:r>
      <w:r w:rsidR="000A3E97" w:rsidRPr="004204E5">
        <w:rPr>
          <w:rFonts w:ascii="Calibri" w:hAnsi="Calibri"/>
          <w:b w:val="0"/>
          <w:sz w:val="22"/>
          <w:szCs w:val="22"/>
          <w:lang w:val="en-US"/>
        </w:rPr>
        <w:t xml:space="preserve">  </w:t>
      </w:r>
    </w:p>
    <w:p w:rsidR="000A3E97" w:rsidRPr="004204E5" w:rsidRDefault="000A3E97" w:rsidP="001764A3">
      <w:pPr>
        <w:pStyle w:val="Textoindependiente"/>
        <w:rPr>
          <w:rFonts w:ascii="Calibri" w:hAnsi="Calibri"/>
          <w:b w:val="0"/>
          <w:sz w:val="22"/>
          <w:szCs w:val="22"/>
          <w:lang w:val="en-US"/>
        </w:rPr>
      </w:pPr>
    </w:p>
    <w:p w:rsidR="000A3E97" w:rsidRPr="004204E5" w:rsidRDefault="0028111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At the national level, in its reports the </w:t>
      </w:r>
      <w:r w:rsidR="000A3E97" w:rsidRPr="004204E5">
        <w:rPr>
          <w:rFonts w:ascii="Calibri" w:hAnsi="Calibri"/>
          <w:b w:val="0"/>
          <w:i/>
          <w:sz w:val="22"/>
          <w:szCs w:val="22"/>
          <w:lang w:val="en-US"/>
        </w:rPr>
        <w:t>Mesa de Trabajo Mujer y Conflicto Armado</w:t>
      </w:r>
      <w:r w:rsidR="00494853" w:rsidRPr="004204E5">
        <w:rPr>
          <w:rFonts w:ascii="Calibri" w:hAnsi="Calibri"/>
          <w:b w:val="0"/>
          <w:i/>
          <w:sz w:val="22"/>
          <w:szCs w:val="22"/>
          <w:lang w:val="en-US"/>
        </w:rPr>
        <w:t xml:space="preserve"> </w:t>
      </w:r>
      <w:r w:rsidR="00494853" w:rsidRPr="004204E5">
        <w:rPr>
          <w:rFonts w:ascii="Calibri" w:hAnsi="Calibri"/>
          <w:b w:val="0"/>
          <w:sz w:val="22"/>
          <w:szCs w:val="22"/>
          <w:lang w:val="en-US"/>
        </w:rPr>
        <w:t>(“Women and Armed Conflict Working Group”)</w:t>
      </w:r>
      <w:r w:rsidR="000A3E97" w:rsidRPr="004204E5">
        <w:rPr>
          <w:rStyle w:val="Refdenotaalpie"/>
          <w:rFonts w:ascii="Calibri" w:hAnsi="Calibri"/>
          <w:b w:val="0"/>
          <w:sz w:val="22"/>
          <w:szCs w:val="22"/>
          <w:lang w:val="en-US"/>
        </w:rPr>
        <w:footnoteReference w:id="177"/>
      </w:r>
      <w:r w:rsidR="000A3E97" w:rsidRPr="004204E5">
        <w:rPr>
          <w:rFonts w:ascii="Calibri" w:hAnsi="Calibri"/>
          <w:b w:val="0"/>
          <w:sz w:val="22"/>
          <w:szCs w:val="22"/>
          <w:lang w:val="en-US"/>
        </w:rPr>
        <w:t xml:space="preserve"> </w:t>
      </w:r>
      <w:r w:rsidRPr="004204E5">
        <w:rPr>
          <w:rFonts w:ascii="Calibri" w:hAnsi="Calibri"/>
          <w:b w:val="0"/>
          <w:sz w:val="22"/>
          <w:szCs w:val="22"/>
          <w:lang w:val="en-US"/>
        </w:rPr>
        <w:t>has identified</w:t>
      </w:r>
      <w:r w:rsidR="000A3E97" w:rsidRPr="004204E5">
        <w:rPr>
          <w:rFonts w:ascii="Calibri" w:hAnsi="Calibri"/>
          <w:b w:val="0"/>
          <w:sz w:val="22"/>
          <w:szCs w:val="22"/>
          <w:lang w:val="en-US"/>
        </w:rPr>
        <w:t xml:space="preserve"> </w:t>
      </w:r>
      <w:r w:rsidRPr="004204E5">
        <w:rPr>
          <w:rFonts w:ascii="Calibri" w:hAnsi="Calibri"/>
          <w:b w:val="0"/>
          <w:sz w:val="22"/>
          <w:szCs w:val="22"/>
          <w:lang w:val="en-US"/>
        </w:rPr>
        <w:t xml:space="preserve">the situation of national and regional organizations, especially those that operate in war zones, </w:t>
      </w:r>
      <w:r w:rsidR="009B5C60" w:rsidRPr="004204E5">
        <w:rPr>
          <w:rFonts w:ascii="Calibri" w:hAnsi="Calibri"/>
          <w:b w:val="0"/>
          <w:sz w:val="22"/>
          <w:szCs w:val="22"/>
          <w:lang w:val="en-US"/>
        </w:rPr>
        <w:t xml:space="preserve">that </w:t>
      </w:r>
      <w:r w:rsidRPr="004204E5">
        <w:rPr>
          <w:rFonts w:ascii="Calibri" w:hAnsi="Calibri"/>
          <w:b w:val="0"/>
          <w:sz w:val="22"/>
          <w:szCs w:val="22"/>
          <w:lang w:val="en-US"/>
        </w:rPr>
        <w:t>are subject to harassment and threats, negatively impacting their members and their community work, as a form of violence that affects women in the context of the armed conflict.</w:t>
      </w:r>
      <w:r w:rsidR="000A3E97" w:rsidRPr="004204E5">
        <w:rPr>
          <w:rStyle w:val="Refdenotaalpie"/>
          <w:rFonts w:ascii="Calibri" w:hAnsi="Calibri"/>
          <w:b w:val="0"/>
          <w:sz w:val="22"/>
          <w:szCs w:val="22"/>
          <w:lang w:val="en-US"/>
        </w:rPr>
        <w:footnoteReference w:id="178"/>
      </w:r>
      <w:r w:rsidR="009B5C60" w:rsidRPr="004204E5">
        <w:rPr>
          <w:rFonts w:ascii="Calibri" w:hAnsi="Calibri"/>
          <w:b w:val="0"/>
          <w:sz w:val="22"/>
          <w:szCs w:val="22"/>
          <w:lang w:val="en-US"/>
        </w:rPr>
        <w:t xml:space="preserve">  </w:t>
      </w:r>
      <w:r w:rsidRPr="004204E5">
        <w:rPr>
          <w:rFonts w:ascii="Calibri" w:hAnsi="Calibri"/>
          <w:b w:val="0"/>
          <w:sz w:val="22"/>
          <w:szCs w:val="22"/>
          <w:lang w:val="en-US"/>
        </w:rPr>
        <w:t xml:space="preserve">In its third report (of </w:t>
      </w:r>
      <w:r w:rsidR="000A3E97" w:rsidRPr="004204E5">
        <w:rPr>
          <w:rFonts w:ascii="Calibri" w:hAnsi="Calibri"/>
          <w:b w:val="0"/>
          <w:sz w:val="22"/>
          <w:szCs w:val="22"/>
          <w:lang w:val="en-US"/>
        </w:rPr>
        <w:t>2002</w:t>
      </w:r>
      <w:r w:rsidRPr="004204E5">
        <w:rPr>
          <w:rFonts w:ascii="Calibri" w:hAnsi="Calibri"/>
          <w:b w:val="0"/>
          <w:sz w:val="22"/>
          <w:szCs w:val="22"/>
          <w:lang w:val="en-US"/>
        </w:rPr>
        <w:t xml:space="preserve">) it highlighted how the </w:t>
      </w:r>
      <w:r w:rsidRPr="004204E5">
        <w:rPr>
          <w:rFonts w:ascii="Calibri" w:hAnsi="Calibri"/>
          <w:b w:val="0"/>
          <w:sz w:val="22"/>
          <w:szCs w:val="22"/>
          <w:lang w:val="en-US"/>
        </w:rPr>
        <w:lastRenderedPageBreak/>
        <w:t>increase in the number and scope of military actions and the coercion by the armed actors especially impacted women and their organizations, including</w:t>
      </w:r>
      <w:r w:rsidR="009B5C60" w:rsidRPr="004204E5">
        <w:rPr>
          <w:rFonts w:ascii="Calibri" w:hAnsi="Calibri"/>
          <w:b w:val="0"/>
          <w:sz w:val="22"/>
          <w:szCs w:val="22"/>
          <w:lang w:val="en-US"/>
        </w:rPr>
        <w:t xml:space="preserve"> threats</w:t>
      </w:r>
      <w:r w:rsidRPr="004204E5">
        <w:rPr>
          <w:rFonts w:ascii="Calibri" w:hAnsi="Calibri"/>
          <w:b w:val="0"/>
          <w:sz w:val="22"/>
          <w:szCs w:val="22"/>
          <w:lang w:val="en-US"/>
        </w:rPr>
        <w:t xml:space="preserve"> and assaults directed against women and their families</w:t>
      </w:r>
      <w:r w:rsidR="000A3E97" w:rsidRPr="004204E5">
        <w:rPr>
          <w:rFonts w:ascii="Calibri" w:hAnsi="Calibri" w:cs="FrugalSans-Light"/>
          <w:b w:val="0"/>
          <w:sz w:val="22"/>
          <w:szCs w:val="22"/>
          <w:lang w:val="en-US"/>
        </w:rPr>
        <w:t>,</w:t>
      </w:r>
      <w:r w:rsidRPr="004204E5">
        <w:rPr>
          <w:rFonts w:ascii="Calibri" w:hAnsi="Calibri" w:cs="FrugalSans-Light"/>
          <w:b w:val="0"/>
          <w:sz w:val="22"/>
          <w:szCs w:val="22"/>
          <w:lang w:val="en-US"/>
        </w:rPr>
        <w:t xml:space="preserve"> leading to their displacement.</w:t>
      </w:r>
      <w:r w:rsidR="000A3E97" w:rsidRPr="004204E5">
        <w:rPr>
          <w:rStyle w:val="Refdenotaalpie"/>
          <w:rFonts w:ascii="Calibri" w:hAnsi="Calibri" w:cs="FrugalSans-Light"/>
          <w:b w:val="0"/>
          <w:sz w:val="22"/>
          <w:szCs w:val="22"/>
          <w:lang w:val="en-US"/>
        </w:rPr>
        <w:footnoteReference w:id="179"/>
      </w:r>
      <w:r w:rsidR="000A3E97" w:rsidRPr="004204E5">
        <w:rPr>
          <w:rFonts w:ascii="Calibri" w:hAnsi="Calibri" w:cs="FrugalSans-Light"/>
          <w:b w:val="0"/>
          <w:sz w:val="22"/>
          <w:szCs w:val="22"/>
          <w:lang w:val="en-US"/>
        </w:rPr>
        <w:t xml:space="preserve">  </w:t>
      </w:r>
      <w:r w:rsidRPr="004204E5">
        <w:rPr>
          <w:rFonts w:ascii="Calibri" w:hAnsi="Calibri" w:cs="FrugalSans-Light"/>
          <w:b w:val="0"/>
          <w:sz w:val="22"/>
          <w:szCs w:val="22"/>
          <w:lang w:val="en-US"/>
        </w:rPr>
        <w:t>The report indicates, in particular, that</w:t>
      </w:r>
      <w:r w:rsidR="000A3E97" w:rsidRPr="004204E5">
        <w:rPr>
          <w:rFonts w:ascii="Calibri" w:hAnsi="Calibri" w:cs="FrugalSans-Light"/>
          <w:b w:val="0"/>
          <w:sz w:val="22"/>
          <w:szCs w:val="22"/>
          <w:lang w:val="en-US"/>
        </w:rPr>
        <w:t>:</w:t>
      </w:r>
    </w:p>
    <w:p w:rsidR="000A3E97" w:rsidRPr="004204E5" w:rsidRDefault="000A3E97" w:rsidP="001764A3">
      <w:pPr>
        <w:autoSpaceDE w:val="0"/>
        <w:autoSpaceDN w:val="0"/>
        <w:adjustRightInd w:val="0"/>
        <w:jc w:val="both"/>
        <w:rPr>
          <w:rFonts w:ascii="Calibri" w:hAnsi="Calibri" w:cs="FrugalSans-Light"/>
          <w:sz w:val="22"/>
          <w:szCs w:val="22"/>
        </w:rPr>
      </w:pPr>
    </w:p>
    <w:p w:rsidR="000A3E97" w:rsidRPr="004204E5" w:rsidRDefault="000A3E97" w:rsidP="001764A3">
      <w:pPr>
        <w:autoSpaceDE w:val="0"/>
        <w:autoSpaceDN w:val="0"/>
        <w:adjustRightInd w:val="0"/>
        <w:ind w:left="720" w:right="720"/>
        <w:jc w:val="both"/>
        <w:rPr>
          <w:rFonts w:ascii="Calibri" w:hAnsi="Calibri" w:cs="FrugalSans-Light"/>
          <w:sz w:val="20"/>
        </w:rPr>
      </w:pPr>
      <w:r w:rsidRPr="004204E5">
        <w:rPr>
          <w:rFonts w:ascii="Calibri" w:hAnsi="Calibri" w:cs="FrugalSans-Light"/>
          <w:sz w:val="20"/>
        </w:rPr>
        <w:t>A</w:t>
      </w:r>
      <w:r w:rsidR="0028111B" w:rsidRPr="004204E5">
        <w:rPr>
          <w:rFonts w:ascii="Calibri" w:hAnsi="Calibri" w:cs="FrugalSans-Light"/>
          <w:sz w:val="20"/>
        </w:rPr>
        <w:t>lthough displacement is simultaneous</w:t>
      </w:r>
      <w:r w:rsidR="00494853" w:rsidRPr="004204E5">
        <w:rPr>
          <w:rFonts w:ascii="Calibri" w:hAnsi="Calibri" w:cs="FrugalSans-Light"/>
          <w:sz w:val="20"/>
        </w:rPr>
        <w:t>ly</w:t>
      </w:r>
      <w:r w:rsidR="0028111B" w:rsidRPr="004204E5">
        <w:rPr>
          <w:rFonts w:ascii="Calibri" w:hAnsi="Calibri" w:cs="FrugalSans-Light"/>
          <w:sz w:val="20"/>
        </w:rPr>
        <w:t xml:space="preserve"> a violation of all rights (civil, political, social, economic, and cultural) and an infraction of international humanitarian law, in the case of the women who participate in social organizations it is often prec</w:t>
      </w:r>
      <w:r w:rsidR="00494853" w:rsidRPr="004204E5">
        <w:rPr>
          <w:rFonts w:ascii="Calibri" w:hAnsi="Calibri" w:cs="FrugalSans-Light"/>
          <w:sz w:val="20"/>
        </w:rPr>
        <w:t>eded by violent acts and is gear</w:t>
      </w:r>
      <w:r w:rsidR="0028111B" w:rsidRPr="004204E5">
        <w:rPr>
          <w:rFonts w:ascii="Calibri" w:hAnsi="Calibri" w:cs="FrugalSans-Light"/>
          <w:sz w:val="20"/>
        </w:rPr>
        <w:t>ed to disrupting organizational processes.</w:t>
      </w:r>
      <w:r w:rsidRPr="004204E5">
        <w:rPr>
          <w:rStyle w:val="Refdenotaalpie"/>
          <w:rFonts w:ascii="Calibri" w:hAnsi="Calibri" w:cs="FrugalSans-Light"/>
          <w:sz w:val="20"/>
        </w:rPr>
        <w:footnoteReference w:id="180"/>
      </w:r>
      <w:r w:rsidR="00C25172" w:rsidRPr="004204E5">
        <w:rPr>
          <w:rFonts w:ascii="Calibri" w:hAnsi="Calibri" w:cs="FrugalSans-Light"/>
          <w:sz w:val="20"/>
        </w:rPr>
        <w:t xml:space="preserve"> </w:t>
      </w:r>
    </w:p>
    <w:p w:rsidR="000A3E97" w:rsidRPr="004204E5" w:rsidRDefault="000A3E97" w:rsidP="001764A3">
      <w:pPr>
        <w:pStyle w:val="Textoindependiente"/>
        <w:rPr>
          <w:rFonts w:ascii="Calibri" w:hAnsi="Calibri"/>
          <w:sz w:val="22"/>
          <w:szCs w:val="22"/>
          <w:lang w:val="en-US"/>
        </w:rPr>
      </w:pPr>
    </w:p>
    <w:p w:rsidR="000A3E97" w:rsidRPr="004204E5" w:rsidRDefault="00C2517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It is also important to note pronouncements by the Constitutional Court of </w:t>
      </w:r>
      <w:r w:rsidR="000A3E97" w:rsidRPr="004204E5">
        <w:rPr>
          <w:rFonts w:ascii="Calibri" w:hAnsi="Calibri"/>
          <w:b w:val="0"/>
          <w:sz w:val="22"/>
          <w:szCs w:val="22"/>
          <w:lang w:val="en-US"/>
        </w:rPr>
        <w:t xml:space="preserve">Colombia </w:t>
      </w:r>
      <w:r w:rsidRPr="004204E5">
        <w:rPr>
          <w:rFonts w:ascii="Calibri" w:hAnsi="Calibri"/>
          <w:b w:val="0"/>
          <w:sz w:val="22"/>
          <w:szCs w:val="22"/>
          <w:lang w:val="en-US"/>
        </w:rPr>
        <w:t xml:space="preserve">referring to the risks women human rights defenders </w:t>
      </w:r>
      <w:r w:rsidR="009B5C60" w:rsidRPr="004204E5">
        <w:rPr>
          <w:rFonts w:ascii="Calibri" w:hAnsi="Calibri"/>
          <w:b w:val="0"/>
          <w:sz w:val="22"/>
          <w:szCs w:val="22"/>
          <w:lang w:val="en-US"/>
        </w:rPr>
        <w:t xml:space="preserve">face </w:t>
      </w:r>
      <w:r w:rsidRPr="004204E5">
        <w:rPr>
          <w:rFonts w:ascii="Calibri" w:hAnsi="Calibri"/>
          <w:b w:val="0"/>
          <w:sz w:val="22"/>
          <w:szCs w:val="22"/>
          <w:lang w:val="en-US"/>
        </w:rPr>
        <w:t xml:space="preserve">in the Colombian armed conflict. For example, Judgment </w:t>
      </w:r>
      <w:r w:rsidR="000A3E97" w:rsidRPr="004204E5">
        <w:rPr>
          <w:rFonts w:ascii="Calibri" w:hAnsi="Calibri"/>
          <w:b w:val="0"/>
          <w:sz w:val="22"/>
          <w:szCs w:val="22"/>
          <w:lang w:val="en-US"/>
        </w:rPr>
        <w:t xml:space="preserve">T-496 </w:t>
      </w:r>
      <w:r w:rsidRPr="004204E5">
        <w:rPr>
          <w:rFonts w:ascii="Calibri" w:hAnsi="Calibri"/>
          <w:b w:val="0"/>
          <w:sz w:val="22"/>
          <w:szCs w:val="22"/>
          <w:lang w:val="en-US"/>
        </w:rPr>
        <w:t xml:space="preserve">of </w:t>
      </w:r>
      <w:r w:rsidR="000A3E97" w:rsidRPr="004204E5">
        <w:rPr>
          <w:rFonts w:ascii="Calibri" w:hAnsi="Calibri"/>
          <w:b w:val="0"/>
          <w:sz w:val="22"/>
          <w:szCs w:val="22"/>
          <w:lang w:val="en-US"/>
        </w:rPr>
        <w:t xml:space="preserve">2008 </w:t>
      </w:r>
      <w:r w:rsidRPr="004204E5">
        <w:rPr>
          <w:rFonts w:ascii="Calibri" w:hAnsi="Calibri"/>
          <w:b w:val="0"/>
          <w:sz w:val="22"/>
          <w:szCs w:val="22"/>
          <w:lang w:val="en-US"/>
        </w:rPr>
        <w:t xml:space="preserve">issued by the Constitutional Court of </w:t>
      </w:r>
      <w:r w:rsidR="000A3E97" w:rsidRPr="004204E5">
        <w:rPr>
          <w:rFonts w:ascii="Calibri" w:hAnsi="Calibri"/>
          <w:b w:val="0"/>
          <w:sz w:val="22"/>
          <w:szCs w:val="22"/>
          <w:lang w:val="en-US"/>
        </w:rPr>
        <w:t xml:space="preserve">Colombia </w:t>
      </w:r>
      <w:r w:rsidRPr="004204E5">
        <w:rPr>
          <w:rFonts w:ascii="Calibri" w:hAnsi="Calibri"/>
          <w:b w:val="0"/>
          <w:sz w:val="22"/>
          <w:szCs w:val="22"/>
          <w:lang w:val="en-US"/>
        </w:rPr>
        <w:t>protected the rights to life, security, liberty, physical integrity, and access to justice for several women human rights defenders.</w:t>
      </w:r>
      <w:r w:rsidR="000A3E97" w:rsidRPr="004204E5">
        <w:rPr>
          <w:rStyle w:val="Refdenotaalpie"/>
          <w:rFonts w:ascii="Calibri" w:hAnsi="Calibri"/>
          <w:b w:val="0"/>
          <w:sz w:val="22"/>
          <w:szCs w:val="22"/>
          <w:lang w:val="en-US"/>
        </w:rPr>
        <w:footnoteReference w:id="181"/>
      </w:r>
      <w:r w:rsidR="000A3E97" w:rsidRPr="004204E5">
        <w:rPr>
          <w:rFonts w:ascii="Calibri" w:hAnsi="Calibri"/>
          <w:b w:val="0"/>
          <w:sz w:val="22"/>
          <w:szCs w:val="22"/>
          <w:lang w:val="en-US"/>
        </w:rPr>
        <w:t xml:space="preserve">  </w:t>
      </w:r>
      <w:r w:rsidRPr="004204E5">
        <w:rPr>
          <w:rFonts w:ascii="Calibri" w:hAnsi="Calibri"/>
          <w:b w:val="0"/>
          <w:sz w:val="22"/>
          <w:szCs w:val="22"/>
          <w:lang w:val="en-US"/>
        </w:rPr>
        <w:t xml:space="preserve">In that judgment the </w:t>
      </w:r>
      <w:smartTag w:uri="urn:schemas-microsoft-com:office:smarttags" w:element="Street">
        <w:smartTag w:uri="urn:schemas-microsoft-com:office:smarttags" w:element="address">
          <w:r w:rsidRPr="004204E5">
            <w:rPr>
              <w:rFonts w:ascii="Calibri" w:hAnsi="Calibri"/>
              <w:b w:val="0"/>
              <w:sz w:val="22"/>
              <w:szCs w:val="22"/>
              <w:lang w:val="en-US"/>
            </w:rPr>
            <w:t>Constitutional Court</w:t>
          </w:r>
        </w:smartTag>
      </w:smartTag>
      <w:r w:rsidRPr="004204E5">
        <w:rPr>
          <w:rFonts w:ascii="Calibri" w:hAnsi="Calibri"/>
          <w:b w:val="0"/>
          <w:sz w:val="22"/>
          <w:szCs w:val="22"/>
          <w:lang w:val="en-US"/>
        </w:rPr>
        <w:t xml:space="preserve"> found that given their gender, women defenders of women’s human rights “are exposed to particular risks and to a specific situation of vulnerability in many aspects of their lives in the context of the armed conflict. In their legal action they reveal their status as victim</w:t>
      </w:r>
      <w:r w:rsidR="009B5C60" w:rsidRPr="004204E5">
        <w:rPr>
          <w:rFonts w:ascii="Calibri" w:hAnsi="Calibri"/>
          <w:b w:val="0"/>
          <w:sz w:val="22"/>
          <w:szCs w:val="22"/>
          <w:lang w:val="en-US"/>
        </w:rPr>
        <w:t>s</w:t>
      </w:r>
      <w:r w:rsidRPr="004204E5">
        <w:rPr>
          <w:rFonts w:ascii="Calibri" w:hAnsi="Calibri"/>
          <w:b w:val="0"/>
          <w:sz w:val="22"/>
          <w:szCs w:val="22"/>
          <w:lang w:val="en-US"/>
        </w:rPr>
        <w:t xml:space="preserve"> who have survived violent acts, a situation that imposes extreme and abrupt material and psychological burdens on them.</w:t>
      </w:r>
      <w:r w:rsidR="000A3E97" w:rsidRPr="004204E5">
        <w:rPr>
          <w:rFonts w:ascii="Calibri" w:hAnsi="Calibri"/>
          <w:b w:val="0"/>
          <w:sz w:val="22"/>
          <w:szCs w:val="22"/>
          <w:lang w:val="en-US"/>
        </w:rPr>
        <w:t>”</w:t>
      </w:r>
      <w:r w:rsidR="000A3E97" w:rsidRPr="004204E5">
        <w:rPr>
          <w:rStyle w:val="Refdenotaalpie"/>
          <w:rFonts w:ascii="Calibri" w:hAnsi="Calibri"/>
          <w:b w:val="0"/>
          <w:sz w:val="22"/>
          <w:szCs w:val="22"/>
          <w:lang w:val="en-US"/>
        </w:rPr>
        <w:footnoteReference w:id="182"/>
      </w:r>
      <w:r w:rsidR="000A3E97" w:rsidRPr="004204E5">
        <w:rPr>
          <w:rFonts w:ascii="Calibri" w:hAnsi="Calibri"/>
          <w:b w:val="0"/>
          <w:sz w:val="22"/>
          <w:szCs w:val="22"/>
          <w:lang w:val="en-US"/>
        </w:rPr>
        <w:t xml:space="preserve">    </w:t>
      </w:r>
    </w:p>
    <w:p w:rsidR="000A3E97" w:rsidRPr="004204E5" w:rsidRDefault="000A3E97" w:rsidP="001764A3">
      <w:pPr>
        <w:pStyle w:val="Textoindependiente"/>
        <w:rPr>
          <w:rFonts w:ascii="Calibri" w:hAnsi="Calibri"/>
          <w:b w:val="0"/>
          <w:sz w:val="22"/>
          <w:szCs w:val="22"/>
          <w:lang w:val="en-US"/>
        </w:rPr>
      </w:pPr>
    </w:p>
    <w:p w:rsidR="000A3E97" w:rsidRPr="004204E5" w:rsidRDefault="00C2517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its Order 092-08 – adopted to protect the fundamental rights of women displaced by the armed conflict – the Constitutional Court of </w:t>
      </w:r>
      <w:r w:rsidR="000A3E97" w:rsidRPr="004204E5">
        <w:rPr>
          <w:rFonts w:ascii="Calibri" w:hAnsi="Calibri"/>
          <w:b w:val="0"/>
          <w:sz w:val="22"/>
          <w:szCs w:val="22"/>
          <w:lang w:val="en-US"/>
        </w:rPr>
        <w:t xml:space="preserve">Colombia </w:t>
      </w:r>
      <w:r w:rsidRPr="004204E5">
        <w:rPr>
          <w:rFonts w:ascii="Calibri" w:hAnsi="Calibri"/>
          <w:b w:val="0"/>
          <w:sz w:val="22"/>
          <w:szCs w:val="22"/>
          <w:lang w:val="en-US"/>
        </w:rPr>
        <w:t xml:space="preserve">also identified belonging to social organizations and the performance of leadership work and the promotion of human rights by women in areas affected by the armed conflict as a gender risk that </w:t>
      </w:r>
      <w:r w:rsidR="003E5E90" w:rsidRPr="004204E5">
        <w:rPr>
          <w:rFonts w:ascii="Calibri" w:hAnsi="Calibri"/>
          <w:b w:val="0"/>
          <w:sz w:val="22"/>
          <w:szCs w:val="22"/>
          <w:lang w:val="en-US"/>
        </w:rPr>
        <w:t>furthers the forced displacement of women human rights defenders.</w:t>
      </w:r>
      <w:r w:rsidR="000A3E97" w:rsidRPr="004204E5">
        <w:rPr>
          <w:rStyle w:val="Refdenotaalpie"/>
          <w:rFonts w:ascii="Calibri" w:hAnsi="Calibri"/>
          <w:b w:val="0"/>
          <w:sz w:val="22"/>
          <w:szCs w:val="22"/>
          <w:lang w:val="en-US"/>
        </w:rPr>
        <w:footnoteReference w:id="183"/>
      </w:r>
      <w:r w:rsidR="000A3E97" w:rsidRPr="004204E5">
        <w:rPr>
          <w:rFonts w:ascii="Calibri" w:hAnsi="Calibri"/>
          <w:b w:val="0"/>
          <w:sz w:val="22"/>
          <w:szCs w:val="22"/>
          <w:lang w:val="en-US"/>
        </w:rPr>
        <w:t xml:space="preserve"> </w:t>
      </w:r>
      <w:r w:rsidR="003E5E90" w:rsidRPr="004204E5">
        <w:rPr>
          <w:rFonts w:ascii="Calibri" w:hAnsi="Calibri"/>
          <w:b w:val="0"/>
          <w:sz w:val="22"/>
          <w:szCs w:val="22"/>
          <w:lang w:val="en-US"/>
        </w:rPr>
        <w:t xml:space="preserve">The Constitutional Court documented, in its judgment, having received information from several entities indicating </w:t>
      </w:r>
      <w:r w:rsidR="00BB3B24" w:rsidRPr="004204E5">
        <w:rPr>
          <w:rFonts w:ascii="Calibri" w:hAnsi="Calibri"/>
          <w:b w:val="0"/>
          <w:sz w:val="22"/>
          <w:szCs w:val="22"/>
          <w:lang w:val="en-US"/>
        </w:rPr>
        <w:t xml:space="preserve"> that women who </w:t>
      </w:r>
      <w:r w:rsidR="003E5E90" w:rsidRPr="004204E5">
        <w:rPr>
          <w:rFonts w:ascii="Calibri" w:hAnsi="Calibri"/>
          <w:b w:val="0"/>
          <w:sz w:val="22"/>
          <w:szCs w:val="22"/>
          <w:lang w:val="en-US"/>
        </w:rPr>
        <w:t xml:space="preserve">take on public visibility as representatives of women’s, social, and community organizations </w:t>
      </w:r>
      <w:r w:rsidR="009B5C60" w:rsidRPr="004204E5">
        <w:rPr>
          <w:rFonts w:ascii="Calibri" w:hAnsi="Calibri"/>
          <w:b w:val="0"/>
          <w:sz w:val="22"/>
          <w:szCs w:val="22"/>
          <w:lang w:val="en-US"/>
        </w:rPr>
        <w:t xml:space="preserve"> </w:t>
      </w:r>
      <w:r w:rsidR="00BB3B24" w:rsidRPr="004204E5">
        <w:rPr>
          <w:rFonts w:ascii="Calibri" w:hAnsi="Calibri"/>
          <w:b w:val="0"/>
          <w:sz w:val="22"/>
          <w:szCs w:val="22"/>
          <w:lang w:val="en-US"/>
        </w:rPr>
        <w:t>have become</w:t>
      </w:r>
      <w:r w:rsidR="003E5E90" w:rsidRPr="004204E5">
        <w:rPr>
          <w:rFonts w:ascii="Calibri" w:hAnsi="Calibri"/>
          <w:b w:val="0"/>
          <w:sz w:val="22"/>
          <w:szCs w:val="22"/>
          <w:lang w:val="en-US"/>
        </w:rPr>
        <w:t xml:space="preserve"> targets of homicides, persecution, arrests, arbitrary detention</w:t>
      </w:r>
      <w:r w:rsidR="000A3E97" w:rsidRPr="004204E5">
        <w:rPr>
          <w:rFonts w:ascii="Calibri" w:hAnsi="Calibri"/>
          <w:b w:val="0"/>
          <w:sz w:val="22"/>
          <w:szCs w:val="22"/>
          <w:lang w:val="en-US"/>
        </w:rPr>
        <w:t>s</w:t>
      </w:r>
      <w:r w:rsidR="003E5E90" w:rsidRPr="004204E5">
        <w:rPr>
          <w:rFonts w:ascii="Calibri" w:hAnsi="Calibri"/>
          <w:b w:val="0"/>
          <w:sz w:val="22"/>
          <w:szCs w:val="22"/>
          <w:lang w:val="en-US"/>
        </w:rPr>
        <w:t>, torture</w:t>
      </w:r>
      <w:r w:rsidR="000A3E97" w:rsidRPr="004204E5">
        <w:rPr>
          <w:rFonts w:ascii="Calibri" w:hAnsi="Calibri"/>
          <w:b w:val="0"/>
          <w:sz w:val="22"/>
          <w:szCs w:val="22"/>
          <w:lang w:val="en-US"/>
        </w:rPr>
        <w:t>, d</w:t>
      </w:r>
      <w:r w:rsidR="003E5E90" w:rsidRPr="004204E5">
        <w:rPr>
          <w:rFonts w:ascii="Calibri" w:hAnsi="Calibri"/>
          <w:b w:val="0"/>
          <w:sz w:val="22"/>
          <w:szCs w:val="22"/>
          <w:lang w:val="en-US"/>
        </w:rPr>
        <w:t xml:space="preserve">isappearance, acts of sexual violence, and threats by members of illegal armed groups, including in places such as </w:t>
      </w:r>
      <w:r w:rsidR="000A3E97" w:rsidRPr="004204E5">
        <w:rPr>
          <w:rFonts w:ascii="Calibri" w:hAnsi="Calibri"/>
          <w:b w:val="0"/>
          <w:sz w:val="22"/>
          <w:szCs w:val="22"/>
          <w:lang w:val="en-US"/>
        </w:rPr>
        <w:t>Medellín</w:t>
      </w:r>
      <w:r w:rsidR="003E5E90" w:rsidRPr="004204E5">
        <w:rPr>
          <w:rFonts w:ascii="Calibri" w:hAnsi="Calibri"/>
          <w:b w:val="0"/>
          <w:sz w:val="22"/>
          <w:szCs w:val="22"/>
          <w:lang w:val="en-US"/>
        </w:rPr>
        <w:t>.</w:t>
      </w:r>
      <w:r w:rsidR="000A3E97" w:rsidRPr="004204E5">
        <w:rPr>
          <w:rStyle w:val="Refdenotaalpie"/>
          <w:rFonts w:ascii="Calibri" w:hAnsi="Calibri"/>
          <w:b w:val="0"/>
          <w:sz w:val="22"/>
          <w:szCs w:val="22"/>
          <w:lang w:val="en-US"/>
        </w:rPr>
        <w:footnoteReference w:id="184"/>
      </w:r>
      <w:r w:rsidR="00BB3B24" w:rsidRPr="004204E5">
        <w:rPr>
          <w:rFonts w:ascii="Calibri" w:hAnsi="Calibri"/>
          <w:b w:val="0"/>
          <w:sz w:val="22"/>
          <w:szCs w:val="22"/>
          <w:lang w:val="en-US"/>
        </w:rPr>
        <w:t xml:space="preserve">  </w:t>
      </w:r>
      <w:r w:rsidR="003E5E90" w:rsidRPr="004204E5">
        <w:rPr>
          <w:rFonts w:ascii="Calibri" w:hAnsi="Calibri"/>
          <w:b w:val="0"/>
          <w:sz w:val="22"/>
          <w:szCs w:val="22"/>
          <w:lang w:val="en-US"/>
        </w:rPr>
        <w:t xml:space="preserve">These acts have also been </w:t>
      </w:r>
      <w:r w:rsidR="009B5C60" w:rsidRPr="004204E5">
        <w:rPr>
          <w:rFonts w:ascii="Calibri" w:hAnsi="Calibri"/>
          <w:b w:val="0"/>
          <w:sz w:val="22"/>
          <w:szCs w:val="22"/>
          <w:lang w:val="en-US"/>
        </w:rPr>
        <w:t xml:space="preserve">directed against </w:t>
      </w:r>
      <w:r w:rsidR="003E5E90" w:rsidRPr="004204E5">
        <w:rPr>
          <w:rFonts w:ascii="Calibri" w:hAnsi="Calibri"/>
          <w:b w:val="0"/>
          <w:sz w:val="22"/>
          <w:szCs w:val="22"/>
          <w:lang w:val="en-US"/>
        </w:rPr>
        <w:t>members of their families.</w:t>
      </w:r>
      <w:r w:rsidR="000A3E97" w:rsidRPr="004204E5">
        <w:rPr>
          <w:rStyle w:val="Refdenotaalpie"/>
          <w:rFonts w:ascii="Calibri" w:hAnsi="Calibri"/>
          <w:b w:val="0"/>
          <w:sz w:val="22"/>
          <w:szCs w:val="22"/>
          <w:lang w:val="en-US"/>
        </w:rPr>
        <w:footnoteReference w:id="185"/>
      </w:r>
      <w:r w:rsidR="009B5C60" w:rsidRPr="004204E5">
        <w:rPr>
          <w:rFonts w:ascii="Calibri" w:hAnsi="Calibri"/>
          <w:b w:val="0"/>
          <w:sz w:val="22"/>
          <w:szCs w:val="22"/>
          <w:lang w:val="en-US"/>
        </w:rPr>
        <w:t xml:space="preserve">   </w:t>
      </w:r>
      <w:r w:rsidR="003E5E90" w:rsidRPr="004204E5">
        <w:rPr>
          <w:rFonts w:ascii="Calibri" w:hAnsi="Calibri"/>
          <w:b w:val="0"/>
          <w:sz w:val="22"/>
          <w:szCs w:val="22"/>
          <w:lang w:val="en-US"/>
        </w:rPr>
        <w:t>Notwithstanding the efforts made by the Colombian State to overcome the problems identified by the Constitutional Court</w:t>
      </w:r>
      <w:r w:rsidR="000A3E97" w:rsidRPr="004204E5">
        <w:rPr>
          <w:rFonts w:ascii="Calibri" w:hAnsi="Calibri"/>
          <w:b w:val="0"/>
          <w:sz w:val="22"/>
          <w:szCs w:val="22"/>
          <w:lang w:val="en-US"/>
        </w:rPr>
        <w:t xml:space="preserve">, </w:t>
      </w:r>
      <w:r w:rsidR="003E5E90" w:rsidRPr="004204E5">
        <w:rPr>
          <w:rFonts w:ascii="Calibri" w:hAnsi="Calibri"/>
          <w:b w:val="0"/>
          <w:sz w:val="22"/>
          <w:szCs w:val="22"/>
          <w:lang w:val="en-US"/>
        </w:rPr>
        <w:t>the IACHR continues receiving information about the specific risks to their security that women human rights defenders continue to face in the context of the armed conflict due to their sex, their status as social leaders, and the incompatibility of their work with the interest</w:t>
      </w:r>
      <w:r w:rsidR="009B5C60" w:rsidRPr="004204E5">
        <w:rPr>
          <w:rFonts w:ascii="Calibri" w:hAnsi="Calibri"/>
          <w:b w:val="0"/>
          <w:sz w:val="22"/>
          <w:szCs w:val="22"/>
          <w:lang w:val="en-US"/>
        </w:rPr>
        <w:t>s</w:t>
      </w:r>
      <w:r w:rsidR="003E5E90" w:rsidRPr="004204E5">
        <w:rPr>
          <w:rFonts w:ascii="Calibri" w:hAnsi="Calibri"/>
          <w:b w:val="0"/>
          <w:sz w:val="22"/>
          <w:szCs w:val="22"/>
          <w:lang w:val="en-US"/>
        </w:rPr>
        <w:t xml:space="preserve"> of the armed actors in the conflict.</w:t>
      </w:r>
      <w:r w:rsidR="000A3E97" w:rsidRPr="004204E5">
        <w:rPr>
          <w:rStyle w:val="Refdenotaalpie"/>
          <w:rFonts w:ascii="Calibri" w:hAnsi="Calibri"/>
          <w:b w:val="0"/>
          <w:sz w:val="22"/>
          <w:szCs w:val="22"/>
          <w:lang w:val="en-US"/>
        </w:rPr>
        <w:footnoteReference w:id="186"/>
      </w:r>
    </w:p>
    <w:p w:rsidR="000A3E97" w:rsidRPr="004204E5" w:rsidRDefault="000A3E97" w:rsidP="001764A3">
      <w:pPr>
        <w:pStyle w:val="Textoindependiente"/>
        <w:outlineLvl w:val="1"/>
        <w:rPr>
          <w:rFonts w:ascii="Calibri" w:hAnsi="Calibri"/>
          <w:sz w:val="22"/>
          <w:szCs w:val="22"/>
          <w:lang w:val="en-US"/>
        </w:rPr>
      </w:pPr>
    </w:p>
    <w:p w:rsidR="00904F6D" w:rsidRPr="004204E5" w:rsidRDefault="006A6895" w:rsidP="001764A3">
      <w:pPr>
        <w:pStyle w:val="Textoindependiente"/>
        <w:outlineLvl w:val="1"/>
        <w:rPr>
          <w:rFonts w:ascii="Calibri" w:hAnsi="Calibri"/>
          <w:sz w:val="22"/>
          <w:szCs w:val="22"/>
          <w:lang w:val="en-US"/>
        </w:rPr>
      </w:pPr>
      <w:r w:rsidRPr="004204E5">
        <w:rPr>
          <w:rFonts w:ascii="Calibri" w:hAnsi="Calibri"/>
          <w:sz w:val="22"/>
          <w:szCs w:val="22"/>
          <w:lang w:val="en-US"/>
        </w:rPr>
        <w:tab/>
      </w:r>
      <w:bookmarkStart w:id="40" w:name="_Toc370833642"/>
      <w:bookmarkStart w:id="41" w:name="_Toc370834518"/>
      <w:r w:rsidR="006B1011" w:rsidRPr="004204E5">
        <w:rPr>
          <w:rFonts w:ascii="Calibri" w:hAnsi="Calibri"/>
          <w:sz w:val="22"/>
          <w:szCs w:val="22"/>
          <w:lang w:val="en-US"/>
        </w:rPr>
        <w:t>I</w:t>
      </w:r>
      <w:r w:rsidR="005D3C63" w:rsidRPr="004204E5">
        <w:rPr>
          <w:rFonts w:ascii="Calibri" w:hAnsi="Calibri"/>
          <w:sz w:val="22"/>
          <w:szCs w:val="22"/>
          <w:lang w:val="en-US"/>
        </w:rPr>
        <w:t>.</w:t>
      </w:r>
      <w:r w:rsidR="00904F6D" w:rsidRPr="004204E5">
        <w:rPr>
          <w:rFonts w:ascii="Calibri" w:hAnsi="Calibri"/>
          <w:sz w:val="22"/>
          <w:szCs w:val="22"/>
          <w:lang w:val="en-US"/>
        </w:rPr>
        <w:tab/>
      </w:r>
      <w:r w:rsidR="00504A93" w:rsidRPr="004204E5">
        <w:rPr>
          <w:rFonts w:ascii="Calibri" w:hAnsi="Calibri"/>
          <w:sz w:val="22"/>
          <w:szCs w:val="22"/>
          <w:lang w:val="en-US"/>
        </w:rPr>
        <w:t>Judicial proceedings conducted to shed light on the facts</w:t>
      </w:r>
      <w:bookmarkEnd w:id="40"/>
      <w:bookmarkEnd w:id="41"/>
    </w:p>
    <w:p w:rsidR="00904F6D" w:rsidRPr="004204E5" w:rsidRDefault="00904F6D" w:rsidP="001764A3">
      <w:pPr>
        <w:pStyle w:val="Textoindependiente"/>
        <w:rPr>
          <w:rFonts w:ascii="Calibri" w:hAnsi="Calibri"/>
          <w:b w:val="0"/>
          <w:sz w:val="22"/>
          <w:szCs w:val="22"/>
          <w:u w:val="single"/>
          <w:lang w:val="en-US"/>
        </w:rPr>
      </w:pPr>
    </w:p>
    <w:p w:rsidR="00904F6D" w:rsidRPr="004204E5" w:rsidRDefault="00904F6D" w:rsidP="001764A3">
      <w:pPr>
        <w:pStyle w:val="Textoindependiente"/>
        <w:rPr>
          <w:rFonts w:ascii="Calibri" w:hAnsi="Calibri"/>
          <w:b w:val="0"/>
          <w:sz w:val="22"/>
          <w:szCs w:val="22"/>
          <w:u w:val="single"/>
          <w:lang w:val="en-US"/>
        </w:rPr>
      </w:pPr>
      <w:r w:rsidRPr="004204E5">
        <w:rPr>
          <w:rFonts w:ascii="Calibri" w:hAnsi="Calibri"/>
          <w:sz w:val="22"/>
          <w:szCs w:val="22"/>
          <w:lang w:val="en-US"/>
        </w:rPr>
        <w:tab/>
      </w:r>
      <w:r w:rsidR="0020306A" w:rsidRPr="004204E5">
        <w:rPr>
          <w:rFonts w:ascii="Calibri" w:hAnsi="Calibri"/>
          <w:sz w:val="22"/>
          <w:szCs w:val="22"/>
          <w:lang w:val="en-US"/>
        </w:rPr>
        <w:t>Miryam</w:t>
      </w:r>
      <w:r w:rsidRPr="004204E5">
        <w:rPr>
          <w:rFonts w:ascii="Calibri" w:hAnsi="Calibri"/>
          <w:sz w:val="22"/>
          <w:szCs w:val="22"/>
          <w:lang w:val="en-US"/>
        </w:rPr>
        <w:t xml:space="preserve"> Eugenia Rúa Figueroa </w:t>
      </w:r>
      <w:r w:rsidR="00504A93" w:rsidRPr="004204E5">
        <w:rPr>
          <w:rFonts w:ascii="Calibri" w:hAnsi="Calibri"/>
          <w:sz w:val="22"/>
          <w:szCs w:val="22"/>
          <w:lang w:val="en-US"/>
        </w:rPr>
        <w:t>and her next of kin</w:t>
      </w:r>
    </w:p>
    <w:p w:rsidR="00904F6D" w:rsidRPr="004204E5" w:rsidRDefault="00904F6D" w:rsidP="001764A3">
      <w:pPr>
        <w:pStyle w:val="Textoindependiente"/>
        <w:rPr>
          <w:rFonts w:ascii="Calibri" w:hAnsi="Calibri"/>
          <w:b w:val="0"/>
          <w:sz w:val="22"/>
          <w:szCs w:val="22"/>
          <w:u w:val="single"/>
          <w:lang w:val="en-US"/>
        </w:rPr>
      </w:pPr>
    </w:p>
    <w:p w:rsidR="00904F6D" w:rsidRPr="004204E5" w:rsidRDefault="005D3C63" w:rsidP="001764A3">
      <w:pPr>
        <w:pStyle w:val="Textoindependiente"/>
        <w:ind w:firstLine="720"/>
        <w:outlineLvl w:val="2"/>
        <w:rPr>
          <w:rFonts w:ascii="Calibri" w:hAnsi="Calibri"/>
          <w:b w:val="0"/>
          <w:sz w:val="22"/>
          <w:szCs w:val="22"/>
          <w:lang w:val="en-US"/>
        </w:rPr>
      </w:pPr>
      <w:bookmarkStart w:id="42" w:name="_Toc338777106"/>
      <w:bookmarkStart w:id="43" w:name="_Toc370833643"/>
      <w:bookmarkStart w:id="44" w:name="_Toc370834519"/>
      <w:r w:rsidRPr="004204E5">
        <w:rPr>
          <w:rFonts w:ascii="Calibri" w:hAnsi="Calibri"/>
          <w:sz w:val="22"/>
          <w:szCs w:val="22"/>
          <w:lang w:val="en-US"/>
        </w:rPr>
        <w:t>1</w:t>
      </w:r>
      <w:r w:rsidR="00904F6D" w:rsidRPr="004204E5">
        <w:rPr>
          <w:rFonts w:ascii="Calibri" w:hAnsi="Calibri"/>
          <w:sz w:val="22"/>
          <w:szCs w:val="22"/>
          <w:lang w:val="en-US"/>
        </w:rPr>
        <w:t>.</w:t>
      </w:r>
      <w:r w:rsidR="00904F6D" w:rsidRPr="004204E5">
        <w:rPr>
          <w:rFonts w:ascii="Calibri" w:hAnsi="Calibri"/>
          <w:sz w:val="22"/>
          <w:szCs w:val="22"/>
          <w:lang w:val="en-US"/>
        </w:rPr>
        <w:tab/>
      </w:r>
      <w:r w:rsidR="00504A93" w:rsidRPr="004204E5">
        <w:rPr>
          <w:rFonts w:ascii="Calibri" w:hAnsi="Calibri"/>
          <w:sz w:val="22"/>
          <w:szCs w:val="22"/>
          <w:lang w:val="en-US"/>
        </w:rPr>
        <w:t xml:space="preserve">Complaint for the crime of forced displacement and </w:t>
      </w:r>
      <w:bookmarkEnd w:id="42"/>
      <w:r w:rsidR="00BB3B24" w:rsidRPr="004204E5">
        <w:rPr>
          <w:rFonts w:ascii="Calibri" w:hAnsi="Calibri"/>
          <w:sz w:val="22"/>
          <w:szCs w:val="22"/>
          <w:lang w:val="en-US"/>
        </w:rPr>
        <w:t>the destruction of property</w:t>
      </w:r>
      <w:bookmarkEnd w:id="43"/>
      <w:bookmarkEnd w:id="44"/>
    </w:p>
    <w:p w:rsidR="00904F6D" w:rsidRPr="004204E5" w:rsidRDefault="00904F6D" w:rsidP="001764A3">
      <w:pPr>
        <w:pStyle w:val="Textoindependiente"/>
        <w:rPr>
          <w:rFonts w:ascii="Calibri" w:hAnsi="Calibri"/>
          <w:b w:val="0"/>
          <w:sz w:val="22"/>
          <w:szCs w:val="22"/>
          <w:lang w:val="en-US"/>
        </w:rPr>
      </w:pPr>
    </w:p>
    <w:p w:rsidR="00AE1D25" w:rsidRPr="004204E5" w:rsidRDefault="000E094C"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On July </w:t>
      </w:r>
      <w:r w:rsidR="00AE1D25" w:rsidRPr="004204E5">
        <w:rPr>
          <w:rFonts w:ascii="Calibri" w:hAnsi="Calibri"/>
          <w:b w:val="0"/>
          <w:sz w:val="22"/>
          <w:szCs w:val="22"/>
          <w:lang w:val="en-US"/>
        </w:rPr>
        <w:t>8</w:t>
      </w:r>
      <w:r w:rsidRPr="004204E5">
        <w:rPr>
          <w:rFonts w:ascii="Calibri" w:hAnsi="Calibri"/>
          <w:b w:val="0"/>
          <w:sz w:val="22"/>
          <w:szCs w:val="22"/>
          <w:lang w:val="en-US"/>
        </w:rPr>
        <w:t>,</w:t>
      </w:r>
      <w:r w:rsidR="00AE1D25" w:rsidRPr="004204E5">
        <w:rPr>
          <w:rFonts w:ascii="Calibri" w:hAnsi="Calibri"/>
          <w:b w:val="0"/>
          <w:sz w:val="22"/>
          <w:szCs w:val="22"/>
          <w:lang w:val="en-US"/>
        </w:rPr>
        <w:t xml:space="preserve"> 2002, </w:t>
      </w:r>
      <w:r w:rsidRPr="004204E5">
        <w:rPr>
          <w:rFonts w:ascii="Calibri" w:hAnsi="Calibri"/>
          <w:b w:val="0"/>
          <w:sz w:val="22"/>
          <w:szCs w:val="22"/>
          <w:lang w:val="en-US"/>
        </w:rPr>
        <w:t xml:space="preserve">Ms. </w:t>
      </w:r>
      <w:r w:rsidR="00AE1D25" w:rsidRPr="004204E5">
        <w:rPr>
          <w:rFonts w:ascii="Calibri" w:hAnsi="Calibri"/>
          <w:b w:val="0"/>
          <w:sz w:val="22"/>
          <w:szCs w:val="22"/>
          <w:lang w:val="en-US"/>
        </w:rPr>
        <w:t xml:space="preserve">Rúa </w:t>
      </w:r>
      <w:r w:rsidRPr="004204E5">
        <w:rPr>
          <w:rFonts w:ascii="Calibri" w:hAnsi="Calibri"/>
          <w:b w:val="0"/>
          <w:sz w:val="22"/>
          <w:szCs w:val="22"/>
          <w:lang w:val="en-US"/>
        </w:rPr>
        <w:t xml:space="preserve">reported the pillaging of her home, and her forced displacement to the Criminal Judges of the Circuit of Medellín, Antioquia, </w:t>
      </w:r>
      <w:proofErr w:type="gramStart"/>
      <w:r w:rsidRPr="004204E5">
        <w:rPr>
          <w:rFonts w:ascii="Calibri" w:hAnsi="Calibri"/>
          <w:b w:val="0"/>
          <w:sz w:val="22"/>
          <w:szCs w:val="22"/>
          <w:lang w:val="en-US"/>
        </w:rPr>
        <w:t>Subunit</w:t>
      </w:r>
      <w:proofErr w:type="gramEnd"/>
      <w:r w:rsidRPr="004204E5">
        <w:rPr>
          <w:rFonts w:ascii="Calibri" w:hAnsi="Calibri"/>
          <w:b w:val="0"/>
          <w:sz w:val="22"/>
          <w:szCs w:val="22"/>
          <w:lang w:val="en-US"/>
        </w:rPr>
        <w:t xml:space="preserve"> on </w:t>
      </w:r>
      <w:r w:rsidR="00AE1D25" w:rsidRPr="004204E5">
        <w:rPr>
          <w:rFonts w:ascii="Calibri" w:hAnsi="Calibri"/>
          <w:b w:val="0"/>
          <w:sz w:val="22"/>
          <w:szCs w:val="22"/>
          <w:lang w:val="en-US"/>
        </w:rPr>
        <w:t>Terrorism</w:t>
      </w:r>
      <w:r w:rsidRPr="004204E5">
        <w:rPr>
          <w:rFonts w:ascii="Calibri" w:hAnsi="Calibri"/>
          <w:b w:val="0"/>
          <w:sz w:val="22"/>
          <w:szCs w:val="22"/>
          <w:lang w:val="en-US"/>
        </w:rPr>
        <w:t>.</w:t>
      </w:r>
      <w:r w:rsidR="00AE1D25" w:rsidRPr="004204E5">
        <w:rPr>
          <w:rStyle w:val="Refdenotaalpie"/>
          <w:rFonts w:ascii="Calibri" w:hAnsi="Calibri"/>
          <w:b w:val="0"/>
          <w:sz w:val="22"/>
          <w:szCs w:val="22"/>
          <w:lang w:val="en-US"/>
        </w:rPr>
        <w:footnoteReference w:id="187"/>
      </w:r>
      <w:r w:rsidRPr="004204E5">
        <w:rPr>
          <w:rFonts w:ascii="Calibri" w:hAnsi="Calibri"/>
          <w:b w:val="0"/>
          <w:sz w:val="22"/>
          <w:szCs w:val="22"/>
          <w:lang w:val="en-US"/>
        </w:rPr>
        <w:t xml:space="preserve">  She fi</w:t>
      </w:r>
      <w:r w:rsidR="009B5C60" w:rsidRPr="004204E5">
        <w:rPr>
          <w:rFonts w:ascii="Calibri" w:hAnsi="Calibri"/>
          <w:b w:val="0"/>
          <w:sz w:val="22"/>
          <w:szCs w:val="22"/>
          <w:lang w:val="en-US"/>
        </w:rPr>
        <w:t>l</w:t>
      </w:r>
      <w:r w:rsidRPr="004204E5">
        <w:rPr>
          <w:rFonts w:ascii="Calibri" w:hAnsi="Calibri"/>
          <w:b w:val="0"/>
          <w:sz w:val="22"/>
          <w:szCs w:val="22"/>
          <w:lang w:val="en-US"/>
        </w:rPr>
        <w:t xml:space="preserve">ed this complaint on having to abandon her residence situated at </w:t>
      </w:r>
      <w:r w:rsidR="00AE1D25" w:rsidRPr="004204E5">
        <w:rPr>
          <w:rFonts w:ascii="Calibri" w:hAnsi="Calibri"/>
          <w:b w:val="0"/>
          <w:sz w:val="22"/>
          <w:szCs w:val="22"/>
          <w:lang w:val="en-US"/>
        </w:rPr>
        <w:t xml:space="preserve">Calle 48C No. 121D-21, Barrio San Javier, la Loma de Medellín, </w:t>
      </w:r>
      <w:r w:rsidR="007F1DAD" w:rsidRPr="004204E5">
        <w:rPr>
          <w:rFonts w:ascii="Calibri" w:hAnsi="Calibri"/>
          <w:b w:val="0"/>
          <w:sz w:val="22"/>
          <w:szCs w:val="22"/>
          <w:lang w:val="en-US"/>
        </w:rPr>
        <w:t xml:space="preserve">for fear of the </w:t>
      </w:r>
      <w:r w:rsidR="009B5C60" w:rsidRPr="004204E5">
        <w:rPr>
          <w:rFonts w:ascii="Calibri" w:hAnsi="Calibri"/>
          <w:b w:val="0"/>
          <w:sz w:val="22"/>
          <w:szCs w:val="22"/>
          <w:lang w:val="en-US"/>
        </w:rPr>
        <w:t>various conflicts in the sector</w:t>
      </w:r>
      <w:r w:rsidR="007F1DAD" w:rsidRPr="004204E5">
        <w:rPr>
          <w:rFonts w:ascii="Calibri" w:hAnsi="Calibri"/>
          <w:b w:val="0"/>
          <w:sz w:val="22"/>
          <w:szCs w:val="22"/>
          <w:lang w:val="en-US"/>
        </w:rPr>
        <w:t xml:space="preserve"> and </w:t>
      </w:r>
      <w:r w:rsidR="009B5C60" w:rsidRPr="004204E5">
        <w:rPr>
          <w:rFonts w:ascii="Calibri" w:hAnsi="Calibri"/>
          <w:b w:val="0"/>
          <w:sz w:val="22"/>
          <w:szCs w:val="22"/>
          <w:lang w:val="en-US"/>
        </w:rPr>
        <w:t xml:space="preserve">the </w:t>
      </w:r>
      <w:r w:rsidR="007F1DAD" w:rsidRPr="004204E5">
        <w:rPr>
          <w:rFonts w:ascii="Calibri" w:hAnsi="Calibri"/>
          <w:b w:val="0"/>
          <w:sz w:val="22"/>
          <w:szCs w:val="22"/>
          <w:lang w:val="en-US"/>
        </w:rPr>
        <w:t>danger that they posed to her life and the life of her family members.</w:t>
      </w:r>
      <w:r w:rsidR="00AE1D25" w:rsidRPr="004204E5">
        <w:rPr>
          <w:rStyle w:val="Refdenotaalpie"/>
          <w:rFonts w:ascii="Calibri" w:hAnsi="Calibri"/>
          <w:b w:val="0"/>
          <w:sz w:val="22"/>
          <w:szCs w:val="22"/>
          <w:lang w:val="en-US"/>
        </w:rPr>
        <w:footnoteReference w:id="188"/>
      </w:r>
      <w:r w:rsidR="00AE1D25" w:rsidRPr="004204E5">
        <w:rPr>
          <w:rFonts w:ascii="Calibri" w:hAnsi="Calibri"/>
          <w:b w:val="0"/>
          <w:sz w:val="22"/>
          <w:szCs w:val="22"/>
          <w:lang w:val="en-US"/>
        </w:rPr>
        <w:t xml:space="preserve">  </w:t>
      </w:r>
      <w:r w:rsidR="007F1DAD" w:rsidRPr="004204E5">
        <w:rPr>
          <w:rFonts w:ascii="Calibri" w:hAnsi="Calibri"/>
          <w:b w:val="0"/>
          <w:sz w:val="22"/>
          <w:szCs w:val="22"/>
          <w:lang w:val="en-US"/>
        </w:rPr>
        <w:t xml:space="preserve">She alleged that the </w:t>
      </w:r>
      <w:r w:rsidR="00AE1D25" w:rsidRPr="004204E5">
        <w:rPr>
          <w:rFonts w:ascii="Calibri" w:hAnsi="Calibri"/>
          <w:b w:val="0"/>
          <w:i/>
          <w:sz w:val="22"/>
          <w:szCs w:val="22"/>
          <w:lang w:val="en-US"/>
        </w:rPr>
        <w:t>autodefensas</w:t>
      </w:r>
      <w:r w:rsidR="00AE1D25" w:rsidRPr="004204E5">
        <w:rPr>
          <w:rFonts w:ascii="Calibri" w:hAnsi="Calibri"/>
          <w:b w:val="0"/>
          <w:sz w:val="22"/>
          <w:szCs w:val="22"/>
          <w:lang w:val="en-US"/>
        </w:rPr>
        <w:t xml:space="preserve"> </w:t>
      </w:r>
      <w:r w:rsidR="007F1DAD" w:rsidRPr="004204E5">
        <w:rPr>
          <w:rFonts w:ascii="Calibri" w:hAnsi="Calibri"/>
          <w:b w:val="0"/>
          <w:sz w:val="22"/>
          <w:szCs w:val="22"/>
          <w:lang w:val="en-US"/>
        </w:rPr>
        <w:t xml:space="preserve">that operated in her neighborhood, identified as the </w:t>
      </w:r>
      <w:r w:rsidR="00AE1D25" w:rsidRPr="004204E5">
        <w:rPr>
          <w:rFonts w:ascii="Calibri" w:hAnsi="Calibri"/>
          <w:b w:val="0"/>
          <w:sz w:val="22"/>
          <w:szCs w:val="22"/>
          <w:lang w:val="en-US"/>
        </w:rPr>
        <w:t>Nutibara</w:t>
      </w:r>
      <w:r w:rsidR="007F1DAD" w:rsidRPr="004204E5">
        <w:rPr>
          <w:rFonts w:ascii="Calibri" w:hAnsi="Calibri"/>
          <w:b w:val="0"/>
          <w:sz w:val="22"/>
          <w:szCs w:val="22"/>
          <w:lang w:val="en-US"/>
        </w:rPr>
        <w:t xml:space="preserve"> Command, were responsible for these acts.</w:t>
      </w:r>
      <w:r w:rsidR="00AE1D25" w:rsidRPr="004204E5">
        <w:rPr>
          <w:rStyle w:val="Refdenotaalpie"/>
          <w:rFonts w:ascii="Calibri" w:hAnsi="Calibri"/>
          <w:b w:val="0"/>
          <w:sz w:val="22"/>
          <w:szCs w:val="22"/>
          <w:lang w:val="en-US"/>
        </w:rPr>
        <w:footnoteReference w:id="189"/>
      </w:r>
      <w:r w:rsidR="00AE1D25"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5D3C63" w:rsidP="001764A3">
      <w:pPr>
        <w:pStyle w:val="Textoindependiente"/>
        <w:ind w:left="1440" w:hanging="720"/>
        <w:outlineLvl w:val="2"/>
        <w:rPr>
          <w:rFonts w:ascii="Calibri" w:hAnsi="Calibri"/>
          <w:sz w:val="22"/>
          <w:szCs w:val="22"/>
          <w:lang w:val="en-US"/>
        </w:rPr>
      </w:pPr>
      <w:bookmarkStart w:id="45" w:name="_Toc338777107"/>
      <w:bookmarkStart w:id="46" w:name="_Toc370833644"/>
      <w:bookmarkStart w:id="47" w:name="_Toc370834520"/>
      <w:r w:rsidRPr="004204E5">
        <w:rPr>
          <w:rFonts w:ascii="Calibri" w:hAnsi="Calibri"/>
          <w:sz w:val="22"/>
          <w:szCs w:val="22"/>
          <w:lang w:val="en-US"/>
        </w:rPr>
        <w:t>2.</w:t>
      </w:r>
      <w:r w:rsidRPr="004204E5">
        <w:rPr>
          <w:rFonts w:ascii="Calibri" w:hAnsi="Calibri"/>
          <w:sz w:val="22"/>
          <w:szCs w:val="22"/>
          <w:lang w:val="en-US"/>
        </w:rPr>
        <w:tab/>
      </w:r>
      <w:r w:rsidR="00407F8D" w:rsidRPr="004204E5">
        <w:rPr>
          <w:rFonts w:ascii="Calibri" w:hAnsi="Calibri"/>
          <w:sz w:val="22"/>
          <w:szCs w:val="22"/>
          <w:lang w:val="en-US"/>
        </w:rPr>
        <w:t>Complaint filed with the Human Rights Office at the Departmental Prosecutor’s Office</w:t>
      </w:r>
      <w:bookmarkEnd w:id="45"/>
      <w:bookmarkEnd w:id="46"/>
      <w:bookmarkEnd w:id="47"/>
      <w:r w:rsidR="00407F8D" w:rsidRPr="004204E5">
        <w:rPr>
          <w:rFonts w:ascii="Calibri" w:hAnsi="Calibri"/>
          <w:sz w:val="22"/>
          <w:szCs w:val="22"/>
          <w:lang w:val="en-US"/>
        </w:rPr>
        <w:t xml:space="preserve"> </w:t>
      </w:r>
      <w:r w:rsidR="00904F6D" w:rsidRPr="004204E5">
        <w:rPr>
          <w:rFonts w:ascii="Calibri" w:hAnsi="Calibri"/>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AE1D25" w:rsidRPr="004204E5" w:rsidRDefault="007F1DA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w:t>
      </w:r>
      <w:r w:rsidR="009B5C60" w:rsidRPr="004204E5">
        <w:rPr>
          <w:rFonts w:ascii="Calibri" w:hAnsi="Calibri"/>
          <w:b w:val="0"/>
          <w:sz w:val="22"/>
          <w:szCs w:val="22"/>
          <w:lang w:val="en-US"/>
        </w:rPr>
        <w:t xml:space="preserve">Office of the </w:t>
      </w:r>
      <w:r w:rsidRPr="004204E5">
        <w:rPr>
          <w:rFonts w:ascii="Calibri" w:hAnsi="Calibri"/>
          <w:b w:val="0"/>
          <w:sz w:val="22"/>
          <w:szCs w:val="22"/>
          <w:lang w:val="en-US"/>
        </w:rPr>
        <w:t>18</w:t>
      </w:r>
      <w:r w:rsidRPr="004204E5">
        <w:rPr>
          <w:rFonts w:ascii="Calibri" w:hAnsi="Calibri"/>
          <w:b w:val="0"/>
          <w:sz w:val="22"/>
          <w:szCs w:val="22"/>
          <w:vertAlign w:val="superscript"/>
          <w:lang w:val="en-US"/>
        </w:rPr>
        <w:t>th</w:t>
      </w:r>
      <w:r w:rsidR="009B5C60" w:rsidRPr="004204E5">
        <w:rPr>
          <w:rFonts w:ascii="Calibri" w:hAnsi="Calibri"/>
          <w:b w:val="0"/>
          <w:sz w:val="22"/>
          <w:szCs w:val="22"/>
          <w:lang w:val="en-US"/>
        </w:rPr>
        <w:t xml:space="preserve"> Special Prosecutor</w:t>
      </w:r>
      <w:r w:rsidRPr="004204E5">
        <w:rPr>
          <w:rFonts w:ascii="Calibri" w:hAnsi="Calibri"/>
          <w:b w:val="0"/>
          <w:sz w:val="22"/>
          <w:szCs w:val="22"/>
          <w:lang w:val="en-US"/>
        </w:rPr>
        <w:t>, under the National Human Rights Unit of the Office of the Attorney General,</w:t>
      </w:r>
      <w:r w:rsidR="00AE1D25" w:rsidRPr="004204E5">
        <w:rPr>
          <w:rFonts w:ascii="Calibri" w:hAnsi="Calibri"/>
          <w:b w:val="0"/>
          <w:sz w:val="22"/>
          <w:szCs w:val="22"/>
          <w:lang w:val="en-US"/>
        </w:rPr>
        <w:t xml:space="preserve"> </w:t>
      </w:r>
      <w:r w:rsidRPr="004204E5">
        <w:rPr>
          <w:rFonts w:ascii="Calibri" w:hAnsi="Calibri"/>
          <w:b w:val="0"/>
          <w:sz w:val="22"/>
          <w:szCs w:val="22"/>
          <w:lang w:val="en-US"/>
        </w:rPr>
        <w:t>is carrying out an investigation, identified as file</w:t>
      </w:r>
      <w:r w:rsidR="00AE1D25" w:rsidRPr="004204E5">
        <w:rPr>
          <w:rFonts w:ascii="Calibri" w:hAnsi="Calibri"/>
          <w:b w:val="0"/>
          <w:sz w:val="22"/>
          <w:szCs w:val="22"/>
          <w:lang w:val="en-US"/>
        </w:rPr>
        <w:t xml:space="preserve"> No. 4016, </w:t>
      </w:r>
      <w:r w:rsidRPr="004204E5">
        <w:rPr>
          <w:rFonts w:ascii="Calibri" w:hAnsi="Calibri"/>
          <w:b w:val="0"/>
          <w:sz w:val="22"/>
          <w:szCs w:val="22"/>
          <w:lang w:val="en-US"/>
        </w:rPr>
        <w:t xml:space="preserve">into the alleged crime of forced displacement of which Ms. </w:t>
      </w:r>
      <w:r w:rsidR="00AE1D25" w:rsidRPr="004204E5">
        <w:rPr>
          <w:rFonts w:ascii="Calibri" w:hAnsi="Calibri"/>
          <w:b w:val="0"/>
          <w:sz w:val="22"/>
          <w:szCs w:val="22"/>
          <w:lang w:val="en-US"/>
        </w:rPr>
        <w:t>Rúa</w:t>
      </w:r>
      <w:r w:rsidRPr="004204E5">
        <w:rPr>
          <w:rFonts w:ascii="Calibri" w:hAnsi="Calibri"/>
          <w:b w:val="0"/>
          <w:sz w:val="22"/>
          <w:szCs w:val="22"/>
          <w:lang w:val="en-US"/>
        </w:rPr>
        <w:t xml:space="preserve"> was victim.</w:t>
      </w:r>
      <w:r w:rsidR="00AE1D25" w:rsidRPr="004204E5">
        <w:rPr>
          <w:rStyle w:val="Refdenotaalpie"/>
          <w:rFonts w:ascii="Calibri" w:hAnsi="Calibri"/>
          <w:b w:val="0"/>
          <w:sz w:val="22"/>
          <w:szCs w:val="22"/>
          <w:lang w:val="en-US"/>
        </w:rPr>
        <w:footnoteReference w:id="190"/>
      </w:r>
      <w:r w:rsidR="00AE1D25" w:rsidRPr="004204E5">
        <w:rPr>
          <w:rFonts w:ascii="Calibri" w:hAnsi="Calibri"/>
          <w:b w:val="0"/>
          <w:sz w:val="22"/>
          <w:szCs w:val="22"/>
          <w:lang w:val="en-US"/>
        </w:rPr>
        <w:t xml:space="preserve">  </w:t>
      </w:r>
      <w:r w:rsidRPr="004204E5">
        <w:rPr>
          <w:rFonts w:ascii="Calibri" w:hAnsi="Calibri"/>
          <w:b w:val="0"/>
          <w:sz w:val="22"/>
          <w:szCs w:val="22"/>
          <w:lang w:val="en-US"/>
        </w:rPr>
        <w:t>In the context of this investigation a number of investigative ste</w:t>
      </w:r>
      <w:r w:rsidR="000256F4" w:rsidRPr="004204E5">
        <w:rPr>
          <w:rFonts w:ascii="Calibri" w:hAnsi="Calibri"/>
          <w:b w:val="0"/>
          <w:sz w:val="22"/>
          <w:szCs w:val="22"/>
          <w:lang w:val="en-US"/>
        </w:rPr>
        <w:t>ps have been taken to collect</w:t>
      </w:r>
      <w:r w:rsidRPr="004204E5">
        <w:rPr>
          <w:rFonts w:ascii="Calibri" w:hAnsi="Calibri"/>
          <w:b w:val="0"/>
          <w:sz w:val="22"/>
          <w:szCs w:val="22"/>
          <w:lang w:val="en-US"/>
        </w:rPr>
        <w:t xml:space="preserve"> different types of evidence of the facts.</w:t>
      </w:r>
      <w:r w:rsidR="00AE1D25" w:rsidRPr="004204E5">
        <w:rPr>
          <w:rStyle w:val="Refdenotaalpie"/>
          <w:rFonts w:ascii="Calibri" w:hAnsi="Calibri"/>
          <w:b w:val="0"/>
          <w:sz w:val="22"/>
          <w:szCs w:val="22"/>
          <w:lang w:val="en-US"/>
        </w:rPr>
        <w:footnoteReference w:id="191"/>
      </w:r>
      <w:r w:rsidR="00AE1D25" w:rsidRPr="004204E5">
        <w:rPr>
          <w:rFonts w:ascii="Calibri" w:hAnsi="Calibri"/>
          <w:b w:val="0"/>
          <w:sz w:val="22"/>
          <w:szCs w:val="22"/>
          <w:lang w:val="en-US"/>
        </w:rPr>
        <w:t xml:space="preserve">  </w:t>
      </w:r>
      <w:r w:rsidRPr="004204E5">
        <w:rPr>
          <w:rFonts w:ascii="Calibri" w:hAnsi="Calibri"/>
          <w:b w:val="0"/>
          <w:sz w:val="22"/>
          <w:szCs w:val="22"/>
          <w:lang w:val="en-US"/>
        </w:rPr>
        <w:t>This investigation</w:t>
      </w:r>
      <w:r w:rsidR="00AE1D25" w:rsidRPr="004204E5">
        <w:rPr>
          <w:rFonts w:ascii="Calibri" w:hAnsi="Calibri"/>
          <w:b w:val="0"/>
          <w:sz w:val="22"/>
          <w:szCs w:val="22"/>
          <w:lang w:val="en-US"/>
        </w:rPr>
        <w:t xml:space="preserve"> </w:t>
      </w:r>
      <w:r w:rsidRPr="004204E5">
        <w:rPr>
          <w:rFonts w:ascii="Calibri" w:hAnsi="Calibri"/>
          <w:b w:val="0"/>
          <w:sz w:val="22"/>
          <w:szCs w:val="22"/>
          <w:lang w:val="en-US"/>
        </w:rPr>
        <w:t xml:space="preserve">is in </w:t>
      </w:r>
      <w:r w:rsidR="008B54EC" w:rsidRPr="004204E5">
        <w:rPr>
          <w:rFonts w:ascii="Calibri" w:hAnsi="Calibri"/>
          <w:b w:val="0"/>
          <w:sz w:val="22"/>
          <w:szCs w:val="22"/>
          <w:lang w:val="en-US"/>
        </w:rPr>
        <w:t xml:space="preserve">a preliminary </w:t>
      </w:r>
      <w:r w:rsidRPr="004204E5">
        <w:rPr>
          <w:rFonts w:ascii="Calibri" w:hAnsi="Calibri"/>
          <w:b w:val="0"/>
          <w:sz w:val="22"/>
          <w:szCs w:val="22"/>
          <w:lang w:val="en-US"/>
        </w:rPr>
        <w:t>phase, under seal, and no persons have been identified as responsible.</w:t>
      </w:r>
      <w:r w:rsidR="00AE1D25" w:rsidRPr="004204E5">
        <w:rPr>
          <w:rStyle w:val="Refdenotaalpie"/>
          <w:rFonts w:ascii="Calibri" w:hAnsi="Calibri"/>
          <w:b w:val="0"/>
          <w:sz w:val="22"/>
          <w:szCs w:val="22"/>
          <w:lang w:val="en-US"/>
        </w:rPr>
        <w:footnoteReference w:id="192"/>
      </w:r>
    </w:p>
    <w:p w:rsidR="00AE1D25" w:rsidRPr="004204E5" w:rsidRDefault="00AE1D25" w:rsidP="001764A3">
      <w:pPr>
        <w:pStyle w:val="Textoindependiente"/>
        <w:rPr>
          <w:rFonts w:ascii="Calibri" w:hAnsi="Calibri"/>
          <w:b w:val="0"/>
          <w:sz w:val="22"/>
          <w:szCs w:val="22"/>
          <w:lang w:val="en-US"/>
        </w:rPr>
      </w:pPr>
    </w:p>
    <w:p w:rsidR="00AE1D25" w:rsidRPr="004204E5" w:rsidRDefault="007F1DA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Ms. </w:t>
      </w:r>
      <w:r w:rsidR="00AE1D25" w:rsidRPr="004204E5">
        <w:rPr>
          <w:rFonts w:ascii="Calibri" w:hAnsi="Calibri"/>
          <w:b w:val="0"/>
          <w:sz w:val="22"/>
          <w:szCs w:val="22"/>
          <w:lang w:val="en-US"/>
        </w:rPr>
        <w:t xml:space="preserve">Rúa Figueroa </w:t>
      </w:r>
      <w:r w:rsidRPr="004204E5">
        <w:rPr>
          <w:rFonts w:ascii="Calibri" w:hAnsi="Calibri"/>
          <w:b w:val="0"/>
          <w:sz w:val="22"/>
          <w:szCs w:val="22"/>
          <w:lang w:val="en-US"/>
        </w:rPr>
        <w:t xml:space="preserve">also went to the Office of Human Rights of the </w:t>
      </w:r>
      <w:r w:rsidR="008B54EC" w:rsidRPr="004204E5">
        <w:rPr>
          <w:rFonts w:ascii="Calibri" w:hAnsi="Calibri"/>
          <w:b w:val="0"/>
          <w:sz w:val="22"/>
          <w:szCs w:val="22"/>
          <w:lang w:val="en-US"/>
        </w:rPr>
        <w:t>Office of the Departmental Prosec</w:t>
      </w:r>
      <w:r w:rsidR="00A748B3" w:rsidRPr="004204E5">
        <w:rPr>
          <w:rFonts w:ascii="Calibri" w:hAnsi="Calibri"/>
          <w:b w:val="0"/>
          <w:sz w:val="22"/>
          <w:szCs w:val="22"/>
          <w:lang w:val="en-US"/>
        </w:rPr>
        <w:t>u</w:t>
      </w:r>
      <w:r w:rsidR="00935DC4" w:rsidRPr="004204E5">
        <w:rPr>
          <w:rFonts w:ascii="Calibri" w:hAnsi="Calibri"/>
          <w:b w:val="0"/>
          <w:sz w:val="22"/>
          <w:szCs w:val="22"/>
          <w:lang w:val="en-US"/>
        </w:rPr>
        <w:t>tor</w:t>
      </w:r>
      <w:r w:rsidR="00AE1D25" w:rsidRPr="004204E5">
        <w:rPr>
          <w:rFonts w:ascii="Calibri" w:hAnsi="Calibri"/>
          <w:b w:val="0"/>
          <w:sz w:val="22"/>
          <w:szCs w:val="22"/>
          <w:lang w:val="en-US"/>
        </w:rPr>
        <w:t xml:space="preserve"> </w:t>
      </w:r>
      <w:r w:rsidRPr="004204E5">
        <w:rPr>
          <w:rFonts w:ascii="Calibri" w:hAnsi="Calibri"/>
          <w:b w:val="0"/>
          <w:sz w:val="22"/>
          <w:szCs w:val="22"/>
          <w:lang w:val="en-US"/>
        </w:rPr>
        <w:t xml:space="preserve">to make a </w:t>
      </w:r>
      <w:r w:rsidR="000256F4" w:rsidRPr="004204E5">
        <w:rPr>
          <w:rFonts w:ascii="Calibri" w:hAnsi="Calibri"/>
          <w:b w:val="0"/>
          <w:sz w:val="22"/>
          <w:szCs w:val="22"/>
          <w:lang w:val="en-US"/>
        </w:rPr>
        <w:t xml:space="preserve">declaration that she was forcibly </w:t>
      </w:r>
      <w:r w:rsidRPr="004204E5">
        <w:rPr>
          <w:rFonts w:ascii="Calibri" w:hAnsi="Calibri"/>
          <w:b w:val="0"/>
          <w:sz w:val="22"/>
          <w:szCs w:val="22"/>
          <w:lang w:val="en-US"/>
        </w:rPr>
        <w:t>displace</w:t>
      </w:r>
      <w:r w:rsidR="000256F4" w:rsidRPr="004204E5">
        <w:rPr>
          <w:rFonts w:ascii="Calibri" w:hAnsi="Calibri"/>
          <w:b w:val="0"/>
          <w:sz w:val="22"/>
          <w:szCs w:val="22"/>
          <w:lang w:val="en-US"/>
        </w:rPr>
        <w:t>d</w:t>
      </w:r>
      <w:r w:rsidRPr="004204E5">
        <w:rPr>
          <w:rFonts w:ascii="Calibri" w:hAnsi="Calibri"/>
          <w:b w:val="0"/>
          <w:sz w:val="22"/>
          <w:szCs w:val="22"/>
          <w:lang w:val="en-US"/>
        </w:rPr>
        <w:t>.</w:t>
      </w:r>
      <w:r w:rsidR="00AE1D25" w:rsidRPr="004204E5">
        <w:rPr>
          <w:rStyle w:val="Refdenotaalpie"/>
          <w:rFonts w:ascii="Calibri" w:hAnsi="Calibri"/>
          <w:b w:val="0"/>
          <w:sz w:val="22"/>
          <w:szCs w:val="22"/>
          <w:lang w:val="en-US"/>
        </w:rPr>
        <w:footnoteReference w:id="193"/>
      </w:r>
      <w:r w:rsidR="00AE1D25" w:rsidRPr="004204E5">
        <w:rPr>
          <w:rFonts w:ascii="Calibri" w:hAnsi="Calibri"/>
          <w:b w:val="0"/>
          <w:sz w:val="22"/>
          <w:szCs w:val="22"/>
          <w:lang w:val="en-US"/>
        </w:rPr>
        <w:t xml:space="preserve"> </w:t>
      </w:r>
      <w:r w:rsidRPr="004204E5">
        <w:rPr>
          <w:rFonts w:ascii="Calibri" w:hAnsi="Calibri"/>
          <w:b w:val="0"/>
          <w:sz w:val="22"/>
          <w:szCs w:val="22"/>
          <w:lang w:val="en-US"/>
        </w:rPr>
        <w:t xml:space="preserve">The </w:t>
      </w:r>
      <w:r w:rsidR="008B54EC" w:rsidRPr="004204E5">
        <w:rPr>
          <w:rFonts w:ascii="Calibri" w:hAnsi="Calibri"/>
          <w:b w:val="0"/>
          <w:sz w:val="22"/>
          <w:szCs w:val="22"/>
          <w:lang w:val="en-US"/>
        </w:rPr>
        <w:t>Office of the Prosecutor</w:t>
      </w:r>
      <w:r w:rsidR="000256F4" w:rsidRPr="004204E5">
        <w:rPr>
          <w:rFonts w:ascii="Calibri" w:hAnsi="Calibri"/>
          <w:b w:val="0"/>
          <w:sz w:val="22"/>
          <w:szCs w:val="22"/>
          <w:lang w:val="en-US"/>
        </w:rPr>
        <w:t xml:space="preserve">-Delegate for Human Rights, </w:t>
      </w:r>
      <w:r w:rsidRPr="004204E5">
        <w:rPr>
          <w:rFonts w:ascii="Calibri" w:hAnsi="Calibri"/>
          <w:b w:val="0"/>
          <w:sz w:val="22"/>
          <w:szCs w:val="22"/>
          <w:lang w:val="en-US"/>
        </w:rPr>
        <w:t xml:space="preserve">pursuant to Article </w:t>
      </w:r>
      <w:r w:rsidR="00AE1D25" w:rsidRPr="004204E5">
        <w:rPr>
          <w:rFonts w:ascii="Calibri" w:hAnsi="Calibri"/>
          <w:b w:val="0"/>
          <w:sz w:val="22"/>
          <w:szCs w:val="22"/>
          <w:lang w:val="en-US"/>
        </w:rPr>
        <w:t xml:space="preserve">26 </w:t>
      </w:r>
      <w:r w:rsidRPr="004204E5">
        <w:rPr>
          <w:rFonts w:ascii="Calibri" w:hAnsi="Calibri"/>
          <w:b w:val="0"/>
          <w:sz w:val="22"/>
          <w:szCs w:val="22"/>
          <w:lang w:val="en-US"/>
        </w:rPr>
        <w:t xml:space="preserve">of Decree </w:t>
      </w:r>
      <w:r w:rsidR="00AE1D25" w:rsidRPr="004204E5">
        <w:rPr>
          <w:rFonts w:ascii="Calibri" w:hAnsi="Calibri"/>
          <w:b w:val="0"/>
          <w:sz w:val="22"/>
          <w:szCs w:val="22"/>
          <w:lang w:val="en-US"/>
        </w:rPr>
        <w:t xml:space="preserve">262 </w:t>
      </w:r>
      <w:r w:rsidRPr="004204E5">
        <w:rPr>
          <w:rFonts w:ascii="Calibri" w:hAnsi="Calibri"/>
          <w:b w:val="0"/>
          <w:sz w:val="22"/>
          <w:szCs w:val="22"/>
          <w:lang w:val="en-US"/>
        </w:rPr>
        <w:t xml:space="preserve">of </w:t>
      </w:r>
      <w:r w:rsidR="00AE1D25" w:rsidRPr="004204E5">
        <w:rPr>
          <w:rFonts w:ascii="Calibri" w:hAnsi="Calibri"/>
          <w:b w:val="0"/>
          <w:sz w:val="22"/>
          <w:szCs w:val="22"/>
          <w:lang w:val="en-US"/>
        </w:rPr>
        <w:t xml:space="preserve">2002, </w:t>
      </w:r>
      <w:r w:rsidRPr="004204E5">
        <w:rPr>
          <w:rFonts w:ascii="Calibri" w:hAnsi="Calibri"/>
          <w:b w:val="0"/>
          <w:sz w:val="22"/>
          <w:szCs w:val="22"/>
          <w:lang w:val="en-US"/>
        </w:rPr>
        <w:t xml:space="preserve">forwarded copies to the competent disciplinary </w:t>
      </w:r>
      <w:r w:rsidR="00AE1D25" w:rsidRPr="004204E5">
        <w:rPr>
          <w:rFonts w:ascii="Calibri" w:hAnsi="Calibri"/>
          <w:b w:val="0"/>
          <w:sz w:val="22"/>
          <w:szCs w:val="22"/>
          <w:lang w:val="en-US"/>
        </w:rPr>
        <w:t>aut</w:t>
      </w:r>
      <w:r w:rsidRPr="004204E5">
        <w:rPr>
          <w:rFonts w:ascii="Calibri" w:hAnsi="Calibri"/>
          <w:b w:val="0"/>
          <w:sz w:val="22"/>
          <w:szCs w:val="22"/>
          <w:lang w:val="en-US"/>
        </w:rPr>
        <w:t>h</w:t>
      </w:r>
      <w:r w:rsidR="00AE1D25" w:rsidRPr="004204E5">
        <w:rPr>
          <w:rFonts w:ascii="Calibri" w:hAnsi="Calibri"/>
          <w:b w:val="0"/>
          <w:sz w:val="22"/>
          <w:szCs w:val="22"/>
          <w:lang w:val="en-US"/>
        </w:rPr>
        <w:t>ori</w:t>
      </w:r>
      <w:r w:rsidRPr="004204E5">
        <w:rPr>
          <w:rFonts w:ascii="Calibri" w:hAnsi="Calibri"/>
          <w:b w:val="0"/>
          <w:sz w:val="22"/>
          <w:szCs w:val="22"/>
          <w:lang w:val="en-US"/>
        </w:rPr>
        <w:t>ty</w:t>
      </w:r>
      <w:r w:rsidR="00AE1D25" w:rsidRPr="004204E5">
        <w:rPr>
          <w:rStyle w:val="Refdenotaalpie"/>
          <w:rFonts w:ascii="Calibri" w:hAnsi="Calibri"/>
          <w:b w:val="0"/>
          <w:sz w:val="22"/>
          <w:szCs w:val="22"/>
          <w:lang w:val="en-US"/>
        </w:rPr>
        <w:footnoteReference w:id="194"/>
      </w:r>
      <w:r w:rsidRPr="004204E5">
        <w:rPr>
          <w:rFonts w:ascii="Calibri" w:hAnsi="Calibri"/>
          <w:b w:val="0"/>
          <w:sz w:val="22"/>
          <w:szCs w:val="22"/>
          <w:lang w:val="en-US"/>
        </w:rPr>
        <w:t xml:space="preserve"> for it, </w:t>
      </w:r>
      <w:r w:rsidR="000256F4" w:rsidRPr="004204E5">
        <w:rPr>
          <w:rFonts w:ascii="Calibri" w:hAnsi="Calibri"/>
          <w:b w:val="0"/>
          <w:sz w:val="22"/>
          <w:szCs w:val="22"/>
          <w:lang w:val="en-US"/>
        </w:rPr>
        <w:t xml:space="preserve">should it </w:t>
      </w:r>
      <w:r w:rsidRPr="004204E5">
        <w:rPr>
          <w:rFonts w:ascii="Calibri" w:hAnsi="Calibri"/>
          <w:b w:val="0"/>
          <w:sz w:val="22"/>
          <w:szCs w:val="22"/>
          <w:lang w:val="en-US"/>
        </w:rPr>
        <w:t xml:space="preserve">consider it appropriate, to begin the </w:t>
      </w:r>
      <w:r w:rsidRPr="004204E5">
        <w:rPr>
          <w:rFonts w:ascii="Calibri" w:hAnsi="Calibri"/>
          <w:b w:val="0"/>
          <w:sz w:val="22"/>
          <w:szCs w:val="22"/>
          <w:lang w:val="en-US"/>
        </w:rPr>
        <w:lastRenderedPageBreak/>
        <w:t>investigations into the facts alleged.</w:t>
      </w:r>
      <w:r w:rsidR="00AE1D25" w:rsidRPr="004204E5">
        <w:rPr>
          <w:rStyle w:val="Refdenotaalpie"/>
          <w:rFonts w:ascii="Calibri" w:hAnsi="Calibri"/>
          <w:b w:val="0"/>
          <w:sz w:val="22"/>
          <w:szCs w:val="22"/>
          <w:lang w:val="en-US"/>
        </w:rPr>
        <w:footnoteReference w:id="195"/>
      </w:r>
      <w:r w:rsidR="00AE1D25" w:rsidRPr="004204E5">
        <w:rPr>
          <w:rFonts w:ascii="Calibri" w:hAnsi="Calibri"/>
          <w:b w:val="0"/>
          <w:sz w:val="22"/>
          <w:szCs w:val="22"/>
          <w:lang w:val="en-US"/>
        </w:rPr>
        <w:t xml:space="preserve"> </w:t>
      </w:r>
      <w:r w:rsidRPr="004204E5">
        <w:rPr>
          <w:rFonts w:ascii="Calibri" w:hAnsi="Calibri"/>
          <w:b w:val="0"/>
          <w:sz w:val="22"/>
          <w:szCs w:val="22"/>
          <w:lang w:val="en-US"/>
        </w:rPr>
        <w:t>The IACHR does not have any documentation indicating that said investigation was begun.</w:t>
      </w:r>
      <w:r w:rsidR="00AE1D25" w:rsidRPr="004204E5">
        <w:rPr>
          <w:rFonts w:ascii="Calibri" w:hAnsi="Calibri"/>
          <w:b w:val="0"/>
          <w:sz w:val="22"/>
          <w:szCs w:val="22"/>
          <w:lang w:val="en-US"/>
        </w:rPr>
        <w:t xml:space="preserve">   </w:t>
      </w:r>
    </w:p>
    <w:p w:rsidR="003E4AE8" w:rsidRPr="004204E5" w:rsidRDefault="003E4AE8" w:rsidP="001764A3">
      <w:pPr>
        <w:pStyle w:val="Textoindependiente"/>
        <w:rPr>
          <w:rFonts w:ascii="Calibri" w:hAnsi="Calibri"/>
          <w:sz w:val="22"/>
          <w:szCs w:val="22"/>
          <w:lang w:val="en-US"/>
        </w:rPr>
      </w:pPr>
    </w:p>
    <w:p w:rsidR="00904F6D" w:rsidRPr="004204E5" w:rsidRDefault="00904F6D" w:rsidP="001764A3">
      <w:pPr>
        <w:pStyle w:val="Textoindependiente"/>
        <w:rPr>
          <w:rFonts w:ascii="Calibri" w:hAnsi="Calibri"/>
          <w:sz w:val="22"/>
          <w:szCs w:val="22"/>
          <w:lang w:val="en-US"/>
        </w:rPr>
      </w:pPr>
      <w:r w:rsidRPr="004204E5">
        <w:rPr>
          <w:rFonts w:ascii="Calibri" w:hAnsi="Calibri"/>
          <w:sz w:val="22"/>
          <w:szCs w:val="22"/>
          <w:lang w:val="en-US"/>
        </w:rPr>
        <w:tab/>
        <w:t xml:space="preserve">Luz </w:t>
      </w:r>
      <w:proofErr w:type="spellStart"/>
      <w:r w:rsidRPr="004204E5">
        <w:rPr>
          <w:rFonts w:ascii="Calibri" w:hAnsi="Calibri"/>
          <w:sz w:val="22"/>
          <w:szCs w:val="22"/>
          <w:lang w:val="en-US"/>
        </w:rPr>
        <w:t>Dary</w:t>
      </w:r>
      <w:proofErr w:type="spellEnd"/>
      <w:r w:rsidRPr="004204E5">
        <w:rPr>
          <w:rFonts w:ascii="Calibri" w:hAnsi="Calibri"/>
          <w:sz w:val="22"/>
          <w:szCs w:val="22"/>
          <w:lang w:val="en-US"/>
        </w:rPr>
        <w:t xml:space="preserve"> Ospina </w:t>
      </w:r>
      <w:r w:rsidR="00407F8D" w:rsidRPr="004204E5">
        <w:rPr>
          <w:rFonts w:ascii="Calibri" w:hAnsi="Calibri"/>
          <w:sz w:val="22"/>
          <w:szCs w:val="22"/>
          <w:lang w:val="en-US"/>
        </w:rPr>
        <w:t>and her family members</w:t>
      </w:r>
    </w:p>
    <w:p w:rsidR="00904F6D" w:rsidRPr="004204E5" w:rsidRDefault="00904F6D" w:rsidP="001764A3">
      <w:pPr>
        <w:pStyle w:val="Textoindependiente"/>
        <w:rPr>
          <w:rFonts w:ascii="Calibri" w:hAnsi="Calibri"/>
          <w:b w:val="0"/>
          <w:sz w:val="22"/>
          <w:szCs w:val="22"/>
          <w:lang w:val="en-US"/>
        </w:rPr>
      </w:pPr>
    </w:p>
    <w:p w:rsidR="00904F6D" w:rsidRPr="004204E5" w:rsidRDefault="00492E20" w:rsidP="001764A3">
      <w:pPr>
        <w:pStyle w:val="Textoindependiente"/>
        <w:ind w:left="1440" w:hanging="720"/>
        <w:rPr>
          <w:rFonts w:ascii="Calibri" w:hAnsi="Calibri"/>
          <w:sz w:val="22"/>
          <w:szCs w:val="22"/>
          <w:lang w:val="en-US"/>
        </w:rPr>
      </w:pPr>
      <w:r w:rsidRPr="004204E5">
        <w:rPr>
          <w:rFonts w:ascii="Calibri" w:hAnsi="Calibri"/>
          <w:sz w:val="22"/>
          <w:szCs w:val="22"/>
          <w:lang w:val="en-US"/>
        </w:rPr>
        <w:t>i</w:t>
      </w:r>
      <w:r w:rsidR="00904F6D" w:rsidRPr="004204E5">
        <w:rPr>
          <w:rFonts w:ascii="Calibri" w:hAnsi="Calibri"/>
          <w:sz w:val="22"/>
          <w:szCs w:val="22"/>
          <w:lang w:val="en-US"/>
        </w:rPr>
        <w:t>.</w:t>
      </w:r>
      <w:r w:rsidR="00904F6D" w:rsidRPr="004204E5">
        <w:rPr>
          <w:rFonts w:ascii="Calibri" w:hAnsi="Calibri"/>
          <w:sz w:val="22"/>
          <w:szCs w:val="22"/>
          <w:lang w:val="en-US"/>
        </w:rPr>
        <w:tab/>
      </w:r>
      <w:r w:rsidR="00407F8D" w:rsidRPr="004204E5">
        <w:rPr>
          <w:rFonts w:ascii="Calibri" w:hAnsi="Calibri"/>
          <w:sz w:val="22"/>
          <w:szCs w:val="22"/>
          <w:lang w:val="en-US"/>
        </w:rPr>
        <w:t>Complaints of</w:t>
      </w:r>
      <w:r w:rsidR="00904F6D" w:rsidRPr="004204E5">
        <w:rPr>
          <w:rFonts w:ascii="Calibri" w:hAnsi="Calibri"/>
          <w:sz w:val="22"/>
          <w:szCs w:val="22"/>
          <w:lang w:val="en-US"/>
        </w:rPr>
        <w:t xml:space="preserve"> For</w:t>
      </w:r>
      <w:r w:rsidR="00407F8D" w:rsidRPr="004204E5">
        <w:rPr>
          <w:rFonts w:ascii="Calibri" w:hAnsi="Calibri"/>
          <w:sz w:val="22"/>
          <w:szCs w:val="22"/>
          <w:lang w:val="en-US"/>
        </w:rPr>
        <w:t xml:space="preserve">ced Displacement and Threats, filed with the </w:t>
      </w:r>
      <w:r w:rsidR="0059154C" w:rsidRPr="004204E5">
        <w:rPr>
          <w:rFonts w:ascii="Calibri" w:hAnsi="Calibri"/>
          <w:sz w:val="22"/>
          <w:szCs w:val="22"/>
          <w:lang w:val="en-US"/>
        </w:rPr>
        <w:t>Antioquia</w:t>
      </w:r>
      <w:r w:rsidR="00407F8D" w:rsidRPr="004204E5">
        <w:rPr>
          <w:rFonts w:ascii="Calibri" w:hAnsi="Calibri"/>
          <w:sz w:val="22"/>
          <w:szCs w:val="22"/>
          <w:lang w:val="en-US"/>
        </w:rPr>
        <w:t xml:space="preserve"> Departmental Prosecutor’s Office and the Office of the Ombudsperson </w:t>
      </w:r>
    </w:p>
    <w:p w:rsidR="00904F6D" w:rsidRPr="004204E5" w:rsidRDefault="00904F6D" w:rsidP="001764A3">
      <w:pPr>
        <w:pStyle w:val="Textoindependiente"/>
        <w:rPr>
          <w:rFonts w:ascii="Calibri" w:hAnsi="Calibri"/>
          <w:b w:val="0"/>
          <w:sz w:val="22"/>
          <w:szCs w:val="22"/>
          <w:lang w:val="en-US"/>
        </w:rPr>
      </w:pPr>
    </w:p>
    <w:p w:rsidR="00904F6D" w:rsidRPr="004204E5" w:rsidRDefault="00FE068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407F8D" w:rsidRPr="004204E5">
        <w:rPr>
          <w:rFonts w:ascii="Calibri" w:hAnsi="Calibri"/>
          <w:b w:val="0"/>
          <w:sz w:val="22"/>
          <w:szCs w:val="22"/>
          <w:lang w:val="en-US"/>
        </w:rPr>
        <w:t xml:space="preserve">s. </w:t>
      </w:r>
      <w:proofErr w:type="spellStart"/>
      <w:r w:rsidR="00407F8D" w:rsidRPr="004204E5">
        <w:rPr>
          <w:rFonts w:ascii="Calibri" w:hAnsi="Calibri"/>
          <w:b w:val="0"/>
          <w:sz w:val="22"/>
          <w:szCs w:val="22"/>
          <w:lang w:val="en-US"/>
        </w:rPr>
        <w:t>Ospina</w:t>
      </w:r>
      <w:proofErr w:type="spellEnd"/>
      <w:r w:rsidR="00407F8D" w:rsidRPr="004204E5">
        <w:rPr>
          <w:rFonts w:ascii="Calibri" w:hAnsi="Calibri"/>
          <w:b w:val="0"/>
          <w:sz w:val="22"/>
          <w:szCs w:val="22"/>
          <w:lang w:val="en-US"/>
        </w:rPr>
        <w:t xml:space="preserve"> reported the events to the </w:t>
      </w:r>
      <w:r w:rsidR="0059154C" w:rsidRPr="004204E5">
        <w:rPr>
          <w:rFonts w:ascii="Calibri" w:hAnsi="Calibri"/>
          <w:b w:val="0"/>
          <w:sz w:val="22"/>
          <w:szCs w:val="22"/>
          <w:lang w:val="en-US"/>
        </w:rPr>
        <w:t>Antioquia</w:t>
      </w:r>
      <w:r w:rsidR="00407F8D" w:rsidRPr="004204E5">
        <w:rPr>
          <w:rFonts w:ascii="Calibri" w:hAnsi="Calibri"/>
          <w:b w:val="0"/>
          <w:sz w:val="22"/>
          <w:szCs w:val="22"/>
          <w:lang w:val="en-US"/>
        </w:rPr>
        <w:t xml:space="preserve"> Departmental Prosecutor’s Office and </w:t>
      </w:r>
      <w:r w:rsidR="0097226B" w:rsidRPr="004204E5">
        <w:rPr>
          <w:rFonts w:ascii="Calibri" w:hAnsi="Calibri"/>
          <w:b w:val="0"/>
          <w:sz w:val="22"/>
          <w:szCs w:val="22"/>
          <w:lang w:val="en-US"/>
        </w:rPr>
        <w:t>to</w:t>
      </w:r>
      <w:r w:rsidR="00407F8D" w:rsidRPr="004204E5">
        <w:rPr>
          <w:rFonts w:ascii="Calibri" w:hAnsi="Calibri"/>
          <w:b w:val="0"/>
          <w:sz w:val="22"/>
          <w:szCs w:val="22"/>
          <w:lang w:val="en-US"/>
        </w:rPr>
        <w:t xml:space="preserve"> the Office of the Ombudsperson on July 18, 2003.</w:t>
      </w:r>
      <w:r w:rsidR="00904F6D" w:rsidRPr="004204E5">
        <w:rPr>
          <w:rStyle w:val="Refdenotaalpie"/>
          <w:rFonts w:ascii="Calibri" w:hAnsi="Calibri"/>
          <w:b w:val="0"/>
          <w:sz w:val="22"/>
          <w:szCs w:val="22"/>
          <w:lang w:val="en-US"/>
        </w:rPr>
        <w:footnoteReference w:id="196"/>
      </w:r>
      <w:r w:rsidR="00407F8D" w:rsidRPr="004204E5">
        <w:rPr>
          <w:rFonts w:ascii="Calibri" w:hAnsi="Calibri"/>
          <w:b w:val="0"/>
          <w:sz w:val="22"/>
          <w:szCs w:val="22"/>
          <w:lang w:val="en-US"/>
        </w:rPr>
        <w:t xml:space="preserve">  In her complaint, she maintained that </w:t>
      </w:r>
      <w:r w:rsidR="004D3AD9" w:rsidRPr="004204E5">
        <w:rPr>
          <w:rFonts w:ascii="Calibri" w:hAnsi="Calibri"/>
          <w:b w:val="0"/>
          <w:sz w:val="22"/>
          <w:szCs w:val="22"/>
          <w:lang w:val="en-US"/>
        </w:rPr>
        <w:t>she had been an intra</w:t>
      </w:r>
      <w:r w:rsidR="0097226B" w:rsidRPr="004204E5">
        <w:rPr>
          <w:rFonts w:ascii="Calibri" w:hAnsi="Calibri"/>
          <w:b w:val="0"/>
          <w:sz w:val="22"/>
          <w:szCs w:val="22"/>
          <w:lang w:val="en-US"/>
        </w:rPr>
        <w:t>-</w:t>
      </w:r>
      <w:r w:rsidR="004D3AD9" w:rsidRPr="004204E5">
        <w:rPr>
          <w:rFonts w:ascii="Calibri" w:hAnsi="Calibri"/>
          <w:b w:val="0"/>
          <w:sz w:val="22"/>
          <w:szCs w:val="22"/>
          <w:lang w:val="en-US"/>
        </w:rPr>
        <w:t>urban displaced person since November 2002 and that she was driven out by the threats from the paramilitary, although her husband and sons continued to live in the neighborhood.</w:t>
      </w:r>
      <w:r w:rsidR="00904F6D" w:rsidRPr="004204E5">
        <w:rPr>
          <w:rStyle w:val="Refdenotaalpie"/>
          <w:rFonts w:ascii="Calibri" w:hAnsi="Calibri"/>
          <w:b w:val="0"/>
          <w:sz w:val="22"/>
          <w:szCs w:val="22"/>
          <w:lang w:val="en-US"/>
        </w:rPr>
        <w:footnoteReference w:id="197"/>
      </w:r>
      <w:r w:rsidR="004D3AD9" w:rsidRPr="004204E5">
        <w:rPr>
          <w:rFonts w:ascii="Calibri" w:hAnsi="Calibri"/>
          <w:b w:val="0"/>
          <w:sz w:val="22"/>
          <w:szCs w:val="22"/>
          <w:lang w:val="en-US"/>
        </w:rPr>
        <w:t xml:space="preserve">  In that complaint she recounted the e</w:t>
      </w:r>
      <w:r w:rsidR="00492E20" w:rsidRPr="004204E5">
        <w:rPr>
          <w:rFonts w:ascii="Calibri" w:hAnsi="Calibri"/>
          <w:b w:val="0"/>
          <w:sz w:val="22"/>
          <w:szCs w:val="22"/>
          <w:lang w:val="en-US"/>
        </w:rPr>
        <w:t>vents described at parag</w:t>
      </w:r>
      <w:r w:rsidR="00AE1D25" w:rsidRPr="004204E5">
        <w:rPr>
          <w:rFonts w:ascii="Calibri" w:hAnsi="Calibri"/>
          <w:b w:val="0"/>
          <w:sz w:val="22"/>
          <w:szCs w:val="22"/>
          <w:lang w:val="en-US"/>
        </w:rPr>
        <w:t>raphs 127-129</w:t>
      </w:r>
      <w:r w:rsidR="004D3AD9" w:rsidRPr="004204E5">
        <w:rPr>
          <w:rFonts w:ascii="Calibri" w:hAnsi="Calibri"/>
          <w:b w:val="0"/>
          <w:sz w:val="22"/>
          <w:szCs w:val="22"/>
          <w:lang w:val="en-US"/>
        </w:rPr>
        <w:t xml:space="preserve"> above.</w:t>
      </w:r>
    </w:p>
    <w:p w:rsidR="00904F6D" w:rsidRPr="004204E5" w:rsidRDefault="00904F6D" w:rsidP="001764A3">
      <w:pPr>
        <w:pStyle w:val="Textoindependiente"/>
        <w:rPr>
          <w:rFonts w:ascii="Calibri" w:hAnsi="Calibri"/>
          <w:b w:val="0"/>
          <w:sz w:val="22"/>
          <w:szCs w:val="22"/>
          <w:lang w:val="en-US"/>
        </w:rPr>
      </w:pPr>
    </w:p>
    <w:p w:rsidR="00904F6D" w:rsidRPr="004204E5" w:rsidRDefault="00FE068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4D3AD9" w:rsidRPr="004204E5">
        <w:rPr>
          <w:rFonts w:ascii="Calibri" w:hAnsi="Calibri"/>
          <w:b w:val="0"/>
          <w:sz w:val="22"/>
          <w:szCs w:val="22"/>
          <w:lang w:val="en-US"/>
        </w:rPr>
        <w:t xml:space="preserve">s. Luz </w:t>
      </w:r>
      <w:proofErr w:type="spellStart"/>
      <w:r w:rsidR="004D3AD9" w:rsidRPr="004204E5">
        <w:rPr>
          <w:rFonts w:ascii="Calibri" w:hAnsi="Calibri"/>
          <w:b w:val="0"/>
          <w:sz w:val="22"/>
          <w:szCs w:val="22"/>
          <w:lang w:val="en-US"/>
        </w:rPr>
        <w:t>Dary</w:t>
      </w:r>
      <w:proofErr w:type="spellEnd"/>
      <w:r w:rsidR="004D3AD9" w:rsidRPr="004204E5">
        <w:rPr>
          <w:rFonts w:ascii="Calibri" w:hAnsi="Calibri"/>
          <w:b w:val="0"/>
          <w:sz w:val="22"/>
          <w:szCs w:val="22"/>
          <w:lang w:val="en-US"/>
        </w:rPr>
        <w:t xml:space="preserve"> Ospina also reported her belief that these events were related to her work with the Las Independencias Women’s Association (AMI) and because she had filed complaints of abuses and violations of basic rights being committed in </w:t>
      </w:r>
      <w:r w:rsidR="00B80039" w:rsidRPr="004204E5">
        <w:rPr>
          <w:rFonts w:ascii="Calibri" w:hAnsi="Calibri"/>
          <w:b w:val="0"/>
          <w:i/>
          <w:sz w:val="22"/>
          <w:szCs w:val="22"/>
          <w:lang w:val="en-US"/>
        </w:rPr>
        <w:t>Comuna 13</w:t>
      </w:r>
      <w:r w:rsidR="004D3AD9" w:rsidRPr="004204E5">
        <w:rPr>
          <w:rFonts w:ascii="Calibri" w:hAnsi="Calibri"/>
          <w:b w:val="0"/>
          <w:sz w:val="22"/>
          <w:szCs w:val="22"/>
          <w:lang w:val="en-US"/>
        </w:rPr>
        <w:t xml:space="preserve"> since “Operation Mariscal,” in the period from May 21 to the date on which the complaint was filed.</w:t>
      </w:r>
      <w:r w:rsidR="00904F6D" w:rsidRPr="004204E5">
        <w:rPr>
          <w:rStyle w:val="Refdenotaalpie"/>
          <w:rFonts w:ascii="Calibri" w:hAnsi="Calibri"/>
          <w:b w:val="0"/>
          <w:sz w:val="22"/>
          <w:szCs w:val="22"/>
          <w:lang w:val="en-US"/>
        </w:rPr>
        <w:footnoteReference w:id="198"/>
      </w:r>
      <w:r w:rsidR="004D3AD9" w:rsidRPr="004204E5">
        <w:rPr>
          <w:rFonts w:ascii="Calibri" w:hAnsi="Calibri"/>
          <w:b w:val="0"/>
          <w:sz w:val="22"/>
          <w:szCs w:val="22"/>
          <w:lang w:val="en-US"/>
        </w:rPr>
        <w:t xml:space="preserve">  She also stated the following:</w:t>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904F6D" w:rsidRPr="004204E5" w:rsidRDefault="00904F6D" w:rsidP="001764A3">
      <w:pPr>
        <w:pStyle w:val="Textoindependiente"/>
        <w:ind w:left="720" w:right="720"/>
        <w:rPr>
          <w:rFonts w:ascii="Calibri" w:hAnsi="Calibri"/>
          <w:b w:val="0"/>
          <w:sz w:val="20"/>
          <w:lang w:val="en-US"/>
        </w:rPr>
      </w:pPr>
      <w:r w:rsidRPr="004204E5">
        <w:rPr>
          <w:rFonts w:ascii="Calibri" w:hAnsi="Calibri"/>
          <w:b w:val="0"/>
          <w:sz w:val="20"/>
          <w:lang w:val="en-US"/>
        </w:rPr>
        <w:t>…..</w:t>
      </w:r>
      <w:r w:rsidR="004D3AD9" w:rsidRPr="004204E5">
        <w:rPr>
          <w:rFonts w:ascii="Calibri" w:hAnsi="Calibri"/>
          <w:b w:val="0"/>
          <w:sz w:val="20"/>
          <w:lang w:val="en-US"/>
        </w:rPr>
        <w:t xml:space="preserve"> </w:t>
      </w:r>
      <w:proofErr w:type="gramStart"/>
      <w:r w:rsidR="004D3AD9" w:rsidRPr="004204E5">
        <w:rPr>
          <w:rFonts w:ascii="Calibri" w:hAnsi="Calibri"/>
          <w:b w:val="0"/>
          <w:sz w:val="20"/>
          <w:lang w:val="en-US"/>
        </w:rPr>
        <w:t>nowadays</w:t>
      </w:r>
      <w:proofErr w:type="gramEnd"/>
      <w:r w:rsidR="004D3AD9" w:rsidRPr="004204E5">
        <w:rPr>
          <w:rFonts w:ascii="Calibri" w:hAnsi="Calibri"/>
          <w:b w:val="0"/>
          <w:sz w:val="20"/>
          <w:lang w:val="en-US"/>
        </w:rPr>
        <w:t xml:space="preserve">, armed civilians are taking over the homes located at strategic sites, whether because of their panoramic view or because they are close to the entrance to the neighborhoods, which makes it easier for them to exercise control.  In Independencias I, around seven houses on one block have been taken over.  There are </w:t>
      </w:r>
      <w:proofErr w:type="gramStart"/>
      <w:r w:rsidR="004D3AD9" w:rsidRPr="004204E5">
        <w:rPr>
          <w:rFonts w:ascii="Calibri" w:hAnsi="Calibri"/>
          <w:b w:val="0"/>
          <w:sz w:val="20"/>
          <w:lang w:val="en-US"/>
        </w:rPr>
        <w:t>families</w:t>
      </w:r>
      <w:proofErr w:type="gramEnd"/>
      <w:r w:rsidR="004D3AD9" w:rsidRPr="004204E5">
        <w:rPr>
          <w:rFonts w:ascii="Calibri" w:hAnsi="Calibri"/>
          <w:b w:val="0"/>
          <w:sz w:val="20"/>
          <w:lang w:val="en-US"/>
        </w:rPr>
        <w:t xml:space="preserve"> who have refused to give up their homes, which means that they are in serious danger; they are also being told to hand over the deeds to their property… The community is afraid to file a complaint, because it has seen the obvious </w:t>
      </w:r>
      <w:r w:rsidR="0097226B" w:rsidRPr="004204E5">
        <w:rPr>
          <w:rFonts w:ascii="Calibri" w:hAnsi="Calibri"/>
          <w:b w:val="0"/>
          <w:sz w:val="20"/>
          <w:lang w:val="en-US"/>
        </w:rPr>
        <w:t>collusion among</w:t>
      </w:r>
      <w:r w:rsidR="004D3AD9" w:rsidRPr="004204E5">
        <w:rPr>
          <w:rFonts w:ascii="Calibri" w:hAnsi="Calibri"/>
          <w:b w:val="0"/>
          <w:sz w:val="20"/>
          <w:lang w:val="en-US"/>
        </w:rPr>
        <w:t xml:space="preserve"> the paramilitary, the army and the police.  Repeated complaints have been filed about this co</w:t>
      </w:r>
      <w:r w:rsidR="0097226B" w:rsidRPr="004204E5">
        <w:rPr>
          <w:rFonts w:ascii="Calibri" w:hAnsi="Calibri"/>
          <w:b w:val="0"/>
          <w:sz w:val="20"/>
          <w:lang w:val="en-US"/>
        </w:rPr>
        <w:t>llusion</w:t>
      </w:r>
      <w:r w:rsidR="004D3AD9" w:rsidRPr="004204E5">
        <w:rPr>
          <w:rFonts w:ascii="Calibri" w:hAnsi="Calibri"/>
          <w:b w:val="0"/>
          <w:sz w:val="20"/>
          <w:lang w:val="en-US"/>
        </w:rPr>
        <w:t>, but to no avail.</w:t>
      </w:r>
      <w:r w:rsidRPr="004204E5">
        <w:rPr>
          <w:rStyle w:val="Refdenotaalpie"/>
          <w:rFonts w:ascii="Calibri" w:hAnsi="Calibri"/>
          <w:b w:val="0"/>
          <w:sz w:val="20"/>
          <w:lang w:val="en-US"/>
        </w:rPr>
        <w:footnoteReference w:id="199"/>
      </w:r>
    </w:p>
    <w:p w:rsidR="00904F6D" w:rsidRPr="004204E5" w:rsidRDefault="00904F6D" w:rsidP="001764A3">
      <w:pPr>
        <w:pStyle w:val="Textoindependiente"/>
        <w:rPr>
          <w:rFonts w:ascii="Calibri" w:hAnsi="Calibri"/>
          <w:b w:val="0"/>
          <w:sz w:val="22"/>
          <w:szCs w:val="22"/>
          <w:lang w:val="en-US"/>
        </w:rPr>
      </w:pPr>
    </w:p>
    <w:p w:rsidR="00904F6D" w:rsidRPr="004204E5" w:rsidRDefault="00BF534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G</w:t>
      </w:r>
      <w:r w:rsidR="004D3AD9" w:rsidRPr="004204E5">
        <w:rPr>
          <w:rFonts w:ascii="Calibri" w:hAnsi="Calibri"/>
          <w:b w:val="0"/>
          <w:sz w:val="22"/>
          <w:szCs w:val="22"/>
          <w:lang w:val="en-US"/>
        </w:rPr>
        <w:t xml:space="preserve">iven the danger and insecurity her entire family was facing, and the risk of losing their </w:t>
      </w:r>
      <w:r w:rsidR="00E40782" w:rsidRPr="004204E5">
        <w:rPr>
          <w:rFonts w:ascii="Calibri" w:hAnsi="Calibri"/>
          <w:b w:val="0"/>
          <w:sz w:val="22"/>
          <w:szCs w:val="22"/>
          <w:lang w:val="en-US"/>
        </w:rPr>
        <w:t xml:space="preserve">legally built home, </w:t>
      </w:r>
      <w:r w:rsidRPr="004204E5">
        <w:rPr>
          <w:rFonts w:ascii="Calibri" w:hAnsi="Calibri"/>
          <w:b w:val="0"/>
          <w:sz w:val="22"/>
          <w:szCs w:val="22"/>
          <w:lang w:val="en-US"/>
        </w:rPr>
        <w:t xml:space="preserve">she specifically asked, </w:t>
      </w:r>
      <w:r w:rsidR="00E40782" w:rsidRPr="004204E5">
        <w:rPr>
          <w:rFonts w:ascii="Calibri" w:hAnsi="Calibri"/>
          <w:b w:val="0"/>
          <w:sz w:val="22"/>
          <w:szCs w:val="22"/>
          <w:lang w:val="en-US"/>
        </w:rPr>
        <w:t>that</w:t>
      </w:r>
      <w:r w:rsidRPr="004204E5">
        <w:rPr>
          <w:rFonts w:ascii="Calibri" w:hAnsi="Calibri"/>
          <w:b w:val="0"/>
          <w:sz w:val="22"/>
          <w:szCs w:val="22"/>
          <w:lang w:val="en-US"/>
        </w:rPr>
        <w:t xml:space="preserve"> “appropriate measures be taken to protect the life, honor and property of all citizens, as the Constitution provides.”</w:t>
      </w:r>
      <w:r w:rsidR="00904F6D" w:rsidRPr="004204E5">
        <w:rPr>
          <w:rStyle w:val="Refdenotaalpie"/>
          <w:rFonts w:ascii="Calibri" w:hAnsi="Calibri"/>
          <w:b w:val="0"/>
          <w:sz w:val="22"/>
          <w:szCs w:val="22"/>
          <w:lang w:val="en-US"/>
        </w:rPr>
        <w:footnoteReference w:id="200"/>
      </w:r>
    </w:p>
    <w:p w:rsidR="00904F6D" w:rsidRPr="004204E5" w:rsidRDefault="00904F6D" w:rsidP="001764A3">
      <w:pPr>
        <w:pStyle w:val="Textoindependiente"/>
        <w:rPr>
          <w:rFonts w:ascii="Calibri" w:hAnsi="Calibri"/>
          <w:b w:val="0"/>
          <w:sz w:val="22"/>
          <w:szCs w:val="22"/>
          <w:lang w:val="en-US"/>
        </w:rPr>
      </w:pPr>
    </w:p>
    <w:p w:rsidR="00904F6D" w:rsidRPr="004204E5" w:rsidRDefault="00492E20" w:rsidP="001764A3">
      <w:pPr>
        <w:pStyle w:val="Textoindependiente"/>
        <w:ind w:left="720"/>
        <w:rPr>
          <w:rFonts w:ascii="Calibri" w:hAnsi="Calibri"/>
          <w:sz w:val="22"/>
          <w:szCs w:val="22"/>
          <w:lang w:val="en-US"/>
        </w:rPr>
      </w:pPr>
      <w:r w:rsidRPr="004204E5">
        <w:rPr>
          <w:rFonts w:ascii="Calibri" w:hAnsi="Calibri"/>
          <w:sz w:val="22"/>
          <w:szCs w:val="22"/>
          <w:lang w:val="en-US"/>
        </w:rPr>
        <w:lastRenderedPageBreak/>
        <w:t>ii</w:t>
      </w:r>
      <w:r w:rsidR="005D3C63" w:rsidRPr="004204E5">
        <w:rPr>
          <w:rFonts w:ascii="Calibri" w:hAnsi="Calibri"/>
          <w:sz w:val="22"/>
          <w:szCs w:val="22"/>
          <w:lang w:val="en-US"/>
        </w:rPr>
        <w:t>.</w:t>
      </w:r>
      <w:r w:rsidR="005D3C63" w:rsidRPr="004204E5">
        <w:rPr>
          <w:rFonts w:ascii="Calibri" w:hAnsi="Calibri"/>
          <w:sz w:val="22"/>
          <w:szCs w:val="22"/>
          <w:lang w:val="en-US"/>
        </w:rPr>
        <w:tab/>
      </w:r>
      <w:r w:rsidR="00904F6D" w:rsidRPr="004204E5">
        <w:rPr>
          <w:rFonts w:ascii="Calibri" w:hAnsi="Calibri"/>
          <w:sz w:val="22"/>
          <w:szCs w:val="22"/>
          <w:lang w:val="en-US"/>
        </w:rPr>
        <w:t>Investiga</w:t>
      </w:r>
      <w:r w:rsidR="00BF534F" w:rsidRPr="004204E5">
        <w:rPr>
          <w:rFonts w:ascii="Calibri" w:hAnsi="Calibri"/>
          <w:sz w:val="22"/>
          <w:szCs w:val="22"/>
          <w:lang w:val="en-US"/>
        </w:rPr>
        <w:t>tion into the crime of forced displacement and threats</w:t>
      </w:r>
    </w:p>
    <w:p w:rsidR="00017D72" w:rsidRPr="004204E5" w:rsidRDefault="00017D72" w:rsidP="001764A3">
      <w:pPr>
        <w:pStyle w:val="Textoindependiente"/>
        <w:rPr>
          <w:rFonts w:ascii="Calibri" w:hAnsi="Calibri"/>
          <w:b w:val="0"/>
          <w:sz w:val="22"/>
          <w:szCs w:val="22"/>
          <w:lang w:val="en-US"/>
        </w:rPr>
      </w:pPr>
    </w:p>
    <w:p w:rsidR="00017D72" w:rsidRPr="004204E5" w:rsidRDefault="00DE540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Office of Special</w:t>
      </w:r>
      <w:r w:rsidR="00E875CA" w:rsidRPr="004204E5">
        <w:rPr>
          <w:rFonts w:ascii="Calibri" w:hAnsi="Calibri"/>
          <w:b w:val="0"/>
          <w:sz w:val="22"/>
          <w:szCs w:val="22"/>
          <w:lang w:val="en-US"/>
        </w:rPr>
        <w:t>ized Prosecutor 107 of Medellin</w:t>
      </w:r>
      <w:r w:rsidRPr="004204E5">
        <w:rPr>
          <w:rFonts w:ascii="Calibri" w:hAnsi="Calibri"/>
          <w:b w:val="0"/>
          <w:sz w:val="22"/>
          <w:szCs w:val="22"/>
          <w:lang w:val="en-US"/>
        </w:rPr>
        <w:t xml:space="preserve"> conducted under File 7155209 the investigation </w:t>
      </w:r>
      <w:r w:rsidR="005337A3" w:rsidRPr="004204E5">
        <w:rPr>
          <w:rFonts w:ascii="Calibri" w:hAnsi="Calibri"/>
          <w:b w:val="0"/>
          <w:sz w:val="22"/>
          <w:szCs w:val="22"/>
          <w:lang w:val="en-US"/>
        </w:rPr>
        <w:t>for the alleged crimes of forced displ</w:t>
      </w:r>
      <w:r w:rsidR="006971B8" w:rsidRPr="004204E5">
        <w:rPr>
          <w:rFonts w:ascii="Calibri" w:hAnsi="Calibri"/>
          <w:b w:val="0"/>
          <w:sz w:val="22"/>
          <w:szCs w:val="22"/>
          <w:lang w:val="en-US"/>
        </w:rPr>
        <w:t xml:space="preserve">acement and threats </w:t>
      </w:r>
      <w:r w:rsidR="0059154C" w:rsidRPr="004204E5">
        <w:rPr>
          <w:rFonts w:ascii="Calibri" w:hAnsi="Calibri"/>
          <w:b w:val="0"/>
          <w:sz w:val="22"/>
          <w:szCs w:val="22"/>
          <w:lang w:val="en-US"/>
        </w:rPr>
        <w:t>against</w:t>
      </w:r>
      <w:r w:rsidR="006971B8" w:rsidRPr="004204E5">
        <w:rPr>
          <w:rFonts w:ascii="Calibri" w:hAnsi="Calibri"/>
          <w:b w:val="0"/>
          <w:sz w:val="22"/>
          <w:szCs w:val="22"/>
          <w:lang w:val="en-US"/>
        </w:rPr>
        <w:t xml:space="preserve"> Luz Da</w:t>
      </w:r>
      <w:r w:rsidR="005337A3" w:rsidRPr="004204E5">
        <w:rPr>
          <w:rFonts w:ascii="Calibri" w:hAnsi="Calibri"/>
          <w:b w:val="0"/>
          <w:sz w:val="22"/>
          <w:szCs w:val="22"/>
          <w:lang w:val="en-US"/>
        </w:rPr>
        <w:t>ry Ospinas until September 5, 2006.</w:t>
      </w:r>
      <w:r w:rsidR="00017D72" w:rsidRPr="004204E5">
        <w:rPr>
          <w:rStyle w:val="Refdenotaalpie"/>
          <w:rFonts w:ascii="Calibri" w:hAnsi="Calibri"/>
          <w:b w:val="0"/>
          <w:sz w:val="22"/>
          <w:szCs w:val="22"/>
          <w:lang w:val="en-US"/>
        </w:rPr>
        <w:footnoteReference w:id="201"/>
      </w:r>
      <w:r w:rsidR="00017D72" w:rsidRPr="004204E5">
        <w:rPr>
          <w:rFonts w:ascii="Calibri" w:hAnsi="Calibri"/>
          <w:b w:val="0"/>
          <w:sz w:val="22"/>
          <w:szCs w:val="22"/>
          <w:lang w:val="en-US"/>
        </w:rPr>
        <w:t xml:space="preserve">  </w:t>
      </w:r>
      <w:r w:rsidR="0009737B" w:rsidRPr="004204E5">
        <w:rPr>
          <w:rFonts w:ascii="Calibri" w:hAnsi="Calibri"/>
          <w:b w:val="0"/>
          <w:sz w:val="22"/>
          <w:szCs w:val="22"/>
          <w:lang w:val="en-US"/>
        </w:rPr>
        <w:t>Said investigation was tempo</w:t>
      </w:r>
      <w:r w:rsidR="005337A3" w:rsidRPr="004204E5">
        <w:rPr>
          <w:rFonts w:ascii="Calibri" w:hAnsi="Calibri"/>
          <w:b w:val="0"/>
          <w:sz w:val="22"/>
          <w:szCs w:val="22"/>
          <w:lang w:val="en-US"/>
        </w:rPr>
        <w:t xml:space="preserve">rarily suspended on September 5, 2006, </w:t>
      </w:r>
      <w:r w:rsidR="00E875CA" w:rsidRPr="004204E5">
        <w:rPr>
          <w:rFonts w:ascii="Calibri" w:hAnsi="Calibri"/>
          <w:b w:val="0"/>
          <w:sz w:val="22"/>
          <w:szCs w:val="22"/>
          <w:lang w:val="en-US"/>
        </w:rPr>
        <w:t xml:space="preserve">with the </w:t>
      </w:r>
      <w:r w:rsidR="00D175DA" w:rsidRPr="004204E5">
        <w:rPr>
          <w:rFonts w:ascii="Calibri" w:hAnsi="Calibri"/>
          <w:b w:val="0"/>
          <w:sz w:val="22"/>
          <w:szCs w:val="22"/>
          <w:lang w:val="en-US"/>
        </w:rPr>
        <w:t>Prosecuting Attorney involved noting that “</w:t>
      </w:r>
      <w:r w:rsidR="005A35A8" w:rsidRPr="004204E5">
        <w:rPr>
          <w:rFonts w:ascii="Calibri" w:hAnsi="Calibri"/>
          <w:b w:val="0"/>
          <w:sz w:val="22"/>
          <w:szCs w:val="22"/>
          <w:lang w:val="en-US"/>
        </w:rPr>
        <w:t>any way this Delegate views it, she does not clearly see any legal support to proceed to move to open a formal investigation, nor any evidence that d</w:t>
      </w:r>
      <w:r w:rsidR="00A8468E" w:rsidRPr="004204E5">
        <w:rPr>
          <w:rFonts w:ascii="Calibri" w:hAnsi="Calibri"/>
          <w:b w:val="0"/>
          <w:sz w:val="22"/>
          <w:szCs w:val="22"/>
          <w:lang w:val="en-US"/>
        </w:rPr>
        <w:t xml:space="preserve">ecisively warrants granting a motion for change of venue and more than 180 days have transpired since the beginning of the proceedings, with the procedural efforts </w:t>
      </w:r>
      <w:r w:rsidR="000B1EDF" w:rsidRPr="004204E5">
        <w:rPr>
          <w:rFonts w:ascii="Calibri" w:hAnsi="Calibri"/>
          <w:b w:val="0"/>
          <w:sz w:val="22"/>
          <w:szCs w:val="22"/>
          <w:lang w:val="en-US"/>
        </w:rPr>
        <w:t xml:space="preserve">appropriate to </w:t>
      </w:r>
      <w:r w:rsidR="00A8468E" w:rsidRPr="004204E5">
        <w:rPr>
          <w:rFonts w:ascii="Calibri" w:hAnsi="Calibri"/>
          <w:b w:val="0"/>
          <w:sz w:val="22"/>
          <w:szCs w:val="22"/>
          <w:lang w:val="en-US"/>
        </w:rPr>
        <w:t>this preliminary phase having been made…..”</w:t>
      </w:r>
      <w:r w:rsidR="00017D72" w:rsidRPr="004204E5">
        <w:rPr>
          <w:rStyle w:val="Refdenotaalpie"/>
          <w:rFonts w:ascii="Calibri" w:hAnsi="Calibri"/>
          <w:b w:val="0"/>
          <w:sz w:val="22"/>
          <w:szCs w:val="22"/>
          <w:lang w:val="en-US"/>
        </w:rPr>
        <w:footnoteReference w:id="202"/>
      </w:r>
    </w:p>
    <w:p w:rsidR="00017D72" w:rsidRPr="004204E5" w:rsidRDefault="00017D72" w:rsidP="001764A3">
      <w:pPr>
        <w:pStyle w:val="Textoindependiente"/>
        <w:rPr>
          <w:rFonts w:ascii="Calibri" w:hAnsi="Calibri"/>
          <w:b w:val="0"/>
          <w:sz w:val="22"/>
          <w:szCs w:val="22"/>
          <w:lang w:val="en-US"/>
        </w:rPr>
      </w:pPr>
    </w:p>
    <w:p w:rsidR="00017D72" w:rsidRPr="004204E5" w:rsidRDefault="001F187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On January 22, 2008, the National Human Rights and Inte</w:t>
      </w:r>
      <w:r w:rsidR="007A7015" w:rsidRPr="004204E5">
        <w:rPr>
          <w:rFonts w:ascii="Calibri" w:hAnsi="Calibri"/>
          <w:b w:val="0"/>
          <w:sz w:val="22"/>
          <w:szCs w:val="22"/>
          <w:lang w:val="en-US"/>
        </w:rPr>
        <w:t>rnational Humanitarian Law Unit, under Decision 06, File 401</w:t>
      </w:r>
      <w:r w:rsidR="00786FAE" w:rsidRPr="004204E5">
        <w:rPr>
          <w:rFonts w:ascii="Calibri" w:hAnsi="Calibri"/>
          <w:b w:val="0"/>
          <w:sz w:val="22"/>
          <w:szCs w:val="22"/>
          <w:lang w:val="en-US"/>
        </w:rPr>
        <w:t>7 – reopened said investigation</w:t>
      </w:r>
      <w:r w:rsidR="00017D72" w:rsidRPr="004204E5">
        <w:rPr>
          <w:rFonts w:ascii="Calibri" w:hAnsi="Calibri"/>
          <w:b w:val="0"/>
          <w:sz w:val="22"/>
          <w:szCs w:val="22"/>
          <w:lang w:val="en-US"/>
        </w:rPr>
        <w:t>.</w:t>
      </w:r>
      <w:r w:rsidR="00017D72" w:rsidRPr="004204E5">
        <w:rPr>
          <w:rStyle w:val="Refdenotaalpie"/>
          <w:rFonts w:ascii="Calibri" w:hAnsi="Calibri"/>
          <w:b w:val="0"/>
          <w:sz w:val="22"/>
          <w:szCs w:val="22"/>
          <w:lang w:val="en-US"/>
        </w:rPr>
        <w:footnoteReference w:id="203"/>
      </w:r>
      <w:r w:rsidR="00017D72" w:rsidRPr="004204E5">
        <w:rPr>
          <w:rFonts w:ascii="Calibri" w:hAnsi="Calibri"/>
          <w:b w:val="0"/>
          <w:sz w:val="22"/>
          <w:szCs w:val="22"/>
          <w:lang w:val="en-US"/>
        </w:rPr>
        <w:t xml:space="preserve">    </w:t>
      </w:r>
      <w:r w:rsidR="00313C5F" w:rsidRPr="004204E5">
        <w:rPr>
          <w:rFonts w:ascii="Calibri" w:hAnsi="Calibri"/>
          <w:b w:val="0"/>
          <w:sz w:val="22"/>
          <w:szCs w:val="22"/>
          <w:lang w:val="en-US"/>
        </w:rPr>
        <w:t xml:space="preserve">Regarding the temporary suspension of the investigation, it noted the following: </w:t>
      </w:r>
    </w:p>
    <w:p w:rsidR="00017D72" w:rsidRPr="004204E5" w:rsidRDefault="00017D72" w:rsidP="001764A3">
      <w:pPr>
        <w:pStyle w:val="Textoindependiente"/>
        <w:rPr>
          <w:rFonts w:ascii="Calibri" w:hAnsi="Calibri"/>
          <w:b w:val="0"/>
          <w:sz w:val="22"/>
          <w:szCs w:val="22"/>
          <w:lang w:val="en-US"/>
        </w:rPr>
      </w:pPr>
    </w:p>
    <w:p w:rsidR="00017D72" w:rsidRPr="004204E5" w:rsidRDefault="00DA4596" w:rsidP="001764A3">
      <w:pPr>
        <w:pStyle w:val="Textoindependiente"/>
        <w:ind w:left="720" w:right="720"/>
        <w:rPr>
          <w:rFonts w:ascii="Calibri" w:hAnsi="Calibri"/>
          <w:b w:val="0"/>
          <w:sz w:val="20"/>
          <w:lang w:val="en-US"/>
        </w:rPr>
      </w:pPr>
      <w:r w:rsidRPr="004204E5">
        <w:rPr>
          <w:rFonts w:ascii="Calibri" w:hAnsi="Calibri"/>
          <w:b w:val="0"/>
          <w:sz w:val="20"/>
          <w:lang w:val="en-US"/>
        </w:rPr>
        <w:t xml:space="preserve">The delay in fulfilling the duty to investigate </w:t>
      </w:r>
      <w:r w:rsidR="005144CA" w:rsidRPr="004204E5">
        <w:rPr>
          <w:rFonts w:ascii="Calibri" w:hAnsi="Calibri"/>
          <w:b w:val="0"/>
          <w:sz w:val="20"/>
          <w:lang w:val="en-US"/>
        </w:rPr>
        <w:t xml:space="preserve">or the meager results obtained with the investigation are not a </w:t>
      </w:r>
      <w:r w:rsidR="0059154C" w:rsidRPr="004204E5">
        <w:rPr>
          <w:rFonts w:ascii="Calibri" w:hAnsi="Calibri"/>
          <w:b w:val="0"/>
          <w:sz w:val="20"/>
          <w:lang w:val="en-US"/>
        </w:rPr>
        <w:t>valid</w:t>
      </w:r>
      <w:r w:rsidR="005144CA" w:rsidRPr="004204E5">
        <w:rPr>
          <w:rFonts w:ascii="Calibri" w:hAnsi="Calibri"/>
          <w:b w:val="0"/>
          <w:sz w:val="20"/>
          <w:lang w:val="en-US"/>
        </w:rPr>
        <w:t xml:space="preserve"> excuse to g</w:t>
      </w:r>
      <w:r w:rsidR="009D379C" w:rsidRPr="004204E5">
        <w:rPr>
          <w:rFonts w:ascii="Calibri" w:hAnsi="Calibri"/>
          <w:b w:val="0"/>
          <w:sz w:val="20"/>
          <w:lang w:val="en-US"/>
        </w:rPr>
        <w:t xml:space="preserve">ive up the mission entrusted or to ignore the interests and purposes that are pursued with the investigation – to </w:t>
      </w:r>
      <w:r w:rsidR="00074BAB" w:rsidRPr="004204E5">
        <w:rPr>
          <w:rFonts w:ascii="Calibri" w:hAnsi="Calibri"/>
          <w:b w:val="0"/>
          <w:sz w:val="20"/>
          <w:lang w:val="en-US"/>
        </w:rPr>
        <w:t xml:space="preserve">learn </w:t>
      </w:r>
      <w:r w:rsidR="009D379C" w:rsidRPr="004204E5">
        <w:rPr>
          <w:rFonts w:ascii="Calibri" w:hAnsi="Calibri"/>
          <w:b w:val="0"/>
          <w:sz w:val="20"/>
          <w:lang w:val="en-US"/>
        </w:rPr>
        <w:t xml:space="preserve">the truth, investigate the facts, </w:t>
      </w:r>
      <w:r w:rsidR="007D6760" w:rsidRPr="004204E5">
        <w:rPr>
          <w:rFonts w:ascii="Calibri" w:hAnsi="Calibri"/>
          <w:b w:val="0"/>
          <w:sz w:val="20"/>
          <w:lang w:val="en-US"/>
        </w:rPr>
        <w:t xml:space="preserve">hold the perpetrators responsible, and to compensate the victims – because the State must also seek justice to the benefit of everyone who has a legitimate interest in the result of the proceeding.  In the case at hand, since the alleged persons responsible have </w:t>
      </w:r>
      <w:r w:rsidR="00F61BD5" w:rsidRPr="004204E5">
        <w:rPr>
          <w:rFonts w:ascii="Calibri" w:hAnsi="Calibri"/>
          <w:b w:val="0"/>
          <w:sz w:val="20"/>
          <w:lang w:val="en-US"/>
        </w:rPr>
        <w:t xml:space="preserve">not </w:t>
      </w:r>
      <w:r w:rsidR="007D6760" w:rsidRPr="004204E5">
        <w:rPr>
          <w:rFonts w:ascii="Calibri" w:hAnsi="Calibri"/>
          <w:b w:val="0"/>
          <w:sz w:val="20"/>
          <w:lang w:val="en-US"/>
        </w:rPr>
        <w:t>been identified or singled out, much less have they been charged in this p</w:t>
      </w:r>
      <w:r w:rsidR="000567E2" w:rsidRPr="004204E5">
        <w:rPr>
          <w:rFonts w:ascii="Calibri" w:hAnsi="Calibri"/>
          <w:b w:val="0"/>
          <w:sz w:val="20"/>
          <w:lang w:val="en-US"/>
        </w:rPr>
        <w:t xml:space="preserve">roceeding through a presentment or arraignment of a defendant </w:t>
      </w:r>
      <w:r w:rsidR="007D6760" w:rsidRPr="004204E5">
        <w:rPr>
          <w:rFonts w:ascii="Calibri" w:hAnsi="Calibri"/>
          <w:b w:val="0"/>
          <w:sz w:val="20"/>
          <w:lang w:val="en-US"/>
        </w:rPr>
        <w:t xml:space="preserve">or </w:t>
      </w:r>
      <w:r w:rsidR="00172F51" w:rsidRPr="004204E5">
        <w:rPr>
          <w:rFonts w:ascii="Calibri" w:hAnsi="Calibri"/>
          <w:b w:val="0"/>
          <w:sz w:val="20"/>
          <w:lang w:val="en-US"/>
        </w:rPr>
        <w:t xml:space="preserve">proceeding against those responsible in absentia, the investigation must continue </w:t>
      </w:r>
      <w:r w:rsidR="008D79BD" w:rsidRPr="004204E5">
        <w:rPr>
          <w:rFonts w:ascii="Calibri" w:hAnsi="Calibri"/>
          <w:b w:val="0"/>
          <w:sz w:val="20"/>
          <w:lang w:val="en-US"/>
        </w:rPr>
        <w:t xml:space="preserve">in order to </w:t>
      </w:r>
      <w:r w:rsidR="00537198" w:rsidRPr="004204E5">
        <w:rPr>
          <w:rFonts w:ascii="Calibri" w:hAnsi="Calibri"/>
          <w:b w:val="0"/>
          <w:sz w:val="20"/>
          <w:lang w:val="en-US"/>
        </w:rPr>
        <w:t xml:space="preserve">achieve the purposes set forth above, especially </w:t>
      </w:r>
      <w:r w:rsidR="00E3091F" w:rsidRPr="004204E5">
        <w:rPr>
          <w:rFonts w:ascii="Calibri" w:hAnsi="Calibri"/>
          <w:b w:val="0"/>
          <w:sz w:val="20"/>
          <w:lang w:val="en-US"/>
        </w:rPr>
        <w:t>because the action has</w:t>
      </w:r>
      <w:r w:rsidR="00E736C5" w:rsidRPr="004204E5">
        <w:rPr>
          <w:rFonts w:ascii="Calibri" w:hAnsi="Calibri"/>
          <w:b w:val="0"/>
          <w:sz w:val="20"/>
          <w:lang w:val="en-US"/>
        </w:rPr>
        <w:t xml:space="preserve"> not lapsed under the </w:t>
      </w:r>
      <w:r w:rsidR="0059154C" w:rsidRPr="004204E5">
        <w:rPr>
          <w:rFonts w:ascii="Calibri" w:hAnsi="Calibri"/>
          <w:b w:val="0"/>
          <w:sz w:val="20"/>
          <w:lang w:val="en-US"/>
        </w:rPr>
        <w:t>statute</w:t>
      </w:r>
      <w:r w:rsidR="00E736C5" w:rsidRPr="004204E5">
        <w:rPr>
          <w:rFonts w:ascii="Calibri" w:hAnsi="Calibri"/>
          <w:b w:val="0"/>
          <w:sz w:val="20"/>
          <w:lang w:val="en-US"/>
        </w:rPr>
        <w:t xml:space="preserve"> of limitations</w:t>
      </w:r>
      <w:r w:rsidR="00770DC9" w:rsidRPr="004204E5">
        <w:rPr>
          <w:rFonts w:ascii="Calibri" w:hAnsi="Calibri"/>
          <w:b w:val="0"/>
          <w:sz w:val="20"/>
          <w:lang w:val="en-US"/>
        </w:rPr>
        <w:t>.</w:t>
      </w:r>
      <w:r w:rsidR="00017D72" w:rsidRPr="004204E5">
        <w:rPr>
          <w:rStyle w:val="Refdenotaalpie"/>
          <w:rFonts w:ascii="Calibri" w:hAnsi="Calibri"/>
          <w:b w:val="0"/>
          <w:sz w:val="20"/>
          <w:lang w:val="en-US"/>
        </w:rPr>
        <w:footnoteReference w:id="204"/>
      </w:r>
    </w:p>
    <w:p w:rsidR="00017D72" w:rsidRPr="004204E5" w:rsidRDefault="00017D72" w:rsidP="001764A3">
      <w:pPr>
        <w:pStyle w:val="Textoindependiente"/>
        <w:rPr>
          <w:rFonts w:ascii="Calibri" w:hAnsi="Calibri"/>
          <w:b w:val="0"/>
          <w:sz w:val="22"/>
          <w:szCs w:val="22"/>
          <w:lang w:val="en-US"/>
        </w:rPr>
      </w:pPr>
    </w:p>
    <w:p w:rsidR="00017D72" w:rsidRPr="004204E5" w:rsidRDefault="00017D7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 </w:t>
      </w:r>
      <w:r w:rsidR="00212645" w:rsidRPr="004204E5">
        <w:rPr>
          <w:rFonts w:ascii="Calibri" w:hAnsi="Calibri"/>
          <w:b w:val="0"/>
          <w:sz w:val="22"/>
          <w:szCs w:val="22"/>
          <w:lang w:val="en-US"/>
        </w:rPr>
        <w:t xml:space="preserve">On February 22, 2010, the opening of the preliminary criminal investigation was ordered for the crime of </w:t>
      </w:r>
      <w:r w:rsidR="00212645" w:rsidRPr="004204E5">
        <w:rPr>
          <w:rFonts w:ascii="Calibri" w:hAnsi="Calibri"/>
          <w:b w:val="0"/>
          <w:i/>
          <w:sz w:val="22"/>
          <w:szCs w:val="22"/>
          <w:lang w:val="en-US"/>
        </w:rPr>
        <w:t xml:space="preserve">forced displacement in conjunction with invasion of lands or buildings </w:t>
      </w:r>
      <w:r w:rsidR="00212645" w:rsidRPr="004204E5">
        <w:rPr>
          <w:rFonts w:ascii="Calibri" w:hAnsi="Calibri"/>
          <w:b w:val="0"/>
          <w:sz w:val="22"/>
          <w:szCs w:val="22"/>
          <w:lang w:val="en-US"/>
        </w:rPr>
        <w:t>against Mr. Horacio de Jesus Bedoya Vergara, as one of the members of the illegal armed group that threatened and displaced Luz Dary Ospina and her family, and who subsequently took over their home and</w:t>
      </w:r>
      <w:r w:rsidR="009E6851" w:rsidRPr="004204E5">
        <w:rPr>
          <w:rFonts w:ascii="Calibri" w:hAnsi="Calibri"/>
          <w:b w:val="0"/>
          <w:sz w:val="22"/>
          <w:szCs w:val="22"/>
          <w:lang w:val="en-US"/>
        </w:rPr>
        <w:t xml:space="preserve"> possessions</w:t>
      </w:r>
      <w:r w:rsidR="00212645" w:rsidRPr="004204E5">
        <w:rPr>
          <w:rFonts w:ascii="Calibri" w:hAnsi="Calibri"/>
          <w:b w:val="0"/>
          <w:sz w:val="22"/>
          <w:szCs w:val="22"/>
          <w:lang w:val="en-US"/>
        </w:rPr>
        <w:t>.</w:t>
      </w:r>
      <w:r w:rsidRPr="004204E5">
        <w:rPr>
          <w:rStyle w:val="Refdenotaalpie"/>
          <w:rFonts w:ascii="Calibri" w:hAnsi="Calibri"/>
          <w:b w:val="0"/>
          <w:sz w:val="22"/>
          <w:szCs w:val="22"/>
          <w:lang w:val="en-US"/>
        </w:rPr>
        <w:footnoteReference w:id="205"/>
      </w:r>
      <w:r w:rsidRPr="004204E5">
        <w:rPr>
          <w:rFonts w:ascii="Calibri" w:hAnsi="Calibri"/>
          <w:b w:val="0"/>
          <w:sz w:val="22"/>
          <w:szCs w:val="22"/>
          <w:lang w:val="en-US"/>
        </w:rPr>
        <w:t xml:space="preserve">    </w:t>
      </w:r>
      <w:r w:rsidR="00FE0688" w:rsidRPr="004204E5">
        <w:rPr>
          <w:rFonts w:ascii="Calibri" w:hAnsi="Calibri"/>
          <w:b w:val="0"/>
          <w:sz w:val="22"/>
          <w:szCs w:val="22"/>
          <w:lang w:val="en-US"/>
        </w:rPr>
        <w:t>M</w:t>
      </w:r>
      <w:r w:rsidR="009E6851" w:rsidRPr="004204E5">
        <w:rPr>
          <w:rFonts w:ascii="Calibri" w:hAnsi="Calibri"/>
          <w:b w:val="0"/>
          <w:sz w:val="22"/>
          <w:szCs w:val="22"/>
          <w:lang w:val="en-US"/>
        </w:rPr>
        <w:t xml:space="preserve">s. Mosquera gave a statement during this proceeding wherein she asserted that the </w:t>
      </w:r>
      <w:r w:rsidR="009E6851" w:rsidRPr="004204E5">
        <w:rPr>
          <w:rFonts w:ascii="Calibri" w:hAnsi="Calibri"/>
          <w:b w:val="0"/>
          <w:sz w:val="22"/>
          <w:szCs w:val="22"/>
          <w:lang w:val="en-US"/>
        </w:rPr>
        <w:lastRenderedPageBreak/>
        <w:t xml:space="preserve">threats, the forced displacement, and the occupation of the house of Luz Dary Ospina Bastidas can be attributed to the paramilitary group that was present in the area in November 2002, whose members were the men known by the </w:t>
      </w:r>
      <w:r w:rsidR="009C1D3B" w:rsidRPr="004204E5">
        <w:rPr>
          <w:rFonts w:ascii="Calibri" w:hAnsi="Calibri"/>
          <w:b w:val="0"/>
          <w:sz w:val="22"/>
          <w:szCs w:val="22"/>
          <w:lang w:val="en-US"/>
        </w:rPr>
        <w:t>noms de guerre King Kong, Cero Ocho, and Horacio Bedoya.</w:t>
      </w:r>
      <w:r w:rsidRPr="004204E5">
        <w:rPr>
          <w:rStyle w:val="Refdenotaalpie"/>
          <w:rFonts w:ascii="Calibri" w:hAnsi="Calibri"/>
          <w:b w:val="0"/>
          <w:sz w:val="22"/>
          <w:szCs w:val="22"/>
          <w:lang w:val="en-US"/>
        </w:rPr>
        <w:footnoteReference w:id="206"/>
      </w:r>
      <w:r w:rsidRPr="004204E5">
        <w:rPr>
          <w:rFonts w:ascii="Calibri" w:hAnsi="Calibri"/>
          <w:b w:val="0"/>
          <w:sz w:val="22"/>
          <w:szCs w:val="22"/>
          <w:lang w:val="en-US"/>
        </w:rPr>
        <w:t xml:space="preserve">    </w:t>
      </w:r>
      <w:r w:rsidR="00FE0688" w:rsidRPr="004204E5">
        <w:rPr>
          <w:rFonts w:ascii="Calibri" w:hAnsi="Calibri"/>
          <w:b w:val="0"/>
          <w:sz w:val="22"/>
          <w:szCs w:val="22"/>
          <w:lang w:val="en-US"/>
        </w:rPr>
        <w:t>M</w:t>
      </w:r>
      <w:r w:rsidR="009C1D3B" w:rsidRPr="004204E5">
        <w:rPr>
          <w:rFonts w:ascii="Calibri" w:hAnsi="Calibri"/>
          <w:b w:val="0"/>
          <w:sz w:val="22"/>
          <w:szCs w:val="22"/>
          <w:lang w:val="en-US"/>
        </w:rPr>
        <w:t xml:space="preserve">s. </w:t>
      </w:r>
      <w:proofErr w:type="spellStart"/>
      <w:r w:rsidR="009C1D3B" w:rsidRPr="004204E5">
        <w:rPr>
          <w:rFonts w:ascii="Calibri" w:hAnsi="Calibri"/>
          <w:b w:val="0"/>
          <w:sz w:val="22"/>
          <w:szCs w:val="22"/>
          <w:lang w:val="en-US"/>
        </w:rPr>
        <w:t>Mery</w:t>
      </w:r>
      <w:proofErr w:type="spellEnd"/>
      <w:r w:rsidR="009C1D3B" w:rsidRPr="004204E5">
        <w:rPr>
          <w:rFonts w:ascii="Calibri" w:hAnsi="Calibri"/>
          <w:b w:val="0"/>
          <w:sz w:val="22"/>
          <w:szCs w:val="22"/>
          <w:lang w:val="en-US"/>
        </w:rPr>
        <w:t xml:space="preserve"> Naranjo testified</w:t>
      </w:r>
      <w:r w:rsidR="006950D5" w:rsidRPr="004204E5">
        <w:rPr>
          <w:rFonts w:ascii="Calibri" w:hAnsi="Calibri"/>
          <w:b w:val="0"/>
          <w:sz w:val="22"/>
          <w:szCs w:val="22"/>
          <w:lang w:val="en-US"/>
        </w:rPr>
        <w:t xml:space="preserve"> as well</w:t>
      </w:r>
      <w:r w:rsidR="009C1D3B" w:rsidRPr="004204E5">
        <w:rPr>
          <w:rFonts w:ascii="Calibri" w:hAnsi="Calibri"/>
          <w:b w:val="0"/>
          <w:sz w:val="22"/>
          <w:szCs w:val="22"/>
          <w:lang w:val="en-US"/>
        </w:rPr>
        <w:t xml:space="preserve"> that her friend Luz Dary Ospina Bastidas was </w:t>
      </w:r>
      <w:r w:rsidR="00C62EFD" w:rsidRPr="004204E5">
        <w:rPr>
          <w:rFonts w:ascii="Calibri" w:hAnsi="Calibri"/>
          <w:b w:val="0"/>
          <w:sz w:val="22"/>
          <w:szCs w:val="22"/>
          <w:lang w:val="en-US"/>
        </w:rPr>
        <w:t xml:space="preserve">filing complaints for </w:t>
      </w:r>
      <w:r w:rsidR="00D46B47" w:rsidRPr="004204E5">
        <w:rPr>
          <w:rFonts w:ascii="Calibri" w:hAnsi="Calibri"/>
          <w:b w:val="0"/>
          <w:sz w:val="22"/>
          <w:szCs w:val="22"/>
          <w:lang w:val="en-US"/>
        </w:rPr>
        <w:t>human rights violations, whi</w:t>
      </w:r>
      <w:r w:rsidR="00874C0B" w:rsidRPr="004204E5">
        <w:rPr>
          <w:rFonts w:ascii="Calibri" w:hAnsi="Calibri"/>
          <w:b w:val="0"/>
          <w:sz w:val="22"/>
          <w:szCs w:val="22"/>
          <w:lang w:val="en-US"/>
        </w:rPr>
        <w:t>ch took place in Comuna 13</w:t>
      </w:r>
      <w:r w:rsidR="00D46B47" w:rsidRPr="004204E5">
        <w:rPr>
          <w:rFonts w:ascii="Calibri" w:hAnsi="Calibri"/>
          <w:b w:val="0"/>
          <w:sz w:val="22"/>
          <w:szCs w:val="22"/>
          <w:lang w:val="en-US"/>
        </w:rPr>
        <w:t>, and because of said activity her life came under threat and</w:t>
      </w:r>
      <w:r w:rsidR="00874C0B" w:rsidRPr="004204E5">
        <w:rPr>
          <w:rFonts w:ascii="Calibri" w:hAnsi="Calibri"/>
          <w:b w:val="0"/>
          <w:sz w:val="22"/>
          <w:szCs w:val="22"/>
          <w:lang w:val="en-US"/>
        </w:rPr>
        <w:t xml:space="preserve"> she was</w:t>
      </w:r>
      <w:r w:rsidR="00D46B47" w:rsidRPr="004204E5">
        <w:rPr>
          <w:rFonts w:ascii="Calibri" w:hAnsi="Calibri"/>
          <w:b w:val="0"/>
          <w:sz w:val="22"/>
          <w:szCs w:val="22"/>
          <w:lang w:val="en-US"/>
        </w:rPr>
        <w:t xml:space="preserve"> “labeled a guerrilla member” by the paramilitary members of the sector, who appeared to be members of the Cacique Nutibara Bloc, and she witnessed how the armed group </w:t>
      </w:r>
      <w:r w:rsidR="00FE0688" w:rsidRPr="004204E5">
        <w:rPr>
          <w:rFonts w:ascii="Calibri" w:hAnsi="Calibri"/>
          <w:b w:val="0"/>
          <w:sz w:val="22"/>
          <w:szCs w:val="22"/>
          <w:lang w:val="en-US"/>
        </w:rPr>
        <w:t>took over the house of M</w:t>
      </w:r>
      <w:r w:rsidR="00213A5C" w:rsidRPr="004204E5">
        <w:rPr>
          <w:rFonts w:ascii="Calibri" w:hAnsi="Calibri"/>
          <w:b w:val="0"/>
          <w:sz w:val="22"/>
          <w:szCs w:val="22"/>
          <w:lang w:val="en-US"/>
        </w:rPr>
        <w:t xml:space="preserve">s. </w:t>
      </w:r>
      <w:proofErr w:type="spellStart"/>
      <w:r w:rsidR="00213A5C" w:rsidRPr="004204E5">
        <w:rPr>
          <w:rFonts w:ascii="Calibri" w:hAnsi="Calibri"/>
          <w:b w:val="0"/>
          <w:sz w:val="22"/>
          <w:szCs w:val="22"/>
          <w:lang w:val="en-US"/>
        </w:rPr>
        <w:t>Ospina</w:t>
      </w:r>
      <w:proofErr w:type="spellEnd"/>
      <w:r w:rsidR="00213A5C" w:rsidRPr="004204E5">
        <w:rPr>
          <w:rFonts w:ascii="Calibri" w:hAnsi="Calibri"/>
          <w:b w:val="0"/>
          <w:sz w:val="22"/>
          <w:szCs w:val="22"/>
          <w:lang w:val="en-US"/>
        </w:rPr>
        <w:t xml:space="preserve"> and her possessions.</w:t>
      </w:r>
      <w:r w:rsidRPr="004204E5">
        <w:rPr>
          <w:rStyle w:val="Refdenotaalpie"/>
          <w:rFonts w:ascii="Calibri" w:hAnsi="Calibri"/>
          <w:b w:val="0"/>
          <w:sz w:val="22"/>
          <w:szCs w:val="22"/>
          <w:lang w:val="en-US"/>
        </w:rPr>
        <w:footnoteReference w:id="207"/>
      </w:r>
      <w:r w:rsidRPr="004204E5">
        <w:rPr>
          <w:rFonts w:ascii="Calibri" w:hAnsi="Calibri"/>
          <w:b w:val="0"/>
          <w:sz w:val="22"/>
          <w:szCs w:val="22"/>
          <w:lang w:val="en-US"/>
        </w:rPr>
        <w:t xml:space="preserve">   </w:t>
      </w:r>
      <w:r w:rsidR="00213A5C" w:rsidRPr="004204E5">
        <w:rPr>
          <w:rFonts w:ascii="Calibri" w:hAnsi="Calibri"/>
          <w:b w:val="0"/>
          <w:sz w:val="22"/>
          <w:szCs w:val="22"/>
          <w:lang w:val="en-US"/>
        </w:rPr>
        <w:t>She identified among the members</w:t>
      </w:r>
      <w:r w:rsidR="00A95E3C" w:rsidRPr="004204E5">
        <w:rPr>
          <w:rFonts w:ascii="Calibri" w:hAnsi="Calibri"/>
          <w:b w:val="0"/>
          <w:sz w:val="22"/>
          <w:szCs w:val="22"/>
          <w:lang w:val="en-US"/>
        </w:rPr>
        <w:t xml:space="preserve"> that were part of this group </w:t>
      </w:r>
      <w:r w:rsidR="005569BD" w:rsidRPr="004204E5">
        <w:rPr>
          <w:rFonts w:ascii="Calibri" w:hAnsi="Calibri"/>
          <w:b w:val="0"/>
          <w:sz w:val="22"/>
          <w:szCs w:val="22"/>
          <w:lang w:val="en-US"/>
        </w:rPr>
        <w:t>as</w:t>
      </w:r>
      <w:r w:rsidR="00213A5C" w:rsidRPr="004204E5">
        <w:rPr>
          <w:rFonts w:ascii="Calibri" w:hAnsi="Calibri"/>
          <w:b w:val="0"/>
          <w:sz w:val="22"/>
          <w:szCs w:val="22"/>
          <w:lang w:val="en-US"/>
        </w:rPr>
        <w:t xml:space="preserve"> individuals known by the pseudonyms CERO OHCO, Jorge Aguilar, Horacio Bedoya, Cosa Mala, Jimmy El Zarc</w:t>
      </w:r>
      <w:r w:rsidR="00FD6B29" w:rsidRPr="004204E5">
        <w:rPr>
          <w:rFonts w:ascii="Calibri" w:hAnsi="Calibri"/>
          <w:b w:val="0"/>
          <w:sz w:val="22"/>
          <w:szCs w:val="22"/>
          <w:lang w:val="en-US"/>
        </w:rPr>
        <w:t>o and Alex, among many others.</w:t>
      </w:r>
      <w:r w:rsidRPr="004204E5">
        <w:rPr>
          <w:rStyle w:val="Refdenotaalpie"/>
          <w:rFonts w:ascii="Calibri" w:hAnsi="Calibri"/>
          <w:b w:val="0"/>
          <w:sz w:val="22"/>
          <w:szCs w:val="22"/>
          <w:lang w:val="en-US"/>
        </w:rPr>
        <w:footnoteReference w:id="208"/>
      </w:r>
    </w:p>
    <w:p w:rsidR="00017D72" w:rsidRPr="004204E5" w:rsidRDefault="00017D72" w:rsidP="001764A3">
      <w:pPr>
        <w:pStyle w:val="Textoindependiente"/>
        <w:rPr>
          <w:rFonts w:ascii="Calibri" w:hAnsi="Calibri"/>
          <w:b w:val="0"/>
          <w:sz w:val="22"/>
          <w:szCs w:val="22"/>
          <w:lang w:val="en-US"/>
        </w:rPr>
      </w:pPr>
    </w:p>
    <w:p w:rsidR="00C74340" w:rsidRPr="004204E5" w:rsidRDefault="002674F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Office of the Prosecutor issued </w:t>
      </w:r>
      <w:r w:rsidR="0086155C" w:rsidRPr="004204E5">
        <w:rPr>
          <w:rFonts w:ascii="Calibri" w:hAnsi="Calibri"/>
          <w:b w:val="0"/>
          <w:sz w:val="22"/>
          <w:szCs w:val="22"/>
          <w:lang w:val="en-US"/>
        </w:rPr>
        <w:t>a custody order for Horacio Bedoya on July 12, 2010.</w:t>
      </w:r>
      <w:r w:rsidR="00017D72" w:rsidRPr="004204E5">
        <w:rPr>
          <w:rStyle w:val="Refdenotaalpie"/>
          <w:rFonts w:ascii="Calibri" w:hAnsi="Calibri"/>
          <w:b w:val="0"/>
          <w:sz w:val="22"/>
          <w:szCs w:val="22"/>
          <w:lang w:val="en-US"/>
        </w:rPr>
        <w:footnoteReference w:id="209"/>
      </w:r>
      <w:r w:rsidR="00017D72" w:rsidRPr="004204E5">
        <w:rPr>
          <w:rFonts w:ascii="Calibri" w:hAnsi="Calibri"/>
          <w:b w:val="0"/>
          <w:sz w:val="22"/>
          <w:szCs w:val="22"/>
          <w:lang w:val="en-US"/>
        </w:rPr>
        <w:t xml:space="preserve">   </w:t>
      </w:r>
      <w:r w:rsidR="0086155C" w:rsidRPr="004204E5">
        <w:rPr>
          <w:rFonts w:ascii="Calibri" w:hAnsi="Calibri"/>
          <w:b w:val="0"/>
          <w:sz w:val="22"/>
          <w:szCs w:val="22"/>
          <w:lang w:val="en-US"/>
        </w:rPr>
        <w:t>On June 29, 2011, Mr. Horacio Bedoya Vergara was convicted th</w:t>
      </w:r>
      <w:r w:rsidR="002450B5" w:rsidRPr="004204E5">
        <w:rPr>
          <w:rFonts w:ascii="Calibri" w:hAnsi="Calibri"/>
          <w:b w:val="0"/>
          <w:sz w:val="22"/>
          <w:szCs w:val="22"/>
          <w:lang w:val="en-US"/>
        </w:rPr>
        <w:t>rough an early disposition plea</w:t>
      </w:r>
      <w:r w:rsidR="0086155C" w:rsidRPr="004204E5">
        <w:rPr>
          <w:rFonts w:ascii="Calibri" w:hAnsi="Calibri"/>
          <w:b w:val="0"/>
          <w:sz w:val="22"/>
          <w:szCs w:val="22"/>
          <w:lang w:val="en-US"/>
        </w:rPr>
        <w:t xml:space="preserve"> for acts of forced displacement and invasion of lands or </w:t>
      </w:r>
      <w:r w:rsidR="000E65B6" w:rsidRPr="004204E5">
        <w:rPr>
          <w:rFonts w:ascii="Calibri" w:hAnsi="Calibri"/>
          <w:b w:val="0"/>
          <w:sz w:val="22"/>
          <w:szCs w:val="22"/>
          <w:lang w:val="en-US"/>
        </w:rPr>
        <w:t>buildings</w:t>
      </w:r>
      <w:r w:rsidR="0086155C" w:rsidRPr="004204E5">
        <w:rPr>
          <w:rFonts w:ascii="Calibri" w:hAnsi="Calibri"/>
          <w:b w:val="0"/>
          <w:sz w:val="22"/>
          <w:szCs w:val="22"/>
          <w:lang w:val="en-US"/>
        </w:rPr>
        <w:t>, the victim of which was Luz Dary Ospina Bastidas.</w:t>
      </w:r>
      <w:r w:rsidR="00017D72" w:rsidRPr="004204E5">
        <w:rPr>
          <w:rStyle w:val="Refdenotaalpie"/>
          <w:rFonts w:ascii="Calibri" w:hAnsi="Calibri"/>
          <w:b w:val="0"/>
          <w:sz w:val="22"/>
          <w:szCs w:val="22"/>
          <w:lang w:val="en-US"/>
        </w:rPr>
        <w:footnoteReference w:id="210"/>
      </w:r>
      <w:r w:rsidR="00017D72" w:rsidRPr="004204E5">
        <w:rPr>
          <w:rFonts w:ascii="Calibri" w:hAnsi="Calibri"/>
          <w:b w:val="0"/>
          <w:sz w:val="22"/>
          <w:szCs w:val="22"/>
          <w:lang w:val="en-US"/>
        </w:rPr>
        <w:t xml:space="preserve">  </w:t>
      </w:r>
      <w:r w:rsidR="00F54A02" w:rsidRPr="004204E5">
        <w:rPr>
          <w:rFonts w:ascii="Calibri" w:hAnsi="Calibri"/>
          <w:b w:val="0"/>
          <w:sz w:val="22"/>
          <w:szCs w:val="22"/>
          <w:lang w:val="en-US"/>
        </w:rPr>
        <w:t xml:space="preserve">The Court recognized that “the panel of judges does not have an abundance of evidence, </w:t>
      </w:r>
      <w:r w:rsidR="00E26FC1" w:rsidRPr="004204E5">
        <w:rPr>
          <w:rFonts w:ascii="Calibri" w:hAnsi="Calibri"/>
          <w:b w:val="0"/>
          <w:sz w:val="22"/>
          <w:szCs w:val="22"/>
          <w:lang w:val="en-US"/>
        </w:rPr>
        <w:t xml:space="preserve">[but] </w:t>
      </w:r>
      <w:r w:rsidR="00F54A02" w:rsidRPr="004204E5">
        <w:rPr>
          <w:rFonts w:ascii="Calibri" w:hAnsi="Calibri"/>
          <w:b w:val="0"/>
          <w:sz w:val="22"/>
          <w:szCs w:val="22"/>
          <w:lang w:val="en-US"/>
        </w:rPr>
        <w:t xml:space="preserve">that is not an impediment for the </w:t>
      </w:r>
      <w:r w:rsidR="00BF5D74" w:rsidRPr="004204E5">
        <w:rPr>
          <w:rFonts w:ascii="Calibri" w:hAnsi="Calibri"/>
          <w:b w:val="0"/>
          <w:sz w:val="22"/>
          <w:szCs w:val="22"/>
          <w:lang w:val="en-US"/>
        </w:rPr>
        <w:t xml:space="preserve">Court to deduce from it, the certainty </w:t>
      </w:r>
      <w:r w:rsidR="004E0C79" w:rsidRPr="004204E5">
        <w:rPr>
          <w:rFonts w:ascii="Calibri" w:hAnsi="Calibri"/>
          <w:b w:val="0"/>
          <w:sz w:val="22"/>
          <w:szCs w:val="22"/>
          <w:lang w:val="en-US"/>
        </w:rPr>
        <w:t>required by criminal law to issue a conviction, ag</w:t>
      </w:r>
      <w:r w:rsidR="00223A43" w:rsidRPr="004204E5">
        <w:rPr>
          <w:rFonts w:ascii="Calibri" w:hAnsi="Calibri"/>
          <w:b w:val="0"/>
          <w:sz w:val="22"/>
          <w:szCs w:val="22"/>
          <w:lang w:val="en-US"/>
        </w:rPr>
        <w:t>ainst defendant Bedoya Vergara.</w:t>
      </w:r>
      <w:r w:rsidR="00017D72" w:rsidRPr="004204E5">
        <w:rPr>
          <w:rFonts w:ascii="Calibri" w:hAnsi="Calibri"/>
          <w:b w:val="0"/>
          <w:sz w:val="22"/>
          <w:szCs w:val="22"/>
          <w:lang w:val="en-US"/>
        </w:rPr>
        <w:t>”</w:t>
      </w:r>
      <w:r w:rsidR="00017D72" w:rsidRPr="004204E5">
        <w:rPr>
          <w:rStyle w:val="Refdenotaalpie"/>
          <w:rFonts w:ascii="Calibri" w:hAnsi="Calibri"/>
          <w:b w:val="0"/>
          <w:sz w:val="22"/>
          <w:szCs w:val="22"/>
          <w:lang w:val="en-US"/>
        </w:rPr>
        <w:footnoteReference w:id="211"/>
      </w:r>
      <w:r w:rsidR="00017D72" w:rsidRPr="004204E5">
        <w:rPr>
          <w:rFonts w:ascii="Calibri" w:hAnsi="Calibri"/>
          <w:b w:val="0"/>
          <w:sz w:val="22"/>
          <w:szCs w:val="22"/>
          <w:lang w:val="en-US"/>
        </w:rPr>
        <w:t xml:space="preserve">  </w:t>
      </w:r>
      <w:r w:rsidR="004F761F" w:rsidRPr="004204E5">
        <w:rPr>
          <w:rFonts w:ascii="Calibri" w:hAnsi="Calibri"/>
          <w:b w:val="0"/>
          <w:sz w:val="22"/>
          <w:szCs w:val="22"/>
          <w:lang w:val="en-US"/>
        </w:rPr>
        <w:t xml:space="preserve">He was sentenced to “fifty (50) months in prison, a fine of three hundred and fifty (350) </w:t>
      </w:r>
      <w:r w:rsidR="000E65B6" w:rsidRPr="004204E5">
        <w:rPr>
          <w:rFonts w:ascii="Calibri" w:hAnsi="Calibri"/>
          <w:b w:val="0"/>
          <w:sz w:val="22"/>
          <w:szCs w:val="22"/>
          <w:lang w:val="en-US"/>
        </w:rPr>
        <w:t>minimum</w:t>
      </w:r>
      <w:r w:rsidR="00750D13" w:rsidRPr="004204E5">
        <w:rPr>
          <w:rFonts w:ascii="Calibri" w:hAnsi="Calibri"/>
          <w:b w:val="0"/>
          <w:sz w:val="22"/>
          <w:szCs w:val="22"/>
          <w:lang w:val="en-US"/>
        </w:rPr>
        <w:t xml:space="preserve"> daily wages as currently set by law and disqualification from asserting rights and performing publ</w:t>
      </w:r>
      <w:r w:rsidR="002C3BB8" w:rsidRPr="004204E5">
        <w:rPr>
          <w:rFonts w:ascii="Calibri" w:hAnsi="Calibri"/>
          <w:b w:val="0"/>
          <w:sz w:val="22"/>
          <w:szCs w:val="22"/>
          <w:lang w:val="en-US"/>
        </w:rPr>
        <w:t>ic duties for a period of forty-</w:t>
      </w:r>
      <w:r w:rsidR="00750D13" w:rsidRPr="004204E5">
        <w:rPr>
          <w:rFonts w:ascii="Calibri" w:hAnsi="Calibri"/>
          <w:b w:val="0"/>
          <w:sz w:val="22"/>
          <w:szCs w:val="22"/>
          <w:lang w:val="en-US"/>
        </w:rPr>
        <w:t>two (42) months</w:t>
      </w:r>
      <w:r w:rsidR="00713272" w:rsidRPr="004204E5">
        <w:rPr>
          <w:rFonts w:ascii="Calibri" w:hAnsi="Calibri"/>
          <w:b w:val="0"/>
          <w:sz w:val="22"/>
          <w:szCs w:val="22"/>
          <w:lang w:val="en-US"/>
        </w:rPr>
        <w:t>, in being found criminally responsible for the crimes of forced displacement and invasion of lands or buildings.</w:t>
      </w:r>
      <w:r w:rsidR="00017D72" w:rsidRPr="004204E5">
        <w:rPr>
          <w:rFonts w:ascii="Calibri" w:hAnsi="Calibri"/>
          <w:b w:val="0"/>
          <w:sz w:val="22"/>
          <w:szCs w:val="22"/>
          <w:lang w:val="en-US"/>
        </w:rPr>
        <w:t>”</w:t>
      </w:r>
      <w:r w:rsidR="00017D72" w:rsidRPr="004204E5">
        <w:rPr>
          <w:rStyle w:val="Refdenotaalpie"/>
          <w:rFonts w:ascii="Calibri" w:hAnsi="Calibri"/>
          <w:b w:val="0"/>
          <w:sz w:val="22"/>
          <w:szCs w:val="22"/>
          <w:lang w:val="en-US"/>
        </w:rPr>
        <w:footnoteReference w:id="212"/>
      </w:r>
      <w:r w:rsidR="00017D72" w:rsidRPr="004204E5">
        <w:rPr>
          <w:rFonts w:ascii="Calibri" w:hAnsi="Calibri"/>
          <w:b w:val="0"/>
          <w:sz w:val="22"/>
          <w:szCs w:val="22"/>
          <w:lang w:val="en-US"/>
        </w:rPr>
        <w:t xml:space="preserve">  </w:t>
      </w:r>
    </w:p>
    <w:p w:rsidR="00C74340" w:rsidRPr="004204E5" w:rsidRDefault="00C74340" w:rsidP="001764A3">
      <w:pPr>
        <w:pStyle w:val="Textoindependiente"/>
        <w:rPr>
          <w:rFonts w:ascii="Calibri" w:hAnsi="Calibri"/>
          <w:b w:val="0"/>
          <w:sz w:val="22"/>
          <w:szCs w:val="22"/>
          <w:lang w:val="en-US"/>
        </w:rPr>
      </w:pPr>
    </w:p>
    <w:p w:rsidR="00D47191" w:rsidRPr="004204E5" w:rsidRDefault="0079331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last record of the judicial proceeding </w:t>
      </w:r>
      <w:r w:rsidR="00713272" w:rsidRPr="004204E5">
        <w:rPr>
          <w:rFonts w:ascii="Calibri" w:hAnsi="Calibri"/>
          <w:b w:val="0"/>
          <w:sz w:val="22"/>
          <w:szCs w:val="22"/>
          <w:lang w:val="en-US"/>
        </w:rPr>
        <w:t xml:space="preserve">as part of </w:t>
      </w:r>
      <w:r w:rsidRPr="004204E5">
        <w:rPr>
          <w:rFonts w:ascii="Calibri" w:hAnsi="Calibri"/>
          <w:b w:val="0"/>
          <w:sz w:val="22"/>
          <w:szCs w:val="22"/>
          <w:lang w:val="en-US"/>
        </w:rPr>
        <w:t>this investigation included in the IACHR case file is an</w:t>
      </w:r>
      <w:r w:rsidR="00731FF0" w:rsidRPr="004204E5">
        <w:rPr>
          <w:rFonts w:ascii="Calibri" w:hAnsi="Calibri"/>
          <w:b w:val="0"/>
          <w:sz w:val="22"/>
          <w:szCs w:val="22"/>
          <w:lang w:val="en-US"/>
        </w:rPr>
        <w:t xml:space="preserve"> order </w:t>
      </w:r>
      <w:r w:rsidR="00960ACD" w:rsidRPr="004204E5">
        <w:rPr>
          <w:rFonts w:ascii="Calibri" w:hAnsi="Calibri"/>
          <w:b w:val="0"/>
          <w:sz w:val="22"/>
          <w:szCs w:val="22"/>
          <w:lang w:val="en-US"/>
        </w:rPr>
        <w:t xml:space="preserve">of January 13, 2012 to investigate </w:t>
      </w:r>
      <w:r w:rsidR="002D02B6" w:rsidRPr="004204E5">
        <w:rPr>
          <w:rFonts w:ascii="Calibri" w:hAnsi="Calibri"/>
          <w:b w:val="0"/>
          <w:sz w:val="22"/>
          <w:szCs w:val="22"/>
          <w:lang w:val="en-US"/>
        </w:rPr>
        <w:t xml:space="preserve">for the purpose of </w:t>
      </w:r>
      <w:r w:rsidR="00960ACD" w:rsidRPr="004204E5">
        <w:rPr>
          <w:rFonts w:ascii="Calibri" w:hAnsi="Calibri"/>
          <w:b w:val="0"/>
          <w:sz w:val="22"/>
          <w:szCs w:val="22"/>
          <w:lang w:val="en-US"/>
        </w:rPr>
        <w:t>obtain</w:t>
      </w:r>
      <w:r w:rsidR="002D02B6" w:rsidRPr="004204E5">
        <w:rPr>
          <w:rFonts w:ascii="Calibri" w:hAnsi="Calibri"/>
          <w:b w:val="0"/>
          <w:sz w:val="22"/>
          <w:szCs w:val="22"/>
          <w:lang w:val="en-US"/>
        </w:rPr>
        <w:t>ing</w:t>
      </w:r>
      <w:r w:rsidR="00960ACD" w:rsidRPr="004204E5">
        <w:rPr>
          <w:rFonts w:ascii="Calibri" w:hAnsi="Calibri"/>
          <w:b w:val="0"/>
          <w:sz w:val="22"/>
          <w:szCs w:val="22"/>
          <w:lang w:val="en-US"/>
        </w:rPr>
        <w:t xml:space="preserve"> information on </w:t>
      </w:r>
      <w:r w:rsidR="00960ACD" w:rsidRPr="004204E5">
        <w:rPr>
          <w:rFonts w:ascii="Calibri" w:hAnsi="Calibri"/>
          <w:b w:val="0"/>
          <w:sz w:val="22"/>
          <w:szCs w:val="22"/>
          <w:lang w:val="en-US"/>
        </w:rPr>
        <w:lastRenderedPageBreak/>
        <w:t xml:space="preserve">the identity and </w:t>
      </w:r>
      <w:r w:rsidR="00E53BFF" w:rsidRPr="004204E5">
        <w:rPr>
          <w:rFonts w:ascii="Calibri" w:hAnsi="Calibri"/>
          <w:b w:val="0"/>
          <w:sz w:val="22"/>
          <w:szCs w:val="22"/>
          <w:lang w:val="en-US"/>
        </w:rPr>
        <w:t>location of several of the members of the Cacique Nutibara and Heroes de Granada Blocs.</w:t>
      </w:r>
      <w:r w:rsidR="00017D72" w:rsidRPr="004204E5">
        <w:rPr>
          <w:rStyle w:val="Refdenotaalpie"/>
          <w:rFonts w:ascii="Calibri" w:hAnsi="Calibri"/>
          <w:b w:val="0"/>
          <w:sz w:val="22"/>
          <w:szCs w:val="22"/>
          <w:lang w:val="en-US"/>
        </w:rPr>
        <w:footnoteReference w:id="213"/>
      </w:r>
      <w:r w:rsidR="00C74340" w:rsidRPr="004204E5">
        <w:rPr>
          <w:rFonts w:ascii="Calibri" w:hAnsi="Calibri"/>
          <w:b w:val="0"/>
          <w:sz w:val="22"/>
          <w:szCs w:val="22"/>
          <w:lang w:val="en-US"/>
        </w:rPr>
        <w:t xml:space="preserve">  </w:t>
      </w:r>
      <w:r w:rsidR="005E641B" w:rsidRPr="004204E5">
        <w:rPr>
          <w:rFonts w:ascii="Calibri" w:hAnsi="Calibri"/>
          <w:b w:val="0"/>
          <w:sz w:val="22"/>
          <w:szCs w:val="22"/>
          <w:lang w:val="en-US"/>
        </w:rPr>
        <w:t>The Office of the Attorn</w:t>
      </w:r>
      <w:r w:rsidR="00203B0E" w:rsidRPr="004204E5">
        <w:rPr>
          <w:rFonts w:ascii="Calibri" w:hAnsi="Calibri"/>
          <w:b w:val="0"/>
          <w:sz w:val="22"/>
          <w:szCs w:val="22"/>
          <w:lang w:val="en-US"/>
        </w:rPr>
        <w:t xml:space="preserve">ey General continues to engage </w:t>
      </w:r>
      <w:r w:rsidR="005E641B" w:rsidRPr="004204E5">
        <w:rPr>
          <w:rFonts w:ascii="Calibri" w:hAnsi="Calibri"/>
          <w:b w:val="0"/>
          <w:sz w:val="22"/>
          <w:szCs w:val="22"/>
          <w:lang w:val="en-US"/>
        </w:rPr>
        <w:t>in investigative tasks the objective of which is to turn up information that makes it possible to identify the other perpetrators and/or participants in the instant case.</w:t>
      </w:r>
      <w:r w:rsidR="00D47191" w:rsidRPr="004204E5">
        <w:rPr>
          <w:rStyle w:val="Refdenotaalpie"/>
          <w:rFonts w:ascii="Calibri" w:hAnsi="Calibri"/>
          <w:b w:val="0"/>
          <w:sz w:val="22"/>
          <w:szCs w:val="22"/>
          <w:lang w:val="en-US"/>
        </w:rPr>
        <w:footnoteReference w:id="214"/>
      </w:r>
      <w:r w:rsidR="00203B0E" w:rsidRPr="004204E5">
        <w:rPr>
          <w:rFonts w:ascii="Calibri" w:hAnsi="Calibri"/>
          <w:b w:val="0"/>
          <w:sz w:val="22"/>
          <w:szCs w:val="22"/>
          <w:lang w:val="en-US"/>
        </w:rPr>
        <w:t xml:space="preserve">   In this regard, the State informed the Commission in its last observ</w:t>
      </w:r>
      <w:r w:rsidR="00BE4FE6" w:rsidRPr="004204E5">
        <w:rPr>
          <w:rFonts w:ascii="Calibri" w:hAnsi="Calibri"/>
          <w:b w:val="0"/>
          <w:sz w:val="22"/>
          <w:szCs w:val="22"/>
          <w:lang w:val="en-US"/>
        </w:rPr>
        <w:t xml:space="preserve">ations that on August 27, 2013 </w:t>
      </w:r>
      <w:r w:rsidR="00203B0E" w:rsidRPr="004204E5">
        <w:rPr>
          <w:rFonts w:ascii="Calibri" w:hAnsi="Calibri"/>
          <w:b w:val="0"/>
          <w:sz w:val="22"/>
          <w:szCs w:val="22"/>
          <w:lang w:val="en-US"/>
        </w:rPr>
        <w:t xml:space="preserve">steps were undertaken to press charges – with the goal of obtaining an early resolution on the matter – against Juan Carlos Villa </w:t>
      </w:r>
      <w:proofErr w:type="spellStart"/>
      <w:r w:rsidR="00203B0E" w:rsidRPr="004204E5">
        <w:rPr>
          <w:rFonts w:ascii="Calibri" w:hAnsi="Calibri"/>
          <w:b w:val="0"/>
          <w:sz w:val="22"/>
          <w:szCs w:val="22"/>
          <w:lang w:val="en-US"/>
        </w:rPr>
        <w:t>Saldarriaga</w:t>
      </w:r>
      <w:proofErr w:type="spellEnd"/>
      <w:r w:rsidR="00203B0E" w:rsidRPr="004204E5">
        <w:rPr>
          <w:rFonts w:ascii="Calibri" w:hAnsi="Calibri"/>
          <w:b w:val="0"/>
          <w:sz w:val="22"/>
          <w:szCs w:val="22"/>
          <w:lang w:val="en-US"/>
        </w:rPr>
        <w:t xml:space="preserve"> alias “</w:t>
      </w:r>
      <w:proofErr w:type="spellStart"/>
      <w:r w:rsidR="00203B0E" w:rsidRPr="004204E5">
        <w:rPr>
          <w:rFonts w:ascii="Calibri" w:hAnsi="Calibri"/>
          <w:b w:val="0"/>
          <w:sz w:val="22"/>
          <w:szCs w:val="22"/>
          <w:lang w:val="en-US"/>
        </w:rPr>
        <w:t>móvil</w:t>
      </w:r>
      <w:proofErr w:type="spellEnd"/>
      <w:r w:rsidR="00203B0E" w:rsidRPr="004204E5">
        <w:rPr>
          <w:rFonts w:ascii="Calibri" w:hAnsi="Calibri"/>
          <w:b w:val="0"/>
          <w:sz w:val="22"/>
          <w:szCs w:val="22"/>
          <w:lang w:val="en-US"/>
        </w:rPr>
        <w:t xml:space="preserve"> 8”</w:t>
      </w:r>
      <w:r w:rsidR="00104680" w:rsidRPr="004204E5">
        <w:rPr>
          <w:rFonts w:ascii="Calibri" w:hAnsi="Calibri"/>
          <w:b w:val="0"/>
          <w:sz w:val="22"/>
          <w:szCs w:val="22"/>
          <w:lang w:val="en-US"/>
        </w:rPr>
        <w:t xml:space="preserve">; matter </w:t>
      </w:r>
      <w:r w:rsidR="00203B0E" w:rsidRPr="004204E5">
        <w:rPr>
          <w:rFonts w:ascii="Calibri" w:hAnsi="Calibri"/>
          <w:b w:val="0"/>
          <w:sz w:val="22"/>
          <w:szCs w:val="22"/>
          <w:lang w:val="en-US"/>
        </w:rPr>
        <w:t xml:space="preserve">which was transmitted to the </w:t>
      </w:r>
      <w:r w:rsidR="00104680" w:rsidRPr="004204E5">
        <w:rPr>
          <w:rFonts w:ascii="Calibri" w:hAnsi="Calibri"/>
          <w:b w:val="0"/>
          <w:sz w:val="22"/>
          <w:szCs w:val="22"/>
          <w:lang w:val="en-US"/>
        </w:rPr>
        <w:t>9° Criminal Court of the Medellin Circuit for a judgment.</w:t>
      </w:r>
      <w:r w:rsidR="00905759" w:rsidRPr="004204E5">
        <w:rPr>
          <w:rStyle w:val="Refdenotaalpie"/>
          <w:rFonts w:ascii="Calibri" w:hAnsi="Calibri"/>
          <w:b w:val="0"/>
          <w:sz w:val="22"/>
          <w:szCs w:val="22"/>
          <w:lang w:val="en-US"/>
        </w:rPr>
        <w:footnoteReference w:id="215"/>
      </w:r>
    </w:p>
    <w:p w:rsidR="00DC1ED9" w:rsidRPr="004204E5" w:rsidRDefault="00DC1ED9" w:rsidP="001764A3">
      <w:pPr>
        <w:pStyle w:val="Textoindependiente"/>
        <w:rPr>
          <w:rFonts w:ascii="Calibri" w:hAnsi="Calibri"/>
          <w:b w:val="0"/>
          <w:sz w:val="22"/>
          <w:szCs w:val="22"/>
          <w:lang w:val="en-US"/>
        </w:rPr>
      </w:pPr>
    </w:p>
    <w:p w:rsidR="00017D72" w:rsidRPr="004204E5" w:rsidRDefault="005E641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w:t>
      </w:r>
      <w:r w:rsidR="00814911" w:rsidRPr="004204E5">
        <w:rPr>
          <w:rFonts w:ascii="Calibri" w:hAnsi="Calibri"/>
          <w:b w:val="0"/>
          <w:sz w:val="22"/>
          <w:szCs w:val="22"/>
          <w:lang w:val="en-US"/>
        </w:rPr>
        <w:t xml:space="preserve">Office of the Prosecutor-Delegate for Human Rights, </w:t>
      </w:r>
      <w:r w:rsidRPr="004204E5">
        <w:rPr>
          <w:rFonts w:ascii="Calibri" w:hAnsi="Calibri"/>
          <w:b w:val="0"/>
          <w:sz w:val="22"/>
          <w:szCs w:val="22"/>
          <w:lang w:val="en-US"/>
        </w:rPr>
        <w:t xml:space="preserve">pursuant to Article </w:t>
      </w:r>
      <w:r w:rsidR="00DC1ED9" w:rsidRPr="004204E5">
        <w:rPr>
          <w:rFonts w:ascii="Calibri" w:hAnsi="Calibri"/>
          <w:b w:val="0"/>
          <w:sz w:val="22"/>
          <w:szCs w:val="22"/>
          <w:lang w:val="en-US"/>
        </w:rPr>
        <w:t xml:space="preserve">26 </w:t>
      </w:r>
      <w:r w:rsidRPr="004204E5">
        <w:rPr>
          <w:rFonts w:ascii="Calibri" w:hAnsi="Calibri"/>
          <w:b w:val="0"/>
          <w:sz w:val="22"/>
          <w:szCs w:val="22"/>
          <w:lang w:val="en-US"/>
        </w:rPr>
        <w:t xml:space="preserve">of Decree </w:t>
      </w:r>
      <w:r w:rsidR="00DC1ED9" w:rsidRPr="004204E5">
        <w:rPr>
          <w:rFonts w:ascii="Calibri" w:hAnsi="Calibri"/>
          <w:b w:val="0"/>
          <w:sz w:val="22"/>
          <w:szCs w:val="22"/>
          <w:lang w:val="en-US"/>
        </w:rPr>
        <w:t xml:space="preserve">262 </w:t>
      </w:r>
      <w:r w:rsidRPr="004204E5">
        <w:rPr>
          <w:rFonts w:ascii="Calibri" w:hAnsi="Calibri"/>
          <w:b w:val="0"/>
          <w:sz w:val="22"/>
          <w:szCs w:val="22"/>
          <w:lang w:val="en-US"/>
        </w:rPr>
        <w:t>of 2002</w:t>
      </w:r>
      <w:r w:rsidR="000256F4" w:rsidRPr="004204E5">
        <w:rPr>
          <w:rFonts w:ascii="Calibri" w:hAnsi="Calibri"/>
          <w:b w:val="0"/>
          <w:sz w:val="22"/>
          <w:szCs w:val="22"/>
          <w:lang w:val="en-US"/>
        </w:rPr>
        <w:t>,</w:t>
      </w:r>
      <w:r w:rsidRPr="004204E5">
        <w:rPr>
          <w:rFonts w:ascii="Calibri" w:hAnsi="Calibri"/>
          <w:b w:val="0"/>
          <w:sz w:val="22"/>
          <w:szCs w:val="22"/>
          <w:lang w:val="en-US"/>
        </w:rPr>
        <w:t xml:space="preserve"> also forwarded copies to the competent disciplinary authority for it</w:t>
      </w:r>
      <w:r w:rsidR="00814911" w:rsidRPr="004204E5">
        <w:rPr>
          <w:rFonts w:ascii="Calibri" w:hAnsi="Calibri"/>
          <w:b w:val="0"/>
          <w:sz w:val="22"/>
          <w:szCs w:val="22"/>
          <w:lang w:val="en-US"/>
        </w:rPr>
        <w:t xml:space="preserve"> </w:t>
      </w:r>
      <w:r w:rsidRPr="004204E5">
        <w:rPr>
          <w:rFonts w:ascii="Calibri" w:hAnsi="Calibri"/>
          <w:b w:val="0"/>
          <w:sz w:val="22"/>
          <w:szCs w:val="22"/>
          <w:lang w:val="en-US"/>
        </w:rPr>
        <w:t>to begin the investigations into the facts alleged</w:t>
      </w:r>
      <w:r w:rsidR="00814911" w:rsidRPr="004204E5">
        <w:rPr>
          <w:rFonts w:ascii="Calibri" w:hAnsi="Calibri"/>
          <w:b w:val="0"/>
          <w:sz w:val="22"/>
          <w:szCs w:val="22"/>
          <w:lang w:val="en-US"/>
        </w:rPr>
        <w:t>, should it consider it appropriate</w:t>
      </w:r>
      <w:r w:rsidRPr="004204E5">
        <w:rPr>
          <w:rFonts w:ascii="Calibri" w:hAnsi="Calibri"/>
          <w:b w:val="0"/>
          <w:sz w:val="22"/>
          <w:szCs w:val="22"/>
          <w:lang w:val="en-US"/>
        </w:rPr>
        <w:t>.</w:t>
      </w:r>
      <w:r w:rsidR="00DC1ED9" w:rsidRPr="004204E5">
        <w:rPr>
          <w:rStyle w:val="Refdenotaalpie"/>
          <w:rFonts w:ascii="Calibri" w:hAnsi="Calibri"/>
          <w:b w:val="0"/>
          <w:sz w:val="22"/>
          <w:szCs w:val="22"/>
          <w:lang w:val="en-US"/>
        </w:rPr>
        <w:footnoteReference w:id="216"/>
      </w:r>
      <w:r w:rsidRPr="004204E5">
        <w:rPr>
          <w:rFonts w:ascii="Calibri" w:hAnsi="Calibri"/>
          <w:b w:val="0"/>
          <w:sz w:val="22"/>
          <w:szCs w:val="22"/>
          <w:lang w:val="en-US"/>
        </w:rPr>
        <w:t xml:space="preserve"> The IACHR does not have documentation indicating that said investigation was initiated. </w:t>
      </w:r>
    </w:p>
    <w:p w:rsidR="00017D72" w:rsidRPr="004204E5" w:rsidRDefault="00017D72" w:rsidP="001764A3">
      <w:pPr>
        <w:pStyle w:val="Textoindependiente"/>
        <w:rPr>
          <w:rFonts w:ascii="Calibri" w:hAnsi="Calibri"/>
          <w:b w:val="0"/>
          <w:sz w:val="22"/>
          <w:szCs w:val="22"/>
          <w:shd w:val="clear" w:color="auto" w:fill="FFFF00"/>
          <w:lang w:val="en-US"/>
        </w:rPr>
      </w:pPr>
    </w:p>
    <w:p w:rsidR="00904F6D" w:rsidRPr="004204E5" w:rsidRDefault="00904F6D" w:rsidP="001764A3">
      <w:pPr>
        <w:pStyle w:val="Textoindependiente"/>
        <w:ind w:right="720"/>
        <w:rPr>
          <w:rFonts w:ascii="Calibri" w:hAnsi="Calibri"/>
          <w:sz w:val="22"/>
          <w:szCs w:val="22"/>
          <w:lang w:val="en-US"/>
        </w:rPr>
      </w:pPr>
      <w:r w:rsidRPr="004204E5">
        <w:rPr>
          <w:rFonts w:ascii="Calibri" w:hAnsi="Calibri"/>
          <w:sz w:val="22"/>
          <w:szCs w:val="22"/>
          <w:lang w:val="en-US"/>
        </w:rPr>
        <w:tab/>
        <w:t xml:space="preserve">Mery Naranjo, Maria </w:t>
      </w:r>
      <w:proofErr w:type="gramStart"/>
      <w:r w:rsidRPr="004204E5">
        <w:rPr>
          <w:rFonts w:ascii="Calibri" w:hAnsi="Calibri"/>
          <w:sz w:val="22"/>
          <w:szCs w:val="22"/>
          <w:lang w:val="en-US"/>
        </w:rPr>
        <w:t>del</w:t>
      </w:r>
      <w:proofErr w:type="gramEnd"/>
      <w:r w:rsidRPr="004204E5">
        <w:rPr>
          <w:rFonts w:ascii="Calibri" w:hAnsi="Calibri"/>
          <w:sz w:val="22"/>
          <w:szCs w:val="22"/>
          <w:lang w:val="en-US"/>
        </w:rPr>
        <w:t xml:space="preserve"> Socorro Mosquera</w:t>
      </w:r>
      <w:r w:rsidR="00AA2A5D" w:rsidRPr="004204E5">
        <w:rPr>
          <w:rFonts w:ascii="Calibri" w:hAnsi="Calibri"/>
          <w:sz w:val="22"/>
          <w:szCs w:val="22"/>
          <w:lang w:val="en-US"/>
        </w:rPr>
        <w:t>,</w:t>
      </w:r>
      <w:r w:rsidR="0097226B" w:rsidRPr="004204E5">
        <w:rPr>
          <w:rFonts w:ascii="Calibri" w:hAnsi="Calibri"/>
          <w:sz w:val="22"/>
          <w:szCs w:val="22"/>
          <w:lang w:val="en-US"/>
        </w:rPr>
        <w:t xml:space="preserve"> </w:t>
      </w:r>
      <w:r w:rsidRPr="004204E5">
        <w:rPr>
          <w:rFonts w:ascii="Calibri" w:hAnsi="Calibri"/>
          <w:sz w:val="22"/>
          <w:szCs w:val="22"/>
          <w:lang w:val="en-US"/>
        </w:rPr>
        <w:t xml:space="preserve">Ana Teresa Yarce </w:t>
      </w:r>
      <w:r w:rsidR="00AA2A5D" w:rsidRPr="004204E5">
        <w:rPr>
          <w:rFonts w:ascii="Calibri" w:hAnsi="Calibri"/>
          <w:sz w:val="22"/>
          <w:szCs w:val="22"/>
          <w:lang w:val="en-US"/>
        </w:rPr>
        <w:t>and their next of kin</w:t>
      </w:r>
      <w:r w:rsidRPr="004204E5">
        <w:rPr>
          <w:rFonts w:ascii="Calibri" w:hAnsi="Calibri"/>
          <w:sz w:val="22"/>
          <w:szCs w:val="22"/>
          <w:lang w:val="en-US"/>
        </w:rPr>
        <w:tab/>
        <w:t xml:space="preserve"> </w:t>
      </w:r>
    </w:p>
    <w:p w:rsidR="00904F6D" w:rsidRPr="004204E5" w:rsidRDefault="00904F6D" w:rsidP="001764A3">
      <w:pPr>
        <w:pStyle w:val="Textoindependiente"/>
        <w:rPr>
          <w:rFonts w:ascii="Calibri" w:hAnsi="Calibri"/>
          <w:sz w:val="22"/>
          <w:szCs w:val="22"/>
          <w:lang w:val="en-US"/>
        </w:rPr>
      </w:pPr>
    </w:p>
    <w:p w:rsidR="00904F6D" w:rsidRPr="004204E5" w:rsidRDefault="00216575" w:rsidP="001764A3">
      <w:pPr>
        <w:pStyle w:val="Textoindependiente"/>
        <w:ind w:left="1440" w:hanging="720"/>
        <w:rPr>
          <w:rFonts w:ascii="Calibri" w:hAnsi="Calibri"/>
          <w:sz w:val="22"/>
          <w:szCs w:val="22"/>
          <w:lang w:val="en-US"/>
        </w:rPr>
      </w:pPr>
      <w:proofErr w:type="gramStart"/>
      <w:r w:rsidRPr="004204E5">
        <w:rPr>
          <w:rFonts w:ascii="Calibri" w:hAnsi="Calibri"/>
          <w:sz w:val="22"/>
          <w:szCs w:val="22"/>
          <w:lang w:val="en-US"/>
        </w:rPr>
        <w:t>i</w:t>
      </w:r>
      <w:r w:rsidR="00904F6D" w:rsidRPr="004204E5">
        <w:rPr>
          <w:rFonts w:ascii="Calibri" w:hAnsi="Calibri"/>
          <w:sz w:val="22"/>
          <w:szCs w:val="22"/>
          <w:lang w:val="en-US"/>
        </w:rPr>
        <w:t>.</w:t>
      </w:r>
      <w:r w:rsidR="00904F6D" w:rsidRPr="004204E5">
        <w:rPr>
          <w:rFonts w:ascii="Calibri" w:hAnsi="Calibri"/>
          <w:sz w:val="22"/>
          <w:szCs w:val="22"/>
          <w:lang w:val="en-US"/>
        </w:rPr>
        <w:tab/>
      </w:r>
      <w:r w:rsidR="0007061E" w:rsidRPr="004204E5">
        <w:rPr>
          <w:rFonts w:ascii="Calibri" w:hAnsi="Calibri"/>
          <w:sz w:val="22"/>
          <w:szCs w:val="22"/>
          <w:lang w:val="en-US"/>
        </w:rPr>
        <w:t>August</w:t>
      </w:r>
      <w:proofErr w:type="gramEnd"/>
      <w:r w:rsidR="0007061E" w:rsidRPr="004204E5">
        <w:rPr>
          <w:rFonts w:ascii="Calibri" w:hAnsi="Calibri"/>
          <w:sz w:val="22"/>
          <w:szCs w:val="22"/>
          <w:lang w:val="en-US"/>
        </w:rPr>
        <w:t xml:space="preserve"> 8, 2003 complaint for the crime of Mrs. Yarce’s forced displacement </w:t>
      </w:r>
    </w:p>
    <w:p w:rsidR="00904F6D" w:rsidRPr="004204E5" w:rsidRDefault="00904F6D" w:rsidP="001764A3">
      <w:pPr>
        <w:pStyle w:val="Textoindependiente"/>
        <w:rPr>
          <w:rFonts w:ascii="Calibri" w:hAnsi="Calibri"/>
          <w:b w:val="0"/>
          <w:sz w:val="22"/>
          <w:szCs w:val="22"/>
          <w:lang w:val="en-US"/>
        </w:rPr>
      </w:pPr>
    </w:p>
    <w:p w:rsidR="00216575" w:rsidRPr="004204E5" w:rsidRDefault="00D5340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850BE1" w:rsidRPr="004204E5">
        <w:rPr>
          <w:rFonts w:ascii="Calibri" w:hAnsi="Calibri"/>
          <w:b w:val="0"/>
          <w:sz w:val="22"/>
          <w:szCs w:val="22"/>
          <w:lang w:val="en-US"/>
        </w:rPr>
        <w:t xml:space="preserve">s. </w:t>
      </w:r>
      <w:proofErr w:type="spellStart"/>
      <w:r w:rsidR="00850BE1" w:rsidRPr="004204E5">
        <w:rPr>
          <w:rFonts w:ascii="Calibri" w:hAnsi="Calibri"/>
          <w:b w:val="0"/>
          <w:sz w:val="22"/>
          <w:szCs w:val="22"/>
          <w:lang w:val="en-US"/>
        </w:rPr>
        <w:t>Yarce</w:t>
      </w:r>
      <w:proofErr w:type="spellEnd"/>
      <w:r w:rsidR="00850BE1" w:rsidRPr="004204E5">
        <w:rPr>
          <w:rFonts w:ascii="Calibri" w:hAnsi="Calibri"/>
          <w:b w:val="0"/>
          <w:sz w:val="22"/>
          <w:szCs w:val="22"/>
          <w:lang w:val="en-US"/>
        </w:rPr>
        <w:t xml:space="preserve"> filed a criminal complaint on August 6, 2003 with the Office of the Attorney General of the Nation – Quick Response Unit, Sectional Office of the Prosecutor 166 – requesting </w:t>
      </w:r>
      <w:r w:rsidR="00D670BA" w:rsidRPr="004204E5">
        <w:rPr>
          <w:rFonts w:ascii="Calibri" w:hAnsi="Calibri"/>
          <w:b w:val="0"/>
          <w:sz w:val="22"/>
          <w:szCs w:val="22"/>
          <w:lang w:val="en-US"/>
        </w:rPr>
        <w:t xml:space="preserve">measures for protection of her life and her family members, in light of threats and acts of harassment </w:t>
      </w:r>
      <w:r w:rsidR="00DC08EA" w:rsidRPr="004204E5">
        <w:rPr>
          <w:rFonts w:ascii="Calibri" w:hAnsi="Calibri"/>
          <w:b w:val="0"/>
          <w:sz w:val="22"/>
          <w:szCs w:val="22"/>
          <w:lang w:val="en-US"/>
        </w:rPr>
        <w:t xml:space="preserve">inflicted on them by </w:t>
      </w:r>
      <w:r w:rsidR="009A04C2" w:rsidRPr="004204E5">
        <w:rPr>
          <w:rFonts w:ascii="Calibri" w:hAnsi="Calibri"/>
          <w:b w:val="0"/>
          <w:sz w:val="22"/>
          <w:szCs w:val="22"/>
          <w:lang w:val="en-US"/>
        </w:rPr>
        <w:t>paramilitary members, and their imminent forced displacement.</w:t>
      </w:r>
      <w:r w:rsidR="00216575" w:rsidRPr="004204E5">
        <w:rPr>
          <w:rStyle w:val="Refdenotaalpie"/>
          <w:rFonts w:ascii="Calibri" w:hAnsi="Calibri"/>
          <w:b w:val="0"/>
          <w:sz w:val="22"/>
          <w:szCs w:val="22"/>
          <w:lang w:val="en-US"/>
        </w:rPr>
        <w:footnoteReference w:id="217"/>
      </w:r>
      <w:r w:rsidR="00216575" w:rsidRPr="004204E5">
        <w:rPr>
          <w:rFonts w:ascii="Calibri" w:hAnsi="Calibri"/>
          <w:b w:val="0"/>
          <w:sz w:val="22"/>
          <w:szCs w:val="22"/>
          <w:lang w:val="en-US"/>
        </w:rPr>
        <w:t xml:space="preserve">  </w:t>
      </w:r>
      <w:r w:rsidR="00591DB7" w:rsidRPr="004204E5">
        <w:rPr>
          <w:rFonts w:ascii="Calibri" w:hAnsi="Calibri"/>
          <w:b w:val="0"/>
          <w:sz w:val="22"/>
          <w:szCs w:val="22"/>
          <w:lang w:val="en-US"/>
        </w:rPr>
        <w:t xml:space="preserve">After receiving said complaint, </w:t>
      </w:r>
      <w:r w:rsidR="005D34A3" w:rsidRPr="004204E5">
        <w:rPr>
          <w:rFonts w:ascii="Calibri" w:hAnsi="Calibri"/>
          <w:b w:val="0"/>
          <w:sz w:val="22"/>
          <w:szCs w:val="22"/>
          <w:lang w:val="en-US"/>
        </w:rPr>
        <w:t>on August 8</w:t>
      </w:r>
      <w:r w:rsidR="004148EE" w:rsidRPr="004204E5">
        <w:rPr>
          <w:rFonts w:ascii="Calibri" w:hAnsi="Calibri"/>
          <w:b w:val="0"/>
          <w:sz w:val="22"/>
          <w:szCs w:val="22"/>
          <w:lang w:val="en-US"/>
        </w:rPr>
        <w:t xml:space="preserve"> of the same year, </w:t>
      </w:r>
      <w:r w:rsidR="00591DB7" w:rsidRPr="004204E5">
        <w:rPr>
          <w:rFonts w:ascii="Calibri" w:hAnsi="Calibri"/>
          <w:b w:val="0"/>
          <w:sz w:val="22"/>
          <w:szCs w:val="22"/>
          <w:lang w:val="en-US"/>
        </w:rPr>
        <w:t>Sectional Prosecutor 166 requested</w:t>
      </w:r>
      <w:r w:rsidR="00017484" w:rsidRPr="004204E5">
        <w:rPr>
          <w:rFonts w:ascii="Calibri" w:hAnsi="Calibri"/>
          <w:b w:val="0"/>
          <w:sz w:val="22"/>
          <w:szCs w:val="22"/>
          <w:lang w:val="en-US"/>
        </w:rPr>
        <w:t xml:space="preserve">: </w:t>
      </w:r>
    </w:p>
    <w:p w:rsidR="00216575" w:rsidRPr="004204E5" w:rsidRDefault="00216575" w:rsidP="001764A3">
      <w:pPr>
        <w:pStyle w:val="Textoindependiente"/>
        <w:rPr>
          <w:rFonts w:ascii="Calibri" w:hAnsi="Calibri"/>
          <w:b w:val="0"/>
          <w:sz w:val="22"/>
          <w:szCs w:val="22"/>
          <w:lang w:val="en-US"/>
        </w:rPr>
      </w:pPr>
    </w:p>
    <w:p w:rsidR="00216575" w:rsidRPr="004204E5" w:rsidRDefault="00017484" w:rsidP="001764A3">
      <w:pPr>
        <w:pStyle w:val="Textoindependiente"/>
        <w:ind w:left="720" w:right="720"/>
        <w:rPr>
          <w:rFonts w:ascii="Calibri" w:hAnsi="Calibri"/>
          <w:b w:val="0"/>
          <w:sz w:val="20"/>
          <w:lang w:val="en-US"/>
        </w:rPr>
      </w:pPr>
      <w:r w:rsidRPr="004204E5">
        <w:rPr>
          <w:rFonts w:ascii="Calibri" w:hAnsi="Calibri"/>
          <w:b w:val="0"/>
          <w:sz w:val="20"/>
          <w:lang w:val="en-US"/>
        </w:rPr>
        <w:t>Police or military authorities</w:t>
      </w:r>
      <w:r w:rsidR="009A592F" w:rsidRPr="004204E5">
        <w:rPr>
          <w:rFonts w:ascii="Calibri" w:hAnsi="Calibri"/>
          <w:b w:val="0"/>
          <w:sz w:val="20"/>
          <w:lang w:val="en-US"/>
        </w:rPr>
        <w:t>, based on several different reasons,</w:t>
      </w:r>
      <w:r w:rsidRPr="004204E5">
        <w:rPr>
          <w:rFonts w:ascii="Calibri" w:hAnsi="Calibri"/>
          <w:b w:val="0"/>
          <w:sz w:val="20"/>
          <w:lang w:val="en-US"/>
        </w:rPr>
        <w:t xml:space="preserve"> </w:t>
      </w:r>
      <w:r w:rsidR="00930CEF" w:rsidRPr="004204E5">
        <w:rPr>
          <w:rFonts w:ascii="Calibri" w:hAnsi="Calibri"/>
          <w:b w:val="0"/>
          <w:sz w:val="20"/>
          <w:lang w:val="en-US"/>
        </w:rPr>
        <w:t xml:space="preserve">to investigate these </w:t>
      </w:r>
      <w:proofErr w:type="gramStart"/>
      <w:r w:rsidR="00930CEF" w:rsidRPr="004204E5">
        <w:rPr>
          <w:rFonts w:ascii="Calibri" w:hAnsi="Calibri"/>
          <w:b w:val="0"/>
          <w:sz w:val="20"/>
          <w:lang w:val="en-US"/>
        </w:rPr>
        <w:t>incidents,</w:t>
      </w:r>
      <w:proofErr w:type="gramEnd"/>
      <w:r w:rsidR="00930CEF" w:rsidRPr="004204E5">
        <w:rPr>
          <w:rFonts w:ascii="Calibri" w:hAnsi="Calibri"/>
          <w:b w:val="0"/>
          <w:sz w:val="20"/>
          <w:lang w:val="en-US"/>
        </w:rPr>
        <w:t xml:space="preserve"> </w:t>
      </w:r>
      <w:r w:rsidR="009B6227" w:rsidRPr="004204E5">
        <w:rPr>
          <w:rFonts w:ascii="Calibri" w:hAnsi="Calibri"/>
          <w:b w:val="0"/>
          <w:sz w:val="20"/>
          <w:lang w:val="en-US"/>
        </w:rPr>
        <w:t xml:space="preserve">work as closely </w:t>
      </w:r>
      <w:r w:rsidR="00930CEF" w:rsidRPr="004204E5">
        <w:rPr>
          <w:rFonts w:ascii="Calibri" w:hAnsi="Calibri"/>
          <w:b w:val="0"/>
          <w:sz w:val="20"/>
          <w:lang w:val="en-US"/>
        </w:rPr>
        <w:t xml:space="preserve">as possible with </w:t>
      </w:r>
      <w:r w:rsidR="007B2378" w:rsidRPr="004204E5">
        <w:rPr>
          <w:rFonts w:ascii="Calibri" w:hAnsi="Calibri"/>
          <w:b w:val="0"/>
          <w:sz w:val="20"/>
          <w:lang w:val="en-US"/>
        </w:rPr>
        <w:t>the complainant and her family</w:t>
      </w:r>
      <w:r w:rsidR="009B6227" w:rsidRPr="004204E5">
        <w:rPr>
          <w:rFonts w:ascii="Calibri" w:hAnsi="Calibri"/>
          <w:b w:val="0"/>
          <w:sz w:val="20"/>
          <w:lang w:val="en-US"/>
        </w:rPr>
        <w:t xml:space="preserve"> to protect their lives and property.  At the same time, this Office requests the judicial police of the national police force, to conduct operations in Comuna 13, endeavor to identify and single out the co-perpetrators of these criminal acts</w:t>
      </w:r>
      <w:r w:rsidR="00E66720" w:rsidRPr="004204E5">
        <w:rPr>
          <w:rFonts w:ascii="Calibri" w:hAnsi="Calibri"/>
          <w:b w:val="0"/>
          <w:sz w:val="20"/>
          <w:lang w:val="en-US"/>
        </w:rPr>
        <w:t xml:space="preserve">, including those cited above in the complaint, in order to be able to issue the arrest warrant from </w:t>
      </w:r>
      <w:r w:rsidR="00A1590E" w:rsidRPr="004204E5">
        <w:rPr>
          <w:rFonts w:ascii="Calibri" w:hAnsi="Calibri"/>
          <w:b w:val="0"/>
          <w:sz w:val="20"/>
          <w:lang w:val="en-US"/>
        </w:rPr>
        <w:t>the Sectional Prosecutor’s Office to continu</w:t>
      </w:r>
      <w:r w:rsidR="00DC08EA" w:rsidRPr="004204E5">
        <w:rPr>
          <w:rFonts w:ascii="Calibri" w:hAnsi="Calibri"/>
          <w:b w:val="0"/>
          <w:sz w:val="20"/>
          <w:lang w:val="en-US"/>
        </w:rPr>
        <w:t>e conducting this investigation</w:t>
      </w:r>
      <w:r w:rsidR="00216575" w:rsidRPr="004204E5">
        <w:rPr>
          <w:rFonts w:ascii="Calibri" w:hAnsi="Calibri"/>
          <w:b w:val="0"/>
          <w:sz w:val="20"/>
          <w:lang w:val="en-US"/>
        </w:rPr>
        <w:t>….”</w:t>
      </w:r>
      <w:r w:rsidR="00216575" w:rsidRPr="004204E5">
        <w:rPr>
          <w:rStyle w:val="Refdenotaalpie"/>
          <w:rFonts w:ascii="Calibri" w:hAnsi="Calibri"/>
          <w:b w:val="0"/>
          <w:sz w:val="20"/>
          <w:lang w:val="en-US"/>
        </w:rPr>
        <w:footnoteReference w:id="218"/>
      </w:r>
    </w:p>
    <w:p w:rsidR="00DC1ED9" w:rsidRPr="004204E5" w:rsidRDefault="00DC1ED9" w:rsidP="001764A3">
      <w:pPr>
        <w:pStyle w:val="Textoindependiente"/>
        <w:rPr>
          <w:rFonts w:ascii="Calibri" w:hAnsi="Calibri"/>
          <w:b w:val="0"/>
          <w:sz w:val="22"/>
          <w:szCs w:val="22"/>
          <w:lang w:val="en-US"/>
        </w:rPr>
      </w:pPr>
    </w:p>
    <w:p w:rsidR="00DC1ED9" w:rsidRPr="004204E5" w:rsidRDefault="005E641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Prosecutorial Office that </w:t>
      </w:r>
      <w:r w:rsidR="00814911" w:rsidRPr="004204E5">
        <w:rPr>
          <w:rFonts w:ascii="Calibri" w:hAnsi="Calibri"/>
          <w:b w:val="0"/>
          <w:sz w:val="22"/>
          <w:szCs w:val="22"/>
          <w:lang w:val="en-US"/>
        </w:rPr>
        <w:t xml:space="preserve">took cognizance of </w:t>
      </w:r>
      <w:r w:rsidRPr="004204E5">
        <w:rPr>
          <w:rFonts w:ascii="Calibri" w:hAnsi="Calibri"/>
          <w:b w:val="0"/>
          <w:sz w:val="22"/>
          <w:szCs w:val="22"/>
          <w:lang w:val="en-US"/>
        </w:rPr>
        <w:t xml:space="preserve">the investigation </w:t>
      </w:r>
      <w:r w:rsidR="000256F4" w:rsidRPr="004204E5">
        <w:rPr>
          <w:rFonts w:ascii="Calibri" w:hAnsi="Calibri"/>
          <w:b w:val="0"/>
          <w:sz w:val="22"/>
          <w:szCs w:val="22"/>
          <w:lang w:val="en-US"/>
        </w:rPr>
        <w:t xml:space="preserve">ruled that it </w:t>
      </w:r>
      <w:r w:rsidR="00814911" w:rsidRPr="004204E5">
        <w:rPr>
          <w:rFonts w:ascii="Calibri" w:hAnsi="Calibri"/>
          <w:b w:val="0"/>
          <w:sz w:val="22"/>
          <w:szCs w:val="22"/>
          <w:lang w:val="en-US"/>
        </w:rPr>
        <w:t xml:space="preserve">lacked </w:t>
      </w:r>
      <w:r w:rsidR="000256F4" w:rsidRPr="004204E5">
        <w:rPr>
          <w:rFonts w:ascii="Calibri" w:hAnsi="Calibri"/>
          <w:b w:val="0"/>
          <w:sz w:val="22"/>
          <w:szCs w:val="22"/>
          <w:lang w:val="en-US"/>
        </w:rPr>
        <w:t xml:space="preserve">jurisdiction since the </w:t>
      </w:r>
      <w:r w:rsidRPr="004204E5">
        <w:rPr>
          <w:rFonts w:ascii="Calibri" w:hAnsi="Calibri"/>
          <w:b w:val="0"/>
          <w:sz w:val="22"/>
          <w:szCs w:val="22"/>
          <w:lang w:val="en-US"/>
        </w:rPr>
        <w:t xml:space="preserve">conduct investigated </w:t>
      </w:r>
      <w:r w:rsidR="000256F4" w:rsidRPr="004204E5">
        <w:rPr>
          <w:rFonts w:ascii="Calibri" w:hAnsi="Calibri"/>
          <w:b w:val="0"/>
          <w:sz w:val="22"/>
          <w:szCs w:val="22"/>
          <w:lang w:val="en-US"/>
        </w:rPr>
        <w:t xml:space="preserve">was not </w:t>
      </w:r>
      <w:r w:rsidRPr="004204E5">
        <w:rPr>
          <w:rFonts w:ascii="Calibri" w:hAnsi="Calibri"/>
          <w:b w:val="0"/>
          <w:sz w:val="22"/>
          <w:szCs w:val="22"/>
          <w:lang w:val="en-US"/>
        </w:rPr>
        <w:t xml:space="preserve">covered by any criminal statute, and concluded that the fact of Ms. </w:t>
      </w:r>
      <w:r w:rsidR="00DC1ED9" w:rsidRPr="004204E5">
        <w:rPr>
          <w:rFonts w:ascii="Calibri" w:hAnsi="Calibri"/>
          <w:b w:val="0"/>
          <w:sz w:val="22"/>
          <w:szCs w:val="22"/>
          <w:lang w:val="en-US"/>
        </w:rPr>
        <w:t xml:space="preserve">Yarce </w:t>
      </w:r>
      <w:r w:rsidRPr="004204E5">
        <w:rPr>
          <w:rFonts w:ascii="Calibri" w:hAnsi="Calibri"/>
          <w:b w:val="0"/>
          <w:sz w:val="22"/>
          <w:szCs w:val="22"/>
          <w:lang w:val="en-US"/>
        </w:rPr>
        <w:t>leaving her home did not fit within the statutory definition of the crime of forced displacement.</w:t>
      </w:r>
      <w:r w:rsidR="00DC1ED9" w:rsidRPr="004204E5">
        <w:rPr>
          <w:rStyle w:val="Refdenotaalpie"/>
          <w:rFonts w:ascii="Calibri" w:hAnsi="Calibri"/>
          <w:b w:val="0"/>
          <w:sz w:val="22"/>
          <w:szCs w:val="22"/>
          <w:lang w:val="en-US"/>
        </w:rPr>
        <w:footnoteReference w:id="219"/>
      </w:r>
    </w:p>
    <w:p w:rsidR="00904F6D" w:rsidRPr="004204E5" w:rsidRDefault="00904F6D" w:rsidP="001764A3">
      <w:pPr>
        <w:pStyle w:val="Textoindependiente"/>
        <w:rPr>
          <w:rFonts w:ascii="Calibri" w:hAnsi="Calibri"/>
          <w:b w:val="0"/>
          <w:sz w:val="22"/>
          <w:szCs w:val="22"/>
          <w:lang w:val="en-US"/>
        </w:rPr>
      </w:pPr>
      <w:r w:rsidRPr="004204E5">
        <w:rPr>
          <w:rFonts w:ascii="Calibri" w:hAnsi="Calibri"/>
          <w:sz w:val="22"/>
          <w:szCs w:val="22"/>
          <w:lang w:val="en-US"/>
        </w:rPr>
        <w:tab/>
      </w:r>
    </w:p>
    <w:p w:rsidR="00904F6D" w:rsidRPr="004204E5" w:rsidRDefault="00301DFC" w:rsidP="001764A3">
      <w:pPr>
        <w:pStyle w:val="Textoindependiente"/>
        <w:ind w:left="1440" w:hanging="720"/>
        <w:rPr>
          <w:rFonts w:ascii="Calibri" w:hAnsi="Calibri"/>
          <w:sz w:val="22"/>
          <w:szCs w:val="22"/>
          <w:lang w:val="en-US"/>
        </w:rPr>
      </w:pPr>
      <w:r w:rsidRPr="004204E5">
        <w:rPr>
          <w:rFonts w:ascii="Calibri" w:hAnsi="Calibri"/>
          <w:sz w:val="22"/>
          <w:szCs w:val="22"/>
          <w:lang w:val="en-US"/>
        </w:rPr>
        <w:t>ii</w:t>
      </w:r>
      <w:r w:rsidR="00904F6D" w:rsidRPr="004204E5">
        <w:rPr>
          <w:rFonts w:ascii="Calibri" w:hAnsi="Calibri"/>
          <w:sz w:val="22"/>
          <w:szCs w:val="22"/>
          <w:lang w:val="en-US"/>
        </w:rPr>
        <w:t>.</w:t>
      </w:r>
      <w:r w:rsidR="00904F6D" w:rsidRPr="004204E5">
        <w:rPr>
          <w:rFonts w:ascii="Calibri" w:hAnsi="Calibri"/>
          <w:b w:val="0"/>
          <w:sz w:val="22"/>
          <w:szCs w:val="22"/>
          <w:lang w:val="en-US"/>
        </w:rPr>
        <w:tab/>
      </w:r>
      <w:r w:rsidR="00904F6D" w:rsidRPr="004204E5">
        <w:rPr>
          <w:rFonts w:ascii="Calibri" w:hAnsi="Calibri"/>
          <w:sz w:val="22"/>
          <w:szCs w:val="22"/>
          <w:lang w:val="en-US"/>
        </w:rPr>
        <w:t>Proce</w:t>
      </w:r>
      <w:r w:rsidR="002174F1" w:rsidRPr="004204E5">
        <w:rPr>
          <w:rFonts w:ascii="Calibri" w:hAnsi="Calibri"/>
          <w:sz w:val="22"/>
          <w:szCs w:val="22"/>
          <w:lang w:val="en-US"/>
        </w:rPr>
        <w:t>edings associated</w:t>
      </w:r>
      <w:r w:rsidR="00D53402" w:rsidRPr="004204E5">
        <w:rPr>
          <w:rFonts w:ascii="Calibri" w:hAnsi="Calibri"/>
          <w:sz w:val="22"/>
          <w:szCs w:val="22"/>
          <w:lang w:val="en-US"/>
        </w:rPr>
        <w:t xml:space="preserve"> with the arbitrary arrest of M</w:t>
      </w:r>
      <w:r w:rsidR="002174F1" w:rsidRPr="004204E5">
        <w:rPr>
          <w:rFonts w:ascii="Calibri" w:hAnsi="Calibri"/>
          <w:sz w:val="22"/>
          <w:szCs w:val="22"/>
          <w:lang w:val="en-US"/>
        </w:rPr>
        <w:t>s. Mosquera</w:t>
      </w:r>
      <w:r w:rsidR="00904F6D" w:rsidRPr="004204E5">
        <w:rPr>
          <w:rFonts w:ascii="Calibri" w:hAnsi="Calibri"/>
          <w:sz w:val="22"/>
          <w:szCs w:val="22"/>
          <w:lang w:val="en-US"/>
        </w:rPr>
        <w:t xml:space="preserve"> Londoño, </w:t>
      </w:r>
      <w:r w:rsidR="00D53402" w:rsidRPr="004204E5">
        <w:rPr>
          <w:rFonts w:ascii="Calibri" w:hAnsi="Calibri"/>
          <w:sz w:val="22"/>
          <w:szCs w:val="22"/>
          <w:lang w:val="en-US"/>
        </w:rPr>
        <w:t>M</w:t>
      </w:r>
      <w:r w:rsidR="002174F1" w:rsidRPr="004204E5">
        <w:rPr>
          <w:rFonts w:ascii="Calibri" w:hAnsi="Calibri"/>
          <w:sz w:val="22"/>
          <w:szCs w:val="22"/>
          <w:lang w:val="en-US"/>
        </w:rPr>
        <w:t xml:space="preserve">s. </w:t>
      </w:r>
      <w:r w:rsidR="00904F6D" w:rsidRPr="004204E5">
        <w:rPr>
          <w:rFonts w:ascii="Calibri" w:hAnsi="Calibri"/>
          <w:sz w:val="22"/>
          <w:szCs w:val="22"/>
          <w:lang w:val="en-US"/>
        </w:rPr>
        <w:t xml:space="preserve">Naranjo </w:t>
      </w:r>
      <w:proofErr w:type="spellStart"/>
      <w:r w:rsidR="00904F6D" w:rsidRPr="004204E5">
        <w:rPr>
          <w:rFonts w:ascii="Calibri" w:hAnsi="Calibri"/>
          <w:sz w:val="22"/>
          <w:szCs w:val="22"/>
          <w:lang w:val="en-US"/>
        </w:rPr>
        <w:t>Jímenez</w:t>
      </w:r>
      <w:proofErr w:type="spellEnd"/>
      <w:r w:rsidR="00904F6D" w:rsidRPr="004204E5">
        <w:rPr>
          <w:rFonts w:ascii="Calibri" w:hAnsi="Calibri"/>
          <w:sz w:val="22"/>
          <w:szCs w:val="22"/>
          <w:lang w:val="en-US"/>
        </w:rPr>
        <w:t xml:space="preserve"> </w:t>
      </w:r>
      <w:r w:rsidR="00D53402" w:rsidRPr="004204E5">
        <w:rPr>
          <w:rFonts w:ascii="Calibri" w:hAnsi="Calibri"/>
          <w:sz w:val="22"/>
          <w:szCs w:val="22"/>
          <w:lang w:val="en-US"/>
        </w:rPr>
        <w:t>and M</w:t>
      </w:r>
      <w:r w:rsidR="002174F1" w:rsidRPr="004204E5">
        <w:rPr>
          <w:rFonts w:ascii="Calibri" w:hAnsi="Calibri"/>
          <w:sz w:val="22"/>
          <w:szCs w:val="22"/>
          <w:lang w:val="en-US"/>
        </w:rPr>
        <w:t>s.</w:t>
      </w:r>
      <w:r w:rsidR="00904F6D" w:rsidRPr="004204E5">
        <w:rPr>
          <w:rFonts w:ascii="Calibri" w:hAnsi="Calibri"/>
          <w:sz w:val="22"/>
          <w:szCs w:val="22"/>
          <w:lang w:val="en-US"/>
        </w:rPr>
        <w:t xml:space="preserve"> </w:t>
      </w:r>
      <w:proofErr w:type="spellStart"/>
      <w:r w:rsidR="00904F6D" w:rsidRPr="004204E5">
        <w:rPr>
          <w:rFonts w:ascii="Calibri" w:hAnsi="Calibri"/>
          <w:sz w:val="22"/>
          <w:szCs w:val="22"/>
          <w:lang w:val="en-US"/>
        </w:rPr>
        <w:t>Yarce</w:t>
      </w:r>
      <w:proofErr w:type="spellEnd"/>
    </w:p>
    <w:p w:rsidR="00904F6D" w:rsidRPr="004204E5" w:rsidRDefault="00904F6D" w:rsidP="001764A3">
      <w:pPr>
        <w:pStyle w:val="Textoindependiente"/>
        <w:rPr>
          <w:rFonts w:ascii="Calibri" w:hAnsi="Calibri"/>
          <w:b w:val="0"/>
          <w:sz w:val="22"/>
          <w:szCs w:val="22"/>
          <w:lang w:val="en-US"/>
        </w:rPr>
      </w:pPr>
    </w:p>
    <w:p w:rsidR="00904F6D" w:rsidRPr="004204E5" w:rsidRDefault="00D5340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2174F1" w:rsidRPr="004204E5">
        <w:rPr>
          <w:rFonts w:ascii="Calibri" w:hAnsi="Calibri"/>
          <w:b w:val="0"/>
          <w:sz w:val="22"/>
          <w:szCs w:val="22"/>
          <w:lang w:val="en-US"/>
        </w:rPr>
        <w:t xml:space="preserve">s. </w:t>
      </w:r>
      <w:r w:rsidR="00904F6D" w:rsidRPr="004204E5">
        <w:rPr>
          <w:rFonts w:ascii="Calibri" w:hAnsi="Calibri"/>
          <w:b w:val="0"/>
          <w:sz w:val="22"/>
          <w:szCs w:val="22"/>
          <w:lang w:val="en-US"/>
        </w:rPr>
        <w:t xml:space="preserve">Mosquera Londoño, </w:t>
      </w:r>
      <w:r w:rsidRPr="004204E5">
        <w:rPr>
          <w:rFonts w:ascii="Calibri" w:hAnsi="Calibri"/>
          <w:b w:val="0"/>
          <w:sz w:val="22"/>
          <w:szCs w:val="22"/>
          <w:lang w:val="en-US"/>
        </w:rPr>
        <w:t>M</w:t>
      </w:r>
      <w:r w:rsidR="002174F1" w:rsidRPr="004204E5">
        <w:rPr>
          <w:rFonts w:ascii="Calibri" w:hAnsi="Calibri"/>
          <w:b w:val="0"/>
          <w:sz w:val="22"/>
          <w:szCs w:val="22"/>
          <w:lang w:val="en-US"/>
        </w:rPr>
        <w:t xml:space="preserve">s. </w:t>
      </w:r>
      <w:r w:rsidR="00904F6D" w:rsidRPr="004204E5">
        <w:rPr>
          <w:rFonts w:ascii="Calibri" w:hAnsi="Calibri"/>
          <w:b w:val="0"/>
          <w:sz w:val="22"/>
          <w:szCs w:val="22"/>
          <w:lang w:val="en-US"/>
        </w:rPr>
        <w:t xml:space="preserve">Naranjo </w:t>
      </w:r>
      <w:proofErr w:type="spellStart"/>
      <w:r w:rsidR="00904F6D" w:rsidRPr="004204E5">
        <w:rPr>
          <w:rFonts w:ascii="Calibri" w:hAnsi="Calibri"/>
          <w:b w:val="0"/>
          <w:sz w:val="22"/>
          <w:szCs w:val="22"/>
          <w:lang w:val="en-US"/>
        </w:rPr>
        <w:t>Jímenez</w:t>
      </w:r>
      <w:proofErr w:type="spellEnd"/>
      <w:r w:rsidR="00904F6D" w:rsidRPr="004204E5">
        <w:rPr>
          <w:rFonts w:ascii="Calibri" w:hAnsi="Calibri"/>
          <w:b w:val="0"/>
          <w:sz w:val="22"/>
          <w:szCs w:val="22"/>
          <w:lang w:val="en-US"/>
        </w:rPr>
        <w:t xml:space="preserve"> </w:t>
      </w:r>
      <w:r w:rsidRPr="004204E5">
        <w:rPr>
          <w:rFonts w:ascii="Calibri" w:hAnsi="Calibri"/>
          <w:b w:val="0"/>
          <w:sz w:val="22"/>
          <w:szCs w:val="22"/>
          <w:lang w:val="en-US"/>
        </w:rPr>
        <w:t>and M</w:t>
      </w:r>
      <w:r w:rsidR="002174F1" w:rsidRPr="004204E5">
        <w:rPr>
          <w:rFonts w:ascii="Calibri" w:hAnsi="Calibri"/>
          <w:b w:val="0"/>
          <w:sz w:val="22"/>
          <w:szCs w:val="22"/>
          <w:lang w:val="en-US"/>
        </w:rPr>
        <w:t>s.</w:t>
      </w:r>
      <w:r w:rsidR="00904F6D" w:rsidRPr="004204E5">
        <w:rPr>
          <w:rFonts w:ascii="Calibri" w:hAnsi="Calibri"/>
          <w:b w:val="0"/>
          <w:sz w:val="22"/>
          <w:szCs w:val="22"/>
          <w:lang w:val="en-US"/>
        </w:rPr>
        <w:t xml:space="preserve"> </w:t>
      </w:r>
      <w:proofErr w:type="spellStart"/>
      <w:r w:rsidR="00904F6D" w:rsidRPr="004204E5">
        <w:rPr>
          <w:rFonts w:ascii="Calibri" w:hAnsi="Calibri"/>
          <w:b w:val="0"/>
          <w:sz w:val="22"/>
          <w:szCs w:val="22"/>
          <w:lang w:val="en-US"/>
        </w:rPr>
        <w:t>Yarce</w:t>
      </w:r>
      <w:proofErr w:type="spellEnd"/>
      <w:r w:rsidR="00904F6D" w:rsidRPr="004204E5">
        <w:rPr>
          <w:rFonts w:ascii="Calibri" w:hAnsi="Calibri"/>
          <w:b w:val="0"/>
          <w:sz w:val="22"/>
          <w:szCs w:val="22"/>
          <w:lang w:val="en-US"/>
        </w:rPr>
        <w:t xml:space="preserve"> </w:t>
      </w:r>
      <w:r w:rsidR="002174F1" w:rsidRPr="004204E5">
        <w:rPr>
          <w:rFonts w:ascii="Calibri" w:hAnsi="Calibri"/>
          <w:b w:val="0"/>
          <w:sz w:val="22"/>
          <w:szCs w:val="22"/>
          <w:lang w:val="en-US"/>
        </w:rPr>
        <w:t>filed a complaint with the Office of the Prosecutor-Delegate for Human Rights asking that the civil servants responsible for their arrest be investigated and disciplined and that, if necessary, a criminal investigation be instituted.</w:t>
      </w:r>
      <w:r w:rsidR="00904F6D" w:rsidRPr="004204E5">
        <w:rPr>
          <w:rStyle w:val="Refdenotaalpie"/>
          <w:rFonts w:ascii="Calibri" w:hAnsi="Calibri"/>
          <w:b w:val="0"/>
          <w:sz w:val="22"/>
          <w:szCs w:val="22"/>
          <w:lang w:val="en-US"/>
        </w:rPr>
        <w:footnoteReference w:id="220"/>
      </w:r>
      <w:r w:rsidR="002174F1" w:rsidRPr="004204E5">
        <w:rPr>
          <w:rFonts w:ascii="Calibri" w:hAnsi="Calibri"/>
          <w:b w:val="0"/>
          <w:sz w:val="22"/>
          <w:szCs w:val="22"/>
          <w:lang w:val="en-US"/>
        </w:rPr>
        <w:t xml:space="preserve">  The </w:t>
      </w:r>
      <w:r w:rsidR="00500265" w:rsidRPr="004204E5">
        <w:rPr>
          <w:rFonts w:ascii="Calibri" w:hAnsi="Calibri"/>
          <w:b w:val="0"/>
          <w:sz w:val="22"/>
          <w:szCs w:val="22"/>
          <w:lang w:val="en-US"/>
        </w:rPr>
        <w:t>Prosecutor’s Office learned of this complaint on July 21, 2003, which alleged the threats made against</w:t>
      </w:r>
      <w:r w:rsidR="00904F6D" w:rsidRPr="004204E5">
        <w:rPr>
          <w:rFonts w:ascii="Calibri" w:hAnsi="Calibri"/>
          <w:b w:val="0"/>
          <w:sz w:val="22"/>
          <w:szCs w:val="22"/>
          <w:lang w:val="en-US"/>
        </w:rPr>
        <w:t xml:space="preserve">    </w:t>
      </w:r>
      <w:r w:rsidR="00DD3157" w:rsidRPr="004204E5">
        <w:rPr>
          <w:rFonts w:ascii="Calibri" w:hAnsi="Calibri"/>
          <w:b w:val="0"/>
          <w:sz w:val="22"/>
          <w:szCs w:val="22"/>
          <w:lang w:val="en-US"/>
        </w:rPr>
        <w:t>Ms. Yarce, Ms. Naranjo and M</w:t>
      </w:r>
      <w:r w:rsidR="00500265" w:rsidRPr="004204E5">
        <w:rPr>
          <w:rFonts w:ascii="Calibri" w:hAnsi="Calibri"/>
          <w:b w:val="0"/>
          <w:sz w:val="22"/>
          <w:szCs w:val="22"/>
          <w:lang w:val="en-US"/>
        </w:rPr>
        <w:t xml:space="preserve">s. Mosquera and the fact that they were arbitrarily arrested and held in custody from </w:t>
      </w:r>
      <w:r w:rsidR="00143634" w:rsidRPr="004204E5">
        <w:rPr>
          <w:rFonts w:ascii="Calibri" w:hAnsi="Calibri"/>
          <w:b w:val="0"/>
          <w:sz w:val="22"/>
          <w:szCs w:val="22"/>
          <w:lang w:val="en-US"/>
        </w:rPr>
        <w:t>N</w:t>
      </w:r>
      <w:r w:rsidR="00500265" w:rsidRPr="004204E5">
        <w:rPr>
          <w:rFonts w:ascii="Calibri" w:hAnsi="Calibri"/>
          <w:b w:val="0"/>
          <w:sz w:val="22"/>
          <w:szCs w:val="22"/>
          <w:lang w:val="en-US"/>
        </w:rPr>
        <w:t>ovember 12 to 21, 2002.</w:t>
      </w:r>
      <w:r w:rsidR="00904F6D" w:rsidRPr="004204E5">
        <w:rPr>
          <w:rStyle w:val="Refdenotaalpie"/>
          <w:rFonts w:ascii="Calibri" w:hAnsi="Calibri"/>
          <w:b w:val="0"/>
          <w:sz w:val="22"/>
          <w:szCs w:val="22"/>
          <w:lang w:val="en-US"/>
        </w:rPr>
        <w:footnoteReference w:id="221"/>
      </w:r>
      <w:r w:rsidR="00904F6D" w:rsidRPr="004204E5">
        <w:rPr>
          <w:rFonts w:ascii="Calibri" w:hAnsi="Calibri"/>
          <w:b w:val="0"/>
          <w:sz w:val="22"/>
          <w:szCs w:val="22"/>
          <w:lang w:val="en-US"/>
        </w:rPr>
        <w:t xml:space="preserve">  </w:t>
      </w:r>
    </w:p>
    <w:p w:rsidR="00904F6D" w:rsidRPr="004204E5" w:rsidRDefault="00904F6D" w:rsidP="001764A3">
      <w:pPr>
        <w:pStyle w:val="Textoindependiente"/>
        <w:rPr>
          <w:rFonts w:ascii="Calibri" w:hAnsi="Calibri"/>
          <w:b w:val="0"/>
          <w:sz w:val="22"/>
          <w:szCs w:val="22"/>
          <w:lang w:val="en-US"/>
        </w:rPr>
      </w:pPr>
    </w:p>
    <w:p w:rsidR="00DC1ED9" w:rsidRPr="004204E5" w:rsidRDefault="0050026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Office of the Prosecutor-Delegate for Human Rights proceeded to conduct disciplinary inquiry No. </w:t>
      </w:r>
      <w:r w:rsidR="00904F6D" w:rsidRPr="004204E5">
        <w:rPr>
          <w:rFonts w:ascii="Calibri" w:hAnsi="Calibri"/>
          <w:b w:val="0"/>
          <w:sz w:val="22"/>
          <w:szCs w:val="22"/>
          <w:lang w:val="en-US"/>
        </w:rPr>
        <w:t>8-82157-2003</w:t>
      </w:r>
      <w:r w:rsidR="00904F6D" w:rsidRPr="004204E5">
        <w:rPr>
          <w:rStyle w:val="Refdenotaalpie"/>
          <w:rFonts w:ascii="Calibri" w:hAnsi="Calibri"/>
          <w:b w:val="0"/>
          <w:sz w:val="22"/>
          <w:szCs w:val="22"/>
          <w:lang w:val="en-US"/>
        </w:rPr>
        <w:footnoteReference w:id="222"/>
      </w:r>
      <w:r w:rsidRPr="004204E5">
        <w:rPr>
          <w:rFonts w:ascii="Calibri" w:hAnsi="Calibri"/>
          <w:b w:val="0"/>
          <w:sz w:val="22"/>
          <w:szCs w:val="22"/>
          <w:lang w:val="en-US"/>
        </w:rPr>
        <w:t xml:space="preserve"> and notified an Army Corporal Third Class based in Medellín that a preliminary investigation had been instituted</w:t>
      </w:r>
      <w:r w:rsidR="0097226B" w:rsidRPr="004204E5">
        <w:rPr>
          <w:rFonts w:ascii="Calibri" w:hAnsi="Calibri"/>
          <w:b w:val="0"/>
          <w:sz w:val="22"/>
          <w:szCs w:val="22"/>
          <w:lang w:val="en-US"/>
        </w:rPr>
        <w:t xml:space="preserve"> against him</w:t>
      </w:r>
      <w:r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223"/>
      </w:r>
      <w:r w:rsidRPr="004204E5">
        <w:rPr>
          <w:rFonts w:ascii="Calibri" w:hAnsi="Calibri"/>
          <w:b w:val="0"/>
          <w:sz w:val="22"/>
          <w:szCs w:val="22"/>
          <w:lang w:val="en-US"/>
        </w:rPr>
        <w:t xml:space="preserve">  For jurisdictional reasons, the investigation was turned over to the Office of the </w:t>
      </w:r>
      <w:smartTag w:uri="urn:schemas-microsoft-com:office:smarttags" w:element="place">
        <w:smartTag w:uri="urn:schemas-microsoft-com:office:smarttags" w:element="PlaceName">
          <w:r w:rsidRPr="004204E5">
            <w:rPr>
              <w:rFonts w:ascii="Calibri" w:hAnsi="Calibri"/>
              <w:b w:val="0"/>
              <w:sz w:val="22"/>
              <w:szCs w:val="22"/>
              <w:lang w:val="en-US"/>
            </w:rPr>
            <w:t>Aburrá</w:t>
          </w:r>
        </w:smartTag>
        <w:r w:rsidRPr="004204E5">
          <w:rPr>
            <w:rFonts w:ascii="Calibri" w:hAnsi="Calibri"/>
            <w:b w:val="0"/>
            <w:sz w:val="22"/>
            <w:szCs w:val="22"/>
            <w:lang w:val="en-US"/>
          </w:rPr>
          <w:t xml:space="preserve"> </w:t>
        </w:r>
        <w:smartTag w:uri="urn:schemas-microsoft-com:office:smarttags" w:element="PlaceType">
          <w:r w:rsidRPr="004204E5">
            <w:rPr>
              <w:rFonts w:ascii="Calibri" w:hAnsi="Calibri"/>
              <w:b w:val="0"/>
              <w:sz w:val="22"/>
              <w:szCs w:val="22"/>
              <w:lang w:val="en-US"/>
            </w:rPr>
            <w:t>Valley</w:t>
          </w:r>
        </w:smartTag>
      </w:smartTag>
      <w:r w:rsidRPr="004204E5">
        <w:rPr>
          <w:rFonts w:ascii="Calibri" w:hAnsi="Calibri"/>
          <w:b w:val="0"/>
          <w:sz w:val="22"/>
          <w:szCs w:val="22"/>
          <w:lang w:val="en-US"/>
        </w:rPr>
        <w:t xml:space="preserve"> (</w:t>
      </w:r>
      <w:r w:rsidR="0059154C" w:rsidRPr="004204E5">
        <w:rPr>
          <w:rFonts w:ascii="Calibri" w:hAnsi="Calibri"/>
          <w:b w:val="0"/>
          <w:sz w:val="22"/>
          <w:szCs w:val="22"/>
          <w:lang w:val="en-US"/>
        </w:rPr>
        <w:t>Antioquia</w:t>
      </w:r>
      <w:r w:rsidRPr="004204E5">
        <w:rPr>
          <w:rFonts w:ascii="Calibri" w:hAnsi="Calibri"/>
          <w:b w:val="0"/>
          <w:sz w:val="22"/>
          <w:szCs w:val="22"/>
          <w:lang w:val="en-US"/>
        </w:rPr>
        <w:t xml:space="preserve">) Provincial Prosecutor, where it is being conducted as case No. </w:t>
      </w:r>
      <w:r w:rsidR="00904F6D" w:rsidRPr="004204E5">
        <w:rPr>
          <w:rFonts w:ascii="Calibri" w:hAnsi="Calibri"/>
          <w:b w:val="0"/>
          <w:sz w:val="22"/>
          <w:szCs w:val="22"/>
          <w:lang w:val="en-US"/>
        </w:rPr>
        <w:t>136-5270-2004</w:t>
      </w:r>
      <w:r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224"/>
      </w:r>
      <w:r w:rsidR="00904F6D" w:rsidRPr="004204E5">
        <w:rPr>
          <w:rFonts w:ascii="Calibri" w:hAnsi="Calibri"/>
          <w:b w:val="0"/>
          <w:sz w:val="22"/>
          <w:szCs w:val="22"/>
          <w:lang w:val="en-US"/>
        </w:rPr>
        <w:t xml:space="preserve"> </w:t>
      </w:r>
      <w:r w:rsidRPr="004204E5">
        <w:rPr>
          <w:rFonts w:ascii="Calibri" w:hAnsi="Calibri"/>
          <w:b w:val="0"/>
          <w:sz w:val="22"/>
          <w:szCs w:val="22"/>
          <w:lang w:val="en-US"/>
        </w:rPr>
        <w:t xml:space="preserve"> A decision dated June 29, 2006 ordered that an investigation against the Corporal Third Class be instituted and various evidentiary measures taken.</w:t>
      </w:r>
      <w:r w:rsidR="00904F6D" w:rsidRPr="004204E5">
        <w:rPr>
          <w:rStyle w:val="Refdenotaalpie"/>
          <w:rFonts w:ascii="Calibri" w:hAnsi="Calibri"/>
          <w:b w:val="0"/>
          <w:sz w:val="22"/>
          <w:szCs w:val="22"/>
          <w:lang w:val="en-US"/>
        </w:rPr>
        <w:footnoteReference w:id="225"/>
      </w:r>
      <w:r w:rsidRPr="004204E5">
        <w:rPr>
          <w:rFonts w:ascii="Calibri" w:hAnsi="Calibri"/>
          <w:b w:val="0"/>
          <w:sz w:val="22"/>
          <w:szCs w:val="22"/>
          <w:lang w:val="en-US"/>
        </w:rPr>
        <w:t xml:space="preserve"> The case file contains several documents, such as the report documenting the fact that the three women were arrested an</w:t>
      </w:r>
      <w:r w:rsidR="00814911" w:rsidRPr="004204E5">
        <w:rPr>
          <w:rFonts w:ascii="Calibri" w:hAnsi="Calibri"/>
          <w:b w:val="0"/>
          <w:sz w:val="22"/>
          <w:szCs w:val="22"/>
          <w:lang w:val="en-US"/>
        </w:rPr>
        <w:t xml:space="preserve">d brought before the competent </w:t>
      </w:r>
      <w:r w:rsidRPr="004204E5">
        <w:rPr>
          <w:rFonts w:ascii="Calibri" w:hAnsi="Calibri"/>
          <w:b w:val="0"/>
          <w:sz w:val="22"/>
          <w:szCs w:val="22"/>
          <w:lang w:val="en-US"/>
        </w:rPr>
        <w:t>authority, an affidavit of good treatment, the report documenting the circumstances under which the women were apprehended, and the record of a special visit in connection with the criminal case against the three women taken into custody</w:t>
      </w:r>
      <w:r w:rsidR="00143634" w:rsidRPr="004204E5">
        <w:rPr>
          <w:rFonts w:ascii="Calibri" w:hAnsi="Calibri"/>
          <w:b w:val="0"/>
          <w:sz w:val="22"/>
          <w:szCs w:val="22"/>
          <w:lang w:val="en-US"/>
        </w:rPr>
        <w:t>.</w:t>
      </w:r>
      <w:r w:rsidR="00904F6D" w:rsidRPr="004204E5">
        <w:rPr>
          <w:rStyle w:val="Refdenotaalpie"/>
          <w:rFonts w:ascii="Calibri" w:hAnsi="Calibri"/>
          <w:b w:val="0"/>
          <w:sz w:val="22"/>
          <w:szCs w:val="22"/>
          <w:lang w:val="en-US"/>
        </w:rPr>
        <w:footnoteReference w:id="226"/>
      </w:r>
      <w:r w:rsidR="00904F6D" w:rsidRPr="004204E5">
        <w:rPr>
          <w:rFonts w:ascii="Calibri" w:hAnsi="Calibri"/>
          <w:b w:val="0"/>
          <w:sz w:val="22"/>
          <w:szCs w:val="22"/>
          <w:lang w:val="en-US"/>
        </w:rPr>
        <w:t xml:space="preserve">  </w:t>
      </w:r>
      <w:r w:rsidR="00DC1ED9" w:rsidRPr="004204E5">
        <w:rPr>
          <w:rFonts w:ascii="Calibri" w:hAnsi="Calibri"/>
          <w:b w:val="0"/>
          <w:sz w:val="22"/>
          <w:szCs w:val="22"/>
          <w:lang w:val="en-US"/>
        </w:rPr>
        <w:t xml:space="preserve"> </w:t>
      </w:r>
      <w:r w:rsidR="00D35F10" w:rsidRPr="004204E5">
        <w:rPr>
          <w:rFonts w:ascii="Calibri" w:hAnsi="Calibri"/>
          <w:b w:val="0"/>
          <w:sz w:val="22"/>
          <w:szCs w:val="22"/>
          <w:lang w:val="en-US"/>
        </w:rPr>
        <w:t xml:space="preserve">Based on the evidence produced in the investigation, the </w:t>
      </w:r>
      <w:r w:rsidR="00814911" w:rsidRPr="004204E5">
        <w:rPr>
          <w:rFonts w:ascii="Calibri" w:hAnsi="Calibri"/>
          <w:b w:val="0"/>
          <w:sz w:val="22"/>
          <w:szCs w:val="22"/>
          <w:lang w:val="en-US"/>
        </w:rPr>
        <w:t xml:space="preserve">Office of the Inspector General </w:t>
      </w:r>
      <w:r w:rsidR="00D35F10" w:rsidRPr="004204E5">
        <w:rPr>
          <w:rFonts w:ascii="Calibri" w:hAnsi="Calibri"/>
          <w:b w:val="0"/>
          <w:sz w:val="22"/>
          <w:szCs w:val="22"/>
          <w:lang w:val="en-US"/>
        </w:rPr>
        <w:t xml:space="preserve">ordered it be archived on November </w:t>
      </w:r>
      <w:r w:rsidR="00DC1ED9" w:rsidRPr="004204E5">
        <w:rPr>
          <w:rFonts w:ascii="Calibri" w:hAnsi="Calibri"/>
          <w:b w:val="0"/>
          <w:sz w:val="22"/>
          <w:szCs w:val="22"/>
          <w:lang w:val="en-US"/>
        </w:rPr>
        <w:t>9</w:t>
      </w:r>
      <w:r w:rsidR="00D35F10" w:rsidRPr="004204E5">
        <w:rPr>
          <w:rFonts w:ascii="Calibri" w:hAnsi="Calibri"/>
          <w:b w:val="0"/>
          <w:sz w:val="22"/>
          <w:szCs w:val="22"/>
          <w:lang w:val="en-US"/>
        </w:rPr>
        <w:t>,</w:t>
      </w:r>
      <w:r w:rsidR="00DC1ED9" w:rsidRPr="004204E5">
        <w:rPr>
          <w:rFonts w:ascii="Calibri" w:hAnsi="Calibri"/>
          <w:b w:val="0"/>
          <w:sz w:val="22"/>
          <w:szCs w:val="22"/>
          <w:lang w:val="en-US"/>
        </w:rPr>
        <w:t xml:space="preserve"> 2007</w:t>
      </w:r>
      <w:r w:rsidR="00D35F10" w:rsidRPr="004204E5">
        <w:rPr>
          <w:rFonts w:ascii="Calibri" w:hAnsi="Calibri"/>
          <w:b w:val="0"/>
          <w:sz w:val="22"/>
          <w:szCs w:val="22"/>
          <w:lang w:val="en-US"/>
        </w:rPr>
        <w:t>.</w:t>
      </w:r>
      <w:r w:rsidR="00DC1ED9" w:rsidRPr="004204E5">
        <w:rPr>
          <w:rStyle w:val="Refdenotaalpie"/>
          <w:rFonts w:ascii="Calibri" w:hAnsi="Calibri"/>
          <w:b w:val="0"/>
          <w:sz w:val="22"/>
          <w:szCs w:val="22"/>
          <w:lang w:val="en-US"/>
        </w:rPr>
        <w:footnoteReference w:id="227"/>
      </w:r>
      <w:r w:rsidR="00DC1ED9" w:rsidRPr="004204E5">
        <w:rPr>
          <w:rFonts w:ascii="Calibri" w:hAnsi="Calibri"/>
          <w:b w:val="0"/>
          <w:sz w:val="22"/>
          <w:szCs w:val="22"/>
          <w:lang w:val="en-US"/>
        </w:rPr>
        <w:t xml:space="preserve"> </w:t>
      </w:r>
    </w:p>
    <w:p w:rsidR="003E4AE8" w:rsidRPr="004204E5" w:rsidRDefault="003E4AE8" w:rsidP="001764A3">
      <w:pPr>
        <w:pStyle w:val="Textoindependiente"/>
        <w:rPr>
          <w:rFonts w:ascii="Calibri" w:hAnsi="Calibri"/>
          <w:sz w:val="22"/>
          <w:szCs w:val="22"/>
          <w:lang w:val="en-US"/>
        </w:rPr>
      </w:pPr>
    </w:p>
    <w:p w:rsidR="00904F6D" w:rsidRPr="004204E5" w:rsidRDefault="00904F6D" w:rsidP="001764A3">
      <w:pPr>
        <w:pStyle w:val="Textoindependiente"/>
        <w:rPr>
          <w:rFonts w:ascii="Calibri" w:hAnsi="Calibri"/>
          <w:sz w:val="22"/>
          <w:szCs w:val="22"/>
          <w:lang w:val="en-US"/>
        </w:rPr>
      </w:pPr>
      <w:r w:rsidRPr="004204E5">
        <w:rPr>
          <w:rFonts w:ascii="Calibri" w:hAnsi="Calibri"/>
          <w:sz w:val="22"/>
          <w:szCs w:val="22"/>
          <w:lang w:val="en-US"/>
        </w:rPr>
        <w:tab/>
      </w:r>
      <w:r w:rsidR="00301DFC" w:rsidRPr="004204E5">
        <w:rPr>
          <w:rFonts w:ascii="Calibri" w:hAnsi="Calibri"/>
          <w:sz w:val="22"/>
          <w:szCs w:val="22"/>
          <w:lang w:val="en-US"/>
        </w:rPr>
        <w:t>iii</w:t>
      </w:r>
      <w:r w:rsidRPr="004204E5">
        <w:rPr>
          <w:rFonts w:ascii="Calibri" w:hAnsi="Calibri"/>
          <w:sz w:val="22"/>
          <w:szCs w:val="22"/>
          <w:lang w:val="en-US"/>
        </w:rPr>
        <w:t>.</w:t>
      </w:r>
      <w:r w:rsidRPr="004204E5">
        <w:rPr>
          <w:rFonts w:ascii="Calibri" w:hAnsi="Calibri"/>
          <w:b w:val="0"/>
          <w:sz w:val="22"/>
          <w:szCs w:val="22"/>
          <w:lang w:val="en-US"/>
        </w:rPr>
        <w:tab/>
      </w:r>
      <w:r w:rsidRPr="004204E5">
        <w:rPr>
          <w:rFonts w:ascii="Calibri" w:hAnsi="Calibri"/>
          <w:sz w:val="22"/>
          <w:szCs w:val="22"/>
          <w:lang w:val="en-US"/>
        </w:rPr>
        <w:t>Investiga</w:t>
      </w:r>
      <w:r w:rsidR="00F1788E" w:rsidRPr="004204E5">
        <w:rPr>
          <w:rFonts w:ascii="Calibri" w:hAnsi="Calibri"/>
          <w:sz w:val="22"/>
          <w:szCs w:val="22"/>
          <w:lang w:val="en-US"/>
        </w:rPr>
        <w:t>tion into the murder of M</w:t>
      </w:r>
      <w:r w:rsidR="00143634" w:rsidRPr="004204E5">
        <w:rPr>
          <w:rFonts w:ascii="Calibri" w:hAnsi="Calibri"/>
          <w:sz w:val="22"/>
          <w:szCs w:val="22"/>
          <w:lang w:val="en-US"/>
        </w:rPr>
        <w:t xml:space="preserve">s. </w:t>
      </w:r>
      <w:proofErr w:type="spellStart"/>
      <w:r w:rsidR="00143634" w:rsidRPr="004204E5">
        <w:rPr>
          <w:rFonts w:ascii="Calibri" w:hAnsi="Calibri"/>
          <w:sz w:val="22"/>
          <w:szCs w:val="22"/>
          <w:lang w:val="en-US"/>
        </w:rPr>
        <w:t>Yarce</w:t>
      </w:r>
      <w:proofErr w:type="spellEnd"/>
    </w:p>
    <w:p w:rsidR="00904F6D" w:rsidRPr="004204E5" w:rsidRDefault="00904F6D" w:rsidP="001764A3">
      <w:pPr>
        <w:pStyle w:val="Textoindependiente"/>
        <w:rPr>
          <w:rFonts w:ascii="Calibri" w:hAnsi="Calibri"/>
          <w:b w:val="0"/>
          <w:sz w:val="22"/>
          <w:szCs w:val="22"/>
          <w:lang w:val="en-US"/>
        </w:rPr>
      </w:pPr>
    </w:p>
    <w:p w:rsidR="00904F6D" w:rsidRPr="004204E5" w:rsidRDefault="0014363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Prosecutor 37 with Medellín’s </w:t>
      </w:r>
      <w:r w:rsidR="00904F6D" w:rsidRPr="004204E5">
        <w:rPr>
          <w:rFonts w:ascii="Calibri" w:hAnsi="Calibri"/>
          <w:b w:val="0"/>
          <w:i/>
          <w:sz w:val="22"/>
          <w:szCs w:val="22"/>
          <w:lang w:val="en-US"/>
        </w:rPr>
        <w:t>Unidad 2ª de Vida</w:t>
      </w:r>
      <w:r w:rsidR="00904F6D" w:rsidRPr="004204E5">
        <w:rPr>
          <w:rFonts w:ascii="Calibri" w:hAnsi="Calibri"/>
          <w:b w:val="0"/>
          <w:sz w:val="22"/>
          <w:szCs w:val="22"/>
          <w:lang w:val="en-US"/>
        </w:rPr>
        <w:t xml:space="preserve"> </w:t>
      </w:r>
      <w:r w:rsidRPr="004204E5">
        <w:rPr>
          <w:rFonts w:ascii="Calibri" w:hAnsi="Calibri"/>
          <w:b w:val="0"/>
          <w:sz w:val="22"/>
          <w:szCs w:val="22"/>
          <w:lang w:val="en-US"/>
        </w:rPr>
        <w:t>[inquiries into cause of death] ins</w:t>
      </w:r>
      <w:r w:rsidR="00F1788E" w:rsidRPr="004204E5">
        <w:rPr>
          <w:rFonts w:ascii="Calibri" w:hAnsi="Calibri"/>
          <w:b w:val="0"/>
          <w:sz w:val="22"/>
          <w:szCs w:val="22"/>
          <w:lang w:val="en-US"/>
        </w:rPr>
        <w:t>tituted an investigation into M</w:t>
      </w:r>
      <w:r w:rsidRPr="004204E5">
        <w:rPr>
          <w:rFonts w:ascii="Calibri" w:hAnsi="Calibri"/>
          <w:b w:val="0"/>
          <w:sz w:val="22"/>
          <w:szCs w:val="22"/>
          <w:lang w:val="en-US"/>
        </w:rPr>
        <w:t xml:space="preserve">s. </w:t>
      </w:r>
      <w:proofErr w:type="spellStart"/>
      <w:r w:rsidRPr="004204E5">
        <w:rPr>
          <w:rFonts w:ascii="Calibri" w:hAnsi="Calibri"/>
          <w:b w:val="0"/>
          <w:sz w:val="22"/>
          <w:szCs w:val="22"/>
          <w:lang w:val="en-US"/>
        </w:rPr>
        <w:t>Yarce’s</w:t>
      </w:r>
      <w:proofErr w:type="spellEnd"/>
      <w:r w:rsidRPr="004204E5">
        <w:rPr>
          <w:rFonts w:ascii="Calibri" w:hAnsi="Calibri"/>
          <w:b w:val="0"/>
          <w:sz w:val="22"/>
          <w:szCs w:val="22"/>
          <w:lang w:val="en-US"/>
        </w:rPr>
        <w:t xml:space="preserve"> murder, which was transferred to the Office of Medellín’s Special Prosecutor for Human Rights, as case 2169.</w:t>
      </w:r>
      <w:r w:rsidR="00904F6D" w:rsidRPr="004204E5">
        <w:rPr>
          <w:rStyle w:val="Refdenotaalpie"/>
          <w:rFonts w:ascii="Calibri" w:hAnsi="Calibri"/>
          <w:b w:val="0"/>
          <w:sz w:val="22"/>
          <w:szCs w:val="22"/>
          <w:lang w:val="en-US"/>
        </w:rPr>
        <w:footnoteReference w:id="228"/>
      </w:r>
      <w:r w:rsidRPr="004204E5">
        <w:rPr>
          <w:rFonts w:ascii="Calibri" w:hAnsi="Calibri"/>
          <w:b w:val="0"/>
          <w:sz w:val="22"/>
          <w:szCs w:val="22"/>
          <w:lang w:val="en-US"/>
        </w:rPr>
        <w:t xml:space="preserve">  </w:t>
      </w:r>
    </w:p>
    <w:p w:rsidR="0035667A" w:rsidRPr="004204E5" w:rsidRDefault="0035667A" w:rsidP="001764A3">
      <w:pPr>
        <w:pStyle w:val="Textoindependiente"/>
        <w:rPr>
          <w:rFonts w:ascii="Calibri" w:hAnsi="Calibri"/>
          <w:b w:val="0"/>
          <w:sz w:val="22"/>
          <w:szCs w:val="22"/>
          <w:lang w:val="en-US"/>
        </w:rPr>
      </w:pPr>
    </w:p>
    <w:p w:rsidR="0035667A" w:rsidRPr="004204E5" w:rsidRDefault="00BE785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According to the record before the IACHR, this transfer </w:t>
      </w:r>
      <w:r w:rsidR="00612C24" w:rsidRPr="004204E5">
        <w:rPr>
          <w:rFonts w:ascii="Calibri" w:hAnsi="Calibri"/>
          <w:b w:val="0"/>
          <w:sz w:val="22"/>
          <w:szCs w:val="22"/>
          <w:lang w:val="en-US"/>
        </w:rPr>
        <w:t>took place</w:t>
      </w:r>
      <w:r w:rsidR="004952E0" w:rsidRPr="004204E5">
        <w:rPr>
          <w:rFonts w:ascii="Calibri" w:hAnsi="Calibri"/>
          <w:b w:val="0"/>
          <w:sz w:val="22"/>
          <w:szCs w:val="22"/>
          <w:lang w:val="en-US"/>
        </w:rPr>
        <w:t xml:space="preserve"> because it was decided that the investigation should be conducted by the Human Rights Unit of the Office of the Attorney General of the Nat</w:t>
      </w:r>
      <w:r w:rsidR="00F1788E" w:rsidRPr="004204E5">
        <w:rPr>
          <w:rFonts w:ascii="Calibri" w:hAnsi="Calibri"/>
          <w:b w:val="0"/>
          <w:sz w:val="22"/>
          <w:szCs w:val="22"/>
          <w:lang w:val="en-US"/>
        </w:rPr>
        <w:t>ion, in view of the fact that M</w:t>
      </w:r>
      <w:r w:rsidR="004952E0" w:rsidRPr="004204E5">
        <w:rPr>
          <w:rFonts w:ascii="Calibri" w:hAnsi="Calibri"/>
          <w:b w:val="0"/>
          <w:sz w:val="22"/>
          <w:szCs w:val="22"/>
          <w:lang w:val="en-US"/>
        </w:rPr>
        <w:t xml:space="preserve">s. Ana Teresa Yarce served as public official on the La Independencia </w:t>
      </w:r>
      <w:r w:rsidR="00F75ADA" w:rsidRPr="004204E5">
        <w:rPr>
          <w:rFonts w:ascii="Calibri" w:hAnsi="Calibri"/>
          <w:b w:val="0"/>
          <w:sz w:val="22"/>
          <w:szCs w:val="22"/>
          <w:lang w:val="en-US"/>
        </w:rPr>
        <w:t xml:space="preserve">3 </w:t>
      </w:r>
      <w:r w:rsidR="004952E0" w:rsidRPr="004204E5">
        <w:rPr>
          <w:rFonts w:ascii="Calibri" w:hAnsi="Calibri"/>
          <w:b w:val="0"/>
          <w:sz w:val="22"/>
          <w:szCs w:val="22"/>
          <w:lang w:val="en-US"/>
        </w:rPr>
        <w:t xml:space="preserve">neighborhood Community Action </w:t>
      </w:r>
      <w:r w:rsidR="00F75ADA" w:rsidRPr="004204E5">
        <w:rPr>
          <w:rFonts w:ascii="Calibri" w:hAnsi="Calibri"/>
          <w:b w:val="0"/>
          <w:sz w:val="22"/>
          <w:szCs w:val="22"/>
          <w:lang w:val="en-US"/>
        </w:rPr>
        <w:t>Board</w:t>
      </w:r>
      <w:r w:rsidR="008F487F" w:rsidRPr="004204E5">
        <w:rPr>
          <w:rFonts w:ascii="Calibri" w:hAnsi="Calibri"/>
          <w:b w:val="0"/>
          <w:sz w:val="22"/>
          <w:szCs w:val="22"/>
          <w:lang w:val="en-US"/>
        </w:rPr>
        <w:t>,</w:t>
      </w:r>
      <w:r w:rsidR="00F75ADA" w:rsidRPr="004204E5">
        <w:rPr>
          <w:rFonts w:ascii="Calibri" w:hAnsi="Calibri"/>
          <w:b w:val="0"/>
          <w:sz w:val="22"/>
          <w:szCs w:val="22"/>
          <w:lang w:val="en-US"/>
        </w:rPr>
        <w:t xml:space="preserve"> she was a member of the community organization known as Women’s Association</w:t>
      </w:r>
      <w:r w:rsidR="00612C24" w:rsidRPr="004204E5">
        <w:rPr>
          <w:rFonts w:ascii="Calibri" w:hAnsi="Calibri"/>
          <w:b w:val="0"/>
          <w:sz w:val="22"/>
          <w:szCs w:val="22"/>
          <w:lang w:val="en-US"/>
        </w:rPr>
        <w:t xml:space="preserve"> </w:t>
      </w:r>
      <w:r w:rsidR="00F75ADA" w:rsidRPr="004204E5">
        <w:rPr>
          <w:rFonts w:ascii="Calibri" w:hAnsi="Calibri"/>
          <w:b w:val="0"/>
          <w:sz w:val="22"/>
          <w:szCs w:val="22"/>
          <w:lang w:val="en-US"/>
        </w:rPr>
        <w:t>of L</w:t>
      </w:r>
      <w:r w:rsidR="00021AE9" w:rsidRPr="004204E5">
        <w:rPr>
          <w:rFonts w:ascii="Calibri" w:hAnsi="Calibri"/>
          <w:b w:val="0"/>
          <w:sz w:val="22"/>
          <w:szCs w:val="22"/>
          <w:lang w:val="en-US"/>
        </w:rPr>
        <w:t>a</w:t>
      </w:r>
      <w:r w:rsidR="00F75ADA" w:rsidRPr="004204E5">
        <w:rPr>
          <w:rFonts w:ascii="Calibri" w:hAnsi="Calibri"/>
          <w:b w:val="0"/>
          <w:sz w:val="22"/>
          <w:szCs w:val="22"/>
          <w:lang w:val="en-US"/>
        </w:rPr>
        <w:t xml:space="preserve">s Independencias (AMI), </w:t>
      </w:r>
      <w:r w:rsidR="00021AE9" w:rsidRPr="004204E5">
        <w:rPr>
          <w:rFonts w:ascii="Calibri" w:hAnsi="Calibri"/>
          <w:b w:val="0"/>
          <w:sz w:val="22"/>
          <w:szCs w:val="22"/>
          <w:lang w:val="en-US"/>
        </w:rPr>
        <w:t>“</w:t>
      </w:r>
      <w:r w:rsidR="00AB0CCD" w:rsidRPr="004204E5">
        <w:rPr>
          <w:rFonts w:ascii="Calibri" w:hAnsi="Calibri"/>
          <w:b w:val="0"/>
          <w:sz w:val="22"/>
          <w:szCs w:val="22"/>
          <w:lang w:val="en-US"/>
        </w:rPr>
        <w:t>and the motive</w:t>
      </w:r>
      <w:r w:rsidR="00404110" w:rsidRPr="004204E5">
        <w:rPr>
          <w:rFonts w:ascii="Calibri" w:hAnsi="Calibri"/>
          <w:b w:val="0"/>
          <w:sz w:val="22"/>
          <w:szCs w:val="22"/>
          <w:lang w:val="en-US"/>
        </w:rPr>
        <w:t>s</w:t>
      </w:r>
      <w:r w:rsidR="00AB0CCD" w:rsidRPr="004204E5">
        <w:rPr>
          <w:rFonts w:ascii="Calibri" w:hAnsi="Calibri"/>
          <w:b w:val="0"/>
          <w:sz w:val="22"/>
          <w:szCs w:val="22"/>
          <w:lang w:val="en-US"/>
        </w:rPr>
        <w:t xml:space="preserve"> for which she lost her life</w:t>
      </w:r>
      <w:r w:rsidR="00762005" w:rsidRPr="004204E5">
        <w:rPr>
          <w:rFonts w:ascii="Calibri" w:hAnsi="Calibri"/>
          <w:b w:val="0"/>
          <w:sz w:val="22"/>
          <w:szCs w:val="22"/>
          <w:lang w:val="en-US"/>
        </w:rPr>
        <w:t xml:space="preserve"> appear to be for political reasons as part of an extermination </w:t>
      </w:r>
      <w:r w:rsidR="0048197A" w:rsidRPr="004204E5">
        <w:rPr>
          <w:rFonts w:ascii="Calibri" w:hAnsi="Calibri"/>
          <w:b w:val="0"/>
          <w:sz w:val="22"/>
          <w:szCs w:val="22"/>
          <w:lang w:val="en-US"/>
        </w:rPr>
        <w:t xml:space="preserve">scheme </w:t>
      </w:r>
      <w:r w:rsidR="009726D0" w:rsidRPr="004204E5">
        <w:rPr>
          <w:rFonts w:ascii="Calibri" w:hAnsi="Calibri"/>
          <w:b w:val="0"/>
          <w:sz w:val="22"/>
          <w:szCs w:val="22"/>
          <w:lang w:val="en-US"/>
        </w:rPr>
        <w:t>against non-</w:t>
      </w:r>
      <w:r w:rsidR="00BC6D00" w:rsidRPr="004204E5">
        <w:rPr>
          <w:rFonts w:ascii="Calibri" w:hAnsi="Calibri"/>
          <w:b w:val="0"/>
          <w:sz w:val="22"/>
          <w:szCs w:val="22"/>
          <w:lang w:val="en-US"/>
        </w:rPr>
        <w:t>governmental organizations, perpetrated by alleged members of illegal armed groups, specifically t</w:t>
      </w:r>
      <w:r w:rsidR="00AF1EC3" w:rsidRPr="004204E5">
        <w:rPr>
          <w:rFonts w:ascii="Calibri" w:hAnsi="Calibri"/>
          <w:b w:val="0"/>
          <w:sz w:val="22"/>
          <w:szCs w:val="22"/>
          <w:lang w:val="en-US"/>
        </w:rPr>
        <w:t>hose known as the paramilitary.</w:t>
      </w:r>
      <w:r w:rsidR="0035667A" w:rsidRPr="004204E5">
        <w:rPr>
          <w:rFonts w:ascii="Calibri" w:hAnsi="Calibri"/>
          <w:b w:val="0"/>
          <w:sz w:val="22"/>
          <w:szCs w:val="22"/>
          <w:lang w:val="en-US"/>
        </w:rPr>
        <w:t>”</w:t>
      </w:r>
      <w:r w:rsidR="0035667A" w:rsidRPr="004204E5">
        <w:rPr>
          <w:rStyle w:val="Refdenotaalpie"/>
          <w:rFonts w:ascii="Calibri" w:hAnsi="Calibri"/>
          <w:b w:val="0"/>
          <w:sz w:val="22"/>
          <w:szCs w:val="22"/>
          <w:lang w:val="en-US"/>
        </w:rPr>
        <w:footnoteReference w:id="229"/>
      </w:r>
      <w:r w:rsidR="0035667A" w:rsidRPr="004204E5">
        <w:rPr>
          <w:rFonts w:ascii="Calibri" w:hAnsi="Calibri"/>
          <w:b w:val="0"/>
          <w:sz w:val="22"/>
          <w:szCs w:val="22"/>
          <w:lang w:val="en-US"/>
        </w:rPr>
        <w:t xml:space="preserve">   </w:t>
      </w:r>
      <w:r w:rsidR="009E0142" w:rsidRPr="004204E5">
        <w:rPr>
          <w:rFonts w:ascii="Calibri" w:hAnsi="Calibri"/>
          <w:b w:val="0"/>
          <w:sz w:val="22"/>
          <w:szCs w:val="22"/>
          <w:lang w:val="en-US"/>
        </w:rPr>
        <w:t xml:space="preserve">On April 14, 2005, the </w:t>
      </w:r>
      <w:r w:rsidR="000B6F7E" w:rsidRPr="004204E5">
        <w:rPr>
          <w:rFonts w:ascii="Calibri" w:hAnsi="Calibri"/>
          <w:b w:val="0"/>
          <w:sz w:val="22"/>
          <w:szCs w:val="22"/>
          <w:lang w:val="en-US"/>
        </w:rPr>
        <w:t xml:space="preserve">criminal charge </w:t>
      </w:r>
      <w:r w:rsidR="009E0142" w:rsidRPr="004204E5">
        <w:rPr>
          <w:rFonts w:ascii="Calibri" w:hAnsi="Calibri"/>
          <w:b w:val="0"/>
          <w:sz w:val="22"/>
          <w:szCs w:val="22"/>
          <w:lang w:val="en-US"/>
        </w:rPr>
        <w:t>of substantial connection between offenses was a</w:t>
      </w:r>
      <w:r w:rsidR="000B6F7E" w:rsidRPr="004204E5">
        <w:rPr>
          <w:rFonts w:ascii="Calibri" w:hAnsi="Calibri"/>
          <w:b w:val="0"/>
          <w:sz w:val="22"/>
          <w:szCs w:val="22"/>
          <w:lang w:val="en-US"/>
        </w:rPr>
        <w:t xml:space="preserve">lso added to the charges, </w:t>
      </w:r>
      <w:r w:rsidR="00413D3E" w:rsidRPr="004204E5">
        <w:rPr>
          <w:rFonts w:ascii="Calibri" w:hAnsi="Calibri"/>
          <w:b w:val="0"/>
          <w:sz w:val="22"/>
          <w:szCs w:val="22"/>
          <w:lang w:val="en-US"/>
        </w:rPr>
        <w:t>and an order was issued to join the investigations i</w:t>
      </w:r>
      <w:r w:rsidR="00F1788E" w:rsidRPr="004204E5">
        <w:rPr>
          <w:rFonts w:ascii="Calibri" w:hAnsi="Calibri"/>
          <w:b w:val="0"/>
          <w:sz w:val="22"/>
          <w:szCs w:val="22"/>
          <w:lang w:val="en-US"/>
        </w:rPr>
        <w:t>n the context of the death of M</w:t>
      </w:r>
      <w:r w:rsidR="00413D3E" w:rsidRPr="004204E5">
        <w:rPr>
          <w:rFonts w:ascii="Calibri" w:hAnsi="Calibri"/>
          <w:b w:val="0"/>
          <w:sz w:val="22"/>
          <w:szCs w:val="22"/>
          <w:lang w:val="en-US"/>
        </w:rPr>
        <w:t>s. Ana Teresa Yarce with the investigations into the threats by the illegal armed groups against Mosquera, Naranjo and Yarce</w:t>
      </w:r>
      <w:r w:rsidR="004C499E" w:rsidRPr="004204E5">
        <w:rPr>
          <w:rFonts w:ascii="Calibri" w:hAnsi="Calibri"/>
          <w:b w:val="0"/>
          <w:sz w:val="22"/>
          <w:szCs w:val="22"/>
          <w:lang w:val="en-US"/>
        </w:rPr>
        <w:t>.</w:t>
      </w:r>
      <w:r w:rsidR="0035667A" w:rsidRPr="004204E5">
        <w:rPr>
          <w:rStyle w:val="Refdenotaalpie"/>
          <w:rFonts w:ascii="Calibri" w:hAnsi="Calibri"/>
          <w:b w:val="0"/>
          <w:sz w:val="22"/>
          <w:szCs w:val="22"/>
          <w:lang w:val="en-US"/>
        </w:rPr>
        <w:footnoteReference w:id="230"/>
      </w:r>
    </w:p>
    <w:p w:rsidR="00DC1ED9" w:rsidRPr="004204E5" w:rsidRDefault="00DC1ED9" w:rsidP="001764A3">
      <w:pPr>
        <w:pStyle w:val="Textoindependiente"/>
        <w:rPr>
          <w:rFonts w:ascii="Calibri" w:hAnsi="Calibri"/>
          <w:b w:val="0"/>
          <w:sz w:val="22"/>
          <w:szCs w:val="22"/>
          <w:lang w:val="en-US"/>
        </w:rPr>
      </w:pPr>
    </w:p>
    <w:p w:rsidR="00DC1ED9" w:rsidRPr="004204E5" w:rsidRDefault="005E641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As of this writing, the </w:t>
      </w:r>
      <w:r w:rsidR="00FF292C" w:rsidRPr="004204E5">
        <w:rPr>
          <w:rFonts w:ascii="Calibri" w:hAnsi="Calibri"/>
          <w:b w:val="0"/>
          <w:sz w:val="22"/>
          <w:szCs w:val="22"/>
          <w:lang w:val="en-US"/>
        </w:rPr>
        <w:t xml:space="preserve">Office of the </w:t>
      </w:r>
      <w:r w:rsidRPr="004204E5">
        <w:rPr>
          <w:rFonts w:ascii="Calibri" w:hAnsi="Calibri"/>
          <w:b w:val="0"/>
          <w:sz w:val="22"/>
          <w:szCs w:val="22"/>
          <w:lang w:val="en-US"/>
        </w:rPr>
        <w:t>35</w:t>
      </w:r>
      <w:r w:rsidRPr="004204E5">
        <w:rPr>
          <w:rFonts w:ascii="Calibri" w:hAnsi="Calibri"/>
          <w:b w:val="0"/>
          <w:sz w:val="22"/>
          <w:szCs w:val="22"/>
          <w:vertAlign w:val="superscript"/>
          <w:lang w:val="en-US"/>
        </w:rPr>
        <w:t>th</w:t>
      </w:r>
      <w:r w:rsidR="00FF292C" w:rsidRPr="004204E5">
        <w:rPr>
          <w:rFonts w:ascii="Calibri" w:hAnsi="Calibri"/>
          <w:b w:val="0"/>
          <w:sz w:val="22"/>
          <w:szCs w:val="22"/>
          <w:lang w:val="en-US"/>
        </w:rPr>
        <w:t xml:space="preserve"> Special Prosecutor</w:t>
      </w:r>
      <w:r w:rsidRPr="004204E5">
        <w:rPr>
          <w:rFonts w:ascii="Calibri" w:hAnsi="Calibri"/>
          <w:b w:val="0"/>
          <w:sz w:val="22"/>
          <w:szCs w:val="22"/>
          <w:lang w:val="en-US"/>
        </w:rPr>
        <w:t>, under the National Human Rights Unit of the Office of the A</w:t>
      </w:r>
      <w:r w:rsidR="00FF292C" w:rsidRPr="004204E5">
        <w:rPr>
          <w:rFonts w:ascii="Calibri" w:hAnsi="Calibri"/>
          <w:b w:val="0"/>
          <w:sz w:val="22"/>
          <w:szCs w:val="22"/>
          <w:lang w:val="en-US"/>
        </w:rPr>
        <w:t>ttorney General, is investigating</w:t>
      </w:r>
      <w:r w:rsidR="00DC1ED9" w:rsidRPr="004204E5">
        <w:rPr>
          <w:rFonts w:ascii="Calibri" w:hAnsi="Calibri"/>
          <w:b w:val="0"/>
          <w:sz w:val="22"/>
          <w:szCs w:val="22"/>
          <w:lang w:val="en-US"/>
        </w:rPr>
        <w:t xml:space="preserve"> </w:t>
      </w:r>
      <w:r w:rsidRPr="004204E5">
        <w:rPr>
          <w:rFonts w:ascii="Calibri" w:hAnsi="Calibri"/>
          <w:b w:val="0"/>
          <w:sz w:val="22"/>
          <w:szCs w:val="22"/>
          <w:lang w:val="en-US"/>
        </w:rPr>
        <w:t xml:space="preserve">the facts corresponding to the homicide of Ms. </w:t>
      </w:r>
      <w:r w:rsidR="00DC1ED9" w:rsidRPr="004204E5">
        <w:rPr>
          <w:rFonts w:ascii="Calibri" w:hAnsi="Calibri"/>
          <w:b w:val="0"/>
          <w:sz w:val="22"/>
          <w:szCs w:val="22"/>
          <w:lang w:val="en-US"/>
        </w:rPr>
        <w:t>Ana Teresa Yarce</w:t>
      </w:r>
      <w:r w:rsidRPr="004204E5">
        <w:rPr>
          <w:rFonts w:ascii="Calibri" w:hAnsi="Calibri"/>
          <w:b w:val="0"/>
          <w:sz w:val="22"/>
          <w:szCs w:val="22"/>
          <w:lang w:val="en-US"/>
        </w:rPr>
        <w:t xml:space="preserve">, which occurred </w:t>
      </w:r>
      <w:r w:rsidR="00FF292C" w:rsidRPr="004204E5">
        <w:rPr>
          <w:rFonts w:ascii="Calibri" w:hAnsi="Calibri"/>
          <w:b w:val="0"/>
          <w:sz w:val="22"/>
          <w:szCs w:val="22"/>
          <w:lang w:val="en-US"/>
        </w:rPr>
        <w:t xml:space="preserve">on </w:t>
      </w:r>
      <w:r w:rsidRPr="004204E5">
        <w:rPr>
          <w:rFonts w:ascii="Calibri" w:hAnsi="Calibri"/>
          <w:b w:val="0"/>
          <w:sz w:val="22"/>
          <w:szCs w:val="22"/>
          <w:lang w:val="en-US"/>
        </w:rPr>
        <w:t xml:space="preserve">October </w:t>
      </w:r>
      <w:r w:rsidR="00DC1ED9" w:rsidRPr="004204E5">
        <w:rPr>
          <w:rFonts w:ascii="Calibri" w:hAnsi="Calibri"/>
          <w:b w:val="0"/>
          <w:sz w:val="22"/>
          <w:szCs w:val="22"/>
          <w:lang w:val="en-US"/>
        </w:rPr>
        <w:t>6</w:t>
      </w:r>
      <w:r w:rsidRPr="004204E5">
        <w:rPr>
          <w:rFonts w:ascii="Calibri" w:hAnsi="Calibri"/>
          <w:b w:val="0"/>
          <w:sz w:val="22"/>
          <w:szCs w:val="22"/>
          <w:lang w:val="en-US"/>
        </w:rPr>
        <w:t>,</w:t>
      </w:r>
      <w:r w:rsidR="00DC1ED9" w:rsidRPr="004204E5">
        <w:rPr>
          <w:rFonts w:ascii="Calibri" w:hAnsi="Calibri"/>
          <w:b w:val="0"/>
          <w:sz w:val="22"/>
          <w:szCs w:val="22"/>
          <w:lang w:val="en-US"/>
        </w:rPr>
        <w:t xml:space="preserve"> 2004</w:t>
      </w:r>
      <w:r w:rsidR="00814911" w:rsidRPr="004204E5">
        <w:rPr>
          <w:rFonts w:ascii="Calibri" w:hAnsi="Calibri"/>
          <w:b w:val="0"/>
          <w:sz w:val="22"/>
          <w:szCs w:val="22"/>
          <w:lang w:val="en-US"/>
        </w:rPr>
        <w:t>, under file No. 2169</w:t>
      </w:r>
      <w:r w:rsidRPr="004204E5">
        <w:rPr>
          <w:rFonts w:ascii="Calibri" w:hAnsi="Calibri"/>
          <w:b w:val="0"/>
          <w:sz w:val="22"/>
          <w:szCs w:val="22"/>
          <w:lang w:val="en-US"/>
        </w:rPr>
        <w:t>.</w:t>
      </w:r>
      <w:r w:rsidR="00DC1ED9" w:rsidRPr="004204E5">
        <w:rPr>
          <w:rStyle w:val="Refdenotaalpie"/>
          <w:rFonts w:ascii="Calibri" w:hAnsi="Calibri"/>
          <w:b w:val="0"/>
          <w:sz w:val="22"/>
          <w:szCs w:val="22"/>
          <w:lang w:val="en-US"/>
        </w:rPr>
        <w:footnoteReference w:id="231"/>
      </w:r>
      <w:r w:rsidR="00DC1ED9" w:rsidRPr="004204E5">
        <w:rPr>
          <w:rFonts w:ascii="Calibri" w:hAnsi="Calibri"/>
          <w:b w:val="0"/>
          <w:sz w:val="22"/>
          <w:szCs w:val="22"/>
          <w:lang w:val="en-US"/>
        </w:rPr>
        <w:t xml:space="preserve">  </w:t>
      </w:r>
      <w:r w:rsidRPr="004204E5">
        <w:rPr>
          <w:rFonts w:ascii="Calibri" w:hAnsi="Calibri"/>
          <w:b w:val="0"/>
          <w:sz w:val="22"/>
          <w:szCs w:val="22"/>
          <w:lang w:val="en-US"/>
        </w:rPr>
        <w:t xml:space="preserve">The investigation of this matter is undertaken jointly with the complaints filed with the </w:t>
      </w:r>
      <w:r w:rsidR="00814911" w:rsidRPr="004204E5">
        <w:rPr>
          <w:rFonts w:ascii="Calibri" w:hAnsi="Calibri"/>
          <w:b w:val="0"/>
          <w:sz w:val="22"/>
          <w:szCs w:val="22"/>
          <w:lang w:val="en-US"/>
        </w:rPr>
        <w:t xml:space="preserve">Office of the Inspector General </w:t>
      </w:r>
      <w:r w:rsidRPr="004204E5">
        <w:rPr>
          <w:rFonts w:ascii="Calibri" w:hAnsi="Calibri"/>
          <w:b w:val="0"/>
          <w:sz w:val="22"/>
          <w:szCs w:val="22"/>
          <w:lang w:val="en-US"/>
        </w:rPr>
        <w:t xml:space="preserve">on August </w:t>
      </w:r>
      <w:r w:rsidR="00DC1ED9" w:rsidRPr="004204E5">
        <w:rPr>
          <w:rFonts w:ascii="Calibri" w:hAnsi="Calibri"/>
          <w:b w:val="0"/>
          <w:sz w:val="22"/>
          <w:szCs w:val="22"/>
          <w:lang w:val="en-US"/>
        </w:rPr>
        <w:t>22</w:t>
      </w:r>
      <w:r w:rsidRPr="004204E5">
        <w:rPr>
          <w:rFonts w:ascii="Calibri" w:hAnsi="Calibri"/>
          <w:b w:val="0"/>
          <w:sz w:val="22"/>
          <w:szCs w:val="22"/>
          <w:lang w:val="en-US"/>
        </w:rPr>
        <w:t>,</w:t>
      </w:r>
      <w:r w:rsidR="00DC1ED9" w:rsidRPr="004204E5">
        <w:rPr>
          <w:rFonts w:ascii="Calibri" w:hAnsi="Calibri"/>
          <w:b w:val="0"/>
          <w:sz w:val="22"/>
          <w:szCs w:val="22"/>
          <w:lang w:val="en-US"/>
        </w:rPr>
        <w:t xml:space="preserve"> 2003 – </w:t>
      </w:r>
      <w:r w:rsidRPr="004204E5">
        <w:rPr>
          <w:rFonts w:ascii="Calibri" w:hAnsi="Calibri"/>
          <w:b w:val="0"/>
          <w:sz w:val="22"/>
          <w:szCs w:val="22"/>
          <w:lang w:val="en-US"/>
        </w:rPr>
        <w:t>under number 014427 – for the crime of personal threats</w:t>
      </w:r>
      <w:r w:rsidR="00FF292C" w:rsidRPr="004204E5">
        <w:rPr>
          <w:rFonts w:ascii="Calibri" w:hAnsi="Calibri"/>
          <w:b w:val="0"/>
          <w:sz w:val="22"/>
          <w:szCs w:val="22"/>
          <w:lang w:val="en-US"/>
        </w:rPr>
        <w:t xml:space="preserve"> allegedly made against Mmes.</w:t>
      </w:r>
      <w:r w:rsidRPr="004204E5">
        <w:rPr>
          <w:rFonts w:ascii="Calibri" w:hAnsi="Calibri"/>
          <w:b w:val="0"/>
          <w:sz w:val="22"/>
          <w:szCs w:val="22"/>
          <w:lang w:val="en-US"/>
        </w:rPr>
        <w:t xml:space="preserve"> </w:t>
      </w:r>
      <w:r w:rsidR="00DC1ED9" w:rsidRPr="004204E5">
        <w:rPr>
          <w:rFonts w:ascii="Calibri" w:hAnsi="Calibri"/>
          <w:b w:val="0"/>
          <w:sz w:val="22"/>
          <w:szCs w:val="22"/>
          <w:lang w:val="en-US"/>
        </w:rPr>
        <w:t>Ana Teresa Yarce, M</w:t>
      </w:r>
      <w:r w:rsidRPr="004204E5">
        <w:rPr>
          <w:rFonts w:ascii="Calibri" w:hAnsi="Calibri"/>
          <w:b w:val="0"/>
          <w:sz w:val="22"/>
          <w:szCs w:val="22"/>
          <w:lang w:val="en-US"/>
        </w:rPr>
        <w:t xml:space="preserve">aría </w:t>
      </w:r>
      <w:proofErr w:type="gramStart"/>
      <w:r w:rsidRPr="004204E5">
        <w:rPr>
          <w:rFonts w:ascii="Calibri" w:hAnsi="Calibri"/>
          <w:b w:val="0"/>
          <w:sz w:val="22"/>
          <w:szCs w:val="22"/>
          <w:lang w:val="en-US"/>
        </w:rPr>
        <w:t>del</w:t>
      </w:r>
      <w:proofErr w:type="gramEnd"/>
      <w:r w:rsidRPr="004204E5">
        <w:rPr>
          <w:rFonts w:ascii="Calibri" w:hAnsi="Calibri"/>
          <w:b w:val="0"/>
          <w:sz w:val="22"/>
          <w:szCs w:val="22"/>
          <w:lang w:val="en-US"/>
        </w:rPr>
        <w:t xml:space="preserve"> Socorro Mosquera, and M</w:t>
      </w:r>
      <w:r w:rsidR="00DC1ED9" w:rsidRPr="004204E5">
        <w:rPr>
          <w:rFonts w:ascii="Calibri" w:hAnsi="Calibri"/>
          <w:b w:val="0"/>
          <w:sz w:val="22"/>
          <w:szCs w:val="22"/>
          <w:lang w:val="en-US"/>
        </w:rPr>
        <w:t>ery del Socorro Naranjo</w:t>
      </w:r>
      <w:r w:rsidRPr="004204E5">
        <w:rPr>
          <w:rFonts w:ascii="Calibri" w:hAnsi="Calibri"/>
          <w:b w:val="0"/>
          <w:sz w:val="22"/>
          <w:szCs w:val="22"/>
          <w:lang w:val="en-US"/>
        </w:rPr>
        <w:t>.</w:t>
      </w:r>
      <w:r w:rsidR="00DC1ED9" w:rsidRPr="004204E5">
        <w:rPr>
          <w:rStyle w:val="Refdenotaalpie"/>
          <w:rFonts w:ascii="Calibri" w:hAnsi="Calibri"/>
          <w:b w:val="0"/>
          <w:sz w:val="22"/>
          <w:szCs w:val="22"/>
          <w:lang w:val="en-US"/>
        </w:rPr>
        <w:footnoteReference w:id="232"/>
      </w:r>
      <w:r w:rsidR="00DC1ED9" w:rsidRPr="004204E5">
        <w:rPr>
          <w:rFonts w:ascii="Calibri" w:hAnsi="Calibri"/>
          <w:b w:val="0"/>
          <w:sz w:val="22"/>
          <w:szCs w:val="22"/>
          <w:lang w:val="en-US"/>
        </w:rPr>
        <w:t xml:space="preserve">    </w:t>
      </w:r>
    </w:p>
    <w:p w:rsidR="0035667A" w:rsidRPr="004204E5" w:rsidRDefault="0035667A" w:rsidP="001764A3">
      <w:pPr>
        <w:pStyle w:val="Textoindependiente"/>
        <w:rPr>
          <w:rFonts w:ascii="Calibri" w:hAnsi="Calibri"/>
          <w:b w:val="0"/>
          <w:sz w:val="22"/>
          <w:szCs w:val="22"/>
          <w:lang w:val="en-US"/>
        </w:rPr>
      </w:pPr>
    </w:p>
    <w:p w:rsidR="0035667A" w:rsidRPr="004204E5" w:rsidRDefault="0009737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judicial processes</w:t>
      </w:r>
      <w:r w:rsidR="00352944" w:rsidRPr="004204E5">
        <w:rPr>
          <w:rFonts w:ascii="Calibri" w:hAnsi="Calibri"/>
          <w:b w:val="0"/>
          <w:sz w:val="22"/>
          <w:szCs w:val="22"/>
          <w:lang w:val="en-US"/>
        </w:rPr>
        <w:t xml:space="preserve"> before the IACHR reveal the foll</w:t>
      </w:r>
      <w:r w:rsidR="00C73646" w:rsidRPr="004204E5">
        <w:rPr>
          <w:rFonts w:ascii="Calibri" w:hAnsi="Calibri"/>
          <w:b w:val="0"/>
          <w:sz w:val="22"/>
          <w:szCs w:val="22"/>
          <w:lang w:val="en-US"/>
        </w:rPr>
        <w:t>o</w:t>
      </w:r>
      <w:r w:rsidR="00352944" w:rsidRPr="004204E5">
        <w:rPr>
          <w:rFonts w:ascii="Calibri" w:hAnsi="Calibri"/>
          <w:b w:val="0"/>
          <w:sz w:val="22"/>
          <w:szCs w:val="22"/>
          <w:lang w:val="en-US"/>
        </w:rPr>
        <w:t xml:space="preserve">wing </w:t>
      </w:r>
      <w:r w:rsidR="004C1EE5" w:rsidRPr="004204E5">
        <w:rPr>
          <w:rFonts w:ascii="Calibri" w:hAnsi="Calibri"/>
          <w:b w:val="0"/>
          <w:sz w:val="22"/>
          <w:szCs w:val="22"/>
          <w:lang w:val="en-US"/>
        </w:rPr>
        <w:t xml:space="preserve">activities </w:t>
      </w:r>
      <w:r w:rsidR="00F76F98" w:rsidRPr="004204E5">
        <w:rPr>
          <w:rFonts w:ascii="Calibri" w:hAnsi="Calibri"/>
          <w:b w:val="0"/>
          <w:sz w:val="22"/>
          <w:szCs w:val="22"/>
          <w:lang w:val="en-US"/>
        </w:rPr>
        <w:t xml:space="preserve">were </w:t>
      </w:r>
      <w:r w:rsidR="004C1EE5" w:rsidRPr="004204E5">
        <w:rPr>
          <w:rFonts w:ascii="Calibri" w:hAnsi="Calibri"/>
          <w:b w:val="0"/>
          <w:sz w:val="22"/>
          <w:szCs w:val="22"/>
          <w:lang w:val="en-US"/>
        </w:rPr>
        <w:t xml:space="preserve">conducted </w:t>
      </w:r>
      <w:r w:rsidR="00135142" w:rsidRPr="004204E5">
        <w:rPr>
          <w:rFonts w:ascii="Calibri" w:hAnsi="Calibri"/>
          <w:b w:val="0"/>
          <w:sz w:val="22"/>
          <w:szCs w:val="22"/>
          <w:lang w:val="en-US"/>
        </w:rPr>
        <w:t>between October 2004 and August 31, 2007</w:t>
      </w:r>
      <w:r w:rsidR="00F76F98" w:rsidRPr="004204E5">
        <w:rPr>
          <w:rFonts w:ascii="Calibri" w:hAnsi="Calibri"/>
          <w:b w:val="0"/>
          <w:sz w:val="22"/>
          <w:szCs w:val="22"/>
          <w:lang w:val="en-US"/>
        </w:rPr>
        <w:t xml:space="preserve"> in the investigation</w:t>
      </w:r>
      <w:r w:rsidR="00633872" w:rsidRPr="004204E5">
        <w:rPr>
          <w:rFonts w:ascii="Calibri" w:hAnsi="Calibri"/>
          <w:b w:val="0"/>
          <w:sz w:val="22"/>
          <w:szCs w:val="22"/>
          <w:lang w:val="en-US"/>
        </w:rPr>
        <w:t xml:space="preserve"> </w:t>
      </w:r>
      <w:r w:rsidR="00F1788E" w:rsidRPr="004204E5">
        <w:rPr>
          <w:rFonts w:ascii="Calibri" w:hAnsi="Calibri"/>
          <w:b w:val="0"/>
          <w:sz w:val="22"/>
          <w:szCs w:val="22"/>
          <w:lang w:val="en-US"/>
        </w:rPr>
        <w:t>pertaining to the murder of M</w:t>
      </w:r>
      <w:r w:rsidR="005F149E" w:rsidRPr="004204E5">
        <w:rPr>
          <w:rFonts w:ascii="Calibri" w:hAnsi="Calibri"/>
          <w:b w:val="0"/>
          <w:sz w:val="22"/>
          <w:szCs w:val="22"/>
          <w:lang w:val="en-US"/>
        </w:rPr>
        <w:t xml:space="preserve">s. Yarce: </w:t>
      </w:r>
      <w:r w:rsidR="009021E1" w:rsidRPr="004204E5">
        <w:rPr>
          <w:rFonts w:ascii="Calibri" w:hAnsi="Calibri"/>
          <w:b w:val="0"/>
          <w:sz w:val="22"/>
          <w:szCs w:val="22"/>
          <w:lang w:val="en-US"/>
        </w:rPr>
        <w:t xml:space="preserve">judicial inspection of the body; civil registration of death; judicial police reports (2023 and 1151); </w:t>
      </w:r>
      <w:r w:rsidR="006D27E0" w:rsidRPr="004204E5">
        <w:rPr>
          <w:rFonts w:ascii="Calibri" w:hAnsi="Calibri"/>
          <w:b w:val="0"/>
          <w:sz w:val="22"/>
          <w:szCs w:val="22"/>
          <w:lang w:val="en-US"/>
        </w:rPr>
        <w:t xml:space="preserve">creation of </w:t>
      </w:r>
      <w:r w:rsidR="009021E1" w:rsidRPr="004204E5">
        <w:rPr>
          <w:rFonts w:ascii="Calibri" w:hAnsi="Calibri"/>
          <w:b w:val="0"/>
          <w:sz w:val="22"/>
          <w:szCs w:val="22"/>
          <w:lang w:val="en-US"/>
        </w:rPr>
        <w:t xml:space="preserve">a photo array; </w:t>
      </w:r>
      <w:r w:rsidR="00DF2DED" w:rsidRPr="004204E5">
        <w:rPr>
          <w:rFonts w:ascii="Calibri" w:hAnsi="Calibri"/>
          <w:b w:val="0"/>
          <w:sz w:val="22"/>
          <w:szCs w:val="22"/>
          <w:lang w:val="en-US"/>
        </w:rPr>
        <w:t xml:space="preserve">the </w:t>
      </w:r>
      <w:r w:rsidR="009021E1" w:rsidRPr="004204E5">
        <w:rPr>
          <w:rFonts w:ascii="Calibri" w:hAnsi="Calibri"/>
          <w:b w:val="0"/>
          <w:sz w:val="22"/>
          <w:szCs w:val="22"/>
          <w:lang w:val="en-US"/>
        </w:rPr>
        <w:t xml:space="preserve">autopsy report; </w:t>
      </w:r>
      <w:r w:rsidR="00011461" w:rsidRPr="004204E5">
        <w:rPr>
          <w:rFonts w:ascii="Calibri" w:hAnsi="Calibri"/>
          <w:b w:val="0"/>
          <w:sz w:val="22"/>
          <w:szCs w:val="22"/>
          <w:lang w:val="en-US"/>
        </w:rPr>
        <w:t xml:space="preserve">the </w:t>
      </w:r>
      <w:r w:rsidR="009021E1" w:rsidRPr="004204E5">
        <w:rPr>
          <w:rFonts w:ascii="Calibri" w:hAnsi="Calibri"/>
          <w:b w:val="0"/>
          <w:sz w:val="22"/>
          <w:szCs w:val="22"/>
          <w:lang w:val="en-US"/>
        </w:rPr>
        <w:t>report on the fingerprints of the body</w:t>
      </w:r>
      <w:r w:rsidR="00EB5AE8" w:rsidRPr="004204E5">
        <w:rPr>
          <w:rFonts w:ascii="Calibri" w:hAnsi="Calibri"/>
          <w:b w:val="0"/>
          <w:sz w:val="22"/>
          <w:szCs w:val="22"/>
          <w:lang w:val="en-US"/>
        </w:rPr>
        <w:t xml:space="preserve"> of the dec</w:t>
      </w:r>
      <w:r w:rsidR="00144018" w:rsidRPr="004204E5">
        <w:rPr>
          <w:rFonts w:ascii="Calibri" w:hAnsi="Calibri"/>
          <w:b w:val="0"/>
          <w:sz w:val="22"/>
          <w:szCs w:val="22"/>
          <w:lang w:val="en-US"/>
        </w:rPr>
        <w:t>eased</w:t>
      </w:r>
      <w:r w:rsidR="009021E1" w:rsidRPr="004204E5">
        <w:rPr>
          <w:rFonts w:ascii="Calibri" w:hAnsi="Calibri"/>
          <w:b w:val="0"/>
          <w:sz w:val="22"/>
          <w:szCs w:val="22"/>
          <w:lang w:val="en-US"/>
        </w:rPr>
        <w:t xml:space="preserve">; </w:t>
      </w:r>
      <w:r w:rsidR="001D5E23" w:rsidRPr="004204E5">
        <w:rPr>
          <w:rFonts w:ascii="Calibri" w:hAnsi="Calibri"/>
          <w:b w:val="0"/>
          <w:sz w:val="22"/>
          <w:szCs w:val="22"/>
          <w:lang w:val="en-US"/>
        </w:rPr>
        <w:t>expert</w:t>
      </w:r>
      <w:r w:rsidR="000050B5" w:rsidRPr="004204E5">
        <w:rPr>
          <w:rFonts w:ascii="Calibri" w:hAnsi="Calibri"/>
          <w:b w:val="0"/>
          <w:sz w:val="22"/>
          <w:szCs w:val="22"/>
          <w:lang w:val="en-US"/>
        </w:rPr>
        <w:t xml:space="preserve"> report on</w:t>
      </w:r>
      <w:r w:rsidR="001D5E23" w:rsidRPr="004204E5">
        <w:rPr>
          <w:rFonts w:ascii="Calibri" w:hAnsi="Calibri"/>
          <w:b w:val="0"/>
          <w:sz w:val="22"/>
          <w:szCs w:val="22"/>
          <w:lang w:val="en-US"/>
        </w:rPr>
        <w:t xml:space="preserve"> </w:t>
      </w:r>
      <w:r w:rsidR="008F17B1" w:rsidRPr="004204E5">
        <w:rPr>
          <w:rFonts w:ascii="Calibri" w:hAnsi="Calibri"/>
          <w:b w:val="0"/>
          <w:sz w:val="22"/>
          <w:szCs w:val="22"/>
          <w:lang w:val="en-US"/>
        </w:rPr>
        <w:t xml:space="preserve">the </w:t>
      </w:r>
      <w:r w:rsidR="0059154C" w:rsidRPr="004204E5">
        <w:rPr>
          <w:rFonts w:ascii="Calibri" w:hAnsi="Calibri"/>
          <w:b w:val="0"/>
          <w:sz w:val="22"/>
          <w:szCs w:val="22"/>
          <w:lang w:val="en-US"/>
        </w:rPr>
        <w:t>ballistics</w:t>
      </w:r>
      <w:r w:rsidR="000050B5" w:rsidRPr="004204E5">
        <w:rPr>
          <w:rFonts w:ascii="Calibri" w:hAnsi="Calibri"/>
          <w:b w:val="0"/>
          <w:sz w:val="22"/>
          <w:szCs w:val="22"/>
          <w:lang w:val="en-US"/>
        </w:rPr>
        <w:t xml:space="preserve"> study conducted on two projectiles recovered at the time of the forensic medical inspection; the taking of the testimonies of Monica Dulf</w:t>
      </w:r>
      <w:r w:rsidR="00F1788E" w:rsidRPr="004204E5">
        <w:rPr>
          <w:rFonts w:ascii="Calibri" w:hAnsi="Calibri"/>
          <w:b w:val="0"/>
          <w:sz w:val="22"/>
          <w:szCs w:val="22"/>
          <w:lang w:val="en-US"/>
        </w:rPr>
        <w:t>ary Orozco Yarce, daughter of M</w:t>
      </w:r>
      <w:r w:rsidR="000050B5" w:rsidRPr="004204E5">
        <w:rPr>
          <w:rFonts w:ascii="Calibri" w:hAnsi="Calibri"/>
          <w:b w:val="0"/>
          <w:sz w:val="22"/>
          <w:szCs w:val="22"/>
          <w:lang w:val="en-US"/>
        </w:rPr>
        <w:t xml:space="preserve">s. </w:t>
      </w:r>
      <w:r w:rsidR="006A17DD" w:rsidRPr="004204E5">
        <w:rPr>
          <w:rFonts w:ascii="Calibri" w:hAnsi="Calibri"/>
          <w:b w:val="0"/>
          <w:sz w:val="22"/>
          <w:szCs w:val="22"/>
          <w:lang w:val="en-US"/>
        </w:rPr>
        <w:t xml:space="preserve">Yarce, and Mery del Socorro </w:t>
      </w:r>
      <w:r w:rsidR="00CB05B6" w:rsidRPr="004204E5">
        <w:rPr>
          <w:rFonts w:ascii="Calibri" w:hAnsi="Calibri"/>
          <w:b w:val="0"/>
          <w:sz w:val="22"/>
          <w:szCs w:val="22"/>
          <w:lang w:val="en-US"/>
        </w:rPr>
        <w:t xml:space="preserve">Naranjo Jimenez as direct witnesses of the crimes; and the taking of the statements of Mrs. Socorro Mosquera, </w:t>
      </w:r>
      <w:r w:rsidR="004A2C45" w:rsidRPr="004204E5">
        <w:rPr>
          <w:rFonts w:ascii="Calibri" w:hAnsi="Calibri"/>
          <w:b w:val="0"/>
          <w:sz w:val="22"/>
          <w:szCs w:val="22"/>
          <w:lang w:val="en-US"/>
        </w:rPr>
        <w:t>of members of the army based in the are</w:t>
      </w:r>
      <w:r w:rsidR="003C141D" w:rsidRPr="004204E5">
        <w:rPr>
          <w:rFonts w:ascii="Calibri" w:hAnsi="Calibri"/>
          <w:b w:val="0"/>
          <w:sz w:val="22"/>
          <w:szCs w:val="22"/>
          <w:lang w:val="en-US"/>
        </w:rPr>
        <w:t xml:space="preserve">a; and of other </w:t>
      </w:r>
      <w:r w:rsidR="00EA1275" w:rsidRPr="004204E5">
        <w:rPr>
          <w:rFonts w:ascii="Calibri" w:hAnsi="Calibri"/>
          <w:b w:val="0"/>
          <w:sz w:val="22"/>
          <w:szCs w:val="22"/>
          <w:lang w:val="en-US"/>
        </w:rPr>
        <w:t xml:space="preserve">residents </w:t>
      </w:r>
      <w:r w:rsidR="003C141D" w:rsidRPr="004204E5">
        <w:rPr>
          <w:rFonts w:ascii="Calibri" w:hAnsi="Calibri"/>
          <w:b w:val="0"/>
          <w:sz w:val="22"/>
          <w:szCs w:val="22"/>
          <w:lang w:val="en-US"/>
        </w:rPr>
        <w:t>of Comuna 13.</w:t>
      </w:r>
      <w:r w:rsidR="0035667A" w:rsidRPr="004204E5">
        <w:rPr>
          <w:rStyle w:val="Refdenotaalpie"/>
          <w:rFonts w:ascii="Calibri" w:hAnsi="Calibri"/>
          <w:b w:val="0"/>
          <w:sz w:val="22"/>
          <w:szCs w:val="22"/>
          <w:lang w:val="en-US"/>
        </w:rPr>
        <w:footnoteReference w:id="233"/>
      </w:r>
    </w:p>
    <w:p w:rsidR="0035667A" w:rsidRPr="004204E5" w:rsidRDefault="0035667A" w:rsidP="001764A3">
      <w:pPr>
        <w:pStyle w:val="Textoindependiente"/>
        <w:rPr>
          <w:rFonts w:ascii="Calibri" w:hAnsi="Calibri"/>
          <w:b w:val="0"/>
          <w:sz w:val="22"/>
          <w:szCs w:val="22"/>
          <w:lang w:val="en-US"/>
        </w:rPr>
      </w:pPr>
    </w:p>
    <w:p w:rsidR="0035667A" w:rsidRPr="004204E5" w:rsidRDefault="004B7EC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In the context of said investiga</w:t>
      </w:r>
      <w:r w:rsidR="00C479AB" w:rsidRPr="004204E5">
        <w:rPr>
          <w:rFonts w:ascii="Calibri" w:hAnsi="Calibri"/>
          <w:b w:val="0"/>
          <w:sz w:val="22"/>
          <w:szCs w:val="22"/>
          <w:lang w:val="en-US"/>
        </w:rPr>
        <w:t>tion, a written communication from</w:t>
      </w:r>
      <w:r w:rsidRPr="004204E5">
        <w:rPr>
          <w:rFonts w:ascii="Calibri" w:hAnsi="Calibri"/>
          <w:b w:val="0"/>
          <w:sz w:val="22"/>
          <w:szCs w:val="22"/>
          <w:lang w:val="en-US"/>
        </w:rPr>
        <w:t xml:space="preserve"> </w:t>
      </w:r>
      <w:r w:rsidR="00F1788E" w:rsidRPr="004204E5">
        <w:rPr>
          <w:rFonts w:ascii="Calibri" w:hAnsi="Calibri"/>
          <w:b w:val="0"/>
          <w:sz w:val="22"/>
          <w:szCs w:val="22"/>
          <w:lang w:val="en-US"/>
        </w:rPr>
        <w:t>M</w:t>
      </w:r>
      <w:r w:rsidR="0059154C" w:rsidRPr="004204E5">
        <w:rPr>
          <w:rFonts w:ascii="Calibri" w:hAnsi="Calibri"/>
          <w:b w:val="0"/>
          <w:sz w:val="22"/>
          <w:szCs w:val="22"/>
          <w:lang w:val="en-US"/>
        </w:rPr>
        <w:t>s.</w:t>
      </w:r>
      <w:r w:rsidRPr="004204E5">
        <w:rPr>
          <w:rFonts w:ascii="Calibri" w:hAnsi="Calibri"/>
          <w:b w:val="0"/>
          <w:sz w:val="22"/>
          <w:szCs w:val="22"/>
          <w:lang w:val="en-US"/>
        </w:rPr>
        <w:t xml:space="preserve"> Caterina Bettina Abbati, on</w:t>
      </w:r>
      <w:r w:rsidR="000C689F" w:rsidRPr="004204E5">
        <w:rPr>
          <w:rFonts w:ascii="Calibri" w:hAnsi="Calibri"/>
          <w:b w:val="0"/>
          <w:sz w:val="22"/>
          <w:szCs w:val="22"/>
          <w:lang w:val="en-US"/>
        </w:rPr>
        <w:t xml:space="preserve"> February 7, 2003, to the Office of the Inspector General of the Nation was also taken i</w:t>
      </w:r>
      <w:r w:rsidR="00E73714" w:rsidRPr="004204E5">
        <w:rPr>
          <w:rFonts w:ascii="Calibri" w:hAnsi="Calibri"/>
          <w:b w:val="0"/>
          <w:sz w:val="22"/>
          <w:szCs w:val="22"/>
          <w:lang w:val="en-US"/>
        </w:rPr>
        <w:t>nto consideration, in which she repor</w:t>
      </w:r>
      <w:r w:rsidR="00DB4BE1" w:rsidRPr="004204E5">
        <w:rPr>
          <w:rFonts w:ascii="Calibri" w:hAnsi="Calibri"/>
          <w:b w:val="0"/>
          <w:sz w:val="22"/>
          <w:szCs w:val="22"/>
          <w:lang w:val="en-US"/>
        </w:rPr>
        <w:t xml:space="preserve">ted the individual </w:t>
      </w:r>
      <w:r w:rsidR="00057BB6" w:rsidRPr="004204E5">
        <w:rPr>
          <w:rFonts w:ascii="Calibri" w:hAnsi="Calibri"/>
          <w:b w:val="0"/>
          <w:sz w:val="22"/>
          <w:szCs w:val="22"/>
          <w:lang w:val="en-US"/>
        </w:rPr>
        <w:t xml:space="preserve">threats </w:t>
      </w:r>
      <w:r w:rsidR="00C578A1" w:rsidRPr="004204E5">
        <w:rPr>
          <w:rFonts w:ascii="Calibri" w:hAnsi="Calibri"/>
          <w:b w:val="0"/>
          <w:sz w:val="22"/>
          <w:szCs w:val="22"/>
          <w:lang w:val="en-US"/>
        </w:rPr>
        <w:t xml:space="preserve">of which </w:t>
      </w:r>
      <w:r w:rsidR="00FD2DC7" w:rsidRPr="004204E5">
        <w:rPr>
          <w:rFonts w:ascii="Calibri" w:hAnsi="Calibri"/>
          <w:b w:val="0"/>
          <w:sz w:val="22"/>
          <w:szCs w:val="22"/>
          <w:lang w:val="en-US"/>
        </w:rPr>
        <w:t>community leaders Maria del Socorro, Mery Naranjo and Ana Teresa Yarce were</w:t>
      </w:r>
      <w:r w:rsidR="00C578A1" w:rsidRPr="004204E5">
        <w:rPr>
          <w:rFonts w:ascii="Calibri" w:hAnsi="Calibri"/>
          <w:b w:val="0"/>
          <w:sz w:val="22"/>
          <w:szCs w:val="22"/>
          <w:lang w:val="en-US"/>
        </w:rPr>
        <w:t xml:space="preserve"> the targets</w:t>
      </w:r>
      <w:r w:rsidR="0042235A" w:rsidRPr="004204E5">
        <w:rPr>
          <w:rFonts w:ascii="Calibri" w:hAnsi="Calibri"/>
          <w:b w:val="0"/>
          <w:sz w:val="22"/>
          <w:szCs w:val="22"/>
          <w:lang w:val="en-US"/>
        </w:rPr>
        <w:t xml:space="preserve">, after their </w:t>
      </w:r>
      <w:r w:rsidR="00182499" w:rsidRPr="004204E5">
        <w:rPr>
          <w:rFonts w:ascii="Calibri" w:hAnsi="Calibri"/>
          <w:b w:val="0"/>
          <w:sz w:val="22"/>
          <w:szCs w:val="22"/>
          <w:lang w:val="en-US"/>
        </w:rPr>
        <w:t>release on November 21, 2002.</w:t>
      </w:r>
      <w:r w:rsidR="0035667A" w:rsidRPr="004204E5">
        <w:rPr>
          <w:rStyle w:val="Refdenotaalpie"/>
          <w:rFonts w:ascii="Calibri" w:hAnsi="Calibri"/>
          <w:b w:val="0"/>
          <w:sz w:val="22"/>
          <w:szCs w:val="22"/>
          <w:lang w:val="en-US"/>
        </w:rPr>
        <w:footnoteReference w:id="234"/>
      </w:r>
      <w:r w:rsidR="0035667A" w:rsidRPr="004204E5">
        <w:rPr>
          <w:rFonts w:ascii="Calibri" w:hAnsi="Calibri"/>
          <w:b w:val="0"/>
          <w:sz w:val="22"/>
          <w:szCs w:val="22"/>
          <w:lang w:val="en-US"/>
        </w:rPr>
        <w:t xml:space="preserve">   </w:t>
      </w:r>
      <w:r w:rsidR="00182499" w:rsidRPr="004204E5">
        <w:rPr>
          <w:rFonts w:ascii="Calibri" w:hAnsi="Calibri"/>
          <w:b w:val="0"/>
          <w:sz w:val="22"/>
          <w:szCs w:val="22"/>
          <w:lang w:val="en-US"/>
        </w:rPr>
        <w:t xml:space="preserve">Said communication was </w:t>
      </w:r>
      <w:r w:rsidR="00CB5E85" w:rsidRPr="004204E5">
        <w:rPr>
          <w:rFonts w:ascii="Calibri" w:hAnsi="Calibri"/>
          <w:b w:val="0"/>
          <w:sz w:val="22"/>
          <w:szCs w:val="22"/>
          <w:lang w:val="en-US"/>
        </w:rPr>
        <w:t>sent by the Office of the Inspector General to the Office of the Attorney General of the Nation on August 22, 2003.</w:t>
      </w:r>
      <w:r w:rsidR="0035667A" w:rsidRPr="004204E5">
        <w:rPr>
          <w:rStyle w:val="Refdenotaalpie"/>
          <w:rFonts w:ascii="Calibri" w:hAnsi="Calibri"/>
          <w:b w:val="0"/>
          <w:sz w:val="22"/>
          <w:szCs w:val="22"/>
          <w:lang w:val="en-US"/>
        </w:rPr>
        <w:footnoteReference w:id="235"/>
      </w:r>
      <w:r w:rsidR="0035667A" w:rsidRPr="004204E5">
        <w:rPr>
          <w:rFonts w:ascii="Calibri" w:hAnsi="Calibri"/>
          <w:b w:val="0"/>
          <w:sz w:val="22"/>
          <w:szCs w:val="22"/>
          <w:lang w:val="en-US"/>
        </w:rPr>
        <w:t xml:space="preserve">    </w:t>
      </w:r>
      <w:r w:rsidR="004603E2" w:rsidRPr="004204E5">
        <w:rPr>
          <w:rFonts w:ascii="Calibri" w:hAnsi="Calibri"/>
          <w:b w:val="0"/>
          <w:sz w:val="22"/>
          <w:szCs w:val="22"/>
          <w:lang w:val="en-US"/>
        </w:rPr>
        <w:t>In said communication, it was recounted how said defenders endured acts of intimidation</w:t>
      </w:r>
      <w:r w:rsidR="00D52F91" w:rsidRPr="004204E5">
        <w:rPr>
          <w:rFonts w:ascii="Calibri" w:hAnsi="Calibri"/>
          <w:b w:val="0"/>
          <w:sz w:val="22"/>
          <w:szCs w:val="22"/>
          <w:lang w:val="en-US"/>
        </w:rPr>
        <w:t xml:space="preserve"> perpetrated by paramilitary </w:t>
      </w:r>
      <w:r w:rsidR="00F830F9" w:rsidRPr="004204E5">
        <w:rPr>
          <w:rFonts w:ascii="Calibri" w:hAnsi="Calibri"/>
          <w:b w:val="0"/>
          <w:sz w:val="22"/>
          <w:szCs w:val="22"/>
          <w:lang w:val="en-US"/>
        </w:rPr>
        <w:t>groups, as a result of their community advocacy</w:t>
      </w:r>
      <w:r w:rsidR="003A42B4" w:rsidRPr="004204E5">
        <w:rPr>
          <w:rFonts w:ascii="Calibri" w:hAnsi="Calibri"/>
          <w:b w:val="0"/>
          <w:sz w:val="22"/>
          <w:szCs w:val="22"/>
          <w:lang w:val="en-US"/>
        </w:rPr>
        <w:t xml:space="preserve"> efforts</w:t>
      </w:r>
      <w:r w:rsidR="00F830F9" w:rsidRPr="004204E5">
        <w:rPr>
          <w:rFonts w:ascii="Calibri" w:hAnsi="Calibri"/>
          <w:b w:val="0"/>
          <w:sz w:val="22"/>
          <w:szCs w:val="22"/>
          <w:lang w:val="en-US"/>
        </w:rPr>
        <w:t>.</w:t>
      </w:r>
      <w:r w:rsidR="0035667A" w:rsidRPr="004204E5">
        <w:rPr>
          <w:rStyle w:val="Refdenotaalpie"/>
          <w:rFonts w:ascii="Calibri" w:hAnsi="Calibri"/>
          <w:b w:val="0"/>
          <w:sz w:val="22"/>
          <w:szCs w:val="22"/>
          <w:lang w:val="en-US"/>
        </w:rPr>
        <w:footnoteReference w:id="236"/>
      </w:r>
      <w:r w:rsidR="0035667A" w:rsidRPr="004204E5">
        <w:rPr>
          <w:rFonts w:ascii="Calibri" w:hAnsi="Calibri"/>
          <w:b w:val="0"/>
          <w:sz w:val="22"/>
          <w:szCs w:val="22"/>
          <w:lang w:val="en-US"/>
        </w:rPr>
        <w:t xml:space="preserve">  </w:t>
      </w:r>
      <w:r w:rsidR="003A42B4" w:rsidRPr="004204E5">
        <w:rPr>
          <w:rFonts w:ascii="Calibri" w:hAnsi="Calibri"/>
          <w:b w:val="0"/>
          <w:sz w:val="22"/>
          <w:szCs w:val="22"/>
          <w:lang w:val="en-US"/>
        </w:rPr>
        <w:t>In the context of the investigation of the death of Mrs. Yarce,</w:t>
      </w:r>
      <w:r w:rsidR="00CD37EC" w:rsidRPr="004204E5">
        <w:rPr>
          <w:rFonts w:ascii="Calibri" w:hAnsi="Calibri"/>
          <w:b w:val="0"/>
          <w:sz w:val="22"/>
          <w:szCs w:val="22"/>
          <w:lang w:val="en-US"/>
        </w:rPr>
        <w:t xml:space="preserve"> the Office of the Prosecutor did establish links between the aforementioned threats in said communication and the murder of Mrs. Ana Teresa Yarce.</w:t>
      </w:r>
      <w:r w:rsidR="0035667A" w:rsidRPr="004204E5">
        <w:rPr>
          <w:rStyle w:val="Refdenotaalpie"/>
          <w:rFonts w:ascii="Calibri" w:hAnsi="Calibri"/>
          <w:b w:val="0"/>
          <w:sz w:val="22"/>
          <w:szCs w:val="22"/>
          <w:lang w:val="en-US"/>
        </w:rPr>
        <w:footnoteReference w:id="237"/>
      </w:r>
      <w:r w:rsidR="0035667A" w:rsidRPr="004204E5">
        <w:rPr>
          <w:rFonts w:ascii="Calibri" w:hAnsi="Calibri"/>
          <w:b w:val="0"/>
          <w:sz w:val="22"/>
          <w:szCs w:val="22"/>
          <w:lang w:val="en-US"/>
        </w:rPr>
        <w:t xml:space="preserve">     </w:t>
      </w:r>
    </w:p>
    <w:p w:rsidR="0035667A" w:rsidRPr="004204E5" w:rsidRDefault="0035667A" w:rsidP="001764A3">
      <w:pPr>
        <w:pStyle w:val="Textoindependiente"/>
        <w:rPr>
          <w:rFonts w:ascii="Calibri" w:hAnsi="Calibri"/>
          <w:b w:val="0"/>
          <w:sz w:val="22"/>
          <w:szCs w:val="22"/>
          <w:lang w:val="en-US"/>
        </w:rPr>
      </w:pPr>
    </w:p>
    <w:p w:rsidR="0035667A" w:rsidRPr="004204E5" w:rsidRDefault="0027730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the statements prov</w:t>
      </w:r>
      <w:r w:rsidR="00F1788E" w:rsidRPr="004204E5">
        <w:rPr>
          <w:rFonts w:ascii="Calibri" w:hAnsi="Calibri"/>
          <w:b w:val="0"/>
          <w:sz w:val="22"/>
          <w:szCs w:val="22"/>
          <w:lang w:val="en-US"/>
        </w:rPr>
        <w:t>ided by the family members of M</w:t>
      </w:r>
      <w:r w:rsidRPr="004204E5">
        <w:rPr>
          <w:rFonts w:ascii="Calibri" w:hAnsi="Calibri"/>
          <w:b w:val="0"/>
          <w:sz w:val="22"/>
          <w:szCs w:val="22"/>
          <w:lang w:val="en-US"/>
        </w:rPr>
        <w:t xml:space="preserve">s. Yarce, </w:t>
      </w:r>
      <w:r w:rsidR="00235C10" w:rsidRPr="004204E5">
        <w:rPr>
          <w:rFonts w:ascii="Calibri" w:hAnsi="Calibri"/>
          <w:b w:val="0"/>
          <w:sz w:val="22"/>
          <w:szCs w:val="22"/>
          <w:lang w:val="en-US"/>
        </w:rPr>
        <w:t xml:space="preserve">as well as </w:t>
      </w:r>
      <w:r w:rsidR="00D03CA2" w:rsidRPr="004204E5">
        <w:rPr>
          <w:rFonts w:ascii="Calibri" w:hAnsi="Calibri"/>
          <w:b w:val="0"/>
          <w:sz w:val="22"/>
          <w:szCs w:val="22"/>
          <w:lang w:val="en-US"/>
        </w:rPr>
        <w:t>Mrs.</w:t>
      </w:r>
      <w:r w:rsidR="00235C10" w:rsidRPr="004204E5">
        <w:rPr>
          <w:rFonts w:ascii="Calibri" w:hAnsi="Calibri"/>
          <w:b w:val="0"/>
          <w:sz w:val="22"/>
          <w:szCs w:val="22"/>
          <w:lang w:val="en-US"/>
        </w:rPr>
        <w:t xml:space="preserve"> </w:t>
      </w:r>
      <w:r w:rsidR="00626094" w:rsidRPr="004204E5">
        <w:rPr>
          <w:rFonts w:ascii="Calibri" w:hAnsi="Calibri"/>
          <w:b w:val="0"/>
          <w:sz w:val="22"/>
          <w:szCs w:val="22"/>
          <w:lang w:val="en-US"/>
        </w:rPr>
        <w:t xml:space="preserve">Mosquera and Naranjo, the source of </w:t>
      </w:r>
      <w:r w:rsidR="00E949E3" w:rsidRPr="004204E5">
        <w:rPr>
          <w:rFonts w:ascii="Calibri" w:hAnsi="Calibri"/>
          <w:b w:val="0"/>
          <w:sz w:val="22"/>
          <w:szCs w:val="22"/>
          <w:lang w:val="en-US"/>
        </w:rPr>
        <w:t>these threats is identified, as well as</w:t>
      </w:r>
      <w:r w:rsidR="00626094" w:rsidRPr="004204E5">
        <w:rPr>
          <w:rFonts w:ascii="Calibri" w:hAnsi="Calibri"/>
          <w:b w:val="0"/>
          <w:sz w:val="22"/>
          <w:szCs w:val="22"/>
          <w:lang w:val="en-US"/>
        </w:rPr>
        <w:t xml:space="preserve"> the different individuals </w:t>
      </w:r>
      <w:r w:rsidR="004110AD" w:rsidRPr="004204E5">
        <w:rPr>
          <w:rFonts w:ascii="Calibri" w:hAnsi="Calibri"/>
          <w:b w:val="0"/>
          <w:sz w:val="22"/>
          <w:szCs w:val="22"/>
          <w:lang w:val="en-US"/>
        </w:rPr>
        <w:t xml:space="preserve">who are </w:t>
      </w:r>
      <w:r w:rsidR="00B3502C" w:rsidRPr="004204E5">
        <w:rPr>
          <w:rFonts w:ascii="Calibri" w:hAnsi="Calibri"/>
          <w:b w:val="0"/>
          <w:sz w:val="22"/>
          <w:szCs w:val="22"/>
          <w:lang w:val="en-US"/>
        </w:rPr>
        <w:t xml:space="preserve">implicated in them.  </w:t>
      </w:r>
      <w:r w:rsidR="00F1788E" w:rsidRPr="004204E5">
        <w:rPr>
          <w:rFonts w:ascii="Calibri" w:hAnsi="Calibri"/>
          <w:b w:val="0"/>
          <w:sz w:val="22"/>
          <w:szCs w:val="22"/>
          <w:lang w:val="en-US"/>
        </w:rPr>
        <w:t>Monica Dulfary Orozco, M</w:t>
      </w:r>
      <w:r w:rsidR="00153ED4" w:rsidRPr="004204E5">
        <w:rPr>
          <w:rFonts w:ascii="Calibri" w:hAnsi="Calibri"/>
          <w:b w:val="0"/>
          <w:sz w:val="22"/>
          <w:szCs w:val="22"/>
          <w:lang w:val="en-US"/>
        </w:rPr>
        <w:t xml:space="preserve">s. </w:t>
      </w:r>
      <w:proofErr w:type="spellStart"/>
      <w:r w:rsidR="00153ED4" w:rsidRPr="004204E5">
        <w:rPr>
          <w:rFonts w:ascii="Calibri" w:hAnsi="Calibri"/>
          <w:b w:val="0"/>
          <w:sz w:val="22"/>
          <w:szCs w:val="22"/>
          <w:lang w:val="en-US"/>
        </w:rPr>
        <w:t>Yarce’s</w:t>
      </w:r>
      <w:proofErr w:type="spellEnd"/>
      <w:r w:rsidR="00153ED4" w:rsidRPr="004204E5">
        <w:rPr>
          <w:rFonts w:ascii="Calibri" w:hAnsi="Calibri"/>
          <w:b w:val="0"/>
          <w:sz w:val="22"/>
          <w:szCs w:val="22"/>
          <w:lang w:val="en-US"/>
        </w:rPr>
        <w:t xml:space="preserve"> daughter</w:t>
      </w:r>
      <w:r w:rsidR="00D7754A" w:rsidRPr="004204E5">
        <w:rPr>
          <w:rFonts w:ascii="Calibri" w:hAnsi="Calibri"/>
          <w:b w:val="0"/>
          <w:sz w:val="22"/>
          <w:szCs w:val="22"/>
          <w:lang w:val="en-US"/>
        </w:rPr>
        <w:t xml:space="preserve">, identified </w:t>
      </w:r>
      <w:r w:rsidR="008D3B3C" w:rsidRPr="004204E5">
        <w:rPr>
          <w:rFonts w:ascii="Calibri" w:hAnsi="Calibri"/>
          <w:b w:val="0"/>
          <w:sz w:val="22"/>
          <w:szCs w:val="22"/>
          <w:lang w:val="en-US"/>
        </w:rPr>
        <w:t>i</w:t>
      </w:r>
      <w:r w:rsidR="00560AA6" w:rsidRPr="004204E5">
        <w:rPr>
          <w:rFonts w:ascii="Calibri" w:hAnsi="Calibri"/>
          <w:b w:val="0"/>
          <w:sz w:val="22"/>
          <w:szCs w:val="22"/>
          <w:lang w:val="en-US"/>
        </w:rPr>
        <w:t xml:space="preserve">n </w:t>
      </w:r>
      <w:r w:rsidR="00242E2A" w:rsidRPr="004204E5">
        <w:rPr>
          <w:rFonts w:ascii="Calibri" w:hAnsi="Calibri"/>
          <w:b w:val="0"/>
          <w:sz w:val="22"/>
          <w:szCs w:val="22"/>
          <w:lang w:val="en-US"/>
        </w:rPr>
        <w:t xml:space="preserve">the </w:t>
      </w:r>
      <w:r w:rsidR="007A5340" w:rsidRPr="004204E5">
        <w:rPr>
          <w:rFonts w:ascii="Calibri" w:hAnsi="Calibri"/>
          <w:b w:val="0"/>
          <w:sz w:val="22"/>
          <w:szCs w:val="22"/>
          <w:lang w:val="en-US"/>
        </w:rPr>
        <w:t>addendum to her statement</w:t>
      </w:r>
      <w:r w:rsidR="00560AA6" w:rsidRPr="004204E5">
        <w:rPr>
          <w:rFonts w:ascii="Calibri" w:hAnsi="Calibri"/>
          <w:b w:val="0"/>
          <w:sz w:val="22"/>
          <w:szCs w:val="22"/>
          <w:lang w:val="en-US"/>
        </w:rPr>
        <w:t xml:space="preserve"> several </w:t>
      </w:r>
      <w:r w:rsidR="00F0619F" w:rsidRPr="004204E5">
        <w:rPr>
          <w:rFonts w:ascii="Calibri" w:hAnsi="Calibri"/>
          <w:b w:val="0"/>
          <w:sz w:val="22"/>
          <w:szCs w:val="22"/>
          <w:lang w:val="en-US"/>
        </w:rPr>
        <w:t xml:space="preserve">perpetrators of the threats against her mother prior to her murder, </w:t>
      </w:r>
      <w:r w:rsidR="00CC25EB" w:rsidRPr="004204E5">
        <w:rPr>
          <w:rFonts w:ascii="Calibri" w:hAnsi="Calibri"/>
          <w:b w:val="0"/>
          <w:sz w:val="22"/>
          <w:szCs w:val="22"/>
          <w:lang w:val="en-US"/>
        </w:rPr>
        <w:t>including</w:t>
      </w:r>
      <w:r w:rsidR="00804033" w:rsidRPr="004204E5">
        <w:rPr>
          <w:rFonts w:ascii="Calibri" w:hAnsi="Calibri"/>
          <w:b w:val="0"/>
          <w:sz w:val="22"/>
          <w:szCs w:val="22"/>
          <w:lang w:val="en-US"/>
        </w:rPr>
        <w:t xml:space="preserve"> the individuals know by </w:t>
      </w:r>
      <w:r w:rsidR="00CF1765" w:rsidRPr="004204E5">
        <w:rPr>
          <w:rFonts w:ascii="Calibri" w:hAnsi="Calibri"/>
          <w:b w:val="0"/>
          <w:sz w:val="22"/>
          <w:szCs w:val="22"/>
          <w:lang w:val="en-US"/>
        </w:rPr>
        <w:t xml:space="preserve">the </w:t>
      </w:r>
      <w:r w:rsidR="00804033" w:rsidRPr="004204E5">
        <w:rPr>
          <w:rFonts w:ascii="Calibri" w:hAnsi="Calibri"/>
          <w:b w:val="0"/>
          <w:sz w:val="22"/>
          <w:szCs w:val="22"/>
          <w:lang w:val="en-US"/>
        </w:rPr>
        <w:t>noms de guerre Jorge Aguilar, James Obregon, Juan Gabri</w:t>
      </w:r>
      <w:r w:rsidR="00CF3F68" w:rsidRPr="004204E5">
        <w:rPr>
          <w:rFonts w:ascii="Calibri" w:hAnsi="Calibri"/>
          <w:b w:val="0"/>
          <w:sz w:val="22"/>
          <w:szCs w:val="22"/>
          <w:lang w:val="en-US"/>
        </w:rPr>
        <w:t>el, Cosa Mala, Chupon, Horacio and</w:t>
      </w:r>
      <w:r w:rsidR="00804033" w:rsidRPr="004204E5">
        <w:rPr>
          <w:rFonts w:ascii="Calibri" w:hAnsi="Calibri"/>
          <w:b w:val="0"/>
          <w:sz w:val="22"/>
          <w:szCs w:val="22"/>
          <w:lang w:val="en-US"/>
        </w:rPr>
        <w:t xml:space="preserve"> El Guajiro.</w:t>
      </w:r>
      <w:r w:rsidR="0035667A" w:rsidRPr="004204E5">
        <w:rPr>
          <w:rStyle w:val="Refdenotaalpie"/>
          <w:rFonts w:ascii="Calibri" w:hAnsi="Calibri"/>
          <w:b w:val="0"/>
          <w:sz w:val="22"/>
          <w:szCs w:val="22"/>
          <w:lang w:val="en-US"/>
        </w:rPr>
        <w:footnoteReference w:id="238"/>
      </w:r>
      <w:r w:rsidR="0035667A" w:rsidRPr="004204E5">
        <w:rPr>
          <w:rFonts w:ascii="Calibri" w:hAnsi="Calibri"/>
          <w:b w:val="0"/>
          <w:sz w:val="22"/>
          <w:szCs w:val="22"/>
          <w:lang w:val="en-US"/>
        </w:rPr>
        <w:t xml:space="preserve">    </w:t>
      </w:r>
      <w:r w:rsidR="001B0576" w:rsidRPr="004204E5">
        <w:rPr>
          <w:rFonts w:ascii="Calibri" w:hAnsi="Calibri"/>
          <w:b w:val="0"/>
          <w:sz w:val="22"/>
          <w:szCs w:val="22"/>
          <w:lang w:val="en-US"/>
        </w:rPr>
        <w:t xml:space="preserve">Shirely Vanessa Yarce, further testified that “her mother was threatened because she </w:t>
      </w:r>
      <w:r w:rsidR="005A240A" w:rsidRPr="004204E5">
        <w:rPr>
          <w:rFonts w:ascii="Calibri" w:hAnsi="Calibri"/>
          <w:b w:val="0"/>
          <w:sz w:val="22"/>
          <w:szCs w:val="22"/>
          <w:lang w:val="en-US"/>
        </w:rPr>
        <w:t xml:space="preserve">watched out for </w:t>
      </w:r>
      <w:r w:rsidR="00EC2C20" w:rsidRPr="004204E5">
        <w:rPr>
          <w:rFonts w:ascii="Calibri" w:hAnsi="Calibri"/>
          <w:b w:val="0"/>
          <w:sz w:val="22"/>
          <w:szCs w:val="22"/>
          <w:lang w:val="en-US"/>
        </w:rPr>
        <w:t>the boys in the neighborhood so that the so-called paramil</w:t>
      </w:r>
      <w:r w:rsidR="0049733E" w:rsidRPr="004204E5">
        <w:rPr>
          <w:rFonts w:ascii="Calibri" w:hAnsi="Calibri"/>
          <w:b w:val="0"/>
          <w:sz w:val="22"/>
          <w:szCs w:val="22"/>
          <w:lang w:val="en-US"/>
        </w:rPr>
        <w:t>itary members did not kill them</w:t>
      </w:r>
      <w:r w:rsidR="0035667A" w:rsidRPr="004204E5">
        <w:rPr>
          <w:rFonts w:ascii="Calibri" w:hAnsi="Calibri"/>
          <w:b w:val="0"/>
          <w:sz w:val="22"/>
          <w:szCs w:val="22"/>
          <w:lang w:val="en-US"/>
        </w:rPr>
        <w:t>….”</w:t>
      </w:r>
      <w:r w:rsidR="0035667A" w:rsidRPr="004204E5">
        <w:rPr>
          <w:rStyle w:val="Refdenotaalpie"/>
          <w:rFonts w:ascii="Calibri" w:hAnsi="Calibri"/>
          <w:b w:val="0"/>
          <w:sz w:val="22"/>
          <w:szCs w:val="22"/>
          <w:lang w:val="en-US"/>
        </w:rPr>
        <w:footnoteReference w:id="239"/>
      </w:r>
      <w:r w:rsidR="00EC06D3" w:rsidRPr="004204E5">
        <w:rPr>
          <w:rFonts w:ascii="Calibri" w:hAnsi="Calibri"/>
          <w:b w:val="0"/>
          <w:sz w:val="22"/>
          <w:szCs w:val="22"/>
          <w:lang w:val="en-US"/>
        </w:rPr>
        <w:t xml:space="preserve"> </w:t>
      </w:r>
      <w:r w:rsidR="00E1063E" w:rsidRPr="004204E5">
        <w:rPr>
          <w:rFonts w:ascii="Calibri" w:hAnsi="Calibri"/>
          <w:b w:val="0"/>
          <w:sz w:val="22"/>
          <w:szCs w:val="22"/>
          <w:lang w:val="en-US"/>
        </w:rPr>
        <w:t>In addition to Jorge Aguilar and el Chupon, she also ident</w:t>
      </w:r>
      <w:r w:rsidR="00EC06D3" w:rsidRPr="004204E5">
        <w:rPr>
          <w:rFonts w:ascii="Calibri" w:hAnsi="Calibri"/>
          <w:b w:val="0"/>
          <w:sz w:val="22"/>
          <w:szCs w:val="22"/>
          <w:lang w:val="en-US"/>
        </w:rPr>
        <w:t>ified</w:t>
      </w:r>
      <w:r w:rsidR="00E1063E" w:rsidRPr="004204E5">
        <w:rPr>
          <w:rFonts w:ascii="Calibri" w:hAnsi="Calibri"/>
          <w:b w:val="0"/>
          <w:sz w:val="22"/>
          <w:szCs w:val="22"/>
          <w:lang w:val="en-US"/>
        </w:rPr>
        <w:t xml:space="preserve"> indiv</w:t>
      </w:r>
      <w:r w:rsidR="00CC4926" w:rsidRPr="004204E5">
        <w:rPr>
          <w:rFonts w:ascii="Calibri" w:hAnsi="Calibri"/>
          <w:b w:val="0"/>
          <w:sz w:val="22"/>
          <w:szCs w:val="22"/>
          <w:lang w:val="en-US"/>
        </w:rPr>
        <w:t>id</w:t>
      </w:r>
      <w:r w:rsidR="00E1063E" w:rsidRPr="004204E5">
        <w:rPr>
          <w:rFonts w:ascii="Calibri" w:hAnsi="Calibri"/>
          <w:b w:val="0"/>
          <w:sz w:val="22"/>
          <w:szCs w:val="22"/>
          <w:lang w:val="en-US"/>
        </w:rPr>
        <w:t>ual</w:t>
      </w:r>
      <w:r w:rsidR="00EC06D3" w:rsidRPr="004204E5">
        <w:rPr>
          <w:rFonts w:ascii="Calibri" w:hAnsi="Calibri"/>
          <w:b w:val="0"/>
          <w:sz w:val="22"/>
          <w:szCs w:val="22"/>
          <w:lang w:val="en-US"/>
        </w:rPr>
        <w:t>s</w:t>
      </w:r>
      <w:r w:rsidR="00E1063E" w:rsidRPr="004204E5">
        <w:rPr>
          <w:rFonts w:ascii="Calibri" w:hAnsi="Calibri"/>
          <w:b w:val="0"/>
          <w:sz w:val="22"/>
          <w:szCs w:val="22"/>
          <w:lang w:val="en-US"/>
        </w:rPr>
        <w:t xml:space="preserve"> known by the </w:t>
      </w:r>
      <w:r w:rsidR="007A5340" w:rsidRPr="004204E5">
        <w:rPr>
          <w:rFonts w:ascii="Calibri" w:hAnsi="Calibri"/>
          <w:b w:val="0"/>
          <w:sz w:val="22"/>
          <w:szCs w:val="22"/>
          <w:lang w:val="en-US"/>
        </w:rPr>
        <w:t xml:space="preserve">aliases </w:t>
      </w:r>
      <w:r w:rsidR="00E1063E" w:rsidRPr="004204E5">
        <w:rPr>
          <w:rFonts w:ascii="Calibri" w:hAnsi="Calibri"/>
          <w:b w:val="0"/>
          <w:sz w:val="22"/>
          <w:szCs w:val="22"/>
          <w:lang w:val="en-US"/>
        </w:rPr>
        <w:t>Cosa Mala, Pipe, Horacio and Octavio as member</w:t>
      </w:r>
      <w:r w:rsidR="008A2D1E" w:rsidRPr="004204E5">
        <w:rPr>
          <w:rFonts w:ascii="Calibri" w:hAnsi="Calibri"/>
          <w:b w:val="0"/>
          <w:sz w:val="22"/>
          <w:szCs w:val="22"/>
          <w:lang w:val="en-US"/>
        </w:rPr>
        <w:t>s</w:t>
      </w:r>
      <w:r w:rsidR="00E1063E" w:rsidRPr="004204E5">
        <w:rPr>
          <w:rFonts w:ascii="Calibri" w:hAnsi="Calibri"/>
          <w:b w:val="0"/>
          <w:sz w:val="22"/>
          <w:szCs w:val="22"/>
          <w:lang w:val="en-US"/>
        </w:rPr>
        <w:t xml:space="preserve"> of the paramilitary group that threatened her mother.</w:t>
      </w:r>
      <w:r w:rsidR="0035667A" w:rsidRPr="004204E5">
        <w:rPr>
          <w:rStyle w:val="Refdenotaalpie"/>
          <w:rFonts w:ascii="Calibri" w:hAnsi="Calibri"/>
          <w:b w:val="0"/>
          <w:sz w:val="22"/>
          <w:szCs w:val="22"/>
          <w:lang w:val="en-US"/>
        </w:rPr>
        <w:footnoteReference w:id="240"/>
      </w:r>
      <w:r w:rsidR="0035667A" w:rsidRPr="004204E5">
        <w:rPr>
          <w:rFonts w:ascii="Calibri" w:hAnsi="Calibri"/>
          <w:b w:val="0"/>
          <w:sz w:val="22"/>
          <w:szCs w:val="22"/>
          <w:lang w:val="en-US"/>
        </w:rPr>
        <w:t xml:space="preserve">     </w:t>
      </w:r>
    </w:p>
    <w:p w:rsidR="0035667A" w:rsidRPr="004204E5" w:rsidRDefault="0035667A" w:rsidP="001764A3">
      <w:pPr>
        <w:pStyle w:val="Textoindependiente"/>
        <w:rPr>
          <w:rFonts w:ascii="Calibri" w:hAnsi="Calibri"/>
          <w:b w:val="0"/>
          <w:sz w:val="22"/>
          <w:szCs w:val="22"/>
          <w:lang w:val="en-US"/>
        </w:rPr>
      </w:pPr>
    </w:p>
    <w:p w:rsidR="0035667A" w:rsidRPr="004204E5" w:rsidRDefault="00F1788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her statements, M</w:t>
      </w:r>
      <w:r w:rsidR="008A2D1E" w:rsidRPr="004204E5">
        <w:rPr>
          <w:rFonts w:ascii="Calibri" w:hAnsi="Calibri"/>
          <w:b w:val="0"/>
          <w:sz w:val="22"/>
          <w:szCs w:val="22"/>
          <w:lang w:val="en-US"/>
        </w:rPr>
        <w:t xml:space="preserve">s. </w:t>
      </w:r>
      <w:proofErr w:type="spellStart"/>
      <w:r w:rsidR="008A2D1E" w:rsidRPr="004204E5">
        <w:rPr>
          <w:rFonts w:ascii="Calibri" w:hAnsi="Calibri"/>
          <w:b w:val="0"/>
          <w:sz w:val="22"/>
          <w:szCs w:val="22"/>
          <w:lang w:val="en-US"/>
        </w:rPr>
        <w:t>Mery</w:t>
      </w:r>
      <w:proofErr w:type="spellEnd"/>
      <w:r w:rsidR="008A2D1E" w:rsidRPr="004204E5">
        <w:rPr>
          <w:rFonts w:ascii="Calibri" w:hAnsi="Calibri"/>
          <w:b w:val="0"/>
          <w:sz w:val="22"/>
          <w:szCs w:val="22"/>
          <w:lang w:val="en-US"/>
        </w:rPr>
        <w:t xml:space="preserve"> Naranjo</w:t>
      </w:r>
      <w:r w:rsidR="004A45B4" w:rsidRPr="004204E5">
        <w:rPr>
          <w:rFonts w:ascii="Calibri" w:hAnsi="Calibri"/>
          <w:b w:val="0"/>
          <w:sz w:val="22"/>
          <w:szCs w:val="22"/>
          <w:lang w:val="en-US"/>
        </w:rPr>
        <w:t xml:space="preserve"> recounts how after she and </w:t>
      </w:r>
      <w:r w:rsidRPr="004204E5">
        <w:rPr>
          <w:rFonts w:ascii="Calibri" w:hAnsi="Calibri"/>
          <w:b w:val="0"/>
          <w:sz w:val="22"/>
          <w:szCs w:val="22"/>
          <w:lang w:val="en-US"/>
        </w:rPr>
        <w:t>M</w:t>
      </w:r>
      <w:r w:rsidR="00C479AB" w:rsidRPr="004204E5">
        <w:rPr>
          <w:rFonts w:ascii="Calibri" w:hAnsi="Calibri"/>
          <w:b w:val="0"/>
          <w:sz w:val="22"/>
          <w:szCs w:val="22"/>
          <w:lang w:val="en-US"/>
        </w:rPr>
        <w:t>s.</w:t>
      </w:r>
      <w:r w:rsidR="004A45B4" w:rsidRPr="004204E5">
        <w:rPr>
          <w:rFonts w:ascii="Calibri" w:hAnsi="Calibri"/>
          <w:b w:val="0"/>
          <w:sz w:val="22"/>
          <w:szCs w:val="22"/>
          <w:lang w:val="en-US"/>
        </w:rPr>
        <w:t xml:space="preserve"> Socorro Mosquera and Ana Teresa Yarce were detained, </w:t>
      </w:r>
      <w:r w:rsidR="00B36A24" w:rsidRPr="004204E5">
        <w:rPr>
          <w:rFonts w:ascii="Calibri" w:hAnsi="Calibri"/>
          <w:b w:val="0"/>
          <w:sz w:val="22"/>
          <w:szCs w:val="22"/>
          <w:lang w:val="en-US"/>
        </w:rPr>
        <w:t xml:space="preserve">the threats against them by the </w:t>
      </w:r>
      <w:r w:rsidR="00755804" w:rsidRPr="004204E5">
        <w:rPr>
          <w:rFonts w:ascii="Calibri" w:hAnsi="Calibri"/>
          <w:b w:val="0"/>
          <w:sz w:val="22"/>
          <w:szCs w:val="22"/>
          <w:lang w:val="en-US"/>
        </w:rPr>
        <w:t>para</w:t>
      </w:r>
      <w:r w:rsidR="00B36A24" w:rsidRPr="004204E5">
        <w:rPr>
          <w:rFonts w:ascii="Calibri" w:hAnsi="Calibri"/>
          <w:b w:val="0"/>
          <w:sz w:val="22"/>
          <w:szCs w:val="22"/>
          <w:lang w:val="en-US"/>
        </w:rPr>
        <w:t xml:space="preserve">military groups </w:t>
      </w:r>
      <w:r w:rsidR="00480FCF" w:rsidRPr="004204E5">
        <w:rPr>
          <w:rFonts w:ascii="Calibri" w:hAnsi="Calibri"/>
          <w:b w:val="0"/>
          <w:sz w:val="22"/>
          <w:szCs w:val="22"/>
          <w:lang w:val="en-US"/>
        </w:rPr>
        <w:t xml:space="preserve">continued as a consequence of their community </w:t>
      </w:r>
      <w:r w:rsidR="00825442" w:rsidRPr="004204E5">
        <w:rPr>
          <w:rFonts w:ascii="Calibri" w:hAnsi="Calibri"/>
          <w:b w:val="0"/>
          <w:sz w:val="22"/>
          <w:szCs w:val="22"/>
          <w:lang w:val="en-US"/>
        </w:rPr>
        <w:t xml:space="preserve">advocacy </w:t>
      </w:r>
      <w:r w:rsidR="004D4E45" w:rsidRPr="004204E5">
        <w:rPr>
          <w:rFonts w:ascii="Calibri" w:hAnsi="Calibri"/>
          <w:b w:val="0"/>
          <w:sz w:val="22"/>
          <w:szCs w:val="22"/>
          <w:lang w:val="en-US"/>
        </w:rPr>
        <w:t xml:space="preserve">and </w:t>
      </w:r>
      <w:r w:rsidR="00AE06FF" w:rsidRPr="004204E5">
        <w:rPr>
          <w:rFonts w:ascii="Calibri" w:hAnsi="Calibri"/>
          <w:b w:val="0"/>
          <w:sz w:val="22"/>
          <w:szCs w:val="22"/>
          <w:lang w:val="en-US"/>
        </w:rPr>
        <w:t xml:space="preserve">she specifically mentioned Jorge Aguilar, James </w:t>
      </w:r>
      <w:r w:rsidR="00AE06FF" w:rsidRPr="004204E5">
        <w:rPr>
          <w:rFonts w:ascii="Calibri" w:hAnsi="Calibri"/>
          <w:b w:val="0"/>
          <w:sz w:val="22"/>
          <w:szCs w:val="22"/>
          <w:lang w:val="en-US"/>
        </w:rPr>
        <w:lastRenderedPageBreak/>
        <w:t>Obregon,</w:t>
      </w:r>
      <w:r w:rsidR="00C6754A" w:rsidRPr="004204E5">
        <w:rPr>
          <w:rFonts w:ascii="Calibri" w:hAnsi="Calibri"/>
          <w:b w:val="0"/>
          <w:sz w:val="22"/>
          <w:szCs w:val="22"/>
          <w:lang w:val="en-US"/>
        </w:rPr>
        <w:t xml:space="preserve"> Juan Gabriel, Cosa Mala, Jhon J</w:t>
      </w:r>
      <w:r w:rsidR="00AE06FF" w:rsidRPr="004204E5">
        <w:rPr>
          <w:rFonts w:ascii="Calibri" w:hAnsi="Calibri"/>
          <w:b w:val="0"/>
          <w:sz w:val="22"/>
          <w:szCs w:val="22"/>
          <w:lang w:val="en-US"/>
        </w:rPr>
        <w:t xml:space="preserve">ames and el Chupon as the perpetrators </w:t>
      </w:r>
      <w:r w:rsidR="00346188" w:rsidRPr="004204E5">
        <w:rPr>
          <w:rFonts w:ascii="Calibri" w:hAnsi="Calibri"/>
          <w:b w:val="0"/>
          <w:sz w:val="22"/>
          <w:szCs w:val="22"/>
          <w:lang w:val="en-US"/>
        </w:rPr>
        <w:t xml:space="preserve">of the </w:t>
      </w:r>
      <w:r w:rsidR="00CB24EA" w:rsidRPr="004204E5">
        <w:rPr>
          <w:rFonts w:ascii="Calibri" w:hAnsi="Calibri"/>
          <w:b w:val="0"/>
          <w:sz w:val="22"/>
          <w:szCs w:val="22"/>
          <w:lang w:val="en-US"/>
        </w:rPr>
        <w:t>threats.</w:t>
      </w:r>
      <w:r w:rsidR="0035667A" w:rsidRPr="004204E5">
        <w:rPr>
          <w:rStyle w:val="Refdenotaalpie"/>
          <w:rFonts w:ascii="Calibri" w:hAnsi="Calibri"/>
          <w:b w:val="0"/>
          <w:sz w:val="22"/>
          <w:szCs w:val="22"/>
          <w:lang w:val="en-US"/>
        </w:rPr>
        <w:footnoteReference w:id="241"/>
      </w:r>
      <w:r w:rsidR="0035667A" w:rsidRPr="004204E5">
        <w:rPr>
          <w:rFonts w:ascii="Calibri" w:hAnsi="Calibri"/>
          <w:b w:val="0"/>
          <w:sz w:val="22"/>
          <w:szCs w:val="22"/>
          <w:lang w:val="en-US"/>
        </w:rPr>
        <w:t xml:space="preserve">  </w:t>
      </w:r>
      <w:r w:rsidRPr="004204E5">
        <w:rPr>
          <w:rFonts w:ascii="Calibri" w:hAnsi="Calibri"/>
          <w:b w:val="0"/>
          <w:sz w:val="22"/>
          <w:szCs w:val="22"/>
          <w:lang w:val="en-US"/>
        </w:rPr>
        <w:t>As for M</w:t>
      </w:r>
      <w:r w:rsidR="0064670E" w:rsidRPr="004204E5">
        <w:rPr>
          <w:rFonts w:ascii="Calibri" w:hAnsi="Calibri"/>
          <w:b w:val="0"/>
          <w:sz w:val="22"/>
          <w:szCs w:val="22"/>
          <w:lang w:val="en-US"/>
        </w:rPr>
        <w:t xml:space="preserve">s. Mosquera, </w:t>
      </w:r>
      <w:r w:rsidR="00F76B25" w:rsidRPr="004204E5">
        <w:rPr>
          <w:rFonts w:ascii="Calibri" w:hAnsi="Calibri"/>
          <w:b w:val="0"/>
          <w:sz w:val="22"/>
          <w:szCs w:val="22"/>
          <w:lang w:val="en-US"/>
        </w:rPr>
        <w:t>she testified regarding the illegal search</w:t>
      </w:r>
      <w:r w:rsidR="0064670E" w:rsidRPr="004204E5">
        <w:rPr>
          <w:rFonts w:ascii="Calibri" w:hAnsi="Calibri"/>
          <w:b w:val="0"/>
          <w:sz w:val="22"/>
          <w:szCs w:val="22"/>
          <w:lang w:val="en-US"/>
        </w:rPr>
        <w:t xml:space="preserve"> of her home by the army, in the presence of her 14 year-old son, which took place after she was detained until</w:t>
      </w:r>
      <w:r w:rsidR="00B45F48" w:rsidRPr="004204E5">
        <w:rPr>
          <w:rFonts w:ascii="Calibri" w:hAnsi="Calibri"/>
          <w:b w:val="0"/>
          <w:sz w:val="22"/>
          <w:szCs w:val="22"/>
          <w:lang w:val="en-US"/>
        </w:rPr>
        <w:t xml:space="preserve"> </w:t>
      </w:r>
      <w:r w:rsidR="00755804" w:rsidRPr="004204E5">
        <w:rPr>
          <w:rFonts w:ascii="Calibri" w:hAnsi="Calibri"/>
          <w:b w:val="0"/>
          <w:sz w:val="22"/>
          <w:szCs w:val="22"/>
          <w:lang w:val="en-US"/>
        </w:rPr>
        <w:t>November 21, 2002.</w:t>
      </w:r>
      <w:r w:rsidR="0035667A" w:rsidRPr="004204E5">
        <w:rPr>
          <w:rStyle w:val="Refdenotaalpie"/>
          <w:rFonts w:ascii="Calibri" w:hAnsi="Calibri"/>
          <w:b w:val="0"/>
          <w:sz w:val="22"/>
          <w:szCs w:val="22"/>
          <w:lang w:val="en-US"/>
        </w:rPr>
        <w:footnoteReference w:id="242"/>
      </w:r>
      <w:r w:rsidR="0035667A" w:rsidRPr="004204E5">
        <w:rPr>
          <w:rFonts w:ascii="Calibri" w:hAnsi="Calibri"/>
          <w:b w:val="0"/>
          <w:sz w:val="22"/>
          <w:szCs w:val="22"/>
          <w:lang w:val="en-US"/>
        </w:rPr>
        <w:t xml:space="preserve">  </w:t>
      </w:r>
      <w:r w:rsidR="00755804" w:rsidRPr="004204E5">
        <w:rPr>
          <w:rFonts w:ascii="Calibri" w:hAnsi="Calibri"/>
          <w:b w:val="0"/>
          <w:sz w:val="22"/>
          <w:szCs w:val="22"/>
          <w:lang w:val="en-US"/>
        </w:rPr>
        <w:t xml:space="preserve">She further testified that she understands </w:t>
      </w:r>
      <w:r w:rsidR="00932EA1" w:rsidRPr="004204E5">
        <w:rPr>
          <w:rFonts w:ascii="Calibri" w:hAnsi="Calibri"/>
          <w:b w:val="0"/>
          <w:sz w:val="22"/>
          <w:szCs w:val="22"/>
          <w:lang w:val="en-US"/>
        </w:rPr>
        <w:t>that the murder of Mrs. Yarce was because of her wor</w:t>
      </w:r>
      <w:r w:rsidR="003D396F" w:rsidRPr="004204E5">
        <w:rPr>
          <w:rFonts w:ascii="Calibri" w:hAnsi="Calibri"/>
          <w:b w:val="0"/>
          <w:sz w:val="22"/>
          <w:szCs w:val="22"/>
          <w:lang w:val="en-US"/>
        </w:rPr>
        <w:t xml:space="preserve">k as a community leader and </w:t>
      </w:r>
      <w:r w:rsidR="008012E0" w:rsidRPr="004204E5">
        <w:rPr>
          <w:rFonts w:ascii="Calibri" w:hAnsi="Calibri"/>
          <w:b w:val="0"/>
          <w:sz w:val="22"/>
          <w:szCs w:val="22"/>
          <w:lang w:val="en-US"/>
        </w:rPr>
        <w:t xml:space="preserve">she was </w:t>
      </w:r>
      <w:r w:rsidR="003D396F" w:rsidRPr="004204E5">
        <w:rPr>
          <w:rFonts w:ascii="Calibri" w:hAnsi="Calibri"/>
          <w:b w:val="0"/>
          <w:sz w:val="22"/>
          <w:szCs w:val="22"/>
          <w:lang w:val="en-US"/>
        </w:rPr>
        <w:t xml:space="preserve">threatened by members of the Heroes de Granadas and Cacique Nutibara </w:t>
      </w:r>
      <w:r w:rsidR="00D30844" w:rsidRPr="004204E5">
        <w:rPr>
          <w:rFonts w:ascii="Calibri" w:hAnsi="Calibri"/>
          <w:b w:val="0"/>
          <w:sz w:val="22"/>
          <w:szCs w:val="22"/>
          <w:lang w:val="en-US"/>
        </w:rPr>
        <w:t xml:space="preserve">blocs because she vowed </w:t>
      </w:r>
      <w:r w:rsidR="00932EA1" w:rsidRPr="004204E5">
        <w:rPr>
          <w:rFonts w:ascii="Calibri" w:hAnsi="Calibri"/>
          <w:b w:val="0"/>
          <w:sz w:val="22"/>
          <w:szCs w:val="22"/>
          <w:lang w:val="en-US"/>
        </w:rPr>
        <w:t>to pro</w:t>
      </w:r>
      <w:r w:rsidR="00CB24EA" w:rsidRPr="004204E5">
        <w:rPr>
          <w:rFonts w:ascii="Calibri" w:hAnsi="Calibri"/>
          <w:b w:val="0"/>
          <w:sz w:val="22"/>
          <w:szCs w:val="22"/>
          <w:lang w:val="en-US"/>
        </w:rPr>
        <w:t>t</w:t>
      </w:r>
      <w:r w:rsidR="00932EA1" w:rsidRPr="004204E5">
        <w:rPr>
          <w:rFonts w:ascii="Calibri" w:hAnsi="Calibri"/>
          <w:b w:val="0"/>
          <w:sz w:val="22"/>
          <w:szCs w:val="22"/>
          <w:lang w:val="en-US"/>
        </w:rPr>
        <w:t>ect the young men of the neighborhood from the paramilitary forces</w:t>
      </w:r>
      <w:r w:rsidR="00CB24EA" w:rsidRPr="004204E5">
        <w:rPr>
          <w:rFonts w:ascii="Calibri" w:hAnsi="Calibri"/>
          <w:b w:val="0"/>
          <w:sz w:val="22"/>
          <w:szCs w:val="22"/>
          <w:lang w:val="en-US"/>
        </w:rPr>
        <w:t>.</w:t>
      </w:r>
      <w:r w:rsidR="0035667A" w:rsidRPr="004204E5">
        <w:rPr>
          <w:rStyle w:val="Refdenotaalpie"/>
          <w:rFonts w:ascii="Calibri" w:hAnsi="Calibri"/>
          <w:b w:val="0"/>
          <w:sz w:val="22"/>
          <w:szCs w:val="22"/>
          <w:lang w:val="en-US"/>
        </w:rPr>
        <w:footnoteReference w:id="243"/>
      </w:r>
      <w:r w:rsidR="0035667A" w:rsidRPr="004204E5">
        <w:rPr>
          <w:rFonts w:ascii="Calibri" w:hAnsi="Calibri"/>
          <w:b w:val="0"/>
          <w:sz w:val="22"/>
          <w:szCs w:val="22"/>
          <w:lang w:val="en-US"/>
        </w:rPr>
        <w:t xml:space="preserve">  </w:t>
      </w:r>
    </w:p>
    <w:p w:rsidR="0035667A" w:rsidRPr="004204E5" w:rsidRDefault="0035667A" w:rsidP="001764A3">
      <w:pPr>
        <w:pStyle w:val="Textoindependiente"/>
        <w:rPr>
          <w:rFonts w:ascii="Calibri" w:hAnsi="Calibri"/>
          <w:b w:val="0"/>
          <w:sz w:val="22"/>
          <w:szCs w:val="22"/>
          <w:lang w:val="en-US"/>
        </w:rPr>
      </w:pPr>
    </w:p>
    <w:p w:rsidR="0035667A" w:rsidRPr="004204E5" w:rsidRDefault="003B4F97"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w:t>
      </w:r>
      <w:r w:rsidR="001D071D" w:rsidRPr="004204E5">
        <w:rPr>
          <w:rFonts w:ascii="Calibri" w:hAnsi="Calibri"/>
          <w:b w:val="0"/>
          <w:sz w:val="22"/>
          <w:szCs w:val="22"/>
          <w:lang w:val="en-US"/>
        </w:rPr>
        <w:t xml:space="preserve">its decisions on the legal status of Jorge Aguilar and Jhon Jairo Cano Duran, the Office of the Prosecutor asserted that </w:t>
      </w:r>
      <w:r w:rsidR="00A06F04" w:rsidRPr="004204E5">
        <w:rPr>
          <w:rFonts w:ascii="Calibri" w:hAnsi="Calibri"/>
          <w:b w:val="0"/>
          <w:sz w:val="22"/>
          <w:szCs w:val="22"/>
          <w:lang w:val="en-US"/>
        </w:rPr>
        <w:t>Mmes</w:t>
      </w:r>
      <w:r w:rsidR="001D071D" w:rsidRPr="004204E5">
        <w:rPr>
          <w:rFonts w:ascii="Calibri" w:hAnsi="Calibri"/>
          <w:b w:val="0"/>
          <w:sz w:val="22"/>
          <w:szCs w:val="22"/>
          <w:lang w:val="en-US"/>
        </w:rPr>
        <w:t xml:space="preserve"> </w:t>
      </w:r>
      <w:r w:rsidR="00871126" w:rsidRPr="004204E5">
        <w:rPr>
          <w:rFonts w:ascii="Calibri" w:hAnsi="Calibri"/>
          <w:b w:val="0"/>
          <w:sz w:val="22"/>
          <w:szCs w:val="22"/>
          <w:lang w:val="en-US"/>
        </w:rPr>
        <w:t xml:space="preserve">Socorro Mosquera, Naranjo and Yarce “had resorted to the authorities in order to avoid </w:t>
      </w:r>
      <w:r w:rsidR="001A114F" w:rsidRPr="004204E5">
        <w:rPr>
          <w:rFonts w:ascii="Calibri" w:hAnsi="Calibri"/>
          <w:b w:val="0"/>
          <w:sz w:val="22"/>
          <w:szCs w:val="22"/>
          <w:lang w:val="en-US"/>
        </w:rPr>
        <w:t>operations of the group led by, among others, by Jorge Aguilar, Jhon James Obregón, Chupón, el Guajiro</w:t>
      </w:r>
      <w:r w:rsidR="00141203" w:rsidRPr="004204E5">
        <w:rPr>
          <w:rFonts w:ascii="Calibri" w:hAnsi="Calibri"/>
          <w:b w:val="0"/>
          <w:sz w:val="22"/>
          <w:szCs w:val="22"/>
          <w:lang w:val="en-US"/>
        </w:rPr>
        <w:t xml:space="preserve">; </w:t>
      </w:r>
      <w:r w:rsidR="00A27ACD" w:rsidRPr="004204E5">
        <w:rPr>
          <w:rFonts w:ascii="Calibri" w:hAnsi="Calibri"/>
          <w:b w:val="0"/>
          <w:sz w:val="22"/>
          <w:szCs w:val="22"/>
          <w:lang w:val="en-US"/>
        </w:rPr>
        <w:t>individuals who were part of the illegal group based in Comuna 13 of this city.</w:t>
      </w:r>
      <w:r w:rsidR="0035667A" w:rsidRPr="004204E5">
        <w:rPr>
          <w:rFonts w:ascii="Calibri" w:hAnsi="Calibri"/>
          <w:b w:val="0"/>
          <w:sz w:val="22"/>
          <w:szCs w:val="22"/>
          <w:lang w:val="en-US"/>
        </w:rPr>
        <w:t>”</w:t>
      </w:r>
      <w:r w:rsidR="0035667A" w:rsidRPr="004204E5">
        <w:rPr>
          <w:rStyle w:val="Refdenotaalpie"/>
          <w:rFonts w:ascii="Calibri" w:hAnsi="Calibri"/>
          <w:b w:val="0"/>
          <w:sz w:val="22"/>
          <w:szCs w:val="22"/>
          <w:lang w:val="en-US"/>
        </w:rPr>
        <w:footnoteReference w:id="244"/>
      </w:r>
      <w:r w:rsidR="0035667A" w:rsidRPr="004204E5">
        <w:rPr>
          <w:rFonts w:ascii="Calibri" w:hAnsi="Calibri"/>
          <w:b w:val="0"/>
          <w:sz w:val="22"/>
          <w:szCs w:val="22"/>
          <w:lang w:val="en-US"/>
        </w:rPr>
        <w:t xml:space="preserve">  </w:t>
      </w:r>
    </w:p>
    <w:p w:rsidR="0035667A" w:rsidRPr="004204E5" w:rsidRDefault="0035667A" w:rsidP="001764A3">
      <w:pPr>
        <w:pStyle w:val="Textoindependiente"/>
        <w:rPr>
          <w:rFonts w:ascii="Calibri" w:hAnsi="Calibri"/>
          <w:b w:val="0"/>
          <w:sz w:val="22"/>
          <w:szCs w:val="22"/>
          <w:lang w:val="en-US"/>
        </w:rPr>
      </w:pPr>
    </w:p>
    <w:p w:rsidR="0035667A" w:rsidRPr="004204E5" w:rsidRDefault="00DA525A"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When Mr. Jorge Aguilar</w:t>
      </w:r>
      <w:r w:rsidR="00612D3C" w:rsidRPr="004204E5">
        <w:rPr>
          <w:rFonts w:ascii="Calibri" w:hAnsi="Calibri"/>
          <w:b w:val="0"/>
          <w:sz w:val="22"/>
          <w:szCs w:val="22"/>
          <w:lang w:val="en-US"/>
        </w:rPr>
        <w:t xml:space="preserve"> provided his initial voluntary defendant’s statement, </w:t>
      </w:r>
      <w:r w:rsidRPr="004204E5">
        <w:rPr>
          <w:rFonts w:ascii="Calibri" w:hAnsi="Calibri"/>
          <w:b w:val="0"/>
          <w:sz w:val="22"/>
          <w:szCs w:val="22"/>
          <w:lang w:val="en-US"/>
        </w:rPr>
        <w:t xml:space="preserve">he </w:t>
      </w:r>
      <w:r w:rsidR="000A3E60" w:rsidRPr="004204E5">
        <w:rPr>
          <w:rFonts w:ascii="Calibri" w:hAnsi="Calibri"/>
          <w:b w:val="0"/>
          <w:sz w:val="22"/>
          <w:szCs w:val="22"/>
          <w:lang w:val="en-US"/>
        </w:rPr>
        <w:t xml:space="preserve">testified </w:t>
      </w:r>
      <w:r w:rsidR="00F75C40" w:rsidRPr="004204E5">
        <w:rPr>
          <w:rFonts w:ascii="Calibri" w:hAnsi="Calibri"/>
          <w:b w:val="0"/>
          <w:sz w:val="22"/>
          <w:szCs w:val="22"/>
          <w:lang w:val="en-US"/>
        </w:rPr>
        <w:t>to the Office of the Prosecutor</w:t>
      </w:r>
      <w:r w:rsidR="00E97972" w:rsidRPr="004204E5">
        <w:rPr>
          <w:rFonts w:ascii="Calibri" w:hAnsi="Calibri"/>
          <w:b w:val="0"/>
          <w:sz w:val="22"/>
          <w:szCs w:val="22"/>
          <w:lang w:val="en-US"/>
        </w:rPr>
        <w:t xml:space="preserve"> </w:t>
      </w:r>
      <w:r w:rsidR="00497C7A" w:rsidRPr="004204E5">
        <w:rPr>
          <w:rFonts w:ascii="Calibri" w:hAnsi="Calibri"/>
          <w:b w:val="0"/>
          <w:sz w:val="22"/>
          <w:szCs w:val="22"/>
          <w:lang w:val="en-US"/>
        </w:rPr>
        <w:t xml:space="preserve">that </w:t>
      </w:r>
      <w:r w:rsidR="005C5DF2" w:rsidRPr="004204E5">
        <w:rPr>
          <w:rFonts w:ascii="Calibri" w:hAnsi="Calibri"/>
          <w:b w:val="0"/>
          <w:sz w:val="22"/>
          <w:szCs w:val="22"/>
          <w:lang w:val="en-US"/>
        </w:rPr>
        <w:t>he had</w:t>
      </w:r>
      <w:r w:rsidR="004810CD" w:rsidRPr="004204E5">
        <w:rPr>
          <w:rFonts w:ascii="Calibri" w:hAnsi="Calibri"/>
          <w:b w:val="0"/>
          <w:sz w:val="22"/>
          <w:szCs w:val="22"/>
          <w:lang w:val="en-US"/>
        </w:rPr>
        <w:t xml:space="preserve"> joined the United Self</w:t>
      </w:r>
      <w:r w:rsidR="00C566B8" w:rsidRPr="004204E5">
        <w:rPr>
          <w:rFonts w:ascii="Calibri" w:hAnsi="Calibri"/>
          <w:b w:val="0"/>
          <w:sz w:val="22"/>
          <w:szCs w:val="22"/>
          <w:lang w:val="en-US"/>
        </w:rPr>
        <w:t>-</w:t>
      </w:r>
      <w:r w:rsidR="004810CD" w:rsidRPr="004204E5">
        <w:rPr>
          <w:rFonts w:ascii="Calibri" w:hAnsi="Calibri"/>
          <w:b w:val="0"/>
          <w:sz w:val="22"/>
          <w:szCs w:val="22"/>
          <w:lang w:val="en-US"/>
        </w:rPr>
        <w:t xml:space="preserve">defense </w:t>
      </w:r>
      <w:r w:rsidR="005E5534" w:rsidRPr="004204E5">
        <w:rPr>
          <w:rFonts w:ascii="Calibri" w:hAnsi="Calibri"/>
          <w:b w:val="0"/>
          <w:sz w:val="22"/>
          <w:szCs w:val="22"/>
          <w:lang w:val="en-US"/>
        </w:rPr>
        <w:t>Forces of Colombia (UAC) and demobilized with the Heroes de Granada</w:t>
      </w:r>
      <w:r w:rsidR="00080476" w:rsidRPr="004204E5">
        <w:rPr>
          <w:rFonts w:ascii="Calibri" w:hAnsi="Calibri"/>
          <w:b w:val="0"/>
          <w:sz w:val="22"/>
          <w:szCs w:val="22"/>
          <w:lang w:val="en-US"/>
        </w:rPr>
        <w:t xml:space="preserve"> group</w:t>
      </w:r>
      <w:r w:rsidR="005E5534" w:rsidRPr="004204E5">
        <w:rPr>
          <w:rFonts w:ascii="Calibri" w:hAnsi="Calibri"/>
          <w:b w:val="0"/>
          <w:sz w:val="22"/>
          <w:szCs w:val="22"/>
          <w:lang w:val="en-US"/>
        </w:rPr>
        <w:t xml:space="preserve"> on July 31, 2005; </w:t>
      </w:r>
      <w:r w:rsidR="004B1731" w:rsidRPr="004204E5">
        <w:rPr>
          <w:rFonts w:ascii="Calibri" w:hAnsi="Calibri"/>
          <w:b w:val="0"/>
          <w:sz w:val="22"/>
          <w:szCs w:val="22"/>
          <w:lang w:val="en-US"/>
        </w:rPr>
        <w:t xml:space="preserve">when he gave this statement he was serving a sentence </w:t>
      </w:r>
      <w:r w:rsidR="00F13E15" w:rsidRPr="004204E5">
        <w:rPr>
          <w:rFonts w:ascii="Calibri" w:hAnsi="Calibri"/>
          <w:b w:val="0"/>
          <w:sz w:val="22"/>
          <w:szCs w:val="22"/>
          <w:lang w:val="en-US"/>
        </w:rPr>
        <w:t>for the crimes of murder and illega</w:t>
      </w:r>
      <w:r w:rsidR="00C566B8" w:rsidRPr="004204E5">
        <w:rPr>
          <w:rFonts w:ascii="Calibri" w:hAnsi="Calibri"/>
          <w:b w:val="0"/>
          <w:sz w:val="22"/>
          <w:szCs w:val="22"/>
          <w:lang w:val="en-US"/>
        </w:rPr>
        <w:t>lly carrying fire ar</w:t>
      </w:r>
      <w:r w:rsidR="00C952DB" w:rsidRPr="004204E5">
        <w:rPr>
          <w:rFonts w:ascii="Calibri" w:hAnsi="Calibri"/>
          <w:b w:val="0"/>
          <w:sz w:val="22"/>
          <w:szCs w:val="22"/>
          <w:lang w:val="en-US"/>
        </w:rPr>
        <w:t xml:space="preserve">ms; and his </w:t>
      </w:r>
      <w:r w:rsidR="00F13E15" w:rsidRPr="004204E5">
        <w:rPr>
          <w:rFonts w:ascii="Calibri" w:hAnsi="Calibri"/>
          <w:b w:val="0"/>
          <w:sz w:val="22"/>
          <w:szCs w:val="22"/>
          <w:lang w:val="en-US"/>
        </w:rPr>
        <w:t xml:space="preserve">duty inside the AUC </w:t>
      </w:r>
      <w:r w:rsidR="00C952DB" w:rsidRPr="004204E5">
        <w:rPr>
          <w:rFonts w:ascii="Calibri" w:hAnsi="Calibri"/>
          <w:b w:val="0"/>
          <w:sz w:val="22"/>
          <w:szCs w:val="22"/>
          <w:lang w:val="en-US"/>
        </w:rPr>
        <w:t xml:space="preserve">was </w:t>
      </w:r>
      <w:r w:rsidR="00F13E15" w:rsidRPr="004204E5">
        <w:rPr>
          <w:rFonts w:ascii="Calibri" w:hAnsi="Calibri"/>
          <w:b w:val="0"/>
          <w:sz w:val="22"/>
          <w:szCs w:val="22"/>
          <w:lang w:val="en-US"/>
        </w:rPr>
        <w:t>as a patrolman.</w:t>
      </w:r>
      <w:r w:rsidR="0035667A" w:rsidRPr="004204E5">
        <w:rPr>
          <w:rStyle w:val="Refdenotaalpie"/>
          <w:rFonts w:ascii="Calibri" w:hAnsi="Calibri"/>
          <w:b w:val="0"/>
          <w:sz w:val="22"/>
          <w:szCs w:val="22"/>
          <w:lang w:val="en-US"/>
        </w:rPr>
        <w:footnoteReference w:id="245"/>
      </w:r>
      <w:r w:rsidR="0035667A" w:rsidRPr="004204E5">
        <w:rPr>
          <w:rFonts w:ascii="Calibri" w:hAnsi="Calibri"/>
          <w:b w:val="0"/>
          <w:sz w:val="22"/>
          <w:szCs w:val="22"/>
          <w:lang w:val="en-US"/>
        </w:rPr>
        <w:t xml:space="preserve">  </w:t>
      </w:r>
      <w:r w:rsidR="00113F65" w:rsidRPr="004204E5">
        <w:rPr>
          <w:rFonts w:ascii="Calibri" w:hAnsi="Calibri"/>
          <w:b w:val="0"/>
          <w:sz w:val="22"/>
          <w:szCs w:val="22"/>
          <w:lang w:val="en-US"/>
        </w:rPr>
        <w:t xml:space="preserve">He </w:t>
      </w:r>
      <w:r w:rsidR="008432B0" w:rsidRPr="004204E5">
        <w:rPr>
          <w:rFonts w:ascii="Calibri" w:hAnsi="Calibri"/>
          <w:b w:val="0"/>
          <w:sz w:val="22"/>
          <w:szCs w:val="22"/>
          <w:lang w:val="en-US"/>
        </w:rPr>
        <w:t>also claimed that his immediate boss was</w:t>
      </w:r>
      <w:r w:rsidR="001658C2" w:rsidRPr="004204E5">
        <w:rPr>
          <w:rFonts w:ascii="Calibri" w:hAnsi="Calibri"/>
          <w:b w:val="0"/>
          <w:sz w:val="22"/>
          <w:szCs w:val="22"/>
          <w:lang w:val="en-US"/>
        </w:rPr>
        <w:t xml:space="preserve"> </w:t>
      </w:r>
      <w:r w:rsidR="001658C2" w:rsidRPr="004204E5">
        <w:rPr>
          <w:rFonts w:ascii="Calibri" w:hAnsi="Calibri"/>
          <w:b w:val="0"/>
          <w:i/>
          <w:sz w:val="22"/>
          <w:szCs w:val="22"/>
          <w:lang w:val="en-US"/>
        </w:rPr>
        <w:t>Estartaz</w:t>
      </w:r>
      <w:r w:rsidR="00C566B8" w:rsidRPr="004204E5">
        <w:rPr>
          <w:rFonts w:ascii="Calibri" w:hAnsi="Calibri"/>
          <w:b w:val="0"/>
          <w:sz w:val="22"/>
          <w:szCs w:val="22"/>
          <w:lang w:val="en-US"/>
        </w:rPr>
        <w:t xml:space="preserve"> </w:t>
      </w:r>
      <w:r w:rsidR="0035667A" w:rsidRPr="004204E5">
        <w:rPr>
          <w:rFonts w:ascii="Calibri" w:hAnsi="Calibri"/>
          <w:b w:val="0"/>
          <w:sz w:val="22"/>
          <w:szCs w:val="22"/>
          <w:lang w:val="en-US"/>
        </w:rPr>
        <w:t xml:space="preserve">– </w:t>
      </w:r>
      <w:r w:rsidR="001658C2" w:rsidRPr="004204E5">
        <w:rPr>
          <w:rFonts w:ascii="Calibri" w:hAnsi="Calibri"/>
          <w:b w:val="0"/>
          <w:sz w:val="22"/>
          <w:szCs w:val="22"/>
          <w:lang w:val="en-US"/>
        </w:rPr>
        <w:t>who was the head of the Heroes de Granada group</w:t>
      </w:r>
      <w:r w:rsidR="00C566B8" w:rsidRPr="004204E5">
        <w:rPr>
          <w:rFonts w:ascii="Calibri" w:hAnsi="Calibri"/>
          <w:b w:val="0"/>
          <w:sz w:val="22"/>
          <w:szCs w:val="22"/>
          <w:lang w:val="en-US"/>
        </w:rPr>
        <w:t xml:space="preserve"> </w:t>
      </w:r>
      <w:r w:rsidR="001658C2" w:rsidRPr="004204E5">
        <w:rPr>
          <w:rFonts w:ascii="Calibri" w:hAnsi="Calibri"/>
          <w:b w:val="0"/>
          <w:sz w:val="22"/>
          <w:szCs w:val="22"/>
          <w:lang w:val="en-US"/>
        </w:rPr>
        <w:t>- and who operated with four patrolmen including Jhony Loco, John Edison, and Horacio.</w:t>
      </w:r>
      <w:r w:rsidR="0035667A" w:rsidRPr="004204E5">
        <w:rPr>
          <w:rStyle w:val="Refdenotaalpie"/>
          <w:rFonts w:ascii="Calibri" w:hAnsi="Calibri"/>
          <w:b w:val="0"/>
          <w:sz w:val="22"/>
          <w:szCs w:val="22"/>
          <w:lang w:val="en-US"/>
        </w:rPr>
        <w:footnoteReference w:id="246"/>
      </w:r>
      <w:r w:rsidR="0035667A" w:rsidRPr="004204E5">
        <w:rPr>
          <w:rFonts w:ascii="Calibri" w:hAnsi="Calibri"/>
          <w:b w:val="0"/>
          <w:sz w:val="22"/>
          <w:szCs w:val="22"/>
          <w:lang w:val="en-US"/>
        </w:rPr>
        <w:t xml:space="preserve"> </w:t>
      </w:r>
      <w:r w:rsidR="0035667A" w:rsidRPr="004204E5">
        <w:rPr>
          <w:rFonts w:ascii="Calibri" w:hAnsi="Calibri"/>
          <w:sz w:val="22"/>
          <w:szCs w:val="22"/>
          <w:lang w:val="en-US"/>
        </w:rPr>
        <w:t xml:space="preserve">  </w:t>
      </w:r>
      <w:r w:rsidR="00B9500A" w:rsidRPr="004204E5">
        <w:rPr>
          <w:rFonts w:ascii="Calibri" w:hAnsi="Calibri"/>
          <w:b w:val="0"/>
          <w:sz w:val="22"/>
          <w:szCs w:val="22"/>
          <w:lang w:val="en-US"/>
        </w:rPr>
        <w:t>In his voluntary initial defendant’s statement, Jhon Cano Duran testified that he was a paramilitary member and that he was deprived of his liberty at that time.</w:t>
      </w:r>
      <w:r w:rsidR="0035667A" w:rsidRPr="004204E5">
        <w:rPr>
          <w:rStyle w:val="Refdenotaalpie"/>
          <w:rFonts w:ascii="Calibri" w:hAnsi="Calibri"/>
          <w:b w:val="0"/>
          <w:sz w:val="22"/>
          <w:szCs w:val="22"/>
          <w:lang w:val="en-US"/>
        </w:rPr>
        <w:footnoteReference w:id="247"/>
      </w:r>
      <w:r w:rsidR="0035667A" w:rsidRPr="004204E5">
        <w:rPr>
          <w:rFonts w:ascii="Calibri" w:hAnsi="Calibri"/>
          <w:b w:val="0"/>
          <w:sz w:val="22"/>
          <w:szCs w:val="22"/>
          <w:lang w:val="en-US"/>
        </w:rPr>
        <w:t xml:space="preserve">  </w:t>
      </w:r>
      <w:r w:rsidR="00323128" w:rsidRPr="004204E5">
        <w:rPr>
          <w:rFonts w:ascii="Calibri" w:hAnsi="Calibri"/>
          <w:b w:val="0"/>
          <w:sz w:val="22"/>
          <w:szCs w:val="22"/>
          <w:lang w:val="en-US"/>
        </w:rPr>
        <w:t xml:space="preserve">He describes that </w:t>
      </w:r>
      <w:r w:rsidR="007C1C24" w:rsidRPr="004204E5">
        <w:rPr>
          <w:rFonts w:ascii="Calibri" w:hAnsi="Calibri"/>
          <w:b w:val="0"/>
          <w:sz w:val="22"/>
          <w:szCs w:val="22"/>
          <w:lang w:val="en-US"/>
        </w:rPr>
        <w:t xml:space="preserve">the individual known by the nom de guerre Primo was the head of all of the commanders in the area, including Jorge Aguilar, and that it was el Primo who </w:t>
      </w:r>
      <w:r w:rsidR="000C2D27" w:rsidRPr="004204E5">
        <w:rPr>
          <w:rFonts w:ascii="Calibri" w:hAnsi="Calibri"/>
          <w:b w:val="0"/>
          <w:sz w:val="22"/>
          <w:szCs w:val="22"/>
          <w:lang w:val="en-US"/>
        </w:rPr>
        <w:t xml:space="preserve">gave the order to Jhon </w:t>
      </w:r>
      <w:r w:rsidR="00E33D7D" w:rsidRPr="004204E5">
        <w:rPr>
          <w:rFonts w:ascii="Calibri" w:hAnsi="Calibri"/>
          <w:b w:val="0"/>
          <w:sz w:val="22"/>
          <w:szCs w:val="22"/>
          <w:lang w:val="en-US"/>
        </w:rPr>
        <w:t xml:space="preserve">Jairo Cano Duran and to </w:t>
      </w:r>
      <w:r w:rsidR="00E33D7D" w:rsidRPr="004204E5">
        <w:rPr>
          <w:rFonts w:ascii="Calibri" w:hAnsi="Calibri"/>
          <w:b w:val="0"/>
          <w:sz w:val="22"/>
          <w:szCs w:val="22"/>
          <w:lang w:val="en-US"/>
        </w:rPr>
        <w:lastRenderedPageBreak/>
        <w:t xml:space="preserve">alias </w:t>
      </w:r>
      <w:r w:rsidR="007A5225" w:rsidRPr="004204E5">
        <w:rPr>
          <w:rFonts w:ascii="Calibri" w:hAnsi="Calibri"/>
          <w:b w:val="0"/>
          <w:sz w:val="22"/>
          <w:szCs w:val="22"/>
          <w:lang w:val="en-US"/>
        </w:rPr>
        <w:t>Jhony Loco to shoot Mrs. Yarce.</w:t>
      </w:r>
      <w:r w:rsidR="0035667A" w:rsidRPr="004204E5">
        <w:rPr>
          <w:rStyle w:val="Refdenotaalpie"/>
          <w:rFonts w:ascii="Calibri" w:hAnsi="Calibri"/>
          <w:b w:val="0"/>
          <w:sz w:val="22"/>
          <w:szCs w:val="22"/>
          <w:lang w:val="en-US"/>
        </w:rPr>
        <w:footnoteReference w:id="248"/>
      </w:r>
      <w:r w:rsidR="0035667A" w:rsidRPr="004204E5">
        <w:rPr>
          <w:rFonts w:ascii="Calibri" w:hAnsi="Calibri"/>
          <w:b w:val="0"/>
          <w:sz w:val="22"/>
          <w:szCs w:val="22"/>
          <w:lang w:val="en-US"/>
        </w:rPr>
        <w:t xml:space="preserve"> </w:t>
      </w:r>
      <w:r w:rsidR="00AD714F" w:rsidRPr="004204E5">
        <w:rPr>
          <w:rFonts w:ascii="Calibri" w:hAnsi="Calibri"/>
          <w:b w:val="0"/>
          <w:sz w:val="22"/>
          <w:szCs w:val="22"/>
          <w:lang w:val="en-US"/>
        </w:rPr>
        <w:t xml:space="preserve">  He confessed during his declaration that he personally had fired against Mrs. Yarce.</w:t>
      </w:r>
      <w:r w:rsidR="00AD714F" w:rsidRPr="004204E5">
        <w:rPr>
          <w:rStyle w:val="Refdenotaalpie"/>
          <w:rFonts w:ascii="Calibri" w:hAnsi="Calibri"/>
          <w:b w:val="0"/>
          <w:sz w:val="22"/>
          <w:szCs w:val="22"/>
          <w:lang w:val="en-US"/>
        </w:rPr>
        <w:t xml:space="preserve"> </w:t>
      </w:r>
      <w:r w:rsidR="00AD714F" w:rsidRPr="004204E5">
        <w:rPr>
          <w:rStyle w:val="Refdenotaalpie"/>
          <w:rFonts w:ascii="Calibri" w:hAnsi="Calibri"/>
          <w:b w:val="0"/>
          <w:sz w:val="22"/>
          <w:szCs w:val="22"/>
          <w:lang w:val="en-US"/>
        </w:rPr>
        <w:footnoteReference w:id="249"/>
      </w:r>
    </w:p>
    <w:p w:rsidR="0035667A" w:rsidRPr="004204E5" w:rsidRDefault="0035667A" w:rsidP="001764A3">
      <w:pPr>
        <w:pStyle w:val="Textoindependiente"/>
        <w:rPr>
          <w:rFonts w:ascii="Calibri" w:hAnsi="Calibri"/>
          <w:sz w:val="22"/>
          <w:szCs w:val="22"/>
          <w:lang w:val="en-US"/>
        </w:rPr>
      </w:pPr>
    </w:p>
    <w:p w:rsidR="002F103D" w:rsidRPr="004204E5" w:rsidRDefault="005E641B" w:rsidP="001764A3">
      <w:pPr>
        <w:pStyle w:val="Textoindependiente"/>
        <w:numPr>
          <w:ilvl w:val="0"/>
          <w:numId w:val="2"/>
        </w:numPr>
        <w:tabs>
          <w:tab w:val="clear" w:pos="2610"/>
        </w:tabs>
        <w:ind w:left="0" w:firstLine="720"/>
        <w:rPr>
          <w:rFonts w:ascii="Calibri" w:hAnsi="Calibri"/>
          <w:b w:val="0"/>
          <w:i/>
          <w:sz w:val="22"/>
          <w:szCs w:val="22"/>
          <w:lang w:val="en-US"/>
        </w:rPr>
      </w:pPr>
      <w:r w:rsidRPr="004204E5">
        <w:rPr>
          <w:rFonts w:ascii="Calibri" w:hAnsi="Calibri"/>
          <w:b w:val="0"/>
          <w:sz w:val="22"/>
          <w:szCs w:val="22"/>
          <w:lang w:val="en-US"/>
        </w:rPr>
        <w:t>Ac</w:t>
      </w:r>
      <w:r w:rsidR="00814911" w:rsidRPr="004204E5">
        <w:rPr>
          <w:rFonts w:ascii="Calibri" w:hAnsi="Calibri"/>
          <w:b w:val="0"/>
          <w:sz w:val="22"/>
          <w:szCs w:val="22"/>
          <w:lang w:val="en-US"/>
        </w:rPr>
        <w:t xml:space="preserve">cording to information provided </w:t>
      </w:r>
      <w:r w:rsidRPr="004204E5">
        <w:rPr>
          <w:rFonts w:ascii="Calibri" w:hAnsi="Calibri"/>
          <w:b w:val="0"/>
          <w:sz w:val="22"/>
          <w:szCs w:val="22"/>
          <w:lang w:val="en-US"/>
        </w:rPr>
        <w:t>by the parties</w:t>
      </w:r>
      <w:r w:rsidR="00814911" w:rsidRPr="004204E5">
        <w:rPr>
          <w:rFonts w:ascii="Calibri" w:hAnsi="Calibri"/>
          <w:b w:val="0"/>
          <w:sz w:val="22"/>
          <w:szCs w:val="22"/>
          <w:lang w:val="en-US"/>
        </w:rPr>
        <w:t>,</w:t>
      </w:r>
      <w:r w:rsidRPr="004204E5">
        <w:rPr>
          <w:rFonts w:ascii="Calibri" w:hAnsi="Calibri"/>
          <w:b w:val="0"/>
          <w:sz w:val="22"/>
          <w:szCs w:val="22"/>
          <w:lang w:val="en-US"/>
        </w:rPr>
        <w:t xml:space="preserve"> in the </w:t>
      </w:r>
      <w:r w:rsidR="00814911" w:rsidRPr="004204E5">
        <w:rPr>
          <w:rFonts w:ascii="Calibri" w:hAnsi="Calibri"/>
          <w:b w:val="0"/>
          <w:sz w:val="22"/>
          <w:szCs w:val="22"/>
          <w:lang w:val="en-US"/>
        </w:rPr>
        <w:t xml:space="preserve">context of the steps taken </w:t>
      </w:r>
      <w:r w:rsidRPr="004204E5">
        <w:rPr>
          <w:rFonts w:ascii="Calibri" w:hAnsi="Calibri"/>
          <w:b w:val="0"/>
          <w:sz w:val="22"/>
          <w:szCs w:val="22"/>
          <w:lang w:val="en-US"/>
        </w:rPr>
        <w:t>in the context of that invest</w:t>
      </w:r>
      <w:r w:rsidR="00814911" w:rsidRPr="004204E5">
        <w:rPr>
          <w:rFonts w:ascii="Calibri" w:hAnsi="Calibri"/>
          <w:b w:val="0"/>
          <w:sz w:val="22"/>
          <w:szCs w:val="22"/>
          <w:lang w:val="en-US"/>
        </w:rPr>
        <w:t>igation, two participants in that</w:t>
      </w:r>
      <w:r w:rsidRPr="004204E5">
        <w:rPr>
          <w:rFonts w:ascii="Calibri" w:hAnsi="Calibri"/>
          <w:b w:val="0"/>
          <w:sz w:val="22"/>
          <w:szCs w:val="22"/>
          <w:lang w:val="en-US"/>
        </w:rPr>
        <w:t xml:space="preserve"> illicit act have been identified and punished</w:t>
      </w:r>
      <w:r w:rsidR="002F103D" w:rsidRPr="004204E5">
        <w:rPr>
          <w:rStyle w:val="Refdenotaalpie"/>
          <w:rFonts w:ascii="Calibri" w:hAnsi="Calibri"/>
          <w:b w:val="0"/>
          <w:sz w:val="22"/>
          <w:szCs w:val="22"/>
          <w:lang w:val="en-US"/>
        </w:rPr>
        <w:footnoteReference w:id="250"/>
      </w:r>
      <w:r w:rsidR="002F103D" w:rsidRPr="004204E5">
        <w:rPr>
          <w:rFonts w:ascii="Calibri" w:hAnsi="Calibri"/>
          <w:b w:val="0"/>
          <w:sz w:val="22"/>
          <w:szCs w:val="22"/>
          <w:lang w:val="en-US"/>
        </w:rPr>
        <w:t xml:space="preserve"> </w:t>
      </w:r>
      <w:r w:rsidRPr="004204E5">
        <w:rPr>
          <w:rFonts w:ascii="Calibri" w:hAnsi="Calibri"/>
          <w:b w:val="0"/>
          <w:sz w:val="22"/>
          <w:szCs w:val="22"/>
          <w:lang w:val="en-US"/>
        </w:rPr>
        <w:t xml:space="preserve">– Jorge </w:t>
      </w:r>
      <w:r w:rsidR="002F103D" w:rsidRPr="004204E5">
        <w:rPr>
          <w:rFonts w:ascii="Calibri" w:hAnsi="Calibri"/>
          <w:b w:val="0"/>
          <w:sz w:val="22"/>
          <w:szCs w:val="22"/>
          <w:lang w:val="en-US"/>
        </w:rPr>
        <w:t xml:space="preserve">Aguilar </w:t>
      </w:r>
      <w:r w:rsidRPr="004204E5">
        <w:rPr>
          <w:rFonts w:ascii="Calibri" w:hAnsi="Calibri"/>
          <w:b w:val="0"/>
          <w:sz w:val="22"/>
          <w:szCs w:val="22"/>
          <w:lang w:val="en-US"/>
        </w:rPr>
        <w:t xml:space="preserve">and </w:t>
      </w:r>
      <w:r w:rsidR="002F103D" w:rsidRPr="004204E5">
        <w:rPr>
          <w:rFonts w:ascii="Calibri" w:hAnsi="Calibri"/>
          <w:b w:val="0"/>
          <w:sz w:val="22"/>
          <w:szCs w:val="22"/>
          <w:lang w:val="en-US"/>
        </w:rPr>
        <w:t xml:space="preserve">Jhon Jairo Cano Durán – </w:t>
      </w:r>
      <w:r w:rsidRPr="004204E5">
        <w:rPr>
          <w:rFonts w:ascii="Calibri" w:hAnsi="Calibri"/>
          <w:b w:val="0"/>
          <w:sz w:val="22"/>
          <w:szCs w:val="22"/>
          <w:lang w:val="en-US"/>
        </w:rPr>
        <w:t xml:space="preserve">from </w:t>
      </w:r>
      <w:r w:rsidR="002F103D" w:rsidRPr="004204E5">
        <w:rPr>
          <w:rFonts w:ascii="Calibri" w:hAnsi="Calibri"/>
          <w:b w:val="0"/>
          <w:sz w:val="22"/>
          <w:szCs w:val="22"/>
          <w:lang w:val="en-US"/>
        </w:rPr>
        <w:t xml:space="preserve">2009 </w:t>
      </w:r>
      <w:r w:rsidRPr="004204E5">
        <w:rPr>
          <w:rFonts w:ascii="Calibri" w:hAnsi="Calibri"/>
          <w:b w:val="0"/>
          <w:sz w:val="22"/>
          <w:szCs w:val="22"/>
          <w:lang w:val="en-US"/>
        </w:rPr>
        <w:t>to date.</w:t>
      </w:r>
      <w:r w:rsidR="002F103D" w:rsidRPr="004204E5">
        <w:rPr>
          <w:rStyle w:val="Refdenotaalpie"/>
          <w:rFonts w:ascii="Calibri" w:hAnsi="Calibri"/>
          <w:b w:val="0"/>
          <w:sz w:val="22"/>
          <w:szCs w:val="22"/>
          <w:lang w:val="en-US"/>
        </w:rPr>
        <w:footnoteReference w:id="251"/>
      </w:r>
      <w:r w:rsidR="002F103D" w:rsidRPr="004204E5">
        <w:rPr>
          <w:rFonts w:ascii="Calibri" w:hAnsi="Calibri"/>
          <w:b w:val="0"/>
          <w:sz w:val="22"/>
          <w:szCs w:val="22"/>
          <w:lang w:val="en-US"/>
        </w:rPr>
        <w:t xml:space="preserve">  Jhon Jairo Cano Durán</w:t>
      </w:r>
      <w:r w:rsidRPr="004204E5">
        <w:rPr>
          <w:rFonts w:ascii="Calibri" w:hAnsi="Calibri"/>
          <w:b w:val="0"/>
          <w:sz w:val="22"/>
          <w:szCs w:val="22"/>
          <w:lang w:val="en-US"/>
        </w:rPr>
        <w:t>,</w:t>
      </w:r>
      <w:r w:rsidR="002F103D" w:rsidRPr="004204E5">
        <w:rPr>
          <w:rFonts w:ascii="Calibri" w:hAnsi="Calibri"/>
          <w:b w:val="0"/>
          <w:sz w:val="22"/>
          <w:szCs w:val="22"/>
          <w:lang w:val="en-US"/>
        </w:rPr>
        <w:t xml:space="preserve"> </w:t>
      </w:r>
      <w:r w:rsidR="002F103D" w:rsidRPr="004204E5">
        <w:rPr>
          <w:rFonts w:ascii="Calibri" w:hAnsi="Calibri"/>
          <w:b w:val="0"/>
          <w:i/>
          <w:sz w:val="22"/>
          <w:szCs w:val="22"/>
          <w:lang w:val="en-US"/>
        </w:rPr>
        <w:t>alias</w:t>
      </w:r>
      <w:r w:rsidR="002F103D" w:rsidRPr="004204E5">
        <w:rPr>
          <w:rFonts w:ascii="Calibri" w:hAnsi="Calibri"/>
          <w:b w:val="0"/>
          <w:sz w:val="22"/>
          <w:szCs w:val="22"/>
          <w:lang w:val="en-US"/>
        </w:rPr>
        <w:t xml:space="preserve"> Chupón</w:t>
      </w:r>
      <w:r w:rsidRPr="004204E5">
        <w:rPr>
          <w:rFonts w:ascii="Calibri" w:hAnsi="Calibri"/>
          <w:b w:val="0"/>
          <w:sz w:val="22"/>
          <w:szCs w:val="22"/>
          <w:lang w:val="en-US"/>
        </w:rPr>
        <w:t>,</w:t>
      </w:r>
      <w:r w:rsidR="002F103D" w:rsidRPr="004204E5">
        <w:rPr>
          <w:rFonts w:ascii="Calibri" w:hAnsi="Calibri"/>
          <w:b w:val="0"/>
          <w:sz w:val="22"/>
          <w:szCs w:val="22"/>
          <w:lang w:val="en-US"/>
        </w:rPr>
        <w:t xml:space="preserve"> </w:t>
      </w:r>
      <w:r w:rsidRPr="004204E5">
        <w:rPr>
          <w:rFonts w:ascii="Calibri" w:hAnsi="Calibri"/>
          <w:b w:val="0"/>
          <w:sz w:val="22"/>
          <w:szCs w:val="22"/>
          <w:lang w:val="en-US"/>
        </w:rPr>
        <w:t xml:space="preserve">was sentenced on January 9, </w:t>
      </w:r>
      <w:r w:rsidR="002F103D" w:rsidRPr="004204E5">
        <w:rPr>
          <w:rFonts w:ascii="Calibri" w:hAnsi="Calibri"/>
          <w:b w:val="0"/>
          <w:sz w:val="22"/>
          <w:szCs w:val="22"/>
          <w:lang w:val="en-US"/>
        </w:rPr>
        <w:t>2009</w:t>
      </w:r>
      <w:r w:rsidRPr="004204E5">
        <w:rPr>
          <w:rFonts w:ascii="Calibri" w:hAnsi="Calibri"/>
          <w:b w:val="0"/>
          <w:sz w:val="22"/>
          <w:szCs w:val="22"/>
          <w:lang w:val="en-US"/>
        </w:rPr>
        <w:t xml:space="preserve">, to </w:t>
      </w:r>
      <w:r w:rsidR="002F103D" w:rsidRPr="004204E5">
        <w:rPr>
          <w:rFonts w:ascii="Calibri" w:hAnsi="Calibri"/>
          <w:b w:val="0"/>
          <w:sz w:val="22"/>
          <w:szCs w:val="22"/>
          <w:lang w:val="en-US"/>
        </w:rPr>
        <w:t xml:space="preserve">240 </w:t>
      </w:r>
      <w:r w:rsidRPr="004204E5">
        <w:rPr>
          <w:rFonts w:ascii="Calibri" w:hAnsi="Calibri"/>
          <w:b w:val="0"/>
          <w:sz w:val="22"/>
          <w:szCs w:val="22"/>
          <w:lang w:val="en-US"/>
        </w:rPr>
        <w:t xml:space="preserve">months in prison and a fine equivalent to </w:t>
      </w:r>
      <w:r w:rsidR="002F103D" w:rsidRPr="004204E5">
        <w:rPr>
          <w:rFonts w:ascii="Calibri" w:hAnsi="Calibri"/>
          <w:b w:val="0"/>
          <w:sz w:val="22"/>
          <w:szCs w:val="22"/>
          <w:lang w:val="en-US"/>
        </w:rPr>
        <w:t xml:space="preserve">1,487.5 </w:t>
      </w:r>
      <w:r w:rsidR="00D83918" w:rsidRPr="004204E5">
        <w:rPr>
          <w:rFonts w:ascii="Calibri" w:hAnsi="Calibri"/>
          <w:b w:val="0"/>
          <w:sz w:val="22"/>
          <w:szCs w:val="22"/>
          <w:lang w:val="en-US"/>
        </w:rPr>
        <w:t>legal minimum salaries for the crimes of homicide of a protected person, reprisals, forced displacement, and conspiracy to engage in criminal conduct.</w:t>
      </w:r>
      <w:r w:rsidR="002F103D" w:rsidRPr="004204E5">
        <w:rPr>
          <w:rStyle w:val="Refdenotaalpie"/>
          <w:rFonts w:ascii="Calibri" w:hAnsi="Calibri"/>
          <w:b w:val="0"/>
          <w:sz w:val="22"/>
          <w:szCs w:val="22"/>
          <w:lang w:val="en-US"/>
        </w:rPr>
        <w:footnoteReference w:id="252"/>
      </w:r>
      <w:r w:rsidR="002F103D" w:rsidRPr="004204E5">
        <w:rPr>
          <w:rFonts w:ascii="Calibri" w:hAnsi="Calibri"/>
          <w:b w:val="0"/>
          <w:sz w:val="22"/>
          <w:szCs w:val="22"/>
          <w:lang w:val="en-US"/>
        </w:rPr>
        <w:t xml:space="preserve">  </w:t>
      </w:r>
      <w:r w:rsidR="00D83918" w:rsidRPr="004204E5">
        <w:rPr>
          <w:rFonts w:ascii="Calibri" w:hAnsi="Calibri"/>
          <w:b w:val="0"/>
          <w:sz w:val="22"/>
          <w:szCs w:val="22"/>
          <w:lang w:val="en-US"/>
        </w:rPr>
        <w:t xml:space="preserve">On July </w:t>
      </w:r>
      <w:r w:rsidR="002F103D" w:rsidRPr="004204E5">
        <w:rPr>
          <w:rFonts w:ascii="Calibri" w:hAnsi="Calibri"/>
          <w:b w:val="0"/>
          <w:sz w:val="22"/>
          <w:szCs w:val="22"/>
          <w:lang w:val="en-US"/>
        </w:rPr>
        <w:t>15</w:t>
      </w:r>
      <w:r w:rsidR="00D83918" w:rsidRPr="004204E5">
        <w:rPr>
          <w:rFonts w:ascii="Calibri" w:hAnsi="Calibri"/>
          <w:b w:val="0"/>
          <w:sz w:val="22"/>
          <w:szCs w:val="22"/>
          <w:lang w:val="en-US"/>
        </w:rPr>
        <w:t>,</w:t>
      </w:r>
      <w:r w:rsidR="002F103D" w:rsidRPr="004204E5">
        <w:rPr>
          <w:rFonts w:ascii="Calibri" w:hAnsi="Calibri"/>
          <w:b w:val="0"/>
          <w:sz w:val="22"/>
          <w:szCs w:val="22"/>
          <w:lang w:val="en-US"/>
        </w:rPr>
        <w:t xml:space="preserve"> 2010, Jorge Enrique Aguilar Rodríguez </w:t>
      </w:r>
      <w:r w:rsidR="00D83918" w:rsidRPr="004204E5">
        <w:rPr>
          <w:rFonts w:ascii="Calibri" w:hAnsi="Calibri"/>
          <w:b w:val="0"/>
          <w:sz w:val="22"/>
          <w:szCs w:val="22"/>
          <w:lang w:val="en-US"/>
        </w:rPr>
        <w:t xml:space="preserve">was convicted of homicide of a protected person </w:t>
      </w:r>
      <w:r w:rsidR="00FF292C" w:rsidRPr="004204E5">
        <w:rPr>
          <w:rFonts w:ascii="Calibri" w:hAnsi="Calibri"/>
          <w:b w:val="0"/>
          <w:sz w:val="22"/>
          <w:szCs w:val="22"/>
          <w:lang w:val="en-US"/>
        </w:rPr>
        <w:t xml:space="preserve">concurrent with </w:t>
      </w:r>
      <w:r w:rsidR="00D83918" w:rsidRPr="004204E5">
        <w:rPr>
          <w:rFonts w:ascii="Calibri" w:hAnsi="Calibri"/>
          <w:b w:val="0"/>
          <w:sz w:val="22"/>
          <w:szCs w:val="22"/>
          <w:lang w:val="en-US"/>
        </w:rPr>
        <w:t xml:space="preserve">the crime of reprisals to </w:t>
      </w:r>
      <w:r w:rsidR="002F103D" w:rsidRPr="004204E5">
        <w:rPr>
          <w:rFonts w:ascii="Calibri" w:hAnsi="Calibri"/>
          <w:b w:val="0"/>
          <w:sz w:val="22"/>
          <w:szCs w:val="22"/>
          <w:lang w:val="en-US"/>
        </w:rPr>
        <w:t xml:space="preserve">26 </w:t>
      </w:r>
      <w:r w:rsidR="00D83918" w:rsidRPr="004204E5">
        <w:rPr>
          <w:rFonts w:ascii="Calibri" w:hAnsi="Calibri"/>
          <w:b w:val="0"/>
          <w:sz w:val="22"/>
          <w:szCs w:val="22"/>
          <w:lang w:val="en-US"/>
        </w:rPr>
        <w:t>years and 4 months in prison.</w:t>
      </w:r>
      <w:r w:rsidR="002F103D" w:rsidRPr="004204E5">
        <w:rPr>
          <w:rStyle w:val="Refdenotaalpie"/>
          <w:rFonts w:ascii="Calibri" w:hAnsi="Calibri"/>
          <w:b w:val="0"/>
          <w:sz w:val="22"/>
          <w:szCs w:val="22"/>
          <w:lang w:val="en-US"/>
        </w:rPr>
        <w:footnoteReference w:id="253"/>
      </w:r>
    </w:p>
    <w:p w:rsidR="002F103D" w:rsidRPr="004204E5" w:rsidRDefault="002F103D" w:rsidP="001764A3">
      <w:pPr>
        <w:pStyle w:val="Prrafodelista"/>
        <w:rPr>
          <w:rFonts w:ascii="Calibri" w:hAnsi="Calibri"/>
          <w:b/>
          <w:sz w:val="22"/>
          <w:szCs w:val="22"/>
        </w:rPr>
      </w:pPr>
    </w:p>
    <w:p w:rsidR="002F103D" w:rsidRPr="004204E5" w:rsidRDefault="00D83918" w:rsidP="001764A3">
      <w:pPr>
        <w:pStyle w:val="Textoindependiente"/>
        <w:numPr>
          <w:ilvl w:val="0"/>
          <w:numId w:val="2"/>
        </w:numPr>
        <w:tabs>
          <w:tab w:val="clear" w:pos="2610"/>
        </w:tabs>
        <w:ind w:left="0" w:firstLine="720"/>
        <w:rPr>
          <w:rFonts w:ascii="Calibri" w:hAnsi="Calibri"/>
          <w:b w:val="0"/>
          <w:i/>
          <w:sz w:val="22"/>
          <w:szCs w:val="22"/>
          <w:lang w:val="en-US"/>
        </w:rPr>
      </w:pPr>
      <w:r w:rsidRPr="004204E5">
        <w:rPr>
          <w:rFonts w:ascii="Calibri" w:hAnsi="Calibri"/>
          <w:b w:val="0"/>
          <w:sz w:val="22"/>
          <w:szCs w:val="22"/>
          <w:lang w:val="en-US"/>
        </w:rPr>
        <w:t>On issuing th</w:t>
      </w:r>
      <w:r w:rsidR="00FF292C" w:rsidRPr="004204E5">
        <w:rPr>
          <w:rFonts w:ascii="Calibri" w:hAnsi="Calibri"/>
          <w:b w:val="0"/>
          <w:sz w:val="22"/>
          <w:szCs w:val="22"/>
          <w:lang w:val="en-US"/>
        </w:rPr>
        <w:t>e measure of confinement agains</w:t>
      </w:r>
      <w:r w:rsidRPr="004204E5">
        <w:rPr>
          <w:rFonts w:ascii="Calibri" w:hAnsi="Calibri"/>
          <w:b w:val="0"/>
          <w:sz w:val="22"/>
          <w:szCs w:val="22"/>
          <w:lang w:val="en-US"/>
        </w:rPr>
        <w:t xml:space="preserve">t both participants, the </w:t>
      </w:r>
      <w:r w:rsidR="00814911" w:rsidRPr="004204E5">
        <w:rPr>
          <w:rFonts w:ascii="Calibri" w:hAnsi="Calibri"/>
          <w:b w:val="0"/>
          <w:sz w:val="22"/>
          <w:szCs w:val="22"/>
          <w:lang w:val="en-US"/>
        </w:rPr>
        <w:t xml:space="preserve">Office of the Attorney General </w:t>
      </w:r>
      <w:r w:rsidRPr="004204E5">
        <w:rPr>
          <w:rFonts w:ascii="Calibri" w:hAnsi="Calibri"/>
          <w:b w:val="0"/>
          <w:sz w:val="22"/>
          <w:szCs w:val="22"/>
          <w:lang w:val="en-US"/>
        </w:rPr>
        <w:t xml:space="preserve">indicated that it considered that the assassination of Ms. </w:t>
      </w:r>
      <w:r w:rsidR="002F103D" w:rsidRPr="004204E5">
        <w:rPr>
          <w:rFonts w:ascii="Calibri" w:hAnsi="Calibri"/>
          <w:b w:val="0"/>
          <w:sz w:val="22"/>
          <w:szCs w:val="22"/>
          <w:lang w:val="en-US"/>
        </w:rPr>
        <w:t xml:space="preserve">Ana Teresa Yarce </w:t>
      </w:r>
      <w:r w:rsidRPr="004204E5">
        <w:rPr>
          <w:rFonts w:ascii="Calibri" w:hAnsi="Calibri"/>
          <w:b w:val="0"/>
          <w:sz w:val="22"/>
          <w:szCs w:val="22"/>
          <w:lang w:val="en-US"/>
        </w:rPr>
        <w:t xml:space="preserve">was linked to the illegal group Héroes de Granada – situated at the </w:t>
      </w:r>
      <w:r w:rsidR="002F103D" w:rsidRPr="004204E5">
        <w:rPr>
          <w:rFonts w:ascii="Calibri" w:hAnsi="Calibri"/>
          <w:b w:val="0"/>
          <w:sz w:val="22"/>
          <w:szCs w:val="22"/>
          <w:lang w:val="en-US"/>
        </w:rPr>
        <w:t xml:space="preserve">América </w:t>
      </w:r>
      <w:r w:rsidRPr="004204E5">
        <w:rPr>
          <w:rFonts w:ascii="Calibri" w:hAnsi="Calibri"/>
          <w:b w:val="0"/>
          <w:sz w:val="22"/>
          <w:szCs w:val="22"/>
          <w:lang w:val="en-US"/>
        </w:rPr>
        <w:t xml:space="preserve">bus terminal – and that the order had been given by one of the upper-level commanders, </w:t>
      </w:r>
      <w:r w:rsidR="002F103D" w:rsidRPr="004204E5">
        <w:rPr>
          <w:rFonts w:ascii="Calibri" w:hAnsi="Calibri"/>
          <w:b w:val="0"/>
          <w:i/>
          <w:sz w:val="22"/>
          <w:szCs w:val="22"/>
          <w:lang w:val="en-US"/>
        </w:rPr>
        <w:t xml:space="preserve">alias </w:t>
      </w:r>
      <w:r w:rsidR="002F103D" w:rsidRPr="004204E5">
        <w:rPr>
          <w:rFonts w:ascii="Calibri" w:hAnsi="Calibri"/>
          <w:b w:val="0"/>
          <w:sz w:val="22"/>
          <w:szCs w:val="22"/>
          <w:lang w:val="en-US"/>
        </w:rPr>
        <w:t>Johnny</w:t>
      </w:r>
      <w:r w:rsidRPr="004204E5">
        <w:rPr>
          <w:rFonts w:ascii="Calibri" w:hAnsi="Calibri"/>
          <w:b w:val="0"/>
          <w:sz w:val="22"/>
          <w:szCs w:val="22"/>
          <w:lang w:val="en-US"/>
        </w:rPr>
        <w:t>.</w:t>
      </w:r>
      <w:r w:rsidR="002F103D" w:rsidRPr="004204E5">
        <w:rPr>
          <w:rStyle w:val="Refdenotaalpie"/>
          <w:rFonts w:ascii="Calibri" w:hAnsi="Calibri"/>
          <w:b w:val="0"/>
          <w:sz w:val="22"/>
          <w:szCs w:val="22"/>
          <w:lang w:val="en-US"/>
        </w:rPr>
        <w:footnoteReference w:id="254"/>
      </w:r>
      <w:r w:rsidR="002F103D" w:rsidRPr="004204E5">
        <w:rPr>
          <w:rFonts w:ascii="Calibri" w:hAnsi="Calibri"/>
          <w:b w:val="0"/>
          <w:sz w:val="22"/>
          <w:szCs w:val="22"/>
          <w:lang w:val="en-US"/>
        </w:rPr>
        <w:t xml:space="preserve">  </w:t>
      </w:r>
      <w:r w:rsidRPr="004204E5">
        <w:rPr>
          <w:rFonts w:ascii="Calibri" w:hAnsi="Calibri"/>
          <w:b w:val="0"/>
          <w:sz w:val="22"/>
          <w:szCs w:val="22"/>
          <w:lang w:val="en-US"/>
        </w:rPr>
        <w:t xml:space="preserve">The </w:t>
      </w:r>
      <w:r w:rsidR="00814911" w:rsidRPr="004204E5">
        <w:rPr>
          <w:rFonts w:ascii="Calibri" w:hAnsi="Calibri"/>
          <w:b w:val="0"/>
          <w:sz w:val="22"/>
          <w:szCs w:val="22"/>
          <w:lang w:val="en-US"/>
        </w:rPr>
        <w:t xml:space="preserve">Office of the Attorney General </w:t>
      </w:r>
      <w:r w:rsidRPr="004204E5">
        <w:rPr>
          <w:rFonts w:ascii="Calibri" w:hAnsi="Calibri"/>
          <w:b w:val="0"/>
          <w:sz w:val="22"/>
          <w:szCs w:val="22"/>
          <w:lang w:val="en-US"/>
        </w:rPr>
        <w:t xml:space="preserve">argued that </w:t>
      </w:r>
      <w:r w:rsidR="002F103D" w:rsidRPr="004204E5">
        <w:rPr>
          <w:rFonts w:ascii="Calibri" w:hAnsi="Calibri"/>
          <w:b w:val="0"/>
          <w:sz w:val="22"/>
          <w:szCs w:val="22"/>
          <w:lang w:val="en-US"/>
        </w:rPr>
        <w:t>“</w:t>
      </w:r>
      <w:r w:rsidRPr="004204E5">
        <w:rPr>
          <w:rFonts w:ascii="Calibri" w:hAnsi="Calibri"/>
          <w:b w:val="0"/>
          <w:sz w:val="22"/>
          <w:szCs w:val="22"/>
          <w:lang w:val="en-US"/>
        </w:rPr>
        <w:t xml:space="preserve">it was learned that </w:t>
      </w:r>
      <w:r w:rsidR="00814911" w:rsidRPr="004204E5">
        <w:rPr>
          <w:rFonts w:ascii="Calibri" w:hAnsi="Calibri"/>
          <w:b w:val="0"/>
          <w:sz w:val="22"/>
          <w:szCs w:val="22"/>
          <w:lang w:val="en-US"/>
        </w:rPr>
        <w:t xml:space="preserve">just </w:t>
      </w:r>
      <w:r w:rsidRPr="004204E5">
        <w:rPr>
          <w:rFonts w:ascii="Calibri" w:hAnsi="Calibri"/>
          <w:b w:val="0"/>
          <w:sz w:val="22"/>
          <w:szCs w:val="22"/>
          <w:lang w:val="en-US"/>
        </w:rPr>
        <w:t>days before the homicide Ms. Ana Teresa Yarce had succeeded in stopping the displacement of several families by the paramilitaries.</w:t>
      </w:r>
      <w:r w:rsidR="002F103D" w:rsidRPr="004204E5">
        <w:rPr>
          <w:rFonts w:ascii="Calibri" w:hAnsi="Calibri"/>
          <w:b w:val="0"/>
          <w:sz w:val="22"/>
          <w:szCs w:val="22"/>
          <w:lang w:val="en-US"/>
        </w:rPr>
        <w:t>”</w:t>
      </w:r>
      <w:r w:rsidR="002F103D" w:rsidRPr="004204E5">
        <w:rPr>
          <w:rStyle w:val="Refdenotaalpie"/>
          <w:rFonts w:ascii="Calibri" w:hAnsi="Calibri"/>
          <w:b w:val="0"/>
          <w:sz w:val="22"/>
          <w:szCs w:val="22"/>
          <w:lang w:val="en-US"/>
        </w:rPr>
        <w:footnoteReference w:id="255"/>
      </w:r>
      <w:r w:rsidR="002F103D" w:rsidRPr="004204E5">
        <w:rPr>
          <w:rFonts w:ascii="Calibri" w:hAnsi="Calibri"/>
          <w:b w:val="0"/>
          <w:sz w:val="22"/>
          <w:szCs w:val="22"/>
          <w:lang w:val="en-US"/>
        </w:rPr>
        <w:t xml:space="preserve"> </w:t>
      </w:r>
      <w:r w:rsidRPr="004204E5">
        <w:rPr>
          <w:rFonts w:ascii="Calibri" w:hAnsi="Calibri"/>
          <w:b w:val="0"/>
          <w:sz w:val="22"/>
          <w:szCs w:val="22"/>
          <w:lang w:val="en-US"/>
        </w:rPr>
        <w:t xml:space="preserve">The </w:t>
      </w:r>
      <w:r w:rsidR="00814911" w:rsidRPr="004204E5">
        <w:rPr>
          <w:rFonts w:ascii="Calibri" w:hAnsi="Calibri"/>
          <w:b w:val="0"/>
          <w:sz w:val="22"/>
          <w:szCs w:val="22"/>
          <w:lang w:val="en-US"/>
        </w:rPr>
        <w:t xml:space="preserve">Office of the Attorney General </w:t>
      </w:r>
      <w:r w:rsidRPr="004204E5">
        <w:rPr>
          <w:rFonts w:ascii="Calibri" w:hAnsi="Calibri"/>
          <w:b w:val="0"/>
          <w:sz w:val="22"/>
          <w:szCs w:val="22"/>
          <w:lang w:val="en-US"/>
        </w:rPr>
        <w:t xml:space="preserve">also identified another material co-perpetrator of the crime, </w:t>
      </w:r>
      <w:r w:rsidR="002F103D" w:rsidRPr="004204E5">
        <w:rPr>
          <w:rFonts w:ascii="Calibri" w:hAnsi="Calibri"/>
          <w:b w:val="0"/>
          <w:sz w:val="22"/>
          <w:szCs w:val="22"/>
          <w:lang w:val="en-US"/>
        </w:rPr>
        <w:t>Jhony Alberto Henao Echevarria</w:t>
      </w:r>
      <w:r w:rsidRPr="004204E5">
        <w:rPr>
          <w:rFonts w:ascii="Calibri" w:hAnsi="Calibri"/>
          <w:b w:val="0"/>
          <w:sz w:val="22"/>
          <w:szCs w:val="22"/>
          <w:lang w:val="en-US"/>
        </w:rPr>
        <w:t>,</w:t>
      </w:r>
      <w:r w:rsidR="002F103D" w:rsidRPr="004204E5">
        <w:rPr>
          <w:rFonts w:ascii="Calibri" w:hAnsi="Calibri"/>
          <w:b w:val="0"/>
          <w:sz w:val="22"/>
          <w:szCs w:val="22"/>
          <w:lang w:val="en-US"/>
        </w:rPr>
        <w:t xml:space="preserve"> alias </w:t>
      </w:r>
      <w:r w:rsidR="002F103D" w:rsidRPr="004204E5">
        <w:rPr>
          <w:rFonts w:ascii="Calibri" w:hAnsi="Calibri"/>
          <w:b w:val="0"/>
          <w:i/>
          <w:sz w:val="22"/>
          <w:szCs w:val="22"/>
          <w:lang w:val="en-US"/>
        </w:rPr>
        <w:t>Johny Loco</w:t>
      </w:r>
      <w:r w:rsidR="002F103D" w:rsidRPr="004204E5">
        <w:rPr>
          <w:rFonts w:ascii="Calibri" w:hAnsi="Calibri"/>
          <w:b w:val="0"/>
          <w:sz w:val="22"/>
          <w:szCs w:val="22"/>
          <w:lang w:val="en-US"/>
        </w:rPr>
        <w:t xml:space="preserve">, </w:t>
      </w:r>
      <w:r w:rsidRPr="004204E5">
        <w:rPr>
          <w:rFonts w:ascii="Calibri" w:hAnsi="Calibri"/>
          <w:b w:val="0"/>
          <w:sz w:val="22"/>
          <w:szCs w:val="22"/>
          <w:lang w:val="en-US"/>
        </w:rPr>
        <w:t xml:space="preserve">also a member of the paramilitary forces, for whom an arrest warrant was issued on September </w:t>
      </w:r>
      <w:r w:rsidR="002F103D" w:rsidRPr="004204E5">
        <w:rPr>
          <w:rFonts w:ascii="Calibri" w:hAnsi="Calibri"/>
          <w:b w:val="0"/>
          <w:sz w:val="22"/>
          <w:szCs w:val="22"/>
          <w:lang w:val="en-US"/>
        </w:rPr>
        <w:t>6 2007</w:t>
      </w:r>
      <w:r w:rsidRPr="004204E5">
        <w:rPr>
          <w:rFonts w:ascii="Calibri" w:hAnsi="Calibri"/>
          <w:b w:val="0"/>
          <w:sz w:val="22"/>
          <w:szCs w:val="22"/>
          <w:lang w:val="en-US"/>
        </w:rPr>
        <w:t>.</w:t>
      </w:r>
      <w:r w:rsidR="002F103D" w:rsidRPr="004204E5">
        <w:rPr>
          <w:rStyle w:val="Refdenotaalpie"/>
          <w:rFonts w:ascii="Calibri" w:hAnsi="Calibri"/>
          <w:b w:val="0"/>
          <w:sz w:val="22"/>
          <w:szCs w:val="22"/>
          <w:lang w:val="en-US"/>
        </w:rPr>
        <w:footnoteReference w:id="256"/>
      </w:r>
    </w:p>
    <w:p w:rsidR="00904F6D" w:rsidRPr="004204E5" w:rsidRDefault="00904F6D" w:rsidP="001764A3">
      <w:pPr>
        <w:pStyle w:val="Textoindependiente"/>
        <w:rPr>
          <w:rFonts w:ascii="Calibri" w:hAnsi="Calibri"/>
          <w:b w:val="0"/>
          <w:sz w:val="22"/>
          <w:szCs w:val="22"/>
          <w:lang w:val="en-US"/>
        </w:rPr>
      </w:pPr>
    </w:p>
    <w:p w:rsidR="00904F6D" w:rsidRPr="004204E5" w:rsidRDefault="006A6895" w:rsidP="001764A3">
      <w:pPr>
        <w:pStyle w:val="Textoindependiente"/>
        <w:ind w:left="1440" w:hanging="720"/>
        <w:outlineLvl w:val="2"/>
        <w:rPr>
          <w:rFonts w:ascii="Calibri" w:hAnsi="Calibri"/>
          <w:sz w:val="22"/>
          <w:szCs w:val="22"/>
          <w:lang w:val="en-US"/>
        </w:rPr>
      </w:pPr>
      <w:bookmarkStart w:id="48" w:name="_Toc338777108"/>
      <w:bookmarkStart w:id="49" w:name="_Toc370833645"/>
      <w:bookmarkStart w:id="50" w:name="_Toc370834521"/>
      <w:r w:rsidRPr="004204E5">
        <w:rPr>
          <w:rFonts w:ascii="Calibri" w:hAnsi="Calibri"/>
          <w:sz w:val="22"/>
          <w:szCs w:val="22"/>
          <w:lang w:val="en-US"/>
        </w:rPr>
        <w:t>3</w:t>
      </w:r>
      <w:r w:rsidR="00904F6D" w:rsidRPr="004204E5">
        <w:rPr>
          <w:rFonts w:ascii="Calibri" w:hAnsi="Calibri"/>
          <w:sz w:val="22"/>
          <w:szCs w:val="22"/>
          <w:lang w:val="en-US"/>
        </w:rPr>
        <w:t>.</w:t>
      </w:r>
      <w:r w:rsidR="00904F6D" w:rsidRPr="004204E5">
        <w:rPr>
          <w:rFonts w:ascii="Calibri" w:hAnsi="Calibri"/>
          <w:sz w:val="22"/>
          <w:szCs w:val="22"/>
          <w:lang w:val="en-US"/>
        </w:rPr>
        <w:tab/>
        <w:t>Investiga</w:t>
      </w:r>
      <w:r w:rsidR="00EF4ABD" w:rsidRPr="004204E5">
        <w:rPr>
          <w:rFonts w:ascii="Calibri" w:hAnsi="Calibri"/>
          <w:sz w:val="22"/>
          <w:szCs w:val="22"/>
          <w:lang w:val="en-US"/>
        </w:rPr>
        <w:t>tion into the u</w:t>
      </w:r>
      <w:r w:rsidR="00F1788E" w:rsidRPr="004204E5">
        <w:rPr>
          <w:rFonts w:ascii="Calibri" w:hAnsi="Calibri"/>
          <w:sz w:val="22"/>
          <w:szCs w:val="22"/>
          <w:lang w:val="en-US"/>
        </w:rPr>
        <w:t>nlawful search of the home of M</w:t>
      </w:r>
      <w:r w:rsidR="00EF4ABD" w:rsidRPr="004204E5">
        <w:rPr>
          <w:rFonts w:ascii="Calibri" w:hAnsi="Calibri"/>
          <w:sz w:val="22"/>
          <w:szCs w:val="22"/>
          <w:lang w:val="en-US"/>
        </w:rPr>
        <w:t>s. Naranjo’s next of kin on February 13, 2006, during which a child, Luisa María Escudero, was injured.</w:t>
      </w:r>
      <w:bookmarkEnd w:id="48"/>
      <w:bookmarkEnd w:id="49"/>
      <w:bookmarkEnd w:id="50"/>
    </w:p>
    <w:p w:rsidR="00904F6D" w:rsidRPr="004204E5" w:rsidRDefault="00904F6D" w:rsidP="001764A3">
      <w:pPr>
        <w:pStyle w:val="Textoindependiente"/>
        <w:ind w:left="720"/>
        <w:rPr>
          <w:rFonts w:ascii="Calibri" w:hAnsi="Calibri"/>
          <w:b w:val="0"/>
          <w:sz w:val="22"/>
          <w:szCs w:val="22"/>
          <w:lang w:val="en-US"/>
        </w:rPr>
      </w:pPr>
    </w:p>
    <w:p w:rsidR="00ED4177" w:rsidRPr="004204E5" w:rsidRDefault="00D83918"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The investigation into these facts is entrusted to the </w:t>
      </w:r>
      <w:r w:rsidR="00FF292C" w:rsidRPr="004204E5">
        <w:rPr>
          <w:rFonts w:ascii="Calibri" w:hAnsi="Calibri"/>
          <w:b w:val="0"/>
          <w:sz w:val="22"/>
          <w:szCs w:val="22"/>
          <w:lang w:val="en-US"/>
        </w:rPr>
        <w:t xml:space="preserve">Office of the </w:t>
      </w:r>
      <w:r w:rsidRPr="004204E5">
        <w:rPr>
          <w:rFonts w:ascii="Calibri" w:hAnsi="Calibri"/>
          <w:b w:val="0"/>
          <w:sz w:val="22"/>
          <w:szCs w:val="22"/>
          <w:lang w:val="en-US"/>
        </w:rPr>
        <w:t>35</w:t>
      </w:r>
      <w:r w:rsidRPr="004204E5">
        <w:rPr>
          <w:rFonts w:ascii="Calibri" w:hAnsi="Calibri"/>
          <w:b w:val="0"/>
          <w:sz w:val="22"/>
          <w:szCs w:val="22"/>
          <w:vertAlign w:val="superscript"/>
          <w:lang w:val="en-US"/>
        </w:rPr>
        <w:t>th</w:t>
      </w:r>
      <w:r w:rsidR="00FF292C" w:rsidRPr="004204E5">
        <w:rPr>
          <w:rFonts w:ascii="Calibri" w:hAnsi="Calibri"/>
          <w:b w:val="0"/>
          <w:sz w:val="22"/>
          <w:szCs w:val="22"/>
          <w:lang w:val="en-US"/>
        </w:rPr>
        <w:t xml:space="preserve"> Prosecutor</w:t>
      </w:r>
      <w:r w:rsidRPr="004204E5">
        <w:rPr>
          <w:rFonts w:ascii="Calibri" w:hAnsi="Calibri"/>
          <w:b w:val="0"/>
          <w:sz w:val="22"/>
          <w:szCs w:val="22"/>
          <w:lang w:val="en-US"/>
        </w:rPr>
        <w:t xml:space="preserve"> under the National Human Rights and Humanitarian Law </w:t>
      </w:r>
      <w:r w:rsidR="00FF292C" w:rsidRPr="004204E5">
        <w:rPr>
          <w:rFonts w:ascii="Calibri" w:hAnsi="Calibri"/>
          <w:b w:val="0"/>
          <w:sz w:val="22"/>
          <w:szCs w:val="22"/>
          <w:lang w:val="en-US"/>
        </w:rPr>
        <w:t xml:space="preserve">Unit </w:t>
      </w:r>
      <w:r w:rsidRPr="004204E5">
        <w:rPr>
          <w:rFonts w:ascii="Calibri" w:hAnsi="Calibri"/>
          <w:b w:val="0"/>
          <w:sz w:val="22"/>
          <w:szCs w:val="22"/>
          <w:lang w:val="en-US"/>
        </w:rPr>
        <w:t xml:space="preserve">for the crime of attempted homicide, </w:t>
      </w:r>
      <w:r w:rsidR="00814911" w:rsidRPr="004204E5">
        <w:rPr>
          <w:rFonts w:ascii="Calibri" w:hAnsi="Calibri"/>
          <w:b w:val="0"/>
          <w:sz w:val="22"/>
          <w:szCs w:val="22"/>
          <w:lang w:val="en-US"/>
        </w:rPr>
        <w:t xml:space="preserve">breach of </w:t>
      </w:r>
      <w:r w:rsidR="00814911" w:rsidRPr="004204E5">
        <w:rPr>
          <w:rFonts w:ascii="Calibri" w:hAnsi="Calibri"/>
          <w:b w:val="0"/>
          <w:sz w:val="22"/>
          <w:szCs w:val="22"/>
          <w:lang w:val="en-US"/>
        </w:rPr>
        <w:lastRenderedPageBreak/>
        <w:t xml:space="preserve">official duty </w:t>
      </w:r>
      <w:r w:rsidRPr="004204E5">
        <w:rPr>
          <w:rFonts w:ascii="Calibri" w:hAnsi="Calibri"/>
          <w:b w:val="0"/>
          <w:sz w:val="22"/>
          <w:szCs w:val="22"/>
          <w:lang w:val="en-US"/>
        </w:rPr>
        <w:t>(</w:t>
      </w:r>
      <w:r w:rsidR="00ED4177" w:rsidRPr="004204E5">
        <w:rPr>
          <w:rFonts w:ascii="Calibri" w:hAnsi="Calibri"/>
          <w:b w:val="0"/>
          <w:i/>
          <w:sz w:val="22"/>
          <w:szCs w:val="22"/>
          <w:lang w:val="en-US"/>
        </w:rPr>
        <w:t>prevaricato</w:t>
      </w:r>
      <w:r w:rsidRPr="004204E5">
        <w:rPr>
          <w:rFonts w:ascii="Calibri" w:hAnsi="Calibri"/>
          <w:b w:val="0"/>
          <w:sz w:val="22"/>
          <w:szCs w:val="22"/>
          <w:lang w:val="en-US"/>
        </w:rPr>
        <w:t>)</w:t>
      </w:r>
      <w:r w:rsidR="00ED4177" w:rsidRPr="004204E5">
        <w:rPr>
          <w:rFonts w:ascii="Calibri" w:hAnsi="Calibri"/>
          <w:b w:val="0"/>
          <w:sz w:val="22"/>
          <w:szCs w:val="22"/>
          <w:lang w:val="en-US"/>
        </w:rPr>
        <w:t xml:space="preserve"> </w:t>
      </w:r>
      <w:r w:rsidRPr="004204E5">
        <w:rPr>
          <w:rFonts w:ascii="Calibri" w:hAnsi="Calibri"/>
          <w:b w:val="0"/>
          <w:sz w:val="22"/>
          <w:szCs w:val="22"/>
          <w:lang w:val="en-US"/>
        </w:rPr>
        <w:t xml:space="preserve">by omission, violation of another’s dwelling by a public servant, and abuse of authority, under file </w:t>
      </w:r>
      <w:r w:rsidR="00ED4177" w:rsidRPr="004204E5">
        <w:rPr>
          <w:rFonts w:ascii="Calibri" w:hAnsi="Calibri"/>
          <w:b w:val="0"/>
          <w:sz w:val="22"/>
          <w:szCs w:val="22"/>
          <w:lang w:val="en-US"/>
        </w:rPr>
        <w:t>No. 3775</w:t>
      </w:r>
      <w:r w:rsidRPr="004204E5">
        <w:rPr>
          <w:rFonts w:ascii="Calibri" w:hAnsi="Calibri"/>
          <w:b w:val="0"/>
          <w:sz w:val="22"/>
          <w:szCs w:val="22"/>
          <w:lang w:val="en-US"/>
        </w:rPr>
        <w:t>.</w:t>
      </w:r>
      <w:r w:rsidR="00ED4177" w:rsidRPr="004204E5">
        <w:rPr>
          <w:rStyle w:val="Refdenotaalpie"/>
          <w:rFonts w:ascii="Calibri" w:hAnsi="Calibri"/>
          <w:b w:val="0"/>
          <w:sz w:val="22"/>
          <w:szCs w:val="22"/>
          <w:lang w:val="en-US"/>
        </w:rPr>
        <w:footnoteReference w:id="257"/>
      </w:r>
      <w:r w:rsidR="00ED4177" w:rsidRPr="004204E5">
        <w:rPr>
          <w:rFonts w:ascii="Calibri" w:hAnsi="Calibri"/>
          <w:b w:val="0"/>
          <w:sz w:val="22"/>
          <w:szCs w:val="22"/>
          <w:lang w:val="en-US"/>
        </w:rPr>
        <w:t xml:space="preserve">  </w:t>
      </w:r>
      <w:r w:rsidRPr="004204E5">
        <w:rPr>
          <w:rFonts w:ascii="Calibri" w:hAnsi="Calibri"/>
          <w:b w:val="0"/>
          <w:sz w:val="22"/>
          <w:szCs w:val="22"/>
          <w:lang w:val="en-US"/>
        </w:rPr>
        <w:t xml:space="preserve">The facts were </w:t>
      </w:r>
      <w:r w:rsidR="00814911" w:rsidRPr="004204E5">
        <w:rPr>
          <w:rFonts w:ascii="Calibri" w:hAnsi="Calibri"/>
          <w:b w:val="0"/>
          <w:sz w:val="22"/>
          <w:szCs w:val="22"/>
          <w:lang w:val="en-US"/>
        </w:rPr>
        <w:t xml:space="preserve">not </w:t>
      </w:r>
      <w:r w:rsidRPr="004204E5">
        <w:rPr>
          <w:rFonts w:ascii="Calibri" w:hAnsi="Calibri"/>
          <w:b w:val="0"/>
          <w:sz w:val="22"/>
          <w:szCs w:val="22"/>
          <w:lang w:val="en-US"/>
        </w:rPr>
        <w:t xml:space="preserve">made known to the competent authorities until </w:t>
      </w:r>
      <w:r w:rsidR="00ED4177" w:rsidRPr="004204E5">
        <w:rPr>
          <w:rFonts w:ascii="Calibri" w:hAnsi="Calibri"/>
          <w:b w:val="0"/>
          <w:sz w:val="22"/>
          <w:szCs w:val="22"/>
          <w:lang w:val="en-US"/>
        </w:rPr>
        <w:t>16 o</w:t>
      </w:r>
      <w:r w:rsidRPr="004204E5">
        <w:rPr>
          <w:rFonts w:ascii="Calibri" w:hAnsi="Calibri"/>
          <w:b w:val="0"/>
          <w:sz w:val="22"/>
          <w:szCs w:val="22"/>
          <w:lang w:val="en-US"/>
        </w:rPr>
        <w:t>r</w:t>
      </w:r>
      <w:r w:rsidR="00ED4177" w:rsidRPr="004204E5">
        <w:rPr>
          <w:rFonts w:ascii="Calibri" w:hAnsi="Calibri"/>
          <w:b w:val="0"/>
          <w:sz w:val="22"/>
          <w:szCs w:val="22"/>
          <w:lang w:val="en-US"/>
        </w:rPr>
        <w:t xml:space="preserve"> 17 </w:t>
      </w:r>
      <w:r w:rsidRPr="004204E5">
        <w:rPr>
          <w:rFonts w:ascii="Calibri" w:hAnsi="Calibri"/>
          <w:b w:val="0"/>
          <w:sz w:val="22"/>
          <w:szCs w:val="22"/>
          <w:lang w:val="en-US"/>
        </w:rPr>
        <w:t>hours after they had occurred.</w:t>
      </w:r>
      <w:r w:rsidR="00ED4177" w:rsidRPr="004204E5">
        <w:rPr>
          <w:rStyle w:val="Refdenotaalpie"/>
          <w:rFonts w:ascii="Calibri" w:hAnsi="Calibri"/>
          <w:b w:val="0"/>
          <w:sz w:val="22"/>
          <w:szCs w:val="22"/>
          <w:lang w:val="en-US"/>
        </w:rPr>
        <w:footnoteReference w:id="258"/>
      </w:r>
      <w:r w:rsidR="00ED4177" w:rsidRPr="004204E5">
        <w:rPr>
          <w:rFonts w:ascii="Calibri" w:hAnsi="Calibri"/>
          <w:b w:val="0"/>
          <w:sz w:val="22"/>
          <w:szCs w:val="22"/>
          <w:lang w:val="en-US"/>
        </w:rPr>
        <w:t xml:space="preserve"> </w:t>
      </w:r>
      <w:r w:rsidRPr="004204E5">
        <w:rPr>
          <w:rFonts w:ascii="Calibri" w:hAnsi="Calibri"/>
          <w:b w:val="0"/>
          <w:sz w:val="22"/>
          <w:szCs w:val="22"/>
          <w:lang w:val="en-US"/>
        </w:rPr>
        <w:t xml:space="preserve">By resolution of November </w:t>
      </w:r>
      <w:r w:rsidR="00ED4177" w:rsidRPr="004204E5">
        <w:rPr>
          <w:rFonts w:ascii="Calibri" w:hAnsi="Calibri"/>
          <w:b w:val="0"/>
          <w:sz w:val="22"/>
          <w:szCs w:val="22"/>
          <w:lang w:val="en-US"/>
        </w:rPr>
        <w:t>3</w:t>
      </w:r>
      <w:r w:rsidRPr="004204E5">
        <w:rPr>
          <w:rFonts w:ascii="Calibri" w:hAnsi="Calibri"/>
          <w:b w:val="0"/>
          <w:sz w:val="22"/>
          <w:szCs w:val="22"/>
          <w:lang w:val="en-US"/>
        </w:rPr>
        <w:t>,</w:t>
      </w:r>
      <w:r w:rsidR="00ED4177" w:rsidRPr="004204E5">
        <w:rPr>
          <w:rFonts w:ascii="Calibri" w:hAnsi="Calibri"/>
          <w:b w:val="0"/>
          <w:sz w:val="22"/>
          <w:szCs w:val="22"/>
          <w:lang w:val="en-US"/>
        </w:rPr>
        <w:t xml:space="preserve"> 2006, </w:t>
      </w:r>
      <w:r w:rsidRPr="004204E5">
        <w:rPr>
          <w:rFonts w:ascii="Calibri" w:hAnsi="Calibri"/>
          <w:b w:val="0"/>
          <w:sz w:val="22"/>
          <w:szCs w:val="22"/>
          <w:lang w:val="en-US"/>
        </w:rPr>
        <w:t xml:space="preserve">the Office of the Attorney General specially designated the Prosecutor </w:t>
      </w:r>
      <w:r w:rsidR="00814911" w:rsidRPr="004204E5">
        <w:rPr>
          <w:rFonts w:ascii="Calibri" w:hAnsi="Calibri"/>
          <w:b w:val="0"/>
          <w:sz w:val="22"/>
          <w:szCs w:val="22"/>
          <w:lang w:val="en-US"/>
        </w:rPr>
        <w:t xml:space="preserve">Delegate </w:t>
      </w:r>
      <w:r w:rsidRPr="004204E5">
        <w:rPr>
          <w:rFonts w:ascii="Calibri" w:hAnsi="Calibri"/>
          <w:b w:val="0"/>
          <w:sz w:val="22"/>
          <w:szCs w:val="22"/>
          <w:lang w:val="en-US"/>
        </w:rPr>
        <w:t xml:space="preserve">before the Criminal Judges of the Specialized Circuit, under the National Human Rights and International Humanitarian Law Unit </w:t>
      </w:r>
      <w:r w:rsidR="0008734E" w:rsidRPr="004204E5">
        <w:rPr>
          <w:rFonts w:ascii="Calibri" w:hAnsi="Calibri"/>
          <w:b w:val="0"/>
          <w:sz w:val="22"/>
          <w:szCs w:val="22"/>
          <w:lang w:val="en-US"/>
        </w:rPr>
        <w:t xml:space="preserve">based in the city of </w:t>
      </w:r>
      <w:smartTag w:uri="urn:schemas-microsoft-com:office:smarttags" w:element="City">
        <w:smartTag w:uri="urn:schemas-microsoft-com:office:smarttags" w:element="place">
          <w:r w:rsidR="00ED4177" w:rsidRPr="004204E5">
            <w:rPr>
              <w:rFonts w:ascii="Calibri" w:hAnsi="Calibri"/>
              <w:b w:val="0"/>
              <w:sz w:val="22"/>
              <w:szCs w:val="22"/>
              <w:lang w:val="en-US"/>
            </w:rPr>
            <w:t>Medellín</w:t>
          </w:r>
        </w:smartTag>
      </w:smartTag>
      <w:r w:rsidR="00FF292C" w:rsidRPr="004204E5">
        <w:rPr>
          <w:rFonts w:ascii="Calibri" w:hAnsi="Calibri"/>
          <w:b w:val="0"/>
          <w:sz w:val="22"/>
          <w:szCs w:val="22"/>
          <w:lang w:val="en-US"/>
        </w:rPr>
        <w:t>,</w:t>
      </w:r>
      <w:r w:rsidR="00ED4177" w:rsidRPr="004204E5">
        <w:rPr>
          <w:rFonts w:ascii="Calibri" w:hAnsi="Calibri"/>
          <w:b w:val="0"/>
          <w:sz w:val="22"/>
          <w:szCs w:val="22"/>
          <w:lang w:val="en-US"/>
        </w:rPr>
        <w:t xml:space="preserve"> </w:t>
      </w:r>
      <w:r w:rsidR="0008734E" w:rsidRPr="004204E5">
        <w:rPr>
          <w:rFonts w:ascii="Calibri" w:hAnsi="Calibri"/>
          <w:b w:val="0"/>
          <w:sz w:val="22"/>
          <w:szCs w:val="22"/>
          <w:lang w:val="en-US"/>
        </w:rPr>
        <w:t>to carry</w:t>
      </w:r>
      <w:r w:rsidR="00FF292C" w:rsidRPr="004204E5">
        <w:rPr>
          <w:rFonts w:ascii="Calibri" w:hAnsi="Calibri"/>
          <w:b w:val="0"/>
          <w:sz w:val="22"/>
          <w:szCs w:val="22"/>
          <w:lang w:val="en-US"/>
        </w:rPr>
        <w:t xml:space="preserve"> </w:t>
      </w:r>
      <w:r w:rsidR="0008734E" w:rsidRPr="004204E5">
        <w:rPr>
          <w:rFonts w:ascii="Calibri" w:hAnsi="Calibri"/>
          <w:b w:val="0"/>
          <w:sz w:val="22"/>
          <w:szCs w:val="22"/>
          <w:lang w:val="en-US"/>
        </w:rPr>
        <w:t>out that investigation.</w:t>
      </w:r>
      <w:r w:rsidR="00ED4177" w:rsidRPr="004204E5">
        <w:rPr>
          <w:rStyle w:val="Refdenotaalpie"/>
          <w:rFonts w:ascii="Calibri" w:hAnsi="Calibri"/>
          <w:b w:val="0"/>
          <w:sz w:val="22"/>
          <w:szCs w:val="22"/>
          <w:lang w:val="en-US"/>
        </w:rPr>
        <w:footnoteReference w:id="259"/>
      </w:r>
      <w:r w:rsidR="00ED4177" w:rsidRPr="004204E5">
        <w:rPr>
          <w:rFonts w:ascii="Calibri" w:hAnsi="Calibri"/>
          <w:b w:val="0"/>
          <w:sz w:val="22"/>
          <w:szCs w:val="22"/>
          <w:lang w:val="en-US"/>
        </w:rPr>
        <w:t xml:space="preserve"> </w:t>
      </w:r>
      <w:r w:rsidR="0008734E" w:rsidRPr="004204E5">
        <w:rPr>
          <w:rFonts w:ascii="Calibri" w:hAnsi="Calibri"/>
          <w:b w:val="0"/>
          <w:sz w:val="22"/>
          <w:szCs w:val="22"/>
          <w:lang w:val="en-US"/>
        </w:rPr>
        <w:t>At present the investigation is in the</w:t>
      </w:r>
      <w:r w:rsidR="00814911" w:rsidRPr="004204E5">
        <w:rPr>
          <w:rFonts w:ascii="Calibri" w:hAnsi="Calibri"/>
          <w:b w:val="0"/>
          <w:sz w:val="22"/>
          <w:szCs w:val="22"/>
          <w:lang w:val="en-US"/>
        </w:rPr>
        <w:t xml:space="preserve"> preliminary inquiry</w:t>
      </w:r>
      <w:r w:rsidR="0008734E" w:rsidRPr="004204E5">
        <w:rPr>
          <w:rFonts w:ascii="Calibri" w:hAnsi="Calibri"/>
          <w:b w:val="0"/>
          <w:sz w:val="22"/>
          <w:szCs w:val="22"/>
          <w:lang w:val="en-US"/>
        </w:rPr>
        <w:t xml:space="preserve"> phase.</w:t>
      </w:r>
      <w:r w:rsidR="00ED4177" w:rsidRPr="004204E5">
        <w:rPr>
          <w:rStyle w:val="Refdenotaalpie"/>
          <w:rFonts w:ascii="Calibri" w:hAnsi="Calibri"/>
          <w:b w:val="0"/>
          <w:sz w:val="22"/>
          <w:szCs w:val="22"/>
          <w:lang w:val="en-US"/>
        </w:rPr>
        <w:footnoteReference w:id="260"/>
      </w:r>
    </w:p>
    <w:p w:rsidR="00904F6D" w:rsidRPr="004204E5" w:rsidRDefault="00904F6D" w:rsidP="001764A3">
      <w:pPr>
        <w:pStyle w:val="Textoindependiente"/>
        <w:rPr>
          <w:rFonts w:ascii="Calibri" w:hAnsi="Calibri"/>
          <w:sz w:val="22"/>
          <w:szCs w:val="22"/>
          <w:lang w:val="en-US"/>
        </w:rPr>
      </w:pPr>
    </w:p>
    <w:p w:rsidR="00904F6D" w:rsidRPr="004204E5" w:rsidRDefault="0004039A"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The Office of the Regional Prosecutor also launched a disciplinary </w:t>
      </w:r>
      <w:r w:rsidR="00BE612F" w:rsidRPr="004204E5">
        <w:rPr>
          <w:rFonts w:ascii="Calibri" w:hAnsi="Calibri"/>
          <w:b w:val="0"/>
          <w:sz w:val="22"/>
          <w:szCs w:val="22"/>
          <w:lang w:val="en-US"/>
        </w:rPr>
        <w:t>investigation in exercise of its preferential authority.  Later transferred to the Office of the Prosecutor-Delegate for Human Rights, the investigation was to inquire into the alleged search of Mrs. Mery Naranjo’s home and the injuries to the child Luisa María Escudero and was against a second lieutenant in the National Army.</w:t>
      </w:r>
      <w:r w:rsidR="00904F6D" w:rsidRPr="004204E5">
        <w:rPr>
          <w:rStyle w:val="Refdenotaalpie"/>
          <w:rFonts w:ascii="Calibri" w:hAnsi="Calibri"/>
          <w:b w:val="0"/>
          <w:sz w:val="22"/>
          <w:szCs w:val="22"/>
          <w:lang w:val="en-US"/>
        </w:rPr>
        <w:footnoteReference w:id="261"/>
      </w:r>
      <w:r w:rsidR="00BE612F" w:rsidRPr="004204E5">
        <w:rPr>
          <w:rFonts w:ascii="Calibri" w:hAnsi="Calibri"/>
          <w:b w:val="0"/>
          <w:sz w:val="22"/>
          <w:szCs w:val="22"/>
          <w:lang w:val="en-US"/>
        </w:rPr>
        <w:t xml:space="preserve"> On September 6, 2006, the order was given to begin the investigation and carry it forward; two special visits have been conducted and 8 spontaneous statements and 8 declarations have been taken, 26 memoranda have been issued and 3 measures have been ordered.</w:t>
      </w:r>
      <w:r w:rsidR="00904F6D" w:rsidRPr="004204E5">
        <w:rPr>
          <w:rStyle w:val="Refdenotaalpie"/>
          <w:rFonts w:ascii="Calibri" w:hAnsi="Calibri"/>
          <w:b w:val="0"/>
          <w:sz w:val="22"/>
          <w:szCs w:val="22"/>
          <w:lang w:val="en-US"/>
        </w:rPr>
        <w:footnoteReference w:id="262"/>
      </w:r>
      <w:r w:rsidR="00904F6D" w:rsidRPr="004204E5">
        <w:rPr>
          <w:rFonts w:ascii="Calibri" w:hAnsi="Calibri"/>
          <w:b w:val="0"/>
          <w:sz w:val="22"/>
          <w:szCs w:val="22"/>
          <w:lang w:val="en-US"/>
        </w:rPr>
        <w:t xml:space="preserve">    </w:t>
      </w:r>
    </w:p>
    <w:p w:rsidR="007C382A" w:rsidRPr="004204E5" w:rsidRDefault="007C382A" w:rsidP="001764A3">
      <w:pPr>
        <w:pStyle w:val="Textoindependiente"/>
        <w:rPr>
          <w:rFonts w:ascii="Calibri" w:hAnsi="Calibri"/>
          <w:b w:val="0"/>
          <w:sz w:val="22"/>
          <w:szCs w:val="22"/>
          <w:lang w:val="en-US"/>
        </w:rPr>
      </w:pPr>
    </w:p>
    <w:p w:rsidR="007967BB" w:rsidRPr="004204E5" w:rsidRDefault="00A40AD8" w:rsidP="001764A3">
      <w:pPr>
        <w:pStyle w:val="Textoindependiente"/>
        <w:ind w:left="1440" w:hanging="720"/>
        <w:outlineLvl w:val="0"/>
        <w:rPr>
          <w:rFonts w:ascii="Calibri" w:hAnsi="Calibri"/>
          <w:sz w:val="22"/>
          <w:szCs w:val="22"/>
          <w:lang w:val="en-US"/>
        </w:rPr>
      </w:pPr>
      <w:bookmarkStart w:id="51" w:name="_Toc370833646"/>
      <w:bookmarkStart w:id="52" w:name="_Toc370834522"/>
      <w:r w:rsidRPr="004204E5">
        <w:rPr>
          <w:rFonts w:ascii="Calibri" w:hAnsi="Calibri"/>
          <w:sz w:val="22"/>
          <w:szCs w:val="22"/>
          <w:lang w:val="en-US"/>
        </w:rPr>
        <w:t>V.</w:t>
      </w:r>
      <w:r w:rsidRPr="004204E5">
        <w:rPr>
          <w:rFonts w:ascii="Calibri" w:hAnsi="Calibri"/>
          <w:sz w:val="22"/>
          <w:szCs w:val="22"/>
          <w:lang w:val="en-US"/>
        </w:rPr>
        <w:tab/>
      </w:r>
      <w:r w:rsidR="001141C6" w:rsidRPr="004204E5">
        <w:rPr>
          <w:rFonts w:ascii="Calibri" w:hAnsi="Calibri"/>
          <w:sz w:val="22"/>
          <w:szCs w:val="22"/>
          <w:lang w:val="en-US"/>
        </w:rPr>
        <w:t>LEGAL ANALYSIS</w:t>
      </w:r>
      <w:bookmarkEnd w:id="51"/>
      <w:bookmarkEnd w:id="52"/>
      <w:r w:rsidR="001141C6" w:rsidRPr="004204E5">
        <w:rPr>
          <w:rFonts w:ascii="Calibri" w:hAnsi="Calibri"/>
          <w:sz w:val="22"/>
          <w:szCs w:val="22"/>
          <w:lang w:val="en-US"/>
        </w:rPr>
        <w:t xml:space="preserve"> </w:t>
      </w:r>
    </w:p>
    <w:p w:rsidR="007967BB" w:rsidRPr="004204E5" w:rsidRDefault="007967BB" w:rsidP="001764A3">
      <w:pPr>
        <w:pStyle w:val="Textoindependiente"/>
        <w:rPr>
          <w:rFonts w:ascii="Calibri" w:hAnsi="Calibri"/>
          <w:sz w:val="22"/>
          <w:szCs w:val="22"/>
          <w:lang w:val="en-US"/>
        </w:rPr>
      </w:pPr>
    </w:p>
    <w:p w:rsidR="007967BB" w:rsidRPr="004204E5" w:rsidRDefault="007967BB" w:rsidP="001764A3">
      <w:pPr>
        <w:pStyle w:val="Textoindependiente"/>
        <w:rPr>
          <w:rFonts w:ascii="Calibri" w:hAnsi="Calibri"/>
          <w:sz w:val="22"/>
          <w:szCs w:val="22"/>
          <w:lang w:val="en-US"/>
        </w:rPr>
      </w:pPr>
      <w:r w:rsidRPr="004204E5">
        <w:rPr>
          <w:rFonts w:ascii="Calibri" w:hAnsi="Calibri"/>
          <w:sz w:val="22"/>
          <w:szCs w:val="22"/>
          <w:lang w:val="en-US"/>
        </w:rPr>
        <w:tab/>
      </w:r>
      <w:r w:rsidR="001141C6" w:rsidRPr="004204E5">
        <w:rPr>
          <w:rFonts w:ascii="Calibri" w:hAnsi="Calibri"/>
          <w:sz w:val="22"/>
          <w:szCs w:val="22"/>
          <w:lang w:val="en-US"/>
        </w:rPr>
        <w:t xml:space="preserve">Preliminary Considerations </w:t>
      </w:r>
    </w:p>
    <w:p w:rsidR="007967BB" w:rsidRPr="004204E5" w:rsidRDefault="007967BB" w:rsidP="001764A3">
      <w:pPr>
        <w:pStyle w:val="Textoindependiente"/>
        <w:rPr>
          <w:rFonts w:ascii="Calibri" w:hAnsi="Calibri"/>
          <w:b w:val="0"/>
          <w:sz w:val="22"/>
          <w:szCs w:val="22"/>
          <w:lang w:val="en-US"/>
        </w:rPr>
      </w:pPr>
    </w:p>
    <w:p w:rsidR="00FB1348" w:rsidRPr="004204E5" w:rsidRDefault="00FB1348"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The </w:t>
      </w:r>
      <w:r w:rsidR="0059154C" w:rsidRPr="004204E5">
        <w:rPr>
          <w:rFonts w:ascii="Calibri" w:hAnsi="Calibri"/>
          <w:b w:val="0"/>
          <w:sz w:val="22"/>
          <w:szCs w:val="22"/>
          <w:lang w:val="en-US"/>
        </w:rPr>
        <w:t>allegations</w:t>
      </w:r>
      <w:r w:rsidRPr="004204E5">
        <w:rPr>
          <w:rFonts w:ascii="Calibri" w:hAnsi="Calibri"/>
          <w:b w:val="0"/>
          <w:sz w:val="22"/>
          <w:szCs w:val="22"/>
          <w:lang w:val="en-US"/>
        </w:rPr>
        <w:t xml:space="preserve"> of the petitioners before the IACHR have several common threads and can be summarized in the following terms.  The petitioners sustain that the State failed to respect and guarantee several rights of five human rights defenders in the Comuna 13 of Medellín in a known context of armed conflict in the zone by 2002 with specific risks for their integrity, life and organizational work.  They sustain that such defenders have suffered a series of acts of harassment and threats by state actors and paramilitary groups, which have remained in impunity, and the extension of suc</w:t>
      </w:r>
      <w:r w:rsidR="00717566" w:rsidRPr="004204E5">
        <w:rPr>
          <w:rFonts w:ascii="Calibri" w:hAnsi="Calibri"/>
          <w:b w:val="0"/>
          <w:sz w:val="22"/>
          <w:szCs w:val="22"/>
          <w:lang w:val="en-US"/>
        </w:rPr>
        <w:t>h violations to the family circ</w:t>
      </w:r>
      <w:r w:rsidRPr="004204E5">
        <w:rPr>
          <w:rFonts w:ascii="Calibri" w:hAnsi="Calibri"/>
          <w:b w:val="0"/>
          <w:sz w:val="22"/>
          <w:szCs w:val="22"/>
          <w:lang w:val="en-US"/>
        </w:rPr>
        <w:t>le of the same.   Th</w:t>
      </w:r>
      <w:r w:rsidR="008F39F4" w:rsidRPr="004204E5">
        <w:rPr>
          <w:rFonts w:ascii="Calibri" w:hAnsi="Calibri"/>
          <w:b w:val="0"/>
          <w:sz w:val="22"/>
          <w:szCs w:val="22"/>
          <w:lang w:val="en-US"/>
        </w:rPr>
        <w:t>e State advances a similar posit</w:t>
      </w:r>
      <w:r w:rsidRPr="004204E5">
        <w:rPr>
          <w:rFonts w:ascii="Calibri" w:hAnsi="Calibri"/>
          <w:b w:val="0"/>
          <w:sz w:val="22"/>
          <w:szCs w:val="22"/>
          <w:lang w:val="en-US"/>
        </w:rPr>
        <w:t>ion in the three joined cases, declaring not being responsi</w:t>
      </w:r>
      <w:r w:rsidR="008F39F4" w:rsidRPr="004204E5">
        <w:rPr>
          <w:rFonts w:ascii="Calibri" w:hAnsi="Calibri"/>
          <w:b w:val="0"/>
          <w:sz w:val="22"/>
          <w:szCs w:val="22"/>
          <w:lang w:val="en-US"/>
        </w:rPr>
        <w:t>ble for these events and that</w:t>
      </w:r>
      <w:r w:rsidRPr="004204E5">
        <w:rPr>
          <w:rFonts w:ascii="Calibri" w:hAnsi="Calibri"/>
          <w:b w:val="0"/>
          <w:sz w:val="22"/>
          <w:szCs w:val="22"/>
          <w:lang w:val="en-US"/>
        </w:rPr>
        <w:t xml:space="preserve"> it is duly investigating the same.  The State also presents information of a series of efforts which it has undertaken to recover normalcy in the Comuna 13 in Medellín.</w:t>
      </w:r>
    </w:p>
    <w:p w:rsidR="00FB1348" w:rsidRPr="004204E5" w:rsidRDefault="00FB1348" w:rsidP="001764A3">
      <w:pPr>
        <w:pStyle w:val="Textoindependiente"/>
        <w:rPr>
          <w:rFonts w:ascii="Calibri" w:hAnsi="Calibri"/>
          <w:sz w:val="22"/>
          <w:szCs w:val="22"/>
          <w:lang w:val="en-US"/>
        </w:rPr>
      </w:pPr>
    </w:p>
    <w:p w:rsidR="007967BB" w:rsidRPr="004204E5" w:rsidRDefault="000F7CDA"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Prior to </w:t>
      </w:r>
      <w:r w:rsidR="00717566" w:rsidRPr="004204E5">
        <w:rPr>
          <w:rFonts w:ascii="Calibri" w:hAnsi="Calibri"/>
          <w:b w:val="0"/>
          <w:sz w:val="22"/>
          <w:szCs w:val="22"/>
          <w:lang w:val="en-US"/>
        </w:rPr>
        <w:t xml:space="preserve">its </w:t>
      </w:r>
      <w:r w:rsidRPr="004204E5">
        <w:rPr>
          <w:rFonts w:ascii="Calibri" w:hAnsi="Calibri"/>
          <w:b w:val="0"/>
          <w:sz w:val="22"/>
          <w:szCs w:val="22"/>
          <w:lang w:val="en-US"/>
        </w:rPr>
        <w:t>examination of the merits of this matter, the</w:t>
      </w:r>
      <w:r w:rsidR="008F39F4" w:rsidRPr="004204E5">
        <w:rPr>
          <w:rFonts w:ascii="Calibri" w:hAnsi="Calibri"/>
          <w:b w:val="0"/>
          <w:sz w:val="22"/>
          <w:szCs w:val="22"/>
          <w:lang w:val="en-US"/>
        </w:rPr>
        <w:t xml:space="preserve"> IACHR deems </w:t>
      </w:r>
      <w:r w:rsidR="001666C6" w:rsidRPr="004204E5">
        <w:rPr>
          <w:rFonts w:ascii="Calibri" w:hAnsi="Calibri"/>
          <w:b w:val="0"/>
          <w:sz w:val="22"/>
          <w:szCs w:val="22"/>
          <w:lang w:val="en-US"/>
        </w:rPr>
        <w:t xml:space="preserve">pertinent </w:t>
      </w:r>
      <w:r w:rsidRPr="004204E5">
        <w:rPr>
          <w:rFonts w:ascii="Calibri" w:hAnsi="Calibri"/>
          <w:b w:val="0"/>
          <w:sz w:val="22"/>
          <w:szCs w:val="22"/>
          <w:lang w:val="en-US"/>
        </w:rPr>
        <w:t>to rule on several elements of context, and</w:t>
      </w:r>
      <w:r w:rsidR="00DB4A5C" w:rsidRPr="004204E5">
        <w:rPr>
          <w:rFonts w:ascii="Calibri" w:hAnsi="Calibri"/>
          <w:b w:val="0"/>
          <w:sz w:val="22"/>
          <w:szCs w:val="22"/>
          <w:lang w:val="en-US"/>
        </w:rPr>
        <w:t xml:space="preserve"> </w:t>
      </w:r>
      <w:r w:rsidR="00923BD2" w:rsidRPr="004204E5">
        <w:rPr>
          <w:rFonts w:ascii="Calibri" w:hAnsi="Calibri"/>
          <w:b w:val="0"/>
          <w:sz w:val="22"/>
          <w:szCs w:val="22"/>
          <w:lang w:val="en-US"/>
        </w:rPr>
        <w:t xml:space="preserve">how it will </w:t>
      </w:r>
      <w:r w:rsidR="00670A49" w:rsidRPr="004204E5">
        <w:rPr>
          <w:rFonts w:ascii="Calibri" w:hAnsi="Calibri"/>
          <w:b w:val="0"/>
          <w:sz w:val="22"/>
          <w:szCs w:val="22"/>
          <w:lang w:val="en-US"/>
        </w:rPr>
        <w:t>analyze the</w:t>
      </w:r>
      <w:r w:rsidR="00717566" w:rsidRPr="004204E5">
        <w:rPr>
          <w:rFonts w:ascii="Calibri" w:hAnsi="Calibri"/>
          <w:b w:val="0"/>
          <w:sz w:val="22"/>
          <w:szCs w:val="22"/>
          <w:lang w:val="en-US"/>
        </w:rPr>
        <w:t xml:space="preserve">ir scope in its consideration of the international responsibility of the State of Colombia under different provisions of the </w:t>
      </w:r>
      <w:r w:rsidR="00FE020A" w:rsidRPr="004204E5">
        <w:rPr>
          <w:rFonts w:ascii="Calibri" w:hAnsi="Calibri"/>
          <w:b w:val="0"/>
          <w:sz w:val="22"/>
          <w:szCs w:val="22"/>
          <w:lang w:val="en-US"/>
        </w:rPr>
        <w:t>American Convention</w:t>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sz w:val="22"/>
          <w:szCs w:val="22"/>
          <w:lang w:val="en-US"/>
        </w:rPr>
      </w:pPr>
    </w:p>
    <w:p w:rsidR="007967BB" w:rsidRPr="004204E5" w:rsidRDefault="002A006A"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The petitioners claim that the incidents pertaining to </w:t>
      </w:r>
      <w:r w:rsidR="00F1788E" w:rsidRPr="004204E5">
        <w:rPr>
          <w:rFonts w:ascii="Calibri" w:hAnsi="Calibri"/>
          <w:b w:val="0"/>
          <w:sz w:val="22"/>
          <w:szCs w:val="22"/>
          <w:lang w:val="en-US"/>
        </w:rPr>
        <w:t>M</w:t>
      </w:r>
      <w:r w:rsidR="00717566" w:rsidRPr="004204E5">
        <w:rPr>
          <w:rFonts w:ascii="Calibri" w:hAnsi="Calibri"/>
          <w:b w:val="0"/>
          <w:sz w:val="22"/>
          <w:szCs w:val="22"/>
          <w:lang w:val="en-US"/>
        </w:rPr>
        <w:t>s. Rú</w:t>
      </w:r>
      <w:r w:rsidRPr="004204E5">
        <w:rPr>
          <w:rFonts w:ascii="Calibri" w:hAnsi="Calibri"/>
          <w:b w:val="0"/>
          <w:sz w:val="22"/>
          <w:szCs w:val="22"/>
          <w:lang w:val="en-US"/>
        </w:rPr>
        <w:t>a, Bastidas, Mosquera, Naranjo</w:t>
      </w:r>
      <w:r w:rsidR="00717566" w:rsidRPr="004204E5">
        <w:rPr>
          <w:rFonts w:ascii="Calibri" w:hAnsi="Calibri"/>
          <w:b w:val="0"/>
          <w:sz w:val="22"/>
          <w:szCs w:val="22"/>
          <w:lang w:val="en-US"/>
        </w:rPr>
        <w:t>,</w:t>
      </w:r>
      <w:r w:rsidRPr="004204E5">
        <w:rPr>
          <w:rFonts w:ascii="Calibri" w:hAnsi="Calibri"/>
          <w:b w:val="0"/>
          <w:sz w:val="22"/>
          <w:szCs w:val="22"/>
          <w:lang w:val="en-US"/>
        </w:rPr>
        <w:t xml:space="preserve"> and Yarce took place in a context</w:t>
      </w:r>
      <w:r w:rsidR="007023F4" w:rsidRPr="004204E5">
        <w:rPr>
          <w:rFonts w:ascii="Calibri" w:hAnsi="Calibri"/>
          <w:b w:val="0"/>
          <w:sz w:val="22"/>
          <w:szCs w:val="22"/>
          <w:lang w:val="en-US"/>
        </w:rPr>
        <w:t xml:space="preserve"> </w:t>
      </w:r>
      <w:r w:rsidR="00717566" w:rsidRPr="004204E5">
        <w:rPr>
          <w:rFonts w:ascii="Calibri" w:hAnsi="Calibri"/>
          <w:b w:val="0"/>
          <w:sz w:val="22"/>
          <w:szCs w:val="22"/>
          <w:lang w:val="en-US"/>
        </w:rPr>
        <w:t>characterized</w:t>
      </w:r>
      <w:r w:rsidR="0009332C" w:rsidRPr="004204E5">
        <w:rPr>
          <w:rFonts w:ascii="Calibri" w:hAnsi="Calibri"/>
          <w:b w:val="0"/>
          <w:sz w:val="22"/>
          <w:szCs w:val="22"/>
          <w:lang w:val="en-US"/>
        </w:rPr>
        <w:t xml:space="preserve"> </w:t>
      </w:r>
      <w:r w:rsidR="007023F4" w:rsidRPr="004204E5">
        <w:rPr>
          <w:rFonts w:ascii="Calibri" w:hAnsi="Calibri"/>
          <w:b w:val="0"/>
          <w:sz w:val="22"/>
          <w:szCs w:val="22"/>
          <w:lang w:val="en-US"/>
        </w:rPr>
        <w:t>by three</w:t>
      </w:r>
      <w:r w:rsidR="00CD02A7" w:rsidRPr="004204E5">
        <w:rPr>
          <w:rFonts w:ascii="Calibri" w:hAnsi="Calibri"/>
          <w:b w:val="0"/>
          <w:sz w:val="22"/>
          <w:szCs w:val="22"/>
          <w:lang w:val="en-US"/>
        </w:rPr>
        <w:t xml:space="preserve"> factors</w:t>
      </w:r>
      <w:r w:rsidR="007023F4" w:rsidRPr="004204E5">
        <w:rPr>
          <w:rFonts w:ascii="Calibri" w:hAnsi="Calibri"/>
          <w:b w:val="0"/>
          <w:sz w:val="22"/>
          <w:szCs w:val="22"/>
          <w:lang w:val="en-US"/>
        </w:rPr>
        <w:t xml:space="preserve">. Firstly, </w:t>
      </w:r>
      <w:r w:rsidR="005E2CFC" w:rsidRPr="004204E5">
        <w:rPr>
          <w:rFonts w:ascii="Calibri" w:hAnsi="Calibri"/>
          <w:b w:val="0"/>
          <w:sz w:val="22"/>
          <w:szCs w:val="22"/>
          <w:lang w:val="en-US"/>
        </w:rPr>
        <w:t>the petitioners</w:t>
      </w:r>
      <w:r w:rsidR="00C02925" w:rsidRPr="004204E5">
        <w:rPr>
          <w:rFonts w:ascii="Calibri" w:hAnsi="Calibri"/>
          <w:b w:val="0"/>
          <w:sz w:val="22"/>
          <w:szCs w:val="22"/>
          <w:lang w:val="en-US"/>
        </w:rPr>
        <w:t xml:space="preserve"> </w:t>
      </w:r>
      <w:r w:rsidR="00C02925" w:rsidRPr="004204E5">
        <w:rPr>
          <w:rFonts w:ascii="Calibri" w:hAnsi="Calibri"/>
          <w:b w:val="0"/>
          <w:sz w:val="22"/>
          <w:szCs w:val="22"/>
          <w:lang w:val="en-US"/>
        </w:rPr>
        <w:lastRenderedPageBreak/>
        <w:t xml:space="preserve">submitted </w:t>
      </w:r>
      <w:r w:rsidR="007023F4" w:rsidRPr="004204E5">
        <w:rPr>
          <w:rFonts w:ascii="Calibri" w:hAnsi="Calibri"/>
          <w:b w:val="0"/>
          <w:sz w:val="22"/>
          <w:szCs w:val="22"/>
          <w:lang w:val="en-US"/>
        </w:rPr>
        <w:t xml:space="preserve">information to the IACHR regarding the military operations undertaken by the State in Comuna 13 during 2002, and </w:t>
      </w:r>
      <w:r w:rsidR="00A57FCA" w:rsidRPr="004204E5">
        <w:rPr>
          <w:rFonts w:ascii="Calibri" w:hAnsi="Calibri"/>
          <w:b w:val="0"/>
          <w:sz w:val="22"/>
          <w:szCs w:val="22"/>
          <w:lang w:val="en-US"/>
        </w:rPr>
        <w:t xml:space="preserve">how said operations particularly affected the civilian population.  </w:t>
      </w:r>
      <w:r w:rsidR="00C02925" w:rsidRPr="004204E5">
        <w:rPr>
          <w:rFonts w:ascii="Calibri" w:hAnsi="Calibri"/>
          <w:b w:val="0"/>
          <w:sz w:val="22"/>
          <w:szCs w:val="22"/>
          <w:lang w:val="en-US"/>
        </w:rPr>
        <w:t xml:space="preserve">Secondly, </w:t>
      </w:r>
      <w:r w:rsidR="006A1FB9" w:rsidRPr="004204E5">
        <w:rPr>
          <w:rFonts w:ascii="Calibri" w:hAnsi="Calibri"/>
          <w:b w:val="0"/>
          <w:sz w:val="22"/>
          <w:szCs w:val="22"/>
          <w:lang w:val="en-US"/>
        </w:rPr>
        <w:t xml:space="preserve">they </w:t>
      </w:r>
      <w:r w:rsidR="00DA631A" w:rsidRPr="004204E5">
        <w:rPr>
          <w:rFonts w:ascii="Calibri" w:hAnsi="Calibri"/>
          <w:b w:val="0"/>
          <w:sz w:val="22"/>
          <w:szCs w:val="22"/>
          <w:lang w:val="en-US"/>
        </w:rPr>
        <w:t>contended</w:t>
      </w:r>
      <w:r w:rsidR="0021327A" w:rsidRPr="004204E5">
        <w:rPr>
          <w:rFonts w:ascii="Calibri" w:hAnsi="Calibri"/>
          <w:b w:val="0"/>
          <w:sz w:val="22"/>
          <w:szCs w:val="22"/>
          <w:lang w:val="en-US"/>
        </w:rPr>
        <w:t xml:space="preserve"> that </w:t>
      </w:r>
      <w:r w:rsidR="000B6DD0" w:rsidRPr="004204E5">
        <w:rPr>
          <w:rFonts w:ascii="Calibri" w:hAnsi="Calibri"/>
          <w:b w:val="0"/>
          <w:sz w:val="22"/>
          <w:szCs w:val="22"/>
          <w:lang w:val="en-US"/>
        </w:rPr>
        <w:t xml:space="preserve">after </w:t>
      </w:r>
      <w:r w:rsidR="0021327A" w:rsidRPr="004204E5">
        <w:rPr>
          <w:rFonts w:ascii="Calibri" w:hAnsi="Calibri"/>
          <w:b w:val="0"/>
          <w:sz w:val="22"/>
          <w:szCs w:val="22"/>
          <w:lang w:val="en-US"/>
        </w:rPr>
        <w:t xml:space="preserve">the aforementioned operations, </w:t>
      </w:r>
      <w:r w:rsidR="00B2061B" w:rsidRPr="004204E5">
        <w:rPr>
          <w:rFonts w:ascii="Calibri" w:hAnsi="Calibri"/>
          <w:b w:val="0"/>
          <w:sz w:val="22"/>
          <w:szCs w:val="22"/>
          <w:lang w:val="en-US"/>
        </w:rPr>
        <w:t xml:space="preserve">the </w:t>
      </w:r>
      <w:r w:rsidR="0021327A" w:rsidRPr="004204E5">
        <w:rPr>
          <w:rFonts w:ascii="Calibri" w:hAnsi="Calibri"/>
          <w:b w:val="0"/>
          <w:sz w:val="22"/>
          <w:szCs w:val="22"/>
          <w:lang w:val="en-US"/>
        </w:rPr>
        <w:t xml:space="preserve">paramilitary groups </w:t>
      </w:r>
      <w:r w:rsidR="00880390" w:rsidRPr="004204E5">
        <w:rPr>
          <w:rFonts w:ascii="Calibri" w:hAnsi="Calibri"/>
          <w:b w:val="0"/>
          <w:sz w:val="22"/>
          <w:szCs w:val="22"/>
          <w:lang w:val="en-US"/>
        </w:rPr>
        <w:t xml:space="preserve">moved </w:t>
      </w:r>
      <w:r w:rsidR="00193451" w:rsidRPr="004204E5">
        <w:rPr>
          <w:rFonts w:ascii="Calibri" w:hAnsi="Calibri"/>
          <w:b w:val="0"/>
          <w:sz w:val="22"/>
          <w:szCs w:val="22"/>
          <w:lang w:val="en-US"/>
        </w:rPr>
        <w:t>in</w:t>
      </w:r>
      <w:r w:rsidR="00880390" w:rsidRPr="004204E5">
        <w:rPr>
          <w:rFonts w:ascii="Calibri" w:hAnsi="Calibri"/>
          <w:b w:val="0"/>
          <w:sz w:val="22"/>
          <w:szCs w:val="22"/>
          <w:lang w:val="en-US"/>
        </w:rPr>
        <w:t>to</w:t>
      </w:r>
      <w:r w:rsidR="0021327A" w:rsidRPr="004204E5">
        <w:rPr>
          <w:rFonts w:ascii="Calibri" w:hAnsi="Calibri"/>
          <w:b w:val="0"/>
          <w:sz w:val="22"/>
          <w:szCs w:val="22"/>
          <w:lang w:val="en-US"/>
        </w:rPr>
        <w:t xml:space="preserve"> Comuna 13 – even with the presence of the public security forces – and they took actions against women human rights defenders with the acquiescence of the State.</w:t>
      </w:r>
      <w:r w:rsidRPr="004204E5">
        <w:rPr>
          <w:rFonts w:ascii="Calibri" w:hAnsi="Calibri"/>
          <w:b w:val="0"/>
          <w:sz w:val="22"/>
          <w:szCs w:val="22"/>
          <w:lang w:val="en-US"/>
        </w:rPr>
        <w:t xml:space="preserve"> </w:t>
      </w:r>
      <w:r w:rsidR="0021327A" w:rsidRPr="004204E5">
        <w:rPr>
          <w:rFonts w:ascii="Calibri" w:hAnsi="Calibri"/>
          <w:b w:val="0"/>
          <w:sz w:val="22"/>
          <w:szCs w:val="22"/>
          <w:lang w:val="en-US"/>
        </w:rPr>
        <w:t xml:space="preserve"> Thirdly, the parties introduced informatio</w:t>
      </w:r>
      <w:r w:rsidR="00005BA9" w:rsidRPr="004204E5">
        <w:rPr>
          <w:rFonts w:ascii="Calibri" w:hAnsi="Calibri"/>
          <w:b w:val="0"/>
          <w:sz w:val="22"/>
          <w:szCs w:val="22"/>
          <w:lang w:val="en-US"/>
        </w:rPr>
        <w:t xml:space="preserve">n regarding the </w:t>
      </w:r>
      <w:r w:rsidR="008434BC" w:rsidRPr="004204E5">
        <w:rPr>
          <w:rFonts w:ascii="Calibri" w:hAnsi="Calibri"/>
          <w:b w:val="0"/>
          <w:sz w:val="22"/>
          <w:szCs w:val="22"/>
          <w:lang w:val="en-US"/>
        </w:rPr>
        <w:t xml:space="preserve">internal </w:t>
      </w:r>
      <w:r w:rsidR="00005BA9" w:rsidRPr="004204E5">
        <w:rPr>
          <w:rFonts w:ascii="Calibri" w:hAnsi="Calibri"/>
          <w:b w:val="0"/>
          <w:sz w:val="22"/>
          <w:szCs w:val="22"/>
          <w:lang w:val="en-US"/>
        </w:rPr>
        <w:t xml:space="preserve">state of unrest </w:t>
      </w:r>
      <w:r w:rsidR="001A403B" w:rsidRPr="004204E5">
        <w:rPr>
          <w:rFonts w:ascii="Calibri" w:hAnsi="Calibri"/>
          <w:b w:val="0"/>
          <w:sz w:val="22"/>
          <w:szCs w:val="22"/>
          <w:lang w:val="en-US"/>
        </w:rPr>
        <w:t xml:space="preserve">declared by the </w:t>
      </w:r>
      <w:smartTag w:uri="urn:schemas-microsoft-com:office:smarttags" w:element="PlaceName">
        <w:r w:rsidR="001A403B" w:rsidRPr="004204E5">
          <w:rPr>
            <w:rFonts w:ascii="Calibri" w:hAnsi="Calibri"/>
            <w:b w:val="0"/>
            <w:sz w:val="22"/>
            <w:szCs w:val="22"/>
            <w:lang w:val="en-US"/>
          </w:rPr>
          <w:t>Colombian</w:t>
        </w:r>
      </w:smartTag>
      <w:r w:rsidR="001A403B" w:rsidRPr="004204E5">
        <w:rPr>
          <w:rFonts w:ascii="Calibri" w:hAnsi="Calibri"/>
          <w:b w:val="0"/>
          <w:sz w:val="22"/>
          <w:szCs w:val="22"/>
          <w:lang w:val="en-US"/>
        </w:rPr>
        <w:t xml:space="preserve"> </w:t>
      </w:r>
      <w:smartTag w:uri="urn:schemas-microsoft-com:office:smarttags" w:element="PlaceType">
        <w:r w:rsidR="001A403B" w:rsidRPr="004204E5">
          <w:rPr>
            <w:rFonts w:ascii="Calibri" w:hAnsi="Calibri"/>
            <w:b w:val="0"/>
            <w:sz w:val="22"/>
            <w:szCs w:val="22"/>
            <w:lang w:val="en-US"/>
          </w:rPr>
          <w:t>State</w:t>
        </w:r>
      </w:smartTag>
      <w:r w:rsidR="001A403B" w:rsidRPr="004204E5">
        <w:rPr>
          <w:rFonts w:ascii="Calibri" w:hAnsi="Calibri"/>
          <w:b w:val="0"/>
          <w:sz w:val="22"/>
          <w:szCs w:val="22"/>
          <w:lang w:val="en-US"/>
        </w:rPr>
        <w:t xml:space="preserve"> on August 11, 2002, </w:t>
      </w:r>
      <w:r w:rsidR="00A73E6F" w:rsidRPr="004204E5">
        <w:rPr>
          <w:rFonts w:ascii="Calibri" w:hAnsi="Calibri"/>
          <w:b w:val="0"/>
          <w:sz w:val="22"/>
          <w:szCs w:val="22"/>
          <w:lang w:val="en-US"/>
        </w:rPr>
        <w:t xml:space="preserve">which </w:t>
      </w:r>
      <w:r w:rsidR="004577B2" w:rsidRPr="004204E5">
        <w:rPr>
          <w:rFonts w:ascii="Calibri" w:hAnsi="Calibri"/>
          <w:b w:val="0"/>
          <w:sz w:val="22"/>
          <w:szCs w:val="22"/>
          <w:lang w:val="en-US"/>
        </w:rPr>
        <w:t xml:space="preserve">was in effect throughout the </w:t>
      </w:r>
      <w:smartTag w:uri="urn:schemas-microsoft-com:office:smarttags" w:element="place">
        <w:smartTag w:uri="urn:schemas-microsoft-com:office:smarttags" w:element="PlaceType">
          <w:r w:rsidR="00B64367" w:rsidRPr="004204E5">
            <w:rPr>
              <w:rFonts w:ascii="Calibri" w:hAnsi="Calibri"/>
              <w:b w:val="0"/>
              <w:sz w:val="22"/>
              <w:szCs w:val="22"/>
              <w:lang w:val="en-US"/>
            </w:rPr>
            <w:t>territory</w:t>
          </w:r>
        </w:smartTag>
        <w:r w:rsidR="00B64367" w:rsidRPr="004204E5">
          <w:rPr>
            <w:rFonts w:ascii="Calibri" w:hAnsi="Calibri"/>
            <w:b w:val="0"/>
            <w:sz w:val="22"/>
            <w:szCs w:val="22"/>
            <w:lang w:val="en-US"/>
          </w:rPr>
          <w:t xml:space="preserve"> of </w:t>
        </w:r>
        <w:smartTag w:uri="urn:schemas-microsoft-com:office:smarttags" w:element="PlaceName">
          <w:r w:rsidR="00B64367" w:rsidRPr="004204E5">
            <w:rPr>
              <w:rFonts w:ascii="Calibri" w:hAnsi="Calibri"/>
              <w:b w:val="0"/>
              <w:sz w:val="22"/>
              <w:szCs w:val="22"/>
              <w:lang w:val="en-US"/>
            </w:rPr>
            <w:t>Colombia</w:t>
          </w:r>
        </w:smartTag>
      </w:smartTag>
      <w:r w:rsidR="00B64367" w:rsidRPr="004204E5">
        <w:rPr>
          <w:rFonts w:ascii="Calibri" w:hAnsi="Calibri"/>
          <w:b w:val="0"/>
          <w:sz w:val="22"/>
          <w:szCs w:val="22"/>
          <w:lang w:val="en-US"/>
        </w:rPr>
        <w:t xml:space="preserve"> for 90 days, and </w:t>
      </w:r>
      <w:r w:rsidR="004B13D6" w:rsidRPr="004204E5">
        <w:rPr>
          <w:rFonts w:ascii="Calibri" w:hAnsi="Calibri"/>
          <w:b w:val="0"/>
          <w:sz w:val="22"/>
          <w:szCs w:val="22"/>
          <w:lang w:val="en-US"/>
        </w:rPr>
        <w:t xml:space="preserve">was </w:t>
      </w:r>
      <w:r w:rsidR="00F368EA" w:rsidRPr="004204E5">
        <w:rPr>
          <w:rFonts w:ascii="Calibri" w:hAnsi="Calibri"/>
          <w:b w:val="0"/>
          <w:sz w:val="22"/>
          <w:szCs w:val="22"/>
          <w:lang w:val="en-US"/>
        </w:rPr>
        <w:t xml:space="preserve">first </w:t>
      </w:r>
      <w:r w:rsidR="00B64367" w:rsidRPr="004204E5">
        <w:rPr>
          <w:rFonts w:ascii="Calibri" w:hAnsi="Calibri"/>
          <w:b w:val="0"/>
          <w:sz w:val="22"/>
          <w:szCs w:val="22"/>
          <w:lang w:val="en-US"/>
        </w:rPr>
        <w:t>extended on November 8, 2002</w:t>
      </w:r>
      <w:r w:rsidR="00717566" w:rsidRPr="004204E5">
        <w:rPr>
          <w:rFonts w:ascii="Calibri" w:hAnsi="Calibri"/>
          <w:b w:val="0"/>
          <w:sz w:val="22"/>
          <w:szCs w:val="22"/>
          <w:lang w:val="en-US"/>
        </w:rPr>
        <w:t>,</w:t>
      </w:r>
      <w:r w:rsidR="00B64367" w:rsidRPr="004204E5">
        <w:rPr>
          <w:rFonts w:ascii="Calibri" w:hAnsi="Calibri"/>
          <w:b w:val="0"/>
          <w:sz w:val="22"/>
          <w:szCs w:val="22"/>
          <w:lang w:val="en-US"/>
        </w:rPr>
        <w:t xml:space="preserve"> and </w:t>
      </w:r>
      <w:r w:rsidR="00CB20A3" w:rsidRPr="004204E5">
        <w:rPr>
          <w:rFonts w:ascii="Calibri" w:hAnsi="Calibri"/>
          <w:b w:val="0"/>
          <w:sz w:val="22"/>
          <w:szCs w:val="22"/>
          <w:lang w:val="en-US"/>
        </w:rPr>
        <w:t xml:space="preserve">extended once </w:t>
      </w:r>
      <w:r w:rsidR="006578F9" w:rsidRPr="004204E5">
        <w:rPr>
          <w:rFonts w:ascii="Calibri" w:hAnsi="Calibri"/>
          <w:b w:val="0"/>
          <w:sz w:val="22"/>
          <w:szCs w:val="22"/>
          <w:lang w:val="en-US"/>
        </w:rPr>
        <w:t xml:space="preserve">again </w:t>
      </w:r>
      <w:r w:rsidR="00B64367" w:rsidRPr="004204E5">
        <w:rPr>
          <w:rFonts w:ascii="Calibri" w:hAnsi="Calibri"/>
          <w:b w:val="0"/>
          <w:sz w:val="22"/>
          <w:szCs w:val="22"/>
          <w:lang w:val="en-US"/>
        </w:rPr>
        <w:t>on February 5, 2</w:t>
      </w:r>
      <w:r w:rsidR="00193451" w:rsidRPr="004204E5">
        <w:rPr>
          <w:rFonts w:ascii="Calibri" w:hAnsi="Calibri"/>
          <w:b w:val="0"/>
          <w:sz w:val="22"/>
          <w:szCs w:val="22"/>
          <w:lang w:val="en-US"/>
        </w:rPr>
        <w:t>003</w:t>
      </w:r>
      <w:r w:rsidR="007967BB" w:rsidRPr="004204E5">
        <w:rPr>
          <w:rFonts w:ascii="Calibri" w:hAnsi="Calibri"/>
          <w:b w:val="0"/>
          <w:sz w:val="22"/>
          <w:szCs w:val="22"/>
          <w:lang w:val="en-US"/>
        </w:rPr>
        <w:t>.</w:t>
      </w:r>
    </w:p>
    <w:p w:rsidR="007967BB" w:rsidRPr="004204E5" w:rsidRDefault="007967BB" w:rsidP="001764A3">
      <w:pPr>
        <w:pStyle w:val="Textoindependiente"/>
        <w:rPr>
          <w:rFonts w:ascii="Calibri" w:hAnsi="Calibri"/>
          <w:b w:val="0"/>
          <w:sz w:val="22"/>
          <w:szCs w:val="22"/>
          <w:lang w:val="en-US"/>
        </w:rPr>
      </w:pPr>
    </w:p>
    <w:p w:rsidR="00F5168F" w:rsidRPr="004204E5" w:rsidRDefault="00CD02A7"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Regarding the first</w:t>
      </w:r>
      <w:r w:rsidR="00717566" w:rsidRPr="004204E5">
        <w:rPr>
          <w:rFonts w:ascii="Calibri" w:hAnsi="Calibri"/>
          <w:b w:val="0"/>
          <w:sz w:val="22"/>
          <w:szCs w:val="22"/>
          <w:lang w:val="en-US"/>
        </w:rPr>
        <w:t xml:space="preserve"> element</w:t>
      </w:r>
      <w:r w:rsidRPr="004204E5">
        <w:rPr>
          <w:rFonts w:ascii="Calibri" w:hAnsi="Calibri"/>
          <w:b w:val="0"/>
          <w:sz w:val="22"/>
          <w:szCs w:val="22"/>
          <w:lang w:val="en-US"/>
        </w:rPr>
        <w:t xml:space="preserve">, </w:t>
      </w:r>
      <w:r w:rsidR="006A4A52" w:rsidRPr="004204E5">
        <w:rPr>
          <w:rFonts w:ascii="Calibri" w:hAnsi="Calibri"/>
          <w:b w:val="0"/>
          <w:sz w:val="22"/>
          <w:szCs w:val="22"/>
          <w:lang w:val="en-US"/>
        </w:rPr>
        <w:t xml:space="preserve">the IACHR </w:t>
      </w:r>
      <w:r w:rsidR="00BB2E4A" w:rsidRPr="004204E5">
        <w:rPr>
          <w:rFonts w:ascii="Calibri" w:hAnsi="Calibri"/>
          <w:b w:val="0"/>
          <w:sz w:val="22"/>
          <w:szCs w:val="22"/>
          <w:lang w:val="en-US"/>
        </w:rPr>
        <w:t xml:space="preserve">finds that the incidents took place in the context of </w:t>
      </w:r>
      <w:r w:rsidR="00296888" w:rsidRPr="004204E5">
        <w:rPr>
          <w:rFonts w:ascii="Calibri" w:hAnsi="Calibri"/>
          <w:b w:val="0"/>
          <w:sz w:val="22"/>
          <w:szCs w:val="22"/>
          <w:lang w:val="en-US"/>
        </w:rPr>
        <w:t>Colombia’s</w:t>
      </w:r>
      <w:r w:rsidR="00BB2E4A" w:rsidRPr="004204E5">
        <w:rPr>
          <w:rFonts w:ascii="Calibri" w:hAnsi="Calibri"/>
          <w:b w:val="0"/>
          <w:sz w:val="22"/>
          <w:szCs w:val="22"/>
          <w:lang w:val="en-US"/>
        </w:rPr>
        <w:t xml:space="preserve"> internal armed conflict, as a result of clashes between the illegal armed groups and the public security forces, with subsequent collusion between the paramilitary groups and the public security forces in the area; and the consequences of </w:t>
      </w:r>
      <w:r w:rsidR="00692071" w:rsidRPr="004204E5">
        <w:rPr>
          <w:rFonts w:ascii="Calibri" w:hAnsi="Calibri"/>
          <w:b w:val="0"/>
          <w:sz w:val="22"/>
          <w:szCs w:val="22"/>
          <w:lang w:val="en-US"/>
        </w:rPr>
        <w:t xml:space="preserve">this situation </w:t>
      </w:r>
      <w:r w:rsidR="002C6095" w:rsidRPr="004204E5">
        <w:rPr>
          <w:rFonts w:ascii="Calibri" w:hAnsi="Calibri"/>
          <w:b w:val="0"/>
          <w:sz w:val="22"/>
          <w:szCs w:val="22"/>
          <w:lang w:val="en-US"/>
        </w:rPr>
        <w:t xml:space="preserve">have persisted to this day for the victims involved in this </w:t>
      </w:r>
      <w:r w:rsidR="00322481" w:rsidRPr="004204E5">
        <w:rPr>
          <w:rFonts w:ascii="Calibri" w:hAnsi="Calibri"/>
          <w:b w:val="0"/>
          <w:sz w:val="22"/>
          <w:szCs w:val="22"/>
          <w:lang w:val="en-US"/>
        </w:rPr>
        <w:t xml:space="preserve">matter.  The IACHR has taken a position on the general and special duties of the </w:t>
      </w:r>
      <w:r w:rsidR="00E757EC" w:rsidRPr="004204E5">
        <w:rPr>
          <w:rFonts w:ascii="Calibri" w:hAnsi="Calibri"/>
          <w:b w:val="0"/>
          <w:sz w:val="22"/>
          <w:szCs w:val="22"/>
          <w:lang w:val="en-US"/>
        </w:rPr>
        <w:t xml:space="preserve">Colombian </w:t>
      </w:r>
      <w:r w:rsidR="00322481" w:rsidRPr="004204E5">
        <w:rPr>
          <w:rFonts w:ascii="Calibri" w:hAnsi="Calibri"/>
          <w:b w:val="0"/>
          <w:sz w:val="22"/>
          <w:szCs w:val="22"/>
          <w:lang w:val="en-US"/>
        </w:rPr>
        <w:t xml:space="preserve">State to protect the civilian population </w:t>
      </w:r>
      <w:r w:rsidR="00AD458B" w:rsidRPr="004204E5">
        <w:rPr>
          <w:rFonts w:ascii="Calibri" w:hAnsi="Calibri"/>
          <w:b w:val="0"/>
          <w:sz w:val="22"/>
          <w:szCs w:val="22"/>
          <w:lang w:val="en-US"/>
        </w:rPr>
        <w:t xml:space="preserve">it </w:t>
      </w:r>
      <w:r w:rsidR="00050046" w:rsidRPr="004204E5">
        <w:rPr>
          <w:rFonts w:ascii="Calibri" w:hAnsi="Calibri"/>
          <w:b w:val="0"/>
          <w:sz w:val="22"/>
          <w:szCs w:val="22"/>
          <w:lang w:val="en-US"/>
        </w:rPr>
        <w:t>is</w:t>
      </w:r>
      <w:r w:rsidR="00747342" w:rsidRPr="004204E5">
        <w:rPr>
          <w:rFonts w:ascii="Calibri" w:hAnsi="Calibri"/>
          <w:b w:val="0"/>
          <w:sz w:val="22"/>
          <w:szCs w:val="22"/>
          <w:lang w:val="en-US"/>
        </w:rPr>
        <w:t xml:space="preserve"> </w:t>
      </w:r>
      <w:r w:rsidR="00C6754A" w:rsidRPr="004204E5">
        <w:rPr>
          <w:rFonts w:ascii="Calibri" w:hAnsi="Calibri"/>
          <w:b w:val="0"/>
          <w:sz w:val="22"/>
          <w:szCs w:val="22"/>
          <w:lang w:val="en-US"/>
        </w:rPr>
        <w:t>responsible</w:t>
      </w:r>
      <w:r w:rsidR="00AD458B" w:rsidRPr="004204E5">
        <w:rPr>
          <w:rFonts w:ascii="Calibri" w:hAnsi="Calibri"/>
          <w:b w:val="0"/>
          <w:sz w:val="22"/>
          <w:szCs w:val="22"/>
          <w:lang w:val="en-US"/>
        </w:rPr>
        <w:t xml:space="preserve"> for in the midst of the armed conflict that has </w:t>
      </w:r>
      <w:r w:rsidR="00637E06" w:rsidRPr="004204E5">
        <w:rPr>
          <w:rFonts w:ascii="Calibri" w:hAnsi="Calibri"/>
          <w:b w:val="0"/>
          <w:sz w:val="22"/>
          <w:szCs w:val="22"/>
          <w:lang w:val="en-US"/>
        </w:rPr>
        <w:t xml:space="preserve">been affecting the country for more than forty years now; and these duties </w:t>
      </w:r>
      <w:r w:rsidR="000641C9" w:rsidRPr="004204E5">
        <w:rPr>
          <w:rFonts w:ascii="Calibri" w:hAnsi="Calibri"/>
          <w:b w:val="0"/>
          <w:sz w:val="22"/>
          <w:szCs w:val="22"/>
          <w:lang w:val="en-US"/>
        </w:rPr>
        <w:t xml:space="preserve">emanate from several provisions of the American Convention, as well as from </w:t>
      </w:r>
      <w:r w:rsidR="009B0519" w:rsidRPr="004204E5">
        <w:rPr>
          <w:rFonts w:ascii="Calibri" w:hAnsi="Calibri"/>
          <w:b w:val="0"/>
          <w:sz w:val="22"/>
          <w:szCs w:val="22"/>
          <w:lang w:val="en-US"/>
        </w:rPr>
        <w:t xml:space="preserve">the </w:t>
      </w:r>
      <w:r w:rsidR="000641C9" w:rsidRPr="004204E5">
        <w:rPr>
          <w:rFonts w:ascii="Calibri" w:hAnsi="Calibri"/>
          <w:b w:val="0"/>
          <w:sz w:val="22"/>
          <w:szCs w:val="22"/>
          <w:lang w:val="en-US"/>
        </w:rPr>
        <w:t>principle</w:t>
      </w:r>
      <w:r w:rsidR="009B0519" w:rsidRPr="004204E5">
        <w:rPr>
          <w:rFonts w:ascii="Calibri" w:hAnsi="Calibri"/>
          <w:b w:val="0"/>
          <w:sz w:val="22"/>
          <w:szCs w:val="22"/>
          <w:lang w:val="en-US"/>
        </w:rPr>
        <w:t>s</w:t>
      </w:r>
      <w:r w:rsidR="000641C9" w:rsidRPr="004204E5">
        <w:rPr>
          <w:rFonts w:ascii="Calibri" w:hAnsi="Calibri"/>
          <w:b w:val="0"/>
          <w:sz w:val="22"/>
          <w:szCs w:val="22"/>
          <w:lang w:val="en-US"/>
        </w:rPr>
        <w:t xml:space="preserve"> of distinction and </w:t>
      </w:r>
      <w:r w:rsidR="00C6754A" w:rsidRPr="004204E5">
        <w:rPr>
          <w:rFonts w:ascii="Calibri" w:hAnsi="Calibri"/>
          <w:b w:val="0"/>
          <w:sz w:val="22"/>
          <w:szCs w:val="22"/>
          <w:lang w:val="en-US"/>
        </w:rPr>
        <w:t>proportionality</w:t>
      </w:r>
      <w:r w:rsidR="000641C9" w:rsidRPr="004204E5">
        <w:rPr>
          <w:rFonts w:ascii="Calibri" w:hAnsi="Calibri"/>
          <w:b w:val="0"/>
          <w:sz w:val="22"/>
          <w:szCs w:val="22"/>
          <w:lang w:val="en-US"/>
        </w:rPr>
        <w:t xml:space="preserve"> enshrined in international humanitarian law.</w:t>
      </w:r>
      <w:r w:rsidR="007967BB" w:rsidRPr="004204E5">
        <w:rPr>
          <w:rStyle w:val="Refdenotaalpie"/>
          <w:rFonts w:ascii="Calibri" w:hAnsi="Calibri"/>
          <w:b w:val="0"/>
          <w:sz w:val="22"/>
          <w:szCs w:val="22"/>
          <w:lang w:val="en-US"/>
        </w:rPr>
        <w:footnoteReference w:id="263"/>
      </w:r>
      <w:r w:rsidR="007967BB" w:rsidRPr="004204E5">
        <w:rPr>
          <w:rFonts w:ascii="Calibri" w:hAnsi="Calibri"/>
          <w:b w:val="0"/>
          <w:sz w:val="22"/>
          <w:szCs w:val="22"/>
          <w:lang w:val="en-US"/>
        </w:rPr>
        <w:t xml:space="preserve">   </w:t>
      </w:r>
      <w:r w:rsidR="008F08E4" w:rsidRPr="004204E5">
        <w:rPr>
          <w:rFonts w:ascii="Calibri" w:hAnsi="Calibri"/>
          <w:b w:val="0"/>
          <w:sz w:val="22"/>
          <w:szCs w:val="22"/>
          <w:lang w:val="en-US"/>
        </w:rPr>
        <w:t xml:space="preserve">Consequently, the Commission shall examine the claims of the parties in light of the context of the armed conflict in which </w:t>
      </w:r>
      <w:r w:rsidR="00E757EC" w:rsidRPr="004204E5">
        <w:rPr>
          <w:rFonts w:ascii="Calibri" w:hAnsi="Calibri"/>
          <w:b w:val="0"/>
          <w:sz w:val="22"/>
          <w:szCs w:val="22"/>
          <w:lang w:val="en-US"/>
        </w:rPr>
        <w:t xml:space="preserve">the </w:t>
      </w:r>
      <w:r w:rsidR="00017874" w:rsidRPr="004204E5">
        <w:rPr>
          <w:rFonts w:ascii="Calibri" w:hAnsi="Calibri"/>
          <w:b w:val="0"/>
          <w:sz w:val="22"/>
          <w:szCs w:val="22"/>
          <w:lang w:val="en-US"/>
        </w:rPr>
        <w:t>events unfolded, the relevant provisions of the American Convention,</w:t>
      </w:r>
      <w:r w:rsidR="007967BB" w:rsidRPr="004204E5">
        <w:rPr>
          <w:rStyle w:val="Refdenotaalpie"/>
          <w:rFonts w:ascii="Calibri" w:hAnsi="Calibri"/>
          <w:b w:val="0"/>
          <w:sz w:val="22"/>
          <w:szCs w:val="22"/>
          <w:lang w:val="en-US"/>
        </w:rPr>
        <w:footnoteReference w:id="264"/>
      </w:r>
      <w:r w:rsidR="007967BB" w:rsidRPr="004204E5">
        <w:rPr>
          <w:rFonts w:ascii="Calibri" w:hAnsi="Calibri"/>
          <w:b w:val="0"/>
          <w:sz w:val="22"/>
          <w:szCs w:val="22"/>
          <w:lang w:val="en-US"/>
        </w:rPr>
        <w:t xml:space="preserve"> </w:t>
      </w:r>
      <w:r w:rsidR="00017874" w:rsidRPr="004204E5">
        <w:rPr>
          <w:rFonts w:ascii="Calibri" w:hAnsi="Calibri"/>
          <w:b w:val="0"/>
          <w:sz w:val="22"/>
          <w:szCs w:val="22"/>
          <w:lang w:val="en-US"/>
        </w:rPr>
        <w:t xml:space="preserve">and international humanitarian law. </w:t>
      </w:r>
      <w:r w:rsidR="00F5168F" w:rsidRPr="004204E5">
        <w:rPr>
          <w:rFonts w:ascii="Calibri" w:hAnsi="Calibri"/>
          <w:b w:val="0"/>
          <w:sz w:val="22"/>
          <w:szCs w:val="22"/>
          <w:lang w:val="en-US"/>
        </w:rPr>
        <w:t xml:space="preserve">   </w:t>
      </w:r>
      <w:r w:rsidR="0008734E" w:rsidRPr="004204E5">
        <w:rPr>
          <w:rFonts w:ascii="Calibri" w:hAnsi="Calibri"/>
          <w:b w:val="0"/>
          <w:sz w:val="22"/>
          <w:szCs w:val="22"/>
          <w:lang w:val="en-US"/>
        </w:rPr>
        <w:t>I</w:t>
      </w:r>
      <w:r w:rsidR="00F5168F" w:rsidRPr="004204E5">
        <w:rPr>
          <w:rFonts w:ascii="Calibri" w:hAnsi="Calibri"/>
          <w:b w:val="0"/>
          <w:sz w:val="22"/>
          <w:szCs w:val="22"/>
          <w:lang w:val="en-US"/>
        </w:rPr>
        <w:t xml:space="preserve">n </w:t>
      </w:r>
      <w:r w:rsidR="0008734E" w:rsidRPr="004204E5">
        <w:rPr>
          <w:rFonts w:ascii="Calibri" w:hAnsi="Calibri"/>
          <w:b w:val="0"/>
          <w:sz w:val="22"/>
          <w:szCs w:val="22"/>
          <w:lang w:val="en-US"/>
        </w:rPr>
        <w:t>its consider</w:t>
      </w:r>
      <w:r w:rsidR="00FF292C" w:rsidRPr="004204E5">
        <w:rPr>
          <w:rFonts w:ascii="Calibri" w:hAnsi="Calibri"/>
          <w:b w:val="0"/>
          <w:sz w:val="22"/>
          <w:szCs w:val="22"/>
          <w:lang w:val="en-US"/>
        </w:rPr>
        <w:t>ation</w:t>
      </w:r>
      <w:r w:rsidR="0008734E" w:rsidRPr="004204E5">
        <w:rPr>
          <w:rFonts w:ascii="Calibri" w:hAnsi="Calibri"/>
          <w:b w:val="0"/>
          <w:sz w:val="22"/>
          <w:szCs w:val="22"/>
          <w:lang w:val="en-US"/>
        </w:rPr>
        <w:t>s of law, the IACHR shall also take into account its pronouncements relevant to the specific impact of the Colombian armed con</w:t>
      </w:r>
      <w:r w:rsidR="00F1788E" w:rsidRPr="004204E5">
        <w:rPr>
          <w:rFonts w:ascii="Calibri" w:hAnsi="Calibri"/>
          <w:b w:val="0"/>
          <w:sz w:val="22"/>
          <w:szCs w:val="22"/>
          <w:lang w:val="en-US"/>
        </w:rPr>
        <w:t>flict on women, and the concrete</w:t>
      </w:r>
      <w:r w:rsidR="0008734E" w:rsidRPr="004204E5">
        <w:rPr>
          <w:rFonts w:ascii="Calibri" w:hAnsi="Calibri"/>
          <w:b w:val="0"/>
          <w:sz w:val="22"/>
          <w:szCs w:val="22"/>
          <w:lang w:val="en-US"/>
        </w:rPr>
        <w:t xml:space="preserve"> risks that stem from that context </w:t>
      </w:r>
      <w:r w:rsidR="00FF292C" w:rsidRPr="004204E5">
        <w:rPr>
          <w:rFonts w:ascii="Calibri" w:hAnsi="Calibri"/>
          <w:b w:val="0"/>
          <w:sz w:val="22"/>
          <w:szCs w:val="22"/>
          <w:lang w:val="en-US"/>
        </w:rPr>
        <w:t xml:space="preserve">of </w:t>
      </w:r>
      <w:r w:rsidR="0008734E" w:rsidRPr="004204E5">
        <w:rPr>
          <w:rFonts w:ascii="Calibri" w:hAnsi="Calibri"/>
          <w:b w:val="0"/>
          <w:sz w:val="22"/>
          <w:szCs w:val="22"/>
          <w:lang w:val="en-US"/>
        </w:rPr>
        <w:t>the activities of women human rights defenders.</w:t>
      </w:r>
      <w:r w:rsidR="00F5168F"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sz w:val="22"/>
          <w:szCs w:val="22"/>
          <w:lang w:val="en-US"/>
        </w:rPr>
      </w:pPr>
    </w:p>
    <w:p w:rsidR="007967BB" w:rsidRPr="004204E5" w:rsidRDefault="00377C75"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With regard to the seco</w:t>
      </w:r>
      <w:r w:rsidR="00536C2D" w:rsidRPr="004204E5">
        <w:rPr>
          <w:rFonts w:ascii="Calibri" w:hAnsi="Calibri"/>
          <w:b w:val="0"/>
          <w:sz w:val="22"/>
          <w:szCs w:val="22"/>
          <w:lang w:val="en-US"/>
        </w:rPr>
        <w:t>nd element</w:t>
      </w:r>
      <w:r w:rsidRPr="004204E5">
        <w:rPr>
          <w:rFonts w:ascii="Calibri" w:hAnsi="Calibri"/>
          <w:b w:val="0"/>
          <w:sz w:val="22"/>
          <w:szCs w:val="22"/>
          <w:lang w:val="en-US"/>
        </w:rPr>
        <w:t>, the petitioners claim several incidents allegedly perpetrated no</w:t>
      </w:r>
      <w:r w:rsidR="009D3C6E" w:rsidRPr="004204E5">
        <w:rPr>
          <w:rFonts w:ascii="Calibri" w:hAnsi="Calibri"/>
          <w:b w:val="0"/>
          <w:sz w:val="22"/>
          <w:szCs w:val="22"/>
          <w:lang w:val="en-US"/>
        </w:rPr>
        <w:t>t</w:t>
      </w:r>
      <w:r w:rsidRPr="004204E5">
        <w:rPr>
          <w:rFonts w:ascii="Calibri" w:hAnsi="Calibri"/>
          <w:b w:val="0"/>
          <w:sz w:val="22"/>
          <w:szCs w:val="22"/>
          <w:lang w:val="en-US"/>
        </w:rPr>
        <w:t xml:space="preserve"> only by agents of the State, but also by </w:t>
      </w:r>
      <w:r w:rsidR="00C6754A" w:rsidRPr="004204E5">
        <w:rPr>
          <w:rFonts w:ascii="Calibri" w:hAnsi="Calibri"/>
          <w:b w:val="0"/>
          <w:sz w:val="22"/>
          <w:szCs w:val="22"/>
          <w:lang w:val="en-US"/>
        </w:rPr>
        <w:t>paramilitary</w:t>
      </w:r>
      <w:r w:rsidRPr="004204E5">
        <w:rPr>
          <w:rFonts w:ascii="Calibri" w:hAnsi="Calibri"/>
          <w:b w:val="0"/>
          <w:sz w:val="22"/>
          <w:szCs w:val="22"/>
          <w:lang w:val="en-US"/>
        </w:rPr>
        <w:t xml:space="preserve"> groups </w:t>
      </w:r>
      <w:r w:rsidR="00104E23" w:rsidRPr="004204E5">
        <w:rPr>
          <w:rFonts w:ascii="Calibri" w:hAnsi="Calibri"/>
          <w:b w:val="0"/>
          <w:sz w:val="22"/>
          <w:szCs w:val="22"/>
          <w:lang w:val="en-US"/>
        </w:rPr>
        <w:t xml:space="preserve">based </w:t>
      </w:r>
      <w:r w:rsidR="00F6757D" w:rsidRPr="004204E5">
        <w:rPr>
          <w:rFonts w:ascii="Calibri" w:hAnsi="Calibri"/>
          <w:b w:val="0"/>
          <w:sz w:val="22"/>
          <w:szCs w:val="22"/>
          <w:lang w:val="en-US"/>
        </w:rPr>
        <w:t xml:space="preserve">in the area of Comuna 13.  With regard to the nature of </w:t>
      </w:r>
      <w:r w:rsidR="00704C12" w:rsidRPr="004204E5">
        <w:rPr>
          <w:rFonts w:ascii="Calibri" w:hAnsi="Calibri"/>
          <w:b w:val="0"/>
          <w:sz w:val="22"/>
          <w:szCs w:val="22"/>
          <w:lang w:val="en-US"/>
        </w:rPr>
        <w:t xml:space="preserve">the </w:t>
      </w:r>
      <w:r w:rsidR="00F6757D" w:rsidRPr="004204E5">
        <w:rPr>
          <w:rFonts w:ascii="Calibri" w:hAnsi="Calibri"/>
          <w:b w:val="0"/>
          <w:sz w:val="22"/>
          <w:szCs w:val="22"/>
          <w:lang w:val="en-US"/>
        </w:rPr>
        <w:t xml:space="preserve">paramilitary forces, as </w:t>
      </w:r>
      <w:r w:rsidR="00970737" w:rsidRPr="004204E5">
        <w:rPr>
          <w:rFonts w:ascii="Calibri" w:hAnsi="Calibri"/>
          <w:b w:val="0"/>
          <w:sz w:val="22"/>
          <w:szCs w:val="22"/>
          <w:lang w:val="en-US"/>
        </w:rPr>
        <w:t xml:space="preserve">established </w:t>
      </w:r>
      <w:r w:rsidR="00F6757D" w:rsidRPr="004204E5">
        <w:rPr>
          <w:rFonts w:ascii="Calibri" w:hAnsi="Calibri"/>
          <w:b w:val="0"/>
          <w:sz w:val="22"/>
          <w:szCs w:val="22"/>
          <w:lang w:val="en-US"/>
        </w:rPr>
        <w:t xml:space="preserve">by the IACHR, </w:t>
      </w:r>
      <w:r w:rsidR="00B326F8" w:rsidRPr="004204E5">
        <w:rPr>
          <w:rFonts w:ascii="Calibri" w:hAnsi="Calibri"/>
          <w:b w:val="0"/>
          <w:sz w:val="22"/>
          <w:szCs w:val="22"/>
          <w:lang w:val="en-US"/>
        </w:rPr>
        <w:t xml:space="preserve">the Colombian State has played an important role in the </w:t>
      </w:r>
      <w:r w:rsidR="00BA69AF" w:rsidRPr="004204E5">
        <w:rPr>
          <w:rFonts w:ascii="Calibri" w:hAnsi="Calibri"/>
          <w:b w:val="0"/>
          <w:sz w:val="22"/>
          <w:szCs w:val="22"/>
          <w:lang w:val="en-US"/>
        </w:rPr>
        <w:t xml:space="preserve">development of the paramilitary or self-defense groups, which it allowed to act with legal protection and legitimacy </w:t>
      </w:r>
      <w:r w:rsidR="0051763E" w:rsidRPr="004204E5">
        <w:rPr>
          <w:rFonts w:ascii="Calibri" w:hAnsi="Calibri"/>
          <w:b w:val="0"/>
          <w:sz w:val="22"/>
          <w:szCs w:val="22"/>
          <w:lang w:val="en-US"/>
        </w:rPr>
        <w:t>in the 1970’s and 1980’s</w:t>
      </w:r>
      <w:r w:rsidR="00766AAD" w:rsidRPr="004204E5">
        <w:rPr>
          <w:rFonts w:ascii="Calibri" w:hAnsi="Calibri"/>
          <w:b w:val="0"/>
          <w:sz w:val="22"/>
          <w:szCs w:val="22"/>
          <w:lang w:val="en-US"/>
        </w:rPr>
        <w:t>, being responsible for their existing and strengthening at that time.</w:t>
      </w:r>
      <w:r w:rsidR="007967BB" w:rsidRPr="004204E5">
        <w:rPr>
          <w:rStyle w:val="Refdenotaalpie"/>
          <w:rFonts w:ascii="Calibri" w:hAnsi="Calibri"/>
          <w:b w:val="0"/>
          <w:sz w:val="22"/>
          <w:szCs w:val="22"/>
          <w:lang w:val="en-US"/>
        </w:rPr>
        <w:footnoteReference w:id="265"/>
      </w:r>
      <w:r w:rsidR="007967BB" w:rsidRPr="004204E5">
        <w:rPr>
          <w:rFonts w:ascii="Calibri" w:hAnsi="Calibri"/>
          <w:b w:val="0"/>
          <w:sz w:val="22"/>
          <w:szCs w:val="22"/>
          <w:lang w:val="en-US"/>
        </w:rPr>
        <w:t xml:space="preserve">   </w:t>
      </w:r>
      <w:r w:rsidR="005A569C" w:rsidRPr="004204E5">
        <w:rPr>
          <w:rFonts w:ascii="Calibri" w:hAnsi="Calibri"/>
          <w:b w:val="0"/>
          <w:sz w:val="22"/>
          <w:szCs w:val="22"/>
          <w:lang w:val="en-US"/>
        </w:rPr>
        <w:t xml:space="preserve">Even though the State adopted particular legislative measures in order to prohibit, prevent and punish the activities of the self-defense or paramilitary groups, these measures have not </w:t>
      </w:r>
      <w:r w:rsidR="00626374" w:rsidRPr="004204E5">
        <w:rPr>
          <w:rFonts w:ascii="Calibri" w:hAnsi="Calibri"/>
          <w:b w:val="0"/>
          <w:sz w:val="22"/>
          <w:szCs w:val="22"/>
          <w:lang w:val="en-US"/>
        </w:rPr>
        <w:t xml:space="preserve">been translated into </w:t>
      </w:r>
      <w:r w:rsidR="0020415D" w:rsidRPr="004204E5">
        <w:rPr>
          <w:rFonts w:ascii="Calibri" w:hAnsi="Calibri"/>
          <w:b w:val="0"/>
          <w:sz w:val="22"/>
          <w:szCs w:val="22"/>
          <w:lang w:val="en-US"/>
        </w:rPr>
        <w:t xml:space="preserve">concrete and effective </w:t>
      </w:r>
      <w:r w:rsidR="00A7646B" w:rsidRPr="004204E5">
        <w:rPr>
          <w:rFonts w:ascii="Calibri" w:hAnsi="Calibri"/>
          <w:b w:val="0"/>
          <w:sz w:val="22"/>
          <w:szCs w:val="22"/>
          <w:lang w:val="en-US"/>
        </w:rPr>
        <w:t xml:space="preserve">measures to </w:t>
      </w:r>
      <w:r w:rsidR="0020415D" w:rsidRPr="004204E5">
        <w:rPr>
          <w:rFonts w:ascii="Calibri" w:hAnsi="Calibri"/>
          <w:b w:val="0"/>
          <w:sz w:val="22"/>
          <w:szCs w:val="22"/>
          <w:lang w:val="en-US"/>
        </w:rPr>
        <w:t>de</w:t>
      </w:r>
      <w:r w:rsidR="00A7646B" w:rsidRPr="004204E5">
        <w:rPr>
          <w:rFonts w:ascii="Calibri" w:hAnsi="Calibri"/>
          <w:b w:val="0"/>
          <w:sz w:val="22"/>
          <w:szCs w:val="22"/>
          <w:lang w:val="en-US"/>
        </w:rPr>
        <w:t>fuse</w:t>
      </w:r>
      <w:r w:rsidR="00086151" w:rsidRPr="004204E5">
        <w:rPr>
          <w:rFonts w:ascii="Calibri" w:hAnsi="Calibri"/>
          <w:b w:val="0"/>
          <w:sz w:val="22"/>
          <w:szCs w:val="22"/>
          <w:lang w:val="en-US"/>
        </w:rPr>
        <w:t xml:space="preserve"> the risk that the State itself</w:t>
      </w:r>
      <w:r w:rsidR="00103214" w:rsidRPr="004204E5">
        <w:rPr>
          <w:rFonts w:ascii="Calibri" w:hAnsi="Calibri"/>
          <w:b w:val="0"/>
          <w:sz w:val="22"/>
          <w:szCs w:val="22"/>
          <w:lang w:val="en-US"/>
        </w:rPr>
        <w:t xml:space="preserve"> contributed to creating.</w:t>
      </w:r>
      <w:r w:rsidR="007967BB" w:rsidRPr="004204E5">
        <w:rPr>
          <w:rStyle w:val="Refdenotaalpie"/>
          <w:rFonts w:ascii="Calibri" w:hAnsi="Calibri"/>
          <w:b w:val="0"/>
          <w:sz w:val="22"/>
          <w:szCs w:val="22"/>
          <w:lang w:val="en-US"/>
        </w:rPr>
        <w:footnoteReference w:id="266"/>
      </w:r>
      <w:r w:rsidR="007967BB" w:rsidRPr="004204E5">
        <w:rPr>
          <w:rFonts w:ascii="Calibri" w:hAnsi="Calibri"/>
          <w:b w:val="0"/>
          <w:sz w:val="22"/>
          <w:szCs w:val="22"/>
          <w:lang w:val="en-US"/>
        </w:rPr>
        <w:t xml:space="preserve">  </w:t>
      </w:r>
      <w:r w:rsidR="00AE7034" w:rsidRPr="004204E5">
        <w:rPr>
          <w:rFonts w:ascii="Calibri" w:hAnsi="Calibri"/>
          <w:b w:val="0"/>
          <w:sz w:val="22"/>
          <w:szCs w:val="22"/>
          <w:lang w:val="en-US"/>
        </w:rPr>
        <w:t xml:space="preserve">Said risk – as has been noted by the </w:t>
      </w:r>
      <w:smartTag w:uri="urn:schemas-microsoft-com:office:smarttags" w:element="Street">
        <w:smartTag w:uri="urn:schemas-microsoft-com:office:smarttags" w:element="address">
          <w:r w:rsidR="00AE7034" w:rsidRPr="004204E5">
            <w:rPr>
              <w:rFonts w:ascii="Calibri" w:hAnsi="Calibri"/>
              <w:b w:val="0"/>
              <w:sz w:val="22"/>
              <w:szCs w:val="22"/>
              <w:lang w:val="en-US"/>
            </w:rPr>
            <w:lastRenderedPageBreak/>
            <w:t>Inter-American Court</w:t>
          </w:r>
        </w:smartTag>
      </w:smartTag>
      <w:r w:rsidR="00AE7034" w:rsidRPr="004204E5">
        <w:rPr>
          <w:rFonts w:ascii="Calibri" w:hAnsi="Calibri"/>
          <w:b w:val="0"/>
          <w:sz w:val="22"/>
          <w:szCs w:val="22"/>
          <w:lang w:val="en-US"/>
        </w:rPr>
        <w:t xml:space="preserve"> — has </w:t>
      </w:r>
      <w:r w:rsidR="00DF70E9" w:rsidRPr="004204E5">
        <w:rPr>
          <w:rFonts w:ascii="Calibri" w:hAnsi="Calibri"/>
          <w:b w:val="0"/>
          <w:sz w:val="22"/>
          <w:szCs w:val="22"/>
          <w:lang w:val="en-US"/>
        </w:rPr>
        <w:t>worsened the situation of vulnerability for human rights defenders</w:t>
      </w:r>
      <w:r w:rsidR="00CF2CA0" w:rsidRPr="004204E5">
        <w:rPr>
          <w:rFonts w:ascii="Calibri" w:hAnsi="Calibri"/>
          <w:b w:val="0"/>
          <w:sz w:val="22"/>
          <w:szCs w:val="22"/>
          <w:lang w:val="en-US"/>
        </w:rPr>
        <w:t xml:space="preserve"> who report violations commi</w:t>
      </w:r>
      <w:r w:rsidR="002427F7" w:rsidRPr="004204E5">
        <w:rPr>
          <w:rFonts w:ascii="Calibri" w:hAnsi="Calibri"/>
          <w:b w:val="0"/>
          <w:sz w:val="22"/>
          <w:szCs w:val="22"/>
          <w:lang w:val="en-US"/>
        </w:rPr>
        <w:t xml:space="preserve">tted by paramilitary </w:t>
      </w:r>
      <w:r w:rsidR="00CF2CA0" w:rsidRPr="004204E5">
        <w:rPr>
          <w:rFonts w:ascii="Calibri" w:hAnsi="Calibri"/>
          <w:b w:val="0"/>
          <w:sz w:val="22"/>
          <w:szCs w:val="22"/>
          <w:lang w:val="en-US"/>
        </w:rPr>
        <w:t>and public security forces.</w:t>
      </w:r>
      <w:r w:rsidR="007967BB" w:rsidRPr="004204E5">
        <w:rPr>
          <w:rStyle w:val="Refdenotaalpie"/>
          <w:rFonts w:ascii="Calibri" w:hAnsi="Calibri"/>
          <w:b w:val="0"/>
          <w:sz w:val="22"/>
          <w:szCs w:val="22"/>
          <w:lang w:val="en-US"/>
        </w:rPr>
        <w:footnoteReference w:id="267"/>
      </w:r>
      <w:r w:rsidR="007967BB" w:rsidRPr="004204E5">
        <w:rPr>
          <w:rFonts w:ascii="Calibri" w:hAnsi="Calibri"/>
          <w:b w:val="0"/>
          <w:sz w:val="22"/>
          <w:szCs w:val="22"/>
          <w:lang w:val="en-US"/>
        </w:rPr>
        <w:t xml:space="preserve"> </w:t>
      </w:r>
      <w:r w:rsidR="00165D38" w:rsidRPr="004204E5">
        <w:rPr>
          <w:rFonts w:ascii="Calibri" w:hAnsi="Calibri"/>
          <w:b w:val="0"/>
          <w:sz w:val="22"/>
          <w:szCs w:val="22"/>
          <w:lang w:val="en-US"/>
        </w:rPr>
        <w:t xml:space="preserve">As long as </w:t>
      </w:r>
      <w:r w:rsidR="00A02720" w:rsidRPr="004204E5">
        <w:rPr>
          <w:rFonts w:ascii="Calibri" w:hAnsi="Calibri"/>
          <w:b w:val="0"/>
          <w:sz w:val="22"/>
          <w:szCs w:val="22"/>
          <w:lang w:val="en-US"/>
        </w:rPr>
        <w:t>t</w:t>
      </w:r>
      <w:r w:rsidR="00685166" w:rsidRPr="004204E5">
        <w:rPr>
          <w:rFonts w:ascii="Calibri" w:hAnsi="Calibri"/>
          <w:b w:val="0"/>
          <w:sz w:val="22"/>
          <w:szCs w:val="22"/>
          <w:lang w:val="en-US"/>
        </w:rPr>
        <w:t>his situation of risk persists, the</w:t>
      </w:r>
      <w:r w:rsidR="00487C2C" w:rsidRPr="004204E5">
        <w:rPr>
          <w:rFonts w:ascii="Calibri" w:hAnsi="Calibri"/>
          <w:b w:val="0"/>
          <w:sz w:val="22"/>
          <w:szCs w:val="22"/>
          <w:lang w:val="en-US"/>
        </w:rPr>
        <w:t xml:space="preserve"> State’s</w:t>
      </w:r>
      <w:r w:rsidR="00685166" w:rsidRPr="004204E5">
        <w:rPr>
          <w:rFonts w:ascii="Calibri" w:hAnsi="Calibri"/>
          <w:b w:val="0"/>
          <w:sz w:val="22"/>
          <w:szCs w:val="22"/>
          <w:lang w:val="en-US"/>
        </w:rPr>
        <w:t xml:space="preserve"> special duties of prevention and protection</w:t>
      </w:r>
      <w:r w:rsidR="00EC2CF7" w:rsidRPr="004204E5">
        <w:rPr>
          <w:rFonts w:ascii="Calibri" w:hAnsi="Calibri"/>
          <w:b w:val="0"/>
          <w:sz w:val="22"/>
          <w:szCs w:val="22"/>
          <w:lang w:val="en-US"/>
        </w:rPr>
        <w:t xml:space="preserve"> are heightened, as is its</w:t>
      </w:r>
      <w:r w:rsidR="00487C2C" w:rsidRPr="004204E5">
        <w:rPr>
          <w:rFonts w:ascii="Calibri" w:hAnsi="Calibri"/>
          <w:b w:val="0"/>
          <w:sz w:val="22"/>
          <w:szCs w:val="22"/>
          <w:lang w:val="en-US"/>
        </w:rPr>
        <w:t xml:space="preserve"> obligation to investigate</w:t>
      </w:r>
      <w:r w:rsidR="00D476AE" w:rsidRPr="004204E5">
        <w:rPr>
          <w:rFonts w:ascii="Calibri" w:hAnsi="Calibri"/>
          <w:b w:val="0"/>
          <w:sz w:val="22"/>
          <w:szCs w:val="22"/>
          <w:lang w:val="en-US"/>
        </w:rPr>
        <w:t>,</w:t>
      </w:r>
      <w:r w:rsidR="00487C2C" w:rsidRPr="004204E5">
        <w:rPr>
          <w:rFonts w:ascii="Calibri" w:hAnsi="Calibri"/>
          <w:b w:val="0"/>
          <w:sz w:val="22"/>
          <w:szCs w:val="22"/>
          <w:lang w:val="en-US"/>
        </w:rPr>
        <w:t xml:space="preserve"> </w:t>
      </w:r>
      <w:r w:rsidR="00C53C30" w:rsidRPr="004204E5">
        <w:rPr>
          <w:rFonts w:ascii="Calibri" w:hAnsi="Calibri"/>
          <w:b w:val="0"/>
          <w:sz w:val="22"/>
          <w:szCs w:val="22"/>
          <w:lang w:val="en-US"/>
        </w:rPr>
        <w:t xml:space="preserve">with the utmost </w:t>
      </w:r>
      <w:r w:rsidR="00D476AE" w:rsidRPr="004204E5">
        <w:rPr>
          <w:rFonts w:ascii="Calibri" w:hAnsi="Calibri"/>
          <w:b w:val="0"/>
          <w:sz w:val="22"/>
          <w:szCs w:val="22"/>
          <w:lang w:val="en-US"/>
        </w:rPr>
        <w:t xml:space="preserve">diligence, </w:t>
      </w:r>
      <w:r w:rsidR="002A5280" w:rsidRPr="004204E5">
        <w:rPr>
          <w:rFonts w:ascii="Calibri" w:hAnsi="Calibri"/>
          <w:b w:val="0"/>
          <w:sz w:val="22"/>
          <w:szCs w:val="22"/>
          <w:lang w:val="en-US"/>
        </w:rPr>
        <w:t>acts and omissions of state</w:t>
      </w:r>
      <w:r w:rsidR="001C7FC5" w:rsidRPr="004204E5">
        <w:rPr>
          <w:rFonts w:ascii="Calibri" w:hAnsi="Calibri"/>
          <w:b w:val="0"/>
          <w:sz w:val="22"/>
          <w:szCs w:val="22"/>
          <w:lang w:val="en-US"/>
        </w:rPr>
        <w:t xml:space="preserve"> agents and private individuals, which </w:t>
      </w:r>
      <w:r w:rsidR="002A5280" w:rsidRPr="004204E5">
        <w:rPr>
          <w:rFonts w:ascii="Calibri" w:hAnsi="Calibri"/>
          <w:b w:val="0"/>
          <w:sz w:val="22"/>
          <w:szCs w:val="22"/>
          <w:lang w:val="en-US"/>
        </w:rPr>
        <w:t>strike at the civilian population</w:t>
      </w:r>
      <w:r w:rsidR="00350D44"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268"/>
      </w:r>
      <w:r w:rsidR="007967BB" w:rsidRPr="004204E5">
        <w:rPr>
          <w:rFonts w:ascii="Calibri" w:hAnsi="Calibri"/>
          <w:b w:val="0"/>
          <w:sz w:val="22"/>
          <w:szCs w:val="22"/>
          <w:lang w:val="en-US"/>
        </w:rPr>
        <w:t xml:space="preserve">   </w:t>
      </w:r>
      <w:r w:rsidR="00E93E2E" w:rsidRPr="004204E5">
        <w:rPr>
          <w:rFonts w:ascii="Calibri" w:hAnsi="Calibri"/>
          <w:b w:val="0"/>
          <w:sz w:val="22"/>
          <w:szCs w:val="22"/>
          <w:lang w:val="en-US"/>
        </w:rPr>
        <w:t xml:space="preserve">The Commission therefore reiterates that the State objectively created a situation of risk for its inhabitants and defenders, without adopting all of the necessary and adequate </w:t>
      </w:r>
      <w:r w:rsidR="008431C5" w:rsidRPr="004204E5">
        <w:rPr>
          <w:rFonts w:ascii="Calibri" w:hAnsi="Calibri"/>
          <w:b w:val="0"/>
          <w:sz w:val="22"/>
          <w:szCs w:val="22"/>
          <w:lang w:val="en-US"/>
        </w:rPr>
        <w:t>measures to keep the paramilitary grou</w:t>
      </w:r>
      <w:r w:rsidR="00D325BA" w:rsidRPr="004204E5">
        <w:rPr>
          <w:rFonts w:ascii="Calibri" w:hAnsi="Calibri"/>
          <w:b w:val="0"/>
          <w:sz w:val="22"/>
          <w:szCs w:val="22"/>
          <w:lang w:val="en-US"/>
        </w:rPr>
        <w:t>p</w:t>
      </w:r>
      <w:r w:rsidR="008431C5" w:rsidRPr="004204E5">
        <w:rPr>
          <w:rFonts w:ascii="Calibri" w:hAnsi="Calibri"/>
          <w:b w:val="0"/>
          <w:sz w:val="22"/>
          <w:szCs w:val="22"/>
          <w:lang w:val="en-US"/>
        </w:rPr>
        <w:t xml:space="preserve">s from being able to continue committing acts such as those that are the subject of this matter.  The Commission shall examine the alleged violations of the American Convention and the scope of the duties of prevention and protection in this </w:t>
      </w:r>
      <w:r w:rsidR="00CC693B" w:rsidRPr="004204E5">
        <w:rPr>
          <w:rFonts w:ascii="Calibri" w:hAnsi="Calibri"/>
          <w:b w:val="0"/>
          <w:sz w:val="22"/>
          <w:szCs w:val="22"/>
          <w:lang w:val="en-US"/>
        </w:rPr>
        <w:t xml:space="preserve">particular </w:t>
      </w:r>
      <w:r w:rsidR="008431C5" w:rsidRPr="004204E5">
        <w:rPr>
          <w:rFonts w:ascii="Calibri" w:hAnsi="Calibri"/>
          <w:b w:val="0"/>
          <w:sz w:val="22"/>
          <w:szCs w:val="22"/>
          <w:lang w:val="en-US"/>
        </w:rPr>
        <w:t xml:space="preserve">case based on these parameters. </w:t>
      </w:r>
    </w:p>
    <w:p w:rsidR="007967BB" w:rsidRPr="004204E5" w:rsidRDefault="007967BB" w:rsidP="001764A3">
      <w:pPr>
        <w:pStyle w:val="Textoindependiente"/>
        <w:rPr>
          <w:rFonts w:ascii="Calibri" w:hAnsi="Calibri"/>
          <w:sz w:val="22"/>
          <w:szCs w:val="22"/>
          <w:lang w:val="en-US"/>
        </w:rPr>
      </w:pPr>
    </w:p>
    <w:p w:rsidR="00174BE1" w:rsidRPr="004204E5" w:rsidRDefault="00F35971"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As for the third factor, the </w:t>
      </w:r>
      <w:r w:rsidR="000B3918" w:rsidRPr="004204E5">
        <w:rPr>
          <w:rFonts w:ascii="Calibri" w:hAnsi="Calibri"/>
          <w:b w:val="0"/>
          <w:sz w:val="22"/>
          <w:szCs w:val="22"/>
          <w:lang w:val="en-US"/>
        </w:rPr>
        <w:t xml:space="preserve">findings </w:t>
      </w:r>
      <w:r w:rsidRPr="004204E5">
        <w:rPr>
          <w:rFonts w:ascii="Calibri" w:hAnsi="Calibri"/>
          <w:b w:val="0"/>
          <w:sz w:val="22"/>
          <w:szCs w:val="22"/>
          <w:lang w:val="en-US"/>
        </w:rPr>
        <w:t>of fact show</w:t>
      </w:r>
      <w:r w:rsidR="00B81E4C" w:rsidRPr="004204E5">
        <w:rPr>
          <w:rFonts w:ascii="Calibri" w:hAnsi="Calibri"/>
          <w:b w:val="0"/>
          <w:sz w:val="22"/>
          <w:szCs w:val="22"/>
          <w:lang w:val="en-US"/>
        </w:rPr>
        <w:t xml:space="preserve"> that several of the events that are the subject of this matter have been contemporary – or their consequences have continued – </w:t>
      </w:r>
      <w:r w:rsidR="00902DE7" w:rsidRPr="004204E5">
        <w:rPr>
          <w:rFonts w:ascii="Calibri" w:hAnsi="Calibri"/>
          <w:b w:val="0"/>
          <w:sz w:val="22"/>
          <w:szCs w:val="22"/>
          <w:lang w:val="en-US"/>
        </w:rPr>
        <w:t>with</w:t>
      </w:r>
      <w:r w:rsidR="00B81E4C" w:rsidRPr="004204E5">
        <w:rPr>
          <w:rFonts w:ascii="Calibri" w:hAnsi="Calibri"/>
          <w:b w:val="0"/>
          <w:sz w:val="22"/>
          <w:szCs w:val="22"/>
          <w:lang w:val="en-US"/>
        </w:rPr>
        <w:t xml:space="preserve"> the </w:t>
      </w:r>
      <w:r w:rsidR="003D3A68" w:rsidRPr="004204E5">
        <w:rPr>
          <w:rFonts w:ascii="Calibri" w:hAnsi="Calibri"/>
          <w:b w:val="0"/>
          <w:sz w:val="22"/>
          <w:szCs w:val="22"/>
          <w:lang w:val="en-US"/>
        </w:rPr>
        <w:t xml:space="preserve">State of internal unrest decreed by President Alvaro Uribe on August 12, 2002, which </w:t>
      </w:r>
      <w:r w:rsidR="00B271FC" w:rsidRPr="004204E5">
        <w:rPr>
          <w:rFonts w:ascii="Calibri" w:hAnsi="Calibri"/>
          <w:b w:val="0"/>
          <w:sz w:val="22"/>
          <w:szCs w:val="22"/>
          <w:lang w:val="en-US"/>
        </w:rPr>
        <w:t xml:space="preserve">including </w:t>
      </w:r>
      <w:r w:rsidR="003D3A68" w:rsidRPr="004204E5">
        <w:rPr>
          <w:rFonts w:ascii="Calibri" w:hAnsi="Calibri"/>
          <w:b w:val="0"/>
          <w:sz w:val="22"/>
          <w:szCs w:val="22"/>
          <w:lang w:val="en-US"/>
        </w:rPr>
        <w:t xml:space="preserve">its extensions, lasted </w:t>
      </w:r>
      <w:r w:rsidR="005A49CA" w:rsidRPr="004204E5">
        <w:rPr>
          <w:rFonts w:ascii="Calibri" w:hAnsi="Calibri"/>
          <w:b w:val="0"/>
          <w:sz w:val="22"/>
          <w:szCs w:val="22"/>
          <w:lang w:val="en-US"/>
        </w:rPr>
        <w:t>nine months</w:t>
      </w:r>
      <w:r w:rsidR="004A347A" w:rsidRPr="004204E5">
        <w:rPr>
          <w:rFonts w:ascii="Calibri" w:hAnsi="Calibri"/>
          <w:b w:val="0"/>
          <w:sz w:val="22"/>
          <w:szCs w:val="22"/>
          <w:lang w:val="en-US"/>
        </w:rPr>
        <w:t>, the circumstances of which are descr</w:t>
      </w:r>
      <w:r w:rsidR="002E7C09" w:rsidRPr="004204E5">
        <w:rPr>
          <w:rFonts w:ascii="Calibri" w:hAnsi="Calibri"/>
          <w:b w:val="0"/>
          <w:sz w:val="22"/>
          <w:szCs w:val="22"/>
          <w:lang w:val="en-US"/>
        </w:rPr>
        <w:t>ibed above in paragraphs 155-159</w:t>
      </w:r>
      <w:r w:rsidR="004A347A"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269"/>
      </w:r>
      <w:r w:rsidR="007967BB" w:rsidRPr="004204E5">
        <w:rPr>
          <w:rFonts w:ascii="Calibri" w:hAnsi="Calibri"/>
          <w:sz w:val="22"/>
          <w:szCs w:val="22"/>
          <w:lang w:val="en-US"/>
        </w:rPr>
        <w:t xml:space="preserve">  </w:t>
      </w:r>
    </w:p>
    <w:p w:rsidR="00174BE1" w:rsidRPr="004204E5" w:rsidRDefault="00174BE1" w:rsidP="001764A3">
      <w:pPr>
        <w:pStyle w:val="Textoindependiente"/>
        <w:rPr>
          <w:rFonts w:ascii="Calibri" w:hAnsi="Calibri"/>
          <w:b w:val="0"/>
          <w:sz w:val="22"/>
          <w:szCs w:val="22"/>
          <w:lang w:val="en-US"/>
        </w:rPr>
      </w:pPr>
    </w:p>
    <w:p w:rsidR="007967BB" w:rsidRPr="004204E5" w:rsidRDefault="00FF593B"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In their</w:t>
      </w:r>
      <w:r w:rsidR="00B271FC" w:rsidRPr="004204E5">
        <w:rPr>
          <w:rFonts w:ascii="Calibri" w:hAnsi="Calibri"/>
          <w:b w:val="0"/>
          <w:sz w:val="22"/>
          <w:szCs w:val="22"/>
          <w:lang w:val="en-US"/>
        </w:rPr>
        <w:t xml:space="preserve"> submissions, the petitioners claim </w:t>
      </w:r>
      <w:r w:rsidR="00C12238" w:rsidRPr="004204E5">
        <w:rPr>
          <w:rFonts w:ascii="Calibri" w:hAnsi="Calibri"/>
          <w:b w:val="0"/>
          <w:sz w:val="22"/>
          <w:szCs w:val="22"/>
          <w:lang w:val="en-US"/>
        </w:rPr>
        <w:t xml:space="preserve">in a general fashion </w:t>
      </w:r>
      <w:r w:rsidR="00B271FC" w:rsidRPr="004204E5">
        <w:rPr>
          <w:rFonts w:ascii="Calibri" w:hAnsi="Calibri"/>
          <w:b w:val="0"/>
          <w:sz w:val="22"/>
          <w:szCs w:val="22"/>
          <w:lang w:val="en-US"/>
        </w:rPr>
        <w:t xml:space="preserve">that the State did not respect the minimum standards of legality and proportionality during said </w:t>
      </w:r>
      <w:r w:rsidR="0012220D" w:rsidRPr="004204E5">
        <w:rPr>
          <w:rFonts w:ascii="Calibri" w:hAnsi="Calibri"/>
          <w:b w:val="0"/>
          <w:sz w:val="22"/>
          <w:szCs w:val="22"/>
          <w:lang w:val="en-US"/>
        </w:rPr>
        <w:t xml:space="preserve">internal </w:t>
      </w:r>
      <w:r w:rsidR="00B271FC" w:rsidRPr="004204E5">
        <w:rPr>
          <w:rFonts w:ascii="Calibri" w:hAnsi="Calibri"/>
          <w:b w:val="0"/>
          <w:sz w:val="22"/>
          <w:szCs w:val="22"/>
          <w:lang w:val="en-US"/>
        </w:rPr>
        <w:t>state of unrest</w:t>
      </w:r>
      <w:r w:rsidR="00430087" w:rsidRPr="004204E5">
        <w:rPr>
          <w:rFonts w:ascii="Calibri" w:hAnsi="Calibri"/>
          <w:b w:val="0"/>
          <w:sz w:val="22"/>
          <w:szCs w:val="22"/>
          <w:lang w:val="en-US"/>
        </w:rPr>
        <w:t>, in ordering military operations to be conducted t</w:t>
      </w:r>
      <w:r w:rsidR="00CC5C92" w:rsidRPr="004204E5">
        <w:rPr>
          <w:rFonts w:ascii="Calibri" w:hAnsi="Calibri"/>
          <w:b w:val="0"/>
          <w:sz w:val="22"/>
          <w:szCs w:val="22"/>
          <w:lang w:val="en-US"/>
        </w:rPr>
        <w:t>hat disregarded the minimum guarantees</w:t>
      </w:r>
      <w:r w:rsidR="00430087" w:rsidRPr="004204E5">
        <w:rPr>
          <w:rFonts w:ascii="Calibri" w:hAnsi="Calibri"/>
          <w:b w:val="0"/>
          <w:sz w:val="22"/>
          <w:szCs w:val="22"/>
          <w:lang w:val="en-US"/>
        </w:rPr>
        <w:t xml:space="preserve"> referred to in Article 27 of the American Convention.</w:t>
      </w:r>
      <w:r w:rsidR="009B3195" w:rsidRPr="004204E5">
        <w:rPr>
          <w:rFonts w:ascii="Calibri" w:hAnsi="Calibri"/>
          <w:b w:val="0"/>
          <w:sz w:val="22"/>
          <w:szCs w:val="22"/>
          <w:lang w:val="en-US"/>
        </w:rPr>
        <w:t xml:space="preserve">  In response, the State made general reference to </w:t>
      </w:r>
      <w:r w:rsidR="00764B93" w:rsidRPr="004204E5">
        <w:rPr>
          <w:rFonts w:ascii="Calibri" w:hAnsi="Calibri"/>
          <w:b w:val="0"/>
          <w:sz w:val="22"/>
          <w:szCs w:val="22"/>
          <w:lang w:val="en-US"/>
        </w:rPr>
        <w:t xml:space="preserve">the restrictions on human rights allowed under Article 27.1, </w:t>
      </w:r>
      <w:r w:rsidR="00B95F98" w:rsidRPr="004204E5">
        <w:rPr>
          <w:rFonts w:ascii="Calibri" w:hAnsi="Calibri"/>
          <w:b w:val="0"/>
          <w:sz w:val="22"/>
          <w:szCs w:val="22"/>
          <w:lang w:val="en-US"/>
        </w:rPr>
        <w:t xml:space="preserve">noting that the criteria of necessity and proportionality in achieving a legitimate purpose </w:t>
      </w:r>
      <w:r w:rsidR="00071805" w:rsidRPr="004204E5">
        <w:rPr>
          <w:rFonts w:ascii="Calibri" w:hAnsi="Calibri"/>
          <w:b w:val="0"/>
          <w:sz w:val="22"/>
          <w:szCs w:val="22"/>
          <w:lang w:val="en-US"/>
        </w:rPr>
        <w:t xml:space="preserve">were taken into account </w:t>
      </w:r>
      <w:r w:rsidR="00786810" w:rsidRPr="004204E5">
        <w:rPr>
          <w:rFonts w:ascii="Calibri" w:hAnsi="Calibri"/>
          <w:b w:val="0"/>
          <w:sz w:val="22"/>
          <w:szCs w:val="22"/>
          <w:lang w:val="en-US"/>
        </w:rPr>
        <w:t xml:space="preserve">in conducting Operation Orion, “as a measure taken by the State within its </w:t>
      </w:r>
      <w:r w:rsidR="0059154C" w:rsidRPr="004204E5">
        <w:rPr>
          <w:rFonts w:ascii="Calibri" w:hAnsi="Calibri"/>
          <w:b w:val="0"/>
          <w:sz w:val="22"/>
          <w:szCs w:val="22"/>
          <w:lang w:val="en-US"/>
        </w:rPr>
        <w:t>margin</w:t>
      </w:r>
      <w:r w:rsidR="00786810" w:rsidRPr="004204E5">
        <w:rPr>
          <w:rFonts w:ascii="Calibri" w:hAnsi="Calibri"/>
          <w:b w:val="0"/>
          <w:sz w:val="22"/>
          <w:szCs w:val="22"/>
          <w:lang w:val="en-US"/>
        </w:rPr>
        <w:t xml:space="preserve"> of</w:t>
      </w:r>
      <w:r w:rsidR="008E56FF" w:rsidRPr="004204E5">
        <w:rPr>
          <w:rFonts w:ascii="Calibri" w:hAnsi="Calibri"/>
          <w:b w:val="0"/>
          <w:sz w:val="22"/>
          <w:szCs w:val="22"/>
          <w:lang w:val="en-US"/>
        </w:rPr>
        <w:t xml:space="preserve"> appreciation and in keeping with the duty to ensure fundamental </w:t>
      </w:r>
      <w:r w:rsidR="00F82F6D" w:rsidRPr="004204E5">
        <w:rPr>
          <w:rFonts w:ascii="Calibri" w:hAnsi="Calibri"/>
          <w:b w:val="0"/>
          <w:sz w:val="22"/>
          <w:szCs w:val="22"/>
          <w:lang w:val="en-US"/>
        </w:rPr>
        <w:t>rights in a democratic society.</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270"/>
      </w:r>
      <w:r w:rsidR="007967BB" w:rsidRPr="004204E5">
        <w:rPr>
          <w:rFonts w:ascii="Calibri" w:hAnsi="Calibri"/>
          <w:b w:val="0"/>
          <w:sz w:val="22"/>
          <w:szCs w:val="22"/>
          <w:lang w:val="en-US"/>
        </w:rPr>
        <w:t xml:space="preserve">  </w:t>
      </w:r>
      <w:r w:rsidR="00C12238" w:rsidRPr="004204E5">
        <w:rPr>
          <w:rFonts w:ascii="Calibri" w:hAnsi="Calibri"/>
          <w:b w:val="0"/>
          <w:sz w:val="22"/>
          <w:szCs w:val="22"/>
          <w:lang w:val="en-US"/>
        </w:rPr>
        <w:t xml:space="preserve"> </w:t>
      </w:r>
      <w:r w:rsidR="0008734E" w:rsidRPr="004204E5">
        <w:rPr>
          <w:rFonts w:ascii="Calibri" w:hAnsi="Calibri"/>
          <w:b w:val="0"/>
          <w:sz w:val="22"/>
          <w:szCs w:val="22"/>
          <w:lang w:val="en-US"/>
        </w:rPr>
        <w:t xml:space="preserve">The State has also </w:t>
      </w:r>
      <w:r w:rsidR="00ED56D9" w:rsidRPr="004204E5">
        <w:rPr>
          <w:rFonts w:ascii="Calibri" w:hAnsi="Calibri"/>
          <w:b w:val="0"/>
          <w:sz w:val="22"/>
          <w:szCs w:val="22"/>
          <w:lang w:val="en-US"/>
        </w:rPr>
        <w:t xml:space="preserve">asserted </w:t>
      </w:r>
      <w:r w:rsidR="0008734E" w:rsidRPr="004204E5">
        <w:rPr>
          <w:rFonts w:ascii="Calibri" w:hAnsi="Calibri"/>
          <w:b w:val="0"/>
          <w:sz w:val="22"/>
          <w:szCs w:val="22"/>
          <w:lang w:val="en-US"/>
        </w:rPr>
        <w:t>generically during the merits phase that there is no link be</w:t>
      </w:r>
      <w:r w:rsidR="00ED56D9" w:rsidRPr="004204E5">
        <w:rPr>
          <w:rFonts w:ascii="Calibri" w:hAnsi="Calibri"/>
          <w:b w:val="0"/>
          <w:sz w:val="22"/>
          <w:szCs w:val="22"/>
          <w:lang w:val="en-US"/>
        </w:rPr>
        <w:t>t</w:t>
      </w:r>
      <w:r w:rsidR="0008734E" w:rsidRPr="004204E5">
        <w:rPr>
          <w:rFonts w:ascii="Calibri" w:hAnsi="Calibri"/>
          <w:b w:val="0"/>
          <w:sz w:val="22"/>
          <w:szCs w:val="22"/>
          <w:lang w:val="en-US"/>
        </w:rPr>
        <w:t xml:space="preserve">ween the facts that have given rise to the instant matter and the operations carried out in </w:t>
      </w:r>
      <w:r w:rsidR="00202017" w:rsidRPr="004204E5">
        <w:rPr>
          <w:rFonts w:ascii="Calibri" w:hAnsi="Calibri"/>
          <w:b w:val="0"/>
          <w:sz w:val="22"/>
          <w:szCs w:val="22"/>
          <w:lang w:val="en-US"/>
        </w:rPr>
        <w:t xml:space="preserve">Comuna 13 </w:t>
      </w:r>
      <w:r w:rsidR="0008734E" w:rsidRPr="004204E5">
        <w:rPr>
          <w:rFonts w:ascii="Calibri" w:hAnsi="Calibri"/>
          <w:b w:val="0"/>
          <w:sz w:val="22"/>
          <w:szCs w:val="22"/>
          <w:lang w:val="en-US"/>
        </w:rPr>
        <w:t xml:space="preserve">in </w:t>
      </w:r>
      <w:r w:rsidR="00202017" w:rsidRPr="004204E5">
        <w:rPr>
          <w:rFonts w:ascii="Calibri" w:hAnsi="Calibri"/>
          <w:b w:val="0"/>
          <w:sz w:val="22"/>
          <w:szCs w:val="22"/>
          <w:lang w:val="en-US"/>
        </w:rPr>
        <w:t xml:space="preserve">2002; </w:t>
      </w:r>
      <w:r w:rsidR="0008734E" w:rsidRPr="004204E5">
        <w:rPr>
          <w:rFonts w:ascii="Calibri" w:hAnsi="Calibri"/>
          <w:b w:val="0"/>
          <w:sz w:val="22"/>
          <w:szCs w:val="22"/>
          <w:lang w:val="en-US"/>
        </w:rPr>
        <w:t xml:space="preserve">that several of the facts presented by the petitioners did not occur during those operations; and that the facts under examination were not related to the state of internal commotion decreed on August </w:t>
      </w:r>
      <w:r w:rsidR="00202017" w:rsidRPr="004204E5">
        <w:rPr>
          <w:rFonts w:ascii="Calibri" w:hAnsi="Calibri"/>
          <w:b w:val="0"/>
          <w:sz w:val="22"/>
          <w:szCs w:val="22"/>
          <w:lang w:val="en-US"/>
        </w:rPr>
        <w:t>11</w:t>
      </w:r>
      <w:r w:rsidR="0008734E" w:rsidRPr="004204E5">
        <w:rPr>
          <w:rFonts w:ascii="Calibri" w:hAnsi="Calibri"/>
          <w:b w:val="0"/>
          <w:sz w:val="22"/>
          <w:szCs w:val="22"/>
          <w:lang w:val="en-US"/>
        </w:rPr>
        <w:t>,</w:t>
      </w:r>
      <w:r w:rsidR="00202017" w:rsidRPr="004204E5">
        <w:rPr>
          <w:rFonts w:ascii="Calibri" w:hAnsi="Calibri"/>
          <w:b w:val="0"/>
          <w:sz w:val="22"/>
          <w:szCs w:val="22"/>
          <w:lang w:val="en-US"/>
        </w:rPr>
        <w:t xml:space="preserve"> 2002.  </w:t>
      </w:r>
      <w:r w:rsidR="00C12238" w:rsidRPr="004204E5">
        <w:rPr>
          <w:rFonts w:ascii="Calibri" w:hAnsi="Calibri"/>
          <w:b w:val="0"/>
          <w:sz w:val="22"/>
          <w:szCs w:val="22"/>
          <w:lang w:val="en-US"/>
        </w:rPr>
        <w:t>The Commission observes that in this matter it does not have sufficient elements to pronounce over the alleged violation of Article 27 of the American Convention.</w:t>
      </w:r>
    </w:p>
    <w:p w:rsidR="007967BB" w:rsidRPr="004204E5" w:rsidRDefault="007967BB" w:rsidP="001764A3">
      <w:pPr>
        <w:pStyle w:val="Textoindependiente"/>
        <w:rPr>
          <w:rFonts w:ascii="Calibri" w:hAnsi="Calibri"/>
          <w:sz w:val="22"/>
          <w:szCs w:val="22"/>
          <w:lang w:val="en-US"/>
        </w:rPr>
      </w:pPr>
    </w:p>
    <w:p w:rsidR="007967BB" w:rsidRPr="004204E5" w:rsidRDefault="007967BB" w:rsidP="001764A3">
      <w:pPr>
        <w:pStyle w:val="Textoindependiente"/>
        <w:ind w:left="1440" w:hanging="720"/>
        <w:outlineLvl w:val="1"/>
        <w:rPr>
          <w:rFonts w:ascii="Calibri" w:hAnsi="Calibri"/>
          <w:sz w:val="22"/>
          <w:szCs w:val="22"/>
          <w:lang w:val="en-US"/>
        </w:rPr>
      </w:pPr>
      <w:bookmarkStart w:id="53" w:name="_Toc370833647"/>
      <w:bookmarkStart w:id="54" w:name="_Toc370834523"/>
      <w:r w:rsidRPr="004204E5">
        <w:rPr>
          <w:rFonts w:ascii="Calibri" w:hAnsi="Calibri"/>
          <w:sz w:val="22"/>
          <w:szCs w:val="22"/>
          <w:lang w:val="en-US"/>
        </w:rPr>
        <w:lastRenderedPageBreak/>
        <w:t>A.</w:t>
      </w:r>
      <w:r w:rsidRPr="004204E5">
        <w:rPr>
          <w:rFonts w:ascii="Calibri" w:hAnsi="Calibri"/>
          <w:sz w:val="22"/>
          <w:szCs w:val="22"/>
          <w:lang w:val="en-US"/>
        </w:rPr>
        <w:tab/>
      </w:r>
      <w:r w:rsidR="00FD1AE3" w:rsidRPr="004204E5">
        <w:rPr>
          <w:rFonts w:ascii="Calibri" w:hAnsi="Calibri"/>
          <w:sz w:val="22"/>
          <w:szCs w:val="22"/>
          <w:lang w:val="en-US"/>
        </w:rPr>
        <w:t>Right to Personal Integrity</w:t>
      </w:r>
      <w:r w:rsidR="006F0F88" w:rsidRPr="004204E5">
        <w:rPr>
          <w:rFonts w:ascii="Calibri" w:hAnsi="Calibri"/>
          <w:sz w:val="22"/>
          <w:szCs w:val="22"/>
          <w:lang w:val="en-US"/>
        </w:rPr>
        <w:t xml:space="preserve"> (Article 5.1</w:t>
      </w:r>
      <w:r w:rsidR="00EA18F2" w:rsidRPr="004204E5">
        <w:rPr>
          <w:rStyle w:val="Refdenotaalpie"/>
          <w:rFonts w:ascii="Calibri" w:hAnsi="Calibri"/>
          <w:sz w:val="22"/>
          <w:szCs w:val="22"/>
          <w:lang w:val="en-US"/>
        </w:rPr>
        <w:footnoteReference w:id="271"/>
      </w:r>
      <w:r w:rsidR="006F0F88" w:rsidRPr="004204E5">
        <w:rPr>
          <w:rFonts w:ascii="Calibri" w:hAnsi="Calibri"/>
          <w:sz w:val="22"/>
          <w:szCs w:val="22"/>
          <w:lang w:val="en-US"/>
        </w:rPr>
        <w:t>), in connection with Article 1.1 of the American Convention</w:t>
      </w:r>
      <w:bookmarkEnd w:id="53"/>
      <w:bookmarkEnd w:id="54"/>
      <w:r w:rsidR="006F0F88" w:rsidRPr="004204E5">
        <w:rPr>
          <w:rFonts w:ascii="Calibri" w:hAnsi="Calibri"/>
          <w:sz w:val="22"/>
          <w:szCs w:val="22"/>
          <w:lang w:val="en-US"/>
        </w:rPr>
        <w:t xml:space="preserve"> </w:t>
      </w:r>
    </w:p>
    <w:p w:rsidR="007967BB" w:rsidRPr="004204E5" w:rsidRDefault="007967BB" w:rsidP="001764A3">
      <w:pPr>
        <w:pStyle w:val="Textoindependiente"/>
        <w:rPr>
          <w:rFonts w:ascii="Calibri" w:hAnsi="Calibri"/>
          <w:sz w:val="22"/>
          <w:szCs w:val="22"/>
          <w:lang w:val="en-US"/>
        </w:rPr>
      </w:pPr>
    </w:p>
    <w:p w:rsidR="007967BB" w:rsidRPr="004204E5" w:rsidRDefault="00FD1AE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right to personal integrity</w:t>
      </w:r>
      <w:r w:rsidR="00B33139" w:rsidRPr="004204E5">
        <w:rPr>
          <w:rFonts w:ascii="Calibri" w:hAnsi="Calibri"/>
          <w:b w:val="0"/>
          <w:sz w:val="22"/>
          <w:szCs w:val="22"/>
          <w:lang w:val="en-US"/>
        </w:rPr>
        <w:t xml:space="preserve"> </w:t>
      </w:r>
      <w:r w:rsidR="00DF6C0A" w:rsidRPr="004204E5">
        <w:rPr>
          <w:rFonts w:ascii="Calibri" w:hAnsi="Calibri"/>
          <w:b w:val="0"/>
          <w:sz w:val="22"/>
          <w:szCs w:val="22"/>
          <w:lang w:val="en-US"/>
        </w:rPr>
        <w:t xml:space="preserve">protected under Article 5 of the American Convention </w:t>
      </w:r>
      <w:r w:rsidR="00DC23A6" w:rsidRPr="004204E5">
        <w:rPr>
          <w:rFonts w:ascii="Calibri" w:hAnsi="Calibri"/>
          <w:b w:val="0"/>
          <w:sz w:val="22"/>
          <w:szCs w:val="22"/>
          <w:lang w:val="en-US"/>
        </w:rPr>
        <w:t>is fundamental in the system of guarantees of the American Convention.</w:t>
      </w:r>
      <w:r w:rsidR="007967BB" w:rsidRPr="004204E5">
        <w:rPr>
          <w:rStyle w:val="Refdenotaalpie"/>
          <w:rFonts w:ascii="Calibri" w:hAnsi="Calibri"/>
          <w:b w:val="0"/>
          <w:sz w:val="22"/>
          <w:szCs w:val="22"/>
          <w:lang w:val="en-US"/>
        </w:rPr>
        <w:footnoteReference w:id="272"/>
      </w:r>
      <w:r w:rsidR="007967BB" w:rsidRPr="004204E5">
        <w:rPr>
          <w:rFonts w:ascii="Calibri" w:hAnsi="Calibri"/>
          <w:b w:val="0"/>
          <w:sz w:val="22"/>
          <w:szCs w:val="22"/>
          <w:lang w:val="en-US"/>
        </w:rPr>
        <w:t xml:space="preserve">  </w:t>
      </w:r>
      <w:r w:rsidR="00D13F21" w:rsidRPr="004204E5">
        <w:rPr>
          <w:rFonts w:ascii="Calibri" w:hAnsi="Calibri"/>
          <w:b w:val="0"/>
          <w:sz w:val="22"/>
          <w:szCs w:val="22"/>
          <w:lang w:val="en-US"/>
        </w:rPr>
        <w:t xml:space="preserve">States are prohibited from </w:t>
      </w:r>
      <w:r w:rsidR="00A63744" w:rsidRPr="004204E5">
        <w:rPr>
          <w:rFonts w:ascii="Calibri" w:hAnsi="Calibri"/>
          <w:b w:val="0"/>
          <w:sz w:val="22"/>
          <w:szCs w:val="22"/>
          <w:lang w:val="en-US"/>
        </w:rPr>
        <w:t xml:space="preserve">imposing an absolute suspension </w:t>
      </w:r>
      <w:r w:rsidR="005973C6" w:rsidRPr="004204E5">
        <w:rPr>
          <w:rFonts w:ascii="Calibri" w:hAnsi="Calibri"/>
          <w:b w:val="0"/>
          <w:sz w:val="22"/>
          <w:szCs w:val="22"/>
          <w:lang w:val="en-US"/>
        </w:rPr>
        <w:t>on this right</w:t>
      </w:r>
      <w:r w:rsidR="00640D6B" w:rsidRPr="004204E5">
        <w:rPr>
          <w:rFonts w:ascii="Calibri" w:hAnsi="Calibri"/>
          <w:b w:val="0"/>
          <w:sz w:val="22"/>
          <w:szCs w:val="22"/>
          <w:lang w:val="en-US"/>
        </w:rPr>
        <w:t xml:space="preserve"> under Article 27.2 of the same instrument in time of war, public danger, or other emergency that threatens the independence or security.”</w:t>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322A0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Pursuant to Article 1.1 of the American Conventio</w:t>
      </w:r>
      <w:r w:rsidR="00FD1AE3" w:rsidRPr="004204E5">
        <w:rPr>
          <w:rFonts w:ascii="Calibri" w:hAnsi="Calibri"/>
          <w:b w:val="0"/>
          <w:sz w:val="22"/>
          <w:szCs w:val="22"/>
          <w:lang w:val="en-US"/>
        </w:rPr>
        <w:t>n, the right to personal integrity</w:t>
      </w:r>
      <w:r w:rsidRPr="004204E5">
        <w:rPr>
          <w:rFonts w:ascii="Calibri" w:hAnsi="Calibri"/>
          <w:b w:val="0"/>
          <w:sz w:val="22"/>
          <w:szCs w:val="22"/>
          <w:lang w:val="en-US"/>
        </w:rPr>
        <w:t xml:space="preserve"> must be respected and ensured by the State “with</w:t>
      </w:r>
      <w:r w:rsidR="00547D2C" w:rsidRPr="004204E5">
        <w:rPr>
          <w:rFonts w:ascii="Calibri" w:hAnsi="Calibri"/>
          <w:b w:val="0"/>
          <w:sz w:val="22"/>
          <w:szCs w:val="22"/>
          <w:lang w:val="en-US"/>
        </w:rPr>
        <w:t>out</w:t>
      </w:r>
      <w:r w:rsidRPr="004204E5">
        <w:rPr>
          <w:rFonts w:ascii="Calibri" w:hAnsi="Calibri"/>
          <w:b w:val="0"/>
          <w:sz w:val="22"/>
          <w:szCs w:val="22"/>
          <w:lang w:val="en-US"/>
        </w:rPr>
        <w:t xml:space="preserve"> any discrimination for reasons of race, color, sex, language, religion, </w:t>
      </w:r>
      <w:r w:rsidR="00C6754A" w:rsidRPr="004204E5">
        <w:rPr>
          <w:rFonts w:ascii="Calibri" w:hAnsi="Calibri"/>
          <w:b w:val="0"/>
          <w:sz w:val="22"/>
          <w:szCs w:val="22"/>
          <w:lang w:val="en-US"/>
        </w:rPr>
        <w:t>political</w:t>
      </w:r>
      <w:r w:rsidRPr="004204E5">
        <w:rPr>
          <w:rFonts w:ascii="Calibri" w:hAnsi="Calibri"/>
          <w:b w:val="0"/>
          <w:sz w:val="22"/>
          <w:szCs w:val="22"/>
          <w:lang w:val="en-US"/>
        </w:rPr>
        <w:t xml:space="preserve"> or other opinion, national or social origin, economic status, birth</w:t>
      </w:r>
      <w:r w:rsidR="002B5C48" w:rsidRPr="004204E5">
        <w:rPr>
          <w:rFonts w:ascii="Calibri" w:hAnsi="Calibri"/>
          <w:b w:val="0"/>
          <w:sz w:val="22"/>
          <w:szCs w:val="22"/>
          <w:lang w:val="en-US"/>
        </w:rPr>
        <w:t xml:space="preserve"> or any other social condition.”</w:t>
      </w:r>
    </w:p>
    <w:p w:rsidR="007967BB" w:rsidRPr="004204E5" w:rsidRDefault="007967BB" w:rsidP="001764A3">
      <w:pPr>
        <w:pStyle w:val="Textoindependiente"/>
        <w:rPr>
          <w:rFonts w:ascii="Calibri" w:hAnsi="Calibri"/>
          <w:b w:val="0"/>
          <w:sz w:val="22"/>
          <w:szCs w:val="22"/>
          <w:lang w:val="en-US"/>
        </w:rPr>
      </w:pPr>
    </w:p>
    <w:p w:rsidR="007967BB" w:rsidRPr="004204E5" w:rsidRDefault="00CD4DF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petitioners </w:t>
      </w:r>
      <w:r w:rsidR="001139DC" w:rsidRPr="004204E5">
        <w:rPr>
          <w:rFonts w:ascii="Calibri" w:hAnsi="Calibri"/>
          <w:b w:val="0"/>
          <w:sz w:val="22"/>
          <w:szCs w:val="22"/>
          <w:lang w:val="en-US"/>
        </w:rPr>
        <w:t xml:space="preserve">make </w:t>
      </w:r>
      <w:r w:rsidR="00BA588D" w:rsidRPr="004204E5">
        <w:rPr>
          <w:rFonts w:ascii="Calibri" w:hAnsi="Calibri"/>
          <w:b w:val="0"/>
          <w:sz w:val="22"/>
          <w:szCs w:val="22"/>
          <w:lang w:val="en-US"/>
        </w:rPr>
        <w:t xml:space="preserve">several claims </w:t>
      </w:r>
      <w:r w:rsidR="008226CE" w:rsidRPr="004204E5">
        <w:rPr>
          <w:rFonts w:ascii="Calibri" w:hAnsi="Calibri"/>
          <w:b w:val="0"/>
          <w:sz w:val="22"/>
          <w:szCs w:val="22"/>
          <w:lang w:val="en-US"/>
        </w:rPr>
        <w:t xml:space="preserve">before the IACHR linked to the guarantee of the right </w:t>
      </w:r>
      <w:r w:rsidR="00FD1AE3" w:rsidRPr="004204E5">
        <w:rPr>
          <w:rFonts w:ascii="Calibri" w:hAnsi="Calibri"/>
          <w:b w:val="0"/>
          <w:sz w:val="22"/>
          <w:szCs w:val="22"/>
          <w:lang w:val="en-US"/>
        </w:rPr>
        <w:t>to personal integrity</w:t>
      </w:r>
      <w:r w:rsidR="004D60E0" w:rsidRPr="004204E5">
        <w:rPr>
          <w:rFonts w:ascii="Calibri" w:hAnsi="Calibri"/>
          <w:b w:val="0"/>
          <w:sz w:val="22"/>
          <w:szCs w:val="22"/>
          <w:lang w:val="en-US"/>
        </w:rPr>
        <w:t xml:space="preserve"> </w:t>
      </w:r>
      <w:r w:rsidR="008226CE" w:rsidRPr="004204E5">
        <w:rPr>
          <w:rFonts w:ascii="Calibri" w:hAnsi="Calibri"/>
          <w:b w:val="0"/>
          <w:sz w:val="22"/>
          <w:szCs w:val="22"/>
          <w:lang w:val="en-US"/>
        </w:rPr>
        <w:t>of five women human rights defenders in Comuna 13 of Medellin</w:t>
      </w:r>
      <w:r w:rsidR="00D41035" w:rsidRPr="004204E5">
        <w:rPr>
          <w:rFonts w:ascii="Calibri" w:hAnsi="Calibri"/>
          <w:b w:val="0"/>
          <w:sz w:val="22"/>
          <w:szCs w:val="22"/>
          <w:lang w:val="en-US"/>
        </w:rPr>
        <w:t xml:space="preserve">.  They view </w:t>
      </w:r>
      <w:r w:rsidR="00AE3AD1" w:rsidRPr="004204E5">
        <w:rPr>
          <w:rFonts w:ascii="Calibri" w:hAnsi="Calibri"/>
          <w:b w:val="0"/>
          <w:sz w:val="22"/>
          <w:szCs w:val="22"/>
          <w:lang w:val="en-US"/>
        </w:rPr>
        <w:t xml:space="preserve">it as </w:t>
      </w:r>
      <w:r w:rsidR="00D41035" w:rsidRPr="004204E5">
        <w:rPr>
          <w:rFonts w:ascii="Calibri" w:hAnsi="Calibri"/>
          <w:b w:val="0"/>
          <w:sz w:val="22"/>
          <w:szCs w:val="22"/>
          <w:lang w:val="en-US"/>
        </w:rPr>
        <w:t xml:space="preserve">a failure of the State </w:t>
      </w:r>
      <w:r w:rsidR="00AE3AD1" w:rsidRPr="004204E5">
        <w:rPr>
          <w:rFonts w:ascii="Calibri" w:hAnsi="Calibri"/>
          <w:b w:val="0"/>
          <w:sz w:val="22"/>
          <w:szCs w:val="22"/>
          <w:lang w:val="en-US"/>
        </w:rPr>
        <w:t>in its duty to</w:t>
      </w:r>
      <w:r w:rsidR="003059D1" w:rsidRPr="004204E5">
        <w:rPr>
          <w:rFonts w:ascii="Calibri" w:hAnsi="Calibri"/>
          <w:b w:val="0"/>
          <w:sz w:val="22"/>
          <w:szCs w:val="22"/>
          <w:lang w:val="en-US"/>
        </w:rPr>
        <w:t xml:space="preserve"> protect the women’s personal integrity and organizational work, in a context of risk to human rights defenders</w:t>
      </w:r>
      <w:r w:rsidR="0057606E" w:rsidRPr="004204E5">
        <w:rPr>
          <w:rFonts w:ascii="Calibri" w:hAnsi="Calibri"/>
          <w:b w:val="0"/>
          <w:sz w:val="22"/>
          <w:szCs w:val="22"/>
          <w:lang w:val="en-US"/>
        </w:rPr>
        <w:t>,</w:t>
      </w:r>
      <w:r w:rsidR="003059D1" w:rsidRPr="004204E5">
        <w:rPr>
          <w:rFonts w:ascii="Calibri" w:hAnsi="Calibri"/>
          <w:b w:val="0"/>
          <w:sz w:val="22"/>
          <w:szCs w:val="22"/>
          <w:lang w:val="en-US"/>
        </w:rPr>
        <w:t xml:space="preserve"> who report crimes committed by the paramilitary forces in an area affected by the Colombian armed conflict. </w:t>
      </w:r>
      <w:r w:rsidR="000F5813" w:rsidRPr="004204E5">
        <w:rPr>
          <w:rFonts w:ascii="Calibri" w:hAnsi="Calibri"/>
          <w:b w:val="0"/>
          <w:sz w:val="22"/>
          <w:szCs w:val="22"/>
          <w:lang w:val="en-US"/>
        </w:rPr>
        <w:t xml:space="preserve"> </w:t>
      </w:r>
      <w:r w:rsidR="003059D1" w:rsidRPr="004204E5">
        <w:rPr>
          <w:rFonts w:ascii="Calibri" w:hAnsi="Calibri"/>
          <w:b w:val="0"/>
          <w:sz w:val="22"/>
          <w:szCs w:val="22"/>
          <w:lang w:val="en-US"/>
        </w:rPr>
        <w:t xml:space="preserve"> </w:t>
      </w:r>
      <w:r w:rsidR="00EA7CE9" w:rsidRPr="004204E5">
        <w:rPr>
          <w:rFonts w:ascii="Calibri" w:hAnsi="Calibri"/>
          <w:b w:val="0"/>
          <w:sz w:val="22"/>
          <w:szCs w:val="22"/>
          <w:lang w:val="en-US"/>
        </w:rPr>
        <w:t xml:space="preserve">They contend that said defenders have endured ongoing acts of harassment and threats by state and paramilitary actors, including the arbitrary detention </w:t>
      </w:r>
      <w:r w:rsidR="0057606E" w:rsidRPr="004204E5">
        <w:rPr>
          <w:rFonts w:ascii="Calibri" w:hAnsi="Calibri"/>
          <w:b w:val="0"/>
          <w:sz w:val="22"/>
          <w:szCs w:val="22"/>
          <w:lang w:val="en-US"/>
        </w:rPr>
        <w:t xml:space="preserve">of </w:t>
      </w:r>
      <w:r w:rsidR="00A06F04" w:rsidRPr="004204E5">
        <w:rPr>
          <w:rFonts w:ascii="Calibri" w:hAnsi="Calibri"/>
          <w:b w:val="0"/>
          <w:sz w:val="22"/>
          <w:szCs w:val="22"/>
          <w:lang w:val="en-US"/>
        </w:rPr>
        <w:t>Mmes</w:t>
      </w:r>
      <w:r w:rsidR="0057606E" w:rsidRPr="004204E5">
        <w:rPr>
          <w:rFonts w:ascii="Calibri" w:hAnsi="Calibri"/>
          <w:b w:val="0"/>
          <w:sz w:val="22"/>
          <w:szCs w:val="22"/>
          <w:lang w:val="en-US"/>
        </w:rPr>
        <w:t xml:space="preserve"> Mosquera, Naranjo and Y</w:t>
      </w:r>
      <w:r w:rsidR="00EA7CE9" w:rsidRPr="004204E5">
        <w:rPr>
          <w:rFonts w:ascii="Calibri" w:hAnsi="Calibri"/>
          <w:b w:val="0"/>
          <w:sz w:val="22"/>
          <w:szCs w:val="22"/>
          <w:lang w:val="en-US"/>
        </w:rPr>
        <w:t xml:space="preserve">arce from November </w:t>
      </w:r>
      <w:r w:rsidR="00A72446" w:rsidRPr="004204E5">
        <w:rPr>
          <w:rFonts w:ascii="Calibri" w:hAnsi="Calibri"/>
          <w:b w:val="0"/>
          <w:sz w:val="22"/>
          <w:szCs w:val="22"/>
          <w:lang w:val="en-US"/>
        </w:rPr>
        <w:t>12 to 21, 2002; the murder of M</w:t>
      </w:r>
      <w:r w:rsidR="00EA7CE9" w:rsidRPr="004204E5">
        <w:rPr>
          <w:rFonts w:ascii="Calibri" w:hAnsi="Calibri"/>
          <w:b w:val="0"/>
          <w:sz w:val="22"/>
          <w:szCs w:val="22"/>
          <w:lang w:val="en-US"/>
        </w:rPr>
        <w:t xml:space="preserve">s. </w:t>
      </w:r>
      <w:proofErr w:type="spellStart"/>
      <w:r w:rsidR="00EA7CE9" w:rsidRPr="004204E5">
        <w:rPr>
          <w:rFonts w:ascii="Calibri" w:hAnsi="Calibri"/>
          <w:b w:val="0"/>
          <w:sz w:val="22"/>
          <w:szCs w:val="22"/>
          <w:lang w:val="en-US"/>
        </w:rPr>
        <w:t>Yarce</w:t>
      </w:r>
      <w:proofErr w:type="spellEnd"/>
      <w:r w:rsidR="00EA7CE9" w:rsidRPr="004204E5">
        <w:rPr>
          <w:rFonts w:ascii="Calibri" w:hAnsi="Calibri"/>
          <w:b w:val="0"/>
          <w:sz w:val="22"/>
          <w:szCs w:val="22"/>
          <w:lang w:val="en-US"/>
        </w:rPr>
        <w:t xml:space="preserve"> on October 6, 2004; the forcible displacement of </w:t>
      </w:r>
      <w:r w:rsidR="00A72446" w:rsidRPr="004204E5">
        <w:rPr>
          <w:rFonts w:ascii="Calibri" w:hAnsi="Calibri"/>
          <w:b w:val="0"/>
          <w:sz w:val="22"/>
          <w:szCs w:val="22"/>
          <w:lang w:val="en-US"/>
        </w:rPr>
        <w:t>M</w:t>
      </w:r>
      <w:r w:rsidR="00536C2D" w:rsidRPr="004204E5">
        <w:rPr>
          <w:rFonts w:ascii="Calibri" w:hAnsi="Calibri"/>
          <w:b w:val="0"/>
          <w:sz w:val="22"/>
          <w:szCs w:val="22"/>
          <w:lang w:val="en-US"/>
        </w:rPr>
        <w:t>s.</w:t>
      </w:r>
      <w:r w:rsidR="00EA7CE9" w:rsidRPr="004204E5">
        <w:rPr>
          <w:rFonts w:ascii="Calibri" w:hAnsi="Calibri"/>
          <w:b w:val="0"/>
          <w:sz w:val="22"/>
          <w:szCs w:val="22"/>
          <w:lang w:val="en-US"/>
        </w:rPr>
        <w:t xml:space="preserve"> Rua, Ospina, Mosquera and Naranjo from 2002 until the present time; the </w:t>
      </w:r>
      <w:r w:rsidR="003E2C83" w:rsidRPr="004204E5">
        <w:rPr>
          <w:rFonts w:ascii="Calibri" w:hAnsi="Calibri"/>
          <w:b w:val="0"/>
          <w:sz w:val="22"/>
          <w:szCs w:val="22"/>
          <w:lang w:val="en-US"/>
        </w:rPr>
        <w:t xml:space="preserve">gradual </w:t>
      </w:r>
      <w:r w:rsidR="00EA7CE9" w:rsidRPr="004204E5">
        <w:rPr>
          <w:rFonts w:ascii="Calibri" w:hAnsi="Calibri"/>
          <w:b w:val="0"/>
          <w:sz w:val="22"/>
          <w:szCs w:val="22"/>
          <w:lang w:val="en-US"/>
        </w:rPr>
        <w:t xml:space="preserve">destruction of the homes of </w:t>
      </w:r>
      <w:r w:rsidR="00A72446" w:rsidRPr="004204E5">
        <w:rPr>
          <w:rFonts w:ascii="Calibri" w:hAnsi="Calibri"/>
          <w:b w:val="0"/>
          <w:sz w:val="22"/>
          <w:szCs w:val="22"/>
          <w:lang w:val="en-US"/>
        </w:rPr>
        <w:t>M</w:t>
      </w:r>
      <w:r w:rsidR="00DB655C" w:rsidRPr="004204E5">
        <w:rPr>
          <w:rFonts w:ascii="Calibri" w:hAnsi="Calibri"/>
          <w:b w:val="0"/>
          <w:sz w:val="22"/>
          <w:szCs w:val="22"/>
          <w:lang w:val="en-US"/>
        </w:rPr>
        <w:t xml:space="preserve">s. </w:t>
      </w:r>
      <w:proofErr w:type="spellStart"/>
      <w:r w:rsidR="00DB655C" w:rsidRPr="004204E5">
        <w:rPr>
          <w:rFonts w:ascii="Calibri" w:hAnsi="Calibri"/>
          <w:b w:val="0"/>
          <w:sz w:val="22"/>
          <w:szCs w:val="22"/>
          <w:lang w:val="en-US"/>
        </w:rPr>
        <w:t>Rua</w:t>
      </w:r>
      <w:proofErr w:type="spellEnd"/>
      <w:r w:rsidR="00DB655C" w:rsidRPr="004204E5">
        <w:rPr>
          <w:rFonts w:ascii="Calibri" w:hAnsi="Calibri"/>
          <w:b w:val="0"/>
          <w:sz w:val="22"/>
          <w:szCs w:val="22"/>
          <w:lang w:val="en-US"/>
        </w:rPr>
        <w:t xml:space="preserve"> and Osp</w:t>
      </w:r>
      <w:r w:rsidR="006A5541" w:rsidRPr="004204E5">
        <w:rPr>
          <w:rFonts w:ascii="Calibri" w:hAnsi="Calibri"/>
          <w:b w:val="0"/>
          <w:sz w:val="22"/>
          <w:szCs w:val="22"/>
          <w:lang w:val="en-US"/>
        </w:rPr>
        <w:t xml:space="preserve">ina from 2002 to 2003; </w:t>
      </w:r>
      <w:r w:rsidR="007430A1" w:rsidRPr="004204E5">
        <w:rPr>
          <w:rFonts w:ascii="Calibri" w:hAnsi="Calibri"/>
          <w:b w:val="0"/>
          <w:sz w:val="22"/>
          <w:szCs w:val="22"/>
          <w:lang w:val="en-US"/>
        </w:rPr>
        <w:t xml:space="preserve">the disruption and </w:t>
      </w:r>
      <w:r w:rsidR="00E722B9" w:rsidRPr="004204E5">
        <w:rPr>
          <w:rFonts w:ascii="Calibri" w:hAnsi="Calibri"/>
          <w:b w:val="0"/>
          <w:sz w:val="22"/>
          <w:szCs w:val="22"/>
          <w:lang w:val="en-US"/>
        </w:rPr>
        <w:t xml:space="preserve">inability to work of each of the above listed defenders in Comuna 13; and the extension of these abuses </w:t>
      </w:r>
      <w:r w:rsidR="0052164F" w:rsidRPr="004204E5">
        <w:rPr>
          <w:rFonts w:ascii="Calibri" w:hAnsi="Calibri"/>
          <w:b w:val="0"/>
          <w:sz w:val="22"/>
          <w:szCs w:val="22"/>
          <w:lang w:val="en-US"/>
        </w:rPr>
        <w:t>to these women’s next of kin</w:t>
      </w:r>
      <w:r w:rsidR="00A6126D"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2A7B4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petitioners also assert that these acts have taken place in a context of armed conflict, </w:t>
      </w:r>
      <w:r w:rsidR="003F76B0" w:rsidRPr="004204E5">
        <w:rPr>
          <w:rFonts w:ascii="Calibri" w:hAnsi="Calibri"/>
          <w:b w:val="0"/>
          <w:sz w:val="22"/>
          <w:szCs w:val="22"/>
          <w:lang w:val="en-US"/>
        </w:rPr>
        <w:t xml:space="preserve">in which the State carried out several military operations in Comuna 13 during 2002, which helped the paramilitary presence to gain a stronghold in said locality.  </w:t>
      </w:r>
      <w:r w:rsidR="00106230" w:rsidRPr="004204E5">
        <w:rPr>
          <w:rFonts w:ascii="Calibri" w:hAnsi="Calibri"/>
          <w:b w:val="0"/>
          <w:sz w:val="22"/>
          <w:szCs w:val="22"/>
          <w:lang w:val="en-US"/>
        </w:rPr>
        <w:t>Th</w:t>
      </w:r>
      <w:r w:rsidR="00C61C9D" w:rsidRPr="004204E5">
        <w:rPr>
          <w:rFonts w:ascii="Calibri" w:hAnsi="Calibri"/>
          <w:b w:val="0"/>
          <w:sz w:val="22"/>
          <w:szCs w:val="22"/>
          <w:lang w:val="en-US"/>
        </w:rPr>
        <w:t>e State has argued before the IA</w:t>
      </w:r>
      <w:r w:rsidR="00106230" w:rsidRPr="004204E5">
        <w:rPr>
          <w:rFonts w:ascii="Calibri" w:hAnsi="Calibri"/>
          <w:b w:val="0"/>
          <w:sz w:val="22"/>
          <w:szCs w:val="22"/>
          <w:lang w:val="en-US"/>
        </w:rPr>
        <w:t xml:space="preserve">CHR that it is not responsible for the alleged violations; that it has properly investigated the crimes; and that it has made a significant </w:t>
      </w:r>
      <w:r w:rsidR="00DE3EB7" w:rsidRPr="004204E5">
        <w:rPr>
          <w:rFonts w:ascii="Calibri" w:hAnsi="Calibri"/>
          <w:b w:val="0"/>
          <w:sz w:val="22"/>
          <w:szCs w:val="22"/>
          <w:lang w:val="en-US"/>
        </w:rPr>
        <w:t xml:space="preserve">effort to restore law and order in Comuna 13. </w:t>
      </w:r>
    </w:p>
    <w:p w:rsidR="007967BB" w:rsidRPr="004204E5" w:rsidRDefault="007967BB" w:rsidP="001764A3">
      <w:pPr>
        <w:pStyle w:val="Textoindependiente"/>
        <w:rPr>
          <w:rFonts w:ascii="Calibri" w:hAnsi="Calibri"/>
          <w:b w:val="0"/>
          <w:sz w:val="22"/>
          <w:szCs w:val="22"/>
          <w:lang w:val="en-US"/>
        </w:rPr>
      </w:pPr>
    </w:p>
    <w:p w:rsidR="007967BB" w:rsidRPr="004204E5" w:rsidRDefault="004716D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Commission </w:t>
      </w:r>
      <w:r w:rsidR="00B9789F" w:rsidRPr="004204E5">
        <w:rPr>
          <w:rFonts w:ascii="Calibri" w:hAnsi="Calibri"/>
          <w:b w:val="0"/>
          <w:sz w:val="22"/>
          <w:szCs w:val="22"/>
          <w:lang w:val="en-US"/>
        </w:rPr>
        <w:t>will proceed to</w:t>
      </w:r>
      <w:r w:rsidR="00C07D0B" w:rsidRPr="004204E5">
        <w:rPr>
          <w:rFonts w:ascii="Calibri" w:hAnsi="Calibri"/>
          <w:b w:val="0"/>
          <w:sz w:val="22"/>
          <w:szCs w:val="22"/>
          <w:lang w:val="en-US"/>
        </w:rPr>
        <w:t xml:space="preserve"> </w:t>
      </w:r>
      <w:r w:rsidRPr="004204E5">
        <w:rPr>
          <w:rFonts w:ascii="Calibri" w:hAnsi="Calibri"/>
          <w:b w:val="0"/>
          <w:sz w:val="22"/>
          <w:szCs w:val="22"/>
          <w:lang w:val="en-US"/>
        </w:rPr>
        <w:t xml:space="preserve">examine the arguments of the parties </w:t>
      </w:r>
      <w:r w:rsidR="007843C8" w:rsidRPr="004204E5">
        <w:rPr>
          <w:rFonts w:ascii="Calibri" w:hAnsi="Calibri"/>
          <w:b w:val="0"/>
          <w:sz w:val="22"/>
          <w:szCs w:val="22"/>
          <w:lang w:val="en-US"/>
        </w:rPr>
        <w:t>by presenting considerations per</w:t>
      </w:r>
      <w:r w:rsidR="00DA3DB2" w:rsidRPr="004204E5">
        <w:rPr>
          <w:rFonts w:ascii="Calibri" w:hAnsi="Calibri"/>
          <w:b w:val="0"/>
          <w:sz w:val="22"/>
          <w:szCs w:val="22"/>
          <w:lang w:val="en-US"/>
        </w:rPr>
        <w:t>taining to the scope of the duty</w:t>
      </w:r>
      <w:r w:rsidR="007843C8" w:rsidRPr="004204E5">
        <w:rPr>
          <w:rFonts w:ascii="Calibri" w:hAnsi="Calibri"/>
          <w:b w:val="0"/>
          <w:sz w:val="22"/>
          <w:szCs w:val="22"/>
          <w:lang w:val="en-US"/>
        </w:rPr>
        <w:t xml:space="preserve"> of protection and prevention set forth in Article 5.1 of the American Convention, and its legal consequences on the activity of the human rights defenders.  It will then examine the threats and acts of harassment, the forced displacement, and the unlawful search and occupation of the homes of </w:t>
      </w:r>
      <w:r w:rsidR="00A72446" w:rsidRPr="004204E5">
        <w:rPr>
          <w:rFonts w:ascii="Calibri" w:hAnsi="Calibri"/>
          <w:b w:val="0"/>
          <w:sz w:val="22"/>
          <w:szCs w:val="22"/>
          <w:lang w:val="en-US"/>
        </w:rPr>
        <w:t>M</w:t>
      </w:r>
      <w:r w:rsidR="00536C2D" w:rsidRPr="004204E5">
        <w:rPr>
          <w:rFonts w:ascii="Calibri" w:hAnsi="Calibri"/>
          <w:b w:val="0"/>
          <w:sz w:val="22"/>
          <w:szCs w:val="22"/>
          <w:lang w:val="en-US"/>
        </w:rPr>
        <w:t>s.</w:t>
      </w:r>
      <w:r w:rsidR="00A72446" w:rsidRPr="004204E5">
        <w:rPr>
          <w:rFonts w:ascii="Calibri" w:hAnsi="Calibri"/>
          <w:b w:val="0"/>
          <w:sz w:val="22"/>
          <w:szCs w:val="22"/>
          <w:lang w:val="en-US"/>
        </w:rPr>
        <w:t xml:space="preserve"> </w:t>
      </w:r>
      <w:proofErr w:type="spellStart"/>
      <w:r w:rsidR="00A72446" w:rsidRPr="004204E5">
        <w:rPr>
          <w:rFonts w:ascii="Calibri" w:hAnsi="Calibri"/>
          <w:b w:val="0"/>
          <w:sz w:val="22"/>
          <w:szCs w:val="22"/>
          <w:lang w:val="en-US"/>
        </w:rPr>
        <w:t>Rú</w:t>
      </w:r>
      <w:r w:rsidR="007843C8" w:rsidRPr="004204E5">
        <w:rPr>
          <w:rFonts w:ascii="Calibri" w:hAnsi="Calibri"/>
          <w:b w:val="0"/>
          <w:sz w:val="22"/>
          <w:szCs w:val="22"/>
          <w:lang w:val="en-US"/>
        </w:rPr>
        <w:t>a</w:t>
      </w:r>
      <w:proofErr w:type="spellEnd"/>
      <w:r w:rsidR="007843C8" w:rsidRPr="004204E5">
        <w:rPr>
          <w:rFonts w:ascii="Calibri" w:hAnsi="Calibri"/>
          <w:b w:val="0"/>
          <w:sz w:val="22"/>
          <w:szCs w:val="22"/>
          <w:lang w:val="en-US"/>
        </w:rPr>
        <w:t xml:space="preserve"> Figueroa and Ospina Bastidas, in light of these considerations. </w:t>
      </w:r>
      <w:r w:rsidR="009E6773" w:rsidRPr="004204E5">
        <w:rPr>
          <w:rFonts w:ascii="Calibri" w:hAnsi="Calibri"/>
          <w:b w:val="0"/>
          <w:sz w:val="22"/>
          <w:szCs w:val="22"/>
          <w:lang w:val="en-US"/>
        </w:rPr>
        <w:t xml:space="preserve">  </w:t>
      </w:r>
      <w:r w:rsidR="00536C2D" w:rsidRPr="004204E5">
        <w:rPr>
          <w:rFonts w:ascii="Calibri" w:hAnsi="Calibri"/>
          <w:b w:val="0"/>
          <w:sz w:val="22"/>
          <w:szCs w:val="22"/>
          <w:lang w:val="en-US"/>
        </w:rPr>
        <w:t>The v</w:t>
      </w:r>
      <w:r w:rsidR="00D2052F" w:rsidRPr="004204E5">
        <w:rPr>
          <w:rFonts w:ascii="Calibri" w:hAnsi="Calibri"/>
          <w:b w:val="0"/>
          <w:sz w:val="22"/>
          <w:szCs w:val="22"/>
          <w:lang w:val="en-US"/>
        </w:rPr>
        <w:t>iol</w:t>
      </w:r>
      <w:r w:rsidR="00536C2D" w:rsidRPr="004204E5">
        <w:rPr>
          <w:rFonts w:ascii="Calibri" w:hAnsi="Calibri"/>
          <w:b w:val="0"/>
          <w:sz w:val="22"/>
          <w:szCs w:val="22"/>
          <w:lang w:val="en-US"/>
        </w:rPr>
        <w:t>ations linked to Article 5.1, in relation</w:t>
      </w:r>
      <w:r w:rsidR="00D2052F" w:rsidRPr="004204E5">
        <w:rPr>
          <w:rFonts w:ascii="Calibri" w:hAnsi="Calibri"/>
          <w:b w:val="0"/>
          <w:sz w:val="22"/>
          <w:szCs w:val="22"/>
          <w:lang w:val="en-US"/>
        </w:rPr>
        <w:t xml:space="preserve"> to the arbitrary detention of </w:t>
      </w:r>
      <w:r w:rsidR="00A72446" w:rsidRPr="004204E5">
        <w:rPr>
          <w:rFonts w:ascii="Calibri" w:hAnsi="Calibri"/>
          <w:b w:val="0"/>
          <w:sz w:val="22"/>
          <w:szCs w:val="22"/>
          <w:lang w:val="en-US"/>
        </w:rPr>
        <w:t>M</w:t>
      </w:r>
      <w:r w:rsidR="00536C2D" w:rsidRPr="004204E5">
        <w:rPr>
          <w:rFonts w:ascii="Calibri" w:hAnsi="Calibri"/>
          <w:b w:val="0"/>
          <w:sz w:val="22"/>
          <w:szCs w:val="22"/>
          <w:lang w:val="en-US"/>
        </w:rPr>
        <w:t>s.</w:t>
      </w:r>
      <w:r w:rsidR="00D2052F" w:rsidRPr="004204E5">
        <w:rPr>
          <w:rFonts w:ascii="Calibri" w:hAnsi="Calibri"/>
          <w:b w:val="0"/>
          <w:sz w:val="22"/>
          <w:szCs w:val="22"/>
          <w:lang w:val="en-US"/>
        </w:rPr>
        <w:t xml:space="preserve"> Naranjo, Mosquera and Yarce; the forced displacem</w:t>
      </w:r>
      <w:r w:rsidR="00A72446" w:rsidRPr="004204E5">
        <w:rPr>
          <w:rFonts w:ascii="Calibri" w:hAnsi="Calibri"/>
          <w:b w:val="0"/>
          <w:sz w:val="22"/>
          <w:szCs w:val="22"/>
          <w:lang w:val="en-US"/>
        </w:rPr>
        <w:t>ent of M</w:t>
      </w:r>
      <w:r w:rsidR="00536C2D" w:rsidRPr="004204E5">
        <w:rPr>
          <w:rFonts w:ascii="Calibri" w:hAnsi="Calibri"/>
          <w:b w:val="0"/>
          <w:sz w:val="22"/>
          <w:szCs w:val="22"/>
          <w:lang w:val="en-US"/>
        </w:rPr>
        <w:t>s.</w:t>
      </w:r>
      <w:r w:rsidR="00A72446" w:rsidRPr="004204E5">
        <w:rPr>
          <w:rFonts w:ascii="Calibri" w:hAnsi="Calibri"/>
          <w:b w:val="0"/>
          <w:sz w:val="22"/>
          <w:szCs w:val="22"/>
          <w:lang w:val="en-US"/>
        </w:rPr>
        <w:t xml:space="preserve"> </w:t>
      </w:r>
      <w:proofErr w:type="spellStart"/>
      <w:r w:rsidR="00A72446" w:rsidRPr="004204E5">
        <w:rPr>
          <w:rFonts w:ascii="Calibri" w:hAnsi="Calibri"/>
          <w:b w:val="0"/>
          <w:sz w:val="22"/>
          <w:szCs w:val="22"/>
          <w:lang w:val="en-US"/>
        </w:rPr>
        <w:t>Rú</w:t>
      </w:r>
      <w:r w:rsidR="000008EB" w:rsidRPr="004204E5">
        <w:rPr>
          <w:rFonts w:ascii="Calibri" w:hAnsi="Calibri"/>
          <w:b w:val="0"/>
          <w:sz w:val="22"/>
          <w:szCs w:val="22"/>
          <w:lang w:val="en-US"/>
        </w:rPr>
        <w:t>a</w:t>
      </w:r>
      <w:proofErr w:type="spellEnd"/>
      <w:r w:rsidR="000008EB" w:rsidRPr="004204E5">
        <w:rPr>
          <w:rFonts w:ascii="Calibri" w:hAnsi="Calibri"/>
          <w:b w:val="0"/>
          <w:sz w:val="22"/>
          <w:szCs w:val="22"/>
          <w:lang w:val="en-US"/>
        </w:rPr>
        <w:t>, O</w:t>
      </w:r>
      <w:r w:rsidR="00D2052F" w:rsidRPr="004204E5">
        <w:rPr>
          <w:rFonts w:ascii="Calibri" w:hAnsi="Calibri"/>
          <w:b w:val="0"/>
          <w:sz w:val="22"/>
          <w:szCs w:val="22"/>
          <w:lang w:val="en-US"/>
        </w:rPr>
        <w:t xml:space="preserve">spina, Mosquera and Naranjo; and </w:t>
      </w:r>
      <w:r w:rsidR="00536C2D" w:rsidRPr="004204E5">
        <w:rPr>
          <w:rFonts w:ascii="Calibri" w:hAnsi="Calibri"/>
          <w:b w:val="0"/>
          <w:sz w:val="22"/>
          <w:szCs w:val="22"/>
          <w:lang w:val="en-US"/>
        </w:rPr>
        <w:t xml:space="preserve">the </w:t>
      </w:r>
      <w:r w:rsidR="00C927D7" w:rsidRPr="004204E5">
        <w:rPr>
          <w:rFonts w:ascii="Calibri" w:hAnsi="Calibri"/>
          <w:b w:val="0"/>
          <w:sz w:val="22"/>
          <w:szCs w:val="22"/>
          <w:lang w:val="en-US"/>
        </w:rPr>
        <w:t xml:space="preserve">infringement of the human rights of the </w:t>
      </w:r>
      <w:r w:rsidR="0089739D" w:rsidRPr="004204E5">
        <w:rPr>
          <w:rFonts w:ascii="Calibri" w:hAnsi="Calibri"/>
          <w:b w:val="0"/>
          <w:sz w:val="22"/>
          <w:szCs w:val="22"/>
          <w:lang w:val="en-US"/>
        </w:rPr>
        <w:t xml:space="preserve">next of kin of the </w:t>
      </w:r>
      <w:r w:rsidR="00C927D7" w:rsidRPr="004204E5">
        <w:rPr>
          <w:rFonts w:ascii="Calibri" w:hAnsi="Calibri"/>
          <w:b w:val="0"/>
          <w:sz w:val="22"/>
          <w:szCs w:val="22"/>
          <w:lang w:val="en-US"/>
        </w:rPr>
        <w:t>five defenders will be addressed in subsequent sections.</w:t>
      </w:r>
    </w:p>
    <w:p w:rsidR="007967BB" w:rsidRDefault="007967BB" w:rsidP="001764A3">
      <w:pPr>
        <w:pStyle w:val="Textoindependiente"/>
        <w:rPr>
          <w:rFonts w:ascii="Calibri" w:hAnsi="Calibri"/>
          <w:sz w:val="22"/>
          <w:szCs w:val="22"/>
          <w:lang w:val="en-US"/>
        </w:rPr>
      </w:pPr>
    </w:p>
    <w:p w:rsidR="001001C2" w:rsidRDefault="001001C2" w:rsidP="001764A3">
      <w:pPr>
        <w:pStyle w:val="Textoindependiente"/>
        <w:rPr>
          <w:rFonts w:ascii="Calibri" w:hAnsi="Calibri"/>
          <w:sz w:val="22"/>
          <w:szCs w:val="22"/>
          <w:lang w:val="en-US"/>
        </w:rPr>
      </w:pPr>
    </w:p>
    <w:p w:rsidR="001001C2" w:rsidRDefault="001001C2" w:rsidP="001764A3">
      <w:pPr>
        <w:pStyle w:val="Textoindependiente"/>
        <w:rPr>
          <w:rFonts w:ascii="Calibri" w:hAnsi="Calibri"/>
          <w:sz w:val="22"/>
          <w:szCs w:val="22"/>
          <w:lang w:val="en-US"/>
        </w:rPr>
      </w:pPr>
    </w:p>
    <w:p w:rsidR="001001C2" w:rsidRPr="004204E5" w:rsidRDefault="001001C2" w:rsidP="001764A3">
      <w:pPr>
        <w:pStyle w:val="Textoindependiente"/>
        <w:rPr>
          <w:rFonts w:ascii="Calibri" w:hAnsi="Calibri"/>
          <w:sz w:val="22"/>
          <w:szCs w:val="22"/>
          <w:lang w:val="en-US"/>
        </w:rPr>
      </w:pPr>
    </w:p>
    <w:p w:rsidR="007967BB" w:rsidRPr="004204E5" w:rsidRDefault="007967BB" w:rsidP="001764A3">
      <w:pPr>
        <w:pStyle w:val="Textoindependiente"/>
        <w:ind w:left="1440" w:hanging="720"/>
        <w:outlineLvl w:val="2"/>
        <w:rPr>
          <w:rFonts w:ascii="Calibri" w:hAnsi="Calibri"/>
          <w:b w:val="0"/>
          <w:sz w:val="22"/>
          <w:szCs w:val="22"/>
          <w:lang w:val="en-US"/>
        </w:rPr>
      </w:pPr>
      <w:bookmarkStart w:id="55" w:name="_Toc370833648"/>
      <w:bookmarkStart w:id="56" w:name="_Toc370834524"/>
      <w:r w:rsidRPr="004204E5">
        <w:rPr>
          <w:rFonts w:ascii="Calibri" w:hAnsi="Calibri"/>
          <w:sz w:val="22"/>
          <w:szCs w:val="22"/>
          <w:lang w:val="en-US"/>
        </w:rPr>
        <w:lastRenderedPageBreak/>
        <w:t>1.</w:t>
      </w:r>
      <w:r w:rsidRPr="004204E5">
        <w:rPr>
          <w:rFonts w:ascii="Calibri" w:hAnsi="Calibri"/>
          <w:sz w:val="22"/>
          <w:szCs w:val="22"/>
          <w:lang w:val="en-US"/>
        </w:rPr>
        <w:tab/>
      </w:r>
      <w:r w:rsidR="00536C2D" w:rsidRPr="004204E5">
        <w:rPr>
          <w:rFonts w:ascii="Calibri" w:hAnsi="Calibri"/>
          <w:sz w:val="22"/>
          <w:szCs w:val="22"/>
          <w:lang w:val="en-US"/>
        </w:rPr>
        <w:t>Considerations related to</w:t>
      </w:r>
      <w:r w:rsidR="00D34F1C" w:rsidRPr="004204E5">
        <w:rPr>
          <w:rFonts w:ascii="Calibri" w:hAnsi="Calibri"/>
          <w:sz w:val="22"/>
          <w:szCs w:val="22"/>
          <w:lang w:val="en-US"/>
        </w:rPr>
        <w:t xml:space="preserve"> the C</w:t>
      </w:r>
      <w:r w:rsidR="00370C5D" w:rsidRPr="004204E5">
        <w:rPr>
          <w:rFonts w:ascii="Calibri" w:hAnsi="Calibri"/>
          <w:sz w:val="22"/>
          <w:szCs w:val="22"/>
          <w:lang w:val="en-US"/>
        </w:rPr>
        <w:t>ontent of Article 5.1 of th</w:t>
      </w:r>
      <w:r w:rsidR="00E96C74" w:rsidRPr="004204E5">
        <w:rPr>
          <w:rFonts w:ascii="Calibri" w:hAnsi="Calibri"/>
          <w:sz w:val="22"/>
          <w:szCs w:val="22"/>
          <w:lang w:val="en-US"/>
        </w:rPr>
        <w:t>e American Convention, and the Work of Women Human Rights D</w:t>
      </w:r>
      <w:r w:rsidR="00370C5D" w:rsidRPr="004204E5">
        <w:rPr>
          <w:rFonts w:ascii="Calibri" w:hAnsi="Calibri"/>
          <w:sz w:val="22"/>
          <w:szCs w:val="22"/>
          <w:lang w:val="en-US"/>
        </w:rPr>
        <w:t>efenders</w:t>
      </w:r>
      <w:bookmarkEnd w:id="55"/>
      <w:bookmarkEnd w:id="56"/>
      <w:r w:rsidR="00370C5D" w:rsidRPr="004204E5">
        <w:rPr>
          <w:rFonts w:ascii="Calibri" w:hAnsi="Calibri"/>
          <w:sz w:val="22"/>
          <w:szCs w:val="22"/>
          <w:lang w:val="en-US"/>
        </w:rPr>
        <w:t xml:space="preserve"> </w:t>
      </w:r>
    </w:p>
    <w:p w:rsidR="007967BB" w:rsidRPr="004204E5" w:rsidRDefault="007967BB" w:rsidP="001764A3">
      <w:pPr>
        <w:pStyle w:val="Textoindependiente"/>
        <w:rPr>
          <w:rFonts w:ascii="Calibri" w:hAnsi="Calibri"/>
          <w:sz w:val="22"/>
          <w:szCs w:val="22"/>
          <w:lang w:val="en-US"/>
        </w:rPr>
      </w:pPr>
    </w:p>
    <w:p w:rsidR="007967BB" w:rsidRPr="004204E5" w:rsidRDefault="00AE20A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Commission has </w:t>
      </w:r>
      <w:r w:rsidR="0087727B" w:rsidRPr="004204E5">
        <w:rPr>
          <w:rFonts w:ascii="Calibri" w:hAnsi="Calibri"/>
          <w:b w:val="0"/>
          <w:sz w:val="22"/>
          <w:szCs w:val="22"/>
          <w:lang w:val="en-US"/>
        </w:rPr>
        <w:t xml:space="preserve">ruled </w:t>
      </w:r>
      <w:r w:rsidRPr="004204E5">
        <w:rPr>
          <w:rFonts w:ascii="Calibri" w:hAnsi="Calibri"/>
          <w:b w:val="0"/>
          <w:sz w:val="22"/>
          <w:szCs w:val="22"/>
          <w:lang w:val="en-US"/>
        </w:rPr>
        <w:t>on the specific scope of the duty to prevent and protect set forth in Article 5.1, with regard to the work of human rights defenders.</w:t>
      </w:r>
      <w:r w:rsidR="007967BB" w:rsidRPr="004204E5">
        <w:rPr>
          <w:rStyle w:val="Refdenotaalpie"/>
          <w:rFonts w:ascii="Calibri" w:hAnsi="Calibri"/>
          <w:b w:val="0"/>
          <w:sz w:val="22"/>
          <w:szCs w:val="22"/>
          <w:lang w:val="en-US"/>
        </w:rPr>
        <w:footnoteReference w:id="273"/>
      </w:r>
      <w:r w:rsidR="007967BB" w:rsidRPr="004204E5">
        <w:rPr>
          <w:rFonts w:ascii="Calibri" w:hAnsi="Calibri"/>
          <w:b w:val="0"/>
          <w:sz w:val="22"/>
          <w:szCs w:val="22"/>
          <w:lang w:val="en-US"/>
        </w:rPr>
        <w:t xml:space="preserve">  </w:t>
      </w:r>
      <w:r w:rsidR="008A1327" w:rsidRPr="004204E5">
        <w:rPr>
          <w:rFonts w:ascii="Calibri" w:hAnsi="Calibri"/>
          <w:b w:val="0"/>
          <w:sz w:val="22"/>
          <w:szCs w:val="22"/>
          <w:lang w:val="en-US"/>
        </w:rPr>
        <w:t xml:space="preserve">The Inter-American system has </w:t>
      </w:r>
      <w:r w:rsidR="00036194" w:rsidRPr="004204E5">
        <w:rPr>
          <w:rFonts w:ascii="Calibri" w:hAnsi="Calibri"/>
          <w:b w:val="0"/>
          <w:sz w:val="22"/>
          <w:szCs w:val="22"/>
          <w:lang w:val="en-US"/>
        </w:rPr>
        <w:t xml:space="preserve">broadly </w:t>
      </w:r>
      <w:r w:rsidR="008A1327" w:rsidRPr="004204E5">
        <w:rPr>
          <w:rFonts w:ascii="Calibri" w:hAnsi="Calibri"/>
          <w:b w:val="0"/>
          <w:sz w:val="22"/>
          <w:szCs w:val="22"/>
          <w:lang w:val="en-US"/>
        </w:rPr>
        <w:t>defined</w:t>
      </w:r>
      <w:r w:rsidR="00036194" w:rsidRPr="004204E5">
        <w:rPr>
          <w:rFonts w:ascii="Calibri" w:hAnsi="Calibri"/>
          <w:b w:val="0"/>
          <w:sz w:val="22"/>
          <w:szCs w:val="22"/>
          <w:lang w:val="en-US"/>
        </w:rPr>
        <w:t xml:space="preserve"> </w:t>
      </w:r>
      <w:r w:rsidR="002C6F66" w:rsidRPr="004204E5">
        <w:rPr>
          <w:rFonts w:ascii="Calibri" w:hAnsi="Calibri"/>
          <w:b w:val="0"/>
          <w:sz w:val="22"/>
          <w:szCs w:val="22"/>
          <w:lang w:val="en-US"/>
        </w:rPr>
        <w:t xml:space="preserve">who </w:t>
      </w:r>
      <w:r w:rsidR="00D5195F" w:rsidRPr="004204E5">
        <w:rPr>
          <w:rFonts w:ascii="Calibri" w:hAnsi="Calibri"/>
          <w:b w:val="0"/>
          <w:sz w:val="22"/>
          <w:szCs w:val="22"/>
          <w:lang w:val="en-US"/>
        </w:rPr>
        <w:t xml:space="preserve">should </w:t>
      </w:r>
      <w:r w:rsidR="002C6F66" w:rsidRPr="004204E5">
        <w:rPr>
          <w:rFonts w:ascii="Calibri" w:hAnsi="Calibri"/>
          <w:b w:val="0"/>
          <w:sz w:val="22"/>
          <w:szCs w:val="22"/>
          <w:lang w:val="en-US"/>
        </w:rPr>
        <w:t>be considered as a human rights defender including “any person who in any way promotes</w:t>
      </w:r>
      <w:r w:rsidR="00E73820" w:rsidRPr="004204E5">
        <w:rPr>
          <w:rFonts w:ascii="Calibri" w:hAnsi="Calibri"/>
          <w:b w:val="0"/>
          <w:sz w:val="22"/>
          <w:szCs w:val="22"/>
          <w:lang w:val="en-US"/>
        </w:rPr>
        <w:t xml:space="preserve"> or strives for </w:t>
      </w:r>
      <w:r w:rsidR="009056D8" w:rsidRPr="004204E5">
        <w:rPr>
          <w:rFonts w:ascii="Calibri" w:hAnsi="Calibri"/>
          <w:b w:val="0"/>
          <w:sz w:val="22"/>
          <w:szCs w:val="22"/>
          <w:lang w:val="en-US"/>
        </w:rPr>
        <w:t xml:space="preserve">the protection and </w:t>
      </w:r>
      <w:r w:rsidR="00E73820" w:rsidRPr="004204E5">
        <w:rPr>
          <w:rFonts w:ascii="Calibri" w:hAnsi="Calibri"/>
          <w:b w:val="0"/>
          <w:sz w:val="22"/>
          <w:szCs w:val="22"/>
          <w:lang w:val="en-US"/>
        </w:rPr>
        <w:t>fulfillment of the human rights and fundamental liberties recognized at the national and international level</w:t>
      </w:r>
      <w:r w:rsidR="00B662A1" w:rsidRPr="004204E5">
        <w:rPr>
          <w:rFonts w:ascii="Calibri" w:hAnsi="Calibri"/>
          <w:b w:val="0"/>
          <w:sz w:val="22"/>
          <w:szCs w:val="22"/>
          <w:lang w:val="en-US"/>
        </w:rPr>
        <w:t>s</w:t>
      </w:r>
      <w:r w:rsidR="006D2308" w:rsidRPr="004204E5">
        <w:rPr>
          <w:rFonts w:ascii="Calibri" w:hAnsi="Calibri"/>
          <w:b w:val="0"/>
          <w:sz w:val="22"/>
          <w:szCs w:val="22"/>
          <w:lang w:val="en-US"/>
        </w:rPr>
        <w:t>.</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274"/>
      </w:r>
      <w:r w:rsidR="00E5192C">
        <w:rPr>
          <w:rFonts w:ascii="Calibri" w:hAnsi="Calibri"/>
          <w:b w:val="0"/>
          <w:sz w:val="22"/>
          <w:szCs w:val="22"/>
          <w:lang w:val="en-US"/>
        </w:rPr>
        <w:t xml:space="preserve">  </w:t>
      </w:r>
      <w:r w:rsidR="00E865F6" w:rsidRPr="004204E5">
        <w:rPr>
          <w:rFonts w:ascii="Calibri" w:hAnsi="Calibri" w:cs="Arial"/>
          <w:b w:val="0"/>
          <w:sz w:val="22"/>
          <w:szCs w:val="22"/>
          <w:lang w:val="en-US"/>
        </w:rPr>
        <w:t xml:space="preserve">The IACHR has found that the members of organizations that work for the advancement of human rights such as the Women’s Association of Las Independencias, and </w:t>
      </w:r>
      <w:r w:rsidR="00B63E9A" w:rsidRPr="004204E5">
        <w:rPr>
          <w:rFonts w:ascii="Calibri" w:hAnsi="Calibri" w:cs="Arial"/>
          <w:b w:val="0"/>
          <w:sz w:val="22"/>
          <w:szCs w:val="22"/>
          <w:lang w:val="en-US"/>
        </w:rPr>
        <w:t>the Community Action Board, are covered under the definition of human rights defenders.</w:t>
      </w:r>
      <w:r w:rsidR="007967BB" w:rsidRPr="004204E5">
        <w:rPr>
          <w:rStyle w:val="Refdenotaalpie"/>
          <w:rFonts w:ascii="Calibri" w:hAnsi="Calibri" w:cs="Arial"/>
          <w:b w:val="0"/>
          <w:sz w:val="22"/>
          <w:szCs w:val="22"/>
          <w:lang w:val="en-US"/>
        </w:rPr>
        <w:footnoteReference w:id="275"/>
      </w:r>
    </w:p>
    <w:p w:rsidR="007967BB" w:rsidRPr="004204E5" w:rsidRDefault="007967BB" w:rsidP="001764A3">
      <w:pPr>
        <w:pStyle w:val="Textoindependiente"/>
        <w:rPr>
          <w:rFonts w:ascii="Calibri" w:hAnsi="Calibri"/>
          <w:b w:val="0"/>
          <w:sz w:val="22"/>
          <w:szCs w:val="22"/>
          <w:lang w:val="en-US"/>
        </w:rPr>
      </w:pPr>
    </w:p>
    <w:p w:rsidR="007967BB" w:rsidRPr="004204E5" w:rsidRDefault="004C71B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States’ obligation to respect and ensure under Article 5(1) is all encompassing, and includes physical and psychological assaults, threats, and harassment used in order to diminish th</w:t>
      </w:r>
      <w:r w:rsidR="00205B4D" w:rsidRPr="004204E5">
        <w:rPr>
          <w:rFonts w:ascii="Calibri" w:hAnsi="Calibri"/>
          <w:b w:val="0"/>
          <w:sz w:val="22"/>
          <w:szCs w:val="22"/>
          <w:lang w:val="en-US"/>
        </w:rPr>
        <w:t>e physical and mental capacity</w:t>
      </w:r>
      <w:r w:rsidR="001D69A7" w:rsidRPr="004204E5">
        <w:rPr>
          <w:rFonts w:ascii="Calibri" w:hAnsi="Calibri"/>
          <w:b w:val="0"/>
          <w:sz w:val="22"/>
          <w:szCs w:val="22"/>
          <w:lang w:val="en-US"/>
        </w:rPr>
        <w:t xml:space="preserve"> of human rights defenders.</w:t>
      </w:r>
      <w:r w:rsidR="007967BB" w:rsidRPr="004204E5">
        <w:rPr>
          <w:rStyle w:val="Refdenotaalpie"/>
          <w:rFonts w:ascii="Calibri" w:hAnsi="Calibri"/>
          <w:b w:val="0"/>
          <w:sz w:val="22"/>
          <w:szCs w:val="22"/>
          <w:lang w:val="en-US"/>
        </w:rPr>
        <w:footnoteReference w:id="276"/>
      </w:r>
      <w:r w:rsidR="007967BB" w:rsidRPr="004204E5">
        <w:rPr>
          <w:rFonts w:ascii="Calibri" w:hAnsi="Calibri"/>
          <w:b w:val="0"/>
          <w:sz w:val="22"/>
          <w:szCs w:val="22"/>
          <w:lang w:val="en-US"/>
        </w:rPr>
        <w:t xml:space="preserve">  </w:t>
      </w:r>
      <w:r w:rsidR="000660C9" w:rsidRPr="004204E5">
        <w:rPr>
          <w:rFonts w:ascii="Calibri" w:hAnsi="Calibri"/>
          <w:b w:val="0"/>
          <w:sz w:val="22"/>
          <w:szCs w:val="22"/>
          <w:lang w:val="en-US"/>
        </w:rPr>
        <w:t xml:space="preserve">The State can </w:t>
      </w:r>
      <w:r w:rsidR="00A41F5A" w:rsidRPr="004204E5">
        <w:rPr>
          <w:rFonts w:ascii="Calibri" w:hAnsi="Calibri"/>
          <w:b w:val="0"/>
          <w:sz w:val="22"/>
          <w:szCs w:val="22"/>
          <w:lang w:val="en-US"/>
        </w:rPr>
        <w:t xml:space="preserve">be found internationally responsible for </w:t>
      </w:r>
      <w:r w:rsidR="00804949" w:rsidRPr="004204E5">
        <w:rPr>
          <w:rFonts w:ascii="Calibri" w:hAnsi="Calibri"/>
          <w:b w:val="0"/>
          <w:sz w:val="22"/>
          <w:szCs w:val="22"/>
          <w:lang w:val="en-US"/>
        </w:rPr>
        <w:t xml:space="preserve">infringing </w:t>
      </w:r>
      <w:r w:rsidR="00FD1AE3" w:rsidRPr="004204E5">
        <w:rPr>
          <w:rFonts w:ascii="Calibri" w:hAnsi="Calibri"/>
          <w:b w:val="0"/>
          <w:sz w:val="22"/>
          <w:szCs w:val="22"/>
          <w:lang w:val="en-US"/>
        </w:rPr>
        <w:t>the right to personal integrity</w:t>
      </w:r>
      <w:r w:rsidR="00AB755E" w:rsidRPr="004204E5">
        <w:rPr>
          <w:rFonts w:ascii="Calibri" w:hAnsi="Calibri"/>
          <w:b w:val="0"/>
          <w:sz w:val="22"/>
          <w:szCs w:val="22"/>
          <w:lang w:val="en-US"/>
        </w:rPr>
        <w:t xml:space="preserve"> </w:t>
      </w:r>
      <w:r w:rsidR="00942B92" w:rsidRPr="004204E5">
        <w:rPr>
          <w:rFonts w:ascii="Calibri" w:hAnsi="Calibri"/>
          <w:b w:val="0"/>
          <w:sz w:val="22"/>
          <w:szCs w:val="22"/>
          <w:lang w:val="en-US"/>
        </w:rPr>
        <w:t>by</w:t>
      </w:r>
      <w:r w:rsidR="00FF179F" w:rsidRPr="004204E5">
        <w:rPr>
          <w:rFonts w:ascii="Calibri" w:hAnsi="Calibri"/>
          <w:b w:val="0"/>
          <w:sz w:val="22"/>
          <w:szCs w:val="22"/>
          <w:lang w:val="en-US"/>
        </w:rPr>
        <w:t xml:space="preserve"> not adopting</w:t>
      </w:r>
      <w:r w:rsidR="00942B92" w:rsidRPr="004204E5">
        <w:rPr>
          <w:rFonts w:ascii="Calibri" w:hAnsi="Calibri"/>
          <w:b w:val="0"/>
          <w:sz w:val="22"/>
          <w:szCs w:val="22"/>
          <w:lang w:val="en-US"/>
        </w:rPr>
        <w:t xml:space="preserve"> reasonable measures to prevent these assaults against human r</w:t>
      </w:r>
      <w:r w:rsidR="0083552A" w:rsidRPr="004204E5">
        <w:rPr>
          <w:rFonts w:ascii="Calibri" w:hAnsi="Calibri"/>
          <w:b w:val="0"/>
          <w:sz w:val="22"/>
          <w:szCs w:val="22"/>
          <w:lang w:val="en-US"/>
        </w:rPr>
        <w:t xml:space="preserve">ights defenders; </w:t>
      </w:r>
      <w:r w:rsidR="0088342A" w:rsidRPr="004204E5">
        <w:rPr>
          <w:rFonts w:ascii="Calibri" w:hAnsi="Calibri"/>
          <w:b w:val="0"/>
          <w:sz w:val="22"/>
          <w:szCs w:val="22"/>
          <w:lang w:val="en-US"/>
        </w:rPr>
        <w:t xml:space="preserve">by </w:t>
      </w:r>
      <w:r w:rsidR="0083552A" w:rsidRPr="004204E5">
        <w:rPr>
          <w:rFonts w:ascii="Calibri" w:hAnsi="Calibri"/>
          <w:b w:val="0"/>
          <w:sz w:val="22"/>
          <w:szCs w:val="22"/>
          <w:lang w:val="en-US"/>
        </w:rPr>
        <w:t xml:space="preserve">not </w:t>
      </w:r>
      <w:r w:rsidR="0088342A" w:rsidRPr="004204E5">
        <w:rPr>
          <w:rFonts w:ascii="Calibri" w:hAnsi="Calibri"/>
          <w:b w:val="0"/>
          <w:sz w:val="22"/>
          <w:szCs w:val="22"/>
          <w:lang w:val="en-US"/>
        </w:rPr>
        <w:t xml:space="preserve">diligently and seriously </w:t>
      </w:r>
      <w:r w:rsidR="0083552A" w:rsidRPr="004204E5">
        <w:rPr>
          <w:rFonts w:ascii="Calibri" w:hAnsi="Calibri"/>
          <w:b w:val="0"/>
          <w:sz w:val="22"/>
          <w:szCs w:val="22"/>
          <w:lang w:val="en-US"/>
        </w:rPr>
        <w:t>investigating</w:t>
      </w:r>
      <w:r w:rsidR="00942B92" w:rsidRPr="004204E5">
        <w:rPr>
          <w:rFonts w:ascii="Calibri" w:hAnsi="Calibri"/>
          <w:b w:val="0"/>
          <w:sz w:val="22"/>
          <w:szCs w:val="22"/>
          <w:lang w:val="en-US"/>
        </w:rPr>
        <w:t xml:space="preserve"> the </w:t>
      </w:r>
      <w:r w:rsidR="00C6754A" w:rsidRPr="004204E5">
        <w:rPr>
          <w:rFonts w:ascii="Calibri" w:hAnsi="Calibri"/>
          <w:b w:val="0"/>
          <w:sz w:val="22"/>
          <w:szCs w:val="22"/>
          <w:lang w:val="en-US"/>
        </w:rPr>
        <w:t>incidents</w:t>
      </w:r>
      <w:r w:rsidR="00942B92" w:rsidRPr="004204E5">
        <w:rPr>
          <w:rFonts w:ascii="Calibri" w:hAnsi="Calibri"/>
          <w:b w:val="0"/>
          <w:sz w:val="22"/>
          <w:szCs w:val="22"/>
          <w:lang w:val="en-US"/>
        </w:rPr>
        <w:t xml:space="preserve"> that come to its attention; and by not punishing those responsible for the crimes.</w:t>
      </w:r>
      <w:r w:rsidR="007967BB" w:rsidRPr="004204E5">
        <w:rPr>
          <w:rStyle w:val="Refdenotaalpie"/>
          <w:rFonts w:ascii="Calibri" w:hAnsi="Calibri"/>
          <w:b w:val="0"/>
          <w:sz w:val="22"/>
          <w:szCs w:val="22"/>
          <w:lang w:val="en-US"/>
        </w:rPr>
        <w:footnoteReference w:id="277"/>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091D59" w:rsidRDefault="0005715E" w:rsidP="001764A3">
      <w:pPr>
        <w:pStyle w:val="Textoindependiente"/>
        <w:numPr>
          <w:ilvl w:val="0"/>
          <w:numId w:val="2"/>
        </w:numPr>
        <w:tabs>
          <w:tab w:val="clear" w:pos="2610"/>
        </w:tabs>
        <w:ind w:left="0" w:firstLine="720"/>
        <w:rPr>
          <w:rFonts w:ascii="Calibri" w:hAnsi="Calibri"/>
          <w:b w:val="0"/>
          <w:sz w:val="22"/>
          <w:szCs w:val="22"/>
          <w:lang w:val="en-US"/>
        </w:rPr>
      </w:pPr>
      <w:r w:rsidRPr="00091D59">
        <w:rPr>
          <w:rFonts w:ascii="Calibri" w:hAnsi="Calibri"/>
          <w:b w:val="0"/>
          <w:sz w:val="22"/>
          <w:szCs w:val="22"/>
          <w:lang w:val="en-US"/>
        </w:rPr>
        <w:t>Both the Court and the Commission have established that this duty to prote</w:t>
      </w:r>
      <w:r w:rsidR="00C7555D" w:rsidRPr="00091D59">
        <w:rPr>
          <w:rFonts w:ascii="Calibri" w:hAnsi="Calibri"/>
          <w:b w:val="0"/>
          <w:sz w:val="22"/>
          <w:szCs w:val="22"/>
          <w:lang w:val="en-US"/>
        </w:rPr>
        <w:t>ct and prevent can be applicable</w:t>
      </w:r>
      <w:r w:rsidR="004204E5" w:rsidRPr="00091D59">
        <w:rPr>
          <w:rFonts w:ascii="Calibri" w:hAnsi="Calibri"/>
          <w:b w:val="0"/>
          <w:sz w:val="22"/>
          <w:szCs w:val="22"/>
          <w:lang w:val="en-US"/>
        </w:rPr>
        <w:t xml:space="preserve"> in certain </w:t>
      </w:r>
      <w:r w:rsidRPr="00091D59">
        <w:rPr>
          <w:rFonts w:ascii="Calibri" w:hAnsi="Calibri"/>
          <w:b w:val="0"/>
          <w:sz w:val="22"/>
          <w:szCs w:val="22"/>
          <w:lang w:val="en-US"/>
        </w:rPr>
        <w:t>circumstances to acts perpetrated by state actors, third parties</w:t>
      </w:r>
      <w:r w:rsidR="00C7555D" w:rsidRPr="00091D59">
        <w:rPr>
          <w:rFonts w:ascii="Calibri" w:hAnsi="Calibri"/>
          <w:b w:val="0"/>
          <w:sz w:val="22"/>
          <w:szCs w:val="22"/>
          <w:lang w:val="en-US"/>
        </w:rPr>
        <w:t>,</w:t>
      </w:r>
      <w:r w:rsidRPr="00091D59">
        <w:rPr>
          <w:rFonts w:ascii="Calibri" w:hAnsi="Calibri"/>
          <w:b w:val="0"/>
          <w:sz w:val="22"/>
          <w:szCs w:val="22"/>
          <w:lang w:val="en-US"/>
        </w:rPr>
        <w:t xml:space="preserve"> or private individuals.  Said international responsibility is </w:t>
      </w:r>
      <w:r w:rsidR="00F3385E" w:rsidRPr="00091D59">
        <w:rPr>
          <w:rFonts w:ascii="Calibri" w:hAnsi="Calibri"/>
          <w:b w:val="0"/>
          <w:sz w:val="22"/>
          <w:szCs w:val="22"/>
          <w:lang w:val="en-US"/>
        </w:rPr>
        <w:t>contingent upon knowledge of a</w:t>
      </w:r>
      <w:r w:rsidRPr="00091D59">
        <w:rPr>
          <w:rFonts w:ascii="Calibri" w:hAnsi="Calibri"/>
          <w:b w:val="0"/>
          <w:sz w:val="22"/>
          <w:szCs w:val="22"/>
          <w:lang w:val="en-US"/>
        </w:rPr>
        <w:t xml:space="preserve"> situation of real and immediate risk – to an individual or a group of particular individuals – and on a reasonable chance of preventing or avoiding said risk.</w:t>
      </w:r>
      <w:r w:rsidR="007967BB" w:rsidRPr="00091D59">
        <w:rPr>
          <w:rStyle w:val="Refdenotaalpie"/>
          <w:rFonts w:ascii="Calibri" w:hAnsi="Calibri"/>
          <w:b w:val="0"/>
          <w:sz w:val="22"/>
          <w:szCs w:val="22"/>
          <w:lang w:val="en-US"/>
        </w:rPr>
        <w:footnoteReference w:id="278"/>
      </w:r>
      <w:r w:rsidR="007967BB" w:rsidRPr="00091D59">
        <w:rPr>
          <w:rFonts w:ascii="Calibri" w:hAnsi="Calibri"/>
          <w:b w:val="0"/>
          <w:sz w:val="22"/>
          <w:szCs w:val="22"/>
          <w:lang w:val="en-US"/>
        </w:rPr>
        <w:t xml:space="preserve">   </w:t>
      </w:r>
      <w:r w:rsidRPr="00091D59">
        <w:rPr>
          <w:rFonts w:ascii="Calibri" w:hAnsi="Calibri"/>
          <w:b w:val="0"/>
          <w:sz w:val="22"/>
          <w:szCs w:val="22"/>
          <w:lang w:val="en-US"/>
        </w:rPr>
        <w:t xml:space="preserve">Even though an act, omission, or </w:t>
      </w:r>
      <w:r w:rsidR="00FA21AD" w:rsidRPr="00091D59">
        <w:rPr>
          <w:rFonts w:ascii="Calibri" w:hAnsi="Calibri"/>
          <w:b w:val="0"/>
          <w:sz w:val="22"/>
          <w:szCs w:val="22"/>
          <w:lang w:val="en-US"/>
        </w:rPr>
        <w:t xml:space="preserve">event of a private individual </w:t>
      </w:r>
      <w:r w:rsidR="004204E5" w:rsidRPr="00091D59">
        <w:rPr>
          <w:rFonts w:ascii="Calibri" w:hAnsi="Calibri"/>
          <w:b w:val="0"/>
          <w:sz w:val="22"/>
          <w:szCs w:val="22"/>
          <w:lang w:val="en-US"/>
        </w:rPr>
        <w:t xml:space="preserve">may have the legal consequence of violating specific human rights of another private individual, </w:t>
      </w:r>
      <w:r w:rsidR="00D04DDB" w:rsidRPr="00091D59">
        <w:rPr>
          <w:rFonts w:ascii="Calibri" w:hAnsi="Calibri"/>
          <w:b w:val="0"/>
          <w:sz w:val="22"/>
          <w:szCs w:val="22"/>
          <w:lang w:val="en-US"/>
        </w:rPr>
        <w:t xml:space="preserve">such a violation is </w:t>
      </w:r>
      <w:r w:rsidR="000A3E37" w:rsidRPr="00091D59">
        <w:rPr>
          <w:rFonts w:ascii="Calibri" w:hAnsi="Calibri"/>
          <w:b w:val="0"/>
          <w:sz w:val="22"/>
          <w:szCs w:val="22"/>
          <w:lang w:val="en-US"/>
        </w:rPr>
        <w:t xml:space="preserve">not </w:t>
      </w:r>
      <w:r w:rsidR="00D04DDB" w:rsidRPr="00091D59">
        <w:rPr>
          <w:rFonts w:ascii="Calibri" w:hAnsi="Calibri"/>
          <w:b w:val="0"/>
          <w:sz w:val="22"/>
          <w:szCs w:val="22"/>
          <w:lang w:val="en-US"/>
        </w:rPr>
        <w:t xml:space="preserve">automatically attributable to </w:t>
      </w:r>
      <w:r w:rsidR="00712346" w:rsidRPr="00091D59">
        <w:rPr>
          <w:rFonts w:ascii="Calibri" w:hAnsi="Calibri"/>
          <w:b w:val="0"/>
          <w:sz w:val="22"/>
          <w:szCs w:val="22"/>
          <w:lang w:val="en-US"/>
        </w:rPr>
        <w:t xml:space="preserve">the State, rather it must be viewed </w:t>
      </w:r>
      <w:r w:rsidR="005C3931" w:rsidRPr="00091D59">
        <w:rPr>
          <w:rFonts w:ascii="Calibri" w:hAnsi="Calibri"/>
          <w:b w:val="0"/>
          <w:sz w:val="22"/>
          <w:szCs w:val="22"/>
          <w:lang w:val="en-US"/>
        </w:rPr>
        <w:t xml:space="preserve">in light of the particular circumstances </w:t>
      </w:r>
      <w:r w:rsidR="001416ED" w:rsidRPr="00091D59">
        <w:rPr>
          <w:rFonts w:ascii="Calibri" w:hAnsi="Calibri"/>
          <w:b w:val="0"/>
          <w:sz w:val="22"/>
          <w:szCs w:val="22"/>
          <w:lang w:val="en-US"/>
        </w:rPr>
        <w:t>of the case</w:t>
      </w:r>
      <w:r w:rsidR="00F3385E" w:rsidRPr="00091D59">
        <w:rPr>
          <w:rFonts w:ascii="Calibri" w:hAnsi="Calibri"/>
          <w:b w:val="0"/>
          <w:sz w:val="22"/>
          <w:szCs w:val="22"/>
          <w:lang w:val="en-US"/>
        </w:rPr>
        <w:t>,</w:t>
      </w:r>
      <w:r w:rsidR="001416ED" w:rsidRPr="00091D59">
        <w:rPr>
          <w:rFonts w:ascii="Calibri" w:hAnsi="Calibri"/>
          <w:b w:val="0"/>
          <w:sz w:val="22"/>
          <w:szCs w:val="22"/>
          <w:lang w:val="en-US"/>
        </w:rPr>
        <w:t xml:space="preserve"> and the fulfillment of sai</w:t>
      </w:r>
      <w:r w:rsidR="000D2E18" w:rsidRPr="00091D59">
        <w:rPr>
          <w:rFonts w:ascii="Calibri" w:hAnsi="Calibri"/>
          <w:b w:val="0"/>
          <w:sz w:val="22"/>
          <w:szCs w:val="22"/>
          <w:lang w:val="en-US"/>
        </w:rPr>
        <w:t>d obligations to ensure rights.</w:t>
      </w:r>
      <w:r w:rsidR="007967BB" w:rsidRPr="00091D59">
        <w:rPr>
          <w:rStyle w:val="Refdenotaalpie"/>
          <w:rFonts w:ascii="Calibri" w:hAnsi="Calibri"/>
          <w:b w:val="0"/>
          <w:sz w:val="22"/>
          <w:szCs w:val="22"/>
          <w:lang w:val="en-US"/>
        </w:rPr>
        <w:footnoteReference w:id="279"/>
      </w:r>
      <w:r w:rsidR="00597470" w:rsidRPr="00091D59">
        <w:rPr>
          <w:rFonts w:ascii="Calibri" w:hAnsi="Calibri"/>
          <w:b w:val="0"/>
          <w:sz w:val="22"/>
          <w:szCs w:val="22"/>
          <w:lang w:val="en-US"/>
        </w:rPr>
        <w:t xml:space="preserve">  </w:t>
      </w:r>
      <w:r w:rsidR="00C531B4" w:rsidRPr="00091D59">
        <w:rPr>
          <w:rFonts w:ascii="Calibri" w:hAnsi="Calibri"/>
          <w:b w:val="0"/>
          <w:sz w:val="22"/>
          <w:szCs w:val="22"/>
          <w:lang w:val="en-US"/>
        </w:rPr>
        <w:t xml:space="preserve"> </w:t>
      </w:r>
      <w:r w:rsidR="006C1373" w:rsidRPr="00091D59">
        <w:rPr>
          <w:rFonts w:ascii="Calibri" w:hAnsi="Calibri"/>
          <w:b w:val="0"/>
          <w:sz w:val="22"/>
          <w:szCs w:val="22"/>
          <w:lang w:val="en-US"/>
        </w:rPr>
        <w:t xml:space="preserve">The Commission </w:t>
      </w:r>
      <w:r w:rsidR="006C1373" w:rsidRPr="00091D59">
        <w:rPr>
          <w:rFonts w:ascii="Calibri" w:hAnsi="Calibri"/>
          <w:b w:val="0"/>
          <w:sz w:val="22"/>
          <w:szCs w:val="22"/>
          <w:lang w:val="en-US"/>
        </w:rPr>
        <w:lastRenderedPageBreak/>
        <w:t>discusses</w:t>
      </w:r>
      <w:r w:rsidR="00C531B4" w:rsidRPr="00091D59">
        <w:rPr>
          <w:rFonts w:ascii="Calibri" w:hAnsi="Calibri"/>
          <w:b w:val="0"/>
          <w:sz w:val="22"/>
          <w:szCs w:val="22"/>
          <w:lang w:val="en-US"/>
        </w:rPr>
        <w:t xml:space="preserve"> in this report in later sections the scope of state responsibility towards the actions of private actors</w:t>
      </w:r>
      <w:r w:rsidR="00AE45D1" w:rsidRPr="00091D59">
        <w:rPr>
          <w:rFonts w:ascii="Calibri" w:hAnsi="Calibri"/>
          <w:b w:val="0"/>
          <w:sz w:val="22"/>
          <w:szCs w:val="22"/>
          <w:lang w:val="en-US"/>
        </w:rPr>
        <w:t xml:space="preserve"> which threaten the integrity, life and work of women’s rights defenders in Colombia working in zones affected by the armed conflict</w:t>
      </w:r>
      <w:r w:rsidR="006C1373" w:rsidRPr="00091D59">
        <w:rPr>
          <w:rFonts w:ascii="Calibri" w:hAnsi="Calibri"/>
          <w:b w:val="0"/>
          <w:sz w:val="22"/>
          <w:szCs w:val="22"/>
          <w:lang w:val="en-US"/>
        </w:rPr>
        <w:t xml:space="preserve"> (see paragraphs below 252-264; 279-282; 312-321; 322-332).</w:t>
      </w:r>
    </w:p>
    <w:p w:rsidR="007967BB" w:rsidRPr="00091D59" w:rsidRDefault="007967BB" w:rsidP="001764A3">
      <w:pPr>
        <w:pStyle w:val="Textoindependiente"/>
        <w:rPr>
          <w:rFonts w:ascii="Calibri" w:hAnsi="Calibri"/>
          <w:b w:val="0"/>
          <w:sz w:val="22"/>
          <w:szCs w:val="22"/>
          <w:lang w:val="en-US"/>
        </w:rPr>
      </w:pPr>
    </w:p>
    <w:p w:rsidR="00202017" w:rsidRPr="004204E5" w:rsidRDefault="00930A7B" w:rsidP="001764A3">
      <w:pPr>
        <w:pStyle w:val="Textoindependiente"/>
        <w:numPr>
          <w:ilvl w:val="0"/>
          <w:numId w:val="2"/>
        </w:numPr>
        <w:tabs>
          <w:tab w:val="clear" w:pos="2610"/>
        </w:tabs>
        <w:ind w:left="0" w:firstLine="720"/>
        <w:rPr>
          <w:rFonts w:ascii="Calibri" w:hAnsi="Calibri"/>
          <w:b w:val="0"/>
          <w:sz w:val="22"/>
          <w:szCs w:val="22"/>
          <w:lang w:val="en-US"/>
        </w:rPr>
      </w:pPr>
      <w:r w:rsidRPr="00091D59">
        <w:rPr>
          <w:rFonts w:ascii="Calibri" w:hAnsi="Calibri"/>
          <w:b w:val="0"/>
          <w:sz w:val="22"/>
          <w:szCs w:val="22"/>
          <w:lang w:val="en-US"/>
        </w:rPr>
        <w:t>In this sense, t</w:t>
      </w:r>
      <w:r w:rsidR="0008734E" w:rsidRPr="00091D59">
        <w:rPr>
          <w:rFonts w:ascii="Calibri" w:hAnsi="Calibri"/>
          <w:b w:val="0"/>
          <w:sz w:val="22"/>
          <w:szCs w:val="22"/>
          <w:lang w:val="en-US"/>
        </w:rPr>
        <w:t>he State’s duty to prevent and protect takes on special meaning in the case of women human rights defenders. In addition to the risk inherent to the work of human rights</w:t>
      </w:r>
      <w:r w:rsidR="0008734E" w:rsidRPr="004204E5">
        <w:rPr>
          <w:rFonts w:ascii="Calibri" w:hAnsi="Calibri"/>
          <w:b w:val="0"/>
          <w:sz w:val="22"/>
          <w:szCs w:val="22"/>
          <w:lang w:val="en-US"/>
        </w:rPr>
        <w:t xml:space="preserve"> defense is the history of discrimination</w:t>
      </w:r>
      <w:r w:rsidR="009F3D86" w:rsidRPr="004204E5">
        <w:rPr>
          <w:rFonts w:ascii="Calibri" w:hAnsi="Calibri"/>
          <w:b w:val="0"/>
          <w:sz w:val="22"/>
          <w:szCs w:val="22"/>
          <w:lang w:val="en-US"/>
        </w:rPr>
        <w:t xml:space="preserve"> that</w:t>
      </w:r>
      <w:r w:rsidR="0008734E" w:rsidRPr="004204E5">
        <w:rPr>
          <w:rFonts w:ascii="Calibri" w:hAnsi="Calibri"/>
          <w:b w:val="0"/>
          <w:sz w:val="22"/>
          <w:szCs w:val="22"/>
          <w:lang w:val="en-US"/>
        </w:rPr>
        <w:t xml:space="preserve"> women have suffered based on their sex, stemming from stereotyped concepts and sociocultural patterns of behavior that have promoted their </w:t>
      </w:r>
      <w:r w:rsidR="00ED56D9" w:rsidRPr="004204E5">
        <w:rPr>
          <w:rFonts w:ascii="Calibri" w:hAnsi="Calibri"/>
          <w:b w:val="0"/>
          <w:sz w:val="22"/>
          <w:szCs w:val="22"/>
          <w:lang w:val="en-US"/>
        </w:rPr>
        <w:t xml:space="preserve">treatment </w:t>
      </w:r>
      <w:r w:rsidR="0008734E" w:rsidRPr="004204E5">
        <w:rPr>
          <w:rFonts w:ascii="Calibri" w:hAnsi="Calibri"/>
          <w:b w:val="0"/>
          <w:sz w:val="22"/>
          <w:szCs w:val="22"/>
          <w:lang w:val="en-US"/>
        </w:rPr>
        <w:t>as inferior</w:t>
      </w:r>
      <w:r w:rsidR="00ED56D9" w:rsidRPr="004204E5">
        <w:rPr>
          <w:rFonts w:ascii="Calibri" w:hAnsi="Calibri"/>
          <w:b w:val="0"/>
          <w:sz w:val="22"/>
          <w:szCs w:val="22"/>
          <w:lang w:val="en-US"/>
        </w:rPr>
        <w:t>s</w:t>
      </w:r>
      <w:r w:rsidR="0008734E" w:rsidRPr="004204E5">
        <w:rPr>
          <w:rFonts w:ascii="Calibri" w:hAnsi="Calibri"/>
          <w:b w:val="0"/>
          <w:sz w:val="22"/>
          <w:szCs w:val="22"/>
          <w:lang w:val="en-US"/>
        </w:rPr>
        <w:t>.</w:t>
      </w:r>
      <w:r w:rsidR="00202017" w:rsidRPr="004204E5">
        <w:rPr>
          <w:rStyle w:val="Refdenotaalpie"/>
          <w:rFonts w:ascii="Calibri" w:hAnsi="Calibri"/>
          <w:b w:val="0"/>
          <w:sz w:val="22"/>
          <w:szCs w:val="22"/>
          <w:lang w:val="en-US"/>
        </w:rPr>
        <w:footnoteReference w:id="280"/>
      </w:r>
      <w:r w:rsidR="0008734E" w:rsidRPr="004204E5">
        <w:rPr>
          <w:rFonts w:ascii="Calibri" w:hAnsi="Calibri"/>
          <w:b w:val="0"/>
          <w:sz w:val="22"/>
          <w:szCs w:val="22"/>
          <w:lang w:val="en-US"/>
        </w:rPr>
        <w:t xml:space="preserve"> This history of discrimination has </w:t>
      </w:r>
      <w:r w:rsidR="00ED56D9" w:rsidRPr="004204E5">
        <w:rPr>
          <w:rFonts w:ascii="Calibri" w:hAnsi="Calibri"/>
          <w:b w:val="0"/>
          <w:sz w:val="22"/>
          <w:szCs w:val="22"/>
          <w:lang w:val="en-US"/>
        </w:rPr>
        <w:t xml:space="preserve">increasingly </w:t>
      </w:r>
      <w:r w:rsidR="0008734E" w:rsidRPr="004204E5">
        <w:rPr>
          <w:rFonts w:ascii="Calibri" w:hAnsi="Calibri"/>
          <w:b w:val="0"/>
          <w:sz w:val="22"/>
          <w:szCs w:val="22"/>
          <w:lang w:val="en-US"/>
        </w:rPr>
        <w:t>exposed them</w:t>
      </w:r>
      <w:r w:rsidR="00ED56D9" w:rsidRPr="004204E5">
        <w:rPr>
          <w:rFonts w:ascii="Calibri" w:hAnsi="Calibri"/>
          <w:b w:val="0"/>
          <w:sz w:val="22"/>
          <w:szCs w:val="22"/>
          <w:lang w:val="en-US"/>
        </w:rPr>
        <w:t>,</w:t>
      </w:r>
      <w:r w:rsidR="0008734E" w:rsidRPr="004204E5">
        <w:rPr>
          <w:rFonts w:ascii="Calibri" w:hAnsi="Calibri"/>
          <w:b w:val="0"/>
          <w:sz w:val="22"/>
          <w:szCs w:val="22"/>
          <w:lang w:val="en-US"/>
        </w:rPr>
        <w:t xml:space="preserve"> in certain contexts</w:t>
      </w:r>
      <w:r w:rsidR="00ED56D9" w:rsidRPr="004204E5">
        <w:rPr>
          <w:rFonts w:ascii="Calibri" w:hAnsi="Calibri"/>
          <w:b w:val="0"/>
          <w:sz w:val="22"/>
          <w:szCs w:val="22"/>
          <w:lang w:val="en-US"/>
        </w:rPr>
        <w:t>,</w:t>
      </w:r>
      <w:r w:rsidR="0008734E" w:rsidRPr="004204E5">
        <w:rPr>
          <w:rFonts w:ascii="Calibri" w:hAnsi="Calibri"/>
          <w:b w:val="0"/>
          <w:sz w:val="22"/>
          <w:szCs w:val="22"/>
          <w:lang w:val="en-US"/>
        </w:rPr>
        <w:t xml:space="preserve"> to acts of violence, threats, harassment, and other types of violations of their human rights.</w:t>
      </w:r>
      <w:r w:rsidR="00202017" w:rsidRPr="004204E5">
        <w:rPr>
          <w:rStyle w:val="Refdenotaalpie"/>
          <w:rFonts w:ascii="Calibri" w:hAnsi="Calibri" w:cs="Arial"/>
          <w:b w:val="0"/>
          <w:sz w:val="22"/>
          <w:szCs w:val="22"/>
          <w:lang w:val="en-US"/>
        </w:rPr>
        <w:footnoteReference w:id="281"/>
      </w:r>
      <w:r w:rsidR="0008734E" w:rsidRPr="004204E5">
        <w:rPr>
          <w:rFonts w:ascii="Calibri" w:hAnsi="Calibri"/>
          <w:b w:val="0"/>
          <w:sz w:val="22"/>
          <w:szCs w:val="22"/>
          <w:lang w:val="en-US"/>
        </w:rPr>
        <w:t xml:space="preserve"> The IACHR has established how women human rights defe</w:t>
      </w:r>
      <w:r w:rsidR="00ED56D9" w:rsidRPr="004204E5">
        <w:rPr>
          <w:rFonts w:ascii="Calibri" w:hAnsi="Calibri"/>
          <w:b w:val="0"/>
          <w:sz w:val="22"/>
          <w:szCs w:val="22"/>
          <w:lang w:val="en-US"/>
        </w:rPr>
        <w:t>nders continue in several count</w:t>
      </w:r>
      <w:r w:rsidR="0008734E" w:rsidRPr="004204E5">
        <w:rPr>
          <w:rFonts w:ascii="Calibri" w:hAnsi="Calibri"/>
          <w:b w:val="0"/>
          <w:sz w:val="22"/>
          <w:szCs w:val="22"/>
          <w:lang w:val="en-US"/>
        </w:rPr>
        <w:t>r</w:t>
      </w:r>
      <w:r w:rsidR="00ED56D9" w:rsidRPr="004204E5">
        <w:rPr>
          <w:rFonts w:ascii="Calibri" w:hAnsi="Calibri"/>
          <w:b w:val="0"/>
          <w:sz w:val="22"/>
          <w:szCs w:val="22"/>
          <w:lang w:val="en-US"/>
        </w:rPr>
        <w:t>i</w:t>
      </w:r>
      <w:r w:rsidR="0008734E" w:rsidRPr="004204E5">
        <w:rPr>
          <w:rFonts w:ascii="Calibri" w:hAnsi="Calibri"/>
          <w:b w:val="0"/>
          <w:sz w:val="22"/>
          <w:szCs w:val="22"/>
          <w:lang w:val="en-US"/>
        </w:rPr>
        <w:t xml:space="preserve">es of the hemisphere, including </w:t>
      </w:r>
      <w:smartTag w:uri="urn:schemas-microsoft-com:office:smarttags" w:element="country-region">
        <w:smartTag w:uri="urn:schemas-microsoft-com:office:smarttags" w:element="place">
          <w:r w:rsidR="0008734E" w:rsidRPr="004204E5">
            <w:rPr>
              <w:rFonts w:ascii="Calibri" w:hAnsi="Calibri"/>
              <w:b w:val="0"/>
              <w:sz w:val="22"/>
              <w:szCs w:val="22"/>
              <w:lang w:val="en-US"/>
            </w:rPr>
            <w:t>Colombia</w:t>
          </w:r>
        </w:smartTag>
      </w:smartTag>
      <w:r w:rsidR="0008734E" w:rsidRPr="004204E5">
        <w:rPr>
          <w:rFonts w:ascii="Calibri" w:hAnsi="Calibri"/>
          <w:b w:val="0"/>
          <w:sz w:val="22"/>
          <w:szCs w:val="22"/>
          <w:lang w:val="en-US"/>
        </w:rPr>
        <w:t>, being exposed to a special situation of risk of suffering human rights violations compared to other groups of defenders.</w:t>
      </w:r>
      <w:r w:rsidR="00202017" w:rsidRPr="004204E5">
        <w:rPr>
          <w:rStyle w:val="Refdenotaalpie"/>
          <w:rFonts w:ascii="Calibri" w:hAnsi="Calibri"/>
          <w:b w:val="0"/>
          <w:sz w:val="22"/>
          <w:szCs w:val="22"/>
          <w:lang w:val="en-US"/>
        </w:rPr>
        <w:footnoteReference w:id="282"/>
      </w:r>
      <w:r w:rsidR="00202017" w:rsidRPr="004204E5">
        <w:rPr>
          <w:rFonts w:ascii="Calibri" w:hAnsi="Calibri"/>
          <w:b w:val="0"/>
          <w:sz w:val="22"/>
          <w:szCs w:val="22"/>
          <w:lang w:val="en-US"/>
        </w:rPr>
        <w:t xml:space="preserve">    </w:t>
      </w:r>
    </w:p>
    <w:p w:rsidR="00202017" w:rsidRPr="004204E5" w:rsidRDefault="00202017" w:rsidP="001764A3">
      <w:pPr>
        <w:pStyle w:val="Textoindependiente"/>
        <w:rPr>
          <w:rFonts w:ascii="Calibri" w:hAnsi="Calibri"/>
          <w:b w:val="0"/>
          <w:sz w:val="22"/>
          <w:szCs w:val="22"/>
          <w:lang w:val="en-US"/>
        </w:rPr>
      </w:pPr>
    </w:p>
    <w:p w:rsidR="00202017" w:rsidRPr="004204E5" w:rsidRDefault="0008734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Accordingly, the inherent link between discrimination and violence against women is relevant to the scope </w:t>
      </w:r>
      <w:r w:rsidR="00E6419F" w:rsidRPr="004204E5">
        <w:rPr>
          <w:rFonts w:ascii="Calibri" w:hAnsi="Calibri"/>
          <w:b w:val="0"/>
          <w:sz w:val="22"/>
          <w:szCs w:val="22"/>
          <w:lang w:val="en-US"/>
        </w:rPr>
        <w:t>of the duty of protection of a S</w:t>
      </w:r>
      <w:r w:rsidRPr="004204E5">
        <w:rPr>
          <w:rFonts w:ascii="Calibri" w:hAnsi="Calibri"/>
          <w:b w:val="0"/>
          <w:sz w:val="22"/>
          <w:szCs w:val="22"/>
          <w:lang w:val="en-US"/>
        </w:rPr>
        <w:t>tate with respect to the activities of women human rights defenders, and entails special obligations of prevention</w:t>
      </w:r>
      <w:r w:rsidR="00E6419F" w:rsidRPr="004204E5">
        <w:rPr>
          <w:rFonts w:ascii="Calibri" w:hAnsi="Calibri"/>
          <w:b w:val="0"/>
          <w:sz w:val="22"/>
          <w:szCs w:val="22"/>
          <w:lang w:val="en-US"/>
        </w:rPr>
        <w:t xml:space="preserve"> for the same</w:t>
      </w:r>
      <w:r w:rsidR="00ED56D9" w:rsidRPr="004204E5">
        <w:rPr>
          <w:rFonts w:ascii="Calibri" w:hAnsi="Calibri"/>
          <w:b w:val="0"/>
          <w:sz w:val="22"/>
          <w:szCs w:val="22"/>
          <w:lang w:val="en-US"/>
        </w:rPr>
        <w:t>.</w:t>
      </w:r>
      <w:r w:rsidR="00E6419F" w:rsidRPr="004204E5">
        <w:rPr>
          <w:rFonts w:ascii="Calibri" w:hAnsi="Calibri"/>
          <w:b w:val="0"/>
          <w:sz w:val="22"/>
          <w:szCs w:val="22"/>
          <w:lang w:val="en-US"/>
        </w:rPr>
        <w:t xml:space="preserve"> When a S</w:t>
      </w:r>
      <w:r w:rsidRPr="004204E5">
        <w:rPr>
          <w:rFonts w:ascii="Calibri" w:hAnsi="Calibri"/>
          <w:b w:val="0"/>
          <w:sz w:val="22"/>
          <w:szCs w:val="22"/>
          <w:lang w:val="en-US"/>
        </w:rPr>
        <w:t xml:space="preserve">tate does not adopt reasonable measures to prevent acts of violence against women human rights defenders, </w:t>
      </w:r>
      <w:r w:rsidR="00ED56D9" w:rsidRPr="004204E5">
        <w:rPr>
          <w:rFonts w:ascii="Calibri" w:hAnsi="Calibri"/>
          <w:b w:val="0"/>
          <w:sz w:val="22"/>
          <w:szCs w:val="22"/>
          <w:lang w:val="en-US"/>
        </w:rPr>
        <w:t xml:space="preserve">or remedy </w:t>
      </w:r>
      <w:r w:rsidRPr="004204E5">
        <w:rPr>
          <w:rFonts w:ascii="Calibri" w:hAnsi="Calibri"/>
          <w:b w:val="0"/>
          <w:sz w:val="22"/>
          <w:szCs w:val="22"/>
          <w:lang w:val="en-US"/>
        </w:rPr>
        <w:t xml:space="preserve">a known context of discrimination </w:t>
      </w:r>
      <w:r w:rsidR="003554C2" w:rsidRPr="004204E5">
        <w:rPr>
          <w:rFonts w:ascii="Calibri" w:hAnsi="Calibri"/>
          <w:b w:val="0"/>
          <w:sz w:val="22"/>
          <w:szCs w:val="22"/>
          <w:lang w:val="en-US"/>
        </w:rPr>
        <w:t>that promotes the repetition of these acts, not only does it violate the right to human</w:t>
      </w:r>
      <w:r w:rsidR="00ED56D9" w:rsidRPr="004204E5">
        <w:rPr>
          <w:rFonts w:ascii="Calibri" w:hAnsi="Calibri"/>
          <w:b w:val="0"/>
          <w:sz w:val="22"/>
          <w:szCs w:val="22"/>
          <w:lang w:val="en-US"/>
        </w:rPr>
        <w:t>e</w:t>
      </w:r>
      <w:r w:rsidR="003554C2" w:rsidRPr="004204E5">
        <w:rPr>
          <w:rFonts w:ascii="Calibri" w:hAnsi="Calibri"/>
          <w:b w:val="0"/>
          <w:sz w:val="22"/>
          <w:szCs w:val="22"/>
          <w:lang w:val="en-US"/>
        </w:rPr>
        <w:t xml:space="preserve"> treatment</w:t>
      </w:r>
      <w:r w:rsidR="00ED56D9" w:rsidRPr="004204E5">
        <w:rPr>
          <w:rFonts w:ascii="Calibri" w:hAnsi="Calibri"/>
          <w:b w:val="0"/>
          <w:sz w:val="22"/>
          <w:szCs w:val="22"/>
          <w:lang w:val="en-US"/>
        </w:rPr>
        <w:t>,</w:t>
      </w:r>
      <w:r w:rsidR="003554C2" w:rsidRPr="004204E5">
        <w:rPr>
          <w:rFonts w:ascii="Calibri" w:hAnsi="Calibri"/>
          <w:b w:val="0"/>
          <w:sz w:val="22"/>
          <w:szCs w:val="22"/>
          <w:lang w:val="en-US"/>
        </w:rPr>
        <w:t xml:space="preserve"> but also its obligation not to discriminate against </w:t>
      </w:r>
      <w:r w:rsidR="00ED56D9" w:rsidRPr="004204E5">
        <w:rPr>
          <w:rFonts w:ascii="Calibri" w:hAnsi="Calibri"/>
          <w:b w:val="0"/>
          <w:sz w:val="22"/>
          <w:szCs w:val="22"/>
          <w:lang w:val="en-US"/>
        </w:rPr>
        <w:t xml:space="preserve">women, </w:t>
      </w:r>
      <w:r w:rsidR="003554C2" w:rsidRPr="004204E5">
        <w:rPr>
          <w:rFonts w:ascii="Calibri" w:hAnsi="Calibri"/>
          <w:b w:val="0"/>
          <w:sz w:val="22"/>
          <w:szCs w:val="22"/>
          <w:lang w:val="en-US"/>
        </w:rPr>
        <w:t>contained in Article 1(1) of the American Convention.</w:t>
      </w:r>
      <w:r w:rsidR="00202017" w:rsidRPr="004204E5">
        <w:rPr>
          <w:rStyle w:val="Refdenotaalpie"/>
          <w:rFonts w:ascii="Calibri" w:hAnsi="Calibri"/>
          <w:b w:val="0"/>
          <w:sz w:val="22"/>
          <w:szCs w:val="22"/>
          <w:lang w:val="en-US"/>
        </w:rPr>
        <w:footnoteReference w:id="283"/>
      </w:r>
      <w:r w:rsidR="00202017" w:rsidRPr="004204E5">
        <w:rPr>
          <w:rFonts w:ascii="Calibri" w:hAnsi="Calibri"/>
          <w:b w:val="0"/>
          <w:sz w:val="22"/>
          <w:szCs w:val="22"/>
          <w:lang w:val="en-US"/>
        </w:rPr>
        <w:t xml:space="preserve">   </w:t>
      </w:r>
    </w:p>
    <w:p w:rsidR="00202017" w:rsidRPr="004204E5" w:rsidRDefault="00202017" w:rsidP="001764A3">
      <w:pPr>
        <w:pStyle w:val="Textoindependiente"/>
        <w:rPr>
          <w:rFonts w:ascii="Calibri" w:hAnsi="Calibri"/>
          <w:b w:val="0"/>
          <w:sz w:val="22"/>
          <w:szCs w:val="22"/>
          <w:lang w:val="en-US"/>
        </w:rPr>
      </w:pPr>
    </w:p>
    <w:p w:rsidR="00202017" w:rsidRPr="004204E5" w:rsidRDefault="003554C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This duty of prevention and </w:t>
      </w:r>
      <w:r w:rsidR="00E6419F" w:rsidRPr="004204E5">
        <w:rPr>
          <w:rFonts w:ascii="Calibri" w:hAnsi="Calibri"/>
          <w:b w:val="0"/>
          <w:sz w:val="22"/>
          <w:szCs w:val="22"/>
          <w:lang w:val="en-US"/>
        </w:rPr>
        <w:t>response applicable</w:t>
      </w:r>
      <w:r w:rsidRPr="004204E5">
        <w:rPr>
          <w:rFonts w:ascii="Calibri" w:hAnsi="Calibri"/>
          <w:b w:val="0"/>
          <w:sz w:val="22"/>
          <w:szCs w:val="22"/>
          <w:lang w:val="en-US"/>
        </w:rPr>
        <w:t xml:space="preserve"> to the State is not limited to providing material means to the women human rights defenders affected in order to protect their </w:t>
      </w:r>
      <w:r w:rsidR="00202017" w:rsidRPr="004204E5">
        <w:rPr>
          <w:rFonts w:ascii="Calibri" w:hAnsi="Calibri"/>
          <w:b w:val="0"/>
          <w:sz w:val="22"/>
          <w:szCs w:val="22"/>
          <w:lang w:val="en-US"/>
        </w:rPr>
        <w:t>personal</w:t>
      </w:r>
      <w:r w:rsidRPr="004204E5">
        <w:rPr>
          <w:rFonts w:ascii="Calibri" w:hAnsi="Calibri"/>
          <w:b w:val="0"/>
          <w:sz w:val="22"/>
          <w:szCs w:val="22"/>
          <w:lang w:val="en-US"/>
        </w:rPr>
        <w:t xml:space="preserve"> integrity</w:t>
      </w:r>
      <w:r w:rsidR="00202017" w:rsidRPr="004204E5">
        <w:rPr>
          <w:rFonts w:ascii="Calibri" w:hAnsi="Calibri"/>
          <w:b w:val="0"/>
          <w:sz w:val="22"/>
          <w:szCs w:val="22"/>
          <w:lang w:val="en-US"/>
        </w:rPr>
        <w:t>, o</w:t>
      </w:r>
      <w:r w:rsidRPr="004204E5">
        <w:rPr>
          <w:rFonts w:ascii="Calibri" w:hAnsi="Calibri"/>
          <w:b w:val="0"/>
          <w:sz w:val="22"/>
          <w:szCs w:val="22"/>
          <w:lang w:val="en-US"/>
        </w:rPr>
        <w:t>r to ensure that its agen</w:t>
      </w:r>
      <w:r w:rsidR="00ED56D9" w:rsidRPr="004204E5">
        <w:rPr>
          <w:rFonts w:ascii="Calibri" w:hAnsi="Calibri"/>
          <w:b w:val="0"/>
          <w:sz w:val="22"/>
          <w:szCs w:val="22"/>
          <w:lang w:val="en-US"/>
        </w:rPr>
        <w:t>ts not interfere in the full exe</w:t>
      </w:r>
      <w:r w:rsidRPr="004204E5">
        <w:rPr>
          <w:rFonts w:ascii="Calibri" w:hAnsi="Calibri"/>
          <w:b w:val="0"/>
          <w:sz w:val="22"/>
          <w:szCs w:val="22"/>
          <w:lang w:val="en-US"/>
        </w:rPr>
        <w:t>rcise of their human rights.</w:t>
      </w:r>
      <w:r w:rsidR="00202017" w:rsidRPr="004204E5">
        <w:rPr>
          <w:rStyle w:val="Refdenotaalpie"/>
          <w:rFonts w:ascii="Calibri" w:hAnsi="Calibri"/>
          <w:b w:val="0"/>
          <w:sz w:val="22"/>
          <w:szCs w:val="22"/>
          <w:lang w:val="en-US"/>
        </w:rPr>
        <w:footnoteReference w:id="284"/>
      </w:r>
      <w:r w:rsidRPr="004204E5">
        <w:rPr>
          <w:rFonts w:ascii="Calibri" w:hAnsi="Calibri"/>
          <w:b w:val="0"/>
          <w:sz w:val="22"/>
          <w:szCs w:val="22"/>
          <w:lang w:val="en-US"/>
        </w:rPr>
        <w:t xml:space="preserve"> It also entails the duty to act on the structural causes that affect their security</w:t>
      </w:r>
      <w:r w:rsidR="00202017" w:rsidRPr="004204E5">
        <w:rPr>
          <w:rStyle w:val="Refdenotaalpie"/>
          <w:rFonts w:ascii="Calibri" w:hAnsi="Calibri"/>
          <w:b w:val="0"/>
          <w:sz w:val="22"/>
          <w:szCs w:val="22"/>
          <w:lang w:val="en-US"/>
        </w:rPr>
        <w:footnoteReference w:id="285"/>
      </w:r>
      <w:r w:rsidR="00202017" w:rsidRPr="004204E5">
        <w:rPr>
          <w:rFonts w:ascii="Calibri" w:hAnsi="Calibri"/>
          <w:b w:val="0"/>
          <w:sz w:val="22"/>
          <w:szCs w:val="22"/>
          <w:lang w:val="en-US"/>
        </w:rPr>
        <w:t xml:space="preserve"> </w:t>
      </w:r>
      <w:r w:rsidRPr="004204E5">
        <w:rPr>
          <w:rFonts w:ascii="Calibri" w:hAnsi="Calibri"/>
          <w:b w:val="0"/>
          <w:sz w:val="22"/>
          <w:szCs w:val="22"/>
          <w:lang w:val="en-US"/>
        </w:rPr>
        <w:t>with the aim of creating the conditions necessary for the effective enjoyment of the rights established in the American Convention.</w:t>
      </w:r>
      <w:r w:rsidR="00202017" w:rsidRPr="004204E5">
        <w:rPr>
          <w:rStyle w:val="Refdenotaalpie"/>
          <w:rFonts w:ascii="Calibri" w:hAnsi="Calibri"/>
          <w:b w:val="0"/>
          <w:sz w:val="22"/>
          <w:szCs w:val="22"/>
          <w:lang w:val="en-US"/>
        </w:rPr>
        <w:footnoteReference w:id="286"/>
      </w:r>
      <w:r w:rsidRPr="004204E5">
        <w:rPr>
          <w:rFonts w:ascii="Calibri" w:hAnsi="Calibri"/>
          <w:b w:val="0"/>
          <w:sz w:val="22"/>
          <w:szCs w:val="22"/>
          <w:lang w:val="en-US"/>
        </w:rPr>
        <w:t xml:space="preserve"> </w:t>
      </w:r>
      <w:r w:rsidR="00E6419F" w:rsidRPr="004204E5">
        <w:rPr>
          <w:rFonts w:ascii="Calibri" w:hAnsi="Calibri"/>
          <w:b w:val="0"/>
          <w:sz w:val="22"/>
          <w:szCs w:val="22"/>
          <w:lang w:val="en-US"/>
        </w:rPr>
        <w:t xml:space="preserve"> </w:t>
      </w:r>
      <w:r w:rsidRPr="004204E5">
        <w:rPr>
          <w:rFonts w:ascii="Calibri" w:hAnsi="Calibri"/>
          <w:b w:val="0"/>
          <w:sz w:val="22"/>
          <w:szCs w:val="22"/>
          <w:lang w:val="en-US"/>
        </w:rPr>
        <w:t xml:space="preserve">For the State it entails the obligation </w:t>
      </w:r>
      <w:r w:rsidR="0059154C" w:rsidRPr="004204E5">
        <w:rPr>
          <w:rFonts w:ascii="Calibri" w:hAnsi="Calibri"/>
          <w:b w:val="0"/>
          <w:sz w:val="22"/>
          <w:szCs w:val="22"/>
          <w:lang w:val="en-US"/>
        </w:rPr>
        <w:t>to</w:t>
      </w:r>
      <w:r w:rsidRPr="004204E5">
        <w:rPr>
          <w:rFonts w:ascii="Calibri" w:hAnsi="Calibri"/>
          <w:b w:val="0"/>
          <w:sz w:val="22"/>
          <w:szCs w:val="22"/>
          <w:lang w:val="en-US"/>
        </w:rPr>
        <w:t xml:space="preserve"> take into account specific risks that women human rights defenders face in a given context in adopting measures to protect their personal integrity </w:t>
      </w:r>
      <w:r w:rsidRPr="004204E5">
        <w:rPr>
          <w:rFonts w:ascii="Calibri" w:hAnsi="Calibri"/>
          <w:b w:val="0"/>
          <w:sz w:val="22"/>
          <w:szCs w:val="22"/>
          <w:lang w:val="en-US"/>
        </w:rPr>
        <w:lastRenderedPageBreak/>
        <w:t xml:space="preserve">and to prevent other violations of their human rights. </w:t>
      </w:r>
      <w:r w:rsidR="00C4593C" w:rsidRPr="004204E5">
        <w:rPr>
          <w:rFonts w:ascii="Calibri" w:hAnsi="Calibri"/>
          <w:b w:val="0"/>
          <w:sz w:val="22"/>
          <w:szCs w:val="22"/>
          <w:lang w:val="en-US"/>
        </w:rPr>
        <w:t xml:space="preserve">It is a </w:t>
      </w:r>
      <w:r w:rsidR="00202017" w:rsidRPr="004204E5">
        <w:rPr>
          <w:rFonts w:ascii="Calibri" w:hAnsi="Calibri"/>
          <w:b w:val="0"/>
          <w:sz w:val="22"/>
          <w:szCs w:val="22"/>
          <w:lang w:val="en-US"/>
        </w:rPr>
        <w:t xml:space="preserve">fundamental </w:t>
      </w:r>
      <w:r w:rsidR="00C4593C" w:rsidRPr="004204E5">
        <w:rPr>
          <w:rFonts w:ascii="Calibri" w:hAnsi="Calibri"/>
          <w:b w:val="0"/>
          <w:sz w:val="22"/>
          <w:szCs w:val="22"/>
          <w:lang w:val="en-US"/>
        </w:rPr>
        <w:t xml:space="preserve">part of the State’s duty to adopt comprehensive measures to respond to violence against women with the due diligence required. </w:t>
      </w:r>
    </w:p>
    <w:p w:rsidR="00202017" w:rsidRPr="004204E5" w:rsidRDefault="00202017" w:rsidP="001764A3">
      <w:pPr>
        <w:pStyle w:val="Textoindependiente"/>
        <w:rPr>
          <w:rFonts w:ascii="Calibri" w:hAnsi="Calibri"/>
          <w:b w:val="0"/>
          <w:sz w:val="22"/>
          <w:szCs w:val="22"/>
          <w:lang w:val="en-US"/>
        </w:rPr>
      </w:pPr>
    </w:p>
    <w:p w:rsidR="00202017" w:rsidRPr="004204E5" w:rsidRDefault="00C4593C"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This means that the duty of protection, reinforced in relation to women human rights defenders, is accentuated in situations of armed conflict, such as </w:t>
      </w:r>
      <w:r w:rsidR="00ED56D9" w:rsidRPr="004204E5">
        <w:rPr>
          <w:rFonts w:ascii="Calibri" w:hAnsi="Calibri"/>
          <w:b w:val="0"/>
          <w:sz w:val="22"/>
          <w:szCs w:val="22"/>
          <w:lang w:val="en-US"/>
        </w:rPr>
        <w:t>o</w:t>
      </w:r>
      <w:r w:rsidR="00E6419F" w:rsidRPr="004204E5">
        <w:rPr>
          <w:rFonts w:ascii="Calibri" w:hAnsi="Calibri"/>
          <w:b w:val="0"/>
          <w:sz w:val="22"/>
          <w:szCs w:val="22"/>
          <w:lang w:val="en-US"/>
        </w:rPr>
        <w:t>ne which still affects</w:t>
      </w:r>
      <w:r w:rsidR="00ED56D9" w:rsidRPr="004204E5">
        <w:rPr>
          <w:rFonts w:ascii="Calibri" w:hAnsi="Calibri"/>
          <w:b w:val="0"/>
          <w:sz w:val="22"/>
          <w:szCs w:val="22"/>
          <w:lang w:val="en-US"/>
        </w:rPr>
        <w:t xml:space="preserve"> </w:t>
      </w:r>
      <w:smartTag w:uri="urn:schemas-microsoft-com:office:smarttags" w:element="country-region">
        <w:smartTag w:uri="urn:schemas-microsoft-com:office:smarttags" w:element="place">
          <w:r w:rsidRPr="004204E5">
            <w:rPr>
              <w:rFonts w:ascii="Calibri" w:hAnsi="Calibri"/>
              <w:b w:val="0"/>
              <w:sz w:val="22"/>
              <w:szCs w:val="22"/>
              <w:lang w:val="en-US"/>
            </w:rPr>
            <w:t>Colombia</w:t>
          </w:r>
        </w:smartTag>
      </w:smartTag>
      <w:r w:rsidR="00202017" w:rsidRPr="004204E5">
        <w:rPr>
          <w:rFonts w:ascii="Calibri" w:hAnsi="Calibri"/>
          <w:b w:val="0"/>
          <w:sz w:val="22"/>
          <w:szCs w:val="22"/>
          <w:lang w:val="en-US"/>
        </w:rPr>
        <w:t xml:space="preserve">.  </w:t>
      </w:r>
      <w:r w:rsidRPr="004204E5">
        <w:rPr>
          <w:rFonts w:ascii="Calibri" w:hAnsi="Calibri"/>
          <w:b w:val="0"/>
          <w:sz w:val="22"/>
          <w:szCs w:val="22"/>
          <w:lang w:val="en-US"/>
        </w:rPr>
        <w:t>In that context, the Commission considers it proven that the Colombian State has been put on notice continuously by the international and national community as to how women who work in the defense of human rights are generally subject to harassment and threats by the armed actors on considering that their leadership threatens the social and territorial control they pursue.</w:t>
      </w:r>
      <w:r w:rsidR="00202017" w:rsidRPr="004204E5">
        <w:rPr>
          <w:rStyle w:val="Refdenotaalpie"/>
          <w:rFonts w:ascii="Calibri" w:hAnsi="Calibri"/>
          <w:b w:val="0"/>
          <w:sz w:val="22"/>
          <w:szCs w:val="22"/>
          <w:lang w:val="en-US"/>
        </w:rPr>
        <w:footnoteReference w:id="287"/>
      </w:r>
      <w:r w:rsidRPr="004204E5">
        <w:rPr>
          <w:rFonts w:ascii="Calibri" w:hAnsi="Calibri"/>
          <w:b w:val="0"/>
          <w:sz w:val="22"/>
          <w:szCs w:val="22"/>
          <w:lang w:val="en-US"/>
        </w:rPr>
        <w:t xml:space="preserve"> Accordingly, the IACHR considers that the </w:t>
      </w:r>
      <w:smartTag w:uri="urn:schemas-microsoft-com:office:smarttags" w:element="place">
        <w:smartTag w:uri="urn:schemas-microsoft-com:office:smarttags" w:element="PlaceName">
          <w:r w:rsidRPr="004204E5">
            <w:rPr>
              <w:rFonts w:ascii="Calibri" w:hAnsi="Calibri"/>
              <w:b w:val="0"/>
              <w:sz w:val="22"/>
              <w:szCs w:val="22"/>
              <w:lang w:val="en-US"/>
            </w:rPr>
            <w:t>Colombian</w:t>
          </w:r>
        </w:smartTag>
        <w:r w:rsidRPr="004204E5">
          <w:rPr>
            <w:rFonts w:ascii="Calibri" w:hAnsi="Calibri"/>
            <w:b w:val="0"/>
            <w:sz w:val="22"/>
            <w:szCs w:val="22"/>
            <w:lang w:val="en-US"/>
          </w:rPr>
          <w:t xml:space="preserve"> </w:t>
        </w:r>
        <w:smartTag w:uri="urn:schemas-microsoft-com:office:smarttags" w:element="PlaceType">
          <w:r w:rsidRPr="004204E5">
            <w:rPr>
              <w:rFonts w:ascii="Calibri" w:hAnsi="Calibri"/>
              <w:b w:val="0"/>
              <w:sz w:val="22"/>
              <w:szCs w:val="22"/>
              <w:lang w:val="en-US"/>
            </w:rPr>
            <w:t>State</w:t>
          </w:r>
        </w:smartTag>
      </w:smartTag>
      <w:r w:rsidRPr="004204E5">
        <w:rPr>
          <w:rFonts w:ascii="Calibri" w:hAnsi="Calibri"/>
          <w:b w:val="0"/>
          <w:sz w:val="22"/>
          <w:szCs w:val="22"/>
          <w:lang w:val="en-US"/>
        </w:rPr>
        <w:t xml:space="preserve"> was aware of the situation of risk in which the five women human rights defenders in the matter under examination were working. </w:t>
      </w:r>
    </w:p>
    <w:p w:rsidR="00095EBF" w:rsidRPr="004204E5" w:rsidRDefault="00095EBF" w:rsidP="001764A3">
      <w:pPr>
        <w:pStyle w:val="Textoindependiente"/>
        <w:rPr>
          <w:rFonts w:ascii="Calibri" w:hAnsi="Calibri"/>
          <w:b w:val="0"/>
          <w:sz w:val="22"/>
          <w:szCs w:val="22"/>
          <w:lang w:val="en-US"/>
        </w:rPr>
      </w:pPr>
    </w:p>
    <w:p w:rsidR="007967BB" w:rsidRPr="004204E5" w:rsidRDefault="007967BB" w:rsidP="001764A3">
      <w:pPr>
        <w:ind w:firstLine="720"/>
        <w:jc w:val="both"/>
        <w:outlineLvl w:val="2"/>
        <w:rPr>
          <w:rFonts w:ascii="Calibri" w:hAnsi="Calibri"/>
          <w:b/>
          <w:sz w:val="22"/>
          <w:szCs w:val="22"/>
        </w:rPr>
      </w:pPr>
      <w:bookmarkStart w:id="57" w:name="_Toc370833649"/>
      <w:bookmarkStart w:id="58" w:name="_Toc370834525"/>
      <w:r w:rsidRPr="004204E5">
        <w:rPr>
          <w:rFonts w:ascii="Calibri" w:hAnsi="Calibri"/>
          <w:b/>
          <w:sz w:val="22"/>
          <w:szCs w:val="22"/>
        </w:rPr>
        <w:t>2.</w:t>
      </w:r>
      <w:r w:rsidRPr="004204E5">
        <w:rPr>
          <w:rFonts w:ascii="Calibri" w:hAnsi="Calibri"/>
          <w:b/>
          <w:sz w:val="22"/>
          <w:szCs w:val="22"/>
        </w:rPr>
        <w:tab/>
      </w:r>
      <w:r w:rsidR="00F21237" w:rsidRPr="004204E5">
        <w:rPr>
          <w:rFonts w:ascii="Calibri" w:hAnsi="Calibri"/>
          <w:b/>
          <w:sz w:val="22"/>
          <w:szCs w:val="22"/>
        </w:rPr>
        <w:t>Analysis of the Concrete Facts in light of these C</w:t>
      </w:r>
      <w:r w:rsidR="00A571A9" w:rsidRPr="004204E5">
        <w:rPr>
          <w:rFonts w:ascii="Calibri" w:hAnsi="Calibri"/>
          <w:b/>
          <w:sz w:val="22"/>
          <w:szCs w:val="22"/>
        </w:rPr>
        <w:t>onsiderations</w:t>
      </w:r>
      <w:bookmarkEnd w:id="57"/>
      <w:bookmarkEnd w:id="58"/>
      <w:r w:rsidR="00A571A9" w:rsidRPr="004204E5">
        <w:rPr>
          <w:rFonts w:ascii="Calibri" w:hAnsi="Calibri"/>
          <w:b/>
          <w:sz w:val="22"/>
          <w:szCs w:val="22"/>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37600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Based on the </w:t>
      </w:r>
      <w:r w:rsidR="000E5525" w:rsidRPr="004204E5">
        <w:rPr>
          <w:rFonts w:ascii="Calibri" w:hAnsi="Calibri"/>
          <w:b w:val="0"/>
          <w:sz w:val="22"/>
          <w:szCs w:val="22"/>
          <w:lang w:val="en-US"/>
        </w:rPr>
        <w:t xml:space="preserve">proven facts, </w:t>
      </w:r>
      <w:r w:rsidR="00E6419F" w:rsidRPr="004204E5">
        <w:rPr>
          <w:rFonts w:ascii="Calibri" w:hAnsi="Calibri"/>
          <w:b w:val="0"/>
          <w:sz w:val="22"/>
          <w:szCs w:val="22"/>
          <w:lang w:val="en-US"/>
        </w:rPr>
        <w:t>M</w:t>
      </w:r>
      <w:r w:rsidR="00095EBF" w:rsidRPr="004204E5">
        <w:rPr>
          <w:rFonts w:ascii="Calibri" w:hAnsi="Calibri"/>
          <w:b w:val="0"/>
          <w:sz w:val="22"/>
          <w:szCs w:val="22"/>
          <w:lang w:val="en-US"/>
        </w:rPr>
        <w:t>s.</w:t>
      </w:r>
      <w:r w:rsidR="008F39F4" w:rsidRPr="004204E5">
        <w:rPr>
          <w:rFonts w:ascii="Calibri" w:hAnsi="Calibri"/>
          <w:b w:val="0"/>
          <w:sz w:val="22"/>
          <w:szCs w:val="22"/>
          <w:lang w:val="en-US"/>
        </w:rPr>
        <w:t xml:space="preserve"> </w:t>
      </w:r>
      <w:proofErr w:type="spellStart"/>
      <w:r w:rsidR="008F39F4" w:rsidRPr="004204E5">
        <w:rPr>
          <w:rFonts w:ascii="Calibri" w:hAnsi="Calibri"/>
          <w:b w:val="0"/>
          <w:sz w:val="22"/>
          <w:szCs w:val="22"/>
          <w:lang w:val="en-US"/>
        </w:rPr>
        <w:t>Rú</w:t>
      </w:r>
      <w:r w:rsidR="000E5525" w:rsidRPr="004204E5">
        <w:rPr>
          <w:rFonts w:ascii="Calibri" w:hAnsi="Calibri"/>
          <w:b w:val="0"/>
          <w:sz w:val="22"/>
          <w:szCs w:val="22"/>
          <w:lang w:val="en-US"/>
        </w:rPr>
        <w:t>a</w:t>
      </w:r>
      <w:proofErr w:type="spellEnd"/>
      <w:r w:rsidR="000E5525" w:rsidRPr="004204E5">
        <w:rPr>
          <w:rFonts w:ascii="Calibri" w:hAnsi="Calibri"/>
          <w:b w:val="0"/>
          <w:sz w:val="22"/>
          <w:szCs w:val="22"/>
          <w:lang w:val="en-US"/>
        </w:rPr>
        <w:t xml:space="preserve"> and Ospina</w:t>
      </w:r>
      <w:r w:rsidR="00095EBF" w:rsidRPr="004204E5">
        <w:rPr>
          <w:rFonts w:ascii="Calibri" w:hAnsi="Calibri"/>
          <w:b w:val="0"/>
          <w:sz w:val="22"/>
          <w:szCs w:val="22"/>
          <w:lang w:val="en-US"/>
        </w:rPr>
        <w:t xml:space="preserve"> were informed during 2002 by residents of Comuna 13 that their names were included in several lists of persons that the paramilitary groups were planning to assassinate.</w:t>
      </w:r>
      <w:r w:rsidR="00095EBF" w:rsidRPr="004204E5">
        <w:rPr>
          <w:rStyle w:val="Refdenotaalpie"/>
          <w:rFonts w:ascii="Calibri" w:hAnsi="Calibri"/>
          <w:b w:val="0"/>
          <w:sz w:val="22"/>
          <w:szCs w:val="22"/>
          <w:lang w:val="en-US"/>
        </w:rPr>
        <w:footnoteReference w:id="288"/>
      </w:r>
      <w:r w:rsidR="00095EBF" w:rsidRPr="004204E5">
        <w:rPr>
          <w:rFonts w:ascii="Calibri" w:hAnsi="Calibri"/>
          <w:b w:val="0"/>
          <w:sz w:val="22"/>
          <w:szCs w:val="22"/>
          <w:lang w:val="en-US"/>
        </w:rPr>
        <w:t xml:space="preserve"> </w:t>
      </w:r>
      <w:r w:rsidR="00C83006" w:rsidRPr="004204E5">
        <w:rPr>
          <w:rFonts w:ascii="Calibri" w:hAnsi="Calibri"/>
          <w:b w:val="0"/>
          <w:sz w:val="22"/>
          <w:szCs w:val="22"/>
          <w:lang w:val="en-US"/>
        </w:rPr>
        <w:t xml:space="preserve">  When they became aware that their names were included in these lists, resulted in a series of events includi</w:t>
      </w:r>
      <w:r w:rsidR="008F5B30" w:rsidRPr="004204E5">
        <w:rPr>
          <w:rFonts w:ascii="Calibri" w:hAnsi="Calibri"/>
          <w:b w:val="0"/>
          <w:sz w:val="22"/>
          <w:szCs w:val="22"/>
          <w:lang w:val="en-US"/>
        </w:rPr>
        <w:t>ng the forced displacement of M</w:t>
      </w:r>
      <w:r w:rsidR="00C83006" w:rsidRPr="004204E5">
        <w:rPr>
          <w:rFonts w:ascii="Calibri" w:hAnsi="Calibri"/>
          <w:b w:val="0"/>
          <w:sz w:val="22"/>
          <w:szCs w:val="22"/>
          <w:lang w:val="en-US"/>
        </w:rPr>
        <w:t xml:space="preserve">s. </w:t>
      </w:r>
      <w:proofErr w:type="spellStart"/>
      <w:r w:rsidR="00C83006" w:rsidRPr="004204E5">
        <w:rPr>
          <w:rFonts w:ascii="Calibri" w:hAnsi="Calibri"/>
          <w:b w:val="0"/>
          <w:sz w:val="22"/>
          <w:szCs w:val="22"/>
          <w:lang w:val="en-US"/>
        </w:rPr>
        <w:t>Rua</w:t>
      </w:r>
      <w:proofErr w:type="spellEnd"/>
      <w:r w:rsidR="00C83006" w:rsidRPr="004204E5">
        <w:rPr>
          <w:rFonts w:ascii="Calibri" w:hAnsi="Calibri"/>
          <w:b w:val="0"/>
          <w:sz w:val="22"/>
          <w:szCs w:val="22"/>
          <w:lang w:val="en-US"/>
        </w:rPr>
        <w:t xml:space="preserve"> and Ospina in June and November of 2002 respectively; the permanent cease of their activities in defense of human rights; and the gradual occupation and distribution of their homes between 2002 and 2003; with effects on the victims, and their family members which have lasted until the present. </w:t>
      </w:r>
      <w:r w:rsidR="00095EBF" w:rsidRPr="004204E5">
        <w:rPr>
          <w:rFonts w:ascii="Calibri" w:hAnsi="Calibri"/>
          <w:b w:val="0"/>
          <w:sz w:val="22"/>
          <w:szCs w:val="22"/>
          <w:lang w:val="en-US"/>
        </w:rPr>
        <w:t xml:space="preserve"> </w:t>
      </w:r>
      <w:r w:rsidR="000E5525" w:rsidRPr="004204E5">
        <w:rPr>
          <w:rFonts w:ascii="Calibri" w:hAnsi="Calibri"/>
          <w:b w:val="0"/>
          <w:sz w:val="22"/>
          <w:szCs w:val="22"/>
          <w:lang w:val="en-US"/>
        </w:rPr>
        <w:t xml:space="preserve"> </w:t>
      </w:r>
    </w:p>
    <w:p w:rsidR="00936898" w:rsidRPr="004204E5" w:rsidRDefault="00936898" w:rsidP="001764A3">
      <w:pPr>
        <w:pStyle w:val="Textoindependiente"/>
        <w:rPr>
          <w:rFonts w:ascii="Calibri" w:hAnsi="Calibri"/>
          <w:b w:val="0"/>
          <w:sz w:val="22"/>
          <w:szCs w:val="22"/>
          <w:lang w:val="en-US"/>
        </w:rPr>
      </w:pPr>
    </w:p>
    <w:p w:rsidR="00CF7AF5" w:rsidRPr="004204E5" w:rsidRDefault="00CF7AF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Commission observes that the de</w:t>
      </w:r>
      <w:r w:rsidR="008F5B30" w:rsidRPr="004204E5">
        <w:rPr>
          <w:rFonts w:ascii="Calibri" w:hAnsi="Calibri"/>
          <w:b w:val="0"/>
          <w:sz w:val="22"/>
          <w:szCs w:val="22"/>
          <w:lang w:val="en-US"/>
        </w:rPr>
        <w:t>ath threats described by M</w:t>
      </w:r>
      <w:r w:rsidR="00FD1AE3" w:rsidRPr="004204E5">
        <w:rPr>
          <w:rFonts w:ascii="Calibri" w:hAnsi="Calibri"/>
          <w:b w:val="0"/>
          <w:sz w:val="22"/>
          <w:szCs w:val="22"/>
          <w:lang w:val="en-US"/>
        </w:rPr>
        <w:t xml:space="preserve">s. </w:t>
      </w:r>
      <w:proofErr w:type="spellStart"/>
      <w:r w:rsidR="00FD1AE3" w:rsidRPr="004204E5">
        <w:rPr>
          <w:rFonts w:ascii="Calibri" w:hAnsi="Calibri"/>
          <w:b w:val="0"/>
          <w:sz w:val="22"/>
          <w:szCs w:val="22"/>
          <w:lang w:val="en-US"/>
        </w:rPr>
        <w:t>Rú</w:t>
      </w:r>
      <w:r w:rsidRPr="004204E5">
        <w:rPr>
          <w:rFonts w:ascii="Calibri" w:hAnsi="Calibri"/>
          <w:b w:val="0"/>
          <w:sz w:val="22"/>
          <w:szCs w:val="22"/>
          <w:lang w:val="en-US"/>
        </w:rPr>
        <w:t>a</w:t>
      </w:r>
      <w:proofErr w:type="spellEnd"/>
      <w:r w:rsidRPr="004204E5">
        <w:rPr>
          <w:rFonts w:ascii="Calibri" w:hAnsi="Calibri"/>
          <w:b w:val="0"/>
          <w:sz w:val="22"/>
          <w:szCs w:val="22"/>
          <w:lang w:val="en-US"/>
        </w:rPr>
        <w:t xml:space="preserve"> and Ospina coincide with the practice identified by the Office of the High Commissioner for Human Rights in Colombia, in her annual report of 2002, where members of the illegal armed groups employed the same against members of social organizations as a primary strategy to </w:t>
      </w:r>
      <w:r w:rsidR="0059154C" w:rsidRPr="004204E5">
        <w:rPr>
          <w:rFonts w:ascii="Calibri" w:hAnsi="Calibri"/>
          <w:b w:val="0"/>
          <w:sz w:val="22"/>
          <w:szCs w:val="22"/>
          <w:lang w:val="en-US"/>
        </w:rPr>
        <w:t>cause</w:t>
      </w:r>
      <w:r w:rsidRPr="004204E5">
        <w:rPr>
          <w:rFonts w:ascii="Calibri" w:hAnsi="Calibri"/>
          <w:b w:val="0"/>
          <w:sz w:val="22"/>
          <w:szCs w:val="22"/>
          <w:lang w:val="en-US"/>
        </w:rPr>
        <w:t xml:space="preserve"> their displacement and to appropriate themselves of their belongings.</w:t>
      </w:r>
      <w:r w:rsidR="00005716" w:rsidRPr="004204E5">
        <w:rPr>
          <w:rStyle w:val="Refdenotaalpie"/>
          <w:rFonts w:ascii="Calibri" w:hAnsi="Calibri"/>
          <w:b w:val="0"/>
          <w:sz w:val="22"/>
          <w:szCs w:val="22"/>
          <w:lang w:val="en-US"/>
        </w:rPr>
        <w:footnoteReference w:id="289"/>
      </w:r>
      <w:r w:rsidRPr="004204E5">
        <w:rPr>
          <w:rFonts w:ascii="Calibri" w:hAnsi="Calibri"/>
          <w:b w:val="0"/>
          <w:sz w:val="22"/>
          <w:szCs w:val="22"/>
          <w:lang w:val="en-US"/>
        </w:rPr>
        <w:t xml:space="preserve">    Several elements in the file before the IACHR also </w:t>
      </w:r>
      <w:r w:rsidR="008F5B30" w:rsidRPr="004204E5">
        <w:rPr>
          <w:rFonts w:ascii="Calibri" w:hAnsi="Calibri"/>
          <w:b w:val="0"/>
          <w:sz w:val="22"/>
          <w:szCs w:val="22"/>
          <w:lang w:val="en-US"/>
        </w:rPr>
        <w:t>suggest that M</w:t>
      </w:r>
      <w:r w:rsidRPr="004204E5">
        <w:rPr>
          <w:rFonts w:ascii="Calibri" w:hAnsi="Calibri"/>
          <w:b w:val="0"/>
          <w:sz w:val="22"/>
          <w:szCs w:val="22"/>
          <w:lang w:val="en-US"/>
        </w:rPr>
        <w:t xml:space="preserve">s. Luz </w:t>
      </w:r>
      <w:proofErr w:type="spellStart"/>
      <w:r w:rsidRPr="004204E5">
        <w:rPr>
          <w:rFonts w:ascii="Calibri" w:hAnsi="Calibri"/>
          <w:b w:val="0"/>
          <w:sz w:val="22"/>
          <w:szCs w:val="22"/>
          <w:lang w:val="en-US"/>
        </w:rPr>
        <w:t>Dary</w:t>
      </w:r>
      <w:proofErr w:type="spellEnd"/>
      <w:r w:rsidRPr="004204E5">
        <w:rPr>
          <w:rFonts w:ascii="Calibri" w:hAnsi="Calibri"/>
          <w:b w:val="0"/>
          <w:sz w:val="22"/>
          <w:szCs w:val="22"/>
          <w:lang w:val="en-US"/>
        </w:rPr>
        <w:t xml:space="preserve"> Ospina B</w:t>
      </w:r>
      <w:r w:rsidR="008F39F4" w:rsidRPr="004204E5">
        <w:rPr>
          <w:rFonts w:ascii="Calibri" w:hAnsi="Calibri"/>
          <w:b w:val="0"/>
          <w:sz w:val="22"/>
          <w:szCs w:val="22"/>
          <w:lang w:val="en-US"/>
        </w:rPr>
        <w:t>astidas</w:t>
      </w:r>
      <w:r w:rsidRPr="004204E5">
        <w:rPr>
          <w:rFonts w:ascii="Calibri" w:hAnsi="Calibri"/>
          <w:b w:val="0"/>
          <w:sz w:val="22"/>
          <w:szCs w:val="22"/>
          <w:lang w:val="en-US"/>
        </w:rPr>
        <w:t xml:space="preserve"> and Myriam Eugenia Rúa Figueroa suffered these threats as the result of their denunciation of crimes committed by the paramilitary groups in Comuna 13, such as </w:t>
      </w:r>
      <w:r w:rsidRPr="004204E5">
        <w:rPr>
          <w:rFonts w:ascii="Calibri" w:hAnsi="Calibri"/>
          <w:b w:val="0"/>
          <w:sz w:val="22"/>
          <w:szCs w:val="22"/>
          <w:lang w:val="en-US"/>
        </w:rPr>
        <w:lastRenderedPageBreak/>
        <w:t>t</w:t>
      </w:r>
      <w:r w:rsidR="008F39F4" w:rsidRPr="004204E5">
        <w:rPr>
          <w:rFonts w:ascii="Calibri" w:hAnsi="Calibri"/>
          <w:b w:val="0"/>
          <w:sz w:val="22"/>
          <w:szCs w:val="22"/>
          <w:lang w:val="en-US"/>
        </w:rPr>
        <w:t>h</w:t>
      </w:r>
      <w:r w:rsidRPr="004204E5">
        <w:rPr>
          <w:rFonts w:ascii="Calibri" w:hAnsi="Calibri"/>
          <w:b w:val="0"/>
          <w:sz w:val="22"/>
          <w:szCs w:val="22"/>
          <w:lang w:val="en-US"/>
        </w:rPr>
        <w:t>reats leading to the forced displacement of full families, the murder of youth considered part of the “militia”, and the gradual destruction of their homes.</w:t>
      </w:r>
      <w:r w:rsidR="0007450A" w:rsidRPr="004204E5">
        <w:rPr>
          <w:rStyle w:val="Refdenotaalpie"/>
          <w:rFonts w:ascii="Calibri" w:hAnsi="Calibri"/>
          <w:b w:val="0"/>
          <w:sz w:val="22"/>
          <w:szCs w:val="22"/>
          <w:lang w:val="en-US"/>
        </w:rPr>
        <w:footnoteReference w:id="290"/>
      </w:r>
      <w:r w:rsidRPr="004204E5">
        <w:rPr>
          <w:rFonts w:ascii="Calibri" w:hAnsi="Calibri"/>
          <w:b w:val="0"/>
          <w:sz w:val="22"/>
          <w:szCs w:val="22"/>
          <w:lang w:val="en-US"/>
        </w:rPr>
        <w:t xml:space="preserve">   </w:t>
      </w:r>
    </w:p>
    <w:p w:rsidR="007428A3" w:rsidRPr="004204E5" w:rsidRDefault="007428A3" w:rsidP="001764A3">
      <w:pPr>
        <w:pStyle w:val="Textoindependiente"/>
        <w:rPr>
          <w:rFonts w:ascii="Calibri" w:hAnsi="Calibri"/>
          <w:b w:val="0"/>
          <w:sz w:val="22"/>
          <w:szCs w:val="22"/>
          <w:lang w:val="en-US"/>
        </w:rPr>
      </w:pPr>
    </w:p>
    <w:p w:rsidR="007428A3" w:rsidRPr="004204E5" w:rsidRDefault="007428A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For example, the declarations of Blanca Inés Jiménez Pérez, María Noemí Morales, Adirana Patricia Suárez, and Marta Elena Higuita, residents of the las Indepedencias III neighborhood of the Comuna 13 and members of the AMI by the time of the events in this case, describe how Luz Dary Ospina Bastidas was forced to exit the Comuna 13 due to the t</w:t>
      </w:r>
      <w:r w:rsidR="008F39F4" w:rsidRPr="004204E5">
        <w:rPr>
          <w:rFonts w:ascii="Calibri" w:hAnsi="Calibri"/>
          <w:b w:val="0"/>
          <w:sz w:val="22"/>
          <w:szCs w:val="22"/>
          <w:lang w:val="en-US"/>
        </w:rPr>
        <w:t>h</w:t>
      </w:r>
      <w:r w:rsidRPr="004204E5">
        <w:rPr>
          <w:rFonts w:ascii="Calibri" w:hAnsi="Calibri"/>
          <w:b w:val="0"/>
          <w:sz w:val="22"/>
          <w:szCs w:val="22"/>
          <w:lang w:val="en-US"/>
        </w:rPr>
        <w:t>reats perpetrated against her by paramilitary groups, and how these groups occupied her residence, gra</w:t>
      </w:r>
      <w:r w:rsidR="00F81DB5" w:rsidRPr="004204E5">
        <w:rPr>
          <w:rFonts w:ascii="Calibri" w:hAnsi="Calibri"/>
          <w:b w:val="0"/>
          <w:sz w:val="22"/>
          <w:szCs w:val="22"/>
          <w:lang w:val="en-US"/>
        </w:rPr>
        <w:t xml:space="preserve">dually </w:t>
      </w:r>
      <w:r w:rsidR="0059154C" w:rsidRPr="004204E5">
        <w:rPr>
          <w:rFonts w:ascii="Calibri" w:hAnsi="Calibri"/>
          <w:b w:val="0"/>
          <w:sz w:val="22"/>
          <w:szCs w:val="22"/>
          <w:lang w:val="en-US"/>
        </w:rPr>
        <w:t>dismantled</w:t>
      </w:r>
      <w:r w:rsidR="00F81DB5" w:rsidRPr="004204E5">
        <w:rPr>
          <w:rFonts w:ascii="Calibri" w:hAnsi="Calibri"/>
          <w:b w:val="0"/>
          <w:sz w:val="22"/>
          <w:szCs w:val="22"/>
          <w:lang w:val="en-US"/>
        </w:rPr>
        <w:t xml:space="preserve"> it, and </w:t>
      </w:r>
      <w:r w:rsidRPr="004204E5">
        <w:rPr>
          <w:rFonts w:ascii="Calibri" w:hAnsi="Calibri"/>
          <w:b w:val="0"/>
          <w:sz w:val="22"/>
          <w:szCs w:val="22"/>
          <w:lang w:val="en-US"/>
        </w:rPr>
        <w:t>appropriated themselves of her belongings after her forced displacement.</w:t>
      </w:r>
      <w:r w:rsidR="0082620C" w:rsidRPr="004204E5">
        <w:rPr>
          <w:rStyle w:val="Refdenotaalpie"/>
          <w:rFonts w:ascii="Calibri" w:hAnsi="Calibri"/>
          <w:b w:val="0"/>
          <w:sz w:val="22"/>
          <w:szCs w:val="22"/>
          <w:lang w:val="en-US"/>
        </w:rPr>
        <w:footnoteReference w:id="291"/>
      </w:r>
      <w:r w:rsidR="008F5B30" w:rsidRPr="004204E5">
        <w:rPr>
          <w:rFonts w:ascii="Calibri" w:hAnsi="Calibri"/>
          <w:b w:val="0"/>
          <w:sz w:val="22"/>
          <w:szCs w:val="22"/>
          <w:lang w:val="en-US"/>
        </w:rPr>
        <w:t xml:space="preserve">  M</w:t>
      </w:r>
      <w:r w:rsidR="004F517D" w:rsidRPr="004204E5">
        <w:rPr>
          <w:rFonts w:ascii="Calibri" w:hAnsi="Calibri"/>
          <w:b w:val="0"/>
          <w:sz w:val="22"/>
          <w:szCs w:val="22"/>
          <w:lang w:val="en-US"/>
        </w:rPr>
        <w:t xml:space="preserve">s. María </w:t>
      </w:r>
      <w:proofErr w:type="spellStart"/>
      <w:r w:rsidR="004F517D" w:rsidRPr="004204E5">
        <w:rPr>
          <w:rFonts w:ascii="Calibri" w:hAnsi="Calibri"/>
          <w:b w:val="0"/>
          <w:sz w:val="22"/>
          <w:szCs w:val="22"/>
          <w:lang w:val="en-US"/>
        </w:rPr>
        <w:t>Noemí</w:t>
      </w:r>
      <w:proofErr w:type="spellEnd"/>
      <w:r w:rsidR="004F517D" w:rsidRPr="004204E5">
        <w:rPr>
          <w:rFonts w:ascii="Calibri" w:hAnsi="Calibri"/>
          <w:b w:val="0"/>
          <w:sz w:val="22"/>
          <w:szCs w:val="22"/>
          <w:lang w:val="en-US"/>
        </w:rPr>
        <w:t xml:space="preserve"> Morales declared concretely:</w:t>
      </w:r>
    </w:p>
    <w:p w:rsidR="004F517D" w:rsidRPr="004204E5" w:rsidRDefault="004F517D" w:rsidP="001764A3">
      <w:pPr>
        <w:pStyle w:val="Textoindependiente"/>
        <w:rPr>
          <w:rFonts w:ascii="Calibri" w:hAnsi="Calibri"/>
          <w:b w:val="0"/>
          <w:sz w:val="22"/>
          <w:szCs w:val="22"/>
          <w:lang w:val="en-US"/>
        </w:rPr>
      </w:pPr>
    </w:p>
    <w:p w:rsidR="004F517D" w:rsidRPr="004204E5" w:rsidRDefault="004F517D" w:rsidP="001764A3">
      <w:pPr>
        <w:pStyle w:val="Textoindependiente"/>
        <w:ind w:left="720" w:right="720"/>
        <w:rPr>
          <w:rFonts w:ascii="Calibri" w:hAnsi="Calibri"/>
          <w:b w:val="0"/>
          <w:sz w:val="20"/>
          <w:lang w:val="en-US"/>
        </w:rPr>
      </w:pPr>
      <w:r w:rsidRPr="004204E5">
        <w:rPr>
          <w:rFonts w:ascii="Calibri" w:hAnsi="Calibri"/>
          <w:b w:val="0"/>
          <w:sz w:val="20"/>
          <w:lang w:val="en-US"/>
        </w:rPr>
        <w:t>Days after she [Luz Dary Ospina] left her home, armed men arrived at night and stated that they are the ones who had control of the neighborhood, that they were paramilitaries and communicated to the family that lived there, that they had to leave their house immediately because it was theirs</w:t>
      </w:r>
      <w:r w:rsidR="008F39F4" w:rsidRPr="004204E5">
        <w:rPr>
          <w:rFonts w:ascii="Calibri" w:hAnsi="Calibri"/>
          <w:b w:val="0"/>
          <w:sz w:val="20"/>
          <w:lang w:val="en-US"/>
        </w:rPr>
        <w:t>,</w:t>
      </w:r>
      <w:r w:rsidRPr="004204E5">
        <w:rPr>
          <w:rFonts w:ascii="Calibri" w:hAnsi="Calibri"/>
          <w:b w:val="0"/>
          <w:sz w:val="20"/>
          <w:lang w:val="en-US"/>
        </w:rPr>
        <w:t xml:space="preserve"> and they began looting it.  During those days, the paramilitar</w:t>
      </w:r>
      <w:r w:rsidR="00695C97" w:rsidRPr="004204E5">
        <w:rPr>
          <w:rFonts w:ascii="Calibri" w:hAnsi="Calibri"/>
          <w:b w:val="0"/>
          <w:sz w:val="20"/>
          <w:lang w:val="en-US"/>
        </w:rPr>
        <w:t>i</w:t>
      </w:r>
      <w:r w:rsidRPr="004204E5">
        <w:rPr>
          <w:rFonts w:ascii="Calibri" w:hAnsi="Calibri"/>
          <w:b w:val="0"/>
          <w:sz w:val="20"/>
          <w:lang w:val="en-US"/>
        </w:rPr>
        <w:t xml:space="preserve">es disoccupied the house entirely and then they </w:t>
      </w:r>
      <w:r w:rsidR="0059154C" w:rsidRPr="004204E5">
        <w:rPr>
          <w:rFonts w:ascii="Calibri" w:hAnsi="Calibri"/>
          <w:b w:val="0"/>
          <w:sz w:val="20"/>
          <w:lang w:val="en-US"/>
        </w:rPr>
        <w:t>dismantled</w:t>
      </w:r>
      <w:r w:rsidRPr="004204E5">
        <w:rPr>
          <w:rFonts w:ascii="Calibri" w:hAnsi="Calibri"/>
          <w:b w:val="0"/>
          <w:sz w:val="20"/>
          <w:lang w:val="en-US"/>
        </w:rPr>
        <w:t xml:space="preserve"> it.   The house today is completely destroyed</w:t>
      </w:r>
      <w:r w:rsidR="00695C97" w:rsidRPr="004204E5">
        <w:rPr>
          <w:rFonts w:ascii="Calibri" w:hAnsi="Calibri"/>
          <w:b w:val="0"/>
          <w:sz w:val="20"/>
          <w:lang w:val="en-US"/>
        </w:rPr>
        <w:t>, the only thing</w:t>
      </w:r>
      <w:r w:rsidRPr="004204E5">
        <w:rPr>
          <w:rFonts w:ascii="Calibri" w:hAnsi="Calibri"/>
          <w:b w:val="0"/>
          <w:sz w:val="20"/>
          <w:lang w:val="en-US"/>
        </w:rPr>
        <w:t xml:space="preserve"> left where the columns, because even the adobe was cut.   The shambles left are perceivable.  The house was large, had 5 pieces, a dining table, two bathrooms, a backyard, a living room</w:t>
      </w:r>
      <w:r w:rsidR="00695C97" w:rsidRPr="004204E5">
        <w:rPr>
          <w:rFonts w:ascii="Calibri" w:hAnsi="Calibri"/>
          <w:b w:val="0"/>
          <w:sz w:val="20"/>
          <w:lang w:val="en-US"/>
        </w:rPr>
        <w:t>,</w:t>
      </w:r>
      <w:r w:rsidRPr="004204E5">
        <w:rPr>
          <w:rFonts w:ascii="Calibri" w:hAnsi="Calibri"/>
          <w:b w:val="0"/>
          <w:sz w:val="20"/>
          <w:lang w:val="en-US"/>
        </w:rPr>
        <w:t xml:space="preserve"> and</w:t>
      </w:r>
      <w:r w:rsidR="00695C97" w:rsidRPr="004204E5">
        <w:rPr>
          <w:rFonts w:ascii="Calibri" w:hAnsi="Calibri"/>
          <w:b w:val="0"/>
          <w:sz w:val="20"/>
          <w:lang w:val="en-US"/>
        </w:rPr>
        <w:t xml:space="preserve"> a</w:t>
      </w:r>
      <w:r w:rsidRPr="004204E5">
        <w:rPr>
          <w:rFonts w:ascii="Calibri" w:hAnsi="Calibri"/>
          <w:b w:val="0"/>
          <w:sz w:val="20"/>
          <w:lang w:val="en-US"/>
        </w:rPr>
        <w:t xml:space="preserve"> kitchen, the house was revoked and needed painting, but the kitchen was finished, was </w:t>
      </w:r>
      <w:r w:rsidR="00103D5C" w:rsidRPr="004204E5">
        <w:rPr>
          <w:rFonts w:ascii="Calibri" w:hAnsi="Calibri"/>
          <w:b w:val="0"/>
          <w:sz w:val="20"/>
          <w:lang w:val="en-US"/>
        </w:rPr>
        <w:t xml:space="preserve">plated, and the bathroom </w:t>
      </w:r>
      <w:r w:rsidR="00695C97" w:rsidRPr="004204E5">
        <w:rPr>
          <w:rFonts w:ascii="Calibri" w:hAnsi="Calibri"/>
          <w:b w:val="0"/>
          <w:sz w:val="20"/>
          <w:lang w:val="en-US"/>
        </w:rPr>
        <w:t>w</w:t>
      </w:r>
      <w:r w:rsidR="00103D5C" w:rsidRPr="004204E5">
        <w:rPr>
          <w:rFonts w:ascii="Calibri" w:hAnsi="Calibri"/>
          <w:b w:val="0"/>
          <w:sz w:val="20"/>
          <w:lang w:val="en-US"/>
        </w:rPr>
        <w:t xml:space="preserve">as also plated…. The house had one </w:t>
      </w:r>
      <w:r w:rsidR="0059154C" w:rsidRPr="004204E5">
        <w:rPr>
          <w:rFonts w:ascii="Calibri" w:hAnsi="Calibri"/>
          <w:b w:val="0"/>
          <w:sz w:val="20"/>
          <w:lang w:val="en-US"/>
        </w:rPr>
        <w:t>aluminum</w:t>
      </w:r>
      <w:r w:rsidR="00103D5C" w:rsidRPr="004204E5">
        <w:rPr>
          <w:rFonts w:ascii="Calibri" w:hAnsi="Calibri"/>
          <w:b w:val="0"/>
          <w:sz w:val="20"/>
          <w:lang w:val="en-US"/>
        </w:rPr>
        <w:t xml:space="preserve"> door and another metallic one, the house had windows and fences……She was not able to rescue anything and today what remains from the </w:t>
      </w:r>
      <w:r w:rsidR="00090E2F" w:rsidRPr="004204E5">
        <w:rPr>
          <w:rFonts w:ascii="Calibri" w:hAnsi="Calibri"/>
          <w:b w:val="0"/>
          <w:sz w:val="20"/>
          <w:lang w:val="en-US"/>
        </w:rPr>
        <w:t>h</w:t>
      </w:r>
      <w:r w:rsidR="00103D5C" w:rsidRPr="004204E5">
        <w:rPr>
          <w:rFonts w:ascii="Calibri" w:hAnsi="Calibri"/>
          <w:b w:val="0"/>
          <w:sz w:val="20"/>
          <w:lang w:val="en-US"/>
        </w:rPr>
        <w:t xml:space="preserve">ouse is sadness. Also Luz Dary has had to go </w:t>
      </w:r>
      <w:r w:rsidR="00695C97" w:rsidRPr="004204E5">
        <w:rPr>
          <w:rFonts w:ascii="Calibri" w:hAnsi="Calibri"/>
          <w:b w:val="0"/>
          <w:sz w:val="20"/>
          <w:lang w:val="en-US"/>
        </w:rPr>
        <w:t>through a very difficult time, and she is currently staying with one of her daughters.</w:t>
      </w:r>
      <w:r w:rsidR="00FD1AE3" w:rsidRPr="004204E5">
        <w:rPr>
          <w:rStyle w:val="Refdenotaalpie"/>
          <w:rFonts w:ascii="Calibri" w:hAnsi="Calibri"/>
          <w:b w:val="0"/>
          <w:sz w:val="20"/>
          <w:lang w:val="en-US"/>
        </w:rPr>
        <w:footnoteReference w:id="292"/>
      </w:r>
      <w:r w:rsidR="00695C97" w:rsidRPr="004204E5">
        <w:rPr>
          <w:rFonts w:ascii="Calibri" w:hAnsi="Calibri"/>
          <w:b w:val="0"/>
          <w:sz w:val="20"/>
          <w:lang w:val="en-US"/>
        </w:rPr>
        <w:t xml:space="preserve">  </w:t>
      </w:r>
    </w:p>
    <w:p w:rsidR="00CF7AF5" w:rsidRPr="004204E5" w:rsidRDefault="00CF7AF5" w:rsidP="001764A3">
      <w:pPr>
        <w:pStyle w:val="Textoindependiente"/>
        <w:rPr>
          <w:rFonts w:ascii="Calibri" w:hAnsi="Calibri"/>
          <w:b w:val="0"/>
          <w:sz w:val="22"/>
          <w:szCs w:val="22"/>
          <w:lang w:val="en-US"/>
        </w:rPr>
      </w:pPr>
    </w:p>
    <w:p w:rsidR="00BB53D9" w:rsidRPr="004204E5" w:rsidRDefault="00BB53D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the case of L</w:t>
      </w:r>
      <w:r w:rsidR="003115D3" w:rsidRPr="004204E5">
        <w:rPr>
          <w:rFonts w:ascii="Calibri" w:hAnsi="Calibri"/>
          <w:b w:val="0"/>
          <w:sz w:val="22"/>
          <w:szCs w:val="22"/>
          <w:lang w:val="en-US"/>
        </w:rPr>
        <w:t>uz Dary Ospina Bastidas the first</w:t>
      </w:r>
      <w:r w:rsidRPr="004204E5">
        <w:rPr>
          <w:rFonts w:ascii="Calibri" w:hAnsi="Calibri"/>
          <w:b w:val="0"/>
          <w:sz w:val="22"/>
          <w:szCs w:val="22"/>
          <w:lang w:val="en-US"/>
        </w:rPr>
        <w:t xml:space="preserve"> person criminally sanctioned for the threats and consequent forced displacement that she suffered, along with her family membe</w:t>
      </w:r>
      <w:r w:rsidR="008F39F4" w:rsidRPr="004204E5">
        <w:rPr>
          <w:rFonts w:ascii="Calibri" w:hAnsi="Calibri"/>
          <w:b w:val="0"/>
          <w:sz w:val="22"/>
          <w:szCs w:val="22"/>
          <w:lang w:val="en-US"/>
        </w:rPr>
        <w:t>rs, and the appropriation of their home and belongings</w:t>
      </w:r>
      <w:r w:rsidRPr="004204E5">
        <w:rPr>
          <w:rFonts w:ascii="Calibri" w:hAnsi="Calibri"/>
          <w:b w:val="0"/>
          <w:sz w:val="22"/>
          <w:szCs w:val="22"/>
          <w:lang w:val="en-US"/>
        </w:rPr>
        <w:t xml:space="preserve">, is a member of the Bloc </w:t>
      </w:r>
      <w:r w:rsidRPr="004204E5">
        <w:rPr>
          <w:rFonts w:ascii="Calibri" w:hAnsi="Calibri"/>
          <w:b w:val="0"/>
          <w:i/>
          <w:sz w:val="22"/>
          <w:szCs w:val="22"/>
          <w:lang w:val="en-US"/>
        </w:rPr>
        <w:t>Héroes de Granada</w:t>
      </w:r>
      <w:r w:rsidRPr="004204E5">
        <w:rPr>
          <w:rFonts w:ascii="Calibri" w:hAnsi="Calibri"/>
          <w:b w:val="0"/>
          <w:sz w:val="22"/>
          <w:szCs w:val="22"/>
          <w:lang w:val="en-US"/>
        </w:rPr>
        <w:t>.</w:t>
      </w:r>
      <w:r w:rsidRPr="004204E5">
        <w:rPr>
          <w:rStyle w:val="Refdenotaalpie"/>
          <w:rFonts w:ascii="Calibri" w:hAnsi="Calibri"/>
          <w:b w:val="0"/>
          <w:sz w:val="22"/>
          <w:szCs w:val="22"/>
          <w:lang w:val="en-US"/>
        </w:rPr>
        <w:footnoteReference w:id="293"/>
      </w:r>
      <w:r w:rsidR="008F39F4" w:rsidRPr="004204E5">
        <w:rPr>
          <w:rFonts w:ascii="Calibri" w:hAnsi="Calibri"/>
          <w:b w:val="0"/>
          <w:sz w:val="22"/>
          <w:szCs w:val="22"/>
          <w:lang w:val="en-US"/>
        </w:rPr>
        <w:t xml:space="preserve">   Regarding Miry</w:t>
      </w:r>
      <w:r w:rsidRPr="004204E5">
        <w:rPr>
          <w:rFonts w:ascii="Calibri" w:hAnsi="Calibri"/>
          <w:b w:val="0"/>
          <w:sz w:val="22"/>
          <w:szCs w:val="22"/>
          <w:lang w:val="en-US"/>
        </w:rPr>
        <w:t xml:space="preserve">am Eugenia Rúa Figueroa, </w:t>
      </w:r>
      <w:r w:rsidR="00A116B5" w:rsidRPr="004204E5">
        <w:rPr>
          <w:rFonts w:ascii="Calibri" w:hAnsi="Calibri"/>
          <w:b w:val="0"/>
          <w:sz w:val="22"/>
          <w:szCs w:val="22"/>
          <w:lang w:val="en-US"/>
        </w:rPr>
        <w:t xml:space="preserve">on July 10, 2002, the Municipal Disaster Prevention and Care System (hereinafter “SIMPAD”) certified that that she was the victim of displacement with her three daughters and husband due to the armed conflict between the </w:t>
      </w:r>
      <w:proofErr w:type="spellStart"/>
      <w:r w:rsidR="008F5B30" w:rsidRPr="004204E5">
        <w:rPr>
          <w:rFonts w:ascii="Calibri" w:hAnsi="Calibri"/>
          <w:b w:val="0"/>
          <w:i/>
          <w:sz w:val="22"/>
          <w:szCs w:val="22"/>
          <w:lang w:val="en-US"/>
        </w:rPr>
        <w:t>autodefensas</w:t>
      </w:r>
      <w:proofErr w:type="spellEnd"/>
      <w:r w:rsidR="008F5B30" w:rsidRPr="004204E5">
        <w:rPr>
          <w:rFonts w:ascii="Calibri" w:hAnsi="Calibri"/>
          <w:b w:val="0"/>
          <w:sz w:val="22"/>
          <w:szCs w:val="22"/>
          <w:lang w:val="en-US"/>
        </w:rPr>
        <w:t xml:space="preserve"> </w:t>
      </w:r>
      <w:r w:rsidR="00A116B5" w:rsidRPr="004204E5">
        <w:rPr>
          <w:rFonts w:ascii="Calibri" w:hAnsi="Calibri"/>
          <w:b w:val="0"/>
          <w:sz w:val="22"/>
          <w:szCs w:val="22"/>
          <w:lang w:val="en-US"/>
        </w:rPr>
        <w:t xml:space="preserve">groups and the militia groups in </w:t>
      </w:r>
      <w:r w:rsidR="00A116B5" w:rsidRPr="004204E5">
        <w:rPr>
          <w:rFonts w:ascii="Calibri" w:hAnsi="Calibri"/>
          <w:b w:val="0"/>
          <w:i/>
          <w:sz w:val="22"/>
          <w:szCs w:val="22"/>
          <w:lang w:val="en-US"/>
        </w:rPr>
        <w:lastRenderedPageBreak/>
        <w:t>Comuna 13</w:t>
      </w:r>
      <w:r w:rsidR="00A116B5" w:rsidRPr="004204E5">
        <w:rPr>
          <w:rFonts w:ascii="Calibri" w:hAnsi="Calibri"/>
          <w:b w:val="0"/>
          <w:sz w:val="22"/>
          <w:szCs w:val="22"/>
          <w:lang w:val="en-US"/>
        </w:rPr>
        <w:t>’s Nuevo Neighborhood, and that in this process they lost their house and belongings, being forced to move elsewhere to find safety.</w:t>
      </w:r>
      <w:r w:rsidR="00A116B5" w:rsidRPr="004204E5">
        <w:rPr>
          <w:rStyle w:val="Refdenotaalpie"/>
          <w:rFonts w:ascii="Calibri" w:hAnsi="Calibri"/>
          <w:b w:val="0"/>
          <w:sz w:val="22"/>
          <w:szCs w:val="22"/>
          <w:lang w:val="en-US"/>
        </w:rPr>
        <w:footnoteReference w:id="294"/>
      </w:r>
      <w:r w:rsidR="00A116B5" w:rsidRPr="004204E5">
        <w:rPr>
          <w:rFonts w:ascii="Calibri" w:hAnsi="Calibri"/>
          <w:b w:val="0"/>
          <w:sz w:val="22"/>
          <w:szCs w:val="22"/>
          <w:lang w:val="en-US"/>
        </w:rPr>
        <w:t xml:space="preserve"> </w:t>
      </w:r>
      <w:r w:rsidR="001C1755" w:rsidRPr="004204E5">
        <w:rPr>
          <w:rFonts w:ascii="Calibri" w:hAnsi="Calibri"/>
          <w:b w:val="0"/>
          <w:sz w:val="22"/>
          <w:szCs w:val="22"/>
          <w:lang w:val="en-US"/>
        </w:rPr>
        <w:t xml:space="preserve">  The State of Colombia has not disputed before the Commission that </w:t>
      </w:r>
      <w:r w:rsidR="006A0F1A" w:rsidRPr="004204E5">
        <w:rPr>
          <w:rFonts w:ascii="Calibri" w:hAnsi="Calibri"/>
          <w:b w:val="0"/>
          <w:sz w:val="22"/>
          <w:szCs w:val="22"/>
          <w:lang w:val="en-US"/>
        </w:rPr>
        <w:t xml:space="preserve">the threats that lead Ms. Myriam Eugenia </w:t>
      </w:r>
      <w:proofErr w:type="spellStart"/>
      <w:r w:rsidR="006A0F1A" w:rsidRPr="004204E5">
        <w:rPr>
          <w:rFonts w:ascii="Calibri" w:hAnsi="Calibri"/>
          <w:b w:val="0"/>
          <w:sz w:val="22"/>
          <w:szCs w:val="22"/>
          <w:lang w:val="en-US"/>
        </w:rPr>
        <w:t>Rúa</w:t>
      </w:r>
      <w:proofErr w:type="spellEnd"/>
      <w:r w:rsidR="006A0F1A" w:rsidRPr="004204E5">
        <w:rPr>
          <w:rFonts w:ascii="Calibri" w:hAnsi="Calibri"/>
          <w:b w:val="0"/>
          <w:sz w:val="22"/>
          <w:szCs w:val="22"/>
          <w:lang w:val="en-US"/>
        </w:rPr>
        <w:t xml:space="preserve"> Figueroa and Luz </w:t>
      </w:r>
      <w:proofErr w:type="spellStart"/>
      <w:r w:rsidR="006A0F1A" w:rsidRPr="004204E5">
        <w:rPr>
          <w:rFonts w:ascii="Calibri" w:hAnsi="Calibri"/>
          <w:b w:val="0"/>
          <w:sz w:val="22"/>
          <w:szCs w:val="22"/>
          <w:lang w:val="en-US"/>
        </w:rPr>
        <w:t>Dary</w:t>
      </w:r>
      <w:proofErr w:type="spellEnd"/>
      <w:r w:rsidR="006A0F1A" w:rsidRPr="004204E5">
        <w:rPr>
          <w:rFonts w:ascii="Calibri" w:hAnsi="Calibri"/>
          <w:b w:val="0"/>
          <w:sz w:val="22"/>
          <w:szCs w:val="22"/>
          <w:lang w:val="en-US"/>
        </w:rPr>
        <w:t xml:space="preserve"> </w:t>
      </w:r>
      <w:proofErr w:type="spellStart"/>
      <w:r w:rsidR="006A0F1A" w:rsidRPr="004204E5">
        <w:rPr>
          <w:rFonts w:ascii="Calibri" w:hAnsi="Calibri"/>
          <w:b w:val="0"/>
          <w:sz w:val="22"/>
          <w:szCs w:val="22"/>
          <w:lang w:val="en-US"/>
        </w:rPr>
        <w:t>Ospina</w:t>
      </w:r>
      <w:proofErr w:type="spellEnd"/>
      <w:r w:rsidR="006A0F1A" w:rsidRPr="004204E5">
        <w:rPr>
          <w:rFonts w:ascii="Calibri" w:hAnsi="Calibri"/>
          <w:b w:val="0"/>
          <w:sz w:val="22"/>
          <w:szCs w:val="22"/>
          <w:lang w:val="en-US"/>
        </w:rPr>
        <w:t xml:space="preserve"> </w:t>
      </w:r>
      <w:proofErr w:type="spellStart"/>
      <w:r w:rsidR="006A0F1A" w:rsidRPr="004204E5">
        <w:rPr>
          <w:rFonts w:ascii="Calibri" w:hAnsi="Calibri"/>
          <w:b w:val="0"/>
          <w:sz w:val="22"/>
          <w:szCs w:val="22"/>
          <w:lang w:val="en-US"/>
        </w:rPr>
        <w:t>Bastidas</w:t>
      </w:r>
      <w:proofErr w:type="spellEnd"/>
      <w:r w:rsidR="006A0F1A" w:rsidRPr="004204E5">
        <w:rPr>
          <w:rFonts w:ascii="Calibri" w:hAnsi="Calibri"/>
          <w:b w:val="0"/>
          <w:sz w:val="22"/>
          <w:szCs w:val="22"/>
          <w:lang w:val="en-US"/>
        </w:rPr>
        <w:t xml:space="preserve"> and their family members to vacate their homes and to forcibly displace were perpetrated by paramilitary groups.</w:t>
      </w:r>
    </w:p>
    <w:p w:rsidR="00A116B5" w:rsidRPr="004204E5" w:rsidRDefault="00A116B5" w:rsidP="001764A3">
      <w:pPr>
        <w:pStyle w:val="Textoindependiente"/>
        <w:ind w:left="720"/>
        <w:rPr>
          <w:rFonts w:ascii="Calibri" w:hAnsi="Calibri"/>
          <w:b w:val="0"/>
          <w:sz w:val="22"/>
          <w:szCs w:val="22"/>
          <w:lang w:val="en-US"/>
        </w:rPr>
      </w:pPr>
    </w:p>
    <w:p w:rsidR="00A116B5" w:rsidRPr="004204E5" w:rsidRDefault="00A116B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threats and their aftermath reported by Luz Dary Ospina Bastidas and Miryam Eugenia Rúa Figueroa are also consistent with the pronouncements of the IACHR, the Ombudsman’s Office in Colombia, the Office of the High Commissioner for Human Rights, and other national organizations about the consolidation of the paramilitary presence in Comuna 13 by 2002, and the perpetration by these groups of acts of violence, h</w:t>
      </w:r>
      <w:r w:rsidR="00F2406C" w:rsidRPr="004204E5">
        <w:rPr>
          <w:rFonts w:ascii="Calibri" w:hAnsi="Calibri"/>
          <w:b w:val="0"/>
          <w:sz w:val="22"/>
          <w:szCs w:val="22"/>
          <w:lang w:val="en-US"/>
        </w:rPr>
        <w:t>arassment, and intimidation against</w:t>
      </w:r>
      <w:r w:rsidRPr="004204E5">
        <w:rPr>
          <w:rFonts w:ascii="Calibri" w:hAnsi="Calibri"/>
          <w:b w:val="0"/>
          <w:sz w:val="22"/>
          <w:szCs w:val="22"/>
          <w:lang w:val="en-US"/>
        </w:rPr>
        <w:t xml:space="preserve"> those who did not support their project to control the zone.</w:t>
      </w:r>
      <w:r w:rsidR="00707987" w:rsidRPr="004204E5">
        <w:rPr>
          <w:rStyle w:val="Refdenotaalpie"/>
          <w:rFonts w:ascii="Calibri" w:hAnsi="Calibri"/>
          <w:b w:val="0"/>
          <w:sz w:val="22"/>
          <w:szCs w:val="22"/>
          <w:lang w:val="en-US"/>
        </w:rPr>
        <w:footnoteReference w:id="295"/>
      </w:r>
      <w:r w:rsidRPr="004204E5">
        <w:rPr>
          <w:rFonts w:ascii="Calibri" w:hAnsi="Calibri"/>
          <w:b w:val="0"/>
          <w:sz w:val="22"/>
          <w:szCs w:val="22"/>
          <w:lang w:val="en-US"/>
        </w:rPr>
        <w:t xml:space="preserve">  The IACHR has also verified that these factors generated the intra-urban displacement of many families, forced to abandon their homes, encouraging what the paramilitary groups qualify as the “reign of silence”.</w:t>
      </w:r>
      <w:r w:rsidR="00707987" w:rsidRPr="004204E5">
        <w:rPr>
          <w:rStyle w:val="Refdenotaalpie"/>
          <w:rFonts w:ascii="Calibri" w:hAnsi="Calibri"/>
          <w:b w:val="0"/>
          <w:sz w:val="22"/>
          <w:szCs w:val="22"/>
          <w:lang w:val="en-US"/>
        </w:rPr>
        <w:footnoteReference w:id="296"/>
      </w:r>
      <w:r w:rsidRPr="004204E5">
        <w:rPr>
          <w:rFonts w:ascii="Calibri" w:hAnsi="Calibri"/>
          <w:b w:val="0"/>
          <w:sz w:val="22"/>
          <w:szCs w:val="22"/>
          <w:lang w:val="en-US"/>
        </w:rPr>
        <w:t xml:space="preserve">  These actions have also been aggravated by the inaction from the State towards the targeting and stigmatization of the work of these organizations and their members; their tolerance and acquiescence of the paramilitary presence in Comuna 13; and the impunity of the vast </w:t>
      </w:r>
      <w:r w:rsidR="0059154C" w:rsidRPr="004204E5">
        <w:rPr>
          <w:rFonts w:ascii="Calibri" w:hAnsi="Calibri"/>
          <w:b w:val="0"/>
          <w:sz w:val="22"/>
          <w:szCs w:val="22"/>
          <w:lang w:val="en-US"/>
        </w:rPr>
        <w:t>majority</w:t>
      </w:r>
      <w:r w:rsidRPr="004204E5">
        <w:rPr>
          <w:rFonts w:ascii="Calibri" w:hAnsi="Calibri"/>
          <w:b w:val="0"/>
          <w:sz w:val="22"/>
          <w:szCs w:val="22"/>
          <w:lang w:val="en-US"/>
        </w:rPr>
        <w:t xml:space="preserve"> of these events.</w:t>
      </w:r>
    </w:p>
    <w:p w:rsidR="00A116B5" w:rsidRPr="004204E5" w:rsidRDefault="00A116B5" w:rsidP="001764A3">
      <w:pPr>
        <w:pStyle w:val="Prrafodelista"/>
        <w:rPr>
          <w:rFonts w:ascii="Calibri" w:hAnsi="Calibri"/>
          <w:b/>
          <w:sz w:val="22"/>
          <w:szCs w:val="22"/>
        </w:rPr>
      </w:pPr>
    </w:p>
    <w:p w:rsidR="00A116B5" w:rsidRPr="004204E5" w:rsidRDefault="00A116B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this sense, the IACHR cons</w:t>
      </w:r>
      <w:r w:rsidR="00202017" w:rsidRPr="004204E5">
        <w:rPr>
          <w:rFonts w:ascii="Calibri" w:hAnsi="Calibri"/>
          <w:b w:val="0"/>
          <w:sz w:val="22"/>
          <w:szCs w:val="22"/>
          <w:lang w:val="en-US"/>
        </w:rPr>
        <w:t>iders proven (paragraphs 147-154</w:t>
      </w:r>
      <w:r w:rsidRPr="004204E5">
        <w:rPr>
          <w:rFonts w:ascii="Calibri" w:hAnsi="Calibri"/>
          <w:b w:val="0"/>
          <w:sz w:val="22"/>
          <w:szCs w:val="22"/>
          <w:lang w:val="en-US"/>
        </w:rPr>
        <w:t xml:space="preserve"> above) that the events reported by Miryam Eugenia Rúa Figueroa and Luz Dary Ospina Bastidas occurred in a context of armed conflict in the Comuna 13 well-known by the Colombian state, characterized by clashes between the illegal armed groups and the public forced for several decades.</w:t>
      </w:r>
      <w:r w:rsidR="00707987" w:rsidRPr="004204E5">
        <w:rPr>
          <w:rStyle w:val="Refdenotaalpie"/>
          <w:rFonts w:ascii="Calibri" w:hAnsi="Calibri"/>
          <w:b w:val="0"/>
          <w:sz w:val="22"/>
          <w:szCs w:val="22"/>
          <w:lang w:val="en-US"/>
        </w:rPr>
        <w:footnoteReference w:id="297"/>
      </w:r>
      <w:r w:rsidRPr="004204E5">
        <w:rPr>
          <w:rFonts w:ascii="Calibri" w:hAnsi="Calibri"/>
          <w:b w:val="0"/>
          <w:sz w:val="22"/>
          <w:szCs w:val="22"/>
          <w:lang w:val="en-US"/>
        </w:rPr>
        <w:t xml:space="preserve">  This context has been intensified by military operations executed by the State in the zone during 2002, and the </w:t>
      </w:r>
      <w:r w:rsidR="0059154C" w:rsidRPr="004204E5">
        <w:rPr>
          <w:rFonts w:ascii="Calibri" w:hAnsi="Calibri"/>
          <w:b w:val="0"/>
          <w:sz w:val="22"/>
          <w:szCs w:val="22"/>
          <w:lang w:val="en-US"/>
        </w:rPr>
        <w:t>solidification</w:t>
      </w:r>
      <w:r w:rsidRPr="004204E5">
        <w:rPr>
          <w:rFonts w:ascii="Calibri" w:hAnsi="Calibri"/>
          <w:b w:val="0"/>
          <w:sz w:val="22"/>
          <w:szCs w:val="22"/>
          <w:lang w:val="en-US"/>
        </w:rPr>
        <w:t xml:space="preserve"> of the paramilitary presence after these operations.</w:t>
      </w:r>
      <w:r w:rsidR="00707987" w:rsidRPr="004204E5">
        <w:rPr>
          <w:rStyle w:val="Refdenotaalpie"/>
          <w:rFonts w:ascii="Calibri" w:hAnsi="Calibri"/>
          <w:b w:val="0"/>
          <w:sz w:val="22"/>
          <w:szCs w:val="22"/>
          <w:lang w:val="en-US"/>
        </w:rPr>
        <w:footnoteReference w:id="298"/>
      </w:r>
    </w:p>
    <w:p w:rsidR="007967BB" w:rsidRPr="004204E5" w:rsidRDefault="007967BB" w:rsidP="001764A3">
      <w:pPr>
        <w:pStyle w:val="Textoindependiente"/>
        <w:rPr>
          <w:rFonts w:ascii="Calibri" w:hAnsi="Calibri"/>
          <w:sz w:val="22"/>
          <w:szCs w:val="22"/>
          <w:lang w:val="en-US"/>
        </w:rPr>
      </w:pPr>
    </w:p>
    <w:p w:rsidR="007967BB" w:rsidRPr="004204E5" w:rsidRDefault="00D73AB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Based on the</w:t>
      </w:r>
      <w:r w:rsidR="008C26BF" w:rsidRPr="004204E5">
        <w:rPr>
          <w:rFonts w:ascii="Calibri" w:hAnsi="Calibri"/>
          <w:b w:val="0"/>
          <w:sz w:val="22"/>
          <w:szCs w:val="22"/>
          <w:lang w:val="en-US"/>
        </w:rPr>
        <w:t>se proven facts, the Commission</w:t>
      </w:r>
      <w:r w:rsidR="00707987" w:rsidRPr="004204E5">
        <w:rPr>
          <w:rFonts w:ascii="Calibri" w:hAnsi="Calibri"/>
          <w:b w:val="0"/>
          <w:sz w:val="22"/>
          <w:szCs w:val="22"/>
          <w:lang w:val="en-US"/>
        </w:rPr>
        <w:t xml:space="preserve"> is prompted to make the following legal conclusions.  </w:t>
      </w:r>
      <w:r w:rsidR="00DF31AD" w:rsidRPr="004204E5">
        <w:rPr>
          <w:rFonts w:ascii="Calibri" w:hAnsi="Calibri"/>
          <w:b w:val="0"/>
          <w:sz w:val="22"/>
          <w:szCs w:val="22"/>
          <w:lang w:val="en-US"/>
        </w:rPr>
        <w:t xml:space="preserve">Firstly, the IACHR finds that the State had a </w:t>
      </w:r>
      <w:r w:rsidR="00F13FEB" w:rsidRPr="004204E5">
        <w:rPr>
          <w:rFonts w:ascii="Calibri" w:hAnsi="Calibri"/>
          <w:b w:val="0"/>
          <w:sz w:val="22"/>
          <w:szCs w:val="22"/>
          <w:lang w:val="en-US"/>
        </w:rPr>
        <w:t>heightened duty of protection with regard to the civilian population of Comuna</w:t>
      </w:r>
      <w:r w:rsidR="00D66F5D" w:rsidRPr="004204E5">
        <w:rPr>
          <w:rFonts w:ascii="Calibri" w:hAnsi="Calibri"/>
          <w:b w:val="0"/>
          <w:sz w:val="22"/>
          <w:szCs w:val="22"/>
          <w:lang w:val="en-US"/>
        </w:rPr>
        <w:t xml:space="preserve"> 13, in light of the context of armed conflict in the area, which was public knowledge; </w:t>
      </w:r>
      <w:r w:rsidR="009641CD" w:rsidRPr="004204E5">
        <w:rPr>
          <w:rFonts w:ascii="Calibri" w:hAnsi="Calibri"/>
          <w:b w:val="0"/>
          <w:sz w:val="22"/>
          <w:szCs w:val="22"/>
          <w:lang w:val="en-US"/>
        </w:rPr>
        <w:t xml:space="preserve">the implementation by the State of several consecutive </w:t>
      </w:r>
      <w:r w:rsidR="00707987" w:rsidRPr="004204E5">
        <w:rPr>
          <w:rFonts w:ascii="Calibri" w:hAnsi="Calibri"/>
          <w:b w:val="0"/>
          <w:sz w:val="22"/>
          <w:szCs w:val="22"/>
          <w:lang w:val="en-US"/>
        </w:rPr>
        <w:t>military operations during 2002; and the increase in the paramilitary presence in the zone after these operations.</w:t>
      </w:r>
      <w:r w:rsidR="009641CD" w:rsidRPr="004204E5">
        <w:rPr>
          <w:rFonts w:ascii="Calibri" w:hAnsi="Calibri"/>
          <w:b w:val="0"/>
          <w:sz w:val="22"/>
          <w:szCs w:val="22"/>
          <w:lang w:val="en-US"/>
        </w:rPr>
        <w:t xml:space="preserve">  These duties emanate from its obligations </w:t>
      </w:r>
      <w:r w:rsidR="00516B5D" w:rsidRPr="004204E5">
        <w:rPr>
          <w:rFonts w:ascii="Calibri" w:hAnsi="Calibri"/>
          <w:b w:val="0"/>
          <w:sz w:val="22"/>
          <w:szCs w:val="22"/>
          <w:lang w:val="en-US"/>
        </w:rPr>
        <w:t>contracted under international human rights law</w:t>
      </w:r>
      <w:r w:rsidR="00CA17C0" w:rsidRPr="004204E5">
        <w:rPr>
          <w:rFonts w:ascii="Calibri" w:hAnsi="Calibri"/>
          <w:b w:val="0"/>
          <w:sz w:val="22"/>
          <w:szCs w:val="22"/>
          <w:lang w:val="en-US"/>
        </w:rPr>
        <w:t>, d</w:t>
      </w:r>
      <w:r w:rsidR="00CD0F19" w:rsidRPr="004204E5">
        <w:rPr>
          <w:rFonts w:ascii="Calibri" w:hAnsi="Calibri"/>
          <w:b w:val="0"/>
          <w:sz w:val="22"/>
          <w:szCs w:val="22"/>
          <w:lang w:val="en-US"/>
        </w:rPr>
        <w:t>escr</w:t>
      </w:r>
      <w:r w:rsidR="00C822A0" w:rsidRPr="004204E5">
        <w:rPr>
          <w:rFonts w:ascii="Calibri" w:hAnsi="Calibri"/>
          <w:b w:val="0"/>
          <w:sz w:val="22"/>
          <w:szCs w:val="22"/>
          <w:lang w:val="en-US"/>
        </w:rPr>
        <w:t>ibed above in paragraphs 216-222</w:t>
      </w:r>
      <w:r w:rsidR="00CA17C0" w:rsidRPr="004204E5">
        <w:rPr>
          <w:rFonts w:ascii="Calibri" w:hAnsi="Calibri"/>
          <w:b w:val="0"/>
          <w:sz w:val="22"/>
          <w:szCs w:val="22"/>
          <w:lang w:val="en-US"/>
        </w:rPr>
        <w:t xml:space="preserve">.  </w:t>
      </w:r>
      <w:r w:rsidR="00E279D4" w:rsidRPr="004204E5">
        <w:rPr>
          <w:rFonts w:ascii="Calibri" w:hAnsi="Calibri"/>
          <w:b w:val="0"/>
          <w:sz w:val="22"/>
          <w:szCs w:val="22"/>
          <w:lang w:val="en-US"/>
        </w:rPr>
        <w:t xml:space="preserve">The State itself has recognized </w:t>
      </w:r>
      <w:r w:rsidR="007E78B8" w:rsidRPr="004204E5">
        <w:rPr>
          <w:rFonts w:ascii="Calibri" w:hAnsi="Calibri"/>
          <w:b w:val="0"/>
          <w:sz w:val="22"/>
          <w:szCs w:val="22"/>
          <w:lang w:val="en-US"/>
        </w:rPr>
        <w:t xml:space="preserve">the context of insecurity </w:t>
      </w:r>
      <w:r w:rsidR="00383902" w:rsidRPr="004204E5">
        <w:rPr>
          <w:rFonts w:ascii="Calibri" w:hAnsi="Calibri"/>
          <w:b w:val="0"/>
          <w:sz w:val="22"/>
          <w:szCs w:val="22"/>
          <w:lang w:val="en-US"/>
        </w:rPr>
        <w:t xml:space="preserve">in Comuna 13 as </w:t>
      </w:r>
      <w:r w:rsidR="00383902" w:rsidRPr="004204E5">
        <w:rPr>
          <w:rFonts w:ascii="Calibri" w:hAnsi="Calibri"/>
          <w:b w:val="0"/>
          <w:sz w:val="22"/>
          <w:szCs w:val="22"/>
          <w:lang w:val="en-US"/>
        </w:rPr>
        <w:lastRenderedPageBreak/>
        <w:t xml:space="preserve">contemporaneous </w:t>
      </w:r>
      <w:r w:rsidR="00161DF0" w:rsidRPr="004204E5">
        <w:rPr>
          <w:rFonts w:ascii="Calibri" w:hAnsi="Calibri"/>
          <w:b w:val="0"/>
          <w:sz w:val="22"/>
          <w:szCs w:val="22"/>
          <w:lang w:val="en-US"/>
        </w:rPr>
        <w:t>with these incidents before the IACHR.</w:t>
      </w:r>
      <w:r w:rsidR="007967BB" w:rsidRPr="004204E5">
        <w:rPr>
          <w:rStyle w:val="Refdenotaalpie"/>
          <w:rFonts w:ascii="Calibri" w:hAnsi="Calibri"/>
          <w:b w:val="0"/>
          <w:kern w:val="20"/>
          <w:sz w:val="22"/>
          <w:szCs w:val="22"/>
          <w:lang w:val="en-US"/>
        </w:rPr>
        <w:footnoteReference w:id="299"/>
      </w:r>
      <w:r w:rsidR="007967BB" w:rsidRPr="004204E5">
        <w:rPr>
          <w:rFonts w:ascii="Calibri" w:hAnsi="Calibri"/>
          <w:b w:val="0"/>
          <w:kern w:val="20"/>
          <w:sz w:val="22"/>
          <w:szCs w:val="22"/>
          <w:lang w:val="en-US"/>
        </w:rPr>
        <w:t xml:space="preserve">   </w:t>
      </w:r>
      <w:r w:rsidR="00466478" w:rsidRPr="004204E5">
        <w:rPr>
          <w:rFonts w:ascii="Calibri" w:hAnsi="Calibri"/>
          <w:b w:val="0"/>
          <w:kern w:val="20"/>
          <w:sz w:val="22"/>
          <w:szCs w:val="22"/>
          <w:lang w:val="en-US"/>
        </w:rPr>
        <w:t xml:space="preserve">Being that it was aware of said context, the State had the obligation to </w:t>
      </w:r>
      <w:r w:rsidR="00743A39" w:rsidRPr="004204E5">
        <w:rPr>
          <w:rFonts w:ascii="Calibri" w:hAnsi="Calibri"/>
          <w:b w:val="0"/>
          <w:kern w:val="20"/>
          <w:sz w:val="22"/>
          <w:szCs w:val="22"/>
          <w:lang w:val="en-US"/>
        </w:rPr>
        <w:t>adopt reasonable measures to prevent acts of violence against human rights defenders – perpetrated both by state agents and by paramilitary members in collusion with public security force</w:t>
      </w:r>
      <w:r w:rsidR="00707987" w:rsidRPr="004204E5">
        <w:rPr>
          <w:rFonts w:ascii="Calibri" w:hAnsi="Calibri"/>
          <w:b w:val="0"/>
          <w:kern w:val="20"/>
          <w:sz w:val="22"/>
          <w:szCs w:val="22"/>
          <w:lang w:val="en-US"/>
        </w:rPr>
        <w:t xml:space="preserve">s – as well as the duty to generate </w:t>
      </w:r>
      <w:r w:rsidR="00743A39" w:rsidRPr="004204E5">
        <w:rPr>
          <w:rFonts w:ascii="Calibri" w:hAnsi="Calibri"/>
          <w:b w:val="0"/>
          <w:kern w:val="20"/>
          <w:sz w:val="22"/>
          <w:szCs w:val="22"/>
          <w:lang w:val="en-US"/>
        </w:rPr>
        <w:t xml:space="preserve">the necessary conditions for the performance of the </w:t>
      </w:r>
      <w:r w:rsidR="00707987" w:rsidRPr="004204E5">
        <w:rPr>
          <w:rFonts w:ascii="Calibri" w:hAnsi="Calibri"/>
          <w:b w:val="0"/>
          <w:kern w:val="20"/>
          <w:sz w:val="22"/>
          <w:szCs w:val="22"/>
          <w:lang w:val="en-US"/>
        </w:rPr>
        <w:t>work</w:t>
      </w:r>
      <w:r w:rsidR="002B6E5D" w:rsidRPr="004204E5">
        <w:rPr>
          <w:rFonts w:ascii="Calibri" w:hAnsi="Calibri"/>
          <w:b w:val="0"/>
          <w:kern w:val="20"/>
          <w:sz w:val="22"/>
          <w:szCs w:val="22"/>
          <w:lang w:val="en-US"/>
        </w:rPr>
        <w:t xml:space="preserve"> </w:t>
      </w:r>
      <w:r w:rsidR="00743A39" w:rsidRPr="004204E5">
        <w:rPr>
          <w:rFonts w:ascii="Calibri" w:hAnsi="Calibri"/>
          <w:b w:val="0"/>
          <w:kern w:val="20"/>
          <w:sz w:val="22"/>
          <w:szCs w:val="22"/>
          <w:lang w:val="en-US"/>
        </w:rPr>
        <w:t>of human rights de</w:t>
      </w:r>
      <w:r w:rsidR="00235638" w:rsidRPr="004204E5">
        <w:rPr>
          <w:rFonts w:ascii="Calibri" w:hAnsi="Calibri"/>
          <w:b w:val="0"/>
          <w:kern w:val="20"/>
          <w:sz w:val="22"/>
          <w:szCs w:val="22"/>
          <w:lang w:val="en-US"/>
        </w:rPr>
        <w:t>fense</w:t>
      </w:r>
      <w:r w:rsidR="007967BB" w:rsidRPr="004204E5">
        <w:rPr>
          <w:rFonts w:ascii="Calibri" w:hAnsi="Calibri"/>
          <w:b w:val="0"/>
          <w:kern w:val="20"/>
          <w:sz w:val="22"/>
          <w:szCs w:val="22"/>
          <w:lang w:val="en-US"/>
        </w:rPr>
        <w:t>.</w:t>
      </w:r>
    </w:p>
    <w:p w:rsidR="007967BB" w:rsidRPr="004204E5" w:rsidRDefault="007967BB" w:rsidP="001764A3">
      <w:pPr>
        <w:pStyle w:val="Textoindependiente"/>
        <w:rPr>
          <w:rFonts w:ascii="Calibri" w:hAnsi="Calibri"/>
          <w:b w:val="0"/>
          <w:kern w:val="20"/>
          <w:sz w:val="22"/>
          <w:szCs w:val="22"/>
          <w:lang w:val="en-US"/>
        </w:rPr>
      </w:pPr>
      <w:r w:rsidRPr="004204E5">
        <w:rPr>
          <w:rFonts w:ascii="Calibri" w:hAnsi="Calibri"/>
          <w:b w:val="0"/>
          <w:kern w:val="20"/>
          <w:sz w:val="22"/>
          <w:szCs w:val="22"/>
          <w:lang w:val="en-US"/>
        </w:rPr>
        <w:t xml:space="preserve"> </w:t>
      </w:r>
    </w:p>
    <w:p w:rsidR="009538F1" w:rsidRPr="004204E5" w:rsidRDefault="00742F6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kern w:val="20"/>
          <w:sz w:val="22"/>
          <w:szCs w:val="22"/>
          <w:lang w:val="en-US"/>
        </w:rPr>
        <w:t>Second, the IACHR establishes that this accentuated duty of the State to protect and respond was further reinforced by two factors known to the State</w:t>
      </w:r>
      <w:r w:rsidR="009538F1" w:rsidRPr="004204E5">
        <w:rPr>
          <w:rFonts w:ascii="Calibri" w:hAnsi="Calibri"/>
          <w:b w:val="0"/>
          <w:kern w:val="20"/>
          <w:sz w:val="22"/>
          <w:szCs w:val="22"/>
          <w:lang w:val="en-US"/>
        </w:rPr>
        <w:t xml:space="preserve">: </w:t>
      </w:r>
      <w:r w:rsidRPr="004204E5">
        <w:rPr>
          <w:rFonts w:ascii="Calibri" w:hAnsi="Calibri"/>
          <w:b w:val="0"/>
          <w:kern w:val="20"/>
          <w:sz w:val="22"/>
          <w:szCs w:val="22"/>
          <w:lang w:val="en-US"/>
        </w:rPr>
        <w:t>the particular situation of risk to women human rights defenders, due to the historical discrimination they have suffered by virtue of their sex and the causes they pursue; and the aggravation of this risk in areas controlled by actors who are part</w:t>
      </w:r>
      <w:r w:rsidR="000514C7" w:rsidRPr="004204E5">
        <w:rPr>
          <w:rFonts w:ascii="Calibri" w:hAnsi="Calibri"/>
          <w:b w:val="0"/>
          <w:kern w:val="20"/>
          <w:sz w:val="22"/>
          <w:szCs w:val="22"/>
          <w:lang w:val="en-US"/>
        </w:rPr>
        <w:t xml:space="preserve">ies to </w:t>
      </w:r>
      <w:r w:rsidRPr="004204E5">
        <w:rPr>
          <w:rFonts w:ascii="Calibri" w:hAnsi="Calibri"/>
          <w:b w:val="0"/>
          <w:kern w:val="20"/>
          <w:sz w:val="22"/>
          <w:szCs w:val="22"/>
          <w:lang w:val="en-US"/>
        </w:rPr>
        <w:t>the Colombian armed conflict. As described in the facts proven, the IACHR has issued repeated pronouncements as to how women who work in the defense of human rights who ope</w:t>
      </w:r>
      <w:r w:rsidR="000514C7" w:rsidRPr="004204E5">
        <w:rPr>
          <w:rFonts w:ascii="Calibri" w:hAnsi="Calibri"/>
          <w:b w:val="0"/>
          <w:kern w:val="20"/>
          <w:sz w:val="22"/>
          <w:szCs w:val="22"/>
          <w:lang w:val="en-US"/>
        </w:rPr>
        <w:t>r</w:t>
      </w:r>
      <w:r w:rsidRPr="004204E5">
        <w:rPr>
          <w:rFonts w:ascii="Calibri" w:hAnsi="Calibri"/>
          <w:b w:val="0"/>
          <w:kern w:val="20"/>
          <w:sz w:val="22"/>
          <w:szCs w:val="22"/>
          <w:lang w:val="en-US"/>
        </w:rPr>
        <w:t xml:space="preserve">ate in areas of </w:t>
      </w:r>
      <w:smartTag w:uri="urn:schemas-microsoft-com:office:smarttags" w:element="country-region">
        <w:smartTag w:uri="urn:schemas-microsoft-com:office:smarttags" w:element="place">
          <w:r w:rsidRPr="004204E5">
            <w:rPr>
              <w:rFonts w:ascii="Calibri" w:hAnsi="Calibri"/>
              <w:b w:val="0"/>
              <w:kern w:val="20"/>
              <w:sz w:val="22"/>
              <w:szCs w:val="22"/>
              <w:lang w:val="en-US"/>
            </w:rPr>
            <w:t>Colombia</w:t>
          </w:r>
        </w:smartTag>
      </w:smartTag>
      <w:r w:rsidRPr="004204E5">
        <w:rPr>
          <w:rFonts w:ascii="Calibri" w:hAnsi="Calibri"/>
          <w:b w:val="0"/>
          <w:kern w:val="20"/>
          <w:sz w:val="22"/>
          <w:szCs w:val="22"/>
          <w:lang w:val="en-US"/>
        </w:rPr>
        <w:t xml:space="preserve"> where there is military confrontation are targets of harassment and threats that affect both their members and their community work.</w:t>
      </w:r>
      <w:r w:rsidR="009538F1" w:rsidRPr="004204E5">
        <w:rPr>
          <w:rStyle w:val="Refdenotaalpie"/>
          <w:rFonts w:ascii="Calibri" w:hAnsi="Calibri"/>
          <w:b w:val="0"/>
          <w:bCs/>
          <w:kern w:val="20"/>
          <w:sz w:val="22"/>
          <w:szCs w:val="22"/>
          <w:lang w:val="en-US"/>
        </w:rPr>
        <w:footnoteReference w:id="300"/>
      </w:r>
      <w:r w:rsidR="009538F1" w:rsidRPr="004204E5">
        <w:rPr>
          <w:rFonts w:ascii="Calibri" w:hAnsi="Calibri"/>
          <w:b w:val="0"/>
          <w:kern w:val="20"/>
          <w:sz w:val="22"/>
          <w:szCs w:val="22"/>
          <w:lang w:val="en-US"/>
        </w:rPr>
        <w:t xml:space="preserve">  </w:t>
      </w:r>
      <w:r w:rsidRPr="004204E5">
        <w:rPr>
          <w:rFonts w:ascii="Calibri" w:hAnsi="Calibri"/>
          <w:b w:val="0"/>
          <w:kern w:val="20"/>
          <w:sz w:val="22"/>
          <w:szCs w:val="22"/>
          <w:lang w:val="en-US"/>
        </w:rPr>
        <w:t>The armed actors consider that the leadership exercised by women human rights defenders and their work of reporting human rights violations represents an obstacle in the way of their gaining social and territorial control in certain parts of the country.</w:t>
      </w:r>
      <w:r w:rsidR="009538F1" w:rsidRPr="004204E5">
        <w:rPr>
          <w:rStyle w:val="Refdenotaalpie"/>
          <w:rFonts w:ascii="Calibri" w:hAnsi="Calibri"/>
          <w:b w:val="0"/>
          <w:bCs/>
          <w:kern w:val="20"/>
          <w:sz w:val="22"/>
          <w:szCs w:val="22"/>
          <w:lang w:val="en-US"/>
        </w:rPr>
        <w:footnoteReference w:id="301"/>
      </w:r>
      <w:r w:rsidR="009538F1" w:rsidRPr="004204E5">
        <w:rPr>
          <w:rFonts w:ascii="Calibri" w:hAnsi="Calibri"/>
          <w:b w:val="0"/>
          <w:kern w:val="20"/>
          <w:sz w:val="22"/>
          <w:szCs w:val="22"/>
          <w:lang w:val="en-US"/>
        </w:rPr>
        <w:t xml:space="preserve"> </w:t>
      </w:r>
      <w:r w:rsidRPr="004204E5">
        <w:rPr>
          <w:rFonts w:ascii="Calibri" w:hAnsi="Calibri"/>
          <w:b w:val="0"/>
          <w:sz w:val="22"/>
          <w:szCs w:val="22"/>
          <w:lang w:val="en-US"/>
        </w:rPr>
        <w:t>The State not only violat</w:t>
      </w:r>
      <w:r w:rsidR="003D128E" w:rsidRPr="004204E5">
        <w:rPr>
          <w:rFonts w:ascii="Calibri" w:hAnsi="Calibri"/>
          <w:b w:val="0"/>
          <w:sz w:val="22"/>
          <w:szCs w:val="22"/>
          <w:lang w:val="en-US"/>
        </w:rPr>
        <w:t>es the right to personal integrity</w:t>
      </w:r>
      <w:r w:rsidRPr="004204E5">
        <w:rPr>
          <w:rFonts w:ascii="Calibri" w:hAnsi="Calibri"/>
          <w:b w:val="0"/>
          <w:sz w:val="22"/>
          <w:szCs w:val="22"/>
          <w:lang w:val="en-US"/>
        </w:rPr>
        <w:t xml:space="preserve"> when it fails to adopt reasonable measures to prevent acts of violence against women human rights defenders in a known context of risk, but that also falls short in its obligation to respect and ensure their rig</w:t>
      </w:r>
      <w:r w:rsidR="00D04466" w:rsidRPr="004204E5">
        <w:rPr>
          <w:rFonts w:ascii="Calibri" w:hAnsi="Calibri"/>
          <w:b w:val="0"/>
          <w:sz w:val="22"/>
          <w:szCs w:val="22"/>
          <w:lang w:val="en-US"/>
        </w:rPr>
        <w:t xml:space="preserve">hts, free of any discrimination, set forth in Article </w:t>
      </w:r>
      <w:r w:rsidR="009538F1" w:rsidRPr="004204E5">
        <w:rPr>
          <w:rFonts w:ascii="Calibri" w:hAnsi="Calibri"/>
          <w:b w:val="0"/>
          <w:sz w:val="22"/>
          <w:szCs w:val="22"/>
          <w:lang w:val="en-US"/>
        </w:rPr>
        <w:t>1</w:t>
      </w:r>
      <w:r w:rsidR="00D04466" w:rsidRPr="004204E5">
        <w:rPr>
          <w:rFonts w:ascii="Calibri" w:hAnsi="Calibri"/>
          <w:b w:val="0"/>
          <w:sz w:val="22"/>
          <w:szCs w:val="22"/>
          <w:lang w:val="en-US"/>
        </w:rPr>
        <w:t>(</w:t>
      </w:r>
      <w:r w:rsidR="009538F1" w:rsidRPr="004204E5">
        <w:rPr>
          <w:rFonts w:ascii="Calibri" w:hAnsi="Calibri"/>
          <w:b w:val="0"/>
          <w:sz w:val="22"/>
          <w:szCs w:val="22"/>
          <w:lang w:val="en-US"/>
        </w:rPr>
        <w:t>1</w:t>
      </w:r>
      <w:r w:rsidR="00D04466" w:rsidRPr="004204E5">
        <w:rPr>
          <w:rFonts w:ascii="Calibri" w:hAnsi="Calibri"/>
          <w:b w:val="0"/>
          <w:sz w:val="22"/>
          <w:szCs w:val="22"/>
          <w:lang w:val="en-US"/>
        </w:rPr>
        <w:t>) of the American Convention.</w:t>
      </w:r>
      <w:r w:rsidR="009538F1"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59638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kern w:val="20"/>
          <w:sz w:val="22"/>
          <w:szCs w:val="22"/>
          <w:lang w:val="en-US"/>
        </w:rPr>
        <w:t xml:space="preserve">Thirdly, </w:t>
      </w:r>
      <w:r w:rsidR="00F66C02" w:rsidRPr="004204E5">
        <w:rPr>
          <w:rFonts w:ascii="Calibri" w:hAnsi="Calibri"/>
          <w:b w:val="0"/>
          <w:kern w:val="20"/>
          <w:sz w:val="22"/>
          <w:szCs w:val="22"/>
          <w:lang w:val="en-US"/>
        </w:rPr>
        <w:t>the IACHR understands that the</w:t>
      </w:r>
      <w:r w:rsidR="000D6424" w:rsidRPr="004204E5">
        <w:rPr>
          <w:rFonts w:ascii="Calibri" w:hAnsi="Calibri"/>
          <w:b w:val="0"/>
          <w:kern w:val="20"/>
          <w:sz w:val="22"/>
          <w:szCs w:val="22"/>
          <w:lang w:val="en-US"/>
        </w:rPr>
        <w:t xml:space="preserve"> State’s</w:t>
      </w:r>
      <w:r w:rsidR="00F66C02" w:rsidRPr="004204E5">
        <w:rPr>
          <w:rFonts w:ascii="Calibri" w:hAnsi="Calibri"/>
          <w:b w:val="0"/>
          <w:kern w:val="20"/>
          <w:sz w:val="22"/>
          <w:szCs w:val="22"/>
          <w:lang w:val="en-US"/>
        </w:rPr>
        <w:t xml:space="preserve"> ineffectiveness </w:t>
      </w:r>
      <w:r w:rsidR="000D6424" w:rsidRPr="004204E5">
        <w:rPr>
          <w:rFonts w:ascii="Calibri" w:hAnsi="Calibri"/>
          <w:b w:val="0"/>
          <w:kern w:val="20"/>
          <w:sz w:val="22"/>
          <w:szCs w:val="22"/>
          <w:lang w:val="en-US"/>
        </w:rPr>
        <w:t xml:space="preserve">at </w:t>
      </w:r>
      <w:r w:rsidR="00EF673A" w:rsidRPr="004204E5">
        <w:rPr>
          <w:rFonts w:ascii="Calibri" w:hAnsi="Calibri"/>
          <w:b w:val="0"/>
          <w:kern w:val="20"/>
          <w:sz w:val="22"/>
          <w:szCs w:val="22"/>
          <w:lang w:val="en-US"/>
        </w:rPr>
        <w:t>dismantl</w:t>
      </w:r>
      <w:r w:rsidR="00AE2243" w:rsidRPr="004204E5">
        <w:rPr>
          <w:rFonts w:ascii="Calibri" w:hAnsi="Calibri"/>
          <w:b w:val="0"/>
          <w:kern w:val="20"/>
          <w:sz w:val="22"/>
          <w:szCs w:val="22"/>
          <w:lang w:val="en-US"/>
        </w:rPr>
        <w:t>ing the paramilitary groups</w:t>
      </w:r>
      <w:r w:rsidR="00F66C02" w:rsidRPr="004204E5">
        <w:rPr>
          <w:rFonts w:ascii="Calibri" w:hAnsi="Calibri"/>
          <w:b w:val="0"/>
          <w:kern w:val="20"/>
          <w:sz w:val="22"/>
          <w:szCs w:val="22"/>
          <w:lang w:val="en-US"/>
        </w:rPr>
        <w:t xml:space="preserve"> brings upon itself a special and ongoing duty to prevent and protect the civilian population</w:t>
      </w:r>
      <w:r w:rsidR="00C904A6" w:rsidRPr="004204E5">
        <w:rPr>
          <w:rFonts w:ascii="Calibri" w:hAnsi="Calibri"/>
          <w:b w:val="0"/>
          <w:kern w:val="20"/>
          <w:sz w:val="22"/>
          <w:szCs w:val="22"/>
          <w:lang w:val="en-US"/>
        </w:rPr>
        <w:t>,</w:t>
      </w:r>
      <w:r w:rsidR="00F66C02" w:rsidRPr="004204E5">
        <w:rPr>
          <w:rFonts w:ascii="Calibri" w:hAnsi="Calibri"/>
          <w:b w:val="0"/>
          <w:kern w:val="20"/>
          <w:sz w:val="22"/>
          <w:szCs w:val="22"/>
          <w:lang w:val="en-US"/>
        </w:rPr>
        <w:t xml:space="preserve"> where such groups are present.</w:t>
      </w:r>
      <w:r w:rsidR="007967BB" w:rsidRPr="004204E5">
        <w:rPr>
          <w:rStyle w:val="Refdenotaalpie"/>
          <w:rFonts w:ascii="Calibri" w:hAnsi="Calibri"/>
          <w:b w:val="0"/>
          <w:bCs/>
          <w:kern w:val="20"/>
          <w:sz w:val="22"/>
          <w:szCs w:val="22"/>
          <w:lang w:val="en-US"/>
        </w:rPr>
        <w:footnoteReference w:id="302"/>
      </w:r>
      <w:r w:rsidR="007967BB" w:rsidRPr="004204E5">
        <w:rPr>
          <w:rFonts w:ascii="Calibri" w:hAnsi="Calibri"/>
          <w:b w:val="0"/>
          <w:kern w:val="20"/>
          <w:sz w:val="22"/>
          <w:szCs w:val="22"/>
          <w:lang w:val="en-US"/>
        </w:rPr>
        <w:t xml:space="preserve">  </w:t>
      </w:r>
      <w:r w:rsidR="00F10405" w:rsidRPr="004204E5">
        <w:rPr>
          <w:rFonts w:ascii="Calibri" w:hAnsi="Calibri"/>
          <w:b w:val="0"/>
          <w:kern w:val="20"/>
          <w:sz w:val="22"/>
          <w:szCs w:val="22"/>
          <w:lang w:val="en-US"/>
        </w:rPr>
        <w:t xml:space="preserve">In the matter </w:t>
      </w:r>
      <w:r w:rsidR="0009343A" w:rsidRPr="004204E5">
        <w:rPr>
          <w:rFonts w:ascii="Calibri" w:hAnsi="Calibri"/>
          <w:b w:val="0"/>
          <w:kern w:val="20"/>
          <w:sz w:val="22"/>
          <w:szCs w:val="22"/>
          <w:lang w:val="en-US"/>
        </w:rPr>
        <w:t>before us, the State had a</w:t>
      </w:r>
      <w:r w:rsidR="004132AE" w:rsidRPr="004204E5">
        <w:rPr>
          <w:rFonts w:ascii="Calibri" w:hAnsi="Calibri"/>
          <w:b w:val="0"/>
          <w:kern w:val="20"/>
          <w:sz w:val="22"/>
          <w:szCs w:val="22"/>
          <w:lang w:val="en-US"/>
        </w:rPr>
        <w:t xml:space="preserve"> heightened duty to protect women </w:t>
      </w:r>
      <w:r w:rsidR="0009343A" w:rsidRPr="004204E5">
        <w:rPr>
          <w:rFonts w:ascii="Calibri" w:hAnsi="Calibri"/>
          <w:b w:val="0"/>
          <w:kern w:val="20"/>
          <w:sz w:val="22"/>
          <w:szCs w:val="22"/>
          <w:lang w:val="en-US"/>
        </w:rPr>
        <w:t xml:space="preserve">human rights defenders </w:t>
      </w:r>
      <w:r w:rsidR="006844C2" w:rsidRPr="004204E5">
        <w:rPr>
          <w:rFonts w:ascii="Calibri" w:hAnsi="Calibri"/>
          <w:b w:val="0"/>
          <w:kern w:val="20"/>
          <w:sz w:val="22"/>
          <w:szCs w:val="22"/>
          <w:lang w:val="en-US"/>
        </w:rPr>
        <w:t xml:space="preserve">inasmuch as it was aware of the paramilitary presence in the </w:t>
      </w:r>
      <w:r w:rsidR="00A32EEE" w:rsidRPr="004204E5">
        <w:rPr>
          <w:rFonts w:ascii="Calibri" w:hAnsi="Calibri"/>
          <w:b w:val="0"/>
          <w:kern w:val="20"/>
          <w:sz w:val="22"/>
          <w:szCs w:val="22"/>
          <w:lang w:val="en-US"/>
        </w:rPr>
        <w:t xml:space="preserve">area, </w:t>
      </w:r>
      <w:r w:rsidR="003C25D8" w:rsidRPr="004204E5">
        <w:rPr>
          <w:rFonts w:ascii="Calibri" w:hAnsi="Calibri"/>
          <w:b w:val="0"/>
          <w:kern w:val="20"/>
          <w:sz w:val="22"/>
          <w:szCs w:val="22"/>
          <w:lang w:val="en-US"/>
        </w:rPr>
        <w:t xml:space="preserve">and </w:t>
      </w:r>
      <w:r w:rsidR="00A32EEE" w:rsidRPr="004204E5">
        <w:rPr>
          <w:rFonts w:ascii="Calibri" w:hAnsi="Calibri"/>
          <w:b w:val="0"/>
          <w:kern w:val="20"/>
          <w:sz w:val="22"/>
          <w:szCs w:val="22"/>
          <w:lang w:val="en-US"/>
        </w:rPr>
        <w:t>it breached</w:t>
      </w:r>
      <w:r w:rsidR="003C25D8" w:rsidRPr="004204E5">
        <w:rPr>
          <w:rFonts w:ascii="Calibri" w:hAnsi="Calibri"/>
          <w:b w:val="0"/>
          <w:kern w:val="20"/>
          <w:sz w:val="22"/>
          <w:szCs w:val="22"/>
          <w:lang w:val="en-US"/>
        </w:rPr>
        <w:t xml:space="preserve"> this obligation</w:t>
      </w:r>
      <w:r w:rsidR="00A11D38" w:rsidRPr="004204E5">
        <w:rPr>
          <w:rFonts w:ascii="Calibri" w:hAnsi="Calibri"/>
          <w:b w:val="0"/>
          <w:kern w:val="20"/>
          <w:sz w:val="22"/>
          <w:szCs w:val="22"/>
          <w:lang w:val="en-US"/>
        </w:rPr>
        <w:t xml:space="preserve">, with </w:t>
      </w:r>
      <w:r w:rsidR="000443EC" w:rsidRPr="004204E5">
        <w:rPr>
          <w:rFonts w:ascii="Calibri" w:hAnsi="Calibri"/>
          <w:b w:val="0"/>
          <w:kern w:val="20"/>
          <w:sz w:val="22"/>
          <w:szCs w:val="22"/>
          <w:lang w:val="en-US"/>
        </w:rPr>
        <w:t>lasting</w:t>
      </w:r>
      <w:r w:rsidR="00A11D38" w:rsidRPr="004204E5">
        <w:rPr>
          <w:rFonts w:ascii="Calibri" w:hAnsi="Calibri"/>
          <w:b w:val="0"/>
          <w:kern w:val="20"/>
          <w:sz w:val="22"/>
          <w:szCs w:val="22"/>
          <w:lang w:val="en-US"/>
        </w:rPr>
        <w:t xml:space="preserve"> effects for</w:t>
      </w:r>
      <w:r w:rsidR="00146793" w:rsidRPr="004204E5">
        <w:rPr>
          <w:rFonts w:ascii="Calibri" w:hAnsi="Calibri"/>
          <w:b w:val="0"/>
          <w:kern w:val="20"/>
          <w:sz w:val="22"/>
          <w:szCs w:val="22"/>
          <w:lang w:val="en-US"/>
        </w:rPr>
        <w:t xml:space="preserve"> </w:t>
      </w:r>
      <w:r w:rsidR="003D128E" w:rsidRPr="004204E5">
        <w:rPr>
          <w:rFonts w:ascii="Calibri" w:hAnsi="Calibri"/>
          <w:b w:val="0"/>
          <w:kern w:val="20"/>
          <w:sz w:val="22"/>
          <w:szCs w:val="22"/>
          <w:lang w:val="en-US"/>
        </w:rPr>
        <w:t>M</w:t>
      </w:r>
      <w:r w:rsidR="004132AE" w:rsidRPr="004204E5">
        <w:rPr>
          <w:rFonts w:ascii="Calibri" w:hAnsi="Calibri"/>
          <w:b w:val="0"/>
          <w:kern w:val="20"/>
          <w:sz w:val="22"/>
          <w:szCs w:val="22"/>
          <w:lang w:val="en-US"/>
        </w:rPr>
        <w:t>s. Rú</w:t>
      </w:r>
      <w:r w:rsidR="00C14357" w:rsidRPr="004204E5">
        <w:rPr>
          <w:rFonts w:ascii="Calibri" w:hAnsi="Calibri"/>
          <w:b w:val="0"/>
          <w:kern w:val="20"/>
          <w:sz w:val="22"/>
          <w:szCs w:val="22"/>
          <w:lang w:val="en-US"/>
        </w:rPr>
        <w:t xml:space="preserve">a, </w:t>
      </w:r>
      <w:r w:rsidR="006844C2" w:rsidRPr="004204E5">
        <w:rPr>
          <w:rFonts w:ascii="Calibri" w:hAnsi="Calibri"/>
          <w:b w:val="0"/>
          <w:kern w:val="20"/>
          <w:sz w:val="22"/>
          <w:szCs w:val="22"/>
          <w:lang w:val="en-US"/>
        </w:rPr>
        <w:t>Ospina and thei</w:t>
      </w:r>
      <w:r w:rsidR="00CD7E70" w:rsidRPr="004204E5">
        <w:rPr>
          <w:rFonts w:ascii="Calibri" w:hAnsi="Calibri"/>
          <w:b w:val="0"/>
          <w:kern w:val="20"/>
          <w:sz w:val="22"/>
          <w:szCs w:val="22"/>
          <w:lang w:val="en-US"/>
        </w:rPr>
        <w:t>r next of kin up to</w:t>
      </w:r>
      <w:r w:rsidR="006844C2" w:rsidRPr="004204E5">
        <w:rPr>
          <w:rFonts w:ascii="Calibri" w:hAnsi="Calibri"/>
          <w:b w:val="0"/>
          <w:kern w:val="20"/>
          <w:sz w:val="22"/>
          <w:szCs w:val="22"/>
          <w:lang w:val="en-US"/>
        </w:rPr>
        <w:t xml:space="preserve"> the present</w:t>
      </w:r>
      <w:r w:rsidR="009E6C8C" w:rsidRPr="004204E5">
        <w:rPr>
          <w:rFonts w:ascii="Calibri" w:hAnsi="Calibri"/>
          <w:b w:val="0"/>
          <w:kern w:val="20"/>
          <w:sz w:val="22"/>
          <w:szCs w:val="22"/>
          <w:lang w:val="en-US"/>
        </w:rPr>
        <w:t>.</w:t>
      </w:r>
      <w:r w:rsidR="00CD7E70" w:rsidRPr="004204E5">
        <w:rPr>
          <w:rFonts w:ascii="Calibri" w:hAnsi="Calibri"/>
          <w:b w:val="0"/>
          <w:kern w:val="20"/>
          <w:sz w:val="22"/>
          <w:szCs w:val="22"/>
          <w:lang w:val="en-US"/>
        </w:rPr>
        <w:t xml:space="preserve"> </w:t>
      </w:r>
    </w:p>
    <w:p w:rsidR="007967BB" w:rsidRPr="004204E5" w:rsidRDefault="007967BB" w:rsidP="001764A3">
      <w:pPr>
        <w:pStyle w:val="Textoindependiente"/>
        <w:rPr>
          <w:rFonts w:ascii="Calibri" w:hAnsi="Calibri"/>
          <w:b w:val="0"/>
          <w:kern w:val="20"/>
          <w:sz w:val="22"/>
          <w:szCs w:val="22"/>
          <w:lang w:val="en-US"/>
        </w:rPr>
      </w:pPr>
    </w:p>
    <w:p w:rsidR="009538F1" w:rsidRPr="004204E5" w:rsidRDefault="003D128E"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kern w:val="20"/>
          <w:sz w:val="22"/>
          <w:szCs w:val="22"/>
          <w:lang w:val="en-US"/>
        </w:rPr>
        <w:t>Even though the State had</w:t>
      </w:r>
      <w:r w:rsidR="000514C7" w:rsidRPr="004204E5">
        <w:rPr>
          <w:rFonts w:ascii="Calibri" w:hAnsi="Calibri"/>
          <w:b w:val="0"/>
          <w:kern w:val="20"/>
          <w:sz w:val="22"/>
          <w:szCs w:val="22"/>
          <w:lang w:val="en-US"/>
        </w:rPr>
        <w:t xml:space="preserve"> been </w:t>
      </w:r>
      <w:r w:rsidR="007A1471" w:rsidRPr="004204E5">
        <w:rPr>
          <w:rFonts w:ascii="Calibri" w:hAnsi="Calibri"/>
          <w:b w:val="0"/>
          <w:kern w:val="20"/>
          <w:sz w:val="22"/>
          <w:szCs w:val="22"/>
          <w:lang w:val="en-US"/>
        </w:rPr>
        <w:t xml:space="preserve">duly alerted to these specific risks, the Commission </w:t>
      </w:r>
      <w:r w:rsidR="00DE34B8" w:rsidRPr="004204E5">
        <w:rPr>
          <w:rFonts w:ascii="Calibri" w:hAnsi="Calibri"/>
          <w:b w:val="0"/>
          <w:kern w:val="20"/>
          <w:sz w:val="22"/>
          <w:szCs w:val="22"/>
          <w:lang w:val="en-US"/>
        </w:rPr>
        <w:t>has not received information in the framework of this case illustrating re</w:t>
      </w:r>
      <w:r w:rsidRPr="004204E5">
        <w:rPr>
          <w:rFonts w:ascii="Calibri" w:hAnsi="Calibri"/>
          <w:b w:val="0"/>
          <w:kern w:val="20"/>
          <w:sz w:val="22"/>
          <w:szCs w:val="22"/>
          <w:lang w:val="en-US"/>
        </w:rPr>
        <w:t>asonable measures that were</w:t>
      </w:r>
      <w:r w:rsidR="00DE34B8" w:rsidRPr="004204E5">
        <w:rPr>
          <w:rFonts w:ascii="Calibri" w:hAnsi="Calibri"/>
          <w:b w:val="0"/>
          <w:kern w:val="20"/>
          <w:sz w:val="22"/>
          <w:szCs w:val="22"/>
          <w:lang w:val="en-US"/>
        </w:rPr>
        <w:t xml:space="preserve"> adopted by the </w:t>
      </w:r>
      <w:smartTag w:uri="urn:schemas-microsoft-com:office:smarttags" w:element="place">
        <w:smartTag w:uri="urn:schemas-microsoft-com:office:smarttags" w:element="PlaceName">
          <w:r w:rsidR="00DE34B8" w:rsidRPr="004204E5">
            <w:rPr>
              <w:rFonts w:ascii="Calibri" w:hAnsi="Calibri"/>
              <w:b w:val="0"/>
              <w:kern w:val="20"/>
              <w:sz w:val="22"/>
              <w:szCs w:val="22"/>
              <w:lang w:val="en-US"/>
            </w:rPr>
            <w:t>Colombian</w:t>
          </w:r>
        </w:smartTag>
        <w:r w:rsidR="00DE34B8" w:rsidRPr="004204E5">
          <w:rPr>
            <w:rFonts w:ascii="Calibri" w:hAnsi="Calibri"/>
            <w:b w:val="0"/>
            <w:kern w:val="20"/>
            <w:sz w:val="22"/>
            <w:szCs w:val="22"/>
            <w:lang w:val="en-US"/>
          </w:rPr>
          <w:t xml:space="preserve"> </w:t>
        </w:r>
        <w:smartTag w:uri="urn:schemas-microsoft-com:office:smarttags" w:element="PlaceType">
          <w:r w:rsidR="00DE34B8" w:rsidRPr="004204E5">
            <w:rPr>
              <w:rFonts w:ascii="Calibri" w:hAnsi="Calibri"/>
              <w:b w:val="0"/>
              <w:kern w:val="20"/>
              <w:sz w:val="22"/>
              <w:szCs w:val="22"/>
              <w:lang w:val="en-US"/>
            </w:rPr>
            <w:t>State</w:t>
          </w:r>
        </w:smartTag>
      </w:smartTag>
      <w:r w:rsidR="00DE34B8" w:rsidRPr="004204E5">
        <w:rPr>
          <w:rFonts w:ascii="Calibri" w:hAnsi="Calibri"/>
          <w:b w:val="0"/>
          <w:kern w:val="20"/>
          <w:sz w:val="22"/>
          <w:szCs w:val="22"/>
          <w:lang w:val="en-US"/>
        </w:rPr>
        <w:t xml:space="preserve"> to protect human rights defenders during the military operations mentioned, and the subsequent effects</w:t>
      </w:r>
      <w:r w:rsidR="009538F1" w:rsidRPr="004204E5">
        <w:rPr>
          <w:rFonts w:ascii="Calibri" w:hAnsi="Calibri"/>
          <w:b w:val="0"/>
          <w:kern w:val="20"/>
          <w:sz w:val="22"/>
          <w:szCs w:val="22"/>
          <w:lang w:val="en-US"/>
        </w:rPr>
        <w:t xml:space="preserve">.  </w:t>
      </w:r>
      <w:r w:rsidR="009E6D99" w:rsidRPr="004204E5">
        <w:rPr>
          <w:rFonts w:ascii="Calibri" w:hAnsi="Calibri"/>
          <w:b w:val="0"/>
          <w:kern w:val="20"/>
          <w:sz w:val="22"/>
          <w:szCs w:val="22"/>
          <w:lang w:val="en-US"/>
        </w:rPr>
        <w:t xml:space="preserve">Nor does it appear that the forced displacements reported have been investigated with the due diligence required. For example, in the case of Ms. </w:t>
      </w:r>
      <w:r w:rsidR="009538F1" w:rsidRPr="004204E5">
        <w:rPr>
          <w:rFonts w:ascii="Calibri" w:hAnsi="Calibri"/>
          <w:b w:val="0"/>
          <w:sz w:val="22"/>
          <w:szCs w:val="22"/>
          <w:lang w:val="en-US"/>
        </w:rPr>
        <w:t xml:space="preserve">Ospina, </w:t>
      </w:r>
      <w:r w:rsidR="009E6D99" w:rsidRPr="004204E5">
        <w:rPr>
          <w:rFonts w:ascii="Calibri" w:hAnsi="Calibri"/>
          <w:b w:val="0"/>
          <w:sz w:val="22"/>
          <w:szCs w:val="22"/>
          <w:lang w:val="en-US"/>
        </w:rPr>
        <w:t>according to the facts proven she reported to the authoritie</w:t>
      </w:r>
      <w:r w:rsidR="000514C7" w:rsidRPr="004204E5">
        <w:rPr>
          <w:rFonts w:ascii="Calibri" w:hAnsi="Calibri"/>
          <w:b w:val="0"/>
          <w:sz w:val="22"/>
          <w:szCs w:val="22"/>
          <w:lang w:val="en-US"/>
        </w:rPr>
        <w:t>s</w:t>
      </w:r>
      <w:r w:rsidR="009E6D99" w:rsidRPr="004204E5">
        <w:rPr>
          <w:rFonts w:ascii="Calibri" w:hAnsi="Calibri"/>
          <w:b w:val="0"/>
          <w:sz w:val="22"/>
          <w:szCs w:val="22"/>
          <w:lang w:val="en-US"/>
        </w:rPr>
        <w:t xml:space="preserve"> that members of the </w:t>
      </w:r>
      <w:r w:rsidR="009F3D86" w:rsidRPr="004204E5">
        <w:rPr>
          <w:rFonts w:ascii="Calibri" w:hAnsi="Calibri"/>
          <w:b w:val="0"/>
          <w:sz w:val="22"/>
          <w:szCs w:val="22"/>
          <w:lang w:val="en-US"/>
        </w:rPr>
        <w:t xml:space="preserve">official </w:t>
      </w:r>
      <w:r w:rsidR="009E6D99" w:rsidRPr="004204E5">
        <w:rPr>
          <w:rFonts w:ascii="Calibri" w:hAnsi="Calibri"/>
          <w:b w:val="0"/>
          <w:sz w:val="22"/>
          <w:szCs w:val="22"/>
          <w:lang w:val="en-US"/>
        </w:rPr>
        <w:t xml:space="preserve">forces participated in the search of her home on March </w:t>
      </w:r>
      <w:r w:rsidR="009538F1" w:rsidRPr="004204E5">
        <w:rPr>
          <w:rFonts w:ascii="Calibri" w:hAnsi="Calibri"/>
          <w:b w:val="0"/>
          <w:sz w:val="22"/>
          <w:szCs w:val="22"/>
          <w:lang w:val="en-US"/>
        </w:rPr>
        <w:t>3</w:t>
      </w:r>
      <w:r w:rsidR="009E6D99" w:rsidRPr="004204E5">
        <w:rPr>
          <w:rFonts w:ascii="Calibri" w:hAnsi="Calibri"/>
          <w:b w:val="0"/>
          <w:sz w:val="22"/>
          <w:szCs w:val="22"/>
          <w:lang w:val="en-US"/>
        </w:rPr>
        <w:t>,</w:t>
      </w:r>
      <w:r w:rsidR="009538F1" w:rsidRPr="004204E5">
        <w:rPr>
          <w:rFonts w:ascii="Calibri" w:hAnsi="Calibri"/>
          <w:b w:val="0"/>
          <w:sz w:val="22"/>
          <w:szCs w:val="22"/>
          <w:lang w:val="en-US"/>
        </w:rPr>
        <w:t xml:space="preserve"> 2003, </w:t>
      </w:r>
      <w:r w:rsidR="009E6D99" w:rsidRPr="004204E5">
        <w:rPr>
          <w:rFonts w:ascii="Calibri" w:hAnsi="Calibri"/>
          <w:b w:val="0"/>
          <w:sz w:val="22"/>
          <w:szCs w:val="22"/>
          <w:lang w:val="en-US"/>
        </w:rPr>
        <w:t xml:space="preserve">which facilitated the subsequent paramilitary occupation of it, </w:t>
      </w:r>
      <w:r w:rsidR="009E6D99" w:rsidRPr="004204E5">
        <w:rPr>
          <w:rFonts w:ascii="Calibri" w:hAnsi="Calibri"/>
          <w:b w:val="0"/>
          <w:sz w:val="22"/>
          <w:szCs w:val="22"/>
          <w:lang w:val="en-US"/>
        </w:rPr>
        <w:lastRenderedPageBreak/>
        <w:t>and caused her forced displacement.</w:t>
      </w:r>
      <w:r w:rsidR="009538F1" w:rsidRPr="004204E5">
        <w:rPr>
          <w:rStyle w:val="Refdenotaalpie"/>
          <w:rFonts w:ascii="Calibri" w:hAnsi="Calibri"/>
          <w:b w:val="0"/>
          <w:sz w:val="22"/>
          <w:szCs w:val="22"/>
          <w:lang w:val="en-US"/>
        </w:rPr>
        <w:footnoteReference w:id="303"/>
      </w:r>
      <w:r w:rsidR="009538F1" w:rsidRPr="004204E5">
        <w:rPr>
          <w:rFonts w:ascii="Calibri" w:hAnsi="Calibri"/>
          <w:b w:val="0"/>
          <w:sz w:val="22"/>
          <w:szCs w:val="22"/>
          <w:lang w:val="en-US"/>
        </w:rPr>
        <w:t xml:space="preserve"> </w:t>
      </w:r>
      <w:r w:rsidR="009E6D99" w:rsidRPr="004204E5">
        <w:rPr>
          <w:rFonts w:ascii="Calibri" w:hAnsi="Calibri"/>
          <w:b w:val="0"/>
          <w:sz w:val="22"/>
          <w:szCs w:val="22"/>
          <w:lang w:val="en-US"/>
        </w:rPr>
        <w:t>Nonethel</w:t>
      </w:r>
      <w:r w:rsidR="000514C7" w:rsidRPr="004204E5">
        <w:rPr>
          <w:rFonts w:ascii="Calibri" w:hAnsi="Calibri"/>
          <w:b w:val="0"/>
          <w:sz w:val="22"/>
          <w:szCs w:val="22"/>
          <w:lang w:val="en-US"/>
        </w:rPr>
        <w:t>ess, in the investigation under</w:t>
      </w:r>
      <w:r w:rsidR="009E6D99" w:rsidRPr="004204E5">
        <w:rPr>
          <w:rFonts w:ascii="Calibri" w:hAnsi="Calibri"/>
          <w:b w:val="0"/>
          <w:sz w:val="22"/>
          <w:szCs w:val="22"/>
          <w:lang w:val="en-US"/>
        </w:rPr>
        <w:t xml:space="preserve">taken by the authorities into her complaint, </w:t>
      </w:r>
      <w:r w:rsidR="000514C7" w:rsidRPr="004204E5">
        <w:rPr>
          <w:rFonts w:ascii="Calibri" w:hAnsi="Calibri"/>
          <w:b w:val="0"/>
          <w:sz w:val="22"/>
          <w:szCs w:val="22"/>
          <w:lang w:val="en-US"/>
        </w:rPr>
        <w:t xml:space="preserve">it </w:t>
      </w:r>
      <w:r w:rsidR="009E6D99" w:rsidRPr="004204E5">
        <w:rPr>
          <w:rFonts w:ascii="Calibri" w:hAnsi="Calibri"/>
          <w:b w:val="0"/>
          <w:sz w:val="22"/>
          <w:szCs w:val="22"/>
          <w:lang w:val="en-US"/>
        </w:rPr>
        <w:t xml:space="preserve">does not appear </w:t>
      </w:r>
      <w:r w:rsidR="000514C7" w:rsidRPr="004204E5">
        <w:rPr>
          <w:rFonts w:ascii="Calibri" w:hAnsi="Calibri"/>
          <w:b w:val="0"/>
          <w:sz w:val="22"/>
          <w:szCs w:val="22"/>
          <w:lang w:val="en-US"/>
        </w:rPr>
        <w:t xml:space="preserve">that the possible </w:t>
      </w:r>
      <w:r w:rsidR="009E6D99" w:rsidRPr="004204E5">
        <w:rPr>
          <w:rFonts w:ascii="Calibri" w:hAnsi="Calibri"/>
          <w:b w:val="0"/>
          <w:sz w:val="22"/>
          <w:szCs w:val="22"/>
          <w:lang w:val="en-US"/>
        </w:rPr>
        <w:t>involvement of official forces in the occupation and subsequent dismantling of her home, after her displacement</w:t>
      </w:r>
      <w:r w:rsidR="000514C7" w:rsidRPr="004204E5">
        <w:rPr>
          <w:rFonts w:ascii="Calibri" w:hAnsi="Calibri"/>
          <w:b w:val="0"/>
          <w:sz w:val="22"/>
          <w:szCs w:val="22"/>
          <w:lang w:val="en-US"/>
        </w:rPr>
        <w:t>, was explored</w:t>
      </w:r>
      <w:r w:rsidR="009E6D99" w:rsidRPr="004204E5">
        <w:rPr>
          <w:rFonts w:ascii="Calibri" w:hAnsi="Calibri"/>
          <w:b w:val="0"/>
          <w:sz w:val="22"/>
          <w:szCs w:val="22"/>
          <w:lang w:val="en-US"/>
        </w:rPr>
        <w:t xml:space="preserve">. </w:t>
      </w:r>
    </w:p>
    <w:p w:rsidR="00D47877" w:rsidRPr="004204E5" w:rsidRDefault="00D47877" w:rsidP="001764A3">
      <w:pPr>
        <w:pStyle w:val="Prrafodelista"/>
        <w:rPr>
          <w:rFonts w:ascii="Calibri" w:hAnsi="Calibri"/>
          <w:b/>
          <w:kern w:val="20"/>
          <w:sz w:val="22"/>
          <w:szCs w:val="22"/>
        </w:rPr>
      </w:pPr>
    </w:p>
    <w:p w:rsidR="007967BB" w:rsidRPr="004204E5" w:rsidRDefault="00A76CF8" w:rsidP="001764A3">
      <w:pPr>
        <w:pStyle w:val="Textoindependiente"/>
        <w:numPr>
          <w:ilvl w:val="0"/>
          <w:numId w:val="2"/>
        </w:numPr>
        <w:tabs>
          <w:tab w:val="clear" w:pos="2610"/>
        </w:tabs>
        <w:ind w:left="0" w:firstLine="720"/>
        <w:rPr>
          <w:rFonts w:ascii="Calibri" w:hAnsi="Calibri"/>
          <w:b w:val="0"/>
          <w:kern w:val="20"/>
          <w:sz w:val="22"/>
          <w:szCs w:val="22"/>
          <w:lang w:val="en-US"/>
        </w:rPr>
      </w:pPr>
      <w:r w:rsidRPr="004204E5">
        <w:rPr>
          <w:rFonts w:ascii="Calibri" w:hAnsi="Calibri"/>
          <w:b w:val="0"/>
          <w:kern w:val="20"/>
          <w:sz w:val="22"/>
          <w:szCs w:val="22"/>
          <w:lang w:val="en-US"/>
        </w:rPr>
        <w:t xml:space="preserve">The context of insecurity </w:t>
      </w:r>
      <w:r w:rsidR="004E7E71" w:rsidRPr="004204E5">
        <w:rPr>
          <w:rFonts w:ascii="Calibri" w:hAnsi="Calibri"/>
          <w:b w:val="0"/>
          <w:kern w:val="20"/>
          <w:sz w:val="22"/>
          <w:szCs w:val="22"/>
          <w:lang w:val="en-US"/>
        </w:rPr>
        <w:t xml:space="preserve">in which these human rights defenders operated </w:t>
      </w:r>
      <w:r w:rsidR="007E038A" w:rsidRPr="004204E5">
        <w:rPr>
          <w:rFonts w:ascii="Calibri" w:hAnsi="Calibri"/>
          <w:b w:val="0"/>
          <w:kern w:val="20"/>
          <w:sz w:val="22"/>
          <w:szCs w:val="22"/>
          <w:lang w:val="en-US"/>
        </w:rPr>
        <w:t xml:space="preserve">is </w:t>
      </w:r>
      <w:r w:rsidR="00CA3F0D" w:rsidRPr="004204E5">
        <w:rPr>
          <w:rFonts w:ascii="Calibri" w:hAnsi="Calibri"/>
          <w:b w:val="0"/>
          <w:kern w:val="20"/>
          <w:sz w:val="22"/>
          <w:szCs w:val="22"/>
          <w:lang w:val="en-US"/>
        </w:rPr>
        <w:t xml:space="preserve">confirmed </w:t>
      </w:r>
      <w:r w:rsidR="00A15E59" w:rsidRPr="004204E5">
        <w:rPr>
          <w:rFonts w:ascii="Calibri" w:hAnsi="Calibri"/>
          <w:b w:val="0"/>
          <w:kern w:val="20"/>
          <w:sz w:val="22"/>
          <w:szCs w:val="22"/>
          <w:lang w:val="en-US"/>
        </w:rPr>
        <w:t xml:space="preserve">by the </w:t>
      </w:r>
      <w:r w:rsidR="00D23E58" w:rsidRPr="004204E5">
        <w:rPr>
          <w:rFonts w:ascii="Calibri" w:hAnsi="Calibri"/>
          <w:b w:val="0"/>
          <w:kern w:val="20"/>
          <w:sz w:val="22"/>
          <w:szCs w:val="22"/>
          <w:lang w:val="en-US"/>
        </w:rPr>
        <w:t xml:space="preserve">fact that </w:t>
      </w:r>
      <w:r w:rsidR="00A15E59" w:rsidRPr="004204E5">
        <w:rPr>
          <w:rFonts w:ascii="Calibri" w:hAnsi="Calibri"/>
          <w:b w:val="0"/>
          <w:kern w:val="20"/>
          <w:sz w:val="22"/>
          <w:szCs w:val="22"/>
          <w:lang w:val="en-US"/>
        </w:rPr>
        <w:t>precautionary</w:t>
      </w:r>
      <w:r w:rsidR="00D23E58" w:rsidRPr="004204E5">
        <w:rPr>
          <w:rFonts w:ascii="Calibri" w:hAnsi="Calibri"/>
          <w:b w:val="0"/>
          <w:kern w:val="20"/>
          <w:sz w:val="22"/>
          <w:szCs w:val="22"/>
          <w:lang w:val="en-US"/>
        </w:rPr>
        <w:t xml:space="preserve"> measures were granted </w:t>
      </w:r>
      <w:r w:rsidR="00786C68" w:rsidRPr="004204E5">
        <w:rPr>
          <w:rFonts w:ascii="Calibri" w:hAnsi="Calibri"/>
          <w:b w:val="0"/>
          <w:kern w:val="20"/>
          <w:sz w:val="22"/>
          <w:szCs w:val="22"/>
          <w:lang w:val="en-US"/>
        </w:rPr>
        <w:t>on October 22, 2004</w:t>
      </w:r>
      <w:r w:rsidR="0047020C" w:rsidRPr="004204E5">
        <w:rPr>
          <w:rFonts w:ascii="Calibri" w:hAnsi="Calibri"/>
          <w:b w:val="0"/>
          <w:kern w:val="20"/>
          <w:sz w:val="22"/>
          <w:szCs w:val="22"/>
          <w:lang w:val="en-US"/>
        </w:rPr>
        <w:t xml:space="preserve"> </w:t>
      </w:r>
      <w:r w:rsidR="00D23E58" w:rsidRPr="004204E5">
        <w:rPr>
          <w:rFonts w:ascii="Calibri" w:hAnsi="Calibri"/>
          <w:b w:val="0"/>
          <w:kern w:val="20"/>
          <w:sz w:val="22"/>
          <w:szCs w:val="22"/>
          <w:lang w:val="en-US"/>
        </w:rPr>
        <w:t xml:space="preserve">by the IACHR on behalf of </w:t>
      </w:r>
      <w:r w:rsidR="004132AE" w:rsidRPr="004204E5">
        <w:rPr>
          <w:rFonts w:ascii="Calibri" w:hAnsi="Calibri"/>
          <w:b w:val="0"/>
          <w:kern w:val="20"/>
          <w:sz w:val="22"/>
          <w:szCs w:val="22"/>
          <w:lang w:val="en-US"/>
        </w:rPr>
        <w:t>Mrs.</w:t>
      </w:r>
      <w:r w:rsidR="00D23E58" w:rsidRPr="004204E5">
        <w:rPr>
          <w:rFonts w:ascii="Calibri" w:hAnsi="Calibri"/>
          <w:b w:val="0"/>
          <w:kern w:val="20"/>
          <w:sz w:val="22"/>
          <w:szCs w:val="22"/>
          <w:lang w:val="en-US"/>
        </w:rPr>
        <w:t xml:space="preserve"> Naranjo and Mosquera as</w:t>
      </w:r>
      <w:r w:rsidR="004132AE" w:rsidRPr="004204E5">
        <w:rPr>
          <w:rFonts w:ascii="Calibri" w:hAnsi="Calibri"/>
          <w:b w:val="0"/>
          <w:kern w:val="20"/>
          <w:sz w:val="22"/>
          <w:szCs w:val="22"/>
          <w:lang w:val="en-US"/>
        </w:rPr>
        <w:t xml:space="preserve"> a</w:t>
      </w:r>
      <w:r w:rsidR="00D23E58" w:rsidRPr="004204E5">
        <w:rPr>
          <w:rFonts w:ascii="Calibri" w:hAnsi="Calibri"/>
          <w:b w:val="0"/>
          <w:kern w:val="20"/>
          <w:sz w:val="22"/>
          <w:szCs w:val="22"/>
          <w:lang w:val="en-US"/>
        </w:rPr>
        <w:t xml:space="preserve"> result of their community organization endeavors, and the Court granted provisional measures on July 5, 2006. </w:t>
      </w:r>
      <w:r w:rsidR="00A15E59" w:rsidRPr="004204E5">
        <w:rPr>
          <w:rFonts w:ascii="Calibri" w:hAnsi="Calibri"/>
          <w:b w:val="0"/>
          <w:kern w:val="20"/>
          <w:sz w:val="22"/>
          <w:szCs w:val="22"/>
          <w:lang w:val="en-US"/>
        </w:rPr>
        <w:t xml:space="preserve"> </w:t>
      </w:r>
      <w:r w:rsidR="0050492B" w:rsidRPr="004204E5">
        <w:rPr>
          <w:rFonts w:ascii="Calibri" w:hAnsi="Calibri"/>
          <w:b w:val="0"/>
          <w:kern w:val="20"/>
          <w:sz w:val="22"/>
          <w:szCs w:val="22"/>
          <w:lang w:val="en-US"/>
        </w:rPr>
        <w:t xml:space="preserve"> </w:t>
      </w:r>
      <w:r w:rsidR="004132AE" w:rsidRPr="004204E5">
        <w:rPr>
          <w:rFonts w:ascii="Calibri" w:hAnsi="Calibri"/>
          <w:b w:val="0"/>
          <w:kern w:val="20"/>
          <w:sz w:val="22"/>
          <w:szCs w:val="22"/>
          <w:lang w:val="en-US"/>
        </w:rPr>
        <w:t>It is important to highlight</w:t>
      </w:r>
      <w:r w:rsidR="009D79F6" w:rsidRPr="004204E5">
        <w:rPr>
          <w:rFonts w:ascii="Calibri" w:hAnsi="Calibri"/>
          <w:b w:val="0"/>
          <w:kern w:val="20"/>
          <w:sz w:val="22"/>
          <w:szCs w:val="22"/>
          <w:lang w:val="en-US"/>
        </w:rPr>
        <w:t xml:space="preserve"> that </w:t>
      </w:r>
      <w:r w:rsidR="00176805" w:rsidRPr="004204E5">
        <w:rPr>
          <w:rFonts w:ascii="Calibri" w:hAnsi="Calibri"/>
          <w:b w:val="0"/>
          <w:kern w:val="20"/>
          <w:sz w:val="22"/>
          <w:szCs w:val="22"/>
          <w:lang w:val="en-US"/>
        </w:rPr>
        <w:t xml:space="preserve">both the IACHR and the Court have repeatedly </w:t>
      </w:r>
      <w:r w:rsidR="00215F32" w:rsidRPr="004204E5">
        <w:rPr>
          <w:rFonts w:ascii="Calibri" w:hAnsi="Calibri"/>
          <w:b w:val="0"/>
          <w:kern w:val="20"/>
          <w:sz w:val="22"/>
          <w:szCs w:val="22"/>
          <w:lang w:val="en-US"/>
        </w:rPr>
        <w:t xml:space="preserve">ruled </w:t>
      </w:r>
      <w:r w:rsidR="00176805" w:rsidRPr="004204E5">
        <w:rPr>
          <w:rFonts w:ascii="Calibri" w:hAnsi="Calibri"/>
          <w:b w:val="0"/>
          <w:kern w:val="20"/>
          <w:sz w:val="22"/>
          <w:szCs w:val="22"/>
          <w:lang w:val="en-US"/>
        </w:rPr>
        <w:t>on the ineffectiveness of the mec</w:t>
      </w:r>
      <w:r w:rsidR="00FA1D56" w:rsidRPr="004204E5">
        <w:rPr>
          <w:rFonts w:ascii="Calibri" w:hAnsi="Calibri"/>
          <w:b w:val="0"/>
          <w:kern w:val="20"/>
          <w:sz w:val="22"/>
          <w:szCs w:val="22"/>
          <w:lang w:val="en-US"/>
        </w:rPr>
        <w:t xml:space="preserve">hanisms of protection </w:t>
      </w:r>
      <w:r w:rsidR="000739EC" w:rsidRPr="004204E5">
        <w:rPr>
          <w:rFonts w:ascii="Calibri" w:hAnsi="Calibri"/>
          <w:b w:val="0"/>
          <w:kern w:val="20"/>
          <w:sz w:val="22"/>
          <w:szCs w:val="22"/>
          <w:lang w:val="en-US"/>
        </w:rPr>
        <w:t xml:space="preserve">provided </w:t>
      </w:r>
      <w:r w:rsidR="00FA1D56" w:rsidRPr="004204E5">
        <w:rPr>
          <w:rFonts w:ascii="Calibri" w:hAnsi="Calibri"/>
          <w:b w:val="0"/>
          <w:kern w:val="20"/>
          <w:sz w:val="22"/>
          <w:szCs w:val="22"/>
          <w:lang w:val="en-US"/>
        </w:rPr>
        <w:t>to</w:t>
      </w:r>
      <w:r w:rsidR="00176805" w:rsidRPr="004204E5">
        <w:rPr>
          <w:rFonts w:ascii="Calibri" w:hAnsi="Calibri"/>
          <w:b w:val="0"/>
          <w:kern w:val="20"/>
          <w:sz w:val="22"/>
          <w:szCs w:val="22"/>
          <w:lang w:val="en-US"/>
        </w:rPr>
        <w:t xml:space="preserve"> </w:t>
      </w:r>
      <w:r w:rsidR="00111A37" w:rsidRPr="004204E5">
        <w:rPr>
          <w:rFonts w:ascii="Calibri" w:hAnsi="Calibri"/>
          <w:b w:val="0"/>
          <w:kern w:val="20"/>
          <w:sz w:val="22"/>
          <w:szCs w:val="22"/>
          <w:lang w:val="en-US"/>
        </w:rPr>
        <w:t xml:space="preserve">the </w:t>
      </w:r>
      <w:r w:rsidR="00FA1D56" w:rsidRPr="004204E5">
        <w:rPr>
          <w:rFonts w:ascii="Calibri" w:hAnsi="Calibri"/>
          <w:b w:val="0"/>
          <w:kern w:val="20"/>
          <w:sz w:val="22"/>
          <w:szCs w:val="22"/>
          <w:lang w:val="en-US"/>
        </w:rPr>
        <w:t>women human rights defenders</w:t>
      </w:r>
      <w:r w:rsidR="000739EC" w:rsidRPr="004204E5">
        <w:rPr>
          <w:rFonts w:ascii="Calibri" w:hAnsi="Calibri"/>
          <w:b w:val="0"/>
          <w:kern w:val="20"/>
          <w:sz w:val="22"/>
          <w:szCs w:val="22"/>
          <w:lang w:val="en-US"/>
        </w:rPr>
        <w:t xml:space="preserve"> </w:t>
      </w:r>
      <w:r w:rsidR="00D141E8" w:rsidRPr="004204E5">
        <w:rPr>
          <w:rFonts w:ascii="Calibri" w:hAnsi="Calibri"/>
          <w:b w:val="0"/>
          <w:kern w:val="20"/>
          <w:sz w:val="22"/>
          <w:szCs w:val="22"/>
          <w:lang w:val="en-US"/>
        </w:rPr>
        <w:t>in the context of said measures</w:t>
      </w:r>
      <w:r w:rsidR="00DF765C" w:rsidRPr="004204E5">
        <w:rPr>
          <w:rFonts w:ascii="Calibri" w:hAnsi="Calibri"/>
          <w:b w:val="0"/>
          <w:kern w:val="20"/>
          <w:sz w:val="22"/>
          <w:szCs w:val="22"/>
          <w:lang w:val="en-US"/>
        </w:rPr>
        <w:t xml:space="preserve">, </w:t>
      </w:r>
      <w:r w:rsidR="00823D78" w:rsidRPr="004204E5">
        <w:rPr>
          <w:rFonts w:ascii="Calibri" w:hAnsi="Calibri"/>
          <w:b w:val="0"/>
          <w:kern w:val="20"/>
          <w:sz w:val="22"/>
          <w:szCs w:val="22"/>
          <w:lang w:val="en-US"/>
        </w:rPr>
        <w:t xml:space="preserve">with </w:t>
      </w:r>
      <w:r w:rsidR="00DF765C" w:rsidRPr="004204E5">
        <w:rPr>
          <w:rFonts w:ascii="Calibri" w:hAnsi="Calibri"/>
          <w:b w:val="0"/>
          <w:kern w:val="20"/>
          <w:sz w:val="22"/>
          <w:szCs w:val="22"/>
          <w:lang w:val="en-US"/>
        </w:rPr>
        <w:t>some of their next of kin</w:t>
      </w:r>
      <w:r w:rsidR="00972B52" w:rsidRPr="004204E5">
        <w:rPr>
          <w:rFonts w:ascii="Calibri" w:hAnsi="Calibri"/>
          <w:b w:val="0"/>
          <w:kern w:val="20"/>
          <w:sz w:val="22"/>
          <w:szCs w:val="22"/>
          <w:lang w:val="en-US"/>
        </w:rPr>
        <w:t xml:space="preserve"> even being murdered</w:t>
      </w:r>
      <w:r w:rsidR="00DF765C" w:rsidRPr="004204E5">
        <w:rPr>
          <w:rFonts w:ascii="Calibri" w:hAnsi="Calibri"/>
          <w:b w:val="0"/>
          <w:kern w:val="20"/>
          <w:sz w:val="22"/>
          <w:szCs w:val="22"/>
          <w:lang w:val="en-US"/>
        </w:rPr>
        <w:t>.</w:t>
      </w:r>
      <w:r w:rsidR="007967BB" w:rsidRPr="004204E5">
        <w:rPr>
          <w:rStyle w:val="Refdenotaalpie"/>
          <w:rFonts w:ascii="Calibri" w:hAnsi="Calibri"/>
          <w:b w:val="0"/>
          <w:sz w:val="22"/>
          <w:szCs w:val="22"/>
          <w:lang w:val="en-US"/>
        </w:rPr>
        <w:footnoteReference w:id="304"/>
      </w:r>
    </w:p>
    <w:p w:rsidR="004132AE" w:rsidRPr="004204E5" w:rsidRDefault="004132AE" w:rsidP="001764A3">
      <w:pPr>
        <w:pStyle w:val="Prrafodelista"/>
        <w:rPr>
          <w:rFonts w:ascii="Calibri" w:hAnsi="Calibri"/>
          <w:b/>
          <w:kern w:val="20"/>
          <w:sz w:val="22"/>
          <w:szCs w:val="22"/>
        </w:rPr>
      </w:pPr>
    </w:p>
    <w:p w:rsidR="00FD1AE3" w:rsidRPr="004204E5" w:rsidRDefault="0031122C" w:rsidP="001764A3">
      <w:pPr>
        <w:pStyle w:val="Textoindependiente"/>
        <w:numPr>
          <w:ilvl w:val="0"/>
          <w:numId w:val="2"/>
        </w:numPr>
        <w:tabs>
          <w:tab w:val="clear" w:pos="2610"/>
        </w:tabs>
        <w:ind w:left="0" w:firstLine="720"/>
        <w:rPr>
          <w:rFonts w:ascii="Calibri" w:hAnsi="Calibri"/>
          <w:b w:val="0"/>
          <w:kern w:val="20"/>
          <w:sz w:val="22"/>
          <w:szCs w:val="22"/>
          <w:lang w:val="en-US"/>
        </w:rPr>
      </w:pPr>
      <w:r w:rsidRPr="004204E5">
        <w:rPr>
          <w:rFonts w:ascii="Calibri" w:hAnsi="Calibri"/>
          <w:b w:val="0"/>
          <w:kern w:val="20"/>
          <w:sz w:val="22"/>
          <w:szCs w:val="22"/>
          <w:lang w:val="en-US"/>
        </w:rPr>
        <w:t xml:space="preserve">The IACHR </w:t>
      </w:r>
      <w:r w:rsidR="00E068EC" w:rsidRPr="004204E5">
        <w:rPr>
          <w:rFonts w:ascii="Calibri" w:hAnsi="Calibri"/>
          <w:b w:val="0"/>
          <w:kern w:val="20"/>
          <w:sz w:val="22"/>
          <w:szCs w:val="22"/>
          <w:lang w:val="en-US"/>
        </w:rPr>
        <w:t>thus</w:t>
      </w:r>
      <w:r w:rsidR="00511B37" w:rsidRPr="004204E5">
        <w:rPr>
          <w:rFonts w:ascii="Calibri" w:hAnsi="Calibri"/>
          <w:b w:val="0"/>
          <w:kern w:val="20"/>
          <w:sz w:val="22"/>
          <w:szCs w:val="22"/>
          <w:lang w:val="en-US"/>
        </w:rPr>
        <w:t xml:space="preserve"> concludes this section expressing its concern over the chilling effect of</w:t>
      </w:r>
      <w:r w:rsidR="00F3028E" w:rsidRPr="004204E5">
        <w:rPr>
          <w:rFonts w:ascii="Calibri" w:hAnsi="Calibri"/>
          <w:b w:val="0"/>
          <w:kern w:val="20"/>
          <w:sz w:val="22"/>
          <w:szCs w:val="22"/>
          <w:lang w:val="en-US"/>
        </w:rPr>
        <w:t xml:space="preserve"> the State’s failure to protect, </w:t>
      </w:r>
      <w:r w:rsidR="00511B37" w:rsidRPr="004204E5">
        <w:rPr>
          <w:rFonts w:ascii="Calibri" w:hAnsi="Calibri"/>
          <w:b w:val="0"/>
          <w:kern w:val="20"/>
          <w:sz w:val="22"/>
          <w:szCs w:val="22"/>
          <w:lang w:val="en-US"/>
        </w:rPr>
        <w:t>in</w:t>
      </w:r>
      <w:r w:rsidR="008A4B20" w:rsidRPr="004204E5">
        <w:rPr>
          <w:rFonts w:ascii="Calibri" w:hAnsi="Calibri"/>
          <w:b w:val="0"/>
          <w:kern w:val="20"/>
          <w:sz w:val="22"/>
          <w:szCs w:val="22"/>
          <w:lang w:val="en-US"/>
        </w:rPr>
        <w:t xml:space="preserve"> this </w:t>
      </w:r>
      <w:r w:rsidR="00F3028E" w:rsidRPr="004204E5">
        <w:rPr>
          <w:rFonts w:ascii="Calibri" w:hAnsi="Calibri"/>
          <w:b w:val="0"/>
          <w:kern w:val="20"/>
          <w:sz w:val="22"/>
          <w:szCs w:val="22"/>
          <w:lang w:val="en-US"/>
        </w:rPr>
        <w:t xml:space="preserve">instance, </w:t>
      </w:r>
      <w:r w:rsidR="008A4B20" w:rsidRPr="004204E5">
        <w:rPr>
          <w:rFonts w:ascii="Calibri" w:hAnsi="Calibri"/>
          <w:b w:val="0"/>
          <w:kern w:val="20"/>
          <w:sz w:val="22"/>
          <w:szCs w:val="22"/>
          <w:lang w:val="en-US"/>
        </w:rPr>
        <w:t xml:space="preserve">the women who work to defend human rights in Comuna 13.  </w:t>
      </w:r>
      <w:r w:rsidR="00511B37" w:rsidRPr="004204E5">
        <w:rPr>
          <w:rFonts w:ascii="Calibri" w:hAnsi="Calibri"/>
          <w:b w:val="0"/>
          <w:kern w:val="20"/>
          <w:sz w:val="22"/>
          <w:szCs w:val="22"/>
          <w:lang w:val="en-US"/>
        </w:rPr>
        <w:t xml:space="preserve"> </w:t>
      </w:r>
      <w:r w:rsidR="00C1147C" w:rsidRPr="004204E5">
        <w:rPr>
          <w:rFonts w:ascii="Calibri" w:hAnsi="Calibri"/>
          <w:b w:val="0"/>
          <w:kern w:val="20"/>
          <w:sz w:val="22"/>
          <w:szCs w:val="22"/>
          <w:lang w:val="en-US"/>
        </w:rPr>
        <w:t xml:space="preserve">Statements from Miryam Eugenia Rúa Figueroa and Luz Dary Ospina Bastidas in the case file indicate that they were forced to abandon their community and organizational work permanently due to their fear </w:t>
      </w:r>
      <w:r w:rsidR="00564531" w:rsidRPr="004204E5">
        <w:rPr>
          <w:rFonts w:ascii="Calibri" w:hAnsi="Calibri"/>
          <w:b w:val="0"/>
          <w:kern w:val="20"/>
          <w:sz w:val="22"/>
          <w:szCs w:val="22"/>
          <w:lang w:val="en-US"/>
        </w:rPr>
        <w:t xml:space="preserve">of accusations, persecution </w:t>
      </w:r>
      <w:r w:rsidR="000B447B" w:rsidRPr="004204E5">
        <w:rPr>
          <w:rFonts w:ascii="Calibri" w:hAnsi="Calibri"/>
          <w:b w:val="0"/>
          <w:kern w:val="20"/>
          <w:sz w:val="22"/>
          <w:szCs w:val="22"/>
          <w:lang w:val="en-US"/>
        </w:rPr>
        <w:t xml:space="preserve">and other acts of violence and, as </w:t>
      </w:r>
      <w:r w:rsidR="003B523E" w:rsidRPr="004204E5">
        <w:rPr>
          <w:rFonts w:ascii="Calibri" w:hAnsi="Calibri"/>
          <w:b w:val="0"/>
          <w:kern w:val="20"/>
          <w:sz w:val="22"/>
          <w:szCs w:val="22"/>
          <w:lang w:val="en-US"/>
        </w:rPr>
        <w:t xml:space="preserve">will be thoroughly discussed </w:t>
      </w:r>
      <w:r w:rsidR="00C1147C" w:rsidRPr="004204E5">
        <w:rPr>
          <w:rFonts w:ascii="Calibri" w:hAnsi="Calibri"/>
          <w:b w:val="0"/>
          <w:kern w:val="20"/>
          <w:sz w:val="22"/>
          <w:szCs w:val="22"/>
          <w:lang w:val="en-US"/>
        </w:rPr>
        <w:t>later</w:t>
      </w:r>
      <w:r w:rsidR="00974A82" w:rsidRPr="004204E5">
        <w:rPr>
          <w:rFonts w:ascii="Calibri" w:hAnsi="Calibri"/>
          <w:b w:val="0"/>
          <w:kern w:val="20"/>
          <w:sz w:val="22"/>
          <w:szCs w:val="22"/>
          <w:lang w:val="en-US"/>
        </w:rPr>
        <w:t xml:space="preserve"> </w:t>
      </w:r>
      <w:r w:rsidR="00682ADB" w:rsidRPr="004204E5">
        <w:rPr>
          <w:rFonts w:ascii="Calibri" w:hAnsi="Calibri"/>
          <w:b w:val="0"/>
          <w:kern w:val="20"/>
          <w:sz w:val="22"/>
          <w:szCs w:val="22"/>
          <w:lang w:val="en-US"/>
        </w:rPr>
        <w:t xml:space="preserve">in this report, </w:t>
      </w:r>
      <w:r w:rsidR="002E6A0A" w:rsidRPr="004204E5">
        <w:rPr>
          <w:rFonts w:ascii="Calibri" w:hAnsi="Calibri"/>
          <w:b w:val="0"/>
          <w:kern w:val="20"/>
          <w:sz w:val="22"/>
          <w:szCs w:val="22"/>
          <w:lang w:val="en-US"/>
        </w:rPr>
        <w:t xml:space="preserve">they </w:t>
      </w:r>
      <w:r w:rsidR="00682ADB" w:rsidRPr="004204E5">
        <w:rPr>
          <w:rFonts w:ascii="Calibri" w:hAnsi="Calibri"/>
          <w:b w:val="0"/>
          <w:kern w:val="20"/>
          <w:sz w:val="22"/>
          <w:szCs w:val="22"/>
          <w:lang w:val="en-US"/>
        </w:rPr>
        <w:t>remain</w:t>
      </w:r>
      <w:r w:rsidR="00A3529A" w:rsidRPr="004204E5">
        <w:rPr>
          <w:rFonts w:ascii="Calibri" w:hAnsi="Calibri"/>
          <w:b w:val="0"/>
          <w:kern w:val="20"/>
          <w:sz w:val="22"/>
          <w:szCs w:val="22"/>
          <w:lang w:val="en-US"/>
        </w:rPr>
        <w:t xml:space="preserve"> in a situation of displacement, </w:t>
      </w:r>
      <w:r w:rsidR="001B59A9" w:rsidRPr="004204E5">
        <w:rPr>
          <w:rFonts w:ascii="Calibri" w:hAnsi="Calibri"/>
          <w:b w:val="0"/>
          <w:kern w:val="20"/>
          <w:sz w:val="22"/>
          <w:szCs w:val="22"/>
          <w:lang w:val="en-US"/>
        </w:rPr>
        <w:t xml:space="preserve">in </w:t>
      </w:r>
      <w:r w:rsidR="00A3529A" w:rsidRPr="004204E5">
        <w:rPr>
          <w:rFonts w:ascii="Calibri" w:hAnsi="Calibri"/>
          <w:b w:val="0"/>
          <w:kern w:val="20"/>
          <w:sz w:val="22"/>
          <w:szCs w:val="22"/>
          <w:lang w:val="en-US"/>
        </w:rPr>
        <w:t>precarious economic circumstances.</w:t>
      </w:r>
      <w:r w:rsidR="007967BB" w:rsidRPr="004204E5">
        <w:rPr>
          <w:rStyle w:val="Refdenotaalpie"/>
          <w:rFonts w:ascii="Calibri" w:hAnsi="Calibri"/>
          <w:b w:val="0"/>
          <w:kern w:val="20"/>
          <w:sz w:val="22"/>
          <w:szCs w:val="22"/>
          <w:lang w:val="en-US"/>
        </w:rPr>
        <w:footnoteReference w:id="305"/>
      </w:r>
      <w:r w:rsidR="00C1147C" w:rsidRPr="004204E5">
        <w:rPr>
          <w:rFonts w:ascii="Calibri" w:hAnsi="Calibri"/>
          <w:b w:val="0"/>
          <w:kern w:val="20"/>
          <w:sz w:val="22"/>
          <w:szCs w:val="22"/>
          <w:lang w:val="en-US"/>
        </w:rPr>
        <w:t xml:space="preserve">  </w:t>
      </w:r>
      <w:r w:rsidR="00FD1AE3" w:rsidRPr="004204E5">
        <w:rPr>
          <w:rFonts w:ascii="Calibri" w:hAnsi="Calibri"/>
          <w:b w:val="0"/>
          <w:kern w:val="20"/>
          <w:sz w:val="22"/>
          <w:szCs w:val="22"/>
          <w:lang w:val="en-US"/>
        </w:rPr>
        <w:t xml:space="preserve">Such declarations also allude to the </w:t>
      </w:r>
      <w:r w:rsidR="0059154C" w:rsidRPr="004204E5">
        <w:rPr>
          <w:rFonts w:ascii="Calibri" w:hAnsi="Calibri"/>
          <w:b w:val="0"/>
          <w:kern w:val="20"/>
          <w:sz w:val="22"/>
          <w:szCs w:val="22"/>
          <w:lang w:val="en-US"/>
        </w:rPr>
        <w:t>extension</w:t>
      </w:r>
      <w:r w:rsidR="00FD1AE3" w:rsidRPr="004204E5">
        <w:rPr>
          <w:rFonts w:ascii="Calibri" w:hAnsi="Calibri"/>
          <w:b w:val="0"/>
          <w:kern w:val="20"/>
          <w:sz w:val="22"/>
          <w:szCs w:val="22"/>
          <w:lang w:val="en-US"/>
        </w:rPr>
        <w:t xml:space="preserve"> of these </w:t>
      </w:r>
      <w:r w:rsidR="0059154C" w:rsidRPr="004204E5">
        <w:rPr>
          <w:rFonts w:ascii="Calibri" w:hAnsi="Calibri"/>
          <w:b w:val="0"/>
          <w:kern w:val="20"/>
          <w:sz w:val="22"/>
          <w:szCs w:val="22"/>
          <w:lang w:val="en-US"/>
        </w:rPr>
        <w:t>violations</w:t>
      </w:r>
      <w:r w:rsidR="00FD1AE3" w:rsidRPr="004204E5">
        <w:rPr>
          <w:rFonts w:ascii="Calibri" w:hAnsi="Calibri"/>
          <w:b w:val="0"/>
          <w:kern w:val="20"/>
          <w:sz w:val="22"/>
          <w:szCs w:val="22"/>
          <w:lang w:val="en-US"/>
        </w:rPr>
        <w:t xml:space="preserve"> to the family members of the mentioned defenders, including having joined the forced displacement, a radical and traumatic change in their life project, and the interruption of their work and studies, an aspect which will be analyzed in detail in later sections of this report.</w:t>
      </w:r>
      <w:r w:rsidR="001F2A08" w:rsidRPr="004204E5">
        <w:rPr>
          <w:rStyle w:val="Refdenotaalpie"/>
          <w:rFonts w:ascii="Calibri" w:hAnsi="Calibri"/>
          <w:b w:val="0"/>
          <w:kern w:val="20"/>
          <w:sz w:val="22"/>
          <w:szCs w:val="22"/>
          <w:lang w:val="en-US"/>
        </w:rPr>
        <w:footnoteReference w:id="306"/>
      </w:r>
    </w:p>
    <w:p w:rsidR="00FD1AE3" w:rsidRPr="004204E5" w:rsidRDefault="00FD1AE3" w:rsidP="001764A3">
      <w:pPr>
        <w:pStyle w:val="Prrafodelista"/>
        <w:rPr>
          <w:rFonts w:ascii="Calibri" w:hAnsi="Calibri"/>
          <w:b/>
          <w:kern w:val="20"/>
          <w:sz w:val="22"/>
          <w:szCs w:val="22"/>
        </w:rPr>
      </w:pPr>
    </w:p>
    <w:p w:rsidR="006E224D" w:rsidRPr="004204E5" w:rsidRDefault="000A0F17"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IACHR </w:t>
      </w:r>
      <w:r w:rsidR="006E224D" w:rsidRPr="004204E5">
        <w:rPr>
          <w:rFonts w:ascii="Calibri" w:hAnsi="Calibri"/>
          <w:b w:val="0"/>
          <w:sz w:val="22"/>
          <w:szCs w:val="22"/>
          <w:lang w:val="en-US"/>
        </w:rPr>
        <w:t>reitera</w:t>
      </w:r>
      <w:r w:rsidRPr="004204E5">
        <w:rPr>
          <w:rFonts w:ascii="Calibri" w:hAnsi="Calibri"/>
          <w:b w:val="0"/>
          <w:sz w:val="22"/>
          <w:szCs w:val="22"/>
          <w:lang w:val="en-US"/>
        </w:rPr>
        <w:t>tes the need to legitimize and protect the actions of women human rights defenders in the face of the threat to their existence and work by the act</w:t>
      </w:r>
      <w:r w:rsidR="00856DC2" w:rsidRPr="004204E5">
        <w:rPr>
          <w:rFonts w:ascii="Calibri" w:hAnsi="Calibri"/>
          <w:b w:val="0"/>
          <w:sz w:val="22"/>
          <w:szCs w:val="22"/>
          <w:lang w:val="en-US"/>
        </w:rPr>
        <w:t>or</w:t>
      </w:r>
      <w:r w:rsidRPr="004204E5">
        <w:rPr>
          <w:rFonts w:ascii="Calibri" w:hAnsi="Calibri"/>
          <w:b w:val="0"/>
          <w:sz w:val="22"/>
          <w:szCs w:val="22"/>
          <w:lang w:val="en-US"/>
        </w:rPr>
        <w:t>s in the Colombian armed conflict, including the Armed Force</w:t>
      </w:r>
      <w:r w:rsidR="00D15FC1" w:rsidRPr="004204E5">
        <w:rPr>
          <w:rFonts w:ascii="Calibri" w:hAnsi="Calibri"/>
          <w:b w:val="0"/>
          <w:sz w:val="22"/>
          <w:szCs w:val="22"/>
          <w:lang w:val="en-US"/>
        </w:rPr>
        <w:t>s</w:t>
      </w:r>
      <w:r w:rsidRPr="004204E5">
        <w:rPr>
          <w:rFonts w:ascii="Calibri" w:hAnsi="Calibri"/>
          <w:b w:val="0"/>
          <w:sz w:val="22"/>
          <w:szCs w:val="22"/>
          <w:lang w:val="en-US"/>
        </w:rPr>
        <w:t xml:space="preserve"> and National Police, and their positive obligation to create the structural conditions necessary for them to be able to do their work in this known context of risk. </w:t>
      </w:r>
    </w:p>
    <w:p w:rsidR="007967BB" w:rsidRPr="004204E5" w:rsidRDefault="007967BB" w:rsidP="001764A3">
      <w:pPr>
        <w:pStyle w:val="Textoindependiente"/>
        <w:rPr>
          <w:rFonts w:ascii="Calibri" w:hAnsi="Calibri"/>
          <w:b w:val="0"/>
          <w:sz w:val="22"/>
          <w:szCs w:val="22"/>
          <w:lang w:val="en-US"/>
        </w:rPr>
      </w:pPr>
    </w:p>
    <w:p w:rsidR="007967BB" w:rsidRPr="004204E5" w:rsidRDefault="00E85AC2" w:rsidP="001764A3">
      <w:pPr>
        <w:pStyle w:val="Textoindependiente"/>
        <w:numPr>
          <w:ilvl w:val="0"/>
          <w:numId w:val="2"/>
        </w:numPr>
        <w:tabs>
          <w:tab w:val="clear" w:pos="2610"/>
        </w:tabs>
        <w:ind w:left="0" w:firstLine="720"/>
        <w:rPr>
          <w:rFonts w:ascii="Calibri" w:hAnsi="Calibri" w:cs="Arial"/>
          <w:b w:val="0"/>
          <w:sz w:val="22"/>
          <w:szCs w:val="22"/>
          <w:lang w:val="en-US"/>
        </w:rPr>
      </w:pPr>
      <w:r w:rsidRPr="004204E5">
        <w:rPr>
          <w:rFonts w:ascii="Calibri" w:hAnsi="Calibri"/>
          <w:b w:val="0"/>
          <w:kern w:val="20"/>
          <w:sz w:val="22"/>
          <w:szCs w:val="22"/>
          <w:lang w:val="en-US"/>
        </w:rPr>
        <w:t xml:space="preserve">Based on the foregoing considerations, the Commission </w:t>
      </w:r>
      <w:r w:rsidR="0067719F" w:rsidRPr="004204E5">
        <w:rPr>
          <w:rFonts w:ascii="Calibri" w:hAnsi="Calibri"/>
          <w:b w:val="0"/>
          <w:kern w:val="20"/>
          <w:sz w:val="22"/>
          <w:szCs w:val="22"/>
          <w:lang w:val="en-US"/>
        </w:rPr>
        <w:t>finds th</w:t>
      </w:r>
      <w:r w:rsidR="00C1147C" w:rsidRPr="004204E5">
        <w:rPr>
          <w:rFonts w:ascii="Calibri" w:hAnsi="Calibri"/>
          <w:b w:val="0"/>
          <w:kern w:val="20"/>
          <w:sz w:val="22"/>
          <w:szCs w:val="22"/>
          <w:lang w:val="en-US"/>
        </w:rPr>
        <w:t>at the right to personal integrity</w:t>
      </w:r>
      <w:r w:rsidR="0067719F" w:rsidRPr="004204E5">
        <w:rPr>
          <w:rFonts w:ascii="Calibri" w:hAnsi="Calibri"/>
          <w:b w:val="0"/>
          <w:kern w:val="20"/>
          <w:sz w:val="22"/>
          <w:szCs w:val="22"/>
          <w:lang w:val="en-US"/>
        </w:rPr>
        <w:t xml:space="preserve"> of </w:t>
      </w:r>
      <w:r w:rsidR="0020306A" w:rsidRPr="004204E5">
        <w:rPr>
          <w:rFonts w:ascii="Calibri" w:hAnsi="Calibri"/>
          <w:b w:val="0"/>
          <w:kern w:val="20"/>
          <w:sz w:val="22"/>
          <w:szCs w:val="22"/>
          <w:lang w:val="en-US"/>
        </w:rPr>
        <w:t>Miryam</w:t>
      </w:r>
      <w:r w:rsidR="0067719F" w:rsidRPr="004204E5">
        <w:rPr>
          <w:rFonts w:ascii="Calibri" w:hAnsi="Calibri"/>
          <w:b w:val="0"/>
          <w:kern w:val="20"/>
          <w:sz w:val="22"/>
          <w:szCs w:val="22"/>
          <w:lang w:val="en-US"/>
        </w:rPr>
        <w:t xml:space="preserve"> Eugenia Rua Figueroa </w:t>
      </w:r>
      <w:r w:rsidR="009C0854" w:rsidRPr="004204E5">
        <w:rPr>
          <w:rFonts w:ascii="Calibri" w:hAnsi="Calibri"/>
          <w:b w:val="0"/>
          <w:kern w:val="20"/>
          <w:sz w:val="22"/>
          <w:szCs w:val="22"/>
          <w:lang w:val="en-US"/>
        </w:rPr>
        <w:t>and Luz Dary Ospina Bastidas, as</w:t>
      </w:r>
      <w:r w:rsidR="0067719F" w:rsidRPr="004204E5">
        <w:rPr>
          <w:rFonts w:ascii="Calibri" w:hAnsi="Calibri"/>
          <w:b w:val="0"/>
          <w:kern w:val="20"/>
          <w:sz w:val="22"/>
          <w:szCs w:val="22"/>
          <w:lang w:val="en-US"/>
        </w:rPr>
        <w:t xml:space="preserve"> set forth in Article 5.1 of the American Convention, in connection with Article 1.1 of the same instrument</w:t>
      </w:r>
      <w:r w:rsidR="009C0854" w:rsidRPr="004204E5">
        <w:rPr>
          <w:rFonts w:ascii="Calibri" w:hAnsi="Calibri"/>
          <w:b w:val="0"/>
          <w:kern w:val="20"/>
          <w:sz w:val="22"/>
          <w:szCs w:val="22"/>
          <w:lang w:val="en-US"/>
        </w:rPr>
        <w:t>,</w:t>
      </w:r>
      <w:r w:rsidR="0067719F" w:rsidRPr="004204E5">
        <w:rPr>
          <w:rFonts w:ascii="Calibri" w:hAnsi="Calibri"/>
          <w:b w:val="0"/>
          <w:kern w:val="20"/>
          <w:sz w:val="22"/>
          <w:szCs w:val="22"/>
          <w:lang w:val="en-US"/>
        </w:rPr>
        <w:t xml:space="preserve"> was violated</w:t>
      </w:r>
      <w:r w:rsidR="00C1147C" w:rsidRPr="004204E5">
        <w:rPr>
          <w:rFonts w:ascii="Calibri" w:hAnsi="Calibri"/>
          <w:b w:val="0"/>
          <w:kern w:val="20"/>
          <w:sz w:val="22"/>
          <w:szCs w:val="22"/>
          <w:lang w:val="en-US"/>
        </w:rPr>
        <w:t xml:space="preserve"> in the present case.</w:t>
      </w:r>
    </w:p>
    <w:p w:rsidR="007967BB" w:rsidRDefault="007967BB" w:rsidP="001764A3">
      <w:pPr>
        <w:pStyle w:val="Textoindependiente"/>
        <w:rPr>
          <w:rFonts w:ascii="Calibri" w:hAnsi="Calibri"/>
          <w:sz w:val="22"/>
          <w:szCs w:val="22"/>
          <w:lang w:val="en-US"/>
        </w:rPr>
      </w:pPr>
    </w:p>
    <w:p w:rsidR="001001C2" w:rsidRDefault="001001C2" w:rsidP="001764A3">
      <w:pPr>
        <w:pStyle w:val="Textoindependiente"/>
        <w:rPr>
          <w:rFonts w:ascii="Calibri" w:hAnsi="Calibri"/>
          <w:sz w:val="22"/>
          <w:szCs w:val="22"/>
          <w:lang w:val="en-US"/>
        </w:rPr>
      </w:pPr>
    </w:p>
    <w:p w:rsidR="001001C2" w:rsidRPr="004204E5" w:rsidRDefault="001001C2" w:rsidP="001764A3">
      <w:pPr>
        <w:pStyle w:val="Textoindependiente"/>
        <w:rPr>
          <w:rFonts w:ascii="Calibri" w:hAnsi="Calibri"/>
          <w:sz w:val="22"/>
          <w:szCs w:val="22"/>
          <w:lang w:val="en-US"/>
        </w:rPr>
      </w:pPr>
    </w:p>
    <w:p w:rsidR="007967BB" w:rsidRPr="004204E5" w:rsidRDefault="007967BB" w:rsidP="001764A3">
      <w:pPr>
        <w:ind w:firstLine="720"/>
        <w:jc w:val="both"/>
        <w:outlineLvl w:val="1"/>
        <w:rPr>
          <w:rFonts w:ascii="Calibri" w:hAnsi="Calibri" w:cs="Arial"/>
          <w:b/>
          <w:sz w:val="22"/>
          <w:szCs w:val="22"/>
        </w:rPr>
      </w:pPr>
      <w:bookmarkStart w:id="59" w:name="_Toc370833650"/>
      <w:bookmarkStart w:id="60" w:name="_Toc370834526"/>
      <w:r w:rsidRPr="004204E5">
        <w:rPr>
          <w:rFonts w:ascii="Calibri" w:hAnsi="Calibri" w:cs="Arial"/>
          <w:b/>
          <w:sz w:val="22"/>
          <w:szCs w:val="22"/>
        </w:rPr>
        <w:lastRenderedPageBreak/>
        <w:t>B.</w:t>
      </w:r>
      <w:r w:rsidRPr="004204E5">
        <w:rPr>
          <w:rFonts w:ascii="Calibri" w:hAnsi="Calibri" w:cs="Arial"/>
          <w:b/>
          <w:sz w:val="22"/>
          <w:szCs w:val="22"/>
        </w:rPr>
        <w:tab/>
      </w:r>
      <w:r w:rsidR="00A23BA0" w:rsidRPr="004204E5">
        <w:rPr>
          <w:rFonts w:ascii="Calibri" w:hAnsi="Calibri" w:cs="Arial"/>
          <w:b/>
          <w:sz w:val="22"/>
          <w:szCs w:val="22"/>
        </w:rPr>
        <w:t>Rights to Personal L</w:t>
      </w:r>
      <w:r w:rsidR="006E6ADB" w:rsidRPr="004204E5">
        <w:rPr>
          <w:rFonts w:ascii="Calibri" w:hAnsi="Calibri" w:cs="Arial"/>
          <w:b/>
          <w:sz w:val="22"/>
          <w:szCs w:val="22"/>
        </w:rPr>
        <w:t xml:space="preserve">iberty, </w:t>
      </w:r>
      <w:r w:rsidR="007E6649" w:rsidRPr="004204E5">
        <w:rPr>
          <w:rFonts w:ascii="Calibri" w:hAnsi="Calibri" w:cs="Arial"/>
          <w:b/>
          <w:sz w:val="22"/>
          <w:szCs w:val="22"/>
        </w:rPr>
        <w:t>Personal Integrity</w:t>
      </w:r>
      <w:r w:rsidR="00A23BA0" w:rsidRPr="004204E5">
        <w:rPr>
          <w:rFonts w:ascii="Calibri" w:hAnsi="Calibri" w:cs="Arial"/>
          <w:b/>
          <w:sz w:val="22"/>
          <w:szCs w:val="22"/>
        </w:rPr>
        <w:t>, and Honor and D</w:t>
      </w:r>
      <w:r w:rsidR="00FB6EBD" w:rsidRPr="004204E5">
        <w:rPr>
          <w:rFonts w:ascii="Calibri" w:hAnsi="Calibri" w:cs="Arial"/>
          <w:b/>
          <w:sz w:val="22"/>
          <w:szCs w:val="22"/>
        </w:rPr>
        <w:t>ignity (Articles 7.1 and 7.3,</w:t>
      </w:r>
      <w:r w:rsidRPr="004204E5">
        <w:rPr>
          <w:rStyle w:val="Refdenotaalpie"/>
          <w:rFonts w:ascii="Calibri" w:hAnsi="Calibri" w:cs="Arial"/>
          <w:b/>
          <w:sz w:val="22"/>
          <w:szCs w:val="22"/>
        </w:rPr>
        <w:footnoteReference w:id="307"/>
      </w:r>
      <w:r w:rsidR="00FB6EBD" w:rsidRPr="004204E5">
        <w:rPr>
          <w:rFonts w:ascii="Calibri" w:hAnsi="Calibri" w:cs="Arial"/>
          <w:b/>
          <w:sz w:val="22"/>
          <w:szCs w:val="22"/>
        </w:rPr>
        <w:t xml:space="preserve"> 5.1 and</w:t>
      </w:r>
      <w:r w:rsidRPr="004204E5">
        <w:rPr>
          <w:rFonts w:ascii="Calibri" w:hAnsi="Calibri" w:cs="Arial"/>
          <w:b/>
          <w:sz w:val="22"/>
          <w:szCs w:val="22"/>
        </w:rPr>
        <w:t xml:space="preserve"> 11), </w:t>
      </w:r>
      <w:r w:rsidR="004A3038" w:rsidRPr="004204E5">
        <w:rPr>
          <w:rFonts w:ascii="Calibri" w:hAnsi="Calibri" w:cs="Arial"/>
          <w:b/>
          <w:sz w:val="22"/>
          <w:szCs w:val="22"/>
        </w:rPr>
        <w:t>in connection with Article 1.1 of the American Convention</w:t>
      </w:r>
      <w:bookmarkEnd w:id="59"/>
      <w:bookmarkEnd w:id="60"/>
      <w:r w:rsidR="004A3038" w:rsidRPr="004204E5">
        <w:rPr>
          <w:rFonts w:ascii="Calibri" w:hAnsi="Calibri" w:cs="Arial"/>
          <w:b/>
          <w:sz w:val="22"/>
          <w:szCs w:val="22"/>
        </w:rPr>
        <w:t xml:space="preserve"> </w:t>
      </w:r>
    </w:p>
    <w:p w:rsidR="007967BB" w:rsidRPr="004204E5" w:rsidRDefault="007967BB" w:rsidP="001764A3">
      <w:pPr>
        <w:pStyle w:val="Textoindependiente"/>
        <w:rPr>
          <w:rFonts w:ascii="Calibri" w:hAnsi="Calibri"/>
          <w:sz w:val="22"/>
          <w:szCs w:val="22"/>
          <w:lang w:val="en-US"/>
        </w:rPr>
      </w:pPr>
    </w:p>
    <w:p w:rsidR="007967BB" w:rsidRPr="004204E5" w:rsidRDefault="006B68CC" w:rsidP="001764A3">
      <w:pPr>
        <w:pStyle w:val="Textoindependiente"/>
        <w:numPr>
          <w:ilvl w:val="0"/>
          <w:numId w:val="2"/>
        </w:numPr>
        <w:tabs>
          <w:tab w:val="clear" w:pos="2610"/>
        </w:tabs>
        <w:ind w:left="0" w:firstLine="720"/>
        <w:rPr>
          <w:rFonts w:ascii="Calibri" w:hAnsi="Calibri" w:cs="Arial"/>
          <w:b w:val="0"/>
          <w:sz w:val="22"/>
          <w:szCs w:val="22"/>
          <w:lang w:val="en-US"/>
        </w:rPr>
      </w:pPr>
      <w:r w:rsidRPr="004204E5">
        <w:rPr>
          <w:rFonts w:ascii="Calibri" w:hAnsi="Calibri"/>
          <w:b w:val="0"/>
          <w:sz w:val="22"/>
          <w:szCs w:val="22"/>
          <w:lang w:val="en-US"/>
        </w:rPr>
        <w:t xml:space="preserve">Article 7 of the American Convention </w:t>
      </w:r>
      <w:r w:rsidR="007E6649" w:rsidRPr="004204E5">
        <w:rPr>
          <w:rFonts w:ascii="Calibri" w:hAnsi="Calibri"/>
          <w:b w:val="0"/>
          <w:sz w:val="22"/>
          <w:szCs w:val="22"/>
          <w:lang w:val="en-US"/>
        </w:rPr>
        <w:t>establishes</w:t>
      </w:r>
      <w:r w:rsidR="002A261E" w:rsidRPr="004204E5">
        <w:rPr>
          <w:rFonts w:ascii="Calibri" w:hAnsi="Calibri"/>
          <w:b w:val="0"/>
          <w:sz w:val="22"/>
          <w:szCs w:val="22"/>
          <w:lang w:val="en-US"/>
        </w:rPr>
        <w:t xml:space="preserve"> </w:t>
      </w:r>
      <w:r w:rsidRPr="004204E5">
        <w:rPr>
          <w:rFonts w:ascii="Calibri" w:hAnsi="Calibri"/>
          <w:b w:val="0"/>
          <w:sz w:val="22"/>
          <w:szCs w:val="22"/>
          <w:lang w:val="en-US"/>
        </w:rPr>
        <w:t>the rig</w:t>
      </w:r>
      <w:r w:rsidR="00FD6B29" w:rsidRPr="004204E5">
        <w:rPr>
          <w:rFonts w:ascii="Calibri" w:hAnsi="Calibri"/>
          <w:b w:val="0"/>
          <w:sz w:val="22"/>
          <w:szCs w:val="22"/>
          <w:lang w:val="en-US"/>
        </w:rPr>
        <w:t>h</w:t>
      </w:r>
      <w:r w:rsidRPr="004204E5">
        <w:rPr>
          <w:rFonts w:ascii="Calibri" w:hAnsi="Calibri"/>
          <w:b w:val="0"/>
          <w:sz w:val="22"/>
          <w:szCs w:val="22"/>
          <w:lang w:val="en-US"/>
        </w:rPr>
        <w:t>t to personal</w:t>
      </w:r>
      <w:r w:rsidR="007E6649" w:rsidRPr="004204E5">
        <w:rPr>
          <w:rFonts w:ascii="Calibri" w:hAnsi="Calibri"/>
          <w:b w:val="0"/>
          <w:sz w:val="22"/>
          <w:szCs w:val="22"/>
          <w:lang w:val="en-US"/>
        </w:rPr>
        <w:t xml:space="preserve"> liberty and the guarantees which</w:t>
      </w:r>
      <w:r w:rsidRPr="004204E5">
        <w:rPr>
          <w:rFonts w:ascii="Calibri" w:hAnsi="Calibri"/>
          <w:b w:val="0"/>
          <w:sz w:val="22"/>
          <w:szCs w:val="22"/>
          <w:lang w:val="en-US"/>
        </w:rPr>
        <w:t xml:space="preserve"> must be observed in </w:t>
      </w:r>
      <w:r w:rsidR="0029035C" w:rsidRPr="004204E5">
        <w:rPr>
          <w:rFonts w:ascii="Calibri" w:hAnsi="Calibri"/>
          <w:b w:val="0"/>
          <w:sz w:val="22"/>
          <w:szCs w:val="22"/>
          <w:lang w:val="en-US"/>
        </w:rPr>
        <w:t xml:space="preserve">cases </w:t>
      </w:r>
      <w:r w:rsidRPr="004204E5">
        <w:rPr>
          <w:rFonts w:ascii="Calibri" w:hAnsi="Calibri"/>
          <w:b w:val="0"/>
          <w:sz w:val="22"/>
          <w:szCs w:val="22"/>
          <w:lang w:val="en-US"/>
        </w:rPr>
        <w:t>of deprivation of liberty.</w:t>
      </w:r>
      <w:r w:rsidR="007967BB" w:rsidRPr="004204E5">
        <w:rPr>
          <w:rStyle w:val="Refdenotaalpie"/>
          <w:rFonts w:ascii="Calibri" w:hAnsi="Calibri" w:cs="Arial"/>
          <w:b w:val="0"/>
          <w:sz w:val="22"/>
          <w:szCs w:val="22"/>
          <w:lang w:val="en-US"/>
        </w:rPr>
        <w:footnoteReference w:id="308"/>
      </w:r>
      <w:r w:rsidR="007967BB" w:rsidRPr="004204E5">
        <w:rPr>
          <w:rFonts w:ascii="Calibri" w:hAnsi="Calibri"/>
          <w:b w:val="0"/>
          <w:sz w:val="22"/>
          <w:szCs w:val="22"/>
          <w:lang w:val="en-US"/>
        </w:rPr>
        <w:t xml:space="preserve">   </w:t>
      </w:r>
      <w:r w:rsidRPr="004204E5">
        <w:rPr>
          <w:rFonts w:ascii="Calibri" w:hAnsi="Calibri"/>
          <w:b w:val="0"/>
          <w:sz w:val="22"/>
          <w:szCs w:val="22"/>
          <w:lang w:val="en-US"/>
        </w:rPr>
        <w:t>Its provis</w:t>
      </w:r>
      <w:r w:rsidR="005C3181" w:rsidRPr="004204E5">
        <w:rPr>
          <w:rFonts w:ascii="Calibri" w:hAnsi="Calibri"/>
          <w:b w:val="0"/>
          <w:sz w:val="22"/>
          <w:szCs w:val="22"/>
          <w:lang w:val="en-US"/>
        </w:rPr>
        <w:t>ions set limits on the branches of government</w:t>
      </w:r>
      <w:r w:rsidRPr="004204E5">
        <w:rPr>
          <w:rFonts w:ascii="Calibri" w:hAnsi="Calibri"/>
          <w:b w:val="0"/>
          <w:sz w:val="22"/>
          <w:szCs w:val="22"/>
          <w:lang w:val="en-US"/>
        </w:rPr>
        <w:t xml:space="preserve"> expressly prohibiting both illegal and arbitrary detentions.</w:t>
      </w:r>
      <w:r w:rsidR="007967BB" w:rsidRPr="004204E5">
        <w:rPr>
          <w:rStyle w:val="Refdenotaalpie"/>
          <w:rFonts w:ascii="Calibri" w:hAnsi="Calibri" w:cs="Arial"/>
          <w:b w:val="0"/>
          <w:sz w:val="22"/>
          <w:szCs w:val="22"/>
          <w:lang w:val="en-US"/>
        </w:rPr>
        <w:footnoteReference w:id="309"/>
      </w:r>
      <w:r w:rsidR="007967BB" w:rsidRPr="004204E5">
        <w:rPr>
          <w:rFonts w:ascii="Calibri" w:hAnsi="Calibri"/>
          <w:b w:val="0"/>
          <w:sz w:val="22"/>
          <w:szCs w:val="22"/>
          <w:lang w:val="en-US"/>
        </w:rPr>
        <w:t xml:space="preserve">  </w:t>
      </w:r>
    </w:p>
    <w:p w:rsidR="007967BB" w:rsidRPr="004204E5" w:rsidRDefault="007967BB" w:rsidP="001764A3">
      <w:pPr>
        <w:pStyle w:val="Textoindependiente"/>
        <w:ind w:left="720"/>
        <w:rPr>
          <w:rFonts w:ascii="Calibri" w:hAnsi="Calibri" w:cs="Arial"/>
          <w:b w:val="0"/>
          <w:sz w:val="22"/>
          <w:szCs w:val="22"/>
          <w:lang w:val="en-US"/>
        </w:rPr>
      </w:pPr>
    </w:p>
    <w:p w:rsidR="007967BB" w:rsidRPr="004204E5" w:rsidRDefault="007E6649" w:rsidP="001764A3">
      <w:pPr>
        <w:pStyle w:val="Textoindependiente"/>
        <w:numPr>
          <w:ilvl w:val="0"/>
          <w:numId w:val="2"/>
        </w:numPr>
        <w:tabs>
          <w:tab w:val="clear" w:pos="2610"/>
        </w:tabs>
        <w:ind w:left="0" w:firstLine="720"/>
        <w:rPr>
          <w:rFonts w:ascii="Calibri" w:hAnsi="Calibri" w:cs="Arial"/>
          <w:b w:val="0"/>
          <w:sz w:val="22"/>
          <w:szCs w:val="22"/>
          <w:lang w:val="en-US"/>
        </w:rPr>
      </w:pPr>
      <w:r w:rsidRPr="004204E5">
        <w:rPr>
          <w:rFonts w:ascii="Calibri" w:hAnsi="Calibri"/>
          <w:b w:val="0"/>
          <w:sz w:val="22"/>
          <w:szCs w:val="22"/>
          <w:lang w:val="en-US"/>
        </w:rPr>
        <w:t xml:space="preserve">The Commission </w:t>
      </w:r>
      <w:r w:rsidR="00F74F0B" w:rsidRPr="004204E5">
        <w:rPr>
          <w:rFonts w:ascii="Calibri" w:hAnsi="Calibri"/>
          <w:b w:val="0"/>
          <w:sz w:val="22"/>
          <w:szCs w:val="22"/>
          <w:lang w:val="en-US"/>
        </w:rPr>
        <w:t>considers that a detention is</w:t>
      </w:r>
      <w:r w:rsidR="00596072" w:rsidRPr="004204E5">
        <w:rPr>
          <w:rFonts w:ascii="Calibri" w:hAnsi="Calibri"/>
          <w:b w:val="0"/>
          <w:sz w:val="22"/>
          <w:szCs w:val="22"/>
          <w:lang w:val="en-US"/>
        </w:rPr>
        <w:t xml:space="preserve"> illegal and arbitra</w:t>
      </w:r>
      <w:r w:rsidR="009C0854" w:rsidRPr="004204E5">
        <w:rPr>
          <w:rFonts w:ascii="Calibri" w:hAnsi="Calibri"/>
          <w:b w:val="0"/>
          <w:sz w:val="22"/>
          <w:szCs w:val="22"/>
          <w:lang w:val="en-US"/>
        </w:rPr>
        <w:t>r</w:t>
      </w:r>
      <w:r w:rsidR="000E6E25" w:rsidRPr="004204E5">
        <w:rPr>
          <w:rFonts w:ascii="Calibri" w:hAnsi="Calibri"/>
          <w:b w:val="0"/>
          <w:sz w:val="22"/>
          <w:szCs w:val="22"/>
          <w:lang w:val="en-US"/>
        </w:rPr>
        <w:t>y when</w:t>
      </w:r>
      <w:r w:rsidR="00F74F0B" w:rsidRPr="004204E5">
        <w:rPr>
          <w:rFonts w:ascii="Calibri" w:hAnsi="Calibri"/>
          <w:b w:val="0"/>
          <w:sz w:val="22"/>
          <w:szCs w:val="22"/>
          <w:lang w:val="en-US"/>
        </w:rPr>
        <w:t xml:space="preserve"> it does not adhere to the motives and formalities established by law</w:t>
      </w:r>
      <w:r w:rsidR="00596072" w:rsidRPr="004204E5">
        <w:rPr>
          <w:rFonts w:ascii="Calibri" w:hAnsi="Calibri"/>
          <w:b w:val="0"/>
          <w:sz w:val="22"/>
          <w:szCs w:val="22"/>
          <w:lang w:val="en-US"/>
        </w:rPr>
        <w:t>; when it is executed withou</w:t>
      </w:r>
      <w:r w:rsidR="00F74F0B" w:rsidRPr="004204E5">
        <w:rPr>
          <w:rFonts w:ascii="Calibri" w:hAnsi="Calibri"/>
          <w:b w:val="0"/>
          <w:sz w:val="22"/>
          <w:szCs w:val="22"/>
          <w:lang w:val="en-US"/>
        </w:rPr>
        <w:t xml:space="preserve">t compliance with </w:t>
      </w:r>
      <w:r w:rsidR="00596072" w:rsidRPr="004204E5">
        <w:rPr>
          <w:rFonts w:ascii="Calibri" w:hAnsi="Calibri"/>
          <w:b w:val="0"/>
          <w:sz w:val="22"/>
          <w:szCs w:val="22"/>
          <w:lang w:val="en-US"/>
        </w:rPr>
        <w:t>the standards required by law; and when it is conducted for purposes other than those provided for and required by law.</w:t>
      </w:r>
      <w:r w:rsidR="007967BB" w:rsidRPr="004204E5">
        <w:rPr>
          <w:rStyle w:val="Refdenotaalpie"/>
          <w:rFonts w:ascii="Calibri" w:hAnsi="Calibri" w:cs="Arial"/>
          <w:b w:val="0"/>
          <w:sz w:val="22"/>
          <w:szCs w:val="22"/>
          <w:lang w:val="en-US"/>
        </w:rPr>
        <w:footnoteReference w:id="310"/>
      </w:r>
      <w:r w:rsidR="007967BB" w:rsidRPr="004204E5">
        <w:rPr>
          <w:rFonts w:ascii="Calibri" w:hAnsi="Calibri"/>
          <w:b w:val="0"/>
          <w:sz w:val="22"/>
          <w:szCs w:val="22"/>
          <w:lang w:val="en-US"/>
        </w:rPr>
        <w:t xml:space="preserve">    </w:t>
      </w:r>
      <w:r w:rsidR="00B65ACD" w:rsidRPr="004204E5">
        <w:rPr>
          <w:rFonts w:ascii="Calibri" w:hAnsi="Calibri"/>
          <w:b w:val="0"/>
          <w:sz w:val="22"/>
          <w:szCs w:val="22"/>
          <w:lang w:val="en-US"/>
        </w:rPr>
        <w:t xml:space="preserve">The right to personal liberty also encompasses several guarantees during </w:t>
      </w:r>
      <w:r w:rsidR="00F74F0B" w:rsidRPr="004204E5">
        <w:rPr>
          <w:rFonts w:ascii="Calibri" w:hAnsi="Calibri"/>
          <w:b w:val="0"/>
          <w:sz w:val="22"/>
          <w:szCs w:val="22"/>
          <w:lang w:val="en-US"/>
        </w:rPr>
        <w:t xml:space="preserve">a </w:t>
      </w:r>
      <w:r w:rsidR="00B65ACD" w:rsidRPr="004204E5">
        <w:rPr>
          <w:rFonts w:ascii="Calibri" w:hAnsi="Calibri"/>
          <w:b w:val="0"/>
          <w:sz w:val="22"/>
          <w:szCs w:val="22"/>
          <w:lang w:val="en-US"/>
        </w:rPr>
        <w:t>detention, including, the right to be informed of the reasons for the detention;</w:t>
      </w:r>
      <w:r w:rsidR="007967BB" w:rsidRPr="004204E5">
        <w:rPr>
          <w:rStyle w:val="Refdenotaalpie"/>
          <w:rFonts w:ascii="Calibri" w:hAnsi="Calibri" w:cs="Arial"/>
          <w:b w:val="0"/>
          <w:sz w:val="22"/>
          <w:szCs w:val="22"/>
          <w:lang w:val="en-US"/>
        </w:rPr>
        <w:footnoteReference w:id="311"/>
      </w:r>
      <w:r w:rsidR="007967BB" w:rsidRPr="004204E5">
        <w:rPr>
          <w:rFonts w:ascii="Calibri" w:hAnsi="Calibri"/>
          <w:b w:val="0"/>
          <w:sz w:val="22"/>
          <w:szCs w:val="22"/>
          <w:lang w:val="en-US"/>
        </w:rPr>
        <w:t xml:space="preserve"> </w:t>
      </w:r>
      <w:r w:rsidR="009F17DD" w:rsidRPr="004204E5">
        <w:rPr>
          <w:rFonts w:ascii="Calibri" w:hAnsi="Calibri"/>
          <w:b w:val="0"/>
          <w:sz w:val="22"/>
          <w:szCs w:val="22"/>
          <w:lang w:val="en-US"/>
        </w:rPr>
        <w:t xml:space="preserve">to be notified </w:t>
      </w:r>
      <w:r w:rsidR="00DA3494" w:rsidRPr="004204E5">
        <w:rPr>
          <w:rFonts w:ascii="Calibri" w:hAnsi="Calibri"/>
          <w:b w:val="0"/>
          <w:sz w:val="22"/>
          <w:szCs w:val="22"/>
          <w:lang w:val="en-US"/>
        </w:rPr>
        <w:t xml:space="preserve">promptly </w:t>
      </w:r>
      <w:r w:rsidR="009F17DD" w:rsidRPr="004204E5">
        <w:rPr>
          <w:rFonts w:ascii="Calibri" w:hAnsi="Calibri"/>
          <w:b w:val="0"/>
          <w:sz w:val="22"/>
          <w:szCs w:val="22"/>
          <w:lang w:val="en-US"/>
        </w:rPr>
        <w:t xml:space="preserve">of the </w:t>
      </w:r>
      <w:r w:rsidR="00B65ACD" w:rsidRPr="004204E5">
        <w:rPr>
          <w:rFonts w:ascii="Calibri" w:hAnsi="Calibri"/>
          <w:b w:val="0"/>
          <w:sz w:val="22"/>
          <w:szCs w:val="22"/>
          <w:lang w:val="en-US"/>
        </w:rPr>
        <w:t>char</w:t>
      </w:r>
      <w:r w:rsidR="004057B9" w:rsidRPr="004204E5">
        <w:rPr>
          <w:rFonts w:ascii="Calibri" w:hAnsi="Calibri"/>
          <w:b w:val="0"/>
          <w:sz w:val="22"/>
          <w:szCs w:val="22"/>
          <w:lang w:val="en-US"/>
        </w:rPr>
        <w:t>ges</w:t>
      </w:r>
      <w:r w:rsidR="009F17DD" w:rsidRPr="004204E5">
        <w:rPr>
          <w:rFonts w:ascii="Calibri" w:hAnsi="Calibri"/>
          <w:b w:val="0"/>
          <w:sz w:val="22"/>
          <w:szCs w:val="22"/>
          <w:lang w:val="en-US"/>
        </w:rPr>
        <w:t>;</w:t>
      </w:r>
      <w:r w:rsidR="007967BB" w:rsidRPr="004204E5">
        <w:rPr>
          <w:rStyle w:val="Refdenotaalpie"/>
          <w:rFonts w:ascii="Calibri" w:hAnsi="Calibri" w:cs="Arial"/>
          <w:b w:val="0"/>
          <w:sz w:val="22"/>
          <w:szCs w:val="22"/>
          <w:lang w:val="en-US"/>
        </w:rPr>
        <w:footnoteReference w:id="312"/>
      </w:r>
      <w:r w:rsidR="007967BB" w:rsidRPr="004204E5">
        <w:rPr>
          <w:rFonts w:ascii="Calibri" w:hAnsi="Calibri"/>
          <w:b w:val="0"/>
          <w:sz w:val="22"/>
          <w:szCs w:val="22"/>
          <w:lang w:val="en-US"/>
        </w:rPr>
        <w:t xml:space="preserve"> </w:t>
      </w:r>
      <w:r w:rsidR="00F74F0B" w:rsidRPr="004204E5">
        <w:rPr>
          <w:rFonts w:ascii="Calibri" w:hAnsi="Calibri"/>
          <w:b w:val="0"/>
          <w:sz w:val="22"/>
          <w:szCs w:val="22"/>
          <w:lang w:val="en-US"/>
        </w:rPr>
        <w:t xml:space="preserve">and </w:t>
      </w:r>
      <w:r w:rsidR="009F17DD" w:rsidRPr="004204E5">
        <w:rPr>
          <w:rFonts w:ascii="Calibri" w:hAnsi="Calibri"/>
          <w:b w:val="0"/>
          <w:sz w:val="22"/>
          <w:szCs w:val="22"/>
          <w:lang w:val="en-US"/>
        </w:rPr>
        <w:t>to be brought before a judge immediately when the detention has been carried out with</w:t>
      </w:r>
      <w:r w:rsidR="00F9749E" w:rsidRPr="004204E5">
        <w:rPr>
          <w:rFonts w:ascii="Calibri" w:hAnsi="Calibri"/>
          <w:b w:val="0"/>
          <w:sz w:val="22"/>
          <w:szCs w:val="22"/>
          <w:lang w:val="en-US"/>
        </w:rPr>
        <w:t>out</w:t>
      </w:r>
      <w:r w:rsidR="009F17DD" w:rsidRPr="004204E5">
        <w:rPr>
          <w:rFonts w:ascii="Calibri" w:hAnsi="Calibri"/>
          <w:b w:val="0"/>
          <w:sz w:val="22"/>
          <w:szCs w:val="22"/>
          <w:lang w:val="en-US"/>
        </w:rPr>
        <w:t xml:space="preserve"> an arrest warrant.</w:t>
      </w:r>
      <w:r w:rsidR="007967BB" w:rsidRPr="004204E5">
        <w:rPr>
          <w:rStyle w:val="Refdenotaalpie"/>
          <w:rFonts w:ascii="Calibri" w:hAnsi="Calibri" w:cs="Arial"/>
          <w:b w:val="0"/>
          <w:sz w:val="22"/>
          <w:szCs w:val="22"/>
          <w:lang w:val="en-US"/>
        </w:rPr>
        <w:footnoteReference w:id="313"/>
      </w:r>
      <w:r w:rsidR="007967BB" w:rsidRPr="004204E5">
        <w:rPr>
          <w:rFonts w:ascii="Calibri" w:hAnsi="Calibri"/>
          <w:b w:val="0"/>
          <w:sz w:val="22"/>
          <w:szCs w:val="22"/>
          <w:lang w:val="en-US"/>
        </w:rPr>
        <w:t xml:space="preserve">   </w:t>
      </w:r>
    </w:p>
    <w:p w:rsidR="007967BB" w:rsidRPr="004204E5" w:rsidRDefault="007967BB" w:rsidP="001764A3">
      <w:pPr>
        <w:pStyle w:val="Textoindependiente"/>
        <w:ind w:left="720"/>
        <w:rPr>
          <w:rFonts w:ascii="Calibri" w:hAnsi="Calibri"/>
          <w:b w:val="0"/>
          <w:sz w:val="22"/>
          <w:szCs w:val="22"/>
          <w:lang w:val="en-US"/>
        </w:rPr>
      </w:pPr>
    </w:p>
    <w:p w:rsidR="00F74F0B" w:rsidRPr="004204E5" w:rsidRDefault="00321D2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the matter that concerns us</w:t>
      </w:r>
      <w:r w:rsidR="0011422D" w:rsidRPr="004204E5">
        <w:rPr>
          <w:rFonts w:ascii="Calibri" w:hAnsi="Calibri"/>
          <w:b w:val="0"/>
          <w:sz w:val="22"/>
          <w:szCs w:val="22"/>
          <w:lang w:val="en-US"/>
        </w:rPr>
        <w:t>, the petitioners claim that the right to personal libert</w:t>
      </w:r>
      <w:r w:rsidR="001B1E41" w:rsidRPr="004204E5">
        <w:rPr>
          <w:rFonts w:ascii="Calibri" w:hAnsi="Calibri"/>
          <w:b w:val="0"/>
          <w:sz w:val="22"/>
          <w:szCs w:val="22"/>
          <w:lang w:val="en-US"/>
        </w:rPr>
        <w:t>y</w:t>
      </w:r>
      <w:r w:rsidR="0011422D" w:rsidRPr="004204E5">
        <w:rPr>
          <w:rFonts w:ascii="Calibri" w:hAnsi="Calibri"/>
          <w:b w:val="0"/>
          <w:sz w:val="22"/>
          <w:szCs w:val="22"/>
          <w:lang w:val="en-US"/>
        </w:rPr>
        <w:t xml:space="preserve"> of </w:t>
      </w:r>
      <w:r w:rsidR="003D128E" w:rsidRPr="004204E5">
        <w:rPr>
          <w:rFonts w:ascii="Calibri" w:hAnsi="Calibri"/>
          <w:b w:val="0"/>
          <w:sz w:val="22"/>
          <w:szCs w:val="22"/>
          <w:lang w:val="en-US"/>
        </w:rPr>
        <w:t>M</w:t>
      </w:r>
      <w:r w:rsidR="00F74F0B" w:rsidRPr="004204E5">
        <w:rPr>
          <w:rFonts w:ascii="Calibri" w:hAnsi="Calibri"/>
          <w:b w:val="0"/>
          <w:sz w:val="22"/>
          <w:szCs w:val="22"/>
          <w:lang w:val="en-US"/>
        </w:rPr>
        <w:t>s.</w:t>
      </w:r>
      <w:r w:rsidR="0011422D" w:rsidRPr="004204E5">
        <w:rPr>
          <w:rFonts w:ascii="Calibri" w:hAnsi="Calibri"/>
          <w:b w:val="0"/>
          <w:sz w:val="22"/>
          <w:szCs w:val="22"/>
          <w:lang w:val="en-US"/>
        </w:rPr>
        <w:t xml:space="preserve"> Naranjo, Mosquera and Yarce w</w:t>
      </w:r>
      <w:r w:rsidR="005A5CC5" w:rsidRPr="004204E5">
        <w:rPr>
          <w:rFonts w:ascii="Calibri" w:hAnsi="Calibri"/>
          <w:b w:val="0"/>
          <w:sz w:val="22"/>
          <w:szCs w:val="22"/>
          <w:lang w:val="en-US"/>
        </w:rPr>
        <w:t>as infringed on November 12, 200</w:t>
      </w:r>
      <w:r w:rsidR="0011422D" w:rsidRPr="004204E5">
        <w:rPr>
          <w:rFonts w:ascii="Calibri" w:hAnsi="Calibri"/>
          <w:b w:val="0"/>
          <w:sz w:val="22"/>
          <w:szCs w:val="22"/>
          <w:lang w:val="en-US"/>
        </w:rPr>
        <w:t>2</w:t>
      </w:r>
      <w:r w:rsidR="005A5CC5" w:rsidRPr="004204E5">
        <w:rPr>
          <w:rFonts w:ascii="Calibri" w:hAnsi="Calibri"/>
          <w:b w:val="0"/>
          <w:sz w:val="22"/>
          <w:szCs w:val="22"/>
          <w:lang w:val="en-US"/>
        </w:rPr>
        <w:t xml:space="preserve">, </w:t>
      </w:r>
      <w:r w:rsidR="0011422D" w:rsidRPr="004204E5">
        <w:rPr>
          <w:rFonts w:ascii="Calibri" w:hAnsi="Calibri"/>
          <w:b w:val="0"/>
          <w:sz w:val="22"/>
          <w:szCs w:val="22"/>
          <w:lang w:val="en-US"/>
        </w:rPr>
        <w:t xml:space="preserve">when they were illegally and arbitrarily detained </w:t>
      </w:r>
      <w:r w:rsidR="00672507" w:rsidRPr="004204E5">
        <w:rPr>
          <w:rFonts w:ascii="Calibri" w:hAnsi="Calibri"/>
          <w:b w:val="0"/>
          <w:sz w:val="22"/>
          <w:szCs w:val="22"/>
          <w:lang w:val="en-US"/>
        </w:rPr>
        <w:t xml:space="preserve">in </w:t>
      </w:r>
      <w:r w:rsidR="0011422D" w:rsidRPr="004204E5">
        <w:rPr>
          <w:rFonts w:ascii="Calibri" w:hAnsi="Calibri"/>
          <w:b w:val="0"/>
          <w:sz w:val="22"/>
          <w:szCs w:val="22"/>
          <w:lang w:val="en-US"/>
        </w:rPr>
        <w:t xml:space="preserve">a joint operation between the Army and National Police Force. </w:t>
      </w:r>
      <w:r w:rsidR="00F74F0B" w:rsidRPr="004204E5">
        <w:rPr>
          <w:rFonts w:ascii="Calibri" w:hAnsi="Calibri"/>
          <w:b w:val="0"/>
          <w:sz w:val="22"/>
          <w:szCs w:val="22"/>
          <w:lang w:val="en-US"/>
        </w:rPr>
        <w:t xml:space="preserve">The IACHR notes that this detention occurred in the context of the state of internal unrest decreed by President Alvaro Uribe on August 12, 2002, which was still in effect at the time. </w:t>
      </w:r>
      <w:r w:rsidR="0011422D" w:rsidRPr="004204E5">
        <w:rPr>
          <w:rFonts w:ascii="Calibri" w:hAnsi="Calibri"/>
          <w:b w:val="0"/>
          <w:sz w:val="22"/>
          <w:szCs w:val="22"/>
          <w:lang w:val="en-US"/>
        </w:rPr>
        <w:t xml:space="preserve"> </w:t>
      </w:r>
      <w:r w:rsidR="000B6B79" w:rsidRPr="004204E5">
        <w:rPr>
          <w:rFonts w:ascii="Calibri" w:hAnsi="Calibri"/>
          <w:b w:val="0"/>
          <w:sz w:val="22"/>
          <w:szCs w:val="22"/>
          <w:lang w:val="en-US"/>
        </w:rPr>
        <w:t>They contend that they were detained unlawfully</w:t>
      </w:r>
      <w:r w:rsidR="00904A3C" w:rsidRPr="004204E5">
        <w:rPr>
          <w:rFonts w:ascii="Calibri" w:hAnsi="Calibri"/>
          <w:b w:val="0"/>
          <w:sz w:val="22"/>
          <w:szCs w:val="22"/>
          <w:lang w:val="en-US"/>
        </w:rPr>
        <w:t>; without any court-</w:t>
      </w:r>
      <w:r w:rsidR="00215F21" w:rsidRPr="004204E5">
        <w:rPr>
          <w:rFonts w:ascii="Calibri" w:hAnsi="Calibri"/>
          <w:b w:val="0"/>
          <w:sz w:val="22"/>
          <w:szCs w:val="22"/>
          <w:lang w:val="en-US"/>
        </w:rPr>
        <w:t>ordered</w:t>
      </w:r>
      <w:r w:rsidR="00904A3C" w:rsidRPr="004204E5">
        <w:rPr>
          <w:rFonts w:ascii="Calibri" w:hAnsi="Calibri"/>
          <w:b w:val="0"/>
          <w:sz w:val="22"/>
          <w:szCs w:val="22"/>
          <w:lang w:val="en-US"/>
        </w:rPr>
        <w:t xml:space="preserve"> arrest warrant</w:t>
      </w:r>
      <w:r w:rsidR="00DC3328" w:rsidRPr="004204E5">
        <w:rPr>
          <w:rFonts w:ascii="Calibri" w:hAnsi="Calibri"/>
          <w:b w:val="0"/>
          <w:sz w:val="22"/>
          <w:szCs w:val="22"/>
          <w:lang w:val="en-US"/>
        </w:rPr>
        <w:t xml:space="preserve">; without being informed of the reason for their detention; and that they were held without any basis for nine days.  </w:t>
      </w:r>
      <w:r w:rsidR="0053741E" w:rsidRPr="004204E5">
        <w:rPr>
          <w:rFonts w:ascii="Calibri" w:hAnsi="Calibri"/>
          <w:b w:val="0"/>
          <w:sz w:val="22"/>
          <w:szCs w:val="22"/>
          <w:lang w:val="en-US"/>
        </w:rPr>
        <w:t xml:space="preserve">The State argues that their detention </w:t>
      </w:r>
      <w:r w:rsidR="00C717C8" w:rsidRPr="004204E5">
        <w:rPr>
          <w:rFonts w:ascii="Calibri" w:hAnsi="Calibri"/>
          <w:b w:val="0"/>
          <w:sz w:val="22"/>
          <w:szCs w:val="22"/>
          <w:lang w:val="en-US"/>
        </w:rPr>
        <w:t>was based on information provided from neighborhood residents of the sector; that the defendants were placed in the custody of the Office of the Prosecuting Attorney for th</w:t>
      </w:r>
      <w:r w:rsidR="00F74F0B" w:rsidRPr="004204E5">
        <w:rPr>
          <w:rFonts w:ascii="Calibri" w:hAnsi="Calibri"/>
          <w:b w:val="0"/>
          <w:sz w:val="22"/>
          <w:szCs w:val="22"/>
          <w:lang w:val="en-US"/>
        </w:rPr>
        <w:t>e alleged offense of rebellion</w:t>
      </w:r>
      <w:r w:rsidR="00F30475" w:rsidRPr="004204E5">
        <w:rPr>
          <w:rFonts w:ascii="Calibri" w:hAnsi="Calibri"/>
          <w:b w:val="0"/>
          <w:sz w:val="22"/>
          <w:szCs w:val="22"/>
          <w:lang w:val="en-US"/>
        </w:rPr>
        <w:t>; and that on May 22, 2003, the investigation was</w:t>
      </w:r>
      <w:r w:rsidR="00BF0261" w:rsidRPr="004204E5">
        <w:rPr>
          <w:rFonts w:ascii="Calibri" w:hAnsi="Calibri"/>
          <w:b w:val="0"/>
          <w:sz w:val="22"/>
          <w:szCs w:val="22"/>
          <w:lang w:val="en-US"/>
        </w:rPr>
        <w:t xml:space="preserve"> closed for lack of merit in the</w:t>
      </w:r>
      <w:r w:rsidR="001E28B5" w:rsidRPr="004204E5">
        <w:rPr>
          <w:rFonts w:ascii="Calibri" w:hAnsi="Calibri"/>
          <w:b w:val="0"/>
          <w:sz w:val="22"/>
          <w:szCs w:val="22"/>
          <w:lang w:val="en-US"/>
        </w:rPr>
        <w:t xml:space="preserve"> charges against the defendants</w:t>
      </w:r>
      <w:r w:rsidR="007967BB" w:rsidRPr="004204E5">
        <w:rPr>
          <w:rFonts w:ascii="Calibri" w:hAnsi="Calibri"/>
          <w:b w:val="0"/>
          <w:sz w:val="22"/>
          <w:szCs w:val="22"/>
          <w:lang w:val="en-US"/>
        </w:rPr>
        <w:t xml:space="preserve">.   </w:t>
      </w:r>
    </w:p>
    <w:p w:rsidR="00F74F0B" w:rsidRPr="004204E5" w:rsidRDefault="00F74F0B" w:rsidP="001764A3">
      <w:pPr>
        <w:pStyle w:val="Prrafodelista"/>
        <w:ind w:left="1440"/>
        <w:rPr>
          <w:rFonts w:ascii="Calibri" w:hAnsi="Calibri"/>
          <w:b/>
          <w:sz w:val="22"/>
          <w:szCs w:val="22"/>
        </w:rPr>
      </w:pPr>
    </w:p>
    <w:p w:rsidR="007967BB" w:rsidRPr="004204E5" w:rsidRDefault="00FC745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IACHR</w:t>
      </w:r>
      <w:r w:rsidR="00204894" w:rsidRPr="004204E5">
        <w:rPr>
          <w:rFonts w:ascii="Calibri" w:hAnsi="Calibri"/>
          <w:b w:val="0"/>
          <w:sz w:val="22"/>
          <w:szCs w:val="22"/>
          <w:lang w:val="en-US"/>
        </w:rPr>
        <w:t>,</w:t>
      </w:r>
      <w:r w:rsidRPr="004204E5">
        <w:rPr>
          <w:rFonts w:ascii="Calibri" w:hAnsi="Calibri"/>
          <w:b w:val="0"/>
          <w:sz w:val="22"/>
          <w:szCs w:val="22"/>
          <w:lang w:val="en-US"/>
        </w:rPr>
        <w:t xml:space="preserve"> therefore</w:t>
      </w:r>
      <w:r w:rsidR="00204894" w:rsidRPr="004204E5">
        <w:rPr>
          <w:rFonts w:ascii="Calibri" w:hAnsi="Calibri"/>
          <w:b w:val="0"/>
          <w:sz w:val="22"/>
          <w:szCs w:val="22"/>
          <w:lang w:val="en-US"/>
        </w:rPr>
        <w:t>,</w:t>
      </w:r>
      <w:r w:rsidRPr="004204E5">
        <w:rPr>
          <w:rFonts w:ascii="Calibri" w:hAnsi="Calibri"/>
          <w:b w:val="0"/>
          <w:sz w:val="22"/>
          <w:szCs w:val="22"/>
          <w:lang w:val="en-US"/>
        </w:rPr>
        <w:t xml:space="preserve"> must </w:t>
      </w:r>
      <w:r w:rsidR="00F74F0B" w:rsidRPr="004204E5">
        <w:rPr>
          <w:rFonts w:ascii="Calibri" w:hAnsi="Calibri"/>
          <w:b w:val="0"/>
          <w:sz w:val="22"/>
          <w:szCs w:val="22"/>
          <w:lang w:val="en-US"/>
        </w:rPr>
        <w:t>examine</w:t>
      </w:r>
      <w:r w:rsidR="005278BC" w:rsidRPr="004204E5">
        <w:rPr>
          <w:rFonts w:ascii="Calibri" w:hAnsi="Calibri"/>
          <w:b w:val="0"/>
          <w:sz w:val="22"/>
          <w:szCs w:val="22"/>
          <w:lang w:val="en-US"/>
        </w:rPr>
        <w:t xml:space="preserve"> </w:t>
      </w:r>
      <w:r w:rsidR="00BF6598" w:rsidRPr="004204E5">
        <w:rPr>
          <w:rFonts w:ascii="Calibri" w:hAnsi="Calibri"/>
          <w:b w:val="0"/>
          <w:sz w:val="22"/>
          <w:szCs w:val="22"/>
          <w:lang w:val="en-US"/>
        </w:rPr>
        <w:t xml:space="preserve">whether or not the detention of </w:t>
      </w:r>
      <w:r w:rsidR="003D128E" w:rsidRPr="004204E5">
        <w:rPr>
          <w:rFonts w:ascii="Calibri" w:hAnsi="Calibri"/>
          <w:b w:val="0"/>
          <w:sz w:val="22"/>
          <w:szCs w:val="22"/>
          <w:lang w:val="en-US"/>
        </w:rPr>
        <w:t>M</w:t>
      </w:r>
      <w:r w:rsidR="00F74F0B" w:rsidRPr="004204E5">
        <w:rPr>
          <w:rFonts w:ascii="Calibri" w:hAnsi="Calibri"/>
          <w:b w:val="0"/>
          <w:sz w:val="22"/>
          <w:szCs w:val="22"/>
          <w:lang w:val="en-US"/>
        </w:rPr>
        <w:t>s.</w:t>
      </w:r>
      <w:r w:rsidR="00BF6598" w:rsidRPr="004204E5">
        <w:rPr>
          <w:rFonts w:ascii="Calibri" w:hAnsi="Calibri"/>
          <w:b w:val="0"/>
          <w:sz w:val="22"/>
          <w:szCs w:val="22"/>
          <w:lang w:val="en-US"/>
        </w:rPr>
        <w:t xml:space="preserve"> Mosquera, Naranjo and Yarce was conducted in keepin</w:t>
      </w:r>
      <w:r w:rsidR="00117F63" w:rsidRPr="004204E5">
        <w:rPr>
          <w:rFonts w:ascii="Calibri" w:hAnsi="Calibri"/>
          <w:b w:val="0"/>
          <w:sz w:val="22"/>
          <w:szCs w:val="22"/>
          <w:lang w:val="en-US"/>
        </w:rPr>
        <w:t>g</w:t>
      </w:r>
      <w:r w:rsidR="00F74F0B" w:rsidRPr="004204E5">
        <w:rPr>
          <w:rFonts w:ascii="Calibri" w:hAnsi="Calibri"/>
          <w:b w:val="0"/>
          <w:sz w:val="22"/>
          <w:szCs w:val="22"/>
          <w:lang w:val="en-US"/>
        </w:rPr>
        <w:t xml:space="preserve"> with the international</w:t>
      </w:r>
      <w:r w:rsidR="00BF6598" w:rsidRPr="004204E5">
        <w:rPr>
          <w:rFonts w:ascii="Calibri" w:hAnsi="Calibri"/>
          <w:b w:val="0"/>
          <w:sz w:val="22"/>
          <w:szCs w:val="22"/>
          <w:lang w:val="en-US"/>
        </w:rPr>
        <w:t xml:space="preserve"> principles</w:t>
      </w:r>
      <w:r w:rsidR="00F74F0B" w:rsidRPr="004204E5">
        <w:rPr>
          <w:rFonts w:ascii="Calibri" w:hAnsi="Calibri"/>
          <w:b w:val="0"/>
          <w:sz w:val="22"/>
          <w:szCs w:val="22"/>
          <w:lang w:val="en-US"/>
        </w:rPr>
        <w:t xml:space="preserve"> described</w:t>
      </w:r>
      <w:r w:rsidR="00BF6598" w:rsidRPr="004204E5">
        <w:rPr>
          <w:rFonts w:ascii="Calibri" w:hAnsi="Calibri"/>
          <w:b w:val="0"/>
          <w:sz w:val="22"/>
          <w:szCs w:val="22"/>
          <w:lang w:val="en-US"/>
        </w:rPr>
        <w:t xml:space="preserve">. </w:t>
      </w:r>
    </w:p>
    <w:p w:rsidR="007967BB" w:rsidRPr="004204E5" w:rsidRDefault="007967BB" w:rsidP="001764A3">
      <w:pPr>
        <w:pStyle w:val="Textoindependiente"/>
        <w:ind w:left="720"/>
        <w:rPr>
          <w:rFonts w:ascii="Calibri" w:hAnsi="Calibri"/>
          <w:b w:val="0"/>
          <w:sz w:val="22"/>
          <w:szCs w:val="22"/>
          <w:lang w:val="en-US"/>
        </w:rPr>
      </w:pPr>
    </w:p>
    <w:p w:rsidR="007967BB" w:rsidRPr="004204E5" w:rsidRDefault="00125FB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Article 28 of the Political Constitution of Colombia provides that no person may be detained “except under </w:t>
      </w:r>
      <w:r w:rsidR="00EF0C3D" w:rsidRPr="004204E5">
        <w:rPr>
          <w:rFonts w:ascii="Calibri" w:hAnsi="Calibri"/>
          <w:b w:val="0"/>
          <w:sz w:val="22"/>
          <w:szCs w:val="22"/>
          <w:lang w:val="en-US"/>
        </w:rPr>
        <w:t xml:space="preserve">a written warrant from a competent judicial authority, </w:t>
      </w:r>
      <w:r w:rsidR="00614562" w:rsidRPr="004204E5">
        <w:rPr>
          <w:rFonts w:ascii="Calibri" w:hAnsi="Calibri"/>
          <w:b w:val="0"/>
          <w:sz w:val="22"/>
          <w:szCs w:val="22"/>
          <w:lang w:val="en-US"/>
        </w:rPr>
        <w:t xml:space="preserve">through formal procedures established by law and for reasons previously defined in the law.”  </w:t>
      </w:r>
      <w:r w:rsidR="00757CE4" w:rsidRPr="004204E5">
        <w:rPr>
          <w:rFonts w:ascii="Calibri" w:hAnsi="Calibri"/>
          <w:b w:val="0"/>
          <w:sz w:val="22"/>
          <w:szCs w:val="22"/>
          <w:lang w:val="en-US"/>
        </w:rPr>
        <w:t>Article 214 of the s</w:t>
      </w:r>
      <w:r w:rsidR="00430830" w:rsidRPr="004204E5">
        <w:rPr>
          <w:rFonts w:ascii="Calibri" w:hAnsi="Calibri"/>
          <w:b w:val="0"/>
          <w:sz w:val="22"/>
          <w:szCs w:val="22"/>
          <w:lang w:val="en-US"/>
        </w:rPr>
        <w:t xml:space="preserve">ame </w:t>
      </w:r>
      <w:r w:rsidR="00430830" w:rsidRPr="004204E5">
        <w:rPr>
          <w:rFonts w:ascii="Calibri" w:hAnsi="Calibri"/>
          <w:b w:val="0"/>
          <w:sz w:val="22"/>
          <w:szCs w:val="22"/>
          <w:lang w:val="en-US"/>
        </w:rPr>
        <w:lastRenderedPageBreak/>
        <w:t>instrument establishes that</w:t>
      </w:r>
      <w:r w:rsidR="00A20381" w:rsidRPr="004204E5">
        <w:rPr>
          <w:rFonts w:ascii="Calibri" w:hAnsi="Calibri"/>
          <w:b w:val="0"/>
          <w:sz w:val="22"/>
          <w:szCs w:val="22"/>
          <w:lang w:val="en-US"/>
        </w:rPr>
        <w:t xml:space="preserve"> </w:t>
      </w:r>
      <w:r w:rsidR="00CB0168" w:rsidRPr="004204E5">
        <w:rPr>
          <w:rFonts w:ascii="Calibri" w:hAnsi="Calibri"/>
          <w:b w:val="0"/>
          <w:sz w:val="22"/>
          <w:szCs w:val="22"/>
          <w:lang w:val="en-US"/>
        </w:rPr>
        <w:t xml:space="preserve">during </w:t>
      </w:r>
      <w:r w:rsidR="00A35467" w:rsidRPr="004204E5">
        <w:rPr>
          <w:rFonts w:ascii="Calibri" w:hAnsi="Calibri"/>
          <w:b w:val="0"/>
          <w:sz w:val="22"/>
          <w:szCs w:val="22"/>
          <w:lang w:val="en-US"/>
        </w:rPr>
        <w:t xml:space="preserve">internal </w:t>
      </w:r>
      <w:r w:rsidR="00CB0168" w:rsidRPr="004204E5">
        <w:rPr>
          <w:rFonts w:ascii="Calibri" w:hAnsi="Calibri"/>
          <w:b w:val="0"/>
          <w:sz w:val="22"/>
          <w:szCs w:val="22"/>
          <w:lang w:val="en-US"/>
        </w:rPr>
        <w:t xml:space="preserve">states of unrest, “human rights and fundamental </w:t>
      </w:r>
      <w:r w:rsidR="00F412B9" w:rsidRPr="004204E5">
        <w:rPr>
          <w:rFonts w:ascii="Calibri" w:hAnsi="Calibri"/>
          <w:b w:val="0"/>
          <w:sz w:val="22"/>
          <w:szCs w:val="22"/>
          <w:lang w:val="en-US"/>
        </w:rPr>
        <w:t>liberties may not be suspended.</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14"/>
      </w:r>
      <w:r w:rsidR="007967BB" w:rsidRPr="004204E5">
        <w:rPr>
          <w:rFonts w:ascii="Calibri" w:hAnsi="Calibri"/>
          <w:b w:val="0"/>
          <w:sz w:val="22"/>
          <w:szCs w:val="22"/>
          <w:lang w:val="en-US"/>
        </w:rPr>
        <w:t xml:space="preserve">  </w:t>
      </w:r>
      <w:r w:rsidR="000F2BEA" w:rsidRPr="004204E5">
        <w:rPr>
          <w:rFonts w:ascii="Calibri" w:hAnsi="Calibri"/>
          <w:b w:val="0"/>
          <w:sz w:val="22"/>
          <w:szCs w:val="22"/>
          <w:lang w:val="en-US"/>
        </w:rPr>
        <w:t>Among the powers of the Government established in</w:t>
      </w:r>
      <w:r w:rsidR="00A20381" w:rsidRPr="004204E5">
        <w:rPr>
          <w:rFonts w:ascii="Calibri" w:hAnsi="Calibri"/>
          <w:b w:val="0"/>
          <w:sz w:val="22"/>
          <w:szCs w:val="22"/>
          <w:lang w:val="en-US"/>
        </w:rPr>
        <w:t xml:space="preserve"> t</w:t>
      </w:r>
      <w:r w:rsidR="00CB0168" w:rsidRPr="004204E5">
        <w:rPr>
          <w:rFonts w:ascii="Calibri" w:hAnsi="Calibri"/>
          <w:b w:val="0"/>
          <w:sz w:val="22"/>
          <w:szCs w:val="22"/>
          <w:lang w:val="en-US"/>
        </w:rPr>
        <w:t>he statute regulating states of emergency in Colombia — Law 137 of 1994 —</w:t>
      </w:r>
      <w:r w:rsidR="000F2BEA" w:rsidRPr="004204E5">
        <w:rPr>
          <w:rFonts w:ascii="Calibri" w:hAnsi="Calibri"/>
          <w:b w:val="0"/>
          <w:sz w:val="22"/>
          <w:szCs w:val="22"/>
          <w:lang w:val="en-US"/>
        </w:rPr>
        <w:t xml:space="preserve"> is the power</w:t>
      </w:r>
      <w:r w:rsidR="00005713" w:rsidRPr="004204E5">
        <w:rPr>
          <w:rFonts w:ascii="Calibri" w:hAnsi="Calibri"/>
          <w:b w:val="0"/>
          <w:sz w:val="22"/>
          <w:szCs w:val="22"/>
          <w:lang w:val="en-US"/>
        </w:rPr>
        <w:t xml:space="preserve"> “</w:t>
      </w:r>
      <w:r w:rsidR="000F2BEA" w:rsidRPr="004204E5">
        <w:rPr>
          <w:rFonts w:ascii="Calibri" w:hAnsi="Calibri"/>
          <w:b w:val="0"/>
          <w:sz w:val="22"/>
          <w:szCs w:val="22"/>
          <w:lang w:val="en-US"/>
        </w:rPr>
        <w:t xml:space="preserve">to </w:t>
      </w:r>
      <w:r w:rsidR="006B24CA" w:rsidRPr="004204E5">
        <w:rPr>
          <w:rFonts w:ascii="Calibri" w:hAnsi="Calibri"/>
          <w:b w:val="0"/>
          <w:sz w:val="22"/>
          <w:szCs w:val="22"/>
          <w:lang w:val="en-US"/>
        </w:rPr>
        <w:t xml:space="preserve">order through </w:t>
      </w:r>
      <w:r w:rsidR="00A20381" w:rsidRPr="004204E5">
        <w:rPr>
          <w:rFonts w:ascii="Calibri" w:hAnsi="Calibri"/>
          <w:b w:val="0"/>
          <w:sz w:val="22"/>
          <w:szCs w:val="22"/>
          <w:lang w:val="en-US"/>
        </w:rPr>
        <w:t>a warrant from</w:t>
      </w:r>
      <w:r w:rsidR="006B24CA" w:rsidRPr="004204E5">
        <w:rPr>
          <w:rFonts w:ascii="Calibri" w:hAnsi="Calibri"/>
          <w:b w:val="0"/>
          <w:sz w:val="22"/>
          <w:szCs w:val="22"/>
          <w:lang w:val="en-US"/>
        </w:rPr>
        <w:t xml:space="preserve"> a competent judicial authority, the preventive </w:t>
      </w:r>
      <w:r w:rsidR="00644897" w:rsidRPr="004204E5">
        <w:rPr>
          <w:rFonts w:ascii="Calibri" w:hAnsi="Calibri"/>
          <w:b w:val="0"/>
          <w:sz w:val="22"/>
          <w:szCs w:val="22"/>
          <w:lang w:val="en-US"/>
        </w:rPr>
        <w:t>apprehension of persons about whom there is indicia regarding their participation</w:t>
      </w:r>
      <w:r w:rsidR="00F412B9" w:rsidRPr="004204E5">
        <w:rPr>
          <w:rFonts w:ascii="Calibri" w:hAnsi="Calibri"/>
          <w:b w:val="0"/>
          <w:sz w:val="22"/>
          <w:szCs w:val="22"/>
          <w:lang w:val="en-US"/>
        </w:rPr>
        <w:t>,</w:t>
      </w:r>
      <w:r w:rsidR="00644897" w:rsidRPr="004204E5">
        <w:rPr>
          <w:rFonts w:ascii="Calibri" w:hAnsi="Calibri"/>
          <w:b w:val="0"/>
          <w:sz w:val="22"/>
          <w:szCs w:val="22"/>
          <w:lang w:val="en-US"/>
        </w:rPr>
        <w:t xml:space="preserve"> </w:t>
      </w:r>
      <w:r w:rsidR="00875E3B" w:rsidRPr="004204E5">
        <w:rPr>
          <w:rFonts w:ascii="Calibri" w:hAnsi="Calibri"/>
          <w:b w:val="0"/>
          <w:sz w:val="22"/>
          <w:szCs w:val="22"/>
          <w:lang w:val="en-US"/>
        </w:rPr>
        <w:t>or regarding their plans to participate</w:t>
      </w:r>
      <w:r w:rsidR="00F412B9" w:rsidRPr="004204E5">
        <w:rPr>
          <w:rFonts w:ascii="Calibri" w:hAnsi="Calibri"/>
          <w:b w:val="0"/>
          <w:sz w:val="22"/>
          <w:szCs w:val="22"/>
          <w:lang w:val="en-US"/>
        </w:rPr>
        <w:t>,</w:t>
      </w:r>
      <w:r w:rsidR="00875E3B" w:rsidRPr="004204E5">
        <w:rPr>
          <w:rFonts w:ascii="Calibri" w:hAnsi="Calibri"/>
          <w:b w:val="0"/>
          <w:sz w:val="22"/>
          <w:szCs w:val="22"/>
          <w:lang w:val="en-US"/>
        </w:rPr>
        <w:t xml:space="preserve"> in the commission of crimes, relating to the causes of the disruption in the public order.”</w:t>
      </w:r>
      <w:r w:rsidR="007967BB" w:rsidRPr="004204E5">
        <w:rPr>
          <w:rStyle w:val="Refdenotaalpie"/>
          <w:rFonts w:ascii="Calibri" w:hAnsi="Calibri"/>
          <w:b w:val="0"/>
          <w:sz w:val="22"/>
          <w:szCs w:val="22"/>
          <w:lang w:val="en-US"/>
        </w:rPr>
        <w:footnoteReference w:id="315"/>
      </w:r>
      <w:r w:rsidR="007967BB" w:rsidRPr="004204E5">
        <w:rPr>
          <w:rFonts w:ascii="Calibri" w:hAnsi="Calibri"/>
          <w:b w:val="0"/>
          <w:sz w:val="22"/>
          <w:szCs w:val="22"/>
          <w:lang w:val="en-US"/>
        </w:rPr>
        <w:t xml:space="preserve">  </w:t>
      </w:r>
      <w:r w:rsidR="00B22EB7" w:rsidRPr="004204E5">
        <w:rPr>
          <w:rFonts w:ascii="Calibri" w:hAnsi="Calibri"/>
          <w:b w:val="0"/>
          <w:sz w:val="22"/>
          <w:szCs w:val="22"/>
          <w:lang w:val="en-US"/>
        </w:rPr>
        <w:t>The statute restricts the circumstances</w:t>
      </w:r>
      <w:r w:rsidR="00774D70" w:rsidRPr="004204E5">
        <w:rPr>
          <w:rFonts w:ascii="Calibri" w:hAnsi="Calibri"/>
          <w:b w:val="0"/>
          <w:sz w:val="22"/>
          <w:szCs w:val="22"/>
          <w:lang w:val="en-US"/>
        </w:rPr>
        <w:t xml:space="preserve"> under which persons may be detained preventively without a warrant of the court noting:</w:t>
      </w:r>
    </w:p>
    <w:p w:rsidR="007967BB" w:rsidRPr="004204E5" w:rsidRDefault="007967BB" w:rsidP="001764A3">
      <w:pPr>
        <w:pStyle w:val="Textoindependiente"/>
        <w:ind w:left="720"/>
        <w:rPr>
          <w:rFonts w:ascii="Calibri" w:hAnsi="Calibri"/>
          <w:b w:val="0"/>
          <w:sz w:val="22"/>
          <w:szCs w:val="22"/>
          <w:lang w:val="en-US"/>
        </w:rPr>
      </w:pPr>
    </w:p>
    <w:p w:rsidR="007967BB" w:rsidRPr="004204E5" w:rsidRDefault="00774D70" w:rsidP="001764A3">
      <w:pPr>
        <w:ind w:left="720" w:right="720"/>
        <w:jc w:val="both"/>
        <w:rPr>
          <w:rFonts w:ascii="Calibri" w:hAnsi="Calibri"/>
          <w:sz w:val="20"/>
        </w:rPr>
      </w:pPr>
      <w:r w:rsidRPr="004204E5">
        <w:rPr>
          <w:rFonts w:ascii="Calibri" w:hAnsi="Calibri"/>
          <w:sz w:val="20"/>
        </w:rPr>
        <w:t xml:space="preserve">When there are </w:t>
      </w:r>
      <w:r w:rsidR="00C6754A" w:rsidRPr="004204E5">
        <w:rPr>
          <w:rFonts w:ascii="Calibri" w:hAnsi="Calibri"/>
          <w:sz w:val="20"/>
        </w:rPr>
        <w:t>insurmountable</w:t>
      </w:r>
      <w:r w:rsidRPr="004204E5">
        <w:rPr>
          <w:rFonts w:ascii="Calibri" w:hAnsi="Calibri"/>
          <w:sz w:val="20"/>
        </w:rPr>
        <w:t xml:space="preserve"> circumstances of urgency and it is necessary to protect a fundamental right in grave and imminent danger, prior written judicial authorization may be communicated verbally</w:t>
      </w:r>
      <w:r w:rsidR="00F412B9" w:rsidRPr="004204E5">
        <w:rPr>
          <w:rFonts w:ascii="Calibri" w:hAnsi="Calibri"/>
          <w:sz w:val="20"/>
        </w:rPr>
        <w:t>…</w:t>
      </w:r>
      <w:r w:rsidRPr="004204E5">
        <w:rPr>
          <w:rFonts w:ascii="Calibri" w:hAnsi="Calibri"/>
          <w:sz w:val="20"/>
        </w:rPr>
        <w:t>When the circumstances set forth in the pre</w:t>
      </w:r>
      <w:r w:rsidR="00E66A2F" w:rsidRPr="004204E5">
        <w:rPr>
          <w:rFonts w:ascii="Calibri" w:hAnsi="Calibri"/>
          <w:sz w:val="20"/>
        </w:rPr>
        <w:t>v</w:t>
      </w:r>
      <w:r w:rsidRPr="004204E5">
        <w:rPr>
          <w:rFonts w:ascii="Calibri" w:hAnsi="Calibri"/>
          <w:sz w:val="20"/>
        </w:rPr>
        <w:t xml:space="preserve">ious subparagraph arise and it is impossible to request judicial authorization, action may be taken without a warrant from a judicial official.  </w:t>
      </w:r>
      <w:r w:rsidR="002669F4" w:rsidRPr="004204E5">
        <w:rPr>
          <w:rFonts w:ascii="Calibri" w:hAnsi="Calibri"/>
          <w:sz w:val="20"/>
        </w:rPr>
        <w:t xml:space="preserve">The person preventively apprehended must be brought before a prosecutor as soon as possible and in all instances within the next twenty-four hours, </w:t>
      </w:r>
      <w:r w:rsidR="00BF1372" w:rsidRPr="004204E5">
        <w:rPr>
          <w:rFonts w:ascii="Calibri" w:hAnsi="Calibri"/>
          <w:sz w:val="20"/>
        </w:rPr>
        <w:t>so</w:t>
      </w:r>
      <w:r w:rsidR="007E7A80" w:rsidRPr="004204E5">
        <w:rPr>
          <w:rFonts w:ascii="Calibri" w:hAnsi="Calibri"/>
          <w:sz w:val="20"/>
        </w:rPr>
        <w:t xml:space="preserve"> the prosecutor makes the appropriate decision within thirty-six hours.  In this instance, the Office of the Inspector General must be informed of the act and of the reasons for taking this action, </w:t>
      </w:r>
      <w:r w:rsidR="00FC2A91" w:rsidRPr="004204E5">
        <w:rPr>
          <w:rFonts w:ascii="Calibri" w:hAnsi="Calibri"/>
          <w:sz w:val="20"/>
        </w:rPr>
        <w:t xml:space="preserve">in order to </w:t>
      </w:r>
      <w:r w:rsidR="007B1B13" w:rsidRPr="004204E5">
        <w:rPr>
          <w:rFonts w:ascii="Calibri" w:hAnsi="Calibri"/>
          <w:sz w:val="20"/>
        </w:rPr>
        <w:t>take the measures incumbent upon him.</w:t>
      </w:r>
      <w:r w:rsidR="007967BB" w:rsidRPr="004204E5">
        <w:rPr>
          <w:rStyle w:val="Refdenotaalpie"/>
          <w:rFonts w:ascii="Calibri" w:hAnsi="Calibri"/>
          <w:sz w:val="20"/>
        </w:rPr>
        <w:footnoteReference w:id="316"/>
      </w:r>
      <w:r w:rsidR="007967BB" w:rsidRPr="004204E5">
        <w:rPr>
          <w:rFonts w:ascii="Calibri" w:hAnsi="Calibri"/>
          <w:sz w:val="20"/>
        </w:rPr>
        <w:t xml:space="preserve"> </w:t>
      </w:r>
    </w:p>
    <w:p w:rsidR="007967BB" w:rsidRPr="004204E5" w:rsidRDefault="007967BB" w:rsidP="001764A3">
      <w:pPr>
        <w:pStyle w:val="Textoindependiente"/>
        <w:ind w:left="720"/>
        <w:rPr>
          <w:rFonts w:ascii="Calibri" w:hAnsi="Calibri"/>
          <w:b w:val="0"/>
          <w:sz w:val="22"/>
          <w:szCs w:val="22"/>
          <w:lang w:val="en-US"/>
        </w:rPr>
      </w:pPr>
    </w:p>
    <w:p w:rsidR="007967BB" w:rsidRPr="004204E5" w:rsidRDefault="0072613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Constitutional Court of Colombia </w:t>
      </w:r>
      <w:r w:rsidR="00205245" w:rsidRPr="004204E5">
        <w:rPr>
          <w:rFonts w:ascii="Calibri" w:hAnsi="Calibri"/>
          <w:b w:val="0"/>
          <w:sz w:val="22"/>
          <w:szCs w:val="22"/>
          <w:lang w:val="en-US"/>
        </w:rPr>
        <w:t>in J</w:t>
      </w:r>
      <w:r w:rsidR="00494E56" w:rsidRPr="004204E5">
        <w:rPr>
          <w:rFonts w:ascii="Calibri" w:hAnsi="Calibri"/>
          <w:b w:val="0"/>
          <w:sz w:val="22"/>
          <w:szCs w:val="22"/>
          <w:lang w:val="en-US"/>
        </w:rPr>
        <w:t xml:space="preserve">udgment C 802-02 examined the provisions of Decree 1837, </w:t>
      </w:r>
      <w:r w:rsidR="0071018C" w:rsidRPr="004204E5">
        <w:rPr>
          <w:rFonts w:ascii="Calibri" w:hAnsi="Calibri"/>
          <w:b w:val="0"/>
          <w:sz w:val="22"/>
          <w:szCs w:val="22"/>
          <w:lang w:val="en-US"/>
        </w:rPr>
        <w:t xml:space="preserve">under which </w:t>
      </w:r>
      <w:r w:rsidR="00494E56" w:rsidRPr="004204E5">
        <w:rPr>
          <w:rFonts w:ascii="Calibri" w:hAnsi="Calibri"/>
          <w:b w:val="0"/>
          <w:sz w:val="22"/>
          <w:szCs w:val="22"/>
          <w:lang w:val="en-US"/>
        </w:rPr>
        <w:t>the internal state of unrest was declared on August 12, 2002, and established that “the mere declaration of a state of emergency does not necessarily</w:t>
      </w:r>
      <w:r w:rsidR="00866438" w:rsidRPr="004204E5">
        <w:rPr>
          <w:rFonts w:ascii="Calibri" w:hAnsi="Calibri"/>
          <w:b w:val="0"/>
          <w:sz w:val="22"/>
          <w:szCs w:val="22"/>
          <w:lang w:val="en-US"/>
        </w:rPr>
        <w:t xml:space="preserve"> mean a restriction of rights and in view of the effect that a measure of this sort has on the course of </w:t>
      </w:r>
      <w:r w:rsidR="00A2052E" w:rsidRPr="004204E5">
        <w:rPr>
          <w:rFonts w:ascii="Calibri" w:hAnsi="Calibri"/>
          <w:b w:val="0"/>
          <w:sz w:val="22"/>
          <w:szCs w:val="22"/>
          <w:lang w:val="en-US"/>
        </w:rPr>
        <w:t xml:space="preserve">community life, when it is going to be </w:t>
      </w:r>
      <w:r w:rsidR="00A9069A" w:rsidRPr="004204E5">
        <w:rPr>
          <w:rFonts w:ascii="Calibri" w:hAnsi="Calibri"/>
          <w:b w:val="0"/>
          <w:sz w:val="22"/>
          <w:szCs w:val="22"/>
          <w:lang w:val="en-US"/>
        </w:rPr>
        <w:t xml:space="preserve">used, the liberties that will be restricted </w:t>
      </w:r>
      <w:r w:rsidR="007F7941" w:rsidRPr="004204E5">
        <w:rPr>
          <w:rFonts w:ascii="Calibri" w:hAnsi="Calibri"/>
          <w:b w:val="0"/>
          <w:sz w:val="22"/>
          <w:szCs w:val="22"/>
          <w:lang w:val="en-US"/>
        </w:rPr>
        <w:t>by the legislative decrees in</w:t>
      </w:r>
      <w:r w:rsidR="00552A4F" w:rsidRPr="004204E5">
        <w:rPr>
          <w:rFonts w:ascii="Calibri" w:hAnsi="Calibri"/>
          <w:b w:val="0"/>
          <w:sz w:val="22"/>
          <w:szCs w:val="22"/>
          <w:lang w:val="en-US"/>
        </w:rPr>
        <w:t xml:space="preserve"> effect</w:t>
      </w:r>
      <w:r w:rsidR="008A1E32" w:rsidRPr="004204E5">
        <w:rPr>
          <w:rFonts w:ascii="Calibri" w:hAnsi="Calibri"/>
          <w:b w:val="0"/>
          <w:sz w:val="22"/>
          <w:szCs w:val="22"/>
          <w:lang w:val="en-US"/>
        </w:rPr>
        <w:t xml:space="preserve"> must be generically identified</w:t>
      </w:r>
      <w:r w:rsidR="007F7941" w:rsidRPr="004204E5">
        <w:rPr>
          <w:rFonts w:ascii="Calibri" w:hAnsi="Calibri"/>
          <w:b w:val="0"/>
          <w:sz w:val="22"/>
          <w:szCs w:val="22"/>
          <w:lang w:val="en-US"/>
        </w:rPr>
        <w:t xml:space="preserve">.” </w:t>
      </w:r>
      <w:r w:rsidR="001915D3" w:rsidRPr="004204E5">
        <w:rPr>
          <w:rFonts w:ascii="Calibri" w:hAnsi="Calibri"/>
          <w:b w:val="0"/>
          <w:sz w:val="22"/>
          <w:szCs w:val="22"/>
          <w:lang w:val="en-US"/>
        </w:rPr>
        <w:t xml:space="preserve">The Court interpreted </w:t>
      </w:r>
      <w:r w:rsidR="00A61DC9" w:rsidRPr="004204E5">
        <w:rPr>
          <w:rFonts w:ascii="Calibri" w:hAnsi="Calibri"/>
          <w:b w:val="0"/>
          <w:sz w:val="22"/>
          <w:szCs w:val="22"/>
          <w:lang w:val="en-US"/>
        </w:rPr>
        <w:t>this power in the strict</w:t>
      </w:r>
      <w:r w:rsidR="00F73F46" w:rsidRPr="004204E5">
        <w:rPr>
          <w:rFonts w:ascii="Calibri" w:hAnsi="Calibri"/>
          <w:b w:val="0"/>
          <w:sz w:val="22"/>
          <w:szCs w:val="22"/>
          <w:lang w:val="en-US"/>
        </w:rPr>
        <w:t>est</w:t>
      </w:r>
      <w:r w:rsidR="00A61DC9" w:rsidRPr="004204E5">
        <w:rPr>
          <w:rFonts w:ascii="Calibri" w:hAnsi="Calibri"/>
          <w:b w:val="0"/>
          <w:sz w:val="22"/>
          <w:szCs w:val="22"/>
          <w:lang w:val="en-US"/>
        </w:rPr>
        <w:t xml:space="preserve"> sense, establishing that </w:t>
      </w:r>
      <w:r w:rsidR="003A2322" w:rsidRPr="004204E5">
        <w:rPr>
          <w:rFonts w:ascii="Calibri" w:hAnsi="Calibri"/>
          <w:b w:val="0"/>
          <w:sz w:val="22"/>
          <w:szCs w:val="22"/>
          <w:lang w:val="en-US"/>
        </w:rPr>
        <w:t xml:space="preserve">Decree 1837 only proclaimed “the need </w:t>
      </w:r>
      <w:r w:rsidR="00347FC7" w:rsidRPr="004204E5">
        <w:rPr>
          <w:rFonts w:ascii="Calibri" w:hAnsi="Calibri"/>
          <w:b w:val="0"/>
          <w:sz w:val="22"/>
          <w:szCs w:val="22"/>
          <w:lang w:val="en-US"/>
        </w:rPr>
        <w:t xml:space="preserve">for the authorities </w:t>
      </w:r>
      <w:r w:rsidR="003A2322" w:rsidRPr="004204E5">
        <w:rPr>
          <w:rFonts w:ascii="Calibri" w:hAnsi="Calibri"/>
          <w:b w:val="0"/>
          <w:sz w:val="22"/>
          <w:szCs w:val="22"/>
          <w:lang w:val="en-US"/>
        </w:rPr>
        <w:t>to restrict free movement of persons and vehicles in specif</w:t>
      </w:r>
      <w:r w:rsidR="00511697" w:rsidRPr="004204E5">
        <w:rPr>
          <w:rFonts w:ascii="Calibri" w:hAnsi="Calibri"/>
          <w:b w:val="0"/>
          <w:sz w:val="22"/>
          <w:szCs w:val="22"/>
          <w:lang w:val="en-US"/>
        </w:rPr>
        <w:t xml:space="preserve">ic places and at specific times,” </w:t>
      </w:r>
      <w:r w:rsidR="003C3FD8" w:rsidRPr="004204E5">
        <w:rPr>
          <w:rFonts w:ascii="Calibri" w:hAnsi="Calibri"/>
          <w:b w:val="0"/>
          <w:sz w:val="22"/>
          <w:szCs w:val="22"/>
          <w:lang w:val="en-US"/>
        </w:rPr>
        <w:t>and therefore, “</w:t>
      </w:r>
      <w:r w:rsidR="00B17078" w:rsidRPr="004204E5">
        <w:rPr>
          <w:rFonts w:ascii="Calibri" w:hAnsi="Calibri"/>
          <w:b w:val="0"/>
          <w:sz w:val="22"/>
          <w:szCs w:val="22"/>
          <w:lang w:val="en-US"/>
        </w:rPr>
        <w:t xml:space="preserve">this </w:t>
      </w:r>
      <w:proofErr w:type="gramStart"/>
      <w:r w:rsidR="00B17078" w:rsidRPr="004204E5">
        <w:rPr>
          <w:rFonts w:ascii="Calibri" w:hAnsi="Calibri"/>
          <w:b w:val="0"/>
          <w:sz w:val="22"/>
          <w:szCs w:val="22"/>
          <w:lang w:val="en-US"/>
        </w:rPr>
        <w:t>liberty,</w:t>
      </w:r>
      <w:proofErr w:type="gramEnd"/>
      <w:r w:rsidR="00B17078" w:rsidRPr="004204E5">
        <w:rPr>
          <w:rFonts w:ascii="Calibri" w:hAnsi="Calibri"/>
          <w:b w:val="0"/>
          <w:sz w:val="22"/>
          <w:szCs w:val="22"/>
          <w:lang w:val="en-US"/>
        </w:rPr>
        <w:t xml:space="preserve"> and this fundamental liberty alone</w:t>
      </w:r>
      <w:r w:rsidR="006A0844" w:rsidRPr="004204E5">
        <w:rPr>
          <w:rFonts w:ascii="Calibri" w:hAnsi="Calibri"/>
          <w:b w:val="0"/>
          <w:sz w:val="22"/>
          <w:szCs w:val="22"/>
          <w:lang w:val="en-US"/>
        </w:rPr>
        <w:t xml:space="preserve"> </w:t>
      </w:r>
      <w:r w:rsidR="007C2C6D" w:rsidRPr="004204E5">
        <w:rPr>
          <w:rFonts w:ascii="Calibri" w:hAnsi="Calibri"/>
          <w:b w:val="0"/>
          <w:sz w:val="22"/>
          <w:szCs w:val="22"/>
          <w:lang w:val="en-US"/>
        </w:rPr>
        <w:t>may be abridged by the legislative decrees in</w:t>
      </w:r>
      <w:r w:rsidR="00502274" w:rsidRPr="004204E5">
        <w:rPr>
          <w:rFonts w:ascii="Calibri" w:hAnsi="Calibri"/>
          <w:b w:val="0"/>
          <w:sz w:val="22"/>
          <w:szCs w:val="22"/>
          <w:lang w:val="en-US"/>
        </w:rPr>
        <w:t xml:space="preserve"> effect</w:t>
      </w:r>
      <w:r w:rsidR="007C2C6D" w:rsidRPr="004204E5">
        <w:rPr>
          <w:rFonts w:ascii="Calibri" w:hAnsi="Calibri"/>
          <w:b w:val="0"/>
          <w:sz w:val="22"/>
          <w:szCs w:val="22"/>
          <w:lang w:val="en-US"/>
        </w:rPr>
        <w:t xml:space="preserve">.” </w:t>
      </w:r>
      <w:r w:rsidR="006A0844" w:rsidRPr="004204E5">
        <w:rPr>
          <w:rFonts w:ascii="Calibri" w:hAnsi="Calibri"/>
          <w:b w:val="0"/>
          <w:sz w:val="22"/>
          <w:szCs w:val="22"/>
          <w:lang w:val="en-US"/>
        </w:rPr>
        <w:t>As</w:t>
      </w:r>
      <w:r w:rsidR="000846C1" w:rsidRPr="004204E5">
        <w:rPr>
          <w:rFonts w:ascii="Calibri" w:hAnsi="Calibri"/>
          <w:b w:val="0"/>
          <w:sz w:val="22"/>
          <w:szCs w:val="22"/>
          <w:lang w:val="en-US"/>
        </w:rPr>
        <w:t xml:space="preserve"> was established in the section on proven fac</w:t>
      </w:r>
      <w:r w:rsidR="00D540DF" w:rsidRPr="004204E5">
        <w:rPr>
          <w:rFonts w:ascii="Calibri" w:hAnsi="Calibri"/>
          <w:b w:val="0"/>
          <w:sz w:val="22"/>
          <w:szCs w:val="22"/>
          <w:lang w:val="en-US"/>
        </w:rPr>
        <w:t>ts (paragraph 132</w:t>
      </w:r>
      <w:r w:rsidR="00350F74" w:rsidRPr="004204E5">
        <w:rPr>
          <w:rFonts w:ascii="Calibri" w:hAnsi="Calibri"/>
          <w:b w:val="0"/>
          <w:sz w:val="22"/>
          <w:szCs w:val="22"/>
          <w:lang w:val="en-US"/>
        </w:rPr>
        <w:t xml:space="preserve"> above) under J</w:t>
      </w:r>
      <w:r w:rsidR="000846C1" w:rsidRPr="004204E5">
        <w:rPr>
          <w:rFonts w:ascii="Calibri" w:hAnsi="Calibri"/>
          <w:b w:val="0"/>
          <w:sz w:val="22"/>
          <w:szCs w:val="22"/>
          <w:lang w:val="en-US"/>
        </w:rPr>
        <w:t xml:space="preserve">udgment C-1024-02, the </w:t>
      </w:r>
      <w:smartTag w:uri="urn:schemas-microsoft-com:office:smarttags" w:element="Street">
        <w:smartTag w:uri="urn:schemas-microsoft-com:office:smarttags" w:element="address">
          <w:r w:rsidR="000846C1" w:rsidRPr="004204E5">
            <w:rPr>
              <w:rFonts w:ascii="Calibri" w:hAnsi="Calibri"/>
              <w:b w:val="0"/>
              <w:sz w:val="22"/>
              <w:szCs w:val="22"/>
              <w:lang w:val="en-US"/>
            </w:rPr>
            <w:t>Constitutional Court</w:t>
          </w:r>
        </w:smartTag>
      </w:smartTag>
      <w:r w:rsidR="000846C1" w:rsidRPr="004204E5">
        <w:rPr>
          <w:rFonts w:ascii="Calibri" w:hAnsi="Calibri"/>
          <w:b w:val="0"/>
          <w:sz w:val="22"/>
          <w:szCs w:val="22"/>
          <w:lang w:val="en-US"/>
        </w:rPr>
        <w:t xml:space="preserve"> </w:t>
      </w:r>
      <w:r w:rsidR="003E1DE6" w:rsidRPr="004204E5">
        <w:rPr>
          <w:rFonts w:ascii="Calibri" w:hAnsi="Calibri"/>
          <w:b w:val="0"/>
          <w:sz w:val="22"/>
          <w:szCs w:val="22"/>
          <w:lang w:val="en-US"/>
        </w:rPr>
        <w:t xml:space="preserve">found </w:t>
      </w:r>
      <w:r w:rsidR="008D2F83" w:rsidRPr="004204E5">
        <w:rPr>
          <w:rFonts w:ascii="Calibri" w:hAnsi="Calibri"/>
          <w:b w:val="0"/>
          <w:sz w:val="22"/>
          <w:szCs w:val="22"/>
          <w:lang w:val="en-US"/>
        </w:rPr>
        <w:t>any subsequent provisions of a legislative decree</w:t>
      </w:r>
      <w:r w:rsidR="003E1DE6" w:rsidRPr="004204E5">
        <w:rPr>
          <w:rFonts w:ascii="Calibri" w:hAnsi="Calibri"/>
          <w:b w:val="0"/>
          <w:sz w:val="22"/>
          <w:szCs w:val="22"/>
          <w:lang w:val="en-US"/>
        </w:rPr>
        <w:t xml:space="preserve"> to be invalid </w:t>
      </w:r>
      <w:r w:rsidR="00580245" w:rsidRPr="004204E5">
        <w:rPr>
          <w:rFonts w:ascii="Calibri" w:hAnsi="Calibri"/>
          <w:b w:val="0"/>
          <w:sz w:val="22"/>
          <w:szCs w:val="22"/>
          <w:lang w:val="en-US"/>
        </w:rPr>
        <w:t xml:space="preserve">in the context of the internal state of unrest </w:t>
      </w:r>
      <w:r w:rsidR="000E1E90" w:rsidRPr="004204E5">
        <w:rPr>
          <w:rFonts w:ascii="Calibri" w:hAnsi="Calibri"/>
          <w:b w:val="0"/>
          <w:sz w:val="22"/>
          <w:szCs w:val="22"/>
          <w:lang w:val="en-US"/>
        </w:rPr>
        <w:t xml:space="preserve">that allowed </w:t>
      </w:r>
      <w:r w:rsidR="00580245" w:rsidRPr="004204E5">
        <w:rPr>
          <w:rFonts w:ascii="Calibri" w:hAnsi="Calibri"/>
          <w:b w:val="0"/>
          <w:sz w:val="22"/>
          <w:szCs w:val="22"/>
          <w:lang w:val="en-US"/>
        </w:rPr>
        <w:t>for the arrest of suspects without a warrant and searches and inspections without judicial authorization.</w:t>
      </w:r>
    </w:p>
    <w:p w:rsidR="007967BB" w:rsidRPr="004204E5" w:rsidRDefault="007967BB" w:rsidP="001764A3">
      <w:pPr>
        <w:pStyle w:val="Textoindependiente"/>
        <w:ind w:left="720"/>
        <w:rPr>
          <w:rFonts w:ascii="Calibri" w:hAnsi="Calibri"/>
          <w:b w:val="0"/>
          <w:sz w:val="22"/>
          <w:szCs w:val="22"/>
          <w:lang w:val="en-US"/>
        </w:rPr>
      </w:pPr>
    </w:p>
    <w:p w:rsidR="007967BB" w:rsidRPr="004204E5" w:rsidRDefault="00FF641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Consequently</w:t>
      </w:r>
      <w:r w:rsidR="00164CCA" w:rsidRPr="004204E5">
        <w:rPr>
          <w:rFonts w:ascii="Calibri" w:hAnsi="Calibri"/>
          <w:b w:val="0"/>
          <w:sz w:val="22"/>
          <w:szCs w:val="22"/>
          <w:lang w:val="en-US"/>
        </w:rPr>
        <w:t>, based on Colombian domestic legislation regulating potential suspects during an internal state of unrest, and the provisions of specific laws that are applicable to such states</w:t>
      </w:r>
      <w:r w:rsidR="00F74F0B" w:rsidRPr="004204E5">
        <w:rPr>
          <w:rFonts w:ascii="Calibri" w:hAnsi="Calibri"/>
          <w:b w:val="0"/>
          <w:sz w:val="22"/>
          <w:szCs w:val="22"/>
          <w:lang w:val="en-US"/>
        </w:rPr>
        <w:t xml:space="preserve"> of emergency, it cannot be concluded</w:t>
      </w:r>
      <w:r w:rsidR="00164CCA" w:rsidRPr="004204E5">
        <w:rPr>
          <w:rFonts w:ascii="Calibri" w:hAnsi="Calibri"/>
          <w:b w:val="0"/>
          <w:sz w:val="22"/>
          <w:szCs w:val="22"/>
          <w:lang w:val="en-US"/>
        </w:rPr>
        <w:t xml:space="preserve"> that these laws justified detentions without an order</w:t>
      </w:r>
      <w:r w:rsidR="00B670FA" w:rsidRPr="004204E5">
        <w:rPr>
          <w:rFonts w:ascii="Calibri" w:hAnsi="Calibri"/>
          <w:b w:val="0"/>
          <w:sz w:val="22"/>
          <w:szCs w:val="22"/>
          <w:lang w:val="en-US"/>
        </w:rPr>
        <w:t xml:space="preserve"> from a “competent judicial authority.”  </w:t>
      </w:r>
      <w:r w:rsidR="0006113A" w:rsidRPr="004204E5">
        <w:rPr>
          <w:rFonts w:ascii="Calibri" w:hAnsi="Calibri"/>
          <w:b w:val="0"/>
          <w:sz w:val="22"/>
          <w:szCs w:val="22"/>
          <w:lang w:val="en-US"/>
        </w:rPr>
        <w:t>The IACHR notes</w:t>
      </w:r>
      <w:r w:rsidRPr="004204E5">
        <w:rPr>
          <w:rFonts w:ascii="Calibri" w:hAnsi="Calibri"/>
          <w:b w:val="0"/>
          <w:sz w:val="22"/>
          <w:szCs w:val="22"/>
          <w:lang w:val="en-US"/>
        </w:rPr>
        <w:t xml:space="preserve">, therefore, that </w:t>
      </w:r>
      <w:r w:rsidR="003902F8" w:rsidRPr="004204E5">
        <w:rPr>
          <w:rFonts w:ascii="Calibri" w:hAnsi="Calibri"/>
          <w:b w:val="0"/>
          <w:sz w:val="22"/>
          <w:szCs w:val="22"/>
          <w:lang w:val="en-US"/>
        </w:rPr>
        <w:t>M</w:t>
      </w:r>
      <w:r w:rsidR="00F74F0B" w:rsidRPr="004204E5">
        <w:rPr>
          <w:rFonts w:ascii="Calibri" w:hAnsi="Calibri"/>
          <w:b w:val="0"/>
          <w:sz w:val="22"/>
          <w:szCs w:val="22"/>
          <w:lang w:val="en-US"/>
        </w:rPr>
        <w:t>s.</w:t>
      </w:r>
      <w:r w:rsidRPr="004204E5">
        <w:rPr>
          <w:rFonts w:ascii="Calibri" w:hAnsi="Calibri"/>
          <w:b w:val="0"/>
          <w:sz w:val="22"/>
          <w:szCs w:val="22"/>
          <w:lang w:val="en-US"/>
        </w:rPr>
        <w:t xml:space="preserve"> Mosquera, Naranjo and Yarce were detained without adherence to the provisions of the law in effect at the time of the incidents.</w:t>
      </w:r>
    </w:p>
    <w:p w:rsidR="007967BB" w:rsidRPr="004204E5" w:rsidRDefault="007967BB" w:rsidP="001764A3">
      <w:pPr>
        <w:pStyle w:val="Textoindependiente"/>
        <w:ind w:left="720"/>
        <w:rPr>
          <w:rFonts w:ascii="Calibri" w:hAnsi="Calibri"/>
          <w:b w:val="0"/>
          <w:sz w:val="22"/>
          <w:szCs w:val="22"/>
          <w:lang w:val="en-US"/>
        </w:rPr>
      </w:pPr>
    </w:p>
    <w:p w:rsidR="007967BB" w:rsidRPr="004204E5" w:rsidRDefault="00B03A9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Accordingly, </w:t>
      </w:r>
      <w:r w:rsidR="003902F8" w:rsidRPr="004204E5">
        <w:rPr>
          <w:rFonts w:ascii="Calibri" w:hAnsi="Calibri"/>
          <w:b w:val="0"/>
          <w:sz w:val="22"/>
          <w:szCs w:val="22"/>
          <w:lang w:val="en-US"/>
        </w:rPr>
        <w:t>M</w:t>
      </w:r>
      <w:r w:rsidR="00F74F0B" w:rsidRPr="004204E5">
        <w:rPr>
          <w:rFonts w:ascii="Calibri" w:hAnsi="Calibri"/>
          <w:b w:val="0"/>
          <w:sz w:val="22"/>
          <w:szCs w:val="22"/>
          <w:lang w:val="en-US"/>
        </w:rPr>
        <w:t>s.</w:t>
      </w:r>
      <w:r w:rsidRPr="004204E5">
        <w:rPr>
          <w:rFonts w:ascii="Calibri" w:hAnsi="Calibri"/>
          <w:b w:val="0"/>
          <w:sz w:val="22"/>
          <w:szCs w:val="22"/>
          <w:lang w:val="en-US"/>
        </w:rPr>
        <w:t xml:space="preserve"> Mosquera, Naranjo and Yarce were detained without an order from a competent authority being involved, and without any reason provided.  </w:t>
      </w:r>
      <w:r w:rsidR="004C2218" w:rsidRPr="004204E5">
        <w:rPr>
          <w:rFonts w:ascii="Calibri" w:hAnsi="Calibri"/>
          <w:b w:val="0"/>
          <w:sz w:val="22"/>
          <w:szCs w:val="22"/>
          <w:lang w:val="en-US"/>
        </w:rPr>
        <w:t xml:space="preserve">There is no evidence to indicate that they were caught </w:t>
      </w:r>
      <w:r w:rsidR="009451DD" w:rsidRPr="004204E5">
        <w:rPr>
          <w:rFonts w:ascii="Calibri" w:hAnsi="Calibri"/>
          <w:b w:val="0"/>
          <w:i/>
          <w:sz w:val="22"/>
          <w:szCs w:val="22"/>
          <w:lang w:val="en-US"/>
        </w:rPr>
        <w:t xml:space="preserve">in </w:t>
      </w:r>
      <w:r w:rsidR="00C6754A" w:rsidRPr="004204E5">
        <w:rPr>
          <w:rFonts w:ascii="Calibri" w:hAnsi="Calibri"/>
          <w:b w:val="0"/>
          <w:i/>
          <w:sz w:val="22"/>
          <w:szCs w:val="22"/>
          <w:lang w:val="en-US"/>
        </w:rPr>
        <w:t>flagrante</w:t>
      </w:r>
      <w:r w:rsidR="009451DD" w:rsidRPr="004204E5">
        <w:rPr>
          <w:rFonts w:ascii="Calibri" w:hAnsi="Calibri"/>
          <w:b w:val="0"/>
          <w:sz w:val="22"/>
          <w:szCs w:val="22"/>
          <w:lang w:val="en-US"/>
        </w:rPr>
        <w:t xml:space="preserve">, or in any kind of circumstance of “insurmountable urgency” that would warrant </w:t>
      </w:r>
      <w:r w:rsidR="00512B21" w:rsidRPr="004204E5">
        <w:rPr>
          <w:rFonts w:ascii="Calibri" w:hAnsi="Calibri"/>
          <w:b w:val="0"/>
          <w:sz w:val="22"/>
          <w:szCs w:val="22"/>
          <w:lang w:val="en-US"/>
        </w:rPr>
        <w:t xml:space="preserve">their detention in violation of the requirements imposed under Colombian law.  </w:t>
      </w:r>
      <w:r w:rsidR="00882490" w:rsidRPr="004204E5">
        <w:rPr>
          <w:rFonts w:ascii="Calibri" w:hAnsi="Calibri"/>
          <w:b w:val="0"/>
          <w:sz w:val="22"/>
          <w:szCs w:val="22"/>
          <w:lang w:val="en-US"/>
        </w:rPr>
        <w:t>There are no facts</w:t>
      </w:r>
      <w:r w:rsidR="00C25ED7" w:rsidRPr="004204E5">
        <w:rPr>
          <w:rFonts w:ascii="Calibri" w:hAnsi="Calibri"/>
          <w:b w:val="0"/>
          <w:sz w:val="22"/>
          <w:szCs w:val="22"/>
          <w:lang w:val="en-US"/>
        </w:rPr>
        <w:t xml:space="preserve"> </w:t>
      </w:r>
      <w:r w:rsidR="00882490" w:rsidRPr="004204E5">
        <w:rPr>
          <w:rFonts w:ascii="Calibri" w:hAnsi="Calibri"/>
          <w:b w:val="0"/>
          <w:sz w:val="22"/>
          <w:szCs w:val="22"/>
          <w:lang w:val="en-US"/>
        </w:rPr>
        <w:t xml:space="preserve">either </w:t>
      </w:r>
      <w:r w:rsidR="00C25ED7" w:rsidRPr="004204E5">
        <w:rPr>
          <w:rFonts w:ascii="Calibri" w:hAnsi="Calibri"/>
          <w:b w:val="0"/>
          <w:sz w:val="22"/>
          <w:szCs w:val="22"/>
          <w:lang w:val="en-US"/>
        </w:rPr>
        <w:t xml:space="preserve">in the evidence provided by the parties to indicate that their detention was strictly </w:t>
      </w:r>
      <w:r w:rsidR="00C25ED7" w:rsidRPr="004204E5">
        <w:rPr>
          <w:rFonts w:ascii="Calibri" w:hAnsi="Calibri"/>
          <w:b w:val="0"/>
          <w:sz w:val="22"/>
          <w:szCs w:val="22"/>
          <w:lang w:val="en-US"/>
        </w:rPr>
        <w:lastRenderedPageBreak/>
        <w:t xml:space="preserve">necessary, or that </w:t>
      </w:r>
      <w:r w:rsidR="00507261" w:rsidRPr="004204E5">
        <w:rPr>
          <w:rFonts w:ascii="Calibri" w:hAnsi="Calibri"/>
          <w:b w:val="0"/>
          <w:sz w:val="22"/>
          <w:szCs w:val="22"/>
          <w:lang w:val="en-US"/>
        </w:rPr>
        <w:t xml:space="preserve">it had some nexus with the proclamation of internal unrest.  </w:t>
      </w:r>
      <w:r w:rsidR="002F597F" w:rsidRPr="004204E5">
        <w:rPr>
          <w:rFonts w:ascii="Calibri" w:hAnsi="Calibri"/>
          <w:b w:val="0"/>
          <w:sz w:val="22"/>
          <w:szCs w:val="22"/>
          <w:lang w:val="en-US"/>
        </w:rPr>
        <w:t xml:space="preserve">The proven facts before the IACHR show that the detention of </w:t>
      </w:r>
      <w:r w:rsidR="0016358D" w:rsidRPr="004204E5">
        <w:rPr>
          <w:rFonts w:ascii="Calibri" w:hAnsi="Calibri"/>
          <w:b w:val="0"/>
          <w:sz w:val="22"/>
          <w:szCs w:val="22"/>
          <w:lang w:val="en-US"/>
        </w:rPr>
        <w:t>Mrs.</w:t>
      </w:r>
      <w:r w:rsidR="002F597F" w:rsidRPr="004204E5">
        <w:rPr>
          <w:rFonts w:ascii="Calibri" w:hAnsi="Calibri"/>
          <w:b w:val="0"/>
          <w:sz w:val="22"/>
          <w:szCs w:val="22"/>
          <w:lang w:val="en-US"/>
        </w:rPr>
        <w:t xml:space="preserve"> </w:t>
      </w:r>
      <w:r w:rsidR="00ED6DF4" w:rsidRPr="004204E5">
        <w:rPr>
          <w:rFonts w:ascii="Calibri" w:hAnsi="Calibri"/>
          <w:b w:val="0"/>
          <w:sz w:val="22"/>
          <w:szCs w:val="22"/>
          <w:lang w:val="en-US"/>
        </w:rPr>
        <w:t xml:space="preserve">Mosquera, Naranjo and Yarce was based on an “absolute </w:t>
      </w:r>
      <w:r w:rsidR="00B06464" w:rsidRPr="004204E5">
        <w:rPr>
          <w:rFonts w:ascii="Calibri" w:hAnsi="Calibri"/>
          <w:b w:val="0"/>
          <w:sz w:val="22"/>
          <w:szCs w:val="22"/>
          <w:lang w:val="en-US"/>
        </w:rPr>
        <w:t>void of evidence</w:t>
      </w:r>
      <w:r w:rsidR="00ED6DF4" w:rsidRPr="004204E5">
        <w:rPr>
          <w:rFonts w:ascii="Calibri" w:hAnsi="Calibri"/>
          <w:b w:val="0"/>
          <w:sz w:val="22"/>
          <w:szCs w:val="22"/>
          <w:lang w:val="en-US"/>
        </w:rPr>
        <w:t>”</w:t>
      </w:r>
      <w:r w:rsidR="0016358D" w:rsidRPr="004204E5">
        <w:rPr>
          <w:rFonts w:ascii="Calibri" w:hAnsi="Calibri"/>
          <w:b w:val="0"/>
          <w:sz w:val="22"/>
          <w:szCs w:val="22"/>
          <w:lang w:val="en-US"/>
        </w:rPr>
        <w:t xml:space="preserve"> and on proof which is not permitted under the law</w:t>
      </w:r>
      <w:r w:rsidR="003F2598" w:rsidRPr="004204E5">
        <w:rPr>
          <w:rFonts w:ascii="Calibri" w:hAnsi="Calibri"/>
          <w:b w:val="0"/>
          <w:sz w:val="22"/>
          <w:szCs w:val="22"/>
          <w:lang w:val="en-US"/>
        </w:rPr>
        <w:t>; as established under a decision issued by the Prosecuting Attorney in charge of the case on November 21, 2002.</w:t>
      </w:r>
      <w:r w:rsidR="007967BB" w:rsidRPr="004204E5">
        <w:rPr>
          <w:rStyle w:val="Refdenotaalpie"/>
          <w:rFonts w:ascii="Calibri" w:hAnsi="Calibri"/>
          <w:b w:val="0"/>
          <w:sz w:val="22"/>
          <w:szCs w:val="22"/>
          <w:lang w:val="en-US"/>
        </w:rPr>
        <w:footnoteReference w:id="317"/>
      </w:r>
      <w:r w:rsidR="007967BB" w:rsidRPr="004204E5">
        <w:rPr>
          <w:rFonts w:ascii="Calibri" w:hAnsi="Calibri"/>
          <w:b w:val="0"/>
          <w:sz w:val="22"/>
          <w:szCs w:val="22"/>
          <w:lang w:val="en-US"/>
        </w:rPr>
        <w:t xml:space="preserve">  </w:t>
      </w:r>
      <w:r w:rsidR="00C91591" w:rsidRPr="004204E5">
        <w:rPr>
          <w:rFonts w:ascii="Calibri" w:hAnsi="Calibri"/>
          <w:b w:val="0"/>
          <w:sz w:val="22"/>
          <w:szCs w:val="22"/>
          <w:lang w:val="en-US"/>
        </w:rPr>
        <w:t>The circums</w:t>
      </w:r>
      <w:r w:rsidR="00D540DF" w:rsidRPr="004204E5">
        <w:rPr>
          <w:rFonts w:ascii="Calibri" w:hAnsi="Calibri"/>
          <w:b w:val="0"/>
          <w:sz w:val="22"/>
          <w:szCs w:val="22"/>
          <w:lang w:val="en-US"/>
        </w:rPr>
        <w:t>tances of their detention were in</w:t>
      </w:r>
      <w:r w:rsidR="00C91591" w:rsidRPr="004204E5">
        <w:rPr>
          <w:rFonts w:ascii="Calibri" w:hAnsi="Calibri"/>
          <w:b w:val="0"/>
          <w:sz w:val="22"/>
          <w:szCs w:val="22"/>
          <w:lang w:val="en-US"/>
        </w:rPr>
        <w:t xml:space="preserve"> overt violation of the precepts set forth under subsections 1 and 3 of Article 7 of the American Convention. </w:t>
      </w:r>
    </w:p>
    <w:p w:rsidR="007967BB" w:rsidRPr="004204E5" w:rsidRDefault="007967BB" w:rsidP="001764A3">
      <w:pPr>
        <w:pStyle w:val="Textoindependiente"/>
        <w:ind w:left="720"/>
        <w:rPr>
          <w:rFonts w:ascii="Calibri" w:hAnsi="Calibri"/>
          <w:b w:val="0"/>
          <w:sz w:val="22"/>
          <w:szCs w:val="22"/>
          <w:lang w:val="en-US"/>
        </w:rPr>
      </w:pPr>
    </w:p>
    <w:p w:rsidR="007967BB" w:rsidRPr="004204E5" w:rsidRDefault="00AA778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IACHR also expresses its concern </w:t>
      </w:r>
      <w:r w:rsidR="00E37A9C" w:rsidRPr="004204E5">
        <w:rPr>
          <w:rFonts w:ascii="Calibri" w:hAnsi="Calibri"/>
          <w:b w:val="0"/>
          <w:sz w:val="22"/>
          <w:szCs w:val="22"/>
          <w:lang w:val="en-US"/>
        </w:rPr>
        <w:t xml:space="preserve">over the proven fact that </w:t>
      </w:r>
      <w:r w:rsidR="003902F8" w:rsidRPr="004204E5">
        <w:rPr>
          <w:rFonts w:ascii="Calibri" w:hAnsi="Calibri"/>
          <w:b w:val="0"/>
          <w:sz w:val="22"/>
          <w:szCs w:val="22"/>
          <w:lang w:val="en-US"/>
        </w:rPr>
        <w:t>M</w:t>
      </w:r>
      <w:r w:rsidR="0016358D" w:rsidRPr="004204E5">
        <w:rPr>
          <w:rFonts w:ascii="Calibri" w:hAnsi="Calibri"/>
          <w:b w:val="0"/>
          <w:sz w:val="22"/>
          <w:szCs w:val="22"/>
          <w:lang w:val="en-US"/>
        </w:rPr>
        <w:t>s.</w:t>
      </w:r>
      <w:r w:rsidR="00E37A9C" w:rsidRPr="004204E5">
        <w:rPr>
          <w:rFonts w:ascii="Calibri" w:hAnsi="Calibri"/>
          <w:b w:val="0"/>
          <w:sz w:val="22"/>
          <w:szCs w:val="22"/>
          <w:lang w:val="en-US"/>
        </w:rPr>
        <w:t xml:space="preserve"> N</w:t>
      </w:r>
      <w:r w:rsidR="0016358D" w:rsidRPr="004204E5">
        <w:rPr>
          <w:rFonts w:ascii="Calibri" w:hAnsi="Calibri"/>
          <w:b w:val="0"/>
          <w:sz w:val="22"/>
          <w:szCs w:val="22"/>
          <w:lang w:val="en-US"/>
        </w:rPr>
        <w:t>aranjo, Mosquera and Rú</w:t>
      </w:r>
      <w:r w:rsidR="00E37A9C" w:rsidRPr="004204E5">
        <w:rPr>
          <w:rFonts w:ascii="Calibri" w:hAnsi="Calibri"/>
          <w:b w:val="0"/>
          <w:sz w:val="22"/>
          <w:szCs w:val="22"/>
          <w:lang w:val="en-US"/>
        </w:rPr>
        <w:t xml:space="preserve">a were detained four days after holding a meeting with the Secretary of the Municipal Government, in which they reported murders committed by paramilitary groups in </w:t>
      </w:r>
      <w:r w:rsidR="0016358D" w:rsidRPr="004204E5">
        <w:rPr>
          <w:rFonts w:ascii="Calibri" w:hAnsi="Calibri"/>
          <w:b w:val="0"/>
          <w:sz w:val="22"/>
          <w:szCs w:val="22"/>
          <w:lang w:val="en-US"/>
        </w:rPr>
        <w:t>locations of the Comuna which were</w:t>
      </w:r>
      <w:r w:rsidR="00E37A9C" w:rsidRPr="004204E5">
        <w:rPr>
          <w:rFonts w:ascii="Calibri" w:hAnsi="Calibri"/>
          <w:b w:val="0"/>
          <w:sz w:val="22"/>
          <w:szCs w:val="22"/>
          <w:lang w:val="en-US"/>
        </w:rPr>
        <w:t xml:space="preserve"> heavily controlled by the army.</w:t>
      </w:r>
      <w:r w:rsidR="007967BB" w:rsidRPr="004204E5">
        <w:rPr>
          <w:rStyle w:val="Refdenotaalpie"/>
          <w:rFonts w:ascii="Calibri" w:hAnsi="Calibri"/>
          <w:b w:val="0"/>
          <w:sz w:val="22"/>
          <w:szCs w:val="22"/>
          <w:lang w:val="en-US"/>
        </w:rPr>
        <w:footnoteReference w:id="318"/>
      </w:r>
      <w:r w:rsidR="007967BB" w:rsidRPr="004204E5">
        <w:rPr>
          <w:rFonts w:ascii="Calibri" w:hAnsi="Calibri"/>
          <w:b w:val="0"/>
          <w:sz w:val="22"/>
          <w:szCs w:val="22"/>
          <w:lang w:val="en-US"/>
        </w:rPr>
        <w:t xml:space="preserve">  </w:t>
      </w:r>
      <w:r w:rsidR="00DD1824" w:rsidRPr="004204E5">
        <w:rPr>
          <w:rFonts w:ascii="Calibri" w:hAnsi="Calibri"/>
          <w:b w:val="0"/>
          <w:sz w:val="22"/>
          <w:szCs w:val="22"/>
          <w:lang w:val="en-US"/>
        </w:rPr>
        <w:t xml:space="preserve">The Office of the United Nations High Commissioner </w:t>
      </w:r>
      <w:r w:rsidR="008E689B" w:rsidRPr="004204E5">
        <w:rPr>
          <w:rFonts w:ascii="Calibri" w:hAnsi="Calibri"/>
          <w:b w:val="0"/>
          <w:sz w:val="22"/>
          <w:szCs w:val="22"/>
          <w:lang w:val="en-US"/>
        </w:rPr>
        <w:t xml:space="preserve">identified </w:t>
      </w:r>
      <w:r w:rsidR="00CF1B15" w:rsidRPr="004204E5">
        <w:rPr>
          <w:rFonts w:ascii="Calibri" w:hAnsi="Calibri"/>
          <w:b w:val="0"/>
          <w:sz w:val="22"/>
          <w:szCs w:val="22"/>
          <w:lang w:val="en-US"/>
        </w:rPr>
        <w:t xml:space="preserve">arbitrary detentions of civilians, as part of the pattern of human rights violations that Operation Orion entailed, </w:t>
      </w:r>
      <w:r w:rsidR="00CB676B" w:rsidRPr="004204E5">
        <w:rPr>
          <w:rFonts w:ascii="Calibri" w:hAnsi="Calibri"/>
          <w:b w:val="0"/>
          <w:sz w:val="22"/>
          <w:szCs w:val="22"/>
          <w:lang w:val="en-US"/>
        </w:rPr>
        <w:t>which took place at the same time as these incidents.</w:t>
      </w:r>
      <w:r w:rsidR="007967BB" w:rsidRPr="004204E5">
        <w:rPr>
          <w:rStyle w:val="Refdenotaalpie"/>
          <w:rFonts w:ascii="Calibri" w:hAnsi="Calibri"/>
          <w:b w:val="0"/>
          <w:sz w:val="22"/>
          <w:szCs w:val="22"/>
          <w:lang w:val="en-US"/>
        </w:rPr>
        <w:footnoteReference w:id="319"/>
      </w:r>
      <w:r w:rsidR="007967BB" w:rsidRPr="004204E5">
        <w:rPr>
          <w:rFonts w:ascii="Calibri" w:hAnsi="Calibri"/>
          <w:b w:val="0"/>
          <w:sz w:val="22"/>
          <w:szCs w:val="22"/>
          <w:lang w:val="en-US"/>
        </w:rPr>
        <w:t xml:space="preserve">  </w:t>
      </w:r>
    </w:p>
    <w:p w:rsidR="0016358D" w:rsidRPr="004204E5" w:rsidRDefault="0016358D" w:rsidP="001764A3">
      <w:pPr>
        <w:pStyle w:val="Textoindependiente"/>
        <w:ind w:left="720"/>
        <w:rPr>
          <w:rFonts w:ascii="Calibri" w:hAnsi="Calibri"/>
          <w:b w:val="0"/>
          <w:sz w:val="22"/>
          <w:szCs w:val="22"/>
          <w:lang w:val="en-US"/>
        </w:rPr>
      </w:pPr>
    </w:p>
    <w:p w:rsidR="007967BB" w:rsidRPr="004204E5" w:rsidRDefault="009E732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IACHR notes that the detention of a human rights defender is incompatible with standards of international law when it is conducted without fulfilling the requirements and following the formal procedures as established by law.  </w:t>
      </w:r>
      <w:r w:rsidR="004C05E7" w:rsidRPr="004204E5">
        <w:rPr>
          <w:rFonts w:ascii="Calibri" w:hAnsi="Calibri"/>
          <w:b w:val="0"/>
          <w:sz w:val="22"/>
          <w:szCs w:val="22"/>
          <w:lang w:val="en-US"/>
        </w:rPr>
        <w:t>Moreover, t</w:t>
      </w:r>
      <w:r w:rsidR="004564AA" w:rsidRPr="004204E5">
        <w:rPr>
          <w:rFonts w:ascii="Calibri" w:hAnsi="Calibri"/>
          <w:b w:val="0"/>
          <w:sz w:val="22"/>
          <w:szCs w:val="22"/>
          <w:lang w:val="en-US"/>
        </w:rPr>
        <w:t>he IACHR reiterates that the illegal and arbitrary detention of a particular human rights defender is an especially serio</w:t>
      </w:r>
      <w:r w:rsidR="009D7149" w:rsidRPr="004204E5">
        <w:rPr>
          <w:rFonts w:ascii="Calibri" w:hAnsi="Calibri"/>
          <w:b w:val="0"/>
          <w:sz w:val="22"/>
          <w:szCs w:val="22"/>
          <w:lang w:val="en-US"/>
        </w:rPr>
        <w:t>us act, and infringes several rights, includi</w:t>
      </w:r>
      <w:r w:rsidR="0016358D" w:rsidRPr="004204E5">
        <w:rPr>
          <w:rFonts w:ascii="Calibri" w:hAnsi="Calibri"/>
          <w:b w:val="0"/>
          <w:sz w:val="22"/>
          <w:szCs w:val="22"/>
          <w:lang w:val="en-US"/>
        </w:rPr>
        <w:t xml:space="preserve">ng the right to personal integrity contained in Article 5.1 </w:t>
      </w:r>
      <w:r w:rsidR="009D7149" w:rsidRPr="004204E5">
        <w:rPr>
          <w:rFonts w:ascii="Calibri" w:hAnsi="Calibri"/>
          <w:b w:val="0"/>
          <w:sz w:val="22"/>
          <w:szCs w:val="22"/>
          <w:lang w:val="en-US"/>
        </w:rPr>
        <w:t>of the American Convention.</w:t>
      </w:r>
      <w:r w:rsidR="007967BB" w:rsidRPr="004204E5">
        <w:rPr>
          <w:rStyle w:val="Refdenotaalpie"/>
          <w:rFonts w:ascii="Calibri" w:hAnsi="Calibri"/>
          <w:b w:val="0"/>
          <w:sz w:val="22"/>
          <w:szCs w:val="22"/>
          <w:lang w:val="en-US"/>
        </w:rPr>
        <w:footnoteReference w:id="320"/>
      </w:r>
      <w:r w:rsidR="007967BB" w:rsidRPr="004204E5">
        <w:rPr>
          <w:rFonts w:ascii="Calibri" w:hAnsi="Calibri"/>
          <w:b w:val="0"/>
          <w:sz w:val="22"/>
          <w:szCs w:val="22"/>
          <w:lang w:val="en-US"/>
        </w:rPr>
        <w:t xml:space="preserve">  </w:t>
      </w:r>
    </w:p>
    <w:p w:rsidR="007967BB" w:rsidRPr="004204E5" w:rsidRDefault="007967BB" w:rsidP="001764A3">
      <w:pPr>
        <w:pStyle w:val="Textoindependiente"/>
        <w:ind w:left="720"/>
        <w:rPr>
          <w:rFonts w:ascii="Calibri" w:hAnsi="Calibri"/>
          <w:b w:val="0"/>
          <w:sz w:val="22"/>
          <w:szCs w:val="22"/>
          <w:lang w:val="en-US"/>
        </w:rPr>
      </w:pPr>
    </w:p>
    <w:p w:rsidR="007967BB" w:rsidRPr="004204E5" w:rsidRDefault="008F112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An illegal and arbitrary detention generates </w:t>
      </w:r>
      <w:r w:rsidR="001E4992" w:rsidRPr="004204E5">
        <w:rPr>
          <w:rFonts w:ascii="Calibri" w:hAnsi="Calibri"/>
          <w:b w:val="0"/>
          <w:sz w:val="22"/>
          <w:szCs w:val="22"/>
          <w:lang w:val="en-US"/>
        </w:rPr>
        <w:t xml:space="preserve">different types of </w:t>
      </w:r>
      <w:r w:rsidRPr="004204E5">
        <w:rPr>
          <w:rFonts w:ascii="Calibri" w:hAnsi="Calibri"/>
          <w:b w:val="0"/>
          <w:sz w:val="22"/>
          <w:szCs w:val="22"/>
          <w:lang w:val="en-US"/>
        </w:rPr>
        <w:t>psychological</w:t>
      </w:r>
      <w:r w:rsidR="001E4992" w:rsidRPr="004204E5">
        <w:rPr>
          <w:rFonts w:ascii="Calibri" w:hAnsi="Calibri"/>
          <w:b w:val="0"/>
          <w:sz w:val="22"/>
          <w:szCs w:val="22"/>
          <w:lang w:val="en-US"/>
        </w:rPr>
        <w:t xml:space="preserve"> harm</w:t>
      </w:r>
      <w:r w:rsidR="008659D5" w:rsidRPr="004204E5">
        <w:rPr>
          <w:rFonts w:ascii="Calibri" w:hAnsi="Calibri"/>
          <w:b w:val="0"/>
          <w:sz w:val="22"/>
          <w:szCs w:val="22"/>
          <w:lang w:val="en-US"/>
        </w:rPr>
        <w:t>,</w:t>
      </w:r>
      <w:r w:rsidR="001E4992" w:rsidRPr="004204E5">
        <w:rPr>
          <w:rFonts w:ascii="Calibri" w:hAnsi="Calibri"/>
          <w:b w:val="0"/>
          <w:sz w:val="22"/>
          <w:szCs w:val="22"/>
          <w:lang w:val="en-US"/>
        </w:rPr>
        <w:t xml:space="preserve"> which manifest themselves through anxiety, fear, insecurity, stigmatization, stress, and frustration of the defender involved,</w:t>
      </w:r>
      <w:r w:rsidR="007967BB" w:rsidRPr="004204E5">
        <w:rPr>
          <w:rStyle w:val="Refdenotaalpie"/>
          <w:rFonts w:ascii="Calibri" w:hAnsi="Calibri"/>
          <w:b w:val="0"/>
          <w:sz w:val="22"/>
          <w:szCs w:val="22"/>
          <w:lang w:val="en-US"/>
        </w:rPr>
        <w:footnoteReference w:id="321"/>
      </w:r>
      <w:r w:rsidR="007967BB" w:rsidRPr="004204E5">
        <w:rPr>
          <w:rFonts w:ascii="Calibri" w:hAnsi="Calibri"/>
          <w:b w:val="0"/>
          <w:sz w:val="22"/>
          <w:szCs w:val="22"/>
          <w:lang w:val="en-US"/>
        </w:rPr>
        <w:t xml:space="preserve"> </w:t>
      </w:r>
      <w:r w:rsidR="001E4992" w:rsidRPr="004204E5">
        <w:rPr>
          <w:rFonts w:ascii="Calibri" w:hAnsi="Calibri"/>
          <w:b w:val="0"/>
          <w:sz w:val="22"/>
          <w:szCs w:val="22"/>
          <w:lang w:val="en-US"/>
        </w:rPr>
        <w:t xml:space="preserve">and can become a tool of direct harassment of said defender </w:t>
      </w:r>
      <w:r w:rsidR="005561BE" w:rsidRPr="004204E5">
        <w:rPr>
          <w:rFonts w:ascii="Calibri" w:hAnsi="Calibri"/>
          <w:b w:val="0"/>
          <w:sz w:val="22"/>
          <w:szCs w:val="22"/>
          <w:lang w:val="en-US"/>
        </w:rPr>
        <w:t>compromising her mental and emotional integrity,</w:t>
      </w:r>
      <w:r w:rsidR="007967BB" w:rsidRPr="004204E5">
        <w:rPr>
          <w:rStyle w:val="Refdenotaalpie"/>
          <w:rFonts w:ascii="Calibri" w:hAnsi="Calibri"/>
          <w:b w:val="0"/>
          <w:sz w:val="22"/>
          <w:szCs w:val="22"/>
          <w:lang w:val="en-US"/>
        </w:rPr>
        <w:footnoteReference w:id="322"/>
      </w:r>
      <w:r w:rsidR="007967BB" w:rsidRPr="004204E5">
        <w:rPr>
          <w:rFonts w:ascii="Calibri" w:hAnsi="Calibri"/>
          <w:b w:val="0"/>
          <w:sz w:val="22"/>
          <w:szCs w:val="22"/>
          <w:lang w:val="en-US"/>
        </w:rPr>
        <w:t xml:space="preserve"> </w:t>
      </w:r>
      <w:r w:rsidR="008659D5" w:rsidRPr="004204E5">
        <w:rPr>
          <w:rFonts w:ascii="Calibri" w:hAnsi="Calibri"/>
          <w:b w:val="0"/>
          <w:sz w:val="22"/>
          <w:szCs w:val="22"/>
          <w:lang w:val="en-US"/>
        </w:rPr>
        <w:t>and that of her next of kin</w:t>
      </w:r>
      <w:r w:rsidR="007967BB" w:rsidRPr="004204E5">
        <w:rPr>
          <w:rFonts w:ascii="Calibri" w:hAnsi="Calibri"/>
          <w:b w:val="0"/>
          <w:sz w:val="22"/>
          <w:szCs w:val="22"/>
          <w:lang w:val="en-US"/>
        </w:rPr>
        <w:t xml:space="preserve">.  </w:t>
      </w:r>
      <w:r w:rsidR="00751C13" w:rsidRPr="004204E5">
        <w:rPr>
          <w:rFonts w:ascii="Calibri" w:hAnsi="Calibri"/>
          <w:b w:val="0"/>
          <w:sz w:val="22"/>
          <w:szCs w:val="22"/>
          <w:lang w:val="en-US"/>
        </w:rPr>
        <w:t xml:space="preserve">The detention of a women human rights defender does not only have a chilling effect on her work but also brings her </w:t>
      </w:r>
      <w:r w:rsidR="00EA6A7D" w:rsidRPr="004204E5">
        <w:rPr>
          <w:rFonts w:ascii="Calibri" w:hAnsi="Calibri"/>
          <w:b w:val="0"/>
          <w:sz w:val="22"/>
          <w:szCs w:val="22"/>
          <w:lang w:val="en-US"/>
        </w:rPr>
        <w:t>work to a standstill inasmuch as her time, energy and resources have to be focused on her own defense.</w:t>
      </w:r>
      <w:r w:rsidR="007967BB" w:rsidRPr="004204E5">
        <w:rPr>
          <w:rStyle w:val="Refdenotaalpie"/>
          <w:rFonts w:ascii="Calibri" w:hAnsi="Calibri"/>
          <w:b w:val="0"/>
          <w:sz w:val="22"/>
          <w:szCs w:val="22"/>
          <w:lang w:val="en-US"/>
        </w:rPr>
        <w:footnoteReference w:id="323"/>
      </w:r>
      <w:r w:rsidR="007967BB" w:rsidRPr="004204E5">
        <w:rPr>
          <w:rFonts w:ascii="Calibri" w:hAnsi="Calibri"/>
          <w:b w:val="0"/>
          <w:sz w:val="22"/>
          <w:szCs w:val="22"/>
          <w:lang w:val="en-US"/>
        </w:rPr>
        <w:t xml:space="preserve">  </w:t>
      </w:r>
      <w:r w:rsidR="00411188" w:rsidRPr="004204E5">
        <w:rPr>
          <w:rFonts w:ascii="Calibri" w:hAnsi="Calibri"/>
          <w:b w:val="0"/>
          <w:sz w:val="22"/>
          <w:szCs w:val="22"/>
          <w:lang w:val="en-US"/>
        </w:rPr>
        <w:t>As for the collective impact, arbitrary detention and the criminalization of the work of a defender may in turn result in collective stigmatization</w:t>
      </w:r>
      <w:r w:rsidR="00120BE7" w:rsidRPr="004204E5">
        <w:rPr>
          <w:rFonts w:ascii="Calibri" w:hAnsi="Calibri"/>
          <w:b w:val="0"/>
          <w:sz w:val="22"/>
          <w:szCs w:val="22"/>
          <w:lang w:val="en-US"/>
        </w:rPr>
        <w:t xml:space="preserve"> and </w:t>
      </w:r>
      <w:r w:rsidR="000F05FD" w:rsidRPr="004204E5">
        <w:rPr>
          <w:rFonts w:ascii="Calibri" w:hAnsi="Calibri"/>
          <w:b w:val="0"/>
          <w:sz w:val="22"/>
          <w:szCs w:val="22"/>
          <w:lang w:val="en-US"/>
        </w:rPr>
        <w:t xml:space="preserve">send </w:t>
      </w:r>
      <w:r w:rsidR="00120BE7" w:rsidRPr="004204E5">
        <w:rPr>
          <w:rFonts w:ascii="Calibri" w:hAnsi="Calibri"/>
          <w:b w:val="0"/>
          <w:sz w:val="22"/>
          <w:szCs w:val="22"/>
          <w:lang w:val="en-US"/>
        </w:rPr>
        <w:t xml:space="preserve">an intimidating message </w:t>
      </w:r>
      <w:r w:rsidR="00490700" w:rsidRPr="004204E5">
        <w:rPr>
          <w:rFonts w:ascii="Calibri" w:hAnsi="Calibri"/>
          <w:b w:val="0"/>
          <w:sz w:val="22"/>
          <w:szCs w:val="22"/>
          <w:lang w:val="en-US"/>
        </w:rPr>
        <w:t>to any individuals who intended to report violations, or have lodged complaints for human rights violations.</w:t>
      </w:r>
      <w:r w:rsidR="007967BB" w:rsidRPr="004204E5">
        <w:rPr>
          <w:rStyle w:val="Refdenotaalpie"/>
          <w:rFonts w:ascii="Calibri" w:hAnsi="Calibri"/>
          <w:b w:val="0"/>
          <w:sz w:val="22"/>
          <w:szCs w:val="22"/>
          <w:lang w:val="en-US"/>
        </w:rPr>
        <w:footnoteReference w:id="324"/>
      </w:r>
      <w:r w:rsidR="007967BB" w:rsidRPr="004204E5">
        <w:rPr>
          <w:rFonts w:ascii="Calibri" w:hAnsi="Calibri"/>
          <w:b w:val="0"/>
          <w:color w:val="000000"/>
          <w:sz w:val="22"/>
          <w:szCs w:val="22"/>
          <w:lang w:val="en-US"/>
        </w:rPr>
        <w:t xml:space="preserve">   </w:t>
      </w:r>
    </w:p>
    <w:p w:rsidR="007967BB" w:rsidRPr="004204E5" w:rsidRDefault="007967BB" w:rsidP="001764A3">
      <w:pPr>
        <w:pStyle w:val="Textoindependiente"/>
        <w:ind w:left="720"/>
        <w:rPr>
          <w:rFonts w:ascii="Calibri" w:hAnsi="Calibri"/>
          <w:b w:val="0"/>
          <w:sz w:val="22"/>
          <w:szCs w:val="22"/>
          <w:lang w:val="en-US"/>
        </w:rPr>
      </w:pPr>
    </w:p>
    <w:p w:rsidR="007967BB" w:rsidRPr="004204E5" w:rsidRDefault="00D540D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The Commission considers that t</w:t>
      </w:r>
      <w:r w:rsidR="00746E22" w:rsidRPr="004204E5">
        <w:rPr>
          <w:rFonts w:ascii="Calibri" w:hAnsi="Calibri"/>
          <w:b w:val="0"/>
          <w:sz w:val="22"/>
          <w:szCs w:val="22"/>
          <w:lang w:val="en-US"/>
        </w:rPr>
        <w:t xml:space="preserve">he circumstances </w:t>
      </w:r>
      <w:r w:rsidR="00B72478" w:rsidRPr="004204E5">
        <w:rPr>
          <w:rFonts w:ascii="Calibri" w:hAnsi="Calibri"/>
          <w:b w:val="0"/>
          <w:sz w:val="22"/>
          <w:szCs w:val="22"/>
          <w:lang w:val="en-US"/>
        </w:rPr>
        <w:t xml:space="preserve">of the arbitrary detention of </w:t>
      </w:r>
      <w:r w:rsidR="003902F8" w:rsidRPr="004204E5">
        <w:rPr>
          <w:rFonts w:ascii="Calibri" w:hAnsi="Calibri"/>
          <w:b w:val="0"/>
          <w:sz w:val="22"/>
          <w:szCs w:val="22"/>
          <w:lang w:val="en-US"/>
        </w:rPr>
        <w:t>M</w:t>
      </w:r>
      <w:r w:rsidR="0016358D" w:rsidRPr="004204E5">
        <w:rPr>
          <w:rFonts w:ascii="Calibri" w:hAnsi="Calibri"/>
          <w:b w:val="0"/>
          <w:sz w:val="22"/>
          <w:szCs w:val="22"/>
          <w:lang w:val="en-US"/>
        </w:rPr>
        <w:t>s.</w:t>
      </w:r>
      <w:r w:rsidR="00B72478" w:rsidRPr="004204E5">
        <w:rPr>
          <w:rFonts w:ascii="Calibri" w:hAnsi="Calibri"/>
          <w:b w:val="0"/>
          <w:sz w:val="22"/>
          <w:szCs w:val="22"/>
          <w:lang w:val="en-US"/>
        </w:rPr>
        <w:t xml:space="preserve"> Naranjo, Mos</w:t>
      </w:r>
      <w:r w:rsidR="0011140B" w:rsidRPr="004204E5">
        <w:rPr>
          <w:rFonts w:ascii="Calibri" w:hAnsi="Calibri"/>
          <w:b w:val="0"/>
          <w:sz w:val="22"/>
          <w:szCs w:val="22"/>
          <w:lang w:val="en-US"/>
        </w:rPr>
        <w:t>quera and Yarce in and of themselves</w:t>
      </w:r>
      <w:r w:rsidR="00995EAE" w:rsidRPr="004204E5">
        <w:rPr>
          <w:rFonts w:ascii="Calibri" w:hAnsi="Calibri"/>
          <w:b w:val="0"/>
          <w:sz w:val="22"/>
          <w:szCs w:val="22"/>
          <w:lang w:val="en-US"/>
        </w:rPr>
        <w:t xml:space="preserve"> amount</w:t>
      </w:r>
      <w:r w:rsidR="00B72478" w:rsidRPr="004204E5">
        <w:rPr>
          <w:rFonts w:ascii="Calibri" w:hAnsi="Calibri"/>
          <w:b w:val="0"/>
          <w:sz w:val="22"/>
          <w:szCs w:val="22"/>
          <w:lang w:val="en-US"/>
        </w:rPr>
        <w:t xml:space="preserve"> to a violation of their psychological and emotional integrity.  </w:t>
      </w:r>
      <w:r w:rsidR="00F00AE8" w:rsidRPr="004204E5">
        <w:rPr>
          <w:rFonts w:ascii="Calibri" w:hAnsi="Calibri"/>
          <w:b w:val="0"/>
          <w:sz w:val="22"/>
          <w:szCs w:val="22"/>
          <w:lang w:val="en-US"/>
        </w:rPr>
        <w:t xml:space="preserve">The Commission reaches the reasonable assumption that the defenders </w:t>
      </w:r>
      <w:r w:rsidR="00BB2E83" w:rsidRPr="004204E5">
        <w:rPr>
          <w:rFonts w:ascii="Calibri" w:hAnsi="Calibri"/>
          <w:b w:val="0"/>
          <w:sz w:val="22"/>
          <w:szCs w:val="22"/>
          <w:lang w:val="en-US"/>
        </w:rPr>
        <w:t>were stri</w:t>
      </w:r>
      <w:r w:rsidR="007A4876" w:rsidRPr="004204E5">
        <w:rPr>
          <w:rFonts w:ascii="Calibri" w:hAnsi="Calibri"/>
          <w:b w:val="0"/>
          <w:sz w:val="22"/>
          <w:szCs w:val="22"/>
          <w:lang w:val="en-US"/>
        </w:rPr>
        <w:t>c</w:t>
      </w:r>
      <w:r w:rsidR="00BB2E83" w:rsidRPr="004204E5">
        <w:rPr>
          <w:rFonts w:ascii="Calibri" w:hAnsi="Calibri"/>
          <w:b w:val="0"/>
          <w:sz w:val="22"/>
          <w:szCs w:val="22"/>
          <w:lang w:val="en-US"/>
        </w:rPr>
        <w:t>ken with fear and anxiet</w:t>
      </w:r>
      <w:r w:rsidR="00EA42A7" w:rsidRPr="004204E5">
        <w:rPr>
          <w:rFonts w:ascii="Calibri" w:hAnsi="Calibri"/>
          <w:b w:val="0"/>
          <w:sz w:val="22"/>
          <w:szCs w:val="22"/>
          <w:lang w:val="en-US"/>
        </w:rPr>
        <w:t>y in light of the uncertainty regarding</w:t>
      </w:r>
      <w:r w:rsidR="00BB2E83" w:rsidRPr="004204E5">
        <w:rPr>
          <w:rFonts w:ascii="Calibri" w:hAnsi="Calibri"/>
          <w:b w:val="0"/>
          <w:sz w:val="22"/>
          <w:szCs w:val="22"/>
          <w:lang w:val="en-US"/>
        </w:rPr>
        <w:t xml:space="preserve"> their deprivation of liberty. </w:t>
      </w:r>
      <w:r w:rsidR="003902F8" w:rsidRPr="004204E5">
        <w:rPr>
          <w:rFonts w:ascii="Calibri" w:hAnsi="Calibri"/>
          <w:b w:val="0"/>
          <w:sz w:val="22"/>
          <w:szCs w:val="22"/>
          <w:lang w:val="en-US"/>
        </w:rPr>
        <w:t>M</w:t>
      </w:r>
      <w:r w:rsidR="0016358D" w:rsidRPr="004204E5">
        <w:rPr>
          <w:rFonts w:ascii="Calibri" w:hAnsi="Calibri"/>
          <w:b w:val="0"/>
          <w:sz w:val="22"/>
          <w:szCs w:val="22"/>
          <w:lang w:val="en-US"/>
        </w:rPr>
        <w:t>s.</w:t>
      </w:r>
      <w:r w:rsidR="006A77B5" w:rsidRPr="004204E5">
        <w:rPr>
          <w:rFonts w:ascii="Calibri" w:hAnsi="Calibri"/>
          <w:b w:val="0"/>
          <w:sz w:val="22"/>
          <w:szCs w:val="22"/>
          <w:lang w:val="en-US"/>
        </w:rPr>
        <w:t xml:space="preserve"> Naranjo and Mosquera have testified before the IACHR on the violent nature of their detention, the participation of members of the army in it, the unhealthy and unhygienic conditions </w:t>
      </w:r>
      <w:r w:rsidR="009969FE" w:rsidRPr="004204E5">
        <w:rPr>
          <w:rFonts w:ascii="Calibri" w:hAnsi="Calibri"/>
          <w:b w:val="0"/>
          <w:sz w:val="22"/>
          <w:szCs w:val="22"/>
          <w:lang w:val="en-US"/>
        </w:rPr>
        <w:t xml:space="preserve">in which they were held for nine days, and the </w:t>
      </w:r>
      <w:r w:rsidR="00A40968" w:rsidRPr="004204E5">
        <w:rPr>
          <w:rFonts w:ascii="Calibri" w:hAnsi="Calibri"/>
          <w:b w:val="0"/>
          <w:sz w:val="22"/>
          <w:szCs w:val="22"/>
          <w:lang w:val="en-US"/>
        </w:rPr>
        <w:t xml:space="preserve">inability to </w:t>
      </w:r>
      <w:r w:rsidR="005266D7" w:rsidRPr="004204E5">
        <w:rPr>
          <w:rFonts w:ascii="Calibri" w:hAnsi="Calibri"/>
          <w:b w:val="0"/>
          <w:sz w:val="22"/>
          <w:szCs w:val="22"/>
          <w:lang w:val="en-US"/>
        </w:rPr>
        <w:t>see their family memb</w:t>
      </w:r>
      <w:r w:rsidR="00B400FB" w:rsidRPr="004204E5">
        <w:rPr>
          <w:rFonts w:ascii="Calibri" w:hAnsi="Calibri"/>
          <w:b w:val="0"/>
          <w:sz w:val="22"/>
          <w:szCs w:val="22"/>
          <w:lang w:val="en-US"/>
        </w:rPr>
        <w:t xml:space="preserve">ers over that period of time; </w:t>
      </w:r>
      <w:r w:rsidR="009E26D8" w:rsidRPr="004204E5">
        <w:rPr>
          <w:rFonts w:ascii="Calibri" w:hAnsi="Calibri"/>
          <w:b w:val="0"/>
          <w:sz w:val="22"/>
          <w:szCs w:val="22"/>
          <w:lang w:val="en-US"/>
        </w:rPr>
        <w:t xml:space="preserve">and this </w:t>
      </w:r>
      <w:r w:rsidR="00B400FB" w:rsidRPr="004204E5">
        <w:rPr>
          <w:rFonts w:ascii="Calibri" w:hAnsi="Calibri"/>
          <w:b w:val="0"/>
          <w:sz w:val="22"/>
          <w:szCs w:val="22"/>
          <w:lang w:val="en-US"/>
        </w:rPr>
        <w:t xml:space="preserve">information </w:t>
      </w:r>
      <w:r w:rsidR="005266D7" w:rsidRPr="004204E5">
        <w:rPr>
          <w:rFonts w:ascii="Calibri" w:hAnsi="Calibri"/>
          <w:b w:val="0"/>
          <w:sz w:val="22"/>
          <w:szCs w:val="22"/>
          <w:lang w:val="en-US"/>
        </w:rPr>
        <w:t xml:space="preserve">has not </w:t>
      </w:r>
      <w:r w:rsidR="00B400FB" w:rsidRPr="004204E5">
        <w:rPr>
          <w:rFonts w:ascii="Calibri" w:hAnsi="Calibri"/>
          <w:b w:val="0"/>
          <w:sz w:val="22"/>
          <w:szCs w:val="22"/>
          <w:lang w:val="en-US"/>
        </w:rPr>
        <w:t xml:space="preserve">been </w:t>
      </w:r>
      <w:r w:rsidR="005266D7" w:rsidRPr="004204E5">
        <w:rPr>
          <w:rFonts w:ascii="Calibri" w:hAnsi="Calibri"/>
          <w:b w:val="0"/>
          <w:sz w:val="22"/>
          <w:szCs w:val="22"/>
          <w:lang w:val="en-US"/>
        </w:rPr>
        <w:t>refuted</w:t>
      </w:r>
      <w:r w:rsidR="0016358D" w:rsidRPr="004204E5">
        <w:rPr>
          <w:rFonts w:ascii="Calibri" w:hAnsi="Calibri"/>
          <w:b w:val="0"/>
          <w:sz w:val="22"/>
          <w:szCs w:val="22"/>
          <w:lang w:val="en-US"/>
        </w:rPr>
        <w:t xml:space="preserve"> by the S</w:t>
      </w:r>
      <w:r w:rsidR="00B400FB" w:rsidRPr="004204E5">
        <w:rPr>
          <w:rFonts w:ascii="Calibri" w:hAnsi="Calibri"/>
          <w:b w:val="0"/>
          <w:sz w:val="22"/>
          <w:szCs w:val="22"/>
          <w:lang w:val="en-US"/>
        </w:rPr>
        <w:t>tate</w:t>
      </w:r>
      <w:r w:rsidR="005266D7"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25"/>
      </w:r>
      <w:r w:rsidR="007967BB" w:rsidRPr="004204E5">
        <w:rPr>
          <w:rFonts w:ascii="Calibri" w:hAnsi="Calibri"/>
          <w:b w:val="0"/>
          <w:sz w:val="22"/>
          <w:szCs w:val="22"/>
          <w:lang w:val="en-US"/>
        </w:rPr>
        <w:t xml:space="preserve">    </w:t>
      </w:r>
      <w:r w:rsidR="008149DA" w:rsidRPr="004204E5">
        <w:rPr>
          <w:rFonts w:ascii="Calibri" w:hAnsi="Calibri"/>
          <w:b w:val="0"/>
          <w:sz w:val="22"/>
          <w:szCs w:val="22"/>
          <w:lang w:val="en-US"/>
        </w:rPr>
        <w:t xml:space="preserve">After their release on November 21, 2002 in light of the “absolute void of evidence” that their detention was based on, they had to wait six months </w:t>
      </w:r>
      <w:r w:rsidR="00D3608B" w:rsidRPr="004204E5">
        <w:rPr>
          <w:rFonts w:ascii="Calibri" w:hAnsi="Calibri"/>
          <w:b w:val="0"/>
          <w:sz w:val="22"/>
          <w:szCs w:val="22"/>
          <w:lang w:val="en-US"/>
        </w:rPr>
        <w:t>for</w:t>
      </w:r>
      <w:r w:rsidR="008149DA" w:rsidRPr="004204E5">
        <w:rPr>
          <w:rFonts w:ascii="Calibri" w:hAnsi="Calibri"/>
          <w:b w:val="0"/>
          <w:sz w:val="22"/>
          <w:szCs w:val="22"/>
          <w:lang w:val="en-US"/>
        </w:rPr>
        <w:t xml:space="preserve"> the investigation</w:t>
      </w:r>
      <w:r w:rsidR="009E0BE2" w:rsidRPr="004204E5">
        <w:rPr>
          <w:rFonts w:ascii="Calibri" w:hAnsi="Calibri"/>
          <w:b w:val="0"/>
          <w:sz w:val="22"/>
          <w:szCs w:val="22"/>
          <w:lang w:val="en-US"/>
        </w:rPr>
        <w:t xml:space="preserve"> </w:t>
      </w:r>
      <w:r w:rsidR="00082D43" w:rsidRPr="004204E5">
        <w:rPr>
          <w:rFonts w:ascii="Calibri" w:hAnsi="Calibri"/>
          <w:b w:val="0"/>
          <w:sz w:val="22"/>
          <w:szCs w:val="22"/>
          <w:lang w:val="en-US"/>
        </w:rPr>
        <w:t>launc</w:t>
      </w:r>
      <w:r w:rsidR="00282079" w:rsidRPr="004204E5">
        <w:rPr>
          <w:rFonts w:ascii="Calibri" w:hAnsi="Calibri"/>
          <w:b w:val="0"/>
          <w:sz w:val="22"/>
          <w:szCs w:val="22"/>
          <w:lang w:val="en-US"/>
        </w:rPr>
        <w:t>h</w:t>
      </w:r>
      <w:r w:rsidR="00082D43" w:rsidRPr="004204E5">
        <w:rPr>
          <w:rFonts w:ascii="Calibri" w:hAnsi="Calibri"/>
          <w:b w:val="0"/>
          <w:sz w:val="22"/>
          <w:szCs w:val="22"/>
          <w:lang w:val="en-US"/>
        </w:rPr>
        <w:t xml:space="preserve">ed against them </w:t>
      </w:r>
      <w:r w:rsidR="00F25CF8" w:rsidRPr="004204E5">
        <w:rPr>
          <w:rFonts w:ascii="Calibri" w:hAnsi="Calibri"/>
          <w:b w:val="0"/>
          <w:sz w:val="22"/>
          <w:szCs w:val="22"/>
          <w:lang w:val="en-US"/>
        </w:rPr>
        <w:t xml:space="preserve">to be closed </w:t>
      </w:r>
      <w:r w:rsidR="00EE3DEF" w:rsidRPr="004204E5">
        <w:rPr>
          <w:rFonts w:ascii="Calibri" w:hAnsi="Calibri"/>
          <w:b w:val="0"/>
          <w:sz w:val="22"/>
          <w:szCs w:val="22"/>
          <w:lang w:val="en-US"/>
        </w:rPr>
        <w:t>with prejudice on May 22, 2003</w:t>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sz w:val="22"/>
          <w:szCs w:val="22"/>
          <w:lang w:val="en-US"/>
        </w:rPr>
      </w:pPr>
    </w:p>
    <w:p w:rsidR="007967BB" w:rsidRPr="004204E5" w:rsidRDefault="00E9123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Based on the foregoing, the Commission finds that the State is </w:t>
      </w:r>
      <w:r w:rsidR="003A2427" w:rsidRPr="004204E5">
        <w:rPr>
          <w:rFonts w:ascii="Calibri" w:hAnsi="Calibri"/>
          <w:b w:val="0"/>
          <w:sz w:val="22"/>
          <w:szCs w:val="22"/>
          <w:lang w:val="en-US"/>
        </w:rPr>
        <w:t>responsible for violation of</w:t>
      </w:r>
      <w:r w:rsidR="00A37A5A" w:rsidRPr="004204E5">
        <w:rPr>
          <w:rFonts w:ascii="Calibri" w:hAnsi="Calibri"/>
          <w:b w:val="0"/>
          <w:sz w:val="22"/>
          <w:szCs w:val="22"/>
          <w:lang w:val="en-US"/>
        </w:rPr>
        <w:t xml:space="preserve"> the right of</w:t>
      </w:r>
      <w:r w:rsidR="003A2427" w:rsidRPr="004204E5">
        <w:rPr>
          <w:rFonts w:ascii="Calibri" w:hAnsi="Calibri"/>
          <w:b w:val="0"/>
          <w:sz w:val="22"/>
          <w:szCs w:val="22"/>
          <w:lang w:val="en-US"/>
        </w:rPr>
        <w:t xml:space="preserve"> </w:t>
      </w:r>
      <w:r w:rsidR="003902F8" w:rsidRPr="004204E5">
        <w:rPr>
          <w:rFonts w:ascii="Calibri" w:hAnsi="Calibri"/>
          <w:b w:val="0"/>
          <w:sz w:val="22"/>
          <w:szCs w:val="22"/>
          <w:lang w:val="en-US"/>
        </w:rPr>
        <w:t>M</w:t>
      </w:r>
      <w:r w:rsidR="0016358D" w:rsidRPr="004204E5">
        <w:rPr>
          <w:rFonts w:ascii="Calibri" w:hAnsi="Calibri"/>
          <w:b w:val="0"/>
          <w:sz w:val="22"/>
          <w:szCs w:val="22"/>
          <w:lang w:val="en-US"/>
        </w:rPr>
        <w:t>s.</w:t>
      </w:r>
      <w:r w:rsidR="00A37A5A" w:rsidRPr="004204E5">
        <w:rPr>
          <w:rFonts w:ascii="Calibri" w:hAnsi="Calibri"/>
          <w:b w:val="0"/>
          <w:sz w:val="22"/>
          <w:szCs w:val="22"/>
          <w:lang w:val="en-US"/>
        </w:rPr>
        <w:t xml:space="preserve"> Mosquera, Naranjo and Yarce</w:t>
      </w:r>
      <w:r w:rsidRPr="004204E5">
        <w:rPr>
          <w:rFonts w:ascii="Calibri" w:hAnsi="Calibri"/>
          <w:b w:val="0"/>
          <w:sz w:val="22"/>
          <w:szCs w:val="22"/>
          <w:lang w:val="en-US"/>
        </w:rPr>
        <w:t xml:space="preserve"> to pe</w:t>
      </w:r>
      <w:r w:rsidR="0016358D" w:rsidRPr="004204E5">
        <w:rPr>
          <w:rFonts w:ascii="Calibri" w:hAnsi="Calibri"/>
          <w:b w:val="0"/>
          <w:sz w:val="22"/>
          <w:szCs w:val="22"/>
          <w:lang w:val="en-US"/>
        </w:rPr>
        <w:t>rsonal liberty, and personal integrity</w:t>
      </w:r>
      <w:r w:rsidR="009D7FCE" w:rsidRPr="004204E5">
        <w:rPr>
          <w:rFonts w:ascii="Calibri" w:hAnsi="Calibri"/>
          <w:b w:val="0"/>
          <w:sz w:val="22"/>
          <w:szCs w:val="22"/>
          <w:lang w:val="en-US"/>
        </w:rPr>
        <w:t xml:space="preserve"> as a result of their arbitrary detention, and the effects thereof, unde</w:t>
      </w:r>
      <w:r w:rsidR="0016358D" w:rsidRPr="004204E5">
        <w:rPr>
          <w:rFonts w:ascii="Calibri" w:hAnsi="Calibri"/>
          <w:b w:val="0"/>
          <w:sz w:val="22"/>
          <w:szCs w:val="22"/>
          <w:lang w:val="en-US"/>
        </w:rPr>
        <w:t xml:space="preserve">r Articles 7.1, 7.3, and 5.1 </w:t>
      </w:r>
      <w:r w:rsidR="009D7FCE" w:rsidRPr="004204E5">
        <w:rPr>
          <w:rFonts w:ascii="Calibri" w:hAnsi="Calibri"/>
          <w:b w:val="0"/>
          <w:sz w:val="22"/>
          <w:szCs w:val="22"/>
          <w:lang w:val="en-US"/>
        </w:rPr>
        <w:t xml:space="preserve">of the American Convention, in connection with Article 1.1 of the same instrument. </w:t>
      </w:r>
    </w:p>
    <w:p w:rsidR="003902F8" w:rsidRPr="004204E5" w:rsidRDefault="003902F8" w:rsidP="001764A3">
      <w:pPr>
        <w:pStyle w:val="Textoindependiente"/>
        <w:rPr>
          <w:rFonts w:ascii="Calibri" w:hAnsi="Calibri"/>
          <w:b w:val="0"/>
          <w:sz w:val="22"/>
          <w:szCs w:val="22"/>
          <w:lang w:val="en-US"/>
        </w:rPr>
      </w:pPr>
    </w:p>
    <w:p w:rsidR="007967BB" w:rsidRPr="004204E5" w:rsidRDefault="007967BB" w:rsidP="00930A7B">
      <w:pPr>
        <w:pStyle w:val="Textoindependiente"/>
        <w:ind w:firstLine="720"/>
        <w:outlineLvl w:val="1"/>
        <w:rPr>
          <w:rFonts w:ascii="Calibri" w:hAnsi="Calibri"/>
          <w:sz w:val="22"/>
          <w:szCs w:val="22"/>
          <w:lang w:val="en-US"/>
        </w:rPr>
      </w:pPr>
      <w:bookmarkStart w:id="61" w:name="_Toc370833651"/>
      <w:bookmarkStart w:id="62" w:name="_Toc370834527"/>
      <w:r w:rsidRPr="004204E5">
        <w:rPr>
          <w:rFonts w:ascii="Calibri" w:hAnsi="Calibri"/>
          <w:sz w:val="22"/>
          <w:szCs w:val="22"/>
          <w:lang w:val="en-US"/>
        </w:rPr>
        <w:t>C.</w:t>
      </w:r>
      <w:r w:rsidRPr="004204E5">
        <w:rPr>
          <w:rFonts w:ascii="Calibri" w:hAnsi="Calibri"/>
          <w:sz w:val="22"/>
          <w:szCs w:val="22"/>
          <w:lang w:val="en-US"/>
        </w:rPr>
        <w:tab/>
      </w:r>
      <w:r w:rsidR="00380207" w:rsidRPr="004204E5">
        <w:rPr>
          <w:rFonts w:ascii="Calibri" w:hAnsi="Calibri"/>
          <w:sz w:val="22"/>
          <w:szCs w:val="22"/>
          <w:lang w:val="en-US"/>
        </w:rPr>
        <w:t xml:space="preserve">Right to life (Article </w:t>
      </w:r>
      <w:r w:rsidRPr="004204E5">
        <w:rPr>
          <w:rFonts w:ascii="Calibri" w:hAnsi="Calibri"/>
          <w:sz w:val="22"/>
          <w:szCs w:val="22"/>
          <w:lang w:val="en-US"/>
        </w:rPr>
        <w:t>4.1</w:t>
      </w:r>
      <w:r w:rsidRPr="004204E5">
        <w:rPr>
          <w:rStyle w:val="Refdenotaalpie"/>
          <w:rFonts w:ascii="Calibri" w:hAnsi="Calibri"/>
          <w:sz w:val="22"/>
          <w:szCs w:val="22"/>
          <w:lang w:val="en-US"/>
        </w:rPr>
        <w:footnoteReference w:id="326"/>
      </w:r>
      <w:r w:rsidRPr="004204E5">
        <w:rPr>
          <w:rFonts w:ascii="Calibri" w:hAnsi="Calibri"/>
          <w:sz w:val="22"/>
          <w:szCs w:val="22"/>
          <w:lang w:val="en-US"/>
        </w:rPr>
        <w:t xml:space="preserve">), </w:t>
      </w:r>
      <w:r w:rsidR="00FD1688" w:rsidRPr="004204E5">
        <w:rPr>
          <w:rFonts w:ascii="Calibri" w:hAnsi="Calibri"/>
          <w:sz w:val="22"/>
          <w:szCs w:val="22"/>
          <w:lang w:val="en-US"/>
        </w:rPr>
        <w:t>in connection with Article 1.1 of the American Convention</w:t>
      </w:r>
      <w:bookmarkEnd w:id="61"/>
      <w:bookmarkEnd w:id="62"/>
      <w:r w:rsidR="00FD1688" w:rsidRPr="004204E5">
        <w:rPr>
          <w:rFonts w:ascii="Calibri" w:hAnsi="Calibri"/>
          <w:sz w:val="22"/>
          <w:szCs w:val="22"/>
          <w:lang w:val="en-US"/>
        </w:rPr>
        <w:t xml:space="preserve"> </w:t>
      </w:r>
    </w:p>
    <w:p w:rsidR="007967BB" w:rsidRPr="004204E5" w:rsidRDefault="007967BB" w:rsidP="001764A3">
      <w:pPr>
        <w:pStyle w:val="Textoindependiente"/>
        <w:rPr>
          <w:rFonts w:ascii="Calibri" w:hAnsi="Calibri"/>
          <w:sz w:val="22"/>
          <w:szCs w:val="22"/>
          <w:lang w:val="en-US"/>
        </w:rPr>
      </w:pPr>
    </w:p>
    <w:p w:rsidR="007967BB" w:rsidRPr="004204E5" w:rsidRDefault="00C732C7"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w:t>
      </w:r>
      <w:smartTag w:uri="urn:schemas-microsoft-com:office:smarttags" w:element="Street">
        <w:smartTag w:uri="urn:schemas-microsoft-com:office:smarttags" w:element="address">
          <w:r w:rsidRPr="004204E5">
            <w:rPr>
              <w:rFonts w:ascii="Calibri" w:hAnsi="Calibri"/>
              <w:b w:val="0"/>
              <w:sz w:val="22"/>
              <w:szCs w:val="22"/>
              <w:lang w:val="en-US"/>
            </w:rPr>
            <w:t>Inter-American Court</w:t>
          </w:r>
        </w:smartTag>
      </w:smartTag>
      <w:r w:rsidRPr="004204E5">
        <w:rPr>
          <w:rFonts w:ascii="Calibri" w:hAnsi="Calibri"/>
          <w:b w:val="0"/>
          <w:sz w:val="22"/>
          <w:szCs w:val="22"/>
          <w:lang w:val="en-US"/>
        </w:rPr>
        <w:t xml:space="preserve"> has held that the right to life plays a fundamental role in the American Convention, inasmuch as it is </w:t>
      </w:r>
      <w:r w:rsidR="004516BD" w:rsidRPr="004204E5">
        <w:rPr>
          <w:rFonts w:ascii="Calibri" w:hAnsi="Calibri"/>
          <w:b w:val="0"/>
          <w:sz w:val="22"/>
          <w:szCs w:val="22"/>
          <w:lang w:val="en-US"/>
        </w:rPr>
        <w:t xml:space="preserve">an </w:t>
      </w:r>
      <w:r w:rsidRPr="004204E5">
        <w:rPr>
          <w:rFonts w:ascii="Calibri" w:hAnsi="Calibri"/>
          <w:b w:val="0"/>
          <w:sz w:val="22"/>
          <w:szCs w:val="22"/>
          <w:lang w:val="en-US"/>
        </w:rPr>
        <w:t xml:space="preserve">essential requirement </w:t>
      </w:r>
      <w:r w:rsidR="005F2EB6" w:rsidRPr="004204E5">
        <w:rPr>
          <w:rFonts w:ascii="Calibri" w:hAnsi="Calibri"/>
          <w:b w:val="0"/>
          <w:sz w:val="22"/>
          <w:szCs w:val="22"/>
          <w:lang w:val="en-US"/>
        </w:rPr>
        <w:t xml:space="preserve">for the exercise of </w:t>
      </w:r>
      <w:r w:rsidR="004516BD" w:rsidRPr="004204E5">
        <w:rPr>
          <w:rFonts w:ascii="Calibri" w:hAnsi="Calibri"/>
          <w:b w:val="0"/>
          <w:sz w:val="22"/>
          <w:szCs w:val="22"/>
          <w:lang w:val="en-US"/>
        </w:rPr>
        <w:t>any other right</w:t>
      </w:r>
      <w:r w:rsidR="005F2EB6" w:rsidRPr="004204E5">
        <w:rPr>
          <w:rFonts w:ascii="Calibri" w:hAnsi="Calibri"/>
          <w:b w:val="0"/>
          <w:sz w:val="22"/>
          <w:szCs w:val="22"/>
          <w:lang w:val="en-US"/>
        </w:rPr>
        <w:t>.</w:t>
      </w:r>
      <w:r w:rsidR="007967BB" w:rsidRPr="004204E5">
        <w:rPr>
          <w:rStyle w:val="Refdenotaalpie"/>
          <w:rFonts w:ascii="Calibri" w:hAnsi="Calibri" w:cs="Verdana"/>
          <w:b w:val="0"/>
          <w:sz w:val="22"/>
          <w:szCs w:val="22"/>
          <w:lang w:val="en-US"/>
        </w:rPr>
        <w:footnoteReference w:id="327"/>
      </w:r>
      <w:r w:rsidR="007967BB" w:rsidRPr="004204E5">
        <w:rPr>
          <w:rFonts w:ascii="Calibri" w:hAnsi="Calibri"/>
          <w:b w:val="0"/>
          <w:sz w:val="22"/>
          <w:szCs w:val="22"/>
          <w:lang w:val="en-US"/>
        </w:rPr>
        <w:t xml:space="preserve"> </w:t>
      </w:r>
      <w:r w:rsidR="003902F8" w:rsidRPr="004204E5">
        <w:rPr>
          <w:rFonts w:ascii="Calibri" w:hAnsi="Calibri"/>
          <w:b w:val="0"/>
          <w:sz w:val="22"/>
          <w:szCs w:val="22"/>
          <w:lang w:val="en-US"/>
        </w:rPr>
        <w:t xml:space="preserve"> </w:t>
      </w:r>
      <w:r w:rsidR="00020985" w:rsidRPr="004204E5">
        <w:rPr>
          <w:rFonts w:ascii="Calibri" w:hAnsi="Calibri"/>
          <w:b w:val="0"/>
          <w:sz w:val="22"/>
          <w:szCs w:val="22"/>
          <w:lang w:val="en-US"/>
        </w:rPr>
        <w:t xml:space="preserve">Enforcement </w:t>
      </w:r>
      <w:r w:rsidR="00CA0FB3" w:rsidRPr="004204E5">
        <w:rPr>
          <w:rFonts w:ascii="Calibri" w:hAnsi="Calibri"/>
          <w:b w:val="0"/>
          <w:sz w:val="22"/>
          <w:szCs w:val="22"/>
          <w:lang w:val="en-US"/>
        </w:rPr>
        <w:t xml:space="preserve">of the right to life, in connection with Article 1.1 of the American Convention, </w:t>
      </w:r>
      <w:r w:rsidR="00180208" w:rsidRPr="004204E5">
        <w:rPr>
          <w:rFonts w:ascii="Calibri" w:hAnsi="Calibri"/>
          <w:b w:val="0"/>
          <w:sz w:val="22"/>
          <w:szCs w:val="22"/>
          <w:lang w:val="en-US"/>
        </w:rPr>
        <w:t xml:space="preserve">presupposes </w:t>
      </w:r>
      <w:r w:rsidR="00F257D7" w:rsidRPr="004204E5">
        <w:rPr>
          <w:rFonts w:ascii="Calibri" w:hAnsi="Calibri"/>
          <w:b w:val="0"/>
          <w:sz w:val="22"/>
          <w:szCs w:val="22"/>
          <w:lang w:val="en-US"/>
        </w:rPr>
        <w:t xml:space="preserve">not only </w:t>
      </w:r>
      <w:r w:rsidR="00180208" w:rsidRPr="004204E5">
        <w:rPr>
          <w:rFonts w:ascii="Calibri" w:hAnsi="Calibri"/>
          <w:b w:val="0"/>
          <w:sz w:val="22"/>
          <w:szCs w:val="22"/>
          <w:lang w:val="en-US"/>
        </w:rPr>
        <w:t xml:space="preserve">that no person </w:t>
      </w:r>
      <w:r w:rsidR="00F257D7" w:rsidRPr="004204E5">
        <w:rPr>
          <w:rFonts w:ascii="Calibri" w:hAnsi="Calibri"/>
          <w:b w:val="0"/>
          <w:sz w:val="22"/>
          <w:szCs w:val="22"/>
          <w:lang w:val="en-US"/>
        </w:rPr>
        <w:t xml:space="preserve">may </w:t>
      </w:r>
      <w:r w:rsidR="00180208" w:rsidRPr="004204E5">
        <w:rPr>
          <w:rFonts w:ascii="Calibri" w:hAnsi="Calibri"/>
          <w:b w:val="0"/>
          <w:sz w:val="22"/>
          <w:szCs w:val="22"/>
          <w:lang w:val="en-US"/>
        </w:rPr>
        <w:t xml:space="preserve">be deprived of his or her life arbitrarily (negative obligation), but also </w:t>
      </w:r>
      <w:r w:rsidR="005E17D1" w:rsidRPr="004204E5">
        <w:rPr>
          <w:rFonts w:ascii="Calibri" w:hAnsi="Calibri"/>
          <w:b w:val="0"/>
          <w:sz w:val="22"/>
          <w:szCs w:val="22"/>
          <w:lang w:val="en-US"/>
        </w:rPr>
        <w:t xml:space="preserve">requires </w:t>
      </w:r>
      <w:r w:rsidR="00180208" w:rsidRPr="004204E5">
        <w:rPr>
          <w:rFonts w:ascii="Calibri" w:hAnsi="Calibri"/>
          <w:b w:val="0"/>
          <w:sz w:val="22"/>
          <w:szCs w:val="22"/>
          <w:lang w:val="en-US"/>
        </w:rPr>
        <w:t xml:space="preserve">States to </w:t>
      </w:r>
      <w:r w:rsidR="000327C1" w:rsidRPr="004204E5">
        <w:rPr>
          <w:rFonts w:ascii="Calibri" w:hAnsi="Calibri"/>
          <w:b w:val="0"/>
          <w:sz w:val="22"/>
          <w:szCs w:val="22"/>
          <w:lang w:val="en-US"/>
        </w:rPr>
        <w:t xml:space="preserve">adopt </w:t>
      </w:r>
      <w:r w:rsidR="00180208" w:rsidRPr="004204E5">
        <w:rPr>
          <w:rFonts w:ascii="Calibri" w:hAnsi="Calibri"/>
          <w:b w:val="0"/>
          <w:sz w:val="22"/>
          <w:szCs w:val="22"/>
          <w:lang w:val="en-US"/>
        </w:rPr>
        <w:t xml:space="preserve">all appropriate measures to protect and preserve the right to life (positive obligation), pursuant to the </w:t>
      </w:r>
      <w:r w:rsidR="007D08C0" w:rsidRPr="004204E5">
        <w:rPr>
          <w:rFonts w:ascii="Calibri" w:hAnsi="Calibri"/>
          <w:b w:val="0"/>
          <w:sz w:val="22"/>
          <w:szCs w:val="22"/>
          <w:lang w:val="en-US"/>
        </w:rPr>
        <w:t xml:space="preserve">obligation </w:t>
      </w:r>
      <w:r w:rsidR="00180208" w:rsidRPr="004204E5">
        <w:rPr>
          <w:rFonts w:ascii="Calibri" w:hAnsi="Calibri"/>
          <w:b w:val="0"/>
          <w:sz w:val="22"/>
          <w:szCs w:val="22"/>
          <w:lang w:val="en-US"/>
        </w:rPr>
        <w:t xml:space="preserve">to ensure the full and free exercise of the rights of all persons </w:t>
      </w:r>
      <w:r w:rsidR="007D08C0" w:rsidRPr="004204E5">
        <w:rPr>
          <w:rFonts w:ascii="Calibri" w:hAnsi="Calibri"/>
          <w:b w:val="0"/>
          <w:sz w:val="22"/>
          <w:szCs w:val="22"/>
          <w:lang w:val="en-US"/>
        </w:rPr>
        <w:t xml:space="preserve">subject to </w:t>
      </w:r>
      <w:r w:rsidR="00180208" w:rsidRPr="004204E5">
        <w:rPr>
          <w:rFonts w:ascii="Calibri" w:hAnsi="Calibri"/>
          <w:b w:val="0"/>
          <w:sz w:val="22"/>
          <w:szCs w:val="22"/>
          <w:lang w:val="en-US"/>
        </w:rPr>
        <w:t>their jurisdiction.</w:t>
      </w:r>
      <w:r w:rsidR="007967BB" w:rsidRPr="004204E5">
        <w:rPr>
          <w:rStyle w:val="Refdenotaalpie"/>
          <w:rFonts w:ascii="Calibri" w:hAnsi="Calibri" w:cs="Verdana"/>
          <w:b w:val="0"/>
          <w:sz w:val="22"/>
          <w:szCs w:val="22"/>
          <w:lang w:val="en-US"/>
        </w:rPr>
        <w:footnoteReference w:id="328"/>
      </w:r>
      <w:r w:rsidR="007967BB" w:rsidRPr="004204E5">
        <w:rPr>
          <w:rFonts w:ascii="Calibri" w:hAnsi="Calibri"/>
          <w:b w:val="0"/>
          <w:sz w:val="22"/>
          <w:szCs w:val="22"/>
          <w:lang w:val="en-US"/>
        </w:rPr>
        <w:t xml:space="preserve">   </w:t>
      </w:r>
      <w:r w:rsidR="00F06D5B" w:rsidRPr="004204E5">
        <w:rPr>
          <w:rFonts w:ascii="Calibri" w:hAnsi="Calibri"/>
          <w:b w:val="0"/>
          <w:sz w:val="22"/>
          <w:szCs w:val="22"/>
          <w:lang w:val="en-US"/>
        </w:rPr>
        <w:t>Both the right to life</w:t>
      </w:r>
      <w:r w:rsidR="00CE0307" w:rsidRPr="004204E5">
        <w:rPr>
          <w:rFonts w:ascii="Calibri" w:hAnsi="Calibri"/>
          <w:b w:val="0"/>
          <w:sz w:val="22"/>
          <w:szCs w:val="22"/>
          <w:lang w:val="en-US"/>
        </w:rPr>
        <w:t>,</w:t>
      </w:r>
      <w:r w:rsidR="00F06D5B" w:rsidRPr="004204E5">
        <w:rPr>
          <w:rFonts w:ascii="Calibri" w:hAnsi="Calibri"/>
          <w:b w:val="0"/>
          <w:sz w:val="22"/>
          <w:szCs w:val="22"/>
          <w:lang w:val="en-US"/>
        </w:rPr>
        <w:t xml:space="preserve"> protected by Article 4.1, as well </w:t>
      </w:r>
      <w:r w:rsidR="00243AB0" w:rsidRPr="004204E5">
        <w:rPr>
          <w:rFonts w:ascii="Calibri" w:hAnsi="Calibri"/>
          <w:b w:val="0"/>
          <w:sz w:val="22"/>
          <w:szCs w:val="22"/>
          <w:lang w:val="en-US"/>
        </w:rPr>
        <w:t>as the right to personal integrity</w:t>
      </w:r>
      <w:r w:rsidR="00F06D5B" w:rsidRPr="004204E5">
        <w:rPr>
          <w:rFonts w:ascii="Calibri" w:hAnsi="Calibri"/>
          <w:b w:val="0"/>
          <w:sz w:val="22"/>
          <w:szCs w:val="22"/>
          <w:lang w:val="en-US"/>
        </w:rPr>
        <w:t xml:space="preserve"> enshrined in Article 5.1, constitute the essential minimum required for the exercise of human rights defense.</w:t>
      </w:r>
      <w:r w:rsidR="007967BB" w:rsidRPr="004204E5">
        <w:rPr>
          <w:rStyle w:val="Refdenotaalpie"/>
          <w:rFonts w:ascii="Calibri" w:hAnsi="Calibri"/>
          <w:b w:val="0"/>
          <w:spacing w:val="-3"/>
          <w:sz w:val="22"/>
          <w:szCs w:val="22"/>
          <w:lang w:val="en-US"/>
        </w:rPr>
        <w:footnoteReference w:id="329"/>
      </w:r>
      <w:r w:rsidR="007967BB" w:rsidRPr="004204E5">
        <w:rPr>
          <w:rFonts w:ascii="Calibri" w:hAnsi="Calibri"/>
          <w:b w:val="0"/>
          <w:spacing w:val="-3"/>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6E224D" w:rsidRPr="004204E5" w:rsidRDefault="00010847"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the instant case, </w:t>
      </w:r>
      <w:r w:rsidR="00CE487A" w:rsidRPr="004204E5">
        <w:rPr>
          <w:rFonts w:ascii="Calibri" w:hAnsi="Calibri"/>
          <w:b w:val="0"/>
          <w:sz w:val="22"/>
          <w:szCs w:val="22"/>
          <w:lang w:val="en-US"/>
        </w:rPr>
        <w:t xml:space="preserve">the petitioners </w:t>
      </w:r>
      <w:r w:rsidR="00F252FB" w:rsidRPr="004204E5">
        <w:rPr>
          <w:rFonts w:ascii="Calibri" w:hAnsi="Calibri"/>
          <w:b w:val="0"/>
          <w:sz w:val="22"/>
          <w:szCs w:val="22"/>
          <w:lang w:val="en-US"/>
        </w:rPr>
        <w:t xml:space="preserve">contend that the State </w:t>
      </w:r>
      <w:r w:rsidR="00F710EF" w:rsidRPr="004204E5">
        <w:rPr>
          <w:rFonts w:ascii="Calibri" w:hAnsi="Calibri"/>
          <w:b w:val="0"/>
          <w:sz w:val="22"/>
          <w:szCs w:val="22"/>
          <w:lang w:val="en-US"/>
        </w:rPr>
        <w:t>failed to adopt reasonable me</w:t>
      </w:r>
      <w:r w:rsidR="003902F8" w:rsidRPr="004204E5">
        <w:rPr>
          <w:rFonts w:ascii="Calibri" w:hAnsi="Calibri"/>
          <w:b w:val="0"/>
          <w:sz w:val="22"/>
          <w:szCs w:val="22"/>
          <w:lang w:val="en-US"/>
        </w:rPr>
        <w:t>asures to protect the life of M</w:t>
      </w:r>
      <w:r w:rsidR="00F710EF" w:rsidRPr="004204E5">
        <w:rPr>
          <w:rFonts w:ascii="Calibri" w:hAnsi="Calibri"/>
          <w:b w:val="0"/>
          <w:sz w:val="22"/>
          <w:szCs w:val="22"/>
          <w:lang w:val="en-US"/>
        </w:rPr>
        <w:t xml:space="preserve">s. Ana Teresa Yarce, who was murdered on October 6, 2004, while </w:t>
      </w:r>
      <w:r w:rsidR="00C8643C" w:rsidRPr="004204E5">
        <w:rPr>
          <w:rFonts w:ascii="Calibri" w:hAnsi="Calibri"/>
          <w:b w:val="0"/>
          <w:sz w:val="22"/>
          <w:szCs w:val="22"/>
          <w:lang w:val="en-US"/>
        </w:rPr>
        <w:t xml:space="preserve">in the company of </w:t>
      </w:r>
      <w:r w:rsidR="003902F8" w:rsidRPr="004204E5">
        <w:rPr>
          <w:rFonts w:ascii="Calibri" w:hAnsi="Calibri"/>
          <w:b w:val="0"/>
          <w:sz w:val="22"/>
          <w:szCs w:val="22"/>
          <w:lang w:val="en-US"/>
        </w:rPr>
        <w:t>her daughter and M</w:t>
      </w:r>
      <w:r w:rsidR="00F710EF" w:rsidRPr="004204E5">
        <w:rPr>
          <w:rFonts w:ascii="Calibri" w:hAnsi="Calibri"/>
          <w:b w:val="0"/>
          <w:sz w:val="22"/>
          <w:szCs w:val="22"/>
          <w:lang w:val="en-US"/>
        </w:rPr>
        <w:t xml:space="preserve">s. </w:t>
      </w:r>
      <w:proofErr w:type="spellStart"/>
      <w:r w:rsidR="00F710EF" w:rsidRPr="004204E5">
        <w:rPr>
          <w:rFonts w:ascii="Calibri" w:hAnsi="Calibri"/>
          <w:b w:val="0"/>
          <w:sz w:val="22"/>
          <w:szCs w:val="22"/>
          <w:lang w:val="en-US"/>
        </w:rPr>
        <w:t>Mery</w:t>
      </w:r>
      <w:proofErr w:type="spellEnd"/>
      <w:r w:rsidR="00F710EF" w:rsidRPr="004204E5">
        <w:rPr>
          <w:rFonts w:ascii="Calibri" w:hAnsi="Calibri"/>
          <w:b w:val="0"/>
          <w:sz w:val="22"/>
          <w:szCs w:val="22"/>
          <w:lang w:val="en-US"/>
        </w:rPr>
        <w:t xml:space="preserve"> Naranjo. </w:t>
      </w:r>
      <w:r w:rsidR="003E0D65" w:rsidRPr="004204E5">
        <w:rPr>
          <w:rFonts w:ascii="Calibri" w:hAnsi="Calibri"/>
          <w:b w:val="0"/>
          <w:sz w:val="22"/>
          <w:szCs w:val="22"/>
          <w:lang w:val="en-US"/>
        </w:rPr>
        <w:t xml:space="preserve">They </w:t>
      </w:r>
      <w:r w:rsidR="00D20D90" w:rsidRPr="004204E5">
        <w:rPr>
          <w:rFonts w:ascii="Calibri" w:hAnsi="Calibri"/>
          <w:b w:val="0"/>
          <w:sz w:val="22"/>
          <w:szCs w:val="22"/>
          <w:lang w:val="en-US"/>
        </w:rPr>
        <w:t xml:space="preserve">find </w:t>
      </w:r>
      <w:r w:rsidR="003E0D65" w:rsidRPr="004204E5">
        <w:rPr>
          <w:rFonts w:ascii="Calibri" w:hAnsi="Calibri"/>
          <w:b w:val="0"/>
          <w:sz w:val="22"/>
          <w:szCs w:val="22"/>
          <w:lang w:val="en-US"/>
        </w:rPr>
        <w:t>that the State was aware of a real</w:t>
      </w:r>
      <w:r w:rsidR="003B29DA" w:rsidRPr="004204E5">
        <w:rPr>
          <w:rFonts w:ascii="Calibri" w:hAnsi="Calibri"/>
          <w:b w:val="0"/>
          <w:sz w:val="22"/>
          <w:szCs w:val="22"/>
          <w:lang w:val="en-US"/>
        </w:rPr>
        <w:t xml:space="preserve"> an</w:t>
      </w:r>
      <w:r w:rsidR="00C8643C" w:rsidRPr="004204E5">
        <w:rPr>
          <w:rFonts w:ascii="Calibri" w:hAnsi="Calibri"/>
          <w:b w:val="0"/>
          <w:sz w:val="22"/>
          <w:szCs w:val="22"/>
          <w:lang w:val="en-US"/>
        </w:rPr>
        <w:t>d immediate risk to her life because she reported</w:t>
      </w:r>
      <w:r w:rsidR="003B29DA" w:rsidRPr="004204E5">
        <w:rPr>
          <w:rFonts w:ascii="Calibri" w:hAnsi="Calibri"/>
          <w:b w:val="0"/>
          <w:sz w:val="22"/>
          <w:szCs w:val="22"/>
          <w:lang w:val="en-US"/>
        </w:rPr>
        <w:t xml:space="preserve"> to the competent authorities the threats and harassment </w:t>
      </w:r>
      <w:r w:rsidR="00B903D7" w:rsidRPr="004204E5">
        <w:rPr>
          <w:rFonts w:ascii="Calibri" w:hAnsi="Calibri"/>
          <w:b w:val="0"/>
          <w:sz w:val="22"/>
          <w:szCs w:val="22"/>
          <w:lang w:val="en-US"/>
        </w:rPr>
        <w:t>inflicted upon her by the paramilitary members after her arbitrary detenti</w:t>
      </w:r>
      <w:r w:rsidR="001362E2" w:rsidRPr="004204E5">
        <w:rPr>
          <w:rFonts w:ascii="Calibri" w:hAnsi="Calibri"/>
          <w:b w:val="0"/>
          <w:sz w:val="22"/>
          <w:szCs w:val="22"/>
          <w:lang w:val="en-US"/>
        </w:rPr>
        <w:t xml:space="preserve">on on November 12, 2002, and because she </w:t>
      </w:r>
      <w:r w:rsidR="00E5163F" w:rsidRPr="004204E5">
        <w:rPr>
          <w:rFonts w:ascii="Calibri" w:hAnsi="Calibri"/>
          <w:b w:val="0"/>
          <w:sz w:val="22"/>
          <w:szCs w:val="22"/>
          <w:lang w:val="en-US"/>
        </w:rPr>
        <w:t>decried</w:t>
      </w:r>
      <w:r w:rsidR="00B903D7" w:rsidRPr="004204E5">
        <w:rPr>
          <w:rFonts w:ascii="Calibri" w:hAnsi="Calibri"/>
          <w:b w:val="0"/>
          <w:sz w:val="22"/>
          <w:szCs w:val="22"/>
          <w:lang w:val="en-US"/>
        </w:rPr>
        <w:t xml:space="preserve"> human rights violations in Comuna 13.  </w:t>
      </w:r>
      <w:r w:rsidR="006E224D" w:rsidRPr="004204E5">
        <w:rPr>
          <w:rFonts w:ascii="Calibri" w:hAnsi="Calibri"/>
          <w:b w:val="0"/>
          <w:sz w:val="22"/>
          <w:szCs w:val="22"/>
          <w:lang w:val="en-US"/>
        </w:rPr>
        <w:t xml:space="preserve"> </w:t>
      </w:r>
      <w:r w:rsidR="006E4BEB" w:rsidRPr="004204E5">
        <w:rPr>
          <w:rFonts w:ascii="Calibri" w:hAnsi="Calibri"/>
          <w:b w:val="0"/>
          <w:sz w:val="22"/>
          <w:szCs w:val="22"/>
          <w:lang w:val="en-US"/>
        </w:rPr>
        <w:t>The State argues that the Office of the 35</w:t>
      </w:r>
      <w:r w:rsidR="006E4BEB" w:rsidRPr="004204E5">
        <w:rPr>
          <w:rFonts w:ascii="Calibri" w:hAnsi="Calibri"/>
          <w:b w:val="0"/>
          <w:sz w:val="22"/>
          <w:szCs w:val="22"/>
          <w:vertAlign w:val="superscript"/>
          <w:lang w:val="en-US"/>
        </w:rPr>
        <w:t>th</w:t>
      </w:r>
      <w:r w:rsidR="006E4BEB" w:rsidRPr="004204E5">
        <w:rPr>
          <w:rFonts w:ascii="Calibri" w:hAnsi="Calibri"/>
          <w:b w:val="0"/>
          <w:sz w:val="22"/>
          <w:szCs w:val="22"/>
          <w:lang w:val="en-US"/>
        </w:rPr>
        <w:t xml:space="preserve"> Specialized Prosecutor, under the National Human Rights Unit of the Office of the </w:t>
      </w:r>
      <w:r w:rsidR="006E4BEB" w:rsidRPr="004204E5">
        <w:rPr>
          <w:rFonts w:ascii="Calibri" w:hAnsi="Calibri"/>
          <w:b w:val="0"/>
          <w:sz w:val="22"/>
          <w:szCs w:val="22"/>
          <w:lang w:val="en-US"/>
        </w:rPr>
        <w:lastRenderedPageBreak/>
        <w:t xml:space="preserve">Attorney General, is currently undertaking an investigation into the facts in the context of which two participants in the offense have been identified and punished. </w:t>
      </w:r>
    </w:p>
    <w:p w:rsidR="007967BB" w:rsidRPr="004204E5" w:rsidRDefault="007967BB" w:rsidP="001764A3">
      <w:pPr>
        <w:pStyle w:val="Textoindependiente"/>
        <w:rPr>
          <w:rFonts w:ascii="Calibri" w:hAnsi="Calibri"/>
          <w:b w:val="0"/>
          <w:sz w:val="22"/>
          <w:szCs w:val="22"/>
          <w:lang w:val="en-US"/>
        </w:rPr>
      </w:pPr>
    </w:p>
    <w:p w:rsidR="006E224D" w:rsidRPr="004204E5" w:rsidRDefault="004600C2"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The IACHR ha</w:t>
      </w:r>
      <w:r w:rsidR="00D15FC1" w:rsidRPr="004204E5">
        <w:rPr>
          <w:rFonts w:ascii="Calibri" w:hAnsi="Calibri"/>
          <w:b w:val="0"/>
          <w:sz w:val="22"/>
          <w:szCs w:val="22"/>
          <w:lang w:val="en-US"/>
        </w:rPr>
        <w:t>s</w:t>
      </w:r>
      <w:r w:rsidRPr="004204E5">
        <w:rPr>
          <w:rFonts w:ascii="Calibri" w:hAnsi="Calibri"/>
          <w:b w:val="0"/>
          <w:sz w:val="22"/>
          <w:szCs w:val="22"/>
          <w:lang w:val="en-US"/>
        </w:rPr>
        <w:t xml:space="preserve"> established that the adoption of reason</w:t>
      </w:r>
      <w:r w:rsidR="00D15FC1" w:rsidRPr="004204E5">
        <w:rPr>
          <w:rFonts w:ascii="Calibri" w:hAnsi="Calibri"/>
          <w:b w:val="0"/>
          <w:sz w:val="22"/>
          <w:szCs w:val="22"/>
          <w:lang w:val="en-US"/>
        </w:rPr>
        <w:t>able</w:t>
      </w:r>
      <w:r w:rsidRPr="004204E5">
        <w:rPr>
          <w:rFonts w:ascii="Calibri" w:hAnsi="Calibri"/>
          <w:b w:val="0"/>
          <w:sz w:val="22"/>
          <w:szCs w:val="22"/>
          <w:lang w:val="en-US"/>
        </w:rPr>
        <w:t xml:space="preserve"> measures with a view to ensuring the right to life is a critical part of the duty of states to act with due diligence to protect a woman from acts of violence.</w:t>
      </w:r>
      <w:r w:rsidR="006E224D" w:rsidRPr="004204E5">
        <w:rPr>
          <w:rStyle w:val="Refdenotaalpie"/>
          <w:rFonts w:ascii="Calibri" w:hAnsi="Calibri"/>
          <w:b w:val="0"/>
          <w:sz w:val="22"/>
          <w:szCs w:val="22"/>
          <w:lang w:val="en-US"/>
        </w:rPr>
        <w:footnoteReference w:id="330"/>
      </w:r>
      <w:r w:rsidR="006E224D" w:rsidRPr="004204E5">
        <w:rPr>
          <w:rFonts w:ascii="Calibri" w:hAnsi="Calibri"/>
          <w:b w:val="0"/>
          <w:sz w:val="22"/>
          <w:szCs w:val="22"/>
          <w:lang w:val="en-US"/>
        </w:rPr>
        <w:t xml:space="preserve">  </w:t>
      </w:r>
      <w:r w:rsidRPr="004204E5">
        <w:rPr>
          <w:rFonts w:ascii="Calibri" w:hAnsi="Calibri"/>
          <w:b w:val="0"/>
          <w:sz w:val="22"/>
          <w:szCs w:val="22"/>
          <w:lang w:val="en-US"/>
        </w:rPr>
        <w:t>International bodies have consistently</w:t>
      </w:r>
      <w:r w:rsidR="00591EC9" w:rsidRPr="004204E5">
        <w:rPr>
          <w:rFonts w:ascii="Calibri" w:hAnsi="Calibri"/>
          <w:b w:val="0"/>
          <w:sz w:val="22"/>
          <w:szCs w:val="22"/>
          <w:lang w:val="en-US"/>
        </w:rPr>
        <w:t xml:space="preserve"> established that a s</w:t>
      </w:r>
      <w:r w:rsidRPr="004204E5">
        <w:rPr>
          <w:rFonts w:ascii="Calibri" w:hAnsi="Calibri"/>
          <w:b w:val="0"/>
          <w:sz w:val="22"/>
          <w:szCs w:val="22"/>
          <w:lang w:val="en-US"/>
        </w:rPr>
        <w:t>tate may be internationally responsible for failing to act with due diligence to prevent, investigate, punish, and make reparation for every act of violence against women.</w:t>
      </w:r>
      <w:r w:rsidR="006E224D" w:rsidRPr="004204E5">
        <w:rPr>
          <w:rStyle w:val="Refdenotaalpie"/>
          <w:rFonts w:ascii="Calibri" w:hAnsi="Calibri"/>
          <w:b w:val="0"/>
          <w:sz w:val="22"/>
          <w:szCs w:val="22"/>
          <w:lang w:val="en-US"/>
        </w:rPr>
        <w:footnoteReference w:id="331"/>
      </w:r>
      <w:r w:rsidR="006E224D" w:rsidRPr="004204E5">
        <w:rPr>
          <w:rFonts w:ascii="Calibri" w:hAnsi="Calibri"/>
          <w:b w:val="0"/>
          <w:sz w:val="22"/>
          <w:szCs w:val="22"/>
          <w:lang w:val="en-US"/>
        </w:rPr>
        <w:t xml:space="preserve">  </w:t>
      </w:r>
      <w:r w:rsidRPr="004204E5">
        <w:rPr>
          <w:rFonts w:ascii="Calibri" w:hAnsi="Calibri"/>
          <w:b w:val="0"/>
          <w:sz w:val="22"/>
          <w:szCs w:val="22"/>
          <w:lang w:val="en-US"/>
        </w:rPr>
        <w:t>This legal obligation pertains to the entire state structure</w:t>
      </w:r>
      <w:r w:rsidR="006E224D" w:rsidRPr="004204E5">
        <w:rPr>
          <w:rStyle w:val="Refdenotaalpie"/>
          <w:rFonts w:ascii="Calibri" w:hAnsi="Calibri"/>
          <w:b w:val="0"/>
          <w:sz w:val="22"/>
          <w:szCs w:val="22"/>
          <w:lang w:val="en-US"/>
        </w:rPr>
        <w:footnoteReference w:id="332"/>
      </w:r>
      <w:r w:rsidR="006E224D" w:rsidRPr="004204E5">
        <w:rPr>
          <w:rFonts w:ascii="Calibri" w:hAnsi="Calibri"/>
          <w:b w:val="0"/>
          <w:sz w:val="22"/>
          <w:szCs w:val="22"/>
          <w:lang w:val="en-US"/>
        </w:rPr>
        <w:t xml:space="preserve">, </w:t>
      </w:r>
      <w:r w:rsidRPr="004204E5">
        <w:rPr>
          <w:rFonts w:ascii="Calibri" w:hAnsi="Calibri"/>
          <w:b w:val="0"/>
          <w:sz w:val="22"/>
          <w:szCs w:val="22"/>
          <w:lang w:val="en-US"/>
        </w:rPr>
        <w:t xml:space="preserve">and includes </w:t>
      </w:r>
      <w:r w:rsidR="00591EC9" w:rsidRPr="004204E5">
        <w:rPr>
          <w:rFonts w:ascii="Calibri" w:hAnsi="Calibri"/>
          <w:b w:val="0"/>
          <w:sz w:val="22"/>
          <w:szCs w:val="22"/>
          <w:lang w:val="en-US"/>
        </w:rPr>
        <w:t xml:space="preserve">possible </w:t>
      </w:r>
      <w:r w:rsidRPr="004204E5">
        <w:rPr>
          <w:rFonts w:ascii="Calibri" w:hAnsi="Calibri"/>
          <w:b w:val="0"/>
          <w:sz w:val="22"/>
          <w:szCs w:val="22"/>
          <w:lang w:val="en-US"/>
        </w:rPr>
        <w:t xml:space="preserve">obligations </w:t>
      </w:r>
      <w:r w:rsidR="00591EC9" w:rsidRPr="004204E5">
        <w:rPr>
          <w:rFonts w:ascii="Calibri" w:hAnsi="Calibri"/>
          <w:b w:val="0"/>
          <w:sz w:val="22"/>
          <w:szCs w:val="22"/>
          <w:lang w:val="en-US"/>
        </w:rPr>
        <w:t xml:space="preserve">of </w:t>
      </w:r>
      <w:r w:rsidRPr="004204E5">
        <w:rPr>
          <w:rFonts w:ascii="Calibri" w:hAnsi="Calibri"/>
          <w:b w:val="0"/>
          <w:sz w:val="22"/>
          <w:szCs w:val="22"/>
          <w:lang w:val="en-US"/>
        </w:rPr>
        <w:t xml:space="preserve">the state to prevent and respond to the actions of non-state and private actors on learning of a situation of real and immediate </w:t>
      </w:r>
      <w:r w:rsidR="00064DB3" w:rsidRPr="004204E5">
        <w:rPr>
          <w:rFonts w:ascii="Calibri" w:hAnsi="Calibri"/>
          <w:b w:val="0"/>
          <w:sz w:val="22"/>
          <w:szCs w:val="22"/>
          <w:lang w:val="en-US"/>
        </w:rPr>
        <w:t>risk</w:t>
      </w:r>
      <w:r w:rsidRPr="004204E5">
        <w:rPr>
          <w:rFonts w:ascii="Calibri" w:hAnsi="Calibri"/>
          <w:b w:val="0"/>
          <w:sz w:val="22"/>
          <w:szCs w:val="22"/>
          <w:lang w:val="en-US"/>
        </w:rPr>
        <w:t xml:space="preserve"> to a woman, and the real possibilities of preventing or avoiding that risk.</w:t>
      </w:r>
      <w:r w:rsidR="006E224D" w:rsidRPr="004204E5">
        <w:rPr>
          <w:rStyle w:val="Refdenotaalpie"/>
          <w:rFonts w:ascii="Calibri" w:hAnsi="Calibri"/>
          <w:b w:val="0"/>
          <w:sz w:val="22"/>
          <w:szCs w:val="22"/>
          <w:lang w:val="en-US"/>
        </w:rPr>
        <w:footnoteReference w:id="333"/>
      </w:r>
      <w:r w:rsidR="006E224D" w:rsidRPr="004204E5">
        <w:rPr>
          <w:rFonts w:ascii="Calibri" w:hAnsi="Calibri"/>
          <w:b w:val="0"/>
          <w:sz w:val="22"/>
          <w:szCs w:val="22"/>
          <w:lang w:val="en-US"/>
        </w:rPr>
        <w:t xml:space="preserve">   </w:t>
      </w:r>
    </w:p>
    <w:p w:rsidR="006E224D" w:rsidRPr="004204E5" w:rsidRDefault="006E224D" w:rsidP="001764A3">
      <w:pPr>
        <w:pStyle w:val="Textoindependiente"/>
        <w:rPr>
          <w:rFonts w:ascii="Calibri" w:hAnsi="Calibri"/>
          <w:sz w:val="22"/>
          <w:szCs w:val="22"/>
          <w:lang w:val="en-US"/>
        </w:rPr>
      </w:pPr>
    </w:p>
    <w:p w:rsidR="006E224D" w:rsidRPr="004204E5" w:rsidRDefault="00371827"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reinforc</w:t>
      </w:r>
      <w:r w:rsidR="00591EC9" w:rsidRPr="004204E5">
        <w:rPr>
          <w:rFonts w:ascii="Calibri" w:hAnsi="Calibri"/>
          <w:b w:val="0"/>
          <w:sz w:val="22"/>
          <w:szCs w:val="22"/>
          <w:lang w:val="en-US"/>
        </w:rPr>
        <w:t>e</w:t>
      </w:r>
      <w:r w:rsidRPr="004204E5">
        <w:rPr>
          <w:rFonts w:ascii="Calibri" w:hAnsi="Calibri"/>
          <w:b w:val="0"/>
          <w:sz w:val="22"/>
          <w:szCs w:val="22"/>
          <w:lang w:val="en-US"/>
        </w:rPr>
        <w:t>d duty to obser</w:t>
      </w:r>
      <w:r w:rsidR="00591EC9" w:rsidRPr="004204E5">
        <w:rPr>
          <w:rFonts w:ascii="Calibri" w:hAnsi="Calibri"/>
          <w:b w:val="0"/>
          <w:sz w:val="22"/>
          <w:szCs w:val="22"/>
          <w:lang w:val="en-US"/>
        </w:rPr>
        <w:t>ve the right to life is accentu</w:t>
      </w:r>
      <w:r w:rsidRPr="004204E5">
        <w:rPr>
          <w:rFonts w:ascii="Calibri" w:hAnsi="Calibri"/>
          <w:b w:val="0"/>
          <w:sz w:val="22"/>
          <w:szCs w:val="22"/>
          <w:lang w:val="en-US"/>
        </w:rPr>
        <w:t>ated in the case of women who work as human rights defenders in a known context of risk, such as the zones controlled by the different factions in the context of the Colombian armed conf</w:t>
      </w:r>
      <w:r w:rsidR="00591EC9" w:rsidRPr="004204E5">
        <w:rPr>
          <w:rFonts w:ascii="Calibri" w:hAnsi="Calibri"/>
          <w:b w:val="0"/>
          <w:sz w:val="22"/>
          <w:szCs w:val="22"/>
          <w:lang w:val="en-US"/>
        </w:rPr>
        <w:t>lict. The Commission has recogn</w:t>
      </w:r>
      <w:r w:rsidRPr="004204E5">
        <w:rPr>
          <w:rFonts w:ascii="Calibri" w:hAnsi="Calibri"/>
          <w:b w:val="0"/>
          <w:sz w:val="22"/>
          <w:szCs w:val="22"/>
          <w:lang w:val="en-US"/>
        </w:rPr>
        <w:t>i</w:t>
      </w:r>
      <w:r w:rsidR="00591EC9" w:rsidRPr="004204E5">
        <w:rPr>
          <w:rFonts w:ascii="Calibri" w:hAnsi="Calibri"/>
          <w:b w:val="0"/>
          <w:sz w:val="22"/>
          <w:szCs w:val="22"/>
          <w:lang w:val="en-US"/>
        </w:rPr>
        <w:t>z</w:t>
      </w:r>
      <w:r w:rsidRPr="004204E5">
        <w:rPr>
          <w:rFonts w:ascii="Calibri" w:hAnsi="Calibri"/>
          <w:b w:val="0"/>
          <w:sz w:val="22"/>
          <w:szCs w:val="22"/>
          <w:lang w:val="en-US"/>
        </w:rPr>
        <w:t xml:space="preserve">ed </w:t>
      </w:r>
      <w:r w:rsidR="00591EC9" w:rsidRPr="004204E5">
        <w:rPr>
          <w:rFonts w:ascii="Calibri" w:hAnsi="Calibri"/>
          <w:b w:val="0"/>
          <w:sz w:val="22"/>
          <w:szCs w:val="22"/>
          <w:lang w:val="en-US"/>
        </w:rPr>
        <w:t>the twofold risk that women face</w:t>
      </w:r>
      <w:r w:rsidRPr="004204E5">
        <w:rPr>
          <w:rFonts w:ascii="Calibri" w:hAnsi="Calibri"/>
          <w:b w:val="0"/>
          <w:sz w:val="22"/>
          <w:szCs w:val="22"/>
          <w:lang w:val="en-US"/>
        </w:rPr>
        <w:t xml:space="preserve"> in those areas both as leaders, given the increase in their visibility and in light of the causes they pursue, and by virtue of their sex, which has contributed to their being treated </w:t>
      </w:r>
      <w:r w:rsidR="00D15FC1" w:rsidRPr="004204E5">
        <w:rPr>
          <w:rFonts w:ascii="Calibri" w:hAnsi="Calibri"/>
          <w:b w:val="0"/>
          <w:sz w:val="22"/>
          <w:szCs w:val="22"/>
          <w:lang w:val="en-US"/>
        </w:rPr>
        <w:t xml:space="preserve">historically </w:t>
      </w:r>
      <w:r w:rsidRPr="004204E5">
        <w:rPr>
          <w:rFonts w:ascii="Calibri" w:hAnsi="Calibri"/>
          <w:b w:val="0"/>
          <w:sz w:val="22"/>
          <w:szCs w:val="22"/>
          <w:lang w:val="en-US"/>
        </w:rPr>
        <w:t>as inferior beings in such scenarios.</w:t>
      </w:r>
      <w:r w:rsidR="006E224D" w:rsidRPr="004204E5">
        <w:rPr>
          <w:rStyle w:val="Refdenotaalpie"/>
          <w:rFonts w:ascii="Calibri" w:hAnsi="Calibri"/>
          <w:b w:val="0"/>
          <w:sz w:val="22"/>
          <w:szCs w:val="22"/>
          <w:lang w:val="en-US"/>
        </w:rPr>
        <w:footnoteReference w:id="334"/>
      </w:r>
      <w:r w:rsidR="006E224D" w:rsidRPr="004204E5">
        <w:rPr>
          <w:rFonts w:ascii="Calibri" w:hAnsi="Calibri"/>
          <w:b w:val="0"/>
          <w:sz w:val="22"/>
          <w:szCs w:val="22"/>
          <w:lang w:val="en-US"/>
        </w:rPr>
        <w:t xml:space="preserve">  </w:t>
      </w:r>
      <w:r w:rsidRPr="004204E5">
        <w:rPr>
          <w:rFonts w:ascii="Calibri" w:hAnsi="Calibri"/>
          <w:b w:val="0"/>
          <w:sz w:val="22"/>
          <w:szCs w:val="22"/>
          <w:lang w:val="en-US"/>
        </w:rPr>
        <w:t>As indicated in the section on facts proven, in the case of Colombia in particular the IACHR has reported how the armed actors consider that the leadership of the organizations made up of women or that work in the defense of women’s rights constitute an obstacle that makes it difficult for them to advance their agenda of social and territorial control, and therefore these organizations and their members may be subject to assassination, harassment, and threats that seriously affect their work in the community.</w:t>
      </w:r>
      <w:r w:rsidR="006E224D" w:rsidRPr="004204E5">
        <w:rPr>
          <w:rStyle w:val="Refdenotaalpie"/>
          <w:rFonts w:ascii="Calibri" w:hAnsi="Calibri"/>
          <w:b w:val="0"/>
          <w:sz w:val="22"/>
          <w:szCs w:val="22"/>
          <w:lang w:val="en-US"/>
        </w:rPr>
        <w:footnoteReference w:id="335"/>
      </w:r>
      <w:r w:rsidR="006E224D" w:rsidRPr="004204E5">
        <w:rPr>
          <w:rFonts w:ascii="Calibri" w:hAnsi="Calibri"/>
          <w:b w:val="0"/>
          <w:sz w:val="22"/>
          <w:szCs w:val="22"/>
          <w:lang w:val="en-US"/>
        </w:rPr>
        <w:t xml:space="preserve">  </w:t>
      </w:r>
      <w:r w:rsidR="00A668C5" w:rsidRPr="004204E5">
        <w:rPr>
          <w:rFonts w:ascii="Calibri" w:hAnsi="Calibri"/>
          <w:b w:val="0"/>
          <w:sz w:val="22"/>
          <w:szCs w:val="22"/>
          <w:lang w:val="en-US"/>
        </w:rPr>
        <w:t>The IACHR notes that in guaranteeing the right to life the State must take into account these specific risks faced by wom</w:t>
      </w:r>
      <w:r w:rsidR="00591EC9" w:rsidRPr="004204E5">
        <w:rPr>
          <w:rFonts w:ascii="Calibri" w:hAnsi="Calibri"/>
          <w:b w:val="0"/>
          <w:sz w:val="22"/>
          <w:szCs w:val="22"/>
          <w:lang w:val="en-US"/>
        </w:rPr>
        <w:t>e</w:t>
      </w:r>
      <w:r w:rsidR="00A668C5" w:rsidRPr="004204E5">
        <w:rPr>
          <w:rFonts w:ascii="Calibri" w:hAnsi="Calibri"/>
          <w:b w:val="0"/>
          <w:sz w:val="22"/>
          <w:szCs w:val="22"/>
          <w:lang w:val="en-US"/>
        </w:rPr>
        <w:t xml:space="preserve">n who work in the defense of human rights in those areas, and adopt reasonable measures to protect them and to prevent violations of the right to life. </w:t>
      </w:r>
    </w:p>
    <w:p w:rsidR="007967BB" w:rsidRPr="004204E5" w:rsidRDefault="007967BB" w:rsidP="001764A3">
      <w:pPr>
        <w:pStyle w:val="Textoindependiente"/>
        <w:rPr>
          <w:rFonts w:ascii="Calibri" w:hAnsi="Calibri"/>
          <w:b w:val="0"/>
          <w:sz w:val="22"/>
          <w:szCs w:val="22"/>
          <w:lang w:val="en-US"/>
        </w:rPr>
      </w:pPr>
    </w:p>
    <w:p w:rsidR="007967BB" w:rsidRPr="004204E5" w:rsidRDefault="004D718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light of these parameters</w:t>
      </w:r>
      <w:r w:rsidR="004B61AC" w:rsidRPr="004204E5">
        <w:rPr>
          <w:rFonts w:ascii="Calibri" w:hAnsi="Calibri"/>
          <w:b w:val="0"/>
          <w:sz w:val="22"/>
          <w:szCs w:val="22"/>
          <w:lang w:val="en-US"/>
        </w:rPr>
        <w:t>, the Commission proceeds to</w:t>
      </w:r>
      <w:r w:rsidR="00FE61BA" w:rsidRPr="004204E5">
        <w:rPr>
          <w:rFonts w:ascii="Calibri" w:hAnsi="Calibri"/>
          <w:b w:val="0"/>
          <w:sz w:val="22"/>
          <w:szCs w:val="22"/>
          <w:lang w:val="en-US"/>
        </w:rPr>
        <w:t xml:space="preserve"> consider whether the facts set forth above </w:t>
      </w:r>
      <w:r w:rsidR="008B5E85" w:rsidRPr="004204E5">
        <w:rPr>
          <w:rFonts w:ascii="Calibri" w:hAnsi="Calibri"/>
          <w:b w:val="0"/>
          <w:sz w:val="22"/>
          <w:szCs w:val="22"/>
          <w:lang w:val="en-US"/>
        </w:rPr>
        <w:t xml:space="preserve">rise to the level of </w:t>
      </w:r>
      <w:r w:rsidR="00EA152A" w:rsidRPr="004204E5">
        <w:rPr>
          <w:rFonts w:ascii="Calibri" w:hAnsi="Calibri"/>
          <w:b w:val="0"/>
          <w:sz w:val="22"/>
          <w:szCs w:val="22"/>
          <w:lang w:val="en-US"/>
        </w:rPr>
        <w:t>international responsibility of the State for</w:t>
      </w:r>
      <w:r w:rsidR="004B61AC" w:rsidRPr="004204E5">
        <w:rPr>
          <w:rFonts w:ascii="Calibri" w:hAnsi="Calibri"/>
          <w:b w:val="0"/>
          <w:sz w:val="22"/>
          <w:szCs w:val="22"/>
          <w:lang w:val="en-US"/>
        </w:rPr>
        <w:t xml:space="preserve"> its</w:t>
      </w:r>
      <w:r w:rsidR="00EA152A" w:rsidRPr="004204E5">
        <w:rPr>
          <w:rFonts w:ascii="Calibri" w:hAnsi="Calibri"/>
          <w:b w:val="0"/>
          <w:sz w:val="22"/>
          <w:szCs w:val="22"/>
          <w:lang w:val="en-US"/>
        </w:rPr>
        <w:t xml:space="preserve"> failure to prevent and protect</w:t>
      </w:r>
      <w:r w:rsidR="00AD6F47" w:rsidRPr="004204E5">
        <w:rPr>
          <w:rFonts w:ascii="Calibri" w:hAnsi="Calibri"/>
          <w:b w:val="0"/>
          <w:sz w:val="22"/>
          <w:szCs w:val="22"/>
          <w:lang w:val="en-US"/>
        </w:rPr>
        <w:t xml:space="preserve"> the life of M</w:t>
      </w:r>
      <w:r w:rsidR="00047910" w:rsidRPr="004204E5">
        <w:rPr>
          <w:rFonts w:ascii="Calibri" w:hAnsi="Calibri"/>
          <w:b w:val="0"/>
          <w:sz w:val="22"/>
          <w:szCs w:val="22"/>
          <w:lang w:val="en-US"/>
        </w:rPr>
        <w:t>s. Ana Teresa Yarce,</w:t>
      </w:r>
      <w:r w:rsidRPr="004204E5">
        <w:rPr>
          <w:rFonts w:ascii="Calibri" w:hAnsi="Calibri"/>
          <w:b w:val="0"/>
          <w:sz w:val="22"/>
          <w:szCs w:val="22"/>
          <w:lang w:val="en-US"/>
        </w:rPr>
        <w:t xml:space="preserve"> as a woma</w:t>
      </w:r>
      <w:r w:rsidR="004B61AC" w:rsidRPr="004204E5">
        <w:rPr>
          <w:rFonts w:ascii="Calibri" w:hAnsi="Calibri"/>
          <w:b w:val="0"/>
          <w:sz w:val="22"/>
          <w:szCs w:val="22"/>
          <w:lang w:val="en-US"/>
        </w:rPr>
        <w:t xml:space="preserve">n </w:t>
      </w:r>
      <w:r w:rsidR="00047910" w:rsidRPr="004204E5">
        <w:rPr>
          <w:rFonts w:ascii="Calibri" w:hAnsi="Calibri"/>
          <w:b w:val="0"/>
          <w:sz w:val="22"/>
          <w:szCs w:val="22"/>
          <w:lang w:val="en-US"/>
        </w:rPr>
        <w:t>human rights defender.</w:t>
      </w:r>
      <w:r w:rsidR="00EA152A"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232A7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B</w:t>
      </w:r>
      <w:r w:rsidR="00AD6F47" w:rsidRPr="004204E5">
        <w:rPr>
          <w:rFonts w:ascii="Calibri" w:hAnsi="Calibri"/>
          <w:b w:val="0"/>
          <w:sz w:val="22"/>
          <w:szCs w:val="22"/>
          <w:lang w:val="en-US"/>
        </w:rPr>
        <w:t>ased on the findings of fact, M</w:t>
      </w:r>
      <w:r w:rsidRPr="004204E5">
        <w:rPr>
          <w:rFonts w:ascii="Calibri" w:hAnsi="Calibri"/>
          <w:b w:val="0"/>
          <w:sz w:val="22"/>
          <w:szCs w:val="22"/>
          <w:lang w:val="en-US"/>
        </w:rPr>
        <w:t>s. Ana Teresa Yarce served as a</w:t>
      </w:r>
      <w:r w:rsidR="004D7186" w:rsidRPr="004204E5">
        <w:rPr>
          <w:rFonts w:ascii="Calibri" w:hAnsi="Calibri"/>
          <w:b w:val="0"/>
          <w:sz w:val="22"/>
          <w:szCs w:val="22"/>
          <w:lang w:val="en-US"/>
        </w:rPr>
        <w:t>n</w:t>
      </w:r>
      <w:r w:rsidRPr="004204E5">
        <w:rPr>
          <w:rFonts w:ascii="Calibri" w:hAnsi="Calibri"/>
          <w:b w:val="0"/>
          <w:sz w:val="22"/>
          <w:szCs w:val="22"/>
          <w:lang w:val="en-US"/>
        </w:rPr>
        <w:t xml:space="preserve"> Attorney and Treasurer of the Community Action Board in Comuna 13.</w:t>
      </w:r>
      <w:r w:rsidR="007967BB" w:rsidRPr="004204E5">
        <w:rPr>
          <w:rStyle w:val="Refdenotaalpie"/>
          <w:rFonts w:ascii="Calibri" w:hAnsi="Calibri"/>
          <w:b w:val="0"/>
          <w:sz w:val="22"/>
          <w:szCs w:val="22"/>
          <w:lang w:val="en-US"/>
        </w:rPr>
        <w:footnoteReference w:id="336"/>
      </w:r>
      <w:r w:rsidR="007967BB" w:rsidRPr="004204E5">
        <w:rPr>
          <w:rFonts w:ascii="Calibri" w:hAnsi="Calibri"/>
          <w:b w:val="0"/>
          <w:sz w:val="22"/>
          <w:szCs w:val="22"/>
          <w:lang w:val="en-US"/>
        </w:rPr>
        <w:t xml:space="preserve">   </w:t>
      </w:r>
      <w:r w:rsidR="009B0A74" w:rsidRPr="004204E5">
        <w:rPr>
          <w:rFonts w:ascii="Calibri" w:hAnsi="Calibri"/>
          <w:b w:val="0"/>
          <w:sz w:val="22"/>
          <w:szCs w:val="22"/>
          <w:lang w:val="en-US"/>
        </w:rPr>
        <w:t xml:space="preserve">Part of her community advocacy work involved reporting crimes committed by the paramilitary forces to the Army, in </w:t>
      </w:r>
      <w:r w:rsidR="00822DFC" w:rsidRPr="004204E5">
        <w:rPr>
          <w:rFonts w:ascii="Calibri" w:hAnsi="Calibri"/>
          <w:b w:val="0"/>
          <w:sz w:val="22"/>
          <w:szCs w:val="22"/>
          <w:lang w:val="en-US"/>
        </w:rPr>
        <w:t xml:space="preserve">order </w:t>
      </w:r>
      <w:r w:rsidR="009B0A74" w:rsidRPr="004204E5">
        <w:rPr>
          <w:rFonts w:ascii="Calibri" w:hAnsi="Calibri"/>
          <w:b w:val="0"/>
          <w:sz w:val="22"/>
          <w:szCs w:val="22"/>
          <w:lang w:val="en-US"/>
        </w:rPr>
        <w:t>to protect the young men of Co</w:t>
      </w:r>
      <w:r w:rsidR="00822DFC" w:rsidRPr="004204E5">
        <w:rPr>
          <w:rFonts w:ascii="Calibri" w:hAnsi="Calibri"/>
          <w:b w:val="0"/>
          <w:sz w:val="22"/>
          <w:szCs w:val="22"/>
          <w:lang w:val="en-US"/>
        </w:rPr>
        <w:t>muna 13 from murders; prevent</w:t>
      </w:r>
      <w:r w:rsidR="009B0A74" w:rsidRPr="004204E5">
        <w:rPr>
          <w:rFonts w:ascii="Calibri" w:hAnsi="Calibri"/>
          <w:b w:val="0"/>
          <w:sz w:val="22"/>
          <w:szCs w:val="22"/>
          <w:lang w:val="en-US"/>
        </w:rPr>
        <w:t xml:space="preserve"> forcible displacement; and protect</w:t>
      </w:r>
      <w:r w:rsidR="0016027D" w:rsidRPr="004204E5">
        <w:rPr>
          <w:rFonts w:ascii="Calibri" w:hAnsi="Calibri"/>
          <w:b w:val="0"/>
          <w:sz w:val="22"/>
          <w:szCs w:val="22"/>
          <w:lang w:val="en-US"/>
        </w:rPr>
        <w:t xml:space="preserve"> families from the gradual destruction of their homes.</w:t>
      </w:r>
      <w:r w:rsidR="007967BB" w:rsidRPr="004204E5">
        <w:rPr>
          <w:rStyle w:val="Refdenotaalpie"/>
          <w:rFonts w:ascii="Calibri" w:hAnsi="Calibri"/>
          <w:b w:val="0"/>
          <w:sz w:val="22"/>
          <w:szCs w:val="22"/>
          <w:lang w:val="en-US"/>
        </w:rPr>
        <w:footnoteReference w:id="337"/>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59395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Their work</w:t>
      </w:r>
      <w:r w:rsidR="00AC65E9" w:rsidRPr="004204E5">
        <w:rPr>
          <w:rFonts w:ascii="Calibri" w:hAnsi="Calibri"/>
          <w:b w:val="0"/>
          <w:sz w:val="22"/>
          <w:szCs w:val="22"/>
          <w:lang w:val="en-US"/>
        </w:rPr>
        <w:t xml:space="preserve"> jeopardized both the life of Ana Teresa Yarce, as well as her personal integrity, as she became</w:t>
      </w:r>
      <w:r w:rsidR="00243CAF" w:rsidRPr="004204E5">
        <w:rPr>
          <w:rFonts w:ascii="Calibri" w:hAnsi="Calibri"/>
          <w:b w:val="0"/>
          <w:sz w:val="22"/>
          <w:szCs w:val="22"/>
          <w:lang w:val="en-US"/>
        </w:rPr>
        <w:t xml:space="preserve"> the t</w:t>
      </w:r>
      <w:r w:rsidR="00AC65E9" w:rsidRPr="004204E5">
        <w:rPr>
          <w:rFonts w:ascii="Calibri" w:hAnsi="Calibri"/>
          <w:b w:val="0"/>
          <w:sz w:val="22"/>
          <w:szCs w:val="22"/>
          <w:lang w:val="en-US"/>
        </w:rPr>
        <w:t>arget</w:t>
      </w:r>
      <w:r w:rsidR="00BC12B5" w:rsidRPr="004204E5">
        <w:rPr>
          <w:rFonts w:ascii="Calibri" w:hAnsi="Calibri"/>
          <w:b w:val="0"/>
          <w:sz w:val="22"/>
          <w:szCs w:val="22"/>
          <w:lang w:val="en-US"/>
        </w:rPr>
        <w:t xml:space="preserve"> of threats and accusations</w:t>
      </w:r>
      <w:r w:rsidR="00243CAF" w:rsidRPr="004204E5">
        <w:rPr>
          <w:rFonts w:ascii="Calibri" w:hAnsi="Calibri"/>
          <w:b w:val="0"/>
          <w:sz w:val="22"/>
          <w:szCs w:val="22"/>
          <w:lang w:val="en-US"/>
        </w:rPr>
        <w:t xml:space="preserve"> from the paramilitary groups, at times, in</w:t>
      </w:r>
      <w:r w:rsidR="00AC65E9" w:rsidRPr="004204E5">
        <w:rPr>
          <w:rFonts w:ascii="Calibri" w:hAnsi="Calibri"/>
          <w:b w:val="0"/>
          <w:sz w:val="22"/>
          <w:szCs w:val="22"/>
          <w:lang w:val="en-US"/>
        </w:rPr>
        <w:t xml:space="preserve"> front of her</w:t>
      </w:r>
      <w:r w:rsidR="00BC12B5" w:rsidRPr="004204E5">
        <w:rPr>
          <w:rFonts w:ascii="Calibri" w:hAnsi="Calibri"/>
          <w:b w:val="0"/>
          <w:sz w:val="22"/>
          <w:szCs w:val="22"/>
          <w:lang w:val="en-US"/>
        </w:rPr>
        <w:t xml:space="preserve"> own children.</w:t>
      </w:r>
      <w:r w:rsidR="007967BB" w:rsidRPr="004204E5">
        <w:rPr>
          <w:rStyle w:val="Refdenotaalpie"/>
          <w:rFonts w:ascii="Calibri" w:hAnsi="Calibri"/>
          <w:b w:val="0"/>
          <w:sz w:val="22"/>
          <w:szCs w:val="22"/>
          <w:lang w:val="en-US"/>
        </w:rPr>
        <w:footnoteReference w:id="338"/>
      </w:r>
      <w:r w:rsidR="007967BB" w:rsidRPr="004204E5">
        <w:rPr>
          <w:rFonts w:ascii="Calibri" w:hAnsi="Calibri"/>
          <w:b w:val="0"/>
          <w:sz w:val="22"/>
          <w:szCs w:val="22"/>
          <w:lang w:val="en-US"/>
        </w:rPr>
        <w:t xml:space="preserve">  </w:t>
      </w:r>
      <w:r w:rsidR="008D0F52" w:rsidRPr="004204E5">
        <w:rPr>
          <w:rFonts w:ascii="Calibri" w:hAnsi="Calibri"/>
          <w:b w:val="0"/>
          <w:sz w:val="22"/>
          <w:szCs w:val="22"/>
          <w:lang w:val="en-US"/>
        </w:rPr>
        <w:t xml:space="preserve">Consequently, on November 12, 2002 </w:t>
      </w:r>
      <w:r w:rsidR="00AD6F47" w:rsidRPr="004204E5">
        <w:rPr>
          <w:rFonts w:ascii="Calibri" w:hAnsi="Calibri"/>
          <w:b w:val="0"/>
          <w:sz w:val="22"/>
          <w:szCs w:val="22"/>
          <w:lang w:val="en-US"/>
        </w:rPr>
        <w:t>M</w:t>
      </w:r>
      <w:r w:rsidR="0022192C" w:rsidRPr="004204E5">
        <w:rPr>
          <w:rFonts w:ascii="Calibri" w:hAnsi="Calibri"/>
          <w:b w:val="0"/>
          <w:sz w:val="22"/>
          <w:szCs w:val="22"/>
          <w:lang w:val="en-US"/>
        </w:rPr>
        <w:t xml:space="preserve">s. </w:t>
      </w:r>
      <w:proofErr w:type="spellStart"/>
      <w:r w:rsidR="0022192C" w:rsidRPr="004204E5">
        <w:rPr>
          <w:rFonts w:ascii="Calibri" w:hAnsi="Calibri"/>
          <w:b w:val="0"/>
          <w:sz w:val="22"/>
          <w:szCs w:val="22"/>
          <w:lang w:val="en-US"/>
        </w:rPr>
        <w:t>Yarce</w:t>
      </w:r>
      <w:proofErr w:type="spellEnd"/>
      <w:r w:rsidR="0022192C" w:rsidRPr="004204E5">
        <w:rPr>
          <w:rFonts w:ascii="Calibri" w:hAnsi="Calibri"/>
          <w:b w:val="0"/>
          <w:sz w:val="22"/>
          <w:szCs w:val="22"/>
          <w:lang w:val="en-US"/>
        </w:rPr>
        <w:t xml:space="preserve"> </w:t>
      </w:r>
      <w:r w:rsidR="008D0F52" w:rsidRPr="004204E5">
        <w:rPr>
          <w:rFonts w:ascii="Calibri" w:hAnsi="Calibri"/>
          <w:b w:val="0"/>
          <w:sz w:val="22"/>
          <w:szCs w:val="22"/>
          <w:lang w:val="en-US"/>
        </w:rPr>
        <w:t xml:space="preserve">was detained along with Mery Naranjo and Maria </w:t>
      </w:r>
      <w:proofErr w:type="gramStart"/>
      <w:r w:rsidR="008D0F52" w:rsidRPr="004204E5">
        <w:rPr>
          <w:rFonts w:ascii="Calibri" w:hAnsi="Calibri"/>
          <w:b w:val="0"/>
          <w:sz w:val="22"/>
          <w:szCs w:val="22"/>
          <w:lang w:val="en-US"/>
        </w:rPr>
        <w:t>del</w:t>
      </w:r>
      <w:proofErr w:type="gramEnd"/>
      <w:r w:rsidR="008D0F52" w:rsidRPr="004204E5">
        <w:rPr>
          <w:rFonts w:ascii="Calibri" w:hAnsi="Calibri"/>
          <w:b w:val="0"/>
          <w:sz w:val="22"/>
          <w:szCs w:val="22"/>
          <w:lang w:val="en-US"/>
        </w:rPr>
        <w:t xml:space="preserve"> Socorro Mosquera f</w:t>
      </w:r>
      <w:r w:rsidR="004D7186" w:rsidRPr="004204E5">
        <w:rPr>
          <w:rFonts w:ascii="Calibri" w:hAnsi="Calibri"/>
          <w:b w:val="0"/>
          <w:sz w:val="22"/>
          <w:szCs w:val="22"/>
          <w:lang w:val="en-US"/>
        </w:rPr>
        <w:t>or the alleged crime of rebellion</w:t>
      </w:r>
      <w:r w:rsidR="008D0F52" w:rsidRPr="004204E5">
        <w:rPr>
          <w:rFonts w:ascii="Calibri" w:hAnsi="Calibri"/>
          <w:b w:val="0"/>
          <w:sz w:val="22"/>
          <w:szCs w:val="22"/>
          <w:lang w:val="en-US"/>
        </w:rPr>
        <w:t>; and this detention t</w:t>
      </w:r>
      <w:r w:rsidR="004105D6" w:rsidRPr="004204E5">
        <w:rPr>
          <w:rFonts w:ascii="Calibri" w:hAnsi="Calibri"/>
          <w:b w:val="0"/>
          <w:sz w:val="22"/>
          <w:szCs w:val="22"/>
          <w:lang w:val="en-US"/>
        </w:rPr>
        <w:t>ook place after participating in</w:t>
      </w:r>
      <w:r w:rsidR="008D0F52" w:rsidRPr="004204E5">
        <w:rPr>
          <w:rFonts w:ascii="Calibri" w:hAnsi="Calibri"/>
          <w:b w:val="0"/>
          <w:sz w:val="22"/>
          <w:szCs w:val="22"/>
          <w:lang w:val="en-US"/>
        </w:rPr>
        <w:t xml:space="preserve"> a meeting with the Se</w:t>
      </w:r>
      <w:r w:rsidR="0068529C" w:rsidRPr="004204E5">
        <w:rPr>
          <w:rFonts w:ascii="Calibri" w:hAnsi="Calibri"/>
          <w:b w:val="0"/>
          <w:sz w:val="22"/>
          <w:szCs w:val="22"/>
          <w:lang w:val="en-US"/>
        </w:rPr>
        <w:t>cretariat of the Interior</w:t>
      </w:r>
      <w:r w:rsidR="00B00C4D" w:rsidRPr="004204E5">
        <w:rPr>
          <w:rFonts w:ascii="Calibri" w:hAnsi="Calibri"/>
          <w:b w:val="0"/>
          <w:sz w:val="22"/>
          <w:szCs w:val="22"/>
          <w:lang w:val="en-US"/>
        </w:rPr>
        <w:t xml:space="preserve">, where </w:t>
      </w:r>
      <w:r w:rsidR="008D0F52" w:rsidRPr="004204E5">
        <w:rPr>
          <w:rFonts w:ascii="Calibri" w:hAnsi="Calibri"/>
          <w:b w:val="0"/>
          <w:sz w:val="22"/>
          <w:szCs w:val="22"/>
          <w:lang w:val="en-US"/>
        </w:rPr>
        <w:t xml:space="preserve">she reported </w:t>
      </w:r>
      <w:r w:rsidR="00996FD8" w:rsidRPr="004204E5">
        <w:rPr>
          <w:rFonts w:ascii="Calibri" w:hAnsi="Calibri"/>
          <w:b w:val="0"/>
          <w:sz w:val="22"/>
          <w:szCs w:val="22"/>
          <w:lang w:val="en-US"/>
        </w:rPr>
        <w:t>murders perpetrated by paramilitary members in areas controlled by the army.</w:t>
      </w:r>
      <w:r w:rsidR="007967BB" w:rsidRPr="004204E5">
        <w:rPr>
          <w:rStyle w:val="Refdenotaalpie"/>
          <w:rFonts w:ascii="Calibri" w:hAnsi="Calibri"/>
          <w:b w:val="0"/>
          <w:sz w:val="22"/>
          <w:szCs w:val="22"/>
          <w:lang w:val="en-US"/>
        </w:rPr>
        <w:footnoteReference w:id="339"/>
      </w:r>
      <w:r w:rsidR="007967BB" w:rsidRPr="004204E5">
        <w:rPr>
          <w:rFonts w:ascii="Calibri" w:hAnsi="Calibri"/>
          <w:b w:val="0"/>
          <w:sz w:val="22"/>
          <w:szCs w:val="22"/>
          <w:lang w:val="en-US"/>
        </w:rPr>
        <w:t xml:space="preserve"> </w:t>
      </w:r>
      <w:r w:rsidR="00671975" w:rsidRPr="004204E5">
        <w:rPr>
          <w:rFonts w:ascii="Calibri" w:hAnsi="Calibri"/>
          <w:b w:val="0"/>
          <w:sz w:val="22"/>
          <w:szCs w:val="22"/>
          <w:lang w:val="en-US"/>
        </w:rPr>
        <w:t xml:space="preserve"> The proven facts show that</w:t>
      </w:r>
      <w:r w:rsidR="0059040D" w:rsidRPr="004204E5">
        <w:rPr>
          <w:rFonts w:ascii="Calibri" w:hAnsi="Calibri"/>
          <w:b w:val="0"/>
          <w:sz w:val="22"/>
          <w:szCs w:val="22"/>
          <w:lang w:val="en-US"/>
        </w:rPr>
        <w:t xml:space="preserve"> this detention </w:t>
      </w:r>
      <w:r w:rsidR="004D7186" w:rsidRPr="004204E5">
        <w:rPr>
          <w:rFonts w:ascii="Calibri" w:hAnsi="Calibri"/>
          <w:b w:val="0"/>
          <w:sz w:val="22"/>
          <w:szCs w:val="22"/>
          <w:lang w:val="en-US"/>
        </w:rPr>
        <w:t>elevated her</w:t>
      </w:r>
      <w:r w:rsidR="00B80994" w:rsidRPr="004204E5">
        <w:rPr>
          <w:rFonts w:ascii="Calibri" w:hAnsi="Calibri"/>
          <w:b w:val="0"/>
          <w:sz w:val="22"/>
          <w:szCs w:val="22"/>
          <w:lang w:val="en-US"/>
        </w:rPr>
        <w:t xml:space="preserve"> </w:t>
      </w:r>
      <w:r w:rsidR="0065767C" w:rsidRPr="004204E5">
        <w:rPr>
          <w:rFonts w:ascii="Calibri" w:hAnsi="Calibri"/>
          <w:b w:val="0"/>
          <w:sz w:val="22"/>
          <w:szCs w:val="22"/>
          <w:lang w:val="en-US"/>
        </w:rPr>
        <w:t xml:space="preserve">level </w:t>
      </w:r>
      <w:r w:rsidR="00B80994" w:rsidRPr="004204E5">
        <w:rPr>
          <w:rFonts w:ascii="Calibri" w:hAnsi="Calibri"/>
          <w:b w:val="0"/>
          <w:sz w:val="22"/>
          <w:szCs w:val="22"/>
          <w:lang w:val="en-US"/>
        </w:rPr>
        <w:t>of insecurity in Comuna 13.</w:t>
      </w:r>
      <w:r w:rsidR="007967BB" w:rsidRPr="004204E5">
        <w:rPr>
          <w:rStyle w:val="Refdenotaalpie"/>
          <w:rFonts w:ascii="Calibri" w:hAnsi="Calibri"/>
          <w:b w:val="0"/>
          <w:sz w:val="22"/>
          <w:szCs w:val="22"/>
          <w:lang w:val="en-US"/>
        </w:rPr>
        <w:footnoteReference w:id="340"/>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AC65E9" w:rsidRPr="004204E5" w:rsidRDefault="004F047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Evidence in the case file before the IACHR indicates that the authorities were aware of the situation of risk </w:t>
      </w:r>
      <w:r w:rsidR="000E5689" w:rsidRPr="004204E5">
        <w:rPr>
          <w:rFonts w:ascii="Calibri" w:hAnsi="Calibri"/>
          <w:b w:val="0"/>
          <w:sz w:val="22"/>
          <w:szCs w:val="22"/>
          <w:lang w:val="en-US"/>
        </w:rPr>
        <w:t xml:space="preserve">and the threats endured by Ana Teresa Yarce, which </w:t>
      </w:r>
      <w:r w:rsidR="00643175" w:rsidRPr="004204E5">
        <w:rPr>
          <w:rFonts w:ascii="Calibri" w:hAnsi="Calibri"/>
          <w:b w:val="0"/>
          <w:sz w:val="22"/>
          <w:szCs w:val="22"/>
          <w:lang w:val="en-US"/>
        </w:rPr>
        <w:t xml:space="preserve">led </w:t>
      </w:r>
      <w:r w:rsidR="000E5689" w:rsidRPr="004204E5">
        <w:rPr>
          <w:rFonts w:ascii="Calibri" w:hAnsi="Calibri"/>
          <w:b w:val="0"/>
          <w:sz w:val="22"/>
          <w:szCs w:val="22"/>
          <w:lang w:val="en-US"/>
        </w:rPr>
        <w:t>to her</w:t>
      </w:r>
      <w:r w:rsidR="00643175" w:rsidRPr="004204E5">
        <w:rPr>
          <w:rFonts w:ascii="Calibri" w:hAnsi="Calibri"/>
          <w:b w:val="0"/>
          <w:sz w:val="22"/>
          <w:szCs w:val="22"/>
          <w:lang w:val="en-US"/>
        </w:rPr>
        <w:t xml:space="preserve"> murder</w:t>
      </w:r>
      <w:r w:rsidR="000E5689" w:rsidRPr="004204E5">
        <w:rPr>
          <w:rFonts w:ascii="Calibri" w:hAnsi="Calibri"/>
          <w:b w:val="0"/>
          <w:sz w:val="22"/>
          <w:szCs w:val="22"/>
          <w:lang w:val="en-US"/>
        </w:rPr>
        <w:t>.  Based on the prove</w:t>
      </w:r>
      <w:r w:rsidR="00AD6F47" w:rsidRPr="004204E5">
        <w:rPr>
          <w:rFonts w:ascii="Calibri" w:hAnsi="Calibri"/>
          <w:b w:val="0"/>
          <w:sz w:val="22"/>
          <w:szCs w:val="22"/>
          <w:lang w:val="en-US"/>
        </w:rPr>
        <w:t>n facts, on February 7, 2003, M</w:t>
      </w:r>
      <w:r w:rsidR="000E5689" w:rsidRPr="004204E5">
        <w:rPr>
          <w:rFonts w:ascii="Calibri" w:hAnsi="Calibri"/>
          <w:b w:val="0"/>
          <w:sz w:val="22"/>
          <w:szCs w:val="22"/>
          <w:lang w:val="en-US"/>
        </w:rPr>
        <w:t>s. Caterina Bettina Abatti alerted the Inspector General of the Nation</w:t>
      </w:r>
      <w:r w:rsidR="00EE2673" w:rsidRPr="004204E5">
        <w:rPr>
          <w:rFonts w:ascii="Calibri" w:hAnsi="Calibri"/>
          <w:b w:val="0"/>
          <w:sz w:val="22"/>
          <w:szCs w:val="22"/>
          <w:lang w:val="en-US"/>
        </w:rPr>
        <w:t>, via</w:t>
      </w:r>
      <w:r w:rsidR="000E5689" w:rsidRPr="004204E5">
        <w:rPr>
          <w:rFonts w:ascii="Calibri" w:hAnsi="Calibri"/>
          <w:b w:val="0"/>
          <w:sz w:val="22"/>
          <w:szCs w:val="22"/>
          <w:lang w:val="en-US"/>
        </w:rPr>
        <w:t xml:space="preserve"> written communication</w:t>
      </w:r>
      <w:r w:rsidR="00EE2673" w:rsidRPr="004204E5">
        <w:rPr>
          <w:rFonts w:ascii="Calibri" w:hAnsi="Calibri"/>
          <w:b w:val="0"/>
          <w:sz w:val="22"/>
          <w:szCs w:val="22"/>
          <w:lang w:val="en-US"/>
        </w:rPr>
        <w:t>,</w:t>
      </w:r>
      <w:r w:rsidR="000E5689" w:rsidRPr="004204E5">
        <w:rPr>
          <w:rFonts w:ascii="Calibri" w:hAnsi="Calibri"/>
          <w:b w:val="0"/>
          <w:sz w:val="22"/>
          <w:szCs w:val="22"/>
          <w:lang w:val="en-US"/>
        </w:rPr>
        <w:t xml:space="preserve"> </w:t>
      </w:r>
      <w:r w:rsidR="006D76D6" w:rsidRPr="004204E5">
        <w:rPr>
          <w:rFonts w:ascii="Calibri" w:hAnsi="Calibri"/>
          <w:b w:val="0"/>
          <w:sz w:val="22"/>
          <w:szCs w:val="22"/>
          <w:lang w:val="en-US"/>
        </w:rPr>
        <w:t>about</w:t>
      </w:r>
      <w:r w:rsidR="00C32BA8" w:rsidRPr="004204E5">
        <w:rPr>
          <w:rFonts w:ascii="Calibri" w:hAnsi="Calibri"/>
          <w:b w:val="0"/>
          <w:sz w:val="22"/>
          <w:szCs w:val="22"/>
          <w:lang w:val="en-US"/>
        </w:rPr>
        <w:t xml:space="preserve"> </w:t>
      </w:r>
      <w:r w:rsidR="000E5689" w:rsidRPr="004204E5">
        <w:rPr>
          <w:rFonts w:ascii="Calibri" w:hAnsi="Calibri"/>
          <w:b w:val="0"/>
          <w:sz w:val="22"/>
          <w:szCs w:val="22"/>
          <w:lang w:val="en-US"/>
        </w:rPr>
        <w:t>the troubling security situation</w:t>
      </w:r>
      <w:r w:rsidR="00C32BA8" w:rsidRPr="004204E5">
        <w:rPr>
          <w:rFonts w:ascii="Calibri" w:hAnsi="Calibri"/>
          <w:b w:val="0"/>
          <w:sz w:val="22"/>
          <w:szCs w:val="22"/>
          <w:lang w:val="en-US"/>
        </w:rPr>
        <w:t xml:space="preserve"> of </w:t>
      </w:r>
      <w:r w:rsidR="00AD6F47" w:rsidRPr="004204E5">
        <w:rPr>
          <w:rFonts w:ascii="Calibri" w:hAnsi="Calibri"/>
          <w:b w:val="0"/>
          <w:sz w:val="22"/>
          <w:szCs w:val="22"/>
          <w:lang w:val="en-US"/>
        </w:rPr>
        <w:t>M</w:t>
      </w:r>
      <w:r w:rsidR="004D7186" w:rsidRPr="004204E5">
        <w:rPr>
          <w:rFonts w:ascii="Calibri" w:hAnsi="Calibri"/>
          <w:b w:val="0"/>
          <w:sz w:val="22"/>
          <w:szCs w:val="22"/>
          <w:lang w:val="en-US"/>
        </w:rPr>
        <w:t>s.</w:t>
      </w:r>
      <w:r w:rsidR="00C32BA8" w:rsidRPr="004204E5">
        <w:rPr>
          <w:rFonts w:ascii="Calibri" w:hAnsi="Calibri"/>
          <w:b w:val="0"/>
          <w:sz w:val="22"/>
          <w:szCs w:val="22"/>
          <w:lang w:val="en-US"/>
        </w:rPr>
        <w:t xml:space="preserve"> Ana Teresa Yarce, Mery Naranjo and Maria </w:t>
      </w:r>
      <w:proofErr w:type="gramStart"/>
      <w:r w:rsidR="00C32BA8" w:rsidRPr="004204E5">
        <w:rPr>
          <w:rFonts w:ascii="Calibri" w:hAnsi="Calibri"/>
          <w:b w:val="0"/>
          <w:sz w:val="22"/>
          <w:szCs w:val="22"/>
          <w:lang w:val="en-US"/>
        </w:rPr>
        <w:t>del</w:t>
      </w:r>
      <w:proofErr w:type="gramEnd"/>
      <w:r w:rsidR="00C32BA8" w:rsidRPr="004204E5">
        <w:rPr>
          <w:rFonts w:ascii="Calibri" w:hAnsi="Calibri"/>
          <w:b w:val="0"/>
          <w:sz w:val="22"/>
          <w:szCs w:val="22"/>
          <w:lang w:val="en-US"/>
        </w:rPr>
        <w:t xml:space="preserve"> Socorro Mosquera, as a result of their work as community leaders.</w:t>
      </w:r>
      <w:r w:rsidR="007967BB" w:rsidRPr="004204E5">
        <w:rPr>
          <w:rStyle w:val="Refdenotaalpie"/>
          <w:rFonts w:ascii="Calibri" w:hAnsi="Calibri"/>
          <w:b w:val="0"/>
          <w:sz w:val="22"/>
          <w:szCs w:val="22"/>
          <w:lang w:val="en-US"/>
        </w:rPr>
        <w:footnoteReference w:id="341"/>
      </w:r>
      <w:r w:rsidR="007967BB" w:rsidRPr="004204E5">
        <w:rPr>
          <w:rFonts w:ascii="Calibri" w:hAnsi="Calibri"/>
          <w:b w:val="0"/>
          <w:sz w:val="22"/>
          <w:szCs w:val="22"/>
          <w:lang w:val="en-US"/>
        </w:rPr>
        <w:t xml:space="preserve">  </w:t>
      </w:r>
    </w:p>
    <w:p w:rsidR="00AC65E9" w:rsidRPr="004204E5" w:rsidRDefault="00AC65E9" w:rsidP="001764A3">
      <w:pPr>
        <w:pStyle w:val="Prrafodelista"/>
        <w:rPr>
          <w:rFonts w:ascii="Calibri" w:hAnsi="Calibri"/>
          <w:b/>
          <w:sz w:val="22"/>
          <w:szCs w:val="22"/>
        </w:rPr>
      </w:pPr>
    </w:p>
    <w:p w:rsidR="00AC65E9" w:rsidRPr="004204E5" w:rsidRDefault="00AC65E9" w:rsidP="001764A3">
      <w:pPr>
        <w:pStyle w:val="Prrafodelista"/>
        <w:ind w:right="720"/>
        <w:jc w:val="both"/>
        <w:rPr>
          <w:rFonts w:ascii="Calibri" w:hAnsi="Calibri"/>
          <w:sz w:val="20"/>
        </w:rPr>
      </w:pPr>
      <w:r w:rsidRPr="004204E5">
        <w:rPr>
          <w:rFonts w:ascii="Calibri" w:hAnsi="Calibri"/>
          <w:sz w:val="20"/>
        </w:rPr>
        <w:t xml:space="preserve">With all due respect I request that you </w:t>
      </w:r>
      <w:r w:rsidR="00064DB3" w:rsidRPr="004204E5">
        <w:rPr>
          <w:rFonts w:ascii="Calibri" w:hAnsi="Calibri"/>
          <w:sz w:val="20"/>
        </w:rPr>
        <w:t>initiate</w:t>
      </w:r>
      <w:r w:rsidRPr="004204E5">
        <w:rPr>
          <w:rFonts w:ascii="Calibri" w:hAnsi="Calibri"/>
          <w:sz w:val="20"/>
        </w:rPr>
        <w:t xml:space="preserve"> impartial and exhaustive investigations towards the detention of María </w:t>
      </w:r>
      <w:proofErr w:type="gramStart"/>
      <w:r w:rsidRPr="004204E5">
        <w:rPr>
          <w:rFonts w:ascii="Calibri" w:hAnsi="Calibri"/>
          <w:sz w:val="20"/>
        </w:rPr>
        <w:t>del</w:t>
      </w:r>
      <w:proofErr w:type="gramEnd"/>
      <w:r w:rsidRPr="004204E5">
        <w:rPr>
          <w:rFonts w:ascii="Calibri" w:hAnsi="Calibri"/>
          <w:sz w:val="20"/>
        </w:rPr>
        <w:t xml:space="preserve"> Socorro Mosquera, Mery del Socorro Naranjo, and Ana Teresa Yarce, to publish the results of said investigations, and to bring to justice those responsible.  I also request that you adopt the necessary measures, considered appropriate by those threatened, to </w:t>
      </w:r>
      <w:r w:rsidRPr="004204E5">
        <w:rPr>
          <w:rFonts w:ascii="Calibri" w:hAnsi="Calibri"/>
          <w:sz w:val="20"/>
        </w:rPr>
        <w:lastRenderedPageBreak/>
        <w:t xml:space="preserve">protect María </w:t>
      </w:r>
      <w:proofErr w:type="gramStart"/>
      <w:r w:rsidRPr="004204E5">
        <w:rPr>
          <w:rFonts w:ascii="Calibri" w:hAnsi="Calibri"/>
          <w:sz w:val="20"/>
        </w:rPr>
        <w:t>del</w:t>
      </w:r>
      <w:proofErr w:type="gramEnd"/>
      <w:r w:rsidRPr="004204E5">
        <w:rPr>
          <w:rFonts w:ascii="Calibri" w:hAnsi="Calibri"/>
          <w:sz w:val="20"/>
        </w:rPr>
        <w:t xml:space="preserve"> Socorro Mosquera, Mery del Socorro Naranjo, and Teresa Yarce.  Also, I consider imperative that you adopt immediate and efficient measures to ensure that all other human rights defenders in the district of Comuna 13 in Medellín can move forward, with full security, with their legitimate and important work in the advancement of human rights.</w:t>
      </w:r>
      <w:r w:rsidR="00DE3583" w:rsidRPr="004204E5">
        <w:rPr>
          <w:rStyle w:val="Refdenotaalpie"/>
          <w:rFonts w:ascii="Calibri" w:hAnsi="Calibri"/>
          <w:sz w:val="20"/>
        </w:rPr>
        <w:footnoteReference w:id="342"/>
      </w:r>
    </w:p>
    <w:p w:rsidR="00C94C10" w:rsidRPr="004204E5" w:rsidRDefault="00C94C10" w:rsidP="001764A3">
      <w:pPr>
        <w:pStyle w:val="Textoindependiente"/>
        <w:ind w:left="720"/>
        <w:rPr>
          <w:rFonts w:ascii="Calibri" w:hAnsi="Calibri"/>
          <w:b w:val="0"/>
          <w:sz w:val="22"/>
          <w:szCs w:val="22"/>
          <w:lang w:val="en-US"/>
        </w:rPr>
      </w:pPr>
    </w:p>
    <w:p w:rsidR="007967BB" w:rsidRPr="004204E5" w:rsidRDefault="00BF493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This communication wa</w:t>
      </w:r>
      <w:r w:rsidR="00C00068" w:rsidRPr="004204E5">
        <w:rPr>
          <w:rFonts w:ascii="Calibri" w:hAnsi="Calibri"/>
          <w:b w:val="0"/>
          <w:sz w:val="22"/>
          <w:szCs w:val="22"/>
          <w:lang w:val="en-US"/>
        </w:rPr>
        <w:t>s sent by the Office of the Ins</w:t>
      </w:r>
      <w:r w:rsidRPr="004204E5">
        <w:rPr>
          <w:rFonts w:ascii="Calibri" w:hAnsi="Calibri"/>
          <w:b w:val="0"/>
          <w:sz w:val="22"/>
          <w:szCs w:val="22"/>
          <w:lang w:val="en-US"/>
        </w:rPr>
        <w:t>pector General of the Nation to the Office of the Attorney General of the N</w:t>
      </w:r>
      <w:r w:rsidR="00656FC2" w:rsidRPr="004204E5">
        <w:rPr>
          <w:rFonts w:ascii="Calibri" w:hAnsi="Calibri"/>
          <w:b w:val="0"/>
          <w:sz w:val="22"/>
          <w:szCs w:val="22"/>
          <w:lang w:val="en-US"/>
        </w:rPr>
        <w:t xml:space="preserve">ation on August 2, 2003, </w:t>
      </w:r>
      <w:r w:rsidR="0054139C" w:rsidRPr="004204E5">
        <w:rPr>
          <w:rFonts w:ascii="Calibri" w:hAnsi="Calibri"/>
          <w:b w:val="0"/>
          <w:sz w:val="22"/>
          <w:szCs w:val="22"/>
          <w:lang w:val="en-US"/>
        </w:rPr>
        <w:t xml:space="preserve">to bring this to its attention and </w:t>
      </w:r>
      <w:r w:rsidR="00656FC2" w:rsidRPr="004204E5">
        <w:rPr>
          <w:rFonts w:ascii="Calibri" w:hAnsi="Calibri"/>
          <w:b w:val="0"/>
          <w:sz w:val="22"/>
          <w:szCs w:val="22"/>
          <w:lang w:val="en-US"/>
        </w:rPr>
        <w:t xml:space="preserve">to </w:t>
      </w:r>
      <w:r w:rsidRPr="004204E5">
        <w:rPr>
          <w:rFonts w:ascii="Calibri" w:hAnsi="Calibri"/>
          <w:b w:val="0"/>
          <w:sz w:val="22"/>
          <w:szCs w:val="22"/>
          <w:lang w:val="en-US"/>
        </w:rPr>
        <w:t xml:space="preserve">convey that a preliminary </w:t>
      </w:r>
      <w:r w:rsidR="009313B5" w:rsidRPr="004204E5">
        <w:rPr>
          <w:rFonts w:ascii="Calibri" w:hAnsi="Calibri"/>
          <w:b w:val="0"/>
          <w:sz w:val="22"/>
          <w:szCs w:val="22"/>
          <w:lang w:val="en-US"/>
        </w:rPr>
        <w:t>investigation on the reported crimes had been opened</w:t>
      </w:r>
      <w:r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43"/>
      </w:r>
      <w:r w:rsidR="007967BB" w:rsidRPr="004204E5">
        <w:rPr>
          <w:rFonts w:ascii="Calibri" w:hAnsi="Calibri"/>
          <w:b w:val="0"/>
          <w:sz w:val="22"/>
          <w:szCs w:val="22"/>
          <w:lang w:val="en-US"/>
        </w:rPr>
        <w:t xml:space="preserve">    </w:t>
      </w:r>
      <w:r w:rsidR="001E52B3" w:rsidRPr="004204E5">
        <w:rPr>
          <w:rFonts w:ascii="Calibri" w:hAnsi="Calibri"/>
          <w:b w:val="0"/>
          <w:sz w:val="22"/>
          <w:szCs w:val="22"/>
          <w:lang w:val="en-US"/>
        </w:rPr>
        <w:t xml:space="preserve">The Office of the Prosecuting Attorney has </w:t>
      </w:r>
      <w:r w:rsidR="003C25CC" w:rsidRPr="004204E5">
        <w:rPr>
          <w:rFonts w:ascii="Calibri" w:hAnsi="Calibri"/>
          <w:b w:val="0"/>
          <w:sz w:val="22"/>
          <w:szCs w:val="22"/>
          <w:lang w:val="en-US"/>
        </w:rPr>
        <w:t xml:space="preserve">interpreted that, in </w:t>
      </w:r>
      <w:r w:rsidR="00620FAA" w:rsidRPr="004204E5">
        <w:rPr>
          <w:rFonts w:ascii="Calibri" w:hAnsi="Calibri"/>
          <w:b w:val="0"/>
          <w:sz w:val="22"/>
          <w:szCs w:val="22"/>
          <w:lang w:val="en-US"/>
        </w:rPr>
        <w:t>this communicat</w:t>
      </w:r>
      <w:r w:rsidR="003C25CC" w:rsidRPr="004204E5">
        <w:rPr>
          <w:rFonts w:ascii="Calibri" w:hAnsi="Calibri"/>
          <w:b w:val="0"/>
          <w:sz w:val="22"/>
          <w:szCs w:val="22"/>
          <w:lang w:val="en-US"/>
        </w:rPr>
        <w:t xml:space="preserve">ion, </w:t>
      </w:r>
      <w:r w:rsidR="00620FAA" w:rsidRPr="004204E5">
        <w:rPr>
          <w:rFonts w:ascii="Calibri" w:hAnsi="Calibri"/>
          <w:b w:val="0"/>
          <w:sz w:val="22"/>
          <w:szCs w:val="22"/>
          <w:lang w:val="en-US"/>
        </w:rPr>
        <w:t xml:space="preserve">Mrs. Abatti </w:t>
      </w:r>
      <w:r w:rsidR="003C25CC" w:rsidRPr="004204E5">
        <w:rPr>
          <w:rFonts w:ascii="Calibri" w:hAnsi="Calibri"/>
          <w:b w:val="0"/>
          <w:sz w:val="22"/>
          <w:szCs w:val="22"/>
          <w:lang w:val="en-US"/>
        </w:rPr>
        <w:t xml:space="preserve">referred to </w:t>
      </w:r>
      <w:r w:rsidR="00620FAA" w:rsidRPr="004204E5">
        <w:rPr>
          <w:rFonts w:ascii="Calibri" w:hAnsi="Calibri"/>
          <w:b w:val="0"/>
          <w:sz w:val="22"/>
          <w:szCs w:val="22"/>
          <w:lang w:val="en-US"/>
        </w:rPr>
        <w:t>acts</w:t>
      </w:r>
      <w:r w:rsidR="005E5E9A" w:rsidRPr="004204E5">
        <w:rPr>
          <w:rFonts w:ascii="Calibri" w:hAnsi="Calibri"/>
          <w:b w:val="0"/>
          <w:sz w:val="22"/>
          <w:szCs w:val="22"/>
          <w:lang w:val="en-US"/>
        </w:rPr>
        <w:t xml:space="preserve"> of intimidation</w:t>
      </w:r>
      <w:r w:rsidR="00620FAA" w:rsidRPr="004204E5">
        <w:rPr>
          <w:rFonts w:ascii="Calibri" w:hAnsi="Calibri"/>
          <w:b w:val="0"/>
          <w:sz w:val="22"/>
          <w:szCs w:val="22"/>
          <w:lang w:val="en-US"/>
        </w:rPr>
        <w:t xml:space="preserve"> perpetrated by paramilitary groups that were </w:t>
      </w:r>
      <w:r w:rsidR="002D73A6" w:rsidRPr="004204E5">
        <w:rPr>
          <w:rFonts w:ascii="Calibri" w:hAnsi="Calibri"/>
          <w:b w:val="0"/>
          <w:sz w:val="22"/>
          <w:szCs w:val="22"/>
          <w:lang w:val="en-US"/>
        </w:rPr>
        <w:t xml:space="preserve">directed at </w:t>
      </w:r>
      <w:r w:rsidR="00620FAA" w:rsidRPr="004204E5">
        <w:rPr>
          <w:rFonts w:ascii="Calibri" w:hAnsi="Calibri"/>
          <w:b w:val="0"/>
          <w:sz w:val="22"/>
          <w:szCs w:val="22"/>
          <w:lang w:val="en-US"/>
        </w:rPr>
        <w:t xml:space="preserve">Mrs. Yarce, </w:t>
      </w:r>
      <w:r w:rsidR="00F81A73" w:rsidRPr="004204E5">
        <w:rPr>
          <w:rFonts w:ascii="Calibri" w:hAnsi="Calibri"/>
          <w:b w:val="0"/>
          <w:sz w:val="22"/>
          <w:szCs w:val="22"/>
          <w:lang w:val="en-US"/>
        </w:rPr>
        <w:t>which culminated on October 6, 2004 with her murder.</w:t>
      </w:r>
      <w:r w:rsidR="007967BB" w:rsidRPr="004204E5">
        <w:rPr>
          <w:rStyle w:val="Refdenotaalpie"/>
          <w:rFonts w:ascii="Calibri" w:hAnsi="Calibri"/>
          <w:b w:val="0"/>
          <w:sz w:val="22"/>
          <w:szCs w:val="22"/>
          <w:lang w:val="en-US"/>
        </w:rPr>
        <w:footnoteReference w:id="344"/>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C6754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Accordingly</w:t>
      </w:r>
      <w:r w:rsidR="00A73B36" w:rsidRPr="004204E5">
        <w:rPr>
          <w:rFonts w:ascii="Calibri" w:hAnsi="Calibri"/>
          <w:b w:val="0"/>
          <w:sz w:val="22"/>
          <w:szCs w:val="22"/>
          <w:lang w:val="en-US"/>
        </w:rPr>
        <w:t>,</w:t>
      </w:r>
      <w:r w:rsidR="00C00068" w:rsidRPr="004204E5">
        <w:rPr>
          <w:rFonts w:ascii="Calibri" w:hAnsi="Calibri"/>
          <w:b w:val="0"/>
          <w:sz w:val="22"/>
          <w:szCs w:val="22"/>
          <w:lang w:val="en-US"/>
        </w:rPr>
        <w:t xml:space="preserve"> on the grounds of connection between crimes,</w:t>
      </w:r>
      <w:r w:rsidR="00A73B36" w:rsidRPr="004204E5">
        <w:rPr>
          <w:rFonts w:ascii="Calibri" w:hAnsi="Calibri"/>
          <w:b w:val="0"/>
          <w:sz w:val="22"/>
          <w:szCs w:val="22"/>
          <w:lang w:val="en-US"/>
        </w:rPr>
        <w:t xml:space="preserve"> on April 14, 2005, the Office of the Prosecuting </w:t>
      </w:r>
      <w:r w:rsidR="001D232C" w:rsidRPr="004204E5">
        <w:rPr>
          <w:rFonts w:ascii="Calibri" w:hAnsi="Calibri"/>
          <w:b w:val="0"/>
          <w:sz w:val="22"/>
          <w:szCs w:val="22"/>
          <w:lang w:val="en-US"/>
        </w:rPr>
        <w:t>Attorney</w:t>
      </w:r>
      <w:r w:rsidR="00D5794D" w:rsidRPr="004204E5">
        <w:rPr>
          <w:rFonts w:ascii="Calibri" w:hAnsi="Calibri"/>
          <w:b w:val="0"/>
          <w:sz w:val="22"/>
          <w:szCs w:val="22"/>
          <w:lang w:val="en-US"/>
        </w:rPr>
        <w:t xml:space="preserve"> joined</w:t>
      </w:r>
      <w:r w:rsidR="00C00068" w:rsidRPr="004204E5">
        <w:rPr>
          <w:rFonts w:ascii="Calibri" w:hAnsi="Calibri"/>
          <w:b w:val="0"/>
          <w:sz w:val="22"/>
          <w:szCs w:val="22"/>
          <w:lang w:val="en-US"/>
        </w:rPr>
        <w:t xml:space="preserve"> </w:t>
      </w:r>
      <w:r w:rsidR="00D5794D" w:rsidRPr="004204E5">
        <w:rPr>
          <w:rFonts w:ascii="Calibri" w:hAnsi="Calibri"/>
          <w:b w:val="0"/>
          <w:sz w:val="22"/>
          <w:szCs w:val="22"/>
          <w:lang w:val="en-US"/>
        </w:rPr>
        <w:t>the inve</w:t>
      </w:r>
      <w:r w:rsidR="00EC4A6A" w:rsidRPr="004204E5">
        <w:rPr>
          <w:rFonts w:ascii="Calibri" w:hAnsi="Calibri"/>
          <w:b w:val="0"/>
          <w:sz w:val="22"/>
          <w:szCs w:val="22"/>
          <w:lang w:val="en-US"/>
        </w:rPr>
        <w:t>stigation previ</w:t>
      </w:r>
      <w:r w:rsidR="00412F75" w:rsidRPr="004204E5">
        <w:rPr>
          <w:rFonts w:ascii="Calibri" w:hAnsi="Calibri"/>
          <w:b w:val="0"/>
          <w:sz w:val="22"/>
          <w:szCs w:val="22"/>
          <w:lang w:val="en-US"/>
        </w:rPr>
        <w:t>ously opened into</w:t>
      </w:r>
      <w:r w:rsidR="00D5794D" w:rsidRPr="004204E5">
        <w:rPr>
          <w:rFonts w:ascii="Calibri" w:hAnsi="Calibri"/>
          <w:b w:val="0"/>
          <w:sz w:val="22"/>
          <w:szCs w:val="22"/>
          <w:lang w:val="en-US"/>
        </w:rPr>
        <w:t xml:space="preserve"> the threats against </w:t>
      </w:r>
      <w:r w:rsidR="00A06F04" w:rsidRPr="004204E5">
        <w:rPr>
          <w:rFonts w:ascii="Calibri" w:hAnsi="Calibri"/>
          <w:b w:val="0"/>
          <w:sz w:val="22"/>
          <w:szCs w:val="22"/>
          <w:lang w:val="en-US"/>
        </w:rPr>
        <w:t>Mmes</w:t>
      </w:r>
      <w:r w:rsidR="00D5794D" w:rsidRPr="004204E5">
        <w:rPr>
          <w:rFonts w:ascii="Calibri" w:hAnsi="Calibri"/>
          <w:b w:val="0"/>
          <w:sz w:val="22"/>
          <w:szCs w:val="22"/>
          <w:lang w:val="en-US"/>
        </w:rPr>
        <w:t xml:space="preserve"> Yarce, Mosquera and Naranjo, with </w:t>
      </w:r>
      <w:r w:rsidR="00C85EB7" w:rsidRPr="004204E5">
        <w:rPr>
          <w:rFonts w:ascii="Calibri" w:hAnsi="Calibri"/>
          <w:b w:val="0"/>
          <w:sz w:val="22"/>
          <w:szCs w:val="22"/>
          <w:lang w:val="en-US"/>
        </w:rPr>
        <w:t xml:space="preserve">the investigation of </w:t>
      </w:r>
      <w:r w:rsidR="00D5794D" w:rsidRPr="004204E5">
        <w:rPr>
          <w:rFonts w:ascii="Calibri" w:hAnsi="Calibri"/>
          <w:b w:val="0"/>
          <w:sz w:val="22"/>
          <w:szCs w:val="22"/>
          <w:lang w:val="en-US"/>
        </w:rPr>
        <w:t xml:space="preserve">the subsequent killing of Mrs. Yarce, </w:t>
      </w:r>
      <w:r w:rsidR="00EC4A6A" w:rsidRPr="004204E5">
        <w:rPr>
          <w:rFonts w:ascii="Calibri" w:hAnsi="Calibri"/>
          <w:b w:val="0"/>
          <w:sz w:val="22"/>
          <w:szCs w:val="22"/>
          <w:lang w:val="en-US"/>
        </w:rPr>
        <w:t xml:space="preserve">in </w:t>
      </w:r>
      <w:r w:rsidR="003D307C" w:rsidRPr="004204E5">
        <w:rPr>
          <w:rFonts w:ascii="Calibri" w:hAnsi="Calibri"/>
          <w:b w:val="0"/>
          <w:sz w:val="22"/>
          <w:szCs w:val="22"/>
          <w:lang w:val="en-US"/>
        </w:rPr>
        <w:t xml:space="preserve">finding </w:t>
      </w:r>
      <w:r w:rsidR="00D5794D" w:rsidRPr="004204E5">
        <w:rPr>
          <w:rFonts w:ascii="Calibri" w:hAnsi="Calibri"/>
          <w:b w:val="0"/>
          <w:sz w:val="22"/>
          <w:szCs w:val="22"/>
          <w:lang w:val="en-US"/>
        </w:rPr>
        <w:t>that “after a detailed examination of the facts it is highly possible that the murder</w:t>
      </w:r>
      <w:r w:rsidR="00DD6A73" w:rsidRPr="004204E5">
        <w:rPr>
          <w:rFonts w:ascii="Calibri" w:hAnsi="Calibri"/>
          <w:b w:val="0"/>
          <w:sz w:val="22"/>
          <w:szCs w:val="22"/>
          <w:lang w:val="en-US"/>
        </w:rPr>
        <w:t xml:space="preserve"> </w:t>
      </w:r>
      <w:r w:rsidR="00D22441" w:rsidRPr="004204E5">
        <w:rPr>
          <w:rFonts w:ascii="Calibri" w:hAnsi="Calibri"/>
          <w:b w:val="0"/>
          <w:sz w:val="22"/>
          <w:szCs w:val="22"/>
          <w:lang w:val="en-US"/>
        </w:rPr>
        <w:t xml:space="preserve">of </w:t>
      </w:r>
      <w:r w:rsidR="00DD6A73" w:rsidRPr="004204E5">
        <w:rPr>
          <w:rFonts w:ascii="Calibri" w:hAnsi="Calibri"/>
          <w:b w:val="0"/>
          <w:sz w:val="22"/>
          <w:szCs w:val="22"/>
          <w:lang w:val="en-US"/>
        </w:rPr>
        <w:t>Mrs. Ana Teresa Yarce is the culmination of</w:t>
      </w:r>
      <w:r w:rsidR="002E1DAA" w:rsidRPr="004204E5">
        <w:rPr>
          <w:rFonts w:ascii="Calibri" w:hAnsi="Calibri"/>
          <w:b w:val="0"/>
          <w:sz w:val="22"/>
          <w:szCs w:val="22"/>
          <w:lang w:val="en-US"/>
        </w:rPr>
        <w:t xml:space="preserve"> serious threats, leveled at the women’s group by an illegal armed group, whose activities are based out of the western area of this city.</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45"/>
      </w:r>
      <w:r w:rsidR="0047448D"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A643A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On August 8</w:t>
      </w:r>
      <w:r w:rsidR="00AD6F47" w:rsidRPr="004204E5">
        <w:rPr>
          <w:rFonts w:ascii="Calibri" w:hAnsi="Calibri"/>
          <w:b w:val="0"/>
          <w:sz w:val="22"/>
          <w:szCs w:val="22"/>
          <w:lang w:val="en-US"/>
        </w:rPr>
        <w:t>, 2003, M</w:t>
      </w:r>
      <w:r w:rsidR="00ED7879" w:rsidRPr="004204E5">
        <w:rPr>
          <w:rFonts w:ascii="Calibri" w:hAnsi="Calibri"/>
          <w:b w:val="0"/>
          <w:sz w:val="22"/>
          <w:szCs w:val="22"/>
          <w:lang w:val="en-US"/>
        </w:rPr>
        <w:t>s. Ana Teresa Yarce also brought a criminal complaint with the Office of the Attorney General of the Nation requesting measures to protect her life and that of her next of kin</w:t>
      </w:r>
      <w:r w:rsidR="00E04F5F" w:rsidRPr="004204E5">
        <w:rPr>
          <w:rFonts w:ascii="Calibri" w:hAnsi="Calibri"/>
          <w:b w:val="0"/>
          <w:sz w:val="22"/>
          <w:szCs w:val="22"/>
          <w:lang w:val="en-US"/>
        </w:rPr>
        <w:t xml:space="preserve"> in light of death threats that they had received from members of the self-defense forces in Comuna 13.</w:t>
      </w:r>
      <w:r w:rsidR="007967BB" w:rsidRPr="004204E5">
        <w:rPr>
          <w:rStyle w:val="Refdenotaalpie"/>
          <w:rFonts w:ascii="Calibri" w:hAnsi="Calibri"/>
          <w:b w:val="0"/>
          <w:sz w:val="22"/>
          <w:szCs w:val="22"/>
          <w:lang w:val="en-US"/>
        </w:rPr>
        <w:footnoteReference w:id="346"/>
      </w:r>
      <w:r w:rsidR="00AD6F47" w:rsidRPr="004204E5">
        <w:rPr>
          <w:rFonts w:ascii="Calibri" w:hAnsi="Calibri"/>
          <w:b w:val="0"/>
          <w:sz w:val="22"/>
          <w:szCs w:val="22"/>
          <w:lang w:val="en-US"/>
        </w:rPr>
        <w:t xml:space="preserve">  In said complaint, M</w:t>
      </w:r>
      <w:r w:rsidR="00E04F5F" w:rsidRPr="004204E5">
        <w:rPr>
          <w:rFonts w:ascii="Calibri" w:hAnsi="Calibri"/>
          <w:b w:val="0"/>
          <w:sz w:val="22"/>
          <w:szCs w:val="22"/>
          <w:lang w:val="en-US"/>
        </w:rPr>
        <w:t xml:space="preserve">s. </w:t>
      </w:r>
      <w:proofErr w:type="spellStart"/>
      <w:r w:rsidR="00E04F5F" w:rsidRPr="004204E5">
        <w:rPr>
          <w:rFonts w:ascii="Calibri" w:hAnsi="Calibri"/>
          <w:b w:val="0"/>
          <w:sz w:val="22"/>
          <w:szCs w:val="22"/>
          <w:lang w:val="en-US"/>
        </w:rPr>
        <w:t>Yarce</w:t>
      </w:r>
      <w:proofErr w:type="spellEnd"/>
      <w:r w:rsidR="00E04F5F" w:rsidRPr="004204E5">
        <w:rPr>
          <w:rFonts w:ascii="Calibri" w:hAnsi="Calibri"/>
          <w:b w:val="0"/>
          <w:sz w:val="22"/>
          <w:szCs w:val="22"/>
          <w:lang w:val="en-US"/>
        </w:rPr>
        <w:t xml:space="preserve"> identified three paramilitary members that had threatened her and her sons and daughters with death because she had reported a violent confrontation that they had had with young men </w:t>
      </w:r>
      <w:r w:rsidR="00466B1C" w:rsidRPr="004204E5">
        <w:rPr>
          <w:rFonts w:ascii="Calibri" w:hAnsi="Calibri"/>
          <w:b w:val="0"/>
          <w:sz w:val="22"/>
          <w:szCs w:val="22"/>
          <w:lang w:val="en-US"/>
        </w:rPr>
        <w:t>residing in Comuna 13, including her son, 15-year-old Jhon Henry Yarce</w:t>
      </w:r>
      <w:r w:rsidR="00FF6121"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47"/>
      </w:r>
      <w:r w:rsidR="007967BB" w:rsidRPr="004204E5">
        <w:rPr>
          <w:rFonts w:ascii="Calibri" w:hAnsi="Calibri"/>
          <w:b w:val="0"/>
          <w:sz w:val="22"/>
          <w:szCs w:val="22"/>
          <w:lang w:val="en-US"/>
        </w:rPr>
        <w:t xml:space="preserve">   </w:t>
      </w:r>
      <w:r w:rsidR="002B59BB" w:rsidRPr="004204E5">
        <w:rPr>
          <w:rFonts w:ascii="Calibri" w:hAnsi="Calibri"/>
          <w:b w:val="0"/>
          <w:sz w:val="22"/>
          <w:szCs w:val="22"/>
          <w:lang w:val="en-US"/>
        </w:rPr>
        <w:t>In the record of the complaint filed by her, the Office of the Prosecuting Attorney requested “the police or military authorities, based on several different reasons, to investigate these incidents, work as closely as possible with the complainant and her family to protect their lives and property</w:t>
      </w:r>
      <w:r w:rsidR="004A4C10"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48"/>
      </w:r>
      <w:r w:rsidR="007967BB" w:rsidRPr="004204E5">
        <w:rPr>
          <w:rFonts w:ascii="Calibri" w:hAnsi="Calibri"/>
          <w:b w:val="0"/>
          <w:sz w:val="22"/>
          <w:szCs w:val="22"/>
          <w:lang w:val="en-US"/>
        </w:rPr>
        <w:t xml:space="preserve">  </w:t>
      </w:r>
      <w:r w:rsidR="0047123A" w:rsidRPr="004204E5">
        <w:rPr>
          <w:rFonts w:ascii="Calibri" w:hAnsi="Calibri"/>
          <w:b w:val="0"/>
          <w:sz w:val="22"/>
          <w:szCs w:val="22"/>
          <w:lang w:val="en-US"/>
        </w:rPr>
        <w:t xml:space="preserve">There are no indications in the case file before the IACHR that the State adopted any reasonable measures </w:t>
      </w:r>
      <w:r w:rsidR="00055C13" w:rsidRPr="004204E5">
        <w:rPr>
          <w:rFonts w:ascii="Calibri" w:hAnsi="Calibri"/>
          <w:b w:val="0"/>
          <w:sz w:val="22"/>
          <w:szCs w:val="22"/>
          <w:lang w:val="en-US"/>
        </w:rPr>
        <w:t xml:space="preserve">to </w:t>
      </w:r>
      <w:proofErr w:type="gramStart"/>
      <w:r w:rsidR="00055C13" w:rsidRPr="004204E5">
        <w:rPr>
          <w:rFonts w:ascii="Calibri" w:hAnsi="Calibri"/>
          <w:b w:val="0"/>
          <w:sz w:val="22"/>
          <w:szCs w:val="22"/>
          <w:lang w:val="en-US"/>
        </w:rPr>
        <w:t>identify,</w:t>
      </w:r>
      <w:proofErr w:type="gramEnd"/>
      <w:r w:rsidR="00055C13" w:rsidRPr="004204E5">
        <w:rPr>
          <w:rFonts w:ascii="Calibri" w:hAnsi="Calibri"/>
          <w:b w:val="0"/>
          <w:sz w:val="22"/>
          <w:szCs w:val="22"/>
          <w:lang w:val="en-US"/>
        </w:rPr>
        <w:t xml:space="preserve"> arrest and punish those responsible for these threats pr</w:t>
      </w:r>
      <w:r w:rsidR="00F81C48" w:rsidRPr="004204E5">
        <w:rPr>
          <w:rFonts w:ascii="Calibri" w:hAnsi="Calibri"/>
          <w:b w:val="0"/>
          <w:sz w:val="22"/>
          <w:szCs w:val="22"/>
          <w:lang w:val="en-US"/>
        </w:rPr>
        <w:t>ior to the murder of Mrs. Yarce</w:t>
      </w:r>
      <w:r w:rsidR="007967BB" w:rsidRPr="004204E5">
        <w:rPr>
          <w:rFonts w:ascii="Calibri" w:hAnsi="Calibri"/>
          <w:b w:val="0"/>
          <w:sz w:val="22"/>
          <w:szCs w:val="22"/>
          <w:lang w:val="en-US"/>
        </w:rPr>
        <w:t>.</w:t>
      </w:r>
      <w:r w:rsidR="00C94C10" w:rsidRPr="004204E5">
        <w:rPr>
          <w:rFonts w:ascii="Calibri" w:hAnsi="Calibri"/>
          <w:b w:val="0"/>
          <w:sz w:val="22"/>
          <w:szCs w:val="22"/>
          <w:lang w:val="en-US"/>
        </w:rPr>
        <w:t xml:space="preserve">   Even with </w:t>
      </w:r>
      <w:r w:rsidR="00C94C10" w:rsidRPr="004204E5">
        <w:rPr>
          <w:rFonts w:ascii="Calibri" w:hAnsi="Calibri"/>
          <w:b w:val="0"/>
          <w:sz w:val="22"/>
          <w:szCs w:val="22"/>
          <w:lang w:val="en-US"/>
        </w:rPr>
        <w:lastRenderedPageBreak/>
        <w:t>authorities’ prior knowledge of the threats leveled against Mrs. Yarce, the State has not submitted information on concrete and reasonable measures that were adopted in order to protect the life of Mrs. Yarce prior to October 6, 2004.</w:t>
      </w:r>
      <w:r w:rsidRPr="004204E5">
        <w:rPr>
          <w:rFonts w:ascii="Calibri" w:hAnsi="Calibri"/>
          <w:b w:val="0"/>
          <w:sz w:val="22"/>
          <w:szCs w:val="22"/>
          <w:lang w:val="en-US"/>
        </w:rPr>
        <w:t xml:space="preserve">  </w:t>
      </w:r>
      <w:r w:rsidR="00265E89" w:rsidRPr="004204E5">
        <w:rPr>
          <w:rFonts w:ascii="Calibri" w:hAnsi="Calibri"/>
          <w:b w:val="0"/>
          <w:sz w:val="22"/>
          <w:szCs w:val="22"/>
          <w:lang w:val="en-US"/>
        </w:rPr>
        <w:t>The State, in its observati</w:t>
      </w:r>
      <w:r w:rsidR="00AD6F47" w:rsidRPr="004204E5">
        <w:rPr>
          <w:rFonts w:ascii="Calibri" w:hAnsi="Calibri"/>
          <w:b w:val="0"/>
          <w:sz w:val="22"/>
          <w:szCs w:val="22"/>
          <w:lang w:val="en-US"/>
        </w:rPr>
        <w:t>ons on the merits, merely claims</w:t>
      </w:r>
      <w:r w:rsidR="00265E89" w:rsidRPr="004204E5">
        <w:rPr>
          <w:rFonts w:ascii="Calibri" w:hAnsi="Calibri"/>
          <w:b w:val="0"/>
          <w:sz w:val="22"/>
          <w:szCs w:val="22"/>
          <w:lang w:val="en-US"/>
        </w:rPr>
        <w:t xml:space="preserve"> that the prosecutorial office entrusted with the investigation </w:t>
      </w:r>
      <w:r w:rsidR="00591EC9" w:rsidRPr="004204E5">
        <w:rPr>
          <w:rFonts w:ascii="Calibri" w:hAnsi="Calibri"/>
          <w:b w:val="0"/>
          <w:sz w:val="22"/>
          <w:szCs w:val="22"/>
          <w:lang w:val="en-US"/>
        </w:rPr>
        <w:t>ruled th</w:t>
      </w:r>
      <w:r w:rsidR="00D15FC1" w:rsidRPr="004204E5">
        <w:rPr>
          <w:rFonts w:ascii="Calibri" w:hAnsi="Calibri"/>
          <w:b w:val="0"/>
          <w:sz w:val="22"/>
          <w:szCs w:val="22"/>
          <w:lang w:val="en-US"/>
        </w:rPr>
        <w:t>at it lacked</w:t>
      </w:r>
      <w:r w:rsidR="00591EC9" w:rsidRPr="004204E5">
        <w:rPr>
          <w:rFonts w:ascii="Calibri" w:hAnsi="Calibri"/>
          <w:b w:val="0"/>
          <w:sz w:val="22"/>
          <w:szCs w:val="22"/>
          <w:lang w:val="en-US"/>
        </w:rPr>
        <w:t xml:space="preserve"> jurisdiction as the facts investigated </w:t>
      </w:r>
      <w:r w:rsidR="00D15FC1" w:rsidRPr="004204E5">
        <w:rPr>
          <w:rFonts w:ascii="Calibri" w:hAnsi="Calibri"/>
          <w:b w:val="0"/>
          <w:sz w:val="22"/>
          <w:szCs w:val="22"/>
          <w:lang w:val="en-US"/>
        </w:rPr>
        <w:t>we</w:t>
      </w:r>
      <w:r w:rsidR="00591EC9" w:rsidRPr="004204E5">
        <w:rPr>
          <w:rFonts w:ascii="Calibri" w:hAnsi="Calibri"/>
          <w:b w:val="0"/>
          <w:sz w:val="22"/>
          <w:szCs w:val="22"/>
          <w:lang w:val="en-US"/>
        </w:rPr>
        <w:t xml:space="preserve">re not covered by any criminal statute, and concluded </w:t>
      </w:r>
      <w:r w:rsidR="00265E89" w:rsidRPr="004204E5">
        <w:rPr>
          <w:rFonts w:ascii="Calibri" w:hAnsi="Calibri"/>
          <w:b w:val="0"/>
          <w:sz w:val="22"/>
          <w:szCs w:val="22"/>
          <w:lang w:val="en-US"/>
        </w:rPr>
        <w:t xml:space="preserve">that the departure of Ms. </w:t>
      </w:r>
      <w:r w:rsidR="00BF7A07" w:rsidRPr="004204E5">
        <w:rPr>
          <w:rFonts w:ascii="Calibri" w:hAnsi="Calibri"/>
          <w:b w:val="0"/>
          <w:sz w:val="22"/>
          <w:szCs w:val="22"/>
          <w:lang w:val="en-US"/>
        </w:rPr>
        <w:t xml:space="preserve">Ana Teresa Yarce </w:t>
      </w:r>
      <w:r w:rsidR="00265E89" w:rsidRPr="004204E5">
        <w:rPr>
          <w:rFonts w:ascii="Calibri" w:hAnsi="Calibri"/>
          <w:b w:val="0"/>
          <w:sz w:val="22"/>
          <w:szCs w:val="22"/>
          <w:lang w:val="en-US"/>
        </w:rPr>
        <w:t>from her residence did not fit within the statutory definition of the crime of forced displacement.</w:t>
      </w:r>
      <w:r w:rsidR="00BF7A07" w:rsidRPr="004204E5">
        <w:rPr>
          <w:rStyle w:val="Refdenotaalpie"/>
          <w:rFonts w:ascii="Calibri" w:hAnsi="Calibri"/>
          <w:b w:val="0"/>
          <w:sz w:val="22"/>
          <w:szCs w:val="22"/>
          <w:lang w:val="en-US"/>
        </w:rPr>
        <w:footnoteReference w:id="349"/>
      </w:r>
    </w:p>
    <w:p w:rsidR="007967BB" w:rsidRPr="004204E5" w:rsidRDefault="007967BB" w:rsidP="001764A3">
      <w:pPr>
        <w:pStyle w:val="Textoindependiente"/>
        <w:rPr>
          <w:rFonts w:ascii="Calibri" w:hAnsi="Calibri"/>
          <w:b w:val="0"/>
          <w:sz w:val="22"/>
          <w:szCs w:val="22"/>
          <w:lang w:val="en-US"/>
        </w:rPr>
      </w:pPr>
    </w:p>
    <w:p w:rsidR="007967BB" w:rsidRPr="004204E5" w:rsidRDefault="00C86B2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Moreover,</w:t>
      </w:r>
      <w:r w:rsidR="005275EE" w:rsidRPr="004204E5">
        <w:rPr>
          <w:rFonts w:ascii="Calibri" w:hAnsi="Calibri"/>
          <w:b w:val="0"/>
          <w:sz w:val="22"/>
          <w:szCs w:val="22"/>
          <w:lang w:val="en-US"/>
        </w:rPr>
        <w:t xml:space="preserve"> </w:t>
      </w:r>
      <w:r w:rsidR="004D7186" w:rsidRPr="004204E5">
        <w:rPr>
          <w:rFonts w:ascii="Calibri" w:hAnsi="Calibri"/>
          <w:b w:val="0"/>
          <w:sz w:val="22"/>
          <w:szCs w:val="22"/>
          <w:lang w:val="en-US"/>
        </w:rPr>
        <w:t>as will be explained in greater detail later in this report</w:t>
      </w:r>
      <w:r w:rsidR="005275EE" w:rsidRPr="004204E5">
        <w:rPr>
          <w:rFonts w:ascii="Calibri" w:hAnsi="Calibri"/>
          <w:b w:val="0"/>
          <w:sz w:val="22"/>
          <w:szCs w:val="22"/>
          <w:lang w:val="en-US"/>
        </w:rPr>
        <w:t>,</w:t>
      </w:r>
      <w:r w:rsidRPr="004204E5">
        <w:rPr>
          <w:rFonts w:ascii="Calibri" w:hAnsi="Calibri"/>
          <w:b w:val="0"/>
          <w:sz w:val="22"/>
          <w:szCs w:val="22"/>
          <w:lang w:val="en-US"/>
        </w:rPr>
        <w:t xml:space="preserve"> eight years after the death of Ana Teresa Yarce, </w:t>
      </w:r>
      <w:r w:rsidR="005275EE" w:rsidRPr="004204E5">
        <w:rPr>
          <w:rFonts w:ascii="Calibri" w:hAnsi="Calibri"/>
          <w:b w:val="0"/>
          <w:sz w:val="22"/>
          <w:szCs w:val="22"/>
          <w:lang w:val="en-US"/>
        </w:rPr>
        <w:t xml:space="preserve">the State </w:t>
      </w:r>
      <w:r w:rsidRPr="004204E5">
        <w:rPr>
          <w:rFonts w:ascii="Calibri" w:hAnsi="Calibri"/>
          <w:b w:val="0"/>
          <w:sz w:val="22"/>
          <w:szCs w:val="22"/>
          <w:lang w:val="en-US"/>
        </w:rPr>
        <w:t xml:space="preserve">has not </w:t>
      </w:r>
      <w:r w:rsidR="00EC209F" w:rsidRPr="004204E5">
        <w:rPr>
          <w:rFonts w:ascii="Calibri" w:hAnsi="Calibri"/>
          <w:b w:val="0"/>
          <w:sz w:val="22"/>
          <w:szCs w:val="22"/>
          <w:lang w:val="en-US"/>
        </w:rPr>
        <w:t xml:space="preserve">taken the </w:t>
      </w:r>
      <w:r w:rsidR="004D7186" w:rsidRPr="004204E5">
        <w:rPr>
          <w:rFonts w:ascii="Calibri" w:hAnsi="Calibri"/>
          <w:b w:val="0"/>
          <w:sz w:val="22"/>
          <w:szCs w:val="22"/>
          <w:lang w:val="en-US"/>
        </w:rPr>
        <w:t xml:space="preserve">necessary measures to sanction all the material and intellectual perpetrators of her death. </w:t>
      </w:r>
      <w:r w:rsidR="00CB2904" w:rsidRPr="004204E5">
        <w:rPr>
          <w:rFonts w:ascii="Calibri" w:hAnsi="Calibri"/>
          <w:b w:val="0"/>
          <w:sz w:val="22"/>
          <w:szCs w:val="22"/>
          <w:lang w:val="en-US"/>
        </w:rPr>
        <w:t xml:space="preserve"> </w:t>
      </w:r>
    </w:p>
    <w:p w:rsidR="004D7186" w:rsidRPr="004204E5" w:rsidRDefault="004D7186" w:rsidP="001764A3">
      <w:pPr>
        <w:pStyle w:val="Textoindependiente"/>
        <w:rPr>
          <w:rFonts w:ascii="Calibri" w:hAnsi="Calibri"/>
          <w:b w:val="0"/>
          <w:sz w:val="22"/>
          <w:szCs w:val="22"/>
          <w:lang w:val="en-US"/>
        </w:rPr>
      </w:pPr>
    </w:p>
    <w:p w:rsidR="007967BB" w:rsidRPr="004204E5" w:rsidRDefault="00C77FF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As established in the proven facts section, in 2003, the international and national communities had alerted the </w:t>
      </w:r>
      <w:smartTag w:uri="urn:schemas-microsoft-com:office:smarttags" w:element="place">
        <w:smartTag w:uri="urn:schemas-microsoft-com:office:smarttags" w:element="PlaceName">
          <w:r w:rsidRPr="004204E5">
            <w:rPr>
              <w:rFonts w:ascii="Calibri" w:hAnsi="Calibri"/>
              <w:b w:val="0"/>
              <w:sz w:val="22"/>
              <w:szCs w:val="22"/>
              <w:lang w:val="en-US"/>
            </w:rPr>
            <w:t>Colombian</w:t>
          </w:r>
        </w:smartTag>
        <w:r w:rsidRPr="004204E5">
          <w:rPr>
            <w:rFonts w:ascii="Calibri" w:hAnsi="Calibri"/>
            <w:b w:val="0"/>
            <w:sz w:val="22"/>
            <w:szCs w:val="22"/>
            <w:lang w:val="en-US"/>
          </w:rPr>
          <w:t xml:space="preserve"> </w:t>
        </w:r>
        <w:smartTag w:uri="urn:schemas-microsoft-com:office:smarttags" w:element="PlaceType">
          <w:r w:rsidRPr="004204E5">
            <w:rPr>
              <w:rFonts w:ascii="Calibri" w:hAnsi="Calibri"/>
              <w:b w:val="0"/>
              <w:sz w:val="22"/>
              <w:szCs w:val="22"/>
              <w:lang w:val="en-US"/>
            </w:rPr>
            <w:t>State</w:t>
          </w:r>
        </w:smartTag>
      </w:smartTag>
      <w:r w:rsidRPr="004204E5">
        <w:rPr>
          <w:rFonts w:ascii="Calibri" w:hAnsi="Calibri"/>
          <w:b w:val="0"/>
          <w:sz w:val="22"/>
          <w:szCs w:val="22"/>
          <w:lang w:val="en-US"/>
        </w:rPr>
        <w:t xml:space="preserve"> </w:t>
      </w:r>
      <w:r w:rsidR="00AF2EBC" w:rsidRPr="004204E5">
        <w:rPr>
          <w:rFonts w:ascii="Calibri" w:hAnsi="Calibri"/>
          <w:b w:val="0"/>
          <w:sz w:val="22"/>
          <w:szCs w:val="22"/>
          <w:lang w:val="en-US"/>
        </w:rPr>
        <w:t xml:space="preserve">as to the </w:t>
      </w:r>
      <w:r w:rsidR="00392C33" w:rsidRPr="004204E5">
        <w:rPr>
          <w:rFonts w:ascii="Calibri" w:hAnsi="Calibri"/>
          <w:b w:val="0"/>
          <w:sz w:val="22"/>
          <w:szCs w:val="22"/>
          <w:lang w:val="en-US"/>
        </w:rPr>
        <w:t xml:space="preserve">entrenchment of the </w:t>
      </w:r>
      <w:r w:rsidR="00AF2EBC" w:rsidRPr="004204E5">
        <w:rPr>
          <w:rFonts w:ascii="Calibri" w:hAnsi="Calibri"/>
          <w:b w:val="0"/>
          <w:sz w:val="22"/>
          <w:szCs w:val="22"/>
          <w:lang w:val="en-US"/>
        </w:rPr>
        <w:t>paramilitary presence</w:t>
      </w:r>
      <w:r w:rsidR="00392C33" w:rsidRPr="004204E5">
        <w:rPr>
          <w:rFonts w:ascii="Calibri" w:hAnsi="Calibri"/>
          <w:b w:val="0"/>
          <w:sz w:val="22"/>
          <w:szCs w:val="22"/>
          <w:lang w:val="en-US"/>
        </w:rPr>
        <w:t xml:space="preserve"> in the area </w:t>
      </w:r>
      <w:r w:rsidR="00DE54B3" w:rsidRPr="004204E5">
        <w:rPr>
          <w:rFonts w:ascii="Calibri" w:hAnsi="Calibri"/>
          <w:b w:val="0"/>
          <w:sz w:val="22"/>
          <w:szCs w:val="22"/>
          <w:lang w:val="en-US"/>
        </w:rPr>
        <w:t xml:space="preserve">and serious harm </w:t>
      </w:r>
      <w:r w:rsidR="003469AA" w:rsidRPr="004204E5">
        <w:rPr>
          <w:rFonts w:ascii="Calibri" w:hAnsi="Calibri"/>
          <w:b w:val="0"/>
          <w:sz w:val="22"/>
          <w:szCs w:val="22"/>
          <w:lang w:val="en-US"/>
        </w:rPr>
        <w:t xml:space="preserve">that </w:t>
      </w:r>
      <w:r w:rsidR="00DE54B3" w:rsidRPr="004204E5">
        <w:rPr>
          <w:rFonts w:ascii="Calibri" w:hAnsi="Calibri"/>
          <w:b w:val="0"/>
          <w:sz w:val="22"/>
          <w:szCs w:val="22"/>
          <w:lang w:val="en-US"/>
        </w:rPr>
        <w:t>this entrenchment</w:t>
      </w:r>
      <w:r w:rsidR="003469AA" w:rsidRPr="004204E5">
        <w:rPr>
          <w:rFonts w:ascii="Calibri" w:hAnsi="Calibri"/>
          <w:b w:val="0"/>
          <w:sz w:val="22"/>
          <w:szCs w:val="22"/>
          <w:lang w:val="en-US"/>
        </w:rPr>
        <w:t xml:space="preserve"> was having on the personal integrity of women human rights defenders in Comuna 13.</w:t>
      </w:r>
      <w:r w:rsidR="007967BB" w:rsidRPr="004204E5">
        <w:rPr>
          <w:rStyle w:val="Refdenotaalpie"/>
          <w:rFonts w:ascii="Calibri" w:hAnsi="Calibri"/>
          <w:b w:val="0"/>
          <w:sz w:val="22"/>
          <w:szCs w:val="22"/>
          <w:lang w:val="en-US"/>
        </w:rPr>
        <w:footnoteReference w:id="350"/>
      </w:r>
      <w:r w:rsidR="002243C7" w:rsidRPr="004204E5">
        <w:rPr>
          <w:rFonts w:ascii="Calibri" w:hAnsi="Calibri"/>
          <w:b w:val="0"/>
          <w:sz w:val="22"/>
          <w:szCs w:val="22"/>
          <w:lang w:val="en-US"/>
        </w:rPr>
        <w:t xml:space="preserve">  This situation </w:t>
      </w:r>
      <w:r w:rsidR="00441BB1" w:rsidRPr="004204E5">
        <w:rPr>
          <w:rFonts w:ascii="Calibri" w:hAnsi="Calibri"/>
          <w:b w:val="0"/>
          <w:sz w:val="22"/>
          <w:szCs w:val="22"/>
          <w:lang w:val="en-US"/>
        </w:rPr>
        <w:t xml:space="preserve">became more intense </w:t>
      </w:r>
      <w:r w:rsidR="002243C7" w:rsidRPr="004204E5">
        <w:rPr>
          <w:rFonts w:ascii="Calibri" w:hAnsi="Calibri"/>
          <w:b w:val="0"/>
          <w:sz w:val="22"/>
          <w:szCs w:val="22"/>
          <w:lang w:val="en-US"/>
        </w:rPr>
        <w:t>during</w:t>
      </w:r>
      <w:r w:rsidR="000C0C11" w:rsidRPr="004204E5">
        <w:rPr>
          <w:rFonts w:ascii="Calibri" w:hAnsi="Calibri"/>
          <w:b w:val="0"/>
          <w:sz w:val="22"/>
          <w:szCs w:val="22"/>
          <w:lang w:val="en-US"/>
        </w:rPr>
        <w:t xml:space="preserve"> the military operations that </w:t>
      </w:r>
      <w:r w:rsidR="00EB465D" w:rsidRPr="004204E5">
        <w:rPr>
          <w:rFonts w:ascii="Calibri" w:hAnsi="Calibri"/>
          <w:b w:val="0"/>
          <w:sz w:val="22"/>
          <w:szCs w:val="22"/>
          <w:lang w:val="en-US"/>
        </w:rPr>
        <w:t xml:space="preserve">were implemented by </w:t>
      </w:r>
      <w:r w:rsidR="000C0C11" w:rsidRPr="004204E5">
        <w:rPr>
          <w:rFonts w:ascii="Calibri" w:hAnsi="Calibri"/>
          <w:b w:val="0"/>
          <w:sz w:val="22"/>
          <w:szCs w:val="22"/>
          <w:lang w:val="en-US"/>
        </w:rPr>
        <w:t xml:space="preserve">the State </w:t>
      </w:r>
      <w:r w:rsidR="00EB465D" w:rsidRPr="004204E5">
        <w:rPr>
          <w:rFonts w:ascii="Calibri" w:hAnsi="Calibri"/>
          <w:b w:val="0"/>
          <w:sz w:val="22"/>
          <w:szCs w:val="22"/>
          <w:lang w:val="en-US"/>
        </w:rPr>
        <w:t xml:space="preserve">itself </w:t>
      </w:r>
      <w:r w:rsidR="000C0C11" w:rsidRPr="004204E5">
        <w:rPr>
          <w:rFonts w:ascii="Calibri" w:hAnsi="Calibri"/>
          <w:b w:val="0"/>
          <w:sz w:val="22"/>
          <w:szCs w:val="22"/>
          <w:lang w:val="en-US"/>
        </w:rPr>
        <w:t xml:space="preserve">in the area over 2002, without </w:t>
      </w:r>
      <w:r w:rsidR="005716EB" w:rsidRPr="004204E5">
        <w:rPr>
          <w:rFonts w:ascii="Calibri" w:hAnsi="Calibri"/>
          <w:b w:val="0"/>
          <w:sz w:val="22"/>
          <w:szCs w:val="22"/>
          <w:lang w:val="en-US"/>
        </w:rPr>
        <w:t xml:space="preserve">taking any </w:t>
      </w:r>
      <w:r w:rsidR="000C0C11" w:rsidRPr="004204E5">
        <w:rPr>
          <w:rFonts w:ascii="Calibri" w:hAnsi="Calibri"/>
          <w:b w:val="0"/>
          <w:sz w:val="22"/>
          <w:szCs w:val="22"/>
          <w:lang w:val="en-US"/>
        </w:rPr>
        <w:t>adequate protection measures</w:t>
      </w:r>
      <w:r w:rsidR="004C6C34" w:rsidRPr="004204E5">
        <w:rPr>
          <w:rFonts w:ascii="Calibri" w:hAnsi="Calibri"/>
          <w:b w:val="0"/>
          <w:sz w:val="22"/>
          <w:szCs w:val="22"/>
          <w:lang w:val="en-US"/>
        </w:rPr>
        <w:t xml:space="preserve"> for human rights defenders</w:t>
      </w:r>
      <w:r w:rsidR="00CD59C6"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51"/>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DE464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the context of said climate of insecurity, and the information received by the State regarding the p</w:t>
      </w:r>
      <w:r w:rsidR="00AD6F47" w:rsidRPr="004204E5">
        <w:rPr>
          <w:rFonts w:ascii="Calibri" w:hAnsi="Calibri"/>
          <w:b w:val="0"/>
          <w:sz w:val="22"/>
          <w:szCs w:val="22"/>
          <w:lang w:val="en-US"/>
        </w:rPr>
        <w:t>ressing security situation of M</w:t>
      </w:r>
      <w:r w:rsidRPr="004204E5">
        <w:rPr>
          <w:rFonts w:ascii="Calibri" w:hAnsi="Calibri"/>
          <w:b w:val="0"/>
          <w:sz w:val="22"/>
          <w:szCs w:val="22"/>
          <w:lang w:val="en-US"/>
        </w:rPr>
        <w:t xml:space="preserve">s. Ana Teresa Yarce prior to being killed, the State had a heightened obligation to adopt immediate and reasonable measures </w:t>
      </w:r>
      <w:r w:rsidR="00015871" w:rsidRPr="004204E5">
        <w:rPr>
          <w:rFonts w:ascii="Calibri" w:hAnsi="Calibri"/>
          <w:b w:val="0"/>
          <w:sz w:val="22"/>
          <w:szCs w:val="22"/>
          <w:lang w:val="en-US"/>
        </w:rPr>
        <w:t>in order to protect her life, as a w</w:t>
      </w:r>
      <w:r w:rsidR="00C94C10" w:rsidRPr="004204E5">
        <w:rPr>
          <w:rFonts w:ascii="Calibri" w:hAnsi="Calibri"/>
          <w:b w:val="0"/>
          <w:sz w:val="22"/>
          <w:szCs w:val="22"/>
          <w:lang w:val="en-US"/>
        </w:rPr>
        <w:t>oman</w:t>
      </w:r>
      <w:r w:rsidR="00166702" w:rsidRPr="004204E5">
        <w:rPr>
          <w:rFonts w:ascii="Calibri" w:hAnsi="Calibri"/>
          <w:b w:val="0"/>
          <w:sz w:val="22"/>
          <w:szCs w:val="22"/>
          <w:lang w:val="en-US"/>
        </w:rPr>
        <w:t xml:space="preserve"> human rights defender</w:t>
      </w:r>
      <w:r w:rsidR="007967BB" w:rsidRPr="004204E5">
        <w:rPr>
          <w:rFonts w:ascii="Calibri" w:hAnsi="Calibri"/>
          <w:b w:val="0"/>
          <w:sz w:val="22"/>
          <w:szCs w:val="22"/>
          <w:lang w:val="en-US"/>
        </w:rPr>
        <w:t>.</w:t>
      </w:r>
    </w:p>
    <w:p w:rsidR="007967BB" w:rsidRPr="004204E5" w:rsidRDefault="007967BB" w:rsidP="001764A3">
      <w:pPr>
        <w:pStyle w:val="Textoindependiente"/>
        <w:rPr>
          <w:rFonts w:ascii="Calibri" w:hAnsi="Calibri"/>
          <w:b w:val="0"/>
          <w:sz w:val="22"/>
          <w:szCs w:val="22"/>
          <w:lang w:val="en-US"/>
        </w:rPr>
      </w:pPr>
    </w:p>
    <w:p w:rsidR="00C62D75" w:rsidRPr="004204E5" w:rsidRDefault="00265E8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According to the Inter-American Court, it does not suffice for the states t</w:t>
      </w:r>
      <w:r w:rsidR="00D15FC1" w:rsidRPr="004204E5">
        <w:rPr>
          <w:rFonts w:ascii="Calibri" w:hAnsi="Calibri"/>
          <w:b w:val="0"/>
          <w:sz w:val="22"/>
          <w:szCs w:val="22"/>
          <w:lang w:val="en-US"/>
        </w:rPr>
        <w:t>o refrain from violating rights;</w:t>
      </w:r>
      <w:r w:rsidRPr="004204E5">
        <w:rPr>
          <w:rFonts w:ascii="Calibri" w:hAnsi="Calibri"/>
          <w:b w:val="0"/>
          <w:sz w:val="22"/>
          <w:szCs w:val="22"/>
          <w:lang w:val="en-US"/>
        </w:rPr>
        <w:t xml:space="preserve"> rather</w:t>
      </w:r>
      <w:r w:rsidR="00D15FC1" w:rsidRPr="004204E5">
        <w:rPr>
          <w:rFonts w:ascii="Calibri" w:hAnsi="Calibri"/>
          <w:b w:val="0"/>
          <w:sz w:val="22"/>
          <w:szCs w:val="22"/>
          <w:lang w:val="en-US"/>
        </w:rPr>
        <w:t>,</w:t>
      </w:r>
      <w:r w:rsidRPr="004204E5">
        <w:rPr>
          <w:rFonts w:ascii="Calibri" w:hAnsi="Calibri"/>
          <w:b w:val="0"/>
          <w:sz w:val="22"/>
          <w:szCs w:val="22"/>
          <w:lang w:val="en-US"/>
        </w:rPr>
        <w:t xml:space="preserve"> it is imperative that positive measures be adopted that can be determined in light of the particular needs of protection of the person</w:t>
      </w:r>
      <w:r w:rsidR="00D15FC1" w:rsidRPr="004204E5">
        <w:rPr>
          <w:rFonts w:ascii="Calibri" w:hAnsi="Calibri"/>
          <w:b w:val="0"/>
          <w:sz w:val="22"/>
          <w:szCs w:val="22"/>
          <w:lang w:val="en-US"/>
        </w:rPr>
        <w:t xml:space="preserve"> in question</w:t>
      </w:r>
      <w:r w:rsidRPr="004204E5">
        <w:rPr>
          <w:rFonts w:ascii="Calibri" w:hAnsi="Calibri"/>
          <w:b w:val="0"/>
          <w:sz w:val="22"/>
          <w:szCs w:val="22"/>
          <w:lang w:val="en-US"/>
        </w:rPr>
        <w:t xml:space="preserve">, whether due to </w:t>
      </w:r>
      <w:r w:rsidR="00D15FC1" w:rsidRPr="004204E5">
        <w:rPr>
          <w:rFonts w:ascii="Calibri" w:hAnsi="Calibri"/>
          <w:b w:val="0"/>
          <w:sz w:val="22"/>
          <w:szCs w:val="22"/>
          <w:lang w:val="en-US"/>
        </w:rPr>
        <w:t xml:space="preserve">his or her </w:t>
      </w:r>
      <w:r w:rsidRPr="004204E5">
        <w:rPr>
          <w:rFonts w:ascii="Calibri" w:hAnsi="Calibri"/>
          <w:b w:val="0"/>
          <w:sz w:val="22"/>
          <w:szCs w:val="22"/>
          <w:lang w:val="en-US"/>
        </w:rPr>
        <w:t xml:space="preserve">personal status or </w:t>
      </w:r>
      <w:r w:rsidR="00D15FC1" w:rsidRPr="004204E5">
        <w:rPr>
          <w:rFonts w:ascii="Calibri" w:hAnsi="Calibri"/>
          <w:b w:val="0"/>
          <w:sz w:val="22"/>
          <w:szCs w:val="22"/>
          <w:lang w:val="en-US"/>
        </w:rPr>
        <w:t xml:space="preserve">his or her </w:t>
      </w:r>
      <w:r w:rsidRPr="004204E5">
        <w:rPr>
          <w:rFonts w:ascii="Calibri" w:hAnsi="Calibri"/>
          <w:b w:val="0"/>
          <w:sz w:val="22"/>
          <w:szCs w:val="22"/>
          <w:lang w:val="en-US"/>
        </w:rPr>
        <w:t>specific situation.</w:t>
      </w:r>
      <w:r w:rsidR="00C62D75" w:rsidRPr="004204E5">
        <w:rPr>
          <w:rStyle w:val="Refdenotaalpie"/>
          <w:rFonts w:ascii="Calibri" w:hAnsi="Calibri" w:cs="Verdana"/>
          <w:b w:val="0"/>
          <w:sz w:val="22"/>
          <w:szCs w:val="22"/>
          <w:lang w:val="en-US"/>
        </w:rPr>
        <w:footnoteReference w:id="352"/>
      </w:r>
      <w:r w:rsidR="00C62D75" w:rsidRPr="004204E5">
        <w:rPr>
          <w:rFonts w:ascii="Calibri" w:hAnsi="Calibri"/>
          <w:b w:val="0"/>
          <w:sz w:val="22"/>
          <w:szCs w:val="22"/>
          <w:lang w:val="en-US"/>
        </w:rPr>
        <w:t xml:space="preserve"> </w:t>
      </w:r>
      <w:r w:rsidRPr="004204E5">
        <w:rPr>
          <w:rFonts w:ascii="Calibri" w:hAnsi="Calibri"/>
          <w:b w:val="0"/>
          <w:sz w:val="22"/>
          <w:szCs w:val="22"/>
          <w:lang w:val="en-US"/>
        </w:rPr>
        <w:t>The IACHR recalls that protection of the right to life of women human rights defenders demands that states adopt positive measures to bring abo</w:t>
      </w:r>
      <w:r w:rsidR="00591EC9" w:rsidRPr="004204E5">
        <w:rPr>
          <w:rFonts w:ascii="Calibri" w:hAnsi="Calibri"/>
          <w:b w:val="0"/>
          <w:sz w:val="22"/>
          <w:szCs w:val="22"/>
          <w:lang w:val="en-US"/>
        </w:rPr>
        <w:t>u</w:t>
      </w:r>
      <w:r w:rsidRPr="004204E5">
        <w:rPr>
          <w:rFonts w:ascii="Calibri" w:hAnsi="Calibri"/>
          <w:b w:val="0"/>
          <w:sz w:val="22"/>
          <w:szCs w:val="22"/>
          <w:lang w:val="en-US"/>
        </w:rPr>
        <w:t xml:space="preserve">t safe conditions for their work, with a view to eradicating situations that are dangerous for the protection of their human rights and that are known </w:t>
      </w:r>
      <w:r w:rsidR="00D15FC1" w:rsidRPr="004204E5">
        <w:rPr>
          <w:rFonts w:ascii="Calibri" w:hAnsi="Calibri"/>
          <w:b w:val="0"/>
          <w:sz w:val="22"/>
          <w:szCs w:val="22"/>
          <w:lang w:val="en-US"/>
        </w:rPr>
        <w:t xml:space="preserve">to be so. </w:t>
      </w:r>
      <w:r w:rsidRPr="004204E5">
        <w:rPr>
          <w:rFonts w:ascii="Calibri" w:hAnsi="Calibri"/>
          <w:b w:val="0"/>
          <w:sz w:val="22"/>
          <w:szCs w:val="22"/>
          <w:lang w:val="en-US"/>
        </w:rPr>
        <w:t xml:space="preserve">In the instant case, the State not only </w:t>
      </w:r>
      <w:r w:rsidR="00D15FC1" w:rsidRPr="004204E5">
        <w:rPr>
          <w:rFonts w:ascii="Calibri" w:hAnsi="Calibri"/>
          <w:b w:val="0"/>
          <w:sz w:val="22"/>
          <w:szCs w:val="22"/>
          <w:lang w:val="en-US"/>
        </w:rPr>
        <w:t xml:space="preserve">failed </w:t>
      </w:r>
      <w:r w:rsidRPr="004204E5">
        <w:rPr>
          <w:rFonts w:ascii="Calibri" w:hAnsi="Calibri"/>
          <w:b w:val="0"/>
          <w:sz w:val="22"/>
          <w:szCs w:val="22"/>
          <w:lang w:val="en-US"/>
        </w:rPr>
        <w:t xml:space="preserve">to take reasonable measures to protect the life of Ms. </w:t>
      </w:r>
      <w:r w:rsidR="00C62D75" w:rsidRPr="004204E5">
        <w:rPr>
          <w:rFonts w:ascii="Calibri" w:hAnsi="Calibri"/>
          <w:b w:val="0"/>
          <w:spacing w:val="-3"/>
          <w:sz w:val="22"/>
          <w:szCs w:val="22"/>
          <w:lang w:val="en-US"/>
        </w:rPr>
        <w:t xml:space="preserve">Ana Teresa Yarce, </w:t>
      </w:r>
      <w:r w:rsidR="00D15FC1" w:rsidRPr="004204E5">
        <w:rPr>
          <w:rFonts w:ascii="Calibri" w:hAnsi="Calibri"/>
          <w:b w:val="0"/>
          <w:spacing w:val="-3"/>
          <w:sz w:val="22"/>
          <w:szCs w:val="22"/>
          <w:lang w:val="en-US"/>
        </w:rPr>
        <w:t xml:space="preserve">it </w:t>
      </w:r>
      <w:r w:rsidRPr="004204E5">
        <w:rPr>
          <w:rFonts w:ascii="Calibri" w:hAnsi="Calibri"/>
          <w:b w:val="0"/>
          <w:spacing w:val="-3"/>
          <w:sz w:val="22"/>
          <w:szCs w:val="22"/>
          <w:lang w:val="en-US"/>
        </w:rPr>
        <w:t xml:space="preserve">also </w:t>
      </w:r>
      <w:r w:rsidR="00D15FC1" w:rsidRPr="004204E5">
        <w:rPr>
          <w:rFonts w:ascii="Calibri" w:hAnsi="Calibri"/>
          <w:b w:val="0"/>
          <w:spacing w:val="-3"/>
          <w:sz w:val="22"/>
          <w:szCs w:val="22"/>
          <w:lang w:val="en-US"/>
        </w:rPr>
        <w:t xml:space="preserve">failed </w:t>
      </w:r>
      <w:r w:rsidRPr="004204E5">
        <w:rPr>
          <w:rFonts w:ascii="Calibri" w:hAnsi="Calibri"/>
          <w:b w:val="0"/>
          <w:spacing w:val="-3"/>
          <w:sz w:val="22"/>
          <w:szCs w:val="22"/>
          <w:lang w:val="en-US"/>
        </w:rPr>
        <w:t xml:space="preserve">to bring about propitious conditions in </w:t>
      </w:r>
      <w:r w:rsidR="00C62D75" w:rsidRPr="004204E5">
        <w:rPr>
          <w:rFonts w:ascii="Calibri" w:hAnsi="Calibri"/>
          <w:b w:val="0"/>
          <w:spacing w:val="-3"/>
          <w:sz w:val="22"/>
          <w:szCs w:val="22"/>
          <w:lang w:val="en-US"/>
        </w:rPr>
        <w:t xml:space="preserve">Comuna 13 </w:t>
      </w:r>
      <w:r w:rsidRPr="004204E5">
        <w:rPr>
          <w:rFonts w:ascii="Calibri" w:hAnsi="Calibri"/>
          <w:b w:val="0"/>
          <w:spacing w:val="-3"/>
          <w:sz w:val="22"/>
          <w:szCs w:val="22"/>
          <w:lang w:val="en-US"/>
        </w:rPr>
        <w:t xml:space="preserve">for the exercise of her activity as a woman human rights defender. </w:t>
      </w:r>
    </w:p>
    <w:p w:rsidR="00C94C10" w:rsidRPr="004204E5" w:rsidRDefault="00C94C10" w:rsidP="001764A3">
      <w:pPr>
        <w:pStyle w:val="Prrafodelista"/>
        <w:ind w:left="0"/>
        <w:rPr>
          <w:rFonts w:ascii="Calibri" w:hAnsi="Calibri"/>
          <w:b/>
          <w:sz w:val="22"/>
          <w:szCs w:val="22"/>
        </w:rPr>
      </w:pPr>
    </w:p>
    <w:p w:rsidR="00C94C10" w:rsidRPr="004204E5" w:rsidRDefault="00C94C1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Commission also highlights the effect on the family members of Ana Teresa Yarce of her murder.  According to the proven facts, her daughter Mónica Dulfary Yarce witnessed her mother’s murder.</w:t>
      </w:r>
      <w:r w:rsidR="00D03CA2" w:rsidRPr="004204E5">
        <w:rPr>
          <w:rStyle w:val="Refdenotaalpie"/>
          <w:rFonts w:ascii="Calibri" w:hAnsi="Calibri"/>
          <w:b w:val="0"/>
          <w:sz w:val="22"/>
          <w:szCs w:val="22"/>
          <w:lang w:val="en-US"/>
        </w:rPr>
        <w:footnoteReference w:id="353"/>
      </w:r>
      <w:r w:rsidRPr="004204E5">
        <w:rPr>
          <w:rFonts w:ascii="Calibri" w:hAnsi="Calibri"/>
          <w:b w:val="0"/>
          <w:sz w:val="22"/>
          <w:szCs w:val="22"/>
          <w:lang w:val="en-US"/>
        </w:rPr>
        <w:t xml:space="preserve">  Also her daughters Mónica and Shirley have declared how their family members suffered threats on the part of the paramilitary groups before and after the murder of Mrs. Yarce.</w:t>
      </w:r>
      <w:r w:rsidR="00D03CA2" w:rsidRPr="004204E5">
        <w:rPr>
          <w:rStyle w:val="Refdenotaalpie"/>
          <w:rFonts w:ascii="Calibri" w:hAnsi="Calibri"/>
          <w:b w:val="0"/>
          <w:sz w:val="22"/>
          <w:szCs w:val="22"/>
          <w:lang w:val="en-US"/>
        </w:rPr>
        <w:footnoteReference w:id="354"/>
      </w:r>
      <w:r w:rsidRPr="004204E5">
        <w:rPr>
          <w:rFonts w:ascii="Calibri" w:hAnsi="Calibri"/>
          <w:b w:val="0"/>
          <w:sz w:val="22"/>
          <w:szCs w:val="22"/>
          <w:lang w:val="en-US"/>
        </w:rPr>
        <w:t xml:space="preserve">  Her children have also suffered the absence of Ana Teresa Yarce as the economic provider of the home, and the lack of the full clarification of the circumstances of her death after eight years.  In consequence, the IACHR considers that the State also violated the right to personal integrity of the family members of Ana Teresa Yarce contained in Article 5.1 of the American </w:t>
      </w:r>
      <w:r w:rsidR="00064DB3" w:rsidRPr="004204E5">
        <w:rPr>
          <w:rFonts w:ascii="Calibri" w:hAnsi="Calibri"/>
          <w:b w:val="0"/>
          <w:sz w:val="22"/>
          <w:szCs w:val="22"/>
          <w:lang w:val="en-US"/>
        </w:rPr>
        <w:t>Convention</w:t>
      </w:r>
      <w:r w:rsidRPr="004204E5">
        <w:rPr>
          <w:rFonts w:ascii="Calibri" w:hAnsi="Calibri"/>
          <w:b w:val="0"/>
          <w:sz w:val="22"/>
          <w:szCs w:val="22"/>
          <w:lang w:val="en-US"/>
        </w:rPr>
        <w:t>, as will be discussed in later sections of this report.</w:t>
      </w:r>
    </w:p>
    <w:p w:rsidR="007967BB" w:rsidRPr="004204E5" w:rsidRDefault="007967BB" w:rsidP="001764A3">
      <w:pPr>
        <w:pStyle w:val="Textoindependiente"/>
        <w:rPr>
          <w:rFonts w:ascii="Calibri" w:hAnsi="Calibri"/>
          <w:b w:val="0"/>
          <w:sz w:val="22"/>
          <w:szCs w:val="22"/>
          <w:lang w:val="en-US"/>
        </w:rPr>
      </w:pPr>
    </w:p>
    <w:p w:rsidR="00930A7B" w:rsidRDefault="000336A9" w:rsidP="001015DB">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Based on the above-cited considerations, the Commission finds that in the instant case the State failed in its duty to prevent and ens</w:t>
      </w:r>
      <w:r w:rsidR="00AD6F47" w:rsidRPr="004204E5">
        <w:rPr>
          <w:rFonts w:ascii="Calibri" w:hAnsi="Calibri"/>
          <w:b w:val="0"/>
          <w:sz w:val="22"/>
          <w:szCs w:val="22"/>
          <w:lang w:val="en-US"/>
        </w:rPr>
        <w:t>ure protection of the life of M</w:t>
      </w:r>
      <w:r w:rsidRPr="004204E5">
        <w:rPr>
          <w:rFonts w:ascii="Calibri" w:hAnsi="Calibri"/>
          <w:b w:val="0"/>
          <w:sz w:val="22"/>
          <w:szCs w:val="22"/>
          <w:lang w:val="en-US"/>
        </w:rPr>
        <w:t xml:space="preserve">s. Ana Teresa Yarce, in violation of Article 4.1 of the American Convention, in connection with Article 1.1 of said instrument. </w:t>
      </w:r>
    </w:p>
    <w:p w:rsidR="00930A7B" w:rsidRPr="004204E5" w:rsidRDefault="00930A7B" w:rsidP="00930A7B">
      <w:pPr>
        <w:pStyle w:val="Textoindependiente"/>
        <w:rPr>
          <w:rFonts w:ascii="Calibri" w:hAnsi="Calibri"/>
          <w:b w:val="0"/>
          <w:sz w:val="22"/>
          <w:szCs w:val="22"/>
          <w:lang w:val="en-US"/>
        </w:rPr>
      </w:pPr>
    </w:p>
    <w:p w:rsidR="00311A3E" w:rsidRPr="004204E5" w:rsidRDefault="00311A3E" w:rsidP="001764A3">
      <w:pPr>
        <w:pStyle w:val="Textoindependiente"/>
        <w:ind w:left="1440" w:hanging="720"/>
        <w:outlineLvl w:val="1"/>
        <w:rPr>
          <w:rFonts w:ascii="Calibri" w:hAnsi="Calibri"/>
          <w:sz w:val="22"/>
          <w:szCs w:val="22"/>
          <w:lang w:val="en-US"/>
        </w:rPr>
      </w:pPr>
      <w:bookmarkStart w:id="63" w:name="_Toc370833652"/>
      <w:bookmarkStart w:id="64" w:name="_Toc370834528"/>
      <w:r w:rsidRPr="004204E5">
        <w:rPr>
          <w:rFonts w:ascii="Calibri" w:hAnsi="Calibri"/>
          <w:sz w:val="22"/>
          <w:szCs w:val="22"/>
          <w:lang w:val="en-US"/>
        </w:rPr>
        <w:t>D.</w:t>
      </w:r>
      <w:r w:rsidRPr="004204E5">
        <w:rPr>
          <w:rFonts w:ascii="Calibri" w:hAnsi="Calibri"/>
          <w:sz w:val="22"/>
          <w:szCs w:val="22"/>
          <w:lang w:val="en-US"/>
        </w:rPr>
        <w:tab/>
        <w:t>Rights to Movement and Residence, Personal Integrity, Protection of the Family and the Rights of the Child (Articles 22,</w:t>
      </w:r>
      <w:r w:rsidRPr="004204E5">
        <w:rPr>
          <w:rStyle w:val="Refdenotaalpie"/>
          <w:rFonts w:ascii="Calibri" w:hAnsi="Calibri"/>
          <w:sz w:val="22"/>
          <w:szCs w:val="22"/>
          <w:lang w:val="en-US"/>
        </w:rPr>
        <w:footnoteReference w:id="355"/>
      </w:r>
      <w:r w:rsidRPr="004204E5">
        <w:rPr>
          <w:rFonts w:ascii="Calibri" w:hAnsi="Calibri"/>
          <w:sz w:val="22"/>
          <w:szCs w:val="22"/>
          <w:lang w:val="en-US"/>
        </w:rPr>
        <w:t xml:space="preserve"> 5.1, 17.1,</w:t>
      </w:r>
      <w:r w:rsidRPr="004204E5">
        <w:rPr>
          <w:rStyle w:val="Refdenotaalpie"/>
          <w:rFonts w:ascii="Calibri" w:hAnsi="Calibri"/>
          <w:sz w:val="22"/>
          <w:szCs w:val="22"/>
          <w:lang w:val="en-US"/>
        </w:rPr>
        <w:footnoteReference w:id="356"/>
      </w:r>
      <w:r w:rsidRPr="004204E5">
        <w:rPr>
          <w:rFonts w:ascii="Calibri" w:hAnsi="Calibri"/>
          <w:sz w:val="22"/>
          <w:szCs w:val="22"/>
          <w:lang w:val="en-US"/>
        </w:rPr>
        <w:t xml:space="preserve"> and 19</w:t>
      </w:r>
      <w:r w:rsidRPr="004204E5">
        <w:rPr>
          <w:rStyle w:val="Refdenotaalpie"/>
          <w:rFonts w:ascii="Calibri" w:hAnsi="Calibri"/>
          <w:sz w:val="22"/>
          <w:szCs w:val="22"/>
          <w:lang w:val="en-US"/>
        </w:rPr>
        <w:footnoteReference w:id="357"/>
      </w:r>
      <w:r w:rsidRPr="004204E5">
        <w:rPr>
          <w:rFonts w:ascii="Calibri" w:hAnsi="Calibri"/>
          <w:sz w:val="22"/>
          <w:szCs w:val="22"/>
          <w:lang w:val="en-US"/>
        </w:rPr>
        <w:t>), in connection with Article 1.1 of the American Convention</w:t>
      </w:r>
      <w:bookmarkEnd w:id="63"/>
      <w:bookmarkEnd w:id="64"/>
      <w:r w:rsidRPr="004204E5">
        <w:rPr>
          <w:rFonts w:ascii="Calibri" w:hAnsi="Calibri"/>
          <w:sz w:val="22"/>
          <w:szCs w:val="22"/>
          <w:lang w:val="en-US"/>
        </w:rPr>
        <w:t xml:space="preserve"> </w:t>
      </w:r>
    </w:p>
    <w:p w:rsidR="00311A3E" w:rsidRPr="004204E5" w:rsidRDefault="00311A3E" w:rsidP="001764A3">
      <w:pPr>
        <w:pStyle w:val="Textoindependiente"/>
        <w:rPr>
          <w:rFonts w:ascii="Calibri" w:hAnsi="Calibri"/>
          <w:b w:val="0"/>
          <w:sz w:val="22"/>
          <w:szCs w:val="22"/>
          <w:lang w:val="en-US"/>
        </w:rPr>
      </w:pPr>
    </w:p>
    <w:p w:rsidR="00311A3E" w:rsidRPr="004204E5" w:rsidRDefault="00311A3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proven facts in t</w:t>
      </w:r>
      <w:r w:rsidR="00AD6F47" w:rsidRPr="004204E5">
        <w:rPr>
          <w:rFonts w:ascii="Calibri" w:hAnsi="Calibri"/>
          <w:b w:val="0"/>
          <w:sz w:val="22"/>
          <w:szCs w:val="22"/>
          <w:lang w:val="en-US"/>
        </w:rPr>
        <w:t>his case show that M</w:t>
      </w:r>
      <w:r w:rsidRPr="004204E5">
        <w:rPr>
          <w:rFonts w:ascii="Calibri" w:hAnsi="Calibri"/>
          <w:b w:val="0"/>
          <w:sz w:val="22"/>
          <w:szCs w:val="22"/>
          <w:lang w:val="en-US"/>
        </w:rPr>
        <w:t>s. Rúa, Ospina, Mosquera, and Na</w:t>
      </w:r>
      <w:r w:rsidR="004D7186" w:rsidRPr="004204E5">
        <w:rPr>
          <w:rFonts w:ascii="Calibri" w:hAnsi="Calibri"/>
          <w:b w:val="0"/>
          <w:sz w:val="22"/>
          <w:szCs w:val="22"/>
          <w:lang w:val="en-US"/>
        </w:rPr>
        <w:t>ranjo were for</w:t>
      </w:r>
      <w:r w:rsidR="00177C74" w:rsidRPr="004204E5">
        <w:rPr>
          <w:rFonts w:ascii="Calibri" w:hAnsi="Calibri"/>
          <w:b w:val="0"/>
          <w:sz w:val="22"/>
          <w:szCs w:val="22"/>
          <w:lang w:val="en-US"/>
        </w:rPr>
        <w:t>ced to leave the Comuna 13 upon</w:t>
      </w:r>
      <w:r w:rsidR="004D7186" w:rsidRPr="004204E5">
        <w:rPr>
          <w:rFonts w:ascii="Calibri" w:hAnsi="Calibri"/>
          <w:b w:val="0"/>
          <w:sz w:val="22"/>
          <w:szCs w:val="22"/>
          <w:lang w:val="en-US"/>
        </w:rPr>
        <w:t xml:space="preserve"> learning of a </w:t>
      </w:r>
      <w:r w:rsidRPr="004204E5">
        <w:rPr>
          <w:rFonts w:ascii="Calibri" w:hAnsi="Calibri"/>
          <w:b w:val="0"/>
          <w:sz w:val="22"/>
          <w:szCs w:val="22"/>
          <w:lang w:val="en-US"/>
        </w:rPr>
        <w:t xml:space="preserve">variety of threats and harassment by members of paramilitary groups and the public security forces.  This climate of hostility stemmed from their efforts to report human rights violations in said context.  </w:t>
      </w:r>
    </w:p>
    <w:p w:rsidR="00311A3E" w:rsidRPr="004204E5" w:rsidRDefault="00311A3E" w:rsidP="001764A3">
      <w:pPr>
        <w:pStyle w:val="Textoindependiente"/>
        <w:ind w:left="720"/>
        <w:rPr>
          <w:rFonts w:ascii="Calibri" w:hAnsi="Calibri"/>
          <w:b w:val="0"/>
          <w:sz w:val="22"/>
          <w:szCs w:val="22"/>
          <w:lang w:val="en-US"/>
        </w:rPr>
      </w:pPr>
    </w:p>
    <w:p w:rsidR="00311A3E" w:rsidRPr="004204E5" w:rsidRDefault="00311A3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Therefore, in this section, the IACHR must examine the facts linked to the forced displacement of these four defenders, in light of the scope of the obligations set forth in Article 22; the treatment of the issue of forced displacement under international human rights law; its manifestation in the context of the internal armed conflict that Colombia is going through; and the aggravated impact of this phenomenon on women, and human rights defenders.</w:t>
      </w:r>
    </w:p>
    <w:p w:rsidR="00311A3E" w:rsidRDefault="00311A3E" w:rsidP="001764A3">
      <w:pPr>
        <w:pStyle w:val="Textoindependiente"/>
        <w:rPr>
          <w:rFonts w:ascii="Calibri" w:hAnsi="Calibri"/>
          <w:sz w:val="22"/>
          <w:szCs w:val="22"/>
          <w:lang w:val="en-US"/>
        </w:rPr>
      </w:pPr>
    </w:p>
    <w:p w:rsidR="001001C2" w:rsidRDefault="001001C2" w:rsidP="001764A3">
      <w:pPr>
        <w:pStyle w:val="Textoindependiente"/>
        <w:rPr>
          <w:rFonts w:ascii="Calibri" w:hAnsi="Calibri"/>
          <w:sz w:val="22"/>
          <w:szCs w:val="22"/>
          <w:lang w:val="en-US"/>
        </w:rPr>
      </w:pPr>
    </w:p>
    <w:p w:rsidR="007967BB" w:rsidRPr="004204E5" w:rsidRDefault="004D7186" w:rsidP="001764A3">
      <w:pPr>
        <w:pStyle w:val="Textoindependiente"/>
        <w:ind w:left="1440" w:hanging="720"/>
        <w:outlineLvl w:val="2"/>
        <w:rPr>
          <w:rFonts w:ascii="Calibri" w:hAnsi="Calibri"/>
          <w:sz w:val="22"/>
          <w:szCs w:val="22"/>
          <w:lang w:val="en-US"/>
        </w:rPr>
      </w:pPr>
      <w:bookmarkStart w:id="65" w:name="_Toc370833653"/>
      <w:bookmarkStart w:id="66" w:name="_Toc370834529"/>
      <w:r w:rsidRPr="004204E5">
        <w:rPr>
          <w:rFonts w:ascii="Calibri" w:hAnsi="Calibri"/>
          <w:sz w:val="22"/>
          <w:szCs w:val="22"/>
          <w:lang w:val="en-US"/>
        </w:rPr>
        <w:t>1.</w:t>
      </w:r>
      <w:r w:rsidRPr="004204E5">
        <w:rPr>
          <w:rFonts w:ascii="Calibri" w:hAnsi="Calibri"/>
          <w:sz w:val="22"/>
          <w:szCs w:val="22"/>
          <w:lang w:val="en-US"/>
        </w:rPr>
        <w:tab/>
      </w:r>
      <w:r w:rsidR="007611B2" w:rsidRPr="004204E5">
        <w:rPr>
          <w:rFonts w:ascii="Calibri" w:hAnsi="Calibri"/>
          <w:sz w:val="22"/>
          <w:szCs w:val="22"/>
          <w:lang w:val="en-US"/>
        </w:rPr>
        <w:t>General considerations related to the problem of</w:t>
      </w:r>
      <w:r w:rsidR="0013568E" w:rsidRPr="004204E5">
        <w:rPr>
          <w:rFonts w:ascii="Calibri" w:hAnsi="Calibri"/>
          <w:sz w:val="22"/>
          <w:szCs w:val="22"/>
          <w:lang w:val="en-US"/>
        </w:rPr>
        <w:t xml:space="preserve"> forced </w:t>
      </w:r>
      <w:r w:rsidR="001430C2" w:rsidRPr="004204E5">
        <w:rPr>
          <w:rFonts w:ascii="Calibri" w:hAnsi="Calibri"/>
          <w:sz w:val="22"/>
          <w:szCs w:val="22"/>
          <w:lang w:val="en-US"/>
        </w:rPr>
        <w:t>displacement</w:t>
      </w:r>
      <w:r w:rsidR="00311A3E" w:rsidRPr="004204E5">
        <w:rPr>
          <w:rFonts w:ascii="Calibri" w:hAnsi="Calibri"/>
          <w:sz w:val="22"/>
          <w:szCs w:val="22"/>
          <w:lang w:val="en-US"/>
        </w:rPr>
        <w:t xml:space="preserve"> and its impact on women</w:t>
      </w:r>
      <w:bookmarkEnd w:id="65"/>
      <w:bookmarkEnd w:id="66"/>
    </w:p>
    <w:p w:rsidR="007967BB" w:rsidRPr="004204E5" w:rsidRDefault="007967BB" w:rsidP="001764A3">
      <w:pPr>
        <w:pStyle w:val="Textoindependiente"/>
        <w:rPr>
          <w:rFonts w:ascii="Calibri" w:hAnsi="Calibri"/>
          <w:sz w:val="22"/>
          <w:szCs w:val="22"/>
          <w:lang w:val="en-US"/>
        </w:rPr>
      </w:pPr>
    </w:p>
    <w:p w:rsidR="007967BB" w:rsidRPr="004204E5" w:rsidRDefault="000D27B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Court has established that the right to movement and residence </w:t>
      </w:r>
      <w:r w:rsidR="00812044" w:rsidRPr="004204E5">
        <w:rPr>
          <w:rFonts w:ascii="Calibri" w:hAnsi="Calibri"/>
          <w:b w:val="0"/>
          <w:sz w:val="22"/>
          <w:szCs w:val="22"/>
          <w:lang w:val="en-US"/>
        </w:rPr>
        <w:t xml:space="preserve">covered </w:t>
      </w:r>
      <w:r w:rsidR="00667FA8" w:rsidRPr="004204E5">
        <w:rPr>
          <w:rFonts w:ascii="Calibri" w:hAnsi="Calibri"/>
          <w:b w:val="0"/>
          <w:sz w:val="22"/>
          <w:szCs w:val="22"/>
          <w:lang w:val="en-US"/>
        </w:rPr>
        <w:t>in Article 22.1</w:t>
      </w:r>
      <w:r w:rsidRPr="004204E5">
        <w:rPr>
          <w:rFonts w:ascii="Calibri" w:hAnsi="Calibri"/>
          <w:b w:val="0"/>
          <w:sz w:val="22"/>
          <w:szCs w:val="22"/>
          <w:lang w:val="en-US"/>
        </w:rPr>
        <w:t xml:space="preserve"> is an essential condition for the free </w:t>
      </w:r>
      <w:r w:rsidR="001D1013" w:rsidRPr="004204E5">
        <w:rPr>
          <w:rFonts w:ascii="Calibri" w:hAnsi="Calibri"/>
          <w:b w:val="0"/>
          <w:sz w:val="22"/>
          <w:szCs w:val="22"/>
          <w:lang w:val="en-US"/>
        </w:rPr>
        <w:t>development of the person</w:t>
      </w:r>
      <w:r w:rsidR="007967BB" w:rsidRPr="004204E5">
        <w:rPr>
          <w:rFonts w:ascii="Calibri" w:hAnsi="Calibri"/>
          <w:b w:val="0"/>
          <w:sz w:val="22"/>
          <w:szCs w:val="22"/>
          <w:vertAlign w:val="superscript"/>
          <w:lang w:val="en-US"/>
        </w:rPr>
        <w:footnoteReference w:id="358"/>
      </w:r>
      <w:r w:rsidR="007967BB" w:rsidRPr="004204E5">
        <w:rPr>
          <w:rFonts w:ascii="Calibri" w:hAnsi="Calibri"/>
          <w:b w:val="0"/>
          <w:sz w:val="22"/>
          <w:szCs w:val="22"/>
          <w:lang w:val="en-US"/>
        </w:rPr>
        <w:t xml:space="preserve"> </w:t>
      </w:r>
      <w:r w:rsidR="00667FA8" w:rsidRPr="004204E5">
        <w:rPr>
          <w:rFonts w:ascii="Calibri" w:hAnsi="Calibri"/>
          <w:b w:val="0"/>
          <w:sz w:val="22"/>
          <w:szCs w:val="22"/>
          <w:lang w:val="en-US"/>
        </w:rPr>
        <w:t>and involves</w:t>
      </w:r>
      <w:r w:rsidR="007967BB" w:rsidRPr="004204E5">
        <w:rPr>
          <w:rFonts w:ascii="Calibri" w:hAnsi="Calibri"/>
          <w:b w:val="0"/>
          <w:sz w:val="22"/>
          <w:szCs w:val="22"/>
          <w:lang w:val="en-US"/>
        </w:rPr>
        <w:t xml:space="preserve">, </w:t>
      </w:r>
      <w:r w:rsidR="007967BB" w:rsidRPr="004204E5">
        <w:rPr>
          <w:rFonts w:ascii="Calibri" w:hAnsi="Calibri"/>
          <w:b w:val="0"/>
          <w:i/>
          <w:sz w:val="22"/>
          <w:szCs w:val="22"/>
          <w:lang w:val="en-US"/>
        </w:rPr>
        <w:t>inter alia</w:t>
      </w:r>
      <w:r w:rsidR="007967BB" w:rsidRPr="004204E5">
        <w:rPr>
          <w:rFonts w:ascii="Calibri" w:hAnsi="Calibri"/>
          <w:b w:val="0"/>
          <w:sz w:val="22"/>
          <w:szCs w:val="22"/>
          <w:lang w:val="en-US"/>
        </w:rPr>
        <w:t xml:space="preserve">, </w:t>
      </w:r>
      <w:r w:rsidR="00667FA8" w:rsidRPr="004204E5">
        <w:rPr>
          <w:rFonts w:ascii="Calibri" w:hAnsi="Calibri"/>
          <w:b w:val="0"/>
          <w:sz w:val="22"/>
          <w:szCs w:val="22"/>
          <w:lang w:val="en-US"/>
        </w:rPr>
        <w:t>the right of those who are legally located within a State to freely circulate in that State</w:t>
      </w:r>
      <w:r w:rsidR="007967BB" w:rsidRPr="004204E5">
        <w:rPr>
          <w:rFonts w:ascii="Calibri" w:hAnsi="Calibri"/>
          <w:b w:val="0"/>
          <w:sz w:val="22"/>
          <w:szCs w:val="22"/>
          <w:lang w:val="en-US"/>
        </w:rPr>
        <w:t>,</w:t>
      </w:r>
      <w:r w:rsidR="00667FA8" w:rsidRPr="004204E5">
        <w:rPr>
          <w:rFonts w:ascii="Calibri" w:hAnsi="Calibri"/>
          <w:b w:val="0"/>
          <w:sz w:val="22"/>
          <w:szCs w:val="22"/>
          <w:lang w:val="en-US"/>
        </w:rPr>
        <w:t xml:space="preserve"> and choose their place of residence.</w:t>
      </w:r>
      <w:r w:rsidR="007967BB" w:rsidRPr="004204E5">
        <w:rPr>
          <w:rFonts w:ascii="Calibri" w:hAnsi="Calibri"/>
          <w:b w:val="0"/>
          <w:sz w:val="22"/>
          <w:szCs w:val="22"/>
          <w:vertAlign w:val="superscript"/>
          <w:lang w:val="en-US"/>
        </w:rPr>
        <w:footnoteReference w:id="359"/>
      </w:r>
      <w:r w:rsidR="00667FA8" w:rsidRPr="004204E5">
        <w:rPr>
          <w:rFonts w:ascii="Calibri" w:hAnsi="Calibri"/>
          <w:b w:val="0"/>
          <w:sz w:val="22"/>
          <w:szCs w:val="22"/>
          <w:lang w:val="en-US"/>
        </w:rPr>
        <w:t xml:space="preserve">  This Article also “protects the right to not be forcibly displaced within a State Party</w:t>
      </w:r>
      <w:r w:rsidR="00C91C0E" w:rsidRPr="004204E5">
        <w:rPr>
          <w:rFonts w:ascii="Calibri" w:hAnsi="Calibri"/>
          <w:b w:val="0"/>
          <w:sz w:val="22"/>
          <w:szCs w:val="22"/>
          <w:lang w:val="en-US"/>
        </w:rPr>
        <w:t xml:space="preserve"> to the </w:t>
      </w:r>
      <w:r w:rsidR="00C6754A" w:rsidRPr="004204E5">
        <w:rPr>
          <w:rFonts w:ascii="Calibri" w:hAnsi="Calibri"/>
          <w:b w:val="0"/>
          <w:sz w:val="22"/>
          <w:szCs w:val="22"/>
          <w:lang w:val="en-US"/>
        </w:rPr>
        <w:t>Convention</w:t>
      </w:r>
      <w:r w:rsidR="00920868" w:rsidRPr="004204E5">
        <w:rPr>
          <w:rFonts w:ascii="Calibri" w:hAnsi="Calibri"/>
          <w:b w:val="0"/>
          <w:sz w:val="22"/>
          <w:szCs w:val="22"/>
          <w:lang w:val="en-US"/>
        </w:rPr>
        <w:t>.</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60"/>
      </w:r>
    </w:p>
    <w:p w:rsidR="00263CB4" w:rsidRPr="004204E5" w:rsidRDefault="00263CB4" w:rsidP="001764A3">
      <w:pPr>
        <w:pStyle w:val="Textoindependiente"/>
        <w:rPr>
          <w:rFonts w:ascii="Calibri" w:hAnsi="Calibri"/>
          <w:b w:val="0"/>
          <w:sz w:val="22"/>
          <w:szCs w:val="22"/>
          <w:lang w:val="en-US"/>
        </w:rPr>
      </w:pPr>
    </w:p>
    <w:p w:rsidR="007967BB" w:rsidRPr="004204E5" w:rsidRDefault="00536BC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Regarding the content of the </w:t>
      </w:r>
      <w:smartTag w:uri="urn:schemas-microsoft-com:office:smarttags" w:element="place">
        <w:smartTag w:uri="urn:schemas-microsoft-com:office:smarttags" w:element="PlaceName">
          <w:r w:rsidRPr="004204E5">
            <w:rPr>
              <w:rFonts w:ascii="Calibri" w:hAnsi="Calibri"/>
              <w:b w:val="0"/>
              <w:sz w:val="22"/>
              <w:szCs w:val="22"/>
              <w:lang w:val="en-US"/>
            </w:rPr>
            <w:t>Colombian</w:t>
          </w:r>
        </w:smartTag>
        <w:r w:rsidRPr="004204E5">
          <w:rPr>
            <w:rFonts w:ascii="Calibri" w:hAnsi="Calibri"/>
            <w:b w:val="0"/>
            <w:sz w:val="22"/>
            <w:szCs w:val="22"/>
            <w:lang w:val="en-US"/>
          </w:rPr>
          <w:t xml:space="preserve"> </w:t>
        </w:r>
        <w:smartTag w:uri="urn:schemas-microsoft-com:office:smarttags" w:element="PlaceType">
          <w:r w:rsidRPr="004204E5">
            <w:rPr>
              <w:rFonts w:ascii="Calibri" w:hAnsi="Calibri"/>
              <w:b w:val="0"/>
              <w:sz w:val="22"/>
              <w:szCs w:val="22"/>
              <w:lang w:val="en-US"/>
            </w:rPr>
            <w:t>State</w:t>
          </w:r>
        </w:smartTag>
      </w:smartTag>
      <w:r w:rsidRPr="004204E5">
        <w:rPr>
          <w:rFonts w:ascii="Calibri" w:hAnsi="Calibri"/>
          <w:b w:val="0"/>
          <w:sz w:val="22"/>
          <w:szCs w:val="22"/>
          <w:lang w:val="en-US"/>
        </w:rPr>
        <w:t xml:space="preserve">’s obligations under Article 22, the Court has established that: </w:t>
      </w:r>
    </w:p>
    <w:p w:rsidR="007967BB" w:rsidRPr="004204E5" w:rsidRDefault="007967BB" w:rsidP="001764A3">
      <w:pPr>
        <w:pStyle w:val="Textoindependiente"/>
        <w:rPr>
          <w:rFonts w:ascii="Calibri" w:hAnsi="Calibri"/>
          <w:sz w:val="22"/>
          <w:szCs w:val="22"/>
          <w:lang w:val="en-US"/>
        </w:rPr>
      </w:pPr>
    </w:p>
    <w:p w:rsidR="007967BB" w:rsidRPr="004204E5" w:rsidRDefault="009B3184" w:rsidP="001764A3">
      <w:pPr>
        <w:ind w:left="720" w:right="720"/>
        <w:jc w:val="both"/>
        <w:rPr>
          <w:rFonts w:ascii="Calibri" w:hAnsi="Calibri"/>
          <w:sz w:val="20"/>
        </w:rPr>
      </w:pPr>
      <w:r w:rsidRPr="004204E5">
        <w:rPr>
          <w:rFonts w:ascii="Calibri" w:hAnsi="Calibri"/>
          <w:sz w:val="20"/>
        </w:rPr>
        <w:t xml:space="preserve">Owing to the complexity of the phenomenon of internal displacement and the wide range of human rights affected and jeopardized, and taking into account the circumstance of special vulnerability and defenselessness in which those displace usually find themselves, their situation can be understood as a de facto situation of lack of protection.  </w:t>
      </w:r>
      <w:r w:rsidR="00C96948" w:rsidRPr="004204E5">
        <w:rPr>
          <w:rFonts w:ascii="Calibri" w:hAnsi="Calibri"/>
          <w:sz w:val="20"/>
        </w:rPr>
        <w:t>In the terms of the American Convention, this situation obliges the States to grant the displaced preferential treatment and to adopt positive measures to reverse the effects of this situation of vulnerability and defenselessness, including vis-à-vis acts and practices of individual third parties.</w:t>
      </w:r>
      <w:r w:rsidR="007967BB" w:rsidRPr="004204E5">
        <w:rPr>
          <w:rStyle w:val="Refdenotaalpie"/>
          <w:rFonts w:ascii="Calibri" w:hAnsi="Calibri"/>
          <w:sz w:val="20"/>
        </w:rPr>
        <w:footnoteReference w:id="361"/>
      </w:r>
      <w:r w:rsidR="000150D8" w:rsidRPr="004204E5">
        <w:rPr>
          <w:rFonts w:ascii="Calibri" w:hAnsi="Calibri"/>
          <w:sz w:val="20"/>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D70A7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bodies of the Inter-American human rights system have cited the Guiding Principles on Internal Displacemen</w:t>
      </w:r>
      <w:r w:rsidR="008E296B" w:rsidRPr="004204E5">
        <w:rPr>
          <w:rFonts w:ascii="Calibri" w:hAnsi="Calibri"/>
          <w:b w:val="0"/>
          <w:sz w:val="22"/>
          <w:szCs w:val="22"/>
          <w:lang w:val="en-US"/>
        </w:rPr>
        <w:t>t in order to define the content</w:t>
      </w:r>
      <w:r w:rsidRPr="004204E5">
        <w:rPr>
          <w:rFonts w:ascii="Calibri" w:hAnsi="Calibri"/>
          <w:b w:val="0"/>
          <w:sz w:val="22"/>
          <w:szCs w:val="22"/>
          <w:lang w:val="en-US"/>
        </w:rPr>
        <w:t xml:space="preserve"> and scope of Article 22 in the context of </w:t>
      </w:r>
      <w:r w:rsidR="00FC5C30" w:rsidRPr="004204E5">
        <w:rPr>
          <w:rFonts w:ascii="Calibri" w:hAnsi="Calibri"/>
          <w:b w:val="0"/>
          <w:sz w:val="22"/>
          <w:szCs w:val="22"/>
          <w:lang w:val="en-US"/>
        </w:rPr>
        <w:t xml:space="preserve">internal displacement in </w:t>
      </w:r>
      <w:smartTag w:uri="urn:schemas-microsoft-com:office:smarttags" w:element="country-region">
        <w:smartTag w:uri="urn:schemas-microsoft-com:office:smarttags" w:element="place">
          <w:r w:rsidR="00FC5C30" w:rsidRPr="004204E5">
            <w:rPr>
              <w:rFonts w:ascii="Calibri" w:hAnsi="Calibri"/>
              <w:b w:val="0"/>
              <w:sz w:val="22"/>
              <w:szCs w:val="22"/>
              <w:lang w:val="en-US"/>
            </w:rPr>
            <w:t>Colombia</w:t>
          </w:r>
        </w:smartTag>
      </w:smartTag>
      <w:r w:rsidR="00FC5C30"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62"/>
      </w:r>
      <w:r w:rsidR="006A4496" w:rsidRPr="004204E5">
        <w:rPr>
          <w:rFonts w:ascii="Calibri" w:hAnsi="Calibri"/>
          <w:b w:val="0"/>
          <w:sz w:val="22"/>
          <w:szCs w:val="22"/>
          <w:lang w:val="en-US"/>
        </w:rPr>
        <w:t xml:space="preserve">  The Principles define </w:t>
      </w:r>
      <w:r w:rsidR="00036EC0" w:rsidRPr="004204E5">
        <w:rPr>
          <w:rFonts w:ascii="Calibri" w:hAnsi="Calibri"/>
          <w:b w:val="0"/>
          <w:i/>
          <w:sz w:val="22"/>
          <w:szCs w:val="22"/>
          <w:lang w:val="en-US"/>
        </w:rPr>
        <w:t>internally displaced</w:t>
      </w:r>
      <w:r w:rsidR="00036EC0" w:rsidRPr="004204E5">
        <w:rPr>
          <w:rFonts w:ascii="Calibri" w:hAnsi="Calibri"/>
          <w:b w:val="0"/>
          <w:sz w:val="22"/>
          <w:szCs w:val="22"/>
          <w:lang w:val="en-US"/>
        </w:rPr>
        <w:t xml:space="preserve"> persons</w:t>
      </w:r>
      <w:r w:rsidR="00C777E1" w:rsidRPr="004204E5">
        <w:rPr>
          <w:rFonts w:ascii="Calibri" w:hAnsi="Calibri"/>
          <w:b w:val="0"/>
          <w:sz w:val="22"/>
          <w:szCs w:val="22"/>
          <w:lang w:val="en-US"/>
        </w:rPr>
        <w:t xml:space="preserve"> as</w:t>
      </w:r>
      <w:r w:rsidR="00036EC0" w:rsidRPr="004204E5">
        <w:rPr>
          <w:rFonts w:ascii="Calibri" w:hAnsi="Calibri"/>
          <w:b w:val="0"/>
          <w:sz w:val="22"/>
          <w:szCs w:val="22"/>
          <w:lang w:val="en-US"/>
        </w:rPr>
        <w:t xml:space="preserve"> persons or groups of persons who have been forced or obliged to flee or to lea</w:t>
      </w:r>
      <w:r w:rsidR="00D53CAF" w:rsidRPr="004204E5">
        <w:rPr>
          <w:rFonts w:ascii="Calibri" w:hAnsi="Calibri"/>
          <w:b w:val="0"/>
          <w:sz w:val="22"/>
          <w:szCs w:val="22"/>
          <w:lang w:val="en-US"/>
        </w:rPr>
        <w:t>ve their homes or places of hab</w:t>
      </w:r>
      <w:r w:rsidR="00036EC0" w:rsidRPr="004204E5">
        <w:rPr>
          <w:rFonts w:ascii="Calibri" w:hAnsi="Calibri"/>
          <w:b w:val="0"/>
          <w:sz w:val="22"/>
          <w:szCs w:val="22"/>
          <w:lang w:val="en-US"/>
        </w:rPr>
        <w:t>itual residence, in particular as a result of or in order to avoid the effects of armed conflict, situations of generalized violence, violations of human rights or natural or human-made disasters, and who have not crossed an internationally recognized State border.</w:t>
      </w:r>
      <w:r w:rsidR="007967BB" w:rsidRPr="004204E5">
        <w:rPr>
          <w:rStyle w:val="Refdenotaalpie"/>
          <w:rFonts w:ascii="Calibri" w:hAnsi="Calibri"/>
          <w:b w:val="0"/>
          <w:sz w:val="22"/>
          <w:szCs w:val="22"/>
          <w:lang w:val="en-US"/>
        </w:rPr>
        <w:footnoteReference w:id="363"/>
      </w:r>
      <w:r w:rsidR="007967BB" w:rsidRPr="004204E5">
        <w:rPr>
          <w:rFonts w:ascii="Calibri" w:hAnsi="Calibri"/>
          <w:b w:val="0"/>
          <w:sz w:val="22"/>
          <w:szCs w:val="22"/>
          <w:lang w:val="en-US"/>
        </w:rPr>
        <w:t xml:space="preserve">  </w:t>
      </w:r>
      <w:r w:rsidR="00D53CAF" w:rsidRPr="004204E5">
        <w:rPr>
          <w:rFonts w:ascii="Calibri" w:hAnsi="Calibri"/>
          <w:b w:val="0"/>
          <w:sz w:val="22"/>
          <w:szCs w:val="22"/>
          <w:lang w:val="en-US"/>
        </w:rPr>
        <w:t>Colombian law has established a similar definition to the one in the guiding principles.</w:t>
      </w:r>
      <w:r w:rsidR="007967BB" w:rsidRPr="004204E5">
        <w:rPr>
          <w:rStyle w:val="Refdenotaalpie"/>
          <w:rFonts w:ascii="Calibri" w:hAnsi="Calibri"/>
          <w:b w:val="0"/>
          <w:sz w:val="22"/>
          <w:szCs w:val="22"/>
          <w:lang w:val="en-US"/>
        </w:rPr>
        <w:footnoteReference w:id="364"/>
      </w:r>
      <w:r w:rsidR="007967BB" w:rsidRPr="004204E5">
        <w:rPr>
          <w:rFonts w:ascii="Calibri" w:hAnsi="Calibri"/>
          <w:b w:val="0"/>
          <w:sz w:val="22"/>
          <w:szCs w:val="22"/>
          <w:lang w:val="en-US"/>
        </w:rPr>
        <w:t xml:space="preserve">  </w:t>
      </w:r>
    </w:p>
    <w:p w:rsidR="00E645C7" w:rsidRPr="004204E5" w:rsidRDefault="00E645C7" w:rsidP="001764A3">
      <w:pPr>
        <w:pStyle w:val="Textoindependiente"/>
        <w:ind w:left="720"/>
        <w:rPr>
          <w:rFonts w:ascii="Calibri" w:hAnsi="Calibri"/>
          <w:b w:val="0"/>
          <w:sz w:val="22"/>
          <w:szCs w:val="22"/>
          <w:lang w:val="en-US"/>
        </w:rPr>
      </w:pPr>
    </w:p>
    <w:p w:rsidR="00E645C7" w:rsidRPr="004204E5" w:rsidRDefault="00E645C7"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IACHR has referred to forced displacement as one of the four major forms of violence that mainly affects women as part of the armed conflict in </w:t>
      </w:r>
      <w:smartTag w:uri="urn:schemas-microsoft-com:office:smarttags" w:element="country-region">
        <w:smartTag w:uri="urn:schemas-microsoft-com:office:smarttags" w:element="place">
          <w:r w:rsidRPr="004204E5">
            <w:rPr>
              <w:rFonts w:ascii="Calibri" w:hAnsi="Calibri"/>
              <w:b w:val="0"/>
              <w:sz w:val="22"/>
              <w:szCs w:val="22"/>
              <w:lang w:val="en-US"/>
            </w:rPr>
            <w:t>Colombia</w:t>
          </w:r>
        </w:smartTag>
      </w:smartTag>
      <w:r w:rsidRPr="004204E5">
        <w:rPr>
          <w:rFonts w:ascii="Calibri" w:hAnsi="Calibri"/>
          <w:b w:val="0"/>
          <w:sz w:val="22"/>
          <w:szCs w:val="22"/>
          <w:lang w:val="en-US"/>
        </w:rPr>
        <w:t>.</w:t>
      </w:r>
      <w:r w:rsidRPr="004204E5">
        <w:rPr>
          <w:rStyle w:val="Refdenotaalpie"/>
          <w:rFonts w:ascii="Calibri" w:hAnsi="Calibri"/>
          <w:b w:val="0"/>
          <w:spacing w:val="2"/>
          <w:sz w:val="22"/>
          <w:szCs w:val="22"/>
          <w:lang w:val="en-US"/>
        </w:rPr>
        <w:footnoteReference w:id="365"/>
      </w:r>
      <w:r w:rsidRPr="004204E5">
        <w:rPr>
          <w:rFonts w:ascii="Calibri" w:hAnsi="Calibri"/>
          <w:b w:val="0"/>
          <w:sz w:val="22"/>
          <w:szCs w:val="22"/>
          <w:lang w:val="en-US"/>
        </w:rPr>
        <w:t xml:space="preserve">  It has identified as the </w:t>
      </w:r>
      <w:r w:rsidRPr="004204E5">
        <w:rPr>
          <w:rFonts w:ascii="Calibri" w:hAnsi="Calibri"/>
          <w:b w:val="0"/>
          <w:sz w:val="22"/>
          <w:szCs w:val="22"/>
          <w:lang w:val="en-US"/>
        </w:rPr>
        <w:lastRenderedPageBreak/>
        <w:t>causes for internal displacement some of the same causes that have affected the women human rights defenders involved in the instant matter — such as threats, acts of violence, and abuse by armed factions in order to control territories and dominate the population that resides therein; military operations; and arbitrary detentions.</w:t>
      </w:r>
      <w:r w:rsidRPr="004204E5">
        <w:rPr>
          <w:rStyle w:val="Refdenotaalpie"/>
          <w:rFonts w:ascii="Calibri" w:hAnsi="Calibri"/>
          <w:b w:val="0"/>
          <w:spacing w:val="2"/>
          <w:sz w:val="22"/>
          <w:szCs w:val="22"/>
          <w:lang w:val="en-US"/>
        </w:rPr>
        <w:footnoteReference w:id="366"/>
      </w:r>
      <w:r w:rsidRPr="004204E5">
        <w:rPr>
          <w:rFonts w:ascii="Calibri" w:hAnsi="Calibri"/>
          <w:b w:val="0"/>
          <w:sz w:val="22"/>
          <w:szCs w:val="22"/>
          <w:lang w:val="en-US"/>
        </w:rPr>
        <w:t xml:space="preserve">  The Constitutional Court of Colombia itself has held under Decision 092-08 that there are eighteen gender-related facets of forced displacement that have a differentiated impact on women, including those who belong to social and community organizations, and their leadership roles and human rights promotion work in areas affected by armed conflict, emphasizing authorities’ duty of prevention. </w:t>
      </w:r>
    </w:p>
    <w:p w:rsidR="001015DB" w:rsidRPr="004204E5" w:rsidRDefault="001015DB" w:rsidP="001764A3">
      <w:pPr>
        <w:pStyle w:val="Textoindependiente"/>
        <w:rPr>
          <w:rFonts w:ascii="Calibri" w:hAnsi="Calibri"/>
          <w:sz w:val="22"/>
          <w:szCs w:val="22"/>
          <w:lang w:val="en-US"/>
        </w:rPr>
      </w:pPr>
    </w:p>
    <w:p w:rsidR="00311A3E" w:rsidRPr="004204E5" w:rsidRDefault="004D7186" w:rsidP="001764A3">
      <w:pPr>
        <w:pStyle w:val="Textoindependiente"/>
        <w:ind w:firstLine="720"/>
        <w:outlineLvl w:val="2"/>
        <w:rPr>
          <w:rFonts w:ascii="Calibri" w:hAnsi="Calibri"/>
          <w:sz w:val="22"/>
          <w:szCs w:val="22"/>
          <w:lang w:val="en-US"/>
        </w:rPr>
      </w:pPr>
      <w:bookmarkStart w:id="67" w:name="_Toc370833654"/>
      <w:bookmarkStart w:id="68" w:name="_Toc370834530"/>
      <w:r w:rsidRPr="004204E5">
        <w:rPr>
          <w:rFonts w:ascii="Calibri" w:hAnsi="Calibri"/>
          <w:sz w:val="22"/>
          <w:szCs w:val="22"/>
          <w:lang w:val="en-US"/>
        </w:rPr>
        <w:t>2.</w:t>
      </w:r>
      <w:r w:rsidRPr="004204E5">
        <w:rPr>
          <w:rFonts w:ascii="Calibri" w:hAnsi="Calibri"/>
          <w:sz w:val="22"/>
          <w:szCs w:val="22"/>
          <w:lang w:val="en-US"/>
        </w:rPr>
        <w:tab/>
      </w:r>
      <w:r w:rsidR="00311A3E" w:rsidRPr="004204E5">
        <w:rPr>
          <w:rFonts w:ascii="Calibri" w:hAnsi="Calibri"/>
          <w:sz w:val="22"/>
          <w:szCs w:val="22"/>
          <w:lang w:val="en-US"/>
        </w:rPr>
        <w:t>Application of these international principles to the facts in the present case</w:t>
      </w:r>
      <w:bookmarkEnd w:id="67"/>
      <w:bookmarkEnd w:id="68"/>
    </w:p>
    <w:p w:rsidR="007967BB" w:rsidRPr="004204E5" w:rsidRDefault="007967BB" w:rsidP="001764A3">
      <w:pPr>
        <w:pStyle w:val="Textoindependiente"/>
        <w:rPr>
          <w:rFonts w:ascii="Calibri" w:hAnsi="Calibri"/>
          <w:b w:val="0"/>
          <w:sz w:val="22"/>
          <w:szCs w:val="22"/>
          <w:lang w:val="en-US"/>
        </w:rPr>
      </w:pPr>
    </w:p>
    <w:p w:rsidR="007967BB" w:rsidRPr="004204E5" w:rsidRDefault="003F36D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Commission finds that the circumstances that led </w:t>
      </w:r>
      <w:r w:rsidR="00C95EF3" w:rsidRPr="004204E5">
        <w:rPr>
          <w:rFonts w:ascii="Calibri" w:hAnsi="Calibri"/>
          <w:b w:val="0"/>
          <w:sz w:val="22"/>
          <w:szCs w:val="22"/>
          <w:lang w:val="en-US"/>
        </w:rPr>
        <w:t>M</w:t>
      </w:r>
      <w:r w:rsidR="00945F91" w:rsidRPr="004204E5">
        <w:rPr>
          <w:rFonts w:ascii="Calibri" w:hAnsi="Calibri"/>
          <w:b w:val="0"/>
          <w:sz w:val="22"/>
          <w:szCs w:val="22"/>
          <w:lang w:val="en-US"/>
        </w:rPr>
        <w:t>s. Rú</w:t>
      </w:r>
      <w:r w:rsidRPr="004204E5">
        <w:rPr>
          <w:rFonts w:ascii="Calibri" w:hAnsi="Calibri"/>
          <w:b w:val="0"/>
          <w:sz w:val="22"/>
          <w:szCs w:val="22"/>
          <w:lang w:val="en-US"/>
        </w:rPr>
        <w:t>a, Bastida</w:t>
      </w:r>
      <w:r w:rsidR="00C6754A" w:rsidRPr="004204E5">
        <w:rPr>
          <w:rFonts w:ascii="Calibri" w:hAnsi="Calibri"/>
          <w:b w:val="0"/>
          <w:sz w:val="22"/>
          <w:szCs w:val="22"/>
          <w:lang w:val="en-US"/>
        </w:rPr>
        <w:t>s</w:t>
      </w:r>
      <w:r w:rsidRPr="004204E5">
        <w:rPr>
          <w:rFonts w:ascii="Calibri" w:hAnsi="Calibri"/>
          <w:b w:val="0"/>
          <w:sz w:val="22"/>
          <w:szCs w:val="22"/>
          <w:lang w:val="en-US"/>
        </w:rPr>
        <w:t>, Mosquera, and Naranjo to leave Comuna 13, and to settle in other areas of t</w:t>
      </w:r>
      <w:r w:rsidR="00945F91" w:rsidRPr="004204E5">
        <w:rPr>
          <w:rFonts w:ascii="Calibri" w:hAnsi="Calibri"/>
          <w:b w:val="0"/>
          <w:sz w:val="22"/>
          <w:szCs w:val="22"/>
          <w:lang w:val="en-US"/>
        </w:rPr>
        <w:t>he country, does conform to the</w:t>
      </w:r>
      <w:r w:rsidRPr="004204E5">
        <w:rPr>
          <w:rFonts w:ascii="Calibri" w:hAnsi="Calibri"/>
          <w:b w:val="0"/>
          <w:sz w:val="22"/>
          <w:szCs w:val="22"/>
          <w:lang w:val="en-US"/>
        </w:rPr>
        <w:t xml:space="preserve"> concept of </w:t>
      </w:r>
      <w:r w:rsidR="00945F91" w:rsidRPr="004204E5">
        <w:rPr>
          <w:rFonts w:ascii="Calibri" w:hAnsi="Calibri"/>
          <w:b w:val="0"/>
          <w:sz w:val="22"/>
          <w:szCs w:val="22"/>
          <w:lang w:val="en-US"/>
        </w:rPr>
        <w:t>an internally displaced person advanced by the international principles described.</w:t>
      </w:r>
    </w:p>
    <w:p w:rsidR="007967BB" w:rsidRPr="004204E5" w:rsidRDefault="007967BB" w:rsidP="001764A3">
      <w:pPr>
        <w:pStyle w:val="Textoindependiente"/>
        <w:rPr>
          <w:rFonts w:ascii="Calibri" w:hAnsi="Calibri"/>
          <w:b w:val="0"/>
          <w:sz w:val="22"/>
          <w:szCs w:val="22"/>
          <w:lang w:val="en-US"/>
        </w:rPr>
      </w:pPr>
    </w:p>
    <w:p w:rsidR="007967BB" w:rsidRPr="004204E5" w:rsidRDefault="00624B0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facts o</w:t>
      </w:r>
      <w:r w:rsidR="00945F91" w:rsidRPr="004204E5">
        <w:rPr>
          <w:rFonts w:ascii="Calibri" w:hAnsi="Calibri"/>
          <w:b w:val="0"/>
          <w:sz w:val="22"/>
          <w:szCs w:val="22"/>
          <w:lang w:val="en-US"/>
        </w:rPr>
        <w:t>f the c</w:t>
      </w:r>
      <w:r w:rsidR="00AD6F47" w:rsidRPr="004204E5">
        <w:rPr>
          <w:rFonts w:ascii="Calibri" w:hAnsi="Calibri"/>
          <w:b w:val="0"/>
          <w:sz w:val="22"/>
          <w:szCs w:val="22"/>
          <w:lang w:val="en-US"/>
        </w:rPr>
        <w:t>ase bear out that M</w:t>
      </w:r>
      <w:r w:rsidR="00945F91" w:rsidRPr="004204E5">
        <w:rPr>
          <w:rFonts w:ascii="Calibri" w:hAnsi="Calibri"/>
          <w:b w:val="0"/>
          <w:sz w:val="22"/>
          <w:szCs w:val="22"/>
          <w:lang w:val="en-US"/>
        </w:rPr>
        <w:t xml:space="preserve">s. </w:t>
      </w:r>
      <w:proofErr w:type="spellStart"/>
      <w:r w:rsidR="00945F91" w:rsidRPr="004204E5">
        <w:rPr>
          <w:rFonts w:ascii="Calibri" w:hAnsi="Calibri"/>
          <w:b w:val="0"/>
          <w:sz w:val="22"/>
          <w:szCs w:val="22"/>
          <w:lang w:val="en-US"/>
        </w:rPr>
        <w:t>Rú</w:t>
      </w:r>
      <w:r w:rsidRPr="004204E5">
        <w:rPr>
          <w:rFonts w:ascii="Calibri" w:hAnsi="Calibri"/>
          <w:b w:val="0"/>
          <w:sz w:val="22"/>
          <w:szCs w:val="22"/>
          <w:lang w:val="en-US"/>
        </w:rPr>
        <w:t>a</w:t>
      </w:r>
      <w:proofErr w:type="spellEnd"/>
      <w:r w:rsidRPr="004204E5">
        <w:rPr>
          <w:rFonts w:ascii="Calibri" w:hAnsi="Calibri"/>
          <w:b w:val="0"/>
          <w:sz w:val="22"/>
          <w:szCs w:val="22"/>
          <w:lang w:val="en-US"/>
        </w:rPr>
        <w:t xml:space="preserve"> was forced to travel from Comuna 13 on June 26, 2002 when she learned during that same month that her name appeared on a list of individuals that the paramilitary forces intended to murder.</w:t>
      </w:r>
      <w:r w:rsidR="007967BB" w:rsidRPr="004204E5">
        <w:rPr>
          <w:rStyle w:val="Refdenotaalpie"/>
          <w:rFonts w:ascii="Calibri" w:hAnsi="Calibri"/>
          <w:b w:val="0"/>
          <w:sz w:val="22"/>
          <w:szCs w:val="22"/>
          <w:lang w:val="en-US"/>
        </w:rPr>
        <w:footnoteReference w:id="367"/>
      </w:r>
      <w:r w:rsidR="007967BB" w:rsidRPr="004204E5">
        <w:rPr>
          <w:rFonts w:ascii="Calibri" w:hAnsi="Calibri"/>
          <w:b w:val="0"/>
          <w:sz w:val="22"/>
          <w:szCs w:val="22"/>
          <w:lang w:val="en-US"/>
        </w:rPr>
        <w:t xml:space="preserve">  </w:t>
      </w:r>
      <w:r w:rsidR="00C95EF3" w:rsidRPr="004204E5">
        <w:rPr>
          <w:rFonts w:ascii="Calibri" w:hAnsi="Calibri"/>
          <w:b w:val="0"/>
          <w:sz w:val="22"/>
          <w:szCs w:val="22"/>
          <w:lang w:val="en-US"/>
        </w:rPr>
        <w:t>M</w:t>
      </w:r>
      <w:r w:rsidR="00945F91" w:rsidRPr="004204E5">
        <w:rPr>
          <w:rFonts w:ascii="Calibri" w:hAnsi="Calibri"/>
          <w:b w:val="0"/>
          <w:sz w:val="22"/>
          <w:szCs w:val="22"/>
          <w:lang w:val="en-US"/>
        </w:rPr>
        <w:t xml:space="preserve">s. </w:t>
      </w:r>
      <w:proofErr w:type="spellStart"/>
      <w:r w:rsidR="00945F91" w:rsidRPr="004204E5">
        <w:rPr>
          <w:rFonts w:ascii="Calibri" w:hAnsi="Calibri"/>
          <w:b w:val="0"/>
          <w:sz w:val="22"/>
          <w:szCs w:val="22"/>
          <w:lang w:val="en-US"/>
        </w:rPr>
        <w:t>Rú</w:t>
      </w:r>
      <w:r w:rsidR="00D85F88" w:rsidRPr="004204E5">
        <w:rPr>
          <w:rFonts w:ascii="Calibri" w:hAnsi="Calibri"/>
          <w:b w:val="0"/>
          <w:sz w:val="22"/>
          <w:szCs w:val="22"/>
          <w:lang w:val="en-US"/>
        </w:rPr>
        <w:t>a</w:t>
      </w:r>
      <w:proofErr w:type="spellEnd"/>
      <w:r w:rsidR="00C47311" w:rsidRPr="004204E5">
        <w:rPr>
          <w:rFonts w:ascii="Calibri" w:hAnsi="Calibri"/>
          <w:b w:val="0"/>
          <w:sz w:val="22"/>
          <w:szCs w:val="22"/>
          <w:lang w:val="en-US"/>
        </w:rPr>
        <w:t xml:space="preserve"> left her neighborhood together with her 3</w:t>
      </w:r>
      <w:r w:rsidR="00307D77" w:rsidRPr="004204E5">
        <w:rPr>
          <w:rFonts w:ascii="Calibri" w:hAnsi="Calibri"/>
          <w:b w:val="0"/>
          <w:sz w:val="22"/>
          <w:szCs w:val="22"/>
          <w:lang w:val="en-US"/>
        </w:rPr>
        <w:t>-</w:t>
      </w:r>
      <w:r w:rsidR="007A2606" w:rsidRPr="004204E5">
        <w:rPr>
          <w:rFonts w:ascii="Calibri" w:hAnsi="Calibri"/>
          <w:b w:val="0"/>
          <w:sz w:val="22"/>
          <w:szCs w:val="22"/>
          <w:lang w:val="en-US"/>
        </w:rPr>
        <w:t>year-old</w:t>
      </w:r>
      <w:r w:rsidR="00307D77" w:rsidRPr="004204E5">
        <w:rPr>
          <w:rFonts w:ascii="Calibri" w:hAnsi="Calibri"/>
          <w:b w:val="0"/>
          <w:sz w:val="22"/>
          <w:szCs w:val="22"/>
          <w:lang w:val="en-US"/>
        </w:rPr>
        <w:t>, 1</w:t>
      </w:r>
      <w:r w:rsidR="00C47311" w:rsidRPr="004204E5">
        <w:rPr>
          <w:rFonts w:ascii="Calibri" w:hAnsi="Calibri"/>
          <w:b w:val="0"/>
          <w:sz w:val="22"/>
          <w:szCs w:val="22"/>
          <w:lang w:val="en-US"/>
        </w:rPr>
        <w:t>0</w:t>
      </w:r>
      <w:r w:rsidR="00307D77" w:rsidRPr="004204E5">
        <w:rPr>
          <w:rFonts w:ascii="Calibri" w:hAnsi="Calibri"/>
          <w:b w:val="0"/>
          <w:sz w:val="22"/>
          <w:szCs w:val="22"/>
          <w:lang w:val="en-US"/>
        </w:rPr>
        <w:t>-</w:t>
      </w:r>
      <w:r w:rsidR="007A2606" w:rsidRPr="004204E5">
        <w:rPr>
          <w:rFonts w:ascii="Calibri" w:hAnsi="Calibri"/>
          <w:b w:val="0"/>
          <w:sz w:val="22"/>
          <w:szCs w:val="22"/>
          <w:lang w:val="en-US"/>
        </w:rPr>
        <w:t>year-old</w:t>
      </w:r>
      <w:r w:rsidR="00C47311" w:rsidRPr="004204E5">
        <w:rPr>
          <w:rFonts w:ascii="Calibri" w:hAnsi="Calibri"/>
          <w:b w:val="0"/>
          <w:sz w:val="22"/>
          <w:szCs w:val="22"/>
          <w:lang w:val="en-US"/>
        </w:rPr>
        <w:t xml:space="preserve"> and 12-year-old daughters, and her permanent companion, without any of her possessions; and these facts were certified by SIMPAD on July 10, 2002.</w:t>
      </w:r>
      <w:r w:rsidR="007967BB" w:rsidRPr="004204E5">
        <w:rPr>
          <w:rStyle w:val="Refdenotaalpie"/>
          <w:rFonts w:ascii="Calibri" w:hAnsi="Calibri"/>
          <w:b w:val="0"/>
          <w:sz w:val="22"/>
          <w:szCs w:val="22"/>
          <w:lang w:val="en-US"/>
        </w:rPr>
        <w:footnoteReference w:id="368"/>
      </w:r>
      <w:r w:rsidR="00403A4A" w:rsidRPr="004204E5">
        <w:rPr>
          <w:rFonts w:ascii="Calibri" w:hAnsi="Calibri"/>
          <w:b w:val="0"/>
          <w:sz w:val="22"/>
          <w:szCs w:val="22"/>
          <w:lang w:val="en-US"/>
        </w:rPr>
        <w:t xml:space="preserve"> </w:t>
      </w:r>
      <w:r w:rsidR="00945F91" w:rsidRPr="004204E5">
        <w:rPr>
          <w:rFonts w:ascii="Calibri" w:hAnsi="Calibri"/>
          <w:b w:val="0"/>
          <w:sz w:val="22"/>
          <w:szCs w:val="22"/>
          <w:lang w:val="en-US"/>
        </w:rPr>
        <w:t xml:space="preserve"> The SIMAPD also certified that her displacement was the product of armed confrontations between paramilitary and militia groups in the Comuna 13.</w:t>
      </w:r>
      <w:r w:rsidR="007967BB" w:rsidRPr="004204E5">
        <w:rPr>
          <w:rStyle w:val="Refdenotaalpie"/>
          <w:rFonts w:ascii="Calibri" w:hAnsi="Calibri"/>
          <w:b w:val="0"/>
          <w:sz w:val="22"/>
          <w:szCs w:val="22"/>
          <w:lang w:val="en-US"/>
        </w:rPr>
        <w:footnoteReference w:id="369"/>
      </w:r>
      <w:r w:rsidR="00A44B96" w:rsidRPr="004204E5">
        <w:rPr>
          <w:rFonts w:ascii="Calibri" w:hAnsi="Calibri"/>
          <w:b w:val="0"/>
          <w:sz w:val="22"/>
          <w:szCs w:val="22"/>
          <w:lang w:val="en-US"/>
        </w:rPr>
        <w:t xml:space="preserve">  Ten years after these events, Mrs. Rua is living in</w:t>
      </w:r>
      <w:r w:rsidR="00347413" w:rsidRPr="004204E5">
        <w:rPr>
          <w:rFonts w:ascii="Calibri" w:hAnsi="Calibri"/>
          <w:b w:val="0"/>
          <w:sz w:val="22"/>
          <w:szCs w:val="22"/>
          <w:lang w:val="en-US"/>
        </w:rPr>
        <w:t xml:space="preserve"> a rented house in</w:t>
      </w:r>
      <w:r w:rsidR="00A44B96" w:rsidRPr="004204E5">
        <w:rPr>
          <w:rFonts w:ascii="Calibri" w:hAnsi="Calibri"/>
          <w:b w:val="0"/>
          <w:sz w:val="22"/>
          <w:szCs w:val="22"/>
          <w:lang w:val="en-US"/>
        </w:rPr>
        <w:t xml:space="preserve"> the </w:t>
      </w:r>
      <w:smartTag w:uri="urn:schemas-microsoft-com:office:smarttags" w:element="place">
        <w:smartTag w:uri="urn:schemas-microsoft-com:office:smarttags" w:element="PlaceType">
          <w:r w:rsidR="00A44B96" w:rsidRPr="004204E5">
            <w:rPr>
              <w:rFonts w:ascii="Calibri" w:hAnsi="Calibri"/>
              <w:b w:val="0"/>
              <w:sz w:val="22"/>
              <w:szCs w:val="22"/>
              <w:lang w:val="en-US"/>
            </w:rPr>
            <w:t>municipality</w:t>
          </w:r>
        </w:smartTag>
        <w:r w:rsidR="00A44B96" w:rsidRPr="004204E5">
          <w:rPr>
            <w:rFonts w:ascii="Calibri" w:hAnsi="Calibri"/>
            <w:b w:val="0"/>
            <w:sz w:val="22"/>
            <w:szCs w:val="22"/>
            <w:lang w:val="en-US"/>
          </w:rPr>
          <w:t xml:space="preserve"> of </w:t>
        </w:r>
        <w:smartTag w:uri="urn:schemas-microsoft-com:office:smarttags" w:element="PlaceName">
          <w:r w:rsidR="00A44B96" w:rsidRPr="004204E5">
            <w:rPr>
              <w:rFonts w:ascii="Calibri" w:hAnsi="Calibri"/>
              <w:b w:val="0"/>
              <w:sz w:val="22"/>
              <w:szCs w:val="22"/>
              <w:lang w:val="en-US"/>
            </w:rPr>
            <w:t>Envigado</w:t>
          </w:r>
        </w:smartTag>
      </w:smartTag>
      <w:r w:rsidR="007967BB" w:rsidRPr="004204E5">
        <w:rPr>
          <w:rFonts w:ascii="Calibri" w:hAnsi="Calibri"/>
          <w:b w:val="0"/>
          <w:sz w:val="22"/>
          <w:szCs w:val="22"/>
          <w:lang w:val="en-US"/>
        </w:rPr>
        <w:t xml:space="preserve">, Antioquia, </w:t>
      </w:r>
      <w:r w:rsidR="00347413" w:rsidRPr="004204E5">
        <w:rPr>
          <w:rFonts w:ascii="Calibri" w:hAnsi="Calibri"/>
          <w:b w:val="0"/>
          <w:sz w:val="22"/>
          <w:szCs w:val="22"/>
          <w:lang w:val="en-US"/>
        </w:rPr>
        <w:t>with her companion and her three d</w:t>
      </w:r>
      <w:r w:rsidR="000A10E0" w:rsidRPr="004204E5">
        <w:rPr>
          <w:rFonts w:ascii="Calibri" w:hAnsi="Calibri"/>
          <w:b w:val="0"/>
          <w:sz w:val="22"/>
          <w:szCs w:val="22"/>
          <w:lang w:val="en-US"/>
        </w:rPr>
        <w:t>aughters, and has not been able</w:t>
      </w:r>
      <w:r w:rsidR="00347413" w:rsidRPr="004204E5">
        <w:rPr>
          <w:rFonts w:ascii="Calibri" w:hAnsi="Calibri"/>
          <w:b w:val="0"/>
          <w:sz w:val="22"/>
          <w:szCs w:val="22"/>
          <w:lang w:val="en-US"/>
        </w:rPr>
        <w:t xml:space="preserve"> to return to Comuna 13.</w:t>
      </w:r>
      <w:r w:rsidR="007967BB" w:rsidRPr="004204E5">
        <w:rPr>
          <w:rStyle w:val="Refdenotaalpie"/>
          <w:rFonts w:ascii="Calibri" w:hAnsi="Calibri"/>
          <w:b w:val="0"/>
          <w:sz w:val="22"/>
          <w:szCs w:val="22"/>
          <w:lang w:val="en-US"/>
        </w:rPr>
        <w:footnoteReference w:id="370"/>
      </w:r>
      <w:r w:rsidR="007967BB" w:rsidRPr="004204E5">
        <w:rPr>
          <w:rFonts w:ascii="Calibri" w:hAnsi="Calibri"/>
          <w:b w:val="0"/>
          <w:sz w:val="22"/>
          <w:szCs w:val="22"/>
          <w:lang w:val="en-US"/>
        </w:rPr>
        <w:t xml:space="preserve">    </w:t>
      </w:r>
      <w:r w:rsidR="0096744D" w:rsidRPr="004204E5">
        <w:rPr>
          <w:rFonts w:ascii="Calibri" w:hAnsi="Calibri"/>
          <w:b w:val="0"/>
          <w:sz w:val="22"/>
          <w:szCs w:val="22"/>
          <w:lang w:val="en-US"/>
        </w:rPr>
        <w:t>She has</w:t>
      </w:r>
      <w:r w:rsidR="00945F91" w:rsidRPr="004204E5">
        <w:rPr>
          <w:rFonts w:ascii="Calibri" w:hAnsi="Calibri"/>
          <w:b w:val="0"/>
          <w:sz w:val="22"/>
          <w:szCs w:val="22"/>
          <w:lang w:val="en-US"/>
        </w:rPr>
        <w:t xml:space="preserve"> ceased her activities as a leader due to the</w:t>
      </w:r>
      <w:r w:rsidR="0096744D" w:rsidRPr="004204E5">
        <w:rPr>
          <w:rFonts w:ascii="Calibri" w:hAnsi="Calibri"/>
          <w:b w:val="0"/>
          <w:sz w:val="22"/>
          <w:szCs w:val="22"/>
          <w:lang w:val="en-US"/>
        </w:rPr>
        <w:t xml:space="preserve"> fear of being accused and persecuted.</w:t>
      </w:r>
      <w:r w:rsidR="007967BB" w:rsidRPr="004204E5">
        <w:rPr>
          <w:rStyle w:val="Refdenotaalpie"/>
          <w:rFonts w:ascii="Calibri" w:hAnsi="Calibri"/>
          <w:b w:val="0"/>
          <w:sz w:val="22"/>
          <w:szCs w:val="22"/>
          <w:lang w:val="en-US"/>
        </w:rPr>
        <w:footnoteReference w:id="371"/>
      </w:r>
    </w:p>
    <w:p w:rsidR="007967BB" w:rsidRPr="004204E5" w:rsidRDefault="007967BB" w:rsidP="001764A3">
      <w:pPr>
        <w:pStyle w:val="Textoindependiente"/>
        <w:rPr>
          <w:rFonts w:ascii="Calibri" w:hAnsi="Calibri"/>
          <w:b w:val="0"/>
          <w:sz w:val="22"/>
          <w:szCs w:val="22"/>
          <w:lang w:val="en-US"/>
        </w:rPr>
      </w:pPr>
    </w:p>
    <w:p w:rsidR="007967BB" w:rsidRPr="004204E5" w:rsidRDefault="00C95EF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9E4AFE" w:rsidRPr="004204E5">
        <w:rPr>
          <w:rFonts w:ascii="Calibri" w:hAnsi="Calibri"/>
          <w:b w:val="0"/>
          <w:sz w:val="22"/>
          <w:szCs w:val="22"/>
          <w:lang w:val="en-US"/>
        </w:rPr>
        <w:t xml:space="preserve">s. </w:t>
      </w:r>
      <w:proofErr w:type="spellStart"/>
      <w:r w:rsidR="009E4AFE" w:rsidRPr="004204E5">
        <w:rPr>
          <w:rFonts w:ascii="Calibri" w:hAnsi="Calibri"/>
          <w:b w:val="0"/>
          <w:sz w:val="22"/>
          <w:szCs w:val="22"/>
          <w:lang w:val="en-US"/>
        </w:rPr>
        <w:t>Ospina</w:t>
      </w:r>
      <w:proofErr w:type="spellEnd"/>
      <w:r w:rsidR="009E4AFE" w:rsidRPr="004204E5">
        <w:rPr>
          <w:rFonts w:ascii="Calibri" w:hAnsi="Calibri"/>
          <w:b w:val="0"/>
          <w:sz w:val="22"/>
          <w:szCs w:val="22"/>
          <w:lang w:val="en-US"/>
        </w:rPr>
        <w:t xml:space="preserve"> and her next of kin had to travel on their own in similar circumstances in November 2002.</w:t>
      </w:r>
      <w:r w:rsidR="007967BB" w:rsidRPr="004204E5">
        <w:rPr>
          <w:rStyle w:val="Refdenotaalpie"/>
          <w:rFonts w:ascii="Calibri" w:hAnsi="Calibri"/>
          <w:b w:val="0"/>
          <w:sz w:val="22"/>
          <w:szCs w:val="22"/>
          <w:lang w:val="en-US"/>
        </w:rPr>
        <w:footnoteReference w:id="372"/>
      </w:r>
      <w:r w:rsidR="007967BB" w:rsidRPr="004204E5">
        <w:rPr>
          <w:rFonts w:ascii="Calibri" w:hAnsi="Calibri"/>
          <w:b w:val="0"/>
          <w:sz w:val="22"/>
          <w:szCs w:val="22"/>
          <w:lang w:val="en-US"/>
        </w:rPr>
        <w:t xml:space="preserve">  </w:t>
      </w:r>
      <w:r w:rsidR="001503E5" w:rsidRPr="004204E5">
        <w:rPr>
          <w:rFonts w:ascii="Calibri" w:hAnsi="Calibri"/>
          <w:b w:val="0"/>
          <w:sz w:val="22"/>
          <w:szCs w:val="22"/>
          <w:lang w:val="en-US"/>
        </w:rPr>
        <w:t xml:space="preserve">It was brought to her attention by a fellow member of the AMI and the head of the education center of Comuna 13 that her name appeared on a list of individuals that the paramilitary forces were looking for, and she feared for her safety because of the detention for the alleged crime of </w:t>
      </w:r>
      <w:r w:rsidR="001503E5" w:rsidRPr="004204E5">
        <w:rPr>
          <w:rFonts w:ascii="Calibri" w:hAnsi="Calibri"/>
          <w:b w:val="0"/>
          <w:sz w:val="22"/>
          <w:szCs w:val="22"/>
          <w:lang w:val="en-US"/>
        </w:rPr>
        <w:lastRenderedPageBreak/>
        <w:t xml:space="preserve">sedition of her fellow defenders </w:t>
      </w:r>
      <w:r w:rsidR="00A06F04" w:rsidRPr="004204E5">
        <w:rPr>
          <w:rFonts w:ascii="Calibri" w:hAnsi="Calibri"/>
          <w:b w:val="0"/>
          <w:sz w:val="22"/>
          <w:szCs w:val="22"/>
          <w:lang w:val="en-US"/>
        </w:rPr>
        <w:t>Mmes</w:t>
      </w:r>
      <w:r w:rsidR="001503E5" w:rsidRPr="004204E5">
        <w:rPr>
          <w:rFonts w:ascii="Calibri" w:hAnsi="Calibri"/>
          <w:b w:val="0"/>
          <w:sz w:val="22"/>
          <w:szCs w:val="22"/>
          <w:lang w:val="en-US"/>
        </w:rPr>
        <w:t xml:space="preserve"> Naranjo, Mosquera and Yarce on November 12, 2002.</w:t>
      </w:r>
      <w:r w:rsidR="007967BB" w:rsidRPr="004204E5">
        <w:rPr>
          <w:rStyle w:val="Refdenotaalpie"/>
          <w:rFonts w:ascii="Calibri" w:hAnsi="Calibri"/>
          <w:b w:val="0"/>
          <w:sz w:val="22"/>
          <w:szCs w:val="22"/>
          <w:lang w:val="en-US"/>
        </w:rPr>
        <w:footnoteReference w:id="373"/>
      </w:r>
      <w:r w:rsidR="007967BB" w:rsidRPr="004204E5">
        <w:rPr>
          <w:rFonts w:ascii="Calibri" w:hAnsi="Calibri"/>
          <w:b w:val="0"/>
          <w:sz w:val="22"/>
          <w:szCs w:val="22"/>
          <w:lang w:val="en-US"/>
        </w:rPr>
        <w:t xml:space="preserve">  </w:t>
      </w:r>
      <w:r w:rsidR="00C70AFC" w:rsidRPr="004204E5">
        <w:rPr>
          <w:rFonts w:ascii="Calibri" w:hAnsi="Calibri"/>
          <w:b w:val="0"/>
          <w:sz w:val="22"/>
          <w:szCs w:val="22"/>
          <w:lang w:val="en-US"/>
        </w:rPr>
        <w:t>She departed from her neighborhood with her husband and their 22</w:t>
      </w:r>
      <w:r w:rsidR="00813620" w:rsidRPr="004204E5">
        <w:rPr>
          <w:rFonts w:ascii="Calibri" w:hAnsi="Calibri"/>
          <w:b w:val="0"/>
          <w:sz w:val="22"/>
          <w:szCs w:val="22"/>
          <w:lang w:val="en-US"/>
        </w:rPr>
        <w:t>-year-old</w:t>
      </w:r>
      <w:r w:rsidR="006669C7" w:rsidRPr="004204E5">
        <w:rPr>
          <w:rFonts w:ascii="Calibri" w:hAnsi="Calibri"/>
          <w:b w:val="0"/>
          <w:sz w:val="22"/>
          <w:szCs w:val="22"/>
          <w:lang w:val="en-US"/>
        </w:rPr>
        <w:t xml:space="preserve"> and</w:t>
      </w:r>
      <w:r w:rsidR="00C70AFC" w:rsidRPr="004204E5">
        <w:rPr>
          <w:rFonts w:ascii="Calibri" w:hAnsi="Calibri"/>
          <w:b w:val="0"/>
          <w:sz w:val="22"/>
          <w:szCs w:val="22"/>
          <w:lang w:val="en-US"/>
        </w:rPr>
        <w:t xml:space="preserve"> 21</w:t>
      </w:r>
      <w:r w:rsidR="00813620" w:rsidRPr="004204E5">
        <w:rPr>
          <w:rFonts w:ascii="Calibri" w:hAnsi="Calibri"/>
          <w:b w:val="0"/>
          <w:sz w:val="22"/>
          <w:szCs w:val="22"/>
          <w:lang w:val="en-US"/>
        </w:rPr>
        <w:t>-year-old</w:t>
      </w:r>
      <w:r w:rsidR="006669C7" w:rsidRPr="004204E5">
        <w:rPr>
          <w:rFonts w:ascii="Calibri" w:hAnsi="Calibri"/>
          <w:b w:val="0"/>
          <w:sz w:val="22"/>
          <w:szCs w:val="22"/>
          <w:lang w:val="en-US"/>
        </w:rPr>
        <w:t xml:space="preserve"> sons</w:t>
      </w:r>
      <w:r w:rsidR="00C70AFC" w:rsidRPr="004204E5">
        <w:rPr>
          <w:rFonts w:ascii="Calibri" w:hAnsi="Calibri"/>
          <w:b w:val="0"/>
          <w:sz w:val="22"/>
          <w:szCs w:val="22"/>
          <w:lang w:val="en-US"/>
        </w:rPr>
        <w:t xml:space="preserve"> and 12-year-old daughter.</w:t>
      </w:r>
      <w:r w:rsidR="007967BB" w:rsidRPr="004204E5">
        <w:rPr>
          <w:rStyle w:val="Refdenotaalpie"/>
          <w:rFonts w:ascii="Calibri" w:hAnsi="Calibri"/>
          <w:b w:val="0"/>
          <w:sz w:val="22"/>
          <w:szCs w:val="22"/>
          <w:lang w:val="en-US"/>
        </w:rPr>
        <w:footnoteReference w:id="374"/>
      </w:r>
      <w:r w:rsidR="00C70AFC" w:rsidRPr="004204E5">
        <w:rPr>
          <w:rFonts w:ascii="Calibri" w:hAnsi="Calibri"/>
          <w:b w:val="0"/>
          <w:sz w:val="22"/>
          <w:szCs w:val="22"/>
          <w:lang w:val="en-US"/>
        </w:rPr>
        <w:t xml:space="preserve">  </w:t>
      </w:r>
      <w:r w:rsidR="00945F91" w:rsidRPr="004204E5">
        <w:rPr>
          <w:rFonts w:ascii="Calibri" w:hAnsi="Calibri"/>
          <w:b w:val="0"/>
          <w:sz w:val="22"/>
          <w:szCs w:val="22"/>
          <w:lang w:val="en-US"/>
        </w:rPr>
        <w:t>She denounced several events later with the authorities, including the attack of her husband by members of the military during a search of her home in Comuna 13 without a warrant on March 3, 2003; the searches performed in the same between March 3 and July 8 of 2003; and the occupation of the members of the paramilitary groups on July 8, 2003, fully dismantling it.</w:t>
      </w:r>
      <w:r w:rsidR="00945F91" w:rsidRPr="004204E5">
        <w:rPr>
          <w:rStyle w:val="Refdenotaalpie"/>
          <w:rFonts w:ascii="Calibri" w:hAnsi="Calibri"/>
          <w:b w:val="0"/>
          <w:sz w:val="22"/>
          <w:szCs w:val="22"/>
          <w:lang w:val="en-US"/>
        </w:rPr>
        <w:footnoteReference w:id="375"/>
      </w:r>
      <w:r w:rsidR="00945F91" w:rsidRPr="004204E5">
        <w:rPr>
          <w:rFonts w:ascii="Calibri" w:hAnsi="Calibri"/>
          <w:b w:val="0"/>
          <w:sz w:val="22"/>
          <w:szCs w:val="22"/>
          <w:lang w:val="en-US"/>
        </w:rPr>
        <w:t xml:space="preserve">  </w:t>
      </w:r>
      <w:r w:rsidRPr="004204E5">
        <w:rPr>
          <w:rFonts w:ascii="Calibri" w:hAnsi="Calibri"/>
          <w:b w:val="0"/>
          <w:sz w:val="22"/>
          <w:szCs w:val="22"/>
          <w:lang w:val="en-US"/>
        </w:rPr>
        <w:t>M</w:t>
      </w:r>
      <w:r w:rsidR="00C87A36" w:rsidRPr="004204E5">
        <w:rPr>
          <w:rFonts w:ascii="Calibri" w:hAnsi="Calibri"/>
          <w:b w:val="0"/>
          <w:sz w:val="22"/>
          <w:szCs w:val="22"/>
          <w:lang w:val="en-US"/>
        </w:rPr>
        <w:t xml:space="preserve">s. </w:t>
      </w:r>
      <w:r w:rsidR="007967BB" w:rsidRPr="004204E5">
        <w:rPr>
          <w:rFonts w:ascii="Calibri" w:hAnsi="Calibri"/>
          <w:b w:val="0"/>
          <w:sz w:val="22"/>
          <w:szCs w:val="22"/>
          <w:lang w:val="en-US"/>
        </w:rPr>
        <w:t xml:space="preserve">Luz </w:t>
      </w:r>
      <w:proofErr w:type="spellStart"/>
      <w:r w:rsidR="007967BB" w:rsidRPr="004204E5">
        <w:rPr>
          <w:rFonts w:ascii="Calibri" w:hAnsi="Calibri"/>
          <w:b w:val="0"/>
          <w:sz w:val="22"/>
          <w:szCs w:val="22"/>
          <w:lang w:val="en-US"/>
        </w:rPr>
        <w:t>Dary</w:t>
      </w:r>
      <w:proofErr w:type="spellEnd"/>
      <w:r w:rsidR="007967BB" w:rsidRPr="004204E5">
        <w:rPr>
          <w:rFonts w:ascii="Calibri" w:hAnsi="Calibri"/>
          <w:b w:val="0"/>
          <w:sz w:val="22"/>
          <w:szCs w:val="22"/>
          <w:lang w:val="en-US"/>
        </w:rPr>
        <w:t xml:space="preserve"> Ospina Bastidas </w:t>
      </w:r>
      <w:r w:rsidR="00C87A36" w:rsidRPr="004204E5">
        <w:rPr>
          <w:rFonts w:ascii="Calibri" w:hAnsi="Calibri"/>
          <w:b w:val="0"/>
          <w:sz w:val="22"/>
          <w:szCs w:val="22"/>
          <w:lang w:val="en-US"/>
        </w:rPr>
        <w:t xml:space="preserve">currently lives in a rented apartment in the neighborhood of </w:t>
      </w:r>
      <w:r w:rsidR="007967BB" w:rsidRPr="004204E5">
        <w:rPr>
          <w:rFonts w:ascii="Calibri" w:hAnsi="Calibri"/>
          <w:b w:val="0"/>
          <w:sz w:val="22"/>
          <w:szCs w:val="22"/>
          <w:lang w:val="en-US"/>
        </w:rPr>
        <w:t xml:space="preserve">Belén La Capilla </w:t>
      </w:r>
      <w:r w:rsidR="00A45732" w:rsidRPr="004204E5">
        <w:rPr>
          <w:rFonts w:ascii="Calibri" w:hAnsi="Calibri"/>
          <w:b w:val="0"/>
          <w:sz w:val="22"/>
          <w:szCs w:val="22"/>
          <w:lang w:val="en-US"/>
        </w:rPr>
        <w:t xml:space="preserve">in the City of </w:t>
      </w:r>
      <w:smartTag w:uri="urn:schemas-microsoft-com:office:smarttags" w:element="City">
        <w:smartTag w:uri="urn:schemas-microsoft-com:office:smarttags" w:element="place">
          <w:r w:rsidR="00A45732" w:rsidRPr="004204E5">
            <w:rPr>
              <w:rFonts w:ascii="Calibri" w:hAnsi="Calibri"/>
              <w:b w:val="0"/>
              <w:sz w:val="22"/>
              <w:szCs w:val="22"/>
              <w:lang w:val="en-US"/>
            </w:rPr>
            <w:t>Medellin</w:t>
          </w:r>
        </w:smartTag>
      </w:smartTag>
      <w:r w:rsidR="00A45732" w:rsidRPr="004204E5">
        <w:rPr>
          <w:rFonts w:ascii="Calibri" w:hAnsi="Calibri"/>
          <w:b w:val="0"/>
          <w:sz w:val="22"/>
          <w:szCs w:val="22"/>
          <w:lang w:val="en-US"/>
        </w:rPr>
        <w:t xml:space="preserve"> and has been prevented from returning to Comuna 13.</w:t>
      </w:r>
      <w:r w:rsidR="007967BB" w:rsidRPr="004204E5">
        <w:rPr>
          <w:rStyle w:val="Refdenotaalpie"/>
          <w:rFonts w:ascii="Calibri" w:hAnsi="Calibri"/>
          <w:b w:val="0"/>
          <w:sz w:val="22"/>
          <w:szCs w:val="22"/>
          <w:lang w:val="en-US"/>
        </w:rPr>
        <w:footnoteReference w:id="376"/>
      </w:r>
      <w:r w:rsidR="007967BB" w:rsidRPr="004204E5">
        <w:rPr>
          <w:rFonts w:ascii="Calibri" w:hAnsi="Calibri"/>
          <w:b w:val="0"/>
          <w:sz w:val="22"/>
          <w:szCs w:val="22"/>
          <w:lang w:val="en-US"/>
        </w:rPr>
        <w:t xml:space="preserve">  </w:t>
      </w:r>
      <w:r w:rsidR="00104F25" w:rsidRPr="004204E5">
        <w:rPr>
          <w:rFonts w:ascii="Calibri" w:hAnsi="Calibri"/>
          <w:b w:val="0"/>
          <w:sz w:val="22"/>
          <w:szCs w:val="22"/>
          <w:lang w:val="en-US"/>
        </w:rPr>
        <w:t>She has not resumed her work as a leader out of fear of retaliation.</w:t>
      </w:r>
      <w:r w:rsidR="007967BB" w:rsidRPr="004204E5">
        <w:rPr>
          <w:rStyle w:val="Refdenotaalpie"/>
          <w:rFonts w:ascii="Calibri" w:hAnsi="Calibri"/>
          <w:b w:val="0"/>
          <w:sz w:val="22"/>
          <w:szCs w:val="22"/>
          <w:lang w:val="en-US"/>
        </w:rPr>
        <w:footnoteReference w:id="377"/>
      </w:r>
    </w:p>
    <w:p w:rsidR="007967BB" w:rsidRPr="004204E5" w:rsidRDefault="007967BB" w:rsidP="001764A3">
      <w:pPr>
        <w:pStyle w:val="Textoindependiente"/>
        <w:rPr>
          <w:rFonts w:ascii="Calibri" w:hAnsi="Calibri"/>
          <w:b w:val="0"/>
          <w:sz w:val="22"/>
          <w:szCs w:val="22"/>
          <w:lang w:val="en-US"/>
        </w:rPr>
      </w:pPr>
    </w:p>
    <w:p w:rsidR="007967BB" w:rsidRPr="004204E5" w:rsidRDefault="00C95EF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1D1AFF" w:rsidRPr="004204E5">
        <w:rPr>
          <w:rFonts w:ascii="Calibri" w:hAnsi="Calibri"/>
          <w:b w:val="0"/>
          <w:sz w:val="22"/>
          <w:szCs w:val="22"/>
          <w:lang w:val="en-US"/>
        </w:rPr>
        <w:t xml:space="preserve">s. </w:t>
      </w:r>
      <w:r w:rsidR="007967BB" w:rsidRPr="004204E5">
        <w:rPr>
          <w:rFonts w:ascii="Calibri" w:hAnsi="Calibri"/>
          <w:b w:val="0"/>
          <w:sz w:val="22"/>
          <w:szCs w:val="22"/>
          <w:lang w:val="en-US"/>
        </w:rPr>
        <w:t xml:space="preserve">Mosquera </w:t>
      </w:r>
      <w:r w:rsidR="001D1AFF" w:rsidRPr="004204E5">
        <w:rPr>
          <w:rFonts w:ascii="Calibri" w:hAnsi="Calibri"/>
          <w:b w:val="0"/>
          <w:sz w:val="22"/>
          <w:szCs w:val="22"/>
          <w:lang w:val="en-US"/>
        </w:rPr>
        <w:t xml:space="preserve">was also subjected to an illegal and arbitrary detention by the public security forces </w:t>
      </w:r>
      <w:r w:rsidR="00BE6D04" w:rsidRPr="004204E5">
        <w:rPr>
          <w:rFonts w:ascii="Calibri" w:hAnsi="Calibri"/>
          <w:b w:val="0"/>
          <w:sz w:val="22"/>
          <w:szCs w:val="22"/>
          <w:lang w:val="en-US"/>
        </w:rPr>
        <w:t xml:space="preserve">from November 12 to 21, 2002, </w:t>
      </w:r>
      <w:r w:rsidR="00945F91" w:rsidRPr="004204E5">
        <w:rPr>
          <w:rFonts w:ascii="Calibri" w:hAnsi="Calibri"/>
          <w:b w:val="0"/>
          <w:sz w:val="22"/>
          <w:szCs w:val="22"/>
          <w:lang w:val="en-US"/>
        </w:rPr>
        <w:t>in the terms descr</w:t>
      </w:r>
      <w:r w:rsidRPr="004204E5">
        <w:rPr>
          <w:rFonts w:ascii="Calibri" w:hAnsi="Calibri"/>
          <w:b w:val="0"/>
          <w:sz w:val="22"/>
          <w:szCs w:val="22"/>
          <w:lang w:val="en-US"/>
        </w:rPr>
        <w:t>ibed above on paragraphs 237-249</w:t>
      </w:r>
      <w:r w:rsidR="00945F91" w:rsidRPr="004204E5">
        <w:rPr>
          <w:rFonts w:ascii="Calibri" w:hAnsi="Calibri"/>
          <w:b w:val="0"/>
          <w:sz w:val="22"/>
          <w:szCs w:val="22"/>
          <w:lang w:val="en-US"/>
        </w:rPr>
        <w:t xml:space="preserve">.  </w:t>
      </w:r>
      <w:r w:rsidR="006F69D3" w:rsidRPr="004204E5">
        <w:rPr>
          <w:rFonts w:ascii="Calibri" w:hAnsi="Calibri"/>
          <w:b w:val="0"/>
          <w:sz w:val="22"/>
          <w:szCs w:val="22"/>
          <w:lang w:val="en-US"/>
        </w:rPr>
        <w:t>This dete</w:t>
      </w:r>
      <w:r w:rsidR="00922C8F" w:rsidRPr="004204E5">
        <w:rPr>
          <w:rFonts w:ascii="Calibri" w:hAnsi="Calibri"/>
          <w:b w:val="0"/>
          <w:sz w:val="22"/>
          <w:szCs w:val="22"/>
          <w:lang w:val="en-US"/>
        </w:rPr>
        <w:t>n</w:t>
      </w:r>
      <w:r w:rsidR="006F69D3" w:rsidRPr="004204E5">
        <w:rPr>
          <w:rFonts w:ascii="Calibri" w:hAnsi="Calibri"/>
          <w:b w:val="0"/>
          <w:sz w:val="22"/>
          <w:szCs w:val="22"/>
          <w:lang w:val="en-US"/>
        </w:rPr>
        <w:t>t</w:t>
      </w:r>
      <w:r w:rsidR="00922C8F" w:rsidRPr="004204E5">
        <w:rPr>
          <w:rFonts w:ascii="Calibri" w:hAnsi="Calibri"/>
          <w:b w:val="0"/>
          <w:sz w:val="22"/>
          <w:szCs w:val="22"/>
          <w:lang w:val="en-US"/>
        </w:rPr>
        <w:t>ion led her to leave Comuna 13 until 2004, and she described this displacement</w:t>
      </w:r>
      <w:r w:rsidR="00945F91" w:rsidRPr="004204E5">
        <w:rPr>
          <w:rFonts w:ascii="Calibri" w:hAnsi="Calibri"/>
          <w:b w:val="0"/>
          <w:sz w:val="22"/>
          <w:szCs w:val="22"/>
          <w:lang w:val="en-US"/>
        </w:rPr>
        <w:t xml:space="preserve"> </w:t>
      </w:r>
      <w:r w:rsidR="002A12F9" w:rsidRPr="004204E5">
        <w:rPr>
          <w:rFonts w:ascii="Calibri" w:hAnsi="Calibri"/>
          <w:b w:val="0"/>
          <w:sz w:val="22"/>
          <w:szCs w:val="22"/>
          <w:lang w:val="en-US"/>
        </w:rPr>
        <w:t xml:space="preserve">before the IACHR as follows: </w:t>
      </w:r>
      <w:r w:rsidR="00922C8F" w:rsidRPr="004204E5">
        <w:rPr>
          <w:rFonts w:ascii="Calibri" w:hAnsi="Calibri"/>
          <w:b w:val="0"/>
          <w:sz w:val="22"/>
          <w:szCs w:val="22"/>
          <w:lang w:val="en-US"/>
        </w:rPr>
        <w:t xml:space="preserve"> </w:t>
      </w:r>
      <w:r w:rsidR="00BE6D04"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2F632E" w:rsidP="001764A3">
      <w:pPr>
        <w:pStyle w:val="Textoindependiente"/>
        <w:ind w:left="720" w:right="720"/>
        <w:rPr>
          <w:rFonts w:ascii="Calibri" w:hAnsi="Calibri"/>
          <w:b w:val="0"/>
          <w:sz w:val="20"/>
          <w:lang w:val="en-US"/>
        </w:rPr>
      </w:pPr>
      <w:r w:rsidRPr="004204E5">
        <w:rPr>
          <w:rFonts w:ascii="Calibri" w:hAnsi="Calibri"/>
          <w:b w:val="0"/>
          <w:sz w:val="20"/>
          <w:lang w:val="en-US"/>
        </w:rPr>
        <w:t xml:space="preserve">When I got my freedom back I went to my mother’s house out of fear of retaliation and especially that I would be killed, because a paramilitary member sent word to me that I should not even think of going up to the neighborhood because he would kill me. </w:t>
      </w:r>
      <w:r w:rsidR="00F207A8" w:rsidRPr="004204E5">
        <w:rPr>
          <w:rFonts w:ascii="Calibri" w:hAnsi="Calibri"/>
          <w:b w:val="0"/>
          <w:sz w:val="20"/>
          <w:lang w:val="en-US"/>
        </w:rPr>
        <w:t xml:space="preserve">The because of that and out of fear that I would be located I stayed in several different places and even slept out on the street, in hotels and </w:t>
      </w:r>
      <w:r w:rsidR="00F21021" w:rsidRPr="004204E5">
        <w:rPr>
          <w:rFonts w:ascii="Calibri" w:hAnsi="Calibri"/>
          <w:b w:val="0"/>
          <w:sz w:val="20"/>
          <w:lang w:val="en-US"/>
        </w:rPr>
        <w:t xml:space="preserve">at </w:t>
      </w:r>
      <w:r w:rsidR="00F207A8" w:rsidRPr="004204E5">
        <w:rPr>
          <w:rFonts w:ascii="Calibri" w:hAnsi="Calibri"/>
          <w:b w:val="0"/>
          <w:sz w:val="20"/>
          <w:lang w:val="en-US"/>
        </w:rPr>
        <w:t xml:space="preserve">my friend’s houses.  </w:t>
      </w:r>
      <w:r w:rsidR="006D29E4" w:rsidRPr="004204E5">
        <w:rPr>
          <w:rFonts w:ascii="Calibri" w:hAnsi="Calibri"/>
          <w:b w:val="0"/>
          <w:sz w:val="20"/>
          <w:lang w:val="en-US"/>
        </w:rPr>
        <w:t>I experienced all of this with my daughter Hilda Milena and son Lubin Alfonso, since they had to come to where I was because that same paramilitary member told him that he had to leave the neighborhood.</w:t>
      </w:r>
      <w:r w:rsidR="007967BB" w:rsidRPr="004204E5">
        <w:rPr>
          <w:rStyle w:val="Refdenotaalpie"/>
          <w:rFonts w:ascii="Calibri" w:hAnsi="Calibri"/>
          <w:b w:val="0"/>
          <w:sz w:val="20"/>
          <w:lang w:val="en-US"/>
        </w:rPr>
        <w:footnoteReference w:id="378"/>
      </w:r>
    </w:p>
    <w:p w:rsidR="007967BB" w:rsidRPr="004204E5" w:rsidRDefault="007967BB" w:rsidP="001764A3">
      <w:pPr>
        <w:pStyle w:val="Textoindependiente"/>
        <w:rPr>
          <w:rFonts w:ascii="Calibri" w:hAnsi="Calibri"/>
          <w:sz w:val="22"/>
          <w:szCs w:val="22"/>
          <w:lang w:val="en-US"/>
        </w:rPr>
      </w:pPr>
    </w:p>
    <w:p w:rsidR="007967BB" w:rsidRPr="004204E5" w:rsidRDefault="00171E6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Accordingly</w:t>
      </w:r>
      <w:r w:rsidR="00063E21" w:rsidRPr="004204E5">
        <w:rPr>
          <w:rFonts w:ascii="Calibri" w:hAnsi="Calibri"/>
          <w:b w:val="0"/>
          <w:sz w:val="22"/>
          <w:szCs w:val="22"/>
          <w:lang w:val="en-US"/>
        </w:rPr>
        <w:t xml:space="preserve">, the IACHR notes that </w:t>
      </w:r>
      <w:r w:rsidR="00E0788E" w:rsidRPr="004204E5">
        <w:rPr>
          <w:rFonts w:ascii="Calibri" w:hAnsi="Calibri"/>
          <w:b w:val="0"/>
          <w:sz w:val="22"/>
          <w:szCs w:val="22"/>
          <w:lang w:val="en-US"/>
        </w:rPr>
        <w:t>it requested an expansion of provisional measures on March 3, 2011 in order to protect the</w:t>
      </w:r>
      <w:r w:rsidR="00C95EF3" w:rsidRPr="004204E5">
        <w:rPr>
          <w:rFonts w:ascii="Calibri" w:hAnsi="Calibri"/>
          <w:b w:val="0"/>
          <w:sz w:val="22"/>
          <w:szCs w:val="22"/>
          <w:lang w:val="en-US"/>
        </w:rPr>
        <w:t xml:space="preserve"> life and safety of M</w:t>
      </w:r>
      <w:r w:rsidR="006A44E6" w:rsidRPr="004204E5">
        <w:rPr>
          <w:rFonts w:ascii="Calibri" w:hAnsi="Calibri"/>
          <w:b w:val="0"/>
          <w:sz w:val="22"/>
          <w:szCs w:val="22"/>
          <w:lang w:val="en-US"/>
        </w:rPr>
        <w:t xml:space="preserve">s. </w:t>
      </w:r>
      <w:proofErr w:type="spellStart"/>
      <w:r w:rsidR="006A44E6" w:rsidRPr="004204E5">
        <w:rPr>
          <w:rFonts w:ascii="Calibri" w:hAnsi="Calibri"/>
          <w:b w:val="0"/>
          <w:sz w:val="22"/>
          <w:szCs w:val="22"/>
          <w:lang w:val="en-US"/>
        </w:rPr>
        <w:t>Mosquera’s</w:t>
      </w:r>
      <w:proofErr w:type="spellEnd"/>
      <w:r w:rsidR="00320369" w:rsidRPr="004204E5">
        <w:rPr>
          <w:rFonts w:ascii="Calibri" w:hAnsi="Calibri"/>
          <w:b w:val="0"/>
          <w:sz w:val="22"/>
          <w:szCs w:val="22"/>
          <w:lang w:val="en-US"/>
        </w:rPr>
        <w:t xml:space="preserve"> children,</w:t>
      </w:r>
      <w:r w:rsidR="006A44E6" w:rsidRPr="004204E5">
        <w:rPr>
          <w:rFonts w:ascii="Calibri" w:hAnsi="Calibri"/>
          <w:b w:val="0"/>
          <w:sz w:val="22"/>
          <w:szCs w:val="22"/>
          <w:lang w:val="en-US"/>
        </w:rPr>
        <w:t xml:space="preserve"> grandchildren, and one of her daughters-in-law in response to several assaults, threats harassment taking place “intensely and repeated</w:t>
      </w:r>
      <w:r w:rsidR="00945F91" w:rsidRPr="004204E5">
        <w:rPr>
          <w:rFonts w:ascii="Calibri" w:hAnsi="Calibri"/>
          <w:b w:val="0"/>
          <w:sz w:val="22"/>
          <w:szCs w:val="22"/>
          <w:lang w:val="en-US"/>
        </w:rPr>
        <w:t>ly” in the past few months</w:t>
      </w:r>
      <w:r w:rsidR="006A44E6"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79"/>
      </w:r>
      <w:r w:rsidR="007967BB" w:rsidRPr="004204E5">
        <w:rPr>
          <w:rFonts w:ascii="Calibri" w:hAnsi="Calibri"/>
          <w:b w:val="0"/>
          <w:sz w:val="22"/>
          <w:szCs w:val="22"/>
          <w:lang w:val="en-US"/>
        </w:rPr>
        <w:t xml:space="preserve">    </w:t>
      </w:r>
      <w:r w:rsidR="0076725D" w:rsidRPr="004204E5">
        <w:rPr>
          <w:rFonts w:ascii="Calibri" w:hAnsi="Calibri"/>
          <w:b w:val="0"/>
          <w:sz w:val="22"/>
          <w:szCs w:val="22"/>
          <w:lang w:val="en-US"/>
        </w:rPr>
        <w:t xml:space="preserve">As was noted above, the Court granted the request for expansion of coverage of the provisional measures, </w:t>
      </w:r>
      <w:r w:rsidR="00C66BAF" w:rsidRPr="004204E5">
        <w:rPr>
          <w:rFonts w:ascii="Calibri" w:hAnsi="Calibri"/>
          <w:b w:val="0"/>
          <w:sz w:val="22"/>
          <w:szCs w:val="22"/>
          <w:lang w:val="en-US"/>
        </w:rPr>
        <w:t xml:space="preserve">citing </w:t>
      </w:r>
      <w:r w:rsidR="0076725D" w:rsidRPr="004204E5">
        <w:rPr>
          <w:rFonts w:ascii="Calibri" w:hAnsi="Calibri"/>
          <w:b w:val="0"/>
          <w:sz w:val="22"/>
          <w:szCs w:val="22"/>
          <w:lang w:val="en-US"/>
        </w:rPr>
        <w:t xml:space="preserve">the situation of risk of the proposed beneficiaries, as well as their concern </w:t>
      </w:r>
      <w:r w:rsidR="00C66BAF" w:rsidRPr="004204E5">
        <w:rPr>
          <w:rFonts w:ascii="Calibri" w:hAnsi="Calibri"/>
          <w:b w:val="0"/>
          <w:sz w:val="22"/>
          <w:szCs w:val="22"/>
          <w:lang w:val="en-US"/>
        </w:rPr>
        <w:t xml:space="preserve">over the alleged </w:t>
      </w:r>
      <w:r w:rsidR="00091A8D" w:rsidRPr="004204E5">
        <w:rPr>
          <w:rFonts w:ascii="Calibri" w:hAnsi="Calibri"/>
          <w:b w:val="0"/>
          <w:sz w:val="22"/>
          <w:szCs w:val="22"/>
          <w:lang w:val="en-US"/>
        </w:rPr>
        <w:t xml:space="preserve">involvement </w:t>
      </w:r>
      <w:r w:rsidR="00C66BAF" w:rsidRPr="004204E5">
        <w:rPr>
          <w:rFonts w:ascii="Calibri" w:hAnsi="Calibri"/>
          <w:b w:val="0"/>
          <w:sz w:val="22"/>
          <w:szCs w:val="22"/>
          <w:lang w:val="en-US"/>
        </w:rPr>
        <w:t>of agents of the state</w:t>
      </w:r>
      <w:r w:rsidR="007967BB" w:rsidRPr="004204E5">
        <w:rPr>
          <w:rFonts w:ascii="Calibri" w:hAnsi="Calibri"/>
          <w:b w:val="0"/>
          <w:sz w:val="22"/>
          <w:szCs w:val="22"/>
          <w:lang w:val="en-US"/>
        </w:rPr>
        <w:t>.</w:t>
      </w:r>
    </w:p>
    <w:p w:rsidR="007967BB" w:rsidRPr="004204E5" w:rsidRDefault="007967BB" w:rsidP="001764A3">
      <w:pPr>
        <w:pStyle w:val="Textoindependiente"/>
        <w:rPr>
          <w:rFonts w:ascii="Calibri" w:hAnsi="Calibri"/>
          <w:b w:val="0"/>
          <w:sz w:val="22"/>
          <w:szCs w:val="22"/>
          <w:lang w:val="en-US"/>
        </w:rPr>
      </w:pPr>
    </w:p>
    <w:p w:rsidR="007967BB" w:rsidRPr="004204E5" w:rsidRDefault="00C95EF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Regarding M</w:t>
      </w:r>
      <w:r w:rsidR="00CD70E9" w:rsidRPr="004204E5">
        <w:rPr>
          <w:rFonts w:ascii="Calibri" w:hAnsi="Calibri"/>
          <w:b w:val="0"/>
          <w:sz w:val="22"/>
          <w:szCs w:val="22"/>
          <w:lang w:val="en-US"/>
        </w:rPr>
        <w:t xml:space="preserve">s. </w:t>
      </w:r>
      <w:r w:rsidR="007967BB" w:rsidRPr="004204E5">
        <w:rPr>
          <w:rFonts w:ascii="Calibri" w:hAnsi="Calibri"/>
          <w:b w:val="0"/>
          <w:sz w:val="22"/>
          <w:szCs w:val="22"/>
          <w:lang w:val="en-US"/>
        </w:rPr>
        <w:t xml:space="preserve">Naranjo, </w:t>
      </w:r>
      <w:r w:rsidR="00CA1EA4" w:rsidRPr="004204E5">
        <w:rPr>
          <w:rFonts w:ascii="Calibri" w:hAnsi="Calibri"/>
          <w:b w:val="0"/>
          <w:sz w:val="22"/>
          <w:szCs w:val="22"/>
          <w:lang w:val="en-US"/>
        </w:rPr>
        <w:t xml:space="preserve">even though she is currently living in Comuna 13 together with family members, the petitioners have submitted information indicating that </w:t>
      </w:r>
      <w:r w:rsidR="008C4225" w:rsidRPr="004204E5">
        <w:rPr>
          <w:rFonts w:ascii="Calibri" w:hAnsi="Calibri"/>
          <w:b w:val="0"/>
          <w:sz w:val="22"/>
          <w:szCs w:val="22"/>
          <w:lang w:val="en-US"/>
        </w:rPr>
        <w:t xml:space="preserve">she </w:t>
      </w:r>
      <w:r w:rsidR="00CA1EA4" w:rsidRPr="004204E5">
        <w:rPr>
          <w:rFonts w:ascii="Calibri" w:hAnsi="Calibri"/>
          <w:b w:val="0"/>
          <w:sz w:val="22"/>
          <w:szCs w:val="22"/>
          <w:lang w:val="en-US"/>
        </w:rPr>
        <w:t xml:space="preserve">has had to travel away </w:t>
      </w:r>
      <w:r w:rsidR="00CA1EA4" w:rsidRPr="004204E5">
        <w:rPr>
          <w:rFonts w:ascii="Calibri" w:hAnsi="Calibri"/>
          <w:b w:val="0"/>
          <w:sz w:val="22"/>
          <w:szCs w:val="22"/>
          <w:lang w:val="en-US"/>
        </w:rPr>
        <w:lastRenderedPageBreak/>
        <w:t xml:space="preserve">on her own in order to protect </w:t>
      </w:r>
      <w:r w:rsidR="00A66EFC" w:rsidRPr="004204E5">
        <w:rPr>
          <w:rFonts w:ascii="Calibri" w:hAnsi="Calibri"/>
          <w:b w:val="0"/>
          <w:sz w:val="22"/>
          <w:szCs w:val="22"/>
          <w:lang w:val="en-US"/>
        </w:rPr>
        <w:t>her life and safety.</w:t>
      </w:r>
      <w:r w:rsidR="007967BB" w:rsidRPr="004204E5">
        <w:rPr>
          <w:rStyle w:val="Refdenotaalpie"/>
          <w:rFonts w:ascii="Calibri" w:hAnsi="Calibri"/>
          <w:b w:val="0"/>
          <w:sz w:val="22"/>
          <w:szCs w:val="22"/>
          <w:lang w:val="en-US"/>
        </w:rPr>
        <w:footnoteReference w:id="380"/>
      </w:r>
      <w:r w:rsidR="00A66EFC" w:rsidRPr="004204E5">
        <w:rPr>
          <w:rFonts w:ascii="Calibri" w:hAnsi="Calibri"/>
          <w:b w:val="0"/>
          <w:sz w:val="22"/>
          <w:szCs w:val="22"/>
          <w:lang w:val="en-US"/>
        </w:rPr>
        <w:t xml:space="preserve">  She testified as part of the criminal </w:t>
      </w:r>
      <w:r w:rsidR="00D867DC" w:rsidRPr="004204E5">
        <w:rPr>
          <w:rFonts w:ascii="Calibri" w:hAnsi="Calibri"/>
          <w:b w:val="0"/>
          <w:sz w:val="22"/>
          <w:szCs w:val="22"/>
          <w:lang w:val="en-US"/>
        </w:rPr>
        <w:t xml:space="preserve">investigation </w:t>
      </w:r>
      <w:r w:rsidRPr="004204E5">
        <w:rPr>
          <w:rFonts w:ascii="Calibri" w:hAnsi="Calibri"/>
          <w:b w:val="0"/>
          <w:sz w:val="22"/>
          <w:szCs w:val="22"/>
          <w:lang w:val="en-US"/>
        </w:rPr>
        <w:t>of M</w:t>
      </w:r>
      <w:r w:rsidR="00A66EFC" w:rsidRPr="004204E5">
        <w:rPr>
          <w:rFonts w:ascii="Calibri" w:hAnsi="Calibri"/>
          <w:b w:val="0"/>
          <w:sz w:val="22"/>
          <w:szCs w:val="22"/>
          <w:lang w:val="en-US"/>
        </w:rPr>
        <w:t xml:space="preserve">s. Ana Teresa Yarce, and of the investigation of the forced displacement of </w:t>
      </w:r>
      <w:r w:rsidR="007967BB" w:rsidRPr="004204E5">
        <w:rPr>
          <w:rFonts w:ascii="Calibri" w:hAnsi="Calibri"/>
          <w:b w:val="0"/>
          <w:sz w:val="22"/>
          <w:szCs w:val="22"/>
          <w:lang w:val="en-US"/>
        </w:rPr>
        <w:t xml:space="preserve">Luz Dary Ospina Bastidas, </w:t>
      </w:r>
      <w:r w:rsidR="004D7A98" w:rsidRPr="004204E5">
        <w:rPr>
          <w:rFonts w:ascii="Calibri" w:hAnsi="Calibri"/>
          <w:b w:val="0"/>
          <w:sz w:val="22"/>
          <w:szCs w:val="22"/>
          <w:lang w:val="en-US"/>
        </w:rPr>
        <w:t xml:space="preserve">how her security situation was exacerbated by Mrs. Yarce’s murder, and the subsequent surge in threats by the paramilitary members </w:t>
      </w:r>
      <w:r w:rsidR="009460B2" w:rsidRPr="004204E5">
        <w:rPr>
          <w:rFonts w:ascii="Calibri" w:hAnsi="Calibri"/>
          <w:b w:val="0"/>
          <w:sz w:val="22"/>
          <w:szCs w:val="22"/>
          <w:lang w:val="en-US"/>
        </w:rPr>
        <w:t>based in the area, which led to her displacement.</w:t>
      </w:r>
      <w:r w:rsidR="007967BB" w:rsidRPr="004204E5">
        <w:rPr>
          <w:rStyle w:val="Refdenotaalpie"/>
          <w:rFonts w:ascii="Calibri" w:hAnsi="Calibri"/>
          <w:b w:val="0"/>
          <w:sz w:val="22"/>
          <w:szCs w:val="22"/>
          <w:lang w:val="en-US"/>
        </w:rPr>
        <w:footnoteReference w:id="381"/>
      </w:r>
      <w:r w:rsidR="00F11409" w:rsidRPr="004204E5">
        <w:rPr>
          <w:rFonts w:ascii="Calibri" w:hAnsi="Calibri"/>
          <w:b w:val="0"/>
          <w:sz w:val="22"/>
          <w:szCs w:val="22"/>
          <w:lang w:val="en-US"/>
        </w:rPr>
        <w:t xml:space="preserve">  The gravity</w:t>
      </w:r>
      <w:r w:rsidRPr="004204E5">
        <w:rPr>
          <w:rFonts w:ascii="Calibri" w:hAnsi="Calibri"/>
          <w:b w:val="0"/>
          <w:sz w:val="22"/>
          <w:szCs w:val="22"/>
          <w:lang w:val="en-US"/>
        </w:rPr>
        <w:t xml:space="preserve"> of the security situation of M</w:t>
      </w:r>
      <w:r w:rsidR="00F11409" w:rsidRPr="004204E5">
        <w:rPr>
          <w:rFonts w:ascii="Calibri" w:hAnsi="Calibri"/>
          <w:b w:val="0"/>
          <w:sz w:val="22"/>
          <w:szCs w:val="22"/>
          <w:lang w:val="en-US"/>
        </w:rPr>
        <w:t xml:space="preserve">s. Naranjo is </w:t>
      </w:r>
      <w:r w:rsidR="00064DB3" w:rsidRPr="004204E5">
        <w:rPr>
          <w:rFonts w:ascii="Calibri" w:hAnsi="Calibri"/>
          <w:b w:val="0"/>
          <w:sz w:val="22"/>
          <w:szCs w:val="22"/>
          <w:lang w:val="en-US"/>
        </w:rPr>
        <w:t>borne</w:t>
      </w:r>
      <w:r w:rsidR="00F11409" w:rsidRPr="004204E5">
        <w:rPr>
          <w:rFonts w:ascii="Calibri" w:hAnsi="Calibri"/>
          <w:b w:val="0"/>
          <w:sz w:val="22"/>
          <w:szCs w:val="22"/>
          <w:lang w:val="en-US"/>
        </w:rPr>
        <w:t xml:space="preserve"> out by the precautionary measures granted to her by the IACHR on October 22, 2004 in order to safeguard hers and her next of kins’ li</w:t>
      </w:r>
      <w:r w:rsidR="007044CC" w:rsidRPr="004204E5">
        <w:rPr>
          <w:rFonts w:ascii="Calibri" w:hAnsi="Calibri"/>
          <w:b w:val="0"/>
          <w:sz w:val="22"/>
          <w:szCs w:val="22"/>
          <w:lang w:val="en-US"/>
        </w:rPr>
        <w:t>fe and physical integrity</w:t>
      </w:r>
      <w:r w:rsidR="003F6FA5" w:rsidRPr="004204E5">
        <w:rPr>
          <w:rFonts w:ascii="Calibri" w:hAnsi="Calibri"/>
          <w:b w:val="0"/>
          <w:sz w:val="22"/>
          <w:szCs w:val="22"/>
          <w:lang w:val="en-US"/>
        </w:rPr>
        <w:t xml:space="preserve"> and</w:t>
      </w:r>
      <w:r w:rsidR="007044CC" w:rsidRPr="004204E5">
        <w:rPr>
          <w:rFonts w:ascii="Calibri" w:hAnsi="Calibri"/>
          <w:b w:val="0"/>
          <w:sz w:val="22"/>
          <w:szCs w:val="22"/>
          <w:lang w:val="en-US"/>
        </w:rPr>
        <w:t>, subsequently, by</w:t>
      </w:r>
      <w:r w:rsidR="003F6FA5" w:rsidRPr="004204E5">
        <w:rPr>
          <w:rFonts w:ascii="Calibri" w:hAnsi="Calibri"/>
          <w:b w:val="0"/>
          <w:sz w:val="22"/>
          <w:szCs w:val="22"/>
          <w:lang w:val="en-US"/>
        </w:rPr>
        <w:t xml:space="preserve"> the provisional measures granted to </w:t>
      </w:r>
      <w:r w:rsidR="00965FD2" w:rsidRPr="004204E5">
        <w:rPr>
          <w:rFonts w:ascii="Calibri" w:hAnsi="Calibri"/>
          <w:b w:val="0"/>
          <w:sz w:val="22"/>
          <w:szCs w:val="22"/>
          <w:lang w:val="en-US"/>
        </w:rPr>
        <w:t xml:space="preserve">her by the Inter-American Court </w:t>
      </w:r>
      <w:r w:rsidR="00A571CF" w:rsidRPr="004204E5">
        <w:rPr>
          <w:rFonts w:ascii="Calibri" w:hAnsi="Calibri"/>
          <w:b w:val="0"/>
          <w:sz w:val="22"/>
          <w:szCs w:val="22"/>
          <w:lang w:val="en-US"/>
        </w:rPr>
        <w:t xml:space="preserve">on July 5, 2006; both measures are still in effect as of this date.  </w:t>
      </w:r>
      <w:r w:rsidR="00BB2F3D" w:rsidRPr="004204E5">
        <w:rPr>
          <w:rFonts w:ascii="Calibri" w:hAnsi="Calibri"/>
          <w:b w:val="0"/>
          <w:sz w:val="22"/>
          <w:szCs w:val="22"/>
          <w:lang w:val="en-US"/>
        </w:rPr>
        <w:t>The IACHR also highlights the murder</w:t>
      </w:r>
      <w:r w:rsidRPr="004204E5">
        <w:rPr>
          <w:rFonts w:ascii="Calibri" w:hAnsi="Calibri"/>
          <w:b w:val="0"/>
          <w:sz w:val="22"/>
          <w:szCs w:val="22"/>
          <w:lang w:val="en-US"/>
        </w:rPr>
        <w:t xml:space="preserve"> of several family members of M</w:t>
      </w:r>
      <w:r w:rsidR="00BB2F3D" w:rsidRPr="004204E5">
        <w:rPr>
          <w:rFonts w:ascii="Calibri" w:hAnsi="Calibri"/>
          <w:b w:val="0"/>
          <w:sz w:val="22"/>
          <w:szCs w:val="22"/>
          <w:lang w:val="en-US"/>
        </w:rPr>
        <w:t>s. Naranjo while the provisional measures were in effect, including her son-in-law and 16</w:t>
      </w:r>
      <w:r w:rsidR="0086793A" w:rsidRPr="004204E5">
        <w:rPr>
          <w:rFonts w:ascii="Calibri" w:hAnsi="Calibri"/>
          <w:b w:val="0"/>
          <w:sz w:val="22"/>
          <w:szCs w:val="22"/>
          <w:lang w:val="en-US"/>
        </w:rPr>
        <w:t>-</w:t>
      </w:r>
      <w:r w:rsidR="00BB2F3D" w:rsidRPr="004204E5">
        <w:rPr>
          <w:rFonts w:ascii="Calibri" w:hAnsi="Calibri"/>
          <w:b w:val="0"/>
          <w:sz w:val="22"/>
          <w:szCs w:val="22"/>
          <w:lang w:val="en-US"/>
        </w:rPr>
        <w:t>year-old grandson</w:t>
      </w:r>
      <w:r w:rsidR="00D32142"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82"/>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374E5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IACHR </w:t>
      </w:r>
      <w:r w:rsidR="00945F91" w:rsidRPr="004204E5">
        <w:rPr>
          <w:rFonts w:ascii="Calibri" w:hAnsi="Calibri"/>
          <w:b w:val="0"/>
          <w:sz w:val="22"/>
          <w:szCs w:val="22"/>
          <w:lang w:val="en-US"/>
        </w:rPr>
        <w:t xml:space="preserve">moreover </w:t>
      </w:r>
      <w:r w:rsidRPr="004204E5">
        <w:rPr>
          <w:rFonts w:ascii="Calibri" w:hAnsi="Calibri"/>
          <w:b w:val="0"/>
          <w:sz w:val="22"/>
          <w:szCs w:val="22"/>
          <w:lang w:val="en-US"/>
        </w:rPr>
        <w:t xml:space="preserve">notes that the forced displacement of </w:t>
      </w:r>
      <w:r w:rsidR="00C95EF3" w:rsidRPr="004204E5">
        <w:rPr>
          <w:rFonts w:ascii="Calibri" w:hAnsi="Calibri"/>
          <w:b w:val="0"/>
          <w:sz w:val="22"/>
          <w:szCs w:val="22"/>
          <w:lang w:val="en-US"/>
        </w:rPr>
        <w:t>M</w:t>
      </w:r>
      <w:r w:rsidR="00945F91" w:rsidRPr="004204E5">
        <w:rPr>
          <w:rFonts w:ascii="Calibri" w:hAnsi="Calibri"/>
          <w:b w:val="0"/>
          <w:sz w:val="22"/>
          <w:szCs w:val="22"/>
          <w:lang w:val="en-US"/>
        </w:rPr>
        <w:t>s. Rú</w:t>
      </w:r>
      <w:r w:rsidRPr="004204E5">
        <w:rPr>
          <w:rFonts w:ascii="Calibri" w:hAnsi="Calibri"/>
          <w:b w:val="0"/>
          <w:sz w:val="22"/>
          <w:szCs w:val="22"/>
          <w:lang w:val="en-US"/>
        </w:rPr>
        <w:t>a, Ospina, Mosque</w:t>
      </w:r>
      <w:r w:rsidR="00945F91" w:rsidRPr="004204E5">
        <w:rPr>
          <w:rFonts w:ascii="Calibri" w:hAnsi="Calibri"/>
          <w:b w:val="0"/>
          <w:sz w:val="22"/>
          <w:szCs w:val="22"/>
          <w:lang w:val="en-US"/>
        </w:rPr>
        <w:t>ra and Naranjo took place in a context of heightened risk for</w:t>
      </w:r>
      <w:r w:rsidRPr="004204E5">
        <w:rPr>
          <w:rFonts w:ascii="Calibri" w:hAnsi="Calibri"/>
          <w:b w:val="0"/>
          <w:sz w:val="22"/>
          <w:szCs w:val="22"/>
          <w:lang w:val="en-US"/>
        </w:rPr>
        <w:t xml:space="preserve"> women </w:t>
      </w:r>
      <w:r w:rsidR="00945F91" w:rsidRPr="004204E5">
        <w:rPr>
          <w:rFonts w:ascii="Calibri" w:hAnsi="Calibri"/>
          <w:b w:val="0"/>
          <w:sz w:val="22"/>
          <w:szCs w:val="22"/>
          <w:lang w:val="en-US"/>
        </w:rPr>
        <w:t xml:space="preserve">human rights </w:t>
      </w:r>
      <w:r w:rsidRPr="004204E5">
        <w:rPr>
          <w:rFonts w:ascii="Calibri" w:hAnsi="Calibri"/>
          <w:b w:val="0"/>
          <w:sz w:val="22"/>
          <w:szCs w:val="22"/>
          <w:lang w:val="en-US"/>
        </w:rPr>
        <w:t xml:space="preserve">defenders, generated by an escalation of the armed conflict in Comuna 13 in 2002, and its aftereffects.  </w:t>
      </w:r>
      <w:r w:rsidR="00B27806" w:rsidRPr="004204E5">
        <w:rPr>
          <w:rFonts w:ascii="Calibri" w:hAnsi="Calibri"/>
          <w:b w:val="0"/>
          <w:sz w:val="22"/>
          <w:szCs w:val="22"/>
          <w:lang w:val="en-US"/>
        </w:rPr>
        <w:t>Their forced displacement coincides with military operations implemented by the State in Comuna 13 over 2002, and th</w:t>
      </w:r>
      <w:r w:rsidR="00825099" w:rsidRPr="004204E5">
        <w:rPr>
          <w:rFonts w:ascii="Calibri" w:hAnsi="Calibri"/>
          <w:b w:val="0"/>
          <w:sz w:val="22"/>
          <w:szCs w:val="22"/>
          <w:lang w:val="en-US"/>
        </w:rPr>
        <w:t>e subsequent paramilitary</w:t>
      </w:r>
      <w:r w:rsidR="004776FC" w:rsidRPr="004204E5">
        <w:rPr>
          <w:rFonts w:ascii="Calibri" w:hAnsi="Calibri"/>
          <w:b w:val="0"/>
          <w:sz w:val="22"/>
          <w:szCs w:val="22"/>
          <w:lang w:val="en-US"/>
        </w:rPr>
        <w:t xml:space="preserve"> occupation of the zone</w:t>
      </w:r>
      <w:r w:rsidR="002518C7" w:rsidRPr="004204E5">
        <w:rPr>
          <w:rFonts w:ascii="Calibri" w:hAnsi="Calibri"/>
          <w:b w:val="0"/>
          <w:sz w:val="22"/>
          <w:szCs w:val="22"/>
          <w:lang w:val="en-US"/>
        </w:rPr>
        <w:t>.</w:t>
      </w:r>
    </w:p>
    <w:p w:rsidR="007967BB" w:rsidRPr="004204E5" w:rsidRDefault="007967BB" w:rsidP="001764A3">
      <w:pPr>
        <w:pStyle w:val="Textoindependiente"/>
        <w:rPr>
          <w:rFonts w:ascii="Calibri" w:hAnsi="Calibri"/>
          <w:b w:val="0"/>
          <w:sz w:val="22"/>
          <w:szCs w:val="22"/>
          <w:lang w:val="en-US"/>
        </w:rPr>
      </w:pPr>
    </w:p>
    <w:p w:rsidR="007967BB" w:rsidRPr="004204E5" w:rsidRDefault="0086793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w:t>
      </w:r>
      <w:smartTag w:uri="urn:schemas-microsoft-com:office:smarttags" w:element="PlaceName">
        <w:r w:rsidRPr="004204E5">
          <w:rPr>
            <w:rFonts w:ascii="Calibri" w:hAnsi="Calibri"/>
            <w:b w:val="0"/>
            <w:sz w:val="22"/>
            <w:szCs w:val="22"/>
            <w:lang w:val="en-US"/>
          </w:rPr>
          <w:t>Colombian</w:t>
        </w:r>
      </w:smartTag>
      <w:r w:rsidRPr="004204E5">
        <w:rPr>
          <w:rFonts w:ascii="Calibri" w:hAnsi="Calibri"/>
          <w:b w:val="0"/>
          <w:sz w:val="22"/>
          <w:szCs w:val="22"/>
          <w:lang w:val="en-US"/>
        </w:rPr>
        <w:t xml:space="preserve"> </w:t>
      </w:r>
      <w:smartTag w:uri="urn:schemas-microsoft-com:office:smarttags" w:element="PlaceType">
        <w:r w:rsidRPr="004204E5">
          <w:rPr>
            <w:rFonts w:ascii="Calibri" w:hAnsi="Calibri"/>
            <w:b w:val="0"/>
            <w:sz w:val="22"/>
            <w:szCs w:val="22"/>
            <w:lang w:val="en-US"/>
          </w:rPr>
          <w:t>State</w:t>
        </w:r>
      </w:smartTag>
      <w:r w:rsidRPr="004204E5">
        <w:rPr>
          <w:rFonts w:ascii="Calibri" w:hAnsi="Calibri"/>
          <w:b w:val="0"/>
          <w:sz w:val="22"/>
          <w:szCs w:val="22"/>
          <w:lang w:val="en-US"/>
        </w:rPr>
        <w:t>’s failure</w:t>
      </w:r>
      <w:r w:rsidR="008B3BD5" w:rsidRPr="004204E5">
        <w:rPr>
          <w:rFonts w:ascii="Calibri" w:hAnsi="Calibri"/>
          <w:b w:val="0"/>
          <w:sz w:val="22"/>
          <w:szCs w:val="22"/>
          <w:lang w:val="en-US"/>
        </w:rPr>
        <w:t xml:space="preserve"> to prevent</w:t>
      </w:r>
      <w:r w:rsidR="0089445B" w:rsidRPr="004204E5">
        <w:rPr>
          <w:rFonts w:ascii="Calibri" w:hAnsi="Calibri"/>
          <w:b w:val="0"/>
          <w:sz w:val="22"/>
          <w:szCs w:val="22"/>
          <w:lang w:val="en-US"/>
        </w:rPr>
        <w:t xml:space="preserve"> in the case under consideration </w:t>
      </w:r>
      <w:r w:rsidRPr="004204E5">
        <w:rPr>
          <w:rFonts w:ascii="Calibri" w:hAnsi="Calibri"/>
          <w:b w:val="0"/>
          <w:sz w:val="22"/>
          <w:szCs w:val="22"/>
          <w:lang w:val="en-US"/>
        </w:rPr>
        <w:t xml:space="preserve">is </w:t>
      </w:r>
      <w:r w:rsidR="0089445B" w:rsidRPr="004204E5">
        <w:rPr>
          <w:rFonts w:ascii="Calibri" w:hAnsi="Calibri"/>
          <w:b w:val="0"/>
          <w:sz w:val="22"/>
          <w:szCs w:val="22"/>
          <w:lang w:val="en-US"/>
        </w:rPr>
        <w:t xml:space="preserve">particularly serious </w:t>
      </w:r>
      <w:r w:rsidR="004C5612" w:rsidRPr="004204E5">
        <w:rPr>
          <w:rFonts w:ascii="Calibri" w:hAnsi="Calibri"/>
          <w:b w:val="0"/>
          <w:sz w:val="22"/>
          <w:szCs w:val="22"/>
          <w:lang w:val="en-US"/>
        </w:rPr>
        <w:t xml:space="preserve">in light of the quantity of rulings issued by international and national bodies on the </w:t>
      </w:r>
      <w:r w:rsidR="009F21C9" w:rsidRPr="004204E5">
        <w:rPr>
          <w:rFonts w:ascii="Calibri" w:hAnsi="Calibri"/>
          <w:b w:val="0"/>
          <w:sz w:val="22"/>
          <w:szCs w:val="22"/>
          <w:lang w:val="en-US"/>
        </w:rPr>
        <w:t>urgency to deal with</w:t>
      </w:r>
      <w:r w:rsidR="00607BD0" w:rsidRPr="004204E5">
        <w:rPr>
          <w:rFonts w:ascii="Calibri" w:hAnsi="Calibri"/>
          <w:b w:val="0"/>
          <w:sz w:val="22"/>
          <w:szCs w:val="22"/>
          <w:lang w:val="en-US"/>
        </w:rPr>
        <w:t xml:space="preserve"> </w:t>
      </w:r>
      <w:r w:rsidR="004C5612" w:rsidRPr="004204E5">
        <w:rPr>
          <w:rFonts w:ascii="Calibri" w:hAnsi="Calibri"/>
          <w:b w:val="0"/>
          <w:sz w:val="22"/>
          <w:szCs w:val="22"/>
          <w:lang w:val="en-US"/>
        </w:rPr>
        <w:t xml:space="preserve">forced displacement in </w:t>
      </w:r>
      <w:smartTag w:uri="urn:schemas-microsoft-com:office:smarttags" w:element="country-region">
        <w:smartTag w:uri="urn:schemas-microsoft-com:office:smarttags" w:element="place">
          <w:r w:rsidR="004C5612" w:rsidRPr="004204E5">
            <w:rPr>
              <w:rFonts w:ascii="Calibri" w:hAnsi="Calibri"/>
              <w:b w:val="0"/>
              <w:sz w:val="22"/>
              <w:szCs w:val="22"/>
              <w:lang w:val="en-US"/>
            </w:rPr>
            <w:t>Colombia</w:t>
          </w:r>
        </w:smartTag>
      </w:smartTag>
      <w:r w:rsidR="004C5612" w:rsidRPr="004204E5">
        <w:rPr>
          <w:rFonts w:ascii="Calibri" w:hAnsi="Calibri"/>
          <w:b w:val="0"/>
          <w:sz w:val="22"/>
          <w:szCs w:val="22"/>
          <w:lang w:val="en-US"/>
        </w:rPr>
        <w:t>, as a byproduct of the armed conflict that the country is experiencing, and its disproportionate impact on women.</w:t>
      </w:r>
      <w:r w:rsidR="007967BB" w:rsidRPr="004204E5">
        <w:rPr>
          <w:rStyle w:val="Refdenotaalpie"/>
          <w:rFonts w:ascii="Calibri" w:hAnsi="Calibri"/>
          <w:b w:val="0"/>
          <w:sz w:val="22"/>
          <w:szCs w:val="22"/>
          <w:lang w:val="en-US"/>
        </w:rPr>
        <w:footnoteReference w:id="383"/>
      </w:r>
      <w:r w:rsidR="00827519" w:rsidRPr="004204E5">
        <w:rPr>
          <w:rFonts w:ascii="Calibri" w:hAnsi="Calibri"/>
          <w:b w:val="0"/>
          <w:sz w:val="22"/>
          <w:szCs w:val="22"/>
          <w:lang w:val="en-US"/>
        </w:rPr>
        <w:t xml:space="preserve">  The IACHR, the Office of the High Commissioner for Human Rights in Colombia, the Special Rapporteur on Violence against Women, and the </w:t>
      </w:r>
      <w:r w:rsidR="007967BB" w:rsidRPr="004204E5">
        <w:rPr>
          <w:rFonts w:ascii="Calibri" w:hAnsi="Calibri"/>
          <w:b w:val="0"/>
          <w:sz w:val="22"/>
          <w:szCs w:val="22"/>
          <w:lang w:val="en-US"/>
        </w:rPr>
        <w:t xml:space="preserve">Mesa de Trabajo Mujer y Conflicto Armado en Colombia, </w:t>
      </w:r>
      <w:r w:rsidR="00827519" w:rsidRPr="004204E5">
        <w:rPr>
          <w:rFonts w:ascii="Calibri" w:hAnsi="Calibri"/>
          <w:b w:val="0"/>
          <w:sz w:val="22"/>
          <w:szCs w:val="22"/>
          <w:lang w:val="en-US"/>
        </w:rPr>
        <w:t xml:space="preserve">have all alerted the Colombian State in 2002 as to the high </w:t>
      </w:r>
      <w:r w:rsidR="00D75057" w:rsidRPr="004204E5">
        <w:rPr>
          <w:rFonts w:ascii="Calibri" w:hAnsi="Calibri"/>
          <w:b w:val="0"/>
          <w:sz w:val="22"/>
          <w:szCs w:val="22"/>
          <w:lang w:val="en-US"/>
        </w:rPr>
        <w:t xml:space="preserve">number </w:t>
      </w:r>
      <w:r w:rsidR="00827519" w:rsidRPr="004204E5">
        <w:rPr>
          <w:rFonts w:ascii="Calibri" w:hAnsi="Calibri"/>
          <w:b w:val="0"/>
          <w:sz w:val="22"/>
          <w:szCs w:val="22"/>
          <w:lang w:val="en-US"/>
        </w:rPr>
        <w:t xml:space="preserve">of </w:t>
      </w:r>
      <w:r w:rsidR="00D75057" w:rsidRPr="004204E5">
        <w:rPr>
          <w:rFonts w:ascii="Calibri" w:hAnsi="Calibri"/>
          <w:b w:val="0"/>
          <w:sz w:val="22"/>
          <w:szCs w:val="22"/>
          <w:lang w:val="en-US"/>
        </w:rPr>
        <w:t xml:space="preserve">displaced </w:t>
      </w:r>
      <w:r w:rsidR="006A421F" w:rsidRPr="004204E5">
        <w:rPr>
          <w:rFonts w:ascii="Calibri" w:hAnsi="Calibri"/>
          <w:b w:val="0"/>
          <w:sz w:val="22"/>
          <w:szCs w:val="22"/>
          <w:lang w:val="en-US"/>
        </w:rPr>
        <w:t xml:space="preserve">women </w:t>
      </w:r>
      <w:r w:rsidR="00827519" w:rsidRPr="004204E5">
        <w:rPr>
          <w:rFonts w:ascii="Calibri" w:hAnsi="Calibri"/>
          <w:b w:val="0"/>
          <w:sz w:val="22"/>
          <w:szCs w:val="22"/>
          <w:lang w:val="en-US"/>
        </w:rPr>
        <w:t xml:space="preserve">as a result of the violence stemming from the Colombian armed conflict; and this problem </w:t>
      </w:r>
      <w:r w:rsidR="006A32C0" w:rsidRPr="004204E5">
        <w:rPr>
          <w:rFonts w:ascii="Calibri" w:hAnsi="Calibri"/>
          <w:b w:val="0"/>
          <w:sz w:val="22"/>
          <w:szCs w:val="22"/>
          <w:lang w:val="en-US"/>
        </w:rPr>
        <w:t>is closely linked to the absence of an effective prevention policy of the State.</w:t>
      </w:r>
      <w:r w:rsidR="007967BB" w:rsidRPr="004204E5">
        <w:rPr>
          <w:rStyle w:val="Refdenotaalpie"/>
          <w:rFonts w:ascii="Calibri" w:hAnsi="Calibri"/>
          <w:b w:val="0"/>
          <w:sz w:val="22"/>
          <w:szCs w:val="22"/>
          <w:lang w:val="en-US"/>
        </w:rPr>
        <w:footnoteReference w:id="384"/>
      </w:r>
    </w:p>
    <w:p w:rsidR="007967BB" w:rsidRPr="004204E5" w:rsidRDefault="007967BB" w:rsidP="001764A3">
      <w:pPr>
        <w:pStyle w:val="Textoindependiente"/>
        <w:rPr>
          <w:rFonts w:ascii="Calibri" w:hAnsi="Calibri"/>
          <w:b w:val="0"/>
          <w:sz w:val="22"/>
          <w:szCs w:val="22"/>
          <w:lang w:val="en-US"/>
        </w:rPr>
      </w:pPr>
    </w:p>
    <w:p w:rsidR="007967BB" w:rsidRPr="004204E5" w:rsidRDefault="006D492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Commission </w:t>
      </w:r>
      <w:r w:rsidR="00C85D49" w:rsidRPr="004204E5">
        <w:rPr>
          <w:rFonts w:ascii="Calibri" w:hAnsi="Calibri"/>
          <w:b w:val="0"/>
          <w:sz w:val="22"/>
          <w:szCs w:val="22"/>
          <w:lang w:val="en-US"/>
        </w:rPr>
        <w:t xml:space="preserve">is aware of the huge challenge that it poses for the </w:t>
      </w:r>
      <w:smartTag w:uri="urn:schemas-microsoft-com:office:smarttags" w:element="place">
        <w:smartTag w:uri="urn:schemas-microsoft-com:office:smarttags" w:element="PlaceName">
          <w:r w:rsidR="00C85D49" w:rsidRPr="004204E5">
            <w:rPr>
              <w:rFonts w:ascii="Calibri" w:hAnsi="Calibri"/>
              <w:b w:val="0"/>
              <w:sz w:val="22"/>
              <w:szCs w:val="22"/>
              <w:lang w:val="en-US"/>
            </w:rPr>
            <w:t>Colombian</w:t>
          </w:r>
        </w:smartTag>
        <w:r w:rsidR="00C85D49" w:rsidRPr="004204E5">
          <w:rPr>
            <w:rFonts w:ascii="Calibri" w:hAnsi="Calibri"/>
            <w:b w:val="0"/>
            <w:sz w:val="22"/>
            <w:szCs w:val="22"/>
            <w:lang w:val="en-US"/>
          </w:rPr>
          <w:t xml:space="preserve"> </w:t>
        </w:r>
        <w:smartTag w:uri="urn:schemas-microsoft-com:office:smarttags" w:element="PlaceType">
          <w:r w:rsidR="00C85D49" w:rsidRPr="004204E5">
            <w:rPr>
              <w:rFonts w:ascii="Calibri" w:hAnsi="Calibri"/>
              <w:b w:val="0"/>
              <w:sz w:val="22"/>
              <w:szCs w:val="22"/>
              <w:lang w:val="en-US"/>
            </w:rPr>
            <w:t>State</w:t>
          </w:r>
        </w:smartTag>
      </w:smartTag>
      <w:r w:rsidR="00C85D49" w:rsidRPr="004204E5">
        <w:rPr>
          <w:rFonts w:ascii="Calibri" w:hAnsi="Calibri"/>
          <w:b w:val="0"/>
          <w:sz w:val="22"/>
          <w:szCs w:val="22"/>
          <w:lang w:val="en-US"/>
        </w:rPr>
        <w:t xml:space="preserve"> to confront the serious situation of internal displacement and recognize</w:t>
      </w:r>
      <w:r w:rsidR="008C3C5D" w:rsidRPr="004204E5">
        <w:rPr>
          <w:rFonts w:ascii="Calibri" w:hAnsi="Calibri"/>
          <w:b w:val="0"/>
          <w:sz w:val="22"/>
          <w:szCs w:val="22"/>
          <w:lang w:val="en-US"/>
        </w:rPr>
        <w:t>s</w:t>
      </w:r>
      <w:r w:rsidR="00C85D49" w:rsidRPr="004204E5">
        <w:rPr>
          <w:rFonts w:ascii="Calibri" w:hAnsi="Calibri"/>
          <w:b w:val="0"/>
          <w:sz w:val="22"/>
          <w:szCs w:val="22"/>
          <w:lang w:val="en-US"/>
        </w:rPr>
        <w:t xml:space="preserve"> </w:t>
      </w:r>
      <w:r w:rsidR="008C3C5D" w:rsidRPr="004204E5">
        <w:rPr>
          <w:rFonts w:ascii="Calibri" w:hAnsi="Calibri"/>
          <w:b w:val="0"/>
          <w:sz w:val="22"/>
          <w:szCs w:val="22"/>
          <w:lang w:val="en-US"/>
        </w:rPr>
        <w:t>the efforts that have</w:t>
      </w:r>
      <w:r w:rsidR="00B63A88" w:rsidRPr="004204E5">
        <w:rPr>
          <w:rFonts w:ascii="Calibri" w:hAnsi="Calibri"/>
          <w:b w:val="0"/>
          <w:sz w:val="22"/>
          <w:szCs w:val="22"/>
          <w:lang w:val="en-US"/>
        </w:rPr>
        <w:t xml:space="preserve"> been</w:t>
      </w:r>
      <w:r w:rsidR="008C3C5D" w:rsidRPr="004204E5">
        <w:rPr>
          <w:rFonts w:ascii="Calibri" w:hAnsi="Calibri"/>
          <w:b w:val="0"/>
          <w:sz w:val="22"/>
          <w:szCs w:val="22"/>
          <w:lang w:val="en-US"/>
        </w:rPr>
        <w:t xml:space="preserve"> made in this regard.  </w:t>
      </w:r>
      <w:r w:rsidR="00C6754A" w:rsidRPr="004204E5">
        <w:rPr>
          <w:rFonts w:ascii="Calibri" w:hAnsi="Calibri"/>
          <w:b w:val="0"/>
          <w:sz w:val="22"/>
          <w:szCs w:val="22"/>
          <w:lang w:val="en-US"/>
        </w:rPr>
        <w:t>However</w:t>
      </w:r>
      <w:r w:rsidR="00E6530E" w:rsidRPr="004204E5">
        <w:rPr>
          <w:rFonts w:ascii="Calibri" w:hAnsi="Calibri"/>
          <w:b w:val="0"/>
          <w:sz w:val="22"/>
          <w:szCs w:val="22"/>
          <w:lang w:val="en-US"/>
        </w:rPr>
        <w:t>, the Commission reiterates that in t</w:t>
      </w:r>
      <w:r w:rsidR="00004DA9" w:rsidRPr="004204E5">
        <w:rPr>
          <w:rFonts w:ascii="Calibri" w:hAnsi="Calibri"/>
          <w:b w:val="0"/>
          <w:sz w:val="22"/>
          <w:szCs w:val="22"/>
          <w:lang w:val="en-US"/>
        </w:rPr>
        <w:t>his particular case, the State had a heightened</w:t>
      </w:r>
      <w:r w:rsidR="00E6530E" w:rsidRPr="004204E5">
        <w:rPr>
          <w:rFonts w:ascii="Calibri" w:hAnsi="Calibri"/>
          <w:b w:val="0"/>
          <w:sz w:val="22"/>
          <w:szCs w:val="22"/>
          <w:lang w:val="en-US"/>
        </w:rPr>
        <w:t xml:space="preserve"> obligation to prevent </w:t>
      </w:r>
      <w:r w:rsidR="00D709DA" w:rsidRPr="004204E5">
        <w:rPr>
          <w:rFonts w:ascii="Calibri" w:hAnsi="Calibri"/>
          <w:b w:val="0"/>
          <w:sz w:val="22"/>
          <w:szCs w:val="22"/>
          <w:lang w:val="en-US"/>
        </w:rPr>
        <w:t>and protect</w:t>
      </w:r>
      <w:r w:rsidR="00004DA9" w:rsidRPr="004204E5">
        <w:rPr>
          <w:rFonts w:ascii="Calibri" w:hAnsi="Calibri"/>
          <w:b w:val="0"/>
          <w:sz w:val="22"/>
          <w:szCs w:val="22"/>
          <w:lang w:val="en-US"/>
        </w:rPr>
        <w:t>,</w:t>
      </w:r>
      <w:r w:rsidR="00D709DA" w:rsidRPr="004204E5">
        <w:rPr>
          <w:rFonts w:ascii="Calibri" w:hAnsi="Calibri"/>
          <w:b w:val="0"/>
          <w:sz w:val="22"/>
          <w:szCs w:val="22"/>
          <w:lang w:val="en-US"/>
        </w:rPr>
        <w:t xml:space="preserve"> being that </w:t>
      </w:r>
      <w:r w:rsidR="00A06F04" w:rsidRPr="004204E5">
        <w:rPr>
          <w:rFonts w:ascii="Calibri" w:hAnsi="Calibri"/>
          <w:b w:val="0"/>
          <w:sz w:val="22"/>
          <w:szCs w:val="22"/>
          <w:lang w:val="en-US"/>
        </w:rPr>
        <w:t>Mmes</w:t>
      </w:r>
      <w:r w:rsidR="00C95EF3" w:rsidRPr="004204E5">
        <w:rPr>
          <w:rFonts w:ascii="Calibri" w:hAnsi="Calibri"/>
          <w:b w:val="0"/>
          <w:sz w:val="22"/>
          <w:szCs w:val="22"/>
          <w:lang w:val="en-US"/>
        </w:rPr>
        <w:t xml:space="preserve"> </w:t>
      </w:r>
      <w:proofErr w:type="spellStart"/>
      <w:r w:rsidR="00C95EF3" w:rsidRPr="004204E5">
        <w:rPr>
          <w:rFonts w:ascii="Calibri" w:hAnsi="Calibri"/>
          <w:b w:val="0"/>
          <w:sz w:val="22"/>
          <w:szCs w:val="22"/>
          <w:lang w:val="en-US"/>
        </w:rPr>
        <w:t>Rú</w:t>
      </w:r>
      <w:r w:rsidR="00D709DA" w:rsidRPr="004204E5">
        <w:rPr>
          <w:rFonts w:ascii="Calibri" w:hAnsi="Calibri"/>
          <w:b w:val="0"/>
          <w:sz w:val="22"/>
          <w:szCs w:val="22"/>
          <w:lang w:val="en-US"/>
        </w:rPr>
        <w:t>a</w:t>
      </w:r>
      <w:proofErr w:type="spellEnd"/>
      <w:r w:rsidR="00D709DA" w:rsidRPr="004204E5">
        <w:rPr>
          <w:rFonts w:ascii="Calibri" w:hAnsi="Calibri"/>
          <w:b w:val="0"/>
          <w:sz w:val="22"/>
          <w:szCs w:val="22"/>
          <w:lang w:val="en-US"/>
        </w:rPr>
        <w:t>, Ospina, Mosquera and</w:t>
      </w:r>
      <w:r w:rsidR="007967BB" w:rsidRPr="004204E5">
        <w:rPr>
          <w:rFonts w:ascii="Calibri" w:hAnsi="Calibri"/>
          <w:b w:val="0"/>
          <w:sz w:val="22"/>
          <w:szCs w:val="22"/>
          <w:lang w:val="en-US"/>
        </w:rPr>
        <w:t xml:space="preserve"> Naranjo </w:t>
      </w:r>
      <w:r w:rsidR="00D709DA" w:rsidRPr="004204E5">
        <w:rPr>
          <w:rFonts w:ascii="Calibri" w:hAnsi="Calibri"/>
          <w:b w:val="0"/>
          <w:sz w:val="22"/>
          <w:szCs w:val="22"/>
          <w:lang w:val="en-US"/>
        </w:rPr>
        <w:t xml:space="preserve">were at particular risk of violations of their human rights based on two factors: their sex and their activities as defenders, in a context of armed conflict </w:t>
      </w:r>
      <w:r w:rsidR="00D80DF4" w:rsidRPr="004204E5">
        <w:rPr>
          <w:rFonts w:ascii="Calibri" w:hAnsi="Calibri"/>
          <w:b w:val="0"/>
          <w:sz w:val="22"/>
          <w:szCs w:val="22"/>
          <w:lang w:val="en-US"/>
        </w:rPr>
        <w:t xml:space="preserve">in which </w:t>
      </w:r>
      <w:r w:rsidR="00D709DA" w:rsidRPr="004204E5">
        <w:rPr>
          <w:rFonts w:ascii="Calibri" w:hAnsi="Calibri"/>
          <w:b w:val="0"/>
          <w:sz w:val="22"/>
          <w:szCs w:val="22"/>
          <w:lang w:val="en-US"/>
        </w:rPr>
        <w:t>infri</w:t>
      </w:r>
      <w:r w:rsidR="00004DA9" w:rsidRPr="004204E5">
        <w:rPr>
          <w:rFonts w:ascii="Calibri" w:hAnsi="Calibri"/>
          <w:b w:val="0"/>
          <w:sz w:val="22"/>
          <w:szCs w:val="22"/>
          <w:lang w:val="en-US"/>
        </w:rPr>
        <w:t>ng</w:t>
      </w:r>
      <w:r w:rsidR="00D709DA" w:rsidRPr="004204E5">
        <w:rPr>
          <w:rFonts w:ascii="Calibri" w:hAnsi="Calibri"/>
          <w:b w:val="0"/>
          <w:sz w:val="22"/>
          <w:szCs w:val="22"/>
          <w:lang w:val="en-US"/>
        </w:rPr>
        <w:t>ements against this group of the population</w:t>
      </w:r>
      <w:r w:rsidR="00D80DF4" w:rsidRPr="004204E5">
        <w:rPr>
          <w:rFonts w:ascii="Calibri" w:hAnsi="Calibri"/>
          <w:b w:val="0"/>
          <w:sz w:val="22"/>
          <w:szCs w:val="22"/>
          <w:lang w:val="en-US"/>
        </w:rPr>
        <w:t xml:space="preserve"> are w</w:t>
      </w:r>
      <w:r w:rsidR="00FA5B26" w:rsidRPr="004204E5">
        <w:rPr>
          <w:rFonts w:ascii="Calibri" w:hAnsi="Calibri"/>
          <w:b w:val="0"/>
          <w:sz w:val="22"/>
          <w:szCs w:val="22"/>
          <w:lang w:val="en-US"/>
        </w:rPr>
        <w:t>idely known by the State, and it</w:t>
      </w:r>
      <w:r w:rsidR="00D80DF4" w:rsidRPr="004204E5">
        <w:rPr>
          <w:rFonts w:ascii="Calibri" w:hAnsi="Calibri"/>
          <w:b w:val="0"/>
          <w:sz w:val="22"/>
          <w:szCs w:val="22"/>
          <w:lang w:val="en-US"/>
        </w:rPr>
        <w:t xml:space="preserve"> has been duly alerted </w:t>
      </w:r>
      <w:r w:rsidR="00D54001" w:rsidRPr="004204E5">
        <w:rPr>
          <w:rFonts w:ascii="Calibri" w:hAnsi="Calibri"/>
          <w:b w:val="0"/>
          <w:sz w:val="22"/>
          <w:szCs w:val="22"/>
          <w:lang w:val="en-US"/>
        </w:rPr>
        <w:t>to the situation</w:t>
      </w:r>
      <w:r w:rsidR="00367D8E" w:rsidRPr="004204E5">
        <w:rPr>
          <w:rFonts w:ascii="Calibri" w:hAnsi="Calibri"/>
          <w:b w:val="0"/>
          <w:sz w:val="22"/>
          <w:szCs w:val="22"/>
          <w:lang w:val="en-US"/>
        </w:rPr>
        <w:t xml:space="preserve"> </w:t>
      </w:r>
      <w:r w:rsidR="00D80DF4" w:rsidRPr="004204E5">
        <w:rPr>
          <w:rFonts w:ascii="Calibri" w:hAnsi="Calibri"/>
          <w:b w:val="0"/>
          <w:sz w:val="22"/>
          <w:szCs w:val="22"/>
          <w:lang w:val="en-US"/>
        </w:rPr>
        <w:t>by the international community.</w:t>
      </w:r>
      <w:r w:rsidR="007967BB" w:rsidRPr="004204E5">
        <w:rPr>
          <w:rStyle w:val="Refdenotaalpie"/>
          <w:rFonts w:ascii="Calibri" w:hAnsi="Calibri"/>
          <w:b w:val="0"/>
          <w:sz w:val="22"/>
          <w:szCs w:val="22"/>
          <w:lang w:val="en-US"/>
        </w:rPr>
        <w:footnoteReference w:id="385"/>
      </w:r>
      <w:r w:rsidR="007967BB" w:rsidRPr="004204E5">
        <w:rPr>
          <w:rFonts w:ascii="Calibri" w:hAnsi="Calibri"/>
          <w:b w:val="0"/>
          <w:sz w:val="22"/>
          <w:szCs w:val="22"/>
          <w:lang w:val="en-US"/>
        </w:rPr>
        <w:t xml:space="preserve">  </w:t>
      </w:r>
      <w:r w:rsidR="00A06CDE" w:rsidRPr="004204E5">
        <w:rPr>
          <w:rFonts w:ascii="Calibri" w:hAnsi="Calibri"/>
          <w:b w:val="0"/>
          <w:sz w:val="22"/>
          <w:szCs w:val="22"/>
          <w:lang w:val="en-US"/>
        </w:rPr>
        <w:t xml:space="preserve">The </w:t>
      </w:r>
      <w:r w:rsidR="00C6754A" w:rsidRPr="004204E5">
        <w:rPr>
          <w:rFonts w:ascii="Calibri" w:hAnsi="Calibri"/>
          <w:b w:val="0"/>
          <w:sz w:val="22"/>
          <w:szCs w:val="22"/>
          <w:lang w:val="en-US"/>
        </w:rPr>
        <w:t>Commission</w:t>
      </w:r>
      <w:r w:rsidR="00A06CDE" w:rsidRPr="004204E5">
        <w:rPr>
          <w:rFonts w:ascii="Calibri" w:hAnsi="Calibri"/>
          <w:b w:val="0"/>
          <w:sz w:val="22"/>
          <w:szCs w:val="22"/>
          <w:lang w:val="en-US"/>
        </w:rPr>
        <w:t xml:space="preserve"> believes in this instance that the State did not adopt reasonable and sufficient measures of prevention and protection in order to remedy the context that </w:t>
      </w:r>
      <w:r w:rsidR="00C6754A" w:rsidRPr="004204E5">
        <w:rPr>
          <w:rFonts w:ascii="Calibri" w:hAnsi="Calibri"/>
          <w:b w:val="0"/>
          <w:sz w:val="22"/>
          <w:szCs w:val="22"/>
          <w:lang w:val="en-US"/>
        </w:rPr>
        <w:t>caused</w:t>
      </w:r>
      <w:r w:rsidR="00A06CDE" w:rsidRPr="004204E5">
        <w:rPr>
          <w:rFonts w:ascii="Calibri" w:hAnsi="Calibri"/>
          <w:b w:val="0"/>
          <w:sz w:val="22"/>
          <w:szCs w:val="22"/>
          <w:lang w:val="en-US"/>
        </w:rPr>
        <w:t xml:space="preserve"> the displacement of </w:t>
      </w:r>
      <w:r w:rsidR="00A06F04" w:rsidRPr="004204E5">
        <w:rPr>
          <w:rFonts w:ascii="Calibri" w:hAnsi="Calibri"/>
          <w:b w:val="0"/>
          <w:sz w:val="22"/>
          <w:szCs w:val="22"/>
          <w:lang w:val="en-US"/>
        </w:rPr>
        <w:t>Mmes</w:t>
      </w:r>
      <w:r w:rsidR="00A06CDE" w:rsidRPr="004204E5">
        <w:rPr>
          <w:rFonts w:ascii="Calibri" w:hAnsi="Calibri"/>
          <w:b w:val="0"/>
          <w:sz w:val="22"/>
          <w:szCs w:val="22"/>
          <w:lang w:val="en-US"/>
        </w:rPr>
        <w:t xml:space="preserve"> </w:t>
      </w:r>
      <w:r w:rsidR="001737E0" w:rsidRPr="004204E5">
        <w:rPr>
          <w:rFonts w:ascii="Calibri" w:hAnsi="Calibri"/>
          <w:b w:val="0"/>
          <w:sz w:val="22"/>
          <w:szCs w:val="22"/>
          <w:lang w:val="en-US"/>
        </w:rPr>
        <w:t>Rúa, Ospina, Mosquera, and</w:t>
      </w:r>
      <w:r w:rsidR="007967BB" w:rsidRPr="004204E5">
        <w:rPr>
          <w:rFonts w:ascii="Calibri" w:hAnsi="Calibri"/>
          <w:b w:val="0"/>
          <w:sz w:val="22"/>
          <w:szCs w:val="22"/>
          <w:lang w:val="en-US"/>
        </w:rPr>
        <w:t xml:space="preserve"> Naranjo.   </w:t>
      </w:r>
      <w:r w:rsidR="00E9750A" w:rsidRPr="004204E5">
        <w:rPr>
          <w:rFonts w:ascii="Calibri" w:hAnsi="Calibri"/>
          <w:b w:val="0"/>
          <w:sz w:val="22"/>
          <w:szCs w:val="22"/>
          <w:lang w:val="en-US"/>
        </w:rPr>
        <w:t xml:space="preserve">The IACHR finds that the failures of the State to </w:t>
      </w:r>
      <w:r w:rsidR="00C849D8" w:rsidRPr="004204E5">
        <w:rPr>
          <w:rFonts w:ascii="Calibri" w:hAnsi="Calibri"/>
          <w:b w:val="0"/>
          <w:sz w:val="22"/>
          <w:szCs w:val="22"/>
          <w:lang w:val="en-US"/>
        </w:rPr>
        <w:t xml:space="preserve">prevent the forced displacement — understood to be a form of violence against women — violated not only its obligations under Article 22 of the American Convention, but its obligation to not discriminate and to respect and ensure their rights pursuant to this principle under Article 1.1 of the American Convention. </w:t>
      </w:r>
    </w:p>
    <w:p w:rsidR="007967BB" w:rsidRPr="004204E5" w:rsidRDefault="007967BB" w:rsidP="001764A3">
      <w:pPr>
        <w:pStyle w:val="Textoindependiente"/>
        <w:rPr>
          <w:rFonts w:ascii="Calibri" w:hAnsi="Calibri"/>
          <w:b w:val="0"/>
          <w:sz w:val="22"/>
          <w:szCs w:val="22"/>
          <w:lang w:val="en-US"/>
        </w:rPr>
      </w:pPr>
    </w:p>
    <w:p w:rsidR="007967BB" w:rsidRPr="004204E5" w:rsidRDefault="00B55E2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light of these considerations, the Commission finds that the State is responsible for the violation of Article 22 of the American Convention, in connection with its obligation to not discriminate as provided for in Article 1.1, to the detriment of </w:t>
      </w:r>
      <w:r w:rsidR="004776FC" w:rsidRPr="004204E5">
        <w:rPr>
          <w:rFonts w:ascii="Calibri" w:hAnsi="Calibri"/>
          <w:b w:val="0"/>
          <w:sz w:val="22"/>
          <w:szCs w:val="22"/>
          <w:lang w:val="en-US"/>
        </w:rPr>
        <w:t>Mrs.</w:t>
      </w:r>
      <w:r w:rsidRPr="004204E5">
        <w:rPr>
          <w:rFonts w:ascii="Calibri" w:hAnsi="Calibri"/>
          <w:b w:val="0"/>
          <w:sz w:val="22"/>
          <w:szCs w:val="22"/>
          <w:lang w:val="en-US"/>
        </w:rPr>
        <w:t xml:space="preserve"> </w:t>
      </w:r>
      <w:r w:rsidR="00B121CB" w:rsidRPr="004204E5">
        <w:rPr>
          <w:rFonts w:ascii="Calibri" w:hAnsi="Calibri"/>
          <w:b w:val="0"/>
          <w:sz w:val="22"/>
          <w:szCs w:val="22"/>
          <w:lang w:val="en-US"/>
        </w:rPr>
        <w:t>Rúa, Ospina, Mosquera and</w:t>
      </w:r>
      <w:r w:rsidR="004F313A" w:rsidRPr="004204E5">
        <w:rPr>
          <w:rFonts w:ascii="Calibri" w:hAnsi="Calibri"/>
          <w:b w:val="0"/>
          <w:sz w:val="22"/>
          <w:szCs w:val="22"/>
          <w:lang w:val="en-US"/>
        </w:rPr>
        <w:t xml:space="preserve"> Naranjo, and their next of kin.</w:t>
      </w:r>
      <w:r w:rsidR="007967BB" w:rsidRPr="004204E5">
        <w:rPr>
          <w:rStyle w:val="Refdenotaalpie"/>
          <w:rFonts w:ascii="Calibri" w:hAnsi="Calibri"/>
          <w:b w:val="0"/>
          <w:sz w:val="22"/>
          <w:szCs w:val="22"/>
          <w:lang w:val="en-US"/>
        </w:rPr>
        <w:footnoteReference w:id="386"/>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611B2" w:rsidRPr="004204E5" w:rsidRDefault="00CE5B6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IACHR clarifies, nonetheless, that the circumst</w:t>
      </w:r>
      <w:r w:rsidR="00D37F2F" w:rsidRPr="004204E5">
        <w:rPr>
          <w:rFonts w:ascii="Calibri" w:hAnsi="Calibri"/>
          <w:b w:val="0"/>
          <w:sz w:val="22"/>
          <w:szCs w:val="22"/>
          <w:lang w:val="en-US"/>
        </w:rPr>
        <w:t xml:space="preserve">ances of the instant case and the </w:t>
      </w:r>
      <w:r w:rsidR="00C20A8B" w:rsidRPr="004204E5">
        <w:rPr>
          <w:rFonts w:ascii="Calibri" w:hAnsi="Calibri"/>
          <w:b w:val="0"/>
          <w:sz w:val="22"/>
          <w:szCs w:val="22"/>
          <w:lang w:val="en-US"/>
        </w:rPr>
        <w:t xml:space="preserve">manifestations </w:t>
      </w:r>
      <w:r w:rsidR="00241296" w:rsidRPr="004204E5">
        <w:rPr>
          <w:rFonts w:ascii="Calibri" w:hAnsi="Calibri"/>
          <w:b w:val="0"/>
          <w:sz w:val="22"/>
          <w:szCs w:val="22"/>
          <w:lang w:val="en-US"/>
        </w:rPr>
        <w:t>of human rights violations</w:t>
      </w:r>
      <w:r w:rsidR="00A02658" w:rsidRPr="004204E5">
        <w:rPr>
          <w:rFonts w:ascii="Calibri" w:hAnsi="Calibri"/>
          <w:b w:val="0"/>
          <w:sz w:val="22"/>
          <w:szCs w:val="22"/>
          <w:lang w:val="en-US"/>
        </w:rPr>
        <w:t xml:space="preserve"> that affect internally displaced persons in </w:t>
      </w:r>
      <w:smartTag w:uri="urn:schemas-microsoft-com:office:smarttags" w:element="country-region">
        <w:smartTag w:uri="urn:schemas-microsoft-com:office:smarttags" w:element="place">
          <w:r w:rsidR="00A02658" w:rsidRPr="004204E5">
            <w:rPr>
              <w:rFonts w:ascii="Calibri" w:hAnsi="Calibri"/>
              <w:b w:val="0"/>
              <w:sz w:val="22"/>
              <w:szCs w:val="22"/>
              <w:lang w:val="en-US"/>
            </w:rPr>
            <w:t>Colombia</w:t>
          </w:r>
        </w:smartTag>
      </w:smartTag>
      <w:r w:rsidR="00A02658" w:rsidRPr="004204E5">
        <w:rPr>
          <w:rFonts w:ascii="Calibri" w:hAnsi="Calibri"/>
          <w:b w:val="0"/>
          <w:sz w:val="22"/>
          <w:szCs w:val="22"/>
          <w:lang w:val="en-US"/>
        </w:rPr>
        <w:t xml:space="preserve"> go beyond </w:t>
      </w:r>
      <w:r w:rsidR="005054D9" w:rsidRPr="004204E5">
        <w:rPr>
          <w:rFonts w:ascii="Calibri" w:hAnsi="Calibri"/>
          <w:b w:val="0"/>
          <w:sz w:val="22"/>
          <w:szCs w:val="22"/>
          <w:lang w:val="en-US"/>
        </w:rPr>
        <w:t>the content of</w:t>
      </w:r>
      <w:r w:rsidR="0079525E" w:rsidRPr="004204E5">
        <w:rPr>
          <w:rFonts w:ascii="Calibri" w:hAnsi="Calibri"/>
          <w:b w:val="0"/>
          <w:sz w:val="22"/>
          <w:szCs w:val="22"/>
          <w:lang w:val="en-US"/>
        </w:rPr>
        <w:t xml:space="preserve"> the</w:t>
      </w:r>
      <w:r w:rsidR="005054D9" w:rsidRPr="004204E5">
        <w:rPr>
          <w:rFonts w:ascii="Calibri" w:hAnsi="Calibri"/>
          <w:b w:val="0"/>
          <w:sz w:val="22"/>
          <w:szCs w:val="22"/>
          <w:lang w:val="en-US"/>
        </w:rPr>
        <w:t xml:space="preserve"> due protection by the States in the framework of Article </w:t>
      </w:r>
      <w:r w:rsidR="007967BB" w:rsidRPr="004204E5">
        <w:rPr>
          <w:rFonts w:ascii="Calibri" w:hAnsi="Calibri"/>
          <w:b w:val="0"/>
          <w:sz w:val="22"/>
          <w:szCs w:val="22"/>
          <w:lang w:val="en-US"/>
        </w:rPr>
        <w:t xml:space="preserve">22 </w:t>
      </w:r>
      <w:r w:rsidR="0076713B" w:rsidRPr="004204E5">
        <w:rPr>
          <w:rFonts w:ascii="Calibri" w:hAnsi="Calibri"/>
          <w:b w:val="0"/>
          <w:sz w:val="22"/>
          <w:szCs w:val="22"/>
          <w:lang w:val="en-US"/>
        </w:rPr>
        <w:t>of the Convention.</w:t>
      </w:r>
      <w:r w:rsidR="007967BB" w:rsidRPr="004204E5">
        <w:rPr>
          <w:rStyle w:val="Refdenotaalpie"/>
          <w:rFonts w:ascii="Calibri" w:hAnsi="Calibri"/>
          <w:b w:val="0"/>
          <w:sz w:val="22"/>
          <w:szCs w:val="22"/>
          <w:lang w:val="en-US"/>
        </w:rPr>
        <w:footnoteReference w:id="387"/>
      </w:r>
      <w:r w:rsidR="0076713B" w:rsidRPr="004204E5">
        <w:rPr>
          <w:rFonts w:ascii="Calibri" w:hAnsi="Calibri"/>
          <w:b w:val="0"/>
          <w:sz w:val="22"/>
          <w:szCs w:val="22"/>
          <w:lang w:val="en-US"/>
        </w:rPr>
        <w:t xml:space="preserve">   </w:t>
      </w:r>
      <w:r w:rsidR="0065555E" w:rsidRPr="004204E5">
        <w:rPr>
          <w:rFonts w:ascii="Calibri" w:hAnsi="Calibri"/>
          <w:b w:val="0"/>
          <w:sz w:val="22"/>
          <w:szCs w:val="22"/>
          <w:lang w:val="en-US"/>
        </w:rPr>
        <w:t xml:space="preserve">In keeping with this </w:t>
      </w:r>
      <w:r w:rsidR="008F1779" w:rsidRPr="004204E5">
        <w:rPr>
          <w:rFonts w:ascii="Calibri" w:hAnsi="Calibri"/>
          <w:b w:val="0"/>
          <w:sz w:val="22"/>
          <w:szCs w:val="22"/>
          <w:lang w:val="en-US"/>
        </w:rPr>
        <w:t>parameter and based on the particular circumstances of this case, th</w:t>
      </w:r>
      <w:r w:rsidR="0079525E" w:rsidRPr="004204E5">
        <w:rPr>
          <w:rFonts w:ascii="Calibri" w:hAnsi="Calibri"/>
          <w:b w:val="0"/>
          <w:sz w:val="22"/>
          <w:szCs w:val="22"/>
          <w:lang w:val="en-US"/>
        </w:rPr>
        <w:t xml:space="preserve">e Commission proceeds to consider the particular impact of the forced displacement on </w:t>
      </w:r>
      <w:r w:rsidR="004776FC" w:rsidRPr="004204E5">
        <w:rPr>
          <w:rFonts w:ascii="Calibri" w:hAnsi="Calibri"/>
          <w:b w:val="0"/>
          <w:sz w:val="22"/>
          <w:szCs w:val="22"/>
          <w:lang w:val="en-US"/>
        </w:rPr>
        <w:t>the right</w:t>
      </w:r>
      <w:r w:rsidR="0079525E" w:rsidRPr="004204E5">
        <w:rPr>
          <w:rFonts w:ascii="Calibri" w:hAnsi="Calibri"/>
          <w:b w:val="0"/>
          <w:sz w:val="22"/>
          <w:szCs w:val="22"/>
          <w:lang w:val="en-US"/>
        </w:rPr>
        <w:t>s</w:t>
      </w:r>
      <w:r w:rsidR="004776FC" w:rsidRPr="004204E5">
        <w:rPr>
          <w:rFonts w:ascii="Calibri" w:hAnsi="Calibri"/>
          <w:b w:val="0"/>
          <w:sz w:val="22"/>
          <w:szCs w:val="22"/>
          <w:lang w:val="en-US"/>
        </w:rPr>
        <w:t xml:space="preserve"> to personal </w:t>
      </w:r>
      <w:r w:rsidR="004776FC" w:rsidRPr="004204E5">
        <w:rPr>
          <w:rFonts w:ascii="Calibri" w:hAnsi="Calibri"/>
          <w:b w:val="0"/>
          <w:sz w:val="22"/>
          <w:szCs w:val="22"/>
          <w:lang w:val="en-US"/>
        </w:rPr>
        <w:lastRenderedPageBreak/>
        <w:t>integrity</w:t>
      </w:r>
      <w:r w:rsidR="008F1779" w:rsidRPr="004204E5">
        <w:rPr>
          <w:rFonts w:ascii="Calibri" w:hAnsi="Calibri"/>
          <w:b w:val="0"/>
          <w:sz w:val="22"/>
          <w:szCs w:val="22"/>
          <w:lang w:val="en-US"/>
        </w:rPr>
        <w:t xml:space="preserve">, </w:t>
      </w:r>
      <w:r w:rsidR="0079525E" w:rsidRPr="004204E5">
        <w:rPr>
          <w:rFonts w:ascii="Calibri" w:hAnsi="Calibri"/>
          <w:b w:val="0"/>
          <w:sz w:val="22"/>
          <w:szCs w:val="22"/>
          <w:lang w:val="en-US"/>
        </w:rPr>
        <w:t xml:space="preserve">to </w:t>
      </w:r>
      <w:r w:rsidR="008F1779" w:rsidRPr="004204E5">
        <w:rPr>
          <w:rFonts w:ascii="Calibri" w:hAnsi="Calibri"/>
          <w:b w:val="0"/>
          <w:sz w:val="22"/>
          <w:szCs w:val="22"/>
          <w:lang w:val="en-US"/>
        </w:rPr>
        <w:t>protection of the family</w:t>
      </w:r>
      <w:r w:rsidR="004D7186" w:rsidRPr="004204E5">
        <w:rPr>
          <w:rFonts w:ascii="Calibri" w:hAnsi="Calibri"/>
          <w:b w:val="0"/>
          <w:sz w:val="22"/>
          <w:szCs w:val="22"/>
          <w:lang w:val="en-US"/>
        </w:rPr>
        <w:t>,</w:t>
      </w:r>
      <w:r w:rsidR="008F1779" w:rsidRPr="004204E5">
        <w:rPr>
          <w:rFonts w:ascii="Calibri" w:hAnsi="Calibri"/>
          <w:b w:val="0"/>
          <w:sz w:val="22"/>
          <w:szCs w:val="22"/>
          <w:lang w:val="en-US"/>
        </w:rPr>
        <w:t xml:space="preserve"> and the rights of the child of </w:t>
      </w:r>
      <w:r w:rsidR="0079525E" w:rsidRPr="004204E5">
        <w:rPr>
          <w:rFonts w:ascii="Calibri" w:hAnsi="Calibri"/>
          <w:b w:val="0"/>
          <w:sz w:val="22"/>
          <w:szCs w:val="22"/>
          <w:lang w:val="en-US"/>
        </w:rPr>
        <w:t>M</w:t>
      </w:r>
      <w:r w:rsidR="007611B2" w:rsidRPr="004204E5">
        <w:rPr>
          <w:rFonts w:ascii="Calibri" w:hAnsi="Calibri"/>
          <w:b w:val="0"/>
          <w:sz w:val="22"/>
          <w:szCs w:val="22"/>
          <w:lang w:val="en-US"/>
        </w:rPr>
        <w:t>s.</w:t>
      </w:r>
      <w:r w:rsidR="008F1779" w:rsidRPr="004204E5">
        <w:rPr>
          <w:rFonts w:ascii="Calibri" w:hAnsi="Calibri"/>
          <w:b w:val="0"/>
          <w:sz w:val="22"/>
          <w:szCs w:val="22"/>
          <w:lang w:val="en-US"/>
        </w:rPr>
        <w:t xml:space="preserve"> </w:t>
      </w:r>
      <w:r w:rsidR="00907C4B" w:rsidRPr="004204E5">
        <w:rPr>
          <w:rFonts w:ascii="Calibri" w:hAnsi="Calibri"/>
          <w:b w:val="0"/>
          <w:sz w:val="22"/>
          <w:szCs w:val="22"/>
          <w:lang w:val="en-US"/>
        </w:rPr>
        <w:t>Rúa, Ospina, Mosquera and Naranjo, and their next of kin.</w:t>
      </w:r>
    </w:p>
    <w:p w:rsidR="007611B2" w:rsidRPr="004204E5" w:rsidRDefault="007611B2" w:rsidP="001764A3">
      <w:pPr>
        <w:pStyle w:val="Textoindependiente"/>
        <w:rPr>
          <w:rFonts w:ascii="Calibri" w:hAnsi="Calibri"/>
          <w:b w:val="0"/>
          <w:sz w:val="22"/>
          <w:szCs w:val="22"/>
          <w:lang w:val="en-US"/>
        </w:rPr>
      </w:pPr>
    </w:p>
    <w:p w:rsidR="007967BB" w:rsidRPr="004204E5" w:rsidRDefault="004D7186" w:rsidP="001764A3">
      <w:pPr>
        <w:ind w:firstLine="720"/>
        <w:jc w:val="both"/>
        <w:outlineLvl w:val="2"/>
        <w:rPr>
          <w:rFonts w:ascii="Calibri" w:hAnsi="Calibri"/>
          <w:b/>
          <w:sz w:val="22"/>
          <w:szCs w:val="22"/>
        </w:rPr>
      </w:pPr>
      <w:bookmarkStart w:id="69" w:name="_Toc370833655"/>
      <w:bookmarkStart w:id="70" w:name="_Toc370834531"/>
      <w:r w:rsidRPr="004204E5">
        <w:rPr>
          <w:rFonts w:ascii="Calibri" w:hAnsi="Calibri"/>
          <w:b/>
          <w:sz w:val="22"/>
          <w:szCs w:val="22"/>
        </w:rPr>
        <w:t>3.</w:t>
      </w:r>
      <w:r w:rsidRPr="004204E5">
        <w:rPr>
          <w:rFonts w:ascii="Calibri" w:hAnsi="Calibri"/>
          <w:b/>
          <w:sz w:val="22"/>
          <w:szCs w:val="22"/>
        </w:rPr>
        <w:tab/>
      </w:r>
      <w:r w:rsidR="007E0506" w:rsidRPr="004204E5">
        <w:rPr>
          <w:rFonts w:ascii="Calibri" w:hAnsi="Calibri"/>
          <w:b/>
          <w:sz w:val="22"/>
          <w:szCs w:val="22"/>
        </w:rPr>
        <w:t>Forced d</w:t>
      </w:r>
      <w:r w:rsidR="00FD3FFC" w:rsidRPr="004204E5">
        <w:rPr>
          <w:rFonts w:ascii="Calibri" w:hAnsi="Calibri"/>
          <w:b/>
          <w:sz w:val="22"/>
          <w:szCs w:val="22"/>
        </w:rPr>
        <w:t>isplacement and the rig</w:t>
      </w:r>
      <w:r w:rsidR="007611B2" w:rsidRPr="004204E5">
        <w:rPr>
          <w:rFonts w:ascii="Calibri" w:hAnsi="Calibri"/>
          <w:b/>
          <w:sz w:val="22"/>
          <w:szCs w:val="22"/>
        </w:rPr>
        <w:t>ht to personal integrity</w:t>
      </w:r>
      <w:bookmarkEnd w:id="69"/>
      <w:bookmarkEnd w:id="70"/>
    </w:p>
    <w:p w:rsidR="007967BB" w:rsidRPr="004204E5" w:rsidRDefault="007967BB" w:rsidP="001764A3">
      <w:pPr>
        <w:pStyle w:val="Textoindependiente"/>
        <w:rPr>
          <w:rFonts w:ascii="Calibri" w:hAnsi="Calibri"/>
          <w:b w:val="0"/>
          <w:sz w:val="22"/>
          <w:szCs w:val="22"/>
          <w:lang w:val="en-US"/>
        </w:rPr>
      </w:pPr>
    </w:p>
    <w:p w:rsidR="007967BB" w:rsidRPr="004204E5" w:rsidRDefault="00F0441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IACHR </w:t>
      </w:r>
      <w:r w:rsidR="000B3EFF" w:rsidRPr="004204E5">
        <w:rPr>
          <w:rFonts w:ascii="Calibri" w:hAnsi="Calibri"/>
          <w:b w:val="0"/>
          <w:sz w:val="22"/>
          <w:szCs w:val="22"/>
          <w:lang w:val="en-US"/>
        </w:rPr>
        <w:t>notes that the presence of displaced</w:t>
      </w:r>
      <w:r w:rsidR="002C0586" w:rsidRPr="004204E5">
        <w:rPr>
          <w:rFonts w:ascii="Calibri" w:hAnsi="Calibri"/>
          <w:b w:val="0"/>
          <w:sz w:val="22"/>
          <w:szCs w:val="22"/>
          <w:lang w:val="en-US"/>
        </w:rPr>
        <w:t xml:space="preserve"> persons</w:t>
      </w:r>
      <w:r w:rsidR="00A112B0" w:rsidRPr="004204E5">
        <w:rPr>
          <w:rFonts w:ascii="Calibri" w:hAnsi="Calibri"/>
          <w:b w:val="0"/>
          <w:sz w:val="22"/>
          <w:szCs w:val="22"/>
          <w:lang w:val="en-US"/>
        </w:rPr>
        <w:t xml:space="preserve"> on</w:t>
      </w:r>
      <w:r w:rsidR="000B3EFF" w:rsidRPr="004204E5">
        <w:rPr>
          <w:rFonts w:ascii="Calibri" w:hAnsi="Calibri"/>
          <w:b w:val="0"/>
          <w:sz w:val="22"/>
          <w:szCs w:val="22"/>
          <w:lang w:val="en-US"/>
        </w:rPr>
        <w:t xml:space="preserve"> national territory</w:t>
      </w:r>
      <w:r w:rsidR="001810F5" w:rsidRPr="004204E5">
        <w:rPr>
          <w:rFonts w:ascii="Calibri" w:hAnsi="Calibri"/>
          <w:b w:val="0"/>
          <w:sz w:val="22"/>
          <w:szCs w:val="22"/>
          <w:lang w:val="en-US"/>
        </w:rPr>
        <w:t xml:space="preserve"> entails for the State the primary </w:t>
      </w:r>
      <w:r w:rsidR="000B3EFF" w:rsidRPr="004204E5">
        <w:rPr>
          <w:rFonts w:ascii="Calibri" w:hAnsi="Calibri"/>
          <w:b w:val="0"/>
          <w:sz w:val="22"/>
          <w:szCs w:val="22"/>
          <w:lang w:val="en-US"/>
        </w:rPr>
        <w:t xml:space="preserve">responsibility </w:t>
      </w:r>
      <w:r w:rsidR="002C0586" w:rsidRPr="004204E5">
        <w:rPr>
          <w:rFonts w:ascii="Calibri" w:hAnsi="Calibri"/>
          <w:b w:val="0"/>
          <w:sz w:val="22"/>
          <w:szCs w:val="22"/>
          <w:lang w:val="en-US"/>
        </w:rPr>
        <w:t>to ensure their</w:t>
      </w:r>
      <w:r w:rsidR="00E25EA6" w:rsidRPr="004204E5">
        <w:rPr>
          <w:rFonts w:ascii="Calibri" w:hAnsi="Calibri"/>
          <w:b w:val="0"/>
          <w:sz w:val="22"/>
          <w:szCs w:val="22"/>
          <w:lang w:val="en-US"/>
        </w:rPr>
        <w:t xml:space="preserve"> integrity, security</w:t>
      </w:r>
      <w:r w:rsidR="001810F5" w:rsidRPr="004204E5">
        <w:rPr>
          <w:rFonts w:ascii="Calibri" w:hAnsi="Calibri"/>
          <w:b w:val="0"/>
          <w:sz w:val="22"/>
          <w:szCs w:val="22"/>
          <w:lang w:val="en-US"/>
        </w:rPr>
        <w:t>,</w:t>
      </w:r>
      <w:r w:rsidR="00E25EA6" w:rsidRPr="004204E5">
        <w:rPr>
          <w:rFonts w:ascii="Calibri" w:hAnsi="Calibri"/>
          <w:b w:val="0"/>
          <w:sz w:val="22"/>
          <w:szCs w:val="22"/>
          <w:lang w:val="en-US"/>
        </w:rPr>
        <w:t xml:space="preserve"> and wellbeing.</w:t>
      </w:r>
      <w:r w:rsidR="007967BB" w:rsidRPr="004204E5">
        <w:rPr>
          <w:rStyle w:val="Refdenotaalpie"/>
          <w:rFonts w:ascii="Calibri" w:hAnsi="Calibri"/>
          <w:b w:val="0"/>
          <w:sz w:val="22"/>
          <w:szCs w:val="22"/>
          <w:lang w:val="en-US"/>
        </w:rPr>
        <w:footnoteReference w:id="388"/>
      </w:r>
      <w:r w:rsidR="001810F5" w:rsidRPr="004204E5">
        <w:rPr>
          <w:rFonts w:ascii="Calibri" w:hAnsi="Calibri"/>
          <w:b w:val="0"/>
          <w:sz w:val="22"/>
          <w:szCs w:val="22"/>
          <w:lang w:val="en-US"/>
        </w:rPr>
        <w:t xml:space="preserve">  This includes an obligation under Article 5.1 to afford special treatment to those </w:t>
      </w:r>
      <w:r w:rsidR="0074424C" w:rsidRPr="004204E5">
        <w:rPr>
          <w:rFonts w:ascii="Calibri" w:hAnsi="Calibri"/>
          <w:b w:val="0"/>
          <w:sz w:val="22"/>
          <w:szCs w:val="22"/>
          <w:lang w:val="en-US"/>
        </w:rPr>
        <w:t>affected and to adopt</w:t>
      </w:r>
      <w:r w:rsidR="001810F5" w:rsidRPr="004204E5">
        <w:rPr>
          <w:rFonts w:ascii="Calibri" w:hAnsi="Calibri"/>
          <w:b w:val="0"/>
          <w:sz w:val="22"/>
          <w:szCs w:val="22"/>
          <w:lang w:val="en-US"/>
        </w:rPr>
        <w:t xml:space="preserve"> positive </w:t>
      </w:r>
      <w:r w:rsidR="004D7186" w:rsidRPr="004204E5">
        <w:rPr>
          <w:rFonts w:ascii="Calibri" w:hAnsi="Calibri"/>
          <w:b w:val="0"/>
          <w:sz w:val="22"/>
          <w:szCs w:val="22"/>
          <w:lang w:val="en-US"/>
        </w:rPr>
        <w:t xml:space="preserve">measures </w:t>
      </w:r>
      <w:r w:rsidR="0074424C" w:rsidRPr="004204E5">
        <w:rPr>
          <w:rFonts w:ascii="Calibri" w:hAnsi="Calibri"/>
          <w:b w:val="0"/>
          <w:sz w:val="22"/>
          <w:szCs w:val="22"/>
          <w:lang w:val="en-US"/>
        </w:rPr>
        <w:t xml:space="preserve">to </w:t>
      </w:r>
      <w:r w:rsidR="001810F5" w:rsidRPr="004204E5">
        <w:rPr>
          <w:rFonts w:ascii="Calibri" w:hAnsi="Calibri"/>
          <w:b w:val="0"/>
          <w:sz w:val="22"/>
          <w:szCs w:val="22"/>
          <w:lang w:val="en-US"/>
        </w:rPr>
        <w:t>reverse the</w:t>
      </w:r>
      <w:r w:rsidR="00465C0F" w:rsidRPr="004204E5">
        <w:rPr>
          <w:rFonts w:ascii="Calibri" w:hAnsi="Calibri"/>
          <w:b w:val="0"/>
          <w:sz w:val="22"/>
          <w:szCs w:val="22"/>
          <w:lang w:val="en-US"/>
        </w:rPr>
        <w:t xml:space="preserve"> effects</w:t>
      </w:r>
      <w:r w:rsidR="001810F5" w:rsidRPr="004204E5">
        <w:rPr>
          <w:rFonts w:ascii="Calibri" w:hAnsi="Calibri"/>
          <w:b w:val="0"/>
          <w:sz w:val="22"/>
          <w:szCs w:val="22"/>
          <w:lang w:val="en-US"/>
        </w:rPr>
        <w:t xml:space="preserve"> of the forced displacement</w:t>
      </w:r>
      <w:r w:rsidR="00F472F9"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89"/>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5A070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IACHR has noted the special </w:t>
      </w:r>
      <w:r w:rsidR="00021004" w:rsidRPr="004204E5">
        <w:rPr>
          <w:rFonts w:ascii="Calibri" w:hAnsi="Calibri"/>
          <w:b w:val="0"/>
          <w:sz w:val="22"/>
          <w:szCs w:val="22"/>
          <w:lang w:val="en-US"/>
        </w:rPr>
        <w:t xml:space="preserve">impact </w:t>
      </w:r>
      <w:r w:rsidRPr="004204E5">
        <w:rPr>
          <w:rFonts w:ascii="Calibri" w:hAnsi="Calibri"/>
          <w:b w:val="0"/>
          <w:sz w:val="22"/>
          <w:szCs w:val="22"/>
          <w:lang w:val="en-US"/>
        </w:rPr>
        <w:t xml:space="preserve">that forced displacement has on women and heads of household, </w:t>
      </w:r>
      <w:r w:rsidR="00237881" w:rsidRPr="004204E5">
        <w:rPr>
          <w:rFonts w:ascii="Calibri" w:hAnsi="Calibri"/>
          <w:b w:val="0"/>
          <w:sz w:val="22"/>
          <w:szCs w:val="22"/>
          <w:lang w:val="en-US"/>
        </w:rPr>
        <w:t xml:space="preserve">mostly in terms of </w:t>
      </w:r>
      <w:r w:rsidRPr="004204E5">
        <w:rPr>
          <w:rFonts w:ascii="Calibri" w:hAnsi="Calibri"/>
          <w:b w:val="0"/>
          <w:sz w:val="22"/>
          <w:szCs w:val="22"/>
          <w:lang w:val="en-US"/>
        </w:rPr>
        <w:t>the radical, traumatic and sudden cha</w:t>
      </w:r>
      <w:r w:rsidR="00D83CB8" w:rsidRPr="004204E5">
        <w:rPr>
          <w:rFonts w:ascii="Calibri" w:hAnsi="Calibri"/>
          <w:b w:val="0"/>
          <w:sz w:val="22"/>
          <w:szCs w:val="22"/>
          <w:lang w:val="en-US"/>
        </w:rPr>
        <w:t>nge in their</w:t>
      </w:r>
      <w:r w:rsidRPr="004204E5">
        <w:rPr>
          <w:rFonts w:ascii="Calibri" w:hAnsi="Calibri"/>
          <w:b w:val="0"/>
          <w:sz w:val="22"/>
          <w:szCs w:val="22"/>
          <w:lang w:val="en-US"/>
        </w:rPr>
        <w:t xml:space="preserve"> family structure and roles, geography, culture, community and socioeconomic</w:t>
      </w:r>
      <w:r w:rsidR="00D83CB8" w:rsidRPr="004204E5">
        <w:rPr>
          <w:rFonts w:ascii="Calibri" w:hAnsi="Calibri"/>
          <w:b w:val="0"/>
          <w:sz w:val="22"/>
          <w:szCs w:val="22"/>
          <w:lang w:val="en-US"/>
        </w:rPr>
        <w:t xml:space="preserve"> standing</w:t>
      </w:r>
      <w:r w:rsidR="0001164F" w:rsidRPr="004204E5">
        <w:rPr>
          <w:rFonts w:ascii="Calibri" w:hAnsi="Calibri"/>
          <w:b w:val="0"/>
          <w:sz w:val="22"/>
          <w:szCs w:val="22"/>
          <w:lang w:val="en-US"/>
        </w:rPr>
        <w:t>, and the</w:t>
      </w:r>
      <w:r w:rsidR="003074B9" w:rsidRPr="004204E5">
        <w:rPr>
          <w:rFonts w:ascii="Calibri" w:hAnsi="Calibri"/>
          <w:b w:val="0"/>
          <w:sz w:val="22"/>
          <w:szCs w:val="22"/>
          <w:lang w:val="en-US"/>
        </w:rPr>
        <w:t>ir</w:t>
      </w:r>
      <w:r w:rsidR="0001164F" w:rsidRPr="004204E5">
        <w:rPr>
          <w:rFonts w:ascii="Calibri" w:hAnsi="Calibri"/>
          <w:b w:val="0"/>
          <w:sz w:val="22"/>
          <w:szCs w:val="22"/>
          <w:lang w:val="en-US"/>
        </w:rPr>
        <w:t xml:space="preserve"> exposure to threats, violence and discrimination based on their gender</w:t>
      </w:r>
      <w:r w:rsidR="003074B9" w:rsidRPr="004204E5">
        <w:rPr>
          <w:rFonts w:ascii="Calibri" w:hAnsi="Calibri"/>
          <w:b w:val="0"/>
          <w:sz w:val="22"/>
          <w:szCs w:val="22"/>
          <w:lang w:val="en-US"/>
        </w:rPr>
        <w:t>, perpetrated by either the</w:t>
      </w:r>
      <w:r w:rsidR="0001164F" w:rsidRPr="004204E5">
        <w:rPr>
          <w:rFonts w:ascii="Calibri" w:hAnsi="Calibri"/>
          <w:b w:val="0"/>
          <w:sz w:val="22"/>
          <w:szCs w:val="22"/>
          <w:lang w:val="en-US"/>
        </w:rPr>
        <w:t xml:space="preserve"> actors of the armed conflict who </w:t>
      </w:r>
      <w:r w:rsidR="003074B9" w:rsidRPr="004204E5">
        <w:rPr>
          <w:rFonts w:ascii="Calibri" w:hAnsi="Calibri"/>
          <w:b w:val="0"/>
          <w:sz w:val="22"/>
          <w:szCs w:val="22"/>
          <w:lang w:val="en-US"/>
        </w:rPr>
        <w:t>caused the displacement, or</w:t>
      </w:r>
      <w:r w:rsidR="00295DFE" w:rsidRPr="004204E5">
        <w:rPr>
          <w:rFonts w:ascii="Calibri" w:hAnsi="Calibri"/>
          <w:b w:val="0"/>
          <w:sz w:val="22"/>
          <w:szCs w:val="22"/>
          <w:lang w:val="en-US"/>
        </w:rPr>
        <w:t xml:space="preserve"> the receiving populations.</w:t>
      </w:r>
      <w:r w:rsidR="007967BB" w:rsidRPr="004204E5">
        <w:rPr>
          <w:rStyle w:val="Refdenotaalpie"/>
          <w:rFonts w:ascii="Calibri" w:hAnsi="Calibri"/>
          <w:b w:val="0"/>
          <w:spacing w:val="2"/>
          <w:sz w:val="22"/>
          <w:szCs w:val="22"/>
          <w:lang w:val="en-US"/>
        </w:rPr>
        <w:footnoteReference w:id="390"/>
      </w:r>
      <w:r w:rsidR="00B26EBD" w:rsidRPr="004204E5">
        <w:rPr>
          <w:rFonts w:ascii="Calibri" w:hAnsi="Calibri"/>
          <w:b w:val="0"/>
          <w:sz w:val="22"/>
          <w:szCs w:val="22"/>
          <w:lang w:val="en-US"/>
        </w:rPr>
        <w:t xml:space="preserve">  Such women usually face deprivation and social and economic difficulties in the receiving community</w:t>
      </w:r>
      <w:r w:rsidR="00C52BC6" w:rsidRPr="004204E5">
        <w:rPr>
          <w:rFonts w:ascii="Calibri" w:hAnsi="Calibri"/>
          <w:b w:val="0"/>
          <w:sz w:val="22"/>
          <w:szCs w:val="22"/>
          <w:lang w:val="en-US"/>
        </w:rPr>
        <w:t>, which prevent them from re-establishing their lives.</w:t>
      </w:r>
      <w:r w:rsidR="007967BB" w:rsidRPr="004204E5">
        <w:rPr>
          <w:rStyle w:val="Refdenotaalpie"/>
          <w:rFonts w:ascii="Calibri" w:hAnsi="Calibri"/>
          <w:b w:val="0"/>
          <w:spacing w:val="2"/>
          <w:sz w:val="22"/>
          <w:szCs w:val="22"/>
          <w:lang w:val="en-US"/>
        </w:rPr>
        <w:footnoteReference w:id="391"/>
      </w:r>
      <w:r w:rsidR="007967BB" w:rsidRPr="004204E5">
        <w:rPr>
          <w:rFonts w:ascii="Calibri" w:hAnsi="Calibri"/>
          <w:b w:val="0"/>
          <w:sz w:val="22"/>
          <w:szCs w:val="22"/>
          <w:lang w:val="en-US"/>
        </w:rPr>
        <w:t xml:space="preserve">  </w:t>
      </w:r>
      <w:r w:rsidR="005F1ACB" w:rsidRPr="004204E5">
        <w:rPr>
          <w:rFonts w:ascii="Calibri" w:hAnsi="Calibri"/>
          <w:b w:val="0"/>
          <w:sz w:val="22"/>
          <w:szCs w:val="22"/>
          <w:lang w:val="en-US"/>
        </w:rPr>
        <w:t xml:space="preserve">Both the IACHR and the United Nations Rapporteur on Violence against Women </w:t>
      </w:r>
      <w:r w:rsidR="003C4BD6" w:rsidRPr="004204E5">
        <w:rPr>
          <w:rFonts w:ascii="Calibri" w:hAnsi="Calibri"/>
          <w:b w:val="0"/>
          <w:sz w:val="22"/>
          <w:szCs w:val="22"/>
          <w:lang w:val="en-US"/>
        </w:rPr>
        <w:t>have also documented how threats to the security and physical integrity of displaced women can extend to the communities in which they seek refuge.</w:t>
      </w:r>
      <w:r w:rsidR="007967BB" w:rsidRPr="004204E5">
        <w:rPr>
          <w:rStyle w:val="Refdenotaalpie"/>
          <w:rFonts w:ascii="Calibri" w:hAnsi="Calibri"/>
          <w:b w:val="0"/>
          <w:sz w:val="22"/>
          <w:szCs w:val="22"/>
          <w:lang w:val="en-US"/>
        </w:rPr>
        <w:footnoteReference w:id="392"/>
      </w:r>
      <w:r w:rsidR="009D3FF6" w:rsidRPr="004204E5">
        <w:rPr>
          <w:rFonts w:ascii="Calibri" w:hAnsi="Calibri"/>
          <w:b w:val="0"/>
          <w:sz w:val="22"/>
          <w:szCs w:val="22"/>
          <w:lang w:val="en-US"/>
        </w:rPr>
        <w:t xml:space="preserve">  </w:t>
      </w:r>
    </w:p>
    <w:p w:rsidR="0092193C" w:rsidRPr="004204E5" w:rsidRDefault="0092193C" w:rsidP="001764A3">
      <w:pPr>
        <w:pStyle w:val="Textoindependiente"/>
        <w:rPr>
          <w:rFonts w:ascii="Calibri" w:hAnsi="Calibri"/>
          <w:b w:val="0"/>
          <w:sz w:val="22"/>
          <w:szCs w:val="22"/>
          <w:lang w:val="en-US"/>
        </w:rPr>
      </w:pPr>
    </w:p>
    <w:p w:rsidR="007967BB" w:rsidRPr="004204E5" w:rsidRDefault="0035223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w:t>
      </w:r>
      <w:r w:rsidR="00C6754A" w:rsidRPr="004204E5">
        <w:rPr>
          <w:rFonts w:ascii="Calibri" w:hAnsi="Calibri"/>
          <w:b w:val="0"/>
          <w:sz w:val="22"/>
          <w:szCs w:val="22"/>
          <w:lang w:val="en-US"/>
        </w:rPr>
        <w:t>Constitutional</w:t>
      </w:r>
      <w:r w:rsidRPr="004204E5">
        <w:rPr>
          <w:rFonts w:ascii="Calibri" w:hAnsi="Calibri"/>
          <w:b w:val="0"/>
          <w:sz w:val="22"/>
          <w:szCs w:val="22"/>
          <w:lang w:val="en-US"/>
        </w:rPr>
        <w:t xml:space="preserve"> Court of Colombia has </w:t>
      </w:r>
      <w:r w:rsidR="00784BC1" w:rsidRPr="004204E5">
        <w:rPr>
          <w:rFonts w:ascii="Calibri" w:hAnsi="Calibri"/>
          <w:b w:val="0"/>
          <w:sz w:val="22"/>
          <w:szCs w:val="22"/>
          <w:lang w:val="en-US"/>
        </w:rPr>
        <w:t>ruled</w:t>
      </w:r>
      <w:r w:rsidR="002D6500" w:rsidRPr="004204E5">
        <w:rPr>
          <w:rFonts w:ascii="Calibri" w:hAnsi="Calibri"/>
          <w:b w:val="0"/>
          <w:sz w:val="22"/>
          <w:szCs w:val="22"/>
          <w:lang w:val="en-US"/>
        </w:rPr>
        <w:t xml:space="preserve"> in Judgment T-025-04</w:t>
      </w:r>
      <w:r w:rsidR="00784BC1" w:rsidRPr="004204E5">
        <w:rPr>
          <w:rFonts w:ascii="Calibri" w:hAnsi="Calibri"/>
          <w:b w:val="0"/>
          <w:sz w:val="22"/>
          <w:szCs w:val="22"/>
          <w:lang w:val="en-US"/>
        </w:rPr>
        <w:t xml:space="preserve"> on the minimum </w:t>
      </w:r>
      <w:r w:rsidR="00597698" w:rsidRPr="004204E5">
        <w:rPr>
          <w:rFonts w:ascii="Calibri" w:hAnsi="Calibri"/>
          <w:b w:val="0"/>
          <w:sz w:val="22"/>
          <w:szCs w:val="22"/>
          <w:lang w:val="en-US"/>
        </w:rPr>
        <w:t xml:space="preserve">necessary </w:t>
      </w:r>
      <w:r w:rsidR="00784BC1" w:rsidRPr="004204E5">
        <w:rPr>
          <w:rFonts w:ascii="Calibri" w:hAnsi="Calibri"/>
          <w:b w:val="0"/>
          <w:sz w:val="22"/>
          <w:szCs w:val="22"/>
          <w:lang w:val="en-US"/>
        </w:rPr>
        <w:t xml:space="preserve">protection that must be afforded to the displaced population in </w:t>
      </w:r>
      <w:smartTag w:uri="urn:schemas-microsoft-com:office:smarttags" w:element="country-region">
        <w:smartTag w:uri="urn:schemas-microsoft-com:office:smarttags" w:element="place">
          <w:r w:rsidR="00784BC1" w:rsidRPr="004204E5">
            <w:rPr>
              <w:rFonts w:ascii="Calibri" w:hAnsi="Calibri"/>
              <w:b w:val="0"/>
              <w:sz w:val="22"/>
              <w:szCs w:val="22"/>
              <w:lang w:val="en-US"/>
            </w:rPr>
            <w:t>Colombia</w:t>
          </w:r>
        </w:smartTag>
      </w:smartTag>
      <w:r w:rsidR="002770CE" w:rsidRPr="004204E5">
        <w:rPr>
          <w:rFonts w:ascii="Calibri" w:hAnsi="Calibri"/>
          <w:b w:val="0"/>
          <w:sz w:val="22"/>
          <w:szCs w:val="22"/>
          <w:lang w:val="en-US"/>
        </w:rPr>
        <w:t xml:space="preserve">. </w:t>
      </w:r>
      <w:r w:rsidR="001178AF" w:rsidRPr="004204E5">
        <w:rPr>
          <w:rFonts w:ascii="Calibri" w:hAnsi="Calibri"/>
          <w:b w:val="0"/>
          <w:sz w:val="22"/>
          <w:szCs w:val="22"/>
          <w:lang w:val="en-US"/>
        </w:rPr>
        <w:t>It encompasses a set of impo</w:t>
      </w:r>
      <w:r w:rsidR="00CD28CF" w:rsidRPr="004204E5">
        <w:rPr>
          <w:rFonts w:ascii="Calibri" w:hAnsi="Calibri"/>
          <w:b w:val="0"/>
          <w:sz w:val="22"/>
          <w:szCs w:val="22"/>
          <w:lang w:val="en-US"/>
        </w:rPr>
        <w:t>rtant rights for women, including the following:</w:t>
      </w:r>
      <w:r w:rsidR="001178AF" w:rsidRPr="004204E5">
        <w:rPr>
          <w:rFonts w:ascii="Calibri" w:hAnsi="Calibri"/>
          <w:b w:val="0"/>
          <w:sz w:val="22"/>
          <w:szCs w:val="22"/>
          <w:lang w:val="en-US"/>
        </w:rPr>
        <w:t xml:space="preserve"> the right to be registered; to receive special protection; to </w:t>
      </w:r>
      <w:r w:rsidR="00944B97" w:rsidRPr="004204E5">
        <w:rPr>
          <w:rFonts w:ascii="Calibri" w:hAnsi="Calibri"/>
          <w:b w:val="0"/>
          <w:sz w:val="22"/>
          <w:szCs w:val="22"/>
          <w:lang w:val="en-US"/>
        </w:rPr>
        <w:t xml:space="preserve">receive </w:t>
      </w:r>
      <w:r w:rsidR="001178AF" w:rsidRPr="004204E5">
        <w:rPr>
          <w:rFonts w:ascii="Calibri" w:hAnsi="Calibri"/>
          <w:b w:val="0"/>
          <w:sz w:val="22"/>
          <w:szCs w:val="22"/>
          <w:lang w:val="en-US"/>
        </w:rPr>
        <w:t>immediate aid for a peri</w:t>
      </w:r>
      <w:r w:rsidR="002E4013" w:rsidRPr="004204E5">
        <w:rPr>
          <w:rFonts w:ascii="Calibri" w:hAnsi="Calibri"/>
          <w:b w:val="0"/>
          <w:sz w:val="22"/>
          <w:szCs w:val="22"/>
          <w:lang w:val="en-US"/>
        </w:rPr>
        <w:t>od of three months; to receive</w:t>
      </w:r>
      <w:r w:rsidR="001178AF" w:rsidRPr="004204E5">
        <w:rPr>
          <w:rFonts w:ascii="Calibri" w:hAnsi="Calibri"/>
          <w:b w:val="0"/>
          <w:sz w:val="22"/>
          <w:szCs w:val="22"/>
          <w:lang w:val="en-US"/>
        </w:rPr>
        <w:t xml:space="preserve"> a document accrediting their registry in the healt</w:t>
      </w:r>
      <w:r w:rsidR="00573EAA" w:rsidRPr="004204E5">
        <w:rPr>
          <w:rFonts w:ascii="Calibri" w:hAnsi="Calibri"/>
          <w:b w:val="0"/>
          <w:sz w:val="22"/>
          <w:szCs w:val="22"/>
          <w:lang w:val="en-US"/>
        </w:rPr>
        <w:t>h promotion entity; to return home</w:t>
      </w:r>
      <w:r w:rsidR="001178AF" w:rsidRPr="004204E5">
        <w:rPr>
          <w:rFonts w:ascii="Calibri" w:hAnsi="Calibri"/>
          <w:b w:val="0"/>
          <w:sz w:val="22"/>
          <w:szCs w:val="22"/>
          <w:lang w:val="en-US"/>
        </w:rPr>
        <w:t xml:space="preserve"> in </w:t>
      </w:r>
      <w:r w:rsidR="00B431E6" w:rsidRPr="004204E5">
        <w:rPr>
          <w:rFonts w:ascii="Calibri" w:hAnsi="Calibri"/>
          <w:b w:val="0"/>
          <w:sz w:val="22"/>
          <w:szCs w:val="22"/>
          <w:lang w:val="en-US"/>
        </w:rPr>
        <w:t>safe circumstances</w:t>
      </w:r>
      <w:r w:rsidR="001178AF" w:rsidRPr="004204E5">
        <w:rPr>
          <w:rFonts w:ascii="Calibri" w:hAnsi="Calibri"/>
          <w:b w:val="0"/>
          <w:sz w:val="22"/>
          <w:szCs w:val="22"/>
          <w:lang w:val="en-US"/>
        </w:rPr>
        <w:t xml:space="preserve">; and to </w:t>
      </w:r>
      <w:r w:rsidR="00CF2716" w:rsidRPr="004204E5">
        <w:rPr>
          <w:rFonts w:ascii="Calibri" w:hAnsi="Calibri"/>
          <w:b w:val="0"/>
          <w:sz w:val="22"/>
          <w:szCs w:val="22"/>
          <w:lang w:val="en-US"/>
        </w:rPr>
        <w:t xml:space="preserve">have </w:t>
      </w:r>
      <w:r w:rsidR="001178AF" w:rsidRPr="004204E5">
        <w:rPr>
          <w:rFonts w:ascii="Calibri" w:hAnsi="Calibri"/>
          <w:b w:val="0"/>
          <w:sz w:val="22"/>
          <w:szCs w:val="22"/>
          <w:lang w:val="en-US"/>
        </w:rPr>
        <w:t xml:space="preserve">specific </w:t>
      </w:r>
      <w:r w:rsidR="00C6754A" w:rsidRPr="004204E5">
        <w:rPr>
          <w:rFonts w:ascii="Calibri" w:hAnsi="Calibri"/>
          <w:b w:val="0"/>
          <w:sz w:val="22"/>
          <w:szCs w:val="22"/>
          <w:lang w:val="en-US"/>
        </w:rPr>
        <w:t>circumstances</w:t>
      </w:r>
      <w:r w:rsidR="001178AF" w:rsidRPr="004204E5">
        <w:rPr>
          <w:rFonts w:ascii="Calibri" w:hAnsi="Calibri"/>
          <w:b w:val="0"/>
          <w:sz w:val="22"/>
          <w:szCs w:val="22"/>
          <w:lang w:val="en-US"/>
        </w:rPr>
        <w:t xml:space="preserve"> </w:t>
      </w:r>
      <w:r w:rsidR="0077196D" w:rsidRPr="004204E5">
        <w:rPr>
          <w:rFonts w:ascii="Calibri" w:hAnsi="Calibri"/>
          <w:b w:val="0"/>
          <w:sz w:val="22"/>
          <w:szCs w:val="22"/>
          <w:lang w:val="en-US"/>
        </w:rPr>
        <w:t xml:space="preserve">of their personal situation </w:t>
      </w:r>
      <w:r w:rsidR="00C1789E" w:rsidRPr="004204E5">
        <w:rPr>
          <w:rFonts w:ascii="Calibri" w:hAnsi="Calibri"/>
          <w:b w:val="0"/>
          <w:sz w:val="22"/>
          <w:szCs w:val="22"/>
          <w:lang w:val="en-US"/>
        </w:rPr>
        <w:t xml:space="preserve">be </w:t>
      </w:r>
      <w:r w:rsidR="0077196D" w:rsidRPr="004204E5">
        <w:rPr>
          <w:rFonts w:ascii="Calibri" w:hAnsi="Calibri"/>
          <w:b w:val="0"/>
          <w:sz w:val="22"/>
          <w:szCs w:val="22"/>
          <w:lang w:val="en-US"/>
        </w:rPr>
        <w:t xml:space="preserve">identified </w:t>
      </w:r>
      <w:r w:rsidR="00F62D1D" w:rsidRPr="004204E5">
        <w:rPr>
          <w:rFonts w:ascii="Calibri" w:hAnsi="Calibri"/>
          <w:b w:val="0"/>
          <w:sz w:val="22"/>
          <w:szCs w:val="22"/>
          <w:lang w:val="en-US"/>
        </w:rPr>
        <w:t>to define how they</w:t>
      </w:r>
      <w:r w:rsidR="001178AF" w:rsidRPr="004204E5">
        <w:rPr>
          <w:rFonts w:ascii="Calibri" w:hAnsi="Calibri"/>
          <w:b w:val="0"/>
          <w:sz w:val="22"/>
          <w:szCs w:val="22"/>
          <w:lang w:val="en-US"/>
        </w:rPr>
        <w:t xml:space="preserve"> can gen</w:t>
      </w:r>
      <w:r w:rsidR="000A4C51" w:rsidRPr="004204E5">
        <w:rPr>
          <w:rFonts w:ascii="Calibri" w:hAnsi="Calibri"/>
          <w:b w:val="0"/>
          <w:sz w:val="22"/>
          <w:szCs w:val="22"/>
          <w:lang w:val="en-US"/>
        </w:rPr>
        <w:t>erate income</w:t>
      </w:r>
      <w:r w:rsidR="001178AF"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93"/>
      </w:r>
      <w:r w:rsidR="004C0D45" w:rsidRPr="004204E5">
        <w:rPr>
          <w:rFonts w:ascii="Calibri" w:hAnsi="Calibri"/>
          <w:b w:val="0"/>
          <w:sz w:val="22"/>
          <w:szCs w:val="22"/>
          <w:lang w:val="en-US"/>
        </w:rPr>
        <w:t xml:space="preserve"> </w:t>
      </w:r>
      <w:r w:rsidR="007971EB" w:rsidRPr="004204E5">
        <w:rPr>
          <w:rFonts w:ascii="Calibri" w:hAnsi="Calibri"/>
          <w:b w:val="0"/>
          <w:sz w:val="22"/>
          <w:szCs w:val="22"/>
          <w:lang w:val="en-US"/>
        </w:rPr>
        <w:t>In applying these principles, the IACHR has established that the humanitarian aid</w:t>
      </w:r>
      <w:r w:rsidR="007967BB" w:rsidRPr="004204E5">
        <w:rPr>
          <w:rFonts w:ascii="Calibri" w:hAnsi="Calibri"/>
          <w:b w:val="0"/>
          <w:sz w:val="22"/>
          <w:szCs w:val="22"/>
          <w:lang w:val="en-US"/>
        </w:rPr>
        <w:t> </w:t>
      </w:r>
      <w:r w:rsidR="007971EB" w:rsidRPr="004204E5">
        <w:rPr>
          <w:rFonts w:ascii="Calibri" w:hAnsi="Calibri"/>
          <w:b w:val="0"/>
          <w:sz w:val="22"/>
          <w:szCs w:val="22"/>
          <w:lang w:val="en-US"/>
        </w:rPr>
        <w:t xml:space="preserve">of which the displaced population should be the beneficiary not only involves financial support, but </w:t>
      </w:r>
      <w:r w:rsidR="006C0834" w:rsidRPr="004204E5">
        <w:rPr>
          <w:rFonts w:ascii="Calibri" w:hAnsi="Calibri"/>
          <w:b w:val="0"/>
          <w:sz w:val="22"/>
          <w:szCs w:val="22"/>
          <w:lang w:val="en-US"/>
        </w:rPr>
        <w:t>also includes the guarantee of basic services of food, shelter, health care and education</w:t>
      </w:r>
      <w:r w:rsidR="00751AAF"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394"/>
      </w:r>
    </w:p>
    <w:p w:rsidR="007967BB" w:rsidRPr="004204E5" w:rsidRDefault="007967BB" w:rsidP="001764A3">
      <w:pPr>
        <w:pStyle w:val="Textoindependiente"/>
        <w:rPr>
          <w:rFonts w:ascii="Calibri" w:hAnsi="Calibri"/>
          <w:b w:val="0"/>
          <w:sz w:val="22"/>
          <w:szCs w:val="22"/>
          <w:lang w:val="en-US"/>
        </w:rPr>
      </w:pPr>
    </w:p>
    <w:p w:rsidR="00166635" w:rsidRPr="004204E5" w:rsidRDefault="00BB761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 xml:space="preserve">Based </w:t>
      </w:r>
      <w:r w:rsidR="00730CD3" w:rsidRPr="004204E5">
        <w:rPr>
          <w:rFonts w:ascii="Calibri" w:hAnsi="Calibri"/>
          <w:b w:val="0"/>
          <w:sz w:val="22"/>
          <w:szCs w:val="22"/>
          <w:lang w:val="en-US"/>
        </w:rPr>
        <w:t>on the findings of fact, M</w:t>
      </w:r>
      <w:r w:rsidR="001810F5" w:rsidRPr="004204E5">
        <w:rPr>
          <w:rFonts w:ascii="Calibri" w:hAnsi="Calibri"/>
          <w:b w:val="0"/>
          <w:sz w:val="22"/>
          <w:szCs w:val="22"/>
          <w:lang w:val="en-US"/>
        </w:rPr>
        <w:t xml:space="preserve">s. </w:t>
      </w:r>
      <w:proofErr w:type="spellStart"/>
      <w:r w:rsidR="001810F5" w:rsidRPr="004204E5">
        <w:rPr>
          <w:rFonts w:ascii="Calibri" w:hAnsi="Calibri"/>
          <w:b w:val="0"/>
          <w:sz w:val="22"/>
          <w:szCs w:val="22"/>
          <w:lang w:val="en-US"/>
        </w:rPr>
        <w:t>Rú</w:t>
      </w:r>
      <w:r w:rsidRPr="004204E5">
        <w:rPr>
          <w:rFonts w:ascii="Calibri" w:hAnsi="Calibri"/>
          <w:b w:val="0"/>
          <w:sz w:val="22"/>
          <w:szCs w:val="22"/>
          <w:lang w:val="en-US"/>
        </w:rPr>
        <w:t>a</w:t>
      </w:r>
      <w:proofErr w:type="spellEnd"/>
      <w:r w:rsidR="0044474B" w:rsidRPr="004204E5">
        <w:rPr>
          <w:rFonts w:ascii="Calibri" w:hAnsi="Calibri"/>
          <w:b w:val="0"/>
          <w:sz w:val="22"/>
          <w:szCs w:val="22"/>
          <w:lang w:val="en-US"/>
        </w:rPr>
        <w:t xml:space="preserve"> and her husband and their three daughters </w:t>
      </w:r>
      <w:r w:rsidR="001810F5" w:rsidRPr="004204E5">
        <w:rPr>
          <w:rFonts w:ascii="Calibri" w:hAnsi="Calibri"/>
          <w:b w:val="0"/>
          <w:sz w:val="22"/>
          <w:szCs w:val="22"/>
          <w:lang w:val="en-US"/>
        </w:rPr>
        <w:t>continue</w:t>
      </w:r>
      <w:r w:rsidR="0044474B" w:rsidRPr="004204E5">
        <w:rPr>
          <w:rFonts w:ascii="Calibri" w:hAnsi="Calibri"/>
          <w:b w:val="0"/>
          <w:sz w:val="22"/>
          <w:szCs w:val="22"/>
          <w:lang w:val="en-US"/>
        </w:rPr>
        <w:t xml:space="preserve"> to live in a situation of displacement</w:t>
      </w:r>
      <w:r w:rsidR="001810F5" w:rsidRPr="004204E5">
        <w:rPr>
          <w:rFonts w:ascii="Calibri" w:hAnsi="Calibri"/>
          <w:b w:val="0"/>
          <w:sz w:val="22"/>
          <w:szCs w:val="22"/>
          <w:lang w:val="en-US"/>
        </w:rPr>
        <w:t xml:space="preserve"> and in </w:t>
      </w:r>
      <w:r w:rsidRPr="004204E5">
        <w:rPr>
          <w:rFonts w:ascii="Calibri" w:hAnsi="Calibri"/>
          <w:b w:val="0"/>
          <w:sz w:val="22"/>
          <w:szCs w:val="22"/>
          <w:lang w:val="en-US"/>
        </w:rPr>
        <w:t>very precarious economic</w:t>
      </w:r>
      <w:r w:rsidR="0044474B" w:rsidRPr="004204E5">
        <w:rPr>
          <w:rFonts w:ascii="Calibri" w:hAnsi="Calibri"/>
          <w:b w:val="0"/>
          <w:sz w:val="22"/>
          <w:szCs w:val="22"/>
          <w:lang w:val="en-US"/>
        </w:rPr>
        <w:t xml:space="preserve"> conditions.</w:t>
      </w:r>
      <w:r w:rsidR="007967BB" w:rsidRPr="004204E5">
        <w:rPr>
          <w:rStyle w:val="Refdenotaalpie"/>
          <w:rFonts w:ascii="Calibri" w:hAnsi="Calibri"/>
          <w:b w:val="0"/>
          <w:sz w:val="22"/>
          <w:szCs w:val="22"/>
          <w:lang w:val="en-US"/>
        </w:rPr>
        <w:footnoteReference w:id="395"/>
      </w:r>
      <w:r w:rsidR="00911E55" w:rsidRPr="004204E5">
        <w:rPr>
          <w:rFonts w:ascii="Calibri" w:hAnsi="Calibri"/>
          <w:b w:val="0"/>
          <w:sz w:val="22"/>
          <w:szCs w:val="22"/>
          <w:lang w:val="en-US"/>
        </w:rPr>
        <w:t xml:space="preserve">  </w:t>
      </w:r>
      <w:r w:rsidR="001810F5" w:rsidRPr="004204E5">
        <w:rPr>
          <w:rFonts w:ascii="Calibri" w:hAnsi="Calibri"/>
          <w:b w:val="0"/>
          <w:sz w:val="22"/>
          <w:szCs w:val="22"/>
          <w:lang w:val="en-US"/>
        </w:rPr>
        <w:t xml:space="preserve"> </w:t>
      </w:r>
      <w:r w:rsidR="00911E55" w:rsidRPr="004204E5">
        <w:rPr>
          <w:rFonts w:ascii="Calibri" w:hAnsi="Calibri"/>
          <w:b w:val="0"/>
          <w:sz w:val="22"/>
          <w:szCs w:val="22"/>
          <w:lang w:val="en-US"/>
        </w:rPr>
        <w:t>When she was displaced, she had to quit her job at a funeral services company and leave all of her personal property behind.</w:t>
      </w:r>
      <w:r w:rsidR="007967BB" w:rsidRPr="004204E5">
        <w:rPr>
          <w:rStyle w:val="Refdenotaalpie"/>
          <w:rFonts w:ascii="Calibri" w:hAnsi="Calibri"/>
          <w:b w:val="0"/>
          <w:sz w:val="22"/>
          <w:szCs w:val="22"/>
          <w:lang w:val="en-US"/>
        </w:rPr>
        <w:footnoteReference w:id="396"/>
      </w:r>
      <w:r w:rsidR="007967BB" w:rsidRPr="004204E5">
        <w:rPr>
          <w:rFonts w:ascii="Calibri" w:hAnsi="Calibri"/>
          <w:b w:val="0"/>
          <w:sz w:val="22"/>
          <w:szCs w:val="22"/>
          <w:lang w:val="en-US"/>
        </w:rPr>
        <w:t xml:space="preserve">   </w:t>
      </w:r>
      <w:r w:rsidR="008B3BEB" w:rsidRPr="004204E5">
        <w:rPr>
          <w:rFonts w:ascii="Calibri" w:hAnsi="Calibri"/>
          <w:b w:val="0"/>
          <w:sz w:val="22"/>
          <w:szCs w:val="22"/>
          <w:lang w:val="en-US"/>
        </w:rPr>
        <w:t xml:space="preserve">Her companion has not been able to </w:t>
      </w:r>
      <w:r w:rsidR="00FA5ED6" w:rsidRPr="004204E5">
        <w:rPr>
          <w:rFonts w:ascii="Calibri" w:hAnsi="Calibri"/>
          <w:b w:val="0"/>
          <w:sz w:val="22"/>
          <w:szCs w:val="22"/>
          <w:lang w:val="en-US"/>
        </w:rPr>
        <w:t>get a steady job, and she is currently unemployed.</w:t>
      </w:r>
      <w:r w:rsidR="007967BB" w:rsidRPr="004204E5">
        <w:rPr>
          <w:rStyle w:val="Refdenotaalpie"/>
          <w:rFonts w:ascii="Calibri" w:hAnsi="Calibri"/>
          <w:b w:val="0"/>
          <w:sz w:val="22"/>
          <w:szCs w:val="22"/>
          <w:lang w:val="en-US"/>
        </w:rPr>
        <w:footnoteReference w:id="397"/>
      </w:r>
      <w:r w:rsidR="00FA5ED6" w:rsidRPr="004204E5">
        <w:rPr>
          <w:rFonts w:ascii="Calibri" w:hAnsi="Calibri"/>
          <w:b w:val="0"/>
          <w:sz w:val="22"/>
          <w:szCs w:val="22"/>
          <w:lang w:val="en-US"/>
        </w:rPr>
        <w:t xml:space="preserve">  </w:t>
      </w:r>
      <w:r w:rsidR="00730CD3" w:rsidRPr="004204E5">
        <w:rPr>
          <w:rFonts w:ascii="Calibri" w:hAnsi="Calibri"/>
          <w:b w:val="0"/>
          <w:sz w:val="22"/>
          <w:szCs w:val="22"/>
          <w:lang w:val="en-US"/>
        </w:rPr>
        <w:t xml:space="preserve">Moreover, Ms. </w:t>
      </w:r>
      <w:proofErr w:type="spellStart"/>
      <w:r w:rsidR="00730CD3" w:rsidRPr="004204E5">
        <w:rPr>
          <w:rFonts w:ascii="Calibri" w:hAnsi="Calibri"/>
          <w:b w:val="0"/>
          <w:sz w:val="22"/>
          <w:szCs w:val="22"/>
          <w:lang w:val="en-US"/>
        </w:rPr>
        <w:t>Rú</w:t>
      </w:r>
      <w:r w:rsidR="009A3D80" w:rsidRPr="004204E5">
        <w:rPr>
          <w:rFonts w:ascii="Calibri" w:hAnsi="Calibri"/>
          <w:b w:val="0"/>
          <w:sz w:val="22"/>
          <w:szCs w:val="22"/>
          <w:lang w:val="en-US"/>
        </w:rPr>
        <w:t>a</w:t>
      </w:r>
      <w:proofErr w:type="spellEnd"/>
      <w:r w:rsidR="009A3D80" w:rsidRPr="004204E5">
        <w:rPr>
          <w:rFonts w:ascii="Calibri" w:hAnsi="Calibri"/>
          <w:b w:val="0"/>
          <w:sz w:val="22"/>
          <w:szCs w:val="22"/>
          <w:lang w:val="en-US"/>
        </w:rPr>
        <w:t xml:space="preserve"> Figueroa’s request to be entered i</w:t>
      </w:r>
      <w:r w:rsidR="00166635" w:rsidRPr="004204E5">
        <w:rPr>
          <w:rFonts w:ascii="Calibri" w:hAnsi="Calibri"/>
          <w:b w:val="0"/>
          <w:sz w:val="22"/>
          <w:szCs w:val="22"/>
          <w:lang w:val="en-US"/>
        </w:rPr>
        <w:t>nto the National Single Registry</w:t>
      </w:r>
      <w:r w:rsidR="009A3D80" w:rsidRPr="004204E5">
        <w:rPr>
          <w:rFonts w:ascii="Calibri" w:hAnsi="Calibri"/>
          <w:b w:val="0"/>
          <w:sz w:val="22"/>
          <w:szCs w:val="22"/>
          <w:lang w:val="en-US"/>
        </w:rPr>
        <w:t xml:space="preserve"> of the Displaced Population was denied on August 9, 2002</w:t>
      </w:r>
      <w:r w:rsidR="007967BB" w:rsidRPr="004204E5">
        <w:rPr>
          <w:rStyle w:val="Refdenotaalpie"/>
          <w:rFonts w:ascii="Calibri" w:hAnsi="Calibri"/>
          <w:b w:val="0"/>
          <w:sz w:val="22"/>
          <w:szCs w:val="22"/>
          <w:lang w:val="en-US"/>
        </w:rPr>
        <w:footnoteReference w:id="398"/>
      </w:r>
      <w:r w:rsidR="007967BB" w:rsidRPr="004204E5">
        <w:rPr>
          <w:rFonts w:ascii="Calibri" w:hAnsi="Calibri"/>
          <w:b w:val="0"/>
          <w:sz w:val="22"/>
          <w:szCs w:val="22"/>
          <w:lang w:val="en-US"/>
        </w:rPr>
        <w:t xml:space="preserve"> </w:t>
      </w:r>
      <w:r w:rsidR="009A3D80" w:rsidRPr="004204E5">
        <w:rPr>
          <w:rFonts w:ascii="Calibri" w:hAnsi="Calibri"/>
          <w:b w:val="0"/>
          <w:sz w:val="22"/>
          <w:szCs w:val="22"/>
          <w:lang w:val="en-US"/>
        </w:rPr>
        <w:t>and her request to revisit the case was denied on October 10, 2006.</w:t>
      </w:r>
      <w:r w:rsidR="007967BB" w:rsidRPr="004204E5">
        <w:rPr>
          <w:rStyle w:val="Refdenotaalpie"/>
          <w:rFonts w:ascii="Calibri" w:hAnsi="Calibri"/>
          <w:b w:val="0"/>
          <w:sz w:val="22"/>
          <w:szCs w:val="22"/>
          <w:lang w:val="en-US"/>
        </w:rPr>
        <w:footnoteReference w:id="399"/>
      </w:r>
      <w:r w:rsidR="00730CD3" w:rsidRPr="004204E5">
        <w:rPr>
          <w:rFonts w:ascii="Calibri" w:hAnsi="Calibri"/>
          <w:b w:val="0"/>
          <w:sz w:val="22"/>
          <w:szCs w:val="22"/>
          <w:lang w:val="en-US"/>
        </w:rPr>
        <w:t xml:space="preserve">  In response, M</w:t>
      </w:r>
      <w:r w:rsidR="00166635" w:rsidRPr="004204E5">
        <w:rPr>
          <w:rFonts w:ascii="Calibri" w:hAnsi="Calibri"/>
          <w:b w:val="0"/>
          <w:sz w:val="22"/>
          <w:szCs w:val="22"/>
          <w:lang w:val="en-US"/>
        </w:rPr>
        <w:t xml:space="preserve">s. </w:t>
      </w:r>
      <w:proofErr w:type="spellStart"/>
      <w:r w:rsidR="00166635" w:rsidRPr="004204E5">
        <w:rPr>
          <w:rFonts w:ascii="Calibri" w:hAnsi="Calibri"/>
          <w:b w:val="0"/>
          <w:sz w:val="22"/>
          <w:szCs w:val="22"/>
          <w:lang w:val="en-US"/>
        </w:rPr>
        <w:t>Rúa</w:t>
      </w:r>
      <w:proofErr w:type="spellEnd"/>
      <w:r w:rsidR="009A3D80" w:rsidRPr="004204E5">
        <w:rPr>
          <w:rFonts w:ascii="Calibri" w:hAnsi="Calibri"/>
          <w:b w:val="0"/>
          <w:sz w:val="22"/>
          <w:szCs w:val="22"/>
          <w:lang w:val="en-US"/>
        </w:rPr>
        <w:t xml:space="preserve"> </w:t>
      </w:r>
      <w:r w:rsidR="00DC45BA" w:rsidRPr="004204E5">
        <w:rPr>
          <w:rFonts w:ascii="Calibri" w:hAnsi="Calibri"/>
          <w:b w:val="0"/>
          <w:sz w:val="22"/>
          <w:szCs w:val="22"/>
          <w:lang w:val="en-US"/>
        </w:rPr>
        <w:t>filed several motions and suits for constitutional relief (</w:t>
      </w:r>
      <w:r w:rsidR="00DC45BA" w:rsidRPr="004204E5">
        <w:rPr>
          <w:rFonts w:ascii="Calibri" w:hAnsi="Calibri"/>
          <w:b w:val="0"/>
          <w:i/>
          <w:sz w:val="22"/>
          <w:szCs w:val="22"/>
          <w:lang w:val="en-US"/>
        </w:rPr>
        <w:t>tutela</w:t>
      </w:r>
      <w:r w:rsidR="00DC45BA" w:rsidRPr="004204E5">
        <w:rPr>
          <w:rFonts w:ascii="Calibri" w:hAnsi="Calibri"/>
          <w:b w:val="0"/>
          <w:sz w:val="22"/>
          <w:szCs w:val="22"/>
          <w:lang w:val="en-US"/>
        </w:rPr>
        <w:t>) to seek clarification on her registry situation, and to reverse the decision to not be included, but these efforts were unsuccessful.</w:t>
      </w:r>
      <w:r w:rsidR="007967BB" w:rsidRPr="004204E5">
        <w:rPr>
          <w:rStyle w:val="Refdenotaalpie"/>
          <w:rFonts w:ascii="Calibri" w:hAnsi="Calibri"/>
          <w:b w:val="0"/>
          <w:sz w:val="22"/>
          <w:szCs w:val="22"/>
          <w:lang w:val="en-US"/>
        </w:rPr>
        <w:footnoteReference w:id="400"/>
      </w:r>
      <w:r w:rsidR="00DC45BA" w:rsidRPr="004204E5">
        <w:rPr>
          <w:rFonts w:ascii="Calibri" w:hAnsi="Calibri"/>
          <w:b w:val="0"/>
          <w:sz w:val="22"/>
          <w:szCs w:val="22"/>
          <w:lang w:val="en-US"/>
        </w:rPr>
        <w:t xml:space="preserve">  </w:t>
      </w:r>
    </w:p>
    <w:p w:rsidR="00166635" w:rsidRPr="004204E5" w:rsidRDefault="00166635" w:rsidP="001764A3">
      <w:pPr>
        <w:pStyle w:val="Prrafodelista"/>
        <w:rPr>
          <w:rFonts w:ascii="Calibri" w:hAnsi="Calibri"/>
          <w:b/>
          <w:sz w:val="22"/>
          <w:szCs w:val="22"/>
        </w:rPr>
      </w:pPr>
    </w:p>
    <w:p w:rsidR="007967BB" w:rsidRPr="004204E5" w:rsidRDefault="00DC45B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the course of</w:t>
      </w:r>
      <w:r w:rsidR="00730CD3" w:rsidRPr="004204E5">
        <w:rPr>
          <w:rFonts w:ascii="Calibri" w:hAnsi="Calibri"/>
          <w:b w:val="0"/>
          <w:sz w:val="22"/>
          <w:szCs w:val="22"/>
          <w:lang w:val="en-US"/>
        </w:rPr>
        <w:t xml:space="preserve"> the mentioned process, M</w:t>
      </w:r>
      <w:r w:rsidR="00166635" w:rsidRPr="004204E5">
        <w:rPr>
          <w:rFonts w:ascii="Calibri" w:hAnsi="Calibri"/>
          <w:b w:val="0"/>
          <w:sz w:val="22"/>
          <w:szCs w:val="22"/>
          <w:lang w:val="en-US"/>
        </w:rPr>
        <w:t xml:space="preserve">s. </w:t>
      </w:r>
      <w:proofErr w:type="spellStart"/>
      <w:r w:rsidR="00166635" w:rsidRPr="004204E5">
        <w:rPr>
          <w:rFonts w:ascii="Calibri" w:hAnsi="Calibri"/>
          <w:b w:val="0"/>
          <w:sz w:val="22"/>
          <w:szCs w:val="22"/>
          <w:lang w:val="en-US"/>
        </w:rPr>
        <w:t>Rú</w:t>
      </w:r>
      <w:r w:rsidRPr="004204E5">
        <w:rPr>
          <w:rFonts w:ascii="Calibri" w:hAnsi="Calibri"/>
          <w:b w:val="0"/>
          <w:sz w:val="22"/>
          <w:szCs w:val="22"/>
          <w:lang w:val="en-US"/>
        </w:rPr>
        <w:t>a</w:t>
      </w:r>
      <w:proofErr w:type="spellEnd"/>
      <w:r w:rsidRPr="004204E5">
        <w:rPr>
          <w:rFonts w:ascii="Calibri" w:hAnsi="Calibri"/>
          <w:b w:val="0"/>
          <w:sz w:val="22"/>
          <w:szCs w:val="22"/>
          <w:lang w:val="en-US"/>
        </w:rPr>
        <w:t xml:space="preserve"> also received contradictory information from the Social Solidarity Network (Acción Social)</w:t>
      </w:r>
      <w:r w:rsidR="00166635" w:rsidRPr="004204E5">
        <w:rPr>
          <w:rFonts w:ascii="Calibri" w:hAnsi="Calibri"/>
          <w:b w:val="0"/>
          <w:sz w:val="22"/>
          <w:szCs w:val="22"/>
          <w:lang w:val="en-US"/>
        </w:rPr>
        <w:t xml:space="preserve"> regarding her non-inclusion in the registry</w:t>
      </w:r>
      <w:r w:rsidR="00511FBC" w:rsidRPr="004204E5">
        <w:rPr>
          <w:rFonts w:ascii="Calibri" w:hAnsi="Calibri"/>
          <w:b w:val="0"/>
          <w:sz w:val="22"/>
          <w:szCs w:val="22"/>
          <w:lang w:val="en-US"/>
        </w:rPr>
        <w:t>, as was noted by the 17</w:t>
      </w:r>
      <w:r w:rsidR="00511FBC" w:rsidRPr="004204E5">
        <w:rPr>
          <w:rFonts w:ascii="Calibri" w:hAnsi="Calibri"/>
          <w:b w:val="0"/>
          <w:sz w:val="22"/>
          <w:szCs w:val="22"/>
          <w:vertAlign w:val="superscript"/>
          <w:lang w:val="en-US"/>
        </w:rPr>
        <w:t>th</w:t>
      </w:r>
      <w:r w:rsidR="00511FBC" w:rsidRPr="004204E5">
        <w:rPr>
          <w:rFonts w:ascii="Calibri" w:hAnsi="Calibri"/>
          <w:b w:val="0"/>
          <w:sz w:val="22"/>
          <w:szCs w:val="22"/>
          <w:lang w:val="en-US"/>
        </w:rPr>
        <w:t xml:space="preserve"> Civil Circuit Court of Me</w:t>
      </w:r>
      <w:r w:rsidR="009962BF" w:rsidRPr="004204E5">
        <w:rPr>
          <w:rFonts w:ascii="Calibri" w:hAnsi="Calibri"/>
          <w:b w:val="0"/>
          <w:sz w:val="22"/>
          <w:szCs w:val="22"/>
          <w:lang w:val="en-US"/>
        </w:rPr>
        <w:t>dellin on August 24, 2010 in its</w:t>
      </w:r>
      <w:r w:rsidR="00511FBC" w:rsidRPr="004204E5">
        <w:rPr>
          <w:rFonts w:ascii="Calibri" w:hAnsi="Calibri"/>
          <w:b w:val="0"/>
          <w:sz w:val="22"/>
          <w:szCs w:val="22"/>
          <w:lang w:val="en-US"/>
        </w:rPr>
        <w:t xml:space="preserve"> ruling on the constitutional relief suit</w:t>
      </w:r>
      <w:r w:rsidR="009962BF" w:rsidRPr="004204E5">
        <w:rPr>
          <w:rFonts w:ascii="Calibri" w:hAnsi="Calibri"/>
          <w:b w:val="0"/>
          <w:sz w:val="22"/>
          <w:szCs w:val="22"/>
          <w:lang w:val="en-US"/>
        </w:rPr>
        <w:t>, which favored Mrs. Rua</w:t>
      </w:r>
      <w:r w:rsidR="00511FBC"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01"/>
      </w:r>
      <w:r w:rsidR="00511FBC" w:rsidRPr="004204E5">
        <w:rPr>
          <w:rFonts w:ascii="Calibri" w:hAnsi="Calibri"/>
          <w:b w:val="0"/>
          <w:sz w:val="22"/>
          <w:szCs w:val="22"/>
          <w:lang w:val="en-US"/>
        </w:rPr>
        <w:t xml:space="preserve">  </w:t>
      </w:r>
      <w:r w:rsidR="001A42D9" w:rsidRPr="004204E5">
        <w:rPr>
          <w:rFonts w:ascii="Calibri" w:hAnsi="Calibri"/>
          <w:b w:val="0"/>
          <w:sz w:val="22"/>
          <w:szCs w:val="22"/>
          <w:lang w:val="en-US"/>
        </w:rPr>
        <w:t>The Colombian State, for its part, has not submitted any information to the IACHR to clarify the reasoning behind the decision to provide</w:t>
      </w:r>
      <w:r w:rsidR="00730CD3" w:rsidRPr="004204E5">
        <w:rPr>
          <w:rFonts w:ascii="Calibri" w:hAnsi="Calibri"/>
          <w:b w:val="0"/>
          <w:sz w:val="22"/>
          <w:szCs w:val="22"/>
          <w:lang w:val="en-US"/>
        </w:rPr>
        <w:t xml:space="preserve"> partial financial support to Ms. </w:t>
      </w:r>
      <w:proofErr w:type="spellStart"/>
      <w:r w:rsidR="00730CD3" w:rsidRPr="004204E5">
        <w:rPr>
          <w:rFonts w:ascii="Calibri" w:hAnsi="Calibri"/>
          <w:b w:val="0"/>
          <w:sz w:val="22"/>
          <w:szCs w:val="22"/>
          <w:lang w:val="en-US"/>
        </w:rPr>
        <w:t>Rú</w:t>
      </w:r>
      <w:r w:rsidR="001A42D9" w:rsidRPr="004204E5">
        <w:rPr>
          <w:rFonts w:ascii="Calibri" w:hAnsi="Calibri"/>
          <w:b w:val="0"/>
          <w:sz w:val="22"/>
          <w:szCs w:val="22"/>
          <w:lang w:val="en-US"/>
        </w:rPr>
        <w:t>a</w:t>
      </w:r>
      <w:proofErr w:type="spellEnd"/>
      <w:r w:rsidR="001A42D9" w:rsidRPr="004204E5">
        <w:rPr>
          <w:rFonts w:ascii="Calibri" w:hAnsi="Calibri"/>
          <w:b w:val="0"/>
          <w:sz w:val="22"/>
          <w:szCs w:val="22"/>
          <w:lang w:val="en-US"/>
        </w:rPr>
        <w:t xml:space="preserve"> Figu</w:t>
      </w:r>
      <w:r w:rsidR="00791E59" w:rsidRPr="004204E5">
        <w:rPr>
          <w:rFonts w:ascii="Calibri" w:hAnsi="Calibri"/>
          <w:b w:val="0"/>
          <w:sz w:val="22"/>
          <w:szCs w:val="22"/>
          <w:lang w:val="en-US"/>
        </w:rPr>
        <w:t xml:space="preserve">eroa on April 16, 2007, and </w:t>
      </w:r>
      <w:r w:rsidR="00F53EC9" w:rsidRPr="004204E5">
        <w:rPr>
          <w:rFonts w:ascii="Calibri" w:hAnsi="Calibri"/>
          <w:b w:val="0"/>
          <w:sz w:val="22"/>
          <w:szCs w:val="22"/>
          <w:lang w:val="en-US"/>
        </w:rPr>
        <w:t xml:space="preserve">on why </w:t>
      </w:r>
      <w:r w:rsidR="00791E59" w:rsidRPr="004204E5">
        <w:rPr>
          <w:rFonts w:ascii="Calibri" w:hAnsi="Calibri"/>
          <w:b w:val="0"/>
          <w:sz w:val="22"/>
          <w:szCs w:val="22"/>
          <w:lang w:val="en-US"/>
        </w:rPr>
        <w:t xml:space="preserve">non-inclusion in the </w:t>
      </w:r>
      <w:r w:rsidR="00FE505D" w:rsidRPr="004204E5">
        <w:rPr>
          <w:rFonts w:ascii="Calibri" w:hAnsi="Calibri"/>
          <w:b w:val="0"/>
          <w:sz w:val="22"/>
          <w:szCs w:val="22"/>
          <w:lang w:val="en-US"/>
        </w:rPr>
        <w:t xml:space="preserve">Single </w:t>
      </w:r>
      <w:r w:rsidR="00791E59" w:rsidRPr="004204E5">
        <w:rPr>
          <w:rFonts w:ascii="Calibri" w:hAnsi="Calibri"/>
          <w:b w:val="0"/>
          <w:sz w:val="22"/>
          <w:szCs w:val="22"/>
          <w:lang w:val="en-US"/>
        </w:rPr>
        <w:t>National R</w:t>
      </w:r>
      <w:r w:rsidR="00EC5D4B" w:rsidRPr="004204E5">
        <w:rPr>
          <w:rFonts w:ascii="Calibri" w:hAnsi="Calibri"/>
          <w:b w:val="0"/>
          <w:sz w:val="22"/>
          <w:szCs w:val="22"/>
          <w:lang w:val="en-US"/>
        </w:rPr>
        <w:t>egister continues</w:t>
      </w:r>
      <w:r w:rsidR="00791E59" w:rsidRPr="004204E5">
        <w:rPr>
          <w:rFonts w:ascii="Calibri" w:hAnsi="Calibri"/>
          <w:b w:val="0"/>
          <w:sz w:val="22"/>
          <w:szCs w:val="22"/>
          <w:lang w:val="en-US"/>
        </w:rPr>
        <w:t xml:space="preserve"> in effect, </w:t>
      </w:r>
      <w:r w:rsidR="007A2D78" w:rsidRPr="004204E5">
        <w:rPr>
          <w:rFonts w:ascii="Calibri" w:hAnsi="Calibri"/>
          <w:b w:val="0"/>
          <w:sz w:val="22"/>
          <w:szCs w:val="22"/>
          <w:lang w:val="en-US"/>
        </w:rPr>
        <w:t xml:space="preserve">thus preventing her from </w:t>
      </w:r>
      <w:r w:rsidR="00791E59" w:rsidRPr="004204E5">
        <w:rPr>
          <w:rFonts w:ascii="Calibri" w:hAnsi="Calibri"/>
          <w:b w:val="0"/>
          <w:sz w:val="22"/>
          <w:szCs w:val="22"/>
          <w:lang w:val="en-US"/>
        </w:rPr>
        <w:t>avail</w:t>
      </w:r>
      <w:r w:rsidR="007A2D78" w:rsidRPr="004204E5">
        <w:rPr>
          <w:rFonts w:ascii="Calibri" w:hAnsi="Calibri"/>
          <w:b w:val="0"/>
          <w:sz w:val="22"/>
          <w:szCs w:val="22"/>
          <w:lang w:val="en-US"/>
        </w:rPr>
        <w:t>ing</w:t>
      </w:r>
      <w:r w:rsidR="00791E59" w:rsidRPr="004204E5">
        <w:rPr>
          <w:rFonts w:ascii="Calibri" w:hAnsi="Calibri"/>
          <w:b w:val="0"/>
          <w:sz w:val="22"/>
          <w:szCs w:val="22"/>
          <w:lang w:val="en-US"/>
        </w:rPr>
        <w:t xml:space="preserve"> herself of all benefits for the displaced </w:t>
      </w:r>
      <w:r w:rsidR="00376AA3" w:rsidRPr="004204E5">
        <w:rPr>
          <w:rFonts w:ascii="Calibri" w:hAnsi="Calibri"/>
          <w:b w:val="0"/>
          <w:sz w:val="22"/>
          <w:szCs w:val="22"/>
          <w:lang w:val="en-US"/>
        </w:rPr>
        <w:t xml:space="preserve">as </w:t>
      </w:r>
      <w:r w:rsidR="00791E59" w:rsidRPr="004204E5">
        <w:rPr>
          <w:rFonts w:ascii="Calibri" w:hAnsi="Calibri"/>
          <w:b w:val="0"/>
          <w:sz w:val="22"/>
          <w:szCs w:val="22"/>
          <w:lang w:val="en-US"/>
        </w:rPr>
        <w:t>provided for in Law 387.</w:t>
      </w:r>
      <w:r w:rsidR="007967BB" w:rsidRPr="004204E5">
        <w:rPr>
          <w:rStyle w:val="Refdenotaalpie"/>
          <w:rFonts w:ascii="Calibri" w:hAnsi="Calibri"/>
          <w:b w:val="0"/>
          <w:sz w:val="22"/>
          <w:szCs w:val="22"/>
          <w:lang w:val="en-US"/>
        </w:rPr>
        <w:footnoteReference w:id="402"/>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730CD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Similarly, M</w:t>
      </w:r>
      <w:r w:rsidR="00CB23EF" w:rsidRPr="004204E5">
        <w:rPr>
          <w:rFonts w:ascii="Calibri" w:hAnsi="Calibri"/>
          <w:b w:val="0"/>
          <w:sz w:val="22"/>
          <w:szCs w:val="22"/>
          <w:lang w:val="en-US"/>
        </w:rPr>
        <w:t>s.</w:t>
      </w:r>
      <w:r w:rsidR="007967BB" w:rsidRPr="004204E5">
        <w:rPr>
          <w:rFonts w:ascii="Calibri" w:hAnsi="Calibri"/>
          <w:b w:val="0"/>
          <w:sz w:val="22"/>
          <w:szCs w:val="22"/>
          <w:lang w:val="en-US"/>
        </w:rPr>
        <w:t xml:space="preserve"> </w:t>
      </w:r>
      <w:proofErr w:type="spellStart"/>
      <w:r w:rsidR="007967BB" w:rsidRPr="004204E5">
        <w:rPr>
          <w:rFonts w:ascii="Calibri" w:hAnsi="Calibri"/>
          <w:b w:val="0"/>
          <w:sz w:val="22"/>
          <w:szCs w:val="22"/>
          <w:lang w:val="en-US"/>
        </w:rPr>
        <w:t>Ospina</w:t>
      </w:r>
      <w:proofErr w:type="spellEnd"/>
      <w:r w:rsidR="007967BB" w:rsidRPr="004204E5">
        <w:rPr>
          <w:rFonts w:ascii="Calibri" w:hAnsi="Calibri"/>
          <w:b w:val="0"/>
          <w:sz w:val="22"/>
          <w:szCs w:val="22"/>
          <w:lang w:val="en-US"/>
        </w:rPr>
        <w:t xml:space="preserve"> </w:t>
      </w:r>
      <w:r w:rsidR="00CB23EF" w:rsidRPr="004204E5">
        <w:rPr>
          <w:rFonts w:ascii="Calibri" w:hAnsi="Calibri"/>
          <w:b w:val="0"/>
          <w:sz w:val="22"/>
          <w:szCs w:val="22"/>
          <w:lang w:val="en-US"/>
        </w:rPr>
        <w:t>has had to endure displacement at times on her own, because her husband and two children returned in order to protect their home from potential invasion by the paramilitary forces.</w:t>
      </w:r>
      <w:r w:rsidR="007967BB" w:rsidRPr="004204E5">
        <w:rPr>
          <w:rStyle w:val="Refdenotaalpie"/>
          <w:rFonts w:ascii="Calibri" w:hAnsi="Calibri"/>
          <w:b w:val="0"/>
          <w:sz w:val="22"/>
          <w:szCs w:val="22"/>
          <w:lang w:val="en-US"/>
        </w:rPr>
        <w:footnoteReference w:id="403"/>
      </w:r>
      <w:r w:rsidR="007967BB" w:rsidRPr="004204E5">
        <w:rPr>
          <w:rFonts w:ascii="Calibri" w:hAnsi="Calibri"/>
          <w:b w:val="0"/>
          <w:sz w:val="22"/>
          <w:szCs w:val="22"/>
          <w:lang w:val="en-US"/>
        </w:rPr>
        <w:t xml:space="preserve">  </w:t>
      </w:r>
      <w:r w:rsidR="00951E17" w:rsidRPr="004204E5">
        <w:rPr>
          <w:rFonts w:ascii="Calibri" w:hAnsi="Calibri"/>
          <w:b w:val="0"/>
          <w:sz w:val="22"/>
          <w:szCs w:val="22"/>
          <w:lang w:val="en-US"/>
        </w:rPr>
        <w:t xml:space="preserve">She testified to the IACHR how her life changed for good after the displacement, </w:t>
      </w:r>
      <w:r w:rsidR="00951E17" w:rsidRPr="004204E5">
        <w:rPr>
          <w:rFonts w:ascii="Calibri" w:hAnsi="Calibri"/>
          <w:b w:val="0"/>
          <w:sz w:val="22"/>
          <w:szCs w:val="22"/>
          <w:lang w:val="en-US"/>
        </w:rPr>
        <w:lastRenderedPageBreak/>
        <w:t>never working again at community organizations out of fear of retaliation and intimidation.</w:t>
      </w:r>
      <w:r w:rsidR="007967BB" w:rsidRPr="004204E5">
        <w:rPr>
          <w:rStyle w:val="Refdenotaalpie"/>
          <w:rFonts w:ascii="Calibri" w:hAnsi="Calibri"/>
          <w:b w:val="0"/>
          <w:sz w:val="22"/>
          <w:szCs w:val="22"/>
          <w:lang w:val="en-US"/>
        </w:rPr>
        <w:footnoteReference w:id="404"/>
      </w:r>
      <w:r w:rsidR="00951E17" w:rsidRPr="004204E5">
        <w:rPr>
          <w:rFonts w:ascii="Calibri" w:hAnsi="Calibri"/>
          <w:b w:val="0"/>
          <w:sz w:val="22"/>
          <w:szCs w:val="22"/>
          <w:lang w:val="en-US"/>
        </w:rPr>
        <w:t xml:space="preserve">  Her husband has had to change </w:t>
      </w:r>
      <w:r w:rsidR="00567703" w:rsidRPr="004204E5">
        <w:rPr>
          <w:rFonts w:ascii="Calibri" w:hAnsi="Calibri"/>
          <w:b w:val="0"/>
          <w:sz w:val="22"/>
          <w:szCs w:val="22"/>
          <w:lang w:val="en-US"/>
        </w:rPr>
        <w:t>jobs constantly, and her children’s studies have been disrupted.</w:t>
      </w:r>
      <w:r w:rsidR="007967BB" w:rsidRPr="004204E5">
        <w:rPr>
          <w:rStyle w:val="Refdenotaalpie"/>
          <w:rFonts w:ascii="Calibri" w:hAnsi="Calibri"/>
          <w:b w:val="0"/>
          <w:sz w:val="22"/>
          <w:szCs w:val="22"/>
          <w:lang w:val="en-US"/>
        </w:rPr>
        <w:footnoteReference w:id="405"/>
      </w:r>
      <w:r w:rsidR="00567703" w:rsidRPr="004204E5">
        <w:rPr>
          <w:rFonts w:ascii="Calibri" w:hAnsi="Calibri"/>
          <w:b w:val="0"/>
          <w:sz w:val="22"/>
          <w:szCs w:val="22"/>
          <w:lang w:val="en-US"/>
        </w:rPr>
        <w:t xml:space="preserve">  </w:t>
      </w:r>
      <w:r w:rsidRPr="004204E5">
        <w:rPr>
          <w:rFonts w:ascii="Calibri" w:hAnsi="Calibri"/>
          <w:b w:val="0"/>
          <w:sz w:val="22"/>
          <w:szCs w:val="22"/>
          <w:lang w:val="en-US"/>
        </w:rPr>
        <w:t>M</w:t>
      </w:r>
      <w:r w:rsidR="00AF1E50" w:rsidRPr="004204E5">
        <w:rPr>
          <w:rFonts w:ascii="Calibri" w:hAnsi="Calibri"/>
          <w:b w:val="0"/>
          <w:sz w:val="22"/>
          <w:szCs w:val="22"/>
          <w:lang w:val="en-US"/>
        </w:rPr>
        <w:t xml:space="preserve">s. </w:t>
      </w:r>
      <w:proofErr w:type="spellStart"/>
      <w:r w:rsidR="00AF1E50" w:rsidRPr="004204E5">
        <w:rPr>
          <w:rFonts w:ascii="Calibri" w:hAnsi="Calibri"/>
          <w:b w:val="0"/>
          <w:sz w:val="22"/>
          <w:szCs w:val="22"/>
          <w:lang w:val="en-US"/>
        </w:rPr>
        <w:t>Ospina</w:t>
      </w:r>
      <w:proofErr w:type="spellEnd"/>
      <w:r w:rsidR="00AF1E50" w:rsidRPr="004204E5">
        <w:rPr>
          <w:rFonts w:ascii="Calibri" w:hAnsi="Calibri"/>
          <w:b w:val="0"/>
          <w:sz w:val="22"/>
          <w:szCs w:val="22"/>
          <w:lang w:val="en-US"/>
        </w:rPr>
        <w:t xml:space="preserve"> has also submitted information indicating that the threats and acts of intimidation by the paramilitary members have continued during her displacement, which has prompted them to move around to different neighborhoods in </w:t>
      </w:r>
      <w:smartTag w:uri="urn:schemas-microsoft-com:office:smarttags" w:element="City">
        <w:r w:rsidR="00AF1E50" w:rsidRPr="004204E5">
          <w:rPr>
            <w:rFonts w:ascii="Calibri" w:hAnsi="Calibri"/>
            <w:b w:val="0"/>
            <w:sz w:val="22"/>
            <w:szCs w:val="22"/>
            <w:lang w:val="en-US"/>
          </w:rPr>
          <w:t>Medellin</w:t>
        </w:r>
      </w:smartTag>
      <w:r w:rsidR="00AF1E50" w:rsidRPr="004204E5">
        <w:rPr>
          <w:rFonts w:ascii="Calibri" w:hAnsi="Calibri"/>
          <w:b w:val="0"/>
          <w:sz w:val="22"/>
          <w:szCs w:val="22"/>
          <w:lang w:val="en-US"/>
        </w:rPr>
        <w:t xml:space="preserve">, and in 2003 they lived in </w:t>
      </w:r>
      <w:smartTag w:uri="urn:schemas-microsoft-com:office:smarttags" w:element="City">
        <w:r w:rsidR="00AF1E50" w:rsidRPr="004204E5">
          <w:rPr>
            <w:rFonts w:ascii="Calibri" w:hAnsi="Calibri"/>
            <w:b w:val="0"/>
            <w:sz w:val="22"/>
            <w:szCs w:val="22"/>
            <w:lang w:val="en-US"/>
          </w:rPr>
          <w:t>Bogota</w:t>
        </w:r>
      </w:smartTag>
      <w:r w:rsidR="00AF1E50" w:rsidRPr="004204E5">
        <w:rPr>
          <w:rFonts w:ascii="Calibri" w:hAnsi="Calibri"/>
          <w:b w:val="0"/>
          <w:sz w:val="22"/>
          <w:szCs w:val="22"/>
          <w:lang w:val="en-US"/>
        </w:rPr>
        <w:t xml:space="preserve">, in 2004 and 2005, in </w:t>
      </w:r>
      <w:smartTag w:uri="urn:schemas-microsoft-com:office:smarttags" w:element="place">
        <w:smartTag w:uri="urn:schemas-microsoft-com:office:smarttags" w:element="City">
          <w:r w:rsidR="00AF1E50" w:rsidRPr="004204E5">
            <w:rPr>
              <w:rFonts w:ascii="Calibri" w:hAnsi="Calibri"/>
              <w:b w:val="0"/>
              <w:sz w:val="22"/>
              <w:szCs w:val="22"/>
              <w:lang w:val="en-US"/>
            </w:rPr>
            <w:t>Montevideo</w:t>
          </w:r>
        </w:smartTag>
        <w:r w:rsidR="00AF1E50" w:rsidRPr="004204E5">
          <w:rPr>
            <w:rFonts w:ascii="Calibri" w:hAnsi="Calibri"/>
            <w:b w:val="0"/>
            <w:sz w:val="22"/>
            <w:szCs w:val="22"/>
            <w:lang w:val="en-US"/>
          </w:rPr>
          <w:t xml:space="preserve">, </w:t>
        </w:r>
        <w:smartTag w:uri="urn:schemas-microsoft-com:office:smarttags" w:element="country-region">
          <w:r w:rsidR="00AF1E50" w:rsidRPr="004204E5">
            <w:rPr>
              <w:rFonts w:ascii="Calibri" w:hAnsi="Calibri"/>
              <w:b w:val="0"/>
              <w:sz w:val="22"/>
              <w:szCs w:val="22"/>
              <w:lang w:val="en-US"/>
            </w:rPr>
            <w:t>Uruguay</w:t>
          </w:r>
        </w:smartTag>
      </w:smartTag>
      <w:r w:rsidR="00AF1E50"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06"/>
      </w:r>
      <w:r w:rsidR="00AF1E50" w:rsidRPr="004204E5">
        <w:rPr>
          <w:rFonts w:ascii="Calibri" w:hAnsi="Calibri"/>
          <w:b w:val="0"/>
          <w:sz w:val="22"/>
          <w:szCs w:val="22"/>
          <w:lang w:val="en-US"/>
        </w:rPr>
        <w:t xml:space="preserve"> </w:t>
      </w:r>
      <w:r w:rsidR="00D174ED" w:rsidRPr="004204E5">
        <w:rPr>
          <w:rFonts w:ascii="Calibri" w:hAnsi="Calibri"/>
          <w:b w:val="0"/>
          <w:sz w:val="22"/>
          <w:szCs w:val="22"/>
          <w:lang w:val="en-US"/>
        </w:rPr>
        <w:t xml:space="preserve"> Despite these events, the first request of </w:t>
      </w:r>
      <w:r w:rsidR="007967BB" w:rsidRPr="004204E5">
        <w:rPr>
          <w:rFonts w:ascii="Calibri" w:hAnsi="Calibri"/>
          <w:b w:val="0"/>
          <w:sz w:val="22"/>
          <w:szCs w:val="22"/>
          <w:lang w:val="en-US"/>
        </w:rPr>
        <w:t>Luz Dary Ospina Bastidas</w:t>
      </w:r>
      <w:r w:rsidR="00D174ED" w:rsidRPr="004204E5">
        <w:rPr>
          <w:rFonts w:ascii="Calibri" w:hAnsi="Calibri"/>
          <w:b w:val="0"/>
          <w:sz w:val="22"/>
          <w:szCs w:val="22"/>
          <w:lang w:val="en-US"/>
        </w:rPr>
        <w:t xml:space="preserve"> to be </w:t>
      </w:r>
      <w:r w:rsidR="00166635" w:rsidRPr="004204E5">
        <w:rPr>
          <w:rFonts w:ascii="Calibri" w:hAnsi="Calibri"/>
          <w:b w:val="0"/>
          <w:sz w:val="22"/>
          <w:szCs w:val="22"/>
          <w:lang w:val="en-US"/>
        </w:rPr>
        <w:t>entered into the Single Registry</w:t>
      </w:r>
      <w:r w:rsidR="00D174ED" w:rsidRPr="004204E5">
        <w:rPr>
          <w:rFonts w:ascii="Calibri" w:hAnsi="Calibri"/>
          <w:b w:val="0"/>
          <w:sz w:val="22"/>
          <w:szCs w:val="22"/>
          <w:lang w:val="en-US"/>
        </w:rPr>
        <w:t xml:space="preserve"> of</w:t>
      </w:r>
      <w:r w:rsidR="00166635" w:rsidRPr="004204E5">
        <w:rPr>
          <w:rFonts w:ascii="Calibri" w:hAnsi="Calibri"/>
          <w:b w:val="0"/>
          <w:sz w:val="22"/>
          <w:szCs w:val="22"/>
          <w:lang w:val="en-US"/>
        </w:rPr>
        <w:t xml:space="preserve"> the</w:t>
      </w:r>
      <w:r w:rsidR="00D174ED" w:rsidRPr="004204E5">
        <w:rPr>
          <w:rFonts w:ascii="Calibri" w:hAnsi="Calibri"/>
          <w:b w:val="0"/>
          <w:sz w:val="22"/>
          <w:szCs w:val="22"/>
          <w:lang w:val="en-US"/>
        </w:rPr>
        <w:t xml:space="preserve"> Displaced</w:t>
      </w:r>
      <w:r w:rsidR="00166635" w:rsidRPr="004204E5">
        <w:rPr>
          <w:rFonts w:ascii="Calibri" w:hAnsi="Calibri"/>
          <w:b w:val="0"/>
          <w:sz w:val="22"/>
          <w:szCs w:val="22"/>
          <w:lang w:val="en-US"/>
        </w:rPr>
        <w:t xml:space="preserve"> Population</w:t>
      </w:r>
      <w:r w:rsidR="00D174ED" w:rsidRPr="004204E5">
        <w:rPr>
          <w:rFonts w:ascii="Calibri" w:hAnsi="Calibri"/>
          <w:b w:val="0"/>
          <w:sz w:val="22"/>
          <w:szCs w:val="22"/>
          <w:lang w:val="en-US"/>
        </w:rPr>
        <w:t xml:space="preserve"> was denied on December 2, </w:t>
      </w:r>
      <w:r w:rsidR="007967BB" w:rsidRPr="004204E5">
        <w:rPr>
          <w:rFonts w:ascii="Calibri" w:hAnsi="Calibri"/>
          <w:b w:val="0"/>
          <w:sz w:val="22"/>
          <w:szCs w:val="22"/>
          <w:lang w:val="en-US"/>
        </w:rPr>
        <w:t xml:space="preserve">2003; </w:t>
      </w:r>
      <w:r w:rsidR="0043666F" w:rsidRPr="004204E5">
        <w:rPr>
          <w:rFonts w:ascii="Calibri" w:hAnsi="Calibri"/>
          <w:b w:val="0"/>
          <w:sz w:val="22"/>
          <w:szCs w:val="22"/>
          <w:lang w:val="en-US"/>
        </w:rPr>
        <w:t>and this decision was later overturned under an order for entry</w:t>
      </w:r>
      <w:r w:rsidR="003A0905" w:rsidRPr="004204E5">
        <w:rPr>
          <w:rFonts w:ascii="Calibri" w:hAnsi="Calibri"/>
          <w:b w:val="0"/>
          <w:sz w:val="22"/>
          <w:szCs w:val="22"/>
          <w:lang w:val="en-US"/>
        </w:rPr>
        <w:t xml:space="preserve"> in the Register of Displaced on February 13, 2004, almost two years after her displacement.</w:t>
      </w:r>
      <w:r w:rsidR="007967BB" w:rsidRPr="004204E5">
        <w:rPr>
          <w:rStyle w:val="Refdenotaalpie"/>
          <w:rFonts w:ascii="Calibri" w:hAnsi="Calibri"/>
          <w:b w:val="0"/>
          <w:sz w:val="22"/>
          <w:szCs w:val="22"/>
          <w:lang w:val="en-US"/>
        </w:rPr>
        <w:footnoteReference w:id="407"/>
      </w:r>
      <w:r w:rsidR="003A0905" w:rsidRPr="004204E5">
        <w:rPr>
          <w:rFonts w:ascii="Calibri" w:hAnsi="Calibri"/>
          <w:b w:val="0"/>
          <w:sz w:val="22"/>
          <w:szCs w:val="22"/>
          <w:lang w:val="en-US"/>
        </w:rPr>
        <w:t xml:space="preserve">  Based on the case file before the IACHR, it can be established that she only received from the State humanitarian aid </w:t>
      </w:r>
      <w:r w:rsidR="00746EEB" w:rsidRPr="004204E5">
        <w:rPr>
          <w:rFonts w:ascii="Calibri" w:hAnsi="Calibri"/>
          <w:b w:val="0"/>
          <w:sz w:val="22"/>
          <w:szCs w:val="22"/>
          <w:lang w:val="en-US"/>
        </w:rPr>
        <w:t xml:space="preserve">during 2004 </w:t>
      </w:r>
      <w:r w:rsidR="003A0905" w:rsidRPr="004204E5">
        <w:rPr>
          <w:rFonts w:ascii="Calibri" w:hAnsi="Calibri"/>
          <w:b w:val="0"/>
          <w:sz w:val="22"/>
          <w:szCs w:val="22"/>
          <w:lang w:val="en-US"/>
        </w:rPr>
        <w:t>consisting of “three days</w:t>
      </w:r>
      <w:r w:rsidR="000B2350" w:rsidRPr="004204E5">
        <w:rPr>
          <w:rFonts w:ascii="Calibri" w:hAnsi="Calibri"/>
          <w:b w:val="0"/>
          <w:sz w:val="22"/>
          <w:szCs w:val="22"/>
          <w:lang w:val="en-US"/>
        </w:rPr>
        <w:t xml:space="preserve"> of groceries</w:t>
      </w:r>
      <w:r w:rsidR="003A0905" w:rsidRPr="004204E5">
        <w:rPr>
          <w:rFonts w:ascii="Calibri" w:hAnsi="Calibri"/>
          <w:b w:val="0"/>
          <w:sz w:val="22"/>
          <w:szCs w:val="22"/>
          <w:lang w:val="en-US"/>
        </w:rPr>
        <w:t xml:space="preserve"> and the total amount of three hundred and thirty pesos ($330.00) for payment of housing for three months”</w:t>
      </w:r>
      <w:r w:rsidR="00C11E9B" w:rsidRPr="004204E5">
        <w:rPr>
          <w:rFonts w:ascii="Calibri" w:hAnsi="Calibri"/>
          <w:b w:val="0"/>
          <w:sz w:val="22"/>
          <w:szCs w:val="22"/>
          <w:lang w:val="en-US"/>
        </w:rPr>
        <w:t>, and she never received any further aid from the State.</w:t>
      </w:r>
      <w:r w:rsidR="007967BB" w:rsidRPr="004204E5">
        <w:rPr>
          <w:rStyle w:val="Refdenotaalpie"/>
          <w:rFonts w:ascii="Calibri" w:hAnsi="Calibri"/>
          <w:b w:val="0"/>
          <w:sz w:val="22"/>
          <w:szCs w:val="22"/>
          <w:lang w:val="en-US"/>
        </w:rPr>
        <w:footnoteReference w:id="408"/>
      </w:r>
    </w:p>
    <w:p w:rsidR="007967BB" w:rsidRPr="004204E5" w:rsidRDefault="007967BB" w:rsidP="001764A3">
      <w:pPr>
        <w:pStyle w:val="Textoindependiente"/>
        <w:rPr>
          <w:rFonts w:ascii="Calibri" w:hAnsi="Calibri"/>
          <w:b w:val="0"/>
          <w:sz w:val="22"/>
          <w:szCs w:val="22"/>
          <w:lang w:val="en-US"/>
        </w:rPr>
      </w:pPr>
    </w:p>
    <w:p w:rsidR="007967BB" w:rsidRPr="004204E5" w:rsidRDefault="00730CD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417551" w:rsidRPr="004204E5">
        <w:rPr>
          <w:rFonts w:ascii="Calibri" w:hAnsi="Calibri"/>
          <w:b w:val="0"/>
          <w:sz w:val="22"/>
          <w:szCs w:val="22"/>
          <w:lang w:val="en-US"/>
        </w:rPr>
        <w:t>s. Mosquera moved away along with her daughter Hilda Milena and her grandson Lubin Alfons</w:t>
      </w:r>
      <w:r w:rsidR="00C6754A" w:rsidRPr="004204E5">
        <w:rPr>
          <w:rFonts w:ascii="Calibri" w:hAnsi="Calibri"/>
          <w:b w:val="0"/>
          <w:sz w:val="22"/>
          <w:szCs w:val="22"/>
          <w:lang w:val="en-US"/>
        </w:rPr>
        <w:t>o</w:t>
      </w:r>
      <w:r w:rsidR="00417551" w:rsidRPr="004204E5">
        <w:rPr>
          <w:rFonts w:ascii="Calibri" w:hAnsi="Calibri"/>
          <w:b w:val="0"/>
          <w:sz w:val="22"/>
          <w:szCs w:val="22"/>
          <w:lang w:val="en-US"/>
        </w:rPr>
        <w:t xml:space="preserve"> Villera Mosquera after her arbitrary detention on November 12, 2002, and in her own words: “I even slept on the street, in hotels and at friend’s houses.</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09"/>
      </w:r>
      <w:r w:rsidR="00BA4EB1" w:rsidRPr="004204E5">
        <w:rPr>
          <w:rFonts w:ascii="Calibri" w:hAnsi="Calibri"/>
          <w:b w:val="0"/>
          <w:sz w:val="22"/>
          <w:szCs w:val="22"/>
          <w:lang w:val="en-US"/>
        </w:rPr>
        <w:t xml:space="preserve"> She </w:t>
      </w:r>
      <w:r w:rsidR="00E13D05" w:rsidRPr="004204E5">
        <w:rPr>
          <w:rFonts w:ascii="Calibri" w:hAnsi="Calibri"/>
          <w:b w:val="0"/>
          <w:sz w:val="22"/>
          <w:szCs w:val="22"/>
          <w:lang w:val="en-US"/>
        </w:rPr>
        <w:t xml:space="preserve">experienced displacement as </w:t>
      </w:r>
      <w:r w:rsidR="00E40C40" w:rsidRPr="004204E5">
        <w:rPr>
          <w:rFonts w:ascii="Calibri" w:hAnsi="Calibri"/>
          <w:b w:val="0"/>
          <w:sz w:val="22"/>
          <w:szCs w:val="22"/>
          <w:lang w:val="en-US"/>
        </w:rPr>
        <w:t xml:space="preserve">head of </w:t>
      </w:r>
      <w:r w:rsidR="000473D2" w:rsidRPr="004204E5">
        <w:rPr>
          <w:rFonts w:ascii="Calibri" w:hAnsi="Calibri"/>
          <w:b w:val="0"/>
          <w:sz w:val="22"/>
          <w:szCs w:val="22"/>
          <w:lang w:val="en-US"/>
        </w:rPr>
        <w:t>household, in precarious economic conditions, and separated from her other children</w:t>
      </w:r>
      <w:r w:rsidR="00766457" w:rsidRPr="004204E5">
        <w:rPr>
          <w:rFonts w:ascii="Calibri" w:hAnsi="Calibri"/>
          <w:b w:val="0"/>
          <w:sz w:val="22"/>
          <w:szCs w:val="22"/>
          <w:lang w:val="en-US"/>
        </w:rPr>
        <w:t>, sons Ivan Alberto and M</w:t>
      </w:r>
      <w:r w:rsidR="000473D2" w:rsidRPr="004204E5">
        <w:rPr>
          <w:rFonts w:ascii="Calibri" w:hAnsi="Calibri"/>
          <w:b w:val="0"/>
          <w:sz w:val="22"/>
          <w:szCs w:val="22"/>
          <w:lang w:val="en-US"/>
        </w:rPr>
        <w:t xml:space="preserve">arlon </w:t>
      </w:r>
      <w:proofErr w:type="gramStart"/>
      <w:r w:rsidR="000473D2" w:rsidRPr="004204E5">
        <w:rPr>
          <w:rFonts w:ascii="Calibri" w:hAnsi="Calibri"/>
          <w:b w:val="0"/>
          <w:sz w:val="22"/>
          <w:szCs w:val="22"/>
          <w:lang w:val="en-US"/>
        </w:rPr>
        <w:t>Daniel</w:t>
      </w:r>
      <w:r w:rsidR="00766457" w:rsidRPr="004204E5">
        <w:rPr>
          <w:rFonts w:ascii="Calibri" w:hAnsi="Calibri"/>
          <w:b w:val="0"/>
          <w:sz w:val="22"/>
          <w:szCs w:val="22"/>
          <w:lang w:val="en-US"/>
        </w:rPr>
        <w:t>,</w:t>
      </w:r>
      <w:proofErr w:type="gramEnd"/>
      <w:r w:rsidR="000473D2" w:rsidRPr="004204E5">
        <w:rPr>
          <w:rFonts w:ascii="Calibri" w:hAnsi="Calibri"/>
          <w:b w:val="0"/>
          <w:sz w:val="22"/>
          <w:szCs w:val="22"/>
          <w:lang w:val="en-US"/>
        </w:rPr>
        <w:t xml:space="preserve"> because </w:t>
      </w:r>
      <w:r w:rsidR="00166635" w:rsidRPr="004204E5">
        <w:rPr>
          <w:rFonts w:ascii="Calibri" w:hAnsi="Calibri"/>
          <w:b w:val="0"/>
          <w:sz w:val="22"/>
          <w:szCs w:val="22"/>
          <w:lang w:val="en-US"/>
        </w:rPr>
        <w:t>of the scarce</w:t>
      </w:r>
      <w:r w:rsidR="000473D2" w:rsidRPr="004204E5">
        <w:rPr>
          <w:rFonts w:ascii="Calibri" w:hAnsi="Calibri"/>
          <w:b w:val="0"/>
          <w:sz w:val="22"/>
          <w:szCs w:val="22"/>
          <w:lang w:val="en-US"/>
        </w:rPr>
        <w:t xml:space="preserve"> financial resources she had available to her.</w:t>
      </w:r>
      <w:r w:rsidR="007967BB" w:rsidRPr="004204E5">
        <w:rPr>
          <w:rStyle w:val="Refdenotaalpie"/>
          <w:rFonts w:ascii="Calibri" w:hAnsi="Calibri"/>
          <w:b w:val="0"/>
          <w:sz w:val="22"/>
          <w:szCs w:val="22"/>
          <w:lang w:val="en-US"/>
        </w:rPr>
        <w:footnoteReference w:id="410"/>
      </w:r>
      <w:r w:rsidR="007967BB" w:rsidRPr="004204E5">
        <w:rPr>
          <w:rFonts w:ascii="Calibri" w:hAnsi="Calibri"/>
          <w:b w:val="0"/>
          <w:sz w:val="22"/>
          <w:szCs w:val="22"/>
          <w:lang w:val="en-US"/>
        </w:rPr>
        <w:t xml:space="preserve">   </w:t>
      </w:r>
      <w:r w:rsidRPr="004204E5">
        <w:rPr>
          <w:rFonts w:ascii="Calibri" w:hAnsi="Calibri"/>
          <w:b w:val="0"/>
          <w:sz w:val="22"/>
          <w:szCs w:val="22"/>
          <w:lang w:val="en-US"/>
        </w:rPr>
        <w:t>M</w:t>
      </w:r>
      <w:r w:rsidR="000473D2" w:rsidRPr="004204E5">
        <w:rPr>
          <w:rFonts w:ascii="Calibri" w:hAnsi="Calibri"/>
          <w:b w:val="0"/>
          <w:sz w:val="22"/>
          <w:szCs w:val="22"/>
          <w:lang w:val="en-US"/>
        </w:rPr>
        <w:t>s. Mosquera notes that when she and her daughter and grandson departed as displaced persons, “we were not accepted nor registered as displaced, so I didn’t receive any aid from the State.</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11"/>
      </w:r>
      <w:r w:rsidR="007967BB" w:rsidRPr="004204E5">
        <w:rPr>
          <w:rFonts w:ascii="Calibri" w:hAnsi="Calibri"/>
          <w:b w:val="0"/>
          <w:sz w:val="22"/>
          <w:szCs w:val="22"/>
          <w:lang w:val="en-US"/>
        </w:rPr>
        <w:t xml:space="preserve">   </w:t>
      </w:r>
      <w:r w:rsidR="00C0705E" w:rsidRPr="004204E5">
        <w:rPr>
          <w:rFonts w:ascii="Calibri" w:hAnsi="Calibri"/>
          <w:b w:val="0"/>
          <w:sz w:val="22"/>
          <w:szCs w:val="22"/>
          <w:lang w:val="en-US"/>
        </w:rPr>
        <w:t xml:space="preserve">She returned to her neighborhood </w:t>
      </w:r>
      <w:r w:rsidR="00135946" w:rsidRPr="004204E5">
        <w:rPr>
          <w:rFonts w:ascii="Calibri" w:hAnsi="Calibri"/>
          <w:b w:val="0"/>
          <w:sz w:val="22"/>
          <w:szCs w:val="22"/>
          <w:lang w:val="en-US"/>
        </w:rPr>
        <w:t xml:space="preserve">in Comuna 13 during 2004, and she describes how </w:t>
      </w:r>
      <w:r w:rsidR="004971B3" w:rsidRPr="004204E5">
        <w:rPr>
          <w:rFonts w:ascii="Calibri" w:hAnsi="Calibri"/>
          <w:b w:val="0"/>
          <w:sz w:val="22"/>
          <w:szCs w:val="22"/>
          <w:lang w:val="en-US"/>
        </w:rPr>
        <w:t xml:space="preserve">from that time on </w:t>
      </w:r>
      <w:r w:rsidR="00135946" w:rsidRPr="004204E5">
        <w:rPr>
          <w:rFonts w:ascii="Calibri" w:hAnsi="Calibri"/>
          <w:b w:val="0"/>
          <w:sz w:val="22"/>
          <w:szCs w:val="22"/>
          <w:lang w:val="en-US"/>
        </w:rPr>
        <w:t>“there were years of persecution, stigmatization, beatings, threats, verbal and physical abuse”</w:t>
      </w:r>
      <w:r w:rsidR="00A44031" w:rsidRPr="004204E5">
        <w:rPr>
          <w:rFonts w:ascii="Calibri" w:hAnsi="Calibri"/>
          <w:b w:val="0"/>
          <w:sz w:val="22"/>
          <w:szCs w:val="22"/>
          <w:lang w:val="en-US"/>
        </w:rPr>
        <w:t xml:space="preserve"> by the members of the paramilitary forces and of the police and the army.</w:t>
      </w:r>
      <w:r w:rsidR="007967BB" w:rsidRPr="004204E5">
        <w:rPr>
          <w:rStyle w:val="Refdenotaalpie"/>
          <w:rFonts w:ascii="Calibri" w:hAnsi="Calibri"/>
          <w:b w:val="0"/>
          <w:sz w:val="22"/>
          <w:szCs w:val="22"/>
          <w:lang w:val="en-US"/>
        </w:rPr>
        <w:footnoteReference w:id="412"/>
      </w:r>
      <w:r w:rsidRPr="004204E5">
        <w:rPr>
          <w:rFonts w:ascii="Calibri" w:hAnsi="Calibri"/>
          <w:b w:val="0"/>
          <w:sz w:val="22"/>
          <w:szCs w:val="22"/>
          <w:lang w:val="en-US"/>
        </w:rPr>
        <w:t xml:space="preserve">  M</w:t>
      </w:r>
      <w:r w:rsidR="001E432D" w:rsidRPr="004204E5">
        <w:rPr>
          <w:rFonts w:ascii="Calibri" w:hAnsi="Calibri"/>
          <w:b w:val="0"/>
          <w:sz w:val="22"/>
          <w:szCs w:val="22"/>
          <w:lang w:val="en-US"/>
        </w:rPr>
        <w:t xml:space="preserve">s. Mosquera </w:t>
      </w:r>
      <w:r w:rsidR="00296F48" w:rsidRPr="004204E5">
        <w:rPr>
          <w:rFonts w:ascii="Calibri" w:hAnsi="Calibri"/>
          <w:b w:val="0"/>
          <w:sz w:val="22"/>
          <w:szCs w:val="22"/>
          <w:lang w:val="en-US"/>
        </w:rPr>
        <w:t>also testified before the IACHR on the impact of</w:t>
      </w:r>
      <w:r w:rsidR="00DE5DE1" w:rsidRPr="004204E5">
        <w:rPr>
          <w:rFonts w:ascii="Calibri" w:hAnsi="Calibri"/>
          <w:b w:val="0"/>
          <w:sz w:val="22"/>
          <w:szCs w:val="22"/>
          <w:lang w:val="en-US"/>
        </w:rPr>
        <w:t xml:space="preserve"> displacement and the continuing</w:t>
      </w:r>
      <w:r w:rsidR="00296F48" w:rsidRPr="004204E5">
        <w:rPr>
          <w:rFonts w:ascii="Calibri" w:hAnsi="Calibri"/>
          <w:b w:val="0"/>
          <w:sz w:val="22"/>
          <w:szCs w:val="22"/>
          <w:lang w:val="en-US"/>
        </w:rPr>
        <w:t xml:space="preserve"> threats and acts of intimidation on her physical and mental health, and her daughter’s and son’s fear of just going about their everyday activities because of the potential for violence.</w:t>
      </w:r>
      <w:r w:rsidR="007967BB" w:rsidRPr="004204E5">
        <w:rPr>
          <w:rStyle w:val="Refdenotaalpie"/>
          <w:rFonts w:ascii="Calibri" w:hAnsi="Calibri"/>
          <w:b w:val="0"/>
          <w:sz w:val="22"/>
          <w:szCs w:val="22"/>
          <w:lang w:val="en-US"/>
        </w:rPr>
        <w:footnoteReference w:id="413"/>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166635"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 xml:space="preserve">The petitioners have also informed the IACHR that due to threats from members of paramilitary groups, </w:t>
      </w:r>
      <w:r w:rsidR="00730CD3" w:rsidRPr="004204E5">
        <w:rPr>
          <w:rFonts w:ascii="Calibri" w:hAnsi="Calibri"/>
          <w:b w:val="0"/>
          <w:sz w:val="22"/>
          <w:szCs w:val="22"/>
          <w:lang w:val="en-US"/>
        </w:rPr>
        <w:t>M</w:t>
      </w:r>
      <w:r w:rsidR="00E410C7" w:rsidRPr="004204E5">
        <w:rPr>
          <w:rFonts w:ascii="Calibri" w:hAnsi="Calibri"/>
          <w:b w:val="0"/>
          <w:sz w:val="22"/>
          <w:szCs w:val="22"/>
          <w:lang w:val="en-US"/>
        </w:rPr>
        <w:t xml:space="preserve">s. </w:t>
      </w:r>
      <w:proofErr w:type="spellStart"/>
      <w:r w:rsidR="00E410C7" w:rsidRPr="004204E5">
        <w:rPr>
          <w:rFonts w:ascii="Calibri" w:hAnsi="Calibri"/>
          <w:b w:val="0"/>
          <w:sz w:val="22"/>
          <w:szCs w:val="22"/>
          <w:lang w:val="en-US"/>
        </w:rPr>
        <w:t>Mery</w:t>
      </w:r>
      <w:proofErr w:type="spellEnd"/>
      <w:r w:rsidR="00E410C7" w:rsidRPr="004204E5">
        <w:rPr>
          <w:rFonts w:ascii="Calibri" w:hAnsi="Calibri"/>
          <w:b w:val="0"/>
          <w:sz w:val="22"/>
          <w:szCs w:val="22"/>
          <w:lang w:val="en-US"/>
        </w:rPr>
        <w:t xml:space="preserve"> Naranjo was forced to leave her neighborhood several times, to seek refuge in different places in order to </w:t>
      </w:r>
      <w:r w:rsidR="00C6754A" w:rsidRPr="004204E5">
        <w:rPr>
          <w:rFonts w:ascii="Calibri" w:hAnsi="Calibri"/>
          <w:b w:val="0"/>
          <w:sz w:val="22"/>
          <w:szCs w:val="22"/>
          <w:lang w:val="en-US"/>
        </w:rPr>
        <w:t>protect</w:t>
      </w:r>
      <w:r w:rsidR="00E410C7" w:rsidRPr="004204E5">
        <w:rPr>
          <w:rFonts w:ascii="Calibri" w:hAnsi="Calibri"/>
          <w:b w:val="0"/>
          <w:sz w:val="22"/>
          <w:szCs w:val="22"/>
          <w:lang w:val="en-US"/>
        </w:rPr>
        <w:t xml:space="preserve"> her life and personal integrity, then </w:t>
      </w:r>
      <w:r w:rsidR="00BF53D1" w:rsidRPr="004204E5">
        <w:rPr>
          <w:rFonts w:ascii="Calibri" w:hAnsi="Calibri"/>
          <w:b w:val="0"/>
          <w:sz w:val="22"/>
          <w:szCs w:val="22"/>
          <w:lang w:val="en-US"/>
        </w:rPr>
        <w:t>she settled</w:t>
      </w:r>
      <w:r w:rsidR="00E410C7" w:rsidRPr="004204E5">
        <w:rPr>
          <w:rFonts w:ascii="Calibri" w:hAnsi="Calibri"/>
          <w:b w:val="0"/>
          <w:sz w:val="22"/>
          <w:szCs w:val="22"/>
          <w:lang w:val="en-US"/>
        </w:rPr>
        <w:t xml:space="preserve"> back in her home on a permanent basis in 2005.</w:t>
      </w:r>
      <w:r w:rsidR="007967BB" w:rsidRPr="004204E5">
        <w:rPr>
          <w:rStyle w:val="Refdenotaalpie"/>
          <w:rFonts w:ascii="Calibri" w:hAnsi="Calibri"/>
          <w:b w:val="0"/>
          <w:sz w:val="22"/>
          <w:szCs w:val="22"/>
          <w:lang w:val="en-US"/>
        </w:rPr>
        <w:footnoteReference w:id="414"/>
      </w:r>
      <w:r w:rsidR="0050282F" w:rsidRPr="004204E5">
        <w:rPr>
          <w:rFonts w:ascii="Calibri" w:hAnsi="Calibri"/>
          <w:b w:val="0"/>
          <w:sz w:val="22"/>
          <w:szCs w:val="22"/>
          <w:lang w:val="en-US"/>
        </w:rPr>
        <w:t xml:space="preserve">  The proven facts show that her situation of insecurity became worse after her detention on November 12, 2002 and a</w:t>
      </w:r>
      <w:r w:rsidR="00730CD3" w:rsidRPr="004204E5">
        <w:rPr>
          <w:rFonts w:ascii="Calibri" w:hAnsi="Calibri"/>
          <w:b w:val="0"/>
          <w:sz w:val="22"/>
          <w:szCs w:val="22"/>
          <w:lang w:val="en-US"/>
        </w:rPr>
        <w:t>fter witnessing the murder of M</w:t>
      </w:r>
      <w:r w:rsidR="0050282F" w:rsidRPr="004204E5">
        <w:rPr>
          <w:rFonts w:ascii="Calibri" w:hAnsi="Calibri"/>
          <w:b w:val="0"/>
          <w:sz w:val="22"/>
          <w:szCs w:val="22"/>
          <w:lang w:val="en-US"/>
        </w:rPr>
        <w:t xml:space="preserve">s. </w:t>
      </w:r>
      <w:proofErr w:type="spellStart"/>
      <w:r w:rsidR="0050282F" w:rsidRPr="004204E5">
        <w:rPr>
          <w:rFonts w:ascii="Calibri" w:hAnsi="Calibri"/>
          <w:b w:val="0"/>
          <w:sz w:val="22"/>
          <w:szCs w:val="22"/>
          <w:lang w:val="en-US"/>
        </w:rPr>
        <w:t>Yarce</w:t>
      </w:r>
      <w:proofErr w:type="spellEnd"/>
      <w:r w:rsidR="0050282F"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15"/>
      </w:r>
      <w:r w:rsidR="007967BB" w:rsidRPr="004204E5">
        <w:rPr>
          <w:rFonts w:ascii="Calibri" w:hAnsi="Calibri"/>
          <w:b w:val="0"/>
          <w:sz w:val="22"/>
          <w:szCs w:val="22"/>
          <w:lang w:val="en-US"/>
        </w:rPr>
        <w:t xml:space="preserve">  </w:t>
      </w:r>
      <w:r w:rsidR="00646F0D" w:rsidRPr="004204E5">
        <w:rPr>
          <w:rFonts w:ascii="Calibri" w:hAnsi="Calibri"/>
          <w:b w:val="0"/>
          <w:sz w:val="22"/>
          <w:szCs w:val="22"/>
          <w:lang w:val="en-US"/>
        </w:rPr>
        <w:t xml:space="preserve">She and her next of kin also were the beneficiaries of precautionary and provisional measures from the IACHR and the Court, </w:t>
      </w:r>
      <w:r w:rsidR="00714A80" w:rsidRPr="004204E5">
        <w:rPr>
          <w:rFonts w:ascii="Calibri" w:hAnsi="Calibri"/>
          <w:b w:val="0"/>
          <w:sz w:val="22"/>
          <w:szCs w:val="22"/>
          <w:lang w:val="en-US"/>
        </w:rPr>
        <w:t xml:space="preserve">both of </w:t>
      </w:r>
      <w:r w:rsidR="00646F0D" w:rsidRPr="004204E5">
        <w:rPr>
          <w:rFonts w:ascii="Calibri" w:hAnsi="Calibri"/>
          <w:b w:val="0"/>
          <w:sz w:val="22"/>
          <w:szCs w:val="22"/>
          <w:lang w:val="en-US"/>
        </w:rPr>
        <w:t>whic</w:t>
      </w:r>
      <w:r w:rsidR="00EF7193" w:rsidRPr="004204E5">
        <w:rPr>
          <w:rFonts w:ascii="Calibri" w:hAnsi="Calibri"/>
          <w:b w:val="0"/>
          <w:sz w:val="22"/>
          <w:szCs w:val="22"/>
          <w:lang w:val="en-US"/>
        </w:rPr>
        <w:t xml:space="preserve">h </w:t>
      </w:r>
      <w:r w:rsidR="00646F0D" w:rsidRPr="004204E5">
        <w:rPr>
          <w:rFonts w:ascii="Calibri" w:hAnsi="Calibri"/>
          <w:b w:val="0"/>
          <w:sz w:val="22"/>
          <w:szCs w:val="22"/>
          <w:lang w:val="en-US"/>
        </w:rPr>
        <w:t>have</w:t>
      </w:r>
      <w:r w:rsidR="00EF7193" w:rsidRPr="004204E5">
        <w:rPr>
          <w:rFonts w:ascii="Calibri" w:hAnsi="Calibri"/>
          <w:b w:val="0"/>
          <w:sz w:val="22"/>
          <w:szCs w:val="22"/>
          <w:lang w:val="en-US"/>
        </w:rPr>
        <w:t xml:space="preserve"> </w:t>
      </w:r>
      <w:r w:rsidR="00646F0D" w:rsidRPr="004204E5">
        <w:rPr>
          <w:rFonts w:ascii="Calibri" w:hAnsi="Calibri"/>
          <w:b w:val="0"/>
          <w:sz w:val="22"/>
          <w:szCs w:val="22"/>
          <w:lang w:val="en-US"/>
        </w:rPr>
        <w:t>noted were inadequately implemented.</w:t>
      </w:r>
      <w:r w:rsidR="007967BB" w:rsidRPr="004204E5">
        <w:rPr>
          <w:rStyle w:val="Refdenotaalpie"/>
          <w:rFonts w:ascii="Calibri" w:hAnsi="Calibri"/>
          <w:b w:val="0"/>
          <w:sz w:val="22"/>
          <w:szCs w:val="22"/>
          <w:lang w:val="en-US"/>
        </w:rPr>
        <w:footnoteReference w:id="416"/>
      </w:r>
      <w:r w:rsidR="00CF2DE7" w:rsidRPr="004204E5">
        <w:rPr>
          <w:rFonts w:ascii="Calibri" w:hAnsi="Calibri"/>
          <w:b w:val="0"/>
          <w:sz w:val="22"/>
          <w:szCs w:val="22"/>
          <w:lang w:val="en-US"/>
        </w:rPr>
        <w:t xml:space="preserve">  The petitioners have </w:t>
      </w:r>
      <w:r w:rsidR="00A56A97" w:rsidRPr="004204E5">
        <w:rPr>
          <w:rFonts w:ascii="Calibri" w:hAnsi="Calibri"/>
          <w:b w:val="0"/>
          <w:sz w:val="22"/>
          <w:szCs w:val="22"/>
          <w:lang w:val="en-US"/>
        </w:rPr>
        <w:t xml:space="preserve">stated </w:t>
      </w:r>
      <w:r w:rsidR="00730CD3" w:rsidRPr="004204E5">
        <w:rPr>
          <w:rFonts w:ascii="Calibri" w:hAnsi="Calibri"/>
          <w:b w:val="0"/>
          <w:sz w:val="22"/>
          <w:szCs w:val="22"/>
          <w:lang w:val="en-US"/>
        </w:rPr>
        <w:t>to the IACHR that M</w:t>
      </w:r>
      <w:r w:rsidR="00CF2DE7" w:rsidRPr="004204E5">
        <w:rPr>
          <w:rFonts w:ascii="Calibri" w:hAnsi="Calibri"/>
          <w:b w:val="0"/>
          <w:sz w:val="22"/>
          <w:szCs w:val="22"/>
          <w:lang w:val="en-US"/>
        </w:rPr>
        <w:t xml:space="preserve">s. Naranjo never received any humanitarian aid from the authorities during the </w:t>
      </w:r>
      <w:r w:rsidR="00CB1156" w:rsidRPr="004204E5">
        <w:rPr>
          <w:rFonts w:ascii="Calibri" w:hAnsi="Calibri"/>
          <w:b w:val="0"/>
          <w:sz w:val="22"/>
          <w:szCs w:val="22"/>
          <w:lang w:val="en-US"/>
        </w:rPr>
        <w:t xml:space="preserve">periods of time </w:t>
      </w:r>
      <w:r w:rsidR="00CF2DE7" w:rsidRPr="004204E5">
        <w:rPr>
          <w:rFonts w:ascii="Calibri" w:hAnsi="Calibri"/>
          <w:b w:val="0"/>
          <w:sz w:val="22"/>
          <w:szCs w:val="22"/>
          <w:lang w:val="en-US"/>
        </w:rPr>
        <w:t>she was displaced.</w:t>
      </w:r>
      <w:r w:rsidR="007967BB" w:rsidRPr="004204E5">
        <w:rPr>
          <w:rStyle w:val="Refdenotaalpie"/>
          <w:rFonts w:ascii="Calibri" w:hAnsi="Calibri"/>
          <w:b w:val="0"/>
          <w:sz w:val="22"/>
          <w:szCs w:val="22"/>
          <w:lang w:val="en-US"/>
        </w:rPr>
        <w:footnoteReference w:id="417"/>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ED1302"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The State has only submitted information to the IACHR on the investigations that were undertaken to punish those responsible for these forced displacements.  However, </w:t>
      </w:r>
      <w:r w:rsidR="00686288" w:rsidRPr="004204E5">
        <w:rPr>
          <w:rFonts w:ascii="Calibri" w:hAnsi="Calibri"/>
          <w:b w:val="0"/>
          <w:sz w:val="22"/>
          <w:szCs w:val="22"/>
          <w:lang w:val="en-US"/>
        </w:rPr>
        <w:t>it has not submitted any inform</w:t>
      </w:r>
      <w:r w:rsidR="00166635" w:rsidRPr="004204E5">
        <w:rPr>
          <w:rFonts w:ascii="Calibri" w:hAnsi="Calibri"/>
          <w:b w:val="0"/>
          <w:sz w:val="22"/>
          <w:szCs w:val="22"/>
          <w:lang w:val="en-US"/>
        </w:rPr>
        <w:t>ation which would allow the Commission</w:t>
      </w:r>
      <w:r w:rsidR="00686288" w:rsidRPr="004204E5">
        <w:rPr>
          <w:rFonts w:ascii="Calibri" w:hAnsi="Calibri"/>
          <w:b w:val="0"/>
          <w:sz w:val="22"/>
          <w:szCs w:val="22"/>
          <w:lang w:val="en-US"/>
        </w:rPr>
        <w:t xml:space="preserve"> to conclude that </w:t>
      </w:r>
      <w:r w:rsidR="00CC04F0" w:rsidRPr="004204E5">
        <w:rPr>
          <w:rFonts w:ascii="Calibri" w:hAnsi="Calibri"/>
          <w:b w:val="0"/>
          <w:sz w:val="22"/>
          <w:szCs w:val="22"/>
          <w:lang w:val="en-US"/>
        </w:rPr>
        <w:t xml:space="preserve">the </w:t>
      </w:r>
      <w:r w:rsidR="00686288" w:rsidRPr="004204E5">
        <w:rPr>
          <w:rFonts w:ascii="Calibri" w:hAnsi="Calibri"/>
          <w:b w:val="0"/>
          <w:sz w:val="22"/>
          <w:szCs w:val="22"/>
          <w:lang w:val="en-US"/>
        </w:rPr>
        <w:t xml:space="preserve">aforementioned victims have ever received any humanitarian </w:t>
      </w:r>
      <w:r w:rsidR="00610C58" w:rsidRPr="004204E5">
        <w:rPr>
          <w:rFonts w:ascii="Calibri" w:hAnsi="Calibri"/>
          <w:b w:val="0"/>
          <w:sz w:val="22"/>
          <w:szCs w:val="22"/>
          <w:lang w:val="en-US"/>
        </w:rPr>
        <w:t xml:space="preserve">assistance </w:t>
      </w:r>
      <w:r w:rsidR="00686288" w:rsidRPr="004204E5">
        <w:rPr>
          <w:rFonts w:ascii="Calibri" w:hAnsi="Calibri"/>
          <w:b w:val="0"/>
          <w:sz w:val="22"/>
          <w:szCs w:val="22"/>
          <w:lang w:val="en-US"/>
        </w:rPr>
        <w:t>as</w:t>
      </w:r>
      <w:r w:rsidR="00C71B5E" w:rsidRPr="004204E5">
        <w:rPr>
          <w:rFonts w:ascii="Calibri" w:hAnsi="Calibri"/>
          <w:b w:val="0"/>
          <w:sz w:val="22"/>
          <w:szCs w:val="22"/>
          <w:lang w:val="en-US"/>
        </w:rPr>
        <w:t xml:space="preserve"> a result of their displacement</w:t>
      </w:r>
      <w:r w:rsidR="007967BB" w:rsidRPr="004204E5">
        <w:rPr>
          <w:rFonts w:ascii="Calibri" w:hAnsi="Calibri"/>
          <w:b w:val="0"/>
          <w:sz w:val="22"/>
          <w:szCs w:val="22"/>
          <w:lang w:val="en-US"/>
        </w:rPr>
        <w:t xml:space="preserve">; </w:t>
      </w:r>
      <w:r w:rsidR="003B6F00" w:rsidRPr="004204E5">
        <w:rPr>
          <w:rFonts w:ascii="Calibri" w:hAnsi="Calibri"/>
          <w:b w:val="0"/>
          <w:sz w:val="22"/>
          <w:szCs w:val="22"/>
          <w:lang w:val="en-US"/>
        </w:rPr>
        <w:t>that</w:t>
      </w:r>
      <w:r w:rsidR="00C71B5E" w:rsidRPr="004204E5">
        <w:rPr>
          <w:rFonts w:ascii="Calibri" w:hAnsi="Calibri"/>
          <w:b w:val="0"/>
          <w:sz w:val="22"/>
          <w:szCs w:val="22"/>
          <w:lang w:val="en-US"/>
        </w:rPr>
        <w:t xml:space="preserve"> it has adopted any measures to alleviate the</w:t>
      </w:r>
      <w:r w:rsidR="009341C5" w:rsidRPr="004204E5">
        <w:rPr>
          <w:rFonts w:ascii="Calibri" w:hAnsi="Calibri"/>
          <w:b w:val="0"/>
          <w:sz w:val="22"/>
          <w:szCs w:val="22"/>
          <w:lang w:val="en-US"/>
        </w:rPr>
        <w:t>ir</w:t>
      </w:r>
      <w:r w:rsidR="00C71B5E" w:rsidRPr="004204E5">
        <w:rPr>
          <w:rFonts w:ascii="Calibri" w:hAnsi="Calibri"/>
          <w:b w:val="0"/>
          <w:sz w:val="22"/>
          <w:szCs w:val="22"/>
          <w:lang w:val="en-US"/>
        </w:rPr>
        <w:t xml:space="preserve"> living conditions</w:t>
      </w:r>
      <w:r w:rsidR="009341C5" w:rsidRPr="004204E5">
        <w:rPr>
          <w:rFonts w:ascii="Calibri" w:hAnsi="Calibri"/>
          <w:b w:val="0"/>
          <w:sz w:val="22"/>
          <w:szCs w:val="22"/>
          <w:lang w:val="en-US"/>
        </w:rPr>
        <w:t xml:space="preserve"> in the receiving communities; or that it has ever </w:t>
      </w:r>
      <w:r w:rsidR="00A70C9D" w:rsidRPr="004204E5">
        <w:rPr>
          <w:rFonts w:ascii="Calibri" w:hAnsi="Calibri"/>
          <w:b w:val="0"/>
          <w:sz w:val="22"/>
          <w:szCs w:val="22"/>
          <w:lang w:val="en-US"/>
        </w:rPr>
        <w:t xml:space="preserve">ordered </w:t>
      </w:r>
      <w:r w:rsidR="009341C5" w:rsidRPr="004204E5">
        <w:rPr>
          <w:rFonts w:ascii="Calibri" w:hAnsi="Calibri"/>
          <w:b w:val="0"/>
          <w:sz w:val="22"/>
          <w:szCs w:val="22"/>
          <w:lang w:val="en-US"/>
        </w:rPr>
        <w:t xml:space="preserve">any measures of protection </w:t>
      </w:r>
      <w:r w:rsidR="00D477D9" w:rsidRPr="004204E5">
        <w:rPr>
          <w:rFonts w:ascii="Calibri" w:hAnsi="Calibri"/>
          <w:b w:val="0"/>
          <w:sz w:val="22"/>
          <w:szCs w:val="22"/>
          <w:lang w:val="en-US"/>
        </w:rPr>
        <w:t xml:space="preserve">needed </w:t>
      </w:r>
      <w:r w:rsidR="009341C5" w:rsidRPr="004204E5">
        <w:rPr>
          <w:rFonts w:ascii="Calibri" w:hAnsi="Calibri"/>
          <w:b w:val="0"/>
          <w:sz w:val="22"/>
          <w:szCs w:val="22"/>
          <w:lang w:val="en-US"/>
        </w:rPr>
        <w:t>to ensure their safe return to Comuna 13</w:t>
      </w:r>
      <w:r w:rsidR="008E09EE" w:rsidRPr="004204E5">
        <w:rPr>
          <w:rFonts w:ascii="Calibri" w:hAnsi="Calibri"/>
          <w:b w:val="0"/>
          <w:sz w:val="22"/>
          <w:szCs w:val="22"/>
          <w:lang w:val="en-US"/>
        </w:rPr>
        <w:t xml:space="preserve">. </w:t>
      </w:r>
      <w:r w:rsidR="00F06CAD" w:rsidRPr="004204E5">
        <w:rPr>
          <w:rFonts w:ascii="Calibri" w:hAnsi="Calibri"/>
          <w:b w:val="0"/>
          <w:sz w:val="22"/>
          <w:szCs w:val="22"/>
          <w:lang w:val="en-US"/>
        </w:rPr>
        <w:t xml:space="preserve"> The IACHR finds that it does not have any information from the State to allow it to conclude that the measures it adopted were sufficient or adequate to turn around the </w:t>
      </w:r>
      <w:r w:rsidR="00FD5A46" w:rsidRPr="004204E5">
        <w:rPr>
          <w:rFonts w:ascii="Calibri" w:hAnsi="Calibri"/>
          <w:b w:val="0"/>
          <w:sz w:val="22"/>
          <w:szCs w:val="22"/>
          <w:lang w:val="en-US"/>
        </w:rPr>
        <w:t xml:space="preserve">situation </w:t>
      </w:r>
      <w:r w:rsidR="00F06CAD" w:rsidRPr="004204E5">
        <w:rPr>
          <w:rFonts w:ascii="Calibri" w:hAnsi="Calibri"/>
          <w:b w:val="0"/>
          <w:sz w:val="22"/>
          <w:szCs w:val="22"/>
          <w:lang w:val="en-US"/>
        </w:rPr>
        <w:t xml:space="preserve">of vulnerability </w:t>
      </w:r>
      <w:r w:rsidR="000E33DA" w:rsidRPr="004204E5">
        <w:rPr>
          <w:rFonts w:ascii="Calibri" w:hAnsi="Calibri"/>
          <w:b w:val="0"/>
          <w:sz w:val="22"/>
          <w:szCs w:val="22"/>
          <w:lang w:val="en-US"/>
        </w:rPr>
        <w:t xml:space="preserve">of the </w:t>
      </w:r>
      <w:r w:rsidR="00812324" w:rsidRPr="004204E5">
        <w:rPr>
          <w:rFonts w:ascii="Calibri" w:hAnsi="Calibri"/>
          <w:b w:val="0"/>
          <w:sz w:val="22"/>
          <w:szCs w:val="22"/>
          <w:lang w:val="en-US"/>
        </w:rPr>
        <w:t>displaced defenders and their next of kin in the matter tha</w:t>
      </w:r>
      <w:r w:rsidR="002A5B7B" w:rsidRPr="004204E5">
        <w:rPr>
          <w:rFonts w:ascii="Calibri" w:hAnsi="Calibri"/>
          <w:b w:val="0"/>
          <w:sz w:val="22"/>
          <w:szCs w:val="22"/>
          <w:lang w:val="en-US"/>
        </w:rPr>
        <w:t>t is the subject of examination</w:t>
      </w:r>
      <w:r w:rsidR="007967BB" w:rsidRPr="004204E5">
        <w:rPr>
          <w:rFonts w:ascii="Calibri" w:hAnsi="Calibri"/>
          <w:b w:val="0"/>
          <w:sz w:val="22"/>
          <w:szCs w:val="22"/>
          <w:lang w:val="en-US"/>
        </w:rPr>
        <w:t>.</w:t>
      </w:r>
    </w:p>
    <w:p w:rsidR="007967BB" w:rsidRPr="004204E5" w:rsidRDefault="007967BB" w:rsidP="001764A3">
      <w:pPr>
        <w:pStyle w:val="Textoindependiente"/>
        <w:rPr>
          <w:rFonts w:ascii="Calibri" w:hAnsi="Calibri"/>
          <w:sz w:val="22"/>
          <w:szCs w:val="22"/>
          <w:lang w:val="en-US"/>
        </w:rPr>
      </w:pPr>
    </w:p>
    <w:p w:rsidR="007967BB" w:rsidRPr="004204E5" w:rsidRDefault="00FC40A4"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Based on the foregoing, the Commission finds that the State is also responsible for the violation of Article 22 of the American Convention, in connection with Articles 5 and 1.1, to the detriment of </w:t>
      </w:r>
      <w:r w:rsidR="00A06F04" w:rsidRPr="004204E5">
        <w:rPr>
          <w:rFonts w:ascii="Calibri" w:hAnsi="Calibri"/>
          <w:b w:val="0"/>
          <w:sz w:val="22"/>
          <w:szCs w:val="22"/>
          <w:lang w:val="en-US"/>
        </w:rPr>
        <w:t>Mmes</w:t>
      </w:r>
      <w:r w:rsidR="00730CD3" w:rsidRPr="004204E5">
        <w:rPr>
          <w:rFonts w:ascii="Calibri" w:hAnsi="Calibri"/>
          <w:b w:val="0"/>
          <w:sz w:val="22"/>
          <w:szCs w:val="22"/>
          <w:lang w:val="en-US"/>
        </w:rPr>
        <w:t xml:space="preserve"> </w:t>
      </w:r>
      <w:proofErr w:type="spellStart"/>
      <w:r w:rsidR="00730CD3" w:rsidRPr="004204E5">
        <w:rPr>
          <w:rFonts w:ascii="Calibri" w:hAnsi="Calibri"/>
          <w:b w:val="0"/>
          <w:sz w:val="22"/>
          <w:szCs w:val="22"/>
          <w:lang w:val="en-US"/>
        </w:rPr>
        <w:t>Rú</w:t>
      </w:r>
      <w:r w:rsidRPr="004204E5">
        <w:rPr>
          <w:rFonts w:ascii="Calibri" w:hAnsi="Calibri"/>
          <w:b w:val="0"/>
          <w:sz w:val="22"/>
          <w:szCs w:val="22"/>
          <w:lang w:val="en-US"/>
        </w:rPr>
        <w:t>a</w:t>
      </w:r>
      <w:proofErr w:type="spellEnd"/>
      <w:r w:rsidRPr="004204E5">
        <w:rPr>
          <w:rFonts w:ascii="Calibri" w:hAnsi="Calibri"/>
          <w:b w:val="0"/>
          <w:sz w:val="22"/>
          <w:szCs w:val="22"/>
          <w:lang w:val="en-US"/>
        </w:rPr>
        <w:t xml:space="preserve">, Ospina, Mosquera and Naranjo, and their next of kin, </w:t>
      </w:r>
      <w:r w:rsidR="00EB2B8B" w:rsidRPr="004204E5">
        <w:rPr>
          <w:rFonts w:ascii="Calibri" w:hAnsi="Calibri"/>
          <w:b w:val="0"/>
          <w:sz w:val="22"/>
          <w:szCs w:val="22"/>
          <w:lang w:val="en-US"/>
        </w:rPr>
        <w:t xml:space="preserve">as </w:t>
      </w:r>
      <w:r w:rsidR="00C62D75" w:rsidRPr="004204E5">
        <w:rPr>
          <w:rFonts w:ascii="Calibri" w:hAnsi="Calibri"/>
          <w:b w:val="0"/>
          <w:sz w:val="22"/>
          <w:szCs w:val="22"/>
          <w:lang w:val="en-US"/>
        </w:rPr>
        <w:t>identified in paragraph 282, footnote 384</w:t>
      </w:r>
      <w:r w:rsidRPr="004204E5">
        <w:rPr>
          <w:rFonts w:ascii="Calibri" w:hAnsi="Calibri"/>
          <w:b w:val="0"/>
          <w:sz w:val="22"/>
          <w:szCs w:val="22"/>
          <w:lang w:val="en-US"/>
        </w:rPr>
        <w:t xml:space="preserve">. </w:t>
      </w:r>
    </w:p>
    <w:p w:rsidR="001A4FA3" w:rsidRPr="004204E5" w:rsidRDefault="001A4FA3" w:rsidP="001764A3">
      <w:pPr>
        <w:pStyle w:val="Textoindependiente"/>
        <w:rPr>
          <w:rFonts w:ascii="Calibri" w:hAnsi="Calibri"/>
          <w:sz w:val="22"/>
          <w:szCs w:val="22"/>
          <w:lang w:val="en-US"/>
        </w:rPr>
      </w:pPr>
    </w:p>
    <w:p w:rsidR="007967BB" w:rsidRPr="004204E5" w:rsidRDefault="004D7186" w:rsidP="001764A3">
      <w:pPr>
        <w:ind w:firstLine="720"/>
        <w:jc w:val="both"/>
        <w:outlineLvl w:val="2"/>
        <w:rPr>
          <w:rFonts w:ascii="Calibri" w:hAnsi="Calibri"/>
          <w:b/>
          <w:sz w:val="22"/>
          <w:szCs w:val="22"/>
        </w:rPr>
      </w:pPr>
      <w:bookmarkStart w:id="71" w:name="_Toc370833656"/>
      <w:bookmarkStart w:id="72" w:name="_Toc370834532"/>
      <w:r w:rsidRPr="004204E5">
        <w:rPr>
          <w:rFonts w:ascii="Calibri" w:hAnsi="Calibri"/>
          <w:b/>
          <w:sz w:val="22"/>
          <w:szCs w:val="22"/>
        </w:rPr>
        <w:t>4.</w:t>
      </w:r>
      <w:r w:rsidRPr="004204E5">
        <w:rPr>
          <w:rFonts w:ascii="Calibri" w:hAnsi="Calibri"/>
          <w:b/>
          <w:sz w:val="22"/>
          <w:szCs w:val="22"/>
        </w:rPr>
        <w:tab/>
      </w:r>
      <w:r w:rsidR="00891A50" w:rsidRPr="004204E5">
        <w:rPr>
          <w:rFonts w:ascii="Calibri" w:hAnsi="Calibri"/>
          <w:b/>
          <w:sz w:val="22"/>
          <w:szCs w:val="22"/>
        </w:rPr>
        <w:t>Forced displacement and protection of the family</w:t>
      </w:r>
      <w:bookmarkEnd w:id="71"/>
      <w:bookmarkEnd w:id="72"/>
    </w:p>
    <w:p w:rsidR="007967BB" w:rsidRPr="004204E5" w:rsidRDefault="007967BB" w:rsidP="001764A3">
      <w:pPr>
        <w:pStyle w:val="Textoindependiente"/>
        <w:rPr>
          <w:rFonts w:ascii="Calibri" w:hAnsi="Calibri"/>
          <w:sz w:val="22"/>
          <w:szCs w:val="22"/>
          <w:lang w:val="en-US"/>
        </w:rPr>
      </w:pPr>
    </w:p>
    <w:p w:rsidR="007967BB" w:rsidRPr="004204E5" w:rsidRDefault="00E55CEC"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Both the Court and the Commi</w:t>
      </w:r>
      <w:r w:rsidR="00EB6DFF" w:rsidRPr="004204E5">
        <w:rPr>
          <w:rFonts w:ascii="Calibri" w:hAnsi="Calibri"/>
          <w:b w:val="0"/>
          <w:sz w:val="22"/>
          <w:szCs w:val="22"/>
          <w:lang w:val="en-US"/>
        </w:rPr>
        <w:t xml:space="preserve">ssion have pronounced </w:t>
      </w:r>
      <w:r w:rsidR="00064DB3" w:rsidRPr="004204E5">
        <w:rPr>
          <w:rFonts w:ascii="Calibri" w:hAnsi="Calibri"/>
          <w:b w:val="0"/>
          <w:sz w:val="22"/>
          <w:szCs w:val="22"/>
          <w:lang w:val="en-US"/>
        </w:rPr>
        <w:t>over</w:t>
      </w:r>
      <w:r w:rsidR="00911AA8" w:rsidRPr="004204E5">
        <w:rPr>
          <w:rFonts w:ascii="Calibri" w:hAnsi="Calibri"/>
          <w:b w:val="0"/>
          <w:sz w:val="22"/>
          <w:szCs w:val="22"/>
          <w:lang w:val="en-US"/>
        </w:rPr>
        <w:t xml:space="preserve"> the dual nature </w:t>
      </w:r>
      <w:r w:rsidR="009674D6" w:rsidRPr="004204E5">
        <w:rPr>
          <w:rFonts w:ascii="Calibri" w:hAnsi="Calibri"/>
          <w:b w:val="0"/>
          <w:sz w:val="22"/>
          <w:szCs w:val="22"/>
          <w:lang w:val="en-US"/>
        </w:rPr>
        <w:t>of the right</w:t>
      </w:r>
      <w:r w:rsidR="00B52496" w:rsidRPr="004204E5">
        <w:rPr>
          <w:rFonts w:ascii="Calibri" w:hAnsi="Calibri"/>
          <w:b w:val="0"/>
          <w:sz w:val="22"/>
          <w:szCs w:val="22"/>
          <w:lang w:val="en-US"/>
        </w:rPr>
        <w:t xml:space="preserve"> of the</w:t>
      </w:r>
      <w:r w:rsidRPr="004204E5">
        <w:rPr>
          <w:rFonts w:ascii="Calibri" w:hAnsi="Calibri"/>
          <w:b w:val="0"/>
          <w:sz w:val="22"/>
          <w:szCs w:val="22"/>
          <w:lang w:val="en-US"/>
        </w:rPr>
        <w:t xml:space="preserve"> family enshrined in Article 17 of the American Conv</w:t>
      </w:r>
      <w:r w:rsidR="000073FC" w:rsidRPr="004204E5">
        <w:rPr>
          <w:rFonts w:ascii="Calibri" w:hAnsi="Calibri"/>
          <w:b w:val="0"/>
          <w:sz w:val="22"/>
          <w:szCs w:val="22"/>
          <w:lang w:val="en-US"/>
        </w:rPr>
        <w:t xml:space="preserve">ention, </w:t>
      </w:r>
      <w:r w:rsidR="00415806" w:rsidRPr="004204E5">
        <w:rPr>
          <w:rFonts w:ascii="Calibri" w:hAnsi="Calibri"/>
          <w:b w:val="0"/>
          <w:sz w:val="22"/>
          <w:szCs w:val="22"/>
          <w:lang w:val="en-US"/>
        </w:rPr>
        <w:t xml:space="preserve">which </w:t>
      </w:r>
      <w:r w:rsidR="00676ED3" w:rsidRPr="004204E5">
        <w:rPr>
          <w:rFonts w:ascii="Calibri" w:hAnsi="Calibri"/>
          <w:b w:val="0"/>
          <w:sz w:val="22"/>
          <w:szCs w:val="22"/>
          <w:lang w:val="en-US"/>
        </w:rPr>
        <w:t xml:space="preserve">must encompass </w:t>
      </w:r>
      <w:r w:rsidR="00415806" w:rsidRPr="004204E5">
        <w:rPr>
          <w:rFonts w:ascii="Calibri" w:hAnsi="Calibri"/>
          <w:b w:val="0"/>
          <w:sz w:val="22"/>
          <w:szCs w:val="22"/>
          <w:lang w:val="en-US"/>
        </w:rPr>
        <w:t>the State’s positive obligation to protect</w:t>
      </w:r>
      <w:r w:rsidR="00FB446D" w:rsidRPr="004204E5">
        <w:rPr>
          <w:rFonts w:ascii="Calibri" w:hAnsi="Calibri"/>
          <w:b w:val="0"/>
          <w:sz w:val="22"/>
          <w:szCs w:val="22"/>
          <w:lang w:val="en-US"/>
        </w:rPr>
        <w:t xml:space="preserve">, as well as its </w:t>
      </w:r>
      <w:r w:rsidR="00281235" w:rsidRPr="004204E5">
        <w:rPr>
          <w:rFonts w:ascii="Calibri" w:hAnsi="Calibri"/>
          <w:b w:val="0"/>
          <w:sz w:val="22"/>
          <w:szCs w:val="22"/>
          <w:lang w:val="en-US"/>
        </w:rPr>
        <w:t>negative obligation to refrain from</w:t>
      </w:r>
      <w:r w:rsidR="00661B7E" w:rsidRPr="004204E5">
        <w:rPr>
          <w:rFonts w:ascii="Calibri" w:hAnsi="Calibri"/>
          <w:b w:val="0"/>
          <w:sz w:val="22"/>
          <w:szCs w:val="22"/>
          <w:lang w:val="en-US"/>
        </w:rPr>
        <w:t xml:space="preserve"> engaging in arbitrary interference or abuse in this</w:t>
      </w:r>
      <w:r w:rsidR="00B56F83" w:rsidRPr="004204E5">
        <w:rPr>
          <w:rFonts w:ascii="Calibri" w:hAnsi="Calibri"/>
          <w:b w:val="0"/>
          <w:sz w:val="22"/>
          <w:szCs w:val="22"/>
          <w:lang w:val="en-US"/>
        </w:rPr>
        <w:t xml:space="preserve"> sphere</w:t>
      </w:r>
      <w:r w:rsidR="00661B7E"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18"/>
      </w:r>
      <w:r w:rsidR="007967BB" w:rsidRPr="004204E5">
        <w:rPr>
          <w:rFonts w:ascii="Calibri" w:hAnsi="Calibri"/>
          <w:b w:val="0"/>
          <w:sz w:val="22"/>
          <w:szCs w:val="22"/>
          <w:lang w:val="en-US"/>
        </w:rPr>
        <w:t xml:space="preserve">  </w:t>
      </w:r>
      <w:r w:rsidR="00AC286D" w:rsidRPr="004204E5">
        <w:rPr>
          <w:rFonts w:ascii="Calibri" w:hAnsi="Calibri"/>
          <w:b w:val="0"/>
          <w:sz w:val="22"/>
          <w:szCs w:val="22"/>
          <w:lang w:val="en-US"/>
        </w:rPr>
        <w:t>It is such a basic right of the American Conventi</w:t>
      </w:r>
      <w:r w:rsidR="00676ED3" w:rsidRPr="004204E5">
        <w:rPr>
          <w:rFonts w:ascii="Calibri" w:hAnsi="Calibri"/>
          <w:b w:val="0"/>
          <w:sz w:val="22"/>
          <w:szCs w:val="22"/>
          <w:lang w:val="en-US"/>
        </w:rPr>
        <w:t>on that it cannot be derogated from</w:t>
      </w:r>
      <w:r w:rsidR="00AC286D" w:rsidRPr="004204E5">
        <w:rPr>
          <w:rFonts w:ascii="Calibri" w:hAnsi="Calibri"/>
          <w:b w:val="0"/>
          <w:sz w:val="22"/>
          <w:szCs w:val="22"/>
          <w:lang w:val="en-US"/>
        </w:rPr>
        <w:t xml:space="preserve"> even </w:t>
      </w:r>
      <w:r w:rsidR="00676ED3" w:rsidRPr="004204E5">
        <w:rPr>
          <w:rFonts w:ascii="Calibri" w:hAnsi="Calibri"/>
          <w:b w:val="0"/>
          <w:sz w:val="22"/>
          <w:szCs w:val="22"/>
          <w:lang w:val="en-US"/>
        </w:rPr>
        <w:t xml:space="preserve">in </w:t>
      </w:r>
      <w:r w:rsidR="00AC286D" w:rsidRPr="004204E5">
        <w:rPr>
          <w:rFonts w:ascii="Calibri" w:hAnsi="Calibri"/>
          <w:b w:val="0"/>
          <w:sz w:val="22"/>
          <w:szCs w:val="22"/>
          <w:lang w:val="en-US"/>
        </w:rPr>
        <w:t>the most extreme circumstances.</w:t>
      </w:r>
      <w:r w:rsidR="007967BB" w:rsidRPr="004204E5">
        <w:rPr>
          <w:rStyle w:val="Refdenotaalpie"/>
          <w:rFonts w:ascii="Calibri" w:hAnsi="Calibri"/>
          <w:b w:val="0"/>
          <w:spacing w:val="-3"/>
          <w:sz w:val="22"/>
          <w:szCs w:val="22"/>
          <w:lang w:val="en-US"/>
        </w:rPr>
        <w:footnoteReference w:id="419"/>
      </w:r>
      <w:r w:rsidR="007967BB" w:rsidRPr="004204E5">
        <w:rPr>
          <w:rFonts w:ascii="Calibri" w:hAnsi="Calibri"/>
          <w:spacing w:val="-3"/>
          <w:sz w:val="22"/>
          <w:szCs w:val="22"/>
          <w:lang w:val="en-US"/>
        </w:rPr>
        <w:t xml:space="preserve">  </w:t>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3B59F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The Court has established that because o</w:t>
      </w:r>
      <w:r w:rsidR="009674D6" w:rsidRPr="004204E5">
        <w:rPr>
          <w:rFonts w:ascii="Calibri" w:hAnsi="Calibri"/>
          <w:b w:val="0"/>
          <w:sz w:val="22"/>
          <w:szCs w:val="22"/>
          <w:lang w:val="en-US"/>
        </w:rPr>
        <w:t>f the importance of the right</w:t>
      </w:r>
      <w:r w:rsidR="00015DC4" w:rsidRPr="004204E5">
        <w:rPr>
          <w:rFonts w:ascii="Calibri" w:hAnsi="Calibri"/>
          <w:b w:val="0"/>
          <w:sz w:val="22"/>
          <w:szCs w:val="22"/>
          <w:lang w:val="en-US"/>
        </w:rPr>
        <w:t>s</w:t>
      </w:r>
      <w:r w:rsidR="009674D6" w:rsidRPr="004204E5">
        <w:rPr>
          <w:rFonts w:ascii="Calibri" w:hAnsi="Calibri"/>
          <w:b w:val="0"/>
          <w:sz w:val="22"/>
          <w:szCs w:val="22"/>
          <w:lang w:val="en-US"/>
        </w:rPr>
        <w:t xml:space="preserve"> of</w:t>
      </w:r>
      <w:r w:rsidRPr="004204E5">
        <w:rPr>
          <w:rFonts w:ascii="Calibri" w:hAnsi="Calibri"/>
          <w:b w:val="0"/>
          <w:sz w:val="22"/>
          <w:szCs w:val="22"/>
          <w:lang w:val="en-US"/>
        </w:rPr>
        <w:t xml:space="preserve"> the family, the State</w:t>
      </w:r>
      <w:r w:rsidR="00E70CF3" w:rsidRPr="004204E5">
        <w:rPr>
          <w:rFonts w:ascii="Calibri" w:hAnsi="Calibri"/>
          <w:b w:val="0"/>
          <w:sz w:val="22"/>
          <w:szCs w:val="22"/>
          <w:lang w:val="en-US"/>
        </w:rPr>
        <w:t xml:space="preserve"> is under the obligation to </w:t>
      </w:r>
      <w:r w:rsidR="00010C8A" w:rsidRPr="004204E5">
        <w:rPr>
          <w:rFonts w:ascii="Calibri" w:hAnsi="Calibri"/>
          <w:b w:val="0"/>
          <w:sz w:val="22"/>
          <w:szCs w:val="22"/>
          <w:lang w:val="en-US"/>
        </w:rPr>
        <w:t xml:space="preserve">favor </w:t>
      </w:r>
      <w:r w:rsidR="00EB6DFF" w:rsidRPr="004204E5">
        <w:rPr>
          <w:rFonts w:ascii="Calibri" w:hAnsi="Calibri"/>
          <w:b w:val="0"/>
          <w:sz w:val="22"/>
          <w:szCs w:val="22"/>
          <w:lang w:val="en-US"/>
        </w:rPr>
        <w:t xml:space="preserve">the </w:t>
      </w:r>
      <w:r w:rsidR="00010C8A" w:rsidRPr="004204E5">
        <w:rPr>
          <w:rFonts w:ascii="Calibri" w:hAnsi="Calibri"/>
          <w:b w:val="0"/>
          <w:sz w:val="22"/>
          <w:szCs w:val="22"/>
          <w:lang w:val="en-US"/>
        </w:rPr>
        <w:t xml:space="preserve">development and </w:t>
      </w:r>
      <w:r w:rsidR="00015DC4" w:rsidRPr="004204E5">
        <w:rPr>
          <w:rFonts w:ascii="Calibri" w:hAnsi="Calibri"/>
          <w:b w:val="0"/>
          <w:sz w:val="22"/>
          <w:szCs w:val="22"/>
          <w:lang w:val="en-US"/>
        </w:rPr>
        <w:t>strength</w:t>
      </w:r>
      <w:r w:rsidR="00C6754A" w:rsidRPr="004204E5">
        <w:rPr>
          <w:rFonts w:ascii="Calibri" w:hAnsi="Calibri"/>
          <w:b w:val="0"/>
          <w:sz w:val="22"/>
          <w:szCs w:val="22"/>
          <w:lang w:val="en-US"/>
        </w:rPr>
        <w:t>en</w:t>
      </w:r>
      <w:r w:rsidR="00EB6DFF" w:rsidRPr="004204E5">
        <w:rPr>
          <w:rFonts w:ascii="Calibri" w:hAnsi="Calibri"/>
          <w:b w:val="0"/>
          <w:sz w:val="22"/>
          <w:szCs w:val="22"/>
          <w:lang w:val="en-US"/>
        </w:rPr>
        <w:t>ing of</w:t>
      </w:r>
      <w:r w:rsidR="00015DC4" w:rsidRPr="004204E5">
        <w:rPr>
          <w:rFonts w:ascii="Calibri" w:hAnsi="Calibri"/>
          <w:b w:val="0"/>
          <w:sz w:val="22"/>
          <w:szCs w:val="22"/>
          <w:lang w:val="en-US"/>
        </w:rPr>
        <w:t xml:space="preserve"> the</w:t>
      </w:r>
      <w:r w:rsidR="002B4860" w:rsidRPr="004204E5">
        <w:rPr>
          <w:rFonts w:ascii="Calibri" w:hAnsi="Calibri"/>
          <w:b w:val="0"/>
          <w:sz w:val="22"/>
          <w:szCs w:val="22"/>
          <w:lang w:val="en-US"/>
        </w:rPr>
        <w:t xml:space="preserve"> family</w:t>
      </w:r>
      <w:r w:rsidR="00F8278B" w:rsidRPr="004204E5">
        <w:rPr>
          <w:rFonts w:ascii="Calibri" w:hAnsi="Calibri"/>
          <w:b w:val="0"/>
          <w:sz w:val="22"/>
          <w:szCs w:val="22"/>
          <w:lang w:val="en-US"/>
        </w:rPr>
        <w:t xml:space="preserve"> nucleus</w:t>
      </w:r>
      <w:r w:rsidR="00AF0AF9"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20"/>
      </w:r>
      <w:r w:rsidR="00C171D4" w:rsidRPr="004204E5">
        <w:rPr>
          <w:rFonts w:ascii="Calibri" w:hAnsi="Calibri"/>
          <w:b w:val="0"/>
          <w:sz w:val="22"/>
          <w:szCs w:val="22"/>
          <w:lang w:val="en-US"/>
        </w:rPr>
        <w:t xml:space="preserve"> </w:t>
      </w:r>
      <w:r w:rsidR="000F5129" w:rsidRPr="004204E5">
        <w:rPr>
          <w:rFonts w:ascii="Calibri" w:hAnsi="Calibri"/>
          <w:b w:val="0"/>
          <w:sz w:val="22"/>
          <w:szCs w:val="22"/>
          <w:lang w:val="en-US"/>
        </w:rPr>
        <w:t xml:space="preserve">The Commission notes that forced displacement in and of itself strikes directly at this principle. </w:t>
      </w:r>
    </w:p>
    <w:p w:rsidR="007967BB" w:rsidRPr="004204E5" w:rsidRDefault="007967BB" w:rsidP="001764A3">
      <w:pPr>
        <w:pStyle w:val="Textoindependiente"/>
        <w:rPr>
          <w:rFonts w:ascii="Calibri" w:hAnsi="Calibri"/>
          <w:b w:val="0"/>
          <w:sz w:val="22"/>
          <w:szCs w:val="22"/>
          <w:lang w:val="en-US"/>
        </w:rPr>
      </w:pPr>
    </w:p>
    <w:p w:rsidR="007967BB" w:rsidRPr="004204E5" w:rsidRDefault="00FE408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Forced displacement has a special impact </w:t>
      </w:r>
      <w:r w:rsidR="00083AA1" w:rsidRPr="004204E5">
        <w:rPr>
          <w:rFonts w:ascii="Calibri" w:hAnsi="Calibri"/>
          <w:b w:val="0"/>
          <w:sz w:val="22"/>
          <w:szCs w:val="22"/>
          <w:lang w:val="en-US"/>
        </w:rPr>
        <w:t>on the family str</w:t>
      </w:r>
      <w:r w:rsidR="00FB629F" w:rsidRPr="004204E5">
        <w:rPr>
          <w:rFonts w:ascii="Calibri" w:hAnsi="Calibri"/>
          <w:b w:val="0"/>
          <w:sz w:val="22"/>
          <w:szCs w:val="22"/>
          <w:lang w:val="en-US"/>
        </w:rPr>
        <w:t>ucture of displaced persons.</w:t>
      </w:r>
      <w:r w:rsidR="007967BB" w:rsidRPr="004204E5">
        <w:rPr>
          <w:rStyle w:val="Refdenotaalpie"/>
          <w:rFonts w:ascii="Calibri" w:hAnsi="Calibri"/>
          <w:b w:val="0"/>
          <w:sz w:val="22"/>
          <w:szCs w:val="22"/>
          <w:lang w:val="en-US"/>
        </w:rPr>
        <w:footnoteReference w:id="421"/>
      </w:r>
      <w:r w:rsidR="007967BB" w:rsidRPr="004204E5">
        <w:rPr>
          <w:rFonts w:ascii="Calibri" w:hAnsi="Calibri"/>
          <w:b w:val="0"/>
          <w:sz w:val="22"/>
          <w:szCs w:val="22"/>
          <w:lang w:val="en-US"/>
        </w:rPr>
        <w:t xml:space="preserve"> </w:t>
      </w:r>
      <w:r w:rsidR="0063536D" w:rsidRPr="004204E5">
        <w:rPr>
          <w:rFonts w:ascii="Calibri" w:hAnsi="Calibri"/>
          <w:b w:val="0"/>
          <w:sz w:val="22"/>
          <w:szCs w:val="22"/>
          <w:lang w:val="en-US"/>
        </w:rPr>
        <w:t xml:space="preserve">It </w:t>
      </w:r>
      <w:r w:rsidR="009C3DBA" w:rsidRPr="004204E5">
        <w:rPr>
          <w:rFonts w:ascii="Calibri" w:hAnsi="Calibri"/>
          <w:b w:val="0"/>
          <w:sz w:val="22"/>
          <w:szCs w:val="22"/>
          <w:lang w:val="en-US"/>
        </w:rPr>
        <w:t xml:space="preserve">leads to </w:t>
      </w:r>
      <w:r w:rsidR="0063536D" w:rsidRPr="004204E5">
        <w:rPr>
          <w:rFonts w:ascii="Calibri" w:hAnsi="Calibri"/>
          <w:b w:val="0"/>
          <w:sz w:val="22"/>
          <w:szCs w:val="22"/>
          <w:lang w:val="en-US"/>
        </w:rPr>
        <w:t>a radical, t</w:t>
      </w:r>
      <w:r w:rsidRPr="004204E5">
        <w:rPr>
          <w:rFonts w:ascii="Calibri" w:hAnsi="Calibri"/>
          <w:b w:val="0"/>
          <w:sz w:val="22"/>
          <w:szCs w:val="22"/>
          <w:lang w:val="en-US"/>
        </w:rPr>
        <w:t xml:space="preserve">raumatic and sudden </w:t>
      </w:r>
      <w:r w:rsidR="00B91AA4" w:rsidRPr="004204E5">
        <w:rPr>
          <w:rFonts w:ascii="Calibri" w:hAnsi="Calibri"/>
          <w:b w:val="0"/>
          <w:sz w:val="22"/>
          <w:szCs w:val="22"/>
          <w:lang w:val="en-US"/>
        </w:rPr>
        <w:t xml:space="preserve">change </w:t>
      </w:r>
      <w:r w:rsidRPr="004204E5">
        <w:rPr>
          <w:rFonts w:ascii="Calibri" w:hAnsi="Calibri"/>
          <w:b w:val="0"/>
          <w:sz w:val="22"/>
          <w:szCs w:val="22"/>
          <w:lang w:val="en-US"/>
        </w:rPr>
        <w:t>in</w:t>
      </w:r>
      <w:r w:rsidR="00831926" w:rsidRPr="004204E5">
        <w:rPr>
          <w:rFonts w:ascii="Calibri" w:hAnsi="Calibri"/>
          <w:b w:val="0"/>
          <w:sz w:val="22"/>
          <w:szCs w:val="22"/>
          <w:lang w:val="en-US"/>
        </w:rPr>
        <w:t xml:space="preserve"> roles and </w:t>
      </w:r>
      <w:r w:rsidR="00C42D16" w:rsidRPr="004204E5">
        <w:rPr>
          <w:rFonts w:ascii="Calibri" w:hAnsi="Calibri"/>
          <w:b w:val="0"/>
          <w:sz w:val="22"/>
          <w:szCs w:val="22"/>
          <w:lang w:val="en-US"/>
        </w:rPr>
        <w:t xml:space="preserve">the </w:t>
      </w:r>
      <w:r w:rsidR="00831926" w:rsidRPr="004204E5">
        <w:rPr>
          <w:rFonts w:ascii="Calibri" w:hAnsi="Calibri"/>
          <w:b w:val="0"/>
          <w:sz w:val="22"/>
          <w:szCs w:val="22"/>
          <w:lang w:val="en-US"/>
        </w:rPr>
        <w:t>dynamic</w:t>
      </w:r>
      <w:r w:rsidR="0063536D" w:rsidRPr="004204E5">
        <w:rPr>
          <w:rFonts w:ascii="Calibri" w:hAnsi="Calibri"/>
          <w:b w:val="0"/>
          <w:sz w:val="22"/>
          <w:szCs w:val="22"/>
          <w:lang w:val="en-US"/>
        </w:rPr>
        <w:t xml:space="preserve"> within the family nucleus.  It can </w:t>
      </w:r>
      <w:r w:rsidR="0064437C" w:rsidRPr="004204E5">
        <w:rPr>
          <w:rFonts w:ascii="Calibri" w:hAnsi="Calibri"/>
          <w:b w:val="0"/>
          <w:sz w:val="22"/>
          <w:szCs w:val="22"/>
          <w:lang w:val="en-US"/>
        </w:rPr>
        <w:t xml:space="preserve">split apart </w:t>
      </w:r>
      <w:r w:rsidR="00A8008B" w:rsidRPr="004204E5">
        <w:rPr>
          <w:rFonts w:ascii="Calibri" w:hAnsi="Calibri"/>
          <w:b w:val="0"/>
          <w:sz w:val="22"/>
          <w:szCs w:val="22"/>
          <w:lang w:val="en-US"/>
        </w:rPr>
        <w:t xml:space="preserve">family </w:t>
      </w:r>
      <w:r w:rsidR="0064437C" w:rsidRPr="004204E5">
        <w:rPr>
          <w:rFonts w:ascii="Calibri" w:hAnsi="Calibri"/>
          <w:b w:val="0"/>
          <w:sz w:val="22"/>
          <w:szCs w:val="22"/>
          <w:lang w:val="en-US"/>
        </w:rPr>
        <w:t xml:space="preserve">ties and relationships, as well as lead to </w:t>
      </w:r>
      <w:r w:rsidR="00B43DEF" w:rsidRPr="004204E5">
        <w:rPr>
          <w:rFonts w:ascii="Calibri" w:hAnsi="Calibri"/>
          <w:b w:val="0"/>
          <w:sz w:val="22"/>
          <w:szCs w:val="22"/>
          <w:lang w:val="en-US"/>
        </w:rPr>
        <w:t xml:space="preserve">its </w:t>
      </w:r>
      <w:r w:rsidR="0064437C" w:rsidRPr="004204E5">
        <w:rPr>
          <w:rFonts w:ascii="Calibri" w:hAnsi="Calibri"/>
          <w:b w:val="0"/>
          <w:sz w:val="22"/>
          <w:szCs w:val="22"/>
          <w:lang w:val="en-US"/>
        </w:rPr>
        <w:t xml:space="preserve">physical break up.  </w:t>
      </w:r>
      <w:r w:rsidR="004354AB" w:rsidRPr="004204E5">
        <w:rPr>
          <w:rFonts w:ascii="Calibri" w:hAnsi="Calibri"/>
          <w:b w:val="0"/>
          <w:sz w:val="22"/>
          <w:szCs w:val="22"/>
          <w:lang w:val="en-US"/>
        </w:rPr>
        <w:t>Most displaced persons</w:t>
      </w:r>
      <w:r w:rsidR="001B19E7" w:rsidRPr="004204E5">
        <w:rPr>
          <w:rFonts w:ascii="Calibri" w:hAnsi="Calibri"/>
          <w:b w:val="0"/>
          <w:sz w:val="22"/>
          <w:szCs w:val="22"/>
          <w:lang w:val="en-US"/>
        </w:rPr>
        <w:t xml:space="preserve"> live in situations of poverty in their original community, </w:t>
      </w:r>
      <w:r w:rsidR="00883AE3" w:rsidRPr="004204E5">
        <w:rPr>
          <w:rFonts w:ascii="Calibri" w:hAnsi="Calibri"/>
          <w:b w:val="0"/>
          <w:sz w:val="22"/>
          <w:szCs w:val="22"/>
          <w:lang w:val="en-US"/>
        </w:rPr>
        <w:t xml:space="preserve">and this situation </w:t>
      </w:r>
      <w:r w:rsidR="004E3B41" w:rsidRPr="004204E5">
        <w:rPr>
          <w:rFonts w:ascii="Calibri" w:hAnsi="Calibri"/>
          <w:b w:val="0"/>
          <w:sz w:val="22"/>
          <w:szCs w:val="22"/>
          <w:lang w:val="en-US"/>
        </w:rPr>
        <w:t xml:space="preserve">only grows worse </w:t>
      </w:r>
      <w:r w:rsidR="00883AE3" w:rsidRPr="004204E5">
        <w:rPr>
          <w:rFonts w:ascii="Calibri" w:hAnsi="Calibri"/>
          <w:b w:val="0"/>
          <w:sz w:val="22"/>
          <w:szCs w:val="22"/>
          <w:lang w:val="en-US"/>
        </w:rPr>
        <w:t>when they are forced to move to a different location</w:t>
      </w:r>
      <w:r w:rsidR="00DA73C8" w:rsidRPr="004204E5">
        <w:rPr>
          <w:rFonts w:ascii="Calibri" w:hAnsi="Calibri"/>
          <w:b w:val="0"/>
          <w:sz w:val="22"/>
          <w:szCs w:val="22"/>
          <w:lang w:val="en-US"/>
        </w:rPr>
        <w:t xml:space="preserve">, </w:t>
      </w:r>
      <w:r w:rsidR="00737DD4" w:rsidRPr="004204E5">
        <w:rPr>
          <w:rFonts w:ascii="Calibri" w:hAnsi="Calibri"/>
          <w:b w:val="0"/>
          <w:sz w:val="22"/>
          <w:szCs w:val="22"/>
          <w:lang w:val="en-US"/>
        </w:rPr>
        <w:t xml:space="preserve">where they </w:t>
      </w:r>
      <w:r w:rsidR="00B54012" w:rsidRPr="004204E5">
        <w:rPr>
          <w:rFonts w:ascii="Calibri" w:hAnsi="Calibri"/>
          <w:b w:val="0"/>
          <w:sz w:val="22"/>
          <w:szCs w:val="22"/>
          <w:lang w:val="en-US"/>
        </w:rPr>
        <w:t xml:space="preserve">have to </w:t>
      </w:r>
      <w:r w:rsidR="00C177CD" w:rsidRPr="004204E5">
        <w:rPr>
          <w:rFonts w:ascii="Calibri" w:hAnsi="Calibri"/>
          <w:b w:val="0"/>
          <w:sz w:val="22"/>
          <w:szCs w:val="22"/>
          <w:lang w:val="en-US"/>
        </w:rPr>
        <w:t xml:space="preserve">find new </w:t>
      </w:r>
      <w:r w:rsidR="00547604" w:rsidRPr="004204E5">
        <w:rPr>
          <w:rFonts w:ascii="Calibri" w:hAnsi="Calibri"/>
          <w:b w:val="0"/>
          <w:sz w:val="22"/>
          <w:szCs w:val="22"/>
          <w:lang w:val="en-US"/>
        </w:rPr>
        <w:t xml:space="preserve">ways </w:t>
      </w:r>
      <w:r w:rsidR="005525E4" w:rsidRPr="004204E5">
        <w:rPr>
          <w:rFonts w:ascii="Calibri" w:hAnsi="Calibri"/>
          <w:b w:val="0"/>
          <w:sz w:val="22"/>
          <w:szCs w:val="22"/>
          <w:lang w:val="en-US"/>
        </w:rPr>
        <w:t>to make ends meet</w:t>
      </w:r>
      <w:r w:rsidR="004E3B41" w:rsidRPr="004204E5">
        <w:rPr>
          <w:rFonts w:ascii="Calibri" w:hAnsi="Calibri"/>
          <w:b w:val="0"/>
          <w:sz w:val="22"/>
          <w:szCs w:val="22"/>
          <w:lang w:val="en-US"/>
        </w:rPr>
        <w:t xml:space="preserve">; and this </w:t>
      </w:r>
      <w:r w:rsidR="008B127D" w:rsidRPr="004204E5">
        <w:rPr>
          <w:rFonts w:ascii="Calibri" w:hAnsi="Calibri"/>
          <w:b w:val="0"/>
          <w:sz w:val="22"/>
          <w:szCs w:val="22"/>
          <w:lang w:val="en-US"/>
        </w:rPr>
        <w:t xml:space="preserve">is a heavy burden for </w:t>
      </w:r>
      <w:r w:rsidR="0063162E" w:rsidRPr="004204E5">
        <w:rPr>
          <w:rFonts w:ascii="Calibri" w:hAnsi="Calibri"/>
          <w:b w:val="0"/>
          <w:sz w:val="22"/>
          <w:szCs w:val="22"/>
          <w:lang w:val="en-US"/>
        </w:rPr>
        <w:t xml:space="preserve">women heads of household.  </w:t>
      </w:r>
      <w:r w:rsidR="00DD5E86" w:rsidRPr="004204E5">
        <w:rPr>
          <w:rFonts w:ascii="Calibri" w:hAnsi="Calibri"/>
          <w:b w:val="0"/>
          <w:sz w:val="22"/>
          <w:szCs w:val="22"/>
          <w:lang w:val="en-US"/>
        </w:rPr>
        <w:t>This impact on the family</w:t>
      </w:r>
      <w:r w:rsidR="00B72674" w:rsidRPr="004204E5">
        <w:rPr>
          <w:rFonts w:ascii="Calibri" w:hAnsi="Calibri"/>
          <w:b w:val="0"/>
          <w:sz w:val="22"/>
          <w:szCs w:val="22"/>
          <w:lang w:val="en-US"/>
        </w:rPr>
        <w:t xml:space="preserve"> is only heightened by the insecurity</w:t>
      </w:r>
      <w:r w:rsidR="000D1959" w:rsidRPr="004204E5">
        <w:rPr>
          <w:rFonts w:ascii="Calibri" w:hAnsi="Calibri"/>
          <w:b w:val="0"/>
          <w:sz w:val="22"/>
          <w:szCs w:val="22"/>
          <w:lang w:val="en-US"/>
        </w:rPr>
        <w:t xml:space="preserve"> in which the great majority of these individuals are displaced</w:t>
      </w:r>
      <w:r w:rsidR="00890FCB" w:rsidRPr="004204E5">
        <w:rPr>
          <w:rFonts w:ascii="Calibri" w:hAnsi="Calibri"/>
          <w:b w:val="0"/>
          <w:sz w:val="22"/>
          <w:szCs w:val="22"/>
          <w:lang w:val="en-US"/>
        </w:rPr>
        <w:t>; the acts of violence inflicted on them in their destination location</w:t>
      </w:r>
      <w:r w:rsidR="00271371" w:rsidRPr="004204E5">
        <w:rPr>
          <w:rFonts w:ascii="Calibri" w:hAnsi="Calibri"/>
          <w:b w:val="0"/>
          <w:sz w:val="22"/>
          <w:szCs w:val="22"/>
          <w:lang w:val="en-US"/>
        </w:rPr>
        <w:t xml:space="preserve">; and the insecurity </w:t>
      </w:r>
      <w:r w:rsidR="00D06671" w:rsidRPr="004204E5">
        <w:rPr>
          <w:rFonts w:ascii="Calibri" w:hAnsi="Calibri"/>
          <w:b w:val="0"/>
          <w:sz w:val="22"/>
          <w:szCs w:val="22"/>
          <w:lang w:val="en-US"/>
        </w:rPr>
        <w:t>that often prevents them from returning home.</w:t>
      </w:r>
      <w:r w:rsidR="00A73A25" w:rsidRPr="004204E5">
        <w:rPr>
          <w:rFonts w:ascii="Calibri" w:hAnsi="Calibri"/>
          <w:b w:val="0"/>
          <w:sz w:val="22"/>
          <w:szCs w:val="22"/>
          <w:lang w:val="en-US"/>
        </w:rPr>
        <w:t xml:space="preserve"> Based on these considerations</w:t>
      </w:r>
      <w:r w:rsidR="00CD134F" w:rsidRPr="004204E5">
        <w:rPr>
          <w:rFonts w:ascii="Calibri" w:hAnsi="Calibri"/>
          <w:b w:val="0"/>
          <w:sz w:val="22"/>
          <w:szCs w:val="22"/>
          <w:lang w:val="en-US"/>
        </w:rPr>
        <w:t>, a violation by the State of its obligation to prevent</w:t>
      </w:r>
      <w:r w:rsidR="00EB6DFF" w:rsidRPr="004204E5">
        <w:rPr>
          <w:rFonts w:ascii="Calibri" w:hAnsi="Calibri"/>
          <w:b w:val="0"/>
          <w:sz w:val="22"/>
          <w:szCs w:val="22"/>
          <w:lang w:val="en-US"/>
        </w:rPr>
        <w:t xml:space="preserve"> the</w:t>
      </w:r>
      <w:r w:rsidR="00CD134F" w:rsidRPr="004204E5">
        <w:rPr>
          <w:rFonts w:ascii="Calibri" w:hAnsi="Calibri"/>
          <w:b w:val="0"/>
          <w:sz w:val="22"/>
          <w:szCs w:val="22"/>
          <w:lang w:val="en-US"/>
        </w:rPr>
        <w:t xml:space="preserve"> forced </w:t>
      </w:r>
      <w:proofErr w:type="gramStart"/>
      <w:r w:rsidR="00CD134F" w:rsidRPr="004204E5">
        <w:rPr>
          <w:rFonts w:ascii="Calibri" w:hAnsi="Calibri"/>
          <w:b w:val="0"/>
          <w:sz w:val="22"/>
          <w:szCs w:val="22"/>
          <w:lang w:val="en-US"/>
        </w:rPr>
        <w:t>displacement,</w:t>
      </w:r>
      <w:proofErr w:type="gramEnd"/>
      <w:r w:rsidR="00CD134F" w:rsidRPr="004204E5">
        <w:rPr>
          <w:rFonts w:ascii="Calibri" w:hAnsi="Calibri"/>
          <w:b w:val="0"/>
          <w:sz w:val="22"/>
          <w:szCs w:val="22"/>
          <w:lang w:val="en-US"/>
        </w:rPr>
        <w:t xml:space="preserve"> can also imply a violation of the rights of the family of the individuals involved. </w:t>
      </w:r>
    </w:p>
    <w:p w:rsidR="007967BB" w:rsidRPr="004204E5" w:rsidRDefault="007967BB" w:rsidP="001764A3">
      <w:pPr>
        <w:pStyle w:val="Textoindependiente"/>
        <w:rPr>
          <w:rFonts w:ascii="Calibri" w:hAnsi="Calibri"/>
          <w:b w:val="0"/>
          <w:sz w:val="22"/>
          <w:szCs w:val="22"/>
          <w:lang w:val="en-US"/>
        </w:rPr>
      </w:pPr>
    </w:p>
    <w:p w:rsidR="007967BB" w:rsidRPr="004204E5" w:rsidRDefault="007644F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light of the above-stated</w:t>
      </w:r>
      <w:r w:rsidR="00B73EFA" w:rsidRPr="004204E5">
        <w:rPr>
          <w:rFonts w:ascii="Calibri" w:hAnsi="Calibri"/>
          <w:b w:val="0"/>
          <w:sz w:val="22"/>
          <w:szCs w:val="22"/>
          <w:lang w:val="en-US"/>
        </w:rPr>
        <w:t xml:space="preserve"> </w:t>
      </w:r>
      <w:r w:rsidR="006F1758" w:rsidRPr="004204E5">
        <w:rPr>
          <w:rFonts w:ascii="Calibri" w:hAnsi="Calibri"/>
          <w:b w:val="0"/>
          <w:sz w:val="22"/>
          <w:szCs w:val="22"/>
          <w:lang w:val="en-US"/>
        </w:rPr>
        <w:t>considerations</w:t>
      </w:r>
      <w:r w:rsidRPr="004204E5">
        <w:rPr>
          <w:rFonts w:ascii="Calibri" w:hAnsi="Calibri"/>
          <w:b w:val="0"/>
          <w:sz w:val="22"/>
          <w:szCs w:val="22"/>
          <w:lang w:val="en-US"/>
        </w:rPr>
        <w:t>, the Commission</w:t>
      </w:r>
      <w:r w:rsidR="00B73EFA" w:rsidRPr="004204E5">
        <w:rPr>
          <w:rFonts w:ascii="Calibri" w:hAnsi="Calibri"/>
          <w:b w:val="0"/>
          <w:sz w:val="22"/>
          <w:szCs w:val="22"/>
          <w:lang w:val="en-US"/>
        </w:rPr>
        <w:t xml:space="preserve"> finds that the right to protection of the family of </w:t>
      </w:r>
      <w:r w:rsidR="00730CD3" w:rsidRPr="004204E5">
        <w:rPr>
          <w:rFonts w:ascii="Calibri" w:hAnsi="Calibri"/>
          <w:b w:val="0"/>
          <w:sz w:val="22"/>
          <w:szCs w:val="22"/>
          <w:lang w:val="en-US"/>
        </w:rPr>
        <w:t>M</w:t>
      </w:r>
      <w:r w:rsidR="00EB6DFF" w:rsidRPr="004204E5">
        <w:rPr>
          <w:rFonts w:ascii="Calibri" w:hAnsi="Calibri"/>
          <w:b w:val="0"/>
          <w:sz w:val="22"/>
          <w:szCs w:val="22"/>
          <w:lang w:val="en-US"/>
        </w:rPr>
        <w:t>s.</w:t>
      </w:r>
      <w:r w:rsidR="00B73EFA" w:rsidRPr="004204E5">
        <w:rPr>
          <w:rFonts w:ascii="Calibri" w:hAnsi="Calibri"/>
          <w:b w:val="0"/>
          <w:sz w:val="22"/>
          <w:szCs w:val="22"/>
          <w:lang w:val="en-US"/>
        </w:rPr>
        <w:t xml:space="preserve"> </w:t>
      </w:r>
      <w:r w:rsidR="007967BB" w:rsidRPr="004204E5">
        <w:rPr>
          <w:rFonts w:ascii="Calibri" w:hAnsi="Calibri"/>
          <w:b w:val="0"/>
          <w:sz w:val="22"/>
          <w:szCs w:val="22"/>
          <w:lang w:val="en-US"/>
        </w:rPr>
        <w:t>R</w:t>
      </w:r>
      <w:r w:rsidR="00B73EFA" w:rsidRPr="004204E5">
        <w:rPr>
          <w:rFonts w:ascii="Calibri" w:hAnsi="Calibri"/>
          <w:b w:val="0"/>
          <w:sz w:val="22"/>
          <w:szCs w:val="22"/>
          <w:lang w:val="en-US"/>
        </w:rPr>
        <w:t xml:space="preserve">úa, Ospina, Mosquera, Naranjo, and their next of kin were also violated with their forced displacement.  </w:t>
      </w:r>
      <w:r w:rsidR="00400D58" w:rsidRPr="004204E5">
        <w:rPr>
          <w:rFonts w:ascii="Calibri" w:hAnsi="Calibri"/>
          <w:b w:val="0"/>
          <w:sz w:val="22"/>
          <w:szCs w:val="22"/>
          <w:lang w:val="en-US"/>
        </w:rPr>
        <w:t xml:space="preserve">While the Commission did not rule on the alleged violation of Article 17.1 in the admissibility reports of the cases of </w:t>
      </w:r>
      <w:r w:rsidR="0020306A" w:rsidRPr="004204E5">
        <w:rPr>
          <w:rFonts w:ascii="Calibri" w:hAnsi="Calibri"/>
          <w:b w:val="0"/>
          <w:sz w:val="22"/>
          <w:szCs w:val="22"/>
          <w:lang w:val="en-US"/>
        </w:rPr>
        <w:t>Miryam</w:t>
      </w:r>
      <w:r w:rsidR="00400D58" w:rsidRPr="004204E5">
        <w:rPr>
          <w:rFonts w:ascii="Calibri" w:hAnsi="Calibri"/>
          <w:b w:val="0"/>
          <w:sz w:val="22"/>
          <w:szCs w:val="22"/>
          <w:lang w:val="en-US"/>
        </w:rPr>
        <w:t xml:space="preserve"> Eugenia Rúa Figueroa and</w:t>
      </w:r>
      <w:r w:rsidR="007967BB" w:rsidRPr="004204E5">
        <w:rPr>
          <w:rFonts w:ascii="Calibri" w:hAnsi="Calibri"/>
          <w:b w:val="0"/>
          <w:sz w:val="22"/>
          <w:szCs w:val="22"/>
          <w:lang w:val="en-US"/>
        </w:rPr>
        <w:t xml:space="preserve"> Luz Dary Ospina Bastida</w:t>
      </w:r>
      <w:r w:rsidR="006F1758" w:rsidRPr="004204E5">
        <w:rPr>
          <w:rFonts w:ascii="Calibri" w:hAnsi="Calibri"/>
          <w:b w:val="0"/>
          <w:sz w:val="22"/>
          <w:szCs w:val="22"/>
          <w:lang w:val="en-US"/>
        </w:rPr>
        <w:t>s</w:t>
      </w:r>
      <w:r w:rsidR="007967BB" w:rsidRPr="004204E5">
        <w:rPr>
          <w:rFonts w:ascii="Calibri" w:hAnsi="Calibri"/>
          <w:b w:val="0"/>
          <w:sz w:val="22"/>
          <w:szCs w:val="22"/>
          <w:lang w:val="en-US"/>
        </w:rPr>
        <w:t xml:space="preserve">, </w:t>
      </w:r>
      <w:r w:rsidR="00651D7B" w:rsidRPr="004204E5">
        <w:rPr>
          <w:rFonts w:ascii="Calibri" w:hAnsi="Calibri"/>
          <w:b w:val="0"/>
          <w:sz w:val="22"/>
          <w:szCs w:val="22"/>
          <w:lang w:val="en-US"/>
        </w:rPr>
        <w:t>the facts supporting said allegations are an integral part of the instant matter</w:t>
      </w:r>
      <w:r w:rsidR="00BA3BD1" w:rsidRPr="004204E5">
        <w:rPr>
          <w:rFonts w:ascii="Calibri" w:hAnsi="Calibri"/>
          <w:b w:val="0"/>
          <w:sz w:val="22"/>
          <w:szCs w:val="22"/>
          <w:lang w:val="en-US"/>
        </w:rPr>
        <w:t xml:space="preserve"> and, moreover, the petitioners </w:t>
      </w:r>
      <w:r w:rsidR="00C171D4" w:rsidRPr="004204E5">
        <w:rPr>
          <w:rFonts w:ascii="Calibri" w:hAnsi="Calibri"/>
          <w:b w:val="0"/>
          <w:sz w:val="22"/>
          <w:szCs w:val="22"/>
          <w:lang w:val="en-US"/>
        </w:rPr>
        <w:t xml:space="preserve">did </w:t>
      </w:r>
      <w:r w:rsidR="00BA3BD1" w:rsidRPr="004204E5">
        <w:rPr>
          <w:rFonts w:ascii="Calibri" w:hAnsi="Calibri"/>
          <w:b w:val="0"/>
          <w:sz w:val="22"/>
          <w:szCs w:val="22"/>
          <w:lang w:val="en-US"/>
        </w:rPr>
        <w:t>made specific arguments in this regard from the beginning</w:t>
      </w:r>
      <w:r w:rsidR="005D6E20" w:rsidRPr="004204E5">
        <w:rPr>
          <w:rFonts w:ascii="Calibri" w:hAnsi="Calibri"/>
          <w:b w:val="0"/>
          <w:sz w:val="22"/>
          <w:szCs w:val="22"/>
          <w:lang w:val="en-US"/>
        </w:rPr>
        <w:t xml:space="preserve"> and, therefore, the State was able to refute those arguments.</w:t>
      </w:r>
      <w:r w:rsidR="00BB54A6" w:rsidRPr="004204E5">
        <w:rPr>
          <w:rFonts w:ascii="Calibri" w:hAnsi="Calibri"/>
          <w:b w:val="0"/>
          <w:sz w:val="22"/>
          <w:szCs w:val="22"/>
          <w:lang w:val="en-US"/>
        </w:rPr>
        <w:t xml:space="preserve">  Consequently</w:t>
      </w:r>
      <w:r w:rsidR="005D6E20" w:rsidRPr="004204E5">
        <w:rPr>
          <w:rFonts w:ascii="Calibri" w:hAnsi="Calibri"/>
          <w:b w:val="0"/>
          <w:sz w:val="22"/>
          <w:szCs w:val="22"/>
          <w:lang w:val="en-US"/>
        </w:rPr>
        <w:t xml:space="preserve">, </w:t>
      </w:r>
      <w:r w:rsidR="004510F9" w:rsidRPr="004204E5">
        <w:rPr>
          <w:rFonts w:ascii="Calibri" w:hAnsi="Calibri"/>
          <w:b w:val="0"/>
          <w:sz w:val="22"/>
          <w:szCs w:val="22"/>
          <w:lang w:val="en-US"/>
        </w:rPr>
        <w:t xml:space="preserve">the Commission </w:t>
      </w:r>
      <w:r w:rsidR="00A13669" w:rsidRPr="004204E5">
        <w:rPr>
          <w:rFonts w:ascii="Calibri" w:hAnsi="Calibri"/>
          <w:b w:val="0"/>
          <w:sz w:val="22"/>
          <w:szCs w:val="22"/>
          <w:lang w:val="en-US"/>
        </w:rPr>
        <w:t xml:space="preserve">finds that based on the examination of the case file, the </w:t>
      </w:r>
      <w:r w:rsidR="005E3453" w:rsidRPr="004204E5">
        <w:rPr>
          <w:rFonts w:ascii="Calibri" w:hAnsi="Calibri"/>
          <w:b w:val="0"/>
          <w:sz w:val="22"/>
          <w:szCs w:val="22"/>
          <w:lang w:val="en-US"/>
        </w:rPr>
        <w:t>body of evidence</w:t>
      </w:r>
      <w:r w:rsidR="00A13669" w:rsidRPr="004204E5">
        <w:rPr>
          <w:rFonts w:ascii="Calibri" w:hAnsi="Calibri"/>
          <w:b w:val="0"/>
          <w:sz w:val="22"/>
          <w:szCs w:val="22"/>
          <w:lang w:val="en-US"/>
        </w:rPr>
        <w:t xml:space="preserve">, and the contextual situation of the case, there are sufficient elements to rule on the alleged violations pertaining to the right to protection of the family of </w:t>
      </w:r>
      <w:r w:rsidR="00730CD3" w:rsidRPr="004204E5">
        <w:rPr>
          <w:rFonts w:ascii="Calibri" w:hAnsi="Calibri"/>
          <w:b w:val="0"/>
          <w:sz w:val="22"/>
          <w:szCs w:val="22"/>
          <w:lang w:val="en-US"/>
        </w:rPr>
        <w:t>M</w:t>
      </w:r>
      <w:r w:rsidR="00EB6DFF" w:rsidRPr="004204E5">
        <w:rPr>
          <w:rFonts w:ascii="Calibri" w:hAnsi="Calibri"/>
          <w:b w:val="0"/>
          <w:sz w:val="22"/>
          <w:szCs w:val="22"/>
          <w:lang w:val="en-US"/>
        </w:rPr>
        <w:t>s.</w:t>
      </w:r>
      <w:r w:rsidR="00A13669" w:rsidRPr="004204E5">
        <w:rPr>
          <w:rFonts w:ascii="Calibri" w:hAnsi="Calibri"/>
          <w:b w:val="0"/>
          <w:sz w:val="22"/>
          <w:szCs w:val="22"/>
          <w:lang w:val="en-US"/>
        </w:rPr>
        <w:t xml:space="preserve"> </w:t>
      </w:r>
      <w:proofErr w:type="spellStart"/>
      <w:r w:rsidR="007967BB" w:rsidRPr="004204E5">
        <w:rPr>
          <w:rFonts w:ascii="Calibri" w:hAnsi="Calibri"/>
          <w:b w:val="0"/>
          <w:sz w:val="22"/>
          <w:szCs w:val="22"/>
          <w:lang w:val="en-US"/>
        </w:rPr>
        <w:t>Rúa</w:t>
      </w:r>
      <w:proofErr w:type="spellEnd"/>
      <w:r w:rsidR="007967BB" w:rsidRPr="004204E5">
        <w:rPr>
          <w:rFonts w:ascii="Calibri" w:hAnsi="Calibri"/>
          <w:b w:val="0"/>
          <w:sz w:val="22"/>
          <w:szCs w:val="22"/>
          <w:lang w:val="en-US"/>
        </w:rPr>
        <w:t xml:space="preserve"> y Ospina, </w:t>
      </w:r>
      <w:r w:rsidR="00A13669" w:rsidRPr="004204E5">
        <w:rPr>
          <w:rFonts w:ascii="Calibri" w:hAnsi="Calibri"/>
          <w:b w:val="0"/>
          <w:sz w:val="22"/>
          <w:szCs w:val="22"/>
          <w:lang w:val="en-US"/>
        </w:rPr>
        <w:t>and their next of kin, as a result of their displacement.</w:t>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4846E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body of evidence before the IACHR </w:t>
      </w:r>
      <w:r w:rsidR="00943A6E" w:rsidRPr="004204E5">
        <w:rPr>
          <w:rFonts w:ascii="Calibri" w:hAnsi="Calibri"/>
          <w:b w:val="0"/>
          <w:sz w:val="22"/>
          <w:szCs w:val="22"/>
          <w:lang w:val="en-US"/>
        </w:rPr>
        <w:t xml:space="preserve">attests </w:t>
      </w:r>
      <w:r w:rsidR="00416F45" w:rsidRPr="004204E5">
        <w:rPr>
          <w:rFonts w:ascii="Calibri" w:hAnsi="Calibri"/>
          <w:b w:val="0"/>
          <w:sz w:val="22"/>
          <w:szCs w:val="22"/>
          <w:lang w:val="en-US"/>
        </w:rPr>
        <w:t xml:space="preserve">to the harmful impact of forced displacement on the dynamic in the families of </w:t>
      </w:r>
      <w:r w:rsidR="00794108" w:rsidRPr="004204E5">
        <w:rPr>
          <w:rFonts w:ascii="Calibri" w:hAnsi="Calibri"/>
          <w:b w:val="0"/>
          <w:sz w:val="22"/>
          <w:szCs w:val="22"/>
          <w:lang w:val="en-US"/>
        </w:rPr>
        <w:t>M</w:t>
      </w:r>
      <w:r w:rsidR="00EB6DFF" w:rsidRPr="004204E5">
        <w:rPr>
          <w:rFonts w:ascii="Calibri" w:hAnsi="Calibri"/>
          <w:b w:val="0"/>
          <w:sz w:val="22"/>
          <w:szCs w:val="22"/>
          <w:lang w:val="en-US"/>
        </w:rPr>
        <w:t>s.</w:t>
      </w:r>
      <w:r w:rsidR="00416F45" w:rsidRPr="004204E5">
        <w:rPr>
          <w:rFonts w:ascii="Calibri" w:hAnsi="Calibri"/>
          <w:b w:val="0"/>
          <w:sz w:val="22"/>
          <w:szCs w:val="22"/>
          <w:lang w:val="en-US"/>
        </w:rPr>
        <w:t xml:space="preserve"> </w:t>
      </w:r>
      <w:r w:rsidR="00BB12C6" w:rsidRPr="004204E5">
        <w:rPr>
          <w:rFonts w:ascii="Calibri" w:hAnsi="Calibri"/>
          <w:b w:val="0"/>
          <w:sz w:val="22"/>
          <w:szCs w:val="22"/>
          <w:lang w:val="en-US"/>
        </w:rPr>
        <w:t>Rúa, Ospina, Mosquera and</w:t>
      </w:r>
      <w:r w:rsidR="007967BB" w:rsidRPr="004204E5">
        <w:rPr>
          <w:rFonts w:ascii="Calibri" w:hAnsi="Calibri"/>
          <w:b w:val="0"/>
          <w:sz w:val="22"/>
          <w:szCs w:val="22"/>
          <w:lang w:val="en-US"/>
        </w:rPr>
        <w:t xml:space="preserve"> Naranjo.    </w:t>
      </w:r>
    </w:p>
    <w:p w:rsidR="007967BB" w:rsidRPr="004204E5" w:rsidRDefault="007967BB" w:rsidP="001764A3">
      <w:pPr>
        <w:pStyle w:val="Textoindependiente"/>
        <w:rPr>
          <w:rFonts w:ascii="Calibri" w:hAnsi="Calibri"/>
          <w:b w:val="0"/>
          <w:sz w:val="22"/>
          <w:szCs w:val="22"/>
          <w:lang w:val="en-US"/>
        </w:rPr>
      </w:pPr>
    </w:p>
    <w:p w:rsidR="007967BB" w:rsidRPr="004204E5" w:rsidRDefault="0079410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5175C6" w:rsidRPr="004204E5">
        <w:rPr>
          <w:rFonts w:ascii="Calibri" w:hAnsi="Calibri"/>
          <w:b w:val="0"/>
          <w:sz w:val="22"/>
          <w:szCs w:val="22"/>
          <w:lang w:val="en-US"/>
        </w:rPr>
        <w:t xml:space="preserve">s. </w:t>
      </w:r>
      <w:proofErr w:type="spellStart"/>
      <w:r w:rsidR="007967BB" w:rsidRPr="004204E5">
        <w:rPr>
          <w:rFonts w:ascii="Calibri" w:hAnsi="Calibri"/>
          <w:b w:val="0"/>
          <w:sz w:val="22"/>
          <w:szCs w:val="22"/>
          <w:lang w:val="en-US"/>
        </w:rPr>
        <w:t>Ospina</w:t>
      </w:r>
      <w:proofErr w:type="spellEnd"/>
      <w:r w:rsidR="007967BB" w:rsidRPr="004204E5">
        <w:rPr>
          <w:rFonts w:ascii="Calibri" w:hAnsi="Calibri"/>
          <w:b w:val="0"/>
          <w:sz w:val="22"/>
          <w:szCs w:val="22"/>
          <w:lang w:val="en-US"/>
        </w:rPr>
        <w:t xml:space="preserve"> </w:t>
      </w:r>
      <w:r w:rsidR="00EB6DFF" w:rsidRPr="004204E5">
        <w:rPr>
          <w:rFonts w:ascii="Calibri" w:hAnsi="Calibri"/>
          <w:b w:val="0"/>
          <w:sz w:val="22"/>
          <w:szCs w:val="22"/>
          <w:lang w:val="en-US"/>
        </w:rPr>
        <w:t xml:space="preserve">was </w:t>
      </w:r>
      <w:r w:rsidR="006F1758" w:rsidRPr="004204E5">
        <w:rPr>
          <w:rFonts w:ascii="Calibri" w:hAnsi="Calibri"/>
          <w:b w:val="0"/>
          <w:sz w:val="22"/>
          <w:szCs w:val="22"/>
          <w:lang w:val="en-US"/>
        </w:rPr>
        <w:t>forced</w:t>
      </w:r>
      <w:r w:rsidR="00FA3C14" w:rsidRPr="004204E5">
        <w:rPr>
          <w:rFonts w:ascii="Calibri" w:hAnsi="Calibri"/>
          <w:b w:val="0"/>
          <w:sz w:val="22"/>
          <w:szCs w:val="22"/>
          <w:lang w:val="en-US"/>
        </w:rPr>
        <w:t xml:space="preserve"> to become displaced at times on her own, and separate from her husband and two sons, because they had to return to Comuna 13 in order to protect their home from occupation by the paramilitary forces.</w:t>
      </w:r>
      <w:r w:rsidR="007967BB" w:rsidRPr="004204E5">
        <w:rPr>
          <w:rStyle w:val="Refdenotaalpie"/>
          <w:rFonts w:ascii="Calibri" w:hAnsi="Calibri"/>
          <w:b w:val="0"/>
          <w:sz w:val="22"/>
          <w:szCs w:val="22"/>
          <w:lang w:val="en-US"/>
        </w:rPr>
        <w:footnoteReference w:id="422"/>
      </w:r>
      <w:r w:rsidR="00A95499" w:rsidRPr="004204E5">
        <w:rPr>
          <w:rFonts w:ascii="Calibri" w:hAnsi="Calibri"/>
          <w:b w:val="0"/>
          <w:sz w:val="22"/>
          <w:szCs w:val="22"/>
          <w:lang w:val="en-US"/>
        </w:rPr>
        <w:t xml:space="preserve">  </w:t>
      </w:r>
      <w:r w:rsidR="006F1758" w:rsidRPr="004204E5">
        <w:rPr>
          <w:rFonts w:ascii="Calibri" w:hAnsi="Calibri"/>
          <w:b w:val="0"/>
          <w:sz w:val="22"/>
          <w:szCs w:val="22"/>
          <w:lang w:val="en-US"/>
        </w:rPr>
        <w:t>Additionally</w:t>
      </w:r>
      <w:r w:rsidR="00A95499" w:rsidRPr="004204E5">
        <w:rPr>
          <w:rFonts w:ascii="Calibri" w:hAnsi="Calibri"/>
          <w:b w:val="0"/>
          <w:sz w:val="22"/>
          <w:szCs w:val="22"/>
          <w:lang w:val="en-US"/>
        </w:rPr>
        <w:t xml:space="preserve">, </w:t>
      </w:r>
      <w:r w:rsidR="004D4D12" w:rsidRPr="004204E5">
        <w:rPr>
          <w:rFonts w:ascii="Calibri" w:hAnsi="Calibri"/>
          <w:b w:val="0"/>
          <w:sz w:val="22"/>
          <w:szCs w:val="22"/>
          <w:lang w:val="en-US"/>
        </w:rPr>
        <w:t xml:space="preserve">she was separated from her children when she moved with part of the family to </w:t>
      </w:r>
      <w:smartTag w:uri="urn:schemas-microsoft-com:office:smarttags" w:element="country-region">
        <w:smartTag w:uri="urn:schemas-microsoft-com:office:smarttags" w:element="place">
          <w:r w:rsidR="004D4D12" w:rsidRPr="004204E5">
            <w:rPr>
              <w:rFonts w:ascii="Calibri" w:hAnsi="Calibri"/>
              <w:b w:val="0"/>
              <w:sz w:val="22"/>
              <w:szCs w:val="22"/>
              <w:lang w:val="en-US"/>
            </w:rPr>
            <w:t>Uruguay</w:t>
          </w:r>
        </w:smartTag>
      </w:smartTag>
      <w:r w:rsidR="004D4D12" w:rsidRPr="004204E5">
        <w:rPr>
          <w:rFonts w:ascii="Calibri" w:hAnsi="Calibri"/>
          <w:b w:val="0"/>
          <w:sz w:val="22"/>
          <w:szCs w:val="22"/>
          <w:lang w:val="en-US"/>
        </w:rPr>
        <w:t xml:space="preserve"> for one year</w:t>
      </w:r>
      <w:r w:rsidR="00F6278F"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23"/>
      </w:r>
      <w:r w:rsidR="00F6278F" w:rsidRPr="004204E5">
        <w:rPr>
          <w:rFonts w:ascii="Calibri" w:hAnsi="Calibri"/>
          <w:b w:val="0"/>
          <w:sz w:val="22"/>
          <w:szCs w:val="22"/>
          <w:lang w:val="en-US"/>
        </w:rPr>
        <w:t xml:space="preserve">  She testified before the IACHR on the impact of displacement on her family life, and the instability </w:t>
      </w:r>
      <w:r w:rsidR="008736D1" w:rsidRPr="004204E5">
        <w:rPr>
          <w:rFonts w:ascii="Calibri" w:hAnsi="Calibri"/>
          <w:b w:val="0"/>
          <w:sz w:val="22"/>
          <w:szCs w:val="22"/>
          <w:lang w:val="en-US"/>
        </w:rPr>
        <w:t xml:space="preserve">resulting from </w:t>
      </w:r>
      <w:r w:rsidR="00FC051A" w:rsidRPr="004204E5">
        <w:rPr>
          <w:rFonts w:ascii="Calibri" w:hAnsi="Calibri"/>
          <w:b w:val="0"/>
          <w:sz w:val="22"/>
          <w:szCs w:val="22"/>
          <w:lang w:val="en-US"/>
        </w:rPr>
        <w:t>displacement</w:t>
      </w:r>
      <w:r w:rsidR="008736D1" w:rsidRPr="004204E5">
        <w:rPr>
          <w:rFonts w:ascii="Calibri" w:hAnsi="Calibri"/>
          <w:b w:val="0"/>
          <w:sz w:val="22"/>
          <w:szCs w:val="22"/>
          <w:lang w:val="en-US"/>
        </w:rPr>
        <w:t>, such as her husband having to constantly be changing jobs,</w:t>
      </w:r>
      <w:r w:rsidR="00EB6DFF" w:rsidRPr="004204E5">
        <w:rPr>
          <w:rFonts w:ascii="Calibri" w:hAnsi="Calibri"/>
          <w:b w:val="0"/>
          <w:sz w:val="22"/>
          <w:szCs w:val="22"/>
          <w:lang w:val="en-US"/>
        </w:rPr>
        <w:t xml:space="preserve"> the</w:t>
      </w:r>
      <w:r w:rsidR="008736D1" w:rsidRPr="004204E5">
        <w:rPr>
          <w:rFonts w:ascii="Calibri" w:hAnsi="Calibri"/>
          <w:b w:val="0"/>
          <w:sz w:val="22"/>
          <w:szCs w:val="22"/>
          <w:lang w:val="en-US"/>
        </w:rPr>
        <w:t xml:space="preserve"> disruption of her children’s studies in school, and having to </w:t>
      </w:r>
      <w:r w:rsidR="008736D1" w:rsidRPr="004204E5">
        <w:rPr>
          <w:rFonts w:ascii="Calibri" w:hAnsi="Calibri"/>
          <w:b w:val="0"/>
          <w:sz w:val="22"/>
          <w:szCs w:val="22"/>
          <w:lang w:val="en-US"/>
        </w:rPr>
        <w:lastRenderedPageBreak/>
        <w:t>quit her job as community leader.</w:t>
      </w:r>
      <w:r w:rsidR="007967BB" w:rsidRPr="004204E5">
        <w:rPr>
          <w:rStyle w:val="Refdenotaalpie"/>
          <w:rFonts w:ascii="Calibri" w:hAnsi="Calibri"/>
          <w:b w:val="0"/>
          <w:sz w:val="22"/>
          <w:szCs w:val="22"/>
          <w:lang w:val="en-US"/>
        </w:rPr>
        <w:footnoteReference w:id="424"/>
      </w:r>
      <w:r w:rsidR="008736D1" w:rsidRPr="004204E5">
        <w:rPr>
          <w:rFonts w:ascii="Calibri" w:hAnsi="Calibri"/>
          <w:b w:val="0"/>
          <w:sz w:val="22"/>
          <w:szCs w:val="22"/>
          <w:lang w:val="en-US"/>
        </w:rPr>
        <w:t xml:space="preserve">  Out of fear of retaliation, she had to </w:t>
      </w:r>
      <w:r w:rsidR="00035DEE" w:rsidRPr="004204E5">
        <w:rPr>
          <w:rFonts w:ascii="Calibri" w:hAnsi="Calibri"/>
          <w:b w:val="0"/>
          <w:sz w:val="22"/>
          <w:szCs w:val="22"/>
          <w:lang w:val="en-US"/>
        </w:rPr>
        <w:t>move her residence several times since November 2002; she is currently getting divorced from her husband; and her son has become a drug addict.</w:t>
      </w:r>
      <w:r w:rsidR="007967BB" w:rsidRPr="004204E5">
        <w:rPr>
          <w:rStyle w:val="Refdenotaalpie"/>
          <w:rFonts w:ascii="Calibri" w:hAnsi="Calibri"/>
          <w:b w:val="0"/>
          <w:sz w:val="22"/>
          <w:szCs w:val="22"/>
          <w:lang w:val="en-US"/>
        </w:rPr>
        <w:footnoteReference w:id="425"/>
      </w:r>
    </w:p>
    <w:p w:rsidR="007967BB" w:rsidRPr="004204E5" w:rsidRDefault="007967BB" w:rsidP="001764A3">
      <w:pPr>
        <w:pStyle w:val="Textoindependiente"/>
        <w:rPr>
          <w:rFonts w:ascii="Calibri" w:hAnsi="Calibri"/>
          <w:b w:val="0"/>
          <w:sz w:val="22"/>
          <w:szCs w:val="22"/>
          <w:lang w:val="en-US"/>
        </w:rPr>
      </w:pPr>
    </w:p>
    <w:p w:rsidR="007967BB" w:rsidRPr="004204E5" w:rsidRDefault="0079410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FD22B4" w:rsidRPr="004204E5">
        <w:rPr>
          <w:rFonts w:ascii="Calibri" w:hAnsi="Calibri"/>
          <w:b w:val="0"/>
          <w:sz w:val="22"/>
          <w:szCs w:val="22"/>
          <w:lang w:val="en-US"/>
        </w:rPr>
        <w:t xml:space="preserve">s. </w:t>
      </w:r>
      <w:proofErr w:type="spellStart"/>
      <w:r w:rsidR="007967BB" w:rsidRPr="004204E5">
        <w:rPr>
          <w:rFonts w:ascii="Calibri" w:hAnsi="Calibri"/>
          <w:b w:val="0"/>
          <w:sz w:val="22"/>
          <w:szCs w:val="22"/>
          <w:lang w:val="en-US"/>
        </w:rPr>
        <w:t>Rúa</w:t>
      </w:r>
      <w:proofErr w:type="spellEnd"/>
      <w:r w:rsidR="007967BB" w:rsidRPr="004204E5">
        <w:rPr>
          <w:rFonts w:ascii="Calibri" w:hAnsi="Calibri"/>
          <w:b w:val="0"/>
          <w:sz w:val="22"/>
          <w:szCs w:val="22"/>
          <w:lang w:val="en-US"/>
        </w:rPr>
        <w:t xml:space="preserve"> </w:t>
      </w:r>
      <w:r w:rsidR="007B666D" w:rsidRPr="004204E5">
        <w:rPr>
          <w:rFonts w:ascii="Calibri" w:hAnsi="Calibri"/>
          <w:b w:val="0"/>
          <w:sz w:val="22"/>
          <w:szCs w:val="22"/>
          <w:lang w:val="en-US"/>
        </w:rPr>
        <w:t xml:space="preserve">has testified before the IACHR how her family life </w:t>
      </w:r>
      <w:r w:rsidR="004D312F" w:rsidRPr="004204E5">
        <w:rPr>
          <w:rFonts w:ascii="Calibri" w:hAnsi="Calibri"/>
          <w:b w:val="0"/>
          <w:sz w:val="22"/>
          <w:szCs w:val="22"/>
          <w:lang w:val="en-US"/>
        </w:rPr>
        <w:t xml:space="preserve">changed for good with the displacement “because of the difficulty in returning </w:t>
      </w:r>
      <w:r w:rsidR="00337355" w:rsidRPr="004204E5">
        <w:rPr>
          <w:rFonts w:ascii="Calibri" w:hAnsi="Calibri"/>
          <w:b w:val="0"/>
          <w:sz w:val="22"/>
          <w:szCs w:val="22"/>
          <w:lang w:val="en-US"/>
        </w:rPr>
        <w:t>to get all of the things we had, since we left only with the clothes on our backs, and were never able to recover the things we left in the ho</w:t>
      </w:r>
      <w:r w:rsidR="00244E5C" w:rsidRPr="004204E5">
        <w:rPr>
          <w:rFonts w:ascii="Calibri" w:hAnsi="Calibri"/>
          <w:b w:val="0"/>
          <w:sz w:val="22"/>
          <w:szCs w:val="22"/>
          <w:lang w:val="en-US"/>
        </w:rPr>
        <w:t xml:space="preserve">use, because it was all stolen and then, </w:t>
      </w:r>
      <w:r w:rsidR="00337355" w:rsidRPr="004204E5">
        <w:rPr>
          <w:rFonts w:ascii="Calibri" w:hAnsi="Calibri"/>
          <w:b w:val="0"/>
          <w:sz w:val="22"/>
          <w:szCs w:val="22"/>
          <w:lang w:val="en-US"/>
        </w:rPr>
        <w:t xml:space="preserve">the entire property </w:t>
      </w:r>
      <w:r w:rsidR="00244E5C" w:rsidRPr="004204E5">
        <w:rPr>
          <w:rFonts w:ascii="Calibri" w:hAnsi="Calibri"/>
          <w:b w:val="0"/>
          <w:sz w:val="22"/>
          <w:szCs w:val="22"/>
          <w:lang w:val="en-US"/>
        </w:rPr>
        <w:t xml:space="preserve">was </w:t>
      </w:r>
      <w:r w:rsidR="00337355" w:rsidRPr="004204E5">
        <w:rPr>
          <w:rFonts w:ascii="Calibri" w:hAnsi="Calibri"/>
          <w:b w:val="0"/>
          <w:sz w:val="22"/>
          <w:szCs w:val="22"/>
          <w:lang w:val="en-US"/>
        </w:rPr>
        <w:t>destroyed.</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26"/>
      </w:r>
      <w:r w:rsidR="001450F7" w:rsidRPr="004204E5">
        <w:rPr>
          <w:rFonts w:ascii="Calibri" w:hAnsi="Calibri"/>
          <w:b w:val="0"/>
          <w:sz w:val="22"/>
          <w:szCs w:val="22"/>
          <w:lang w:val="en-US"/>
        </w:rPr>
        <w:t xml:space="preserve">  </w:t>
      </w:r>
      <w:r w:rsidR="004952E4" w:rsidRPr="004204E5">
        <w:rPr>
          <w:rFonts w:ascii="Calibri" w:hAnsi="Calibri"/>
          <w:b w:val="0"/>
          <w:sz w:val="22"/>
          <w:szCs w:val="22"/>
          <w:lang w:val="en-US"/>
        </w:rPr>
        <w:t>Both she and her husband have had trouble finding steady jobs during their displacement and</w:t>
      </w:r>
      <w:r w:rsidR="00A87D9C" w:rsidRPr="004204E5">
        <w:rPr>
          <w:rFonts w:ascii="Calibri" w:hAnsi="Calibri"/>
          <w:b w:val="0"/>
          <w:sz w:val="22"/>
          <w:szCs w:val="22"/>
          <w:lang w:val="en-US"/>
        </w:rPr>
        <w:t>, with regard to</w:t>
      </w:r>
      <w:r w:rsidR="004952E4" w:rsidRPr="004204E5">
        <w:rPr>
          <w:rFonts w:ascii="Calibri" w:hAnsi="Calibri"/>
          <w:b w:val="0"/>
          <w:sz w:val="22"/>
          <w:szCs w:val="22"/>
          <w:lang w:val="en-US"/>
        </w:rPr>
        <w:t xml:space="preserve"> her children</w:t>
      </w:r>
      <w:r w:rsidR="00271E94" w:rsidRPr="004204E5">
        <w:rPr>
          <w:rFonts w:ascii="Calibri" w:hAnsi="Calibri"/>
          <w:b w:val="0"/>
          <w:sz w:val="22"/>
          <w:szCs w:val="22"/>
          <w:lang w:val="en-US"/>
        </w:rPr>
        <w:t>,</w:t>
      </w:r>
      <w:r w:rsidR="004952E4" w:rsidRPr="004204E5">
        <w:rPr>
          <w:rFonts w:ascii="Calibri" w:hAnsi="Calibri"/>
          <w:b w:val="0"/>
          <w:sz w:val="22"/>
          <w:szCs w:val="22"/>
          <w:lang w:val="en-US"/>
        </w:rPr>
        <w:t xml:space="preserve"> sh</w:t>
      </w:r>
      <w:r w:rsidR="00836818" w:rsidRPr="004204E5">
        <w:rPr>
          <w:rFonts w:ascii="Calibri" w:hAnsi="Calibri"/>
          <w:b w:val="0"/>
          <w:sz w:val="22"/>
          <w:szCs w:val="22"/>
          <w:lang w:val="en-US"/>
        </w:rPr>
        <w:t xml:space="preserve">e notes that: </w:t>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A87D9C" w:rsidP="001764A3">
      <w:pPr>
        <w:pStyle w:val="Textoindependiente"/>
        <w:ind w:left="720" w:right="720"/>
        <w:rPr>
          <w:rFonts w:ascii="Calibri" w:hAnsi="Calibri"/>
          <w:b w:val="0"/>
          <w:sz w:val="22"/>
          <w:szCs w:val="22"/>
          <w:lang w:val="en-US"/>
        </w:rPr>
      </w:pPr>
      <w:r w:rsidRPr="004204E5">
        <w:rPr>
          <w:rFonts w:ascii="Calibri" w:hAnsi="Calibri"/>
          <w:b w:val="0"/>
          <w:sz w:val="22"/>
          <w:szCs w:val="22"/>
          <w:lang w:val="en-US"/>
        </w:rPr>
        <w:t>They don’t like to talk about what happened, my younger daughter has vague recollections of the house and always talks about or mentions going to the little hou</w:t>
      </w:r>
      <w:r w:rsidR="002F6401" w:rsidRPr="004204E5">
        <w:rPr>
          <w:rFonts w:ascii="Calibri" w:hAnsi="Calibri"/>
          <w:b w:val="0"/>
          <w:sz w:val="22"/>
          <w:szCs w:val="22"/>
          <w:lang w:val="en-US"/>
        </w:rPr>
        <w:t>se, and my two older daughters d</w:t>
      </w:r>
      <w:r w:rsidRPr="004204E5">
        <w:rPr>
          <w:rFonts w:ascii="Calibri" w:hAnsi="Calibri"/>
          <w:b w:val="0"/>
          <w:sz w:val="22"/>
          <w:szCs w:val="22"/>
          <w:lang w:val="en-US"/>
        </w:rPr>
        <w:t xml:space="preserve">o have many </w:t>
      </w:r>
      <w:r w:rsidR="00F80250" w:rsidRPr="004204E5">
        <w:rPr>
          <w:rFonts w:ascii="Calibri" w:hAnsi="Calibri"/>
          <w:b w:val="0"/>
          <w:sz w:val="22"/>
          <w:szCs w:val="22"/>
          <w:lang w:val="en-US"/>
        </w:rPr>
        <w:t xml:space="preserve">sad and painful </w:t>
      </w:r>
      <w:r w:rsidRPr="004204E5">
        <w:rPr>
          <w:rFonts w:ascii="Calibri" w:hAnsi="Calibri"/>
          <w:b w:val="0"/>
          <w:sz w:val="22"/>
          <w:szCs w:val="22"/>
          <w:lang w:val="en-US"/>
        </w:rPr>
        <w:t>memories</w:t>
      </w:r>
      <w:r w:rsidR="00F80250" w:rsidRPr="004204E5">
        <w:rPr>
          <w:rFonts w:ascii="Calibri" w:hAnsi="Calibri"/>
          <w:b w:val="0"/>
          <w:sz w:val="22"/>
          <w:szCs w:val="22"/>
          <w:lang w:val="en-US"/>
        </w:rPr>
        <w:t xml:space="preserve"> of what we had to experience, of the shootings, of all of the things we had to leave behind, of all of our things, the photo albums, the </w:t>
      </w:r>
      <w:r w:rsidR="006F1758" w:rsidRPr="004204E5">
        <w:rPr>
          <w:rFonts w:ascii="Calibri" w:hAnsi="Calibri"/>
          <w:b w:val="0"/>
          <w:sz w:val="22"/>
          <w:szCs w:val="22"/>
          <w:lang w:val="en-US"/>
        </w:rPr>
        <w:t>clothes</w:t>
      </w:r>
      <w:r w:rsidR="00F80250" w:rsidRPr="004204E5">
        <w:rPr>
          <w:rFonts w:ascii="Calibri" w:hAnsi="Calibri"/>
          <w:b w:val="0"/>
          <w:sz w:val="22"/>
          <w:szCs w:val="22"/>
          <w:lang w:val="en-US"/>
        </w:rPr>
        <w:t>, the t</w:t>
      </w:r>
      <w:r w:rsidR="00266A76" w:rsidRPr="004204E5">
        <w:rPr>
          <w:rFonts w:ascii="Calibri" w:hAnsi="Calibri"/>
          <w:b w:val="0"/>
          <w:sz w:val="22"/>
          <w:szCs w:val="22"/>
          <w:lang w:val="en-US"/>
        </w:rPr>
        <w:t xml:space="preserve">oys, they remember the people from the neighborhood, </w:t>
      </w:r>
      <w:r w:rsidR="00F80250" w:rsidRPr="004204E5">
        <w:rPr>
          <w:rFonts w:ascii="Calibri" w:hAnsi="Calibri"/>
          <w:b w:val="0"/>
          <w:sz w:val="22"/>
          <w:szCs w:val="22"/>
          <w:lang w:val="en-US"/>
        </w:rPr>
        <w:t>a lot their experiences there.</w:t>
      </w:r>
      <w:r w:rsidR="007967BB" w:rsidRPr="004204E5">
        <w:rPr>
          <w:rStyle w:val="Refdenotaalpie"/>
          <w:rFonts w:ascii="Calibri" w:hAnsi="Calibri"/>
          <w:b w:val="0"/>
          <w:sz w:val="22"/>
          <w:szCs w:val="22"/>
          <w:lang w:val="en-US"/>
        </w:rPr>
        <w:footnoteReference w:id="427"/>
      </w:r>
    </w:p>
    <w:p w:rsidR="007967BB" w:rsidRPr="004204E5" w:rsidRDefault="007967BB" w:rsidP="001764A3">
      <w:pPr>
        <w:pStyle w:val="Textoindependiente"/>
        <w:rPr>
          <w:rFonts w:ascii="Calibri" w:hAnsi="Calibri"/>
          <w:b w:val="0"/>
          <w:sz w:val="22"/>
          <w:szCs w:val="22"/>
          <w:lang w:val="en-US"/>
        </w:rPr>
      </w:pPr>
    </w:p>
    <w:p w:rsidR="007967BB" w:rsidRPr="004204E5" w:rsidRDefault="0079410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EB7879" w:rsidRPr="004204E5">
        <w:rPr>
          <w:rFonts w:ascii="Calibri" w:hAnsi="Calibri"/>
          <w:b w:val="0"/>
          <w:sz w:val="22"/>
          <w:szCs w:val="22"/>
          <w:lang w:val="en-US"/>
        </w:rPr>
        <w:t xml:space="preserve">s. </w:t>
      </w:r>
      <w:r w:rsidR="007967BB" w:rsidRPr="004204E5">
        <w:rPr>
          <w:rFonts w:ascii="Calibri" w:hAnsi="Calibri"/>
          <w:b w:val="0"/>
          <w:sz w:val="22"/>
          <w:szCs w:val="22"/>
          <w:lang w:val="en-US"/>
        </w:rPr>
        <w:t xml:space="preserve">Mosquera – </w:t>
      </w:r>
      <w:r w:rsidR="0071330C" w:rsidRPr="004204E5">
        <w:rPr>
          <w:rFonts w:ascii="Calibri" w:hAnsi="Calibri"/>
          <w:b w:val="0"/>
          <w:sz w:val="22"/>
          <w:szCs w:val="22"/>
          <w:lang w:val="en-US"/>
        </w:rPr>
        <w:t>head of household</w:t>
      </w:r>
      <w:r w:rsidR="007967BB" w:rsidRPr="004204E5">
        <w:rPr>
          <w:rFonts w:ascii="Calibri" w:hAnsi="Calibri"/>
          <w:b w:val="0"/>
          <w:sz w:val="22"/>
          <w:szCs w:val="22"/>
          <w:lang w:val="en-US"/>
        </w:rPr>
        <w:t xml:space="preserve"> </w:t>
      </w:r>
      <w:r w:rsidR="00940189" w:rsidRPr="004204E5">
        <w:rPr>
          <w:rFonts w:ascii="Calibri" w:hAnsi="Calibri"/>
          <w:b w:val="0"/>
          <w:sz w:val="22"/>
          <w:szCs w:val="22"/>
          <w:lang w:val="en-US"/>
        </w:rPr>
        <w:t>–</w:t>
      </w:r>
      <w:r w:rsidR="007967BB" w:rsidRPr="004204E5">
        <w:rPr>
          <w:rFonts w:ascii="Calibri" w:hAnsi="Calibri"/>
          <w:b w:val="0"/>
          <w:sz w:val="22"/>
          <w:szCs w:val="22"/>
          <w:lang w:val="en-US"/>
        </w:rPr>
        <w:t xml:space="preserve"> </w:t>
      </w:r>
      <w:r w:rsidR="00940189" w:rsidRPr="004204E5">
        <w:rPr>
          <w:rFonts w:ascii="Calibri" w:hAnsi="Calibri"/>
          <w:b w:val="0"/>
          <w:sz w:val="22"/>
          <w:szCs w:val="22"/>
          <w:lang w:val="en-US"/>
        </w:rPr>
        <w:t>for economic rea</w:t>
      </w:r>
      <w:r w:rsidR="00EB6DFF" w:rsidRPr="004204E5">
        <w:rPr>
          <w:rFonts w:ascii="Calibri" w:hAnsi="Calibri"/>
          <w:b w:val="0"/>
          <w:sz w:val="22"/>
          <w:szCs w:val="22"/>
          <w:lang w:val="en-US"/>
        </w:rPr>
        <w:t>sons had to live separately from</w:t>
      </w:r>
      <w:r w:rsidR="00940189" w:rsidRPr="004204E5">
        <w:rPr>
          <w:rFonts w:ascii="Calibri" w:hAnsi="Calibri"/>
          <w:b w:val="0"/>
          <w:sz w:val="22"/>
          <w:szCs w:val="22"/>
          <w:lang w:val="en-US"/>
        </w:rPr>
        <w:t xml:space="preserve"> two of her children during her displacement from Comuna 13.</w:t>
      </w:r>
      <w:r w:rsidR="007967BB" w:rsidRPr="004204E5">
        <w:rPr>
          <w:rStyle w:val="Refdenotaalpie"/>
          <w:rFonts w:ascii="Calibri" w:hAnsi="Calibri"/>
          <w:b w:val="0"/>
          <w:sz w:val="22"/>
          <w:szCs w:val="22"/>
          <w:lang w:val="en-US"/>
        </w:rPr>
        <w:footnoteReference w:id="428"/>
      </w:r>
      <w:r w:rsidR="00BB0A73" w:rsidRPr="004204E5">
        <w:rPr>
          <w:rFonts w:ascii="Calibri" w:hAnsi="Calibri"/>
          <w:b w:val="0"/>
          <w:sz w:val="22"/>
          <w:szCs w:val="22"/>
          <w:lang w:val="en-US"/>
        </w:rPr>
        <w:t xml:space="preserve">  </w:t>
      </w:r>
      <w:r w:rsidR="00074D90" w:rsidRPr="004204E5">
        <w:rPr>
          <w:rFonts w:ascii="Calibri" w:hAnsi="Calibri"/>
          <w:b w:val="0"/>
          <w:sz w:val="22"/>
          <w:szCs w:val="22"/>
          <w:lang w:val="en-US"/>
        </w:rPr>
        <w:t xml:space="preserve">She </w:t>
      </w:r>
      <w:r w:rsidR="006F1758" w:rsidRPr="004204E5">
        <w:rPr>
          <w:rFonts w:ascii="Calibri" w:hAnsi="Calibri"/>
          <w:b w:val="0"/>
          <w:sz w:val="22"/>
          <w:szCs w:val="22"/>
          <w:lang w:val="en-US"/>
        </w:rPr>
        <w:t>described</w:t>
      </w:r>
      <w:r w:rsidR="00EB6DFF" w:rsidRPr="004204E5">
        <w:rPr>
          <w:rFonts w:ascii="Calibri" w:hAnsi="Calibri"/>
          <w:b w:val="0"/>
          <w:sz w:val="22"/>
          <w:szCs w:val="22"/>
          <w:lang w:val="en-US"/>
        </w:rPr>
        <w:t xml:space="preserve"> the separation</w:t>
      </w:r>
      <w:r w:rsidR="00BB0A73" w:rsidRPr="004204E5">
        <w:rPr>
          <w:rFonts w:ascii="Calibri" w:hAnsi="Calibri"/>
          <w:b w:val="0"/>
          <w:sz w:val="22"/>
          <w:szCs w:val="22"/>
          <w:lang w:val="en-US"/>
        </w:rPr>
        <w:t xml:space="preserve"> </w:t>
      </w:r>
      <w:r w:rsidR="00074D90" w:rsidRPr="004204E5">
        <w:rPr>
          <w:rFonts w:ascii="Calibri" w:hAnsi="Calibri"/>
          <w:b w:val="0"/>
          <w:sz w:val="22"/>
          <w:szCs w:val="22"/>
          <w:lang w:val="en-US"/>
        </w:rPr>
        <w:t xml:space="preserve">of </w:t>
      </w:r>
      <w:r w:rsidR="00BB0A73" w:rsidRPr="004204E5">
        <w:rPr>
          <w:rFonts w:ascii="Calibri" w:hAnsi="Calibri"/>
          <w:b w:val="0"/>
          <w:sz w:val="22"/>
          <w:szCs w:val="22"/>
          <w:lang w:val="en-US"/>
        </w:rPr>
        <w:t>the family and its impact as follow</w:t>
      </w:r>
      <w:r w:rsidR="00465504" w:rsidRPr="004204E5">
        <w:rPr>
          <w:rFonts w:ascii="Calibri" w:hAnsi="Calibri"/>
          <w:b w:val="0"/>
          <w:sz w:val="22"/>
          <w:szCs w:val="22"/>
          <w:lang w:val="en-US"/>
        </w:rPr>
        <w:t>s</w:t>
      </w:r>
      <w:r w:rsidR="007967BB" w:rsidRPr="004204E5">
        <w:rPr>
          <w:rFonts w:ascii="Calibri" w:hAnsi="Calibri"/>
          <w:b w:val="0"/>
          <w:sz w:val="22"/>
          <w:szCs w:val="22"/>
          <w:lang w:val="en-US"/>
        </w:rPr>
        <w:t>:</w:t>
      </w:r>
    </w:p>
    <w:p w:rsidR="007967BB" w:rsidRPr="004204E5" w:rsidRDefault="007967BB" w:rsidP="001764A3">
      <w:pPr>
        <w:pStyle w:val="Textoindependiente"/>
        <w:rPr>
          <w:rFonts w:ascii="Calibri" w:hAnsi="Calibri"/>
          <w:b w:val="0"/>
          <w:sz w:val="22"/>
          <w:szCs w:val="22"/>
          <w:lang w:val="en-US"/>
        </w:rPr>
      </w:pPr>
    </w:p>
    <w:p w:rsidR="007967BB" w:rsidRPr="004204E5" w:rsidRDefault="00B756EF" w:rsidP="001764A3">
      <w:pPr>
        <w:pStyle w:val="Textoindependiente"/>
        <w:ind w:left="720" w:right="720"/>
        <w:rPr>
          <w:rFonts w:ascii="Calibri" w:hAnsi="Calibri"/>
          <w:sz w:val="20"/>
          <w:lang w:val="en-US"/>
        </w:rPr>
      </w:pPr>
      <w:r w:rsidRPr="004204E5">
        <w:rPr>
          <w:rFonts w:ascii="Calibri" w:hAnsi="Calibri"/>
          <w:b w:val="0"/>
          <w:sz w:val="20"/>
          <w:lang w:val="en-US"/>
        </w:rPr>
        <w:t>My other two children did not leave with me because we had no place for all of us to go, because of our economic situation, because of a lack of support, out of fear of discrimination in other neighborhoods, and because they would tell me why should we all go and suffer together that instead they would stay and</w:t>
      </w:r>
      <w:r w:rsidR="009910E3" w:rsidRPr="004204E5">
        <w:rPr>
          <w:rFonts w:ascii="Calibri" w:hAnsi="Calibri"/>
          <w:b w:val="0"/>
          <w:sz w:val="20"/>
          <w:lang w:val="en-US"/>
        </w:rPr>
        <w:t xml:space="preserve"> endure it all and if we get killed then there’s nothing else we can do.  Being </w:t>
      </w:r>
      <w:r w:rsidR="00AB1A67" w:rsidRPr="004204E5">
        <w:rPr>
          <w:rFonts w:ascii="Calibri" w:hAnsi="Calibri"/>
          <w:b w:val="0"/>
          <w:sz w:val="20"/>
          <w:lang w:val="en-US"/>
        </w:rPr>
        <w:t xml:space="preserve">away </w:t>
      </w:r>
      <w:r w:rsidR="009910E3" w:rsidRPr="004204E5">
        <w:rPr>
          <w:rFonts w:ascii="Calibri" w:hAnsi="Calibri"/>
          <w:b w:val="0"/>
          <w:sz w:val="20"/>
          <w:lang w:val="en-US"/>
        </w:rPr>
        <w:t xml:space="preserve">from my sons, especially the little boys was very difficult for me, they suffered a lot, there was a lot of discrimination at school, they’d be told that their mother was a criminal (Mrs. </w:t>
      </w:r>
      <w:r w:rsidR="007967BB" w:rsidRPr="004204E5">
        <w:rPr>
          <w:rFonts w:ascii="Calibri" w:hAnsi="Calibri"/>
          <w:b w:val="0"/>
          <w:sz w:val="20"/>
          <w:lang w:val="en-US"/>
        </w:rPr>
        <w:t xml:space="preserve">Socorro Mosquera </w:t>
      </w:r>
      <w:r w:rsidR="009910E3" w:rsidRPr="004204E5">
        <w:rPr>
          <w:rFonts w:ascii="Calibri" w:hAnsi="Calibri"/>
          <w:b w:val="0"/>
          <w:sz w:val="20"/>
          <w:lang w:val="en-US"/>
        </w:rPr>
        <w:t xml:space="preserve">cries and is silent for a long time). </w:t>
      </w:r>
      <w:r w:rsidR="007967BB" w:rsidRPr="004204E5">
        <w:rPr>
          <w:rFonts w:ascii="Calibri" w:hAnsi="Calibri"/>
          <w:b w:val="0"/>
          <w:sz w:val="20"/>
          <w:lang w:val="en-US"/>
        </w:rPr>
        <w:t xml:space="preserve"> </w:t>
      </w:r>
      <w:r w:rsidR="001261B2" w:rsidRPr="004204E5">
        <w:rPr>
          <w:rFonts w:ascii="Calibri" w:hAnsi="Calibri"/>
          <w:b w:val="0"/>
          <w:sz w:val="20"/>
          <w:lang w:val="en-US"/>
        </w:rPr>
        <w:t xml:space="preserve">And my oldest child was also stigmatized at work.  And I have also suffered a lot, it </w:t>
      </w:r>
      <w:r w:rsidR="00F13920" w:rsidRPr="004204E5">
        <w:rPr>
          <w:rFonts w:ascii="Calibri" w:hAnsi="Calibri"/>
          <w:b w:val="0"/>
          <w:sz w:val="20"/>
          <w:lang w:val="en-US"/>
        </w:rPr>
        <w:t>all hurts</w:t>
      </w:r>
      <w:r w:rsidR="001261B2" w:rsidRPr="004204E5">
        <w:rPr>
          <w:rFonts w:ascii="Calibri" w:hAnsi="Calibri"/>
          <w:b w:val="0"/>
          <w:sz w:val="20"/>
          <w:lang w:val="en-US"/>
        </w:rPr>
        <w:t xml:space="preserve"> me, I don’t know when they’ll leave us alone.</w:t>
      </w:r>
      <w:r w:rsidR="007967BB" w:rsidRPr="004204E5">
        <w:rPr>
          <w:rStyle w:val="Refdenotaalpie"/>
          <w:rFonts w:ascii="Calibri" w:hAnsi="Calibri"/>
          <w:b w:val="0"/>
          <w:sz w:val="20"/>
          <w:lang w:val="en-US"/>
        </w:rPr>
        <w:footnoteReference w:id="429"/>
      </w:r>
    </w:p>
    <w:p w:rsidR="007967BB" w:rsidRPr="004204E5" w:rsidRDefault="007967BB" w:rsidP="001764A3">
      <w:pPr>
        <w:pStyle w:val="Textoindependiente"/>
        <w:rPr>
          <w:rFonts w:ascii="Calibri" w:hAnsi="Calibri"/>
          <w:b w:val="0"/>
          <w:sz w:val="22"/>
          <w:szCs w:val="22"/>
          <w:lang w:val="en-US"/>
        </w:rPr>
      </w:pPr>
    </w:p>
    <w:p w:rsidR="007967BB" w:rsidRPr="004204E5" w:rsidRDefault="000F4C2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It follows fr</w:t>
      </w:r>
      <w:r w:rsidR="00794108" w:rsidRPr="004204E5">
        <w:rPr>
          <w:rFonts w:ascii="Calibri" w:hAnsi="Calibri"/>
          <w:b w:val="0"/>
          <w:sz w:val="22"/>
          <w:szCs w:val="22"/>
          <w:lang w:val="en-US"/>
        </w:rPr>
        <w:t>om the proven facts that both M</w:t>
      </w:r>
      <w:r w:rsidRPr="004204E5">
        <w:rPr>
          <w:rFonts w:ascii="Calibri" w:hAnsi="Calibri"/>
          <w:b w:val="0"/>
          <w:sz w:val="22"/>
          <w:szCs w:val="22"/>
          <w:lang w:val="en-US"/>
        </w:rPr>
        <w:t xml:space="preserve">s. Mosquera as well as her next of kin </w:t>
      </w:r>
      <w:proofErr w:type="gramStart"/>
      <w:r w:rsidRPr="004204E5">
        <w:rPr>
          <w:rFonts w:ascii="Calibri" w:hAnsi="Calibri"/>
          <w:b w:val="0"/>
          <w:sz w:val="22"/>
          <w:szCs w:val="22"/>
          <w:lang w:val="en-US"/>
        </w:rPr>
        <w:t>have</w:t>
      </w:r>
      <w:proofErr w:type="gramEnd"/>
      <w:r w:rsidRPr="004204E5">
        <w:rPr>
          <w:rFonts w:ascii="Calibri" w:hAnsi="Calibri"/>
          <w:b w:val="0"/>
          <w:sz w:val="22"/>
          <w:szCs w:val="22"/>
          <w:lang w:val="en-US"/>
        </w:rPr>
        <w:t xml:space="preserve"> been the </w:t>
      </w:r>
      <w:r w:rsidR="00F03204" w:rsidRPr="004204E5">
        <w:rPr>
          <w:rFonts w:ascii="Calibri" w:hAnsi="Calibri"/>
          <w:b w:val="0"/>
          <w:sz w:val="22"/>
          <w:szCs w:val="22"/>
          <w:lang w:val="en-US"/>
        </w:rPr>
        <w:t>targets of a s</w:t>
      </w:r>
      <w:r w:rsidR="00EB6DFF" w:rsidRPr="004204E5">
        <w:rPr>
          <w:rFonts w:ascii="Calibri" w:hAnsi="Calibri"/>
          <w:b w:val="0"/>
          <w:sz w:val="22"/>
          <w:szCs w:val="22"/>
          <w:lang w:val="en-US"/>
        </w:rPr>
        <w:t>equence of acts of violence which</w:t>
      </w:r>
      <w:r w:rsidR="00F03204" w:rsidRPr="004204E5">
        <w:rPr>
          <w:rFonts w:ascii="Calibri" w:hAnsi="Calibri"/>
          <w:b w:val="0"/>
          <w:sz w:val="22"/>
          <w:szCs w:val="22"/>
          <w:lang w:val="en-US"/>
        </w:rPr>
        <w:t xml:space="preserve"> prevent them from living </w:t>
      </w:r>
      <w:r w:rsidR="009878A1" w:rsidRPr="004204E5">
        <w:rPr>
          <w:rFonts w:ascii="Calibri" w:hAnsi="Calibri"/>
          <w:b w:val="0"/>
          <w:sz w:val="22"/>
          <w:szCs w:val="22"/>
          <w:lang w:val="en-US"/>
        </w:rPr>
        <w:t xml:space="preserve">safely </w:t>
      </w:r>
      <w:r w:rsidR="00F03204" w:rsidRPr="004204E5">
        <w:rPr>
          <w:rFonts w:ascii="Calibri" w:hAnsi="Calibri"/>
          <w:b w:val="0"/>
          <w:sz w:val="22"/>
          <w:szCs w:val="22"/>
          <w:lang w:val="en-US"/>
        </w:rPr>
        <w:t>in Comuna 13.</w:t>
      </w:r>
      <w:r w:rsidR="007967BB" w:rsidRPr="004204E5">
        <w:rPr>
          <w:rStyle w:val="Refdenotaalpie"/>
          <w:rFonts w:ascii="Calibri" w:hAnsi="Calibri"/>
          <w:b w:val="0"/>
          <w:sz w:val="22"/>
          <w:szCs w:val="22"/>
          <w:lang w:val="en-US"/>
        </w:rPr>
        <w:footnoteReference w:id="430"/>
      </w:r>
      <w:r w:rsidR="007967BB" w:rsidRPr="004204E5">
        <w:rPr>
          <w:rFonts w:ascii="Calibri" w:hAnsi="Calibri"/>
          <w:b w:val="0"/>
          <w:sz w:val="22"/>
          <w:szCs w:val="22"/>
          <w:lang w:val="en-US"/>
        </w:rPr>
        <w:t xml:space="preserve">     </w:t>
      </w:r>
      <w:r w:rsidR="00794108" w:rsidRPr="004204E5">
        <w:rPr>
          <w:rFonts w:ascii="Calibri" w:hAnsi="Calibri"/>
          <w:b w:val="0"/>
          <w:sz w:val="22"/>
          <w:szCs w:val="22"/>
          <w:lang w:val="en-US"/>
        </w:rPr>
        <w:t>M</w:t>
      </w:r>
      <w:r w:rsidR="00F323C7" w:rsidRPr="004204E5">
        <w:rPr>
          <w:rFonts w:ascii="Calibri" w:hAnsi="Calibri"/>
          <w:b w:val="0"/>
          <w:sz w:val="22"/>
          <w:szCs w:val="22"/>
          <w:lang w:val="en-US"/>
        </w:rPr>
        <w:t xml:space="preserve">s. </w:t>
      </w:r>
      <w:r w:rsidR="007967BB" w:rsidRPr="004204E5">
        <w:rPr>
          <w:rFonts w:ascii="Calibri" w:hAnsi="Calibri"/>
          <w:b w:val="0"/>
          <w:sz w:val="22"/>
          <w:szCs w:val="22"/>
          <w:lang w:val="en-US"/>
        </w:rPr>
        <w:t xml:space="preserve">Naranjo – </w:t>
      </w:r>
      <w:r w:rsidR="002A3D1A" w:rsidRPr="004204E5">
        <w:rPr>
          <w:rFonts w:ascii="Calibri" w:hAnsi="Calibri"/>
          <w:b w:val="0"/>
          <w:sz w:val="22"/>
          <w:szCs w:val="22"/>
          <w:lang w:val="en-US"/>
        </w:rPr>
        <w:t>as</w:t>
      </w:r>
      <w:r w:rsidR="00E27D99" w:rsidRPr="004204E5">
        <w:rPr>
          <w:rFonts w:ascii="Calibri" w:hAnsi="Calibri"/>
          <w:b w:val="0"/>
          <w:sz w:val="22"/>
          <w:szCs w:val="22"/>
          <w:lang w:val="en-US"/>
        </w:rPr>
        <w:t xml:space="preserve"> head of household and the bread</w:t>
      </w:r>
      <w:r w:rsidR="002A3D1A" w:rsidRPr="004204E5">
        <w:rPr>
          <w:rFonts w:ascii="Calibri" w:hAnsi="Calibri"/>
          <w:b w:val="0"/>
          <w:sz w:val="22"/>
          <w:szCs w:val="22"/>
          <w:lang w:val="en-US"/>
        </w:rPr>
        <w:t xml:space="preserve">winner </w:t>
      </w:r>
      <w:r w:rsidR="00E27D99" w:rsidRPr="004204E5">
        <w:rPr>
          <w:rFonts w:ascii="Calibri" w:hAnsi="Calibri"/>
          <w:b w:val="0"/>
          <w:sz w:val="22"/>
          <w:szCs w:val="22"/>
          <w:lang w:val="en-US"/>
        </w:rPr>
        <w:t xml:space="preserve">for an extended family </w:t>
      </w:r>
      <w:r w:rsidR="007967BB" w:rsidRPr="004204E5">
        <w:rPr>
          <w:rFonts w:ascii="Calibri" w:hAnsi="Calibri"/>
          <w:b w:val="0"/>
          <w:sz w:val="22"/>
          <w:szCs w:val="22"/>
          <w:lang w:val="en-US"/>
        </w:rPr>
        <w:t xml:space="preserve">-  </w:t>
      </w:r>
      <w:r w:rsidR="00E27D99" w:rsidRPr="004204E5">
        <w:rPr>
          <w:rFonts w:ascii="Calibri" w:hAnsi="Calibri"/>
          <w:b w:val="0"/>
          <w:sz w:val="22"/>
          <w:szCs w:val="22"/>
          <w:lang w:val="en-US"/>
        </w:rPr>
        <w:t xml:space="preserve">lives in a </w:t>
      </w:r>
      <w:r w:rsidR="00E27D99" w:rsidRPr="004204E5">
        <w:rPr>
          <w:rFonts w:ascii="Calibri" w:hAnsi="Calibri"/>
          <w:b w:val="0"/>
          <w:sz w:val="22"/>
          <w:szCs w:val="22"/>
          <w:lang w:val="en-US"/>
        </w:rPr>
        <w:lastRenderedPageBreak/>
        <w:t xml:space="preserve">similar situation in Comuna 13 and has had to be displaced on her own several times, as she </w:t>
      </w:r>
      <w:r w:rsidR="00AB1958" w:rsidRPr="004204E5">
        <w:rPr>
          <w:rFonts w:ascii="Calibri" w:hAnsi="Calibri"/>
          <w:b w:val="0"/>
          <w:sz w:val="22"/>
          <w:szCs w:val="22"/>
          <w:lang w:val="en-US"/>
        </w:rPr>
        <w:t xml:space="preserve">was unable to </w:t>
      </w:r>
      <w:r w:rsidR="00E27D99" w:rsidRPr="004204E5">
        <w:rPr>
          <w:rFonts w:ascii="Calibri" w:hAnsi="Calibri"/>
          <w:b w:val="0"/>
          <w:sz w:val="22"/>
          <w:szCs w:val="22"/>
          <w:lang w:val="en-US"/>
        </w:rPr>
        <w:t>do so with the members of her family for economic reasons.</w:t>
      </w:r>
      <w:r w:rsidR="007967BB" w:rsidRPr="004204E5">
        <w:rPr>
          <w:rStyle w:val="Refdenotaalpie"/>
          <w:rFonts w:ascii="Calibri" w:hAnsi="Calibri"/>
          <w:b w:val="0"/>
          <w:sz w:val="22"/>
          <w:szCs w:val="22"/>
          <w:lang w:val="en-US"/>
        </w:rPr>
        <w:footnoteReference w:id="431"/>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1E5453"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IACHR reiterates that the positive obligation set forth in Article 17 to protect the family during forced displacement, is extended to gene</w:t>
      </w:r>
      <w:r w:rsidR="00C2190D" w:rsidRPr="004204E5">
        <w:rPr>
          <w:rFonts w:ascii="Calibri" w:hAnsi="Calibri"/>
          <w:b w:val="0"/>
          <w:sz w:val="22"/>
          <w:szCs w:val="22"/>
          <w:lang w:val="en-US"/>
        </w:rPr>
        <w:t xml:space="preserve">rating conditions to ensure the safe return of victims to their original homes; and this obligation has not been honored by the </w:t>
      </w:r>
      <w:smartTag w:uri="urn:schemas-microsoft-com:office:smarttags" w:element="place">
        <w:smartTag w:uri="urn:schemas-microsoft-com:office:smarttags" w:element="PlaceName">
          <w:r w:rsidR="00C2190D" w:rsidRPr="004204E5">
            <w:rPr>
              <w:rFonts w:ascii="Calibri" w:hAnsi="Calibri"/>
              <w:b w:val="0"/>
              <w:sz w:val="22"/>
              <w:szCs w:val="22"/>
              <w:lang w:val="en-US"/>
            </w:rPr>
            <w:t>Colombian</w:t>
          </w:r>
        </w:smartTag>
        <w:r w:rsidR="00C2190D" w:rsidRPr="004204E5">
          <w:rPr>
            <w:rFonts w:ascii="Calibri" w:hAnsi="Calibri"/>
            <w:b w:val="0"/>
            <w:sz w:val="22"/>
            <w:szCs w:val="22"/>
            <w:lang w:val="en-US"/>
          </w:rPr>
          <w:t xml:space="preserve"> </w:t>
        </w:r>
        <w:smartTag w:uri="urn:schemas-microsoft-com:office:smarttags" w:element="PlaceType">
          <w:r w:rsidR="00C2190D" w:rsidRPr="004204E5">
            <w:rPr>
              <w:rFonts w:ascii="Calibri" w:hAnsi="Calibri"/>
              <w:b w:val="0"/>
              <w:sz w:val="22"/>
              <w:szCs w:val="22"/>
              <w:lang w:val="en-US"/>
            </w:rPr>
            <w:t>State</w:t>
          </w:r>
        </w:smartTag>
      </w:smartTag>
      <w:r w:rsidR="00C2190D" w:rsidRPr="004204E5">
        <w:rPr>
          <w:rFonts w:ascii="Calibri" w:hAnsi="Calibri"/>
          <w:b w:val="0"/>
          <w:sz w:val="22"/>
          <w:szCs w:val="22"/>
          <w:lang w:val="en-US"/>
        </w:rPr>
        <w:t xml:space="preserve"> in</w:t>
      </w:r>
      <w:r w:rsidR="007F7D21" w:rsidRPr="004204E5">
        <w:rPr>
          <w:rFonts w:ascii="Calibri" w:hAnsi="Calibri"/>
          <w:b w:val="0"/>
          <w:sz w:val="22"/>
          <w:szCs w:val="22"/>
          <w:lang w:val="en-US"/>
        </w:rPr>
        <w:t xml:space="preserve"> the matter under consideration</w:t>
      </w:r>
      <w:r w:rsidR="007967BB" w:rsidRPr="004204E5">
        <w:rPr>
          <w:rFonts w:ascii="Calibri" w:hAnsi="Calibri"/>
          <w:b w:val="0"/>
          <w:sz w:val="22"/>
          <w:szCs w:val="22"/>
          <w:lang w:val="en-US"/>
        </w:rPr>
        <w:t>.</w:t>
      </w:r>
    </w:p>
    <w:p w:rsidR="007967BB" w:rsidRPr="004204E5" w:rsidRDefault="007967BB" w:rsidP="001764A3">
      <w:pPr>
        <w:pStyle w:val="Textoindependiente"/>
        <w:rPr>
          <w:rFonts w:ascii="Calibri" w:hAnsi="Calibri"/>
          <w:b w:val="0"/>
          <w:sz w:val="22"/>
          <w:szCs w:val="22"/>
          <w:lang w:val="en-US"/>
        </w:rPr>
      </w:pPr>
    </w:p>
    <w:p w:rsidR="007967BB" w:rsidRPr="004204E5" w:rsidRDefault="0065176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By virtue of these considerations, the ICHR finds that the State is responsible for the violation of Article 22, in connection with Articles 17.1 and 1.1 of the same instrument, to the detriment of </w:t>
      </w:r>
      <w:r w:rsidR="00794108" w:rsidRPr="004204E5">
        <w:rPr>
          <w:rFonts w:ascii="Calibri" w:hAnsi="Calibri"/>
          <w:b w:val="0"/>
          <w:sz w:val="22"/>
          <w:szCs w:val="22"/>
          <w:lang w:val="en-US"/>
        </w:rPr>
        <w:t>M</w:t>
      </w:r>
      <w:r w:rsidR="0036058D" w:rsidRPr="004204E5">
        <w:rPr>
          <w:rFonts w:ascii="Calibri" w:hAnsi="Calibri"/>
          <w:b w:val="0"/>
          <w:sz w:val="22"/>
          <w:szCs w:val="22"/>
          <w:lang w:val="en-US"/>
        </w:rPr>
        <w:t>s. Mosquera, Rú</w:t>
      </w:r>
      <w:r w:rsidRPr="004204E5">
        <w:rPr>
          <w:rFonts w:ascii="Calibri" w:hAnsi="Calibri"/>
          <w:b w:val="0"/>
          <w:sz w:val="22"/>
          <w:szCs w:val="22"/>
          <w:lang w:val="en-US"/>
        </w:rPr>
        <w:t>a, Ospina, and Naranjo, and their next of kin.</w:t>
      </w:r>
      <w:r w:rsidR="007967BB" w:rsidRPr="004204E5">
        <w:rPr>
          <w:rStyle w:val="Refdenotaalpie"/>
          <w:rFonts w:ascii="Calibri" w:hAnsi="Calibri"/>
          <w:b w:val="0"/>
          <w:sz w:val="22"/>
          <w:szCs w:val="22"/>
          <w:lang w:val="en-US"/>
        </w:rPr>
        <w:footnoteReference w:id="432"/>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B336FA" w:rsidP="001764A3">
      <w:pPr>
        <w:pStyle w:val="Textoindependiente"/>
        <w:ind w:firstLine="720"/>
        <w:outlineLvl w:val="2"/>
        <w:rPr>
          <w:rFonts w:ascii="Calibri" w:hAnsi="Calibri"/>
          <w:sz w:val="22"/>
          <w:szCs w:val="22"/>
          <w:lang w:val="en-US"/>
        </w:rPr>
      </w:pPr>
      <w:bookmarkStart w:id="73" w:name="_Toc370833657"/>
      <w:bookmarkStart w:id="74" w:name="_Toc370834533"/>
      <w:r w:rsidRPr="004204E5">
        <w:rPr>
          <w:rFonts w:ascii="Calibri" w:hAnsi="Calibri"/>
          <w:sz w:val="22"/>
          <w:szCs w:val="22"/>
          <w:lang w:val="en-US"/>
        </w:rPr>
        <w:t>5.</w:t>
      </w:r>
      <w:r w:rsidRPr="004204E5">
        <w:rPr>
          <w:rFonts w:ascii="Calibri" w:hAnsi="Calibri"/>
          <w:sz w:val="22"/>
          <w:szCs w:val="22"/>
          <w:lang w:val="en-US"/>
        </w:rPr>
        <w:tab/>
      </w:r>
      <w:r w:rsidR="00DC554D" w:rsidRPr="004204E5">
        <w:rPr>
          <w:rFonts w:ascii="Calibri" w:hAnsi="Calibri"/>
          <w:sz w:val="22"/>
          <w:szCs w:val="22"/>
          <w:lang w:val="en-US"/>
        </w:rPr>
        <w:t>Forced displacement and its impact on displaced children</w:t>
      </w:r>
      <w:bookmarkEnd w:id="73"/>
      <w:bookmarkEnd w:id="74"/>
      <w:r w:rsidR="00DC554D" w:rsidRPr="004204E5">
        <w:rPr>
          <w:rFonts w:ascii="Calibri" w:hAnsi="Calibri"/>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A67EC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Under the legal precedents of the Inter-American human rights system</w:t>
      </w:r>
      <w:r w:rsidR="009F487B" w:rsidRPr="004204E5">
        <w:rPr>
          <w:rFonts w:ascii="Calibri" w:hAnsi="Calibri"/>
          <w:b w:val="0"/>
          <w:sz w:val="22"/>
          <w:szCs w:val="22"/>
          <w:lang w:val="en-US"/>
        </w:rPr>
        <w:t xml:space="preserve">, the State must adopt measures aimed at providing special protection to children, </w:t>
      </w:r>
      <w:r w:rsidR="0098585A" w:rsidRPr="004204E5">
        <w:rPr>
          <w:rFonts w:ascii="Calibri" w:hAnsi="Calibri"/>
          <w:b w:val="0"/>
          <w:sz w:val="22"/>
          <w:szCs w:val="22"/>
          <w:lang w:val="en-US"/>
        </w:rPr>
        <w:t xml:space="preserve">taking </w:t>
      </w:r>
      <w:r w:rsidR="003F0D94" w:rsidRPr="004204E5">
        <w:rPr>
          <w:rFonts w:ascii="Calibri" w:hAnsi="Calibri"/>
          <w:b w:val="0"/>
          <w:sz w:val="22"/>
          <w:szCs w:val="22"/>
          <w:lang w:val="en-US"/>
        </w:rPr>
        <w:t>greater care and responsibility</w:t>
      </w:r>
      <w:r w:rsidR="003A4954" w:rsidRPr="004204E5">
        <w:rPr>
          <w:rFonts w:ascii="Calibri" w:hAnsi="Calibri"/>
          <w:b w:val="0"/>
          <w:sz w:val="22"/>
          <w:szCs w:val="22"/>
          <w:lang w:val="en-US"/>
        </w:rPr>
        <w:t xml:space="preserve"> </w:t>
      </w:r>
      <w:r w:rsidR="003F0D94" w:rsidRPr="004204E5">
        <w:rPr>
          <w:rFonts w:ascii="Calibri" w:hAnsi="Calibri"/>
          <w:b w:val="0"/>
          <w:sz w:val="22"/>
          <w:szCs w:val="22"/>
          <w:lang w:val="en-US"/>
        </w:rPr>
        <w:t>under the principle of the best interests of the child.</w:t>
      </w:r>
      <w:r w:rsidR="007967BB" w:rsidRPr="004204E5">
        <w:rPr>
          <w:rStyle w:val="Refdenotaalpie"/>
          <w:rFonts w:ascii="Calibri" w:hAnsi="Calibri" w:cs="Arial"/>
          <w:b w:val="0"/>
          <w:sz w:val="22"/>
          <w:szCs w:val="22"/>
          <w:lang w:val="en-US"/>
        </w:rPr>
        <w:footnoteReference w:id="433"/>
      </w:r>
      <w:r w:rsidR="007967BB" w:rsidRPr="004204E5">
        <w:rPr>
          <w:rFonts w:ascii="Calibri" w:hAnsi="Calibri" w:cs="Arial"/>
          <w:b w:val="0"/>
          <w:sz w:val="22"/>
          <w:szCs w:val="22"/>
          <w:lang w:val="en-US"/>
        </w:rPr>
        <w:t xml:space="preserve">  </w:t>
      </w:r>
      <w:r w:rsidR="003C73E8" w:rsidRPr="004204E5">
        <w:rPr>
          <w:rFonts w:ascii="Calibri" w:hAnsi="Calibri" w:cs="Arial"/>
          <w:b w:val="0"/>
          <w:sz w:val="22"/>
          <w:szCs w:val="22"/>
          <w:lang w:val="en-US"/>
        </w:rPr>
        <w:t xml:space="preserve">Article </w:t>
      </w:r>
      <w:r w:rsidR="007967BB" w:rsidRPr="004204E5">
        <w:rPr>
          <w:rFonts w:ascii="Calibri" w:hAnsi="Calibri" w:cs="Arial"/>
          <w:b w:val="0"/>
          <w:sz w:val="22"/>
          <w:szCs w:val="22"/>
          <w:lang w:val="en-US"/>
        </w:rPr>
        <w:t xml:space="preserve">19 </w:t>
      </w:r>
      <w:r w:rsidR="003C73E8" w:rsidRPr="004204E5">
        <w:rPr>
          <w:rFonts w:ascii="Calibri" w:hAnsi="Calibri" w:cs="Arial"/>
          <w:b w:val="0"/>
          <w:sz w:val="22"/>
          <w:szCs w:val="22"/>
          <w:lang w:val="en-US"/>
        </w:rPr>
        <w:t xml:space="preserve">of the American Convention must be interpreted </w:t>
      </w:r>
      <w:r w:rsidR="00DE453C" w:rsidRPr="004204E5">
        <w:rPr>
          <w:rFonts w:ascii="Calibri" w:hAnsi="Calibri" w:cs="Arial"/>
          <w:b w:val="0"/>
          <w:sz w:val="22"/>
          <w:szCs w:val="22"/>
          <w:lang w:val="en-US"/>
        </w:rPr>
        <w:t>as a comple</w:t>
      </w:r>
      <w:r w:rsidR="00A16179" w:rsidRPr="004204E5">
        <w:rPr>
          <w:rFonts w:ascii="Calibri" w:hAnsi="Calibri" w:cs="Arial"/>
          <w:b w:val="0"/>
          <w:sz w:val="22"/>
          <w:szCs w:val="22"/>
          <w:lang w:val="en-US"/>
        </w:rPr>
        <w:t>mentary right, which is established by this instrument</w:t>
      </w:r>
      <w:r w:rsidR="00625C04" w:rsidRPr="004204E5">
        <w:rPr>
          <w:rFonts w:ascii="Calibri" w:hAnsi="Calibri" w:cs="Arial"/>
          <w:b w:val="0"/>
          <w:sz w:val="22"/>
          <w:szCs w:val="22"/>
          <w:lang w:val="en-US"/>
        </w:rPr>
        <w:t xml:space="preserve"> </w:t>
      </w:r>
      <w:r w:rsidR="00CB32B0" w:rsidRPr="004204E5">
        <w:rPr>
          <w:rFonts w:ascii="Calibri" w:hAnsi="Calibri" w:cs="Arial"/>
          <w:b w:val="0"/>
          <w:sz w:val="22"/>
          <w:szCs w:val="22"/>
          <w:lang w:val="en-US"/>
        </w:rPr>
        <w:t xml:space="preserve">for </w:t>
      </w:r>
      <w:r w:rsidR="007018C9" w:rsidRPr="004204E5">
        <w:rPr>
          <w:rFonts w:ascii="Calibri" w:hAnsi="Calibri" w:cs="Arial"/>
          <w:b w:val="0"/>
          <w:sz w:val="22"/>
          <w:szCs w:val="22"/>
          <w:lang w:val="en-US"/>
        </w:rPr>
        <w:t>human beings</w:t>
      </w:r>
      <w:r w:rsidR="00DE453C" w:rsidRPr="004204E5">
        <w:rPr>
          <w:rFonts w:ascii="Calibri" w:hAnsi="Calibri" w:cs="Arial"/>
          <w:b w:val="0"/>
          <w:sz w:val="22"/>
          <w:szCs w:val="22"/>
          <w:lang w:val="en-US"/>
        </w:rPr>
        <w:t>,</w:t>
      </w:r>
      <w:r w:rsidR="007018C9" w:rsidRPr="004204E5">
        <w:rPr>
          <w:rFonts w:ascii="Calibri" w:hAnsi="Calibri" w:cs="Arial"/>
          <w:b w:val="0"/>
          <w:sz w:val="22"/>
          <w:szCs w:val="22"/>
          <w:lang w:val="en-US"/>
        </w:rPr>
        <w:t xml:space="preserve"> </w:t>
      </w:r>
      <w:r w:rsidR="005E0CC7" w:rsidRPr="004204E5">
        <w:rPr>
          <w:rFonts w:ascii="Calibri" w:hAnsi="Calibri" w:cs="Arial"/>
          <w:b w:val="0"/>
          <w:sz w:val="22"/>
          <w:szCs w:val="22"/>
          <w:lang w:val="en-US"/>
        </w:rPr>
        <w:t xml:space="preserve">who because of their </w:t>
      </w:r>
      <w:r w:rsidR="00F65822" w:rsidRPr="004204E5">
        <w:rPr>
          <w:rFonts w:ascii="Calibri" w:hAnsi="Calibri" w:cs="Arial"/>
          <w:b w:val="0"/>
          <w:sz w:val="22"/>
          <w:szCs w:val="22"/>
          <w:lang w:val="en-US"/>
        </w:rPr>
        <w:t xml:space="preserve">stage of </w:t>
      </w:r>
      <w:r w:rsidR="005E0CC7" w:rsidRPr="004204E5">
        <w:rPr>
          <w:rFonts w:ascii="Calibri" w:hAnsi="Calibri" w:cs="Arial"/>
          <w:b w:val="0"/>
          <w:sz w:val="22"/>
          <w:szCs w:val="22"/>
          <w:lang w:val="en-US"/>
        </w:rPr>
        <w:t xml:space="preserve">physical and emotional </w:t>
      </w:r>
      <w:proofErr w:type="gramStart"/>
      <w:r w:rsidR="005E0CC7" w:rsidRPr="004204E5">
        <w:rPr>
          <w:rFonts w:ascii="Calibri" w:hAnsi="Calibri" w:cs="Arial"/>
          <w:b w:val="0"/>
          <w:sz w:val="22"/>
          <w:szCs w:val="22"/>
          <w:lang w:val="en-US"/>
        </w:rPr>
        <w:t>development</w:t>
      </w:r>
      <w:r w:rsidR="001C528A" w:rsidRPr="004204E5">
        <w:rPr>
          <w:rFonts w:ascii="Calibri" w:hAnsi="Calibri" w:cs="Arial"/>
          <w:b w:val="0"/>
          <w:sz w:val="22"/>
          <w:szCs w:val="22"/>
          <w:lang w:val="en-US"/>
        </w:rPr>
        <w:t>,</w:t>
      </w:r>
      <w:proofErr w:type="gramEnd"/>
      <w:r w:rsidR="005E0CC7" w:rsidRPr="004204E5">
        <w:rPr>
          <w:rFonts w:ascii="Calibri" w:hAnsi="Calibri" w:cs="Arial"/>
          <w:b w:val="0"/>
          <w:sz w:val="22"/>
          <w:szCs w:val="22"/>
          <w:lang w:val="en-US"/>
        </w:rPr>
        <w:t xml:space="preserve"> require measures of special protection.</w:t>
      </w:r>
      <w:r w:rsidR="007967BB" w:rsidRPr="004204E5">
        <w:rPr>
          <w:rStyle w:val="Refdenotaalpie"/>
          <w:rFonts w:ascii="Calibri" w:hAnsi="Calibri" w:cs="Arial"/>
          <w:b w:val="0"/>
          <w:sz w:val="22"/>
          <w:szCs w:val="22"/>
          <w:lang w:val="en-US"/>
        </w:rPr>
        <w:footnoteReference w:id="434"/>
      </w:r>
      <w:r w:rsidR="006A0F54" w:rsidRPr="004204E5">
        <w:rPr>
          <w:rFonts w:ascii="Calibri" w:hAnsi="Calibri" w:cs="Arial"/>
          <w:b w:val="0"/>
          <w:smallCaps/>
          <w:sz w:val="22"/>
          <w:szCs w:val="22"/>
          <w:lang w:val="en-US"/>
        </w:rPr>
        <w:t xml:space="preserve"> </w:t>
      </w:r>
      <w:r w:rsidR="007967BB" w:rsidRPr="004204E5">
        <w:rPr>
          <w:rFonts w:ascii="Calibri" w:hAnsi="Calibri" w:cs="Arial"/>
          <w:b w:val="0"/>
          <w:smallCaps/>
          <w:sz w:val="22"/>
          <w:szCs w:val="22"/>
          <w:lang w:val="en-US"/>
        </w:rPr>
        <w:t xml:space="preserve"> </w:t>
      </w:r>
      <w:r w:rsidR="007967BB" w:rsidRPr="004204E5">
        <w:rPr>
          <w:rFonts w:ascii="Calibri" w:hAnsi="Calibri"/>
          <w:b w:val="0"/>
          <w:sz w:val="22"/>
          <w:szCs w:val="22"/>
          <w:lang w:val="en-US"/>
        </w:rPr>
        <w:t xml:space="preserve"> </w:t>
      </w:r>
      <w:r w:rsidR="006A0F54" w:rsidRPr="004204E5">
        <w:rPr>
          <w:rFonts w:ascii="Calibri" w:hAnsi="Calibri"/>
          <w:b w:val="0"/>
          <w:sz w:val="22"/>
          <w:szCs w:val="22"/>
          <w:lang w:val="en-US"/>
        </w:rPr>
        <w:t xml:space="preserve">That means that children are entitled to the same human rights </w:t>
      </w:r>
      <w:r w:rsidR="00EE273C" w:rsidRPr="004204E5">
        <w:rPr>
          <w:rFonts w:ascii="Calibri" w:hAnsi="Calibri"/>
          <w:b w:val="0"/>
          <w:sz w:val="22"/>
          <w:szCs w:val="22"/>
          <w:lang w:val="en-US"/>
        </w:rPr>
        <w:t xml:space="preserve">as </w:t>
      </w:r>
      <w:r w:rsidR="006A0F54" w:rsidRPr="004204E5">
        <w:rPr>
          <w:rFonts w:ascii="Calibri" w:hAnsi="Calibri"/>
          <w:b w:val="0"/>
          <w:sz w:val="22"/>
          <w:szCs w:val="22"/>
          <w:lang w:val="en-US"/>
        </w:rPr>
        <w:t xml:space="preserve">all persons are entitled to, </w:t>
      </w:r>
      <w:r w:rsidR="002D38B4" w:rsidRPr="004204E5">
        <w:rPr>
          <w:rFonts w:ascii="Calibri" w:hAnsi="Calibri"/>
          <w:b w:val="0"/>
          <w:sz w:val="22"/>
          <w:szCs w:val="22"/>
          <w:lang w:val="en-US"/>
        </w:rPr>
        <w:t xml:space="preserve">and also special rights </w:t>
      </w:r>
      <w:r w:rsidR="006A0F54" w:rsidRPr="004204E5">
        <w:rPr>
          <w:rFonts w:ascii="Calibri" w:hAnsi="Calibri"/>
          <w:b w:val="0"/>
          <w:sz w:val="22"/>
          <w:szCs w:val="22"/>
          <w:lang w:val="en-US"/>
        </w:rPr>
        <w:t>stemming from their special condition of vulnerability</w:t>
      </w:r>
      <w:r w:rsidR="000C419A" w:rsidRPr="004204E5">
        <w:rPr>
          <w:rFonts w:ascii="Calibri" w:hAnsi="Calibri"/>
          <w:b w:val="0"/>
          <w:sz w:val="22"/>
          <w:szCs w:val="22"/>
          <w:lang w:val="en-US"/>
        </w:rPr>
        <w:t>,</w:t>
      </w:r>
      <w:r w:rsidR="004B2489" w:rsidRPr="004204E5">
        <w:rPr>
          <w:rFonts w:ascii="Calibri" w:hAnsi="Calibri"/>
          <w:b w:val="0"/>
          <w:sz w:val="22"/>
          <w:szCs w:val="22"/>
          <w:lang w:val="en-US"/>
        </w:rPr>
        <w:t xml:space="preserve"> </w:t>
      </w:r>
      <w:r w:rsidR="00501B1D" w:rsidRPr="004204E5">
        <w:rPr>
          <w:rFonts w:ascii="Calibri" w:hAnsi="Calibri"/>
          <w:b w:val="0"/>
          <w:sz w:val="22"/>
          <w:szCs w:val="22"/>
          <w:lang w:val="en-US"/>
        </w:rPr>
        <w:t xml:space="preserve">and these rights are accompanied by specific duties of the </w:t>
      </w:r>
      <w:r w:rsidR="004B2489" w:rsidRPr="004204E5">
        <w:rPr>
          <w:rFonts w:ascii="Calibri" w:hAnsi="Calibri"/>
          <w:b w:val="0"/>
          <w:sz w:val="22"/>
          <w:szCs w:val="22"/>
          <w:lang w:val="en-US"/>
        </w:rPr>
        <w:t>family, society and the State.</w:t>
      </w:r>
      <w:r w:rsidR="007967BB" w:rsidRPr="004204E5">
        <w:rPr>
          <w:rStyle w:val="Refdenotaalpie"/>
          <w:rFonts w:ascii="Calibri" w:hAnsi="Calibri"/>
          <w:b w:val="0"/>
          <w:sz w:val="22"/>
          <w:szCs w:val="22"/>
          <w:lang w:val="en-US"/>
        </w:rPr>
        <w:footnoteReference w:id="435"/>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F556E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peti</w:t>
      </w:r>
      <w:r w:rsidR="004307F9" w:rsidRPr="004204E5">
        <w:rPr>
          <w:rFonts w:ascii="Calibri" w:hAnsi="Calibri"/>
          <w:b w:val="0"/>
          <w:sz w:val="22"/>
          <w:szCs w:val="22"/>
          <w:lang w:val="en-US"/>
        </w:rPr>
        <w:t>tioners claim in the merits stag</w:t>
      </w:r>
      <w:r w:rsidRPr="004204E5">
        <w:rPr>
          <w:rFonts w:ascii="Calibri" w:hAnsi="Calibri"/>
          <w:b w:val="0"/>
          <w:sz w:val="22"/>
          <w:szCs w:val="22"/>
          <w:lang w:val="en-US"/>
        </w:rPr>
        <w:t xml:space="preserve">e that the forced displacement had a particularly serious effect on several of the children and other family members of </w:t>
      </w:r>
      <w:r w:rsidR="00794108" w:rsidRPr="004204E5">
        <w:rPr>
          <w:rFonts w:ascii="Calibri" w:hAnsi="Calibri"/>
          <w:b w:val="0"/>
          <w:sz w:val="22"/>
          <w:szCs w:val="22"/>
          <w:lang w:val="en-US"/>
        </w:rPr>
        <w:t>M</w:t>
      </w:r>
      <w:r w:rsidR="0036058D" w:rsidRPr="004204E5">
        <w:rPr>
          <w:rFonts w:ascii="Calibri" w:hAnsi="Calibri"/>
          <w:b w:val="0"/>
          <w:sz w:val="22"/>
          <w:szCs w:val="22"/>
          <w:lang w:val="en-US"/>
        </w:rPr>
        <w:t>s.</w:t>
      </w:r>
      <w:r w:rsidR="002763D4" w:rsidRPr="004204E5">
        <w:rPr>
          <w:rFonts w:ascii="Calibri" w:hAnsi="Calibri"/>
          <w:b w:val="0"/>
          <w:sz w:val="22"/>
          <w:szCs w:val="22"/>
          <w:lang w:val="en-US"/>
        </w:rPr>
        <w:t xml:space="preserve"> </w:t>
      </w:r>
      <w:r w:rsidR="00BE4FAF" w:rsidRPr="004204E5">
        <w:rPr>
          <w:rFonts w:ascii="Calibri" w:hAnsi="Calibri"/>
          <w:b w:val="0"/>
          <w:sz w:val="22"/>
          <w:szCs w:val="22"/>
          <w:lang w:val="en-US"/>
        </w:rPr>
        <w:t>Rúa, Ospina, and</w:t>
      </w:r>
      <w:r w:rsidR="007967BB" w:rsidRPr="004204E5">
        <w:rPr>
          <w:rFonts w:ascii="Calibri" w:hAnsi="Calibri"/>
          <w:b w:val="0"/>
          <w:sz w:val="22"/>
          <w:szCs w:val="22"/>
          <w:lang w:val="en-US"/>
        </w:rPr>
        <w:t xml:space="preserve"> Mosquera </w:t>
      </w:r>
      <w:r w:rsidR="00BE4FAF" w:rsidRPr="004204E5">
        <w:rPr>
          <w:rFonts w:ascii="Calibri" w:hAnsi="Calibri"/>
          <w:b w:val="0"/>
          <w:sz w:val="22"/>
          <w:szCs w:val="22"/>
          <w:lang w:val="en-US"/>
        </w:rPr>
        <w:t xml:space="preserve">because they were minors when they had to confront said violation of human rights. </w:t>
      </w:r>
      <w:r w:rsidR="004F5870" w:rsidRPr="004204E5">
        <w:rPr>
          <w:rFonts w:ascii="Calibri" w:hAnsi="Calibri"/>
          <w:b w:val="0"/>
          <w:sz w:val="22"/>
          <w:szCs w:val="22"/>
          <w:lang w:val="en-US"/>
        </w:rPr>
        <w:t xml:space="preserve"> They contend that several of them were adversely affected when they had to be displaced along with their mothers and grandmothers, while other children had to remain on their own in Comuna 13 for economic or security reasons.  </w:t>
      </w:r>
      <w:r w:rsidR="00E72D7D" w:rsidRPr="004204E5">
        <w:rPr>
          <w:rFonts w:ascii="Calibri" w:hAnsi="Calibri"/>
          <w:b w:val="0"/>
          <w:sz w:val="22"/>
          <w:szCs w:val="22"/>
          <w:lang w:val="en-US"/>
        </w:rPr>
        <w:t xml:space="preserve">Even </w:t>
      </w:r>
      <w:r w:rsidR="0039598A" w:rsidRPr="004204E5">
        <w:rPr>
          <w:rFonts w:ascii="Calibri" w:hAnsi="Calibri"/>
          <w:b w:val="0"/>
          <w:sz w:val="22"/>
          <w:szCs w:val="22"/>
          <w:lang w:val="en-US"/>
        </w:rPr>
        <w:t>though the IACHR has not r</w:t>
      </w:r>
      <w:r w:rsidR="00E72D7D" w:rsidRPr="004204E5">
        <w:rPr>
          <w:rFonts w:ascii="Calibri" w:hAnsi="Calibri"/>
          <w:b w:val="0"/>
          <w:sz w:val="22"/>
          <w:szCs w:val="22"/>
          <w:lang w:val="en-US"/>
        </w:rPr>
        <w:t xml:space="preserve">uled on Article 19 in the admissibility </w:t>
      </w:r>
      <w:r w:rsidR="0039598A" w:rsidRPr="004204E5">
        <w:rPr>
          <w:rFonts w:ascii="Calibri" w:hAnsi="Calibri"/>
          <w:b w:val="0"/>
          <w:sz w:val="22"/>
          <w:szCs w:val="22"/>
          <w:lang w:val="en-US"/>
        </w:rPr>
        <w:t xml:space="preserve">reports of the cases of </w:t>
      </w:r>
      <w:r w:rsidR="00A06F04" w:rsidRPr="004204E5">
        <w:rPr>
          <w:rFonts w:ascii="Calibri" w:hAnsi="Calibri"/>
          <w:b w:val="0"/>
          <w:sz w:val="22"/>
          <w:szCs w:val="22"/>
          <w:lang w:val="en-US"/>
        </w:rPr>
        <w:t>Mmes</w:t>
      </w:r>
      <w:r w:rsidR="0039598A" w:rsidRPr="004204E5">
        <w:rPr>
          <w:rFonts w:ascii="Calibri" w:hAnsi="Calibri"/>
          <w:b w:val="0"/>
          <w:sz w:val="22"/>
          <w:szCs w:val="22"/>
          <w:lang w:val="en-US"/>
        </w:rPr>
        <w:t xml:space="preserve"> Mosquera and</w:t>
      </w:r>
      <w:r w:rsidR="007967BB" w:rsidRPr="004204E5">
        <w:rPr>
          <w:rFonts w:ascii="Calibri" w:hAnsi="Calibri"/>
          <w:b w:val="0"/>
          <w:sz w:val="22"/>
          <w:szCs w:val="22"/>
          <w:lang w:val="en-US"/>
        </w:rPr>
        <w:t xml:space="preserve"> Ospina, </w:t>
      </w:r>
      <w:r w:rsidR="00C13D6E" w:rsidRPr="004204E5">
        <w:rPr>
          <w:rFonts w:ascii="Calibri" w:hAnsi="Calibri"/>
          <w:b w:val="0"/>
          <w:sz w:val="22"/>
          <w:szCs w:val="22"/>
          <w:lang w:val="en-US"/>
        </w:rPr>
        <w:t>the facts supporting such allegations are part of the record of the instant case and, additionally, the petitione</w:t>
      </w:r>
      <w:r w:rsidR="00AF3000" w:rsidRPr="004204E5">
        <w:rPr>
          <w:rFonts w:ascii="Calibri" w:hAnsi="Calibri"/>
          <w:b w:val="0"/>
          <w:sz w:val="22"/>
          <w:szCs w:val="22"/>
          <w:lang w:val="en-US"/>
        </w:rPr>
        <w:t xml:space="preserve">rs made arguments in this regard from the beginning and, consequently, the State was able to refute the arguments.  </w:t>
      </w:r>
      <w:r w:rsidR="009849BB" w:rsidRPr="004204E5">
        <w:rPr>
          <w:rFonts w:ascii="Calibri" w:hAnsi="Calibri"/>
          <w:b w:val="0"/>
          <w:sz w:val="22"/>
          <w:szCs w:val="22"/>
          <w:lang w:val="en-US"/>
        </w:rPr>
        <w:t xml:space="preserve">Based on the foregoing, the Commission finds that the proven facts bear out that there are sufficient elements to rule on the alleged violations pertaining to the rights of the children </w:t>
      </w:r>
      <w:r w:rsidR="007967BB" w:rsidRPr="004204E5">
        <w:rPr>
          <w:rFonts w:ascii="Calibri" w:hAnsi="Calibri"/>
          <w:b w:val="0"/>
          <w:sz w:val="22"/>
          <w:szCs w:val="22"/>
          <w:lang w:val="en-US"/>
        </w:rPr>
        <w:t xml:space="preserve">Bárbara del Sol Palacios Rúa (12), </w:t>
      </w:r>
      <w:r w:rsidR="007967BB" w:rsidRPr="004204E5">
        <w:rPr>
          <w:rFonts w:ascii="Calibri" w:hAnsi="Calibri" w:cs="Arial"/>
          <w:b w:val="0"/>
          <w:sz w:val="22"/>
          <w:szCs w:val="22"/>
          <w:lang w:val="en-US"/>
        </w:rPr>
        <w:t>Ú</w:t>
      </w:r>
      <w:r w:rsidR="007967BB" w:rsidRPr="004204E5">
        <w:rPr>
          <w:rFonts w:ascii="Calibri" w:hAnsi="Calibri"/>
          <w:b w:val="0"/>
          <w:sz w:val="22"/>
          <w:szCs w:val="22"/>
          <w:lang w:val="en-US"/>
        </w:rPr>
        <w:t>rsula Manuela Palacios Rúa (10); Valentina Estefanía Tobón Rúa (3); Migdalia Andrea Hoyos Ospina (12); Lub</w:t>
      </w:r>
      <w:r w:rsidR="00F74D68" w:rsidRPr="004204E5">
        <w:rPr>
          <w:rFonts w:ascii="Calibri" w:hAnsi="Calibri"/>
          <w:b w:val="0"/>
          <w:sz w:val="22"/>
          <w:szCs w:val="22"/>
          <w:lang w:val="en-US"/>
        </w:rPr>
        <w:t>ín Alfonso Villa Mosquera (6); and</w:t>
      </w:r>
      <w:r w:rsidR="007967BB" w:rsidRPr="004204E5">
        <w:rPr>
          <w:rFonts w:ascii="Calibri" w:hAnsi="Calibri"/>
          <w:b w:val="0"/>
          <w:sz w:val="22"/>
          <w:szCs w:val="22"/>
          <w:lang w:val="en-US"/>
        </w:rPr>
        <w:t xml:space="preserve"> Marlon Daniel Herrera Mosquera (12).</w:t>
      </w:r>
    </w:p>
    <w:p w:rsidR="007967BB" w:rsidRPr="004204E5" w:rsidRDefault="007967BB" w:rsidP="001764A3">
      <w:pPr>
        <w:pStyle w:val="Textoindependiente"/>
        <w:rPr>
          <w:rFonts w:ascii="Calibri" w:hAnsi="Calibri"/>
          <w:b w:val="0"/>
          <w:sz w:val="22"/>
          <w:szCs w:val="22"/>
          <w:lang w:val="en-US"/>
        </w:rPr>
      </w:pPr>
    </w:p>
    <w:p w:rsidR="007967BB" w:rsidRPr="004204E5" w:rsidRDefault="00E96B7D"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IACHR finds that the failure to prevent and protect described above has had a particularly serious impact on</w:t>
      </w:r>
      <w:r w:rsidR="00756CF1" w:rsidRPr="004204E5">
        <w:rPr>
          <w:rFonts w:ascii="Calibri" w:hAnsi="Calibri"/>
          <w:b w:val="0"/>
          <w:sz w:val="22"/>
          <w:szCs w:val="22"/>
          <w:lang w:val="en-US"/>
        </w:rPr>
        <w:t xml:space="preserve"> the children and grandchildren of </w:t>
      </w:r>
      <w:r w:rsidR="00A06F04" w:rsidRPr="004204E5">
        <w:rPr>
          <w:rFonts w:ascii="Calibri" w:hAnsi="Calibri"/>
          <w:b w:val="0"/>
          <w:sz w:val="22"/>
          <w:szCs w:val="22"/>
          <w:lang w:val="en-US"/>
        </w:rPr>
        <w:t>Mmes</w:t>
      </w:r>
      <w:r w:rsidR="00127262" w:rsidRPr="004204E5">
        <w:rPr>
          <w:rFonts w:ascii="Calibri" w:hAnsi="Calibri"/>
          <w:b w:val="0"/>
          <w:sz w:val="22"/>
          <w:szCs w:val="22"/>
          <w:lang w:val="en-US"/>
        </w:rPr>
        <w:t xml:space="preserve"> </w:t>
      </w:r>
      <w:r w:rsidR="00813F16" w:rsidRPr="004204E5">
        <w:rPr>
          <w:rFonts w:ascii="Calibri" w:hAnsi="Calibri"/>
          <w:b w:val="0"/>
          <w:sz w:val="22"/>
          <w:szCs w:val="22"/>
          <w:lang w:val="en-US"/>
        </w:rPr>
        <w:t>Rúa, Ospina and</w:t>
      </w:r>
      <w:r w:rsidR="00306121" w:rsidRPr="004204E5">
        <w:rPr>
          <w:rFonts w:ascii="Calibri" w:hAnsi="Calibri"/>
          <w:b w:val="0"/>
          <w:sz w:val="22"/>
          <w:szCs w:val="22"/>
          <w:lang w:val="en-US"/>
        </w:rPr>
        <w:t xml:space="preserve"> M</w:t>
      </w:r>
      <w:r w:rsidR="00332623" w:rsidRPr="004204E5">
        <w:rPr>
          <w:rFonts w:ascii="Calibri" w:hAnsi="Calibri"/>
          <w:b w:val="0"/>
          <w:sz w:val="22"/>
          <w:szCs w:val="22"/>
          <w:lang w:val="en-US"/>
        </w:rPr>
        <w:t>osquera, who are</w:t>
      </w:r>
      <w:r w:rsidR="00306121" w:rsidRPr="004204E5">
        <w:rPr>
          <w:rFonts w:ascii="Calibri" w:hAnsi="Calibri"/>
          <w:b w:val="0"/>
          <w:sz w:val="22"/>
          <w:szCs w:val="22"/>
          <w:lang w:val="en-US"/>
        </w:rPr>
        <w:t xml:space="preserve"> identified in the previous paragraph.</w:t>
      </w:r>
      <w:r w:rsidR="007967BB" w:rsidRPr="004204E5">
        <w:rPr>
          <w:rFonts w:ascii="Calibri" w:hAnsi="Calibri"/>
          <w:b w:val="0"/>
          <w:sz w:val="22"/>
          <w:szCs w:val="22"/>
          <w:lang w:val="en-US"/>
        </w:rPr>
        <w:t xml:space="preserve">   </w:t>
      </w:r>
      <w:r w:rsidR="00287731" w:rsidRPr="004204E5">
        <w:rPr>
          <w:rFonts w:ascii="Calibri" w:hAnsi="Calibri"/>
          <w:b w:val="0"/>
          <w:sz w:val="22"/>
          <w:szCs w:val="22"/>
          <w:lang w:val="en-US"/>
        </w:rPr>
        <w:t xml:space="preserve">As for </w:t>
      </w:r>
      <w:r w:rsidR="000A3236" w:rsidRPr="004204E5">
        <w:rPr>
          <w:rFonts w:ascii="Calibri" w:hAnsi="Calibri"/>
          <w:b w:val="0"/>
          <w:sz w:val="22"/>
          <w:szCs w:val="22"/>
          <w:lang w:val="en-US"/>
        </w:rPr>
        <w:t>M</w:t>
      </w:r>
      <w:r w:rsidR="0036058D" w:rsidRPr="004204E5">
        <w:rPr>
          <w:rFonts w:ascii="Calibri" w:hAnsi="Calibri"/>
          <w:b w:val="0"/>
          <w:sz w:val="22"/>
          <w:szCs w:val="22"/>
          <w:lang w:val="en-US"/>
        </w:rPr>
        <w:t>s.</w:t>
      </w:r>
      <w:r w:rsidR="00287731" w:rsidRPr="004204E5">
        <w:rPr>
          <w:rFonts w:ascii="Calibri" w:hAnsi="Calibri"/>
          <w:b w:val="0"/>
          <w:sz w:val="22"/>
          <w:szCs w:val="22"/>
          <w:lang w:val="en-US"/>
        </w:rPr>
        <w:t xml:space="preserve"> </w:t>
      </w:r>
      <w:proofErr w:type="spellStart"/>
      <w:r w:rsidR="00287731" w:rsidRPr="004204E5">
        <w:rPr>
          <w:rFonts w:ascii="Calibri" w:hAnsi="Calibri"/>
          <w:b w:val="0"/>
          <w:sz w:val="22"/>
          <w:szCs w:val="22"/>
          <w:lang w:val="en-US"/>
        </w:rPr>
        <w:t>Rúa</w:t>
      </w:r>
      <w:proofErr w:type="spellEnd"/>
      <w:r w:rsidR="00287731" w:rsidRPr="004204E5">
        <w:rPr>
          <w:rFonts w:ascii="Calibri" w:hAnsi="Calibri"/>
          <w:b w:val="0"/>
          <w:sz w:val="22"/>
          <w:szCs w:val="22"/>
          <w:lang w:val="en-US"/>
        </w:rPr>
        <w:t xml:space="preserve"> and</w:t>
      </w:r>
      <w:r w:rsidR="007967BB" w:rsidRPr="004204E5">
        <w:rPr>
          <w:rFonts w:ascii="Calibri" w:hAnsi="Calibri"/>
          <w:b w:val="0"/>
          <w:sz w:val="22"/>
          <w:szCs w:val="22"/>
          <w:lang w:val="en-US"/>
        </w:rPr>
        <w:t xml:space="preserve"> Ospina, </w:t>
      </w:r>
      <w:r w:rsidR="00B522B1" w:rsidRPr="004204E5">
        <w:rPr>
          <w:rFonts w:ascii="Calibri" w:hAnsi="Calibri"/>
          <w:b w:val="0"/>
          <w:sz w:val="22"/>
          <w:szCs w:val="22"/>
          <w:lang w:val="en-US"/>
        </w:rPr>
        <w:t xml:space="preserve">daughters </w:t>
      </w:r>
      <w:r w:rsidR="007967BB" w:rsidRPr="004204E5">
        <w:rPr>
          <w:rFonts w:ascii="Calibri" w:hAnsi="Calibri"/>
          <w:b w:val="0"/>
          <w:sz w:val="22"/>
          <w:szCs w:val="22"/>
          <w:lang w:val="en-US"/>
        </w:rPr>
        <w:t xml:space="preserve">Bárbara del Sol, </w:t>
      </w:r>
      <w:r w:rsidR="007967BB" w:rsidRPr="004204E5">
        <w:rPr>
          <w:rFonts w:ascii="Calibri" w:hAnsi="Calibri" w:cs="Arial"/>
          <w:b w:val="0"/>
          <w:sz w:val="22"/>
          <w:szCs w:val="22"/>
          <w:lang w:val="en-US"/>
        </w:rPr>
        <w:t>Ú</w:t>
      </w:r>
      <w:r w:rsidR="007967BB" w:rsidRPr="004204E5">
        <w:rPr>
          <w:rFonts w:ascii="Calibri" w:hAnsi="Calibri"/>
          <w:b w:val="0"/>
          <w:sz w:val="22"/>
          <w:szCs w:val="22"/>
          <w:lang w:val="en-US"/>
        </w:rPr>
        <w:t>rsula</w:t>
      </w:r>
      <w:r w:rsidR="00B522B1" w:rsidRPr="004204E5">
        <w:rPr>
          <w:rFonts w:ascii="Calibri" w:hAnsi="Calibri"/>
          <w:b w:val="0"/>
          <w:sz w:val="22"/>
          <w:szCs w:val="22"/>
          <w:lang w:val="en-US"/>
        </w:rPr>
        <w:t xml:space="preserve"> Manuela, Valentina Estefanía, and</w:t>
      </w:r>
      <w:r w:rsidR="007967BB" w:rsidRPr="004204E5">
        <w:rPr>
          <w:rFonts w:ascii="Calibri" w:hAnsi="Calibri"/>
          <w:b w:val="0"/>
          <w:sz w:val="22"/>
          <w:szCs w:val="22"/>
          <w:lang w:val="en-US"/>
        </w:rPr>
        <w:t xml:space="preserve"> Migdalia Andrea </w:t>
      </w:r>
      <w:r w:rsidR="002F7AD6" w:rsidRPr="004204E5">
        <w:rPr>
          <w:rFonts w:ascii="Calibri" w:hAnsi="Calibri"/>
          <w:b w:val="0"/>
          <w:sz w:val="22"/>
          <w:szCs w:val="22"/>
          <w:lang w:val="en-US"/>
        </w:rPr>
        <w:t xml:space="preserve">suffered from </w:t>
      </w:r>
      <w:r w:rsidR="0050624F" w:rsidRPr="004204E5">
        <w:rPr>
          <w:rFonts w:ascii="Calibri" w:hAnsi="Calibri"/>
          <w:b w:val="0"/>
          <w:sz w:val="22"/>
          <w:szCs w:val="22"/>
          <w:lang w:val="en-US"/>
        </w:rPr>
        <w:t xml:space="preserve">the </w:t>
      </w:r>
      <w:r w:rsidR="002F7AD6" w:rsidRPr="004204E5">
        <w:rPr>
          <w:rFonts w:ascii="Calibri" w:hAnsi="Calibri"/>
          <w:b w:val="0"/>
          <w:sz w:val="22"/>
          <w:szCs w:val="22"/>
          <w:lang w:val="en-US"/>
        </w:rPr>
        <w:t xml:space="preserve">emotional </w:t>
      </w:r>
      <w:r w:rsidR="00502BA3" w:rsidRPr="004204E5">
        <w:rPr>
          <w:rFonts w:ascii="Calibri" w:hAnsi="Calibri"/>
          <w:b w:val="0"/>
          <w:sz w:val="22"/>
          <w:szCs w:val="22"/>
          <w:lang w:val="en-US"/>
        </w:rPr>
        <w:t xml:space="preserve">aftereffects </w:t>
      </w:r>
      <w:r w:rsidR="002F7AD6" w:rsidRPr="004204E5">
        <w:rPr>
          <w:rFonts w:ascii="Calibri" w:hAnsi="Calibri"/>
          <w:b w:val="0"/>
          <w:sz w:val="22"/>
          <w:szCs w:val="22"/>
          <w:lang w:val="en-US"/>
        </w:rPr>
        <w:t>of the forced displacement, along with the loss of all their personal possessions, and</w:t>
      </w:r>
      <w:r w:rsidR="0050624F" w:rsidRPr="004204E5">
        <w:rPr>
          <w:rFonts w:ascii="Calibri" w:hAnsi="Calibri"/>
          <w:b w:val="0"/>
          <w:sz w:val="22"/>
          <w:szCs w:val="22"/>
          <w:lang w:val="en-US"/>
        </w:rPr>
        <w:t xml:space="preserve"> having to</w:t>
      </w:r>
      <w:r w:rsidR="00992528" w:rsidRPr="004204E5">
        <w:rPr>
          <w:rFonts w:ascii="Calibri" w:hAnsi="Calibri"/>
          <w:b w:val="0"/>
          <w:sz w:val="22"/>
          <w:szCs w:val="22"/>
          <w:lang w:val="en-US"/>
        </w:rPr>
        <w:t xml:space="preserve"> adapt </w:t>
      </w:r>
      <w:r w:rsidR="00945B53" w:rsidRPr="004204E5">
        <w:rPr>
          <w:rFonts w:ascii="Calibri" w:hAnsi="Calibri"/>
          <w:b w:val="0"/>
          <w:sz w:val="22"/>
          <w:szCs w:val="22"/>
          <w:lang w:val="en-US"/>
        </w:rPr>
        <w:t xml:space="preserve">to </w:t>
      </w:r>
      <w:r w:rsidR="00CD511F" w:rsidRPr="004204E5">
        <w:rPr>
          <w:rFonts w:ascii="Calibri" w:hAnsi="Calibri"/>
          <w:b w:val="0"/>
          <w:sz w:val="22"/>
          <w:szCs w:val="22"/>
          <w:lang w:val="en-US"/>
        </w:rPr>
        <w:t xml:space="preserve">a new </w:t>
      </w:r>
      <w:r w:rsidR="00B25551" w:rsidRPr="004204E5">
        <w:rPr>
          <w:rFonts w:ascii="Calibri" w:hAnsi="Calibri"/>
          <w:b w:val="0"/>
          <w:sz w:val="22"/>
          <w:szCs w:val="22"/>
          <w:lang w:val="en-US"/>
        </w:rPr>
        <w:t xml:space="preserve"> </w:t>
      </w:r>
      <w:r w:rsidR="002D3B60" w:rsidRPr="004204E5">
        <w:rPr>
          <w:rFonts w:ascii="Calibri" w:hAnsi="Calibri"/>
          <w:b w:val="0"/>
          <w:sz w:val="22"/>
          <w:szCs w:val="22"/>
          <w:lang w:val="en-US"/>
        </w:rPr>
        <w:t xml:space="preserve"> </w:t>
      </w:r>
      <w:r w:rsidR="00945B53" w:rsidRPr="004204E5">
        <w:rPr>
          <w:rFonts w:ascii="Calibri" w:hAnsi="Calibri"/>
          <w:b w:val="0"/>
          <w:sz w:val="22"/>
          <w:szCs w:val="22"/>
          <w:lang w:val="en-US"/>
        </w:rPr>
        <w:t>environment</w:t>
      </w:r>
      <w:r w:rsidR="00992528" w:rsidRPr="004204E5">
        <w:rPr>
          <w:rFonts w:ascii="Calibri" w:hAnsi="Calibri"/>
          <w:b w:val="0"/>
          <w:sz w:val="22"/>
          <w:szCs w:val="22"/>
          <w:lang w:val="en-US"/>
        </w:rPr>
        <w:t xml:space="preserve"> and</w:t>
      </w:r>
      <w:r w:rsidR="003F0558" w:rsidRPr="004204E5">
        <w:rPr>
          <w:rFonts w:ascii="Calibri" w:hAnsi="Calibri"/>
          <w:b w:val="0"/>
          <w:sz w:val="22"/>
          <w:szCs w:val="22"/>
          <w:lang w:val="en-US"/>
        </w:rPr>
        <w:t xml:space="preserve"> reality</w:t>
      </w:r>
      <w:r w:rsidR="00992528" w:rsidRPr="004204E5">
        <w:rPr>
          <w:rFonts w:ascii="Calibri" w:hAnsi="Calibri"/>
          <w:b w:val="0"/>
          <w:sz w:val="22"/>
          <w:szCs w:val="22"/>
          <w:lang w:val="en-US"/>
        </w:rPr>
        <w:t>.</w:t>
      </w:r>
      <w:r w:rsidR="0050624F" w:rsidRPr="004204E5">
        <w:rPr>
          <w:rFonts w:ascii="Calibri" w:hAnsi="Calibri"/>
          <w:b w:val="0"/>
          <w:sz w:val="22"/>
          <w:szCs w:val="22"/>
          <w:lang w:val="en-US"/>
        </w:rPr>
        <w:t xml:space="preserve"> </w:t>
      </w:r>
      <w:r w:rsidR="000A3236" w:rsidRPr="004204E5">
        <w:rPr>
          <w:rFonts w:ascii="Calibri" w:hAnsi="Calibri"/>
          <w:b w:val="0"/>
          <w:sz w:val="22"/>
          <w:szCs w:val="22"/>
          <w:lang w:val="en-US"/>
        </w:rPr>
        <w:t xml:space="preserve"> M</w:t>
      </w:r>
      <w:r w:rsidR="00B25551" w:rsidRPr="004204E5">
        <w:rPr>
          <w:rFonts w:ascii="Calibri" w:hAnsi="Calibri"/>
          <w:b w:val="0"/>
          <w:sz w:val="22"/>
          <w:szCs w:val="22"/>
          <w:lang w:val="en-US"/>
        </w:rPr>
        <w:t xml:space="preserve">s. </w:t>
      </w:r>
      <w:proofErr w:type="spellStart"/>
      <w:r w:rsidR="007967BB" w:rsidRPr="004204E5">
        <w:rPr>
          <w:rFonts w:ascii="Calibri" w:hAnsi="Calibri"/>
          <w:b w:val="0"/>
          <w:sz w:val="22"/>
          <w:szCs w:val="22"/>
          <w:lang w:val="en-US"/>
        </w:rPr>
        <w:t>Ospina</w:t>
      </w:r>
      <w:proofErr w:type="spellEnd"/>
      <w:r w:rsidR="007967BB" w:rsidRPr="004204E5">
        <w:rPr>
          <w:rFonts w:ascii="Calibri" w:hAnsi="Calibri"/>
          <w:b w:val="0"/>
          <w:sz w:val="22"/>
          <w:szCs w:val="22"/>
          <w:lang w:val="en-US"/>
        </w:rPr>
        <w:t xml:space="preserve"> </w:t>
      </w:r>
      <w:r w:rsidR="00C24D36" w:rsidRPr="004204E5">
        <w:rPr>
          <w:rFonts w:ascii="Calibri" w:hAnsi="Calibri"/>
          <w:b w:val="0"/>
          <w:sz w:val="22"/>
          <w:szCs w:val="22"/>
          <w:lang w:val="en-US"/>
        </w:rPr>
        <w:t xml:space="preserve">explained </w:t>
      </w:r>
      <w:r w:rsidR="00B25551" w:rsidRPr="004204E5">
        <w:rPr>
          <w:rFonts w:ascii="Calibri" w:hAnsi="Calibri"/>
          <w:b w:val="0"/>
          <w:sz w:val="22"/>
          <w:szCs w:val="22"/>
          <w:lang w:val="en-US"/>
        </w:rPr>
        <w:t xml:space="preserve">to the IACHR how her daughters </w:t>
      </w:r>
      <w:r w:rsidR="007967BB" w:rsidRPr="004204E5">
        <w:rPr>
          <w:rFonts w:ascii="Calibri" w:hAnsi="Calibri"/>
          <w:b w:val="0"/>
          <w:sz w:val="22"/>
          <w:szCs w:val="22"/>
          <w:lang w:val="en-US"/>
        </w:rPr>
        <w:t xml:space="preserve">Bárbara del Sol, </w:t>
      </w:r>
      <w:r w:rsidR="007967BB" w:rsidRPr="004204E5">
        <w:rPr>
          <w:rFonts w:ascii="Calibri" w:hAnsi="Calibri" w:cs="Arial"/>
          <w:b w:val="0"/>
          <w:sz w:val="22"/>
          <w:szCs w:val="22"/>
          <w:lang w:val="en-US"/>
        </w:rPr>
        <w:t>Ú</w:t>
      </w:r>
      <w:r w:rsidR="00F55273" w:rsidRPr="004204E5">
        <w:rPr>
          <w:rFonts w:ascii="Calibri" w:hAnsi="Calibri"/>
          <w:b w:val="0"/>
          <w:sz w:val="22"/>
          <w:szCs w:val="22"/>
          <w:lang w:val="en-US"/>
        </w:rPr>
        <w:t>rsula Manuela and</w:t>
      </w:r>
      <w:r w:rsidR="007967BB" w:rsidRPr="004204E5">
        <w:rPr>
          <w:rFonts w:ascii="Calibri" w:hAnsi="Calibri"/>
          <w:b w:val="0"/>
          <w:sz w:val="22"/>
          <w:szCs w:val="22"/>
          <w:lang w:val="en-US"/>
        </w:rPr>
        <w:t xml:space="preserve"> Valentina Estefanía </w:t>
      </w:r>
      <w:r w:rsidR="00E5717F" w:rsidRPr="004204E5">
        <w:rPr>
          <w:rFonts w:ascii="Calibri" w:hAnsi="Calibri"/>
          <w:b w:val="0"/>
          <w:sz w:val="22"/>
          <w:szCs w:val="22"/>
          <w:lang w:val="en-US"/>
        </w:rPr>
        <w:t xml:space="preserve">had to </w:t>
      </w:r>
      <w:r w:rsidR="00FC0587" w:rsidRPr="004204E5">
        <w:rPr>
          <w:rFonts w:ascii="Calibri" w:hAnsi="Calibri"/>
          <w:b w:val="0"/>
          <w:sz w:val="22"/>
          <w:szCs w:val="22"/>
          <w:lang w:val="en-US"/>
        </w:rPr>
        <w:t>leave their house and all of their belongings, live in several different residences and the instability that such a situation is fraught with; they were the targets of thre</w:t>
      </w:r>
      <w:r w:rsidR="00782BAA" w:rsidRPr="004204E5">
        <w:rPr>
          <w:rFonts w:ascii="Calibri" w:hAnsi="Calibri"/>
          <w:b w:val="0"/>
          <w:sz w:val="22"/>
          <w:szCs w:val="22"/>
          <w:lang w:val="en-US"/>
        </w:rPr>
        <w:t>ats by the paramilitary members;</w:t>
      </w:r>
      <w:r w:rsidR="00FC0587" w:rsidRPr="004204E5">
        <w:rPr>
          <w:rFonts w:ascii="Calibri" w:hAnsi="Calibri"/>
          <w:b w:val="0"/>
          <w:sz w:val="22"/>
          <w:szCs w:val="22"/>
          <w:lang w:val="en-US"/>
        </w:rPr>
        <w:t xml:space="preserve"> th</w:t>
      </w:r>
      <w:r w:rsidR="00782BAA" w:rsidRPr="004204E5">
        <w:rPr>
          <w:rFonts w:ascii="Calibri" w:hAnsi="Calibri"/>
          <w:b w:val="0"/>
          <w:sz w:val="22"/>
          <w:szCs w:val="22"/>
          <w:lang w:val="en-US"/>
        </w:rPr>
        <w:t>ey had to stop attending school;</w:t>
      </w:r>
      <w:r w:rsidR="00FC0587" w:rsidRPr="004204E5">
        <w:rPr>
          <w:rFonts w:ascii="Calibri" w:hAnsi="Calibri"/>
          <w:b w:val="0"/>
          <w:sz w:val="22"/>
          <w:szCs w:val="22"/>
          <w:lang w:val="en-US"/>
        </w:rPr>
        <w:t xml:space="preserve"> and they were forced to live in Uruguay for a ye</w:t>
      </w:r>
      <w:r w:rsidR="00293B58" w:rsidRPr="004204E5">
        <w:rPr>
          <w:rFonts w:ascii="Calibri" w:hAnsi="Calibri"/>
          <w:b w:val="0"/>
          <w:sz w:val="22"/>
          <w:szCs w:val="22"/>
          <w:lang w:val="en-US"/>
        </w:rPr>
        <w:t xml:space="preserve">ar as a result of the continuing </w:t>
      </w:r>
      <w:r w:rsidR="00FC0587" w:rsidRPr="004204E5">
        <w:rPr>
          <w:rFonts w:ascii="Calibri" w:hAnsi="Calibri"/>
          <w:b w:val="0"/>
          <w:sz w:val="22"/>
          <w:szCs w:val="22"/>
          <w:lang w:val="en-US"/>
        </w:rPr>
        <w:t>threats on their mother’s life.</w:t>
      </w:r>
      <w:r w:rsidR="007967BB" w:rsidRPr="004204E5">
        <w:rPr>
          <w:rStyle w:val="Refdenotaalpie"/>
          <w:rFonts w:ascii="Calibri" w:hAnsi="Calibri"/>
          <w:b w:val="0"/>
          <w:sz w:val="22"/>
          <w:szCs w:val="22"/>
          <w:lang w:val="en-US"/>
        </w:rPr>
        <w:footnoteReference w:id="436"/>
      </w:r>
      <w:r w:rsidR="00B2390B" w:rsidRPr="004204E5">
        <w:rPr>
          <w:rFonts w:ascii="Calibri" w:hAnsi="Calibri"/>
          <w:b w:val="0"/>
          <w:sz w:val="22"/>
          <w:szCs w:val="22"/>
          <w:lang w:val="en-US"/>
        </w:rPr>
        <w:t xml:space="preserve">  </w:t>
      </w:r>
      <w:r w:rsidR="00782BAA" w:rsidRPr="004204E5">
        <w:rPr>
          <w:rFonts w:ascii="Calibri" w:hAnsi="Calibri"/>
          <w:b w:val="0"/>
          <w:sz w:val="22"/>
          <w:szCs w:val="22"/>
          <w:lang w:val="en-US"/>
        </w:rPr>
        <w:t>In her statement before the IACHR</w:t>
      </w:r>
      <w:r w:rsidR="00A73EA4" w:rsidRPr="004204E5">
        <w:rPr>
          <w:rFonts w:ascii="Calibri" w:hAnsi="Calibri"/>
          <w:b w:val="0"/>
          <w:sz w:val="22"/>
          <w:szCs w:val="22"/>
          <w:lang w:val="en-US"/>
        </w:rPr>
        <w:t>,</w:t>
      </w:r>
      <w:r w:rsidR="00782BAA" w:rsidRPr="004204E5">
        <w:rPr>
          <w:rFonts w:ascii="Calibri" w:hAnsi="Calibri"/>
          <w:b w:val="0"/>
          <w:sz w:val="22"/>
          <w:szCs w:val="22"/>
          <w:lang w:val="en-US"/>
        </w:rPr>
        <w:t xml:space="preserve"> </w:t>
      </w:r>
      <w:r w:rsidR="000A3236" w:rsidRPr="004204E5">
        <w:rPr>
          <w:rFonts w:ascii="Calibri" w:hAnsi="Calibri"/>
          <w:b w:val="0"/>
          <w:sz w:val="22"/>
          <w:szCs w:val="22"/>
          <w:lang w:val="en-US"/>
        </w:rPr>
        <w:t>M</w:t>
      </w:r>
      <w:r w:rsidR="00B2390B" w:rsidRPr="004204E5">
        <w:rPr>
          <w:rFonts w:ascii="Calibri" w:hAnsi="Calibri"/>
          <w:b w:val="0"/>
          <w:sz w:val="22"/>
          <w:szCs w:val="22"/>
          <w:lang w:val="en-US"/>
        </w:rPr>
        <w:t xml:space="preserve">s. </w:t>
      </w:r>
      <w:proofErr w:type="spellStart"/>
      <w:r w:rsidR="007967BB" w:rsidRPr="004204E5">
        <w:rPr>
          <w:rFonts w:ascii="Calibri" w:hAnsi="Calibri"/>
          <w:b w:val="0"/>
          <w:sz w:val="22"/>
          <w:szCs w:val="22"/>
          <w:lang w:val="en-US"/>
        </w:rPr>
        <w:t>Rúa</w:t>
      </w:r>
      <w:proofErr w:type="spellEnd"/>
      <w:r w:rsidR="007967BB" w:rsidRPr="004204E5">
        <w:rPr>
          <w:rFonts w:ascii="Calibri" w:hAnsi="Calibri"/>
          <w:b w:val="0"/>
          <w:sz w:val="22"/>
          <w:szCs w:val="22"/>
          <w:lang w:val="en-US"/>
        </w:rPr>
        <w:t xml:space="preserve"> </w:t>
      </w:r>
      <w:r w:rsidR="00B2390B" w:rsidRPr="004204E5">
        <w:rPr>
          <w:rFonts w:ascii="Calibri" w:hAnsi="Calibri"/>
          <w:b w:val="0"/>
          <w:sz w:val="22"/>
          <w:szCs w:val="22"/>
          <w:lang w:val="en-US"/>
        </w:rPr>
        <w:t>mentioned geographic impediments that she had to confront so that her</w:t>
      </w:r>
      <w:r w:rsidR="00BC5186" w:rsidRPr="004204E5">
        <w:rPr>
          <w:rFonts w:ascii="Calibri" w:hAnsi="Calibri"/>
          <w:b w:val="0"/>
          <w:sz w:val="22"/>
          <w:szCs w:val="22"/>
          <w:lang w:val="en-US"/>
        </w:rPr>
        <w:t xml:space="preserve"> </w:t>
      </w:r>
      <w:r w:rsidR="00626878" w:rsidRPr="004204E5">
        <w:rPr>
          <w:rFonts w:ascii="Calibri" w:hAnsi="Calibri"/>
          <w:b w:val="0"/>
          <w:sz w:val="22"/>
          <w:szCs w:val="22"/>
          <w:lang w:val="en-US"/>
        </w:rPr>
        <w:t>13 year-</w:t>
      </w:r>
      <w:r w:rsidR="00B2390B" w:rsidRPr="004204E5">
        <w:rPr>
          <w:rFonts w:ascii="Calibri" w:hAnsi="Calibri"/>
          <w:b w:val="0"/>
          <w:sz w:val="22"/>
          <w:szCs w:val="22"/>
          <w:lang w:val="en-US"/>
        </w:rPr>
        <w:t xml:space="preserve">old </w:t>
      </w:r>
      <w:proofErr w:type="gramStart"/>
      <w:r w:rsidR="00B2390B" w:rsidRPr="004204E5">
        <w:rPr>
          <w:rFonts w:ascii="Calibri" w:hAnsi="Calibri"/>
          <w:b w:val="0"/>
          <w:sz w:val="22"/>
          <w:szCs w:val="22"/>
          <w:lang w:val="en-US"/>
        </w:rPr>
        <w:t>daughter</w:t>
      </w:r>
      <w:proofErr w:type="gramEnd"/>
      <w:r w:rsidR="000658E5" w:rsidRPr="004204E5">
        <w:rPr>
          <w:rFonts w:ascii="Calibri" w:hAnsi="Calibri"/>
          <w:b w:val="0"/>
          <w:sz w:val="22"/>
          <w:szCs w:val="22"/>
          <w:lang w:val="en-US"/>
        </w:rPr>
        <w:t>,</w:t>
      </w:r>
      <w:r w:rsidR="00B2390B" w:rsidRPr="004204E5">
        <w:rPr>
          <w:rFonts w:ascii="Calibri" w:hAnsi="Calibri"/>
          <w:b w:val="0"/>
          <w:sz w:val="22"/>
          <w:szCs w:val="22"/>
          <w:lang w:val="en-US"/>
        </w:rPr>
        <w:t xml:space="preserve"> </w:t>
      </w:r>
      <w:r w:rsidR="00BC5186" w:rsidRPr="004204E5">
        <w:rPr>
          <w:rFonts w:ascii="Calibri" w:hAnsi="Calibri"/>
          <w:b w:val="0"/>
          <w:sz w:val="22"/>
          <w:szCs w:val="22"/>
          <w:lang w:val="en-US"/>
        </w:rPr>
        <w:t xml:space="preserve">at the time of the incidents, </w:t>
      </w:r>
      <w:r w:rsidR="00B2390B" w:rsidRPr="004204E5">
        <w:rPr>
          <w:rFonts w:ascii="Calibri" w:hAnsi="Calibri"/>
          <w:b w:val="0"/>
          <w:sz w:val="22"/>
          <w:szCs w:val="22"/>
          <w:lang w:val="en-US"/>
        </w:rPr>
        <w:t>Migdalia Andrea</w:t>
      </w:r>
      <w:r w:rsidR="00C153C0" w:rsidRPr="004204E5">
        <w:rPr>
          <w:rFonts w:ascii="Calibri" w:hAnsi="Calibri"/>
          <w:b w:val="0"/>
          <w:sz w:val="22"/>
          <w:szCs w:val="22"/>
          <w:lang w:val="en-US"/>
        </w:rPr>
        <w:t>,</w:t>
      </w:r>
      <w:r w:rsidR="00B913E8" w:rsidRPr="004204E5">
        <w:rPr>
          <w:rFonts w:ascii="Calibri" w:hAnsi="Calibri"/>
          <w:b w:val="0"/>
          <w:sz w:val="22"/>
          <w:szCs w:val="22"/>
          <w:lang w:val="en-US"/>
        </w:rPr>
        <w:t xml:space="preserve"> could continue to go to school, and</w:t>
      </w:r>
      <w:r w:rsidR="0018557C" w:rsidRPr="004204E5">
        <w:rPr>
          <w:rFonts w:ascii="Calibri" w:hAnsi="Calibri"/>
          <w:b w:val="0"/>
          <w:sz w:val="22"/>
          <w:szCs w:val="22"/>
          <w:lang w:val="en-US"/>
        </w:rPr>
        <w:t xml:space="preserve"> the painful memory that she has</w:t>
      </w:r>
      <w:r w:rsidR="00B913E8" w:rsidRPr="004204E5">
        <w:rPr>
          <w:rFonts w:ascii="Calibri" w:hAnsi="Calibri"/>
          <w:b w:val="0"/>
          <w:sz w:val="22"/>
          <w:szCs w:val="22"/>
          <w:lang w:val="en-US"/>
        </w:rPr>
        <w:t xml:space="preserve"> of the experience.</w:t>
      </w:r>
      <w:r w:rsidR="007967BB" w:rsidRPr="004204E5">
        <w:rPr>
          <w:rStyle w:val="Refdenotaalpie"/>
          <w:rFonts w:ascii="Calibri" w:hAnsi="Calibri"/>
          <w:b w:val="0"/>
          <w:sz w:val="22"/>
          <w:szCs w:val="22"/>
          <w:lang w:val="en-US"/>
        </w:rPr>
        <w:footnoteReference w:id="437"/>
      </w:r>
    </w:p>
    <w:p w:rsidR="007967BB" w:rsidRPr="004204E5" w:rsidRDefault="007967BB" w:rsidP="001764A3">
      <w:pPr>
        <w:pStyle w:val="Textoindependiente"/>
        <w:rPr>
          <w:rFonts w:ascii="Calibri" w:hAnsi="Calibri"/>
          <w:b w:val="0"/>
          <w:sz w:val="22"/>
          <w:szCs w:val="22"/>
          <w:lang w:val="en-US"/>
        </w:rPr>
      </w:pPr>
    </w:p>
    <w:p w:rsidR="007967BB" w:rsidRPr="004204E5" w:rsidRDefault="000A323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Regarding M</w:t>
      </w:r>
      <w:r w:rsidR="00F10ABC" w:rsidRPr="004204E5">
        <w:rPr>
          <w:rFonts w:ascii="Calibri" w:hAnsi="Calibri"/>
          <w:b w:val="0"/>
          <w:sz w:val="22"/>
          <w:szCs w:val="22"/>
          <w:lang w:val="en-US"/>
        </w:rPr>
        <w:t xml:space="preserve">s. </w:t>
      </w:r>
      <w:r w:rsidR="007967BB" w:rsidRPr="004204E5">
        <w:rPr>
          <w:rFonts w:ascii="Calibri" w:hAnsi="Calibri"/>
          <w:b w:val="0"/>
          <w:sz w:val="22"/>
          <w:szCs w:val="22"/>
          <w:lang w:val="en-US"/>
        </w:rPr>
        <w:t xml:space="preserve">Mosquera, </w:t>
      </w:r>
      <w:r w:rsidR="00240BA9" w:rsidRPr="004204E5">
        <w:rPr>
          <w:rFonts w:ascii="Calibri" w:hAnsi="Calibri"/>
          <w:b w:val="0"/>
          <w:sz w:val="22"/>
          <w:szCs w:val="22"/>
          <w:lang w:val="en-US"/>
        </w:rPr>
        <w:t>her grandson</w:t>
      </w:r>
      <w:r w:rsidR="008F17EF" w:rsidRPr="004204E5">
        <w:rPr>
          <w:rFonts w:ascii="Calibri" w:hAnsi="Calibri"/>
          <w:b w:val="0"/>
          <w:sz w:val="22"/>
          <w:szCs w:val="22"/>
          <w:lang w:val="en-US"/>
        </w:rPr>
        <w:t xml:space="preserve"> Lubín Alfonso Villa Mosquera</w:t>
      </w:r>
      <w:r w:rsidR="00240BA9" w:rsidRPr="004204E5">
        <w:rPr>
          <w:rFonts w:ascii="Calibri" w:hAnsi="Calibri"/>
          <w:b w:val="0"/>
          <w:sz w:val="22"/>
          <w:szCs w:val="22"/>
          <w:lang w:val="en-US"/>
        </w:rPr>
        <w:t xml:space="preserve">, </w:t>
      </w:r>
      <w:r w:rsidR="008F17EF" w:rsidRPr="004204E5">
        <w:rPr>
          <w:rFonts w:ascii="Calibri" w:hAnsi="Calibri"/>
          <w:b w:val="0"/>
          <w:sz w:val="22"/>
          <w:szCs w:val="22"/>
          <w:lang w:val="en-US"/>
        </w:rPr>
        <w:t xml:space="preserve">6 year-old </w:t>
      </w:r>
      <w:r w:rsidR="00D9095D" w:rsidRPr="004204E5">
        <w:rPr>
          <w:rFonts w:ascii="Calibri" w:hAnsi="Calibri"/>
          <w:b w:val="0"/>
          <w:sz w:val="22"/>
          <w:szCs w:val="22"/>
          <w:lang w:val="en-US"/>
        </w:rPr>
        <w:t xml:space="preserve">at the time of the incidents, </w:t>
      </w:r>
      <w:r w:rsidR="00722DAF" w:rsidRPr="004204E5">
        <w:rPr>
          <w:rFonts w:ascii="Calibri" w:hAnsi="Calibri"/>
          <w:b w:val="0"/>
          <w:sz w:val="22"/>
          <w:szCs w:val="22"/>
          <w:lang w:val="en-US"/>
        </w:rPr>
        <w:t xml:space="preserve">went with her during her forced displacement, and </w:t>
      </w:r>
      <w:r w:rsidR="001724CA" w:rsidRPr="004204E5">
        <w:rPr>
          <w:rFonts w:ascii="Calibri" w:hAnsi="Calibri"/>
          <w:b w:val="0"/>
          <w:sz w:val="22"/>
          <w:szCs w:val="22"/>
          <w:lang w:val="en-US"/>
        </w:rPr>
        <w:t xml:space="preserve">suffered along with his grandmother and mother </w:t>
      </w:r>
      <w:r w:rsidR="00F55B65" w:rsidRPr="004204E5">
        <w:rPr>
          <w:rFonts w:ascii="Calibri" w:hAnsi="Calibri"/>
          <w:b w:val="0"/>
          <w:sz w:val="22"/>
          <w:szCs w:val="22"/>
          <w:lang w:val="en-US"/>
        </w:rPr>
        <w:t xml:space="preserve">from </w:t>
      </w:r>
      <w:r w:rsidR="00FF15F4" w:rsidRPr="004204E5">
        <w:rPr>
          <w:rFonts w:ascii="Calibri" w:hAnsi="Calibri"/>
          <w:b w:val="0"/>
          <w:sz w:val="22"/>
          <w:szCs w:val="22"/>
          <w:lang w:val="en-US"/>
        </w:rPr>
        <w:t xml:space="preserve">the act of being uprooted </w:t>
      </w:r>
      <w:r w:rsidR="00803C88" w:rsidRPr="004204E5">
        <w:rPr>
          <w:rFonts w:ascii="Calibri" w:hAnsi="Calibri"/>
          <w:b w:val="0"/>
          <w:sz w:val="22"/>
          <w:szCs w:val="22"/>
          <w:lang w:val="en-US"/>
        </w:rPr>
        <w:t xml:space="preserve">that is </w:t>
      </w:r>
      <w:r w:rsidR="00FF15F4" w:rsidRPr="004204E5">
        <w:rPr>
          <w:rFonts w:ascii="Calibri" w:hAnsi="Calibri"/>
          <w:b w:val="0"/>
          <w:sz w:val="22"/>
          <w:szCs w:val="22"/>
          <w:lang w:val="en-US"/>
        </w:rPr>
        <w:t>involved in forced displacement, the related economic hardship, and the fear of the violence</w:t>
      </w:r>
      <w:r w:rsidR="00902799" w:rsidRPr="004204E5">
        <w:rPr>
          <w:rFonts w:ascii="Calibri" w:hAnsi="Calibri"/>
          <w:b w:val="0"/>
          <w:sz w:val="22"/>
          <w:szCs w:val="22"/>
          <w:lang w:val="en-US"/>
        </w:rPr>
        <w:t xml:space="preserve"> and discrimination in the receiving </w:t>
      </w:r>
      <w:r w:rsidR="00C80CA0" w:rsidRPr="004204E5">
        <w:rPr>
          <w:rFonts w:ascii="Calibri" w:hAnsi="Calibri"/>
          <w:b w:val="0"/>
          <w:sz w:val="22"/>
          <w:szCs w:val="22"/>
          <w:lang w:val="en-US"/>
        </w:rPr>
        <w:t>community.</w:t>
      </w:r>
      <w:r w:rsidR="007967BB" w:rsidRPr="004204E5">
        <w:rPr>
          <w:rStyle w:val="Refdenotaalpie"/>
          <w:rFonts w:ascii="Calibri" w:hAnsi="Calibri"/>
          <w:b w:val="0"/>
          <w:sz w:val="22"/>
          <w:szCs w:val="22"/>
          <w:lang w:val="en-US"/>
        </w:rPr>
        <w:footnoteReference w:id="438"/>
      </w:r>
      <w:r w:rsidR="00E306E9" w:rsidRPr="004204E5">
        <w:rPr>
          <w:rFonts w:ascii="Calibri" w:hAnsi="Calibri"/>
          <w:b w:val="0"/>
          <w:sz w:val="22"/>
          <w:szCs w:val="22"/>
          <w:lang w:val="en-US"/>
        </w:rPr>
        <w:t xml:space="preserve">  Her son </w:t>
      </w:r>
      <w:r w:rsidR="007967BB" w:rsidRPr="004204E5">
        <w:rPr>
          <w:rFonts w:ascii="Calibri" w:hAnsi="Calibri"/>
          <w:b w:val="0"/>
          <w:sz w:val="22"/>
          <w:szCs w:val="22"/>
          <w:lang w:val="en-US"/>
        </w:rPr>
        <w:t xml:space="preserve">Marlon Daniel Herrera Mosquera – </w:t>
      </w:r>
      <w:r w:rsidR="00E306E9" w:rsidRPr="004204E5">
        <w:rPr>
          <w:rFonts w:ascii="Calibri" w:hAnsi="Calibri"/>
          <w:b w:val="0"/>
          <w:sz w:val="22"/>
          <w:szCs w:val="22"/>
          <w:lang w:val="en-US"/>
        </w:rPr>
        <w:t xml:space="preserve">12 years of age at the time of the events </w:t>
      </w:r>
      <w:r w:rsidR="007967BB" w:rsidRPr="004204E5">
        <w:rPr>
          <w:rFonts w:ascii="Calibri" w:hAnsi="Calibri"/>
          <w:b w:val="0"/>
          <w:sz w:val="22"/>
          <w:szCs w:val="22"/>
          <w:lang w:val="en-US"/>
        </w:rPr>
        <w:t xml:space="preserve">– </w:t>
      </w:r>
      <w:r w:rsidR="00E306E9" w:rsidRPr="004204E5">
        <w:rPr>
          <w:rFonts w:ascii="Calibri" w:hAnsi="Calibri"/>
          <w:b w:val="0"/>
          <w:sz w:val="22"/>
          <w:szCs w:val="22"/>
          <w:lang w:val="en-US"/>
        </w:rPr>
        <w:t xml:space="preserve">could not be displaced with his mother for reasons of insecurity in Comuna 13, and had to live </w:t>
      </w:r>
      <w:r w:rsidR="00F90CD6" w:rsidRPr="004204E5">
        <w:rPr>
          <w:rFonts w:ascii="Calibri" w:hAnsi="Calibri"/>
          <w:b w:val="0"/>
          <w:sz w:val="22"/>
          <w:szCs w:val="22"/>
          <w:lang w:val="en-US"/>
        </w:rPr>
        <w:t xml:space="preserve">away </w:t>
      </w:r>
      <w:r w:rsidR="00E306E9" w:rsidRPr="004204E5">
        <w:rPr>
          <w:rFonts w:ascii="Calibri" w:hAnsi="Calibri"/>
          <w:b w:val="0"/>
          <w:sz w:val="22"/>
          <w:szCs w:val="22"/>
          <w:lang w:val="en-US"/>
        </w:rPr>
        <w:t xml:space="preserve">from his mother and family </w:t>
      </w:r>
      <w:r w:rsidR="00F80740" w:rsidRPr="004204E5">
        <w:rPr>
          <w:rFonts w:ascii="Calibri" w:hAnsi="Calibri"/>
          <w:b w:val="0"/>
          <w:sz w:val="22"/>
          <w:szCs w:val="22"/>
          <w:lang w:val="en-US"/>
        </w:rPr>
        <w:t>for two years.</w:t>
      </w:r>
      <w:r w:rsidR="007967BB" w:rsidRPr="004204E5">
        <w:rPr>
          <w:rStyle w:val="Refdenotaalpie"/>
          <w:rFonts w:ascii="Calibri" w:hAnsi="Calibri"/>
          <w:b w:val="0"/>
          <w:sz w:val="22"/>
          <w:szCs w:val="22"/>
          <w:lang w:val="en-US"/>
        </w:rPr>
        <w:footnoteReference w:id="439"/>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ED72B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Several of the children mentioned above had to leave their homes, their schooling</w:t>
      </w:r>
      <w:r w:rsidR="00E24FEA" w:rsidRPr="004204E5">
        <w:rPr>
          <w:rFonts w:ascii="Calibri" w:hAnsi="Calibri"/>
          <w:b w:val="0"/>
          <w:sz w:val="22"/>
          <w:szCs w:val="22"/>
          <w:lang w:val="en-US"/>
        </w:rPr>
        <w:t xml:space="preserve"> was</w:t>
      </w:r>
      <w:r w:rsidRPr="004204E5">
        <w:rPr>
          <w:rFonts w:ascii="Calibri" w:hAnsi="Calibri"/>
          <w:b w:val="0"/>
          <w:sz w:val="22"/>
          <w:szCs w:val="22"/>
          <w:lang w:val="en-US"/>
        </w:rPr>
        <w:t xml:space="preserve"> disrupted, and </w:t>
      </w:r>
      <w:r w:rsidR="005401AC" w:rsidRPr="004204E5">
        <w:rPr>
          <w:rFonts w:ascii="Calibri" w:hAnsi="Calibri"/>
          <w:b w:val="0"/>
          <w:sz w:val="22"/>
          <w:szCs w:val="22"/>
          <w:lang w:val="en-US"/>
        </w:rPr>
        <w:t xml:space="preserve">they </w:t>
      </w:r>
      <w:r w:rsidR="006F1758" w:rsidRPr="004204E5">
        <w:rPr>
          <w:rFonts w:ascii="Calibri" w:hAnsi="Calibri"/>
          <w:b w:val="0"/>
          <w:sz w:val="22"/>
          <w:szCs w:val="22"/>
          <w:lang w:val="en-US"/>
        </w:rPr>
        <w:t>were torn</w:t>
      </w:r>
      <w:r w:rsidRPr="004204E5">
        <w:rPr>
          <w:rFonts w:ascii="Calibri" w:hAnsi="Calibri"/>
          <w:b w:val="0"/>
          <w:sz w:val="22"/>
          <w:szCs w:val="22"/>
          <w:lang w:val="en-US"/>
        </w:rPr>
        <w:t xml:space="preserve"> away from their community circle of friends at a young age. </w:t>
      </w:r>
      <w:r w:rsidR="00803C88" w:rsidRPr="004204E5">
        <w:rPr>
          <w:rFonts w:ascii="Calibri" w:hAnsi="Calibri"/>
          <w:b w:val="0"/>
          <w:sz w:val="22"/>
          <w:szCs w:val="22"/>
          <w:lang w:val="en-US"/>
        </w:rPr>
        <w:t xml:space="preserve"> </w:t>
      </w:r>
      <w:r w:rsidR="007967BB" w:rsidRPr="004204E5">
        <w:rPr>
          <w:rFonts w:ascii="Calibri" w:hAnsi="Calibri"/>
          <w:b w:val="0"/>
          <w:sz w:val="22"/>
          <w:szCs w:val="22"/>
          <w:lang w:val="en-US"/>
        </w:rPr>
        <w:t xml:space="preserve">Bárbara </w:t>
      </w:r>
      <w:proofErr w:type="gramStart"/>
      <w:r w:rsidR="007967BB" w:rsidRPr="004204E5">
        <w:rPr>
          <w:rFonts w:ascii="Calibri" w:hAnsi="Calibri"/>
          <w:b w:val="0"/>
          <w:sz w:val="22"/>
          <w:szCs w:val="22"/>
          <w:lang w:val="en-US"/>
        </w:rPr>
        <w:t>del</w:t>
      </w:r>
      <w:proofErr w:type="gramEnd"/>
      <w:r w:rsidR="007967BB" w:rsidRPr="004204E5">
        <w:rPr>
          <w:rFonts w:ascii="Calibri" w:hAnsi="Calibri"/>
          <w:b w:val="0"/>
          <w:sz w:val="22"/>
          <w:szCs w:val="22"/>
          <w:lang w:val="en-US"/>
        </w:rPr>
        <w:t xml:space="preserve"> Sol, </w:t>
      </w:r>
      <w:r w:rsidR="007967BB" w:rsidRPr="004204E5">
        <w:rPr>
          <w:rFonts w:ascii="Calibri" w:hAnsi="Calibri" w:cs="Arial"/>
          <w:b w:val="0"/>
          <w:sz w:val="22"/>
          <w:szCs w:val="22"/>
          <w:lang w:val="en-US"/>
        </w:rPr>
        <w:t>Ú</w:t>
      </w:r>
      <w:r w:rsidR="007967BB" w:rsidRPr="004204E5">
        <w:rPr>
          <w:rFonts w:ascii="Calibri" w:hAnsi="Calibri"/>
          <w:b w:val="0"/>
          <w:sz w:val="22"/>
          <w:szCs w:val="22"/>
          <w:lang w:val="en-US"/>
        </w:rPr>
        <w:t>rsula</w:t>
      </w:r>
      <w:r w:rsidR="008F30F4" w:rsidRPr="004204E5">
        <w:rPr>
          <w:rFonts w:ascii="Calibri" w:hAnsi="Calibri"/>
          <w:b w:val="0"/>
          <w:sz w:val="22"/>
          <w:szCs w:val="22"/>
          <w:lang w:val="en-US"/>
        </w:rPr>
        <w:t xml:space="preserve"> Manuela, Valentina Estefanía, and</w:t>
      </w:r>
      <w:r w:rsidR="007967BB" w:rsidRPr="004204E5">
        <w:rPr>
          <w:rFonts w:ascii="Calibri" w:hAnsi="Calibri"/>
          <w:b w:val="0"/>
          <w:sz w:val="22"/>
          <w:szCs w:val="22"/>
          <w:lang w:val="en-US"/>
        </w:rPr>
        <w:t xml:space="preserve"> Migdalia Andrea, </w:t>
      </w:r>
      <w:r w:rsidR="00B454B0" w:rsidRPr="004204E5">
        <w:rPr>
          <w:rFonts w:ascii="Calibri" w:hAnsi="Calibri"/>
          <w:b w:val="0"/>
          <w:sz w:val="22"/>
          <w:szCs w:val="22"/>
          <w:lang w:val="en-US"/>
        </w:rPr>
        <w:t xml:space="preserve">were unable to return to their original home </w:t>
      </w:r>
      <w:r w:rsidR="009B36F2" w:rsidRPr="004204E5">
        <w:rPr>
          <w:rFonts w:ascii="Calibri" w:hAnsi="Calibri"/>
          <w:b w:val="0"/>
          <w:sz w:val="22"/>
          <w:szCs w:val="22"/>
          <w:lang w:val="en-US"/>
        </w:rPr>
        <w:t>because of the serious security situation that s</w:t>
      </w:r>
      <w:r w:rsidR="00AD1A68" w:rsidRPr="004204E5">
        <w:rPr>
          <w:rFonts w:ascii="Calibri" w:hAnsi="Calibri"/>
          <w:b w:val="0"/>
          <w:sz w:val="22"/>
          <w:szCs w:val="22"/>
          <w:lang w:val="en-US"/>
        </w:rPr>
        <w:t>till affects</w:t>
      </w:r>
      <w:r w:rsidR="009B36F2" w:rsidRPr="004204E5">
        <w:rPr>
          <w:rFonts w:ascii="Calibri" w:hAnsi="Calibri"/>
          <w:b w:val="0"/>
          <w:sz w:val="22"/>
          <w:szCs w:val="22"/>
          <w:lang w:val="en-US"/>
        </w:rPr>
        <w:t xml:space="preserve"> Comuna 13 and because of </w:t>
      </w:r>
      <w:r w:rsidR="00E21435" w:rsidRPr="004204E5">
        <w:rPr>
          <w:rFonts w:ascii="Calibri" w:hAnsi="Calibri"/>
          <w:b w:val="0"/>
          <w:sz w:val="22"/>
          <w:szCs w:val="22"/>
          <w:lang w:val="en-US"/>
        </w:rPr>
        <w:t xml:space="preserve">great </w:t>
      </w:r>
      <w:r w:rsidR="005C526B" w:rsidRPr="004204E5">
        <w:rPr>
          <w:rFonts w:ascii="Calibri" w:hAnsi="Calibri"/>
          <w:b w:val="0"/>
          <w:sz w:val="22"/>
          <w:szCs w:val="22"/>
          <w:lang w:val="en-US"/>
        </w:rPr>
        <w:t xml:space="preserve">economic </w:t>
      </w:r>
      <w:r w:rsidR="00E21435" w:rsidRPr="004204E5">
        <w:rPr>
          <w:rFonts w:ascii="Calibri" w:hAnsi="Calibri"/>
          <w:b w:val="0"/>
          <w:sz w:val="22"/>
          <w:szCs w:val="22"/>
          <w:lang w:val="en-US"/>
        </w:rPr>
        <w:t>want</w:t>
      </w:r>
      <w:r w:rsidR="00B333E6" w:rsidRPr="004204E5">
        <w:rPr>
          <w:rFonts w:ascii="Calibri" w:hAnsi="Calibri"/>
          <w:b w:val="0"/>
          <w:sz w:val="22"/>
          <w:szCs w:val="22"/>
          <w:lang w:val="en-US"/>
        </w:rPr>
        <w:t>.  The girls were also affected by the gaps in</w:t>
      </w:r>
      <w:r w:rsidR="00D07F03" w:rsidRPr="004204E5">
        <w:rPr>
          <w:rFonts w:ascii="Calibri" w:hAnsi="Calibri"/>
          <w:b w:val="0"/>
          <w:sz w:val="22"/>
          <w:szCs w:val="22"/>
          <w:lang w:val="en-US"/>
        </w:rPr>
        <w:t xml:space="preserve"> the</w:t>
      </w:r>
      <w:r w:rsidR="00B333E6" w:rsidRPr="004204E5">
        <w:rPr>
          <w:rFonts w:ascii="Calibri" w:hAnsi="Calibri"/>
          <w:b w:val="0"/>
          <w:sz w:val="22"/>
          <w:szCs w:val="22"/>
          <w:lang w:val="en-US"/>
        </w:rPr>
        <w:t xml:space="preserve"> humanitarian aid </w:t>
      </w:r>
      <w:r w:rsidR="00C037C0" w:rsidRPr="004204E5">
        <w:rPr>
          <w:rFonts w:ascii="Calibri" w:hAnsi="Calibri"/>
          <w:b w:val="0"/>
          <w:sz w:val="22"/>
          <w:szCs w:val="22"/>
          <w:lang w:val="en-US"/>
        </w:rPr>
        <w:t>re</w:t>
      </w:r>
      <w:r w:rsidR="00401B44" w:rsidRPr="004204E5">
        <w:rPr>
          <w:rFonts w:ascii="Calibri" w:hAnsi="Calibri"/>
          <w:b w:val="0"/>
          <w:sz w:val="22"/>
          <w:szCs w:val="22"/>
          <w:lang w:val="en-US"/>
        </w:rPr>
        <w:t>ce</w:t>
      </w:r>
      <w:r w:rsidR="00C037C0" w:rsidRPr="004204E5">
        <w:rPr>
          <w:rFonts w:ascii="Calibri" w:hAnsi="Calibri"/>
          <w:b w:val="0"/>
          <w:sz w:val="22"/>
          <w:szCs w:val="22"/>
          <w:lang w:val="en-US"/>
        </w:rPr>
        <w:t xml:space="preserve">ived by their respective mothers.  </w:t>
      </w:r>
      <w:r w:rsidR="00D522A9" w:rsidRPr="004204E5">
        <w:rPr>
          <w:rFonts w:ascii="Calibri" w:hAnsi="Calibri"/>
          <w:b w:val="0"/>
          <w:sz w:val="22"/>
          <w:szCs w:val="22"/>
          <w:lang w:val="en-US"/>
        </w:rPr>
        <w:t>The IACHR also deeply</w:t>
      </w:r>
      <w:r w:rsidR="000A3236" w:rsidRPr="004204E5">
        <w:rPr>
          <w:rFonts w:ascii="Calibri" w:hAnsi="Calibri"/>
          <w:b w:val="0"/>
          <w:sz w:val="22"/>
          <w:szCs w:val="22"/>
          <w:lang w:val="en-US"/>
        </w:rPr>
        <w:t xml:space="preserve"> regrets that the grandson of M</w:t>
      </w:r>
      <w:r w:rsidR="00D522A9" w:rsidRPr="004204E5">
        <w:rPr>
          <w:rFonts w:ascii="Calibri" w:hAnsi="Calibri"/>
          <w:b w:val="0"/>
          <w:sz w:val="22"/>
          <w:szCs w:val="22"/>
          <w:lang w:val="en-US"/>
        </w:rPr>
        <w:t xml:space="preserve">s. </w:t>
      </w:r>
      <w:r w:rsidR="007967BB" w:rsidRPr="004204E5">
        <w:rPr>
          <w:rFonts w:ascii="Calibri" w:hAnsi="Calibri"/>
          <w:b w:val="0"/>
          <w:sz w:val="22"/>
          <w:szCs w:val="22"/>
          <w:lang w:val="en-US"/>
        </w:rPr>
        <w:t xml:space="preserve">Mosquera – Lubín Alfonso </w:t>
      </w:r>
      <w:r w:rsidR="00D522A9" w:rsidRPr="004204E5">
        <w:rPr>
          <w:rFonts w:ascii="Calibri" w:hAnsi="Calibri"/>
          <w:b w:val="0"/>
          <w:sz w:val="22"/>
          <w:szCs w:val="22"/>
          <w:lang w:val="en-US"/>
        </w:rPr>
        <w:t>–</w:t>
      </w:r>
      <w:r w:rsidR="007967BB" w:rsidRPr="004204E5">
        <w:rPr>
          <w:rFonts w:ascii="Calibri" w:hAnsi="Calibri"/>
          <w:b w:val="0"/>
          <w:sz w:val="22"/>
          <w:szCs w:val="22"/>
          <w:lang w:val="en-US"/>
        </w:rPr>
        <w:t xml:space="preserve"> </w:t>
      </w:r>
      <w:r w:rsidR="00D522A9" w:rsidRPr="004204E5">
        <w:rPr>
          <w:rFonts w:ascii="Calibri" w:hAnsi="Calibri"/>
          <w:b w:val="0"/>
          <w:sz w:val="22"/>
          <w:szCs w:val="22"/>
          <w:lang w:val="en-US"/>
        </w:rPr>
        <w:t xml:space="preserve">was murdered </w:t>
      </w:r>
      <w:r w:rsidR="008A06D6" w:rsidRPr="004204E5">
        <w:rPr>
          <w:rFonts w:ascii="Calibri" w:hAnsi="Calibri"/>
          <w:b w:val="0"/>
          <w:sz w:val="22"/>
          <w:szCs w:val="22"/>
          <w:lang w:val="en-US"/>
        </w:rPr>
        <w:t xml:space="preserve">a few </w:t>
      </w:r>
      <w:r w:rsidR="00D522A9" w:rsidRPr="004204E5">
        <w:rPr>
          <w:rFonts w:ascii="Calibri" w:hAnsi="Calibri"/>
          <w:b w:val="0"/>
          <w:sz w:val="22"/>
          <w:szCs w:val="22"/>
          <w:lang w:val="en-US"/>
        </w:rPr>
        <w:t>years later, w</w:t>
      </w:r>
      <w:r w:rsidR="000A3236" w:rsidRPr="004204E5">
        <w:rPr>
          <w:rFonts w:ascii="Calibri" w:hAnsi="Calibri"/>
          <w:b w:val="0"/>
          <w:sz w:val="22"/>
          <w:szCs w:val="22"/>
          <w:lang w:val="en-US"/>
        </w:rPr>
        <w:t>hen he was only 14 years of age</w:t>
      </w:r>
      <w:r w:rsidR="0088643C"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40"/>
      </w:r>
      <w:r w:rsidR="00575720" w:rsidRPr="004204E5">
        <w:rPr>
          <w:rFonts w:ascii="Calibri" w:hAnsi="Calibri"/>
          <w:b w:val="0"/>
          <w:sz w:val="22"/>
          <w:szCs w:val="22"/>
          <w:lang w:val="en-US"/>
        </w:rPr>
        <w:t xml:space="preserve">  M</w:t>
      </w:r>
      <w:r w:rsidR="005806E6" w:rsidRPr="004204E5">
        <w:rPr>
          <w:rFonts w:ascii="Calibri" w:hAnsi="Calibri"/>
          <w:b w:val="0"/>
          <w:sz w:val="22"/>
          <w:szCs w:val="22"/>
          <w:lang w:val="en-US"/>
        </w:rPr>
        <w:t>s.</w:t>
      </w:r>
      <w:r w:rsidR="007967BB" w:rsidRPr="004204E5">
        <w:rPr>
          <w:rFonts w:ascii="Calibri" w:hAnsi="Calibri"/>
          <w:b w:val="0"/>
          <w:sz w:val="22"/>
          <w:szCs w:val="22"/>
          <w:lang w:val="en-US"/>
        </w:rPr>
        <w:t xml:space="preserve"> Mosquera </w:t>
      </w:r>
      <w:r w:rsidR="00170296" w:rsidRPr="004204E5">
        <w:rPr>
          <w:rFonts w:ascii="Calibri" w:hAnsi="Calibri"/>
          <w:b w:val="0"/>
          <w:sz w:val="22"/>
          <w:szCs w:val="22"/>
          <w:lang w:val="en-US"/>
        </w:rPr>
        <w:t xml:space="preserve">also testified how </w:t>
      </w:r>
      <w:r w:rsidR="007967BB" w:rsidRPr="004204E5">
        <w:rPr>
          <w:rFonts w:ascii="Calibri" w:hAnsi="Calibri"/>
          <w:b w:val="0"/>
          <w:sz w:val="22"/>
          <w:szCs w:val="22"/>
          <w:lang w:val="en-US"/>
        </w:rPr>
        <w:t xml:space="preserve">Marlon Daniel Herrera Mosquera </w:t>
      </w:r>
      <w:r w:rsidR="00170296" w:rsidRPr="004204E5">
        <w:rPr>
          <w:rFonts w:ascii="Calibri" w:hAnsi="Calibri"/>
          <w:b w:val="0"/>
          <w:sz w:val="22"/>
          <w:szCs w:val="22"/>
          <w:lang w:val="en-US"/>
        </w:rPr>
        <w:t>stays at h</w:t>
      </w:r>
      <w:r w:rsidR="00B54A8E" w:rsidRPr="004204E5">
        <w:rPr>
          <w:rFonts w:ascii="Calibri" w:hAnsi="Calibri"/>
          <w:b w:val="0"/>
          <w:sz w:val="22"/>
          <w:szCs w:val="22"/>
          <w:lang w:val="en-US"/>
        </w:rPr>
        <w:t>ome for weeks on end out of fear</w:t>
      </w:r>
      <w:r w:rsidR="00170296" w:rsidRPr="004204E5">
        <w:rPr>
          <w:rFonts w:ascii="Calibri" w:hAnsi="Calibri"/>
          <w:b w:val="0"/>
          <w:sz w:val="22"/>
          <w:szCs w:val="22"/>
          <w:lang w:val="en-US"/>
        </w:rPr>
        <w:t>, and</w:t>
      </w:r>
      <w:r w:rsidR="00BE2249" w:rsidRPr="004204E5">
        <w:rPr>
          <w:rFonts w:ascii="Calibri" w:hAnsi="Calibri"/>
          <w:b w:val="0"/>
          <w:sz w:val="22"/>
          <w:szCs w:val="22"/>
          <w:lang w:val="en-US"/>
        </w:rPr>
        <w:t xml:space="preserve"> as she puts it:</w:t>
      </w:r>
      <w:r w:rsidR="00170296" w:rsidRPr="004204E5">
        <w:rPr>
          <w:rFonts w:ascii="Calibri" w:hAnsi="Calibri"/>
          <w:b w:val="0"/>
          <w:sz w:val="22"/>
          <w:szCs w:val="22"/>
          <w:lang w:val="en-US"/>
        </w:rPr>
        <w:t xml:space="preserve"> “never leaves because he is </w:t>
      </w:r>
      <w:r w:rsidR="00B54A8E" w:rsidRPr="004204E5">
        <w:rPr>
          <w:rFonts w:ascii="Calibri" w:hAnsi="Calibri"/>
          <w:b w:val="0"/>
          <w:sz w:val="22"/>
          <w:szCs w:val="22"/>
          <w:lang w:val="en-US"/>
        </w:rPr>
        <w:t xml:space="preserve">afraid that </w:t>
      </w:r>
      <w:r w:rsidR="00170296" w:rsidRPr="004204E5">
        <w:rPr>
          <w:rFonts w:ascii="Calibri" w:hAnsi="Calibri"/>
          <w:b w:val="0"/>
          <w:sz w:val="22"/>
          <w:szCs w:val="22"/>
          <w:lang w:val="en-US"/>
        </w:rPr>
        <w:t>something will happen to him.”</w:t>
      </w:r>
      <w:r w:rsidR="007967BB" w:rsidRPr="004204E5">
        <w:rPr>
          <w:rStyle w:val="Refdenotaalpie"/>
          <w:rFonts w:ascii="Calibri" w:hAnsi="Calibri"/>
          <w:b w:val="0"/>
          <w:sz w:val="22"/>
          <w:szCs w:val="22"/>
          <w:lang w:val="en-US"/>
        </w:rPr>
        <w:footnoteReference w:id="441"/>
      </w:r>
    </w:p>
    <w:p w:rsidR="007967BB" w:rsidRPr="004204E5" w:rsidRDefault="007967BB" w:rsidP="001764A3">
      <w:pPr>
        <w:pStyle w:val="Textoindependiente"/>
        <w:rPr>
          <w:rFonts w:ascii="Calibri" w:hAnsi="Calibri"/>
          <w:b w:val="0"/>
          <w:sz w:val="22"/>
          <w:szCs w:val="22"/>
          <w:lang w:val="en-US"/>
        </w:rPr>
      </w:pPr>
    </w:p>
    <w:p w:rsidR="007967BB" w:rsidRPr="004204E5" w:rsidRDefault="00ED267C"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Commission views that under the purview of its duty to prevent forced displacement, the State had an obligation of heightene</w:t>
      </w:r>
      <w:r w:rsidR="00C828B1" w:rsidRPr="004204E5">
        <w:rPr>
          <w:rFonts w:ascii="Calibri" w:hAnsi="Calibri"/>
          <w:b w:val="0"/>
          <w:sz w:val="22"/>
          <w:szCs w:val="22"/>
          <w:lang w:val="en-US"/>
        </w:rPr>
        <w:t xml:space="preserve">d protection toward </w:t>
      </w:r>
      <w:r w:rsidRPr="004204E5">
        <w:rPr>
          <w:rFonts w:ascii="Calibri" w:hAnsi="Calibri"/>
          <w:b w:val="0"/>
          <w:sz w:val="22"/>
          <w:szCs w:val="22"/>
          <w:lang w:val="en-US"/>
        </w:rPr>
        <w:t xml:space="preserve">the affected children. </w:t>
      </w:r>
      <w:r w:rsidR="005250FE" w:rsidRPr="004204E5">
        <w:rPr>
          <w:rFonts w:ascii="Calibri" w:hAnsi="Calibri"/>
          <w:b w:val="0"/>
          <w:sz w:val="22"/>
          <w:szCs w:val="22"/>
          <w:lang w:val="en-US"/>
        </w:rPr>
        <w:t xml:space="preserve"> This obligation includes adopting measures aimed at meeting their special needs during the displacement.  </w:t>
      </w:r>
      <w:r w:rsidR="009F5C52" w:rsidRPr="004204E5">
        <w:rPr>
          <w:rFonts w:ascii="Calibri" w:hAnsi="Calibri"/>
          <w:b w:val="0"/>
          <w:sz w:val="22"/>
          <w:szCs w:val="22"/>
          <w:lang w:val="en-US"/>
        </w:rPr>
        <w:t xml:space="preserve">Nothing in the </w:t>
      </w:r>
      <w:r w:rsidR="006F1758" w:rsidRPr="004204E5">
        <w:rPr>
          <w:rFonts w:ascii="Calibri" w:hAnsi="Calibri"/>
          <w:b w:val="0"/>
          <w:sz w:val="22"/>
          <w:szCs w:val="22"/>
          <w:lang w:val="en-US"/>
        </w:rPr>
        <w:t>case file</w:t>
      </w:r>
      <w:r w:rsidR="009F5C52" w:rsidRPr="004204E5">
        <w:rPr>
          <w:rFonts w:ascii="Calibri" w:hAnsi="Calibri"/>
          <w:b w:val="0"/>
          <w:sz w:val="22"/>
          <w:szCs w:val="22"/>
          <w:lang w:val="en-US"/>
        </w:rPr>
        <w:t xml:space="preserve"> before the IACHR </w:t>
      </w:r>
      <w:r w:rsidR="0036058D" w:rsidRPr="004204E5">
        <w:rPr>
          <w:rFonts w:ascii="Calibri" w:hAnsi="Calibri"/>
          <w:b w:val="0"/>
          <w:sz w:val="22"/>
          <w:szCs w:val="22"/>
          <w:lang w:val="en-US"/>
        </w:rPr>
        <w:t>leads</w:t>
      </w:r>
      <w:r w:rsidR="005E2FE8" w:rsidRPr="004204E5">
        <w:rPr>
          <w:rFonts w:ascii="Calibri" w:hAnsi="Calibri"/>
          <w:b w:val="0"/>
          <w:sz w:val="22"/>
          <w:szCs w:val="22"/>
          <w:lang w:val="en-US"/>
        </w:rPr>
        <w:t xml:space="preserve"> to believe that the State made any reasonable effort to ad</w:t>
      </w:r>
      <w:r w:rsidR="0012552E" w:rsidRPr="004204E5">
        <w:rPr>
          <w:rFonts w:ascii="Calibri" w:hAnsi="Calibri"/>
          <w:b w:val="0"/>
          <w:sz w:val="22"/>
          <w:szCs w:val="22"/>
          <w:lang w:val="en-US"/>
        </w:rPr>
        <w:t>opt the aforementioned measures</w:t>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1B64C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view of the foregoing, the IACHR finds that the State is responsible for the violation of Article 22, in connection with Articles 19 and 1.1, to the detriment of the children </w:t>
      </w:r>
      <w:r w:rsidR="007967BB" w:rsidRPr="004204E5">
        <w:rPr>
          <w:rFonts w:ascii="Calibri" w:hAnsi="Calibri"/>
          <w:b w:val="0"/>
          <w:sz w:val="22"/>
          <w:szCs w:val="22"/>
          <w:lang w:val="en-US"/>
        </w:rPr>
        <w:t xml:space="preserve">Bárbara del Sol Palacios Rúa; </w:t>
      </w:r>
      <w:r w:rsidR="007967BB" w:rsidRPr="004204E5">
        <w:rPr>
          <w:rFonts w:ascii="Calibri" w:hAnsi="Calibri" w:cs="Arial"/>
          <w:b w:val="0"/>
          <w:sz w:val="22"/>
          <w:szCs w:val="22"/>
          <w:lang w:val="en-US"/>
        </w:rPr>
        <w:t>Ú</w:t>
      </w:r>
      <w:r w:rsidR="007967BB" w:rsidRPr="004204E5">
        <w:rPr>
          <w:rFonts w:ascii="Calibri" w:hAnsi="Calibri"/>
          <w:b w:val="0"/>
          <w:sz w:val="22"/>
          <w:szCs w:val="22"/>
          <w:lang w:val="en-US"/>
        </w:rPr>
        <w:t>rsula Manuela Palacios Rúa; Valentina Estefanía Tobón Rúa; Migdalia Andrea Hoyos Ospina; Lubin Al</w:t>
      </w:r>
      <w:r w:rsidRPr="004204E5">
        <w:rPr>
          <w:rFonts w:ascii="Calibri" w:hAnsi="Calibri"/>
          <w:b w:val="0"/>
          <w:sz w:val="22"/>
          <w:szCs w:val="22"/>
          <w:lang w:val="en-US"/>
        </w:rPr>
        <w:t>fonso Villa Mosquera; and</w:t>
      </w:r>
      <w:r w:rsidR="007967BB" w:rsidRPr="004204E5">
        <w:rPr>
          <w:rFonts w:ascii="Calibri" w:hAnsi="Calibri"/>
          <w:b w:val="0"/>
          <w:sz w:val="22"/>
          <w:szCs w:val="22"/>
          <w:lang w:val="en-US"/>
        </w:rPr>
        <w:t xml:space="preserve"> Marlon Daniel Herrera Mosquera.</w:t>
      </w:r>
    </w:p>
    <w:p w:rsidR="0012262E" w:rsidRPr="004204E5" w:rsidRDefault="0012262E" w:rsidP="001764A3">
      <w:pPr>
        <w:jc w:val="both"/>
        <w:rPr>
          <w:rFonts w:ascii="Calibri" w:hAnsi="Calibri"/>
          <w:b/>
          <w:sz w:val="22"/>
          <w:szCs w:val="22"/>
        </w:rPr>
      </w:pPr>
    </w:p>
    <w:p w:rsidR="007967BB" w:rsidRPr="004204E5" w:rsidRDefault="007967BB" w:rsidP="001764A3">
      <w:pPr>
        <w:pStyle w:val="Sangradetextonormal"/>
        <w:spacing w:after="0"/>
        <w:ind w:left="1440" w:hanging="720"/>
        <w:outlineLvl w:val="1"/>
        <w:rPr>
          <w:rFonts w:ascii="Calibri" w:hAnsi="Calibri"/>
          <w:b/>
          <w:sz w:val="22"/>
          <w:szCs w:val="22"/>
        </w:rPr>
      </w:pPr>
      <w:bookmarkStart w:id="75" w:name="_Toc370833658"/>
      <w:bookmarkStart w:id="76" w:name="_Toc370834534"/>
      <w:r w:rsidRPr="004204E5">
        <w:rPr>
          <w:rFonts w:ascii="Calibri" w:hAnsi="Calibri"/>
          <w:b/>
          <w:sz w:val="22"/>
          <w:szCs w:val="22"/>
        </w:rPr>
        <w:t>E.</w:t>
      </w:r>
      <w:r w:rsidRPr="004204E5">
        <w:rPr>
          <w:rFonts w:ascii="Calibri" w:hAnsi="Calibri"/>
          <w:sz w:val="22"/>
          <w:szCs w:val="22"/>
        </w:rPr>
        <w:tab/>
      </w:r>
      <w:r w:rsidR="00DC66E7" w:rsidRPr="004204E5">
        <w:rPr>
          <w:rFonts w:ascii="Calibri" w:hAnsi="Calibri"/>
          <w:b/>
          <w:sz w:val="22"/>
          <w:szCs w:val="22"/>
        </w:rPr>
        <w:t>Right to Property (Articles 21.1 and</w:t>
      </w:r>
      <w:r w:rsidRPr="004204E5">
        <w:rPr>
          <w:rFonts w:ascii="Calibri" w:hAnsi="Calibri"/>
          <w:b/>
          <w:sz w:val="22"/>
          <w:szCs w:val="22"/>
        </w:rPr>
        <w:t xml:space="preserve"> 2</w:t>
      </w:r>
      <w:r w:rsidRPr="004204E5">
        <w:rPr>
          <w:rStyle w:val="Refdenotaalpie"/>
          <w:rFonts w:ascii="Calibri" w:hAnsi="Calibri"/>
          <w:b/>
          <w:sz w:val="22"/>
          <w:szCs w:val="22"/>
        </w:rPr>
        <w:footnoteReference w:id="442"/>
      </w:r>
      <w:r w:rsidRPr="004204E5">
        <w:rPr>
          <w:rFonts w:ascii="Calibri" w:hAnsi="Calibri"/>
          <w:b/>
          <w:sz w:val="22"/>
          <w:szCs w:val="22"/>
        </w:rPr>
        <w:t xml:space="preserve">), </w:t>
      </w:r>
      <w:r w:rsidR="00A9515C" w:rsidRPr="004204E5">
        <w:rPr>
          <w:rFonts w:ascii="Calibri" w:hAnsi="Calibri"/>
          <w:b/>
          <w:sz w:val="22"/>
          <w:szCs w:val="22"/>
        </w:rPr>
        <w:t>in connection with Article 1.1 of the American Convention</w:t>
      </w:r>
      <w:bookmarkEnd w:id="75"/>
      <w:bookmarkEnd w:id="76"/>
    </w:p>
    <w:p w:rsidR="007967BB" w:rsidRPr="004204E5" w:rsidRDefault="007967BB" w:rsidP="001764A3">
      <w:pPr>
        <w:pStyle w:val="Textoindependiente"/>
        <w:rPr>
          <w:rFonts w:ascii="Calibri" w:hAnsi="Calibri"/>
          <w:b w:val="0"/>
          <w:sz w:val="22"/>
          <w:szCs w:val="22"/>
          <w:lang w:val="en-US"/>
        </w:rPr>
      </w:pPr>
    </w:p>
    <w:p w:rsidR="007967BB" w:rsidRPr="004204E5" w:rsidRDefault="007B7A8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Court has addressed the appropriation and destruction of homes by armed actors in the context of the armed conflict in </w:t>
      </w:r>
      <w:smartTag w:uri="urn:schemas-microsoft-com:office:smarttags" w:element="country-region">
        <w:smartTag w:uri="urn:schemas-microsoft-com:office:smarttags" w:element="place">
          <w:r w:rsidRPr="004204E5">
            <w:rPr>
              <w:rFonts w:ascii="Calibri" w:hAnsi="Calibri"/>
              <w:b w:val="0"/>
              <w:sz w:val="22"/>
              <w:szCs w:val="22"/>
              <w:lang w:val="en-US"/>
            </w:rPr>
            <w:t>Colombia</w:t>
          </w:r>
        </w:smartTag>
      </w:smartTag>
      <w:r w:rsidRPr="004204E5">
        <w:rPr>
          <w:rFonts w:ascii="Calibri" w:hAnsi="Calibri"/>
          <w:b w:val="0"/>
          <w:sz w:val="22"/>
          <w:szCs w:val="22"/>
          <w:lang w:val="en-US"/>
        </w:rPr>
        <w:t xml:space="preserve"> as acts overtly violating Article 21 of the American Convention.</w:t>
      </w:r>
      <w:r w:rsidR="007967BB" w:rsidRPr="004204E5">
        <w:rPr>
          <w:rStyle w:val="Refdenotaalpie"/>
          <w:rFonts w:ascii="Calibri" w:hAnsi="Calibri"/>
          <w:b w:val="0"/>
          <w:sz w:val="22"/>
          <w:szCs w:val="22"/>
          <w:lang w:val="en-US"/>
        </w:rPr>
        <w:footnoteReference w:id="443"/>
      </w:r>
      <w:r w:rsidRPr="004204E5">
        <w:rPr>
          <w:rFonts w:ascii="Calibri" w:hAnsi="Calibri"/>
          <w:b w:val="0"/>
          <w:sz w:val="22"/>
          <w:szCs w:val="22"/>
          <w:lang w:val="en-US"/>
        </w:rPr>
        <w:t xml:space="preserve">  Moreover, it has cited the prohibitions set forth in Article 13 (Protection of the civilian population) and 14 (Protection of the objects indispensable to the survival </w:t>
      </w:r>
      <w:r w:rsidR="00575720" w:rsidRPr="004204E5">
        <w:rPr>
          <w:rFonts w:ascii="Calibri" w:hAnsi="Calibri"/>
          <w:b w:val="0"/>
          <w:sz w:val="22"/>
          <w:szCs w:val="22"/>
          <w:lang w:val="en-US"/>
        </w:rPr>
        <w:t xml:space="preserve">of the civilian population) of </w:t>
      </w:r>
      <w:r w:rsidRPr="004204E5">
        <w:rPr>
          <w:rFonts w:ascii="Calibri" w:hAnsi="Calibri"/>
          <w:b w:val="0"/>
          <w:sz w:val="22"/>
          <w:szCs w:val="22"/>
          <w:lang w:val="en-US"/>
        </w:rPr>
        <w:t>Protocol II of the Geneva Conventions.</w:t>
      </w:r>
      <w:r w:rsidR="007967BB" w:rsidRPr="004204E5">
        <w:rPr>
          <w:rStyle w:val="Refdenotaalpie"/>
          <w:rFonts w:ascii="Calibri" w:hAnsi="Calibri"/>
          <w:b w:val="0"/>
          <w:sz w:val="22"/>
          <w:szCs w:val="22"/>
          <w:lang w:val="en-US"/>
        </w:rPr>
        <w:footnoteReference w:id="444"/>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8171D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According to the Court,</w:t>
      </w:r>
      <w:r w:rsidR="00406152" w:rsidRPr="004204E5">
        <w:rPr>
          <w:rFonts w:ascii="Calibri" w:hAnsi="Calibri"/>
          <w:b w:val="0"/>
          <w:sz w:val="22"/>
          <w:szCs w:val="22"/>
          <w:lang w:val="en-US"/>
        </w:rPr>
        <w:t xml:space="preserve"> the destruction of the home constitutes a</w:t>
      </w:r>
      <w:r w:rsidR="001C3D05" w:rsidRPr="004204E5">
        <w:rPr>
          <w:rFonts w:ascii="Calibri" w:hAnsi="Calibri"/>
          <w:b w:val="0"/>
          <w:sz w:val="22"/>
          <w:szCs w:val="22"/>
          <w:lang w:val="en-US"/>
        </w:rPr>
        <w:t>n especially</w:t>
      </w:r>
      <w:r w:rsidR="00406152" w:rsidRPr="004204E5">
        <w:rPr>
          <w:rFonts w:ascii="Calibri" w:hAnsi="Calibri"/>
          <w:b w:val="0"/>
          <w:sz w:val="22"/>
          <w:szCs w:val="22"/>
          <w:lang w:val="en-US"/>
        </w:rPr>
        <w:t xml:space="preserve"> grave violation of the right to property</w:t>
      </w:r>
      <w:r w:rsidR="001C3D05" w:rsidRPr="004204E5">
        <w:rPr>
          <w:rFonts w:ascii="Calibri" w:hAnsi="Calibri"/>
          <w:b w:val="0"/>
          <w:sz w:val="22"/>
          <w:szCs w:val="22"/>
          <w:lang w:val="en-US"/>
        </w:rPr>
        <w:t xml:space="preserve"> of the affected persons</w:t>
      </w:r>
      <w:r w:rsidR="006F0ED2"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45"/>
      </w:r>
      <w:r w:rsidR="00F3015C" w:rsidRPr="004204E5">
        <w:rPr>
          <w:rFonts w:ascii="Calibri" w:hAnsi="Calibri"/>
          <w:b w:val="0"/>
          <w:sz w:val="22"/>
          <w:szCs w:val="22"/>
          <w:lang w:val="en-US"/>
        </w:rPr>
        <w:t xml:space="preserve">  It means for the victims the loss of a material possession of an economic nature, as well as </w:t>
      </w:r>
      <w:r w:rsidR="005D3BA5" w:rsidRPr="004204E5">
        <w:rPr>
          <w:rFonts w:ascii="Calibri" w:hAnsi="Calibri"/>
          <w:b w:val="0"/>
          <w:sz w:val="22"/>
          <w:szCs w:val="22"/>
          <w:lang w:val="en-US"/>
        </w:rPr>
        <w:t>the most basic living condition.</w:t>
      </w:r>
      <w:r w:rsidR="007967BB" w:rsidRPr="004204E5">
        <w:rPr>
          <w:rStyle w:val="Refdenotaalpie"/>
          <w:rFonts w:ascii="Calibri" w:hAnsi="Calibri"/>
          <w:b w:val="0"/>
          <w:sz w:val="22"/>
          <w:szCs w:val="22"/>
          <w:lang w:val="en-US"/>
        </w:rPr>
        <w:footnoteReference w:id="446"/>
      </w:r>
      <w:r w:rsidR="005D3BA5" w:rsidRPr="004204E5">
        <w:rPr>
          <w:rFonts w:ascii="Calibri" w:hAnsi="Calibri"/>
          <w:b w:val="0"/>
          <w:sz w:val="22"/>
          <w:szCs w:val="22"/>
          <w:lang w:val="en-US"/>
        </w:rPr>
        <w:t xml:space="preserve">  It also signifies the destruction of their social and community frame of reference.</w:t>
      </w:r>
      <w:r w:rsidR="007967BB" w:rsidRPr="004204E5">
        <w:rPr>
          <w:rStyle w:val="Refdenotaalpie"/>
          <w:rFonts w:ascii="Calibri" w:hAnsi="Calibri"/>
          <w:b w:val="0"/>
          <w:sz w:val="22"/>
          <w:szCs w:val="22"/>
          <w:lang w:val="en-US"/>
        </w:rPr>
        <w:footnoteReference w:id="447"/>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5E5A5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w:t>
      </w:r>
      <w:smartTag w:uri="urn:schemas-microsoft-com:office:smarttags" w:element="Street">
        <w:smartTag w:uri="urn:schemas-microsoft-com:office:smarttags" w:element="address">
          <w:r w:rsidRPr="004204E5">
            <w:rPr>
              <w:rFonts w:ascii="Calibri" w:hAnsi="Calibri"/>
              <w:b w:val="0"/>
              <w:sz w:val="22"/>
              <w:szCs w:val="22"/>
              <w:lang w:val="en-US"/>
            </w:rPr>
            <w:t>Inter-American Court</w:t>
          </w:r>
        </w:smartTag>
      </w:smartTag>
      <w:r w:rsidRPr="004204E5">
        <w:rPr>
          <w:rFonts w:ascii="Calibri" w:hAnsi="Calibri"/>
          <w:b w:val="0"/>
          <w:sz w:val="22"/>
          <w:szCs w:val="22"/>
          <w:lang w:val="en-US"/>
        </w:rPr>
        <w:t xml:space="preserve"> has defined property as “</w:t>
      </w:r>
      <w:r w:rsidR="00033C51" w:rsidRPr="004204E5">
        <w:rPr>
          <w:rFonts w:ascii="Calibri" w:hAnsi="Calibri"/>
          <w:b w:val="0"/>
          <w:sz w:val="22"/>
          <w:szCs w:val="22"/>
          <w:lang w:val="en-US"/>
        </w:rPr>
        <w:t>appropriable material objects, as well as any right that can form part of a person’s patrimony,” including “all movables and immovable, corporeal and incorporeal elements, and other immaterial object that may be of value.</w:t>
      </w:r>
      <w:r w:rsidR="007967BB" w:rsidRPr="004204E5">
        <w:rPr>
          <w:rFonts w:ascii="Calibri" w:hAnsi="Calibri"/>
          <w:b w:val="0"/>
          <w:sz w:val="22"/>
          <w:szCs w:val="22"/>
          <w:lang w:val="en-US"/>
        </w:rPr>
        <w:t>”</w:t>
      </w:r>
      <w:r w:rsidR="007967BB" w:rsidRPr="004204E5">
        <w:rPr>
          <w:rStyle w:val="Refdenotaalpie"/>
          <w:rFonts w:ascii="Calibri" w:hAnsi="Calibri" w:cs="Verdana"/>
          <w:b w:val="0"/>
          <w:sz w:val="22"/>
          <w:szCs w:val="22"/>
          <w:lang w:val="en-US"/>
        </w:rPr>
        <w:footnoteReference w:id="448"/>
      </w:r>
      <w:r w:rsidR="007967BB" w:rsidRPr="004204E5">
        <w:rPr>
          <w:rFonts w:ascii="Calibri" w:hAnsi="Calibri"/>
          <w:b w:val="0"/>
          <w:sz w:val="22"/>
          <w:szCs w:val="22"/>
          <w:lang w:val="en-US"/>
        </w:rPr>
        <w:t xml:space="preserve">   </w:t>
      </w:r>
    </w:p>
    <w:p w:rsidR="00636631" w:rsidRPr="004204E5" w:rsidRDefault="00636631" w:rsidP="001764A3">
      <w:pPr>
        <w:pStyle w:val="Textoindependiente"/>
        <w:rPr>
          <w:rFonts w:ascii="Calibri" w:hAnsi="Calibri"/>
          <w:b w:val="0"/>
          <w:sz w:val="22"/>
          <w:szCs w:val="22"/>
          <w:lang w:val="en-US"/>
        </w:rPr>
      </w:pPr>
    </w:p>
    <w:p w:rsidR="00BF18E0" w:rsidRPr="004204E5" w:rsidRDefault="004C3FC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the matter at hand, the Commission has considered it proven </w:t>
      </w:r>
      <w:r w:rsidR="003B0FCD" w:rsidRPr="004204E5">
        <w:rPr>
          <w:rFonts w:ascii="Calibri" w:hAnsi="Calibri"/>
          <w:b w:val="0"/>
          <w:sz w:val="22"/>
          <w:szCs w:val="22"/>
          <w:lang w:val="en-US"/>
        </w:rPr>
        <w:t>(</w:t>
      </w:r>
      <w:r w:rsidR="003B0FCD" w:rsidRPr="004204E5">
        <w:rPr>
          <w:rFonts w:ascii="Calibri" w:hAnsi="Calibri"/>
          <w:b w:val="0"/>
          <w:i/>
          <w:sz w:val="22"/>
          <w:szCs w:val="22"/>
          <w:lang w:val="en-US"/>
        </w:rPr>
        <w:t>supra</w:t>
      </w:r>
      <w:r w:rsidR="003B0FCD" w:rsidRPr="004204E5">
        <w:rPr>
          <w:rFonts w:ascii="Calibri" w:hAnsi="Calibri"/>
          <w:b w:val="0"/>
          <w:sz w:val="22"/>
          <w:szCs w:val="22"/>
          <w:lang w:val="en-US"/>
        </w:rPr>
        <w:t xml:space="preserve"> p</w:t>
      </w:r>
      <w:r w:rsidRPr="004204E5">
        <w:rPr>
          <w:rFonts w:ascii="Calibri" w:hAnsi="Calibri"/>
          <w:b w:val="0"/>
          <w:sz w:val="22"/>
          <w:szCs w:val="22"/>
          <w:lang w:val="en-US"/>
        </w:rPr>
        <w:t xml:space="preserve">aras. </w:t>
      </w:r>
      <w:r w:rsidR="003B0FCD" w:rsidRPr="004204E5">
        <w:rPr>
          <w:rFonts w:ascii="Calibri" w:hAnsi="Calibri"/>
          <w:b w:val="0"/>
          <w:sz w:val="22"/>
          <w:szCs w:val="22"/>
          <w:lang w:val="en-US"/>
        </w:rPr>
        <w:t xml:space="preserve">116-133) </w:t>
      </w:r>
      <w:r w:rsidRPr="004204E5">
        <w:rPr>
          <w:rFonts w:ascii="Calibri" w:hAnsi="Calibri"/>
          <w:b w:val="0"/>
          <w:sz w:val="22"/>
          <w:szCs w:val="22"/>
          <w:lang w:val="en-US"/>
        </w:rPr>
        <w:t xml:space="preserve">that after the forced displacement of Mmes. </w:t>
      </w:r>
      <w:r w:rsidR="003B0FCD" w:rsidRPr="004204E5">
        <w:rPr>
          <w:rFonts w:ascii="Calibri" w:hAnsi="Calibri"/>
          <w:b w:val="0"/>
          <w:sz w:val="22"/>
          <w:szCs w:val="22"/>
          <w:lang w:val="en-US"/>
        </w:rPr>
        <w:t xml:space="preserve">Rúa </w:t>
      </w:r>
      <w:r w:rsidRPr="004204E5">
        <w:rPr>
          <w:rFonts w:ascii="Calibri" w:hAnsi="Calibri"/>
          <w:b w:val="0"/>
          <w:sz w:val="22"/>
          <w:szCs w:val="22"/>
          <w:lang w:val="en-US"/>
        </w:rPr>
        <w:t xml:space="preserve">and </w:t>
      </w:r>
      <w:r w:rsidR="003B0FCD" w:rsidRPr="004204E5">
        <w:rPr>
          <w:rFonts w:ascii="Calibri" w:hAnsi="Calibri"/>
          <w:b w:val="0"/>
          <w:sz w:val="22"/>
          <w:szCs w:val="22"/>
          <w:lang w:val="en-US"/>
        </w:rPr>
        <w:t xml:space="preserve">Ospina </w:t>
      </w:r>
      <w:r w:rsidRPr="004204E5">
        <w:rPr>
          <w:rFonts w:ascii="Calibri" w:hAnsi="Calibri"/>
          <w:b w:val="0"/>
          <w:sz w:val="22"/>
          <w:szCs w:val="22"/>
          <w:lang w:val="en-US"/>
        </w:rPr>
        <w:t xml:space="preserve">and their respective family members, their homes were destroyed in stages, and their property appropriated. To this day, Mmes. </w:t>
      </w:r>
      <w:r w:rsidR="003B0FCD" w:rsidRPr="004204E5">
        <w:rPr>
          <w:rFonts w:ascii="Calibri" w:hAnsi="Calibri"/>
          <w:b w:val="0"/>
          <w:sz w:val="22"/>
          <w:szCs w:val="22"/>
          <w:lang w:val="en-US"/>
        </w:rPr>
        <w:t xml:space="preserve">Rúa </w:t>
      </w:r>
      <w:r w:rsidRPr="004204E5">
        <w:rPr>
          <w:rFonts w:ascii="Calibri" w:hAnsi="Calibri"/>
          <w:b w:val="0"/>
          <w:sz w:val="22"/>
          <w:szCs w:val="22"/>
          <w:lang w:val="en-US"/>
        </w:rPr>
        <w:t xml:space="preserve">and </w:t>
      </w:r>
      <w:r w:rsidR="003B0FCD" w:rsidRPr="004204E5">
        <w:rPr>
          <w:rFonts w:ascii="Calibri" w:hAnsi="Calibri"/>
          <w:b w:val="0"/>
          <w:sz w:val="22"/>
          <w:szCs w:val="22"/>
          <w:lang w:val="en-US"/>
        </w:rPr>
        <w:t xml:space="preserve">Ospina </w:t>
      </w:r>
      <w:r w:rsidRPr="004204E5">
        <w:rPr>
          <w:rFonts w:ascii="Calibri" w:hAnsi="Calibri"/>
          <w:b w:val="0"/>
          <w:sz w:val="22"/>
          <w:szCs w:val="22"/>
          <w:lang w:val="en-US"/>
        </w:rPr>
        <w:t>have been unable to return to what remains of their homes, and have not been able to recover any object</w:t>
      </w:r>
      <w:r w:rsidR="00591EC9" w:rsidRPr="004204E5">
        <w:rPr>
          <w:rFonts w:ascii="Calibri" w:hAnsi="Calibri"/>
          <w:b w:val="0"/>
          <w:sz w:val="22"/>
          <w:szCs w:val="22"/>
          <w:lang w:val="en-US"/>
        </w:rPr>
        <w:t xml:space="preserve"> from them</w:t>
      </w:r>
      <w:r w:rsidRPr="004204E5">
        <w:rPr>
          <w:rFonts w:ascii="Calibri" w:hAnsi="Calibri"/>
          <w:b w:val="0"/>
          <w:sz w:val="22"/>
          <w:szCs w:val="22"/>
          <w:lang w:val="en-US"/>
        </w:rPr>
        <w:t>.</w:t>
      </w:r>
      <w:r w:rsidR="00591EC9" w:rsidRPr="004204E5">
        <w:rPr>
          <w:rFonts w:ascii="Calibri" w:hAnsi="Calibri"/>
          <w:b w:val="0"/>
          <w:sz w:val="22"/>
          <w:szCs w:val="22"/>
          <w:lang w:val="en-US"/>
        </w:rPr>
        <w:t xml:space="preserve"> </w:t>
      </w:r>
      <w:r w:rsidR="003B0FCD" w:rsidRPr="004204E5">
        <w:rPr>
          <w:rFonts w:ascii="Calibri" w:hAnsi="Calibri"/>
          <w:b w:val="0"/>
          <w:sz w:val="22"/>
          <w:szCs w:val="22"/>
          <w:lang w:val="en-US"/>
        </w:rPr>
        <w:t xml:space="preserve">   </w:t>
      </w:r>
    </w:p>
    <w:p w:rsidR="00BF18E0" w:rsidRPr="004204E5" w:rsidRDefault="00BF18E0" w:rsidP="001764A3">
      <w:pPr>
        <w:pStyle w:val="Textoindependiente"/>
        <w:rPr>
          <w:rFonts w:ascii="Calibri" w:hAnsi="Calibri"/>
          <w:b w:val="0"/>
          <w:sz w:val="22"/>
          <w:szCs w:val="22"/>
          <w:lang w:val="en-US"/>
        </w:rPr>
      </w:pPr>
    </w:p>
    <w:p w:rsidR="003B0FCD" w:rsidRPr="004204E5" w:rsidRDefault="004C3FC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As explained above, both presented complaints to the authorities identifying the paramilit</w:t>
      </w:r>
      <w:r w:rsidR="00575720" w:rsidRPr="004204E5">
        <w:rPr>
          <w:rFonts w:ascii="Calibri" w:hAnsi="Calibri"/>
          <w:b w:val="0"/>
          <w:sz w:val="22"/>
          <w:szCs w:val="22"/>
          <w:lang w:val="en-US"/>
        </w:rPr>
        <w:t>aries as responsible for these acts</w:t>
      </w:r>
      <w:r w:rsidRPr="004204E5">
        <w:rPr>
          <w:rFonts w:ascii="Calibri" w:hAnsi="Calibri"/>
          <w:b w:val="0"/>
          <w:sz w:val="22"/>
          <w:szCs w:val="22"/>
          <w:lang w:val="en-US"/>
        </w:rPr>
        <w:t xml:space="preserve"> in an area in which the control of these groups had consolidated by </w:t>
      </w:r>
      <w:r w:rsidR="003B0FCD" w:rsidRPr="004204E5">
        <w:rPr>
          <w:rFonts w:ascii="Calibri" w:hAnsi="Calibri"/>
          <w:b w:val="0"/>
          <w:sz w:val="22"/>
          <w:szCs w:val="22"/>
          <w:lang w:val="en-US"/>
        </w:rPr>
        <w:t xml:space="preserve">2002; </w:t>
      </w:r>
      <w:r w:rsidRPr="004204E5">
        <w:rPr>
          <w:rFonts w:ascii="Calibri" w:hAnsi="Calibri"/>
          <w:b w:val="0"/>
          <w:sz w:val="22"/>
          <w:szCs w:val="22"/>
          <w:lang w:val="en-US"/>
        </w:rPr>
        <w:t xml:space="preserve">these facts have not been investigated exhaustively by the </w:t>
      </w:r>
      <w:smartTag w:uri="urn:schemas-microsoft-com:office:smarttags" w:element="place">
        <w:smartTag w:uri="urn:schemas-microsoft-com:office:smarttags" w:element="PlaceName">
          <w:r w:rsidRPr="004204E5">
            <w:rPr>
              <w:rFonts w:ascii="Calibri" w:hAnsi="Calibri"/>
              <w:b w:val="0"/>
              <w:sz w:val="22"/>
              <w:szCs w:val="22"/>
              <w:lang w:val="en-US"/>
            </w:rPr>
            <w:t>Colombian</w:t>
          </w:r>
        </w:smartTag>
        <w:r w:rsidRPr="004204E5">
          <w:rPr>
            <w:rFonts w:ascii="Calibri" w:hAnsi="Calibri"/>
            <w:b w:val="0"/>
            <w:sz w:val="22"/>
            <w:szCs w:val="22"/>
            <w:lang w:val="en-US"/>
          </w:rPr>
          <w:t xml:space="preserve"> </w:t>
        </w:r>
        <w:smartTag w:uri="urn:schemas-microsoft-com:office:smarttags" w:element="PlaceType">
          <w:r w:rsidRPr="004204E5">
            <w:rPr>
              <w:rFonts w:ascii="Calibri" w:hAnsi="Calibri"/>
              <w:b w:val="0"/>
              <w:sz w:val="22"/>
              <w:szCs w:val="22"/>
              <w:lang w:val="en-US"/>
            </w:rPr>
            <w:t>State</w:t>
          </w:r>
        </w:smartTag>
      </w:smartTag>
      <w:r w:rsidRPr="004204E5">
        <w:rPr>
          <w:rFonts w:ascii="Calibri" w:hAnsi="Calibri"/>
          <w:b w:val="0"/>
          <w:sz w:val="22"/>
          <w:szCs w:val="22"/>
          <w:lang w:val="en-US"/>
        </w:rPr>
        <w:t xml:space="preserve">. In the case of Ms. </w:t>
      </w:r>
      <w:r w:rsidR="003B0FCD" w:rsidRPr="004204E5">
        <w:rPr>
          <w:rFonts w:ascii="Calibri" w:hAnsi="Calibri"/>
          <w:b w:val="0"/>
          <w:sz w:val="22"/>
          <w:szCs w:val="22"/>
          <w:lang w:val="en-US"/>
        </w:rPr>
        <w:t xml:space="preserve">Rúa, </w:t>
      </w:r>
      <w:r w:rsidRPr="004204E5">
        <w:rPr>
          <w:rFonts w:ascii="Calibri" w:hAnsi="Calibri"/>
          <w:b w:val="0"/>
          <w:sz w:val="22"/>
          <w:szCs w:val="22"/>
          <w:lang w:val="en-US"/>
        </w:rPr>
        <w:t>this dest</w:t>
      </w:r>
      <w:r w:rsidR="00591EC9" w:rsidRPr="004204E5">
        <w:rPr>
          <w:rFonts w:ascii="Calibri" w:hAnsi="Calibri"/>
          <w:b w:val="0"/>
          <w:sz w:val="22"/>
          <w:szCs w:val="22"/>
          <w:lang w:val="en-US"/>
        </w:rPr>
        <w:t>ruction and the consequent</w:t>
      </w:r>
      <w:r w:rsidRPr="004204E5">
        <w:rPr>
          <w:rFonts w:ascii="Calibri" w:hAnsi="Calibri"/>
          <w:b w:val="0"/>
          <w:sz w:val="22"/>
          <w:szCs w:val="22"/>
          <w:lang w:val="en-US"/>
        </w:rPr>
        <w:t xml:space="preserve"> appropriation of property was reported to the Criminal Judges of the </w:t>
      </w:r>
      <w:r w:rsidR="003B0FCD" w:rsidRPr="004204E5">
        <w:rPr>
          <w:rFonts w:ascii="Calibri" w:hAnsi="Calibri"/>
          <w:b w:val="0"/>
          <w:sz w:val="22"/>
          <w:szCs w:val="22"/>
          <w:lang w:val="en-US"/>
        </w:rPr>
        <w:t>Medellín</w:t>
      </w:r>
      <w:r w:rsidRPr="004204E5">
        <w:rPr>
          <w:rFonts w:ascii="Calibri" w:hAnsi="Calibri"/>
          <w:b w:val="0"/>
          <w:sz w:val="22"/>
          <w:szCs w:val="22"/>
          <w:lang w:val="en-US"/>
        </w:rPr>
        <w:t xml:space="preserve"> Circuit, Antioquia, Subunit on Terrorism</w:t>
      </w:r>
      <w:r w:rsidR="003B0FCD" w:rsidRPr="004204E5">
        <w:rPr>
          <w:rFonts w:ascii="Calibri" w:hAnsi="Calibri"/>
          <w:b w:val="0"/>
          <w:sz w:val="22"/>
          <w:szCs w:val="22"/>
          <w:lang w:val="en-US"/>
        </w:rPr>
        <w:t>, identif</w:t>
      </w:r>
      <w:r w:rsidR="001B12B9" w:rsidRPr="004204E5">
        <w:rPr>
          <w:rFonts w:ascii="Calibri" w:hAnsi="Calibri"/>
          <w:b w:val="0"/>
          <w:sz w:val="22"/>
          <w:szCs w:val="22"/>
          <w:lang w:val="en-US"/>
        </w:rPr>
        <w:t xml:space="preserve">ying as the persons responsible for these deeds the </w:t>
      </w:r>
      <w:r w:rsidR="003B0FCD" w:rsidRPr="004204E5">
        <w:rPr>
          <w:rFonts w:ascii="Calibri" w:hAnsi="Calibri"/>
          <w:b w:val="0"/>
          <w:i/>
          <w:sz w:val="22"/>
          <w:szCs w:val="22"/>
          <w:lang w:val="en-US"/>
        </w:rPr>
        <w:t>autodefensas</w:t>
      </w:r>
      <w:r w:rsidR="001B12B9" w:rsidRPr="004204E5">
        <w:rPr>
          <w:rFonts w:ascii="Calibri" w:hAnsi="Calibri"/>
          <w:b w:val="0"/>
          <w:sz w:val="22"/>
          <w:szCs w:val="22"/>
          <w:lang w:val="en-US"/>
        </w:rPr>
        <w:t xml:space="preserve"> and the </w:t>
      </w:r>
      <w:r w:rsidR="003B0FCD" w:rsidRPr="004204E5">
        <w:rPr>
          <w:rFonts w:ascii="Calibri" w:hAnsi="Calibri"/>
          <w:b w:val="0"/>
          <w:sz w:val="22"/>
          <w:szCs w:val="22"/>
          <w:lang w:val="en-US"/>
        </w:rPr>
        <w:t>Cacique Nutibara</w:t>
      </w:r>
      <w:r w:rsidR="001B12B9" w:rsidRPr="004204E5">
        <w:rPr>
          <w:rFonts w:ascii="Calibri" w:hAnsi="Calibri"/>
          <w:b w:val="0"/>
          <w:sz w:val="22"/>
          <w:szCs w:val="22"/>
          <w:lang w:val="en-US"/>
        </w:rPr>
        <w:t xml:space="preserve"> Bloc.</w:t>
      </w:r>
      <w:r w:rsidR="003B0FCD" w:rsidRPr="004204E5">
        <w:rPr>
          <w:rStyle w:val="Refdenotaalpie"/>
          <w:rFonts w:ascii="Calibri" w:hAnsi="Calibri"/>
          <w:b w:val="0"/>
          <w:sz w:val="22"/>
          <w:szCs w:val="22"/>
          <w:lang w:val="en-US"/>
        </w:rPr>
        <w:footnoteReference w:id="449"/>
      </w:r>
      <w:r w:rsidR="003B0FCD" w:rsidRPr="004204E5">
        <w:rPr>
          <w:rFonts w:ascii="Calibri" w:hAnsi="Calibri"/>
          <w:b w:val="0"/>
          <w:sz w:val="22"/>
          <w:szCs w:val="22"/>
          <w:lang w:val="en-US"/>
        </w:rPr>
        <w:t xml:space="preserve">   </w:t>
      </w:r>
      <w:r w:rsidR="001B12B9" w:rsidRPr="004204E5">
        <w:rPr>
          <w:rFonts w:ascii="Calibri" w:hAnsi="Calibri"/>
          <w:b w:val="0"/>
          <w:sz w:val="22"/>
          <w:szCs w:val="22"/>
          <w:lang w:val="en-US"/>
        </w:rPr>
        <w:t xml:space="preserve">These events were certified on July </w:t>
      </w:r>
      <w:r w:rsidR="003B0FCD" w:rsidRPr="004204E5">
        <w:rPr>
          <w:rFonts w:ascii="Calibri" w:hAnsi="Calibri"/>
          <w:b w:val="0"/>
          <w:sz w:val="22"/>
          <w:szCs w:val="22"/>
          <w:lang w:val="en-US"/>
        </w:rPr>
        <w:t>10</w:t>
      </w:r>
      <w:r w:rsidR="001B12B9" w:rsidRPr="004204E5">
        <w:rPr>
          <w:rFonts w:ascii="Calibri" w:hAnsi="Calibri"/>
          <w:b w:val="0"/>
          <w:sz w:val="22"/>
          <w:szCs w:val="22"/>
          <w:lang w:val="en-US"/>
        </w:rPr>
        <w:t>,</w:t>
      </w:r>
      <w:r w:rsidR="003B0FCD" w:rsidRPr="004204E5">
        <w:rPr>
          <w:rFonts w:ascii="Calibri" w:hAnsi="Calibri"/>
          <w:b w:val="0"/>
          <w:sz w:val="22"/>
          <w:szCs w:val="22"/>
          <w:lang w:val="en-US"/>
        </w:rPr>
        <w:t xml:space="preserve"> 2002 </w:t>
      </w:r>
      <w:r w:rsidR="001B12B9" w:rsidRPr="004204E5">
        <w:rPr>
          <w:rFonts w:ascii="Calibri" w:hAnsi="Calibri"/>
          <w:b w:val="0"/>
          <w:sz w:val="22"/>
          <w:szCs w:val="22"/>
          <w:lang w:val="en-US"/>
        </w:rPr>
        <w:t>by the Municipal System for Disaster Prevention and Response.</w:t>
      </w:r>
      <w:r w:rsidR="003B0FCD" w:rsidRPr="004204E5">
        <w:rPr>
          <w:rStyle w:val="Refdenotaalpie"/>
          <w:rFonts w:ascii="Calibri" w:hAnsi="Calibri"/>
          <w:b w:val="0"/>
          <w:sz w:val="22"/>
          <w:szCs w:val="22"/>
          <w:lang w:val="en-US"/>
        </w:rPr>
        <w:footnoteReference w:id="450"/>
      </w:r>
      <w:r w:rsidR="003B0FCD" w:rsidRPr="004204E5">
        <w:rPr>
          <w:rFonts w:ascii="Calibri" w:hAnsi="Calibri"/>
          <w:b w:val="0"/>
          <w:sz w:val="22"/>
          <w:szCs w:val="22"/>
          <w:lang w:val="en-US"/>
        </w:rPr>
        <w:t xml:space="preserve">  </w:t>
      </w:r>
      <w:r w:rsidR="00912081" w:rsidRPr="004204E5">
        <w:rPr>
          <w:rFonts w:ascii="Calibri" w:hAnsi="Calibri"/>
          <w:b w:val="0"/>
          <w:sz w:val="22"/>
          <w:szCs w:val="22"/>
          <w:lang w:val="en-US"/>
        </w:rPr>
        <w:t xml:space="preserve">From the documents in the record before the IACHR it </w:t>
      </w:r>
      <w:proofErr w:type="gramStart"/>
      <w:r w:rsidR="00912081" w:rsidRPr="004204E5">
        <w:rPr>
          <w:rFonts w:ascii="Calibri" w:hAnsi="Calibri"/>
          <w:b w:val="0"/>
          <w:sz w:val="22"/>
          <w:szCs w:val="22"/>
          <w:lang w:val="en-US"/>
        </w:rPr>
        <w:t>appears</w:t>
      </w:r>
      <w:proofErr w:type="gramEnd"/>
      <w:r w:rsidR="00912081" w:rsidRPr="004204E5">
        <w:rPr>
          <w:rFonts w:ascii="Calibri" w:hAnsi="Calibri"/>
          <w:b w:val="0"/>
          <w:sz w:val="22"/>
          <w:szCs w:val="22"/>
          <w:lang w:val="en-US"/>
        </w:rPr>
        <w:t xml:space="preserve"> that in the investigation into the invasion and destruction of property reported by Ms. </w:t>
      </w:r>
      <w:r w:rsidR="003B0FCD" w:rsidRPr="004204E5">
        <w:rPr>
          <w:rFonts w:ascii="Calibri" w:hAnsi="Calibri"/>
          <w:b w:val="0"/>
          <w:sz w:val="22"/>
          <w:szCs w:val="22"/>
          <w:lang w:val="en-US"/>
        </w:rPr>
        <w:t xml:space="preserve">Rúa </w:t>
      </w:r>
      <w:r w:rsidR="009D6EDB" w:rsidRPr="004204E5">
        <w:rPr>
          <w:rFonts w:ascii="Calibri" w:hAnsi="Calibri"/>
          <w:b w:val="0"/>
          <w:sz w:val="22"/>
          <w:szCs w:val="22"/>
          <w:lang w:val="en-US"/>
        </w:rPr>
        <w:t xml:space="preserve">no persons responsible have been identified after 10 years, nor have there been positive results tending to </w:t>
      </w:r>
      <w:r w:rsidR="00064DB3" w:rsidRPr="004204E5">
        <w:rPr>
          <w:rFonts w:ascii="Calibri" w:hAnsi="Calibri"/>
          <w:b w:val="0"/>
          <w:sz w:val="22"/>
          <w:szCs w:val="22"/>
          <w:lang w:val="en-US"/>
        </w:rPr>
        <w:t>clarify</w:t>
      </w:r>
      <w:r w:rsidR="009D6EDB" w:rsidRPr="004204E5">
        <w:rPr>
          <w:rFonts w:ascii="Calibri" w:hAnsi="Calibri"/>
          <w:b w:val="0"/>
          <w:sz w:val="22"/>
          <w:szCs w:val="22"/>
          <w:lang w:val="en-US"/>
        </w:rPr>
        <w:t xml:space="preserve"> their identities, thereby fostering their impunity.</w:t>
      </w:r>
      <w:r w:rsidR="003B0FCD" w:rsidRPr="004204E5">
        <w:rPr>
          <w:rFonts w:ascii="Calibri" w:hAnsi="Calibri"/>
          <w:b w:val="0"/>
          <w:sz w:val="22"/>
          <w:szCs w:val="22"/>
          <w:lang w:val="en-US"/>
        </w:rPr>
        <w:t xml:space="preserve">    </w:t>
      </w:r>
    </w:p>
    <w:p w:rsidR="003B0FCD" w:rsidRPr="004204E5" w:rsidRDefault="003B0FCD" w:rsidP="001764A3">
      <w:pPr>
        <w:pStyle w:val="Prrafodelista"/>
        <w:rPr>
          <w:rFonts w:ascii="Calibri" w:hAnsi="Calibri"/>
          <w:b/>
          <w:sz w:val="22"/>
          <w:szCs w:val="22"/>
        </w:rPr>
      </w:pPr>
    </w:p>
    <w:p w:rsidR="003B0FCD" w:rsidRPr="004204E5" w:rsidRDefault="009D6ED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Ms. </w:t>
      </w:r>
      <w:r w:rsidR="003B0FCD" w:rsidRPr="004204E5">
        <w:rPr>
          <w:rFonts w:ascii="Calibri" w:hAnsi="Calibri"/>
          <w:b w:val="0"/>
          <w:sz w:val="22"/>
          <w:szCs w:val="22"/>
          <w:lang w:val="en-US"/>
        </w:rPr>
        <w:t>Ospina</w:t>
      </w:r>
      <w:r w:rsidRPr="004204E5">
        <w:rPr>
          <w:rFonts w:ascii="Calibri" w:hAnsi="Calibri"/>
          <w:b w:val="0"/>
          <w:sz w:val="22"/>
          <w:szCs w:val="22"/>
          <w:lang w:val="en-US"/>
        </w:rPr>
        <w:t xml:space="preserve">, for her part, reported these incidents on July </w:t>
      </w:r>
      <w:r w:rsidR="003B0FCD" w:rsidRPr="004204E5">
        <w:rPr>
          <w:rFonts w:ascii="Calibri" w:hAnsi="Calibri"/>
          <w:b w:val="0"/>
          <w:sz w:val="22"/>
          <w:szCs w:val="22"/>
          <w:lang w:val="en-US"/>
        </w:rPr>
        <w:t>18</w:t>
      </w:r>
      <w:r w:rsidRPr="004204E5">
        <w:rPr>
          <w:rFonts w:ascii="Calibri" w:hAnsi="Calibri"/>
          <w:b w:val="0"/>
          <w:sz w:val="22"/>
          <w:szCs w:val="22"/>
          <w:lang w:val="en-US"/>
        </w:rPr>
        <w:t>,</w:t>
      </w:r>
      <w:r w:rsidR="003B0FCD" w:rsidRPr="004204E5">
        <w:rPr>
          <w:rFonts w:ascii="Calibri" w:hAnsi="Calibri"/>
          <w:b w:val="0"/>
          <w:sz w:val="22"/>
          <w:szCs w:val="22"/>
          <w:lang w:val="en-US"/>
        </w:rPr>
        <w:t xml:space="preserve"> 2003 </w:t>
      </w:r>
      <w:r w:rsidRPr="004204E5">
        <w:rPr>
          <w:rFonts w:ascii="Calibri" w:hAnsi="Calibri"/>
          <w:b w:val="0"/>
          <w:sz w:val="22"/>
          <w:szCs w:val="22"/>
          <w:lang w:val="en-US"/>
        </w:rPr>
        <w:t xml:space="preserve">to the </w:t>
      </w:r>
      <w:r w:rsidR="00D15FC1" w:rsidRPr="004204E5">
        <w:rPr>
          <w:rFonts w:ascii="Calibri" w:hAnsi="Calibri"/>
          <w:b w:val="0"/>
          <w:sz w:val="22"/>
          <w:szCs w:val="22"/>
          <w:lang w:val="en-US"/>
        </w:rPr>
        <w:t xml:space="preserve">Departmental Prosecutor’s Office </w:t>
      </w:r>
      <w:r w:rsidRPr="004204E5">
        <w:rPr>
          <w:rFonts w:ascii="Calibri" w:hAnsi="Calibri"/>
          <w:b w:val="0"/>
          <w:sz w:val="22"/>
          <w:szCs w:val="22"/>
          <w:lang w:val="en-US"/>
        </w:rPr>
        <w:t xml:space="preserve">of the </w:t>
      </w:r>
      <w:r w:rsidR="00D40D69" w:rsidRPr="004204E5">
        <w:rPr>
          <w:rFonts w:ascii="Calibri" w:hAnsi="Calibri"/>
          <w:b w:val="0"/>
          <w:sz w:val="22"/>
          <w:szCs w:val="22"/>
          <w:lang w:val="en-US"/>
        </w:rPr>
        <w:t>C</w:t>
      </w:r>
      <w:r w:rsidRPr="004204E5">
        <w:rPr>
          <w:rFonts w:ascii="Calibri" w:hAnsi="Calibri"/>
          <w:b w:val="0"/>
          <w:sz w:val="22"/>
          <w:szCs w:val="22"/>
          <w:lang w:val="en-US"/>
        </w:rPr>
        <w:t xml:space="preserve">ity of </w:t>
      </w:r>
      <w:smartTag w:uri="urn:schemas-microsoft-com:office:smarttags" w:element="City">
        <w:smartTag w:uri="urn:schemas-microsoft-com:office:smarttags" w:element="place">
          <w:r w:rsidR="003B0FCD" w:rsidRPr="004204E5">
            <w:rPr>
              <w:rFonts w:ascii="Calibri" w:hAnsi="Calibri"/>
              <w:b w:val="0"/>
              <w:sz w:val="22"/>
              <w:szCs w:val="22"/>
              <w:lang w:val="en-US"/>
            </w:rPr>
            <w:t>Medellín</w:t>
          </w:r>
        </w:smartTag>
      </w:smartTag>
      <w:r w:rsidR="003B0FCD" w:rsidRPr="004204E5">
        <w:rPr>
          <w:rFonts w:ascii="Calibri" w:hAnsi="Calibri"/>
          <w:b w:val="0"/>
          <w:sz w:val="22"/>
          <w:szCs w:val="22"/>
          <w:lang w:val="en-US"/>
        </w:rPr>
        <w:t xml:space="preserve"> </w:t>
      </w:r>
      <w:r w:rsidRPr="004204E5">
        <w:rPr>
          <w:rFonts w:ascii="Calibri" w:hAnsi="Calibri"/>
          <w:b w:val="0"/>
          <w:sz w:val="22"/>
          <w:szCs w:val="22"/>
          <w:lang w:val="en-US"/>
        </w:rPr>
        <w:t xml:space="preserve">and the Office of the Human Rights Ombudsman, and they were certified by the Local Government Committee of </w:t>
      </w:r>
      <w:r w:rsidR="003B0FCD" w:rsidRPr="004204E5">
        <w:rPr>
          <w:rFonts w:ascii="Calibri" w:hAnsi="Calibri"/>
          <w:b w:val="0"/>
          <w:sz w:val="22"/>
          <w:szCs w:val="22"/>
          <w:lang w:val="en-US"/>
        </w:rPr>
        <w:t xml:space="preserve">Comuna 13 </w:t>
      </w:r>
      <w:r w:rsidRPr="004204E5">
        <w:rPr>
          <w:rFonts w:ascii="Calibri" w:hAnsi="Calibri"/>
          <w:b w:val="0"/>
          <w:sz w:val="22"/>
          <w:szCs w:val="22"/>
          <w:lang w:val="en-US"/>
        </w:rPr>
        <w:t xml:space="preserve">on September </w:t>
      </w:r>
      <w:r w:rsidR="003B0FCD" w:rsidRPr="004204E5">
        <w:rPr>
          <w:rFonts w:ascii="Calibri" w:hAnsi="Calibri"/>
          <w:b w:val="0"/>
          <w:sz w:val="22"/>
          <w:szCs w:val="22"/>
          <w:lang w:val="en-US"/>
        </w:rPr>
        <w:t>27</w:t>
      </w:r>
      <w:r w:rsidRPr="004204E5">
        <w:rPr>
          <w:rFonts w:ascii="Calibri" w:hAnsi="Calibri"/>
          <w:b w:val="0"/>
          <w:sz w:val="22"/>
          <w:szCs w:val="22"/>
          <w:lang w:val="en-US"/>
        </w:rPr>
        <w:t>,</w:t>
      </w:r>
      <w:r w:rsidR="003B0FCD" w:rsidRPr="004204E5">
        <w:rPr>
          <w:rFonts w:ascii="Calibri" w:hAnsi="Calibri"/>
          <w:b w:val="0"/>
          <w:sz w:val="22"/>
          <w:szCs w:val="22"/>
          <w:lang w:val="en-US"/>
        </w:rPr>
        <w:t xml:space="preserve"> 2006</w:t>
      </w:r>
      <w:r w:rsidRPr="004204E5">
        <w:rPr>
          <w:rFonts w:ascii="Calibri" w:hAnsi="Calibri"/>
          <w:b w:val="0"/>
          <w:sz w:val="22"/>
          <w:szCs w:val="22"/>
          <w:lang w:val="en-US"/>
        </w:rPr>
        <w:t>.</w:t>
      </w:r>
      <w:r w:rsidR="003B0FCD" w:rsidRPr="004204E5">
        <w:rPr>
          <w:rStyle w:val="Refdenotaalpie"/>
          <w:rFonts w:ascii="Calibri" w:hAnsi="Calibri"/>
          <w:b w:val="0"/>
          <w:sz w:val="22"/>
          <w:szCs w:val="22"/>
          <w:lang w:val="en-US"/>
        </w:rPr>
        <w:footnoteReference w:id="451"/>
      </w:r>
      <w:r w:rsidR="00D40D69" w:rsidRPr="004204E5">
        <w:rPr>
          <w:rFonts w:ascii="Calibri" w:hAnsi="Calibri"/>
          <w:b w:val="0"/>
          <w:sz w:val="22"/>
          <w:szCs w:val="22"/>
          <w:lang w:val="en-US"/>
        </w:rPr>
        <w:t xml:space="preserve"> </w:t>
      </w:r>
      <w:r w:rsidRPr="004204E5">
        <w:rPr>
          <w:rFonts w:ascii="Calibri" w:hAnsi="Calibri"/>
          <w:b w:val="0"/>
          <w:sz w:val="22"/>
          <w:szCs w:val="22"/>
          <w:lang w:val="en-US"/>
        </w:rPr>
        <w:t xml:space="preserve">As will be discussed below, 11 years have passed since the forced displacement and gradual destruction of the home of Ms. </w:t>
      </w:r>
      <w:r w:rsidR="003B0FCD" w:rsidRPr="004204E5">
        <w:rPr>
          <w:rFonts w:ascii="Calibri" w:hAnsi="Calibri"/>
          <w:b w:val="0"/>
          <w:sz w:val="22"/>
          <w:szCs w:val="22"/>
          <w:lang w:val="en-US"/>
        </w:rPr>
        <w:t xml:space="preserve">Luz Dary Ospina </w:t>
      </w:r>
      <w:r w:rsidRPr="004204E5">
        <w:rPr>
          <w:rFonts w:ascii="Calibri" w:hAnsi="Calibri"/>
          <w:b w:val="0"/>
          <w:sz w:val="22"/>
          <w:szCs w:val="22"/>
          <w:lang w:val="en-US"/>
        </w:rPr>
        <w:t>and her family members, and not all of the direct perpetrators and planne</w:t>
      </w:r>
      <w:r w:rsidR="00591EC9" w:rsidRPr="004204E5">
        <w:rPr>
          <w:rFonts w:ascii="Calibri" w:hAnsi="Calibri"/>
          <w:b w:val="0"/>
          <w:sz w:val="22"/>
          <w:szCs w:val="22"/>
          <w:lang w:val="en-US"/>
        </w:rPr>
        <w:t>r</w:t>
      </w:r>
      <w:r w:rsidRPr="004204E5">
        <w:rPr>
          <w:rFonts w:ascii="Calibri" w:hAnsi="Calibri"/>
          <w:b w:val="0"/>
          <w:sz w:val="22"/>
          <w:szCs w:val="22"/>
          <w:lang w:val="en-US"/>
        </w:rPr>
        <w:t>s of these acts have been identified and punished. It s</w:t>
      </w:r>
      <w:r w:rsidR="0086130C" w:rsidRPr="004204E5">
        <w:rPr>
          <w:rFonts w:ascii="Calibri" w:hAnsi="Calibri"/>
          <w:b w:val="0"/>
          <w:sz w:val="22"/>
          <w:szCs w:val="22"/>
          <w:lang w:val="en-US"/>
        </w:rPr>
        <w:t>hould be noted that the first person</w:t>
      </w:r>
      <w:r w:rsidRPr="004204E5">
        <w:rPr>
          <w:rFonts w:ascii="Calibri" w:hAnsi="Calibri"/>
          <w:b w:val="0"/>
          <w:sz w:val="22"/>
          <w:szCs w:val="22"/>
          <w:lang w:val="en-US"/>
        </w:rPr>
        <w:t xml:space="preserve"> convicted for these acts is </w:t>
      </w:r>
      <w:r w:rsidR="00591EC9" w:rsidRPr="004204E5">
        <w:rPr>
          <w:rFonts w:ascii="Calibri" w:hAnsi="Calibri"/>
          <w:b w:val="0"/>
          <w:sz w:val="22"/>
          <w:szCs w:val="22"/>
          <w:lang w:val="en-US"/>
        </w:rPr>
        <w:t xml:space="preserve">a </w:t>
      </w:r>
      <w:r w:rsidRPr="004204E5">
        <w:rPr>
          <w:rFonts w:ascii="Calibri" w:hAnsi="Calibri"/>
          <w:b w:val="0"/>
          <w:sz w:val="22"/>
          <w:szCs w:val="22"/>
          <w:lang w:val="en-US"/>
        </w:rPr>
        <w:t xml:space="preserve">member of the </w:t>
      </w:r>
      <w:r w:rsidR="003B0FCD" w:rsidRPr="004204E5">
        <w:rPr>
          <w:rFonts w:ascii="Calibri" w:hAnsi="Calibri"/>
          <w:b w:val="0"/>
          <w:i/>
          <w:sz w:val="22"/>
          <w:szCs w:val="22"/>
          <w:lang w:val="en-US"/>
        </w:rPr>
        <w:t>Héroes de Granada</w:t>
      </w:r>
      <w:r w:rsidRPr="004204E5">
        <w:rPr>
          <w:rFonts w:ascii="Calibri" w:hAnsi="Calibri"/>
          <w:b w:val="0"/>
          <w:sz w:val="22"/>
          <w:szCs w:val="22"/>
          <w:lang w:val="en-US"/>
        </w:rPr>
        <w:t xml:space="preserve"> paramilitary bloc.</w:t>
      </w:r>
    </w:p>
    <w:p w:rsidR="003B0FCD" w:rsidRPr="004204E5" w:rsidRDefault="003B0FCD" w:rsidP="001764A3">
      <w:pPr>
        <w:pStyle w:val="Textoindependiente"/>
        <w:rPr>
          <w:rFonts w:ascii="Calibri" w:hAnsi="Calibri"/>
          <w:b w:val="0"/>
          <w:sz w:val="22"/>
          <w:szCs w:val="22"/>
          <w:lang w:val="en-US"/>
        </w:rPr>
      </w:pPr>
    </w:p>
    <w:p w:rsidR="003B0FCD" w:rsidRPr="004204E5" w:rsidRDefault="009D6ED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IACHR also notes with concern that the investigation into these acts by the authorities has been focused exclusively on the activity of paramilitary groups in the zone, and it has not explored the possible participation of state actors, as will be discussed below. As indicated above, Ms. </w:t>
      </w:r>
      <w:r w:rsidR="003B0FCD" w:rsidRPr="004204E5">
        <w:rPr>
          <w:rFonts w:ascii="Calibri" w:hAnsi="Calibri"/>
          <w:b w:val="0"/>
          <w:sz w:val="22"/>
          <w:szCs w:val="22"/>
          <w:lang w:val="en-US"/>
        </w:rPr>
        <w:t xml:space="preserve">Ospina </w:t>
      </w:r>
      <w:r w:rsidRPr="004204E5">
        <w:rPr>
          <w:rFonts w:ascii="Calibri" w:hAnsi="Calibri"/>
          <w:b w:val="0"/>
          <w:sz w:val="22"/>
          <w:szCs w:val="22"/>
          <w:lang w:val="en-US"/>
        </w:rPr>
        <w:t xml:space="preserve">reported to the </w:t>
      </w:r>
      <w:proofErr w:type="gramStart"/>
      <w:r w:rsidRPr="004204E5">
        <w:rPr>
          <w:rFonts w:ascii="Calibri" w:hAnsi="Calibri"/>
          <w:b w:val="0"/>
          <w:sz w:val="22"/>
          <w:szCs w:val="22"/>
          <w:lang w:val="en-US"/>
        </w:rPr>
        <w:t>authorities</w:t>
      </w:r>
      <w:proofErr w:type="gramEnd"/>
      <w:r w:rsidRPr="004204E5">
        <w:rPr>
          <w:rFonts w:ascii="Calibri" w:hAnsi="Calibri"/>
          <w:b w:val="0"/>
          <w:sz w:val="22"/>
          <w:szCs w:val="22"/>
          <w:lang w:val="en-US"/>
        </w:rPr>
        <w:t xml:space="preserve"> indicia of direct facilitation by official forces of the occupation of her home by the paramilitary groups, given the illegal search of the home on March </w:t>
      </w:r>
      <w:r w:rsidR="003B0FCD" w:rsidRPr="004204E5">
        <w:rPr>
          <w:rFonts w:ascii="Calibri" w:hAnsi="Calibri"/>
          <w:b w:val="0"/>
          <w:sz w:val="22"/>
          <w:szCs w:val="22"/>
          <w:lang w:val="en-US"/>
        </w:rPr>
        <w:t>3</w:t>
      </w:r>
      <w:r w:rsidRPr="004204E5">
        <w:rPr>
          <w:rFonts w:ascii="Calibri" w:hAnsi="Calibri"/>
          <w:b w:val="0"/>
          <w:sz w:val="22"/>
          <w:szCs w:val="22"/>
          <w:lang w:val="en-US"/>
        </w:rPr>
        <w:t>,</w:t>
      </w:r>
      <w:r w:rsidR="003B0FCD" w:rsidRPr="004204E5">
        <w:rPr>
          <w:rFonts w:ascii="Calibri" w:hAnsi="Calibri"/>
          <w:b w:val="0"/>
          <w:sz w:val="22"/>
          <w:szCs w:val="22"/>
          <w:lang w:val="en-US"/>
        </w:rPr>
        <w:t xml:space="preserve"> 2003, </w:t>
      </w:r>
      <w:r w:rsidRPr="004204E5">
        <w:rPr>
          <w:rFonts w:ascii="Calibri" w:hAnsi="Calibri"/>
          <w:b w:val="0"/>
          <w:sz w:val="22"/>
          <w:szCs w:val="22"/>
          <w:lang w:val="en-US"/>
        </w:rPr>
        <w:t xml:space="preserve">and their aggressive acts </w:t>
      </w:r>
      <w:r w:rsidR="00591EC9" w:rsidRPr="004204E5">
        <w:rPr>
          <w:rFonts w:ascii="Calibri" w:hAnsi="Calibri"/>
          <w:b w:val="0"/>
          <w:sz w:val="22"/>
          <w:szCs w:val="22"/>
          <w:lang w:val="en-US"/>
        </w:rPr>
        <w:t xml:space="preserve">towards </w:t>
      </w:r>
      <w:r w:rsidRPr="004204E5">
        <w:rPr>
          <w:rFonts w:ascii="Calibri" w:hAnsi="Calibri"/>
          <w:b w:val="0"/>
          <w:sz w:val="22"/>
          <w:szCs w:val="22"/>
          <w:lang w:val="en-US"/>
        </w:rPr>
        <w:t xml:space="preserve">and </w:t>
      </w:r>
      <w:r w:rsidR="00FE2E72" w:rsidRPr="004204E5">
        <w:rPr>
          <w:rFonts w:ascii="Calibri" w:hAnsi="Calibri"/>
          <w:b w:val="0"/>
          <w:sz w:val="22"/>
          <w:szCs w:val="22"/>
          <w:lang w:val="en-US"/>
        </w:rPr>
        <w:t>question</w:t>
      </w:r>
      <w:r w:rsidR="00591EC9" w:rsidRPr="004204E5">
        <w:rPr>
          <w:rFonts w:ascii="Calibri" w:hAnsi="Calibri"/>
          <w:b w:val="0"/>
          <w:sz w:val="22"/>
          <w:szCs w:val="22"/>
          <w:lang w:val="en-US"/>
        </w:rPr>
        <w:t>ing of Mr</w:t>
      </w:r>
      <w:r w:rsidR="00FE2E72" w:rsidRPr="004204E5">
        <w:rPr>
          <w:rFonts w:ascii="Calibri" w:hAnsi="Calibri"/>
          <w:b w:val="0"/>
          <w:sz w:val="22"/>
          <w:szCs w:val="22"/>
          <w:lang w:val="en-US"/>
        </w:rPr>
        <w:t xml:space="preserve">. </w:t>
      </w:r>
      <w:r w:rsidR="003B0FCD" w:rsidRPr="004204E5">
        <w:rPr>
          <w:rFonts w:ascii="Calibri" w:hAnsi="Calibri"/>
          <w:b w:val="0"/>
          <w:sz w:val="22"/>
          <w:szCs w:val="22"/>
          <w:lang w:val="en-US"/>
        </w:rPr>
        <w:t xml:space="preserve">Oscar Hoyos.  </w:t>
      </w:r>
      <w:r w:rsidR="00FE2E72" w:rsidRPr="004204E5">
        <w:rPr>
          <w:rFonts w:ascii="Calibri" w:hAnsi="Calibri"/>
          <w:b w:val="0"/>
          <w:sz w:val="22"/>
          <w:szCs w:val="22"/>
          <w:lang w:val="en-US"/>
        </w:rPr>
        <w:t xml:space="preserve">Ms. </w:t>
      </w:r>
      <w:r w:rsidR="003B0FCD" w:rsidRPr="004204E5">
        <w:rPr>
          <w:rFonts w:ascii="Calibri" w:hAnsi="Calibri"/>
          <w:b w:val="0"/>
          <w:sz w:val="22"/>
          <w:szCs w:val="22"/>
          <w:lang w:val="en-US"/>
        </w:rPr>
        <w:t xml:space="preserve">Ospina </w:t>
      </w:r>
      <w:r w:rsidR="00FE2E72" w:rsidRPr="004204E5">
        <w:rPr>
          <w:rFonts w:ascii="Calibri" w:hAnsi="Calibri"/>
          <w:b w:val="0"/>
          <w:sz w:val="22"/>
          <w:szCs w:val="22"/>
          <w:lang w:val="en-US"/>
        </w:rPr>
        <w:t>reported how this act led to the total abandonment of the house by her family; the appropriation of their property; and the dismantling of the structure.</w:t>
      </w:r>
      <w:r w:rsidR="003B0FCD" w:rsidRPr="004204E5">
        <w:rPr>
          <w:rFonts w:ascii="Calibri" w:hAnsi="Calibri"/>
          <w:b w:val="0"/>
          <w:sz w:val="22"/>
          <w:szCs w:val="22"/>
          <w:lang w:val="en-US"/>
        </w:rPr>
        <w:t xml:space="preserve">    </w:t>
      </w:r>
    </w:p>
    <w:p w:rsidR="007967BB" w:rsidRPr="004204E5" w:rsidRDefault="007967BB" w:rsidP="001764A3">
      <w:pPr>
        <w:jc w:val="both"/>
        <w:rPr>
          <w:rFonts w:ascii="Calibri" w:hAnsi="Calibri"/>
          <w:sz w:val="22"/>
          <w:szCs w:val="22"/>
        </w:rPr>
      </w:pPr>
    </w:p>
    <w:p w:rsidR="00263D84" w:rsidRPr="004204E5" w:rsidRDefault="00591EC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It has been proven that at </w:t>
      </w:r>
      <w:r w:rsidR="00FE2E72" w:rsidRPr="004204E5">
        <w:rPr>
          <w:rFonts w:ascii="Calibri" w:hAnsi="Calibri"/>
          <w:b w:val="0"/>
          <w:sz w:val="22"/>
          <w:szCs w:val="22"/>
          <w:lang w:val="en-US"/>
        </w:rPr>
        <w:t xml:space="preserve">the time of the facts at issue in this matter the State </w:t>
      </w:r>
      <w:r w:rsidR="00D40D69" w:rsidRPr="004204E5">
        <w:rPr>
          <w:rFonts w:ascii="Calibri" w:hAnsi="Calibri"/>
          <w:b w:val="0"/>
          <w:sz w:val="22"/>
          <w:szCs w:val="22"/>
          <w:lang w:val="en-US"/>
        </w:rPr>
        <w:t xml:space="preserve">was aware </w:t>
      </w:r>
      <w:r w:rsidR="00FE2E72" w:rsidRPr="004204E5">
        <w:rPr>
          <w:rFonts w:ascii="Calibri" w:hAnsi="Calibri"/>
          <w:b w:val="0"/>
          <w:sz w:val="22"/>
          <w:szCs w:val="22"/>
          <w:lang w:val="en-US"/>
        </w:rPr>
        <w:t xml:space="preserve">of the situation of armed conflict in </w:t>
      </w:r>
      <w:r w:rsidR="00263D84" w:rsidRPr="004204E5">
        <w:rPr>
          <w:rFonts w:ascii="Calibri" w:hAnsi="Calibri"/>
          <w:b w:val="0"/>
          <w:sz w:val="22"/>
          <w:szCs w:val="22"/>
          <w:lang w:val="en-US"/>
        </w:rPr>
        <w:t xml:space="preserve">Comuna 13 </w:t>
      </w:r>
      <w:r w:rsidR="00FE2E72" w:rsidRPr="004204E5">
        <w:rPr>
          <w:rFonts w:ascii="Calibri" w:hAnsi="Calibri"/>
          <w:b w:val="0"/>
          <w:sz w:val="22"/>
          <w:szCs w:val="22"/>
          <w:lang w:val="en-US"/>
        </w:rPr>
        <w:t>and its impact on the civilian population</w:t>
      </w:r>
      <w:r w:rsidR="00263D84" w:rsidRPr="004204E5">
        <w:rPr>
          <w:rFonts w:ascii="Calibri" w:hAnsi="Calibri"/>
          <w:b w:val="0"/>
          <w:sz w:val="22"/>
          <w:szCs w:val="22"/>
          <w:lang w:val="en-US"/>
        </w:rPr>
        <w:t xml:space="preserve">, </w:t>
      </w:r>
      <w:r w:rsidR="00FE2E72" w:rsidRPr="004204E5">
        <w:rPr>
          <w:rFonts w:ascii="Calibri" w:hAnsi="Calibri"/>
          <w:b w:val="0"/>
          <w:sz w:val="22"/>
          <w:szCs w:val="22"/>
          <w:lang w:val="en-US"/>
        </w:rPr>
        <w:t xml:space="preserve">and it had been duly </w:t>
      </w:r>
      <w:r w:rsidR="00D40D69" w:rsidRPr="004204E5">
        <w:rPr>
          <w:rFonts w:ascii="Calibri" w:hAnsi="Calibri"/>
          <w:b w:val="0"/>
          <w:sz w:val="22"/>
          <w:szCs w:val="22"/>
          <w:lang w:val="en-US"/>
        </w:rPr>
        <w:t xml:space="preserve">put on notice </w:t>
      </w:r>
      <w:r w:rsidR="00FE2E72" w:rsidRPr="004204E5">
        <w:rPr>
          <w:rFonts w:ascii="Calibri" w:hAnsi="Calibri"/>
          <w:b w:val="0"/>
          <w:sz w:val="22"/>
          <w:szCs w:val="22"/>
          <w:lang w:val="en-US"/>
        </w:rPr>
        <w:t>of this situation by the international community. The action of the illegal armed groups in the zone at the time of the facts included acts aimed at causing the forced displacement of members of social organizations followed</w:t>
      </w:r>
      <w:r w:rsidRPr="004204E5">
        <w:rPr>
          <w:rFonts w:ascii="Calibri" w:hAnsi="Calibri"/>
          <w:b w:val="0"/>
          <w:sz w:val="22"/>
          <w:szCs w:val="22"/>
          <w:lang w:val="en-US"/>
        </w:rPr>
        <w:t xml:space="preserve"> by the appropriation</w:t>
      </w:r>
      <w:r w:rsidR="00FE2E72" w:rsidRPr="004204E5">
        <w:rPr>
          <w:rFonts w:ascii="Calibri" w:hAnsi="Calibri"/>
          <w:b w:val="0"/>
          <w:sz w:val="22"/>
          <w:szCs w:val="22"/>
          <w:lang w:val="en-US"/>
        </w:rPr>
        <w:t xml:space="preserve"> of their dwellings and property.</w:t>
      </w:r>
      <w:r w:rsidR="00263D84" w:rsidRPr="004204E5">
        <w:rPr>
          <w:rStyle w:val="Refdenotaalpie"/>
          <w:rFonts w:ascii="Calibri" w:hAnsi="Calibri"/>
          <w:b w:val="0"/>
          <w:sz w:val="22"/>
          <w:szCs w:val="22"/>
          <w:lang w:val="en-US"/>
        </w:rPr>
        <w:footnoteReference w:id="452"/>
      </w:r>
      <w:r w:rsidR="00263D84" w:rsidRPr="004204E5">
        <w:rPr>
          <w:rFonts w:ascii="Calibri" w:hAnsi="Calibri"/>
          <w:b w:val="0"/>
          <w:sz w:val="22"/>
          <w:szCs w:val="22"/>
          <w:lang w:val="en-US"/>
        </w:rPr>
        <w:t xml:space="preserve"> </w:t>
      </w:r>
      <w:r w:rsidR="00FE2E72" w:rsidRPr="004204E5">
        <w:rPr>
          <w:rFonts w:ascii="Calibri" w:hAnsi="Calibri"/>
          <w:b w:val="0"/>
          <w:sz w:val="22"/>
          <w:szCs w:val="22"/>
          <w:lang w:val="en-US"/>
        </w:rPr>
        <w:t xml:space="preserve">For example, Mmes. </w:t>
      </w:r>
      <w:r w:rsidR="00263D84" w:rsidRPr="004204E5">
        <w:rPr>
          <w:rFonts w:ascii="Calibri" w:hAnsi="Calibri"/>
          <w:b w:val="0"/>
          <w:sz w:val="22"/>
          <w:szCs w:val="22"/>
          <w:lang w:val="en-US"/>
        </w:rPr>
        <w:t>Naranjo, Rúa</w:t>
      </w:r>
      <w:r w:rsidR="00FE2E72" w:rsidRPr="004204E5">
        <w:rPr>
          <w:rFonts w:ascii="Calibri" w:hAnsi="Calibri"/>
          <w:b w:val="0"/>
          <w:sz w:val="22"/>
          <w:szCs w:val="22"/>
          <w:lang w:val="en-US"/>
        </w:rPr>
        <w:t>,</w:t>
      </w:r>
      <w:r w:rsidR="00263D84" w:rsidRPr="004204E5">
        <w:rPr>
          <w:rFonts w:ascii="Calibri" w:hAnsi="Calibri"/>
          <w:b w:val="0"/>
          <w:sz w:val="22"/>
          <w:szCs w:val="22"/>
          <w:lang w:val="en-US"/>
        </w:rPr>
        <w:t xml:space="preserve"> </w:t>
      </w:r>
      <w:r w:rsidR="00FE2E72" w:rsidRPr="004204E5">
        <w:rPr>
          <w:rFonts w:ascii="Calibri" w:hAnsi="Calibri"/>
          <w:b w:val="0"/>
          <w:sz w:val="22"/>
          <w:szCs w:val="22"/>
          <w:lang w:val="en-US"/>
        </w:rPr>
        <w:t xml:space="preserve">and </w:t>
      </w:r>
      <w:r w:rsidR="00263D84" w:rsidRPr="004204E5">
        <w:rPr>
          <w:rFonts w:ascii="Calibri" w:hAnsi="Calibri"/>
          <w:b w:val="0"/>
          <w:sz w:val="22"/>
          <w:szCs w:val="22"/>
          <w:lang w:val="en-US"/>
        </w:rPr>
        <w:t xml:space="preserve">Mosquera </w:t>
      </w:r>
      <w:r w:rsidR="00FE2E72" w:rsidRPr="004204E5">
        <w:rPr>
          <w:rFonts w:ascii="Calibri" w:hAnsi="Calibri"/>
          <w:b w:val="0"/>
          <w:sz w:val="22"/>
          <w:szCs w:val="22"/>
          <w:lang w:val="en-US"/>
        </w:rPr>
        <w:t>testified before the IACHR at a public hearing that in 2002</w:t>
      </w:r>
      <w:r w:rsidR="00575720" w:rsidRPr="004204E5">
        <w:rPr>
          <w:rFonts w:ascii="Calibri" w:hAnsi="Calibri"/>
          <w:b w:val="0"/>
          <w:sz w:val="22"/>
          <w:szCs w:val="22"/>
          <w:lang w:val="en-US"/>
        </w:rPr>
        <w:t xml:space="preserve"> that</w:t>
      </w:r>
      <w:r w:rsidR="00FE2E72" w:rsidRPr="004204E5">
        <w:rPr>
          <w:rFonts w:ascii="Calibri" w:hAnsi="Calibri"/>
          <w:b w:val="0"/>
          <w:sz w:val="22"/>
          <w:szCs w:val="22"/>
          <w:lang w:val="en-US"/>
        </w:rPr>
        <w:t xml:space="preserve"> it was a known practice in </w:t>
      </w:r>
      <w:r w:rsidR="00263D84" w:rsidRPr="004204E5">
        <w:rPr>
          <w:rFonts w:ascii="Calibri" w:hAnsi="Calibri"/>
          <w:b w:val="0"/>
          <w:sz w:val="22"/>
          <w:szCs w:val="22"/>
          <w:lang w:val="en-US"/>
        </w:rPr>
        <w:t xml:space="preserve">Comuna 13 </w:t>
      </w:r>
      <w:r w:rsidR="00FE2E72" w:rsidRPr="004204E5">
        <w:rPr>
          <w:rFonts w:ascii="Calibri" w:hAnsi="Calibri"/>
          <w:b w:val="0"/>
          <w:sz w:val="22"/>
          <w:szCs w:val="22"/>
          <w:lang w:val="en-US"/>
        </w:rPr>
        <w:t xml:space="preserve">for the houses of community leaders to be marked with a phosphorescent </w:t>
      </w:r>
      <w:r w:rsidR="00263D84" w:rsidRPr="004204E5">
        <w:rPr>
          <w:rFonts w:ascii="Calibri" w:hAnsi="Calibri" w:cs="Arial"/>
          <w:b w:val="0"/>
          <w:bCs/>
          <w:sz w:val="22"/>
          <w:szCs w:val="22"/>
          <w:lang w:val="en-US"/>
        </w:rPr>
        <w:t xml:space="preserve">“X” </w:t>
      </w:r>
      <w:r w:rsidR="00FE2E72" w:rsidRPr="004204E5">
        <w:rPr>
          <w:rFonts w:ascii="Calibri" w:hAnsi="Calibri" w:cs="Arial"/>
          <w:b w:val="0"/>
          <w:bCs/>
          <w:sz w:val="22"/>
          <w:szCs w:val="22"/>
          <w:lang w:val="en-US"/>
        </w:rPr>
        <w:t>by the paramilitary groups, so as to then be dismantled.</w:t>
      </w:r>
      <w:r w:rsidR="00263D84" w:rsidRPr="004204E5">
        <w:rPr>
          <w:rStyle w:val="Refdenotaalpie"/>
          <w:rFonts w:ascii="Calibri" w:hAnsi="Calibri" w:cs="Arial"/>
          <w:b w:val="0"/>
          <w:bCs/>
          <w:sz w:val="22"/>
          <w:szCs w:val="22"/>
          <w:lang w:val="en-US"/>
        </w:rPr>
        <w:footnoteReference w:id="453"/>
      </w:r>
      <w:r w:rsidR="00263D84" w:rsidRPr="004204E5">
        <w:rPr>
          <w:rFonts w:ascii="Calibri" w:hAnsi="Calibri" w:cs="Arial"/>
          <w:b w:val="0"/>
          <w:bCs/>
          <w:sz w:val="22"/>
          <w:szCs w:val="22"/>
          <w:lang w:val="en-US"/>
        </w:rPr>
        <w:t xml:space="preserve"> </w:t>
      </w:r>
      <w:r w:rsidR="00FE2E72" w:rsidRPr="004204E5">
        <w:rPr>
          <w:rFonts w:ascii="Calibri" w:hAnsi="Calibri" w:cs="Arial"/>
          <w:b w:val="0"/>
          <w:bCs/>
          <w:sz w:val="22"/>
          <w:szCs w:val="22"/>
          <w:lang w:val="en-US"/>
        </w:rPr>
        <w:t xml:space="preserve">In the face of this situation the State was obligated to adopt not only measures </w:t>
      </w:r>
      <w:r w:rsidR="00D40D69" w:rsidRPr="004204E5">
        <w:rPr>
          <w:rFonts w:ascii="Calibri" w:hAnsi="Calibri" w:cs="Arial"/>
          <w:b w:val="0"/>
          <w:bCs/>
          <w:sz w:val="22"/>
          <w:szCs w:val="22"/>
          <w:lang w:val="en-US"/>
        </w:rPr>
        <w:t xml:space="preserve">to protect </w:t>
      </w:r>
      <w:r w:rsidR="00FE2E72" w:rsidRPr="004204E5">
        <w:rPr>
          <w:rFonts w:ascii="Calibri" w:hAnsi="Calibri" w:cs="Arial"/>
          <w:b w:val="0"/>
          <w:bCs/>
          <w:sz w:val="22"/>
          <w:szCs w:val="22"/>
          <w:lang w:val="en-US"/>
        </w:rPr>
        <w:t xml:space="preserve">life and </w:t>
      </w:r>
      <w:r w:rsidR="00FE2E72" w:rsidRPr="004204E5">
        <w:rPr>
          <w:rFonts w:ascii="Calibri" w:hAnsi="Calibri"/>
          <w:b w:val="0"/>
          <w:sz w:val="22"/>
          <w:szCs w:val="22"/>
          <w:lang w:val="en-US"/>
        </w:rPr>
        <w:t xml:space="preserve">integrity of the women human rights defenders mentioned, but also reasonable measures to protect their property both during the time they resided in Comuna 13 and after their forced displacement. </w:t>
      </w:r>
    </w:p>
    <w:p w:rsidR="00263D84" w:rsidRPr="004204E5" w:rsidRDefault="00263D84" w:rsidP="001764A3">
      <w:pPr>
        <w:pStyle w:val="Textoindependiente"/>
        <w:rPr>
          <w:rFonts w:ascii="Calibri" w:hAnsi="Calibri"/>
          <w:b w:val="0"/>
          <w:sz w:val="22"/>
          <w:szCs w:val="22"/>
          <w:lang w:val="en-US"/>
        </w:rPr>
      </w:pPr>
    </w:p>
    <w:p w:rsidR="007967BB" w:rsidRPr="004204E5" w:rsidRDefault="005826FC"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Because of the above-cited reasons, the Commission considers that the appropriation of these houses and the gradual destruction thereof by the paramilitary members, in the absence of </w:t>
      </w:r>
      <w:r w:rsidR="003F045E" w:rsidRPr="004204E5">
        <w:rPr>
          <w:rFonts w:ascii="Calibri" w:hAnsi="Calibri"/>
          <w:b w:val="0"/>
          <w:sz w:val="22"/>
          <w:szCs w:val="22"/>
          <w:lang w:val="en-US"/>
        </w:rPr>
        <w:t xml:space="preserve">reasonable measures </w:t>
      </w:r>
      <w:r w:rsidR="00104764" w:rsidRPr="004204E5">
        <w:rPr>
          <w:rFonts w:ascii="Calibri" w:hAnsi="Calibri"/>
          <w:b w:val="0"/>
          <w:sz w:val="22"/>
          <w:szCs w:val="22"/>
          <w:lang w:val="en-US"/>
        </w:rPr>
        <w:t xml:space="preserve">by the public security forces in control of the area, amounts to a serious deprivation of the use and enjoyment of the property of </w:t>
      </w:r>
      <w:r w:rsidR="00575720" w:rsidRPr="004204E5">
        <w:rPr>
          <w:rFonts w:ascii="Calibri" w:hAnsi="Calibri"/>
          <w:b w:val="0"/>
          <w:sz w:val="22"/>
          <w:szCs w:val="22"/>
          <w:lang w:val="en-US"/>
        </w:rPr>
        <w:t>M</w:t>
      </w:r>
      <w:r w:rsidR="005B26D2" w:rsidRPr="004204E5">
        <w:rPr>
          <w:rFonts w:ascii="Calibri" w:hAnsi="Calibri"/>
          <w:b w:val="0"/>
          <w:sz w:val="22"/>
          <w:szCs w:val="22"/>
          <w:lang w:val="en-US"/>
        </w:rPr>
        <w:t>s.</w:t>
      </w:r>
      <w:r w:rsidR="00104764" w:rsidRPr="004204E5">
        <w:rPr>
          <w:rFonts w:ascii="Calibri" w:hAnsi="Calibri"/>
          <w:b w:val="0"/>
          <w:sz w:val="22"/>
          <w:szCs w:val="22"/>
          <w:lang w:val="en-US"/>
        </w:rPr>
        <w:t xml:space="preserve"> </w:t>
      </w:r>
      <w:proofErr w:type="spellStart"/>
      <w:r w:rsidR="005B26D2" w:rsidRPr="004204E5">
        <w:rPr>
          <w:rFonts w:ascii="Calibri" w:hAnsi="Calibri"/>
          <w:b w:val="0"/>
          <w:sz w:val="22"/>
          <w:szCs w:val="22"/>
          <w:lang w:val="en-US"/>
        </w:rPr>
        <w:t>Rú</w:t>
      </w:r>
      <w:r w:rsidR="00DA0088" w:rsidRPr="004204E5">
        <w:rPr>
          <w:rFonts w:ascii="Calibri" w:hAnsi="Calibri"/>
          <w:b w:val="0"/>
          <w:sz w:val="22"/>
          <w:szCs w:val="22"/>
          <w:lang w:val="en-US"/>
        </w:rPr>
        <w:t>a</w:t>
      </w:r>
      <w:proofErr w:type="spellEnd"/>
      <w:r w:rsidR="00DA0088" w:rsidRPr="004204E5">
        <w:rPr>
          <w:rFonts w:ascii="Calibri" w:hAnsi="Calibri"/>
          <w:b w:val="0"/>
          <w:sz w:val="22"/>
          <w:szCs w:val="22"/>
          <w:lang w:val="en-US"/>
        </w:rPr>
        <w:t xml:space="preserve"> and Ospina and their next of kin</w:t>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4D49E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Based on the aforementioned considerations, the IACHR concludes that the right to property, as set </w:t>
      </w:r>
      <w:r w:rsidR="002A3AA6" w:rsidRPr="004204E5">
        <w:rPr>
          <w:rFonts w:ascii="Calibri" w:hAnsi="Calibri"/>
          <w:b w:val="0"/>
          <w:sz w:val="22"/>
          <w:szCs w:val="22"/>
          <w:lang w:val="en-US"/>
        </w:rPr>
        <w:t xml:space="preserve">forth </w:t>
      </w:r>
      <w:r w:rsidRPr="004204E5">
        <w:rPr>
          <w:rFonts w:ascii="Calibri" w:hAnsi="Calibri"/>
          <w:b w:val="0"/>
          <w:sz w:val="22"/>
          <w:szCs w:val="22"/>
          <w:lang w:val="en-US"/>
        </w:rPr>
        <w:t>under Article 21</w:t>
      </w:r>
      <w:r w:rsidR="0002527C" w:rsidRPr="004204E5">
        <w:rPr>
          <w:rFonts w:ascii="Calibri" w:hAnsi="Calibri"/>
          <w:b w:val="0"/>
          <w:sz w:val="22"/>
          <w:szCs w:val="22"/>
          <w:lang w:val="en-US"/>
        </w:rPr>
        <w:t xml:space="preserve"> (1 and 2)</w:t>
      </w:r>
      <w:r w:rsidRPr="004204E5">
        <w:rPr>
          <w:rFonts w:ascii="Calibri" w:hAnsi="Calibri"/>
          <w:b w:val="0"/>
          <w:sz w:val="22"/>
          <w:szCs w:val="22"/>
          <w:lang w:val="en-US"/>
        </w:rPr>
        <w:t xml:space="preserve"> was violated to the detriment of </w:t>
      </w:r>
      <w:r w:rsidR="00137291" w:rsidRPr="004204E5">
        <w:rPr>
          <w:rFonts w:ascii="Calibri" w:hAnsi="Calibri"/>
          <w:b w:val="0"/>
          <w:sz w:val="22"/>
          <w:szCs w:val="22"/>
          <w:lang w:val="en-US"/>
        </w:rPr>
        <w:t>M</w:t>
      </w:r>
      <w:r w:rsidR="0002527C" w:rsidRPr="004204E5">
        <w:rPr>
          <w:rFonts w:ascii="Calibri" w:hAnsi="Calibri"/>
          <w:b w:val="0"/>
          <w:sz w:val="22"/>
          <w:szCs w:val="22"/>
          <w:lang w:val="en-US"/>
        </w:rPr>
        <w:t>s.</w:t>
      </w:r>
      <w:r w:rsidRPr="004204E5">
        <w:rPr>
          <w:rFonts w:ascii="Calibri" w:hAnsi="Calibri"/>
          <w:b w:val="0"/>
          <w:sz w:val="22"/>
          <w:szCs w:val="22"/>
          <w:lang w:val="en-US"/>
        </w:rPr>
        <w:t xml:space="preserve"> </w:t>
      </w:r>
      <w:proofErr w:type="spellStart"/>
      <w:r w:rsidR="0002527C" w:rsidRPr="004204E5">
        <w:rPr>
          <w:rFonts w:ascii="Calibri" w:hAnsi="Calibri"/>
          <w:b w:val="0"/>
          <w:sz w:val="22"/>
          <w:szCs w:val="22"/>
          <w:lang w:val="en-US"/>
        </w:rPr>
        <w:t>Rúa</w:t>
      </w:r>
      <w:proofErr w:type="spellEnd"/>
      <w:r w:rsidR="0002527C" w:rsidRPr="004204E5">
        <w:rPr>
          <w:rFonts w:ascii="Calibri" w:hAnsi="Calibri"/>
          <w:b w:val="0"/>
          <w:sz w:val="22"/>
          <w:szCs w:val="22"/>
          <w:lang w:val="en-US"/>
        </w:rPr>
        <w:t xml:space="preserve"> and</w:t>
      </w:r>
      <w:r w:rsidR="007967BB" w:rsidRPr="004204E5">
        <w:rPr>
          <w:rFonts w:ascii="Calibri" w:hAnsi="Calibri"/>
          <w:b w:val="0"/>
          <w:sz w:val="22"/>
          <w:szCs w:val="22"/>
          <w:lang w:val="en-US"/>
        </w:rPr>
        <w:t xml:space="preserve"> Ospina, </w:t>
      </w:r>
      <w:r w:rsidRPr="004204E5">
        <w:rPr>
          <w:rFonts w:ascii="Calibri" w:hAnsi="Calibri"/>
          <w:b w:val="0"/>
          <w:sz w:val="22"/>
          <w:szCs w:val="22"/>
          <w:lang w:val="en-US"/>
        </w:rPr>
        <w:t xml:space="preserve">and their next of kin, in connection with Article 1.1 of the American Convention. </w:t>
      </w:r>
      <w:r w:rsidR="000761E1" w:rsidRPr="004204E5">
        <w:rPr>
          <w:rFonts w:ascii="Calibri" w:hAnsi="Calibri"/>
          <w:b w:val="0"/>
          <w:sz w:val="22"/>
          <w:szCs w:val="22"/>
          <w:lang w:val="en-US"/>
        </w:rPr>
        <w:t xml:space="preserve"> From the file, the Commission has been able to identify th</w:t>
      </w:r>
      <w:r w:rsidR="00137291" w:rsidRPr="004204E5">
        <w:rPr>
          <w:rFonts w:ascii="Calibri" w:hAnsi="Calibri"/>
          <w:b w:val="0"/>
          <w:sz w:val="22"/>
          <w:szCs w:val="22"/>
          <w:lang w:val="en-US"/>
        </w:rPr>
        <w:t>e following family members of M</w:t>
      </w:r>
      <w:r w:rsidR="000761E1" w:rsidRPr="004204E5">
        <w:rPr>
          <w:rFonts w:ascii="Calibri" w:hAnsi="Calibri"/>
          <w:b w:val="0"/>
          <w:sz w:val="22"/>
          <w:szCs w:val="22"/>
          <w:lang w:val="en-US"/>
        </w:rPr>
        <w:t xml:space="preserve">s. </w:t>
      </w:r>
      <w:proofErr w:type="spellStart"/>
      <w:r w:rsidR="000761E1" w:rsidRPr="004204E5">
        <w:rPr>
          <w:rFonts w:ascii="Calibri" w:hAnsi="Calibri"/>
          <w:b w:val="0"/>
          <w:sz w:val="22"/>
          <w:szCs w:val="22"/>
          <w:lang w:val="en-US"/>
        </w:rPr>
        <w:t>Rúa</w:t>
      </w:r>
      <w:proofErr w:type="spellEnd"/>
      <w:r w:rsidR="000761E1" w:rsidRPr="004204E5">
        <w:rPr>
          <w:rFonts w:ascii="Calibri" w:hAnsi="Calibri"/>
          <w:b w:val="0"/>
          <w:sz w:val="22"/>
          <w:szCs w:val="22"/>
          <w:lang w:val="en-US"/>
        </w:rPr>
        <w:t xml:space="preserve"> which were affected as Gustavo de Jesús Tobón (permanent companion); Bárbara </w:t>
      </w:r>
      <w:proofErr w:type="gramStart"/>
      <w:r w:rsidR="000761E1" w:rsidRPr="004204E5">
        <w:rPr>
          <w:rFonts w:ascii="Calibri" w:hAnsi="Calibri"/>
          <w:b w:val="0"/>
          <w:sz w:val="22"/>
          <w:szCs w:val="22"/>
          <w:lang w:val="en-US"/>
        </w:rPr>
        <w:t>del</w:t>
      </w:r>
      <w:proofErr w:type="gramEnd"/>
      <w:r w:rsidR="000761E1" w:rsidRPr="004204E5">
        <w:rPr>
          <w:rFonts w:ascii="Calibri" w:hAnsi="Calibri"/>
          <w:b w:val="0"/>
          <w:sz w:val="22"/>
          <w:szCs w:val="22"/>
          <w:lang w:val="en-US"/>
        </w:rPr>
        <w:t xml:space="preserve"> Sol (daughter); </w:t>
      </w:r>
      <w:r w:rsidR="000761E1" w:rsidRPr="004204E5">
        <w:rPr>
          <w:rFonts w:ascii="Calibri" w:hAnsi="Calibri" w:cs="Arial"/>
          <w:b w:val="0"/>
          <w:sz w:val="22"/>
          <w:szCs w:val="22"/>
          <w:lang w:val="en-US"/>
        </w:rPr>
        <w:t>Ú</w:t>
      </w:r>
      <w:r w:rsidR="000761E1" w:rsidRPr="004204E5">
        <w:rPr>
          <w:rFonts w:ascii="Calibri" w:hAnsi="Calibri"/>
          <w:b w:val="0"/>
          <w:sz w:val="22"/>
          <w:szCs w:val="22"/>
          <w:lang w:val="en-US"/>
        </w:rPr>
        <w:t>rsula Manuela (daughter) and Valentina</w:t>
      </w:r>
      <w:r w:rsidR="00137291" w:rsidRPr="004204E5">
        <w:rPr>
          <w:rFonts w:ascii="Calibri" w:hAnsi="Calibri"/>
          <w:b w:val="0"/>
          <w:sz w:val="22"/>
          <w:szCs w:val="22"/>
          <w:lang w:val="en-US"/>
        </w:rPr>
        <w:t xml:space="preserve"> (daughter); and those of M</w:t>
      </w:r>
      <w:r w:rsidR="00064DB3" w:rsidRPr="004204E5">
        <w:rPr>
          <w:rFonts w:ascii="Calibri" w:hAnsi="Calibri"/>
          <w:b w:val="0"/>
          <w:sz w:val="22"/>
          <w:szCs w:val="22"/>
          <w:lang w:val="en-US"/>
        </w:rPr>
        <w:t xml:space="preserve">s. </w:t>
      </w:r>
      <w:proofErr w:type="spellStart"/>
      <w:r w:rsidR="00064DB3" w:rsidRPr="004204E5">
        <w:rPr>
          <w:rFonts w:ascii="Calibri" w:hAnsi="Calibri"/>
          <w:b w:val="0"/>
          <w:sz w:val="22"/>
          <w:szCs w:val="22"/>
          <w:lang w:val="en-US"/>
        </w:rPr>
        <w:t>O</w:t>
      </w:r>
      <w:r w:rsidR="000761E1" w:rsidRPr="004204E5">
        <w:rPr>
          <w:rFonts w:ascii="Calibri" w:hAnsi="Calibri"/>
          <w:b w:val="0"/>
          <w:sz w:val="22"/>
          <w:szCs w:val="22"/>
          <w:lang w:val="en-US"/>
        </w:rPr>
        <w:t>spina</w:t>
      </w:r>
      <w:proofErr w:type="spellEnd"/>
      <w:r w:rsidR="000761E1" w:rsidRPr="004204E5">
        <w:rPr>
          <w:rFonts w:ascii="Calibri" w:hAnsi="Calibri"/>
          <w:b w:val="0"/>
          <w:sz w:val="22"/>
          <w:szCs w:val="22"/>
          <w:lang w:val="en-US"/>
        </w:rPr>
        <w:t xml:space="preserve"> as Oscar Julio Hoyos Oquendo (husband), Edid Yazmín (son), Oscar Darío (son), and Migdalia Andrea Hoyos Ospina (daughter). </w:t>
      </w:r>
    </w:p>
    <w:p w:rsidR="0086130C" w:rsidRPr="004204E5" w:rsidRDefault="0086130C" w:rsidP="001764A3">
      <w:pPr>
        <w:jc w:val="both"/>
        <w:rPr>
          <w:rFonts w:ascii="Calibri" w:hAnsi="Calibri"/>
          <w:sz w:val="22"/>
          <w:szCs w:val="22"/>
        </w:rPr>
      </w:pPr>
    </w:p>
    <w:p w:rsidR="007967BB" w:rsidRPr="004204E5" w:rsidRDefault="007967BB" w:rsidP="001764A3">
      <w:pPr>
        <w:pStyle w:val="Textoindependiente"/>
        <w:ind w:left="1440" w:hanging="720"/>
        <w:rPr>
          <w:rFonts w:ascii="Calibri" w:hAnsi="Calibri"/>
          <w:sz w:val="22"/>
          <w:szCs w:val="22"/>
          <w:lang w:val="en-US"/>
        </w:rPr>
      </w:pPr>
      <w:r w:rsidRPr="004204E5">
        <w:rPr>
          <w:rFonts w:ascii="Calibri" w:hAnsi="Calibri"/>
          <w:sz w:val="22"/>
          <w:szCs w:val="22"/>
          <w:lang w:val="en-US"/>
        </w:rPr>
        <w:t>F.</w:t>
      </w:r>
      <w:r w:rsidRPr="004204E5">
        <w:rPr>
          <w:rFonts w:ascii="Calibri" w:hAnsi="Calibri"/>
          <w:sz w:val="22"/>
          <w:szCs w:val="22"/>
          <w:lang w:val="en-US"/>
        </w:rPr>
        <w:tab/>
      </w:r>
      <w:r w:rsidR="00B67730" w:rsidRPr="004204E5">
        <w:rPr>
          <w:rFonts w:ascii="Calibri" w:hAnsi="Calibri"/>
          <w:sz w:val="22"/>
          <w:szCs w:val="22"/>
          <w:lang w:val="en-US"/>
        </w:rPr>
        <w:t xml:space="preserve">Right to Freedom of Association (Article </w:t>
      </w:r>
      <w:r w:rsidRPr="004204E5">
        <w:rPr>
          <w:rFonts w:ascii="Calibri" w:hAnsi="Calibri"/>
          <w:sz w:val="22"/>
          <w:szCs w:val="22"/>
          <w:lang w:val="en-US"/>
        </w:rPr>
        <w:t>16</w:t>
      </w:r>
      <w:r w:rsidRPr="004204E5">
        <w:rPr>
          <w:rStyle w:val="Refdenotaalpie"/>
          <w:rFonts w:ascii="Calibri" w:hAnsi="Calibri"/>
          <w:sz w:val="22"/>
          <w:szCs w:val="22"/>
          <w:lang w:val="en-US"/>
        </w:rPr>
        <w:footnoteReference w:id="454"/>
      </w:r>
      <w:r w:rsidRPr="004204E5">
        <w:rPr>
          <w:rFonts w:ascii="Calibri" w:hAnsi="Calibri"/>
          <w:sz w:val="22"/>
          <w:szCs w:val="22"/>
          <w:lang w:val="en-US"/>
        </w:rPr>
        <w:t xml:space="preserve">), </w:t>
      </w:r>
      <w:r w:rsidR="00B67730" w:rsidRPr="004204E5">
        <w:rPr>
          <w:rFonts w:ascii="Calibri" w:hAnsi="Calibri"/>
          <w:sz w:val="22"/>
          <w:szCs w:val="22"/>
          <w:lang w:val="en-US"/>
        </w:rPr>
        <w:t>in connection with Article 1.1 of the American Convention</w:t>
      </w:r>
    </w:p>
    <w:p w:rsidR="007967BB" w:rsidRPr="004204E5" w:rsidRDefault="007967BB" w:rsidP="001764A3">
      <w:pPr>
        <w:pStyle w:val="Ttulo5"/>
        <w:spacing w:before="0" w:after="0"/>
        <w:rPr>
          <w:rFonts w:ascii="Calibri" w:hAnsi="Calibri"/>
          <w:sz w:val="22"/>
          <w:szCs w:val="22"/>
        </w:rPr>
      </w:pPr>
      <w:r w:rsidRPr="004204E5">
        <w:rPr>
          <w:rFonts w:ascii="Calibri" w:hAnsi="Calibri"/>
          <w:sz w:val="22"/>
          <w:szCs w:val="22"/>
        </w:rPr>
        <w:lastRenderedPageBreak/>
        <w:tab/>
      </w:r>
    </w:p>
    <w:p w:rsidR="007967BB" w:rsidRPr="004204E5" w:rsidRDefault="00F31A9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When it comes to human rights defender</w:t>
      </w:r>
      <w:r w:rsidR="00C65AE1" w:rsidRPr="004204E5">
        <w:rPr>
          <w:rFonts w:ascii="Calibri" w:hAnsi="Calibri"/>
          <w:b w:val="0"/>
          <w:sz w:val="22"/>
          <w:szCs w:val="22"/>
          <w:lang w:val="en-US"/>
        </w:rPr>
        <w:t>s, the right to freedom of association</w:t>
      </w:r>
      <w:r w:rsidRPr="004204E5">
        <w:rPr>
          <w:rFonts w:ascii="Calibri" w:hAnsi="Calibri"/>
          <w:b w:val="0"/>
          <w:sz w:val="22"/>
          <w:szCs w:val="22"/>
          <w:lang w:val="en-US"/>
        </w:rPr>
        <w:t xml:space="preserve"> protected under Article 16 of the American Convention encompasses</w:t>
      </w:r>
      <w:r w:rsidR="007967BB" w:rsidRPr="004204E5">
        <w:rPr>
          <w:rStyle w:val="apple-style-span"/>
          <w:rFonts w:ascii="Calibri" w:hAnsi="Calibri"/>
          <w:b w:val="0"/>
          <w:color w:val="000000"/>
          <w:sz w:val="22"/>
          <w:szCs w:val="22"/>
          <w:lang w:val="en-US"/>
        </w:rPr>
        <w:t xml:space="preserve">, </w:t>
      </w:r>
      <w:r w:rsidR="007967BB" w:rsidRPr="004204E5">
        <w:rPr>
          <w:rStyle w:val="apple-style-span"/>
          <w:rFonts w:ascii="Calibri" w:hAnsi="Calibri"/>
          <w:b w:val="0"/>
          <w:i/>
          <w:color w:val="000000"/>
          <w:sz w:val="22"/>
          <w:szCs w:val="22"/>
          <w:lang w:val="en-US"/>
        </w:rPr>
        <w:t>inter alia</w:t>
      </w:r>
      <w:r w:rsidR="007967BB" w:rsidRPr="004204E5">
        <w:rPr>
          <w:rStyle w:val="apple-style-span"/>
          <w:rFonts w:ascii="Calibri" w:hAnsi="Calibri"/>
          <w:b w:val="0"/>
          <w:color w:val="000000"/>
          <w:sz w:val="22"/>
          <w:szCs w:val="22"/>
          <w:lang w:val="en-US"/>
        </w:rPr>
        <w:t xml:space="preserve">, </w:t>
      </w:r>
      <w:r w:rsidR="007C6A63" w:rsidRPr="004204E5">
        <w:rPr>
          <w:rStyle w:val="apple-style-span"/>
          <w:rFonts w:ascii="Calibri" w:hAnsi="Calibri"/>
          <w:b w:val="0"/>
          <w:color w:val="000000"/>
          <w:sz w:val="22"/>
          <w:szCs w:val="22"/>
          <w:lang w:val="en-US"/>
        </w:rPr>
        <w:t>the right to freely form</w:t>
      </w:r>
      <w:r w:rsidRPr="004204E5">
        <w:rPr>
          <w:rStyle w:val="apple-style-span"/>
          <w:rFonts w:ascii="Calibri" w:hAnsi="Calibri"/>
          <w:b w:val="0"/>
          <w:color w:val="000000"/>
          <w:sz w:val="22"/>
          <w:szCs w:val="22"/>
          <w:lang w:val="en-US"/>
        </w:rPr>
        <w:t xml:space="preserve"> and part</w:t>
      </w:r>
      <w:r w:rsidR="007C6A63" w:rsidRPr="004204E5">
        <w:rPr>
          <w:rStyle w:val="apple-style-span"/>
          <w:rFonts w:ascii="Calibri" w:hAnsi="Calibri"/>
          <w:b w:val="0"/>
          <w:color w:val="000000"/>
          <w:sz w:val="22"/>
          <w:szCs w:val="22"/>
          <w:lang w:val="en-US"/>
        </w:rPr>
        <w:t>icipate</w:t>
      </w:r>
      <w:r w:rsidRPr="004204E5">
        <w:rPr>
          <w:rStyle w:val="apple-style-span"/>
          <w:rFonts w:ascii="Calibri" w:hAnsi="Calibri"/>
          <w:b w:val="0"/>
          <w:color w:val="000000"/>
          <w:sz w:val="22"/>
          <w:szCs w:val="22"/>
          <w:lang w:val="en-US"/>
        </w:rPr>
        <w:t xml:space="preserve"> in organizations, associations or non-governmental groups </w:t>
      </w:r>
      <w:r w:rsidR="00B06769" w:rsidRPr="004204E5">
        <w:rPr>
          <w:rStyle w:val="apple-style-span"/>
          <w:rFonts w:ascii="Calibri" w:hAnsi="Calibri"/>
          <w:b w:val="0"/>
          <w:color w:val="000000"/>
          <w:sz w:val="22"/>
          <w:szCs w:val="22"/>
          <w:lang w:val="en-US"/>
        </w:rPr>
        <w:t>devoted to human rights oversight and promotion and reporting violations of these rights.</w:t>
      </w:r>
      <w:r w:rsidR="007967BB" w:rsidRPr="004204E5">
        <w:rPr>
          <w:rStyle w:val="Refdenotaalpie"/>
          <w:rFonts w:ascii="Calibri" w:hAnsi="Calibri"/>
          <w:b w:val="0"/>
          <w:sz w:val="22"/>
          <w:szCs w:val="22"/>
          <w:lang w:val="en-US"/>
        </w:rPr>
        <w:footnoteReference w:id="455"/>
      </w:r>
      <w:r w:rsidR="007967BB" w:rsidRPr="004204E5">
        <w:rPr>
          <w:rFonts w:ascii="Calibri" w:hAnsi="Calibri"/>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0A64A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bodies of the </w:t>
      </w:r>
      <w:r w:rsidR="00C65AE1" w:rsidRPr="004204E5">
        <w:rPr>
          <w:rFonts w:ascii="Calibri" w:hAnsi="Calibri"/>
          <w:b w:val="0"/>
          <w:sz w:val="22"/>
          <w:szCs w:val="22"/>
          <w:lang w:val="en-US"/>
        </w:rPr>
        <w:t>Inter-American system have pronounced</w:t>
      </w:r>
      <w:r w:rsidRPr="004204E5">
        <w:rPr>
          <w:rFonts w:ascii="Calibri" w:hAnsi="Calibri"/>
          <w:b w:val="0"/>
          <w:sz w:val="22"/>
          <w:szCs w:val="22"/>
          <w:lang w:val="en-US"/>
        </w:rPr>
        <w:t xml:space="preserve"> on the dual dimension of the right to freely associate protected under Article 16 of the American Convention.</w:t>
      </w:r>
      <w:r w:rsidR="007967BB" w:rsidRPr="004204E5">
        <w:rPr>
          <w:rStyle w:val="Refdenotaalpie"/>
          <w:rFonts w:ascii="Calibri" w:hAnsi="Calibri"/>
          <w:b w:val="0"/>
          <w:sz w:val="22"/>
          <w:szCs w:val="22"/>
          <w:lang w:val="en-US"/>
        </w:rPr>
        <w:footnoteReference w:id="456"/>
      </w:r>
      <w:r w:rsidR="00F72BCB" w:rsidRPr="004204E5">
        <w:rPr>
          <w:rFonts w:ascii="Calibri" w:hAnsi="Calibri"/>
          <w:b w:val="0"/>
          <w:sz w:val="22"/>
          <w:szCs w:val="22"/>
          <w:lang w:val="en-US"/>
        </w:rPr>
        <w:t xml:space="preserve">  This </w:t>
      </w:r>
      <w:r w:rsidR="00350C6C" w:rsidRPr="004204E5">
        <w:rPr>
          <w:rFonts w:ascii="Calibri" w:hAnsi="Calibri"/>
          <w:b w:val="0"/>
          <w:sz w:val="22"/>
          <w:szCs w:val="22"/>
          <w:lang w:val="en-US"/>
        </w:rPr>
        <w:t>guarantee entails, on the one hand, that public authorities not limit or hamper the exercise thereof</w:t>
      </w:r>
      <w:r w:rsidR="00C200B9"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57"/>
      </w:r>
      <w:r w:rsidR="000A0FBD" w:rsidRPr="004204E5">
        <w:rPr>
          <w:rFonts w:ascii="Calibri" w:hAnsi="Calibri"/>
          <w:b w:val="0"/>
          <w:sz w:val="22"/>
          <w:szCs w:val="22"/>
          <w:lang w:val="en-US"/>
        </w:rPr>
        <w:t xml:space="preserve"> </w:t>
      </w:r>
      <w:r w:rsidR="00F2188B" w:rsidRPr="004204E5">
        <w:rPr>
          <w:rFonts w:ascii="Calibri" w:hAnsi="Calibri"/>
          <w:b w:val="0"/>
          <w:sz w:val="22"/>
          <w:szCs w:val="22"/>
          <w:lang w:val="en-US"/>
        </w:rPr>
        <w:t xml:space="preserve">and, </w:t>
      </w:r>
      <w:r w:rsidR="00C200B9" w:rsidRPr="004204E5">
        <w:rPr>
          <w:rFonts w:ascii="Calibri" w:hAnsi="Calibri"/>
          <w:b w:val="0"/>
          <w:sz w:val="22"/>
          <w:szCs w:val="22"/>
          <w:lang w:val="en-US"/>
        </w:rPr>
        <w:t>o</w:t>
      </w:r>
      <w:r w:rsidR="00BB09ED" w:rsidRPr="004204E5">
        <w:rPr>
          <w:rFonts w:ascii="Calibri" w:hAnsi="Calibri"/>
          <w:b w:val="0"/>
          <w:sz w:val="22"/>
          <w:szCs w:val="22"/>
          <w:lang w:val="en-US"/>
        </w:rPr>
        <w:t>n the other hand, the second dimension presupposes the obligation of St</w:t>
      </w:r>
      <w:r w:rsidR="000A0FBD" w:rsidRPr="004204E5">
        <w:rPr>
          <w:rFonts w:ascii="Calibri" w:hAnsi="Calibri"/>
          <w:b w:val="0"/>
          <w:sz w:val="22"/>
          <w:szCs w:val="22"/>
          <w:lang w:val="en-US"/>
        </w:rPr>
        <w:t xml:space="preserve">ates to create the legal and </w:t>
      </w:r>
      <w:r w:rsidR="007C2296" w:rsidRPr="004204E5">
        <w:rPr>
          <w:rFonts w:ascii="Calibri" w:hAnsi="Calibri"/>
          <w:b w:val="0"/>
          <w:sz w:val="22"/>
          <w:szCs w:val="22"/>
          <w:lang w:val="en-US"/>
        </w:rPr>
        <w:t xml:space="preserve">actual </w:t>
      </w:r>
      <w:r w:rsidR="00BB09ED" w:rsidRPr="004204E5">
        <w:rPr>
          <w:rFonts w:ascii="Calibri" w:hAnsi="Calibri"/>
          <w:b w:val="0"/>
          <w:sz w:val="22"/>
          <w:szCs w:val="22"/>
          <w:lang w:val="en-US"/>
        </w:rPr>
        <w:t>conditions in which defenders are able to freely perform their job.</w:t>
      </w:r>
      <w:r w:rsidR="007967BB" w:rsidRPr="004204E5">
        <w:rPr>
          <w:rStyle w:val="Refdenotaalpie"/>
          <w:rFonts w:ascii="Calibri" w:hAnsi="Calibri"/>
          <w:b w:val="0"/>
          <w:sz w:val="22"/>
          <w:szCs w:val="22"/>
          <w:lang w:val="en-US"/>
        </w:rPr>
        <w:footnoteReference w:id="458"/>
      </w:r>
      <w:r w:rsidR="007967BB" w:rsidRPr="004204E5">
        <w:rPr>
          <w:rFonts w:ascii="Calibri" w:hAnsi="Calibri"/>
          <w:b w:val="0"/>
          <w:sz w:val="22"/>
          <w:szCs w:val="22"/>
          <w:lang w:val="en-US"/>
        </w:rPr>
        <w:tab/>
      </w:r>
    </w:p>
    <w:p w:rsidR="007967BB" w:rsidRPr="004204E5" w:rsidRDefault="007967BB" w:rsidP="001764A3">
      <w:pPr>
        <w:pStyle w:val="Textoindependiente"/>
        <w:rPr>
          <w:rFonts w:ascii="Calibri" w:hAnsi="Calibri"/>
          <w:b w:val="0"/>
          <w:sz w:val="22"/>
          <w:szCs w:val="22"/>
          <w:lang w:val="en-US"/>
        </w:rPr>
      </w:pPr>
    </w:p>
    <w:p w:rsidR="007967BB" w:rsidRPr="004204E5" w:rsidRDefault="00D83C4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view of these</w:t>
      </w:r>
      <w:r w:rsidR="007D1655" w:rsidRPr="004204E5">
        <w:rPr>
          <w:rFonts w:ascii="Calibri" w:hAnsi="Calibri"/>
          <w:b w:val="0"/>
          <w:sz w:val="22"/>
          <w:szCs w:val="22"/>
          <w:lang w:val="en-US"/>
        </w:rPr>
        <w:t xml:space="preserve"> standards</w:t>
      </w:r>
      <w:r w:rsidRPr="004204E5">
        <w:rPr>
          <w:rFonts w:ascii="Calibri" w:hAnsi="Calibri"/>
          <w:b w:val="0"/>
          <w:sz w:val="22"/>
          <w:szCs w:val="22"/>
          <w:lang w:val="en-US"/>
        </w:rPr>
        <w:t xml:space="preserve">, the Inter-American Court has established that States have the duty to facilitate </w:t>
      </w:r>
      <w:r w:rsidR="009A08D1" w:rsidRPr="004204E5">
        <w:rPr>
          <w:rFonts w:ascii="Calibri" w:hAnsi="Calibri"/>
          <w:b w:val="0"/>
          <w:sz w:val="22"/>
          <w:szCs w:val="22"/>
          <w:lang w:val="en-US"/>
        </w:rPr>
        <w:t xml:space="preserve">the means necessary </w:t>
      </w:r>
      <w:r w:rsidR="008C554C" w:rsidRPr="004204E5">
        <w:rPr>
          <w:rFonts w:ascii="Calibri" w:hAnsi="Calibri"/>
          <w:b w:val="0"/>
          <w:sz w:val="22"/>
          <w:szCs w:val="22"/>
          <w:lang w:val="en-US"/>
        </w:rPr>
        <w:t>for defenders to freely conduct their activities; protect them when they are the targets of threats</w:t>
      </w:r>
      <w:r w:rsidR="00BB6033" w:rsidRPr="004204E5">
        <w:rPr>
          <w:rFonts w:ascii="Calibri" w:hAnsi="Calibri"/>
          <w:b w:val="0"/>
          <w:sz w:val="22"/>
          <w:szCs w:val="22"/>
          <w:lang w:val="en-US"/>
        </w:rPr>
        <w:t xml:space="preserve"> to avoid assaults of their lives and i</w:t>
      </w:r>
      <w:r w:rsidR="00454DE0" w:rsidRPr="004204E5">
        <w:rPr>
          <w:rFonts w:ascii="Calibri" w:hAnsi="Calibri"/>
          <w:b w:val="0"/>
          <w:sz w:val="22"/>
          <w:szCs w:val="22"/>
          <w:lang w:val="en-US"/>
        </w:rPr>
        <w:t>ntegrity; refrain from imposing obstacles that hamper them fro</w:t>
      </w:r>
      <w:r w:rsidR="006370EC" w:rsidRPr="004204E5">
        <w:rPr>
          <w:rFonts w:ascii="Calibri" w:hAnsi="Calibri"/>
          <w:b w:val="0"/>
          <w:sz w:val="22"/>
          <w:szCs w:val="22"/>
          <w:lang w:val="en-US"/>
        </w:rPr>
        <w:t>m performing their job; and seriously and effectively investigate violations perpetrated against them, while combating impunity.</w:t>
      </w:r>
      <w:r w:rsidR="007967BB" w:rsidRPr="004204E5">
        <w:rPr>
          <w:rStyle w:val="Refdenotaalpie"/>
          <w:rFonts w:ascii="Calibri" w:hAnsi="Calibri"/>
          <w:b w:val="0"/>
          <w:sz w:val="22"/>
          <w:szCs w:val="22"/>
          <w:lang w:val="en-US"/>
        </w:rPr>
        <w:footnoteReference w:id="459"/>
      </w:r>
      <w:r w:rsidR="0060731E" w:rsidRPr="004204E5">
        <w:rPr>
          <w:rFonts w:ascii="Calibri" w:hAnsi="Calibri"/>
          <w:b w:val="0"/>
          <w:sz w:val="22"/>
          <w:szCs w:val="22"/>
          <w:lang w:val="en-US"/>
        </w:rPr>
        <w:t xml:space="preserve"> </w:t>
      </w:r>
      <w:r w:rsidR="00CC3D2C" w:rsidRPr="004204E5">
        <w:rPr>
          <w:rFonts w:ascii="Calibri" w:hAnsi="Calibri"/>
          <w:b w:val="0"/>
          <w:sz w:val="22"/>
          <w:szCs w:val="22"/>
          <w:lang w:val="en-US"/>
        </w:rPr>
        <w:t xml:space="preserve"> </w:t>
      </w:r>
      <w:r w:rsidR="00A42BED" w:rsidRPr="004204E5">
        <w:rPr>
          <w:rFonts w:ascii="Calibri" w:hAnsi="Calibri"/>
          <w:b w:val="0"/>
          <w:sz w:val="22"/>
          <w:szCs w:val="22"/>
          <w:lang w:val="en-US"/>
        </w:rPr>
        <w:t>A</w:t>
      </w:r>
      <w:r w:rsidR="00915EFB" w:rsidRPr="004204E5">
        <w:rPr>
          <w:rFonts w:ascii="Calibri" w:hAnsi="Calibri"/>
          <w:b w:val="0"/>
          <w:sz w:val="22"/>
          <w:szCs w:val="22"/>
          <w:lang w:val="en-US"/>
        </w:rPr>
        <w:t xml:space="preserve">n obligation of the State to </w:t>
      </w:r>
      <w:r w:rsidR="0060731E" w:rsidRPr="004204E5">
        <w:rPr>
          <w:rFonts w:ascii="Calibri" w:hAnsi="Calibri"/>
          <w:b w:val="0"/>
          <w:sz w:val="22"/>
          <w:szCs w:val="22"/>
          <w:lang w:val="en-US"/>
        </w:rPr>
        <w:t>ensure that all persons are</w:t>
      </w:r>
      <w:r w:rsidR="00CC3D2C" w:rsidRPr="004204E5">
        <w:rPr>
          <w:rFonts w:ascii="Calibri" w:hAnsi="Calibri"/>
          <w:b w:val="0"/>
          <w:sz w:val="22"/>
          <w:szCs w:val="22"/>
          <w:lang w:val="en-US"/>
        </w:rPr>
        <w:t xml:space="preserve"> able to freely exercise their right to associate without fear of being subjected to any violence stems from these principles</w:t>
      </w:r>
      <w:r w:rsidR="00853514" w:rsidRPr="004204E5">
        <w:rPr>
          <w:rFonts w:ascii="Calibri" w:hAnsi="Calibri"/>
          <w:b w:val="0"/>
          <w:sz w:val="22"/>
          <w:szCs w:val="22"/>
          <w:lang w:val="en-US"/>
        </w:rPr>
        <w:t>.</w:t>
      </w:r>
      <w:r w:rsidR="007967BB" w:rsidRPr="004204E5">
        <w:rPr>
          <w:rStyle w:val="Refdenotaalpie"/>
          <w:rFonts w:ascii="Calibri" w:hAnsi="Calibri" w:cs="Verdana"/>
          <w:b w:val="0"/>
          <w:sz w:val="22"/>
          <w:szCs w:val="22"/>
          <w:lang w:val="en-US"/>
        </w:rPr>
        <w:footnoteReference w:id="460"/>
      </w:r>
      <w:r w:rsidR="00853514" w:rsidRPr="004204E5">
        <w:rPr>
          <w:rFonts w:ascii="Calibri" w:hAnsi="Calibri" w:cs="Verdana"/>
          <w:b w:val="0"/>
          <w:sz w:val="22"/>
          <w:szCs w:val="22"/>
          <w:lang w:val="en-US"/>
        </w:rPr>
        <w:t xml:space="preserve">  Accordingly, the IACHR has established that “any act that tends to impede the association o</w:t>
      </w:r>
      <w:r w:rsidR="00BB3389" w:rsidRPr="004204E5">
        <w:rPr>
          <w:rFonts w:ascii="Calibri" w:hAnsi="Calibri" w:cs="Verdana"/>
          <w:b w:val="0"/>
          <w:sz w:val="22"/>
          <w:szCs w:val="22"/>
          <w:lang w:val="en-US"/>
        </w:rPr>
        <w:t>f human rights defenders, or in</w:t>
      </w:r>
      <w:r w:rsidR="00853514" w:rsidRPr="004204E5">
        <w:rPr>
          <w:rFonts w:ascii="Calibri" w:hAnsi="Calibri" w:cs="Verdana"/>
          <w:b w:val="0"/>
          <w:sz w:val="22"/>
          <w:szCs w:val="22"/>
          <w:lang w:val="en-US"/>
        </w:rPr>
        <w:t xml:space="preserve"> any way impedes the</w:t>
      </w:r>
      <w:r w:rsidR="00BB3389" w:rsidRPr="004204E5">
        <w:rPr>
          <w:rFonts w:ascii="Calibri" w:hAnsi="Calibri" w:cs="Verdana"/>
          <w:b w:val="0"/>
          <w:sz w:val="22"/>
          <w:szCs w:val="22"/>
          <w:lang w:val="en-US"/>
        </w:rPr>
        <w:t xml:space="preserve"> </w:t>
      </w:r>
      <w:proofErr w:type="gramStart"/>
      <w:r w:rsidR="00BB3389" w:rsidRPr="004204E5">
        <w:rPr>
          <w:rFonts w:ascii="Calibri" w:hAnsi="Calibri" w:cs="Verdana"/>
          <w:b w:val="0"/>
          <w:sz w:val="22"/>
          <w:szCs w:val="22"/>
          <w:lang w:val="en-US"/>
        </w:rPr>
        <w:t>purposes</w:t>
      </w:r>
      <w:proofErr w:type="gramEnd"/>
      <w:r w:rsidR="00BB3389" w:rsidRPr="004204E5">
        <w:rPr>
          <w:rFonts w:ascii="Calibri" w:hAnsi="Calibri" w:cs="Verdana"/>
          <w:b w:val="0"/>
          <w:sz w:val="22"/>
          <w:szCs w:val="22"/>
          <w:lang w:val="en-US"/>
        </w:rPr>
        <w:t xml:space="preserve"> for which they have formally associated, is a direct attack on the defense of human rights.</w:t>
      </w:r>
      <w:r w:rsidR="007967BB" w:rsidRPr="004204E5">
        <w:rPr>
          <w:rFonts w:ascii="Calibri" w:hAnsi="Calibri" w:cs="Verdana"/>
          <w:b w:val="0"/>
          <w:sz w:val="22"/>
          <w:szCs w:val="22"/>
          <w:lang w:val="en-US"/>
        </w:rPr>
        <w:t>”</w:t>
      </w:r>
      <w:r w:rsidR="007967BB" w:rsidRPr="004204E5">
        <w:rPr>
          <w:rStyle w:val="Refdenotaalpie"/>
          <w:rFonts w:ascii="Calibri" w:hAnsi="Calibri" w:cs="Verdana"/>
          <w:b w:val="0"/>
          <w:sz w:val="22"/>
          <w:szCs w:val="22"/>
          <w:lang w:val="en-US"/>
        </w:rPr>
        <w:footnoteReference w:id="461"/>
      </w:r>
      <w:r w:rsidR="007967BB" w:rsidRPr="004204E5">
        <w:rPr>
          <w:rFonts w:ascii="Calibri" w:hAnsi="Calibri" w:cs="Verdana"/>
          <w:b w:val="0"/>
          <w:sz w:val="22"/>
          <w:szCs w:val="22"/>
          <w:lang w:val="en-US"/>
        </w:rPr>
        <w:t xml:space="preserve">   </w:t>
      </w:r>
    </w:p>
    <w:p w:rsidR="007967BB" w:rsidRPr="004204E5" w:rsidRDefault="007967BB" w:rsidP="001764A3">
      <w:pPr>
        <w:pStyle w:val="Textoindependiente"/>
        <w:rPr>
          <w:rFonts w:ascii="Calibri" w:hAnsi="Calibri" w:cs="Verdana"/>
          <w:b w:val="0"/>
          <w:sz w:val="22"/>
          <w:szCs w:val="22"/>
          <w:lang w:val="en-US"/>
        </w:rPr>
      </w:pPr>
    </w:p>
    <w:p w:rsidR="00C65AE1" w:rsidRPr="004204E5" w:rsidRDefault="00C65AE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Based on these considerations, the State can be considered responsible under article 16 of the American Convention when it fails to adopt reasonable measures of prevention of determined acts of violence which occur in the framework of an armed conflict, which discourage </w:t>
      </w:r>
      <w:r w:rsidR="00484394" w:rsidRPr="004204E5">
        <w:rPr>
          <w:rFonts w:ascii="Calibri" w:hAnsi="Calibri"/>
          <w:b w:val="0"/>
          <w:sz w:val="22"/>
          <w:szCs w:val="22"/>
          <w:lang w:val="en-US"/>
        </w:rPr>
        <w:t xml:space="preserve">joining or </w:t>
      </w:r>
      <w:r w:rsidR="008F50EF" w:rsidRPr="004204E5">
        <w:rPr>
          <w:rFonts w:ascii="Calibri" w:hAnsi="Calibri"/>
          <w:b w:val="0"/>
          <w:sz w:val="22"/>
          <w:szCs w:val="22"/>
          <w:lang w:val="en-US"/>
        </w:rPr>
        <w:lastRenderedPageBreak/>
        <w:t xml:space="preserve">engaging in </w:t>
      </w:r>
      <w:r w:rsidR="009F3296" w:rsidRPr="004204E5">
        <w:rPr>
          <w:rFonts w:ascii="Calibri" w:hAnsi="Calibri"/>
          <w:b w:val="0"/>
          <w:sz w:val="22"/>
          <w:szCs w:val="22"/>
          <w:lang w:val="en-US"/>
        </w:rPr>
        <w:t>the activities</w:t>
      </w:r>
      <w:r w:rsidRPr="004204E5">
        <w:rPr>
          <w:rFonts w:ascii="Calibri" w:hAnsi="Calibri"/>
          <w:b w:val="0"/>
          <w:sz w:val="22"/>
          <w:szCs w:val="22"/>
          <w:lang w:val="en-US"/>
        </w:rPr>
        <w:t xml:space="preserve"> of human rights organizations.  This obligation is reinforced in a known-context of insecurity for the activity of human rights defenders.  </w:t>
      </w:r>
    </w:p>
    <w:p w:rsidR="00C65AE1" w:rsidRPr="004204E5" w:rsidRDefault="00C65AE1" w:rsidP="001764A3">
      <w:pPr>
        <w:pStyle w:val="Textoindependiente"/>
        <w:rPr>
          <w:rFonts w:ascii="Calibri" w:hAnsi="Calibri"/>
          <w:b w:val="0"/>
          <w:sz w:val="22"/>
          <w:szCs w:val="22"/>
          <w:lang w:val="en-US"/>
        </w:rPr>
      </w:pPr>
    </w:p>
    <w:p w:rsidR="007967BB" w:rsidRPr="004204E5" w:rsidRDefault="00FC3BFC" w:rsidP="001764A3">
      <w:pPr>
        <w:pStyle w:val="Textoindependiente"/>
        <w:numPr>
          <w:ilvl w:val="0"/>
          <w:numId w:val="2"/>
        </w:numPr>
        <w:tabs>
          <w:tab w:val="clear" w:pos="2610"/>
        </w:tabs>
        <w:ind w:left="0" w:firstLine="720"/>
        <w:rPr>
          <w:rFonts w:ascii="Calibri" w:hAnsi="Calibri" w:cs="Verdana"/>
          <w:b w:val="0"/>
          <w:sz w:val="22"/>
          <w:szCs w:val="22"/>
          <w:lang w:val="en-US"/>
        </w:rPr>
      </w:pPr>
      <w:r w:rsidRPr="004204E5">
        <w:rPr>
          <w:rFonts w:ascii="Calibri" w:hAnsi="Calibri"/>
          <w:b w:val="0"/>
          <w:sz w:val="22"/>
          <w:szCs w:val="22"/>
          <w:lang w:val="en-US"/>
        </w:rPr>
        <w:t xml:space="preserve">The </w:t>
      </w:r>
      <w:r w:rsidR="00F96081" w:rsidRPr="004204E5">
        <w:rPr>
          <w:rFonts w:ascii="Calibri" w:hAnsi="Calibri"/>
          <w:b w:val="0"/>
          <w:sz w:val="22"/>
          <w:szCs w:val="22"/>
          <w:lang w:val="en-US"/>
        </w:rPr>
        <w:t>proven facts and the analysis laid o</w:t>
      </w:r>
      <w:r w:rsidR="00C65AE1" w:rsidRPr="004204E5">
        <w:rPr>
          <w:rFonts w:ascii="Calibri" w:hAnsi="Calibri"/>
          <w:b w:val="0"/>
          <w:sz w:val="22"/>
          <w:szCs w:val="22"/>
          <w:lang w:val="en-US"/>
        </w:rPr>
        <w:t>ut in previous sections evidence</w:t>
      </w:r>
      <w:r w:rsidR="00F96081" w:rsidRPr="004204E5">
        <w:rPr>
          <w:rFonts w:ascii="Calibri" w:hAnsi="Calibri"/>
          <w:b w:val="0"/>
          <w:sz w:val="22"/>
          <w:szCs w:val="22"/>
          <w:lang w:val="en-US"/>
        </w:rPr>
        <w:t xml:space="preserve"> the violence endured by </w:t>
      </w:r>
      <w:r w:rsidR="00137291" w:rsidRPr="004204E5">
        <w:rPr>
          <w:rFonts w:ascii="Calibri" w:hAnsi="Calibri"/>
          <w:b w:val="0"/>
          <w:sz w:val="22"/>
          <w:szCs w:val="22"/>
          <w:lang w:val="en-US"/>
        </w:rPr>
        <w:t>M</w:t>
      </w:r>
      <w:r w:rsidR="00C65AE1" w:rsidRPr="004204E5">
        <w:rPr>
          <w:rFonts w:ascii="Calibri" w:hAnsi="Calibri"/>
          <w:b w:val="0"/>
          <w:sz w:val="22"/>
          <w:szCs w:val="22"/>
          <w:lang w:val="en-US"/>
        </w:rPr>
        <w:t>s.</w:t>
      </w:r>
      <w:r w:rsidR="00F96081" w:rsidRPr="004204E5">
        <w:rPr>
          <w:rFonts w:ascii="Calibri" w:hAnsi="Calibri"/>
          <w:b w:val="0"/>
          <w:sz w:val="22"/>
          <w:szCs w:val="22"/>
          <w:lang w:val="en-US"/>
        </w:rPr>
        <w:t xml:space="preserve"> </w:t>
      </w:r>
      <w:r w:rsidR="007967BB" w:rsidRPr="004204E5">
        <w:rPr>
          <w:rFonts w:ascii="Calibri" w:hAnsi="Calibri"/>
          <w:b w:val="0"/>
          <w:sz w:val="22"/>
          <w:szCs w:val="22"/>
          <w:lang w:val="en-US"/>
        </w:rPr>
        <w:t>Rú</w:t>
      </w:r>
      <w:r w:rsidR="00203319" w:rsidRPr="004204E5">
        <w:rPr>
          <w:rFonts w:ascii="Calibri" w:hAnsi="Calibri"/>
          <w:b w:val="0"/>
          <w:sz w:val="22"/>
          <w:szCs w:val="22"/>
          <w:lang w:val="en-US"/>
        </w:rPr>
        <w:t>a, Figueroa, Naranjo, Mosquera and</w:t>
      </w:r>
      <w:r w:rsidR="00A36DD4" w:rsidRPr="004204E5">
        <w:rPr>
          <w:rFonts w:ascii="Calibri" w:hAnsi="Calibri"/>
          <w:b w:val="0"/>
          <w:sz w:val="22"/>
          <w:szCs w:val="22"/>
          <w:lang w:val="en-US"/>
        </w:rPr>
        <w:t xml:space="preserve"> Yarce, which has restricted their activities as human rights defenders in Comuna 13. </w:t>
      </w:r>
    </w:p>
    <w:p w:rsidR="007967BB" w:rsidRPr="004204E5" w:rsidRDefault="007967BB" w:rsidP="001764A3">
      <w:pPr>
        <w:pStyle w:val="Textoindependiente"/>
        <w:rPr>
          <w:rFonts w:ascii="Calibri" w:hAnsi="Calibri" w:cs="Verdana"/>
          <w:b w:val="0"/>
          <w:sz w:val="22"/>
          <w:szCs w:val="22"/>
          <w:lang w:val="en-US"/>
        </w:rPr>
      </w:pPr>
    </w:p>
    <w:p w:rsidR="007967BB" w:rsidRPr="004204E5" w:rsidRDefault="00C65AE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this sense</w:t>
      </w:r>
      <w:r w:rsidR="00CB2DAE" w:rsidRPr="004204E5">
        <w:rPr>
          <w:rFonts w:ascii="Calibri" w:hAnsi="Calibri"/>
          <w:b w:val="0"/>
          <w:sz w:val="22"/>
          <w:szCs w:val="22"/>
          <w:lang w:val="en-US"/>
        </w:rPr>
        <w:t xml:space="preserve">, </w:t>
      </w:r>
      <w:r w:rsidR="00137291" w:rsidRPr="004204E5">
        <w:rPr>
          <w:rFonts w:ascii="Calibri" w:hAnsi="Calibri"/>
          <w:b w:val="0"/>
          <w:sz w:val="22"/>
          <w:szCs w:val="22"/>
          <w:lang w:val="en-US"/>
        </w:rPr>
        <w:t>the forced displacement of M</w:t>
      </w:r>
      <w:r w:rsidRPr="004204E5">
        <w:rPr>
          <w:rFonts w:ascii="Calibri" w:hAnsi="Calibri"/>
          <w:b w:val="0"/>
          <w:sz w:val="22"/>
          <w:szCs w:val="22"/>
          <w:lang w:val="en-US"/>
        </w:rPr>
        <w:t>s.</w:t>
      </w:r>
      <w:r w:rsidR="00CB2DAE" w:rsidRPr="004204E5">
        <w:rPr>
          <w:rFonts w:ascii="Calibri" w:hAnsi="Calibri"/>
          <w:b w:val="0"/>
          <w:sz w:val="22"/>
          <w:szCs w:val="22"/>
          <w:lang w:val="en-US"/>
        </w:rPr>
        <w:t xml:space="preserve"> </w:t>
      </w:r>
      <w:proofErr w:type="spellStart"/>
      <w:r w:rsidR="00CB2DAE" w:rsidRPr="004204E5">
        <w:rPr>
          <w:rFonts w:ascii="Calibri" w:hAnsi="Calibri"/>
          <w:b w:val="0"/>
          <w:sz w:val="22"/>
          <w:szCs w:val="22"/>
          <w:lang w:val="en-US"/>
        </w:rPr>
        <w:t>Rúa</w:t>
      </w:r>
      <w:proofErr w:type="spellEnd"/>
      <w:r w:rsidR="00CB2DAE" w:rsidRPr="004204E5">
        <w:rPr>
          <w:rFonts w:ascii="Calibri" w:hAnsi="Calibri"/>
          <w:b w:val="0"/>
          <w:sz w:val="22"/>
          <w:szCs w:val="22"/>
          <w:lang w:val="en-US"/>
        </w:rPr>
        <w:t xml:space="preserve"> and</w:t>
      </w:r>
      <w:r w:rsidR="007967BB" w:rsidRPr="004204E5">
        <w:rPr>
          <w:rFonts w:ascii="Calibri" w:hAnsi="Calibri"/>
          <w:b w:val="0"/>
          <w:sz w:val="22"/>
          <w:szCs w:val="22"/>
          <w:lang w:val="en-US"/>
        </w:rPr>
        <w:t xml:space="preserve"> Figueroa </w:t>
      </w:r>
      <w:r w:rsidR="00CB2DAE" w:rsidRPr="004204E5">
        <w:rPr>
          <w:rFonts w:ascii="Calibri" w:hAnsi="Calibri"/>
          <w:b w:val="0"/>
          <w:sz w:val="22"/>
          <w:szCs w:val="22"/>
          <w:lang w:val="en-US"/>
        </w:rPr>
        <w:t>compelled</w:t>
      </w:r>
      <w:r w:rsidRPr="004204E5">
        <w:rPr>
          <w:rFonts w:ascii="Calibri" w:hAnsi="Calibri"/>
          <w:b w:val="0"/>
          <w:sz w:val="22"/>
          <w:szCs w:val="22"/>
          <w:lang w:val="en-US"/>
        </w:rPr>
        <w:t xml:space="preserve"> them to abandon their </w:t>
      </w:r>
      <w:r w:rsidR="00CB2DAE" w:rsidRPr="004204E5">
        <w:rPr>
          <w:rFonts w:ascii="Calibri" w:hAnsi="Calibri"/>
          <w:b w:val="0"/>
          <w:sz w:val="22"/>
          <w:szCs w:val="22"/>
          <w:lang w:val="en-US"/>
        </w:rPr>
        <w:t>leadership positions in the AMI, and the Community Action Board out of fear of accusations, persecutio</w:t>
      </w:r>
      <w:r w:rsidR="0019118C" w:rsidRPr="004204E5">
        <w:rPr>
          <w:rFonts w:ascii="Calibri" w:hAnsi="Calibri"/>
          <w:b w:val="0"/>
          <w:sz w:val="22"/>
          <w:szCs w:val="22"/>
          <w:lang w:val="en-US"/>
        </w:rPr>
        <w:t>n</w:t>
      </w:r>
      <w:r w:rsidRPr="004204E5">
        <w:rPr>
          <w:rFonts w:ascii="Calibri" w:hAnsi="Calibri"/>
          <w:b w:val="0"/>
          <w:sz w:val="22"/>
          <w:szCs w:val="22"/>
          <w:lang w:val="en-US"/>
        </w:rPr>
        <w:t>,</w:t>
      </w:r>
      <w:r w:rsidR="0019118C" w:rsidRPr="004204E5">
        <w:rPr>
          <w:rFonts w:ascii="Calibri" w:hAnsi="Calibri"/>
          <w:b w:val="0"/>
          <w:sz w:val="22"/>
          <w:szCs w:val="22"/>
          <w:lang w:val="en-US"/>
        </w:rPr>
        <w:t xml:space="preserve"> and other acts in retaliation for their endeavors.</w:t>
      </w:r>
      <w:r w:rsidR="007967BB" w:rsidRPr="004204E5">
        <w:rPr>
          <w:rStyle w:val="Refdenotaalpie"/>
          <w:rFonts w:ascii="Calibri" w:hAnsi="Calibri"/>
          <w:b w:val="0"/>
          <w:sz w:val="22"/>
          <w:szCs w:val="22"/>
          <w:lang w:val="en-US"/>
        </w:rPr>
        <w:footnoteReference w:id="462"/>
      </w:r>
      <w:r w:rsidR="007967BB" w:rsidRPr="004204E5">
        <w:rPr>
          <w:rFonts w:ascii="Calibri" w:hAnsi="Calibri"/>
          <w:b w:val="0"/>
          <w:sz w:val="22"/>
          <w:szCs w:val="22"/>
          <w:lang w:val="en-US"/>
        </w:rPr>
        <w:t xml:space="preserve">  </w:t>
      </w:r>
      <w:r w:rsidR="004962EA" w:rsidRPr="004204E5">
        <w:rPr>
          <w:rFonts w:ascii="Calibri" w:hAnsi="Calibri"/>
          <w:b w:val="0"/>
          <w:sz w:val="22"/>
          <w:szCs w:val="22"/>
          <w:lang w:val="en-US"/>
        </w:rPr>
        <w:t xml:space="preserve">They are also impeded from returning to </w:t>
      </w:r>
      <w:r w:rsidR="00004EF3" w:rsidRPr="004204E5">
        <w:rPr>
          <w:rFonts w:ascii="Calibri" w:hAnsi="Calibri"/>
          <w:b w:val="0"/>
          <w:sz w:val="22"/>
          <w:szCs w:val="22"/>
          <w:lang w:val="en-US"/>
        </w:rPr>
        <w:t xml:space="preserve">perform </w:t>
      </w:r>
      <w:r w:rsidR="004962EA" w:rsidRPr="004204E5">
        <w:rPr>
          <w:rFonts w:ascii="Calibri" w:hAnsi="Calibri"/>
          <w:b w:val="0"/>
          <w:sz w:val="22"/>
          <w:szCs w:val="22"/>
          <w:lang w:val="en-US"/>
        </w:rPr>
        <w:t xml:space="preserve">their duties </w:t>
      </w:r>
      <w:r w:rsidR="00004EF3" w:rsidRPr="004204E5">
        <w:rPr>
          <w:rFonts w:ascii="Calibri" w:hAnsi="Calibri"/>
          <w:b w:val="0"/>
          <w:sz w:val="22"/>
          <w:szCs w:val="22"/>
          <w:lang w:val="en-US"/>
        </w:rPr>
        <w:t xml:space="preserve">inasmuch as </w:t>
      </w:r>
      <w:r w:rsidR="00131A0C" w:rsidRPr="004204E5">
        <w:rPr>
          <w:rFonts w:ascii="Calibri" w:hAnsi="Calibri"/>
          <w:b w:val="0"/>
          <w:sz w:val="22"/>
          <w:szCs w:val="22"/>
          <w:lang w:val="en-US"/>
        </w:rPr>
        <w:t xml:space="preserve">they cannot be guaranteed a safe return to </w:t>
      </w:r>
      <w:r w:rsidR="004962EA" w:rsidRPr="004204E5">
        <w:rPr>
          <w:rFonts w:ascii="Calibri" w:hAnsi="Calibri"/>
          <w:b w:val="0"/>
          <w:sz w:val="22"/>
          <w:szCs w:val="22"/>
          <w:lang w:val="en-US"/>
        </w:rPr>
        <w:t>Comun</w:t>
      </w:r>
      <w:r w:rsidR="008A0E9B" w:rsidRPr="004204E5">
        <w:rPr>
          <w:rFonts w:ascii="Calibri" w:hAnsi="Calibri"/>
          <w:b w:val="0"/>
          <w:sz w:val="22"/>
          <w:szCs w:val="22"/>
          <w:lang w:val="en-US"/>
        </w:rPr>
        <w:t>a 13 under</w:t>
      </w:r>
      <w:r w:rsidR="00131A0C" w:rsidRPr="004204E5">
        <w:rPr>
          <w:rFonts w:ascii="Calibri" w:hAnsi="Calibri"/>
          <w:b w:val="0"/>
          <w:sz w:val="22"/>
          <w:szCs w:val="22"/>
          <w:lang w:val="en-US"/>
        </w:rPr>
        <w:t xml:space="preserve"> current security</w:t>
      </w:r>
      <w:r w:rsidR="008A0E9B" w:rsidRPr="004204E5">
        <w:rPr>
          <w:rFonts w:ascii="Calibri" w:hAnsi="Calibri"/>
          <w:b w:val="0"/>
          <w:sz w:val="22"/>
          <w:szCs w:val="22"/>
          <w:lang w:val="en-US"/>
        </w:rPr>
        <w:t xml:space="preserve"> conditions there</w:t>
      </w:r>
      <w:r w:rsidR="00131A0C" w:rsidRPr="004204E5">
        <w:rPr>
          <w:rFonts w:ascii="Calibri" w:hAnsi="Calibri"/>
          <w:b w:val="0"/>
          <w:sz w:val="22"/>
          <w:szCs w:val="22"/>
          <w:lang w:val="en-US"/>
        </w:rPr>
        <w:t>.</w:t>
      </w:r>
      <w:r w:rsidR="004962EA"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8D6FD1" w:rsidRPr="004204E5" w:rsidRDefault="002B055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As indicated above, Mmes. </w:t>
      </w:r>
      <w:r w:rsidR="008D6FD1" w:rsidRPr="004204E5">
        <w:rPr>
          <w:rFonts w:ascii="Calibri" w:hAnsi="Calibri"/>
          <w:b w:val="0"/>
          <w:sz w:val="22"/>
          <w:szCs w:val="22"/>
          <w:lang w:val="en-US"/>
        </w:rPr>
        <w:t>Naranjo, Mosquera</w:t>
      </w:r>
      <w:r w:rsidRPr="004204E5">
        <w:rPr>
          <w:rFonts w:ascii="Calibri" w:hAnsi="Calibri"/>
          <w:b w:val="0"/>
          <w:sz w:val="22"/>
          <w:szCs w:val="22"/>
          <w:lang w:val="en-US"/>
        </w:rPr>
        <w:t xml:space="preserve">, and </w:t>
      </w:r>
      <w:r w:rsidR="008D6FD1" w:rsidRPr="004204E5">
        <w:rPr>
          <w:rFonts w:ascii="Calibri" w:hAnsi="Calibri"/>
          <w:b w:val="0"/>
          <w:sz w:val="22"/>
          <w:szCs w:val="22"/>
          <w:lang w:val="en-US"/>
        </w:rPr>
        <w:t xml:space="preserve">Yarce </w:t>
      </w:r>
      <w:r w:rsidRPr="004204E5">
        <w:rPr>
          <w:rFonts w:ascii="Calibri" w:hAnsi="Calibri"/>
          <w:b w:val="0"/>
          <w:sz w:val="22"/>
          <w:szCs w:val="22"/>
          <w:lang w:val="en-US"/>
        </w:rPr>
        <w:t xml:space="preserve">were subject to illegal and arbitrary detention on November </w:t>
      </w:r>
      <w:r w:rsidR="008D6FD1" w:rsidRPr="004204E5">
        <w:rPr>
          <w:rFonts w:ascii="Calibri" w:hAnsi="Calibri"/>
          <w:b w:val="0"/>
          <w:sz w:val="22"/>
          <w:szCs w:val="22"/>
          <w:lang w:val="en-US"/>
        </w:rPr>
        <w:t>12</w:t>
      </w:r>
      <w:r w:rsidRPr="004204E5">
        <w:rPr>
          <w:rFonts w:ascii="Calibri" w:hAnsi="Calibri"/>
          <w:b w:val="0"/>
          <w:sz w:val="22"/>
          <w:szCs w:val="22"/>
          <w:lang w:val="en-US"/>
        </w:rPr>
        <w:t>,</w:t>
      </w:r>
      <w:r w:rsidR="008D6FD1" w:rsidRPr="004204E5">
        <w:rPr>
          <w:rFonts w:ascii="Calibri" w:hAnsi="Calibri"/>
          <w:b w:val="0"/>
          <w:sz w:val="22"/>
          <w:szCs w:val="22"/>
          <w:lang w:val="en-US"/>
        </w:rPr>
        <w:t xml:space="preserve"> 2002 </w:t>
      </w:r>
      <w:r w:rsidRPr="004204E5">
        <w:rPr>
          <w:rFonts w:ascii="Calibri" w:hAnsi="Calibri"/>
          <w:b w:val="0"/>
          <w:sz w:val="22"/>
          <w:szCs w:val="22"/>
          <w:lang w:val="en-US"/>
        </w:rPr>
        <w:t xml:space="preserve">in the terms described in paragraphs </w:t>
      </w:r>
      <w:r w:rsidR="00572A51" w:rsidRPr="004204E5">
        <w:rPr>
          <w:rFonts w:ascii="Calibri" w:hAnsi="Calibri"/>
          <w:b w:val="0"/>
          <w:sz w:val="22"/>
          <w:szCs w:val="22"/>
          <w:lang w:val="en-US"/>
        </w:rPr>
        <w:t>237-249.</w:t>
      </w:r>
      <w:r w:rsidR="008D6FD1" w:rsidRPr="004204E5">
        <w:rPr>
          <w:rFonts w:ascii="Calibri" w:hAnsi="Calibri"/>
          <w:b w:val="0"/>
          <w:sz w:val="22"/>
          <w:szCs w:val="22"/>
          <w:lang w:val="en-US"/>
        </w:rPr>
        <w:t xml:space="preserve"> </w:t>
      </w:r>
      <w:r w:rsidRPr="004204E5">
        <w:rPr>
          <w:rFonts w:ascii="Calibri" w:hAnsi="Calibri"/>
          <w:b w:val="0"/>
          <w:sz w:val="22"/>
          <w:szCs w:val="22"/>
          <w:lang w:val="en-US"/>
        </w:rPr>
        <w:t xml:space="preserve">This detention and the subsequent investigative process not only interfered with their work as human rights defenders, but also stigmatized the work of the </w:t>
      </w:r>
      <w:r w:rsidR="008D6FD1" w:rsidRPr="004204E5">
        <w:rPr>
          <w:rFonts w:ascii="Calibri" w:hAnsi="Calibri"/>
          <w:b w:val="0"/>
          <w:sz w:val="22"/>
          <w:szCs w:val="22"/>
          <w:lang w:val="en-US"/>
        </w:rPr>
        <w:t xml:space="preserve">AMI, </w:t>
      </w:r>
      <w:r w:rsidRPr="004204E5">
        <w:rPr>
          <w:rFonts w:ascii="Calibri" w:hAnsi="Calibri"/>
          <w:b w:val="0"/>
          <w:sz w:val="22"/>
          <w:szCs w:val="22"/>
          <w:lang w:val="en-US"/>
        </w:rPr>
        <w:t xml:space="preserve">and of the </w:t>
      </w:r>
      <w:r w:rsidR="00572A51" w:rsidRPr="004204E5">
        <w:rPr>
          <w:rFonts w:ascii="Calibri" w:hAnsi="Calibri"/>
          <w:b w:val="0"/>
          <w:sz w:val="22"/>
          <w:szCs w:val="22"/>
          <w:lang w:val="en-US"/>
        </w:rPr>
        <w:t xml:space="preserve">Community Action Board </w:t>
      </w:r>
      <w:r w:rsidRPr="004204E5">
        <w:rPr>
          <w:rFonts w:ascii="Calibri" w:hAnsi="Calibri"/>
          <w:b w:val="0"/>
          <w:sz w:val="22"/>
          <w:szCs w:val="22"/>
          <w:lang w:val="en-US"/>
        </w:rPr>
        <w:t xml:space="preserve">in </w:t>
      </w:r>
      <w:r w:rsidR="008D6FD1" w:rsidRPr="004204E5">
        <w:rPr>
          <w:rFonts w:ascii="Calibri" w:hAnsi="Calibri"/>
          <w:b w:val="0"/>
          <w:sz w:val="22"/>
          <w:szCs w:val="22"/>
          <w:lang w:val="en-US"/>
        </w:rPr>
        <w:t xml:space="preserve">Comuna 13.  </w:t>
      </w:r>
      <w:r w:rsidRPr="004204E5">
        <w:rPr>
          <w:rFonts w:ascii="Calibri" w:hAnsi="Calibri"/>
          <w:b w:val="0"/>
          <w:sz w:val="22"/>
          <w:szCs w:val="22"/>
          <w:lang w:val="en-US"/>
        </w:rPr>
        <w:t xml:space="preserve">Ms. </w:t>
      </w:r>
      <w:r w:rsidR="008D6FD1" w:rsidRPr="004204E5">
        <w:rPr>
          <w:rFonts w:ascii="Calibri" w:hAnsi="Calibri"/>
          <w:b w:val="0"/>
          <w:sz w:val="22"/>
          <w:szCs w:val="22"/>
          <w:lang w:val="en-US"/>
        </w:rPr>
        <w:t xml:space="preserve">Naranjo </w:t>
      </w:r>
      <w:r w:rsidRPr="004204E5">
        <w:rPr>
          <w:rFonts w:ascii="Calibri" w:hAnsi="Calibri"/>
          <w:b w:val="0"/>
          <w:sz w:val="22"/>
          <w:szCs w:val="22"/>
          <w:lang w:val="en-US"/>
        </w:rPr>
        <w:t xml:space="preserve">testified, in the context of the investigation into the assassination of Ms. </w:t>
      </w:r>
      <w:r w:rsidR="008D6FD1" w:rsidRPr="004204E5">
        <w:rPr>
          <w:rFonts w:ascii="Calibri" w:hAnsi="Calibri"/>
          <w:b w:val="0"/>
          <w:sz w:val="22"/>
          <w:szCs w:val="22"/>
          <w:lang w:val="en-US"/>
        </w:rPr>
        <w:t>Yarce</w:t>
      </w:r>
      <w:r w:rsidRPr="004204E5">
        <w:rPr>
          <w:rFonts w:ascii="Calibri" w:hAnsi="Calibri"/>
          <w:b w:val="0"/>
          <w:sz w:val="22"/>
          <w:szCs w:val="22"/>
          <w:lang w:val="en-US"/>
        </w:rPr>
        <w:t>, in the following terms</w:t>
      </w:r>
      <w:r w:rsidR="008D6FD1" w:rsidRPr="004204E5">
        <w:rPr>
          <w:rFonts w:ascii="Calibri" w:hAnsi="Calibri"/>
          <w:b w:val="0"/>
          <w:sz w:val="22"/>
          <w:szCs w:val="22"/>
          <w:lang w:val="en-US"/>
        </w:rPr>
        <w:t>:</w:t>
      </w:r>
    </w:p>
    <w:p w:rsidR="007967BB" w:rsidRPr="004204E5" w:rsidRDefault="007967BB" w:rsidP="001764A3">
      <w:pPr>
        <w:pStyle w:val="Textoindependiente"/>
        <w:rPr>
          <w:rFonts w:ascii="Calibri" w:hAnsi="Calibri"/>
          <w:b w:val="0"/>
          <w:sz w:val="22"/>
          <w:szCs w:val="22"/>
          <w:lang w:val="en-US"/>
        </w:rPr>
      </w:pPr>
    </w:p>
    <w:p w:rsidR="007967BB" w:rsidRPr="004204E5" w:rsidRDefault="00430CF4" w:rsidP="001764A3">
      <w:pPr>
        <w:pStyle w:val="Textoindependiente"/>
        <w:ind w:left="720" w:right="720"/>
        <w:rPr>
          <w:rFonts w:ascii="Calibri" w:hAnsi="Calibri"/>
          <w:b w:val="0"/>
          <w:sz w:val="20"/>
          <w:lang w:val="en-US"/>
        </w:rPr>
      </w:pPr>
      <w:r w:rsidRPr="004204E5">
        <w:rPr>
          <w:rFonts w:ascii="Calibri" w:hAnsi="Calibri"/>
          <w:b w:val="0"/>
          <w:sz w:val="20"/>
          <w:lang w:val="en-US"/>
        </w:rPr>
        <w:t xml:space="preserve">It was all triggered </w:t>
      </w:r>
      <w:r w:rsidR="00663A9D" w:rsidRPr="004204E5">
        <w:rPr>
          <w:rFonts w:ascii="Calibri" w:hAnsi="Calibri"/>
          <w:b w:val="0"/>
          <w:sz w:val="20"/>
          <w:lang w:val="en-US"/>
        </w:rPr>
        <w:t xml:space="preserve">by </w:t>
      </w:r>
      <w:r w:rsidRPr="004204E5">
        <w:rPr>
          <w:rFonts w:ascii="Calibri" w:hAnsi="Calibri"/>
          <w:b w:val="0"/>
          <w:sz w:val="20"/>
          <w:lang w:val="en-US"/>
        </w:rPr>
        <w:t xml:space="preserve">her detention, that was on October 29 after Operation Orion, two years ago, then Teresa, Socorro Mosquera and I left jail, and since there were paramilitary groups, and we were accused </w:t>
      </w:r>
      <w:r w:rsidR="00EB5FBE" w:rsidRPr="004204E5">
        <w:rPr>
          <w:rFonts w:ascii="Calibri" w:hAnsi="Calibri"/>
          <w:b w:val="0"/>
          <w:sz w:val="20"/>
          <w:lang w:val="en-US"/>
        </w:rPr>
        <w:t xml:space="preserve">of being </w:t>
      </w:r>
      <w:r w:rsidRPr="004204E5">
        <w:rPr>
          <w:rFonts w:ascii="Calibri" w:hAnsi="Calibri"/>
          <w:b w:val="0"/>
          <w:sz w:val="20"/>
          <w:lang w:val="en-US"/>
        </w:rPr>
        <w:t xml:space="preserve">collaborators with the militias, then the threats started.  </w:t>
      </w:r>
      <w:r w:rsidR="00E04387" w:rsidRPr="004204E5">
        <w:rPr>
          <w:rFonts w:ascii="Calibri" w:hAnsi="Calibri"/>
          <w:b w:val="0"/>
          <w:sz w:val="20"/>
          <w:lang w:val="en-US"/>
        </w:rPr>
        <w:t>Teresa and I left for Independence Three Neighborhood, and we continued to belong to the Community Action Board, in other words, being community leaders, and the threats were that we had to leave the neighborhood or otherwise we would be killed, the guys would verbally tell us</w:t>
      </w:r>
      <w:r w:rsidR="0067755B" w:rsidRPr="004204E5">
        <w:rPr>
          <w:rFonts w:ascii="Calibri" w:hAnsi="Calibri"/>
          <w:b w:val="0"/>
          <w:sz w:val="20"/>
          <w:lang w:val="en-US"/>
        </w:rPr>
        <w:t xml:space="preserve"> the people who called themselves the Self-Defense Forces were starting to come to the neighborhood, they would tell us to our faces, we would not answer them, we started to just go about our normal business and to prevent </w:t>
      </w:r>
      <w:r w:rsidR="00EB5FBE" w:rsidRPr="004204E5">
        <w:rPr>
          <w:rFonts w:ascii="Calibri" w:hAnsi="Calibri"/>
          <w:b w:val="0"/>
          <w:sz w:val="20"/>
          <w:lang w:val="en-US"/>
        </w:rPr>
        <w:t xml:space="preserve">them </w:t>
      </w:r>
      <w:r w:rsidR="00660E17" w:rsidRPr="004204E5">
        <w:rPr>
          <w:rFonts w:ascii="Calibri" w:hAnsi="Calibri"/>
          <w:b w:val="0"/>
          <w:sz w:val="20"/>
          <w:lang w:val="en-US"/>
        </w:rPr>
        <w:t xml:space="preserve">from robbing the young men </w:t>
      </w:r>
      <w:r w:rsidR="0067755B" w:rsidRPr="004204E5">
        <w:rPr>
          <w:rFonts w:ascii="Calibri" w:hAnsi="Calibri"/>
          <w:b w:val="0"/>
          <w:sz w:val="20"/>
          <w:lang w:val="en-US"/>
        </w:rPr>
        <w:t>to kill them</w:t>
      </w:r>
      <w:r w:rsidR="00E04387" w:rsidRPr="004204E5">
        <w:rPr>
          <w:rFonts w:ascii="Calibri" w:hAnsi="Calibri"/>
          <w:b w:val="0"/>
          <w:sz w:val="20"/>
          <w:lang w:val="en-US"/>
        </w:rPr>
        <w:t xml:space="preserve"> </w:t>
      </w:r>
      <w:r w:rsidR="007967BB" w:rsidRPr="004204E5">
        <w:rPr>
          <w:rFonts w:ascii="Calibri" w:hAnsi="Calibri"/>
          <w:b w:val="0"/>
          <w:sz w:val="20"/>
          <w:lang w:val="en-US"/>
        </w:rPr>
        <w:t>….</w:t>
      </w:r>
      <w:r w:rsidR="007967BB" w:rsidRPr="004204E5">
        <w:rPr>
          <w:rStyle w:val="Refdenotaalpie"/>
          <w:rFonts w:ascii="Calibri" w:hAnsi="Calibri"/>
          <w:b w:val="0"/>
          <w:sz w:val="20"/>
          <w:lang w:val="en-US"/>
        </w:rPr>
        <w:footnoteReference w:id="463"/>
      </w:r>
    </w:p>
    <w:p w:rsidR="007967BB" w:rsidRPr="004204E5" w:rsidRDefault="007967BB" w:rsidP="001764A3">
      <w:pPr>
        <w:pStyle w:val="Textoindependiente"/>
        <w:rPr>
          <w:rFonts w:ascii="Calibri" w:hAnsi="Calibri"/>
          <w:b w:val="0"/>
          <w:sz w:val="22"/>
          <w:szCs w:val="22"/>
          <w:lang w:val="en-US"/>
        </w:rPr>
      </w:pPr>
    </w:p>
    <w:p w:rsidR="007967BB" w:rsidRPr="004204E5" w:rsidRDefault="0075115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Commission also has consistently deplored the </w:t>
      </w:r>
      <w:r w:rsidR="00AD5ADC" w:rsidRPr="004204E5">
        <w:rPr>
          <w:rFonts w:ascii="Calibri" w:hAnsi="Calibri"/>
          <w:b w:val="0"/>
          <w:sz w:val="22"/>
          <w:szCs w:val="22"/>
          <w:lang w:val="en-US"/>
        </w:rPr>
        <w:t>continuing “threats, harassment and murde</w:t>
      </w:r>
      <w:r w:rsidR="005967CC" w:rsidRPr="004204E5">
        <w:rPr>
          <w:rFonts w:ascii="Calibri" w:hAnsi="Calibri"/>
          <w:b w:val="0"/>
          <w:sz w:val="22"/>
          <w:szCs w:val="22"/>
          <w:lang w:val="en-US"/>
        </w:rPr>
        <w:t>r</w:t>
      </w:r>
      <w:r w:rsidR="00AD5ADC" w:rsidRPr="004204E5">
        <w:rPr>
          <w:rFonts w:ascii="Calibri" w:hAnsi="Calibri"/>
          <w:b w:val="0"/>
          <w:sz w:val="22"/>
          <w:szCs w:val="22"/>
          <w:lang w:val="en-US"/>
        </w:rPr>
        <w:t xml:space="preserve">s” linked to the ongoing community leadership work of </w:t>
      </w:r>
      <w:r w:rsidR="00C65AE1" w:rsidRPr="004204E5">
        <w:rPr>
          <w:rFonts w:ascii="Calibri" w:hAnsi="Calibri"/>
          <w:b w:val="0"/>
          <w:sz w:val="22"/>
          <w:szCs w:val="22"/>
          <w:lang w:val="en-US"/>
        </w:rPr>
        <w:t>Mrs.</w:t>
      </w:r>
      <w:r w:rsidR="00AD5ADC" w:rsidRPr="004204E5">
        <w:rPr>
          <w:rFonts w:ascii="Calibri" w:hAnsi="Calibri"/>
          <w:b w:val="0"/>
          <w:sz w:val="22"/>
          <w:szCs w:val="22"/>
          <w:lang w:val="en-US"/>
        </w:rPr>
        <w:t xml:space="preserve"> </w:t>
      </w:r>
      <w:r w:rsidR="00734881" w:rsidRPr="004204E5">
        <w:rPr>
          <w:rFonts w:ascii="Calibri" w:hAnsi="Calibri"/>
          <w:b w:val="0"/>
          <w:sz w:val="22"/>
          <w:szCs w:val="22"/>
          <w:lang w:val="en-US"/>
        </w:rPr>
        <w:t>Mosquera and</w:t>
      </w:r>
      <w:r w:rsidR="007967BB" w:rsidRPr="004204E5">
        <w:rPr>
          <w:rFonts w:ascii="Calibri" w:hAnsi="Calibri"/>
          <w:b w:val="0"/>
          <w:sz w:val="22"/>
          <w:szCs w:val="22"/>
          <w:lang w:val="en-US"/>
        </w:rPr>
        <w:t xml:space="preserve"> Naranjo </w:t>
      </w:r>
      <w:r w:rsidR="0059686C" w:rsidRPr="004204E5">
        <w:rPr>
          <w:rFonts w:ascii="Calibri" w:hAnsi="Calibri"/>
          <w:b w:val="0"/>
          <w:sz w:val="22"/>
          <w:szCs w:val="22"/>
          <w:lang w:val="en-US"/>
        </w:rPr>
        <w:t xml:space="preserve">in Comuna </w:t>
      </w:r>
      <w:r w:rsidR="007967BB" w:rsidRPr="004204E5">
        <w:rPr>
          <w:rFonts w:ascii="Calibri" w:hAnsi="Calibri"/>
          <w:b w:val="0"/>
          <w:sz w:val="22"/>
          <w:szCs w:val="22"/>
          <w:lang w:val="en-US"/>
        </w:rPr>
        <w:t>13</w:t>
      </w:r>
      <w:r w:rsidR="0059686C"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64"/>
      </w:r>
      <w:r w:rsidR="007967BB" w:rsidRPr="004204E5">
        <w:rPr>
          <w:rFonts w:ascii="Calibri" w:hAnsi="Calibri"/>
          <w:b w:val="0"/>
          <w:sz w:val="22"/>
          <w:szCs w:val="22"/>
          <w:lang w:val="en-US"/>
        </w:rPr>
        <w:t xml:space="preserve">    </w:t>
      </w:r>
      <w:r w:rsidR="00F938BB" w:rsidRPr="004204E5">
        <w:rPr>
          <w:rFonts w:ascii="Calibri" w:hAnsi="Calibri"/>
          <w:b w:val="0"/>
          <w:sz w:val="22"/>
          <w:szCs w:val="22"/>
          <w:lang w:val="en-US"/>
        </w:rPr>
        <w:t>As noted above</w:t>
      </w:r>
      <w:r w:rsidR="00C65AE1" w:rsidRPr="004204E5">
        <w:rPr>
          <w:rFonts w:ascii="Calibri" w:hAnsi="Calibri"/>
          <w:b w:val="0"/>
          <w:sz w:val="22"/>
          <w:szCs w:val="22"/>
          <w:lang w:val="en-US"/>
        </w:rPr>
        <w:t xml:space="preserve"> (paragraphs 2</w:t>
      </w:r>
      <w:r w:rsidR="008A1599" w:rsidRPr="004204E5">
        <w:rPr>
          <w:rFonts w:ascii="Calibri" w:hAnsi="Calibri"/>
          <w:b w:val="0"/>
          <w:sz w:val="22"/>
          <w:szCs w:val="22"/>
          <w:lang w:val="en-US"/>
        </w:rPr>
        <w:t>8-33</w:t>
      </w:r>
      <w:r w:rsidR="001D1643" w:rsidRPr="004204E5">
        <w:rPr>
          <w:rFonts w:ascii="Calibri" w:hAnsi="Calibri"/>
          <w:b w:val="0"/>
          <w:i/>
          <w:sz w:val="22"/>
          <w:szCs w:val="22"/>
          <w:lang w:val="en-US"/>
        </w:rPr>
        <w:t xml:space="preserve">), </w:t>
      </w:r>
      <w:r w:rsidR="00C65AE1" w:rsidRPr="004204E5">
        <w:rPr>
          <w:rFonts w:ascii="Calibri" w:hAnsi="Calibri"/>
          <w:b w:val="0"/>
          <w:sz w:val="22"/>
          <w:szCs w:val="22"/>
          <w:lang w:val="en-US"/>
        </w:rPr>
        <w:t xml:space="preserve">both </w:t>
      </w:r>
      <w:r w:rsidR="00700870" w:rsidRPr="004204E5">
        <w:rPr>
          <w:rFonts w:ascii="Calibri" w:hAnsi="Calibri"/>
          <w:b w:val="0"/>
          <w:sz w:val="22"/>
          <w:szCs w:val="22"/>
          <w:lang w:val="en-US"/>
        </w:rPr>
        <w:t xml:space="preserve">have been the </w:t>
      </w:r>
      <w:r w:rsidR="001D1643" w:rsidRPr="004204E5">
        <w:rPr>
          <w:rFonts w:ascii="Calibri" w:hAnsi="Calibri"/>
          <w:b w:val="0"/>
          <w:sz w:val="22"/>
          <w:szCs w:val="22"/>
          <w:lang w:val="en-US"/>
        </w:rPr>
        <w:t>beneficiaries of precautionary</w:t>
      </w:r>
      <w:r w:rsidR="00D67A10" w:rsidRPr="004204E5">
        <w:rPr>
          <w:rFonts w:ascii="Calibri" w:hAnsi="Calibri"/>
          <w:b w:val="0"/>
          <w:sz w:val="22"/>
          <w:szCs w:val="22"/>
          <w:lang w:val="en-US"/>
        </w:rPr>
        <w:t xml:space="preserve"> measures </w:t>
      </w:r>
      <w:r w:rsidR="00245280" w:rsidRPr="004204E5">
        <w:rPr>
          <w:rFonts w:ascii="Calibri" w:hAnsi="Calibri"/>
          <w:b w:val="0"/>
          <w:sz w:val="22"/>
          <w:szCs w:val="22"/>
          <w:lang w:val="en-US"/>
        </w:rPr>
        <w:t>since 2004 and provisional measures granted by the Inter-</w:t>
      </w:r>
      <w:r w:rsidR="006F1758" w:rsidRPr="004204E5">
        <w:rPr>
          <w:rFonts w:ascii="Calibri" w:hAnsi="Calibri"/>
          <w:b w:val="0"/>
          <w:sz w:val="22"/>
          <w:szCs w:val="22"/>
          <w:lang w:val="en-US"/>
        </w:rPr>
        <w:t>American</w:t>
      </w:r>
      <w:r w:rsidR="00245280" w:rsidRPr="004204E5">
        <w:rPr>
          <w:rFonts w:ascii="Calibri" w:hAnsi="Calibri"/>
          <w:b w:val="0"/>
          <w:sz w:val="22"/>
          <w:szCs w:val="22"/>
          <w:lang w:val="en-US"/>
        </w:rPr>
        <w:t xml:space="preserve"> court since 2006; and it has been verified by both the IACHR and the Court that implementation by the State of these measures </w:t>
      </w:r>
      <w:r w:rsidR="003F647B" w:rsidRPr="004204E5">
        <w:rPr>
          <w:rFonts w:ascii="Calibri" w:hAnsi="Calibri"/>
          <w:b w:val="0"/>
          <w:sz w:val="22"/>
          <w:szCs w:val="22"/>
          <w:lang w:val="en-US"/>
        </w:rPr>
        <w:t xml:space="preserve">has been </w:t>
      </w:r>
      <w:r w:rsidR="00245280" w:rsidRPr="004204E5">
        <w:rPr>
          <w:rFonts w:ascii="Calibri" w:hAnsi="Calibri"/>
          <w:b w:val="0"/>
          <w:sz w:val="22"/>
          <w:szCs w:val="22"/>
          <w:lang w:val="en-US"/>
        </w:rPr>
        <w:t>ineffective</w:t>
      </w:r>
      <w:r w:rsidR="00593BB2" w:rsidRPr="004204E5">
        <w:rPr>
          <w:rFonts w:ascii="Calibri" w:hAnsi="Calibri"/>
          <w:b w:val="0"/>
          <w:sz w:val="22"/>
          <w:szCs w:val="22"/>
          <w:lang w:val="en-US"/>
        </w:rPr>
        <w:t xml:space="preserve">, despite </w:t>
      </w:r>
      <w:r w:rsidR="004E569A" w:rsidRPr="004204E5">
        <w:rPr>
          <w:rFonts w:ascii="Calibri" w:hAnsi="Calibri"/>
          <w:b w:val="0"/>
          <w:sz w:val="22"/>
          <w:szCs w:val="22"/>
          <w:lang w:val="en-US"/>
        </w:rPr>
        <w:t xml:space="preserve">the State </w:t>
      </w:r>
      <w:r w:rsidR="00593BB2" w:rsidRPr="004204E5">
        <w:rPr>
          <w:rFonts w:ascii="Calibri" w:hAnsi="Calibri"/>
          <w:b w:val="0"/>
          <w:sz w:val="22"/>
          <w:szCs w:val="22"/>
          <w:lang w:val="en-US"/>
        </w:rPr>
        <w:t>being aware of the situation of risk faced by the ladies.</w:t>
      </w:r>
      <w:r w:rsidR="007967BB" w:rsidRPr="004204E5">
        <w:rPr>
          <w:rStyle w:val="Refdenotaalpie"/>
          <w:rFonts w:ascii="Calibri" w:hAnsi="Calibri"/>
          <w:b w:val="0"/>
          <w:sz w:val="22"/>
          <w:szCs w:val="22"/>
          <w:lang w:val="en-US"/>
        </w:rPr>
        <w:footnoteReference w:id="465"/>
      </w:r>
      <w:r w:rsidR="00C65AE1" w:rsidRPr="004204E5">
        <w:rPr>
          <w:rFonts w:ascii="Calibri" w:hAnsi="Calibri"/>
          <w:b w:val="0"/>
          <w:sz w:val="22"/>
          <w:szCs w:val="22"/>
          <w:lang w:val="en-US"/>
        </w:rPr>
        <w:t xml:space="preserve">  T</w:t>
      </w:r>
      <w:r w:rsidR="006B206B" w:rsidRPr="004204E5">
        <w:rPr>
          <w:rFonts w:ascii="Calibri" w:hAnsi="Calibri"/>
          <w:b w:val="0"/>
          <w:sz w:val="22"/>
          <w:szCs w:val="22"/>
          <w:lang w:val="en-US"/>
        </w:rPr>
        <w:t>he IA</w:t>
      </w:r>
      <w:r w:rsidR="00C65AE1" w:rsidRPr="004204E5">
        <w:rPr>
          <w:rFonts w:ascii="Calibri" w:hAnsi="Calibri"/>
          <w:b w:val="0"/>
          <w:sz w:val="22"/>
          <w:szCs w:val="22"/>
          <w:lang w:val="en-US"/>
        </w:rPr>
        <w:t>CHR, as well as</w:t>
      </w:r>
      <w:r w:rsidR="008B2E6A" w:rsidRPr="004204E5">
        <w:rPr>
          <w:rFonts w:ascii="Calibri" w:hAnsi="Calibri"/>
          <w:b w:val="0"/>
          <w:sz w:val="22"/>
          <w:szCs w:val="22"/>
          <w:lang w:val="en-US"/>
        </w:rPr>
        <w:t xml:space="preserve"> th</w:t>
      </w:r>
      <w:r w:rsidR="003F406D" w:rsidRPr="004204E5">
        <w:rPr>
          <w:rFonts w:ascii="Calibri" w:hAnsi="Calibri"/>
          <w:b w:val="0"/>
          <w:sz w:val="22"/>
          <w:szCs w:val="22"/>
          <w:lang w:val="en-US"/>
        </w:rPr>
        <w:t>e Court</w:t>
      </w:r>
      <w:r w:rsidR="00C65AE1" w:rsidRPr="004204E5">
        <w:rPr>
          <w:rFonts w:ascii="Calibri" w:hAnsi="Calibri"/>
          <w:b w:val="0"/>
          <w:sz w:val="22"/>
          <w:szCs w:val="22"/>
          <w:lang w:val="en-US"/>
        </w:rPr>
        <w:t xml:space="preserve">, have expressed their concern over </w:t>
      </w:r>
      <w:r w:rsidR="008B2E6A" w:rsidRPr="004204E5">
        <w:rPr>
          <w:rFonts w:ascii="Calibri" w:hAnsi="Calibri"/>
          <w:b w:val="0"/>
          <w:sz w:val="22"/>
          <w:szCs w:val="22"/>
          <w:lang w:val="en-US"/>
        </w:rPr>
        <w:t>the murder of the three family members of these defenders during the period that the precautionary and provisional measures were in</w:t>
      </w:r>
      <w:r w:rsidR="00AD072E" w:rsidRPr="004204E5">
        <w:rPr>
          <w:rFonts w:ascii="Calibri" w:hAnsi="Calibri"/>
          <w:b w:val="0"/>
          <w:sz w:val="22"/>
          <w:szCs w:val="22"/>
          <w:lang w:val="en-US"/>
        </w:rPr>
        <w:t xml:space="preserve"> effect</w:t>
      </w:r>
      <w:r w:rsidR="008B2E6A" w:rsidRPr="004204E5">
        <w:rPr>
          <w:rFonts w:ascii="Calibri" w:hAnsi="Calibri"/>
          <w:b w:val="0"/>
          <w:sz w:val="22"/>
          <w:szCs w:val="22"/>
          <w:lang w:val="en-US"/>
        </w:rPr>
        <w:t xml:space="preserve"> </w:t>
      </w:r>
      <w:r w:rsidR="007967BB" w:rsidRPr="004204E5">
        <w:rPr>
          <w:rFonts w:ascii="Calibri" w:hAnsi="Calibri"/>
          <w:b w:val="0"/>
          <w:sz w:val="22"/>
          <w:szCs w:val="22"/>
          <w:lang w:val="en-US"/>
        </w:rPr>
        <w:t xml:space="preserve">– </w:t>
      </w:r>
      <w:r w:rsidR="008B2E6A" w:rsidRPr="004204E5">
        <w:rPr>
          <w:rFonts w:ascii="Calibri" w:hAnsi="Calibri"/>
          <w:b w:val="0"/>
          <w:sz w:val="22"/>
          <w:szCs w:val="22"/>
          <w:lang w:val="en-US"/>
        </w:rPr>
        <w:t xml:space="preserve">including the 16-year old grandson, and son-in-law of Mery Naranjo; the 14-year-old grandson of Socorro </w:t>
      </w:r>
      <w:r w:rsidR="008B2E6A" w:rsidRPr="004204E5">
        <w:rPr>
          <w:rFonts w:ascii="Calibri" w:hAnsi="Calibri"/>
          <w:b w:val="0"/>
          <w:sz w:val="22"/>
          <w:szCs w:val="22"/>
          <w:lang w:val="en-US"/>
        </w:rPr>
        <w:lastRenderedPageBreak/>
        <w:t xml:space="preserve">Mosquera, as well as </w:t>
      </w:r>
      <w:r w:rsidR="00903ABF" w:rsidRPr="004204E5">
        <w:rPr>
          <w:rFonts w:ascii="Calibri" w:hAnsi="Calibri"/>
          <w:b w:val="0"/>
          <w:sz w:val="22"/>
          <w:szCs w:val="22"/>
          <w:lang w:val="en-US"/>
        </w:rPr>
        <w:t xml:space="preserve">the continuing threats, </w:t>
      </w:r>
      <w:r w:rsidR="00436B9A" w:rsidRPr="004204E5">
        <w:rPr>
          <w:rFonts w:ascii="Calibri" w:hAnsi="Calibri"/>
          <w:b w:val="0"/>
          <w:sz w:val="22"/>
          <w:szCs w:val="22"/>
          <w:lang w:val="en-US"/>
        </w:rPr>
        <w:t xml:space="preserve">harassment and assaults </w:t>
      </w:r>
      <w:r w:rsidR="00DB7FD0" w:rsidRPr="004204E5">
        <w:rPr>
          <w:rFonts w:ascii="Calibri" w:hAnsi="Calibri"/>
          <w:b w:val="0"/>
          <w:sz w:val="22"/>
          <w:szCs w:val="22"/>
          <w:lang w:val="en-US"/>
        </w:rPr>
        <w:t xml:space="preserve">that have continued as of </w:t>
      </w:r>
      <w:r w:rsidR="00436B9A" w:rsidRPr="004204E5">
        <w:rPr>
          <w:rFonts w:ascii="Calibri" w:hAnsi="Calibri"/>
          <w:b w:val="0"/>
          <w:sz w:val="22"/>
          <w:szCs w:val="22"/>
          <w:lang w:val="en-US"/>
        </w:rPr>
        <w:t>the present time against said defenders and their next of kin.</w:t>
      </w:r>
      <w:r w:rsidR="007967BB" w:rsidRPr="004204E5">
        <w:rPr>
          <w:rStyle w:val="Refdenotaalpie"/>
          <w:rFonts w:ascii="Calibri" w:hAnsi="Calibri"/>
          <w:b w:val="0"/>
          <w:sz w:val="22"/>
          <w:szCs w:val="22"/>
          <w:lang w:val="en-US"/>
        </w:rPr>
        <w:footnoteReference w:id="466"/>
      </w:r>
      <w:r w:rsidR="007967BB" w:rsidRPr="004204E5">
        <w:rPr>
          <w:rFonts w:ascii="Calibri" w:hAnsi="Calibri"/>
          <w:b w:val="0"/>
          <w:sz w:val="22"/>
          <w:szCs w:val="22"/>
          <w:lang w:val="en-US"/>
        </w:rPr>
        <w:t xml:space="preserve">  </w:t>
      </w:r>
      <w:r w:rsidR="008D2B40" w:rsidRPr="004204E5">
        <w:rPr>
          <w:rFonts w:ascii="Calibri" w:hAnsi="Calibri"/>
          <w:b w:val="0"/>
          <w:sz w:val="22"/>
          <w:szCs w:val="22"/>
          <w:lang w:val="en-US"/>
        </w:rPr>
        <w:t xml:space="preserve">The IACHR specifically expresses that it </w:t>
      </w:r>
      <w:r w:rsidR="00B545A2" w:rsidRPr="004204E5">
        <w:rPr>
          <w:rFonts w:ascii="Calibri" w:hAnsi="Calibri"/>
          <w:b w:val="0"/>
          <w:sz w:val="22"/>
          <w:szCs w:val="22"/>
          <w:lang w:val="en-US"/>
        </w:rPr>
        <w:t xml:space="preserve">considers </w:t>
      </w:r>
      <w:r w:rsidR="006F1758" w:rsidRPr="004204E5">
        <w:rPr>
          <w:rFonts w:ascii="Calibri" w:hAnsi="Calibri"/>
          <w:b w:val="0"/>
          <w:sz w:val="22"/>
          <w:szCs w:val="22"/>
          <w:lang w:val="en-US"/>
        </w:rPr>
        <w:t>that</w:t>
      </w:r>
      <w:r w:rsidR="00B545A2" w:rsidRPr="004204E5">
        <w:rPr>
          <w:rFonts w:ascii="Calibri" w:hAnsi="Calibri"/>
          <w:b w:val="0"/>
          <w:sz w:val="22"/>
          <w:szCs w:val="22"/>
          <w:lang w:val="en-US"/>
        </w:rPr>
        <w:t xml:space="preserve"> </w:t>
      </w:r>
      <w:r w:rsidR="008D2B40" w:rsidRPr="004204E5">
        <w:rPr>
          <w:rFonts w:ascii="Calibri" w:hAnsi="Calibri"/>
          <w:b w:val="0"/>
          <w:sz w:val="22"/>
          <w:szCs w:val="22"/>
          <w:lang w:val="en-US"/>
        </w:rPr>
        <w:t>all of these</w:t>
      </w:r>
      <w:r w:rsidR="005439A3" w:rsidRPr="004204E5">
        <w:rPr>
          <w:rFonts w:ascii="Calibri" w:hAnsi="Calibri"/>
          <w:b w:val="0"/>
          <w:sz w:val="22"/>
          <w:szCs w:val="22"/>
          <w:lang w:val="en-US"/>
        </w:rPr>
        <w:t xml:space="preserve"> incidents “are part of a pattern of persecution and lack of protection being faced by these human rights defenders in the Comuna 13 area of </w:t>
      </w:r>
      <w:smartTag w:uri="urn:schemas-microsoft-com:office:smarttags" w:element="place">
        <w:smartTag w:uri="urn:schemas-microsoft-com:office:smarttags" w:element="City">
          <w:r w:rsidR="005439A3" w:rsidRPr="004204E5">
            <w:rPr>
              <w:rFonts w:ascii="Calibri" w:hAnsi="Calibri"/>
              <w:b w:val="0"/>
              <w:sz w:val="22"/>
              <w:szCs w:val="22"/>
              <w:lang w:val="en-US"/>
            </w:rPr>
            <w:t>Medellín</w:t>
          </w:r>
        </w:smartTag>
        <w:r w:rsidR="005439A3" w:rsidRPr="004204E5">
          <w:rPr>
            <w:rFonts w:ascii="Calibri" w:hAnsi="Calibri"/>
            <w:b w:val="0"/>
            <w:sz w:val="22"/>
            <w:szCs w:val="22"/>
            <w:lang w:val="en-US"/>
          </w:rPr>
          <w:t xml:space="preserve">, </w:t>
        </w:r>
        <w:smartTag w:uri="urn:schemas-microsoft-com:office:smarttags" w:element="country-region">
          <w:r w:rsidR="005439A3" w:rsidRPr="004204E5">
            <w:rPr>
              <w:rFonts w:ascii="Calibri" w:hAnsi="Calibri"/>
              <w:b w:val="0"/>
              <w:sz w:val="22"/>
              <w:szCs w:val="22"/>
              <w:lang w:val="en-US"/>
            </w:rPr>
            <w:t>Colombia</w:t>
          </w:r>
        </w:smartTag>
      </w:smartTag>
      <w:r w:rsidR="00F21ADD" w:rsidRPr="004204E5">
        <w:rPr>
          <w:rFonts w:ascii="Calibri" w:hAnsi="Calibri"/>
          <w:b w:val="0"/>
          <w:sz w:val="22"/>
          <w:szCs w:val="22"/>
          <w:lang w:val="en-US"/>
        </w:rPr>
        <w:t>.</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67"/>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C65AE1"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Commission also considers proven </w:t>
      </w:r>
      <w:r w:rsidR="00906DC7" w:rsidRPr="004204E5">
        <w:rPr>
          <w:rFonts w:ascii="Calibri" w:hAnsi="Calibri"/>
          <w:b w:val="0"/>
          <w:sz w:val="22"/>
          <w:szCs w:val="22"/>
          <w:lang w:val="en-US"/>
        </w:rPr>
        <w:t>in the matter that</w:t>
      </w:r>
      <w:r w:rsidR="007738A3" w:rsidRPr="004204E5">
        <w:rPr>
          <w:rFonts w:ascii="Calibri" w:hAnsi="Calibri"/>
          <w:b w:val="0"/>
          <w:sz w:val="22"/>
          <w:szCs w:val="22"/>
          <w:lang w:val="en-US"/>
        </w:rPr>
        <w:t xml:space="preserve"> concerns us (paragraphs 160-166</w:t>
      </w:r>
      <w:r w:rsidR="00906DC7" w:rsidRPr="004204E5">
        <w:rPr>
          <w:rFonts w:ascii="Calibri" w:hAnsi="Calibri"/>
          <w:b w:val="0"/>
          <w:sz w:val="22"/>
          <w:szCs w:val="22"/>
          <w:lang w:val="en-US"/>
        </w:rPr>
        <w:t xml:space="preserve"> </w:t>
      </w:r>
      <w:r w:rsidRPr="004204E5">
        <w:rPr>
          <w:rFonts w:ascii="Calibri" w:hAnsi="Calibri"/>
          <w:b w:val="0"/>
          <w:sz w:val="22"/>
          <w:szCs w:val="22"/>
          <w:lang w:val="en-US"/>
        </w:rPr>
        <w:t>above</w:t>
      </w:r>
      <w:r w:rsidR="00906DC7" w:rsidRPr="004204E5">
        <w:rPr>
          <w:rFonts w:ascii="Calibri" w:hAnsi="Calibri"/>
          <w:b w:val="0"/>
          <w:sz w:val="22"/>
          <w:szCs w:val="22"/>
          <w:lang w:val="en-US"/>
        </w:rPr>
        <w:t xml:space="preserve">) </w:t>
      </w:r>
      <w:r w:rsidR="00936948" w:rsidRPr="004204E5">
        <w:rPr>
          <w:rFonts w:ascii="Calibri" w:hAnsi="Calibri"/>
          <w:b w:val="0"/>
          <w:sz w:val="22"/>
          <w:szCs w:val="22"/>
          <w:lang w:val="en-US"/>
        </w:rPr>
        <w:t xml:space="preserve">that the historical behavior of illegal armed groups, military operations implemented during 2002, and the </w:t>
      </w:r>
      <w:r w:rsidR="00632C34" w:rsidRPr="004204E5">
        <w:rPr>
          <w:rFonts w:ascii="Calibri" w:hAnsi="Calibri"/>
          <w:b w:val="0"/>
          <w:sz w:val="22"/>
          <w:szCs w:val="22"/>
          <w:lang w:val="en-US"/>
        </w:rPr>
        <w:t xml:space="preserve">gradual entrenchment of the paramilitary forces in Comuna 13 have had a </w:t>
      </w:r>
      <w:r w:rsidR="001F4820" w:rsidRPr="004204E5">
        <w:rPr>
          <w:rFonts w:ascii="Calibri" w:hAnsi="Calibri"/>
          <w:b w:val="0"/>
          <w:sz w:val="22"/>
          <w:szCs w:val="22"/>
          <w:lang w:val="en-US"/>
        </w:rPr>
        <w:t xml:space="preserve">disruptive effect on civic, social and grass-roots organizations working in defense of human rights in said locality.  </w:t>
      </w:r>
      <w:r w:rsidR="0011764E" w:rsidRPr="004204E5">
        <w:rPr>
          <w:rFonts w:ascii="Calibri" w:hAnsi="Calibri"/>
          <w:b w:val="0"/>
          <w:sz w:val="22"/>
          <w:szCs w:val="22"/>
          <w:lang w:val="en-US"/>
        </w:rPr>
        <w:t>The national and international community</w:t>
      </w:r>
      <w:r w:rsidR="00A05AA3" w:rsidRPr="004204E5">
        <w:rPr>
          <w:rFonts w:ascii="Calibri" w:hAnsi="Calibri"/>
          <w:b w:val="0"/>
          <w:sz w:val="22"/>
          <w:szCs w:val="22"/>
          <w:lang w:val="en-US"/>
        </w:rPr>
        <w:t xml:space="preserve"> </w:t>
      </w:r>
      <w:r w:rsidR="007967BB" w:rsidRPr="004204E5">
        <w:rPr>
          <w:rFonts w:ascii="Calibri" w:hAnsi="Calibri"/>
          <w:b w:val="0"/>
          <w:sz w:val="22"/>
          <w:szCs w:val="22"/>
          <w:lang w:val="en-US"/>
        </w:rPr>
        <w:t xml:space="preserve">– </w:t>
      </w:r>
      <w:r w:rsidR="00A05AA3" w:rsidRPr="004204E5">
        <w:rPr>
          <w:rFonts w:ascii="Calibri" w:hAnsi="Calibri"/>
          <w:b w:val="0"/>
          <w:sz w:val="22"/>
          <w:szCs w:val="22"/>
          <w:lang w:val="en-US"/>
        </w:rPr>
        <w:t xml:space="preserve">including the IACHR </w:t>
      </w:r>
      <w:r w:rsidR="005F46FA" w:rsidRPr="004204E5">
        <w:rPr>
          <w:rFonts w:ascii="Calibri" w:hAnsi="Calibri"/>
          <w:b w:val="0"/>
          <w:sz w:val="22"/>
          <w:szCs w:val="22"/>
          <w:lang w:val="en-US"/>
        </w:rPr>
        <w:t>–</w:t>
      </w:r>
      <w:r w:rsidR="007967BB" w:rsidRPr="004204E5">
        <w:rPr>
          <w:rFonts w:ascii="Calibri" w:hAnsi="Calibri"/>
          <w:b w:val="0"/>
          <w:sz w:val="22"/>
          <w:szCs w:val="22"/>
          <w:lang w:val="en-US"/>
        </w:rPr>
        <w:t xml:space="preserve"> </w:t>
      </w:r>
      <w:r w:rsidR="005F46FA" w:rsidRPr="004204E5">
        <w:rPr>
          <w:rFonts w:ascii="Calibri" w:hAnsi="Calibri"/>
          <w:b w:val="0"/>
          <w:sz w:val="22"/>
          <w:szCs w:val="22"/>
          <w:lang w:val="en-US"/>
        </w:rPr>
        <w:t xml:space="preserve">has </w:t>
      </w:r>
      <w:r w:rsidR="00A25F49" w:rsidRPr="004204E5">
        <w:rPr>
          <w:rFonts w:ascii="Calibri" w:hAnsi="Calibri"/>
          <w:b w:val="0"/>
          <w:sz w:val="22"/>
          <w:szCs w:val="22"/>
          <w:lang w:val="en-US"/>
        </w:rPr>
        <w:t xml:space="preserve">documented how members and leaders of these organizations </w:t>
      </w:r>
      <w:r w:rsidR="007265FB" w:rsidRPr="004204E5">
        <w:rPr>
          <w:rFonts w:ascii="Calibri" w:hAnsi="Calibri"/>
          <w:b w:val="0"/>
          <w:sz w:val="22"/>
          <w:szCs w:val="22"/>
          <w:lang w:val="en-US"/>
        </w:rPr>
        <w:t xml:space="preserve">– </w:t>
      </w:r>
      <w:r w:rsidR="00A25F49" w:rsidRPr="004204E5">
        <w:rPr>
          <w:rFonts w:ascii="Calibri" w:hAnsi="Calibri"/>
          <w:b w:val="0"/>
          <w:sz w:val="22"/>
          <w:szCs w:val="22"/>
          <w:lang w:val="en-US"/>
        </w:rPr>
        <w:t>including the Community Action Boards and a variety of non-governmental entities such as the AMI –</w:t>
      </w:r>
      <w:r w:rsidR="007967BB" w:rsidRPr="004204E5">
        <w:rPr>
          <w:rFonts w:ascii="Calibri" w:hAnsi="Calibri"/>
          <w:b w:val="0"/>
          <w:sz w:val="22"/>
          <w:szCs w:val="22"/>
          <w:lang w:val="en-US"/>
        </w:rPr>
        <w:t xml:space="preserve"> </w:t>
      </w:r>
      <w:r w:rsidR="00A25F49" w:rsidRPr="004204E5">
        <w:rPr>
          <w:rFonts w:ascii="Calibri" w:hAnsi="Calibri"/>
          <w:b w:val="0"/>
          <w:sz w:val="22"/>
          <w:szCs w:val="22"/>
          <w:lang w:val="en-US"/>
        </w:rPr>
        <w:t xml:space="preserve">have been the victims of forms of persecution, threats, arbitrary detentions, illegal searches, and targeted murders </w:t>
      </w:r>
      <w:r w:rsidR="004949B2" w:rsidRPr="004204E5">
        <w:rPr>
          <w:rFonts w:ascii="Calibri" w:hAnsi="Calibri"/>
          <w:b w:val="0"/>
          <w:sz w:val="22"/>
          <w:szCs w:val="22"/>
          <w:lang w:val="en-US"/>
        </w:rPr>
        <w:t xml:space="preserve">because they not </w:t>
      </w:r>
      <w:r w:rsidR="005D70BD" w:rsidRPr="004204E5">
        <w:rPr>
          <w:rFonts w:ascii="Calibri" w:hAnsi="Calibri"/>
          <w:b w:val="0"/>
          <w:sz w:val="22"/>
          <w:szCs w:val="22"/>
          <w:lang w:val="en-US"/>
        </w:rPr>
        <w:t xml:space="preserve">played by the rules set by </w:t>
      </w:r>
      <w:r w:rsidR="004949B2" w:rsidRPr="004204E5">
        <w:rPr>
          <w:rFonts w:ascii="Calibri" w:hAnsi="Calibri"/>
          <w:b w:val="0"/>
          <w:sz w:val="22"/>
          <w:szCs w:val="22"/>
          <w:lang w:val="en-US"/>
        </w:rPr>
        <w:t>these groups.</w:t>
      </w:r>
      <w:r w:rsidR="007967BB" w:rsidRPr="004204E5">
        <w:rPr>
          <w:rStyle w:val="Refdenotaalpie"/>
          <w:rFonts w:ascii="Calibri" w:hAnsi="Calibri"/>
          <w:b w:val="0"/>
          <w:sz w:val="22"/>
          <w:szCs w:val="22"/>
          <w:lang w:val="en-US"/>
        </w:rPr>
        <w:footnoteReference w:id="468"/>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890BF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State has promoted the repetition of these acts by failing to adopt reasonable measures of prevention, protection, and </w:t>
      </w:r>
      <w:r w:rsidR="00064DB3" w:rsidRPr="004204E5">
        <w:rPr>
          <w:rFonts w:ascii="Calibri" w:hAnsi="Calibri"/>
          <w:b w:val="0"/>
          <w:sz w:val="22"/>
          <w:szCs w:val="22"/>
          <w:lang w:val="en-US"/>
        </w:rPr>
        <w:t>legitimization</w:t>
      </w:r>
      <w:r w:rsidRPr="004204E5">
        <w:rPr>
          <w:rFonts w:ascii="Calibri" w:hAnsi="Calibri"/>
          <w:b w:val="0"/>
          <w:sz w:val="22"/>
          <w:szCs w:val="22"/>
          <w:lang w:val="en-US"/>
        </w:rPr>
        <w:t xml:space="preserve"> of their work as defenders in a known context of insecurity and armed conflict in Comuna 13.  According to </w:t>
      </w:r>
      <w:r w:rsidR="00252DD6" w:rsidRPr="004204E5">
        <w:rPr>
          <w:rFonts w:ascii="Calibri" w:hAnsi="Calibri"/>
          <w:b w:val="0"/>
          <w:sz w:val="22"/>
          <w:szCs w:val="22"/>
          <w:lang w:val="en-US"/>
        </w:rPr>
        <w:t xml:space="preserve">prior </w:t>
      </w:r>
      <w:r w:rsidR="00642FF3" w:rsidRPr="004204E5">
        <w:rPr>
          <w:rFonts w:ascii="Calibri" w:hAnsi="Calibri"/>
          <w:b w:val="0"/>
          <w:sz w:val="22"/>
          <w:szCs w:val="22"/>
          <w:lang w:val="en-US"/>
        </w:rPr>
        <w:t>findings</w:t>
      </w:r>
      <w:r w:rsidR="0097433F" w:rsidRPr="004204E5">
        <w:rPr>
          <w:rFonts w:ascii="Calibri" w:hAnsi="Calibri"/>
          <w:b w:val="0"/>
          <w:sz w:val="22"/>
          <w:szCs w:val="22"/>
          <w:lang w:val="en-US"/>
        </w:rPr>
        <w:t>, the Co</w:t>
      </w:r>
      <w:r w:rsidR="001D53B7" w:rsidRPr="004204E5">
        <w:rPr>
          <w:rFonts w:ascii="Calibri" w:hAnsi="Calibri"/>
          <w:b w:val="0"/>
          <w:sz w:val="22"/>
          <w:szCs w:val="22"/>
          <w:lang w:val="en-US"/>
        </w:rPr>
        <w:t xml:space="preserve">mmission reiterates the need for </w:t>
      </w:r>
      <w:r w:rsidR="0097433F" w:rsidRPr="004204E5">
        <w:rPr>
          <w:rFonts w:ascii="Calibri" w:hAnsi="Calibri"/>
          <w:b w:val="0"/>
          <w:sz w:val="22"/>
          <w:szCs w:val="22"/>
          <w:lang w:val="en-US"/>
        </w:rPr>
        <w:t xml:space="preserve">the </w:t>
      </w:r>
      <w:smartTag w:uri="urn:schemas-microsoft-com:office:smarttags" w:element="place">
        <w:smartTag w:uri="urn:schemas-microsoft-com:office:smarttags" w:element="PlaceName">
          <w:r w:rsidR="0097433F" w:rsidRPr="004204E5">
            <w:rPr>
              <w:rFonts w:ascii="Calibri" w:hAnsi="Calibri"/>
              <w:b w:val="0"/>
              <w:sz w:val="22"/>
              <w:szCs w:val="22"/>
              <w:lang w:val="en-US"/>
            </w:rPr>
            <w:t>Colombian</w:t>
          </w:r>
        </w:smartTag>
        <w:r w:rsidR="0097433F" w:rsidRPr="004204E5">
          <w:rPr>
            <w:rFonts w:ascii="Calibri" w:hAnsi="Calibri"/>
            <w:b w:val="0"/>
            <w:sz w:val="22"/>
            <w:szCs w:val="22"/>
            <w:lang w:val="en-US"/>
          </w:rPr>
          <w:t xml:space="preserve"> </w:t>
        </w:r>
        <w:smartTag w:uri="urn:schemas-microsoft-com:office:smarttags" w:element="PlaceType">
          <w:r w:rsidR="0097433F" w:rsidRPr="004204E5">
            <w:rPr>
              <w:rFonts w:ascii="Calibri" w:hAnsi="Calibri"/>
              <w:b w:val="0"/>
              <w:sz w:val="22"/>
              <w:szCs w:val="22"/>
              <w:lang w:val="en-US"/>
            </w:rPr>
            <w:t>State</w:t>
          </w:r>
        </w:smartTag>
      </w:smartTag>
      <w:r w:rsidR="0097433F" w:rsidRPr="004204E5">
        <w:rPr>
          <w:rFonts w:ascii="Calibri" w:hAnsi="Calibri"/>
          <w:b w:val="0"/>
          <w:sz w:val="22"/>
          <w:szCs w:val="22"/>
          <w:lang w:val="en-US"/>
        </w:rPr>
        <w:t xml:space="preserve"> to urgently adopt measures in order to protect and encourage</w:t>
      </w:r>
      <w:r w:rsidR="00F363ED" w:rsidRPr="004204E5">
        <w:rPr>
          <w:rFonts w:ascii="Calibri" w:hAnsi="Calibri"/>
          <w:b w:val="0"/>
          <w:sz w:val="22"/>
          <w:szCs w:val="22"/>
          <w:lang w:val="en-US"/>
        </w:rPr>
        <w:t xml:space="preserve"> the work of women human rights defenders</w:t>
      </w:r>
      <w:r w:rsidR="004E02B5" w:rsidRPr="004204E5">
        <w:rPr>
          <w:rFonts w:ascii="Calibri" w:hAnsi="Calibri"/>
          <w:b w:val="0"/>
          <w:sz w:val="22"/>
          <w:szCs w:val="22"/>
          <w:lang w:val="en-US"/>
        </w:rPr>
        <w:t xml:space="preserve"> in th</w:t>
      </w:r>
      <w:r w:rsidR="009C055C" w:rsidRPr="004204E5">
        <w:rPr>
          <w:rFonts w:ascii="Calibri" w:hAnsi="Calibri"/>
          <w:b w:val="0"/>
          <w:sz w:val="22"/>
          <w:szCs w:val="22"/>
          <w:lang w:val="en-US"/>
        </w:rPr>
        <w:t>e co</w:t>
      </w:r>
      <w:r w:rsidR="00D66BE8" w:rsidRPr="004204E5">
        <w:rPr>
          <w:rFonts w:ascii="Calibri" w:hAnsi="Calibri"/>
          <w:b w:val="0"/>
          <w:sz w:val="22"/>
          <w:szCs w:val="22"/>
          <w:lang w:val="en-US"/>
        </w:rPr>
        <w:t xml:space="preserve">ntext of the armed conflict </w:t>
      </w:r>
      <w:r w:rsidR="00834ECE" w:rsidRPr="004204E5">
        <w:rPr>
          <w:rFonts w:ascii="Calibri" w:hAnsi="Calibri"/>
          <w:b w:val="0"/>
          <w:sz w:val="22"/>
          <w:szCs w:val="22"/>
          <w:lang w:val="en-US"/>
        </w:rPr>
        <w:t>that has wracked</w:t>
      </w:r>
      <w:r w:rsidR="00A46BF8" w:rsidRPr="004204E5">
        <w:rPr>
          <w:rFonts w:ascii="Calibri" w:hAnsi="Calibri"/>
          <w:b w:val="0"/>
          <w:sz w:val="22"/>
          <w:szCs w:val="22"/>
          <w:lang w:val="en-US"/>
        </w:rPr>
        <w:t xml:space="preserve"> </w:t>
      </w:r>
      <w:r w:rsidR="004E02B5" w:rsidRPr="004204E5">
        <w:rPr>
          <w:rFonts w:ascii="Calibri" w:hAnsi="Calibri"/>
          <w:b w:val="0"/>
          <w:sz w:val="22"/>
          <w:szCs w:val="22"/>
          <w:lang w:val="en-US"/>
        </w:rPr>
        <w:t>the country</w:t>
      </w:r>
      <w:r w:rsidR="009C055C" w:rsidRPr="004204E5">
        <w:rPr>
          <w:rFonts w:ascii="Calibri" w:hAnsi="Calibri"/>
          <w:b w:val="0"/>
          <w:sz w:val="22"/>
          <w:szCs w:val="22"/>
          <w:lang w:val="en-US"/>
        </w:rPr>
        <w:t>.</w:t>
      </w:r>
      <w:r w:rsidR="007967BB" w:rsidRPr="004204E5">
        <w:rPr>
          <w:rFonts w:ascii="Calibri" w:hAnsi="Calibri"/>
          <w:b w:val="0"/>
          <w:sz w:val="22"/>
          <w:szCs w:val="22"/>
          <w:lang w:val="en-US"/>
        </w:rPr>
        <w:t xml:space="preserve">  </w:t>
      </w:r>
      <w:r w:rsidR="00C026FC" w:rsidRPr="004204E5">
        <w:rPr>
          <w:rFonts w:ascii="Calibri" w:hAnsi="Calibri"/>
          <w:b w:val="0"/>
          <w:sz w:val="22"/>
          <w:szCs w:val="22"/>
          <w:lang w:val="en-US"/>
        </w:rPr>
        <w:t>This gives rise to the</w:t>
      </w:r>
      <w:r w:rsidR="00473C9B" w:rsidRPr="004204E5">
        <w:rPr>
          <w:rFonts w:ascii="Calibri" w:hAnsi="Calibri"/>
          <w:b w:val="0"/>
          <w:sz w:val="22"/>
          <w:szCs w:val="22"/>
          <w:lang w:val="en-US"/>
        </w:rPr>
        <w:t xml:space="preserve"> obligation of the State to investigate and</w:t>
      </w:r>
      <w:r w:rsidR="0021607C" w:rsidRPr="004204E5">
        <w:rPr>
          <w:rFonts w:ascii="Calibri" w:hAnsi="Calibri"/>
          <w:b w:val="0"/>
          <w:sz w:val="22"/>
          <w:szCs w:val="22"/>
          <w:lang w:val="en-US"/>
        </w:rPr>
        <w:t xml:space="preserve"> punish with full urgency and due diligence </w:t>
      </w:r>
      <w:r w:rsidR="00184DB3" w:rsidRPr="004204E5">
        <w:rPr>
          <w:rFonts w:ascii="Calibri" w:hAnsi="Calibri"/>
          <w:b w:val="0"/>
          <w:sz w:val="22"/>
          <w:szCs w:val="22"/>
          <w:lang w:val="en-US"/>
        </w:rPr>
        <w:t>any violation of the right to free association as a guarantee of non-repetition, in an effort to put into p</w:t>
      </w:r>
      <w:r w:rsidRPr="004204E5">
        <w:rPr>
          <w:rFonts w:ascii="Calibri" w:hAnsi="Calibri"/>
          <w:b w:val="0"/>
          <w:sz w:val="22"/>
          <w:szCs w:val="22"/>
          <w:lang w:val="en-US"/>
        </w:rPr>
        <w:t>lace safe conditions for the work</w:t>
      </w:r>
      <w:r w:rsidR="00184DB3" w:rsidRPr="004204E5">
        <w:rPr>
          <w:rFonts w:ascii="Calibri" w:hAnsi="Calibri"/>
          <w:b w:val="0"/>
          <w:sz w:val="22"/>
          <w:szCs w:val="22"/>
          <w:lang w:val="en-US"/>
        </w:rPr>
        <w:t xml:space="preserve"> of human rights defenders.</w:t>
      </w:r>
      <w:r w:rsidR="00473C9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137291" w:rsidRPr="004204E5" w:rsidRDefault="00576B7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By virtue of these considerations, the IACHR considers that the State has violated the right to free association of </w:t>
      </w:r>
      <w:r w:rsidR="00137291" w:rsidRPr="004204E5">
        <w:rPr>
          <w:rFonts w:ascii="Calibri" w:hAnsi="Calibri"/>
          <w:b w:val="0"/>
          <w:sz w:val="22"/>
          <w:szCs w:val="22"/>
          <w:lang w:val="en-US"/>
        </w:rPr>
        <w:t>M</w:t>
      </w:r>
      <w:r w:rsidR="00890BFA" w:rsidRPr="004204E5">
        <w:rPr>
          <w:rFonts w:ascii="Calibri" w:hAnsi="Calibri"/>
          <w:b w:val="0"/>
          <w:sz w:val="22"/>
          <w:szCs w:val="22"/>
          <w:lang w:val="en-US"/>
        </w:rPr>
        <w:t>s.</w:t>
      </w:r>
      <w:r w:rsidRPr="004204E5">
        <w:rPr>
          <w:rFonts w:ascii="Calibri" w:hAnsi="Calibri"/>
          <w:b w:val="0"/>
          <w:sz w:val="22"/>
          <w:szCs w:val="22"/>
          <w:lang w:val="en-US"/>
        </w:rPr>
        <w:t xml:space="preserve"> </w:t>
      </w:r>
      <w:r w:rsidR="007967BB" w:rsidRPr="004204E5">
        <w:rPr>
          <w:rFonts w:ascii="Calibri" w:hAnsi="Calibri"/>
          <w:b w:val="0"/>
          <w:sz w:val="22"/>
          <w:szCs w:val="22"/>
          <w:lang w:val="en-US"/>
        </w:rPr>
        <w:t>R</w:t>
      </w:r>
      <w:r w:rsidR="00797BFA" w:rsidRPr="004204E5">
        <w:rPr>
          <w:rFonts w:ascii="Calibri" w:hAnsi="Calibri"/>
          <w:b w:val="0"/>
          <w:sz w:val="22"/>
          <w:szCs w:val="22"/>
          <w:lang w:val="en-US"/>
        </w:rPr>
        <w:t>úa, Ospina, Naranjo, Mosquera, and</w:t>
      </w:r>
      <w:r w:rsidR="007967BB" w:rsidRPr="004204E5">
        <w:rPr>
          <w:rFonts w:ascii="Calibri" w:hAnsi="Calibri"/>
          <w:b w:val="0"/>
          <w:sz w:val="22"/>
          <w:szCs w:val="22"/>
          <w:lang w:val="en-US"/>
        </w:rPr>
        <w:t xml:space="preserve"> Yarce, </w:t>
      </w:r>
      <w:r w:rsidR="001B1D35" w:rsidRPr="004204E5">
        <w:rPr>
          <w:rFonts w:ascii="Calibri" w:hAnsi="Calibri"/>
          <w:b w:val="0"/>
          <w:sz w:val="22"/>
          <w:szCs w:val="22"/>
          <w:lang w:val="en-US"/>
        </w:rPr>
        <w:t xml:space="preserve">in breach of Article 16 of the American Convention, in connection with Article 1.1 of the same instrument. </w:t>
      </w:r>
    </w:p>
    <w:p w:rsidR="00086C17" w:rsidRPr="004204E5" w:rsidRDefault="00086C17" w:rsidP="001764A3">
      <w:pPr>
        <w:pStyle w:val="Textoindependiente"/>
        <w:rPr>
          <w:rFonts w:ascii="Calibri" w:hAnsi="Calibri"/>
          <w:b w:val="0"/>
          <w:sz w:val="22"/>
          <w:szCs w:val="22"/>
          <w:lang w:val="en-US"/>
        </w:rPr>
      </w:pPr>
    </w:p>
    <w:p w:rsidR="007967BB" w:rsidRPr="004204E5" w:rsidRDefault="007967BB" w:rsidP="00086C17">
      <w:pPr>
        <w:ind w:left="1440" w:hanging="720"/>
        <w:jc w:val="both"/>
        <w:outlineLvl w:val="1"/>
        <w:rPr>
          <w:rFonts w:ascii="Calibri" w:hAnsi="Calibri"/>
          <w:b/>
          <w:sz w:val="22"/>
          <w:szCs w:val="22"/>
        </w:rPr>
      </w:pPr>
      <w:bookmarkStart w:id="77" w:name="_Toc370833659"/>
      <w:bookmarkStart w:id="78" w:name="_Toc370834535"/>
      <w:r w:rsidRPr="004204E5">
        <w:rPr>
          <w:rFonts w:ascii="Calibri" w:hAnsi="Calibri"/>
          <w:b/>
          <w:sz w:val="22"/>
          <w:szCs w:val="22"/>
        </w:rPr>
        <w:t>G.</w:t>
      </w:r>
      <w:r w:rsidRPr="004204E5">
        <w:rPr>
          <w:rFonts w:ascii="Calibri" w:hAnsi="Calibri"/>
          <w:b/>
          <w:sz w:val="22"/>
          <w:szCs w:val="22"/>
        </w:rPr>
        <w:tab/>
      </w:r>
      <w:r w:rsidR="00F247CD" w:rsidRPr="004204E5">
        <w:rPr>
          <w:rFonts w:ascii="Calibri" w:hAnsi="Calibri"/>
          <w:b/>
          <w:sz w:val="22"/>
          <w:szCs w:val="22"/>
        </w:rPr>
        <w:t>Right to a Fair Trial and Effective Judicial Protection (</w:t>
      </w:r>
      <w:r w:rsidR="006F1758" w:rsidRPr="004204E5">
        <w:rPr>
          <w:rFonts w:ascii="Calibri" w:hAnsi="Calibri"/>
          <w:b/>
          <w:sz w:val="22"/>
          <w:szCs w:val="22"/>
        </w:rPr>
        <w:t>Articles</w:t>
      </w:r>
      <w:r w:rsidRPr="004204E5">
        <w:rPr>
          <w:rFonts w:ascii="Calibri" w:hAnsi="Calibri"/>
          <w:b/>
          <w:sz w:val="22"/>
          <w:szCs w:val="22"/>
        </w:rPr>
        <w:t xml:space="preserve"> 8.1</w:t>
      </w:r>
      <w:r w:rsidRPr="004204E5">
        <w:rPr>
          <w:rStyle w:val="Refdenotaalpie"/>
          <w:rFonts w:ascii="Calibri" w:hAnsi="Calibri"/>
          <w:b/>
          <w:sz w:val="22"/>
          <w:szCs w:val="22"/>
        </w:rPr>
        <w:footnoteReference w:id="469"/>
      </w:r>
      <w:r w:rsidR="00F247CD" w:rsidRPr="004204E5">
        <w:rPr>
          <w:rFonts w:ascii="Calibri" w:hAnsi="Calibri"/>
          <w:b/>
          <w:sz w:val="22"/>
          <w:szCs w:val="22"/>
        </w:rPr>
        <w:t xml:space="preserve"> and</w:t>
      </w:r>
      <w:r w:rsidRPr="004204E5">
        <w:rPr>
          <w:rFonts w:ascii="Calibri" w:hAnsi="Calibri"/>
          <w:b/>
          <w:sz w:val="22"/>
          <w:szCs w:val="22"/>
        </w:rPr>
        <w:t xml:space="preserve"> 25</w:t>
      </w:r>
      <w:r w:rsidRPr="004204E5">
        <w:rPr>
          <w:rStyle w:val="Refdenotaalpie"/>
          <w:rFonts w:ascii="Calibri" w:hAnsi="Calibri"/>
          <w:b/>
          <w:sz w:val="22"/>
          <w:szCs w:val="22"/>
        </w:rPr>
        <w:footnoteReference w:id="470"/>
      </w:r>
      <w:r w:rsidRPr="004204E5">
        <w:rPr>
          <w:rFonts w:ascii="Calibri" w:hAnsi="Calibri"/>
          <w:b/>
          <w:sz w:val="22"/>
          <w:szCs w:val="22"/>
        </w:rPr>
        <w:t xml:space="preserve">), </w:t>
      </w:r>
      <w:r w:rsidR="00F247CD" w:rsidRPr="004204E5">
        <w:rPr>
          <w:rFonts w:ascii="Calibri" w:hAnsi="Calibri"/>
          <w:b/>
          <w:sz w:val="22"/>
          <w:szCs w:val="22"/>
        </w:rPr>
        <w:t xml:space="preserve">in connection with Article </w:t>
      </w:r>
      <w:r w:rsidRPr="004204E5">
        <w:rPr>
          <w:rFonts w:ascii="Calibri" w:hAnsi="Calibri"/>
          <w:b/>
          <w:sz w:val="22"/>
          <w:szCs w:val="22"/>
        </w:rPr>
        <w:t>1.1</w:t>
      </w:r>
      <w:r w:rsidR="00F247CD" w:rsidRPr="004204E5">
        <w:rPr>
          <w:rFonts w:ascii="Calibri" w:hAnsi="Calibri"/>
          <w:b/>
          <w:sz w:val="22"/>
          <w:szCs w:val="22"/>
        </w:rPr>
        <w:t xml:space="preserve"> of the American Convention</w:t>
      </w:r>
      <w:r w:rsidRPr="004204E5">
        <w:rPr>
          <w:rFonts w:ascii="Calibri" w:hAnsi="Calibri"/>
          <w:b/>
          <w:sz w:val="22"/>
          <w:szCs w:val="22"/>
        </w:rPr>
        <w:t>,</w:t>
      </w:r>
      <w:r w:rsidR="00F247CD" w:rsidRPr="004204E5">
        <w:rPr>
          <w:rFonts w:ascii="Calibri" w:hAnsi="Calibri"/>
          <w:b/>
          <w:sz w:val="22"/>
          <w:szCs w:val="22"/>
        </w:rPr>
        <w:t xml:space="preserve"> and Article 7 of the Convention of </w:t>
      </w:r>
      <w:r w:rsidRPr="004204E5">
        <w:rPr>
          <w:rFonts w:ascii="Calibri" w:hAnsi="Calibri"/>
          <w:b/>
          <w:sz w:val="22"/>
          <w:szCs w:val="22"/>
        </w:rPr>
        <w:t>Belém do Pará</w:t>
      </w:r>
      <w:r w:rsidRPr="004204E5">
        <w:rPr>
          <w:rStyle w:val="Refdenotaalpie"/>
          <w:rFonts w:ascii="Calibri" w:hAnsi="Calibri"/>
          <w:b/>
          <w:sz w:val="22"/>
          <w:szCs w:val="22"/>
        </w:rPr>
        <w:footnoteReference w:id="471"/>
      </w:r>
      <w:bookmarkEnd w:id="77"/>
      <w:bookmarkEnd w:id="78"/>
      <w:r w:rsidRPr="004204E5">
        <w:rPr>
          <w:rFonts w:ascii="Calibri" w:hAnsi="Calibri"/>
          <w:b/>
          <w:sz w:val="22"/>
          <w:szCs w:val="22"/>
        </w:rPr>
        <w:t xml:space="preserve">  </w:t>
      </w:r>
    </w:p>
    <w:p w:rsidR="007967BB" w:rsidRPr="004204E5" w:rsidRDefault="007967BB" w:rsidP="001764A3">
      <w:pPr>
        <w:pStyle w:val="Textoindependiente"/>
        <w:rPr>
          <w:rFonts w:ascii="Calibri" w:hAnsi="Calibri"/>
          <w:sz w:val="22"/>
          <w:szCs w:val="22"/>
          <w:lang w:val="en-US"/>
        </w:rPr>
      </w:pPr>
    </w:p>
    <w:p w:rsidR="00C57711" w:rsidRPr="004204E5" w:rsidRDefault="00815927"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The obligation of States to act with due diligence includes facilitating access to suitable and effective judicial recourse vis-à-vis human rights violations.</w:t>
      </w:r>
      <w:r w:rsidR="007967BB" w:rsidRPr="004204E5">
        <w:rPr>
          <w:rStyle w:val="Refdenotaalpie"/>
          <w:rFonts w:ascii="Calibri" w:hAnsi="Calibri"/>
          <w:b w:val="0"/>
          <w:sz w:val="22"/>
          <w:szCs w:val="22"/>
          <w:lang w:val="en-US"/>
        </w:rPr>
        <w:footnoteReference w:id="472"/>
      </w:r>
      <w:r w:rsidR="00A41933" w:rsidRPr="004204E5">
        <w:rPr>
          <w:rFonts w:ascii="Calibri" w:hAnsi="Calibri"/>
          <w:b w:val="0"/>
          <w:sz w:val="22"/>
          <w:szCs w:val="22"/>
          <w:lang w:val="en-US"/>
        </w:rPr>
        <w:t xml:space="preserve">  The Inter-American Court has established that every person who has been the victim of a human rights violation</w:t>
      </w:r>
      <w:r w:rsidR="009727D4" w:rsidRPr="004204E5">
        <w:rPr>
          <w:rFonts w:ascii="Calibri" w:hAnsi="Calibri"/>
          <w:b w:val="0"/>
          <w:sz w:val="22"/>
          <w:szCs w:val="22"/>
          <w:lang w:val="en-US"/>
        </w:rPr>
        <w:t>s “</w:t>
      </w:r>
      <w:r w:rsidR="00C25566" w:rsidRPr="004204E5">
        <w:rPr>
          <w:rFonts w:ascii="Calibri" w:hAnsi="Calibri"/>
          <w:b w:val="0"/>
          <w:sz w:val="22"/>
          <w:szCs w:val="22"/>
          <w:lang w:val="en-US"/>
        </w:rPr>
        <w:t xml:space="preserve">has </w:t>
      </w:r>
      <w:r w:rsidR="002C75DA" w:rsidRPr="004204E5">
        <w:rPr>
          <w:rFonts w:ascii="Calibri" w:hAnsi="Calibri"/>
          <w:b w:val="0"/>
          <w:sz w:val="22"/>
          <w:szCs w:val="22"/>
          <w:lang w:val="en-US"/>
        </w:rPr>
        <w:t>the right to obtain clarification of the events that violated human rights and the</w:t>
      </w:r>
      <w:r w:rsidR="00D0445C" w:rsidRPr="004204E5">
        <w:rPr>
          <w:rFonts w:ascii="Calibri" w:hAnsi="Calibri"/>
          <w:b w:val="0"/>
          <w:sz w:val="22"/>
          <w:szCs w:val="22"/>
          <w:lang w:val="en-US"/>
        </w:rPr>
        <w:t xml:space="preserve"> </w:t>
      </w:r>
      <w:r w:rsidR="006F1758" w:rsidRPr="004204E5">
        <w:rPr>
          <w:rFonts w:ascii="Calibri" w:hAnsi="Calibri"/>
          <w:b w:val="0"/>
          <w:sz w:val="22"/>
          <w:szCs w:val="22"/>
          <w:lang w:val="en-US"/>
        </w:rPr>
        <w:t>establishment</w:t>
      </w:r>
      <w:r w:rsidR="00D0445C" w:rsidRPr="004204E5">
        <w:rPr>
          <w:rFonts w:ascii="Calibri" w:hAnsi="Calibri"/>
          <w:b w:val="0"/>
          <w:sz w:val="22"/>
          <w:szCs w:val="22"/>
          <w:lang w:val="en-US"/>
        </w:rPr>
        <w:t xml:space="preserve"> of the</w:t>
      </w:r>
      <w:r w:rsidR="002C75DA" w:rsidRPr="004204E5">
        <w:rPr>
          <w:rFonts w:ascii="Calibri" w:hAnsi="Calibri"/>
          <w:b w:val="0"/>
          <w:sz w:val="22"/>
          <w:szCs w:val="22"/>
          <w:lang w:val="en-US"/>
        </w:rPr>
        <w:t xml:space="preserve"> corresponding responsibilities from the competent organs of the State, through the investigation and prosecution that are established in Articles 8 and 25 of the Convention.</w:t>
      </w:r>
      <w:r w:rsidR="007967BB" w:rsidRPr="004204E5">
        <w:rPr>
          <w:rFonts w:ascii="Calibri" w:hAnsi="Calibri" w:cs="Arial"/>
          <w:b w:val="0"/>
          <w:sz w:val="22"/>
          <w:szCs w:val="22"/>
          <w:lang w:val="en-US"/>
        </w:rPr>
        <w:t>”</w:t>
      </w:r>
      <w:r w:rsidR="007967BB" w:rsidRPr="004204E5">
        <w:rPr>
          <w:rStyle w:val="Refdenotaalpie"/>
          <w:rFonts w:ascii="Calibri" w:hAnsi="Calibri"/>
          <w:b w:val="0"/>
          <w:sz w:val="22"/>
          <w:szCs w:val="22"/>
          <w:lang w:val="en-US"/>
        </w:rPr>
        <w:footnoteReference w:id="473"/>
      </w:r>
      <w:r w:rsidR="002C75DA" w:rsidRPr="004204E5">
        <w:rPr>
          <w:rFonts w:ascii="Calibri" w:hAnsi="Calibri" w:cs="Arial"/>
          <w:b w:val="0"/>
          <w:sz w:val="22"/>
          <w:szCs w:val="22"/>
          <w:lang w:val="en-US"/>
        </w:rPr>
        <w:t xml:space="preserve">  The Court has also emphasized that the power of access to justice must ensure, </w:t>
      </w:r>
      <w:r w:rsidR="008E535E" w:rsidRPr="004204E5">
        <w:rPr>
          <w:rFonts w:ascii="Calibri" w:hAnsi="Calibri" w:cs="Arial"/>
          <w:b w:val="0"/>
          <w:sz w:val="22"/>
          <w:szCs w:val="22"/>
          <w:lang w:val="en-US"/>
        </w:rPr>
        <w:t>with</w:t>
      </w:r>
      <w:r w:rsidR="002C75DA" w:rsidRPr="004204E5">
        <w:rPr>
          <w:rFonts w:ascii="Calibri" w:hAnsi="Calibri" w:cs="Arial"/>
          <w:b w:val="0"/>
          <w:sz w:val="22"/>
          <w:szCs w:val="22"/>
          <w:lang w:val="en-US"/>
        </w:rPr>
        <w:t>in a reasonable period of time, the right of the alleged victims</w:t>
      </w:r>
      <w:r w:rsidR="0007792A" w:rsidRPr="004204E5">
        <w:rPr>
          <w:rFonts w:ascii="Calibri" w:hAnsi="Calibri" w:cs="Arial"/>
          <w:b w:val="0"/>
          <w:sz w:val="22"/>
          <w:szCs w:val="22"/>
          <w:lang w:val="en-US"/>
        </w:rPr>
        <w:t>,</w:t>
      </w:r>
      <w:r w:rsidR="002C75DA" w:rsidRPr="004204E5">
        <w:rPr>
          <w:rFonts w:ascii="Calibri" w:hAnsi="Calibri" w:cs="Arial"/>
          <w:b w:val="0"/>
          <w:sz w:val="22"/>
          <w:szCs w:val="22"/>
          <w:lang w:val="en-US"/>
        </w:rPr>
        <w:t xml:space="preserve"> or their next of kin</w:t>
      </w:r>
      <w:r w:rsidR="0007792A" w:rsidRPr="004204E5">
        <w:rPr>
          <w:rFonts w:ascii="Calibri" w:hAnsi="Calibri" w:cs="Arial"/>
          <w:b w:val="0"/>
          <w:sz w:val="22"/>
          <w:szCs w:val="22"/>
          <w:lang w:val="en-US"/>
        </w:rPr>
        <w:t>, to</w:t>
      </w:r>
      <w:r w:rsidR="002C75DA" w:rsidRPr="004204E5">
        <w:rPr>
          <w:rFonts w:ascii="Calibri" w:hAnsi="Calibri" w:cs="Arial"/>
          <w:b w:val="0"/>
          <w:sz w:val="22"/>
          <w:szCs w:val="22"/>
          <w:lang w:val="en-US"/>
        </w:rPr>
        <w:t xml:space="preserve"> everything necessary be</w:t>
      </w:r>
      <w:r w:rsidR="0007792A" w:rsidRPr="004204E5">
        <w:rPr>
          <w:rFonts w:ascii="Calibri" w:hAnsi="Calibri" w:cs="Arial"/>
          <w:b w:val="0"/>
          <w:sz w:val="22"/>
          <w:szCs w:val="22"/>
          <w:lang w:val="en-US"/>
        </w:rPr>
        <w:t>ing</w:t>
      </w:r>
      <w:r w:rsidR="002C75DA" w:rsidRPr="004204E5">
        <w:rPr>
          <w:rFonts w:ascii="Calibri" w:hAnsi="Calibri" w:cs="Arial"/>
          <w:b w:val="0"/>
          <w:sz w:val="22"/>
          <w:szCs w:val="22"/>
          <w:lang w:val="en-US"/>
        </w:rPr>
        <w:t xml:space="preserve"> done to learn the truth of what happened and for those eventually found to be responsible to be punished</w:t>
      </w:r>
      <w:r w:rsidR="009548EC" w:rsidRPr="004204E5">
        <w:rPr>
          <w:rFonts w:ascii="Calibri" w:hAnsi="Calibri" w:cs="Arial"/>
          <w:b w:val="0"/>
          <w:sz w:val="22"/>
          <w:szCs w:val="22"/>
          <w:lang w:val="en-US"/>
        </w:rPr>
        <w:t>.</w:t>
      </w:r>
      <w:r w:rsidR="007967BB" w:rsidRPr="004204E5">
        <w:rPr>
          <w:rStyle w:val="Refdenotaalpie"/>
          <w:rFonts w:ascii="Calibri" w:hAnsi="Calibri"/>
          <w:b w:val="0"/>
          <w:sz w:val="22"/>
          <w:szCs w:val="22"/>
          <w:lang w:val="en-US"/>
        </w:rPr>
        <w:footnoteReference w:id="474"/>
      </w:r>
      <w:r w:rsidR="007967BB" w:rsidRPr="004204E5">
        <w:rPr>
          <w:rFonts w:ascii="Calibri" w:hAnsi="Calibri"/>
          <w:b w:val="0"/>
          <w:sz w:val="22"/>
          <w:szCs w:val="22"/>
          <w:lang w:val="en-US"/>
        </w:rPr>
        <w:t xml:space="preserve">   </w:t>
      </w:r>
      <w:r w:rsidR="0004479D" w:rsidRPr="004204E5">
        <w:rPr>
          <w:rFonts w:ascii="Calibri" w:hAnsi="Calibri"/>
          <w:b w:val="0"/>
          <w:sz w:val="22"/>
          <w:szCs w:val="22"/>
          <w:lang w:val="en-US"/>
        </w:rPr>
        <w:t>Investigations into human rights violations must be immediate, serious, and exhaustive.</w:t>
      </w:r>
      <w:r w:rsidR="00C57711" w:rsidRPr="004204E5">
        <w:rPr>
          <w:rStyle w:val="Refdenotaalpie"/>
          <w:rFonts w:ascii="Calibri" w:hAnsi="Calibri"/>
          <w:b w:val="0"/>
          <w:sz w:val="22"/>
          <w:szCs w:val="22"/>
          <w:lang w:val="en-US"/>
        </w:rPr>
        <w:footnoteReference w:id="475"/>
      </w:r>
      <w:r w:rsidR="00C57711"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1F106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Protectio</w:t>
      </w:r>
      <w:r w:rsidR="00246930" w:rsidRPr="004204E5">
        <w:rPr>
          <w:rFonts w:ascii="Calibri" w:hAnsi="Calibri"/>
          <w:b w:val="0"/>
          <w:sz w:val="22"/>
          <w:szCs w:val="22"/>
          <w:lang w:val="en-US"/>
        </w:rPr>
        <w:t xml:space="preserve">n of these rights is reinforced by the general obligation to respect and ensure, as provided for in Article 1.1 of the American Convention.  On this topic, the </w:t>
      </w:r>
      <w:smartTag w:uri="urn:schemas-microsoft-com:office:smarttags" w:element="Street">
        <w:smartTag w:uri="urn:schemas-microsoft-com:office:smarttags" w:element="address">
          <w:r w:rsidR="00246930" w:rsidRPr="004204E5">
            <w:rPr>
              <w:rFonts w:ascii="Calibri" w:hAnsi="Calibri"/>
              <w:b w:val="0"/>
              <w:sz w:val="22"/>
              <w:szCs w:val="22"/>
              <w:lang w:val="en-US"/>
            </w:rPr>
            <w:t>Inter-American Court</w:t>
          </w:r>
        </w:smartTag>
      </w:smartTag>
      <w:r w:rsidR="00246930" w:rsidRPr="004204E5">
        <w:rPr>
          <w:rFonts w:ascii="Calibri" w:hAnsi="Calibri"/>
          <w:b w:val="0"/>
          <w:sz w:val="22"/>
          <w:szCs w:val="22"/>
          <w:lang w:val="en-US"/>
        </w:rPr>
        <w:t xml:space="preserve"> has held that: </w:t>
      </w:r>
    </w:p>
    <w:p w:rsidR="007967BB" w:rsidRPr="004204E5" w:rsidRDefault="007967BB" w:rsidP="001764A3">
      <w:pPr>
        <w:pStyle w:val="Textoindependiente"/>
        <w:rPr>
          <w:rFonts w:ascii="Calibri" w:hAnsi="Calibri"/>
          <w:b w:val="0"/>
          <w:sz w:val="22"/>
          <w:szCs w:val="22"/>
          <w:lang w:val="en-US"/>
        </w:rPr>
      </w:pPr>
    </w:p>
    <w:p w:rsidR="007967BB" w:rsidRPr="004204E5" w:rsidRDefault="00C10091" w:rsidP="001764A3">
      <w:pPr>
        <w:ind w:left="720" w:right="720"/>
        <w:jc w:val="both"/>
        <w:rPr>
          <w:rFonts w:ascii="Calibri" w:hAnsi="Calibri"/>
          <w:sz w:val="20"/>
        </w:rPr>
      </w:pPr>
      <w:r w:rsidRPr="004204E5">
        <w:rPr>
          <w:rFonts w:ascii="Calibri" w:hAnsi="Calibri"/>
          <w:sz w:val="20"/>
        </w:rPr>
        <w:t xml:space="preserve">Article 25 in relation to Article 1(1) of the American Convention obliges the State to guarantee to every individual access to the administration of justice and, in particular, to simple and prompt recourse, so that, </w:t>
      </w:r>
      <w:r w:rsidRPr="004204E5">
        <w:rPr>
          <w:rFonts w:ascii="Calibri" w:hAnsi="Calibri"/>
          <w:i/>
          <w:sz w:val="20"/>
        </w:rPr>
        <w:t xml:space="preserve">inter alia, </w:t>
      </w:r>
      <w:r w:rsidRPr="004204E5">
        <w:rPr>
          <w:rFonts w:ascii="Calibri" w:hAnsi="Calibri"/>
          <w:sz w:val="20"/>
        </w:rPr>
        <w:t>those responsible for human rights violations may be prosecuted and reparations obtained for the damages suffered</w:t>
      </w:r>
      <w:r w:rsidR="007967BB" w:rsidRPr="004204E5">
        <w:rPr>
          <w:rFonts w:ascii="Calibri" w:hAnsi="Calibri"/>
          <w:sz w:val="20"/>
        </w:rPr>
        <w:t xml:space="preserve">… </w:t>
      </w:r>
      <w:r w:rsidRPr="004204E5">
        <w:rPr>
          <w:rFonts w:ascii="Calibri" w:hAnsi="Calibri"/>
          <w:sz w:val="20"/>
        </w:rPr>
        <w:t>Article 25 “is one of the fundamental pillars not only of the American Convention, but of the very rule of law in a democratic society</w:t>
      </w:r>
      <w:r w:rsidR="007967BB" w:rsidRPr="004204E5">
        <w:rPr>
          <w:rFonts w:ascii="Calibri" w:hAnsi="Calibri"/>
          <w:sz w:val="20"/>
        </w:rPr>
        <w:t>…</w:t>
      </w:r>
      <w:proofErr w:type="gramStart"/>
      <w:r w:rsidR="007967BB" w:rsidRPr="004204E5">
        <w:rPr>
          <w:rFonts w:ascii="Calibri" w:hAnsi="Calibri"/>
          <w:sz w:val="20"/>
        </w:rPr>
        <w:t>”.</w:t>
      </w:r>
      <w:proofErr w:type="gramEnd"/>
      <w:r w:rsidR="007967BB" w:rsidRPr="004204E5">
        <w:rPr>
          <w:rFonts w:ascii="Calibri" w:hAnsi="Calibri"/>
          <w:sz w:val="20"/>
        </w:rPr>
        <w:t xml:space="preserve">  </w:t>
      </w:r>
      <w:r w:rsidRPr="004204E5">
        <w:rPr>
          <w:rFonts w:ascii="Calibri" w:hAnsi="Calibri"/>
          <w:sz w:val="20"/>
        </w:rPr>
        <w:t>That article is closely linked to Article 8(1), which provides that every person has the right to a hearing, with due guarantees and within a reasonable time, by a competent, independent, and impartial tribunal, for the determination of his rights, whatever their nature.</w:t>
      </w:r>
      <w:r w:rsidR="007967BB" w:rsidRPr="004204E5">
        <w:rPr>
          <w:rStyle w:val="Refdenotaalpie"/>
          <w:rFonts w:ascii="Calibri" w:hAnsi="Calibri"/>
          <w:sz w:val="20"/>
        </w:rPr>
        <w:footnoteReference w:id="476"/>
      </w:r>
    </w:p>
    <w:p w:rsidR="007967BB" w:rsidRPr="004204E5" w:rsidRDefault="007967BB" w:rsidP="001764A3">
      <w:pPr>
        <w:pStyle w:val="Textoindependiente"/>
        <w:rPr>
          <w:rFonts w:ascii="Calibri" w:hAnsi="Calibri"/>
          <w:b w:val="0"/>
          <w:sz w:val="22"/>
          <w:szCs w:val="22"/>
          <w:lang w:val="en-US"/>
        </w:rPr>
      </w:pPr>
    </w:p>
    <w:p w:rsidR="00DA6DF3" w:rsidRPr="004204E5" w:rsidRDefault="00C24FF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principles described</w:t>
      </w:r>
      <w:r w:rsidR="00572A51" w:rsidRPr="004204E5">
        <w:rPr>
          <w:rFonts w:ascii="Calibri" w:hAnsi="Calibri"/>
          <w:b w:val="0"/>
          <w:sz w:val="22"/>
          <w:szCs w:val="22"/>
          <w:lang w:val="en-US"/>
        </w:rPr>
        <w:t>,</w:t>
      </w:r>
      <w:r w:rsidRPr="004204E5">
        <w:rPr>
          <w:rFonts w:ascii="Calibri" w:hAnsi="Calibri"/>
          <w:b w:val="0"/>
          <w:sz w:val="22"/>
          <w:szCs w:val="22"/>
          <w:lang w:val="en-US"/>
        </w:rPr>
        <w:t xml:space="preserve"> on the duty of the State to act with due diligence</w:t>
      </w:r>
      <w:r w:rsidR="00572A51" w:rsidRPr="004204E5">
        <w:rPr>
          <w:rFonts w:ascii="Calibri" w:hAnsi="Calibri"/>
          <w:b w:val="0"/>
          <w:sz w:val="22"/>
          <w:szCs w:val="22"/>
          <w:lang w:val="en-US"/>
        </w:rPr>
        <w:t>,</w:t>
      </w:r>
      <w:r w:rsidRPr="004204E5">
        <w:rPr>
          <w:rFonts w:ascii="Calibri" w:hAnsi="Calibri"/>
          <w:b w:val="0"/>
          <w:sz w:val="22"/>
          <w:szCs w:val="22"/>
          <w:lang w:val="en-US"/>
        </w:rPr>
        <w:t xml:space="preserve"> are relevant to the judicial processing of cases of violence perpetrated against women human rights defenders. The </w:t>
      </w:r>
      <w:r w:rsidR="00572A51" w:rsidRPr="004204E5">
        <w:rPr>
          <w:rFonts w:ascii="Calibri" w:hAnsi="Calibri"/>
          <w:b w:val="0"/>
          <w:sz w:val="22"/>
          <w:szCs w:val="22"/>
          <w:lang w:val="en-US"/>
        </w:rPr>
        <w:t xml:space="preserve">investigation </w:t>
      </w:r>
      <w:r w:rsidRPr="004204E5">
        <w:rPr>
          <w:rFonts w:ascii="Calibri" w:hAnsi="Calibri"/>
          <w:b w:val="0"/>
          <w:sz w:val="22"/>
          <w:szCs w:val="22"/>
          <w:lang w:val="en-US"/>
        </w:rPr>
        <w:t xml:space="preserve">into these acts should be conducted by the State </w:t>
      </w:r>
      <w:r w:rsidR="00722D44" w:rsidRPr="004204E5">
        <w:rPr>
          <w:rFonts w:ascii="Calibri" w:hAnsi="Calibri"/>
          <w:b w:val="0"/>
          <w:sz w:val="22"/>
          <w:szCs w:val="22"/>
          <w:lang w:val="en-US"/>
        </w:rPr>
        <w:t>in a prompt</w:t>
      </w:r>
      <w:r w:rsidR="00C764F2" w:rsidRPr="004204E5">
        <w:rPr>
          <w:rFonts w:ascii="Calibri" w:hAnsi="Calibri"/>
          <w:b w:val="0"/>
          <w:sz w:val="22"/>
          <w:szCs w:val="22"/>
          <w:lang w:val="en-US"/>
        </w:rPr>
        <w:t xml:space="preserve"> fashion, from the first steps, employing all reasonable measures to identify the persons responsible for the facts.</w:t>
      </w:r>
      <w:r w:rsidR="00DA6DF3" w:rsidRPr="004204E5">
        <w:rPr>
          <w:rStyle w:val="Refdenotaalpie"/>
          <w:rFonts w:ascii="Calibri" w:hAnsi="Calibri"/>
          <w:b w:val="0"/>
          <w:sz w:val="22"/>
          <w:szCs w:val="22"/>
          <w:lang w:val="en-US"/>
        </w:rPr>
        <w:footnoteReference w:id="477"/>
      </w:r>
      <w:r w:rsidR="00DA6DF3" w:rsidRPr="004204E5">
        <w:rPr>
          <w:rFonts w:ascii="Calibri" w:hAnsi="Calibri"/>
          <w:b w:val="0"/>
          <w:sz w:val="22"/>
          <w:szCs w:val="22"/>
          <w:lang w:val="en-US"/>
        </w:rPr>
        <w:t xml:space="preserve"> </w:t>
      </w:r>
      <w:r w:rsidR="00C764F2" w:rsidRPr="004204E5">
        <w:rPr>
          <w:rFonts w:ascii="Calibri" w:hAnsi="Calibri"/>
          <w:b w:val="0"/>
          <w:sz w:val="22"/>
          <w:szCs w:val="22"/>
          <w:lang w:val="en-US"/>
        </w:rPr>
        <w:t>The investigation must also take into account the context and circumstances in which they occur, and the specific risks faced by women who work in the defense of human rights in the areas affected by the Colombian armed conflict. In the instant case, it has been established in previous sectio</w:t>
      </w:r>
      <w:r w:rsidR="00572A51" w:rsidRPr="004204E5">
        <w:rPr>
          <w:rFonts w:ascii="Calibri" w:hAnsi="Calibri"/>
          <w:b w:val="0"/>
          <w:sz w:val="22"/>
          <w:szCs w:val="22"/>
          <w:lang w:val="en-US"/>
        </w:rPr>
        <w:t>n</w:t>
      </w:r>
      <w:r w:rsidR="00C764F2" w:rsidRPr="004204E5">
        <w:rPr>
          <w:rFonts w:ascii="Calibri" w:hAnsi="Calibri"/>
          <w:b w:val="0"/>
          <w:sz w:val="22"/>
          <w:szCs w:val="22"/>
          <w:lang w:val="en-US"/>
        </w:rPr>
        <w:t xml:space="preserve">s that the Colombian State had been duly alerted by the international community as to the specific risks that </w:t>
      </w:r>
      <w:r w:rsidR="0004383A" w:rsidRPr="004204E5">
        <w:rPr>
          <w:rFonts w:ascii="Calibri" w:hAnsi="Calibri"/>
          <w:b w:val="0"/>
          <w:sz w:val="22"/>
          <w:szCs w:val="22"/>
          <w:lang w:val="en-US"/>
        </w:rPr>
        <w:t xml:space="preserve">pose threats to </w:t>
      </w:r>
      <w:r w:rsidR="00C764F2" w:rsidRPr="004204E5">
        <w:rPr>
          <w:rFonts w:ascii="Calibri" w:hAnsi="Calibri"/>
          <w:b w:val="0"/>
          <w:sz w:val="22"/>
          <w:szCs w:val="22"/>
          <w:lang w:val="en-US"/>
        </w:rPr>
        <w:t xml:space="preserve">the work, integrity, and lives of women human rights defenders in zones controlled by factions of the </w:t>
      </w:r>
      <w:r w:rsidR="00572A51" w:rsidRPr="004204E5">
        <w:rPr>
          <w:rFonts w:ascii="Calibri" w:hAnsi="Calibri"/>
          <w:b w:val="0"/>
          <w:sz w:val="22"/>
          <w:szCs w:val="22"/>
          <w:lang w:val="en-US"/>
        </w:rPr>
        <w:t xml:space="preserve">nationwide </w:t>
      </w:r>
      <w:r w:rsidR="00C764F2" w:rsidRPr="004204E5">
        <w:rPr>
          <w:rFonts w:ascii="Calibri" w:hAnsi="Calibri"/>
          <w:b w:val="0"/>
          <w:sz w:val="22"/>
          <w:szCs w:val="22"/>
          <w:lang w:val="en-US"/>
        </w:rPr>
        <w:t xml:space="preserve">armed conflict, which reinforces the </w:t>
      </w:r>
      <w:r w:rsidR="00D830ED" w:rsidRPr="004204E5">
        <w:rPr>
          <w:rFonts w:ascii="Calibri" w:hAnsi="Calibri"/>
          <w:b w:val="0"/>
          <w:sz w:val="22"/>
          <w:szCs w:val="22"/>
          <w:lang w:val="en-US"/>
        </w:rPr>
        <w:t>State’s duty to conduct a prompt</w:t>
      </w:r>
      <w:r w:rsidR="00C764F2" w:rsidRPr="004204E5">
        <w:rPr>
          <w:rFonts w:ascii="Calibri" w:hAnsi="Calibri"/>
          <w:b w:val="0"/>
          <w:sz w:val="22"/>
          <w:szCs w:val="22"/>
          <w:lang w:val="en-US"/>
        </w:rPr>
        <w:t xml:space="preserve"> and exhaustive investigation into these facts.</w:t>
      </w:r>
      <w:r w:rsidR="00DA6DF3" w:rsidRPr="004204E5">
        <w:rPr>
          <w:rStyle w:val="Refdenotaalpie"/>
          <w:rFonts w:ascii="Calibri" w:hAnsi="Calibri"/>
          <w:b w:val="0"/>
          <w:sz w:val="22"/>
          <w:szCs w:val="22"/>
          <w:lang w:val="en-US"/>
        </w:rPr>
        <w:footnoteReference w:id="478"/>
      </w:r>
      <w:r w:rsidR="00BF1B2A" w:rsidRPr="004204E5">
        <w:rPr>
          <w:rFonts w:ascii="Calibri" w:hAnsi="Calibri"/>
          <w:b w:val="0"/>
          <w:sz w:val="22"/>
          <w:szCs w:val="22"/>
          <w:lang w:val="en-US"/>
        </w:rPr>
        <w:t xml:space="preserve">  </w:t>
      </w:r>
    </w:p>
    <w:p w:rsidR="00DA6DF3" w:rsidRPr="004204E5" w:rsidRDefault="00DA6DF3" w:rsidP="001764A3">
      <w:pPr>
        <w:pStyle w:val="Textoindependiente"/>
        <w:ind w:left="720"/>
        <w:rPr>
          <w:rFonts w:ascii="Calibri" w:hAnsi="Calibri"/>
          <w:b w:val="0"/>
          <w:sz w:val="22"/>
          <w:szCs w:val="22"/>
          <w:lang w:val="en-US"/>
        </w:rPr>
      </w:pPr>
      <w:r w:rsidRPr="004204E5">
        <w:rPr>
          <w:rFonts w:ascii="Calibri" w:hAnsi="Calibri"/>
          <w:sz w:val="22"/>
          <w:szCs w:val="22"/>
          <w:lang w:val="en-US"/>
        </w:rPr>
        <w:t xml:space="preserve">  </w:t>
      </w:r>
    </w:p>
    <w:p w:rsidR="00DA6DF3" w:rsidRPr="004204E5" w:rsidRDefault="00C764F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Accordingly, a comprehensive strategy by the Colombian State to effectively respond to the violence against women and guarantee the non-repetition of these events, with the due diligence necessary, should include not only measures of protection and </w:t>
      </w:r>
      <w:r w:rsidR="00BF1B2A" w:rsidRPr="004204E5">
        <w:rPr>
          <w:rFonts w:ascii="Calibri" w:hAnsi="Calibri"/>
          <w:b w:val="0"/>
          <w:sz w:val="22"/>
          <w:szCs w:val="22"/>
          <w:lang w:val="en-US"/>
        </w:rPr>
        <w:t xml:space="preserve">prevention, </w:t>
      </w:r>
      <w:r w:rsidRPr="004204E5">
        <w:rPr>
          <w:rFonts w:ascii="Calibri" w:hAnsi="Calibri"/>
          <w:b w:val="0"/>
          <w:sz w:val="22"/>
          <w:szCs w:val="22"/>
          <w:lang w:val="en-US"/>
        </w:rPr>
        <w:t xml:space="preserve">but also the use of the </w:t>
      </w:r>
      <w:r w:rsidRPr="004204E5">
        <w:rPr>
          <w:rFonts w:ascii="Calibri" w:hAnsi="Calibri"/>
          <w:b w:val="0"/>
          <w:sz w:val="22"/>
          <w:szCs w:val="22"/>
          <w:lang w:val="en-US"/>
        </w:rPr>
        <w:lastRenderedPageBreak/>
        <w:t>means necessary to prevent impunity in the face of violations that affect the hum</w:t>
      </w:r>
      <w:r w:rsidR="002D136E" w:rsidRPr="004204E5">
        <w:rPr>
          <w:rFonts w:ascii="Calibri" w:hAnsi="Calibri"/>
          <w:b w:val="0"/>
          <w:sz w:val="22"/>
          <w:szCs w:val="22"/>
          <w:lang w:val="en-US"/>
        </w:rPr>
        <w:t xml:space="preserve">an rights of women </w:t>
      </w:r>
      <w:r w:rsidRPr="004204E5">
        <w:rPr>
          <w:rFonts w:ascii="Calibri" w:hAnsi="Calibri"/>
          <w:b w:val="0"/>
          <w:sz w:val="22"/>
          <w:szCs w:val="22"/>
          <w:lang w:val="en-US"/>
        </w:rPr>
        <w:t>defenders.</w:t>
      </w:r>
      <w:r w:rsidR="00DA6DF3" w:rsidRPr="004204E5">
        <w:rPr>
          <w:rStyle w:val="Refdenotaalpie"/>
          <w:rFonts w:ascii="Calibri" w:hAnsi="Calibri"/>
          <w:b w:val="0"/>
          <w:sz w:val="22"/>
          <w:szCs w:val="22"/>
          <w:lang w:val="en-US"/>
        </w:rPr>
        <w:footnoteReference w:id="479"/>
      </w:r>
      <w:r w:rsidR="00DA6DF3" w:rsidRPr="004204E5">
        <w:rPr>
          <w:rFonts w:ascii="Calibri" w:hAnsi="Calibri"/>
          <w:b w:val="0"/>
          <w:sz w:val="22"/>
          <w:szCs w:val="22"/>
          <w:lang w:val="en-US"/>
        </w:rPr>
        <w:t xml:space="preserve"> </w:t>
      </w:r>
      <w:r w:rsidRPr="004204E5">
        <w:rPr>
          <w:rFonts w:ascii="Calibri" w:hAnsi="Calibri"/>
          <w:b w:val="0"/>
          <w:sz w:val="22"/>
          <w:szCs w:val="22"/>
          <w:lang w:val="en-US"/>
        </w:rPr>
        <w:t xml:space="preserve">The investigation into these facts should be conducted mindful of the range of actors involved in the context being examined, and the threat they may pose </w:t>
      </w:r>
      <w:r w:rsidR="00BF1B2A" w:rsidRPr="004204E5">
        <w:rPr>
          <w:rFonts w:ascii="Calibri" w:hAnsi="Calibri"/>
          <w:b w:val="0"/>
          <w:sz w:val="22"/>
          <w:szCs w:val="22"/>
          <w:lang w:val="en-US"/>
        </w:rPr>
        <w:t xml:space="preserve">to </w:t>
      </w:r>
      <w:r w:rsidRPr="004204E5">
        <w:rPr>
          <w:rFonts w:ascii="Calibri" w:hAnsi="Calibri"/>
          <w:b w:val="0"/>
          <w:sz w:val="22"/>
          <w:szCs w:val="22"/>
          <w:lang w:val="en-US"/>
        </w:rPr>
        <w:t xml:space="preserve">the work of women </w:t>
      </w:r>
      <w:r w:rsidR="00BF1B2A" w:rsidRPr="004204E5">
        <w:rPr>
          <w:rFonts w:ascii="Calibri" w:hAnsi="Calibri"/>
          <w:b w:val="0"/>
          <w:sz w:val="22"/>
          <w:szCs w:val="22"/>
          <w:lang w:val="en-US"/>
        </w:rPr>
        <w:t xml:space="preserve">engaged in </w:t>
      </w:r>
      <w:r w:rsidRPr="004204E5">
        <w:rPr>
          <w:rFonts w:ascii="Calibri" w:hAnsi="Calibri"/>
          <w:b w:val="0"/>
          <w:sz w:val="22"/>
          <w:szCs w:val="22"/>
          <w:lang w:val="en-US"/>
        </w:rPr>
        <w:t xml:space="preserve">the defense of human rights. </w:t>
      </w:r>
    </w:p>
    <w:p w:rsidR="00DA6DF3" w:rsidRPr="004204E5" w:rsidRDefault="00DA6DF3" w:rsidP="001764A3">
      <w:pPr>
        <w:pStyle w:val="Prrafodelista"/>
        <w:rPr>
          <w:rFonts w:ascii="Calibri" w:hAnsi="Calibri"/>
          <w:b/>
          <w:sz w:val="22"/>
          <w:szCs w:val="22"/>
        </w:rPr>
      </w:pPr>
    </w:p>
    <w:p w:rsidR="00DA6DF3" w:rsidRPr="004204E5" w:rsidRDefault="009A7E3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Many of the risks suffered by women who work in the defense of human rights in </w:t>
      </w:r>
      <w:smartTag w:uri="urn:schemas-microsoft-com:office:smarttags" w:element="country-region">
        <w:smartTag w:uri="urn:schemas-microsoft-com:office:smarttags" w:element="place">
          <w:r w:rsidRPr="004204E5">
            <w:rPr>
              <w:rFonts w:ascii="Calibri" w:hAnsi="Calibri"/>
              <w:b w:val="0"/>
              <w:sz w:val="22"/>
              <w:szCs w:val="22"/>
              <w:lang w:val="en-US"/>
            </w:rPr>
            <w:t>Colombia</w:t>
          </w:r>
        </w:smartTag>
      </w:smartTag>
      <w:r w:rsidRPr="004204E5">
        <w:rPr>
          <w:rFonts w:ascii="Calibri" w:hAnsi="Calibri"/>
          <w:b w:val="0"/>
          <w:sz w:val="22"/>
          <w:szCs w:val="22"/>
          <w:lang w:val="en-US"/>
        </w:rPr>
        <w:t xml:space="preserve"> are based on the discrimination and stereotypes that w</w:t>
      </w:r>
      <w:r w:rsidR="002D136E" w:rsidRPr="004204E5">
        <w:rPr>
          <w:rFonts w:ascii="Calibri" w:hAnsi="Calibri"/>
          <w:b w:val="0"/>
          <w:sz w:val="22"/>
          <w:szCs w:val="22"/>
          <w:lang w:val="en-US"/>
        </w:rPr>
        <w:t>omen have suffered historically;</w:t>
      </w:r>
      <w:r w:rsidRPr="004204E5">
        <w:rPr>
          <w:rFonts w:ascii="Calibri" w:hAnsi="Calibri"/>
          <w:b w:val="0"/>
          <w:sz w:val="22"/>
          <w:szCs w:val="22"/>
          <w:lang w:val="en-US"/>
        </w:rPr>
        <w:t xml:space="preserve"> notions that are challenged by their leadership in areas occupied by the actors in the armed conflict, as observed</w:t>
      </w:r>
      <w:r w:rsidR="00DA6DF3" w:rsidRPr="004204E5">
        <w:rPr>
          <w:rFonts w:ascii="Calibri" w:hAnsi="Calibri"/>
          <w:b w:val="0"/>
          <w:sz w:val="22"/>
          <w:szCs w:val="22"/>
          <w:lang w:val="en-US"/>
        </w:rPr>
        <w:t xml:space="preserve"> </w:t>
      </w:r>
      <w:r w:rsidR="00DA6DF3" w:rsidRPr="004204E5">
        <w:rPr>
          <w:rFonts w:ascii="Calibri" w:hAnsi="Calibri"/>
          <w:b w:val="0"/>
          <w:i/>
          <w:sz w:val="22"/>
          <w:szCs w:val="22"/>
          <w:lang w:val="en-US"/>
        </w:rPr>
        <w:t>supra</w:t>
      </w:r>
      <w:r w:rsidR="00DA6DF3" w:rsidRPr="004204E5">
        <w:rPr>
          <w:rFonts w:ascii="Calibri" w:hAnsi="Calibri"/>
          <w:b w:val="0"/>
          <w:sz w:val="22"/>
          <w:szCs w:val="22"/>
          <w:lang w:val="en-US"/>
        </w:rPr>
        <w:t xml:space="preserve"> 167-174 </w:t>
      </w:r>
      <w:r w:rsidRPr="004204E5">
        <w:rPr>
          <w:rFonts w:ascii="Calibri" w:hAnsi="Calibri"/>
          <w:b w:val="0"/>
          <w:sz w:val="22"/>
          <w:szCs w:val="22"/>
          <w:lang w:val="en-US"/>
        </w:rPr>
        <w:t>in the section on facts proven.</w:t>
      </w:r>
      <w:r w:rsidR="00DA6DF3" w:rsidRPr="004204E5">
        <w:rPr>
          <w:rStyle w:val="Refdenotaalpie"/>
          <w:rFonts w:ascii="Calibri" w:hAnsi="Calibri"/>
          <w:b w:val="0"/>
          <w:sz w:val="22"/>
          <w:szCs w:val="22"/>
          <w:lang w:val="en-US"/>
        </w:rPr>
        <w:footnoteReference w:id="480"/>
      </w:r>
      <w:r w:rsidR="00DA6DF3" w:rsidRPr="004204E5">
        <w:rPr>
          <w:rFonts w:ascii="Calibri" w:hAnsi="Calibri"/>
          <w:b w:val="0"/>
          <w:sz w:val="22"/>
          <w:szCs w:val="22"/>
          <w:lang w:val="en-US"/>
        </w:rPr>
        <w:t xml:space="preserve"> </w:t>
      </w:r>
      <w:r w:rsidR="00741F6B" w:rsidRPr="004204E5">
        <w:rPr>
          <w:rFonts w:ascii="Calibri" w:hAnsi="Calibri"/>
          <w:b w:val="0"/>
          <w:sz w:val="22"/>
          <w:szCs w:val="22"/>
          <w:lang w:val="en-US"/>
        </w:rPr>
        <w:t xml:space="preserve">For a full and comprehensive appreciation of these risks and their link </w:t>
      </w:r>
      <w:r w:rsidR="00BF1B2A" w:rsidRPr="004204E5">
        <w:rPr>
          <w:rFonts w:ascii="Calibri" w:hAnsi="Calibri"/>
          <w:b w:val="0"/>
          <w:sz w:val="22"/>
          <w:szCs w:val="22"/>
          <w:lang w:val="en-US"/>
        </w:rPr>
        <w:t>to historic</w:t>
      </w:r>
      <w:r w:rsidR="00741F6B" w:rsidRPr="004204E5">
        <w:rPr>
          <w:rFonts w:ascii="Calibri" w:hAnsi="Calibri"/>
          <w:b w:val="0"/>
          <w:sz w:val="22"/>
          <w:szCs w:val="22"/>
          <w:lang w:val="en-US"/>
        </w:rPr>
        <w:t xml:space="preserve"> discrimination against women, it is useful to refer not only to the general pro</w:t>
      </w:r>
      <w:r w:rsidR="00BF1B2A" w:rsidRPr="004204E5">
        <w:rPr>
          <w:rFonts w:ascii="Calibri" w:hAnsi="Calibri"/>
          <w:b w:val="0"/>
          <w:sz w:val="22"/>
          <w:szCs w:val="22"/>
          <w:lang w:val="en-US"/>
        </w:rPr>
        <w:t>visions of the American Convent</w:t>
      </w:r>
      <w:r w:rsidR="00741F6B" w:rsidRPr="004204E5">
        <w:rPr>
          <w:rFonts w:ascii="Calibri" w:hAnsi="Calibri"/>
          <w:b w:val="0"/>
          <w:sz w:val="22"/>
          <w:szCs w:val="22"/>
          <w:lang w:val="en-US"/>
        </w:rPr>
        <w:t>i</w:t>
      </w:r>
      <w:r w:rsidR="00BF1B2A" w:rsidRPr="004204E5">
        <w:rPr>
          <w:rFonts w:ascii="Calibri" w:hAnsi="Calibri"/>
          <w:b w:val="0"/>
          <w:sz w:val="22"/>
          <w:szCs w:val="22"/>
          <w:lang w:val="en-US"/>
        </w:rPr>
        <w:t>o</w:t>
      </w:r>
      <w:r w:rsidR="00741F6B" w:rsidRPr="004204E5">
        <w:rPr>
          <w:rFonts w:ascii="Calibri" w:hAnsi="Calibri"/>
          <w:b w:val="0"/>
          <w:sz w:val="22"/>
          <w:szCs w:val="22"/>
          <w:lang w:val="en-US"/>
        </w:rPr>
        <w:t>n, but also to the specializ</w:t>
      </w:r>
      <w:r w:rsidR="00BF1B2A" w:rsidRPr="004204E5">
        <w:rPr>
          <w:rFonts w:ascii="Calibri" w:hAnsi="Calibri"/>
          <w:b w:val="0"/>
          <w:sz w:val="22"/>
          <w:szCs w:val="22"/>
          <w:lang w:val="en-US"/>
        </w:rPr>
        <w:t>ed ones included in the Convent</w:t>
      </w:r>
      <w:r w:rsidR="00741F6B" w:rsidRPr="004204E5">
        <w:rPr>
          <w:rFonts w:ascii="Calibri" w:hAnsi="Calibri"/>
          <w:b w:val="0"/>
          <w:sz w:val="22"/>
          <w:szCs w:val="22"/>
          <w:lang w:val="en-US"/>
        </w:rPr>
        <w:t>i</w:t>
      </w:r>
      <w:r w:rsidR="00BF1B2A" w:rsidRPr="004204E5">
        <w:rPr>
          <w:rFonts w:ascii="Calibri" w:hAnsi="Calibri"/>
          <w:b w:val="0"/>
          <w:sz w:val="22"/>
          <w:szCs w:val="22"/>
          <w:lang w:val="en-US"/>
        </w:rPr>
        <w:t>o</w:t>
      </w:r>
      <w:r w:rsidR="00741F6B" w:rsidRPr="004204E5">
        <w:rPr>
          <w:rFonts w:ascii="Calibri" w:hAnsi="Calibri"/>
          <w:b w:val="0"/>
          <w:sz w:val="22"/>
          <w:szCs w:val="22"/>
          <w:lang w:val="en-US"/>
        </w:rPr>
        <w:t xml:space="preserve">n of </w:t>
      </w:r>
      <w:r w:rsidR="00DA6DF3" w:rsidRPr="004204E5">
        <w:rPr>
          <w:rFonts w:ascii="Calibri" w:hAnsi="Calibri"/>
          <w:b w:val="0"/>
          <w:sz w:val="22"/>
          <w:szCs w:val="22"/>
          <w:lang w:val="en-US"/>
        </w:rPr>
        <w:t xml:space="preserve">Belém do Pará, </w:t>
      </w:r>
      <w:r w:rsidR="00741F6B" w:rsidRPr="004204E5">
        <w:rPr>
          <w:rFonts w:ascii="Calibri" w:hAnsi="Calibri"/>
          <w:b w:val="0"/>
          <w:sz w:val="22"/>
          <w:szCs w:val="22"/>
          <w:lang w:val="en-US"/>
        </w:rPr>
        <w:t xml:space="preserve">as a supplemental instrument </w:t>
      </w:r>
      <w:r w:rsidR="00BF1B2A" w:rsidRPr="004204E5">
        <w:rPr>
          <w:rFonts w:ascii="Calibri" w:hAnsi="Calibri"/>
          <w:b w:val="0"/>
          <w:sz w:val="22"/>
          <w:szCs w:val="22"/>
          <w:lang w:val="en-US"/>
        </w:rPr>
        <w:t xml:space="preserve">of </w:t>
      </w:r>
      <w:r w:rsidR="00741F6B" w:rsidRPr="004204E5">
        <w:rPr>
          <w:rFonts w:ascii="Calibri" w:hAnsi="Calibri"/>
          <w:b w:val="0"/>
          <w:sz w:val="22"/>
          <w:szCs w:val="22"/>
          <w:lang w:val="en-US"/>
        </w:rPr>
        <w:t>interpretation.</w:t>
      </w:r>
      <w:r w:rsidR="00DA6DF3" w:rsidRPr="004204E5">
        <w:rPr>
          <w:rStyle w:val="Refdenotaalpie"/>
          <w:rFonts w:ascii="Calibri" w:hAnsi="Calibri"/>
          <w:b w:val="0"/>
          <w:sz w:val="22"/>
          <w:szCs w:val="22"/>
          <w:lang w:val="en-US"/>
        </w:rPr>
        <w:footnoteReference w:id="481"/>
      </w:r>
      <w:r w:rsidR="00741F6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sz w:val="22"/>
          <w:szCs w:val="22"/>
          <w:lang w:val="en-US"/>
        </w:rPr>
      </w:pPr>
    </w:p>
    <w:p w:rsidR="007967BB" w:rsidRPr="004204E5" w:rsidRDefault="00360ED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petitioners’ arguments regarding the guarantees set forth in Articles 8.1 and 25 can</w:t>
      </w:r>
      <w:r w:rsidR="00FD42CB" w:rsidRPr="004204E5">
        <w:rPr>
          <w:rFonts w:ascii="Calibri" w:hAnsi="Calibri"/>
          <w:b w:val="0"/>
          <w:sz w:val="22"/>
          <w:szCs w:val="22"/>
          <w:lang w:val="en-US"/>
        </w:rPr>
        <w:t xml:space="preserve"> be summarized by the failure to act with due diligence </w:t>
      </w:r>
      <w:r w:rsidRPr="004204E5">
        <w:rPr>
          <w:rFonts w:ascii="Calibri" w:hAnsi="Calibri"/>
          <w:b w:val="0"/>
          <w:sz w:val="22"/>
          <w:szCs w:val="22"/>
          <w:lang w:val="en-US"/>
        </w:rPr>
        <w:t xml:space="preserve">of the Colombian State to investigate and punish </w:t>
      </w:r>
      <w:r w:rsidR="00FD42CB" w:rsidRPr="004204E5">
        <w:rPr>
          <w:rFonts w:ascii="Calibri" w:hAnsi="Calibri"/>
          <w:b w:val="0"/>
          <w:sz w:val="22"/>
          <w:szCs w:val="22"/>
          <w:lang w:val="en-US"/>
        </w:rPr>
        <w:t>every perpetrator and intellectual author of the human rights violations perpetrated against M</w:t>
      </w:r>
      <w:r w:rsidR="00064DB3" w:rsidRPr="004204E5">
        <w:rPr>
          <w:rFonts w:ascii="Calibri" w:hAnsi="Calibri"/>
          <w:b w:val="0"/>
          <w:sz w:val="22"/>
          <w:szCs w:val="22"/>
          <w:lang w:val="en-US"/>
        </w:rPr>
        <w:t>m</w:t>
      </w:r>
      <w:r w:rsidR="00FD42CB" w:rsidRPr="004204E5">
        <w:rPr>
          <w:rFonts w:ascii="Calibri" w:hAnsi="Calibri"/>
          <w:b w:val="0"/>
          <w:sz w:val="22"/>
          <w:szCs w:val="22"/>
          <w:lang w:val="en-US"/>
        </w:rPr>
        <w:t>es.</w:t>
      </w:r>
      <w:r w:rsidR="00762999" w:rsidRPr="004204E5">
        <w:rPr>
          <w:rFonts w:ascii="Calibri" w:hAnsi="Calibri"/>
          <w:b w:val="0"/>
          <w:sz w:val="22"/>
          <w:szCs w:val="22"/>
          <w:lang w:val="en-US"/>
        </w:rPr>
        <w:t xml:space="preserve"> </w:t>
      </w:r>
      <w:r w:rsidR="007967BB" w:rsidRPr="004204E5">
        <w:rPr>
          <w:rFonts w:ascii="Calibri" w:hAnsi="Calibri"/>
          <w:b w:val="0"/>
          <w:sz w:val="22"/>
          <w:szCs w:val="22"/>
          <w:lang w:val="en-US"/>
        </w:rPr>
        <w:t>Rúa</w:t>
      </w:r>
      <w:r w:rsidR="0028257E" w:rsidRPr="004204E5">
        <w:rPr>
          <w:rFonts w:ascii="Calibri" w:hAnsi="Calibri"/>
          <w:b w:val="0"/>
          <w:sz w:val="22"/>
          <w:szCs w:val="22"/>
          <w:lang w:val="en-US"/>
        </w:rPr>
        <w:t>, Bastidas, Naranjo, Mosquera, and</w:t>
      </w:r>
      <w:r w:rsidR="007967BB" w:rsidRPr="004204E5">
        <w:rPr>
          <w:rFonts w:ascii="Calibri" w:hAnsi="Calibri"/>
          <w:b w:val="0"/>
          <w:sz w:val="22"/>
          <w:szCs w:val="22"/>
          <w:lang w:val="en-US"/>
        </w:rPr>
        <w:t xml:space="preserve"> Yarce, </w:t>
      </w:r>
      <w:r w:rsidR="009674F1" w:rsidRPr="004204E5">
        <w:rPr>
          <w:rFonts w:ascii="Calibri" w:hAnsi="Calibri"/>
          <w:b w:val="0"/>
          <w:sz w:val="22"/>
          <w:szCs w:val="22"/>
          <w:lang w:val="en-US"/>
        </w:rPr>
        <w:t xml:space="preserve">as a result of their work as human rights defenders in </w:t>
      </w:r>
      <w:r w:rsidR="007967BB" w:rsidRPr="004204E5">
        <w:rPr>
          <w:rFonts w:ascii="Calibri" w:hAnsi="Calibri"/>
          <w:b w:val="0"/>
          <w:sz w:val="22"/>
          <w:szCs w:val="22"/>
          <w:lang w:val="en-US"/>
        </w:rPr>
        <w:t xml:space="preserve">Comuna 13.  </w:t>
      </w:r>
      <w:r w:rsidR="009560E2" w:rsidRPr="004204E5">
        <w:rPr>
          <w:rFonts w:ascii="Calibri" w:hAnsi="Calibri"/>
          <w:b w:val="0"/>
          <w:sz w:val="22"/>
          <w:szCs w:val="22"/>
          <w:lang w:val="en-US"/>
        </w:rPr>
        <w:t xml:space="preserve">The State, in response, has claimed that it is undertaking several investigations into the aforementioned crimes, and that it has identified and punished several of those responsible. </w:t>
      </w:r>
    </w:p>
    <w:p w:rsidR="007967BB" w:rsidRPr="004204E5" w:rsidRDefault="007967BB" w:rsidP="001764A3">
      <w:pPr>
        <w:pStyle w:val="Textoindependiente"/>
        <w:rPr>
          <w:rFonts w:ascii="Calibri" w:hAnsi="Calibri"/>
          <w:b w:val="0"/>
          <w:sz w:val="22"/>
          <w:szCs w:val="22"/>
          <w:lang w:val="en-US"/>
        </w:rPr>
      </w:pPr>
    </w:p>
    <w:p w:rsidR="007967BB" w:rsidRPr="004204E5" w:rsidRDefault="00FD42C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w:t>
      </w:r>
      <w:r w:rsidR="009B7A87" w:rsidRPr="004204E5">
        <w:rPr>
          <w:rFonts w:ascii="Calibri" w:hAnsi="Calibri"/>
          <w:b w:val="0"/>
          <w:sz w:val="22"/>
          <w:szCs w:val="22"/>
          <w:lang w:val="en-US"/>
        </w:rPr>
        <w:t xml:space="preserve"> Commission</w:t>
      </w:r>
      <w:r w:rsidRPr="004204E5">
        <w:rPr>
          <w:rFonts w:ascii="Calibri" w:hAnsi="Calibri"/>
          <w:b w:val="0"/>
          <w:sz w:val="22"/>
          <w:szCs w:val="22"/>
          <w:lang w:val="en-US"/>
        </w:rPr>
        <w:t xml:space="preserve"> presents in this section some observations related to the investigations</w:t>
      </w:r>
      <w:r w:rsidR="009B7A87" w:rsidRPr="004204E5">
        <w:rPr>
          <w:rFonts w:ascii="Calibri" w:hAnsi="Calibri"/>
          <w:b w:val="0"/>
          <w:sz w:val="22"/>
          <w:szCs w:val="22"/>
          <w:lang w:val="en-US"/>
        </w:rPr>
        <w:t xml:space="preserve"> pertaining to the human rights violations</w:t>
      </w:r>
      <w:r w:rsidRPr="004204E5">
        <w:rPr>
          <w:rFonts w:ascii="Calibri" w:hAnsi="Calibri"/>
          <w:b w:val="0"/>
          <w:sz w:val="22"/>
          <w:szCs w:val="22"/>
          <w:lang w:val="en-US"/>
        </w:rPr>
        <w:t xml:space="preserve"> analyzed throughout this report, committed </w:t>
      </w:r>
      <w:r w:rsidR="009B7A87" w:rsidRPr="004204E5">
        <w:rPr>
          <w:rFonts w:ascii="Calibri" w:hAnsi="Calibri"/>
          <w:b w:val="0"/>
          <w:sz w:val="22"/>
          <w:szCs w:val="22"/>
          <w:lang w:val="en-US"/>
        </w:rPr>
        <w:t xml:space="preserve">to the detriment of the five </w:t>
      </w:r>
      <w:r w:rsidRPr="004204E5">
        <w:rPr>
          <w:rFonts w:ascii="Calibri" w:hAnsi="Calibri"/>
          <w:b w:val="0"/>
          <w:sz w:val="22"/>
          <w:szCs w:val="22"/>
          <w:lang w:val="en-US"/>
        </w:rPr>
        <w:t xml:space="preserve">women </w:t>
      </w:r>
      <w:r w:rsidR="009B7A87" w:rsidRPr="004204E5">
        <w:rPr>
          <w:rFonts w:ascii="Calibri" w:hAnsi="Calibri"/>
          <w:b w:val="0"/>
          <w:sz w:val="22"/>
          <w:szCs w:val="22"/>
          <w:lang w:val="en-US"/>
        </w:rPr>
        <w:t xml:space="preserve">human rights defenders who are the subject of this matter, and their next of kin. </w:t>
      </w:r>
    </w:p>
    <w:p w:rsidR="007967BB" w:rsidRPr="004204E5" w:rsidRDefault="007967BB" w:rsidP="001764A3">
      <w:pPr>
        <w:pStyle w:val="Textoindependiente"/>
        <w:rPr>
          <w:rFonts w:ascii="Calibri" w:hAnsi="Calibri" w:cs="Verdana"/>
          <w:b w:val="0"/>
          <w:sz w:val="22"/>
          <w:szCs w:val="22"/>
          <w:lang w:val="en-US"/>
        </w:rPr>
      </w:pPr>
    </w:p>
    <w:p w:rsidR="007967BB" w:rsidRPr="004204E5" w:rsidRDefault="00A63649" w:rsidP="001764A3">
      <w:pPr>
        <w:pStyle w:val="Textoindependiente"/>
        <w:numPr>
          <w:ilvl w:val="1"/>
          <w:numId w:val="8"/>
        </w:numPr>
        <w:tabs>
          <w:tab w:val="clear" w:pos="1440"/>
        </w:tabs>
        <w:ind w:hanging="720"/>
        <w:outlineLvl w:val="2"/>
        <w:rPr>
          <w:rFonts w:ascii="Calibri" w:hAnsi="Calibri"/>
          <w:sz w:val="22"/>
          <w:szCs w:val="22"/>
          <w:lang w:val="en-US"/>
        </w:rPr>
      </w:pPr>
      <w:bookmarkStart w:id="79" w:name="_Toc370833660"/>
      <w:bookmarkStart w:id="80" w:name="_Toc370834536"/>
      <w:r w:rsidRPr="004204E5">
        <w:rPr>
          <w:rFonts w:ascii="Calibri" w:hAnsi="Calibri"/>
          <w:sz w:val="22"/>
          <w:szCs w:val="22"/>
          <w:lang w:val="en-US"/>
        </w:rPr>
        <w:t>Criminal investigation into</w:t>
      </w:r>
      <w:r w:rsidR="00916AB6" w:rsidRPr="004204E5">
        <w:rPr>
          <w:rFonts w:ascii="Calibri" w:hAnsi="Calibri"/>
          <w:sz w:val="22"/>
          <w:szCs w:val="22"/>
          <w:lang w:val="en-US"/>
        </w:rPr>
        <w:t xml:space="preserve"> the murder of </w:t>
      </w:r>
      <w:r w:rsidR="007967BB" w:rsidRPr="004204E5">
        <w:rPr>
          <w:rFonts w:ascii="Calibri" w:hAnsi="Calibri"/>
          <w:sz w:val="22"/>
          <w:szCs w:val="22"/>
          <w:lang w:val="en-US"/>
        </w:rPr>
        <w:t>Ana Teresa Yarce</w:t>
      </w:r>
      <w:bookmarkEnd w:id="79"/>
      <w:bookmarkEnd w:id="80"/>
    </w:p>
    <w:p w:rsidR="007967BB" w:rsidRPr="004204E5" w:rsidRDefault="007967BB" w:rsidP="001764A3">
      <w:pPr>
        <w:pStyle w:val="Textoindependiente"/>
        <w:ind w:left="360"/>
        <w:rPr>
          <w:rFonts w:ascii="Calibri" w:hAnsi="Calibri"/>
          <w:sz w:val="22"/>
          <w:szCs w:val="22"/>
          <w:lang w:val="en-US"/>
        </w:rPr>
      </w:pPr>
    </w:p>
    <w:p w:rsidR="007967BB" w:rsidRPr="004204E5" w:rsidRDefault="003E4FDE"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Based on the evidence available to the IACHR, it can be surmised that the investigation u</w:t>
      </w:r>
      <w:r w:rsidR="002D136E" w:rsidRPr="004204E5">
        <w:rPr>
          <w:rFonts w:ascii="Calibri" w:hAnsi="Calibri"/>
          <w:b w:val="0"/>
          <w:sz w:val="22"/>
          <w:szCs w:val="22"/>
          <w:lang w:val="en-US"/>
        </w:rPr>
        <w:t>ndertaken into the killing of M</w:t>
      </w:r>
      <w:r w:rsidRPr="004204E5">
        <w:rPr>
          <w:rFonts w:ascii="Calibri" w:hAnsi="Calibri"/>
          <w:b w:val="0"/>
          <w:sz w:val="22"/>
          <w:szCs w:val="22"/>
          <w:lang w:val="en-US"/>
        </w:rPr>
        <w:t xml:space="preserve">s. </w:t>
      </w:r>
      <w:r w:rsidR="007967BB" w:rsidRPr="004204E5">
        <w:rPr>
          <w:rFonts w:ascii="Calibri" w:hAnsi="Calibri"/>
          <w:b w:val="0"/>
          <w:sz w:val="22"/>
          <w:szCs w:val="22"/>
          <w:lang w:val="en-US"/>
        </w:rPr>
        <w:t xml:space="preserve">Ana Teresa Yarce </w:t>
      </w:r>
      <w:r w:rsidR="008B5234" w:rsidRPr="004204E5">
        <w:rPr>
          <w:rFonts w:ascii="Calibri" w:hAnsi="Calibri"/>
          <w:b w:val="0"/>
          <w:sz w:val="22"/>
          <w:szCs w:val="22"/>
          <w:lang w:val="en-US"/>
        </w:rPr>
        <w:t xml:space="preserve">has led to the conviction of two members of the paramilitary bloc </w:t>
      </w:r>
      <w:r w:rsidR="007967BB" w:rsidRPr="004204E5">
        <w:rPr>
          <w:rFonts w:ascii="Calibri" w:hAnsi="Calibri"/>
          <w:b w:val="0"/>
          <w:sz w:val="22"/>
          <w:szCs w:val="22"/>
          <w:lang w:val="en-US"/>
        </w:rPr>
        <w:t xml:space="preserve">Héroes de Granada, </w:t>
      </w:r>
      <w:r w:rsidR="008B5234" w:rsidRPr="004204E5">
        <w:rPr>
          <w:rFonts w:ascii="Calibri" w:hAnsi="Calibri"/>
          <w:b w:val="0"/>
          <w:sz w:val="22"/>
          <w:szCs w:val="22"/>
          <w:lang w:val="en-US"/>
        </w:rPr>
        <w:t>which was operating in the area at the time of the incidents.</w:t>
      </w:r>
      <w:r w:rsidR="007967BB" w:rsidRPr="004204E5">
        <w:rPr>
          <w:rStyle w:val="Refdenotaalpie"/>
          <w:rFonts w:ascii="Calibri" w:hAnsi="Calibri"/>
          <w:b w:val="0"/>
          <w:sz w:val="22"/>
          <w:szCs w:val="22"/>
          <w:lang w:val="en-US"/>
        </w:rPr>
        <w:footnoteReference w:id="482"/>
      </w:r>
      <w:r w:rsidR="008B5234" w:rsidRPr="004204E5">
        <w:rPr>
          <w:rFonts w:ascii="Calibri" w:hAnsi="Calibri"/>
          <w:b w:val="0"/>
          <w:sz w:val="22"/>
          <w:szCs w:val="22"/>
          <w:lang w:val="en-US"/>
        </w:rPr>
        <w:t xml:space="preserve">  Mr.</w:t>
      </w:r>
      <w:r w:rsidR="007967BB" w:rsidRPr="004204E5">
        <w:rPr>
          <w:rFonts w:ascii="Calibri" w:hAnsi="Calibri"/>
          <w:b w:val="0"/>
          <w:sz w:val="22"/>
          <w:szCs w:val="22"/>
          <w:lang w:val="en-US"/>
        </w:rPr>
        <w:t xml:space="preserve"> Jhon Jairo Cano Durán </w:t>
      </w:r>
      <w:r w:rsidR="008B5234" w:rsidRPr="004204E5">
        <w:rPr>
          <w:rFonts w:ascii="Calibri" w:hAnsi="Calibri"/>
          <w:b w:val="0"/>
          <w:sz w:val="22"/>
          <w:szCs w:val="22"/>
          <w:lang w:val="en-US"/>
        </w:rPr>
        <w:t>has been convicted for the crimes of Murder of a Protected Person, retaliation, forced displacement, and simple conspiracy to commit a crime, in confessing to the murder of Mrs. Yarce</w:t>
      </w:r>
      <w:r w:rsidR="00483CD9"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83"/>
      </w:r>
      <w:r w:rsidR="00483CD9" w:rsidRPr="004204E5">
        <w:rPr>
          <w:rFonts w:ascii="Calibri" w:hAnsi="Calibri"/>
          <w:b w:val="0"/>
          <w:sz w:val="22"/>
          <w:szCs w:val="22"/>
          <w:lang w:val="en-US"/>
        </w:rPr>
        <w:t xml:space="preserve">  According to information provided by the State as part of the provisional measures </w:t>
      </w:r>
      <w:r w:rsidR="00483CD9" w:rsidRPr="004204E5">
        <w:rPr>
          <w:rFonts w:ascii="Calibri" w:hAnsi="Calibri"/>
          <w:b w:val="0"/>
          <w:sz w:val="22"/>
          <w:szCs w:val="22"/>
          <w:lang w:val="en-US"/>
        </w:rPr>
        <w:lastRenderedPageBreak/>
        <w:t xml:space="preserve">case file, Mr. </w:t>
      </w:r>
      <w:r w:rsidR="007967BB" w:rsidRPr="004204E5">
        <w:rPr>
          <w:rFonts w:ascii="Calibri" w:hAnsi="Calibri"/>
          <w:b w:val="0"/>
          <w:sz w:val="22"/>
          <w:szCs w:val="22"/>
          <w:lang w:val="en-US"/>
        </w:rPr>
        <w:t xml:space="preserve">Jorge Aguilar </w:t>
      </w:r>
      <w:r w:rsidR="00483CD9" w:rsidRPr="004204E5">
        <w:rPr>
          <w:rFonts w:ascii="Calibri" w:hAnsi="Calibri"/>
          <w:b w:val="0"/>
          <w:sz w:val="22"/>
          <w:szCs w:val="22"/>
          <w:lang w:val="en-US"/>
        </w:rPr>
        <w:t xml:space="preserve">has also been convicted </w:t>
      </w:r>
      <w:r w:rsidR="00587080" w:rsidRPr="004204E5">
        <w:rPr>
          <w:rFonts w:ascii="Calibri" w:hAnsi="Calibri"/>
          <w:b w:val="0"/>
          <w:sz w:val="22"/>
          <w:szCs w:val="22"/>
          <w:lang w:val="en-US"/>
        </w:rPr>
        <w:t xml:space="preserve">to a prison term of 26 years and 4 months </w:t>
      </w:r>
      <w:r w:rsidR="00483CD9" w:rsidRPr="004204E5">
        <w:rPr>
          <w:rFonts w:ascii="Calibri" w:hAnsi="Calibri"/>
          <w:b w:val="0"/>
          <w:sz w:val="22"/>
          <w:szCs w:val="22"/>
          <w:lang w:val="en-US"/>
        </w:rPr>
        <w:t>for the crimes of murder of a protected person and retaliation</w:t>
      </w:r>
      <w:r w:rsidR="007967BB" w:rsidRPr="004204E5">
        <w:rPr>
          <w:rFonts w:ascii="Calibri" w:hAnsi="Calibri"/>
          <w:b w:val="0"/>
          <w:sz w:val="22"/>
          <w:szCs w:val="22"/>
          <w:lang w:val="en-US"/>
        </w:rPr>
        <w:t>,</w:t>
      </w:r>
      <w:r w:rsidR="000D5009" w:rsidRPr="004204E5">
        <w:rPr>
          <w:rFonts w:ascii="Calibri" w:hAnsi="Calibri"/>
          <w:b w:val="0"/>
          <w:sz w:val="22"/>
          <w:szCs w:val="22"/>
          <w:lang w:val="en-US"/>
        </w:rPr>
        <w:t xml:space="preserve"> in</w:t>
      </w:r>
      <w:r w:rsidR="002D136E" w:rsidRPr="004204E5">
        <w:rPr>
          <w:rFonts w:ascii="Calibri" w:hAnsi="Calibri"/>
          <w:b w:val="0"/>
          <w:sz w:val="22"/>
          <w:szCs w:val="22"/>
          <w:lang w:val="en-US"/>
        </w:rPr>
        <w:t xml:space="preserve"> ordering the murder of M</w:t>
      </w:r>
      <w:r w:rsidR="00483CD9" w:rsidRPr="004204E5">
        <w:rPr>
          <w:rFonts w:ascii="Calibri" w:hAnsi="Calibri"/>
          <w:b w:val="0"/>
          <w:sz w:val="22"/>
          <w:szCs w:val="22"/>
          <w:lang w:val="en-US"/>
        </w:rPr>
        <w:t>s.</w:t>
      </w:r>
      <w:r w:rsidR="007967BB" w:rsidRPr="004204E5">
        <w:rPr>
          <w:rFonts w:ascii="Calibri" w:hAnsi="Calibri"/>
          <w:b w:val="0"/>
          <w:sz w:val="22"/>
          <w:szCs w:val="22"/>
          <w:lang w:val="en-US"/>
        </w:rPr>
        <w:t xml:space="preserve"> Yarce, </w:t>
      </w:r>
      <w:r w:rsidR="00FF3F03" w:rsidRPr="004204E5">
        <w:rPr>
          <w:rFonts w:ascii="Calibri" w:hAnsi="Calibri"/>
          <w:b w:val="0"/>
          <w:sz w:val="22"/>
          <w:szCs w:val="22"/>
          <w:lang w:val="en-US"/>
        </w:rPr>
        <w:t>and assaults inflicted upon her prior to the murder.</w:t>
      </w:r>
      <w:r w:rsidR="007967BB" w:rsidRPr="004204E5">
        <w:rPr>
          <w:rStyle w:val="Refdenotaalpie"/>
          <w:rFonts w:ascii="Calibri" w:hAnsi="Calibri"/>
          <w:b w:val="0"/>
          <w:sz w:val="22"/>
          <w:szCs w:val="22"/>
          <w:lang w:val="en-US"/>
        </w:rPr>
        <w:footnoteReference w:id="484"/>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sz w:val="22"/>
          <w:szCs w:val="22"/>
          <w:lang w:val="en-US"/>
        </w:rPr>
      </w:pPr>
    </w:p>
    <w:p w:rsidR="007967BB" w:rsidRPr="004204E5" w:rsidRDefault="00FF3F03"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Regarding </w:t>
      </w:r>
      <w:r w:rsidR="00FD42CB" w:rsidRPr="004204E5">
        <w:rPr>
          <w:rFonts w:ascii="Calibri" w:hAnsi="Calibri"/>
          <w:b w:val="0"/>
          <w:sz w:val="22"/>
          <w:szCs w:val="22"/>
          <w:lang w:val="en-US"/>
        </w:rPr>
        <w:t xml:space="preserve">the </w:t>
      </w:r>
      <w:r w:rsidRPr="004204E5">
        <w:rPr>
          <w:rFonts w:ascii="Calibri" w:hAnsi="Calibri"/>
          <w:b w:val="0"/>
          <w:sz w:val="22"/>
          <w:szCs w:val="22"/>
          <w:lang w:val="en-US"/>
        </w:rPr>
        <w:t>identification and punishme</w:t>
      </w:r>
      <w:r w:rsidR="00FD42CB" w:rsidRPr="004204E5">
        <w:rPr>
          <w:rFonts w:ascii="Calibri" w:hAnsi="Calibri"/>
          <w:b w:val="0"/>
          <w:sz w:val="22"/>
          <w:szCs w:val="22"/>
          <w:lang w:val="en-US"/>
        </w:rPr>
        <w:t>nt of the two alleged responsible</w:t>
      </w:r>
      <w:r w:rsidRPr="004204E5">
        <w:rPr>
          <w:rFonts w:ascii="Calibri" w:hAnsi="Calibri"/>
          <w:b w:val="0"/>
          <w:sz w:val="22"/>
          <w:szCs w:val="22"/>
          <w:lang w:val="en-US"/>
        </w:rPr>
        <w:t xml:space="preserve">, </w:t>
      </w:r>
      <w:r w:rsidR="00B56C8B" w:rsidRPr="004204E5">
        <w:rPr>
          <w:rFonts w:ascii="Calibri" w:hAnsi="Calibri"/>
          <w:b w:val="0"/>
          <w:sz w:val="22"/>
          <w:szCs w:val="22"/>
          <w:lang w:val="en-US"/>
        </w:rPr>
        <w:t>the petitioners believe that th</w:t>
      </w:r>
      <w:r w:rsidR="00DC4D03" w:rsidRPr="004204E5">
        <w:rPr>
          <w:rFonts w:ascii="Calibri" w:hAnsi="Calibri"/>
          <w:b w:val="0"/>
          <w:sz w:val="22"/>
          <w:szCs w:val="22"/>
          <w:lang w:val="en-US"/>
        </w:rPr>
        <w:t>e murder o</w:t>
      </w:r>
      <w:r w:rsidR="006960E4" w:rsidRPr="004204E5">
        <w:rPr>
          <w:rFonts w:ascii="Calibri" w:hAnsi="Calibri"/>
          <w:b w:val="0"/>
          <w:sz w:val="22"/>
          <w:szCs w:val="22"/>
          <w:lang w:val="en-US"/>
        </w:rPr>
        <w:t>f M</w:t>
      </w:r>
      <w:r w:rsidR="00DC4D03" w:rsidRPr="004204E5">
        <w:rPr>
          <w:rFonts w:ascii="Calibri" w:hAnsi="Calibri"/>
          <w:b w:val="0"/>
          <w:sz w:val="22"/>
          <w:szCs w:val="22"/>
          <w:lang w:val="en-US"/>
        </w:rPr>
        <w:t xml:space="preserve">s. </w:t>
      </w:r>
      <w:proofErr w:type="spellStart"/>
      <w:r w:rsidR="00DC4D03" w:rsidRPr="004204E5">
        <w:rPr>
          <w:rFonts w:ascii="Calibri" w:hAnsi="Calibri"/>
          <w:b w:val="0"/>
          <w:sz w:val="22"/>
          <w:szCs w:val="22"/>
          <w:lang w:val="en-US"/>
        </w:rPr>
        <w:t>Yarce</w:t>
      </w:r>
      <w:proofErr w:type="spellEnd"/>
      <w:r w:rsidR="00DC4D03" w:rsidRPr="004204E5">
        <w:rPr>
          <w:rFonts w:ascii="Calibri" w:hAnsi="Calibri"/>
          <w:b w:val="0"/>
          <w:sz w:val="22"/>
          <w:szCs w:val="22"/>
          <w:lang w:val="en-US"/>
        </w:rPr>
        <w:t xml:space="preserve"> remains in </w:t>
      </w:r>
      <w:r w:rsidR="00FD42CB" w:rsidRPr="004204E5">
        <w:rPr>
          <w:rFonts w:ascii="Calibri" w:hAnsi="Calibri"/>
          <w:b w:val="0"/>
          <w:sz w:val="22"/>
          <w:szCs w:val="22"/>
          <w:lang w:val="en-US"/>
        </w:rPr>
        <w:t>impunity because the intellectual authors</w:t>
      </w:r>
      <w:r w:rsidR="00DC4D03" w:rsidRPr="004204E5">
        <w:rPr>
          <w:rFonts w:ascii="Calibri" w:hAnsi="Calibri"/>
          <w:b w:val="0"/>
          <w:sz w:val="22"/>
          <w:szCs w:val="22"/>
          <w:lang w:val="en-US"/>
        </w:rPr>
        <w:t xml:space="preserve"> of the crimes have </w:t>
      </w:r>
      <w:r w:rsidR="00500483" w:rsidRPr="004204E5">
        <w:rPr>
          <w:rFonts w:ascii="Calibri" w:hAnsi="Calibri"/>
          <w:b w:val="0"/>
          <w:sz w:val="22"/>
          <w:szCs w:val="22"/>
          <w:lang w:val="en-US"/>
        </w:rPr>
        <w:t xml:space="preserve">yet to be </w:t>
      </w:r>
      <w:r w:rsidR="00DC4D03" w:rsidRPr="004204E5">
        <w:rPr>
          <w:rFonts w:ascii="Calibri" w:hAnsi="Calibri"/>
          <w:b w:val="0"/>
          <w:sz w:val="22"/>
          <w:szCs w:val="22"/>
          <w:lang w:val="en-US"/>
        </w:rPr>
        <w:t>identified and punished.  In their view, the investigation “does not clearly and conclusively</w:t>
      </w:r>
      <w:r w:rsidR="00500483" w:rsidRPr="004204E5">
        <w:rPr>
          <w:rFonts w:ascii="Calibri" w:hAnsi="Calibri"/>
          <w:b w:val="0"/>
          <w:sz w:val="22"/>
          <w:szCs w:val="22"/>
          <w:lang w:val="en-US"/>
        </w:rPr>
        <w:t xml:space="preserve"> reveal</w:t>
      </w:r>
      <w:r w:rsidR="008A4785" w:rsidRPr="004204E5">
        <w:rPr>
          <w:rFonts w:ascii="Calibri" w:hAnsi="Calibri"/>
          <w:b w:val="0"/>
          <w:sz w:val="22"/>
          <w:szCs w:val="22"/>
          <w:lang w:val="en-US"/>
        </w:rPr>
        <w:t xml:space="preserve"> the truth about </w:t>
      </w:r>
      <w:r w:rsidR="00DC4D03" w:rsidRPr="004204E5">
        <w:rPr>
          <w:rFonts w:ascii="Calibri" w:hAnsi="Calibri"/>
          <w:b w:val="0"/>
          <w:sz w:val="22"/>
          <w:szCs w:val="22"/>
          <w:lang w:val="en-US"/>
        </w:rPr>
        <w:t>the</w:t>
      </w:r>
      <w:r w:rsidR="008404A1" w:rsidRPr="004204E5">
        <w:rPr>
          <w:rFonts w:ascii="Calibri" w:hAnsi="Calibri"/>
          <w:b w:val="0"/>
          <w:sz w:val="22"/>
          <w:szCs w:val="22"/>
          <w:lang w:val="en-US"/>
        </w:rPr>
        <w:t xml:space="preserve"> facts</w:t>
      </w:r>
      <w:r w:rsidR="00DC4D03" w:rsidRPr="004204E5">
        <w:rPr>
          <w:rFonts w:ascii="Calibri" w:hAnsi="Calibri"/>
          <w:b w:val="0"/>
          <w:sz w:val="22"/>
          <w:szCs w:val="22"/>
          <w:lang w:val="en-US"/>
        </w:rPr>
        <w:t>, as the basic and fundamental premise of the</w:t>
      </w:r>
      <w:r w:rsidR="00605F95" w:rsidRPr="004204E5">
        <w:rPr>
          <w:rFonts w:ascii="Calibri" w:hAnsi="Calibri"/>
          <w:b w:val="0"/>
          <w:sz w:val="22"/>
          <w:szCs w:val="22"/>
          <w:lang w:val="en-US"/>
        </w:rPr>
        <w:t xml:space="preserve"> State’s</w:t>
      </w:r>
      <w:r w:rsidR="00DC4D03" w:rsidRPr="004204E5">
        <w:rPr>
          <w:rFonts w:ascii="Calibri" w:hAnsi="Calibri"/>
          <w:b w:val="0"/>
          <w:sz w:val="22"/>
          <w:szCs w:val="22"/>
          <w:lang w:val="en-US"/>
        </w:rPr>
        <w:t xml:space="preserve"> obligation to investigate</w:t>
      </w:r>
      <w:r w:rsidR="00605F95" w:rsidRPr="004204E5">
        <w:rPr>
          <w:rFonts w:ascii="Calibri" w:hAnsi="Calibri"/>
          <w:b w:val="0"/>
          <w:sz w:val="22"/>
          <w:szCs w:val="22"/>
          <w:lang w:val="en-US"/>
        </w:rPr>
        <w:t>, and as part of the victims and their family members’ reparation.</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85"/>
      </w:r>
      <w:r w:rsidR="007967BB" w:rsidRPr="004204E5">
        <w:rPr>
          <w:rFonts w:ascii="Calibri" w:hAnsi="Calibri"/>
          <w:b w:val="0"/>
          <w:sz w:val="22"/>
          <w:szCs w:val="22"/>
          <w:lang w:val="en-US"/>
        </w:rPr>
        <w:t xml:space="preserve">   </w:t>
      </w:r>
      <w:r w:rsidR="00114C29" w:rsidRPr="004204E5">
        <w:rPr>
          <w:rFonts w:ascii="Calibri" w:hAnsi="Calibri"/>
          <w:b w:val="0"/>
          <w:sz w:val="22"/>
          <w:szCs w:val="22"/>
          <w:lang w:val="en-US"/>
        </w:rPr>
        <w:t xml:space="preserve">They note as well that “the investigation has not yielded positive results regarding the high military and paramilitary command of the zone, who were involved in the murder of Mrs. </w:t>
      </w:r>
      <w:r w:rsidR="007967BB" w:rsidRPr="004204E5">
        <w:rPr>
          <w:rFonts w:ascii="Calibri" w:hAnsi="Calibri"/>
          <w:b w:val="0"/>
          <w:sz w:val="22"/>
          <w:szCs w:val="22"/>
          <w:lang w:val="en-US"/>
        </w:rPr>
        <w:t>Ana Teresa Yarce</w:t>
      </w:r>
      <w:r w:rsidR="00FD42CB" w:rsidRPr="004204E5">
        <w:rPr>
          <w:rFonts w:ascii="Calibri" w:hAnsi="Calibri"/>
          <w:b w:val="0"/>
          <w:sz w:val="22"/>
          <w:szCs w:val="22"/>
          <w:lang w:val="en-US"/>
        </w:rPr>
        <w:t>.</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86"/>
      </w:r>
    </w:p>
    <w:p w:rsidR="007967BB" w:rsidRPr="004204E5" w:rsidRDefault="007967BB" w:rsidP="001764A3">
      <w:pPr>
        <w:pStyle w:val="Textoindependiente"/>
        <w:rPr>
          <w:rFonts w:ascii="Calibri" w:hAnsi="Calibri"/>
          <w:b w:val="0"/>
          <w:sz w:val="22"/>
          <w:szCs w:val="22"/>
          <w:lang w:val="en-US"/>
        </w:rPr>
      </w:pPr>
    </w:p>
    <w:p w:rsidR="007967BB" w:rsidRPr="004204E5" w:rsidRDefault="002A19B7"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The </w:t>
      </w:r>
      <w:smartTag w:uri="urn:schemas-microsoft-com:office:smarttags" w:element="Street">
        <w:smartTag w:uri="urn:schemas-microsoft-com:office:smarttags" w:element="address">
          <w:r w:rsidRPr="004204E5">
            <w:rPr>
              <w:rFonts w:ascii="Calibri" w:hAnsi="Calibri"/>
              <w:b w:val="0"/>
              <w:sz w:val="22"/>
              <w:szCs w:val="22"/>
              <w:lang w:val="en-US"/>
            </w:rPr>
            <w:t>Inter-American Court</w:t>
          </w:r>
        </w:smartTag>
      </w:smartTag>
      <w:r w:rsidRPr="004204E5">
        <w:rPr>
          <w:rFonts w:ascii="Calibri" w:hAnsi="Calibri"/>
          <w:b w:val="0"/>
          <w:sz w:val="22"/>
          <w:szCs w:val="22"/>
          <w:lang w:val="en-US"/>
        </w:rPr>
        <w:t xml:space="preserve"> has defined impunity “as the </w:t>
      </w:r>
      <w:r w:rsidR="000C01ED" w:rsidRPr="004204E5">
        <w:rPr>
          <w:rFonts w:ascii="Calibri" w:hAnsi="Calibri"/>
          <w:b w:val="0"/>
          <w:sz w:val="22"/>
          <w:szCs w:val="22"/>
          <w:lang w:val="en-US"/>
        </w:rPr>
        <w:t>absence of any investigation pursuit, capture, prosecution and conviction of those responsible for the violations of rights protected by the American Convention.</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87"/>
      </w:r>
      <w:r w:rsidR="00766934" w:rsidRPr="004204E5">
        <w:rPr>
          <w:rFonts w:ascii="Calibri" w:hAnsi="Calibri"/>
          <w:b w:val="0"/>
          <w:sz w:val="22"/>
          <w:szCs w:val="22"/>
          <w:lang w:val="en-US"/>
        </w:rPr>
        <w:t xml:space="preserve"> The Court has also held that when a State has convicted th</w:t>
      </w:r>
      <w:r w:rsidR="008404A1" w:rsidRPr="004204E5">
        <w:rPr>
          <w:rFonts w:ascii="Calibri" w:hAnsi="Calibri"/>
          <w:b w:val="0"/>
          <w:sz w:val="22"/>
          <w:szCs w:val="22"/>
          <w:lang w:val="en-US"/>
        </w:rPr>
        <w:t>e persons allegedly responsible in the context of the investigation, the impunity subsists to the extent that neither the whole truth about the facts has been determined, nor all those responsible identified</w:t>
      </w:r>
      <w:r w:rsidR="00C97CF4"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88"/>
      </w:r>
    </w:p>
    <w:p w:rsidR="007967BB" w:rsidRPr="004204E5" w:rsidRDefault="007967BB" w:rsidP="001764A3">
      <w:pPr>
        <w:pStyle w:val="Textoindependiente"/>
        <w:rPr>
          <w:rFonts w:ascii="Calibri" w:hAnsi="Calibri"/>
          <w:sz w:val="22"/>
          <w:szCs w:val="22"/>
          <w:lang w:val="en-US"/>
        </w:rPr>
      </w:pPr>
    </w:p>
    <w:p w:rsidR="007967BB" w:rsidRPr="004204E5" w:rsidRDefault="00FA1629"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It must be noted th</w:t>
      </w:r>
      <w:r w:rsidR="00FD42CB" w:rsidRPr="004204E5">
        <w:rPr>
          <w:rFonts w:ascii="Calibri" w:hAnsi="Calibri"/>
          <w:b w:val="0"/>
          <w:sz w:val="22"/>
          <w:szCs w:val="22"/>
          <w:lang w:val="en-US"/>
        </w:rPr>
        <w:t xml:space="preserve">at the judicial conviction </w:t>
      </w:r>
      <w:r w:rsidRPr="004204E5">
        <w:rPr>
          <w:rFonts w:ascii="Calibri" w:hAnsi="Calibri"/>
          <w:b w:val="0"/>
          <w:sz w:val="22"/>
          <w:szCs w:val="22"/>
          <w:lang w:val="en-US"/>
        </w:rPr>
        <w:t>of the two participants in the murder of Mrs. Ana Teresa Yarce represents a significant element in the view of the IACHR in its examination of the suitability of the investigation undertaken in order to clarify these</w:t>
      </w:r>
      <w:r w:rsidR="00E77CE7" w:rsidRPr="004204E5">
        <w:rPr>
          <w:rFonts w:ascii="Calibri" w:hAnsi="Calibri"/>
          <w:b w:val="0"/>
          <w:sz w:val="22"/>
          <w:szCs w:val="22"/>
          <w:lang w:val="en-US"/>
        </w:rPr>
        <w:t xml:space="preserve"> crimes</w:t>
      </w:r>
      <w:r w:rsidRPr="004204E5">
        <w:rPr>
          <w:rFonts w:ascii="Calibri" w:hAnsi="Calibri"/>
          <w:b w:val="0"/>
          <w:sz w:val="22"/>
          <w:szCs w:val="22"/>
          <w:lang w:val="en-US"/>
        </w:rPr>
        <w:t xml:space="preserve">.  However, </w:t>
      </w:r>
      <w:r w:rsidR="00EB0A64" w:rsidRPr="004204E5">
        <w:rPr>
          <w:rFonts w:ascii="Calibri" w:hAnsi="Calibri"/>
          <w:b w:val="0"/>
          <w:sz w:val="22"/>
          <w:szCs w:val="22"/>
          <w:lang w:val="en-US"/>
        </w:rPr>
        <w:t xml:space="preserve">the IACHR must consider in this examination to what extent </w:t>
      </w:r>
      <w:r w:rsidR="00F25534" w:rsidRPr="004204E5">
        <w:rPr>
          <w:rFonts w:ascii="Calibri" w:hAnsi="Calibri"/>
          <w:b w:val="0"/>
          <w:sz w:val="22"/>
          <w:szCs w:val="22"/>
          <w:lang w:val="en-US"/>
        </w:rPr>
        <w:t xml:space="preserve">do </w:t>
      </w:r>
      <w:r w:rsidR="00EB0A64" w:rsidRPr="004204E5">
        <w:rPr>
          <w:rFonts w:ascii="Calibri" w:hAnsi="Calibri"/>
          <w:b w:val="0"/>
          <w:sz w:val="22"/>
          <w:szCs w:val="22"/>
          <w:lang w:val="en-US"/>
        </w:rPr>
        <w:t xml:space="preserve">these convictions </w:t>
      </w:r>
      <w:r w:rsidR="00F25534" w:rsidRPr="004204E5">
        <w:rPr>
          <w:rFonts w:ascii="Calibri" w:hAnsi="Calibri"/>
          <w:b w:val="0"/>
          <w:sz w:val="22"/>
          <w:szCs w:val="22"/>
          <w:lang w:val="en-US"/>
        </w:rPr>
        <w:t xml:space="preserve">reflect </w:t>
      </w:r>
      <w:r w:rsidR="00A5569F" w:rsidRPr="004204E5">
        <w:rPr>
          <w:rFonts w:ascii="Calibri" w:hAnsi="Calibri"/>
          <w:b w:val="0"/>
          <w:sz w:val="22"/>
          <w:szCs w:val="22"/>
          <w:lang w:val="en-US"/>
        </w:rPr>
        <w:t>an immediate, serious and thorough investigation of the</w:t>
      </w:r>
      <w:r w:rsidR="008859A6" w:rsidRPr="004204E5">
        <w:rPr>
          <w:rFonts w:ascii="Calibri" w:hAnsi="Calibri"/>
          <w:b w:val="0"/>
          <w:sz w:val="22"/>
          <w:szCs w:val="22"/>
          <w:lang w:val="en-US"/>
        </w:rPr>
        <w:t xml:space="preserve"> crimes</w:t>
      </w:r>
      <w:r w:rsidR="00A5569F"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89"/>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2E5DCC"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The case file before the IACHR pertaining to this investigation contains statements from family</w:t>
      </w:r>
      <w:r w:rsidR="00FD42CB" w:rsidRPr="004204E5">
        <w:rPr>
          <w:rFonts w:ascii="Calibri" w:hAnsi="Calibri"/>
          <w:b w:val="0"/>
          <w:sz w:val="22"/>
          <w:szCs w:val="22"/>
          <w:lang w:val="en-US"/>
        </w:rPr>
        <w:t xml:space="preserve"> members of Ana Teresa Yarce and from </w:t>
      </w:r>
      <w:r w:rsidR="00A83F6F" w:rsidRPr="004204E5">
        <w:rPr>
          <w:rFonts w:ascii="Calibri" w:hAnsi="Calibri"/>
          <w:b w:val="0"/>
          <w:sz w:val="22"/>
          <w:szCs w:val="22"/>
          <w:lang w:val="en-US"/>
        </w:rPr>
        <w:t>Maria del Socorro Mosquera and</w:t>
      </w:r>
      <w:r w:rsidR="007967BB" w:rsidRPr="004204E5">
        <w:rPr>
          <w:rFonts w:ascii="Calibri" w:hAnsi="Calibri"/>
          <w:b w:val="0"/>
          <w:sz w:val="22"/>
          <w:szCs w:val="22"/>
          <w:lang w:val="en-US"/>
        </w:rPr>
        <w:t xml:space="preserve"> Mary Naranjo </w:t>
      </w:r>
      <w:r w:rsidR="0004283F" w:rsidRPr="004204E5">
        <w:rPr>
          <w:rFonts w:ascii="Calibri" w:hAnsi="Calibri"/>
          <w:b w:val="0"/>
          <w:sz w:val="22"/>
          <w:szCs w:val="22"/>
          <w:lang w:val="en-US"/>
        </w:rPr>
        <w:t>identifying</w:t>
      </w:r>
      <w:r w:rsidR="0041568D" w:rsidRPr="004204E5">
        <w:rPr>
          <w:rFonts w:ascii="Calibri" w:hAnsi="Calibri"/>
          <w:b w:val="0"/>
          <w:sz w:val="22"/>
          <w:szCs w:val="22"/>
          <w:lang w:val="en-US"/>
        </w:rPr>
        <w:t xml:space="preserve"> several members of the paramil</w:t>
      </w:r>
      <w:r w:rsidR="0004283F" w:rsidRPr="004204E5">
        <w:rPr>
          <w:rFonts w:ascii="Calibri" w:hAnsi="Calibri"/>
          <w:b w:val="0"/>
          <w:sz w:val="22"/>
          <w:szCs w:val="22"/>
          <w:lang w:val="en-US"/>
        </w:rPr>
        <w:t>i</w:t>
      </w:r>
      <w:r w:rsidR="0041568D" w:rsidRPr="004204E5">
        <w:rPr>
          <w:rFonts w:ascii="Calibri" w:hAnsi="Calibri"/>
          <w:b w:val="0"/>
          <w:sz w:val="22"/>
          <w:szCs w:val="22"/>
          <w:lang w:val="en-US"/>
        </w:rPr>
        <w:t>t</w:t>
      </w:r>
      <w:r w:rsidR="0004283F" w:rsidRPr="004204E5">
        <w:rPr>
          <w:rFonts w:ascii="Calibri" w:hAnsi="Calibri"/>
          <w:b w:val="0"/>
          <w:sz w:val="22"/>
          <w:szCs w:val="22"/>
          <w:lang w:val="en-US"/>
        </w:rPr>
        <w:t xml:space="preserve">ary forces who threatened Mrs. </w:t>
      </w:r>
      <w:r w:rsidR="007967BB" w:rsidRPr="004204E5">
        <w:rPr>
          <w:rFonts w:ascii="Calibri" w:hAnsi="Calibri"/>
          <w:b w:val="0"/>
          <w:sz w:val="22"/>
          <w:szCs w:val="22"/>
          <w:lang w:val="en-US"/>
        </w:rPr>
        <w:t xml:space="preserve">Yarce </w:t>
      </w:r>
      <w:r w:rsidR="0004283F" w:rsidRPr="004204E5">
        <w:rPr>
          <w:rFonts w:ascii="Calibri" w:hAnsi="Calibri"/>
          <w:b w:val="0"/>
          <w:sz w:val="22"/>
          <w:szCs w:val="22"/>
          <w:lang w:val="en-US"/>
        </w:rPr>
        <w:t xml:space="preserve">prior to her killing, in addition to the participants who have already been punished, including the men known by the noms de guerre </w:t>
      </w:r>
      <w:r w:rsidR="0041568D" w:rsidRPr="004204E5">
        <w:rPr>
          <w:rFonts w:ascii="Calibri" w:hAnsi="Calibri"/>
          <w:b w:val="0"/>
          <w:sz w:val="22"/>
          <w:szCs w:val="22"/>
          <w:lang w:val="en-US"/>
        </w:rPr>
        <w:t xml:space="preserve">of </w:t>
      </w:r>
      <w:r w:rsidR="007967BB" w:rsidRPr="004204E5">
        <w:rPr>
          <w:rFonts w:ascii="Calibri" w:hAnsi="Calibri"/>
          <w:b w:val="0"/>
          <w:i/>
          <w:sz w:val="22"/>
          <w:szCs w:val="22"/>
          <w:lang w:val="en-US"/>
        </w:rPr>
        <w:t>Cosa Mala</w:t>
      </w:r>
      <w:r w:rsidR="007967BB" w:rsidRPr="004204E5">
        <w:rPr>
          <w:rFonts w:ascii="Calibri" w:hAnsi="Calibri"/>
          <w:b w:val="0"/>
          <w:sz w:val="22"/>
          <w:szCs w:val="22"/>
          <w:lang w:val="en-US"/>
        </w:rPr>
        <w:t xml:space="preserve">, </w:t>
      </w:r>
      <w:r w:rsidR="007967BB" w:rsidRPr="004204E5">
        <w:rPr>
          <w:rFonts w:ascii="Calibri" w:hAnsi="Calibri"/>
          <w:b w:val="0"/>
          <w:i/>
          <w:sz w:val="22"/>
          <w:szCs w:val="22"/>
          <w:lang w:val="en-US"/>
        </w:rPr>
        <w:t>Pipe</w:t>
      </w:r>
      <w:r w:rsidR="007967BB" w:rsidRPr="004204E5">
        <w:rPr>
          <w:rFonts w:ascii="Calibri" w:hAnsi="Calibri"/>
          <w:b w:val="0"/>
          <w:sz w:val="22"/>
          <w:szCs w:val="22"/>
          <w:lang w:val="en-US"/>
        </w:rPr>
        <w:t xml:space="preserve">, </w:t>
      </w:r>
      <w:r w:rsidR="007967BB" w:rsidRPr="004204E5">
        <w:rPr>
          <w:rFonts w:ascii="Calibri" w:hAnsi="Calibri"/>
          <w:b w:val="0"/>
          <w:i/>
          <w:sz w:val="22"/>
          <w:szCs w:val="22"/>
          <w:lang w:val="en-US"/>
        </w:rPr>
        <w:t>Horacio</w:t>
      </w:r>
      <w:r w:rsidR="007967BB" w:rsidRPr="004204E5">
        <w:rPr>
          <w:rFonts w:ascii="Calibri" w:hAnsi="Calibri"/>
          <w:b w:val="0"/>
          <w:sz w:val="22"/>
          <w:szCs w:val="22"/>
          <w:lang w:val="en-US"/>
        </w:rPr>
        <w:t xml:space="preserve">, </w:t>
      </w:r>
      <w:r w:rsidR="007967BB" w:rsidRPr="004204E5">
        <w:rPr>
          <w:rFonts w:ascii="Calibri" w:hAnsi="Calibri"/>
          <w:b w:val="0"/>
          <w:i/>
          <w:sz w:val="22"/>
          <w:szCs w:val="22"/>
          <w:lang w:val="en-US"/>
        </w:rPr>
        <w:t>Octavio</w:t>
      </w:r>
      <w:r w:rsidR="007967BB" w:rsidRPr="004204E5">
        <w:rPr>
          <w:rFonts w:ascii="Calibri" w:hAnsi="Calibri"/>
          <w:b w:val="0"/>
          <w:sz w:val="22"/>
          <w:szCs w:val="22"/>
          <w:lang w:val="en-US"/>
        </w:rPr>
        <w:t xml:space="preserve">, </w:t>
      </w:r>
      <w:r w:rsidR="007967BB" w:rsidRPr="004204E5">
        <w:rPr>
          <w:rFonts w:ascii="Calibri" w:hAnsi="Calibri"/>
          <w:b w:val="0"/>
          <w:i/>
          <w:sz w:val="22"/>
          <w:szCs w:val="22"/>
          <w:lang w:val="en-US"/>
        </w:rPr>
        <w:t>Guajiro</w:t>
      </w:r>
      <w:r w:rsidR="0004283F" w:rsidRPr="004204E5">
        <w:rPr>
          <w:rFonts w:ascii="Calibri" w:hAnsi="Calibri"/>
          <w:b w:val="0"/>
          <w:sz w:val="22"/>
          <w:szCs w:val="22"/>
          <w:lang w:val="en-US"/>
        </w:rPr>
        <w:t>, and others such as Jaime Obregón, Juan Gabriel and</w:t>
      </w:r>
      <w:r w:rsidR="007967BB" w:rsidRPr="004204E5">
        <w:rPr>
          <w:rFonts w:ascii="Calibri" w:hAnsi="Calibri"/>
          <w:b w:val="0"/>
          <w:sz w:val="22"/>
          <w:szCs w:val="22"/>
          <w:lang w:val="en-US"/>
        </w:rPr>
        <w:t xml:space="preserve"> John James</w:t>
      </w:r>
      <w:r w:rsidR="003A6E21"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90"/>
      </w:r>
      <w:r w:rsidR="003A6E21" w:rsidRPr="004204E5">
        <w:rPr>
          <w:rFonts w:ascii="Calibri" w:hAnsi="Calibri"/>
          <w:b w:val="0"/>
          <w:sz w:val="22"/>
          <w:szCs w:val="22"/>
          <w:lang w:val="en-US"/>
        </w:rPr>
        <w:t xml:space="preserve">  The Office of the Public Prosecutor</w:t>
      </w:r>
      <w:r w:rsidR="00965344" w:rsidRPr="004204E5">
        <w:rPr>
          <w:rFonts w:ascii="Calibri" w:hAnsi="Calibri"/>
          <w:b w:val="0"/>
          <w:sz w:val="22"/>
          <w:szCs w:val="22"/>
          <w:lang w:val="en-US"/>
        </w:rPr>
        <w:t xml:space="preserve"> also established a nexus betwee</w:t>
      </w:r>
      <w:r w:rsidR="003A6E21" w:rsidRPr="004204E5">
        <w:rPr>
          <w:rFonts w:ascii="Calibri" w:hAnsi="Calibri"/>
          <w:b w:val="0"/>
          <w:sz w:val="22"/>
          <w:szCs w:val="22"/>
          <w:lang w:val="en-US"/>
        </w:rPr>
        <w:t xml:space="preserve">n these threats </w:t>
      </w:r>
      <w:r w:rsidR="003A6E21" w:rsidRPr="004204E5">
        <w:rPr>
          <w:rFonts w:ascii="Calibri" w:hAnsi="Calibri"/>
          <w:b w:val="0"/>
          <w:sz w:val="22"/>
          <w:szCs w:val="22"/>
          <w:lang w:val="en-US"/>
        </w:rPr>
        <w:lastRenderedPageBreak/>
        <w:t xml:space="preserve">and the murder of Mrs. Yarce, and identified several of these individuals as associates of the </w:t>
      </w:r>
      <w:r w:rsidR="007967BB" w:rsidRPr="004204E5">
        <w:rPr>
          <w:rFonts w:ascii="Calibri" w:hAnsi="Calibri"/>
          <w:b w:val="0"/>
          <w:sz w:val="22"/>
          <w:szCs w:val="22"/>
          <w:lang w:val="en-US"/>
        </w:rPr>
        <w:t>Héroes de Granada</w:t>
      </w:r>
      <w:r w:rsidR="003A6E21" w:rsidRPr="004204E5">
        <w:rPr>
          <w:rFonts w:ascii="Calibri" w:hAnsi="Calibri"/>
          <w:b w:val="0"/>
          <w:sz w:val="22"/>
          <w:szCs w:val="22"/>
          <w:lang w:val="en-US"/>
        </w:rPr>
        <w:t xml:space="preserve"> Bloc</w:t>
      </w:r>
      <w:r w:rsidR="007967BB" w:rsidRPr="004204E5">
        <w:rPr>
          <w:rFonts w:ascii="Calibri" w:hAnsi="Calibri"/>
          <w:b w:val="0"/>
          <w:sz w:val="22"/>
          <w:szCs w:val="22"/>
          <w:lang w:val="en-US"/>
        </w:rPr>
        <w:t>,</w:t>
      </w:r>
      <w:r w:rsidR="003A6E21" w:rsidRPr="004204E5">
        <w:rPr>
          <w:rFonts w:ascii="Calibri" w:hAnsi="Calibri"/>
          <w:b w:val="0"/>
          <w:sz w:val="22"/>
          <w:szCs w:val="22"/>
          <w:lang w:val="en-US"/>
        </w:rPr>
        <w:t xml:space="preserve"> which is </w:t>
      </w:r>
      <w:r w:rsidR="008A1262" w:rsidRPr="004204E5">
        <w:rPr>
          <w:rFonts w:ascii="Calibri" w:hAnsi="Calibri"/>
          <w:b w:val="0"/>
          <w:sz w:val="22"/>
          <w:szCs w:val="22"/>
          <w:lang w:val="en-US"/>
        </w:rPr>
        <w:t xml:space="preserve">considered </w:t>
      </w:r>
      <w:r w:rsidR="003A6E21" w:rsidRPr="004204E5">
        <w:rPr>
          <w:rFonts w:ascii="Calibri" w:hAnsi="Calibri"/>
          <w:b w:val="0"/>
          <w:sz w:val="22"/>
          <w:szCs w:val="22"/>
          <w:lang w:val="en-US"/>
        </w:rPr>
        <w:t>responsible for the crimes.</w:t>
      </w:r>
      <w:r w:rsidR="007967BB" w:rsidRPr="004204E5">
        <w:rPr>
          <w:rStyle w:val="Refdenotaalpie"/>
          <w:rFonts w:ascii="Calibri" w:hAnsi="Calibri"/>
          <w:b w:val="0"/>
          <w:sz w:val="22"/>
          <w:szCs w:val="22"/>
          <w:lang w:val="en-US"/>
        </w:rPr>
        <w:footnoteReference w:id="491"/>
      </w:r>
      <w:r w:rsidR="007967BB" w:rsidRPr="004204E5">
        <w:rPr>
          <w:rFonts w:ascii="Calibri" w:hAnsi="Calibri"/>
          <w:b w:val="0"/>
          <w:sz w:val="22"/>
          <w:szCs w:val="22"/>
          <w:lang w:val="en-US"/>
        </w:rPr>
        <w:t xml:space="preserve">  </w:t>
      </w:r>
      <w:r w:rsidR="003A6E21" w:rsidRPr="004204E5">
        <w:rPr>
          <w:rFonts w:ascii="Calibri" w:hAnsi="Calibri"/>
          <w:b w:val="0"/>
          <w:sz w:val="22"/>
          <w:szCs w:val="22"/>
          <w:lang w:val="en-US"/>
        </w:rPr>
        <w:t xml:space="preserve">The State has not submitted any information to the IACHR on any efforts made to identify and punish all those responsible for the above-cited threats, and determine </w:t>
      </w:r>
      <w:r w:rsidR="00143D43" w:rsidRPr="004204E5">
        <w:rPr>
          <w:rFonts w:ascii="Calibri" w:hAnsi="Calibri"/>
          <w:b w:val="0"/>
          <w:sz w:val="22"/>
          <w:szCs w:val="22"/>
          <w:lang w:val="en-US"/>
        </w:rPr>
        <w:t xml:space="preserve">how they may be connected to </w:t>
      </w:r>
      <w:r w:rsidR="006960E4" w:rsidRPr="004204E5">
        <w:rPr>
          <w:rFonts w:ascii="Calibri" w:hAnsi="Calibri"/>
          <w:b w:val="0"/>
          <w:sz w:val="22"/>
          <w:szCs w:val="22"/>
          <w:lang w:val="en-US"/>
        </w:rPr>
        <w:t>the murder of M</w:t>
      </w:r>
      <w:r w:rsidR="003A6E21" w:rsidRPr="004204E5">
        <w:rPr>
          <w:rFonts w:ascii="Calibri" w:hAnsi="Calibri"/>
          <w:b w:val="0"/>
          <w:sz w:val="22"/>
          <w:szCs w:val="22"/>
          <w:lang w:val="en-US"/>
        </w:rPr>
        <w:t>s</w:t>
      </w:r>
      <w:r w:rsidR="00FB0926" w:rsidRPr="004204E5">
        <w:rPr>
          <w:rFonts w:ascii="Calibri" w:hAnsi="Calibri"/>
          <w:b w:val="0"/>
          <w:sz w:val="22"/>
          <w:szCs w:val="22"/>
          <w:lang w:val="en-US"/>
        </w:rPr>
        <w:t>. Yarce</w:t>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sz w:val="22"/>
          <w:szCs w:val="22"/>
          <w:lang w:val="en-US"/>
        </w:rPr>
      </w:pPr>
    </w:p>
    <w:p w:rsidR="007967BB" w:rsidRPr="004204E5" w:rsidRDefault="007C79CE"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The statements of the convicted participants </w:t>
      </w:r>
      <w:r w:rsidR="007967BB" w:rsidRPr="004204E5">
        <w:rPr>
          <w:rFonts w:ascii="Calibri" w:hAnsi="Calibri"/>
          <w:b w:val="0"/>
          <w:sz w:val="22"/>
          <w:szCs w:val="22"/>
          <w:lang w:val="en-US"/>
        </w:rPr>
        <w:t xml:space="preserve">– Jorge Aguilar y Jhon Jhon </w:t>
      </w:r>
      <w:smartTag w:uri="urn:schemas-microsoft-com:office:smarttags" w:element="City">
        <w:smartTag w:uri="urn:schemas-microsoft-com:office:smarttags" w:element="place">
          <w:r w:rsidR="007967BB" w:rsidRPr="004204E5">
            <w:rPr>
              <w:rFonts w:ascii="Calibri" w:hAnsi="Calibri"/>
              <w:b w:val="0"/>
              <w:sz w:val="22"/>
              <w:szCs w:val="22"/>
              <w:lang w:val="en-US"/>
            </w:rPr>
            <w:t>Cairo</w:t>
          </w:r>
        </w:smartTag>
      </w:smartTag>
      <w:r w:rsidR="007967BB" w:rsidRPr="004204E5">
        <w:rPr>
          <w:rFonts w:ascii="Calibri" w:hAnsi="Calibri"/>
          <w:b w:val="0"/>
          <w:sz w:val="22"/>
          <w:szCs w:val="22"/>
          <w:lang w:val="en-US"/>
        </w:rPr>
        <w:t xml:space="preserve"> Duran </w:t>
      </w:r>
      <w:r w:rsidR="00A116DB" w:rsidRPr="004204E5">
        <w:rPr>
          <w:rFonts w:ascii="Calibri" w:hAnsi="Calibri"/>
          <w:b w:val="0"/>
          <w:sz w:val="22"/>
          <w:szCs w:val="22"/>
          <w:lang w:val="en-US"/>
        </w:rPr>
        <w:t>–</w:t>
      </w:r>
      <w:r w:rsidR="007967BB" w:rsidRPr="004204E5">
        <w:rPr>
          <w:rFonts w:ascii="Calibri" w:hAnsi="Calibri"/>
          <w:b w:val="0"/>
          <w:sz w:val="22"/>
          <w:szCs w:val="22"/>
          <w:lang w:val="en-US"/>
        </w:rPr>
        <w:t xml:space="preserve"> </w:t>
      </w:r>
      <w:r w:rsidR="00A116DB" w:rsidRPr="004204E5">
        <w:rPr>
          <w:rFonts w:ascii="Calibri" w:hAnsi="Calibri"/>
          <w:b w:val="0"/>
          <w:sz w:val="22"/>
          <w:szCs w:val="22"/>
          <w:lang w:val="en-US"/>
        </w:rPr>
        <w:t>and several decisions of the Office of the Prosecutor, al</w:t>
      </w:r>
      <w:r w:rsidR="006A7521" w:rsidRPr="004204E5">
        <w:rPr>
          <w:rFonts w:ascii="Calibri" w:hAnsi="Calibri"/>
          <w:b w:val="0"/>
          <w:sz w:val="22"/>
          <w:szCs w:val="22"/>
          <w:lang w:val="en-US"/>
        </w:rPr>
        <w:t>so mention other potential intellectual authors</w:t>
      </w:r>
      <w:r w:rsidR="006960E4" w:rsidRPr="004204E5">
        <w:rPr>
          <w:rFonts w:ascii="Calibri" w:hAnsi="Calibri"/>
          <w:b w:val="0"/>
          <w:sz w:val="22"/>
          <w:szCs w:val="22"/>
          <w:lang w:val="en-US"/>
        </w:rPr>
        <w:t xml:space="preserve"> behind the murder of M</w:t>
      </w:r>
      <w:r w:rsidR="00A116DB" w:rsidRPr="004204E5">
        <w:rPr>
          <w:rFonts w:ascii="Calibri" w:hAnsi="Calibri"/>
          <w:b w:val="0"/>
          <w:sz w:val="22"/>
          <w:szCs w:val="22"/>
          <w:lang w:val="en-US"/>
        </w:rPr>
        <w:t xml:space="preserve">s. </w:t>
      </w:r>
      <w:proofErr w:type="spellStart"/>
      <w:r w:rsidR="00A116DB" w:rsidRPr="004204E5">
        <w:rPr>
          <w:rFonts w:ascii="Calibri" w:hAnsi="Calibri"/>
          <w:b w:val="0"/>
          <w:sz w:val="22"/>
          <w:szCs w:val="22"/>
          <w:lang w:val="en-US"/>
        </w:rPr>
        <w:t>Yarce</w:t>
      </w:r>
      <w:proofErr w:type="spellEnd"/>
      <w:r w:rsidR="00A116D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92"/>
      </w:r>
      <w:r w:rsidR="00A116DB" w:rsidRPr="004204E5">
        <w:rPr>
          <w:rFonts w:ascii="Calibri" w:hAnsi="Calibri"/>
          <w:b w:val="0"/>
          <w:sz w:val="22"/>
          <w:szCs w:val="22"/>
          <w:lang w:val="en-US"/>
        </w:rPr>
        <w:t xml:space="preserve">  In the Defendant’s initial statement of Mr. </w:t>
      </w:r>
      <w:r w:rsidR="007967BB" w:rsidRPr="004204E5">
        <w:rPr>
          <w:rFonts w:ascii="Calibri" w:hAnsi="Calibri"/>
          <w:b w:val="0"/>
          <w:sz w:val="22"/>
          <w:szCs w:val="22"/>
          <w:lang w:val="en-US"/>
        </w:rPr>
        <w:t>Jorge Aguilar</w:t>
      </w:r>
      <w:r w:rsidR="00A116DB" w:rsidRPr="004204E5">
        <w:rPr>
          <w:rFonts w:ascii="Calibri" w:hAnsi="Calibri"/>
          <w:b w:val="0"/>
          <w:sz w:val="22"/>
          <w:szCs w:val="22"/>
          <w:lang w:val="en-US"/>
        </w:rPr>
        <w:t xml:space="preserve"> he testified that the leader of the </w:t>
      </w:r>
      <w:r w:rsidR="007967BB" w:rsidRPr="004204E5">
        <w:rPr>
          <w:rFonts w:ascii="Calibri" w:hAnsi="Calibri"/>
          <w:b w:val="0"/>
          <w:sz w:val="22"/>
          <w:szCs w:val="22"/>
          <w:lang w:val="en-US"/>
        </w:rPr>
        <w:t xml:space="preserve">Héroes de Granada </w:t>
      </w:r>
      <w:r w:rsidR="00A116DB" w:rsidRPr="004204E5">
        <w:rPr>
          <w:rFonts w:ascii="Calibri" w:hAnsi="Calibri"/>
          <w:b w:val="0"/>
          <w:sz w:val="22"/>
          <w:szCs w:val="22"/>
          <w:lang w:val="en-US"/>
        </w:rPr>
        <w:t xml:space="preserve">Bloc was the man known by the </w:t>
      </w:r>
      <w:r w:rsidR="007967BB" w:rsidRPr="004204E5">
        <w:rPr>
          <w:rFonts w:ascii="Calibri" w:hAnsi="Calibri"/>
          <w:b w:val="0"/>
          <w:sz w:val="22"/>
          <w:szCs w:val="22"/>
          <w:lang w:val="en-US"/>
        </w:rPr>
        <w:t xml:space="preserve">alias </w:t>
      </w:r>
      <w:r w:rsidR="007967BB" w:rsidRPr="004204E5">
        <w:rPr>
          <w:rFonts w:ascii="Calibri" w:hAnsi="Calibri"/>
          <w:b w:val="0"/>
          <w:i/>
          <w:sz w:val="22"/>
          <w:szCs w:val="22"/>
          <w:lang w:val="en-US"/>
        </w:rPr>
        <w:t>Estartaz</w:t>
      </w:r>
      <w:r w:rsidR="007967BB" w:rsidRPr="004204E5">
        <w:rPr>
          <w:rStyle w:val="Refdenotaalpie"/>
          <w:rFonts w:ascii="Calibri" w:hAnsi="Calibri"/>
          <w:b w:val="0"/>
          <w:sz w:val="22"/>
          <w:szCs w:val="22"/>
          <w:lang w:val="en-US"/>
        </w:rPr>
        <w:footnoteReference w:id="493"/>
      </w:r>
      <w:r w:rsidR="007967BB" w:rsidRPr="004204E5">
        <w:rPr>
          <w:rFonts w:ascii="Calibri" w:hAnsi="Calibri"/>
          <w:b w:val="0"/>
          <w:sz w:val="22"/>
          <w:szCs w:val="22"/>
          <w:lang w:val="en-US"/>
        </w:rPr>
        <w:t xml:space="preserve"> </w:t>
      </w:r>
      <w:r w:rsidR="00891142" w:rsidRPr="004204E5">
        <w:rPr>
          <w:rFonts w:ascii="Calibri" w:hAnsi="Calibri"/>
          <w:b w:val="0"/>
          <w:sz w:val="22"/>
          <w:szCs w:val="22"/>
          <w:lang w:val="en-US"/>
        </w:rPr>
        <w:t xml:space="preserve">and Mr. </w:t>
      </w:r>
      <w:r w:rsidR="007967BB" w:rsidRPr="004204E5">
        <w:rPr>
          <w:rFonts w:ascii="Calibri" w:hAnsi="Calibri"/>
          <w:b w:val="0"/>
          <w:sz w:val="22"/>
          <w:szCs w:val="22"/>
          <w:lang w:val="en-US"/>
        </w:rPr>
        <w:t>Jhon Jairo Cano Durán</w:t>
      </w:r>
      <w:r w:rsidR="00891142" w:rsidRPr="004204E5">
        <w:rPr>
          <w:rFonts w:ascii="Calibri" w:hAnsi="Calibri"/>
          <w:b w:val="0"/>
          <w:sz w:val="22"/>
          <w:szCs w:val="22"/>
          <w:lang w:val="en-US"/>
        </w:rPr>
        <w:t xml:space="preserve"> mentioned </w:t>
      </w:r>
      <w:r w:rsidR="007967BB" w:rsidRPr="004204E5">
        <w:rPr>
          <w:rFonts w:ascii="Calibri" w:hAnsi="Calibri"/>
          <w:b w:val="0"/>
          <w:i/>
          <w:sz w:val="22"/>
          <w:szCs w:val="22"/>
          <w:lang w:val="en-US"/>
        </w:rPr>
        <w:t>Primo</w:t>
      </w:r>
      <w:r w:rsidR="007967BB" w:rsidRPr="004204E5">
        <w:rPr>
          <w:rFonts w:ascii="Calibri" w:hAnsi="Calibri"/>
          <w:b w:val="0"/>
          <w:sz w:val="22"/>
          <w:szCs w:val="22"/>
          <w:lang w:val="en-US"/>
        </w:rPr>
        <w:t xml:space="preserve"> </w:t>
      </w:r>
      <w:r w:rsidR="00891142" w:rsidRPr="004204E5">
        <w:rPr>
          <w:rFonts w:ascii="Calibri" w:hAnsi="Calibri"/>
          <w:b w:val="0"/>
          <w:sz w:val="22"/>
          <w:szCs w:val="22"/>
          <w:lang w:val="en-US"/>
        </w:rPr>
        <w:t>as the individual who gave the order to murder Mrs. Yarce, inasmuch as he believed her to be a “guerrilla member.</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494"/>
      </w:r>
      <w:r w:rsidR="00891142" w:rsidRPr="004204E5">
        <w:rPr>
          <w:rFonts w:ascii="Calibri" w:hAnsi="Calibri"/>
          <w:b w:val="0"/>
          <w:sz w:val="22"/>
          <w:szCs w:val="22"/>
          <w:lang w:val="en-US"/>
        </w:rPr>
        <w:t xml:space="preserve"> </w:t>
      </w:r>
      <w:r w:rsidR="00720A9C" w:rsidRPr="004204E5">
        <w:rPr>
          <w:rFonts w:ascii="Calibri" w:hAnsi="Calibri"/>
          <w:b w:val="0"/>
          <w:sz w:val="22"/>
          <w:szCs w:val="22"/>
          <w:lang w:val="en-US"/>
        </w:rPr>
        <w:t xml:space="preserve"> He referred to </w:t>
      </w:r>
      <w:r w:rsidR="007967BB" w:rsidRPr="004204E5">
        <w:rPr>
          <w:rFonts w:ascii="Calibri" w:hAnsi="Calibri"/>
          <w:b w:val="0"/>
          <w:i/>
          <w:sz w:val="22"/>
          <w:szCs w:val="22"/>
          <w:lang w:val="en-US"/>
        </w:rPr>
        <w:t>Primo</w:t>
      </w:r>
      <w:r w:rsidR="007967BB" w:rsidRPr="004204E5">
        <w:rPr>
          <w:rFonts w:ascii="Calibri" w:hAnsi="Calibri"/>
          <w:b w:val="0"/>
          <w:sz w:val="22"/>
          <w:szCs w:val="22"/>
          <w:lang w:val="en-US"/>
        </w:rPr>
        <w:t xml:space="preserve"> </w:t>
      </w:r>
      <w:r w:rsidR="00720A9C" w:rsidRPr="004204E5">
        <w:rPr>
          <w:rFonts w:ascii="Calibri" w:hAnsi="Calibri"/>
          <w:b w:val="0"/>
          <w:sz w:val="22"/>
          <w:szCs w:val="22"/>
          <w:lang w:val="en-US"/>
        </w:rPr>
        <w:t>as the leader of all of the commanders in the area, ranked higher in the hierarchy than Jorge Aguilar.</w:t>
      </w:r>
      <w:r w:rsidR="007967BB" w:rsidRPr="004204E5">
        <w:rPr>
          <w:rStyle w:val="Refdenotaalpie"/>
          <w:rFonts w:ascii="Calibri" w:hAnsi="Calibri"/>
          <w:b w:val="0"/>
          <w:sz w:val="22"/>
          <w:szCs w:val="22"/>
          <w:lang w:val="en-US"/>
        </w:rPr>
        <w:footnoteReference w:id="495"/>
      </w:r>
      <w:r w:rsidR="00720A9C" w:rsidRPr="004204E5">
        <w:rPr>
          <w:rFonts w:ascii="Calibri" w:hAnsi="Calibri"/>
          <w:b w:val="0"/>
          <w:sz w:val="22"/>
          <w:szCs w:val="22"/>
          <w:lang w:val="en-US"/>
        </w:rPr>
        <w:t xml:space="preserve">  Mr.</w:t>
      </w:r>
      <w:r w:rsidR="007967BB" w:rsidRPr="004204E5">
        <w:rPr>
          <w:rFonts w:ascii="Calibri" w:hAnsi="Calibri"/>
          <w:b w:val="0"/>
          <w:sz w:val="22"/>
          <w:szCs w:val="22"/>
          <w:lang w:val="en-US"/>
        </w:rPr>
        <w:t xml:space="preserve"> Jhon Jairo Cano Durán </w:t>
      </w:r>
      <w:r w:rsidR="00720A9C" w:rsidRPr="004204E5">
        <w:rPr>
          <w:rFonts w:ascii="Calibri" w:hAnsi="Calibri"/>
          <w:b w:val="0"/>
          <w:sz w:val="22"/>
          <w:szCs w:val="22"/>
          <w:lang w:val="en-US"/>
        </w:rPr>
        <w:t xml:space="preserve">noted in his initial defendant’s statement that he did not believe that Jorge Aguilar was involved in the crimes, and identified alias </w:t>
      </w:r>
      <w:r w:rsidR="007967BB" w:rsidRPr="004204E5">
        <w:rPr>
          <w:rFonts w:ascii="Calibri" w:hAnsi="Calibri"/>
          <w:b w:val="0"/>
          <w:i/>
          <w:sz w:val="22"/>
          <w:szCs w:val="22"/>
          <w:lang w:val="en-US"/>
        </w:rPr>
        <w:t>Jhony Loco</w:t>
      </w:r>
      <w:r w:rsidR="007967BB" w:rsidRPr="004204E5">
        <w:rPr>
          <w:rFonts w:ascii="Calibri" w:hAnsi="Calibri"/>
          <w:b w:val="0"/>
          <w:sz w:val="22"/>
          <w:szCs w:val="22"/>
          <w:lang w:val="en-US"/>
        </w:rPr>
        <w:t xml:space="preserve"> </w:t>
      </w:r>
      <w:r w:rsidR="00720A9C" w:rsidRPr="004204E5">
        <w:rPr>
          <w:rFonts w:ascii="Calibri" w:hAnsi="Calibri"/>
          <w:b w:val="0"/>
          <w:sz w:val="22"/>
          <w:szCs w:val="22"/>
          <w:lang w:val="en-US"/>
        </w:rPr>
        <w:t>as co-</w:t>
      </w:r>
      <w:r w:rsidR="00064DB3" w:rsidRPr="004204E5">
        <w:rPr>
          <w:rFonts w:ascii="Calibri" w:hAnsi="Calibri"/>
          <w:b w:val="0"/>
          <w:sz w:val="22"/>
          <w:szCs w:val="22"/>
          <w:lang w:val="en-US"/>
        </w:rPr>
        <w:t>perpetrator</w:t>
      </w:r>
      <w:r w:rsidR="00720A9C" w:rsidRPr="004204E5">
        <w:rPr>
          <w:rFonts w:ascii="Calibri" w:hAnsi="Calibri"/>
          <w:b w:val="0"/>
          <w:sz w:val="22"/>
          <w:szCs w:val="22"/>
          <w:lang w:val="en-US"/>
        </w:rPr>
        <w:t xml:space="preserve"> in these crimes.</w:t>
      </w:r>
      <w:r w:rsidR="007967BB" w:rsidRPr="004204E5">
        <w:rPr>
          <w:rStyle w:val="Refdenotaalpie"/>
          <w:rFonts w:ascii="Calibri" w:hAnsi="Calibri"/>
          <w:b w:val="0"/>
          <w:sz w:val="22"/>
          <w:szCs w:val="22"/>
          <w:lang w:val="en-US"/>
        </w:rPr>
        <w:footnoteReference w:id="496"/>
      </w:r>
      <w:r w:rsidR="007967BB" w:rsidRPr="004204E5">
        <w:rPr>
          <w:rFonts w:ascii="Calibri" w:hAnsi="Calibri"/>
          <w:b w:val="0"/>
          <w:sz w:val="22"/>
          <w:szCs w:val="22"/>
          <w:lang w:val="en-US"/>
        </w:rPr>
        <w:t xml:space="preserve">  </w:t>
      </w:r>
      <w:r w:rsidR="00E57B70" w:rsidRPr="004204E5">
        <w:rPr>
          <w:rFonts w:ascii="Calibri" w:hAnsi="Calibri"/>
          <w:b w:val="0"/>
          <w:sz w:val="22"/>
          <w:szCs w:val="22"/>
          <w:lang w:val="en-US"/>
        </w:rPr>
        <w:t xml:space="preserve">On this topic, the State submitted no information during the merits stage to indicate that it has taken reasonable measures </w:t>
      </w:r>
      <w:r w:rsidR="005E3E1E" w:rsidRPr="004204E5">
        <w:rPr>
          <w:rFonts w:ascii="Calibri" w:hAnsi="Calibri"/>
          <w:b w:val="0"/>
          <w:sz w:val="22"/>
          <w:szCs w:val="22"/>
          <w:lang w:val="en-US"/>
        </w:rPr>
        <w:t xml:space="preserve">to investigate all individuals mentioned in these statements.  The record before the IACHR only contains an arrest warrant for alias </w:t>
      </w:r>
      <w:r w:rsidR="007967BB" w:rsidRPr="004204E5">
        <w:rPr>
          <w:rFonts w:ascii="Calibri" w:hAnsi="Calibri"/>
          <w:b w:val="0"/>
          <w:i/>
          <w:sz w:val="22"/>
          <w:szCs w:val="22"/>
          <w:lang w:val="en-US"/>
        </w:rPr>
        <w:t>Jhony Loco</w:t>
      </w:r>
      <w:r w:rsidR="007967BB" w:rsidRPr="004204E5">
        <w:rPr>
          <w:rFonts w:ascii="Calibri" w:hAnsi="Calibri"/>
          <w:b w:val="0"/>
          <w:sz w:val="22"/>
          <w:szCs w:val="22"/>
          <w:lang w:val="en-US"/>
        </w:rPr>
        <w:t xml:space="preserve">, </w:t>
      </w:r>
      <w:r w:rsidR="005E3E1E" w:rsidRPr="004204E5">
        <w:rPr>
          <w:rFonts w:ascii="Calibri" w:hAnsi="Calibri"/>
          <w:b w:val="0"/>
          <w:sz w:val="22"/>
          <w:szCs w:val="22"/>
          <w:lang w:val="en-US"/>
        </w:rPr>
        <w:t>issued by the Office of the Prosecutor on September 6, 2007, without any indication of any effective execution of the warrant.</w:t>
      </w:r>
      <w:r w:rsidR="007967BB" w:rsidRPr="004204E5">
        <w:rPr>
          <w:rStyle w:val="Refdenotaalpie"/>
          <w:rFonts w:ascii="Calibri" w:hAnsi="Calibri"/>
          <w:b w:val="0"/>
          <w:sz w:val="22"/>
          <w:szCs w:val="22"/>
          <w:lang w:val="en-US"/>
        </w:rPr>
        <w:footnoteReference w:id="497"/>
      </w:r>
    </w:p>
    <w:p w:rsidR="007967BB" w:rsidRPr="004204E5" w:rsidRDefault="007967BB" w:rsidP="001764A3">
      <w:pPr>
        <w:pStyle w:val="Textoindependiente"/>
        <w:rPr>
          <w:rFonts w:ascii="Calibri" w:hAnsi="Calibri"/>
          <w:sz w:val="22"/>
          <w:szCs w:val="22"/>
          <w:lang w:val="en-US"/>
        </w:rPr>
      </w:pPr>
    </w:p>
    <w:p w:rsidR="007967BB" w:rsidRPr="004204E5" w:rsidRDefault="006D4B6F" w:rsidP="001764A3">
      <w:pPr>
        <w:pStyle w:val="Textoindependiente"/>
        <w:numPr>
          <w:ilvl w:val="0"/>
          <w:numId w:val="2"/>
        </w:numPr>
        <w:tabs>
          <w:tab w:val="clear" w:pos="2610"/>
        </w:tabs>
        <w:ind w:left="0" w:firstLine="720"/>
        <w:rPr>
          <w:rFonts w:ascii="Calibri" w:hAnsi="Calibri"/>
          <w:sz w:val="22"/>
          <w:szCs w:val="22"/>
          <w:lang w:val="en-US"/>
        </w:rPr>
      </w:pPr>
      <w:r w:rsidRPr="004204E5">
        <w:rPr>
          <w:rFonts w:ascii="Calibri" w:hAnsi="Calibri"/>
          <w:b w:val="0"/>
          <w:sz w:val="22"/>
          <w:szCs w:val="22"/>
          <w:lang w:val="en-US"/>
        </w:rPr>
        <w:t xml:space="preserve">Based on the proven facts of the case, it is also evident that potential involvement </w:t>
      </w:r>
      <w:r w:rsidR="006960E4" w:rsidRPr="004204E5">
        <w:rPr>
          <w:rFonts w:ascii="Calibri" w:hAnsi="Calibri"/>
          <w:b w:val="0"/>
          <w:sz w:val="22"/>
          <w:szCs w:val="22"/>
          <w:lang w:val="en-US"/>
        </w:rPr>
        <w:t>in the murder of M</w:t>
      </w:r>
      <w:r w:rsidRPr="004204E5">
        <w:rPr>
          <w:rFonts w:ascii="Calibri" w:hAnsi="Calibri"/>
          <w:b w:val="0"/>
          <w:sz w:val="22"/>
          <w:szCs w:val="22"/>
          <w:lang w:val="en-US"/>
        </w:rPr>
        <w:t xml:space="preserve">s. </w:t>
      </w:r>
      <w:proofErr w:type="spellStart"/>
      <w:r w:rsidRPr="004204E5">
        <w:rPr>
          <w:rFonts w:ascii="Calibri" w:hAnsi="Calibri"/>
          <w:b w:val="0"/>
          <w:sz w:val="22"/>
          <w:szCs w:val="22"/>
          <w:lang w:val="en-US"/>
        </w:rPr>
        <w:t>Yarce</w:t>
      </w:r>
      <w:proofErr w:type="spellEnd"/>
      <w:r w:rsidRPr="004204E5">
        <w:rPr>
          <w:rFonts w:ascii="Calibri" w:hAnsi="Calibri"/>
          <w:b w:val="0"/>
          <w:sz w:val="22"/>
          <w:szCs w:val="22"/>
          <w:lang w:val="en-US"/>
        </w:rPr>
        <w:t xml:space="preserve"> by members of the public security forces has not been investigated.  The State has forcefully contended before the IACHR that state agents have not been involved in these crimes.</w:t>
      </w:r>
      <w:r w:rsidR="007967BB" w:rsidRPr="004204E5">
        <w:rPr>
          <w:rStyle w:val="Refdenotaalpie"/>
          <w:rFonts w:ascii="Calibri" w:hAnsi="Calibri"/>
          <w:b w:val="0"/>
          <w:sz w:val="22"/>
          <w:szCs w:val="22"/>
          <w:lang w:val="en-US"/>
        </w:rPr>
        <w:footnoteReference w:id="498"/>
      </w:r>
      <w:r w:rsidR="00B0574D" w:rsidRPr="004204E5">
        <w:rPr>
          <w:rFonts w:ascii="Calibri" w:hAnsi="Calibri"/>
          <w:b w:val="0"/>
          <w:sz w:val="22"/>
          <w:szCs w:val="22"/>
          <w:lang w:val="en-US"/>
        </w:rPr>
        <w:t xml:space="preserve">  </w:t>
      </w:r>
      <w:r w:rsidR="00B0574D" w:rsidRPr="004204E5">
        <w:rPr>
          <w:rFonts w:ascii="Calibri" w:hAnsi="Calibri"/>
          <w:b w:val="0"/>
          <w:sz w:val="22"/>
          <w:szCs w:val="22"/>
          <w:lang w:val="en-US"/>
        </w:rPr>
        <w:lastRenderedPageBreak/>
        <w:t>When the investigation was transferred to the Human Rights Unit of the Prosecutor’s Office on December 3, 20</w:t>
      </w:r>
      <w:r w:rsidR="006B7158" w:rsidRPr="004204E5">
        <w:rPr>
          <w:rFonts w:ascii="Calibri" w:hAnsi="Calibri"/>
          <w:b w:val="0"/>
          <w:sz w:val="22"/>
          <w:szCs w:val="22"/>
          <w:lang w:val="en-US"/>
        </w:rPr>
        <w:t>04, the line of investigation into</w:t>
      </w:r>
      <w:r w:rsidR="00AB661D" w:rsidRPr="004204E5">
        <w:rPr>
          <w:rFonts w:ascii="Calibri" w:hAnsi="Calibri"/>
          <w:b w:val="0"/>
          <w:sz w:val="22"/>
          <w:szCs w:val="22"/>
          <w:lang w:val="en-US"/>
        </w:rPr>
        <w:t xml:space="preserve"> paramilitary involvement</w:t>
      </w:r>
      <w:r w:rsidR="00B0574D" w:rsidRPr="004204E5">
        <w:rPr>
          <w:rFonts w:ascii="Calibri" w:hAnsi="Calibri"/>
          <w:b w:val="0"/>
          <w:sz w:val="22"/>
          <w:szCs w:val="22"/>
          <w:lang w:val="en-US"/>
        </w:rPr>
        <w:t xml:space="preserve"> was established from the beginning, without looking into other lines of investigation.</w:t>
      </w:r>
      <w:r w:rsidR="007967BB" w:rsidRPr="004204E5">
        <w:rPr>
          <w:rStyle w:val="Refdenotaalpie"/>
          <w:rFonts w:ascii="Calibri" w:hAnsi="Calibri"/>
          <w:b w:val="0"/>
          <w:sz w:val="22"/>
          <w:szCs w:val="22"/>
          <w:lang w:val="en-US"/>
        </w:rPr>
        <w:footnoteReference w:id="499"/>
      </w:r>
      <w:r w:rsidR="002C5F51" w:rsidRPr="004204E5">
        <w:rPr>
          <w:rFonts w:ascii="Calibri" w:hAnsi="Calibri"/>
          <w:b w:val="0"/>
          <w:sz w:val="22"/>
          <w:szCs w:val="22"/>
          <w:lang w:val="en-US"/>
        </w:rPr>
        <w:t xml:space="preserve">  </w:t>
      </w:r>
      <w:r w:rsidR="00F00CF9" w:rsidRPr="004204E5">
        <w:rPr>
          <w:rFonts w:ascii="Calibri" w:hAnsi="Calibri"/>
          <w:b w:val="0"/>
          <w:sz w:val="22"/>
          <w:szCs w:val="22"/>
          <w:lang w:val="en-US"/>
        </w:rPr>
        <w:t>This causes concern for</w:t>
      </w:r>
      <w:r w:rsidR="002C5F51" w:rsidRPr="004204E5">
        <w:rPr>
          <w:rFonts w:ascii="Calibri" w:hAnsi="Calibri"/>
          <w:b w:val="0"/>
          <w:sz w:val="22"/>
          <w:szCs w:val="22"/>
          <w:lang w:val="en-US"/>
        </w:rPr>
        <w:t xml:space="preserve"> the IACHR, as it finds it to be proven fact that at the time of the incidents there was collusion between the public security forces and paramilitary operations in the zone of Comuna 13.</w:t>
      </w:r>
      <w:r w:rsidR="007967BB" w:rsidRPr="004204E5">
        <w:rPr>
          <w:rStyle w:val="Refdenotaalpie"/>
          <w:rFonts w:ascii="Calibri" w:hAnsi="Calibri"/>
          <w:b w:val="0"/>
          <w:sz w:val="22"/>
          <w:szCs w:val="22"/>
          <w:lang w:val="en-US"/>
        </w:rPr>
        <w:footnoteReference w:id="500"/>
      </w:r>
      <w:r w:rsidR="002C5F51" w:rsidRPr="004204E5">
        <w:rPr>
          <w:rFonts w:ascii="Calibri" w:hAnsi="Calibri"/>
          <w:b w:val="0"/>
          <w:sz w:val="22"/>
          <w:szCs w:val="22"/>
          <w:lang w:val="en-US"/>
        </w:rPr>
        <w:t xml:space="preserve">  The Office of the United Nations High Commissioner has noted as well </w:t>
      </w:r>
      <w:r w:rsidR="00872A82" w:rsidRPr="004204E5">
        <w:rPr>
          <w:rFonts w:ascii="Calibri" w:hAnsi="Calibri"/>
          <w:b w:val="0"/>
          <w:sz w:val="22"/>
          <w:szCs w:val="22"/>
          <w:lang w:val="en-US"/>
        </w:rPr>
        <w:t xml:space="preserve">its </w:t>
      </w:r>
      <w:r w:rsidR="002C5F51" w:rsidRPr="004204E5">
        <w:rPr>
          <w:rFonts w:ascii="Calibri" w:hAnsi="Calibri"/>
          <w:b w:val="0"/>
          <w:sz w:val="22"/>
          <w:szCs w:val="22"/>
          <w:lang w:val="en-US"/>
        </w:rPr>
        <w:t>concern</w:t>
      </w:r>
      <w:r w:rsidR="00872A82" w:rsidRPr="004204E5">
        <w:rPr>
          <w:rFonts w:ascii="Calibri" w:hAnsi="Calibri"/>
          <w:b w:val="0"/>
          <w:sz w:val="22"/>
          <w:szCs w:val="22"/>
          <w:lang w:val="en-US"/>
        </w:rPr>
        <w:t xml:space="preserve"> over the impunity that has tended to shroud most of these abuses, particularly with regard to criminal liability of public servants in being linked to paramilitary groups; and this concern is shared by the IACHR.</w:t>
      </w:r>
      <w:r w:rsidR="007967BB" w:rsidRPr="004204E5">
        <w:rPr>
          <w:rStyle w:val="Refdenotaalpie"/>
          <w:rFonts w:ascii="Calibri" w:hAnsi="Calibri"/>
          <w:b w:val="0"/>
          <w:sz w:val="22"/>
          <w:szCs w:val="22"/>
          <w:lang w:val="en-US"/>
        </w:rPr>
        <w:footnoteReference w:id="501"/>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DA6DF3" w:rsidRPr="004204E5" w:rsidRDefault="00F32EF2"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view of these considerations, the IACHR has no evidence before it </w:t>
      </w:r>
      <w:r w:rsidR="006960E4" w:rsidRPr="004204E5">
        <w:rPr>
          <w:rFonts w:ascii="Calibri" w:hAnsi="Calibri"/>
          <w:b w:val="0"/>
          <w:sz w:val="22"/>
          <w:szCs w:val="22"/>
          <w:lang w:val="en-US"/>
        </w:rPr>
        <w:t xml:space="preserve">indicating </w:t>
      </w:r>
      <w:r w:rsidRPr="004204E5">
        <w:rPr>
          <w:rFonts w:ascii="Calibri" w:hAnsi="Calibri"/>
          <w:b w:val="0"/>
          <w:sz w:val="22"/>
          <w:szCs w:val="22"/>
          <w:lang w:val="en-US"/>
        </w:rPr>
        <w:t>that all possible lines have been ex</w:t>
      </w:r>
      <w:r w:rsidR="006960E4" w:rsidRPr="004204E5">
        <w:rPr>
          <w:rFonts w:ascii="Calibri" w:hAnsi="Calibri"/>
          <w:b w:val="0"/>
          <w:sz w:val="22"/>
          <w:szCs w:val="22"/>
          <w:lang w:val="en-US"/>
        </w:rPr>
        <w:t>plored in the investigation related to</w:t>
      </w:r>
      <w:r w:rsidRPr="004204E5">
        <w:rPr>
          <w:rFonts w:ascii="Calibri" w:hAnsi="Calibri"/>
          <w:b w:val="0"/>
          <w:sz w:val="22"/>
          <w:szCs w:val="22"/>
          <w:lang w:val="en-US"/>
        </w:rPr>
        <w:t xml:space="preserve"> the assassination of Ms. </w:t>
      </w:r>
      <w:r w:rsidR="00DA6DF3" w:rsidRPr="004204E5">
        <w:rPr>
          <w:rFonts w:ascii="Calibri" w:hAnsi="Calibri"/>
          <w:b w:val="0"/>
          <w:sz w:val="22"/>
          <w:szCs w:val="22"/>
          <w:lang w:val="en-US"/>
        </w:rPr>
        <w:t>Yarce</w:t>
      </w:r>
      <w:r w:rsidRPr="004204E5">
        <w:rPr>
          <w:rFonts w:ascii="Calibri" w:hAnsi="Calibri"/>
          <w:b w:val="0"/>
          <w:sz w:val="22"/>
          <w:szCs w:val="22"/>
          <w:lang w:val="en-US"/>
        </w:rPr>
        <w:t xml:space="preserve">, or that all the planners and direct perpetrators of the acts have been identified and sanctioned. The duty to prevent and to protect women human rights defenders such as Ms. Yarce from violent acts is accompanied by a reinforced duty to pursue an investigation into her assassination </w:t>
      </w:r>
      <w:r w:rsidR="0004383A" w:rsidRPr="004204E5">
        <w:rPr>
          <w:rFonts w:ascii="Calibri" w:hAnsi="Calibri"/>
          <w:b w:val="0"/>
          <w:sz w:val="22"/>
          <w:szCs w:val="22"/>
          <w:lang w:val="en-US"/>
        </w:rPr>
        <w:t xml:space="preserve">with diligence </w:t>
      </w:r>
      <w:r w:rsidRPr="004204E5">
        <w:rPr>
          <w:rFonts w:ascii="Calibri" w:hAnsi="Calibri"/>
          <w:b w:val="0"/>
          <w:sz w:val="22"/>
          <w:szCs w:val="22"/>
          <w:lang w:val="en-US"/>
        </w:rPr>
        <w:t xml:space="preserve">and without delay, taking into consideration the specific risks of human rights violations that women human rights defenders suffer in a complex context of armed conflict known </w:t>
      </w:r>
      <w:r w:rsidR="00B2485F" w:rsidRPr="004204E5">
        <w:rPr>
          <w:rFonts w:ascii="Calibri" w:hAnsi="Calibri"/>
          <w:b w:val="0"/>
          <w:sz w:val="22"/>
          <w:szCs w:val="22"/>
          <w:lang w:val="en-US"/>
        </w:rPr>
        <w:t xml:space="preserve">to </w:t>
      </w:r>
      <w:r w:rsidRPr="004204E5">
        <w:rPr>
          <w:rFonts w:ascii="Calibri" w:hAnsi="Calibri"/>
          <w:b w:val="0"/>
          <w:sz w:val="22"/>
          <w:szCs w:val="22"/>
          <w:lang w:val="en-US"/>
        </w:rPr>
        <w:t xml:space="preserve">the Colombian State; and the array of actors involved in that conflict. The IACHR has also said that states’ obligation to investigate and punish </w:t>
      </w:r>
      <w:r w:rsidR="0004383A" w:rsidRPr="004204E5">
        <w:rPr>
          <w:rFonts w:ascii="Calibri" w:hAnsi="Calibri"/>
          <w:b w:val="0"/>
          <w:sz w:val="22"/>
          <w:szCs w:val="22"/>
          <w:lang w:val="en-US"/>
        </w:rPr>
        <w:t xml:space="preserve">pertains </w:t>
      </w:r>
      <w:r w:rsidRPr="004204E5">
        <w:rPr>
          <w:rFonts w:ascii="Calibri" w:hAnsi="Calibri"/>
          <w:b w:val="0"/>
          <w:sz w:val="22"/>
          <w:szCs w:val="22"/>
          <w:lang w:val="en-US"/>
        </w:rPr>
        <w:t xml:space="preserve">not only to the persons who participate in committing violations of the rights of those persons who dedicate their lives to defending human rights, </w:t>
      </w:r>
      <w:r w:rsidR="00B2485F" w:rsidRPr="004204E5">
        <w:rPr>
          <w:rFonts w:ascii="Calibri" w:hAnsi="Calibri"/>
          <w:b w:val="0"/>
          <w:sz w:val="22"/>
          <w:szCs w:val="22"/>
          <w:lang w:val="en-US"/>
        </w:rPr>
        <w:t>but also extends t</w:t>
      </w:r>
      <w:r w:rsidRPr="004204E5">
        <w:rPr>
          <w:rFonts w:ascii="Calibri" w:hAnsi="Calibri"/>
          <w:b w:val="0"/>
          <w:sz w:val="22"/>
          <w:szCs w:val="22"/>
          <w:lang w:val="en-US"/>
        </w:rPr>
        <w:t>o</w:t>
      </w:r>
      <w:r w:rsidR="00B2485F" w:rsidRPr="004204E5">
        <w:rPr>
          <w:rFonts w:ascii="Calibri" w:hAnsi="Calibri"/>
          <w:b w:val="0"/>
          <w:sz w:val="22"/>
          <w:szCs w:val="22"/>
          <w:lang w:val="en-US"/>
        </w:rPr>
        <w:t xml:space="preserve"> </w:t>
      </w:r>
      <w:r w:rsidRPr="004204E5">
        <w:rPr>
          <w:rFonts w:ascii="Calibri" w:hAnsi="Calibri"/>
          <w:b w:val="0"/>
          <w:sz w:val="22"/>
          <w:szCs w:val="22"/>
          <w:lang w:val="en-US"/>
        </w:rPr>
        <w:t>all those persons who participate in planning human rights violations direct</w:t>
      </w:r>
      <w:r w:rsidR="00B2485F" w:rsidRPr="004204E5">
        <w:rPr>
          <w:rFonts w:ascii="Calibri" w:hAnsi="Calibri"/>
          <w:b w:val="0"/>
          <w:sz w:val="22"/>
          <w:szCs w:val="22"/>
          <w:lang w:val="en-US"/>
        </w:rPr>
        <w:t>ed</w:t>
      </w:r>
      <w:r w:rsidRPr="004204E5">
        <w:rPr>
          <w:rFonts w:ascii="Calibri" w:hAnsi="Calibri"/>
          <w:b w:val="0"/>
          <w:sz w:val="22"/>
          <w:szCs w:val="22"/>
          <w:lang w:val="en-US"/>
        </w:rPr>
        <w:t xml:space="preserve"> against human rights defenders.</w:t>
      </w:r>
      <w:r w:rsidR="00DA6DF3" w:rsidRPr="004204E5">
        <w:rPr>
          <w:rStyle w:val="Refdenotaalpie"/>
          <w:rFonts w:ascii="Calibri" w:hAnsi="Calibri"/>
          <w:b w:val="0"/>
          <w:sz w:val="22"/>
          <w:szCs w:val="22"/>
          <w:lang w:val="en-US"/>
        </w:rPr>
        <w:footnoteReference w:id="502"/>
      </w:r>
      <w:r w:rsidR="00DA6DF3"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424FB8"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 IACHR does not have enough information available to be able to conclude</w:t>
      </w:r>
      <w:r w:rsidR="00193F35" w:rsidRPr="004204E5">
        <w:rPr>
          <w:rFonts w:ascii="Calibri" w:hAnsi="Calibri"/>
          <w:b w:val="0"/>
          <w:sz w:val="22"/>
          <w:szCs w:val="22"/>
          <w:lang w:val="en-US"/>
        </w:rPr>
        <w:t xml:space="preserve"> that the inv</w:t>
      </w:r>
      <w:r w:rsidR="006960E4" w:rsidRPr="004204E5">
        <w:rPr>
          <w:rFonts w:ascii="Calibri" w:hAnsi="Calibri"/>
          <w:b w:val="0"/>
          <w:sz w:val="22"/>
          <w:szCs w:val="22"/>
          <w:lang w:val="en-US"/>
        </w:rPr>
        <w:t>estigation into the murder of M</w:t>
      </w:r>
      <w:r w:rsidR="00193F35" w:rsidRPr="004204E5">
        <w:rPr>
          <w:rFonts w:ascii="Calibri" w:hAnsi="Calibri"/>
          <w:b w:val="0"/>
          <w:sz w:val="22"/>
          <w:szCs w:val="22"/>
          <w:lang w:val="en-US"/>
        </w:rPr>
        <w:t xml:space="preserve">s. </w:t>
      </w:r>
      <w:proofErr w:type="spellStart"/>
      <w:r w:rsidR="00193F35" w:rsidRPr="004204E5">
        <w:rPr>
          <w:rFonts w:ascii="Calibri" w:hAnsi="Calibri"/>
          <w:b w:val="0"/>
          <w:sz w:val="22"/>
          <w:szCs w:val="22"/>
          <w:lang w:val="en-US"/>
        </w:rPr>
        <w:t>Yarce</w:t>
      </w:r>
      <w:proofErr w:type="spellEnd"/>
      <w:r w:rsidR="00193F35" w:rsidRPr="004204E5">
        <w:rPr>
          <w:rFonts w:ascii="Calibri" w:hAnsi="Calibri"/>
          <w:b w:val="0"/>
          <w:sz w:val="22"/>
          <w:szCs w:val="22"/>
          <w:lang w:val="en-US"/>
        </w:rPr>
        <w:t xml:space="preserve"> is being pursued by the State under the criteria mentioned above.</w:t>
      </w:r>
      <w:r w:rsidRPr="004204E5">
        <w:rPr>
          <w:rFonts w:ascii="Calibri" w:hAnsi="Calibri"/>
          <w:b w:val="0"/>
          <w:sz w:val="22"/>
          <w:szCs w:val="22"/>
          <w:lang w:val="en-US"/>
        </w:rPr>
        <w:t xml:space="preserve"> </w:t>
      </w:r>
      <w:r w:rsidR="00A0722A" w:rsidRPr="004204E5">
        <w:rPr>
          <w:rFonts w:ascii="Calibri" w:hAnsi="Calibri"/>
          <w:b w:val="0"/>
          <w:sz w:val="22"/>
          <w:szCs w:val="22"/>
          <w:lang w:val="en-US"/>
        </w:rPr>
        <w:t xml:space="preserve"> Almost e</w:t>
      </w:r>
      <w:r w:rsidR="006960E4" w:rsidRPr="004204E5">
        <w:rPr>
          <w:rFonts w:ascii="Calibri" w:hAnsi="Calibri"/>
          <w:b w:val="0"/>
          <w:sz w:val="22"/>
          <w:szCs w:val="22"/>
          <w:lang w:val="en-US"/>
        </w:rPr>
        <w:t>ight years have elapsed since M</w:t>
      </w:r>
      <w:r w:rsidR="00A0722A" w:rsidRPr="004204E5">
        <w:rPr>
          <w:rFonts w:ascii="Calibri" w:hAnsi="Calibri"/>
          <w:b w:val="0"/>
          <w:sz w:val="22"/>
          <w:szCs w:val="22"/>
          <w:lang w:val="en-US"/>
        </w:rPr>
        <w:t xml:space="preserve">s. </w:t>
      </w:r>
      <w:proofErr w:type="spellStart"/>
      <w:r w:rsidR="00A0722A" w:rsidRPr="004204E5">
        <w:rPr>
          <w:rFonts w:ascii="Calibri" w:hAnsi="Calibri"/>
          <w:b w:val="0"/>
          <w:sz w:val="22"/>
          <w:szCs w:val="22"/>
          <w:lang w:val="en-US"/>
        </w:rPr>
        <w:t>Yarce’s</w:t>
      </w:r>
      <w:proofErr w:type="spellEnd"/>
      <w:r w:rsidR="00A0722A" w:rsidRPr="004204E5">
        <w:rPr>
          <w:rFonts w:ascii="Calibri" w:hAnsi="Calibri"/>
          <w:b w:val="0"/>
          <w:sz w:val="22"/>
          <w:szCs w:val="22"/>
          <w:lang w:val="en-US"/>
        </w:rPr>
        <w:t xml:space="preserve"> </w:t>
      </w:r>
      <w:r w:rsidR="00064DB3" w:rsidRPr="004204E5">
        <w:rPr>
          <w:rFonts w:ascii="Calibri" w:hAnsi="Calibri"/>
          <w:b w:val="0"/>
          <w:sz w:val="22"/>
          <w:szCs w:val="22"/>
          <w:lang w:val="en-US"/>
        </w:rPr>
        <w:t>murder</w:t>
      </w:r>
      <w:r w:rsidR="00A0722A" w:rsidRPr="004204E5">
        <w:rPr>
          <w:rFonts w:ascii="Calibri" w:hAnsi="Calibri"/>
          <w:b w:val="0"/>
          <w:sz w:val="22"/>
          <w:szCs w:val="22"/>
          <w:lang w:val="en-US"/>
        </w:rPr>
        <w:t xml:space="preserve">, and her next of kin have not learned the truth of what happened to her. </w:t>
      </w:r>
    </w:p>
    <w:p w:rsidR="007967BB" w:rsidRPr="004204E5" w:rsidRDefault="007967BB" w:rsidP="001764A3">
      <w:pPr>
        <w:pStyle w:val="Textoindependiente"/>
        <w:rPr>
          <w:rFonts w:ascii="Calibri" w:hAnsi="Calibri"/>
          <w:b w:val="0"/>
          <w:sz w:val="22"/>
          <w:szCs w:val="22"/>
          <w:lang w:val="en-US"/>
        </w:rPr>
      </w:pPr>
    </w:p>
    <w:p w:rsidR="007967BB" w:rsidRPr="004204E5" w:rsidRDefault="00516A1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light of the foregoing, the Commission finds that the State</w:t>
      </w:r>
      <w:r w:rsidR="007E656C" w:rsidRPr="004204E5">
        <w:rPr>
          <w:rFonts w:ascii="Calibri" w:hAnsi="Calibri"/>
          <w:b w:val="0"/>
          <w:sz w:val="22"/>
          <w:szCs w:val="22"/>
          <w:lang w:val="en-US"/>
        </w:rPr>
        <w:t xml:space="preserve"> violated the rights to a fair trial and due process and jud</w:t>
      </w:r>
      <w:r w:rsidR="006A7521" w:rsidRPr="004204E5">
        <w:rPr>
          <w:rFonts w:ascii="Calibri" w:hAnsi="Calibri"/>
          <w:b w:val="0"/>
          <w:sz w:val="22"/>
          <w:szCs w:val="22"/>
          <w:lang w:val="en-US"/>
        </w:rPr>
        <w:t xml:space="preserve">icial protection, enshrined in </w:t>
      </w:r>
      <w:r w:rsidR="007E656C" w:rsidRPr="004204E5">
        <w:rPr>
          <w:rFonts w:ascii="Calibri" w:hAnsi="Calibri"/>
          <w:b w:val="0"/>
          <w:sz w:val="22"/>
          <w:szCs w:val="22"/>
          <w:lang w:val="en-US"/>
        </w:rPr>
        <w:t xml:space="preserve">Articles 8.1 and 25.1 of the American Convention, in connection with the obligation to respect rights without any discrimination, as established in Article 1.1 of the same instrument, and Article 7 of the Convention of </w:t>
      </w:r>
      <w:r w:rsidR="007967BB" w:rsidRPr="004204E5">
        <w:rPr>
          <w:rFonts w:ascii="Calibri" w:hAnsi="Calibri"/>
          <w:b w:val="0"/>
          <w:sz w:val="22"/>
          <w:szCs w:val="22"/>
          <w:lang w:val="en-US"/>
        </w:rPr>
        <w:t xml:space="preserve">Belém do Pará, </w:t>
      </w:r>
      <w:r w:rsidR="007E656C" w:rsidRPr="004204E5">
        <w:rPr>
          <w:rFonts w:ascii="Calibri" w:hAnsi="Calibri"/>
          <w:b w:val="0"/>
          <w:sz w:val="22"/>
          <w:szCs w:val="22"/>
          <w:lang w:val="en-US"/>
        </w:rPr>
        <w:t xml:space="preserve">to the detriment of Mrs. </w:t>
      </w:r>
      <w:r w:rsidR="006A7521" w:rsidRPr="004204E5">
        <w:rPr>
          <w:rFonts w:ascii="Calibri" w:hAnsi="Calibri"/>
          <w:b w:val="0"/>
          <w:sz w:val="22"/>
          <w:szCs w:val="22"/>
          <w:lang w:val="en-US"/>
        </w:rPr>
        <w:t>Yarce.  It also concludes that the State violated Articles 8.1 and 25 of the American Convention, in relation to Article 1.1 of the same instrument, to the pr</w:t>
      </w:r>
      <w:r w:rsidR="006960E4" w:rsidRPr="004204E5">
        <w:rPr>
          <w:rFonts w:ascii="Calibri" w:hAnsi="Calibri"/>
          <w:b w:val="0"/>
          <w:sz w:val="22"/>
          <w:szCs w:val="22"/>
          <w:lang w:val="en-US"/>
        </w:rPr>
        <w:t>ejudice of the next of kin of M</w:t>
      </w:r>
      <w:r w:rsidR="006A7521" w:rsidRPr="004204E5">
        <w:rPr>
          <w:rFonts w:ascii="Calibri" w:hAnsi="Calibri"/>
          <w:b w:val="0"/>
          <w:sz w:val="22"/>
          <w:szCs w:val="22"/>
          <w:lang w:val="en-US"/>
        </w:rPr>
        <w:t>s. Yarce, identified as</w:t>
      </w:r>
      <w:r w:rsidR="007967BB" w:rsidRPr="004204E5">
        <w:rPr>
          <w:rFonts w:ascii="Calibri" w:hAnsi="Calibri"/>
          <w:b w:val="0"/>
          <w:sz w:val="22"/>
          <w:szCs w:val="22"/>
          <w:lang w:val="en-US"/>
        </w:rPr>
        <w:t xml:space="preserve"> Mónica Dulfari Orozco Yarce (</w:t>
      </w:r>
      <w:r w:rsidR="007E656C" w:rsidRPr="004204E5">
        <w:rPr>
          <w:rFonts w:ascii="Calibri" w:hAnsi="Calibri"/>
          <w:b w:val="0"/>
          <w:sz w:val="22"/>
          <w:szCs w:val="22"/>
          <w:lang w:val="en-US"/>
        </w:rPr>
        <w:t>daughter</w:t>
      </w:r>
      <w:r w:rsidR="007967BB" w:rsidRPr="004204E5">
        <w:rPr>
          <w:rFonts w:ascii="Calibri" w:hAnsi="Calibri"/>
          <w:b w:val="0"/>
          <w:sz w:val="22"/>
          <w:szCs w:val="22"/>
          <w:lang w:val="en-US"/>
        </w:rPr>
        <w:t>), Shirley Vanessa Yarce (</w:t>
      </w:r>
      <w:r w:rsidR="007E656C" w:rsidRPr="004204E5">
        <w:rPr>
          <w:rFonts w:ascii="Calibri" w:hAnsi="Calibri"/>
          <w:b w:val="0"/>
          <w:sz w:val="22"/>
          <w:szCs w:val="22"/>
          <w:lang w:val="en-US"/>
        </w:rPr>
        <w:t>daughter</w:t>
      </w:r>
      <w:r w:rsidR="007967BB" w:rsidRPr="004204E5">
        <w:rPr>
          <w:rFonts w:ascii="Calibri" w:hAnsi="Calibri"/>
          <w:b w:val="0"/>
          <w:sz w:val="22"/>
          <w:szCs w:val="22"/>
          <w:lang w:val="en-US"/>
        </w:rPr>
        <w:t>), Jhon Henry Yarce (</w:t>
      </w:r>
      <w:r w:rsidR="007E656C" w:rsidRPr="004204E5">
        <w:rPr>
          <w:rFonts w:ascii="Calibri" w:hAnsi="Calibri"/>
          <w:b w:val="0"/>
          <w:sz w:val="22"/>
          <w:szCs w:val="22"/>
          <w:lang w:val="en-US"/>
        </w:rPr>
        <w:t>son</w:t>
      </w:r>
      <w:r w:rsidR="007967BB" w:rsidRPr="004204E5">
        <w:rPr>
          <w:rFonts w:ascii="Calibri" w:hAnsi="Calibri"/>
          <w:b w:val="0"/>
          <w:sz w:val="22"/>
          <w:szCs w:val="22"/>
          <w:lang w:val="en-US"/>
        </w:rPr>
        <w:t>), Arlex Efrén Yarce (</w:t>
      </w:r>
      <w:r w:rsidR="007E656C" w:rsidRPr="004204E5">
        <w:rPr>
          <w:rFonts w:ascii="Calibri" w:hAnsi="Calibri"/>
          <w:b w:val="0"/>
          <w:sz w:val="22"/>
          <w:szCs w:val="22"/>
          <w:lang w:val="en-US"/>
        </w:rPr>
        <w:t>son, deceased), and</w:t>
      </w:r>
      <w:r w:rsidR="007967BB" w:rsidRPr="004204E5">
        <w:rPr>
          <w:rFonts w:ascii="Calibri" w:hAnsi="Calibri"/>
          <w:b w:val="0"/>
          <w:sz w:val="22"/>
          <w:szCs w:val="22"/>
          <w:lang w:val="en-US"/>
        </w:rPr>
        <w:t xml:space="preserve"> James Adrian Yarce (</w:t>
      </w:r>
      <w:r w:rsidR="007E656C" w:rsidRPr="004204E5">
        <w:rPr>
          <w:rFonts w:ascii="Calibri" w:hAnsi="Calibri"/>
          <w:b w:val="0"/>
          <w:sz w:val="22"/>
          <w:szCs w:val="22"/>
          <w:lang w:val="en-US"/>
        </w:rPr>
        <w:t>son, deceased</w:t>
      </w:r>
      <w:r w:rsidR="007967BB" w:rsidRPr="004204E5">
        <w:rPr>
          <w:rFonts w:ascii="Calibri" w:hAnsi="Calibri"/>
          <w:b w:val="0"/>
          <w:sz w:val="22"/>
          <w:szCs w:val="22"/>
          <w:lang w:val="en-US"/>
        </w:rPr>
        <w:t>).</w:t>
      </w:r>
    </w:p>
    <w:p w:rsidR="007967BB" w:rsidRPr="004204E5" w:rsidRDefault="007967BB" w:rsidP="001764A3">
      <w:pPr>
        <w:pStyle w:val="Textoindependiente"/>
        <w:rPr>
          <w:rFonts w:ascii="Calibri" w:hAnsi="Calibri" w:cs="Verdana"/>
          <w:b w:val="0"/>
          <w:sz w:val="22"/>
          <w:szCs w:val="22"/>
          <w:lang w:val="en-US"/>
        </w:rPr>
      </w:pPr>
    </w:p>
    <w:p w:rsidR="007967BB" w:rsidRPr="004204E5" w:rsidRDefault="007967BB" w:rsidP="001764A3">
      <w:pPr>
        <w:pStyle w:val="Textoindependiente"/>
        <w:ind w:left="1440" w:hanging="720"/>
        <w:outlineLvl w:val="2"/>
        <w:rPr>
          <w:rFonts w:ascii="Calibri" w:hAnsi="Calibri" w:cs="Verdana"/>
          <w:sz w:val="22"/>
          <w:szCs w:val="22"/>
          <w:lang w:val="en-US"/>
        </w:rPr>
      </w:pPr>
      <w:bookmarkStart w:id="81" w:name="_Toc370833661"/>
      <w:bookmarkStart w:id="82" w:name="_Toc370834537"/>
      <w:r w:rsidRPr="004204E5">
        <w:rPr>
          <w:rFonts w:ascii="Calibri" w:hAnsi="Calibri" w:cs="Verdana"/>
          <w:sz w:val="22"/>
          <w:szCs w:val="22"/>
          <w:lang w:val="en-US"/>
        </w:rPr>
        <w:t>2.</w:t>
      </w:r>
      <w:r w:rsidRPr="004204E5">
        <w:rPr>
          <w:rFonts w:ascii="Calibri" w:hAnsi="Calibri" w:cs="Verdana"/>
          <w:sz w:val="22"/>
          <w:szCs w:val="22"/>
          <w:lang w:val="en-US"/>
        </w:rPr>
        <w:tab/>
      </w:r>
      <w:r w:rsidR="00051884" w:rsidRPr="004204E5">
        <w:rPr>
          <w:rFonts w:ascii="Calibri" w:hAnsi="Calibri" w:cs="Verdana"/>
          <w:sz w:val="22"/>
          <w:szCs w:val="22"/>
          <w:lang w:val="en-US"/>
        </w:rPr>
        <w:t xml:space="preserve">Investigation into </w:t>
      </w:r>
      <w:r w:rsidR="006A7521" w:rsidRPr="004204E5">
        <w:rPr>
          <w:rFonts w:ascii="Calibri" w:hAnsi="Calibri" w:cs="Verdana"/>
          <w:sz w:val="22"/>
          <w:szCs w:val="22"/>
          <w:lang w:val="en-US"/>
        </w:rPr>
        <w:t xml:space="preserve">the </w:t>
      </w:r>
      <w:r w:rsidR="00051884" w:rsidRPr="004204E5">
        <w:rPr>
          <w:rFonts w:ascii="Calibri" w:hAnsi="Calibri" w:cs="Verdana"/>
          <w:sz w:val="22"/>
          <w:szCs w:val="22"/>
          <w:lang w:val="en-US"/>
        </w:rPr>
        <w:t xml:space="preserve">threats, forced displacement, and destruction of </w:t>
      </w:r>
      <w:r w:rsidR="00916AB6" w:rsidRPr="004204E5">
        <w:rPr>
          <w:rFonts w:ascii="Calibri" w:hAnsi="Calibri" w:cs="Verdana"/>
          <w:sz w:val="22"/>
          <w:szCs w:val="22"/>
          <w:lang w:val="en-US"/>
        </w:rPr>
        <w:t xml:space="preserve">the residence of </w:t>
      </w:r>
      <w:r w:rsidR="00A22B90" w:rsidRPr="004204E5">
        <w:rPr>
          <w:rFonts w:ascii="Calibri" w:hAnsi="Calibri" w:cs="Verdana"/>
          <w:sz w:val="22"/>
          <w:szCs w:val="22"/>
          <w:lang w:val="en-US"/>
        </w:rPr>
        <w:t>Luz Dary Ospina Bastidas and her next of kin</w:t>
      </w:r>
      <w:bookmarkEnd w:id="81"/>
      <w:bookmarkEnd w:id="82"/>
    </w:p>
    <w:p w:rsidR="007967BB" w:rsidRPr="004204E5" w:rsidRDefault="007967BB" w:rsidP="001764A3">
      <w:pPr>
        <w:pStyle w:val="Textoindependiente"/>
        <w:rPr>
          <w:rFonts w:ascii="Calibri" w:hAnsi="Calibri" w:cs="Verdana"/>
          <w:b w:val="0"/>
          <w:sz w:val="22"/>
          <w:szCs w:val="22"/>
          <w:lang w:val="en-US"/>
        </w:rPr>
      </w:pPr>
    </w:p>
    <w:p w:rsidR="007967BB" w:rsidRPr="004204E5" w:rsidRDefault="00F1230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The</w:t>
      </w:r>
      <w:r w:rsidR="006960E4" w:rsidRPr="004204E5">
        <w:rPr>
          <w:rFonts w:ascii="Calibri" w:hAnsi="Calibri"/>
          <w:b w:val="0"/>
          <w:sz w:val="22"/>
          <w:szCs w:val="22"/>
          <w:lang w:val="en-US"/>
        </w:rPr>
        <w:t xml:space="preserve"> findings of fact reveal that M</w:t>
      </w:r>
      <w:r w:rsidRPr="004204E5">
        <w:rPr>
          <w:rFonts w:ascii="Calibri" w:hAnsi="Calibri"/>
          <w:b w:val="0"/>
          <w:sz w:val="22"/>
          <w:szCs w:val="22"/>
          <w:lang w:val="en-US"/>
        </w:rPr>
        <w:t xml:space="preserve">s. </w:t>
      </w:r>
      <w:r w:rsidR="007967BB" w:rsidRPr="004204E5">
        <w:rPr>
          <w:rFonts w:ascii="Calibri" w:hAnsi="Calibri"/>
          <w:b w:val="0"/>
          <w:sz w:val="22"/>
          <w:szCs w:val="22"/>
          <w:lang w:val="en-US"/>
        </w:rPr>
        <w:t xml:space="preserve">Luz </w:t>
      </w:r>
      <w:proofErr w:type="spellStart"/>
      <w:r w:rsidR="007967BB" w:rsidRPr="004204E5">
        <w:rPr>
          <w:rFonts w:ascii="Calibri" w:hAnsi="Calibri"/>
          <w:b w:val="0"/>
          <w:sz w:val="22"/>
          <w:szCs w:val="22"/>
          <w:lang w:val="en-US"/>
        </w:rPr>
        <w:t>Dary</w:t>
      </w:r>
      <w:proofErr w:type="spellEnd"/>
      <w:r w:rsidR="007967BB" w:rsidRPr="004204E5">
        <w:rPr>
          <w:rFonts w:ascii="Calibri" w:hAnsi="Calibri"/>
          <w:b w:val="0"/>
          <w:sz w:val="22"/>
          <w:szCs w:val="22"/>
          <w:lang w:val="en-US"/>
        </w:rPr>
        <w:t xml:space="preserve"> Ospina Bastidas </w:t>
      </w:r>
      <w:r w:rsidRPr="004204E5">
        <w:rPr>
          <w:rFonts w:ascii="Calibri" w:hAnsi="Calibri"/>
          <w:b w:val="0"/>
          <w:sz w:val="22"/>
          <w:szCs w:val="22"/>
          <w:lang w:val="en-US"/>
        </w:rPr>
        <w:t xml:space="preserve">reported to </w:t>
      </w:r>
      <w:r w:rsidR="00E12ED3" w:rsidRPr="004204E5">
        <w:rPr>
          <w:rFonts w:ascii="Calibri" w:hAnsi="Calibri"/>
          <w:b w:val="0"/>
          <w:sz w:val="22"/>
          <w:szCs w:val="22"/>
          <w:lang w:val="en-US"/>
        </w:rPr>
        <w:t xml:space="preserve">the authorities the </w:t>
      </w:r>
      <w:r w:rsidR="00195BEF" w:rsidRPr="004204E5">
        <w:rPr>
          <w:rFonts w:ascii="Calibri" w:hAnsi="Calibri"/>
          <w:b w:val="0"/>
          <w:sz w:val="22"/>
          <w:szCs w:val="22"/>
          <w:lang w:val="en-US"/>
        </w:rPr>
        <w:t>forced displacement she endured together with her family members on July 18, 2003, as well as the gradual destruction of their house.</w:t>
      </w:r>
      <w:r w:rsidR="007967BB" w:rsidRPr="004204E5">
        <w:rPr>
          <w:rStyle w:val="Refdenotaalpie"/>
          <w:rFonts w:ascii="Calibri" w:hAnsi="Calibri"/>
          <w:b w:val="0"/>
          <w:sz w:val="22"/>
          <w:szCs w:val="22"/>
          <w:lang w:val="en-US"/>
        </w:rPr>
        <w:footnoteReference w:id="503"/>
      </w:r>
      <w:r w:rsidR="00195BEF" w:rsidRPr="004204E5">
        <w:rPr>
          <w:rFonts w:ascii="Calibri" w:hAnsi="Calibri"/>
          <w:b w:val="0"/>
          <w:sz w:val="22"/>
          <w:szCs w:val="22"/>
          <w:lang w:val="en-US"/>
        </w:rPr>
        <w:t xml:space="preserve">  </w:t>
      </w:r>
      <w:r w:rsidR="006A7521" w:rsidRPr="004204E5">
        <w:rPr>
          <w:rFonts w:ascii="Calibri" w:hAnsi="Calibri"/>
          <w:b w:val="0"/>
          <w:sz w:val="22"/>
          <w:szCs w:val="22"/>
          <w:lang w:val="en-US"/>
        </w:rPr>
        <w:t xml:space="preserve">The </w:t>
      </w:r>
      <w:r w:rsidR="00195BEF" w:rsidRPr="004204E5">
        <w:rPr>
          <w:rFonts w:ascii="Calibri" w:hAnsi="Calibri"/>
          <w:b w:val="0"/>
          <w:sz w:val="22"/>
          <w:szCs w:val="22"/>
          <w:lang w:val="en-US"/>
        </w:rPr>
        <w:t>Office of the Specialized Prosecutor 107 of Medellin, conducted under the File number</w:t>
      </w:r>
      <w:r w:rsidR="007967BB" w:rsidRPr="004204E5">
        <w:rPr>
          <w:rFonts w:ascii="Calibri" w:hAnsi="Calibri"/>
          <w:b w:val="0"/>
          <w:sz w:val="22"/>
          <w:szCs w:val="22"/>
          <w:lang w:val="en-US"/>
        </w:rPr>
        <w:t xml:space="preserve"> 7155209 </w:t>
      </w:r>
      <w:r w:rsidR="00195BEF" w:rsidRPr="004204E5">
        <w:rPr>
          <w:rFonts w:ascii="Calibri" w:hAnsi="Calibri"/>
          <w:b w:val="0"/>
          <w:sz w:val="22"/>
          <w:szCs w:val="22"/>
          <w:lang w:val="en-US"/>
        </w:rPr>
        <w:t xml:space="preserve">an investigation into the alleged crimes of forced displacement and threats against </w:t>
      </w:r>
      <w:r w:rsidR="007967BB" w:rsidRPr="004204E5">
        <w:rPr>
          <w:rFonts w:ascii="Calibri" w:hAnsi="Calibri"/>
          <w:b w:val="0"/>
          <w:sz w:val="22"/>
          <w:szCs w:val="22"/>
          <w:lang w:val="en-US"/>
        </w:rPr>
        <w:t xml:space="preserve">Luz Dary Ospinas </w:t>
      </w:r>
      <w:r w:rsidR="00195BEF" w:rsidRPr="004204E5">
        <w:rPr>
          <w:rFonts w:ascii="Calibri" w:hAnsi="Calibri"/>
          <w:b w:val="0"/>
          <w:sz w:val="22"/>
          <w:szCs w:val="22"/>
          <w:lang w:val="en-US"/>
        </w:rPr>
        <w:t xml:space="preserve">until September 5, </w:t>
      </w:r>
      <w:r w:rsidR="007967BB" w:rsidRPr="004204E5">
        <w:rPr>
          <w:rFonts w:ascii="Calibri" w:hAnsi="Calibri"/>
          <w:b w:val="0"/>
          <w:sz w:val="22"/>
          <w:szCs w:val="22"/>
          <w:lang w:val="en-US"/>
        </w:rPr>
        <w:t>2006</w:t>
      </w:r>
      <w:r w:rsidR="007967BB" w:rsidRPr="004204E5">
        <w:rPr>
          <w:rStyle w:val="Refdenotaalpie"/>
          <w:rFonts w:ascii="Calibri" w:hAnsi="Calibri"/>
          <w:b w:val="0"/>
          <w:sz w:val="22"/>
          <w:szCs w:val="22"/>
          <w:lang w:val="en-US"/>
        </w:rPr>
        <w:footnoteReference w:id="504"/>
      </w:r>
      <w:r w:rsidR="007967BB" w:rsidRPr="004204E5">
        <w:rPr>
          <w:rFonts w:ascii="Calibri" w:hAnsi="Calibri"/>
          <w:b w:val="0"/>
          <w:sz w:val="22"/>
          <w:szCs w:val="22"/>
          <w:lang w:val="en-US"/>
        </w:rPr>
        <w:t xml:space="preserve">.  </w:t>
      </w:r>
      <w:r w:rsidR="00195BEF" w:rsidRPr="004204E5">
        <w:rPr>
          <w:rFonts w:ascii="Calibri" w:hAnsi="Calibri"/>
          <w:b w:val="0"/>
          <w:sz w:val="22"/>
          <w:szCs w:val="22"/>
          <w:lang w:val="en-US"/>
        </w:rPr>
        <w:t xml:space="preserve">This investigation was suspended from September 5, 2006 until January 22, 2008 </w:t>
      </w:r>
      <w:r w:rsidR="00C57B85" w:rsidRPr="004204E5">
        <w:rPr>
          <w:rFonts w:ascii="Calibri" w:hAnsi="Calibri"/>
          <w:b w:val="0"/>
          <w:sz w:val="22"/>
          <w:szCs w:val="22"/>
          <w:lang w:val="en-US"/>
        </w:rPr>
        <w:t xml:space="preserve">on the grounds </w:t>
      </w:r>
      <w:r w:rsidR="00195BEF" w:rsidRPr="004204E5">
        <w:rPr>
          <w:rFonts w:ascii="Calibri" w:hAnsi="Calibri"/>
          <w:b w:val="0"/>
          <w:sz w:val="22"/>
          <w:szCs w:val="22"/>
          <w:lang w:val="en-US"/>
        </w:rPr>
        <w:t>of lack of evidence.</w:t>
      </w:r>
      <w:r w:rsidR="007967BB" w:rsidRPr="004204E5">
        <w:rPr>
          <w:rStyle w:val="Refdenotaalpie"/>
          <w:rFonts w:ascii="Calibri" w:hAnsi="Calibri"/>
          <w:b w:val="0"/>
          <w:sz w:val="22"/>
          <w:szCs w:val="22"/>
          <w:lang w:val="en-US"/>
        </w:rPr>
        <w:footnoteReference w:id="505"/>
      </w:r>
      <w:r w:rsidR="00195BEF" w:rsidRPr="004204E5">
        <w:rPr>
          <w:rFonts w:ascii="Calibri" w:hAnsi="Calibri"/>
          <w:b w:val="0"/>
          <w:sz w:val="22"/>
          <w:szCs w:val="22"/>
          <w:lang w:val="en-US"/>
        </w:rPr>
        <w:t xml:space="preserve">  The investigation was reopened on January 22, 2008 by the National Human Rights and International Humanitarian Law Unit of the Office of the Prosecutor on January 22, 2008, in light of the need to continue to investigate.</w:t>
      </w:r>
      <w:r w:rsidR="007967BB" w:rsidRPr="004204E5">
        <w:rPr>
          <w:rStyle w:val="Refdenotaalpie"/>
          <w:rFonts w:ascii="Calibri" w:hAnsi="Calibri"/>
          <w:b w:val="0"/>
          <w:sz w:val="22"/>
          <w:szCs w:val="22"/>
          <w:lang w:val="en-US"/>
        </w:rPr>
        <w:footnoteReference w:id="506"/>
      </w:r>
      <w:r w:rsidR="000E4CC5" w:rsidRPr="004204E5">
        <w:rPr>
          <w:rFonts w:ascii="Calibri" w:hAnsi="Calibri"/>
          <w:b w:val="0"/>
          <w:sz w:val="22"/>
          <w:szCs w:val="22"/>
          <w:lang w:val="en-US"/>
        </w:rPr>
        <w:t xml:space="preserve">  As a result of the reopening of said investigation</w:t>
      </w:r>
      <w:r w:rsidR="007967BB" w:rsidRPr="004204E5">
        <w:rPr>
          <w:rFonts w:ascii="Calibri" w:hAnsi="Calibri"/>
          <w:b w:val="0"/>
          <w:sz w:val="22"/>
          <w:szCs w:val="22"/>
          <w:lang w:val="en-US"/>
        </w:rPr>
        <w:t xml:space="preserve">, Horacio Bedoya Vergara – </w:t>
      </w:r>
      <w:r w:rsidR="000E4CC5" w:rsidRPr="004204E5">
        <w:rPr>
          <w:rFonts w:ascii="Calibri" w:hAnsi="Calibri"/>
          <w:b w:val="0"/>
          <w:sz w:val="22"/>
          <w:szCs w:val="22"/>
          <w:lang w:val="en-US"/>
        </w:rPr>
        <w:t xml:space="preserve">member of the </w:t>
      </w:r>
      <w:r w:rsidR="007967BB" w:rsidRPr="004204E5">
        <w:rPr>
          <w:rFonts w:ascii="Calibri" w:hAnsi="Calibri"/>
          <w:b w:val="0"/>
          <w:sz w:val="22"/>
          <w:szCs w:val="22"/>
          <w:lang w:val="en-US"/>
        </w:rPr>
        <w:t>Héroes de Granada</w:t>
      </w:r>
      <w:r w:rsidR="000E4CC5" w:rsidRPr="004204E5">
        <w:rPr>
          <w:rFonts w:ascii="Calibri" w:hAnsi="Calibri"/>
          <w:b w:val="0"/>
          <w:sz w:val="22"/>
          <w:szCs w:val="22"/>
          <w:lang w:val="en-US"/>
        </w:rPr>
        <w:t xml:space="preserve"> Bloc</w:t>
      </w:r>
      <w:r w:rsidR="007967BB" w:rsidRPr="004204E5">
        <w:rPr>
          <w:rFonts w:ascii="Calibri" w:hAnsi="Calibri"/>
          <w:b w:val="0"/>
          <w:sz w:val="22"/>
          <w:szCs w:val="22"/>
          <w:lang w:val="en-US"/>
        </w:rPr>
        <w:t xml:space="preserve"> </w:t>
      </w:r>
      <w:r w:rsidR="000E4CC5" w:rsidRPr="004204E5">
        <w:rPr>
          <w:rFonts w:ascii="Calibri" w:hAnsi="Calibri"/>
          <w:b w:val="0"/>
          <w:sz w:val="22"/>
          <w:szCs w:val="22"/>
          <w:lang w:val="en-US"/>
        </w:rPr>
        <w:t xml:space="preserve">– was convicted on June 29, 2011 under an early disposition for the acts of forced displacement and invasion of lands or buildings, of which </w:t>
      </w:r>
      <w:r w:rsidR="007967BB" w:rsidRPr="004204E5">
        <w:rPr>
          <w:rFonts w:ascii="Calibri" w:hAnsi="Calibri"/>
          <w:b w:val="0"/>
          <w:sz w:val="22"/>
          <w:szCs w:val="22"/>
          <w:lang w:val="en-US"/>
        </w:rPr>
        <w:t xml:space="preserve">Luz Dary Ospina Bastidas </w:t>
      </w:r>
      <w:r w:rsidR="000E4CC5" w:rsidRPr="004204E5">
        <w:rPr>
          <w:rFonts w:ascii="Calibri" w:hAnsi="Calibri"/>
          <w:b w:val="0"/>
          <w:sz w:val="22"/>
          <w:szCs w:val="22"/>
          <w:lang w:val="en-US"/>
        </w:rPr>
        <w:t>and her next of kin were victims.</w:t>
      </w:r>
      <w:r w:rsidR="007967BB" w:rsidRPr="004204E5">
        <w:rPr>
          <w:rStyle w:val="Refdenotaalpie"/>
          <w:rFonts w:ascii="Calibri" w:hAnsi="Calibri"/>
          <w:b w:val="0"/>
          <w:sz w:val="22"/>
          <w:szCs w:val="22"/>
          <w:lang w:val="en-US"/>
        </w:rPr>
        <w:footnoteReference w:id="507"/>
      </w:r>
      <w:r w:rsidR="0086130C" w:rsidRPr="004204E5">
        <w:rPr>
          <w:rFonts w:ascii="Calibri" w:hAnsi="Calibri"/>
          <w:b w:val="0"/>
          <w:sz w:val="22"/>
          <w:szCs w:val="22"/>
          <w:lang w:val="en-US"/>
        </w:rPr>
        <w:t xml:space="preserve">  The State also informed the Commission in its last observation</w:t>
      </w:r>
      <w:r w:rsidR="00BE4FE6" w:rsidRPr="004204E5">
        <w:rPr>
          <w:rFonts w:ascii="Calibri" w:hAnsi="Calibri"/>
          <w:b w:val="0"/>
          <w:sz w:val="22"/>
          <w:szCs w:val="22"/>
          <w:lang w:val="en-US"/>
        </w:rPr>
        <w:t xml:space="preserve">s that on August 27, 2013, </w:t>
      </w:r>
      <w:r w:rsidR="0086130C" w:rsidRPr="004204E5">
        <w:rPr>
          <w:rFonts w:ascii="Calibri" w:hAnsi="Calibri"/>
          <w:b w:val="0"/>
          <w:sz w:val="22"/>
          <w:szCs w:val="22"/>
          <w:lang w:val="en-US"/>
        </w:rPr>
        <w:t xml:space="preserve">steps were undertaken to press charges – with the goal of obtaining an early resolution on the matter – against Juan Carlos Villa </w:t>
      </w:r>
      <w:proofErr w:type="spellStart"/>
      <w:r w:rsidR="0086130C" w:rsidRPr="004204E5">
        <w:rPr>
          <w:rFonts w:ascii="Calibri" w:hAnsi="Calibri"/>
          <w:b w:val="0"/>
          <w:sz w:val="22"/>
          <w:szCs w:val="22"/>
          <w:lang w:val="en-US"/>
        </w:rPr>
        <w:t>Saldarriaga</w:t>
      </w:r>
      <w:proofErr w:type="spellEnd"/>
      <w:r w:rsidR="0086130C" w:rsidRPr="004204E5">
        <w:rPr>
          <w:rFonts w:ascii="Calibri" w:hAnsi="Calibri"/>
          <w:b w:val="0"/>
          <w:sz w:val="22"/>
          <w:szCs w:val="22"/>
          <w:lang w:val="en-US"/>
        </w:rPr>
        <w:t xml:space="preserve"> alias “</w:t>
      </w:r>
      <w:proofErr w:type="spellStart"/>
      <w:r w:rsidR="0086130C" w:rsidRPr="004204E5">
        <w:rPr>
          <w:rFonts w:ascii="Calibri" w:hAnsi="Calibri"/>
          <w:b w:val="0"/>
          <w:sz w:val="22"/>
          <w:szCs w:val="22"/>
          <w:lang w:val="en-US"/>
        </w:rPr>
        <w:t>móvil</w:t>
      </w:r>
      <w:proofErr w:type="spellEnd"/>
      <w:r w:rsidR="0086130C" w:rsidRPr="004204E5">
        <w:rPr>
          <w:rFonts w:ascii="Calibri" w:hAnsi="Calibri"/>
          <w:b w:val="0"/>
          <w:sz w:val="22"/>
          <w:szCs w:val="22"/>
          <w:lang w:val="en-US"/>
        </w:rPr>
        <w:t xml:space="preserve"> 8”; matter which was transmitted to the 9° Criminal Court of the Medellin Circuit for a judgment.</w:t>
      </w:r>
      <w:r w:rsidR="0086130C" w:rsidRPr="004204E5">
        <w:rPr>
          <w:rStyle w:val="Refdenotaalpie"/>
          <w:rFonts w:ascii="Calibri" w:hAnsi="Calibri"/>
          <w:b w:val="0"/>
          <w:sz w:val="22"/>
          <w:szCs w:val="22"/>
          <w:lang w:val="en-US"/>
        </w:rPr>
        <w:footnoteReference w:id="508"/>
      </w:r>
    </w:p>
    <w:p w:rsidR="007967BB" w:rsidRPr="004204E5" w:rsidRDefault="007967BB" w:rsidP="001764A3">
      <w:pPr>
        <w:pStyle w:val="Textoindependiente"/>
        <w:rPr>
          <w:rFonts w:ascii="Calibri" w:hAnsi="Calibri"/>
          <w:b w:val="0"/>
          <w:sz w:val="22"/>
          <w:szCs w:val="22"/>
          <w:lang w:val="en-US"/>
        </w:rPr>
      </w:pPr>
    </w:p>
    <w:p w:rsidR="007967BB" w:rsidRPr="004204E5" w:rsidRDefault="002B701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In the context of </w:t>
      </w:r>
      <w:r w:rsidR="006A7521" w:rsidRPr="004204E5">
        <w:rPr>
          <w:rFonts w:ascii="Calibri" w:hAnsi="Calibri"/>
          <w:b w:val="0"/>
          <w:sz w:val="22"/>
          <w:szCs w:val="22"/>
          <w:lang w:val="en-US"/>
        </w:rPr>
        <w:t>this investigation, the IACHR remarks the</w:t>
      </w:r>
      <w:r w:rsidRPr="004204E5">
        <w:rPr>
          <w:rFonts w:ascii="Calibri" w:hAnsi="Calibri"/>
          <w:b w:val="0"/>
          <w:sz w:val="22"/>
          <w:szCs w:val="22"/>
          <w:lang w:val="en-US"/>
        </w:rPr>
        <w:t xml:space="preserve"> statements given by </w:t>
      </w:r>
      <w:r w:rsidR="007967BB" w:rsidRPr="004204E5">
        <w:rPr>
          <w:rFonts w:ascii="Calibri" w:hAnsi="Calibri"/>
          <w:b w:val="0"/>
          <w:sz w:val="22"/>
          <w:szCs w:val="22"/>
          <w:lang w:val="en-US"/>
        </w:rPr>
        <w:t xml:space="preserve">Luz Dary Ospina Bastidas, Maria </w:t>
      </w:r>
      <w:proofErr w:type="gramStart"/>
      <w:r w:rsidR="007967BB" w:rsidRPr="004204E5">
        <w:rPr>
          <w:rFonts w:ascii="Calibri" w:hAnsi="Calibri"/>
          <w:b w:val="0"/>
          <w:sz w:val="22"/>
          <w:szCs w:val="22"/>
          <w:lang w:val="en-US"/>
        </w:rPr>
        <w:t>del</w:t>
      </w:r>
      <w:proofErr w:type="gramEnd"/>
      <w:r w:rsidR="007967BB" w:rsidRPr="004204E5">
        <w:rPr>
          <w:rFonts w:ascii="Calibri" w:hAnsi="Calibri"/>
          <w:b w:val="0"/>
          <w:sz w:val="22"/>
          <w:szCs w:val="22"/>
          <w:lang w:val="en-US"/>
        </w:rPr>
        <w:t xml:space="preserve"> Socorro Mosquera,</w:t>
      </w:r>
      <w:r w:rsidR="00E049FA" w:rsidRPr="004204E5">
        <w:rPr>
          <w:rFonts w:ascii="Calibri" w:hAnsi="Calibri"/>
          <w:b w:val="0"/>
          <w:sz w:val="22"/>
          <w:szCs w:val="22"/>
          <w:lang w:val="en-US"/>
        </w:rPr>
        <w:t xml:space="preserve"> and</w:t>
      </w:r>
      <w:r w:rsidR="007967BB" w:rsidRPr="004204E5">
        <w:rPr>
          <w:rFonts w:ascii="Calibri" w:hAnsi="Calibri"/>
          <w:b w:val="0"/>
          <w:sz w:val="22"/>
          <w:szCs w:val="22"/>
          <w:lang w:val="en-US"/>
        </w:rPr>
        <w:t xml:space="preserve"> Mary Naranjo </w:t>
      </w:r>
      <w:r w:rsidR="00E049FA" w:rsidRPr="004204E5">
        <w:rPr>
          <w:rFonts w:ascii="Calibri" w:hAnsi="Calibri"/>
          <w:b w:val="0"/>
          <w:sz w:val="22"/>
          <w:szCs w:val="22"/>
          <w:lang w:val="en-US"/>
        </w:rPr>
        <w:t xml:space="preserve">mentioning the presence of the </w:t>
      </w:r>
      <w:r w:rsidR="007967BB" w:rsidRPr="004204E5">
        <w:rPr>
          <w:rFonts w:ascii="Calibri" w:hAnsi="Calibri"/>
          <w:b w:val="0"/>
          <w:sz w:val="22"/>
          <w:szCs w:val="22"/>
          <w:lang w:val="en-US"/>
        </w:rPr>
        <w:t xml:space="preserve">Cacique Nutibara </w:t>
      </w:r>
      <w:r w:rsidR="00E049FA" w:rsidRPr="004204E5">
        <w:rPr>
          <w:rFonts w:ascii="Calibri" w:hAnsi="Calibri"/>
          <w:b w:val="0"/>
          <w:sz w:val="22"/>
          <w:szCs w:val="22"/>
          <w:lang w:val="en-US"/>
        </w:rPr>
        <w:t xml:space="preserve">Bloc in the zone as the group responsible </w:t>
      </w:r>
      <w:r w:rsidR="00665810" w:rsidRPr="004204E5">
        <w:rPr>
          <w:rFonts w:ascii="Calibri" w:hAnsi="Calibri"/>
          <w:b w:val="0"/>
          <w:sz w:val="22"/>
          <w:szCs w:val="22"/>
          <w:lang w:val="en-US"/>
        </w:rPr>
        <w:t>for the threats leveled against Mrs. Ospina and her family.</w:t>
      </w:r>
      <w:r w:rsidR="007967BB" w:rsidRPr="004204E5">
        <w:rPr>
          <w:rStyle w:val="Refdenotaalpie"/>
          <w:rFonts w:ascii="Calibri" w:hAnsi="Calibri"/>
          <w:b w:val="0"/>
          <w:sz w:val="22"/>
          <w:szCs w:val="22"/>
          <w:lang w:val="en-US"/>
        </w:rPr>
        <w:footnoteReference w:id="509"/>
      </w:r>
      <w:r w:rsidR="00665810" w:rsidRPr="004204E5">
        <w:rPr>
          <w:rFonts w:ascii="Calibri" w:hAnsi="Calibri"/>
          <w:b w:val="0"/>
          <w:sz w:val="22"/>
          <w:szCs w:val="22"/>
          <w:lang w:val="en-US"/>
        </w:rPr>
        <w:t xml:space="preserve">  </w:t>
      </w:r>
      <w:r w:rsidR="00A06F04" w:rsidRPr="004204E5">
        <w:rPr>
          <w:rFonts w:ascii="Calibri" w:hAnsi="Calibri"/>
          <w:b w:val="0"/>
          <w:sz w:val="22"/>
          <w:szCs w:val="22"/>
          <w:lang w:val="en-US"/>
        </w:rPr>
        <w:t>Mmes</w:t>
      </w:r>
      <w:r w:rsidR="00665810" w:rsidRPr="004204E5">
        <w:rPr>
          <w:rFonts w:ascii="Calibri" w:hAnsi="Calibri"/>
          <w:b w:val="0"/>
          <w:sz w:val="22"/>
          <w:szCs w:val="22"/>
          <w:lang w:val="en-US"/>
        </w:rPr>
        <w:t xml:space="preserve"> Mosquera and</w:t>
      </w:r>
      <w:r w:rsidR="007967BB" w:rsidRPr="004204E5">
        <w:rPr>
          <w:rFonts w:ascii="Calibri" w:hAnsi="Calibri"/>
          <w:b w:val="0"/>
          <w:sz w:val="22"/>
          <w:szCs w:val="22"/>
          <w:lang w:val="en-US"/>
        </w:rPr>
        <w:t xml:space="preserve"> Naranjo </w:t>
      </w:r>
      <w:r w:rsidR="003734A2" w:rsidRPr="004204E5">
        <w:rPr>
          <w:rFonts w:ascii="Calibri" w:hAnsi="Calibri"/>
          <w:b w:val="0"/>
          <w:sz w:val="22"/>
          <w:szCs w:val="22"/>
          <w:lang w:val="en-US"/>
        </w:rPr>
        <w:t>also identify as members of this bloc</w:t>
      </w:r>
      <w:r w:rsidR="00921C34" w:rsidRPr="004204E5">
        <w:rPr>
          <w:rFonts w:ascii="Calibri" w:hAnsi="Calibri"/>
          <w:b w:val="0"/>
          <w:sz w:val="22"/>
          <w:szCs w:val="22"/>
          <w:lang w:val="en-US"/>
        </w:rPr>
        <w:t xml:space="preserve"> the individuals known by the</w:t>
      </w:r>
      <w:r w:rsidR="003734A2" w:rsidRPr="004204E5">
        <w:rPr>
          <w:rFonts w:ascii="Calibri" w:hAnsi="Calibri"/>
          <w:b w:val="0"/>
          <w:sz w:val="22"/>
          <w:szCs w:val="22"/>
          <w:lang w:val="en-US"/>
        </w:rPr>
        <w:t xml:space="preserve"> </w:t>
      </w:r>
      <w:r w:rsidR="007967BB" w:rsidRPr="004204E5">
        <w:rPr>
          <w:rFonts w:ascii="Calibri" w:hAnsi="Calibri"/>
          <w:b w:val="0"/>
          <w:i/>
          <w:sz w:val="22"/>
          <w:szCs w:val="22"/>
          <w:lang w:val="en-US"/>
        </w:rPr>
        <w:t>alias</w:t>
      </w:r>
      <w:r w:rsidR="004F3A0E" w:rsidRPr="004204E5">
        <w:rPr>
          <w:rFonts w:ascii="Calibri" w:hAnsi="Calibri"/>
          <w:b w:val="0"/>
          <w:i/>
          <w:sz w:val="22"/>
          <w:szCs w:val="22"/>
          <w:lang w:val="en-US"/>
        </w:rPr>
        <w:t>es</w:t>
      </w:r>
      <w:r w:rsidR="007967BB" w:rsidRPr="004204E5">
        <w:rPr>
          <w:rFonts w:ascii="Calibri" w:hAnsi="Calibri"/>
          <w:b w:val="0"/>
          <w:sz w:val="22"/>
          <w:szCs w:val="22"/>
          <w:lang w:val="en-US"/>
        </w:rPr>
        <w:t xml:space="preserve"> Kin</w:t>
      </w:r>
      <w:r w:rsidR="00921C34" w:rsidRPr="004204E5">
        <w:rPr>
          <w:rFonts w:ascii="Calibri" w:hAnsi="Calibri"/>
          <w:b w:val="0"/>
          <w:sz w:val="22"/>
          <w:szCs w:val="22"/>
          <w:lang w:val="en-US"/>
        </w:rPr>
        <w:t>g Kong, Cero Ocho, Jimmy Zarco and</w:t>
      </w:r>
      <w:r w:rsidR="007967BB" w:rsidRPr="004204E5">
        <w:rPr>
          <w:rFonts w:ascii="Calibri" w:hAnsi="Calibri"/>
          <w:b w:val="0"/>
          <w:sz w:val="22"/>
          <w:szCs w:val="22"/>
          <w:lang w:val="en-US"/>
        </w:rPr>
        <w:t xml:space="preserve"> Alex</w:t>
      </w:r>
      <w:r w:rsidR="00AD7837"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510"/>
      </w:r>
      <w:r w:rsidR="007967BB" w:rsidRPr="004204E5">
        <w:rPr>
          <w:rFonts w:ascii="Calibri" w:hAnsi="Calibri"/>
          <w:b w:val="0"/>
          <w:sz w:val="22"/>
          <w:szCs w:val="22"/>
          <w:lang w:val="en-US"/>
        </w:rPr>
        <w:t xml:space="preserve">  </w:t>
      </w:r>
      <w:r w:rsidR="00EA1E24" w:rsidRPr="004204E5">
        <w:rPr>
          <w:rFonts w:ascii="Calibri" w:hAnsi="Calibri"/>
          <w:b w:val="0"/>
          <w:sz w:val="22"/>
          <w:szCs w:val="22"/>
          <w:lang w:val="en-US"/>
        </w:rPr>
        <w:t>The same Prosecutor’s Office acknowledges during the investigation possible involvement of different paramilitary blocs.</w:t>
      </w:r>
      <w:r w:rsidR="007967BB" w:rsidRPr="004204E5">
        <w:rPr>
          <w:rStyle w:val="Refdenotaalpie"/>
          <w:rFonts w:ascii="Calibri" w:hAnsi="Calibri"/>
          <w:b w:val="0"/>
          <w:sz w:val="22"/>
          <w:szCs w:val="22"/>
          <w:lang w:val="en-US"/>
        </w:rPr>
        <w:footnoteReference w:id="511"/>
      </w:r>
      <w:r w:rsidR="00EA1E24" w:rsidRPr="004204E5">
        <w:rPr>
          <w:rFonts w:ascii="Calibri" w:hAnsi="Calibri"/>
          <w:b w:val="0"/>
          <w:sz w:val="22"/>
          <w:szCs w:val="22"/>
          <w:lang w:val="en-US"/>
        </w:rPr>
        <w:t xml:space="preserve">  </w:t>
      </w:r>
      <w:r w:rsidR="00EA1E24" w:rsidRPr="004204E5">
        <w:rPr>
          <w:rFonts w:ascii="Calibri" w:hAnsi="Calibri"/>
          <w:b w:val="0"/>
          <w:sz w:val="22"/>
          <w:szCs w:val="22"/>
          <w:lang w:val="en-US"/>
        </w:rPr>
        <w:lastRenderedPageBreak/>
        <w:t xml:space="preserve">Nonetheless, as recently as January 13, 2012, an order was issued as part of the investigation in order to obtain information on the identity and </w:t>
      </w:r>
      <w:r w:rsidR="000649C2" w:rsidRPr="004204E5">
        <w:rPr>
          <w:rFonts w:ascii="Calibri" w:hAnsi="Calibri"/>
          <w:b w:val="0"/>
          <w:sz w:val="22"/>
          <w:szCs w:val="22"/>
          <w:lang w:val="en-US"/>
        </w:rPr>
        <w:t xml:space="preserve">whereabouts </w:t>
      </w:r>
      <w:r w:rsidR="00EA1E24" w:rsidRPr="004204E5">
        <w:rPr>
          <w:rFonts w:ascii="Calibri" w:hAnsi="Calibri"/>
          <w:b w:val="0"/>
          <w:sz w:val="22"/>
          <w:szCs w:val="22"/>
          <w:lang w:val="en-US"/>
        </w:rPr>
        <w:t>of several of the members of the Cacique Nutibara and</w:t>
      </w:r>
      <w:r w:rsidR="007967BB" w:rsidRPr="004204E5">
        <w:rPr>
          <w:rFonts w:ascii="Calibri" w:hAnsi="Calibri"/>
          <w:b w:val="0"/>
          <w:sz w:val="22"/>
          <w:szCs w:val="22"/>
          <w:lang w:val="en-US"/>
        </w:rPr>
        <w:t xml:space="preserve"> Héroes de Granada</w:t>
      </w:r>
      <w:r w:rsidR="00EA1E24" w:rsidRPr="004204E5">
        <w:rPr>
          <w:rFonts w:ascii="Calibri" w:hAnsi="Calibri"/>
          <w:b w:val="0"/>
          <w:sz w:val="22"/>
          <w:szCs w:val="22"/>
          <w:lang w:val="en-US"/>
        </w:rPr>
        <w:t xml:space="preserve"> Blocs.</w:t>
      </w:r>
      <w:r w:rsidR="007967BB" w:rsidRPr="004204E5">
        <w:rPr>
          <w:rStyle w:val="Refdenotaalpie"/>
          <w:rFonts w:ascii="Calibri" w:hAnsi="Calibri"/>
          <w:b w:val="0"/>
          <w:sz w:val="22"/>
          <w:szCs w:val="22"/>
          <w:lang w:val="en-US"/>
        </w:rPr>
        <w:footnoteReference w:id="512"/>
      </w:r>
      <w:r w:rsidR="007967BB" w:rsidRPr="004204E5">
        <w:rPr>
          <w:rFonts w:ascii="Calibri" w:hAnsi="Calibri"/>
          <w:b w:val="0"/>
          <w:sz w:val="22"/>
          <w:szCs w:val="22"/>
          <w:lang w:val="en-US"/>
        </w:rPr>
        <w:t xml:space="preserve">   </w:t>
      </w:r>
      <w:r w:rsidR="00AC3F77" w:rsidRPr="004204E5">
        <w:rPr>
          <w:rFonts w:ascii="Calibri" w:hAnsi="Calibri"/>
          <w:b w:val="0"/>
          <w:sz w:val="22"/>
          <w:szCs w:val="22"/>
          <w:lang w:val="en-US"/>
        </w:rPr>
        <w:t xml:space="preserve">It follows from the facts that 9 years have </w:t>
      </w:r>
      <w:r w:rsidR="006F1758" w:rsidRPr="004204E5">
        <w:rPr>
          <w:rFonts w:ascii="Calibri" w:hAnsi="Calibri"/>
          <w:b w:val="0"/>
          <w:sz w:val="22"/>
          <w:szCs w:val="22"/>
          <w:lang w:val="en-US"/>
        </w:rPr>
        <w:t>elapsed</w:t>
      </w:r>
      <w:r w:rsidR="00AC3F77" w:rsidRPr="004204E5">
        <w:rPr>
          <w:rFonts w:ascii="Calibri" w:hAnsi="Calibri"/>
          <w:b w:val="0"/>
          <w:sz w:val="22"/>
          <w:szCs w:val="22"/>
          <w:lang w:val="en-US"/>
        </w:rPr>
        <w:t xml:space="preserve"> since the forced displacement and gradual destruction of the house</w:t>
      </w:r>
      <w:r w:rsidR="006960E4" w:rsidRPr="004204E5">
        <w:rPr>
          <w:rFonts w:ascii="Calibri" w:hAnsi="Calibri"/>
          <w:b w:val="0"/>
          <w:sz w:val="22"/>
          <w:szCs w:val="22"/>
          <w:lang w:val="en-US"/>
        </w:rPr>
        <w:t xml:space="preserve"> of M</w:t>
      </w:r>
      <w:r w:rsidR="00AC3F77" w:rsidRPr="004204E5">
        <w:rPr>
          <w:rFonts w:ascii="Calibri" w:hAnsi="Calibri"/>
          <w:b w:val="0"/>
          <w:sz w:val="22"/>
          <w:szCs w:val="22"/>
          <w:lang w:val="en-US"/>
        </w:rPr>
        <w:t>s.</w:t>
      </w:r>
      <w:r w:rsidR="00D33990" w:rsidRPr="004204E5">
        <w:rPr>
          <w:rFonts w:ascii="Calibri" w:hAnsi="Calibri"/>
          <w:b w:val="0"/>
          <w:sz w:val="22"/>
          <w:szCs w:val="22"/>
          <w:lang w:val="en-US"/>
        </w:rPr>
        <w:t xml:space="preserve"> Luz </w:t>
      </w:r>
      <w:proofErr w:type="spellStart"/>
      <w:r w:rsidR="00D33990" w:rsidRPr="004204E5">
        <w:rPr>
          <w:rFonts w:ascii="Calibri" w:hAnsi="Calibri"/>
          <w:b w:val="0"/>
          <w:sz w:val="22"/>
          <w:szCs w:val="22"/>
          <w:lang w:val="en-US"/>
        </w:rPr>
        <w:t>Dary</w:t>
      </w:r>
      <w:proofErr w:type="spellEnd"/>
      <w:r w:rsidR="00D33990" w:rsidRPr="004204E5">
        <w:rPr>
          <w:rFonts w:ascii="Calibri" w:hAnsi="Calibri"/>
          <w:b w:val="0"/>
          <w:sz w:val="22"/>
          <w:szCs w:val="22"/>
          <w:lang w:val="en-US"/>
        </w:rPr>
        <w:t xml:space="preserve"> Ospina and her family members, and </w:t>
      </w:r>
      <w:r w:rsidR="00B23F99" w:rsidRPr="004204E5">
        <w:rPr>
          <w:rFonts w:ascii="Calibri" w:hAnsi="Calibri"/>
          <w:b w:val="0"/>
          <w:sz w:val="22"/>
          <w:szCs w:val="22"/>
          <w:lang w:val="en-US"/>
        </w:rPr>
        <w:t xml:space="preserve">not </w:t>
      </w:r>
      <w:r w:rsidR="00D33990" w:rsidRPr="004204E5">
        <w:rPr>
          <w:rFonts w:ascii="Calibri" w:hAnsi="Calibri"/>
          <w:b w:val="0"/>
          <w:sz w:val="22"/>
          <w:szCs w:val="22"/>
          <w:lang w:val="en-US"/>
        </w:rPr>
        <w:t>all of the actual perpetrators,</w:t>
      </w:r>
      <w:r w:rsidR="006A7521" w:rsidRPr="004204E5">
        <w:rPr>
          <w:rFonts w:ascii="Calibri" w:hAnsi="Calibri"/>
          <w:b w:val="0"/>
          <w:sz w:val="22"/>
          <w:szCs w:val="22"/>
          <w:lang w:val="en-US"/>
        </w:rPr>
        <w:t xml:space="preserve"> and intellectual authors have been identified and sanctioned for these events.</w:t>
      </w:r>
    </w:p>
    <w:p w:rsidR="006A7521" w:rsidRPr="004204E5" w:rsidRDefault="006A7521" w:rsidP="001764A3">
      <w:pPr>
        <w:pStyle w:val="Textoindependiente"/>
        <w:rPr>
          <w:rFonts w:ascii="Calibri" w:hAnsi="Calibri"/>
          <w:b w:val="0"/>
          <w:sz w:val="22"/>
          <w:szCs w:val="22"/>
          <w:lang w:val="en-US"/>
        </w:rPr>
      </w:pPr>
    </w:p>
    <w:p w:rsidR="007967BB" w:rsidRPr="004204E5" w:rsidRDefault="004C68A6"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IACHR further notes the delay caused by the suspension of this investigation for a period of two years, an order even considered unreasonable by the Human Rights and International Humanitarian Law Unit of the Office of the Prosecuting Attorney in establishing that “the delay in fulfilling the duty to investigate </w:t>
      </w:r>
      <w:r w:rsidR="00866436" w:rsidRPr="004204E5">
        <w:rPr>
          <w:rFonts w:ascii="Calibri" w:hAnsi="Calibri"/>
          <w:b w:val="0"/>
          <w:sz w:val="22"/>
          <w:szCs w:val="22"/>
          <w:lang w:val="en-US"/>
        </w:rPr>
        <w:t xml:space="preserve">or the meager results obtained in the investigation are not a valid excuse to </w:t>
      </w:r>
      <w:r w:rsidR="00F4024A" w:rsidRPr="004204E5">
        <w:rPr>
          <w:rFonts w:ascii="Calibri" w:hAnsi="Calibri"/>
          <w:b w:val="0"/>
          <w:sz w:val="22"/>
          <w:szCs w:val="22"/>
          <w:lang w:val="en-US"/>
        </w:rPr>
        <w:t xml:space="preserve">give up the mission </w:t>
      </w:r>
      <w:r w:rsidR="00351B74" w:rsidRPr="004204E5">
        <w:rPr>
          <w:rFonts w:ascii="Calibri" w:hAnsi="Calibri"/>
          <w:b w:val="0"/>
          <w:sz w:val="22"/>
          <w:szCs w:val="22"/>
          <w:lang w:val="en-US"/>
        </w:rPr>
        <w:t xml:space="preserve">entrusted [to it] or to disregard the interests and purpose that are pursued with the investigation </w:t>
      </w:r>
      <w:r w:rsidR="007967BB" w:rsidRPr="004204E5">
        <w:rPr>
          <w:rFonts w:ascii="Calibri" w:hAnsi="Calibri"/>
          <w:b w:val="0"/>
          <w:sz w:val="22"/>
          <w:szCs w:val="22"/>
          <w:lang w:val="en-US"/>
        </w:rPr>
        <w:t xml:space="preserve">– </w:t>
      </w:r>
      <w:r w:rsidR="00351B74" w:rsidRPr="004204E5">
        <w:rPr>
          <w:rFonts w:ascii="Calibri" w:hAnsi="Calibri"/>
          <w:b w:val="0"/>
          <w:sz w:val="22"/>
          <w:szCs w:val="22"/>
          <w:lang w:val="en-US"/>
        </w:rPr>
        <w:t xml:space="preserve">to find out the truth, investigate the facts, </w:t>
      </w:r>
      <w:r w:rsidR="00FB6D57" w:rsidRPr="004204E5">
        <w:rPr>
          <w:rFonts w:ascii="Calibri" w:hAnsi="Calibri"/>
          <w:b w:val="0"/>
          <w:sz w:val="22"/>
          <w:szCs w:val="22"/>
          <w:lang w:val="en-US"/>
        </w:rPr>
        <w:t xml:space="preserve">hold the perpetrators responsible and provide reparation to the victims </w:t>
      </w:r>
      <w:r w:rsidR="007967BB" w:rsidRPr="004204E5">
        <w:rPr>
          <w:rFonts w:ascii="Calibri" w:hAnsi="Calibri"/>
          <w:b w:val="0"/>
          <w:sz w:val="22"/>
          <w:szCs w:val="22"/>
          <w:lang w:val="en-US"/>
        </w:rPr>
        <w:t xml:space="preserve">– </w:t>
      </w:r>
      <w:r w:rsidR="004410ED" w:rsidRPr="004204E5">
        <w:rPr>
          <w:rFonts w:ascii="Calibri" w:hAnsi="Calibri"/>
          <w:b w:val="0"/>
          <w:sz w:val="22"/>
          <w:szCs w:val="22"/>
          <w:lang w:val="en-US"/>
        </w:rPr>
        <w:t>because the State must also seek justice on behalf of everyone who has a legitimate interest in the outcome of the proceeding.</w:t>
      </w:r>
      <w:r w:rsidR="007967BB"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513"/>
      </w:r>
      <w:r w:rsidR="007967BB" w:rsidRPr="004204E5">
        <w:rPr>
          <w:rFonts w:ascii="Calibri" w:hAnsi="Calibri"/>
          <w:b w:val="0"/>
          <w:sz w:val="22"/>
          <w:szCs w:val="22"/>
          <w:lang w:val="en-US"/>
        </w:rPr>
        <w:t xml:space="preserve">    </w:t>
      </w:r>
      <w:r w:rsidR="00341B2B" w:rsidRPr="004204E5">
        <w:rPr>
          <w:rFonts w:ascii="Calibri" w:hAnsi="Calibri"/>
          <w:b w:val="0"/>
          <w:sz w:val="22"/>
          <w:szCs w:val="22"/>
          <w:lang w:val="en-US"/>
        </w:rPr>
        <w:t xml:space="preserve">The IACHR finds it reasonable to conclude that the delay </w:t>
      </w:r>
      <w:r w:rsidR="00D22A08" w:rsidRPr="004204E5">
        <w:rPr>
          <w:rFonts w:ascii="Calibri" w:hAnsi="Calibri"/>
          <w:b w:val="0"/>
          <w:sz w:val="22"/>
          <w:szCs w:val="22"/>
          <w:lang w:val="en-US"/>
        </w:rPr>
        <w:t xml:space="preserve">in this type of investigation </w:t>
      </w:r>
      <w:r w:rsidR="008265F1" w:rsidRPr="004204E5">
        <w:rPr>
          <w:rFonts w:ascii="Calibri" w:hAnsi="Calibri"/>
          <w:b w:val="0"/>
          <w:sz w:val="22"/>
          <w:szCs w:val="22"/>
          <w:lang w:val="en-US"/>
        </w:rPr>
        <w:t xml:space="preserve">is prejudicial to the </w:t>
      </w:r>
      <w:r w:rsidR="00CA5A99" w:rsidRPr="004204E5">
        <w:rPr>
          <w:rFonts w:ascii="Calibri" w:hAnsi="Calibri"/>
          <w:b w:val="0"/>
          <w:sz w:val="22"/>
          <w:szCs w:val="22"/>
          <w:lang w:val="en-US"/>
        </w:rPr>
        <w:t xml:space="preserve">timeliness in getting </w:t>
      </w:r>
      <w:r w:rsidR="008265F1" w:rsidRPr="004204E5">
        <w:rPr>
          <w:rFonts w:ascii="Calibri" w:hAnsi="Calibri"/>
          <w:b w:val="0"/>
          <w:sz w:val="22"/>
          <w:szCs w:val="22"/>
          <w:lang w:val="en-US"/>
        </w:rPr>
        <w:t>to the root of the violations that are the subject of the complain</w:t>
      </w:r>
      <w:r w:rsidR="00072298" w:rsidRPr="004204E5">
        <w:rPr>
          <w:rFonts w:ascii="Calibri" w:hAnsi="Calibri"/>
          <w:b w:val="0"/>
          <w:sz w:val="22"/>
          <w:szCs w:val="22"/>
          <w:lang w:val="en-US"/>
        </w:rPr>
        <w:t>t</w:t>
      </w:r>
      <w:r w:rsidR="008265F1"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D01968" w:rsidRPr="004204E5" w:rsidRDefault="007967B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   </w:t>
      </w:r>
      <w:r w:rsidR="00D66724" w:rsidRPr="004204E5">
        <w:rPr>
          <w:rFonts w:ascii="Calibri" w:hAnsi="Calibri"/>
          <w:b w:val="0"/>
          <w:sz w:val="22"/>
          <w:szCs w:val="22"/>
          <w:lang w:val="en-US"/>
        </w:rPr>
        <w:t xml:space="preserve">The Commission reiterates that impunity contributes to obstructing the work of women human rights defenders, and has a chilling effect on society, </w:t>
      </w:r>
      <w:r w:rsidR="00B13AAE" w:rsidRPr="004204E5">
        <w:rPr>
          <w:rFonts w:ascii="Calibri" w:hAnsi="Calibri"/>
          <w:b w:val="0"/>
          <w:sz w:val="22"/>
          <w:szCs w:val="22"/>
          <w:lang w:val="en-US"/>
        </w:rPr>
        <w:t>discouraging</w:t>
      </w:r>
      <w:r w:rsidR="00D66724" w:rsidRPr="004204E5">
        <w:rPr>
          <w:rFonts w:ascii="Calibri" w:hAnsi="Calibri"/>
          <w:b w:val="0"/>
          <w:sz w:val="22"/>
          <w:szCs w:val="22"/>
          <w:lang w:val="en-US"/>
        </w:rPr>
        <w:t xml:space="preserve"> </w:t>
      </w:r>
      <w:r w:rsidR="00B13AAE" w:rsidRPr="004204E5">
        <w:rPr>
          <w:rFonts w:ascii="Calibri" w:hAnsi="Calibri"/>
          <w:b w:val="0"/>
          <w:sz w:val="22"/>
          <w:szCs w:val="22"/>
          <w:lang w:val="en-US"/>
        </w:rPr>
        <w:t xml:space="preserve">the reporting </w:t>
      </w:r>
      <w:r w:rsidR="00D66724" w:rsidRPr="004204E5">
        <w:rPr>
          <w:rFonts w:ascii="Calibri" w:hAnsi="Calibri"/>
          <w:b w:val="0"/>
          <w:sz w:val="22"/>
          <w:szCs w:val="22"/>
          <w:lang w:val="en-US"/>
        </w:rPr>
        <w:t>of serious violations.</w:t>
      </w:r>
      <w:r w:rsidR="00D01968" w:rsidRPr="004204E5">
        <w:rPr>
          <w:rStyle w:val="Refdenotaalpie"/>
          <w:rFonts w:ascii="Calibri" w:hAnsi="Calibri" w:cs="Verdana"/>
          <w:b w:val="0"/>
          <w:sz w:val="22"/>
          <w:szCs w:val="22"/>
          <w:lang w:val="en-US"/>
        </w:rPr>
        <w:footnoteReference w:id="514"/>
      </w:r>
      <w:r w:rsidR="00D01968" w:rsidRPr="004204E5">
        <w:rPr>
          <w:rFonts w:ascii="Calibri" w:hAnsi="Calibri"/>
          <w:b w:val="0"/>
          <w:sz w:val="22"/>
          <w:szCs w:val="22"/>
          <w:lang w:val="en-US"/>
        </w:rPr>
        <w:t xml:space="preserve">  </w:t>
      </w:r>
      <w:r w:rsidR="00D66724" w:rsidRPr="004204E5">
        <w:rPr>
          <w:rFonts w:ascii="Calibri" w:hAnsi="Calibri"/>
          <w:b w:val="0"/>
          <w:sz w:val="22"/>
          <w:szCs w:val="22"/>
          <w:lang w:val="en-US"/>
        </w:rPr>
        <w:t>The most effective way to protect human rights defenders in the hemisphere is to effectively investigate the acts of violence against them and to punish all the persons responsible for such acts, both the planners and the direct perpetrators.</w:t>
      </w:r>
      <w:r w:rsidR="00D01968" w:rsidRPr="004204E5">
        <w:rPr>
          <w:rStyle w:val="Refdenotaalpie"/>
          <w:rFonts w:ascii="Calibri" w:hAnsi="Calibri"/>
          <w:b w:val="0"/>
          <w:sz w:val="22"/>
          <w:szCs w:val="22"/>
          <w:lang w:val="en-US"/>
        </w:rPr>
        <w:footnoteReference w:id="515"/>
      </w:r>
      <w:r w:rsidR="00D01968" w:rsidRPr="004204E5">
        <w:rPr>
          <w:rFonts w:ascii="Calibri" w:hAnsi="Calibri"/>
          <w:b w:val="0"/>
          <w:sz w:val="22"/>
          <w:szCs w:val="22"/>
          <w:lang w:val="en-US"/>
        </w:rPr>
        <w:t xml:space="preserve">  </w:t>
      </w:r>
      <w:r w:rsidR="0004383A" w:rsidRPr="004204E5">
        <w:rPr>
          <w:rFonts w:ascii="Calibri" w:hAnsi="Calibri"/>
          <w:b w:val="0"/>
          <w:sz w:val="22"/>
          <w:szCs w:val="22"/>
          <w:lang w:val="en-US"/>
        </w:rPr>
        <w:t>Zealously p</w:t>
      </w:r>
      <w:r w:rsidR="009A467F" w:rsidRPr="004204E5">
        <w:rPr>
          <w:rFonts w:ascii="Calibri" w:hAnsi="Calibri"/>
          <w:b w:val="0"/>
          <w:sz w:val="22"/>
          <w:szCs w:val="22"/>
          <w:lang w:val="en-US"/>
        </w:rPr>
        <w:t>ursuing</w:t>
      </w:r>
      <w:r w:rsidR="0004383A" w:rsidRPr="004204E5">
        <w:rPr>
          <w:rFonts w:ascii="Calibri" w:hAnsi="Calibri"/>
          <w:b w:val="0"/>
          <w:sz w:val="22"/>
          <w:szCs w:val="22"/>
          <w:lang w:val="en-US"/>
        </w:rPr>
        <w:t xml:space="preserve"> </w:t>
      </w:r>
      <w:r w:rsidR="004E7474" w:rsidRPr="004204E5">
        <w:rPr>
          <w:rFonts w:ascii="Calibri" w:hAnsi="Calibri"/>
          <w:b w:val="0"/>
          <w:sz w:val="22"/>
          <w:szCs w:val="22"/>
          <w:lang w:val="en-US"/>
        </w:rPr>
        <w:t xml:space="preserve">every investigation of acts of violence perpetrated against women human rights defenders </w:t>
      </w:r>
      <w:r w:rsidR="00D01968" w:rsidRPr="004204E5">
        <w:rPr>
          <w:rFonts w:ascii="Calibri" w:hAnsi="Calibri"/>
          <w:b w:val="0"/>
          <w:sz w:val="22"/>
          <w:szCs w:val="22"/>
          <w:lang w:val="en-US"/>
        </w:rPr>
        <w:t xml:space="preserve">– </w:t>
      </w:r>
      <w:r w:rsidR="004E7474" w:rsidRPr="004204E5">
        <w:rPr>
          <w:rFonts w:ascii="Calibri" w:hAnsi="Calibri"/>
          <w:b w:val="0"/>
          <w:sz w:val="22"/>
          <w:szCs w:val="22"/>
          <w:lang w:val="en-US"/>
        </w:rPr>
        <w:t xml:space="preserve">in particular in contexts of risk known by the State – is in turn a fundamental component of the State’s duty to act with the due diligence required to prevent and punish violence against women. </w:t>
      </w:r>
      <w:r w:rsidR="00895977" w:rsidRPr="004204E5">
        <w:rPr>
          <w:rFonts w:ascii="Calibri" w:hAnsi="Calibri"/>
          <w:b w:val="0"/>
          <w:sz w:val="22"/>
          <w:szCs w:val="22"/>
          <w:lang w:val="en-US"/>
        </w:rPr>
        <w:t>The states are obligated to fight impunity by all means at their disposal, as it fosters the chronic repetition of human rights violations, and the total defenselessness of the victims and their next of kin.</w:t>
      </w:r>
      <w:r w:rsidR="00D01968" w:rsidRPr="004204E5">
        <w:rPr>
          <w:rFonts w:ascii="Calibri" w:hAnsi="Calibri"/>
          <w:b w:val="0"/>
          <w:sz w:val="22"/>
          <w:szCs w:val="22"/>
          <w:vertAlign w:val="superscript"/>
          <w:lang w:val="en-US"/>
        </w:rPr>
        <w:footnoteReference w:id="516"/>
      </w:r>
      <w:r w:rsidR="00D01968" w:rsidRPr="004204E5">
        <w:rPr>
          <w:rFonts w:ascii="Calibri" w:hAnsi="Calibri"/>
          <w:b w:val="0"/>
          <w:sz w:val="22"/>
          <w:szCs w:val="22"/>
          <w:lang w:val="en-US"/>
        </w:rPr>
        <w:t xml:space="preserve">   </w:t>
      </w:r>
    </w:p>
    <w:p w:rsidR="007967BB" w:rsidRPr="004204E5" w:rsidRDefault="00D01968" w:rsidP="001764A3">
      <w:pPr>
        <w:pStyle w:val="Textoindependiente"/>
        <w:rPr>
          <w:rFonts w:ascii="Calibri" w:hAnsi="Calibri"/>
          <w:b w:val="0"/>
          <w:sz w:val="22"/>
          <w:szCs w:val="22"/>
          <w:lang w:val="en-US"/>
        </w:rPr>
      </w:pPr>
      <w:r w:rsidRPr="004204E5">
        <w:rPr>
          <w:rFonts w:ascii="Calibri" w:hAnsi="Calibri"/>
          <w:b w:val="0"/>
          <w:sz w:val="22"/>
          <w:szCs w:val="22"/>
          <w:lang w:val="en-US"/>
        </w:rPr>
        <w:t xml:space="preserve">   </w:t>
      </w:r>
    </w:p>
    <w:p w:rsidR="007967BB" w:rsidRPr="004204E5" w:rsidRDefault="007967BB"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 </w:t>
      </w:r>
      <w:r w:rsidR="009C5AE5" w:rsidRPr="004204E5">
        <w:rPr>
          <w:rFonts w:ascii="Calibri" w:hAnsi="Calibri"/>
          <w:b w:val="0"/>
          <w:sz w:val="22"/>
          <w:szCs w:val="22"/>
          <w:lang w:val="en-US"/>
        </w:rPr>
        <w:t xml:space="preserve">As for </w:t>
      </w:r>
      <w:r w:rsidRPr="004204E5">
        <w:rPr>
          <w:rFonts w:ascii="Calibri" w:hAnsi="Calibri"/>
          <w:b w:val="0"/>
          <w:sz w:val="22"/>
          <w:szCs w:val="22"/>
          <w:lang w:val="en-US"/>
        </w:rPr>
        <w:t xml:space="preserve">Luz Dary Ospina Bastidas, </w:t>
      </w:r>
      <w:r w:rsidR="009C5AE5" w:rsidRPr="004204E5">
        <w:rPr>
          <w:rFonts w:ascii="Calibri" w:hAnsi="Calibri"/>
          <w:b w:val="0"/>
          <w:sz w:val="22"/>
          <w:szCs w:val="22"/>
          <w:lang w:val="en-US"/>
        </w:rPr>
        <w:t xml:space="preserve">the IACHR finds that the State </w:t>
      </w:r>
      <w:r w:rsidR="00863383" w:rsidRPr="004204E5">
        <w:rPr>
          <w:rFonts w:ascii="Calibri" w:hAnsi="Calibri"/>
          <w:b w:val="0"/>
          <w:sz w:val="22"/>
          <w:szCs w:val="22"/>
          <w:lang w:val="en-US"/>
        </w:rPr>
        <w:t xml:space="preserve">has </w:t>
      </w:r>
      <w:r w:rsidR="009C5AE5" w:rsidRPr="004204E5">
        <w:rPr>
          <w:rFonts w:ascii="Calibri" w:hAnsi="Calibri"/>
          <w:b w:val="0"/>
          <w:sz w:val="22"/>
          <w:szCs w:val="22"/>
          <w:lang w:val="en-US"/>
        </w:rPr>
        <w:t xml:space="preserve">not adopted all necessary means to </w:t>
      </w:r>
      <w:r w:rsidR="00C62914" w:rsidRPr="004204E5">
        <w:rPr>
          <w:rFonts w:ascii="Calibri" w:hAnsi="Calibri"/>
          <w:b w:val="0"/>
          <w:sz w:val="22"/>
          <w:szCs w:val="22"/>
          <w:lang w:val="en-US"/>
        </w:rPr>
        <w:t xml:space="preserve">fulfill </w:t>
      </w:r>
      <w:r w:rsidR="009C5AE5" w:rsidRPr="004204E5">
        <w:rPr>
          <w:rFonts w:ascii="Calibri" w:hAnsi="Calibri"/>
          <w:b w:val="0"/>
          <w:sz w:val="22"/>
          <w:szCs w:val="22"/>
          <w:lang w:val="en-US"/>
        </w:rPr>
        <w:t xml:space="preserve">with due diligence </w:t>
      </w:r>
      <w:r w:rsidR="00C62914" w:rsidRPr="004204E5">
        <w:rPr>
          <w:rFonts w:ascii="Calibri" w:hAnsi="Calibri"/>
          <w:b w:val="0"/>
          <w:sz w:val="22"/>
          <w:szCs w:val="22"/>
          <w:lang w:val="en-US"/>
        </w:rPr>
        <w:t>it</w:t>
      </w:r>
      <w:r w:rsidR="00C95867" w:rsidRPr="004204E5">
        <w:rPr>
          <w:rFonts w:ascii="Calibri" w:hAnsi="Calibri"/>
          <w:b w:val="0"/>
          <w:sz w:val="22"/>
          <w:szCs w:val="22"/>
          <w:lang w:val="en-US"/>
        </w:rPr>
        <w:t>s</w:t>
      </w:r>
      <w:r w:rsidR="00C62914" w:rsidRPr="004204E5">
        <w:rPr>
          <w:rFonts w:ascii="Calibri" w:hAnsi="Calibri"/>
          <w:b w:val="0"/>
          <w:sz w:val="22"/>
          <w:szCs w:val="22"/>
          <w:lang w:val="en-US"/>
        </w:rPr>
        <w:t xml:space="preserve"> obligation to investigate, prosecute and punish </w:t>
      </w:r>
      <w:r w:rsidR="00316B98" w:rsidRPr="004204E5">
        <w:rPr>
          <w:rFonts w:ascii="Calibri" w:hAnsi="Calibri"/>
          <w:b w:val="0"/>
          <w:sz w:val="22"/>
          <w:szCs w:val="22"/>
          <w:lang w:val="en-US"/>
        </w:rPr>
        <w:t>everyone responsible for these crimes, in violation of Articles 8.1 and 25 of the same instrument, in connection with</w:t>
      </w:r>
      <w:r w:rsidR="005065D1" w:rsidRPr="004204E5">
        <w:rPr>
          <w:rFonts w:ascii="Calibri" w:hAnsi="Calibri"/>
          <w:b w:val="0"/>
          <w:sz w:val="22"/>
          <w:szCs w:val="22"/>
          <w:lang w:val="en-US"/>
        </w:rPr>
        <w:t xml:space="preserve"> Article 1.1 of the Convention, and Article 7 of the Convention of </w:t>
      </w:r>
      <w:r w:rsidRPr="004204E5">
        <w:rPr>
          <w:rFonts w:ascii="Calibri" w:hAnsi="Calibri"/>
          <w:b w:val="0"/>
          <w:sz w:val="22"/>
          <w:szCs w:val="22"/>
          <w:lang w:val="en-US"/>
        </w:rPr>
        <w:t xml:space="preserve">Belém do Pará.  </w:t>
      </w:r>
      <w:r w:rsidR="005065D1" w:rsidRPr="004204E5">
        <w:rPr>
          <w:rFonts w:ascii="Calibri" w:hAnsi="Calibri"/>
          <w:b w:val="0"/>
          <w:sz w:val="22"/>
          <w:szCs w:val="22"/>
          <w:lang w:val="en-US"/>
        </w:rPr>
        <w:t>Likewise it finds that the State violated Articles 8.1 and 25 of the American Convention, in connection with Article 1.1, to the de</w:t>
      </w:r>
      <w:r w:rsidR="006960E4" w:rsidRPr="004204E5">
        <w:rPr>
          <w:rFonts w:ascii="Calibri" w:hAnsi="Calibri"/>
          <w:b w:val="0"/>
          <w:sz w:val="22"/>
          <w:szCs w:val="22"/>
          <w:lang w:val="en-US"/>
        </w:rPr>
        <w:t>triment of the next of kin of M</w:t>
      </w:r>
      <w:r w:rsidR="005065D1" w:rsidRPr="004204E5">
        <w:rPr>
          <w:rFonts w:ascii="Calibri" w:hAnsi="Calibri"/>
          <w:b w:val="0"/>
          <w:sz w:val="22"/>
          <w:szCs w:val="22"/>
          <w:lang w:val="en-US"/>
        </w:rPr>
        <w:t xml:space="preserve">s. </w:t>
      </w:r>
      <w:r w:rsidRPr="004204E5">
        <w:rPr>
          <w:rFonts w:ascii="Calibri" w:hAnsi="Calibri"/>
          <w:b w:val="0"/>
          <w:sz w:val="22"/>
          <w:szCs w:val="22"/>
          <w:lang w:val="en-US"/>
        </w:rPr>
        <w:t xml:space="preserve">Ospina, </w:t>
      </w:r>
      <w:r w:rsidR="006A7521" w:rsidRPr="004204E5">
        <w:rPr>
          <w:rFonts w:ascii="Calibri" w:hAnsi="Calibri"/>
          <w:b w:val="0"/>
          <w:sz w:val="22"/>
          <w:szCs w:val="22"/>
          <w:lang w:val="en-US"/>
        </w:rPr>
        <w:t xml:space="preserve">identified as </w:t>
      </w:r>
      <w:r w:rsidRPr="004204E5">
        <w:rPr>
          <w:rFonts w:ascii="Calibri" w:hAnsi="Calibri"/>
          <w:b w:val="0"/>
          <w:sz w:val="22"/>
          <w:szCs w:val="22"/>
          <w:lang w:val="en-US"/>
        </w:rPr>
        <w:t>Oscar Julio Hoyos Oquendo (</w:t>
      </w:r>
      <w:r w:rsidR="005065D1" w:rsidRPr="004204E5">
        <w:rPr>
          <w:rFonts w:ascii="Calibri" w:hAnsi="Calibri"/>
          <w:b w:val="0"/>
          <w:sz w:val="22"/>
          <w:szCs w:val="22"/>
          <w:lang w:val="en-US"/>
        </w:rPr>
        <w:t>husband</w:t>
      </w:r>
      <w:r w:rsidRPr="004204E5">
        <w:rPr>
          <w:rFonts w:ascii="Calibri" w:hAnsi="Calibri"/>
          <w:b w:val="0"/>
          <w:sz w:val="22"/>
          <w:szCs w:val="22"/>
          <w:lang w:val="en-US"/>
        </w:rPr>
        <w:t xml:space="preserve">), Edid </w:t>
      </w:r>
      <w:r w:rsidRPr="004204E5">
        <w:rPr>
          <w:rFonts w:ascii="Calibri" w:hAnsi="Calibri"/>
          <w:b w:val="0"/>
          <w:sz w:val="22"/>
          <w:szCs w:val="22"/>
          <w:lang w:val="en-US"/>
        </w:rPr>
        <w:lastRenderedPageBreak/>
        <w:t>Yazmín (</w:t>
      </w:r>
      <w:r w:rsidR="005065D1" w:rsidRPr="004204E5">
        <w:rPr>
          <w:rFonts w:ascii="Calibri" w:hAnsi="Calibri"/>
          <w:b w:val="0"/>
          <w:sz w:val="22"/>
          <w:szCs w:val="22"/>
          <w:lang w:val="en-US"/>
        </w:rPr>
        <w:t>son</w:t>
      </w:r>
      <w:r w:rsidRPr="004204E5">
        <w:rPr>
          <w:rFonts w:ascii="Calibri" w:hAnsi="Calibri"/>
          <w:b w:val="0"/>
          <w:sz w:val="22"/>
          <w:szCs w:val="22"/>
          <w:lang w:val="en-US"/>
        </w:rPr>
        <w:t>), Oscar Darío (</w:t>
      </w:r>
      <w:r w:rsidR="005065D1" w:rsidRPr="004204E5">
        <w:rPr>
          <w:rFonts w:ascii="Calibri" w:hAnsi="Calibri"/>
          <w:b w:val="0"/>
          <w:sz w:val="22"/>
          <w:szCs w:val="22"/>
          <w:lang w:val="en-US"/>
        </w:rPr>
        <w:t>son</w:t>
      </w:r>
      <w:r w:rsidRPr="004204E5">
        <w:rPr>
          <w:rFonts w:ascii="Calibri" w:hAnsi="Calibri"/>
          <w:b w:val="0"/>
          <w:sz w:val="22"/>
          <w:szCs w:val="22"/>
          <w:lang w:val="en-US"/>
        </w:rPr>
        <w:t>), Migdalia Andrea Hoyos Ospina (</w:t>
      </w:r>
      <w:r w:rsidR="005065D1" w:rsidRPr="004204E5">
        <w:rPr>
          <w:rFonts w:ascii="Calibri" w:hAnsi="Calibri"/>
          <w:b w:val="0"/>
          <w:sz w:val="22"/>
          <w:szCs w:val="22"/>
          <w:lang w:val="en-US"/>
        </w:rPr>
        <w:t>daughter) and</w:t>
      </w:r>
      <w:r w:rsidRPr="004204E5">
        <w:rPr>
          <w:rFonts w:ascii="Calibri" w:hAnsi="Calibri"/>
          <w:b w:val="0"/>
          <w:sz w:val="22"/>
          <w:szCs w:val="22"/>
          <w:lang w:val="en-US"/>
        </w:rPr>
        <w:t xml:space="preserve"> Fabio Alberto Rodríguez Buriticá (</w:t>
      </w:r>
      <w:r w:rsidR="00D95AA7" w:rsidRPr="004204E5">
        <w:rPr>
          <w:rFonts w:ascii="Calibri" w:hAnsi="Calibri"/>
          <w:b w:val="0"/>
          <w:sz w:val="22"/>
          <w:szCs w:val="22"/>
          <w:lang w:val="en-US"/>
        </w:rPr>
        <w:t>son-in-law</w:t>
      </w:r>
      <w:r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cs="Verdana"/>
          <w:b w:val="0"/>
          <w:sz w:val="22"/>
          <w:szCs w:val="22"/>
          <w:lang w:val="en-US"/>
        </w:rPr>
      </w:pPr>
    </w:p>
    <w:p w:rsidR="007967BB" w:rsidRPr="004204E5" w:rsidRDefault="007967BB" w:rsidP="001764A3">
      <w:pPr>
        <w:pStyle w:val="Textoindependiente"/>
        <w:ind w:left="1440" w:hanging="720"/>
        <w:outlineLvl w:val="2"/>
        <w:rPr>
          <w:rFonts w:ascii="Calibri" w:hAnsi="Calibri"/>
          <w:sz w:val="22"/>
          <w:szCs w:val="22"/>
          <w:lang w:val="en-US"/>
        </w:rPr>
      </w:pPr>
      <w:bookmarkStart w:id="83" w:name="_Toc370833662"/>
      <w:bookmarkStart w:id="84" w:name="_Toc370834538"/>
      <w:r w:rsidRPr="004204E5">
        <w:rPr>
          <w:rFonts w:ascii="Calibri" w:hAnsi="Calibri"/>
          <w:sz w:val="22"/>
          <w:szCs w:val="22"/>
          <w:lang w:val="en-US"/>
        </w:rPr>
        <w:t xml:space="preserve">3. </w:t>
      </w:r>
      <w:r w:rsidRPr="004204E5">
        <w:rPr>
          <w:rFonts w:ascii="Calibri" w:hAnsi="Calibri"/>
          <w:sz w:val="22"/>
          <w:szCs w:val="22"/>
          <w:lang w:val="en-US"/>
        </w:rPr>
        <w:tab/>
      </w:r>
      <w:r w:rsidR="006057D7" w:rsidRPr="004204E5">
        <w:rPr>
          <w:rFonts w:ascii="Calibri" w:hAnsi="Calibri"/>
          <w:sz w:val="22"/>
          <w:szCs w:val="22"/>
          <w:lang w:val="en-US"/>
        </w:rPr>
        <w:t xml:space="preserve">Investigation into threats, forced displacement, and </w:t>
      </w:r>
      <w:r w:rsidR="00916AB6" w:rsidRPr="004204E5">
        <w:rPr>
          <w:rFonts w:ascii="Calibri" w:hAnsi="Calibri"/>
          <w:sz w:val="22"/>
          <w:szCs w:val="22"/>
          <w:lang w:val="en-US"/>
        </w:rPr>
        <w:t xml:space="preserve">destruction of residence of </w:t>
      </w:r>
      <w:proofErr w:type="spellStart"/>
      <w:r w:rsidR="0020306A" w:rsidRPr="004204E5">
        <w:rPr>
          <w:rFonts w:ascii="Calibri" w:hAnsi="Calibri"/>
          <w:sz w:val="22"/>
          <w:szCs w:val="22"/>
          <w:lang w:val="en-US"/>
        </w:rPr>
        <w:t>Miryam</w:t>
      </w:r>
      <w:proofErr w:type="spellEnd"/>
      <w:r w:rsidRPr="004204E5">
        <w:rPr>
          <w:rFonts w:ascii="Calibri" w:hAnsi="Calibri"/>
          <w:sz w:val="22"/>
          <w:szCs w:val="22"/>
          <w:lang w:val="en-US"/>
        </w:rPr>
        <w:t xml:space="preserve"> Eugenia </w:t>
      </w:r>
      <w:proofErr w:type="spellStart"/>
      <w:r w:rsidRPr="004204E5">
        <w:rPr>
          <w:rFonts w:ascii="Calibri" w:hAnsi="Calibri"/>
          <w:sz w:val="22"/>
          <w:szCs w:val="22"/>
          <w:lang w:val="en-US"/>
        </w:rPr>
        <w:t>Rúa</w:t>
      </w:r>
      <w:proofErr w:type="spellEnd"/>
      <w:r w:rsidRPr="004204E5">
        <w:rPr>
          <w:rFonts w:ascii="Calibri" w:hAnsi="Calibri"/>
          <w:sz w:val="22"/>
          <w:szCs w:val="22"/>
          <w:lang w:val="en-US"/>
        </w:rPr>
        <w:t xml:space="preserve"> Figueroa </w:t>
      </w:r>
      <w:r w:rsidR="00A0400B" w:rsidRPr="004204E5">
        <w:rPr>
          <w:rFonts w:ascii="Calibri" w:hAnsi="Calibri"/>
          <w:sz w:val="22"/>
          <w:szCs w:val="22"/>
          <w:lang w:val="en-US"/>
        </w:rPr>
        <w:t>and her next of kin</w:t>
      </w:r>
      <w:bookmarkEnd w:id="83"/>
      <w:bookmarkEnd w:id="84"/>
    </w:p>
    <w:p w:rsidR="007967BB" w:rsidRPr="004204E5" w:rsidRDefault="007967BB" w:rsidP="001764A3">
      <w:pPr>
        <w:pStyle w:val="Textoindependiente"/>
        <w:rPr>
          <w:rFonts w:ascii="Calibri" w:hAnsi="Calibri" w:cs="Verdana"/>
          <w:sz w:val="22"/>
          <w:szCs w:val="22"/>
          <w:lang w:val="en-US"/>
        </w:rPr>
      </w:pPr>
    </w:p>
    <w:p w:rsidR="00A52C9B" w:rsidRPr="004204E5" w:rsidRDefault="00895977"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cs="Verdana"/>
          <w:b w:val="0"/>
          <w:sz w:val="22"/>
          <w:szCs w:val="22"/>
          <w:lang w:val="en-US"/>
        </w:rPr>
        <w:t>According to information produced by the State, the 18</w:t>
      </w:r>
      <w:r w:rsidRPr="004204E5">
        <w:rPr>
          <w:rFonts w:ascii="Calibri" w:hAnsi="Calibri" w:cs="Verdana"/>
          <w:b w:val="0"/>
          <w:sz w:val="22"/>
          <w:szCs w:val="22"/>
          <w:vertAlign w:val="superscript"/>
          <w:lang w:val="en-US"/>
        </w:rPr>
        <w:t>th</w:t>
      </w:r>
      <w:r w:rsidRPr="004204E5">
        <w:rPr>
          <w:rFonts w:ascii="Calibri" w:hAnsi="Calibri" w:cs="Verdana"/>
          <w:b w:val="0"/>
          <w:sz w:val="22"/>
          <w:szCs w:val="22"/>
          <w:lang w:val="en-US"/>
        </w:rPr>
        <w:t xml:space="preserve"> Special</w:t>
      </w:r>
      <w:r w:rsidR="00F74AFF" w:rsidRPr="004204E5">
        <w:rPr>
          <w:rFonts w:ascii="Calibri" w:hAnsi="Calibri" w:cs="Verdana"/>
          <w:b w:val="0"/>
          <w:sz w:val="22"/>
          <w:szCs w:val="22"/>
          <w:lang w:val="en-US"/>
        </w:rPr>
        <w:t xml:space="preserve"> </w:t>
      </w:r>
      <w:r w:rsidRPr="004204E5">
        <w:rPr>
          <w:rFonts w:ascii="Calibri" w:hAnsi="Calibri" w:cs="Verdana"/>
          <w:b w:val="0"/>
          <w:sz w:val="22"/>
          <w:szCs w:val="22"/>
          <w:lang w:val="en-US"/>
        </w:rPr>
        <w:t>Prosecutor, under the Human Rights Unit of the Office of the At</w:t>
      </w:r>
      <w:r w:rsidR="00F74AFF" w:rsidRPr="004204E5">
        <w:rPr>
          <w:rFonts w:ascii="Calibri" w:hAnsi="Calibri" w:cs="Verdana"/>
          <w:b w:val="0"/>
          <w:sz w:val="22"/>
          <w:szCs w:val="22"/>
          <w:lang w:val="en-US"/>
        </w:rPr>
        <w:t>torney General, is pursuing as f</w:t>
      </w:r>
      <w:r w:rsidRPr="004204E5">
        <w:rPr>
          <w:rFonts w:ascii="Calibri" w:hAnsi="Calibri" w:cs="Verdana"/>
          <w:b w:val="0"/>
          <w:sz w:val="22"/>
          <w:szCs w:val="22"/>
          <w:lang w:val="en-US"/>
        </w:rPr>
        <w:t xml:space="preserve">ile No. </w:t>
      </w:r>
      <w:r w:rsidR="00A52C9B" w:rsidRPr="004204E5">
        <w:rPr>
          <w:rFonts w:ascii="Calibri" w:hAnsi="Calibri" w:cs="Verdana"/>
          <w:b w:val="0"/>
          <w:sz w:val="22"/>
          <w:szCs w:val="22"/>
          <w:lang w:val="en-US"/>
        </w:rPr>
        <w:t xml:space="preserve">4016 </w:t>
      </w:r>
      <w:r w:rsidRPr="004204E5">
        <w:rPr>
          <w:rFonts w:ascii="Calibri" w:hAnsi="Calibri" w:cs="Verdana"/>
          <w:b w:val="0"/>
          <w:sz w:val="22"/>
          <w:szCs w:val="22"/>
          <w:lang w:val="en-US"/>
        </w:rPr>
        <w:t xml:space="preserve">an investigation into the alleged crime of forced displacement of which Ms. </w:t>
      </w:r>
      <w:r w:rsidR="00A52C9B" w:rsidRPr="004204E5">
        <w:rPr>
          <w:rFonts w:ascii="Calibri" w:hAnsi="Calibri" w:cs="Verdana"/>
          <w:b w:val="0"/>
          <w:sz w:val="22"/>
          <w:szCs w:val="22"/>
          <w:lang w:val="en-US"/>
        </w:rPr>
        <w:t>Rúa</w:t>
      </w:r>
      <w:r w:rsidRPr="004204E5">
        <w:rPr>
          <w:rFonts w:ascii="Calibri" w:hAnsi="Calibri" w:cs="Verdana"/>
          <w:b w:val="0"/>
          <w:sz w:val="22"/>
          <w:szCs w:val="22"/>
          <w:lang w:val="en-US"/>
        </w:rPr>
        <w:t xml:space="preserve"> was a victim.</w:t>
      </w:r>
      <w:r w:rsidR="00A52C9B" w:rsidRPr="004204E5">
        <w:rPr>
          <w:rStyle w:val="Refdenotaalpie"/>
          <w:rFonts w:ascii="Calibri" w:hAnsi="Calibri" w:cs="Verdana"/>
          <w:b w:val="0"/>
          <w:sz w:val="22"/>
          <w:szCs w:val="22"/>
          <w:lang w:val="en-US"/>
        </w:rPr>
        <w:footnoteReference w:id="517"/>
      </w:r>
      <w:r w:rsidR="00A52C9B" w:rsidRPr="004204E5">
        <w:rPr>
          <w:rFonts w:ascii="Calibri" w:hAnsi="Calibri" w:cs="Verdana"/>
          <w:b w:val="0"/>
          <w:sz w:val="22"/>
          <w:szCs w:val="22"/>
          <w:lang w:val="en-US"/>
        </w:rPr>
        <w:t xml:space="preserve">  </w:t>
      </w:r>
      <w:r w:rsidR="00F74AFF" w:rsidRPr="004204E5">
        <w:rPr>
          <w:rFonts w:ascii="Calibri" w:hAnsi="Calibri" w:cs="Verdana"/>
          <w:b w:val="0"/>
          <w:sz w:val="22"/>
          <w:szCs w:val="22"/>
          <w:lang w:val="en-US"/>
        </w:rPr>
        <w:t xml:space="preserve">That investigation, </w:t>
      </w:r>
      <w:r w:rsidRPr="004204E5">
        <w:rPr>
          <w:rFonts w:ascii="Calibri" w:hAnsi="Calibri" w:cs="Verdana"/>
          <w:b w:val="0"/>
          <w:sz w:val="22"/>
          <w:szCs w:val="22"/>
          <w:lang w:val="en-US"/>
        </w:rPr>
        <w:t xml:space="preserve">in the </w:t>
      </w:r>
      <w:r w:rsidR="009A467F" w:rsidRPr="004204E5">
        <w:rPr>
          <w:rFonts w:ascii="Calibri" w:hAnsi="Calibri" w:cs="Verdana"/>
          <w:b w:val="0"/>
          <w:sz w:val="22"/>
          <w:szCs w:val="22"/>
          <w:lang w:val="en-US"/>
        </w:rPr>
        <w:t xml:space="preserve">preliminary </w:t>
      </w:r>
      <w:r w:rsidRPr="004204E5">
        <w:rPr>
          <w:rFonts w:ascii="Calibri" w:hAnsi="Calibri" w:cs="Verdana"/>
          <w:b w:val="0"/>
          <w:sz w:val="22"/>
          <w:szCs w:val="22"/>
          <w:lang w:val="en-US"/>
        </w:rPr>
        <w:t>stage</w:t>
      </w:r>
      <w:r w:rsidR="00A52C9B" w:rsidRPr="004204E5">
        <w:rPr>
          <w:rFonts w:ascii="Calibri" w:hAnsi="Calibri" w:cs="Verdana"/>
          <w:b w:val="0"/>
          <w:sz w:val="22"/>
          <w:szCs w:val="22"/>
          <w:lang w:val="en-US"/>
        </w:rPr>
        <w:t xml:space="preserve">, </w:t>
      </w:r>
      <w:r w:rsidRPr="004204E5">
        <w:rPr>
          <w:rFonts w:ascii="Calibri" w:hAnsi="Calibri" w:cs="Verdana"/>
          <w:b w:val="0"/>
          <w:sz w:val="22"/>
          <w:szCs w:val="22"/>
          <w:lang w:val="en-US"/>
        </w:rPr>
        <w:t>is under seal, and no one has been identified as one of the persons responsible for that conduct.</w:t>
      </w:r>
      <w:r w:rsidR="00A52C9B" w:rsidRPr="004204E5">
        <w:rPr>
          <w:rStyle w:val="Refdenotaalpie"/>
          <w:rFonts w:ascii="Calibri" w:hAnsi="Calibri" w:cs="Verdana"/>
          <w:b w:val="0"/>
          <w:sz w:val="22"/>
          <w:szCs w:val="22"/>
          <w:lang w:val="en-US"/>
        </w:rPr>
        <w:footnoteReference w:id="518"/>
      </w:r>
      <w:r w:rsidRPr="004204E5">
        <w:rPr>
          <w:rFonts w:ascii="Calibri" w:hAnsi="Calibri" w:cs="Verdana"/>
          <w:b w:val="0"/>
          <w:sz w:val="22"/>
          <w:szCs w:val="22"/>
          <w:lang w:val="en-US"/>
        </w:rPr>
        <w:t xml:space="preserve"> When Ms. </w:t>
      </w:r>
      <w:r w:rsidR="00A52C9B" w:rsidRPr="004204E5">
        <w:rPr>
          <w:rFonts w:ascii="Calibri" w:hAnsi="Calibri" w:cs="Verdana"/>
          <w:b w:val="0"/>
          <w:sz w:val="22"/>
          <w:szCs w:val="22"/>
          <w:lang w:val="en-US"/>
        </w:rPr>
        <w:t xml:space="preserve">Rúa </w:t>
      </w:r>
      <w:r w:rsidRPr="004204E5">
        <w:rPr>
          <w:rFonts w:ascii="Calibri" w:hAnsi="Calibri" w:cs="Verdana"/>
          <w:b w:val="0"/>
          <w:sz w:val="22"/>
          <w:szCs w:val="22"/>
          <w:lang w:val="en-US"/>
        </w:rPr>
        <w:t xml:space="preserve">reported the facts to the authorities on July 8, </w:t>
      </w:r>
      <w:r w:rsidR="00A52C9B" w:rsidRPr="004204E5">
        <w:rPr>
          <w:rFonts w:ascii="Calibri" w:hAnsi="Calibri" w:cs="Verdana"/>
          <w:b w:val="0"/>
          <w:sz w:val="22"/>
          <w:szCs w:val="22"/>
          <w:lang w:val="en-US"/>
        </w:rPr>
        <w:t xml:space="preserve">2002, </w:t>
      </w:r>
      <w:r w:rsidRPr="004204E5">
        <w:rPr>
          <w:rFonts w:ascii="Calibri" w:hAnsi="Calibri" w:cs="Verdana"/>
          <w:b w:val="0"/>
          <w:sz w:val="22"/>
          <w:szCs w:val="22"/>
          <w:lang w:val="en-US"/>
        </w:rPr>
        <w:t xml:space="preserve">she noted as </w:t>
      </w:r>
      <w:r w:rsidR="00F74AFF" w:rsidRPr="004204E5">
        <w:rPr>
          <w:rFonts w:ascii="Calibri" w:hAnsi="Calibri" w:cs="Verdana"/>
          <w:b w:val="0"/>
          <w:sz w:val="22"/>
          <w:szCs w:val="22"/>
          <w:lang w:val="en-US"/>
        </w:rPr>
        <w:t xml:space="preserve">the </w:t>
      </w:r>
      <w:r w:rsidRPr="004204E5">
        <w:rPr>
          <w:rFonts w:ascii="Calibri" w:hAnsi="Calibri" w:cs="Verdana"/>
          <w:b w:val="0"/>
          <w:sz w:val="22"/>
          <w:szCs w:val="22"/>
          <w:lang w:val="en-US"/>
        </w:rPr>
        <w:t xml:space="preserve">persons responsible the </w:t>
      </w:r>
      <w:r w:rsidR="00A52C9B" w:rsidRPr="004204E5">
        <w:rPr>
          <w:rFonts w:ascii="Calibri" w:hAnsi="Calibri" w:cs="Verdana"/>
          <w:b w:val="0"/>
          <w:i/>
          <w:sz w:val="22"/>
          <w:szCs w:val="22"/>
          <w:lang w:val="en-US"/>
        </w:rPr>
        <w:t>autodefensas</w:t>
      </w:r>
      <w:r w:rsidR="00A52C9B" w:rsidRPr="004204E5">
        <w:rPr>
          <w:rFonts w:ascii="Calibri" w:hAnsi="Calibri" w:cs="Verdana"/>
          <w:b w:val="0"/>
          <w:sz w:val="22"/>
          <w:szCs w:val="22"/>
          <w:lang w:val="en-US"/>
        </w:rPr>
        <w:t xml:space="preserve"> </w:t>
      </w:r>
      <w:r w:rsidRPr="004204E5">
        <w:rPr>
          <w:rFonts w:ascii="Calibri" w:hAnsi="Calibri" w:cs="Verdana"/>
          <w:b w:val="0"/>
          <w:sz w:val="22"/>
          <w:szCs w:val="22"/>
          <w:lang w:val="en-US"/>
        </w:rPr>
        <w:t>operating in her neighborhood.</w:t>
      </w:r>
      <w:r w:rsidR="00A52C9B" w:rsidRPr="004204E5">
        <w:rPr>
          <w:rStyle w:val="Refdenotaalpie"/>
          <w:rFonts w:ascii="Calibri" w:hAnsi="Calibri" w:cs="Verdana"/>
          <w:b w:val="0"/>
          <w:sz w:val="22"/>
          <w:szCs w:val="22"/>
          <w:lang w:val="en-US"/>
        </w:rPr>
        <w:footnoteReference w:id="519"/>
      </w:r>
      <w:r w:rsidR="00A52C9B" w:rsidRPr="004204E5">
        <w:rPr>
          <w:rFonts w:ascii="Calibri" w:hAnsi="Calibri" w:cs="Verdana"/>
          <w:b w:val="0"/>
          <w:sz w:val="22"/>
          <w:szCs w:val="22"/>
          <w:lang w:val="en-US"/>
        </w:rPr>
        <w:t xml:space="preserve"> </w:t>
      </w:r>
      <w:r w:rsidRPr="004204E5">
        <w:rPr>
          <w:rFonts w:ascii="Calibri" w:hAnsi="Calibri" w:cs="Verdana"/>
          <w:b w:val="0"/>
          <w:sz w:val="22"/>
          <w:szCs w:val="22"/>
          <w:lang w:val="en-US"/>
        </w:rPr>
        <w:t xml:space="preserve">The IACHR </w:t>
      </w:r>
      <w:r w:rsidR="00F74AFF" w:rsidRPr="004204E5">
        <w:rPr>
          <w:rFonts w:ascii="Calibri" w:hAnsi="Calibri" w:cs="Verdana"/>
          <w:b w:val="0"/>
          <w:sz w:val="22"/>
          <w:szCs w:val="22"/>
          <w:lang w:val="en-US"/>
        </w:rPr>
        <w:t xml:space="preserve">has no </w:t>
      </w:r>
      <w:r w:rsidRPr="004204E5">
        <w:rPr>
          <w:rFonts w:ascii="Calibri" w:hAnsi="Calibri" w:cs="Verdana"/>
          <w:b w:val="0"/>
          <w:sz w:val="22"/>
          <w:szCs w:val="22"/>
          <w:lang w:val="en-US"/>
        </w:rPr>
        <w:t xml:space="preserve">information indicating that investigations have been carried out by the disciplinary jurisdiction; or that any measures have been taken to remedy the context of insecurity that makes it impossible for Ms. </w:t>
      </w:r>
      <w:r w:rsidR="00A52C9B" w:rsidRPr="004204E5">
        <w:rPr>
          <w:rFonts w:ascii="Calibri" w:hAnsi="Calibri" w:cs="Verdana"/>
          <w:b w:val="0"/>
          <w:sz w:val="22"/>
          <w:szCs w:val="22"/>
          <w:lang w:val="en-US"/>
        </w:rPr>
        <w:t xml:space="preserve">Rúa </w:t>
      </w:r>
      <w:r w:rsidRPr="004204E5">
        <w:rPr>
          <w:rFonts w:ascii="Calibri" w:hAnsi="Calibri" w:cs="Verdana"/>
          <w:b w:val="0"/>
          <w:sz w:val="22"/>
          <w:szCs w:val="22"/>
          <w:lang w:val="en-US"/>
        </w:rPr>
        <w:t xml:space="preserve">to </w:t>
      </w:r>
      <w:r w:rsidR="004B2DB6" w:rsidRPr="004204E5">
        <w:rPr>
          <w:rFonts w:ascii="Calibri" w:hAnsi="Calibri" w:cs="Verdana"/>
          <w:b w:val="0"/>
          <w:sz w:val="22"/>
          <w:szCs w:val="22"/>
          <w:lang w:val="en-US"/>
        </w:rPr>
        <w:t xml:space="preserve">return to </w:t>
      </w:r>
      <w:r w:rsidR="00A52C9B" w:rsidRPr="004204E5">
        <w:rPr>
          <w:rFonts w:ascii="Calibri" w:hAnsi="Calibri" w:cs="Verdana"/>
          <w:b w:val="0"/>
          <w:sz w:val="22"/>
          <w:szCs w:val="22"/>
          <w:lang w:val="en-US"/>
        </w:rPr>
        <w:t xml:space="preserve">Comuna 13.   </w:t>
      </w:r>
    </w:p>
    <w:p w:rsidR="00A52C9B" w:rsidRPr="004204E5" w:rsidRDefault="00A52C9B" w:rsidP="001764A3">
      <w:pPr>
        <w:pStyle w:val="Textoindependiente"/>
        <w:rPr>
          <w:rFonts w:ascii="Calibri" w:hAnsi="Calibri"/>
          <w:b w:val="0"/>
          <w:sz w:val="22"/>
          <w:szCs w:val="22"/>
          <w:lang w:val="en-US"/>
        </w:rPr>
      </w:pPr>
    </w:p>
    <w:p w:rsidR="007967BB" w:rsidRPr="004204E5" w:rsidRDefault="00F7002C"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view of the foregoing, the Commissio</w:t>
      </w:r>
      <w:r w:rsidR="006547C9" w:rsidRPr="004204E5">
        <w:rPr>
          <w:rFonts w:ascii="Calibri" w:hAnsi="Calibri"/>
          <w:b w:val="0"/>
          <w:sz w:val="22"/>
          <w:szCs w:val="22"/>
          <w:lang w:val="en-US"/>
        </w:rPr>
        <w:t>n notes that with more than ten</w:t>
      </w:r>
      <w:r w:rsidRPr="004204E5">
        <w:rPr>
          <w:rFonts w:ascii="Calibri" w:hAnsi="Calibri"/>
          <w:b w:val="0"/>
          <w:sz w:val="22"/>
          <w:szCs w:val="22"/>
          <w:lang w:val="en-US"/>
        </w:rPr>
        <w:t xml:space="preserve"> years having elapsed since the </w:t>
      </w:r>
      <w:r w:rsidR="00411DE7" w:rsidRPr="004204E5">
        <w:rPr>
          <w:rFonts w:ascii="Calibri" w:hAnsi="Calibri"/>
          <w:b w:val="0"/>
          <w:sz w:val="22"/>
          <w:szCs w:val="22"/>
          <w:lang w:val="en-US"/>
        </w:rPr>
        <w:t xml:space="preserve">incidents </w:t>
      </w:r>
      <w:r w:rsidRPr="004204E5">
        <w:rPr>
          <w:rFonts w:ascii="Calibri" w:hAnsi="Calibri"/>
          <w:b w:val="0"/>
          <w:sz w:val="22"/>
          <w:szCs w:val="22"/>
          <w:lang w:val="en-US"/>
        </w:rPr>
        <w:t xml:space="preserve">that are the subject of this claim took place, the threats and forced displacement of Mrs. Rua and her family members have remained in impunity.  Pursuant to the above-cited international standards, the IACHR reiterates that as </w:t>
      </w:r>
      <w:r w:rsidR="00810568" w:rsidRPr="004204E5">
        <w:rPr>
          <w:rFonts w:ascii="Calibri" w:hAnsi="Calibri"/>
          <w:b w:val="0"/>
          <w:sz w:val="22"/>
          <w:szCs w:val="22"/>
          <w:lang w:val="en-US"/>
        </w:rPr>
        <w:t xml:space="preserve">a </w:t>
      </w:r>
      <w:r w:rsidRPr="004204E5">
        <w:rPr>
          <w:rFonts w:ascii="Calibri" w:hAnsi="Calibri"/>
          <w:b w:val="0"/>
          <w:sz w:val="22"/>
          <w:szCs w:val="22"/>
          <w:lang w:val="en-US"/>
        </w:rPr>
        <w:t xml:space="preserve">general rule an investigation must be conducted </w:t>
      </w:r>
      <w:r w:rsidR="00650F55" w:rsidRPr="004204E5">
        <w:rPr>
          <w:rFonts w:ascii="Calibri" w:hAnsi="Calibri"/>
          <w:b w:val="0"/>
          <w:sz w:val="22"/>
          <w:szCs w:val="22"/>
          <w:lang w:val="en-US"/>
        </w:rPr>
        <w:t>promptly and without delay in order to prote</w:t>
      </w:r>
      <w:r w:rsidR="005A0FB3" w:rsidRPr="004204E5">
        <w:rPr>
          <w:rFonts w:ascii="Calibri" w:hAnsi="Calibri"/>
          <w:b w:val="0"/>
          <w:sz w:val="22"/>
          <w:szCs w:val="22"/>
          <w:lang w:val="en-US"/>
        </w:rPr>
        <w:t>ct the interests of the victims, preserve the evidence, and even safeguard the rights of everyone who</w:t>
      </w:r>
      <w:r w:rsidR="009221DA" w:rsidRPr="004204E5">
        <w:rPr>
          <w:rFonts w:ascii="Calibri" w:hAnsi="Calibri"/>
          <w:b w:val="0"/>
          <w:sz w:val="22"/>
          <w:szCs w:val="22"/>
          <w:lang w:val="en-US"/>
        </w:rPr>
        <w:t>,</w:t>
      </w:r>
      <w:r w:rsidR="005A0FB3" w:rsidRPr="004204E5">
        <w:rPr>
          <w:rFonts w:ascii="Calibri" w:hAnsi="Calibri"/>
          <w:b w:val="0"/>
          <w:sz w:val="22"/>
          <w:szCs w:val="22"/>
          <w:lang w:val="en-US"/>
        </w:rPr>
        <w:t xml:space="preserve"> in the context of the investigation</w:t>
      </w:r>
      <w:r w:rsidR="009221DA" w:rsidRPr="004204E5">
        <w:rPr>
          <w:rFonts w:ascii="Calibri" w:hAnsi="Calibri"/>
          <w:b w:val="0"/>
          <w:sz w:val="22"/>
          <w:szCs w:val="22"/>
          <w:lang w:val="en-US"/>
        </w:rPr>
        <w:t>,</w:t>
      </w:r>
      <w:r w:rsidR="005A0FB3" w:rsidRPr="004204E5">
        <w:rPr>
          <w:rFonts w:ascii="Calibri" w:hAnsi="Calibri"/>
          <w:b w:val="0"/>
          <w:sz w:val="22"/>
          <w:szCs w:val="22"/>
          <w:lang w:val="en-US"/>
        </w:rPr>
        <w:t xml:space="preserve"> </w:t>
      </w:r>
      <w:r w:rsidR="00EA6471" w:rsidRPr="004204E5">
        <w:rPr>
          <w:rFonts w:ascii="Calibri" w:hAnsi="Calibri"/>
          <w:b w:val="0"/>
          <w:sz w:val="22"/>
          <w:szCs w:val="22"/>
          <w:lang w:val="en-US"/>
        </w:rPr>
        <w:t xml:space="preserve">may be </w:t>
      </w:r>
      <w:r w:rsidR="005A0FB3" w:rsidRPr="004204E5">
        <w:rPr>
          <w:rFonts w:ascii="Calibri" w:hAnsi="Calibri"/>
          <w:b w:val="0"/>
          <w:sz w:val="22"/>
          <w:szCs w:val="22"/>
          <w:lang w:val="en-US"/>
        </w:rPr>
        <w:t xml:space="preserve">considered </w:t>
      </w:r>
      <w:r w:rsidR="00B801AC" w:rsidRPr="004204E5">
        <w:rPr>
          <w:rFonts w:ascii="Calibri" w:hAnsi="Calibri"/>
          <w:b w:val="0"/>
          <w:sz w:val="22"/>
          <w:szCs w:val="22"/>
          <w:lang w:val="en-US"/>
        </w:rPr>
        <w:t xml:space="preserve">a </w:t>
      </w:r>
      <w:r w:rsidR="008025FD" w:rsidRPr="004204E5">
        <w:rPr>
          <w:rFonts w:ascii="Calibri" w:hAnsi="Calibri"/>
          <w:b w:val="0"/>
          <w:sz w:val="22"/>
          <w:szCs w:val="22"/>
          <w:lang w:val="en-US"/>
        </w:rPr>
        <w:t>suspect</w:t>
      </w:r>
      <w:r w:rsidR="005A0FB3" w:rsidRPr="004204E5">
        <w:rPr>
          <w:rFonts w:ascii="Calibri" w:hAnsi="Calibri"/>
          <w:b w:val="0"/>
          <w:sz w:val="22"/>
          <w:szCs w:val="22"/>
          <w:lang w:val="en-US"/>
        </w:rPr>
        <w:t xml:space="preserve">. </w:t>
      </w:r>
      <w:r w:rsidR="00AF1836" w:rsidRPr="004204E5">
        <w:rPr>
          <w:rFonts w:ascii="Calibri" w:hAnsi="Calibri"/>
          <w:b w:val="0"/>
          <w:sz w:val="22"/>
          <w:szCs w:val="22"/>
          <w:lang w:val="en-US"/>
        </w:rPr>
        <w:t xml:space="preserve">Both the Inter-American Commission and the United Nations High Commissioner for Human Rights have consistently </w:t>
      </w:r>
      <w:r w:rsidR="005940B6" w:rsidRPr="004204E5">
        <w:rPr>
          <w:rFonts w:ascii="Calibri" w:hAnsi="Calibri"/>
          <w:b w:val="0"/>
          <w:sz w:val="22"/>
          <w:szCs w:val="22"/>
          <w:lang w:val="en-US"/>
        </w:rPr>
        <w:t xml:space="preserve">issued statements </w:t>
      </w:r>
      <w:r w:rsidR="00AB42DE" w:rsidRPr="004204E5">
        <w:rPr>
          <w:rFonts w:ascii="Calibri" w:hAnsi="Calibri"/>
          <w:b w:val="0"/>
          <w:sz w:val="22"/>
          <w:szCs w:val="22"/>
          <w:lang w:val="en-US"/>
        </w:rPr>
        <w:t>on the high level of impunity in</w:t>
      </w:r>
      <w:r w:rsidR="00581E4C" w:rsidRPr="004204E5">
        <w:rPr>
          <w:rFonts w:ascii="Calibri" w:hAnsi="Calibri"/>
          <w:b w:val="0"/>
          <w:sz w:val="22"/>
          <w:szCs w:val="22"/>
          <w:lang w:val="en-US"/>
        </w:rPr>
        <w:t xml:space="preserve"> human rights violatio</w:t>
      </w:r>
      <w:r w:rsidR="00CE7C67" w:rsidRPr="004204E5">
        <w:rPr>
          <w:rFonts w:ascii="Calibri" w:hAnsi="Calibri"/>
          <w:b w:val="0"/>
          <w:sz w:val="22"/>
          <w:szCs w:val="22"/>
          <w:lang w:val="en-US"/>
        </w:rPr>
        <w:t>ns committed by members of the public s</w:t>
      </w:r>
      <w:r w:rsidR="00581E4C" w:rsidRPr="004204E5">
        <w:rPr>
          <w:rFonts w:ascii="Calibri" w:hAnsi="Calibri"/>
          <w:b w:val="0"/>
          <w:sz w:val="22"/>
          <w:szCs w:val="22"/>
          <w:lang w:val="en-US"/>
        </w:rPr>
        <w:t xml:space="preserve">ecurity forces and paramilitary </w:t>
      </w:r>
      <w:r w:rsidR="006B5423" w:rsidRPr="004204E5">
        <w:rPr>
          <w:rFonts w:ascii="Calibri" w:hAnsi="Calibri"/>
          <w:b w:val="0"/>
          <w:sz w:val="22"/>
          <w:szCs w:val="22"/>
          <w:lang w:val="en-US"/>
        </w:rPr>
        <w:t xml:space="preserve">groups in Colombia, and the significant number of </w:t>
      </w:r>
      <w:r w:rsidR="001B1E2A" w:rsidRPr="004204E5">
        <w:rPr>
          <w:rFonts w:ascii="Calibri" w:hAnsi="Calibri"/>
          <w:b w:val="0"/>
          <w:sz w:val="22"/>
          <w:szCs w:val="22"/>
          <w:lang w:val="en-US"/>
        </w:rPr>
        <w:t xml:space="preserve">criminal proceedings and of open disciplinary investigations against these officers, which do not </w:t>
      </w:r>
      <w:r w:rsidR="00FD279E" w:rsidRPr="004204E5">
        <w:rPr>
          <w:rFonts w:ascii="Calibri" w:hAnsi="Calibri"/>
          <w:b w:val="0"/>
          <w:sz w:val="22"/>
          <w:szCs w:val="22"/>
          <w:lang w:val="en-US"/>
        </w:rPr>
        <w:t xml:space="preserve">result in </w:t>
      </w:r>
      <w:r w:rsidR="00D54570" w:rsidRPr="004204E5">
        <w:rPr>
          <w:rFonts w:ascii="Calibri" w:hAnsi="Calibri"/>
          <w:b w:val="0"/>
          <w:sz w:val="22"/>
          <w:szCs w:val="22"/>
          <w:lang w:val="en-US"/>
        </w:rPr>
        <w:t xml:space="preserve">establishing guilt, much less the </w:t>
      </w:r>
      <w:r w:rsidR="00D469FE" w:rsidRPr="004204E5">
        <w:rPr>
          <w:rFonts w:ascii="Calibri" w:hAnsi="Calibri"/>
          <w:b w:val="0"/>
          <w:sz w:val="22"/>
          <w:szCs w:val="22"/>
          <w:lang w:val="en-US"/>
        </w:rPr>
        <w:t xml:space="preserve">appropriate </w:t>
      </w:r>
      <w:r w:rsidR="00D54570" w:rsidRPr="004204E5">
        <w:rPr>
          <w:rFonts w:ascii="Calibri" w:hAnsi="Calibri"/>
          <w:b w:val="0"/>
          <w:sz w:val="22"/>
          <w:szCs w:val="22"/>
          <w:lang w:val="en-US"/>
        </w:rPr>
        <w:t>punishment of those responsible.</w:t>
      </w:r>
      <w:r w:rsidR="007967BB" w:rsidRPr="004204E5">
        <w:rPr>
          <w:rStyle w:val="Refdenotaalpie"/>
          <w:rFonts w:ascii="Calibri" w:hAnsi="Calibri" w:cs="Verdana"/>
          <w:b w:val="0"/>
          <w:sz w:val="22"/>
          <w:szCs w:val="22"/>
          <w:lang w:val="en-US"/>
        </w:rPr>
        <w:footnoteReference w:id="520"/>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F975C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By virtue of these considerations, the Commission finds that the State failed in its duty to act with due diligence to investigate and punish promptly and adequately those responsible for the facts pertaining to the threats, forced displacement, and occupation and d</w:t>
      </w:r>
      <w:r w:rsidR="00783AF7" w:rsidRPr="004204E5">
        <w:rPr>
          <w:rFonts w:ascii="Calibri" w:hAnsi="Calibri"/>
          <w:b w:val="0"/>
          <w:sz w:val="22"/>
          <w:szCs w:val="22"/>
          <w:lang w:val="en-US"/>
        </w:rPr>
        <w:t xml:space="preserve">estruction of the property of Ms. </w:t>
      </w:r>
      <w:proofErr w:type="spellStart"/>
      <w:r w:rsidR="00783AF7" w:rsidRPr="004204E5">
        <w:rPr>
          <w:rFonts w:ascii="Calibri" w:hAnsi="Calibri"/>
          <w:b w:val="0"/>
          <w:sz w:val="22"/>
          <w:szCs w:val="22"/>
          <w:lang w:val="en-US"/>
        </w:rPr>
        <w:t>Rú</w:t>
      </w:r>
      <w:r w:rsidRPr="004204E5">
        <w:rPr>
          <w:rFonts w:ascii="Calibri" w:hAnsi="Calibri"/>
          <w:b w:val="0"/>
          <w:sz w:val="22"/>
          <w:szCs w:val="22"/>
          <w:lang w:val="en-US"/>
        </w:rPr>
        <w:t>a</w:t>
      </w:r>
      <w:proofErr w:type="spellEnd"/>
      <w:r w:rsidRPr="004204E5">
        <w:rPr>
          <w:rFonts w:ascii="Calibri" w:hAnsi="Calibri"/>
          <w:b w:val="0"/>
          <w:sz w:val="22"/>
          <w:szCs w:val="22"/>
          <w:lang w:val="en-US"/>
        </w:rPr>
        <w:t xml:space="preserve">, in breach of Articles 8.1 and 25 of the same instrument, in connection with Article 1.1 thereof, and Article 7 of the Convention of </w:t>
      </w:r>
      <w:r w:rsidR="007967BB" w:rsidRPr="004204E5">
        <w:rPr>
          <w:rFonts w:ascii="Calibri" w:hAnsi="Calibri"/>
          <w:b w:val="0"/>
          <w:sz w:val="22"/>
          <w:szCs w:val="22"/>
          <w:lang w:val="en-US"/>
        </w:rPr>
        <w:t xml:space="preserve">Belém do Pará.  </w:t>
      </w:r>
      <w:r w:rsidR="006D2130" w:rsidRPr="004204E5">
        <w:rPr>
          <w:rFonts w:ascii="Calibri" w:hAnsi="Calibri"/>
          <w:b w:val="0"/>
          <w:sz w:val="22"/>
          <w:szCs w:val="22"/>
          <w:lang w:val="en-US"/>
        </w:rPr>
        <w:t>It further finds that the State violated Articles 8.1 and 25 of the American Convention, in connection with Article 1.1, to the detrime</w:t>
      </w:r>
      <w:r w:rsidR="00783AF7" w:rsidRPr="004204E5">
        <w:rPr>
          <w:rFonts w:ascii="Calibri" w:hAnsi="Calibri"/>
          <w:b w:val="0"/>
          <w:sz w:val="22"/>
          <w:szCs w:val="22"/>
          <w:lang w:val="en-US"/>
        </w:rPr>
        <w:t>nt of the next of kin of M</w:t>
      </w:r>
      <w:r w:rsidR="006A7521" w:rsidRPr="004204E5">
        <w:rPr>
          <w:rFonts w:ascii="Calibri" w:hAnsi="Calibri"/>
          <w:b w:val="0"/>
          <w:sz w:val="22"/>
          <w:szCs w:val="22"/>
          <w:lang w:val="en-US"/>
        </w:rPr>
        <w:t>s. Rú</w:t>
      </w:r>
      <w:r w:rsidR="006D2130" w:rsidRPr="004204E5">
        <w:rPr>
          <w:rFonts w:ascii="Calibri" w:hAnsi="Calibri"/>
          <w:b w:val="0"/>
          <w:sz w:val="22"/>
          <w:szCs w:val="22"/>
          <w:lang w:val="en-US"/>
        </w:rPr>
        <w:t>a,</w:t>
      </w:r>
      <w:r w:rsidR="006A7521" w:rsidRPr="004204E5">
        <w:rPr>
          <w:rFonts w:ascii="Calibri" w:hAnsi="Calibri"/>
          <w:b w:val="0"/>
          <w:sz w:val="22"/>
          <w:szCs w:val="22"/>
          <w:lang w:val="en-US"/>
        </w:rPr>
        <w:t xml:space="preserve"> identified as</w:t>
      </w:r>
      <w:r w:rsidR="006D2130" w:rsidRPr="004204E5">
        <w:rPr>
          <w:rFonts w:ascii="Calibri" w:hAnsi="Calibri"/>
          <w:b w:val="0"/>
          <w:sz w:val="22"/>
          <w:szCs w:val="22"/>
          <w:lang w:val="en-US"/>
        </w:rPr>
        <w:t xml:space="preserve"> </w:t>
      </w:r>
      <w:r w:rsidR="007967BB" w:rsidRPr="004204E5">
        <w:rPr>
          <w:rFonts w:ascii="Calibri" w:hAnsi="Calibri"/>
          <w:b w:val="0"/>
          <w:sz w:val="22"/>
          <w:szCs w:val="22"/>
          <w:lang w:val="en-US"/>
        </w:rPr>
        <w:t>Gustavo de Jesús Tobón (</w:t>
      </w:r>
      <w:r w:rsidR="006D2130" w:rsidRPr="004204E5">
        <w:rPr>
          <w:rFonts w:ascii="Calibri" w:hAnsi="Calibri"/>
          <w:b w:val="0"/>
          <w:sz w:val="22"/>
          <w:szCs w:val="22"/>
          <w:lang w:val="en-US"/>
        </w:rPr>
        <w:t>permanent companion</w:t>
      </w:r>
      <w:r w:rsidR="007967BB" w:rsidRPr="004204E5">
        <w:rPr>
          <w:rFonts w:ascii="Calibri" w:hAnsi="Calibri"/>
          <w:b w:val="0"/>
          <w:sz w:val="22"/>
          <w:szCs w:val="22"/>
          <w:lang w:val="en-US"/>
        </w:rPr>
        <w:t xml:space="preserve">), Bárbara </w:t>
      </w:r>
      <w:proofErr w:type="gramStart"/>
      <w:r w:rsidR="007967BB" w:rsidRPr="004204E5">
        <w:rPr>
          <w:rFonts w:ascii="Calibri" w:hAnsi="Calibri"/>
          <w:b w:val="0"/>
          <w:sz w:val="22"/>
          <w:szCs w:val="22"/>
          <w:lang w:val="en-US"/>
        </w:rPr>
        <w:t>del</w:t>
      </w:r>
      <w:proofErr w:type="gramEnd"/>
      <w:r w:rsidR="007967BB" w:rsidRPr="004204E5">
        <w:rPr>
          <w:rFonts w:ascii="Calibri" w:hAnsi="Calibri"/>
          <w:b w:val="0"/>
          <w:sz w:val="22"/>
          <w:szCs w:val="22"/>
          <w:lang w:val="en-US"/>
        </w:rPr>
        <w:t xml:space="preserve"> Sol (</w:t>
      </w:r>
      <w:r w:rsidR="006D2130" w:rsidRPr="004204E5">
        <w:rPr>
          <w:rFonts w:ascii="Calibri" w:hAnsi="Calibri"/>
          <w:b w:val="0"/>
          <w:sz w:val="22"/>
          <w:szCs w:val="22"/>
          <w:lang w:val="en-US"/>
        </w:rPr>
        <w:t>daughter</w:t>
      </w:r>
      <w:r w:rsidR="007967BB" w:rsidRPr="004204E5">
        <w:rPr>
          <w:rFonts w:ascii="Calibri" w:hAnsi="Calibri"/>
          <w:b w:val="0"/>
          <w:sz w:val="22"/>
          <w:szCs w:val="22"/>
          <w:lang w:val="en-US"/>
        </w:rPr>
        <w:t xml:space="preserve">), </w:t>
      </w:r>
      <w:r w:rsidR="007967BB" w:rsidRPr="004204E5">
        <w:rPr>
          <w:rFonts w:ascii="Calibri" w:hAnsi="Calibri" w:cs="Arial"/>
          <w:b w:val="0"/>
          <w:sz w:val="22"/>
          <w:szCs w:val="22"/>
          <w:lang w:val="en-US"/>
        </w:rPr>
        <w:t>Ú</w:t>
      </w:r>
      <w:r w:rsidR="007967BB" w:rsidRPr="004204E5">
        <w:rPr>
          <w:rFonts w:ascii="Calibri" w:hAnsi="Calibri"/>
          <w:b w:val="0"/>
          <w:sz w:val="22"/>
          <w:szCs w:val="22"/>
          <w:lang w:val="en-US"/>
        </w:rPr>
        <w:t>rsula Manuela (</w:t>
      </w:r>
      <w:r w:rsidR="006D2130" w:rsidRPr="004204E5">
        <w:rPr>
          <w:rFonts w:ascii="Calibri" w:hAnsi="Calibri"/>
          <w:b w:val="0"/>
          <w:sz w:val="22"/>
          <w:szCs w:val="22"/>
          <w:lang w:val="en-US"/>
        </w:rPr>
        <w:t>daughter) and</w:t>
      </w:r>
      <w:r w:rsidR="007967BB" w:rsidRPr="004204E5">
        <w:rPr>
          <w:rFonts w:ascii="Calibri" w:hAnsi="Calibri"/>
          <w:b w:val="0"/>
          <w:sz w:val="22"/>
          <w:szCs w:val="22"/>
          <w:lang w:val="en-US"/>
        </w:rPr>
        <w:t xml:space="preserve"> Valentina (</w:t>
      </w:r>
      <w:r w:rsidR="00EC1CF8" w:rsidRPr="004204E5">
        <w:rPr>
          <w:rFonts w:ascii="Calibri" w:hAnsi="Calibri"/>
          <w:b w:val="0"/>
          <w:sz w:val="22"/>
          <w:szCs w:val="22"/>
          <w:lang w:val="en-US"/>
        </w:rPr>
        <w:t>daughter</w:t>
      </w:r>
      <w:r w:rsidR="007967BB" w:rsidRPr="004204E5">
        <w:rPr>
          <w:rFonts w:ascii="Calibri" w:hAnsi="Calibri"/>
          <w:b w:val="0"/>
          <w:sz w:val="22"/>
          <w:szCs w:val="22"/>
          <w:lang w:val="en-US"/>
        </w:rPr>
        <w:t>).</w:t>
      </w:r>
    </w:p>
    <w:p w:rsidR="007967BB" w:rsidRPr="004204E5" w:rsidRDefault="007967BB" w:rsidP="001764A3">
      <w:pPr>
        <w:pStyle w:val="Textoindependiente"/>
        <w:rPr>
          <w:rFonts w:ascii="Calibri" w:hAnsi="Calibri"/>
          <w:b w:val="0"/>
          <w:sz w:val="22"/>
          <w:szCs w:val="22"/>
          <w:lang w:val="en-US"/>
        </w:rPr>
      </w:pPr>
    </w:p>
    <w:p w:rsidR="007967BB" w:rsidRPr="004204E5" w:rsidRDefault="007967BB" w:rsidP="001764A3">
      <w:pPr>
        <w:ind w:left="1440" w:hanging="720"/>
        <w:jc w:val="both"/>
        <w:outlineLvl w:val="2"/>
        <w:rPr>
          <w:rFonts w:ascii="Calibri" w:hAnsi="Calibri" w:cs="Verdana"/>
          <w:b/>
          <w:sz w:val="22"/>
          <w:szCs w:val="22"/>
        </w:rPr>
      </w:pPr>
      <w:bookmarkStart w:id="85" w:name="_Toc370833663"/>
      <w:bookmarkStart w:id="86" w:name="_Toc370834539"/>
      <w:r w:rsidRPr="004204E5">
        <w:rPr>
          <w:rFonts w:ascii="Calibri" w:hAnsi="Calibri" w:cs="Verdana"/>
          <w:b/>
          <w:sz w:val="22"/>
          <w:szCs w:val="22"/>
        </w:rPr>
        <w:t>4.</w:t>
      </w:r>
      <w:r w:rsidRPr="004204E5">
        <w:rPr>
          <w:rFonts w:ascii="Calibri" w:hAnsi="Calibri" w:cs="Verdana"/>
          <w:b/>
          <w:sz w:val="22"/>
          <w:szCs w:val="22"/>
        </w:rPr>
        <w:tab/>
      </w:r>
      <w:r w:rsidR="0015299E" w:rsidRPr="004204E5">
        <w:rPr>
          <w:rFonts w:ascii="Calibri" w:hAnsi="Calibri" w:cs="Verdana"/>
          <w:b/>
          <w:sz w:val="22"/>
          <w:szCs w:val="22"/>
        </w:rPr>
        <w:t>Investigation into the arbitrary detention</w:t>
      </w:r>
      <w:r w:rsidR="00422360" w:rsidRPr="004204E5">
        <w:rPr>
          <w:rFonts w:ascii="Calibri" w:hAnsi="Calibri" w:cs="Verdana"/>
          <w:b/>
          <w:sz w:val="22"/>
          <w:szCs w:val="22"/>
        </w:rPr>
        <w:t>s</w:t>
      </w:r>
      <w:r w:rsidR="00916AB6" w:rsidRPr="004204E5">
        <w:rPr>
          <w:rFonts w:ascii="Calibri" w:hAnsi="Calibri" w:cs="Verdana"/>
          <w:b/>
          <w:sz w:val="22"/>
          <w:szCs w:val="22"/>
        </w:rPr>
        <w:t xml:space="preserve"> of </w:t>
      </w:r>
      <w:r w:rsidRPr="004204E5">
        <w:rPr>
          <w:rFonts w:ascii="Calibri" w:hAnsi="Calibri" w:cs="Verdana"/>
          <w:b/>
          <w:sz w:val="22"/>
          <w:szCs w:val="22"/>
        </w:rPr>
        <w:t>Mery Naranjo, Maria</w:t>
      </w:r>
      <w:r w:rsidR="0015299E" w:rsidRPr="004204E5">
        <w:rPr>
          <w:rFonts w:ascii="Calibri" w:hAnsi="Calibri" w:cs="Verdana"/>
          <w:b/>
          <w:sz w:val="22"/>
          <w:szCs w:val="22"/>
        </w:rPr>
        <w:t xml:space="preserve"> </w:t>
      </w:r>
      <w:proofErr w:type="gramStart"/>
      <w:r w:rsidR="0015299E" w:rsidRPr="004204E5">
        <w:rPr>
          <w:rFonts w:ascii="Calibri" w:hAnsi="Calibri" w:cs="Verdana"/>
          <w:b/>
          <w:sz w:val="22"/>
          <w:szCs w:val="22"/>
        </w:rPr>
        <w:t>del</w:t>
      </w:r>
      <w:proofErr w:type="gramEnd"/>
      <w:r w:rsidR="0015299E" w:rsidRPr="004204E5">
        <w:rPr>
          <w:rFonts w:ascii="Calibri" w:hAnsi="Calibri" w:cs="Verdana"/>
          <w:b/>
          <w:sz w:val="22"/>
          <w:szCs w:val="22"/>
        </w:rPr>
        <w:t xml:space="preserve"> Socorro Mosquera Londoño, and</w:t>
      </w:r>
      <w:r w:rsidRPr="004204E5">
        <w:rPr>
          <w:rFonts w:ascii="Calibri" w:hAnsi="Calibri" w:cs="Verdana"/>
          <w:b/>
          <w:sz w:val="22"/>
          <w:szCs w:val="22"/>
        </w:rPr>
        <w:t xml:space="preserve"> Ana Teresa Yarce</w:t>
      </w:r>
      <w:bookmarkEnd w:id="85"/>
      <w:bookmarkEnd w:id="86"/>
    </w:p>
    <w:p w:rsidR="007967BB" w:rsidRPr="004204E5" w:rsidRDefault="007967BB" w:rsidP="001764A3">
      <w:pPr>
        <w:pStyle w:val="Textoindependiente"/>
        <w:rPr>
          <w:rFonts w:ascii="Calibri" w:hAnsi="Calibri"/>
          <w:b w:val="0"/>
          <w:sz w:val="22"/>
          <w:szCs w:val="22"/>
          <w:lang w:val="en-US"/>
        </w:rPr>
      </w:pPr>
    </w:p>
    <w:p w:rsidR="005836EB" w:rsidRPr="004204E5" w:rsidRDefault="00DC7FE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 xml:space="preserve">Based on the determinations of fact one can conclude that Mmes. </w:t>
      </w:r>
      <w:r w:rsidR="005836EB" w:rsidRPr="004204E5">
        <w:rPr>
          <w:rFonts w:ascii="Calibri" w:hAnsi="Calibri"/>
          <w:b w:val="0"/>
          <w:sz w:val="22"/>
          <w:szCs w:val="22"/>
          <w:lang w:val="en-US"/>
        </w:rPr>
        <w:t xml:space="preserve">Mosquera, Naranjo, </w:t>
      </w:r>
      <w:r w:rsidRPr="004204E5">
        <w:rPr>
          <w:rFonts w:ascii="Calibri" w:hAnsi="Calibri"/>
          <w:b w:val="0"/>
          <w:sz w:val="22"/>
          <w:szCs w:val="22"/>
          <w:lang w:val="en-US"/>
        </w:rPr>
        <w:t xml:space="preserve">and </w:t>
      </w:r>
      <w:r w:rsidR="005836EB" w:rsidRPr="004204E5">
        <w:rPr>
          <w:rFonts w:ascii="Calibri" w:hAnsi="Calibri"/>
          <w:b w:val="0"/>
          <w:sz w:val="22"/>
          <w:szCs w:val="22"/>
          <w:lang w:val="en-US"/>
        </w:rPr>
        <w:t xml:space="preserve">Yarce </w:t>
      </w:r>
      <w:r w:rsidRPr="004204E5">
        <w:rPr>
          <w:rFonts w:ascii="Calibri" w:hAnsi="Calibri"/>
          <w:b w:val="0"/>
          <w:sz w:val="22"/>
          <w:szCs w:val="22"/>
          <w:lang w:val="en-US"/>
        </w:rPr>
        <w:t xml:space="preserve">filed a complaint with the </w:t>
      </w:r>
      <w:r w:rsidR="009A467F" w:rsidRPr="004204E5">
        <w:rPr>
          <w:rFonts w:ascii="Calibri" w:hAnsi="Calibri"/>
          <w:b w:val="0"/>
          <w:sz w:val="22"/>
          <w:szCs w:val="22"/>
          <w:lang w:val="en-US"/>
        </w:rPr>
        <w:t xml:space="preserve">Office of the Prosecutor-Delegate for Human Rights </w:t>
      </w:r>
      <w:r w:rsidRPr="004204E5">
        <w:rPr>
          <w:rFonts w:ascii="Calibri" w:hAnsi="Calibri"/>
          <w:b w:val="0"/>
          <w:sz w:val="22"/>
          <w:szCs w:val="22"/>
          <w:lang w:val="en-US"/>
        </w:rPr>
        <w:t xml:space="preserve">seeking to have a disciplinary investigation and disciplinary sanctions for the public servants responsible for </w:t>
      </w:r>
      <w:r w:rsidR="004B2DB6" w:rsidRPr="004204E5">
        <w:rPr>
          <w:rFonts w:ascii="Calibri" w:hAnsi="Calibri"/>
          <w:b w:val="0"/>
          <w:sz w:val="22"/>
          <w:szCs w:val="22"/>
          <w:lang w:val="en-US"/>
        </w:rPr>
        <w:t xml:space="preserve">their </w:t>
      </w:r>
      <w:r w:rsidRPr="004204E5">
        <w:rPr>
          <w:rFonts w:ascii="Calibri" w:hAnsi="Calibri"/>
          <w:b w:val="0"/>
          <w:sz w:val="22"/>
          <w:szCs w:val="22"/>
          <w:lang w:val="en-US"/>
        </w:rPr>
        <w:t>arbitrary detention</w:t>
      </w:r>
      <w:r w:rsidR="004B2DB6" w:rsidRPr="004204E5">
        <w:rPr>
          <w:rFonts w:ascii="Calibri" w:hAnsi="Calibri"/>
          <w:b w:val="0"/>
          <w:sz w:val="22"/>
          <w:szCs w:val="22"/>
          <w:lang w:val="en-US"/>
        </w:rPr>
        <w:t>s</w:t>
      </w:r>
      <w:r w:rsidRPr="004204E5">
        <w:rPr>
          <w:rFonts w:ascii="Calibri" w:hAnsi="Calibri"/>
          <w:b w:val="0"/>
          <w:sz w:val="22"/>
          <w:szCs w:val="22"/>
          <w:lang w:val="en-US"/>
        </w:rPr>
        <w:t>.</w:t>
      </w:r>
      <w:r w:rsidR="005836EB" w:rsidRPr="004204E5">
        <w:rPr>
          <w:rStyle w:val="Refdenotaalpie"/>
          <w:rFonts w:ascii="Calibri" w:hAnsi="Calibri"/>
          <w:b w:val="0"/>
          <w:sz w:val="22"/>
          <w:szCs w:val="22"/>
          <w:lang w:val="en-US"/>
        </w:rPr>
        <w:footnoteReference w:id="521"/>
      </w:r>
      <w:r w:rsidR="005836EB" w:rsidRPr="004204E5">
        <w:rPr>
          <w:rFonts w:ascii="Calibri" w:hAnsi="Calibri"/>
          <w:b w:val="0"/>
          <w:sz w:val="22"/>
          <w:szCs w:val="22"/>
          <w:lang w:val="en-US"/>
        </w:rPr>
        <w:t xml:space="preserve">  </w:t>
      </w:r>
      <w:r w:rsidR="004B2DB6" w:rsidRPr="004204E5">
        <w:rPr>
          <w:rFonts w:ascii="Calibri" w:hAnsi="Calibri"/>
          <w:b w:val="0"/>
          <w:sz w:val="22"/>
          <w:szCs w:val="22"/>
          <w:lang w:val="en-US"/>
        </w:rPr>
        <w:t xml:space="preserve">On </w:t>
      </w:r>
      <w:r w:rsidRPr="004204E5">
        <w:rPr>
          <w:rFonts w:ascii="Calibri" w:hAnsi="Calibri"/>
          <w:b w:val="0"/>
          <w:sz w:val="22"/>
          <w:szCs w:val="22"/>
          <w:lang w:val="en-US"/>
        </w:rPr>
        <w:t xml:space="preserve">June </w:t>
      </w:r>
      <w:r w:rsidR="005836EB" w:rsidRPr="004204E5">
        <w:rPr>
          <w:rFonts w:ascii="Calibri" w:hAnsi="Calibri"/>
          <w:b w:val="0"/>
          <w:sz w:val="22"/>
          <w:szCs w:val="22"/>
          <w:lang w:val="en-US"/>
        </w:rPr>
        <w:t>29</w:t>
      </w:r>
      <w:r w:rsidRPr="004204E5">
        <w:rPr>
          <w:rFonts w:ascii="Calibri" w:hAnsi="Calibri"/>
          <w:b w:val="0"/>
          <w:sz w:val="22"/>
          <w:szCs w:val="22"/>
          <w:lang w:val="en-US"/>
        </w:rPr>
        <w:t>,</w:t>
      </w:r>
      <w:r w:rsidR="005836EB" w:rsidRPr="004204E5">
        <w:rPr>
          <w:rFonts w:ascii="Calibri" w:hAnsi="Calibri"/>
          <w:b w:val="0"/>
          <w:sz w:val="22"/>
          <w:szCs w:val="22"/>
          <w:lang w:val="en-US"/>
        </w:rPr>
        <w:t xml:space="preserve"> 2006, </w:t>
      </w:r>
      <w:r w:rsidRPr="004204E5">
        <w:rPr>
          <w:rFonts w:ascii="Calibri" w:hAnsi="Calibri"/>
          <w:b w:val="0"/>
          <w:sz w:val="22"/>
          <w:szCs w:val="22"/>
          <w:lang w:val="en-US"/>
        </w:rPr>
        <w:t>it was ordered that an investigation be initiated into a Third Corporal, and that several items of evidence be collected.</w:t>
      </w:r>
      <w:r w:rsidR="005836EB" w:rsidRPr="004204E5">
        <w:rPr>
          <w:rStyle w:val="Refdenotaalpie"/>
          <w:rFonts w:ascii="Calibri" w:hAnsi="Calibri"/>
          <w:b w:val="0"/>
          <w:sz w:val="22"/>
          <w:szCs w:val="22"/>
          <w:lang w:val="en-US"/>
        </w:rPr>
        <w:footnoteReference w:id="522"/>
      </w:r>
      <w:r w:rsidR="005836EB" w:rsidRPr="004204E5">
        <w:rPr>
          <w:rFonts w:ascii="Calibri" w:hAnsi="Calibri"/>
          <w:b w:val="0"/>
          <w:sz w:val="22"/>
          <w:szCs w:val="22"/>
          <w:lang w:val="en-US"/>
        </w:rPr>
        <w:t xml:space="preserve"> </w:t>
      </w:r>
      <w:r w:rsidRPr="004204E5">
        <w:rPr>
          <w:rFonts w:ascii="Calibri" w:hAnsi="Calibri"/>
          <w:b w:val="0"/>
          <w:sz w:val="22"/>
          <w:szCs w:val="22"/>
          <w:lang w:val="en-US"/>
        </w:rPr>
        <w:t xml:space="preserve">The State has reported that </w:t>
      </w:r>
      <w:r w:rsidR="004B2DB6" w:rsidRPr="004204E5">
        <w:rPr>
          <w:rFonts w:ascii="Calibri" w:hAnsi="Calibri"/>
          <w:b w:val="0"/>
          <w:sz w:val="22"/>
          <w:szCs w:val="22"/>
          <w:lang w:val="en-US"/>
        </w:rPr>
        <w:t xml:space="preserve">on November 9, 2007, </w:t>
      </w:r>
      <w:r w:rsidRPr="004204E5">
        <w:rPr>
          <w:rFonts w:ascii="Calibri" w:hAnsi="Calibri"/>
          <w:b w:val="0"/>
          <w:sz w:val="22"/>
          <w:szCs w:val="22"/>
          <w:lang w:val="en-US"/>
        </w:rPr>
        <w:t xml:space="preserve">based on the evidence produced in the investigation, the </w:t>
      </w:r>
      <w:r w:rsidR="009A467F" w:rsidRPr="004204E5">
        <w:rPr>
          <w:rFonts w:ascii="Calibri" w:hAnsi="Calibri"/>
          <w:b w:val="0"/>
          <w:sz w:val="22"/>
          <w:szCs w:val="22"/>
          <w:lang w:val="en-US"/>
        </w:rPr>
        <w:t xml:space="preserve">Office of the Inspector General </w:t>
      </w:r>
      <w:r w:rsidRPr="004204E5">
        <w:rPr>
          <w:rFonts w:ascii="Calibri" w:hAnsi="Calibri"/>
          <w:b w:val="0"/>
          <w:sz w:val="22"/>
          <w:szCs w:val="22"/>
          <w:lang w:val="en-US"/>
        </w:rPr>
        <w:t>ordered that it be archived.</w:t>
      </w:r>
      <w:r w:rsidR="005836EB" w:rsidRPr="004204E5">
        <w:rPr>
          <w:rStyle w:val="Refdenotaalpie"/>
          <w:rFonts w:ascii="Calibri" w:hAnsi="Calibri"/>
          <w:b w:val="0"/>
          <w:sz w:val="22"/>
          <w:szCs w:val="22"/>
          <w:lang w:val="en-US"/>
        </w:rPr>
        <w:footnoteReference w:id="523"/>
      </w:r>
    </w:p>
    <w:p w:rsidR="005836EB" w:rsidRPr="004204E5" w:rsidRDefault="005836EB" w:rsidP="001764A3">
      <w:pPr>
        <w:pStyle w:val="Textoindependiente"/>
        <w:rPr>
          <w:rFonts w:ascii="Calibri" w:hAnsi="Calibri" w:cs="Arial"/>
          <w:b w:val="0"/>
          <w:sz w:val="22"/>
          <w:szCs w:val="22"/>
          <w:lang w:val="en-US"/>
        </w:rPr>
      </w:pPr>
    </w:p>
    <w:p w:rsidR="007967BB" w:rsidRPr="004204E5" w:rsidRDefault="007208F7" w:rsidP="001764A3">
      <w:pPr>
        <w:pStyle w:val="Textoindependiente"/>
        <w:numPr>
          <w:ilvl w:val="0"/>
          <w:numId w:val="2"/>
        </w:numPr>
        <w:tabs>
          <w:tab w:val="clear" w:pos="2610"/>
        </w:tabs>
        <w:ind w:left="0" w:firstLine="720"/>
        <w:rPr>
          <w:rFonts w:ascii="Calibri" w:hAnsi="Calibri" w:cs="Arial"/>
          <w:b w:val="0"/>
          <w:sz w:val="22"/>
          <w:szCs w:val="22"/>
          <w:lang w:val="en-US"/>
        </w:rPr>
      </w:pPr>
      <w:r w:rsidRPr="004204E5">
        <w:rPr>
          <w:rFonts w:ascii="Calibri" w:hAnsi="Calibri"/>
          <w:b w:val="0"/>
          <w:sz w:val="22"/>
          <w:szCs w:val="22"/>
          <w:lang w:val="en-US"/>
        </w:rPr>
        <w:t>It can be surmised from this information</w:t>
      </w:r>
      <w:r w:rsidR="0016236E" w:rsidRPr="004204E5">
        <w:rPr>
          <w:rFonts w:ascii="Calibri" w:hAnsi="Calibri"/>
          <w:b w:val="0"/>
          <w:sz w:val="22"/>
          <w:szCs w:val="22"/>
          <w:lang w:val="en-US"/>
        </w:rPr>
        <w:t xml:space="preserve"> </w:t>
      </w:r>
      <w:r w:rsidR="00A52C9B" w:rsidRPr="004204E5">
        <w:rPr>
          <w:rFonts w:ascii="Calibri" w:hAnsi="Calibri"/>
          <w:b w:val="0"/>
          <w:sz w:val="22"/>
          <w:szCs w:val="22"/>
          <w:lang w:val="en-US"/>
        </w:rPr>
        <w:t>that more than ten</w:t>
      </w:r>
      <w:r w:rsidRPr="004204E5">
        <w:rPr>
          <w:rFonts w:ascii="Calibri" w:hAnsi="Calibri"/>
          <w:b w:val="0"/>
          <w:sz w:val="22"/>
          <w:szCs w:val="22"/>
          <w:lang w:val="en-US"/>
        </w:rPr>
        <w:t xml:space="preserve"> years have elapsed since the arbitr</w:t>
      </w:r>
      <w:r w:rsidR="00E91F90" w:rsidRPr="004204E5">
        <w:rPr>
          <w:rFonts w:ascii="Calibri" w:hAnsi="Calibri"/>
          <w:b w:val="0"/>
          <w:sz w:val="22"/>
          <w:szCs w:val="22"/>
          <w:lang w:val="en-US"/>
        </w:rPr>
        <w:t>ar</w:t>
      </w:r>
      <w:r w:rsidRPr="004204E5">
        <w:rPr>
          <w:rFonts w:ascii="Calibri" w:hAnsi="Calibri"/>
          <w:b w:val="0"/>
          <w:sz w:val="22"/>
          <w:szCs w:val="22"/>
          <w:lang w:val="en-US"/>
        </w:rPr>
        <w:t>y detention</w:t>
      </w:r>
      <w:r w:rsidR="00E91F90" w:rsidRPr="004204E5">
        <w:rPr>
          <w:rFonts w:ascii="Calibri" w:hAnsi="Calibri"/>
          <w:b w:val="0"/>
          <w:sz w:val="22"/>
          <w:szCs w:val="22"/>
          <w:lang w:val="en-US"/>
        </w:rPr>
        <w:t xml:space="preserve"> of </w:t>
      </w:r>
      <w:r w:rsidR="00783AF7" w:rsidRPr="004204E5">
        <w:rPr>
          <w:rFonts w:ascii="Calibri" w:hAnsi="Calibri"/>
          <w:b w:val="0"/>
          <w:sz w:val="22"/>
          <w:szCs w:val="22"/>
          <w:lang w:val="en-US"/>
        </w:rPr>
        <w:t>M</w:t>
      </w:r>
      <w:r w:rsidR="006A7521" w:rsidRPr="004204E5">
        <w:rPr>
          <w:rFonts w:ascii="Calibri" w:hAnsi="Calibri"/>
          <w:b w:val="0"/>
          <w:sz w:val="22"/>
          <w:szCs w:val="22"/>
          <w:lang w:val="en-US"/>
        </w:rPr>
        <w:t>s.</w:t>
      </w:r>
      <w:r w:rsidRPr="004204E5">
        <w:rPr>
          <w:rFonts w:ascii="Calibri" w:hAnsi="Calibri"/>
          <w:b w:val="0"/>
          <w:sz w:val="22"/>
          <w:szCs w:val="22"/>
          <w:lang w:val="en-US"/>
        </w:rPr>
        <w:t xml:space="preserve"> </w:t>
      </w:r>
      <w:r w:rsidR="00E91F90" w:rsidRPr="004204E5">
        <w:rPr>
          <w:rFonts w:ascii="Calibri" w:hAnsi="Calibri"/>
          <w:b w:val="0"/>
          <w:sz w:val="22"/>
          <w:szCs w:val="22"/>
          <w:lang w:val="en-US"/>
        </w:rPr>
        <w:t>Mosquera, Naranjo and</w:t>
      </w:r>
      <w:r w:rsidR="007967BB" w:rsidRPr="004204E5">
        <w:rPr>
          <w:rFonts w:ascii="Calibri" w:hAnsi="Calibri"/>
          <w:b w:val="0"/>
          <w:sz w:val="22"/>
          <w:szCs w:val="22"/>
          <w:lang w:val="en-US"/>
        </w:rPr>
        <w:t xml:space="preserve"> Yarce </w:t>
      </w:r>
      <w:r w:rsidR="00E7307A" w:rsidRPr="004204E5">
        <w:rPr>
          <w:rFonts w:ascii="Calibri" w:hAnsi="Calibri"/>
          <w:b w:val="0"/>
          <w:sz w:val="22"/>
          <w:szCs w:val="22"/>
          <w:lang w:val="en-US"/>
        </w:rPr>
        <w:t xml:space="preserve">without responsibility of public officials being duly established for the violation of their rights.  The Commission reiterates that when public officials commit human </w:t>
      </w:r>
      <w:r w:rsidR="00064DB3" w:rsidRPr="004204E5">
        <w:rPr>
          <w:rFonts w:ascii="Calibri" w:hAnsi="Calibri"/>
          <w:b w:val="0"/>
          <w:sz w:val="22"/>
          <w:szCs w:val="22"/>
          <w:lang w:val="en-US"/>
        </w:rPr>
        <w:t>rights</w:t>
      </w:r>
      <w:r w:rsidR="00E7307A" w:rsidRPr="004204E5">
        <w:rPr>
          <w:rFonts w:ascii="Calibri" w:hAnsi="Calibri"/>
          <w:b w:val="0"/>
          <w:sz w:val="22"/>
          <w:szCs w:val="22"/>
          <w:lang w:val="en-US"/>
        </w:rPr>
        <w:t xml:space="preserve"> violations against women, such as an arbitrary de</w:t>
      </w:r>
      <w:r w:rsidR="00575DA4" w:rsidRPr="004204E5">
        <w:rPr>
          <w:rFonts w:ascii="Calibri" w:hAnsi="Calibri"/>
          <w:b w:val="0"/>
          <w:sz w:val="22"/>
          <w:szCs w:val="22"/>
          <w:lang w:val="en-US"/>
        </w:rPr>
        <w:t>tention, they have the obligation to investigate the systemic failures that led to these violations, in order to prevent their repetition.</w:t>
      </w:r>
      <w:r w:rsidR="007967BB" w:rsidRPr="004204E5">
        <w:rPr>
          <w:rStyle w:val="Refdenotaalpie"/>
          <w:rFonts w:ascii="Calibri" w:hAnsi="Calibri"/>
          <w:b w:val="0"/>
          <w:sz w:val="22"/>
          <w:szCs w:val="22"/>
          <w:lang w:val="en-US"/>
        </w:rPr>
        <w:footnoteReference w:id="524"/>
      </w:r>
      <w:r w:rsidR="00280C8F" w:rsidRPr="004204E5">
        <w:rPr>
          <w:rFonts w:ascii="Calibri" w:hAnsi="Calibri"/>
          <w:b w:val="0"/>
          <w:sz w:val="22"/>
          <w:szCs w:val="22"/>
          <w:lang w:val="en-US"/>
        </w:rPr>
        <w:t xml:space="preserve">  </w:t>
      </w:r>
      <w:r w:rsidR="00DC6AEE" w:rsidRPr="004204E5">
        <w:rPr>
          <w:rFonts w:ascii="Calibri" w:hAnsi="Calibri"/>
          <w:b w:val="0"/>
          <w:sz w:val="22"/>
          <w:szCs w:val="22"/>
          <w:lang w:val="en-US"/>
        </w:rPr>
        <w:t>That entails an impa</w:t>
      </w:r>
      <w:r w:rsidR="00901D09" w:rsidRPr="004204E5">
        <w:rPr>
          <w:rFonts w:ascii="Calibri" w:hAnsi="Calibri"/>
          <w:b w:val="0"/>
          <w:sz w:val="22"/>
          <w:szCs w:val="22"/>
          <w:lang w:val="en-US"/>
        </w:rPr>
        <w:t>r</w:t>
      </w:r>
      <w:r w:rsidR="00DC6AEE" w:rsidRPr="004204E5">
        <w:rPr>
          <w:rFonts w:ascii="Calibri" w:hAnsi="Calibri"/>
          <w:b w:val="0"/>
          <w:sz w:val="22"/>
          <w:szCs w:val="22"/>
          <w:lang w:val="en-US"/>
        </w:rPr>
        <w:t xml:space="preserve">tial, serious and thorough investigation of the </w:t>
      </w:r>
      <w:r w:rsidR="003F72C3" w:rsidRPr="004204E5">
        <w:rPr>
          <w:rFonts w:ascii="Calibri" w:hAnsi="Calibri"/>
          <w:b w:val="0"/>
          <w:sz w:val="22"/>
          <w:szCs w:val="22"/>
          <w:lang w:val="en-US"/>
        </w:rPr>
        <w:t xml:space="preserve">agencies </w:t>
      </w:r>
      <w:r w:rsidR="00DC6AEE" w:rsidRPr="004204E5">
        <w:rPr>
          <w:rFonts w:ascii="Calibri" w:hAnsi="Calibri"/>
          <w:b w:val="0"/>
          <w:sz w:val="22"/>
          <w:szCs w:val="22"/>
          <w:lang w:val="en-US"/>
        </w:rPr>
        <w:t>of the State that participated in the arbitrary detention</w:t>
      </w:r>
      <w:r w:rsidR="00A014F2" w:rsidRPr="004204E5">
        <w:rPr>
          <w:rFonts w:ascii="Calibri" w:hAnsi="Calibri"/>
          <w:b w:val="0"/>
          <w:sz w:val="22"/>
          <w:szCs w:val="22"/>
          <w:lang w:val="en-US"/>
        </w:rPr>
        <w:t xml:space="preserve"> that is the subject of this matter, including a thorough investigation of the </w:t>
      </w:r>
      <w:r w:rsidR="007D7C73" w:rsidRPr="004204E5">
        <w:rPr>
          <w:rFonts w:ascii="Calibri" w:hAnsi="Calibri"/>
          <w:b w:val="0"/>
          <w:sz w:val="22"/>
          <w:szCs w:val="22"/>
          <w:lang w:val="en-US"/>
        </w:rPr>
        <w:t>individual actions of the members of the ar</w:t>
      </w:r>
      <w:r w:rsidR="00A36A69" w:rsidRPr="004204E5">
        <w:rPr>
          <w:rFonts w:ascii="Calibri" w:hAnsi="Calibri"/>
          <w:b w:val="0"/>
          <w:sz w:val="22"/>
          <w:szCs w:val="22"/>
          <w:lang w:val="en-US"/>
        </w:rPr>
        <w:t xml:space="preserve">my </w:t>
      </w:r>
      <w:r w:rsidR="007D7C73" w:rsidRPr="004204E5">
        <w:rPr>
          <w:rFonts w:ascii="Calibri" w:hAnsi="Calibri"/>
          <w:b w:val="0"/>
          <w:sz w:val="22"/>
          <w:szCs w:val="22"/>
          <w:lang w:val="en-US"/>
        </w:rPr>
        <w:t>and the national police involved.</w:t>
      </w:r>
      <w:r w:rsidR="007967BB" w:rsidRPr="004204E5">
        <w:rPr>
          <w:rStyle w:val="Refdenotaalpie"/>
          <w:rFonts w:ascii="Calibri" w:hAnsi="Calibri" w:cs="Arial"/>
          <w:b w:val="0"/>
          <w:sz w:val="22"/>
          <w:szCs w:val="22"/>
          <w:lang w:val="en-US"/>
        </w:rPr>
        <w:footnoteReference w:id="525"/>
      </w:r>
      <w:r w:rsidR="000774DE" w:rsidRPr="004204E5">
        <w:rPr>
          <w:rFonts w:ascii="Calibri" w:hAnsi="Calibri" w:cs="Arial"/>
          <w:b w:val="0"/>
          <w:sz w:val="22"/>
          <w:szCs w:val="22"/>
          <w:lang w:val="en-US"/>
        </w:rPr>
        <w:t xml:space="preserve">  The States must hold the public officials responsible – through administrative, disciplinary or criminal procedure – when they have acted unlawfully.</w:t>
      </w:r>
      <w:r w:rsidR="007967BB" w:rsidRPr="004204E5">
        <w:rPr>
          <w:rStyle w:val="Refdenotaalpie"/>
          <w:rFonts w:ascii="Calibri" w:hAnsi="Calibri" w:cs="Arial"/>
          <w:b w:val="0"/>
          <w:sz w:val="22"/>
          <w:szCs w:val="22"/>
          <w:lang w:val="en-US"/>
        </w:rPr>
        <w:footnoteReference w:id="526"/>
      </w:r>
      <w:r w:rsidR="000774DE" w:rsidRPr="004204E5">
        <w:rPr>
          <w:rFonts w:ascii="Calibri" w:hAnsi="Calibri" w:cs="Arial"/>
          <w:b w:val="0"/>
          <w:sz w:val="22"/>
          <w:szCs w:val="22"/>
          <w:lang w:val="en-US"/>
        </w:rPr>
        <w:t xml:space="preserve">  The State must undertake the systematic investigation on its own initiative and promptly.</w:t>
      </w:r>
      <w:r w:rsidR="007967BB" w:rsidRPr="004204E5">
        <w:rPr>
          <w:rStyle w:val="Refdenotaalpie"/>
          <w:rFonts w:ascii="Calibri" w:hAnsi="Calibri" w:cs="Arial"/>
          <w:b w:val="0"/>
          <w:sz w:val="22"/>
          <w:szCs w:val="22"/>
          <w:lang w:val="en-US"/>
        </w:rPr>
        <w:footnoteReference w:id="527"/>
      </w:r>
      <w:r w:rsidR="007967BB" w:rsidRPr="004204E5">
        <w:rPr>
          <w:rFonts w:ascii="Calibri" w:hAnsi="Calibri" w:cs="Arial"/>
          <w:b w:val="0"/>
          <w:sz w:val="22"/>
          <w:szCs w:val="22"/>
          <w:lang w:val="en-US"/>
        </w:rPr>
        <w:t xml:space="preserve">  </w:t>
      </w:r>
      <w:r w:rsidR="000774DE" w:rsidRPr="004204E5">
        <w:rPr>
          <w:rFonts w:ascii="Calibri" w:hAnsi="Calibri" w:cs="Arial"/>
          <w:b w:val="0"/>
          <w:sz w:val="22"/>
          <w:szCs w:val="22"/>
          <w:lang w:val="en-US"/>
        </w:rPr>
        <w:t xml:space="preserve">Delay in this investigation </w:t>
      </w:r>
      <w:r w:rsidR="00D5443E" w:rsidRPr="004204E5">
        <w:rPr>
          <w:rFonts w:ascii="Calibri" w:hAnsi="Calibri" w:cs="Arial"/>
          <w:b w:val="0"/>
          <w:sz w:val="22"/>
          <w:szCs w:val="22"/>
          <w:lang w:val="en-US"/>
        </w:rPr>
        <w:t xml:space="preserve">amounts to </w:t>
      </w:r>
      <w:r w:rsidR="000774DE" w:rsidRPr="004204E5">
        <w:rPr>
          <w:rFonts w:ascii="Calibri" w:hAnsi="Calibri" w:cs="Arial"/>
          <w:b w:val="0"/>
          <w:sz w:val="22"/>
          <w:szCs w:val="22"/>
          <w:lang w:val="en-US"/>
        </w:rPr>
        <w:t xml:space="preserve">a form of impunity </w:t>
      </w:r>
      <w:r w:rsidR="00C65901" w:rsidRPr="004204E5">
        <w:rPr>
          <w:rFonts w:ascii="Calibri" w:hAnsi="Calibri" w:cs="Arial"/>
          <w:b w:val="0"/>
          <w:sz w:val="22"/>
          <w:szCs w:val="22"/>
          <w:lang w:val="en-US"/>
        </w:rPr>
        <w:t>for</w:t>
      </w:r>
      <w:r w:rsidR="009336C6" w:rsidRPr="004204E5">
        <w:rPr>
          <w:rFonts w:ascii="Calibri" w:hAnsi="Calibri" w:cs="Arial"/>
          <w:b w:val="0"/>
          <w:sz w:val="22"/>
          <w:szCs w:val="22"/>
          <w:lang w:val="en-US"/>
        </w:rPr>
        <w:t xml:space="preserve"> </w:t>
      </w:r>
      <w:r w:rsidR="00D5443E" w:rsidRPr="004204E5">
        <w:rPr>
          <w:rFonts w:ascii="Calibri" w:hAnsi="Calibri" w:cs="Arial"/>
          <w:b w:val="0"/>
          <w:sz w:val="22"/>
          <w:szCs w:val="22"/>
          <w:lang w:val="en-US"/>
        </w:rPr>
        <w:t xml:space="preserve">the arbitrary detention of </w:t>
      </w:r>
      <w:r w:rsidR="006A7521" w:rsidRPr="004204E5">
        <w:rPr>
          <w:rFonts w:ascii="Calibri" w:hAnsi="Calibri" w:cs="Arial"/>
          <w:b w:val="0"/>
          <w:sz w:val="22"/>
          <w:szCs w:val="22"/>
          <w:lang w:val="en-US"/>
        </w:rPr>
        <w:t>Mrs.</w:t>
      </w:r>
      <w:r w:rsidR="00D5443E" w:rsidRPr="004204E5">
        <w:rPr>
          <w:rFonts w:ascii="Calibri" w:hAnsi="Calibri" w:cs="Arial"/>
          <w:b w:val="0"/>
          <w:sz w:val="22"/>
          <w:szCs w:val="22"/>
          <w:lang w:val="en-US"/>
        </w:rPr>
        <w:t xml:space="preserve"> </w:t>
      </w:r>
      <w:r w:rsidR="00E378A0" w:rsidRPr="004204E5">
        <w:rPr>
          <w:rFonts w:ascii="Calibri" w:hAnsi="Calibri" w:cs="Arial"/>
          <w:b w:val="0"/>
          <w:sz w:val="22"/>
          <w:szCs w:val="22"/>
          <w:lang w:val="en-US"/>
        </w:rPr>
        <w:t xml:space="preserve">Mosquera, Naranjo y Yarce, and fosters the repetition </w:t>
      </w:r>
      <w:r w:rsidR="00C8339E" w:rsidRPr="004204E5">
        <w:rPr>
          <w:rFonts w:ascii="Calibri" w:hAnsi="Calibri" w:cs="Arial"/>
          <w:b w:val="0"/>
          <w:sz w:val="22"/>
          <w:szCs w:val="22"/>
          <w:lang w:val="en-US"/>
        </w:rPr>
        <w:t>thereof</w:t>
      </w:r>
      <w:r w:rsidR="00E378A0" w:rsidRPr="004204E5">
        <w:rPr>
          <w:rFonts w:ascii="Calibri" w:hAnsi="Calibri" w:cs="Arial"/>
          <w:b w:val="0"/>
          <w:sz w:val="22"/>
          <w:szCs w:val="22"/>
          <w:lang w:val="en-US"/>
        </w:rPr>
        <w:t>.</w:t>
      </w:r>
      <w:r w:rsidR="007967BB" w:rsidRPr="004204E5">
        <w:rPr>
          <w:rStyle w:val="Refdenotaalpie"/>
          <w:rFonts w:ascii="Calibri" w:hAnsi="Calibri" w:cs="Arial"/>
          <w:b w:val="0"/>
          <w:sz w:val="22"/>
          <w:szCs w:val="22"/>
          <w:lang w:val="en-US"/>
        </w:rPr>
        <w:footnoteReference w:id="528"/>
      </w:r>
      <w:r w:rsidR="007967BB" w:rsidRPr="004204E5">
        <w:rPr>
          <w:rFonts w:ascii="Calibri" w:hAnsi="Calibri" w:cs="Arial"/>
          <w:b w:val="0"/>
          <w:sz w:val="22"/>
          <w:szCs w:val="22"/>
          <w:lang w:val="en-US"/>
        </w:rPr>
        <w:t xml:space="preserve">  </w:t>
      </w:r>
    </w:p>
    <w:p w:rsidR="007967BB" w:rsidRPr="004204E5" w:rsidRDefault="007967BB" w:rsidP="001764A3">
      <w:pPr>
        <w:pStyle w:val="Textoindependiente"/>
        <w:rPr>
          <w:rFonts w:ascii="Calibri" w:hAnsi="Calibri" w:cs="Arial"/>
          <w:b w:val="0"/>
          <w:sz w:val="22"/>
          <w:szCs w:val="22"/>
          <w:lang w:val="en-US"/>
        </w:rPr>
      </w:pPr>
    </w:p>
    <w:p w:rsidR="007967BB" w:rsidRPr="004204E5" w:rsidRDefault="00B61CE7" w:rsidP="001764A3">
      <w:pPr>
        <w:pStyle w:val="Textoindependiente"/>
        <w:numPr>
          <w:ilvl w:val="0"/>
          <w:numId w:val="2"/>
        </w:numPr>
        <w:tabs>
          <w:tab w:val="clear" w:pos="2610"/>
        </w:tabs>
        <w:ind w:left="0" w:firstLine="720"/>
        <w:rPr>
          <w:rFonts w:ascii="Calibri" w:hAnsi="Calibri" w:cs="Arial"/>
          <w:b w:val="0"/>
          <w:sz w:val="22"/>
          <w:szCs w:val="22"/>
          <w:lang w:val="en-US"/>
        </w:rPr>
      </w:pPr>
      <w:r w:rsidRPr="004204E5">
        <w:rPr>
          <w:rFonts w:ascii="Calibri" w:hAnsi="Calibri"/>
          <w:b w:val="0"/>
          <w:sz w:val="22"/>
          <w:szCs w:val="22"/>
          <w:lang w:val="en-US"/>
        </w:rPr>
        <w:t xml:space="preserve">Based on the foregoing, the Commission finds that the State failed in its duty to act with due diligence in order to investigate and punish promptly and adequately with regard to the arbitrary detention of </w:t>
      </w:r>
      <w:r w:rsidR="00A06F04" w:rsidRPr="004204E5">
        <w:rPr>
          <w:rFonts w:ascii="Calibri" w:hAnsi="Calibri"/>
          <w:b w:val="0"/>
          <w:sz w:val="22"/>
          <w:szCs w:val="22"/>
          <w:lang w:val="en-US"/>
        </w:rPr>
        <w:t>Mmes</w:t>
      </w:r>
      <w:r w:rsidRPr="004204E5">
        <w:rPr>
          <w:rFonts w:ascii="Calibri" w:hAnsi="Calibri"/>
          <w:b w:val="0"/>
          <w:sz w:val="22"/>
          <w:szCs w:val="22"/>
          <w:lang w:val="en-US"/>
        </w:rPr>
        <w:t xml:space="preserve"> Naranjo, Mosquera, and</w:t>
      </w:r>
      <w:r w:rsidR="007967BB" w:rsidRPr="004204E5">
        <w:rPr>
          <w:rFonts w:ascii="Calibri" w:hAnsi="Calibri"/>
          <w:b w:val="0"/>
          <w:sz w:val="22"/>
          <w:szCs w:val="22"/>
          <w:lang w:val="en-US"/>
        </w:rPr>
        <w:t xml:space="preserve"> Yarce, </w:t>
      </w:r>
      <w:r w:rsidRPr="004204E5">
        <w:rPr>
          <w:rFonts w:ascii="Calibri" w:hAnsi="Calibri"/>
          <w:b w:val="0"/>
          <w:sz w:val="22"/>
          <w:szCs w:val="22"/>
          <w:lang w:val="en-US"/>
        </w:rPr>
        <w:t>in breach of Articles 8.1 and</w:t>
      </w:r>
      <w:r w:rsidR="007967BB" w:rsidRPr="004204E5">
        <w:rPr>
          <w:rFonts w:ascii="Calibri" w:hAnsi="Calibri"/>
          <w:b w:val="0"/>
          <w:sz w:val="22"/>
          <w:szCs w:val="22"/>
          <w:lang w:val="en-US"/>
        </w:rPr>
        <w:t xml:space="preserve"> 25 </w:t>
      </w:r>
      <w:r w:rsidR="00E746F9" w:rsidRPr="004204E5">
        <w:rPr>
          <w:rFonts w:ascii="Calibri" w:hAnsi="Calibri"/>
          <w:b w:val="0"/>
          <w:sz w:val="22"/>
          <w:szCs w:val="22"/>
          <w:lang w:val="en-US"/>
        </w:rPr>
        <w:t xml:space="preserve">of the same instrument, in connection with Article 1.1 thereof, and Article 7 of the Convention of </w:t>
      </w:r>
      <w:r w:rsidR="007967BB" w:rsidRPr="004204E5">
        <w:rPr>
          <w:rFonts w:ascii="Calibri" w:hAnsi="Calibri"/>
          <w:b w:val="0"/>
          <w:sz w:val="22"/>
          <w:szCs w:val="22"/>
          <w:lang w:val="en-US"/>
        </w:rPr>
        <w:t xml:space="preserve">Belém do Pará.       </w:t>
      </w:r>
    </w:p>
    <w:p w:rsidR="007967BB" w:rsidRPr="004204E5" w:rsidRDefault="007967BB" w:rsidP="001764A3">
      <w:pPr>
        <w:pStyle w:val="Textoindependiente"/>
        <w:rPr>
          <w:rFonts w:ascii="Calibri" w:hAnsi="Calibri"/>
          <w:sz w:val="22"/>
          <w:szCs w:val="22"/>
          <w:lang w:val="en-US"/>
        </w:rPr>
      </w:pPr>
    </w:p>
    <w:p w:rsidR="007967BB" w:rsidRPr="004204E5" w:rsidRDefault="007967BB" w:rsidP="001764A3">
      <w:pPr>
        <w:ind w:left="1440" w:hanging="720"/>
        <w:jc w:val="both"/>
        <w:outlineLvl w:val="1"/>
        <w:rPr>
          <w:rFonts w:ascii="Calibri" w:hAnsi="Calibri"/>
          <w:b/>
          <w:sz w:val="22"/>
          <w:szCs w:val="22"/>
        </w:rPr>
      </w:pPr>
      <w:bookmarkStart w:id="87" w:name="_Toc370833664"/>
      <w:bookmarkStart w:id="88" w:name="_Toc370834540"/>
      <w:r w:rsidRPr="004204E5">
        <w:rPr>
          <w:rFonts w:ascii="Calibri" w:hAnsi="Calibri"/>
          <w:b/>
          <w:sz w:val="22"/>
          <w:szCs w:val="22"/>
        </w:rPr>
        <w:t>H.</w:t>
      </w:r>
      <w:r w:rsidRPr="004204E5">
        <w:rPr>
          <w:rFonts w:ascii="Calibri" w:hAnsi="Calibri"/>
          <w:b/>
          <w:sz w:val="22"/>
          <w:szCs w:val="22"/>
        </w:rPr>
        <w:tab/>
      </w:r>
      <w:r w:rsidR="00F879B9" w:rsidRPr="004204E5">
        <w:rPr>
          <w:rFonts w:ascii="Calibri" w:hAnsi="Calibri"/>
          <w:b/>
          <w:sz w:val="22"/>
          <w:szCs w:val="22"/>
        </w:rPr>
        <w:t>Right to Personal Integrity</w:t>
      </w:r>
      <w:r w:rsidR="00647C95" w:rsidRPr="004204E5">
        <w:rPr>
          <w:rFonts w:ascii="Calibri" w:hAnsi="Calibri"/>
          <w:b/>
          <w:sz w:val="22"/>
          <w:szCs w:val="22"/>
        </w:rPr>
        <w:t xml:space="preserve"> of the Next of Kin of the V</w:t>
      </w:r>
      <w:r w:rsidR="00727646" w:rsidRPr="004204E5">
        <w:rPr>
          <w:rFonts w:ascii="Calibri" w:hAnsi="Calibri"/>
          <w:b/>
          <w:sz w:val="22"/>
          <w:szCs w:val="22"/>
        </w:rPr>
        <w:t xml:space="preserve">ictims (Article </w:t>
      </w:r>
      <w:r w:rsidRPr="004204E5">
        <w:rPr>
          <w:rFonts w:ascii="Calibri" w:hAnsi="Calibri"/>
          <w:b/>
          <w:sz w:val="22"/>
          <w:szCs w:val="22"/>
        </w:rPr>
        <w:t xml:space="preserve">5.1), </w:t>
      </w:r>
      <w:r w:rsidR="00727646" w:rsidRPr="004204E5">
        <w:rPr>
          <w:rFonts w:ascii="Calibri" w:hAnsi="Calibri"/>
          <w:b/>
          <w:sz w:val="22"/>
          <w:szCs w:val="22"/>
        </w:rPr>
        <w:t xml:space="preserve">in connection with Article </w:t>
      </w:r>
      <w:r w:rsidRPr="004204E5">
        <w:rPr>
          <w:rFonts w:ascii="Calibri" w:hAnsi="Calibri"/>
          <w:b/>
          <w:sz w:val="22"/>
          <w:szCs w:val="22"/>
        </w:rPr>
        <w:t xml:space="preserve">1.1 </w:t>
      </w:r>
      <w:r w:rsidR="000F2A09" w:rsidRPr="004204E5">
        <w:rPr>
          <w:rFonts w:ascii="Calibri" w:hAnsi="Calibri"/>
          <w:b/>
          <w:sz w:val="22"/>
          <w:szCs w:val="22"/>
        </w:rPr>
        <w:t>of the American Convention</w:t>
      </w:r>
      <w:bookmarkEnd w:id="87"/>
      <w:bookmarkEnd w:id="88"/>
    </w:p>
    <w:p w:rsidR="007967BB" w:rsidRPr="004204E5" w:rsidRDefault="007967BB" w:rsidP="001764A3">
      <w:pPr>
        <w:pStyle w:val="Textoindependiente"/>
        <w:rPr>
          <w:rFonts w:ascii="Calibri" w:hAnsi="Calibri"/>
          <w:sz w:val="22"/>
          <w:szCs w:val="22"/>
          <w:lang w:val="en-US"/>
        </w:rPr>
      </w:pPr>
    </w:p>
    <w:p w:rsidR="007967BB" w:rsidRPr="004204E5" w:rsidRDefault="00F879B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lastRenderedPageBreak/>
        <w:t>As has been established in previous sections, t</w:t>
      </w:r>
      <w:r w:rsidR="00727646" w:rsidRPr="004204E5">
        <w:rPr>
          <w:rFonts w:ascii="Calibri" w:hAnsi="Calibri"/>
          <w:b w:val="0"/>
          <w:sz w:val="22"/>
          <w:szCs w:val="22"/>
          <w:lang w:val="en-US"/>
        </w:rPr>
        <w:t xml:space="preserve">he </w:t>
      </w:r>
      <w:r w:rsidR="00F55206" w:rsidRPr="004204E5">
        <w:rPr>
          <w:rFonts w:ascii="Calibri" w:hAnsi="Calibri"/>
          <w:b w:val="0"/>
          <w:sz w:val="22"/>
          <w:szCs w:val="22"/>
          <w:lang w:val="en-US"/>
        </w:rPr>
        <w:t xml:space="preserve">determinations of fact reveal </w:t>
      </w:r>
      <w:r w:rsidRPr="004204E5">
        <w:rPr>
          <w:rFonts w:ascii="Calibri" w:hAnsi="Calibri"/>
          <w:b w:val="0"/>
          <w:sz w:val="22"/>
          <w:szCs w:val="22"/>
          <w:lang w:val="en-US"/>
        </w:rPr>
        <w:t>the particular effect of the human rights violations found in sev</w:t>
      </w:r>
      <w:r w:rsidR="004D6780" w:rsidRPr="004204E5">
        <w:rPr>
          <w:rFonts w:ascii="Calibri" w:hAnsi="Calibri"/>
          <w:b w:val="0"/>
          <w:sz w:val="22"/>
          <w:szCs w:val="22"/>
          <w:lang w:val="en-US"/>
        </w:rPr>
        <w:t>eral of the family members of M</w:t>
      </w:r>
      <w:r w:rsidRPr="004204E5">
        <w:rPr>
          <w:rFonts w:ascii="Calibri" w:hAnsi="Calibri"/>
          <w:b w:val="0"/>
          <w:sz w:val="22"/>
          <w:szCs w:val="22"/>
          <w:lang w:val="en-US"/>
        </w:rPr>
        <w:t>s. Rúa, Ospina, Naranjo, Mosquera and</w:t>
      </w:r>
      <w:r w:rsidR="007967BB" w:rsidRPr="004204E5">
        <w:rPr>
          <w:rFonts w:ascii="Calibri" w:hAnsi="Calibri"/>
          <w:b w:val="0"/>
          <w:sz w:val="22"/>
          <w:szCs w:val="22"/>
          <w:lang w:val="en-US"/>
        </w:rPr>
        <w:t xml:space="preserve"> Yarce</w:t>
      </w:r>
      <w:r w:rsidRPr="004204E5">
        <w:rPr>
          <w:rFonts w:ascii="Calibri" w:hAnsi="Calibri"/>
          <w:b w:val="0"/>
          <w:sz w:val="22"/>
          <w:szCs w:val="22"/>
          <w:lang w:val="en-US"/>
        </w:rPr>
        <w:t>.  The IACHR considers</w:t>
      </w:r>
      <w:r w:rsidR="0026588E" w:rsidRPr="004204E5">
        <w:rPr>
          <w:rFonts w:ascii="Calibri" w:hAnsi="Calibri"/>
          <w:b w:val="0"/>
          <w:sz w:val="22"/>
          <w:szCs w:val="22"/>
          <w:lang w:val="en-US"/>
        </w:rPr>
        <w:t xml:space="preserve"> that these violations must be analyzed under the obligations of prevention and protection set forth in Article 5.1 of the American Convention.  The </w:t>
      </w:r>
      <w:smartTag w:uri="urn:schemas-microsoft-com:office:smarttags" w:element="Street">
        <w:smartTag w:uri="urn:schemas-microsoft-com:office:smarttags" w:element="address">
          <w:r w:rsidR="0026588E" w:rsidRPr="004204E5">
            <w:rPr>
              <w:rFonts w:ascii="Calibri" w:hAnsi="Calibri"/>
              <w:b w:val="0"/>
              <w:sz w:val="22"/>
              <w:szCs w:val="22"/>
              <w:lang w:val="en-US"/>
            </w:rPr>
            <w:t>Inter-American Court</w:t>
          </w:r>
        </w:smartTag>
      </w:smartTag>
      <w:r w:rsidR="0026588E" w:rsidRPr="004204E5">
        <w:rPr>
          <w:rFonts w:ascii="Calibri" w:hAnsi="Calibri"/>
          <w:b w:val="0"/>
          <w:sz w:val="22"/>
          <w:szCs w:val="22"/>
          <w:lang w:val="en-US"/>
        </w:rPr>
        <w:t xml:space="preserve"> has held repeatedly that the next of kin of the victims of human rights violations may also be victims, </w:t>
      </w:r>
      <w:r w:rsidR="00391955" w:rsidRPr="004204E5">
        <w:rPr>
          <w:rFonts w:ascii="Calibri" w:hAnsi="Calibri"/>
          <w:b w:val="0"/>
          <w:sz w:val="22"/>
          <w:szCs w:val="22"/>
          <w:lang w:val="en-US"/>
        </w:rPr>
        <w:t xml:space="preserve">because </w:t>
      </w:r>
      <w:r w:rsidR="0026588E" w:rsidRPr="004204E5">
        <w:rPr>
          <w:rFonts w:ascii="Calibri" w:hAnsi="Calibri"/>
          <w:b w:val="0"/>
          <w:sz w:val="22"/>
          <w:szCs w:val="22"/>
          <w:lang w:val="en-US"/>
        </w:rPr>
        <w:t xml:space="preserve">of the additional suffering </w:t>
      </w:r>
      <w:r w:rsidR="00391955" w:rsidRPr="004204E5">
        <w:rPr>
          <w:rFonts w:ascii="Calibri" w:hAnsi="Calibri"/>
          <w:b w:val="0"/>
          <w:sz w:val="22"/>
          <w:szCs w:val="22"/>
          <w:lang w:val="en-US"/>
        </w:rPr>
        <w:t xml:space="preserve">that they have endured as </w:t>
      </w:r>
      <w:r w:rsidR="00E70B44" w:rsidRPr="004204E5">
        <w:rPr>
          <w:rFonts w:ascii="Calibri" w:hAnsi="Calibri"/>
          <w:b w:val="0"/>
          <w:sz w:val="22"/>
          <w:szCs w:val="22"/>
          <w:lang w:val="en-US"/>
        </w:rPr>
        <w:t xml:space="preserve">a </w:t>
      </w:r>
      <w:r w:rsidR="00391955" w:rsidRPr="004204E5">
        <w:rPr>
          <w:rFonts w:ascii="Calibri" w:hAnsi="Calibri"/>
          <w:b w:val="0"/>
          <w:sz w:val="22"/>
          <w:szCs w:val="22"/>
          <w:lang w:val="en-US"/>
        </w:rPr>
        <w:t xml:space="preserve">consequence </w:t>
      </w:r>
      <w:r w:rsidR="00284CBC" w:rsidRPr="004204E5">
        <w:rPr>
          <w:rFonts w:ascii="Calibri" w:hAnsi="Calibri"/>
          <w:b w:val="0"/>
          <w:sz w:val="22"/>
          <w:szCs w:val="22"/>
          <w:lang w:val="en-US"/>
        </w:rPr>
        <w:t xml:space="preserve">of </w:t>
      </w:r>
      <w:r w:rsidR="00821D5D" w:rsidRPr="004204E5">
        <w:rPr>
          <w:rFonts w:ascii="Calibri" w:hAnsi="Calibri"/>
          <w:b w:val="0"/>
          <w:sz w:val="22"/>
          <w:szCs w:val="22"/>
          <w:lang w:val="en-US"/>
        </w:rPr>
        <w:t xml:space="preserve">the violations perpetrated against their loved ones, and because of subsequent acts or failure to act </w:t>
      </w:r>
      <w:r w:rsidR="00821D5D" w:rsidRPr="004204E5">
        <w:rPr>
          <w:rFonts w:ascii="Calibri" w:hAnsi="Calibri" w:cs="Arial"/>
          <w:b w:val="0"/>
          <w:sz w:val="22"/>
          <w:szCs w:val="22"/>
          <w:lang w:val="en-US"/>
        </w:rPr>
        <w:t xml:space="preserve">of the state </w:t>
      </w:r>
      <w:proofErr w:type="gramStart"/>
      <w:r w:rsidR="00E44F7C" w:rsidRPr="004204E5">
        <w:rPr>
          <w:rFonts w:ascii="Calibri" w:hAnsi="Calibri" w:cs="Arial"/>
          <w:b w:val="0"/>
          <w:sz w:val="22"/>
          <w:szCs w:val="22"/>
          <w:lang w:val="en-US"/>
        </w:rPr>
        <w:t>authorities</w:t>
      </w:r>
      <w:proofErr w:type="gramEnd"/>
      <w:r w:rsidR="00821D5D" w:rsidRPr="004204E5">
        <w:rPr>
          <w:rFonts w:ascii="Calibri" w:hAnsi="Calibri" w:cs="Arial"/>
          <w:b w:val="0"/>
          <w:sz w:val="22"/>
          <w:szCs w:val="22"/>
          <w:lang w:val="en-US"/>
        </w:rPr>
        <w:t xml:space="preserve"> vis-à-vis the incidents.</w:t>
      </w:r>
      <w:r w:rsidR="007967BB" w:rsidRPr="004204E5">
        <w:rPr>
          <w:rStyle w:val="Refdenotaalpie"/>
          <w:rFonts w:ascii="Calibri" w:hAnsi="Calibri"/>
          <w:b w:val="0"/>
          <w:sz w:val="22"/>
          <w:szCs w:val="22"/>
          <w:lang w:val="en-US"/>
        </w:rPr>
        <w:footnoteReference w:id="529"/>
      </w:r>
      <w:r w:rsidR="007967BB" w:rsidRPr="004204E5">
        <w:rPr>
          <w:rFonts w:ascii="Calibri" w:hAnsi="Calibri" w:cs="Arial"/>
          <w:b w:val="0"/>
          <w:sz w:val="22"/>
          <w:szCs w:val="22"/>
          <w:lang w:val="en-US"/>
        </w:rPr>
        <w:t xml:space="preserve">  </w:t>
      </w:r>
      <w:r w:rsidR="00F852E1" w:rsidRPr="004204E5">
        <w:rPr>
          <w:rFonts w:ascii="Calibri" w:hAnsi="Calibri" w:cs="Arial"/>
          <w:b w:val="0"/>
          <w:sz w:val="22"/>
          <w:szCs w:val="22"/>
          <w:lang w:val="en-US"/>
        </w:rPr>
        <w:t>Along this line of legal precedent</w:t>
      </w:r>
      <w:r w:rsidR="00D97E66" w:rsidRPr="004204E5">
        <w:rPr>
          <w:rFonts w:ascii="Calibri" w:hAnsi="Calibri" w:cs="Arial"/>
          <w:b w:val="0"/>
          <w:sz w:val="22"/>
          <w:szCs w:val="22"/>
          <w:lang w:val="en-US"/>
        </w:rPr>
        <w:t xml:space="preserve">s, the Court has found that the right to </w:t>
      </w:r>
      <w:r w:rsidR="00A12AB4" w:rsidRPr="004204E5">
        <w:rPr>
          <w:rFonts w:ascii="Calibri" w:hAnsi="Calibri" w:cs="Arial"/>
          <w:b w:val="0"/>
          <w:sz w:val="22"/>
          <w:szCs w:val="22"/>
          <w:lang w:val="en-US"/>
        </w:rPr>
        <w:t xml:space="preserve">mental </w:t>
      </w:r>
      <w:r w:rsidR="00D97E66" w:rsidRPr="004204E5">
        <w:rPr>
          <w:rFonts w:ascii="Calibri" w:hAnsi="Calibri" w:cs="Arial"/>
          <w:b w:val="0"/>
          <w:sz w:val="22"/>
          <w:szCs w:val="22"/>
          <w:lang w:val="en-US"/>
        </w:rPr>
        <w:t xml:space="preserve">and </w:t>
      </w:r>
      <w:r w:rsidR="00A12AB4" w:rsidRPr="004204E5">
        <w:rPr>
          <w:rFonts w:ascii="Calibri" w:hAnsi="Calibri" w:cs="Arial"/>
          <w:b w:val="0"/>
          <w:sz w:val="22"/>
          <w:szCs w:val="22"/>
          <w:lang w:val="en-US"/>
        </w:rPr>
        <w:t xml:space="preserve">moral </w:t>
      </w:r>
      <w:r w:rsidR="00D97E66" w:rsidRPr="004204E5">
        <w:rPr>
          <w:rFonts w:ascii="Calibri" w:hAnsi="Calibri" w:cs="Arial"/>
          <w:b w:val="0"/>
          <w:sz w:val="22"/>
          <w:szCs w:val="22"/>
          <w:lang w:val="en-US"/>
        </w:rPr>
        <w:t xml:space="preserve">integrity of the family members protected under Article 5.1 of the American Convention </w:t>
      </w:r>
      <w:r w:rsidR="00DD2E69" w:rsidRPr="004204E5">
        <w:rPr>
          <w:rFonts w:ascii="Calibri" w:hAnsi="Calibri" w:cs="Arial"/>
          <w:b w:val="0"/>
          <w:sz w:val="22"/>
          <w:szCs w:val="22"/>
          <w:lang w:val="en-US"/>
        </w:rPr>
        <w:t xml:space="preserve">is considered </w:t>
      </w:r>
      <w:r w:rsidR="00D97E66" w:rsidRPr="004204E5">
        <w:rPr>
          <w:rFonts w:ascii="Calibri" w:hAnsi="Calibri" w:cs="Arial"/>
          <w:b w:val="0"/>
          <w:sz w:val="22"/>
          <w:szCs w:val="22"/>
          <w:lang w:val="en-US"/>
        </w:rPr>
        <w:t>violated.</w:t>
      </w:r>
      <w:r w:rsidR="007967BB" w:rsidRPr="004204E5">
        <w:rPr>
          <w:rStyle w:val="Refdenotaalpie"/>
          <w:rFonts w:ascii="Calibri" w:hAnsi="Calibri"/>
          <w:b w:val="0"/>
          <w:sz w:val="22"/>
          <w:szCs w:val="22"/>
          <w:lang w:val="en-US"/>
        </w:rPr>
        <w:footnoteReference w:id="530"/>
      </w:r>
    </w:p>
    <w:p w:rsidR="007967BB" w:rsidRPr="004204E5" w:rsidRDefault="007967BB" w:rsidP="001764A3">
      <w:pPr>
        <w:pStyle w:val="Textoindependiente"/>
        <w:rPr>
          <w:rFonts w:ascii="Calibri" w:hAnsi="Calibri"/>
          <w:b w:val="0"/>
          <w:sz w:val="22"/>
          <w:szCs w:val="22"/>
          <w:lang w:val="en-US"/>
        </w:rPr>
      </w:pPr>
    </w:p>
    <w:p w:rsidR="007967BB" w:rsidRPr="004204E5" w:rsidRDefault="00C32497"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IACHR </w:t>
      </w:r>
      <w:r w:rsidR="00F879B9" w:rsidRPr="004204E5">
        <w:rPr>
          <w:rFonts w:ascii="Calibri" w:hAnsi="Calibri"/>
          <w:b w:val="0"/>
          <w:sz w:val="22"/>
          <w:szCs w:val="22"/>
          <w:lang w:val="en-US"/>
        </w:rPr>
        <w:t xml:space="preserve">has pronounced in relation to the extension </w:t>
      </w:r>
      <w:r w:rsidR="00064DB3" w:rsidRPr="004204E5">
        <w:rPr>
          <w:rFonts w:ascii="Calibri" w:hAnsi="Calibri"/>
          <w:b w:val="0"/>
          <w:sz w:val="22"/>
          <w:szCs w:val="22"/>
          <w:lang w:val="en-US"/>
        </w:rPr>
        <w:t>of</w:t>
      </w:r>
      <w:r w:rsidR="00F879B9" w:rsidRPr="004204E5">
        <w:rPr>
          <w:rFonts w:ascii="Calibri" w:hAnsi="Calibri"/>
          <w:b w:val="0"/>
          <w:sz w:val="22"/>
          <w:szCs w:val="22"/>
          <w:lang w:val="en-US"/>
        </w:rPr>
        <w:t xml:space="preserve"> the risk faced by women human rights defenders in </w:t>
      </w:r>
      <w:smartTag w:uri="urn:schemas-microsoft-com:office:smarttags" w:element="country-region">
        <w:smartTag w:uri="urn:schemas-microsoft-com:office:smarttags" w:element="place">
          <w:r w:rsidR="00F879B9" w:rsidRPr="004204E5">
            <w:rPr>
              <w:rFonts w:ascii="Calibri" w:hAnsi="Calibri"/>
              <w:b w:val="0"/>
              <w:sz w:val="22"/>
              <w:szCs w:val="22"/>
              <w:lang w:val="en-US"/>
            </w:rPr>
            <w:t>Colombia</w:t>
          </w:r>
        </w:smartTag>
      </w:smartTag>
      <w:r w:rsidR="00F879B9" w:rsidRPr="004204E5">
        <w:rPr>
          <w:rFonts w:ascii="Calibri" w:hAnsi="Calibri"/>
          <w:b w:val="0"/>
          <w:sz w:val="22"/>
          <w:szCs w:val="22"/>
          <w:lang w:val="en-US"/>
        </w:rPr>
        <w:t xml:space="preserve"> to their family nucleus, </w:t>
      </w:r>
      <w:r w:rsidR="00682951" w:rsidRPr="004204E5">
        <w:rPr>
          <w:rFonts w:ascii="Calibri" w:hAnsi="Calibri"/>
          <w:b w:val="0"/>
          <w:sz w:val="22"/>
          <w:szCs w:val="22"/>
          <w:lang w:val="en-US"/>
        </w:rPr>
        <w:t>whose members are often the targets of acts of systematic intimidation, persecution, kidnapping, torture and sexual abuse, among other crimes.</w:t>
      </w:r>
      <w:r w:rsidR="007967BB" w:rsidRPr="004204E5">
        <w:rPr>
          <w:rStyle w:val="Refdenotaalpie"/>
          <w:rFonts w:ascii="Calibri" w:hAnsi="Calibri" w:cs="Arial"/>
          <w:b w:val="0"/>
          <w:sz w:val="22"/>
          <w:szCs w:val="22"/>
          <w:lang w:val="en-US"/>
        </w:rPr>
        <w:footnoteReference w:id="531"/>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067E9A"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With regard to </w:t>
      </w:r>
      <w:r w:rsidR="004D6780" w:rsidRPr="004204E5">
        <w:rPr>
          <w:rFonts w:ascii="Calibri" w:hAnsi="Calibri"/>
          <w:b w:val="0"/>
          <w:sz w:val="22"/>
          <w:szCs w:val="22"/>
          <w:lang w:val="en-US"/>
        </w:rPr>
        <w:t>M</w:t>
      </w:r>
      <w:r w:rsidR="00E44F7C" w:rsidRPr="004204E5">
        <w:rPr>
          <w:rFonts w:ascii="Calibri" w:hAnsi="Calibri"/>
          <w:b w:val="0"/>
          <w:sz w:val="22"/>
          <w:szCs w:val="22"/>
          <w:lang w:val="en-US"/>
        </w:rPr>
        <w:t>s.</w:t>
      </w:r>
      <w:r w:rsidRPr="004204E5">
        <w:rPr>
          <w:rFonts w:ascii="Calibri" w:hAnsi="Calibri"/>
          <w:b w:val="0"/>
          <w:sz w:val="22"/>
          <w:szCs w:val="22"/>
          <w:lang w:val="en-US"/>
        </w:rPr>
        <w:t xml:space="preserve"> </w:t>
      </w:r>
      <w:proofErr w:type="spellStart"/>
      <w:r w:rsidRPr="004204E5">
        <w:rPr>
          <w:rFonts w:ascii="Calibri" w:hAnsi="Calibri"/>
          <w:b w:val="0"/>
          <w:sz w:val="22"/>
          <w:szCs w:val="22"/>
          <w:lang w:val="en-US"/>
        </w:rPr>
        <w:t>Rúa</w:t>
      </w:r>
      <w:proofErr w:type="spellEnd"/>
      <w:r w:rsidRPr="004204E5">
        <w:rPr>
          <w:rFonts w:ascii="Calibri" w:hAnsi="Calibri"/>
          <w:b w:val="0"/>
          <w:sz w:val="22"/>
          <w:szCs w:val="22"/>
          <w:lang w:val="en-US"/>
        </w:rPr>
        <w:t xml:space="preserve"> and</w:t>
      </w:r>
      <w:r w:rsidR="007967BB" w:rsidRPr="004204E5">
        <w:rPr>
          <w:rFonts w:ascii="Calibri" w:hAnsi="Calibri"/>
          <w:b w:val="0"/>
          <w:sz w:val="22"/>
          <w:szCs w:val="22"/>
          <w:lang w:val="en-US"/>
        </w:rPr>
        <w:t xml:space="preserve"> Ospina, </w:t>
      </w:r>
      <w:r w:rsidR="0083202F" w:rsidRPr="004204E5">
        <w:rPr>
          <w:rFonts w:ascii="Calibri" w:hAnsi="Calibri"/>
          <w:b w:val="0"/>
          <w:sz w:val="22"/>
          <w:szCs w:val="22"/>
          <w:lang w:val="en-US"/>
        </w:rPr>
        <w:t xml:space="preserve">pursuant to the aforementioned analysis, </w:t>
      </w:r>
      <w:r w:rsidR="000A709D" w:rsidRPr="004204E5">
        <w:rPr>
          <w:rFonts w:ascii="Calibri" w:hAnsi="Calibri"/>
          <w:b w:val="0"/>
          <w:sz w:val="22"/>
          <w:szCs w:val="22"/>
          <w:lang w:val="en-US"/>
        </w:rPr>
        <w:t xml:space="preserve">their next of kin </w:t>
      </w:r>
      <w:r w:rsidR="0083202F" w:rsidRPr="004204E5">
        <w:rPr>
          <w:rFonts w:ascii="Calibri" w:hAnsi="Calibri"/>
          <w:b w:val="0"/>
          <w:sz w:val="22"/>
          <w:szCs w:val="22"/>
          <w:lang w:val="en-US"/>
        </w:rPr>
        <w:t>have suffered from the emotional, economic and social aftereffects of the forced displacement; the disruptive</w:t>
      </w:r>
      <w:r w:rsidR="000A709D" w:rsidRPr="004204E5">
        <w:rPr>
          <w:rFonts w:ascii="Calibri" w:hAnsi="Calibri"/>
          <w:b w:val="0"/>
          <w:sz w:val="22"/>
          <w:szCs w:val="22"/>
          <w:lang w:val="en-US"/>
        </w:rPr>
        <w:t xml:space="preserve"> effect on the family structure</w:t>
      </w:r>
      <w:r w:rsidR="001E67EF" w:rsidRPr="004204E5">
        <w:rPr>
          <w:rFonts w:ascii="Calibri" w:hAnsi="Calibri"/>
          <w:b w:val="0"/>
          <w:sz w:val="22"/>
          <w:szCs w:val="22"/>
          <w:lang w:val="en-US"/>
        </w:rPr>
        <w:t xml:space="preserve"> that their serious situation of insecu</w:t>
      </w:r>
      <w:r w:rsidR="00AE7F6B" w:rsidRPr="004204E5">
        <w:rPr>
          <w:rFonts w:ascii="Calibri" w:hAnsi="Calibri"/>
          <w:b w:val="0"/>
          <w:sz w:val="22"/>
          <w:szCs w:val="22"/>
          <w:lang w:val="en-US"/>
        </w:rPr>
        <w:t>rity has had; the gradual dest</w:t>
      </w:r>
      <w:r w:rsidR="001E67EF" w:rsidRPr="004204E5">
        <w:rPr>
          <w:rFonts w:ascii="Calibri" w:hAnsi="Calibri"/>
          <w:b w:val="0"/>
          <w:sz w:val="22"/>
          <w:szCs w:val="22"/>
          <w:lang w:val="en-US"/>
        </w:rPr>
        <w:t>ruction of their homes; and being prevented from returning to their</w:t>
      </w:r>
      <w:r w:rsidR="004B328E" w:rsidRPr="004204E5">
        <w:rPr>
          <w:rFonts w:ascii="Calibri" w:hAnsi="Calibri"/>
          <w:b w:val="0"/>
          <w:sz w:val="22"/>
          <w:szCs w:val="22"/>
          <w:lang w:val="en-US"/>
        </w:rPr>
        <w:t xml:space="preserve"> communities.  In the case of M</w:t>
      </w:r>
      <w:r w:rsidR="001E67EF" w:rsidRPr="004204E5">
        <w:rPr>
          <w:rFonts w:ascii="Calibri" w:hAnsi="Calibri"/>
          <w:b w:val="0"/>
          <w:sz w:val="22"/>
          <w:szCs w:val="22"/>
          <w:lang w:val="en-US"/>
        </w:rPr>
        <w:t xml:space="preserve">s. Ospina, her displacement even entailed having to leave the </w:t>
      </w:r>
      <w:r w:rsidR="00E44F7C" w:rsidRPr="004204E5">
        <w:rPr>
          <w:rFonts w:ascii="Calibri" w:hAnsi="Calibri"/>
          <w:b w:val="0"/>
          <w:sz w:val="22"/>
          <w:szCs w:val="22"/>
          <w:lang w:val="en-US"/>
        </w:rPr>
        <w:t>country for one year; a</w:t>
      </w:r>
      <w:r w:rsidR="001E67EF" w:rsidRPr="004204E5">
        <w:rPr>
          <w:rFonts w:ascii="Calibri" w:hAnsi="Calibri"/>
          <w:b w:val="0"/>
          <w:sz w:val="22"/>
          <w:szCs w:val="22"/>
          <w:lang w:val="en-US"/>
        </w:rPr>
        <w:t xml:space="preserve"> </w:t>
      </w:r>
      <w:r w:rsidR="00542278" w:rsidRPr="004204E5">
        <w:rPr>
          <w:rFonts w:ascii="Calibri" w:hAnsi="Calibri"/>
          <w:b w:val="0"/>
          <w:sz w:val="22"/>
          <w:szCs w:val="22"/>
          <w:lang w:val="en-US"/>
        </w:rPr>
        <w:t>move</w:t>
      </w:r>
      <w:r w:rsidR="00E44F7C" w:rsidRPr="004204E5">
        <w:rPr>
          <w:rFonts w:ascii="Calibri" w:hAnsi="Calibri"/>
          <w:b w:val="0"/>
          <w:sz w:val="22"/>
          <w:szCs w:val="22"/>
          <w:lang w:val="en-US"/>
        </w:rPr>
        <w:t xml:space="preserve"> which</w:t>
      </w:r>
      <w:r w:rsidR="00542278" w:rsidRPr="004204E5">
        <w:rPr>
          <w:rFonts w:ascii="Calibri" w:hAnsi="Calibri"/>
          <w:b w:val="0"/>
          <w:sz w:val="22"/>
          <w:szCs w:val="22"/>
          <w:lang w:val="en-US"/>
        </w:rPr>
        <w:t xml:space="preserve"> compelled her to undergo</w:t>
      </w:r>
      <w:r w:rsidR="00E44F7C" w:rsidRPr="004204E5">
        <w:rPr>
          <w:rFonts w:ascii="Calibri" w:hAnsi="Calibri"/>
          <w:b w:val="0"/>
          <w:sz w:val="22"/>
          <w:szCs w:val="22"/>
          <w:lang w:val="en-US"/>
        </w:rPr>
        <w:t xml:space="preserve"> a</w:t>
      </w:r>
      <w:r w:rsidR="00542278" w:rsidRPr="004204E5">
        <w:rPr>
          <w:rFonts w:ascii="Calibri" w:hAnsi="Calibri"/>
          <w:b w:val="0"/>
          <w:sz w:val="22"/>
          <w:szCs w:val="22"/>
          <w:lang w:val="en-US"/>
        </w:rPr>
        <w:t xml:space="preserve"> </w:t>
      </w:r>
      <w:r w:rsidR="001E67EF" w:rsidRPr="004204E5">
        <w:rPr>
          <w:rFonts w:ascii="Calibri" w:hAnsi="Calibri"/>
          <w:b w:val="0"/>
          <w:sz w:val="22"/>
          <w:szCs w:val="22"/>
          <w:lang w:val="en-US"/>
        </w:rPr>
        <w:t>radical social and cultural adaptation.  The IACHR notes with con</w:t>
      </w:r>
      <w:r w:rsidR="00E44F7C" w:rsidRPr="004204E5">
        <w:rPr>
          <w:rFonts w:ascii="Calibri" w:hAnsi="Calibri"/>
          <w:b w:val="0"/>
          <w:sz w:val="22"/>
          <w:szCs w:val="22"/>
          <w:lang w:val="en-US"/>
        </w:rPr>
        <w:t>cern the silence of the State in regards</w:t>
      </w:r>
      <w:r w:rsidR="001E67EF" w:rsidRPr="004204E5">
        <w:rPr>
          <w:rFonts w:ascii="Calibri" w:hAnsi="Calibri"/>
          <w:b w:val="0"/>
          <w:sz w:val="22"/>
          <w:szCs w:val="22"/>
          <w:lang w:val="en-US"/>
        </w:rPr>
        <w:t xml:space="preserve"> to</w:t>
      </w:r>
      <w:r w:rsidR="00E44F7C" w:rsidRPr="004204E5">
        <w:rPr>
          <w:rFonts w:ascii="Calibri" w:hAnsi="Calibri"/>
          <w:b w:val="0"/>
          <w:sz w:val="22"/>
          <w:szCs w:val="22"/>
          <w:lang w:val="en-US"/>
        </w:rPr>
        <w:t xml:space="preserve"> these allegations</w:t>
      </w:r>
      <w:r w:rsidR="001E67EF"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cs="Arial"/>
          <w:b w:val="0"/>
          <w:sz w:val="22"/>
          <w:szCs w:val="22"/>
          <w:lang w:val="en-US"/>
        </w:rPr>
      </w:pPr>
    </w:p>
    <w:p w:rsidR="007967BB" w:rsidRPr="004204E5" w:rsidRDefault="00BD342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As for </w:t>
      </w:r>
      <w:r w:rsidR="004B328E" w:rsidRPr="004204E5">
        <w:rPr>
          <w:rFonts w:ascii="Calibri" w:hAnsi="Calibri"/>
          <w:b w:val="0"/>
          <w:sz w:val="22"/>
          <w:szCs w:val="22"/>
          <w:lang w:val="en-US"/>
        </w:rPr>
        <w:t>M</w:t>
      </w:r>
      <w:r w:rsidR="00831D34" w:rsidRPr="004204E5">
        <w:rPr>
          <w:rFonts w:ascii="Calibri" w:hAnsi="Calibri"/>
          <w:b w:val="0"/>
          <w:sz w:val="22"/>
          <w:szCs w:val="22"/>
          <w:lang w:val="en-US"/>
        </w:rPr>
        <w:t>s.</w:t>
      </w:r>
      <w:r w:rsidRPr="004204E5">
        <w:rPr>
          <w:rFonts w:ascii="Calibri" w:hAnsi="Calibri"/>
          <w:b w:val="0"/>
          <w:sz w:val="22"/>
          <w:szCs w:val="22"/>
          <w:lang w:val="en-US"/>
        </w:rPr>
        <w:t xml:space="preserve"> </w:t>
      </w:r>
      <w:r w:rsidR="00124DD2" w:rsidRPr="004204E5">
        <w:rPr>
          <w:rFonts w:ascii="Calibri" w:hAnsi="Calibri"/>
          <w:b w:val="0"/>
          <w:sz w:val="22"/>
          <w:szCs w:val="22"/>
          <w:lang w:val="en-US"/>
        </w:rPr>
        <w:t>Naranjo, Mosquera, and</w:t>
      </w:r>
      <w:r w:rsidR="007967BB" w:rsidRPr="004204E5">
        <w:rPr>
          <w:rFonts w:ascii="Calibri" w:hAnsi="Calibri"/>
          <w:b w:val="0"/>
          <w:sz w:val="22"/>
          <w:szCs w:val="22"/>
          <w:lang w:val="en-US"/>
        </w:rPr>
        <w:t xml:space="preserve"> Yarce, </w:t>
      </w:r>
      <w:r w:rsidR="00124DD2" w:rsidRPr="004204E5">
        <w:rPr>
          <w:rFonts w:ascii="Calibri" w:hAnsi="Calibri"/>
          <w:b w:val="0"/>
          <w:sz w:val="22"/>
          <w:szCs w:val="22"/>
          <w:lang w:val="en-US"/>
        </w:rPr>
        <w:t xml:space="preserve">their family members have endured the uncertainty of their arbitrary detention, their absence from the home, and the continuing threats to their safety because of their ongoing work as defenders.  </w:t>
      </w:r>
      <w:r w:rsidR="004B328E" w:rsidRPr="004204E5">
        <w:rPr>
          <w:rFonts w:ascii="Calibri" w:hAnsi="Calibri"/>
          <w:b w:val="0"/>
          <w:sz w:val="22"/>
          <w:szCs w:val="22"/>
          <w:lang w:val="en-US"/>
        </w:rPr>
        <w:t>Particularly regarding M</w:t>
      </w:r>
      <w:r w:rsidR="00C83362" w:rsidRPr="004204E5">
        <w:rPr>
          <w:rFonts w:ascii="Calibri" w:hAnsi="Calibri"/>
          <w:b w:val="0"/>
          <w:sz w:val="22"/>
          <w:szCs w:val="22"/>
          <w:lang w:val="en-US"/>
        </w:rPr>
        <w:t xml:space="preserve">s. Yarce, her children </w:t>
      </w:r>
      <w:r w:rsidR="00F54649" w:rsidRPr="004204E5">
        <w:rPr>
          <w:rFonts w:ascii="Calibri" w:hAnsi="Calibri"/>
          <w:b w:val="0"/>
          <w:sz w:val="22"/>
          <w:szCs w:val="22"/>
          <w:lang w:val="en-US"/>
        </w:rPr>
        <w:t xml:space="preserve">have had to suffer the murder of their mother, and her absence as the breadwinner of the household, with her daughter actually witnessing the murder.  </w:t>
      </w:r>
      <w:r w:rsidR="00BC1415" w:rsidRPr="004204E5">
        <w:rPr>
          <w:rFonts w:ascii="Calibri" w:hAnsi="Calibri"/>
          <w:b w:val="0"/>
          <w:sz w:val="22"/>
          <w:szCs w:val="22"/>
          <w:lang w:val="en-US"/>
        </w:rPr>
        <w:t>Additionally, her daughters Monica and Shirley have testified how their family members have been the victims of threats both prior to and following her murder.</w:t>
      </w:r>
      <w:r w:rsidR="007967BB" w:rsidRPr="004204E5">
        <w:rPr>
          <w:rStyle w:val="Refdenotaalpie"/>
          <w:rFonts w:ascii="Calibri" w:hAnsi="Calibri"/>
          <w:b w:val="0"/>
          <w:sz w:val="22"/>
          <w:szCs w:val="22"/>
          <w:lang w:val="en-US"/>
        </w:rPr>
        <w:footnoteReference w:id="532"/>
      </w:r>
      <w:r w:rsidR="00B06B81" w:rsidRPr="004204E5">
        <w:rPr>
          <w:rFonts w:ascii="Calibri" w:hAnsi="Calibri"/>
          <w:b w:val="0"/>
          <w:sz w:val="22"/>
          <w:szCs w:val="22"/>
          <w:lang w:val="en-US"/>
        </w:rPr>
        <w:t xml:space="preserve">  Pursuant to the facts that came to light in the </w:t>
      </w:r>
      <w:r w:rsidR="00542278" w:rsidRPr="004204E5">
        <w:rPr>
          <w:rFonts w:ascii="Calibri" w:hAnsi="Calibri"/>
          <w:b w:val="0"/>
          <w:sz w:val="22"/>
          <w:szCs w:val="22"/>
          <w:lang w:val="en-US"/>
        </w:rPr>
        <w:t>precau</w:t>
      </w:r>
      <w:r w:rsidR="00B06B81" w:rsidRPr="004204E5">
        <w:rPr>
          <w:rFonts w:ascii="Calibri" w:hAnsi="Calibri"/>
          <w:b w:val="0"/>
          <w:sz w:val="22"/>
          <w:szCs w:val="22"/>
          <w:lang w:val="en-US"/>
        </w:rPr>
        <w:t xml:space="preserve">tionary and provisional measures processes before the IACHR and the Court, several family members of Mrs. Naranjo have been murdered and harassed as a result of her work as a defender, and have been living in conditions of </w:t>
      </w:r>
      <w:r w:rsidR="00B06B81" w:rsidRPr="004204E5">
        <w:rPr>
          <w:rFonts w:ascii="Calibri" w:hAnsi="Calibri"/>
          <w:b w:val="0"/>
          <w:sz w:val="22"/>
          <w:szCs w:val="22"/>
          <w:lang w:val="en-US"/>
        </w:rPr>
        <w:lastRenderedPageBreak/>
        <w:t xml:space="preserve">insecurity </w:t>
      </w:r>
      <w:r w:rsidR="00326D1C" w:rsidRPr="004204E5">
        <w:rPr>
          <w:rFonts w:ascii="Calibri" w:hAnsi="Calibri"/>
          <w:b w:val="0"/>
          <w:sz w:val="22"/>
          <w:szCs w:val="22"/>
          <w:lang w:val="en-US"/>
        </w:rPr>
        <w:t xml:space="preserve">as of the present date </w:t>
      </w:r>
      <w:r w:rsidR="007967BB" w:rsidRPr="004204E5">
        <w:rPr>
          <w:rFonts w:ascii="Calibri" w:hAnsi="Calibri"/>
          <w:b w:val="0"/>
          <w:sz w:val="22"/>
          <w:szCs w:val="22"/>
          <w:lang w:val="en-US"/>
        </w:rPr>
        <w:t>(</w:t>
      </w:r>
      <w:r w:rsidR="007967BB" w:rsidRPr="004204E5">
        <w:rPr>
          <w:rFonts w:ascii="Calibri" w:hAnsi="Calibri"/>
          <w:b w:val="0"/>
          <w:i/>
          <w:sz w:val="22"/>
          <w:szCs w:val="22"/>
          <w:lang w:val="en-US"/>
        </w:rPr>
        <w:t xml:space="preserve">supra </w:t>
      </w:r>
      <w:r w:rsidR="00326D1C" w:rsidRPr="004204E5">
        <w:rPr>
          <w:rFonts w:ascii="Calibri" w:hAnsi="Calibri"/>
          <w:b w:val="0"/>
          <w:sz w:val="22"/>
          <w:szCs w:val="22"/>
          <w:lang w:val="en-US"/>
        </w:rPr>
        <w:t xml:space="preserve">paragraphs </w:t>
      </w:r>
      <w:r w:rsidR="005836EB" w:rsidRPr="004204E5">
        <w:rPr>
          <w:rFonts w:ascii="Calibri" w:hAnsi="Calibri"/>
          <w:b w:val="0"/>
          <w:sz w:val="22"/>
          <w:szCs w:val="22"/>
          <w:lang w:val="en-US"/>
        </w:rPr>
        <w:t>28-33</w:t>
      </w:r>
      <w:r w:rsidR="00FE1D8E" w:rsidRPr="004204E5">
        <w:rPr>
          <w:rFonts w:ascii="Calibri" w:hAnsi="Calibri"/>
          <w:b w:val="0"/>
          <w:sz w:val="22"/>
          <w:szCs w:val="22"/>
          <w:lang w:val="en-US"/>
        </w:rPr>
        <w:t xml:space="preserve">).  </w:t>
      </w:r>
      <w:r w:rsidR="00A12BCD" w:rsidRPr="004204E5">
        <w:rPr>
          <w:rFonts w:ascii="Calibri" w:hAnsi="Calibri"/>
          <w:b w:val="0"/>
          <w:sz w:val="22"/>
          <w:szCs w:val="22"/>
          <w:lang w:val="en-US"/>
        </w:rPr>
        <w:t>These incidents have included the illegal search of the resid</w:t>
      </w:r>
      <w:r w:rsidR="004B328E" w:rsidRPr="004204E5">
        <w:rPr>
          <w:rFonts w:ascii="Calibri" w:hAnsi="Calibri"/>
          <w:b w:val="0"/>
          <w:sz w:val="22"/>
          <w:szCs w:val="22"/>
          <w:lang w:val="en-US"/>
        </w:rPr>
        <w:t>ence of the family members of M</w:t>
      </w:r>
      <w:r w:rsidR="00A12BCD" w:rsidRPr="004204E5">
        <w:rPr>
          <w:rFonts w:ascii="Calibri" w:hAnsi="Calibri"/>
          <w:b w:val="0"/>
          <w:sz w:val="22"/>
          <w:szCs w:val="22"/>
          <w:lang w:val="en-US"/>
        </w:rPr>
        <w:t>s. Naranjo on February 14, 2006 by members of the army and the param</w:t>
      </w:r>
      <w:r w:rsidR="00FE37C6" w:rsidRPr="004204E5">
        <w:rPr>
          <w:rFonts w:ascii="Calibri" w:hAnsi="Calibri"/>
          <w:b w:val="0"/>
          <w:sz w:val="22"/>
          <w:szCs w:val="22"/>
          <w:lang w:val="en-US"/>
        </w:rPr>
        <w:t>ilitary groups, in which her 14-</w:t>
      </w:r>
      <w:r w:rsidR="00A12BCD" w:rsidRPr="004204E5">
        <w:rPr>
          <w:rFonts w:ascii="Calibri" w:hAnsi="Calibri"/>
          <w:b w:val="0"/>
          <w:sz w:val="22"/>
          <w:szCs w:val="22"/>
          <w:lang w:val="en-US"/>
        </w:rPr>
        <w:t>year-old niece Luisa Maria Escudero was seriously wounded</w:t>
      </w:r>
      <w:r w:rsidR="00134255"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533"/>
      </w:r>
      <w:r w:rsidR="007967B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4B328E"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M</w:t>
      </w:r>
      <w:r w:rsidR="005E54BD" w:rsidRPr="004204E5">
        <w:rPr>
          <w:rFonts w:ascii="Calibri" w:hAnsi="Calibri"/>
          <w:b w:val="0"/>
          <w:sz w:val="22"/>
          <w:szCs w:val="22"/>
          <w:lang w:val="en-US"/>
        </w:rPr>
        <w:t xml:space="preserve">s. </w:t>
      </w:r>
      <w:proofErr w:type="spellStart"/>
      <w:r w:rsidR="005E54BD" w:rsidRPr="004204E5">
        <w:rPr>
          <w:rFonts w:ascii="Calibri" w:hAnsi="Calibri"/>
          <w:b w:val="0"/>
          <w:sz w:val="22"/>
          <w:szCs w:val="22"/>
          <w:lang w:val="en-US"/>
        </w:rPr>
        <w:t>Mosquera</w:t>
      </w:r>
      <w:r w:rsidR="00E51C2A" w:rsidRPr="004204E5">
        <w:rPr>
          <w:rFonts w:ascii="Calibri" w:hAnsi="Calibri"/>
          <w:b w:val="0"/>
          <w:sz w:val="22"/>
          <w:szCs w:val="22"/>
          <w:lang w:val="en-US"/>
        </w:rPr>
        <w:t>’s</w:t>
      </w:r>
      <w:proofErr w:type="spellEnd"/>
      <w:r w:rsidR="005E54BD" w:rsidRPr="004204E5">
        <w:rPr>
          <w:rFonts w:ascii="Calibri" w:hAnsi="Calibri"/>
          <w:b w:val="0"/>
          <w:sz w:val="22"/>
          <w:szCs w:val="22"/>
          <w:lang w:val="en-US"/>
        </w:rPr>
        <w:t xml:space="preserve"> next of </w:t>
      </w:r>
      <w:r w:rsidR="00831D34" w:rsidRPr="004204E5">
        <w:rPr>
          <w:rFonts w:ascii="Calibri" w:hAnsi="Calibri"/>
          <w:b w:val="0"/>
          <w:sz w:val="22"/>
          <w:szCs w:val="22"/>
          <w:lang w:val="en-US"/>
        </w:rPr>
        <w:t>kin have also born</w:t>
      </w:r>
      <w:r w:rsidR="005E54BD" w:rsidRPr="004204E5">
        <w:rPr>
          <w:rFonts w:ascii="Calibri" w:hAnsi="Calibri"/>
          <w:b w:val="0"/>
          <w:sz w:val="22"/>
          <w:szCs w:val="22"/>
          <w:lang w:val="en-US"/>
        </w:rPr>
        <w:t xml:space="preserve"> the consequences of </w:t>
      </w:r>
      <w:r w:rsidR="00831D34" w:rsidRPr="004204E5">
        <w:rPr>
          <w:rFonts w:ascii="Calibri" w:hAnsi="Calibri"/>
          <w:b w:val="0"/>
          <w:sz w:val="22"/>
          <w:szCs w:val="22"/>
          <w:lang w:val="en-US"/>
        </w:rPr>
        <w:t xml:space="preserve">the </w:t>
      </w:r>
      <w:r w:rsidR="005E54BD" w:rsidRPr="004204E5">
        <w:rPr>
          <w:rFonts w:ascii="Calibri" w:hAnsi="Calibri"/>
          <w:b w:val="0"/>
          <w:sz w:val="22"/>
          <w:szCs w:val="22"/>
          <w:lang w:val="en-US"/>
        </w:rPr>
        <w:t xml:space="preserve">forced displacement; </w:t>
      </w:r>
      <w:r w:rsidR="003A3642" w:rsidRPr="004204E5">
        <w:rPr>
          <w:rFonts w:ascii="Calibri" w:hAnsi="Calibri"/>
          <w:b w:val="0"/>
          <w:sz w:val="22"/>
          <w:szCs w:val="22"/>
          <w:lang w:val="en-US"/>
        </w:rPr>
        <w:t>the inability to return home; and the murder of several of the family members,</w:t>
      </w:r>
      <w:r w:rsidR="003457DF" w:rsidRPr="004204E5">
        <w:rPr>
          <w:rFonts w:ascii="Calibri" w:hAnsi="Calibri"/>
          <w:b w:val="0"/>
          <w:sz w:val="22"/>
          <w:szCs w:val="22"/>
          <w:lang w:val="en-US"/>
        </w:rPr>
        <w:t xml:space="preserve"> </w:t>
      </w:r>
      <w:r w:rsidR="003A3642" w:rsidRPr="004204E5">
        <w:rPr>
          <w:rFonts w:ascii="Calibri" w:hAnsi="Calibri"/>
          <w:b w:val="0"/>
          <w:sz w:val="22"/>
          <w:szCs w:val="22"/>
          <w:lang w:val="en-US"/>
        </w:rPr>
        <w:t xml:space="preserve">including her 14-year-old grandson. </w:t>
      </w:r>
      <w:r w:rsidR="00BD3553" w:rsidRPr="004204E5">
        <w:rPr>
          <w:rFonts w:ascii="Calibri" w:hAnsi="Calibri"/>
          <w:b w:val="0"/>
          <w:sz w:val="22"/>
          <w:szCs w:val="22"/>
          <w:lang w:val="en-US"/>
        </w:rPr>
        <w:t>The evidence before the IACHR shows that several family m</w:t>
      </w:r>
      <w:r w:rsidRPr="004204E5">
        <w:rPr>
          <w:rFonts w:ascii="Calibri" w:hAnsi="Calibri"/>
          <w:b w:val="0"/>
          <w:sz w:val="22"/>
          <w:szCs w:val="22"/>
          <w:lang w:val="en-US"/>
        </w:rPr>
        <w:t>embers of M</w:t>
      </w:r>
      <w:r w:rsidR="00BD3553" w:rsidRPr="004204E5">
        <w:rPr>
          <w:rFonts w:ascii="Calibri" w:hAnsi="Calibri"/>
          <w:b w:val="0"/>
          <w:sz w:val="22"/>
          <w:szCs w:val="22"/>
          <w:lang w:val="en-US"/>
        </w:rPr>
        <w:t>s. Mosquera have brought complaints for acts of violence committed against them by the authorities subsequent to her detention on November 12, 2002.</w:t>
      </w:r>
      <w:r w:rsidR="007967BB" w:rsidRPr="004204E5">
        <w:rPr>
          <w:rStyle w:val="Refdenotaalpie"/>
          <w:rFonts w:ascii="Calibri" w:hAnsi="Calibri"/>
          <w:b w:val="0"/>
          <w:sz w:val="22"/>
          <w:szCs w:val="22"/>
          <w:lang w:val="en-US"/>
        </w:rPr>
        <w:footnoteReference w:id="534"/>
      </w:r>
      <w:r w:rsidR="00BD3553" w:rsidRPr="004204E5">
        <w:rPr>
          <w:rFonts w:ascii="Calibri" w:hAnsi="Calibri"/>
          <w:b w:val="0"/>
          <w:sz w:val="22"/>
          <w:szCs w:val="22"/>
          <w:lang w:val="en-US"/>
        </w:rPr>
        <w:t xml:space="preserve"> </w:t>
      </w:r>
      <w:r w:rsidR="00771683" w:rsidRPr="004204E5">
        <w:rPr>
          <w:rFonts w:ascii="Calibri" w:hAnsi="Calibri"/>
          <w:b w:val="0"/>
          <w:sz w:val="22"/>
          <w:szCs w:val="22"/>
          <w:lang w:val="en-US"/>
        </w:rPr>
        <w:t xml:space="preserve">The IACHR is not aware of any reasonable measures that have been adopted by the State in order to duly investigate these complaints. </w:t>
      </w:r>
      <w:r w:rsidR="002320CB"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831D34"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These infringements have been</w:t>
      </w:r>
      <w:r w:rsidR="00CF785C" w:rsidRPr="004204E5">
        <w:rPr>
          <w:rFonts w:ascii="Calibri" w:hAnsi="Calibri"/>
          <w:b w:val="0"/>
          <w:sz w:val="22"/>
          <w:szCs w:val="22"/>
          <w:lang w:val="en-US"/>
        </w:rPr>
        <w:t xml:space="preserve"> exacerbated by</w:t>
      </w:r>
      <w:r w:rsidRPr="004204E5">
        <w:rPr>
          <w:rFonts w:ascii="Calibri" w:hAnsi="Calibri"/>
          <w:b w:val="0"/>
          <w:sz w:val="22"/>
          <w:szCs w:val="22"/>
          <w:lang w:val="en-US"/>
        </w:rPr>
        <w:t xml:space="preserve"> the</w:t>
      </w:r>
      <w:r w:rsidR="00CF785C" w:rsidRPr="004204E5">
        <w:rPr>
          <w:rFonts w:ascii="Calibri" w:hAnsi="Calibri"/>
          <w:b w:val="0"/>
          <w:sz w:val="22"/>
          <w:szCs w:val="22"/>
          <w:lang w:val="en-US"/>
        </w:rPr>
        <w:t xml:space="preserve"> impunity</w:t>
      </w:r>
      <w:r w:rsidRPr="004204E5">
        <w:rPr>
          <w:rFonts w:ascii="Calibri" w:hAnsi="Calibri"/>
          <w:b w:val="0"/>
          <w:sz w:val="22"/>
          <w:szCs w:val="22"/>
          <w:lang w:val="en-US"/>
        </w:rPr>
        <w:t xml:space="preserve"> which has surrounded these acts</w:t>
      </w:r>
      <w:r w:rsidR="00CF785C" w:rsidRPr="004204E5">
        <w:rPr>
          <w:rFonts w:ascii="Calibri" w:hAnsi="Calibri"/>
          <w:b w:val="0"/>
          <w:sz w:val="22"/>
          <w:szCs w:val="22"/>
          <w:lang w:val="en-US"/>
        </w:rPr>
        <w:t>, and the</w:t>
      </w:r>
      <w:r w:rsidRPr="004204E5">
        <w:rPr>
          <w:rFonts w:ascii="Calibri" w:hAnsi="Calibri"/>
          <w:b w:val="0"/>
          <w:sz w:val="22"/>
          <w:szCs w:val="22"/>
          <w:lang w:val="en-US"/>
        </w:rPr>
        <w:t xml:space="preserve"> State</w:t>
      </w:r>
      <w:r w:rsidR="00CF785C" w:rsidRPr="004204E5">
        <w:rPr>
          <w:rFonts w:ascii="Calibri" w:hAnsi="Calibri"/>
          <w:b w:val="0"/>
          <w:sz w:val="22"/>
          <w:szCs w:val="22"/>
          <w:lang w:val="en-US"/>
        </w:rPr>
        <w:t xml:space="preserve"> failure to implement </w:t>
      </w:r>
      <w:r w:rsidR="00013FDF" w:rsidRPr="004204E5">
        <w:rPr>
          <w:rFonts w:ascii="Calibri" w:hAnsi="Calibri"/>
          <w:b w:val="0"/>
          <w:sz w:val="22"/>
          <w:szCs w:val="22"/>
          <w:lang w:val="en-US"/>
        </w:rPr>
        <w:t xml:space="preserve">reasonable measures of protection and prevention of the violence committed not only against the </w:t>
      </w:r>
      <w:r w:rsidR="004B328E" w:rsidRPr="004204E5">
        <w:rPr>
          <w:rFonts w:ascii="Calibri" w:hAnsi="Calibri"/>
          <w:b w:val="0"/>
          <w:sz w:val="22"/>
          <w:szCs w:val="22"/>
          <w:lang w:val="en-US"/>
        </w:rPr>
        <w:t>M</w:t>
      </w:r>
      <w:r w:rsidRPr="004204E5">
        <w:rPr>
          <w:rFonts w:ascii="Calibri" w:hAnsi="Calibri"/>
          <w:b w:val="0"/>
          <w:sz w:val="22"/>
          <w:szCs w:val="22"/>
          <w:lang w:val="en-US"/>
        </w:rPr>
        <w:t>s.</w:t>
      </w:r>
      <w:r w:rsidR="00013FDF" w:rsidRPr="004204E5">
        <w:rPr>
          <w:rFonts w:ascii="Calibri" w:hAnsi="Calibri"/>
          <w:b w:val="0"/>
          <w:sz w:val="22"/>
          <w:szCs w:val="22"/>
          <w:lang w:val="en-US"/>
        </w:rPr>
        <w:t xml:space="preserve"> Rúa, Ospina, Mosquera, Naranjo and</w:t>
      </w:r>
      <w:r w:rsidR="007967BB" w:rsidRPr="004204E5">
        <w:rPr>
          <w:rFonts w:ascii="Calibri" w:hAnsi="Calibri"/>
          <w:b w:val="0"/>
          <w:sz w:val="22"/>
          <w:szCs w:val="22"/>
          <w:lang w:val="en-US"/>
        </w:rPr>
        <w:t xml:space="preserve"> Yarce, </w:t>
      </w:r>
      <w:r w:rsidR="00013FDF" w:rsidRPr="004204E5">
        <w:rPr>
          <w:rFonts w:ascii="Calibri" w:hAnsi="Calibri"/>
          <w:b w:val="0"/>
          <w:sz w:val="22"/>
          <w:szCs w:val="22"/>
          <w:lang w:val="en-US"/>
        </w:rPr>
        <w:t>but also against their next of kin.</w:t>
      </w:r>
      <w:r w:rsidR="00AD4442" w:rsidRPr="004204E5">
        <w:rPr>
          <w:rFonts w:ascii="Calibri" w:hAnsi="Calibri"/>
          <w:b w:val="0"/>
          <w:sz w:val="22"/>
          <w:szCs w:val="22"/>
          <w:lang w:val="en-US"/>
        </w:rPr>
        <w:t xml:space="preserve">  This impunity has also contributed to the repetition of these crimes, and the continuing climate of insecurity</w:t>
      </w:r>
      <w:r w:rsidR="00E079A7" w:rsidRPr="004204E5">
        <w:rPr>
          <w:rFonts w:ascii="Calibri" w:hAnsi="Calibri"/>
          <w:b w:val="0"/>
          <w:sz w:val="22"/>
          <w:szCs w:val="22"/>
          <w:lang w:val="en-US"/>
        </w:rPr>
        <w:t xml:space="preserve"> for</w:t>
      </w:r>
      <w:r w:rsidR="00944A09" w:rsidRPr="004204E5">
        <w:rPr>
          <w:rFonts w:ascii="Calibri" w:hAnsi="Calibri"/>
          <w:b w:val="0"/>
          <w:sz w:val="22"/>
          <w:szCs w:val="22"/>
          <w:lang w:val="en-US"/>
        </w:rPr>
        <w:t xml:space="preserve"> defenders working in Comuna 13.  </w:t>
      </w:r>
      <w:r w:rsidR="00A26DF7" w:rsidRPr="004204E5">
        <w:rPr>
          <w:rFonts w:ascii="Calibri" w:hAnsi="Calibri"/>
          <w:b w:val="0"/>
          <w:sz w:val="22"/>
          <w:szCs w:val="22"/>
          <w:lang w:val="en-US"/>
        </w:rPr>
        <w:t xml:space="preserve">It also has a chilling effect </w:t>
      </w:r>
      <w:r w:rsidR="00E80C68" w:rsidRPr="004204E5">
        <w:rPr>
          <w:rFonts w:ascii="Calibri" w:hAnsi="Calibri"/>
          <w:b w:val="0"/>
          <w:sz w:val="22"/>
          <w:szCs w:val="22"/>
          <w:lang w:val="en-US"/>
        </w:rPr>
        <w:t xml:space="preserve">on </w:t>
      </w:r>
      <w:r w:rsidR="009A2456" w:rsidRPr="004204E5">
        <w:rPr>
          <w:rFonts w:ascii="Calibri" w:hAnsi="Calibri"/>
          <w:b w:val="0"/>
          <w:sz w:val="22"/>
          <w:szCs w:val="22"/>
          <w:lang w:val="en-US"/>
        </w:rPr>
        <w:t xml:space="preserve">any </w:t>
      </w:r>
      <w:r w:rsidR="00B55D83" w:rsidRPr="004204E5">
        <w:rPr>
          <w:rFonts w:ascii="Calibri" w:hAnsi="Calibri"/>
          <w:b w:val="0"/>
          <w:sz w:val="22"/>
          <w:szCs w:val="22"/>
          <w:lang w:val="en-US"/>
        </w:rPr>
        <w:t xml:space="preserve">social </w:t>
      </w:r>
      <w:r w:rsidR="00F51CE9" w:rsidRPr="004204E5">
        <w:rPr>
          <w:rFonts w:ascii="Calibri" w:hAnsi="Calibri"/>
          <w:b w:val="0"/>
          <w:sz w:val="22"/>
          <w:szCs w:val="22"/>
          <w:lang w:val="en-US"/>
        </w:rPr>
        <w:t xml:space="preserve">and human rights </w:t>
      </w:r>
      <w:r w:rsidR="00B55D83" w:rsidRPr="004204E5">
        <w:rPr>
          <w:rFonts w:ascii="Calibri" w:hAnsi="Calibri"/>
          <w:b w:val="0"/>
          <w:sz w:val="22"/>
          <w:szCs w:val="22"/>
          <w:lang w:val="en-US"/>
        </w:rPr>
        <w:t xml:space="preserve">advocacy </w:t>
      </w:r>
      <w:r w:rsidR="00F51CE9" w:rsidRPr="004204E5">
        <w:rPr>
          <w:rFonts w:ascii="Calibri" w:hAnsi="Calibri"/>
          <w:b w:val="0"/>
          <w:sz w:val="22"/>
          <w:szCs w:val="22"/>
          <w:lang w:val="en-US"/>
        </w:rPr>
        <w:t>work</w:t>
      </w:r>
      <w:r w:rsidRPr="004204E5">
        <w:rPr>
          <w:rFonts w:ascii="Calibri" w:hAnsi="Calibri"/>
          <w:b w:val="0"/>
          <w:sz w:val="22"/>
          <w:szCs w:val="22"/>
          <w:lang w:val="en-US"/>
        </w:rPr>
        <w:t xml:space="preserve"> that is carried out in the zone at issue</w:t>
      </w:r>
      <w:r w:rsidR="00F51CE9" w:rsidRPr="004204E5">
        <w:rPr>
          <w:rFonts w:ascii="Calibri" w:hAnsi="Calibri"/>
          <w:b w:val="0"/>
          <w:sz w:val="22"/>
          <w:szCs w:val="22"/>
          <w:lang w:val="en-US"/>
        </w:rPr>
        <w:t xml:space="preserve">. </w:t>
      </w:r>
    </w:p>
    <w:p w:rsidR="007967BB" w:rsidRPr="004204E5" w:rsidRDefault="007967BB" w:rsidP="001764A3">
      <w:pPr>
        <w:pStyle w:val="Textoindependiente"/>
        <w:rPr>
          <w:rFonts w:ascii="Calibri" w:hAnsi="Calibri"/>
          <w:b w:val="0"/>
          <w:sz w:val="22"/>
          <w:szCs w:val="22"/>
          <w:lang w:val="en-US"/>
        </w:rPr>
      </w:pPr>
    </w:p>
    <w:p w:rsidR="007967BB" w:rsidRPr="004204E5" w:rsidRDefault="009B40BF"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In view of the foregoing, the Commission finds that the State h</w:t>
      </w:r>
      <w:r w:rsidR="00D749A0" w:rsidRPr="004204E5">
        <w:rPr>
          <w:rFonts w:ascii="Calibri" w:hAnsi="Calibri"/>
          <w:b w:val="0"/>
          <w:sz w:val="22"/>
          <w:szCs w:val="22"/>
          <w:lang w:val="en-US"/>
        </w:rPr>
        <w:t xml:space="preserve">as violated the right to personal integrity </w:t>
      </w:r>
      <w:r w:rsidRPr="004204E5">
        <w:rPr>
          <w:rFonts w:ascii="Calibri" w:hAnsi="Calibri"/>
          <w:b w:val="0"/>
          <w:sz w:val="22"/>
          <w:szCs w:val="22"/>
          <w:lang w:val="en-US"/>
        </w:rPr>
        <w:t>enshrined in Article 5.1 of the American Convention</w:t>
      </w:r>
      <w:r w:rsidR="00176386" w:rsidRPr="004204E5">
        <w:rPr>
          <w:rFonts w:ascii="Calibri" w:hAnsi="Calibri"/>
          <w:b w:val="0"/>
          <w:sz w:val="22"/>
          <w:szCs w:val="22"/>
          <w:lang w:val="en-US"/>
        </w:rPr>
        <w:t xml:space="preserve">, in connection with </w:t>
      </w:r>
      <w:r w:rsidR="00E43AD5" w:rsidRPr="004204E5">
        <w:rPr>
          <w:rFonts w:ascii="Calibri" w:hAnsi="Calibri"/>
          <w:b w:val="0"/>
          <w:sz w:val="22"/>
          <w:szCs w:val="22"/>
          <w:lang w:val="en-US"/>
        </w:rPr>
        <w:t xml:space="preserve">Article 1.1 of the same instrument, to the detriment of the family members of </w:t>
      </w:r>
      <w:r w:rsidR="004B328E" w:rsidRPr="004204E5">
        <w:rPr>
          <w:rFonts w:ascii="Calibri" w:hAnsi="Calibri"/>
          <w:b w:val="0"/>
          <w:sz w:val="22"/>
          <w:szCs w:val="22"/>
          <w:lang w:val="en-US"/>
        </w:rPr>
        <w:t>M</w:t>
      </w:r>
      <w:r w:rsidR="00831D34" w:rsidRPr="004204E5">
        <w:rPr>
          <w:rFonts w:ascii="Calibri" w:hAnsi="Calibri"/>
          <w:b w:val="0"/>
          <w:sz w:val="22"/>
          <w:szCs w:val="22"/>
          <w:lang w:val="en-US"/>
        </w:rPr>
        <w:t>s.</w:t>
      </w:r>
      <w:r w:rsidR="00E43AD5" w:rsidRPr="004204E5">
        <w:rPr>
          <w:rFonts w:ascii="Calibri" w:hAnsi="Calibri"/>
          <w:b w:val="0"/>
          <w:sz w:val="22"/>
          <w:szCs w:val="22"/>
          <w:lang w:val="en-US"/>
        </w:rPr>
        <w:t xml:space="preserve"> </w:t>
      </w:r>
      <w:proofErr w:type="spellStart"/>
      <w:r w:rsidR="007967BB" w:rsidRPr="004204E5">
        <w:rPr>
          <w:rFonts w:ascii="Calibri" w:hAnsi="Calibri"/>
          <w:b w:val="0"/>
          <w:sz w:val="22"/>
          <w:szCs w:val="22"/>
          <w:lang w:val="en-US"/>
        </w:rPr>
        <w:t>Rúa</w:t>
      </w:r>
      <w:proofErr w:type="spellEnd"/>
      <w:r w:rsidR="00E43AD5"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535"/>
      </w:r>
      <w:r w:rsidR="007967BB" w:rsidRPr="004204E5">
        <w:rPr>
          <w:rFonts w:ascii="Calibri" w:hAnsi="Calibri"/>
          <w:b w:val="0"/>
          <w:sz w:val="22"/>
          <w:szCs w:val="22"/>
          <w:lang w:val="en-US"/>
        </w:rPr>
        <w:t xml:space="preserve"> </w:t>
      </w:r>
      <w:proofErr w:type="spellStart"/>
      <w:r w:rsidR="007967BB" w:rsidRPr="004204E5">
        <w:rPr>
          <w:rFonts w:ascii="Calibri" w:hAnsi="Calibri"/>
          <w:b w:val="0"/>
          <w:sz w:val="22"/>
          <w:szCs w:val="22"/>
          <w:lang w:val="en-US"/>
        </w:rPr>
        <w:t>Ospina</w:t>
      </w:r>
      <w:proofErr w:type="spellEnd"/>
      <w:r w:rsidR="00E43AD5"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536"/>
      </w:r>
      <w:r w:rsidR="007967BB" w:rsidRPr="004204E5">
        <w:rPr>
          <w:rFonts w:ascii="Calibri" w:hAnsi="Calibri"/>
          <w:b w:val="0"/>
          <w:sz w:val="22"/>
          <w:szCs w:val="22"/>
          <w:lang w:val="en-US"/>
        </w:rPr>
        <w:t xml:space="preserve"> Mosquera</w:t>
      </w:r>
      <w:r w:rsidR="00E43AD5"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537"/>
      </w:r>
      <w:r w:rsidR="007967BB" w:rsidRPr="004204E5">
        <w:rPr>
          <w:rFonts w:ascii="Calibri" w:hAnsi="Calibri"/>
          <w:b w:val="0"/>
          <w:sz w:val="22"/>
          <w:szCs w:val="22"/>
          <w:lang w:val="en-US"/>
        </w:rPr>
        <w:t xml:space="preserve"> Naranjo</w:t>
      </w:r>
      <w:r w:rsidR="007967BB" w:rsidRPr="004204E5">
        <w:rPr>
          <w:rStyle w:val="Refdenotaalpie"/>
          <w:rFonts w:ascii="Calibri" w:hAnsi="Calibri"/>
          <w:b w:val="0"/>
          <w:sz w:val="22"/>
          <w:szCs w:val="22"/>
          <w:lang w:val="en-US"/>
        </w:rPr>
        <w:footnoteReference w:id="538"/>
      </w:r>
      <w:r w:rsidR="00E43AD5" w:rsidRPr="004204E5">
        <w:rPr>
          <w:rFonts w:ascii="Calibri" w:hAnsi="Calibri"/>
          <w:b w:val="0"/>
          <w:sz w:val="22"/>
          <w:szCs w:val="22"/>
          <w:lang w:val="en-US"/>
        </w:rPr>
        <w:t xml:space="preserve"> and</w:t>
      </w:r>
      <w:r w:rsidR="007967BB" w:rsidRPr="004204E5">
        <w:rPr>
          <w:rFonts w:ascii="Calibri" w:hAnsi="Calibri"/>
          <w:b w:val="0"/>
          <w:sz w:val="22"/>
          <w:szCs w:val="22"/>
          <w:lang w:val="en-US"/>
        </w:rPr>
        <w:t xml:space="preserve"> Yarce</w:t>
      </w:r>
      <w:r w:rsidR="00F41A79" w:rsidRPr="004204E5">
        <w:rPr>
          <w:rFonts w:ascii="Calibri" w:hAnsi="Calibri"/>
          <w:b w:val="0"/>
          <w:sz w:val="22"/>
          <w:szCs w:val="22"/>
          <w:lang w:val="en-US"/>
        </w:rPr>
        <w:t>.</w:t>
      </w:r>
      <w:r w:rsidR="007967BB" w:rsidRPr="004204E5">
        <w:rPr>
          <w:rStyle w:val="Refdenotaalpie"/>
          <w:rFonts w:ascii="Calibri" w:hAnsi="Calibri"/>
          <w:b w:val="0"/>
          <w:sz w:val="22"/>
          <w:szCs w:val="22"/>
          <w:lang w:val="en-US"/>
        </w:rPr>
        <w:footnoteReference w:id="539"/>
      </w:r>
      <w:r w:rsidR="007967BB" w:rsidRPr="004204E5">
        <w:rPr>
          <w:rFonts w:ascii="Calibri" w:hAnsi="Calibri"/>
          <w:b w:val="0"/>
          <w:sz w:val="22"/>
          <w:szCs w:val="22"/>
          <w:lang w:val="en-US"/>
        </w:rPr>
        <w:t xml:space="preserve">     </w:t>
      </w:r>
    </w:p>
    <w:p w:rsidR="004B328E" w:rsidRPr="004204E5" w:rsidRDefault="004B328E" w:rsidP="001764A3">
      <w:pPr>
        <w:pStyle w:val="Textoindependiente"/>
        <w:rPr>
          <w:rFonts w:ascii="Calibri" w:hAnsi="Calibri"/>
          <w:b w:val="0"/>
          <w:sz w:val="22"/>
          <w:szCs w:val="22"/>
          <w:lang w:val="en-US"/>
        </w:rPr>
      </w:pPr>
    </w:p>
    <w:p w:rsidR="007967BB" w:rsidRPr="004204E5" w:rsidRDefault="00053E4A" w:rsidP="001764A3">
      <w:pPr>
        <w:pStyle w:val="Textoindependiente"/>
        <w:ind w:left="720"/>
        <w:outlineLvl w:val="0"/>
        <w:rPr>
          <w:rFonts w:ascii="Calibri" w:hAnsi="Calibri"/>
          <w:sz w:val="22"/>
          <w:szCs w:val="22"/>
          <w:lang w:val="en-US"/>
        </w:rPr>
      </w:pPr>
      <w:bookmarkStart w:id="89" w:name="_Toc370833665"/>
      <w:bookmarkStart w:id="90" w:name="_Toc370834541"/>
      <w:r w:rsidRPr="004204E5">
        <w:rPr>
          <w:rFonts w:ascii="Calibri" w:hAnsi="Calibri"/>
          <w:sz w:val="22"/>
          <w:szCs w:val="22"/>
          <w:lang w:val="en-US"/>
        </w:rPr>
        <w:lastRenderedPageBreak/>
        <w:t>VI.</w:t>
      </w:r>
      <w:r w:rsidRPr="004204E5">
        <w:rPr>
          <w:rFonts w:ascii="Calibri" w:hAnsi="Calibri"/>
          <w:sz w:val="22"/>
          <w:szCs w:val="22"/>
          <w:lang w:val="en-US"/>
        </w:rPr>
        <w:tab/>
        <w:t>CONCLUSION</w:t>
      </w:r>
      <w:r w:rsidR="007967BB" w:rsidRPr="004204E5">
        <w:rPr>
          <w:rFonts w:ascii="Calibri" w:hAnsi="Calibri"/>
          <w:sz w:val="22"/>
          <w:szCs w:val="22"/>
          <w:lang w:val="en-US"/>
        </w:rPr>
        <w:t>S</w:t>
      </w:r>
      <w:bookmarkEnd w:id="89"/>
      <w:bookmarkEnd w:id="90"/>
    </w:p>
    <w:p w:rsidR="007967BB" w:rsidRPr="004204E5" w:rsidRDefault="007967BB" w:rsidP="001764A3">
      <w:pPr>
        <w:pStyle w:val="Textoindependiente"/>
        <w:rPr>
          <w:rFonts w:ascii="Calibri" w:hAnsi="Calibri"/>
          <w:b w:val="0"/>
          <w:sz w:val="22"/>
          <w:szCs w:val="22"/>
          <w:lang w:val="en-US"/>
        </w:rPr>
      </w:pPr>
    </w:p>
    <w:p w:rsidR="006421C3" w:rsidRPr="004204E5" w:rsidRDefault="00A36A69"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Based on the foregoing analysis, the IACHR concludes that the State of Colombia is responsible for the following violations of human rights</w:t>
      </w:r>
      <w:r w:rsidR="006421C3" w:rsidRPr="004204E5">
        <w:rPr>
          <w:rFonts w:ascii="Calibri" w:hAnsi="Calibri"/>
          <w:b w:val="0"/>
          <w:sz w:val="22"/>
          <w:szCs w:val="22"/>
          <w:lang w:val="en-US"/>
        </w:rPr>
        <w:t>:</w:t>
      </w:r>
    </w:p>
    <w:p w:rsidR="006421C3" w:rsidRPr="004204E5" w:rsidRDefault="006421C3" w:rsidP="001764A3">
      <w:pPr>
        <w:pStyle w:val="Textoindependiente"/>
        <w:rPr>
          <w:rFonts w:ascii="Calibri" w:hAnsi="Calibri"/>
          <w:b w:val="0"/>
          <w:sz w:val="22"/>
          <w:szCs w:val="22"/>
          <w:lang w:val="en-US"/>
        </w:rPr>
      </w:pPr>
    </w:p>
    <w:p w:rsidR="006421C3" w:rsidRPr="004204E5" w:rsidRDefault="006421C3" w:rsidP="001764A3">
      <w:pPr>
        <w:pStyle w:val="Textoindependiente"/>
        <w:ind w:left="1440" w:hanging="720"/>
        <w:rPr>
          <w:rFonts w:ascii="Calibri" w:hAnsi="Calibri"/>
          <w:b w:val="0"/>
          <w:kern w:val="20"/>
          <w:sz w:val="22"/>
          <w:szCs w:val="22"/>
          <w:lang w:val="en-US"/>
        </w:rPr>
      </w:pPr>
      <w:r w:rsidRPr="004204E5">
        <w:rPr>
          <w:rFonts w:ascii="Calibri" w:hAnsi="Calibri"/>
          <w:b w:val="0"/>
          <w:kern w:val="20"/>
          <w:sz w:val="22"/>
          <w:szCs w:val="22"/>
          <w:lang w:val="en-US"/>
        </w:rPr>
        <w:t>-</w:t>
      </w:r>
      <w:r w:rsidRPr="004204E5">
        <w:rPr>
          <w:rFonts w:ascii="Calibri" w:hAnsi="Calibri"/>
          <w:b w:val="0"/>
          <w:kern w:val="20"/>
          <w:sz w:val="22"/>
          <w:szCs w:val="22"/>
          <w:lang w:val="en-US"/>
        </w:rPr>
        <w:tab/>
        <w:t>Art</w:t>
      </w:r>
      <w:r w:rsidR="00A36A69" w:rsidRPr="004204E5">
        <w:rPr>
          <w:rFonts w:ascii="Calibri" w:hAnsi="Calibri"/>
          <w:b w:val="0"/>
          <w:kern w:val="20"/>
          <w:sz w:val="22"/>
          <w:szCs w:val="22"/>
          <w:lang w:val="en-US"/>
        </w:rPr>
        <w:t>icle 5(</w:t>
      </w:r>
      <w:r w:rsidRPr="004204E5">
        <w:rPr>
          <w:rFonts w:ascii="Calibri" w:hAnsi="Calibri"/>
          <w:b w:val="0"/>
          <w:kern w:val="20"/>
          <w:sz w:val="22"/>
          <w:szCs w:val="22"/>
          <w:lang w:val="en-US"/>
        </w:rPr>
        <w:t>1</w:t>
      </w:r>
      <w:r w:rsidR="00A36A69" w:rsidRPr="004204E5">
        <w:rPr>
          <w:rFonts w:ascii="Calibri" w:hAnsi="Calibri"/>
          <w:b w:val="0"/>
          <w:kern w:val="20"/>
          <w:sz w:val="22"/>
          <w:szCs w:val="22"/>
          <w:lang w:val="en-US"/>
        </w:rPr>
        <w:t xml:space="preserve">) of the American Convention in relation to Article 1(1) of the same instrument, to the detriment of Mmes. Miryam Eugenia Rúa Figueroa and </w:t>
      </w:r>
      <w:r w:rsidRPr="004204E5">
        <w:rPr>
          <w:rFonts w:ascii="Calibri" w:hAnsi="Calibri"/>
          <w:b w:val="0"/>
          <w:kern w:val="20"/>
          <w:sz w:val="22"/>
          <w:szCs w:val="22"/>
          <w:lang w:val="en-US"/>
        </w:rPr>
        <w:t xml:space="preserve">Luz Dary Ospina Bastidas.  </w:t>
      </w:r>
    </w:p>
    <w:p w:rsidR="006421C3" w:rsidRPr="004204E5" w:rsidRDefault="006421C3" w:rsidP="001764A3">
      <w:pPr>
        <w:pStyle w:val="Textoindependiente"/>
        <w:ind w:left="1440" w:hanging="720"/>
        <w:rPr>
          <w:rFonts w:ascii="Calibri" w:hAnsi="Calibri"/>
          <w:b w:val="0"/>
          <w:kern w:val="20"/>
          <w:sz w:val="22"/>
          <w:szCs w:val="22"/>
          <w:lang w:val="en-US"/>
        </w:rPr>
      </w:pPr>
    </w:p>
    <w:p w:rsidR="006421C3" w:rsidRPr="004204E5" w:rsidRDefault="00A36A69" w:rsidP="001764A3">
      <w:pPr>
        <w:pStyle w:val="Textoindependiente"/>
        <w:ind w:left="1440" w:hanging="720"/>
        <w:rPr>
          <w:rFonts w:ascii="Calibri" w:hAnsi="Calibri"/>
          <w:b w:val="0"/>
          <w:kern w:val="20"/>
          <w:sz w:val="22"/>
          <w:szCs w:val="22"/>
          <w:lang w:val="en-US"/>
        </w:rPr>
      </w:pPr>
      <w:r w:rsidRPr="004204E5">
        <w:rPr>
          <w:rFonts w:ascii="Calibri" w:hAnsi="Calibri"/>
          <w:b w:val="0"/>
          <w:kern w:val="20"/>
          <w:sz w:val="22"/>
          <w:szCs w:val="22"/>
          <w:lang w:val="en-US"/>
        </w:rPr>
        <w:t>-</w:t>
      </w:r>
      <w:r w:rsidRPr="004204E5">
        <w:rPr>
          <w:rFonts w:ascii="Calibri" w:hAnsi="Calibri"/>
          <w:b w:val="0"/>
          <w:kern w:val="20"/>
          <w:sz w:val="22"/>
          <w:szCs w:val="22"/>
          <w:lang w:val="en-US"/>
        </w:rPr>
        <w:tab/>
        <w:t>Article</w:t>
      </w:r>
      <w:r w:rsidR="006421C3" w:rsidRPr="004204E5">
        <w:rPr>
          <w:rFonts w:ascii="Calibri" w:hAnsi="Calibri"/>
          <w:b w:val="0"/>
          <w:kern w:val="20"/>
          <w:sz w:val="22"/>
          <w:szCs w:val="22"/>
          <w:lang w:val="en-US"/>
        </w:rPr>
        <w:t xml:space="preserve">s </w:t>
      </w:r>
      <w:r w:rsidRPr="004204E5">
        <w:rPr>
          <w:rFonts w:ascii="Calibri" w:hAnsi="Calibri"/>
          <w:b w:val="0"/>
          <w:kern w:val="20"/>
          <w:sz w:val="22"/>
          <w:szCs w:val="22"/>
          <w:lang w:val="en-US"/>
        </w:rPr>
        <w:t>7(</w:t>
      </w:r>
      <w:r w:rsidR="006421C3" w:rsidRPr="004204E5">
        <w:rPr>
          <w:rFonts w:ascii="Calibri" w:hAnsi="Calibri"/>
          <w:b w:val="0"/>
          <w:kern w:val="20"/>
          <w:sz w:val="22"/>
          <w:szCs w:val="22"/>
          <w:lang w:val="en-US"/>
        </w:rPr>
        <w:t>1</w:t>
      </w:r>
      <w:r w:rsidRPr="004204E5">
        <w:rPr>
          <w:rFonts w:ascii="Calibri" w:hAnsi="Calibri"/>
          <w:b w:val="0"/>
          <w:kern w:val="20"/>
          <w:sz w:val="22"/>
          <w:szCs w:val="22"/>
          <w:lang w:val="en-US"/>
        </w:rPr>
        <w:t>), 7(</w:t>
      </w:r>
      <w:r w:rsidR="006421C3" w:rsidRPr="004204E5">
        <w:rPr>
          <w:rFonts w:ascii="Calibri" w:hAnsi="Calibri"/>
          <w:b w:val="0"/>
          <w:kern w:val="20"/>
          <w:sz w:val="22"/>
          <w:szCs w:val="22"/>
          <w:lang w:val="en-US"/>
        </w:rPr>
        <w:t>3</w:t>
      </w:r>
      <w:r w:rsidRPr="004204E5">
        <w:rPr>
          <w:rFonts w:ascii="Calibri" w:hAnsi="Calibri"/>
          <w:b w:val="0"/>
          <w:kern w:val="20"/>
          <w:sz w:val="22"/>
          <w:szCs w:val="22"/>
          <w:lang w:val="en-US"/>
        </w:rPr>
        <w:t xml:space="preserve">), and </w:t>
      </w:r>
      <w:r w:rsidR="006421C3" w:rsidRPr="004204E5">
        <w:rPr>
          <w:rFonts w:ascii="Calibri" w:hAnsi="Calibri"/>
          <w:b w:val="0"/>
          <w:kern w:val="20"/>
          <w:sz w:val="22"/>
          <w:szCs w:val="22"/>
          <w:lang w:val="en-US"/>
        </w:rPr>
        <w:t>5</w:t>
      </w:r>
      <w:r w:rsidRPr="004204E5">
        <w:rPr>
          <w:rFonts w:ascii="Calibri" w:hAnsi="Calibri"/>
          <w:b w:val="0"/>
          <w:kern w:val="20"/>
          <w:sz w:val="22"/>
          <w:szCs w:val="22"/>
          <w:lang w:val="en-US"/>
        </w:rPr>
        <w:t>(</w:t>
      </w:r>
      <w:r w:rsidR="006421C3" w:rsidRPr="004204E5">
        <w:rPr>
          <w:rFonts w:ascii="Calibri" w:hAnsi="Calibri"/>
          <w:b w:val="0"/>
          <w:kern w:val="20"/>
          <w:sz w:val="22"/>
          <w:szCs w:val="22"/>
          <w:lang w:val="en-US"/>
        </w:rPr>
        <w:t>1</w:t>
      </w:r>
      <w:r w:rsidRPr="004204E5">
        <w:rPr>
          <w:rFonts w:ascii="Calibri" w:hAnsi="Calibri"/>
          <w:b w:val="0"/>
          <w:kern w:val="20"/>
          <w:sz w:val="22"/>
          <w:szCs w:val="22"/>
          <w:lang w:val="en-US"/>
        </w:rPr>
        <w:t>) of the American Convention</w:t>
      </w:r>
      <w:r w:rsidR="006421C3" w:rsidRPr="004204E5">
        <w:rPr>
          <w:rFonts w:ascii="Calibri" w:hAnsi="Calibri"/>
          <w:b w:val="0"/>
          <w:kern w:val="20"/>
          <w:sz w:val="22"/>
          <w:szCs w:val="22"/>
          <w:lang w:val="en-US"/>
        </w:rPr>
        <w:t xml:space="preserve">, </w:t>
      </w:r>
      <w:r w:rsidRPr="004204E5">
        <w:rPr>
          <w:rFonts w:ascii="Calibri" w:hAnsi="Calibri"/>
          <w:b w:val="0"/>
          <w:kern w:val="20"/>
          <w:sz w:val="22"/>
          <w:szCs w:val="22"/>
          <w:lang w:val="en-US"/>
        </w:rPr>
        <w:t xml:space="preserve">in relation to Article 1(1) of the same instrument, to the detriment of Mmes. </w:t>
      </w:r>
      <w:r w:rsidR="004B2DB6" w:rsidRPr="004204E5">
        <w:rPr>
          <w:rFonts w:ascii="Calibri" w:hAnsi="Calibri"/>
          <w:b w:val="0"/>
          <w:kern w:val="20"/>
          <w:sz w:val="22"/>
          <w:szCs w:val="22"/>
          <w:lang w:val="en-US"/>
        </w:rPr>
        <w:t>Mar</w:t>
      </w:r>
      <w:r w:rsidR="00FD4532" w:rsidRPr="004204E5">
        <w:rPr>
          <w:rFonts w:ascii="Calibri" w:hAnsi="Calibri"/>
          <w:b w:val="0"/>
          <w:kern w:val="20"/>
          <w:sz w:val="22"/>
          <w:szCs w:val="22"/>
          <w:lang w:val="en-US"/>
        </w:rPr>
        <w:t>i</w:t>
      </w:r>
      <w:r w:rsidR="006421C3" w:rsidRPr="004204E5">
        <w:rPr>
          <w:rFonts w:ascii="Calibri" w:hAnsi="Calibri"/>
          <w:b w:val="0"/>
          <w:kern w:val="20"/>
          <w:sz w:val="22"/>
          <w:szCs w:val="22"/>
          <w:lang w:val="en-US"/>
        </w:rPr>
        <w:t xml:space="preserve">a </w:t>
      </w:r>
      <w:proofErr w:type="gramStart"/>
      <w:r w:rsidR="006421C3" w:rsidRPr="004204E5">
        <w:rPr>
          <w:rFonts w:ascii="Calibri" w:hAnsi="Calibri"/>
          <w:b w:val="0"/>
          <w:kern w:val="20"/>
          <w:sz w:val="22"/>
          <w:szCs w:val="22"/>
          <w:lang w:val="en-US"/>
        </w:rPr>
        <w:t>del</w:t>
      </w:r>
      <w:proofErr w:type="gramEnd"/>
      <w:r w:rsidR="006421C3" w:rsidRPr="004204E5">
        <w:rPr>
          <w:rFonts w:ascii="Calibri" w:hAnsi="Calibri"/>
          <w:b w:val="0"/>
          <w:kern w:val="20"/>
          <w:sz w:val="22"/>
          <w:szCs w:val="22"/>
          <w:lang w:val="en-US"/>
        </w:rPr>
        <w:t xml:space="preserve"> Socorro Mosquera, Mery Naranjo, </w:t>
      </w:r>
      <w:r w:rsidRPr="004204E5">
        <w:rPr>
          <w:rFonts w:ascii="Calibri" w:hAnsi="Calibri"/>
          <w:b w:val="0"/>
          <w:kern w:val="20"/>
          <w:sz w:val="22"/>
          <w:szCs w:val="22"/>
          <w:lang w:val="en-US"/>
        </w:rPr>
        <w:t xml:space="preserve">and </w:t>
      </w:r>
      <w:r w:rsidR="006421C3" w:rsidRPr="004204E5">
        <w:rPr>
          <w:rFonts w:ascii="Calibri" w:hAnsi="Calibri"/>
          <w:b w:val="0"/>
          <w:kern w:val="20"/>
          <w:sz w:val="22"/>
          <w:szCs w:val="22"/>
          <w:lang w:val="en-US"/>
        </w:rPr>
        <w:t xml:space="preserve">Ana Teresa Yarce.  </w:t>
      </w:r>
    </w:p>
    <w:p w:rsidR="006421C3" w:rsidRPr="004204E5" w:rsidRDefault="006421C3" w:rsidP="001764A3">
      <w:pPr>
        <w:pStyle w:val="Textoindependiente"/>
        <w:ind w:left="1440" w:hanging="720"/>
        <w:rPr>
          <w:rFonts w:ascii="Calibri" w:hAnsi="Calibri"/>
          <w:b w:val="0"/>
          <w:kern w:val="20"/>
          <w:sz w:val="22"/>
          <w:szCs w:val="22"/>
          <w:lang w:val="en-US"/>
        </w:rPr>
      </w:pPr>
    </w:p>
    <w:p w:rsidR="006421C3" w:rsidRPr="004204E5" w:rsidRDefault="00A36A69" w:rsidP="001764A3">
      <w:pPr>
        <w:pStyle w:val="Textoindependiente"/>
        <w:ind w:left="1440" w:hanging="720"/>
        <w:rPr>
          <w:rFonts w:ascii="Calibri" w:hAnsi="Calibri"/>
          <w:b w:val="0"/>
          <w:kern w:val="20"/>
          <w:sz w:val="22"/>
          <w:szCs w:val="22"/>
          <w:lang w:val="en-US"/>
        </w:rPr>
      </w:pPr>
      <w:r w:rsidRPr="004204E5">
        <w:rPr>
          <w:rFonts w:ascii="Calibri" w:hAnsi="Calibri"/>
          <w:b w:val="0"/>
          <w:kern w:val="20"/>
          <w:sz w:val="22"/>
          <w:szCs w:val="22"/>
          <w:lang w:val="en-US"/>
        </w:rPr>
        <w:t>-</w:t>
      </w:r>
      <w:r w:rsidRPr="004204E5">
        <w:rPr>
          <w:rFonts w:ascii="Calibri" w:hAnsi="Calibri"/>
          <w:b w:val="0"/>
          <w:kern w:val="20"/>
          <w:sz w:val="22"/>
          <w:szCs w:val="22"/>
          <w:lang w:val="en-US"/>
        </w:rPr>
        <w:tab/>
      </w:r>
      <w:r w:rsidR="00064DB3" w:rsidRPr="004204E5">
        <w:rPr>
          <w:rFonts w:ascii="Calibri" w:hAnsi="Calibri"/>
          <w:b w:val="0"/>
          <w:kern w:val="20"/>
          <w:sz w:val="22"/>
          <w:szCs w:val="22"/>
          <w:lang w:val="en-US"/>
        </w:rPr>
        <w:t>Article</w:t>
      </w:r>
      <w:r w:rsidRPr="004204E5">
        <w:rPr>
          <w:rFonts w:ascii="Calibri" w:hAnsi="Calibri"/>
          <w:b w:val="0"/>
          <w:kern w:val="20"/>
          <w:sz w:val="22"/>
          <w:szCs w:val="22"/>
          <w:lang w:val="en-US"/>
        </w:rPr>
        <w:t xml:space="preserve"> 4(</w:t>
      </w:r>
      <w:r w:rsidR="006421C3" w:rsidRPr="004204E5">
        <w:rPr>
          <w:rFonts w:ascii="Calibri" w:hAnsi="Calibri"/>
          <w:b w:val="0"/>
          <w:kern w:val="20"/>
          <w:sz w:val="22"/>
          <w:szCs w:val="22"/>
          <w:lang w:val="en-US"/>
        </w:rPr>
        <w:t>1</w:t>
      </w:r>
      <w:r w:rsidRPr="004204E5">
        <w:rPr>
          <w:rFonts w:ascii="Calibri" w:hAnsi="Calibri"/>
          <w:b w:val="0"/>
          <w:kern w:val="20"/>
          <w:sz w:val="22"/>
          <w:szCs w:val="22"/>
          <w:lang w:val="en-US"/>
        </w:rPr>
        <w:t xml:space="preserve">) of the American Convention, in relation to Article 1(1) of the same instrument, to the detriment of Ms. </w:t>
      </w:r>
      <w:r w:rsidR="006421C3" w:rsidRPr="004204E5">
        <w:rPr>
          <w:rFonts w:ascii="Calibri" w:hAnsi="Calibri"/>
          <w:b w:val="0"/>
          <w:kern w:val="20"/>
          <w:sz w:val="22"/>
          <w:szCs w:val="22"/>
          <w:lang w:val="en-US"/>
        </w:rPr>
        <w:t xml:space="preserve">Ana Teresa Yarce. </w:t>
      </w:r>
    </w:p>
    <w:p w:rsidR="006421C3" w:rsidRPr="004204E5" w:rsidRDefault="006421C3" w:rsidP="001764A3">
      <w:pPr>
        <w:pStyle w:val="Textoindependiente"/>
        <w:ind w:left="1440" w:hanging="720"/>
        <w:rPr>
          <w:rFonts w:ascii="Calibri" w:hAnsi="Calibri"/>
          <w:b w:val="0"/>
          <w:kern w:val="20"/>
          <w:sz w:val="22"/>
          <w:szCs w:val="22"/>
          <w:lang w:val="en-US"/>
        </w:rPr>
      </w:pPr>
    </w:p>
    <w:p w:rsidR="006421C3" w:rsidRPr="004204E5" w:rsidRDefault="00A36A69" w:rsidP="001764A3">
      <w:pPr>
        <w:pStyle w:val="Textoindependiente"/>
        <w:ind w:left="1440" w:hanging="720"/>
        <w:rPr>
          <w:rFonts w:ascii="Calibri" w:hAnsi="Calibri"/>
          <w:b w:val="0"/>
          <w:kern w:val="20"/>
          <w:sz w:val="22"/>
          <w:szCs w:val="22"/>
          <w:lang w:val="en-US"/>
        </w:rPr>
      </w:pPr>
      <w:r w:rsidRPr="004204E5">
        <w:rPr>
          <w:rFonts w:ascii="Calibri" w:hAnsi="Calibri"/>
          <w:b w:val="0"/>
          <w:kern w:val="20"/>
          <w:sz w:val="22"/>
          <w:szCs w:val="22"/>
          <w:lang w:val="en-US"/>
        </w:rPr>
        <w:t>-</w:t>
      </w:r>
      <w:r w:rsidRPr="004204E5">
        <w:rPr>
          <w:rFonts w:ascii="Calibri" w:hAnsi="Calibri"/>
          <w:b w:val="0"/>
          <w:kern w:val="20"/>
          <w:sz w:val="22"/>
          <w:szCs w:val="22"/>
          <w:lang w:val="en-US"/>
        </w:rPr>
        <w:tab/>
        <w:t>Article</w:t>
      </w:r>
      <w:r w:rsidR="006421C3" w:rsidRPr="004204E5">
        <w:rPr>
          <w:rFonts w:ascii="Calibri" w:hAnsi="Calibri"/>
          <w:b w:val="0"/>
          <w:kern w:val="20"/>
          <w:sz w:val="22"/>
          <w:szCs w:val="22"/>
          <w:lang w:val="en-US"/>
        </w:rPr>
        <w:t xml:space="preserve"> 22 </w:t>
      </w:r>
      <w:r w:rsidRPr="004204E5">
        <w:rPr>
          <w:rFonts w:ascii="Calibri" w:hAnsi="Calibri"/>
          <w:b w:val="0"/>
          <w:kern w:val="20"/>
          <w:sz w:val="22"/>
          <w:szCs w:val="22"/>
          <w:lang w:val="en-US"/>
        </w:rPr>
        <w:t>of the American Convention, in relation to Articles 5(</w:t>
      </w:r>
      <w:r w:rsidR="006421C3" w:rsidRPr="004204E5">
        <w:rPr>
          <w:rFonts w:ascii="Calibri" w:hAnsi="Calibri"/>
          <w:b w:val="0"/>
          <w:kern w:val="20"/>
          <w:sz w:val="22"/>
          <w:szCs w:val="22"/>
          <w:lang w:val="en-US"/>
        </w:rPr>
        <w:t>1</w:t>
      </w:r>
      <w:r w:rsidRPr="004204E5">
        <w:rPr>
          <w:rFonts w:ascii="Calibri" w:hAnsi="Calibri"/>
          <w:b w:val="0"/>
          <w:kern w:val="20"/>
          <w:sz w:val="22"/>
          <w:szCs w:val="22"/>
          <w:lang w:val="en-US"/>
        </w:rPr>
        <w:t>), 17(</w:t>
      </w:r>
      <w:r w:rsidR="006421C3" w:rsidRPr="004204E5">
        <w:rPr>
          <w:rFonts w:ascii="Calibri" w:hAnsi="Calibri"/>
          <w:b w:val="0"/>
          <w:kern w:val="20"/>
          <w:sz w:val="22"/>
          <w:szCs w:val="22"/>
          <w:lang w:val="en-US"/>
        </w:rPr>
        <w:t>1</w:t>
      </w:r>
      <w:r w:rsidRPr="004204E5">
        <w:rPr>
          <w:rFonts w:ascii="Calibri" w:hAnsi="Calibri"/>
          <w:b w:val="0"/>
          <w:kern w:val="20"/>
          <w:sz w:val="22"/>
          <w:szCs w:val="22"/>
          <w:lang w:val="en-US"/>
        </w:rPr>
        <w:t>), and 1(</w:t>
      </w:r>
      <w:r w:rsidR="006421C3" w:rsidRPr="004204E5">
        <w:rPr>
          <w:rFonts w:ascii="Calibri" w:hAnsi="Calibri"/>
          <w:b w:val="0"/>
          <w:kern w:val="20"/>
          <w:sz w:val="22"/>
          <w:szCs w:val="22"/>
          <w:lang w:val="en-US"/>
        </w:rPr>
        <w:t>1</w:t>
      </w:r>
      <w:r w:rsidRPr="004204E5">
        <w:rPr>
          <w:rFonts w:ascii="Calibri" w:hAnsi="Calibri"/>
          <w:b w:val="0"/>
          <w:kern w:val="20"/>
          <w:sz w:val="22"/>
          <w:szCs w:val="22"/>
          <w:lang w:val="en-US"/>
        </w:rPr>
        <w:t>) of the same instrument, to the detriment of Mmes.</w:t>
      </w:r>
      <w:r w:rsidR="006421C3" w:rsidRPr="004204E5">
        <w:rPr>
          <w:rFonts w:ascii="Calibri" w:hAnsi="Calibri"/>
          <w:b w:val="0"/>
          <w:kern w:val="20"/>
          <w:sz w:val="22"/>
          <w:szCs w:val="22"/>
          <w:lang w:val="en-US"/>
        </w:rPr>
        <w:t xml:space="preserve"> Miryam Eugenia Rúa Figueroa, María del Socorro Mosquera, Luz Dary Ospina Bastidas, </w:t>
      </w:r>
      <w:r w:rsidRPr="004204E5">
        <w:rPr>
          <w:rFonts w:ascii="Calibri" w:hAnsi="Calibri"/>
          <w:b w:val="0"/>
          <w:kern w:val="20"/>
          <w:sz w:val="22"/>
          <w:szCs w:val="22"/>
          <w:lang w:val="en-US"/>
        </w:rPr>
        <w:t xml:space="preserve">and </w:t>
      </w:r>
      <w:r w:rsidR="006421C3" w:rsidRPr="004204E5">
        <w:rPr>
          <w:rFonts w:ascii="Calibri" w:hAnsi="Calibri"/>
          <w:b w:val="0"/>
          <w:kern w:val="20"/>
          <w:sz w:val="22"/>
          <w:szCs w:val="22"/>
          <w:lang w:val="en-US"/>
        </w:rPr>
        <w:t xml:space="preserve">Mery Naranjo </w:t>
      </w:r>
      <w:r w:rsidRPr="004204E5">
        <w:rPr>
          <w:rFonts w:ascii="Calibri" w:hAnsi="Calibri"/>
          <w:b w:val="0"/>
          <w:kern w:val="20"/>
          <w:sz w:val="22"/>
          <w:szCs w:val="22"/>
          <w:lang w:val="en-US"/>
        </w:rPr>
        <w:t>and their next of kin identified in paragraphs 282, 293, and 304 (note</w:t>
      </w:r>
      <w:r w:rsidR="006421C3" w:rsidRPr="004204E5">
        <w:rPr>
          <w:rFonts w:ascii="Calibri" w:hAnsi="Calibri"/>
          <w:b w:val="0"/>
          <w:kern w:val="20"/>
          <w:sz w:val="22"/>
          <w:szCs w:val="22"/>
          <w:lang w:val="en-US"/>
        </w:rPr>
        <w:t xml:space="preserve">s 384 </w:t>
      </w:r>
      <w:r w:rsidRPr="004204E5">
        <w:rPr>
          <w:rFonts w:ascii="Calibri" w:hAnsi="Calibri"/>
          <w:b w:val="0"/>
          <w:kern w:val="20"/>
          <w:sz w:val="22"/>
          <w:szCs w:val="22"/>
          <w:lang w:val="en-US"/>
        </w:rPr>
        <w:t xml:space="preserve">and </w:t>
      </w:r>
      <w:r w:rsidR="006421C3" w:rsidRPr="004204E5">
        <w:rPr>
          <w:rFonts w:ascii="Calibri" w:hAnsi="Calibri"/>
          <w:b w:val="0"/>
          <w:kern w:val="20"/>
          <w:sz w:val="22"/>
          <w:szCs w:val="22"/>
          <w:lang w:val="en-US"/>
        </w:rPr>
        <w:t xml:space="preserve">430) </w:t>
      </w:r>
      <w:r w:rsidRPr="004204E5">
        <w:rPr>
          <w:rFonts w:ascii="Calibri" w:hAnsi="Calibri"/>
          <w:b w:val="0"/>
          <w:kern w:val="20"/>
          <w:sz w:val="22"/>
          <w:szCs w:val="22"/>
          <w:lang w:val="en-US"/>
        </w:rPr>
        <w:t xml:space="preserve">of this report. </w:t>
      </w:r>
    </w:p>
    <w:p w:rsidR="006421C3" w:rsidRPr="004204E5" w:rsidRDefault="006421C3" w:rsidP="001764A3">
      <w:pPr>
        <w:pStyle w:val="Textoindependiente"/>
        <w:ind w:left="1440" w:hanging="720"/>
        <w:rPr>
          <w:rFonts w:ascii="Calibri" w:hAnsi="Calibri"/>
          <w:b w:val="0"/>
          <w:kern w:val="20"/>
          <w:sz w:val="22"/>
          <w:szCs w:val="22"/>
          <w:lang w:val="en-US"/>
        </w:rPr>
      </w:pPr>
    </w:p>
    <w:p w:rsidR="006421C3" w:rsidRPr="004204E5" w:rsidRDefault="006421C3" w:rsidP="001764A3">
      <w:pPr>
        <w:pStyle w:val="Textoindependiente"/>
        <w:ind w:left="1440" w:hanging="720"/>
        <w:rPr>
          <w:rFonts w:ascii="Calibri" w:hAnsi="Calibri"/>
          <w:b w:val="0"/>
          <w:kern w:val="20"/>
          <w:sz w:val="22"/>
          <w:szCs w:val="22"/>
          <w:lang w:val="en-US"/>
        </w:rPr>
      </w:pPr>
      <w:r w:rsidRPr="004204E5">
        <w:rPr>
          <w:rFonts w:ascii="Calibri" w:hAnsi="Calibri"/>
          <w:b w:val="0"/>
          <w:kern w:val="20"/>
          <w:sz w:val="22"/>
          <w:szCs w:val="22"/>
          <w:lang w:val="en-US"/>
        </w:rPr>
        <w:t>-</w:t>
      </w:r>
      <w:r w:rsidRPr="004204E5">
        <w:rPr>
          <w:rFonts w:ascii="Calibri" w:hAnsi="Calibri"/>
          <w:b w:val="0"/>
          <w:kern w:val="20"/>
          <w:sz w:val="22"/>
          <w:szCs w:val="22"/>
          <w:lang w:val="en-US"/>
        </w:rPr>
        <w:tab/>
        <w:t>Art</w:t>
      </w:r>
      <w:r w:rsidR="00A36A69" w:rsidRPr="004204E5">
        <w:rPr>
          <w:rFonts w:ascii="Calibri" w:hAnsi="Calibri"/>
          <w:b w:val="0"/>
          <w:kern w:val="20"/>
          <w:sz w:val="22"/>
          <w:szCs w:val="22"/>
          <w:lang w:val="en-US"/>
        </w:rPr>
        <w:t xml:space="preserve">icle </w:t>
      </w:r>
      <w:r w:rsidRPr="004204E5">
        <w:rPr>
          <w:rFonts w:ascii="Calibri" w:hAnsi="Calibri"/>
          <w:b w:val="0"/>
          <w:kern w:val="20"/>
          <w:sz w:val="22"/>
          <w:szCs w:val="22"/>
          <w:lang w:val="en-US"/>
        </w:rPr>
        <w:t xml:space="preserve">22 </w:t>
      </w:r>
      <w:r w:rsidR="00A36A69" w:rsidRPr="004204E5">
        <w:rPr>
          <w:rFonts w:ascii="Calibri" w:hAnsi="Calibri"/>
          <w:b w:val="0"/>
          <w:kern w:val="20"/>
          <w:sz w:val="22"/>
          <w:szCs w:val="22"/>
          <w:lang w:val="en-US"/>
        </w:rPr>
        <w:t>of the American Convention, in relation to Articles 19 and 1(</w:t>
      </w:r>
      <w:r w:rsidRPr="004204E5">
        <w:rPr>
          <w:rFonts w:ascii="Calibri" w:hAnsi="Calibri"/>
          <w:b w:val="0"/>
          <w:kern w:val="20"/>
          <w:sz w:val="22"/>
          <w:szCs w:val="22"/>
          <w:lang w:val="en-US"/>
        </w:rPr>
        <w:t>1</w:t>
      </w:r>
      <w:r w:rsidR="00A36A69" w:rsidRPr="004204E5">
        <w:rPr>
          <w:rFonts w:ascii="Calibri" w:hAnsi="Calibri"/>
          <w:b w:val="0"/>
          <w:kern w:val="20"/>
          <w:sz w:val="22"/>
          <w:szCs w:val="22"/>
          <w:lang w:val="en-US"/>
        </w:rPr>
        <w:t xml:space="preserve">) of the same instrument, to the detriment of the </w:t>
      </w:r>
      <w:r w:rsidR="00973FB9" w:rsidRPr="004204E5">
        <w:rPr>
          <w:rFonts w:ascii="Calibri" w:hAnsi="Calibri"/>
          <w:b w:val="0"/>
          <w:kern w:val="20"/>
          <w:sz w:val="22"/>
          <w:szCs w:val="22"/>
          <w:lang w:val="en-US"/>
        </w:rPr>
        <w:t xml:space="preserve">following who were children at the time of the facts: </w:t>
      </w:r>
      <w:r w:rsidRPr="004204E5">
        <w:rPr>
          <w:rFonts w:ascii="Calibri" w:hAnsi="Calibri"/>
          <w:b w:val="0"/>
          <w:kern w:val="20"/>
          <w:sz w:val="22"/>
          <w:szCs w:val="22"/>
          <w:lang w:val="en-US"/>
        </w:rPr>
        <w:t xml:space="preserve">Bárbara </w:t>
      </w:r>
      <w:proofErr w:type="gramStart"/>
      <w:r w:rsidRPr="004204E5">
        <w:rPr>
          <w:rFonts w:ascii="Calibri" w:hAnsi="Calibri"/>
          <w:b w:val="0"/>
          <w:kern w:val="20"/>
          <w:sz w:val="22"/>
          <w:szCs w:val="22"/>
          <w:lang w:val="en-US"/>
        </w:rPr>
        <w:t>del</w:t>
      </w:r>
      <w:proofErr w:type="gramEnd"/>
      <w:r w:rsidRPr="004204E5">
        <w:rPr>
          <w:rFonts w:ascii="Calibri" w:hAnsi="Calibri"/>
          <w:b w:val="0"/>
          <w:kern w:val="20"/>
          <w:sz w:val="22"/>
          <w:szCs w:val="22"/>
          <w:lang w:val="en-US"/>
        </w:rPr>
        <w:t xml:space="preserve"> Sol Palacios Rúa; </w:t>
      </w:r>
      <w:r w:rsidRPr="004204E5">
        <w:rPr>
          <w:rFonts w:ascii="Calibri" w:hAnsi="Calibri" w:cs="Arial"/>
          <w:b w:val="0"/>
          <w:kern w:val="20"/>
          <w:sz w:val="22"/>
          <w:szCs w:val="22"/>
          <w:lang w:val="en-US"/>
        </w:rPr>
        <w:t>Ú</w:t>
      </w:r>
      <w:r w:rsidRPr="004204E5">
        <w:rPr>
          <w:rFonts w:ascii="Calibri" w:hAnsi="Calibri"/>
          <w:b w:val="0"/>
          <w:kern w:val="20"/>
          <w:sz w:val="22"/>
          <w:szCs w:val="22"/>
          <w:lang w:val="en-US"/>
        </w:rPr>
        <w:t xml:space="preserve">rsula Manuela Palacios Rúa; Valentina Estefanía Tobón Rúa; Migdalia Andrea Hoyos Ospina; Lubín Alfonso Villa Mosquera; </w:t>
      </w:r>
      <w:r w:rsidR="00973FB9" w:rsidRPr="004204E5">
        <w:rPr>
          <w:rFonts w:ascii="Calibri" w:hAnsi="Calibri"/>
          <w:b w:val="0"/>
          <w:kern w:val="20"/>
          <w:sz w:val="22"/>
          <w:szCs w:val="22"/>
          <w:lang w:val="en-US"/>
        </w:rPr>
        <w:t xml:space="preserve">and </w:t>
      </w:r>
      <w:r w:rsidRPr="004204E5">
        <w:rPr>
          <w:rFonts w:ascii="Calibri" w:hAnsi="Calibri"/>
          <w:b w:val="0"/>
          <w:kern w:val="20"/>
          <w:sz w:val="22"/>
          <w:szCs w:val="22"/>
          <w:lang w:val="en-US"/>
        </w:rPr>
        <w:t>Marlon Daniel Herrera Mosquera.</w:t>
      </w:r>
    </w:p>
    <w:p w:rsidR="006421C3" w:rsidRPr="004204E5" w:rsidRDefault="006421C3" w:rsidP="001764A3">
      <w:pPr>
        <w:pStyle w:val="Textoindependiente"/>
        <w:ind w:left="1440" w:hanging="720"/>
        <w:rPr>
          <w:rFonts w:ascii="Calibri" w:hAnsi="Calibri"/>
          <w:b w:val="0"/>
          <w:kern w:val="20"/>
          <w:sz w:val="22"/>
          <w:szCs w:val="22"/>
          <w:lang w:val="en-US"/>
        </w:rPr>
      </w:pPr>
    </w:p>
    <w:p w:rsidR="006421C3" w:rsidRPr="004204E5" w:rsidRDefault="006421C3" w:rsidP="001764A3">
      <w:pPr>
        <w:pStyle w:val="Textoindependiente"/>
        <w:ind w:left="1440" w:hanging="720"/>
        <w:rPr>
          <w:rFonts w:ascii="Calibri" w:hAnsi="Calibri"/>
          <w:b w:val="0"/>
          <w:kern w:val="20"/>
          <w:sz w:val="22"/>
          <w:szCs w:val="22"/>
          <w:lang w:val="en-US"/>
        </w:rPr>
      </w:pPr>
      <w:r w:rsidRPr="004204E5">
        <w:rPr>
          <w:rFonts w:ascii="Calibri" w:hAnsi="Calibri"/>
          <w:b w:val="0"/>
          <w:kern w:val="20"/>
          <w:sz w:val="22"/>
          <w:szCs w:val="22"/>
          <w:lang w:val="en-US"/>
        </w:rPr>
        <w:t>-</w:t>
      </w:r>
      <w:r w:rsidRPr="004204E5">
        <w:rPr>
          <w:rFonts w:ascii="Calibri" w:hAnsi="Calibri"/>
          <w:b w:val="0"/>
          <w:kern w:val="20"/>
          <w:sz w:val="22"/>
          <w:szCs w:val="22"/>
          <w:lang w:val="en-US"/>
        </w:rPr>
        <w:tab/>
        <w:t>Art</w:t>
      </w:r>
      <w:r w:rsidR="00526260" w:rsidRPr="004204E5">
        <w:rPr>
          <w:rFonts w:ascii="Calibri" w:hAnsi="Calibri"/>
          <w:b w:val="0"/>
          <w:kern w:val="20"/>
          <w:sz w:val="22"/>
          <w:szCs w:val="22"/>
          <w:lang w:val="en-US"/>
        </w:rPr>
        <w:t xml:space="preserve">icle </w:t>
      </w:r>
      <w:r w:rsidRPr="004204E5">
        <w:rPr>
          <w:rFonts w:ascii="Calibri" w:hAnsi="Calibri"/>
          <w:b w:val="0"/>
          <w:kern w:val="20"/>
          <w:sz w:val="22"/>
          <w:szCs w:val="22"/>
          <w:lang w:val="en-US"/>
        </w:rPr>
        <w:t>21 (1</w:t>
      </w:r>
      <w:r w:rsidR="00526260" w:rsidRPr="004204E5">
        <w:rPr>
          <w:rFonts w:ascii="Calibri" w:hAnsi="Calibri"/>
          <w:b w:val="0"/>
          <w:kern w:val="20"/>
          <w:sz w:val="22"/>
          <w:szCs w:val="22"/>
          <w:lang w:val="en-US"/>
        </w:rPr>
        <w:t>) and (</w:t>
      </w:r>
      <w:r w:rsidRPr="004204E5">
        <w:rPr>
          <w:rFonts w:ascii="Calibri" w:hAnsi="Calibri"/>
          <w:b w:val="0"/>
          <w:kern w:val="20"/>
          <w:sz w:val="22"/>
          <w:szCs w:val="22"/>
          <w:lang w:val="en-US"/>
        </w:rPr>
        <w:t xml:space="preserve">2) </w:t>
      </w:r>
      <w:r w:rsidR="00526260" w:rsidRPr="004204E5">
        <w:rPr>
          <w:rFonts w:ascii="Calibri" w:hAnsi="Calibri"/>
          <w:b w:val="0"/>
          <w:kern w:val="20"/>
          <w:sz w:val="22"/>
          <w:szCs w:val="22"/>
          <w:lang w:val="en-US"/>
        </w:rPr>
        <w:t xml:space="preserve">of the American Convention, in relation to Article 1(1) of the same instrument, to the detriment of Mmes. </w:t>
      </w:r>
      <w:r w:rsidR="00FD4532" w:rsidRPr="004204E5">
        <w:rPr>
          <w:rFonts w:ascii="Calibri" w:hAnsi="Calibri"/>
          <w:b w:val="0"/>
          <w:kern w:val="20"/>
          <w:sz w:val="22"/>
          <w:szCs w:val="22"/>
          <w:lang w:val="en-US"/>
        </w:rPr>
        <w:t xml:space="preserve">Miryam Eugenia </w:t>
      </w:r>
      <w:proofErr w:type="spellStart"/>
      <w:r w:rsidR="00FD4532" w:rsidRPr="004204E5">
        <w:rPr>
          <w:rFonts w:ascii="Calibri" w:hAnsi="Calibri"/>
          <w:b w:val="0"/>
          <w:kern w:val="20"/>
          <w:sz w:val="22"/>
          <w:szCs w:val="22"/>
          <w:lang w:val="en-US"/>
        </w:rPr>
        <w:t>Rú</w:t>
      </w:r>
      <w:r w:rsidRPr="004204E5">
        <w:rPr>
          <w:rFonts w:ascii="Calibri" w:hAnsi="Calibri"/>
          <w:b w:val="0"/>
          <w:kern w:val="20"/>
          <w:sz w:val="22"/>
          <w:szCs w:val="22"/>
          <w:lang w:val="en-US"/>
        </w:rPr>
        <w:t>a</w:t>
      </w:r>
      <w:proofErr w:type="spellEnd"/>
      <w:r w:rsidRPr="004204E5">
        <w:rPr>
          <w:rFonts w:ascii="Calibri" w:hAnsi="Calibri"/>
          <w:b w:val="0"/>
          <w:kern w:val="20"/>
          <w:sz w:val="22"/>
          <w:szCs w:val="22"/>
          <w:lang w:val="en-US"/>
        </w:rPr>
        <w:t xml:space="preserve"> Figueroa, Luz Dary Ospina, </w:t>
      </w:r>
      <w:r w:rsidR="00526260" w:rsidRPr="004204E5">
        <w:rPr>
          <w:rFonts w:ascii="Calibri" w:hAnsi="Calibri"/>
          <w:b w:val="0"/>
          <w:kern w:val="20"/>
          <w:sz w:val="22"/>
          <w:szCs w:val="22"/>
          <w:lang w:val="en-US"/>
        </w:rPr>
        <w:t xml:space="preserve">and their next of kin identified in paragraph </w:t>
      </w:r>
      <w:r w:rsidRPr="004204E5">
        <w:rPr>
          <w:rFonts w:ascii="Calibri" w:hAnsi="Calibri"/>
          <w:b w:val="0"/>
          <w:kern w:val="20"/>
          <w:sz w:val="22"/>
          <w:szCs w:val="22"/>
          <w:lang w:val="en-US"/>
        </w:rPr>
        <w:t xml:space="preserve">321 </w:t>
      </w:r>
      <w:r w:rsidR="00526260" w:rsidRPr="004204E5">
        <w:rPr>
          <w:rFonts w:ascii="Calibri" w:hAnsi="Calibri"/>
          <w:b w:val="0"/>
          <w:kern w:val="20"/>
          <w:sz w:val="22"/>
          <w:szCs w:val="22"/>
          <w:lang w:val="en-US"/>
        </w:rPr>
        <w:t xml:space="preserve">of this report. </w:t>
      </w:r>
    </w:p>
    <w:p w:rsidR="006421C3" w:rsidRPr="004204E5" w:rsidRDefault="006421C3" w:rsidP="001764A3">
      <w:pPr>
        <w:pStyle w:val="Textoindependiente"/>
        <w:ind w:left="1440" w:hanging="720"/>
        <w:rPr>
          <w:rFonts w:ascii="Calibri" w:hAnsi="Calibri"/>
          <w:b w:val="0"/>
          <w:kern w:val="20"/>
          <w:sz w:val="22"/>
          <w:szCs w:val="22"/>
          <w:lang w:val="en-US"/>
        </w:rPr>
      </w:pPr>
    </w:p>
    <w:p w:rsidR="00526260" w:rsidRPr="004204E5" w:rsidRDefault="006421C3" w:rsidP="001764A3">
      <w:pPr>
        <w:pStyle w:val="Textoindependiente"/>
        <w:ind w:left="1440" w:hanging="720"/>
        <w:rPr>
          <w:rFonts w:ascii="Calibri" w:hAnsi="Calibri"/>
          <w:b w:val="0"/>
          <w:kern w:val="20"/>
          <w:sz w:val="22"/>
          <w:szCs w:val="22"/>
          <w:lang w:val="en-US"/>
        </w:rPr>
      </w:pPr>
      <w:r w:rsidRPr="004204E5">
        <w:rPr>
          <w:rFonts w:ascii="Calibri" w:hAnsi="Calibri"/>
          <w:b w:val="0"/>
          <w:kern w:val="20"/>
          <w:sz w:val="22"/>
          <w:szCs w:val="22"/>
          <w:lang w:val="en-US"/>
        </w:rPr>
        <w:t>-</w:t>
      </w:r>
      <w:r w:rsidRPr="004204E5">
        <w:rPr>
          <w:rFonts w:ascii="Calibri" w:hAnsi="Calibri"/>
          <w:b w:val="0"/>
          <w:kern w:val="20"/>
          <w:sz w:val="22"/>
          <w:szCs w:val="22"/>
          <w:lang w:val="en-US"/>
        </w:rPr>
        <w:tab/>
        <w:t>Art</w:t>
      </w:r>
      <w:r w:rsidR="00526260" w:rsidRPr="004204E5">
        <w:rPr>
          <w:rFonts w:ascii="Calibri" w:hAnsi="Calibri"/>
          <w:b w:val="0"/>
          <w:kern w:val="20"/>
          <w:sz w:val="22"/>
          <w:szCs w:val="22"/>
          <w:lang w:val="en-US"/>
        </w:rPr>
        <w:t xml:space="preserve">icle </w:t>
      </w:r>
      <w:r w:rsidRPr="004204E5">
        <w:rPr>
          <w:rFonts w:ascii="Calibri" w:hAnsi="Calibri"/>
          <w:b w:val="0"/>
          <w:kern w:val="20"/>
          <w:sz w:val="22"/>
          <w:szCs w:val="22"/>
          <w:lang w:val="en-US"/>
        </w:rPr>
        <w:t xml:space="preserve">16 </w:t>
      </w:r>
      <w:r w:rsidR="00526260" w:rsidRPr="004204E5">
        <w:rPr>
          <w:rFonts w:ascii="Calibri" w:hAnsi="Calibri"/>
          <w:b w:val="0"/>
          <w:kern w:val="20"/>
          <w:sz w:val="22"/>
          <w:szCs w:val="22"/>
          <w:lang w:val="en-US"/>
        </w:rPr>
        <w:t>of the American Convention, in relation to Article 1(</w:t>
      </w:r>
      <w:r w:rsidRPr="004204E5">
        <w:rPr>
          <w:rFonts w:ascii="Calibri" w:hAnsi="Calibri"/>
          <w:b w:val="0"/>
          <w:kern w:val="20"/>
          <w:sz w:val="22"/>
          <w:szCs w:val="22"/>
          <w:lang w:val="en-US"/>
        </w:rPr>
        <w:t>1</w:t>
      </w:r>
      <w:r w:rsidR="00526260" w:rsidRPr="004204E5">
        <w:rPr>
          <w:rFonts w:ascii="Calibri" w:hAnsi="Calibri"/>
          <w:b w:val="0"/>
          <w:kern w:val="20"/>
          <w:sz w:val="22"/>
          <w:szCs w:val="22"/>
          <w:lang w:val="en-US"/>
        </w:rPr>
        <w:t xml:space="preserve">) of the same instrument, to the detriment of Mmes. </w:t>
      </w:r>
      <w:r w:rsidRPr="004204E5">
        <w:rPr>
          <w:rFonts w:ascii="Calibri" w:hAnsi="Calibri"/>
          <w:b w:val="0"/>
          <w:kern w:val="20"/>
          <w:sz w:val="22"/>
          <w:szCs w:val="22"/>
          <w:lang w:val="en-US"/>
        </w:rPr>
        <w:t>Miryam Eugenia Rúa Figueroa, Luz Dary Ospina Bastid</w:t>
      </w:r>
      <w:r w:rsidR="004B2DB6" w:rsidRPr="004204E5">
        <w:rPr>
          <w:rFonts w:ascii="Calibri" w:hAnsi="Calibri"/>
          <w:b w:val="0"/>
          <w:kern w:val="20"/>
          <w:sz w:val="22"/>
          <w:szCs w:val="22"/>
          <w:lang w:val="en-US"/>
        </w:rPr>
        <w:t>as, Marí</w:t>
      </w:r>
      <w:r w:rsidR="00526260" w:rsidRPr="004204E5">
        <w:rPr>
          <w:rFonts w:ascii="Calibri" w:hAnsi="Calibri"/>
          <w:b w:val="0"/>
          <w:kern w:val="20"/>
          <w:sz w:val="22"/>
          <w:szCs w:val="22"/>
          <w:lang w:val="en-US"/>
        </w:rPr>
        <w:t xml:space="preserve">a </w:t>
      </w:r>
      <w:proofErr w:type="gramStart"/>
      <w:r w:rsidR="00526260" w:rsidRPr="004204E5">
        <w:rPr>
          <w:rFonts w:ascii="Calibri" w:hAnsi="Calibri"/>
          <w:b w:val="0"/>
          <w:kern w:val="20"/>
          <w:sz w:val="22"/>
          <w:szCs w:val="22"/>
          <w:lang w:val="en-US"/>
        </w:rPr>
        <w:t>del</w:t>
      </w:r>
      <w:proofErr w:type="gramEnd"/>
      <w:r w:rsidR="00526260" w:rsidRPr="004204E5">
        <w:rPr>
          <w:rFonts w:ascii="Calibri" w:hAnsi="Calibri"/>
          <w:b w:val="0"/>
          <w:kern w:val="20"/>
          <w:sz w:val="22"/>
          <w:szCs w:val="22"/>
          <w:lang w:val="en-US"/>
        </w:rPr>
        <w:t xml:space="preserve"> Socorro Mosquera, Mery </w:t>
      </w:r>
      <w:r w:rsidRPr="004204E5">
        <w:rPr>
          <w:rFonts w:ascii="Calibri" w:hAnsi="Calibri"/>
          <w:b w:val="0"/>
          <w:kern w:val="20"/>
          <w:sz w:val="22"/>
          <w:szCs w:val="22"/>
          <w:lang w:val="en-US"/>
        </w:rPr>
        <w:t>Naranjo</w:t>
      </w:r>
      <w:r w:rsidR="00526260" w:rsidRPr="004204E5">
        <w:rPr>
          <w:rFonts w:ascii="Calibri" w:hAnsi="Calibri"/>
          <w:b w:val="0"/>
          <w:kern w:val="20"/>
          <w:sz w:val="22"/>
          <w:szCs w:val="22"/>
          <w:lang w:val="en-US"/>
        </w:rPr>
        <w:t xml:space="preserve">, and Ana Teresa </w:t>
      </w:r>
      <w:r w:rsidRPr="004204E5">
        <w:rPr>
          <w:rFonts w:ascii="Calibri" w:hAnsi="Calibri"/>
          <w:b w:val="0"/>
          <w:kern w:val="20"/>
          <w:sz w:val="22"/>
          <w:szCs w:val="22"/>
          <w:lang w:val="en-US"/>
        </w:rPr>
        <w:t>Yarce.</w:t>
      </w:r>
    </w:p>
    <w:p w:rsidR="006421C3" w:rsidRPr="004204E5" w:rsidRDefault="006421C3" w:rsidP="001764A3">
      <w:pPr>
        <w:pStyle w:val="Textoindependiente"/>
        <w:ind w:left="1440" w:hanging="720"/>
        <w:rPr>
          <w:rFonts w:ascii="Calibri" w:hAnsi="Calibri"/>
          <w:b w:val="0"/>
          <w:kern w:val="20"/>
          <w:sz w:val="22"/>
          <w:szCs w:val="22"/>
          <w:lang w:val="en-US"/>
        </w:rPr>
      </w:pPr>
      <w:r w:rsidRPr="004204E5">
        <w:rPr>
          <w:rFonts w:ascii="Calibri" w:hAnsi="Calibri"/>
          <w:b w:val="0"/>
          <w:kern w:val="20"/>
          <w:sz w:val="22"/>
          <w:szCs w:val="22"/>
          <w:lang w:val="en-US"/>
        </w:rPr>
        <w:t xml:space="preserve"> </w:t>
      </w:r>
    </w:p>
    <w:p w:rsidR="006421C3" w:rsidRPr="004204E5" w:rsidRDefault="006421C3" w:rsidP="001764A3">
      <w:pPr>
        <w:pStyle w:val="Textoindependiente"/>
        <w:ind w:left="1440" w:hanging="720"/>
        <w:rPr>
          <w:rFonts w:ascii="Calibri" w:hAnsi="Calibri"/>
          <w:b w:val="0"/>
          <w:kern w:val="20"/>
          <w:sz w:val="22"/>
          <w:szCs w:val="22"/>
          <w:lang w:val="en-US"/>
        </w:rPr>
      </w:pPr>
      <w:r w:rsidRPr="004204E5">
        <w:rPr>
          <w:rFonts w:ascii="Calibri" w:hAnsi="Calibri"/>
          <w:b w:val="0"/>
          <w:kern w:val="20"/>
          <w:sz w:val="22"/>
          <w:szCs w:val="22"/>
          <w:lang w:val="en-US"/>
        </w:rPr>
        <w:t>-</w:t>
      </w:r>
      <w:r w:rsidRPr="004204E5">
        <w:rPr>
          <w:rFonts w:ascii="Calibri" w:hAnsi="Calibri"/>
          <w:b w:val="0"/>
          <w:kern w:val="20"/>
          <w:sz w:val="22"/>
          <w:szCs w:val="22"/>
          <w:lang w:val="en-US"/>
        </w:rPr>
        <w:tab/>
        <w:t>Art</w:t>
      </w:r>
      <w:r w:rsidR="00526260" w:rsidRPr="004204E5">
        <w:rPr>
          <w:rFonts w:ascii="Calibri" w:hAnsi="Calibri"/>
          <w:b w:val="0"/>
          <w:kern w:val="20"/>
          <w:sz w:val="22"/>
          <w:szCs w:val="22"/>
          <w:lang w:val="en-US"/>
        </w:rPr>
        <w:t xml:space="preserve">icles 8(1) and </w:t>
      </w:r>
      <w:r w:rsidRPr="004204E5">
        <w:rPr>
          <w:rFonts w:ascii="Calibri" w:hAnsi="Calibri"/>
          <w:b w:val="0"/>
          <w:kern w:val="20"/>
          <w:sz w:val="22"/>
          <w:szCs w:val="22"/>
          <w:lang w:val="en-US"/>
        </w:rPr>
        <w:t xml:space="preserve">25 </w:t>
      </w:r>
      <w:r w:rsidR="00526260" w:rsidRPr="004204E5">
        <w:rPr>
          <w:rFonts w:ascii="Calibri" w:hAnsi="Calibri"/>
          <w:b w:val="0"/>
          <w:kern w:val="20"/>
          <w:sz w:val="22"/>
          <w:szCs w:val="22"/>
          <w:lang w:val="en-US"/>
        </w:rPr>
        <w:t>of the American Convention</w:t>
      </w:r>
      <w:r w:rsidRPr="004204E5">
        <w:rPr>
          <w:rFonts w:ascii="Calibri" w:hAnsi="Calibri"/>
          <w:b w:val="0"/>
          <w:kern w:val="20"/>
          <w:sz w:val="22"/>
          <w:szCs w:val="22"/>
          <w:lang w:val="en-US"/>
        </w:rPr>
        <w:t xml:space="preserve">, </w:t>
      </w:r>
      <w:r w:rsidR="00526260" w:rsidRPr="004204E5">
        <w:rPr>
          <w:rFonts w:ascii="Calibri" w:hAnsi="Calibri"/>
          <w:b w:val="0"/>
          <w:kern w:val="20"/>
          <w:sz w:val="22"/>
          <w:szCs w:val="22"/>
          <w:lang w:val="en-US"/>
        </w:rPr>
        <w:t xml:space="preserve">in relation to Article </w:t>
      </w:r>
      <w:r w:rsidRPr="004204E5">
        <w:rPr>
          <w:rFonts w:ascii="Calibri" w:hAnsi="Calibri"/>
          <w:b w:val="0"/>
          <w:kern w:val="20"/>
          <w:sz w:val="22"/>
          <w:szCs w:val="22"/>
          <w:lang w:val="en-US"/>
        </w:rPr>
        <w:t>1</w:t>
      </w:r>
      <w:r w:rsidR="00526260" w:rsidRPr="004204E5">
        <w:rPr>
          <w:rFonts w:ascii="Calibri" w:hAnsi="Calibri"/>
          <w:b w:val="0"/>
          <w:kern w:val="20"/>
          <w:sz w:val="22"/>
          <w:szCs w:val="22"/>
          <w:lang w:val="en-US"/>
        </w:rPr>
        <w:t>(</w:t>
      </w:r>
      <w:r w:rsidRPr="004204E5">
        <w:rPr>
          <w:rFonts w:ascii="Calibri" w:hAnsi="Calibri"/>
          <w:b w:val="0"/>
          <w:kern w:val="20"/>
          <w:sz w:val="22"/>
          <w:szCs w:val="22"/>
          <w:lang w:val="en-US"/>
        </w:rPr>
        <w:t>1</w:t>
      </w:r>
      <w:r w:rsidR="00526260" w:rsidRPr="004204E5">
        <w:rPr>
          <w:rFonts w:ascii="Calibri" w:hAnsi="Calibri"/>
          <w:b w:val="0"/>
          <w:kern w:val="20"/>
          <w:sz w:val="22"/>
          <w:szCs w:val="22"/>
          <w:lang w:val="en-US"/>
        </w:rPr>
        <w:t xml:space="preserve">) of the same instrument, and Article 7 of the Convention of </w:t>
      </w:r>
      <w:r w:rsidRPr="004204E5">
        <w:rPr>
          <w:rFonts w:ascii="Calibri" w:hAnsi="Calibri"/>
          <w:b w:val="0"/>
          <w:kern w:val="20"/>
          <w:sz w:val="22"/>
          <w:szCs w:val="22"/>
          <w:lang w:val="en-US"/>
        </w:rPr>
        <w:t xml:space="preserve">Belém do Pará, </w:t>
      </w:r>
      <w:r w:rsidR="00526260" w:rsidRPr="004204E5">
        <w:rPr>
          <w:rFonts w:ascii="Calibri" w:hAnsi="Calibri"/>
          <w:b w:val="0"/>
          <w:kern w:val="20"/>
          <w:sz w:val="22"/>
          <w:szCs w:val="22"/>
          <w:lang w:val="en-US"/>
        </w:rPr>
        <w:t xml:space="preserve">to the detriment of Mmes. </w:t>
      </w:r>
      <w:r w:rsidRPr="004204E5">
        <w:rPr>
          <w:rFonts w:ascii="Calibri" w:hAnsi="Calibri"/>
          <w:b w:val="0"/>
          <w:kern w:val="20"/>
          <w:sz w:val="22"/>
          <w:szCs w:val="22"/>
          <w:lang w:val="en-US"/>
        </w:rPr>
        <w:t>Luz Dary Ospina Bastidas, Miryam Eugenia Rúa Figueroa, Maria del Socorro Mosquera, Mery Naranjo</w:t>
      </w:r>
      <w:r w:rsidR="00526260" w:rsidRPr="004204E5">
        <w:rPr>
          <w:rFonts w:ascii="Calibri" w:hAnsi="Calibri"/>
          <w:b w:val="0"/>
          <w:kern w:val="20"/>
          <w:sz w:val="22"/>
          <w:szCs w:val="22"/>
          <w:lang w:val="en-US"/>
        </w:rPr>
        <w:t>,</w:t>
      </w:r>
      <w:r w:rsidRPr="004204E5">
        <w:rPr>
          <w:rFonts w:ascii="Calibri" w:hAnsi="Calibri"/>
          <w:b w:val="0"/>
          <w:kern w:val="20"/>
          <w:sz w:val="22"/>
          <w:szCs w:val="22"/>
          <w:lang w:val="en-US"/>
        </w:rPr>
        <w:t xml:space="preserve"> </w:t>
      </w:r>
      <w:r w:rsidR="00526260" w:rsidRPr="004204E5">
        <w:rPr>
          <w:rFonts w:ascii="Calibri" w:hAnsi="Calibri"/>
          <w:b w:val="0"/>
          <w:kern w:val="20"/>
          <w:sz w:val="22"/>
          <w:szCs w:val="22"/>
          <w:lang w:val="en-US"/>
        </w:rPr>
        <w:t xml:space="preserve">and </w:t>
      </w:r>
      <w:r w:rsidRPr="004204E5">
        <w:rPr>
          <w:rFonts w:ascii="Calibri" w:hAnsi="Calibri"/>
          <w:b w:val="0"/>
          <w:kern w:val="20"/>
          <w:sz w:val="22"/>
          <w:szCs w:val="22"/>
          <w:lang w:val="en-US"/>
        </w:rPr>
        <w:t>Ana Teresa Yarce.</w:t>
      </w:r>
    </w:p>
    <w:p w:rsidR="006421C3" w:rsidRPr="004204E5" w:rsidRDefault="006421C3" w:rsidP="001764A3">
      <w:pPr>
        <w:pStyle w:val="Textoindependiente"/>
        <w:ind w:left="1440" w:hanging="720"/>
        <w:rPr>
          <w:rFonts w:ascii="Calibri" w:hAnsi="Calibri"/>
          <w:b w:val="0"/>
          <w:kern w:val="20"/>
          <w:sz w:val="22"/>
          <w:szCs w:val="22"/>
          <w:lang w:val="en-US"/>
        </w:rPr>
      </w:pPr>
    </w:p>
    <w:p w:rsidR="006421C3" w:rsidRPr="004204E5" w:rsidRDefault="006421C3" w:rsidP="001764A3">
      <w:pPr>
        <w:pStyle w:val="Textoindependiente"/>
        <w:ind w:left="1440" w:hanging="720"/>
        <w:rPr>
          <w:rFonts w:ascii="Calibri" w:hAnsi="Calibri"/>
          <w:b w:val="0"/>
          <w:kern w:val="20"/>
          <w:sz w:val="22"/>
          <w:szCs w:val="22"/>
          <w:lang w:val="en-US"/>
        </w:rPr>
      </w:pPr>
      <w:r w:rsidRPr="004204E5">
        <w:rPr>
          <w:rFonts w:ascii="Calibri" w:hAnsi="Calibri"/>
          <w:b w:val="0"/>
          <w:kern w:val="20"/>
          <w:sz w:val="22"/>
          <w:szCs w:val="22"/>
          <w:lang w:val="en-US"/>
        </w:rPr>
        <w:t>-</w:t>
      </w:r>
      <w:r w:rsidRPr="004204E5">
        <w:rPr>
          <w:rFonts w:ascii="Calibri" w:hAnsi="Calibri"/>
          <w:b w:val="0"/>
          <w:kern w:val="20"/>
          <w:sz w:val="22"/>
          <w:szCs w:val="22"/>
          <w:lang w:val="en-US"/>
        </w:rPr>
        <w:tab/>
      </w:r>
      <w:r w:rsidR="00526260" w:rsidRPr="004204E5">
        <w:rPr>
          <w:rFonts w:ascii="Calibri" w:hAnsi="Calibri"/>
          <w:b w:val="0"/>
          <w:kern w:val="20"/>
          <w:sz w:val="22"/>
          <w:szCs w:val="22"/>
          <w:lang w:val="en-US"/>
        </w:rPr>
        <w:t>Articles 8(</w:t>
      </w:r>
      <w:r w:rsidRPr="004204E5">
        <w:rPr>
          <w:rFonts w:ascii="Calibri" w:hAnsi="Calibri"/>
          <w:b w:val="0"/>
          <w:kern w:val="20"/>
          <w:sz w:val="22"/>
          <w:szCs w:val="22"/>
          <w:lang w:val="en-US"/>
        </w:rPr>
        <w:t>1</w:t>
      </w:r>
      <w:r w:rsidR="00526260" w:rsidRPr="004204E5">
        <w:rPr>
          <w:rFonts w:ascii="Calibri" w:hAnsi="Calibri"/>
          <w:b w:val="0"/>
          <w:kern w:val="20"/>
          <w:sz w:val="22"/>
          <w:szCs w:val="22"/>
          <w:lang w:val="en-US"/>
        </w:rPr>
        <w:t xml:space="preserve">) and </w:t>
      </w:r>
      <w:r w:rsidRPr="004204E5">
        <w:rPr>
          <w:rFonts w:ascii="Calibri" w:hAnsi="Calibri"/>
          <w:b w:val="0"/>
          <w:kern w:val="20"/>
          <w:sz w:val="22"/>
          <w:szCs w:val="22"/>
          <w:lang w:val="en-US"/>
        </w:rPr>
        <w:t xml:space="preserve">25 </w:t>
      </w:r>
      <w:r w:rsidR="00526260" w:rsidRPr="004204E5">
        <w:rPr>
          <w:rFonts w:ascii="Calibri" w:hAnsi="Calibri"/>
          <w:b w:val="0"/>
          <w:kern w:val="20"/>
          <w:sz w:val="22"/>
          <w:szCs w:val="22"/>
          <w:lang w:val="en-US"/>
        </w:rPr>
        <w:t>of the American Convention</w:t>
      </w:r>
      <w:r w:rsidRPr="004204E5">
        <w:rPr>
          <w:rFonts w:ascii="Calibri" w:hAnsi="Calibri"/>
          <w:b w:val="0"/>
          <w:kern w:val="20"/>
          <w:sz w:val="22"/>
          <w:szCs w:val="22"/>
          <w:lang w:val="en-US"/>
        </w:rPr>
        <w:t xml:space="preserve">, </w:t>
      </w:r>
      <w:r w:rsidR="00526260" w:rsidRPr="004204E5">
        <w:rPr>
          <w:rFonts w:ascii="Calibri" w:hAnsi="Calibri"/>
          <w:b w:val="0"/>
          <w:kern w:val="20"/>
          <w:sz w:val="22"/>
          <w:szCs w:val="22"/>
          <w:lang w:val="en-US"/>
        </w:rPr>
        <w:t>in relation to Article 1(1) of the same instrument to the detriment of the next of kin of Mmes.</w:t>
      </w:r>
      <w:r w:rsidRPr="004204E5">
        <w:rPr>
          <w:rFonts w:ascii="Calibri" w:hAnsi="Calibri"/>
          <w:b w:val="0"/>
          <w:kern w:val="20"/>
          <w:sz w:val="22"/>
          <w:szCs w:val="22"/>
          <w:lang w:val="en-US"/>
        </w:rPr>
        <w:t xml:space="preserve"> Miryam Eugenia Rúa Figue</w:t>
      </w:r>
      <w:r w:rsidR="00526260" w:rsidRPr="004204E5">
        <w:rPr>
          <w:rFonts w:ascii="Calibri" w:hAnsi="Calibri"/>
          <w:b w:val="0"/>
          <w:kern w:val="20"/>
          <w:sz w:val="22"/>
          <w:szCs w:val="22"/>
          <w:lang w:val="en-US"/>
        </w:rPr>
        <w:t>roa, Luz Dary Ospina Bastidas, and</w:t>
      </w:r>
      <w:r w:rsidRPr="004204E5">
        <w:rPr>
          <w:rFonts w:ascii="Calibri" w:hAnsi="Calibri"/>
          <w:b w:val="0"/>
          <w:kern w:val="20"/>
          <w:sz w:val="22"/>
          <w:szCs w:val="22"/>
          <w:lang w:val="en-US"/>
        </w:rPr>
        <w:t xml:space="preserve"> Ana Teresa </w:t>
      </w:r>
      <w:r w:rsidR="00526260" w:rsidRPr="004204E5">
        <w:rPr>
          <w:rFonts w:ascii="Calibri" w:hAnsi="Calibri"/>
          <w:b w:val="0"/>
          <w:kern w:val="20"/>
          <w:sz w:val="22"/>
          <w:szCs w:val="22"/>
          <w:lang w:val="en-US"/>
        </w:rPr>
        <w:t xml:space="preserve">Yarce identified in paragraphs </w:t>
      </w:r>
      <w:r w:rsidRPr="004204E5">
        <w:rPr>
          <w:rFonts w:ascii="Calibri" w:hAnsi="Calibri"/>
          <w:b w:val="0"/>
          <w:kern w:val="20"/>
          <w:sz w:val="22"/>
          <w:szCs w:val="22"/>
          <w:lang w:val="en-US"/>
        </w:rPr>
        <w:t xml:space="preserve">349, 354, </w:t>
      </w:r>
      <w:r w:rsidR="00526260" w:rsidRPr="004204E5">
        <w:rPr>
          <w:rFonts w:ascii="Calibri" w:hAnsi="Calibri"/>
          <w:b w:val="0"/>
          <w:kern w:val="20"/>
          <w:sz w:val="22"/>
          <w:szCs w:val="22"/>
          <w:lang w:val="en-US"/>
        </w:rPr>
        <w:t xml:space="preserve">and </w:t>
      </w:r>
      <w:r w:rsidRPr="004204E5">
        <w:rPr>
          <w:rFonts w:ascii="Calibri" w:hAnsi="Calibri"/>
          <w:b w:val="0"/>
          <w:kern w:val="20"/>
          <w:sz w:val="22"/>
          <w:szCs w:val="22"/>
          <w:lang w:val="en-US"/>
        </w:rPr>
        <w:t xml:space="preserve">357 </w:t>
      </w:r>
      <w:r w:rsidR="00526260" w:rsidRPr="004204E5">
        <w:rPr>
          <w:rFonts w:ascii="Calibri" w:hAnsi="Calibri"/>
          <w:b w:val="0"/>
          <w:kern w:val="20"/>
          <w:sz w:val="22"/>
          <w:szCs w:val="22"/>
          <w:lang w:val="en-US"/>
        </w:rPr>
        <w:t xml:space="preserve">of this report. </w:t>
      </w:r>
    </w:p>
    <w:p w:rsidR="006421C3" w:rsidRPr="004204E5" w:rsidRDefault="006421C3" w:rsidP="001764A3">
      <w:pPr>
        <w:pStyle w:val="Textoindependiente"/>
        <w:ind w:left="1440" w:hanging="720"/>
        <w:rPr>
          <w:rFonts w:ascii="Calibri" w:hAnsi="Calibri"/>
          <w:b w:val="0"/>
          <w:kern w:val="20"/>
          <w:sz w:val="22"/>
          <w:szCs w:val="22"/>
          <w:lang w:val="en-US"/>
        </w:rPr>
      </w:pPr>
    </w:p>
    <w:p w:rsidR="006421C3" w:rsidRPr="004204E5" w:rsidRDefault="006421C3" w:rsidP="001764A3">
      <w:pPr>
        <w:pStyle w:val="Textoindependiente"/>
        <w:ind w:left="1440" w:hanging="720"/>
        <w:rPr>
          <w:rFonts w:ascii="Calibri" w:hAnsi="Calibri"/>
          <w:b w:val="0"/>
          <w:kern w:val="20"/>
          <w:sz w:val="22"/>
          <w:szCs w:val="22"/>
          <w:lang w:val="en-US"/>
        </w:rPr>
      </w:pPr>
      <w:r w:rsidRPr="004204E5">
        <w:rPr>
          <w:rFonts w:ascii="Calibri" w:hAnsi="Calibri"/>
          <w:b w:val="0"/>
          <w:kern w:val="20"/>
          <w:sz w:val="22"/>
          <w:szCs w:val="22"/>
          <w:lang w:val="en-US"/>
        </w:rPr>
        <w:t>-</w:t>
      </w:r>
      <w:r w:rsidRPr="004204E5">
        <w:rPr>
          <w:rFonts w:ascii="Calibri" w:hAnsi="Calibri"/>
          <w:b w:val="0"/>
          <w:kern w:val="20"/>
          <w:sz w:val="22"/>
          <w:szCs w:val="22"/>
          <w:lang w:val="en-US"/>
        </w:rPr>
        <w:tab/>
        <w:t>Art</w:t>
      </w:r>
      <w:r w:rsidR="00526260" w:rsidRPr="004204E5">
        <w:rPr>
          <w:rFonts w:ascii="Calibri" w:hAnsi="Calibri"/>
          <w:b w:val="0"/>
          <w:kern w:val="20"/>
          <w:sz w:val="22"/>
          <w:szCs w:val="22"/>
          <w:lang w:val="en-US"/>
        </w:rPr>
        <w:t>icle 5(1) of the American Convention</w:t>
      </w:r>
      <w:r w:rsidRPr="004204E5">
        <w:rPr>
          <w:rFonts w:ascii="Calibri" w:hAnsi="Calibri"/>
          <w:b w:val="0"/>
          <w:kern w:val="20"/>
          <w:sz w:val="22"/>
          <w:szCs w:val="22"/>
          <w:lang w:val="en-US"/>
        </w:rPr>
        <w:t xml:space="preserve">, </w:t>
      </w:r>
      <w:r w:rsidR="00526260" w:rsidRPr="004204E5">
        <w:rPr>
          <w:rFonts w:ascii="Calibri" w:hAnsi="Calibri"/>
          <w:b w:val="0"/>
          <w:kern w:val="20"/>
          <w:sz w:val="22"/>
          <w:szCs w:val="22"/>
          <w:lang w:val="en-US"/>
        </w:rPr>
        <w:t>in relation to Article 1(</w:t>
      </w:r>
      <w:r w:rsidRPr="004204E5">
        <w:rPr>
          <w:rFonts w:ascii="Calibri" w:hAnsi="Calibri"/>
          <w:b w:val="0"/>
          <w:kern w:val="20"/>
          <w:sz w:val="22"/>
          <w:szCs w:val="22"/>
          <w:lang w:val="en-US"/>
        </w:rPr>
        <w:t>1</w:t>
      </w:r>
      <w:r w:rsidR="00526260" w:rsidRPr="004204E5">
        <w:rPr>
          <w:rFonts w:ascii="Calibri" w:hAnsi="Calibri"/>
          <w:b w:val="0"/>
          <w:kern w:val="20"/>
          <w:sz w:val="22"/>
          <w:szCs w:val="22"/>
          <w:lang w:val="en-US"/>
        </w:rPr>
        <w:t xml:space="preserve">) of the same instrument, to the detriment of the next of kin Mmes. </w:t>
      </w:r>
      <w:r w:rsidRPr="004204E5">
        <w:rPr>
          <w:rFonts w:ascii="Calibri" w:hAnsi="Calibri"/>
          <w:b w:val="0"/>
          <w:kern w:val="20"/>
          <w:sz w:val="22"/>
          <w:szCs w:val="22"/>
          <w:lang w:val="en-US"/>
        </w:rPr>
        <w:t xml:space="preserve">Miryam Eugenia Rúa Figueroa, </w:t>
      </w:r>
      <w:r w:rsidRPr="004204E5">
        <w:rPr>
          <w:rFonts w:ascii="Calibri" w:hAnsi="Calibri"/>
          <w:b w:val="0"/>
          <w:kern w:val="20"/>
          <w:sz w:val="22"/>
          <w:szCs w:val="22"/>
          <w:lang w:val="en-US"/>
        </w:rPr>
        <w:lastRenderedPageBreak/>
        <w:t xml:space="preserve">Luz Dary Ospina </w:t>
      </w:r>
      <w:r w:rsidR="004B2DB6" w:rsidRPr="004204E5">
        <w:rPr>
          <w:rFonts w:ascii="Calibri" w:hAnsi="Calibri"/>
          <w:b w:val="0"/>
          <w:kern w:val="20"/>
          <w:sz w:val="22"/>
          <w:szCs w:val="22"/>
          <w:lang w:val="en-US"/>
        </w:rPr>
        <w:t>Bastidas, Ana Teresa Yarce, Marí</w:t>
      </w:r>
      <w:r w:rsidRPr="004204E5">
        <w:rPr>
          <w:rFonts w:ascii="Calibri" w:hAnsi="Calibri"/>
          <w:b w:val="0"/>
          <w:kern w:val="20"/>
          <w:sz w:val="22"/>
          <w:szCs w:val="22"/>
          <w:lang w:val="en-US"/>
        </w:rPr>
        <w:t>a del Socorro Mosquera</w:t>
      </w:r>
      <w:r w:rsidR="00526260" w:rsidRPr="004204E5">
        <w:rPr>
          <w:rFonts w:ascii="Calibri" w:hAnsi="Calibri"/>
          <w:b w:val="0"/>
          <w:kern w:val="20"/>
          <w:sz w:val="22"/>
          <w:szCs w:val="22"/>
          <w:lang w:val="en-US"/>
        </w:rPr>
        <w:t>, and Mery Naranjo identified in paragraph 367 (note</w:t>
      </w:r>
      <w:r w:rsidRPr="004204E5">
        <w:rPr>
          <w:rFonts w:ascii="Calibri" w:hAnsi="Calibri"/>
          <w:b w:val="0"/>
          <w:kern w:val="20"/>
          <w:sz w:val="22"/>
          <w:szCs w:val="22"/>
          <w:lang w:val="en-US"/>
        </w:rPr>
        <w:t xml:space="preserve">s 532-536) </w:t>
      </w:r>
      <w:r w:rsidR="00526260" w:rsidRPr="004204E5">
        <w:rPr>
          <w:rFonts w:ascii="Calibri" w:hAnsi="Calibri"/>
          <w:b w:val="0"/>
          <w:kern w:val="20"/>
          <w:sz w:val="22"/>
          <w:szCs w:val="22"/>
          <w:lang w:val="en-US"/>
        </w:rPr>
        <w:t xml:space="preserve">of this report. </w:t>
      </w:r>
    </w:p>
    <w:p w:rsidR="006421C3" w:rsidRPr="004204E5" w:rsidRDefault="006421C3" w:rsidP="001764A3">
      <w:pPr>
        <w:pStyle w:val="Textonotapie"/>
        <w:spacing w:after="120"/>
        <w:jc w:val="both"/>
        <w:rPr>
          <w:rFonts w:ascii="Calibri" w:hAnsi="Calibri"/>
          <w:sz w:val="22"/>
          <w:szCs w:val="22"/>
        </w:rPr>
      </w:pPr>
    </w:p>
    <w:p w:rsidR="006421C3" w:rsidRPr="004204E5" w:rsidRDefault="00526260" w:rsidP="001764A3">
      <w:pPr>
        <w:pStyle w:val="Textoindependiente"/>
        <w:numPr>
          <w:ilvl w:val="0"/>
          <w:numId w:val="2"/>
        </w:numPr>
        <w:tabs>
          <w:tab w:val="clear" w:pos="2610"/>
        </w:tabs>
        <w:ind w:left="0" w:firstLine="720"/>
        <w:rPr>
          <w:rFonts w:ascii="Calibri" w:hAnsi="Calibri"/>
          <w:b w:val="0"/>
          <w:sz w:val="22"/>
          <w:szCs w:val="22"/>
          <w:lang w:val="en-US"/>
        </w:rPr>
      </w:pPr>
      <w:r w:rsidRPr="004204E5">
        <w:rPr>
          <w:rFonts w:ascii="Calibri" w:hAnsi="Calibri"/>
          <w:b w:val="0"/>
          <w:sz w:val="22"/>
          <w:szCs w:val="22"/>
          <w:lang w:val="en-US"/>
        </w:rPr>
        <w:t xml:space="preserve">The Commission also considers that as of the date of approval of this report it does not have sufficient information to rule on possible violations of Articles 11 and </w:t>
      </w:r>
      <w:r w:rsidR="006421C3" w:rsidRPr="004204E5">
        <w:rPr>
          <w:rFonts w:ascii="Calibri" w:hAnsi="Calibri"/>
          <w:b w:val="0"/>
          <w:sz w:val="22"/>
          <w:szCs w:val="22"/>
          <w:lang w:val="en-US"/>
        </w:rPr>
        <w:t xml:space="preserve">27 </w:t>
      </w:r>
      <w:r w:rsidRPr="004204E5">
        <w:rPr>
          <w:rFonts w:ascii="Calibri" w:hAnsi="Calibri"/>
          <w:b w:val="0"/>
          <w:sz w:val="22"/>
          <w:szCs w:val="22"/>
          <w:lang w:val="en-US"/>
        </w:rPr>
        <w:t>of the American Convention</w:t>
      </w:r>
      <w:r w:rsidR="006421C3" w:rsidRPr="004204E5">
        <w:rPr>
          <w:rFonts w:ascii="Calibri" w:hAnsi="Calibri"/>
          <w:b w:val="0"/>
          <w:sz w:val="22"/>
          <w:szCs w:val="22"/>
          <w:lang w:val="en-US"/>
        </w:rPr>
        <w:t>.</w:t>
      </w:r>
    </w:p>
    <w:p w:rsidR="00FD4532" w:rsidRPr="004204E5" w:rsidRDefault="00FD4532" w:rsidP="001764A3">
      <w:pPr>
        <w:pStyle w:val="Textoindependiente"/>
        <w:rPr>
          <w:rFonts w:ascii="Calibri" w:hAnsi="Calibri"/>
          <w:b w:val="0"/>
          <w:sz w:val="22"/>
          <w:szCs w:val="22"/>
          <w:lang w:val="en-US"/>
        </w:rPr>
      </w:pPr>
    </w:p>
    <w:p w:rsidR="001224B4" w:rsidRPr="004204E5" w:rsidRDefault="001224B4" w:rsidP="001764A3">
      <w:pPr>
        <w:pStyle w:val="Textoindependiente"/>
        <w:ind w:firstLine="720"/>
        <w:outlineLvl w:val="0"/>
        <w:rPr>
          <w:rFonts w:ascii="Calibri" w:hAnsi="Calibri"/>
          <w:bCs/>
          <w:sz w:val="22"/>
          <w:szCs w:val="22"/>
          <w:lang w:val="en-US"/>
        </w:rPr>
      </w:pPr>
      <w:bookmarkStart w:id="91" w:name="_Toc370833666"/>
      <w:bookmarkStart w:id="92" w:name="_Toc370834542"/>
      <w:r w:rsidRPr="004204E5">
        <w:rPr>
          <w:rFonts w:ascii="Calibri" w:hAnsi="Calibri"/>
          <w:bCs/>
          <w:sz w:val="22"/>
          <w:szCs w:val="22"/>
          <w:lang w:val="en-US"/>
        </w:rPr>
        <w:t>VII.</w:t>
      </w:r>
      <w:r w:rsidRPr="004204E5">
        <w:rPr>
          <w:rFonts w:ascii="Calibri" w:hAnsi="Calibri"/>
          <w:bCs/>
          <w:sz w:val="22"/>
          <w:szCs w:val="22"/>
          <w:lang w:val="en-US"/>
        </w:rPr>
        <w:tab/>
        <w:t>RECOMMENDATIONS</w:t>
      </w:r>
      <w:bookmarkEnd w:id="91"/>
      <w:bookmarkEnd w:id="92"/>
      <w:r w:rsidRPr="004204E5">
        <w:rPr>
          <w:rFonts w:ascii="Calibri" w:hAnsi="Calibri"/>
          <w:bCs/>
          <w:sz w:val="22"/>
          <w:szCs w:val="22"/>
          <w:lang w:val="en-US"/>
        </w:rPr>
        <w:t xml:space="preserve"> </w:t>
      </w:r>
    </w:p>
    <w:p w:rsidR="001224B4" w:rsidRPr="004204E5" w:rsidRDefault="001224B4" w:rsidP="001764A3">
      <w:pPr>
        <w:pStyle w:val="Textoindependiente"/>
        <w:rPr>
          <w:rFonts w:ascii="Calibri" w:hAnsi="Calibri"/>
          <w:b w:val="0"/>
          <w:bCs/>
          <w:sz w:val="22"/>
          <w:szCs w:val="22"/>
          <w:lang w:val="en-US"/>
        </w:rPr>
      </w:pPr>
    </w:p>
    <w:p w:rsidR="007967BB" w:rsidRPr="004204E5" w:rsidRDefault="00DA556B" w:rsidP="001764A3">
      <w:pPr>
        <w:pStyle w:val="Textoindependiente"/>
        <w:numPr>
          <w:ilvl w:val="0"/>
          <w:numId w:val="2"/>
        </w:numPr>
        <w:tabs>
          <w:tab w:val="clear" w:pos="2610"/>
        </w:tabs>
        <w:ind w:left="0" w:firstLine="720"/>
        <w:rPr>
          <w:rFonts w:ascii="Calibri" w:hAnsi="Calibri"/>
          <w:b w:val="0"/>
          <w:bCs/>
          <w:sz w:val="22"/>
          <w:szCs w:val="22"/>
          <w:lang w:val="en-US"/>
        </w:rPr>
      </w:pPr>
      <w:r w:rsidRPr="004204E5">
        <w:rPr>
          <w:rFonts w:ascii="Calibri" w:hAnsi="Calibri"/>
          <w:b w:val="0"/>
          <w:bCs/>
          <w:sz w:val="22"/>
          <w:szCs w:val="22"/>
          <w:lang w:val="en-US"/>
        </w:rPr>
        <w:t xml:space="preserve">Based on the analysis and conclusions of the instant report, </w:t>
      </w:r>
    </w:p>
    <w:p w:rsidR="007967BB" w:rsidRPr="004204E5" w:rsidRDefault="007967BB" w:rsidP="001764A3">
      <w:pPr>
        <w:pStyle w:val="Textoindependiente"/>
        <w:ind w:left="720"/>
        <w:rPr>
          <w:rFonts w:ascii="Calibri" w:hAnsi="Calibri"/>
          <w:b w:val="0"/>
          <w:bCs/>
          <w:sz w:val="22"/>
          <w:szCs w:val="22"/>
          <w:lang w:val="en-US"/>
        </w:rPr>
      </w:pPr>
    </w:p>
    <w:p w:rsidR="007967BB" w:rsidRPr="004204E5" w:rsidRDefault="00DF1923" w:rsidP="001764A3">
      <w:pPr>
        <w:pStyle w:val="Textoindependiente"/>
        <w:ind w:firstLine="720"/>
        <w:rPr>
          <w:rFonts w:ascii="Calibri" w:hAnsi="Calibri"/>
          <w:sz w:val="22"/>
          <w:szCs w:val="22"/>
          <w:lang w:val="en-US"/>
        </w:rPr>
      </w:pPr>
      <w:r w:rsidRPr="004204E5">
        <w:rPr>
          <w:rFonts w:ascii="Calibri" w:hAnsi="Calibri"/>
          <w:sz w:val="22"/>
          <w:szCs w:val="22"/>
          <w:lang w:val="en-US"/>
        </w:rPr>
        <w:t xml:space="preserve">THE INTER-AMERICAN </w:t>
      </w:r>
      <w:proofErr w:type="gramStart"/>
      <w:r w:rsidRPr="004204E5">
        <w:rPr>
          <w:rFonts w:ascii="Calibri" w:hAnsi="Calibri"/>
          <w:sz w:val="22"/>
          <w:szCs w:val="22"/>
          <w:lang w:val="en-US"/>
        </w:rPr>
        <w:t>COMMISSION</w:t>
      </w:r>
      <w:proofErr w:type="gramEnd"/>
      <w:r w:rsidRPr="004204E5">
        <w:rPr>
          <w:rFonts w:ascii="Calibri" w:hAnsi="Calibri"/>
          <w:sz w:val="22"/>
          <w:szCs w:val="22"/>
          <w:lang w:val="en-US"/>
        </w:rPr>
        <w:t xml:space="preserve"> ON HUMAN RIGHTS RECOMMENDS THE </w:t>
      </w:r>
      <w:smartTag w:uri="urn:schemas-microsoft-com:office:smarttags" w:element="place">
        <w:smartTag w:uri="urn:schemas-microsoft-com:office:smarttags" w:element="PlaceName">
          <w:r w:rsidRPr="004204E5">
            <w:rPr>
              <w:rFonts w:ascii="Calibri" w:hAnsi="Calibri"/>
              <w:sz w:val="22"/>
              <w:szCs w:val="22"/>
              <w:lang w:val="en-US"/>
            </w:rPr>
            <w:t>COLOMBIAN</w:t>
          </w:r>
        </w:smartTag>
        <w:r w:rsidRPr="004204E5">
          <w:rPr>
            <w:rFonts w:ascii="Calibri" w:hAnsi="Calibri"/>
            <w:sz w:val="22"/>
            <w:szCs w:val="22"/>
            <w:lang w:val="en-US"/>
          </w:rPr>
          <w:t xml:space="preserve"> </w:t>
        </w:r>
        <w:smartTag w:uri="urn:schemas-microsoft-com:office:smarttags" w:element="PlaceType">
          <w:r w:rsidRPr="004204E5">
            <w:rPr>
              <w:rFonts w:ascii="Calibri" w:hAnsi="Calibri"/>
              <w:sz w:val="22"/>
              <w:szCs w:val="22"/>
              <w:lang w:val="en-US"/>
            </w:rPr>
            <w:t>STATE</w:t>
          </w:r>
        </w:smartTag>
      </w:smartTag>
      <w:r w:rsidRPr="004204E5">
        <w:rPr>
          <w:rFonts w:ascii="Calibri" w:hAnsi="Calibri"/>
          <w:sz w:val="22"/>
          <w:szCs w:val="22"/>
          <w:lang w:val="en-US"/>
        </w:rPr>
        <w:t xml:space="preserve"> TO: </w:t>
      </w:r>
    </w:p>
    <w:p w:rsidR="007967BB" w:rsidRPr="004204E5" w:rsidRDefault="007967BB" w:rsidP="001764A3">
      <w:pPr>
        <w:pStyle w:val="Textoindependiente"/>
        <w:rPr>
          <w:rFonts w:ascii="Calibri" w:hAnsi="Calibri"/>
          <w:sz w:val="22"/>
          <w:szCs w:val="22"/>
          <w:lang w:val="en-US"/>
        </w:rPr>
      </w:pPr>
    </w:p>
    <w:p w:rsidR="007967BB" w:rsidRPr="004204E5" w:rsidRDefault="00DF1923" w:rsidP="001764A3">
      <w:pPr>
        <w:pStyle w:val="Textoindependiente"/>
        <w:numPr>
          <w:ilvl w:val="0"/>
          <w:numId w:val="13"/>
        </w:numPr>
        <w:tabs>
          <w:tab w:val="clear" w:pos="2160"/>
        </w:tabs>
        <w:ind w:left="-120" w:firstLine="840"/>
        <w:rPr>
          <w:rFonts w:ascii="Calibri" w:hAnsi="Calibri"/>
          <w:b w:val="0"/>
          <w:sz w:val="22"/>
          <w:szCs w:val="22"/>
          <w:lang w:val="en-US"/>
        </w:rPr>
      </w:pPr>
      <w:r w:rsidRPr="004204E5">
        <w:rPr>
          <w:rFonts w:ascii="Calibri" w:hAnsi="Calibri"/>
          <w:b w:val="0"/>
          <w:sz w:val="22"/>
          <w:szCs w:val="22"/>
          <w:lang w:val="en-US"/>
        </w:rPr>
        <w:t xml:space="preserve">Complete </w:t>
      </w:r>
      <w:r w:rsidR="00FD4532" w:rsidRPr="004204E5">
        <w:rPr>
          <w:rFonts w:ascii="Calibri" w:hAnsi="Calibri"/>
          <w:b w:val="0"/>
          <w:sz w:val="22"/>
          <w:szCs w:val="22"/>
          <w:lang w:val="en-US"/>
        </w:rPr>
        <w:t xml:space="preserve">prompt, </w:t>
      </w:r>
      <w:r w:rsidRPr="004204E5">
        <w:rPr>
          <w:rFonts w:ascii="Calibri" w:hAnsi="Calibri"/>
          <w:b w:val="0"/>
          <w:sz w:val="22"/>
          <w:szCs w:val="22"/>
          <w:lang w:val="en-US"/>
        </w:rPr>
        <w:t>thorough, impartial</w:t>
      </w:r>
      <w:r w:rsidR="00180CC4" w:rsidRPr="004204E5">
        <w:rPr>
          <w:rFonts w:ascii="Calibri" w:hAnsi="Calibri"/>
          <w:b w:val="0"/>
          <w:sz w:val="22"/>
          <w:szCs w:val="22"/>
          <w:lang w:val="en-US"/>
        </w:rPr>
        <w:t>,</w:t>
      </w:r>
      <w:r w:rsidRPr="004204E5">
        <w:rPr>
          <w:rFonts w:ascii="Calibri" w:hAnsi="Calibri"/>
          <w:b w:val="0"/>
          <w:sz w:val="22"/>
          <w:szCs w:val="22"/>
          <w:lang w:val="en-US"/>
        </w:rPr>
        <w:t xml:space="preserve"> and effective investigations into the viol</w:t>
      </w:r>
      <w:r w:rsidR="00FD4532" w:rsidRPr="004204E5">
        <w:rPr>
          <w:rFonts w:ascii="Calibri" w:hAnsi="Calibri"/>
          <w:b w:val="0"/>
          <w:sz w:val="22"/>
          <w:szCs w:val="22"/>
          <w:lang w:val="en-US"/>
        </w:rPr>
        <w:t xml:space="preserve">ations described in this report.  These investigations should </w:t>
      </w:r>
      <w:r w:rsidR="00830E17" w:rsidRPr="004204E5">
        <w:rPr>
          <w:rFonts w:ascii="Calibri" w:hAnsi="Calibri"/>
          <w:b w:val="0"/>
          <w:sz w:val="22"/>
          <w:szCs w:val="22"/>
          <w:lang w:val="en-US"/>
        </w:rPr>
        <w:t>be undertaken within a reasonab</w:t>
      </w:r>
      <w:r w:rsidR="00FD4532" w:rsidRPr="004204E5">
        <w:rPr>
          <w:rFonts w:ascii="Calibri" w:hAnsi="Calibri"/>
          <w:b w:val="0"/>
          <w:sz w:val="22"/>
          <w:szCs w:val="22"/>
          <w:lang w:val="en-US"/>
        </w:rPr>
        <w:t xml:space="preserve">le time period and without delay, </w:t>
      </w:r>
      <w:r w:rsidRPr="004204E5">
        <w:rPr>
          <w:rFonts w:ascii="Calibri" w:hAnsi="Calibri"/>
          <w:b w:val="0"/>
          <w:sz w:val="22"/>
          <w:szCs w:val="22"/>
          <w:lang w:val="en-US"/>
        </w:rPr>
        <w:t>by t</w:t>
      </w:r>
      <w:r w:rsidR="00FD4532" w:rsidRPr="004204E5">
        <w:rPr>
          <w:rFonts w:ascii="Calibri" w:hAnsi="Calibri"/>
          <w:b w:val="0"/>
          <w:sz w:val="22"/>
          <w:szCs w:val="22"/>
          <w:lang w:val="en-US"/>
        </w:rPr>
        <w:t>he judicial authorities, with the aim of</w:t>
      </w:r>
      <w:r w:rsidRPr="004204E5">
        <w:rPr>
          <w:rFonts w:ascii="Calibri" w:hAnsi="Calibri"/>
          <w:b w:val="0"/>
          <w:sz w:val="22"/>
          <w:szCs w:val="22"/>
          <w:lang w:val="en-US"/>
        </w:rPr>
        <w:t xml:space="preserve"> </w:t>
      </w:r>
      <w:r w:rsidR="0027337B" w:rsidRPr="004204E5">
        <w:rPr>
          <w:rFonts w:ascii="Calibri" w:hAnsi="Calibri"/>
          <w:b w:val="0"/>
          <w:sz w:val="22"/>
          <w:szCs w:val="22"/>
          <w:lang w:val="en-US"/>
        </w:rPr>
        <w:t xml:space="preserve">ascertaining </w:t>
      </w:r>
      <w:r w:rsidRPr="004204E5">
        <w:rPr>
          <w:rFonts w:ascii="Calibri" w:hAnsi="Calibri"/>
          <w:b w:val="0"/>
          <w:sz w:val="22"/>
          <w:szCs w:val="22"/>
          <w:lang w:val="en-US"/>
        </w:rPr>
        <w:t>the truth, and punishing those responsible.  These mea</w:t>
      </w:r>
      <w:r w:rsidR="00180CC4" w:rsidRPr="004204E5">
        <w:rPr>
          <w:rFonts w:ascii="Calibri" w:hAnsi="Calibri"/>
          <w:b w:val="0"/>
          <w:sz w:val="22"/>
          <w:szCs w:val="22"/>
          <w:lang w:val="en-US"/>
        </w:rPr>
        <w:t xml:space="preserve">sures must be implemented </w:t>
      </w:r>
      <w:r w:rsidRPr="004204E5">
        <w:rPr>
          <w:rFonts w:ascii="Calibri" w:hAnsi="Calibri"/>
          <w:b w:val="0"/>
          <w:sz w:val="22"/>
          <w:szCs w:val="22"/>
          <w:lang w:val="en-US"/>
        </w:rPr>
        <w:t xml:space="preserve">taking into consideration the specific characteristics of the violence that </w:t>
      </w:r>
      <w:r w:rsidR="003F3810" w:rsidRPr="004204E5">
        <w:rPr>
          <w:rFonts w:ascii="Calibri" w:hAnsi="Calibri"/>
          <w:b w:val="0"/>
          <w:sz w:val="22"/>
          <w:szCs w:val="22"/>
          <w:lang w:val="en-US"/>
        </w:rPr>
        <w:t xml:space="preserve">the women’s rights defenders at issue have endured, </w:t>
      </w:r>
      <w:r w:rsidRPr="004204E5">
        <w:rPr>
          <w:rFonts w:ascii="Calibri" w:hAnsi="Calibri"/>
          <w:b w:val="0"/>
          <w:sz w:val="22"/>
          <w:szCs w:val="22"/>
          <w:lang w:val="en-US"/>
        </w:rPr>
        <w:t>the discrimination they are subjected to based on their dual status as leaders and women</w:t>
      </w:r>
      <w:r w:rsidR="003F3810" w:rsidRPr="004204E5">
        <w:rPr>
          <w:rFonts w:ascii="Calibri" w:hAnsi="Calibri"/>
          <w:b w:val="0"/>
          <w:sz w:val="22"/>
          <w:szCs w:val="22"/>
          <w:lang w:val="en-US"/>
        </w:rPr>
        <w:t>, and the known context of risk in which they work</w:t>
      </w:r>
      <w:r w:rsidRPr="004204E5">
        <w:rPr>
          <w:rFonts w:ascii="Calibri" w:hAnsi="Calibri"/>
          <w:b w:val="0"/>
          <w:sz w:val="22"/>
          <w:szCs w:val="22"/>
          <w:lang w:val="en-US"/>
        </w:rPr>
        <w:t xml:space="preserve">.  </w:t>
      </w:r>
      <w:r w:rsidR="009B38AD" w:rsidRPr="004204E5">
        <w:rPr>
          <w:rFonts w:ascii="Calibri" w:hAnsi="Calibri"/>
          <w:b w:val="0"/>
          <w:sz w:val="22"/>
          <w:szCs w:val="22"/>
          <w:lang w:val="en-US"/>
        </w:rPr>
        <w:t xml:space="preserve">These investigations must also be </w:t>
      </w:r>
      <w:r w:rsidR="00DA2CC2" w:rsidRPr="004204E5">
        <w:rPr>
          <w:rFonts w:ascii="Calibri" w:hAnsi="Calibri"/>
          <w:b w:val="0"/>
          <w:sz w:val="22"/>
          <w:szCs w:val="22"/>
          <w:lang w:val="en-US"/>
        </w:rPr>
        <w:t xml:space="preserve">aimed at </w:t>
      </w:r>
      <w:r w:rsidR="009B38AD" w:rsidRPr="004204E5">
        <w:rPr>
          <w:rFonts w:ascii="Calibri" w:hAnsi="Calibri"/>
          <w:b w:val="0"/>
          <w:sz w:val="22"/>
          <w:szCs w:val="22"/>
          <w:lang w:val="en-US"/>
        </w:rPr>
        <w:t xml:space="preserve">identifying all of the actors who </w:t>
      </w:r>
      <w:r w:rsidR="00162F77" w:rsidRPr="004204E5">
        <w:rPr>
          <w:rFonts w:ascii="Calibri" w:hAnsi="Calibri"/>
          <w:b w:val="0"/>
          <w:sz w:val="22"/>
          <w:szCs w:val="22"/>
          <w:lang w:val="en-US"/>
        </w:rPr>
        <w:t xml:space="preserve">may be involved </w:t>
      </w:r>
      <w:r w:rsidR="00866B97" w:rsidRPr="004204E5">
        <w:rPr>
          <w:rFonts w:ascii="Calibri" w:hAnsi="Calibri"/>
          <w:b w:val="0"/>
          <w:sz w:val="22"/>
          <w:szCs w:val="22"/>
          <w:lang w:val="en-US"/>
        </w:rPr>
        <w:t xml:space="preserve">in the violations established herein, including the members of the paramilitary groups, state agents, and both actual perpetrators and </w:t>
      </w:r>
      <w:r w:rsidR="00DA2CC2" w:rsidRPr="004204E5">
        <w:rPr>
          <w:rFonts w:ascii="Calibri" w:hAnsi="Calibri"/>
          <w:b w:val="0"/>
          <w:sz w:val="22"/>
          <w:szCs w:val="22"/>
          <w:lang w:val="en-US"/>
        </w:rPr>
        <w:t xml:space="preserve">masterminds behind or accessories </w:t>
      </w:r>
      <w:r w:rsidR="00866B97" w:rsidRPr="004204E5">
        <w:rPr>
          <w:rFonts w:ascii="Calibri" w:hAnsi="Calibri"/>
          <w:b w:val="0"/>
          <w:sz w:val="22"/>
          <w:szCs w:val="22"/>
          <w:lang w:val="en-US"/>
        </w:rPr>
        <w:t xml:space="preserve">to these crimes. </w:t>
      </w:r>
    </w:p>
    <w:p w:rsidR="007967BB" w:rsidRPr="004204E5" w:rsidRDefault="007967BB" w:rsidP="001764A3">
      <w:pPr>
        <w:pStyle w:val="Textoindependiente"/>
        <w:ind w:left="-120"/>
        <w:rPr>
          <w:rFonts w:ascii="Calibri" w:hAnsi="Calibri"/>
          <w:b w:val="0"/>
          <w:sz w:val="22"/>
          <w:szCs w:val="22"/>
          <w:lang w:val="en-US"/>
        </w:rPr>
      </w:pPr>
    </w:p>
    <w:p w:rsidR="007967BB" w:rsidRPr="004204E5" w:rsidRDefault="00782886" w:rsidP="001764A3">
      <w:pPr>
        <w:pStyle w:val="Textoindependiente"/>
        <w:numPr>
          <w:ilvl w:val="0"/>
          <w:numId w:val="13"/>
        </w:numPr>
        <w:tabs>
          <w:tab w:val="clear" w:pos="2160"/>
        </w:tabs>
        <w:ind w:left="-120" w:firstLine="840"/>
        <w:rPr>
          <w:rFonts w:ascii="Calibri" w:hAnsi="Calibri"/>
          <w:b w:val="0"/>
          <w:sz w:val="22"/>
          <w:szCs w:val="22"/>
          <w:lang w:val="en-US"/>
        </w:rPr>
      </w:pPr>
      <w:r w:rsidRPr="004204E5">
        <w:rPr>
          <w:rFonts w:ascii="Calibri" w:hAnsi="Calibri"/>
          <w:b w:val="0"/>
          <w:sz w:val="22"/>
          <w:szCs w:val="22"/>
          <w:lang w:val="en-US"/>
        </w:rPr>
        <w:t>Adopt urgent and immediate</w:t>
      </w:r>
      <w:r w:rsidR="00811BA9" w:rsidRPr="004204E5">
        <w:rPr>
          <w:rFonts w:ascii="Calibri" w:hAnsi="Calibri"/>
          <w:b w:val="0"/>
          <w:sz w:val="22"/>
          <w:szCs w:val="22"/>
          <w:lang w:val="en-US"/>
        </w:rPr>
        <w:t xml:space="preserve"> measures of protection in order to ensure the safety of the affected defenders, and their next of kin.  </w:t>
      </w:r>
      <w:r w:rsidR="00204C5F" w:rsidRPr="004204E5">
        <w:rPr>
          <w:rFonts w:ascii="Calibri" w:hAnsi="Calibri"/>
          <w:b w:val="0"/>
          <w:sz w:val="22"/>
          <w:szCs w:val="22"/>
          <w:lang w:val="en-US"/>
        </w:rPr>
        <w:t>These measures must include interventions designed to facilitate their return to</w:t>
      </w:r>
      <w:r w:rsidR="009311A5" w:rsidRPr="004204E5">
        <w:rPr>
          <w:rFonts w:ascii="Calibri" w:hAnsi="Calibri"/>
          <w:b w:val="0"/>
          <w:sz w:val="22"/>
          <w:szCs w:val="22"/>
          <w:lang w:val="en-US"/>
        </w:rPr>
        <w:t xml:space="preserve"> Comuna 13 promptly and safely.</w:t>
      </w:r>
    </w:p>
    <w:p w:rsidR="007967BB" w:rsidRPr="004204E5" w:rsidRDefault="007967BB" w:rsidP="001764A3">
      <w:pPr>
        <w:pStyle w:val="Textoindependiente"/>
        <w:rPr>
          <w:rFonts w:ascii="Calibri" w:hAnsi="Calibri"/>
          <w:b w:val="0"/>
          <w:sz w:val="22"/>
          <w:szCs w:val="22"/>
          <w:lang w:val="en-US"/>
        </w:rPr>
      </w:pPr>
    </w:p>
    <w:p w:rsidR="007967BB" w:rsidRPr="004204E5" w:rsidRDefault="00DB0CB9" w:rsidP="001764A3">
      <w:pPr>
        <w:pStyle w:val="Textoindependiente"/>
        <w:numPr>
          <w:ilvl w:val="0"/>
          <w:numId w:val="13"/>
        </w:numPr>
        <w:tabs>
          <w:tab w:val="clear" w:pos="2160"/>
        </w:tabs>
        <w:ind w:left="-120" w:firstLine="840"/>
        <w:rPr>
          <w:rFonts w:ascii="Calibri" w:hAnsi="Calibri"/>
          <w:b w:val="0"/>
          <w:sz w:val="22"/>
          <w:szCs w:val="22"/>
          <w:lang w:val="en-US"/>
        </w:rPr>
      </w:pPr>
      <w:r w:rsidRPr="004204E5">
        <w:rPr>
          <w:rFonts w:ascii="Calibri" w:hAnsi="Calibri"/>
          <w:b w:val="0"/>
          <w:sz w:val="22"/>
          <w:szCs w:val="22"/>
          <w:lang w:val="en-US"/>
        </w:rPr>
        <w:t xml:space="preserve">Guarantee </w:t>
      </w:r>
      <w:r w:rsidR="000707EE" w:rsidRPr="004204E5">
        <w:rPr>
          <w:rFonts w:ascii="Calibri" w:hAnsi="Calibri"/>
          <w:b w:val="0"/>
          <w:sz w:val="22"/>
          <w:szCs w:val="22"/>
          <w:lang w:val="en-US"/>
        </w:rPr>
        <w:t>humanitarian and comprehensive assistance, and the necessary security conditions</w:t>
      </w:r>
      <w:r w:rsidR="00333B0B" w:rsidRPr="004204E5">
        <w:rPr>
          <w:rFonts w:ascii="Calibri" w:hAnsi="Calibri"/>
          <w:b w:val="0"/>
          <w:sz w:val="22"/>
          <w:szCs w:val="22"/>
          <w:lang w:val="en-US"/>
        </w:rPr>
        <w:t>, to</w:t>
      </w:r>
      <w:r w:rsidR="000707EE" w:rsidRPr="004204E5">
        <w:rPr>
          <w:rFonts w:ascii="Calibri" w:hAnsi="Calibri"/>
          <w:b w:val="0"/>
          <w:sz w:val="22"/>
          <w:szCs w:val="22"/>
          <w:lang w:val="en-US"/>
        </w:rPr>
        <w:t xml:space="preserve"> </w:t>
      </w:r>
      <w:r w:rsidRPr="004204E5">
        <w:rPr>
          <w:rFonts w:ascii="Calibri" w:hAnsi="Calibri"/>
          <w:b w:val="0"/>
          <w:sz w:val="22"/>
          <w:szCs w:val="22"/>
          <w:lang w:val="en-US"/>
        </w:rPr>
        <w:t xml:space="preserve">the victims and their family members living in a situation of displacement. </w:t>
      </w:r>
    </w:p>
    <w:p w:rsidR="007967BB" w:rsidRPr="004204E5" w:rsidRDefault="007967BB" w:rsidP="001764A3">
      <w:pPr>
        <w:pStyle w:val="Textoindependiente"/>
        <w:rPr>
          <w:rFonts w:ascii="Calibri" w:hAnsi="Calibri"/>
          <w:b w:val="0"/>
          <w:sz w:val="22"/>
          <w:szCs w:val="22"/>
          <w:lang w:val="en-US"/>
        </w:rPr>
      </w:pPr>
    </w:p>
    <w:p w:rsidR="007967BB" w:rsidRPr="004204E5" w:rsidRDefault="00783686" w:rsidP="001764A3">
      <w:pPr>
        <w:pStyle w:val="Textoindependiente"/>
        <w:numPr>
          <w:ilvl w:val="0"/>
          <w:numId w:val="13"/>
        </w:numPr>
        <w:tabs>
          <w:tab w:val="clear" w:pos="2160"/>
        </w:tabs>
        <w:ind w:left="-120" w:firstLine="840"/>
        <w:rPr>
          <w:rFonts w:ascii="Calibri" w:hAnsi="Calibri"/>
          <w:b w:val="0"/>
          <w:sz w:val="22"/>
          <w:szCs w:val="22"/>
          <w:lang w:val="en-US"/>
        </w:rPr>
      </w:pPr>
      <w:r w:rsidRPr="004204E5">
        <w:rPr>
          <w:rFonts w:ascii="Calibri" w:hAnsi="Calibri"/>
          <w:b w:val="0"/>
          <w:sz w:val="22"/>
          <w:szCs w:val="22"/>
          <w:lang w:val="en-US"/>
        </w:rPr>
        <w:t xml:space="preserve">Fully compensate the victims for the human rights violations established in the context of this report.  The measures must be agreed upon by consensus with the participation and from the </w:t>
      </w:r>
      <w:r w:rsidR="000E65B6" w:rsidRPr="004204E5">
        <w:rPr>
          <w:rFonts w:ascii="Calibri" w:hAnsi="Calibri"/>
          <w:b w:val="0"/>
          <w:sz w:val="22"/>
          <w:szCs w:val="22"/>
          <w:lang w:val="en-US"/>
        </w:rPr>
        <w:t>perspective</w:t>
      </w:r>
      <w:r w:rsidRPr="004204E5">
        <w:rPr>
          <w:rFonts w:ascii="Calibri" w:hAnsi="Calibri"/>
          <w:b w:val="0"/>
          <w:sz w:val="22"/>
          <w:szCs w:val="22"/>
          <w:lang w:val="en-US"/>
        </w:rPr>
        <w:t xml:space="preserve"> of the affected individuals. </w:t>
      </w:r>
    </w:p>
    <w:p w:rsidR="007967BB" w:rsidRPr="004204E5" w:rsidRDefault="007967BB" w:rsidP="001764A3">
      <w:pPr>
        <w:pStyle w:val="Textoindependiente"/>
        <w:rPr>
          <w:rFonts w:ascii="Calibri" w:hAnsi="Calibri"/>
          <w:b w:val="0"/>
          <w:sz w:val="22"/>
          <w:szCs w:val="22"/>
          <w:lang w:val="en-US"/>
        </w:rPr>
      </w:pPr>
    </w:p>
    <w:p w:rsidR="007967BB" w:rsidRPr="004204E5" w:rsidRDefault="002E7B01" w:rsidP="001764A3">
      <w:pPr>
        <w:pStyle w:val="Textoindependiente"/>
        <w:numPr>
          <w:ilvl w:val="0"/>
          <w:numId w:val="13"/>
        </w:numPr>
        <w:tabs>
          <w:tab w:val="clear" w:pos="2160"/>
        </w:tabs>
        <w:ind w:left="-120" w:firstLine="840"/>
        <w:rPr>
          <w:rFonts w:ascii="Calibri" w:hAnsi="Calibri"/>
          <w:b w:val="0"/>
          <w:sz w:val="22"/>
          <w:szCs w:val="22"/>
          <w:lang w:val="en-US"/>
        </w:rPr>
      </w:pPr>
      <w:r w:rsidRPr="004204E5">
        <w:rPr>
          <w:rFonts w:ascii="Calibri" w:hAnsi="Calibri"/>
          <w:b w:val="0"/>
          <w:sz w:val="22"/>
          <w:szCs w:val="22"/>
          <w:lang w:val="en-US"/>
        </w:rPr>
        <w:t>Implement policies, programs</w:t>
      </w:r>
      <w:r w:rsidR="00180CC4" w:rsidRPr="004204E5">
        <w:rPr>
          <w:rFonts w:ascii="Calibri" w:hAnsi="Calibri"/>
          <w:b w:val="0"/>
          <w:sz w:val="22"/>
          <w:szCs w:val="22"/>
          <w:lang w:val="en-US"/>
        </w:rPr>
        <w:t>,</w:t>
      </w:r>
      <w:r w:rsidRPr="004204E5">
        <w:rPr>
          <w:rFonts w:ascii="Calibri" w:hAnsi="Calibri"/>
          <w:b w:val="0"/>
          <w:sz w:val="22"/>
          <w:szCs w:val="22"/>
          <w:lang w:val="en-US"/>
        </w:rPr>
        <w:t xml:space="preserve"> and interventions designed to bring about safe conditions </w:t>
      </w:r>
      <w:r w:rsidR="00B66DFA" w:rsidRPr="004204E5">
        <w:rPr>
          <w:rFonts w:ascii="Calibri" w:hAnsi="Calibri"/>
          <w:b w:val="0"/>
          <w:sz w:val="22"/>
          <w:szCs w:val="22"/>
          <w:lang w:val="en-US"/>
        </w:rPr>
        <w:t>for the activities of human rights defenders in Comuna 13, as</w:t>
      </w:r>
      <w:r w:rsidR="00712BB2" w:rsidRPr="004204E5">
        <w:rPr>
          <w:rFonts w:ascii="Calibri" w:hAnsi="Calibri"/>
          <w:b w:val="0"/>
          <w:sz w:val="22"/>
          <w:szCs w:val="22"/>
          <w:lang w:val="en-US"/>
        </w:rPr>
        <w:t xml:space="preserve"> a fundamental guarantee of non-</w:t>
      </w:r>
      <w:r w:rsidR="00B66DFA" w:rsidRPr="004204E5">
        <w:rPr>
          <w:rFonts w:ascii="Calibri" w:hAnsi="Calibri"/>
          <w:b w:val="0"/>
          <w:sz w:val="22"/>
          <w:szCs w:val="22"/>
          <w:lang w:val="en-US"/>
        </w:rPr>
        <w:t xml:space="preserve">repetition of the crimes. </w:t>
      </w:r>
    </w:p>
    <w:p w:rsidR="007967BB" w:rsidRPr="004204E5" w:rsidRDefault="007967BB" w:rsidP="001764A3">
      <w:pPr>
        <w:pStyle w:val="Textoindependiente"/>
        <w:rPr>
          <w:rFonts w:ascii="Calibri" w:hAnsi="Calibri"/>
          <w:b w:val="0"/>
          <w:sz w:val="22"/>
          <w:szCs w:val="22"/>
          <w:lang w:val="en-US"/>
        </w:rPr>
      </w:pPr>
    </w:p>
    <w:p w:rsidR="007967BB" w:rsidRPr="004204E5" w:rsidRDefault="002A5405" w:rsidP="001764A3">
      <w:pPr>
        <w:pStyle w:val="Textoindependiente"/>
        <w:numPr>
          <w:ilvl w:val="0"/>
          <w:numId w:val="13"/>
        </w:numPr>
        <w:tabs>
          <w:tab w:val="clear" w:pos="2160"/>
        </w:tabs>
        <w:ind w:left="-120" w:firstLine="840"/>
        <w:rPr>
          <w:rFonts w:ascii="Calibri" w:hAnsi="Calibri"/>
          <w:b w:val="0"/>
          <w:sz w:val="22"/>
          <w:szCs w:val="22"/>
          <w:lang w:val="en-US"/>
        </w:rPr>
      </w:pPr>
      <w:r w:rsidRPr="004204E5">
        <w:rPr>
          <w:rFonts w:ascii="Calibri" w:hAnsi="Calibri"/>
          <w:b w:val="0"/>
          <w:sz w:val="22"/>
          <w:szCs w:val="22"/>
          <w:lang w:val="en-US"/>
        </w:rPr>
        <w:t xml:space="preserve">Implement interventions in Comuna 13 in order to promote a human rights culture in which the fundamental role that is played by human rights defenders is publically acknowledged. The State’s commitment to this policy must be reflected in all spheres of the executive, legislative and judicial branches of government. </w:t>
      </w:r>
    </w:p>
    <w:p w:rsidR="007967BB" w:rsidRPr="004204E5" w:rsidRDefault="007967BB" w:rsidP="001764A3">
      <w:pPr>
        <w:pStyle w:val="Textoindependiente"/>
        <w:rPr>
          <w:rFonts w:ascii="Calibri" w:hAnsi="Calibri"/>
          <w:b w:val="0"/>
          <w:sz w:val="22"/>
          <w:szCs w:val="22"/>
          <w:lang w:val="en-US"/>
        </w:rPr>
      </w:pPr>
    </w:p>
    <w:p w:rsidR="001B2DE4" w:rsidRPr="000377CB" w:rsidRDefault="00842DFC" w:rsidP="001764A3">
      <w:pPr>
        <w:pStyle w:val="Textoindependiente"/>
        <w:numPr>
          <w:ilvl w:val="0"/>
          <w:numId w:val="13"/>
        </w:numPr>
        <w:tabs>
          <w:tab w:val="clear" w:pos="2160"/>
        </w:tabs>
        <w:ind w:left="-120" w:firstLine="840"/>
        <w:rPr>
          <w:rFonts w:ascii="Calibri" w:hAnsi="Calibri"/>
          <w:b w:val="0"/>
          <w:sz w:val="22"/>
          <w:szCs w:val="22"/>
          <w:lang w:val="en-US"/>
        </w:rPr>
      </w:pPr>
      <w:r w:rsidRPr="004204E5">
        <w:rPr>
          <w:rFonts w:ascii="Calibri" w:hAnsi="Calibri"/>
          <w:b w:val="0"/>
          <w:sz w:val="22"/>
          <w:szCs w:val="22"/>
          <w:lang w:val="en-US"/>
        </w:rPr>
        <w:t xml:space="preserve">Generate </w:t>
      </w:r>
      <w:r w:rsidR="0057167C" w:rsidRPr="004204E5">
        <w:rPr>
          <w:rFonts w:ascii="Calibri" w:hAnsi="Calibri"/>
          <w:b w:val="0"/>
          <w:sz w:val="22"/>
          <w:szCs w:val="22"/>
          <w:lang w:val="en-US"/>
        </w:rPr>
        <w:t xml:space="preserve">opportunities </w:t>
      </w:r>
      <w:r w:rsidR="00941652" w:rsidRPr="004204E5">
        <w:rPr>
          <w:rFonts w:ascii="Calibri" w:hAnsi="Calibri"/>
          <w:b w:val="0"/>
          <w:sz w:val="22"/>
          <w:szCs w:val="22"/>
          <w:lang w:val="en-US"/>
        </w:rPr>
        <w:t xml:space="preserve">for </w:t>
      </w:r>
      <w:r w:rsidRPr="004204E5">
        <w:rPr>
          <w:rFonts w:ascii="Calibri" w:hAnsi="Calibri"/>
          <w:b w:val="0"/>
          <w:sz w:val="22"/>
          <w:szCs w:val="22"/>
          <w:lang w:val="en-US"/>
        </w:rPr>
        <w:t>dialogue between organizations working in human rights defense in Comuna 13 and high-level authorities, in order to identify policies, programs and interventions</w:t>
      </w:r>
      <w:r w:rsidR="00AE0C4E" w:rsidRPr="004204E5">
        <w:rPr>
          <w:rFonts w:ascii="Calibri" w:hAnsi="Calibri"/>
          <w:b w:val="0"/>
          <w:sz w:val="22"/>
          <w:szCs w:val="22"/>
          <w:lang w:val="en-US"/>
        </w:rPr>
        <w:t xml:space="preserve"> which</w:t>
      </w:r>
      <w:r w:rsidRPr="004204E5">
        <w:rPr>
          <w:rFonts w:ascii="Calibri" w:hAnsi="Calibri"/>
          <w:b w:val="0"/>
          <w:sz w:val="22"/>
          <w:szCs w:val="22"/>
          <w:lang w:val="en-US"/>
        </w:rPr>
        <w:t xml:space="preserve"> </w:t>
      </w:r>
      <w:r w:rsidR="00885362" w:rsidRPr="004204E5">
        <w:rPr>
          <w:rFonts w:ascii="Calibri" w:hAnsi="Calibri"/>
          <w:b w:val="0"/>
          <w:sz w:val="22"/>
          <w:szCs w:val="22"/>
          <w:lang w:val="en-US"/>
        </w:rPr>
        <w:t xml:space="preserve">may </w:t>
      </w:r>
      <w:r w:rsidRPr="004204E5">
        <w:rPr>
          <w:rFonts w:ascii="Calibri" w:hAnsi="Calibri"/>
          <w:b w:val="0"/>
          <w:sz w:val="22"/>
          <w:szCs w:val="22"/>
          <w:lang w:val="en-US"/>
        </w:rPr>
        <w:t xml:space="preserve">be adequate and effective in ensuring safety. </w:t>
      </w:r>
      <w:bookmarkStart w:id="93" w:name="_GoBack"/>
      <w:bookmarkEnd w:id="93"/>
    </w:p>
    <w:sectPr w:rsidR="001B2DE4" w:rsidRPr="000377CB" w:rsidSect="007567B9">
      <w:headerReference w:type="even" r:id="rId7"/>
      <w:headerReference w:type="default" r:id="rId8"/>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20E" w:rsidRDefault="0060420E">
      <w:r>
        <w:separator/>
      </w:r>
    </w:p>
  </w:endnote>
  <w:endnote w:type="continuationSeparator" w:id="0">
    <w:p w:rsidR="0060420E" w:rsidRDefault="00604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1)">
    <w:altName w:val="Arial"/>
    <w:panose1 w:val="00000000000000000000"/>
    <w:charset w:val="00"/>
    <w:family w:val="roman"/>
    <w:notTrueType/>
    <w:pitch w:val="default"/>
  </w:font>
  <w:font w:name="Albertus Extra Bold">
    <w:altName w:val="Candara"/>
    <w:charset w:val="00"/>
    <w:family w:val="swiss"/>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FrugalSans-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Verdana-Bold">
    <w:altName w:val="Verdana"/>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20E" w:rsidRDefault="0060420E">
      <w:r>
        <w:separator/>
      </w:r>
    </w:p>
  </w:footnote>
  <w:footnote w:type="continuationSeparator" w:id="0">
    <w:p w:rsidR="0060420E" w:rsidRDefault="0060420E">
      <w:r>
        <w:continuationSeparator/>
      </w:r>
    </w:p>
  </w:footnote>
  <w:footnote w:id="1">
    <w:p w:rsidR="00CB06B1" w:rsidRPr="001E72F3" w:rsidRDefault="00CB06B1" w:rsidP="008D21DA">
      <w:pPr>
        <w:pStyle w:val="Textonotapie"/>
        <w:spacing w:after="120"/>
        <w:ind w:firstLine="720"/>
        <w:jc w:val="both"/>
        <w:rPr>
          <w:rFonts w:ascii="Calibri" w:hAnsi="Calibri"/>
          <w:sz w:val="18"/>
          <w:szCs w:val="18"/>
        </w:rPr>
      </w:pPr>
      <w:r w:rsidRPr="001E72F3">
        <w:rPr>
          <w:rFonts w:ascii="Calibri" w:hAnsi="Calibri"/>
          <w:sz w:val="18"/>
          <w:szCs w:val="18"/>
        </w:rPr>
        <w:t xml:space="preserve">*By communication of February 15, 2013, the petitioners asked that the victims in the instant case be listed in such a manner that Ms. Ana Teresa Yarce would be the first named. They consider that such a gesture contributes to keeping her memory alive, seeing as she lost her life in the context of the events that are the subject matter of this case. </w:t>
      </w:r>
    </w:p>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According to Article 17(2) of the Commission’s Rules of Procedure, Commissioner Rodrigo Escobar Gil, a Colombian national, did not participate in the discussion of and decision on this case.</w:t>
      </w:r>
    </w:p>
  </w:footnote>
  <w:footnote w:id="2">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’s Note DIDHD/GOI. No. 64785/</w:t>
      </w:r>
      <w:proofErr w:type="gramStart"/>
      <w:r w:rsidRPr="001E72F3">
        <w:rPr>
          <w:rFonts w:ascii="Calibri" w:hAnsi="Calibri"/>
          <w:sz w:val="18"/>
          <w:szCs w:val="18"/>
        </w:rPr>
        <w:t>2720,</w:t>
      </w:r>
      <w:proofErr w:type="gramEnd"/>
      <w:r w:rsidRPr="001E72F3">
        <w:rPr>
          <w:rFonts w:ascii="Calibri" w:hAnsi="Calibri"/>
          <w:sz w:val="18"/>
          <w:szCs w:val="18"/>
        </w:rPr>
        <w:t xml:space="preserve"> forwarded to the IACHR on November 4, 2010, p. 12. </w:t>
      </w:r>
    </w:p>
  </w:footnote>
  <w:footnote w:id="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Report No. 3/07 (Admissibility), Petition 1145-04, </w:t>
      </w:r>
      <w:r w:rsidRPr="001E72F3">
        <w:rPr>
          <w:rFonts w:ascii="Calibri" w:hAnsi="Calibri"/>
          <w:i/>
          <w:sz w:val="18"/>
          <w:szCs w:val="18"/>
        </w:rPr>
        <w:t>Miryam Eugenia Rúa Figueroa et al. (Comuna 13)</w:t>
      </w:r>
      <w:r w:rsidRPr="001E72F3">
        <w:rPr>
          <w:rFonts w:ascii="Calibri" w:hAnsi="Calibri"/>
          <w:sz w:val="18"/>
          <w:szCs w:val="18"/>
        </w:rPr>
        <w:t xml:space="preserve">,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February 27, 2007.</w:t>
      </w:r>
    </w:p>
  </w:footnote>
  <w:footnote w:id="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Report No. 4/07 (Admissibility), Petition 1147-04,</w:t>
      </w:r>
      <w:r w:rsidRPr="001E72F3">
        <w:rPr>
          <w:rFonts w:ascii="Calibri" w:hAnsi="Calibri"/>
          <w:i/>
          <w:sz w:val="18"/>
          <w:szCs w:val="18"/>
        </w:rPr>
        <w:t xml:space="preserve"> Luz Dary Ospina Bastidas et al. (Comuna 13)</w:t>
      </w:r>
      <w:r w:rsidRPr="001E72F3">
        <w:rPr>
          <w:rFonts w:ascii="Calibri" w:hAnsi="Calibri"/>
          <w:sz w:val="18"/>
          <w:szCs w:val="18"/>
        </w:rPr>
        <w:t xml:space="preserve">,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February 27, 2007.</w:t>
      </w:r>
    </w:p>
  </w:footnote>
  <w:footnote w:id="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Report No. 46/07 (Admissibility), Petition 231-05, </w:t>
      </w:r>
      <w:r w:rsidRPr="001E72F3">
        <w:rPr>
          <w:rFonts w:ascii="Calibri" w:hAnsi="Calibri"/>
          <w:i/>
          <w:sz w:val="18"/>
          <w:szCs w:val="18"/>
        </w:rPr>
        <w:t xml:space="preserve">Mery Naranjo et al. (Comuna 13),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July 23, 2007.</w:t>
      </w:r>
    </w:p>
  </w:footnote>
  <w:footnote w:id="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Court identified the following persons as Mrs. Naranjo’s next of kin and beneficiaries of the provisional measures: Juan David Naranjo Jiménez, Alejandro Naranjo Jiménez, Sandra Janeth Naranjo Jiménez, Alba Mery Naranjo Jiménez, Erika Johann Gómez, Javier Augusto Torres Durán, Heidi Tatiana Naranjo Gómez, Sebastián Naranjo Jiménez, María Camila Naranjo Jiménez, Aura María Amaya Naranjo, and Esteban Torres Naranjo.  Order of the Inter-American Court of Human Rights in the matter of </w:t>
      </w:r>
      <w:r w:rsidRPr="001E72F3">
        <w:rPr>
          <w:rFonts w:ascii="Calibri" w:hAnsi="Calibri"/>
          <w:i/>
          <w:sz w:val="18"/>
          <w:szCs w:val="18"/>
        </w:rPr>
        <w:t>Mery Naranjo et al</w:t>
      </w:r>
      <w:proofErr w:type="gramStart"/>
      <w:r w:rsidRPr="001E72F3">
        <w:rPr>
          <w:rFonts w:ascii="Calibri" w:hAnsi="Calibri"/>
          <w:i/>
          <w:sz w:val="18"/>
          <w:szCs w:val="18"/>
        </w:rPr>
        <w:t>.–</w:t>
      </w:r>
      <w:proofErr w:type="gramEnd"/>
      <w:r w:rsidRPr="001E72F3">
        <w:rPr>
          <w:rFonts w:ascii="Calibri" w:hAnsi="Calibri"/>
          <w:i/>
          <w:sz w:val="18"/>
          <w:szCs w:val="18"/>
        </w:rPr>
        <w:t xml:space="preserve"> Comuna 13</w:t>
      </w:r>
      <w:r w:rsidRPr="001E72F3">
        <w:rPr>
          <w:rFonts w:ascii="Calibri" w:hAnsi="Calibri"/>
          <w:sz w:val="18"/>
          <w:szCs w:val="18"/>
        </w:rPr>
        <w:t xml:space="preserve">, regarding </w:t>
      </w:r>
      <w:smartTag w:uri="urn:schemas-microsoft-com:office:smarttags" w:element="place">
        <w:smartTag w:uri="urn:schemas-microsoft-com:office:smarttags" w:element="country-region">
          <w:r w:rsidRPr="001E72F3">
            <w:rPr>
              <w:rFonts w:ascii="Calibri" w:hAnsi="Calibri"/>
              <w:sz w:val="18"/>
              <w:szCs w:val="18"/>
            </w:rPr>
            <w:t>Colombia</w:t>
          </w:r>
        </w:smartTag>
      </w:smartTag>
      <w:r w:rsidRPr="001E72F3">
        <w:rPr>
          <w:rFonts w:ascii="Calibri" w:hAnsi="Calibri"/>
          <w:sz w:val="18"/>
          <w:szCs w:val="18"/>
        </w:rPr>
        <w:t xml:space="preserve">, July 5, 2006. </w:t>
      </w:r>
    </w:p>
  </w:footnote>
  <w:footnote w:id="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Order of the Inter-American Court of Human Rights in the matter of </w:t>
      </w:r>
      <w:r w:rsidRPr="001E72F3">
        <w:rPr>
          <w:rFonts w:ascii="Calibri" w:hAnsi="Calibri"/>
          <w:i/>
          <w:sz w:val="18"/>
          <w:szCs w:val="18"/>
        </w:rPr>
        <w:t>Mery Naranjo et al</w:t>
      </w:r>
      <w:proofErr w:type="gramStart"/>
      <w:r w:rsidRPr="001E72F3">
        <w:rPr>
          <w:rFonts w:ascii="Calibri" w:hAnsi="Calibri"/>
          <w:i/>
          <w:sz w:val="18"/>
          <w:szCs w:val="18"/>
        </w:rPr>
        <w:t>.–</w:t>
      </w:r>
      <w:proofErr w:type="gramEnd"/>
      <w:r w:rsidRPr="001E72F3">
        <w:rPr>
          <w:rFonts w:ascii="Calibri" w:hAnsi="Calibri"/>
          <w:i/>
          <w:sz w:val="18"/>
          <w:szCs w:val="18"/>
        </w:rPr>
        <w:t xml:space="preserve"> Comuna 13</w:t>
      </w:r>
      <w:r w:rsidRPr="001E72F3">
        <w:rPr>
          <w:rFonts w:ascii="Calibri" w:hAnsi="Calibri"/>
          <w:sz w:val="18"/>
          <w:szCs w:val="18"/>
        </w:rPr>
        <w:t xml:space="preserve">, regarding </w:t>
      </w:r>
      <w:smartTag w:uri="urn:schemas-microsoft-com:office:smarttags" w:element="place">
        <w:smartTag w:uri="urn:schemas-microsoft-com:office:smarttags" w:element="country-region">
          <w:r w:rsidRPr="001E72F3">
            <w:rPr>
              <w:rFonts w:ascii="Calibri" w:hAnsi="Calibri"/>
              <w:sz w:val="18"/>
              <w:szCs w:val="18"/>
            </w:rPr>
            <w:t>Colombia</w:t>
          </w:r>
        </w:smartTag>
      </w:smartTag>
      <w:r w:rsidRPr="001E72F3">
        <w:rPr>
          <w:rFonts w:ascii="Calibri" w:hAnsi="Calibri"/>
          <w:sz w:val="18"/>
          <w:szCs w:val="18"/>
        </w:rPr>
        <w:t>, November 25, 2010, paragraph 53.</w:t>
      </w:r>
    </w:p>
  </w:footnote>
  <w:footnote w:id="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Order of the Inter-American Court of Human Rights in the matter of </w:t>
      </w:r>
      <w:r w:rsidRPr="001E72F3">
        <w:rPr>
          <w:rFonts w:ascii="Calibri" w:hAnsi="Calibri"/>
          <w:i/>
          <w:sz w:val="18"/>
          <w:szCs w:val="18"/>
        </w:rPr>
        <w:t>Mery Naranjo et al</w:t>
      </w:r>
      <w:proofErr w:type="gramStart"/>
      <w:r w:rsidRPr="001E72F3">
        <w:rPr>
          <w:rFonts w:ascii="Calibri" w:hAnsi="Calibri"/>
          <w:i/>
          <w:sz w:val="18"/>
          <w:szCs w:val="18"/>
        </w:rPr>
        <w:t>.–</w:t>
      </w:r>
      <w:proofErr w:type="gramEnd"/>
      <w:r w:rsidRPr="001E72F3">
        <w:rPr>
          <w:rFonts w:ascii="Calibri" w:hAnsi="Calibri"/>
          <w:i/>
          <w:sz w:val="18"/>
          <w:szCs w:val="18"/>
        </w:rPr>
        <w:t xml:space="preserve"> Comuna 13</w:t>
      </w:r>
      <w:r w:rsidRPr="001E72F3">
        <w:rPr>
          <w:rFonts w:ascii="Calibri" w:hAnsi="Calibri"/>
          <w:sz w:val="18"/>
          <w:szCs w:val="18"/>
        </w:rPr>
        <w:t xml:space="preserve">, regarding </w:t>
      </w:r>
      <w:smartTag w:uri="urn:schemas-microsoft-com:office:smarttags" w:element="place">
        <w:smartTag w:uri="urn:schemas-microsoft-com:office:smarttags" w:element="country-region">
          <w:r w:rsidRPr="001E72F3">
            <w:rPr>
              <w:rFonts w:ascii="Calibri" w:hAnsi="Calibri"/>
              <w:sz w:val="18"/>
              <w:szCs w:val="18"/>
            </w:rPr>
            <w:t>Colombia</w:t>
          </w:r>
        </w:smartTag>
      </w:smartTag>
      <w:r w:rsidRPr="001E72F3">
        <w:rPr>
          <w:rFonts w:ascii="Calibri" w:hAnsi="Calibri"/>
          <w:sz w:val="18"/>
          <w:szCs w:val="18"/>
        </w:rPr>
        <w:t>, November 25, 2010, paragraph 53.</w:t>
      </w:r>
    </w:p>
  </w:footnote>
  <w:footnote w:id="9">
    <w:p w:rsidR="00CB06B1" w:rsidRPr="001E72F3" w:rsidRDefault="00CB06B1" w:rsidP="006A6895">
      <w:pPr>
        <w:pStyle w:val="Textonotapie"/>
        <w:spacing w:after="120"/>
        <w:ind w:firstLine="720"/>
        <w:jc w:val="both"/>
        <w:rPr>
          <w:rFonts w:ascii="Calibri" w:hAnsi="Calibri" w:cs="Arial"/>
          <w:sz w:val="18"/>
          <w:szCs w:val="18"/>
        </w:rPr>
      </w:pPr>
      <w:r w:rsidRPr="001E72F3">
        <w:rPr>
          <w:rStyle w:val="Refdenotaalpie"/>
          <w:rFonts w:ascii="Calibri" w:hAnsi="Calibri" w:cs="Arial"/>
          <w:sz w:val="18"/>
          <w:szCs w:val="18"/>
        </w:rPr>
        <w:footnoteRef/>
      </w:r>
      <w:r w:rsidRPr="001E72F3">
        <w:rPr>
          <w:rFonts w:ascii="Calibri" w:hAnsi="Calibri" w:cs="Arial"/>
          <w:sz w:val="18"/>
          <w:szCs w:val="18"/>
        </w:rPr>
        <w:t xml:space="preserve"> Order of the Inter-American Court of Human Rights in the matter of </w:t>
      </w:r>
      <w:r w:rsidRPr="001E72F3">
        <w:rPr>
          <w:rFonts w:ascii="Calibri" w:hAnsi="Calibri" w:cs="Arial"/>
          <w:i/>
          <w:sz w:val="18"/>
          <w:szCs w:val="18"/>
        </w:rPr>
        <w:t>Mery Naranjo et al</w:t>
      </w:r>
      <w:proofErr w:type="gramStart"/>
      <w:r w:rsidRPr="001E72F3">
        <w:rPr>
          <w:rFonts w:ascii="Calibri" w:hAnsi="Calibri" w:cs="Arial"/>
          <w:i/>
          <w:sz w:val="18"/>
          <w:szCs w:val="18"/>
        </w:rPr>
        <w:t>.–</w:t>
      </w:r>
      <w:proofErr w:type="gramEnd"/>
      <w:r w:rsidRPr="001E72F3">
        <w:rPr>
          <w:rFonts w:ascii="Calibri" w:hAnsi="Calibri" w:cs="Arial"/>
          <w:i/>
          <w:sz w:val="18"/>
          <w:szCs w:val="18"/>
        </w:rPr>
        <w:t xml:space="preserve"> Comuna 13</w:t>
      </w:r>
      <w:r w:rsidRPr="001E72F3">
        <w:rPr>
          <w:rFonts w:ascii="Calibri" w:hAnsi="Calibri" w:cs="Arial"/>
          <w:sz w:val="18"/>
          <w:szCs w:val="18"/>
        </w:rPr>
        <w:t xml:space="preserve">, regarding </w:t>
      </w:r>
      <w:smartTag w:uri="urn:schemas-microsoft-com:office:smarttags" w:element="place">
        <w:smartTag w:uri="urn:schemas-microsoft-com:office:smarttags" w:element="country-region">
          <w:r w:rsidRPr="001E72F3">
            <w:rPr>
              <w:rFonts w:ascii="Calibri" w:hAnsi="Calibri" w:cs="Arial"/>
              <w:sz w:val="18"/>
              <w:szCs w:val="18"/>
            </w:rPr>
            <w:t>Colombia</w:t>
          </w:r>
        </w:smartTag>
      </w:smartTag>
      <w:r w:rsidRPr="001E72F3">
        <w:rPr>
          <w:rFonts w:ascii="Calibri" w:hAnsi="Calibri" w:cs="Arial"/>
          <w:sz w:val="18"/>
          <w:szCs w:val="18"/>
        </w:rPr>
        <w:t>, November 25, 2010.</w:t>
      </w:r>
    </w:p>
  </w:footnote>
  <w:footnote w:id="1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These measures have included: 1) the custody of the residence where Mery Naranjo and her family members live by the police 24 hours per day; 2) the association of Mery Naranjo to the “Plan Padrino” of the National Police, by means of which she and her family members may contact an agent of her trust in the city of Medellín when there are loopholes in the implementation of measures; 3) the possibility of the beneficiaries to request to the national police to undertake surveillance when they need the same; 4) the assignment of two means of communication radios “Avantel”; 5) support for land transportation; and 6) support of temporal relocation for Mery Naranjo when she needs the same to exit Comuna 13; among other measures. </w:t>
      </w:r>
    </w:p>
  </w:footnote>
  <w:footnote w:id="1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In the case of María del Socorro Mosquera Londoño, the State has informed about the granting of the following measures of protection: i) a means of communication “Avantel” so that she can communicate with her police liaison in the case of threats; ii) her association with the “Plan Padrino” with the National Police, by means of which she has a trust agent in the city of Medellín; and iii) different supports of land transportation.</w:t>
      </w:r>
    </w:p>
  </w:footnote>
  <w:footnote w:id="1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IACHR requested amplification of the measures to include Lubin Arjadi Mosquera, Hilda Milena Villa Mosquera, Iván Alberto and Marión Daniel Herrera Mosquera; Luisa María and Luis Alfonso Mosquera Guisao; Daniel Steven Herrera Vera; Luisa Fernanda Herrera Vera; Sofía Flores Montoya; and Maria Eugenia Guisao González.  See, IACHR, Request for Amplification of Provisional Measures submitted to the Inter-American Court of Human Rights in the Matter of Mery Naranjo </w:t>
      </w:r>
      <w:r w:rsidRPr="001E72F3">
        <w:rPr>
          <w:rFonts w:ascii="Calibri" w:hAnsi="Calibri"/>
          <w:i/>
          <w:sz w:val="18"/>
          <w:szCs w:val="18"/>
        </w:rPr>
        <w:t xml:space="preserve">et al. </w:t>
      </w:r>
      <w:r w:rsidRPr="001E72F3">
        <w:rPr>
          <w:rFonts w:ascii="Calibri" w:hAnsi="Calibri"/>
          <w:sz w:val="18"/>
          <w:szCs w:val="18"/>
        </w:rPr>
        <w:t xml:space="preserve">regarding the </w:t>
      </w:r>
      <w:smartTag w:uri="urn:schemas-microsoft-com:office:smarttags" w:element="place">
        <w:smartTag w:uri="urn:schemas-microsoft-com:office:smarttags" w:element="PlaceType">
          <w:r w:rsidRPr="001E72F3">
            <w:rPr>
              <w:rFonts w:ascii="Calibri" w:hAnsi="Calibri"/>
              <w:sz w:val="18"/>
              <w:szCs w:val="18"/>
            </w:rPr>
            <w:t>Republic</w:t>
          </w:r>
        </w:smartTag>
        <w:r w:rsidRPr="001E72F3">
          <w:rPr>
            <w:rFonts w:ascii="Calibri" w:hAnsi="Calibri"/>
            <w:sz w:val="18"/>
            <w:szCs w:val="18"/>
          </w:rPr>
          <w:t xml:space="preserve"> of </w:t>
        </w:r>
        <w:smartTag w:uri="urn:schemas-microsoft-com:office:smarttags" w:element="PlaceName">
          <w:r w:rsidRPr="001E72F3">
            <w:rPr>
              <w:rFonts w:ascii="Calibri" w:hAnsi="Calibri"/>
              <w:sz w:val="18"/>
              <w:szCs w:val="18"/>
            </w:rPr>
            <w:t>Colombia</w:t>
          </w:r>
        </w:smartTag>
      </w:smartTag>
      <w:r w:rsidRPr="001E72F3">
        <w:rPr>
          <w:rFonts w:ascii="Calibri" w:hAnsi="Calibri"/>
          <w:sz w:val="18"/>
          <w:szCs w:val="18"/>
        </w:rPr>
        <w:t>, March 3, 2011, page 1.</w:t>
      </w:r>
    </w:p>
  </w:footnote>
  <w:footnote w:id="1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See, IACHR, Request for Amplification of Provisional Measures submitted to the Inter-American Court of Human Rights in the Matter of Mery Naranjo </w:t>
      </w:r>
      <w:r w:rsidRPr="001E72F3">
        <w:rPr>
          <w:rFonts w:ascii="Calibri" w:hAnsi="Calibri"/>
          <w:i/>
          <w:sz w:val="18"/>
          <w:szCs w:val="18"/>
        </w:rPr>
        <w:t xml:space="preserve">et al. </w:t>
      </w:r>
      <w:r w:rsidRPr="001E72F3">
        <w:rPr>
          <w:rFonts w:ascii="Calibri" w:hAnsi="Calibri"/>
          <w:sz w:val="18"/>
          <w:szCs w:val="18"/>
        </w:rPr>
        <w:t xml:space="preserve">regarding the </w:t>
      </w:r>
      <w:smartTag w:uri="urn:schemas-microsoft-com:office:smarttags" w:element="place">
        <w:smartTag w:uri="urn:schemas-microsoft-com:office:smarttags" w:element="PlaceType">
          <w:r w:rsidRPr="001E72F3">
            <w:rPr>
              <w:rFonts w:ascii="Calibri" w:hAnsi="Calibri"/>
              <w:sz w:val="18"/>
              <w:szCs w:val="18"/>
            </w:rPr>
            <w:t>Republic</w:t>
          </w:r>
        </w:smartTag>
        <w:r w:rsidRPr="001E72F3">
          <w:rPr>
            <w:rFonts w:ascii="Calibri" w:hAnsi="Calibri"/>
            <w:sz w:val="18"/>
            <w:szCs w:val="18"/>
          </w:rPr>
          <w:t xml:space="preserve"> of </w:t>
        </w:r>
        <w:smartTag w:uri="urn:schemas-microsoft-com:office:smarttags" w:element="PlaceName">
          <w:r w:rsidRPr="001E72F3">
            <w:rPr>
              <w:rFonts w:ascii="Calibri" w:hAnsi="Calibri"/>
              <w:sz w:val="18"/>
              <w:szCs w:val="18"/>
            </w:rPr>
            <w:t>Colombia</w:t>
          </w:r>
        </w:smartTag>
      </w:smartTag>
      <w:r w:rsidRPr="001E72F3">
        <w:rPr>
          <w:rFonts w:ascii="Calibri" w:hAnsi="Calibri"/>
          <w:sz w:val="18"/>
          <w:szCs w:val="18"/>
        </w:rPr>
        <w:t xml:space="preserve">, March 3, 2011, paragraph 2. </w:t>
      </w:r>
    </w:p>
  </w:footnote>
  <w:footnote w:id="14">
    <w:p w:rsidR="00CB06B1" w:rsidRPr="001E72F3" w:rsidRDefault="00CB06B1" w:rsidP="006A6895">
      <w:pPr>
        <w:pStyle w:val="Textoindependiente"/>
        <w:tabs>
          <w:tab w:val="left" w:pos="0"/>
          <w:tab w:val="left" w:pos="720"/>
        </w:tabs>
        <w:spacing w:after="120"/>
        <w:ind w:firstLine="720"/>
        <w:rPr>
          <w:rFonts w:ascii="Calibri" w:hAnsi="Calibri"/>
          <w:b w:val="0"/>
          <w:sz w:val="18"/>
          <w:szCs w:val="18"/>
          <w:lang w:val="en-US"/>
        </w:rPr>
      </w:pPr>
      <w:r w:rsidRPr="001E72F3">
        <w:rPr>
          <w:rStyle w:val="Refdenotaalpie"/>
          <w:rFonts w:ascii="Calibri" w:hAnsi="Calibri"/>
          <w:b w:val="0"/>
          <w:sz w:val="18"/>
          <w:szCs w:val="18"/>
          <w:lang w:val="en-US"/>
        </w:rPr>
        <w:footnoteRef/>
      </w:r>
      <w:r w:rsidRPr="001E72F3">
        <w:rPr>
          <w:rFonts w:ascii="Calibri" w:hAnsi="Calibri"/>
          <w:b w:val="0"/>
          <w:sz w:val="18"/>
          <w:szCs w:val="18"/>
          <w:lang w:val="en-US"/>
        </w:rPr>
        <w:t xml:space="preserve"> The petitioners identify Ms. </w:t>
      </w:r>
      <w:proofErr w:type="spellStart"/>
      <w:r w:rsidRPr="001E72F3">
        <w:rPr>
          <w:rFonts w:ascii="Calibri" w:hAnsi="Calibri"/>
          <w:b w:val="0"/>
          <w:sz w:val="18"/>
          <w:szCs w:val="18"/>
          <w:lang w:val="en-US"/>
        </w:rPr>
        <w:t>Yarce’s</w:t>
      </w:r>
      <w:proofErr w:type="spellEnd"/>
      <w:r w:rsidRPr="001E72F3">
        <w:rPr>
          <w:rFonts w:ascii="Calibri" w:hAnsi="Calibri"/>
          <w:b w:val="0"/>
          <w:sz w:val="18"/>
          <w:szCs w:val="18"/>
          <w:lang w:val="en-US"/>
        </w:rPr>
        <w:t xml:space="preserve"> children as the following: Mónica Dulfari Orozco Yarce, Siley Vanessa Yarce, John Henry Yarce, Arlex Efrén Yarce and James Adrian Yarce.   According to the petitioners, two of her children have died as a product of the violence -Arlex and James.  Two of her daughters were minors at the time she was killed - Shirley Vanessa Yarce and Jhon Henry Yarce. Communication from the petitioners in the matter of </w:t>
      </w:r>
      <w:r w:rsidRPr="001E72F3">
        <w:rPr>
          <w:rFonts w:ascii="Calibri" w:hAnsi="Calibri"/>
          <w:b w:val="0"/>
          <w:i/>
          <w:sz w:val="18"/>
          <w:szCs w:val="18"/>
          <w:lang w:val="en-US"/>
        </w:rPr>
        <w:t>Mery Naranjo Jiménez et al.</w:t>
      </w:r>
      <w:r w:rsidRPr="001E72F3">
        <w:rPr>
          <w:rFonts w:ascii="Calibri" w:hAnsi="Calibri"/>
          <w:b w:val="0"/>
          <w:sz w:val="18"/>
          <w:szCs w:val="18"/>
          <w:lang w:val="en-US"/>
        </w:rPr>
        <w:t xml:space="preserve"> – </w:t>
      </w:r>
      <w:r w:rsidRPr="001E72F3">
        <w:rPr>
          <w:rFonts w:ascii="Calibri" w:hAnsi="Calibri"/>
          <w:b w:val="0"/>
          <w:i/>
          <w:sz w:val="18"/>
          <w:szCs w:val="18"/>
          <w:lang w:val="en-US"/>
        </w:rPr>
        <w:t>Comuna 13</w:t>
      </w:r>
      <w:r w:rsidRPr="001E72F3">
        <w:rPr>
          <w:rFonts w:ascii="Calibri" w:hAnsi="Calibri"/>
          <w:b w:val="0"/>
          <w:sz w:val="18"/>
          <w:szCs w:val="18"/>
          <w:lang w:val="en-US"/>
        </w:rPr>
        <w:t xml:space="preserve"> – 12.621, dated March 25, 2010, pp. 3 and 4.</w:t>
      </w:r>
    </w:p>
  </w:footnote>
  <w:footnote w:id="15">
    <w:p w:rsidR="00CB06B1" w:rsidRPr="001E72F3" w:rsidRDefault="00CB06B1" w:rsidP="006A6895">
      <w:pPr>
        <w:pStyle w:val="Textoindependiente"/>
        <w:tabs>
          <w:tab w:val="left" w:pos="0"/>
          <w:tab w:val="left" w:pos="720"/>
        </w:tabs>
        <w:spacing w:after="120"/>
        <w:ind w:firstLine="720"/>
        <w:rPr>
          <w:rFonts w:ascii="Calibri" w:hAnsi="Calibri"/>
          <w:b w:val="0"/>
          <w:sz w:val="18"/>
          <w:szCs w:val="18"/>
          <w:lang w:val="en-US"/>
        </w:rPr>
      </w:pPr>
      <w:r w:rsidRPr="001E72F3">
        <w:rPr>
          <w:rStyle w:val="Refdenotaalpie"/>
          <w:rFonts w:ascii="Calibri" w:hAnsi="Calibri"/>
          <w:b w:val="0"/>
          <w:sz w:val="18"/>
          <w:szCs w:val="18"/>
          <w:lang w:val="en-US"/>
        </w:rPr>
        <w:footnoteRef/>
      </w:r>
      <w:r w:rsidRPr="001E72F3">
        <w:rPr>
          <w:rFonts w:ascii="Calibri" w:hAnsi="Calibri"/>
          <w:b w:val="0"/>
          <w:sz w:val="18"/>
          <w:szCs w:val="18"/>
          <w:lang w:val="en-US"/>
        </w:rPr>
        <w:t xml:space="preserve"> The petitioners identify the following persons as Ms. </w:t>
      </w:r>
      <w:proofErr w:type="spellStart"/>
      <w:r w:rsidRPr="001E72F3">
        <w:rPr>
          <w:rFonts w:ascii="Calibri" w:hAnsi="Calibri"/>
          <w:b w:val="0"/>
          <w:sz w:val="18"/>
          <w:szCs w:val="18"/>
          <w:lang w:val="en-US"/>
        </w:rPr>
        <w:t>Mosquera’s</w:t>
      </w:r>
      <w:proofErr w:type="spellEnd"/>
      <w:r w:rsidRPr="001E72F3">
        <w:rPr>
          <w:rFonts w:ascii="Calibri" w:hAnsi="Calibri"/>
          <w:b w:val="0"/>
          <w:sz w:val="18"/>
          <w:szCs w:val="18"/>
          <w:lang w:val="en-US"/>
        </w:rPr>
        <w:t xml:space="preserve"> children: Marlon Daniel Herrera Mosquera, Lubin Arjadi Mosquera, Hilda Milena Villa Mosquera, Iván Alberto Herrera Mosquera and Carlos Mario Villa Mosquera (deceased).  Her grandchildren are identified as: Luisa Fernanda Herrera Vera, Sofía Herrera Montoya, Madelen Araujo Correa, Luisa María Mosquera Guisao, Lubín Alfonso Villa Mosquera, Daniel Esteven Herrera Vera, Carlos Mario Bedoya Serna and Mateo Rodríguez.  Communication from the petitioners in the matter of </w:t>
      </w:r>
      <w:r w:rsidRPr="001E72F3">
        <w:rPr>
          <w:rFonts w:ascii="Calibri" w:hAnsi="Calibri"/>
          <w:b w:val="0"/>
          <w:i/>
          <w:sz w:val="18"/>
          <w:szCs w:val="18"/>
          <w:lang w:val="en-US"/>
        </w:rPr>
        <w:t>Mery Naranjo Jiménez et al.</w:t>
      </w:r>
      <w:r w:rsidRPr="001E72F3">
        <w:rPr>
          <w:rFonts w:ascii="Calibri" w:hAnsi="Calibri"/>
          <w:b w:val="0"/>
          <w:sz w:val="18"/>
          <w:szCs w:val="18"/>
          <w:lang w:val="en-US"/>
        </w:rPr>
        <w:t xml:space="preserve"> – </w:t>
      </w:r>
      <w:r w:rsidRPr="001E72F3">
        <w:rPr>
          <w:rFonts w:ascii="Calibri" w:hAnsi="Calibri"/>
          <w:b w:val="0"/>
          <w:i/>
          <w:sz w:val="18"/>
          <w:szCs w:val="18"/>
          <w:lang w:val="en-US"/>
        </w:rPr>
        <w:t>Comuna 13</w:t>
      </w:r>
      <w:r w:rsidRPr="001E72F3">
        <w:rPr>
          <w:rFonts w:ascii="Calibri" w:hAnsi="Calibri"/>
          <w:b w:val="0"/>
          <w:sz w:val="18"/>
          <w:szCs w:val="18"/>
          <w:lang w:val="en-US"/>
        </w:rPr>
        <w:t xml:space="preserve"> – 12.621, dated March 25, 2010, pp. 4 and 5.</w:t>
      </w:r>
    </w:p>
  </w:footnote>
  <w:footnote w:id="16">
    <w:p w:rsidR="00CB06B1" w:rsidRPr="001E72F3" w:rsidRDefault="00CB06B1" w:rsidP="006A6895">
      <w:pPr>
        <w:pStyle w:val="Textoindependiente"/>
        <w:tabs>
          <w:tab w:val="left" w:pos="0"/>
          <w:tab w:val="left" w:pos="720"/>
        </w:tabs>
        <w:spacing w:after="120"/>
        <w:ind w:firstLine="720"/>
        <w:rPr>
          <w:rFonts w:ascii="Calibri" w:hAnsi="Calibri"/>
          <w:b w:val="0"/>
          <w:sz w:val="18"/>
          <w:szCs w:val="18"/>
          <w:lang w:val="en-US"/>
        </w:rPr>
      </w:pPr>
      <w:r w:rsidRPr="001E72F3">
        <w:rPr>
          <w:rStyle w:val="Refdenotaalpie"/>
          <w:rFonts w:ascii="Calibri" w:hAnsi="Calibri"/>
          <w:b w:val="0"/>
          <w:sz w:val="18"/>
          <w:szCs w:val="18"/>
          <w:lang w:val="en-US"/>
        </w:rPr>
        <w:footnoteRef/>
      </w:r>
      <w:r w:rsidRPr="001E72F3">
        <w:rPr>
          <w:rFonts w:ascii="Calibri" w:hAnsi="Calibri"/>
          <w:b w:val="0"/>
          <w:sz w:val="18"/>
          <w:szCs w:val="18"/>
          <w:lang w:val="en-US"/>
        </w:rPr>
        <w:t xml:space="preserve"> The petitioners identify the following persons as Ms. Naranjo’s children: Juan David, Alejandro, Sandra Janneth and Alba Mery Naranjo Jiménez.  Her grandchildren are identified as follows: Erika Johann Gómez, Heidi Tatiana Naranjo Gómez, Sebastián Naranjo Jiménez, María Camila Naranjo Jiménez, Aura María Amaya Naranjo, and Esteban Torres Naranjo. Communication from the petitioners in the matter of </w:t>
      </w:r>
      <w:r w:rsidRPr="001E72F3">
        <w:rPr>
          <w:rFonts w:ascii="Calibri" w:hAnsi="Calibri"/>
          <w:b w:val="0"/>
          <w:i/>
          <w:sz w:val="18"/>
          <w:szCs w:val="18"/>
          <w:lang w:val="en-US"/>
        </w:rPr>
        <w:t>Mery Naranjo Jiménez et al.</w:t>
      </w:r>
      <w:r w:rsidRPr="001E72F3">
        <w:rPr>
          <w:rFonts w:ascii="Calibri" w:hAnsi="Calibri"/>
          <w:b w:val="0"/>
          <w:sz w:val="18"/>
          <w:szCs w:val="18"/>
          <w:lang w:val="en-US"/>
        </w:rPr>
        <w:t xml:space="preserve"> – </w:t>
      </w:r>
      <w:r w:rsidRPr="001E72F3">
        <w:rPr>
          <w:rFonts w:ascii="Calibri" w:hAnsi="Calibri"/>
          <w:b w:val="0"/>
          <w:i/>
          <w:sz w:val="18"/>
          <w:szCs w:val="18"/>
          <w:lang w:val="en-US"/>
        </w:rPr>
        <w:t>Comuna 13</w:t>
      </w:r>
      <w:r w:rsidRPr="001E72F3">
        <w:rPr>
          <w:rFonts w:ascii="Calibri" w:hAnsi="Calibri"/>
          <w:b w:val="0"/>
          <w:sz w:val="18"/>
          <w:szCs w:val="18"/>
          <w:lang w:val="en-US"/>
        </w:rPr>
        <w:t xml:space="preserve"> – </w:t>
      </w:r>
      <w:proofErr w:type="gramStart"/>
      <w:r w:rsidRPr="001E72F3">
        <w:rPr>
          <w:rFonts w:ascii="Calibri" w:hAnsi="Calibri"/>
          <w:b w:val="0"/>
          <w:sz w:val="18"/>
          <w:szCs w:val="18"/>
          <w:lang w:val="en-US"/>
        </w:rPr>
        <w:t>12.621,</w:t>
      </w:r>
      <w:proofErr w:type="gramEnd"/>
      <w:r w:rsidRPr="001E72F3">
        <w:rPr>
          <w:rFonts w:ascii="Calibri" w:hAnsi="Calibri"/>
          <w:b w:val="0"/>
          <w:sz w:val="18"/>
          <w:szCs w:val="18"/>
          <w:lang w:val="en-US"/>
        </w:rPr>
        <w:t xml:space="preserve"> dated March 25, 2010, p. 4.</w:t>
      </w:r>
    </w:p>
  </w:footnote>
  <w:footnote w:id="17">
    <w:p w:rsidR="00CB06B1" w:rsidRPr="001E72F3" w:rsidRDefault="00CB06B1" w:rsidP="00AE75C8">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 25.</w:t>
      </w:r>
    </w:p>
  </w:footnote>
  <w:footnote w:id="1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’s note DDH.</w:t>
      </w:r>
      <w:proofErr w:type="gramEnd"/>
      <w:r w:rsidRPr="001E72F3">
        <w:rPr>
          <w:rFonts w:ascii="Calibri" w:hAnsi="Calibri"/>
          <w:sz w:val="18"/>
          <w:szCs w:val="18"/>
        </w:rPr>
        <w:t xml:space="preserve"> GOI 31279/1533 of June 14, 2006, p. 9.</w:t>
      </w:r>
    </w:p>
  </w:footnote>
  <w:footnote w:id="1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Audio, IACHR, Hearing, 131</w:t>
      </w:r>
      <w:r w:rsidRPr="001E72F3">
        <w:rPr>
          <w:rFonts w:ascii="Calibri" w:hAnsi="Calibri"/>
          <w:sz w:val="18"/>
          <w:szCs w:val="18"/>
          <w:vertAlign w:val="superscript"/>
        </w:rPr>
        <w:t>st</w:t>
      </w:r>
      <w:r w:rsidRPr="001E72F3">
        <w:rPr>
          <w:rFonts w:ascii="Calibri" w:hAnsi="Calibri"/>
          <w:sz w:val="18"/>
          <w:szCs w:val="18"/>
        </w:rPr>
        <w:t xml:space="preserve"> Session, ˚</w:t>
      </w:r>
      <w:r w:rsidRPr="001E72F3">
        <w:rPr>
          <w:rFonts w:ascii="Calibri" w:hAnsi="Calibri"/>
          <w:i/>
          <w:sz w:val="18"/>
          <w:szCs w:val="18"/>
        </w:rPr>
        <w:t>Comuna 13” Cases 12.596 – Luz Dary Ospina Bastidas, 12.595 – Miriam Eugenia Rúa Figueroa, and 12.621 – Teresa Yarce, Mery Naranjo and Socorro Mosquera</w:t>
      </w:r>
      <w:r w:rsidRPr="001E72F3">
        <w:rPr>
          <w:rFonts w:ascii="Calibri" w:hAnsi="Calibri"/>
          <w:sz w:val="18"/>
          <w:szCs w:val="18"/>
        </w:rPr>
        <w:t xml:space="preserve">, Colombia, March 12, 2008. </w:t>
      </w:r>
    </w:p>
  </w:footnote>
  <w:footnote w:id="2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Article 43(1) of the Commission’s Rules of Procedure reads as follows: “The Commission shall deliberate on the merits of the case, to which end it shall prepare a report in which it will examine the arguments, the evidence presented by the parties, and the information obtained during hearings and on-site observations.  In addition, the Commission may take into account other information that is a matter of public knowledge.”</w:t>
      </w:r>
    </w:p>
    <w:p w:rsidR="00CB06B1" w:rsidRPr="001E72F3" w:rsidRDefault="00CB06B1" w:rsidP="006A6895">
      <w:pPr>
        <w:pStyle w:val="Textoindependiente2"/>
        <w:spacing w:after="120"/>
        <w:ind w:firstLine="720"/>
        <w:rPr>
          <w:rFonts w:ascii="Calibri" w:hAnsi="Calibri"/>
          <w:sz w:val="18"/>
          <w:szCs w:val="18"/>
          <w:lang w:val="en-US"/>
        </w:rPr>
      </w:pPr>
    </w:p>
  </w:footnote>
  <w:footnote w:id="2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w:t>
      </w:r>
      <w:smartTag w:uri="urn:schemas-microsoft-com:office:smarttags" w:element="address">
        <w:r w:rsidRPr="001E72F3">
          <w:rPr>
            <w:rFonts w:ascii="Calibri" w:hAnsi="Calibri"/>
            <w:sz w:val="18"/>
            <w:szCs w:val="18"/>
          </w:rPr>
          <w:t>A Court H.R.</w:t>
        </w:r>
      </w:smartTag>
      <w:r w:rsidRPr="001E72F3">
        <w:rPr>
          <w:rFonts w:ascii="Calibri" w:hAnsi="Calibri"/>
          <w:sz w:val="18"/>
          <w:szCs w:val="18"/>
        </w:rPr>
        <w:t xml:space="preserve">, </w:t>
      </w:r>
      <w:r w:rsidRPr="001E72F3">
        <w:rPr>
          <w:rFonts w:ascii="Calibri" w:hAnsi="Calibri"/>
          <w:i/>
          <w:sz w:val="18"/>
          <w:szCs w:val="18"/>
        </w:rPr>
        <w:t xml:space="preserve">Case of Velásquez Rodríguez v. </w:t>
      </w:r>
      <w:smartTag w:uri="urn:schemas-microsoft-com:office:smarttags" w:element="country-region">
        <w:smartTag w:uri="urn:schemas-microsoft-com:office:smarttags" w:element="place">
          <w:r w:rsidRPr="001E72F3">
            <w:rPr>
              <w:rFonts w:ascii="Calibri" w:hAnsi="Calibri"/>
              <w:i/>
              <w:sz w:val="18"/>
              <w:szCs w:val="18"/>
            </w:rPr>
            <w:t>Honduras</w:t>
          </w:r>
        </w:smartTag>
      </w:smartTag>
      <w:r w:rsidRPr="001E72F3">
        <w:rPr>
          <w:rFonts w:ascii="Calibri" w:hAnsi="Calibri"/>
          <w:sz w:val="18"/>
          <w:szCs w:val="18"/>
        </w:rPr>
        <w:t>. Judgment of July 29, 1988. Series C No. 4, paragraph</w:t>
      </w:r>
      <w:r w:rsidRPr="001E72F3">
        <w:rPr>
          <w:rFonts w:ascii="Calibri" w:hAnsi="Calibri"/>
          <w:bCs/>
          <w:sz w:val="18"/>
          <w:szCs w:val="18"/>
        </w:rPr>
        <w:t xml:space="preserve"> 128.</w:t>
      </w:r>
    </w:p>
  </w:footnote>
  <w:footnote w:id="2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w:t>
      </w:r>
      <w:smartTag w:uri="urn:schemas-microsoft-com:office:smarttags" w:element="address">
        <w:r w:rsidRPr="001E72F3">
          <w:rPr>
            <w:rFonts w:ascii="Calibri" w:hAnsi="Calibri"/>
            <w:sz w:val="18"/>
            <w:szCs w:val="18"/>
          </w:rPr>
          <w:t>A Court H.R.</w:t>
        </w:r>
      </w:smartTag>
      <w:r w:rsidRPr="001E72F3">
        <w:rPr>
          <w:rFonts w:ascii="Calibri" w:hAnsi="Calibri"/>
          <w:sz w:val="18"/>
          <w:szCs w:val="18"/>
        </w:rPr>
        <w:t xml:space="preserve">, </w:t>
      </w:r>
      <w:r w:rsidRPr="001E72F3">
        <w:rPr>
          <w:rFonts w:ascii="Calibri" w:hAnsi="Calibri"/>
          <w:i/>
          <w:sz w:val="18"/>
          <w:szCs w:val="18"/>
        </w:rPr>
        <w:t xml:space="preserve">Case of Velásquez Rodríguez v. </w:t>
      </w:r>
      <w:smartTag w:uri="urn:schemas-microsoft-com:office:smarttags" w:element="country-region">
        <w:smartTag w:uri="urn:schemas-microsoft-com:office:smarttags" w:element="place">
          <w:r w:rsidRPr="001E72F3">
            <w:rPr>
              <w:rFonts w:ascii="Calibri" w:hAnsi="Calibri"/>
              <w:i/>
              <w:sz w:val="18"/>
              <w:szCs w:val="18"/>
            </w:rPr>
            <w:t>Honduras</w:t>
          </w:r>
        </w:smartTag>
      </w:smartTag>
      <w:r w:rsidRPr="001E72F3">
        <w:rPr>
          <w:rFonts w:ascii="Calibri" w:hAnsi="Calibri"/>
          <w:sz w:val="18"/>
          <w:szCs w:val="18"/>
        </w:rPr>
        <w:t>. Judgment of July 29, 1988. Series C No. 4, paragraph</w:t>
      </w:r>
      <w:r w:rsidRPr="001E72F3">
        <w:rPr>
          <w:rFonts w:ascii="Calibri" w:hAnsi="Calibri"/>
          <w:bCs/>
          <w:sz w:val="18"/>
          <w:szCs w:val="18"/>
        </w:rPr>
        <w:t xml:space="preserve"> 130.</w:t>
      </w:r>
    </w:p>
  </w:footnote>
  <w:footnote w:id="2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Report No. 64/11, Case 12.573, Merits Report, </w:t>
      </w:r>
      <w:r w:rsidRPr="001E72F3">
        <w:rPr>
          <w:rFonts w:ascii="Calibri" w:hAnsi="Calibri"/>
          <w:i/>
          <w:sz w:val="18"/>
          <w:szCs w:val="18"/>
        </w:rPr>
        <w:t xml:space="preserve">Marino López et al. </w:t>
      </w:r>
      <w:r w:rsidRPr="001E72F3">
        <w:rPr>
          <w:rFonts w:ascii="Calibri" w:hAnsi="Calibri"/>
          <w:sz w:val="18"/>
          <w:szCs w:val="18"/>
        </w:rPr>
        <w:t xml:space="preserve">(Operation Genesis),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xml:space="preserve">, March 31, 2011, paragraph 101; IACHR, Report No. 62/08, </w:t>
      </w:r>
      <w:r w:rsidRPr="001E72F3">
        <w:rPr>
          <w:rFonts w:ascii="Calibri" w:hAnsi="Calibri"/>
          <w:i/>
          <w:sz w:val="18"/>
          <w:szCs w:val="18"/>
        </w:rPr>
        <w:t>Manuel Cepeda Varga</w:t>
      </w:r>
      <w:r w:rsidRPr="001E72F3">
        <w:rPr>
          <w:rFonts w:ascii="Calibri" w:hAnsi="Calibri"/>
          <w:sz w:val="18"/>
          <w:szCs w:val="18"/>
        </w:rPr>
        <w:t xml:space="preserve">s, July 25, 2008, paragraphs 70 and 71. </w:t>
      </w:r>
    </w:p>
  </w:footnote>
  <w:footnote w:id="2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Report No. 64/11, Case 12.573, Merits Report. </w:t>
      </w:r>
      <w:r w:rsidRPr="001E72F3">
        <w:rPr>
          <w:rFonts w:ascii="Calibri" w:hAnsi="Calibri"/>
          <w:i/>
          <w:sz w:val="18"/>
          <w:szCs w:val="18"/>
        </w:rPr>
        <w:t>Marino López et al.</w:t>
      </w:r>
      <w:r w:rsidRPr="001E72F3">
        <w:rPr>
          <w:rFonts w:ascii="Calibri" w:hAnsi="Calibri"/>
          <w:sz w:val="18"/>
          <w:szCs w:val="18"/>
        </w:rPr>
        <w:t xml:space="preserve"> (Operation Genesis), Colombia, March 31, 2011, paragraph 103, referencing IACHR, Report No. 62/08, </w:t>
      </w:r>
      <w:r w:rsidRPr="001E72F3">
        <w:rPr>
          <w:rFonts w:ascii="Calibri" w:hAnsi="Calibri"/>
          <w:i/>
          <w:sz w:val="18"/>
          <w:szCs w:val="18"/>
        </w:rPr>
        <w:t>Manuel Cepeda Vargas</w:t>
      </w:r>
      <w:r w:rsidRPr="001E72F3">
        <w:rPr>
          <w:rFonts w:ascii="Calibri" w:hAnsi="Calibri"/>
          <w:sz w:val="18"/>
          <w:szCs w:val="18"/>
        </w:rPr>
        <w:t xml:space="preserve">, July 25, 2008, footnotes on pages 102, 107-108; IACHR, Report No. 22/08, </w:t>
      </w:r>
      <w:r w:rsidRPr="001E72F3">
        <w:rPr>
          <w:rFonts w:ascii="Calibri" w:hAnsi="Calibri"/>
          <w:i/>
          <w:sz w:val="18"/>
          <w:szCs w:val="18"/>
        </w:rPr>
        <w:t xml:space="preserve">The Dos Erres Massacre, </w:t>
      </w:r>
      <w:r w:rsidRPr="001E72F3">
        <w:rPr>
          <w:rFonts w:ascii="Calibri" w:hAnsi="Calibri"/>
          <w:sz w:val="18"/>
          <w:szCs w:val="18"/>
        </w:rPr>
        <w:t xml:space="preserve">March 14, 2008, footnotes on pages 50, 72, 78; IACHR, Report No. 46/10, </w:t>
      </w:r>
      <w:r w:rsidRPr="001E72F3">
        <w:rPr>
          <w:rFonts w:ascii="Calibri" w:hAnsi="Calibri"/>
          <w:i/>
          <w:sz w:val="18"/>
          <w:szCs w:val="18"/>
        </w:rPr>
        <w:t xml:space="preserve">Case of the Río Negro Community of the Mayan Indigenous People and its members (Río Negro Massacre), </w:t>
      </w:r>
      <w:r w:rsidRPr="001E72F3">
        <w:rPr>
          <w:rFonts w:ascii="Calibri" w:hAnsi="Calibri"/>
          <w:sz w:val="18"/>
          <w:szCs w:val="18"/>
        </w:rPr>
        <w:t xml:space="preserve">July 14, 2010, footnotes on pages 2, 12,, 14, 22, 26, 37, and 51, and IACHR, Report No. 62/06, </w:t>
      </w:r>
      <w:r w:rsidRPr="001E72F3">
        <w:rPr>
          <w:rFonts w:ascii="Calibri" w:hAnsi="Calibri"/>
          <w:i/>
          <w:sz w:val="18"/>
          <w:szCs w:val="18"/>
        </w:rPr>
        <w:t>Case of Yvon Neptune</w:t>
      </w:r>
      <w:r w:rsidRPr="001E72F3">
        <w:rPr>
          <w:rFonts w:ascii="Calibri" w:hAnsi="Calibri"/>
          <w:sz w:val="18"/>
          <w:szCs w:val="18"/>
        </w:rPr>
        <w:t>, July 20, 2006, paragraphs 62 and 63.</w:t>
      </w:r>
    </w:p>
  </w:footnote>
  <w:footnote w:id="2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  Certification by the Secretariat of Community Development, Medellín’s Mayor’s Office, of Miryam Eugenia Rúa Figueroa as Chair of the Community Action Board from September 26, 2001 to June 30, 2004, Barrio Nuevo, February 19,  2002. Attachment to the original petition received in the matter of Miryam Eugenia Rúa Figueroa – </w:t>
      </w:r>
      <w:r w:rsidRPr="001E72F3">
        <w:rPr>
          <w:rFonts w:ascii="Calibri" w:hAnsi="Calibri"/>
          <w:i/>
          <w:sz w:val="18"/>
          <w:szCs w:val="18"/>
        </w:rPr>
        <w:t>Comuna 13</w:t>
      </w:r>
      <w:r w:rsidRPr="001E72F3">
        <w:rPr>
          <w:rFonts w:ascii="Calibri" w:hAnsi="Calibri"/>
          <w:sz w:val="18"/>
          <w:szCs w:val="18"/>
        </w:rPr>
        <w:t xml:space="preserve"> – October 27, 2004.</w:t>
      </w:r>
    </w:p>
  </w:footnote>
  <w:footnote w:id="2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2.  Public deed documenting the sale of the real estate located on Calle 48 CB 121 D-21, Barrio Nuevo, La Loma, Medellín, and transfer of title to said property to Miryam Eugenia Rúa Figueroa, dated April 21, 1992.  Attachment to the original petition received in the matter of </w:t>
      </w:r>
      <w:r w:rsidRPr="001E72F3">
        <w:rPr>
          <w:rFonts w:ascii="Calibri" w:hAnsi="Calibri"/>
          <w:i/>
          <w:sz w:val="18"/>
          <w:szCs w:val="18"/>
        </w:rPr>
        <w:t xml:space="preserve">Miryam Eugenia Rúa Figueroa </w:t>
      </w:r>
      <w:r w:rsidRPr="001E72F3">
        <w:rPr>
          <w:rFonts w:ascii="Calibri" w:hAnsi="Calibri"/>
          <w:sz w:val="18"/>
          <w:szCs w:val="18"/>
        </w:rPr>
        <w:t xml:space="preserve">– </w:t>
      </w:r>
      <w:r w:rsidRPr="001E72F3">
        <w:rPr>
          <w:rFonts w:ascii="Calibri" w:hAnsi="Calibri"/>
          <w:i/>
          <w:sz w:val="18"/>
          <w:szCs w:val="18"/>
        </w:rPr>
        <w:t>Comuna 13</w:t>
      </w:r>
      <w:r w:rsidRPr="001E72F3">
        <w:rPr>
          <w:rFonts w:ascii="Calibri" w:hAnsi="Calibri"/>
          <w:sz w:val="18"/>
          <w:szCs w:val="18"/>
        </w:rPr>
        <w:t xml:space="preserve"> – October 27, 2004.</w:t>
      </w:r>
    </w:p>
  </w:footnote>
  <w:footnote w:id="2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 Statement received from Miryam Eugenia Rúa Figueroa by the GIDH (Inter-Disciplinary Group for Human Rights) addressed to the Inter-American Commission on Human Rights, April 27, 2012.  Annex 5.  Communication of the Petitioners in reference to the matter of </w:t>
      </w:r>
      <w:r w:rsidRPr="001E72F3">
        <w:rPr>
          <w:rFonts w:ascii="Calibri" w:hAnsi="Calibri"/>
          <w:i/>
          <w:sz w:val="18"/>
          <w:szCs w:val="18"/>
        </w:rPr>
        <w:t>Miryam Eugenia Rua Figueroa et al –</w:t>
      </w:r>
      <w:r w:rsidRPr="001E72F3">
        <w:rPr>
          <w:rFonts w:ascii="Calibri" w:hAnsi="Calibri"/>
          <w:sz w:val="18"/>
          <w:szCs w:val="18"/>
        </w:rPr>
        <w:t xml:space="preserve"> Case 12.595, dated May 3, 2012. </w:t>
      </w:r>
    </w:p>
  </w:footnote>
  <w:footnote w:id="2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Petition received in the matter of </w:t>
      </w:r>
      <w:r w:rsidRPr="001E72F3">
        <w:rPr>
          <w:rFonts w:ascii="Calibri" w:hAnsi="Calibri"/>
          <w:i/>
          <w:sz w:val="18"/>
          <w:szCs w:val="18"/>
        </w:rPr>
        <w:t>Miryam Eugenia Rúa Figueroa</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 October 27, 2004, paragraph 3, p. 2; Audio, </w:t>
      </w:r>
      <w:r w:rsidRPr="001E72F3">
        <w:rPr>
          <w:rFonts w:ascii="Calibri" w:hAnsi="Calibri" w:cs="Arial"/>
          <w:bCs/>
          <w:sz w:val="18"/>
          <w:szCs w:val="18"/>
        </w:rPr>
        <w:t>IACHR, Hearing, 131</w:t>
      </w:r>
      <w:r w:rsidRPr="001E72F3">
        <w:rPr>
          <w:rFonts w:ascii="Calibri" w:hAnsi="Calibri" w:cs="Arial"/>
          <w:bCs/>
          <w:sz w:val="18"/>
          <w:szCs w:val="18"/>
          <w:vertAlign w:val="superscript"/>
        </w:rPr>
        <w:t>st</w:t>
      </w:r>
      <w:r w:rsidRPr="001E72F3">
        <w:rPr>
          <w:rFonts w:ascii="Calibri" w:hAnsi="Calibri" w:cs="Arial"/>
          <w:bCs/>
          <w:sz w:val="18"/>
          <w:szCs w:val="18"/>
        </w:rPr>
        <w:t xml:space="preserve"> session, </w:t>
      </w:r>
      <w:r w:rsidRPr="001E72F3">
        <w:rPr>
          <w:rFonts w:ascii="Calibri" w:hAnsi="Calibri" w:cs="Arial"/>
          <w:bCs/>
          <w:i/>
          <w:sz w:val="18"/>
          <w:szCs w:val="18"/>
        </w:rPr>
        <w:t xml:space="preserve">“Comuna 13” </w:t>
      </w:r>
      <w:r w:rsidRPr="001E72F3">
        <w:rPr>
          <w:rFonts w:ascii="Calibri" w:hAnsi="Calibri" w:cs="Arial"/>
          <w:bCs/>
          <w:sz w:val="18"/>
          <w:szCs w:val="18"/>
        </w:rPr>
        <w:t>Cases</w:t>
      </w:r>
      <w:r w:rsidRPr="001E72F3">
        <w:rPr>
          <w:rFonts w:ascii="Calibri" w:hAnsi="Calibri" w:cs="Arial"/>
          <w:bCs/>
          <w:i/>
          <w:sz w:val="18"/>
          <w:szCs w:val="18"/>
        </w:rPr>
        <w:t xml:space="preserve"> </w:t>
      </w:r>
      <w:r w:rsidRPr="001E72F3">
        <w:rPr>
          <w:rFonts w:ascii="Calibri" w:hAnsi="Calibri" w:cs="Arial"/>
          <w:bCs/>
          <w:sz w:val="18"/>
          <w:szCs w:val="18"/>
        </w:rPr>
        <w:t xml:space="preserve"> – 12.596 Luz Dary Ospina Bastidas, 12.595 – Miriam Eugenia Rúa Figueroa, and 12.621 – Teresa Yarce, Mery Naranjo and Socorro Mosquera, Colombia, March 12, 2008.</w:t>
      </w:r>
    </w:p>
  </w:footnote>
  <w:footnote w:id="2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 File Number 289, Secretariat for the Environment (SIMPAD), July 10, 2002. Annex to the original petition received in the matter of </w:t>
      </w:r>
      <w:r w:rsidRPr="001E72F3">
        <w:rPr>
          <w:rFonts w:ascii="Calibri" w:hAnsi="Calibri"/>
          <w:i/>
          <w:sz w:val="18"/>
          <w:szCs w:val="18"/>
        </w:rPr>
        <w:t>Miryam Eugenia Rúa Figueroa</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 October 27, 2004.  This certificate also states that Mrs. Rúa’s house is at Calle 48 CB 121 D-21, Barrio Nuevo, </w:t>
      </w:r>
      <w:proofErr w:type="gramStart"/>
      <w:r w:rsidRPr="001E72F3">
        <w:rPr>
          <w:rFonts w:ascii="Calibri" w:hAnsi="Calibri"/>
          <w:sz w:val="18"/>
          <w:szCs w:val="18"/>
        </w:rPr>
        <w:t>La</w:t>
      </w:r>
      <w:proofErr w:type="gramEnd"/>
      <w:r w:rsidRPr="001E72F3">
        <w:rPr>
          <w:rFonts w:ascii="Calibri" w:hAnsi="Calibri"/>
          <w:sz w:val="18"/>
          <w:szCs w:val="18"/>
        </w:rPr>
        <w:t xml:space="preserve"> Loma. </w:t>
      </w:r>
    </w:p>
  </w:footnote>
  <w:footnote w:id="3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 File Number 289, Secretariat for the Environment (SIMPAD), July 10, 2002.  </w:t>
      </w:r>
    </w:p>
  </w:footnote>
  <w:footnote w:id="3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 File Number 289, Secretariat for the Environment (SIMPAD), July 10, 2002.   </w:t>
      </w:r>
    </w:p>
  </w:footnote>
  <w:footnote w:id="3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5.  Resolution No. 050012342, Social Solidarity Network, </w:t>
      </w:r>
      <w:smartTag w:uri="urn:schemas-microsoft-com:office:smarttags" w:element="place">
        <w:smartTag w:uri="urn:schemas-microsoft-com:office:smarttags" w:element="PlaceType">
          <w:r w:rsidRPr="001E72F3">
            <w:rPr>
              <w:rFonts w:ascii="Calibri" w:hAnsi="Calibri"/>
              <w:sz w:val="18"/>
              <w:szCs w:val="18"/>
            </w:rPr>
            <w:t>Municipality</w:t>
          </w:r>
        </w:smartTag>
        <w:r w:rsidRPr="001E72F3">
          <w:rPr>
            <w:rFonts w:ascii="Calibri" w:hAnsi="Calibri"/>
            <w:sz w:val="18"/>
            <w:szCs w:val="18"/>
          </w:rPr>
          <w:t xml:space="preserve"> of </w:t>
        </w:r>
        <w:smartTag w:uri="urn:schemas-microsoft-com:office:smarttags" w:element="PlaceName">
          <w:r w:rsidRPr="001E72F3">
            <w:rPr>
              <w:rFonts w:ascii="Calibri" w:hAnsi="Calibri"/>
              <w:sz w:val="18"/>
              <w:szCs w:val="18"/>
            </w:rPr>
            <w:t>Medellin</w:t>
          </w:r>
        </w:smartTag>
      </w:smartTag>
      <w:r w:rsidRPr="001E72F3">
        <w:rPr>
          <w:rFonts w:ascii="Calibri" w:hAnsi="Calibri"/>
          <w:sz w:val="18"/>
          <w:szCs w:val="18"/>
        </w:rPr>
        <w:t xml:space="preserve">, Department of Antioquia, August 9, 2002.  Annex to the observations of the petitioners in reference to the matter of </w:t>
      </w:r>
      <w:r w:rsidRPr="001E72F3">
        <w:rPr>
          <w:rFonts w:ascii="Calibri" w:hAnsi="Calibri"/>
          <w:i/>
          <w:sz w:val="18"/>
          <w:szCs w:val="18"/>
        </w:rPr>
        <w:t>Miryam Eugenia Rúa Figueroa</w:t>
      </w:r>
      <w:r w:rsidRPr="001E72F3">
        <w:rPr>
          <w:rFonts w:ascii="Calibri" w:hAnsi="Calibri"/>
          <w:sz w:val="18"/>
          <w:szCs w:val="18"/>
        </w:rPr>
        <w:t xml:space="preserve"> – Comuna 13 – dated March 25, 2010.</w:t>
      </w:r>
    </w:p>
  </w:footnote>
  <w:footnote w:id="3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5. Resolution No. 050012342, Social Solidarity Network, </w:t>
      </w:r>
      <w:smartTag w:uri="urn:schemas-microsoft-com:office:smarttags" w:element="place">
        <w:smartTag w:uri="urn:schemas-microsoft-com:office:smarttags" w:element="PlaceType">
          <w:r w:rsidRPr="001E72F3">
            <w:rPr>
              <w:rFonts w:ascii="Calibri" w:hAnsi="Calibri"/>
              <w:sz w:val="18"/>
              <w:szCs w:val="18"/>
            </w:rPr>
            <w:t>Municipality</w:t>
          </w:r>
        </w:smartTag>
        <w:r w:rsidRPr="001E72F3">
          <w:rPr>
            <w:rFonts w:ascii="Calibri" w:hAnsi="Calibri"/>
            <w:sz w:val="18"/>
            <w:szCs w:val="18"/>
          </w:rPr>
          <w:t xml:space="preserve"> of </w:t>
        </w:r>
        <w:smartTag w:uri="urn:schemas-microsoft-com:office:smarttags" w:element="PlaceName">
          <w:r w:rsidRPr="001E72F3">
            <w:rPr>
              <w:rFonts w:ascii="Calibri" w:hAnsi="Calibri"/>
              <w:sz w:val="18"/>
              <w:szCs w:val="18"/>
            </w:rPr>
            <w:t>Medellin</w:t>
          </w:r>
        </w:smartTag>
      </w:smartTag>
      <w:r w:rsidRPr="001E72F3">
        <w:rPr>
          <w:rFonts w:ascii="Calibri" w:hAnsi="Calibri"/>
          <w:sz w:val="18"/>
          <w:szCs w:val="18"/>
        </w:rPr>
        <w:t xml:space="preserve">, Department of Antioquia, August 9, 2002.  </w:t>
      </w:r>
    </w:p>
  </w:footnote>
  <w:footnote w:id="3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6. Communication of Miryam Rua Figueroa addressed to Social Solidarity Network, Request for registry in the SUR, October 2, 2006. Annex 4. Observation of the Petitioners in reference to the Matter of</w:t>
      </w:r>
      <w:r w:rsidRPr="001E72F3">
        <w:rPr>
          <w:rFonts w:ascii="Calibri" w:hAnsi="Calibri"/>
          <w:i/>
          <w:sz w:val="18"/>
          <w:szCs w:val="18"/>
        </w:rPr>
        <w:t xml:space="preserve"> Miryam Eugenia Rua Figueroa et al</w:t>
      </w:r>
      <w:r w:rsidRPr="001E72F3">
        <w:rPr>
          <w:rFonts w:ascii="Calibri" w:hAnsi="Calibri"/>
          <w:sz w:val="18"/>
          <w:szCs w:val="18"/>
        </w:rPr>
        <w:t xml:space="preserve"> – Case 12.595, dated May 3, 2012.</w:t>
      </w:r>
    </w:p>
  </w:footnote>
  <w:footnote w:id="3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7. </w:t>
      </w:r>
      <w:proofErr w:type="gramStart"/>
      <w:r w:rsidRPr="001E72F3">
        <w:rPr>
          <w:rFonts w:ascii="Calibri" w:hAnsi="Calibri"/>
          <w:sz w:val="18"/>
          <w:szCs w:val="18"/>
        </w:rPr>
        <w:t>Communication of Social Solidarity Network.</w:t>
      </w:r>
      <w:proofErr w:type="gramEnd"/>
      <w:r w:rsidRPr="001E72F3">
        <w:rPr>
          <w:rFonts w:ascii="Calibri" w:hAnsi="Calibri"/>
          <w:sz w:val="18"/>
          <w:szCs w:val="18"/>
        </w:rPr>
        <w:t xml:space="preserve">  October 10, 2006.  Annexes to Observations of the petitioners in reference to the matter of </w:t>
      </w:r>
      <w:r w:rsidRPr="001E72F3">
        <w:rPr>
          <w:rFonts w:ascii="Calibri" w:hAnsi="Calibri"/>
          <w:i/>
          <w:sz w:val="18"/>
          <w:szCs w:val="18"/>
        </w:rPr>
        <w:t xml:space="preserve">Miryam Eugenia Rua Figueroa </w:t>
      </w:r>
      <w:r w:rsidRPr="001E72F3">
        <w:rPr>
          <w:rFonts w:ascii="Calibri" w:hAnsi="Calibri"/>
          <w:sz w:val="18"/>
          <w:szCs w:val="18"/>
        </w:rPr>
        <w:t xml:space="preserve">– Comuna 13 – dated March 25, 2010. </w:t>
      </w:r>
    </w:p>
  </w:footnote>
  <w:footnote w:id="3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Ministry of Foreign Relations, Directorate of Human Rights and International Humanitarian Law, Observations on the Matter of Miryam Eugenia Rúa Figueroa et al, Case 12.595, April 17, 2007; Presidential Agency for Social Solidarity; Granting of Humanitarian Aid to Miryam Eugenia Rúa Figueroa, April 15, 2007; and Assertion of the Right of Petition, David Medina Hernandez, October 26, 2007.  Annex 4.  </w:t>
      </w:r>
      <w:proofErr w:type="gramStart"/>
      <w:r w:rsidRPr="001E72F3">
        <w:rPr>
          <w:rFonts w:ascii="Calibri" w:hAnsi="Calibri"/>
          <w:sz w:val="18"/>
          <w:szCs w:val="18"/>
        </w:rPr>
        <w:t>Communication of the Petitioners in reference to the matter of</w:t>
      </w:r>
      <w:r w:rsidRPr="001E72F3">
        <w:rPr>
          <w:rFonts w:ascii="Calibri" w:hAnsi="Calibri"/>
          <w:i/>
          <w:sz w:val="18"/>
          <w:szCs w:val="18"/>
        </w:rPr>
        <w:t xml:space="preserve"> Miryam Eugenia Rúa Figueroa et al, </w:t>
      </w:r>
      <w:r w:rsidRPr="001E72F3">
        <w:rPr>
          <w:rFonts w:ascii="Calibri" w:hAnsi="Calibri"/>
          <w:sz w:val="18"/>
          <w:szCs w:val="18"/>
        </w:rPr>
        <w:t>- Case 12.595, dated May 3, 2012.</w:t>
      </w:r>
      <w:proofErr w:type="gramEnd"/>
      <w:r w:rsidRPr="001E72F3">
        <w:rPr>
          <w:rFonts w:ascii="Calibri" w:hAnsi="Calibri"/>
          <w:sz w:val="18"/>
          <w:szCs w:val="18"/>
        </w:rPr>
        <w:t xml:space="preserve"> </w:t>
      </w:r>
      <w:r w:rsidRPr="001E72F3">
        <w:rPr>
          <w:rFonts w:ascii="Calibri" w:hAnsi="Calibri"/>
          <w:i/>
          <w:sz w:val="18"/>
          <w:szCs w:val="18"/>
        </w:rPr>
        <w:t xml:space="preserve"> </w:t>
      </w:r>
    </w:p>
  </w:footnote>
  <w:footnote w:id="3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10.  Suit for Constitutional Relief (</w:t>
      </w:r>
      <w:r w:rsidRPr="001E72F3">
        <w:rPr>
          <w:rFonts w:ascii="Calibri" w:hAnsi="Calibri"/>
          <w:i/>
          <w:sz w:val="18"/>
          <w:szCs w:val="18"/>
        </w:rPr>
        <w:t xml:space="preserve">tutela) </w:t>
      </w:r>
      <w:r w:rsidRPr="001E72F3">
        <w:rPr>
          <w:rFonts w:ascii="Calibri" w:hAnsi="Calibri"/>
          <w:sz w:val="18"/>
          <w:szCs w:val="18"/>
        </w:rPr>
        <w:t xml:space="preserve">brought by Miryam Eugenia Rua Figueroa against the Presidential Agency for Social Solidarity, August 6, 2010 before the Circuit Court Judge for Civil Matters (Duty Judge), </w:t>
      </w:r>
      <w:smartTag w:uri="urn:schemas-microsoft-com:office:smarttags" w:element="City">
        <w:smartTag w:uri="urn:schemas-microsoft-com:office:smarttags" w:element="place">
          <w:r w:rsidRPr="001E72F3">
            <w:rPr>
              <w:rFonts w:ascii="Calibri" w:hAnsi="Calibri"/>
              <w:sz w:val="18"/>
              <w:szCs w:val="18"/>
            </w:rPr>
            <w:t>Medellin</w:t>
          </w:r>
        </w:smartTag>
      </w:smartTag>
      <w:r w:rsidRPr="001E72F3">
        <w:rPr>
          <w:rFonts w:ascii="Calibri" w:hAnsi="Calibri"/>
          <w:sz w:val="18"/>
          <w:szCs w:val="18"/>
        </w:rPr>
        <w:t xml:space="preserve">.  Annex 4. Communication of the Petitioners in the matter of </w:t>
      </w:r>
      <w:r w:rsidRPr="001E72F3">
        <w:rPr>
          <w:rFonts w:ascii="Calibri" w:hAnsi="Calibri"/>
          <w:i/>
          <w:sz w:val="18"/>
          <w:szCs w:val="18"/>
        </w:rPr>
        <w:t xml:space="preserve">Miryam Eugenia Rúa Figueroa </w:t>
      </w:r>
      <w:r w:rsidRPr="001E72F3">
        <w:rPr>
          <w:rFonts w:ascii="Calibri" w:hAnsi="Calibri"/>
          <w:sz w:val="18"/>
          <w:szCs w:val="18"/>
        </w:rPr>
        <w:t>et al – Case 12.595, dated May 3, 2012.</w:t>
      </w:r>
    </w:p>
  </w:footnote>
  <w:footnote w:id="3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11. </w:t>
      </w:r>
      <w:proofErr w:type="gramStart"/>
      <w:r w:rsidRPr="001E72F3">
        <w:rPr>
          <w:rFonts w:ascii="Calibri" w:hAnsi="Calibri"/>
          <w:sz w:val="18"/>
          <w:szCs w:val="18"/>
        </w:rPr>
        <w:t>Suit for Constitutional Relief (</w:t>
      </w:r>
      <w:r w:rsidRPr="001E72F3">
        <w:rPr>
          <w:rFonts w:ascii="Calibri" w:hAnsi="Calibri"/>
          <w:i/>
          <w:sz w:val="18"/>
          <w:szCs w:val="18"/>
        </w:rPr>
        <w:t xml:space="preserve">tutela), </w:t>
      </w:r>
      <w:r w:rsidRPr="001E72F3">
        <w:rPr>
          <w:rFonts w:ascii="Calibri" w:hAnsi="Calibri"/>
          <w:sz w:val="18"/>
          <w:szCs w:val="18"/>
        </w:rPr>
        <w:t>Miryam Eugenia Rúa Figueroa, Office for Social Solidarity, Judgment No. 305, August 24, 2010, 17</w:t>
      </w:r>
      <w:r w:rsidRPr="001E72F3">
        <w:rPr>
          <w:rFonts w:ascii="Calibri" w:hAnsi="Calibri"/>
          <w:sz w:val="18"/>
          <w:szCs w:val="18"/>
          <w:vertAlign w:val="superscript"/>
        </w:rPr>
        <w:t>th</w:t>
      </w:r>
      <w:r w:rsidRPr="001E72F3">
        <w:rPr>
          <w:rFonts w:ascii="Calibri" w:hAnsi="Calibri"/>
          <w:sz w:val="18"/>
          <w:szCs w:val="18"/>
        </w:rPr>
        <w:t xml:space="preserve"> Circuit Court for Civil Matters of Medellin.</w:t>
      </w:r>
      <w:proofErr w:type="gramEnd"/>
      <w:r w:rsidRPr="001E72F3">
        <w:rPr>
          <w:rFonts w:ascii="Calibri" w:hAnsi="Calibri"/>
          <w:sz w:val="18"/>
          <w:szCs w:val="18"/>
        </w:rPr>
        <w:t xml:space="preserve">  </w:t>
      </w:r>
    </w:p>
  </w:footnote>
  <w:footnote w:id="3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12. Communication of the Agency for Social Solidarity, September 7, 2010.  Annex 4.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xml:space="preserve">– Case 12.595, dated May 3, 2012. </w:t>
      </w:r>
    </w:p>
  </w:footnote>
  <w:footnote w:id="4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 Statement of Mrs. Miryam Eugenia Rúa Figueroa received by the GIDH addressed to the Inter-American Commission on Human Rights, April 27, 2012.  </w:t>
      </w:r>
    </w:p>
  </w:footnote>
  <w:footnote w:id="4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Observations of the petitioners with reference to the matter of </w:t>
      </w:r>
      <w:r w:rsidRPr="001E72F3">
        <w:rPr>
          <w:rFonts w:ascii="Calibri" w:hAnsi="Calibri"/>
          <w:i/>
          <w:sz w:val="18"/>
          <w:szCs w:val="18"/>
        </w:rPr>
        <w:t xml:space="preserve">Miryam Eugenia Rúa Figueroa et al – </w:t>
      </w:r>
      <w:r w:rsidRPr="001E72F3">
        <w:rPr>
          <w:rFonts w:ascii="Calibri" w:hAnsi="Calibri"/>
          <w:sz w:val="18"/>
          <w:szCs w:val="18"/>
        </w:rPr>
        <w:t>Comuna 13</w:t>
      </w:r>
      <w:r w:rsidRPr="001E72F3">
        <w:rPr>
          <w:rFonts w:ascii="Calibri" w:hAnsi="Calibri"/>
          <w:i/>
          <w:sz w:val="18"/>
          <w:szCs w:val="18"/>
        </w:rPr>
        <w:t xml:space="preserve"> – </w:t>
      </w:r>
      <w:r w:rsidRPr="001E72F3">
        <w:rPr>
          <w:rFonts w:ascii="Calibri" w:hAnsi="Calibri"/>
          <w:sz w:val="18"/>
          <w:szCs w:val="18"/>
        </w:rPr>
        <w:t xml:space="preserve">dated November 22, 2011, paras. </w:t>
      </w:r>
      <w:proofErr w:type="gramStart"/>
      <w:r w:rsidRPr="001E72F3">
        <w:rPr>
          <w:rFonts w:ascii="Calibri" w:hAnsi="Calibri"/>
          <w:sz w:val="18"/>
          <w:szCs w:val="18"/>
        </w:rPr>
        <w:t>34 and 36.</w:t>
      </w:r>
      <w:proofErr w:type="gramEnd"/>
    </w:p>
  </w:footnote>
  <w:footnote w:id="4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13. </w:t>
      </w:r>
      <w:proofErr w:type="gramStart"/>
      <w:r w:rsidRPr="001E72F3">
        <w:rPr>
          <w:rFonts w:ascii="Calibri" w:hAnsi="Calibri"/>
          <w:sz w:val="18"/>
          <w:szCs w:val="18"/>
        </w:rPr>
        <w:t>Statement that Mrs. María Noemí Morales made for the IACHR on October 23, 2006.</w:t>
      </w:r>
      <w:proofErr w:type="gramEnd"/>
      <w:r w:rsidRPr="001E72F3">
        <w:rPr>
          <w:rFonts w:ascii="Calibri" w:hAnsi="Calibri"/>
          <w:sz w:val="18"/>
          <w:szCs w:val="18"/>
        </w:rPr>
        <w:t xml:space="preserve"> Annex to the petitioners’ communication in the matter of </w:t>
      </w:r>
      <w:r w:rsidRPr="001E72F3">
        <w:rPr>
          <w:rFonts w:ascii="Calibri" w:hAnsi="Calibri"/>
          <w:i/>
          <w:sz w:val="18"/>
          <w:szCs w:val="18"/>
        </w:rPr>
        <w:t>Miryam Eugenia Rúa Figueroa et al</w:t>
      </w:r>
      <w:proofErr w:type="gramStart"/>
      <w:r w:rsidRPr="001E72F3">
        <w:rPr>
          <w:rFonts w:ascii="Calibri" w:hAnsi="Calibri"/>
          <w:i/>
          <w:sz w:val="18"/>
          <w:szCs w:val="18"/>
        </w:rPr>
        <w:t>.</w:t>
      </w:r>
      <w:r w:rsidRPr="001E72F3">
        <w:rPr>
          <w:rFonts w:ascii="Calibri" w:hAnsi="Calibri"/>
          <w:sz w:val="18"/>
          <w:szCs w:val="18"/>
        </w:rPr>
        <w:t>–</w:t>
      </w:r>
      <w:proofErr w:type="gramEnd"/>
      <w:r w:rsidRPr="001E72F3">
        <w:rPr>
          <w:rFonts w:ascii="Calibri" w:hAnsi="Calibri"/>
          <w:sz w:val="18"/>
          <w:szCs w:val="18"/>
        </w:rPr>
        <w:t xml:space="preserve"> </w:t>
      </w:r>
      <w:r w:rsidRPr="001E72F3">
        <w:rPr>
          <w:rFonts w:ascii="Calibri" w:hAnsi="Calibri"/>
          <w:i/>
          <w:sz w:val="18"/>
          <w:szCs w:val="18"/>
        </w:rPr>
        <w:t>Comuna 13</w:t>
      </w:r>
      <w:r w:rsidRPr="001E72F3">
        <w:rPr>
          <w:rFonts w:ascii="Calibri" w:hAnsi="Calibri"/>
          <w:sz w:val="18"/>
          <w:szCs w:val="18"/>
        </w:rPr>
        <w:t xml:space="preserve"> – dated November 22, 2011.</w:t>
      </w:r>
    </w:p>
  </w:footnote>
  <w:footnote w:id="4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14.  </w:t>
      </w:r>
      <w:proofErr w:type="gramStart"/>
      <w:r w:rsidRPr="001E72F3">
        <w:rPr>
          <w:rFonts w:ascii="Calibri" w:hAnsi="Calibri"/>
          <w:sz w:val="18"/>
          <w:szCs w:val="18"/>
        </w:rPr>
        <w:t>Copy  of</w:t>
      </w:r>
      <w:proofErr w:type="gramEnd"/>
      <w:r w:rsidRPr="001E72F3">
        <w:rPr>
          <w:rFonts w:ascii="Calibri" w:hAnsi="Calibri"/>
          <w:sz w:val="18"/>
          <w:szCs w:val="18"/>
        </w:rPr>
        <w:t xml:space="preserve"> the public deed documenting the sale of the house located at Carretera 111C no. 34 DD-36 in Medellín, and transfer of title to said property to Mrs. Luz Dary Ospina Bastidas and Mr. Oscar Tulio Hoyos Oquendo, dated October 14, 1997.  Attachment to the original petition received in the matter </w:t>
      </w:r>
      <w:proofErr w:type="gramStart"/>
      <w:r w:rsidRPr="001E72F3">
        <w:rPr>
          <w:rFonts w:ascii="Calibri" w:hAnsi="Calibri"/>
          <w:sz w:val="18"/>
          <w:szCs w:val="18"/>
        </w:rPr>
        <w:t xml:space="preserve">of  </w:t>
      </w:r>
      <w:r w:rsidRPr="001E72F3">
        <w:rPr>
          <w:rFonts w:ascii="Calibri" w:hAnsi="Calibri"/>
          <w:i/>
          <w:sz w:val="18"/>
          <w:szCs w:val="18"/>
        </w:rPr>
        <w:t>Luz</w:t>
      </w:r>
      <w:proofErr w:type="gramEnd"/>
      <w:r w:rsidRPr="001E72F3">
        <w:rPr>
          <w:rFonts w:ascii="Calibri" w:hAnsi="Calibri"/>
          <w:i/>
          <w:sz w:val="18"/>
          <w:szCs w:val="18"/>
        </w:rPr>
        <w:t xml:space="preserve"> Dary Ospina Bastidas</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 October 27, 2004.</w:t>
      </w:r>
    </w:p>
  </w:footnote>
  <w:footnote w:id="4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from Luz Dary Ospina Bastidas received by GIDH addressed to the Inter-American Commission on Human Rights, April 27, 2012.  Annex 5. Observations from the Petitioners in reference to the matter of Miryam Eugenia Rúa Figueroa et al. – Case 12.595 – dated May 3, 2012. </w:t>
      </w:r>
    </w:p>
  </w:footnote>
  <w:footnote w:id="4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from Luz Dary Ospina Bastidas received by GIDH addressed to the Inter-American Commission on Human Rights, April 27, 2012.  </w:t>
      </w:r>
    </w:p>
  </w:footnote>
  <w:footnote w:id="4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Original petition received in the matter of </w:t>
      </w:r>
      <w:r w:rsidRPr="001E72F3">
        <w:rPr>
          <w:rFonts w:ascii="Calibri" w:hAnsi="Calibri"/>
          <w:i/>
          <w:sz w:val="18"/>
          <w:szCs w:val="18"/>
        </w:rPr>
        <w:t>Luz Dary Ospina Bastidas</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 October 27, 2004, pp. 2-3; Annex 16. Statement from Luz Dary Ospina Bastidas received by GIDH addressed to the Inter-American Commission on Human Rights, April 27, 2012.  </w:t>
      </w:r>
    </w:p>
  </w:footnote>
  <w:footnote w:id="4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from Luz Dary Ospina Bastidas received by the GIDH, addressed to the Inter-American Commission on Human Rights, April 27, 2012.  </w:t>
      </w:r>
    </w:p>
  </w:footnote>
  <w:footnote w:id="4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(Independencia II neighborhood, </w:t>
      </w:r>
      <w:r w:rsidRPr="001E72F3">
        <w:rPr>
          <w:rFonts w:ascii="Calibri" w:hAnsi="Calibri"/>
          <w:i/>
          <w:sz w:val="18"/>
          <w:szCs w:val="18"/>
        </w:rPr>
        <w:t>Comuna 13</w:t>
      </w:r>
      <w:r w:rsidRPr="001E72F3">
        <w:rPr>
          <w:rFonts w:ascii="Calibri" w:hAnsi="Calibri"/>
          <w:sz w:val="18"/>
          <w:szCs w:val="18"/>
        </w:rPr>
        <w:t xml:space="preserve">). Annex to the original petition received in reference to the matter of </w:t>
      </w:r>
      <w:r w:rsidRPr="001E72F3">
        <w:rPr>
          <w:rFonts w:ascii="Calibri" w:hAnsi="Calibri"/>
          <w:i/>
          <w:sz w:val="18"/>
          <w:szCs w:val="18"/>
        </w:rPr>
        <w:t>Luz Dary Ospina Bastidas</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October 27, 2004;  Annex 18. Complaint filed with the Departmental Attorney, City of </w:t>
      </w:r>
      <w:smartTag w:uri="urn:schemas-microsoft-com:office:smarttags" w:element="place">
        <w:smartTag w:uri="urn:schemas-microsoft-com:office:smarttags" w:element="City">
          <w:r w:rsidRPr="001E72F3">
            <w:rPr>
              <w:rFonts w:ascii="Calibri" w:hAnsi="Calibri"/>
              <w:sz w:val="18"/>
              <w:szCs w:val="18"/>
            </w:rPr>
            <w:t>Medellín</w:t>
          </w:r>
        </w:smartTag>
      </w:smartTag>
      <w:r w:rsidRPr="001E72F3">
        <w:rPr>
          <w:rFonts w:ascii="Calibri" w:hAnsi="Calibri"/>
          <w:sz w:val="18"/>
          <w:szCs w:val="18"/>
        </w:rPr>
        <w:t xml:space="preserve">, </w:t>
      </w:r>
      <w:proofErr w:type="gramStart"/>
      <w:r w:rsidRPr="001E72F3">
        <w:rPr>
          <w:rFonts w:ascii="Calibri" w:hAnsi="Calibri"/>
          <w:sz w:val="18"/>
          <w:szCs w:val="18"/>
        </w:rPr>
        <w:t>July</w:t>
      </w:r>
      <w:proofErr w:type="gramEnd"/>
      <w:r w:rsidRPr="001E72F3">
        <w:rPr>
          <w:rFonts w:ascii="Calibri" w:hAnsi="Calibri"/>
          <w:sz w:val="18"/>
          <w:szCs w:val="18"/>
        </w:rPr>
        <w:t xml:space="preserve"> 18, 2003, claiming intra-urban displacement and security for Luz Dary Ospina Bastidas and her family (Independencias II neighborhood, </w:t>
      </w:r>
      <w:r w:rsidRPr="001E72F3">
        <w:rPr>
          <w:rFonts w:ascii="Calibri" w:hAnsi="Calibri"/>
          <w:i/>
          <w:sz w:val="18"/>
          <w:szCs w:val="18"/>
        </w:rPr>
        <w:t>Comuna 13</w:t>
      </w:r>
      <w:r w:rsidRPr="001E72F3">
        <w:rPr>
          <w:rFonts w:ascii="Calibri" w:hAnsi="Calibri"/>
          <w:sz w:val="18"/>
          <w:szCs w:val="18"/>
        </w:rPr>
        <w:t xml:space="preserve">).  </w:t>
      </w:r>
      <w:proofErr w:type="gramStart"/>
      <w:r w:rsidRPr="001E72F3">
        <w:rPr>
          <w:rFonts w:ascii="Calibri" w:hAnsi="Calibri"/>
          <w:sz w:val="18"/>
          <w:szCs w:val="18"/>
        </w:rPr>
        <w:t xml:space="preserve">Attachment to the petitioners’ communication on the matter of </w:t>
      </w:r>
      <w:r w:rsidRPr="001E72F3">
        <w:rPr>
          <w:rFonts w:ascii="Calibri" w:hAnsi="Calibri"/>
          <w:i/>
          <w:sz w:val="18"/>
          <w:szCs w:val="18"/>
        </w:rPr>
        <w:t>Luz Dary Ospina Bastidas</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 March 25, 2010.</w:t>
      </w:r>
      <w:proofErr w:type="gramEnd"/>
      <w:r w:rsidRPr="001E72F3">
        <w:rPr>
          <w:rFonts w:ascii="Calibri" w:hAnsi="Calibri"/>
          <w:sz w:val="18"/>
          <w:szCs w:val="18"/>
        </w:rPr>
        <w:t xml:space="preserve"> </w:t>
      </w:r>
    </w:p>
  </w:footnote>
  <w:footnote w:id="4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from Luz Dary Ospina Bastidas received by GIDH addressed to the Inter-American Commission on Human Rights, April 27, 2012.  </w:t>
      </w:r>
    </w:p>
  </w:footnote>
  <w:footnote w:id="5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Attorney,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5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5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5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5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5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5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5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5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5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6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6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6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6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6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6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6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Bastidas and her family; Annex 17. Complaint filed with the Departmental Prosecutor,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xml:space="preserve">, July 18, 2003, claiming intra-urban displacement and security for Luz Dary Ospina Bastidas and her family.   </w:t>
      </w:r>
    </w:p>
  </w:footnote>
  <w:footnote w:id="6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Annexes 18-21.</w:t>
      </w:r>
      <w:proofErr w:type="gramEnd"/>
      <w:r w:rsidRPr="001E72F3">
        <w:rPr>
          <w:rFonts w:ascii="Calibri" w:hAnsi="Calibri"/>
          <w:sz w:val="18"/>
          <w:szCs w:val="18"/>
        </w:rPr>
        <w:t xml:space="preserve">  Photographs of rubble, condition of the interior, view of the exterior and frontal view of the house of Luz Dary Ospina.  Attachments to the petitioners’ communication in the matter of </w:t>
      </w:r>
      <w:r w:rsidRPr="001E72F3">
        <w:rPr>
          <w:rFonts w:ascii="Calibri" w:hAnsi="Calibri"/>
          <w:i/>
          <w:sz w:val="18"/>
          <w:szCs w:val="18"/>
        </w:rPr>
        <w:t>Miryam Eugenia Rúa Figueroa et al.</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 dated November 25, 2011.  The lot on which the house was built was sold on September 18, 2007.  Annex 7.  Purchase Contract 091 of 2007.  Annex to the petitioners’ communication in the matter of </w:t>
      </w:r>
      <w:r w:rsidRPr="001E72F3">
        <w:rPr>
          <w:rFonts w:ascii="Calibri" w:hAnsi="Calibri"/>
          <w:i/>
          <w:sz w:val="18"/>
          <w:szCs w:val="18"/>
        </w:rPr>
        <w:t>Miryam Eugenia Rúa Figueroa et al.</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 dated November 22, 2011.</w:t>
      </w:r>
    </w:p>
    <w:p w:rsidR="00CB06B1" w:rsidRPr="001E72F3" w:rsidRDefault="00CB06B1" w:rsidP="006A6895">
      <w:pPr>
        <w:pStyle w:val="Textonotapie"/>
        <w:spacing w:after="120"/>
        <w:ind w:firstLine="720"/>
        <w:jc w:val="both"/>
        <w:rPr>
          <w:rFonts w:ascii="Calibri" w:hAnsi="Calibri"/>
          <w:sz w:val="18"/>
          <w:szCs w:val="18"/>
        </w:rPr>
      </w:pPr>
      <w:r w:rsidRPr="001E72F3">
        <w:rPr>
          <w:rFonts w:ascii="Calibri" w:hAnsi="Calibri"/>
          <w:sz w:val="18"/>
          <w:szCs w:val="18"/>
        </w:rPr>
        <w:t xml:space="preserve">See also Annex 23.  </w:t>
      </w:r>
      <w:proofErr w:type="gramStart"/>
      <w:r w:rsidRPr="001E72F3">
        <w:rPr>
          <w:rFonts w:ascii="Calibri" w:hAnsi="Calibri"/>
          <w:sz w:val="18"/>
          <w:szCs w:val="18"/>
        </w:rPr>
        <w:t xml:space="preserve">Declaration that Mrs. Blanca Inés Jiménez made for the </w:t>
      </w:r>
      <w:r w:rsidR="00091D59">
        <w:rPr>
          <w:rFonts w:ascii="Calibri" w:hAnsi="Calibri"/>
          <w:sz w:val="18"/>
          <w:szCs w:val="18"/>
        </w:rPr>
        <w:t>IACHR, October 23, 2006; Annex 2</w:t>
      </w:r>
      <w:r w:rsidRPr="001E72F3">
        <w:rPr>
          <w:rFonts w:ascii="Calibri" w:hAnsi="Calibri"/>
          <w:sz w:val="18"/>
          <w:szCs w:val="18"/>
        </w:rPr>
        <w:t>4.</w:t>
      </w:r>
      <w:proofErr w:type="gramEnd"/>
      <w:r w:rsidRPr="001E72F3">
        <w:rPr>
          <w:rFonts w:ascii="Calibri" w:hAnsi="Calibri"/>
          <w:sz w:val="18"/>
          <w:szCs w:val="18"/>
        </w:rPr>
        <w:t xml:space="preserve">  Declaration that Mrs. María Noemi Morales made for the IACHR on October 23, 2006; Annex 25, Declaration that Mrs. Adriana Patricia Suárez made for the IACHR, March 2, 2010; Annex 26. </w:t>
      </w:r>
      <w:proofErr w:type="gramStart"/>
      <w:r w:rsidRPr="001E72F3">
        <w:rPr>
          <w:rFonts w:ascii="Calibri" w:hAnsi="Calibri"/>
          <w:sz w:val="18"/>
          <w:szCs w:val="18"/>
        </w:rPr>
        <w:t>Declaration that Mrs. Marta Elena Higuita made for the IACHR, March 2, 2010.</w:t>
      </w:r>
      <w:proofErr w:type="gramEnd"/>
      <w:r w:rsidRPr="001E72F3">
        <w:rPr>
          <w:rFonts w:ascii="Calibri" w:hAnsi="Calibri"/>
          <w:sz w:val="18"/>
          <w:szCs w:val="18"/>
        </w:rPr>
        <w:t xml:space="preserve">  All these statements are annexes to the petitioners’ communication in the matter of </w:t>
      </w:r>
      <w:r w:rsidRPr="001E72F3">
        <w:rPr>
          <w:rFonts w:ascii="Calibri" w:hAnsi="Calibri"/>
          <w:i/>
          <w:sz w:val="18"/>
          <w:szCs w:val="18"/>
        </w:rPr>
        <w:t xml:space="preserve">Miryam Eugenia Rúa Figueroa et al. </w:t>
      </w:r>
      <w:r w:rsidRPr="001E72F3">
        <w:rPr>
          <w:rFonts w:ascii="Calibri" w:hAnsi="Calibri"/>
          <w:sz w:val="18"/>
          <w:szCs w:val="18"/>
        </w:rPr>
        <w:t xml:space="preserve">– </w:t>
      </w:r>
      <w:r w:rsidRPr="001E72F3">
        <w:rPr>
          <w:rFonts w:ascii="Calibri" w:hAnsi="Calibri"/>
          <w:i/>
          <w:sz w:val="18"/>
          <w:szCs w:val="18"/>
        </w:rPr>
        <w:t>Comuna 13</w:t>
      </w:r>
      <w:r w:rsidRPr="001E72F3">
        <w:rPr>
          <w:rFonts w:ascii="Calibri" w:hAnsi="Calibri"/>
          <w:sz w:val="18"/>
          <w:szCs w:val="18"/>
        </w:rPr>
        <w:t xml:space="preserve"> – November 22, 2011.</w:t>
      </w:r>
    </w:p>
  </w:footnote>
  <w:footnote w:id="6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Original petition received in the matter of </w:t>
      </w:r>
      <w:r w:rsidRPr="001E72F3">
        <w:rPr>
          <w:rFonts w:ascii="Calibri" w:hAnsi="Calibri"/>
          <w:i/>
          <w:sz w:val="18"/>
          <w:szCs w:val="18"/>
        </w:rPr>
        <w:t>Luz Dary Ospina Bastidas</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October 27, 2004, paragraph 17.</w:t>
      </w:r>
    </w:p>
  </w:footnote>
  <w:footnote w:id="6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27.  Confirmation from the Coordinator of the Colombian Citizens’ Temporary Exit Program of the National Social Ministry Secretariat, November 6, 2008, Attachment to the petitioners’ communication in the matter of </w:t>
      </w:r>
      <w:r w:rsidRPr="001E72F3">
        <w:rPr>
          <w:rFonts w:ascii="Calibri" w:hAnsi="Calibri"/>
          <w:i/>
          <w:sz w:val="18"/>
          <w:szCs w:val="18"/>
        </w:rPr>
        <w:t>Luz Dary Ospina Bastidas</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March 25, 2010.</w:t>
      </w:r>
    </w:p>
  </w:footnote>
  <w:footnote w:id="7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27.  Confirmation from the Coordinator of the Colombian Citizens’ Temporary Exit Program of the National Social Ministry Secretariat, November 6, 2008.  </w:t>
      </w:r>
    </w:p>
  </w:footnote>
  <w:footnote w:id="7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Communication from the petitioners in the matter of </w:t>
      </w:r>
      <w:r w:rsidRPr="001E72F3">
        <w:rPr>
          <w:rFonts w:ascii="Calibri" w:hAnsi="Calibri"/>
          <w:i/>
          <w:sz w:val="18"/>
          <w:szCs w:val="18"/>
        </w:rPr>
        <w:t>Miryam Eugenia Rua et al.</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November 22, 2011, paragraph 27, p. 5.</w:t>
      </w:r>
      <w:proofErr w:type="gramEnd"/>
    </w:p>
  </w:footnote>
  <w:footnote w:id="72">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28. Decision No. 11001-12791R of February 13, 2004.  </w:t>
      </w:r>
      <w:proofErr w:type="gramStart"/>
      <w:r w:rsidRPr="001E72F3">
        <w:rPr>
          <w:rFonts w:ascii="Calibri" w:hAnsi="Calibri"/>
          <w:sz w:val="18"/>
          <w:szCs w:val="18"/>
        </w:rPr>
        <w:t>Attachment to the original petition in the matter of L</w:t>
      </w:r>
      <w:r w:rsidRPr="001E72F3">
        <w:rPr>
          <w:rFonts w:ascii="Calibri" w:hAnsi="Calibri"/>
          <w:i/>
          <w:sz w:val="18"/>
          <w:szCs w:val="18"/>
        </w:rPr>
        <w:t>uz Dary Ospina Bastidas</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October 27, 2004.</w:t>
      </w:r>
      <w:proofErr w:type="gramEnd"/>
      <w:r w:rsidRPr="001E72F3">
        <w:rPr>
          <w:rFonts w:ascii="Calibri" w:hAnsi="Calibri"/>
          <w:sz w:val="18"/>
          <w:szCs w:val="18"/>
        </w:rPr>
        <w:t xml:space="preserve"> </w:t>
      </w:r>
    </w:p>
  </w:footnote>
  <w:footnote w:id="73">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28. Decision No. 11001-12791R of February 13, 2004.  </w:t>
      </w:r>
    </w:p>
  </w:footnote>
  <w:footnote w:id="7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29. Technical Report, Precautionary Retrieval of Furnishings, </w:t>
      </w:r>
      <w:r w:rsidRPr="001E72F3">
        <w:rPr>
          <w:rFonts w:ascii="Calibri" w:hAnsi="Calibri"/>
          <w:i/>
          <w:sz w:val="18"/>
          <w:szCs w:val="18"/>
        </w:rPr>
        <w:t>Comuna 13</w:t>
      </w:r>
      <w:r w:rsidRPr="001E72F3">
        <w:rPr>
          <w:rFonts w:ascii="Calibri" w:hAnsi="Calibri"/>
          <w:sz w:val="18"/>
          <w:szCs w:val="18"/>
        </w:rPr>
        <w:t xml:space="preserve"> Local Governance Committee, October 17, 2006. </w:t>
      </w:r>
      <w:proofErr w:type="gramStart"/>
      <w:r w:rsidRPr="001E72F3">
        <w:rPr>
          <w:rFonts w:ascii="Calibri" w:hAnsi="Calibri"/>
          <w:sz w:val="18"/>
          <w:szCs w:val="18"/>
        </w:rPr>
        <w:t xml:space="preserve">Attachment to the petitioners’ communication in the matter of </w:t>
      </w:r>
      <w:r w:rsidRPr="001E72F3">
        <w:rPr>
          <w:rFonts w:ascii="Calibri" w:hAnsi="Calibri"/>
          <w:i/>
          <w:sz w:val="18"/>
          <w:szCs w:val="18"/>
        </w:rPr>
        <w:t>Luz Dary Ospina Bastidas</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March 25, 2010.</w:t>
      </w:r>
      <w:proofErr w:type="gramEnd"/>
    </w:p>
  </w:footnote>
  <w:footnote w:id="7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29. Technical Report, Precautionary Retrieval of Furnishings, </w:t>
      </w:r>
      <w:r w:rsidRPr="001E72F3">
        <w:rPr>
          <w:rFonts w:ascii="Calibri" w:hAnsi="Calibri"/>
          <w:i/>
          <w:sz w:val="18"/>
          <w:szCs w:val="18"/>
        </w:rPr>
        <w:t>Comuna 13</w:t>
      </w:r>
      <w:r w:rsidRPr="001E72F3">
        <w:rPr>
          <w:rFonts w:ascii="Calibri" w:hAnsi="Calibri"/>
          <w:sz w:val="18"/>
          <w:szCs w:val="18"/>
        </w:rPr>
        <w:t xml:space="preserve"> Local Governance Committee, October 17, 2006.  </w:t>
      </w:r>
    </w:p>
  </w:footnote>
  <w:footnote w:id="7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29. Technical Report, Precautionary Retrieval of Furnishings, </w:t>
      </w:r>
      <w:r w:rsidRPr="001E72F3">
        <w:rPr>
          <w:rFonts w:ascii="Calibri" w:hAnsi="Calibri"/>
          <w:i/>
          <w:sz w:val="18"/>
          <w:szCs w:val="18"/>
        </w:rPr>
        <w:t>Comuna 13</w:t>
      </w:r>
      <w:r w:rsidRPr="001E72F3">
        <w:rPr>
          <w:rFonts w:ascii="Calibri" w:hAnsi="Calibri"/>
          <w:sz w:val="18"/>
          <w:szCs w:val="18"/>
        </w:rPr>
        <w:t xml:space="preserve"> Local Governance Committee, October 17, 2006.  </w:t>
      </w:r>
    </w:p>
  </w:footnote>
  <w:footnote w:id="7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29. Technical Report, Precautionary Retrieval of Furnishings, </w:t>
      </w:r>
      <w:r w:rsidRPr="001E72F3">
        <w:rPr>
          <w:rFonts w:ascii="Calibri" w:hAnsi="Calibri"/>
          <w:i/>
          <w:sz w:val="18"/>
          <w:szCs w:val="18"/>
        </w:rPr>
        <w:t>Comuna 13</w:t>
      </w:r>
      <w:r w:rsidRPr="001E72F3">
        <w:rPr>
          <w:rFonts w:ascii="Calibri" w:hAnsi="Calibri"/>
          <w:sz w:val="18"/>
          <w:szCs w:val="18"/>
        </w:rPr>
        <w:t xml:space="preserve"> Local Governance Committee, October 17, 2006.</w:t>
      </w:r>
    </w:p>
  </w:footnote>
  <w:footnote w:id="7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from Luz Dary Ospina Bastidas received by GIDH addressed to the Inter-American Commission on Human Rights, April 27, 2012. </w:t>
      </w:r>
    </w:p>
  </w:footnote>
  <w:footnote w:id="7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from Luz Dary Ospina Bastidas received by GIDH addressed to the Inter-American Commission on Human Rights, April 27, 2012.</w:t>
      </w:r>
    </w:p>
  </w:footnote>
  <w:footnote w:id="8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of Luz Dary Ospina Bastidas received by the GIDH, addressed to the Inter-American Commission on Human Rights, April 27, 2012.  </w:t>
      </w:r>
    </w:p>
  </w:footnote>
  <w:footnote w:id="8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30. Certificate of Existence and Representation of Non-profit Entities, Medellín Chamber of Commerce for Antioquia, Las Independencias Women’s Association (AMI), p. 1, Annex 1, communication from the petitioners in reference to the matter of </w:t>
      </w:r>
      <w:r w:rsidRPr="001E72F3">
        <w:rPr>
          <w:rFonts w:ascii="Calibri" w:hAnsi="Calibri"/>
          <w:i/>
          <w:sz w:val="18"/>
          <w:szCs w:val="18"/>
        </w:rPr>
        <w:t>Mery Naranjo et al.</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March 25, 2010.</w:t>
      </w:r>
    </w:p>
  </w:footnote>
  <w:footnote w:id="8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31. </w:t>
      </w:r>
      <w:proofErr w:type="gramStart"/>
      <w:r w:rsidRPr="001E72F3">
        <w:rPr>
          <w:rFonts w:ascii="Calibri" w:hAnsi="Calibri"/>
          <w:sz w:val="18"/>
          <w:szCs w:val="18"/>
        </w:rPr>
        <w:t xml:space="preserve">Official document from the Secretariat of Social Development, Medellín Mayor’s Office, certifying Mery Naranjo Jimenez as Chair and Ana Teresa Yarce as Treasurer of the Community Action Board, from July 23, 2002 to June 30, 2004, Medellín, December 16, 2002, Annex to the petitioners’ communication in reference to the matter of </w:t>
      </w:r>
      <w:r w:rsidRPr="001E72F3">
        <w:rPr>
          <w:rFonts w:ascii="Calibri" w:hAnsi="Calibri"/>
          <w:i/>
          <w:sz w:val="18"/>
          <w:szCs w:val="18"/>
        </w:rPr>
        <w:t>Mery Naranjo et al.</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March 25, 2010.</w:t>
      </w:r>
      <w:proofErr w:type="gramEnd"/>
    </w:p>
  </w:footnote>
  <w:footnote w:id="83">
    <w:p w:rsidR="00CB06B1" w:rsidRPr="001E72F3" w:rsidRDefault="00CB06B1" w:rsidP="00970AB0">
      <w:pPr>
        <w:pStyle w:val="Ttulo1"/>
        <w:spacing w:after="120"/>
        <w:ind w:firstLine="720"/>
        <w:jc w:val="both"/>
        <w:rPr>
          <w:rFonts w:ascii="Calibri" w:hAnsi="Calibri"/>
          <w:b w:val="0"/>
          <w:sz w:val="18"/>
          <w:szCs w:val="18"/>
        </w:rPr>
      </w:pPr>
      <w:r w:rsidRPr="001E72F3">
        <w:rPr>
          <w:rStyle w:val="Refdenotaalpie"/>
          <w:rFonts w:ascii="Calibri" w:hAnsi="Calibri"/>
          <w:b w:val="0"/>
          <w:sz w:val="18"/>
          <w:szCs w:val="18"/>
        </w:rPr>
        <w:footnoteRef/>
      </w:r>
      <w:r w:rsidRPr="001E72F3">
        <w:rPr>
          <w:rFonts w:ascii="Calibri" w:hAnsi="Calibri"/>
          <w:b w:val="0"/>
          <w:sz w:val="18"/>
          <w:szCs w:val="18"/>
        </w:rPr>
        <w:t xml:space="preserve">  United Nations, Report of the Special Rapporteur on violence against women, its causes </w:t>
      </w:r>
      <w:proofErr w:type="gramStart"/>
      <w:r w:rsidRPr="001E72F3">
        <w:rPr>
          <w:rFonts w:ascii="Calibri" w:hAnsi="Calibri"/>
          <w:b w:val="0"/>
          <w:sz w:val="18"/>
          <w:szCs w:val="18"/>
        </w:rPr>
        <w:t>and  consequences</w:t>
      </w:r>
      <w:proofErr w:type="gramEnd"/>
      <w:r w:rsidRPr="001E72F3">
        <w:rPr>
          <w:rFonts w:ascii="Calibri" w:hAnsi="Calibri"/>
          <w:b w:val="0"/>
          <w:sz w:val="18"/>
          <w:szCs w:val="18"/>
        </w:rPr>
        <w:t xml:space="preserve">, Ms. Radhika Coomaraswamy, submitted in accordance with Commission on Human Rights resolution 2002/52.  Visit to Colombia, E/CN.4/2003/75/Add.2, January 14, 2003, paragraph 35, available at htttp://www.unhchr.ch/huridocda/huridoca.nsf/(Symbol)/E.CN.4.2003.90.Add.2.En?Opendocument; </w:t>
      </w:r>
      <w:r w:rsidRPr="001E72F3">
        <w:rPr>
          <w:rFonts w:ascii="Calibri" w:hAnsi="Calibri"/>
          <w:b w:val="0"/>
          <w:i/>
          <w:sz w:val="18"/>
          <w:szCs w:val="18"/>
        </w:rPr>
        <w:t>Panorama de Derechos Humanos, Noche y Niebla y Violencia Política en Colombia</w:t>
      </w:r>
      <w:r w:rsidRPr="001E72F3">
        <w:rPr>
          <w:rFonts w:ascii="Calibri" w:hAnsi="Calibri"/>
          <w:b w:val="0"/>
          <w:sz w:val="18"/>
          <w:szCs w:val="18"/>
        </w:rPr>
        <w:t xml:space="preserve">, </w:t>
      </w:r>
      <w:r w:rsidRPr="001E72F3">
        <w:rPr>
          <w:rFonts w:ascii="Calibri" w:hAnsi="Calibri"/>
          <w:b w:val="0"/>
          <w:i/>
          <w:sz w:val="18"/>
          <w:szCs w:val="18"/>
        </w:rPr>
        <w:t>Caso Tipo No. 2: Comuna 13</w:t>
      </w:r>
      <w:r w:rsidRPr="001E72F3">
        <w:rPr>
          <w:rFonts w:ascii="Calibri" w:hAnsi="Calibri"/>
          <w:b w:val="0"/>
          <w:sz w:val="18"/>
          <w:szCs w:val="18"/>
        </w:rPr>
        <w:t xml:space="preserve">, [Human Rights Picture, Night, Fog and Political Violence in Colombia, Case Type No. 2], CINEP &amp; Justicia y Paz, Bogotá, May 2003, p. 31 available [in Spanish] at </w:t>
      </w:r>
      <w:hyperlink r:id="rId1" w:history="1">
        <w:r w:rsidRPr="001E72F3">
          <w:rPr>
            <w:rStyle w:val="Hipervnculo"/>
            <w:rFonts w:ascii="Calibri" w:hAnsi="Calibri"/>
            <w:b w:val="0"/>
            <w:sz w:val="18"/>
            <w:szCs w:val="18"/>
          </w:rPr>
          <w:t>http://www.nocheyniebla.org/node/46</w:t>
        </w:r>
      </w:hyperlink>
      <w:r w:rsidRPr="001E72F3">
        <w:rPr>
          <w:rFonts w:ascii="Calibri" w:hAnsi="Calibri"/>
          <w:b w:val="0"/>
          <w:sz w:val="18"/>
          <w:szCs w:val="18"/>
        </w:rPr>
        <w:t>.</w:t>
      </w:r>
    </w:p>
  </w:footnote>
  <w:footnote w:id="8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Report of the Special Rapporteur on violence against women, its causes and consequences, Ms. Radhika Coomaraswamy, submitted in accordance with Commission on Human Rights resolution 2002/52.  Visit to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E/CN.4/2003/75/Add.2, January 14, 2003, paragraph 35.</w:t>
      </w:r>
    </w:p>
  </w:footnote>
  <w:footnote w:id="8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32. </w:t>
      </w:r>
      <w:proofErr w:type="gramStart"/>
      <w:r w:rsidRPr="001E72F3">
        <w:rPr>
          <w:rFonts w:ascii="Calibri" w:hAnsi="Calibri"/>
          <w:sz w:val="18"/>
          <w:szCs w:val="18"/>
        </w:rPr>
        <w:t xml:space="preserve">Arrest report, Squad Commander Corporal Third Class Torres Monterosa Pilides, Military Forces of Colombia, National Army, Fourth Brigade, to the Prosecutor on Duty, November 12, 2002, attachment to the petitioners’ communication in the matter of </w:t>
      </w:r>
      <w:r w:rsidRPr="001E72F3">
        <w:rPr>
          <w:rFonts w:ascii="Calibri" w:hAnsi="Calibri"/>
          <w:i/>
          <w:sz w:val="18"/>
          <w:szCs w:val="18"/>
        </w:rPr>
        <w:t>Mery Naranjo et al.</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March 25, 2010.</w:t>
      </w:r>
      <w:proofErr w:type="gramEnd"/>
      <w:r w:rsidRPr="001E72F3">
        <w:rPr>
          <w:rFonts w:ascii="Calibri" w:hAnsi="Calibri"/>
          <w:sz w:val="18"/>
          <w:szCs w:val="18"/>
        </w:rPr>
        <w:t xml:space="preserve">   </w:t>
      </w:r>
    </w:p>
  </w:footnote>
  <w:footnote w:id="8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32. </w:t>
      </w:r>
      <w:proofErr w:type="gramStart"/>
      <w:r w:rsidRPr="001E72F3">
        <w:rPr>
          <w:rFonts w:ascii="Calibri" w:hAnsi="Calibri"/>
          <w:sz w:val="18"/>
          <w:szCs w:val="18"/>
        </w:rPr>
        <w:t>Arrest report, Squad Commander Corporal Third Class Torres Monterosa Pilides, Military Forces of Colombia, National Army, Fourth Brigade, to the Prosecutor on Duty, November 12, 2002.</w:t>
      </w:r>
      <w:proofErr w:type="gramEnd"/>
      <w:r w:rsidRPr="001E72F3">
        <w:rPr>
          <w:rFonts w:ascii="Calibri" w:hAnsi="Calibri"/>
          <w:sz w:val="18"/>
          <w:szCs w:val="18"/>
        </w:rPr>
        <w:t xml:space="preserve"> Annex 32. </w:t>
      </w:r>
      <w:proofErr w:type="gramStart"/>
      <w:r w:rsidRPr="001E72F3">
        <w:rPr>
          <w:rFonts w:ascii="Calibri" w:hAnsi="Calibri"/>
          <w:sz w:val="18"/>
          <w:szCs w:val="18"/>
        </w:rPr>
        <w:t>Official Confirmation of the report by Corporal Third Class Torres Monterrosa Pilides, November 12, 2002.</w:t>
      </w:r>
      <w:proofErr w:type="gramEnd"/>
      <w:r w:rsidRPr="001E72F3">
        <w:rPr>
          <w:rFonts w:ascii="Calibri" w:hAnsi="Calibri"/>
          <w:sz w:val="18"/>
          <w:szCs w:val="18"/>
        </w:rPr>
        <w:t xml:space="preserve"> </w:t>
      </w:r>
      <w:proofErr w:type="gramStart"/>
      <w:r w:rsidRPr="001E72F3">
        <w:rPr>
          <w:rFonts w:ascii="Calibri" w:hAnsi="Calibri"/>
          <w:sz w:val="18"/>
          <w:szCs w:val="18"/>
        </w:rPr>
        <w:t xml:space="preserve">Annexes to the petitioners’ communication in the matter of </w:t>
      </w:r>
      <w:r w:rsidRPr="001E72F3">
        <w:rPr>
          <w:rFonts w:ascii="Calibri" w:hAnsi="Calibri"/>
          <w:i/>
          <w:sz w:val="18"/>
          <w:szCs w:val="18"/>
        </w:rPr>
        <w:t>Mery Naranjo et al.</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March 25, 2010.</w:t>
      </w:r>
      <w:proofErr w:type="gramEnd"/>
      <w:r w:rsidRPr="001E72F3">
        <w:rPr>
          <w:rFonts w:ascii="Calibri" w:hAnsi="Calibri"/>
          <w:sz w:val="18"/>
          <w:szCs w:val="18"/>
        </w:rPr>
        <w:t xml:space="preserve">    </w:t>
      </w:r>
    </w:p>
  </w:footnote>
  <w:footnote w:id="8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34. </w:t>
      </w:r>
      <w:proofErr w:type="gramStart"/>
      <w:r w:rsidRPr="001E72F3">
        <w:rPr>
          <w:rFonts w:ascii="Calibri" w:hAnsi="Calibri"/>
          <w:sz w:val="18"/>
          <w:szCs w:val="18"/>
        </w:rPr>
        <w:t>Order to close Investigation No. 631609 conducted by the Single Sectional Unit for Crimes against the Constitutional and Legal Order and Other Crimes, dated May 22, 2003.</w:t>
      </w:r>
      <w:proofErr w:type="gramEnd"/>
      <w:r w:rsidRPr="001E72F3">
        <w:rPr>
          <w:rFonts w:ascii="Calibri" w:hAnsi="Calibri"/>
          <w:sz w:val="18"/>
          <w:szCs w:val="18"/>
        </w:rPr>
        <w:t xml:space="preserve">  Attachment to the original petition in the matter of </w:t>
      </w:r>
      <w:r w:rsidRPr="001E72F3">
        <w:rPr>
          <w:rFonts w:ascii="Calibri" w:hAnsi="Calibri"/>
          <w:i/>
          <w:sz w:val="18"/>
          <w:szCs w:val="18"/>
        </w:rPr>
        <w:t>Socorro Mosquera Londoño and Mery Naranjo Jiménez</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 March 7, </w:t>
      </w:r>
      <w:proofErr w:type="gramStart"/>
      <w:r w:rsidRPr="001E72F3">
        <w:rPr>
          <w:rFonts w:ascii="Calibri" w:hAnsi="Calibri"/>
          <w:sz w:val="18"/>
          <w:szCs w:val="18"/>
        </w:rPr>
        <w:t>2005,</w:t>
      </w:r>
      <w:proofErr w:type="gramEnd"/>
      <w:r w:rsidRPr="001E72F3">
        <w:rPr>
          <w:rFonts w:ascii="Calibri" w:hAnsi="Calibri"/>
          <w:sz w:val="18"/>
          <w:szCs w:val="18"/>
        </w:rPr>
        <w:t xml:space="preserve"> and to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xml:space="preserve">’s note DH. GOI No. 12442-0552 of March 15, 2007. </w:t>
      </w:r>
    </w:p>
  </w:footnote>
  <w:footnote w:id="8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34. Order to close Investigation No. 631609 conducted by the Single Sectional Unit for Crimes against the Constitutional and Legal Order and Other Crimes, dated May 22, 2003; Annex 35. </w:t>
      </w:r>
      <w:proofErr w:type="gramStart"/>
      <w:r w:rsidRPr="001E72F3">
        <w:rPr>
          <w:rFonts w:ascii="Calibri" w:hAnsi="Calibri" w:cs="Arial"/>
          <w:sz w:val="18"/>
          <w:szCs w:val="18"/>
        </w:rPr>
        <w:t>Copy of the resolution issued by the Prosecutorial Unit Assigned to the Medellín Criminal Circuit Court Judges, dated November 21, 2002.</w:t>
      </w:r>
      <w:proofErr w:type="gramEnd"/>
      <w:r w:rsidRPr="001E72F3">
        <w:rPr>
          <w:rFonts w:ascii="Calibri" w:hAnsi="Calibri" w:cs="Arial"/>
          <w:sz w:val="18"/>
          <w:szCs w:val="18"/>
        </w:rPr>
        <w:t xml:space="preserve"> Annex to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xml:space="preserve">’s note DH. GOI No. 12442-0552 of March 15, 2007, and to the petitioners’ communication in the matter of </w:t>
      </w:r>
      <w:r w:rsidRPr="001E72F3">
        <w:rPr>
          <w:rFonts w:ascii="Calibri" w:hAnsi="Calibri"/>
          <w:i/>
          <w:sz w:val="18"/>
          <w:szCs w:val="18"/>
        </w:rPr>
        <w:t>Mery Naranjo et al.</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March 25, 2010; Annex 36. </w:t>
      </w:r>
      <w:proofErr w:type="gramStart"/>
      <w:r w:rsidRPr="001E72F3">
        <w:rPr>
          <w:rFonts w:ascii="Calibri" w:hAnsi="Calibri"/>
          <w:sz w:val="18"/>
          <w:szCs w:val="18"/>
        </w:rPr>
        <w:t>Statement that Darío de Jesús Castaño Toro made to the Office of the Attorney General of the Nation-Rapid Response Unit – Sectional Prosecution 12.</w:t>
      </w:r>
      <w:proofErr w:type="gramEnd"/>
      <w:r w:rsidRPr="001E72F3">
        <w:rPr>
          <w:rFonts w:ascii="Calibri" w:hAnsi="Calibri"/>
          <w:sz w:val="18"/>
          <w:szCs w:val="18"/>
        </w:rPr>
        <w:t xml:space="preserve">  Annex to the petitioners’ communication in the matter of </w:t>
      </w:r>
      <w:r w:rsidRPr="001E72F3">
        <w:rPr>
          <w:rFonts w:ascii="Calibri" w:hAnsi="Calibri"/>
          <w:i/>
          <w:sz w:val="18"/>
          <w:szCs w:val="18"/>
        </w:rPr>
        <w:t>Mery Naranjo et al.</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March 25, 2010.   </w:t>
      </w:r>
    </w:p>
  </w:footnote>
  <w:footnote w:id="8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37.  Preliminary questioning of Mrs. Mery del Socorro Naranjo Jiménez, November 13, 2002, Attachment to the original petition in the matter of </w:t>
      </w:r>
      <w:r w:rsidRPr="001E72F3">
        <w:rPr>
          <w:rFonts w:ascii="Calibri" w:hAnsi="Calibri"/>
          <w:i/>
          <w:sz w:val="18"/>
          <w:szCs w:val="18"/>
        </w:rPr>
        <w:t>Socorro Mosquera Londoño and Mery Naranjo Jiménez</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 March 7, 2005.</w:t>
      </w:r>
    </w:p>
  </w:footnote>
  <w:footnote w:id="9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37. Preliminary questioning of Mrs. Mery </w:t>
      </w:r>
      <w:proofErr w:type="gramStart"/>
      <w:r w:rsidRPr="001E72F3">
        <w:rPr>
          <w:rFonts w:ascii="Calibri" w:hAnsi="Calibri"/>
          <w:sz w:val="18"/>
          <w:szCs w:val="18"/>
        </w:rPr>
        <w:t>del</w:t>
      </w:r>
      <w:proofErr w:type="gramEnd"/>
      <w:r w:rsidRPr="001E72F3">
        <w:rPr>
          <w:rFonts w:ascii="Calibri" w:hAnsi="Calibri"/>
          <w:sz w:val="18"/>
          <w:szCs w:val="18"/>
        </w:rPr>
        <w:t xml:space="preserve"> Socorro Naranjo Jiménez, November 13, 2002; Annex 38.   </w:t>
      </w:r>
      <w:proofErr w:type="gramStart"/>
      <w:r w:rsidRPr="001E72F3">
        <w:rPr>
          <w:rFonts w:ascii="Calibri" w:hAnsi="Calibri"/>
          <w:sz w:val="18"/>
          <w:szCs w:val="18"/>
        </w:rPr>
        <w:t>Preliminary questioning of Mrs. Ana Teresa Yarce by the Office of the Attorney General of the Nation, November 13, 2002.</w:t>
      </w:r>
      <w:proofErr w:type="gramEnd"/>
      <w:r w:rsidRPr="001E72F3">
        <w:rPr>
          <w:rFonts w:ascii="Calibri" w:hAnsi="Calibri"/>
          <w:sz w:val="18"/>
          <w:szCs w:val="18"/>
        </w:rPr>
        <w:t xml:space="preserve"> Annex to the petitioners’ communication in the matter of </w:t>
      </w:r>
      <w:r w:rsidRPr="001E72F3">
        <w:rPr>
          <w:rFonts w:ascii="Calibri" w:hAnsi="Calibri"/>
          <w:i/>
          <w:sz w:val="18"/>
          <w:szCs w:val="18"/>
        </w:rPr>
        <w:t xml:space="preserve">Miryam Eugenia Rua Figueroa et al. </w:t>
      </w:r>
      <w:r w:rsidRPr="001E72F3">
        <w:rPr>
          <w:rFonts w:ascii="Calibri" w:hAnsi="Calibri"/>
          <w:sz w:val="18"/>
          <w:szCs w:val="18"/>
        </w:rPr>
        <w:t xml:space="preserve">– </w:t>
      </w:r>
      <w:r w:rsidRPr="001E72F3">
        <w:rPr>
          <w:rFonts w:ascii="Calibri" w:hAnsi="Calibri"/>
          <w:i/>
          <w:sz w:val="18"/>
          <w:szCs w:val="18"/>
        </w:rPr>
        <w:t>Comuna 13</w:t>
      </w:r>
      <w:r w:rsidRPr="001E72F3">
        <w:rPr>
          <w:rFonts w:ascii="Calibri" w:hAnsi="Calibri"/>
          <w:sz w:val="18"/>
          <w:szCs w:val="18"/>
        </w:rPr>
        <w:t xml:space="preserve">, November 22 and 25, 2011; Annex 39.  Preliminary questioning of Mrs. Maria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Londoño, November 14, 2002.  Annex to the original petition in the matter of </w:t>
      </w:r>
      <w:r w:rsidRPr="001E72F3">
        <w:rPr>
          <w:rFonts w:ascii="Calibri" w:hAnsi="Calibri"/>
          <w:i/>
          <w:sz w:val="18"/>
          <w:szCs w:val="18"/>
        </w:rPr>
        <w:t>Socorro Mosquera Londoño and Mery Naranjo Jiménez</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 March 7, 2005. </w:t>
      </w:r>
    </w:p>
  </w:footnote>
  <w:footnote w:id="9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38.  </w:t>
      </w:r>
      <w:proofErr w:type="gramStart"/>
      <w:r w:rsidRPr="001E72F3">
        <w:rPr>
          <w:rFonts w:ascii="Calibri" w:hAnsi="Calibri"/>
          <w:sz w:val="18"/>
          <w:szCs w:val="18"/>
        </w:rPr>
        <w:t>Preliminary statement of Mrs. Ana Teresa Yarce to the Office of the Attorney General of the Nation, November 13, 2002.</w:t>
      </w:r>
      <w:proofErr w:type="gramEnd"/>
    </w:p>
  </w:footnote>
  <w:footnote w:id="9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37. Preliminary questioning of Mrs. Mery </w:t>
      </w:r>
      <w:proofErr w:type="gramStart"/>
      <w:r w:rsidRPr="001E72F3">
        <w:rPr>
          <w:rFonts w:ascii="Calibri" w:hAnsi="Calibri"/>
          <w:sz w:val="18"/>
          <w:szCs w:val="18"/>
        </w:rPr>
        <w:t>del</w:t>
      </w:r>
      <w:proofErr w:type="gramEnd"/>
      <w:r w:rsidRPr="001E72F3">
        <w:rPr>
          <w:rFonts w:ascii="Calibri" w:hAnsi="Calibri"/>
          <w:sz w:val="18"/>
          <w:szCs w:val="18"/>
        </w:rPr>
        <w:t xml:space="preserve"> Socorro Naranjo Jiménez, November 13, 2002.</w:t>
      </w:r>
    </w:p>
  </w:footnote>
  <w:footnote w:id="9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40. Sworn statement of Janneth Estrada Serna dated November 18, 2002. Attachment to the original petition in reference to the matter of </w:t>
      </w:r>
      <w:r w:rsidRPr="001E72F3">
        <w:rPr>
          <w:rFonts w:ascii="Calibri" w:hAnsi="Calibri"/>
          <w:i/>
          <w:sz w:val="18"/>
          <w:szCs w:val="18"/>
        </w:rPr>
        <w:t>Socorro Mosquera Londoño and Mery Naranjo Jiménez</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 March 7, 2005.</w:t>
      </w:r>
    </w:p>
  </w:footnote>
  <w:footnote w:id="9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40. Sworn statement of Janneth Estrada Serna dated November 18, 2002.</w:t>
      </w:r>
    </w:p>
  </w:footnote>
  <w:footnote w:id="9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41. </w:t>
      </w:r>
      <w:proofErr w:type="gramStart"/>
      <w:r w:rsidRPr="001E72F3">
        <w:rPr>
          <w:rFonts w:ascii="Calibri" w:hAnsi="Calibri" w:cs="Arial"/>
          <w:sz w:val="18"/>
          <w:szCs w:val="18"/>
        </w:rPr>
        <w:t>Copy of the resolution issued by the Prosecutorial Unit Assigned to the Criminal Court Judges of the Medellín Specialized Circuit, dated November 21, 2002.</w:t>
      </w:r>
      <w:proofErr w:type="gramEnd"/>
      <w:r w:rsidRPr="001E72F3">
        <w:rPr>
          <w:rFonts w:ascii="Calibri" w:hAnsi="Calibri" w:cs="Arial"/>
          <w:sz w:val="18"/>
          <w:szCs w:val="18"/>
        </w:rPr>
        <w:t xml:space="preserve">   </w:t>
      </w:r>
    </w:p>
  </w:footnote>
  <w:footnote w:id="9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41. </w:t>
      </w:r>
      <w:proofErr w:type="gramStart"/>
      <w:r w:rsidRPr="001E72F3">
        <w:rPr>
          <w:rFonts w:ascii="Calibri" w:hAnsi="Calibri" w:cs="Arial"/>
          <w:sz w:val="18"/>
          <w:szCs w:val="18"/>
        </w:rPr>
        <w:t>Copy of the resolution issued by the Prosecutorial Unit Assigned to the Criminal Court Judges of the Medellín Specialized Circuit, dated November 21, 2002.</w:t>
      </w:r>
      <w:proofErr w:type="gramEnd"/>
    </w:p>
  </w:footnote>
  <w:footnote w:id="9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41. </w:t>
      </w:r>
      <w:proofErr w:type="gramStart"/>
      <w:r w:rsidRPr="001E72F3">
        <w:rPr>
          <w:rFonts w:ascii="Calibri" w:hAnsi="Calibri" w:cs="Arial"/>
          <w:sz w:val="18"/>
          <w:szCs w:val="18"/>
        </w:rPr>
        <w:t>Copy of the resolution issued by the Prosecutorial Unit Assigned to the Criminal Court Judges of the Medellín Specialized Circuit, dated November 21, 2002.</w:t>
      </w:r>
      <w:proofErr w:type="gramEnd"/>
    </w:p>
  </w:footnote>
  <w:footnote w:id="9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41. </w:t>
      </w:r>
      <w:proofErr w:type="gramStart"/>
      <w:r w:rsidRPr="001E72F3">
        <w:rPr>
          <w:rFonts w:ascii="Calibri" w:hAnsi="Calibri" w:cs="Arial"/>
          <w:sz w:val="18"/>
          <w:szCs w:val="18"/>
        </w:rPr>
        <w:t>Copy of the resolution issued by the Prosecutorial Unit Assigned to the Criminal Court Judges of the Medellín Specialized Circuit, dated November 21, 2002.</w:t>
      </w:r>
      <w:proofErr w:type="gramEnd"/>
    </w:p>
  </w:footnote>
  <w:footnote w:id="9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41. </w:t>
      </w:r>
      <w:proofErr w:type="gramStart"/>
      <w:r w:rsidRPr="001E72F3">
        <w:rPr>
          <w:rFonts w:ascii="Calibri" w:hAnsi="Calibri" w:cs="Arial"/>
          <w:sz w:val="18"/>
          <w:szCs w:val="18"/>
        </w:rPr>
        <w:t>Copy of the resolution issued by the Prosecutorial Unit Assigned to the Criminal Court Judges of the Medellín Specialized Circuit, dated November 21, 2002.</w:t>
      </w:r>
      <w:proofErr w:type="gramEnd"/>
    </w:p>
  </w:footnote>
  <w:footnote w:id="10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42.  </w:t>
      </w:r>
      <w:proofErr w:type="gramStart"/>
      <w:r w:rsidRPr="001E72F3">
        <w:rPr>
          <w:rFonts w:ascii="Calibri" w:hAnsi="Calibri"/>
          <w:sz w:val="18"/>
          <w:szCs w:val="18"/>
        </w:rPr>
        <w:t>Order to close investigation No. 631609 conducted by the Single Sectional Unit for Crimes against the Constitutional and Legal Order, dated May 22, 2003.</w:t>
      </w:r>
      <w:proofErr w:type="gramEnd"/>
      <w:r w:rsidRPr="001E72F3">
        <w:rPr>
          <w:rFonts w:ascii="Calibri" w:hAnsi="Calibri"/>
          <w:sz w:val="18"/>
          <w:szCs w:val="18"/>
        </w:rPr>
        <w:t xml:space="preserve">  Annex to the original petition in the matter of </w:t>
      </w:r>
      <w:r w:rsidRPr="001E72F3">
        <w:rPr>
          <w:rFonts w:ascii="Calibri" w:hAnsi="Calibri"/>
          <w:i/>
          <w:sz w:val="18"/>
          <w:szCs w:val="18"/>
        </w:rPr>
        <w:t>Socorro Mosquera Londoño and Mery Naranjo Jiménez</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 March 7, 2005, and to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’s note DH. GOI No. 12442-0552 of March 15, 2007.</w:t>
      </w:r>
    </w:p>
  </w:footnote>
  <w:footnote w:id="10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Information supplied in the original petition in the matter of </w:t>
      </w:r>
      <w:r w:rsidRPr="001E72F3">
        <w:rPr>
          <w:rFonts w:ascii="Calibri" w:hAnsi="Calibri"/>
          <w:i/>
          <w:sz w:val="18"/>
          <w:szCs w:val="18"/>
        </w:rPr>
        <w:t>Socorro Mosquera Londoño and Mery Naranjo Jiménez</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xml:space="preserve"> – March 7, 2005, paragraph 11, p. 4 and in the petitioners’ observations regarding the matter of </w:t>
      </w:r>
      <w:r w:rsidRPr="001E72F3">
        <w:rPr>
          <w:rFonts w:ascii="Calibri" w:hAnsi="Calibri"/>
          <w:i/>
          <w:sz w:val="18"/>
          <w:szCs w:val="18"/>
        </w:rPr>
        <w:t>Mery Naranjo et al.</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March 25, 2010, p. 3.</w:t>
      </w:r>
    </w:p>
  </w:footnote>
  <w:footnote w:id="10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xml:space="preserve">Case 12.595, dated May 3, 2012, page 7; Annex 43. </w:t>
      </w:r>
      <w:proofErr w:type="gramStart"/>
      <w:r w:rsidRPr="001E72F3">
        <w:rPr>
          <w:rFonts w:ascii="Calibri" w:hAnsi="Calibri"/>
          <w:sz w:val="18"/>
          <w:szCs w:val="18"/>
        </w:rPr>
        <w:t>Supplementary information to the Judicial Inspection Visit for Removal of Corpse, Ana Teresa Yarce, October 6, 2004.</w:t>
      </w:r>
      <w:proofErr w:type="gramEnd"/>
      <w:r w:rsidRPr="001E72F3">
        <w:rPr>
          <w:rFonts w:ascii="Calibri" w:hAnsi="Calibri"/>
          <w:sz w:val="18"/>
          <w:szCs w:val="18"/>
        </w:rPr>
        <w:t xml:space="preserve">  </w:t>
      </w:r>
      <w:proofErr w:type="gramStart"/>
      <w:r w:rsidRPr="001E72F3">
        <w:rPr>
          <w:rFonts w:ascii="Calibri" w:hAnsi="Calibri"/>
          <w:sz w:val="18"/>
          <w:szCs w:val="18"/>
        </w:rPr>
        <w:t>Criminal proceeding on the murder of Mrs. Ana Teresa Yarce.</w:t>
      </w:r>
      <w:proofErr w:type="gramEnd"/>
      <w:r w:rsidRPr="001E72F3">
        <w:rPr>
          <w:rFonts w:ascii="Calibri" w:hAnsi="Calibri"/>
          <w:sz w:val="18"/>
          <w:szCs w:val="18"/>
        </w:rPr>
        <w:t xml:space="preserve">  Annex 1. Communication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Case 12.595, dated May 3, 2012.</w:t>
      </w:r>
    </w:p>
  </w:footnote>
  <w:footnote w:id="10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Information provided in the original petition in reference to the matter of </w:t>
      </w:r>
      <w:r w:rsidRPr="001E72F3">
        <w:rPr>
          <w:rFonts w:ascii="Calibri" w:hAnsi="Calibri"/>
          <w:i/>
          <w:sz w:val="18"/>
          <w:szCs w:val="18"/>
        </w:rPr>
        <w:t>Socorro Mosquera Londoño and Mery Naranjo Jiménez</w:t>
      </w:r>
      <w:r w:rsidRPr="001E72F3">
        <w:rPr>
          <w:rFonts w:ascii="Calibri" w:hAnsi="Calibri"/>
          <w:sz w:val="18"/>
          <w:szCs w:val="18"/>
        </w:rPr>
        <w:t xml:space="preserve">  - Comuna 13 – March 7, 2005. Pg. 4, par. 11 and the observations of the petitioners in reference to the matter of </w:t>
      </w:r>
      <w:r w:rsidRPr="001E72F3">
        <w:rPr>
          <w:rFonts w:ascii="Calibri" w:hAnsi="Calibri"/>
          <w:i/>
          <w:sz w:val="18"/>
          <w:szCs w:val="18"/>
        </w:rPr>
        <w:t>Mery Naranjo Jiménez</w:t>
      </w:r>
      <w:r w:rsidRPr="001E72F3">
        <w:rPr>
          <w:rFonts w:ascii="Calibri" w:hAnsi="Calibri"/>
          <w:sz w:val="18"/>
          <w:szCs w:val="18"/>
        </w:rPr>
        <w:t xml:space="preserve"> </w:t>
      </w:r>
      <w:r w:rsidRPr="001E72F3">
        <w:rPr>
          <w:rFonts w:ascii="Calibri" w:hAnsi="Calibri"/>
          <w:i/>
          <w:sz w:val="18"/>
          <w:szCs w:val="18"/>
        </w:rPr>
        <w:t xml:space="preserve">et al – </w:t>
      </w:r>
      <w:r w:rsidRPr="001E72F3">
        <w:rPr>
          <w:rFonts w:ascii="Calibri" w:hAnsi="Calibri"/>
          <w:sz w:val="18"/>
          <w:szCs w:val="18"/>
        </w:rPr>
        <w:t xml:space="preserve">Comuna 13, on March 25, 2010, pg. 3. </w:t>
      </w:r>
    </w:p>
  </w:footnote>
  <w:footnote w:id="10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44. Decision on the bail status of Jorge Enrique Aguilar, Office of the Attorney General of the Nation, File: 2169, August 31, 2007, Criminal proceeding on the murder of Mrs. Ana Teresa Yarce.  Annex 1. Communication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xml:space="preserve">– Case 12.595, dated May 3, 2012. </w:t>
      </w:r>
    </w:p>
  </w:footnote>
  <w:footnote w:id="10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45. Report of the Judicial Investigator, Office of the Attorney General of the Nation, October 6, 2004, Information on the Deceased: Ana Teresa Yarce.  </w:t>
      </w:r>
      <w:proofErr w:type="gramStart"/>
      <w:r w:rsidRPr="001E72F3">
        <w:rPr>
          <w:rFonts w:ascii="Calibri" w:hAnsi="Calibri"/>
          <w:sz w:val="18"/>
          <w:szCs w:val="18"/>
        </w:rPr>
        <w:t>Criminal proceeding on the murder of Mrs. Ana Teresa Yarce.</w:t>
      </w:r>
      <w:proofErr w:type="gramEnd"/>
      <w:r w:rsidRPr="001E72F3">
        <w:rPr>
          <w:rFonts w:ascii="Calibri" w:hAnsi="Calibri"/>
          <w:sz w:val="18"/>
          <w:szCs w:val="18"/>
        </w:rPr>
        <w:t xml:space="preserve"> Annex 1. Communication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xml:space="preserve">– Case 12.595, dated May 3, 2012. </w:t>
      </w:r>
    </w:p>
  </w:footnote>
  <w:footnote w:id="10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45</w:t>
      </w:r>
      <w:r w:rsidRPr="001E72F3">
        <w:rPr>
          <w:rFonts w:ascii="Calibri" w:hAnsi="Calibri"/>
          <w:sz w:val="18"/>
          <w:szCs w:val="18"/>
        </w:rPr>
        <w:t xml:space="preserve">.  Report of Judicial Investigator, Office of the Attorney General of the Nation, October 6, 2004, Information on the Deceased: Ana Teresa Yarce.  Criminal proceeding regarding the murder of Mrs. Ana Teresa Yarce, and Autopsy report, No. 2004P-02012, Name: Ana Teresa Yarce. </w:t>
      </w:r>
    </w:p>
  </w:footnote>
  <w:footnote w:id="107">
    <w:p w:rsidR="00CB06B1" w:rsidRPr="001E72F3" w:rsidRDefault="00CB06B1" w:rsidP="00D83A6A">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Solicitud de Medidas Provisionales a la Corte Interamericana de Derechos Humanos en el Asunto “Mery Naranjo y Otros”, 3 de </w:t>
      </w:r>
      <w:proofErr w:type="gramStart"/>
      <w:r w:rsidRPr="001E72F3">
        <w:rPr>
          <w:rFonts w:ascii="Calibri" w:hAnsi="Calibri"/>
          <w:sz w:val="18"/>
          <w:szCs w:val="18"/>
        </w:rPr>
        <w:t>julio</w:t>
      </w:r>
      <w:proofErr w:type="gramEnd"/>
      <w:r w:rsidRPr="001E72F3">
        <w:rPr>
          <w:rFonts w:ascii="Calibri" w:hAnsi="Calibri"/>
          <w:sz w:val="18"/>
          <w:szCs w:val="18"/>
        </w:rPr>
        <w:t xml:space="preserve"> de 2006. </w:t>
      </w:r>
      <w:proofErr w:type="gramStart"/>
      <w:r w:rsidRPr="001E72F3">
        <w:rPr>
          <w:rFonts w:ascii="Calibri" w:hAnsi="Calibri"/>
          <w:sz w:val="18"/>
          <w:szCs w:val="18"/>
        </w:rPr>
        <w:t>paras</w:t>
      </w:r>
      <w:proofErr w:type="gramEnd"/>
      <w:r w:rsidRPr="001E72F3">
        <w:rPr>
          <w:rFonts w:ascii="Calibri" w:hAnsi="Calibri"/>
          <w:sz w:val="18"/>
          <w:szCs w:val="18"/>
        </w:rPr>
        <w:t xml:space="preserve">. </w:t>
      </w:r>
      <w:proofErr w:type="gramStart"/>
      <w:r w:rsidRPr="001E72F3">
        <w:rPr>
          <w:rFonts w:ascii="Calibri" w:hAnsi="Calibri"/>
          <w:sz w:val="18"/>
          <w:szCs w:val="18"/>
        </w:rPr>
        <w:t>23-24, Expediente de Medidas Provisionales; Anexos 44 y 47.</w:t>
      </w:r>
      <w:proofErr w:type="gramEnd"/>
      <w:r w:rsidRPr="001E72F3">
        <w:rPr>
          <w:rFonts w:ascii="Calibri" w:hAnsi="Calibri"/>
          <w:sz w:val="18"/>
          <w:szCs w:val="18"/>
        </w:rPr>
        <w:t xml:space="preserve"> Resolución de Situación Jurídica de Jorge Enrique Aguilar, Fiscalía General de la Nación, Radicado: 2169, 31 de agosto de 2007 y Resolución de Situación Jurídica de Jhon Jairo Cano Durán, Fiscalía General de la Nación, Radicado: 2169, 6 de septiembre de 2007, Proceso penal sobre el asesinato de la Señora Ana Teresa Yarce. </w:t>
      </w:r>
      <w:proofErr w:type="gramStart"/>
      <w:r w:rsidRPr="001E72F3">
        <w:rPr>
          <w:rFonts w:ascii="Calibri" w:hAnsi="Calibri"/>
          <w:sz w:val="18"/>
          <w:szCs w:val="18"/>
        </w:rPr>
        <w:t>Anexo 1.</w:t>
      </w:r>
      <w:proofErr w:type="gramEnd"/>
      <w:r w:rsidRPr="001E72F3">
        <w:rPr>
          <w:rFonts w:ascii="Calibri" w:hAnsi="Calibri"/>
          <w:sz w:val="18"/>
          <w:szCs w:val="18"/>
        </w:rPr>
        <w:t xml:space="preserve"> </w:t>
      </w:r>
      <w:proofErr w:type="gramStart"/>
      <w:r w:rsidRPr="001E72F3">
        <w:rPr>
          <w:rFonts w:ascii="Calibri" w:hAnsi="Calibri"/>
          <w:sz w:val="18"/>
          <w:szCs w:val="18"/>
        </w:rPr>
        <w:t xml:space="preserve">Comunicación de los Peticionarios en referencia al asunto de </w:t>
      </w:r>
      <w:r w:rsidRPr="001E72F3">
        <w:rPr>
          <w:rFonts w:ascii="Calibri" w:hAnsi="Calibri"/>
          <w:i/>
          <w:sz w:val="18"/>
          <w:szCs w:val="18"/>
        </w:rPr>
        <w:t>Miryam Eugenia Rúa Figueroa y Otras</w:t>
      </w:r>
      <w:r w:rsidRPr="001E72F3">
        <w:rPr>
          <w:rFonts w:ascii="Calibri" w:hAnsi="Calibri"/>
          <w:sz w:val="18"/>
          <w:szCs w:val="18"/>
        </w:rPr>
        <w:t xml:space="preserve"> – Caso 12.595 de fecha 3 de mayo de 2012.</w:t>
      </w:r>
      <w:proofErr w:type="gramEnd"/>
    </w:p>
  </w:footnote>
  <w:footnote w:id="10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Request for Provisional Measures submitted to the Inter-American Court of Human Rights in the Matter of Mery Naranjo </w:t>
      </w:r>
      <w:r w:rsidRPr="001E72F3">
        <w:rPr>
          <w:rFonts w:ascii="Calibri" w:hAnsi="Calibri"/>
          <w:i/>
          <w:sz w:val="18"/>
          <w:szCs w:val="18"/>
        </w:rPr>
        <w:t xml:space="preserve">et al. </w:t>
      </w:r>
      <w:r w:rsidRPr="001E72F3">
        <w:rPr>
          <w:rFonts w:ascii="Calibri" w:hAnsi="Calibri"/>
          <w:sz w:val="18"/>
          <w:szCs w:val="18"/>
        </w:rPr>
        <w:t xml:space="preserve">regarding the Republic of Colombia, July 3, 2006, paragraph 26.  </w:t>
      </w:r>
      <w:proofErr w:type="gramStart"/>
      <w:r w:rsidRPr="001E72F3">
        <w:rPr>
          <w:rFonts w:ascii="Calibri" w:hAnsi="Calibri"/>
          <w:sz w:val="18"/>
          <w:szCs w:val="18"/>
        </w:rPr>
        <w:t>Provisional Measures File.</w:t>
      </w:r>
      <w:proofErr w:type="gramEnd"/>
    </w:p>
  </w:footnote>
  <w:footnote w:id="10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Request for Provisional Measures submitted to the Inter-American Court of Human Rights in the Matter of Mery Naranjo </w:t>
      </w:r>
      <w:r w:rsidRPr="001E72F3">
        <w:rPr>
          <w:rFonts w:ascii="Calibri" w:hAnsi="Calibri"/>
          <w:i/>
          <w:sz w:val="18"/>
          <w:szCs w:val="18"/>
        </w:rPr>
        <w:t xml:space="preserve">et al. </w:t>
      </w:r>
      <w:r w:rsidRPr="001E72F3">
        <w:rPr>
          <w:rFonts w:ascii="Calibri" w:hAnsi="Calibri"/>
          <w:sz w:val="18"/>
          <w:szCs w:val="18"/>
        </w:rPr>
        <w:t xml:space="preserve">regarding the Republic of Colombia, July 3, 2006, paragraph 26.  </w:t>
      </w:r>
      <w:proofErr w:type="gramStart"/>
      <w:r w:rsidRPr="001E72F3">
        <w:rPr>
          <w:rFonts w:ascii="Calibri" w:hAnsi="Calibri"/>
          <w:sz w:val="18"/>
          <w:szCs w:val="18"/>
        </w:rPr>
        <w:t>Provisional Measures File.</w:t>
      </w:r>
      <w:proofErr w:type="gramEnd"/>
      <w:r w:rsidRPr="001E72F3">
        <w:rPr>
          <w:rFonts w:ascii="Calibri" w:hAnsi="Calibri"/>
          <w:sz w:val="18"/>
          <w:szCs w:val="18"/>
        </w:rPr>
        <w:t xml:space="preserve"> </w:t>
      </w:r>
    </w:p>
  </w:footnote>
  <w:footnote w:id="11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47</w:t>
      </w:r>
      <w:r w:rsidRPr="001E72F3">
        <w:rPr>
          <w:rFonts w:ascii="Calibri" w:hAnsi="Calibri"/>
          <w:sz w:val="18"/>
          <w:szCs w:val="18"/>
        </w:rPr>
        <w:t>. Risk Assessment No. 016-10, Office of the Ombudsperson assigned to assess risks posed to the civilian population as a result of the armed conflict, Early Warning System (“</w:t>
      </w:r>
      <w:r w:rsidRPr="001E72F3">
        <w:rPr>
          <w:rFonts w:ascii="Calibri" w:hAnsi="Calibri"/>
          <w:i/>
          <w:sz w:val="18"/>
          <w:szCs w:val="18"/>
        </w:rPr>
        <w:t xml:space="preserve">Sistema de Alertas Temprana – </w:t>
      </w:r>
      <w:r w:rsidRPr="001E72F3">
        <w:rPr>
          <w:rFonts w:ascii="Calibri" w:hAnsi="Calibri"/>
          <w:sz w:val="18"/>
          <w:szCs w:val="18"/>
        </w:rPr>
        <w:t>SAT), Office of the Colombian Ombudsperson, p. 6.</w:t>
      </w:r>
    </w:p>
  </w:footnote>
  <w:footnote w:id="11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r w:rsidRPr="001E72F3">
        <w:rPr>
          <w:rFonts w:ascii="Calibri" w:hAnsi="Calibri"/>
          <w:i/>
          <w:sz w:val="18"/>
          <w:szCs w:val="18"/>
        </w:rPr>
        <w:t>Panorama de Derechos Humanos, Noche y Niebla y Violencia Política en Colombia</w:t>
      </w:r>
      <w:r w:rsidRPr="001E72F3">
        <w:rPr>
          <w:rFonts w:ascii="Calibri" w:hAnsi="Calibri"/>
          <w:sz w:val="18"/>
          <w:szCs w:val="18"/>
        </w:rPr>
        <w:t xml:space="preserve">, </w:t>
      </w:r>
      <w:r w:rsidRPr="001E72F3">
        <w:rPr>
          <w:rFonts w:ascii="Calibri" w:hAnsi="Calibri"/>
          <w:i/>
          <w:sz w:val="18"/>
          <w:szCs w:val="18"/>
        </w:rPr>
        <w:t>Caso Tipo No. 2: Comuna 13</w:t>
      </w:r>
      <w:r w:rsidRPr="001E72F3">
        <w:rPr>
          <w:rFonts w:ascii="Calibri" w:hAnsi="Calibri"/>
          <w:sz w:val="18"/>
          <w:szCs w:val="18"/>
        </w:rPr>
        <w:t xml:space="preserve">, [Human Rights Picture, Night, Fog and Political Violence in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CINEP &amp; Justicia y Paz, Bogotá, May 2003, p 79.</w:t>
      </w:r>
    </w:p>
  </w:footnote>
  <w:footnote w:id="11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47</w:t>
      </w:r>
      <w:r w:rsidRPr="001E72F3">
        <w:rPr>
          <w:rFonts w:ascii="Calibri" w:hAnsi="Calibri"/>
          <w:sz w:val="18"/>
          <w:szCs w:val="18"/>
        </w:rPr>
        <w:t>. Risk Assessment No. 016-10, Office of the Colombian Ombudsperson, p. 3.</w:t>
      </w:r>
    </w:p>
  </w:footnote>
  <w:footnote w:id="11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47</w:t>
      </w:r>
      <w:r w:rsidRPr="001E72F3">
        <w:rPr>
          <w:rFonts w:ascii="Calibri" w:hAnsi="Calibri"/>
          <w:sz w:val="18"/>
          <w:szCs w:val="18"/>
        </w:rPr>
        <w:t>. Risk Assessment No. 016-10, Office of the Colombian Ombudsperson, p. 3.</w:t>
      </w:r>
    </w:p>
  </w:footnote>
  <w:footnote w:id="11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r w:rsidRPr="001E72F3">
        <w:rPr>
          <w:rFonts w:ascii="Calibri" w:hAnsi="Calibri"/>
          <w:i/>
          <w:sz w:val="18"/>
          <w:szCs w:val="18"/>
        </w:rPr>
        <w:t>Panorama de Derechos Humanos, Noche y Niebla y Violencia Política en Colombia</w:t>
      </w:r>
      <w:r w:rsidRPr="001E72F3">
        <w:rPr>
          <w:rFonts w:ascii="Calibri" w:hAnsi="Calibri"/>
          <w:sz w:val="18"/>
          <w:szCs w:val="18"/>
        </w:rPr>
        <w:t xml:space="preserve">, </w:t>
      </w:r>
      <w:r w:rsidRPr="001E72F3">
        <w:rPr>
          <w:rFonts w:ascii="Calibri" w:hAnsi="Calibri"/>
          <w:i/>
          <w:sz w:val="18"/>
          <w:szCs w:val="18"/>
        </w:rPr>
        <w:t>Caso Tipo No. 2: Comuna 13</w:t>
      </w:r>
      <w:r w:rsidRPr="001E72F3">
        <w:rPr>
          <w:rFonts w:ascii="Calibri" w:hAnsi="Calibri"/>
          <w:sz w:val="18"/>
          <w:szCs w:val="18"/>
        </w:rPr>
        <w:t xml:space="preserve">, [Human Rights Picture, Night, Fog and Political Violence in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CINEP &amp; Justicia y Paz, Bogotá, May 2003, pp. 43-44.</w:t>
      </w:r>
    </w:p>
  </w:footnote>
  <w:footnote w:id="11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48</w:t>
      </w:r>
      <w:r w:rsidRPr="001E72F3">
        <w:rPr>
          <w:rFonts w:ascii="Calibri" w:hAnsi="Calibri"/>
          <w:sz w:val="18"/>
          <w:szCs w:val="18"/>
        </w:rPr>
        <w:t>. Risk Assessment No. 009-07, Office of the Ombudsperson for the Assessment of the Risk Posed to the Civilian Population as a result of the armed conflict, Early Warning System (SAT), Office of the Colombian Ombudsperson, p. 1; Risk Assessment N˚ 016-10, Office of the Colombian Ombudsperson, p. 7.</w:t>
      </w:r>
    </w:p>
  </w:footnote>
  <w:footnote w:id="11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48</w:t>
      </w:r>
      <w:r w:rsidRPr="001E72F3">
        <w:rPr>
          <w:rFonts w:ascii="Calibri" w:hAnsi="Calibri"/>
          <w:sz w:val="18"/>
          <w:szCs w:val="18"/>
        </w:rPr>
        <w:t>. Risk Assessment No. 009-07, Office of the Colombian Ombudsperson, p. 5.</w:t>
      </w:r>
    </w:p>
  </w:footnote>
  <w:footnote w:id="11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r w:rsidRPr="001E72F3">
        <w:rPr>
          <w:rFonts w:ascii="Calibri" w:hAnsi="Calibri"/>
          <w:i/>
          <w:sz w:val="18"/>
          <w:szCs w:val="18"/>
        </w:rPr>
        <w:t>Panorama de Derechos Humanos, Noche y Niebla y Violencia Política en Colombia</w:t>
      </w:r>
      <w:r w:rsidRPr="001E72F3">
        <w:rPr>
          <w:rFonts w:ascii="Calibri" w:hAnsi="Calibri"/>
          <w:sz w:val="18"/>
          <w:szCs w:val="18"/>
        </w:rPr>
        <w:t xml:space="preserve">, </w:t>
      </w:r>
      <w:r w:rsidRPr="001E72F3">
        <w:rPr>
          <w:rFonts w:ascii="Calibri" w:hAnsi="Calibri"/>
          <w:i/>
          <w:sz w:val="18"/>
          <w:szCs w:val="18"/>
        </w:rPr>
        <w:t>Caso Tipo No. 2: Comuna 13</w:t>
      </w:r>
      <w:r w:rsidRPr="001E72F3">
        <w:rPr>
          <w:rFonts w:ascii="Calibri" w:hAnsi="Calibri"/>
          <w:sz w:val="18"/>
          <w:szCs w:val="18"/>
        </w:rPr>
        <w:t>, [Human Rights Picture, Night, Fog and Political Violence in Colombia], CINEP &amp; Justicia y Paz, Bogotá, May 2003, p. 44.</w:t>
      </w:r>
    </w:p>
  </w:footnote>
  <w:footnote w:id="11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Request for Provisional Measures submitted to the Inter-American Court of Human Rights in the Matter of Mery Naranjo </w:t>
      </w:r>
      <w:r w:rsidRPr="001E72F3">
        <w:rPr>
          <w:rFonts w:ascii="Calibri" w:hAnsi="Calibri"/>
          <w:i/>
          <w:sz w:val="18"/>
          <w:szCs w:val="18"/>
        </w:rPr>
        <w:t xml:space="preserve">et al. </w:t>
      </w:r>
      <w:r w:rsidRPr="001E72F3">
        <w:rPr>
          <w:rFonts w:ascii="Calibri" w:hAnsi="Calibri"/>
          <w:sz w:val="18"/>
          <w:szCs w:val="18"/>
        </w:rPr>
        <w:t xml:space="preserve">regarding the Republic of Colombia, July 3, 2006, paragraph 14.  </w:t>
      </w:r>
      <w:proofErr w:type="gramStart"/>
      <w:r w:rsidRPr="001E72F3">
        <w:rPr>
          <w:rFonts w:ascii="Calibri" w:hAnsi="Calibri"/>
          <w:sz w:val="18"/>
          <w:szCs w:val="18"/>
        </w:rPr>
        <w:t>Provisional Measures File.</w:t>
      </w:r>
      <w:proofErr w:type="gramEnd"/>
    </w:p>
  </w:footnote>
  <w:footnote w:id="11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Request for Provisional Measures submitted to the Inter-American Court of Human Rights in the Matter of Mery Naranjo </w:t>
      </w:r>
      <w:r w:rsidRPr="001E72F3">
        <w:rPr>
          <w:rFonts w:ascii="Calibri" w:hAnsi="Calibri"/>
          <w:i/>
          <w:sz w:val="18"/>
          <w:szCs w:val="18"/>
        </w:rPr>
        <w:t xml:space="preserve">et al. </w:t>
      </w:r>
      <w:r w:rsidRPr="001E72F3">
        <w:rPr>
          <w:rFonts w:ascii="Calibri" w:hAnsi="Calibri"/>
          <w:sz w:val="18"/>
          <w:szCs w:val="18"/>
        </w:rPr>
        <w:t xml:space="preserve">regarding the Republic of Colombia, July 3, 2006, paragraph 15.  </w:t>
      </w:r>
      <w:proofErr w:type="gramStart"/>
      <w:r w:rsidRPr="001E72F3">
        <w:rPr>
          <w:rFonts w:ascii="Calibri" w:hAnsi="Calibri"/>
          <w:sz w:val="18"/>
          <w:szCs w:val="18"/>
        </w:rPr>
        <w:t>Provisional Measures File.</w:t>
      </w:r>
      <w:proofErr w:type="gramEnd"/>
    </w:p>
  </w:footnote>
  <w:footnote w:id="120">
    <w:p w:rsidR="00CB06B1" w:rsidRPr="001E72F3" w:rsidRDefault="00CB06B1" w:rsidP="0069566F">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r w:rsidRPr="001E72F3">
        <w:rPr>
          <w:rFonts w:ascii="Calibri" w:hAnsi="Calibri"/>
          <w:i/>
          <w:sz w:val="18"/>
          <w:szCs w:val="18"/>
        </w:rPr>
        <w:t>Panorama de Derechos Humanos, Noche y Niebla y Violencia Política en Colombia</w:t>
      </w:r>
      <w:r w:rsidRPr="001E72F3">
        <w:rPr>
          <w:rFonts w:ascii="Calibri" w:hAnsi="Calibri"/>
          <w:sz w:val="18"/>
          <w:szCs w:val="18"/>
        </w:rPr>
        <w:t xml:space="preserve">, </w:t>
      </w:r>
      <w:r w:rsidRPr="001E72F3">
        <w:rPr>
          <w:rFonts w:ascii="Calibri" w:hAnsi="Calibri"/>
          <w:i/>
          <w:sz w:val="18"/>
          <w:szCs w:val="18"/>
        </w:rPr>
        <w:t>Caso Tipo No. 2: Comuna 13</w:t>
      </w:r>
      <w:r w:rsidRPr="001E72F3">
        <w:rPr>
          <w:rFonts w:ascii="Calibri" w:hAnsi="Calibri"/>
          <w:sz w:val="18"/>
          <w:szCs w:val="18"/>
        </w:rPr>
        <w:t>, [Human Rights Picture, Night, Fog and Political Violence in Colombia], CINEP &amp; Justicia y Paz, Bogotá, May 2003, p. 14; Audio, IACHR, Thematic Hearing, “Human Rights Situation in the Region of Antioquia and in Comuna 13 of Medellín, Colombia,” October 16, 2012, 116</w:t>
      </w:r>
      <w:r w:rsidRPr="001E72F3">
        <w:rPr>
          <w:rFonts w:ascii="Calibri" w:hAnsi="Calibri"/>
          <w:sz w:val="18"/>
          <w:szCs w:val="18"/>
          <w:vertAlign w:val="superscript"/>
        </w:rPr>
        <w:t>th</w:t>
      </w:r>
      <w:r w:rsidRPr="001E72F3">
        <w:rPr>
          <w:rFonts w:ascii="Calibri" w:hAnsi="Calibri"/>
          <w:sz w:val="18"/>
          <w:szCs w:val="18"/>
        </w:rPr>
        <w:t xml:space="preserve"> period of sessions.  </w:t>
      </w:r>
    </w:p>
  </w:footnote>
  <w:footnote w:id="12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 xml:space="preserve">Report of the United Nations High Commissioner for Human Rights on the human rights situation in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 xml:space="preserve">Annual Report 2002, E/CN.4/2003/13, February 24, 2003, paragraph 28, available at: </w:t>
      </w:r>
      <w:hyperlink r:id="rId2" w:history="1">
        <w:r w:rsidRPr="001E72F3">
          <w:rPr>
            <w:rStyle w:val="Hipervnculo"/>
            <w:rFonts w:ascii="Calibri" w:hAnsi="Calibri"/>
            <w:sz w:val="18"/>
            <w:szCs w:val="18"/>
          </w:rPr>
          <w:t>http://www.unhchr.ch/Huridocda/Huridoca.nsf/0/1304</w:t>
        </w:r>
        <w:r w:rsidRPr="001E72F3">
          <w:rPr>
            <w:rStyle w:val="Hipervnculo"/>
            <w:rFonts w:ascii="Calibri" w:hAnsi="Calibri"/>
            <w:sz w:val="18"/>
            <w:szCs w:val="18"/>
          </w:rPr>
          <w:t>6</w:t>
        </w:r>
        <w:r w:rsidRPr="001E72F3">
          <w:rPr>
            <w:rStyle w:val="Hipervnculo"/>
            <w:rFonts w:ascii="Calibri" w:hAnsi="Calibri"/>
            <w:sz w:val="18"/>
            <w:szCs w:val="18"/>
          </w:rPr>
          <w:t>74285b7eb3bc12</w:t>
        </w:r>
        <w:r w:rsidRPr="001E72F3">
          <w:rPr>
            <w:rStyle w:val="Hipervnculo"/>
            <w:rFonts w:ascii="Calibri" w:hAnsi="Calibri"/>
            <w:sz w:val="18"/>
            <w:szCs w:val="18"/>
          </w:rPr>
          <w:t>5</w:t>
        </w:r>
        <w:r w:rsidRPr="001E72F3">
          <w:rPr>
            <w:rStyle w:val="Hipervnculo"/>
            <w:rFonts w:ascii="Calibri" w:hAnsi="Calibri"/>
            <w:sz w:val="18"/>
            <w:szCs w:val="18"/>
          </w:rPr>
          <w:t>6cf5003906fb?Opendocument</w:t>
        </w:r>
      </w:hyperlink>
      <w:r w:rsidRPr="001E72F3">
        <w:rPr>
          <w:rFonts w:ascii="Calibri" w:hAnsi="Calibri"/>
          <w:sz w:val="18"/>
          <w:szCs w:val="18"/>
        </w:rPr>
        <w:t xml:space="preserve"> </w:t>
      </w:r>
    </w:p>
  </w:footnote>
  <w:footnote w:id="12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 xml:space="preserve">Report of the United Nations High Commissioner for Human Rights on the human rights situation in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 xml:space="preserve">Annual Report 2002, E/CN.4/2003/13, February 24, 2003, paragraph 37.   </w:t>
      </w:r>
    </w:p>
  </w:footnote>
  <w:footnote w:id="12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 xml:space="preserve">Report of the United Nations High Commissioner for Human Rights on the human rights situation in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 xml:space="preserve">Annual Report 2002, E/CN.4/2003/13, February 24, 2003, paragraph 37.   </w:t>
      </w:r>
    </w:p>
  </w:footnote>
  <w:footnote w:id="12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 xml:space="preserve">Report of the United Nations High Commissioner for Human Rights on the human rights situation in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 xml:space="preserve">Annual Report 2002, E/CN.4/2003/13, February 24, 2003, paragraph 46.   </w:t>
      </w:r>
    </w:p>
  </w:footnote>
  <w:footnote w:id="12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Press Release No. 40/02, </w:t>
      </w:r>
      <w:r w:rsidRPr="001E72F3">
        <w:rPr>
          <w:rFonts w:ascii="Calibri" w:hAnsi="Calibri"/>
          <w:i/>
          <w:sz w:val="18"/>
          <w:szCs w:val="18"/>
        </w:rPr>
        <w:t xml:space="preserve">IACHR Concerned over the Situation of Comuna 13 in the City of Medellín, Colombia, </w:t>
      </w:r>
      <w:r w:rsidRPr="001E72F3">
        <w:rPr>
          <w:rFonts w:ascii="Calibri" w:hAnsi="Calibri"/>
          <w:sz w:val="18"/>
          <w:szCs w:val="18"/>
        </w:rPr>
        <w:t>October 18, 2002.</w:t>
      </w:r>
    </w:p>
  </w:footnote>
  <w:footnote w:id="12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Press Release, No. 40/02, </w:t>
      </w:r>
      <w:r w:rsidRPr="001E72F3">
        <w:rPr>
          <w:rFonts w:ascii="Calibri" w:hAnsi="Calibri"/>
          <w:i/>
          <w:sz w:val="18"/>
          <w:szCs w:val="18"/>
        </w:rPr>
        <w:t xml:space="preserve">IACHR Concerned over the Situation of Comuna 13 in the City of Medellín, Colombia, </w:t>
      </w:r>
      <w:r w:rsidRPr="001E72F3">
        <w:rPr>
          <w:rFonts w:ascii="Calibri" w:hAnsi="Calibri"/>
          <w:sz w:val="18"/>
          <w:szCs w:val="18"/>
        </w:rPr>
        <w:t xml:space="preserve">October 18, 2002. </w:t>
      </w:r>
    </w:p>
  </w:footnote>
  <w:footnote w:id="12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Press Release, No. 40/02, </w:t>
      </w:r>
      <w:r w:rsidRPr="001E72F3">
        <w:rPr>
          <w:rFonts w:ascii="Calibri" w:hAnsi="Calibri"/>
          <w:i/>
          <w:sz w:val="18"/>
          <w:szCs w:val="18"/>
        </w:rPr>
        <w:t xml:space="preserve">IACHR Concerned over the Situation of Comuna 13 in the City of Medellín, Colombia, </w:t>
      </w:r>
      <w:r w:rsidRPr="001E72F3">
        <w:rPr>
          <w:rFonts w:ascii="Calibri" w:hAnsi="Calibri"/>
          <w:sz w:val="18"/>
          <w:szCs w:val="18"/>
        </w:rPr>
        <w:t>October 18, 2002..</w:t>
      </w:r>
    </w:p>
  </w:footnote>
  <w:footnote w:id="12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 xml:space="preserve">Report of the United Nations High Commissioner for Human Rights on the human rights situation in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 xml:space="preserve">Annual Report 2003, E/CN.4/2004/13, February 17, 2004, paragraph 12, available at: </w:t>
      </w:r>
      <w:hyperlink r:id="rId3" w:history="1">
        <w:r w:rsidRPr="001E72F3">
          <w:rPr>
            <w:rStyle w:val="Hipervnculo"/>
            <w:rFonts w:ascii="Calibri" w:hAnsi="Calibri"/>
            <w:sz w:val="18"/>
            <w:szCs w:val="18"/>
          </w:rPr>
          <w:t>http://daccess-dds-ny.un.org/doc/UNDOC/GEN/G04/109/93/PDF/G0410993.pdf?OpenElement</w:t>
        </w:r>
      </w:hyperlink>
      <w:r w:rsidRPr="001E72F3">
        <w:rPr>
          <w:rFonts w:ascii="Calibri" w:hAnsi="Calibri"/>
          <w:sz w:val="18"/>
          <w:szCs w:val="18"/>
        </w:rPr>
        <w:t>.</w:t>
      </w:r>
    </w:p>
  </w:footnote>
  <w:footnote w:id="129">
    <w:p w:rsidR="00CB06B1" w:rsidRPr="001E72F3" w:rsidRDefault="00CB06B1" w:rsidP="00D83A6A">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Request for Provisional Measures submitted to the Inter-American Court of Human Rights in the Matter of Mery Naranjo </w:t>
      </w:r>
      <w:r w:rsidRPr="001E72F3">
        <w:rPr>
          <w:rFonts w:ascii="Calibri" w:hAnsi="Calibri"/>
          <w:i/>
          <w:sz w:val="18"/>
          <w:szCs w:val="18"/>
        </w:rPr>
        <w:t xml:space="preserve">et al. </w:t>
      </w:r>
      <w:r w:rsidRPr="001E72F3">
        <w:rPr>
          <w:rFonts w:ascii="Calibri" w:hAnsi="Calibri"/>
          <w:sz w:val="18"/>
          <w:szCs w:val="18"/>
        </w:rPr>
        <w:t xml:space="preserve">regarding the Republic of Colombia, July 3, 2006, paragraph 15.  </w:t>
      </w:r>
      <w:proofErr w:type="gramStart"/>
      <w:r w:rsidRPr="001E72F3">
        <w:rPr>
          <w:rFonts w:ascii="Calibri" w:hAnsi="Calibri"/>
          <w:sz w:val="18"/>
          <w:szCs w:val="18"/>
        </w:rPr>
        <w:t xml:space="preserve">Provisional Measures File;   Audio, IACHR, Thematic Hearing, “Human Rights Situation in the Region of Antioquia and in Comuna 13 of </w:t>
      </w:r>
      <w:smartTag w:uri="urn:schemas-microsoft-com:office:smarttags" w:element="place">
        <w:smartTag w:uri="urn:schemas-microsoft-com:office:smarttags" w:element="City">
          <w:r w:rsidRPr="001E72F3">
            <w:rPr>
              <w:rFonts w:ascii="Calibri" w:hAnsi="Calibri"/>
              <w:sz w:val="18"/>
              <w:szCs w:val="18"/>
            </w:rPr>
            <w:t>Medellín</w:t>
          </w:r>
        </w:smartTag>
        <w:r w:rsidRPr="001E72F3">
          <w:rPr>
            <w:rFonts w:ascii="Calibri" w:hAnsi="Calibri"/>
            <w:sz w:val="18"/>
            <w:szCs w:val="18"/>
          </w:rPr>
          <w:t xml:space="preserve">, </w:t>
        </w:r>
        <w:smartTag w:uri="urn:schemas-microsoft-com:office:smarttags" w:element="country-region">
          <w:r w:rsidRPr="001E72F3">
            <w:rPr>
              <w:rFonts w:ascii="Calibri" w:hAnsi="Calibri"/>
              <w:sz w:val="18"/>
              <w:szCs w:val="18"/>
            </w:rPr>
            <w:t>Colombia</w:t>
          </w:r>
        </w:smartTag>
      </w:smartTag>
      <w:r w:rsidRPr="001E72F3">
        <w:rPr>
          <w:rFonts w:ascii="Calibri" w:hAnsi="Calibri"/>
          <w:sz w:val="18"/>
          <w:szCs w:val="18"/>
        </w:rPr>
        <w:t>,” October 16, 2012, 116</w:t>
      </w:r>
      <w:r w:rsidRPr="001E72F3">
        <w:rPr>
          <w:rFonts w:ascii="Calibri" w:hAnsi="Calibri"/>
          <w:sz w:val="18"/>
          <w:szCs w:val="18"/>
          <w:vertAlign w:val="superscript"/>
        </w:rPr>
        <w:t>th</w:t>
      </w:r>
      <w:r w:rsidRPr="001E72F3">
        <w:rPr>
          <w:rFonts w:ascii="Calibri" w:hAnsi="Calibri"/>
          <w:sz w:val="18"/>
          <w:szCs w:val="18"/>
        </w:rPr>
        <w:t xml:space="preserve"> period of sessions.</w:t>
      </w:r>
      <w:proofErr w:type="gramEnd"/>
      <w:r w:rsidRPr="001E72F3">
        <w:rPr>
          <w:rFonts w:ascii="Calibri" w:hAnsi="Calibri"/>
          <w:sz w:val="18"/>
          <w:szCs w:val="18"/>
        </w:rPr>
        <w:t xml:space="preserve">  </w:t>
      </w:r>
    </w:p>
  </w:footnote>
  <w:footnote w:id="13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Press Release No. 15/03, IACHR </w:t>
      </w:r>
      <w:r w:rsidRPr="001E72F3">
        <w:rPr>
          <w:rFonts w:ascii="Calibri" w:hAnsi="Calibri"/>
          <w:i/>
          <w:sz w:val="18"/>
          <w:szCs w:val="18"/>
        </w:rPr>
        <w:t xml:space="preserve">Rapporteur Concludes Working Visit to the </w:t>
      </w:r>
      <w:smartTag w:uri="urn:schemas-microsoft-com:office:smarttags" w:element="place">
        <w:smartTag w:uri="urn:schemas-microsoft-com:office:smarttags" w:element="PlaceType">
          <w:r w:rsidRPr="001E72F3">
            <w:rPr>
              <w:rFonts w:ascii="Calibri" w:hAnsi="Calibri"/>
              <w:i/>
              <w:sz w:val="18"/>
              <w:szCs w:val="18"/>
            </w:rPr>
            <w:t>Republic</w:t>
          </w:r>
        </w:smartTag>
        <w:r w:rsidRPr="001E72F3">
          <w:rPr>
            <w:rFonts w:ascii="Calibri" w:hAnsi="Calibri"/>
            <w:i/>
            <w:sz w:val="18"/>
            <w:szCs w:val="18"/>
          </w:rPr>
          <w:t xml:space="preserve"> of </w:t>
        </w:r>
        <w:smartTag w:uri="urn:schemas-microsoft-com:office:smarttags" w:element="PlaceName">
          <w:r w:rsidRPr="001E72F3">
            <w:rPr>
              <w:rFonts w:ascii="Calibri" w:hAnsi="Calibri"/>
              <w:i/>
              <w:sz w:val="18"/>
              <w:szCs w:val="18"/>
            </w:rPr>
            <w:t>Colombia</w:t>
          </w:r>
        </w:smartTag>
      </w:smartTag>
      <w:r w:rsidRPr="001E72F3">
        <w:rPr>
          <w:rFonts w:ascii="Calibri" w:hAnsi="Calibri"/>
          <w:sz w:val="18"/>
          <w:szCs w:val="18"/>
        </w:rPr>
        <w:t>, June 27, 2003.</w:t>
      </w:r>
    </w:p>
  </w:footnote>
  <w:footnote w:id="131">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Press Release No. 15/03, </w:t>
      </w:r>
      <w:r w:rsidRPr="001E72F3">
        <w:rPr>
          <w:rFonts w:ascii="Calibri" w:hAnsi="Calibri"/>
          <w:i/>
          <w:sz w:val="18"/>
          <w:szCs w:val="18"/>
        </w:rPr>
        <w:t xml:space="preserve">IACHR Rapporteur Concludes Working Visit to the </w:t>
      </w:r>
      <w:smartTag w:uri="urn:schemas-microsoft-com:office:smarttags" w:element="place">
        <w:smartTag w:uri="urn:schemas-microsoft-com:office:smarttags" w:element="PlaceType">
          <w:r w:rsidRPr="001E72F3">
            <w:rPr>
              <w:rFonts w:ascii="Calibri" w:hAnsi="Calibri"/>
              <w:i/>
              <w:sz w:val="18"/>
              <w:szCs w:val="18"/>
            </w:rPr>
            <w:t>Republic</w:t>
          </w:r>
        </w:smartTag>
        <w:r w:rsidRPr="001E72F3">
          <w:rPr>
            <w:rFonts w:ascii="Calibri" w:hAnsi="Calibri"/>
            <w:i/>
            <w:sz w:val="18"/>
            <w:szCs w:val="18"/>
          </w:rPr>
          <w:t xml:space="preserve"> of </w:t>
        </w:r>
        <w:smartTag w:uri="urn:schemas-microsoft-com:office:smarttags" w:element="PlaceName">
          <w:r w:rsidRPr="001E72F3">
            <w:rPr>
              <w:rFonts w:ascii="Calibri" w:hAnsi="Calibri"/>
              <w:i/>
              <w:sz w:val="18"/>
              <w:szCs w:val="18"/>
            </w:rPr>
            <w:t>Colombia</w:t>
          </w:r>
        </w:smartTag>
      </w:smartTag>
      <w:r w:rsidRPr="001E72F3">
        <w:rPr>
          <w:rFonts w:ascii="Calibri" w:hAnsi="Calibri"/>
          <w:sz w:val="18"/>
          <w:szCs w:val="18"/>
        </w:rPr>
        <w:t>, June 27, 2003.</w:t>
      </w:r>
    </w:p>
  </w:footnote>
  <w:footnote w:id="13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Press Release No. 15/03, </w:t>
      </w:r>
      <w:r w:rsidRPr="001E72F3">
        <w:rPr>
          <w:rFonts w:ascii="Calibri" w:hAnsi="Calibri"/>
          <w:i/>
          <w:sz w:val="18"/>
          <w:szCs w:val="18"/>
        </w:rPr>
        <w:t>IACHR Rapporteur Concludes Working Visit to the Republic of Colombia</w:t>
      </w:r>
      <w:r w:rsidRPr="001E72F3">
        <w:rPr>
          <w:rFonts w:ascii="Calibri" w:hAnsi="Calibri"/>
          <w:sz w:val="18"/>
          <w:szCs w:val="18"/>
        </w:rPr>
        <w:t>, June 27, 2003; IACHR, Annual Report 2004, Chapter IV, Colombia, paragraph 31.</w:t>
      </w:r>
      <w:proofErr w:type="gramEnd"/>
    </w:p>
  </w:footnote>
  <w:footnote w:id="13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Press Release No. 15/03, </w:t>
      </w:r>
      <w:r w:rsidRPr="001E72F3">
        <w:rPr>
          <w:rFonts w:ascii="Calibri" w:hAnsi="Calibri"/>
          <w:i/>
          <w:sz w:val="18"/>
          <w:szCs w:val="18"/>
        </w:rPr>
        <w:t xml:space="preserve">IACHR Rapporteur Concludes Working Visit to the </w:t>
      </w:r>
      <w:smartTag w:uri="urn:schemas-microsoft-com:office:smarttags" w:element="place">
        <w:smartTag w:uri="urn:schemas-microsoft-com:office:smarttags" w:element="PlaceType">
          <w:r w:rsidRPr="001E72F3">
            <w:rPr>
              <w:rFonts w:ascii="Calibri" w:hAnsi="Calibri"/>
              <w:i/>
              <w:sz w:val="18"/>
              <w:szCs w:val="18"/>
            </w:rPr>
            <w:t>Republic</w:t>
          </w:r>
        </w:smartTag>
        <w:r w:rsidRPr="001E72F3">
          <w:rPr>
            <w:rFonts w:ascii="Calibri" w:hAnsi="Calibri"/>
            <w:i/>
            <w:sz w:val="18"/>
            <w:szCs w:val="18"/>
          </w:rPr>
          <w:t xml:space="preserve"> of </w:t>
        </w:r>
        <w:smartTag w:uri="urn:schemas-microsoft-com:office:smarttags" w:element="PlaceName">
          <w:r w:rsidRPr="001E72F3">
            <w:rPr>
              <w:rFonts w:ascii="Calibri" w:hAnsi="Calibri"/>
              <w:i/>
              <w:sz w:val="18"/>
              <w:szCs w:val="18"/>
            </w:rPr>
            <w:t>Colombia</w:t>
          </w:r>
        </w:smartTag>
      </w:smartTag>
      <w:r w:rsidRPr="001E72F3">
        <w:rPr>
          <w:rFonts w:ascii="Calibri" w:hAnsi="Calibri"/>
          <w:sz w:val="18"/>
          <w:szCs w:val="18"/>
        </w:rPr>
        <w:t>, June 27, 2003.</w:t>
      </w:r>
    </w:p>
  </w:footnote>
  <w:footnote w:id="134">
    <w:p w:rsidR="00CB06B1" w:rsidRPr="001E72F3" w:rsidRDefault="00CB06B1" w:rsidP="006A6895">
      <w:pPr>
        <w:spacing w:after="120"/>
        <w:ind w:firstLine="720"/>
        <w:jc w:val="both"/>
        <w:rPr>
          <w:rFonts w:ascii="Calibri" w:hAnsi="Calibri"/>
          <w: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 xml:space="preserve">Report of the United Nations High Commissioner for Human Rights on the human rights situation in Colombia, </w:t>
      </w:r>
      <w:r w:rsidRPr="001E72F3">
        <w:rPr>
          <w:rFonts w:ascii="Calibri" w:hAnsi="Calibri"/>
          <w:sz w:val="18"/>
          <w:szCs w:val="18"/>
        </w:rPr>
        <w:t xml:space="preserve">Annual Report 2002, E/CN.4/2003/13, February 24, 2003, paragraph 37; </w:t>
      </w:r>
      <w:r w:rsidRPr="001E72F3">
        <w:rPr>
          <w:rFonts w:ascii="Calibri" w:hAnsi="Calibri"/>
          <w:i/>
          <w:sz w:val="18"/>
          <w:szCs w:val="18"/>
        </w:rPr>
        <w:t xml:space="preserve">Report of the United Nations High Commissioner for Human Rights on the human rights situation in Colombia, </w:t>
      </w:r>
      <w:r w:rsidRPr="001E72F3">
        <w:rPr>
          <w:rFonts w:ascii="Calibri" w:hAnsi="Calibri"/>
          <w:sz w:val="18"/>
          <w:szCs w:val="18"/>
        </w:rPr>
        <w:t xml:space="preserve">Annual Report 2003, E/CN.4/2004/13, February 17, 2004, paragraphs 3 and 24, available at: </w:t>
      </w:r>
      <w:hyperlink r:id="rId4" w:history="1">
        <w:r w:rsidRPr="001E72F3">
          <w:rPr>
            <w:rStyle w:val="Hipervnculo"/>
            <w:rFonts w:ascii="Calibri" w:hAnsi="Calibri"/>
            <w:sz w:val="18"/>
            <w:szCs w:val="18"/>
          </w:rPr>
          <w:t>http://daccess-dds-ny.un.org/doc/UNDOC/GEN/G04/109/93/PDF/G0410993.pdf?OpenElement</w:t>
        </w:r>
      </w:hyperlink>
      <w:r w:rsidRPr="001E72F3">
        <w:rPr>
          <w:rFonts w:ascii="Calibri" w:hAnsi="Calibri"/>
          <w:i/>
          <w:sz w:val="18"/>
          <w:szCs w:val="18"/>
        </w:rPr>
        <w:t xml:space="preserve"> </w:t>
      </w:r>
      <w:r w:rsidRPr="001E72F3">
        <w:rPr>
          <w:rFonts w:ascii="Calibri" w:hAnsi="Calibri"/>
          <w:sz w:val="18"/>
          <w:szCs w:val="18"/>
        </w:rPr>
        <w:t>.</w:t>
      </w:r>
    </w:p>
  </w:footnote>
  <w:footnote w:id="13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 xml:space="preserve">Report of the United Nations High Commissioner for Human Rights on the human rights situation in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Annual Report 2002, February 24, 2003, paragraph 77.</w:t>
      </w:r>
    </w:p>
  </w:footnote>
  <w:footnote w:id="13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Report on the Demobilization Process in Colombia, </w:t>
      </w:r>
      <w:r w:rsidRPr="001E72F3">
        <w:rPr>
          <w:rFonts w:ascii="Calibri" w:hAnsi="Calibri"/>
          <w:sz w:val="18"/>
          <w:szCs w:val="18"/>
        </w:rPr>
        <w:t>OEA/Ser.L/V/</w:t>
      </w:r>
      <w:proofErr w:type="gramStart"/>
      <w:r w:rsidRPr="001E72F3">
        <w:rPr>
          <w:rFonts w:ascii="Calibri" w:hAnsi="Calibri"/>
          <w:sz w:val="18"/>
          <w:szCs w:val="18"/>
        </w:rPr>
        <w:t>II.120  Doc</w:t>
      </w:r>
      <w:proofErr w:type="gramEnd"/>
      <w:r w:rsidRPr="001E72F3">
        <w:rPr>
          <w:rFonts w:ascii="Calibri" w:hAnsi="Calibri"/>
          <w:sz w:val="18"/>
          <w:szCs w:val="18"/>
        </w:rPr>
        <w:t>. 60, December 13, 2004, paragraph 82.</w:t>
      </w:r>
    </w:p>
  </w:footnote>
  <w:footnote w:id="13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Report on the Demobilization Process in Colombia,</w:t>
      </w:r>
      <w:r w:rsidRPr="001E72F3">
        <w:rPr>
          <w:rFonts w:ascii="Calibri" w:hAnsi="Calibri"/>
          <w:sz w:val="18"/>
          <w:szCs w:val="18"/>
        </w:rPr>
        <w:t xml:space="preserve"> OEA/Ser.L/V/II.120 Doc. 60, December 13, 2004, paragraph 82.</w:t>
      </w:r>
    </w:p>
  </w:footnote>
  <w:footnote w:id="13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Report on the Demobilization Process in Colombia,</w:t>
      </w:r>
      <w:r w:rsidRPr="001E72F3">
        <w:rPr>
          <w:rFonts w:ascii="Calibri" w:hAnsi="Calibri"/>
          <w:sz w:val="18"/>
          <w:szCs w:val="18"/>
        </w:rPr>
        <w:t xml:space="preserve"> OEA/Ser.L/V/II.120 Doc. 60, December 13, 2004, paragraph 82.</w:t>
      </w:r>
    </w:p>
  </w:footnote>
  <w:footnote w:id="13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49</w:t>
      </w:r>
      <w:r w:rsidRPr="001E72F3">
        <w:rPr>
          <w:rFonts w:ascii="Calibri" w:hAnsi="Calibri"/>
          <w:sz w:val="18"/>
          <w:szCs w:val="18"/>
        </w:rPr>
        <w:t>. Office of the President of the Republic, Decree Number 1837 of 2002, August 11, 2002.  The decree resolves “To declare a state of emergency nationwide, for a period of ninety (90) calendar days as of the date of effect of the present decree,” See p. 4.</w:t>
      </w:r>
    </w:p>
  </w:footnote>
  <w:footnote w:id="14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49</w:t>
      </w:r>
      <w:r w:rsidRPr="001E72F3">
        <w:rPr>
          <w:rFonts w:ascii="Calibri" w:hAnsi="Calibri"/>
          <w:sz w:val="18"/>
          <w:szCs w:val="18"/>
        </w:rPr>
        <w:t>. Office of the President of the Republic, Decree Number 1837 of 2002, August 11, 2002, pp. 1-4.</w:t>
      </w:r>
    </w:p>
  </w:footnote>
  <w:footnote w:id="14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49</w:t>
      </w:r>
      <w:r w:rsidRPr="001E72F3">
        <w:rPr>
          <w:rFonts w:ascii="Calibri" w:hAnsi="Calibri"/>
          <w:sz w:val="18"/>
          <w:szCs w:val="18"/>
        </w:rPr>
        <w:t>. Office of the President of the Republic, Decree Number 1837 of 2002, August 11, 2002, p. 2.</w:t>
      </w:r>
    </w:p>
  </w:footnote>
  <w:footnote w:id="14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50</w:t>
      </w:r>
      <w:r w:rsidRPr="001E72F3">
        <w:rPr>
          <w:rFonts w:ascii="Calibri" w:hAnsi="Calibri"/>
          <w:sz w:val="18"/>
          <w:szCs w:val="18"/>
        </w:rPr>
        <w:t xml:space="preserve">. Note from the State of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xml:space="preserve"> to the OAS Secretary General, DM.OJ. 29607, August 12, 2002, received by the OAS Department of International Law on August 14, 2002; the States Parties to the American Convention on Human Rights, the IACHR and the Inter-American Court of Human Rights were notified on August 15, 2002.  With its note, the State attaches a copy of Decree Number 1837 of 2002.</w:t>
      </w:r>
    </w:p>
  </w:footnote>
  <w:footnote w:id="14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50</w:t>
      </w:r>
      <w:r w:rsidRPr="001E72F3">
        <w:rPr>
          <w:rFonts w:ascii="Calibri" w:hAnsi="Calibri"/>
          <w:sz w:val="18"/>
          <w:szCs w:val="18"/>
        </w:rPr>
        <w:t xml:space="preserve">. </w:t>
      </w:r>
      <w:proofErr w:type="gramStart"/>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’s Note.</w:t>
      </w:r>
      <w:proofErr w:type="gramEnd"/>
      <w:r w:rsidRPr="001E72F3">
        <w:rPr>
          <w:rFonts w:ascii="Calibri" w:hAnsi="Calibri"/>
          <w:sz w:val="18"/>
          <w:szCs w:val="18"/>
        </w:rPr>
        <w:t xml:space="preserve"> DM OJ 29607, August 12, 2002.  In its note, the State submits as an annex Decree Number 1837 of 2002.</w:t>
      </w:r>
    </w:p>
  </w:footnote>
  <w:footnote w:id="14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Constitutional Court of Colombia, Judgment C 802-02, available [in Spanish] at: http://www.corteconstitucional.gov.co/</w:t>
      </w:r>
    </w:p>
  </w:footnote>
  <w:footnote w:id="145">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Constitutional Court of Colombia, Judgment C 802-02.</w:t>
      </w:r>
      <w:proofErr w:type="gramEnd"/>
      <w:r w:rsidRPr="001E72F3">
        <w:rPr>
          <w:rFonts w:ascii="Calibri" w:hAnsi="Calibri"/>
          <w:sz w:val="18"/>
          <w:szCs w:val="18"/>
        </w:rPr>
        <w:t xml:space="preserve"> </w:t>
      </w:r>
    </w:p>
  </w:footnote>
  <w:footnote w:id="146">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Constitutional Court of Colombia, Judgment C 802-02.</w:t>
      </w:r>
      <w:proofErr w:type="gramEnd"/>
      <w:r w:rsidRPr="001E72F3">
        <w:rPr>
          <w:rFonts w:ascii="Calibri" w:hAnsi="Calibri"/>
          <w:sz w:val="18"/>
          <w:szCs w:val="18"/>
        </w:rPr>
        <w:t xml:space="preserve"> </w:t>
      </w:r>
    </w:p>
  </w:footnote>
  <w:footnote w:id="14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Annual Report 2002, Chapter IV: Colombia, Section VI: </w:t>
      </w:r>
      <w:r w:rsidRPr="001E72F3">
        <w:rPr>
          <w:rFonts w:ascii="Calibri" w:hAnsi="Calibri"/>
          <w:i/>
          <w:sz w:val="18"/>
          <w:szCs w:val="18"/>
        </w:rPr>
        <w:t xml:space="preserve">The Declaration of the State of Emergency, </w:t>
      </w:r>
      <w:r w:rsidRPr="001E72F3">
        <w:rPr>
          <w:rFonts w:ascii="Calibri" w:hAnsi="Calibri"/>
          <w:sz w:val="18"/>
          <w:szCs w:val="18"/>
        </w:rPr>
        <w:t xml:space="preserve">OEA/Ser.L/V/II.117, Doc. 1 rev. 1, March 7, 2003,  paragraph 64; Annex 40. </w:t>
      </w:r>
      <w:proofErr w:type="gramStart"/>
      <w:r w:rsidRPr="001E72F3">
        <w:rPr>
          <w:rFonts w:ascii="Calibri" w:hAnsi="Calibri"/>
          <w:sz w:val="18"/>
          <w:szCs w:val="18"/>
        </w:rPr>
        <w:t xml:space="preserve">Office of the President of the </w:t>
      </w:r>
      <w:smartTag w:uri="urn:schemas-microsoft-com:office:smarttags" w:element="place">
        <w:smartTag w:uri="urn:schemas-microsoft-com:office:smarttags" w:element="PlaceType">
          <w:r w:rsidRPr="001E72F3">
            <w:rPr>
              <w:rFonts w:ascii="Calibri" w:hAnsi="Calibri"/>
              <w:sz w:val="18"/>
              <w:szCs w:val="18"/>
            </w:rPr>
            <w:t>Republic</w:t>
          </w:r>
        </w:smartTag>
        <w:r w:rsidRPr="001E72F3">
          <w:rPr>
            <w:rFonts w:ascii="Calibri" w:hAnsi="Calibri"/>
            <w:sz w:val="18"/>
            <w:szCs w:val="18"/>
          </w:rPr>
          <w:t xml:space="preserve"> of </w:t>
        </w:r>
        <w:smartTag w:uri="urn:schemas-microsoft-com:office:smarttags" w:element="PlaceName">
          <w:r w:rsidRPr="001E72F3">
            <w:rPr>
              <w:rFonts w:ascii="Calibri" w:hAnsi="Calibri"/>
              <w:sz w:val="18"/>
              <w:szCs w:val="18"/>
            </w:rPr>
            <w:t>Colombia</w:t>
          </w:r>
        </w:smartTag>
      </w:smartTag>
      <w:r w:rsidRPr="001E72F3">
        <w:rPr>
          <w:rFonts w:ascii="Calibri" w:hAnsi="Calibri"/>
          <w:sz w:val="18"/>
          <w:szCs w:val="18"/>
        </w:rPr>
        <w:t>, Decree No. 2555 of 2002, November 8, 2002; Annex 41.</w:t>
      </w:r>
      <w:proofErr w:type="gramEnd"/>
      <w:r w:rsidRPr="001E72F3">
        <w:rPr>
          <w:rFonts w:ascii="Calibri" w:hAnsi="Calibri"/>
          <w:sz w:val="18"/>
          <w:szCs w:val="18"/>
        </w:rPr>
        <w:t xml:space="preserve">  Office of the President of the </w:t>
      </w:r>
      <w:smartTag w:uri="urn:schemas-microsoft-com:office:smarttags" w:element="place">
        <w:smartTag w:uri="urn:schemas-microsoft-com:office:smarttags" w:element="PlaceType">
          <w:r w:rsidRPr="001E72F3">
            <w:rPr>
              <w:rFonts w:ascii="Calibri" w:hAnsi="Calibri"/>
              <w:sz w:val="18"/>
              <w:szCs w:val="18"/>
            </w:rPr>
            <w:t>Republic</w:t>
          </w:r>
        </w:smartTag>
        <w:r w:rsidRPr="001E72F3">
          <w:rPr>
            <w:rFonts w:ascii="Calibri" w:hAnsi="Calibri"/>
            <w:sz w:val="18"/>
            <w:szCs w:val="18"/>
          </w:rPr>
          <w:t xml:space="preserve"> of </w:t>
        </w:r>
        <w:smartTag w:uri="urn:schemas-microsoft-com:office:smarttags" w:element="PlaceName">
          <w:r w:rsidRPr="001E72F3">
            <w:rPr>
              <w:rFonts w:ascii="Calibri" w:hAnsi="Calibri"/>
              <w:sz w:val="18"/>
              <w:szCs w:val="18"/>
            </w:rPr>
            <w:t>Colombia</w:t>
          </w:r>
        </w:smartTag>
      </w:smartTag>
      <w:r w:rsidRPr="001E72F3">
        <w:rPr>
          <w:rFonts w:ascii="Calibri" w:hAnsi="Calibri"/>
          <w:sz w:val="18"/>
          <w:szCs w:val="18"/>
        </w:rPr>
        <w:t>, Decree 245 of 2003, February 5, 2003.</w:t>
      </w:r>
    </w:p>
  </w:footnote>
  <w:footnote w:id="14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Annual Report 2002, Chapter IV: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xml:space="preserve">. Section VI. </w:t>
      </w:r>
      <w:r w:rsidRPr="001E72F3">
        <w:rPr>
          <w:rFonts w:ascii="Calibri" w:hAnsi="Calibri"/>
          <w:i/>
          <w:sz w:val="18"/>
          <w:szCs w:val="18"/>
        </w:rPr>
        <w:t>The Declaration of the State of Emergency</w:t>
      </w:r>
      <w:r w:rsidRPr="001E72F3">
        <w:rPr>
          <w:rFonts w:ascii="Calibri" w:hAnsi="Calibri"/>
          <w:sz w:val="18"/>
          <w:szCs w:val="18"/>
        </w:rPr>
        <w:t>, OEA/Ser.L/V/II.117, Doc. 1 rev. 1, March 7, 2003, paragraph 64.</w:t>
      </w:r>
    </w:p>
  </w:footnote>
  <w:footnote w:id="149">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51</w:t>
      </w:r>
      <w:r w:rsidRPr="001E72F3">
        <w:rPr>
          <w:rFonts w:ascii="Calibri" w:hAnsi="Calibri"/>
          <w:sz w:val="18"/>
          <w:szCs w:val="18"/>
        </w:rPr>
        <w:t xml:space="preserv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xml:space="preserve">’s note to the OAS Secretary </w:t>
      </w:r>
      <w:proofErr w:type="gramStart"/>
      <w:r w:rsidRPr="001E72F3">
        <w:rPr>
          <w:rFonts w:ascii="Calibri" w:hAnsi="Calibri"/>
          <w:sz w:val="18"/>
          <w:szCs w:val="18"/>
        </w:rPr>
        <w:t>General,</w:t>
      </w:r>
      <w:proofErr w:type="gramEnd"/>
      <w:r w:rsidRPr="001E72F3">
        <w:rPr>
          <w:rFonts w:ascii="Calibri" w:hAnsi="Calibri"/>
          <w:sz w:val="18"/>
          <w:szCs w:val="18"/>
        </w:rPr>
        <w:t xml:space="preserve"> dated November 12, 2002.  With its note, the State attaches Decree No. 2555 of 2002.</w:t>
      </w:r>
    </w:p>
  </w:footnote>
  <w:footnote w:id="150">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52</w:t>
      </w:r>
      <w:r w:rsidRPr="001E72F3">
        <w:rPr>
          <w:rFonts w:ascii="Calibri" w:hAnsi="Calibri"/>
          <w:sz w:val="18"/>
          <w:szCs w:val="18"/>
        </w:rPr>
        <w:t xml:space="preserv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xml:space="preserve">’s note to the OAS Secretary </w:t>
      </w:r>
      <w:proofErr w:type="gramStart"/>
      <w:r w:rsidRPr="001E72F3">
        <w:rPr>
          <w:rFonts w:ascii="Calibri" w:hAnsi="Calibri"/>
          <w:sz w:val="18"/>
          <w:szCs w:val="18"/>
        </w:rPr>
        <w:t>General,</w:t>
      </w:r>
      <w:proofErr w:type="gramEnd"/>
      <w:r w:rsidRPr="001E72F3">
        <w:rPr>
          <w:rFonts w:ascii="Calibri" w:hAnsi="Calibri"/>
          <w:sz w:val="18"/>
          <w:szCs w:val="18"/>
        </w:rPr>
        <w:t xml:space="preserve"> dated February 12, 2003.  The State attaches Decree No. 245 of 2003 as an appendix to its note.</w:t>
      </w:r>
    </w:p>
  </w:footnote>
  <w:footnote w:id="15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091D59">
        <w:rPr>
          <w:rFonts w:ascii="Calibri" w:hAnsi="Calibri"/>
          <w:sz w:val="18"/>
          <w:szCs w:val="18"/>
        </w:rPr>
        <w:t xml:space="preserve"> Annex 53</w:t>
      </w:r>
      <w:r w:rsidRPr="001E72F3">
        <w:rPr>
          <w:rFonts w:ascii="Calibri" w:hAnsi="Calibri"/>
          <w:sz w:val="18"/>
          <w:szCs w:val="18"/>
        </w:rPr>
        <w:t>. Ministry of the Interior, Decree 2002 of 2002, dated September 9, 2002.  The Decree also provides that “some area in the country have been particularly hard hit by the activities of criminal organizations; those areas have to be set apart as areas targeted for rehabilitation and consolidation, to ensure that specific measures are taken there to root out the causes of the disruption to public order</w:t>
      </w:r>
      <w:r w:rsidRPr="001E72F3">
        <w:rPr>
          <w:rFonts w:ascii="Calibri" w:hAnsi="Calibri"/>
          <w:i/>
          <w:sz w:val="18"/>
          <w:szCs w:val="18"/>
        </w:rPr>
        <w:t xml:space="preserve"> </w:t>
      </w:r>
      <w:r w:rsidRPr="001E72F3">
        <w:rPr>
          <w:rFonts w:ascii="Calibri" w:hAnsi="Calibri"/>
          <w:sz w:val="18"/>
          <w:szCs w:val="18"/>
        </w:rPr>
        <w:t>and prevent their effects from spreading elsewhere.”</w:t>
      </w:r>
    </w:p>
  </w:footnote>
  <w:footnote w:id="15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r w:rsidRPr="001E72F3">
        <w:rPr>
          <w:rFonts w:ascii="Calibri" w:hAnsi="Calibri"/>
          <w:i/>
          <w:sz w:val="18"/>
          <w:szCs w:val="18"/>
        </w:rPr>
        <w:t>Panorama de Derechos Humanos, Noche y Niebla y Violencia Política en Colombia</w:t>
      </w:r>
      <w:r w:rsidRPr="001E72F3">
        <w:rPr>
          <w:rFonts w:ascii="Calibri" w:hAnsi="Calibri"/>
          <w:sz w:val="18"/>
          <w:szCs w:val="18"/>
        </w:rPr>
        <w:t xml:space="preserve">, </w:t>
      </w:r>
      <w:r w:rsidRPr="001E72F3">
        <w:rPr>
          <w:rFonts w:ascii="Calibri" w:hAnsi="Calibri"/>
          <w:i/>
          <w:sz w:val="18"/>
          <w:szCs w:val="18"/>
        </w:rPr>
        <w:t>Caso Tipo No. 2: Comuna 13</w:t>
      </w:r>
      <w:r w:rsidRPr="001E72F3">
        <w:rPr>
          <w:rFonts w:ascii="Calibri" w:hAnsi="Calibri"/>
          <w:sz w:val="18"/>
          <w:szCs w:val="18"/>
        </w:rPr>
        <w:t>, [Human Rights Picture, Night, Fog and Political Violence in Colombia], CINEP &amp; Justicia y Paz, Bogotá, May 2003, p. 81.</w:t>
      </w:r>
    </w:p>
  </w:footnote>
  <w:footnote w:id="15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30. Certificate of Existence and Representation of Non-profit Entities, Medellín Chamber of Commerce for Antioquia, Las Independencias Women’s Association (AMI), p. 1, Attachment to the petitioners’ observations in the matter of </w:t>
      </w:r>
      <w:r w:rsidRPr="001E72F3">
        <w:rPr>
          <w:rFonts w:ascii="Calibri" w:hAnsi="Calibri"/>
          <w:i/>
          <w:sz w:val="18"/>
          <w:szCs w:val="18"/>
        </w:rPr>
        <w:t>Mery Naranjo Jimenez et al.</w:t>
      </w:r>
      <w:r w:rsidRPr="001E72F3">
        <w:rPr>
          <w:rFonts w:ascii="Calibri" w:hAnsi="Calibri"/>
          <w:sz w:val="18"/>
          <w:szCs w:val="18"/>
        </w:rPr>
        <w:t xml:space="preserve"> – </w:t>
      </w:r>
      <w:r w:rsidRPr="001E72F3">
        <w:rPr>
          <w:rFonts w:ascii="Calibri" w:hAnsi="Calibri"/>
          <w:i/>
          <w:sz w:val="18"/>
          <w:szCs w:val="18"/>
        </w:rPr>
        <w:t>Comuna 13</w:t>
      </w:r>
      <w:r w:rsidRPr="001E72F3">
        <w:rPr>
          <w:rFonts w:ascii="Calibri" w:hAnsi="Calibri"/>
          <w:sz w:val="18"/>
          <w:szCs w:val="18"/>
        </w:rPr>
        <w:t>, March 25, 2010..</w:t>
      </w:r>
    </w:p>
  </w:footnote>
  <w:footnote w:id="15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30. </w:t>
      </w:r>
      <w:proofErr w:type="gramStart"/>
      <w:r w:rsidRPr="001E72F3">
        <w:rPr>
          <w:rFonts w:ascii="Calibri" w:hAnsi="Calibri"/>
          <w:sz w:val="18"/>
          <w:szCs w:val="18"/>
        </w:rPr>
        <w:t>Certificate of Existence and Representation of Non-profit Entities, Medellín Chamber of Commerce for Antioquia, Las Independencias Women’s Association (AMI), p. 1.</w:t>
      </w:r>
      <w:proofErr w:type="gramEnd"/>
      <w:r w:rsidRPr="001E72F3">
        <w:rPr>
          <w:rFonts w:ascii="Calibri" w:hAnsi="Calibri"/>
          <w:sz w:val="18"/>
          <w:szCs w:val="18"/>
        </w:rPr>
        <w:t xml:space="preserve">  </w:t>
      </w:r>
    </w:p>
  </w:footnote>
  <w:footnote w:id="15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IACHR, Report No. 3/07, Petition 1145-2004, Admissibility, </w:t>
      </w:r>
      <w:r w:rsidRPr="001E72F3">
        <w:rPr>
          <w:rFonts w:ascii="Calibri" w:hAnsi="Calibri"/>
          <w:i/>
          <w:sz w:val="18"/>
          <w:szCs w:val="18"/>
        </w:rPr>
        <w:t>Miryam Eugenia Rúa Figueroa et al.</w:t>
      </w:r>
      <w:r w:rsidRPr="001E72F3">
        <w:rPr>
          <w:rFonts w:ascii="Calibri" w:hAnsi="Calibri"/>
          <w:sz w:val="18"/>
          <w:szCs w:val="18"/>
        </w:rPr>
        <w:t xml:space="preserve"> (</w:t>
      </w:r>
      <w:r w:rsidRPr="001E72F3">
        <w:rPr>
          <w:rFonts w:ascii="Calibri" w:hAnsi="Calibri"/>
          <w:i/>
          <w:sz w:val="18"/>
          <w:szCs w:val="18"/>
        </w:rPr>
        <w:t>Comuna 13</w:t>
      </w:r>
      <w:r w:rsidRPr="001E72F3">
        <w:rPr>
          <w:rFonts w:ascii="Calibri" w:hAnsi="Calibri"/>
          <w:sz w:val="18"/>
          <w:szCs w:val="18"/>
        </w:rPr>
        <w:t>), Colombia, February 27, 2007, note 15, in reference to Article 8 of Law 745 of 2002 and its regulations, Decree 2350 of 2003.</w:t>
      </w:r>
    </w:p>
  </w:footnote>
  <w:footnote w:id="15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DA402C">
        <w:rPr>
          <w:rFonts w:ascii="Calibri" w:hAnsi="Calibri"/>
          <w:sz w:val="18"/>
          <w:szCs w:val="18"/>
        </w:rPr>
        <w:t xml:space="preserve"> Annex 48</w:t>
      </w:r>
      <w:r w:rsidRPr="001E72F3">
        <w:rPr>
          <w:rFonts w:ascii="Calibri" w:hAnsi="Calibri"/>
          <w:sz w:val="18"/>
          <w:szCs w:val="18"/>
        </w:rPr>
        <w:t>. Risk Assessment No. 009-07, Office of the Colombian Ombudsperson, p. 3.</w:t>
      </w:r>
    </w:p>
  </w:footnote>
  <w:footnote w:id="15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DA402C">
        <w:rPr>
          <w:rFonts w:ascii="Calibri" w:hAnsi="Calibri"/>
          <w:sz w:val="18"/>
          <w:szCs w:val="18"/>
        </w:rPr>
        <w:t xml:space="preserve"> Annex 48</w:t>
      </w:r>
      <w:r w:rsidRPr="001E72F3">
        <w:rPr>
          <w:rFonts w:ascii="Calibri" w:hAnsi="Calibri"/>
          <w:sz w:val="18"/>
          <w:szCs w:val="18"/>
        </w:rPr>
        <w:t>. Risk Assessment No. 009-07, Office of the Colombian Ombudsperson, p. 13.</w:t>
      </w:r>
    </w:p>
  </w:footnote>
  <w:footnote w:id="15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DA402C">
        <w:rPr>
          <w:rFonts w:ascii="Calibri" w:hAnsi="Calibri"/>
          <w:sz w:val="18"/>
          <w:szCs w:val="18"/>
        </w:rPr>
        <w:t xml:space="preserve"> Annex 48</w:t>
      </w:r>
      <w:r w:rsidRPr="001E72F3">
        <w:rPr>
          <w:rFonts w:ascii="Calibri" w:hAnsi="Calibri"/>
          <w:sz w:val="18"/>
          <w:szCs w:val="18"/>
        </w:rPr>
        <w:t>. Risk Assessment No. 009-07, Office of the Colombian Ombudsperson, p. 13.</w:t>
      </w:r>
    </w:p>
  </w:footnote>
  <w:footnote w:id="15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r w:rsidRPr="001E72F3">
        <w:rPr>
          <w:rFonts w:ascii="Calibri" w:hAnsi="Calibri"/>
          <w:i/>
          <w:sz w:val="18"/>
          <w:szCs w:val="18"/>
        </w:rPr>
        <w:t>Panorama de Derechos Humanos, Noche y Niebla y Violencia Política en Colombia</w:t>
      </w:r>
      <w:r w:rsidRPr="001E72F3">
        <w:rPr>
          <w:rFonts w:ascii="Calibri" w:hAnsi="Calibri"/>
          <w:sz w:val="18"/>
          <w:szCs w:val="18"/>
        </w:rPr>
        <w:t xml:space="preserve">, </w:t>
      </w:r>
      <w:r w:rsidRPr="001E72F3">
        <w:rPr>
          <w:rFonts w:ascii="Calibri" w:hAnsi="Calibri"/>
          <w:i/>
          <w:sz w:val="18"/>
          <w:szCs w:val="18"/>
        </w:rPr>
        <w:t>Caso Tipo No. 2: Comuna 13</w:t>
      </w:r>
      <w:r w:rsidRPr="001E72F3">
        <w:rPr>
          <w:rFonts w:ascii="Calibri" w:hAnsi="Calibri"/>
          <w:sz w:val="18"/>
          <w:szCs w:val="18"/>
        </w:rPr>
        <w:t>, [Human Rights Picture, Night, Fog and Political Violence in Colombia], CINEP &amp; Justicia y Paz, Bogotá, May 2003, p. 30.</w:t>
      </w:r>
    </w:p>
  </w:footnote>
  <w:footnote w:id="16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r w:rsidRPr="001E72F3">
        <w:rPr>
          <w:rFonts w:ascii="Calibri" w:hAnsi="Calibri"/>
          <w:i/>
          <w:sz w:val="18"/>
          <w:szCs w:val="18"/>
        </w:rPr>
        <w:t>Panorama de Derechos Humanos, Noche y Niebla y Violencia Política en Colombia</w:t>
      </w:r>
      <w:r w:rsidRPr="001E72F3">
        <w:rPr>
          <w:rFonts w:ascii="Calibri" w:hAnsi="Calibri"/>
          <w:sz w:val="18"/>
          <w:szCs w:val="18"/>
        </w:rPr>
        <w:t xml:space="preserve">, </w:t>
      </w:r>
      <w:r w:rsidRPr="001E72F3">
        <w:rPr>
          <w:rFonts w:ascii="Calibri" w:hAnsi="Calibri"/>
          <w:i/>
          <w:sz w:val="18"/>
          <w:szCs w:val="18"/>
        </w:rPr>
        <w:t>Caso Tipo No. 2: Comuna 13</w:t>
      </w:r>
      <w:r w:rsidRPr="001E72F3">
        <w:rPr>
          <w:rFonts w:ascii="Calibri" w:hAnsi="Calibri"/>
          <w:sz w:val="18"/>
          <w:szCs w:val="18"/>
        </w:rPr>
        <w:t>, [Human Rights Picture, Night, Fog and Political Violence in Colombia], CINEP &amp; Justicia y Paz, Bogotá, May 2003, p. 30.</w:t>
      </w:r>
    </w:p>
  </w:footnote>
  <w:footnote w:id="16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DA402C">
        <w:rPr>
          <w:rFonts w:ascii="Calibri" w:hAnsi="Calibri"/>
          <w:sz w:val="18"/>
          <w:szCs w:val="18"/>
        </w:rPr>
        <w:t xml:space="preserve"> Annex 48</w:t>
      </w:r>
      <w:r w:rsidRPr="001E72F3">
        <w:rPr>
          <w:rFonts w:ascii="Calibri" w:hAnsi="Calibri"/>
          <w:sz w:val="18"/>
          <w:szCs w:val="18"/>
        </w:rPr>
        <w:t>. Risk Assessment No. 009-07, Office of the Colombian Ombudsperson, p. 2.</w:t>
      </w:r>
    </w:p>
  </w:footnote>
  <w:footnote w:id="16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DA402C">
        <w:rPr>
          <w:rFonts w:ascii="Calibri" w:hAnsi="Calibri"/>
          <w:sz w:val="18"/>
          <w:szCs w:val="18"/>
        </w:rPr>
        <w:t xml:space="preserve"> Annex 48</w:t>
      </w:r>
      <w:r w:rsidRPr="001E72F3">
        <w:rPr>
          <w:rFonts w:ascii="Calibri" w:hAnsi="Calibri"/>
          <w:sz w:val="18"/>
          <w:szCs w:val="18"/>
        </w:rPr>
        <w:t>. Risk Assessment No. 009-07, Office of the Colombian Ombudsperson, p. 8.</w:t>
      </w:r>
    </w:p>
  </w:footnote>
  <w:footnote w:id="16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 xml:space="preserve">Report of the United Nations High Commissioner for Human Rights on the human rights situation in Colombia, </w:t>
      </w:r>
      <w:r w:rsidRPr="001E72F3">
        <w:rPr>
          <w:rFonts w:ascii="Calibri" w:hAnsi="Calibri"/>
          <w:sz w:val="18"/>
          <w:szCs w:val="18"/>
        </w:rPr>
        <w:t xml:space="preserve">Annual Report 2002, February 24, 2003, paragraph 46; Annex 49. Risk Assessment No. 009-07, Office of the Colombian Ombudsperson, p. 1; and Annex 35. Risk Assessment No. 016-10, Office of the Colombian Ombudsperson, pp. 6-7. </w:t>
      </w:r>
    </w:p>
  </w:footnote>
  <w:footnote w:id="16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DA402C">
        <w:rPr>
          <w:rFonts w:ascii="Calibri" w:hAnsi="Calibri"/>
          <w:sz w:val="18"/>
          <w:szCs w:val="18"/>
        </w:rPr>
        <w:t xml:space="preserve"> Annex 47</w:t>
      </w:r>
      <w:r w:rsidRPr="001E72F3">
        <w:rPr>
          <w:rFonts w:ascii="Calibri" w:hAnsi="Calibri"/>
          <w:sz w:val="18"/>
          <w:szCs w:val="18"/>
        </w:rPr>
        <w:t>. Risk Assessment No. 016-10, Office of the Colombian Ombudsperson, p. 17.</w:t>
      </w:r>
    </w:p>
  </w:footnote>
  <w:footnote w:id="165">
    <w:p w:rsidR="00CB06B1" w:rsidRPr="001E72F3" w:rsidRDefault="00CB06B1" w:rsidP="00C54311">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Violence and Discrimination </w:t>
      </w:r>
      <w:proofErr w:type="gramStart"/>
      <w:r w:rsidRPr="001E72F3">
        <w:rPr>
          <w:rFonts w:ascii="Calibri" w:hAnsi="Calibri"/>
          <w:i/>
          <w:sz w:val="18"/>
          <w:szCs w:val="18"/>
        </w:rPr>
        <w:t>Against</w:t>
      </w:r>
      <w:proofErr w:type="gramEnd"/>
      <w:r w:rsidRPr="001E72F3">
        <w:rPr>
          <w:rFonts w:ascii="Calibri" w:hAnsi="Calibri"/>
          <w:i/>
          <w:sz w:val="18"/>
          <w:szCs w:val="18"/>
        </w:rPr>
        <w:t xml:space="preserve">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xml:space="preserve">, OEA/Ser.L/V/II. </w:t>
      </w:r>
      <w:proofErr w:type="gramStart"/>
      <w:r w:rsidRPr="001E72F3">
        <w:rPr>
          <w:rFonts w:ascii="Calibri" w:hAnsi="Calibri"/>
          <w:sz w:val="18"/>
          <w:szCs w:val="18"/>
        </w:rPr>
        <w:t>Doc. 67, October 18, 2006, para.</w:t>
      </w:r>
      <w:proofErr w:type="gramEnd"/>
      <w:r w:rsidRPr="001E72F3">
        <w:rPr>
          <w:rFonts w:ascii="Calibri" w:hAnsi="Calibri"/>
          <w:sz w:val="18"/>
          <w:szCs w:val="18"/>
        </w:rPr>
        <w:t xml:space="preserve"> 225; IACHR, Annual Report 2009, Follow up Report on the Report </w:t>
      </w:r>
      <w:r w:rsidRPr="001E72F3">
        <w:rPr>
          <w:rFonts w:ascii="Calibri" w:hAnsi="Calibri"/>
          <w:i/>
          <w:sz w:val="18"/>
          <w:szCs w:val="18"/>
        </w:rPr>
        <w:t>Violence and Discrimination Against Women in the Armed Conflict in Colombia</w:t>
      </w:r>
      <w:r w:rsidRPr="001E72F3">
        <w:rPr>
          <w:rFonts w:ascii="Calibri" w:hAnsi="Calibri"/>
          <w:sz w:val="18"/>
          <w:szCs w:val="18"/>
        </w:rPr>
        <w:t xml:space="preserve">, OEA/Ser.L./V/II. </w:t>
      </w:r>
      <w:proofErr w:type="gramStart"/>
      <w:r w:rsidRPr="001E72F3">
        <w:rPr>
          <w:rFonts w:ascii="Calibri" w:hAnsi="Calibri"/>
          <w:sz w:val="18"/>
          <w:szCs w:val="18"/>
        </w:rPr>
        <w:t>Doc. 67, October 18, 2006, paras.</w:t>
      </w:r>
      <w:proofErr w:type="gramEnd"/>
      <w:r w:rsidRPr="001E72F3">
        <w:rPr>
          <w:rFonts w:ascii="Calibri" w:hAnsi="Calibri"/>
          <w:sz w:val="18"/>
          <w:szCs w:val="18"/>
        </w:rPr>
        <w:t xml:space="preserve"> 105-106.</w:t>
      </w:r>
    </w:p>
  </w:footnote>
  <w:footnote w:id="166">
    <w:p w:rsidR="00CB06B1" w:rsidRPr="001E72F3" w:rsidRDefault="00CB06B1" w:rsidP="000A3E9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See, for example, United Nations, </w:t>
      </w:r>
      <w:r w:rsidRPr="001E72F3">
        <w:rPr>
          <w:rFonts w:ascii="Calibri" w:hAnsi="Calibri"/>
          <w:i/>
          <w:sz w:val="18"/>
          <w:szCs w:val="18"/>
        </w:rPr>
        <w:t xml:space="preserve">Report by the Special Rapporteur on Violence against Women, its causes and consequences, Ms. </w:t>
      </w:r>
      <w:r w:rsidRPr="001E72F3">
        <w:rPr>
          <w:rFonts w:ascii="Calibri" w:hAnsi="Calibri"/>
          <w:sz w:val="18"/>
          <w:szCs w:val="18"/>
        </w:rPr>
        <w:t xml:space="preserve">Rhadika Coomaraswamy, Mission to Colombia, March 11, 2002, paras. 90-91; United Nations,  </w:t>
      </w:r>
      <w:r w:rsidRPr="001E72F3">
        <w:rPr>
          <w:rFonts w:ascii="Calibri" w:hAnsi="Calibri"/>
          <w:i/>
          <w:sz w:val="18"/>
          <w:szCs w:val="18"/>
        </w:rPr>
        <w:t>Report of the Special Representative of the United Nations Secretary General on Human Rights Defenders</w:t>
      </w:r>
      <w:r w:rsidRPr="001E72F3">
        <w:rPr>
          <w:rFonts w:ascii="Calibri" w:hAnsi="Calibri"/>
          <w:sz w:val="18"/>
          <w:szCs w:val="18"/>
        </w:rPr>
        <w:t xml:space="preserve">, Hina Jilani, Visit to Colombia, April 24, 2002, paras. </w:t>
      </w:r>
      <w:proofErr w:type="gramStart"/>
      <w:r w:rsidRPr="001E72F3">
        <w:rPr>
          <w:rFonts w:ascii="Calibri" w:hAnsi="Calibri"/>
          <w:sz w:val="18"/>
          <w:szCs w:val="18"/>
        </w:rPr>
        <w:t xml:space="preserve">138-147; Committee for the Elimination of Discrimination against Women, </w:t>
      </w:r>
      <w:r w:rsidRPr="001E72F3">
        <w:rPr>
          <w:rFonts w:ascii="Calibri" w:hAnsi="Calibri"/>
          <w:i/>
          <w:sz w:val="18"/>
          <w:szCs w:val="18"/>
        </w:rPr>
        <w:t xml:space="preserve">Observations on the Report of the State of Colombia, </w:t>
      </w:r>
      <w:r w:rsidRPr="001E72F3">
        <w:rPr>
          <w:rFonts w:ascii="Calibri" w:hAnsi="Calibri"/>
          <w:sz w:val="18"/>
          <w:szCs w:val="18"/>
        </w:rPr>
        <w:t>February 3, 1999, para.</w:t>
      </w:r>
      <w:proofErr w:type="gramEnd"/>
      <w:r w:rsidRPr="001E72F3">
        <w:rPr>
          <w:rFonts w:ascii="Calibri" w:hAnsi="Calibri"/>
          <w:sz w:val="18"/>
          <w:szCs w:val="18"/>
        </w:rPr>
        <w:t xml:space="preserve"> 271; United Nations, </w:t>
      </w:r>
      <w:r w:rsidRPr="001E72F3">
        <w:rPr>
          <w:rFonts w:ascii="Calibri" w:hAnsi="Calibri"/>
          <w:i/>
          <w:sz w:val="18"/>
          <w:szCs w:val="18"/>
        </w:rPr>
        <w:t>Reports by the United Nations High Commissioner for Human Rights on the situation of human rights in Colombia</w:t>
      </w:r>
      <w:r w:rsidRPr="001E72F3">
        <w:rPr>
          <w:rFonts w:ascii="Calibri" w:hAnsi="Calibri"/>
          <w:sz w:val="18"/>
          <w:szCs w:val="18"/>
        </w:rPr>
        <w:t xml:space="preserve">, Annual Report 2002, February 24, 2003, paras. </w:t>
      </w:r>
      <w:proofErr w:type="gramStart"/>
      <w:r w:rsidRPr="001E72F3">
        <w:rPr>
          <w:rFonts w:ascii="Calibri" w:hAnsi="Calibri"/>
          <w:sz w:val="18"/>
          <w:szCs w:val="18"/>
        </w:rPr>
        <w:t>102-108; Annual Report 2003, February 17, 2004, paras.</w:t>
      </w:r>
      <w:proofErr w:type="gramEnd"/>
      <w:r w:rsidRPr="001E72F3">
        <w:rPr>
          <w:rFonts w:ascii="Calibri" w:hAnsi="Calibri"/>
          <w:sz w:val="18"/>
          <w:szCs w:val="18"/>
        </w:rPr>
        <w:t xml:space="preserve"> 85-89; and Annual Report 2004, February 28, 2005, pages 4 and 120; Mesa de Trabajo Mujer y Conflicto Armado, </w:t>
      </w:r>
      <w:r w:rsidRPr="001E72F3">
        <w:rPr>
          <w:rFonts w:ascii="Calibri" w:hAnsi="Calibri"/>
          <w:i/>
          <w:sz w:val="18"/>
          <w:szCs w:val="18"/>
        </w:rPr>
        <w:t>Informe sobre Violencia Socio-Política contra las Mujeres, Jóvenes y Niñas en Colombia, Mujer y Conflicto Armado</w:t>
      </w:r>
      <w:r w:rsidRPr="001E72F3">
        <w:rPr>
          <w:rFonts w:ascii="Calibri" w:hAnsi="Calibri"/>
          <w:sz w:val="18"/>
          <w:szCs w:val="18"/>
        </w:rPr>
        <w:t xml:space="preserve">, October 2004, pp. 91-102; Mesa de Trabajo Mujer y Conflicto Armado, </w:t>
      </w:r>
      <w:r w:rsidRPr="001E72F3">
        <w:rPr>
          <w:rFonts w:ascii="Calibri" w:hAnsi="Calibri"/>
          <w:i/>
          <w:sz w:val="18"/>
          <w:szCs w:val="18"/>
        </w:rPr>
        <w:t>Informe sobre Violencia Socio-Política contra las Mujeres, Jóvenes y Niñas en Colombia, Mujer y Conflicto Armado</w:t>
      </w:r>
      <w:r w:rsidRPr="001E72F3">
        <w:rPr>
          <w:rFonts w:ascii="Calibri" w:hAnsi="Calibri"/>
          <w:sz w:val="18"/>
          <w:szCs w:val="18"/>
        </w:rPr>
        <w:t xml:space="preserve">, October 2004, pp. 91-102; Mesa de Trabajo Mujeres y Conflicto Armado, </w:t>
      </w:r>
      <w:r w:rsidRPr="001E72F3">
        <w:rPr>
          <w:rFonts w:ascii="Calibri" w:hAnsi="Calibri"/>
          <w:i/>
          <w:sz w:val="18"/>
          <w:szCs w:val="18"/>
        </w:rPr>
        <w:t>Informe sobre Violencia Socio-Política Contra Mujeres, Jóvenes, y Niñas en Colombia</w:t>
      </w:r>
      <w:r w:rsidRPr="001E72F3">
        <w:rPr>
          <w:rFonts w:ascii="Calibri" w:hAnsi="Calibri"/>
          <w:sz w:val="18"/>
          <w:szCs w:val="18"/>
        </w:rPr>
        <w:t>, Third Report 2002, February 2003, p. 14; Constitutional Court of Colombia, Judgment T-496 of 2008 (Case T-1783291); and Constitutional Court of Colombia, Order 092-08.</w:t>
      </w:r>
    </w:p>
  </w:footnote>
  <w:footnote w:id="167">
    <w:p w:rsidR="00CB06B1" w:rsidRPr="001E72F3" w:rsidRDefault="00CB06B1" w:rsidP="000A3E9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Violence and Discrimination </w:t>
      </w:r>
      <w:proofErr w:type="gramStart"/>
      <w:r w:rsidRPr="001E72F3">
        <w:rPr>
          <w:rFonts w:ascii="Calibri" w:hAnsi="Calibri"/>
          <w:i/>
          <w:sz w:val="18"/>
          <w:szCs w:val="18"/>
        </w:rPr>
        <w:t>Against</w:t>
      </w:r>
      <w:proofErr w:type="gramEnd"/>
      <w:r w:rsidRPr="001E72F3">
        <w:rPr>
          <w:rFonts w:ascii="Calibri" w:hAnsi="Calibri"/>
          <w:i/>
          <w:sz w:val="18"/>
          <w:szCs w:val="18"/>
        </w:rPr>
        <w:t xml:space="preserve">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xml:space="preserve">, OEA/Ser.L/V/II. </w:t>
      </w:r>
      <w:proofErr w:type="gramStart"/>
      <w:r w:rsidRPr="001E72F3">
        <w:rPr>
          <w:rFonts w:ascii="Calibri" w:hAnsi="Calibri"/>
          <w:sz w:val="18"/>
          <w:szCs w:val="18"/>
        </w:rPr>
        <w:t>Doc. 67, October 18, 2006, para.</w:t>
      </w:r>
      <w:proofErr w:type="gramEnd"/>
      <w:r w:rsidRPr="001E72F3">
        <w:rPr>
          <w:rFonts w:ascii="Calibri" w:hAnsi="Calibri"/>
          <w:sz w:val="18"/>
          <w:szCs w:val="18"/>
        </w:rPr>
        <w:t xml:space="preserve"> 226; IACHR, Annual Report 2009, Follow-up Report on the Report </w:t>
      </w:r>
      <w:r w:rsidRPr="001E72F3">
        <w:rPr>
          <w:rFonts w:ascii="Calibri" w:hAnsi="Calibri"/>
          <w:i/>
          <w:sz w:val="18"/>
          <w:szCs w:val="18"/>
        </w:rPr>
        <w:t xml:space="preserve">Violence and Discrimination </w:t>
      </w:r>
      <w:proofErr w:type="gramStart"/>
      <w:r w:rsidRPr="001E72F3">
        <w:rPr>
          <w:rFonts w:ascii="Calibri" w:hAnsi="Calibri"/>
          <w:i/>
          <w:sz w:val="18"/>
          <w:szCs w:val="18"/>
        </w:rPr>
        <w:t>Against</w:t>
      </w:r>
      <w:proofErr w:type="gramEnd"/>
      <w:r w:rsidRPr="001E72F3">
        <w:rPr>
          <w:rFonts w:ascii="Calibri" w:hAnsi="Calibri"/>
          <w:i/>
          <w:sz w:val="18"/>
          <w:szCs w:val="18"/>
        </w:rPr>
        <w:t xml:space="preserve">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xml:space="preserve">, OEA/Ser.L./V/II. </w:t>
      </w:r>
      <w:proofErr w:type="gramStart"/>
      <w:r w:rsidRPr="001E72F3">
        <w:rPr>
          <w:rFonts w:ascii="Calibri" w:hAnsi="Calibri"/>
          <w:sz w:val="18"/>
          <w:szCs w:val="18"/>
        </w:rPr>
        <w:t>Doc. 67, October 18, 2006, paras.</w:t>
      </w:r>
      <w:proofErr w:type="gramEnd"/>
      <w:r w:rsidRPr="001E72F3">
        <w:rPr>
          <w:rFonts w:ascii="Calibri" w:hAnsi="Calibri"/>
          <w:sz w:val="18"/>
          <w:szCs w:val="18"/>
        </w:rPr>
        <w:t xml:space="preserve"> 105-106. </w:t>
      </w:r>
    </w:p>
  </w:footnote>
  <w:footnote w:id="168">
    <w:p w:rsidR="00CB06B1" w:rsidRPr="001E72F3" w:rsidRDefault="00CB06B1" w:rsidP="000A3E9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Violence and Discrimination </w:t>
      </w:r>
      <w:proofErr w:type="gramStart"/>
      <w:r w:rsidRPr="001E72F3">
        <w:rPr>
          <w:rFonts w:ascii="Calibri" w:hAnsi="Calibri"/>
          <w:i/>
          <w:sz w:val="18"/>
          <w:szCs w:val="18"/>
        </w:rPr>
        <w:t>Against</w:t>
      </w:r>
      <w:proofErr w:type="gramEnd"/>
      <w:r w:rsidRPr="001E72F3">
        <w:rPr>
          <w:rFonts w:ascii="Calibri" w:hAnsi="Calibri"/>
          <w:i/>
          <w:sz w:val="18"/>
          <w:szCs w:val="18"/>
        </w:rPr>
        <w:t xml:space="preserve">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xml:space="preserve">, OEA/Ser.L/V/II. </w:t>
      </w:r>
      <w:proofErr w:type="gramStart"/>
      <w:r w:rsidRPr="001E72F3">
        <w:rPr>
          <w:rFonts w:ascii="Calibri" w:hAnsi="Calibri"/>
          <w:sz w:val="18"/>
          <w:szCs w:val="18"/>
        </w:rPr>
        <w:t>Doc. 67, October 18, 2006, para.</w:t>
      </w:r>
      <w:proofErr w:type="gramEnd"/>
      <w:r w:rsidRPr="001E72F3">
        <w:rPr>
          <w:rFonts w:ascii="Calibri" w:hAnsi="Calibri"/>
          <w:sz w:val="18"/>
          <w:szCs w:val="18"/>
        </w:rPr>
        <w:t xml:space="preserve"> 226; IACHR, Annual Report 2009, Follow-up Report on the Report </w:t>
      </w:r>
      <w:r w:rsidRPr="001E72F3">
        <w:rPr>
          <w:rFonts w:ascii="Calibri" w:hAnsi="Calibri"/>
          <w:i/>
          <w:sz w:val="18"/>
          <w:szCs w:val="18"/>
        </w:rPr>
        <w:t xml:space="preserve">Violence and Discrimination </w:t>
      </w:r>
      <w:proofErr w:type="gramStart"/>
      <w:r w:rsidRPr="001E72F3">
        <w:rPr>
          <w:rFonts w:ascii="Calibri" w:hAnsi="Calibri"/>
          <w:i/>
          <w:sz w:val="18"/>
          <w:szCs w:val="18"/>
        </w:rPr>
        <w:t>Against</w:t>
      </w:r>
      <w:proofErr w:type="gramEnd"/>
      <w:r w:rsidRPr="001E72F3">
        <w:rPr>
          <w:rFonts w:ascii="Calibri" w:hAnsi="Calibri"/>
          <w:i/>
          <w:sz w:val="18"/>
          <w:szCs w:val="18"/>
        </w:rPr>
        <w:t xml:space="preserve">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xml:space="preserve">, OEA/Ser.L./V/II. </w:t>
      </w:r>
      <w:proofErr w:type="gramStart"/>
      <w:r w:rsidRPr="001E72F3">
        <w:rPr>
          <w:rFonts w:ascii="Calibri" w:hAnsi="Calibri"/>
          <w:sz w:val="18"/>
          <w:szCs w:val="18"/>
        </w:rPr>
        <w:t>Doc. 67, October 18, 2006, paras.</w:t>
      </w:r>
      <w:proofErr w:type="gramEnd"/>
      <w:r w:rsidRPr="001E72F3">
        <w:rPr>
          <w:rFonts w:ascii="Calibri" w:hAnsi="Calibri"/>
          <w:sz w:val="18"/>
          <w:szCs w:val="18"/>
        </w:rPr>
        <w:t xml:space="preserve"> 102-111. </w:t>
      </w:r>
    </w:p>
  </w:footnote>
  <w:footnote w:id="169">
    <w:p w:rsidR="00CB06B1" w:rsidRPr="001E72F3" w:rsidRDefault="00CB06B1" w:rsidP="000A3E9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See IACHR, Annual Report 2004, Chapter IV, para. 31; IACHR, Annual Report, 2011, Chapter IV: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xml:space="preserve">, para. 103; IACHR, Thematic Hearings, </w:t>
      </w:r>
      <w:r w:rsidRPr="001E72F3">
        <w:rPr>
          <w:rFonts w:ascii="Calibri" w:hAnsi="Calibri"/>
          <w:i/>
          <w:sz w:val="18"/>
          <w:szCs w:val="18"/>
        </w:rPr>
        <w:t>Situation of Human Rights of Women in Colombia</w:t>
      </w:r>
      <w:r w:rsidRPr="001E72F3">
        <w:rPr>
          <w:rFonts w:ascii="Calibri" w:hAnsi="Calibri"/>
          <w:sz w:val="18"/>
          <w:szCs w:val="18"/>
        </w:rPr>
        <w:t xml:space="preserve"> (144</w:t>
      </w:r>
      <w:r w:rsidRPr="001E72F3">
        <w:rPr>
          <w:rFonts w:ascii="Calibri" w:hAnsi="Calibri"/>
          <w:sz w:val="18"/>
          <w:szCs w:val="18"/>
          <w:vertAlign w:val="superscript"/>
        </w:rPr>
        <w:t>th</w:t>
      </w:r>
      <w:r w:rsidRPr="001E72F3">
        <w:rPr>
          <w:rFonts w:ascii="Calibri" w:hAnsi="Calibri"/>
          <w:sz w:val="18"/>
          <w:szCs w:val="18"/>
        </w:rPr>
        <w:t xml:space="preserve"> period of sessions, March 26, 2012); </w:t>
      </w:r>
      <w:r w:rsidRPr="001E72F3">
        <w:rPr>
          <w:rFonts w:ascii="Calibri" w:hAnsi="Calibri"/>
          <w:i/>
          <w:sz w:val="18"/>
          <w:szCs w:val="18"/>
        </w:rPr>
        <w:t xml:space="preserve">Violence against Women in Colombia </w:t>
      </w:r>
      <w:r w:rsidRPr="001E72F3">
        <w:rPr>
          <w:rFonts w:ascii="Calibri" w:hAnsi="Calibri"/>
          <w:sz w:val="18"/>
          <w:szCs w:val="18"/>
        </w:rPr>
        <w:t>(143</w:t>
      </w:r>
      <w:r w:rsidRPr="001E72F3">
        <w:rPr>
          <w:rFonts w:ascii="Calibri" w:hAnsi="Calibri"/>
          <w:sz w:val="18"/>
          <w:szCs w:val="18"/>
          <w:vertAlign w:val="superscript"/>
        </w:rPr>
        <w:t>rd</w:t>
      </w:r>
      <w:r w:rsidRPr="001E72F3">
        <w:rPr>
          <w:rFonts w:ascii="Calibri" w:hAnsi="Calibri"/>
          <w:sz w:val="18"/>
          <w:szCs w:val="18"/>
        </w:rPr>
        <w:t xml:space="preserve"> period of sessions, October 27, 2011); </w:t>
      </w:r>
      <w:r w:rsidRPr="001E72F3">
        <w:rPr>
          <w:rFonts w:ascii="Calibri" w:hAnsi="Calibri"/>
          <w:i/>
          <w:sz w:val="18"/>
          <w:szCs w:val="18"/>
        </w:rPr>
        <w:t xml:space="preserve">Discrimination and violence against women stemming from the armed conflict in Colombia </w:t>
      </w:r>
      <w:r w:rsidRPr="001E72F3">
        <w:rPr>
          <w:rFonts w:ascii="Calibri" w:hAnsi="Calibri"/>
          <w:sz w:val="18"/>
          <w:szCs w:val="18"/>
        </w:rPr>
        <w:t>(133</w:t>
      </w:r>
      <w:r w:rsidRPr="001E72F3">
        <w:rPr>
          <w:rFonts w:ascii="Calibri" w:hAnsi="Calibri"/>
          <w:sz w:val="18"/>
          <w:szCs w:val="18"/>
          <w:vertAlign w:val="superscript"/>
        </w:rPr>
        <w:t>rd</w:t>
      </w:r>
      <w:r w:rsidRPr="001E72F3">
        <w:rPr>
          <w:rFonts w:ascii="Calibri" w:hAnsi="Calibri"/>
          <w:sz w:val="18"/>
          <w:szCs w:val="18"/>
        </w:rPr>
        <w:t xml:space="preserve"> period of sessions, October 23, 2008); </w:t>
      </w:r>
      <w:r w:rsidRPr="001E72F3">
        <w:rPr>
          <w:rFonts w:ascii="Calibri" w:hAnsi="Calibri"/>
          <w:i/>
          <w:sz w:val="18"/>
          <w:szCs w:val="18"/>
        </w:rPr>
        <w:t xml:space="preserve">Violence against Women in Colombia in the context of the Armed Conflict </w:t>
      </w:r>
      <w:r w:rsidRPr="001E72F3">
        <w:rPr>
          <w:rFonts w:ascii="Calibri" w:hAnsi="Calibri"/>
          <w:sz w:val="18"/>
          <w:szCs w:val="18"/>
        </w:rPr>
        <w:t>(122</w:t>
      </w:r>
      <w:r w:rsidRPr="001E72F3">
        <w:rPr>
          <w:rFonts w:ascii="Calibri" w:hAnsi="Calibri"/>
          <w:sz w:val="18"/>
          <w:szCs w:val="18"/>
          <w:vertAlign w:val="superscript"/>
        </w:rPr>
        <w:t>nd</w:t>
      </w:r>
      <w:r w:rsidRPr="001E72F3">
        <w:rPr>
          <w:rFonts w:ascii="Calibri" w:hAnsi="Calibri"/>
          <w:sz w:val="18"/>
          <w:szCs w:val="18"/>
        </w:rPr>
        <w:t xml:space="preserve"> period of sessions, February 28, 2005); </w:t>
      </w:r>
      <w:r w:rsidRPr="001E72F3">
        <w:rPr>
          <w:rFonts w:ascii="Calibri" w:hAnsi="Calibri"/>
          <w:i/>
          <w:sz w:val="18"/>
          <w:szCs w:val="18"/>
        </w:rPr>
        <w:t>Situation of women’s rights in Colombia</w:t>
      </w:r>
      <w:r w:rsidRPr="001E72F3">
        <w:rPr>
          <w:rFonts w:ascii="Calibri" w:hAnsi="Calibri"/>
          <w:sz w:val="18"/>
          <w:szCs w:val="18"/>
        </w:rPr>
        <w:t xml:space="preserve"> (119</w:t>
      </w:r>
      <w:r w:rsidRPr="001E72F3">
        <w:rPr>
          <w:rFonts w:ascii="Calibri" w:hAnsi="Calibri"/>
          <w:sz w:val="18"/>
          <w:szCs w:val="18"/>
          <w:vertAlign w:val="superscript"/>
        </w:rPr>
        <w:t>th</w:t>
      </w:r>
      <w:r w:rsidRPr="001E72F3">
        <w:rPr>
          <w:rFonts w:ascii="Calibri" w:hAnsi="Calibri"/>
          <w:sz w:val="18"/>
          <w:szCs w:val="18"/>
        </w:rPr>
        <w:t xml:space="preserve"> period of sessions, March 2, 2004); and </w:t>
      </w:r>
      <w:r w:rsidRPr="001E72F3">
        <w:rPr>
          <w:rFonts w:ascii="Calibri" w:hAnsi="Calibri"/>
          <w:i/>
          <w:sz w:val="18"/>
          <w:szCs w:val="18"/>
        </w:rPr>
        <w:t>Situation of the Defenders of Women’s Human Rights in Colombia</w:t>
      </w:r>
      <w:r w:rsidRPr="001E72F3">
        <w:rPr>
          <w:rFonts w:ascii="Calibri" w:hAnsi="Calibri"/>
          <w:sz w:val="18"/>
          <w:szCs w:val="18"/>
        </w:rPr>
        <w:t xml:space="preserve"> (118</w:t>
      </w:r>
      <w:r w:rsidRPr="001E72F3">
        <w:rPr>
          <w:rFonts w:ascii="Calibri" w:hAnsi="Calibri"/>
          <w:sz w:val="18"/>
          <w:szCs w:val="18"/>
          <w:vertAlign w:val="superscript"/>
        </w:rPr>
        <w:t>th</w:t>
      </w:r>
      <w:r w:rsidRPr="001E72F3">
        <w:rPr>
          <w:rFonts w:ascii="Calibri" w:hAnsi="Calibri"/>
          <w:sz w:val="18"/>
          <w:szCs w:val="18"/>
        </w:rPr>
        <w:t xml:space="preserve"> period of sessions, October 15, 2003).</w:t>
      </w:r>
    </w:p>
    <w:p w:rsidR="00CB06B1" w:rsidRPr="001E72F3" w:rsidRDefault="00CB06B1" w:rsidP="000A3E97">
      <w:pPr>
        <w:pStyle w:val="Textonotapie"/>
        <w:spacing w:after="120"/>
        <w:ind w:firstLine="720"/>
        <w:jc w:val="both"/>
        <w:rPr>
          <w:rFonts w:ascii="Calibri" w:hAnsi="Calibri"/>
          <w:sz w:val="18"/>
          <w:szCs w:val="18"/>
        </w:rPr>
      </w:pPr>
      <w:r w:rsidRPr="001E72F3">
        <w:rPr>
          <w:rFonts w:ascii="Calibri" w:hAnsi="Calibri"/>
          <w:sz w:val="18"/>
          <w:szCs w:val="18"/>
        </w:rPr>
        <w:t xml:space="preserve">See also, IACHR, </w:t>
      </w:r>
      <w:r w:rsidRPr="001E72F3">
        <w:rPr>
          <w:rFonts w:ascii="Calibri" w:hAnsi="Calibri"/>
          <w:i/>
          <w:sz w:val="18"/>
          <w:szCs w:val="18"/>
        </w:rPr>
        <w:t xml:space="preserve">Report on the Situation of Human Rights Defenders in the Americas, </w:t>
      </w:r>
      <w:r w:rsidRPr="001E72F3">
        <w:rPr>
          <w:rFonts w:ascii="Calibri" w:hAnsi="Calibri"/>
          <w:sz w:val="18"/>
          <w:szCs w:val="18"/>
        </w:rPr>
        <w:t>OEA/Ser.L/V/II.124 Doc. 5 rev. 1, March 7, 2006</w:t>
      </w:r>
      <w:r w:rsidRPr="001E72F3">
        <w:rPr>
          <w:rFonts w:ascii="Calibri" w:hAnsi="Calibri"/>
          <w:i/>
          <w:sz w:val="18"/>
          <w:szCs w:val="18"/>
        </w:rPr>
        <w:t xml:space="preserve">, </w:t>
      </w:r>
      <w:proofErr w:type="gramStart"/>
      <w:r w:rsidRPr="001E72F3">
        <w:rPr>
          <w:rFonts w:ascii="Calibri" w:hAnsi="Calibri"/>
          <w:sz w:val="18"/>
          <w:szCs w:val="18"/>
        </w:rPr>
        <w:t>para</w:t>
      </w:r>
      <w:proofErr w:type="gramEnd"/>
      <w:r w:rsidRPr="001E72F3">
        <w:rPr>
          <w:rFonts w:ascii="Calibri" w:hAnsi="Calibri"/>
          <w:sz w:val="18"/>
          <w:szCs w:val="18"/>
        </w:rPr>
        <w:t xml:space="preserve">. </w:t>
      </w:r>
      <w:proofErr w:type="gramStart"/>
      <w:r w:rsidRPr="001E72F3">
        <w:rPr>
          <w:rFonts w:ascii="Calibri" w:hAnsi="Calibri"/>
          <w:sz w:val="18"/>
          <w:szCs w:val="18"/>
        </w:rPr>
        <w:t xml:space="preserve">230; IACHR, </w:t>
      </w:r>
      <w:r w:rsidRPr="001E72F3">
        <w:rPr>
          <w:rFonts w:ascii="Calibri" w:hAnsi="Calibri"/>
          <w:i/>
          <w:sz w:val="18"/>
          <w:szCs w:val="18"/>
        </w:rPr>
        <w:t xml:space="preserve">Second Report on the Situation of Human Rights Defenders in the Americas </w:t>
      </w:r>
      <w:r w:rsidRPr="001E72F3">
        <w:rPr>
          <w:rFonts w:ascii="Calibri" w:hAnsi="Calibri"/>
          <w:sz w:val="18"/>
          <w:szCs w:val="18"/>
        </w:rPr>
        <w:t>(2011), para.</w:t>
      </w:r>
      <w:proofErr w:type="gramEnd"/>
      <w:r w:rsidRPr="001E72F3">
        <w:rPr>
          <w:rFonts w:ascii="Calibri" w:hAnsi="Calibri"/>
          <w:sz w:val="18"/>
          <w:szCs w:val="18"/>
        </w:rPr>
        <w:t xml:space="preserve"> 293 (note 612).</w:t>
      </w:r>
    </w:p>
  </w:footnote>
  <w:footnote w:id="170">
    <w:p w:rsidR="00CB06B1" w:rsidRPr="001E72F3" w:rsidRDefault="00CB06B1" w:rsidP="000A3E9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Violence and Discrimination </w:t>
      </w:r>
      <w:proofErr w:type="gramStart"/>
      <w:r w:rsidRPr="001E72F3">
        <w:rPr>
          <w:rFonts w:ascii="Calibri" w:hAnsi="Calibri"/>
          <w:i/>
          <w:sz w:val="18"/>
          <w:szCs w:val="18"/>
        </w:rPr>
        <w:t>Against</w:t>
      </w:r>
      <w:proofErr w:type="gramEnd"/>
      <w:r w:rsidRPr="001E72F3">
        <w:rPr>
          <w:rFonts w:ascii="Calibri" w:hAnsi="Calibri"/>
          <w:i/>
          <w:sz w:val="18"/>
          <w:szCs w:val="18"/>
        </w:rPr>
        <w:t xml:space="preserve">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xml:space="preserve">, OEA/Ser.L/V/II. </w:t>
      </w:r>
      <w:proofErr w:type="gramStart"/>
      <w:r w:rsidRPr="001E72F3">
        <w:rPr>
          <w:rFonts w:ascii="Calibri" w:hAnsi="Calibri"/>
          <w:sz w:val="18"/>
          <w:szCs w:val="18"/>
        </w:rPr>
        <w:t>Doc. 67, October 18, 2006, para.</w:t>
      </w:r>
      <w:proofErr w:type="gramEnd"/>
      <w:r w:rsidRPr="001E72F3">
        <w:rPr>
          <w:rFonts w:ascii="Calibri" w:hAnsi="Calibri"/>
          <w:sz w:val="18"/>
          <w:szCs w:val="18"/>
        </w:rPr>
        <w:t xml:space="preserve"> 230.</w:t>
      </w:r>
    </w:p>
  </w:footnote>
  <w:footnote w:id="171">
    <w:p w:rsidR="00CB06B1" w:rsidRPr="001E72F3" w:rsidRDefault="00CB06B1" w:rsidP="000A3E9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For a description of the precautionary measures granted, see IACHR, Annual Report, 2011, Chapter IV: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para. 103.</w:t>
      </w:r>
    </w:p>
  </w:footnote>
  <w:footnote w:id="172">
    <w:p w:rsidR="00CB06B1" w:rsidRPr="001E72F3" w:rsidRDefault="00CB06B1" w:rsidP="000A3E97">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Annual Report, 2011, Chapter IV: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para. 108.</w:t>
      </w:r>
    </w:p>
  </w:footnote>
  <w:footnote w:id="173">
    <w:p w:rsidR="00CB06B1" w:rsidRPr="001E72F3" w:rsidRDefault="00CB06B1" w:rsidP="000A3E9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Report of the Special Rapporteur on violence against women, Ms. Rhadika Coomaraswamy, </w:t>
      </w:r>
      <w:smartTag w:uri="urn:schemas-microsoft-com:office:smarttags" w:element="City">
        <w:r w:rsidRPr="001E72F3">
          <w:rPr>
            <w:rFonts w:ascii="Calibri" w:hAnsi="Calibri"/>
            <w:sz w:val="18"/>
            <w:szCs w:val="18"/>
          </w:rPr>
          <w:t>Mission</w:t>
        </w:r>
      </w:smartTag>
      <w:r w:rsidRPr="001E72F3">
        <w:rPr>
          <w:rFonts w:ascii="Calibri" w:hAnsi="Calibri"/>
          <w:sz w:val="18"/>
          <w:szCs w:val="18"/>
        </w:rPr>
        <w:t xml:space="preserve"> to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March 11, 2002, para. 90.</w:t>
      </w:r>
    </w:p>
  </w:footnote>
  <w:footnote w:id="174">
    <w:p w:rsidR="00CB06B1" w:rsidRPr="001E72F3" w:rsidRDefault="00CB06B1" w:rsidP="000A3E9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Report of the Special Rapporteur on violence against women, Ms. Rhadika Coomaraswamy, </w:t>
      </w:r>
      <w:smartTag w:uri="urn:schemas-microsoft-com:office:smarttags" w:element="City">
        <w:r w:rsidRPr="001E72F3">
          <w:rPr>
            <w:rFonts w:ascii="Calibri" w:hAnsi="Calibri"/>
            <w:sz w:val="18"/>
            <w:szCs w:val="18"/>
          </w:rPr>
          <w:t>Mission</w:t>
        </w:r>
      </w:smartTag>
      <w:r w:rsidRPr="001E72F3">
        <w:rPr>
          <w:rFonts w:ascii="Calibri" w:hAnsi="Calibri"/>
          <w:sz w:val="18"/>
          <w:szCs w:val="18"/>
        </w:rPr>
        <w:t xml:space="preserve"> to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xml:space="preserve">, March 11, 2002, para. 91. </w:t>
      </w:r>
    </w:p>
  </w:footnote>
  <w:footnote w:id="175">
    <w:p w:rsidR="00CB06B1" w:rsidRPr="001E72F3" w:rsidRDefault="00CB06B1" w:rsidP="000A3E9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 xml:space="preserve">Report by the Representative of the United Nations Secretary General on Human Rights Defenders, </w:t>
      </w:r>
      <w:r w:rsidRPr="001E72F3">
        <w:rPr>
          <w:rFonts w:ascii="Calibri" w:hAnsi="Calibri"/>
          <w:sz w:val="18"/>
          <w:szCs w:val="18"/>
        </w:rPr>
        <w:t xml:space="preserve">Hina Jilani, Visit to </w:t>
      </w:r>
      <w:smartTag w:uri="urn:schemas-microsoft-com:office:smarttags" w:element="place">
        <w:smartTag w:uri="urn:schemas-microsoft-com:office:smarttags" w:element="country-region">
          <w:r w:rsidRPr="001E72F3">
            <w:rPr>
              <w:rFonts w:ascii="Calibri" w:hAnsi="Calibri"/>
              <w:sz w:val="18"/>
              <w:szCs w:val="18"/>
            </w:rPr>
            <w:t>Colombia</w:t>
          </w:r>
        </w:smartTag>
      </w:smartTag>
      <w:r w:rsidRPr="001E72F3">
        <w:rPr>
          <w:rFonts w:ascii="Calibri" w:hAnsi="Calibri"/>
          <w:sz w:val="18"/>
          <w:szCs w:val="18"/>
        </w:rPr>
        <w:t>, April 24, 2002</w:t>
      </w:r>
      <w:proofErr w:type="gramStart"/>
      <w:r w:rsidRPr="001E72F3">
        <w:rPr>
          <w:rFonts w:ascii="Calibri" w:hAnsi="Calibri"/>
          <w:i/>
          <w:sz w:val="18"/>
          <w:szCs w:val="18"/>
        </w:rPr>
        <w:t>,</w:t>
      </w:r>
      <w:r w:rsidRPr="001E72F3">
        <w:rPr>
          <w:rFonts w:ascii="Calibri" w:hAnsi="Calibri"/>
          <w:sz w:val="18"/>
          <w:szCs w:val="18"/>
        </w:rPr>
        <w:t>paras</w:t>
      </w:r>
      <w:proofErr w:type="gramEnd"/>
      <w:r w:rsidRPr="001E72F3">
        <w:rPr>
          <w:rFonts w:ascii="Calibri" w:hAnsi="Calibri"/>
          <w:sz w:val="18"/>
          <w:szCs w:val="18"/>
        </w:rPr>
        <w:t xml:space="preserve">. </w:t>
      </w:r>
      <w:proofErr w:type="gramStart"/>
      <w:r w:rsidRPr="001E72F3">
        <w:rPr>
          <w:rFonts w:ascii="Calibri" w:hAnsi="Calibri"/>
          <w:sz w:val="18"/>
          <w:szCs w:val="18"/>
        </w:rPr>
        <w:t xml:space="preserve">138-147; Committee on the Elimination of Discrimination against Women, </w:t>
      </w:r>
      <w:r w:rsidRPr="001E72F3">
        <w:rPr>
          <w:rFonts w:ascii="Calibri" w:hAnsi="Calibri"/>
          <w:i/>
          <w:sz w:val="18"/>
          <w:szCs w:val="18"/>
        </w:rPr>
        <w:t>Observations on the Report of the State of Colombia</w:t>
      </w:r>
      <w:r w:rsidRPr="001E72F3">
        <w:rPr>
          <w:rFonts w:ascii="Calibri" w:hAnsi="Calibri"/>
          <w:sz w:val="18"/>
          <w:szCs w:val="18"/>
        </w:rPr>
        <w:t>, February 3, 1999, para.</w:t>
      </w:r>
      <w:proofErr w:type="gramEnd"/>
      <w:r w:rsidRPr="001E72F3">
        <w:rPr>
          <w:rFonts w:ascii="Calibri" w:hAnsi="Calibri"/>
          <w:sz w:val="18"/>
          <w:szCs w:val="18"/>
        </w:rPr>
        <w:t xml:space="preserve"> 271; United Nations, </w:t>
      </w:r>
      <w:r w:rsidRPr="001E72F3">
        <w:rPr>
          <w:rFonts w:ascii="Calibri" w:hAnsi="Calibri"/>
          <w:i/>
          <w:sz w:val="18"/>
          <w:szCs w:val="18"/>
        </w:rPr>
        <w:t>Reports of the United Nations High Commissioner on Human Rights on the situation of human rights in Colombia</w:t>
      </w:r>
      <w:r w:rsidRPr="001E72F3">
        <w:rPr>
          <w:rFonts w:ascii="Calibri" w:hAnsi="Calibri"/>
          <w:sz w:val="18"/>
          <w:szCs w:val="18"/>
        </w:rPr>
        <w:t xml:space="preserve">, Annual Report 2002, February 24, 2003, paras. </w:t>
      </w:r>
      <w:proofErr w:type="gramStart"/>
      <w:r w:rsidRPr="001E72F3">
        <w:rPr>
          <w:rFonts w:ascii="Calibri" w:hAnsi="Calibri"/>
          <w:sz w:val="18"/>
          <w:szCs w:val="18"/>
        </w:rPr>
        <w:t>102-108; Annual Report 2003, February 17, 2004, paras.</w:t>
      </w:r>
      <w:proofErr w:type="gramEnd"/>
      <w:r w:rsidRPr="001E72F3">
        <w:rPr>
          <w:rFonts w:ascii="Calibri" w:hAnsi="Calibri"/>
          <w:sz w:val="18"/>
          <w:szCs w:val="18"/>
        </w:rPr>
        <w:t xml:space="preserve"> </w:t>
      </w:r>
      <w:proofErr w:type="gramStart"/>
      <w:r w:rsidRPr="001E72F3">
        <w:rPr>
          <w:rFonts w:ascii="Calibri" w:hAnsi="Calibri"/>
          <w:sz w:val="18"/>
          <w:szCs w:val="18"/>
        </w:rPr>
        <w:t>85-89; and Annual Report 2004, February 28, 2005, pp. 4 and 120.</w:t>
      </w:r>
      <w:proofErr w:type="gramEnd"/>
      <w:r w:rsidRPr="001E72F3">
        <w:rPr>
          <w:rFonts w:ascii="Calibri" w:hAnsi="Calibri"/>
          <w:sz w:val="18"/>
          <w:szCs w:val="18"/>
        </w:rPr>
        <w:t xml:space="preserve"> </w:t>
      </w:r>
    </w:p>
  </w:footnote>
  <w:footnote w:id="176">
    <w:p w:rsidR="00CB06B1" w:rsidRPr="001E72F3" w:rsidRDefault="00CB06B1" w:rsidP="000A3E9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 xml:space="preserve">Reports of the United Nations High Commissioner on Human Rights on the situation of human rights in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sz w:val="18"/>
          <w:szCs w:val="18"/>
        </w:rPr>
        <w:t>, Annual Report 2004, February 28, 2005, p. 4.</w:t>
      </w:r>
    </w:p>
  </w:footnote>
  <w:footnote w:id="177">
    <w:p w:rsidR="00CB06B1" w:rsidRPr="001E72F3" w:rsidRDefault="00CB06B1" w:rsidP="000A3E97">
      <w:pPr>
        <w:pStyle w:val="Textonotapie"/>
        <w:spacing w:after="120"/>
        <w:ind w:firstLine="720"/>
        <w:jc w:val="both"/>
        <w:rPr>
          <w:rFonts w:ascii="Calibri" w:hAnsi="Calibri"/>
          <w:sz w:val="18"/>
          <w:szCs w:val="18"/>
          <w:lang w:val="es-ES"/>
        </w:rPr>
      </w:pPr>
      <w:r w:rsidRPr="001E72F3">
        <w:rPr>
          <w:rStyle w:val="Refdenotaalpie"/>
          <w:rFonts w:ascii="Calibri" w:hAnsi="Calibri"/>
          <w:sz w:val="18"/>
          <w:szCs w:val="18"/>
        </w:rPr>
        <w:footnoteRef/>
      </w:r>
      <w:r w:rsidRPr="001E72F3">
        <w:rPr>
          <w:rFonts w:ascii="Calibri" w:hAnsi="Calibri"/>
          <w:sz w:val="18"/>
          <w:szCs w:val="18"/>
          <w:lang w:val="es-ES"/>
        </w:rPr>
        <w:t xml:space="preserve"> </w:t>
      </w:r>
      <w:proofErr w:type="spellStart"/>
      <w:r w:rsidRPr="001E72F3">
        <w:rPr>
          <w:rFonts w:ascii="Calibri" w:hAnsi="Calibri"/>
          <w:sz w:val="18"/>
          <w:szCs w:val="18"/>
          <w:lang w:val="es-ES"/>
        </w:rPr>
        <w:t>The</w:t>
      </w:r>
      <w:proofErr w:type="spellEnd"/>
      <w:r w:rsidRPr="001E72F3">
        <w:rPr>
          <w:rFonts w:ascii="Calibri" w:hAnsi="Calibri"/>
          <w:sz w:val="18"/>
          <w:szCs w:val="18"/>
          <w:lang w:val="es-ES"/>
        </w:rPr>
        <w:t xml:space="preserve"> Mesa de Trabajo Mujer y Conflicto Armado (</w:t>
      </w:r>
      <w:proofErr w:type="spellStart"/>
      <w:r w:rsidRPr="001E72F3">
        <w:rPr>
          <w:rFonts w:ascii="Calibri" w:hAnsi="Calibri"/>
          <w:sz w:val="18"/>
          <w:szCs w:val="18"/>
          <w:lang w:val="es-ES"/>
        </w:rPr>
        <w:t>Women</w:t>
      </w:r>
      <w:proofErr w:type="spellEnd"/>
      <w:r w:rsidRPr="001E72F3">
        <w:rPr>
          <w:rFonts w:ascii="Calibri" w:hAnsi="Calibri"/>
          <w:sz w:val="18"/>
          <w:szCs w:val="18"/>
          <w:lang w:val="es-ES"/>
        </w:rPr>
        <w:t xml:space="preserve"> and </w:t>
      </w:r>
      <w:proofErr w:type="spellStart"/>
      <w:r w:rsidRPr="001E72F3">
        <w:rPr>
          <w:rFonts w:ascii="Calibri" w:hAnsi="Calibri"/>
          <w:sz w:val="18"/>
          <w:szCs w:val="18"/>
          <w:lang w:val="es-ES"/>
        </w:rPr>
        <w:t>Armed</w:t>
      </w:r>
      <w:proofErr w:type="spellEnd"/>
      <w:r w:rsidRPr="001E72F3">
        <w:rPr>
          <w:rFonts w:ascii="Calibri" w:hAnsi="Calibri"/>
          <w:sz w:val="18"/>
          <w:szCs w:val="18"/>
          <w:lang w:val="es-ES"/>
        </w:rPr>
        <w:t xml:space="preserve"> </w:t>
      </w:r>
      <w:proofErr w:type="spellStart"/>
      <w:r w:rsidRPr="001E72F3">
        <w:rPr>
          <w:rFonts w:ascii="Calibri" w:hAnsi="Calibri"/>
          <w:sz w:val="18"/>
          <w:szCs w:val="18"/>
          <w:lang w:val="es-ES"/>
        </w:rPr>
        <w:t>Conflict</w:t>
      </w:r>
      <w:proofErr w:type="spellEnd"/>
      <w:r w:rsidRPr="001E72F3">
        <w:rPr>
          <w:rFonts w:ascii="Calibri" w:hAnsi="Calibri"/>
          <w:sz w:val="18"/>
          <w:szCs w:val="18"/>
          <w:lang w:val="es-ES"/>
        </w:rPr>
        <w:t xml:space="preserve"> </w:t>
      </w:r>
      <w:proofErr w:type="spellStart"/>
      <w:r w:rsidRPr="001E72F3">
        <w:rPr>
          <w:rFonts w:ascii="Calibri" w:hAnsi="Calibri"/>
          <w:sz w:val="18"/>
          <w:szCs w:val="18"/>
          <w:lang w:val="es-ES"/>
        </w:rPr>
        <w:t>Working</w:t>
      </w:r>
      <w:proofErr w:type="spellEnd"/>
      <w:r w:rsidRPr="001E72F3">
        <w:rPr>
          <w:rFonts w:ascii="Calibri" w:hAnsi="Calibri"/>
          <w:sz w:val="18"/>
          <w:szCs w:val="18"/>
          <w:lang w:val="es-ES"/>
        </w:rPr>
        <w:t xml:space="preserve"> Group) </w:t>
      </w:r>
      <w:proofErr w:type="spellStart"/>
      <w:r w:rsidRPr="001E72F3">
        <w:rPr>
          <w:rFonts w:ascii="Calibri" w:hAnsi="Calibri"/>
          <w:sz w:val="18"/>
          <w:szCs w:val="18"/>
          <w:lang w:val="es-ES"/>
        </w:rPr>
        <w:t>is</w:t>
      </w:r>
      <w:proofErr w:type="spellEnd"/>
      <w:r w:rsidRPr="001E72F3">
        <w:rPr>
          <w:rFonts w:ascii="Calibri" w:hAnsi="Calibri"/>
          <w:sz w:val="18"/>
          <w:szCs w:val="18"/>
          <w:lang w:val="es-ES"/>
        </w:rPr>
        <w:t xml:space="preserve"> made up of </w:t>
      </w:r>
      <w:proofErr w:type="spellStart"/>
      <w:r w:rsidRPr="001E72F3">
        <w:rPr>
          <w:rFonts w:ascii="Calibri" w:hAnsi="Calibri"/>
          <w:sz w:val="18"/>
          <w:szCs w:val="18"/>
          <w:lang w:val="es-ES"/>
        </w:rPr>
        <w:t>the</w:t>
      </w:r>
      <w:proofErr w:type="spellEnd"/>
      <w:r w:rsidRPr="001E72F3">
        <w:rPr>
          <w:rFonts w:ascii="Calibri" w:hAnsi="Calibri"/>
          <w:sz w:val="18"/>
          <w:szCs w:val="18"/>
          <w:lang w:val="es-ES"/>
        </w:rPr>
        <w:t xml:space="preserve"> </w:t>
      </w:r>
      <w:proofErr w:type="spellStart"/>
      <w:r w:rsidRPr="001E72F3">
        <w:rPr>
          <w:rFonts w:ascii="Calibri" w:hAnsi="Calibri"/>
          <w:sz w:val="18"/>
          <w:szCs w:val="18"/>
          <w:lang w:val="es-ES"/>
        </w:rPr>
        <w:t>following</w:t>
      </w:r>
      <w:proofErr w:type="spellEnd"/>
      <w:r w:rsidRPr="001E72F3">
        <w:rPr>
          <w:rFonts w:ascii="Calibri" w:hAnsi="Calibri"/>
          <w:sz w:val="18"/>
          <w:szCs w:val="18"/>
          <w:lang w:val="es-ES"/>
        </w:rPr>
        <w:t xml:space="preserve"> </w:t>
      </w:r>
      <w:proofErr w:type="spellStart"/>
      <w:r w:rsidRPr="001E72F3">
        <w:rPr>
          <w:rFonts w:ascii="Calibri" w:hAnsi="Calibri"/>
          <w:sz w:val="18"/>
          <w:szCs w:val="18"/>
          <w:lang w:val="es-ES"/>
        </w:rPr>
        <w:t>organizations</w:t>
      </w:r>
      <w:proofErr w:type="spellEnd"/>
      <w:r w:rsidRPr="001E72F3">
        <w:rPr>
          <w:rFonts w:ascii="Calibri" w:hAnsi="Calibri"/>
          <w:sz w:val="18"/>
          <w:szCs w:val="18"/>
          <w:lang w:val="es-ES"/>
        </w:rPr>
        <w:t xml:space="preserve"> of </w:t>
      </w:r>
      <w:proofErr w:type="spellStart"/>
      <w:r w:rsidRPr="001E72F3">
        <w:rPr>
          <w:rFonts w:ascii="Calibri" w:hAnsi="Calibri"/>
          <w:sz w:val="18"/>
          <w:szCs w:val="18"/>
          <w:lang w:val="es-ES"/>
        </w:rPr>
        <w:t>Colombian</w:t>
      </w:r>
      <w:proofErr w:type="spellEnd"/>
      <w:r w:rsidRPr="001E72F3">
        <w:rPr>
          <w:rFonts w:ascii="Calibri" w:hAnsi="Calibri"/>
          <w:sz w:val="18"/>
          <w:szCs w:val="18"/>
          <w:lang w:val="es-ES"/>
        </w:rPr>
        <w:t xml:space="preserve"> civil </w:t>
      </w:r>
      <w:proofErr w:type="spellStart"/>
      <w:r w:rsidRPr="001E72F3">
        <w:rPr>
          <w:rFonts w:ascii="Calibri" w:hAnsi="Calibri"/>
          <w:sz w:val="18"/>
          <w:szCs w:val="18"/>
          <w:lang w:val="es-ES"/>
        </w:rPr>
        <w:t>society</w:t>
      </w:r>
      <w:proofErr w:type="spellEnd"/>
      <w:r w:rsidRPr="001E72F3">
        <w:rPr>
          <w:rFonts w:ascii="Calibri" w:hAnsi="Calibri"/>
          <w:sz w:val="18"/>
          <w:szCs w:val="18"/>
          <w:lang w:val="es-ES"/>
        </w:rPr>
        <w:t>: Asociación Nacional de Mujeres Campesinas, Negras e Indígenas de Colombia (ANMUIC); Programa Mujer Campesina de la Asociación Nacional de Usuarios Campesinos-Unidad y Reconstrucción (ANUC-UR), Colectivo de Mujeres Excombatientes, Colectivo Mujeres al Derecho; Comisión Colombiana de Juristas (CCJ), Corporación Casa de la Mujer; Corporación Casa Amazon</w:t>
      </w:r>
      <w:r w:rsidRPr="001E72F3">
        <w:rPr>
          <w:rFonts w:ascii="Calibri" w:hAnsi="Calibri"/>
          <w:sz w:val="18"/>
          <w:szCs w:val="18"/>
          <w:lang w:val="es-CO"/>
        </w:rPr>
        <w:t>í</w:t>
      </w:r>
      <w:r w:rsidRPr="001E72F3">
        <w:rPr>
          <w:rFonts w:ascii="Calibri" w:hAnsi="Calibri"/>
          <w:sz w:val="18"/>
          <w:szCs w:val="18"/>
          <w:lang w:val="es-ES"/>
        </w:rPr>
        <w:t>a; Corporación de Apoyo a Comunidades Populares (CODACOP); Corporación Humanas Centro Regional de Derechos Humanos y Justicia de Género; Corporación Opción Legal; Corporación para la Vida “Mujeres que Crean”; Fundación Educación y Desarrollo; Corporación Sisma Mujer; Fundación Mujer y Futuro; Instituto Latinoamericano de Servicios Legales Alternativos (ILSA); Liga Internacional de Mujeres por la Paz y la Libertad (LIMPAL); Liga de Mujeres Desplazadas; Organización Femenina Popular (OFP); Programa Mujer y Cultura de la Organización Nacional Indígena Colombiana (ONIC); Grupo de Mujeres AFRODES; and Ruta Pacífica de las Mujeres.</w:t>
      </w:r>
    </w:p>
  </w:footnote>
  <w:footnote w:id="178">
    <w:p w:rsidR="00CB06B1" w:rsidRPr="001E72F3" w:rsidRDefault="00CB06B1" w:rsidP="000A3E9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Mesa de Trabajo Mujer y Conflicto Armado, </w:t>
      </w:r>
      <w:r w:rsidRPr="001E72F3">
        <w:rPr>
          <w:rFonts w:ascii="Calibri" w:hAnsi="Calibri"/>
          <w:i/>
          <w:sz w:val="18"/>
          <w:szCs w:val="18"/>
        </w:rPr>
        <w:t>Informe sobre Violencia Socio-Política contra las Mujeres, Jóvenes y Niñas en Colombia, Mujer y Conflicto Armado</w:t>
      </w:r>
      <w:r w:rsidRPr="001E72F3">
        <w:rPr>
          <w:rFonts w:ascii="Calibri" w:hAnsi="Calibri"/>
          <w:sz w:val="18"/>
          <w:szCs w:val="18"/>
        </w:rPr>
        <w:t>, October 2004, pp. 91-102.</w:t>
      </w:r>
    </w:p>
  </w:footnote>
  <w:footnote w:id="179">
    <w:p w:rsidR="00CB06B1" w:rsidRPr="001E72F3" w:rsidRDefault="00CB06B1" w:rsidP="000A3E97">
      <w:pPr>
        <w:spacing w:after="120"/>
        <w:ind w:firstLine="720"/>
        <w:rPr>
          <w:rFonts w:ascii="Calibri" w:hAnsi="Calibri"/>
          <w:sz w:val="18"/>
          <w:szCs w:val="18"/>
          <w:lang w:val="es-ES"/>
        </w:rPr>
      </w:pPr>
      <w:r w:rsidRPr="001E72F3">
        <w:rPr>
          <w:rStyle w:val="Refdenotaalpie"/>
          <w:rFonts w:ascii="Calibri" w:hAnsi="Calibri"/>
          <w:sz w:val="18"/>
          <w:szCs w:val="18"/>
        </w:rPr>
        <w:footnoteRef/>
      </w:r>
      <w:r w:rsidRPr="001E72F3">
        <w:rPr>
          <w:rFonts w:ascii="Calibri" w:hAnsi="Calibri"/>
          <w:sz w:val="18"/>
          <w:szCs w:val="18"/>
          <w:lang w:val="es-ES"/>
        </w:rPr>
        <w:t xml:space="preserve"> Mesa de Trabajo Mujeres y Conflicto Armado, </w:t>
      </w:r>
      <w:r w:rsidRPr="001E72F3">
        <w:rPr>
          <w:rFonts w:ascii="Calibri" w:hAnsi="Calibri"/>
          <w:i/>
          <w:sz w:val="18"/>
          <w:szCs w:val="18"/>
          <w:lang w:val="es-ES"/>
        </w:rPr>
        <w:t>Informe sobre Violencia Socio-Política Contra Mujeres, Jóvenes, y Niñas en Colombia</w:t>
      </w:r>
      <w:r w:rsidRPr="001E72F3">
        <w:rPr>
          <w:rFonts w:ascii="Calibri" w:hAnsi="Calibri"/>
          <w:sz w:val="18"/>
          <w:szCs w:val="18"/>
          <w:lang w:val="es-ES"/>
        </w:rPr>
        <w:t xml:space="preserve">, </w:t>
      </w:r>
      <w:proofErr w:type="spellStart"/>
      <w:r w:rsidRPr="001E72F3">
        <w:rPr>
          <w:rFonts w:ascii="Calibri" w:hAnsi="Calibri"/>
          <w:sz w:val="18"/>
          <w:szCs w:val="18"/>
          <w:lang w:val="es-ES"/>
        </w:rPr>
        <w:t>Third</w:t>
      </w:r>
      <w:proofErr w:type="spellEnd"/>
      <w:r w:rsidRPr="001E72F3">
        <w:rPr>
          <w:rFonts w:ascii="Calibri" w:hAnsi="Calibri"/>
          <w:sz w:val="18"/>
          <w:szCs w:val="18"/>
          <w:lang w:val="es-ES"/>
        </w:rPr>
        <w:t xml:space="preserve"> </w:t>
      </w:r>
      <w:proofErr w:type="spellStart"/>
      <w:r w:rsidRPr="001E72F3">
        <w:rPr>
          <w:rFonts w:ascii="Calibri" w:hAnsi="Calibri"/>
          <w:sz w:val="18"/>
          <w:szCs w:val="18"/>
          <w:lang w:val="es-ES"/>
        </w:rPr>
        <w:t>Report</w:t>
      </w:r>
      <w:proofErr w:type="spellEnd"/>
      <w:r w:rsidRPr="001E72F3">
        <w:rPr>
          <w:rFonts w:ascii="Calibri" w:hAnsi="Calibri"/>
          <w:sz w:val="18"/>
          <w:szCs w:val="18"/>
          <w:lang w:val="es-ES"/>
        </w:rPr>
        <w:t xml:space="preserve"> 2002, </w:t>
      </w:r>
      <w:proofErr w:type="spellStart"/>
      <w:r w:rsidRPr="001E72F3">
        <w:rPr>
          <w:rFonts w:ascii="Calibri" w:hAnsi="Calibri"/>
          <w:sz w:val="18"/>
          <w:szCs w:val="18"/>
          <w:lang w:val="es-ES"/>
        </w:rPr>
        <w:t>February</w:t>
      </w:r>
      <w:proofErr w:type="spellEnd"/>
      <w:r w:rsidRPr="001E72F3">
        <w:rPr>
          <w:rFonts w:ascii="Calibri" w:hAnsi="Calibri"/>
          <w:sz w:val="18"/>
          <w:szCs w:val="18"/>
          <w:lang w:val="es-ES"/>
        </w:rPr>
        <w:t xml:space="preserve"> 2003, p. 14.</w:t>
      </w:r>
    </w:p>
  </w:footnote>
  <w:footnote w:id="180">
    <w:p w:rsidR="00CB06B1" w:rsidRPr="001E72F3" w:rsidRDefault="00CB06B1" w:rsidP="000A3E97">
      <w:pPr>
        <w:spacing w:after="120"/>
        <w:ind w:firstLine="720"/>
        <w:rPr>
          <w:rFonts w:ascii="Calibri" w:hAnsi="Calibri"/>
          <w:sz w:val="18"/>
          <w:szCs w:val="18"/>
          <w:lang w:val="es-ES"/>
        </w:rPr>
      </w:pPr>
      <w:r w:rsidRPr="001E72F3">
        <w:rPr>
          <w:rStyle w:val="Refdenotaalpie"/>
          <w:rFonts w:ascii="Calibri" w:hAnsi="Calibri"/>
          <w:sz w:val="18"/>
          <w:szCs w:val="18"/>
        </w:rPr>
        <w:footnoteRef/>
      </w:r>
      <w:r w:rsidRPr="001E72F3">
        <w:rPr>
          <w:rFonts w:ascii="Calibri" w:hAnsi="Calibri"/>
          <w:sz w:val="18"/>
          <w:szCs w:val="18"/>
          <w:lang w:val="es-ES"/>
        </w:rPr>
        <w:t xml:space="preserve"> Mesa de Trabajo Mujeres y Conflicto Armado, </w:t>
      </w:r>
      <w:r w:rsidRPr="001E72F3">
        <w:rPr>
          <w:rFonts w:ascii="Calibri" w:hAnsi="Calibri"/>
          <w:i/>
          <w:sz w:val="18"/>
          <w:szCs w:val="18"/>
          <w:lang w:val="es-ES"/>
        </w:rPr>
        <w:t>Informe sobre Violencia Socio-Política Contra Mujeres, Jóvenes, y Niñas en Colombia</w:t>
      </w:r>
      <w:r w:rsidRPr="001E72F3">
        <w:rPr>
          <w:rFonts w:ascii="Calibri" w:hAnsi="Calibri"/>
          <w:sz w:val="18"/>
          <w:szCs w:val="18"/>
          <w:lang w:val="es-ES"/>
        </w:rPr>
        <w:t xml:space="preserve">, </w:t>
      </w:r>
      <w:proofErr w:type="spellStart"/>
      <w:r w:rsidRPr="001E72F3">
        <w:rPr>
          <w:rFonts w:ascii="Calibri" w:hAnsi="Calibri"/>
          <w:sz w:val="18"/>
          <w:szCs w:val="18"/>
          <w:lang w:val="es-ES"/>
        </w:rPr>
        <w:t>Third</w:t>
      </w:r>
      <w:proofErr w:type="spellEnd"/>
      <w:r w:rsidRPr="001E72F3">
        <w:rPr>
          <w:rFonts w:ascii="Calibri" w:hAnsi="Calibri"/>
          <w:sz w:val="18"/>
          <w:szCs w:val="18"/>
          <w:lang w:val="es-ES"/>
        </w:rPr>
        <w:t xml:space="preserve"> </w:t>
      </w:r>
      <w:proofErr w:type="spellStart"/>
      <w:r w:rsidRPr="001E72F3">
        <w:rPr>
          <w:rFonts w:ascii="Calibri" w:hAnsi="Calibri"/>
          <w:sz w:val="18"/>
          <w:szCs w:val="18"/>
          <w:lang w:val="es-ES"/>
        </w:rPr>
        <w:t>Report</w:t>
      </w:r>
      <w:proofErr w:type="spellEnd"/>
      <w:r w:rsidRPr="001E72F3">
        <w:rPr>
          <w:rFonts w:ascii="Calibri" w:hAnsi="Calibri"/>
          <w:sz w:val="18"/>
          <w:szCs w:val="18"/>
          <w:lang w:val="es-ES"/>
        </w:rPr>
        <w:t xml:space="preserve"> 2002, </w:t>
      </w:r>
      <w:proofErr w:type="spellStart"/>
      <w:r w:rsidRPr="001E72F3">
        <w:rPr>
          <w:rFonts w:ascii="Calibri" w:hAnsi="Calibri"/>
          <w:sz w:val="18"/>
          <w:szCs w:val="18"/>
          <w:lang w:val="es-ES"/>
        </w:rPr>
        <w:t>February</w:t>
      </w:r>
      <w:proofErr w:type="spellEnd"/>
      <w:r w:rsidRPr="001E72F3">
        <w:rPr>
          <w:rFonts w:ascii="Calibri" w:hAnsi="Calibri"/>
          <w:sz w:val="18"/>
          <w:szCs w:val="18"/>
          <w:lang w:val="es-ES"/>
        </w:rPr>
        <w:t xml:space="preserve"> 2003, p. 14.</w:t>
      </w:r>
    </w:p>
  </w:footnote>
  <w:footnote w:id="181">
    <w:p w:rsidR="00CB06B1" w:rsidRPr="001E72F3" w:rsidRDefault="00CB06B1" w:rsidP="000A3E9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Constitutional Court of Colombia, Judgment T-496 of 2008 (Case T-1783291), available at: </w:t>
      </w:r>
      <w:hyperlink r:id="rId5" w:history="1">
        <w:r w:rsidRPr="001E72F3">
          <w:rPr>
            <w:rStyle w:val="Hipervnculo"/>
            <w:rFonts w:ascii="Calibri" w:hAnsi="Calibri"/>
            <w:sz w:val="18"/>
            <w:szCs w:val="18"/>
          </w:rPr>
          <w:t>http://www.nrc.org.co/biblioteca/sentencia-T-496-08.pdf</w:t>
        </w:r>
      </w:hyperlink>
      <w:r w:rsidRPr="001E72F3">
        <w:rPr>
          <w:rFonts w:ascii="Calibri" w:hAnsi="Calibri"/>
          <w:sz w:val="18"/>
          <w:szCs w:val="18"/>
        </w:rPr>
        <w:t>.</w:t>
      </w:r>
    </w:p>
  </w:footnote>
  <w:footnote w:id="182">
    <w:p w:rsidR="00CB06B1" w:rsidRPr="001E72F3" w:rsidRDefault="00CB06B1" w:rsidP="000A3E97">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Constitutional Court of Colombia, Judgment T-496 of 2008 (Case T-1783291), para.</w:t>
      </w:r>
      <w:proofErr w:type="gramEnd"/>
      <w:r w:rsidRPr="001E72F3">
        <w:rPr>
          <w:rFonts w:ascii="Calibri" w:hAnsi="Calibri"/>
          <w:sz w:val="18"/>
          <w:szCs w:val="18"/>
        </w:rPr>
        <w:t xml:space="preserve"> 10.4.</w:t>
      </w:r>
    </w:p>
  </w:footnote>
  <w:footnote w:id="183">
    <w:p w:rsidR="00CB06B1" w:rsidRPr="001E72F3" w:rsidRDefault="00CB06B1" w:rsidP="000A3E9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Constitutional Court of Colombia, Order 092-08, available at: http://www.corteconstitucional.gov.co/relatoria/autos/2008/a092-08.htm</w:t>
      </w:r>
    </w:p>
  </w:footnote>
  <w:footnote w:id="184">
    <w:p w:rsidR="00CB06B1" w:rsidRPr="001E72F3" w:rsidRDefault="00CB06B1" w:rsidP="000A3E97">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Constitutional Court of Colombia, Order 092-08, Section III.1.5.</w:t>
      </w:r>
    </w:p>
  </w:footnote>
  <w:footnote w:id="185">
    <w:p w:rsidR="00CB06B1" w:rsidRPr="001E72F3" w:rsidRDefault="00CB06B1" w:rsidP="000A3E97">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Constitutional Court of Colombia, Order 092-08, Section III.1.5.</w:t>
      </w:r>
    </w:p>
  </w:footnote>
  <w:footnote w:id="186">
    <w:p w:rsidR="00CB06B1" w:rsidRPr="001E72F3" w:rsidRDefault="00CB06B1" w:rsidP="000A3E97">
      <w:pPr>
        <w:pStyle w:val="Textonotapie"/>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Video, IACHR, Thematic Hearing</w:t>
      </w:r>
      <w:r w:rsidRPr="001E72F3">
        <w:rPr>
          <w:rFonts w:ascii="Calibri" w:hAnsi="Calibri"/>
          <w:i/>
          <w:sz w:val="18"/>
          <w:szCs w:val="18"/>
        </w:rPr>
        <w:t>, Situation of the Human Rights of Women in Colombia</w:t>
      </w:r>
      <w:r w:rsidRPr="001E72F3">
        <w:rPr>
          <w:rFonts w:ascii="Calibri" w:hAnsi="Calibri"/>
          <w:sz w:val="18"/>
          <w:szCs w:val="18"/>
        </w:rPr>
        <w:t xml:space="preserve">, March 14, 2013, available at: http://www.oas.org/es/cidh/audiencias/advanced.aspx?lang=es; IACHR, Press Release, </w:t>
      </w:r>
      <w:r w:rsidRPr="001E72F3">
        <w:rPr>
          <w:rFonts w:ascii="Calibri" w:hAnsi="Calibri"/>
          <w:i/>
          <w:sz w:val="18"/>
          <w:szCs w:val="18"/>
        </w:rPr>
        <w:t>IACHR’s Preliminary Observations on Its Onsite Visit to Colombia</w:t>
      </w:r>
      <w:r w:rsidRPr="001E72F3">
        <w:rPr>
          <w:rFonts w:ascii="Calibri" w:hAnsi="Calibri"/>
          <w:sz w:val="18"/>
          <w:szCs w:val="18"/>
        </w:rPr>
        <w:t xml:space="preserve">, December 7, 2012;  IACHR, Annual Report, 2011, Chapter IV: Colombia, paras. 72, 103-110, 122-123.   </w:t>
      </w:r>
    </w:p>
  </w:footnote>
  <w:footnote w:id="187">
    <w:p w:rsidR="00CB06B1" w:rsidRPr="001E72F3" w:rsidRDefault="00CB06B1" w:rsidP="007624BF">
      <w:pPr>
        <w:pStyle w:val="Textonotapie"/>
        <w:spacing w:after="120"/>
        <w:ind w:firstLine="720"/>
        <w:jc w:val="both"/>
        <w:rPr>
          <w:rFonts w:ascii="Calibri" w:hAnsi="Calibri"/>
          <w:sz w:val="18"/>
          <w:szCs w:val="18"/>
        </w:rPr>
      </w:pPr>
    </w:p>
    <w:p w:rsidR="00CB06B1" w:rsidRPr="001E72F3" w:rsidRDefault="00CB06B1" w:rsidP="007624BF">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xml:space="preserve">, November 15, 2012, p. 59; Petitioners’ initial petition with respect to the matter of </w:t>
      </w:r>
      <w:r w:rsidRPr="001E72F3">
        <w:rPr>
          <w:rFonts w:ascii="Calibri" w:hAnsi="Calibri"/>
          <w:i/>
          <w:sz w:val="18"/>
          <w:szCs w:val="18"/>
        </w:rPr>
        <w:t>Miryam Eugenia Rúa</w:t>
      </w:r>
      <w:r w:rsidRPr="001E72F3">
        <w:rPr>
          <w:rFonts w:ascii="Calibri" w:hAnsi="Calibri"/>
          <w:sz w:val="18"/>
          <w:szCs w:val="18"/>
        </w:rPr>
        <w:t xml:space="preserve"> – Comuna 13, October 27, 2004, para. 7.</w:t>
      </w:r>
    </w:p>
  </w:footnote>
  <w:footnote w:id="188">
    <w:p w:rsidR="00CB06B1" w:rsidRPr="001E72F3" w:rsidRDefault="00CB06B1" w:rsidP="00AE1D2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 59.</w:t>
      </w:r>
    </w:p>
  </w:footnote>
  <w:footnote w:id="189">
    <w:p w:rsidR="00CB06B1" w:rsidRPr="001E72F3" w:rsidRDefault="00CB06B1" w:rsidP="00AE1D2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 59.</w:t>
      </w:r>
    </w:p>
  </w:footnote>
  <w:footnote w:id="190">
    <w:p w:rsidR="00CB06B1" w:rsidRPr="001E72F3" w:rsidRDefault="00CB06B1" w:rsidP="00AE1D2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pp. 59-60.</w:t>
      </w:r>
    </w:p>
  </w:footnote>
  <w:footnote w:id="191">
    <w:p w:rsidR="00CB06B1" w:rsidRPr="001E72F3" w:rsidRDefault="00CB06B1" w:rsidP="00AE1D2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pp.60-61.</w:t>
      </w:r>
    </w:p>
  </w:footnote>
  <w:footnote w:id="192">
    <w:p w:rsidR="00CB06B1" w:rsidRPr="001E72F3" w:rsidRDefault="00CB06B1" w:rsidP="00AE1D2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pp.59-60.</w:t>
      </w:r>
    </w:p>
  </w:footnote>
  <w:footnote w:id="193">
    <w:p w:rsidR="00CB06B1" w:rsidRPr="001E72F3" w:rsidRDefault="00CB06B1" w:rsidP="00AE1D2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Initial petition by petitioners in relation to the matter of </w:t>
      </w:r>
      <w:r w:rsidRPr="001E72F3">
        <w:rPr>
          <w:rFonts w:ascii="Calibri" w:hAnsi="Calibri"/>
          <w:i/>
          <w:sz w:val="18"/>
          <w:szCs w:val="18"/>
        </w:rPr>
        <w:t>Miryam Eugenia Rúa</w:t>
      </w:r>
      <w:r w:rsidRPr="001E72F3">
        <w:rPr>
          <w:rFonts w:ascii="Calibri" w:hAnsi="Calibri"/>
          <w:sz w:val="18"/>
          <w:szCs w:val="18"/>
        </w:rPr>
        <w:t xml:space="preserve"> – Comuna 13, October 27, 2004, paragraph 7.</w:t>
      </w:r>
      <w:proofErr w:type="gramEnd"/>
    </w:p>
  </w:footnote>
  <w:footnote w:id="194">
    <w:p w:rsidR="00CB06B1" w:rsidRPr="001E72F3" w:rsidRDefault="00CB06B1" w:rsidP="00AE1D2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According to the State, the disciplinary jurisdiction “is a domestic remedy for oversight and sanction. It is under the Public Ministry, as a guarantor of the safeguarding and promotion of human rights, and responsible for overseeing the </w:t>
      </w:r>
      <w:proofErr w:type="gramStart"/>
      <w:r w:rsidRPr="001E72F3">
        <w:rPr>
          <w:rFonts w:ascii="Calibri" w:hAnsi="Calibri"/>
          <w:sz w:val="18"/>
          <w:szCs w:val="18"/>
        </w:rPr>
        <w:t>official conduct</w:t>
      </w:r>
      <w:proofErr w:type="gramEnd"/>
      <w:r w:rsidRPr="001E72F3">
        <w:rPr>
          <w:rFonts w:ascii="Calibri" w:hAnsi="Calibri"/>
          <w:sz w:val="18"/>
          <w:szCs w:val="18"/>
        </w:rPr>
        <w:t xml:space="preserve"> of those who perform public functions. The disciplinary jurisdiction guarantees the removal of the public servant when called for, as well as assuring the non-repetition of the infraction by the official when removed and disqualified from holding a public position.” Note DDH. GOI No. 56107/2586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xml:space="preserve">, October 31, 2006, p. 4. </w:t>
      </w:r>
    </w:p>
  </w:footnote>
  <w:footnote w:id="195">
    <w:p w:rsidR="00CB06B1" w:rsidRPr="001E72F3" w:rsidRDefault="00CB06B1" w:rsidP="00AE1D2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DDH. GOI No. 56107/2586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October 31, 2006, p. 4.</w:t>
      </w:r>
    </w:p>
  </w:footnote>
  <w:footnote w:id="19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 and her family;  Annex 17. Complaint filed with the Departmental Attorney,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July 18, 2003, claiming intra-urban displacement and security for Luz Dary Ospina B. and her family.</w:t>
      </w:r>
    </w:p>
  </w:footnote>
  <w:footnote w:id="19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 and her family;  Annex 17. Complaint filed with the Departmental Attorney,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July 18, 2003, claiming intra-urban displacement and security for Luz Dary Ospina B. and her family.</w:t>
      </w:r>
    </w:p>
  </w:footnote>
  <w:footnote w:id="19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 and her family;  Annex 17. Complaint filed with the Departmental Attorney,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July 18, 2003, claiming intra-urban displacement and security for Luz Dary Ospina B. and her family.</w:t>
      </w:r>
    </w:p>
  </w:footnote>
  <w:footnote w:id="19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 and her family;  Annex 17. Complaint filed with the Departmental Attorney,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July 18, 2003, claiming intra-urban displacement and security for Luz Dary Ospina B. and her family.</w:t>
      </w:r>
    </w:p>
  </w:footnote>
  <w:footnote w:id="20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filed with the Office of the Ombudsperson, dated July 18, 2003, claiming intra-urban displacement and security for Luz Dary Ospina B. and her family;  Annex 17. Complaint filed with the Departmental Attorney, City of </w:t>
      </w:r>
      <w:smartTag w:uri="urn:schemas-microsoft-com:office:smarttags" w:element="City">
        <w:smartTag w:uri="urn:schemas-microsoft-com:office:smarttags" w:element="place">
          <w:r w:rsidRPr="001E72F3">
            <w:rPr>
              <w:rFonts w:ascii="Calibri" w:hAnsi="Calibri"/>
              <w:sz w:val="18"/>
              <w:szCs w:val="18"/>
            </w:rPr>
            <w:t>Medellín</w:t>
          </w:r>
        </w:smartTag>
      </w:smartTag>
      <w:r w:rsidRPr="001E72F3">
        <w:rPr>
          <w:rFonts w:ascii="Calibri" w:hAnsi="Calibri"/>
          <w:sz w:val="18"/>
          <w:szCs w:val="18"/>
        </w:rPr>
        <w:t>, July 18, 2003, claiming intra-urban displacement and security for Luz Dary Ospina B. and her family.</w:t>
      </w:r>
    </w:p>
  </w:footnote>
  <w:footnote w:id="201">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xml:space="preserve">’s Note DDH. GOI No. 60162/2802 dated December 11, 2006, pp. 3 and 4.  </w:t>
      </w:r>
    </w:p>
  </w:footnote>
  <w:footnote w:id="20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DA402C">
        <w:rPr>
          <w:rFonts w:ascii="Calibri" w:hAnsi="Calibri"/>
          <w:sz w:val="18"/>
          <w:szCs w:val="18"/>
        </w:rPr>
        <w:t xml:space="preserve"> Annex 54</w:t>
      </w:r>
      <w:r w:rsidRPr="001E72F3">
        <w:rPr>
          <w:rFonts w:ascii="Calibri" w:hAnsi="Calibri"/>
          <w:sz w:val="18"/>
          <w:szCs w:val="18"/>
        </w:rPr>
        <w:t xml:space="preserve">.  Prosecutor Maria Eugenia Londoño Betancur, Office of the Attorney General of the Nation, Unit of Crimes against Liberty and Integrity, Sexual Development and Other Crimes, Prosecutor’s Office 114, Delegate before the Criminal Circuit Courts of Medellin, File No: 715.520. Complainant: Luz Ary Ospina Bastidas, Crime: Forced Displacement, Annex 2.  Communication of the petitioners in reference to the matter of </w:t>
      </w:r>
      <w:r w:rsidRPr="001E72F3">
        <w:rPr>
          <w:rFonts w:ascii="Calibri" w:hAnsi="Calibri"/>
          <w:i/>
          <w:sz w:val="18"/>
          <w:szCs w:val="18"/>
        </w:rPr>
        <w:t xml:space="preserve">Miryam Eugenia Rúa Figueroa et al – </w:t>
      </w:r>
      <w:r w:rsidRPr="001E72F3">
        <w:rPr>
          <w:rFonts w:ascii="Calibri" w:hAnsi="Calibri"/>
          <w:sz w:val="18"/>
          <w:szCs w:val="18"/>
        </w:rPr>
        <w:t xml:space="preserve">Case 12.595, dated May 3, 2012. </w:t>
      </w:r>
    </w:p>
  </w:footnote>
  <w:footnote w:id="20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DA402C">
        <w:rPr>
          <w:rFonts w:ascii="Calibri" w:hAnsi="Calibri"/>
          <w:sz w:val="18"/>
          <w:szCs w:val="18"/>
        </w:rPr>
        <w:t xml:space="preserve"> Annex 55</w:t>
      </w:r>
      <w:r w:rsidRPr="001E72F3">
        <w:rPr>
          <w:rFonts w:ascii="Calibri" w:hAnsi="Calibri"/>
          <w:sz w:val="18"/>
          <w:szCs w:val="18"/>
        </w:rPr>
        <w:t xml:space="preserve">.  </w:t>
      </w:r>
      <w:proofErr w:type="gramStart"/>
      <w:r w:rsidRPr="001E72F3">
        <w:rPr>
          <w:rFonts w:ascii="Calibri" w:hAnsi="Calibri"/>
          <w:sz w:val="18"/>
          <w:szCs w:val="18"/>
        </w:rPr>
        <w:t>National Directorate of Prosecutorial Offices.</w:t>
      </w:r>
      <w:proofErr w:type="gramEnd"/>
      <w:r w:rsidRPr="001E72F3">
        <w:rPr>
          <w:rFonts w:ascii="Calibri" w:hAnsi="Calibri"/>
          <w:sz w:val="18"/>
          <w:szCs w:val="18"/>
        </w:rPr>
        <w:t xml:space="preserve">  National Human Rights and Humanitarian Law Unit, Office 13, Decision 06, File No. 40117, January 22, 2008.  </w:t>
      </w:r>
      <w:proofErr w:type="gramStart"/>
      <w:r w:rsidRPr="001E72F3">
        <w:rPr>
          <w:rFonts w:ascii="Calibri" w:hAnsi="Calibri"/>
          <w:sz w:val="18"/>
          <w:szCs w:val="18"/>
        </w:rPr>
        <w:t>Criminal proceeding for forced displacement of Luz Dary Ospina Bastidas.</w:t>
      </w:r>
      <w:proofErr w:type="gramEnd"/>
      <w:r w:rsidRPr="001E72F3">
        <w:rPr>
          <w:rFonts w:ascii="Calibri" w:hAnsi="Calibri"/>
          <w:sz w:val="18"/>
          <w:szCs w:val="18"/>
        </w:rPr>
        <w:t xml:space="preserve"> Annex 2.  </w:t>
      </w:r>
      <w:proofErr w:type="gramStart"/>
      <w:r w:rsidRPr="001E72F3">
        <w:rPr>
          <w:rFonts w:ascii="Calibri" w:hAnsi="Calibri"/>
          <w:sz w:val="18"/>
          <w:szCs w:val="18"/>
        </w:rPr>
        <w:t xml:space="preserve">Communication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Case 12.595 Dated May 3, 2012.</w:t>
      </w:r>
      <w:proofErr w:type="gramEnd"/>
    </w:p>
  </w:footnote>
  <w:footnote w:id="20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DA402C">
        <w:rPr>
          <w:rFonts w:ascii="Calibri" w:hAnsi="Calibri"/>
          <w:sz w:val="18"/>
          <w:szCs w:val="18"/>
        </w:rPr>
        <w:t xml:space="preserve"> Annex 55</w:t>
      </w:r>
      <w:r w:rsidRPr="001E72F3">
        <w:rPr>
          <w:rFonts w:ascii="Calibri" w:hAnsi="Calibri"/>
          <w:sz w:val="18"/>
          <w:szCs w:val="18"/>
        </w:rPr>
        <w:t xml:space="preserve">. National Directorate of Prosecutors Offices, Human Rights and International Humanitarian Law Unit, Office 13, Decision 06, File No. 4017, January 22, 2008. </w:t>
      </w:r>
      <w:proofErr w:type="gramStart"/>
      <w:r w:rsidRPr="001E72F3">
        <w:rPr>
          <w:rFonts w:ascii="Calibri" w:hAnsi="Calibri"/>
          <w:sz w:val="18"/>
          <w:szCs w:val="18"/>
        </w:rPr>
        <w:t>Criminal proceeding for the forced displacement of Luz Dary Ospina Bastidas.</w:t>
      </w:r>
      <w:proofErr w:type="gramEnd"/>
      <w:r w:rsidRPr="001E72F3">
        <w:rPr>
          <w:rFonts w:ascii="Calibri" w:hAnsi="Calibri"/>
          <w:sz w:val="18"/>
          <w:szCs w:val="18"/>
        </w:rPr>
        <w:t xml:space="preserve"> </w:t>
      </w:r>
    </w:p>
  </w:footnote>
  <w:footnote w:id="205">
    <w:p w:rsidR="00CB06B1" w:rsidRPr="004204E5"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DA402C">
        <w:rPr>
          <w:rFonts w:ascii="Calibri" w:hAnsi="Calibri"/>
          <w:sz w:val="18"/>
          <w:szCs w:val="18"/>
        </w:rPr>
        <w:t xml:space="preserve"> Annex 56</w:t>
      </w:r>
      <w:r w:rsidRPr="001E72F3">
        <w:rPr>
          <w:rFonts w:ascii="Calibri" w:hAnsi="Calibri"/>
          <w:sz w:val="18"/>
          <w:szCs w:val="18"/>
        </w:rPr>
        <w:t xml:space="preserve">. Opening of Criminal Investigation, Office of the Attorney General of the Nation, National Human Rights </w:t>
      </w:r>
      <w:r w:rsidRPr="004204E5">
        <w:rPr>
          <w:rFonts w:ascii="Calibri" w:hAnsi="Calibri"/>
          <w:sz w:val="18"/>
          <w:szCs w:val="18"/>
        </w:rPr>
        <w:t xml:space="preserve">and International Humanitarian Law Unit, Office 13, Decision 29, File No. 4017, </w:t>
      </w:r>
      <w:proofErr w:type="gramStart"/>
      <w:r w:rsidRPr="004204E5">
        <w:rPr>
          <w:rFonts w:ascii="Calibri" w:hAnsi="Calibri"/>
          <w:sz w:val="18"/>
          <w:szCs w:val="18"/>
        </w:rPr>
        <w:t>February</w:t>
      </w:r>
      <w:proofErr w:type="gramEnd"/>
      <w:r w:rsidRPr="004204E5">
        <w:rPr>
          <w:rFonts w:ascii="Calibri" w:hAnsi="Calibri"/>
          <w:sz w:val="18"/>
          <w:szCs w:val="18"/>
        </w:rPr>
        <w:t xml:space="preserve"> 22, 2010. </w:t>
      </w:r>
      <w:proofErr w:type="gramStart"/>
      <w:r w:rsidRPr="004204E5">
        <w:rPr>
          <w:rFonts w:ascii="Calibri" w:hAnsi="Calibri"/>
          <w:sz w:val="18"/>
          <w:szCs w:val="18"/>
        </w:rPr>
        <w:t>Criminal proceeding for the forced displacement of Luz Dary Ospina Bastidas.</w:t>
      </w:r>
      <w:proofErr w:type="gramEnd"/>
      <w:r w:rsidRPr="004204E5">
        <w:rPr>
          <w:rFonts w:ascii="Calibri" w:hAnsi="Calibri"/>
          <w:sz w:val="18"/>
          <w:szCs w:val="18"/>
        </w:rPr>
        <w:t xml:space="preserve">  Annex 2. Observations of the Petitioners in reference to the matter of </w:t>
      </w:r>
      <w:r w:rsidRPr="004204E5">
        <w:rPr>
          <w:rFonts w:ascii="Calibri" w:hAnsi="Calibri"/>
          <w:i/>
          <w:sz w:val="18"/>
          <w:szCs w:val="18"/>
        </w:rPr>
        <w:t>Miryam Eugenia Rúa Figueroa et al</w:t>
      </w:r>
      <w:r w:rsidRPr="004204E5">
        <w:rPr>
          <w:rFonts w:ascii="Calibri" w:hAnsi="Calibri"/>
          <w:sz w:val="18"/>
          <w:szCs w:val="18"/>
        </w:rPr>
        <w:t xml:space="preserve"> – Case 12.595 dated May 3, 2012.</w:t>
      </w:r>
    </w:p>
  </w:footnote>
  <w:footnote w:id="206">
    <w:p w:rsidR="00CB06B1" w:rsidRPr="004204E5" w:rsidRDefault="00CB06B1" w:rsidP="006A6895">
      <w:pPr>
        <w:spacing w:after="120"/>
        <w:ind w:firstLine="720"/>
        <w:jc w:val="both"/>
        <w:rPr>
          <w:rFonts w:ascii="Calibri" w:hAnsi="Calibri"/>
          <w:sz w:val="18"/>
          <w:szCs w:val="18"/>
        </w:rPr>
      </w:pPr>
      <w:r w:rsidRPr="004204E5">
        <w:rPr>
          <w:rStyle w:val="Refdenotaalpie"/>
          <w:rFonts w:ascii="Calibri" w:hAnsi="Calibri"/>
          <w:sz w:val="18"/>
          <w:szCs w:val="18"/>
        </w:rPr>
        <w:footnoteRef/>
      </w:r>
      <w:r w:rsidR="00DA402C">
        <w:rPr>
          <w:rFonts w:ascii="Calibri" w:hAnsi="Calibri"/>
          <w:sz w:val="18"/>
          <w:szCs w:val="18"/>
        </w:rPr>
        <w:t xml:space="preserve"> Annex 57</w:t>
      </w:r>
      <w:r w:rsidRPr="004204E5">
        <w:rPr>
          <w:rFonts w:ascii="Calibri" w:hAnsi="Calibri"/>
          <w:sz w:val="18"/>
          <w:szCs w:val="18"/>
        </w:rPr>
        <w:t xml:space="preserve">. Statement given by Mrs. Maria </w:t>
      </w:r>
      <w:proofErr w:type="gramStart"/>
      <w:r w:rsidRPr="004204E5">
        <w:rPr>
          <w:rFonts w:ascii="Calibri" w:hAnsi="Calibri"/>
          <w:sz w:val="18"/>
          <w:szCs w:val="18"/>
        </w:rPr>
        <w:t>del</w:t>
      </w:r>
      <w:proofErr w:type="gramEnd"/>
      <w:r w:rsidRPr="004204E5">
        <w:rPr>
          <w:rFonts w:ascii="Calibri" w:hAnsi="Calibri"/>
          <w:sz w:val="18"/>
          <w:szCs w:val="18"/>
        </w:rPr>
        <w:t xml:space="preserve"> Socorro Mosquera Londoño, May 14, 2009. </w:t>
      </w:r>
      <w:proofErr w:type="gramStart"/>
      <w:r w:rsidRPr="004204E5">
        <w:rPr>
          <w:rFonts w:ascii="Calibri" w:hAnsi="Calibri"/>
          <w:sz w:val="18"/>
          <w:szCs w:val="18"/>
        </w:rPr>
        <w:t>Criminal proceeding for the force displacement of Luz Dary Ospina Bastidas.</w:t>
      </w:r>
      <w:proofErr w:type="gramEnd"/>
      <w:r w:rsidRPr="004204E5">
        <w:rPr>
          <w:rFonts w:ascii="Calibri" w:hAnsi="Calibri"/>
          <w:sz w:val="18"/>
          <w:szCs w:val="18"/>
        </w:rPr>
        <w:t xml:space="preserve"> Annex 2. Observations of the petitioners in reference to the matter of </w:t>
      </w:r>
      <w:r w:rsidRPr="004204E5">
        <w:rPr>
          <w:rFonts w:ascii="Calibri" w:hAnsi="Calibri"/>
          <w:i/>
          <w:sz w:val="18"/>
          <w:szCs w:val="18"/>
        </w:rPr>
        <w:t>Miryam Eugenia Rúa Figueroa et al</w:t>
      </w:r>
      <w:r w:rsidRPr="004204E5">
        <w:rPr>
          <w:rFonts w:ascii="Calibri" w:hAnsi="Calibri"/>
          <w:sz w:val="18"/>
          <w:szCs w:val="18"/>
        </w:rPr>
        <w:t xml:space="preserve"> – Case 12.595 dated May 3, 2012.</w:t>
      </w:r>
    </w:p>
  </w:footnote>
  <w:footnote w:id="207">
    <w:p w:rsidR="00CB06B1" w:rsidRPr="004204E5" w:rsidRDefault="00CB06B1" w:rsidP="006A6895">
      <w:pPr>
        <w:spacing w:after="120"/>
        <w:ind w:firstLine="720"/>
        <w:jc w:val="both"/>
        <w:rPr>
          <w:rFonts w:ascii="Calibri" w:hAnsi="Calibri"/>
          <w:sz w:val="18"/>
          <w:szCs w:val="18"/>
        </w:rPr>
      </w:pPr>
      <w:r w:rsidRPr="004204E5">
        <w:rPr>
          <w:rStyle w:val="Refdenotaalpie"/>
          <w:rFonts w:ascii="Calibri" w:hAnsi="Calibri"/>
          <w:sz w:val="18"/>
          <w:szCs w:val="18"/>
        </w:rPr>
        <w:footnoteRef/>
      </w:r>
      <w:r w:rsidR="00DA402C">
        <w:rPr>
          <w:rFonts w:ascii="Calibri" w:hAnsi="Calibri"/>
          <w:sz w:val="18"/>
          <w:szCs w:val="18"/>
        </w:rPr>
        <w:t xml:space="preserve"> Annex 58</w:t>
      </w:r>
      <w:r w:rsidRPr="004204E5">
        <w:rPr>
          <w:rFonts w:ascii="Calibri" w:hAnsi="Calibri"/>
          <w:sz w:val="18"/>
          <w:szCs w:val="18"/>
        </w:rPr>
        <w:t xml:space="preserve">. </w:t>
      </w:r>
      <w:proofErr w:type="gramStart"/>
      <w:r w:rsidRPr="004204E5">
        <w:rPr>
          <w:rFonts w:ascii="Calibri" w:hAnsi="Calibri"/>
          <w:sz w:val="18"/>
          <w:szCs w:val="18"/>
        </w:rPr>
        <w:t>Statement given by Mrs. Mery Naranjo, May 14, 2009.</w:t>
      </w:r>
      <w:proofErr w:type="gramEnd"/>
      <w:r w:rsidRPr="004204E5">
        <w:rPr>
          <w:rFonts w:ascii="Calibri" w:hAnsi="Calibri"/>
          <w:sz w:val="18"/>
          <w:szCs w:val="18"/>
        </w:rPr>
        <w:t xml:space="preserve">  </w:t>
      </w:r>
      <w:proofErr w:type="gramStart"/>
      <w:r w:rsidRPr="004204E5">
        <w:rPr>
          <w:rFonts w:ascii="Calibri" w:hAnsi="Calibri"/>
          <w:sz w:val="18"/>
          <w:szCs w:val="18"/>
        </w:rPr>
        <w:t>Criminal proceeding for forced displacement of Dary Luz Ospina Bastidas.</w:t>
      </w:r>
      <w:proofErr w:type="gramEnd"/>
      <w:r w:rsidRPr="004204E5">
        <w:rPr>
          <w:rFonts w:ascii="Calibri" w:hAnsi="Calibri"/>
          <w:sz w:val="18"/>
          <w:szCs w:val="18"/>
        </w:rPr>
        <w:t xml:space="preserve"> Annex 2.  Observations of the Petitioners in reference to the matter of </w:t>
      </w:r>
      <w:r w:rsidRPr="004204E5">
        <w:rPr>
          <w:rFonts w:ascii="Calibri" w:hAnsi="Calibri"/>
          <w:i/>
          <w:sz w:val="18"/>
          <w:szCs w:val="18"/>
        </w:rPr>
        <w:t xml:space="preserve">Miryam Eugenia Rúa Figueroa et al </w:t>
      </w:r>
      <w:r w:rsidRPr="004204E5">
        <w:rPr>
          <w:rFonts w:ascii="Calibri" w:hAnsi="Calibri"/>
          <w:sz w:val="18"/>
          <w:szCs w:val="18"/>
        </w:rPr>
        <w:t xml:space="preserve">– Case 12.595, dated May 3, 2012. </w:t>
      </w:r>
    </w:p>
  </w:footnote>
  <w:footnote w:id="208">
    <w:p w:rsidR="00CB06B1" w:rsidRPr="004204E5" w:rsidRDefault="00CB06B1" w:rsidP="006A6895">
      <w:pPr>
        <w:spacing w:after="120"/>
        <w:ind w:firstLine="720"/>
        <w:jc w:val="both"/>
        <w:rPr>
          <w:rFonts w:ascii="Calibri" w:hAnsi="Calibri"/>
          <w:sz w:val="18"/>
          <w:szCs w:val="18"/>
        </w:rPr>
      </w:pPr>
      <w:r w:rsidRPr="004204E5">
        <w:rPr>
          <w:rStyle w:val="Refdenotaalpie"/>
          <w:rFonts w:ascii="Calibri" w:hAnsi="Calibri"/>
          <w:sz w:val="18"/>
          <w:szCs w:val="18"/>
        </w:rPr>
        <w:footnoteRef/>
      </w:r>
      <w:r w:rsidR="000035AA">
        <w:rPr>
          <w:rFonts w:ascii="Calibri" w:hAnsi="Calibri"/>
          <w:sz w:val="18"/>
          <w:szCs w:val="18"/>
        </w:rPr>
        <w:t xml:space="preserve"> Annex 59</w:t>
      </w:r>
      <w:r w:rsidRPr="004204E5">
        <w:rPr>
          <w:rFonts w:ascii="Calibri" w:hAnsi="Calibri"/>
          <w:sz w:val="18"/>
          <w:szCs w:val="18"/>
        </w:rPr>
        <w:t xml:space="preserve">. Office of the Attorney General of Nation, National Human Rights and International Humanitarian Law Unit, Office 13, Decision 29, File No. 4017, February 22, 2010. </w:t>
      </w:r>
      <w:proofErr w:type="gramStart"/>
      <w:r w:rsidRPr="004204E5">
        <w:rPr>
          <w:rFonts w:ascii="Calibri" w:hAnsi="Calibri"/>
          <w:sz w:val="18"/>
          <w:szCs w:val="18"/>
        </w:rPr>
        <w:t>Criminal proceeding for the forced displacement of Luz Dary Ospina Bastidas.</w:t>
      </w:r>
      <w:proofErr w:type="gramEnd"/>
      <w:r w:rsidRPr="004204E5">
        <w:rPr>
          <w:rFonts w:ascii="Calibri" w:hAnsi="Calibri"/>
          <w:sz w:val="18"/>
          <w:szCs w:val="18"/>
        </w:rPr>
        <w:t xml:space="preserve"> Annex 2 Observations of the Petitioners in reference to the matter of </w:t>
      </w:r>
      <w:r w:rsidRPr="004204E5">
        <w:rPr>
          <w:rFonts w:ascii="Calibri" w:hAnsi="Calibri"/>
          <w:i/>
          <w:sz w:val="18"/>
          <w:szCs w:val="18"/>
        </w:rPr>
        <w:t xml:space="preserve">Miryam Eugenia Rúa Figueroa et al </w:t>
      </w:r>
      <w:r w:rsidRPr="004204E5">
        <w:rPr>
          <w:rFonts w:ascii="Calibri" w:hAnsi="Calibri"/>
          <w:sz w:val="18"/>
          <w:szCs w:val="18"/>
        </w:rPr>
        <w:t xml:space="preserve">– Case 12.595, dated May 3, 2012. </w:t>
      </w:r>
    </w:p>
  </w:footnote>
  <w:footnote w:id="209">
    <w:p w:rsidR="00CB06B1" w:rsidRPr="004204E5" w:rsidRDefault="00CB06B1" w:rsidP="006A6895">
      <w:pPr>
        <w:spacing w:after="120"/>
        <w:ind w:firstLine="720"/>
        <w:jc w:val="both"/>
        <w:rPr>
          <w:rFonts w:ascii="Calibri" w:hAnsi="Calibri"/>
          <w:sz w:val="18"/>
          <w:szCs w:val="18"/>
        </w:rPr>
      </w:pPr>
      <w:r w:rsidRPr="004204E5">
        <w:rPr>
          <w:rStyle w:val="Refdenotaalpie"/>
          <w:rFonts w:ascii="Calibri" w:hAnsi="Calibri"/>
          <w:sz w:val="18"/>
          <w:szCs w:val="18"/>
        </w:rPr>
        <w:footnoteRef/>
      </w:r>
      <w:r w:rsidR="000035AA">
        <w:rPr>
          <w:rFonts w:ascii="Calibri" w:hAnsi="Calibri"/>
          <w:sz w:val="18"/>
          <w:szCs w:val="18"/>
        </w:rPr>
        <w:t xml:space="preserve"> Annex 60</w:t>
      </w:r>
      <w:r w:rsidRPr="004204E5">
        <w:rPr>
          <w:rFonts w:ascii="Calibri" w:hAnsi="Calibri"/>
          <w:sz w:val="18"/>
          <w:szCs w:val="18"/>
        </w:rPr>
        <w:t xml:space="preserve">. Office of the Attorney General of the Nation, National Human Rights and International Humanitarian Law Unit, Office 13, Decision 17, Preliminary Investigation No. 4017, July 22, 2010.  </w:t>
      </w:r>
      <w:proofErr w:type="gramStart"/>
      <w:r w:rsidRPr="004204E5">
        <w:rPr>
          <w:rFonts w:ascii="Calibri" w:hAnsi="Calibri"/>
          <w:sz w:val="18"/>
          <w:szCs w:val="18"/>
        </w:rPr>
        <w:t>Criminal proceeding for the forced displacement of Luz Dary Ospina Bastidas, Annex 2.</w:t>
      </w:r>
      <w:proofErr w:type="gramEnd"/>
      <w:r w:rsidRPr="004204E5">
        <w:rPr>
          <w:rFonts w:ascii="Calibri" w:hAnsi="Calibri"/>
          <w:sz w:val="18"/>
          <w:szCs w:val="18"/>
        </w:rPr>
        <w:t xml:space="preserve">  Observations of the Petitioners in reference to the matter of </w:t>
      </w:r>
      <w:r w:rsidRPr="004204E5">
        <w:rPr>
          <w:rFonts w:ascii="Calibri" w:hAnsi="Calibri"/>
          <w:i/>
          <w:sz w:val="18"/>
          <w:szCs w:val="18"/>
        </w:rPr>
        <w:t xml:space="preserve">Miryam Eugenia Rúa Figueroa et al </w:t>
      </w:r>
      <w:r w:rsidRPr="004204E5">
        <w:rPr>
          <w:rFonts w:ascii="Calibri" w:hAnsi="Calibri"/>
          <w:sz w:val="18"/>
          <w:szCs w:val="18"/>
        </w:rPr>
        <w:t xml:space="preserve">– Case 12.595, dated May 3, 2012.  </w:t>
      </w:r>
    </w:p>
  </w:footnote>
  <w:footnote w:id="210">
    <w:p w:rsidR="00CB06B1" w:rsidRPr="004204E5" w:rsidRDefault="00CB06B1" w:rsidP="006A6895">
      <w:pPr>
        <w:spacing w:after="120"/>
        <w:ind w:firstLine="720"/>
        <w:jc w:val="both"/>
        <w:rPr>
          <w:rFonts w:ascii="Calibri" w:hAnsi="Calibri"/>
          <w:sz w:val="18"/>
          <w:szCs w:val="18"/>
        </w:rPr>
      </w:pPr>
      <w:r w:rsidRPr="004204E5">
        <w:rPr>
          <w:rStyle w:val="Refdenotaalpie"/>
          <w:rFonts w:ascii="Calibri" w:hAnsi="Calibri"/>
          <w:sz w:val="18"/>
          <w:szCs w:val="18"/>
        </w:rPr>
        <w:footnoteRef/>
      </w:r>
      <w:r w:rsidR="000035AA">
        <w:rPr>
          <w:rFonts w:ascii="Calibri" w:hAnsi="Calibri"/>
          <w:sz w:val="18"/>
          <w:szCs w:val="18"/>
        </w:rPr>
        <w:t xml:space="preserve"> Annex 61</w:t>
      </w:r>
      <w:r w:rsidRPr="004204E5">
        <w:rPr>
          <w:rFonts w:ascii="Calibri" w:hAnsi="Calibri"/>
          <w:sz w:val="18"/>
          <w:szCs w:val="18"/>
        </w:rPr>
        <w:t>. 27</w:t>
      </w:r>
      <w:r w:rsidRPr="004204E5">
        <w:rPr>
          <w:rFonts w:ascii="Calibri" w:hAnsi="Calibri"/>
          <w:sz w:val="18"/>
          <w:szCs w:val="18"/>
          <w:vertAlign w:val="superscript"/>
        </w:rPr>
        <w:t>th</w:t>
      </w:r>
      <w:r w:rsidRPr="004204E5">
        <w:rPr>
          <w:rFonts w:ascii="Calibri" w:hAnsi="Calibri"/>
          <w:sz w:val="18"/>
          <w:szCs w:val="18"/>
        </w:rPr>
        <w:t xml:space="preserve"> Circuit Court for Criminal Matters, </w:t>
      </w:r>
      <w:smartTag w:uri="urn:schemas-microsoft-com:office:smarttags" w:element="City">
        <w:smartTag w:uri="urn:schemas-microsoft-com:office:smarttags" w:element="place">
          <w:r w:rsidRPr="004204E5">
            <w:rPr>
              <w:rFonts w:ascii="Calibri" w:hAnsi="Calibri"/>
              <w:sz w:val="18"/>
              <w:szCs w:val="18"/>
            </w:rPr>
            <w:t>Medellin</w:t>
          </w:r>
        </w:smartTag>
      </w:smartTag>
      <w:r w:rsidRPr="004204E5">
        <w:rPr>
          <w:rFonts w:ascii="Calibri" w:hAnsi="Calibri"/>
          <w:sz w:val="18"/>
          <w:szCs w:val="18"/>
        </w:rPr>
        <w:t xml:space="preserve">, June 29, 2011, 2011-00164-00, Defendant: Horacio Bedoya Vergara, Crime: Forced Displacement and Invasion of Lands and Buildings, Early Disposition [guilty plea].  </w:t>
      </w:r>
      <w:proofErr w:type="gramStart"/>
      <w:r w:rsidRPr="004204E5">
        <w:rPr>
          <w:rFonts w:ascii="Calibri" w:hAnsi="Calibri"/>
          <w:sz w:val="18"/>
          <w:szCs w:val="18"/>
        </w:rPr>
        <w:t>Criminal proceeding for the forced displacement of Luz Dary Ospina Bastidas, Annex 2.</w:t>
      </w:r>
      <w:proofErr w:type="gramEnd"/>
      <w:r w:rsidRPr="004204E5">
        <w:rPr>
          <w:rFonts w:ascii="Calibri" w:hAnsi="Calibri"/>
          <w:sz w:val="18"/>
          <w:szCs w:val="18"/>
        </w:rPr>
        <w:t xml:space="preserve">  Observations of the Petitioners in reference to the matter of </w:t>
      </w:r>
      <w:r w:rsidRPr="004204E5">
        <w:rPr>
          <w:rFonts w:ascii="Calibri" w:hAnsi="Calibri"/>
          <w:i/>
          <w:sz w:val="18"/>
          <w:szCs w:val="18"/>
        </w:rPr>
        <w:t xml:space="preserve">Miryam Eugenia Rúa Figueroa et al </w:t>
      </w:r>
      <w:r w:rsidRPr="004204E5">
        <w:rPr>
          <w:rFonts w:ascii="Calibri" w:hAnsi="Calibri"/>
          <w:sz w:val="18"/>
          <w:szCs w:val="18"/>
        </w:rPr>
        <w:t xml:space="preserve">– Case 12.595, dated May 3, 2012.  </w:t>
      </w:r>
    </w:p>
  </w:footnote>
  <w:footnote w:id="211">
    <w:p w:rsidR="00CB06B1" w:rsidRPr="004204E5" w:rsidRDefault="00CB06B1" w:rsidP="006A6895">
      <w:pPr>
        <w:spacing w:after="120"/>
        <w:ind w:firstLine="720"/>
        <w:jc w:val="both"/>
        <w:rPr>
          <w:rFonts w:ascii="Calibri" w:hAnsi="Calibri"/>
          <w:sz w:val="18"/>
          <w:szCs w:val="18"/>
        </w:rPr>
      </w:pPr>
      <w:r w:rsidRPr="004204E5">
        <w:rPr>
          <w:rStyle w:val="Refdenotaalpie"/>
          <w:rFonts w:ascii="Calibri" w:hAnsi="Calibri"/>
          <w:sz w:val="18"/>
          <w:szCs w:val="18"/>
        </w:rPr>
        <w:footnoteRef/>
      </w:r>
      <w:r w:rsidR="000035AA">
        <w:rPr>
          <w:rFonts w:ascii="Calibri" w:hAnsi="Calibri"/>
          <w:sz w:val="18"/>
          <w:szCs w:val="18"/>
        </w:rPr>
        <w:t xml:space="preserve"> Annex 61</w:t>
      </w:r>
      <w:r w:rsidRPr="004204E5">
        <w:rPr>
          <w:rFonts w:ascii="Calibri" w:hAnsi="Calibri"/>
          <w:sz w:val="18"/>
          <w:szCs w:val="18"/>
        </w:rPr>
        <w:t>. 27</w:t>
      </w:r>
      <w:r w:rsidRPr="004204E5">
        <w:rPr>
          <w:rFonts w:ascii="Calibri" w:hAnsi="Calibri"/>
          <w:sz w:val="18"/>
          <w:szCs w:val="18"/>
          <w:vertAlign w:val="superscript"/>
        </w:rPr>
        <w:t>th</w:t>
      </w:r>
      <w:r w:rsidRPr="004204E5">
        <w:rPr>
          <w:rFonts w:ascii="Calibri" w:hAnsi="Calibri"/>
          <w:sz w:val="18"/>
          <w:szCs w:val="18"/>
        </w:rPr>
        <w:t xml:space="preserve"> Circuit Court for Criminal Matters, </w:t>
      </w:r>
      <w:smartTag w:uri="urn:schemas-microsoft-com:office:smarttags" w:element="City">
        <w:smartTag w:uri="urn:schemas-microsoft-com:office:smarttags" w:element="place">
          <w:r w:rsidRPr="004204E5">
            <w:rPr>
              <w:rFonts w:ascii="Calibri" w:hAnsi="Calibri"/>
              <w:sz w:val="18"/>
              <w:szCs w:val="18"/>
            </w:rPr>
            <w:t>Medellin</w:t>
          </w:r>
        </w:smartTag>
      </w:smartTag>
      <w:r w:rsidRPr="004204E5">
        <w:rPr>
          <w:rFonts w:ascii="Calibri" w:hAnsi="Calibri"/>
          <w:sz w:val="18"/>
          <w:szCs w:val="18"/>
        </w:rPr>
        <w:t xml:space="preserve">, June 29, 2011, 2011-00164-00, Defendant: Horacio Bedoya Vergara, Crime: Forced Displacement and Invasion of Lands and Buildings, Early Disposition [guilty plea].  </w:t>
      </w:r>
      <w:proofErr w:type="gramStart"/>
      <w:r w:rsidRPr="004204E5">
        <w:rPr>
          <w:rFonts w:ascii="Calibri" w:hAnsi="Calibri"/>
          <w:sz w:val="18"/>
          <w:szCs w:val="18"/>
        </w:rPr>
        <w:t>Criminal proceeding for the forced displacement of Luz Dary Ospina Bastidas.</w:t>
      </w:r>
      <w:proofErr w:type="gramEnd"/>
      <w:r w:rsidRPr="004204E5">
        <w:rPr>
          <w:rFonts w:ascii="Calibri" w:hAnsi="Calibri"/>
          <w:sz w:val="18"/>
          <w:szCs w:val="18"/>
        </w:rPr>
        <w:t xml:space="preserve">  </w:t>
      </w:r>
    </w:p>
  </w:footnote>
  <w:footnote w:id="212">
    <w:p w:rsidR="00CB06B1" w:rsidRPr="004204E5" w:rsidRDefault="00CB06B1" w:rsidP="006A6895">
      <w:pPr>
        <w:spacing w:after="120"/>
        <w:ind w:firstLine="720"/>
        <w:jc w:val="both"/>
        <w:rPr>
          <w:rFonts w:ascii="Calibri" w:hAnsi="Calibri"/>
          <w:sz w:val="18"/>
          <w:szCs w:val="18"/>
        </w:rPr>
      </w:pPr>
      <w:r w:rsidRPr="004204E5">
        <w:rPr>
          <w:rStyle w:val="Refdenotaalpie"/>
          <w:rFonts w:ascii="Calibri" w:hAnsi="Calibri"/>
          <w:sz w:val="18"/>
          <w:szCs w:val="18"/>
        </w:rPr>
        <w:footnoteRef/>
      </w:r>
      <w:r w:rsidR="000035AA">
        <w:rPr>
          <w:rFonts w:ascii="Calibri" w:hAnsi="Calibri"/>
          <w:sz w:val="18"/>
          <w:szCs w:val="18"/>
        </w:rPr>
        <w:t xml:space="preserve"> Annex 61</w:t>
      </w:r>
      <w:r w:rsidRPr="004204E5">
        <w:rPr>
          <w:rFonts w:ascii="Calibri" w:hAnsi="Calibri"/>
          <w:sz w:val="18"/>
          <w:szCs w:val="18"/>
        </w:rPr>
        <w:t>. 27</w:t>
      </w:r>
      <w:r w:rsidRPr="004204E5">
        <w:rPr>
          <w:rFonts w:ascii="Calibri" w:hAnsi="Calibri"/>
          <w:sz w:val="18"/>
          <w:szCs w:val="18"/>
          <w:vertAlign w:val="superscript"/>
        </w:rPr>
        <w:t>th</w:t>
      </w:r>
      <w:r w:rsidRPr="004204E5">
        <w:rPr>
          <w:rFonts w:ascii="Calibri" w:hAnsi="Calibri"/>
          <w:sz w:val="18"/>
          <w:szCs w:val="18"/>
        </w:rPr>
        <w:t xml:space="preserve"> Circuit Court for Criminal Matters, </w:t>
      </w:r>
      <w:smartTag w:uri="urn:schemas-microsoft-com:office:smarttags" w:element="City">
        <w:smartTag w:uri="urn:schemas-microsoft-com:office:smarttags" w:element="place">
          <w:r w:rsidRPr="004204E5">
            <w:rPr>
              <w:rFonts w:ascii="Calibri" w:hAnsi="Calibri"/>
              <w:sz w:val="18"/>
              <w:szCs w:val="18"/>
            </w:rPr>
            <w:t>Medellin</w:t>
          </w:r>
        </w:smartTag>
      </w:smartTag>
      <w:r w:rsidRPr="004204E5">
        <w:rPr>
          <w:rFonts w:ascii="Calibri" w:hAnsi="Calibri"/>
          <w:sz w:val="18"/>
          <w:szCs w:val="18"/>
        </w:rPr>
        <w:t xml:space="preserve">, June 29, 2011, 2011-00164-00, Defendant: Horacio Bedoya Vergara, Crime: Forced Displacement and Invasion of Lands and Buildings, Early Disposition [guilty plea].  </w:t>
      </w:r>
      <w:proofErr w:type="gramStart"/>
      <w:r w:rsidRPr="004204E5">
        <w:rPr>
          <w:rFonts w:ascii="Calibri" w:hAnsi="Calibri"/>
          <w:sz w:val="18"/>
          <w:szCs w:val="18"/>
        </w:rPr>
        <w:t>Criminal proceeding for the forced displacement of Luz Dary Ospina Bastidas.</w:t>
      </w:r>
      <w:proofErr w:type="gramEnd"/>
      <w:r w:rsidRPr="004204E5">
        <w:rPr>
          <w:rFonts w:ascii="Calibri" w:hAnsi="Calibri"/>
          <w:sz w:val="18"/>
          <w:szCs w:val="18"/>
        </w:rPr>
        <w:t xml:space="preserve">  </w:t>
      </w:r>
    </w:p>
  </w:footnote>
  <w:footnote w:id="213">
    <w:p w:rsidR="00CB06B1" w:rsidRPr="004204E5" w:rsidRDefault="00CB06B1" w:rsidP="006A6895">
      <w:pPr>
        <w:spacing w:after="120"/>
        <w:ind w:firstLine="720"/>
        <w:jc w:val="both"/>
        <w:rPr>
          <w:rFonts w:ascii="Calibri" w:hAnsi="Calibri"/>
          <w:sz w:val="18"/>
          <w:szCs w:val="18"/>
        </w:rPr>
      </w:pPr>
      <w:r w:rsidRPr="004204E5">
        <w:rPr>
          <w:rStyle w:val="Refdenotaalpie"/>
          <w:rFonts w:ascii="Calibri" w:hAnsi="Calibri"/>
          <w:sz w:val="18"/>
          <w:szCs w:val="18"/>
        </w:rPr>
        <w:footnoteRef/>
      </w:r>
      <w:r w:rsidR="000035AA">
        <w:rPr>
          <w:rFonts w:ascii="Calibri" w:hAnsi="Calibri"/>
          <w:sz w:val="18"/>
          <w:szCs w:val="18"/>
        </w:rPr>
        <w:t xml:space="preserve"> Annex 62</w:t>
      </w:r>
      <w:r w:rsidRPr="004204E5">
        <w:rPr>
          <w:rFonts w:ascii="Calibri" w:hAnsi="Calibri"/>
          <w:sz w:val="18"/>
          <w:szCs w:val="18"/>
        </w:rPr>
        <w:t xml:space="preserve">.  Office of the Attorney General of the Nation, File No. 4017, Decision No. 177, January 13, 2012. </w:t>
      </w:r>
      <w:proofErr w:type="gramStart"/>
      <w:r w:rsidRPr="004204E5">
        <w:rPr>
          <w:rFonts w:ascii="Calibri" w:hAnsi="Calibri"/>
          <w:sz w:val="18"/>
          <w:szCs w:val="18"/>
        </w:rPr>
        <w:t>Criminal proceeding for the forced displacement of Luz Dary Ospina Bastidas.</w:t>
      </w:r>
      <w:proofErr w:type="gramEnd"/>
      <w:r w:rsidRPr="004204E5">
        <w:rPr>
          <w:rFonts w:ascii="Calibri" w:hAnsi="Calibri"/>
          <w:sz w:val="18"/>
          <w:szCs w:val="18"/>
        </w:rPr>
        <w:t xml:space="preserve">  Annex 2.  Observations of the Petitioners in reference to the matter of </w:t>
      </w:r>
      <w:r w:rsidRPr="004204E5">
        <w:rPr>
          <w:rFonts w:ascii="Calibri" w:hAnsi="Calibri"/>
          <w:i/>
          <w:sz w:val="18"/>
          <w:szCs w:val="18"/>
        </w:rPr>
        <w:t xml:space="preserve">Miryam Eugenia Rúa Figueroa et al </w:t>
      </w:r>
      <w:r w:rsidRPr="004204E5">
        <w:rPr>
          <w:rFonts w:ascii="Calibri" w:hAnsi="Calibri"/>
          <w:sz w:val="18"/>
          <w:szCs w:val="18"/>
        </w:rPr>
        <w:t>– Case 12.595, dated May 3, 2012.</w:t>
      </w:r>
    </w:p>
  </w:footnote>
  <w:footnote w:id="214">
    <w:p w:rsidR="00CB06B1" w:rsidRPr="004204E5" w:rsidRDefault="00CB06B1" w:rsidP="00DD3157">
      <w:pPr>
        <w:spacing w:after="120"/>
        <w:ind w:firstLine="720"/>
        <w:rPr>
          <w:rFonts w:ascii="Calibri" w:hAnsi="Calibri" w:cs="Arial"/>
          <w:b/>
          <w:sz w:val="18"/>
          <w:szCs w:val="18"/>
        </w:rPr>
      </w:pPr>
      <w:r w:rsidRPr="004204E5">
        <w:rPr>
          <w:rStyle w:val="Refdenotaalpie"/>
          <w:rFonts w:ascii="Calibri" w:hAnsi="Calibri"/>
          <w:sz w:val="18"/>
          <w:szCs w:val="18"/>
        </w:rPr>
        <w:footnoteRef/>
      </w:r>
      <w:r w:rsidRPr="004204E5">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4204E5">
            <w:rPr>
              <w:rFonts w:ascii="Calibri" w:hAnsi="Calibri"/>
              <w:sz w:val="18"/>
              <w:szCs w:val="18"/>
            </w:rPr>
            <w:t>Colombian</w:t>
          </w:r>
        </w:smartTag>
        <w:r w:rsidRPr="004204E5">
          <w:rPr>
            <w:rFonts w:ascii="Calibri" w:hAnsi="Calibri"/>
            <w:sz w:val="18"/>
            <w:szCs w:val="18"/>
          </w:rPr>
          <w:t xml:space="preserve"> </w:t>
        </w:r>
        <w:smartTag w:uri="urn:schemas-microsoft-com:office:smarttags" w:element="PlaceType">
          <w:r w:rsidRPr="004204E5">
            <w:rPr>
              <w:rFonts w:ascii="Calibri" w:hAnsi="Calibri"/>
              <w:sz w:val="18"/>
              <w:szCs w:val="18"/>
            </w:rPr>
            <w:t>State</w:t>
          </w:r>
        </w:smartTag>
      </w:smartTag>
      <w:r w:rsidRPr="004204E5">
        <w:rPr>
          <w:rFonts w:ascii="Calibri" w:hAnsi="Calibri"/>
          <w:sz w:val="18"/>
          <w:szCs w:val="18"/>
        </w:rPr>
        <w:t>, November 15, 2012, p. 67.</w:t>
      </w:r>
    </w:p>
  </w:footnote>
  <w:footnote w:id="215">
    <w:p w:rsidR="00CB06B1" w:rsidRPr="001E72F3" w:rsidRDefault="00CB06B1" w:rsidP="003115D3">
      <w:pPr>
        <w:pStyle w:val="Textonotapie"/>
        <w:ind w:firstLine="720"/>
        <w:jc w:val="both"/>
        <w:rPr>
          <w:rFonts w:ascii="Calibri" w:hAnsi="Calibri"/>
          <w:sz w:val="18"/>
          <w:szCs w:val="18"/>
        </w:rPr>
      </w:pPr>
      <w:r w:rsidRPr="004204E5">
        <w:rPr>
          <w:rStyle w:val="Refdenotaalpie"/>
          <w:rFonts w:ascii="Calibri" w:hAnsi="Calibri"/>
          <w:sz w:val="18"/>
          <w:szCs w:val="18"/>
        </w:rPr>
        <w:footnoteRef/>
      </w:r>
      <w:r w:rsidRPr="004204E5">
        <w:rPr>
          <w:rFonts w:ascii="Calibri" w:hAnsi="Calibri"/>
          <w:sz w:val="18"/>
          <w:szCs w:val="18"/>
        </w:rPr>
        <w:t xml:space="preserve"> Note from the State of Colombia 20135010025881, transmitted to the IACHR by means of communication dated October 21, 2013, para. 76.</w:t>
      </w:r>
    </w:p>
    <w:p w:rsidR="00CB06B1" w:rsidRPr="001E72F3" w:rsidRDefault="00CB06B1" w:rsidP="003115D3">
      <w:pPr>
        <w:pStyle w:val="Textonotapie"/>
        <w:ind w:firstLine="720"/>
        <w:jc w:val="both"/>
        <w:rPr>
          <w:rFonts w:ascii="Calibri" w:hAnsi="Calibri"/>
          <w:sz w:val="18"/>
          <w:szCs w:val="18"/>
        </w:rPr>
      </w:pPr>
    </w:p>
  </w:footnote>
  <w:footnote w:id="216">
    <w:p w:rsidR="00CB06B1" w:rsidRPr="001E72F3" w:rsidRDefault="00CB06B1" w:rsidP="00DC1ED9">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lang w:val="es-ES"/>
        </w:rPr>
        <w:t xml:space="preserve"> Note </w:t>
      </w:r>
      <w:proofErr w:type="spellStart"/>
      <w:r w:rsidRPr="001E72F3">
        <w:rPr>
          <w:rFonts w:ascii="Calibri" w:hAnsi="Calibri"/>
          <w:sz w:val="18"/>
          <w:szCs w:val="18"/>
          <w:lang w:val="es-ES"/>
        </w:rPr>
        <w:t>from</w:t>
      </w:r>
      <w:proofErr w:type="spellEnd"/>
      <w:r w:rsidRPr="001E72F3">
        <w:rPr>
          <w:rFonts w:ascii="Calibri" w:hAnsi="Calibri"/>
          <w:sz w:val="18"/>
          <w:szCs w:val="18"/>
          <w:lang w:val="es-ES"/>
        </w:rPr>
        <w:t xml:space="preserve"> </w:t>
      </w:r>
      <w:proofErr w:type="spellStart"/>
      <w:r w:rsidRPr="001E72F3">
        <w:rPr>
          <w:rFonts w:ascii="Calibri" w:hAnsi="Calibri"/>
          <w:sz w:val="18"/>
          <w:szCs w:val="18"/>
          <w:lang w:val="es-ES"/>
        </w:rPr>
        <w:t>the</w:t>
      </w:r>
      <w:proofErr w:type="spellEnd"/>
      <w:r w:rsidRPr="001E72F3">
        <w:rPr>
          <w:rFonts w:ascii="Calibri" w:hAnsi="Calibri"/>
          <w:sz w:val="18"/>
          <w:szCs w:val="18"/>
          <w:lang w:val="es-ES"/>
        </w:rPr>
        <w:t xml:space="preserve"> State of Colombia </w:t>
      </w:r>
      <w:r w:rsidRPr="001E72F3">
        <w:rPr>
          <w:rFonts w:ascii="Calibri" w:hAnsi="Calibri"/>
          <w:sz w:val="18"/>
          <w:szCs w:val="18"/>
        </w:rPr>
        <w:t xml:space="preserve">GOI No. 60162/2802 dated December 11, 2006, p. 4.  </w:t>
      </w:r>
    </w:p>
  </w:footnote>
  <w:footnote w:id="21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B7759D">
        <w:rPr>
          <w:rFonts w:ascii="Calibri" w:hAnsi="Calibri"/>
          <w:sz w:val="18"/>
          <w:szCs w:val="18"/>
        </w:rPr>
        <w:t xml:space="preserve"> Annex 63</w:t>
      </w:r>
      <w:r w:rsidRPr="001E72F3">
        <w:rPr>
          <w:rFonts w:ascii="Calibri" w:hAnsi="Calibri"/>
          <w:sz w:val="18"/>
          <w:szCs w:val="18"/>
        </w:rPr>
        <w:t xml:space="preserve">. Complaint filed by Mrs. Ana Teresa Yarce against defendants Jesús N.N., Gabriel N.N and “Care-Niño”- members of the Paramilitary forces, Crime: Forced Displacement and Others, August 6, 2003.  </w:t>
      </w:r>
      <w:proofErr w:type="gramStart"/>
      <w:r w:rsidRPr="001E72F3">
        <w:rPr>
          <w:rFonts w:ascii="Calibri" w:hAnsi="Calibri"/>
          <w:sz w:val="18"/>
          <w:szCs w:val="18"/>
        </w:rPr>
        <w:t>Criminal proceeding regarding the murder of Mrs. Ana Teresa Yarce.</w:t>
      </w:r>
      <w:proofErr w:type="gramEnd"/>
      <w:r w:rsidRPr="001E72F3">
        <w:rPr>
          <w:rFonts w:ascii="Calibri" w:hAnsi="Calibri"/>
          <w:sz w:val="18"/>
          <w:szCs w:val="18"/>
        </w:rPr>
        <w:t xml:space="preserve">  Annex 1.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xml:space="preserve">– Case 12.595, dated May 3, 2012; Annex 65. Record of the complaint filed by Mrs. Ana Teresa Yarce with the Office of the Attorney General of the Nation, Sectional Office of Medellin, Single Quick Response Unit, Sectional Office of the Public Prosecutor 166, August 8, 2003, Annex 1 of the Initial Petition in the matter of </w:t>
      </w:r>
      <w:r w:rsidRPr="001E72F3">
        <w:rPr>
          <w:rFonts w:ascii="Calibri" w:hAnsi="Calibri" w:cs="Arial"/>
          <w:i/>
          <w:sz w:val="18"/>
          <w:szCs w:val="18"/>
        </w:rPr>
        <w:t xml:space="preserve">Socorro Mosquera Londoño, and Mery Naranjo Jiménez – </w:t>
      </w:r>
      <w:r w:rsidRPr="001E72F3">
        <w:rPr>
          <w:rFonts w:ascii="Calibri" w:hAnsi="Calibri" w:cs="Arial"/>
          <w:sz w:val="18"/>
          <w:szCs w:val="18"/>
        </w:rPr>
        <w:t xml:space="preserve">Comuna 13 – March 7, 2005. </w:t>
      </w:r>
    </w:p>
  </w:footnote>
  <w:footnote w:id="21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B7759D">
        <w:rPr>
          <w:rFonts w:ascii="Calibri" w:hAnsi="Calibri"/>
          <w:sz w:val="18"/>
          <w:szCs w:val="18"/>
        </w:rPr>
        <w:t xml:space="preserve"> Annex 64</w:t>
      </w:r>
      <w:r w:rsidRPr="001E72F3">
        <w:rPr>
          <w:rFonts w:ascii="Calibri" w:hAnsi="Calibri"/>
          <w:sz w:val="18"/>
          <w:szCs w:val="18"/>
        </w:rPr>
        <w:t xml:space="preserve">.  </w:t>
      </w:r>
      <w:proofErr w:type="gramStart"/>
      <w:r w:rsidRPr="001E72F3">
        <w:rPr>
          <w:rFonts w:ascii="Calibri" w:hAnsi="Calibri"/>
          <w:sz w:val="18"/>
          <w:szCs w:val="18"/>
        </w:rPr>
        <w:t>Record of complaint filed by Mrs. Ana Teresa Yarce with the Office of the Attorney General of the Nation, Sectional Directorate of Medellin, Single Quick Response Unit, Sectional Office of the Public Prosecutor 166, August 8, 2003.</w:t>
      </w:r>
      <w:proofErr w:type="gramEnd"/>
    </w:p>
  </w:footnote>
  <w:footnote w:id="219">
    <w:p w:rsidR="00CB06B1" w:rsidRPr="001E72F3" w:rsidRDefault="00CB06B1" w:rsidP="009947AB">
      <w:pPr>
        <w:spacing w:after="120"/>
        <w:ind w:firstLine="720"/>
        <w:rPr>
          <w:rFonts w:ascii="Calibri" w:hAnsi="Calibri" w:cs="Arial"/>
          <w:b/>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xml:space="preserve"> DIDHD/GOI No. 77119/2954, November 15, 2012, p. 43.</w:t>
      </w:r>
    </w:p>
  </w:footnote>
  <w:footnote w:id="220">
    <w:p w:rsidR="00CB06B1" w:rsidRPr="001E72F3" w:rsidRDefault="00CB06B1" w:rsidP="006A6895">
      <w:pPr>
        <w:pStyle w:val="Textonotapie"/>
        <w:spacing w:after="120"/>
        <w:ind w:firstLine="720"/>
        <w:jc w:val="both"/>
        <w:rPr>
          <w:rFonts w:ascii="Calibri" w:hAnsi="Calibri" w:cs="Arial"/>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Record No.</w:t>
      </w:r>
      <w:r w:rsidRPr="001E72F3">
        <w:rPr>
          <w:rFonts w:ascii="Calibri" w:hAnsi="Calibri" w:cs="Arial"/>
          <w:sz w:val="18"/>
          <w:szCs w:val="18"/>
        </w:rPr>
        <w:t xml:space="preserve"> 008-82861, joined with No. 008-082154, cited in the original petition in the matter of </w:t>
      </w:r>
      <w:r w:rsidRPr="001E72F3">
        <w:rPr>
          <w:rFonts w:ascii="Calibri" w:hAnsi="Calibri" w:cs="Arial"/>
          <w:i/>
          <w:sz w:val="18"/>
          <w:szCs w:val="18"/>
        </w:rPr>
        <w:t>Socorro Mosquera Londoño and Mery Naranjo Jiménez</w:t>
      </w:r>
      <w:r w:rsidRPr="001E72F3">
        <w:rPr>
          <w:rFonts w:ascii="Calibri" w:hAnsi="Calibri" w:cs="Arial"/>
          <w:sz w:val="18"/>
          <w:szCs w:val="18"/>
        </w:rPr>
        <w:t xml:space="preserve"> – </w:t>
      </w:r>
      <w:r w:rsidRPr="001E72F3">
        <w:rPr>
          <w:rFonts w:ascii="Calibri" w:hAnsi="Calibri" w:cs="Arial"/>
          <w:i/>
          <w:sz w:val="18"/>
          <w:szCs w:val="18"/>
        </w:rPr>
        <w:t>Comuna 13</w:t>
      </w:r>
      <w:r w:rsidRPr="001E72F3">
        <w:rPr>
          <w:rFonts w:ascii="Calibri" w:hAnsi="Calibri" w:cs="Arial"/>
          <w:sz w:val="18"/>
          <w:szCs w:val="18"/>
        </w:rPr>
        <w:t xml:space="preserve"> – March 7, 2005, p. 7.</w:t>
      </w:r>
      <w:proofErr w:type="gramEnd"/>
      <w:r w:rsidRPr="001E72F3">
        <w:rPr>
          <w:rFonts w:ascii="Calibri" w:hAnsi="Calibri" w:cs="Arial"/>
          <w:sz w:val="18"/>
          <w:szCs w:val="18"/>
        </w:rPr>
        <w:t xml:space="preserve"> </w:t>
      </w:r>
    </w:p>
  </w:footnote>
  <w:footnote w:id="22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’s note DH.</w:t>
      </w:r>
      <w:proofErr w:type="gramEnd"/>
      <w:r w:rsidRPr="001E72F3">
        <w:rPr>
          <w:rFonts w:ascii="Calibri" w:hAnsi="Calibri"/>
          <w:sz w:val="18"/>
          <w:szCs w:val="18"/>
        </w:rPr>
        <w:t xml:space="preserve"> GOI No. 12442-0552 of March 15, 2007, p. 9.</w:t>
      </w:r>
    </w:p>
  </w:footnote>
  <w:footnote w:id="22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’s note DDH.</w:t>
      </w:r>
      <w:proofErr w:type="gramEnd"/>
      <w:r w:rsidRPr="001E72F3">
        <w:rPr>
          <w:rFonts w:ascii="Calibri" w:hAnsi="Calibri"/>
          <w:sz w:val="18"/>
          <w:szCs w:val="18"/>
        </w:rPr>
        <w:t xml:space="preserve"> GOI No 31279/1533 of June 14, 2006, p. 8.</w:t>
      </w:r>
    </w:p>
  </w:footnote>
  <w:footnote w:id="22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’s note DH.</w:t>
      </w:r>
      <w:proofErr w:type="gramEnd"/>
      <w:r w:rsidRPr="001E72F3">
        <w:rPr>
          <w:rFonts w:ascii="Calibri" w:hAnsi="Calibri"/>
          <w:sz w:val="18"/>
          <w:szCs w:val="18"/>
        </w:rPr>
        <w:t xml:space="preserve"> GOI No. 12442-0552 of March 15, 2007, p. 9.</w:t>
      </w:r>
    </w:p>
  </w:footnote>
  <w:footnote w:id="22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’s note DDH.</w:t>
      </w:r>
      <w:proofErr w:type="gramEnd"/>
      <w:r w:rsidRPr="001E72F3">
        <w:rPr>
          <w:rFonts w:ascii="Calibri" w:hAnsi="Calibri"/>
          <w:sz w:val="18"/>
          <w:szCs w:val="18"/>
        </w:rPr>
        <w:t xml:space="preserve"> GOI No 31279/1533 of June 14, 2006, p. 8.</w:t>
      </w:r>
    </w:p>
  </w:footnote>
  <w:footnote w:id="22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’s note DDH.</w:t>
      </w:r>
      <w:proofErr w:type="gramEnd"/>
      <w:r w:rsidRPr="001E72F3">
        <w:rPr>
          <w:rFonts w:ascii="Calibri" w:hAnsi="Calibri"/>
          <w:sz w:val="18"/>
          <w:szCs w:val="18"/>
        </w:rPr>
        <w:t xml:space="preserve"> GOI No 31279/1533 of June 14, 2006, p. 8.</w:t>
      </w:r>
    </w:p>
  </w:footnote>
  <w:footnote w:id="22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’s note DH.</w:t>
      </w:r>
      <w:proofErr w:type="gramEnd"/>
      <w:r w:rsidRPr="001E72F3">
        <w:rPr>
          <w:rFonts w:ascii="Calibri" w:hAnsi="Calibri"/>
          <w:sz w:val="18"/>
          <w:szCs w:val="18"/>
        </w:rPr>
        <w:t xml:space="preserve"> GOI No. 12442-0552 of March 15, 2007, p. 9.</w:t>
      </w:r>
    </w:p>
  </w:footnote>
  <w:footnote w:id="227">
    <w:p w:rsidR="00CB06B1" w:rsidRPr="001E72F3" w:rsidRDefault="00CB06B1" w:rsidP="00DC1ED9">
      <w:pPr>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xml:space="preserve"> DIDHD/GOI No. 77119/2954, November 15, 2012, p. 50.</w:t>
      </w:r>
    </w:p>
  </w:footnote>
  <w:footnote w:id="22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’s note DDH.</w:t>
      </w:r>
      <w:proofErr w:type="gramEnd"/>
      <w:r w:rsidRPr="001E72F3">
        <w:rPr>
          <w:rFonts w:ascii="Calibri" w:hAnsi="Calibri"/>
          <w:sz w:val="18"/>
          <w:szCs w:val="18"/>
        </w:rPr>
        <w:t xml:space="preserve"> GOI No 31279/1533 of June 14, 2006, p. 7.</w:t>
      </w:r>
    </w:p>
  </w:footnote>
  <w:footnote w:id="22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66.  </w:t>
      </w:r>
      <w:proofErr w:type="gramStart"/>
      <w:r w:rsidRPr="001E72F3">
        <w:rPr>
          <w:rFonts w:ascii="Calibri" w:hAnsi="Calibri"/>
          <w:sz w:val="18"/>
          <w:szCs w:val="18"/>
        </w:rPr>
        <w:t>Decision to Transfer Investigation from the Second Unit of Crimes against Life and Personal Integrity, of the Office of the Attorney General of the Nation, to the Human Rights Unit of the same body, December 3, 2004.</w:t>
      </w:r>
      <w:proofErr w:type="gramEnd"/>
      <w:r w:rsidRPr="001E72F3">
        <w:rPr>
          <w:rFonts w:ascii="Calibri" w:hAnsi="Calibri"/>
          <w:sz w:val="18"/>
          <w:szCs w:val="18"/>
        </w:rPr>
        <w:t xml:space="preserve">  </w:t>
      </w:r>
      <w:proofErr w:type="gramStart"/>
      <w:r w:rsidRPr="001E72F3">
        <w:rPr>
          <w:rFonts w:ascii="Calibri" w:hAnsi="Calibri"/>
          <w:sz w:val="18"/>
          <w:szCs w:val="18"/>
        </w:rPr>
        <w:t>Criminal proceeding regarding the murder of Mrs. Ana Teresa Yarce.</w:t>
      </w:r>
      <w:proofErr w:type="gramEnd"/>
      <w:r w:rsidRPr="001E72F3">
        <w:rPr>
          <w:rFonts w:ascii="Calibri" w:hAnsi="Calibri"/>
          <w:sz w:val="18"/>
          <w:szCs w:val="18"/>
        </w:rPr>
        <w:t xml:space="preserve">  Annex 1.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xml:space="preserve">– Case 12.595, dated May 3, 2012. </w:t>
      </w:r>
    </w:p>
  </w:footnote>
  <w:footnote w:id="23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904D87">
        <w:rPr>
          <w:rFonts w:ascii="Calibri" w:hAnsi="Calibri"/>
          <w:sz w:val="18"/>
          <w:szCs w:val="18"/>
        </w:rPr>
        <w:t xml:space="preserve"> Annex 66</w:t>
      </w:r>
      <w:r w:rsidRPr="001E72F3">
        <w:rPr>
          <w:rFonts w:ascii="Calibri" w:hAnsi="Calibri"/>
          <w:sz w:val="18"/>
          <w:szCs w:val="18"/>
        </w:rPr>
        <w:t>.  Order to Join Investigations on grounds of Connection between offenses, File: 83076-747.394 (M-213), Office of the Attorney General of the Nation, April 14, 2005.  Criminal proceeding regarding the murder of Mrs. Ana Teresa Yarce</w:t>
      </w:r>
      <w:proofErr w:type="gramStart"/>
      <w:r w:rsidRPr="001E72F3">
        <w:rPr>
          <w:rFonts w:ascii="Calibri" w:hAnsi="Calibri"/>
          <w:sz w:val="18"/>
          <w:szCs w:val="18"/>
        </w:rPr>
        <w:t>..</w:t>
      </w:r>
      <w:proofErr w:type="gramEnd"/>
      <w:r w:rsidRPr="001E72F3">
        <w:rPr>
          <w:rFonts w:ascii="Calibri" w:hAnsi="Calibri"/>
          <w:sz w:val="18"/>
          <w:szCs w:val="18"/>
        </w:rPr>
        <w:t xml:space="preserve"> Annex 1.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Case 12.595, dated May 3, 2012.</w:t>
      </w:r>
    </w:p>
  </w:footnote>
  <w:footnote w:id="231">
    <w:p w:rsidR="00CB06B1" w:rsidRPr="001E72F3" w:rsidRDefault="00CB06B1" w:rsidP="00DC1ED9">
      <w:pPr>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 53.</w:t>
      </w:r>
    </w:p>
  </w:footnote>
  <w:footnote w:id="232">
    <w:p w:rsidR="00CB06B1" w:rsidRPr="001E72F3" w:rsidRDefault="00CB06B1" w:rsidP="00DC1ED9">
      <w:pPr>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 53.</w:t>
      </w:r>
    </w:p>
  </w:footnote>
  <w:footnote w:id="23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904D87">
        <w:rPr>
          <w:rFonts w:ascii="Calibri" w:hAnsi="Calibri"/>
          <w:sz w:val="18"/>
          <w:szCs w:val="18"/>
        </w:rPr>
        <w:t xml:space="preserve"> </w:t>
      </w:r>
      <w:proofErr w:type="gramStart"/>
      <w:r w:rsidR="00904D87">
        <w:rPr>
          <w:rFonts w:ascii="Calibri" w:hAnsi="Calibri"/>
          <w:sz w:val="18"/>
          <w:szCs w:val="18"/>
        </w:rPr>
        <w:t>Annexes 44, 47 and 67</w:t>
      </w:r>
      <w:r w:rsidRPr="001E72F3">
        <w:rPr>
          <w:rFonts w:ascii="Calibri" w:hAnsi="Calibri"/>
          <w:sz w:val="18"/>
          <w:szCs w:val="18"/>
        </w:rPr>
        <w:t>.</w:t>
      </w:r>
      <w:proofErr w:type="gramEnd"/>
      <w:r w:rsidRPr="001E72F3">
        <w:rPr>
          <w:rFonts w:ascii="Calibri" w:hAnsi="Calibri"/>
          <w:sz w:val="18"/>
          <w:szCs w:val="18"/>
        </w:rPr>
        <w:t xml:space="preserve"> Decision on the Bail Status of Jorge Enrique Aguilar, Office of the Attorney General of the Nation, File 2169, August 31, 2007; Decision on the Bail Status of Jhon Jairo Cano Duran, Office of the Attorney General of the Nation, File 2169, September 6, 2007; Charging Document for Early Disposition [Guilty Plea] Requested by Defendant Jhon Jairo Cano Duron, March 25, 2008.  </w:t>
      </w:r>
      <w:proofErr w:type="gramStart"/>
      <w:r w:rsidRPr="001E72F3">
        <w:rPr>
          <w:rFonts w:ascii="Calibri" w:hAnsi="Calibri"/>
          <w:sz w:val="18"/>
          <w:szCs w:val="18"/>
        </w:rPr>
        <w:t>Criminal proceeding regarding the murder of Mrs. Ana Teresa Yarce.</w:t>
      </w:r>
      <w:proofErr w:type="gramEnd"/>
      <w:r w:rsidRPr="001E72F3">
        <w:rPr>
          <w:rFonts w:ascii="Calibri" w:hAnsi="Calibri"/>
          <w:sz w:val="18"/>
          <w:szCs w:val="18"/>
        </w:rPr>
        <w:t xml:space="preserve">  Annex 1.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xml:space="preserve">– Case 12.595, dated May 3, 2012. </w:t>
      </w:r>
    </w:p>
  </w:footnote>
  <w:footnote w:id="23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44. </w:t>
      </w:r>
      <w:proofErr w:type="gramStart"/>
      <w:r w:rsidRPr="001E72F3">
        <w:rPr>
          <w:rFonts w:ascii="Calibri" w:hAnsi="Calibri"/>
          <w:sz w:val="18"/>
          <w:szCs w:val="18"/>
        </w:rPr>
        <w:t>Decision on the Bail Status of Jorge Enrique Aguilar, Office of the Attorney General of the Nation, File 2169, Annex 1.</w:t>
      </w:r>
      <w:proofErr w:type="gramEnd"/>
      <w:r w:rsidRPr="001E72F3">
        <w:rPr>
          <w:rFonts w:ascii="Calibri" w:hAnsi="Calibri"/>
          <w:sz w:val="18"/>
          <w:szCs w:val="18"/>
        </w:rPr>
        <w:t xml:space="preserve"> </w:t>
      </w:r>
      <w:proofErr w:type="gramStart"/>
      <w:r w:rsidRPr="001E72F3">
        <w:rPr>
          <w:rFonts w:ascii="Calibri" w:hAnsi="Calibri"/>
          <w:sz w:val="18"/>
          <w:szCs w:val="18"/>
        </w:rPr>
        <w:t>Criminal proceeding regarding the murder of Mrs. Ana Teresa Yarce.</w:t>
      </w:r>
      <w:proofErr w:type="gramEnd"/>
      <w:r w:rsidRPr="001E72F3">
        <w:rPr>
          <w:rFonts w:ascii="Calibri" w:hAnsi="Calibri"/>
          <w:sz w:val="18"/>
          <w:szCs w:val="18"/>
        </w:rPr>
        <w:t xml:space="preserve">  Annex 1.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Case 12.595, dated May 3, 2012.</w:t>
      </w:r>
    </w:p>
  </w:footnote>
  <w:footnote w:id="23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904D87">
        <w:rPr>
          <w:rFonts w:ascii="Calibri" w:hAnsi="Calibri"/>
          <w:sz w:val="18"/>
          <w:szCs w:val="18"/>
        </w:rPr>
        <w:t xml:space="preserve"> Annex 68</w:t>
      </w:r>
      <w:r w:rsidRPr="001E72F3">
        <w:rPr>
          <w:rFonts w:ascii="Calibri" w:hAnsi="Calibri"/>
          <w:sz w:val="18"/>
          <w:szCs w:val="18"/>
        </w:rPr>
        <w:t xml:space="preserve">. Copy of the Official Communication signed by Mrs. Caterina Bettina Abbati of the Office of the Inspector General and sent to Office of the Attorney General of the Nation on August 22, 2003. </w:t>
      </w:r>
      <w:proofErr w:type="gramStart"/>
      <w:r w:rsidRPr="001E72F3">
        <w:rPr>
          <w:rFonts w:ascii="Calibri" w:hAnsi="Calibri"/>
          <w:sz w:val="18"/>
          <w:szCs w:val="18"/>
        </w:rPr>
        <w:t>Criminal proceeding regarding the murder of Mrs. Ana Teresa Yarce.</w:t>
      </w:r>
      <w:proofErr w:type="gramEnd"/>
      <w:r w:rsidRPr="001E72F3">
        <w:rPr>
          <w:rFonts w:ascii="Calibri" w:hAnsi="Calibri"/>
          <w:sz w:val="18"/>
          <w:szCs w:val="18"/>
        </w:rPr>
        <w:t xml:space="preserve">  Annex 1.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Case 12.595, dated May 3, 2012.</w:t>
      </w:r>
    </w:p>
  </w:footnote>
  <w:footnote w:id="23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44. Decision on the Bail Status of Jorge Enrique Aguilar, Office of the Attorney General of the Nation, File 2169, Criminal proceeding regarding the murder of Mrs. Ana Teresa Yarce.  </w:t>
      </w:r>
    </w:p>
  </w:footnote>
  <w:footnote w:id="23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904D87">
        <w:rPr>
          <w:rFonts w:ascii="Calibri" w:hAnsi="Calibri"/>
          <w:sz w:val="18"/>
          <w:szCs w:val="18"/>
        </w:rPr>
        <w:t xml:space="preserve"> </w:t>
      </w:r>
      <w:proofErr w:type="gramStart"/>
      <w:r w:rsidR="00904D87">
        <w:rPr>
          <w:rFonts w:ascii="Calibri" w:hAnsi="Calibri"/>
          <w:sz w:val="18"/>
          <w:szCs w:val="18"/>
        </w:rPr>
        <w:t>Annexes 44 and 46</w:t>
      </w:r>
      <w:r w:rsidRPr="001E72F3">
        <w:rPr>
          <w:rFonts w:ascii="Calibri" w:hAnsi="Calibri"/>
          <w:sz w:val="18"/>
          <w:szCs w:val="18"/>
        </w:rPr>
        <w:t>.</w:t>
      </w:r>
      <w:proofErr w:type="gramEnd"/>
      <w:r w:rsidRPr="001E72F3">
        <w:rPr>
          <w:rFonts w:ascii="Calibri" w:hAnsi="Calibri"/>
          <w:sz w:val="18"/>
          <w:szCs w:val="18"/>
        </w:rPr>
        <w:t xml:space="preserve"> Decision on the Bail Status of Jorge Enrique Aguilar, Office of the Attorney General of the Nation, File 2169, August 31, 2007 and Decision on the Bail Status of Jhon Jairo Cano Duran, Office of the Attorney General of the Nation, File 2169, September 6, 2007, Criminal proceeding regarding the murder of Mrs. Ana Teresa Yarce. </w:t>
      </w:r>
    </w:p>
  </w:footnote>
  <w:footnote w:id="23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904D87">
        <w:rPr>
          <w:rFonts w:ascii="Calibri" w:hAnsi="Calibri"/>
          <w:sz w:val="18"/>
          <w:szCs w:val="18"/>
        </w:rPr>
        <w:t xml:space="preserve"> </w:t>
      </w:r>
      <w:proofErr w:type="gramStart"/>
      <w:r w:rsidR="00904D87">
        <w:rPr>
          <w:rFonts w:ascii="Calibri" w:hAnsi="Calibri"/>
          <w:sz w:val="18"/>
          <w:szCs w:val="18"/>
        </w:rPr>
        <w:t>Annexes 69, 44 and 46</w:t>
      </w:r>
      <w:r w:rsidRPr="001E72F3">
        <w:rPr>
          <w:rFonts w:ascii="Calibri" w:hAnsi="Calibri"/>
          <w:sz w:val="18"/>
          <w:szCs w:val="18"/>
        </w:rPr>
        <w:t>.</w:t>
      </w:r>
      <w:proofErr w:type="gramEnd"/>
      <w:r w:rsidRPr="001E72F3">
        <w:rPr>
          <w:rFonts w:ascii="Calibri" w:hAnsi="Calibri"/>
          <w:sz w:val="18"/>
          <w:szCs w:val="18"/>
        </w:rPr>
        <w:t xml:space="preserve"> Statement of Monica Dulfary Orozco Yarce, Office of the Attorney General of the Nation, File: 2169, August 3, 2005; Decision on the Bail Status of Jorge Enrique Aguilar, Office of the Attorney General of the Nation, File 2169, August 31, 2007 and Decision on the Bail Status of Jhon Jairo Cano Duran, Office of the Attorney General of the Nation, File 2169, September 6, 2007, Criminal proceeding regarding the murder of Mrs. Ana Teresa Yarce.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xml:space="preserve">– Case 12.595 dated May 3, 2012. </w:t>
      </w:r>
    </w:p>
  </w:footnote>
  <w:footnote w:id="23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A85A63">
        <w:rPr>
          <w:rFonts w:ascii="Calibri" w:hAnsi="Calibri"/>
          <w:sz w:val="18"/>
          <w:szCs w:val="18"/>
        </w:rPr>
        <w:t xml:space="preserve"> Annex 70</w:t>
      </w:r>
      <w:r w:rsidRPr="001E72F3">
        <w:rPr>
          <w:rFonts w:ascii="Calibri" w:hAnsi="Calibri"/>
          <w:sz w:val="18"/>
          <w:szCs w:val="18"/>
        </w:rPr>
        <w:t xml:space="preserve">. Statement of Shirley Vanessa Yarce, Office of the Attorney General of the Nation, File 2169, September 7, 2005. </w:t>
      </w:r>
      <w:proofErr w:type="gramStart"/>
      <w:r w:rsidRPr="001E72F3">
        <w:rPr>
          <w:rFonts w:ascii="Calibri" w:hAnsi="Calibri"/>
          <w:sz w:val="18"/>
          <w:szCs w:val="18"/>
        </w:rPr>
        <w:t>Criminal proceeding regarding the murder of Mrs. Ana Teresa Yarce.</w:t>
      </w:r>
      <w:proofErr w:type="gramEnd"/>
      <w:r w:rsidRPr="001E72F3">
        <w:rPr>
          <w:rFonts w:ascii="Calibri" w:hAnsi="Calibri"/>
          <w:sz w:val="18"/>
          <w:szCs w:val="18"/>
        </w:rPr>
        <w:t xml:space="preserve">   </w:t>
      </w:r>
    </w:p>
  </w:footnote>
  <w:footnote w:id="24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A85A63">
        <w:rPr>
          <w:rFonts w:ascii="Calibri" w:hAnsi="Calibri"/>
          <w:sz w:val="18"/>
          <w:szCs w:val="18"/>
        </w:rPr>
        <w:t xml:space="preserve"> Annex 70</w:t>
      </w:r>
      <w:r w:rsidRPr="001E72F3">
        <w:rPr>
          <w:rFonts w:ascii="Calibri" w:hAnsi="Calibri"/>
          <w:sz w:val="18"/>
          <w:szCs w:val="18"/>
        </w:rPr>
        <w:t xml:space="preserve">. Statement of Shirley Vanessa Yarce, Office of the Attorney General of the Nation, File 2169, September 7, 2005. </w:t>
      </w:r>
      <w:proofErr w:type="gramStart"/>
      <w:r w:rsidRPr="001E72F3">
        <w:rPr>
          <w:rFonts w:ascii="Calibri" w:hAnsi="Calibri"/>
          <w:sz w:val="18"/>
          <w:szCs w:val="18"/>
        </w:rPr>
        <w:t>Criminal proceeding regarding the murder of Mrs. Ana Teresa Yarce.</w:t>
      </w:r>
      <w:proofErr w:type="gramEnd"/>
      <w:r w:rsidRPr="001E72F3">
        <w:rPr>
          <w:rFonts w:ascii="Calibri" w:hAnsi="Calibri"/>
          <w:sz w:val="18"/>
          <w:szCs w:val="18"/>
        </w:rPr>
        <w:t xml:space="preserve"> Annex 1.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xml:space="preserve">– Case 12.595 dated May 3, 2012. </w:t>
      </w:r>
    </w:p>
  </w:footnote>
  <w:footnote w:id="241">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A85A63">
        <w:rPr>
          <w:rFonts w:ascii="Calibri" w:hAnsi="Calibri"/>
          <w:sz w:val="18"/>
          <w:szCs w:val="18"/>
        </w:rPr>
        <w:t xml:space="preserve"> </w:t>
      </w:r>
      <w:proofErr w:type="gramStart"/>
      <w:r w:rsidR="00A85A63">
        <w:rPr>
          <w:rFonts w:ascii="Calibri" w:hAnsi="Calibri"/>
          <w:sz w:val="18"/>
          <w:szCs w:val="18"/>
        </w:rPr>
        <w:t>Annexes 71 and 72</w:t>
      </w:r>
      <w:r w:rsidRPr="001E72F3">
        <w:rPr>
          <w:rFonts w:ascii="Calibri" w:hAnsi="Calibri"/>
          <w:sz w:val="18"/>
          <w:szCs w:val="18"/>
        </w:rPr>
        <w:t>.</w:t>
      </w:r>
      <w:proofErr w:type="gramEnd"/>
      <w:r w:rsidRPr="001E72F3">
        <w:rPr>
          <w:rFonts w:ascii="Calibri" w:hAnsi="Calibri"/>
          <w:sz w:val="18"/>
          <w:szCs w:val="18"/>
        </w:rPr>
        <w:t xml:space="preserve">  Addendum to the Testimony provided by Mrs. Mery Naranjo on August 24, 2005 and original Statement of Mery Naranjo, Office of the Attorney General of the Nation, December 13, 2004, Criminal proceeding regarding the murder of Mrs. Ana Teresa Yarce. Annex 1.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Case 12.595 dated May 3, 2012.</w:t>
      </w:r>
    </w:p>
  </w:footnote>
  <w:footnote w:id="24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A85A63">
        <w:rPr>
          <w:rFonts w:ascii="Calibri" w:hAnsi="Calibri"/>
          <w:sz w:val="18"/>
          <w:szCs w:val="18"/>
        </w:rPr>
        <w:t xml:space="preserve"> Annex 73</w:t>
      </w:r>
      <w:r w:rsidRPr="001E72F3">
        <w:rPr>
          <w:rFonts w:ascii="Calibri" w:hAnsi="Calibri"/>
          <w:sz w:val="18"/>
          <w:szCs w:val="18"/>
        </w:rPr>
        <w:t xml:space="preserve">. Statement of Maria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Office of the Attorney General of the Nation, December 16, 2004.  </w:t>
      </w:r>
      <w:proofErr w:type="gramStart"/>
      <w:r w:rsidRPr="001E72F3">
        <w:rPr>
          <w:rFonts w:ascii="Calibri" w:hAnsi="Calibri"/>
          <w:sz w:val="18"/>
          <w:szCs w:val="18"/>
        </w:rPr>
        <w:t>Criminal proceeding regarding the murder of Mrs. Ana Teresa Yarce.</w:t>
      </w:r>
      <w:proofErr w:type="gramEnd"/>
      <w:r w:rsidRPr="001E72F3">
        <w:rPr>
          <w:rFonts w:ascii="Calibri" w:hAnsi="Calibri"/>
          <w:sz w:val="18"/>
          <w:szCs w:val="18"/>
        </w:rPr>
        <w:t xml:space="preserve">  Annex 1.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xml:space="preserve">– Case 12.595 dated May 3, 2012.  </w:t>
      </w:r>
    </w:p>
  </w:footnote>
  <w:footnote w:id="24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w:t>
      </w:r>
      <w:r w:rsidR="00A85A63">
        <w:rPr>
          <w:rFonts w:ascii="Calibri" w:hAnsi="Calibri"/>
          <w:sz w:val="18"/>
          <w:szCs w:val="18"/>
        </w:rPr>
        <w:t>nnex 73</w:t>
      </w:r>
      <w:r w:rsidRPr="001E72F3">
        <w:rPr>
          <w:rFonts w:ascii="Calibri" w:hAnsi="Calibri"/>
          <w:sz w:val="18"/>
          <w:szCs w:val="18"/>
        </w:rPr>
        <w:t xml:space="preserve">. Statement of Maria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Office of the Attorney General of the Nation, December 16, 2004.  </w:t>
      </w:r>
    </w:p>
  </w:footnote>
  <w:footnote w:id="24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A85A63">
        <w:rPr>
          <w:rFonts w:ascii="Calibri" w:hAnsi="Calibri"/>
          <w:sz w:val="18"/>
          <w:szCs w:val="18"/>
        </w:rPr>
        <w:t xml:space="preserve"> </w:t>
      </w:r>
      <w:proofErr w:type="gramStart"/>
      <w:r w:rsidR="00A85A63">
        <w:rPr>
          <w:rFonts w:ascii="Calibri" w:hAnsi="Calibri"/>
          <w:sz w:val="18"/>
          <w:szCs w:val="18"/>
        </w:rPr>
        <w:t>Annexes 44 and 46</w:t>
      </w:r>
      <w:r w:rsidRPr="001E72F3">
        <w:rPr>
          <w:rFonts w:ascii="Calibri" w:hAnsi="Calibri"/>
          <w:sz w:val="18"/>
          <w:szCs w:val="18"/>
        </w:rPr>
        <w:t>.</w:t>
      </w:r>
      <w:proofErr w:type="gramEnd"/>
      <w:r w:rsidRPr="001E72F3">
        <w:rPr>
          <w:rFonts w:ascii="Calibri" w:hAnsi="Calibri"/>
          <w:sz w:val="18"/>
          <w:szCs w:val="18"/>
        </w:rPr>
        <w:t xml:space="preserve"> Decision on the Bail Status of Jorge Enrique Aguilar, Office of the Attorney General of the Nation, File 2169, August 31, 2007 and Decision on the Status of Jhon Jairo Cano Duran, Office of the Attorney General of the Nation, File 2169, September 6, 2007, Criminal proceeding regarding the murder of Mrs. Ana Teresa Yarce. </w:t>
      </w:r>
    </w:p>
  </w:footnote>
  <w:footnote w:id="24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A85A63">
        <w:rPr>
          <w:rFonts w:ascii="Calibri" w:hAnsi="Calibri"/>
          <w:sz w:val="18"/>
          <w:szCs w:val="18"/>
        </w:rPr>
        <w:t xml:space="preserve"> Annex 74</w:t>
      </w:r>
      <w:r w:rsidRPr="001E72F3">
        <w:rPr>
          <w:rFonts w:ascii="Calibri" w:hAnsi="Calibri"/>
          <w:sz w:val="18"/>
          <w:szCs w:val="18"/>
        </w:rPr>
        <w:t xml:space="preserve">. </w:t>
      </w:r>
      <w:proofErr w:type="gramStart"/>
      <w:r w:rsidRPr="001E72F3">
        <w:rPr>
          <w:rFonts w:ascii="Calibri" w:hAnsi="Calibri"/>
          <w:sz w:val="18"/>
          <w:szCs w:val="18"/>
        </w:rPr>
        <w:t>Defendant’s initial voluntary statement of Jorge Enrique Aguilar Rodriguez, August 23, 2007.</w:t>
      </w:r>
      <w:proofErr w:type="gramEnd"/>
      <w:r w:rsidRPr="001E72F3">
        <w:rPr>
          <w:rFonts w:ascii="Calibri" w:hAnsi="Calibri"/>
          <w:sz w:val="18"/>
          <w:szCs w:val="18"/>
        </w:rPr>
        <w:t xml:space="preserve"> </w:t>
      </w:r>
      <w:proofErr w:type="gramStart"/>
      <w:r w:rsidRPr="001E72F3">
        <w:rPr>
          <w:rFonts w:ascii="Calibri" w:hAnsi="Calibri"/>
          <w:sz w:val="18"/>
          <w:szCs w:val="18"/>
        </w:rPr>
        <w:t>Criminal proceeding regarding the murder of Mrs. Ana Teresa Yarce.</w:t>
      </w:r>
      <w:proofErr w:type="gramEnd"/>
      <w:r w:rsidRPr="001E72F3">
        <w:rPr>
          <w:rFonts w:ascii="Calibri" w:hAnsi="Calibri"/>
          <w:sz w:val="18"/>
          <w:szCs w:val="18"/>
        </w:rPr>
        <w:t xml:space="preserve">  Annex 1.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xml:space="preserve">– Case 12.595 dated May 3, 2012.   </w:t>
      </w:r>
    </w:p>
  </w:footnote>
  <w:footnote w:id="24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A85A63">
        <w:rPr>
          <w:rFonts w:ascii="Calibri" w:hAnsi="Calibri"/>
          <w:sz w:val="18"/>
          <w:szCs w:val="18"/>
        </w:rPr>
        <w:t xml:space="preserve"> Annex 74</w:t>
      </w:r>
      <w:r w:rsidRPr="001E72F3">
        <w:rPr>
          <w:rFonts w:ascii="Calibri" w:hAnsi="Calibri"/>
          <w:sz w:val="18"/>
          <w:szCs w:val="18"/>
        </w:rPr>
        <w:t xml:space="preserve">. </w:t>
      </w:r>
      <w:proofErr w:type="gramStart"/>
      <w:r w:rsidRPr="001E72F3">
        <w:rPr>
          <w:rFonts w:ascii="Calibri" w:hAnsi="Calibri"/>
          <w:sz w:val="18"/>
          <w:szCs w:val="18"/>
        </w:rPr>
        <w:t>Defendant’s initial voluntary statement of Jorge Enrique Aguilar Rodriguez, August 23, 2007.</w:t>
      </w:r>
      <w:proofErr w:type="gramEnd"/>
      <w:r w:rsidRPr="001E72F3">
        <w:rPr>
          <w:rFonts w:ascii="Calibri" w:hAnsi="Calibri"/>
          <w:sz w:val="18"/>
          <w:szCs w:val="18"/>
        </w:rPr>
        <w:t xml:space="preserve"> Criminal proceeding regarding the murder of Mrs. Ana Teresa Yarce</w:t>
      </w:r>
      <w:proofErr w:type="gramStart"/>
      <w:r w:rsidRPr="001E72F3">
        <w:rPr>
          <w:rFonts w:ascii="Calibri" w:hAnsi="Calibri"/>
          <w:sz w:val="18"/>
          <w:szCs w:val="18"/>
        </w:rPr>
        <w:t>..</w:t>
      </w:r>
      <w:proofErr w:type="gramEnd"/>
      <w:r w:rsidRPr="001E72F3">
        <w:rPr>
          <w:rFonts w:ascii="Calibri" w:hAnsi="Calibri"/>
          <w:sz w:val="18"/>
          <w:szCs w:val="18"/>
        </w:rPr>
        <w:t xml:space="preserve">  </w:t>
      </w:r>
    </w:p>
  </w:footnote>
  <w:footnote w:id="24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75. </w:t>
      </w:r>
      <w:proofErr w:type="gramStart"/>
      <w:r w:rsidRPr="001E72F3">
        <w:rPr>
          <w:rFonts w:ascii="Calibri" w:hAnsi="Calibri"/>
          <w:sz w:val="18"/>
          <w:szCs w:val="18"/>
        </w:rPr>
        <w:t>Defendant’s initial voluntary statement of Jhon Jairo Cano Duran, October 19, 2007, Criminal proceeding regarding the murder of Mrs. Ana Teresa Yarce.</w:t>
      </w:r>
      <w:proofErr w:type="gramEnd"/>
      <w:r w:rsidRPr="001E72F3">
        <w:rPr>
          <w:rFonts w:ascii="Calibri" w:hAnsi="Calibri"/>
          <w:sz w:val="18"/>
          <w:szCs w:val="18"/>
        </w:rPr>
        <w:t xml:space="preserve">  Annex 1. Observations of the Petitioners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Case 12.595 dated May 3, 2012.</w:t>
      </w:r>
    </w:p>
  </w:footnote>
  <w:footnote w:id="24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A85A63">
        <w:rPr>
          <w:rFonts w:ascii="Calibri" w:hAnsi="Calibri"/>
          <w:sz w:val="18"/>
          <w:szCs w:val="18"/>
        </w:rPr>
        <w:t xml:space="preserve"> Annex 75</w:t>
      </w:r>
      <w:r w:rsidRPr="001E72F3">
        <w:rPr>
          <w:rFonts w:ascii="Calibri" w:hAnsi="Calibri"/>
          <w:sz w:val="18"/>
          <w:szCs w:val="18"/>
        </w:rPr>
        <w:t xml:space="preserve">. </w:t>
      </w:r>
      <w:proofErr w:type="gramStart"/>
      <w:r w:rsidRPr="001E72F3">
        <w:rPr>
          <w:rFonts w:ascii="Calibri" w:hAnsi="Calibri"/>
          <w:sz w:val="18"/>
          <w:szCs w:val="18"/>
        </w:rPr>
        <w:t>Defendant’s initial voluntary statement of Jhon Jairo Cano Duran, October 19, 2007, Criminal proceeding regarding the murder of Mrs. Ana Teresa Yarce.</w:t>
      </w:r>
      <w:proofErr w:type="gramEnd"/>
      <w:r w:rsidRPr="001E72F3">
        <w:rPr>
          <w:rFonts w:ascii="Calibri" w:hAnsi="Calibri"/>
          <w:sz w:val="18"/>
          <w:szCs w:val="18"/>
        </w:rPr>
        <w:t xml:space="preserve"> </w:t>
      </w:r>
    </w:p>
  </w:footnote>
  <w:footnote w:id="24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75. </w:t>
      </w:r>
      <w:proofErr w:type="gramStart"/>
      <w:r w:rsidRPr="001E72F3">
        <w:rPr>
          <w:rFonts w:ascii="Calibri" w:hAnsi="Calibri"/>
          <w:sz w:val="18"/>
          <w:szCs w:val="18"/>
        </w:rPr>
        <w:t>Defendant’s initial voluntary statement of Jhon Jairo Cano Duran, October 19, 2007, Criminal proceeding regarding the murder of Mrs. Ana Teresa Yarce.</w:t>
      </w:r>
      <w:proofErr w:type="gramEnd"/>
      <w:r w:rsidRPr="001E72F3">
        <w:rPr>
          <w:rFonts w:ascii="Calibri" w:hAnsi="Calibri"/>
          <w:sz w:val="18"/>
          <w:szCs w:val="18"/>
        </w:rPr>
        <w:t xml:space="preserve"> </w:t>
      </w:r>
    </w:p>
  </w:footnote>
  <w:footnote w:id="250">
    <w:p w:rsidR="00CB06B1" w:rsidRPr="001E72F3" w:rsidRDefault="00CB06B1" w:rsidP="002F103D">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DDH. GOI No. 31279/1533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June 14, 2006, p. 7.</w:t>
      </w:r>
    </w:p>
  </w:footnote>
  <w:footnote w:id="251">
    <w:p w:rsidR="00CB06B1" w:rsidRPr="001E72F3" w:rsidRDefault="00CB06B1" w:rsidP="002F103D">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Colombian State, November 15, 2012, p. 56; Observations submitted by the petitioners in relation to the matter of </w:t>
      </w:r>
      <w:r w:rsidRPr="001E72F3">
        <w:rPr>
          <w:rFonts w:ascii="Calibri" w:hAnsi="Calibri"/>
          <w:i/>
          <w:sz w:val="18"/>
          <w:szCs w:val="18"/>
        </w:rPr>
        <w:t xml:space="preserve">Miryam Eugenia Rúa Figueroa et al. </w:t>
      </w:r>
      <w:r w:rsidRPr="001E72F3">
        <w:rPr>
          <w:rFonts w:ascii="Calibri" w:hAnsi="Calibri"/>
          <w:sz w:val="18"/>
          <w:szCs w:val="18"/>
        </w:rPr>
        <w:t>– Comuna 13, November 22 and 25, 2011, pp. 22 and 23.</w:t>
      </w:r>
    </w:p>
  </w:footnote>
  <w:footnote w:id="252">
    <w:p w:rsidR="00CB06B1" w:rsidRPr="001E72F3" w:rsidRDefault="00CB06B1" w:rsidP="002F103D">
      <w:pPr>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 56.</w:t>
      </w:r>
    </w:p>
  </w:footnote>
  <w:footnote w:id="253">
    <w:p w:rsidR="00CB06B1" w:rsidRPr="001E72F3" w:rsidRDefault="00CB06B1" w:rsidP="002F103D">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 56.</w:t>
      </w:r>
    </w:p>
  </w:footnote>
  <w:footnote w:id="254">
    <w:p w:rsidR="00CB06B1" w:rsidRPr="001E72F3" w:rsidRDefault="00CB06B1" w:rsidP="002F103D">
      <w:pPr>
        <w:spacing w:after="120"/>
        <w:ind w:firstLine="720"/>
        <w:jc w:val="both"/>
        <w:rPr>
          <w:rFonts w:ascii="Calibri" w:hAnsi="Calibri"/>
          <w:sz w:val="18"/>
          <w:szCs w:val="18"/>
        </w:rPr>
      </w:pPr>
      <w:r w:rsidRPr="001E72F3">
        <w:rPr>
          <w:rStyle w:val="Refdenotaalpie"/>
          <w:rFonts w:ascii="Calibri" w:hAnsi="Calibri"/>
          <w:sz w:val="18"/>
          <w:szCs w:val="18"/>
        </w:rPr>
        <w:footnoteRef/>
      </w:r>
      <w:r w:rsidR="008C2B43">
        <w:rPr>
          <w:rFonts w:ascii="Calibri" w:hAnsi="Calibri"/>
          <w:sz w:val="18"/>
          <w:szCs w:val="18"/>
        </w:rPr>
        <w:t xml:space="preserve"> </w:t>
      </w:r>
      <w:proofErr w:type="gramStart"/>
      <w:r w:rsidR="008C2B43">
        <w:rPr>
          <w:rFonts w:ascii="Calibri" w:hAnsi="Calibri"/>
          <w:sz w:val="18"/>
          <w:szCs w:val="18"/>
        </w:rPr>
        <w:t>Annexes 44 and 46</w:t>
      </w:r>
      <w:r w:rsidRPr="001E72F3">
        <w:rPr>
          <w:rFonts w:ascii="Calibri" w:hAnsi="Calibri"/>
          <w:sz w:val="18"/>
          <w:szCs w:val="18"/>
        </w:rPr>
        <w:t>.</w:t>
      </w:r>
      <w:proofErr w:type="gramEnd"/>
      <w:r w:rsidRPr="001E72F3">
        <w:rPr>
          <w:rFonts w:ascii="Calibri" w:hAnsi="Calibri"/>
          <w:sz w:val="18"/>
          <w:szCs w:val="18"/>
        </w:rPr>
        <w:t xml:space="preserve"> Resolution of the Legal Situation of Jorge Enrique Aguilar, Office of the Attorney General, file 2169, August 31, 2007, and Resolution of the Legal Situation of Jhon Jairo Cano Durán, Office of the Attorney General, file 2169, September 6, 2007, Criminal proceeding into the assassination of Ms. Ana Teresa Yarce.  </w:t>
      </w:r>
    </w:p>
  </w:footnote>
  <w:footnote w:id="255">
    <w:p w:rsidR="00CB06B1" w:rsidRPr="001E72F3" w:rsidRDefault="00CB06B1" w:rsidP="002F103D">
      <w:pPr>
        <w:spacing w:after="120"/>
        <w:ind w:firstLine="720"/>
        <w:jc w:val="both"/>
        <w:rPr>
          <w:rFonts w:ascii="Calibri" w:hAnsi="Calibri"/>
          <w:sz w:val="18"/>
          <w:szCs w:val="18"/>
        </w:rPr>
      </w:pPr>
      <w:r w:rsidRPr="001E72F3">
        <w:rPr>
          <w:rStyle w:val="Refdenotaalpie"/>
          <w:rFonts w:ascii="Calibri" w:hAnsi="Calibri"/>
          <w:sz w:val="18"/>
          <w:szCs w:val="18"/>
        </w:rPr>
        <w:footnoteRef/>
      </w:r>
      <w:r w:rsidR="008C2B43">
        <w:rPr>
          <w:rFonts w:ascii="Calibri" w:hAnsi="Calibri"/>
          <w:sz w:val="18"/>
          <w:szCs w:val="18"/>
        </w:rPr>
        <w:t xml:space="preserve"> </w:t>
      </w:r>
      <w:proofErr w:type="gramStart"/>
      <w:r w:rsidR="008C2B43">
        <w:rPr>
          <w:rFonts w:ascii="Calibri" w:hAnsi="Calibri"/>
          <w:sz w:val="18"/>
          <w:szCs w:val="18"/>
        </w:rPr>
        <w:t>Annexes 44 and 46</w:t>
      </w:r>
      <w:r w:rsidRPr="001E72F3">
        <w:rPr>
          <w:rFonts w:ascii="Calibri" w:hAnsi="Calibri"/>
          <w:sz w:val="18"/>
          <w:szCs w:val="18"/>
        </w:rPr>
        <w:t>.</w:t>
      </w:r>
      <w:proofErr w:type="gramEnd"/>
      <w:r w:rsidRPr="001E72F3">
        <w:rPr>
          <w:rFonts w:ascii="Calibri" w:hAnsi="Calibri"/>
          <w:sz w:val="18"/>
          <w:szCs w:val="18"/>
        </w:rPr>
        <w:t xml:space="preserve"> Resolution of the Legal Situation of Jorge Enrique Aguilar, Office of the Attorney General, file 2169, August 31, 2007, and Resolution of the Legal Situation of Jhon Jairo Cano Durán, Office of the Attorney General, file 2169, September 6, 2007, Criminal proceeding into the assassination of Ms. Ana Teresa Yarce.  </w:t>
      </w:r>
    </w:p>
  </w:footnote>
  <w:footnote w:id="256">
    <w:p w:rsidR="00CB06B1" w:rsidRPr="001E72F3" w:rsidRDefault="00CB06B1" w:rsidP="002F103D">
      <w:pPr>
        <w:spacing w:after="120"/>
        <w:ind w:firstLine="720"/>
        <w:jc w:val="both"/>
        <w:rPr>
          <w:rFonts w:ascii="Calibri" w:hAnsi="Calibri"/>
          <w:sz w:val="18"/>
          <w:szCs w:val="18"/>
        </w:rPr>
      </w:pPr>
      <w:r w:rsidRPr="001E72F3">
        <w:rPr>
          <w:rStyle w:val="Refdenotaalpie"/>
          <w:rFonts w:ascii="Calibri" w:hAnsi="Calibri"/>
          <w:sz w:val="18"/>
          <w:szCs w:val="18"/>
        </w:rPr>
        <w:footnoteRef/>
      </w:r>
      <w:r w:rsidR="008C2B43">
        <w:rPr>
          <w:rFonts w:ascii="Calibri" w:hAnsi="Calibri"/>
          <w:sz w:val="18"/>
          <w:szCs w:val="18"/>
        </w:rPr>
        <w:t xml:space="preserve"> Annex 76</w:t>
      </w:r>
      <w:r w:rsidRPr="001E72F3">
        <w:rPr>
          <w:rFonts w:ascii="Calibri" w:hAnsi="Calibri"/>
          <w:sz w:val="18"/>
          <w:szCs w:val="18"/>
        </w:rPr>
        <w:t xml:space="preserve">. </w:t>
      </w:r>
      <w:proofErr w:type="gramStart"/>
      <w:r w:rsidRPr="001E72F3">
        <w:rPr>
          <w:rFonts w:ascii="Calibri" w:hAnsi="Calibri"/>
          <w:sz w:val="18"/>
          <w:szCs w:val="18"/>
        </w:rPr>
        <w:t>Determination that other co-perpetrators are suspects, file 2169, Office of the Attorney General, September 6, 2007.</w:t>
      </w:r>
      <w:proofErr w:type="gramEnd"/>
      <w:r w:rsidRPr="001E72F3">
        <w:rPr>
          <w:rFonts w:ascii="Calibri" w:hAnsi="Calibri"/>
          <w:sz w:val="18"/>
          <w:szCs w:val="18"/>
        </w:rPr>
        <w:t xml:space="preserve"> </w:t>
      </w:r>
      <w:proofErr w:type="gramStart"/>
      <w:r w:rsidRPr="001E72F3">
        <w:rPr>
          <w:rFonts w:ascii="Calibri" w:hAnsi="Calibri"/>
          <w:sz w:val="18"/>
          <w:szCs w:val="18"/>
        </w:rPr>
        <w:t>Criminal proceeding into the assassination of Ms. Ana Teresa Yarce.</w:t>
      </w:r>
      <w:proofErr w:type="gramEnd"/>
      <w:r w:rsidRPr="001E72F3">
        <w:rPr>
          <w:rFonts w:ascii="Calibri" w:hAnsi="Calibri"/>
          <w:sz w:val="18"/>
          <w:szCs w:val="18"/>
        </w:rPr>
        <w:t xml:space="preserve"> Annex 1. </w:t>
      </w:r>
      <w:proofErr w:type="gramStart"/>
      <w:r w:rsidRPr="001E72F3">
        <w:rPr>
          <w:rFonts w:ascii="Calibri" w:hAnsi="Calibri"/>
          <w:sz w:val="18"/>
          <w:szCs w:val="18"/>
        </w:rPr>
        <w:t xml:space="preserve">Petitioners’ observations in relation to the matter of </w:t>
      </w:r>
      <w:r w:rsidRPr="001E72F3">
        <w:rPr>
          <w:rFonts w:ascii="Calibri" w:hAnsi="Calibri"/>
          <w:i/>
          <w:sz w:val="18"/>
          <w:szCs w:val="18"/>
        </w:rPr>
        <w:t xml:space="preserve">Miryam Eugenia Rúa Figueroa et al. </w:t>
      </w:r>
      <w:r w:rsidRPr="001E72F3">
        <w:rPr>
          <w:rFonts w:ascii="Calibri" w:hAnsi="Calibri"/>
          <w:sz w:val="18"/>
          <w:szCs w:val="18"/>
        </w:rPr>
        <w:t>– Case 12,595, May 3, 2012.</w:t>
      </w:r>
      <w:proofErr w:type="gramEnd"/>
    </w:p>
  </w:footnote>
  <w:footnote w:id="257">
    <w:p w:rsidR="00CB06B1" w:rsidRPr="001E72F3" w:rsidRDefault="00CB06B1" w:rsidP="00ED4177">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 68.</w:t>
      </w:r>
    </w:p>
  </w:footnote>
  <w:footnote w:id="258">
    <w:p w:rsidR="00CB06B1" w:rsidRPr="001E72F3" w:rsidRDefault="00CB06B1" w:rsidP="00ED4177">
      <w:pPr>
        <w:spacing w:after="120"/>
        <w:ind w:firstLine="720"/>
        <w:jc w:val="both"/>
        <w:rPr>
          <w:rFonts w:ascii="Calibri" w:hAnsi="Calibri"/>
          <w:sz w:val="18"/>
          <w:szCs w:val="18"/>
        </w:rPr>
      </w:pPr>
      <w:r w:rsidRPr="001E72F3">
        <w:rPr>
          <w:rStyle w:val="Refdenotaalpie"/>
          <w:rFonts w:ascii="Calibri" w:hAnsi="Calibri"/>
          <w:sz w:val="18"/>
          <w:szCs w:val="18"/>
        </w:rPr>
        <w:footnoteRef/>
      </w:r>
      <w:r w:rsidR="008C2B43">
        <w:rPr>
          <w:rFonts w:ascii="Calibri" w:hAnsi="Calibri"/>
          <w:sz w:val="18"/>
          <w:szCs w:val="18"/>
        </w:rPr>
        <w:t xml:space="preserve"> Annex 77</w:t>
      </w:r>
      <w:r w:rsidRPr="001E72F3">
        <w:rPr>
          <w:rFonts w:ascii="Calibri" w:hAnsi="Calibri"/>
          <w:sz w:val="18"/>
          <w:szCs w:val="18"/>
        </w:rPr>
        <w:t xml:space="preserve">. Single Criminal Notice Form, February 14, 2006, Complainant: Mery </w:t>
      </w:r>
      <w:proofErr w:type="gramStart"/>
      <w:smartTag w:uri="urn:schemas-microsoft-com:office:smarttags" w:element="place">
        <w:smartTag w:uri="urn:schemas-microsoft-com:office:smarttags" w:element="State">
          <w:r w:rsidRPr="001E72F3">
            <w:rPr>
              <w:rFonts w:ascii="Calibri" w:hAnsi="Calibri"/>
              <w:sz w:val="18"/>
              <w:szCs w:val="18"/>
            </w:rPr>
            <w:t>del</w:t>
          </w:r>
        </w:smartTag>
      </w:smartTag>
      <w:proofErr w:type="gramEnd"/>
      <w:r w:rsidRPr="001E72F3">
        <w:rPr>
          <w:rFonts w:ascii="Calibri" w:hAnsi="Calibri"/>
          <w:sz w:val="18"/>
          <w:szCs w:val="18"/>
        </w:rPr>
        <w:t xml:space="preserve"> Socorro Naranjo, Information on the Victim: Luisa Maria Escudero. Annex 7. Petitioners’ observations in reference to the matter of </w:t>
      </w:r>
      <w:r w:rsidRPr="001E72F3">
        <w:rPr>
          <w:rFonts w:ascii="Calibri" w:hAnsi="Calibri"/>
          <w:i/>
          <w:sz w:val="18"/>
          <w:szCs w:val="18"/>
        </w:rPr>
        <w:t xml:space="preserve">Miryam Eugenia Rúa Figueroa et al. </w:t>
      </w:r>
      <w:r w:rsidRPr="001E72F3">
        <w:rPr>
          <w:rFonts w:ascii="Calibri" w:hAnsi="Calibri"/>
          <w:sz w:val="18"/>
          <w:szCs w:val="18"/>
        </w:rPr>
        <w:t xml:space="preserve">– Case 12,595, May 3, 2012; Note DH. GOI No. 12442-0552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March 15, 2007, p. 14.</w:t>
      </w:r>
    </w:p>
  </w:footnote>
  <w:footnote w:id="259">
    <w:p w:rsidR="00CB06B1" w:rsidRPr="001E72F3" w:rsidRDefault="00CB06B1" w:rsidP="00ED4177">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DH. GOI No. 12442-0552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March 15, 2007, p. 15.</w:t>
      </w:r>
    </w:p>
  </w:footnote>
  <w:footnote w:id="260">
    <w:p w:rsidR="00CB06B1" w:rsidRPr="001E72F3" w:rsidRDefault="00CB06B1" w:rsidP="00ED4177">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 68.</w:t>
      </w:r>
    </w:p>
  </w:footnote>
  <w:footnote w:id="261">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DH. GOI No. 12442-0552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March 15, 2007, p. 15.</w:t>
      </w:r>
    </w:p>
  </w:footnote>
  <w:footnote w:id="262">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DH. GOI No. 12442-0552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March 15, 2007, p. 15.</w:t>
      </w:r>
    </w:p>
  </w:footnote>
  <w:footnote w:id="26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IACHR has conveyed its impressions and points of view on the general human rights situation in </w:t>
      </w:r>
      <w:smartTag w:uri="urn:schemas-microsoft-com:office:smarttags" w:element="country-region">
        <w:r w:rsidRPr="001E72F3">
          <w:rPr>
            <w:rFonts w:ascii="Calibri" w:hAnsi="Calibri"/>
            <w:sz w:val="18"/>
            <w:szCs w:val="18"/>
          </w:rPr>
          <w:t>Colombia</w:t>
        </w:r>
      </w:smartTag>
      <w:r w:rsidRPr="001E72F3">
        <w:rPr>
          <w:rFonts w:ascii="Calibri" w:hAnsi="Calibri"/>
          <w:sz w:val="18"/>
          <w:szCs w:val="18"/>
        </w:rPr>
        <w:t xml:space="preserve"> periodically in Chapter IV of its annual reports for 1995, 1996, 2000-2011, in its </w:t>
      </w:r>
      <w:r w:rsidRPr="001E72F3">
        <w:rPr>
          <w:rFonts w:ascii="Calibri" w:hAnsi="Calibri"/>
          <w:i/>
          <w:sz w:val="18"/>
          <w:szCs w:val="18"/>
        </w:rPr>
        <w:t xml:space="preserve">Third Report on the Human Rights Situation in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i/>
          <w:sz w:val="18"/>
          <w:szCs w:val="18"/>
        </w:rPr>
        <w:t xml:space="preserve">. </w:t>
      </w:r>
      <w:proofErr w:type="gramStart"/>
      <w:r w:rsidRPr="001E72F3">
        <w:rPr>
          <w:rFonts w:ascii="Calibri" w:hAnsi="Calibri"/>
          <w:sz w:val="18"/>
          <w:szCs w:val="18"/>
        </w:rPr>
        <w:t xml:space="preserve">OEA/Ser.L/V/II.102, Doc. 9, rev. 1, February 26, 1999, and in its </w:t>
      </w:r>
      <w:r w:rsidRPr="001E72F3">
        <w:rPr>
          <w:rFonts w:ascii="Calibri" w:hAnsi="Calibri"/>
          <w:i/>
          <w:sz w:val="18"/>
          <w:szCs w:val="18"/>
        </w:rPr>
        <w:t xml:space="preserve">Report on the Demobilization Process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i/>
          <w:sz w:val="18"/>
          <w:szCs w:val="18"/>
        </w:rPr>
        <w:t>,</w:t>
      </w:r>
      <w:r w:rsidRPr="001E72F3">
        <w:rPr>
          <w:rFonts w:ascii="Calibri" w:hAnsi="Calibri"/>
          <w:sz w:val="18"/>
          <w:szCs w:val="18"/>
        </w:rPr>
        <w:t xml:space="preserve"> OEA/Ser.L/V/II.120, Doc. 60, December 13, 2004.</w:t>
      </w:r>
      <w:proofErr w:type="gramEnd"/>
      <w:r w:rsidRPr="001E72F3">
        <w:rPr>
          <w:rFonts w:ascii="Calibri" w:hAnsi="Calibri"/>
          <w:sz w:val="18"/>
          <w:szCs w:val="18"/>
        </w:rPr>
        <w:t xml:space="preserve"> </w:t>
      </w:r>
      <w:r w:rsidRPr="001E72F3">
        <w:rPr>
          <w:rFonts w:ascii="Calibri" w:hAnsi="Calibri"/>
          <w:i/>
          <w:sz w:val="18"/>
          <w:szCs w:val="18"/>
        </w:rPr>
        <w:t xml:space="preserve"> </w:t>
      </w:r>
    </w:p>
  </w:footnote>
  <w:footnote w:id="26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Commission will broadly interpret the rights of the American Convention based on other international instruments that are relevant to the case, as provided in Article 29(b) therein.  Article 29(b) establishes that no provision of the American Convention may be interpreted in such a way as to “restrict the enjoyment or exercise of any right or freedom recognized by virtue of the laws of any State Party or by virtue of another convention to which one of the said states is a party.” See, IACHR, </w:t>
      </w:r>
      <w:r w:rsidRPr="001E72F3">
        <w:rPr>
          <w:rFonts w:ascii="Calibri" w:hAnsi="Calibri"/>
          <w:i/>
          <w:sz w:val="18"/>
          <w:szCs w:val="18"/>
        </w:rPr>
        <w:t xml:space="preserve">Case of the </w:t>
      </w:r>
      <w:smartTag w:uri="urn:schemas-microsoft-com:office:smarttags" w:element="place">
        <w:r w:rsidRPr="001E72F3">
          <w:rPr>
            <w:rFonts w:ascii="Calibri" w:hAnsi="Calibri"/>
            <w:i/>
            <w:sz w:val="18"/>
            <w:szCs w:val="18"/>
          </w:rPr>
          <w:t>Rio Negro</w:t>
        </w:r>
      </w:smartTag>
      <w:r w:rsidRPr="001E72F3">
        <w:rPr>
          <w:rFonts w:ascii="Calibri" w:hAnsi="Calibri"/>
          <w:i/>
          <w:sz w:val="18"/>
          <w:szCs w:val="18"/>
        </w:rPr>
        <w:t xml:space="preserve"> Community of the Maya Indigenous People and its members</w:t>
      </w:r>
      <w:r w:rsidRPr="001E72F3">
        <w:rPr>
          <w:rFonts w:ascii="Calibri" w:hAnsi="Calibri"/>
          <w:sz w:val="18"/>
          <w:szCs w:val="18"/>
        </w:rPr>
        <w:t xml:space="preserve"> (Massacre of Rio Negro), July 14, 2010, par. 224.   </w:t>
      </w:r>
    </w:p>
  </w:footnote>
  <w:footnote w:id="26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w:t>
      </w:r>
      <w:r w:rsidRPr="001E72F3">
        <w:rPr>
          <w:rFonts w:ascii="Calibri" w:hAnsi="Calibri"/>
          <w:i/>
          <w:sz w:val="18"/>
          <w:szCs w:val="18"/>
        </w:rPr>
        <w:t xml:space="preserve">Third Report on the Human Rights Situation in Colombia, </w:t>
      </w:r>
      <w:r w:rsidRPr="001E72F3">
        <w:rPr>
          <w:rFonts w:ascii="Calibri" w:hAnsi="Calibri"/>
          <w:sz w:val="18"/>
          <w:szCs w:val="18"/>
        </w:rPr>
        <w:t>OEA/Ser/L/V/III.102 Doc. 9 rev. 1, February 26, 1999, Chap. 1, pars.</w:t>
      </w:r>
      <w:proofErr w:type="gramEnd"/>
      <w:r w:rsidRPr="001E72F3">
        <w:rPr>
          <w:rFonts w:ascii="Calibri" w:hAnsi="Calibri"/>
          <w:sz w:val="18"/>
          <w:szCs w:val="18"/>
        </w:rPr>
        <w:t xml:space="preserve"> 7-19, 236; IACHR, Merits Report No. 64/11, Case 122.573, </w:t>
      </w:r>
      <w:r w:rsidRPr="001E72F3">
        <w:rPr>
          <w:rFonts w:ascii="Calibri" w:hAnsi="Calibri"/>
          <w:i/>
          <w:sz w:val="18"/>
          <w:szCs w:val="18"/>
        </w:rPr>
        <w:t xml:space="preserve">Marino Lopez et al </w:t>
      </w:r>
      <w:r w:rsidRPr="001E72F3">
        <w:rPr>
          <w:rFonts w:ascii="Calibri" w:hAnsi="Calibri"/>
          <w:sz w:val="18"/>
          <w:szCs w:val="18"/>
        </w:rPr>
        <w:t xml:space="preserve">(Operation Genesis), Colombia, March 31, 2011, par. 225. </w:t>
      </w:r>
    </w:p>
  </w:footnote>
  <w:footnote w:id="26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 Court of HR, </w:t>
      </w:r>
      <w:r w:rsidRPr="001E72F3">
        <w:rPr>
          <w:rFonts w:ascii="Calibri" w:hAnsi="Calibri"/>
          <w:i/>
          <w:sz w:val="18"/>
          <w:szCs w:val="18"/>
        </w:rPr>
        <w:t xml:space="preserve">Case of Valle Jaramillo et al v.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i/>
          <w:sz w:val="18"/>
          <w:szCs w:val="18"/>
        </w:rPr>
        <w:t xml:space="preserve">. </w:t>
      </w:r>
      <w:proofErr w:type="gramStart"/>
      <w:r w:rsidRPr="001E72F3">
        <w:rPr>
          <w:rFonts w:ascii="Calibri" w:hAnsi="Calibri"/>
          <w:sz w:val="18"/>
          <w:szCs w:val="18"/>
        </w:rPr>
        <w:t>Merits, Reparation and Costs.</w:t>
      </w:r>
      <w:proofErr w:type="gramEnd"/>
      <w:r w:rsidRPr="001E72F3">
        <w:rPr>
          <w:rFonts w:ascii="Calibri" w:hAnsi="Calibri"/>
          <w:sz w:val="18"/>
          <w:szCs w:val="18"/>
        </w:rPr>
        <w:t xml:space="preserve">  Judgment of November 27, 2008, Series C No. 192, par. 80</w:t>
      </w:r>
      <w:proofErr w:type="gramStart"/>
      <w:r w:rsidRPr="001E72F3">
        <w:rPr>
          <w:rFonts w:ascii="Calibri" w:hAnsi="Calibri"/>
          <w:sz w:val="18"/>
          <w:szCs w:val="18"/>
        </w:rPr>
        <w:t>..</w:t>
      </w:r>
      <w:proofErr w:type="gramEnd"/>
      <w:r w:rsidRPr="001E72F3">
        <w:rPr>
          <w:rFonts w:ascii="Calibri" w:hAnsi="Calibri"/>
          <w:sz w:val="18"/>
          <w:szCs w:val="18"/>
        </w:rPr>
        <w:t xml:space="preserve">     </w:t>
      </w:r>
    </w:p>
  </w:footnote>
  <w:footnote w:id="26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 Court of HR, </w:t>
      </w:r>
      <w:r w:rsidRPr="001E72F3">
        <w:rPr>
          <w:rFonts w:ascii="Calibri" w:hAnsi="Calibri"/>
          <w:i/>
          <w:sz w:val="18"/>
          <w:szCs w:val="18"/>
        </w:rPr>
        <w:t xml:space="preserve">Case of Valle Jaramillo et al v.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i/>
          <w:sz w:val="18"/>
          <w:szCs w:val="18"/>
        </w:rPr>
        <w:t xml:space="preserve">. </w:t>
      </w:r>
      <w:proofErr w:type="gramStart"/>
      <w:r w:rsidRPr="001E72F3">
        <w:rPr>
          <w:rFonts w:ascii="Calibri" w:hAnsi="Calibri"/>
          <w:sz w:val="18"/>
          <w:szCs w:val="18"/>
        </w:rPr>
        <w:t>Merits, Reparation and Costs.</w:t>
      </w:r>
      <w:proofErr w:type="gramEnd"/>
      <w:r w:rsidRPr="001E72F3">
        <w:rPr>
          <w:rFonts w:ascii="Calibri" w:hAnsi="Calibri"/>
          <w:sz w:val="18"/>
          <w:szCs w:val="18"/>
        </w:rPr>
        <w:t xml:space="preserve">  Judgment of November 27, 2008. </w:t>
      </w:r>
      <w:proofErr w:type="gramStart"/>
      <w:r w:rsidRPr="001E72F3">
        <w:rPr>
          <w:rFonts w:ascii="Calibri" w:hAnsi="Calibri"/>
          <w:sz w:val="18"/>
          <w:szCs w:val="18"/>
        </w:rPr>
        <w:t>Series C No. 192, par. 81.</w:t>
      </w:r>
      <w:proofErr w:type="gramEnd"/>
      <w:r w:rsidRPr="001E72F3">
        <w:rPr>
          <w:rFonts w:ascii="Calibri" w:hAnsi="Calibri"/>
          <w:sz w:val="18"/>
          <w:szCs w:val="18"/>
        </w:rPr>
        <w:t xml:space="preserve">     </w:t>
      </w:r>
    </w:p>
  </w:footnote>
  <w:footnote w:id="26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w:t>
      </w:r>
      <w:r w:rsidRPr="001E72F3">
        <w:rPr>
          <w:rFonts w:ascii="Calibri" w:hAnsi="Calibri"/>
          <w:i/>
          <w:sz w:val="18"/>
          <w:szCs w:val="18"/>
        </w:rPr>
        <w:t xml:space="preserve">Case of the Massacre of </w:t>
      </w:r>
      <w:smartTag w:uri="urn:schemas-microsoft-com:office:smarttags" w:element="City">
        <w:r w:rsidRPr="001E72F3">
          <w:rPr>
            <w:rFonts w:ascii="Calibri" w:hAnsi="Calibri"/>
            <w:i/>
            <w:sz w:val="18"/>
            <w:szCs w:val="18"/>
          </w:rPr>
          <w:t>Pueblo</w:t>
        </w:r>
      </w:smartTag>
      <w:r w:rsidRPr="001E72F3">
        <w:rPr>
          <w:rFonts w:ascii="Calibri" w:hAnsi="Calibri"/>
          <w:i/>
          <w:sz w:val="18"/>
          <w:szCs w:val="18"/>
        </w:rPr>
        <w:t xml:space="preserve"> </w:t>
      </w:r>
      <w:smartTag w:uri="urn:schemas-microsoft-com:office:smarttags" w:element="City">
        <w:r w:rsidRPr="001E72F3">
          <w:rPr>
            <w:rFonts w:ascii="Calibri" w:hAnsi="Calibri"/>
            <w:i/>
            <w:sz w:val="18"/>
            <w:szCs w:val="18"/>
          </w:rPr>
          <w:t>Bello</w:t>
        </w:r>
      </w:smartTag>
      <w:r w:rsidRPr="001E72F3">
        <w:rPr>
          <w:rFonts w:ascii="Calibri" w:hAnsi="Calibri"/>
          <w:i/>
          <w:sz w:val="18"/>
          <w:szCs w:val="18"/>
        </w:rPr>
        <w:t xml:space="preserve"> v.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i/>
          <w:sz w:val="18"/>
          <w:szCs w:val="18"/>
        </w:rPr>
        <w:t>.</w:t>
      </w:r>
      <w:proofErr w:type="gramEnd"/>
      <w:r w:rsidRPr="001E72F3">
        <w:rPr>
          <w:rFonts w:ascii="Calibri" w:hAnsi="Calibri"/>
          <w:i/>
          <w:sz w:val="18"/>
          <w:szCs w:val="18"/>
        </w:rPr>
        <w:t xml:space="preserve"> </w:t>
      </w:r>
      <w:r w:rsidRPr="001E72F3">
        <w:rPr>
          <w:rFonts w:ascii="Calibri" w:hAnsi="Calibri"/>
          <w:sz w:val="18"/>
          <w:szCs w:val="18"/>
        </w:rPr>
        <w:t xml:space="preserve">Judgment of January 31, 2006. </w:t>
      </w:r>
      <w:proofErr w:type="gramStart"/>
      <w:r w:rsidRPr="001E72F3">
        <w:rPr>
          <w:rFonts w:ascii="Calibri" w:hAnsi="Calibri"/>
          <w:sz w:val="18"/>
          <w:szCs w:val="18"/>
        </w:rPr>
        <w:t>Series C No. 140, par. 126.</w:t>
      </w:r>
      <w:proofErr w:type="gramEnd"/>
      <w:r w:rsidRPr="001E72F3">
        <w:rPr>
          <w:rFonts w:ascii="Calibri" w:hAnsi="Calibri"/>
          <w:sz w:val="18"/>
          <w:szCs w:val="18"/>
        </w:rPr>
        <w:t xml:space="preserve"> </w:t>
      </w:r>
    </w:p>
  </w:footnote>
  <w:footnote w:id="269">
    <w:p w:rsidR="00CB06B1" w:rsidRPr="001E72F3" w:rsidRDefault="00CB06B1" w:rsidP="006A6895">
      <w:pPr>
        <w:pStyle w:val="Textoindependiente"/>
        <w:spacing w:after="120"/>
        <w:ind w:firstLine="720"/>
        <w:rPr>
          <w:rFonts w:ascii="Calibri" w:hAnsi="Calibri"/>
          <w:sz w:val="18"/>
          <w:szCs w:val="18"/>
          <w:lang w:val="en-US"/>
        </w:rPr>
      </w:pPr>
      <w:r w:rsidRPr="001E72F3">
        <w:rPr>
          <w:rStyle w:val="Refdenotaalpie"/>
          <w:rFonts w:ascii="Calibri" w:hAnsi="Calibri"/>
          <w:sz w:val="18"/>
          <w:szCs w:val="18"/>
          <w:lang w:val="en-US"/>
        </w:rPr>
        <w:footnoteRef/>
      </w:r>
      <w:r w:rsidRPr="001E72F3">
        <w:rPr>
          <w:rFonts w:ascii="Calibri" w:hAnsi="Calibri"/>
          <w:sz w:val="18"/>
          <w:szCs w:val="18"/>
          <w:lang w:val="en-US"/>
        </w:rPr>
        <w:t xml:space="preserve"> </w:t>
      </w:r>
      <w:r w:rsidRPr="001E72F3">
        <w:rPr>
          <w:rFonts w:ascii="Calibri" w:hAnsi="Calibri"/>
          <w:b w:val="0"/>
          <w:sz w:val="18"/>
          <w:szCs w:val="18"/>
          <w:lang w:val="en-US"/>
        </w:rPr>
        <w:t xml:space="preserve">In the relevant admissibility reports pertinent to the cases of Mery Naranjo, Maria del Socorro Mosquera, Ana Teresa Yarce and Luz Dary Bastidas et al, the IACHR noted: </w:t>
      </w:r>
    </w:p>
    <w:p w:rsidR="00CB06B1" w:rsidRPr="001E72F3" w:rsidRDefault="00CB06B1" w:rsidP="006A6895">
      <w:pPr>
        <w:spacing w:after="120"/>
        <w:ind w:left="720" w:right="720"/>
        <w:jc w:val="both"/>
        <w:rPr>
          <w:rFonts w:ascii="Calibri" w:hAnsi="Calibri"/>
          <w:sz w:val="18"/>
          <w:szCs w:val="18"/>
        </w:rPr>
      </w:pPr>
      <w:r w:rsidRPr="001E72F3">
        <w:rPr>
          <w:rFonts w:ascii="Calibri" w:hAnsi="Calibri"/>
          <w:sz w:val="18"/>
          <w:szCs w:val="18"/>
        </w:rPr>
        <w:t xml:space="preserve">As for the arguments on the alleged violation of Article 27 of the American Convention, the petitioners refer to the State of unrest decreed by the President of the Republic on the date when the events took place, alleging the violation of the restrictions on suspension of non-derogable rights in it.  The IACHR shall determine in the merits stage whether it should examine the international obligations of the State with regard to this provision. </w:t>
      </w:r>
    </w:p>
    <w:p w:rsidR="00CB06B1" w:rsidRPr="001E72F3" w:rsidRDefault="00CB06B1" w:rsidP="006A6895">
      <w:pPr>
        <w:spacing w:after="120"/>
        <w:ind w:firstLine="720"/>
        <w:jc w:val="both"/>
        <w:rPr>
          <w:rFonts w:ascii="Calibri" w:hAnsi="Calibri"/>
          <w:sz w:val="18"/>
          <w:szCs w:val="18"/>
        </w:rPr>
      </w:pPr>
      <w:proofErr w:type="gramStart"/>
      <w:r w:rsidRPr="001E72F3">
        <w:rPr>
          <w:rFonts w:ascii="Calibri" w:hAnsi="Calibri"/>
          <w:sz w:val="18"/>
          <w:szCs w:val="18"/>
        </w:rPr>
        <w:t>IACHR, Report No. 46/07, Petition 231-05, Admissibility.</w:t>
      </w:r>
      <w:proofErr w:type="gramEnd"/>
      <w:r w:rsidRPr="001E72F3">
        <w:rPr>
          <w:rFonts w:ascii="Calibri" w:hAnsi="Calibri"/>
          <w:sz w:val="18"/>
          <w:szCs w:val="18"/>
        </w:rPr>
        <w:t xml:space="preserve"> </w:t>
      </w:r>
      <w:r w:rsidRPr="001E72F3">
        <w:rPr>
          <w:rFonts w:ascii="Calibri" w:hAnsi="Calibri"/>
          <w:i/>
          <w:sz w:val="18"/>
          <w:szCs w:val="18"/>
        </w:rPr>
        <w:t xml:space="preserve">Mery Naranjo et al </w:t>
      </w:r>
      <w:r w:rsidRPr="001E72F3">
        <w:rPr>
          <w:rFonts w:ascii="Calibri" w:hAnsi="Calibri"/>
          <w:sz w:val="18"/>
          <w:szCs w:val="18"/>
        </w:rPr>
        <w:t xml:space="preserve">(Comuna 13), Colombia, July 23, 2007, par. 43; IACHR, Report No. 4/07, Petition 1147-04, Admissibility, </w:t>
      </w:r>
      <w:r w:rsidRPr="001E72F3">
        <w:rPr>
          <w:rFonts w:ascii="Calibri" w:hAnsi="Calibri"/>
          <w:i/>
          <w:sz w:val="18"/>
          <w:szCs w:val="18"/>
        </w:rPr>
        <w:t xml:space="preserve">Luz Dary Ospina Bastidas et al </w:t>
      </w:r>
      <w:r w:rsidRPr="001E72F3">
        <w:rPr>
          <w:rFonts w:ascii="Calibri" w:hAnsi="Calibri"/>
          <w:sz w:val="18"/>
          <w:szCs w:val="18"/>
        </w:rPr>
        <w:t xml:space="preserve">(Comuna 13), Colombia. </w:t>
      </w:r>
      <w:proofErr w:type="gramStart"/>
      <w:r w:rsidRPr="001E72F3">
        <w:rPr>
          <w:rFonts w:ascii="Calibri" w:hAnsi="Calibri"/>
          <w:sz w:val="18"/>
          <w:szCs w:val="18"/>
        </w:rPr>
        <w:t>February 27, 2007, par. 34.</w:t>
      </w:r>
      <w:proofErr w:type="gramEnd"/>
    </w:p>
  </w:footnote>
  <w:footnote w:id="270">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Colombian State, November 15, 2012, p. 23; Colombian State’s Note DH. GOI No. 12442-0552 dated March 15, 2007, pg. 6. </w:t>
      </w:r>
    </w:p>
  </w:footnote>
  <w:footnote w:id="27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Article 5(1) of the American Convention establishes that “every person has the right to have his physical, mental, and moral integrity respected.”</w:t>
      </w:r>
    </w:p>
  </w:footnote>
  <w:footnote w:id="27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Merits Report No. 64/11, Case 12.573, </w:t>
      </w:r>
      <w:r w:rsidRPr="001E72F3">
        <w:rPr>
          <w:rFonts w:ascii="Calibri" w:hAnsi="Calibri"/>
          <w:i/>
          <w:sz w:val="18"/>
          <w:szCs w:val="18"/>
        </w:rPr>
        <w:t xml:space="preserve">Marino Lopez et al. </w:t>
      </w:r>
      <w:r w:rsidRPr="001E72F3">
        <w:rPr>
          <w:rFonts w:ascii="Calibri" w:hAnsi="Calibri"/>
          <w:sz w:val="18"/>
          <w:szCs w:val="18"/>
        </w:rPr>
        <w:t xml:space="preserve">(Operation Genesis), Colombia, March 31, 2011, par. 234. </w:t>
      </w:r>
    </w:p>
  </w:footnote>
  <w:footnote w:id="27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Report on the Situation of Human Rights Defenders in the </w:t>
      </w:r>
      <w:smartTag w:uri="urn:schemas-microsoft-com:office:smarttags" w:element="country-region">
        <w:smartTag w:uri="urn:schemas-microsoft-com:office:smarttags" w:element="place">
          <w:r w:rsidRPr="001E72F3">
            <w:rPr>
              <w:rFonts w:ascii="Calibri" w:hAnsi="Calibri"/>
              <w:sz w:val="18"/>
              <w:szCs w:val="18"/>
            </w:rPr>
            <w:t>Americas</w:t>
          </w:r>
        </w:smartTag>
      </w:smartTag>
      <w:r w:rsidRPr="001E72F3">
        <w:rPr>
          <w:rFonts w:ascii="Calibri" w:hAnsi="Calibri"/>
          <w:sz w:val="18"/>
          <w:szCs w:val="18"/>
        </w:rPr>
        <w:t xml:space="preserve">, OEA/Ser.L/V/II.124 Doc. 5 rev 1, March 7, 2006, par. 47. </w:t>
      </w:r>
    </w:p>
  </w:footnote>
  <w:footnote w:id="27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IACHR has discussed in its analysis Article 1 of the United Nations Declaration of the Rights and Duties of Individuals, Groups and Promoting and Protecting Human Rights and Fundamental Liberties (hereinafter “the UN Declaration on Defenders”).  See IACHR, Report on the Situation of Human Rights Defenders in the </w:t>
      </w:r>
      <w:smartTag w:uri="urn:schemas-microsoft-com:office:smarttags" w:element="place">
        <w:smartTag w:uri="urn:schemas-microsoft-com:office:smarttags" w:element="country-region">
          <w:r w:rsidRPr="001E72F3">
            <w:rPr>
              <w:rFonts w:ascii="Calibri" w:hAnsi="Calibri"/>
              <w:sz w:val="18"/>
              <w:szCs w:val="18"/>
            </w:rPr>
            <w:t>Americas</w:t>
          </w:r>
        </w:smartTag>
      </w:smartTag>
      <w:r w:rsidRPr="001E72F3">
        <w:rPr>
          <w:rFonts w:ascii="Calibri" w:hAnsi="Calibri"/>
          <w:sz w:val="18"/>
          <w:szCs w:val="18"/>
        </w:rPr>
        <w:t xml:space="preserve">, OEA/Ser.L/V/II.124 Doc. 5 rev. 1, March 7, 2006, </w:t>
      </w:r>
      <w:proofErr w:type="gramStart"/>
      <w:r w:rsidRPr="001E72F3">
        <w:rPr>
          <w:rFonts w:ascii="Calibri" w:hAnsi="Calibri"/>
          <w:sz w:val="18"/>
          <w:szCs w:val="18"/>
        </w:rPr>
        <w:t>par</w:t>
      </w:r>
      <w:proofErr w:type="gramEnd"/>
      <w:r w:rsidRPr="001E72F3">
        <w:rPr>
          <w:rFonts w:ascii="Calibri" w:hAnsi="Calibri"/>
          <w:sz w:val="18"/>
          <w:szCs w:val="18"/>
        </w:rPr>
        <w:t xml:space="preserve">. 13.  In this regard, the UN High Commissioner for Human Rights has determined that in order to be considered a defender, the person must protect or promote any right or rights on behalf of persons or groups of persons, which includes the promotion and protection of any civil or political, economic, social or cultural right.  See, Office of the High Commissioner for Human Rights, Fact Sheet No. 29: Human Rights Defenders: Protecting the Right to Defend Rights. Geneva 2004.  Available at: </w:t>
      </w:r>
      <w:hyperlink r:id="rId6" w:history="1">
        <w:r w:rsidRPr="001E72F3">
          <w:rPr>
            <w:rStyle w:val="Hipervnculo"/>
            <w:rFonts w:ascii="Calibri" w:hAnsi="Calibri"/>
            <w:sz w:val="18"/>
            <w:szCs w:val="18"/>
          </w:rPr>
          <w:t>http://www.ohchr.org/Documents/Publications/FactSheet29sp.pdf</w:t>
        </w:r>
      </w:hyperlink>
      <w:r w:rsidRPr="001E72F3">
        <w:rPr>
          <w:rFonts w:ascii="Calibri" w:hAnsi="Calibri"/>
          <w:sz w:val="18"/>
          <w:szCs w:val="18"/>
        </w:rPr>
        <w:t>.</w:t>
      </w:r>
    </w:p>
  </w:footnote>
  <w:footnote w:id="27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Second Report on the Situation of Human Rights Defenders in the </w:t>
      </w:r>
      <w:smartTag w:uri="urn:schemas-microsoft-com:office:smarttags" w:element="country-region">
        <w:smartTag w:uri="urn:schemas-microsoft-com:office:smarttags" w:element="place">
          <w:r w:rsidRPr="001E72F3">
            <w:rPr>
              <w:rFonts w:ascii="Calibri" w:hAnsi="Calibri"/>
              <w:sz w:val="18"/>
              <w:szCs w:val="18"/>
            </w:rPr>
            <w:t>Americas</w:t>
          </w:r>
        </w:smartTag>
      </w:smartTag>
      <w:r w:rsidRPr="001E72F3">
        <w:rPr>
          <w:rFonts w:ascii="Calibri" w:hAnsi="Calibri"/>
          <w:sz w:val="18"/>
          <w:szCs w:val="18"/>
        </w:rPr>
        <w:t xml:space="preserve"> (2011), pars. 208-232. </w:t>
      </w:r>
    </w:p>
  </w:footnote>
  <w:footnote w:id="27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Second Report on the Situation of Human Rights Defenders in the </w:t>
      </w:r>
      <w:smartTag w:uri="urn:schemas-microsoft-com:office:smarttags" w:element="place">
        <w:smartTag w:uri="urn:schemas-microsoft-com:office:smarttags" w:element="country-region">
          <w:r w:rsidRPr="001E72F3">
            <w:rPr>
              <w:rFonts w:ascii="Calibri" w:hAnsi="Calibri"/>
              <w:sz w:val="18"/>
              <w:szCs w:val="18"/>
            </w:rPr>
            <w:t>Americas</w:t>
          </w:r>
        </w:smartTag>
      </w:smartTag>
      <w:r w:rsidRPr="001E72F3">
        <w:rPr>
          <w:rFonts w:ascii="Calibri" w:hAnsi="Calibri"/>
          <w:sz w:val="18"/>
          <w:szCs w:val="18"/>
        </w:rPr>
        <w:t xml:space="preserve"> (2011), par. 40; IACHR.</w:t>
      </w:r>
      <w:proofErr w:type="gramEnd"/>
      <w:r w:rsidRPr="001E72F3">
        <w:rPr>
          <w:rFonts w:ascii="Calibri" w:hAnsi="Calibri"/>
          <w:sz w:val="18"/>
          <w:szCs w:val="18"/>
        </w:rPr>
        <w:t xml:space="preserve"> </w:t>
      </w:r>
      <w:proofErr w:type="gramStart"/>
      <w:r w:rsidRPr="001E72F3">
        <w:rPr>
          <w:rFonts w:ascii="Calibri" w:hAnsi="Calibri"/>
          <w:sz w:val="18"/>
          <w:szCs w:val="18"/>
        </w:rPr>
        <w:t xml:space="preserve">Second Report on the Situation of Human Rights Defenders in the </w:t>
      </w:r>
      <w:smartTag w:uri="urn:schemas-microsoft-com:office:smarttags" w:element="place">
        <w:smartTag w:uri="urn:schemas-microsoft-com:office:smarttags" w:element="country-region">
          <w:r w:rsidRPr="001E72F3">
            <w:rPr>
              <w:rFonts w:ascii="Calibri" w:hAnsi="Calibri"/>
              <w:sz w:val="18"/>
              <w:szCs w:val="18"/>
            </w:rPr>
            <w:t>Americas</w:t>
          </w:r>
        </w:smartTag>
      </w:smartTag>
      <w:r w:rsidRPr="001E72F3">
        <w:rPr>
          <w:rFonts w:ascii="Calibri" w:hAnsi="Calibri"/>
          <w:sz w:val="18"/>
          <w:szCs w:val="18"/>
        </w:rPr>
        <w:t xml:space="preserve"> (2011), OEA/Ser.L/V/II.124 Doc. 5 rev. 1, March 7, 2006, par. 47.</w:t>
      </w:r>
      <w:proofErr w:type="gramEnd"/>
      <w:r w:rsidRPr="001E72F3">
        <w:rPr>
          <w:rFonts w:ascii="Calibri" w:hAnsi="Calibri"/>
          <w:sz w:val="18"/>
          <w:szCs w:val="18"/>
        </w:rPr>
        <w:t xml:space="preserve">  </w:t>
      </w:r>
    </w:p>
  </w:footnote>
  <w:footnote w:id="27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Second Report on the Situation of Human Rights Defenders in the </w:t>
      </w:r>
      <w:smartTag w:uri="urn:schemas-microsoft-com:office:smarttags" w:element="country-region">
        <w:smartTag w:uri="urn:schemas-microsoft-com:office:smarttags" w:element="place">
          <w:r w:rsidRPr="001E72F3">
            <w:rPr>
              <w:rFonts w:ascii="Calibri" w:hAnsi="Calibri"/>
              <w:sz w:val="18"/>
              <w:szCs w:val="18"/>
            </w:rPr>
            <w:t>Americas</w:t>
          </w:r>
        </w:smartTag>
      </w:smartTag>
      <w:r w:rsidRPr="001E72F3">
        <w:rPr>
          <w:rFonts w:ascii="Calibri" w:hAnsi="Calibri"/>
          <w:sz w:val="18"/>
          <w:szCs w:val="18"/>
        </w:rPr>
        <w:t xml:space="preserve"> (2011), par. 43.</w:t>
      </w:r>
    </w:p>
  </w:footnote>
  <w:footnote w:id="27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Case of the Massacre of </w:t>
      </w:r>
      <w:smartTag w:uri="urn:schemas-microsoft-com:office:smarttags" w:element="City">
        <w:r w:rsidRPr="001E72F3">
          <w:rPr>
            <w:rFonts w:ascii="Calibri" w:hAnsi="Calibri"/>
            <w:sz w:val="18"/>
            <w:szCs w:val="18"/>
          </w:rPr>
          <w:t>Pueblo</w:t>
        </w:r>
      </w:smartTag>
      <w:r w:rsidRPr="001E72F3">
        <w:rPr>
          <w:rFonts w:ascii="Calibri" w:hAnsi="Calibri"/>
          <w:sz w:val="18"/>
          <w:szCs w:val="18"/>
        </w:rPr>
        <w:t xml:space="preserve"> </w:t>
      </w:r>
      <w:smartTag w:uri="urn:schemas-microsoft-com:office:smarttags" w:element="City">
        <w:r w:rsidRPr="001E72F3">
          <w:rPr>
            <w:rFonts w:ascii="Calibri" w:hAnsi="Calibri"/>
            <w:sz w:val="18"/>
            <w:szCs w:val="18"/>
          </w:rPr>
          <w:t>Bello</w:t>
        </w:r>
      </w:smartTag>
      <w:r w:rsidRPr="001E72F3">
        <w:rPr>
          <w:rFonts w:ascii="Calibri" w:hAnsi="Calibri"/>
          <w:sz w:val="18"/>
          <w:szCs w:val="18"/>
        </w:rPr>
        <w:t xml:space="preserve"> v. </w:t>
      </w:r>
      <w:smartTag w:uri="urn:schemas-microsoft-com:office:smarttags" w:element="place">
        <w:smartTag w:uri="urn:schemas-microsoft-com:office:smarttags" w:element="country-region">
          <w:r w:rsidRPr="001E72F3">
            <w:rPr>
              <w:rFonts w:ascii="Calibri" w:hAnsi="Calibri"/>
              <w:sz w:val="18"/>
              <w:szCs w:val="18"/>
            </w:rPr>
            <w:t>Colombia</w:t>
          </w:r>
        </w:smartTag>
      </w:smartTag>
      <w:r w:rsidRPr="001E72F3">
        <w:rPr>
          <w:rFonts w:ascii="Calibri" w:hAnsi="Calibri"/>
          <w:sz w:val="18"/>
          <w:szCs w:val="18"/>
        </w:rPr>
        <w:t>.</w:t>
      </w:r>
      <w:proofErr w:type="gramEnd"/>
      <w:r w:rsidRPr="001E72F3">
        <w:rPr>
          <w:rFonts w:ascii="Calibri" w:hAnsi="Calibri"/>
          <w:sz w:val="18"/>
          <w:szCs w:val="18"/>
        </w:rPr>
        <w:t xml:space="preserve"> Judgment of January 31</w:t>
      </w:r>
      <w:proofErr w:type="gramStart"/>
      <w:r w:rsidRPr="001E72F3">
        <w:rPr>
          <w:rFonts w:ascii="Calibri" w:hAnsi="Calibri"/>
          <w:sz w:val="18"/>
          <w:szCs w:val="18"/>
        </w:rPr>
        <w:t>,2006</w:t>
      </w:r>
      <w:proofErr w:type="gramEnd"/>
      <w:r w:rsidRPr="001E72F3">
        <w:rPr>
          <w:rFonts w:ascii="Calibri" w:hAnsi="Calibri"/>
          <w:sz w:val="18"/>
          <w:szCs w:val="18"/>
        </w:rPr>
        <w:t>. Series C No. 140, pars. 123 and 124; European Court of Human Rights, Kiliç v. Turkey, judgment of March 2000, Application No. 22492/93, pars. 62-63; Osman v. the United Kingdom, judgment of October 28, 1998, Reports of Judgments and Decisions 1998-VIII, pars. 115-116.</w:t>
      </w:r>
    </w:p>
  </w:footnote>
  <w:footnote w:id="27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 Court of HR, Case of Valle Jaramillo et al v.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xml:space="preserve">. </w:t>
      </w:r>
      <w:proofErr w:type="gramStart"/>
      <w:r w:rsidRPr="001E72F3">
        <w:rPr>
          <w:rFonts w:ascii="Calibri" w:hAnsi="Calibri"/>
          <w:sz w:val="18"/>
          <w:szCs w:val="18"/>
        </w:rPr>
        <w:t>Merits, Reparation and Costs.</w:t>
      </w:r>
      <w:proofErr w:type="gramEnd"/>
      <w:r w:rsidRPr="001E72F3">
        <w:rPr>
          <w:rFonts w:ascii="Calibri" w:hAnsi="Calibri"/>
          <w:sz w:val="18"/>
          <w:szCs w:val="18"/>
        </w:rPr>
        <w:t xml:space="preserve">  Judgment of November 27, 2008. </w:t>
      </w:r>
      <w:proofErr w:type="gramStart"/>
      <w:r w:rsidRPr="001E72F3">
        <w:rPr>
          <w:rFonts w:ascii="Calibri" w:hAnsi="Calibri"/>
          <w:sz w:val="18"/>
          <w:szCs w:val="18"/>
        </w:rPr>
        <w:t>Series C No. 192, par. 78.</w:t>
      </w:r>
      <w:proofErr w:type="gramEnd"/>
    </w:p>
  </w:footnote>
  <w:footnote w:id="280">
    <w:p w:rsidR="00CB06B1" w:rsidRPr="001E72F3" w:rsidRDefault="00CB06B1" w:rsidP="0020201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Report on the Situation of Human Rights Defenders in the Americas, </w:t>
      </w:r>
      <w:r w:rsidRPr="001E72F3">
        <w:rPr>
          <w:rFonts w:ascii="Calibri" w:hAnsi="Calibri"/>
          <w:sz w:val="18"/>
          <w:szCs w:val="18"/>
        </w:rPr>
        <w:t>OEA/Ser.L/V/II.124 Doc. 5 rev. 1, March 7, 2006, para. 283.</w:t>
      </w:r>
    </w:p>
  </w:footnote>
  <w:footnote w:id="281">
    <w:p w:rsidR="00CB06B1" w:rsidRPr="001E72F3" w:rsidRDefault="00CB06B1" w:rsidP="00202017">
      <w:pPr>
        <w:spacing w:after="120"/>
        <w:ind w:firstLine="720"/>
        <w:jc w:val="both"/>
        <w:outlineLvl w:val="0"/>
        <w:rPr>
          <w:rFonts w:ascii="Calibri" w:hAnsi="Calibri"/>
          <w:sz w:val="18"/>
          <w:szCs w:val="18"/>
        </w:rPr>
      </w:pPr>
      <w:r w:rsidRPr="001E72F3">
        <w:rPr>
          <w:rStyle w:val="Refdenotaalpie"/>
          <w:rFonts w:ascii="Calibri" w:hAnsi="Calibri" w:cs="Arial"/>
          <w:sz w:val="18"/>
          <w:szCs w:val="18"/>
        </w:rPr>
        <w:footnoteRef/>
      </w:r>
      <w:r w:rsidRPr="001E72F3">
        <w:rPr>
          <w:rFonts w:ascii="Calibri" w:hAnsi="Calibri"/>
          <w:sz w:val="18"/>
          <w:szCs w:val="18"/>
        </w:rPr>
        <w:t xml:space="preserve"> </w:t>
      </w:r>
      <w:r w:rsidRPr="001E72F3">
        <w:rPr>
          <w:rFonts w:ascii="Calibri" w:hAnsi="Calibri"/>
          <w:i/>
          <w:sz w:val="18"/>
          <w:szCs w:val="18"/>
        </w:rPr>
        <w:t>See in general</w:t>
      </w:r>
      <w:r w:rsidRPr="001E72F3">
        <w:rPr>
          <w:rFonts w:ascii="Calibri" w:hAnsi="Calibri"/>
          <w:sz w:val="18"/>
          <w:szCs w:val="18"/>
        </w:rPr>
        <w:t xml:space="preserve">, IACHR, Report on the Merits </w:t>
      </w:r>
      <w:r w:rsidRPr="001E72F3">
        <w:rPr>
          <w:rFonts w:ascii="Calibri" w:hAnsi="Calibri" w:cs="Arial"/>
          <w:bCs/>
          <w:sz w:val="18"/>
          <w:szCs w:val="18"/>
        </w:rPr>
        <w:t xml:space="preserve">No. 80/11, Case 12,626, </w:t>
      </w:r>
      <w:r w:rsidRPr="001E72F3">
        <w:rPr>
          <w:rFonts w:ascii="Calibri" w:hAnsi="Calibri" w:cs="Arial"/>
          <w:bCs/>
          <w:i/>
          <w:sz w:val="18"/>
          <w:szCs w:val="18"/>
        </w:rPr>
        <w:t xml:space="preserve">Jessica Lenahan (Gonzales) et al., </w:t>
      </w:r>
      <w:r w:rsidRPr="001E72F3">
        <w:rPr>
          <w:rFonts w:ascii="Calibri" w:hAnsi="Calibri" w:cs="Arial"/>
          <w:bCs/>
          <w:sz w:val="18"/>
          <w:szCs w:val="18"/>
        </w:rPr>
        <w:t xml:space="preserve">United States, July 21, 2011, para. 110;  </w:t>
      </w:r>
      <w:r w:rsidRPr="001E72F3">
        <w:rPr>
          <w:rFonts w:ascii="Calibri" w:hAnsi="Calibri"/>
          <w:sz w:val="18"/>
          <w:szCs w:val="18"/>
        </w:rPr>
        <w:t xml:space="preserve">IACHR, Report on the Merits No. 28/07, Cases 12,496-12,498, </w:t>
      </w:r>
      <w:r w:rsidRPr="001E72F3">
        <w:rPr>
          <w:rFonts w:ascii="Calibri" w:hAnsi="Calibri"/>
          <w:i/>
          <w:sz w:val="18"/>
          <w:szCs w:val="18"/>
        </w:rPr>
        <w:t xml:space="preserve">Claudia Ivette González et al. </w:t>
      </w:r>
      <w:r w:rsidRPr="001E72F3">
        <w:rPr>
          <w:rFonts w:ascii="Calibri" w:hAnsi="Calibri"/>
          <w:sz w:val="18"/>
          <w:szCs w:val="18"/>
        </w:rPr>
        <w:t xml:space="preserve">(Mexico), March 9, 2007; IACHR, Report No. 54/01, Case 12,051, </w:t>
      </w:r>
      <w:r w:rsidRPr="001E72F3">
        <w:rPr>
          <w:rFonts w:ascii="Calibri" w:hAnsi="Calibri"/>
          <w:i/>
          <w:sz w:val="18"/>
          <w:szCs w:val="18"/>
        </w:rPr>
        <w:t xml:space="preserve">Maria Da Penha Maia Fernandes </w:t>
      </w:r>
      <w:r w:rsidRPr="001E72F3">
        <w:rPr>
          <w:rFonts w:ascii="Calibri" w:hAnsi="Calibri"/>
          <w:sz w:val="18"/>
          <w:szCs w:val="18"/>
        </w:rPr>
        <w:t xml:space="preserve">(Brazil), IACHR Annual Report 2001; IACHR, </w:t>
      </w:r>
      <w:r w:rsidRPr="001E72F3">
        <w:rPr>
          <w:rFonts w:ascii="Calibri" w:hAnsi="Calibri"/>
          <w:bCs/>
          <w:i/>
          <w:sz w:val="18"/>
          <w:szCs w:val="18"/>
        </w:rPr>
        <w:t>Access to Justice for Women Victims of Violence in the Americas</w:t>
      </w:r>
      <w:r w:rsidRPr="001E72F3">
        <w:rPr>
          <w:rFonts w:ascii="Calibri" w:hAnsi="Calibri"/>
          <w:sz w:val="18"/>
          <w:szCs w:val="18"/>
        </w:rPr>
        <w:t xml:space="preserve">, OEA/Ser.L/V/II, Doc. 68 (January 20, 2007); I/A Court H.R., </w:t>
      </w:r>
      <w:r w:rsidRPr="001E72F3">
        <w:rPr>
          <w:rFonts w:ascii="Calibri" w:hAnsi="Calibri"/>
          <w:i/>
          <w:iCs/>
          <w:color w:val="000000"/>
          <w:sz w:val="18"/>
          <w:szCs w:val="18"/>
        </w:rPr>
        <w:t>Case of González et al. (“Cotton Field”) v. Mexico</w:t>
      </w:r>
      <w:r w:rsidRPr="001E72F3">
        <w:rPr>
          <w:rFonts w:ascii="Calibri" w:hAnsi="Calibri"/>
          <w:bCs/>
          <w:color w:val="000000"/>
          <w:sz w:val="18"/>
          <w:szCs w:val="18"/>
        </w:rPr>
        <w:t xml:space="preserve">. </w:t>
      </w:r>
      <w:proofErr w:type="gramStart"/>
      <w:r w:rsidRPr="001E72F3">
        <w:rPr>
          <w:rFonts w:ascii="Calibri" w:hAnsi="Calibri"/>
          <w:color w:val="000000"/>
          <w:sz w:val="18"/>
          <w:szCs w:val="18"/>
        </w:rPr>
        <w:t>Preliminary Objection, Merits, Reparations and Costs.</w:t>
      </w:r>
      <w:proofErr w:type="gramEnd"/>
      <w:r w:rsidRPr="001E72F3">
        <w:rPr>
          <w:rFonts w:ascii="Calibri" w:hAnsi="Calibri"/>
          <w:color w:val="000000"/>
          <w:sz w:val="18"/>
          <w:szCs w:val="18"/>
        </w:rPr>
        <w:t xml:space="preserve"> Judgment of November 16, 2009. </w:t>
      </w:r>
      <w:proofErr w:type="gramStart"/>
      <w:r w:rsidRPr="001E72F3">
        <w:rPr>
          <w:rFonts w:ascii="Calibri" w:hAnsi="Calibri"/>
          <w:color w:val="000000"/>
          <w:sz w:val="18"/>
          <w:szCs w:val="18"/>
        </w:rPr>
        <w:t>Series C No. 205</w:t>
      </w:r>
      <w:r w:rsidRPr="001E72F3">
        <w:rPr>
          <w:rFonts w:ascii="Calibri" w:hAnsi="Calibri"/>
          <w:sz w:val="18"/>
          <w:szCs w:val="18"/>
        </w:rPr>
        <w:t>.</w:t>
      </w:r>
      <w:proofErr w:type="gramEnd"/>
    </w:p>
  </w:footnote>
  <w:footnote w:id="282">
    <w:p w:rsidR="00CB06B1" w:rsidRPr="001E72F3" w:rsidRDefault="00CB06B1" w:rsidP="0020201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Report on the Situation of Human Rights Defenders in the Americas, </w:t>
      </w:r>
      <w:r w:rsidRPr="001E72F3">
        <w:rPr>
          <w:rFonts w:ascii="Calibri" w:hAnsi="Calibri"/>
          <w:sz w:val="18"/>
          <w:szCs w:val="18"/>
        </w:rPr>
        <w:t>OEA/Ser.L/V/II.124 Doc. 5 rev. 1, March 7, 2006</w:t>
      </w:r>
      <w:r w:rsidRPr="001E72F3">
        <w:rPr>
          <w:rFonts w:ascii="Calibri" w:hAnsi="Calibri"/>
          <w:i/>
          <w:sz w:val="18"/>
          <w:szCs w:val="18"/>
        </w:rPr>
        <w:t xml:space="preserve">, </w:t>
      </w:r>
      <w:r w:rsidRPr="001E72F3">
        <w:rPr>
          <w:rFonts w:ascii="Calibri" w:hAnsi="Calibri"/>
          <w:sz w:val="18"/>
          <w:szCs w:val="18"/>
        </w:rPr>
        <w:t>para. 283.</w:t>
      </w:r>
    </w:p>
  </w:footnote>
  <w:footnote w:id="283">
    <w:p w:rsidR="00CB06B1" w:rsidRPr="001E72F3" w:rsidRDefault="00CB06B1" w:rsidP="00202017">
      <w:pPr>
        <w:spacing w:after="120"/>
        <w:ind w:firstLine="720"/>
        <w:jc w:val="both"/>
        <w:outlineLvl w:val="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Report on the Merits No. 80/11, Case 12,626, </w:t>
      </w:r>
      <w:r w:rsidRPr="001E72F3">
        <w:rPr>
          <w:rFonts w:ascii="Calibri" w:hAnsi="Calibri"/>
          <w:i/>
          <w:sz w:val="18"/>
          <w:szCs w:val="18"/>
        </w:rPr>
        <w:t xml:space="preserve">Jessica Lenahan (Gonzales) et al., </w:t>
      </w:r>
      <w:r w:rsidRPr="001E72F3">
        <w:rPr>
          <w:rFonts w:ascii="Calibri" w:hAnsi="Calibri"/>
          <w:sz w:val="18"/>
          <w:szCs w:val="18"/>
        </w:rPr>
        <w:t>United States, July 21, 2011, para. 120.</w:t>
      </w:r>
    </w:p>
  </w:footnote>
  <w:footnote w:id="284">
    <w:p w:rsidR="00CB06B1" w:rsidRPr="001E72F3" w:rsidRDefault="00CB06B1" w:rsidP="0020201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w:t>
      </w:r>
      <w:r w:rsidRPr="001E72F3">
        <w:rPr>
          <w:rFonts w:ascii="Calibri" w:hAnsi="Calibri"/>
          <w:i/>
          <w:sz w:val="18"/>
          <w:szCs w:val="18"/>
        </w:rPr>
        <w:t xml:space="preserve">Second Report on the Situation of Human Rights Defenders in the Americas </w:t>
      </w:r>
      <w:r w:rsidRPr="001E72F3">
        <w:rPr>
          <w:rFonts w:ascii="Calibri" w:hAnsi="Calibri"/>
          <w:sz w:val="18"/>
          <w:szCs w:val="18"/>
        </w:rPr>
        <w:t>(2011), para.</w:t>
      </w:r>
      <w:proofErr w:type="gramEnd"/>
      <w:r w:rsidRPr="001E72F3">
        <w:rPr>
          <w:rFonts w:ascii="Calibri" w:hAnsi="Calibri"/>
          <w:sz w:val="18"/>
          <w:szCs w:val="18"/>
        </w:rPr>
        <w:t xml:space="preserve"> 42; IACHR, </w:t>
      </w:r>
      <w:r w:rsidRPr="001E72F3">
        <w:rPr>
          <w:rFonts w:ascii="Calibri" w:hAnsi="Calibri"/>
          <w:i/>
          <w:sz w:val="18"/>
          <w:szCs w:val="18"/>
        </w:rPr>
        <w:t>Report on the Situation of Human Rights Defenders in the Americas</w:t>
      </w:r>
      <w:r w:rsidRPr="001E72F3">
        <w:rPr>
          <w:rFonts w:ascii="Calibri" w:hAnsi="Calibri"/>
          <w:sz w:val="18"/>
          <w:szCs w:val="18"/>
        </w:rPr>
        <w:t>, OEA/Ser.L/V/II.124 Doc. 5 rev. 1, March 7, 2006, para. 47.</w:t>
      </w:r>
    </w:p>
  </w:footnote>
  <w:footnote w:id="285">
    <w:p w:rsidR="00CB06B1" w:rsidRPr="001E72F3" w:rsidRDefault="00CB06B1" w:rsidP="0020201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Report on the Situation of Human Rights Defenders in the Americas</w:t>
      </w:r>
      <w:r w:rsidRPr="001E72F3">
        <w:rPr>
          <w:rFonts w:ascii="Calibri" w:hAnsi="Calibri"/>
          <w:sz w:val="18"/>
          <w:szCs w:val="18"/>
        </w:rPr>
        <w:t>, OEA/Ser.L/V/II.124 Doc. 5 rev. 1, March 7, 2006, para. 47.</w:t>
      </w:r>
    </w:p>
  </w:footnote>
  <w:footnote w:id="286">
    <w:p w:rsidR="00CB06B1" w:rsidRPr="001E72F3" w:rsidRDefault="00CB06B1" w:rsidP="00202017">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w:t>
      </w:r>
      <w:smartTag w:uri="urn:schemas-microsoft-com:office:smarttags" w:element="address">
        <w:r w:rsidRPr="001E72F3">
          <w:rPr>
            <w:rFonts w:ascii="Calibri" w:hAnsi="Calibri"/>
            <w:sz w:val="18"/>
            <w:szCs w:val="18"/>
          </w:rPr>
          <w:t>A Court H.R.</w:t>
        </w:r>
      </w:smartTag>
      <w:r w:rsidRPr="001E72F3">
        <w:rPr>
          <w:rFonts w:ascii="Calibri" w:hAnsi="Calibri"/>
          <w:sz w:val="18"/>
          <w:szCs w:val="18"/>
        </w:rPr>
        <w:t xml:space="preserve">, </w:t>
      </w:r>
      <w:r w:rsidRPr="001E72F3">
        <w:rPr>
          <w:rFonts w:ascii="Calibri" w:hAnsi="Calibri"/>
          <w:bCs/>
          <w:i/>
          <w:sz w:val="18"/>
          <w:szCs w:val="18"/>
        </w:rPr>
        <w:t xml:space="preserve">Case of the Mapiripán Massacre v. </w:t>
      </w:r>
      <w:smartTag w:uri="urn:schemas-microsoft-com:office:smarttags" w:element="country-region">
        <w:smartTag w:uri="urn:schemas-microsoft-com:office:smarttags" w:element="place">
          <w:r w:rsidRPr="001E72F3">
            <w:rPr>
              <w:rFonts w:ascii="Calibri" w:hAnsi="Calibri"/>
              <w:bCs/>
              <w:i/>
              <w:sz w:val="18"/>
              <w:szCs w:val="18"/>
            </w:rPr>
            <w:t>Colombia</w:t>
          </w:r>
        </w:smartTag>
      </w:smartTag>
      <w:r w:rsidRPr="001E72F3">
        <w:rPr>
          <w:rFonts w:ascii="Calibri" w:hAnsi="Calibri"/>
          <w:bCs/>
          <w:sz w:val="18"/>
          <w:szCs w:val="18"/>
        </w:rPr>
        <w:t xml:space="preserve">. Judgment of September </w:t>
      </w:r>
      <w:r w:rsidRPr="001E72F3">
        <w:rPr>
          <w:rFonts w:ascii="Calibri" w:hAnsi="Calibri"/>
          <w:sz w:val="18"/>
          <w:szCs w:val="18"/>
        </w:rPr>
        <w:t xml:space="preserve">15, 2005. Series C No. 134, para. 111. </w:t>
      </w:r>
    </w:p>
  </w:footnote>
  <w:footnote w:id="287">
    <w:p w:rsidR="00CB06B1" w:rsidRPr="001E72F3" w:rsidRDefault="00CB06B1" w:rsidP="00202017">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See, for example, United Nations, </w:t>
      </w:r>
      <w:r w:rsidRPr="001E72F3">
        <w:rPr>
          <w:rFonts w:ascii="Calibri" w:hAnsi="Calibri"/>
          <w:i/>
          <w:sz w:val="18"/>
          <w:szCs w:val="18"/>
        </w:rPr>
        <w:t xml:space="preserve">Report of the Special Rapporteur on violence against women, Ms. Rhadika Coomaraswamy, </w:t>
      </w:r>
      <w:smartTag w:uri="urn:schemas-microsoft-com:office:smarttags" w:element="City">
        <w:r w:rsidRPr="001E72F3">
          <w:rPr>
            <w:rFonts w:ascii="Calibri" w:hAnsi="Calibri"/>
            <w:i/>
            <w:sz w:val="18"/>
            <w:szCs w:val="18"/>
          </w:rPr>
          <w:t>Mission</w:t>
        </w:r>
      </w:smartTag>
      <w:r w:rsidRPr="001E72F3">
        <w:rPr>
          <w:rFonts w:ascii="Calibri" w:hAnsi="Calibri"/>
          <w:i/>
          <w:sz w:val="18"/>
          <w:szCs w:val="18"/>
        </w:rPr>
        <w:t xml:space="preserve"> to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 xml:space="preserve">March 11, 2002, paras. 90-91; United Nations,  </w:t>
      </w:r>
      <w:r w:rsidRPr="001E72F3">
        <w:rPr>
          <w:rFonts w:ascii="Calibri" w:hAnsi="Calibri"/>
          <w:i/>
          <w:sz w:val="18"/>
          <w:szCs w:val="18"/>
        </w:rPr>
        <w:t xml:space="preserve">Report by the Representative of the United Nations Secretary General on Human Rights Defenders, Hina Jilani, Visit to Colombia, </w:t>
      </w:r>
      <w:r w:rsidRPr="001E72F3">
        <w:rPr>
          <w:rFonts w:ascii="Calibri" w:hAnsi="Calibri"/>
          <w:sz w:val="18"/>
          <w:szCs w:val="18"/>
        </w:rPr>
        <w:t>April 24, 2002</w:t>
      </w:r>
      <w:r w:rsidRPr="001E72F3">
        <w:rPr>
          <w:rFonts w:ascii="Calibri" w:hAnsi="Calibri"/>
          <w:i/>
          <w:sz w:val="18"/>
          <w:szCs w:val="18"/>
        </w:rPr>
        <w:t>,</w:t>
      </w:r>
      <w:r w:rsidRPr="001E72F3">
        <w:rPr>
          <w:rFonts w:ascii="Calibri" w:hAnsi="Calibri"/>
          <w:sz w:val="18"/>
          <w:szCs w:val="18"/>
        </w:rPr>
        <w:t xml:space="preserve">paras. </w:t>
      </w:r>
      <w:proofErr w:type="gramStart"/>
      <w:r w:rsidRPr="001E72F3">
        <w:rPr>
          <w:rFonts w:ascii="Calibri" w:hAnsi="Calibri"/>
          <w:sz w:val="18"/>
          <w:szCs w:val="18"/>
        </w:rPr>
        <w:t xml:space="preserve">138-147; Committee on the Elimination of Discrimination against Women, </w:t>
      </w:r>
      <w:r w:rsidRPr="001E72F3">
        <w:rPr>
          <w:rFonts w:ascii="Calibri" w:hAnsi="Calibri"/>
          <w:i/>
          <w:sz w:val="18"/>
          <w:szCs w:val="18"/>
        </w:rPr>
        <w:t>Observations on the Report by the State of Colombia</w:t>
      </w:r>
      <w:r w:rsidRPr="001E72F3">
        <w:rPr>
          <w:rFonts w:ascii="Calibri" w:hAnsi="Calibri"/>
          <w:sz w:val="18"/>
          <w:szCs w:val="18"/>
        </w:rPr>
        <w:t>, February 3, 1999, para.</w:t>
      </w:r>
      <w:proofErr w:type="gramEnd"/>
      <w:r w:rsidRPr="001E72F3">
        <w:rPr>
          <w:rFonts w:ascii="Calibri" w:hAnsi="Calibri"/>
          <w:sz w:val="18"/>
          <w:szCs w:val="18"/>
        </w:rPr>
        <w:t xml:space="preserve"> 271; United Nations, </w:t>
      </w:r>
      <w:r w:rsidRPr="001E72F3">
        <w:rPr>
          <w:rFonts w:ascii="Calibri" w:hAnsi="Calibri"/>
          <w:i/>
          <w:sz w:val="18"/>
          <w:szCs w:val="18"/>
        </w:rPr>
        <w:t>Reports of the United Nations High Commissioner on Human Rights on the situation of human rights in Colombia</w:t>
      </w:r>
      <w:r w:rsidRPr="001E72F3">
        <w:rPr>
          <w:rFonts w:ascii="Calibri" w:hAnsi="Calibri"/>
          <w:sz w:val="18"/>
          <w:szCs w:val="18"/>
        </w:rPr>
        <w:t xml:space="preserve">, Annual Report 2002, February 24, 2003, paras. </w:t>
      </w:r>
      <w:proofErr w:type="gramStart"/>
      <w:r w:rsidRPr="001E72F3">
        <w:rPr>
          <w:rFonts w:ascii="Calibri" w:hAnsi="Calibri"/>
          <w:sz w:val="18"/>
          <w:szCs w:val="18"/>
        </w:rPr>
        <w:t>102-108; Annual Report 2003, February 17, 2004, paras.</w:t>
      </w:r>
      <w:proofErr w:type="gramEnd"/>
      <w:r w:rsidRPr="001E72F3">
        <w:rPr>
          <w:rFonts w:ascii="Calibri" w:hAnsi="Calibri"/>
          <w:sz w:val="18"/>
          <w:szCs w:val="18"/>
        </w:rPr>
        <w:t xml:space="preserve"> 85-89; and Annual Report 2004, February 28, 2005, pp. 4 and 120; Mesa de Trabajo Mujeres y Conflicto Armado, </w:t>
      </w:r>
      <w:r w:rsidRPr="001E72F3">
        <w:rPr>
          <w:rFonts w:ascii="Calibri" w:hAnsi="Calibri"/>
          <w:i/>
          <w:sz w:val="18"/>
          <w:szCs w:val="18"/>
        </w:rPr>
        <w:t>Informe sobre Violencia Socio-Política Contra Mujeres, Jóvenes, y Niñas en Colombia</w:t>
      </w:r>
      <w:r w:rsidRPr="001E72F3">
        <w:rPr>
          <w:rFonts w:ascii="Calibri" w:hAnsi="Calibri"/>
          <w:sz w:val="18"/>
          <w:szCs w:val="18"/>
        </w:rPr>
        <w:t xml:space="preserve">, Third Report 2002, February 2003, p. 14; Mesa de Trabajo Mujer y Conflicto Armado, </w:t>
      </w:r>
      <w:r w:rsidRPr="001E72F3">
        <w:rPr>
          <w:rFonts w:ascii="Calibri" w:hAnsi="Calibri"/>
          <w:i/>
          <w:sz w:val="18"/>
          <w:szCs w:val="18"/>
        </w:rPr>
        <w:t>Informe sobre Violencia Socio-Política contra las Mujeres, Jóvenes y Niñas en Colombia, Mujer y Conflicto Armado</w:t>
      </w:r>
      <w:r w:rsidRPr="001E72F3">
        <w:rPr>
          <w:rFonts w:ascii="Calibri" w:hAnsi="Calibri"/>
          <w:sz w:val="18"/>
          <w:szCs w:val="18"/>
        </w:rPr>
        <w:t>, October 2004, pp. 91-102; Constitutional Court of Colombia, Judgment T-496 of 2008 (Case T-1783291); and Constitutional Court of Colombia, Order 092-08.</w:t>
      </w:r>
    </w:p>
    <w:p w:rsidR="00CB06B1" w:rsidRPr="001E72F3" w:rsidRDefault="00CB06B1" w:rsidP="00202017">
      <w:pPr>
        <w:pStyle w:val="Textonotapie"/>
        <w:spacing w:after="120"/>
        <w:jc w:val="both"/>
        <w:rPr>
          <w:rFonts w:ascii="Calibri" w:hAnsi="Calibri"/>
          <w:sz w:val="18"/>
          <w:szCs w:val="18"/>
        </w:rPr>
      </w:pPr>
      <w:r w:rsidRPr="001E72F3">
        <w:rPr>
          <w:rFonts w:ascii="Calibri" w:hAnsi="Calibri"/>
          <w:sz w:val="18"/>
          <w:szCs w:val="18"/>
        </w:rPr>
        <w:t xml:space="preserve">See also IACHR, </w:t>
      </w:r>
      <w:r w:rsidRPr="001E72F3">
        <w:rPr>
          <w:rFonts w:ascii="Calibri" w:hAnsi="Calibri"/>
          <w:i/>
          <w:sz w:val="18"/>
          <w:szCs w:val="18"/>
        </w:rPr>
        <w:t xml:space="preserve">Violence and Discrimination </w:t>
      </w:r>
      <w:proofErr w:type="gramStart"/>
      <w:r w:rsidRPr="001E72F3">
        <w:rPr>
          <w:rFonts w:ascii="Calibri" w:hAnsi="Calibri"/>
          <w:i/>
          <w:sz w:val="18"/>
          <w:szCs w:val="18"/>
        </w:rPr>
        <w:t>Against</w:t>
      </w:r>
      <w:proofErr w:type="gramEnd"/>
      <w:r w:rsidRPr="001E72F3">
        <w:rPr>
          <w:rFonts w:ascii="Calibri" w:hAnsi="Calibri"/>
          <w:i/>
          <w:sz w:val="18"/>
          <w:szCs w:val="18"/>
        </w:rPr>
        <w:t xml:space="preserve"> Women in the Armed Conflict in Colombia</w:t>
      </w:r>
      <w:r w:rsidRPr="001E72F3">
        <w:rPr>
          <w:rFonts w:ascii="Calibri" w:hAnsi="Calibri"/>
          <w:sz w:val="18"/>
          <w:szCs w:val="18"/>
        </w:rPr>
        <w:t xml:space="preserve">, OEA/Ser.L/V/II. </w:t>
      </w:r>
      <w:proofErr w:type="gramStart"/>
      <w:r w:rsidRPr="001E72F3">
        <w:rPr>
          <w:rFonts w:ascii="Calibri" w:hAnsi="Calibri"/>
          <w:sz w:val="18"/>
          <w:szCs w:val="18"/>
        </w:rPr>
        <w:t>Doc. 67, October 18, 2006, para.</w:t>
      </w:r>
      <w:proofErr w:type="gramEnd"/>
      <w:r w:rsidRPr="001E72F3">
        <w:rPr>
          <w:rFonts w:ascii="Calibri" w:hAnsi="Calibri"/>
          <w:sz w:val="18"/>
          <w:szCs w:val="18"/>
        </w:rPr>
        <w:t xml:space="preserve"> 226; IACHR, Annual Report 2009, Follow-up Report on the Report </w:t>
      </w:r>
      <w:r w:rsidRPr="001E72F3">
        <w:rPr>
          <w:rFonts w:ascii="Calibri" w:hAnsi="Calibri"/>
          <w:i/>
          <w:sz w:val="18"/>
          <w:szCs w:val="18"/>
        </w:rPr>
        <w:t xml:space="preserve">Violence and Discrimination </w:t>
      </w:r>
      <w:proofErr w:type="gramStart"/>
      <w:r w:rsidRPr="001E72F3">
        <w:rPr>
          <w:rFonts w:ascii="Calibri" w:hAnsi="Calibri"/>
          <w:i/>
          <w:sz w:val="18"/>
          <w:szCs w:val="18"/>
        </w:rPr>
        <w:t>Against</w:t>
      </w:r>
      <w:proofErr w:type="gramEnd"/>
      <w:r w:rsidRPr="001E72F3">
        <w:rPr>
          <w:rFonts w:ascii="Calibri" w:hAnsi="Calibri"/>
          <w:i/>
          <w:sz w:val="18"/>
          <w:szCs w:val="18"/>
        </w:rPr>
        <w:t xml:space="preserve">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xml:space="preserve">, OEA/Ser.L./V/II. </w:t>
      </w:r>
      <w:proofErr w:type="gramStart"/>
      <w:r w:rsidRPr="001E72F3">
        <w:rPr>
          <w:rFonts w:ascii="Calibri" w:hAnsi="Calibri"/>
          <w:sz w:val="18"/>
          <w:szCs w:val="18"/>
        </w:rPr>
        <w:t>Doc. 67, October 18, 2006, paras.</w:t>
      </w:r>
      <w:proofErr w:type="gramEnd"/>
      <w:r w:rsidRPr="001E72F3">
        <w:rPr>
          <w:rFonts w:ascii="Calibri" w:hAnsi="Calibri"/>
          <w:sz w:val="18"/>
          <w:szCs w:val="18"/>
        </w:rPr>
        <w:t xml:space="preserve"> 105-106.</w:t>
      </w:r>
    </w:p>
  </w:footnote>
  <w:footnote w:id="28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Annexes 3 and 15.</w:t>
      </w:r>
      <w:proofErr w:type="gramEnd"/>
      <w:r w:rsidRPr="001E72F3">
        <w:rPr>
          <w:rFonts w:ascii="Calibri" w:hAnsi="Calibri"/>
          <w:sz w:val="18"/>
          <w:szCs w:val="18"/>
        </w:rPr>
        <w:t xml:space="preserve">  </w:t>
      </w:r>
      <w:proofErr w:type="gramStart"/>
      <w:r w:rsidRPr="001E72F3">
        <w:rPr>
          <w:rFonts w:ascii="Calibri" w:hAnsi="Calibri"/>
          <w:sz w:val="18"/>
          <w:szCs w:val="18"/>
        </w:rPr>
        <w:t>Statements from Miryam Eugenia Rúa Figueroa and Luz Dary Ospina Bastidas received by the GIDH addressed to the Inter-American Commission on Human Rights, April 27, 2012.</w:t>
      </w:r>
      <w:proofErr w:type="gramEnd"/>
      <w:r w:rsidRPr="001E72F3">
        <w:rPr>
          <w:rFonts w:ascii="Calibri" w:hAnsi="Calibri"/>
          <w:sz w:val="18"/>
          <w:szCs w:val="18"/>
        </w:rPr>
        <w:t xml:space="preserve">  </w:t>
      </w:r>
    </w:p>
  </w:footnote>
  <w:footnote w:id="28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Report of the Office of the High Commissioner for Human Rights in Colombia</w:t>
      </w:r>
      <w:r w:rsidRPr="001E72F3">
        <w:rPr>
          <w:rFonts w:ascii="Calibri" w:hAnsi="Calibri"/>
          <w:sz w:val="18"/>
          <w:szCs w:val="18"/>
        </w:rPr>
        <w:t xml:space="preserve">, Annual Report 2002, </w:t>
      </w:r>
      <w:proofErr w:type="gramStart"/>
      <w:r w:rsidRPr="001E72F3">
        <w:rPr>
          <w:rFonts w:ascii="Calibri" w:hAnsi="Calibri"/>
          <w:sz w:val="18"/>
          <w:szCs w:val="18"/>
        </w:rPr>
        <w:t>para</w:t>
      </w:r>
      <w:proofErr w:type="gramEnd"/>
      <w:r w:rsidRPr="001E72F3">
        <w:rPr>
          <w:rFonts w:ascii="Calibri" w:hAnsi="Calibri"/>
          <w:sz w:val="18"/>
          <w:szCs w:val="18"/>
        </w:rPr>
        <w:t>. 32.</w:t>
      </w:r>
    </w:p>
  </w:footnote>
  <w:footnote w:id="29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Annexes 3 and 15 Declarations received by Miryam Eugenia Rua Figueroa and Luz Dary Ospina Bastidas by the GIDH, to be submitted to the Inter-American Commission on Human Rights, April 27, 2012; Audio, IACHR, Hearing, 131º Period of Sessions, Cases “Comuna 13”, 12.596 – Luz Dary Ospina Bastidas, 12.595 – Miryam Eugenia Rúa Figueroa and 12.621 – Teresa Yarce, Mery Naranjo, and Socorro Mosquera, Colombia, March 12, 2008; Annexes 58 and 59. Declarations rendered by Mrs. Maria Del Socorro Mosquera Londoño and Mery Naranjo, May 14, 2009. </w:t>
      </w:r>
      <w:proofErr w:type="gramStart"/>
      <w:r w:rsidRPr="001E72F3">
        <w:rPr>
          <w:rFonts w:ascii="Calibri" w:hAnsi="Calibri"/>
          <w:sz w:val="18"/>
          <w:szCs w:val="18"/>
        </w:rPr>
        <w:t>Criminal Process for the forced displacement of Luz Dary Ospina Bastidas; Annex 61.</w:t>
      </w:r>
      <w:proofErr w:type="gramEnd"/>
      <w:r w:rsidRPr="001E72F3">
        <w:rPr>
          <w:rFonts w:ascii="Calibri" w:hAnsi="Calibri"/>
          <w:sz w:val="18"/>
          <w:szCs w:val="18"/>
        </w:rPr>
        <w:t xml:space="preserve"> General Prosecutor’s Office of Colombia, National Unit of Human Rights and International Humanitarian Law, Chamber 13, Resolution 17, Summary No. 4017, July 22, 2010. </w:t>
      </w:r>
      <w:proofErr w:type="gramStart"/>
      <w:r w:rsidRPr="001E72F3">
        <w:rPr>
          <w:rFonts w:ascii="Calibri" w:hAnsi="Calibri"/>
          <w:sz w:val="18"/>
          <w:szCs w:val="18"/>
        </w:rPr>
        <w:t>Criminal Process for the Forced Displacement of Luz Dary Ospina Bastidas.</w:t>
      </w:r>
      <w:proofErr w:type="gramEnd"/>
    </w:p>
  </w:footnote>
  <w:footnote w:id="29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23 Declaration of Blanca Inés Jiménez to be submitted before the IACHR, October 23, 2006. Annex 2. Information submitted in the observations presented by the petitioners of November 22, 2011; Annex 25. </w:t>
      </w:r>
      <w:proofErr w:type="gramStart"/>
      <w:r w:rsidRPr="001E72F3">
        <w:rPr>
          <w:rFonts w:ascii="Calibri" w:hAnsi="Calibri"/>
          <w:sz w:val="18"/>
          <w:szCs w:val="18"/>
        </w:rPr>
        <w:t>Declaration of María Noemí Morales to be submitted before the IACHR, October 23, 2006.</w:t>
      </w:r>
      <w:proofErr w:type="gramEnd"/>
      <w:r w:rsidRPr="001E72F3">
        <w:rPr>
          <w:rFonts w:ascii="Calibri" w:hAnsi="Calibri"/>
          <w:sz w:val="18"/>
          <w:szCs w:val="18"/>
        </w:rPr>
        <w:t xml:space="preserve"> Annex 3. Information submitted in the observations presented by the petitioners of November 22, 2011; Annex. 26. Declaration of Adriana Patricia Suárez to be submitted before the IACHR, March 2, 2010. Annex. 4. Information submitted in the observations presented by the petitioners of November 22, 2011; Annex. 27. Declaration of Marta Elena Higuita to be submitted before the IACHR, March 2, 2010. Annex 5.  Information submitted in the observations presented by the petitioners of November 22, 2011. </w:t>
      </w:r>
    </w:p>
  </w:footnote>
  <w:footnote w:id="29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24. </w:t>
      </w:r>
      <w:proofErr w:type="gramStart"/>
      <w:r w:rsidRPr="001E72F3">
        <w:rPr>
          <w:rFonts w:ascii="Calibri" w:hAnsi="Calibri"/>
          <w:sz w:val="18"/>
          <w:szCs w:val="18"/>
        </w:rPr>
        <w:t>Declaration of María Noemí Morales to be submitted before the IACHR, October 23, 2006.</w:t>
      </w:r>
      <w:proofErr w:type="gramEnd"/>
      <w:r w:rsidRPr="001E72F3">
        <w:rPr>
          <w:rFonts w:ascii="Calibri" w:hAnsi="Calibri"/>
          <w:sz w:val="18"/>
          <w:szCs w:val="18"/>
        </w:rPr>
        <w:t xml:space="preserve"> Annex 3. Information submitted in the observations presented by the petitioners of November 22, 2011.</w:t>
      </w:r>
    </w:p>
  </w:footnote>
  <w:footnote w:id="29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8C2B43">
        <w:rPr>
          <w:rFonts w:ascii="Calibri" w:hAnsi="Calibri"/>
          <w:sz w:val="18"/>
          <w:szCs w:val="18"/>
        </w:rPr>
        <w:t xml:space="preserve"> Annex 61</w:t>
      </w:r>
      <w:r w:rsidRPr="001E72F3">
        <w:rPr>
          <w:rFonts w:ascii="Calibri" w:hAnsi="Calibri"/>
          <w:sz w:val="18"/>
          <w:szCs w:val="18"/>
        </w:rPr>
        <w:t>. 27</w:t>
      </w:r>
      <w:r w:rsidRPr="001E72F3">
        <w:rPr>
          <w:rFonts w:ascii="Calibri" w:hAnsi="Calibri"/>
          <w:sz w:val="18"/>
          <w:szCs w:val="18"/>
          <w:vertAlign w:val="superscript"/>
        </w:rPr>
        <w:t>th</w:t>
      </w:r>
      <w:r w:rsidRPr="001E72F3">
        <w:rPr>
          <w:rFonts w:ascii="Calibri" w:hAnsi="Calibri"/>
          <w:sz w:val="18"/>
          <w:szCs w:val="18"/>
        </w:rPr>
        <w:t xml:space="preserve"> Circuit Court for Criminal Matters, </w:t>
      </w:r>
      <w:smartTag w:uri="urn:schemas-microsoft-com:office:smarttags" w:element="City">
        <w:smartTag w:uri="urn:schemas-microsoft-com:office:smarttags" w:element="place">
          <w:r w:rsidRPr="001E72F3">
            <w:rPr>
              <w:rFonts w:ascii="Calibri" w:hAnsi="Calibri"/>
              <w:sz w:val="18"/>
              <w:szCs w:val="18"/>
            </w:rPr>
            <w:t>Medellin</w:t>
          </w:r>
        </w:smartTag>
      </w:smartTag>
      <w:r w:rsidRPr="001E72F3">
        <w:rPr>
          <w:rFonts w:ascii="Calibri" w:hAnsi="Calibri"/>
          <w:sz w:val="18"/>
          <w:szCs w:val="18"/>
        </w:rPr>
        <w:t xml:space="preserve">, June 29, 2011, 2011-00164-00, Defendant: Horacio Bedoya Vergara, Crime: Forced Displacement and Invasion of Lands and Buildings, Early Disposition [guilty plea].  </w:t>
      </w:r>
      <w:proofErr w:type="gramStart"/>
      <w:r w:rsidRPr="001E72F3">
        <w:rPr>
          <w:rFonts w:ascii="Calibri" w:hAnsi="Calibri"/>
          <w:sz w:val="18"/>
          <w:szCs w:val="18"/>
        </w:rPr>
        <w:t>Criminal proceeding for the forced displacement of Luz Dary Ospina Bastidas.</w:t>
      </w:r>
      <w:proofErr w:type="gramEnd"/>
      <w:r w:rsidRPr="001E72F3">
        <w:rPr>
          <w:rFonts w:ascii="Calibri" w:hAnsi="Calibri"/>
          <w:sz w:val="18"/>
          <w:szCs w:val="18"/>
        </w:rPr>
        <w:t xml:space="preserve">  </w:t>
      </w:r>
    </w:p>
  </w:footnote>
  <w:footnote w:id="29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 File Number 289, Secretariat for the Environment (SIMPAD), July 10, 2002.  </w:t>
      </w:r>
    </w:p>
  </w:footnote>
  <w:footnote w:id="295">
    <w:p w:rsidR="00CB06B1" w:rsidRPr="001E72F3" w:rsidRDefault="00CB06B1" w:rsidP="00AE2EF2">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Press Release, No. 40/02, </w:t>
      </w:r>
      <w:r w:rsidRPr="001E72F3">
        <w:rPr>
          <w:rFonts w:ascii="Calibri" w:hAnsi="Calibri"/>
          <w:i/>
          <w:sz w:val="18"/>
          <w:szCs w:val="18"/>
        </w:rPr>
        <w:t xml:space="preserve">IACHR Concerned over Situation in Comuna 13 in the City of Medellin, </w:t>
      </w:r>
      <w:r w:rsidRPr="001E72F3">
        <w:rPr>
          <w:rFonts w:ascii="Calibri" w:hAnsi="Calibri"/>
          <w:sz w:val="18"/>
          <w:szCs w:val="18"/>
        </w:rPr>
        <w:t>Colombia</w:t>
      </w:r>
      <w:r w:rsidRPr="001E72F3">
        <w:rPr>
          <w:rFonts w:ascii="Calibri" w:hAnsi="Calibri"/>
          <w:i/>
          <w:sz w:val="18"/>
          <w:szCs w:val="18"/>
        </w:rPr>
        <w:t xml:space="preserve">. </w:t>
      </w:r>
      <w:r w:rsidRPr="001E72F3">
        <w:rPr>
          <w:rFonts w:ascii="Calibri" w:hAnsi="Calibri"/>
          <w:sz w:val="18"/>
          <w:szCs w:val="18"/>
        </w:rPr>
        <w:t xml:space="preserve">October 18, 2002; IACHR, Press Release No. 15/03, </w:t>
      </w:r>
      <w:r w:rsidRPr="001E72F3">
        <w:rPr>
          <w:rFonts w:ascii="Calibri" w:hAnsi="Calibri"/>
          <w:i/>
          <w:sz w:val="18"/>
          <w:szCs w:val="18"/>
        </w:rPr>
        <w:t xml:space="preserve">Rapporteur concludes working visit to the Republic of Colombia, </w:t>
      </w:r>
      <w:r w:rsidRPr="001E72F3">
        <w:rPr>
          <w:rFonts w:ascii="Calibri" w:hAnsi="Calibri"/>
          <w:sz w:val="18"/>
          <w:szCs w:val="18"/>
        </w:rPr>
        <w:t xml:space="preserve">June 27, 2003; United Nations, </w:t>
      </w:r>
      <w:r w:rsidRPr="001E72F3">
        <w:rPr>
          <w:rFonts w:ascii="Calibri" w:hAnsi="Calibri"/>
          <w:i/>
          <w:sz w:val="18"/>
          <w:szCs w:val="18"/>
        </w:rPr>
        <w:t xml:space="preserve">Report of the United Nations High Commissioner for Human Rights on the Human Rights Situation in Colombia, </w:t>
      </w:r>
      <w:r w:rsidRPr="001E72F3">
        <w:rPr>
          <w:rFonts w:ascii="Calibri" w:hAnsi="Calibri"/>
          <w:sz w:val="18"/>
          <w:szCs w:val="18"/>
        </w:rPr>
        <w:t xml:space="preserve">Annual Report 2002, February 24, 2003; Annex 35. Risk Report N˚ 016-10, Office of the Ombudsman of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xml:space="preserve">; Annex 36. Risk Report N˚ 009-07, Office of the Ombudsman of Colombia; Audio, IACHR, Thematic Hearing, “Human Rights Situation in the Region of Antioquia and in Comuna 13 of </w:t>
      </w:r>
      <w:smartTag w:uri="urn:schemas-microsoft-com:office:smarttags" w:element="place">
        <w:smartTag w:uri="urn:schemas-microsoft-com:office:smarttags" w:element="City">
          <w:r w:rsidRPr="001E72F3">
            <w:rPr>
              <w:rFonts w:ascii="Calibri" w:hAnsi="Calibri"/>
              <w:sz w:val="18"/>
              <w:szCs w:val="18"/>
            </w:rPr>
            <w:t>Medellín</w:t>
          </w:r>
        </w:smartTag>
        <w:r w:rsidRPr="001E72F3">
          <w:rPr>
            <w:rFonts w:ascii="Calibri" w:hAnsi="Calibri"/>
            <w:sz w:val="18"/>
            <w:szCs w:val="18"/>
          </w:rPr>
          <w:t xml:space="preserve">, </w:t>
        </w:r>
        <w:smartTag w:uri="urn:schemas-microsoft-com:office:smarttags" w:element="country-region">
          <w:r w:rsidRPr="001E72F3">
            <w:rPr>
              <w:rFonts w:ascii="Calibri" w:hAnsi="Calibri"/>
              <w:sz w:val="18"/>
              <w:szCs w:val="18"/>
            </w:rPr>
            <w:t>Colombia</w:t>
          </w:r>
        </w:smartTag>
      </w:smartTag>
      <w:r w:rsidRPr="001E72F3">
        <w:rPr>
          <w:rFonts w:ascii="Calibri" w:hAnsi="Calibri"/>
          <w:sz w:val="18"/>
          <w:szCs w:val="18"/>
        </w:rPr>
        <w:t>,” October 16, 2012, 116</w:t>
      </w:r>
      <w:r w:rsidRPr="001E72F3">
        <w:rPr>
          <w:rFonts w:ascii="Calibri" w:hAnsi="Calibri"/>
          <w:sz w:val="18"/>
          <w:szCs w:val="18"/>
          <w:vertAlign w:val="superscript"/>
        </w:rPr>
        <w:t>th</w:t>
      </w:r>
      <w:r w:rsidRPr="001E72F3">
        <w:rPr>
          <w:rFonts w:ascii="Calibri" w:hAnsi="Calibri"/>
          <w:sz w:val="18"/>
          <w:szCs w:val="18"/>
        </w:rPr>
        <w:t xml:space="preserve"> period of sessions.  </w:t>
      </w:r>
    </w:p>
  </w:footnote>
  <w:footnote w:id="29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Report on the Process of Demobilization in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 xml:space="preserve">OEA/Ser.L/II.120 Doc. 60, December 13, 2004, par. 82. </w:t>
      </w:r>
      <w:r w:rsidRPr="001E72F3">
        <w:rPr>
          <w:rFonts w:ascii="Calibri" w:hAnsi="Calibri"/>
          <w:i/>
          <w:sz w:val="18"/>
          <w:szCs w:val="18"/>
        </w:rPr>
        <w:t xml:space="preserve"> </w:t>
      </w:r>
    </w:p>
  </w:footnote>
  <w:footnote w:id="297">
    <w:p w:rsidR="00CB06B1" w:rsidRPr="001E72F3" w:rsidRDefault="00CB06B1" w:rsidP="00263CB4">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Press Release No. 15/03, </w:t>
      </w:r>
      <w:r w:rsidRPr="001E72F3">
        <w:rPr>
          <w:rFonts w:ascii="Calibri" w:hAnsi="Calibri"/>
          <w:i/>
          <w:sz w:val="18"/>
          <w:szCs w:val="18"/>
        </w:rPr>
        <w:t xml:space="preserve">IACHR Rapporteur concludes working visit to the Republic of Colombia, </w:t>
      </w:r>
      <w:r w:rsidRPr="001E72F3">
        <w:rPr>
          <w:rFonts w:ascii="Calibri" w:hAnsi="Calibri"/>
          <w:sz w:val="18"/>
          <w:szCs w:val="18"/>
        </w:rPr>
        <w:t xml:space="preserve">June 27, 2003; IACHR, </w:t>
      </w:r>
      <w:r w:rsidRPr="001E72F3">
        <w:rPr>
          <w:rFonts w:ascii="Calibri" w:hAnsi="Calibri"/>
          <w:i/>
          <w:sz w:val="18"/>
          <w:szCs w:val="18"/>
        </w:rPr>
        <w:t xml:space="preserve">Report on the Process of Demobilization in Colombia, </w:t>
      </w:r>
      <w:r w:rsidRPr="001E72F3">
        <w:rPr>
          <w:rFonts w:ascii="Calibri" w:hAnsi="Calibri"/>
          <w:sz w:val="18"/>
          <w:szCs w:val="18"/>
        </w:rPr>
        <w:t xml:space="preserve">OEA/Ser.L/II.120 Doc. 60, December 13, 2004, par. 82. </w:t>
      </w:r>
      <w:r w:rsidRPr="001E72F3">
        <w:rPr>
          <w:rFonts w:ascii="Calibri" w:hAnsi="Calibri"/>
          <w:i/>
          <w:sz w:val="18"/>
          <w:szCs w:val="18"/>
        </w:rPr>
        <w:t xml:space="preserve"> </w:t>
      </w:r>
    </w:p>
  </w:footnote>
  <w:footnote w:id="298">
    <w:p w:rsidR="00CB06B1" w:rsidRPr="001E72F3" w:rsidRDefault="00CB06B1" w:rsidP="00263CB4">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Press Release No. 15/03, </w:t>
      </w:r>
      <w:r w:rsidRPr="001E72F3">
        <w:rPr>
          <w:rFonts w:ascii="Calibri" w:hAnsi="Calibri"/>
          <w:i/>
          <w:sz w:val="18"/>
          <w:szCs w:val="18"/>
        </w:rPr>
        <w:t xml:space="preserve">IACHR Rapporteur concludes working visit to the Republic of Colombia, </w:t>
      </w:r>
      <w:r w:rsidRPr="001E72F3">
        <w:rPr>
          <w:rFonts w:ascii="Calibri" w:hAnsi="Calibri"/>
          <w:sz w:val="18"/>
          <w:szCs w:val="18"/>
        </w:rPr>
        <w:t xml:space="preserve">June 27, 2003; IACHR, </w:t>
      </w:r>
      <w:r w:rsidRPr="001E72F3">
        <w:rPr>
          <w:rFonts w:ascii="Calibri" w:hAnsi="Calibri"/>
          <w:i/>
          <w:sz w:val="18"/>
          <w:szCs w:val="18"/>
        </w:rPr>
        <w:t xml:space="preserve">Report on the Process of Demobilization in Colombia, </w:t>
      </w:r>
      <w:r w:rsidRPr="001E72F3">
        <w:rPr>
          <w:rFonts w:ascii="Calibri" w:hAnsi="Calibri"/>
          <w:sz w:val="18"/>
          <w:szCs w:val="18"/>
        </w:rPr>
        <w:t xml:space="preserve">OEA/Ser.L/II.120 Doc. 60, December 13, 2004, par. 82. </w:t>
      </w:r>
      <w:r w:rsidRPr="001E72F3">
        <w:rPr>
          <w:rFonts w:ascii="Calibri" w:hAnsi="Calibri"/>
          <w:i/>
          <w:sz w:val="18"/>
          <w:szCs w:val="18"/>
        </w:rPr>
        <w:t xml:space="preserve"> </w:t>
      </w:r>
    </w:p>
  </w:footnote>
  <w:footnote w:id="29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Colombian State, November 15, 2012; Colombian State’s Note DDH.GOI/56107/2586 dated October 30, 2006; Colombian State’s Note DDH.GOI/31279/1533 dated June 14, 2006; Colombian State’s Note DDH.GOI/60162/2802 dated December 11, 2006.</w:t>
      </w:r>
    </w:p>
  </w:footnote>
  <w:footnote w:id="300">
    <w:p w:rsidR="00CB06B1" w:rsidRPr="001E72F3" w:rsidRDefault="00CB06B1" w:rsidP="009538F1">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Violence and Discrimination </w:t>
      </w:r>
      <w:proofErr w:type="gramStart"/>
      <w:r w:rsidRPr="001E72F3">
        <w:rPr>
          <w:rFonts w:ascii="Calibri" w:hAnsi="Calibri"/>
          <w:i/>
          <w:sz w:val="18"/>
          <w:szCs w:val="18"/>
        </w:rPr>
        <w:t>Against</w:t>
      </w:r>
      <w:proofErr w:type="gramEnd"/>
      <w:r w:rsidRPr="001E72F3">
        <w:rPr>
          <w:rFonts w:ascii="Calibri" w:hAnsi="Calibri"/>
          <w:i/>
          <w:sz w:val="18"/>
          <w:szCs w:val="18"/>
        </w:rPr>
        <w:t xml:space="preserve">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xml:space="preserve">, OEA/Ser.L/V/II. </w:t>
      </w:r>
      <w:proofErr w:type="gramStart"/>
      <w:r w:rsidRPr="001E72F3">
        <w:rPr>
          <w:rFonts w:ascii="Calibri" w:hAnsi="Calibri"/>
          <w:sz w:val="18"/>
          <w:szCs w:val="18"/>
        </w:rPr>
        <w:t>Doc. 67, October 18, 2006, para.</w:t>
      </w:r>
      <w:proofErr w:type="gramEnd"/>
      <w:r w:rsidRPr="001E72F3">
        <w:rPr>
          <w:rFonts w:ascii="Calibri" w:hAnsi="Calibri"/>
          <w:sz w:val="18"/>
          <w:szCs w:val="18"/>
        </w:rPr>
        <w:t xml:space="preserve">  225.  </w:t>
      </w:r>
    </w:p>
  </w:footnote>
  <w:footnote w:id="301">
    <w:p w:rsidR="00CB06B1" w:rsidRPr="001E72F3" w:rsidRDefault="00CB06B1" w:rsidP="009538F1">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Violence and Discrimination </w:t>
      </w:r>
      <w:proofErr w:type="gramStart"/>
      <w:r w:rsidRPr="001E72F3">
        <w:rPr>
          <w:rFonts w:ascii="Calibri" w:hAnsi="Calibri"/>
          <w:i/>
          <w:sz w:val="18"/>
          <w:szCs w:val="18"/>
        </w:rPr>
        <w:t>Against</w:t>
      </w:r>
      <w:proofErr w:type="gramEnd"/>
      <w:r w:rsidRPr="001E72F3">
        <w:rPr>
          <w:rFonts w:ascii="Calibri" w:hAnsi="Calibri"/>
          <w:i/>
          <w:sz w:val="18"/>
          <w:szCs w:val="18"/>
        </w:rPr>
        <w:t xml:space="preserve">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xml:space="preserve">, OEA/Ser.L/V/II. </w:t>
      </w:r>
      <w:proofErr w:type="gramStart"/>
      <w:r w:rsidRPr="001E72F3">
        <w:rPr>
          <w:rFonts w:ascii="Calibri" w:hAnsi="Calibri"/>
          <w:sz w:val="18"/>
          <w:szCs w:val="18"/>
        </w:rPr>
        <w:t>Doc. 67, October 18, 2006, para.</w:t>
      </w:r>
      <w:proofErr w:type="gramEnd"/>
      <w:r w:rsidRPr="001E72F3">
        <w:rPr>
          <w:rFonts w:ascii="Calibri" w:hAnsi="Calibri"/>
          <w:sz w:val="18"/>
          <w:szCs w:val="18"/>
        </w:rPr>
        <w:t xml:space="preserve">  226. </w:t>
      </w:r>
    </w:p>
  </w:footnote>
  <w:footnote w:id="30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 Court of HR, </w:t>
      </w:r>
      <w:r w:rsidRPr="001E72F3">
        <w:rPr>
          <w:rFonts w:ascii="Calibri" w:hAnsi="Calibri"/>
          <w:i/>
          <w:sz w:val="18"/>
          <w:szCs w:val="18"/>
        </w:rPr>
        <w:t>Case of</w:t>
      </w:r>
      <w:r w:rsidRPr="001E72F3">
        <w:rPr>
          <w:rFonts w:ascii="Calibri" w:hAnsi="Calibri"/>
          <w:bCs/>
          <w:i/>
          <w:sz w:val="18"/>
          <w:szCs w:val="18"/>
        </w:rPr>
        <w:t xml:space="preserve"> Valle Jaramillo et al v. </w:t>
      </w:r>
      <w:smartTag w:uri="urn:schemas-microsoft-com:office:smarttags" w:element="country-region">
        <w:smartTag w:uri="urn:schemas-microsoft-com:office:smarttags" w:element="place">
          <w:r w:rsidRPr="001E72F3">
            <w:rPr>
              <w:rFonts w:ascii="Calibri" w:hAnsi="Calibri"/>
              <w:bCs/>
              <w:i/>
              <w:sz w:val="18"/>
              <w:szCs w:val="18"/>
            </w:rPr>
            <w:t>Colombia</w:t>
          </w:r>
        </w:smartTag>
      </w:smartTag>
      <w:r w:rsidRPr="001E72F3">
        <w:rPr>
          <w:rFonts w:ascii="Calibri" w:hAnsi="Calibri"/>
          <w:bCs/>
          <w:i/>
          <w:sz w:val="18"/>
          <w:szCs w:val="18"/>
        </w:rPr>
        <w:t xml:space="preserve">. </w:t>
      </w:r>
      <w:proofErr w:type="gramStart"/>
      <w:r w:rsidRPr="001E72F3">
        <w:rPr>
          <w:rFonts w:ascii="Calibri" w:hAnsi="Calibri"/>
          <w:bCs/>
          <w:i/>
          <w:sz w:val="18"/>
          <w:szCs w:val="18"/>
        </w:rPr>
        <w:t>Merits, Reparation and Costs.</w:t>
      </w:r>
      <w:proofErr w:type="gramEnd"/>
      <w:r w:rsidRPr="001E72F3">
        <w:rPr>
          <w:rFonts w:ascii="Calibri" w:hAnsi="Calibri"/>
          <w:bCs/>
          <w:i/>
          <w:sz w:val="18"/>
          <w:szCs w:val="18"/>
        </w:rPr>
        <w:t xml:space="preserve"> </w:t>
      </w:r>
      <w:r w:rsidRPr="001E72F3">
        <w:rPr>
          <w:rFonts w:ascii="Calibri" w:hAnsi="Calibri"/>
          <w:bCs/>
          <w:sz w:val="18"/>
          <w:szCs w:val="18"/>
        </w:rPr>
        <w:t>Judgment of September</w:t>
      </w:r>
      <w:r w:rsidRPr="001E72F3">
        <w:rPr>
          <w:rFonts w:ascii="Calibri" w:hAnsi="Calibri"/>
          <w:sz w:val="18"/>
          <w:szCs w:val="18"/>
        </w:rPr>
        <w:t xml:space="preserve"> 27, 2008. Series C No. 192, para. 81; I/</w:t>
      </w:r>
      <w:smartTag w:uri="urn:schemas-microsoft-com:office:smarttags" w:element="address">
        <w:r w:rsidRPr="001E72F3">
          <w:rPr>
            <w:rFonts w:ascii="Calibri" w:hAnsi="Calibri"/>
            <w:sz w:val="18"/>
            <w:szCs w:val="18"/>
          </w:rPr>
          <w:t>A Court H.R.</w:t>
        </w:r>
      </w:smartTag>
      <w:r w:rsidRPr="001E72F3">
        <w:rPr>
          <w:rFonts w:ascii="Calibri" w:hAnsi="Calibri"/>
          <w:sz w:val="18"/>
          <w:szCs w:val="18"/>
        </w:rPr>
        <w:t xml:space="preserve">, </w:t>
      </w:r>
      <w:r w:rsidRPr="001E72F3">
        <w:rPr>
          <w:rFonts w:ascii="Calibri" w:hAnsi="Calibri"/>
          <w:bCs/>
          <w:i/>
          <w:sz w:val="18"/>
          <w:szCs w:val="18"/>
        </w:rPr>
        <w:t xml:space="preserve">Case of the Massacre of </w:t>
      </w:r>
      <w:smartTag w:uri="urn:schemas-microsoft-com:office:smarttags" w:element="City">
        <w:r w:rsidRPr="001E72F3">
          <w:rPr>
            <w:rFonts w:ascii="Calibri" w:hAnsi="Calibri"/>
            <w:bCs/>
            <w:i/>
            <w:sz w:val="18"/>
            <w:szCs w:val="18"/>
          </w:rPr>
          <w:t>Pueblo</w:t>
        </w:r>
      </w:smartTag>
      <w:r w:rsidRPr="001E72F3">
        <w:rPr>
          <w:rFonts w:ascii="Calibri" w:hAnsi="Calibri"/>
          <w:bCs/>
          <w:i/>
          <w:sz w:val="18"/>
          <w:szCs w:val="18"/>
        </w:rPr>
        <w:t xml:space="preserve"> </w:t>
      </w:r>
      <w:smartTag w:uri="urn:schemas-microsoft-com:office:smarttags" w:element="City">
        <w:smartTag w:uri="urn:schemas-microsoft-com:office:smarttags" w:element="place">
          <w:r w:rsidRPr="001E72F3">
            <w:rPr>
              <w:rFonts w:ascii="Calibri" w:hAnsi="Calibri"/>
              <w:bCs/>
              <w:i/>
              <w:sz w:val="18"/>
              <w:szCs w:val="18"/>
            </w:rPr>
            <w:t>Bello</w:t>
          </w:r>
        </w:smartTag>
      </w:smartTag>
      <w:r w:rsidRPr="001E72F3">
        <w:rPr>
          <w:rFonts w:ascii="Calibri" w:hAnsi="Calibri"/>
          <w:bCs/>
          <w:sz w:val="18"/>
          <w:szCs w:val="18"/>
        </w:rPr>
        <w:t xml:space="preserve">. Judgment of January </w:t>
      </w:r>
      <w:r w:rsidRPr="001E72F3">
        <w:rPr>
          <w:rFonts w:ascii="Calibri" w:hAnsi="Calibri"/>
          <w:sz w:val="18"/>
          <w:szCs w:val="18"/>
        </w:rPr>
        <w:t>31, 2006. Series C No. 140, para. 126.</w:t>
      </w:r>
    </w:p>
  </w:footnote>
  <w:footnote w:id="303">
    <w:p w:rsidR="00CB06B1" w:rsidRPr="001E72F3" w:rsidRDefault="00CB06B1" w:rsidP="009538F1">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to the Office of the Ombudsperson of July 18, 2003, on inter-urban displacement and security of Luz Dary Ospina B. and her family; Annex 17. Complaint to the Departmental Prosecutor, City of Medellín, July 18, 2003, or intra-urban displacement and security of Luz Dary Ospina B. and her family.  </w:t>
      </w:r>
    </w:p>
  </w:footnote>
  <w:footnote w:id="304">
    <w:p w:rsidR="00CB06B1" w:rsidRPr="001E72F3" w:rsidRDefault="00CB06B1" w:rsidP="006A6895">
      <w:pPr>
        <w:pStyle w:val="Textoindependiente"/>
        <w:tabs>
          <w:tab w:val="left" w:pos="0"/>
          <w:tab w:val="left" w:pos="720"/>
        </w:tabs>
        <w:spacing w:after="120"/>
        <w:ind w:firstLine="720"/>
        <w:rPr>
          <w:rFonts w:ascii="Calibri" w:hAnsi="Calibri"/>
          <w:b w:val="0"/>
          <w:sz w:val="18"/>
          <w:szCs w:val="18"/>
          <w:lang w:val="en-US"/>
        </w:rPr>
      </w:pPr>
      <w:r w:rsidRPr="001E72F3">
        <w:rPr>
          <w:rStyle w:val="Refdenotaalpie"/>
          <w:rFonts w:ascii="Calibri" w:hAnsi="Calibri"/>
          <w:b w:val="0"/>
          <w:sz w:val="18"/>
          <w:szCs w:val="18"/>
          <w:lang w:val="en-US"/>
        </w:rPr>
        <w:footnoteRef/>
      </w:r>
      <w:r w:rsidRPr="001E72F3">
        <w:rPr>
          <w:rFonts w:ascii="Calibri" w:hAnsi="Calibri"/>
          <w:b w:val="0"/>
          <w:sz w:val="18"/>
          <w:szCs w:val="18"/>
          <w:lang w:val="en-US"/>
        </w:rPr>
        <w:t xml:space="preserve"> See, for example, IACHR, Press Release, </w:t>
      </w:r>
      <w:r w:rsidRPr="001E72F3">
        <w:rPr>
          <w:rFonts w:ascii="Calibri" w:hAnsi="Calibri"/>
          <w:b w:val="0"/>
          <w:i/>
          <w:sz w:val="18"/>
          <w:szCs w:val="18"/>
          <w:lang w:val="en-US"/>
        </w:rPr>
        <w:t xml:space="preserve">IACHR condemns continued threats and murders directed against human rights defenders and their families in Colombia, </w:t>
      </w:r>
      <w:r w:rsidRPr="001E72F3">
        <w:rPr>
          <w:rFonts w:ascii="Calibri" w:hAnsi="Calibri"/>
          <w:b w:val="0"/>
          <w:sz w:val="18"/>
          <w:szCs w:val="18"/>
          <w:lang w:val="en-US"/>
        </w:rPr>
        <w:t xml:space="preserve">March 7, 2011; Decisions of the Inter-American Court of Human Rights in the Matter of Mery Naranjo et al – Comuna 13, Colombia September 22, 2006, January 31, 2008; November 25, 2010; and March 4, 2011. </w:t>
      </w:r>
    </w:p>
  </w:footnote>
  <w:footnote w:id="30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Annexes 3 and 15.</w:t>
      </w:r>
      <w:proofErr w:type="gramEnd"/>
      <w:r w:rsidRPr="001E72F3">
        <w:rPr>
          <w:rFonts w:ascii="Calibri" w:hAnsi="Calibri"/>
          <w:sz w:val="18"/>
          <w:szCs w:val="18"/>
        </w:rPr>
        <w:t xml:space="preserve"> </w:t>
      </w:r>
      <w:proofErr w:type="gramStart"/>
      <w:r w:rsidRPr="001E72F3">
        <w:rPr>
          <w:rFonts w:ascii="Calibri" w:hAnsi="Calibri"/>
          <w:sz w:val="18"/>
          <w:szCs w:val="18"/>
        </w:rPr>
        <w:t>Statements from Miryam Eugenia Rúa Figueroa and Luz Dary Ospina Bastidas received by the GIDH addressed to the Inter-American Commission on Human Rights, April 27, 2012.</w:t>
      </w:r>
      <w:proofErr w:type="gramEnd"/>
      <w:r w:rsidRPr="001E72F3">
        <w:rPr>
          <w:rFonts w:ascii="Calibri" w:hAnsi="Calibri"/>
          <w:sz w:val="18"/>
          <w:szCs w:val="18"/>
        </w:rPr>
        <w:t xml:space="preserve"> </w:t>
      </w:r>
    </w:p>
  </w:footnote>
  <w:footnote w:id="30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Annexes 3 and 15.</w:t>
      </w:r>
      <w:proofErr w:type="gramEnd"/>
      <w:r w:rsidRPr="001E72F3">
        <w:rPr>
          <w:rFonts w:ascii="Calibri" w:hAnsi="Calibri"/>
          <w:sz w:val="18"/>
          <w:szCs w:val="18"/>
        </w:rPr>
        <w:t xml:space="preserve"> </w:t>
      </w:r>
      <w:proofErr w:type="gramStart"/>
      <w:r w:rsidRPr="001E72F3">
        <w:rPr>
          <w:rFonts w:ascii="Calibri" w:hAnsi="Calibri"/>
          <w:sz w:val="18"/>
          <w:szCs w:val="18"/>
        </w:rPr>
        <w:t>Statements from Miryam Eugenia Rúa Figueroa and Luz Dary Ospina Bastidas received by the GIDH addressed to the Inter-American Commission on Human Rights, April 27, 2012.</w:t>
      </w:r>
      <w:proofErr w:type="gramEnd"/>
    </w:p>
  </w:footnote>
  <w:footnote w:id="307">
    <w:p w:rsidR="00CB06B1" w:rsidRPr="001E72F3" w:rsidRDefault="00CB06B1" w:rsidP="006A6895">
      <w:pPr>
        <w:pStyle w:val="Textonotapie"/>
        <w:spacing w:after="120"/>
        <w:ind w:firstLine="720"/>
        <w:rPr>
          <w:rFonts w:ascii="Calibri" w:hAnsi="Calibri"/>
          <w:b/>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pertinent part of Article 7 of the American Convention provides in its text: </w:t>
      </w:r>
    </w:p>
    <w:p w:rsidR="00CB06B1" w:rsidRPr="001E72F3" w:rsidRDefault="00CB06B1" w:rsidP="006A6895">
      <w:pPr>
        <w:numPr>
          <w:ilvl w:val="2"/>
          <w:numId w:val="6"/>
        </w:numPr>
        <w:tabs>
          <w:tab w:val="clear" w:pos="3420"/>
        </w:tabs>
        <w:spacing w:after="120"/>
        <w:ind w:hanging="2700"/>
        <w:jc w:val="both"/>
        <w:rPr>
          <w:rFonts w:ascii="Calibri" w:hAnsi="Calibri" w:cs="Arial"/>
          <w:sz w:val="18"/>
          <w:szCs w:val="18"/>
        </w:rPr>
      </w:pPr>
      <w:r w:rsidRPr="001E72F3">
        <w:rPr>
          <w:rFonts w:ascii="Calibri" w:hAnsi="Calibri" w:cs="Arial"/>
          <w:sz w:val="18"/>
          <w:szCs w:val="18"/>
        </w:rPr>
        <w:t xml:space="preserve">Every person has the right to personal liberty and security. </w:t>
      </w:r>
    </w:p>
    <w:p w:rsidR="00CB06B1" w:rsidRPr="001E72F3" w:rsidRDefault="00CB06B1" w:rsidP="006A6895">
      <w:pPr>
        <w:pStyle w:val="Textonotapie"/>
        <w:spacing w:after="120"/>
        <w:ind w:firstLine="720"/>
        <w:rPr>
          <w:rFonts w:ascii="Calibri" w:hAnsi="Calibri"/>
          <w:sz w:val="18"/>
          <w:szCs w:val="18"/>
        </w:rPr>
      </w:pPr>
      <w:r w:rsidRPr="001E72F3">
        <w:rPr>
          <w:rFonts w:ascii="Calibri" w:hAnsi="Calibri" w:cs="Arial"/>
          <w:sz w:val="18"/>
          <w:szCs w:val="18"/>
        </w:rPr>
        <w:t>3.</w:t>
      </w:r>
      <w:r w:rsidRPr="001E72F3">
        <w:rPr>
          <w:rFonts w:ascii="Calibri" w:hAnsi="Calibri" w:cs="Arial"/>
          <w:sz w:val="18"/>
          <w:szCs w:val="18"/>
        </w:rPr>
        <w:tab/>
        <w:t>No one shall be subject to arbitrary arrest or imprisonment.</w:t>
      </w:r>
    </w:p>
  </w:footnote>
  <w:footnote w:id="30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IACHR, Case 10.738, Admissibility and Merits.</w:t>
      </w:r>
      <w:proofErr w:type="gramEnd"/>
      <w:r w:rsidRPr="001E72F3">
        <w:rPr>
          <w:rFonts w:ascii="Calibri" w:hAnsi="Calibri"/>
          <w:sz w:val="18"/>
          <w:szCs w:val="18"/>
        </w:rPr>
        <w:t xml:space="preserve"> </w:t>
      </w:r>
      <w:r w:rsidRPr="001E72F3">
        <w:rPr>
          <w:rFonts w:ascii="Calibri" w:hAnsi="Calibri"/>
          <w:i/>
          <w:sz w:val="18"/>
          <w:szCs w:val="18"/>
        </w:rPr>
        <w:t>Carlos Augusto Rodríguez Vera et al</w:t>
      </w:r>
      <w:r w:rsidRPr="001E72F3">
        <w:rPr>
          <w:rFonts w:ascii="Calibri" w:hAnsi="Calibri"/>
          <w:sz w:val="18"/>
          <w:szCs w:val="18"/>
        </w:rPr>
        <w:t xml:space="preserve"> (“Palace of Justice”), Colombia (2011), par. 406; IACHR, Report No. 53/01, Case 11.565, </w:t>
      </w:r>
      <w:r w:rsidRPr="001E72F3">
        <w:rPr>
          <w:rFonts w:ascii="Calibri" w:hAnsi="Calibri"/>
          <w:i/>
          <w:sz w:val="18"/>
          <w:szCs w:val="18"/>
        </w:rPr>
        <w:t>Ana, Beatriz and Celia González Pérez</w:t>
      </w:r>
      <w:r w:rsidRPr="001E72F3">
        <w:rPr>
          <w:rFonts w:ascii="Calibri" w:hAnsi="Calibri"/>
          <w:sz w:val="18"/>
          <w:szCs w:val="18"/>
        </w:rPr>
        <w:t>, Mexico, April 4, 2001, par. 22.</w:t>
      </w:r>
    </w:p>
  </w:footnote>
  <w:footnote w:id="30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Case 10.738, Admissibility and Merits, </w:t>
      </w:r>
      <w:r w:rsidRPr="001E72F3">
        <w:rPr>
          <w:rFonts w:ascii="Calibri" w:hAnsi="Calibri"/>
          <w:i/>
          <w:sz w:val="18"/>
          <w:szCs w:val="18"/>
        </w:rPr>
        <w:t>Carlos Augusto Rodríguez Vera et al</w:t>
      </w:r>
      <w:r w:rsidRPr="001E72F3">
        <w:rPr>
          <w:rFonts w:ascii="Calibri" w:hAnsi="Calibri"/>
          <w:sz w:val="18"/>
          <w:szCs w:val="18"/>
        </w:rPr>
        <w:t xml:space="preserve"> (“Palace of Justice”), Colombia (2011), par. 406; IACHR, Report No. 53/01, Case 11.565, </w:t>
      </w:r>
      <w:r w:rsidRPr="001E72F3">
        <w:rPr>
          <w:rFonts w:ascii="Calibri" w:hAnsi="Calibri"/>
          <w:i/>
          <w:sz w:val="18"/>
          <w:szCs w:val="18"/>
        </w:rPr>
        <w:t>Ana, Beatriz and Celia González Pérez</w:t>
      </w:r>
      <w:r w:rsidRPr="001E72F3">
        <w:rPr>
          <w:rFonts w:ascii="Calibri" w:hAnsi="Calibri"/>
          <w:sz w:val="18"/>
          <w:szCs w:val="18"/>
        </w:rPr>
        <w:t>, Mexico, April 4, 2001, par. 22.</w:t>
      </w:r>
    </w:p>
  </w:footnote>
  <w:footnote w:id="310">
    <w:p w:rsidR="00CB06B1" w:rsidRPr="001E72F3" w:rsidRDefault="00CB06B1" w:rsidP="006A6895">
      <w:pPr>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Report No. 35/08 (admissibility and merits), </w:t>
      </w:r>
      <w:r w:rsidRPr="001E72F3">
        <w:rPr>
          <w:rFonts w:ascii="Calibri" w:hAnsi="Calibri"/>
          <w:i/>
          <w:sz w:val="18"/>
          <w:szCs w:val="18"/>
        </w:rPr>
        <w:t>Antonio Ferreira Braga</w:t>
      </w:r>
      <w:proofErr w:type="gramStart"/>
      <w:r w:rsidRPr="001E72F3">
        <w:rPr>
          <w:rFonts w:ascii="Calibri" w:hAnsi="Calibri"/>
          <w:sz w:val="18"/>
          <w:szCs w:val="18"/>
        </w:rPr>
        <w:t>,  July</w:t>
      </w:r>
      <w:proofErr w:type="gramEnd"/>
      <w:r w:rsidRPr="001E72F3">
        <w:rPr>
          <w:rFonts w:ascii="Calibri" w:hAnsi="Calibri"/>
          <w:sz w:val="18"/>
          <w:szCs w:val="18"/>
        </w:rPr>
        <w:t xml:space="preserve"> 18, 2008, par. 68.</w:t>
      </w:r>
    </w:p>
  </w:footnote>
  <w:footnote w:id="31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w:t>
      </w:r>
      <w:r w:rsidRPr="001E72F3">
        <w:rPr>
          <w:rFonts w:ascii="Calibri" w:hAnsi="Calibri"/>
          <w:i/>
          <w:sz w:val="18"/>
          <w:szCs w:val="18"/>
        </w:rPr>
        <w:t xml:space="preserve">Case of Tibi v. </w:t>
      </w:r>
      <w:smartTag w:uri="urn:schemas-microsoft-com:office:smarttags" w:element="place">
        <w:smartTag w:uri="urn:schemas-microsoft-com:office:smarttags" w:element="country-region">
          <w:r w:rsidRPr="001E72F3">
            <w:rPr>
              <w:rFonts w:ascii="Calibri" w:hAnsi="Calibri"/>
              <w:i/>
              <w:sz w:val="18"/>
              <w:szCs w:val="18"/>
            </w:rPr>
            <w:t>Ecuador</w:t>
          </w:r>
        </w:smartTag>
      </w:smartTag>
      <w:r w:rsidRPr="001E72F3">
        <w:rPr>
          <w:rFonts w:ascii="Calibri" w:hAnsi="Calibri"/>
          <w:sz w:val="18"/>
          <w:szCs w:val="18"/>
        </w:rPr>
        <w:t>, Judgment September 7, 2004, Series C. No. 114, par. 109.</w:t>
      </w:r>
      <w:proofErr w:type="gramEnd"/>
    </w:p>
  </w:footnote>
  <w:footnote w:id="31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 Court of HR, </w:t>
      </w:r>
      <w:r w:rsidRPr="001E72F3">
        <w:rPr>
          <w:rFonts w:ascii="Calibri" w:hAnsi="Calibri"/>
          <w:i/>
          <w:sz w:val="18"/>
          <w:szCs w:val="18"/>
        </w:rPr>
        <w:t xml:space="preserve">Case of Bulacio v. </w:t>
      </w:r>
      <w:smartTag w:uri="urn:schemas-microsoft-com:office:smarttags" w:element="country-region">
        <w:smartTag w:uri="urn:schemas-microsoft-com:office:smarttags" w:element="place">
          <w:r w:rsidRPr="001E72F3">
            <w:rPr>
              <w:rFonts w:ascii="Calibri" w:hAnsi="Calibri"/>
              <w:i/>
              <w:sz w:val="18"/>
              <w:szCs w:val="18"/>
            </w:rPr>
            <w:t>Argentina</w:t>
          </w:r>
        </w:smartTag>
      </w:smartTag>
      <w:r w:rsidRPr="001E72F3">
        <w:rPr>
          <w:rFonts w:ascii="Calibri" w:hAnsi="Calibri"/>
          <w:sz w:val="18"/>
          <w:szCs w:val="18"/>
        </w:rPr>
        <w:t xml:space="preserve">, Judgment of September 18, 2003. </w:t>
      </w:r>
      <w:proofErr w:type="gramStart"/>
      <w:r w:rsidRPr="001E72F3">
        <w:rPr>
          <w:rFonts w:ascii="Calibri" w:hAnsi="Calibri"/>
          <w:sz w:val="18"/>
          <w:szCs w:val="18"/>
        </w:rPr>
        <w:t>Series C No. 100, par. 128.</w:t>
      </w:r>
      <w:proofErr w:type="gramEnd"/>
      <w:r w:rsidRPr="001E72F3">
        <w:rPr>
          <w:rFonts w:ascii="Calibri" w:hAnsi="Calibri"/>
          <w:sz w:val="18"/>
          <w:szCs w:val="18"/>
        </w:rPr>
        <w:t xml:space="preserve"> </w:t>
      </w:r>
    </w:p>
  </w:footnote>
  <w:footnote w:id="31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IACHR, Note of referral of the Case to the Court and Report on the Merits of Case 12.661 “Néstor José and Luiz Uzcátegui et al”, October 22, 2010, par. 223.</w:t>
      </w:r>
      <w:proofErr w:type="gramEnd"/>
    </w:p>
  </w:footnote>
  <w:footnote w:id="31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same article provides that a statute shall regulate the powers of the government during states of emergency and shall establish “the judicial controls and guarantees in order to protect rights, in accordance with international treaties.” </w:t>
      </w:r>
    </w:p>
  </w:footnote>
  <w:footnote w:id="31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Law 137 of 1994, Official Gazette No. 41.379 of June 3, 1994, under which states of emergency in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xml:space="preserve"> are regulated, subsection 38(f), available at: </w:t>
      </w:r>
      <w:r w:rsidRPr="001E72F3">
        <w:rPr>
          <w:rFonts w:ascii="Calibri" w:hAnsi="Calibri"/>
          <w:sz w:val="18"/>
          <w:szCs w:val="18"/>
          <w:u w:val="single"/>
        </w:rPr>
        <w:t>http://www.secretariasenado.gov.co/senado/basedoc/ley/1994/ley_0137_1994.html</w:t>
      </w:r>
      <w:r w:rsidRPr="001E72F3">
        <w:rPr>
          <w:rFonts w:ascii="Calibri" w:hAnsi="Calibri"/>
          <w:sz w:val="18"/>
          <w:szCs w:val="18"/>
        </w:rPr>
        <w:t>.</w:t>
      </w:r>
    </w:p>
  </w:footnote>
  <w:footnote w:id="31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Law 137 of 1994, Official Gazette No. 41.379 of June 3, 1994. </w:t>
      </w:r>
    </w:p>
  </w:footnote>
  <w:footnote w:id="31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35. </w:t>
      </w:r>
      <w:proofErr w:type="gramStart"/>
      <w:r w:rsidRPr="001E72F3">
        <w:rPr>
          <w:rFonts w:ascii="Calibri" w:hAnsi="Calibri"/>
          <w:sz w:val="18"/>
          <w:szCs w:val="18"/>
        </w:rPr>
        <w:t xml:space="preserve">Copy of the decision issued by the Office of the Prosecutor Delegate before the Criminal Circuit Courts of Medellin dated November 21, 2002, Annex to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’s Note DH.</w:t>
      </w:r>
      <w:proofErr w:type="gramEnd"/>
      <w:r w:rsidRPr="001E72F3">
        <w:rPr>
          <w:rFonts w:ascii="Calibri" w:hAnsi="Calibri"/>
          <w:sz w:val="18"/>
          <w:szCs w:val="18"/>
        </w:rPr>
        <w:t xml:space="preserve"> GOI No. 12442-0552 dated March 15, 2007, and the Observations of the petitioners with reference to the matter of </w:t>
      </w:r>
      <w:r w:rsidRPr="001E72F3">
        <w:rPr>
          <w:rFonts w:ascii="Calibri" w:hAnsi="Calibri"/>
          <w:i/>
          <w:sz w:val="18"/>
          <w:szCs w:val="18"/>
        </w:rPr>
        <w:t>Mery Naranjo et al</w:t>
      </w:r>
      <w:r w:rsidRPr="001E72F3">
        <w:rPr>
          <w:rFonts w:ascii="Calibri" w:hAnsi="Calibri"/>
          <w:sz w:val="18"/>
          <w:szCs w:val="18"/>
        </w:rPr>
        <w:t xml:space="preserve"> – Comuna 13, March 25, 2010.</w:t>
      </w:r>
    </w:p>
  </w:footnote>
  <w:footnote w:id="31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Report of the Special Rapporteur on Violence against Women, Mrs. Rhadika Coomaraswamy, Visit to Colombia, January 14, 2003, par. 35; Night and Fog: an Overview of Human Rights and Political Violence in Colombia, </w:t>
      </w:r>
      <w:r w:rsidRPr="001E72F3">
        <w:rPr>
          <w:rFonts w:ascii="Calibri" w:hAnsi="Calibri"/>
          <w:i/>
          <w:sz w:val="18"/>
          <w:szCs w:val="18"/>
        </w:rPr>
        <w:t xml:space="preserve">Case Type No. 2: Comuna 13, </w:t>
      </w:r>
      <w:r w:rsidRPr="001E72F3">
        <w:rPr>
          <w:rFonts w:ascii="Calibri" w:hAnsi="Calibri"/>
          <w:sz w:val="18"/>
          <w:szCs w:val="18"/>
        </w:rPr>
        <w:t>Data Bases of Political Violence CINEP and Justice and Peace, Bogota, May 2003, pg. 31.</w:t>
      </w:r>
    </w:p>
  </w:footnote>
  <w:footnote w:id="31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 xml:space="preserve">Report of the UN High Commissioner for Human Rights on the human rights situation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 xml:space="preserve">Annual Report 2002, February 24, 2003, </w:t>
      </w:r>
      <w:proofErr w:type="gramStart"/>
      <w:r w:rsidRPr="001E72F3">
        <w:rPr>
          <w:rFonts w:ascii="Calibri" w:hAnsi="Calibri"/>
          <w:sz w:val="18"/>
          <w:szCs w:val="18"/>
        </w:rPr>
        <w:t>par</w:t>
      </w:r>
      <w:proofErr w:type="gramEnd"/>
      <w:r w:rsidRPr="001E72F3">
        <w:rPr>
          <w:rFonts w:ascii="Calibri" w:hAnsi="Calibri"/>
          <w:sz w:val="18"/>
          <w:szCs w:val="18"/>
        </w:rPr>
        <w:t xml:space="preserve">. 37. </w:t>
      </w:r>
    </w:p>
  </w:footnote>
  <w:footnote w:id="32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Second Report on the Situation of Human Rights Defenders in the Americas </w:t>
      </w:r>
      <w:r w:rsidRPr="001E72F3">
        <w:rPr>
          <w:rFonts w:ascii="Calibri" w:hAnsi="Calibri"/>
          <w:sz w:val="18"/>
          <w:szCs w:val="18"/>
        </w:rPr>
        <w:t>(2012), pars. 118-119.</w:t>
      </w:r>
    </w:p>
  </w:footnote>
  <w:footnote w:id="32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Second Report on the Situation of Human Rights Defenders in the </w:t>
      </w:r>
      <w:smartTag w:uri="urn:schemas-microsoft-com:office:smarttags" w:element="country-region">
        <w:smartTag w:uri="urn:schemas-microsoft-com:office:smarttags" w:element="place">
          <w:r w:rsidRPr="001E72F3">
            <w:rPr>
              <w:rFonts w:ascii="Calibri" w:hAnsi="Calibri"/>
              <w:i/>
              <w:sz w:val="18"/>
              <w:szCs w:val="18"/>
            </w:rPr>
            <w:t>Americas</w:t>
          </w:r>
        </w:smartTag>
      </w:smartTag>
      <w:r w:rsidRPr="001E72F3">
        <w:rPr>
          <w:rFonts w:ascii="Calibri" w:hAnsi="Calibri"/>
          <w:i/>
          <w:sz w:val="18"/>
          <w:szCs w:val="18"/>
        </w:rPr>
        <w:t xml:space="preserve"> </w:t>
      </w:r>
      <w:r w:rsidRPr="001E72F3">
        <w:rPr>
          <w:rFonts w:ascii="Calibri" w:hAnsi="Calibri"/>
          <w:sz w:val="18"/>
          <w:szCs w:val="18"/>
        </w:rPr>
        <w:t>(2011), par. 119.</w:t>
      </w:r>
    </w:p>
  </w:footnote>
  <w:footnote w:id="32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w:t>
      </w:r>
      <w:r w:rsidRPr="001E72F3">
        <w:rPr>
          <w:rFonts w:ascii="Calibri" w:hAnsi="Calibri"/>
          <w:i/>
          <w:sz w:val="18"/>
          <w:szCs w:val="18"/>
        </w:rPr>
        <w:t xml:space="preserve">Third Report on the Situation of Human Rights Situation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OEA/Ser.L/V/II.102, February 29, 1999, par. 43.</w:t>
      </w:r>
      <w:proofErr w:type="gramEnd"/>
      <w:r w:rsidRPr="001E72F3">
        <w:rPr>
          <w:rFonts w:ascii="Calibri" w:hAnsi="Calibri"/>
          <w:sz w:val="18"/>
          <w:szCs w:val="18"/>
        </w:rPr>
        <w:t xml:space="preserve">  Also see on this topic IACHR, </w:t>
      </w:r>
      <w:r w:rsidRPr="001E72F3">
        <w:rPr>
          <w:rFonts w:ascii="Calibri" w:hAnsi="Calibri"/>
          <w:i/>
          <w:sz w:val="18"/>
          <w:szCs w:val="18"/>
        </w:rPr>
        <w:t xml:space="preserve">Second Report on the Situation of Human Rights in </w:t>
      </w:r>
      <w:smartTag w:uri="urn:schemas-microsoft-com:office:smarttags" w:element="country-region">
        <w:smartTag w:uri="urn:schemas-microsoft-com:office:smarttags" w:element="place">
          <w:r w:rsidRPr="001E72F3">
            <w:rPr>
              <w:rFonts w:ascii="Calibri" w:hAnsi="Calibri"/>
              <w:i/>
              <w:sz w:val="18"/>
              <w:szCs w:val="18"/>
            </w:rPr>
            <w:t>Peru</w:t>
          </w:r>
        </w:smartTag>
      </w:smartTag>
      <w:r w:rsidRPr="001E72F3">
        <w:rPr>
          <w:rFonts w:ascii="Calibri" w:hAnsi="Calibri"/>
          <w:i/>
          <w:sz w:val="18"/>
          <w:szCs w:val="18"/>
        </w:rPr>
        <w:t xml:space="preserve">. </w:t>
      </w:r>
      <w:proofErr w:type="gramStart"/>
      <w:r w:rsidRPr="001E72F3">
        <w:rPr>
          <w:rFonts w:ascii="Calibri" w:hAnsi="Calibri"/>
          <w:i/>
          <w:sz w:val="18"/>
          <w:szCs w:val="18"/>
        </w:rPr>
        <w:t xml:space="preserve">Chapter III Administration of Justice and Rule of Law, </w:t>
      </w:r>
      <w:r w:rsidRPr="001E72F3">
        <w:rPr>
          <w:rFonts w:ascii="Calibri" w:hAnsi="Calibri"/>
          <w:sz w:val="18"/>
          <w:szCs w:val="18"/>
        </w:rPr>
        <w:t>OEA/Ser.L./V/II.106, June 2, 2000, par. 149.</w:t>
      </w:r>
      <w:proofErr w:type="gramEnd"/>
      <w:r w:rsidRPr="001E72F3">
        <w:rPr>
          <w:rFonts w:ascii="Calibri" w:hAnsi="Calibri"/>
          <w:sz w:val="18"/>
          <w:szCs w:val="18"/>
        </w:rPr>
        <w:t xml:space="preserve">  </w:t>
      </w:r>
    </w:p>
  </w:footnote>
  <w:footnote w:id="32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Second Report on the Situation of Human Rights Defenders in the </w:t>
      </w:r>
      <w:smartTag w:uri="urn:schemas-microsoft-com:office:smarttags" w:element="country-region">
        <w:smartTag w:uri="urn:schemas-microsoft-com:office:smarttags" w:element="place">
          <w:r w:rsidRPr="001E72F3">
            <w:rPr>
              <w:rFonts w:ascii="Calibri" w:hAnsi="Calibri"/>
              <w:i/>
              <w:sz w:val="18"/>
              <w:szCs w:val="18"/>
            </w:rPr>
            <w:t>Americas</w:t>
          </w:r>
        </w:smartTag>
      </w:smartTag>
      <w:r w:rsidRPr="001E72F3">
        <w:rPr>
          <w:rFonts w:ascii="Calibri" w:hAnsi="Calibri"/>
          <w:i/>
          <w:sz w:val="18"/>
          <w:szCs w:val="18"/>
        </w:rPr>
        <w:t xml:space="preserve"> </w:t>
      </w:r>
      <w:r w:rsidRPr="001E72F3">
        <w:rPr>
          <w:rFonts w:ascii="Calibri" w:hAnsi="Calibri"/>
          <w:sz w:val="18"/>
          <w:szCs w:val="18"/>
        </w:rPr>
        <w:t>(2011), par. 76.</w:t>
      </w:r>
    </w:p>
  </w:footnote>
  <w:footnote w:id="32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Second Report on the Situation of Human Rights Defenders in the </w:t>
      </w:r>
      <w:smartTag w:uri="urn:schemas-microsoft-com:office:smarttags" w:element="country-region">
        <w:smartTag w:uri="urn:schemas-microsoft-com:office:smarttags" w:element="place">
          <w:r w:rsidRPr="001E72F3">
            <w:rPr>
              <w:rFonts w:ascii="Calibri" w:hAnsi="Calibri"/>
              <w:i/>
              <w:sz w:val="18"/>
              <w:szCs w:val="18"/>
            </w:rPr>
            <w:t>Americas</w:t>
          </w:r>
        </w:smartTag>
      </w:smartTag>
      <w:r w:rsidRPr="001E72F3">
        <w:rPr>
          <w:rFonts w:ascii="Calibri" w:hAnsi="Calibri"/>
          <w:i/>
          <w:sz w:val="18"/>
          <w:szCs w:val="18"/>
        </w:rPr>
        <w:t xml:space="preserve"> </w:t>
      </w:r>
      <w:r w:rsidRPr="001E72F3">
        <w:rPr>
          <w:rFonts w:ascii="Calibri" w:hAnsi="Calibri"/>
          <w:sz w:val="18"/>
          <w:szCs w:val="18"/>
        </w:rPr>
        <w:t>(2011), par. 79.</w:t>
      </w:r>
    </w:p>
  </w:footnote>
  <w:footnote w:id="32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8D7554">
        <w:rPr>
          <w:rFonts w:ascii="Calibri" w:hAnsi="Calibri"/>
          <w:sz w:val="18"/>
          <w:szCs w:val="18"/>
        </w:rPr>
        <w:t xml:space="preserve"> Annex 78</w:t>
      </w:r>
      <w:r w:rsidRPr="001E72F3">
        <w:rPr>
          <w:rFonts w:ascii="Calibri" w:hAnsi="Calibri"/>
          <w:sz w:val="18"/>
          <w:szCs w:val="18"/>
        </w:rPr>
        <w:t xml:space="preserve">. Statement from María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received by GIDH addressed to the Inter-American Commission on Human Rights, May 2, 2012; Observations of the Petitioners with reference to the matter of </w:t>
      </w:r>
      <w:r w:rsidRPr="001E72F3">
        <w:rPr>
          <w:rFonts w:ascii="Calibri" w:hAnsi="Calibri"/>
          <w:i/>
          <w:sz w:val="18"/>
          <w:szCs w:val="18"/>
        </w:rPr>
        <w:t>Miryam Eugenia Rúa Figueroa et al</w:t>
      </w:r>
      <w:r w:rsidRPr="001E72F3">
        <w:rPr>
          <w:rFonts w:ascii="Calibri" w:hAnsi="Calibri"/>
          <w:sz w:val="18"/>
          <w:szCs w:val="18"/>
        </w:rPr>
        <w:t xml:space="preserve">– Case 12.595 dated May 3, 2012, pgs. </w:t>
      </w:r>
      <w:proofErr w:type="gramStart"/>
      <w:r w:rsidRPr="001E72F3">
        <w:rPr>
          <w:rFonts w:ascii="Calibri" w:hAnsi="Calibri"/>
          <w:sz w:val="18"/>
          <w:szCs w:val="18"/>
        </w:rPr>
        <w:t>7 and 8.</w:t>
      </w:r>
      <w:proofErr w:type="gramEnd"/>
    </w:p>
  </w:footnote>
  <w:footnote w:id="326">
    <w:p w:rsidR="00CB06B1" w:rsidRPr="001E72F3" w:rsidRDefault="00CB06B1" w:rsidP="006A6895">
      <w:pPr>
        <w:pStyle w:val="Textoindependiente"/>
        <w:spacing w:after="120"/>
        <w:ind w:firstLine="720"/>
        <w:rPr>
          <w:rFonts w:ascii="Calibri" w:hAnsi="Calibri"/>
          <w:b w:val="0"/>
          <w:sz w:val="18"/>
          <w:szCs w:val="18"/>
          <w:lang w:val="en-US"/>
        </w:rPr>
      </w:pPr>
      <w:r w:rsidRPr="001E72F3">
        <w:rPr>
          <w:rStyle w:val="Refdenotaalpie"/>
          <w:rFonts w:ascii="Calibri" w:hAnsi="Calibri"/>
          <w:sz w:val="18"/>
          <w:szCs w:val="18"/>
          <w:lang w:val="en-US"/>
        </w:rPr>
        <w:footnoteRef/>
      </w:r>
      <w:r w:rsidRPr="001E72F3">
        <w:rPr>
          <w:rFonts w:ascii="Calibri" w:hAnsi="Calibri"/>
          <w:sz w:val="18"/>
          <w:szCs w:val="18"/>
          <w:lang w:val="en-US"/>
        </w:rPr>
        <w:t xml:space="preserve"> </w:t>
      </w:r>
      <w:r w:rsidRPr="001E72F3">
        <w:rPr>
          <w:rFonts w:ascii="Calibri" w:hAnsi="Calibri"/>
          <w:b w:val="0"/>
          <w:sz w:val="18"/>
          <w:szCs w:val="18"/>
          <w:lang w:val="en-US"/>
        </w:rPr>
        <w:t xml:space="preserve">Article 4.1 of the American Convention establishes in the pertinent section: </w:t>
      </w:r>
    </w:p>
    <w:p w:rsidR="00CB06B1" w:rsidRPr="001E72F3" w:rsidRDefault="00CB06B1" w:rsidP="00F24A13">
      <w:pPr>
        <w:spacing w:after="120"/>
        <w:ind w:left="720"/>
        <w:jc w:val="both"/>
        <w:rPr>
          <w:rFonts w:ascii="Calibri" w:hAnsi="Calibri"/>
          <w:sz w:val="18"/>
          <w:szCs w:val="18"/>
        </w:rPr>
      </w:pPr>
      <w:r w:rsidRPr="001E72F3">
        <w:rPr>
          <w:rFonts w:ascii="Calibri" w:hAnsi="Calibri"/>
          <w:sz w:val="18"/>
          <w:szCs w:val="18"/>
        </w:rPr>
        <w:t>Every person has the right to have his life respected. This r</w:t>
      </w:r>
      <w:r w:rsidR="00F24A13">
        <w:rPr>
          <w:rFonts w:ascii="Calibri" w:hAnsi="Calibri"/>
          <w:sz w:val="18"/>
          <w:szCs w:val="18"/>
        </w:rPr>
        <w:t xml:space="preserve">ight shall be protected by law </w:t>
      </w:r>
      <w:r w:rsidRPr="001E72F3">
        <w:rPr>
          <w:rFonts w:ascii="Calibri" w:hAnsi="Calibri"/>
          <w:sz w:val="18"/>
          <w:szCs w:val="18"/>
        </w:rPr>
        <w:t>ley [….</w:t>
      </w:r>
      <w:proofErr w:type="gramStart"/>
      <w:r w:rsidRPr="001E72F3">
        <w:rPr>
          <w:rFonts w:ascii="Calibri" w:hAnsi="Calibri"/>
          <w:sz w:val="18"/>
          <w:szCs w:val="18"/>
        </w:rPr>
        <w:t>]  No</w:t>
      </w:r>
      <w:proofErr w:type="gramEnd"/>
      <w:r w:rsidRPr="001E72F3">
        <w:rPr>
          <w:rFonts w:ascii="Calibri" w:hAnsi="Calibri"/>
          <w:sz w:val="18"/>
          <w:szCs w:val="18"/>
        </w:rPr>
        <w:t xml:space="preserve"> one shall be arbitrarily deprived of his life.</w:t>
      </w:r>
    </w:p>
  </w:footnote>
  <w:footnote w:id="327">
    <w:p w:rsidR="00CB06B1" w:rsidRPr="001E72F3" w:rsidRDefault="00CB06B1" w:rsidP="006A6895">
      <w:pPr>
        <w:autoSpaceDE w:val="0"/>
        <w:autoSpaceDN w:val="0"/>
        <w:adjustRightInd w:val="0"/>
        <w:spacing w:after="120"/>
        <w:ind w:firstLine="720"/>
        <w:jc w:val="both"/>
        <w:rPr>
          <w:rFonts w:ascii="Calibri" w:hAnsi="Calibri" w:cs="Arial"/>
          <w:bCs/>
          <w:color w:val="000000"/>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 Court of HR, </w:t>
      </w:r>
      <w:r w:rsidRPr="001E72F3">
        <w:rPr>
          <w:rFonts w:ascii="Calibri" w:hAnsi="Calibri"/>
          <w:i/>
          <w:iCs/>
          <w:sz w:val="18"/>
          <w:szCs w:val="18"/>
        </w:rPr>
        <w:t xml:space="preserve">Case of González et al (“Cotton Fields”) v. </w:t>
      </w:r>
      <w:smartTag w:uri="urn:schemas-microsoft-com:office:smarttags" w:element="country-region">
        <w:smartTag w:uri="urn:schemas-microsoft-com:office:smarttags" w:element="place">
          <w:r w:rsidRPr="001E72F3">
            <w:rPr>
              <w:rFonts w:ascii="Calibri" w:hAnsi="Calibri"/>
              <w:i/>
              <w:iCs/>
              <w:sz w:val="18"/>
              <w:szCs w:val="18"/>
            </w:rPr>
            <w:t>Mexico</w:t>
          </w:r>
        </w:smartTag>
      </w:smartTag>
      <w:r w:rsidRPr="001E72F3">
        <w:rPr>
          <w:rFonts w:ascii="Calibri" w:hAnsi="Calibri"/>
          <w:bCs/>
          <w:sz w:val="18"/>
          <w:szCs w:val="18"/>
        </w:rPr>
        <w:t xml:space="preserve">. </w:t>
      </w:r>
      <w:proofErr w:type="gramStart"/>
      <w:r w:rsidRPr="001E72F3">
        <w:rPr>
          <w:rFonts w:ascii="Calibri" w:hAnsi="Calibri"/>
          <w:bCs/>
          <w:sz w:val="18"/>
          <w:szCs w:val="18"/>
        </w:rPr>
        <w:t>Preliminary Objections, Merits, Reparation and Costs.</w:t>
      </w:r>
      <w:proofErr w:type="gramEnd"/>
      <w:r w:rsidRPr="001E72F3">
        <w:rPr>
          <w:rFonts w:ascii="Calibri" w:hAnsi="Calibri"/>
          <w:bCs/>
          <w:sz w:val="18"/>
          <w:szCs w:val="18"/>
        </w:rPr>
        <w:t xml:space="preserve"> Judgment November 16, 2009</w:t>
      </w:r>
      <w:r w:rsidRPr="001E72F3">
        <w:rPr>
          <w:rFonts w:ascii="Calibri" w:hAnsi="Calibri"/>
          <w:sz w:val="18"/>
          <w:szCs w:val="18"/>
        </w:rPr>
        <w:t xml:space="preserve">. </w:t>
      </w:r>
      <w:proofErr w:type="gramStart"/>
      <w:r w:rsidRPr="001E72F3">
        <w:rPr>
          <w:rFonts w:ascii="Calibri" w:hAnsi="Calibri"/>
          <w:sz w:val="18"/>
          <w:szCs w:val="18"/>
        </w:rPr>
        <w:t>Series C No. 205</w:t>
      </w:r>
      <w:r w:rsidRPr="001E72F3">
        <w:rPr>
          <w:rFonts w:ascii="Calibri" w:hAnsi="Calibri" w:cs="Arial"/>
          <w:sz w:val="18"/>
          <w:szCs w:val="18"/>
        </w:rPr>
        <w:t>, par. 245</w:t>
      </w:r>
      <w:r w:rsidRPr="001E72F3">
        <w:rPr>
          <w:rFonts w:ascii="Calibri" w:hAnsi="Calibri" w:cs="Arial"/>
          <w:bCs/>
          <w:sz w:val="18"/>
          <w:szCs w:val="18"/>
        </w:rPr>
        <w:t>.</w:t>
      </w:r>
      <w:proofErr w:type="gramEnd"/>
    </w:p>
  </w:footnote>
  <w:footnote w:id="32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 Court of HR, </w:t>
      </w:r>
      <w:r w:rsidRPr="001E72F3">
        <w:rPr>
          <w:rFonts w:ascii="Calibri" w:hAnsi="Calibri"/>
          <w:i/>
          <w:iCs/>
          <w:sz w:val="18"/>
          <w:szCs w:val="18"/>
        </w:rPr>
        <w:t xml:space="preserve">Case of González et al (“Cotton Fields”) v. </w:t>
      </w:r>
      <w:smartTag w:uri="urn:schemas-microsoft-com:office:smarttags" w:element="country-region">
        <w:smartTag w:uri="urn:schemas-microsoft-com:office:smarttags" w:element="place">
          <w:r w:rsidRPr="001E72F3">
            <w:rPr>
              <w:rFonts w:ascii="Calibri" w:hAnsi="Calibri"/>
              <w:i/>
              <w:iCs/>
              <w:sz w:val="18"/>
              <w:szCs w:val="18"/>
            </w:rPr>
            <w:t>Mexico</w:t>
          </w:r>
        </w:smartTag>
      </w:smartTag>
      <w:r w:rsidRPr="001E72F3">
        <w:rPr>
          <w:rFonts w:ascii="Calibri" w:hAnsi="Calibri"/>
          <w:bCs/>
          <w:sz w:val="18"/>
          <w:szCs w:val="18"/>
        </w:rPr>
        <w:t xml:space="preserve">. </w:t>
      </w:r>
      <w:proofErr w:type="gramStart"/>
      <w:r w:rsidRPr="001E72F3">
        <w:rPr>
          <w:rFonts w:ascii="Calibri" w:hAnsi="Calibri"/>
          <w:bCs/>
          <w:sz w:val="18"/>
          <w:szCs w:val="18"/>
        </w:rPr>
        <w:t>Preliminary Objections, Merits, Reparation and Costs.</w:t>
      </w:r>
      <w:proofErr w:type="gramEnd"/>
      <w:r w:rsidRPr="001E72F3">
        <w:rPr>
          <w:rFonts w:ascii="Calibri" w:hAnsi="Calibri"/>
          <w:bCs/>
          <w:sz w:val="18"/>
          <w:szCs w:val="18"/>
        </w:rPr>
        <w:t xml:space="preserve"> Judgment November 16, 2009</w:t>
      </w:r>
      <w:r w:rsidRPr="001E72F3">
        <w:rPr>
          <w:rFonts w:ascii="Calibri" w:hAnsi="Calibri"/>
          <w:sz w:val="18"/>
          <w:szCs w:val="18"/>
        </w:rPr>
        <w:t xml:space="preserve">. </w:t>
      </w:r>
      <w:proofErr w:type="gramStart"/>
      <w:r w:rsidRPr="001E72F3">
        <w:rPr>
          <w:rFonts w:ascii="Calibri" w:hAnsi="Calibri"/>
          <w:sz w:val="18"/>
          <w:szCs w:val="18"/>
        </w:rPr>
        <w:t>Series C No. 205</w:t>
      </w:r>
      <w:r w:rsidRPr="001E72F3">
        <w:rPr>
          <w:rFonts w:ascii="Calibri" w:hAnsi="Calibri" w:cs="Arial"/>
          <w:sz w:val="18"/>
          <w:szCs w:val="18"/>
        </w:rPr>
        <w:t>, par. 245</w:t>
      </w:r>
      <w:r w:rsidRPr="001E72F3">
        <w:rPr>
          <w:rFonts w:ascii="Calibri" w:hAnsi="Calibri"/>
          <w:sz w:val="18"/>
          <w:szCs w:val="18"/>
        </w:rPr>
        <w:t>.</w:t>
      </w:r>
      <w:proofErr w:type="gramEnd"/>
    </w:p>
  </w:footnote>
  <w:footnote w:id="32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Second Report on the Situation of Human Rights Defenders in the </w:t>
      </w:r>
      <w:smartTag w:uri="urn:schemas-microsoft-com:office:smarttags" w:element="country-region">
        <w:smartTag w:uri="urn:schemas-microsoft-com:office:smarttags" w:element="place">
          <w:r w:rsidRPr="001E72F3">
            <w:rPr>
              <w:rFonts w:ascii="Calibri" w:hAnsi="Calibri"/>
              <w:i/>
              <w:sz w:val="18"/>
              <w:szCs w:val="18"/>
            </w:rPr>
            <w:t>Americas</w:t>
          </w:r>
        </w:smartTag>
      </w:smartTag>
      <w:r w:rsidRPr="001E72F3">
        <w:rPr>
          <w:rFonts w:ascii="Calibri" w:hAnsi="Calibri"/>
          <w:i/>
          <w:sz w:val="18"/>
          <w:szCs w:val="18"/>
        </w:rPr>
        <w:t xml:space="preserve"> </w:t>
      </w:r>
      <w:r w:rsidRPr="001E72F3">
        <w:rPr>
          <w:rFonts w:ascii="Calibri" w:hAnsi="Calibri"/>
          <w:sz w:val="18"/>
          <w:szCs w:val="18"/>
        </w:rPr>
        <w:t>(2011), par. 23.</w:t>
      </w:r>
    </w:p>
  </w:footnote>
  <w:footnote w:id="330">
    <w:p w:rsidR="00CB06B1" w:rsidRPr="001E72F3" w:rsidRDefault="00CB06B1" w:rsidP="006E224D">
      <w:pPr>
        <w:spacing w:after="120"/>
        <w:ind w:firstLine="720"/>
        <w:jc w:val="both"/>
        <w:outlineLvl w:val="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Report No. 80/11, Case 12,626,Merits, </w:t>
      </w:r>
      <w:r w:rsidRPr="001E72F3">
        <w:rPr>
          <w:rFonts w:ascii="Calibri" w:hAnsi="Calibri"/>
          <w:i/>
          <w:sz w:val="18"/>
          <w:szCs w:val="18"/>
        </w:rPr>
        <w:t xml:space="preserve">Jessica Lenahan (Gonzales) et al. </w:t>
      </w:r>
      <w:r w:rsidRPr="001E72F3">
        <w:rPr>
          <w:rFonts w:ascii="Calibri" w:hAnsi="Calibri"/>
          <w:sz w:val="18"/>
          <w:szCs w:val="18"/>
        </w:rPr>
        <w:t xml:space="preserve">(United States), July 21, 2011, para. 128.  </w:t>
      </w:r>
    </w:p>
  </w:footnote>
  <w:footnote w:id="331">
    <w:p w:rsidR="00CB06B1" w:rsidRPr="001E72F3" w:rsidRDefault="00CB06B1" w:rsidP="006E224D">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r w:rsidRPr="001E72F3">
        <w:rPr>
          <w:rFonts w:ascii="Calibri" w:hAnsi="Calibri" w:cs="Arial"/>
          <w:i/>
          <w:sz w:val="18"/>
          <w:szCs w:val="18"/>
        </w:rPr>
        <w:t>See in general</w:t>
      </w:r>
      <w:r w:rsidRPr="001E72F3">
        <w:rPr>
          <w:rFonts w:ascii="Calibri" w:hAnsi="Calibri" w:cs="Arial"/>
          <w:sz w:val="18"/>
          <w:szCs w:val="18"/>
        </w:rPr>
        <w:t>,</w:t>
      </w:r>
      <w:r w:rsidRPr="001E72F3">
        <w:rPr>
          <w:rFonts w:ascii="Calibri" w:hAnsi="Calibri" w:cs="Arial"/>
          <w:i/>
          <w:sz w:val="18"/>
          <w:szCs w:val="18"/>
        </w:rPr>
        <w:t xml:space="preserve"> </w:t>
      </w:r>
      <w:r w:rsidRPr="001E72F3">
        <w:rPr>
          <w:rFonts w:ascii="Calibri" w:hAnsi="Calibri" w:cs="Arial"/>
          <w:sz w:val="18"/>
          <w:szCs w:val="18"/>
        </w:rPr>
        <w:t xml:space="preserve">IACHR, Report No. 28/07, Cases 12,496-12,498, </w:t>
      </w:r>
      <w:r w:rsidRPr="001E72F3">
        <w:rPr>
          <w:rFonts w:ascii="Calibri" w:hAnsi="Calibri" w:cs="Arial"/>
          <w:i/>
          <w:sz w:val="18"/>
          <w:szCs w:val="18"/>
        </w:rPr>
        <w:t xml:space="preserve">Claudia Ivette González et al. </w:t>
      </w:r>
      <w:r w:rsidRPr="001E72F3">
        <w:rPr>
          <w:rFonts w:ascii="Calibri" w:hAnsi="Calibri" w:cs="Arial"/>
          <w:sz w:val="18"/>
          <w:szCs w:val="18"/>
        </w:rPr>
        <w:t xml:space="preserve">(Mexico), March 9, 2007; European Court of Human Rights, Case of </w:t>
      </w:r>
      <w:r w:rsidRPr="001E72F3">
        <w:rPr>
          <w:rFonts w:ascii="Calibri" w:hAnsi="Calibri" w:cs="Arial"/>
          <w:i/>
          <w:sz w:val="18"/>
          <w:szCs w:val="18"/>
        </w:rPr>
        <w:t>Opuz v. Turkey</w:t>
      </w:r>
      <w:r w:rsidRPr="001E72F3">
        <w:rPr>
          <w:rFonts w:ascii="Calibri" w:hAnsi="Calibri" w:cs="Arial"/>
          <w:sz w:val="18"/>
          <w:szCs w:val="18"/>
        </w:rPr>
        <w:t xml:space="preserve">, Petition No. 33401/02, June 9, 2009; CEDAW Committee, Views on Communication 6/2005, </w:t>
      </w:r>
      <w:r w:rsidRPr="001E72F3">
        <w:rPr>
          <w:rFonts w:ascii="Calibri" w:hAnsi="Calibri" w:cs="Arial"/>
          <w:i/>
          <w:sz w:val="18"/>
          <w:szCs w:val="18"/>
        </w:rPr>
        <w:t>Fatma Yildirim v. Austria</w:t>
      </w:r>
      <w:r w:rsidRPr="001E72F3">
        <w:rPr>
          <w:rFonts w:ascii="Calibri" w:hAnsi="Calibri" w:cs="Arial"/>
          <w:sz w:val="18"/>
          <w:szCs w:val="18"/>
        </w:rPr>
        <w:t xml:space="preserve">  (July 21, 2004).</w:t>
      </w:r>
    </w:p>
  </w:footnote>
  <w:footnote w:id="332">
    <w:p w:rsidR="00CB06B1" w:rsidRPr="001E72F3" w:rsidRDefault="00CB06B1" w:rsidP="006E224D">
      <w:pPr>
        <w:autoSpaceDE w:val="0"/>
        <w:autoSpaceDN w:val="0"/>
        <w:adjustRightInd w:val="0"/>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See, IACHR, Report No. 80/11, Case 12,626, </w:t>
      </w:r>
      <w:r w:rsidRPr="001E72F3">
        <w:rPr>
          <w:rFonts w:ascii="Calibri" w:hAnsi="Calibri"/>
          <w:i/>
          <w:sz w:val="18"/>
          <w:szCs w:val="18"/>
        </w:rPr>
        <w:t xml:space="preserve">Jessica Lenahan (Gonzales) et al. </w:t>
      </w:r>
      <w:r w:rsidRPr="001E72F3">
        <w:rPr>
          <w:rFonts w:ascii="Calibri" w:hAnsi="Calibri"/>
          <w:sz w:val="18"/>
          <w:szCs w:val="18"/>
        </w:rPr>
        <w:t>(</w:t>
      </w:r>
      <w:smartTag w:uri="urn:schemas-microsoft-com:office:smarttags" w:element="place">
        <w:smartTag w:uri="urn:schemas-microsoft-com:office:smarttags" w:element="country-region">
          <w:r w:rsidRPr="001E72F3">
            <w:rPr>
              <w:rFonts w:ascii="Calibri" w:hAnsi="Calibri"/>
              <w:sz w:val="18"/>
              <w:szCs w:val="18"/>
            </w:rPr>
            <w:t>United States</w:t>
          </w:r>
        </w:smartTag>
      </w:smartTag>
      <w:r w:rsidRPr="001E72F3">
        <w:rPr>
          <w:rFonts w:ascii="Calibri" w:hAnsi="Calibri"/>
          <w:sz w:val="18"/>
          <w:szCs w:val="18"/>
        </w:rPr>
        <w:t>), July 21, 2011, para. 128.</w:t>
      </w:r>
    </w:p>
    <w:p w:rsidR="00CB06B1" w:rsidRPr="001E72F3" w:rsidRDefault="00CB06B1" w:rsidP="006E224D">
      <w:pPr>
        <w:autoSpaceDE w:val="0"/>
        <w:autoSpaceDN w:val="0"/>
        <w:adjustRightInd w:val="0"/>
        <w:spacing w:after="120"/>
        <w:ind w:firstLine="720"/>
        <w:jc w:val="both"/>
        <w:rPr>
          <w:rFonts w:ascii="Calibri" w:hAnsi="Calibri" w:cs="Arial"/>
          <w:bCs/>
          <w:color w:val="000000"/>
          <w:sz w:val="18"/>
          <w:szCs w:val="18"/>
        </w:rPr>
      </w:pPr>
      <w:r w:rsidRPr="001E72F3">
        <w:rPr>
          <w:rFonts w:ascii="Calibri" w:hAnsi="Calibri"/>
          <w:sz w:val="18"/>
          <w:szCs w:val="18"/>
        </w:rPr>
        <w:t xml:space="preserve">IACHR, Report </w:t>
      </w:r>
      <w:r w:rsidRPr="001E72F3">
        <w:rPr>
          <w:rFonts w:ascii="Calibri" w:hAnsi="Calibri" w:cs="Arial"/>
          <w:sz w:val="18"/>
          <w:szCs w:val="18"/>
        </w:rPr>
        <w:t xml:space="preserve">No. 28/07, Cases 12,496-12,498, </w:t>
      </w:r>
      <w:r w:rsidRPr="001E72F3">
        <w:rPr>
          <w:rFonts w:ascii="Calibri" w:hAnsi="Calibri" w:cs="Arial"/>
          <w:i/>
          <w:sz w:val="18"/>
          <w:szCs w:val="18"/>
        </w:rPr>
        <w:t xml:space="preserve">Claudia Ivette Gonzalez et al. </w:t>
      </w:r>
      <w:r w:rsidRPr="001E72F3">
        <w:rPr>
          <w:rFonts w:ascii="Calibri" w:hAnsi="Calibri" w:cs="Arial"/>
          <w:sz w:val="18"/>
          <w:szCs w:val="18"/>
        </w:rPr>
        <w:t>(</w:t>
      </w:r>
      <w:smartTag w:uri="urn:schemas-microsoft-com:office:smarttags" w:element="country-region">
        <w:smartTag w:uri="urn:schemas-microsoft-com:office:smarttags" w:element="place">
          <w:r w:rsidRPr="001E72F3">
            <w:rPr>
              <w:rFonts w:ascii="Calibri" w:hAnsi="Calibri" w:cs="Arial"/>
              <w:sz w:val="18"/>
              <w:szCs w:val="18"/>
            </w:rPr>
            <w:t>Mexico</w:t>
          </w:r>
        </w:smartTag>
      </w:smartTag>
      <w:r w:rsidRPr="001E72F3">
        <w:rPr>
          <w:rFonts w:ascii="Calibri" w:hAnsi="Calibri" w:cs="Arial"/>
          <w:sz w:val="18"/>
          <w:szCs w:val="18"/>
        </w:rPr>
        <w:t>), March 9, 2007, paras. 247-255; I/</w:t>
      </w:r>
      <w:smartTag w:uri="urn:schemas-microsoft-com:office:smarttags" w:element="address">
        <w:r w:rsidRPr="001E72F3">
          <w:rPr>
            <w:rFonts w:ascii="Calibri" w:hAnsi="Calibri" w:cs="Arial"/>
            <w:sz w:val="18"/>
            <w:szCs w:val="18"/>
          </w:rPr>
          <w:t xml:space="preserve">A Court </w:t>
        </w:r>
        <w:proofErr w:type="gramStart"/>
        <w:r w:rsidRPr="001E72F3">
          <w:rPr>
            <w:rFonts w:ascii="Calibri" w:hAnsi="Calibri" w:cs="Arial"/>
            <w:sz w:val="18"/>
            <w:szCs w:val="18"/>
          </w:rPr>
          <w:t>H.R.</w:t>
        </w:r>
      </w:smartTag>
      <w:r w:rsidRPr="001E72F3">
        <w:rPr>
          <w:rFonts w:ascii="Calibri" w:hAnsi="Calibri"/>
          <w:color w:val="000000"/>
          <w:sz w:val="18"/>
          <w:szCs w:val="18"/>
        </w:rPr>
        <w:t>.</w:t>
      </w:r>
      <w:proofErr w:type="gramEnd"/>
      <w:r w:rsidRPr="001E72F3">
        <w:rPr>
          <w:rFonts w:ascii="Calibri" w:hAnsi="Calibri"/>
          <w:color w:val="000000"/>
          <w:sz w:val="18"/>
          <w:szCs w:val="18"/>
        </w:rPr>
        <w:t xml:space="preserve"> </w:t>
      </w:r>
      <w:proofErr w:type="gramStart"/>
      <w:r w:rsidRPr="001E72F3">
        <w:rPr>
          <w:rFonts w:ascii="Calibri" w:hAnsi="Calibri"/>
          <w:i/>
          <w:iCs/>
          <w:color w:val="000000"/>
          <w:sz w:val="18"/>
          <w:szCs w:val="18"/>
        </w:rPr>
        <w:t xml:space="preserve">Case of González et al. (“Cotton Field”) v. </w:t>
      </w:r>
      <w:smartTag w:uri="urn:schemas-microsoft-com:office:smarttags" w:element="place">
        <w:smartTag w:uri="urn:schemas-microsoft-com:office:smarttags" w:element="country-region">
          <w:r w:rsidRPr="001E72F3">
            <w:rPr>
              <w:rFonts w:ascii="Calibri" w:hAnsi="Calibri"/>
              <w:i/>
              <w:iCs/>
              <w:color w:val="000000"/>
              <w:sz w:val="18"/>
              <w:szCs w:val="18"/>
            </w:rPr>
            <w:t>Mexico</w:t>
          </w:r>
        </w:smartTag>
      </w:smartTag>
      <w:r w:rsidRPr="001E72F3">
        <w:rPr>
          <w:rFonts w:ascii="Calibri" w:hAnsi="Calibri"/>
          <w:bCs/>
          <w:color w:val="000000"/>
          <w:sz w:val="18"/>
          <w:szCs w:val="18"/>
        </w:rPr>
        <w:t>.</w:t>
      </w:r>
      <w:proofErr w:type="gramEnd"/>
      <w:r w:rsidRPr="001E72F3">
        <w:rPr>
          <w:rFonts w:ascii="Calibri" w:hAnsi="Calibri"/>
          <w:bCs/>
          <w:color w:val="000000"/>
          <w:sz w:val="18"/>
          <w:szCs w:val="18"/>
        </w:rPr>
        <w:t xml:space="preserve"> </w:t>
      </w:r>
      <w:proofErr w:type="gramStart"/>
      <w:r w:rsidRPr="001E72F3">
        <w:rPr>
          <w:rFonts w:ascii="Calibri" w:hAnsi="Calibri"/>
          <w:color w:val="000000"/>
          <w:sz w:val="18"/>
          <w:szCs w:val="18"/>
        </w:rPr>
        <w:t>Preliminary Objection, Merits, Reparations and Costs.</w:t>
      </w:r>
      <w:proofErr w:type="gramEnd"/>
      <w:r w:rsidRPr="001E72F3">
        <w:rPr>
          <w:rFonts w:ascii="Calibri" w:hAnsi="Calibri"/>
          <w:color w:val="000000"/>
          <w:sz w:val="18"/>
          <w:szCs w:val="18"/>
        </w:rPr>
        <w:t xml:space="preserve"> Judgment of November 16, 2009. Series C No. 205</w:t>
      </w:r>
      <w:r w:rsidRPr="001E72F3">
        <w:rPr>
          <w:rFonts w:ascii="Calibri" w:hAnsi="Calibri" w:cs="Arial"/>
          <w:color w:val="000000"/>
          <w:sz w:val="18"/>
          <w:szCs w:val="18"/>
        </w:rPr>
        <w:t>, para. 245</w:t>
      </w:r>
      <w:r w:rsidRPr="001E72F3">
        <w:rPr>
          <w:rFonts w:ascii="Calibri" w:hAnsi="Calibri" w:cs="Arial"/>
          <w:bCs/>
          <w:color w:val="000000"/>
          <w:sz w:val="18"/>
          <w:szCs w:val="18"/>
        </w:rPr>
        <w:t>.</w:t>
      </w:r>
    </w:p>
  </w:footnote>
  <w:footnote w:id="333">
    <w:p w:rsidR="00CB06B1" w:rsidRPr="001E72F3" w:rsidRDefault="00CB06B1" w:rsidP="006E224D">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See IACHR, Report </w:t>
      </w:r>
      <w:r w:rsidRPr="001E72F3">
        <w:rPr>
          <w:rFonts w:ascii="Calibri" w:hAnsi="Calibri" w:cs="Arial"/>
          <w:sz w:val="18"/>
          <w:szCs w:val="18"/>
        </w:rPr>
        <w:t xml:space="preserve">No. 28/07, Cases 12,496-12,498, </w:t>
      </w:r>
      <w:r w:rsidRPr="001E72F3">
        <w:rPr>
          <w:rFonts w:ascii="Calibri" w:hAnsi="Calibri" w:cs="Arial"/>
          <w:i/>
          <w:sz w:val="18"/>
          <w:szCs w:val="18"/>
        </w:rPr>
        <w:t xml:space="preserve">Claudia Ivette González et al. </w:t>
      </w:r>
      <w:r w:rsidRPr="001E72F3">
        <w:rPr>
          <w:rFonts w:ascii="Calibri" w:hAnsi="Calibri" w:cs="Arial"/>
          <w:sz w:val="18"/>
          <w:szCs w:val="18"/>
        </w:rPr>
        <w:t>(</w:t>
      </w:r>
      <w:smartTag w:uri="urn:schemas-microsoft-com:office:smarttags" w:element="country-region">
        <w:smartTag w:uri="urn:schemas-microsoft-com:office:smarttags" w:element="place">
          <w:r w:rsidRPr="001E72F3">
            <w:rPr>
              <w:rFonts w:ascii="Calibri" w:hAnsi="Calibri" w:cs="Arial"/>
              <w:sz w:val="18"/>
              <w:szCs w:val="18"/>
            </w:rPr>
            <w:t>Mexico</w:t>
          </w:r>
        </w:smartTag>
      </w:smartTag>
      <w:r w:rsidRPr="001E72F3">
        <w:rPr>
          <w:rFonts w:ascii="Calibri" w:hAnsi="Calibri" w:cs="Arial"/>
          <w:sz w:val="18"/>
          <w:szCs w:val="18"/>
        </w:rPr>
        <w:t>), March 9, 2007, paras. 247-255.</w:t>
      </w:r>
    </w:p>
  </w:footnote>
  <w:footnote w:id="334">
    <w:p w:rsidR="00CB06B1" w:rsidRPr="001E72F3" w:rsidRDefault="00CB06B1" w:rsidP="006E224D">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Report on the Situation of Human Rights Defenders in the Americas</w:t>
      </w:r>
      <w:r w:rsidRPr="001E72F3">
        <w:rPr>
          <w:rFonts w:ascii="Calibri" w:hAnsi="Calibri"/>
          <w:sz w:val="18"/>
          <w:szCs w:val="18"/>
        </w:rPr>
        <w:t xml:space="preserve">, OEA/Ser.L/V/II.124 Doc. 5 rev. 1, March 7, 2006, para. 229. </w:t>
      </w:r>
    </w:p>
  </w:footnote>
  <w:footnote w:id="335">
    <w:p w:rsidR="00CB06B1" w:rsidRPr="001E72F3" w:rsidRDefault="00CB06B1" w:rsidP="006E224D">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Violence and Discrimination </w:t>
      </w:r>
      <w:proofErr w:type="gramStart"/>
      <w:r w:rsidRPr="001E72F3">
        <w:rPr>
          <w:rFonts w:ascii="Calibri" w:hAnsi="Calibri"/>
          <w:i/>
          <w:sz w:val="18"/>
          <w:szCs w:val="18"/>
        </w:rPr>
        <w:t>Against</w:t>
      </w:r>
      <w:proofErr w:type="gramEnd"/>
      <w:r w:rsidRPr="001E72F3">
        <w:rPr>
          <w:rFonts w:ascii="Calibri" w:hAnsi="Calibri"/>
          <w:i/>
          <w:sz w:val="18"/>
          <w:szCs w:val="18"/>
        </w:rPr>
        <w:t xml:space="preserve">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xml:space="preserve">, OEA/Ser.L/V/II. </w:t>
      </w:r>
      <w:proofErr w:type="gramStart"/>
      <w:r w:rsidRPr="001E72F3">
        <w:rPr>
          <w:rFonts w:ascii="Calibri" w:hAnsi="Calibri"/>
          <w:sz w:val="18"/>
          <w:szCs w:val="18"/>
        </w:rPr>
        <w:t>Doc. 67, October 18, 2006, para.</w:t>
      </w:r>
      <w:proofErr w:type="gramEnd"/>
      <w:r w:rsidRPr="001E72F3">
        <w:rPr>
          <w:rFonts w:ascii="Calibri" w:hAnsi="Calibri"/>
          <w:sz w:val="18"/>
          <w:szCs w:val="18"/>
        </w:rPr>
        <w:t xml:space="preserve">  226. </w:t>
      </w:r>
    </w:p>
  </w:footnote>
  <w:footnote w:id="33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31. Certification from the Secretariat of Social Development, Office of the Mayor of Medellin, of Mery Naranjo Jímenez as President, and Ana Teresa Yarce as Treasurer of the Community Action Board, from July 23, 2002 to June 30, 2004, Medellin, December 16, 2002.   </w:t>
      </w:r>
    </w:p>
  </w:footnote>
  <w:footnote w:id="33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45. Report of Judicial Investigator, Office of the Attorney General of the Nation, October 6, 2004, Information on the Deceased: Ana Teresa Yarce. </w:t>
      </w:r>
      <w:proofErr w:type="gramStart"/>
      <w:r w:rsidRPr="001E72F3">
        <w:rPr>
          <w:rFonts w:ascii="Calibri" w:hAnsi="Calibri"/>
          <w:sz w:val="18"/>
          <w:szCs w:val="18"/>
        </w:rPr>
        <w:t xml:space="preserve">Criminal proceeding on the murder </w:t>
      </w:r>
      <w:r w:rsidR="00B21174">
        <w:rPr>
          <w:rFonts w:ascii="Calibri" w:hAnsi="Calibri"/>
          <w:sz w:val="18"/>
          <w:szCs w:val="18"/>
        </w:rPr>
        <w:t>of Mrs. Ana Yarce; Annexes 69-73</w:t>
      </w:r>
      <w:r w:rsidRPr="001E72F3">
        <w:rPr>
          <w:rFonts w:ascii="Calibri" w:hAnsi="Calibri"/>
          <w:sz w:val="18"/>
          <w:szCs w:val="18"/>
        </w:rPr>
        <w:t>.</w:t>
      </w:r>
      <w:proofErr w:type="gramEnd"/>
      <w:r w:rsidRPr="001E72F3">
        <w:rPr>
          <w:rFonts w:ascii="Calibri" w:hAnsi="Calibri"/>
          <w:sz w:val="18"/>
          <w:szCs w:val="18"/>
        </w:rPr>
        <w:t xml:space="preserve"> Statements of Mónica Dulfary Orozco Yarce (August 3, 2005); Shirley Vanessa Yarce (September 7, 2005); Mery Naranjo (December 13, 2004); and Maria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(December 16, 200</w:t>
      </w:r>
      <w:r w:rsidR="007C4399">
        <w:rPr>
          <w:rFonts w:ascii="Calibri" w:hAnsi="Calibri"/>
          <w:sz w:val="18"/>
          <w:szCs w:val="18"/>
        </w:rPr>
        <w:t>4) and Addenda to the statement</w:t>
      </w:r>
      <w:r w:rsidRPr="001E72F3">
        <w:rPr>
          <w:rFonts w:ascii="Calibri" w:hAnsi="Calibri"/>
          <w:sz w:val="18"/>
          <w:szCs w:val="18"/>
        </w:rPr>
        <w:t xml:space="preserve"> of </w:t>
      </w:r>
      <w:proofErr w:type="spellStart"/>
      <w:r w:rsidRPr="001E72F3">
        <w:rPr>
          <w:rFonts w:ascii="Calibri" w:hAnsi="Calibri"/>
          <w:sz w:val="18"/>
          <w:szCs w:val="18"/>
        </w:rPr>
        <w:t>Mery</w:t>
      </w:r>
      <w:proofErr w:type="spellEnd"/>
      <w:r w:rsidRPr="001E72F3">
        <w:rPr>
          <w:rFonts w:ascii="Calibri" w:hAnsi="Calibri"/>
          <w:sz w:val="18"/>
          <w:szCs w:val="18"/>
        </w:rPr>
        <w:t xml:space="preserve"> Naranjo (August 24, 2005), before the Office of the Attorney General of the Nation, File: 2169. </w:t>
      </w:r>
      <w:proofErr w:type="gramStart"/>
      <w:r w:rsidRPr="001E72F3">
        <w:rPr>
          <w:rFonts w:ascii="Calibri" w:hAnsi="Calibri"/>
          <w:sz w:val="18"/>
          <w:szCs w:val="18"/>
        </w:rPr>
        <w:t>Criminal proceeding on the murder of Mrs. Ana Yarce.</w:t>
      </w:r>
      <w:proofErr w:type="gramEnd"/>
      <w:r w:rsidRPr="001E72F3">
        <w:rPr>
          <w:rFonts w:ascii="Calibri" w:hAnsi="Calibri"/>
          <w:sz w:val="18"/>
          <w:szCs w:val="18"/>
        </w:rPr>
        <w:t xml:space="preserve">  </w:t>
      </w:r>
    </w:p>
  </w:footnote>
  <w:footnote w:id="33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B21174">
        <w:rPr>
          <w:rFonts w:ascii="Calibri" w:hAnsi="Calibri"/>
          <w:sz w:val="18"/>
          <w:szCs w:val="18"/>
        </w:rPr>
        <w:t xml:space="preserve">  </w:t>
      </w:r>
      <w:proofErr w:type="gramStart"/>
      <w:r w:rsidR="00B21174">
        <w:rPr>
          <w:rFonts w:ascii="Calibri" w:hAnsi="Calibri"/>
          <w:sz w:val="18"/>
          <w:szCs w:val="18"/>
        </w:rPr>
        <w:t>Annexes 69-73</w:t>
      </w:r>
      <w:r w:rsidRPr="001E72F3">
        <w:rPr>
          <w:rFonts w:ascii="Calibri" w:hAnsi="Calibri"/>
          <w:sz w:val="18"/>
          <w:szCs w:val="18"/>
        </w:rPr>
        <w:t>.</w:t>
      </w:r>
      <w:proofErr w:type="gramEnd"/>
      <w:r w:rsidRPr="001E72F3">
        <w:rPr>
          <w:rFonts w:ascii="Calibri" w:hAnsi="Calibri"/>
          <w:sz w:val="18"/>
          <w:szCs w:val="18"/>
        </w:rPr>
        <w:t xml:space="preserve"> Statements of Mónica Dulfary Orozco Yarce (August 3, 2005); Shirley Vanessa Yarce (September 7, 2005); Mery Naranjo (December 13, 2004); and Maria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(December 16, 2004</w:t>
      </w:r>
      <w:r w:rsidR="00B21174">
        <w:rPr>
          <w:rFonts w:ascii="Calibri" w:hAnsi="Calibri"/>
          <w:sz w:val="18"/>
          <w:szCs w:val="18"/>
        </w:rPr>
        <w:t>); and Addenda to the statement</w:t>
      </w:r>
      <w:r w:rsidRPr="001E72F3">
        <w:rPr>
          <w:rFonts w:ascii="Calibri" w:hAnsi="Calibri"/>
          <w:sz w:val="18"/>
          <w:szCs w:val="18"/>
        </w:rPr>
        <w:t xml:space="preserve"> of </w:t>
      </w:r>
      <w:proofErr w:type="spellStart"/>
      <w:r w:rsidRPr="001E72F3">
        <w:rPr>
          <w:rFonts w:ascii="Calibri" w:hAnsi="Calibri"/>
          <w:sz w:val="18"/>
          <w:szCs w:val="18"/>
        </w:rPr>
        <w:t>Mery</w:t>
      </w:r>
      <w:proofErr w:type="spellEnd"/>
      <w:r w:rsidRPr="001E72F3">
        <w:rPr>
          <w:rFonts w:ascii="Calibri" w:hAnsi="Calibri"/>
          <w:sz w:val="18"/>
          <w:szCs w:val="18"/>
        </w:rPr>
        <w:t xml:space="preserve"> Naranjo (August 24, 2005), before the Office of the Attorney General of the Nation, File: 2169. </w:t>
      </w:r>
      <w:proofErr w:type="gramStart"/>
      <w:r w:rsidRPr="001E72F3">
        <w:rPr>
          <w:rFonts w:ascii="Calibri" w:hAnsi="Calibri"/>
          <w:sz w:val="18"/>
          <w:szCs w:val="18"/>
        </w:rPr>
        <w:t>Criminal proceeding on the murder of Mrs. Ana Yarce.</w:t>
      </w:r>
      <w:proofErr w:type="gramEnd"/>
    </w:p>
  </w:footnote>
  <w:footnote w:id="33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 xml:space="preserve">Report of the Special Rapporteur on Violence against Women, </w:t>
      </w:r>
      <w:r w:rsidRPr="001E72F3">
        <w:rPr>
          <w:rFonts w:ascii="Calibri" w:hAnsi="Calibri"/>
          <w:sz w:val="18"/>
          <w:szCs w:val="18"/>
        </w:rPr>
        <w:t xml:space="preserve">Mrs. Rhadika Coomaraswamy. Visit to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xml:space="preserve">, January 14, 2003, par. 35; Annex 33.  Retention Report, Squad Commander, C-3 Torres Monterosa Pilides, Military Forces of Colombia, National Army, Fourth Brigade, to Duty Prosecutor, November 12, 2002.     </w:t>
      </w:r>
    </w:p>
  </w:footnote>
  <w:footnote w:id="34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535005">
        <w:rPr>
          <w:rFonts w:ascii="Calibri" w:hAnsi="Calibri"/>
          <w:sz w:val="18"/>
          <w:szCs w:val="18"/>
        </w:rPr>
        <w:t xml:space="preserve"> </w:t>
      </w:r>
      <w:proofErr w:type="gramStart"/>
      <w:r w:rsidR="00535005">
        <w:rPr>
          <w:rFonts w:ascii="Calibri" w:hAnsi="Calibri"/>
          <w:sz w:val="18"/>
          <w:szCs w:val="18"/>
        </w:rPr>
        <w:t>Annexes 44 and 46</w:t>
      </w:r>
      <w:r w:rsidRPr="001E72F3">
        <w:rPr>
          <w:rFonts w:ascii="Calibri" w:hAnsi="Calibri"/>
          <w:sz w:val="18"/>
          <w:szCs w:val="18"/>
        </w:rPr>
        <w:t>.</w:t>
      </w:r>
      <w:proofErr w:type="gramEnd"/>
      <w:r w:rsidRPr="001E72F3">
        <w:rPr>
          <w:rFonts w:ascii="Calibri" w:hAnsi="Calibri"/>
          <w:sz w:val="18"/>
          <w:szCs w:val="18"/>
        </w:rPr>
        <w:t xml:space="preserve"> Written communication from Mrs. Caterina Bettina Abbati addressed to the Office of the Inspector General of the Nation, February 7, 2003, mentioned in Decision on the Bail Situation of Jorge Enrique Aguilar, Office of the Attorney General of the Nation, File: 2169, August 31, 2007 and Decision on Bail Situation of Jhon Jairo Cano Durán, Office of the Attorney General of the Nation, File: 2169, September 6, 2007. Also see, Annexes 72-73, 77-78. Statements of Mery Naranjo (December 13, 2004); and Maria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(December 16, 2004) and Addenda to statements of Maria del Socorro Mosquera (December 16, 2004) and Mery Naranjo (August 24, 2005), to the Office of the Attorney General of the Nation, File: 2169. </w:t>
      </w:r>
      <w:proofErr w:type="gramStart"/>
      <w:r w:rsidRPr="001E72F3">
        <w:rPr>
          <w:rFonts w:ascii="Calibri" w:hAnsi="Calibri"/>
          <w:sz w:val="18"/>
          <w:szCs w:val="18"/>
        </w:rPr>
        <w:t>Criminal proceeding on the murder of Mrs. Ana Yarce.</w:t>
      </w:r>
      <w:proofErr w:type="gramEnd"/>
      <w:r w:rsidRPr="001E72F3">
        <w:rPr>
          <w:rFonts w:ascii="Calibri" w:hAnsi="Calibri"/>
          <w:sz w:val="18"/>
          <w:szCs w:val="18"/>
        </w:rPr>
        <w:t xml:space="preserve">  </w:t>
      </w:r>
    </w:p>
  </w:footnote>
  <w:footnote w:id="34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535005">
        <w:rPr>
          <w:rFonts w:ascii="Calibri" w:hAnsi="Calibri"/>
          <w:sz w:val="18"/>
          <w:szCs w:val="18"/>
        </w:rPr>
        <w:t xml:space="preserve"> Annex 79</w:t>
      </w:r>
      <w:r w:rsidRPr="001E72F3">
        <w:rPr>
          <w:rFonts w:ascii="Calibri" w:hAnsi="Calibri"/>
          <w:sz w:val="18"/>
          <w:szCs w:val="18"/>
        </w:rPr>
        <w:t xml:space="preserve">. Written Communication of Caterina Bettina Abbati addressed to the Office of the Inspector General of the Nation, February 7, 2003. </w:t>
      </w:r>
      <w:proofErr w:type="gramStart"/>
      <w:r w:rsidRPr="001E72F3">
        <w:rPr>
          <w:rFonts w:ascii="Calibri" w:hAnsi="Calibri"/>
          <w:sz w:val="18"/>
          <w:szCs w:val="18"/>
        </w:rPr>
        <w:t>Criminal proceeding on the murder of Mrs. Ana Yarce.</w:t>
      </w:r>
      <w:proofErr w:type="gramEnd"/>
    </w:p>
  </w:footnote>
  <w:footnote w:id="342">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00535005">
        <w:rPr>
          <w:rFonts w:ascii="Calibri" w:hAnsi="Calibri"/>
          <w:sz w:val="18"/>
          <w:szCs w:val="18"/>
        </w:rPr>
        <w:t xml:space="preserve"> Annex 79</w:t>
      </w:r>
      <w:r w:rsidRPr="001E72F3">
        <w:rPr>
          <w:rFonts w:ascii="Calibri" w:hAnsi="Calibri"/>
          <w:sz w:val="18"/>
          <w:szCs w:val="18"/>
        </w:rPr>
        <w:t xml:space="preserve">. Written Communication of Caterina Bettina Abbati addressed to the Office of the Inspector General of the Nation, February 7, 2003. </w:t>
      </w:r>
      <w:proofErr w:type="gramStart"/>
      <w:r w:rsidRPr="001E72F3">
        <w:rPr>
          <w:rFonts w:ascii="Calibri" w:hAnsi="Calibri"/>
          <w:sz w:val="18"/>
          <w:szCs w:val="18"/>
        </w:rPr>
        <w:t>Criminal proceeding on the murder of Mrs. Ana Yarce.</w:t>
      </w:r>
      <w:proofErr w:type="gramEnd"/>
    </w:p>
  </w:footnote>
  <w:footnote w:id="34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535005">
        <w:rPr>
          <w:rFonts w:ascii="Calibri" w:hAnsi="Calibri"/>
          <w:sz w:val="18"/>
          <w:szCs w:val="18"/>
        </w:rPr>
        <w:t xml:space="preserve"> Annex 68</w:t>
      </w:r>
      <w:r w:rsidRPr="001E72F3">
        <w:rPr>
          <w:rFonts w:ascii="Calibri" w:hAnsi="Calibri"/>
          <w:sz w:val="18"/>
          <w:szCs w:val="18"/>
        </w:rPr>
        <w:t xml:space="preserve">. Copy of Official Letter signed by Mrs. Caterina Bettina Abbati and sent to the Office of the Inspector General of the Nation on August 22, 2003. </w:t>
      </w:r>
      <w:proofErr w:type="gramStart"/>
      <w:r w:rsidRPr="001E72F3">
        <w:rPr>
          <w:rFonts w:ascii="Calibri" w:hAnsi="Calibri"/>
          <w:sz w:val="18"/>
          <w:szCs w:val="18"/>
        </w:rPr>
        <w:t>Criminal proceeding on the murder of Mrs. Ana Yarce.</w:t>
      </w:r>
      <w:proofErr w:type="gramEnd"/>
      <w:r w:rsidRPr="001E72F3">
        <w:rPr>
          <w:rFonts w:ascii="Calibri" w:hAnsi="Calibri"/>
          <w:sz w:val="18"/>
          <w:szCs w:val="18"/>
        </w:rPr>
        <w:t xml:space="preserve">  </w:t>
      </w:r>
    </w:p>
  </w:footnote>
  <w:footnote w:id="34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481F19">
        <w:rPr>
          <w:rFonts w:ascii="Calibri" w:hAnsi="Calibri"/>
          <w:sz w:val="18"/>
          <w:szCs w:val="18"/>
        </w:rPr>
        <w:t xml:space="preserve"> </w:t>
      </w:r>
      <w:proofErr w:type="gramStart"/>
      <w:r w:rsidR="00481F19">
        <w:rPr>
          <w:rFonts w:ascii="Calibri" w:hAnsi="Calibri"/>
          <w:sz w:val="18"/>
          <w:szCs w:val="18"/>
        </w:rPr>
        <w:t>Annexes 44 and 46</w:t>
      </w:r>
      <w:r w:rsidRPr="001E72F3">
        <w:rPr>
          <w:rFonts w:ascii="Calibri" w:hAnsi="Calibri"/>
          <w:sz w:val="18"/>
          <w:szCs w:val="18"/>
        </w:rPr>
        <w:t>.</w:t>
      </w:r>
      <w:proofErr w:type="gramEnd"/>
      <w:r w:rsidRPr="001E72F3">
        <w:rPr>
          <w:rFonts w:ascii="Calibri" w:hAnsi="Calibri"/>
          <w:sz w:val="18"/>
          <w:szCs w:val="18"/>
        </w:rPr>
        <w:t xml:space="preserve"> Decision on the Bail Situation of Jorge Enrique Aguilar, Office of the Office of the Attorney General of the Nation, File: 2169, August 31, 2007 and Decision on Bail Situation of de Jhon Jairo Cano Durán, Office of the Attorney General of the Nation, File: 2169, September 6, 2007.  </w:t>
      </w:r>
    </w:p>
  </w:footnote>
  <w:footnote w:id="34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481F19">
        <w:rPr>
          <w:rFonts w:ascii="Calibri" w:hAnsi="Calibri"/>
          <w:sz w:val="18"/>
          <w:szCs w:val="18"/>
        </w:rPr>
        <w:t xml:space="preserve"> Annex 66</w:t>
      </w:r>
      <w:r w:rsidRPr="001E72F3">
        <w:rPr>
          <w:rFonts w:ascii="Calibri" w:hAnsi="Calibri"/>
          <w:sz w:val="18"/>
          <w:szCs w:val="18"/>
        </w:rPr>
        <w:t xml:space="preserve">. Order to Join Cases based on Connection between Crimes, File No: 83076-747.394 (M-213), Office of the Attorney General of the Nation, April 14, 2005.  </w:t>
      </w:r>
    </w:p>
  </w:footnote>
  <w:footnote w:id="34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481F19">
        <w:rPr>
          <w:rFonts w:ascii="Calibri" w:hAnsi="Calibri"/>
          <w:sz w:val="18"/>
          <w:szCs w:val="18"/>
        </w:rPr>
        <w:t xml:space="preserve">  Annex 63</w:t>
      </w:r>
      <w:r w:rsidRPr="001E72F3">
        <w:rPr>
          <w:rFonts w:ascii="Calibri" w:hAnsi="Calibri"/>
          <w:sz w:val="18"/>
          <w:szCs w:val="18"/>
        </w:rPr>
        <w:t xml:space="preserve">. Complaint filed by Mrs. Ana Teresa Yarce against defendants Jesús N.N., Gabriel N.N and “Care-Niño” – Members of the Self-Defense Forces, Crime: Forced Displacement and Other crimes, August 6, 2003. </w:t>
      </w:r>
      <w:proofErr w:type="gramStart"/>
      <w:r w:rsidRPr="001E72F3">
        <w:rPr>
          <w:rFonts w:ascii="Calibri" w:hAnsi="Calibri"/>
          <w:sz w:val="18"/>
          <w:szCs w:val="18"/>
        </w:rPr>
        <w:t>Criminal proceeding on the murder of Mrs. Ana Yarce.</w:t>
      </w:r>
      <w:proofErr w:type="gramEnd"/>
      <w:r w:rsidRPr="001E72F3">
        <w:rPr>
          <w:rFonts w:ascii="Calibri" w:hAnsi="Calibri"/>
          <w:sz w:val="18"/>
          <w:szCs w:val="18"/>
        </w:rPr>
        <w:t xml:space="preserve">  </w:t>
      </w:r>
    </w:p>
  </w:footnote>
  <w:footnote w:id="34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481F19">
        <w:rPr>
          <w:rFonts w:ascii="Calibri" w:hAnsi="Calibri"/>
          <w:sz w:val="18"/>
          <w:szCs w:val="18"/>
        </w:rPr>
        <w:t xml:space="preserve"> Annex 63</w:t>
      </w:r>
      <w:r w:rsidRPr="001E72F3">
        <w:rPr>
          <w:rFonts w:ascii="Calibri" w:hAnsi="Calibri"/>
          <w:sz w:val="18"/>
          <w:szCs w:val="18"/>
        </w:rPr>
        <w:t xml:space="preserve">. Complaint filed by Mrs. Ana Teresa Yarce against defendants Jesús N.N., Gabriel N.N and “Care-Niño” – Members of the Self-Defense Forces, Crime: Forced Displacement and Other crimes, August 6, 2003. </w:t>
      </w:r>
      <w:proofErr w:type="gramStart"/>
      <w:r w:rsidRPr="001E72F3">
        <w:rPr>
          <w:rFonts w:ascii="Calibri" w:hAnsi="Calibri"/>
          <w:sz w:val="18"/>
          <w:szCs w:val="18"/>
        </w:rPr>
        <w:t>Criminal proceeding on the murder of Mrs. Ana Yarce.</w:t>
      </w:r>
      <w:proofErr w:type="gramEnd"/>
    </w:p>
  </w:footnote>
  <w:footnote w:id="34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481F19">
        <w:rPr>
          <w:rFonts w:ascii="Calibri" w:hAnsi="Calibri"/>
          <w:sz w:val="18"/>
          <w:szCs w:val="18"/>
        </w:rPr>
        <w:t xml:space="preserve"> Annex 64</w:t>
      </w:r>
      <w:r w:rsidRPr="001E72F3">
        <w:rPr>
          <w:rFonts w:ascii="Calibri" w:hAnsi="Calibri"/>
          <w:sz w:val="18"/>
          <w:szCs w:val="18"/>
        </w:rPr>
        <w:t xml:space="preserve">. </w:t>
      </w:r>
      <w:proofErr w:type="gramStart"/>
      <w:r w:rsidRPr="001E72F3">
        <w:rPr>
          <w:rFonts w:ascii="Calibri" w:hAnsi="Calibri"/>
          <w:sz w:val="18"/>
          <w:szCs w:val="18"/>
        </w:rPr>
        <w:t>Copy of complaint filed by Mrs. Ana Teresa Yarce with the Office of the Attorney General of the Nation, Sectional Office o166, August 8, 2003.</w:t>
      </w:r>
      <w:proofErr w:type="gramEnd"/>
      <w:r w:rsidRPr="001E72F3">
        <w:rPr>
          <w:rFonts w:ascii="Calibri" w:hAnsi="Calibri"/>
          <w:sz w:val="18"/>
          <w:szCs w:val="18"/>
        </w:rPr>
        <w:t xml:space="preserve"> </w:t>
      </w:r>
    </w:p>
  </w:footnote>
  <w:footnote w:id="349">
    <w:p w:rsidR="00CB06B1" w:rsidRPr="001E72F3" w:rsidRDefault="00CB06B1" w:rsidP="005150ED">
      <w:pPr>
        <w:spacing w:after="120"/>
        <w:ind w:firstLine="720"/>
        <w:jc w:val="both"/>
        <w:rPr>
          <w:rFonts w:ascii="Calibri" w:hAnsi="Calibri"/>
          <w:sz w:val="18"/>
          <w:szCs w:val="18"/>
          <w:shd w:val="clear" w:color="auto" w:fill="FFFF00"/>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 43.</w:t>
      </w:r>
    </w:p>
  </w:footnote>
  <w:footnote w:id="35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Report of the UN High Commissioner for Human Rights on the human rights situation in Colombia, Annual Report 2003, E/CN.4/2004/13, February 17, 2004, par. 12; United Nations, Report of the UN High Commissioner for Human Rights on the human rights situation in Colombia, Annual Report 2003, E/CN.4/2004/13, February 17, 2004, par. 37; IACHR, Press Release No. 15/03, </w:t>
      </w:r>
      <w:r w:rsidRPr="001E72F3">
        <w:rPr>
          <w:rFonts w:ascii="Calibri" w:hAnsi="Calibri"/>
          <w:i/>
          <w:sz w:val="18"/>
          <w:szCs w:val="18"/>
        </w:rPr>
        <w:t xml:space="preserve">IACHR Rapporteur Concludes Working Visit to the Republic of Colombia, </w:t>
      </w:r>
      <w:r w:rsidRPr="001E72F3">
        <w:rPr>
          <w:rFonts w:ascii="Calibri" w:hAnsi="Calibri"/>
          <w:sz w:val="18"/>
          <w:szCs w:val="18"/>
        </w:rPr>
        <w:t xml:space="preserve">June 27, 2003; IACHR, </w:t>
      </w:r>
      <w:r w:rsidRPr="001E72F3">
        <w:rPr>
          <w:rFonts w:ascii="Calibri" w:hAnsi="Calibri"/>
          <w:i/>
          <w:sz w:val="18"/>
          <w:szCs w:val="18"/>
        </w:rPr>
        <w:t>Report on the Demobilization Process in Colombia,</w:t>
      </w:r>
      <w:r w:rsidRPr="001E72F3">
        <w:rPr>
          <w:rFonts w:ascii="Calibri" w:hAnsi="Calibri"/>
          <w:sz w:val="18"/>
          <w:szCs w:val="18"/>
        </w:rPr>
        <w:t xml:space="preserve"> OEA/Ser.L/V/II.120 Doc. 60, December 13, 2004, par. 96; Night and Fog: an Overview of Human Rights and Political Violence in Colombia, Case Type No. 2: Comuna 13, CINEP and Justice and Peace Data Base on Political Violence, Bogotá, May 2003, pg. 30. Also see, Annex 49. Risk Report N˚ 009-07, Office of the Ombudsman of </w:t>
      </w:r>
      <w:smartTag w:uri="urn:schemas-microsoft-com:office:smarttags" w:element="country-region">
        <w:smartTag w:uri="urn:schemas-microsoft-com:office:smarttags" w:element="place">
          <w:r w:rsidRPr="001E72F3">
            <w:rPr>
              <w:rFonts w:ascii="Calibri" w:hAnsi="Calibri"/>
              <w:sz w:val="18"/>
              <w:szCs w:val="18"/>
            </w:rPr>
            <w:t>Colombia</w:t>
          </w:r>
        </w:smartTag>
      </w:smartTag>
      <w:r w:rsidRPr="001E72F3">
        <w:rPr>
          <w:rFonts w:ascii="Calibri" w:hAnsi="Calibri"/>
          <w:sz w:val="18"/>
          <w:szCs w:val="18"/>
        </w:rPr>
        <w:t>, pgs. 2-8.</w:t>
      </w:r>
    </w:p>
  </w:footnote>
  <w:footnote w:id="351">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D469DA">
        <w:rPr>
          <w:rFonts w:ascii="Calibri" w:hAnsi="Calibri"/>
          <w:sz w:val="18"/>
          <w:szCs w:val="18"/>
        </w:rPr>
        <w:t xml:space="preserve"> Annex 48</w:t>
      </w:r>
      <w:r w:rsidRPr="001E72F3">
        <w:rPr>
          <w:rFonts w:ascii="Calibri" w:hAnsi="Calibri"/>
          <w:sz w:val="18"/>
          <w:szCs w:val="18"/>
        </w:rPr>
        <w:t xml:space="preserve">. Risk Report N˚ 009-07, Office of the Ombudsman of Colombia, pg. 8; IACHR, Press Release No. 15/03, </w:t>
      </w:r>
      <w:r w:rsidRPr="001E72F3">
        <w:rPr>
          <w:rFonts w:ascii="Calibri" w:hAnsi="Calibri"/>
          <w:i/>
          <w:sz w:val="18"/>
          <w:szCs w:val="18"/>
        </w:rPr>
        <w:t xml:space="preserve">Rapporteur concludes working visit to the Republic of Colombia, </w:t>
      </w:r>
      <w:r w:rsidRPr="001E72F3">
        <w:rPr>
          <w:rFonts w:ascii="Calibri" w:hAnsi="Calibri"/>
          <w:sz w:val="18"/>
          <w:szCs w:val="18"/>
        </w:rPr>
        <w:t>June 27, 2003; IACHR, Report on the Demobilization in Colombia OEA/Ser.L/V/II.120 Doc. 60, December 13, 2004, par. 96.</w:t>
      </w:r>
    </w:p>
  </w:footnote>
  <w:footnote w:id="352">
    <w:p w:rsidR="00CB06B1" w:rsidRPr="001E72F3" w:rsidRDefault="00CB06B1" w:rsidP="00C62D7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r w:rsidRPr="001E72F3">
        <w:rPr>
          <w:rFonts w:ascii="Calibri" w:hAnsi="Calibri"/>
          <w:color w:val="000000"/>
          <w:sz w:val="18"/>
          <w:szCs w:val="18"/>
        </w:rPr>
        <w:t>I/</w:t>
      </w:r>
      <w:smartTag w:uri="urn:schemas-microsoft-com:office:smarttags" w:element="address">
        <w:r w:rsidRPr="001E72F3">
          <w:rPr>
            <w:rFonts w:ascii="Calibri" w:hAnsi="Calibri"/>
            <w:color w:val="000000"/>
            <w:sz w:val="18"/>
            <w:szCs w:val="18"/>
          </w:rPr>
          <w:t>A Court H.R.</w:t>
        </w:r>
      </w:smartTag>
      <w:r w:rsidRPr="001E72F3">
        <w:rPr>
          <w:rFonts w:ascii="Calibri" w:hAnsi="Calibri"/>
          <w:color w:val="000000"/>
          <w:sz w:val="18"/>
          <w:szCs w:val="18"/>
        </w:rPr>
        <w:t xml:space="preserve">, </w:t>
      </w:r>
      <w:r w:rsidRPr="001E72F3">
        <w:rPr>
          <w:rFonts w:ascii="Calibri" w:hAnsi="Calibri"/>
          <w:bCs/>
          <w:i/>
          <w:color w:val="000000"/>
          <w:sz w:val="18"/>
          <w:szCs w:val="18"/>
        </w:rPr>
        <w:t xml:space="preserve">Case of González et al. (“Cotton Field”) v. </w:t>
      </w:r>
      <w:smartTag w:uri="urn:schemas-microsoft-com:office:smarttags" w:element="country-region">
        <w:smartTag w:uri="urn:schemas-microsoft-com:office:smarttags" w:element="place">
          <w:r w:rsidRPr="001E72F3">
            <w:rPr>
              <w:rFonts w:ascii="Calibri" w:hAnsi="Calibri"/>
              <w:bCs/>
              <w:i/>
              <w:color w:val="000000"/>
              <w:sz w:val="18"/>
              <w:szCs w:val="18"/>
            </w:rPr>
            <w:t>Mexico</w:t>
          </w:r>
        </w:smartTag>
      </w:smartTag>
      <w:r w:rsidRPr="001E72F3">
        <w:rPr>
          <w:rFonts w:ascii="Calibri" w:hAnsi="Calibri"/>
          <w:bCs/>
          <w:color w:val="000000"/>
          <w:sz w:val="18"/>
          <w:szCs w:val="18"/>
        </w:rPr>
        <w:t xml:space="preserve">. </w:t>
      </w:r>
      <w:proofErr w:type="gramStart"/>
      <w:r w:rsidRPr="001E72F3">
        <w:rPr>
          <w:rFonts w:ascii="Calibri" w:hAnsi="Calibri"/>
          <w:color w:val="000000"/>
          <w:sz w:val="18"/>
          <w:szCs w:val="18"/>
        </w:rPr>
        <w:t>Preliminary Objection, Merits, Reparations and Costs.</w:t>
      </w:r>
      <w:proofErr w:type="gramEnd"/>
      <w:r w:rsidRPr="001E72F3">
        <w:rPr>
          <w:rFonts w:ascii="Calibri" w:hAnsi="Calibri"/>
          <w:color w:val="000000"/>
          <w:sz w:val="18"/>
          <w:szCs w:val="18"/>
        </w:rPr>
        <w:t xml:space="preserve"> Judgment of November 16, 2009. Series C No. 205</w:t>
      </w:r>
      <w:r w:rsidRPr="001E72F3">
        <w:rPr>
          <w:rFonts w:ascii="Calibri" w:hAnsi="Calibri"/>
          <w:sz w:val="18"/>
          <w:szCs w:val="18"/>
        </w:rPr>
        <w:t>, para. 243.</w:t>
      </w:r>
    </w:p>
  </w:footnote>
  <w:footnote w:id="35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D469DA">
        <w:rPr>
          <w:rFonts w:ascii="Calibri" w:hAnsi="Calibri"/>
          <w:sz w:val="18"/>
          <w:szCs w:val="18"/>
        </w:rPr>
        <w:t xml:space="preserve"> Annex 69</w:t>
      </w:r>
      <w:r w:rsidRPr="001E72F3">
        <w:rPr>
          <w:rFonts w:ascii="Calibri" w:hAnsi="Calibri"/>
          <w:sz w:val="18"/>
          <w:szCs w:val="18"/>
        </w:rPr>
        <w:t>. Statement from Monica Dulfary Orozco Yarce, Office of the Attorney General of the Nation, File: 2169, August 3, 2005.</w:t>
      </w:r>
    </w:p>
  </w:footnote>
  <w:footnote w:id="35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D469DA">
        <w:rPr>
          <w:rFonts w:ascii="Calibri" w:hAnsi="Calibri"/>
          <w:sz w:val="18"/>
          <w:szCs w:val="18"/>
        </w:rPr>
        <w:t xml:space="preserve"> </w:t>
      </w:r>
      <w:proofErr w:type="gramStart"/>
      <w:r w:rsidR="00D469DA">
        <w:rPr>
          <w:rFonts w:ascii="Calibri" w:hAnsi="Calibri"/>
          <w:sz w:val="18"/>
          <w:szCs w:val="18"/>
        </w:rPr>
        <w:t>Annexes 69</w:t>
      </w:r>
      <w:r w:rsidRPr="001E72F3">
        <w:rPr>
          <w:rFonts w:ascii="Calibri" w:hAnsi="Calibri"/>
          <w:sz w:val="18"/>
          <w:szCs w:val="18"/>
        </w:rPr>
        <w:t xml:space="preserve"> and</w:t>
      </w:r>
      <w:r w:rsidR="00D469DA">
        <w:rPr>
          <w:rFonts w:ascii="Calibri" w:hAnsi="Calibri"/>
          <w:sz w:val="18"/>
          <w:szCs w:val="18"/>
        </w:rPr>
        <w:t xml:space="preserve"> 70</w:t>
      </w:r>
      <w:r w:rsidRPr="001E72F3">
        <w:rPr>
          <w:rFonts w:ascii="Calibri" w:hAnsi="Calibri"/>
          <w:sz w:val="18"/>
          <w:szCs w:val="18"/>
        </w:rPr>
        <w:t>.</w:t>
      </w:r>
      <w:proofErr w:type="gramEnd"/>
      <w:r w:rsidRPr="001E72F3">
        <w:rPr>
          <w:rFonts w:ascii="Calibri" w:hAnsi="Calibri"/>
          <w:sz w:val="18"/>
          <w:szCs w:val="18"/>
        </w:rPr>
        <w:t xml:space="preserve"> Statements from Monica Dulfary Orozco Yarce, Office of the Attorney General of the Nation, File: 2169, August 3, 2005 and Shirley Vanessa Yarce, Office of the Attorney General of the Nation, File 2169, </w:t>
      </w:r>
      <w:proofErr w:type="gramStart"/>
      <w:r w:rsidRPr="001E72F3">
        <w:rPr>
          <w:rFonts w:ascii="Calibri" w:hAnsi="Calibri"/>
          <w:sz w:val="18"/>
          <w:szCs w:val="18"/>
        </w:rPr>
        <w:t>September</w:t>
      </w:r>
      <w:proofErr w:type="gramEnd"/>
      <w:r w:rsidRPr="001E72F3">
        <w:rPr>
          <w:rFonts w:ascii="Calibri" w:hAnsi="Calibri"/>
          <w:sz w:val="18"/>
          <w:szCs w:val="18"/>
        </w:rPr>
        <w:t xml:space="preserve"> 7, 2005. </w:t>
      </w:r>
    </w:p>
  </w:footnote>
  <w:footnote w:id="355">
    <w:p w:rsidR="00CB06B1" w:rsidRPr="001E72F3" w:rsidRDefault="00CB06B1" w:rsidP="006A6895">
      <w:pPr>
        <w:pStyle w:val="Textoindependiente"/>
        <w:spacing w:after="120"/>
        <w:ind w:firstLine="720"/>
        <w:rPr>
          <w:rFonts w:ascii="Calibri" w:hAnsi="Calibri"/>
          <w:b w:val="0"/>
          <w:sz w:val="18"/>
          <w:szCs w:val="18"/>
          <w:lang w:val="en-US"/>
        </w:rPr>
      </w:pPr>
      <w:r w:rsidRPr="001E72F3">
        <w:rPr>
          <w:rStyle w:val="Refdenotaalpie"/>
          <w:rFonts w:ascii="Calibri" w:hAnsi="Calibri"/>
          <w:b w:val="0"/>
          <w:sz w:val="18"/>
          <w:szCs w:val="18"/>
          <w:lang w:val="en-US"/>
        </w:rPr>
        <w:footnoteRef/>
      </w:r>
      <w:r w:rsidRPr="001E72F3">
        <w:rPr>
          <w:rFonts w:ascii="Calibri" w:hAnsi="Calibri"/>
          <w:b w:val="0"/>
          <w:sz w:val="18"/>
          <w:szCs w:val="18"/>
          <w:lang w:val="en-US"/>
        </w:rPr>
        <w:t xml:space="preserve"> The relevant portion of Article 22 of the American Convention provides that:</w:t>
      </w:r>
    </w:p>
    <w:p w:rsidR="00CB06B1" w:rsidRPr="001E72F3" w:rsidRDefault="00CB06B1" w:rsidP="006A6895">
      <w:pPr>
        <w:numPr>
          <w:ilvl w:val="0"/>
          <w:numId w:val="11"/>
        </w:numPr>
        <w:tabs>
          <w:tab w:val="clear" w:pos="1440"/>
        </w:tabs>
        <w:spacing w:after="120"/>
        <w:ind w:right="720"/>
        <w:jc w:val="both"/>
        <w:rPr>
          <w:rFonts w:ascii="Calibri" w:hAnsi="Calibri"/>
          <w:sz w:val="18"/>
          <w:szCs w:val="18"/>
        </w:rPr>
      </w:pPr>
      <w:r w:rsidRPr="001E72F3">
        <w:rPr>
          <w:rFonts w:ascii="Calibri" w:hAnsi="Calibri"/>
          <w:sz w:val="18"/>
          <w:szCs w:val="18"/>
        </w:rPr>
        <w:t xml:space="preserve">Every person lawfully in the territory of a State Party has the right to move about in it, and to reside in it subject to the provisions of the law. </w:t>
      </w:r>
    </w:p>
    <w:p w:rsidR="00CB06B1" w:rsidRPr="001E72F3" w:rsidRDefault="00CB06B1" w:rsidP="006A6895">
      <w:pPr>
        <w:numPr>
          <w:ilvl w:val="0"/>
          <w:numId w:val="11"/>
        </w:numPr>
        <w:tabs>
          <w:tab w:val="clear" w:pos="1440"/>
        </w:tabs>
        <w:spacing w:after="120"/>
        <w:ind w:right="720"/>
        <w:jc w:val="both"/>
        <w:rPr>
          <w:rFonts w:ascii="Calibri" w:hAnsi="Calibri"/>
          <w:sz w:val="18"/>
          <w:szCs w:val="18"/>
        </w:rPr>
      </w:pPr>
      <w:r w:rsidRPr="001E72F3">
        <w:rPr>
          <w:rFonts w:ascii="Calibri" w:hAnsi="Calibri"/>
          <w:sz w:val="18"/>
          <w:szCs w:val="18"/>
        </w:rPr>
        <w:t xml:space="preserve">Every person has the right to leave any country freely, including his own. </w:t>
      </w:r>
    </w:p>
  </w:footnote>
  <w:footnote w:id="35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relevant portion of Article 17 of the American Convention establishes that “the family is the natural and fundamental group unit of society and is entitled to protection by society and the state. […]”.   </w:t>
      </w:r>
    </w:p>
  </w:footnote>
  <w:footnote w:id="357">
    <w:p w:rsidR="00CB06B1" w:rsidRPr="001E72F3" w:rsidRDefault="00CB06B1" w:rsidP="006A6895">
      <w:pPr>
        <w:shd w:val="clear" w:color="auto" w:fill="FFFFFF"/>
        <w:spacing w:after="120"/>
        <w:ind w:right="144"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Article 19 establishes that: “Every minor child has the right to the measures of protection required by his condition as a minor on the part of his family, society, and the state.”</w:t>
      </w:r>
    </w:p>
  </w:footnote>
  <w:footnote w:id="35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IA Court of HR,</w:t>
      </w:r>
      <w:r w:rsidRPr="001E72F3">
        <w:rPr>
          <w:rFonts w:ascii="Calibri" w:hAnsi="Calibri"/>
          <w:color w:val="000000"/>
          <w:sz w:val="18"/>
          <w:szCs w:val="18"/>
        </w:rPr>
        <w:t xml:space="preserve"> </w:t>
      </w:r>
      <w:r w:rsidRPr="001E72F3">
        <w:rPr>
          <w:rFonts w:ascii="Calibri" w:hAnsi="Calibri"/>
          <w:bCs/>
          <w:i/>
          <w:color w:val="000000"/>
          <w:sz w:val="18"/>
          <w:szCs w:val="18"/>
        </w:rPr>
        <w:t xml:space="preserve">Case of the Massacres of Ituango v. </w:t>
      </w:r>
      <w:smartTag w:uri="urn:schemas-microsoft-com:office:smarttags" w:element="place">
        <w:smartTag w:uri="urn:schemas-microsoft-com:office:smarttags" w:element="country-region">
          <w:r w:rsidRPr="001E72F3">
            <w:rPr>
              <w:rFonts w:ascii="Calibri" w:hAnsi="Calibri"/>
              <w:bCs/>
              <w:i/>
              <w:color w:val="000000"/>
              <w:sz w:val="18"/>
              <w:szCs w:val="18"/>
            </w:rPr>
            <w:t>Colombia</w:t>
          </w:r>
        </w:smartTag>
      </w:smartTag>
      <w:r w:rsidRPr="001E72F3">
        <w:rPr>
          <w:rFonts w:ascii="Calibri" w:hAnsi="Calibri"/>
          <w:bCs/>
          <w:color w:val="000000"/>
          <w:sz w:val="18"/>
          <w:szCs w:val="18"/>
        </w:rPr>
        <w:t>.</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Preliminary Objections, Merits, Reparation and Costs.</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Judgment July</w:t>
      </w:r>
      <w:r w:rsidRPr="001E72F3">
        <w:rPr>
          <w:rFonts w:ascii="Calibri" w:hAnsi="Calibri"/>
          <w:color w:val="000000"/>
          <w:sz w:val="18"/>
          <w:szCs w:val="18"/>
        </w:rPr>
        <w:t xml:space="preserve"> 1, 2006 Series C No. 148, par. 206; IA Court of HR, </w:t>
      </w:r>
      <w:r w:rsidRPr="001E72F3">
        <w:rPr>
          <w:rFonts w:ascii="Calibri" w:hAnsi="Calibri"/>
          <w:i/>
          <w:color w:val="000000"/>
          <w:sz w:val="18"/>
          <w:szCs w:val="18"/>
        </w:rPr>
        <w:t>Case of the Massacre of</w:t>
      </w:r>
      <w:r w:rsidRPr="001E72F3">
        <w:rPr>
          <w:rFonts w:ascii="Calibri" w:hAnsi="Calibri"/>
          <w:bCs/>
          <w:i/>
          <w:sz w:val="18"/>
          <w:szCs w:val="18"/>
        </w:rPr>
        <w:t xml:space="preserve"> Mapiripán v. </w:t>
      </w:r>
      <w:smartTag w:uri="urn:schemas-microsoft-com:office:smarttags" w:element="place">
        <w:smartTag w:uri="urn:schemas-microsoft-com:office:smarttags" w:element="country-region">
          <w:r w:rsidRPr="001E72F3">
            <w:rPr>
              <w:rFonts w:ascii="Calibri" w:hAnsi="Calibri"/>
              <w:bCs/>
              <w:i/>
              <w:sz w:val="18"/>
              <w:szCs w:val="18"/>
            </w:rPr>
            <w:t>Colombia</w:t>
          </w:r>
        </w:smartTag>
      </w:smartTag>
      <w:r w:rsidRPr="001E72F3">
        <w:rPr>
          <w:rFonts w:ascii="Calibri" w:hAnsi="Calibri"/>
          <w:bCs/>
          <w:sz w:val="18"/>
          <w:szCs w:val="18"/>
        </w:rPr>
        <w:t>.</w:t>
      </w:r>
      <w:proofErr w:type="gramEnd"/>
      <w:r w:rsidRPr="001E72F3">
        <w:rPr>
          <w:rFonts w:ascii="Calibri" w:hAnsi="Calibri"/>
          <w:bCs/>
          <w:sz w:val="18"/>
          <w:szCs w:val="18"/>
        </w:rPr>
        <w:t xml:space="preserve"> </w:t>
      </w:r>
      <w:proofErr w:type="gramStart"/>
      <w:r w:rsidRPr="001E72F3">
        <w:rPr>
          <w:rFonts w:ascii="Calibri" w:hAnsi="Calibri"/>
          <w:bCs/>
          <w:sz w:val="18"/>
          <w:szCs w:val="18"/>
        </w:rPr>
        <w:t>Merits, Reparation and Costs.</w:t>
      </w:r>
      <w:proofErr w:type="gramEnd"/>
      <w:r w:rsidRPr="001E72F3">
        <w:rPr>
          <w:rFonts w:ascii="Calibri" w:hAnsi="Calibri"/>
          <w:bCs/>
          <w:sz w:val="18"/>
          <w:szCs w:val="18"/>
        </w:rPr>
        <w:t xml:space="preserve"> Judgment September 15, 2005</w:t>
      </w:r>
      <w:r w:rsidRPr="001E72F3">
        <w:rPr>
          <w:rFonts w:ascii="Calibri" w:hAnsi="Calibri"/>
          <w:sz w:val="18"/>
          <w:szCs w:val="18"/>
        </w:rPr>
        <w:t xml:space="preserve">. </w:t>
      </w:r>
      <w:proofErr w:type="gramStart"/>
      <w:r w:rsidRPr="001E72F3">
        <w:rPr>
          <w:rFonts w:ascii="Calibri" w:hAnsi="Calibri"/>
          <w:sz w:val="18"/>
          <w:szCs w:val="18"/>
        </w:rPr>
        <w:t>Series C No. 134, par. 168.</w:t>
      </w:r>
      <w:proofErr w:type="gramEnd"/>
      <w:r w:rsidRPr="001E72F3">
        <w:rPr>
          <w:rFonts w:ascii="Calibri" w:hAnsi="Calibri"/>
          <w:sz w:val="18"/>
          <w:szCs w:val="18"/>
        </w:rPr>
        <w:t xml:space="preserve">  </w:t>
      </w:r>
      <w:r w:rsidRPr="001E72F3">
        <w:rPr>
          <w:rFonts w:ascii="Calibri" w:hAnsi="Calibri"/>
          <w:sz w:val="18"/>
          <w:szCs w:val="18"/>
        </w:rPr>
        <w:tab/>
      </w:r>
      <w:r w:rsidRPr="001E72F3">
        <w:rPr>
          <w:rFonts w:ascii="Calibri" w:hAnsi="Calibri"/>
          <w:i/>
          <w:sz w:val="18"/>
          <w:szCs w:val="18"/>
        </w:rPr>
        <w:t xml:space="preserve"> </w:t>
      </w:r>
    </w:p>
  </w:footnote>
  <w:footnote w:id="35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color w:val="000000"/>
          <w:sz w:val="18"/>
          <w:szCs w:val="18"/>
        </w:rPr>
        <w:t xml:space="preserve"> </w:t>
      </w:r>
      <w:proofErr w:type="gramStart"/>
      <w:r w:rsidRPr="001E72F3">
        <w:rPr>
          <w:rFonts w:ascii="Calibri" w:hAnsi="Calibri"/>
          <w:sz w:val="18"/>
          <w:szCs w:val="18"/>
        </w:rPr>
        <w:t>IA Court of HR,</w:t>
      </w:r>
      <w:r w:rsidRPr="001E72F3">
        <w:rPr>
          <w:rFonts w:ascii="Calibri" w:hAnsi="Calibri"/>
          <w:color w:val="000000"/>
          <w:sz w:val="18"/>
          <w:szCs w:val="18"/>
        </w:rPr>
        <w:t xml:space="preserve"> </w:t>
      </w:r>
      <w:r w:rsidRPr="001E72F3">
        <w:rPr>
          <w:rFonts w:ascii="Calibri" w:hAnsi="Calibri"/>
          <w:bCs/>
          <w:i/>
          <w:color w:val="000000"/>
          <w:sz w:val="18"/>
          <w:szCs w:val="18"/>
        </w:rPr>
        <w:t xml:space="preserve">Case of the Massacres of Ituango v. </w:t>
      </w:r>
      <w:smartTag w:uri="urn:schemas-microsoft-com:office:smarttags" w:element="place">
        <w:smartTag w:uri="urn:schemas-microsoft-com:office:smarttags" w:element="country-region">
          <w:r w:rsidRPr="001E72F3">
            <w:rPr>
              <w:rFonts w:ascii="Calibri" w:hAnsi="Calibri"/>
              <w:bCs/>
              <w:i/>
              <w:color w:val="000000"/>
              <w:sz w:val="18"/>
              <w:szCs w:val="18"/>
            </w:rPr>
            <w:t>Colombia</w:t>
          </w:r>
        </w:smartTag>
      </w:smartTag>
      <w:r w:rsidRPr="001E72F3">
        <w:rPr>
          <w:rFonts w:ascii="Calibri" w:hAnsi="Calibri"/>
          <w:bCs/>
          <w:color w:val="000000"/>
          <w:sz w:val="18"/>
          <w:szCs w:val="18"/>
        </w:rPr>
        <w:t>.</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Preliminary Objections, Merits, Reparation and Costs.</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Judgment July</w:t>
      </w:r>
      <w:r w:rsidRPr="001E72F3">
        <w:rPr>
          <w:rFonts w:ascii="Calibri" w:hAnsi="Calibri"/>
          <w:color w:val="000000"/>
          <w:sz w:val="18"/>
          <w:szCs w:val="18"/>
        </w:rPr>
        <w:t xml:space="preserve"> 1, 2006 Series C No. 148, par. 206; IA Court of HR,</w:t>
      </w:r>
      <w:r w:rsidRPr="001E72F3">
        <w:rPr>
          <w:rFonts w:ascii="Calibri" w:hAnsi="Calibri"/>
          <w:sz w:val="18"/>
          <w:szCs w:val="18"/>
        </w:rPr>
        <w:t xml:space="preserve"> </w:t>
      </w:r>
      <w:r w:rsidRPr="001E72F3">
        <w:rPr>
          <w:rFonts w:ascii="Calibri" w:hAnsi="Calibri"/>
          <w:i/>
          <w:sz w:val="18"/>
          <w:szCs w:val="18"/>
        </w:rPr>
        <w:t xml:space="preserve">Case of the Molwana Community </w:t>
      </w:r>
      <w:r w:rsidRPr="001E72F3">
        <w:rPr>
          <w:rFonts w:ascii="Calibri" w:hAnsi="Calibri"/>
          <w:bCs/>
          <w:i/>
          <w:color w:val="000000"/>
          <w:sz w:val="18"/>
          <w:szCs w:val="18"/>
        </w:rPr>
        <w:t xml:space="preserve">v. </w:t>
      </w:r>
      <w:smartTag w:uri="urn:schemas-microsoft-com:office:smarttags" w:element="place">
        <w:smartTag w:uri="urn:schemas-microsoft-com:office:smarttags" w:element="country-region">
          <w:r w:rsidRPr="001E72F3">
            <w:rPr>
              <w:rFonts w:ascii="Calibri" w:hAnsi="Calibri"/>
              <w:bCs/>
              <w:i/>
              <w:color w:val="000000"/>
              <w:sz w:val="18"/>
              <w:szCs w:val="18"/>
            </w:rPr>
            <w:t>Suriname</w:t>
          </w:r>
        </w:smartTag>
      </w:smartTag>
      <w:r w:rsidRPr="001E72F3">
        <w:rPr>
          <w:rFonts w:ascii="Calibri" w:hAnsi="Calibri"/>
          <w:bCs/>
          <w:i/>
          <w:color w:val="000000"/>
          <w:sz w:val="18"/>
          <w:szCs w:val="18"/>
        </w:rPr>
        <w:t>.</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Preliminary Objections, Merits, Reparation and Costs.</w:t>
      </w:r>
      <w:proofErr w:type="gramEnd"/>
      <w:r w:rsidRPr="001E72F3">
        <w:rPr>
          <w:rFonts w:ascii="Calibri" w:hAnsi="Calibri"/>
          <w:bCs/>
          <w:color w:val="000000"/>
          <w:sz w:val="18"/>
          <w:szCs w:val="18"/>
        </w:rPr>
        <w:t xml:space="preserve">  Judgment June</w:t>
      </w:r>
      <w:r w:rsidRPr="001E72F3">
        <w:rPr>
          <w:rFonts w:ascii="Calibri" w:hAnsi="Calibri"/>
          <w:color w:val="000000"/>
          <w:sz w:val="18"/>
          <w:szCs w:val="18"/>
        </w:rPr>
        <w:t xml:space="preserve"> 15, 2005. </w:t>
      </w:r>
      <w:proofErr w:type="gramStart"/>
      <w:r w:rsidRPr="001E72F3">
        <w:rPr>
          <w:rFonts w:ascii="Calibri" w:hAnsi="Calibri"/>
          <w:color w:val="000000"/>
          <w:sz w:val="18"/>
          <w:szCs w:val="18"/>
        </w:rPr>
        <w:t>Series C No. 124</w:t>
      </w:r>
      <w:r w:rsidRPr="001E72F3">
        <w:rPr>
          <w:rFonts w:ascii="Calibri" w:hAnsi="Calibri"/>
          <w:sz w:val="18"/>
          <w:szCs w:val="18"/>
        </w:rPr>
        <w:t>, par. 110.</w:t>
      </w:r>
      <w:proofErr w:type="gramEnd"/>
      <w:r w:rsidRPr="001E72F3">
        <w:rPr>
          <w:rFonts w:ascii="Calibri" w:hAnsi="Calibri"/>
          <w:sz w:val="18"/>
          <w:szCs w:val="18"/>
        </w:rPr>
        <w:t xml:space="preserve"> </w:t>
      </w:r>
    </w:p>
  </w:footnote>
  <w:footnote w:id="36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color w:val="000000"/>
          <w:sz w:val="18"/>
          <w:szCs w:val="18"/>
        </w:rPr>
        <w:t xml:space="preserve">IA Court of HR, </w:t>
      </w:r>
      <w:r w:rsidRPr="001E72F3">
        <w:rPr>
          <w:rFonts w:ascii="Calibri" w:hAnsi="Calibri"/>
          <w:i/>
          <w:color w:val="000000"/>
          <w:sz w:val="18"/>
          <w:szCs w:val="18"/>
        </w:rPr>
        <w:t>Case of the Massacre of</w:t>
      </w:r>
      <w:r w:rsidRPr="001E72F3">
        <w:rPr>
          <w:rFonts w:ascii="Calibri" w:hAnsi="Calibri"/>
          <w:bCs/>
          <w:i/>
          <w:sz w:val="18"/>
          <w:szCs w:val="18"/>
        </w:rPr>
        <w:t xml:space="preserve"> Mapiripán v. </w:t>
      </w:r>
      <w:smartTag w:uri="urn:schemas-microsoft-com:office:smarttags" w:element="place">
        <w:smartTag w:uri="urn:schemas-microsoft-com:office:smarttags" w:element="country-region">
          <w:r w:rsidRPr="001E72F3">
            <w:rPr>
              <w:rFonts w:ascii="Calibri" w:hAnsi="Calibri"/>
              <w:bCs/>
              <w:i/>
              <w:sz w:val="18"/>
              <w:szCs w:val="18"/>
            </w:rPr>
            <w:t>Colombia</w:t>
          </w:r>
        </w:smartTag>
      </w:smartTag>
      <w:r w:rsidRPr="001E72F3">
        <w:rPr>
          <w:rFonts w:ascii="Calibri" w:hAnsi="Calibri"/>
          <w:bCs/>
          <w:sz w:val="18"/>
          <w:szCs w:val="18"/>
        </w:rPr>
        <w:t>.</w:t>
      </w:r>
      <w:proofErr w:type="gramEnd"/>
      <w:r w:rsidRPr="001E72F3">
        <w:rPr>
          <w:rFonts w:ascii="Calibri" w:hAnsi="Calibri"/>
          <w:bCs/>
          <w:sz w:val="18"/>
          <w:szCs w:val="18"/>
        </w:rPr>
        <w:t xml:space="preserve"> </w:t>
      </w:r>
      <w:proofErr w:type="gramStart"/>
      <w:r w:rsidRPr="001E72F3">
        <w:rPr>
          <w:rFonts w:ascii="Calibri" w:hAnsi="Calibri"/>
          <w:bCs/>
          <w:sz w:val="18"/>
          <w:szCs w:val="18"/>
        </w:rPr>
        <w:t>Merits, Reparation and Costs.</w:t>
      </w:r>
      <w:proofErr w:type="gramEnd"/>
      <w:r w:rsidRPr="001E72F3">
        <w:rPr>
          <w:rFonts w:ascii="Calibri" w:hAnsi="Calibri"/>
          <w:bCs/>
          <w:sz w:val="18"/>
          <w:szCs w:val="18"/>
        </w:rPr>
        <w:t xml:space="preserve"> Judgment September 15, 2005</w:t>
      </w:r>
      <w:r w:rsidRPr="001E72F3">
        <w:rPr>
          <w:rFonts w:ascii="Calibri" w:hAnsi="Calibri"/>
          <w:sz w:val="18"/>
          <w:szCs w:val="18"/>
        </w:rPr>
        <w:t xml:space="preserve">. </w:t>
      </w:r>
      <w:proofErr w:type="gramStart"/>
      <w:r w:rsidRPr="001E72F3">
        <w:rPr>
          <w:rFonts w:ascii="Calibri" w:hAnsi="Calibri"/>
          <w:sz w:val="18"/>
          <w:szCs w:val="18"/>
        </w:rPr>
        <w:t>Series C No. 134, par. 188.</w:t>
      </w:r>
      <w:proofErr w:type="gramEnd"/>
    </w:p>
  </w:footnote>
  <w:footnote w:id="361">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IA Court of HR,</w:t>
      </w:r>
      <w:r w:rsidRPr="001E72F3">
        <w:rPr>
          <w:rFonts w:ascii="Calibri" w:hAnsi="Calibri"/>
          <w:color w:val="000000"/>
          <w:sz w:val="18"/>
          <w:szCs w:val="18"/>
        </w:rPr>
        <w:t xml:space="preserve"> </w:t>
      </w:r>
      <w:r w:rsidRPr="001E72F3">
        <w:rPr>
          <w:rFonts w:ascii="Calibri" w:hAnsi="Calibri"/>
          <w:bCs/>
          <w:i/>
          <w:color w:val="000000"/>
          <w:sz w:val="18"/>
          <w:szCs w:val="18"/>
        </w:rPr>
        <w:t xml:space="preserve">Case of the Massacres of Ituango v. </w:t>
      </w:r>
      <w:smartTag w:uri="urn:schemas-microsoft-com:office:smarttags" w:element="place">
        <w:smartTag w:uri="urn:schemas-microsoft-com:office:smarttags" w:element="country-region">
          <w:r w:rsidRPr="001E72F3">
            <w:rPr>
              <w:rFonts w:ascii="Calibri" w:hAnsi="Calibri"/>
              <w:bCs/>
              <w:i/>
              <w:color w:val="000000"/>
              <w:sz w:val="18"/>
              <w:szCs w:val="18"/>
            </w:rPr>
            <w:t>Colombia</w:t>
          </w:r>
        </w:smartTag>
      </w:smartTag>
      <w:r w:rsidRPr="001E72F3">
        <w:rPr>
          <w:rFonts w:ascii="Calibri" w:hAnsi="Calibri"/>
          <w:bCs/>
          <w:color w:val="000000"/>
          <w:sz w:val="18"/>
          <w:szCs w:val="18"/>
        </w:rPr>
        <w:t>.</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Preliminary Objections, Merits, Reparation and Costs.</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Judgment July</w:t>
      </w:r>
      <w:r w:rsidRPr="001E72F3">
        <w:rPr>
          <w:rFonts w:ascii="Calibri" w:hAnsi="Calibri"/>
          <w:color w:val="000000"/>
          <w:sz w:val="18"/>
          <w:szCs w:val="18"/>
        </w:rPr>
        <w:t xml:space="preserve"> 1, 2006 Series C No. 148, par. 210</w:t>
      </w:r>
      <w:r w:rsidRPr="001E72F3">
        <w:rPr>
          <w:rFonts w:ascii="Calibri" w:hAnsi="Calibri"/>
          <w:sz w:val="18"/>
          <w:szCs w:val="18"/>
        </w:rPr>
        <w:t xml:space="preserve">; </w:t>
      </w:r>
      <w:r w:rsidRPr="001E72F3">
        <w:rPr>
          <w:rFonts w:ascii="Calibri" w:hAnsi="Calibri"/>
          <w:color w:val="000000"/>
          <w:sz w:val="18"/>
          <w:szCs w:val="18"/>
        </w:rPr>
        <w:t xml:space="preserve">IA Court of HR, </w:t>
      </w:r>
      <w:r w:rsidRPr="001E72F3">
        <w:rPr>
          <w:rFonts w:ascii="Calibri" w:hAnsi="Calibri"/>
          <w:i/>
          <w:color w:val="000000"/>
          <w:sz w:val="18"/>
          <w:szCs w:val="18"/>
        </w:rPr>
        <w:t>Case of the Massacre of</w:t>
      </w:r>
      <w:r w:rsidRPr="001E72F3">
        <w:rPr>
          <w:rFonts w:ascii="Calibri" w:hAnsi="Calibri"/>
          <w:bCs/>
          <w:i/>
          <w:sz w:val="18"/>
          <w:szCs w:val="18"/>
        </w:rPr>
        <w:t xml:space="preserve"> Mapiripán v. </w:t>
      </w:r>
      <w:smartTag w:uri="urn:schemas-microsoft-com:office:smarttags" w:element="place">
        <w:smartTag w:uri="urn:schemas-microsoft-com:office:smarttags" w:element="country-region">
          <w:r w:rsidRPr="001E72F3">
            <w:rPr>
              <w:rFonts w:ascii="Calibri" w:hAnsi="Calibri"/>
              <w:bCs/>
              <w:i/>
              <w:sz w:val="18"/>
              <w:szCs w:val="18"/>
            </w:rPr>
            <w:t>Colombia</w:t>
          </w:r>
        </w:smartTag>
      </w:smartTag>
      <w:r w:rsidRPr="001E72F3">
        <w:rPr>
          <w:rFonts w:ascii="Calibri" w:hAnsi="Calibri"/>
          <w:bCs/>
          <w:sz w:val="18"/>
          <w:szCs w:val="18"/>
        </w:rPr>
        <w:t>.</w:t>
      </w:r>
      <w:proofErr w:type="gramEnd"/>
      <w:r w:rsidRPr="001E72F3">
        <w:rPr>
          <w:rFonts w:ascii="Calibri" w:hAnsi="Calibri"/>
          <w:bCs/>
          <w:sz w:val="18"/>
          <w:szCs w:val="18"/>
        </w:rPr>
        <w:t xml:space="preserve"> </w:t>
      </w:r>
      <w:proofErr w:type="gramStart"/>
      <w:r w:rsidRPr="001E72F3">
        <w:rPr>
          <w:rFonts w:ascii="Calibri" w:hAnsi="Calibri"/>
          <w:bCs/>
          <w:sz w:val="18"/>
          <w:szCs w:val="18"/>
        </w:rPr>
        <w:t>Merits, Reparation and Costs.</w:t>
      </w:r>
      <w:proofErr w:type="gramEnd"/>
      <w:r w:rsidRPr="001E72F3">
        <w:rPr>
          <w:rFonts w:ascii="Calibri" w:hAnsi="Calibri"/>
          <w:bCs/>
          <w:sz w:val="18"/>
          <w:szCs w:val="18"/>
        </w:rPr>
        <w:t xml:space="preserve"> Judgment September 15, 2005</w:t>
      </w:r>
      <w:r w:rsidRPr="001E72F3">
        <w:rPr>
          <w:rFonts w:ascii="Calibri" w:hAnsi="Calibri"/>
          <w:sz w:val="18"/>
          <w:szCs w:val="18"/>
        </w:rPr>
        <w:t xml:space="preserve">. </w:t>
      </w:r>
      <w:proofErr w:type="gramStart"/>
      <w:r w:rsidRPr="001E72F3">
        <w:rPr>
          <w:rFonts w:ascii="Calibri" w:hAnsi="Calibri"/>
          <w:sz w:val="18"/>
          <w:szCs w:val="18"/>
        </w:rPr>
        <w:t>Series C No. 134, par. 168.</w:t>
      </w:r>
      <w:proofErr w:type="gramEnd"/>
    </w:p>
  </w:footnote>
  <w:footnote w:id="36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Guiding Principles for Internal Displacement, E/CN.4/1998/53/Add.2 February 11, 1998, available at http://www.acnur.org/t3/fileadmin/scripts/doc.php?file=biblioteca/pdf/0022</w:t>
      </w:r>
    </w:p>
  </w:footnote>
  <w:footnote w:id="36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United Nations Guiding Principles for Internal Displacement, Principle 2.</w:t>
      </w:r>
      <w:proofErr w:type="gramEnd"/>
      <w:r w:rsidRPr="001E72F3">
        <w:rPr>
          <w:rFonts w:ascii="Calibri" w:hAnsi="Calibri"/>
          <w:sz w:val="18"/>
          <w:szCs w:val="18"/>
        </w:rPr>
        <w:t xml:space="preserve"> </w:t>
      </w:r>
    </w:p>
  </w:footnote>
  <w:footnote w:id="36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Law 387 of 1997, Article 1, available at http://www.gparlamentario.org/spip/IMG/pdf/Ley_387_de_24-7-1997_Personas_desplazadas_-_Colombia.pdf; IACHR, </w:t>
      </w:r>
      <w:r w:rsidRPr="001E72F3">
        <w:rPr>
          <w:rFonts w:ascii="Calibri" w:hAnsi="Calibri"/>
          <w:i/>
          <w:sz w:val="18"/>
          <w:szCs w:val="18"/>
        </w:rPr>
        <w:t>Third Report on the Human Rights Situation in Colombia</w:t>
      </w:r>
      <w:r w:rsidRPr="001E72F3">
        <w:rPr>
          <w:rFonts w:ascii="Calibri" w:hAnsi="Calibri"/>
          <w:sz w:val="18"/>
          <w:szCs w:val="18"/>
        </w:rPr>
        <w:t>, OEA/Ser.L/V/II.102, Doc. 9, rev. 1, February 26, 1999.</w:t>
      </w:r>
    </w:p>
  </w:footnote>
  <w:footnote w:id="36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w:t>
      </w:r>
      <w:r w:rsidRPr="001E72F3">
        <w:rPr>
          <w:rFonts w:ascii="Calibri" w:hAnsi="Calibri"/>
          <w:i/>
          <w:sz w:val="18"/>
          <w:szCs w:val="18"/>
        </w:rPr>
        <w:t xml:space="preserve">Violence and Discrimination against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OEA/Ser.L/V/II.</w:t>
      </w:r>
      <w:proofErr w:type="gramEnd"/>
      <w:r w:rsidRPr="001E72F3">
        <w:rPr>
          <w:rFonts w:ascii="Calibri" w:hAnsi="Calibri"/>
          <w:sz w:val="18"/>
          <w:szCs w:val="18"/>
        </w:rPr>
        <w:t xml:space="preserve"> Doc. 67, October 18, 2006, par.  4.   </w:t>
      </w:r>
    </w:p>
  </w:footnote>
  <w:footnote w:id="36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w:t>
      </w:r>
      <w:r w:rsidRPr="001E72F3">
        <w:rPr>
          <w:rFonts w:ascii="Calibri" w:hAnsi="Calibri"/>
          <w:i/>
          <w:sz w:val="18"/>
          <w:szCs w:val="18"/>
        </w:rPr>
        <w:t xml:space="preserve">Violence and Discrimination against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OEA/Ser.L/V/II.</w:t>
      </w:r>
      <w:proofErr w:type="gramEnd"/>
      <w:r w:rsidRPr="001E72F3">
        <w:rPr>
          <w:rFonts w:ascii="Calibri" w:hAnsi="Calibri"/>
          <w:sz w:val="18"/>
          <w:szCs w:val="18"/>
        </w:rPr>
        <w:t xml:space="preserve"> </w:t>
      </w:r>
      <w:proofErr w:type="gramStart"/>
      <w:r w:rsidRPr="001E72F3">
        <w:rPr>
          <w:rFonts w:ascii="Calibri" w:hAnsi="Calibri"/>
          <w:sz w:val="18"/>
          <w:szCs w:val="18"/>
        </w:rPr>
        <w:t>Doc. 67, October 18, 2006, par. 72.</w:t>
      </w:r>
      <w:proofErr w:type="gramEnd"/>
      <w:r w:rsidRPr="001E72F3">
        <w:rPr>
          <w:rFonts w:ascii="Calibri" w:hAnsi="Calibri"/>
          <w:sz w:val="18"/>
          <w:szCs w:val="18"/>
        </w:rPr>
        <w:t xml:space="preserve"> </w:t>
      </w:r>
    </w:p>
  </w:footnote>
  <w:footnote w:id="36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 Statement from Miryam Eugenia Rúa Figueroa received by GIDH addressed to the Inter-American Commission on Human Rights, April 27, 2012; Original petition received in reference to the matter of Miryam Eugenia Rúa Figueroa – Comuna 13 – October 27, 2004, pg. 2, </w:t>
      </w:r>
      <w:proofErr w:type="gramStart"/>
      <w:r w:rsidRPr="001E72F3">
        <w:rPr>
          <w:rFonts w:ascii="Calibri" w:hAnsi="Calibri"/>
          <w:sz w:val="18"/>
          <w:szCs w:val="18"/>
        </w:rPr>
        <w:t>par</w:t>
      </w:r>
      <w:proofErr w:type="gramEnd"/>
      <w:r w:rsidRPr="001E72F3">
        <w:rPr>
          <w:rFonts w:ascii="Calibri" w:hAnsi="Calibri"/>
          <w:sz w:val="18"/>
          <w:szCs w:val="18"/>
        </w:rPr>
        <w:t>. 3.</w:t>
      </w:r>
    </w:p>
  </w:footnote>
  <w:footnote w:id="36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 File Number 289, Secretariat of the Environment (SIMPAD), July 10, 2002; Annex 3. Statement from Miryam Eugenia Rúa Figueroa received by GIDH addressed to the Inter-American Commission on Human Rights, April 27, 2012.</w:t>
      </w:r>
    </w:p>
  </w:footnote>
  <w:footnote w:id="36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 File Number 289, Secretariat of the Environment (SIMPAD), July 10, 2002; Photographs of the destruction and ruins of the home of Mrs. Rua.  Annexes 2 and 5,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Comuna 13 dated November 25, 2011.  </w:t>
      </w:r>
    </w:p>
  </w:footnote>
  <w:footnote w:id="37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Case 12.595, dated May 3, 2012, pg. 3. </w:t>
      </w:r>
    </w:p>
  </w:footnote>
  <w:footnote w:id="371">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 Statement from Miryam Eugenia Rúa Figueroa received by GIDH addressed to the Inter-American Commission on Human Rights, April 27, 2012. </w:t>
      </w:r>
    </w:p>
  </w:footnote>
  <w:footnote w:id="37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from Luz Dary Ospina Bastidas received by GIDH addressed to the Inter-American Commission on Human Rights, April 27, 2012. </w:t>
      </w:r>
    </w:p>
  </w:footnote>
  <w:footnote w:id="37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from Luz Dary Ospina Bastidas received by GIDH addressed to the Inter-American Commission on Human Rights, April 27, 2012.  </w:t>
      </w:r>
    </w:p>
  </w:footnote>
  <w:footnote w:id="37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from Luz Dary Ospina Bastidas received by GIDH addressed to the Inter-American Commission on Human Rights, April 27, 2012.</w:t>
      </w:r>
    </w:p>
  </w:footnote>
  <w:footnote w:id="37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29. Technical Report, Preventive Recovery of Real Property, Local Committee of the Government of Comuna 13, October 17, 2006. </w:t>
      </w:r>
    </w:p>
  </w:footnote>
  <w:footnote w:id="37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Case 12.595, dated May 3, 2012, pg. 4.</w:t>
      </w:r>
    </w:p>
  </w:footnote>
  <w:footnote w:id="37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from Miryam Eugenia Rúa Figueroa received by GIDH addressed to the Inter-American Commission on Human Rights, April 27, 2012. </w:t>
      </w:r>
    </w:p>
  </w:footnote>
  <w:footnote w:id="37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79. Statement from Miryam Eugenia Rúa Figueroa received by GIDH addressed to the Inter-American Commission on Human Rights, April 27, 2012.  </w:t>
      </w:r>
    </w:p>
  </w:footnote>
  <w:footnote w:id="37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Request for Expansion of Provisional Measures to the Honorable Inter-American Court of Human Rights in reference to the </w:t>
      </w:r>
      <w:r w:rsidRPr="001E72F3">
        <w:rPr>
          <w:rFonts w:ascii="Calibri" w:hAnsi="Calibri"/>
          <w:i/>
          <w:sz w:val="18"/>
          <w:szCs w:val="18"/>
        </w:rPr>
        <w:t>Matter of Mery Naranjo et al – Comuna 13</w:t>
      </w:r>
      <w:r w:rsidRPr="001E72F3">
        <w:rPr>
          <w:rFonts w:ascii="Calibri" w:hAnsi="Calibri"/>
          <w:sz w:val="18"/>
          <w:szCs w:val="18"/>
        </w:rPr>
        <w:t>, Colombia, March 3, 2011, par. 2.</w:t>
      </w:r>
    </w:p>
  </w:footnote>
  <w:footnote w:id="38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Case 12.595 dated May 3, 2012, pg. 6.</w:t>
      </w:r>
    </w:p>
  </w:footnote>
  <w:footnote w:id="381">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7D3FDC">
        <w:rPr>
          <w:rFonts w:ascii="Calibri" w:hAnsi="Calibri"/>
          <w:sz w:val="18"/>
          <w:szCs w:val="18"/>
        </w:rPr>
        <w:t xml:space="preserve"> </w:t>
      </w:r>
      <w:proofErr w:type="gramStart"/>
      <w:r w:rsidR="007D3FDC">
        <w:rPr>
          <w:rFonts w:ascii="Calibri" w:hAnsi="Calibri"/>
          <w:sz w:val="18"/>
          <w:szCs w:val="18"/>
        </w:rPr>
        <w:t>Annexes 72 and 71</w:t>
      </w:r>
      <w:r w:rsidRPr="001E72F3">
        <w:rPr>
          <w:rFonts w:ascii="Calibri" w:hAnsi="Calibri"/>
          <w:sz w:val="18"/>
          <w:szCs w:val="18"/>
        </w:rPr>
        <w:t>.</w:t>
      </w:r>
      <w:proofErr w:type="gramEnd"/>
      <w:r w:rsidRPr="001E72F3">
        <w:rPr>
          <w:rFonts w:ascii="Calibri" w:hAnsi="Calibri"/>
          <w:sz w:val="18"/>
          <w:szCs w:val="18"/>
        </w:rPr>
        <w:t xml:space="preserve"> </w:t>
      </w:r>
      <w:proofErr w:type="gramStart"/>
      <w:r w:rsidRPr="001E72F3">
        <w:rPr>
          <w:rFonts w:ascii="Calibri" w:hAnsi="Calibri"/>
          <w:sz w:val="18"/>
          <w:szCs w:val="18"/>
        </w:rPr>
        <w:t>Statement of Mery Naranjo, Office of the Attorney General of the Nation, December 13, de 2004 and addendum to her statement on August 24, 2005.</w:t>
      </w:r>
      <w:proofErr w:type="gramEnd"/>
      <w:r w:rsidRPr="001E72F3">
        <w:rPr>
          <w:rFonts w:ascii="Calibri" w:hAnsi="Calibri"/>
          <w:sz w:val="18"/>
          <w:szCs w:val="18"/>
        </w:rPr>
        <w:t xml:space="preserve"> </w:t>
      </w:r>
      <w:proofErr w:type="gramStart"/>
      <w:r w:rsidRPr="001E72F3">
        <w:rPr>
          <w:rFonts w:ascii="Calibri" w:hAnsi="Calibri"/>
          <w:sz w:val="18"/>
          <w:szCs w:val="18"/>
        </w:rPr>
        <w:t>Criminal proceeding on the murder of Mrs. Ana Yarce; Annex 59.</w:t>
      </w:r>
      <w:proofErr w:type="gramEnd"/>
      <w:r w:rsidRPr="001E72F3">
        <w:rPr>
          <w:rFonts w:ascii="Calibri" w:hAnsi="Calibri"/>
          <w:sz w:val="18"/>
          <w:szCs w:val="18"/>
        </w:rPr>
        <w:t xml:space="preserve"> </w:t>
      </w:r>
      <w:proofErr w:type="gramStart"/>
      <w:r w:rsidRPr="001E72F3">
        <w:rPr>
          <w:rFonts w:ascii="Calibri" w:hAnsi="Calibri"/>
          <w:sz w:val="18"/>
          <w:szCs w:val="18"/>
        </w:rPr>
        <w:t>Statement given by Mrs. Mery Naranjo, May 14, 2009.</w:t>
      </w:r>
      <w:proofErr w:type="gramEnd"/>
      <w:r w:rsidRPr="001E72F3">
        <w:rPr>
          <w:rFonts w:ascii="Calibri" w:hAnsi="Calibri"/>
          <w:sz w:val="18"/>
          <w:szCs w:val="18"/>
        </w:rPr>
        <w:t xml:space="preserve"> </w:t>
      </w:r>
      <w:proofErr w:type="gramStart"/>
      <w:r w:rsidRPr="001E72F3">
        <w:rPr>
          <w:rFonts w:ascii="Calibri" w:hAnsi="Calibri"/>
          <w:sz w:val="18"/>
          <w:szCs w:val="18"/>
        </w:rPr>
        <w:t>Criminal proceeding for the forced displacement of Luz Dary Ospina Bastidas.</w:t>
      </w:r>
      <w:proofErr w:type="gramEnd"/>
    </w:p>
  </w:footnote>
  <w:footnote w:id="38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Decision of the Inter-American Court of Human Rights in the </w:t>
      </w:r>
      <w:r w:rsidRPr="001E72F3">
        <w:rPr>
          <w:rFonts w:ascii="Calibri" w:hAnsi="Calibri"/>
          <w:i/>
          <w:sz w:val="18"/>
          <w:szCs w:val="18"/>
        </w:rPr>
        <w:t>Matter of Mery Naranjo et al – Comuna 13</w:t>
      </w:r>
      <w:r w:rsidRPr="001E72F3">
        <w:rPr>
          <w:rFonts w:ascii="Calibri" w:hAnsi="Calibri"/>
          <w:sz w:val="18"/>
          <w:szCs w:val="18"/>
        </w:rPr>
        <w:t xml:space="preserve">, </w:t>
      </w:r>
      <w:smartTag w:uri="urn:schemas-microsoft-com:office:smarttags" w:element="place">
        <w:smartTag w:uri="urn:schemas-microsoft-com:office:smarttags" w:element="country-region">
          <w:r w:rsidRPr="001E72F3">
            <w:rPr>
              <w:rFonts w:ascii="Calibri" w:hAnsi="Calibri"/>
              <w:sz w:val="18"/>
              <w:szCs w:val="18"/>
            </w:rPr>
            <w:t>Colombia</w:t>
          </w:r>
        </w:smartTag>
      </w:smartTag>
      <w:r w:rsidRPr="001E72F3">
        <w:rPr>
          <w:rFonts w:ascii="Calibri" w:hAnsi="Calibri"/>
          <w:sz w:val="18"/>
          <w:szCs w:val="18"/>
        </w:rPr>
        <w:t>, November 25, 2010, par. 53.</w:t>
      </w:r>
      <w:proofErr w:type="gramEnd"/>
    </w:p>
  </w:footnote>
  <w:footnote w:id="38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United Nations, </w:t>
      </w:r>
      <w:r w:rsidRPr="001E72F3">
        <w:rPr>
          <w:rFonts w:ascii="Calibri" w:hAnsi="Calibri"/>
          <w:i/>
          <w:sz w:val="18"/>
          <w:szCs w:val="18"/>
        </w:rPr>
        <w:t xml:space="preserve">Report of the United Nations High Commissioner for Human Rights on the Human Rights Situation in Colombia, </w:t>
      </w:r>
      <w:r w:rsidRPr="001E72F3">
        <w:rPr>
          <w:rFonts w:ascii="Calibri" w:hAnsi="Calibri"/>
          <w:sz w:val="18"/>
          <w:szCs w:val="18"/>
        </w:rPr>
        <w:t xml:space="preserve">2002 Annual Report, February 24, 2003, pars. 88-91; United Nations, </w:t>
      </w:r>
      <w:r w:rsidRPr="001E72F3">
        <w:rPr>
          <w:rFonts w:ascii="Calibri" w:hAnsi="Calibri"/>
          <w:i/>
          <w:sz w:val="18"/>
          <w:szCs w:val="18"/>
        </w:rPr>
        <w:t xml:space="preserve">Report submitted by Mrs. Radhika Coomaraswamy, Special Rapporteur on Violence against Women, its causes and consequences; </w:t>
      </w:r>
      <w:r w:rsidRPr="001E72F3">
        <w:rPr>
          <w:rFonts w:ascii="Calibri" w:hAnsi="Calibri"/>
          <w:sz w:val="18"/>
          <w:szCs w:val="18"/>
        </w:rPr>
        <w:t xml:space="preserve">Mission to Colombia (November 1-7, 2001), Visit to Colombia, March 11, 2002, Executive Summary, pars. 59-86; IACHR, </w:t>
      </w:r>
      <w:r w:rsidRPr="001E72F3">
        <w:rPr>
          <w:rFonts w:ascii="Calibri" w:hAnsi="Calibri"/>
          <w:i/>
          <w:sz w:val="18"/>
          <w:szCs w:val="18"/>
        </w:rPr>
        <w:t xml:space="preserve">Third Report on the Human Rights Situation in Colombia, </w:t>
      </w:r>
      <w:r w:rsidRPr="001E72F3">
        <w:rPr>
          <w:rFonts w:ascii="Calibri" w:hAnsi="Calibri"/>
          <w:sz w:val="18"/>
          <w:szCs w:val="18"/>
        </w:rPr>
        <w:t xml:space="preserve">OEA/Ser.L/V/II.102, Doc. 9, rev. 1, February 26, 1999, Chapter VI, Internal Forced Displacement, par. 1, section C, par. 26; Mesa de Trabajo Mujer y Conflicto Armado, First Report 2001, </w:t>
      </w:r>
      <w:r w:rsidRPr="001E72F3">
        <w:rPr>
          <w:rFonts w:ascii="Calibri" w:hAnsi="Calibri"/>
          <w:i/>
          <w:sz w:val="18"/>
          <w:szCs w:val="18"/>
        </w:rPr>
        <w:t xml:space="preserve">Report on Violence against Women and Girls in the Colombian Armed Conflict, </w:t>
      </w:r>
      <w:r w:rsidRPr="001E72F3">
        <w:rPr>
          <w:rFonts w:ascii="Calibri" w:hAnsi="Calibri"/>
          <w:sz w:val="18"/>
          <w:szCs w:val="18"/>
        </w:rPr>
        <w:t>Mesa de Trabajo Mujer y Conflicto Armado, First Report 2001, Mesa de Trabajo Mujer y Conflicto Armado, April 2001, pgs. 7-9.</w:t>
      </w:r>
    </w:p>
  </w:footnote>
  <w:footnote w:id="38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United Nations, </w:t>
      </w:r>
      <w:r w:rsidRPr="001E72F3">
        <w:rPr>
          <w:rFonts w:ascii="Calibri" w:hAnsi="Calibri"/>
          <w:i/>
          <w:sz w:val="18"/>
          <w:szCs w:val="18"/>
        </w:rPr>
        <w:t xml:space="preserve">Report of the United Nations High Commissioner for Human Rights on the Human Rights Situation in Colombia, </w:t>
      </w:r>
      <w:r w:rsidRPr="001E72F3">
        <w:rPr>
          <w:rFonts w:ascii="Calibri" w:hAnsi="Calibri"/>
          <w:sz w:val="18"/>
          <w:szCs w:val="18"/>
        </w:rPr>
        <w:t xml:space="preserve">2002 Annual Report, February 24, 2003, pars. 88-91; United Nations, </w:t>
      </w:r>
      <w:r w:rsidRPr="001E72F3">
        <w:rPr>
          <w:rFonts w:ascii="Calibri" w:hAnsi="Calibri"/>
          <w:i/>
          <w:sz w:val="18"/>
          <w:szCs w:val="18"/>
        </w:rPr>
        <w:t xml:space="preserve">Report submitted by </w:t>
      </w:r>
      <w:r w:rsidRPr="001E72F3">
        <w:rPr>
          <w:rFonts w:ascii="Calibri" w:hAnsi="Calibri"/>
          <w:sz w:val="18"/>
          <w:szCs w:val="18"/>
        </w:rPr>
        <w:t xml:space="preserve">Mrs. </w:t>
      </w:r>
      <w:r w:rsidRPr="001E72F3">
        <w:rPr>
          <w:rFonts w:ascii="Calibri" w:hAnsi="Calibri"/>
          <w:i/>
          <w:sz w:val="18"/>
          <w:szCs w:val="18"/>
        </w:rPr>
        <w:t xml:space="preserve">Radhika Coomaraswamy, Special Rapporteur on Violence Against Women, its causes and consequences: Mission to Colombia </w:t>
      </w:r>
      <w:r w:rsidRPr="001E72F3">
        <w:rPr>
          <w:rFonts w:ascii="Calibri" w:hAnsi="Calibri"/>
          <w:sz w:val="18"/>
          <w:szCs w:val="18"/>
        </w:rPr>
        <w:t xml:space="preserve">(November 1-7, 2001), Visit to Colombia, March 11, 2002, Executive Summary, pars. 59-86; IACHR, </w:t>
      </w:r>
      <w:r w:rsidRPr="001E72F3">
        <w:rPr>
          <w:rFonts w:ascii="Calibri" w:hAnsi="Calibri"/>
          <w:i/>
          <w:sz w:val="18"/>
          <w:szCs w:val="18"/>
        </w:rPr>
        <w:t>Third Report on the Human Rights Situation in Colombia</w:t>
      </w:r>
      <w:r w:rsidRPr="001E72F3">
        <w:rPr>
          <w:rFonts w:ascii="Calibri" w:hAnsi="Calibri"/>
          <w:sz w:val="18"/>
          <w:szCs w:val="18"/>
        </w:rPr>
        <w:t xml:space="preserve">, OEA/Ser.L/V/II.102, Doc. 9, rev. 1, February 26, 1999, Chapter VI, Internal Forced Displacement, par. 1, section C, par. 26; Mesa de Trabajo Mujer y Conflicto Armado, First Report 2001, </w:t>
      </w:r>
      <w:r w:rsidRPr="001E72F3">
        <w:rPr>
          <w:rFonts w:ascii="Calibri" w:hAnsi="Calibri"/>
          <w:i/>
          <w:sz w:val="18"/>
          <w:szCs w:val="18"/>
        </w:rPr>
        <w:t xml:space="preserve">Report on Violence against Women and Girls in the Colombian Armed Conflict, </w:t>
      </w:r>
      <w:r w:rsidRPr="001E72F3">
        <w:rPr>
          <w:rFonts w:ascii="Calibri" w:hAnsi="Calibri"/>
          <w:sz w:val="18"/>
          <w:szCs w:val="18"/>
        </w:rPr>
        <w:t>Mesa de Trabajo Mujer y Conflicto Armado, First Report 2001, Mesa de Trabajo Mujer y Conflicto Armado, April 2001, pgs. 7-9.</w:t>
      </w:r>
    </w:p>
  </w:footnote>
  <w:footnote w:id="38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United Nations, </w:t>
      </w:r>
      <w:r w:rsidRPr="001E72F3">
        <w:rPr>
          <w:rFonts w:ascii="Calibri" w:hAnsi="Calibri"/>
          <w:i/>
          <w:sz w:val="18"/>
          <w:szCs w:val="18"/>
        </w:rPr>
        <w:t xml:space="preserve">Report of the United Nations High Commissioner for Human Rights on the Human Rights Situation in Colombia, </w:t>
      </w:r>
      <w:r w:rsidRPr="001E72F3">
        <w:rPr>
          <w:rFonts w:ascii="Calibri" w:hAnsi="Calibri"/>
          <w:sz w:val="18"/>
          <w:szCs w:val="18"/>
        </w:rPr>
        <w:t xml:space="preserve">2002 Annual Report, February 24, 2003, pars. 88-91; United Nations, </w:t>
      </w:r>
      <w:r w:rsidRPr="001E72F3">
        <w:rPr>
          <w:rFonts w:ascii="Calibri" w:hAnsi="Calibri"/>
          <w:i/>
          <w:sz w:val="18"/>
          <w:szCs w:val="18"/>
        </w:rPr>
        <w:t xml:space="preserve">Report submitted by </w:t>
      </w:r>
      <w:r w:rsidRPr="001E72F3">
        <w:rPr>
          <w:rFonts w:ascii="Calibri" w:hAnsi="Calibri"/>
          <w:sz w:val="18"/>
          <w:szCs w:val="18"/>
        </w:rPr>
        <w:t xml:space="preserve">Mrs. </w:t>
      </w:r>
      <w:r w:rsidRPr="001E72F3">
        <w:rPr>
          <w:rFonts w:ascii="Calibri" w:hAnsi="Calibri"/>
          <w:i/>
          <w:sz w:val="18"/>
          <w:szCs w:val="18"/>
        </w:rPr>
        <w:t xml:space="preserve">Radhika Coomaraswamy, Special Rapporteur on Violence Against Women, its causes and consequences: Mission to Colombia </w:t>
      </w:r>
      <w:r w:rsidRPr="001E72F3">
        <w:rPr>
          <w:rFonts w:ascii="Calibri" w:hAnsi="Calibri"/>
          <w:sz w:val="18"/>
          <w:szCs w:val="18"/>
        </w:rPr>
        <w:t xml:space="preserve">(November 1-7, 2001), Visit to Colombia, March 11, 2002, Executive Summary, pars. 59-86; IACHR, </w:t>
      </w:r>
      <w:r w:rsidRPr="001E72F3">
        <w:rPr>
          <w:rFonts w:ascii="Calibri" w:hAnsi="Calibri"/>
          <w:i/>
          <w:sz w:val="18"/>
          <w:szCs w:val="18"/>
        </w:rPr>
        <w:t>Third Report on the Human Rights Situation in Colombia</w:t>
      </w:r>
      <w:r w:rsidRPr="001E72F3">
        <w:rPr>
          <w:rFonts w:ascii="Calibri" w:hAnsi="Calibri"/>
          <w:sz w:val="18"/>
          <w:szCs w:val="18"/>
        </w:rPr>
        <w:t xml:space="preserve">, OEA/Ser.L/V/II.102, Doc. 9, rev. 1, February 26, 1999, Chapter VI, Internal Forced Displacement, par. 1, section C, par. 26; Mesa de Trabajo Mujer y Conflicto Armado, First Report 2001, </w:t>
      </w:r>
      <w:r w:rsidRPr="001E72F3">
        <w:rPr>
          <w:rFonts w:ascii="Calibri" w:hAnsi="Calibri"/>
          <w:i/>
          <w:sz w:val="18"/>
          <w:szCs w:val="18"/>
        </w:rPr>
        <w:t xml:space="preserve">Report on Violence against Women and Girls in the Colombian Armed Conflict, </w:t>
      </w:r>
      <w:r w:rsidRPr="001E72F3">
        <w:rPr>
          <w:rFonts w:ascii="Calibri" w:hAnsi="Calibri"/>
          <w:sz w:val="18"/>
          <w:szCs w:val="18"/>
        </w:rPr>
        <w:t xml:space="preserve">Mesa de Trabajo Mujer y Conflicto Armado, First Report 2001, Mesa de Trabajo Mujer y Conflicto Armado, April 2001, pgs. 7-9. </w:t>
      </w:r>
    </w:p>
  </w:footnote>
  <w:footnote w:id="38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petitioners identify the accompanying family members in the displacement of Mrs. Rúa, Ospina and Mosquera as follows: </w:t>
      </w:r>
    </w:p>
    <w:p w:rsidR="00CB06B1" w:rsidRPr="001E72F3" w:rsidRDefault="00CB06B1" w:rsidP="006A6895">
      <w:pPr>
        <w:spacing w:after="120"/>
        <w:ind w:firstLine="720"/>
        <w:jc w:val="both"/>
        <w:rPr>
          <w:rFonts w:ascii="Calibri" w:hAnsi="Calibri"/>
          <w:sz w:val="18"/>
          <w:szCs w:val="18"/>
        </w:rPr>
      </w:pPr>
      <w:r w:rsidRPr="001E72F3">
        <w:rPr>
          <w:rFonts w:ascii="Calibri" w:hAnsi="Calibri"/>
          <w:sz w:val="18"/>
          <w:szCs w:val="18"/>
        </w:rPr>
        <w:t xml:space="preserve">Mrs. Rúa - Gustavo de Jesús Tobón (permanent companion), Bárbara </w:t>
      </w:r>
      <w:proofErr w:type="gramStart"/>
      <w:r w:rsidRPr="001E72F3">
        <w:rPr>
          <w:rFonts w:ascii="Calibri" w:hAnsi="Calibri"/>
          <w:sz w:val="18"/>
          <w:szCs w:val="18"/>
        </w:rPr>
        <w:t>del</w:t>
      </w:r>
      <w:proofErr w:type="gramEnd"/>
      <w:r w:rsidRPr="001E72F3">
        <w:rPr>
          <w:rFonts w:ascii="Calibri" w:hAnsi="Calibri"/>
          <w:sz w:val="18"/>
          <w:szCs w:val="18"/>
        </w:rPr>
        <w:t xml:space="preserve"> Sol (daughter), and </w:t>
      </w:r>
      <w:r w:rsidRPr="001E72F3">
        <w:rPr>
          <w:rFonts w:ascii="Calibri" w:hAnsi="Calibri" w:cs="Arial"/>
          <w:sz w:val="18"/>
          <w:szCs w:val="18"/>
        </w:rPr>
        <w:t>Ú</w:t>
      </w:r>
      <w:r w:rsidRPr="001E72F3">
        <w:rPr>
          <w:rFonts w:ascii="Calibri" w:hAnsi="Calibri"/>
          <w:sz w:val="18"/>
          <w:szCs w:val="18"/>
        </w:rPr>
        <w:t>rsula Manuela (daughter) y Valentina (daughter).</w:t>
      </w:r>
    </w:p>
    <w:p w:rsidR="00CB06B1" w:rsidRPr="001E72F3" w:rsidRDefault="00CB06B1" w:rsidP="006A6895">
      <w:pPr>
        <w:spacing w:after="120"/>
        <w:ind w:firstLine="720"/>
        <w:jc w:val="both"/>
        <w:rPr>
          <w:rFonts w:ascii="Calibri" w:hAnsi="Calibri"/>
          <w:sz w:val="18"/>
          <w:szCs w:val="18"/>
        </w:rPr>
      </w:pPr>
      <w:r w:rsidRPr="001E72F3">
        <w:rPr>
          <w:rFonts w:ascii="Calibri" w:hAnsi="Calibri"/>
          <w:sz w:val="18"/>
          <w:szCs w:val="18"/>
        </w:rPr>
        <w:t>Mrs. Ospina - Oscar Julio Hoyos Oquendo (husband), Edid Yazmín (son), Oscar Darío (son), and Migdalia Andrea Hoyos Ospina (daughter).</w:t>
      </w:r>
    </w:p>
    <w:p w:rsidR="00CB06B1" w:rsidRPr="001E72F3" w:rsidRDefault="00CB06B1" w:rsidP="006A6895">
      <w:pPr>
        <w:spacing w:after="120"/>
        <w:jc w:val="both"/>
        <w:rPr>
          <w:rFonts w:ascii="Calibri" w:hAnsi="Calibri"/>
          <w:sz w:val="18"/>
          <w:szCs w:val="18"/>
        </w:rPr>
      </w:pPr>
      <w:r w:rsidRPr="001E72F3">
        <w:rPr>
          <w:rFonts w:ascii="Calibri" w:hAnsi="Calibri"/>
          <w:sz w:val="18"/>
          <w:szCs w:val="18"/>
        </w:rPr>
        <w:tab/>
        <w:t>Mrs. Mosquera - Hilda Milena Villa Mosquera (daughter), and Lubín Alfonso Villa Mosquera (grandson, deceased).</w:t>
      </w:r>
    </w:p>
    <w:p w:rsidR="00CB06B1" w:rsidRPr="001E72F3" w:rsidRDefault="00CB06B1" w:rsidP="006A6895">
      <w:pPr>
        <w:spacing w:after="120"/>
        <w:jc w:val="both"/>
        <w:rPr>
          <w:rFonts w:ascii="Calibri" w:hAnsi="Calibri"/>
          <w:sz w:val="18"/>
          <w:szCs w:val="18"/>
        </w:rPr>
      </w:pPr>
      <w:r w:rsidRPr="001E72F3">
        <w:rPr>
          <w:rFonts w:ascii="Calibri" w:hAnsi="Calibri"/>
          <w:sz w:val="18"/>
          <w:szCs w:val="18"/>
        </w:rPr>
        <w:tab/>
        <w:t xml:space="preserve">The petitioners note that Mrs. Naranjo departed alone.  See,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Case 12.595 dated May 3, 2012, pg. 7(b).</w:t>
      </w:r>
    </w:p>
  </w:footnote>
  <w:footnote w:id="38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Case of the </w:t>
      </w:r>
      <w:r w:rsidRPr="001E72F3">
        <w:rPr>
          <w:rFonts w:ascii="Calibri" w:hAnsi="Calibri"/>
          <w:i/>
          <w:sz w:val="18"/>
          <w:szCs w:val="18"/>
        </w:rPr>
        <w:t>“Massacre of Mapiripán”</w:t>
      </w:r>
      <w:r w:rsidRPr="001E72F3">
        <w:rPr>
          <w:rFonts w:ascii="Calibri" w:hAnsi="Calibri"/>
          <w:sz w:val="18"/>
          <w:szCs w:val="18"/>
        </w:rPr>
        <w:t xml:space="preserve"> </w:t>
      </w:r>
      <w:r w:rsidRPr="001E72F3">
        <w:rPr>
          <w:rFonts w:ascii="Calibri" w:hAnsi="Calibri"/>
          <w:i/>
          <w:sz w:val="18"/>
          <w:szCs w:val="18"/>
        </w:rPr>
        <w:t xml:space="preserve">v.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w:t>
      </w:r>
      <w:proofErr w:type="gramEnd"/>
      <w:r w:rsidRPr="001E72F3">
        <w:rPr>
          <w:rFonts w:ascii="Calibri" w:hAnsi="Calibri"/>
          <w:sz w:val="18"/>
          <w:szCs w:val="18"/>
        </w:rPr>
        <w:t xml:space="preserve"> Judgment September 15, 2005. </w:t>
      </w:r>
      <w:proofErr w:type="gramStart"/>
      <w:r w:rsidRPr="001E72F3">
        <w:rPr>
          <w:rFonts w:ascii="Calibri" w:hAnsi="Calibri"/>
          <w:sz w:val="18"/>
          <w:szCs w:val="18"/>
        </w:rPr>
        <w:t>Series C No. 134, par. 186.</w:t>
      </w:r>
      <w:proofErr w:type="gramEnd"/>
    </w:p>
  </w:footnote>
  <w:footnote w:id="38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Third Report on the Human Rights Situation in Colombia</w:t>
      </w:r>
      <w:r w:rsidRPr="001E72F3">
        <w:rPr>
          <w:rFonts w:ascii="Calibri" w:hAnsi="Calibri"/>
          <w:sz w:val="18"/>
          <w:szCs w:val="18"/>
        </w:rPr>
        <w:t>, OEA/Ser.L/V/II.102, Doc. 9, rev. 1, February 26, 1999, Chapter VI,  Internal Forced Displacement, par. 4.</w:t>
      </w:r>
    </w:p>
  </w:footnote>
  <w:footnote w:id="38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Merits Report No. 64/11, Case 12.573, </w:t>
      </w:r>
      <w:r w:rsidRPr="001E72F3">
        <w:rPr>
          <w:rFonts w:ascii="Calibri" w:hAnsi="Calibri"/>
          <w:i/>
          <w:sz w:val="18"/>
          <w:szCs w:val="18"/>
        </w:rPr>
        <w:t>Marino López et al</w:t>
      </w:r>
      <w:r w:rsidRPr="001E72F3">
        <w:rPr>
          <w:rFonts w:ascii="Calibri" w:hAnsi="Calibri"/>
          <w:sz w:val="18"/>
          <w:szCs w:val="18"/>
        </w:rPr>
        <w:t xml:space="preserve"> (Operation Génesis), </w:t>
      </w:r>
      <w:smartTag w:uri="urn:schemas-microsoft-com:office:smarttags" w:element="place">
        <w:smartTag w:uri="urn:schemas-microsoft-com:office:smarttags" w:element="country-region">
          <w:r w:rsidRPr="001E72F3">
            <w:rPr>
              <w:rFonts w:ascii="Calibri" w:hAnsi="Calibri"/>
              <w:sz w:val="18"/>
              <w:szCs w:val="18"/>
            </w:rPr>
            <w:t>Colombia</w:t>
          </w:r>
        </w:smartTag>
      </w:smartTag>
      <w:r w:rsidRPr="001E72F3">
        <w:rPr>
          <w:rFonts w:ascii="Calibri" w:hAnsi="Calibri"/>
          <w:sz w:val="18"/>
          <w:szCs w:val="18"/>
        </w:rPr>
        <w:t>, March 31, 2011, par. 300.</w:t>
      </w:r>
      <w:proofErr w:type="gramEnd"/>
      <w:r w:rsidRPr="001E72F3">
        <w:rPr>
          <w:rFonts w:ascii="Calibri" w:hAnsi="Calibri"/>
          <w:sz w:val="18"/>
          <w:szCs w:val="18"/>
        </w:rPr>
        <w:t xml:space="preserve"> </w:t>
      </w:r>
    </w:p>
  </w:footnote>
  <w:footnote w:id="39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w:t>
      </w:r>
      <w:r w:rsidRPr="001E72F3">
        <w:rPr>
          <w:rFonts w:ascii="Calibri" w:hAnsi="Calibri"/>
          <w:i/>
          <w:sz w:val="18"/>
          <w:szCs w:val="18"/>
        </w:rPr>
        <w:t xml:space="preserve">Violence and Discrimination against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OEA/Ser.L/V/II.</w:t>
      </w:r>
      <w:proofErr w:type="gramEnd"/>
      <w:r w:rsidRPr="001E72F3">
        <w:rPr>
          <w:rFonts w:ascii="Calibri" w:hAnsi="Calibri"/>
          <w:sz w:val="18"/>
          <w:szCs w:val="18"/>
        </w:rPr>
        <w:t xml:space="preserve"> Doc. 67, October 18, 2006, par.  70. </w:t>
      </w:r>
    </w:p>
  </w:footnote>
  <w:footnote w:id="39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w:t>
      </w:r>
      <w:r w:rsidRPr="001E72F3">
        <w:rPr>
          <w:rFonts w:ascii="Calibri" w:hAnsi="Calibri"/>
          <w:i/>
          <w:sz w:val="18"/>
          <w:szCs w:val="18"/>
        </w:rPr>
        <w:t xml:space="preserve">Violence and Discrimination against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OEA/Ser.L/V/II.</w:t>
      </w:r>
      <w:proofErr w:type="gramEnd"/>
      <w:r w:rsidRPr="001E72F3">
        <w:rPr>
          <w:rFonts w:ascii="Calibri" w:hAnsi="Calibri"/>
          <w:sz w:val="18"/>
          <w:szCs w:val="18"/>
        </w:rPr>
        <w:t xml:space="preserve"> </w:t>
      </w:r>
      <w:proofErr w:type="gramStart"/>
      <w:r w:rsidRPr="001E72F3">
        <w:rPr>
          <w:rFonts w:ascii="Calibri" w:hAnsi="Calibri"/>
          <w:sz w:val="18"/>
          <w:szCs w:val="18"/>
        </w:rPr>
        <w:t>Doc. 67, October 18, 2006, par. 80.</w:t>
      </w:r>
      <w:proofErr w:type="gramEnd"/>
      <w:r w:rsidRPr="001E72F3">
        <w:rPr>
          <w:rFonts w:ascii="Calibri" w:hAnsi="Calibri"/>
          <w:sz w:val="18"/>
          <w:szCs w:val="18"/>
        </w:rPr>
        <w:t xml:space="preserve"> </w:t>
      </w:r>
    </w:p>
  </w:footnote>
  <w:footnote w:id="39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See United Nations, Report submitted by</w:t>
      </w:r>
      <w:r w:rsidRPr="001E72F3">
        <w:rPr>
          <w:rFonts w:ascii="Calibri" w:hAnsi="Calibri"/>
          <w:i/>
          <w:sz w:val="18"/>
          <w:szCs w:val="18"/>
        </w:rPr>
        <w:t xml:space="preserve"> </w:t>
      </w:r>
      <w:r w:rsidRPr="001E72F3">
        <w:rPr>
          <w:rFonts w:ascii="Calibri" w:hAnsi="Calibri"/>
          <w:sz w:val="18"/>
          <w:szCs w:val="18"/>
        </w:rPr>
        <w:t>Mrs. Rhadika Coomaraswamy, Special Rapporteur on violence against women, its causes and consequences: Mission to Colombia (November 1-7, 2001), March 11, 2002, par. 63..</w:t>
      </w:r>
    </w:p>
  </w:footnote>
  <w:footnote w:id="39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w:t>
      </w:r>
      <w:r w:rsidRPr="001E72F3">
        <w:rPr>
          <w:rFonts w:ascii="Calibri" w:hAnsi="Calibri"/>
          <w:i/>
          <w:sz w:val="18"/>
          <w:szCs w:val="18"/>
        </w:rPr>
        <w:t xml:space="preserve">Violence and Discrimination against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OEA/Ser.L/V/II.</w:t>
      </w:r>
      <w:proofErr w:type="gramEnd"/>
      <w:r w:rsidRPr="001E72F3">
        <w:rPr>
          <w:rFonts w:ascii="Calibri" w:hAnsi="Calibri"/>
          <w:sz w:val="18"/>
          <w:szCs w:val="18"/>
        </w:rPr>
        <w:t xml:space="preserve"> </w:t>
      </w:r>
      <w:proofErr w:type="gramStart"/>
      <w:r w:rsidRPr="001E72F3">
        <w:rPr>
          <w:rFonts w:ascii="Calibri" w:hAnsi="Calibri"/>
          <w:sz w:val="18"/>
          <w:szCs w:val="18"/>
        </w:rPr>
        <w:t>Doc. 67, October 18, 2006, par. 191.</w:t>
      </w:r>
      <w:proofErr w:type="gramEnd"/>
    </w:p>
  </w:footnote>
  <w:footnote w:id="39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Merits Report No. 64/11, Case 12.573, </w:t>
      </w:r>
      <w:r w:rsidRPr="001E72F3">
        <w:rPr>
          <w:rFonts w:ascii="Calibri" w:hAnsi="Calibri"/>
          <w:i/>
          <w:sz w:val="18"/>
          <w:szCs w:val="18"/>
        </w:rPr>
        <w:t>Marino López et al</w:t>
      </w:r>
      <w:r w:rsidRPr="001E72F3">
        <w:rPr>
          <w:rFonts w:ascii="Calibri" w:hAnsi="Calibri"/>
          <w:sz w:val="18"/>
          <w:szCs w:val="18"/>
        </w:rPr>
        <w:t xml:space="preserve"> (Operation Génesis), </w:t>
      </w:r>
      <w:smartTag w:uri="urn:schemas-microsoft-com:office:smarttags" w:element="place">
        <w:smartTag w:uri="urn:schemas-microsoft-com:office:smarttags" w:element="country-region">
          <w:r w:rsidRPr="001E72F3">
            <w:rPr>
              <w:rFonts w:ascii="Calibri" w:hAnsi="Calibri"/>
              <w:sz w:val="18"/>
              <w:szCs w:val="18"/>
            </w:rPr>
            <w:t>Colombia</w:t>
          </w:r>
        </w:smartTag>
      </w:smartTag>
      <w:r w:rsidRPr="001E72F3">
        <w:rPr>
          <w:rFonts w:ascii="Calibri" w:hAnsi="Calibri"/>
          <w:sz w:val="18"/>
          <w:szCs w:val="18"/>
        </w:rPr>
        <w:t>, March 31, 2011, par. 306.</w:t>
      </w:r>
      <w:proofErr w:type="gramEnd"/>
      <w:r w:rsidRPr="001E72F3">
        <w:rPr>
          <w:rFonts w:ascii="Calibri" w:hAnsi="Calibri"/>
          <w:sz w:val="18"/>
          <w:szCs w:val="18"/>
        </w:rPr>
        <w:t xml:space="preserve">   </w:t>
      </w:r>
    </w:p>
  </w:footnote>
  <w:footnote w:id="39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 Statement of Miryam Eugenia Rúa Figueroa received by GIDH addressed to the Inter-American Commission on Human Rights, April 27, 2012.  </w:t>
      </w:r>
    </w:p>
  </w:footnote>
  <w:footnote w:id="39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 Statement of Miryam Eugenia Rúa Figueroa received by GIDH addressed to the Inter-American Commission on Human Rights, April 27, 2012.  </w:t>
      </w:r>
    </w:p>
  </w:footnote>
  <w:footnote w:id="39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 Statement of Miryam Eugenia Rúa Figueroa received by GIDH addressed to the Inter-American Commission on Human Rights, April 27, 2012.  </w:t>
      </w:r>
    </w:p>
  </w:footnote>
  <w:footnote w:id="39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5. Decision No. 050012342, Social Solidarity Network, </w:t>
      </w:r>
      <w:smartTag w:uri="urn:schemas-microsoft-com:office:smarttags" w:element="place">
        <w:smartTag w:uri="urn:schemas-microsoft-com:office:smarttags" w:element="PlaceType">
          <w:r w:rsidRPr="001E72F3">
            <w:rPr>
              <w:rFonts w:ascii="Calibri" w:hAnsi="Calibri"/>
              <w:sz w:val="18"/>
              <w:szCs w:val="18"/>
            </w:rPr>
            <w:t>Municipality</w:t>
          </w:r>
        </w:smartTag>
        <w:r w:rsidRPr="001E72F3">
          <w:rPr>
            <w:rFonts w:ascii="Calibri" w:hAnsi="Calibri"/>
            <w:sz w:val="18"/>
            <w:szCs w:val="18"/>
          </w:rPr>
          <w:t xml:space="preserve"> of </w:t>
        </w:r>
        <w:smartTag w:uri="urn:schemas-microsoft-com:office:smarttags" w:element="PlaceName">
          <w:r w:rsidRPr="001E72F3">
            <w:rPr>
              <w:rFonts w:ascii="Calibri" w:hAnsi="Calibri"/>
              <w:sz w:val="18"/>
              <w:szCs w:val="18"/>
            </w:rPr>
            <w:t>Medellin</w:t>
          </w:r>
        </w:smartTag>
      </w:smartTag>
      <w:r w:rsidRPr="001E72F3">
        <w:rPr>
          <w:rFonts w:ascii="Calibri" w:hAnsi="Calibri"/>
          <w:sz w:val="18"/>
          <w:szCs w:val="18"/>
        </w:rPr>
        <w:t xml:space="preserve">, Department of Antioquia, August 9, 2002. Annex to the Observations of the petitioners in reference to the matter of </w:t>
      </w:r>
      <w:r w:rsidRPr="001E72F3">
        <w:rPr>
          <w:rFonts w:ascii="Calibri" w:hAnsi="Calibri"/>
          <w:i/>
          <w:sz w:val="18"/>
          <w:szCs w:val="18"/>
        </w:rPr>
        <w:t>Miryam Eugenia Rúa Figueroa</w:t>
      </w:r>
      <w:r w:rsidRPr="001E72F3">
        <w:rPr>
          <w:rFonts w:ascii="Calibri" w:hAnsi="Calibri"/>
          <w:sz w:val="18"/>
          <w:szCs w:val="18"/>
        </w:rPr>
        <w:t xml:space="preserve"> – Comuna 13 – dated March 25, 2010.</w:t>
      </w:r>
    </w:p>
  </w:footnote>
  <w:footnote w:id="39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7. Observations of Social Solidarity Network, October 10, 2006. Annex ____. Observations of the petitioners in reference to the matter of </w:t>
      </w:r>
      <w:r w:rsidRPr="001E72F3">
        <w:rPr>
          <w:rFonts w:ascii="Calibri" w:hAnsi="Calibri"/>
          <w:i/>
          <w:sz w:val="18"/>
          <w:szCs w:val="18"/>
        </w:rPr>
        <w:t>Miryam Eugenia Rúa Figueroa</w:t>
      </w:r>
      <w:r w:rsidRPr="001E72F3">
        <w:rPr>
          <w:rFonts w:ascii="Calibri" w:hAnsi="Calibri"/>
          <w:sz w:val="18"/>
          <w:szCs w:val="18"/>
        </w:rPr>
        <w:t xml:space="preserve"> – Comuna 13 – dated March 25, 2010. </w:t>
      </w:r>
    </w:p>
  </w:footnote>
  <w:footnote w:id="40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10.  </w:t>
      </w:r>
      <w:r w:rsidRPr="001E72F3">
        <w:rPr>
          <w:rFonts w:ascii="Calibri" w:hAnsi="Calibri"/>
          <w:i/>
          <w:sz w:val="18"/>
          <w:szCs w:val="18"/>
        </w:rPr>
        <w:t xml:space="preserve">Tutela </w:t>
      </w:r>
      <w:r w:rsidRPr="001E72F3">
        <w:rPr>
          <w:rFonts w:ascii="Calibri" w:hAnsi="Calibri"/>
          <w:sz w:val="18"/>
          <w:szCs w:val="18"/>
        </w:rPr>
        <w:t xml:space="preserve">proceeding brought by Miryam Eugenia Rúa Figueroa against Social Solidarity Network, August 6, 2010 before the Civil Circuit Court Judge (Duty Judge), </w:t>
      </w:r>
      <w:smartTag w:uri="urn:schemas-microsoft-com:office:smarttags" w:element="City">
        <w:smartTag w:uri="urn:schemas-microsoft-com:office:smarttags" w:element="place">
          <w:r w:rsidRPr="001E72F3">
            <w:rPr>
              <w:rFonts w:ascii="Calibri" w:hAnsi="Calibri"/>
              <w:sz w:val="18"/>
              <w:szCs w:val="18"/>
            </w:rPr>
            <w:t>Medellin</w:t>
          </w:r>
        </w:smartTag>
      </w:smartTag>
      <w:r w:rsidRPr="001E72F3">
        <w:rPr>
          <w:rFonts w:ascii="Calibri" w:hAnsi="Calibri"/>
          <w:sz w:val="18"/>
          <w:szCs w:val="18"/>
        </w:rPr>
        <w:t xml:space="preserve">. Annex 4.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Case 12.595 dated May 3, 2012.</w:t>
      </w:r>
    </w:p>
  </w:footnote>
  <w:footnote w:id="401">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10. </w:t>
      </w:r>
      <w:proofErr w:type="gramStart"/>
      <w:r w:rsidRPr="001E72F3">
        <w:rPr>
          <w:rFonts w:ascii="Calibri" w:hAnsi="Calibri"/>
          <w:i/>
          <w:sz w:val="18"/>
          <w:szCs w:val="18"/>
        </w:rPr>
        <w:t xml:space="preserve">Tutela </w:t>
      </w:r>
      <w:r w:rsidRPr="001E72F3">
        <w:rPr>
          <w:rFonts w:ascii="Calibri" w:hAnsi="Calibri"/>
          <w:sz w:val="18"/>
          <w:szCs w:val="18"/>
        </w:rPr>
        <w:t>suit, Miryam Eugenia Rúa Figueroa, Social Solidarity Network, Judgment No. 305, August 24.</w:t>
      </w:r>
      <w:proofErr w:type="gramEnd"/>
      <w:r w:rsidRPr="001E72F3">
        <w:rPr>
          <w:rFonts w:ascii="Calibri" w:hAnsi="Calibri"/>
          <w:sz w:val="18"/>
          <w:szCs w:val="18"/>
        </w:rPr>
        <w:t xml:space="preserve"> </w:t>
      </w:r>
      <w:proofErr w:type="gramStart"/>
      <w:r w:rsidRPr="001E72F3">
        <w:rPr>
          <w:rFonts w:ascii="Calibri" w:hAnsi="Calibri"/>
          <w:sz w:val="18"/>
          <w:szCs w:val="18"/>
        </w:rPr>
        <w:t>2010, 17</w:t>
      </w:r>
      <w:r w:rsidRPr="001E72F3">
        <w:rPr>
          <w:rFonts w:ascii="Calibri" w:hAnsi="Calibri"/>
          <w:sz w:val="18"/>
          <w:szCs w:val="18"/>
          <w:vertAlign w:val="superscript"/>
        </w:rPr>
        <w:t>th</w:t>
      </w:r>
      <w:r w:rsidRPr="001E72F3">
        <w:rPr>
          <w:rFonts w:ascii="Calibri" w:hAnsi="Calibri"/>
          <w:sz w:val="18"/>
          <w:szCs w:val="18"/>
        </w:rPr>
        <w:t xml:space="preserve"> Civil Circuit Court of </w:t>
      </w:r>
      <w:smartTag w:uri="urn:schemas-microsoft-com:office:smarttags" w:element="place">
        <w:smartTag w:uri="urn:schemas-microsoft-com:office:smarttags" w:element="City">
          <w:r w:rsidRPr="001E72F3">
            <w:rPr>
              <w:rFonts w:ascii="Calibri" w:hAnsi="Calibri"/>
              <w:sz w:val="18"/>
              <w:szCs w:val="18"/>
            </w:rPr>
            <w:t>Medellin</w:t>
          </w:r>
        </w:smartTag>
      </w:smartTag>
      <w:r w:rsidRPr="001E72F3">
        <w:rPr>
          <w:rFonts w:ascii="Calibri" w:hAnsi="Calibri"/>
          <w:sz w:val="18"/>
          <w:szCs w:val="18"/>
        </w:rPr>
        <w:t>.</w:t>
      </w:r>
      <w:proofErr w:type="gramEnd"/>
      <w:r w:rsidRPr="001E72F3">
        <w:rPr>
          <w:rFonts w:ascii="Calibri" w:hAnsi="Calibri"/>
          <w:sz w:val="18"/>
          <w:szCs w:val="18"/>
        </w:rPr>
        <w:t xml:space="preserve"> </w:t>
      </w:r>
    </w:p>
  </w:footnote>
  <w:footnote w:id="40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Ministry of Foreign Relations, Office of Human Rights and International Humanitarian Law, Observations on the Matter of Miryam Eugenia Rúa Figueroa et al, Case 12.595, April 17. 2007; Social Solidarity Network, Granting of Humanitarian Aid to Miryam Eugenia Rúa Figueroa, April 15, 2007; Exercising of Right of Petition, David Medina Hernández, October 26, 2007. Annex 4.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Case 12.595 dated May 3 2012.</w:t>
      </w:r>
    </w:p>
  </w:footnote>
  <w:footnote w:id="40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of Luz Dary Ospina Bastidas received by GIDH addressed to the Inter-American Commission on Human Rights, April 27, 2012. </w:t>
      </w:r>
    </w:p>
  </w:footnote>
  <w:footnote w:id="40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of Luz Dary Ospina Bastidas received by GIDH addressed to the Inter-American Commission on Human Rights, April 27, 2012.</w:t>
      </w:r>
    </w:p>
  </w:footnote>
  <w:footnote w:id="40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of Luz Dary Ospina Bastidas received by GIDH addressed to the Inter-American Commission on Human Rights, April 27, 2012.</w:t>
      </w:r>
    </w:p>
  </w:footnote>
  <w:footnote w:id="40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of Luz Dary Ospina Bastidas received by GIDH addressed to the Inter-American Commission on Human Rights, April 27, 2012.</w:t>
      </w:r>
    </w:p>
  </w:footnote>
  <w:footnote w:id="40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28. Decision N</w:t>
      </w:r>
      <w:r w:rsidRPr="001E72F3">
        <w:rPr>
          <w:rFonts w:ascii="Calibri" w:hAnsi="Calibri" w:cs="Arial"/>
          <w:sz w:val="18"/>
          <w:szCs w:val="18"/>
        </w:rPr>
        <w:t>º</w:t>
      </w:r>
      <w:r w:rsidRPr="001E72F3">
        <w:rPr>
          <w:rFonts w:ascii="Calibri" w:hAnsi="Calibri"/>
          <w:sz w:val="18"/>
          <w:szCs w:val="18"/>
        </w:rPr>
        <w:t xml:space="preserve"> 11001-12791R of February 13, 2004.  </w:t>
      </w:r>
    </w:p>
  </w:footnote>
  <w:footnote w:id="40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of Luz Dary Ospina Bastidas received by GIDH addressed to the Inter-American Commission on Human Rights, April 27, 2012.</w:t>
      </w:r>
    </w:p>
  </w:footnote>
  <w:footnote w:id="40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4B74E8">
        <w:rPr>
          <w:rFonts w:ascii="Calibri" w:hAnsi="Calibri"/>
          <w:sz w:val="18"/>
          <w:szCs w:val="18"/>
        </w:rPr>
        <w:t xml:space="preserve"> Annex 78</w:t>
      </w:r>
      <w:r w:rsidRPr="001E72F3">
        <w:rPr>
          <w:rFonts w:ascii="Calibri" w:hAnsi="Calibri"/>
          <w:sz w:val="18"/>
          <w:szCs w:val="18"/>
        </w:rPr>
        <w:t xml:space="preserve">. Statement of María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received by GIDH c addressed to the Inter-American Commission on Human Rights, on May 2, 2012. </w:t>
      </w:r>
    </w:p>
  </w:footnote>
  <w:footnote w:id="41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4B74E8">
        <w:rPr>
          <w:rFonts w:ascii="Calibri" w:hAnsi="Calibri"/>
          <w:sz w:val="18"/>
          <w:szCs w:val="18"/>
        </w:rPr>
        <w:t xml:space="preserve"> Annex 78</w:t>
      </w:r>
      <w:r w:rsidRPr="001E72F3">
        <w:rPr>
          <w:rFonts w:ascii="Calibri" w:hAnsi="Calibri"/>
          <w:sz w:val="18"/>
          <w:szCs w:val="18"/>
        </w:rPr>
        <w:t xml:space="preserve">. Statement of María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received by GIDH c addressed to the Inter-American Commission on Human Rights, on May 2, 2012.  </w:t>
      </w:r>
    </w:p>
  </w:footnote>
  <w:footnote w:id="411">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4B74E8">
        <w:rPr>
          <w:rFonts w:ascii="Calibri" w:hAnsi="Calibri"/>
          <w:sz w:val="18"/>
          <w:szCs w:val="18"/>
        </w:rPr>
        <w:t xml:space="preserve"> Annex 78</w:t>
      </w:r>
      <w:r w:rsidRPr="001E72F3">
        <w:rPr>
          <w:rFonts w:ascii="Calibri" w:hAnsi="Calibri"/>
          <w:sz w:val="18"/>
          <w:szCs w:val="18"/>
        </w:rPr>
        <w:t xml:space="preserve">. Statement of María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received by GIDH c addressed to the Inter-American Commission on Human Rights, on May 2, 2012.  </w:t>
      </w:r>
    </w:p>
  </w:footnote>
  <w:footnote w:id="41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4B74E8">
        <w:rPr>
          <w:rFonts w:ascii="Calibri" w:hAnsi="Calibri"/>
          <w:sz w:val="18"/>
          <w:szCs w:val="18"/>
        </w:rPr>
        <w:t xml:space="preserve"> Annex 78</w:t>
      </w:r>
      <w:r w:rsidRPr="001E72F3">
        <w:rPr>
          <w:rFonts w:ascii="Calibri" w:hAnsi="Calibri"/>
          <w:sz w:val="18"/>
          <w:szCs w:val="18"/>
        </w:rPr>
        <w:t xml:space="preserve">. Statement of María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received by GIDH c addressed to the Inter-American Commission on Human Rights, on May 2, 2012.  </w:t>
      </w:r>
    </w:p>
  </w:footnote>
  <w:footnote w:id="41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4B74E8">
        <w:rPr>
          <w:rFonts w:ascii="Calibri" w:hAnsi="Calibri"/>
          <w:sz w:val="18"/>
          <w:szCs w:val="18"/>
        </w:rPr>
        <w:t xml:space="preserve"> Annex 78</w:t>
      </w:r>
      <w:r w:rsidRPr="001E72F3">
        <w:rPr>
          <w:rFonts w:ascii="Calibri" w:hAnsi="Calibri"/>
          <w:sz w:val="18"/>
          <w:szCs w:val="18"/>
        </w:rPr>
        <w:t xml:space="preserve">. Statement of María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received by GIDH c addressed to the Inter-American Commission on Human Rights, on May 2, 2012.  </w:t>
      </w:r>
    </w:p>
  </w:footnote>
  <w:footnote w:id="41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Case 12.595 dated May 3 2012, pars. 6-7.</w:t>
      </w:r>
    </w:p>
  </w:footnote>
  <w:footnote w:id="41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4B74E8">
        <w:rPr>
          <w:rFonts w:ascii="Calibri" w:hAnsi="Calibri"/>
          <w:sz w:val="18"/>
          <w:szCs w:val="18"/>
        </w:rPr>
        <w:t xml:space="preserve"> Annex 72</w:t>
      </w:r>
      <w:r w:rsidRPr="001E72F3">
        <w:rPr>
          <w:rFonts w:ascii="Calibri" w:hAnsi="Calibri"/>
          <w:sz w:val="18"/>
          <w:szCs w:val="18"/>
        </w:rPr>
        <w:t xml:space="preserve">. </w:t>
      </w:r>
      <w:proofErr w:type="gramStart"/>
      <w:r w:rsidRPr="001E72F3">
        <w:rPr>
          <w:rFonts w:ascii="Calibri" w:hAnsi="Calibri"/>
          <w:sz w:val="18"/>
          <w:szCs w:val="18"/>
        </w:rPr>
        <w:t>Statement of Mery Naranjo, Office of the Attorney General of the Nation, December 13, 2004, Criminal proceeding on the murder of Mrs. Ana Teresa Yarce.</w:t>
      </w:r>
      <w:proofErr w:type="gramEnd"/>
      <w:r w:rsidRPr="001E72F3">
        <w:rPr>
          <w:rFonts w:ascii="Calibri" w:hAnsi="Calibri"/>
          <w:sz w:val="18"/>
          <w:szCs w:val="18"/>
        </w:rPr>
        <w:t xml:space="preserve">   </w:t>
      </w:r>
    </w:p>
  </w:footnote>
  <w:footnote w:id="41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Decision of the Inter-American Court of Human Rights in the </w:t>
      </w:r>
      <w:r w:rsidRPr="001E72F3">
        <w:rPr>
          <w:rFonts w:ascii="Calibri" w:hAnsi="Calibri"/>
          <w:i/>
          <w:sz w:val="18"/>
          <w:szCs w:val="18"/>
        </w:rPr>
        <w:t>Matter Mery Naranjo et al – Comuna 13</w:t>
      </w:r>
      <w:r w:rsidRPr="001E72F3">
        <w:rPr>
          <w:rFonts w:ascii="Calibri" w:hAnsi="Calibri"/>
          <w:sz w:val="18"/>
          <w:szCs w:val="18"/>
        </w:rPr>
        <w:t xml:space="preserve">, Colombia, November 25, 2010, par. 53;  IACHR, Request for Expansion of Provisional Measures to the Honorable Inter-American Court of Human Rights in reference to the </w:t>
      </w:r>
      <w:r w:rsidRPr="001E72F3">
        <w:rPr>
          <w:rFonts w:ascii="Calibri" w:hAnsi="Calibri"/>
          <w:i/>
          <w:sz w:val="18"/>
          <w:szCs w:val="18"/>
        </w:rPr>
        <w:t>Matter of Mery Naranjo et al – Comuna 13</w:t>
      </w:r>
      <w:r w:rsidRPr="001E72F3">
        <w:rPr>
          <w:rFonts w:ascii="Calibri" w:hAnsi="Calibri"/>
          <w:sz w:val="18"/>
          <w:szCs w:val="18"/>
        </w:rPr>
        <w:t>, Colombia, March 3, 2011, par. 2.</w:t>
      </w:r>
    </w:p>
  </w:footnote>
  <w:footnote w:id="41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Case 12.595 dated May 3 2012, pars. 6-7.</w:t>
      </w:r>
    </w:p>
  </w:footnote>
  <w:footnote w:id="41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w:t>
      </w:r>
      <w:r w:rsidRPr="001E72F3">
        <w:rPr>
          <w:rFonts w:ascii="Calibri" w:hAnsi="Calibri"/>
          <w:i/>
          <w:iCs/>
          <w:sz w:val="18"/>
          <w:szCs w:val="18"/>
        </w:rPr>
        <w:t xml:space="preserve">Case Tristán Donoso v. </w:t>
      </w:r>
      <w:smartTag w:uri="urn:schemas-microsoft-com:office:smarttags" w:element="place">
        <w:smartTag w:uri="urn:schemas-microsoft-com:office:smarttags" w:element="country-region">
          <w:r w:rsidRPr="001E72F3">
            <w:rPr>
              <w:rFonts w:ascii="Calibri" w:hAnsi="Calibri"/>
              <w:i/>
              <w:iCs/>
              <w:sz w:val="18"/>
              <w:szCs w:val="18"/>
            </w:rPr>
            <w:t>Panama</w:t>
          </w:r>
        </w:smartTag>
      </w:smartTag>
      <w:r w:rsidRPr="001E72F3">
        <w:rPr>
          <w:rFonts w:ascii="Calibri" w:hAnsi="Calibri"/>
          <w:sz w:val="18"/>
          <w:szCs w:val="18"/>
        </w:rPr>
        <w:t>.</w:t>
      </w:r>
      <w:proofErr w:type="gramEnd"/>
      <w:r w:rsidRPr="001E72F3">
        <w:rPr>
          <w:rFonts w:ascii="Calibri" w:hAnsi="Calibri"/>
          <w:sz w:val="18"/>
          <w:szCs w:val="18"/>
        </w:rPr>
        <w:t xml:space="preserve"> </w:t>
      </w:r>
      <w:proofErr w:type="gramStart"/>
      <w:r w:rsidRPr="001E72F3">
        <w:rPr>
          <w:rFonts w:ascii="Calibri" w:hAnsi="Calibri"/>
          <w:sz w:val="18"/>
          <w:szCs w:val="18"/>
        </w:rPr>
        <w:t>Preliminary Objection, Merits, Reparation and Costs.</w:t>
      </w:r>
      <w:proofErr w:type="gramEnd"/>
      <w:r w:rsidRPr="001E72F3">
        <w:rPr>
          <w:rFonts w:ascii="Calibri" w:hAnsi="Calibri"/>
          <w:sz w:val="18"/>
          <w:szCs w:val="18"/>
        </w:rPr>
        <w:t xml:space="preserve">  Judgment of January 27, 2008. </w:t>
      </w:r>
      <w:proofErr w:type="gramStart"/>
      <w:r w:rsidRPr="001E72F3">
        <w:rPr>
          <w:rFonts w:ascii="Calibri" w:hAnsi="Calibri"/>
          <w:sz w:val="18"/>
          <w:szCs w:val="18"/>
        </w:rPr>
        <w:t xml:space="preserve">Series C No. 192, par. 55; and </w:t>
      </w:r>
      <w:r w:rsidRPr="001E72F3">
        <w:rPr>
          <w:rFonts w:ascii="Calibri" w:hAnsi="Calibri"/>
          <w:bCs/>
          <w:i/>
          <w:sz w:val="18"/>
          <w:szCs w:val="18"/>
        </w:rPr>
        <w:t xml:space="preserve">Case of Escher et al v. </w:t>
      </w:r>
      <w:smartTag w:uri="urn:schemas-microsoft-com:office:smarttags" w:element="place">
        <w:smartTag w:uri="urn:schemas-microsoft-com:office:smarttags" w:element="country-region">
          <w:r w:rsidRPr="001E72F3">
            <w:rPr>
              <w:rFonts w:ascii="Calibri" w:hAnsi="Calibri"/>
              <w:bCs/>
              <w:i/>
              <w:sz w:val="18"/>
              <w:szCs w:val="18"/>
            </w:rPr>
            <w:t>Brazil</w:t>
          </w:r>
        </w:smartTag>
      </w:smartTag>
      <w:r w:rsidRPr="001E72F3">
        <w:rPr>
          <w:rFonts w:ascii="Calibri" w:hAnsi="Calibri"/>
          <w:bCs/>
          <w:i/>
          <w:sz w:val="18"/>
          <w:szCs w:val="18"/>
        </w:rPr>
        <w:t>.</w:t>
      </w:r>
      <w:proofErr w:type="gramEnd"/>
      <w:r w:rsidRPr="001E72F3">
        <w:rPr>
          <w:rFonts w:ascii="Calibri" w:hAnsi="Calibri"/>
          <w:bCs/>
          <w:sz w:val="18"/>
          <w:szCs w:val="18"/>
        </w:rPr>
        <w:t xml:space="preserve"> </w:t>
      </w:r>
      <w:proofErr w:type="gramStart"/>
      <w:r w:rsidRPr="001E72F3">
        <w:rPr>
          <w:rFonts w:ascii="Calibri" w:hAnsi="Calibri"/>
          <w:sz w:val="18"/>
          <w:szCs w:val="18"/>
        </w:rPr>
        <w:t>Preliminary Objection, Merits, Reparation and Costs.</w:t>
      </w:r>
      <w:proofErr w:type="gramEnd"/>
      <w:r w:rsidRPr="001E72F3">
        <w:rPr>
          <w:rFonts w:ascii="Calibri" w:hAnsi="Calibri"/>
          <w:sz w:val="18"/>
          <w:szCs w:val="18"/>
        </w:rPr>
        <w:t xml:space="preserve">  Judgment of July 6, 2009. Series C No. 200, par. 113; IACHR, Merits Report No. 64/11, Case 12.573, </w:t>
      </w:r>
      <w:r w:rsidRPr="001E72F3">
        <w:rPr>
          <w:rFonts w:ascii="Calibri" w:hAnsi="Calibri"/>
          <w:i/>
          <w:sz w:val="18"/>
          <w:szCs w:val="18"/>
        </w:rPr>
        <w:t>Marino López et al</w:t>
      </w:r>
      <w:r w:rsidRPr="001E72F3">
        <w:rPr>
          <w:rFonts w:ascii="Calibri" w:hAnsi="Calibri"/>
          <w:sz w:val="18"/>
          <w:szCs w:val="18"/>
        </w:rPr>
        <w:t xml:space="preserve"> (Operation Genesis), Colombia, March 31, 2011, par. 316. </w:t>
      </w:r>
    </w:p>
  </w:footnote>
  <w:footnote w:id="41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Merits Report No. 4/01, </w:t>
      </w:r>
      <w:r w:rsidRPr="001E72F3">
        <w:rPr>
          <w:rFonts w:ascii="Calibri" w:hAnsi="Calibri"/>
          <w:i/>
          <w:iCs/>
          <w:sz w:val="18"/>
          <w:szCs w:val="18"/>
        </w:rPr>
        <w:t>María Eugenia Morales de Sierra</w:t>
      </w:r>
      <w:r w:rsidRPr="001E72F3">
        <w:rPr>
          <w:rFonts w:ascii="Calibri" w:hAnsi="Calibri"/>
          <w:sz w:val="18"/>
          <w:szCs w:val="18"/>
        </w:rPr>
        <w:t xml:space="preserve"> (</w:t>
      </w:r>
      <w:smartTag w:uri="urn:schemas-microsoft-com:office:smarttags" w:element="place">
        <w:smartTag w:uri="urn:schemas-microsoft-com:office:smarttags" w:element="country-region">
          <w:r w:rsidRPr="001E72F3">
            <w:rPr>
              <w:rFonts w:ascii="Calibri" w:hAnsi="Calibri"/>
              <w:sz w:val="18"/>
              <w:szCs w:val="18"/>
            </w:rPr>
            <w:t>Guatemala</w:t>
          </w:r>
        </w:smartTag>
      </w:smartTag>
      <w:r w:rsidRPr="001E72F3">
        <w:rPr>
          <w:rFonts w:ascii="Calibri" w:hAnsi="Calibri"/>
          <w:sz w:val="18"/>
          <w:szCs w:val="18"/>
        </w:rPr>
        <w:t>), January 19, 2001, par. 40.</w:t>
      </w:r>
      <w:proofErr w:type="gramEnd"/>
    </w:p>
  </w:footnote>
  <w:footnote w:id="42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w:t>
      </w:r>
      <w:r w:rsidRPr="001E72F3">
        <w:rPr>
          <w:rFonts w:ascii="Calibri" w:hAnsi="Calibri"/>
          <w:i/>
          <w:sz w:val="18"/>
          <w:szCs w:val="18"/>
        </w:rPr>
        <w:t>Juridical Status and Human Rights of the Child.</w:t>
      </w:r>
      <w:proofErr w:type="gramEnd"/>
      <w:r w:rsidRPr="001E72F3">
        <w:rPr>
          <w:rFonts w:ascii="Calibri" w:hAnsi="Calibri"/>
          <w:sz w:val="18"/>
          <w:szCs w:val="18"/>
        </w:rPr>
        <w:t xml:space="preserve"> Advisory Opinion OC-17-02 of August 28, 2002. Series </w:t>
      </w:r>
      <w:proofErr w:type="gramStart"/>
      <w:r w:rsidRPr="001E72F3">
        <w:rPr>
          <w:rFonts w:ascii="Calibri" w:hAnsi="Calibri"/>
          <w:sz w:val="18"/>
          <w:szCs w:val="18"/>
        </w:rPr>
        <w:t>A</w:t>
      </w:r>
      <w:proofErr w:type="gramEnd"/>
      <w:r w:rsidRPr="001E72F3">
        <w:rPr>
          <w:rFonts w:ascii="Calibri" w:hAnsi="Calibri"/>
          <w:sz w:val="18"/>
          <w:szCs w:val="18"/>
        </w:rPr>
        <w:t xml:space="preserve"> No. 17, par. 62. </w:t>
      </w:r>
    </w:p>
  </w:footnote>
  <w:footnote w:id="42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w:t>
      </w:r>
      <w:r w:rsidRPr="001E72F3">
        <w:rPr>
          <w:rFonts w:ascii="Calibri" w:hAnsi="Calibri"/>
          <w:i/>
          <w:sz w:val="18"/>
          <w:szCs w:val="18"/>
        </w:rPr>
        <w:t xml:space="preserve">Violence and Discrimination against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OEA/Ser.L/V/II.</w:t>
      </w:r>
      <w:proofErr w:type="gramEnd"/>
      <w:r w:rsidRPr="001E72F3">
        <w:rPr>
          <w:rFonts w:ascii="Calibri" w:hAnsi="Calibri"/>
          <w:sz w:val="18"/>
          <w:szCs w:val="18"/>
        </w:rPr>
        <w:t xml:space="preserve"> Doc. 67, 18 of October 2006, pars. 70, 76; United Nations, Report of the Special Rapporteur on Violence against Women, Mrs. Rhadika Coomaraswamy, Visit to Colombia, March 11, 2002, pars. 69-70; United Nations Development Fund for Women,</w:t>
      </w:r>
      <w:r w:rsidRPr="001E72F3">
        <w:rPr>
          <w:rFonts w:ascii="Calibri" w:hAnsi="Calibri"/>
          <w:i/>
          <w:sz w:val="18"/>
          <w:szCs w:val="18"/>
        </w:rPr>
        <w:t xml:space="preserve"> Preparing for Peace: The critical role of women in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2004, pg. 24.</w:t>
      </w:r>
    </w:p>
  </w:footnote>
  <w:footnote w:id="42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of Luz Dary Ospina Bastidas received by GIDH addressed to the Inter-American Commission on Human Rights, April 27, 2012.</w:t>
      </w:r>
    </w:p>
  </w:footnote>
  <w:footnote w:id="42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of Luz Dary Ospina Bastidas received by GIDH addressed to the Inter-American Commission on Human Rights, April 27, 2012.  </w:t>
      </w:r>
    </w:p>
  </w:footnote>
  <w:footnote w:id="42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of Luz Dary Ospina Bastidas received by GIDH addressed to the Inter-American Commission on Human Rights, April 27, 2012.  </w:t>
      </w:r>
    </w:p>
  </w:footnote>
  <w:footnote w:id="42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of Luz Dary Ospina Bastidas received by GIDH addressed to the Inter-American Commission on Human Rights, April 27, 2012.  </w:t>
      </w:r>
    </w:p>
  </w:footnote>
  <w:footnote w:id="42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 Statement of Miryam Eugenia Rúa Figueroa received by GIDH addressed to the Inter-American Commission on Human Rights, April 27, 2012.  </w:t>
      </w:r>
    </w:p>
  </w:footnote>
  <w:footnote w:id="42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 Statement of Miryam Eugenia Rúa Figueroa received by GIDH addressed to the Inter-American Commission on Human Rights, April 27, 2012.  </w:t>
      </w:r>
    </w:p>
  </w:footnote>
  <w:footnote w:id="42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Observations of the petitioners dated August 16, 2006, pg. 1, Case file of provisional measures; Audio, IACHR, Hearing, 131</w:t>
      </w:r>
      <w:r w:rsidRPr="001E72F3">
        <w:rPr>
          <w:rFonts w:ascii="Calibri" w:hAnsi="Calibri"/>
          <w:sz w:val="18"/>
          <w:szCs w:val="18"/>
          <w:vertAlign w:val="superscript"/>
        </w:rPr>
        <w:t>st</w:t>
      </w:r>
      <w:r w:rsidRPr="001E72F3">
        <w:rPr>
          <w:rFonts w:ascii="Calibri" w:hAnsi="Calibri"/>
          <w:sz w:val="18"/>
          <w:szCs w:val="18"/>
        </w:rPr>
        <w:t xml:space="preserve"> Session, Cases “Comuna 13, 12.595 </w:t>
      </w:r>
      <w:r w:rsidRPr="001E72F3">
        <w:rPr>
          <w:rFonts w:ascii="Calibri" w:hAnsi="Calibri"/>
          <w:i/>
          <w:sz w:val="18"/>
          <w:szCs w:val="18"/>
        </w:rPr>
        <w:t>– Miriam Eugenia Rúa Figueroa, and 12.621 – Teresa Yarce, Mery Naranjo and Socorro Mosquera</w:t>
      </w:r>
      <w:r w:rsidRPr="001E72F3">
        <w:rPr>
          <w:rFonts w:ascii="Calibri" w:hAnsi="Calibri"/>
          <w:sz w:val="18"/>
          <w:szCs w:val="18"/>
        </w:rPr>
        <w:t>, Colombia, March 12, 2008.</w:t>
      </w:r>
    </w:p>
  </w:footnote>
  <w:footnote w:id="42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4B74E8">
        <w:rPr>
          <w:rFonts w:ascii="Calibri" w:hAnsi="Calibri"/>
          <w:sz w:val="18"/>
          <w:szCs w:val="18"/>
        </w:rPr>
        <w:t xml:space="preserve"> Annex 78</w:t>
      </w:r>
      <w:r w:rsidRPr="001E72F3">
        <w:rPr>
          <w:rFonts w:ascii="Calibri" w:hAnsi="Calibri"/>
          <w:sz w:val="18"/>
          <w:szCs w:val="18"/>
        </w:rPr>
        <w:t xml:space="preserve">. Statement of María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received by GIDH c addressed to the Inter-American Commission on Human Rights, on May 2, 2012. </w:t>
      </w:r>
    </w:p>
  </w:footnote>
  <w:footnote w:id="43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4B74E8">
        <w:rPr>
          <w:rFonts w:ascii="Calibri" w:hAnsi="Calibri"/>
          <w:sz w:val="18"/>
          <w:szCs w:val="18"/>
        </w:rPr>
        <w:t xml:space="preserve"> Annex 78</w:t>
      </w:r>
      <w:r w:rsidRPr="001E72F3">
        <w:rPr>
          <w:rFonts w:ascii="Calibri" w:hAnsi="Calibri"/>
          <w:sz w:val="18"/>
          <w:szCs w:val="18"/>
        </w:rPr>
        <w:t xml:space="preserve">. Statement of María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received by GIDH addressed to the Inter-American Commission on Human Rights, on May 2, 2012.  </w:t>
      </w:r>
    </w:p>
  </w:footnote>
  <w:footnote w:id="431">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Case 12.595 dated May 3, 2012, pg. 7.</w:t>
      </w:r>
    </w:p>
  </w:footnote>
  <w:footnote w:id="43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family members affected by the violation of Article 22 in connection with articles 17.1 and 1.1 of the same instrument would be as follows: </w:t>
      </w:r>
    </w:p>
    <w:p w:rsidR="00CB06B1" w:rsidRPr="001E72F3" w:rsidRDefault="00CB06B1" w:rsidP="006A6895">
      <w:pPr>
        <w:spacing w:after="120"/>
        <w:ind w:firstLine="720"/>
        <w:jc w:val="both"/>
        <w:rPr>
          <w:rFonts w:ascii="Calibri" w:hAnsi="Calibri"/>
          <w:sz w:val="18"/>
          <w:szCs w:val="18"/>
        </w:rPr>
      </w:pPr>
      <w:r w:rsidRPr="001E72F3">
        <w:rPr>
          <w:rFonts w:ascii="Calibri" w:hAnsi="Calibri"/>
          <w:sz w:val="18"/>
          <w:szCs w:val="18"/>
        </w:rPr>
        <w:t xml:space="preserve">Mrs. Rúa - Gustavo de Jesús Tobón (permanent companion), Bárbara </w:t>
      </w:r>
      <w:proofErr w:type="gramStart"/>
      <w:r w:rsidRPr="001E72F3">
        <w:rPr>
          <w:rFonts w:ascii="Calibri" w:hAnsi="Calibri"/>
          <w:sz w:val="18"/>
          <w:szCs w:val="18"/>
        </w:rPr>
        <w:t>del</w:t>
      </w:r>
      <w:proofErr w:type="gramEnd"/>
      <w:r w:rsidRPr="001E72F3">
        <w:rPr>
          <w:rFonts w:ascii="Calibri" w:hAnsi="Calibri"/>
          <w:sz w:val="18"/>
          <w:szCs w:val="18"/>
        </w:rPr>
        <w:t xml:space="preserve"> Sol (daughter), </w:t>
      </w:r>
      <w:r w:rsidRPr="001E72F3">
        <w:rPr>
          <w:rFonts w:ascii="Calibri" w:hAnsi="Calibri" w:cs="Arial"/>
          <w:sz w:val="18"/>
          <w:szCs w:val="18"/>
        </w:rPr>
        <w:t>Ú</w:t>
      </w:r>
      <w:r w:rsidRPr="001E72F3">
        <w:rPr>
          <w:rFonts w:ascii="Calibri" w:hAnsi="Calibri"/>
          <w:sz w:val="18"/>
          <w:szCs w:val="18"/>
        </w:rPr>
        <w:t>rsula Manuela (daughter) and Valentina (daughter).</w:t>
      </w:r>
    </w:p>
    <w:p w:rsidR="00CB06B1" w:rsidRPr="001E72F3" w:rsidRDefault="00CB06B1" w:rsidP="006A6895">
      <w:pPr>
        <w:spacing w:after="120"/>
        <w:ind w:firstLine="720"/>
        <w:jc w:val="both"/>
        <w:rPr>
          <w:rFonts w:ascii="Calibri" w:hAnsi="Calibri"/>
          <w:sz w:val="18"/>
          <w:szCs w:val="18"/>
        </w:rPr>
      </w:pPr>
      <w:r w:rsidRPr="001E72F3">
        <w:rPr>
          <w:rFonts w:ascii="Calibri" w:hAnsi="Calibri"/>
          <w:sz w:val="18"/>
          <w:szCs w:val="18"/>
        </w:rPr>
        <w:t>Mrs. Ospina - Oscar Julio Hoyos Oquendo (spouse), Edid Yazmín (son), Oscar Darío (son), and Migdalia Andrea Hoyos Ospina (daughter).</w:t>
      </w:r>
    </w:p>
    <w:p w:rsidR="00CB06B1" w:rsidRPr="001E72F3" w:rsidRDefault="00CB06B1" w:rsidP="006A6895">
      <w:pPr>
        <w:spacing w:after="120"/>
        <w:jc w:val="both"/>
        <w:rPr>
          <w:rFonts w:ascii="Calibri" w:hAnsi="Calibri"/>
          <w:sz w:val="18"/>
          <w:szCs w:val="18"/>
        </w:rPr>
      </w:pPr>
      <w:r w:rsidRPr="001E72F3">
        <w:rPr>
          <w:rFonts w:ascii="Calibri" w:hAnsi="Calibri"/>
          <w:sz w:val="18"/>
          <w:szCs w:val="18"/>
        </w:rPr>
        <w:tab/>
        <w:t>Mrs. Mosquera - Hilda Milena Villa Mosquera (daughter), Lubín Alfonso Villa Mosquera (grandson and deceased), Iván Alberto Mosquera (son), and Marlon Daniel Mosquera (son).</w:t>
      </w:r>
    </w:p>
    <w:p w:rsidR="00CB06B1" w:rsidRPr="001E72F3" w:rsidRDefault="00CB06B1" w:rsidP="006A6895">
      <w:pPr>
        <w:spacing w:after="120"/>
        <w:jc w:val="both"/>
        <w:rPr>
          <w:rFonts w:ascii="Calibri" w:hAnsi="Calibri"/>
          <w:sz w:val="18"/>
          <w:szCs w:val="18"/>
        </w:rPr>
      </w:pPr>
      <w:r w:rsidRPr="001E72F3">
        <w:rPr>
          <w:rFonts w:ascii="Calibri" w:hAnsi="Calibri"/>
          <w:sz w:val="18"/>
          <w:szCs w:val="18"/>
        </w:rPr>
        <w:tab/>
        <w:t xml:space="preserve">Mrs. Naranjo  - Juan David Naranjo (son), Sandra Janeth Naranjo (daughter), Alejandro Naranjo (son), Alba Mery Naranjo (daughter), María Camila (granddaughter), Aura María (granddaughter), Esteban Torres (grandson), Nancy Gutiérrez (daughter-in-law), and Alejandro (grandson), Matías (grandson). </w:t>
      </w:r>
    </w:p>
  </w:footnote>
  <w:footnote w:id="433">
    <w:p w:rsidR="00CB06B1" w:rsidRPr="001E72F3" w:rsidRDefault="00CB06B1" w:rsidP="006A6895">
      <w:pPr>
        <w:pStyle w:val="Textonotapie"/>
        <w:spacing w:after="120"/>
        <w:ind w:firstLine="720"/>
        <w:jc w:val="both"/>
        <w:rPr>
          <w:rFonts w:ascii="Calibri" w:hAnsi="Calibri" w:cs="Arial"/>
          <w:sz w:val="18"/>
          <w:szCs w:val="18"/>
        </w:rPr>
      </w:pPr>
      <w:r w:rsidRPr="001E72F3">
        <w:rPr>
          <w:rStyle w:val="Refdenotaalpie"/>
          <w:rFonts w:ascii="Calibri" w:hAnsi="Calibri" w:cs="Arial"/>
          <w:sz w:val="18"/>
          <w:szCs w:val="18"/>
        </w:rPr>
        <w:footnoteRef/>
      </w:r>
      <w:r w:rsidRPr="001E72F3">
        <w:rPr>
          <w:rFonts w:ascii="Calibri" w:hAnsi="Calibri" w:cs="Arial"/>
          <w:sz w:val="18"/>
          <w:szCs w:val="18"/>
        </w:rPr>
        <w:t xml:space="preserve"> </w:t>
      </w:r>
      <w:proofErr w:type="gramStart"/>
      <w:r w:rsidRPr="001E72F3">
        <w:rPr>
          <w:rFonts w:ascii="Calibri" w:hAnsi="Calibri" w:cs="Arial"/>
          <w:sz w:val="18"/>
          <w:szCs w:val="18"/>
        </w:rPr>
        <w:t xml:space="preserve">IA Court of HR, </w:t>
      </w:r>
      <w:r w:rsidRPr="001E72F3">
        <w:rPr>
          <w:rFonts w:ascii="Calibri" w:hAnsi="Calibri" w:cs="Arial"/>
          <w:i/>
          <w:sz w:val="18"/>
          <w:szCs w:val="18"/>
        </w:rPr>
        <w:t xml:space="preserve">Case of the Gómez Paquiyauri Brothers v. </w:t>
      </w:r>
      <w:smartTag w:uri="urn:schemas-microsoft-com:office:smarttags" w:element="place">
        <w:smartTag w:uri="urn:schemas-microsoft-com:office:smarttags" w:element="country-region">
          <w:r w:rsidRPr="001E72F3">
            <w:rPr>
              <w:rFonts w:ascii="Calibri" w:hAnsi="Calibri" w:cs="Arial"/>
              <w:i/>
              <w:sz w:val="18"/>
              <w:szCs w:val="18"/>
            </w:rPr>
            <w:t>Peru</w:t>
          </w:r>
        </w:smartTag>
      </w:smartTag>
      <w:r w:rsidRPr="001E72F3">
        <w:rPr>
          <w:rFonts w:ascii="Calibri" w:hAnsi="Calibri" w:cs="Arial"/>
          <w:sz w:val="18"/>
          <w:szCs w:val="18"/>
        </w:rPr>
        <w:t>.</w:t>
      </w:r>
      <w:proofErr w:type="gramEnd"/>
      <w:r w:rsidRPr="001E72F3">
        <w:rPr>
          <w:rFonts w:ascii="Calibri" w:hAnsi="Calibri" w:cs="Arial"/>
          <w:sz w:val="18"/>
          <w:szCs w:val="18"/>
        </w:rPr>
        <w:t xml:space="preserve"> Judgment July 8, 2004. Series C No. 110, pars. </w:t>
      </w:r>
      <w:proofErr w:type="gramStart"/>
      <w:r w:rsidRPr="001E72F3">
        <w:rPr>
          <w:rFonts w:ascii="Calibri" w:hAnsi="Calibri" w:cs="Arial"/>
          <w:sz w:val="18"/>
          <w:szCs w:val="18"/>
        </w:rPr>
        <w:t xml:space="preserve">124, 163-164, and 171; </w:t>
      </w:r>
      <w:r w:rsidRPr="001E72F3">
        <w:rPr>
          <w:rFonts w:ascii="Calibri" w:hAnsi="Calibri" w:cs="Arial"/>
          <w:i/>
          <w:sz w:val="18"/>
          <w:szCs w:val="18"/>
        </w:rPr>
        <w:t>Case Bulacio</w:t>
      </w:r>
      <w:r w:rsidRPr="001E72F3">
        <w:rPr>
          <w:rFonts w:ascii="Calibri" w:hAnsi="Calibri" w:cs="Arial"/>
          <w:sz w:val="18"/>
          <w:szCs w:val="18"/>
        </w:rPr>
        <w:t>.</w:t>
      </w:r>
      <w:proofErr w:type="gramEnd"/>
      <w:r w:rsidRPr="001E72F3">
        <w:rPr>
          <w:rFonts w:ascii="Calibri" w:hAnsi="Calibri" w:cs="Arial"/>
          <w:sz w:val="18"/>
          <w:szCs w:val="18"/>
        </w:rPr>
        <w:t xml:space="preserve"> Judgment September 18, 2003. Series C No. 100, pars. </w:t>
      </w:r>
      <w:proofErr w:type="gramStart"/>
      <w:r w:rsidRPr="001E72F3">
        <w:rPr>
          <w:rFonts w:ascii="Calibri" w:hAnsi="Calibri" w:cs="Arial"/>
          <w:sz w:val="18"/>
          <w:szCs w:val="18"/>
        </w:rPr>
        <w:t xml:space="preserve">126 and 134; and </w:t>
      </w:r>
      <w:r w:rsidRPr="001E72F3">
        <w:rPr>
          <w:rFonts w:ascii="Calibri" w:hAnsi="Calibri" w:cs="Arial"/>
          <w:i/>
          <w:sz w:val="18"/>
          <w:szCs w:val="18"/>
        </w:rPr>
        <w:t xml:space="preserve">Case of the “Street Children” (Villagrán Morales et al) v. </w:t>
      </w:r>
      <w:smartTag w:uri="urn:schemas-microsoft-com:office:smarttags" w:element="place">
        <w:smartTag w:uri="urn:schemas-microsoft-com:office:smarttags" w:element="country-region">
          <w:r w:rsidRPr="001E72F3">
            <w:rPr>
              <w:rFonts w:ascii="Calibri" w:hAnsi="Calibri" w:cs="Arial"/>
              <w:i/>
              <w:sz w:val="18"/>
              <w:szCs w:val="18"/>
            </w:rPr>
            <w:t>Guatemala</w:t>
          </w:r>
        </w:smartTag>
      </w:smartTag>
      <w:r w:rsidRPr="001E72F3">
        <w:rPr>
          <w:rFonts w:ascii="Calibri" w:hAnsi="Calibri" w:cs="Arial"/>
          <w:i/>
          <w:sz w:val="18"/>
          <w:szCs w:val="18"/>
        </w:rPr>
        <w:t>.</w:t>
      </w:r>
      <w:proofErr w:type="gramEnd"/>
      <w:r w:rsidRPr="001E72F3">
        <w:rPr>
          <w:rFonts w:ascii="Calibri" w:hAnsi="Calibri" w:cs="Arial"/>
          <w:sz w:val="18"/>
          <w:szCs w:val="18"/>
        </w:rPr>
        <w:t xml:space="preserve"> Judgment November 19, 1999. Series C No. 63, pars. </w:t>
      </w:r>
      <w:proofErr w:type="gramStart"/>
      <w:r w:rsidRPr="001E72F3">
        <w:rPr>
          <w:rFonts w:ascii="Calibri" w:hAnsi="Calibri" w:cs="Arial"/>
          <w:sz w:val="18"/>
          <w:szCs w:val="18"/>
        </w:rPr>
        <w:t>146 and 191.</w:t>
      </w:r>
      <w:proofErr w:type="gramEnd"/>
      <w:r w:rsidRPr="001E72F3">
        <w:rPr>
          <w:rFonts w:ascii="Calibri" w:hAnsi="Calibri" w:cs="Arial"/>
          <w:sz w:val="18"/>
          <w:szCs w:val="18"/>
        </w:rPr>
        <w:t xml:space="preserve">  In this regard, IA Court of HR, </w:t>
      </w:r>
      <w:r w:rsidRPr="001E72F3">
        <w:rPr>
          <w:rFonts w:ascii="Calibri" w:hAnsi="Calibri" w:cs="Arial"/>
          <w:i/>
          <w:sz w:val="18"/>
          <w:szCs w:val="18"/>
        </w:rPr>
        <w:t>Juridical Status and Human Rights of the Child.</w:t>
      </w:r>
      <w:r w:rsidRPr="001E72F3">
        <w:rPr>
          <w:rFonts w:ascii="Calibri" w:hAnsi="Calibri" w:cs="Arial"/>
          <w:sz w:val="18"/>
          <w:szCs w:val="18"/>
        </w:rPr>
        <w:t xml:space="preserve"> Advisory Opinion OC-17/02 August 28, 2002. Series </w:t>
      </w:r>
      <w:proofErr w:type="gramStart"/>
      <w:r w:rsidRPr="001E72F3">
        <w:rPr>
          <w:rFonts w:ascii="Calibri" w:hAnsi="Calibri" w:cs="Arial"/>
          <w:sz w:val="18"/>
          <w:szCs w:val="18"/>
        </w:rPr>
        <w:t>A</w:t>
      </w:r>
      <w:proofErr w:type="gramEnd"/>
      <w:r w:rsidRPr="001E72F3">
        <w:rPr>
          <w:rFonts w:ascii="Calibri" w:hAnsi="Calibri" w:cs="Arial"/>
          <w:sz w:val="18"/>
          <w:szCs w:val="18"/>
        </w:rPr>
        <w:t xml:space="preserve"> No. 17, pars. </w:t>
      </w:r>
      <w:proofErr w:type="gramStart"/>
      <w:r w:rsidRPr="001E72F3">
        <w:rPr>
          <w:rFonts w:ascii="Calibri" w:hAnsi="Calibri" w:cs="Arial"/>
          <w:sz w:val="18"/>
          <w:szCs w:val="18"/>
        </w:rPr>
        <w:t>56 and 60.</w:t>
      </w:r>
      <w:proofErr w:type="gramEnd"/>
    </w:p>
  </w:footnote>
  <w:footnote w:id="434">
    <w:p w:rsidR="00CB06B1" w:rsidRPr="001E72F3" w:rsidRDefault="00CB06B1" w:rsidP="006A6895">
      <w:pPr>
        <w:pStyle w:val="Textonotapie"/>
        <w:spacing w:after="120"/>
        <w:ind w:firstLine="720"/>
        <w:jc w:val="both"/>
        <w:rPr>
          <w:rFonts w:ascii="Calibri" w:hAnsi="Calibri" w:cs="Arial"/>
          <w:sz w:val="18"/>
          <w:szCs w:val="18"/>
        </w:rPr>
      </w:pPr>
      <w:r w:rsidRPr="001E72F3">
        <w:rPr>
          <w:rStyle w:val="Refdenotaalpie"/>
          <w:rFonts w:ascii="Calibri" w:hAnsi="Calibri" w:cs="Arial"/>
          <w:sz w:val="18"/>
          <w:szCs w:val="18"/>
        </w:rPr>
        <w:footnoteRef/>
      </w:r>
      <w:r w:rsidRPr="001E72F3">
        <w:rPr>
          <w:rFonts w:ascii="Calibri" w:hAnsi="Calibri" w:cs="Arial"/>
          <w:sz w:val="18"/>
          <w:szCs w:val="18"/>
        </w:rPr>
        <w:t xml:space="preserve"> </w:t>
      </w:r>
      <w:proofErr w:type="gramStart"/>
      <w:r w:rsidRPr="001E72F3">
        <w:rPr>
          <w:rFonts w:ascii="Calibri" w:hAnsi="Calibri" w:cs="Arial"/>
          <w:sz w:val="18"/>
          <w:szCs w:val="18"/>
        </w:rPr>
        <w:t xml:space="preserve">IA Court of HR, </w:t>
      </w:r>
      <w:r w:rsidRPr="001E72F3">
        <w:rPr>
          <w:rFonts w:ascii="Calibri" w:hAnsi="Calibri" w:cs="Arial"/>
          <w:i/>
          <w:sz w:val="18"/>
          <w:szCs w:val="18"/>
        </w:rPr>
        <w:t>Juridical Status and Human Rights of the Child.</w:t>
      </w:r>
      <w:proofErr w:type="gramEnd"/>
      <w:r w:rsidRPr="001E72F3">
        <w:rPr>
          <w:rFonts w:ascii="Calibri" w:hAnsi="Calibri" w:cs="Arial"/>
          <w:sz w:val="18"/>
          <w:szCs w:val="18"/>
        </w:rPr>
        <w:t xml:space="preserve"> Advisory Opinion OC-17/02 August 28, 2002. Series </w:t>
      </w:r>
      <w:proofErr w:type="gramStart"/>
      <w:r w:rsidRPr="001E72F3">
        <w:rPr>
          <w:rFonts w:ascii="Calibri" w:hAnsi="Calibri" w:cs="Arial"/>
          <w:sz w:val="18"/>
          <w:szCs w:val="18"/>
        </w:rPr>
        <w:t>A</w:t>
      </w:r>
      <w:proofErr w:type="gramEnd"/>
      <w:r w:rsidRPr="001E72F3">
        <w:rPr>
          <w:rFonts w:ascii="Calibri" w:hAnsi="Calibri" w:cs="Arial"/>
          <w:sz w:val="18"/>
          <w:szCs w:val="18"/>
        </w:rPr>
        <w:t xml:space="preserve"> No. 17, par. 54.  Also see IA Court of HR, </w:t>
      </w:r>
      <w:r w:rsidRPr="001E72F3">
        <w:rPr>
          <w:rFonts w:ascii="Calibri" w:hAnsi="Calibri" w:cs="Arial"/>
          <w:i/>
          <w:sz w:val="18"/>
          <w:szCs w:val="18"/>
        </w:rPr>
        <w:t>Case of the “Juvenile Reeducation Institute”</w:t>
      </w:r>
      <w:r w:rsidRPr="001E72F3">
        <w:rPr>
          <w:rFonts w:ascii="Calibri" w:hAnsi="Calibri" w:cs="Arial"/>
          <w:sz w:val="18"/>
          <w:szCs w:val="18"/>
        </w:rPr>
        <w:t xml:space="preserve">. Judgment September 2, 2004. </w:t>
      </w:r>
      <w:proofErr w:type="gramStart"/>
      <w:r w:rsidRPr="001E72F3">
        <w:rPr>
          <w:rFonts w:ascii="Calibri" w:hAnsi="Calibri" w:cs="Arial"/>
          <w:sz w:val="18"/>
          <w:szCs w:val="18"/>
        </w:rPr>
        <w:t>Series C No. 112, par. 147.</w:t>
      </w:r>
      <w:proofErr w:type="gramEnd"/>
    </w:p>
  </w:footnote>
  <w:footnote w:id="43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Merits Report No. 64/11, Case 12.573, </w:t>
      </w:r>
      <w:r w:rsidRPr="001E72F3">
        <w:rPr>
          <w:rFonts w:ascii="Calibri" w:hAnsi="Calibri"/>
          <w:i/>
          <w:sz w:val="18"/>
          <w:szCs w:val="18"/>
        </w:rPr>
        <w:t>Marino López et al</w:t>
      </w:r>
      <w:r w:rsidRPr="001E72F3">
        <w:rPr>
          <w:rFonts w:ascii="Calibri" w:hAnsi="Calibri"/>
          <w:sz w:val="18"/>
          <w:szCs w:val="18"/>
        </w:rPr>
        <w:t xml:space="preserve"> (Operation Genesis), Colombia, March 31, 2011, par. 319; IA Court of HR, </w:t>
      </w:r>
      <w:r w:rsidRPr="001E72F3">
        <w:rPr>
          <w:rFonts w:ascii="Calibri" w:hAnsi="Calibri" w:cs="Arial"/>
          <w:i/>
          <w:sz w:val="18"/>
          <w:szCs w:val="18"/>
        </w:rPr>
        <w:t>Juridical Status and Human Rights of the Child.</w:t>
      </w:r>
      <w:r w:rsidRPr="001E72F3">
        <w:rPr>
          <w:rFonts w:ascii="Calibri" w:hAnsi="Calibri" w:cs="Arial"/>
          <w:sz w:val="18"/>
          <w:szCs w:val="18"/>
        </w:rPr>
        <w:t xml:space="preserve"> Advisory Opinion OC-17/02 August 28, 2002. Series </w:t>
      </w:r>
      <w:proofErr w:type="gramStart"/>
      <w:r w:rsidRPr="001E72F3">
        <w:rPr>
          <w:rFonts w:ascii="Calibri" w:hAnsi="Calibri" w:cs="Arial"/>
          <w:sz w:val="18"/>
          <w:szCs w:val="18"/>
        </w:rPr>
        <w:t>A</w:t>
      </w:r>
      <w:proofErr w:type="gramEnd"/>
      <w:r w:rsidRPr="001E72F3">
        <w:rPr>
          <w:rFonts w:ascii="Calibri" w:hAnsi="Calibri" w:cs="Arial"/>
          <w:sz w:val="18"/>
          <w:szCs w:val="18"/>
        </w:rPr>
        <w:t xml:space="preserve"> No. 17, par. 54</w:t>
      </w:r>
      <w:r w:rsidRPr="001E72F3">
        <w:rPr>
          <w:rFonts w:ascii="Calibri" w:hAnsi="Calibri"/>
          <w:sz w:val="18"/>
          <w:szCs w:val="18"/>
        </w:rPr>
        <w:t xml:space="preserve">; IA Court of HR, </w:t>
      </w:r>
      <w:r w:rsidRPr="001E72F3">
        <w:rPr>
          <w:rFonts w:ascii="Calibri" w:hAnsi="Calibri"/>
          <w:i/>
          <w:sz w:val="18"/>
          <w:szCs w:val="18"/>
        </w:rPr>
        <w:t xml:space="preserve">Case of the Kákmok Kasek Indigenous Community v. </w:t>
      </w:r>
      <w:smartTag w:uri="urn:schemas-microsoft-com:office:smarttags" w:element="place">
        <w:smartTag w:uri="urn:schemas-microsoft-com:office:smarttags" w:element="country-region">
          <w:r w:rsidRPr="001E72F3">
            <w:rPr>
              <w:rFonts w:ascii="Calibri" w:hAnsi="Calibri"/>
              <w:i/>
              <w:sz w:val="18"/>
              <w:szCs w:val="18"/>
            </w:rPr>
            <w:t>Paraguay</w:t>
          </w:r>
        </w:smartTag>
      </w:smartTag>
      <w:r w:rsidRPr="001E72F3">
        <w:rPr>
          <w:rFonts w:ascii="Calibri" w:hAnsi="Calibri"/>
          <w:sz w:val="18"/>
          <w:szCs w:val="18"/>
        </w:rPr>
        <w:t xml:space="preserve">. </w:t>
      </w:r>
      <w:proofErr w:type="gramStart"/>
      <w:r w:rsidRPr="001E72F3">
        <w:rPr>
          <w:rFonts w:ascii="Calibri" w:hAnsi="Calibri"/>
          <w:sz w:val="18"/>
          <w:szCs w:val="18"/>
        </w:rPr>
        <w:t>Merits, Reparations and Costs.</w:t>
      </w:r>
      <w:proofErr w:type="gramEnd"/>
      <w:r w:rsidRPr="001E72F3">
        <w:rPr>
          <w:rFonts w:ascii="Calibri" w:hAnsi="Calibri"/>
          <w:sz w:val="18"/>
          <w:szCs w:val="18"/>
        </w:rPr>
        <w:t xml:space="preserve"> </w:t>
      </w:r>
      <w:proofErr w:type="gramStart"/>
      <w:r w:rsidRPr="001E72F3">
        <w:rPr>
          <w:rFonts w:ascii="Calibri" w:hAnsi="Calibri"/>
          <w:sz w:val="18"/>
          <w:szCs w:val="18"/>
        </w:rPr>
        <w:t>Judgment August 24, 2010 Series C No. 152, par. 113.</w:t>
      </w:r>
      <w:proofErr w:type="gramEnd"/>
      <w:r w:rsidRPr="001E72F3">
        <w:rPr>
          <w:rFonts w:ascii="Calibri" w:hAnsi="Calibri"/>
          <w:sz w:val="18"/>
          <w:szCs w:val="18"/>
        </w:rPr>
        <w:t xml:space="preserve"> </w:t>
      </w:r>
      <w:r w:rsidRPr="001E72F3">
        <w:rPr>
          <w:rFonts w:ascii="Calibri" w:hAnsi="Calibri"/>
          <w:sz w:val="18"/>
          <w:szCs w:val="18"/>
        </w:rPr>
        <w:tab/>
      </w:r>
    </w:p>
  </w:footnote>
  <w:footnote w:id="43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15. Statement of Luz Dary Ospina Bastidas received by GIDH addressed to the Inter-American Commission on Human Rights, April 27, 2012.  </w:t>
      </w:r>
    </w:p>
  </w:footnote>
  <w:footnote w:id="43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3. Statement of Miryam Eugenia Rúa Figueroa received by GIDH addressed to the Inter-American Commission on Human Rights, April 27, 2012.  </w:t>
      </w:r>
    </w:p>
  </w:footnote>
  <w:footnote w:id="438">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900D6A">
        <w:rPr>
          <w:rFonts w:ascii="Calibri" w:hAnsi="Calibri"/>
          <w:sz w:val="18"/>
          <w:szCs w:val="18"/>
        </w:rPr>
        <w:t xml:space="preserve"> Annex 78</w:t>
      </w:r>
      <w:r w:rsidRPr="001E72F3">
        <w:rPr>
          <w:rFonts w:ascii="Calibri" w:hAnsi="Calibri"/>
          <w:sz w:val="18"/>
          <w:szCs w:val="18"/>
        </w:rPr>
        <w:t xml:space="preserve">. Statement of María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received by GIDH c addressed to the Inter-American Commission on Human Rights, on May 2, 2012.  </w:t>
      </w:r>
    </w:p>
  </w:footnote>
  <w:footnote w:id="43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900D6A">
        <w:rPr>
          <w:rFonts w:ascii="Calibri" w:hAnsi="Calibri"/>
          <w:sz w:val="18"/>
          <w:szCs w:val="18"/>
        </w:rPr>
        <w:t xml:space="preserve"> Annex 78</w:t>
      </w:r>
      <w:r w:rsidRPr="001E72F3">
        <w:rPr>
          <w:rFonts w:ascii="Calibri" w:hAnsi="Calibri"/>
          <w:sz w:val="18"/>
          <w:szCs w:val="18"/>
        </w:rPr>
        <w:t xml:space="preserve">. Statement of María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received by GIDH c addressed to the Inter-American Commission on Human Rights, on May 2, 2012.  </w:t>
      </w:r>
    </w:p>
  </w:footnote>
  <w:footnote w:id="44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Request to expand provisional measures before the Honorable Inter-American Court of Human Rights in reference to the </w:t>
      </w:r>
      <w:r w:rsidRPr="001E72F3">
        <w:rPr>
          <w:rFonts w:ascii="Calibri" w:hAnsi="Calibri"/>
          <w:i/>
          <w:sz w:val="18"/>
          <w:szCs w:val="18"/>
        </w:rPr>
        <w:t>Matter of Mery Naranjo et al – Comuna 13</w:t>
      </w:r>
      <w:r w:rsidRPr="001E72F3">
        <w:rPr>
          <w:rFonts w:ascii="Calibri" w:hAnsi="Calibri"/>
          <w:sz w:val="18"/>
          <w:szCs w:val="18"/>
        </w:rPr>
        <w:t xml:space="preserve">, Colombia, March 3, 2011; Decision of the Inter-American Court of Human Rights in the </w:t>
      </w:r>
      <w:r w:rsidRPr="001E72F3">
        <w:rPr>
          <w:rFonts w:ascii="Calibri" w:hAnsi="Calibri"/>
          <w:i/>
          <w:sz w:val="18"/>
          <w:szCs w:val="18"/>
        </w:rPr>
        <w:t>Matter of Mery Naranjo et al – Comuna 13</w:t>
      </w:r>
      <w:r w:rsidRPr="001E72F3">
        <w:rPr>
          <w:rFonts w:ascii="Calibri" w:hAnsi="Calibri"/>
          <w:sz w:val="18"/>
          <w:szCs w:val="18"/>
        </w:rPr>
        <w:t>, Colombia, March 4, 2011.</w:t>
      </w:r>
    </w:p>
  </w:footnote>
  <w:footnote w:id="441">
    <w:p w:rsidR="00CB06B1" w:rsidRPr="001E72F3" w:rsidRDefault="00CB06B1" w:rsidP="006A6895">
      <w:pPr>
        <w:spacing w:after="120"/>
        <w:ind w:firstLine="720"/>
        <w:jc w:val="both"/>
        <w:rPr>
          <w:rFonts w:ascii="Calibri" w:hAnsi="Calibri" w:cs="Arial"/>
          <w:sz w:val="18"/>
          <w:szCs w:val="18"/>
        </w:rPr>
      </w:pPr>
      <w:r w:rsidRPr="001E72F3">
        <w:rPr>
          <w:rStyle w:val="Refdenotaalpie"/>
          <w:rFonts w:ascii="Calibri" w:hAnsi="Calibri" w:cs="Arial"/>
          <w:sz w:val="18"/>
          <w:szCs w:val="18"/>
        </w:rPr>
        <w:footnoteRef/>
      </w:r>
      <w:r w:rsidRPr="001E72F3">
        <w:rPr>
          <w:rFonts w:ascii="Calibri" w:hAnsi="Calibri" w:cs="Arial"/>
          <w:sz w:val="18"/>
          <w:szCs w:val="18"/>
        </w:rPr>
        <w:t xml:space="preserve"> Annex 7</w:t>
      </w:r>
      <w:r w:rsidR="000040E3">
        <w:rPr>
          <w:rFonts w:ascii="Calibri" w:hAnsi="Calibri" w:cs="Arial"/>
          <w:sz w:val="18"/>
          <w:szCs w:val="18"/>
        </w:rPr>
        <w:t>8</w:t>
      </w:r>
      <w:r w:rsidRPr="001E72F3">
        <w:rPr>
          <w:rFonts w:ascii="Calibri" w:hAnsi="Calibri" w:cs="Arial"/>
          <w:sz w:val="18"/>
          <w:szCs w:val="18"/>
        </w:rPr>
        <w:t xml:space="preserve">. </w:t>
      </w:r>
      <w:r w:rsidRPr="001E72F3">
        <w:rPr>
          <w:rFonts w:ascii="Calibri" w:hAnsi="Calibri"/>
          <w:sz w:val="18"/>
          <w:szCs w:val="18"/>
        </w:rPr>
        <w:t xml:space="preserve">Statement of María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received by GIDH c addressed to the Inter-American Commission on Human Rights, on May 2, 2012</w:t>
      </w:r>
      <w:r w:rsidRPr="001E72F3">
        <w:rPr>
          <w:rFonts w:ascii="Calibri" w:hAnsi="Calibri" w:cs="Arial"/>
          <w:sz w:val="18"/>
          <w:szCs w:val="18"/>
        </w:rPr>
        <w:t xml:space="preserve">.  </w:t>
      </w:r>
    </w:p>
  </w:footnote>
  <w:footnote w:id="442">
    <w:p w:rsidR="00CB06B1" w:rsidRPr="001E72F3" w:rsidRDefault="00CB06B1" w:rsidP="006A6895">
      <w:pPr>
        <w:pStyle w:val="Textoindependiente"/>
        <w:spacing w:after="120"/>
        <w:ind w:firstLine="720"/>
        <w:rPr>
          <w:rFonts w:ascii="Calibri" w:hAnsi="Calibri" w:cs="Arial"/>
          <w:b w:val="0"/>
          <w:sz w:val="18"/>
          <w:szCs w:val="18"/>
          <w:lang w:val="en-US"/>
        </w:rPr>
      </w:pPr>
      <w:r w:rsidRPr="001E72F3">
        <w:rPr>
          <w:rStyle w:val="Refdenotaalpie"/>
          <w:rFonts w:ascii="Calibri" w:hAnsi="Calibri" w:cs="Arial"/>
          <w:b w:val="0"/>
          <w:sz w:val="18"/>
          <w:szCs w:val="18"/>
          <w:lang w:val="en-US"/>
        </w:rPr>
        <w:footnoteRef/>
      </w:r>
      <w:r w:rsidRPr="001E72F3">
        <w:rPr>
          <w:rFonts w:ascii="Calibri" w:hAnsi="Calibri" w:cs="Arial"/>
          <w:b w:val="0"/>
          <w:sz w:val="18"/>
          <w:szCs w:val="18"/>
          <w:lang w:val="en-US"/>
        </w:rPr>
        <w:t xml:space="preserve"> Article 21 of the American Convention establishes in the relevant portion that: </w:t>
      </w:r>
    </w:p>
    <w:p w:rsidR="00CB06B1" w:rsidRPr="001E72F3" w:rsidRDefault="00CB06B1" w:rsidP="006A6895">
      <w:pPr>
        <w:numPr>
          <w:ilvl w:val="0"/>
          <w:numId w:val="10"/>
        </w:numPr>
        <w:tabs>
          <w:tab w:val="clear" w:pos="1440"/>
        </w:tabs>
        <w:spacing w:after="120"/>
        <w:ind w:left="720" w:right="720" w:firstLine="0"/>
        <w:jc w:val="both"/>
        <w:rPr>
          <w:rFonts w:ascii="Calibri" w:hAnsi="Calibri" w:cs="Arial"/>
          <w:sz w:val="18"/>
          <w:szCs w:val="18"/>
        </w:rPr>
      </w:pPr>
      <w:r w:rsidRPr="001E72F3">
        <w:rPr>
          <w:rFonts w:ascii="Calibri" w:hAnsi="Calibri" w:cs="Arial"/>
          <w:sz w:val="18"/>
          <w:szCs w:val="18"/>
        </w:rPr>
        <w:t xml:space="preserve">Everyone has the right to the use and enjoyment of his property.  The law may subordinate such use and enjoyment to the interest of society. </w:t>
      </w:r>
    </w:p>
    <w:p w:rsidR="00CB06B1" w:rsidRPr="001E72F3" w:rsidRDefault="00CB06B1" w:rsidP="006A6895">
      <w:pPr>
        <w:numPr>
          <w:ilvl w:val="0"/>
          <w:numId w:val="10"/>
        </w:numPr>
        <w:tabs>
          <w:tab w:val="clear" w:pos="1440"/>
        </w:tabs>
        <w:spacing w:after="120"/>
        <w:ind w:left="720" w:right="720" w:firstLine="0"/>
        <w:jc w:val="both"/>
        <w:rPr>
          <w:rFonts w:ascii="Calibri" w:hAnsi="Calibri" w:cs="Arial"/>
          <w:sz w:val="18"/>
          <w:szCs w:val="18"/>
        </w:rPr>
      </w:pPr>
      <w:r w:rsidRPr="001E72F3">
        <w:rPr>
          <w:rFonts w:ascii="Calibri" w:hAnsi="Calibri" w:cs="Arial"/>
          <w:sz w:val="18"/>
          <w:szCs w:val="18"/>
        </w:rPr>
        <w:t xml:space="preserve">No one shall be deprived of his property except upon payment of just compensation, for reasons of public utility or social interest, and in the cases and according to the forms established by law. </w:t>
      </w:r>
    </w:p>
  </w:footnote>
  <w:footnote w:id="44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IA Court of HR,</w:t>
      </w:r>
      <w:r w:rsidRPr="001E72F3">
        <w:rPr>
          <w:rFonts w:ascii="Calibri" w:hAnsi="Calibri"/>
          <w:color w:val="000000"/>
          <w:sz w:val="18"/>
          <w:szCs w:val="18"/>
        </w:rPr>
        <w:t xml:space="preserve"> </w:t>
      </w:r>
      <w:r w:rsidRPr="001E72F3">
        <w:rPr>
          <w:rFonts w:ascii="Calibri" w:hAnsi="Calibri"/>
          <w:bCs/>
          <w:i/>
          <w:color w:val="000000"/>
          <w:sz w:val="18"/>
          <w:szCs w:val="18"/>
        </w:rPr>
        <w:t xml:space="preserve">Case of the Massacres of Ituango v. </w:t>
      </w:r>
      <w:smartTag w:uri="urn:schemas-microsoft-com:office:smarttags" w:element="place">
        <w:smartTag w:uri="urn:schemas-microsoft-com:office:smarttags" w:element="country-region">
          <w:r w:rsidRPr="001E72F3">
            <w:rPr>
              <w:rFonts w:ascii="Calibri" w:hAnsi="Calibri"/>
              <w:bCs/>
              <w:i/>
              <w:color w:val="000000"/>
              <w:sz w:val="18"/>
              <w:szCs w:val="18"/>
            </w:rPr>
            <w:t>Colombia</w:t>
          </w:r>
        </w:smartTag>
      </w:smartTag>
      <w:r w:rsidRPr="001E72F3">
        <w:rPr>
          <w:rFonts w:ascii="Calibri" w:hAnsi="Calibri"/>
          <w:bCs/>
          <w:color w:val="000000"/>
          <w:sz w:val="18"/>
          <w:szCs w:val="18"/>
        </w:rPr>
        <w:t>.</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Preliminary Objections, Merits, Reparation and Costs.</w:t>
      </w:r>
      <w:proofErr w:type="gramEnd"/>
      <w:r w:rsidRPr="001E72F3">
        <w:rPr>
          <w:rFonts w:ascii="Calibri" w:hAnsi="Calibri"/>
          <w:bCs/>
          <w:color w:val="000000"/>
          <w:sz w:val="18"/>
          <w:szCs w:val="18"/>
        </w:rPr>
        <w:t xml:space="preserve">  Judgment July</w:t>
      </w:r>
      <w:r w:rsidRPr="001E72F3">
        <w:rPr>
          <w:rFonts w:ascii="Calibri" w:hAnsi="Calibri"/>
          <w:color w:val="000000"/>
          <w:sz w:val="18"/>
          <w:szCs w:val="18"/>
        </w:rPr>
        <w:t xml:space="preserve"> 1, 2006 Series C No. 148, pars. 179-180</w:t>
      </w:r>
      <w:r w:rsidRPr="001E72F3">
        <w:rPr>
          <w:rFonts w:ascii="Calibri" w:hAnsi="Calibri"/>
          <w:sz w:val="18"/>
          <w:szCs w:val="18"/>
        </w:rPr>
        <w:t>.</w:t>
      </w:r>
    </w:p>
  </w:footnote>
  <w:footnote w:id="44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IA Court of HR,</w:t>
      </w:r>
      <w:r w:rsidRPr="001E72F3">
        <w:rPr>
          <w:rFonts w:ascii="Calibri" w:hAnsi="Calibri"/>
          <w:color w:val="000000"/>
          <w:sz w:val="18"/>
          <w:szCs w:val="18"/>
        </w:rPr>
        <w:t xml:space="preserve"> </w:t>
      </w:r>
      <w:r w:rsidRPr="001E72F3">
        <w:rPr>
          <w:rFonts w:ascii="Calibri" w:hAnsi="Calibri"/>
          <w:bCs/>
          <w:i/>
          <w:color w:val="000000"/>
          <w:sz w:val="18"/>
          <w:szCs w:val="18"/>
        </w:rPr>
        <w:t xml:space="preserve">Case of the Massacres of Ituango v. </w:t>
      </w:r>
      <w:smartTag w:uri="urn:schemas-microsoft-com:office:smarttags" w:element="place">
        <w:smartTag w:uri="urn:schemas-microsoft-com:office:smarttags" w:element="country-region">
          <w:r w:rsidRPr="001E72F3">
            <w:rPr>
              <w:rFonts w:ascii="Calibri" w:hAnsi="Calibri"/>
              <w:bCs/>
              <w:i/>
              <w:color w:val="000000"/>
              <w:sz w:val="18"/>
              <w:szCs w:val="18"/>
            </w:rPr>
            <w:t>Colombia</w:t>
          </w:r>
        </w:smartTag>
      </w:smartTag>
      <w:r w:rsidRPr="001E72F3">
        <w:rPr>
          <w:rFonts w:ascii="Calibri" w:hAnsi="Calibri"/>
          <w:bCs/>
          <w:color w:val="000000"/>
          <w:sz w:val="18"/>
          <w:szCs w:val="18"/>
        </w:rPr>
        <w:t>.</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Preliminary Objections, Merits, Reparation and Costs.</w:t>
      </w:r>
      <w:proofErr w:type="gramEnd"/>
      <w:r w:rsidRPr="001E72F3">
        <w:rPr>
          <w:rFonts w:ascii="Calibri" w:hAnsi="Calibri"/>
          <w:bCs/>
          <w:color w:val="000000"/>
          <w:sz w:val="18"/>
          <w:szCs w:val="18"/>
        </w:rPr>
        <w:t xml:space="preserve">  Judgment July</w:t>
      </w:r>
      <w:r w:rsidRPr="001E72F3">
        <w:rPr>
          <w:rFonts w:ascii="Calibri" w:hAnsi="Calibri"/>
          <w:color w:val="000000"/>
          <w:sz w:val="18"/>
          <w:szCs w:val="18"/>
        </w:rPr>
        <w:t xml:space="preserve"> 1, 2006 Series C No. 148, pars. 179-180</w:t>
      </w:r>
      <w:r w:rsidRPr="001E72F3">
        <w:rPr>
          <w:rFonts w:ascii="Calibri" w:hAnsi="Calibri"/>
          <w:sz w:val="18"/>
          <w:szCs w:val="18"/>
        </w:rPr>
        <w:t xml:space="preserve">. </w:t>
      </w:r>
    </w:p>
  </w:footnote>
  <w:footnote w:id="44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IA Court of HR,</w:t>
      </w:r>
      <w:r w:rsidRPr="001E72F3">
        <w:rPr>
          <w:rFonts w:ascii="Calibri" w:hAnsi="Calibri"/>
          <w:color w:val="000000"/>
          <w:sz w:val="18"/>
          <w:szCs w:val="18"/>
        </w:rPr>
        <w:t xml:space="preserve"> </w:t>
      </w:r>
      <w:r w:rsidRPr="001E72F3">
        <w:rPr>
          <w:rFonts w:ascii="Calibri" w:hAnsi="Calibri"/>
          <w:bCs/>
          <w:i/>
          <w:color w:val="000000"/>
          <w:sz w:val="18"/>
          <w:szCs w:val="18"/>
        </w:rPr>
        <w:t xml:space="preserve">Case of the Massacres of Ituango v. </w:t>
      </w:r>
      <w:smartTag w:uri="urn:schemas-microsoft-com:office:smarttags" w:element="place">
        <w:smartTag w:uri="urn:schemas-microsoft-com:office:smarttags" w:element="country-region">
          <w:r w:rsidRPr="001E72F3">
            <w:rPr>
              <w:rFonts w:ascii="Calibri" w:hAnsi="Calibri"/>
              <w:bCs/>
              <w:i/>
              <w:color w:val="000000"/>
              <w:sz w:val="18"/>
              <w:szCs w:val="18"/>
            </w:rPr>
            <w:t>Colombia</w:t>
          </w:r>
        </w:smartTag>
      </w:smartTag>
      <w:r w:rsidRPr="001E72F3">
        <w:rPr>
          <w:rFonts w:ascii="Calibri" w:hAnsi="Calibri"/>
          <w:bCs/>
          <w:color w:val="000000"/>
          <w:sz w:val="18"/>
          <w:szCs w:val="18"/>
        </w:rPr>
        <w:t>.</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Preliminary Objections, Merits, Reparation and Costs.</w:t>
      </w:r>
      <w:proofErr w:type="gramEnd"/>
      <w:r w:rsidRPr="001E72F3">
        <w:rPr>
          <w:rFonts w:ascii="Calibri" w:hAnsi="Calibri"/>
          <w:bCs/>
          <w:color w:val="000000"/>
          <w:sz w:val="18"/>
          <w:szCs w:val="18"/>
        </w:rPr>
        <w:t xml:space="preserve">  Judgment July</w:t>
      </w:r>
      <w:r w:rsidRPr="001E72F3">
        <w:rPr>
          <w:rFonts w:ascii="Calibri" w:hAnsi="Calibri"/>
          <w:color w:val="000000"/>
          <w:sz w:val="18"/>
          <w:szCs w:val="18"/>
        </w:rPr>
        <w:t xml:space="preserve"> 1, 2006 Series C No. 148, pars. 182-183</w:t>
      </w:r>
      <w:r w:rsidRPr="001E72F3">
        <w:rPr>
          <w:rFonts w:ascii="Calibri" w:hAnsi="Calibri"/>
          <w:sz w:val="18"/>
          <w:szCs w:val="18"/>
        </w:rPr>
        <w:t xml:space="preserve">. </w:t>
      </w:r>
    </w:p>
  </w:footnote>
  <w:footnote w:id="44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Court of HR,</w:t>
      </w:r>
      <w:r w:rsidRPr="001E72F3">
        <w:rPr>
          <w:rFonts w:ascii="Calibri" w:hAnsi="Calibri"/>
          <w:color w:val="000000"/>
          <w:sz w:val="18"/>
          <w:szCs w:val="18"/>
        </w:rPr>
        <w:t xml:space="preserve"> </w:t>
      </w:r>
      <w:r w:rsidRPr="001E72F3">
        <w:rPr>
          <w:rFonts w:ascii="Calibri" w:hAnsi="Calibri"/>
          <w:bCs/>
          <w:i/>
          <w:color w:val="000000"/>
          <w:sz w:val="18"/>
          <w:szCs w:val="18"/>
        </w:rPr>
        <w:t xml:space="preserve">Case of the Massacres of Ituango v. </w:t>
      </w:r>
      <w:smartTag w:uri="urn:schemas-microsoft-com:office:smarttags" w:element="place">
        <w:smartTag w:uri="urn:schemas-microsoft-com:office:smarttags" w:element="country-region">
          <w:r w:rsidRPr="001E72F3">
            <w:rPr>
              <w:rFonts w:ascii="Calibri" w:hAnsi="Calibri"/>
              <w:bCs/>
              <w:i/>
              <w:color w:val="000000"/>
              <w:sz w:val="18"/>
              <w:szCs w:val="18"/>
            </w:rPr>
            <w:t>Colombia</w:t>
          </w:r>
        </w:smartTag>
      </w:smartTag>
      <w:r w:rsidRPr="001E72F3">
        <w:rPr>
          <w:rFonts w:ascii="Calibri" w:hAnsi="Calibri"/>
          <w:bCs/>
          <w:color w:val="000000"/>
          <w:sz w:val="18"/>
          <w:szCs w:val="18"/>
        </w:rPr>
        <w:t>.</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Preliminary Objections, Merits, Reparation and Costs.</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Judgment July</w:t>
      </w:r>
      <w:r w:rsidRPr="001E72F3">
        <w:rPr>
          <w:rFonts w:ascii="Calibri" w:hAnsi="Calibri"/>
          <w:color w:val="000000"/>
          <w:sz w:val="18"/>
          <w:szCs w:val="18"/>
        </w:rPr>
        <w:t xml:space="preserve"> 1, 2006 Series C No. 148, par. 182</w:t>
      </w:r>
      <w:r w:rsidRPr="001E72F3">
        <w:rPr>
          <w:rFonts w:ascii="Calibri" w:hAnsi="Calibri"/>
          <w:sz w:val="18"/>
          <w:szCs w:val="18"/>
        </w:rPr>
        <w:t>.</w:t>
      </w:r>
      <w:proofErr w:type="gramEnd"/>
    </w:p>
  </w:footnote>
  <w:footnote w:id="44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Court of HR,</w:t>
      </w:r>
      <w:r w:rsidRPr="001E72F3">
        <w:rPr>
          <w:rFonts w:ascii="Calibri" w:hAnsi="Calibri"/>
          <w:color w:val="000000"/>
          <w:sz w:val="18"/>
          <w:szCs w:val="18"/>
        </w:rPr>
        <w:t xml:space="preserve"> </w:t>
      </w:r>
      <w:r w:rsidRPr="001E72F3">
        <w:rPr>
          <w:rFonts w:ascii="Calibri" w:hAnsi="Calibri"/>
          <w:bCs/>
          <w:i/>
          <w:color w:val="000000"/>
          <w:sz w:val="18"/>
          <w:szCs w:val="18"/>
        </w:rPr>
        <w:t xml:space="preserve">Case of the Massacres of Ituango v. </w:t>
      </w:r>
      <w:smartTag w:uri="urn:schemas-microsoft-com:office:smarttags" w:element="place">
        <w:smartTag w:uri="urn:schemas-microsoft-com:office:smarttags" w:element="country-region">
          <w:r w:rsidRPr="001E72F3">
            <w:rPr>
              <w:rFonts w:ascii="Calibri" w:hAnsi="Calibri"/>
              <w:bCs/>
              <w:i/>
              <w:color w:val="000000"/>
              <w:sz w:val="18"/>
              <w:szCs w:val="18"/>
            </w:rPr>
            <w:t>Colombia</w:t>
          </w:r>
        </w:smartTag>
      </w:smartTag>
      <w:r w:rsidRPr="001E72F3">
        <w:rPr>
          <w:rFonts w:ascii="Calibri" w:hAnsi="Calibri"/>
          <w:bCs/>
          <w:color w:val="000000"/>
          <w:sz w:val="18"/>
          <w:szCs w:val="18"/>
        </w:rPr>
        <w:t>.</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Preliminary Objections, Merits, Reparation and Costs.</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Judgment July</w:t>
      </w:r>
      <w:r w:rsidRPr="001E72F3">
        <w:rPr>
          <w:rFonts w:ascii="Calibri" w:hAnsi="Calibri"/>
          <w:color w:val="000000"/>
          <w:sz w:val="18"/>
          <w:szCs w:val="18"/>
        </w:rPr>
        <w:t xml:space="preserve"> 1, 2006 Series C No. 148, par. 183.</w:t>
      </w:r>
      <w:proofErr w:type="gramEnd"/>
      <w:r w:rsidRPr="001E72F3">
        <w:rPr>
          <w:rFonts w:ascii="Calibri" w:hAnsi="Calibri"/>
          <w:color w:val="000000"/>
          <w:sz w:val="18"/>
          <w:szCs w:val="18"/>
        </w:rPr>
        <w:t xml:space="preserve"> </w:t>
      </w:r>
    </w:p>
  </w:footnote>
  <w:footnote w:id="448">
    <w:p w:rsidR="00CB06B1" w:rsidRPr="001E72F3" w:rsidRDefault="00CB06B1" w:rsidP="006A6895">
      <w:pPr>
        <w:spacing w:after="120"/>
        <w:ind w:firstLine="720"/>
        <w:jc w:val="both"/>
        <w:rPr>
          <w:rFonts w:ascii="Calibri" w:hAnsi="Calibri"/>
          <w:bCs/>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IA Court of HR,</w:t>
      </w:r>
      <w:r w:rsidRPr="001E72F3">
        <w:rPr>
          <w:rFonts w:ascii="Calibri" w:hAnsi="Calibri" w:cs="Times"/>
          <w:sz w:val="18"/>
          <w:szCs w:val="18"/>
        </w:rPr>
        <w:t xml:space="preserve"> </w:t>
      </w:r>
      <w:r w:rsidRPr="001E72F3">
        <w:rPr>
          <w:rFonts w:ascii="Calibri" w:hAnsi="Calibri" w:cs="Times"/>
          <w:i/>
          <w:iCs/>
          <w:sz w:val="18"/>
          <w:szCs w:val="18"/>
        </w:rPr>
        <w:t xml:space="preserve">Case of Ivcher Bronstein v. </w:t>
      </w:r>
      <w:smartTag w:uri="urn:schemas-microsoft-com:office:smarttags" w:element="place">
        <w:smartTag w:uri="urn:schemas-microsoft-com:office:smarttags" w:element="country-region">
          <w:r w:rsidRPr="001E72F3">
            <w:rPr>
              <w:rFonts w:ascii="Calibri" w:hAnsi="Calibri" w:cs="Times"/>
              <w:i/>
              <w:iCs/>
              <w:sz w:val="18"/>
              <w:szCs w:val="18"/>
            </w:rPr>
            <w:t>Peru</w:t>
          </w:r>
        </w:smartTag>
      </w:smartTag>
      <w:r w:rsidRPr="001E72F3">
        <w:rPr>
          <w:rFonts w:ascii="Calibri" w:hAnsi="Calibri" w:cs="Times"/>
          <w:i/>
          <w:iCs/>
          <w:sz w:val="18"/>
          <w:szCs w:val="18"/>
        </w:rPr>
        <w:t>.</w:t>
      </w:r>
      <w:proofErr w:type="gramEnd"/>
      <w:r w:rsidRPr="001E72F3">
        <w:rPr>
          <w:rFonts w:ascii="Calibri" w:hAnsi="Calibri" w:cs="Times"/>
          <w:sz w:val="18"/>
          <w:szCs w:val="18"/>
        </w:rPr>
        <w:t xml:space="preserve"> </w:t>
      </w:r>
      <w:proofErr w:type="gramStart"/>
      <w:r w:rsidRPr="001E72F3">
        <w:rPr>
          <w:rFonts w:ascii="Calibri" w:hAnsi="Calibri" w:cs="Times"/>
          <w:sz w:val="18"/>
          <w:szCs w:val="18"/>
        </w:rPr>
        <w:t>Merits, Reparation and Costs.</w:t>
      </w:r>
      <w:proofErr w:type="gramEnd"/>
      <w:r w:rsidRPr="001E72F3">
        <w:rPr>
          <w:rFonts w:ascii="Calibri" w:hAnsi="Calibri" w:cs="Times"/>
          <w:sz w:val="18"/>
          <w:szCs w:val="18"/>
        </w:rPr>
        <w:t xml:space="preserve"> Judgment February 6, 2001. Series C No. 74</w:t>
      </w:r>
      <w:r w:rsidRPr="001E72F3">
        <w:rPr>
          <w:rFonts w:ascii="Calibri" w:hAnsi="Calibri"/>
          <w:sz w:val="18"/>
          <w:szCs w:val="18"/>
        </w:rPr>
        <w:t>, par. 122; and IA Court of HR,</w:t>
      </w:r>
      <w:r w:rsidRPr="001E72F3">
        <w:rPr>
          <w:rFonts w:ascii="Calibri" w:hAnsi="Calibri"/>
          <w:color w:val="000000"/>
          <w:sz w:val="18"/>
          <w:szCs w:val="18"/>
        </w:rPr>
        <w:t xml:space="preserve"> </w:t>
      </w:r>
      <w:r w:rsidRPr="001E72F3">
        <w:rPr>
          <w:rFonts w:ascii="Calibri" w:hAnsi="Calibri"/>
          <w:bCs/>
          <w:i/>
          <w:color w:val="000000"/>
          <w:sz w:val="18"/>
          <w:szCs w:val="18"/>
        </w:rPr>
        <w:t xml:space="preserve">Case of the Massacres of Ituango v. </w:t>
      </w:r>
      <w:smartTag w:uri="urn:schemas-microsoft-com:office:smarttags" w:element="country-region">
        <w:smartTag w:uri="urn:schemas-microsoft-com:office:smarttags" w:element="place">
          <w:r w:rsidRPr="001E72F3">
            <w:rPr>
              <w:rFonts w:ascii="Calibri" w:hAnsi="Calibri"/>
              <w:bCs/>
              <w:i/>
              <w:color w:val="000000"/>
              <w:sz w:val="18"/>
              <w:szCs w:val="18"/>
            </w:rPr>
            <w:t>Colombia</w:t>
          </w:r>
        </w:smartTag>
      </w:smartTag>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Preliminary Objections, Merits, Reparation and Costs.</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Judgment July</w:t>
      </w:r>
      <w:r w:rsidRPr="001E72F3">
        <w:rPr>
          <w:rFonts w:ascii="Calibri" w:hAnsi="Calibri"/>
          <w:color w:val="000000"/>
          <w:sz w:val="18"/>
          <w:szCs w:val="18"/>
        </w:rPr>
        <w:t xml:space="preserve"> 1, 2006 Series C No. 148, par</w:t>
      </w:r>
      <w:r w:rsidRPr="001E72F3">
        <w:rPr>
          <w:rFonts w:ascii="Calibri" w:hAnsi="Calibri" w:cs="Times"/>
          <w:sz w:val="18"/>
          <w:szCs w:val="18"/>
        </w:rPr>
        <w:t xml:space="preserve"> 174.</w:t>
      </w:r>
      <w:proofErr w:type="gramEnd"/>
      <w:r w:rsidRPr="001E72F3">
        <w:rPr>
          <w:rFonts w:ascii="Calibri" w:hAnsi="Calibri" w:cs="Times"/>
          <w:sz w:val="18"/>
          <w:szCs w:val="18"/>
        </w:rPr>
        <w:t xml:space="preserve"> </w:t>
      </w:r>
    </w:p>
  </w:footnote>
  <w:footnote w:id="449">
    <w:p w:rsidR="00CB06B1" w:rsidRPr="001E72F3" w:rsidRDefault="00CB06B1" w:rsidP="00592FC1">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 59.</w:t>
      </w:r>
    </w:p>
  </w:footnote>
  <w:footnote w:id="450">
    <w:p w:rsidR="00CB06B1" w:rsidRPr="001E72F3" w:rsidRDefault="00CB06B1" w:rsidP="003B0FCD">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 File No. 289, SIMPAD, July 10, 2002.</w:t>
      </w:r>
    </w:p>
  </w:footnote>
  <w:footnote w:id="451">
    <w:p w:rsidR="00CB06B1" w:rsidRPr="001E72F3" w:rsidRDefault="00CB06B1" w:rsidP="003B0FCD">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Annexes 16 and 17.</w:t>
      </w:r>
      <w:proofErr w:type="gramEnd"/>
      <w:r w:rsidRPr="001E72F3">
        <w:rPr>
          <w:rFonts w:ascii="Calibri" w:hAnsi="Calibri"/>
          <w:sz w:val="18"/>
          <w:szCs w:val="18"/>
        </w:rPr>
        <w:t xml:space="preserve"> Complaints lodged by Luz Dary Ospina Bastidas with the Departmental Prosecutor’s Office, City of Medellín, and the Office of the Ombudsperson, July 18, 2003; Annex 29. Technical Report, Local Government Committee Comuna 13, October 17, 2006.</w:t>
      </w:r>
    </w:p>
  </w:footnote>
  <w:footnote w:id="452">
    <w:p w:rsidR="00CB06B1" w:rsidRPr="001E72F3" w:rsidRDefault="00CB06B1" w:rsidP="00263D84">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 xml:space="preserve">Report of the United Nations High Commissioner for Human Rights, </w:t>
      </w:r>
      <w:smartTag w:uri="urn:schemas-microsoft-com:office:smarttags" w:element="place">
        <w:smartTag w:uri="urn:schemas-microsoft-com:office:smarttags" w:element="country-region">
          <w:r w:rsidRPr="001E72F3">
            <w:rPr>
              <w:rFonts w:ascii="Calibri" w:hAnsi="Calibri"/>
              <w:sz w:val="18"/>
              <w:szCs w:val="18"/>
            </w:rPr>
            <w:t>Colombia</w:t>
          </w:r>
        </w:smartTag>
      </w:smartTag>
      <w:r w:rsidRPr="001E72F3">
        <w:rPr>
          <w:rFonts w:ascii="Calibri" w:hAnsi="Calibri"/>
          <w:sz w:val="18"/>
          <w:szCs w:val="18"/>
        </w:rPr>
        <w:t>, Annual Report 2002, para. 32.</w:t>
      </w:r>
    </w:p>
  </w:footnote>
  <w:footnote w:id="453">
    <w:p w:rsidR="00CB06B1" w:rsidRPr="001E72F3" w:rsidRDefault="00CB06B1" w:rsidP="00263D84">
      <w:pPr>
        <w:pStyle w:val="Textonotapie"/>
        <w:spacing w:after="120"/>
        <w:ind w:firstLine="720"/>
        <w:jc w:val="both"/>
        <w:rPr>
          <w:rFonts w:ascii="Calibri" w:hAnsi="Calibri"/>
          <w:sz w:val="18"/>
          <w:szCs w:val="18"/>
          <w:shd w:val="clear" w:color="auto" w:fill="FFFF00"/>
        </w:rPr>
      </w:pPr>
      <w:r w:rsidRPr="001E72F3">
        <w:rPr>
          <w:rStyle w:val="Refdenotaalpie"/>
          <w:rFonts w:ascii="Calibri" w:hAnsi="Calibri"/>
          <w:sz w:val="18"/>
          <w:szCs w:val="18"/>
        </w:rPr>
        <w:footnoteRef/>
      </w:r>
      <w:r w:rsidRPr="001E72F3">
        <w:rPr>
          <w:rFonts w:ascii="Calibri" w:hAnsi="Calibri"/>
          <w:sz w:val="18"/>
          <w:szCs w:val="18"/>
        </w:rPr>
        <w:t xml:space="preserve">  Audio, </w:t>
      </w:r>
      <w:r w:rsidRPr="001E72F3">
        <w:rPr>
          <w:rFonts w:ascii="Calibri" w:hAnsi="Calibri" w:cs="Arial"/>
          <w:bCs/>
          <w:sz w:val="18"/>
          <w:szCs w:val="18"/>
        </w:rPr>
        <w:t>IACHR, Hearing, 131</w:t>
      </w:r>
      <w:r w:rsidRPr="001E72F3">
        <w:rPr>
          <w:rFonts w:ascii="Calibri" w:hAnsi="Calibri" w:cs="Arial"/>
          <w:bCs/>
          <w:sz w:val="18"/>
          <w:szCs w:val="18"/>
          <w:vertAlign w:val="superscript"/>
        </w:rPr>
        <w:t>st</w:t>
      </w:r>
      <w:r w:rsidRPr="001E72F3">
        <w:rPr>
          <w:rFonts w:ascii="Calibri" w:hAnsi="Calibri" w:cs="Arial"/>
          <w:bCs/>
          <w:sz w:val="18"/>
          <w:szCs w:val="18"/>
        </w:rPr>
        <w:t xml:space="preserve"> period of sessions, </w:t>
      </w:r>
      <w:r w:rsidRPr="001E72F3">
        <w:rPr>
          <w:rFonts w:ascii="Calibri" w:hAnsi="Calibri" w:cs="Arial"/>
          <w:bCs/>
          <w:i/>
          <w:sz w:val="18"/>
          <w:szCs w:val="18"/>
        </w:rPr>
        <w:t>Cases – 12,596 Luz Dary Ospina Bastidas, 12,595 – Miriam Eugenia Rúa Figueroa, and 12,621 – Teresa Yarce, Mery Naranjo, and Socorro Mosquera (“Comuna 13”)</w:t>
      </w:r>
      <w:r w:rsidRPr="001E72F3">
        <w:rPr>
          <w:rFonts w:ascii="Calibri" w:hAnsi="Calibri" w:cs="Arial"/>
          <w:bCs/>
          <w:sz w:val="18"/>
          <w:szCs w:val="18"/>
        </w:rPr>
        <w:t>, Colombia, March 12, 2008.</w:t>
      </w:r>
    </w:p>
  </w:footnote>
  <w:footnote w:id="454">
    <w:p w:rsidR="00CB06B1" w:rsidRPr="001E72F3" w:rsidRDefault="00CB06B1" w:rsidP="006A6895">
      <w:pPr>
        <w:pStyle w:val="Textoindependiente"/>
        <w:spacing w:after="120"/>
        <w:ind w:firstLine="720"/>
        <w:rPr>
          <w:rFonts w:ascii="Calibri" w:hAnsi="Calibri"/>
          <w:b w:val="0"/>
          <w:sz w:val="18"/>
          <w:szCs w:val="18"/>
          <w:lang w:val="en-US"/>
        </w:rPr>
      </w:pPr>
      <w:r w:rsidRPr="001E72F3">
        <w:rPr>
          <w:rStyle w:val="Refdenotaalpie"/>
          <w:rFonts w:ascii="Calibri" w:hAnsi="Calibri"/>
          <w:sz w:val="18"/>
          <w:szCs w:val="18"/>
          <w:lang w:val="en-US"/>
        </w:rPr>
        <w:footnoteRef/>
      </w:r>
      <w:r w:rsidRPr="001E72F3">
        <w:rPr>
          <w:rFonts w:ascii="Calibri" w:hAnsi="Calibri"/>
          <w:sz w:val="18"/>
          <w:szCs w:val="18"/>
          <w:lang w:val="en-US"/>
        </w:rPr>
        <w:t xml:space="preserve"> </w:t>
      </w:r>
      <w:r w:rsidRPr="001E72F3">
        <w:rPr>
          <w:rFonts w:ascii="Calibri" w:hAnsi="Calibri"/>
          <w:b w:val="0"/>
          <w:sz w:val="18"/>
          <w:szCs w:val="18"/>
          <w:lang w:val="en-US"/>
        </w:rPr>
        <w:t>Article 16 of the American Convention provides that:</w:t>
      </w:r>
    </w:p>
    <w:p w:rsidR="00CB06B1" w:rsidRPr="001E72F3" w:rsidRDefault="00CB06B1" w:rsidP="006A6895">
      <w:pPr>
        <w:pStyle w:val="Textoindependiente"/>
        <w:numPr>
          <w:ilvl w:val="2"/>
          <w:numId w:val="5"/>
        </w:numPr>
        <w:tabs>
          <w:tab w:val="clear" w:pos="3060"/>
        </w:tabs>
        <w:spacing w:after="120"/>
        <w:ind w:left="1320" w:hanging="600"/>
        <w:rPr>
          <w:rFonts w:ascii="Calibri" w:hAnsi="Calibri"/>
          <w:b w:val="0"/>
          <w:sz w:val="18"/>
          <w:szCs w:val="18"/>
          <w:lang w:val="en-US"/>
        </w:rPr>
      </w:pPr>
      <w:r w:rsidRPr="001E72F3">
        <w:rPr>
          <w:rFonts w:ascii="Calibri" w:hAnsi="Calibri"/>
          <w:b w:val="0"/>
          <w:sz w:val="18"/>
          <w:szCs w:val="18"/>
          <w:lang w:val="en-US"/>
        </w:rPr>
        <w:t>Everyone has the right to associate freely for ideological, religious, political, economic, labor, social, cultural, sports, or other purposes.</w:t>
      </w:r>
    </w:p>
    <w:p w:rsidR="00CB06B1" w:rsidRPr="001E72F3" w:rsidRDefault="00CB06B1" w:rsidP="006A6895">
      <w:pPr>
        <w:pStyle w:val="Textoindependiente"/>
        <w:numPr>
          <w:ilvl w:val="2"/>
          <w:numId w:val="5"/>
        </w:numPr>
        <w:tabs>
          <w:tab w:val="clear" w:pos="3060"/>
        </w:tabs>
        <w:spacing w:after="120"/>
        <w:ind w:left="1320" w:hanging="600"/>
        <w:rPr>
          <w:rFonts w:ascii="Calibri" w:hAnsi="Calibri"/>
          <w:b w:val="0"/>
          <w:sz w:val="18"/>
          <w:szCs w:val="18"/>
          <w:lang w:val="en-US"/>
        </w:rPr>
      </w:pPr>
      <w:r w:rsidRPr="001E72F3">
        <w:rPr>
          <w:rFonts w:ascii="Calibri" w:hAnsi="Calibri"/>
          <w:b w:val="0"/>
          <w:sz w:val="18"/>
          <w:szCs w:val="18"/>
          <w:lang w:val="en-US"/>
        </w:rPr>
        <w:t xml:space="preserve">The exercise of this right shall be subject only to such restrictions established by law as may be necessary in a democratic society, in the interest of national security, public safety or public order, or to protect public health or morals or the rights and freedoms of others. </w:t>
      </w:r>
    </w:p>
    <w:p w:rsidR="00CB06B1" w:rsidRPr="001E72F3" w:rsidRDefault="00CB06B1" w:rsidP="006A6895">
      <w:pPr>
        <w:pStyle w:val="Textoindependiente"/>
        <w:numPr>
          <w:ilvl w:val="2"/>
          <w:numId w:val="5"/>
        </w:numPr>
        <w:tabs>
          <w:tab w:val="clear" w:pos="3060"/>
        </w:tabs>
        <w:spacing w:after="120"/>
        <w:ind w:left="1320" w:hanging="600"/>
        <w:rPr>
          <w:rFonts w:ascii="Calibri" w:hAnsi="Calibri"/>
          <w:b w:val="0"/>
          <w:sz w:val="18"/>
          <w:szCs w:val="18"/>
          <w:lang w:val="en-US"/>
        </w:rPr>
      </w:pPr>
      <w:r w:rsidRPr="001E72F3">
        <w:rPr>
          <w:rFonts w:ascii="Calibri" w:hAnsi="Calibri"/>
          <w:b w:val="0"/>
          <w:sz w:val="18"/>
          <w:szCs w:val="18"/>
          <w:lang w:val="en-US"/>
        </w:rPr>
        <w:t xml:space="preserve">The provisions of this article do not bar the imposition of legal restrictions, including even deprivation of the exercise of the right of association, on members of the armed forces and the police. </w:t>
      </w:r>
    </w:p>
  </w:footnote>
  <w:footnote w:id="45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w:t>
      </w:r>
      <w:r w:rsidRPr="001E72F3">
        <w:rPr>
          <w:rFonts w:ascii="Calibri" w:hAnsi="Calibri"/>
          <w:i/>
          <w:sz w:val="18"/>
          <w:szCs w:val="18"/>
        </w:rPr>
        <w:t xml:space="preserve">Case of Kawas Fernández v. </w:t>
      </w:r>
      <w:smartTag w:uri="urn:schemas-microsoft-com:office:smarttags" w:element="place">
        <w:smartTag w:uri="urn:schemas-microsoft-com:office:smarttags" w:element="country-region">
          <w:r w:rsidRPr="001E72F3">
            <w:rPr>
              <w:rFonts w:ascii="Calibri" w:hAnsi="Calibri"/>
              <w:i/>
              <w:sz w:val="18"/>
              <w:szCs w:val="18"/>
            </w:rPr>
            <w:t>Honduras</w:t>
          </w:r>
        </w:smartTag>
      </w:smartTag>
      <w:r w:rsidRPr="001E72F3">
        <w:rPr>
          <w:rFonts w:ascii="Calibri" w:hAnsi="Calibri"/>
          <w:sz w:val="18"/>
          <w:szCs w:val="18"/>
        </w:rPr>
        <w:t>.</w:t>
      </w:r>
      <w:proofErr w:type="gramEnd"/>
      <w:r w:rsidRPr="001E72F3">
        <w:rPr>
          <w:rFonts w:ascii="Calibri" w:hAnsi="Calibri"/>
          <w:sz w:val="18"/>
          <w:szCs w:val="18"/>
        </w:rPr>
        <w:t xml:space="preserve"> </w:t>
      </w:r>
      <w:proofErr w:type="gramStart"/>
      <w:r w:rsidRPr="001E72F3">
        <w:rPr>
          <w:rFonts w:ascii="Calibri" w:hAnsi="Calibri"/>
          <w:sz w:val="18"/>
          <w:szCs w:val="18"/>
        </w:rPr>
        <w:t>Merits, Reparation, and Costs.</w:t>
      </w:r>
      <w:proofErr w:type="gramEnd"/>
      <w:r w:rsidRPr="001E72F3">
        <w:rPr>
          <w:rFonts w:ascii="Calibri" w:hAnsi="Calibri"/>
          <w:sz w:val="18"/>
          <w:szCs w:val="18"/>
        </w:rPr>
        <w:t xml:space="preserve"> Judgment April 3, 2009. </w:t>
      </w:r>
      <w:proofErr w:type="gramStart"/>
      <w:r w:rsidRPr="001E72F3">
        <w:rPr>
          <w:rFonts w:ascii="Calibri" w:hAnsi="Calibri"/>
          <w:sz w:val="18"/>
          <w:szCs w:val="18"/>
        </w:rPr>
        <w:t>Series C No. 196, par. 146.</w:t>
      </w:r>
      <w:proofErr w:type="gramEnd"/>
    </w:p>
  </w:footnote>
  <w:footnote w:id="45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IA Court of HR,</w:t>
      </w:r>
      <w:r w:rsidRPr="001E72F3">
        <w:rPr>
          <w:rFonts w:ascii="Calibri" w:hAnsi="Calibri"/>
          <w:color w:val="000000"/>
          <w:sz w:val="18"/>
          <w:szCs w:val="18"/>
        </w:rPr>
        <w:t xml:space="preserve"> </w:t>
      </w:r>
      <w:r w:rsidRPr="001E72F3">
        <w:rPr>
          <w:rFonts w:ascii="Calibri" w:hAnsi="Calibri"/>
          <w:bCs/>
          <w:i/>
          <w:color w:val="000000"/>
          <w:sz w:val="18"/>
          <w:szCs w:val="18"/>
        </w:rPr>
        <w:t xml:space="preserve">Case of Huilca Tecse v. </w:t>
      </w:r>
      <w:smartTag w:uri="urn:schemas-microsoft-com:office:smarttags" w:element="place">
        <w:smartTag w:uri="urn:schemas-microsoft-com:office:smarttags" w:element="country-region">
          <w:r w:rsidRPr="001E72F3">
            <w:rPr>
              <w:rFonts w:ascii="Calibri" w:hAnsi="Calibri"/>
              <w:bCs/>
              <w:i/>
              <w:color w:val="000000"/>
              <w:sz w:val="18"/>
              <w:szCs w:val="18"/>
            </w:rPr>
            <w:t>Peru</w:t>
          </w:r>
        </w:smartTag>
      </w:smartTag>
      <w:r w:rsidRPr="001E72F3">
        <w:rPr>
          <w:rFonts w:ascii="Calibri" w:hAnsi="Calibri"/>
          <w:bCs/>
          <w:color w:val="000000"/>
          <w:sz w:val="18"/>
          <w:szCs w:val="18"/>
        </w:rPr>
        <w:t>.</w:t>
      </w:r>
      <w:proofErr w:type="gramEnd"/>
      <w:r w:rsidRPr="001E72F3">
        <w:rPr>
          <w:rFonts w:ascii="Calibri" w:hAnsi="Calibri"/>
          <w:bCs/>
          <w:color w:val="000000"/>
          <w:sz w:val="18"/>
          <w:szCs w:val="18"/>
        </w:rPr>
        <w:t xml:space="preserve"> </w:t>
      </w:r>
      <w:proofErr w:type="gramStart"/>
      <w:r w:rsidRPr="001E72F3">
        <w:rPr>
          <w:rFonts w:ascii="Calibri" w:hAnsi="Calibri"/>
          <w:bCs/>
          <w:color w:val="000000"/>
          <w:sz w:val="18"/>
          <w:szCs w:val="18"/>
        </w:rPr>
        <w:t>Merits, Reparation and Costs.</w:t>
      </w:r>
      <w:proofErr w:type="gramEnd"/>
      <w:r w:rsidRPr="001E72F3">
        <w:rPr>
          <w:rFonts w:ascii="Calibri" w:hAnsi="Calibri"/>
          <w:color w:val="000000"/>
          <w:sz w:val="18"/>
          <w:szCs w:val="18"/>
        </w:rPr>
        <w:t xml:space="preserve"> Judgment March 03, 2005. Series C No. 121, pars. 69-72; IACHR, </w:t>
      </w:r>
      <w:r w:rsidRPr="001E72F3">
        <w:rPr>
          <w:rFonts w:ascii="Calibri" w:hAnsi="Calibri"/>
          <w:i/>
          <w:color w:val="000000"/>
          <w:sz w:val="18"/>
          <w:szCs w:val="18"/>
        </w:rPr>
        <w:t xml:space="preserve">Report on the Situation of Human Rights Defenders in the Americas, </w:t>
      </w:r>
      <w:r w:rsidRPr="001E72F3">
        <w:rPr>
          <w:rFonts w:ascii="Calibri" w:hAnsi="Calibri"/>
          <w:sz w:val="18"/>
          <w:szCs w:val="18"/>
        </w:rPr>
        <w:t>OEA/Ser.L/V/II.124 Doc. 5 rev. 1, March 7, 2006, par. 71.</w:t>
      </w:r>
    </w:p>
  </w:footnote>
  <w:footnote w:id="457">
    <w:p w:rsidR="00CB06B1" w:rsidRPr="001E72F3" w:rsidRDefault="00CB06B1" w:rsidP="006A6895">
      <w:pPr>
        <w:tabs>
          <w:tab w:val="left" w:pos="426"/>
        </w:tabs>
        <w:autoSpaceDE w:val="0"/>
        <w:autoSpaceDN w:val="0"/>
        <w:adjustRightInd w:val="0"/>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 Court of HR,</w:t>
      </w:r>
      <w:r w:rsidRPr="001E72F3">
        <w:rPr>
          <w:rFonts w:ascii="Calibri" w:hAnsi="Calibri"/>
          <w:color w:val="000000"/>
          <w:sz w:val="18"/>
          <w:szCs w:val="18"/>
        </w:rPr>
        <w:t xml:space="preserve"> </w:t>
      </w:r>
      <w:r w:rsidRPr="001E72F3">
        <w:rPr>
          <w:rFonts w:ascii="Calibri" w:hAnsi="Calibri"/>
          <w:bCs/>
          <w:i/>
          <w:color w:val="000000"/>
          <w:sz w:val="18"/>
          <w:szCs w:val="18"/>
        </w:rPr>
        <w:t xml:space="preserve">Case of Baena Ricardo et al v. Panama, </w:t>
      </w:r>
      <w:r w:rsidRPr="001E72F3">
        <w:rPr>
          <w:rFonts w:ascii="Calibri" w:hAnsi="Calibri"/>
          <w:bCs/>
          <w:color w:val="000000"/>
          <w:sz w:val="18"/>
          <w:szCs w:val="18"/>
        </w:rPr>
        <w:t xml:space="preserve">Judgment February </w:t>
      </w:r>
      <w:r w:rsidRPr="001E72F3">
        <w:rPr>
          <w:rFonts w:ascii="Calibri" w:hAnsi="Calibri"/>
          <w:color w:val="000000"/>
          <w:sz w:val="18"/>
          <w:szCs w:val="18"/>
        </w:rPr>
        <w:t>2, 2001, Series C No. 72,</w:t>
      </w:r>
      <w:r w:rsidRPr="001E72F3">
        <w:rPr>
          <w:rFonts w:ascii="Calibri" w:hAnsi="Calibri"/>
          <w:sz w:val="18"/>
          <w:szCs w:val="18"/>
        </w:rPr>
        <w:t xml:space="preserve"> par. 156; </w:t>
      </w:r>
      <w:r w:rsidRPr="001E72F3">
        <w:rPr>
          <w:rFonts w:ascii="Calibri" w:hAnsi="Calibri"/>
          <w:i/>
          <w:sz w:val="18"/>
          <w:szCs w:val="18"/>
        </w:rPr>
        <w:t>Case of Kawas Fernández v. Honduras</w:t>
      </w:r>
      <w:r w:rsidRPr="001E72F3">
        <w:rPr>
          <w:rFonts w:ascii="Calibri" w:hAnsi="Calibri"/>
          <w:sz w:val="18"/>
          <w:szCs w:val="18"/>
        </w:rPr>
        <w:t xml:space="preserve">. Judgment April 3, 2009. </w:t>
      </w:r>
      <w:proofErr w:type="gramStart"/>
      <w:r w:rsidRPr="001E72F3">
        <w:rPr>
          <w:rFonts w:ascii="Calibri" w:hAnsi="Calibri"/>
          <w:sz w:val="18"/>
          <w:szCs w:val="18"/>
        </w:rPr>
        <w:t>Series C No. 196, par. 143.</w:t>
      </w:r>
      <w:proofErr w:type="gramEnd"/>
      <w:r w:rsidRPr="001E72F3">
        <w:rPr>
          <w:rFonts w:ascii="Calibri" w:hAnsi="Calibri"/>
          <w:sz w:val="18"/>
          <w:szCs w:val="18"/>
        </w:rPr>
        <w:t xml:space="preserve"> </w:t>
      </w:r>
    </w:p>
  </w:footnote>
  <w:footnote w:id="45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Style w:val="apple-style-span"/>
          <w:rFonts w:ascii="Calibri" w:hAnsi="Calibri"/>
          <w:bCs/>
          <w:color w:val="000000"/>
          <w:sz w:val="18"/>
          <w:szCs w:val="18"/>
        </w:rPr>
        <w:t xml:space="preserve"> </w:t>
      </w:r>
      <w:proofErr w:type="gramStart"/>
      <w:r w:rsidRPr="001E72F3">
        <w:rPr>
          <w:rFonts w:ascii="Calibri" w:hAnsi="Calibri"/>
          <w:sz w:val="18"/>
          <w:szCs w:val="18"/>
        </w:rPr>
        <w:t xml:space="preserve">IA Court of HR, </w:t>
      </w:r>
      <w:r w:rsidRPr="001E72F3">
        <w:rPr>
          <w:rFonts w:ascii="Calibri" w:hAnsi="Calibri"/>
          <w:i/>
          <w:sz w:val="18"/>
          <w:szCs w:val="18"/>
        </w:rPr>
        <w:t xml:space="preserve">Case of Kawas Fernández v. </w:t>
      </w:r>
      <w:smartTag w:uri="urn:schemas-microsoft-com:office:smarttags" w:element="place">
        <w:smartTag w:uri="urn:schemas-microsoft-com:office:smarttags" w:element="country-region">
          <w:r w:rsidRPr="001E72F3">
            <w:rPr>
              <w:rFonts w:ascii="Calibri" w:hAnsi="Calibri"/>
              <w:i/>
              <w:sz w:val="18"/>
              <w:szCs w:val="18"/>
            </w:rPr>
            <w:t>Honduras</w:t>
          </w:r>
        </w:smartTag>
      </w:smartTag>
      <w:r w:rsidRPr="001E72F3">
        <w:rPr>
          <w:rFonts w:ascii="Calibri" w:hAnsi="Calibri"/>
          <w:sz w:val="18"/>
          <w:szCs w:val="18"/>
        </w:rPr>
        <w:t>.</w:t>
      </w:r>
      <w:proofErr w:type="gramEnd"/>
      <w:r w:rsidRPr="001E72F3">
        <w:rPr>
          <w:rFonts w:ascii="Calibri" w:hAnsi="Calibri"/>
          <w:sz w:val="18"/>
          <w:szCs w:val="18"/>
        </w:rPr>
        <w:t xml:space="preserve"> </w:t>
      </w:r>
      <w:proofErr w:type="gramStart"/>
      <w:r w:rsidRPr="001E72F3">
        <w:rPr>
          <w:rFonts w:ascii="Calibri" w:hAnsi="Calibri"/>
          <w:sz w:val="18"/>
          <w:szCs w:val="18"/>
        </w:rPr>
        <w:t>Merits, Reparation, and Costs.</w:t>
      </w:r>
      <w:proofErr w:type="gramEnd"/>
      <w:r w:rsidRPr="001E72F3">
        <w:rPr>
          <w:rFonts w:ascii="Calibri" w:hAnsi="Calibri"/>
          <w:sz w:val="18"/>
          <w:szCs w:val="18"/>
        </w:rPr>
        <w:t xml:space="preserve"> Judgment April 3, 2009. </w:t>
      </w:r>
      <w:proofErr w:type="gramStart"/>
      <w:r w:rsidRPr="001E72F3">
        <w:rPr>
          <w:rFonts w:ascii="Calibri" w:hAnsi="Calibri"/>
          <w:sz w:val="18"/>
          <w:szCs w:val="18"/>
        </w:rPr>
        <w:t>Series C No. 196, par. 146.</w:t>
      </w:r>
      <w:proofErr w:type="gramEnd"/>
      <w:r w:rsidRPr="001E72F3">
        <w:rPr>
          <w:rFonts w:ascii="Calibri" w:hAnsi="Calibri"/>
          <w:sz w:val="18"/>
          <w:szCs w:val="18"/>
        </w:rPr>
        <w:t xml:space="preserve"> </w:t>
      </w:r>
    </w:p>
  </w:footnote>
  <w:footnote w:id="45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 Court of HR, </w:t>
      </w:r>
      <w:r w:rsidRPr="001E72F3">
        <w:rPr>
          <w:rFonts w:ascii="Calibri" w:hAnsi="Calibri" w:cs="Verdana-Bold"/>
          <w:bCs/>
          <w:i/>
          <w:sz w:val="18"/>
          <w:szCs w:val="18"/>
          <w:lang w:bidi="en-US"/>
        </w:rPr>
        <w:t>Case of Nogueira de Carvalho et al v. Brazil</w:t>
      </w:r>
      <w:r w:rsidRPr="001E72F3">
        <w:rPr>
          <w:rFonts w:ascii="Calibri" w:hAnsi="Calibri" w:cs="Verdana-Bold"/>
          <w:bCs/>
          <w:sz w:val="18"/>
          <w:szCs w:val="18"/>
          <w:lang w:bidi="en-US"/>
        </w:rPr>
        <w:t xml:space="preserve">. </w:t>
      </w:r>
      <w:proofErr w:type="gramStart"/>
      <w:r w:rsidRPr="001E72F3">
        <w:rPr>
          <w:rFonts w:ascii="Calibri" w:hAnsi="Calibri" w:cs="Verdana-Bold"/>
          <w:bCs/>
          <w:sz w:val="18"/>
          <w:szCs w:val="18"/>
          <w:lang w:bidi="en-US"/>
        </w:rPr>
        <w:t>Preliminary Objections and Merits.</w:t>
      </w:r>
      <w:proofErr w:type="gramEnd"/>
      <w:r w:rsidRPr="001E72F3">
        <w:rPr>
          <w:rFonts w:ascii="Calibri" w:hAnsi="Calibri" w:cs="Verdana"/>
          <w:sz w:val="18"/>
          <w:szCs w:val="18"/>
          <w:lang w:bidi="en-US"/>
        </w:rPr>
        <w:t xml:space="preserve"> Judgment November 28, 2006. </w:t>
      </w:r>
      <w:proofErr w:type="gramStart"/>
      <w:r w:rsidRPr="001E72F3">
        <w:rPr>
          <w:rFonts w:ascii="Calibri" w:hAnsi="Calibri" w:cs="Verdana"/>
          <w:sz w:val="18"/>
          <w:szCs w:val="18"/>
          <w:lang w:bidi="en-US"/>
        </w:rPr>
        <w:t>Series C No. 161</w:t>
      </w:r>
      <w:r w:rsidRPr="001E72F3">
        <w:rPr>
          <w:rFonts w:ascii="Calibri" w:hAnsi="Calibri"/>
          <w:sz w:val="18"/>
          <w:szCs w:val="18"/>
        </w:rPr>
        <w:t xml:space="preserve">, </w:t>
      </w:r>
      <w:r w:rsidRPr="001E72F3">
        <w:rPr>
          <w:rFonts w:ascii="Calibri" w:hAnsi="Calibri" w:cs="Verdana"/>
          <w:sz w:val="18"/>
          <w:szCs w:val="18"/>
        </w:rPr>
        <w:t xml:space="preserve">par. 77; IA Court of HR, </w:t>
      </w:r>
      <w:r w:rsidRPr="001E72F3">
        <w:rPr>
          <w:rFonts w:ascii="Calibri" w:hAnsi="Calibri"/>
          <w:i/>
          <w:sz w:val="18"/>
          <w:szCs w:val="18"/>
        </w:rPr>
        <w:t xml:space="preserve">Case of Valle Jaramillo v.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i/>
          <w:sz w:val="18"/>
          <w:szCs w:val="18"/>
        </w:rPr>
        <w:t>.</w:t>
      </w:r>
      <w:proofErr w:type="gramEnd"/>
      <w:r w:rsidRPr="001E72F3">
        <w:rPr>
          <w:rFonts w:ascii="Calibri" w:hAnsi="Calibri"/>
          <w:i/>
          <w:sz w:val="18"/>
          <w:szCs w:val="18"/>
        </w:rPr>
        <w:t xml:space="preserve"> </w:t>
      </w:r>
      <w:proofErr w:type="gramStart"/>
      <w:r w:rsidRPr="001E72F3">
        <w:rPr>
          <w:rFonts w:ascii="Calibri" w:hAnsi="Calibri"/>
          <w:sz w:val="18"/>
          <w:szCs w:val="18"/>
        </w:rPr>
        <w:t>Merits, Reparation and Costs.</w:t>
      </w:r>
      <w:proofErr w:type="gramEnd"/>
      <w:r w:rsidRPr="001E72F3">
        <w:rPr>
          <w:rFonts w:ascii="Calibri" w:hAnsi="Calibri"/>
          <w:sz w:val="18"/>
          <w:szCs w:val="18"/>
        </w:rPr>
        <w:t xml:space="preserve"> Judgment November 27, 2008. </w:t>
      </w:r>
      <w:proofErr w:type="gramStart"/>
      <w:r w:rsidRPr="001E72F3">
        <w:rPr>
          <w:rFonts w:ascii="Calibri" w:hAnsi="Calibri"/>
          <w:sz w:val="18"/>
          <w:szCs w:val="18"/>
        </w:rPr>
        <w:t xml:space="preserve">Series C No. 192, </w:t>
      </w:r>
      <w:r w:rsidRPr="001E72F3">
        <w:rPr>
          <w:rStyle w:val="apple-style-span"/>
          <w:rFonts w:ascii="Calibri" w:hAnsi="Calibri"/>
          <w:color w:val="000000"/>
          <w:sz w:val="18"/>
          <w:szCs w:val="18"/>
        </w:rPr>
        <w:t>par. 91.</w:t>
      </w:r>
      <w:proofErr w:type="gramEnd"/>
      <w:r w:rsidRPr="001E72F3">
        <w:rPr>
          <w:rStyle w:val="apple-style-span"/>
          <w:rFonts w:ascii="Calibri" w:hAnsi="Calibri"/>
          <w:color w:val="000000"/>
          <w:sz w:val="18"/>
          <w:szCs w:val="18"/>
        </w:rPr>
        <w:t xml:space="preserve"> </w:t>
      </w:r>
    </w:p>
  </w:footnote>
  <w:footnote w:id="46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w:t>
      </w:r>
      <w:r w:rsidRPr="001E72F3">
        <w:rPr>
          <w:rFonts w:ascii="Calibri" w:hAnsi="Calibri"/>
          <w:bCs/>
          <w:i/>
          <w:sz w:val="18"/>
          <w:szCs w:val="18"/>
        </w:rPr>
        <w:t xml:space="preserve">Case of Huilca Tecse v. </w:t>
      </w:r>
      <w:smartTag w:uri="urn:schemas-microsoft-com:office:smarttags" w:element="place">
        <w:smartTag w:uri="urn:schemas-microsoft-com:office:smarttags" w:element="country-region">
          <w:r w:rsidRPr="001E72F3">
            <w:rPr>
              <w:rFonts w:ascii="Calibri" w:hAnsi="Calibri"/>
              <w:bCs/>
              <w:i/>
              <w:sz w:val="18"/>
              <w:szCs w:val="18"/>
            </w:rPr>
            <w:t>Peru</w:t>
          </w:r>
        </w:smartTag>
      </w:smartTag>
      <w:r w:rsidRPr="001E72F3">
        <w:rPr>
          <w:rFonts w:ascii="Calibri" w:hAnsi="Calibri"/>
          <w:bCs/>
          <w:sz w:val="18"/>
          <w:szCs w:val="18"/>
        </w:rPr>
        <w:t>.</w:t>
      </w:r>
      <w:proofErr w:type="gramEnd"/>
      <w:r w:rsidRPr="001E72F3">
        <w:rPr>
          <w:rFonts w:ascii="Calibri" w:hAnsi="Calibri"/>
          <w:bCs/>
          <w:sz w:val="18"/>
          <w:szCs w:val="18"/>
        </w:rPr>
        <w:t xml:space="preserve"> </w:t>
      </w:r>
      <w:proofErr w:type="gramStart"/>
      <w:r w:rsidRPr="001E72F3">
        <w:rPr>
          <w:rFonts w:ascii="Calibri" w:hAnsi="Calibri"/>
          <w:bCs/>
          <w:sz w:val="18"/>
          <w:szCs w:val="18"/>
        </w:rPr>
        <w:t>Merits, Reparation and Costs.</w:t>
      </w:r>
      <w:proofErr w:type="gramEnd"/>
      <w:r w:rsidRPr="001E72F3">
        <w:rPr>
          <w:rFonts w:ascii="Calibri" w:hAnsi="Calibri"/>
          <w:sz w:val="18"/>
          <w:szCs w:val="18"/>
        </w:rPr>
        <w:t xml:space="preserve"> Judgment March 03, 2005. </w:t>
      </w:r>
      <w:proofErr w:type="gramStart"/>
      <w:r w:rsidRPr="001E72F3">
        <w:rPr>
          <w:rFonts w:ascii="Calibri" w:hAnsi="Calibri"/>
          <w:sz w:val="18"/>
          <w:szCs w:val="18"/>
        </w:rPr>
        <w:t>Series C No. 121, par. 76.</w:t>
      </w:r>
      <w:proofErr w:type="gramEnd"/>
    </w:p>
  </w:footnote>
  <w:footnote w:id="46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r w:rsidRPr="001E72F3">
        <w:rPr>
          <w:rFonts w:ascii="Calibri" w:hAnsi="Calibri"/>
          <w:color w:val="000000"/>
          <w:sz w:val="18"/>
          <w:szCs w:val="18"/>
        </w:rPr>
        <w:t xml:space="preserve">IACHR, </w:t>
      </w:r>
      <w:r w:rsidRPr="001E72F3">
        <w:rPr>
          <w:rFonts w:ascii="Calibri" w:hAnsi="Calibri"/>
          <w:i/>
          <w:color w:val="000000"/>
          <w:sz w:val="18"/>
          <w:szCs w:val="18"/>
        </w:rPr>
        <w:t xml:space="preserve">Report on the Situation of Human Rights Defenders in the Americas, </w:t>
      </w:r>
      <w:r w:rsidRPr="001E72F3">
        <w:rPr>
          <w:rFonts w:ascii="Calibri" w:hAnsi="Calibri"/>
          <w:sz w:val="18"/>
          <w:szCs w:val="18"/>
        </w:rPr>
        <w:t>OEA/Ser.L/V/II.124 Doc. 5 rev. 1, March 7, 2006, par. 76.</w:t>
      </w:r>
    </w:p>
  </w:footnote>
  <w:footnote w:id="46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Annexes 3 and 15.</w:t>
      </w:r>
      <w:proofErr w:type="gramEnd"/>
      <w:r w:rsidRPr="001E72F3">
        <w:rPr>
          <w:rFonts w:ascii="Calibri" w:hAnsi="Calibri"/>
          <w:sz w:val="18"/>
          <w:szCs w:val="18"/>
        </w:rPr>
        <w:t xml:space="preserve"> </w:t>
      </w:r>
      <w:proofErr w:type="gramStart"/>
      <w:r w:rsidRPr="001E72F3">
        <w:rPr>
          <w:rFonts w:ascii="Calibri" w:hAnsi="Calibri"/>
          <w:sz w:val="18"/>
          <w:szCs w:val="18"/>
        </w:rPr>
        <w:t>Statements of Miryam Eugenia Rúa and Luz Dary Ospina Bastidas Figueroa received by the GIDH addressed to the Inter-American Commission on Human Rights, April 27, 2012.</w:t>
      </w:r>
      <w:proofErr w:type="gramEnd"/>
      <w:r w:rsidRPr="001E72F3">
        <w:rPr>
          <w:rFonts w:ascii="Calibri" w:hAnsi="Calibri"/>
          <w:sz w:val="18"/>
          <w:szCs w:val="18"/>
        </w:rPr>
        <w:t xml:space="preserve">  </w:t>
      </w:r>
    </w:p>
  </w:footnote>
  <w:footnote w:id="46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0365D4">
        <w:rPr>
          <w:rFonts w:ascii="Calibri" w:hAnsi="Calibri"/>
          <w:sz w:val="18"/>
          <w:szCs w:val="18"/>
        </w:rPr>
        <w:t xml:space="preserve"> Annex 72</w:t>
      </w:r>
      <w:r w:rsidRPr="001E72F3">
        <w:rPr>
          <w:rFonts w:ascii="Calibri" w:hAnsi="Calibri"/>
          <w:sz w:val="18"/>
          <w:szCs w:val="18"/>
        </w:rPr>
        <w:t xml:space="preserve">. </w:t>
      </w:r>
      <w:proofErr w:type="gramStart"/>
      <w:r w:rsidRPr="001E72F3">
        <w:rPr>
          <w:rFonts w:ascii="Calibri" w:hAnsi="Calibri"/>
          <w:sz w:val="18"/>
          <w:szCs w:val="18"/>
        </w:rPr>
        <w:t>Statement of Mery Naranjo, Office of the Attorney General of the Nation, December 13, 2004, Criminal proceeding on the murder of Mrs. Ana Teresa Yarce.</w:t>
      </w:r>
      <w:proofErr w:type="gramEnd"/>
      <w:r w:rsidRPr="001E72F3">
        <w:rPr>
          <w:rFonts w:ascii="Calibri" w:hAnsi="Calibri"/>
          <w:sz w:val="18"/>
          <w:szCs w:val="18"/>
        </w:rPr>
        <w:t xml:space="preserve">   </w:t>
      </w:r>
    </w:p>
  </w:footnote>
  <w:footnote w:id="464">
    <w:p w:rsidR="00CB06B1" w:rsidRPr="001E72F3" w:rsidRDefault="00CB06B1" w:rsidP="006A6895">
      <w:pPr>
        <w:pStyle w:val="Textoindependiente"/>
        <w:tabs>
          <w:tab w:val="left" w:pos="0"/>
          <w:tab w:val="left" w:pos="720"/>
        </w:tabs>
        <w:spacing w:after="120"/>
        <w:ind w:firstLine="720"/>
        <w:rPr>
          <w:rFonts w:ascii="Calibri" w:hAnsi="Calibri"/>
          <w:b w:val="0"/>
          <w:sz w:val="18"/>
          <w:szCs w:val="18"/>
          <w:lang w:val="en-US"/>
        </w:rPr>
      </w:pPr>
      <w:r w:rsidRPr="001E72F3">
        <w:rPr>
          <w:rStyle w:val="Refdenotaalpie"/>
          <w:rFonts w:ascii="Calibri" w:hAnsi="Calibri"/>
          <w:b w:val="0"/>
          <w:sz w:val="18"/>
          <w:szCs w:val="18"/>
          <w:lang w:val="en-US"/>
        </w:rPr>
        <w:footnoteRef/>
      </w:r>
      <w:r w:rsidRPr="001E72F3">
        <w:rPr>
          <w:rFonts w:ascii="Calibri" w:hAnsi="Calibri"/>
          <w:b w:val="0"/>
          <w:sz w:val="18"/>
          <w:szCs w:val="18"/>
          <w:lang w:val="en-US"/>
        </w:rPr>
        <w:t xml:space="preserve"> Also see, for example, IACHR, Press Release, </w:t>
      </w:r>
      <w:r w:rsidRPr="001E72F3">
        <w:rPr>
          <w:rFonts w:ascii="Calibri" w:hAnsi="Calibri"/>
          <w:b w:val="0"/>
          <w:i/>
          <w:sz w:val="18"/>
          <w:szCs w:val="18"/>
          <w:lang w:val="en-US"/>
        </w:rPr>
        <w:t xml:space="preserve">IACHR Condemns Continued Threats and Murders Directed against Human Rights Defenders and their Families in Colombia, </w:t>
      </w:r>
      <w:r w:rsidRPr="001E72F3">
        <w:rPr>
          <w:rFonts w:ascii="Calibri" w:hAnsi="Calibri"/>
          <w:b w:val="0"/>
          <w:sz w:val="18"/>
          <w:szCs w:val="18"/>
          <w:lang w:val="en-US"/>
        </w:rPr>
        <w:t>March 7, 2011.</w:t>
      </w:r>
    </w:p>
  </w:footnote>
  <w:footnote w:id="465">
    <w:p w:rsidR="00CB06B1" w:rsidRPr="001E72F3" w:rsidRDefault="00CB06B1" w:rsidP="006A6895">
      <w:pPr>
        <w:pStyle w:val="Textoindependiente"/>
        <w:tabs>
          <w:tab w:val="left" w:pos="0"/>
          <w:tab w:val="left" w:pos="720"/>
        </w:tabs>
        <w:spacing w:after="120"/>
        <w:ind w:firstLine="720"/>
        <w:rPr>
          <w:rFonts w:ascii="Calibri" w:hAnsi="Calibri"/>
          <w:b w:val="0"/>
          <w:sz w:val="18"/>
          <w:szCs w:val="18"/>
          <w:lang w:val="en-US"/>
        </w:rPr>
      </w:pPr>
      <w:r w:rsidRPr="001E72F3">
        <w:rPr>
          <w:rStyle w:val="Refdenotaalpie"/>
          <w:rFonts w:ascii="Calibri" w:hAnsi="Calibri"/>
          <w:b w:val="0"/>
          <w:sz w:val="18"/>
          <w:szCs w:val="18"/>
          <w:lang w:val="en-US"/>
        </w:rPr>
        <w:footnoteRef/>
      </w:r>
      <w:r w:rsidRPr="001E72F3">
        <w:rPr>
          <w:rFonts w:ascii="Calibri" w:hAnsi="Calibri"/>
          <w:b w:val="0"/>
          <w:sz w:val="18"/>
          <w:szCs w:val="18"/>
          <w:lang w:val="en-US"/>
        </w:rPr>
        <w:t xml:space="preserve"> Also see, for example, IACHR, Press Release, </w:t>
      </w:r>
      <w:r w:rsidRPr="001E72F3">
        <w:rPr>
          <w:rFonts w:ascii="Calibri" w:hAnsi="Calibri"/>
          <w:b w:val="0"/>
          <w:i/>
          <w:sz w:val="18"/>
          <w:szCs w:val="18"/>
          <w:lang w:val="en-US"/>
        </w:rPr>
        <w:t xml:space="preserve">IACHR Condemns Continued Threats and Murders Directed against Human Rights Defenders and their Families in Colombia, </w:t>
      </w:r>
      <w:r w:rsidRPr="001E72F3">
        <w:rPr>
          <w:rFonts w:ascii="Calibri" w:hAnsi="Calibri"/>
          <w:b w:val="0"/>
          <w:sz w:val="18"/>
          <w:szCs w:val="18"/>
          <w:lang w:val="en-US"/>
        </w:rPr>
        <w:t xml:space="preserve">March 7, 2011. </w:t>
      </w:r>
    </w:p>
  </w:footnote>
  <w:footnote w:id="46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Also see, for example, IACHR, Press Release, </w:t>
      </w:r>
      <w:r w:rsidRPr="001E72F3">
        <w:rPr>
          <w:rFonts w:ascii="Calibri" w:hAnsi="Calibri"/>
          <w:i/>
          <w:sz w:val="18"/>
          <w:szCs w:val="18"/>
        </w:rPr>
        <w:t xml:space="preserve">IACHR Condemns Continued Threats and Murders Directed against Human Rights Defenders and their Families in Colombia, </w:t>
      </w:r>
      <w:r w:rsidRPr="001E72F3">
        <w:rPr>
          <w:rFonts w:ascii="Calibri" w:hAnsi="Calibri"/>
          <w:sz w:val="18"/>
          <w:szCs w:val="18"/>
        </w:rPr>
        <w:t xml:space="preserve">March 7, 2011; see above paragraphs with description of information received by the Court during the time of effect of the provisional measures in the matter of </w:t>
      </w:r>
      <w:r w:rsidRPr="001E72F3">
        <w:rPr>
          <w:rFonts w:ascii="Calibri" w:hAnsi="Calibri"/>
          <w:i/>
          <w:sz w:val="18"/>
          <w:szCs w:val="18"/>
        </w:rPr>
        <w:t>Mery Naranjo et al</w:t>
      </w:r>
      <w:r w:rsidRPr="001E72F3">
        <w:rPr>
          <w:rFonts w:ascii="Calibri" w:hAnsi="Calibri"/>
          <w:sz w:val="18"/>
          <w:szCs w:val="18"/>
        </w:rPr>
        <w:t xml:space="preserve"> and decisions issued therein.</w:t>
      </w:r>
    </w:p>
  </w:footnote>
  <w:footnote w:id="46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Press Release, </w:t>
      </w:r>
      <w:r w:rsidRPr="001E72F3">
        <w:rPr>
          <w:rFonts w:ascii="Calibri" w:hAnsi="Calibri"/>
          <w:i/>
          <w:sz w:val="18"/>
          <w:szCs w:val="18"/>
        </w:rPr>
        <w:t xml:space="preserve">IACHR Condemns Continued Threats and Murders Directed against Human Rights Defenders and their Families in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March 7, 2011.</w:t>
      </w:r>
    </w:p>
  </w:footnote>
  <w:footnote w:id="46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Press Release No. 15/03, </w:t>
      </w:r>
      <w:r w:rsidRPr="001E72F3">
        <w:rPr>
          <w:rFonts w:ascii="Calibri" w:hAnsi="Calibri"/>
          <w:i/>
          <w:sz w:val="18"/>
          <w:szCs w:val="18"/>
        </w:rPr>
        <w:t>IACHR Rapporteur Concludes Working Visit to the Republic of Colombia</w:t>
      </w:r>
      <w:r w:rsidRPr="001E72F3">
        <w:rPr>
          <w:rFonts w:ascii="Calibri" w:hAnsi="Calibri"/>
          <w:sz w:val="18"/>
          <w:szCs w:val="18"/>
        </w:rPr>
        <w:t xml:space="preserve">, June 27, 2003; Risk Report N˚ 009-07, Office of the Ombudsman of Colombia, pg. 1; Risk Report N˚ 016-10, Office of the Ombudsman of Colombia, pgs. 6 and 7; United Nations, </w:t>
      </w:r>
      <w:r w:rsidRPr="001E72F3">
        <w:rPr>
          <w:rFonts w:ascii="Calibri" w:hAnsi="Calibri"/>
          <w:i/>
          <w:sz w:val="18"/>
          <w:szCs w:val="18"/>
        </w:rPr>
        <w:t xml:space="preserve">Report of the United Nations High Commissioner for Human Rights on the Human Rights Situation in Colombia, </w:t>
      </w:r>
      <w:r w:rsidRPr="001E72F3">
        <w:rPr>
          <w:rFonts w:ascii="Calibri" w:hAnsi="Calibri"/>
          <w:sz w:val="18"/>
          <w:szCs w:val="18"/>
        </w:rPr>
        <w:t xml:space="preserve">2002 Annual Report February 24, 2003, par. 46.   </w:t>
      </w:r>
    </w:p>
  </w:footnote>
  <w:footnote w:id="469">
    <w:p w:rsidR="00CB06B1" w:rsidRPr="001E72F3" w:rsidRDefault="00CB06B1" w:rsidP="006A6895">
      <w:pPr>
        <w:pStyle w:val="Textoindependiente"/>
        <w:spacing w:after="120"/>
        <w:ind w:firstLine="720"/>
        <w:rPr>
          <w:rFonts w:ascii="Calibri" w:hAnsi="Calibri"/>
          <w:b w:val="0"/>
          <w:sz w:val="18"/>
          <w:szCs w:val="18"/>
          <w:lang w:val="en-US"/>
        </w:rPr>
      </w:pPr>
      <w:r w:rsidRPr="001E72F3">
        <w:rPr>
          <w:rStyle w:val="Refdenotaalpie"/>
          <w:rFonts w:ascii="Calibri" w:hAnsi="Calibri"/>
          <w:sz w:val="18"/>
          <w:szCs w:val="18"/>
          <w:lang w:val="en-US"/>
        </w:rPr>
        <w:footnoteRef/>
      </w:r>
      <w:r w:rsidRPr="001E72F3">
        <w:rPr>
          <w:rFonts w:ascii="Calibri" w:hAnsi="Calibri"/>
          <w:sz w:val="18"/>
          <w:szCs w:val="18"/>
          <w:lang w:val="en-US"/>
        </w:rPr>
        <w:t xml:space="preserve"> </w:t>
      </w:r>
      <w:r w:rsidRPr="001E72F3">
        <w:rPr>
          <w:rFonts w:ascii="Calibri" w:hAnsi="Calibri"/>
          <w:b w:val="0"/>
          <w:sz w:val="18"/>
          <w:szCs w:val="18"/>
          <w:lang w:val="en-US"/>
        </w:rPr>
        <w:t xml:space="preserve">Article 8.1 of the American Convention provides as follows: </w:t>
      </w:r>
    </w:p>
    <w:p w:rsidR="00CB06B1" w:rsidRPr="001E72F3" w:rsidRDefault="00CB06B1" w:rsidP="006A6895">
      <w:pPr>
        <w:spacing w:after="120"/>
        <w:ind w:left="720" w:right="720"/>
        <w:jc w:val="both"/>
        <w:rPr>
          <w:rFonts w:ascii="Calibri" w:hAnsi="Calibri"/>
          <w:sz w:val="18"/>
          <w:szCs w:val="18"/>
        </w:rPr>
      </w:pPr>
      <w:r w:rsidRPr="001E72F3">
        <w:rPr>
          <w:rFonts w:ascii="Calibri" w:hAnsi="Calibri"/>
          <w:sz w:val="18"/>
          <w:szCs w:val="18"/>
        </w:rPr>
        <w:t>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footnote>
  <w:footnote w:id="470">
    <w:p w:rsidR="00CB06B1" w:rsidRPr="001E72F3" w:rsidRDefault="00CB06B1" w:rsidP="006A6895">
      <w:pPr>
        <w:pStyle w:val="Textoindependiente"/>
        <w:spacing w:after="120"/>
        <w:ind w:firstLine="720"/>
        <w:rPr>
          <w:rFonts w:ascii="Calibri" w:hAnsi="Calibri"/>
          <w:sz w:val="18"/>
          <w:szCs w:val="18"/>
          <w:lang w:val="en-US"/>
        </w:rPr>
      </w:pPr>
      <w:r w:rsidRPr="001E72F3">
        <w:rPr>
          <w:rStyle w:val="Refdenotaalpie"/>
          <w:rFonts w:ascii="Calibri" w:hAnsi="Calibri"/>
          <w:sz w:val="18"/>
          <w:szCs w:val="18"/>
          <w:lang w:val="en-US"/>
        </w:rPr>
        <w:footnoteRef/>
      </w:r>
      <w:r w:rsidRPr="001E72F3">
        <w:rPr>
          <w:rFonts w:ascii="Calibri" w:hAnsi="Calibri"/>
          <w:sz w:val="18"/>
          <w:szCs w:val="18"/>
          <w:lang w:val="en-US"/>
        </w:rPr>
        <w:t xml:space="preserve"> </w:t>
      </w:r>
      <w:r w:rsidRPr="001E72F3">
        <w:rPr>
          <w:rFonts w:ascii="Calibri" w:hAnsi="Calibri"/>
          <w:b w:val="0"/>
          <w:sz w:val="18"/>
          <w:szCs w:val="18"/>
          <w:lang w:val="en-US"/>
        </w:rPr>
        <w:t>Article 25 of the American Convention establishes that:</w:t>
      </w:r>
    </w:p>
    <w:p w:rsidR="00CB06B1" w:rsidRPr="001E72F3" w:rsidRDefault="00CB06B1" w:rsidP="006A6895">
      <w:pPr>
        <w:numPr>
          <w:ilvl w:val="1"/>
          <w:numId w:val="8"/>
        </w:numPr>
        <w:tabs>
          <w:tab w:val="clear" w:pos="1440"/>
        </w:tabs>
        <w:spacing w:after="120"/>
        <w:ind w:left="720" w:right="720" w:firstLine="0"/>
        <w:jc w:val="both"/>
        <w:rPr>
          <w:rFonts w:ascii="Calibri" w:hAnsi="Calibri"/>
          <w:sz w:val="18"/>
          <w:szCs w:val="18"/>
        </w:rPr>
      </w:pPr>
      <w:r w:rsidRPr="001E72F3">
        <w:rPr>
          <w:rFonts w:ascii="Calibri" w:hAnsi="Calibri"/>
          <w:sz w:val="18"/>
          <w:szCs w:val="18"/>
        </w:rPr>
        <w:t xml:space="preserve">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 </w:t>
      </w:r>
    </w:p>
    <w:p w:rsidR="00CB06B1" w:rsidRPr="001E72F3" w:rsidRDefault="00CB06B1" w:rsidP="006A6895">
      <w:pPr>
        <w:numPr>
          <w:ilvl w:val="1"/>
          <w:numId w:val="8"/>
        </w:numPr>
        <w:tabs>
          <w:tab w:val="clear" w:pos="1440"/>
        </w:tabs>
        <w:spacing w:after="120"/>
        <w:ind w:left="720" w:right="720" w:firstLine="0"/>
        <w:jc w:val="both"/>
        <w:rPr>
          <w:rFonts w:ascii="Calibri" w:hAnsi="Calibri"/>
          <w:sz w:val="18"/>
          <w:szCs w:val="18"/>
        </w:rPr>
      </w:pPr>
      <w:r w:rsidRPr="001E72F3">
        <w:rPr>
          <w:rFonts w:ascii="Calibri" w:hAnsi="Calibri"/>
          <w:sz w:val="18"/>
          <w:szCs w:val="18"/>
        </w:rPr>
        <w:t>The States Parties undertake:</w:t>
      </w:r>
    </w:p>
    <w:p w:rsidR="00CB06B1" w:rsidRPr="001E72F3" w:rsidRDefault="00CB06B1" w:rsidP="006A6895">
      <w:pPr>
        <w:numPr>
          <w:ilvl w:val="1"/>
          <w:numId w:val="9"/>
        </w:numPr>
        <w:tabs>
          <w:tab w:val="clear" w:pos="1440"/>
        </w:tabs>
        <w:spacing w:after="120"/>
        <w:ind w:left="720" w:right="720" w:firstLine="0"/>
        <w:jc w:val="both"/>
        <w:rPr>
          <w:rFonts w:ascii="Calibri" w:hAnsi="Calibri"/>
          <w:sz w:val="18"/>
          <w:szCs w:val="18"/>
        </w:rPr>
      </w:pPr>
      <w:r w:rsidRPr="001E72F3">
        <w:rPr>
          <w:rFonts w:ascii="Calibri" w:hAnsi="Calibri"/>
          <w:sz w:val="18"/>
          <w:szCs w:val="18"/>
        </w:rPr>
        <w:t xml:space="preserve">To ensure that any person claiming such remedy shall have his rights determined by the competent authority provided for by the legal system of the state; </w:t>
      </w:r>
    </w:p>
    <w:p w:rsidR="00CB06B1" w:rsidRPr="001E72F3" w:rsidRDefault="00CB06B1" w:rsidP="006A6895">
      <w:pPr>
        <w:numPr>
          <w:ilvl w:val="1"/>
          <w:numId w:val="9"/>
        </w:numPr>
        <w:tabs>
          <w:tab w:val="clear" w:pos="1440"/>
        </w:tabs>
        <w:spacing w:after="120"/>
        <w:ind w:left="720" w:right="720" w:firstLine="0"/>
        <w:jc w:val="both"/>
        <w:rPr>
          <w:rFonts w:ascii="Calibri" w:hAnsi="Calibri"/>
          <w:sz w:val="18"/>
          <w:szCs w:val="18"/>
        </w:rPr>
      </w:pPr>
      <w:r w:rsidRPr="001E72F3">
        <w:rPr>
          <w:rFonts w:ascii="Calibri" w:hAnsi="Calibri"/>
          <w:sz w:val="18"/>
          <w:szCs w:val="18"/>
        </w:rPr>
        <w:t>To develop the possibilities of judicial remedy; and</w:t>
      </w:r>
    </w:p>
    <w:p w:rsidR="00CB06B1" w:rsidRPr="001E72F3" w:rsidRDefault="00CB06B1" w:rsidP="006A6895">
      <w:pPr>
        <w:numPr>
          <w:ilvl w:val="1"/>
          <w:numId w:val="9"/>
        </w:numPr>
        <w:tabs>
          <w:tab w:val="clear" w:pos="1440"/>
        </w:tabs>
        <w:spacing w:after="120"/>
        <w:ind w:left="720" w:right="720" w:firstLine="0"/>
        <w:jc w:val="both"/>
        <w:rPr>
          <w:rFonts w:ascii="Calibri" w:hAnsi="Calibri"/>
          <w:sz w:val="18"/>
          <w:szCs w:val="18"/>
        </w:rPr>
      </w:pPr>
      <w:r w:rsidRPr="001E72F3">
        <w:rPr>
          <w:rFonts w:ascii="Calibri" w:hAnsi="Calibri"/>
          <w:sz w:val="18"/>
          <w:szCs w:val="18"/>
        </w:rPr>
        <w:t xml:space="preserve">To ensure that the competent authorities shall enforce such remedies when granted. </w:t>
      </w:r>
    </w:p>
  </w:footnote>
  <w:footnote w:id="471">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Article 7 of the Convention of Belém do Pará establishes: </w:t>
      </w:r>
    </w:p>
    <w:p w:rsidR="00CB06B1" w:rsidRPr="001E72F3" w:rsidRDefault="00CB06B1" w:rsidP="006A6895">
      <w:pPr>
        <w:pStyle w:val="NormalWeb"/>
        <w:spacing w:before="0" w:beforeAutospacing="0" w:after="120" w:afterAutospacing="0"/>
        <w:ind w:left="720" w:right="72" w:firstLine="57"/>
        <w:jc w:val="both"/>
        <w:rPr>
          <w:rFonts w:ascii="Calibri" w:hAnsi="Calibri"/>
          <w:sz w:val="18"/>
          <w:szCs w:val="18"/>
        </w:rPr>
      </w:pPr>
      <w:r w:rsidRPr="001E72F3">
        <w:rPr>
          <w:rFonts w:ascii="Calibri" w:hAnsi="Calibri" w:cs="Tahoma"/>
          <w:sz w:val="18"/>
          <w:szCs w:val="18"/>
        </w:rPr>
        <w:t xml:space="preserve">The States Parties condemn all forms of violence against women and agree to pursue, by all appropriate means and without delay, policies to prevent, punish and eradicate such violence and undertake to: </w:t>
      </w:r>
    </w:p>
    <w:p w:rsidR="00CB06B1" w:rsidRPr="001E72F3" w:rsidRDefault="00CB06B1" w:rsidP="006A6895">
      <w:pPr>
        <w:pStyle w:val="NormalWeb"/>
        <w:spacing w:before="0" w:beforeAutospacing="0" w:after="120" w:afterAutospacing="0"/>
        <w:ind w:left="720" w:right="72"/>
        <w:jc w:val="both"/>
        <w:rPr>
          <w:rFonts w:ascii="Calibri" w:hAnsi="Calibri"/>
          <w:sz w:val="18"/>
          <w:szCs w:val="18"/>
        </w:rPr>
      </w:pPr>
      <w:r w:rsidRPr="001E72F3">
        <w:rPr>
          <w:rFonts w:ascii="Calibri" w:hAnsi="Calibri"/>
          <w:sz w:val="18"/>
          <w:szCs w:val="18"/>
        </w:rPr>
        <w:t xml:space="preserve">a. refrain from engaging in any act or practice of violence against women and to ensure that their authorities, officials, personnel, agents, and institutions act in conformity with this obligation; b. apply due diligence to prevent, investigate and impose penalties for violence against women; c. include in their domestic legislation penal, civil, administrative and any other type of provisions that may be needed to prevent, punish and eradicate violence against women and to adopt appropriate administrative measures where necessary; d. adopt measures to require the perpetrator to refrain from harassing, intimidating or threatening the woman or using any method that harms or endangers her life or integrity, or damages her property; e. take all appropriate measures, including legislative measures, to amend or repeal existing laws and regulations or to modify legal or customary practices which sustain the persistence and tolerance of violence against women; f. establish fair and effective legal procedures for women who have been subjected to violence which include, among others, protective measures, a timely hearing and effective access to such procedures; g. establish the necessary legal and administrative mechanisms to ensure that women subjected to violence have effective access to restitution, reparations or other just and effective remedies; and h. adopt such legislative or other measures as may be necessary to give effect to this Convention. </w:t>
      </w:r>
    </w:p>
  </w:footnote>
  <w:footnote w:id="47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w:t>
      </w:r>
      <w:r w:rsidRPr="001E72F3">
        <w:rPr>
          <w:rFonts w:ascii="Calibri" w:hAnsi="Calibri"/>
          <w:i/>
          <w:sz w:val="18"/>
          <w:szCs w:val="18"/>
        </w:rPr>
        <w:t xml:space="preserve">Access to Justice for Women Victims of Violence in the </w:t>
      </w:r>
      <w:smartTag w:uri="urn:schemas-microsoft-com:office:smarttags" w:element="place">
        <w:smartTag w:uri="urn:schemas-microsoft-com:office:smarttags" w:element="country-region">
          <w:r w:rsidRPr="001E72F3">
            <w:rPr>
              <w:rFonts w:ascii="Calibri" w:hAnsi="Calibri"/>
              <w:i/>
              <w:sz w:val="18"/>
              <w:szCs w:val="18"/>
            </w:rPr>
            <w:t>Americas</w:t>
          </w:r>
        </w:smartTag>
      </w:smartTag>
      <w:r w:rsidRPr="001E72F3">
        <w:rPr>
          <w:rFonts w:ascii="Calibri" w:hAnsi="Calibri"/>
          <w:i/>
          <w:sz w:val="18"/>
          <w:szCs w:val="18"/>
        </w:rPr>
        <w:t xml:space="preserve">, </w:t>
      </w:r>
      <w:r w:rsidRPr="001E72F3">
        <w:rPr>
          <w:rFonts w:ascii="Calibri" w:hAnsi="Calibri"/>
          <w:sz w:val="18"/>
          <w:szCs w:val="18"/>
        </w:rPr>
        <w:t>OEA/Ser. L/V/II.</w:t>
      </w:r>
      <w:proofErr w:type="gramEnd"/>
      <w:r w:rsidRPr="001E72F3">
        <w:rPr>
          <w:rFonts w:ascii="Calibri" w:hAnsi="Calibri"/>
          <w:sz w:val="18"/>
          <w:szCs w:val="18"/>
        </w:rPr>
        <w:t xml:space="preserve"> </w:t>
      </w:r>
      <w:proofErr w:type="gramStart"/>
      <w:r w:rsidRPr="001E72F3">
        <w:rPr>
          <w:rFonts w:ascii="Calibri" w:hAnsi="Calibri"/>
          <w:sz w:val="18"/>
          <w:szCs w:val="18"/>
        </w:rPr>
        <w:t>doc.68, January 20, 2007.</w:t>
      </w:r>
      <w:proofErr w:type="gramEnd"/>
    </w:p>
  </w:footnote>
  <w:footnote w:id="47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 Court of HR, </w:t>
      </w:r>
      <w:r w:rsidRPr="001E72F3">
        <w:rPr>
          <w:rFonts w:ascii="Calibri" w:hAnsi="Calibri"/>
          <w:i/>
          <w:sz w:val="18"/>
          <w:szCs w:val="18"/>
        </w:rPr>
        <w:t xml:space="preserve">Case of Barrios Altos v. </w:t>
      </w:r>
      <w:smartTag w:uri="urn:schemas-microsoft-com:office:smarttags" w:element="country-region">
        <w:smartTag w:uri="urn:schemas-microsoft-com:office:smarttags" w:element="place">
          <w:r w:rsidRPr="001E72F3">
            <w:rPr>
              <w:rFonts w:ascii="Calibri" w:hAnsi="Calibri"/>
              <w:i/>
              <w:sz w:val="18"/>
              <w:szCs w:val="18"/>
            </w:rPr>
            <w:t>Peru</w:t>
          </w:r>
        </w:smartTag>
      </w:smartTag>
      <w:r w:rsidRPr="001E72F3">
        <w:rPr>
          <w:rFonts w:ascii="Calibri" w:hAnsi="Calibri"/>
          <w:i/>
          <w:sz w:val="18"/>
          <w:szCs w:val="18"/>
        </w:rPr>
        <w:t>.</w:t>
      </w:r>
      <w:r w:rsidRPr="001E72F3">
        <w:rPr>
          <w:rFonts w:ascii="Calibri" w:hAnsi="Calibri"/>
          <w:sz w:val="18"/>
          <w:szCs w:val="18"/>
        </w:rPr>
        <w:t xml:space="preserve"> </w:t>
      </w:r>
      <w:proofErr w:type="gramStart"/>
      <w:r w:rsidRPr="001E72F3">
        <w:rPr>
          <w:rFonts w:ascii="Calibri" w:hAnsi="Calibri"/>
          <w:sz w:val="18"/>
          <w:szCs w:val="18"/>
        </w:rPr>
        <w:t>Judgment March 14, 2001, Series C No. 75, par. 48.</w:t>
      </w:r>
      <w:proofErr w:type="gramEnd"/>
    </w:p>
  </w:footnote>
  <w:footnote w:id="47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See IA Court of HR, </w:t>
      </w:r>
      <w:r w:rsidRPr="001E72F3">
        <w:rPr>
          <w:rFonts w:ascii="Calibri" w:hAnsi="Calibri"/>
          <w:i/>
          <w:sz w:val="18"/>
          <w:szCs w:val="18"/>
        </w:rPr>
        <w:t xml:space="preserve">Case of the Miguel Castro Castro Prison v. </w:t>
      </w:r>
      <w:smartTag w:uri="urn:schemas-microsoft-com:office:smarttags" w:element="country-region">
        <w:smartTag w:uri="urn:schemas-microsoft-com:office:smarttags" w:element="place">
          <w:r w:rsidRPr="001E72F3">
            <w:rPr>
              <w:rFonts w:ascii="Calibri" w:hAnsi="Calibri"/>
              <w:i/>
              <w:sz w:val="18"/>
              <w:szCs w:val="18"/>
            </w:rPr>
            <w:t>Peru</w:t>
          </w:r>
        </w:smartTag>
      </w:smartTag>
      <w:r w:rsidRPr="001E72F3">
        <w:rPr>
          <w:rFonts w:ascii="Calibri" w:hAnsi="Calibri"/>
          <w:sz w:val="18"/>
          <w:szCs w:val="18"/>
        </w:rPr>
        <w:t xml:space="preserve">, Judgment November 25, 2006. </w:t>
      </w:r>
      <w:proofErr w:type="gramStart"/>
      <w:r w:rsidRPr="001E72F3">
        <w:rPr>
          <w:rFonts w:ascii="Calibri" w:hAnsi="Calibri"/>
          <w:sz w:val="18"/>
          <w:szCs w:val="18"/>
        </w:rPr>
        <w:t xml:space="preserve">Series C No. 160, par. 382, citing </w:t>
      </w:r>
      <w:r w:rsidRPr="001E72F3">
        <w:rPr>
          <w:rFonts w:ascii="Calibri" w:hAnsi="Calibri"/>
          <w:i/>
          <w:sz w:val="18"/>
          <w:szCs w:val="18"/>
        </w:rPr>
        <w:t>Case of Vargas Areco</w:t>
      </w:r>
      <w:r w:rsidRPr="001E72F3">
        <w:rPr>
          <w:rFonts w:ascii="Calibri" w:hAnsi="Calibri"/>
          <w:sz w:val="18"/>
          <w:szCs w:val="18"/>
        </w:rPr>
        <w:t xml:space="preserve">; IA Court of HR, </w:t>
      </w:r>
      <w:r w:rsidRPr="001E72F3">
        <w:rPr>
          <w:rFonts w:ascii="Calibri" w:hAnsi="Calibri"/>
          <w:i/>
          <w:sz w:val="18"/>
          <w:szCs w:val="18"/>
        </w:rPr>
        <w:t xml:space="preserve">Case of the Massacres of </w:t>
      </w:r>
      <w:r w:rsidRPr="001E72F3">
        <w:rPr>
          <w:rFonts w:ascii="Calibri" w:hAnsi="Calibri"/>
          <w:i/>
          <w:iCs/>
          <w:sz w:val="18"/>
          <w:szCs w:val="18"/>
        </w:rPr>
        <w:t>Ituango v. Colombia</w:t>
      </w:r>
      <w:r w:rsidRPr="001E72F3">
        <w:rPr>
          <w:rFonts w:ascii="Calibri" w:hAnsi="Calibri"/>
          <w:sz w:val="18"/>
          <w:szCs w:val="18"/>
        </w:rPr>
        <w:t>.</w:t>
      </w:r>
      <w:proofErr w:type="gramEnd"/>
      <w:r w:rsidRPr="001E72F3">
        <w:rPr>
          <w:rFonts w:ascii="Calibri" w:hAnsi="Calibri"/>
          <w:sz w:val="18"/>
          <w:szCs w:val="18"/>
        </w:rPr>
        <w:t xml:space="preserve"> Judgment July 1, 2006. Series C No. 148, par. 289; and IA Court of HR, </w:t>
      </w:r>
      <w:r w:rsidRPr="001E72F3">
        <w:rPr>
          <w:rFonts w:ascii="Calibri" w:hAnsi="Calibri"/>
          <w:i/>
          <w:iCs/>
          <w:sz w:val="18"/>
          <w:szCs w:val="18"/>
        </w:rPr>
        <w:t xml:space="preserve">Case of the Massacre of </w:t>
      </w:r>
      <w:smartTag w:uri="urn:schemas-microsoft-com:office:smarttags" w:element="City">
        <w:r w:rsidRPr="001E72F3">
          <w:rPr>
            <w:rFonts w:ascii="Calibri" w:hAnsi="Calibri"/>
            <w:i/>
            <w:iCs/>
            <w:sz w:val="18"/>
            <w:szCs w:val="18"/>
          </w:rPr>
          <w:t>Pueblo</w:t>
        </w:r>
      </w:smartTag>
      <w:r w:rsidRPr="001E72F3">
        <w:rPr>
          <w:rFonts w:ascii="Calibri" w:hAnsi="Calibri"/>
          <w:i/>
          <w:iCs/>
          <w:sz w:val="18"/>
          <w:szCs w:val="18"/>
        </w:rPr>
        <w:t xml:space="preserve"> </w:t>
      </w:r>
      <w:smartTag w:uri="urn:schemas-microsoft-com:office:smarttags" w:element="City">
        <w:smartTag w:uri="urn:schemas-microsoft-com:office:smarttags" w:element="place">
          <w:r w:rsidRPr="001E72F3">
            <w:rPr>
              <w:rFonts w:ascii="Calibri" w:hAnsi="Calibri"/>
              <w:i/>
              <w:iCs/>
              <w:sz w:val="18"/>
              <w:szCs w:val="18"/>
            </w:rPr>
            <w:t>Bello</w:t>
          </w:r>
        </w:smartTag>
      </w:smartTag>
      <w:r w:rsidRPr="001E72F3">
        <w:rPr>
          <w:rFonts w:ascii="Calibri" w:hAnsi="Calibri"/>
          <w:sz w:val="18"/>
          <w:szCs w:val="18"/>
        </w:rPr>
        <w:t xml:space="preserve">. Judgment January 31, 2006. </w:t>
      </w:r>
      <w:proofErr w:type="gramStart"/>
      <w:r w:rsidRPr="001E72F3">
        <w:rPr>
          <w:rFonts w:ascii="Calibri" w:hAnsi="Calibri"/>
          <w:sz w:val="18"/>
          <w:szCs w:val="18"/>
        </w:rPr>
        <w:t>Series C No. 140, par. 171.</w:t>
      </w:r>
      <w:proofErr w:type="gramEnd"/>
    </w:p>
  </w:footnote>
  <w:footnote w:id="475">
    <w:p w:rsidR="00CB06B1" w:rsidRPr="001E72F3" w:rsidRDefault="00CB06B1" w:rsidP="003402A3">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w:t>
      </w:r>
      <w:smartTag w:uri="urn:schemas-microsoft-com:office:smarttags" w:element="address">
        <w:r w:rsidRPr="001E72F3">
          <w:rPr>
            <w:rFonts w:ascii="Calibri" w:hAnsi="Calibri"/>
            <w:sz w:val="18"/>
            <w:szCs w:val="18"/>
          </w:rPr>
          <w:t>A Court H.R.</w:t>
        </w:r>
      </w:smartTag>
      <w:r w:rsidRPr="001E72F3">
        <w:rPr>
          <w:rFonts w:ascii="Calibri" w:hAnsi="Calibri"/>
          <w:sz w:val="18"/>
          <w:szCs w:val="18"/>
        </w:rPr>
        <w:t xml:space="preserve">, </w:t>
      </w:r>
      <w:r w:rsidRPr="001E72F3">
        <w:rPr>
          <w:rFonts w:ascii="Calibri" w:hAnsi="Calibri"/>
          <w:i/>
          <w:iCs/>
          <w:sz w:val="18"/>
          <w:szCs w:val="18"/>
        </w:rPr>
        <w:t xml:space="preserve">Case of Godínez Cruz v. </w:t>
      </w:r>
      <w:smartTag w:uri="urn:schemas-microsoft-com:office:smarttags" w:element="country-region">
        <w:smartTag w:uri="urn:schemas-microsoft-com:office:smarttags" w:element="place">
          <w:r w:rsidRPr="001E72F3">
            <w:rPr>
              <w:rFonts w:ascii="Calibri" w:hAnsi="Calibri"/>
              <w:i/>
              <w:iCs/>
              <w:sz w:val="18"/>
              <w:szCs w:val="18"/>
            </w:rPr>
            <w:t>Honduras</w:t>
          </w:r>
        </w:smartTag>
      </w:smartTag>
      <w:r w:rsidRPr="001E72F3">
        <w:rPr>
          <w:rFonts w:ascii="Calibri" w:hAnsi="Calibri"/>
          <w:sz w:val="18"/>
          <w:szCs w:val="18"/>
        </w:rPr>
        <w:t>. Judgment of January 20, 1989. Series C No. 5, para. 188; I/</w:t>
      </w:r>
      <w:smartTag w:uri="urn:schemas-microsoft-com:office:smarttags" w:element="address">
        <w:r w:rsidRPr="001E72F3">
          <w:rPr>
            <w:rFonts w:ascii="Calibri" w:hAnsi="Calibri"/>
            <w:sz w:val="18"/>
            <w:szCs w:val="18"/>
          </w:rPr>
          <w:t>A Court H.R.</w:t>
        </w:r>
      </w:smartTag>
      <w:r w:rsidRPr="001E72F3">
        <w:rPr>
          <w:rFonts w:ascii="Calibri" w:hAnsi="Calibri"/>
          <w:sz w:val="18"/>
          <w:szCs w:val="18"/>
        </w:rPr>
        <w:t>,</w:t>
      </w:r>
      <w:r w:rsidRPr="001E72F3">
        <w:rPr>
          <w:rFonts w:ascii="Calibri" w:hAnsi="Calibri"/>
          <w:i/>
          <w:sz w:val="18"/>
          <w:szCs w:val="18"/>
        </w:rPr>
        <w:t xml:space="preserve"> Case of Velásquez Rodríguez v. </w:t>
      </w:r>
      <w:smartTag w:uri="urn:schemas-microsoft-com:office:smarttags" w:element="country-region">
        <w:smartTag w:uri="urn:schemas-microsoft-com:office:smarttags" w:element="place">
          <w:r w:rsidRPr="001E72F3">
            <w:rPr>
              <w:rFonts w:ascii="Calibri" w:hAnsi="Calibri"/>
              <w:i/>
              <w:sz w:val="18"/>
              <w:szCs w:val="18"/>
            </w:rPr>
            <w:t>Honduras</w:t>
          </w:r>
        </w:smartTag>
      </w:smartTag>
      <w:r w:rsidRPr="001E72F3">
        <w:rPr>
          <w:rFonts w:ascii="Calibri" w:hAnsi="Calibri"/>
          <w:sz w:val="18"/>
          <w:szCs w:val="18"/>
        </w:rPr>
        <w:t>. Judgment of July 29, 1988</w:t>
      </w:r>
      <w:r w:rsidRPr="001E72F3">
        <w:rPr>
          <w:rFonts w:ascii="Calibri" w:hAnsi="Calibri"/>
          <w:i/>
          <w:sz w:val="18"/>
          <w:szCs w:val="18"/>
        </w:rPr>
        <w:t>.</w:t>
      </w:r>
      <w:r w:rsidRPr="001E72F3">
        <w:rPr>
          <w:rFonts w:ascii="Calibri" w:hAnsi="Calibri"/>
          <w:sz w:val="18"/>
          <w:szCs w:val="18"/>
        </w:rPr>
        <w:t xml:space="preserve"> Series C No. 4, para. 177; I/</w:t>
      </w:r>
      <w:smartTag w:uri="urn:schemas-microsoft-com:office:smarttags" w:element="address">
        <w:r w:rsidRPr="001E72F3">
          <w:rPr>
            <w:rFonts w:ascii="Calibri" w:hAnsi="Calibri"/>
            <w:sz w:val="18"/>
            <w:szCs w:val="18"/>
          </w:rPr>
          <w:t>A Court H.R.</w:t>
        </w:r>
      </w:smartTag>
      <w:r w:rsidRPr="001E72F3">
        <w:rPr>
          <w:rFonts w:ascii="Calibri" w:hAnsi="Calibri"/>
          <w:sz w:val="18"/>
          <w:szCs w:val="18"/>
        </w:rPr>
        <w:t xml:space="preserve">, </w:t>
      </w:r>
      <w:proofErr w:type="gramStart"/>
      <w:r w:rsidRPr="001E72F3">
        <w:rPr>
          <w:rFonts w:ascii="Calibri" w:hAnsi="Calibri"/>
          <w:i/>
          <w:iCs/>
          <w:sz w:val="18"/>
          <w:szCs w:val="18"/>
          <w:lang w:val="es-CO"/>
        </w:rPr>
        <w:t>T</w:t>
      </w:r>
      <w:r w:rsidRPr="001E72F3">
        <w:rPr>
          <w:rFonts w:ascii="Calibri" w:hAnsi="Calibri"/>
          <w:i/>
          <w:iCs/>
          <w:sz w:val="18"/>
          <w:szCs w:val="18"/>
        </w:rPr>
        <w:t>he</w:t>
      </w:r>
      <w:proofErr w:type="gramEnd"/>
      <w:r w:rsidRPr="001E72F3">
        <w:rPr>
          <w:rFonts w:ascii="Calibri" w:hAnsi="Calibri"/>
          <w:i/>
          <w:iCs/>
          <w:sz w:val="18"/>
          <w:szCs w:val="18"/>
        </w:rPr>
        <w:t xml:space="preserve"> </w:t>
      </w:r>
      <w:r w:rsidRPr="001E72F3">
        <w:rPr>
          <w:rFonts w:ascii="Calibri" w:hAnsi="Calibri"/>
          <w:i/>
          <w:iCs/>
          <w:sz w:val="18"/>
          <w:szCs w:val="18"/>
          <w:lang w:val="es-CO"/>
        </w:rPr>
        <w:t>“</w:t>
      </w:r>
      <w:r w:rsidRPr="001E72F3">
        <w:rPr>
          <w:rFonts w:ascii="Calibri" w:hAnsi="Calibri"/>
          <w:i/>
          <w:iCs/>
          <w:sz w:val="18"/>
          <w:szCs w:val="18"/>
        </w:rPr>
        <w:t xml:space="preserve">Street Children” (Villagrán Morales et al.) v. </w:t>
      </w:r>
      <w:smartTag w:uri="urn:schemas-microsoft-com:office:smarttags" w:element="place">
        <w:smartTag w:uri="urn:schemas-microsoft-com:office:smarttags" w:element="country-region">
          <w:r w:rsidRPr="001E72F3">
            <w:rPr>
              <w:rFonts w:ascii="Calibri" w:hAnsi="Calibri"/>
              <w:i/>
              <w:iCs/>
              <w:sz w:val="18"/>
              <w:szCs w:val="18"/>
            </w:rPr>
            <w:t>Guatemala</w:t>
          </w:r>
        </w:smartTag>
      </w:smartTag>
      <w:r w:rsidRPr="001E72F3">
        <w:rPr>
          <w:rFonts w:ascii="Calibri" w:hAnsi="Calibri"/>
          <w:i/>
          <w:iCs/>
          <w:sz w:val="18"/>
          <w:szCs w:val="18"/>
        </w:rPr>
        <w:t>.</w:t>
      </w:r>
      <w:r w:rsidRPr="001E72F3">
        <w:rPr>
          <w:rFonts w:ascii="Calibri" w:hAnsi="Calibri"/>
          <w:sz w:val="18"/>
          <w:szCs w:val="18"/>
        </w:rPr>
        <w:t xml:space="preserve"> Judgment of November 19, 1999. Series C No. 63, para. 226.</w:t>
      </w:r>
    </w:p>
  </w:footnote>
  <w:footnote w:id="47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w:t>
      </w:r>
      <w:r w:rsidRPr="001E72F3">
        <w:rPr>
          <w:rFonts w:ascii="Calibri" w:hAnsi="Calibri"/>
          <w:i/>
          <w:iCs/>
          <w:sz w:val="18"/>
          <w:szCs w:val="18"/>
        </w:rPr>
        <w:t xml:space="preserve">Case of Loayza Tamayo v. </w:t>
      </w:r>
      <w:smartTag w:uri="urn:schemas-microsoft-com:office:smarttags" w:element="place">
        <w:smartTag w:uri="urn:schemas-microsoft-com:office:smarttags" w:element="country-region">
          <w:r w:rsidRPr="001E72F3">
            <w:rPr>
              <w:rFonts w:ascii="Calibri" w:hAnsi="Calibri"/>
              <w:i/>
              <w:iCs/>
              <w:sz w:val="18"/>
              <w:szCs w:val="18"/>
            </w:rPr>
            <w:t>Peru</w:t>
          </w:r>
        </w:smartTag>
      </w:smartTag>
      <w:r w:rsidRPr="001E72F3">
        <w:rPr>
          <w:rFonts w:ascii="Calibri" w:hAnsi="Calibri"/>
          <w:i/>
          <w:iCs/>
          <w:sz w:val="18"/>
          <w:szCs w:val="18"/>
        </w:rPr>
        <w:t>.</w:t>
      </w:r>
      <w:proofErr w:type="gramEnd"/>
      <w:r w:rsidRPr="001E72F3">
        <w:rPr>
          <w:rFonts w:ascii="Calibri" w:hAnsi="Calibri"/>
          <w:i/>
          <w:iCs/>
          <w:sz w:val="18"/>
          <w:szCs w:val="18"/>
        </w:rPr>
        <w:t xml:space="preserve"> </w:t>
      </w:r>
      <w:proofErr w:type="gramStart"/>
      <w:r w:rsidRPr="001E72F3">
        <w:rPr>
          <w:rFonts w:ascii="Calibri" w:hAnsi="Calibri"/>
          <w:i/>
          <w:iCs/>
          <w:sz w:val="18"/>
          <w:szCs w:val="18"/>
        </w:rPr>
        <w:t>Reparations.</w:t>
      </w:r>
      <w:proofErr w:type="gramEnd"/>
      <w:r w:rsidRPr="001E72F3">
        <w:rPr>
          <w:rFonts w:ascii="Calibri" w:hAnsi="Calibri"/>
          <w:sz w:val="18"/>
          <w:szCs w:val="18"/>
        </w:rPr>
        <w:t xml:space="preserve"> Judgment November 27, 1998. </w:t>
      </w:r>
      <w:proofErr w:type="gramStart"/>
      <w:r w:rsidRPr="001E72F3">
        <w:rPr>
          <w:rFonts w:ascii="Calibri" w:hAnsi="Calibri"/>
          <w:sz w:val="18"/>
          <w:szCs w:val="18"/>
        </w:rPr>
        <w:t xml:space="preserve">Series C No. 42, par. 169; IA Court of HR, </w:t>
      </w:r>
      <w:r w:rsidRPr="001E72F3">
        <w:rPr>
          <w:rFonts w:ascii="Calibri" w:hAnsi="Calibri"/>
          <w:i/>
          <w:iCs/>
          <w:sz w:val="18"/>
          <w:szCs w:val="18"/>
        </w:rPr>
        <w:t xml:space="preserve">Case of Velásquez Rodríguez v. </w:t>
      </w:r>
      <w:smartTag w:uri="urn:schemas-microsoft-com:office:smarttags" w:element="place">
        <w:smartTag w:uri="urn:schemas-microsoft-com:office:smarttags" w:element="country-region">
          <w:r w:rsidRPr="001E72F3">
            <w:rPr>
              <w:rFonts w:ascii="Calibri" w:hAnsi="Calibri"/>
              <w:i/>
              <w:iCs/>
              <w:sz w:val="18"/>
              <w:szCs w:val="18"/>
            </w:rPr>
            <w:t>Honduras</w:t>
          </w:r>
        </w:smartTag>
      </w:smartTag>
      <w:r w:rsidRPr="001E72F3">
        <w:rPr>
          <w:rFonts w:ascii="Calibri" w:hAnsi="Calibri"/>
          <w:i/>
          <w:iCs/>
          <w:sz w:val="18"/>
          <w:szCs w:val="18"/>
        </w:rPr>
        <w:t>.</w:t>
      </w:r>
      <w:proofErr w:type="gramEnd"/>
      <w:r w:rsidRPr="001E72F3">
        <w:rPr>
          <w:rFonts w:ascii="Calibri" w:hAnsi="Calibri"/>
          <w:i/>
          <w:iCs/>
          <w:sz w:val="18"/>
          <w:szCs w:val="18"/>
        </w:rPr>
        <w:t xml:space="preserve"> </w:t>
      </w:r>
      <w:proofErr w:type="gramStart"/>
      <w:r w:rsidRPr="001E72F3">
        <w:rPr>
          <w:rFonts w:ascii="Calibri" w:hAnsi="Calibri"/>
          <w:i/>
          <w:iCs/>
          <w:sz w:val="18"/>
          <w:szCs w:val="18"/>
        </w:rPr>
        <w:t>Preliminary Objections</w:t>
      </w:r>
      <w:r w:rsidRPr="001E72F3">
        <w:rPr>
          <w:rFonts w:ascii="Calibri" w:hAnsi="Calibri"/>
          <w:sz w:val="18"/>
          <w:szCs w:val="18"/>
        </w:rPr>
        <w:t>.</w:t>
      </w:r>
      <w:proofErr w:type="gramEnd"/>
      <w:r w:rsidRPr="001E72F3">
        <w:rPr>
          <w:rFonts w:ascii="Calibri" w:hAnsi="Calibri"/>
          <w:sz w:val="18"/>
          <w:szCs w:val="18"/>
        </w:rPr>
        <w:t xml:space="preserve"> Judgment June 26, 1987. </w:t>
      </w:r>
      <w:proofErr w:type="gramStart"/>
      <w:r w:rsidRPr="001E72F3">
        <w:rPr>
          <w:rFonts w:ascii="Calibri" w:hAnsi="Calibri"/>
          <w:sz w:val="18"/>
          <w:szCs w:val="18"/>
        </w:rPr>
        <w:t>Series C No. 1.</w:t>
      </w:r>
      <w:proofErr w:type="gramEnd"/>
      <w:r w:rsidRPr="001E72F3">
        <w:rPr>
          <w:rFonts w:ascii="Calibri" w:hAnsi="Calibri"/>
          <w:i/>
          <w:sz w:val="18"/>
          <w:szCs w:val="18"/>
        </w:rPr>
        <w:t xml:space="preserve"> </w:t>
      </w:r>
      <w:proofErr w:type="gramStart"/>
      <w:r w:rsidRPr="001E72F3">
        <w:rPr>
          <w:rFonts w:ascii="Calibri" w:hAnsi="Calibri"/>
          <w:i/>
          <w:sz w:val="18"/>
          <w:szCs w:val="18"/>
        </w:rPr>
        <w:t>par. 91</w:t>
      </w:r>
      <w:r w:rsidRPr="001E72F3">
        <w:rPr>
          <w:rFonts w:ascii="Calibri" w:hAnsi="Calibri"/>
          <w:sz w:val="18"/>
          <w:szCs w:val="18"/>
        </w:rPr>
        <w:t xml:space="preserve">; IA Court of HR, </w:t>
      </w:r>
      <w:r w:rsidRPr="001E72F3">
        <w:rPr>
          <w:rFonts w:ascii="Calibri" w:hAnsi="Calibri"/>
          <w:i/>
          <w:iCs/>
          <w:sz w:val="18"/>
          <w:szCs w:val="18"/>
        </w:rPr>
        <w:t xml:space="preserve">Case of Fairén Garbi and Solís Corrales v. </w:t>
      </w:r>
      <w:smartTag w:uri="urn:schemas-microsoft-com:office:smarttags" w:element="place">
        <w:smartTag w:uri="urn:schemas-microsoft-com:office:smarttags" w:element="country-region">
          <w:r w:rsidRPr="001E72F3">
            <w:rPr>
              <w:rFonts w:ascii="Calibri" w:hAnsi="Calibri"/>
              <w:i/>
              <w:iCs/>
              <w:sz w:val="18"/>
              <w:szCs w:val="18"/>
            </w:rPr>
            <w:t>Honduras</w:t>
          </w:r>
        </w:smartTag>
      </w:smartTag>
      <w:r w:rsidRPr="001E72F3">
        <w:rPr>
          <w:rFonts w:ascii="Calibri" w:hAnsi="Calibri"/>
          <w:i/>
          <w:iCs/>
          <w:sz w:val="18"/>
          <w:szCs w:val="18"/>
        </w:rPr>
        <w:t>.</w:t>
      </w:r>
      <w:proofErr w:type="gramEnd"/>
      <w:r w:rsidRPr="001E72F3">
        <w:rPr>
          <w:rFonts w:ascii="Calibri" w:hAnsi="Calibri"/>
          <w:i/>
          <w:iCs/>
          <w:sz w:val="18"/>
          <w:szCs w:val="18"/>
        </w:rPr>
        <w:t xml:space="preserve"> </w:t>
      </w:r>
      <w:proofErr w:type="gramStart"/>
      <w:r w:rsidRPr="001E72F3">
        <w:rPr>
          <w:rFonts w:ascii="Calibri" w:hAnsi="Calibri"/>
          <w:i/>
          <w:iCs/>
          <w:sz w:val="18"/>
          <w:szCs w:val="18"/>
        </w:rPr>
        <w:t>Preliminary Objections</w:t>
      </w:r>
      <w:r w:rsidRPr="001E72F3">
        <w:rPr>
          <w:rFonts w:ascii="Calibri" w:hAnsi="Calibri"/>
          <w:sz w:val="18"/>
          <w:szCs w:val="18"/>
        </w:rPr>
        <w:t>.</w:t>
      </w:r>
      <w:proofErr w:type="gramEnd"/>
      <w:r w:rsidRPr="001E72F3">
        <w:rPr>
          <w:rFonts w:ascii="Calibri" w:hAnsi="Calibri"/>
          <w:sz w:val="18"/>
          <w:szCs w:val="18"/>
        </w:rPr>
        <w:t xml:space="preserve"> Judgment June 26, 1987. </w:t>
      </w:r>
      <w:proofErr w:type="gramStart"/>
      <w:r w:rsidRPr="001E72F3">
        <w:rPr>
          <w:rFonts w:ascii="Calibri" w:hAnsi="Calibri"/>
          <w:sz w:val="18"/>
          <w:szCs w:val="18"/>
        </w:rPr>
        <w:t xml:space="preserve">Series C No. 2, par. 90; IA Court of HR, </w:t>
      </w:r>
      <w:r w:rsidRPr="001E72F3">
        <w:rPr>
          <w:rFonts w:ascii="Calibri" w:hAnsi="Calibri"/>
          <w:i/>
          <w:iCs/>
          <w:sz w:val="18"/>
          <w:szCs w:val="18"/>
        </w:rPr>
        <w:t xml:space="preserve">Case of Godínez Cruz v. </w:t>
      </w:r>
      <w:smartTag w:uri="urn:schemas-microsoft-com:office:smarttags" w:element="place">
        <w:smartTag w:uri="urn:schemas-microsoft-com:office:smarttags" w:element="country-region">
          <w:r w:rsidRPr="001E72F3">
            <w:rPr>
              <w:rFonts w:ascii="Calibri" w:hAnsi="Calibri"/>
              <w:i/>
              <w:iCs/>
              <w:sz w:val="18"/>
              <w:szCs w:val="18"/>
            </w:rPr>
            <w:t>Honduras</w:t>
          </w:r>
        </w:smartTag>
      </w:smartTag>
      <w:r w:rsidRPr="001E72F3">
        <w:rPr>
          <w:rFonts w:ascii="Calibri" w:hAnsi="Calibri"/>
          <w:i/>
          <w:iCs/>
          <w:sz w:val="18"/>
          <w:szCs w:val="18"/>
        </w:rPr>
        <w:t>.</w:t>
      </w:r>
      <w:proofErr w:type="gramEnd"/>
      <w:r w:rsidRPr="001E72F3">
        <w:rPr>
          <w:rFonts w:ascii="Calibri" w:hAnsi="Calibri"/>
          <w:i/>
          <w:iCs/>
          <w:sz w:val="18"/>
          <w:szCs w:val="18"/>
        </w:rPr>
        <w:t xml:space="preserve"> </w:t>
      </w:r>
      <w:proofErr w:type="gramStart"/>
      <w:r w:rsidRPr="001E72F3">
        <w:rPr>
          <w:rFonts w:ascii="Calibri" w:hAnsi="Calibri"/>
          <w:i/>
          <w:iCs/>
          <w:sz w:val="18"/>
          <w:szCs w:val="18"/>
        </w:rPr>
        <w:t>Preliminary Objections</w:t>
      </w:r>
      <w:r w:rsidRPr="001E72F3">
        <w:rPr>
          <w:rFonts w:ascii="Calibri" w:hAnsi="Calibri"/>
          <w:sz w:val="18"/>
          <w:szCs w:val="18"/>
        </w:rPr>
        <w:t>.</w:t>
      </w:r>
      <w:proofErr w:type="gramEnd"/>
      <w:r w:rsidRPr="001E72F3">
        <w:rPr>
          <w:rFonts w:ascii="Calibri" w:hAnsi="Calibri"/>
          <w:sz w:val="18"/>
          <w:szCs w:val="18"/>
        </w:rPr>
        <w:t xml:space="preserve"> Judgment June 26, 1987. </w:t>
      </w:r>
      <w:proofErr w:type="gramStart"/>
      <w:r w:rsidRPr="001E72F3">
        <w:rPr>
          <w:rFonts w:ascii="Calibri" w:hAnsi="Calibri"/>
          <w:sz w:val="18"/>
          <w:szCs w:val="18"/>
        </w:rPr>
        <w:t>Series C No. 3.</w:t>
      </w:r>
      <w:proofErr w:type="gramEnd"/>
      <w:r w:rsidRPr="001E72F3">
        <w:rPr>
          <w:rFonts w:ascii="Calibri" w:hAnsi="Calibri"/>
          <w:sz w:val="18"/>
          <w:szCs w:val="18"/>
        </w:rPr>
        <w:t xml:space="preserve"> </w:t>
      </w:r>
      <w:proofErr w:type="gramStart"/>
      <w:r w:rsidRPr="001E72F3">
        <w:rPr>
          <w:rFonts w:ascii="Calibri" w:hAnsi="Calibri"/>
          <w:sz w:val="18"/>
          <w:szCs w:val="18"/>
        </w:rPr>
        <w:t>par. 93.</w:t>
      </w:r>
      <w:proofErr w:type="gramEnd"/>
      <w:r w:rsidRPr="001E72F3">
        <w:rPr>
          <w:rFonts w:ascii="Calibri" w:hAnsi="Calibri"/>
          <w:sz w:val="18"/>
          <w:szCs w:val="18"/>
        </w:rPr>
        <w:t xml:space="preserve"> </w:t>
      </w:r>
    </w:p>
  </w:footnote>
  <w:footnote w:id="477">
    <w:p w:rsidR="00CB06B1" w:rsidRPr="001E72F3" w:rsidRDefault="00CB06B1" w:rsidP="00DA6DF3">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w:t>
      </w:r>
      <w:smartTag w:uri="urn:schemas-microsoft-com:office:smarttags" w:element="address">
        <w:r w:rsidRPr="001E72F3">
          <w:rPr>
            <w:rFonts w:ascii="Calibri" w:hAnsi="Calibri"/>
            <w:sz w:val="18"/>
            <w:szCs w:val="18"/>
          </w:rPr>
          <w:t>A Court H.R.</w:t>
        </w:r>
      </w:smartTag>
      <w:r w:rsidRPr="001E72F3">
        <w:rPr>
          <w:rFonts w:ascii="Calibri" w:hAnsi="Calibri"/>
          <w:sz w:val="18"/>
          <w:szCs w:val="18"/>
        </w:rPr>
        <w:t xml:space="preserve">, </w:t>
      </w:r>
      <w:r w:rsidRPr="001E72F3">
        <w:rPr>
          <w:rFonts w:ascii="Calibri" w:hAnsi="Calibri"/>
          <w:bCs/>
          <w:i/>
          <w:color w:val="000000"/>
          <w:sz w:val="18"/>
          <w:szCs w:val="18"/>
        </w:rPr>
        <w:t xml:space="preserve">Case of González et al. (“Cotton Field”) v. </w:t>
      </w:r>
      <w:smartTag w:uri="urn:schemas-microsoft-com:office:smarttags" w:element="country-region">
        <w:smartTag w:uri="urn:schemas-microsoft-com:office:smarttags" w:element="place">
          <w:r w:rsidRPr="001E72F3">
            <w:rPr>
              <w:rFonts w:ascii="Calibri" w:hAnsi="Calibri"/>
              <w:bCs/>
              <w:i/>
              <w:color w:val="000000"/>
              <w:sz w:val="18"/>
              <w:szCs w:val="18"/>
            </w:rPr>
            <w:t>Mexico</w:t>
          </w:r>
        </w:smartTag>
      </w:smartTag>
      <w:r w:rsidRPr="001E72F3">
        <w:rPr>
          <w:rFonts w:ascii="Calibri" w:hAnsi="Calibri"/>
          <w:bCs/>
          <w:color w:val="000000"/>
          <w:sz w:val="18"/>
          <w:szCs w:val="18"/>
        </w:rPr>
        <w:t xml:space="preserve">. </w:t>
      </w:r>
      <w:proofErr w:type="gramStart"/>
      <w:r w:rsidRPr="001E72F3">
        <w:rPr>
          <w:rFonts w:ascii="Calibri" w:hAnsi="Calibri"/>
          <w:color w:val="000000"/>
          <w:sz w:val="18"/>
          <w:szCs w:val="18"/>
        </w:rPr>
        <w:t>Preliminary Objection, Merits, Reparations and Costs.</w:t>
      </w:r>
      <w:proofErr w:type="gramEnd"/>
      <w:r w:rsidRPr="001E72F3">
        <w:rPr>
          <w:rFonts w:ascii="Calibri" w:hAnsi="Calibri"/>
          <w:color w:val="000000"/>
          <w:sz w:val="18"/>
          <w:szCs w:val="18"/>
        </w:rPr>
        <w:t xml:space="preserve"> Judgment of November 16, 2009. Series C No. 205, para. </w:t>
      </w:r>
      <w:proofErr w:type="gramStart"/>
      <w:r w:rsidRPr="001E72F3">
        <w:rPr>
          <w:rFonts w:ascii="Calibri" w:hAnsi="Calibri"/>
          <w:color w:val="000000"/>
          <w:sz w:val="18"/>
          <w:szCs w:val="18"/>
        </w:rPr>
        <w:t xml:space="preserve">293; </w:t>
      </w:r>
      <w:r w:rsidRPr="001E72F3">
        <w:rPr>
          <w:rFonts w:ascii="Calibri" w:hAnsi="Calibri"/>
          <w:sz w:val="18"/>
          <w:szCs w:val="18"/>
        </w:rPr>
        <w:t xml:space="preserve">IACHR, </w:t>
      </w:r>
      <w:r w:rsidRPr="001E72F3">
        <w:rPr>
          <w:rFonts w:ascii="Calibri" w:hAnsi="Calibri"/>
          <w:i/>
          <w:sz w:val="18"/>
          <w:szCs w:val="18"/>
        </w:rPr>
        <w:t xml:space="preserve">Access to Justice for Women Victims of Violence in the </w:t>
      </w:r>
      <w:smartTag w:uri="urn:schemas-microsoft-com:office:smarttags" w:element="place">
        <w:smartTag w:uri="urn:schemas-microsoft-com:office:smarttags" w:element="country-region">
          <w:r w:rsidRPr="001E72F3">
            <w:rPr>
              <w:rFonts w:ascii="Calibri" w:hAnsi="Calibri"/>
              <w:i/>
              <w:sz w:val="18"/>
              <w:szCs w:val="18"/>
            </w:rPr>
            <w:t>Americas</w:t>
          </w:r>
        </w:smartTag>
      </w:smartTag>
      <w:r w:rsidRPr="001E72F3">
        <w:rPr>
          <w:rFonts w:ascii="Calibri" w:hAnsi="Calibri"/>
          <w:i/>
          <w:sz w:val="18"/>
          <w:szCs w:val="18"/>
        </w:rPr>
        <w:t xml:space="preserve">, </w:t>
      </w:r>
      <w:r w:rsidRPr="001E72F3">
        <w:rPr>
          <w:rFonts w:ascii="Calibri" w:hAnsi="Calibri"/>
          <w:sz w:val="18"/>
          <w:szCs w:val="18"/>
        </w:rPr>
        <w:t>OEA/Ser. L/V/II.</w:t>
      </w:r>
      <w:proofErr w:type="gramEnd"/>
      <w:r w:rsidRPr="001E72F3">
        <w:rPr>
          <w:rFonts w:ascii="Calibri" w:hAnsi="Calibri"/>
          <w:sz w:val="18"/>
          <w:szCs w:val="18"/>
        </w:rPr>
        <w:t xml:space="preserve"> </w:t>
      </w:r>
      <w:proofErr w:type="gramStart"/>
      <w:r w:rsidRPr="001E72F3">
        <w:rPr>
          <w:rFonts w:ascii="Calibri" w:hAnsi="Calibri"/>
          <w:sz w:val="18"/>
          <w:szCs w:val="18"/>
        </w:rPr>
        <w:t>doc.68, January 20, 2007, para.</w:t>
      </w:r>
      <w:proofErr w:type="gramEnd"/>
      <w:r w:rsidRPr="001E72F3">
        <w:rPr>
          <w:rFonts w:ascii="Calibri" w:hAnsi="Calibri"/>
          <w:sz w:val="18"/>
          <w:szCs w:val="18"/>
        </w:rPr>
        <w:t xml:space="preserve"> 32.</w:t>
      </w:r>
    </w:p>
  </w:footnote>
  <w:footnote w:id="478">
    <w:p w:rsidR="00CB06B1" w:rsidRPr="001E72F3" w:rsidRDefault="00CB06B1" w:rsidP="009B7488">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See, for example, United Nations, </w:t>
      </w:r>
      <w:r w:rsidRPr="001E72F3">
        <w:rPr>
          <w:rFonts w:ascii="Calibri" w:hAnsi="Calibri"/>
          <w:i/>
          <w:sz w:val="18"/>
          <w:szCs w:val="18"/>
        </w:rPr>
        <w:t xml:space="preserve">Report of the Special Rapporteur on violence against women, Ms. Rhadika Coomaraswamy, Visit to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i/>
          <w:sz w:val="18"/>
          <w:szCs w:val="18"/>
        </w:rPr>
        <w:t xml:space="preserve">, </w:t>
      </w:r>
      <w:r w:rsidRPr="001E72F3">
        <w:rPr>
          <w:rFonts w:ascii="Calibri" w:hAnsi="Calibri"/>
          <w:sz w:val="18"/>
          <w:szCs w:val="18"/>
        </w:rPr>
        <w:t xml:space="preserve">March 11, 2002, paras. 90-91; United Nations,  </w:t>
      </w:r>
      <w:r w:rsidRPr="001E72F3">
        <w:rPr>
          <w:rFonts w:ascii="Calibri" w:hAnsi="Calibri"/>
          <w:i/>
          <w:sz w:val="18"/>
          <w:szCs w:val="18"/>
        </w:rPr>
        <w:t xml:space="preserve">Report by the Representative of the United Nations Secretary General on Human Rights Defenders, Hina Jilani, Visit to Colombia, </w:t>
      </w:r>
      <w:r w:rsidRPr="001E72F3">
        <w:rPr>
          <w:rFonts w:ascii="Calibri" w:hAnsi="Calibri"/>
          <w:sz w:val="18"/>
          <w:szCs w:val="18"/>
        </w:rPr>
        <w:t>April 24, 2002</w:t>
      </w:r>
      <w:r w:rsidRPr="001E72F3">
        <w:rPr>
          <w:rFonts w:ascii="Calibri" w:hAnsi="Calibri"/>
          <w:i/>
          <w:sz w:val="18"/>
          <w:szCs w:val="18"/>
        </w:rPr>
        <w:t>,</w:t>
      </w:r>
      <w:r w:rsidRPr="001E72F3">
        <w:rPr>
          <w:rFonts w:ascii="Calibri" w:hAnsi="Calibri"/>
          <w:sz w:val="18"/>
          <w:szCs w:val="18"/>
        </w:rPr>
        <w:t xml:space="preserve">paras. </w:t>
      </w:r>
      <w:proofErr w:type="gramStart"/>
      <w:r w:rsidRPr="001E72F3">
        <w:rPr>
          <w:rFonts w:ascii="Calibri" w:hAnsi="Calibri"/>
          <w:sz w:val="18"/>
          <w:szCs w:val="18"/>
        </w:rPr>
        <w:t xml:space="preserve">138-147; Committee on the Elimination of Discrimination against Women, </w:t>
      </w:r>
      <w:r w:rsidRPr="001E72F3">
        <w:rPr>
          <w:rFonts w:ascii="Calibri" w:hAnsi="Calibri"/>
          <w:i/>
          <w:sz w:val="18"/>
          <w:szCs w:val="18"/>
        </w:rPr>
        <w:t>Observations on the Report of the State of Colombia</w:t>
      </w:r>
      <w:r w:rsidRPr="001E72F3">
        <w:rPr>
          <w:rFonts w:ascii="Calibri" w:hAnsi="Calibri"/>
          <w:sz w:val="18"/>
          <w:szCs w:val="18"/>
        </w:rPr>
        <w:t>, February 3, 1999, para.</w:t>
      </w:r>
      <w:proofErr w:type="gramEnd"/>
      <w:r w:rsidRPr="001E72F3">
        <w:rPr>
          <w:rFonts w:ascii="Calibri" w:hAnsi="Calibri"/>
          <w:sz w:val="18"/>
          <w:szCs w:val="18"/>
        </w:rPr>
        <w:t xml:space="preserve"> 271; United Nations, </w:t>
      </w:r>
      <w:r w:rsidRPr="001E72F3">
        <w:rPr>
          <w:rFonts w:ascii="Calibri" w:hAnsi="Calibri"/>
          <w:i/>
          <w:sz w:val="18"/>
          <w:szCs w:val="18"/>
        </w:rPr>
        <w:t>Reports of the United Nations High Commissioner on Human Rights on the situation of human rights in Colombia</w:t>
      </w:r>
      <w:r w:rsidRPr="001E72F3">
        <w:rPr>
          <w:rFonts w:ascii="Calibri" w:hAnsi="Calibri"/>
          <w:sz w:val="18"/>
          <w:szCs w:val="18"/>
        </w:rPr>
        <w:t xml:space="preserve">, Annual Report 2002, February 24, 2003, paras. </w:t>
      </w:r>
      <w:proofErr w:type="gramStart"/>
      <w:r w:rsidRPr="001E72F3">
        <w:rPr>
          <w:rFonts w:ascii="Calibri" w:hAnsi="Calibri"/>
          <w:sz w:val="18"/>
          <w:szCs w:val="18"/>
        </w:rPr>
        <w:t>102-108; Annual Report 2003, February 17, 2004, paras.</w:t>
      </w:r>
      <w:proofErr w:type="gramEnd"/>
      <w:r w:rsidRPr="001E72F3">
        <w:rPr>
          <w:rFonts w:ascii="Calibri" w:hAnsi="Calibri"/>
          <w:sz w:val="18"/>
          <w:szCs w:val="18"/>
        </w:rPr>
        <w:t xml:space="preserve"> 85-89; and Annual Report 2004, February 28, 2005, pp. 4 and 120; Mesa de Trabajo Mujeres y Conflicto Armado, </w:t>
      </w:r>
      <w:r w:rsidRPr="001E72F3">
        <w:rPr>
          <w:rFonts w:ascii="Calibri" w:hAnsi="Calibri"/>
          <w:i/>
          <w:sz w:val="18"/>
          <w:szCs w:val="18"/>
        </w:rPr>
        <w:t>Informe sobre Violencia Socio-Política Contra Mujeres, Jóvenes, y Niñas en Colombia</w:t>
      </w:r>
      <w:r w:rsidRPr="001E72F3">
        <w:rPr>
          <w:rFonts w:ascii="Calibri" w:hAnsi="Calibri"/>
          <w:sz w:val="18"/>
          <w:szCs w:val="18"/>
        </w:rPr>
        <w:t xml:space="preserve">, Third Report 2002, February 2003, p. 14; Mesa de Trabajo Mujer y Conflicto Armado, </w:t>
      </w:r>
      <w:r w:rsidRPr="001E72F3">
        <w:rPr>
          <w:rFonts w:ascii="Calibri" w:hAnsi="Calibri"/>
          <w:i/>
          <w:sz w:val="18"/>
          <w:szCs w:val="18"/>
        </w:rPr>
        <w:t>Informe sobre Violencia Socio-Política contra las Mujeres, Jóvenes y Niñas en Colombia, Mujer y Conflicto Armado</w:t>
      </w:r>
      <w:r w:rsidRPr="001E72F3">
        <w:rPr>
          <w:rFonts w:ascii="Calibri" w:hAnsi="Calibri"/>
          <w:sz w:val="18"/>
          <w:szCs w:val="18"/>
        </w:rPr>
        <w:t xml:space="preserve">, October 2004, pp. 91-102; Constitutional Court of Colombia, Judgment T-496 of 2008 (Case T-1783291); and Constitutional Court of Colombia, Order 092-08.     </w:t>
      </w:r>
    </w:p>
    <w:p w:rsidR="00CB06B1" w:rsidRPr="001E72F3" w:rsidRDefault="00CB06B1" w:rsidP="00FB157A">
      <w:pPr>
        <w:pStyle w:val="Textonotapie"/>
        <w:spacing w:after="120"/>
        <w:jc w:val="both"/>
        <w:rPr>
          <w:rFonts w:ascii="Calibri" w:hAnsi="Calibri"/>
          <w:sz w:val="18"/>
          <w:szCs w:val="18"/>
        </w:rPr>
      </w:pPr>
      <w:r w:rsidRPr="001E72F3">
        <w:rPr>
          <w:rFonts w:ascii="Calibri" w:hAnsi="Calibri"/>
          <w:sz w:val="18"/>
          <w:szCs w:val="18"/>
        </w:rPr>
        <w:t xml:space="preserve">See also, IACHR, </w:t>
      </w:r>
      <w:r w:rsidRPr="001E72F3">
        <w:rPr>
          <w:rFonts w:ascii="Calibri" w:hAnsi="Calibri"/>
          <w:i/>
          <w:sz w:val="18"/>
          <w:szCs w:val="18"/>
        </w:rPr>
        <w:t xml:space="preserve">Violence and Discrimination </w:t>
      </w:r>
      <w:proofErr w:type="gramStart"/>
      <w:r w:rsidRPr="001E72F3">
        <w:rPr>
          <w:rFonts w:ascii="Calibri" w:hAnsi="Calibri"/>
          <w:i/>
          <w:sz w:val="18"/>
          <w:szCs w:val="18"/>
        </w:rPr>
        <w:t>Against</w:t>
      </w:r>
      <w:proofErr w:type="gramEnd"/>
      <w:r w:rsidRPr="001E72F3">
        <w:rPr>
          <w:rFonts w:ascii="Calibri" w:hAnsi="Calibri"/>
          <w:i/>
          <w:sz w:val="18"/>
          <w:szCs w:val="18"/>
        </w:rPr>
        <w:t xml:space="preserve"> Women in the Armed Conflict in Colombia</w:t>
      </w:r>
      <w:r w:rsidRPr="001E72F3">
        <w:rPr>
          <w:rFonts w:ascii="Calibri" w:hAnsi="Calibri"/>
          <w:sz w:val="18"/>
          <w:szCs w:val="18"/>
        </w:rPr>
        <w:t xml:space="preserve">, OEA/Ser.L/V/II. </w:t>
      </w:r>
      <w:proofErr w:type="gramStart"/>
      <w:r w:rsidRPr="001E72F3">
        <w:rPr>
          <w:rFonts w:ascii="Calibri" w:hAnsi="Calibri"/>
          <w:sz w:val="18"/>
          <w:szCs w:val="18"/>
        </w:rPr>
        <w:t>Doc. 67, October 18, 2006, para.</w:t>
      </w:r>
      <w:proofErr w:type="gramEnd"/>
      <w:r w:rsidRPr="001E72F3">
        <w:rPr>
          <w:rFonts w:ascii="Calibri" w:hAnsi="Calibri"/>
          <w:sz w:val="18"/>
          <w:szCs w:val="18"/>
        </w:rPr>
        <w:t xml:space="preserve"> 226; IACHR, Annual Report 2009, Follow-up Report on </w:t>
      </w:r>
      <w:r w:rsidRPr="001E72F3">
        <w:rPr>
          <w:rFonts w:ascii="Calibri" w:hAnsi="Calibri"/>
          <w:i/>
          <w:sz w:val="18"/>
          <w:szCs w:val="18"/>
        </w:rPr>
        <w:t xml:space="preserve">Violence and Discrimination </w:t>
      </w:r>
      <w:proofErr w:type="gramStart"/>
      <w:r w:rsidRPr="001E72F3">
        <w:rPr>
          <w:rFonts w:ascii="Calibri" w:hAnsi="Calibri"/>
          <w:i/>
          <w:sz w:val="18"/>
          <w:szCs w:val="18"/>
        </w:rPr>
        <w:t>Against</w:t>
      </w:r>
      <w:proofErr w:type="gramEnd"/>
      <w:r w:rsidRPr="001E72F3">
        <w:rPr>
          <w:rFonts w:ascii="Calibri" w:hAnsi="Calibri"/>
          <w:i/>
          <w:sz w:val="18"/>
          <w:szCs w:val="18"/>
        </w:rPr>
        <w:t xml:space="preserve">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xml:space="preserve">, OEA/Ser.L./V/II. </w:t>
      </w:r>
      <w:proofErr w:type="gramStart"/>
      <w:r w:rsidRPr="001E72F3">
        <w:rPr>
          <w:rFonts w:ascii="Calibri" w:hAnsi="Calibri"/>
          <w:sz w:val="18"/>
          <w:szCs w:val="18"/>
        </w:rPr>
        <w:t>Doc. 67, October 18, 2006, paras.</w:t>
      </w:r>
      <w:proofErr w:type="gramEnd"/>
      <w:r w:rsidRPr="001E72F3">
        <w:rPr>
          <w:rFonts w:ascii="Calibri" w:hAnsi="Calibri"/>
          <w:sz w:val="18"/>
          <w:szCs w:val="18"/>
        </w:rPr>
        <w:t xml:space="preserve"> 105-106. </w:t>
      </w:r>
    </w:p>
  </w:footnote>
  <w:footnote w:id="479">
    <w:p w:rsidR="00CB06B1" w:rsidRPr="001E72F3" w:rsidRDefault="00CB06B1" w:rsidP="00DA6DF3">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Report on the Merits No. 54/01, </w:t>
      </w:r>
      <w:r w:rsidRPr="001E72F3">
        <w:rPr>
          <w:rFonts w:ascii="Calibri" w:hAnsi="Calibri"/>
          <w:i/>
          <w:sz w:val="18"/>
          <w:szCs w:val="18"/>
        </w:rPr>
        <w:t>Maria Da Penha Fernandes</w:t>
      </w:r>
      <w:r w:rsidRPr="001E72F3">
        <w:rPr>
          <w:rFonts w:ascii="Calibri" w:hAnsi="Calibri"/>
          <w:sz w:val="18"/>
          <w:szCs w:val="18"/>
        </w:rPr>
        <w:t xml:space="preserve"> (Brazil), April 16, 2001, para. 56. </w:t>
      </w:r>
    </w:p>
  </w:footnote>
  <w:footnote w:id="480">
    <w:p w:rsidR="00CB06B1" w:rsidRPr="001E72F3" w:rsidRDefault="00CB06B1" w:rsidP="00DA6DF3">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w:t>
      </w:r>
      <w:r w:rsidRPr="001E72F3">
        <w:rPr>
          <w:rFonts w:ascii="Calibri" w:hAnsi="Calibri"/>
          <w:i/>
          <w:sz w:val="18"/>
          <w:szCs w:val="18"/>
        </w:rPr>
        <w:t xml:space="preserve">Access to Justice for Women Victims of Violence in the </w:t>
      </w:r>
      <w:smartTag w:uri="urn:schemas-microsoft-com:office:smarttags" w:element="place">
        <w:smartTag w:uri="urn:schemas-microsoft-com:office:smarttags" w:element="country-region">
          <w:r w:rsidRPr="001E72F3">
            <w:rPr>
              <w:rFonts w:ascii="Calibri" w:hAnsi="Calibri"/>
              <w:i/>
              <w:sz w:val="18"/>
              <w:szCs w:val="18"/>
            </w:rPr>
            <w:t>Americas</w:t>
          </w:r>
        </w:smartTag>
      </w:smartTag>
      <w:r w:rsidRPr="001E72F3">
        <w:rPr>
          <w:rFonts w:ascii="Calibri" w:hAnsi="Calibri"/>
          <w:sz w:val="18"/>
          <w:szCs w:val="18"/>
        </w:rPr>
        <w:t>, OEA/Ser. L/V/II.</w:t>
      </w:r>
      <w:proofErr w:type="gramEnd"/>
      <w:r w:rsidRPr="001E72F3">
        <w:rPr>
          <w:rFonts w:ascii="Calibri" w:hAnsi="Calibri"/>
          <w:sz w:val="18"/>
          <w:szCs w:val="18"/>
        </w:rPr>
        <w:t xml:space="preserve"> </w:t>
      </w:r>
      <w:proofErr w:type="gramStart"/>
      <w:r w:rsidRPr="001E72F3">
        <w:rPr>
          <w:rFonts w:ascii="Calibri" w:hAnsi="Calibri"/>
          <w:sz w:val="18"/>
          <w:szCs w:val="18"/>
        </w:rPr>
        <w:t>doc.68, January 20, 2007, para.</w:t>
      </w:r>
      <w:proofErr w:type="gramEnd"/>
      <w:r w:rsidRPr="001E72F3">
        <w:rPr>
          <w:rFonts w:ascii="Calibri" w:hAnsi="Calibri"/>
          <w:sz w:val="18"/>
          <w:szCs w:val="18"/>
        </w:rPr>
        <w:t xml:space="preserve"> 32.</w:t>
      </w:r>
    </w:p>
  </w:footnote>
  <w:footnote w:id="481">
    <w:p w:rsidR="00CB06B1" w:rsidRPr="001E72F3" w:rsidRDefault="00CB06B1" w:rsidP="00DA6DF3">
      <w:pPr>
        <w:pStyle w:val="Textonotapie"/>
        <w:spacing w:after="120"/>
        <w:ind w:firstLine="720"/>
        <w:jc w:val="both"/>
        <w:rPr>
          <w:rFonts w:ascii="Calibri" w:hAnsi="Calibri"/>
          <w:sz w:val="18"/>
          <w:szCs w:val="18"/>
          <w:shd w:val="clear" w:color="auto" w:fill="FFFF00"/>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w:t>
      </w:r>
      <w:r w:rsidRPr="001E72F3">
        <w:rPr>
          <w:rFonts w:ascii="Calibri" w:hAnsi="Calibri"/>
          <w:i/>
          <w:sz w:val="18"/>
          <w:szCs w:val="18"/>
        </w:rPr>
        <w:t xml:space="preserve">Access to Justice for Women Victims of Violence in the </w:t>
      </w:r>
      <w:smartTag w:uri="urn:schemas-microsoft-com:office:smarttags" w:element="place">
        <w:smartTag w:uri="urn:schemas-microsoft-com:office:smarttags" w:element="country-region">
          <w:r w:rsidRPr="001E72F3">
            <w:rPr>
              <w:rFonts w:ascii="Calibri" w:hAnsi="Calibri"/>
              <w:i/>
              <w:sz w:val="18"/>
              <w:szCs w:val="18"/>
            </w:rPr>
            <w:t>Americas</w:t>
          </w:r>
        </w:smartTag>
      </w:smartTag>
      <w:r w:rsidRPr="001E72F3">
        <w:rPr>
          <w:rFonts w:ascii="Calibri" w:hAnsi="Calibri"/>
          <w:sz w:val="18"/>
          <w:szCs w:val="18"/>
        </w:rPr>
        <w:t>, OEA/Ser. L/V/II.</w:t>
      </w:r>
      <w:proofErr w:type="gramEnd"/>
      <w:r w:rsidRPr="001E72F3">
        <w:rPr>
          <w:rFonts w:ascii="Calibri" w:hAnsi="Calibri"/>
          <w:sz w:val="18"/>
          <w:szCs w:val="18"/>
        </w:rPr>
        <w:t xml:space="preserve"> </w:t>
      </w:r>
      <w:proofErr w:type="gramStart"/>
      <w:r w:rsidRPr="001E72F3">
        <w:rPr>
          <w:rFonts w:ascii="Calibri" w:hAnsi="Calibri"/>
          <w:sz w:val="18"/>
          <w:szCs w:val="18"/>
        </w:rPr>
        <w:t>doc.68, January 20, 2007, para.</w:t>
      </w:r>
      <w:proofErr w:type="gramEnd"/>
      <w:r w:rsidRPr="001E72F3">
        <w:rPr>
          <w:rFonts w:ascii="Calibri" w:hAnsi="Calibri"/>
          <w:sz w:val="18"/>
          <w:szCs w:val="18"/>
        </w:rPr>
        <w:t xml:space="preserve"> 32.</w:t>
      </w:r>
    </w:p>
  </w:footnote>
  <w:footnote w:id="48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Colombian State, November 15, 2012, pp. 56-57;</w:t>
      </w:r>
      <w:r w:rsidRPr="001E72F3">
        <w:rPr>
          <w:rFonts w:ascii="Calibri" w:hAnsi="Calibri" w:cs="Arial"/>
          <w:b/>
          <w:sz w:val="18"/>
          <w:szCs w:val="18"/>
        </w:rPr>
        <w:t xml:space="preserve"> </w:t>
      </w:r>
      <w:r w:rsidRPr="001E72F3">
        <w:rPr>
          <w:rFonts w:ascii="Calibri" w:hAnsi="Calibri"/>
          <w:sz w:val="18"/>
          <w:szCs w:val="18"/>
        </w:rPr>
        <w:t xml:space="preserve">Annexes 44, 47 and 75-76. Defendant’s Voluntary Initial Statement of Jhon Jairo Cano Duran, October 19, 2007; Defendant’s Voluntary Initial Statement of Jorge Enrique Aguilar Rodríguez, August 23, 2007; Decision on the Bail Status of Jorge Enrique Aguilar, Office of the Attorney General of the Nation, File: 2169, August 31, 2007; Decision on the Bail Status of Jhon Jairo Cano Durán, Office of the Attorney General of the Nation, File: 2169, September 6, 2007. </w:t>
      </w:r>
      <w:proofErr w:type="gramStart"/>
      <w:r w:rsidRPr="001E72F3">
        <w:rPr>
          <w:rFonts w:ascii="Calibri" w:hAnsi="Calibri"/>
          <w:sz w:val="18"/>
          <w:szCs w:val="18"/>
        </w:rPr>
        <w:t>Criminal proceeding on the murder of Mrs. Ana Teresa Yarce.</w:t>
      </w:r>
      <w:proofErr w:type="gramEnd"/>
    </w:p>
  </w:footnote>
  <w:footnote w:id="48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81. 4</w:t>
      </w:r>
      <w:r w:rsidRPr="001E72F3">
        <w:rPr>
          <w:rFonts w:ascii="Calibri" w:hAnsi="Calibri"/>
          <w:sz w:val="18"/>
          <w:szCs w:val="18"/>
          <w:vertAlign w:val="superscript"/>
        </w:rPr>
        <w:t>th</w:t>
      </w:r>
      <w:r w:rsidRPr="001E72F3">
        <w:rPr>
          <w:rFonts w:ascii="Calibri" w:hAnsi="Calibri"/>
          <w:sz w:val="18"/>
          <w:szCs w:val="18"/>
        </w:rPr>
        <w:t xml:space="preserve"> Specialized Circuit Court of Criminal Matters, Medellin, Early Disposition [Guilty Plea], Jhon Jairo Cano Durán, Murder of a Protected Person, Forced Displacement, Retaliation and Conspiracy to Commit a Crime, January 9, 2009.  </w:t>
      </w:r>
      <w:proofErr w:type="gramStart"/>
      <w:r w:rsidRPr="001E72F3">
        <w:rPr>
          <w:rFonts w:ascii="Calibri" w:hAnsi="Calibri"/>
          <w:sz w:val="18"/>
          <w:szCs w:val="18"/>
        </w:rPr>
        <w:t>Criminal proceeding on the murder of Mrs. Ana Teresa Yarce.</w:t>
      </w:r>
      <w:proofErr w:type="gramEnd"/>
      <w:r w:rsidRPr="001E72F3">
        <w:rPr>
          <w:rFonts w:ascii="Calibri" w:hAnsi="Calibri"/>
          <w:sz w:val="18"/>
          <w:szCs w:val="18"/>
        </w:rPr>
        <w:t xml:space="preserve"> Annex 1.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Case 12.595 dated May 3, 2012.</w:t>
      </w:r>
    </w:p>
  </w:footnote>
  <w:footnote w:id="484">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r w:rsidRPr="001E72F3">
        <w:rPr>
          <w:rFonts w:ascii="Calibri" w:hAnsi="Calibri"/>
          <w:sz w:val="18"/>
          <w:szCs w:val="18"/>
        </w:rPr>
        <w:t xml:space="preserve">, November 15, 2012, p. 56;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xml:space="preserve">’s Note DIDHD.GAPID No. 25483/1121 dated May 5, 2011, page 4. </w:t>
      </w:r>
      <w:proofErr w:type="gramStart"/>
      <w:r w:rsidRPr="001E72F3">
        <w:rPr>
          <w:rFonts w:ascii="Calibri" w:hAnsi="Calibri"/>
          <w:sz w:val="18"/>
          <w:szCs w:val="18"/>
        </w:rPr>
        <w:t>Provisional Measures Case File.</w:t>
      </w:r>
      <w:proofErr w:type="gramEnd"/>
    </w:p>
  </w:footnote>
  <w:footnote w:id="48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Observations of the Petitioners in reference to the matter of </w:t>
      </w:r>
      <w:r w:rsidRPr="001E72F3">
        <w:rPr>
          <w:rFonts w:ascii="Calibri" w:hAnsi="Calibri"/>
          <w:i/>
          <w:sz w:val="18"/>
          <w:szCs w:val="18"/>
        </w:rPr>
        <w:t>Miryam Eugenia Rúa et al</w:t>
      </w:r>
      <w:r w:rsidRPr="001E72F3">
        <w:rPr>
          <w:rFonts w:ascii="Calibri" w:hAnsi="Calibri"/>
          <w:sz w:val="18"/>
          <w:szCs w:val="18"/>
        </w:rPr>
        <w:t xml:space="preserve"> –</w:t>
      </w:r>
      <w:r w:rsidRPr="001E72F3">
        <w:rPr>
          <w:rFonts w:ascii="Calibri" w:hAnsi="Calibri"/>
          <w:i/>
          <w:sz w:val="18"/>
          <w:szCs w:val="18"/>
        </w:rPr>
        <w:t>– Comuna 13</w:t>
      </w:r>
      <w:r w:rsidRPr="001E72F3">
        <w:rPr>
          <w:rFonts w:ascii="Calibri" w:hAnsi="Calibri"/>
          <w:sz w:val="18"/>
          <w:szCs w:val="18"/>
        </w:rPr>
        <w:t xml:space="preserve"> – November 22, 2011, pg. 23.</w:t>
      </w:r>
      <w:proofErr w:type="gramEnd"/>
    </w:p>
  </w:footnote>
  <w:footnote w:id="48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Case 12.595 dated May 3, 2012, pg. 7.</w:t>
      </w:r>
    </w:p>
  </w:footnote>
  <w:footnote w:id="487">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w:t>
      </w:r>
      <w:r w:rsidRPr="001E72F3">
        <w:rPr>
          <w:rFonts w:ascii="Calibri" w:hAnsi="Calibri"/>
          <w:i/>
          <w:sz w:val="18"/>
          <w:szCs w:val="18"/>
        </w:rPr>
        <w:t>Case of the Massacres of Ituango</w:t>
      </w:r>
      <w:r w:rsidRPr="001E72F3">
        <w:rPr>
          <w:rFonts w:ascii="Calibri" w:hAnsi="Calibri"/>
          <w:sz w:val="18"/>
          <w:szCs w:val="18"/>
        </w:rPr>
        <w:t>.</w:t>
      </w:r>
      <w:proofErr w:type="gramEnd"/>
      <w:r w:rsidRPr="001E72F3">
        <w:rPr>
          <w:rFonts w:ascii="Calibri" w:hAnsi="Calibri"/>
          <w:sz w:val="18"/>
          <w:szCs w:val="18"/>
        </w:rPr>
        <w:t xml:space="preserve"> Judgment July 1, 2006. </w:t>
      </w:r>
      <w:proofErr w:type="gramStart"/>
      <w:r w:rsidRPr="001E72F3">
        <w:rPr>
          <w:rFonts w:ascii="Calibri" w:hAnsi="Calibri"/>
          <w:sz w:val="18"/>
          <w:szCs w:val="18"/>
        </w:rPr>
        <w:t>Series C No. 148, par. 299.</w:t>
      </w:r>
      <w:proofErr w:type="gramEnd"/>
      <w:r w:rsidRPr="001E72F3">
        <w:rPr>
          <w:rFonts w:ascii="Calibri" w:hAnsi="Calibri"/>
          <w:sz w:val="18"/>
          <w:szCs w:val="18"/>
        </w:rPr>
        <w:t xml:space="preserve"> </w:t>
      </w:r>
    </w:p>
  </w:footnote>
  <w:footnote w:id="488">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w:t>
      </w:r>
      <w:r w:rsidRPr="001E72F3">
        <w:rPr>
          <w:rFonts w:ascii="Calibri" w:hAnsi="Calibri"/>
          <w:i/>
          <w:sz w:val="18"/>
          <w:szCs w:val="18"/>
        </w:rPr>
        <w:t>Case of the Massacres of Ituango</w:t>
      </w:r>
      <w:r w:rsidRPr="001E72F3">
        <w:rPr>
          <w:rFonts w:ascii="Calibri" w:hAnsi="Calibri"/>
          <w:sz w:val="18"/>
          <w:szCs w:val="18"/>
        </w:rPr>
        <w:t>.</w:t>
      </w:r>
      <w:proofErr w:type="gramEnd"/>
      <w:r w:rsidRPr="001E72F3">
        <w:rPr>
          <w:rFonts w:ascii="Calibri" w:hAnsi="Calibri"/>
          <w:sz w:val="18"/>
          <w:szCs w:val="18"/>
        </w:rPr>
        <w:t xml:space="preserve"> Judgment July 1, 2006. Series C No. 148, par 320.</w:t>
      </w:r>
    </w:p>
  </w:footnote>
  <w:footnote w:id="48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w:t>
      </w:r>
      <w:r w:rsidRPr="001E72F3">
        <w:rPr>
          <w:rFonts w:ascii="Calibri" w:hAnsi="Calibri"/>
          <w:i/>
          <w:iCs/>
          <w:sz w:val="18"/>
          <w:szCs w:val="18"/>
        </w:rPr>
        <w:t xml:space="preserve">Case of Godínez Cruz v. </w:t>
      </w:r>
      <w:smartTag w:uri="urn:schemas-microsoft-com:office:smarttags" w:element="place">
        <w:smartTag w:uri="urn:schemas-microsoft-com:office:smarttags" w:element="country-region">
          <w:r w:rsidRPr="001E72F3">
            <w:rPr>
              <w:rFonts w:ascii="Calibri" w:hAnsi="Calibri"/>
              <w:i/>
              <w:iCs/>
              <w:sz w:val="18"/>
              <w:szCs w:val="18"/>
            </w:rPr>
            <w:t>Honduras</w:t>
          </w:r>
        </w:smartTag>
      </w:smartTag>
      <w:r w:rsidRPr="001E72F3">
        <w:rPr>
          <w:rFonts w:ascii="Calibri" w:hAnsi="Calibri"/>
          <w:sz w:val="18"/>
          <w:szCs w:val="18"/>
        </w:rPr>
        <w:t>.</w:t>
      </w:r>
      <w:proofErr w:type="gramEnd"/>
      <w:r w:rsidRPr="001E72F3">
        <w:rPr>
          <w:rFonts w:ascii="Calibri" w:hAnsi="Calibri"/>
          <w:sz w:val="18"/>
          <w:szCs w:val="18"/>
        </w:rPr>
        <w:t xml:space="preserve"> Judgment January 20, 1989. </w:t>
      </w:r>
      <w:proofErr w:type="gramStart"/>
      <w:r w:rsidRPr="001E72F3">
        <w:rPr>
          <w:rFonts w:ascii="Calibri" w:hAnsi="Calibri"/>
          <w:sz w:val="18"/>
          <w:szCs w:val="18"/>
        </w:rPr>
        <w:t>Series C No. 5, par. 188; IA Court of HR,</w:t>
      </w:r>
      <w:r w:rsidRPr="001E72F3">
        <w:rPr>
          <w:rFonts w:ascii="Calibri" w:hAnsi="Calibri"/>
          <w:i/>
          <w:sz w:val="18"/>
          <w:szCs w:val="18"/>
        </w:rPr>
        <w:t xml:space="preserve"> Case of Velásquez Rodríguez v. </w:t>
      </w:r>
      <w:smartTag w:uri="urn:schemas-microsoft-com:office:smarttags" w:element="place">
        <w:smartTag w:uri="urn:schemas-microsoft-com:office:smarttags" w:element="country-region">
          <w:r w:rsidRPr="001E72F3">
            <w:rPr>
              <w:rFonts w:ascii="Calibri" w:hAnsi="Calibri"/>
              <w:i/>
              <w:sz w:val="18"/>
              <w:szCs w:val="18"/>
            </w:rPr>
            <w:t>Honduras</w:t>
          </w:r>
        </w:smartTag>
      </w:smartTag>
      <w:r w:rsidRPr="001E72F3">
        <w:rPr>
          <w:rFonts w:ascii="Calibri" w:hAnsi="Calibri"/>
          <w:sz w:val="18"/>
          <w:szCs w:val="18"/>
        </w:rPr>
        <w:t>.</w:t>
      </w:r>
      <w:proofErr w:type="gramEnd"/>
      <w:r w:rsidRPr="001E72F3">
        <w:rPr>
          <w:rFonts w:ascii="Calibri" w:hAnsi="Calibri"/>
          <w:sz w:val="18"/>
          <w:szCs w:val="18"/>
        </w:rPr>
        <w:t xml:space="preserve"> Judgment July 29, 1988</w:t>
      </w:r>
      <w:r w:rsidRPr="001E72F3">
        <w:rPr>
          <w:rFonts w:ascii="Calibri" w:hAnsi="Calibri"/>
          <w:i/>
          <w:sz w:val="18"/>
          <w:szCs w:val="18"/>
        </w:rPr>
        <w:t>.</w:t>
      </w:r>
      <w:r w:rsidRPr="001E72F3">
        <w:rPr>
          <w:rFonts w:ascii="Calibri" w:hAnsi="Calibri"/>
          <w:sz w:val="18"/>
          <w:szCs w:val="18"/>
        </w:rPr>
        <w:t xml:space="preserve"> </w:t>
      </w:r>
      <w:proofErr w:type="gramStart"/>
      <w:r w:rsidRPr="001E72F3">
        <w:rPr>
          <w:rFonts w:ascii="Calibri" w:hAnsi="Calibri"/>
          <w:sz w:val="18"/>
          <w:szCs w:val="18"/>
        </w:rPr>
        <w:t xml:space="preserve">Series C No. 4, par. 177; IA Court of HR, </w:t>
      </w:r>
      <w:r w:rsidRPr="001E72F3">
        <w:rPr>
          <w:rFonts w:ascii="Calibri" w:hAnsi="Calibri"/>
          <w:i/>
          <w:iCs/>
          <w:sz w:val="18"/>
          <w:szCs w:val="18"/>
        </w:rPr>
        <w:t xml:space="preserve">Case of the “Street Children” (Villagrán Morales et al) v. </w:t>
      </w:r>
      <w:smartTag w:uri="urn:schemas-microsoft-com:office:smarttags" w:element="place">
        <w:smartTag w:uri="urn:schemas-microsoft-com:office:smarttags" w:element="country-region">
          <w:r w:rsidRPr="001E72F3">
            <w:rPr>
              <w:rFonts w:ascii="Calibri" w:hAnsi="Calibri"/>
              <w:i/>
              <w:iCs/>
              <w:sz w:val="18"/>
              <w:szCs w:val="18"/>
            </w:rPr>
            <w:t>Guatemala</w:t>
          </w:r>
        </w:smartTag>
      </w:smartTag>
      <w:r w:rsidRPr="001E72F3">
        <w:rPr>
          <w:rFonts w:ascii="Calibri" w:hAnsi="Calibri"/>
          <w:i/>
          <w:iCs/>
          <w:sz w:val="18"/>
          <w:szCs w:val="18"/>
        </w:rPr>
        <w:t>.</w:t>
      </w:r>
      <w:proofErr w:type="gramEnd"/>
      <w:r w:rsidRPr="001E72F3">
        <w:rPr>
          <w:rFonts w:ascii="Calibri" w:hAnsi="Calibri"/>
          <w:sz w:val="18"/>
          <w:szCs w:val="18"/>
        </w:rPr>
        <w:t xml:space="preserve"> Judgment November 19, 1999. Series C No. 63</w:t>
      </w:r>
      <w:proofErr w:type="gramStart"/>
      <w:r w:rsidRPr="001E72F3">
        <w:rPr>
          <w:rFonts w:ascii="Calibri" w:hAnsi="Calibri"/>
          <w:sz w:val="18"/>
          <w:szCs w:val="18"/>
        </w:rPr>
        <w:t>,  par</w:t>
      </w:r>
      <w:proofErr w:type="gramEnd"/>
      <w:r w:rsidRPr="001E72F3">
        <w:rPr>
          <w:rFonts w:ascii="Calibri" w:hAnsi="Calibri"/>
          <w:sz w:val="18"/>
          <w:szCs w:val="18"/>
        </w:rPr>
        <w:t>. 226.</w:t>
      </w:r>
    </w:p>
  </w:footnote>
  <w:footnote w:id="49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0365D4">
        <w:rPr>
          <w:rFonts w:ascii="Calibri" w:hAnsi="Calibri"/>
          <w:sz w:val="18"/>
          <w:szCs w:val="18"/>
        </w:rPr>
        <w:t xml:space="preserve"> Annex 69</w:t>
      </w:r>
      <w:r w:rsidRPr="001E72F3">
        <w:rPr>
          <w:rFonts w:ascii="Calibri" w:hAnsi="Calibri"/>
          <w:sz w:val="18"/>
          <w:szCs w:val="18"/>
        </w:rPr>
        <w:t>. Statement of Mónica Dulfary Orozco Yarce, Office of the Attorney General of the Nation, File</w:t>
      </w:r>
      <w:r w:rsidR="000365D4">
        <w:rPr>
          <w:rFonts w:ascii="Calibri" w:hAnsi="Calibri"/>
          <w:sz w:val="18"/>
          <w:szCs w:val="18"/>
        </w:rPr>
        <w:t>: 2169, August 3, 2005; Annex 70</w:t>
      </w:r>
      <w:r w:rsidRPr="001E72F3">
        <w:rPr>
          <w:rFonts w:ascii="Calibri" w:hAnsi="Calibri"/>
          <w:sz w:val="18"/>
          <w:szCs w:val="18"/>
        </w:rPr>
        <w:t>. Statement of Shirley Vanessa Yarce, Office of the Attorney General of the Nation, File: 2</w:t>
      </w:r>
      <w:r w:rsidR="000365D4">
        <w:rPr>
          <w:rFonts w:ascii="Calibri" w:hAnsi="Calibri"/>
          <w:sz w:val="18"/>
          <w:szCs w:val="18"/>
        </w:rPr>
        <w:t>169, September 7, 2005; Annex 72</w:t>
      </w:r>
      <w:r w:rsidRPr="001E72F3">
        <w:rPr>
          <w:rFonts w:ascii="Calibri" w:hAnsi="Calibri"/>
          <w:sz w:val="18"/>
          <w:szCs w:val="18"/>
        </w:rPr>
        <w:t xml:space="preserve">. </w:t>
      </w:r>
      <w:proofErr w:type="gramStart"/>
      <w:r w:rsidRPr="001E72F3">
        <w:rPr>
          <w:rFonts w:ascii="Calibri" w:hAnsi="Calibri"/>
          <w:sz w:val="18"/>
          <w:szCs w:val="18"/>
        </w:rPr>
        <w:t>Statement of Mery Naranjo, Office of the Attorney General of the Nation, December 13, 2004, Criminal proceeding on the murder of</w:t>
      </w:r>
      <w:r w:rsidR="000365D4">
        <w:rPr>
          <w:rFonts w:ascii="Calibri" w:hAnsi="Calibri"/>
          <w:sz w:val="18"/>
          <w:szCs w:val="18"/>
        </w:rPr>
        <w:t xml:space="preserve"> Mrs. Ana Teresa Yarce; Annex 73</w:t>
      </w:r>
      <w:r w:rsidRPr="001E72F3">
        <w:rPr>
          <w:rFonts w:ascii="Calibri" w:hAnsi="Calibri"/>
          <w:sz w:val="18"/>
          <w:szCs w:val="18"/>
        </w:rPr>
        <w:t>.</w:t>
      </w:r>
      <w:proofErr w:type="gramEnd"/>
      <w:r w:rsidRPr="001E72F3">
        <w:rPr>
          <w:rFonts w:ascii="Calibri" w:hAnsi="Calibri"/>
          <w:sz w:val="18"/>
          <w:szCs w:val="18"/>
        </w:rPr>
        <w:t xml:space="preserve"> Statement of Maria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Office of the Attorney General of the Nation, December 16, 2004; Annex 82. </w:t>
      </w:r>
      <w:proofErr w:type="gramStart"/>
      <w:r w:rsidRPr="001E72F3">
        <w:rPr>
          <w:rFonts w:ascii="Calibri" w:hAnsi="Calibri"/>
          <w:sz w:val="18"/>
          <w:szCs w:val="18"/>
        </w:rPr>
        <w:t>Addendum to the Testimony given by Mrs. Mosqu</w:t>
      </w:r>
      <w:r w:rsidR="000365D4">
        <w:rPr>
          <w:rFonts w:ascii="Calibri" w:hAnsi="Calibri"/>
          <w:sz w:val="18"/>
          <w:szCs w:val="18"/>
        </w:rPr>
        <w:t>era on August 24, 2005; Annex 71</w:t>
      </w:r>
      <w:r w:rsidRPr="001E72F3">
        <w:rPr>
          <w:rFonts w:ascii="Calibri" w:hAnsi="Calibri"/>
          <w:sz w:val="18"/>
          <w:szCs w:val="18"/>
        </w:rPr>
        <w:t>.</w:t>
      </w:r>
      <w:proofErr w:type="gramEnd"/>
      <w:r w:rsidRPr="001E72F3">
        <w:rPr>
          <w:rFonts w:ascii="Calibri" w:hAnsi="Calibri"/>
          <w:sz w:val="18"/>
          <w:szCs w:val="18"/>
        </w:rPr>
        <w:t xml:space="preserve"> </w:t>
      </w:r>
      <w:proofErr w:type="gramStart"/>
      <w:r w:rsidRPr="001E72F3">
        <w:rPr>
          <w:rFonts w:ascii="Calibri" w:hAnsi="Calibri"/>
          <w:sz w:val="18"/>
          <w:szCs w:val="18"/>
        </w:rPr>
        <w:t>Addendum to the Testimony given by Mrs. Naranjo on August 24, 2005.</w:t>
      </w:r>
      <w:proofErr w:type="gramEnd"/>
      <w:r w:rsidRPr="001E72F3">
        <w:rPr>
          <w:rFonts w:ascii="Calibri" w:hAnsi="Calibri"/>
          <w:sz w:val="18"/>
          <w:szCs w:val="18"/>
        </w:rPr>
        <w:t xml:space="preserve"> </w:t>
      </w:r>
      <w:proofErr w:type="gramStart"/>
      <w:r w:rsidRPr="001E72F3">
        <w:rPr>
          <w:rFonts w:ascii="Calibri" w:hAnsi="Calibri"/>
          <w:sz w:val="18"/>
          <w:szCs w:val="18"/>
        </w:rPr>
        <w:t>Criminal proceeding on the murder of Mrs. Ana Teresa Yarce.</w:t>
      </w:r>
      <w:proofErr w:type="gramEnd"/>
      <w:r w:rsidRPr="001E72F3">
        <w:rPr>
          <w:rFonts w:ascii="Calibri" w:hAnsi="Calibri"/>
          <w:sz w:val="18"/>
          <w:szCs w:val="18"/>
        </w:rPr>
        <w:t xml:space="preserve">   </w:t>
      </w:r>
    </w:p>
  </w:footnote>
  <w:footnote w:id="491">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0365D4">
        <w:rPr>
          <w:rFonts w:ascii="Calibri" w:hAnsi="Calibri"/>
          <w:sz w:val="18"/>
          <w:szCs w:val="18"/>
        </w:rPr>
        <w:t xml:space="preserve"> </w:t>
      </w:r>
      <w:proofErr w:type="gramStart"/>
      <w:r w:rsidR="000365D4">
        <w:rPr>
          <w:rFonts w:ascii="Calibri" w:hAnsi="Calibri"/>
          <w:sz w:val="18"/>
          <w:szCs w:val="18"/>
        </w:rPr>
        <w:t>Annexes 44 and 46</w:t>
      </w:r>
      <w:r w:rsidRPr="001E72F3">
        <w:rPr>
          <w:rFonts w:ascii="Calibri" w:hAnsi="Calibri"/>
          <w:sz w:val="18"/>
          <w:szCs w:val="18"/>
        </w:rPr>
        <w:t>.</w:t>
      </w:r>
      <w:proofErr w:type="gramEnd"/>
      <w:r w:rsidRPr="001E72F3">
        <w:rPr>
          <w:rFonts w:ascii="Calibri" w:hAnsi="Calibri"/>
          <w:sz w:val="18"/>
          <w:szCs w:val="18"/>
        </w:rPr>
        <w:t xml:space="preserve"> Decision on the Bail Status of Jorge Enrique Aguilar, Office of the Attorney General of the Nation, File: 2169, August 31, 2007; Decision on the Bail Status of Jhon Jairo Cano Durán, Office of the Attorney General of the Nation, File: 2169, September 6, 2007. </w:t>
      </w:r>
      <w:proofErr w:type="gramStart"/>
      <w:r w:rsidRPr="001E72F3">
        <w:rPr>
          <w:rFonts w:ascii="Calibri" w:hAnsi="Calibri"/>
          <w:sz w:val="18"/>
          <w:szCs w:val="18"/>
        </w:rPr>
        <w:t>Criminal proceeding on the murder of Mrs. Ana Teresa Yarce.</w:t>
      </w:r>
      <w:proofErr w:type="gramEnd"/>
    </w:p>
  </w:footnote>
  <w:footnote w:id="49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44. Decision on the Bail Status of Jorge Enrique Aguilar, Office of the Attorney General of the Nation, File: 2169, </w:t>
      </w:r>
      <w:r w:rsidR="000365D4">
        <w:rPr>
          <w:rFonts w:ascii="Calibri" w:hAnsi="Calibri"/>
          <w:sz w:val="18"/>
          <w:szCs w:val="18"/>
        </w:rPr>
        <w:t>Annex 46</w:t>
      </w:r>
      <w:r w:rsidRPr="001E72F3">
        <w:rPr>
          <w:rFonts w:ascii="Calibri" w:hAnsi="Calibri"/>
          <w:sz w:val="18"/>
          <w:szCs w:val="18"/>
        </w:rPr>
        <w:t xml:space="preserve">. </w:t>
      </w:r>
      <w:proofErr w:type="gramStart"/>
      <w:r w:rsidRPr="001E72F3">
        <w:rPr>
          <w:rFonts w:ascii="Calibri" w:hAnsi="Calibri"/>
          <w:sz w:val="18"/>
          <w:szCs w:val="18"/>
        </w:rPr>
        <w:t>August 31, 2007; Decision on the Bail Status of Jhon Jairo Cano Durán, Office of the Attorney General of the Nation, File: 2</w:t>
      </w:r>
      <w:r w:rsidR="000365D4">
        <w:rPr>
          <w:rFonts w:ascii="Calibri" w:hAnsi="Calibri"/>
          <w:sz w:val="18"/>
          <w:szCs w:val="18"/>
        </w:rPr>
        <w:t>169, September 6, 2007.</w:t>
      </w:r>
      <w:proofErr w:type="gramEnd"/>
      <w:r w:rsidR="000365D4">
        <w:rPr>
          <w:rFonts w:ascii="Calibri" w:hAnsi="Calibri"/>
          <w:sz w:val="18"/>
          <w:szCs w:val="18"/>
        </w:rPr>
        <w:t xml:space="preserve"> Annex 75</w:t>
      </w:r>
      <w:r w:rsidRPr="001E72F3">
        <w:rPr>
          <w:rFonts w:ascii="Calibri" w:hAnsi="Calibri"/>
          <w:sz w:val="18"/>
          <w:szCs w:val="18"/>
        </w:rPr>
        <w:t xml:space="preserve">. </w:t>
      </w:r>
      <w:proofErr w:type="gramStart"/>
      <w:r w:rsidRPr="001E72F3">
        <w:rPr>
          <w:rFonts w:ascii="Calibri" w:hAnsi="Calibri"/>
          <w:sz w:val="18"/>
          <w:szCs w:val="18"/>
        </w:rPr>
        <w:t>Defendant’s Voluntary Initial Statement of Jhon Jairo Cano Duran, October 19, 2007; Anne</w:t>
      </w:r>
      <w:r w:rsidR="000365D4">
        <w:rPr>
          <w:rFonts w:ascii="Calibri" w:hAnsi="Calibri"/>
          <w:sz w:val="18"/>
          <w:szCs w:val="18"/>
        </w:rPr>
        <w:t>x 74</w:t>
      </w:r>
      <w:r w:rsidRPr="001E72F3">
        <w:rPr>
          <w:rFonts w:ascii="Calibri" w:hAnsi="Calibri"/>
          <w:sz w:val="18"/>
          <w:szCs w:val="18"/>
        </w:rPr>
        <w:t>.</w:t>
      </w:r>
      <w:proofErr w:type="gramEnd"/>
      <w:r w:rsidRPr="001E72F3">
        <w:rPr>
          <w:rFonts w:ascii="Calibri" w:hAnsi="Calibri"/>
          <w:sz w:val="18"/>
          <w:szCs w:val="18"/>
        </w:rPr>
        <w:t xml:space="preserve"> </w:t>
      </w:r>
      <w:proofErr w:type="gramStart"/>
      <w:r w:rsidRPr="001E72F3">
        <w:rPr>
          <w:rFonts w:ascii="Calibri" w:hAnsi="Calibri"/>
          <w:sz w:val="18"/>
          <w:szCs w:val="18"/>
        </w:rPr>
        <w:t>Defendant’s Voluntary Initial Statement of Jorge Enrique Aguilar Rodríguez, August 23, 2007; Criminal proceeding on the murder of Mrs. Ana Teresa Yarce.</w:t>
      </w:r>
      <w:proofErr w:type="gramEnd"/>
      <w:r w:rsidRPr="001E72F3">
        <w:rPr>
          <w:rFonts w:ascii="Calibri" w:hAnsi="Calibri"/>
          <w:sz w:val="18"/>
          <w:szCs w:val="18"/>
        </w:rPr>
        <w:t xml:space="preserve"> </w:t>
      </w:r>
    </w:p>
  </w:footnote>
  <w:footnote w:id="493">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170870">
        <w:rPr>
          <w:rFonts w:ascii="Calibri" w:hAnsi="Calibri"/>
          <w:sz w:val="18"/>
          <w:szCs w:val="18"/>
        </w:rPr>
        <w:t xml:space="preserve"> Annex 74</w:t>
      </w:r>
      <w:r w:rsidRPr="001E72F3">
        <w:rPr>
          <w:rFonts w:ascii="Calibri" w:hAnsi="Calibri"/>
          <w:sz w:val="18"/>
          <w:szCs w:val="18"/>
        </w:rPr>
        <w:t xml:space="preserve">. </w:t>
      </w:r>
      <w:proofErr w:type="gramStart"/>
      <w:r w:rsidRPr="001E72F3">
        <w:rPr>
          <w:rFonts w:ascii="Calibri" w:hAnsi="Calibri"/>
          <w:sz w:val="18"/>
          <w:szCs w:val="18"/>
        </w:rPr>
        <w:t>Defendant’s Voluntary Initial Statement of Jorge Enrique Aguilar Rodríguez, August 23, 2007; Criminal proceeding on the murder of Mrs. Ana Teresa Yarce.</w:t>
      </w:r>
      <w:proofErr w:type="gramEnd"/>
      <w:r w:rsidRPr="001E72F3">
        <w:rPr>
          <w:rFonts w:ascii="Calibri" w:hAnsi="Calibri"/>
          <w:sz w:val="18"/>
          <w:szCs w:val="18"/>
        </w:rPr>
        <w:t xml:space="preserve"> Annex 1.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Case 12.595 dated May 3, 2012.</w:t>
      </w:r>
    </w:p>
  </w:footnote>
  <w:footnote w:id="49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170870">
        <w:rPr>
          <w:rFonts w:ascii="Calibri" w:hAnsi="Calibri"/>
          <w:sz w:val="18"/>
          <w:szCs w:val="18"/>
        </w:rPr>
        <w:t xml:space="preserve"> </w:t>
      </w:r>
      <w:proofErr w:type="gramStart"/>
      <w:r w:rsidR="00170870">
        <w:rPr>
          <w:rFonts w:ascii="Calibri" w:hAnsi="Calibri"/>
          <w:sz w:val="18"/>
          <w:szCs w:val="18"/>
        </w:rPr>
        <w:t>Annex 75</w:t>
      </w:r>
      <w:r w:rsidRPr="001E72F3">
        <w:rPr>
          <w:rFonts w:ascii="Calibri" w:hAnsi="Calibri"/>
          <w:sz w:val="18"/>
          <w:szCs w:val="18"/>
        </w:rPr>
        <w:t xml:space="preserve"> Defendant’s Voluntary Initial Statement of Jhon Jairo Cano Duran, October 19, 2007; Annex 81.</w:t>
      </w:r>
      <w:proofErr w:type="gramEnd"/>
      <w:r w:rsidRPr="001E72F3">
        <w:rPr>
          <w:rFonts w:ascii="Calibri" w:hAnsi="Calibri"/>
          <w:sz w:val="18"/>
          <w:szCs w:val="18"/>
        </w:rPr>
        <w:t xml:space="preserve"> </w:t>
      </w:r>
      <w:proofErr w:type="gramStart"/>
      <w:r w:rsidRPr="001E72F3">
        <w:rPr>
          <w:rFonts w:ascii="Calibri" w:hAnsi="Calibri"/>
          <w:sz w:val="18"/>
          <w:szCs w:val="18"/>
        </w:rPr>
        <w:t>Defendant’s Initial Statement of Jorge Enrique Aguilar Rodríguez, August 23, 2007; Criminal proceeding on the murder of Mrs. Ana Teresa Yarce.</w:t>
      </w:r>
      <w:proofErr w:type="gramEnd"/>
      <w:r w:rsidRPr="001E72F3">
        <w:rPr>
          <w:rFonts w:ascii="Calibri" w:hAnsi="Calibri"/>
          <w:sz w:val="18"/>
          <w:szCs w:val="18"/>
        </w:rPr>
        <w:t xml:space="preserve">  </w:t>
      </w:r>
    </w:p>
  </w:footnote>
  <w:footnote w:id="49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170870">
        <w:rPr>
          <w:rFonts w:ascii="Calibri" w:hAnsi="Calibri"/>
          <w:sz w:val="18"/>
          <w:szCs w:val="18"/>
        </w:rPr>
        <w:t xml:space="preserve"> Annex 75</w:t>
      </w:r>
      <w:r w:rsidRPr="001E72F3">
        <w:rPr>
          <w:rFonts w:ascii="Calibri" w:hAnsi="Calibri"/>
          <w:sz w:val="18"/>
          <w:szCs w:val="18"/>
        </w:rPr>
        <w:t xml:space="preserve">. </w:t>
      </w:r>
      <w:proofErr w:type="gramStart"/>
      <w:r w:rsidRPr="001E72F3">
        <w:rPr>
          <w:rFonts w:ascii="Calibri" w:hAnsi="Calibri"/>
          <w:sz w:val="18"/>
          <w:szCs w:val="18"/>
        </w:rPr>
        <w:t>Defendant’s Voluntary Initial Statement of Jhon Jairo Cano Duran, October 19, 2007; Annex 81.</w:t>
      </w:r>
      <w:proofErr w:type="gramEnd"/>
      <w:r w:rsidRPr="001E72F3">
        <w:rPr>
          <w:rFonts w:ascii="Calibri" w:hAnsi="Calibri"/>
          <w:sz w:val="18"/>
          <w:szCs w:val="18"/>
        </w:rPr>
        <w:t xml:space="preserve"> </w:t>
      </w:r>
      <w:proofErr w:type="gramStart"/>
      <w:r w:rsidRPr="001E72F3">
        <w:rPr>
          <w:rFonts w:ascii="Calibri" w:hAnsi="Calibri"/>
          <w:sz w:val="18"/>
          <w:szCs w:val="18"/>
        </w:rPr>
        <w:t>Defendant’s Voluntary Initial Statement of Jorge Enrique Aguilar Rodríguez, August 23, 2007; Criminal proceeding on the murder of Mrs. Ana Teresa Yarce.</w:t>
      </w:r>
      <w:proofErr w:type="gramEnd"/>
    </w:p>
  </w:footnote>
  <w:footnote w:id="49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170870">
        <w:rPr>
          <w:rFonts w:ascii="Calibri" w:hAnsi="Calibri"/>
          <w:sz w:val="18"/>
          <w:szCs w:val="18"/>
        </w:rPr>
        <w:t xml:space="preserve"> Annex 75</w:t>
      </w:r>
      <w:r w:rsidRPr="001E72F3">
        <w:rPr>
          <w:rFonts w:ascii="Calibri" w:hAnsi="Calibri"/>
          <w:sz w:val="18"/>
          <w:szCs w:val="18"/>
        </w:rPr>
        <w:t xml:space="preserve">. </w:t>
      </w:r>
      <w:proofErr w:type="gramStart"/>
      <w:r w:rsidRPr="001E72F3">
        <w:rPr>
          <w:rFonts w:ascii="Calibri" w:hAnsi="Calibri"/>
          <w:sz w:val="18"/>
          <w:szCs w:val="18"/>
        </w:rPr>
        <w:t>Defendant’s Voluntary Initial Statement of Jhon Jairo Cano Duran, October 19, 2007; Annex 81.</w:t>
      </w:r>
      <w:proofErr w:type="gramEnd"/>
      <w:r w:rsidRPr="001E72F3">
        <w:rPr>
          <w:rFonts w:ascii="Calibri" w:hAnsi="Calibri"/>
          <w:sz w:val="18"/>
          <w:szCs w:val="18"/>
        </w:rPr>
        <w:t xml:space="preserve"> </w:t>
      </w:r>
      <w:proofErr w:type="gramStart"/>
      <w:r w:rsidRPr="001E72F3">
        <w:rPr>
          <w:rFonts w:ascii="Calibri" w:hAnsi="Calibri"/>
          <w:sz w:val="18"/>
          <w:szCs w:val="18"/>
        </w:rPr>
        <w:t>Defendant’s Voluntary Initial Statement of Jorge Enrique Aguilar Rodríguez, August 23, 2007; Criminal proceeding on the murder of Mrs. Ana Teresa Yarce.</w:t>
      </w:r>
      <w:proofErr w:type="gramEnd"/>
    </w:p>
  </w:footnote>
  <w:footnote w:id="49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170870">
        <w:rPr>
          <w:rFonts w:ascii="Calibri" w:hAnsi="Calibri"/>
          <w:sz w:val="18"/>
          <w:szCs w:val="18"/>
        </w:rPr>
        <w:t xml:space="preserve"> Annex 76</w:t>
      </w:r>
      <w:r w:rsidRPr="001E72F3">
        <w:rPr>
          <w:rFonts w:ascii="Calibri" w:hAnsi="Calibri"/>
          <w:sz w:val="18"/>
          <w:szCs w:val="18"/>
        </w:rPr>
        <w:t xml:space="preserve">. </w:t>
      </w:r>
      <w:proofErr w:type="gramStart"/>
      <w:r w:rsidRPr="001E72F3">
        <w:rPr>
          <w:rFonts w:ascii="Calibri" w:hAnsi="Calibri"/>
          <w:sz w:val="18"/>
          <w:szCs w:val="18"/>
        </w:rPr>
        <w:t>Indictment of other co-perpetrators.</w:t>
      </w:r>
      <w:proofErr w:type="gramEnd"/>
      <w:r w:rsidRPr="001E72F3">
        <w:rPr>
          <w:rFonts w:ascii="Calibri" w:hAnsi="Calibri"/>
          <w:sz w:val="18"/>
          <w:szCs w:val="18"/>
        </w:rPr>
        <w:t xml:space="preserve"> File 2169, Office of the Attorney General of the Nation, September 6, 2007. </w:t>
      </w:r>
      <w:proofErr w:type="gramStart"/>
      <w:r w:rsidRPr="001E72F3">
        <w:rPr>
          <w:rFonts w:ascii="Calibri" w:hAnsi="Calibri"/>
          <w:sz w:val="18"/>
          <w:szCs w:val="18"/>
        </w:rPr>
        <w:t>Criminal proceeding on the murder of Mrs. Ana Teresa Yarce.</w:t>
      </w:r>
      <w:proofErr w:type="gramEnd"/>
    </w:p>
  </w:footnote>
  <w:footnote w:id="498">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Colombian State, November 15, 2012, pp. 56-57; Colombian State’s Note DH. GOI No. 12442-0552, dated March 15, 2007, page 10. </w:t>
      </w:r>
    </w:p>
  </w:footnote>
  <w:footnote w:id="49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170870">
        <w:rPr>
          <w:rFonts w:ascii="Calibri" w:hAnsi="Calibri"/>
          <w:sz w:val="18"/>
          <w:szCs w:val="18"/>
        </w:rPr>
        <w:t xml:space="preserve"> Annex 65</w:t>
      </w:r>
      <w:r w:rsidRPr="001E72F3">
        <w:rPr>
          <w:rFonts w:ascii="Calibri" w:hAnsi="Calibri"/>
          <w:sz w:val="18"/>
          <w:szCs w:val="18"/>
        </w:rPr>
        <w:t xml:space="preserve">. </w:t>
      </w:r>
      <w:proofErr w:type="gramStart"/>
      <w:r w:rsidRPr="001E72F3">
        <w:rPr>
          <w:rFonts w:ascii="Calibri" w:hAnsi="Calibri"/>
          <w:sz w:val="18"/>
          <w:szCs w:val="18"/>
        </w:rPr>
        <w:t>Decision to Transfer Investigation from the Second Unit for Crimes against Life and Personal Integrity of the Office of the Attorney General of the Nation, to the Human Rights Unit of the same body, December 3, 2004.</w:t>
      </w:r>
      <w:proofErr w:type="gramEnd"/>
      <w:r w:rsidRPr="001E72F3">
        <w:rPr>
          <w:rFonts w:ascii="Calibri" w:hAnsi="Calibri"/>
          <w:sz w:val="18"/>
          <w:szCs w:val="18"/>
        </w:rPr>
        <w:t xml:space="preserve"> </w:t>
      </w:r>
      <w:proofErr w:type="gramStart"/>
      <w:r w:rsidRPr="001E72F3">
        <w:rPr>
          <w:rFonts w:ascii="Calibri" w:hAnsi="Calibri"/>
          <w:sz w:val="18"/>
          <w:szCs w:val="18"/>
        </w:rPr>
        <w:t>Criminal proceeding on the murder of Mrs. Ana Teresa Yarce.</w:t>
      </w:r>
      <w:proofErr w:type="gramEnd"/>
      <w:r w:rsidRPr="001E72F3">
        <w:rPr>
          <w:rFonts w:ascii="Calibri" w:hAnsi="Calibri"/>
          <w:sz w:val="18"/>
          <w:szCs w:val="18"/>
        </w:rPr>
        <w:t xml:space="preserve">  </w:t>
      </w:r>
    </w:p>
  </w:footnote>
  <w:footnote w:id="50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Report on the Demobilization Process in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sz w:val="18"/>
          <w:szCs w:val="18"/>
        </w:rPr>
        <w:t>, OEA/Ser.L/V/II.120 Doc. 60, December 13, 2004, par. 96.</w:t>
      </w:r>
    </w:p>
  </w:footnote>
  <w:footnote w:id="501">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United Nations, </w:t>
      </w:r>
      <w:r w:rsidRPr="001E72F3">
        <w:rPr>
          <w:rFonts w:ascii="Calibri" w:hAnsi="Calibri"/>
          <w:i/>
          <w:sz w:val="18"/>
          <w:szCs w:val="18"/>
        </w:rPr>
        <w:t>Report of the United Nations High Commissioner on the Human Rights Situation in Colombia</w:t>
      </w:r>
      <w:r w:rsidRPr="001E72F3">
        <w:rPr>
          <w:rFonts w:ascii="Calibri" w:hAnsi="Calibri"/>
          <w:sz w:val="18"/>
          <w:szCs w:val="18"/>
        </w:rPr>
        <w:t>, 2002 Annual Report 2002, February 24, 2003, par. 77.</w:t>
      </w:r>
    </w:p>
  </w:footnote>
  <w:footnote w:id="502">
    <w:p w:rsidR="00CB06B1" w:rsidRPr="001E72F3" w:rsidRDefault="00CB06B1" w:rsidP="00DA6DF3">
      <w:pPr>
        <w:spacing w:after="120"/>
        <w:ind w:firstLine="720"/>
        <w:jc w:val="both"/>
        <w:rPr>
          <w:rFonts w:ascii="Calibri" w:hAnsi="Calibri" w:cs="Arial"/>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Second Report on the Situation of Human Rights Defenders in the </w:t>
      </w:r>
      <w:smartTag w:uri="urn:schemas-microsoft-com:office:smarttags" w:element="country-region">
        <w:smartTag w:uri="urn:schemas-microsoft-com:office:smarttags" w:element="place">
          <w:r w:rsidRPr="001E72F3">
            <w:rPr>
              <w:rFonts w:ascii="Calibri" w:hAnsi="Calibri"/>
              <w:sz w:val="18"/>
              <w:szCs w:val="18"/>
            </w:rPr>
            <w:t>Americas</w:t>
          </w:r>
        </w:smartTag>
      </w:smartTag>
      <w:r w:rsidRPr="001E72F3">
        <w:rPr>
          <w:rFonts w:ascii="Calibri" w:hAnsi="Calibri"/>
          <w:sz w:val="18"/>
          <w:szCs w:val="18"/>
        </w:rPr>
        <w:t xml:space="preserve">, OEA/Ser.L/V/II. </w:t>
      </w:r>
      <w:proofErr w:type="gramStart"/>
      <w:r w:rsidRPr="001E72F3">
        <w:rPr>
          <w:rFonts w:ascii="Calibri" w:hAnsi="Calibri" w:cs="Arial"/>
          <w:sz w:val="18"/>
          <w:szCs w:val="18"/>
        </w:rPr>
        <w:t xml:space="preserve">Doc. 66, December 31, 2011, </w:t>
      </w:r>
      <w:r w:rsidRPr="001E72F3">
        <w:rPr>
          <w:rFonts w:ascii="Calibri" w:hAnsi="Calibri"/>
          <w:sz w:val="18"/>
          <w:szCs w:val="18"/>
        </w:rPr>
        <w:t>para.</w:t>
      </w:r>
      <w:proofErr w:type="gramEnd"/>
      <w:r w:rsidRPr="001E72F3">
        <w:rPr>
          <w:rFonts w:ascii="Calibri" w:hAnsi="Calibri"/>
          <w:sz w:val="18"/>
          <w:szCs w:val="18"/>
        </w:rPr>
        <w:t xml:space="preserve"> 45.</w:t>
      </w:r>
    </w:p>
  </w:footnote>
  <w:footnote w:id="50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Annex 16. Complaint with the Office of the Ombudsman, July 18, 2003, for intra-urban displacement and security of Luz Dary Ospina Bastidas and her family (Barrio Indepe</w:t>
      </w:r>
      <w:r w:rsidR="00AB4D72">
        <w:rPr>
          <w:rFonts w:ascii="Calibri" w:hAnsi="Calibri"/>
          <w:sz w:val="18"/>
          <w:szCs w:val="18"/>
        </w:rPr>
        <w:t>ndencia II, Comuna 13); Annex 17</w:t>
      </w:r>
      <w:r w:rsidRPr="001E72F3">
        <w:rPr>
          <w:rFonts w:ascii="Calibri" w:hAnsi="Calibri"/>
          <w:sz w:val="18"/>
          <w:szCs w:val="18"/>
        </w:rPr>
        <w:t xml:space="preserve">. Complaint with the Office of the Departmental Inspector General’s Office, City of </w:t>
      </w:r>
      <w:smartTag w:uri="urn:schemas-microsoft-com:office:smarttags" w:element="City">
        <w:smartTag w:uri="urn:schemas-microsoft-com:office:smarttags" w:element="place">
          <w:r w:rsidRPr="001E72F3">
            <w:rPr>
              <w:rFonts w:ascii="Calibri" w:hAnsi="Calibri"/>
              <w:sz w:val="18"/>
              <w:szCs w:val="18"/>
            </w:rPr>
            <w:t>Medellin</w:t>
          </w:r>
        </w:smartTag>
      </w:smartTag>
      <w:r w:rsidRPr="001E72F3">
        <w:rPr>
          <w:rFonts w:ascii="Calibri" w:hAnsi="Calibri"/>
          <w:sz w:val="18"/>
          <w:szCs w:val="18"/>
        </w:rPr>
        <w:t xml:space="preserve">, July 18, 2003, for intra-urban displacement and security of Luz Dary Ospina Bastidas and her family (Barrio Independencia II, Comuna 13).  </w:t>
      </w:r>
    </w:p>
  </w:footnote>
  <w:footnote w:id="504">
    <w:p w:rsidR="00CB06B1" w:rsidRPr="001E72F3" w:rsidRDefault="00CB06B1" w:rsidP="006A6895">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xml:space="preserve">’s Note DH. GOI No. 60162/2802 dated December 11, 2006, pgs. </w:t>
      </w:r>
      <w:proofErr w:type="gramStart"/>
      <w:r w:rsidRPr="001E72F3">
        <w:rPr>
          <w:rFonts w:ascii="Calibri" w:hAnsi="Calibri"/>
          <w:sz w:val="18"/>
          <w:szCs w:val="18"/>
        </w:rPr>
        <w:t>3 and 4.</w:t>
      </w:r>
      <w:proofErr w:type="gramEnd"/>
    </w:p>
  </w:footnote>
  <w:footnote w:id="50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Ann</w:t>
      </w:r>
      <w:r w:rsidR="00AB4D72">
        <w:rPr>
          <w:rFonts w:ascii="Calibri" w:hAnsi="Calibri"/>
          <w:sz w:val="18"/>
          <w:szCs w:val="18"/>
        </w:rPr>
        <w:t>ex 54</w:t>
      </w:r>
      <w:r w:rsidRPr="001E72F3">
        <w:rPr>
          <w:rFonts w:ascii="Calibri" w:hAnsi="Calibri"/>
          <w:sz w:val="18"/>
          <w:szCs w:val="18"/>
        </w:rPr>
        <w:t>. Prosecuting Attorney Maria Eugenia Londoño Betancur, Office of the Attorney General of the Nation, Crimes against Liberty, Integrity, Sexual Formation and others Unit, Prosecutor’s Office 114 Delegate before the Criminal Circuit Courts of Medellin, File No: 715.520, Complainant: Luz Dary Ospina Bastidas, Crime: Forced Displacement.</w:t>
      </w:r>
    </w:p>
  </w:footnote>
  <w:footnote w:id="506">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AB4D72">
        <w:rPr>
          <w:rFonts w:ascii="Calibri" w:hAnsi="Calibri"/>
          <w:sz w:val="18"/>
          <w:szCs w:val="18"/>
        </w:rPr>
        <w:t xml:space="preserve"> Annex 55</w:t>
      </w:r>
      <w:r w:rsidRPr="001E72F3">
        <w:rPr>
          <w:rFonts w:ascii="Calibri" w:hAnsi="Calibri"/>
          <w:sz w:val="18"/>
          <w:szCs w:val="18"/>
        </w:rPr>
        <w:t xml:space="preserve">. National Directorate of Prosecutorial Offices, National Human Rights and International Humanitarian Law Unit, Office 13, Decision 06, File No. 4017, January 22, 2008. </w:t>
      </w:r>
      <w:proofErr w:type="gramStart"/>
      <w:r w:rsidRPr="001E72F3">
        <w:rPr>
          <w:rFonts w:ascii="Calibri" w:hAnsi="Calibri"/>
          <w:sz w:val="18"/>
          <w:szCs w:val="18"/>
        </w:rPr>
        <w:t>Criminal proceeding for the forcible displacement of Luz Dary Ospina Bastidas.</w:t>
      </w:r>
      <w:proofErr w:type="gramEnd"/>
      <w:r w:rsidRPr="001E72F3">
        <w:rPr>
          <w:rFonts w:ascii="Calibri" w:hAnsi="Calibri"/>
          <w:sz w:val="18"/>
          <w:szCs w:val="18"/>
        </w:rPr>
        <w:t xml:space="preserve">  </w:t>
      </w:r>
    </w:p>
  </w:footnote>
  <w:footnote w:id="507">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Colombian State, November 15, 2012, p. 67;</w:t>
      </w:r>
      <w:r w:rsidRPr="001E72F3">
        <w:rPr>
          <w:rFonts w:ascii="Calibri" w:hAnsi="Calibri" w:cs="Arial"/>
          <w:b/>
          <w:sz w:val="18"/>
          <w:szCs w:val="18"/>
        </w:rPr>
        <w:t xml:space="preserve">  </w:t>
      </w:r>
      <w:r w:rsidRPr="001E72F3">
        <w:rPr>
          <w:rFonts w:ascii="Calibri" w:hAnsi="Calibri"/>
          <w:sz w:val="18"/>
          <w:szCs w:val="18"/>
        </w:rPr>
        <w:t>Annex 62. 27</w:t>
      </w:r>
      <w:r w:rsidRPr="001E72F3">
        <w:rPr>
          <w:rFonts w:ascii="Calibri" w:hAnsi="Calibri"/>
          <w:sz w:val="18"/>
          <w:szCs w:val="18"/>
          <w:vertAlign w:val="superscript"/>
        </w:rPr>
        <w:t>th</w:t>
      </w:r>
      <w:r w:rsidRPr="001E72F3">
        <w:rPr>
          <w:rFonts w:ascii="Calibri" w:hAnsi="Calibri"/>
          <w:sz w:val="18"/>
          <w:szCs w:val="18"/>
        </w:rPr>
        <w:t xml:space="preserve"> Criminal Circuit Court, </w:t>
      </w:r>
      <w:smartTag w:uri="urn:schemas-microsoft-com:office:smarttags" w:element="City">
        <w:smartTag w:uri="urn:schemas-microsoft-com:office:smarttags" w:element="place">
          <w:r w:rsidRPr="001E72F3">
            <w:rPr>
              <w:rFonts w:ascii="Calibri" w:hAnsi="Calibri"/>
              <w:sz w:val="18"/>
              <w:szCs w:val="18"/>
            </w:rPr>
            <w:t>Medellin</w:t>
          </w:r>
        </w:smartTag>
      </w:smartTag>
      <w:r w:rsidRPr="001E72F3">
        <w:rPr>
          <w:rFonts w:ascii="Calibri" w:hAnsi="Calibri"/>
          <w:sz w:val="18"/>
          <w:szCs w:val="18"/>
        </w:rPr>
        <w:t xml:space="preserve">, June 29, 2011, File: 2011-00164-00, Defendant: Horacio Bedoya Vergara, Crime: Forced Displacement and Invasion of Lands or Buildings, Early Disposition (Guilty Plea). </w:t>
      </w:r>
      <w:proofErr w:type="gramStart"/>
      <w:r w:rsidRPr="001E72F3">
        <w:rPr>
          <w:rFonts w:ascii="Calibri" w:hAnsi="Calibri"/>
          <w:sz w:val="18"/>
          <w:szCs w:val="18"/>
        </w:rPr>
        <w:t>Criminal proceeding for the forcible displacement of Luz Dary Ospina Bastidas.</w:t>
      </w:r>
      <w:proofErr w:type="gramEnd"/>
      <w:r w:rsidRPr="001E72F3">
        <w:rPr>
          <w:rFonts w:ascii="Calibri" w:hAnsi="Calibri"/>
          <w:sz w:val="18"/>
          <w:szCs w:val="18"/>
        </w:rPr>
        <w:t xml:space="preserve">  </w:t>
      </w:r>
    </w:p>
  </w:footnote>
  <w:footnote w:id="508">
    <w:p w:rsidR="00CB06B1" w:rsidRPr="001E72F3" w:rsidRDefault="00CB06B1" w:rsidP="0086130C">
      <w:pPr>
        <w:pStyle w:val="Textonotapie"/>
        <w:ind w:firstLine="720"/>
        <w:jc w:val="both"/>
        <w:rPr>
          <w:rFonts w:ascii="Calibri" w:hAnsi="Calibri"/>
          <w:sz w:val="18"/>
          <w:szCs w:val="18"/>
        </w:rPr>
      </w:pPr>
      <w:r w:rsidRPr="00086C17">
        <w:rPr>
          <w:rStyle w:val="Refdenotaalpie"/>
          <w:rFonts w:ascii="Calibri" w:hAnsi="Calibri"/>
          <w:sz w:val="18"/>
          <w:szCs w:val="18"/>
        </w:rPr>
        <w:footnoteRef/>
      </w:r>
      <w:r w:rsidRPr="00086C17">
        <w:rPr>
          <w:rFonts w:ascii="Calibri" w:hAnsi="Calibri"/>
          <w:sz w:val="18"/>
          <w:szCs w:val="18"/>
        </w:rPr>
        <w:t xml:space="preserve"> Note from the State of Colombia 20135010025881, transmitted to the IACHR by means of communication dated October 21, 2013, para. 76.</w:t>
      </w:r>
    </w:p>
    <w:p w:rsidR="00CB06B1" w:rsidRPr="001E72F3" w:rsidRDefault="00CB06B1" w:rsidP="0086130C">
      <w:pPr>
        <w:pStyle w:val="Textonotapie"/>
        <w:ind w:firstLine="720"/>
        <w:jc w:val="both"/>
        <w:rPr>
          <w:rFonts w:ascii="Calibri" w:hAnsi="Calibri"/>
          <w:sz w:val="18"/>
          <w:szCs w:val="18"/>
        </w:rPr>
      </w:pPr>
    </w:p>
  </w:footnote>
  <w:footnote w:id="50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AB4D72">
        <w:rPr>
          <w:rFonts w:ascii="Calibri" w:hAnsi="Calibri"/>
          <w:sz w:val="18"/>
          <w:szCs w:val="18"/>
        </w:rPr>
        <w:t xml:space="preserve"> </w:t>
      </w:r>
      <w:proofErr w:type="gramStart"/>
      <w:r w:rsidR="00AB4D72">
        <w:rPr>
          <w:rFonts w:ascii="Calibri" w:hAnsi="Calibri"/>
          <w:sz w:val="18"/>
          <w:szCs w:val="18"/>
        </w:rPr>
        <w:t>Annexes 82, 57 and 58</w:t>
      </w:r>
      <w:r w:rsidRPr="001E72F3">
        <w:rPr>
          <w:rFonts w:ascii="Calibri" w:hAnsi="Calibri"/>
          <w:sz w:val="18"/>
          <w:szCs w:val="18"/>
        </w:rPr>
        <w:t>.</w:t>
      </w:r>
      <w:proofErr w:type="gramEnd"/>
      <w:r w:rsidRPr="001E72F3">
        <w:rPr>
          <w:rFonts w:ascii="Calibri" w:hAnsi="Calibri"/>
          <w:sz w:val="18"/>
          <w:szCs w:val="18"/>
        </w:rPr>
        <w:t xml:space="preserve"> Addendum to the Complaint of Luz Dary Ospina Bastidas, November 15, 2005; Statements given by Mmes Maria del Socorro Mosquera Londoño and Mery Naranjo, May 14, 2009. </w:t>
      </w:r>
      <w:proofErr w:type="gramStart"/>
      <w:r w:rsidRPr="001E72F3">
        <w:rPr>
          <w:rFonts w:ascii="Calibri" w:hAnsi="Calibri"/>
          <w:sz w:val="18"/>
          <w:szCs w:val="18"/>
        </w:rPr>
        <w:t>Criminal proceeding for the forcible displacement of Luz Dary Ospina Bastidas.</w:t>
      </w:r>
      <w:proofErr w:type="gramEnd"/>
      <w:r w:rsidRPr="001E72F3">
        <w:rPr>
          <w:rFonts w:ascii="Calibri" w:hAnsi="Calibri"/>
          <w:sz w:val="18"/>
          <w:szCs w:val="18"/>
        </w:rPr>
        <w:t xml:space="preserve">  </w:t>
      </w:r>
    </w:p>
  </w:footnote>
  <w:footnote w:id="51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EC0868">
        <w:rPr>
          <w:rFonts w:ascii="Calibri" w:hAnsi="Calibri"/>
          <w:sz w:val="18"/>
          <w:szCs w:val="18"/>
        </w:rPr>
        <w:t xml:space="preserve"> </w:t>
      </w:r>
      <w:proofErr w:type="gramStart"/>
      <w:r w:rsidR="00EC0868">
        <w:rPr>
          <w:rFonts w:ascii="Calibri" w:hAnsi="Calibri"/>
          <w:sz w:val="18"/>
          <w:szCs w:val="18"/>
        </w:rPr>
        <w:t>Annexes 57-58</w:t>
      </w:r>
      <w:r w:rsidRPr="001E72F3">
        <w:rPr>
          <w:rFonts w:ascii="Calibri" w:hAnsi="Calibri"/>
          <w:sz w:val="18"/>
          <w:szCs w:val="18"/>
        </w:rPr>
        <w:t>.</w:t>
      </w:r>
      <w:proofErr w:type="gramEnd"/>
      <w:r w:rsidRPr="001E72F3">
        <w:rPr>
          <w:rFonts w:ascii="Calibri" w:hAnsi="Calibri"/>
          <w:sz w:val="18"/>
          <w:szCs w:val="18"/>
        </w:rPr>
        <w:t xml:space="preserve"> Statements given by Mmes Maria </w:t>
      </w:r>
      <w:proofErr w:type="gramStart"/>
      <w:r w:rsidRPr="001E72F3">
        <w:rPr>
          <w:rFonts w:ascii="Calibri" w:hAnsi="Calibri"/>
          <w:sz w:val="18"/>
          <w:szCs w:val="18"/>
        </w:rPr>
        <w:t>del</w:t>
      </w:r>
      <w:proofErr w:type="gramEnd"/>
      <w:r w:rsidRPr="001E72F3">
        <w:rPr>
          <w:rFonts w:ascii="Calibri" w:hAnsi="Calibri"/>
          <w:sz w:val="18"/>
          <w:szCs w:val="18"/>
        </w:rPr>
        <w:t xml:space="preserve"> Socorro Mosquera Londoño and Mery Naranjo, May 14, 2009. </w:t>
      </w:r>
      <w:proofErr w:type="gramStart"/>
      <w:r w:rsidRPr="001E72F3">
        <w:rPr>
          <w:rFonts w:ascii="Calibri" w:hAnsi="Calibri"/>
          <w:sz w:val="18"/>
          <w:szCs w:val="18"/>
        </w:rPr>
        <w:t>Criminal proceeding for the forcible displacement of Luz Dary Ospina Bastidas.</w:t>
      </w:r>
      <w:proofErr w:type="gramEnd"/>
    </w:p>
  </w:footnote>
  <w:footnote w:id="511">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EC0868">
        <w:rPr>
          <w:rFonts w:ascii="Calibri" w:hAnsi="Calibri"/>
          <w:sz w:val="18"/>
          <w:szCs w:val="18"/>
        </w:rPr>
        <w:t xml:space="preserve"> Annex 60</w:t>
      </w:r>
      <w:r w:rsidRPr="001E72F3">
        <w:rPr>
          <w:rFonts w:ascii="Calibri" w:hAnsi="Calibri"/>
          <w:sz w:val="18"/>
          <w:szCs w:val="18"/>
        </w:rPr>
        <w:t xml:space="preserve">. Office of the Attorney General of the Nation, National Human Rights and International Humanitarian Law Unit, Office 13, Decision 17, Indictment No. 4017, July 22, 2010. </w:t>
      </w:r>
      <w:proofErr w:type="gramStart"/>
      <w:r w:rsidRPr="001E72F3">
        <w:rPr>
          <w:rFonts w:ascii="Calibri" w:hAnsi="Calibri"/>
          <w:sz w:val="18"/>
          <w:szCs w:val="18"/>
        </w:rPr>
        <w:t>Criminal proceeding for the forcible displacement of Luz Dary Ospina Bastidas.</w:t>
      </w:r>
      <w:proofErr w:type="gramEnd"/>
      <w:r w:rsidRPr="001E72F3">
        <w:rPr>
          <w:rFonts w:ascii="Calibri" w:hAnsi="Calibri"/>
          <w:sz w:val="18"/>
          <w:szCs w:val="18"/>
        </w:rPr>
        <w:t xml:space="preserve"> </w:t>
      </w:r>
    </w:p>
  </w:footnote>
  <w:footnote w:id="512">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EC0868">
        <w:rPr>
          <w:rFonts w:ascii="Calibri" w:hAnsi="Calibri"/>
          <w:sz w:val="18"/>
          <w:szCs w:val="18"/>
        </w:rPr>
        <w:t xml:space="preserve"> Annex 60</w:t>
      </w:r>
      <w:r w:rsidRPr="001E72F3">
        <w:rPr>
          <w:rFonts w:ascii="Calibri" w:hAnsi="Calibri"/>
          <w:sz w:val="18"/>
          <w:szCs w:val="18"/>
        </w:rPr>
        <w:t xml:space="preserve">. Office of the Attorney General of the Nation, File No. 4017, Decision No. 177, January 13, 2012. </w:t>
      </w:r>
      <w:proofErr w:type="gramStart"/>
      <w:r w:rsidRPr="001E72F3">
        <w:rPr>
          <w:rFonts w:ascii="Calibri" w:hAnsi="Calibri"/>
          <w:sz w:val="18"/>
          <w:szCs w:val="18"/>
        </w:rPr>
        <w:t>Criminal proceeding for the forcible displacement of Luz Dary Ospina Bastidas.</w:t>
      </w:r>
      <w:proofErr w:type="gramEnd"/>
      <w:r w:rsidRPr="001E72F3">
        <w:rPr>
          <w:rFonts w:ascii="Calibri" w:hAnsi="Calibri"/>
          <w:sz w:val="18"/>
          <w:szCs w:val="18"/>
        </w:rPr>
        <w:t xml:space="preserve">  </w:t>
      </w:r>
    </w:p>
  </w:footnote>
  <w:footnote w:id="51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007959D5">
        <w:rPr>
          <w:rFonts w:ascii="Calibri" w:hAnsi="Calibri"/>
          <w:sz w:val="18"/>
          <w:szCs w:val="18"/>
        </w:rPr>
        <w:t xml:space="preserve"> Annex 55</w:t>
      </w:r>
      <w:r w:rsidRPr="001E72F3">
        <w:rPr>
          <w:rFonts w:ascii="Calibri" w:hAnsi="Calibri"/>
          <w:sz w:val="18"/>
          <w:szCs w:val="18"/>
        </w:rPr>
        <w:t xml:space="preserve">. National Directorate of Prosecutorial Offices, National Human Rights and International Humanitarian Law Unit, Office 13, Decision 06, File No. 4017, January 22, 2008. </w:t>
      </w:r>
      <w:proofErr w:type="gramStart"/>
      <w:r w:rsidRPr="001E72F3">
        <w:rPr>
          <w:rFonts w:ascii="Calibri" w:hAnsi="Calibri"/>
          <w:sz w:val="18"/>
          <w:szCs w:val="18"/>
        </w:rPr>
        <w:t>Criminal proceeding for the forcible displacement of Luz Dary Ospina Bastidas.</w:t>
      </w:r>
      <w:proofErr w:type="gramEnd"/>
      <w:r w:rsidRPr="001E72F3">
        <w:rPr>
          <w:rFonts w:ascii="Calibri" w:hAnsi="Calibri"/>
          <w:sz w:val="18"/>
          <w:szCs w:val="18"/>
        </w:rPr>
        <w:t xml:space="preserve">  </w:t>
      </w:r>
    </w:p>
  </w:footnote>
  <w:footnote w:id="514">
    <w:p w:rsidR="00CB06B1" w:rsidRPr="001E72F3" w:rsidRDefault="00CB06B1" w:rsidP="00D01968">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Report on the Situation of Human Rights Defenders in the Americas, </w:t>
      </w:r>
      <w:r w:rsidRPr="001E72F3">
        <w:rPr>
          <w:rFonts w:ascii="Calibri" w:hAnsi="Calibri"/>
          <w:sz w:val="18"/>
          <w:szCs w:val="18"/>
        </w:rPr>
        <w:t>OEA/Ser.L/V/II.124 Doc. 5 rev. 1, March 7, 2006, para. 108.</w:t>
      </w:r>
    </w:p>
  </w:footnote>
  <w:footnote w:id="515">
    <w:p w:rsidR="00CB06B1" w:rsidRPr="001E72F3" w:rsidRDefault="00CB06B1" w:rsidP="00D01968">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Report on the Situation of Human Rights Defenders in the Americas, </w:t>
      </w:r>
      <w:r w:rsidRPr="001E72F3">
        <w:rPr>
          <w:rFonts w:ascii="Calibri" w:hAnsi="Calibri"/>
          <w:sz w:val="18"/>
          <w:szCs w:val="18"/>
        </w:rPr>
        <w:t xml:space="preserve">OEA/Ser.L/V/II.124 Doc. 5 rev. 1, March 7, 2006, para. 202. </w:t>
      </w:r>
    </w:p>
  </w:footnote>
  <w:footnote w:id="516">
    <w:p w:rsidR="00CB06B1" w:rsidRPr="001E72F3" w:rsidRDefault="00CB06B1" w:rsidP="00D01968">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w:t>
      </w:r>
      <w:smartTag w:uri="urn:schemas-microsoft-com:office:smarttags" w:element="address">
        <w:r w:rsidRPr="001E72F3">
          <w:rPr>
            <w:rFonts w:ascii="Calibri" w:hAnsi="Calibri"/>
            <w:sz w:val="18"/>
            <w:szCs w:val="18"/>
          </w:rPr>
          <w:t>A Court H.R.</w:t>
        </w:r>
      </w:smartTag>
      <w:r w:rsidRPr="001E72F3">
        <w:rPr>
          <w:rFonts w:ascii="Calibri" w:hAnsi="Calibri"/>
          <w:sz w:val="18"/>
          <w:szCs w:val="18"/>
        </w:rPr>
        <w:t xml:space="preserve">, Case of </w:t>
      </w:r>
      <w:r w:rsidRPr="001E72F3">
        <w:rPr>
          <w:rFonts w:ascii="Calibri" w:hAnsi="Calibri"/>
          <w:i/>
          <w:sz w:val="18"/>
          <w:szCs w:val="18"/>
        </w:rPr>
        <w:t xml:space="preserve">the Ituango Massacres v. </w:t>
      </w:r>
      <w:smartTag w:uri="urn:schemas-microsoft-com:office:smarttags" w:element="country-region">
        <w:smartTag w:uri="urn:schemas-microsoft-com:office:smarttags" w:element="place">
          <w:r w:rsidRPr="001E72F3">
            <w:rPr>
              <w:rFonts w:ascii="Calibri" w:hAnsi="Calibri"/>
              <w:i/>
              <w:sz w:val="18"/>
              <w:szCs w:val="18"/>
            </w:rPr>
            <w:t>Colombia</w:t>
          </w:r>
        </w:smartTag>
      </w:smartTag>
      <w:r w:rsidRPr="001E72F3">
        <w:rPr>
          <w:rFonts w:ascii="Calibri" w:hAnsi="Calibri"/>
          <w:sz w:val="18"/>
          <w:szCs w:val="18"/>
        </w:rPr>
        <w:t>. Judgment of July 1, 2006. Series C No. 148, para. 299; I/</w:t>
      </w:r>
      <w:smartTag w:uri="urn:schemas-microsoft-com:office:smarttags" w:element="address">
        <w:r w:rsidRPr="001E72F3">
          <w:rPr>
            <w:rFonts w:ascii="Calibri" w:hAnsi="Calibri"/>
            <w:sz w:val="18"/>
            <w:szCs w:val="18"/>
          </w:rPr>
          <w:t>A Court H.R.</w:t>
        </w:r>
      </w:smartTag>
      <w:r w:rsidRPr="001E72F3">
        <w:rPr>
          <w:rFonts w:ascii="Calibri" w:hAnsi="Calibri"/>
          <w:sz w:val="18"/>
          <w:szCs w:val="18"/>
        </w:rPr>
        <w:t xml:space="preserve">, </w:t>
      </w:r>
      <w:r w:rsidRPr="001E72F3">
        <w:rPr>
          <w:rFonts w:ascii="Calibri" w:hAnsi="Calibri"/>
          <w:i/>
          <w:sz w:val="18"/>
          <w:szCs w:val="18"/>
        </w:rPr>
        <w:t xml:space="preserve">Case of Baldeón García v. </w:t>
      </w:r>
      <w:smartTag w:uri="urn:schemas-microsoft-com:office:smarttags" w:element="country-region">
        <w:smartTag w:uri="urn:schemas-microsoft-com:office:smarttags" w:element="place">
          <w:r w:rsidRPr="001E72F3">
            <w:rPr>
              <w:rFonts w:ascii="Calibri" w:hAnsi="Calibri"/>
              <w:i/>
              <w:sz w:val="18"/>
              <w:szCs w:val="18"/>
            </w:rPr>
            <w:t>Peru</w:t>
          </w:r>
        </w:smartTag>
      </w:smartTag>
      <w:r w:rsidRPr="001E72F3">
        <w:rPr>
          <w:rFonts w:ascii="Calibri" w:hAnsi="Calibri"/>
          <w:sz w:val="18"/>
          <w:szCs w:val="18"/>
        </w:rPr>
        <w:t>. Judgment of April 6, 2006. Series C No. 147, para. 168.</w:t>
      </w:r>
    </w:p>
  </w:footnote>
  <w:footnote w:id="517">
    <w:p w:rsidR="00CB06B1" w:rsidRPr="001E72F3" w:rsidRDefault="00CB06B1" w:rsidP="00A52C9B">
      <w:pPr>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pp.59-60.</w:t>
      </w:r>
    </w:p>
  </w:footnote>
  <w:footnote w:id="518">
    <w:p w:rsidR="00CB06B1" w:rsidRPr="001E72F3" w:rsidRDefault="00CB06B1" w:rsidP="00A52C9B">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pp.59-60.</w:t>
      </w:r>
    </w:p>
  </w:footnote>
  <w:footnote w:id="519">
    <w:p w:rsidR="00CB06B1" w:rsidRPr="001E72F3" w:rsidRDefault="00CB06B1" w:rsidP="00A52C9B">
      <w:pPr>
        <w:pStyle w:val="Textonotapie"/>
        <w:spacing w:after="120"/>
        <w:ind w:firstLine="720"/>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pp.59.</w:t>
      </w:r>
    </w:p>
  </w:footnote>
  <w:footnote w:id="520">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Merits Report No. 64/11, Case 12.573, </w:t>
      </w:r>
      <w:r w:rsidRPr="001E72F3">
        <w:rPr>
          <w:rFonts w:ascii="Calibri" w:hAnsi="Calibri"/>
          <w:i/>
          <w:sz w:val="18"/>
          <w:szCs w:val="18"/>
        </w:rPr>
        <w:t>Marino López et al</w:t>
      </w:r>
      <w:r w:rsidRPr="001E72F3">
        <w:rPr>
          <w:rFonts w:ascii="Calibri" w:hAnsi="Calibri"/>
          <w:sz w:val="18"/>
          <w:szCs w:val="18"/>
        </w:rPr>
        <w:t xml:space="preserve"> (Operation Genesis), Colombia, March 31, 2011, par. 404; IACHR, Merits Report No. 75/06, </w:t>
      </w:r>
      <w:r w:rsidRPr="001E72F3">
        <w:rPr>
          <w:rFonts w:ascii="Calibri" w:hAnsi="Calibri"/>
          <w:i/>
          <w:sz w:val="18"/>
          <w:szCs w:val="18"/>
        </w:rPr>
        <w:t>Jesús Maria Valle Jaramillo</w:t>
      </w:r>
      <w:r w:rsidRPr="001E72F3">
        <w:rPr>
          <w:rFonts w:ascii="Calibri" w:hAnsi="Calibri"/>
          <w:sz w:val="18"/>
          <w:szCs w:val="18"/>
        </w:rPr>
        <w:t xml:space="preserve"> October 16, 2006, par. 68.  </w:t>
      </w:r>
    </w:p>
  </w:footnote>
  <w:footnote w:id="521">
    <w:p w:rsidR="00CB06B1" w:rsidRPr="001E72F3" w:rsidRDefault="00CB06B1" w:rsidP="005836EB">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File No. 008-82861, joined to number 008-082154, cited in the initial petition in the matter of Socorro Mosquera Londoño and Mery Naranjo Jiménez – Comuna 13, March 7, 2005, p. 7.</w:t>
      </w:r>
    </w:p>
  </w:footnote>
  <w:footnote w:id="522">
    <w:p w:rsidR="00CB06B1" w:rsidRPr="001E72F3" w:rsidRDefault="00CB06B1" w:rsidP="005836EB">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DDH. GOI No. 31279/1533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June 14, 2006, p. 8.</w:t>
      </w:r>
    </w:p>
  </w:footnote>
  <w:footnote w:id="523">
    <w:p w:rsidR="00CB06B1" w:rsidRPr="001E72F3" w:rsidRDefault="00CB06B1" w:rsidP="005836EB">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Note DIDHD/GOI No. 77119/2954 from the </w:t>
      </w:r>
      <w:smartTag w:uri="urn:schemas-microsoft-com:office:smarttags" w:element="place">
        <w:smartTag w:uri="urn:schemas-microsoft-com:office:smarttags" w:element="PlaceName">
          <w:r w:rsidRPr="001E72F3">
            <w:rPr>
              <w:rFonts w:ascii="Calibri" w:hAnsi="Calibri"/>
              <w:sz w:val="18"/>
              <w:szCs w:val="18"/>
            </w:rPr>
            <w:t>Colombian</w:t>
          </w:r>
        </w:smartTag>
        <w:r w:rsidRPr="001E72F3">
          <w:rPr>
            <w:rFonts w:ascii="Calibri" w:hAnsi="Calibri"/>
            <w:sz w:val="18"/>
            <w:szCs w:val="18"/>
          </w:rPr>
          <w:t xml:space="preserve"> </w:t>
        </w:r>
        <w:smartTag w:uri="urn:schemas-microsoft-com:office:smarttags" w:element="PlaceType">
          <w:r w:rsidRPr="001E72F3">
            <w:rPr>
              <w:rFonts w:ascii="Calibri" w:hAnsi="Calibri"/>
              <w:sz w:val="18"/>
              <w:szCs w:val="18"/>
            </w:rPr>
            <w:t>State</w:t>
          </w:r>
        </w:smartTag>
      </w:smartTag>
      <w:r w:rsidRPr="001E72F3">
        <w:rPr>
          <w:rFonts w:ascii="Calibri" w:hAnsi="Calibri"/>
          <w:sz w:val="18"/>
          <w:szCs w:val="18"/>
        </w:rPr>
        <w:t>, November 15, 2012, p. 50.</w:t>
      </w:r>
    </w:p>
  </w:footnote>
  <w:footnote w:id="52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Merits Report No. 80/11, Case 12.626, </w:t>
      </w:r>
      <w:r w:rsidRPr="001E72F3">
        <w:rPr>
          <w:rFonts w:ascii="Calibri" w:hAnsi="Calibri"/>
          <w:i/>
          <w:sz w:val="18"/>
          <w:szCs w:val="18"/>
        </w:rPr>
        <w:t>Jessica Lenahan (Gonzales) et al</w:t>
      </w:r>
      <w:r w:rsidRPr="001E72F3">
        <w:rPr>
          <w:rFonts w:ascii="Calibri" w:hAnsi="Calibri"/>
          <w:sz w:val="18"/>
          <w:szCs w:val="18"/>
        </w:rPr>
        <w:t xml:space="preserve">, </w:t>
      </w:r>
      <w:smartTag w:uri="urn:schemas-microsoft-com:office:smarttags" w:element="country-region">
        <w:smartTag w:uri="urn:schemas-microsoft-com:office:smarttags" w:element="place">
          <w:r w:rsidRPr="001E72F3">
            <w:rPr>
              <w:rFonts w:ascii="Calibri" w:hAnsi="Calibri"/>
              <w:sz w:val="18"/>
              <w:szCs w:val="18"/>
            </w:rPr>
            <w:t>United States</w:t>
          </w:r>
        </w:smartTag>
      </w:smartTag>
      <w:r w:rsidRPr="001E72F3">
        <w:rPr>
          <w:rFonts w:ascii="Calibri" w:hAnsi="Calibri"/>
          <w:sz w:val="18"/>
          <w:szCs w:val="18"/>
        </w:rPr>
        <w:t>, July 21, 2011, pars. 178-179.</w:t>
      </w:r>
    </w:p>
  </w:footnote>
  <w:footnote w:id="525">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Merits Report Nº 28/07, Cases 12.496-12.498, </w:t>
      </w:r>
      <w:r w:rsidRPr="001E72F3">
        <w:rPr>
          <w:rFonts w:ascii="Calibri" w:hAnsi="Calibri"/>
          <w:i/>
          <w:sz w:val="18"/>
          <w:szCs w:val="18"/>
        </w:rPr>
        <w:t>Claudia Ivette González et al</w:t>
      </w:r>
      <w:r w:rsidRPr="001E72F3">
        <w:rPr>
          <w:rFonts w:ascii="Calibri" w:hAnsi="Calibri"/>
          <w:sz w:val="18"/>
          <w:szCs w:val="18"/>
        </w:rPr>
        <w:t>, (</w:t>
      </w:r>
      <w:smartTag w:uri="urn:schemas-microsoft-com:office:smarttags" w:element="country-region">
        <w:smartTag w:uri="urn:schemas-microsoft-com:office:smarttags" w:element="place">
          <w:r w:rsidRPr="001E72F3">
            <w:rPr>
              <w:rFonts w:ascii="Calibri" w:hAnsi="Calibri"/>
              <w:sz w:val="18"/>
              <w:szCs w:val="18"/>
            </w:rPr>
            <w:t>Mexico</w:t>
          </w:r>
        </w:smartTag>
      </w:smartTag>
      <w:r w:rsidRPr="001E72F3">
        <w:rPr>
          <w:rFonts w:ascii="Calibri" w:hAnsi="Calibri"/>
          <w:sz w:val="18"/>
          <w:szCs w:val="18"/>
        </w:rPr>
        <w:t>), March 9, 2007, par. 242, Recommendation 2.</w:t>
      </w:r>
    </w:p>
  </w:footnote>
  <w:footnote w:id="526">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Access to Justice for Women Victims of Violence in the Americas, </w:t>
      </w:r>
      <w:r w:rsidRPr="001E72F3">
        <w:rPr>
          <w:rFonts w:ascii="Calibri" w:hAnsi="Calibri"/>
          <w:sz w:val="18"/>
          <w:szCs w:val="18"/>
        </w:rPr>
        <w:t xml:space="preserve">OEA/Ser.L/V/II, Doc. 68 (January 20, 2007), par. </w:t>
      </w:r>
      <w:r w:rsidRPr="001E72F3">
        <w:rPr>
          <w:rFonts w:ascii="Calibri" w:hAnsi="Calibri"/>
          <w:bCs/>
          <w:sz w:val="18"/>
          <w:szCs w:val="18"/>
        </w:rPr>
        <w:t>77; United Nations, C</w:t>
      </w:r>
      <w:r w:rsidRPr="001E72F3">
        <w:rPr>
          <w:rFonts w:ascii="Calibri" w:hAnsi="Calibri"/>
          <w:bCs/>
          <w:i/>
          <w:sz w:val="18"/>
          <w:szCs w:val="18"/>
        </w:rPr>
        <w:t>rime Prevention and Criminal Justice Measures for the Elimination of Violence against Women</w:t>
      </w:r>
      <w:r w:rsidRPr="001E72F3">
        <w:rPr>
          <w:rFonts w:ascii="Calibri" w:hAnsi="Calibri"/>
          <w:bCs/>
          <w:sz w:val="18"/>
          <w:szCs w:val="18"/>
        </w:rPr>
        <w:t>, resolution approved by the United Nations General Assembly</w:t>
      </w:r>
      <w:r w:rsidRPr="001E72F3">
        <w:rPr>
          <w:rFonts w:ascii="Calibri" w:hAnsi="Calibri"/>
          <w:sz w:val="18"/>
          <w:szCs w:val="18"/>
        </w:rPr>
        <w:t>, A/RES/52/86, February 2, 1998, Annex, Section II.</w:t>
      </w:r>
    </w:p>
  </w:footnote>
  <w:footnote w:id="52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Access to Justice for Women Victims of Violence in the Americas, </w:t>
      </w:r>
      <w:r w:rsidRPr="001E72F3">
        <w:rPr>
          <w:rFonts w:ascii="Calibri" w:hAnsi="Calibri"/>
          <w:sz w:val="18"/>
          <w:szCs w:val="18"/>
        </w:rPr>
        <w:t xml:space="preserve">OEA/Ser.L/V/II, Doc. 68 (January 20, 2007), par. </w:t>
      </w:r>
      <w:r w:rsidRPr="001E72F3">
        <w:rPr>
          <w:rFonts w:ascii="Calibri" w:hAnsi="Calibri"/>
          <w:bCs/>
          <w:sz w:val="18"/>
          <w:szCs w:val="18"/>
        </w:rPr>
        <w:t>77; United Nations, C</w:t>
      </w:r>
      <w:r w:rsidRPr="001E72F3">
        <w:rPr>
          <w:rFonts w:ascii="Calibri" w:hAnsi="Calibri"/>
          <w:bCs/>
          <w:i/>
          <w:sz w:val="18"/>
          <w:szCs w:val="18"/>
        </w:rPr>
        <w:t>rime Prevention and Criminal Justice Measures for the Elimination of Violence against Women</w:t>
      </w:r>
      <w:r w:rsidRPr="001E72F3">
        <w:rPr>
          <w:rFonts w:ascii="Calibri" w:hAnsi="Calibri"/>
          <w:bCs/>
          <w:sz w:val="18"/>
          <w:szCs w:val="18"/>
        </w:rPr>
        <w:t>, resolution approved by the United Nations General Assembly</w:t>
      </w:r>
      <w:r w:rsidRPr="001E72F3">
        <w:rPr>
          <w:rFonts w:ascii="Calibri" w:hAnsi="Calibri"/>
          <w:sz w:val="18"/>
          <w:szCs w:val="18"/>
        </w:rPr>
        <w:t xml:space="preserve">, A/RES/52/86, February 2, 1998, Annex, Section II. </w:t>
      </w:r>
    </w:p>
  </w:footnote>
  <w:footnote w:id="52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w:t>
      </w:r>
      <w:r w:rsidRPr="001E72F3">
        <w:rPr>
          <w:rFonts w:ascii="Calibri" w:hAnsi="Calibri"/>
          <w:i/>
          <w:sz w:val="18"/>
          <w:szCs w:val="18"/>
        </w:rPr>
        <w:t xml:space="preserve">Human Rights Situation of Women in </w:t>
      </w:r>
      <w:smartTag w:uri="urn:schemas-microsoft-com:office:smarttags" w:element="place">
        <w:smartTag w:uri="urn:schemas-microsoft-com:office:smarttags" w:element="City">
          <w:r w:rsidRPr="001E72F3">
            <w:rPr>
              <w:rFonts w:ascii="Calibri" w:hAnsi="Calibri"/>
              <w:i/>
              <w:sz w:val="18"/>
              <w:szCs w:val="18"/>
            </w:rPr>
            <w:t>Ciudad Juarez</w:t>
          </w:r>
        </w:smartTag>
        <w:r w:rsidRPr="001E72F3">
          <w:rPr>
            <w:rFonts w:ascii="Calibri" w:hAnsi="Calibri"/>
            <w:i/>
            <w:sz w:val="18"/>
            <w:szCs w:val="18"/>
          </w:rPr>
          <w:t xml:space="preserve">, </w:t>
        </w:r>
        <w:smartTag w:uri="urn:schemas-microsoft-com:office:smarttags" w:element="country-region">
          <w:r w:rsidRPr="001E72F3">
            <w:rPr>
              <w:rFonts w:ascii="Calibri" w:hAnsi="Calibri"/>
              <w:i/>
              <w:sz w:val="18"/>
              <w:szCs w:val="18"/>
            </w:rPr>
            <w:t>Mexico</w:t>
          </w:r>
        </w:smartTag>
      </w:smartTag>
      <w:r w:rsidRPr="001E72F3">
        <w:rPr>
          <w:rFonts w:ascii="Calibri" w:hAnsi="Calibri"/>
          <w:sz w:val="18"/>
          <w:szCs w:val="18"/>
        </w:rPr>
        <w:t xml:space="preserve">, OEA/Ser. L/V/II.117. </w:t>
      </w:r>
      <w:proofErr w:type="gramStart"/>
      <w:r w:rsidRPr="001E72F3">
        <w:rPr>
          <w:rFonts w:ascii="Calibri" w:hAnsi="Calibri"/>
          <w:sz w:val="18"/>
          <w:szCs w:val="18"/>
        </w:rPr>
        <w:t xml:space="preserve">Doc. 44 (March 7, 2003), par. 142; IACHR, </w:t>
      </w:r>
      <w:r w:rsidRPr="001E72F3">
        <w:rPr>
          <w:rFonts w:ascii="Calibri" w:hAnsi="Calibri"/>
          <w:i/>
          <w:sz w:val="18"/>
          <w:szCs w:val="18"/>
        </w:rPr>
        <w:t xml:space="preserve">Access to Justice for Women Victims of Violence in the </w:t>
      </w:r>
      <w:smartTag w:uri="urn:schemas-microsoft-com:office:smarttags" w:element="place">
        <w:smartTag w:uri="urn:schemas-microsoft-com:office:smarttags" w:element="country-region">
          <w:r w:rsidRPr="001E72F3">
            <w:rPr>
              <w:rFonts w:ascii="Calibri" w:hAnsi="Calibri"/>
              <w:i/>
              <w:sz w:val="18"/>
              <w:szCs w:val="18"/>
            </w:rPr>
            <w:t>Americas</w:t>
          </w:r>
        </w:smartTag>
      </w:smartTag>
      <w:r w:rsidRPr="001E72F3">
        <w:rPr>
          <w:rFonts w:ascii="Calibri" w:hAnsi="Calibri"/>
          <w:i/>
          <w:sz w:val="18"/>
          <w:szCs w:val="18"/>
        </w:rPr>
        <w:t xml:space="preserve">, </w:t>
      </w:r>
      <w:r w:rsidRPr="001E72F3">
        <w:rPr>
          <w:rFonts w:ascii="Calibri" w:hAnsi="Calibri"/>
          <w:sz w:val="18"/>
          <w:szCs w:val="18"/>
        </w:rPr>
        <w:t>OEA/Ser.L/V/II, Doc. 68 (January 20, 2007), Recommendation 1.</w:t>
      </w:r>
      <w:proofErr w:type="gramEnd"/>
    </w:p>
  </w:footnote>
  <w:footnote w:id="529">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w:t>
      </w:r>
      <w:r w:rsidRPr="001E72F3">
        <w:rPr>
          <w:rFonts w:ascii="Calibri" w:hAnsi="Calibri"/>
          <w:bCs/>
          <w:i/>
          <w:sz w:val="18"/>
          <w:szCs w:val="18"/>
        </w:rPr>
        <w:t xml:space="preserve">Case of the Massacre of </w:t>
      </w:r>
      <w:smartTag w:uri="urn:schemas-microsoft-com:office:smarttags" w:element="City">
        <w:r w:rsidRPr="001E72F3">
          <w:rPr>
            <w:rFonts w:ascii="Calibri" w:hAnsi="Calibri"/>
            <w:bCs/>
            <w:i/>
            <w:sz w:val="18"/>
            <w:szCs w:val="18"/>
          </w:rPr>
          <w:t>Pueblo</w:t>
        </w:r>
      </w:smartTag>
      <w:r w:rsidRPr="001E72F3">
        <w:rPr>
          <w:rFonts w:ascii="Calibri" w:hAnsi="Calibri"/>
          <w:bCs/>
          <w:i/>
          <w:sz w:val="18"/>
          <w:szCs w:val="18"/>
        </w:rPr>
        <w:t xml:space="preserve"> </w:t>
      </w:r>
      <w:smartTag w:uri="urn:schemas-microsoft-com:office:smarttags" w:element="place">
        <w:smartTag w:uri="urn:schemas-microsoft-com:office:smarttags" w:element="City">
          <w:r w:rsidRPr="001E72F3">
            <w:rPr>
              <w:rFonts w:ascii="Calibri" w:hAnsi="Calibri"/>
              <w:bCs/>
              <w:i/>
              <w:sz w:val="18"/>
              <w:szCs w:val="18"/>
            </w:rPr>
            <w:t>Bello</w:t>
          </w:r>
        </w:smartTag>
      </w:smartTag>
      <w:r w:rsidRPr="001E72F3">
        <w:rPr>
          <w:rFonts w:ascii="Calibri" w:hAnsi="Calibri"/>
          <w:bCs/>
          <w:sz w:val="18"/>
          <w:szCs w:val="18"/>
        </w:rPr>
        <w:t>.</w:t>
      </w:r>
      <w:proofErr w:type="gramEnd"/>
      <w:r w:rsidRPr="001E72F3">
        <w:rPr>
          <w:rFonts w:ascii="Calibri" w:hAnsi="Calibri"/>
          <w:bCs/>
          <w:sz w:val="18"/>
          <w:szCs w:val="18"/>
        </w:rPr>
        <w:t xml:space="preserve"> Judgment January </w:t>
      </w:r>
      <w:r w:rsidRPr="001E72F3">
        <w:rPr>
          <w:rFonts w:ascii="Calibri" w:hAnsi="Calibri"/>
          <w:sz w:val="18"/>
          <w:szCs w:val="18"/>
        </w:rPr>
        <w:t xml:space="preserve">31, 2006. </w:t>
      </w:r>
      <w:proofErr w:type="gramStart"/>
      <w:r w:rsidRPr="001E72F3">
        <w:rPr>
          <w:rFonts w:ascii="Calibri" w:hAnsi="Calibri"/>
          <w:sz w:val="18"/>
          <w:szCs w:val="18"/>
        </w:rPr>
        <w:t xml:space="preserve">Series C No. 140, par. 154; IA Court of HR, </w:t>
      </w:r>
      <w:r w:rsidRPr="001E72F3">
        <w:rPr>
          <w:rFonts w:ascii="Calibri" w:hAnsi="Calibri"/>
          <w:bCs/>
          <w:i/>
          <w:sz w:val="18"/>
          <w:szCs w:val="18"/>
        </w:rPr>
        <w:t xml:space="preserve">Case of Gómez Palomino v. </w:t>
      </w:r>
      <w:smartTag w:uri="urn:schemas-microsoft-com:office:smarttags" w:element="place">
        <w:smartTag w:uri="urn:schemas-microsoft-com:office:smarttags" w:element="country-region">
          <w:r w:rsidRPr="001E72F3">
            <w:rPr>
              <w:rFonts w:ascii="Calibri" w:hAnsi="Calibri"/>
              <w:bCs/>
              <w:i/>
              <w:sz w:val="18"/>
              <w:szCs w:val="18"/>
            </w:rPr>
            <w:t>Peru</w:t>
          </w:r>
        </w:smartTag>
      </w:smartTag>
      <w:r w:rsidRPr="001E72F3">
        <w:rPr>
          <w:rFonts w:ascii="Calibri" w:hAnsi="Calibri"/>
          <w:bCs/>
          <w:sz w:val="18"/>
          <w:szCs w:val="18"/>
        </w:rPr>
        <w:t>.</w:t>
      </w:r>
      <w:proofErr w:type="gramEnd"/>
      <w:r w:rsidRPr="001E72F3">
        <w:rPr>
          <w:rFonts w:ascii="Calibri" w:hAnsi="Calibri"/>
          <w:bCs/>
          <w:sz w:val="18"/>
          <w:szCs w:val="18"/>
        </w:rPr>
        <w:t xml:space="preserve"> Judgment November</w:t>
      </w:r>
      <w:r w:rsidRPr="001E72F3">
        <w:rPr>
          <w:rFonts w:ascii="Calibri" w:hAnsi="Calibri"/>
          <w:sz w:val="18"/>
          <w:szCs w:val="18"/>
        </w:rPr>
        <w:t xml:space="preserve"> 22, 2005. </w:t>
      </w:r>
      <w:proofErr w:type="gramStart"/>
      <w:r w:rsidRPr="001E72F3">
        <w:rPr>
          <w:rFonts w:ascii="Calibri" w:hAnsi="Calibri"/>
          <w:sz w:val="18"/>
          <w:szCs w:val="18"/>
        </w:rPr>
        <w:t xml:space="preserve">Series C No. 136, par. 60; IA Court of HR, </w:t>
      </w:r>
      <w:r w:rsidRPr="001E72F3">
        <w:rPr>
          <w:rFonts w:ascii="Calibri" w:hAnsi="Calibri"/>
          <w:i/>
          <w:sz w:val="18"/>
          <w:szCs w:val="18"/>
        </w:rPr>
        <w:t>Case of the Massacre of</w:t>
      </w:r>
      <w:r w:rsidRPr="001E72F3">
        <w:rPr>
          <w:rFonts w:ascii="Calibri" w:hAnsi="Calibri"/>
          <w:bCs/>
          <w:i/>
          <w:sz w:val="18"/>
          <w:szCs w:val="18"/>
        </w:rPr>
        <w:t xml:space="preserve"> Mapiripán</w:t>
      </w:r>
      <w:r w:rsidRPr="001E72F3">
        <w:rPr>
          <w:rFonts w:ascii="Calibri" w:hAnsi="Calibri"/>
          <w:bCs/>
          <w:sz w:val="18"/>
          <w:szCs w:val="18"/>
        </w:rPr>
        <w:t>.</w:t>
      </w:r>
      <w:proofErr w:type="gramEnd"/>
      <w:r w:rsidRPr="001E72F3">
        <w:rPr>
          <w:rFonts w:ascii="Calibri" w:hAnsi="Calibri"/>
          <w:bCs/>
          <w:sz w:val="18"/>
          <w:szCs w:val="18"/>
        </w:rPr>
        <w:t xml:space="preserve"> Judgment September </w:t>
      </w:r>
      <w:r w:rsidRPr="001E72F3">
        <w:rPr>
          <w:rFonts w:ascii="Calibri" w:hAnsi="Calibri"/>
          <w:sz w:val="18"/>
          <w:szCs w:val="18"/>
        </w:rPr>
        <w:t xml:space="preserve">15, 2005. Series C No. 134, pars. </w:t>
      </w:r>
      <w:proofErr w:type="gramStart"/>
      <w:r w:rsidRPr="001E72F3">
        <w:rPr>
          <w:rFonts w:ascii="Calibri" w:hAnsi="Calibri"/>
          <w:sz w:val="18"/>
          <w:szCs w:val="18"/>
        </w:rPr>
        <w:t xml:space="preserve">144-146; IA Court of HR, </w:t>
      </w:r>
      <w:r w:rsidRPr="001E72F3">
        <w:rPr>
          <w:rFonts w:ascii="Calibri" w:hAnsi="Calibri"/>
          <w:bCs/>
          <w:i/>
          <w:sz w:val="18"/>
          <w:szCs w:val="18"/>
        </w:rPr>
        <w:t xml:space="preserve">Case of Serrano Cruz Brother vs. </w:t>
      </w:r>
      <w:smartTag w:uri="urn:schemas-microsoft-com:office:smarttags" w:element="place">
        <w:smartTag w:uri="urn:schemas-microsoft-com:office:smarttags" w:element="country-region">
          <w:r w:rsidRPr="001E72F3">
            <w:rPr>
              <w:rFonts w:ascii="Calibri" w:hAnsi="Calibri"/>
              <w:bCs/>
              <w:i/>
              <w:sz w:val="18"/>
              <w:szCs w:val="18"/>
            </w:rPr>
            <w:t>El Salvador</w:t>
          </w:r>
        </w:smartTag>
      </w:smartTag>
      <w:r w:rsidRPr="001E72F3">
        <w:rPr>
          <w:rFonts w:ascii="Calibri" w:hAnsi="Calibri"/>
          <w:bCs/>
          <w:sz w:val="18"/>
          <w:szCs w:val="18"/>
        </w:rPr>
        <w:t>.</w:t>
      </w:r>
      <w:proofErr w:type="gramEnd"/>
      <w:r w:rsidRPr="001E72F3">
        <w:rPr>
          <w:rFonts w:ascii="Calibri" w:hAnsi="Calibri"/>
          <w:bCs/>
          <w:sz w:val="18"/>
          <w:szCs w:val="18"/>
        </w:rPr>
        <w:t xml:space="preserve"> Judgment March </w:t>
      </w:r>
      <w:r w:rsidRPr="001E72F3">
        <w:rPr>
          <w:rFonts w:ascii="Calibri" w:hAnsi="Calibri"/>
          <w:sz w:val="18"/>
          <w:szCs w:val="18"/>
        </w:rPr>
        <w:t xml:space="preserve">1, 2005. Series C No. 120, pars. </w:t>
      </w:r>
      <w:proofErr w:type="gramStart"/>
      <w:r w:rsidRPr="001E72F3">
        <w:rPr>
          <w:rFonts w:ascii="Calibri" w:hAnsi="Calibri"/>
          <w:sz w:val="18"/>
          <w:szCs w:val="18"/>
        </w:rPr>
        <w:t xml:space="preserve">113-114; IA Court of HR, </w:t>
      </w:r>
      <w:r w:rsidRPr="001E72F3">
        <w:rPr>
          <w:rFonts w:ascii="Calibri" w:hAnsi="Calibri"/>
          <w:bCs/>
          <w:i/>
          <w:sz w:val="18"/>
          <w:szCs w:val="18"/>
        </w:rPr>
        <w:t>Case of 19 Merchants</w:t>
      </w:r>
      <w:r w:rsidRPr="001E72F3">
        <w:rPr>
          <w:rFonts w:ascii="Calibri" w:hAnsi="Calibri"/>
          <w:bCs/>
          <w:sz w:val="18"/>
          <w:szCs w:val="18"/>
        </w:rPr>
        <w:t>.</w:t>
      </w:r>
      <w:proofErr w:type="gramEnd"/>
      <w:r w:rsidRPr="001E72F3">
        <w:rPr>
          <w:rFonts w:ascii="Calibri" w:hAnsi="Calibri"/>
          <w:bCs/>
          <w:sz w:val="18"/>
          <w:szCs w:val="18"/>
        </w:rPr>
        <w:t xml:space="preserve"> Judgment July </w:t>
      </w:r>
      <w:r w:rsidRPr="001E72F3">
        <w:rPr>
          <w:rFonts w:ascii="Calibri" w:hAnsi="Calibri"/>
          <w:sz w:val="18"/>
          <w:szCs w:val="18"/>
        </w:rPr>
        <w:t xml:space="preserve">5, 2004. </w:t>
      </w:r>
      <w:proofErr w:type="gramStart"/>
      <w:r w:rsidRPr="001E72F3">
        <w:rPr>
          <w:rFonts w:ascii="Calibri" w:hAnsi="Calibri"/>
          <w:sz w:val="18"/>
          <w:szCs w:val="18"/>
        </w:rPr>
        <w:t>Series C No. 109, par. 210.</w:t>
      </w:r>
      <w:proofErr w:type="gramEnd"/>
    </w:p>
  </w:footnote>
  <w:footnote w:id="530">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 Court of HR, </w:t>
      </w:r>
      <w:r w:rsidRPr="001E72F3">
        <w:rPr>
          <w:rFonts w:ascii="Calibri" w:hAnsi="Calibri"/>
          <w:bCs/>
          <w:i/>
          <w:sz w:val="18"/>
          <w:szCs w:val="18"/>
        </w:rPr>
        <w:t xml:space="preserve">Case of the Massacre of </w:t>
      </w:r>
      <w:smartTag w:uri="urn:schemas-microsoft-com:office:smarttags" w:element="City">
        <w:r w:rsidRPr="001E72F3">
          <w:rPr>
            <w:rFonts w:ascii="Calibri" w:hAnsi="Calibri"/>
            <w:bCs/>
            <w:i/>
            <w:sz w:val="18"/>
            <w:szCs w:val="18"/>
          </w:rPr>
          <w:t>Pueblo</w:t>
        </w:r>
      </w:smartTag>
      <w:r w:rsidRPr="001E72F3">
        <w:rPr>
          <w:rFonts w:ascii="Calibri" w:hAnsi="Calibri"/>
          <w:bCs/>
          <w:i/>
          <w:sz w:val="18"/>
          <w:szCs w:val="18"/>
        </w:rPr>
        <w:t xml:space="preserve"> </w:t>
      </w:r>
      <w:smartTag w:uri="urn:schemas-microsoft-com:office:smarttags" w:element="place">
        <w:smartTag w:uri="urn:schemas-microsoft-com:office:smarttags" w:element="City">
          <w:r w:rsidRPr="001E72F3">
            <w:rPr>
              <w:rFonts w:ascii="Calibri" w:hAnsi="Calibri"/>
              <w:bCs/>
              <w:i/>
              <w:sz w:val="18"/>
              <w:szCs w:val="18"/>
            </w:rPr>
            <w:t>Bello</w:t>
          </w:r>
        </w:smartTag>
      </w:smartTag>
      <w:r w:rsidRPr="001E72F3">
        <w:rPr>
          <w:rFonts w:ascii="Calibri" w:hAnsi="Calibri"/>
          <w:bCs/>
          <w:sz w:val="18"/>
          <w:szCs w:val="18"/>
        </w:rPr>
        <w:t>.</w:t>
      </w:r>
      <w:proofErr w:type="gramEnd"/>
      <w:r w:rsidRPr="001E72F3">
        <w:rPr>
          <w:rFonts w:ascii="Calibri" w:hAnsi="Calibri"/>
          <w:bCs/>
          <w:sz w:val="18"/>
          <w:szCs w:val="18"/>
        </w:rPr>
        <w:t xml:space="preserve"> Judgment January </w:t>
      </w:r>
      <w:r w:rsidRPr="001E72F3">
        <w:rPr>
          <w:rFonts w:ascii="Calibri" w:hAnsi="Calibri"/>
          <w:sz w:val="18"/>
          <w:szCs w:val="18"/>
        </w:rPr>
        <w:t xml:space="preserve">31, 2006. </w:t>
      </w:r>
      <w:proofErr w:type="gramStart"/>
      <w:r w:rsidRPr="001E72F3">
        <w:rPr>
          <w:rFonts w:ascii="Calibri" w:hAnsi="Calibri"/>
          <w:sz w:val="18"/>
          <w:szCs w:val="18"/>
        </w:rPr>
        <w:t xml:space="preserve">Series C No. 140, par. 154; IA Court of HR, </w:t>
      </w:r>
      <w:r w:rsidRPr="001E72F3">
        <w:rPr>
          <w:rFonts w:ascii="Calibri" w:hAnsi="Calibri"/>
          <w:bCs/>
          <w:i/>
          <w:sz w:val="18"/>
          <w:szCs w:val="18"/>
        </w:rPr>
        <w:t xml:space="preserve">Case of Gómez Palomino v. </w:t>
      </w:r>
      <w:smartTag w:uri="urn:schemas-microsoft-com:office:smarttags" w:element="place">
        <w:smartTag w:uri="urn:schemas-microsoft-com:office:smarttags" w:element="country-region">
          <w:r w:rsidRPr="001E72F3">
            <w:rPr>
              <w:rFonts w:ascii="Calibri" w:hAnsi="Calibri"/>
              <w:bCs/>
              <w:i/>
              <w:sz w:val="18"/>
              <w:szCs w:val="18"/>
            </w:rPr>
            <w:t>Peru</w:t>
          </w:r>
        </w:smartTag>
      </w:smartTag>
      <w:r w:rsidRPr="001E72F3">
        <w:rPr>
          <w:rFonts w:ascii="Calibri" w:hAnsi="Calibri"/>
          <w:bCs/>
          <w:sz w:val="18"/>
          <w:szCs w:val="18"/>
        </w:rPr>
        <w:t>.</w:t>
      </w:r>
      <w:proofErr w:type="gramEnd"/>
      <w:r w:rsidRPr="001E72F3">
        <w:rPr>
          <w:rFonts w:ascii="Calibri" w:hAnsi="Calibri"/>
          <w:bCs/>
          <w:sz w:val="18"/>
          <w:szCs w:val="18"/>
        </w:rPr>
        <w:t xml:space="preserve"> Judgment November</w:t>
      </w:r>
      <w:r w:rsidRPr="001E72F3">
        <w:rPr>
          <w:rFonts w:ascii="Calibri" w:hAnsi="Calibri"/>
          <w:sz w:val="18"/>
          <w:szCs w:val="18"/>
        </w:rPr>
        <w:t xml:space="preserve"> 22, 2005. </w:t>
      </w:r>
      <w:proofErr w:type="gramStart"/>
      <w:r w:rsidRPr="001E72F3">
        <w:rPr>
          <w:rFonts w:ascii="Calibri" w:hAnsi="Calibri"/>
          <w:sz w:val="18"/>
          <w:szCs w:val="18"/>
        </w:rPr>
        <w:t xml:space="preserve">Series C No. 136, par. 60; IA Court of HR, </w:t>
      </w:r>
      <w:r w:rsidRPr="001E72F3">
        <w:rPr>
          <w:rFonts w:ascii="Calibri" w:hAnsi="Calibri"/>
          <w:i/>
          <w:sz w:val="18"/>
          <w:szCs w:val="18"/>
        </w:rPr>
        <w:t>Case of the Massacre of</w:t>
      </w:r>
      <w:r w:rsidRPr="001E72F3">
        <w:rPr>
          <w:rFonts w:ascii="Calibri" w:hAnsi="Calibri"/>
          <w:bCs/>
          <w:i/>
          <w:sz w:val="18"/>
          <w:szCs w:val="18"/>
        </w:rPr>
        <w:t xml:space="preserve"> Mapiripán</w:t>
      </w:r>
      <w:r w:rsidRPr="001E72F3">
        <w:rPr>
          <w:rFonts w:ascii="Calibri" w:hAnsi="Calibri"/>
          <w:bCs/>
          <w:sz w:val="18"/>
          <w:szCs w:val="18"/>
        </w:rPr>
        <w:t>.</w:t>
      </w:r>
      <w:proofErr w:type="gramEnd"/>
      <w:r w:rsidRPr="001E72F3">
        <w:rPr>
          <w:rFonts w:ascii="Calibri" w:hAnsi="Calibri"/>
          <w:bCs/>
          <w:sz w:val="18"/>
          <w:szCs w:val="18"/>
        </w:rPr>
        <w:t xml:space="preserve"> Judgment September </w:t>
      </w:r>
      <w:r w:rsidRPr="001E72F3">
        <w:rPr>
          <w:rFonts w:ascii="Calibri" w:hAnsi="Calibri"/>
          <w:sz w:val="18"/>
          <w:szCs w:val="18"/>
        </w:rPr>
        <w:t xml:space="preserve">15, 2005. Series C No. 134, pars. </w:t>
      </w:r>
      <w:proofErr w:type="gramStart"/>
      <w:r w:rsidRPr="001E72F3">
        <w:rPr>
          <w:rFonts w:ascii="Calibri" w:hAnsi="Calibri"/>
          <w:sz w:val="18"/>
          <w:szCs w:val="18"/>
        </w:rPr>
        <w:t xml:space="preserve">144-146; IA Court of HR, </w:t>
      </w:r>
      <w:r w:rsidRPr="001E72F3">
        <w:rPr>
          <w:rFonts w:ascii="Calibri" w:hAnsi="Calibri"/>
          <w:bCs/>
          <w:i/>
          <w:sz w:val="18"/>
          <w:szCs w:val="18"/>
        </w:rPr>
        <w:t xml:space="preserve">Case of the Serrano Cruz Brothers vs. </w:t>
      </w:r>
      <w:smartTag w:uri="urn:schemas-microsoft-com:office:smarttags" w:element="place">
        <w:smartTag w:uri="urn:schemas-microsoft-com:office:smarttags" w:element="country-region">
          <w:r w:rsidRPr="001E72F3">
            <w:rPr>
              <w:rFonts w:ascii="Calibri" w:hAnsi="Calibri"/>
              <w:bCs/>
              <w:i/>
              <w:sz w:val="18"/>
              <w:szCs w:val="18"/>
            </w:rPr>
            <w:t>El Salvador</w:t>
          </w:r>
        </w:smartTag>
      </w:smartTag>
      <w:r w:rsidRPr="001E72F3">
        <w:rPr>
          <w:rFonts w:ascii="Calibri" w:hAnsi="Calibri"/>
          <w:bCs/>
          <w:sz w:val="18"/>
          <w:szCs w:val="18"/>
        </w:rPr>
        <w:t>.</w:t>
      </w:r>
      <w:proofErr w:type="gramEnd"/>
      <w:r w:rsidRPr="001E72F3">
        <w:rPr>
          <w:rFonts w:ascii="Calibri" w:hAnsi="Calibri"/>
          <w:bCs/>
          <w:sz w:val="18"/>
          <w:szCs w:val="18"/>
        </w:rPr>
        <w:t xml:space="preserve"> Judgment March </w:t>
      </w:r>
      <w:r w:rsidRPr="001E72F3">
        <w:rPr>
          <w:rFonts w:ascii="Calibri" w:hAnsi="Calibri"/>
          <w:sz w:val="18"/>
          <w:szCs w:val="18"/>
        </w:rPr>
        <w:t xml:space="preserve">1, 2005. Series C No. 120, pars. </w:t>
      </w:r>
      <w:proofErr w:type="gramStart"/>
      <w:r w:rsidRPr="001E72F3">
        <w:rPr>
          <w:rFonts w:ascii="Calibri" w:hAnsi="Calibri"/>
          <w:sz w:val="18"/>
          <w:szCs w:val="18"/>
        </w:rPr>
        <w:t xml:space="preserve">113-114; IA Court of HR, </w:t>
      </w:r>
      <w:r w:rsidRPr="001E72F3">
        <w:rPr>
          <w:rFonts w:ascii="Calibri" w:hAnsi="Calibri"/>
          <w:bCs/>
          <w:i/>
          <w:sz w:val="18"/>
          <w:szCs w:val="18"/>
        </w:rPr>
        <w:t>Case of 19 Merchants</w:t>
      </w:r>
      <w:r w:rsidRPr="001E72F3">
        <w:rPr>
          <w:rFonts w:ascii="Calibri" w:hAnsi="Calibri"/>
          <w:bCs/>
          <w:sz w:val="18"/>
          <w:szCs w:val="18"/>
        </w:rPr>
        <w:t>.</w:t>
      </w:r>
      <w:proofErr w:type="gramEnd"/>
      <w:r w:rsidRPr="001E72F3">
        <w:rPr>
          <w:rFonts w:ascii="Calibri" w:hAnsi="Calibri"/>
          <w:bCs/>
          <w:sz w:val="18"/>
          <w:szCs w:val="18"/>
        </w:rPr>
        <w:t xml:space="preserve"> Judgment July </w:t>
      </w:r>
      <w:r w:rsidRPr="001E72F3">
        <w:rPr>
          <w:rFonts w:ascii="Calibri" w:hAnsi="Calibri"/>
          <w:sz w:val="18"/>
          <w:szCs w:val="18"/>
        </w:rPr>
        <w:t xml:space="preserve">5, 2004. </w:t>
      </w:r>
      <w:proofErr w:type="gramStart"/>
      <w:r w:rsidRPr="001E72F3">
        <w:rPr>
          <w:rFonts w:ascii="Calibri" w:hAnsi="Calibri"/>
          <w:sz w:val="18"/>
          <w:szCs w:val="18"/>
        </w:rPr>
        <w:t>Series C No. 109, par. 210.</w:t>
      </w:r>
      <w:proofErr w:type="gramEnd"/>
      <w:r w:rsidRPr="001E72F3">
        <w:rPr>
          <w:rFonts w:ascii="Calibri" w:hAnsi="Calibri"/>
          <w:sz w:val="18"/>
          <w:szCs w:val="18"/>
        </w:rPr>
        <w:t xml:space="preserve"> </w:t>
      </w:r>
    </w:p>
  </w:footnote>
  <w:footnote w:id="531">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w:t>
      </w:r>
      <w:proofErr w:type="gramStart"/>
      <w:r w:rsidRPr="001E72F3">
        <w:rPr>
          <w:rFonts w:ascii="Calibri" w:hAnsi="Calibri"/>
          <w:sz w:val="18"/>
          <w:szCs w:val="18"/>
        </w:rPr>
        <w:t xml:space="preserve">IACHR, </w:t>
      </w:r>
      <w:r w:rsidRPr="001E72F3">
        <w:rPr>
          <w:rFonts w:ascii="Calibri" w:hAnsi="Calibri"/>
          <w:i/>
          <w:sz w:val="18"/>
          <w:szCs w:val="18"/>
        </w:rPr>
        <w:t xml:space="preserve">Violence and Discrimination against Women in the Armed Conflict in </w:t>
      </w:r>
      <w:smartTag w:uri="urn:schemas-microsoft-com:office:smarttags" w:element="place">
        <w:smartTag w:uri="urn:schemas-microsoft-com:office:smarttags" w:element="country-region">
          <w:r w:rsidRPr="001E72F3">
            <w:rPr>
              <w:rFonts w:ascii="Calibri" w:hAnsi="Calibri"/>
              <w:i/>
              <w:sz w:val="18"/>
              <w:szCs w:val="18"/>
            </w:rPr>
            <w:t>Colombia</w:t>
          </w:r>
        </w:smartTag>
      </w:smartTag>
      <w:r w:rsidRPr="001E72F3">
        <w:rPr>
          <w:rFonts w:ascii="Calibri" w:hAnsi="Calibri"/>
          <w:sz w:val="18"/>
          <w:szCs w:val="18"/>
        </w:rPr>
        <w:t>, OEA/Ser.L/V/II.</w:t>
      </w:r>
      <w:proofErr w:type="gramEnd"/>
      <w:r w:rsidRPr="001E72F3">
        <w:rPr>
          <w:rFonts w:ascii="Calibri" w:hAnsi="Calibri"/>
          <w:sz w:val="18"/>
          <w:szCs w:val="18"/>
        </w:rPr>
        <w:t xml:space="preserve"> Doc. 67, October 18, 2006, par.  225. </w:t>
      </w:r>
    </w:p>
  </w:footnote>
  <w:footnote w:id="532">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597D96">
        <w:rPr>
          <w:rFonts w:ascii="Calibri" w:hAnsi="Calibri"/>
          <w:sz w:val="18"/>
          <w:szCs w:val="18"/>
        </w:rPr>
        <w:t xml:space="preserve"> </w:t>
      </w:r>
      <w:proofErr w:type="gramStart"/>
      <w:r w:rsidR="00597D96">
        <w:rPr>
          <w:rFonts w:ascii="Calibri" w:hAnsi="Calibri"/>
          <w:sz w:val="18"/>
          <w:szCs w:val="18"/>
        </w:rPr>
        <w:t>Annexes 69 and 70</w:t>
      </w:r>
      <w:r w:rsidRPr="001E72F3">
        <w:rPr>
          <w:rFonts w:ascii="Calibri" w:hAnsi="Calibri"/>
          <w:sz w:val="18"/>
          <w:szCs w:val="18"/>
        </w:rPr>
        <w:t>.</w:t>
      </w:r>
      <w:proofErr w:type="gramEnd"/>
      <w:r w:rsidRPr="001E72F3">
        <w:rPr>
          <w:rFonts w:ascii="Calibri" w:hAnsi="Calibri"/>
          <w:sz w:val="18"/>
          <w:szCs w:val="18"/>
        </w:rPr>
        <w:t xml:space="preserve"> Statements of Mónica Dulfary Orozco Yarce, Office of the Attorney General of the Nation, File: 2169, August 3, 2005 and Shirley Vanessa Yarce, Office of the Attorney General of the Nation, File: 2169, September 7, 2005.  </w:t>
      </w:r>
    </w:p>
  </w:footnote>
  <w:footnote w:id="533">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IACHR, Request for Provisional Measures to the Inter-American Court of Human Rights in the Matter of “Mery Naranjo et al”, July 3, 2006. par. 26, Provisional Measure Case File.</w:t>
      </w:r>
    </w:p>
  </w:footnote>
  <w:footnote w:id="534">
    <w:p w:rsidR="00CB06B1" w:rsidRPr="001E72F3" w:rsidRDefault="00CB06B1" w:rsidP="006A6895">
      <w:pPr>
        <w:spacing w:after="120"/>
        <w:ind w:firstLine="720"/>
        <w:jc w:val="both"/>
        <w:rPr>
          <w:rFonts w:ascii="Calibri" w:hAnsi="Calibri"/>
          <w:sz w:val="18"/>
          <w:szCs w:val="18"/>
        </w:rPr>
      </w:pPr>
      <w:r w:rsidRPr="001E72F3">
        <w:rPr>
          <w:rStyle w:val="Refdenotaalpie"/>
          <w:rFonts w:ascii="Calibri" w:hAnsi="Calibri"/>
          <w:sz w:val="18"/>
          <w:szCs w:val="18"/>
        </w:rPr>
        <w:footnoteRef/>
      </w:r>
      <w:r w:rsidR="0034240B">
        <w:rPr>
          <w:rFonts w:ascii="Calibri" w:hAnsi="Calibri"/>
          <w:sz w:val="18"/>
          <w:szCs w:val="18"/>
        </w:rPr>
        <w:t xml:space="preserve"> Annex 83</w:t>
      </w:r>
      <w:r w:rsidRPr="001E72F3">
        <w:rPr>
          <w:rFonts w:ascii="Calibri" w:hAnsi="Calibri"/>
          <w:sz w:val="18"/>
          <w:szCs w:val="18"/>
        </w:rPr>
        <w:t>. Complaint filed on January 24, 2011 by Hilda Milena Villa Mosquera with the Office of the Attorney General of the Nation (Single</w:t>
      </w:r>
      <w:r w:rsidR="0034240B">
        <w:rPr>
          <w:rFonts w:ascii="Calibri" w:hAnsi="Calibri"/>
          <w:sz w:val="18"/>
          <w:szCs w:val="18"/>
        </w:rPr>
        <w:t xml:space="preserve"> Form Criminal Notice); Annex 84</w:t>
      </w:r>
      <w:r w:rsidRPr="001E72F3">
        <w:rPr>
          <w:rFonts w:ascii="Calibri" w:hAnsi="Calibri"/>
          <w:sz w:val="18"/>
          <w:szCs w:val="18"/>
        </w:rPr>
        <w:t xml:space="preserve">. Technical Forensic Medical Report of Non Lethal Injuries, Internal Filing: 2011C-03011501310, Hilda Milena Villa Mosquera, January 24, 2011.  Annex 6. Observations of the Petitioners in reference to the matter of </w:t>
      </w:r>
      <w:r w:rsidRPr="001E72F3">
        <w:rPr>
          <w:rFonts w:ascii="Calibri" w:hAnsi="Calibri"/>
          <w:i/>
          <w:sz w:val="18"/>
          <w:szCs w:val="18"/>
        </w:rPr>
        <w:t>Miryam Eugenia Rúa Figueroa et al</w:t>
      </w:r>
      <w:r w:rsidRPr="001E72F3">
        <w:rPr>
          <w:rFonts w:ascii="Calibri" w:hAnsi="Calibri"/>
          <w:sz w:val="18"/>
          <w:szCs w:val="18"/>
        </w:rPr>
        <w:t xml:space="preserve"> – Case 12.595 dated May 3, 2012.</w:t>
      </w:r>
    </w:p>
  </w:footnote>
  <w:footnote w:id="535">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IACHR has identified from the file the affected next of kin of Mrs. Rúa as - Gustavo de Jesús Tobón (permanent companion), Bárbara </w:t>
      </w:r>
      <w:proofErr w:type="gramStart"/>
      <w:r w:rsidRPr="001E72F3">
        <w:rPr>
          <w:rFonts w:ascii="Calibri" w:hAnsi="Calibri"/>
          <w:sz w:val="18"/>
          <w:szCs w:val="18"/>
        </w:rPr>
        <w:t>del</w:t>
      </w:r>
      <w:proofErr w:type="gramEnd"/>
      <w:r w:rsidRPr="001E72F3">
        <w:rPr>
          <w:rFonts w:ascii="Calibri" w:hAnsi="Calibri"/>
          <w:sz w:val="18"/>
          <w:szCs w:val="18"/>
        </w:rPr>
        <w:t xml:space="preserve"> Sol (daughter), </w:t>
      </w:r>
      <w:r w:rsidRPr="001E72F3">
        <w:rPr>
          <w:rFonts w:ascii="Calibri" w:hAnsi="Calibri" w:cs="Arial"/>
          <w:sz w:val="18"/>
          <w:szCs w:val="18"/>
        </w:rPr>
        <w:t>Ú</w:t>
      </w:r>
      <w:r w:rsidRPr="001E72F3">
        <w:rPr>
          <w:rFonts w:ascii="Calibri" w:hAnsi="Calibri"/>
          <w:sz w:val="18"/>
          <w:szCs w:val="18"/>
        </w:rPr>
        <w:t>rsula Manuela (daughter) and Valentina (daughter).</w:t>
      </w:r>
    </w:p>
  </w:footnote>
  <w:footnote w:id="536">
    <w:p w:rsidR="00CB06B1" w:rsidRPr="001E72F3" w:rsidRDefault="00CB06B1" w:rsidP="006A6895">
      <w:pPr>
        <w:pStyle w:val="Textoindependiente"/>
        <w:spacing w:after="120"/>
        <w:ind w:firstLine="720"/>
        <w:rPr>
          <w:rFonts w:ascii="Calibri" w:hAnsi="Calibri"/>
          <w:b w:val="0"/>
          <w:sz w:val="18"/>
          <w:szCs w:val="18"/>
          <w:lang w:val="en-US"/>
        </w:rPr>
      </w:pPr>
      <w:r w:rsidRPr="001E72F3">
        <w:rPr>
          <w:rStyle w:val="Refdenotaalpie"/>
          <w:rFonts w:ascii="Calibri" w:hAnsi="Calibri"/>
          <w:b w:val="0"/>
          <w:sz w:val="18"/>
          <w:szCs w:val="18"/>
          <w:lang w:val="en-US"/>
        </w:rPr>
        <w:footnoteRef/>
      </w:r>
      <w:r w:rsidRPr="001E72F3">
        <w:rPr>
          <w:rFonts w:ascii="Calibri" w:hAnsi="Calibri"/>
          <w:b w:val="0"/>
          <w:sz w:val="18"/>
          <w:szCs w:val="18"/>
          <w:lang w:val="en-US"/>
        </w:rPr>
        <w:t xml:space="preserve"> The IACHR has identified from the file the affected next of kin of Ms. </w:t>
      </w:r>
      <w:proofErr w:type="spellStart"/>
      <w:r w:rsidRPr="001E72F3">
        <w:rPr>
          <w:rFonts w:ascii="Calibri" w:hAnsi="Calibri"/>
          <w:b w:val="0"/>
          <w:sz w:val="18"/>
          <w:szCs w:val="18"/>
          <w:lang w:val="en-US"/>
        </w:rPr>
        <w:t>Ospina</w:t>
      </w:r>
      <w:proofErr w:type="spellEnd"/>
      <w:r w:rsidRPr="001E72F3">
        <w:rPr>
          <w:rFonts w:ascii="Calibri" w:hAnsi="Calibri"/>
          <w:b w:val="0"/>
          <w:sz w:val="18"/>
          <w:szCs w:val="18"/>
          <w:lang w:val="en-US"/>
        </w:rPr>
        <w:t xml:space="preserve"> as - Oscar Julio Hoyos Oquendo (husband), Edid Yazmín (son), Oscar Darío (son), Migdalia Andrea Hoyos Ospina (daughter) and Fabio Alberto Rodríguez Buriticá (son-in-law).</w:t>
      </w:r>
    </w:p>
  </w:footnote>
  <w:footnote w:id="537">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IACHR has identified from the file the affected next of kin of Ms. Mosquera as Marlon Daniel Herrera Mosquera (son), Lubin Arjadi Mosquera (son), Hilda Milena Villa Mosquera (daughter), Iván Alberto Herrera Mosquera (son), and Carlos Mario Villa Mosquera (son, deceased), Luisa Fernanda Herrera Vera (granddaughter), Sofía Herrera Montoya (granddaughter), Madelen Araujo Correa (granddaughter), Luisa María Mosquera Guisao (granddaughter), Luis Alfonso Mosquera Guisao (grandson), Lubín Alfonso Villa Mosquera (grandson, deceased), Daniel Esteven Herrera Vera (grandson), Carlos Mario Bedoya Serna (grandson), and Mateo Rodríguez (grandson).</w:t>
      </w:r>
    </w:p>
  </w:footnote>
  <w:footnote w:id="538">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IACHR has identified from the file the affected next of kin of Ms. Naranjo as Juan David (son), Alejandro (son), Sandra Janneth (daughter), Alba Mery Naranjo Jiménez (daughter), Erika Johann Gómez (granddaughter), Heidi Tatiana Naranjo Gómez (granddaughter), Sebastián Naranjo Jiménez (grandson), María Camila Naranjo Jiménez (granddaughter), Aura María Amaya Naranjo (granddaughter), Esteban Torres Naranjo (grandson) and Luisa Maria Escudero (niece).</w:t>
      </w:r>
    </w:p>
  </w:footnote>
  <w:footnote w:id="539">
    <w:p w:rsidR="00CB06B1" w:rsidRPr="001E72F3" w:rsidRDefault="00CB06B1" w:rsidP="006A6895">
      <w:pPr>
        <w:pStyle w:val="Textonotapie"/>
        <w:spacing w:after="120"/>
        <w:ind w:firstLine="720"/>
        <w:jc w:val="both"/>
        <w:rPr>
          <w:rFonts w:ascii="Calibri" w:hAnsi="Calibri"/>
          <w:sz w:val="18"/>
          <w:szCs w:val="18"/>
        </w:rPr>
      </w:pPr>
      <w:r w:rsidRPr="001E72F3">
        <w:rPr>
          <w:rStyle w:val="Refdenotaalpie"/>
          <w:rFonts w:ascii="Calibri" w:hAnsi="Calibri"/>
          <w:sz w:val="18"/>
          <w:szCs w:val="18"/>
        </w:rPr>
        <w:footnoteRef/>
      </w:r>
      <w:r w:rsidRPr="001E72F3">
        <w:rPr>
          <w:rFonts w:ascii="Calibri" w:hAnsi="Calibri"/>
          <w:sz w:val="18"/>
          <w:szCs w:val="18"/>
        </w:rPr>
        <w:t xml:space="preserve"> The IACHR has identified from the file the affected next of kin of Mrs. Yarce as Mónica Dulfari Orozco Yarce (daughter), Shirley Vanessa Yarce (daughter), Jhon Henry Yarce (son), Arlex Efrén Yarce (son, deceased), and James Adrian Yarce (son, deceased).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6B1" w:rsidRDefault="00CB06B1" w:rsidP="00D82AA9">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B06B1" w:rsidRDefault="00CB06B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6B1" w:rsidRPr="001E72F3" w:rsidRDefault="00CB06B1" w:rsidP="00D82AA9">
    <w:pPr>
      <w:pStyle w:val="Encabezado"/>
      <w:framePr w:wrap="around" w:vAnchor="text" w:hAnchor="margin" w:xAlign="center" w:y="1"/>
      <w:rPr>
        <w:rStyle w:val="Nmerodepgina"/>
        <w:rFonts w:ascii="Calibri" w:hAnsi="Calibri"/>
        <w:sz w:val="22"/>
        <w:szCs w:val="22"/>
      </w:rPr>
    </w:pPr>
    <w:r w:rsidRPr="001E72F3">
      <w:rPr>
        <w:rStyle w:val="Nmerodepgina"/>
        <w:rFonts w:ascii="Calibri" w:hAnsi="Calibri"/>
        <w:sz w:val="22"/>
        <w:szCs w:val="22"/>
      </w:rPr>
      <w:fldChar w:fldCharType="begin"/>
    </w:r>
    <w:r w:rsidRPr="001E72F3">
      <w:rPr>
        <w:rStyle w:val="Nmerodepgina"/>
        <w:rFonts w:ascii="Calibri" w:hAnsi="Calibri"/>
        <w:sz w:val="22"/>
        <w:szCs w:val="22"/>
      </w:rPr>
      <w:instrText xml:space="preserve">PAGE  </w:instrText>
    </w:r>
    <w:r w:rsidRPr="001E72F3">
      <w:rPr>
        <w:rStyle w:val="Nmerodepgina"/>
        <w:rFonts w:ascii="Calibri" w:hAnsi="Calibri"/>
        <w:sz w:val="22"/>
        <w:szCs w:val="22"/>
      </w:rPr>
      <w:fldChar w:fldCharType="separate"/>
    </w:r>
    <w:r w:rsidR="00643342">
      <w:rPr>
        <w:rStyle w:val="Nmerodepgina"/>
        <w:rFonts w:ascii="Calibri" w:hAnsi="Calibri"/>
        <w:noProof/>
        <w:sz w:val="22"/>
        <w:szCs w:val="22"/>
      </w:rPr>
      <w:t>109</w:t>
    </w:r>
    <w:r w:rsidRPr="001E72F3">
      <w:rPr>
        <w:rStyle w:val="Nmerodepgina"/>
        <w:rFonts w:ascii="Calibri" w:hAnsi="Calibri"/>
        <w:sz w:val="22"/>
        <w:szCs w:val="22"/>
      </w:rPr>
      <w:fldChar w:fldCharType="end"/>
    </w:r>
  </w:p>
  <w:p w:rsidR="00CB06B1" w:rsidRDefault="00CB06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A3F55"/>
    <w:multiLevelType w:val="hybridMultilevel"/>
    <w:tmpl w:val="58925F84"/>
    <w:lvl w:ilvl="0" w:tplc="2868AB8E">
      <w:start w:val="42"/>
      <w:numFmt w:val="decimal"/>
      <w:lvlText w:val="%1."/>
      <w:lvlJc w:val="left"/>
      <w:pPr>
        <w:tabs>
          <w:tab w:val="num" w:pos="0"/>
        </w:tabs>
        <w:ind w:left="0" w:firstLine="720"/>
      </w:pPr>
      <w:rPr>
        <w:rFonts w:ascii="Univers" w:hAnsi="Univers" w:hint="default"/>
        <w:b w:val="0"/>
        <w:i w:val="0"/>
        <w:strike w:val="0"/>
        <w:color w:val="auto"/>
        <w:sz w:val="20"/>
        <w:szCs w:val="20"/>
      </w:rPr>
    </w:lvl>
    <w:lvl w:ilvl="1" w:tplc="04090019">
      <w:start w:val="1"/>
      <w:numFmt w:val="lowerLetter"/>
      <w:lvlText w:val="%2."/>
      <w:lvlJc w:val="left"/>
      <w:pPr>
        <w:tabs>
          <w:tab w:val="num" w:pos="1800"/>
        </w:tabs>
        <w:ind w:left="1800" w:hanging="360"/>
      </w:pPr>
    </w:lvl>
    <w:lvl w:ilvl="2" w:tplc="AE6616CA">
      <w:start w:val="4"/>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C5F40EA"/>
    <w:multiLevelType w:val="hybridMultilevel"/>
    <w:tmpl w:val="711CB442"/>
    <w:lvl w:ilvl="0" w:tplc="6A0CCEA6">
      <w:start w:val="4"/>
      <w:numFmt w:val="upperRoman"/>
      <w:lvlText w:val="%1."/>
      <w:lvlJc w:val="left"/>
      <w:pPr>
        <w:tabs>
          <w:tab w:val="num" w:pos="1080"/>
        </w:tabs>
        <w:ind w:left="1080" w:hanging="720"/>
      </w:pPr>
      <w:rPr>
        <w:rFonts w:hint="default"/>
      </w:rPr>
    </w:lvl>
    <w:lvl w:ilvl="1" w:tplc="B5BC676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027018"/>
    <w:multiLevelType w:val="singleLevel"/>
    <w:tmpl w:val="55DAEA5E"/>
    <w:lvl w:ilvl="0">
      <w:start w:val="1"/>
      <w:numFmt w:val="upperRoman"/>
      <w:pStyle w:val="Ttulo3"/>
      <w:lvlText w:val="%1."/>
      <w:lvlJc w:val="left"/>
      <w:pPr>
        <w:tabs>
          <w:tab w:val="num" w:pos="720"/>
        </w:tabs>
        <w:ind w:left="720" w:hanging="720"/>
      </w:pPr>
      <w:rPr>
        <w:rFonts w:hint="default"/>
      </w:rPr>
    </w:lvl>
  </w:abstractNum>
  <w:abstractNum w:abstractNumId="3">
    <w:nsid w:val="13612BCE"/>
    <w:multiLevelType w:val="hybridMultilevel"/>
    <w:tmpl w:val="F0CC41A6"/>
    <w:lvl w:ilvl="0" w:tplc="DDB65200">
      <w:start w:val="1"/>
      <w:numFmt w:val="decimal"/>
      <w:lvlText w:val="%1."/>
      <w:lvlJc w:val="left"/>
      <w:pPr>
        <w:tabs>
          <w:tab w:val="num" w:pos="1440"/>
        </w:tabs>
        <w:ind w:left="360" w:firstLine="720"/>
      </w:pPr>
      <w:rPr>
        <w:rFonts w:ascii="Univers" w:hAnsi="Univers" w:hint="default"/>
        <w:b w:val="0"/>
        <w:i w:val="0"/>
        <w:color w:val="auto"/>
        <w:sz w:val="22"/>
        <w:szCs w:val="22"/>
      </w:rPr>
    </w:lvl>
    <w:lvl w:ilvl="1" w:tplc="04090019">
      <w:start w:val="1"/>
      <w:numFmt w:val="lowerLetter"/>
      <w:lvlText w:val="%2."/>
      <w:lvlJc w:val="left"/>
      <w:pPr>
        <w:tabs>
          <w:tab w:val="num" w:pos="1440"/>
        </w:tabs>
        <w:ind w:left="1440" w:hanging="360"/>
      </w:pPr>
    </w:lvl>
    <w:lvl w:ilvl="2" w:tplc="0C7AF778">
      <w:start w:val="1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8C337C1"/>
    <w:multiLevelType w:val="hybridMultilevel"/>
    <w:tmpl w:val="CE121E52"/>
    <w:lvl w:ilvl="0" w:tplc="AC78FF5E">
      <w:start w:val="1"/>
      <w:numFmt w:val="upperLetter"/>
      <w:lvlText w:val="%1."/>
      <w:lvlJc w:val="left"/>
      <w:pPr>
        <w:tabs>
          <w:tab w:val="num" w:pos="1800"/>
        </w:tabs>
        <w:ind w:left="1800" w:hanging="720"/>
      </w:pPr>
      <w:rPr>
        <w:rFonts w:hint="default"/>
      </w:rPr>
    </w:lvl>
    <w:lvl w:ilvl="1" w:tplc="FC444B84">
      <w:start w:val="1"/>
      <w:numFmt w:val="lowerRoman"/>
      <w:lvlText w:val="%2."/>
      <w:lvlJc w:val="left"/>
      <w:pPr>
        <w:tabs>
          <w:tab w:val="num" w:pos="3240"/>
        </w:tabs>
        <w:ind w:left="3240" w:hanging="1440"/>
      </w:pPr>
      <w:rPr>
        <w:rFonts w:ascii="Times New Roman" w:eastAsia="Times New Roman" w:hAnsi="Times New Roman" w:cs="Times New Roman"/>
      </w:rPr>
    </w:lvl>
    <w:lvl w:ilvl="2" w:tplc="886E45E2">
      <w:start w:val="1"/>
      <w:numFmt w:val="decimal"/>
      <w:lvlText w:val="%3."/>
      <w:lvlJc w:val="left"/>
      <w:pPr>
        <w:tabs>
          <w:tab w:val="num" w:pos="3420"/>
        </w:tabs>
        <w:ind w:left="3420" w:hanging="72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1D4C143A"/>
    <w:multiLevelType w:val="hybridMultilevel"/>
    <w:tmpl w:val="AF3AB366"/>
    <w:lvl w:ilvl="0" w:tplc="3544D414">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46B5B07"/>
    <w:multiLevelType w:val="hybridMultilevel"/>
    <w:tmpl w:val="6EC4D4D8"/>
    <w:lvl w:ilvl="0" w:tplc="65421396">
      <w:start w:val="1"/>
      <w:numFmt w:val="upperRoman"/>
      <w:lvlText w:val="%1."/>
      <w:lvlJc w:val="left"/>
      <w:pPr>
        <w:tabs>
          <w:tab w:val="num" w:pos="1080"/>
        </w:tabs>
        <w:ind w:left="1080" w:hanging="720"/>
      </w:pPr>
      <w:rPr>
        <w:rFonts w:hint="default"/>
      </w:rPr>
    </w:lvl>
    <w:lvl w:ilvl="1" w:tplc="DC0EB226">
      <w:start w:val="2"/>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E90029F"/>
    <w:multiLevelType w:val="hybridMultilevel"/>
    <w:tmpl w:val="C346E628"/>
    <w:lvl w:ilvl="0" w:tplc="5DF4F800">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7795779"/>
    <w:multiLevelType w:val="singleLevel"/>
    <w:tmpl w:val="46A0F79C"/>
    <w:lvl w:ilvl="0">
      <w:start w:val="1"/>
      <w:numFmt w:val="decimal"/>
      <w:pStyle w:val="Prrafonumerado"/>
      <w:lvlText w:val="%1."/>
      <w:lvlJc w:val="left"/>
      <w:pPr>
        <w:tabs>
          <w:tab w:val="num" w:pos="720"/>
        </w:tabs>
        <w:ind w:left="0" w:firstLine="720"/>
      </w:pPr>
      <w:rPr>
        <w:rFonts w:hint="default"/>
        <w:color w:val="auto"/>
        <w:sz w:val="20"/>
        <w:szCs w:val="20"/>
      </w:rPr>
    </w:lvl>
  </w:abstractNum>
  <w:abstractNum w:abstractNumId="9">
    <w:nsid w:val="3BF148B0"/>
    <w:multiLevelType w:val="hybridMultilevel"/>
    <w:tmpl w:val="EA78B05E"/>
    <w:lvl w:ilvl="0">
      <w:start w:val="2"/>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438766BA"/>
    <w:multiLevelType w:val="hybridMultilevel"/>
    <w:tmpl w:val="B3FE9BBE"/>
    <w:lvl w:ilvl="0" w:tplc="E2B61B3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27B0C3F"/>
    <w:multiLevelType w:val="multilevel"/>
    <w:tmpl w:val="EA78B05E"/>
    <w:lvl w:ilvl="0">
      <w:start w:val="2"/>
      <w:numFmt w:val="lowerRoman"/>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5657205B"/>
    <w:multiLevelType w:val="singleLevel"/>
    <w:tmpl w:val="32A65A76"/>
    <w:lvl w:ilvl="0">
      <w:start w:val="1"/>
      <w:numFmt w:val="decimal"/>
      <w:lvlText w:val="%1."/>
      <w:lvlJc w:val="left"/>
      <w:pPr>
        <w:tabs>
          <w:tab w:val="num" w:pos="2610"/>
        </w:tabs>
        <w:ind w:left="2610" w:hanging="720"/>
      </w:pPr>
      <w:rPr>
        <w:rFonts w:ascii="Calibri" w:hAnsi="Calibri" w:hint="default"/>
        <w:b w:val="0"/>
        <w:i w:val="0"/>
        <w:sz w:val="22"/>
        <w:szCs w:val="22"/>
      </w:rPr>
    </w:lvl>
  </w:abstractNum>
  <w:abstractNum w:abstractNumId="13">
    <w:nsid w:val="60A43171"/>
    <w:multiLevelType w:val="multilevel"/>
    <w:tmpl w:val="301AB516"/>
    <w:lvl w:ilvl="0">
      <w:start w:val="1"/>
      <w:numFmt w:val="upperLetter"/>
      <w:lvlText w:val="%1."/>
      <w:lvlJc w:val="left"/>
      <w:pPr>
        <w:tabs>
          <w:tab w:val="num" w:pos="1440"/>
        </w:tabs>
        <w:ind w:left="1440" w:hanging="720"/>
      </w:pPr>
      <w:rPr>
        <w:rFonts w:hint="default"/>
      </w:rPr>
    </w:lvl>
    <w:lvl w:ilvl="1">
      <w:start w:val="2"/>
      <w:numFmt w:val="lowerLetter"/>
      <w:lvlText w:val="%2."/>
      <w:lvlJc w:val="left"/>
      <w:pPr>
        <w:tabs>
          <w:tab w:val="num" w:pos="2160"/>
        </w:tabs>
        <w:ind w:left="2160" w:hanging="720"/>
      </w:pPr>
      <w:rPr>
        <w:rFonts w:hint="default"/>
        <w:b w:val="0"/>
      </w:rPr>
    </w:lvl>
    <w:lvl w:ilvl="2">
      <w:start w:val="2"/>
      <w:numFmt w:val="lowerRoman"/>
      <w:lvlText w:val="%3."/>
      <w:lvlJc w:val="left"/>
      <w:pPr>
        <w:tabs>
          <w:tab w:val="num" w:pos="3060"/>
        </w:tabs>
        <w:ind w:left="3060" w:hanging="720"/>
      </w:pPr>
      <w:rPr>
        <w:rFonts w:hint="default"/>
      </w:rPr>
    </w:lvl>
    <w:lvl w:ilvl="3">
      <w:start w:val="5"/>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67E76446"/>
    <w:multiLevelType w:val="hybridMultilevel"/>
    <w:tmpl w:val="7D28D4D0"/>
    <w:lvl w:ilvl="0">
      <w:start w:val="1"/>
      <w:numFmt w:val="decimal"/>
      <w:lvlText w:val="%1."/>
      <w:lvlJc w:val="left"/>
      <w:pPr>
        <w:tabs>
          <w:tab w:val="num" w:pos="1440"/>
        </w:tabs>
        <w:ind w:left="1440" w:hanging="720"/>
      </w:pPr>
      <w:rPr>
        <w:rFonts w:hint="default"/>
      </w:rPr>
    </w:lvl>
    <w:lvl w:ilvl="1">
      <w:start w:val="1"/>
      <w:numFmt w:val="lowerRoman"/>
      <w:lvlText w:val="%2."/>
      <w:lvlJc w:val="left"/>
      <w:pPr>
        <w:tabs>
          <w:tab w:val="num" w:pos="2160"/>
        </w:tabs>
        <w:ind w:left="2160" w:hanging="720"/>
      </w:pPr>
      <w:rPr>
        <w:rFonts w:hint="default"/>
      </w:rPr>
    </w:lvl>
    <w:lvl w:ilvl="2">
      <w:start w:val="1"/>
      <w:numFmt w:val="lowerLetter"/>
      <w:lvlText w:val="%3."/>
      <w:lvlJc w:val="left"/>
      <w:pPr>
        <w:tabs>
          <w:tab w:val="num" w:pos="3060"/>
        </w:tabs>
        <w:ind w:left="3060" w:hanging="720"/>
      </w:pPr>
      <w:rPr>
        <w:rFonts w:hint="default"/>
        <w:b w:val="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746E71A6"/>
    <w:multiLevelType w:val="hybridMultilevel"/>
    <w:tmpl w:val="D80E2D2A"/>
    <w:lvl w:ilvl="0" w:tplc="4BC2E97E">
      <w:start w:val="1"/>
      <w:numFmt w:val="decimal"/>
      <w:lvlText w:val="%1."/>
      <w:lvlJc w:val="left"/>
      <w:pPr>
        <w:tabs>
          <w:tab w:val="num" w:pos="1440"/>
        </w:tabs>
        <w:ind w:left="1440" w:hanging="720"/>
      </w:pPr>
      <w:rPr>
        <w:rFonts w:hint="default"/>
      </w:rPr>
    </w:lvl>
    <w:lvl w:ilvl="1" w:tplc="BECAEC16" w:tentative="1">
      <w:start w:val="1"/>
      <w:numFmt w:val="lowerLetter"/>
      <w:lvlText w:val="%2."/>
      <w:lvlJc w:val="left"/>
      <w:pPr>
        <w:tabs>
          <w:tab w:val="num" w:pos="1800"/>
        </w:tabs>
        <w:ind w:left="1800" w:hanging="360"/>
      </w:pPr>
    </w:lvl>
    <w:lvl w:ilvl="2" w:tplc="D028124A"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ADD44BA"/>
    <w:multiLevelType w:val="multilevel"/>
    <w:tmpl w:val="D75A599C"/>
    <w:lvl w:ilvl="0">
      <w:start w:val="1"/>
      <w:numFmt w:val="upperLetter"/>
      <w:lvlText w:val="%1."/>
      <w:lvlJc w:val="left"/>
      <w:pPr>
        <w:tabs>
          <w:tab w:val="num" w:pos="1440"/>
        </w:tabs>
        <w:ind w:left="1440" w:hanging="720"/>
      </w:pPr>
      <w:rPr>
        <w:rFonts w:hint="default"/>
      </w:rPr>
    </w:lvl>
    <w:lvl w:ilvl="1">
      <w:start w:val="1"/>
      <w:numFmt w:val="lowerLetter"/>
      <w:pStyle w:val="Normal"/>
      <w:lvlText w:val="%2."/>
      <w:lvlJc w:val="left"/>
      <w:pPr>
        <w:tabs>
          <w:tab w:val="num" w:pos="1800"/>
        </w:tabs>
        <w:ind w:left="1800" w:hanging="360"/>
      </w:pPr>
    </w:lvl>
    <w:lvl w:ilvl="2" w:tentative="1">
      <w:start w:val="1"/>
      <w:numFmt w:val="lowerRoman"/>
      <w:pStyle w:val="Normal"/>
      <w:lvlText w:val="%3."/>
      <w:lvlJc w:val="right"/>
      <w:pPr>
        <w:tabs>
          <w:tab w:val="num" w:pos="2520"/>
        </w:tabs>
        <w:ind w:left="2520" w:hanging="180"/>
      </w:pPr>
    </w:lvl>
    <w:lvl w:ilvl="3" w:tentative="1">
      <w:start w:val="1"/>
      <w:numFmt w:val="decimal"/>
      <w:pStyle w:val="Normal"/>
      <w:lvlText w:val="%4."/>
      <w:lvlJc w:val="left"/>
      <w:pPr>
        <w:tabs>
          <w:tab w:val="num" w:pos="3240"/>
        </w:tabs>
        <w:ind w:left="3240" w:hanging="360"/>
      </w:pPr>
    </w:lvl>
    <w:lvl w:ilvl="4" w:tentative="1">
      <w:start w:val="1"/>
      <w:numFmt w:val="lowerLetter"/>
      <w:pStyle w:val="Normal"/>
      <w:lvlText w:val="%5."/>
      <w:lvlJc w:val="left"/>
      <w:pPr>
        <w:tabs>
          <w:tab w:val="num" w:pos="3960"/>
        </w:tabs>
        <w:ind w:left="3960" w:hanging="360"/>
      </w:pPr>
    </w:lvl>
    <w:lvl w:ilvl="5" w:tentative="1">
      <w:start w:val="1"/>
      <w:numFmt w:val="lowerRoman"/>
      <w:pStyle w:val="Normal"/>
      <w:lvlText w:val="%6."/>
      <w:lvlJc w:val="right"/>
      <w:pPr>
        <w:tabs>
          <w:tab w:val="num" w:pos="4680"/>
        </w:tabs>
        <w:ind w:left="4680" w:hanging="180"/>
      </w:pPr>
    </w:lvl>
    <w:lvl w:ilvl="6" w:tentative="1">
      <w:start w:val="1"/>
      <w:numFmt w:val="decimal"/>
      <w:pStyle w:val="Normal"/>
      <w:lvlText w:val="%7."/>
      <w:lvlJc w:val="left"/>
      <w:pPr>
        <w:tabs>
          <w:tab w:val="num" w:pos="5400"/>
        </w:tabs>
        <w:ind w:left="5400" w:hanging="360"/>
      </w:pPr>
    </w:lvl>
    <w:lvl w:ilvl="7" w:tentative="1">
      <w:start w:val="1"/>
      <w:numFmt w:val="lowerLetter"/>
      <w:pStyle w:val="Normal"/>
      <w:lvlText w:val="%8."/>
      <w:lvlJc w:val="left"/>
      <w:pPr>
        <w:tabs>
          <w:tab w:val="num" w:pos="6120"/>
        </w:tabs>
        <w:ind w:left="6120" w:hanging="360"/>
      </w:pPr>
    </w:lvl>
    <w:lvl w:ilvl="8" w:tentative="1">
      <w:start w:val="1"/>
      <w:numFmt w:val="lowerRoman"/>
      <w:pStyle w:val="Normal"/>
      <w:lvlText w:val="%9."/>
      <w:lvlJc w:val="right"/>
      <w:pPr>
        <w:tabs>
          <w:tab w:val="num" w:pos="6840"/>
        </w:tabs>
        <w:ind w:left="6840" w:hanging="180"/>
      </w:pPr>
    </w:lvl>
  </w:abstractNum>
  <w:abstractNum w:abstractNumId="17">
    <w:nsid w:val="7DFD1F7E"/>
    <w:multiLevelType w:val="hybridMultilevel"/>
    <w:tmpl w:val="301AB516"/>
    <w:lvl w:ilvl="0">
      <w:start w:val="1"/>
      <w:numFmt w:val="upperLetter"/>
      <w:lvlText w:val="%1."/>
      <w:lvlJc w:val="left"/>
      <w:pPr>
        <w:tabs>
          <w:tab w:val="num" w:pos="1440"/>
        </w:tabs>
        <w:ind w:left="1440" w:hanging="720"/>
      </w:pPr>
      <w:rPr>
        <w:rFonts w:hint="default"/>
      </w:rPr>
    </w:lvl>
    <w:lvl w:ilvl="1">
      <w:start w:val="2"/>
      <w:numFmt w:val="lowerLetter"/>
      <w:lvlText w:val="%2."/>
      <w:lvlJc w:val="left"/>
      <w:pPr>
        <w:tabs>
          <w:tab w:val="num" w:pos="2160"/>
        </w:tabs>
        <w:ind w:left="2160" w:hanging="720"/>
      </w:pPr>
      <w:rPr>
        <w:rFonts w:hint="default"/>
        <w:b w:val="0"/>
      </w:rPr>
    </w:lvl>
    <w:lvl w:ilvl="2">
      <w:start w:val="2"/>
      <w:numFmt w:val="lowerRoman"/>
      <w:lvlText w:val="%3."/>
      <w:lvlJc w:val="left"/>
      <w:pPr>
        <w:tabs>
          <w:tab w:val="num" w:pos="3060"/>
        </w:tabs>
        <w:ind w:left="3060" w:hanging="720"/>
      </w:pPr>
      <w:rPr>
        <w:rFonts w:hint="default"/>
      </w:rPr>
    </w:lvl>
    <w:lvl w:ilvl="3">
      <w:start w:val="5"/>
      <w:numFmt w:val="decimal"/>
      <w:lvlText w:val="%4."/>
      <w:lvlJc w:val="left"/>
      <w:pPr>
        <w:tabs>
          <w:tab w:val="num" w:pos="3240"/>
        </w:tabs>
        <w:ind w:left="3240" w:hanging="360"/>
      </w:pPr>
      <w:rPr>
        <w:rFonts w:hint="default"/>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7E252289"/>
    <w:multiLevelType w:val="hybridMultilevel"/>
    <w:tmpl w:val="FC8E5B54"/>
    <w:lvl w:ilvl="0" w:tplc="08B8FD64">
      <w:start w:val="1"/>
      <w:numFmt w:val="upperLetter"/>
      <w:lvlText w:val="%1."/>
      <w:lvlJc w:val="left"/>
      <w:pPr>
        <w:tabs>
          <w:tab w:val="num" w:pos="720"/>
        </w:tabs>
        <w:ind w:left="720" w:hanging="360"/>
      </w:pPr>
      <w:rPr>
        <w:rFonts w:hint="default"/>
      </w:rPr>
    </w:lvl>
    <w:lvl w:ilvl="1" w:tplc="B16E59B0">
      <w:start w:val="1"/>
      <w:numFmt w:val="decimal"/>
      <w:lvlText w:val="%2."/>
      <w:lvlJc w:val="left"/>
      <w:pPr>
        <w:tabs>
          <w:tab w:val="num" w:pos="1440"/>
        </w:tabs>
        <w:ind w:left="1440" w:hanging="360"/>
      </w:pPr>
      <w:rPr>
        <w:rFonts w:hint="default"/>
      </w:rPr>
    </w:lvl>
    <w:lvl w:ilvl="2" w:tplc="D0DE7F30">
      <w:start w:val="2"/>
      <w:numFmt w:val="lowerLetter"/>
      <w:lvlText w:val="%3."/>
      <w:lvlJc w:val="left"/>
      <w:pPr>
        <w:tabs>
          <w:tab w:val="num" w:pos="2340"/>
        </w:tabs>
        <w:ind w:left="2340" w:hanging="360"/>
      </w:pPr>
      <w:rPr>
        <w:rFonts w:hint="default"/>
      </w:rPr>
    </w:lvl>
    <w:lvl w:ilvl="3" w:tplc="A006A814"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16"/>
  </w:num>
  <w:num w:numId="4">
    <w:abstractNumId w:val="17"/>
  </w:num>
  <w:num w:numId="5">
    <w:abstractNumId w:val="14"/>
  </w:num>
  <w:num w:numId="6">
    <w:abstractNumId w:val="4"/>
  </w:num>
  <w:num w:numId="7">
    <w:abstractNumId w:val="8"/>
  </w:num>
  <w:num w:numId="8">
    <w:abstractNumId w:val="18"/>
  </w:num>
  <w:num w:numId="9">
    <w:abstractNumId w:val="3"/>
  </w:num>
  <w:num w:numId="10">
    <w:abstractNumId w:val="15"/>
  </w:num>
  <w:num w:numId="11">
    <w:abstractNumId w:val="10"/>
  </w:num>
  <w:num w:numId="12">
    <w:abstractNumId w:val="9"/>
  </w:num>
  <w:num w:numId="13">
    <w:abstractNumId w:val="7"/>
  </w:num>
  <w:num w:numId="14">
    <w:abstractNumId w:val="13"/>
  </w:num>
  <w:num w:numId="15">
    <w:abstractNumId w:val="11"/>
  </w:num>
  <w:num w:numId="16">
    <w:abstractNumId w:val="6"/>
  </w:num>
  <w:num w:numId="17">
    <w:abstractNumId w:val="1"/>
  </w:num>
  <w:num w:numId="18">
    <w:abstractNumId w:val="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PersonalInformation/>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04F6D"/>
    <w:rsid w:val="000008EB"/>
    <w:rsid w:val="00001A37"/>
    <w:rsid w:val="00002636"/>
    <w:rsid w:val="000035AA"/>
    <w:rsid w:val="000037F2"/>
    <w:rsid w:val="000040E3"/>
    <w:rsid w:val="0000452B"/>
    <w:rsid w:val="00004DA9"/>
    <w:rsid w:val="00004EF3"/>
    <w:rsid w:val="000050B5"/>
    <w:rsid w:val="00005374"/>
    <w:rsid w:val="00005713"/>
    <w:rsid w:val="00005716"/>
    <w:rsid w:val="00005AC6"/>
    <w:rsid w:val="00005BA9"/>
    <w:rsid w:val="00005E27"/>
    <w:rsid w:val="000063B9"/>
    <w:rsid w:val="000073FC"/>
    <w:rsid w:val="00010564"/>
    <w:rsid w:val="00010847"/>
    <w:rsid w:val="00010C8A"/>
    <w:rsid w:val="00011461"/>
    <w:rsid w:val="00011641"/>
    <w:rsid w:val="0001164F"/>
    <w:rsid w:val="00011F72"/>
    <w:rsid w:val="00012274"/>
    <w:rsid w:val="00013248"/>
    <w:rsid w:val="00013FDF"/>
    <w:rsid w:val="00014BA4"/>
    <w:rsid w:val="000150D8"/>
    <w:rsid w:val="000151B2"/>
    <w:rsid w:val="00015743"/>
    <w:rsid w:val="00015871"/>
    <w:rsid w:val="00015DC4"/>
    <w:rsid w:val="0001605A"/>
    <w:rsid w:val="000167AC"/>
    <w:rsid w:val="00017484"/>
    <w:rsid w:val="00017874"/>
    <w:rsid w:val="00017D72"/>
    <w:rsid w:val="00020985"/>
    <w:rsid w:val="00021004"/>
    <w:rsid w:val="00021AE9"/>
    <w:rsid w:val="000237C7"/>
    <w:rsid w:val="0002457B"/>
    <w:rsid w:val="0002527C"/>
    <w:rsid w:val="000256F4"/>
    <w:rsid w:val="00025993"/>
    <w:rsid w:val="000262B7"/>
    <w:rsid w:val="00026C62"/>
    <w:rsid w:val="00027A46"/>
    <w:rsid w:val="0003096B"/>
    <w:rsid w:val="0003196D"/>
    <w:rsid w:val="0003236F"/>
    <w:rsid w:val="0003277A"/>
    <w:rsid w:val="000327C1"/>
    <w:rsid w:val="00032AB5"/>
    <w:rsid w:val="00032C1C"/>
    <w:rsid w:val="00032D9B"/>
    <w:rsid w:val="00032F68"/>
    <w:rsid w:val="000336A9"/>
    <w:rsid w:val="00033C51"/>
    <w:rsid w:val="00034F3B"/>
    <w:rsid w:val="00035408"/>
    <w:rsid w:val="00035B43"/>
    <w:rsid w:val="00035DEE"/>
    <w:rsid w:val="00036194"/>
    <w:rsid w:val="000365D4"/>
    <w:rsid w:val="000366EC"/>
    <w:rsid w:val="00036EC0"/>
    <w:rsid w:val="000372D7"/>
    <w:rsid w:val="000377CB"/>
    <w:rsid w:val="00037F98"/>
    <w:rsid w:val="0004039A"/>
    <w:rsid w:val="0004117F"/>
    <w:rsid w:val="00041844"/>
    <w:rsid w:val="00041DE2"/>
    <w:rsid w:val="00042797"/>
    <w:rsid w:val="0004283F"/>
    <w:rsid w:val="000435BB"/>
    <w:rsid w:val="0004383A"/>
    <w:rsid w:val="00043A52"/>
    <w:rsid w:val="000443EC"/>
    <w:rsid w:val="0004479D"/>
    <w:rsid w:val="00044E3B"/>
    <w:rsid w:val="00044F4D"/>
    <w:rsid w:val="000454E2"/>
    <w:rsid w:val="000457EA"/>
    <w:rsid w:val="00046082"/>
    <w:rsid w:val="00046314"/>
    <w:rsid w:val="0004671E"/>
    <w:rsid w:val="000473D2"/>
    <w:rsid w:val="00047910"/>
    <w:rsid w:val="00047EE5"/>
    <w:rsid w:val="00050046"/>
    <w:rsid w:val="000506AF"/>
    <w:rsid w:val="000514A4"/>
    <w:rsid w:val="000514C7"/>
    <w:rsid w:val="0005185E"/>
    <w:rsid w:val="00051884"/>
    <w:rsid w:val="00051A28"/>
    <w:rsid w:val="000535F4"/>
    <w:rsid w:val="00053E4A"/>
    <w:rsid w:val="00054532"/>
    <w:rsid w:val="00054562"/>
    <w:rsid w:val="00054F0B"/>
    <w:rsid w:val="00055B6F"/>
    <w:rsid w:val="00055C13"/>
    <w:rsid w:val="00055E7A"/>
    <w:rsid w:val="000566C7"/>
    <w:rsid w:val="000567E2"/>
    <w:rsid w:val="00056D8D"/>
    <w:rsid w:val="00056E3F"/>
    <w:rsid w:val="0005715E"/>
    <w:rsid w:val="00057483"/>
    <w:rsid w:val="00057BB6"/>
    <w:rsid w:val="000603D8"/>
    <w:rsid w:val="000607A5"/>
    <w:rsid w:val="0006113A"/>
    <w:rsid w:val="000627C5"/>
    <w:rsid w:val="0006282A"/>
    <w:rsid w:val="00062A93"/>
    <w:rsid w:val="00062F08"/>
    <w:rsid w:val="00063E21"/>
    <w:rsid w:val="000641C9"/>
    <w:rsid w:val="00064638"/>
    <w:rsid w:val="000649C2"/>
    <w:rsid w:val="00064DB3"/>
    <w:rsid w:val="000658E5"/>
    <w:rsid w:val="00065CBF"/>
    <w:rsid w:val="000660C9"/>
    <w:rsid w:val="00067537"/>
    <w:rsid w:val="0006754B"/>
    <w:rsid w:val="0006765B"/>
    <w:rsid w:val="00067C76"/>
    <w:rsid w:val="00067E9A"/>
    <w:rsid w:val="00070412"/>
    <w:rsid w:val="0007061E"/>
    <w:rsid w:val="0007069C"/>
    <w:rsid w:val="000707EE"/>
    <w:rsid w:val="00071805"/>
    <w:rsid w:val="00071CB0"/>
    <w:rsid w:val="00072298"/>
    <w:rsid w:val="00072418"/>
    <w:rsid w:val="00072811"/>
    <w:rsid w:val="00072C16"/>
    <w:rsid w:val="000733D2"/>
    <w:rsid w:val="0007341E"/>
    <w:rsid w:val="000739EC"/>
    <w:rsid w:val="0007450A"/>
    <w:rsid w:val="00074BAB"/>
    <w:rsid w:val="00074D90"/>
    <w:rsid w:val="00075D34"/>
    <w:rsid w:val="000761E1"/>
    <w:rsid w:val="0007630C"/>
    <w:rsid w:val="0007634F"/>
    <w:rsid w:val="0007678B"/>
    <w:rsid w:val="000774DE"/>
    <w:rsid w:val="0007792A"/>
    <w:rsid w:val="00077B86"/>
    <w:rsid w:val="00080476"/>
    <w:rsid w:val="00080639"/>
    <w:rsid w:val="000810A7"/>
    <w:rsid w:val="000816B6"/>
    <w:rsid w:val="00081F7F"/>
    <w:rsid w:val="00082643"/>
    <w:rsid w:val="00082D43"/>
    <w:rsid w:val="00083424"/>
    <w:rsid w:val="00083AA1"/>
    <w:rsid w:val="00083B34"/>
    <w:rsid w:val="00083C3F"/>
    <w:rsid w:val="000846C1"/>
    <w:rsid w:val="00085CD4"/>
    <w:rsid w:val="00086151"/>
    <w:rsid w:val="00086AD5"/>
    <w:rsid w:val="00086C17"/>
    <w:rsid w:val="0008734E"/>
    <w:rsid w:val="000874A4"/>
    <w:rsid w:val="000875F8"/>
    <w:rsid w:val="00087A46"/>
    <w:rsid w:val="00087A60"/>
    <w:rsid w:val="00090E2F"/>
    <w:rsid w:val="00091718"/>
    <w:rsid w:val="00091A12"/>
    <w:rsid w:val="00091A8D"/>
    <w:rsid w:val="00091D59"/>
    <w:rsid w:val="0009332C"/>
    <w:rsid w:val="0009343A"/>
    <w:rsid w:val="00093BD3"/>
    <w:rsid w:val="00094A5B"/>
    <w:rsid w:val="000953EF"/>
    <w:rsid w:val="00095C05"/>
    <w:rsid w:val="00095EBF"/>
    <w:rsid w:val="0009737B"/>
    <w:rsid w:val="000979A6"/>
    <w:rsid w:val="00097FBB"/>
    <w:rsid w:val="000A00EB"/>
    <w:rsid w:val="000A0F17"/>
    <w:rsid w:val="000A0FBD"/>
    <w:rsid w:val="000A10E0"/>
    <w:rsid w:val="000A11C3"/>
    <w:rsid w:val="000A1A97"/>
    <w:rsid w:val="000A2188"/>
    <w:rsid w:val="000A3236"/>
    <w:rsid w:val="000A3B16"/>
    <w:rsid w:val="000A3E37"/>
    <w:rsid w:val="000A3E60"/>
    <w:rsid w:val="000A3E97"/>
    <w:rsid w:val="000A434F"/>
    <w:rsid w:val="000A4C4D"/>
    <w:rsid w:val="000A4C51"/>
    <w:rsid w:val="000A5611"/>
    <w:rsid w:val="000A5F75"/>
    <w:rsid w:val="000A64A6"/>
    <w:rsid w:val="000A6739"/>
    <w:rsid w:val="000A67F8"/>
    <w:rsid w:val="000A681D"/>
    <w:rsid w:val="000A68A2"/>
    <w:rsid w:val="000A709D"/>
    <w:rsid w:val="000B118B"/>
    <w:rsid w:val="000B1EDF"/>
    <w:rsid w:val="000B2350"/>
    <w:rsid w:val="000B2624"/>
    <w:rsid w:val="000B2F1F"/>
    <w:rsid w:val="000B30E4"/>
    <w:rsid w:val="000B3918"/>
    <w:rsid w:val="000B3C6C"/>
    <w:rsid w:val="000B3EFF"/>
    <w:rsid w:val="000B447B"/>
    <w:rsid w:val="000B5A64"/>
    <w:rsid w:val="000B605B"/>
    <w:rsid w:val="000B674E"/>
    <w:rsid w:val="000B6B79"/>
    <w:rsid w:val="000B6B97"/>
    <w:rsid w:val="000B6DD0"/>
    <w:rsid w:val="000B6F7E"/>
    <w:rsid w:val="000B780F"/>
    <w:rsid w:val="000B7A4D"/>
    <w:rsid w:val="000B7E99"/>
    <w:rsid w:val="000C01ED"/>
    <w:rsid w:val="000C028E"/>
    <w:rsid w:val="000C0980"/>
    <w:rsid w:val="000C0C11"/>
    <w:rsid w:val="000C1010"/>
    <w:rsid w:val="000C2D27"/>
    <w:rsid w:val="000C31B5"/>
    <w:rsid w:val="000C3E3D"/>
    <w:rsid w:val="000C419A"/>
    <w:rsid w:val="000C4C43"/>
    <w:rsid w:val="000C689F"/>
    <w:rsid w:val="000C7208"/>
    <w:rsid w:val="000C7389"/>
    <w:rsid w:val="000C7765"/>
    <w:rsid w:val="000C77BF"/>
    <w:rsid w:val="000D154E"/>
    <w:rsid w:val="000D15BE"/>
    <w:rsid w:val="000D16D9"/>
    <w:rsid w:val="000D18D7"/>
    <w:rsid w:val="000D1959"/>
    <w:rsid w:val="000D19C0"/>
    <w:rsid w:val="000D27B3"/>
    <w:rsid w:val="000D2BA4"/>
    <w:rsid w:val="000D2E18"/>
    <w:rsid w:val="000D3227"/>
    <w:rsid w:val="000D342A"/>
    <w:rsid w:val="000D5009"/>
    <w:rsid w:val="000D6424"/>
    <w:rsid w:val="000D6605"/>
    <w:rsid w:val="000D6C68"/>
    <w:rsid w:val="000D7B29"/>
    <w:rsid w:val="000D7BAF"/>
    <w:rsid w:val="000D7C16"/>
    <w:rsid w:val="000D7C53"/>
    <w:rsid w:val="000E094C"/>
    <w:rsid w:val="000E0DBA"/>
    <w:rsid w:val="000E1962"/>
    <w:rsid w:val="000E1E90"/>
    <w:rsid w:val="000E33DA"/>
    <w:rsid w:val="000E359E"/>
    <w:rsid w:val="000E442C"/>
    <w:rsid w:val="000E467A"/>
    <w:rsid w:val="000E4710"/>
    <w:rsid w:val="000E4B07"/>
    <w:rsid w:val="000E4CC5"/>
    <w:rsid w:val="000E536D"/>
    <w:rsid w:val="000E5525"/>
    <w:rsid w:val="000E5689"/>
    <w:rsid w:val="000E588C"/>
    <w:rsid w:val="000E628A"/>
    <w:rsid w:val="000E6374"/>
    <w:rsid w:val="000E65B6"/>
    <w:rsid w:val="000E6E25"/>
    <w:rsid w:val="000E7209"/>
    <w:rsid w:val="000E7679"/>
    <w:rsid w:val="000F05FD"/>
    <w:rsid w:val="000F091C"/>
    <w:rsid w:val="000F1231"/>
    <w:rsid w:val="000F1621"/>
    <w:rsid w:val="000F1BCB"/>
    <w:rsid w:val="000F2A09"/>
    <w:rsid w:val="000F2BEA"/>
    <w:rsid w:val="000F2C06"/>
    <w:rsid w:val="000F3104"/>
    <w:rsid w:val="000F3475"/>
    <w:rsid w:val="000F3483"/>
    <w:rsid w:val="000F4C21"/>
    <w:rsid w:val="000F4CE0"/>
    <w:rsid w:val="000F5129"/>
    <w:rsid w:val="000F55F7"/>
    <w:rsid w:val="000F5813"/>
    <w:rsid w:val="000F6767"/>
    <w:rsid w:val="000F7AA5"/>
    <w:rsid w:val="000F7CDA"/>
    <w:rsid w:val="000F7F56"/>
    <w:rsid w:val="001001C2"/>
    <w:rsid w:val="001005A9"/>
    <w:rsid w:val="001015DB"/>
    <w:rsid w:val="001016A5"/>
    <w:rsid w:val="00102075"/>
    <w:rsid w:val="00103214"/>
    <w:rsid w:val="0010358E"/>
    <w:rsid w:val="00103A0F"/>
    <w:rsid w:val="00103D5C"/>
    <w:rsid w:val="00104055"/>
    <w:rsid w:val="0010441C"/>
    <w:rsid w:val="00104680"/>
    <w:rsid w:val="00104764"/>
    <w:rsid w:val="00104937"/>
    <w:rsid w:val="00104BAC"/>
    <w:rsid w:val="00104BB0"/>
    <w:rsid w:val="00104E23"/>
    <w:rsid w:val="00104F25"/>
    <w:rsid w:val="0010529E"/>
    <w:rsid w:val="00106230"/>
    <w:rsid w:val="00106809"/>
    <w:rsid w:val="001075E5"/>
    <w:rsid w:val="00107AC5"/>
    <w:rsid w:val="0011069F"/>
    <w:rsid w:val="00110E10"/>
    <w:rsid w:val="001111C5"/>
    <w:rsid w:val="0011140B"/>
    <w:rsid w:val="00111A37"/>
    <w:rsid w:val="001139DC"/>
    <w:rsid w:val="00113ED0"/>
    <w:rsid w:val="00113F65"/>
    <w:rsid w:val="001141C6"/>
    <w:rsid w:val="0011422D"/>
    <w:rsid w:val="00114276"/>
    <w:rsid w:val="00114C29"/>
    <w:rsid w:val="00115FDF"/>
    <w:rsid w:val="00116443"/>
    <w:rsid w:val="0011764E"/>
    <w:rsid w:val="00117672"/>
    <w:rsid w:val="001178AF"/>
    <w:rsid w:val="00117F63"/>
    <w:rsid w:val="001209E4"/>
    <w:rsid w:val="00120BE7"/>
    <w:rsid w:val="00120EBC"/>
    <w:rsid w:val="00121C90"/>
    <w:rsid w:val="0012220D"/>
    <w:rsid w:val="001224B4"/>
    <w:rsid w:val="001224B7"/>
    <w:rsid w:val="0012262E"/>
    <w:rsid w:val="00123DD7"/>
    <w:rsid w:val="0012435C"/>
    <w:rsid w:val="00124DD2"/>
    <w:rsid w:val="0012552E"/>
    <w:rsid w:val="001257F0"/>
    <w:rsid w:val="00125D0F"/>
    <w:rsid w:val="00125FBF"/>
    <w:rsid w:val="001261B2"/>
    <w:rsid w:val="00127262"/>
    <w:rsid w:val="001279D1"/>
    <w:rsid w:val="00130A61"/>
    <w:rsid w:val="00130F82"/>
    <w:rsid w:val="0013160C"/>
    <w:rsid w:val="00131A0C"/>
    <w:rsid w:val="001322CC"/>
    <w:rsid w:val="00132ADA"/>
    <w:rsid w:val="00132FB7"/>
    <w:rsid w:val="00133195"/>
    <w:rsid w:val="00133E2D"/>
    <w:rsid w:val="00134255"/>
    <w:rsid w:val="00135097"/>
    <w:rsid w:val="00135142"/>
    <w:rsid w:val="0013568E"/>
    <w:rsid w:val="00135946"/>
    <w:rsid w:val="001362E2"/>
    <w:rsid w:val="001368E5"/>
    <w:rsid w:val="00137291"/>
    <w:rsid w:val="0014101A"/>
    <w:rsid w:val="001411A6"/>
    <w:rsid w:val="00141203"/>
    <w:rsid w:val="001412E3"/>
    <w:rsid w:val="001416ED"/>
    <w:rsid w:val="00141C65"/>
    <w:rsid w:val="00141E0F"/>
    <w:rsid w:val="0014261E"/>
    <w:rsid w:val="001428B0"/>
    <w:rsid w:val="001430C2"/>
    <w:rsid w:val="00143161"/>
    <w:rsid w:val="00143634"/>
    <w:rsid w:val="00143D43"/>
    <w:rsid w:val="00144018"/>
    <w:rsid w:val="00144619"/>
    <w:rsid w:val="001450F7"/>
    <w:rsid w:val="0014550A"/>
    <w:rsid w:val="0014550B"/>
    <w:rsid w:val="00145B8F"/>
    <w:rsid w:val="00146793"/>
    <w:rsid w:val="00146F1F"/>
    <w:rsid w:val="0014731D"/>
    <w:rsid w:val="001503E5"/>
    <w:rsid w:val="00151191"/>
    <w:rsid w:val="001516F7"/>
    <w:rsid w:val="00151D9E"/>
    <w:rsid w:val="00151DAC"/>
    <w:rsid w:val="00152195"/>
    <w:rsid w:val="0015299E"/>
    <w:rsid w:val="00153ED4"/>
    <w:rsid w:val="0015481B"/>
    <w:rsid w:val="00154BBC"/>
    <w:rsid w:val="0015530F"/>
    <w:rsid w:val="00155F5F"/>
    <w:rsid w:val="00157AD4"/>
    <w:rsid w:val="00157F76"/>
    <w:rsid w:val="0016006C"/>
    <w:rsid w:val="0016027D"/>
    <w:rsid w:val="001607B0"/>
    <w:rsid w:val="001609C8"/>
    <w:rsid w:val="00160B83"/>
    <w:rsid w:val="00160D3E"/>
    <w:rsid w:val="00161C40"/>
    <w:rsid w:val="00161DF0"/>
    <w:rsid w:val="0016236E"/>
    <w:rsid w:val="00162777"/>
    <w:rsid w:val="001627E8"/>
    <w:rsid w:val="00162F77"/>
    <w:rsid w:val="0016358D"/>
    <w:rsid w:val="00163C1A"/>
    <w:rsid w:val="00164A95"/>
    <w:rsid w:val="00164C45"/>
    <w:rsid w:val="00164CCA"/>
    <w:rsid w:val="00164D8C"/>
    <w:rsid w:val="00164D94"/>
    <w:rsid w:val="00164FE1"/>
    <w:rsid w:val="001658C2"/>
    <w:rsid w:val="00165BDC"/>
    <w:rsid w:val="00165D38"/>
    <w:rsid w:val="00166635"/>
    <w:rsid w:val="001666C6"/>
    <w:rsid w:val="00166702"/>
    <w:rsid w:val="0017025D"/>
    <w:rsid w:val="00170296"/>
    <w:rsid w:val="00170870"/>
    <w:rsid w:val="001717AD"/>
    <w:rsid w:val="00171E2C"/>
    <w:rsid w:val="00171E66"/>
    <w:rsid w:val="001724CA"/>
    <w:rsid w:val="00172C80"/>
    <w:rsid w:val="00172F51"/>
    <w:rsid w:val="001736E0"/>
    <w:rsid w:val="001737E0"/>
    <w:rsid w:val="00173EDF"/>
    <w:rsid w:val="00174945"/>
    <w:rsid w:val="00174BE1"/>
    <w:rsid w:val="00176386"/>
    <w:rsid w:val="001764A3"/>
    <w:rsid w:val="00176526"/>
    <w:rsid w:val="00176758"/>
    <w:rsid w:val="00176805"/>
    <w:rsid w:val="0017683B"/>
    <w:rsid w:val="00176D11"/>
    <w:rsid w:val="0017743F"/>
    <w:rsid w:val="00177982"/>
    <w:rsid w:val="00177C74"/>
    <w:rsid w:val="00180208"/>
    <w:rsid w:val="00180CC4"/>
    <w:rsid w:val="00180E2C"/>
    <w:rsid w:val="001810F5"/>
    <w:rsid w:val="00181820"/>
    <w:rsid w:val="00181B59"/>
    <w:rsid w:val="00182499"/>
    <w:rsid w:val="00183675"/>
    <w:rsid w:val="00183963"/>
    <w:rsid w:val="00183C9C"/>
    <w:rsid w:val="0018491E"/>
    <w:rsid w:val="00184BDC"/>
    <w:rsid w:val="00184DB3"/>
    <w:rsid w:val="00185461"/>
    <w:rsid w:val="0018557C"/>
    <w:rsid w:val="0018580D"/>
    <w:rsid w:val="00186987"/>
    <w:rsid w:val="00186A03"/>
    <w:rsid w:val="00186E6F"/>
    <w:rsid w:val="00186F07"/>
    <w:rsid w:val="0019118C"/>
    <w:rsid w:val="001915D3"/>
    <w:rsid w:val="00191814"/>
    <w:rsid w:val="00191C8B"/>
    <w:rsid w:val="00191F4C"/>
    <w:rsid w:val="00192030"/>
    <w:rsid w:val="001929EA"/>
    <w:rsid w:val="00193451"/>
    <w:rsid w:val="00193F35"/>
    <w:rsid w:val="001941FB"/>
    <w:rsid w:val="00194A19"/>
    <w:rsid w:val="00195BEF"/>
    <w:rsid w:val="001964CE"/>
    <w:rsid w:val="00196662"/>
    <w:rsid w:val="001970FB"/>
    <w:rsid w:val="001974FE"/>
    <w:rsid w:val="001A0C8D"/>
    <w:rsid w:val="001A114F"/>
    <w:rsid w:val="001A1219"/>
    <w:rsid w:val="001A16D9"/>
    <w:rsid w:val="001A3027"/>
    <w:rsid w:val="001A403B"/>
    <w:rsid w:val="001A42D9"/>
    <w:rsid w:val="001A45B9"/>
    <w:rsid w:val="001A4E61"/>
    <w:rsid w:val="001A4FA3"/>
    <w:rsid w:val="001A58E7"/>
    <w:rsid w:val="001A59C5"/>
    <w:rsid w:val="001A5D12"/>
    <w:rsid w:val="001A6521"/>
    <w:rsid w:val="001A6AF9"/>
    <w:rsid w:val="001A7481"/>
    <w:rsid w:val="001A75FD"/>
    <w:rsid w:val="001A7FE5"/>
    <w:rsid w:val="001B006B"/>
    <w:rsid w:val="001B0576"/>
    <w:rsid w:val="001B12B9"/>
    <w:rsid w:val="001B19E7"/>
    <w:rsid w:val="001B1C14"/>
    <w:rsid w:val="001B1D35"/>
    <w:rsid w:val="001B1E2A"/>
    <w:rsid w:val="001B1E41"/>
    <w:rsid w:val="001B2298"/>
    <w:rsid w:val="001B2D4D"/>
    <w:rsid w:val="001B2DE4"/>
    <w:rsid w:val="001B30B3"/>
    <w:rsid w:val="001B3549"/>
    <w:rsid w:val="001B36C1"/>
    <w:rsid w:val="001B4A5B"/>
    <w:rsid w:val="001B4C06"/>
    <w:rsid w:val="001B5528"/>
    <w:rsid w:val="001B59A9"/>
    <w:rsid w:val="001B5CB0"/>
    <w:rsid w:val="001B5E60"/>
    <w:rsid w:val="001B5ECD"/>
    <w:rsid w:val="001B64C8"/>
    <w:rsid w:val="001B65E9"/>
    <w:rsid w:val="001C057B"/>
    <w:rsid w:val="001C07B0"/>
    <w:rsid w:val="001C14DB"/>
    <w:rsid w:val="001C1755"/>
    <w:rsid w:val="001C2C24"/>
    <w:rsid w:val="001C3857"/>
    <w:rsid w:val="001C3B1E"/>
    <w:rsid w:val="001C3D05"/>
    <w:rsid w:val="001C412D"/>
    <w:rsid w:val="001C4552"/>
    <w:rsid w:val="001C4840"/>
    <w:rsid w:val="001C50EC"/>
    <w:rsid w:val="001C528A"/>
    <w:rsid w:val="001C5D45"/>
    <w:rsid w:val="001C5E97"/>
    <w:rsid w:val="001C677F"/>
    <w:rsid w:val="001C695E"/>
    <w:rsid w:val="001C6B86"/>
    <w:rsid w:val="001C6D8A"/>
    <w:rsid w:val="001C7980"/>
    <w:rsid w:val="001C7FC5"/>
    <w:rsid w:val="001D071D"/>
    <w:rsid w:val="001D0931"/>
    <w:rsid w:val="001D0DE6"/>
    <w:rsid w:val="001D1013"/>
    <w:rsid w:val="001D1643"/>
    <w:rsid w:val="001D1AFF"/>
    <w:rsid w:val="001D229F"/>
    <w:rsid w:val="001D232C"/>
    <w:rsid w:val="001D27AE"/>
    <w:rsid w:val="001D3B85"/>
    <w:rsid w:val="001D4ED9"/>
    <w:rsid w:val="001D53B7"/>
    <w:rsid w:val="001D5E23"/>
    <w:rsid w:val="001D6827"/>
    <w:rsid w:val="001D69A7"/>
    <w:rsid w:val="001D76E8"/>
    <w:rsid w:val="001E0D1D"/>
    <w:rsid w:val="001E0FFA"/>
    <w:rsid w:val="001E230A"/>
    <w:rsid w:val="001E28B5"/>
    <w:rsid w:val="001E3D92"/>
    <w:rsid w:val="001E432D"/>
    <w:rsid w:val="001E487A"/>
    <w:rsid w:val="001E4992"/>
    <w:rsid w:val="001E50B1"/>
    <w:rsid w:val="001E51FE"/>
    <w:rsid w:val="001E52B3"/>
    <w:rsid w:val="001E5453"/>
    <w:rsid w:val="001E57EC"/>
    <w:rsid w:val="001E5B3C"/>
    <w:rsid w:val="001E67EF"/>
    <w:rsid w:val="001E6D53"/>
    <w:rsid w:val="001E6E76"/>
    <w:rsid w:val="001E72F3"/>
    <w:rsid w:val="001F03D5"/>
    <w:rsid w:val="001F0E29"/>
    <w:rsid w:val="001F0E39"/>
    <w:rsid w:val="001F1069"/>
    <w:rsid w:val="001F1871"/>
    <w:rsid w:val="001F248D"/>
    <w:rsid w:val="001F2A08"/>
    <w:rsid w:val="001F343C"/>
    <w:rsid w:val="001F421C"/>
    <w:rsid w:val="001F4820"/>
    <w:rsid w:val="001F529B"/>
    <w:rsid w:val="001F658A"/>
    <w:rsid w:val="001F751D"/>
    <w:rsid w:val="00200931"/>
    <w:rsid w:val="00200C36"/>
    <w:rsid w:val="00202017"/>
    <w:rsid w:val="00202752"/>
    <w:rsid w:val="0020306A"/>
    <w:rsid w:val="00203319"/>
    <w:rsid w:val="0020376F"/>
    <w:rsid w:val="00203ADA"/>
    <w:rsid w:val="00203B0E"/>
    <w:rsid w:val="0020415D"/>
    <w:rsid w:val="00204894"/>
    <w:rsid w:val="002049CA"/>
    <w:rsid w:val="00204C5F"/>
    <w:rsid w:val="00205245"/>
    <w:rsid w:val="002054CD"/>
    <w:rsid w:val="0020583B"/>
    <w:rsid w:val="00205B4D"/>
    <w:rsid w:val="00207334"/>
    <w:rsid w:val="00207E73"/>
    <w:rsid w:val="00210852"/>
    <w:rsid w:val="00210989"/>
    <w:rsid w:val="00210F8F"/>
    <w:rsid w:val="00211C45"/>
    <w:rsid w:val="00212645"/>
    <w:rsid w:val="00212B7A"/>
    <w:rsid w:val="00212C28"/>
    <w:rsid w:val="0021327A"/>
    <w:rsid w:val="00213452"/>
    <w:rsid w:val="0021374D"/>
    <w:rsid w:val="00213833"/>
    <w:rsid w:val="00213A5C"/>
    <w:rsid w:val="00214A41"/>
    <w:rsid w:val="00215DC8"/>
    <w:rsid w:val="00215F21"/>
    <w:rsid w:val="00215F32"/>
    <w:rsid w:val="0021607C"/>
    <w:rsid w:val="0021629B"/>
    <w:rsid w:val="002163A7"/>
    <w:rsid w:val="00216575"/>
    <w:rsid w:val="00216C9C"/>
    <w:rsid w:val="00216D55"/>
    <w:rsid w:val="002174F1"/>
    <w:rsid w:val="00217D60"/>
    <w:rsid w:val="002205DA"/>
    <w:rsid w:val="00220CA4"/>
    <w:rsid w:val="002213B1"/>
    <w:rsid w:val="0022192C"/>
    <w:rsid w:val="002227F2"/>
    <w:rsid w:val="00222D34"/>
    <w:rsid w:val="0022385A"/>
    <w:rsid w:val="00223A43"/>
    <w:rsid w:val="002243BD"/>
    <w:rsid w:val="002243C7"/>
    <w:rsid w:val="002256EC"/>
    <w:rsid w:val="002259EB"/>
    <w:rsid w:val="00226D66"/>
    <w:rsid w:val="002276BF"/>
    <w:rsid w:val="00230124"/>
    <w:rsid w:val="002320CB"/>
    <w:rsid w:val="00232A75"/>
    <w:rsid w:val="00233280"/>
    <w:rsid w:val="00233A83"/>
    <w:rsid w:val="00234FCE"/>
    <w:rsid w:val="00235185"/>
    <w:rsid w:val="00235638"/>
    <w:rsid w:val="00235C10"/>
    <w:rsid w:val="00236A5B"/>
    <w:rsid w:val="00236EAD"/>
    <w:rsid w:val="0023702A"/>
    <w:rsid w:val="00237881"/>
    <w:rsid w:val="00237E56"/>
    <w:rsid w:val="002401EF"/>
    <w:rsid w:val="00240BA9"/>
    <w:rsid w:val="00241296"/>
    <w:rsid w:val="002427F7"/>
    <w:rsid w:val="00242E2A"/>
    <w:rsid w:val="00243AB0"/>
    <w:rsid w:val="00243C49"/>
    <w:rsid w:val="00243CAF"/>
    <w:rsid w:val="00243DC1"/>
    <w:rsid w:val="0024401F"/>
    <w:rsid w:val="0024417B"/>
    <w:rsid w:val="00244390"/>
    <w:rsid w:val="00244BA8"/>
    <w:rsid w:val="00244DEF"/>
    <w:rsid w:val="00244E5C"/>
    <w:rsid w:val="002450B5"/>
    <w:rsid w:val="00245280"/>
    <w:rsid w:val="00246930"/>
    <w:rsid w:val="00246B6A"/>
    <w:rsid w:val="00246BC6"/>
    <w:rsid w:val="00247938"/>
    <w:rsid w:val="00247A95"/>
    <w:rsid w:val="002517B7"/>
    <w:rsid w:val="002518C7"/>
    <w:rsid w:val="00251E34"/>
    <w:rsid w:val="00251F58"/>
    <w:rsid w:val="00252DD6"/>
    <w:rsid w:val="00253941"/>
    <w:rsid w:val="00254E16"/>
    <w:rsid w:val="002550D2"/>
    <w:rsid w:val="00255DBB"/>
    <w:rsid w:val="00255EBA"/>
    <w:rsid w:val="00256239"/>
    <w:rsid w:val="00257050"/>
    <w:rsid w:val="00257767"/>
    <w:rsid w:val="00257B1E"/>
    <w:rsid w:val="002600F1"/>
    <w:rsid w:val="0026153D"/>
    <w:rsid w:val="00261550"/>
    <w:rsid w:val="00261D64"/>
    <w:rsid w:val="0026216F"/>
    <w:rsid w:val="002622C8"/>
    <w:rsid w:val="00263502"/>
    <w:rsid w:val="00263CB4"/>
    <w:rsid w:val="00263CDA"/>
    <w:rsid w:val="00263D84"/>
    <w:rsid w:val="00264548"/>
    <w:rsid w:val="00264F16"/>
    <w:rsid w:val="0026588E"/>
    <w:rsid w:val="00265E89"/>
    <w:rsid w:val="0026631A"/>
    <w:rsid w:val="002669F4"/>
    <w:rsid w:val="00266A76"/>
    <w:rsid w:val="00266F85"/>
    <w:rsid w:val="0026701F"/>
    <w:rsid w:val="00267306"/>
    <w:rsid w:val="002674F4"/>
    <w:rsid w:val="0026797B"/>
    <w:rsid w:val="002701AF"/>
    <w:rsid w:val="00271371"/>
    <w:rsid w:val="00271E94"/>
    <w:rsid w:val="0027337B"/>
    <w:rsid w:val="00273556"/>
    <w:rsid w:val="002749AE"/>
    <w:rsid w:val="002763D4"/>
    <w:rsid w:val="00276D7F"/>
    <w:rsid w:val="002770CE"/>
    <w:rsid w:val="0027721B"/>
    <w:rsid w:val="0027730D"/>
    <w:rsid w:val="002776F9"/>
    <w:rsid w:val="00277CB5"/>
    <w:rsid w:val="00280C8F"/>
    <w:rsid w:val="0028111B"/>
    <w:rsid w:val="00281235"/>
    <w:rsid w:val="00282079"/>
    <w:rsid w:val="0028257E"/>
    <w:rsid w:val="002848F3"/>
    <w:rsid w:val="00284BB6"/>
    <w:rsid w:val="00284CBC"/>
    <w:rsid w:val="002856BE"/>
    <w:rsid w:val="00285879"/>
    <w:rsid w:val="00285F23"/>
    <w:rsid w:val="00286DAB"/>
    <w:rsid w:val="00287731"/>
    <w:rsid w:val="0029035C"/>
    <w:rsid w:val="00290B50"/>
    <w:rsid w:val="00290DD5"/>
    <w:rsid w:val="0029117A"/>
    <w:rsid w:val="002929A0"/>
    <w:rsid w:val="00292D23"/>
    <w:rsid w:val="00292D6C"/>
    <w:rsid w:val="0029361B"/>
    <w:rsid w:val="002937E3"/>
    <w:rsid w:val="00293B58"/>
    <w:rsid w:val="0029465A"/>
    <w:rsid w:val="00294DCD"/>
    <w:rsid w:val="002955A7"/>
    <w:rsid w:val="00295DFE"/>
    <w:rsid w:val="0029609F"/>
    <w:rsid w:val="00296567"/>
    <w:rsid w:val="00296888"/>
    <w:rsid w:val="00296C79"/>
    <w:rsid w:val="00296F48"/>
    <w:rsid w:val="00297D6C"/>
    <w:rsid w:val="002A006A"/>
    <w:rsid w:val="002A12F9"/>
    <w:rsid w:val="002A15EC"/>
    <w:rsid w:val="002A18FF"/>
    <w:rsid w:val="002A19B7"/>
    <w:rsid w:val="002A24B6"/>
    <w:rsid w:val="002A261E"/>
    <w:rsid w:val="002A3AA6"/>
    <w:rsid w:val="002A3D1A"/>
    <w:rsid w:val="002A4298"/>
    <w:rsid w:val="002A42CB"/>
    <w:rsid w:val="002A44B5"/>
    <w:rsid w:val="002A4CE7"/>
    <w:rsid w:val="002A4F91"/>
    <w:rsid w:val="002A5280"/>
    <w:rsid w:val="002A5405"/>
    <w:rsid w:val="002A5636"/>
    <w:rsid w:val="002A5B7B"/>
    <w:rsid w:val="002A6B9C"/>
    <w:rsid w:val="002A6E94"/>
    <w:rsid w:val="002A788E"/>
    <w:rsid w:val="002A7B42"/>
    <w:rsid w:val="002B0551"/>
    <w:rsid w:val="002B0EDC"/>
    <w:rsid w:val="002B10AB"/>
    <w:rsid w:val="002B129D"/>
    <w:rsid w:val="002B167C"/>
    <w:rsid w:val="002B2845"/>
    <w:rsid w:val="002B3DEA"/>
    <w:rsid w:val="002B4108"/>
    <w:rsid w:val="002B4860"/>
    <w:rsid w:val="002B4BA8"/>
    <w:rsid w:val="002B59BB"/>
    <w:rsid w:val="002B5C48"/>
    <w:rsid w:val="002B610E"/>
    <w:rsid w:val="002B6514"/>
    <w:rsid w:val="002B65BB"/>
    <w:rsid w:val="002B6E5D"/>
    <w:rsid w:val="002B7014"/>
    <w:rsid w:val="002B71A6"/>
    <w:rsid w:val="002B7FC9"/>
    <w:rsid w:val="002C0586"/>
    <w:rsid w:val="002C0A71"/>
    <w:rsid w:val="002C1E1A"/>
    <w:rsid w:val="002C1EBB"/>
    <w:rsid w:val="002C1ECD"/>
    <w:rsid w:val="002C20D1"/>
    <w:rsid w:val="002C2855"/>
    <w:rsid w:val="002C3020"/>
    <w:rsid w:val="002C3BB8"/>
    <w:rsid w:val="002C3C20"/>
    <w:rsid w:val="002C3CED"/>
    <w:rsid w:val="002C467E"/>
    <w:rsid w:val="002C59A9"/>
    <w:rsid w:val="002C5F51"/>
    <w:rsid w:val="002C6095"/>
    <w:rsid w:val="002C6A20"/>
    <w:rsid w:val="002C6F66"/>
    <w:rsid w:val="002C75DA"/>
    <w:rsid w:val="002C78D0"/>
    <w:rsid w:val="002C7A56"/>
    <w:rsid w:val="002C7BAD"/>
    <w:rsid w:val="002D02B6"/>
    <w:rsid w:val="002D0389"/>
    <w:rsid w:val="002D04B6"/>
    <w:rsid w:val="002D06D9"/>
    <w:rsid w:val="002D0FA4"/>
    <w:rsid w:val="002D136E"/>
    <w:rsid w:val="002D19F5"/>
    <w:rsid w:val="002D23B3"/>
    <w:rsid w:val="002D28C4"/>
    <w:rsid w:val="002D28D1"/>
    <w:rsid w:val="002D2D83"/>
    <w:rsid w:val="002D37C3"/>
    <w:rsid w:val="002D38B4"/>
    <w:rsid w:val="002D3B60"/>
    <w:rsid w:val="002D4ED8"/>
    <w:rsid w:val="002D5420"/>
    <w:rsid w:val="002D5EB2"/>
    <w:rsid w:val="002D5FE5"/>
    <w:rsid w:val="002D6500"/>
    <w:rsid w:val="002D73A6"/>
    <w:rsid w:val="002E16AB"/>
    <w:rsid w:val="002E1DAA"/>
    <w:rsid w:val="002E261F"/>
    <w:rsid w:val="002E2C50"/>
    <w:rsid w:val="002E3071"/>
    <w:rsid w:val="002E4013"/>
    <w:rsid w:val="002E5A1D"/>
    <w:rsid w:val="002E5D9D"/>
    <w:rsid w:val="002E5DCC"/>
    <w:rsid w:val="002E6A0A"/>
    <w:rsid w:val="002E6DC7"/>
    <w:rsid w:val="002E6E2F"/>
    <w:rsid w:val="002E7AC1"/>
    <w:rsid w:val="002E7B01"/>
    <w:rsid w:val="002E7C09"/>
    <w:rsid w:val="002E7D37"/>
    <w:rsid w:val="002E7D97"/>
    <w:rsid w:val="002F04DC"/>
    <w:rsid w:val="002F0602"/>
    <w:rsid w:val="002F103D"/>
    <w:rsid w:val="002F1746"/>
    <w:rsid w:val="002F19D2"/>
    <w:rsid w:val="002F1F98"/>
    <w:rsid w:val="002F2003"/>
    <w:rsid w:val="002F2D48"/>
    <w:rsid w:val="002F3425"/>
    <w:rsid w:val="002F372E"/>
    <w:rsid w:val="002F3732"/>
    <w:rsid w:val="002F3FF7"/>
    <w:rsid w:val="002F541E"/>
    <w:rsid w:val="002F5737"/>
    <w:rsid w:val="002F597F"/>
    <w:rsid w:val="002F5A8B"/>
    <w:rsid w:val="002F632E"/>
    <w:rsid w:val="002F6401"/>
    <w:rsid w:val="002F695D"/>
    <w:rsid w:val="002F7AD6"/>
    <w:rsid w:val="00301DFC"/>
    <w:rsid w:val="003029C6"/>
    <w:rsid w:val="00302CA7"/>
    <w:rsid w:val="00303430"/>
    <w:rsid w:val="00303852"/>
    <w:rsid w:val="00303BEE"/>
    <w:rsid w:val="00303C77"/>
    <w:rsid w:val="003046FB"/>
    <w:rsid w:val="00304AD5"/>
    <w:rsid w:val="003059D1"/>
    <w:rsid w:val="00305A28"/>
    <w:rsid w:val="00305F02"/>
    <w:rsid w:val="00306121"/>
    <w:rsid w:val="00306BF4"/>
    <w:rsid w:val="003074B9"/>
    <w:rsid w:val="00307AC8"/>
    <w:rsid w:val="00307D77"/>
    <w:rsid w:val="00307E75"/>
    <w:rsid w:val="0031093D"/>
    <w:rsid w:val="0031122C"/>
    <w:rsid w:val="003115D3"/>
    <w:rsid w:val="00311A3E"/>
    <w:rsid w:val="00311B97"/>
    <w:rsid w:val="00313035"/>
    <w:rsid w:val="00313C5F"/>
    <w:rsid w:val="00314EAC"/>
    <w:rsid w:val="0031543E"/>
    <w:rsid w:val="00315718"/>
    <w:rsid w:val="00315A59"/>
    <w:rsid w:val="00315B46"/>
    <w:rsid w:val="003164FB"/>
    <w:rsid w:val="00316921"/>
    <w:rsid w:val="00316B98"/>
    <w:rsid w:val="003178E1"/>
    <w:rsid w:val="00320369"/>
    <w:rsid w:val="003203FF"/>
    <w:rsid w:val="0032057E"/>
    <w:rsid w:val="003209D1"/>
    <w:rsid w:val="00321D25"/>
    <w:rsid w:val="00321E02"/>
    <w:rsid w:val="00322481"/>
    <w:rsid w:val="00322A05"/>
    <w:rsid w:val="00322E24"/>
    <w:rsid w:val="00323128"/>
    <w:rsid w:val="00323238"/>
    <w:rsid w:val="003233F0"/>
    <w:rsid w:val="00323A48"/>
    <w:rsid w:val="00323EEE"/>
    <w:rsid w:val="00323F5D"/>
    <w:rsid w:val="00324770"/>
    <w:rsid w:val="00324927"/>
    <w:rsid w:val="00324ED8"/>
    <w:rsid w:val="003255C1"/>
    <w:rsid w:val="00325ABD"/>
    <w:rsid w:val="00326AC2"/>
    <w:rsid w:val="00326D1C"/>
    <w:rsid w:val="00326E9D"/>
    <w:rsid w:val="00326F3D"/>
    <w:rsid w:val="00327ABC"/>
    <w:rsid w:val="0033204D"/>
    <w:rsid w:val="003320E7"/>
    <w:rsid w:val="00332623"/>
    <w:rsid w:val="00333B0B"/>
    <w:rsid w:val="003348B2"/>
    <w:rsid w:val="0033504A"/>
    <w:rsid w:val="003361ED"/>
    <w:rsid w:val="00337355"/>
    <w:rsid w:val="0033746F"/>
    <w:rsid w:val="0033775C"/>
    <w:rsid w:val="003400DD"/>
    <w:rsid w:val="003402A3"/>
    <w:rsid w:val="00340389"/>
    <w:rsid w:val="00341836"/>
    <w:rsid w:val="00341A0F"/>
    <w:rsid w:val="00341B2B"/>
    <w:rsid w:val="0034240B"/>
    <w:rsid w:val="00342477"/>
    <w:rsid w:val="00342D72"/>
    <w:rsid w:val="0034390A"/>
    <w:rsid w:val="00343B4A"/>
    <w:rsid w:val="00344AC1"/>
    <w:rsid w:val="003457DF"/>
    <w:rsid w:val="0034595E"/>
    <w:rsid w:val="00345FF1"/>
    <w:rsid w:val="00346188"/>
    <w:rsid w:val="003469AA"/>
    <w:rsid w:val="00346BEF"/>
    <w:rsid w:val="00347022"/>
    <w:rsid w:val="00347413"/>
    <w:rsid w:val="00347AEA"/>
    <w:rsid w:val="00347FC7"/>
    <w:rsid w:val="0035001C"/>
    <w:rsid w:val="003503A3"/>
    <w:rsid w:val="00350C41"/>
    <w:rsid w:val="00350C6C"/>
    <w:rsid w:val="00350D44"/>
    <w:rsid w:val="00350F74"/>
    <w:rsid w:val="00351A7F"/>
    <w:rsid w:val="00351B74"/>
    <w:rsid w:val="0035223E"/>
    <w:rsid w:val="00352944"/>
    <w:rsid w:val="003529D5"/>
    <w:rsid w:val="00352CBE"/>
    <w:rsid w:val="00353715"/>
    <w:rsid w:val="00354FF4"/>
    <w:rsid w:val="003554C2"/>
    <w:rsid w:val="00356285"/>
    <w:rsid w:val="0035667A"/>
    <w:rsid w:val="00356DD5"/>
    <w:rsid w:val="00356FCA"/>
    <w:rsid w:val="003576B9"/>
    <w:rsid w:val="0035798E"/>
    <w:rsid w:val="0036058D"/>
    <w:rsid w:val="00360ED0"/>
    <w:rsid w:val="00360FDD"/>
    <w:rsid w:val="00361024"/>
    <w:rsid w:val="00361335"/>
    <w:rsid w:val="00361852"/>
    <w:rsid w:val="003621F3"/>
    <w:rsid w:val="00362A32"/>
    <w:rsid w:val="00362EB2"/>
    <w:rsid w:val="0036302A"/>
    <w:rsid w:val="00364C4F"/>
    <w:rsid w:val="00366CE5"/>
    <w:rsid w:val="00367D8E"/>
    <w:rsid w:val="00370BEE"/>
    <w:rsid w:val="00370C5D"/>
    <w:rsid w:val="0037168F"/>
    <w:rsid w:val="00371827"/>
    <w:rsid w:val="0037324D"/>
    <w:rsid w:val="003733C9"/>
    <w:rsid w:val="003734A2"/>
    <w:rsid w:val="00373DDC"/>
    <w:rsid w:val="00374167"/>
    <w:rsid w:val="00374E53"/>
    <w:rsid w:val="0037589E"/>
    <w:rsid w:val="00376000"/>
    <w:rsid w:val="003763AC"/>
    <w:rsid w:val="0037640C"/>
    <w:rsid w:val="00376AA3"/>
    <w:rsid w:val="00377C75"/>
    <w:rsid w:val="00380207"/>
    <w:rsid w:val="00380A75"/>
    <w:rsid w:val="003830BD"/>
    <w:rsid w:val="00383902"/>
    <w:rsid w:val="003857DE"/>
    <w:rsid w:val="00386096"/>
    <w:rsid w:val="003863FF"/>
    <w:rsid w:val="0038798A"/>
    <w:rsid w:val="003879D6"/>
    <w:rsid w:val="00387E2E"/>
    <w:rsid w:val="003902F8"/>
    <w:rsid w:val="00391955"/>
    <w:rsid w:val="0039229F"/>
    <w:rsid w:val="003927AB"/>
    <w:rsid w:val="00392C33"/>
    <w:rsid w:val="00393946"/>
    <w:rsid w:val="00393E26"/>
    <w:rsid w:val="00394E33"/>
    <w:rsid w:val="0039598A"/>
    <w:rsid w:val="003961A0"/>
    <w:rsid w:val="0039639D"/>
    <w:rsid w:val="00396D80"/>
    <w:rsid w:val="00397769"/>
    <w:rsid w:val="003A0905"/>
    <w:rsid w:val="003A2322"/>
    <w:rsid w:val="003A2427"/>
    <w:rsid w:val="003A2CF1"/>
    <w:rsid w:val="003A3642"/>
    <w:rsid w:val="003A42B4"/>
    <w:rsid w:val="003A4954"/>
    <w:rsid w:val="003A49E3"/>
    <w:rsid w:val="003A4F0B"/>
    <w:rsid w:val="003A6306"/>
    <w:rsid w:val="003A66BB"/>
    <w:rsid w:val="003A6B09"/>
    <w:rsid w:val="003A6E21"/>
    <w:rsid w:val="003A75DD"/>
    <w:rsid w:val="003A7ABE"/>
    <w:rsid w:val="003B0FCD"/>
    <w:rsid w:val="003B1060"/>
    <w:rsid w:val="003B1363"/>
    <w:rsid w:val="003B29DA"/>
    <w:rsid w:val="003B2A1F"/>
    <w:rsid w:val="003B3E15"/>
    <w:rsid w:val="003B45AC"/>
    <w:rsid w:val="003B4BC7"/>
    <w:rsid w:val="003B4F97"/>
    <w:rsid w:val="003B501A"/>
    <w:rsid w:val="003B523E"/>
    <w:rsid w:val="003B52C0"/>
    <w:rsid w:val="003B59FD"/>
    <w:rsid w:val="003B6AAB"/>
    <w:rsid w:val="003B6C57"/>
    <w:rsid w:val="003B6F00"/>
    <w:rsid w:val="003B7756"/>
    <w:rsid w:val="003B7ADF"/>
    <w:rsid w:val="003C141D"/>
    <w:rsid w:val="003C1ED7"/>
    <w:rsid w:val="003C25CC"/>
    <w:rsid w:val="003C25D8"/>
    <w:rsid w:val="003C29D3"/>
    <w:rsid w:val="003C36B8"/>
    <w:rsid w:val="003C3C3B"/>
    <w:rsid w:val="003C3FD8"/>
    <w:rsid w:val="003C4BD6"/>
    <w:rsid w:val="003C4F77"/>
    <w:rsid w:val="003C502F"/>
    <w:rsid w:val="003C73E8"/>
    <w:rsid w:val="003D066F"/>
    <w:rsid w:val="003D0777"/>
    <w:rsid w:val="003D0DC3"/>
    <w:rsid w:val="003D128E"/>
    <w:rsid w:val="003D1BD9"/>
    <w:rsid w:val="003D2266"/>
    <w:rsid w:val="003D26E0"/>
    <w:rsid w:val="003D2C20"/>
    <w:rsid w:val="003D307C"/>
    <w:rsid w:val="003D396F"/>
    <w:rsid w:val="003D3A68"/>
    <w:rsid w:val="003D3CEA"/>
    <w:rsid w:val="003D469E"/>
    <w:rsid w:val="003D4A3E"/>
    <w:rsid w:val="003D69AD"/>
    <w:rsid w:val="003D7B06"/>
    <w:rsid w:val="003D7B90"/>
    <w:rsid w:val="003E072D"/>
    <w:rsid w:val="003E0A25"/>
    <w:rsid w:val="003E0D65"/>
    <w:rsid w:val="003E1276"/>
    <w:rsid w:val="003E12CC"/>
    <w:rsid w:val="003E1DE6"/>
    <w:rsid w:val="003E27EA"/>
    <w:rsid w:val="003E2C83"/>
    <w:rsid w:val="003E3349"/>
    <w:rsid w:val="003E3462"/>
    <w:rsid w:val="003E3812"/>
    <w:rsid w:val="003E458A"/>
    <w:rsid w:val="003E4AE8"/>
    <w:rsid w:val="003E4FDE"/>
    <w:rsid w:val="003E56DB"/>
    <w:rsid w:val="003E5E90"/>
    <w:rsid w:val="003E608E"/>
    <w:rsid w:val="003E6172"/>
    <w:rsid w:val="003E6286"/>
    <w:rsid w:val="003E6995"/>
    <w:rsid w:val="003E7596"/>
    <w:rsid w:val="003F000B"/>
    <w:rsid w:val="003F023B"/>
    <w:rsid w:val="003F045E"/>
    <w:rsid w:val="003F0558"/>
    <w:rsid w:val="003F05BB"/>
    <w:rsid w:val="003F08A1"/>
    <w:rsid w:val="003F0C1D"/>
    <w:rsid w:val="003F0D94"/>
    <w:rsid w:val="003F1E9C"/>
    <w:rsid w:val="003F2318"/>
    <w:rsid w:val="003F2598"/>
    <w:rsid w:val="003F2829"/>
    <w:rsid w:val="003F31F5"/>
    <w:rsid w:val="003F36DF"/>
    <w:rsid w:val="003F3810"/>
    <w:rsid w:val="003F406D"/>
    <w:rsid w:val="003F4A5D"/>
    <w:rsid w:val="003F589F"/>
    <w:rsid w:val="003F608C"/>
    <w:rsid w:val="003F647B"/>
    <w:rsid w:val="003F6FA5"/>
    <w:rsid w:val="003F72C3"/>
    <w:rsid w:val="003F76B0"/>
    <w:rsid w:val="003F7F69"/>
    <w:rsid w:val="00400D58"/>
    <w:rsid w:val="00401B44"/>
    <w:rsid w:val="0040226B"/>
    <w:rsid w:val="004026B2"/>
    <w:rsid w:val="0040293D"/>
    <w:rsid w:val="00402A32"/>
    <w:rsid w:val="00402C39"/>
    <w:rsid w:val="0040306F"/>
    <w:rsid w:val="00403350"/>
    <w:rsid w:val="0040382E"/>
    <w:rsid w:val="00403A4A"/>
    <w:rsid w:val="00404110"/>
    <w:rsid w:val="004046C7"/>
    <w:rsid w:val="0040497A"/>
    <w:rsid w:val="00404A79"/>
    <w:rsid w:val="00404D64"/>
    <w:rsid w:val="004057B9"/>
    <w:rsid w:val="004057C2"/>
    <w:rsid w:val="00405AD8"/>
    <w:rsid w:val="00406152"/>
    <w:rsid w:val="00407F8D"/>
    <w:rsid w:val="004100EF"/>
    <w:rsid w:val="004105D6"/>
    <w:rsid w:val="00410DC5"/>
    <w:rsid w:val="004110AD"/>
    <w:rsid w:val="00411188"/>
    <w:rsid w:val="00411625"/>
    <w:rsid w:val="00411DE7"/>
    <w:rsid w:val="00411EBB"/>
    <w:rsid w:val="004124E9"/>
    <w:rsid w:val="00412EB5"/>
    <w:rsid w:val="00412F75"/>
    <w:rsid w:val="004132AE"/>
    <w:rsid w:val="00413D3E"/>
    <w:rsid w:val="00413D81"/>
    <w:rsid w:val="004140D5"/>
    <w:rsid w:val="00414125"/>
    <w:rsid w:val="00414549"/>
    <w:rsid w:val="004145A3"/>
    <w:rsid w:val="004148EE"/>
    <w:rsid w:val="00414AF2"/>
    <w:rsid w:val="0041568D"/>
    <w:rsid w:val="004157D4"/>
    <w:rsid w:val="00415806"/>
    <w:rsid w:val="00416F45"/>
    <w:rsid w:val="004171AA"/>
    <w:rsid w:val="00417551"/>
    <w:rsid w:val="00417828"/>
    <w:rsid w:val="00417CC0"/>
    <w:rsid w:val="00417F5C"/>
    <w:rsid w:val="004204E5"/>
    <w:rsid w:val="0042086B"/>
    <w:rsid w:val="0042139E"/>
    <w:rsid w:val="00421437"/>
    <w:rsid w:val="004216DB"/>
    <w:rsid w:val="0042235A"/>
    <w:rsid w:val="00422360"/>
    <w:rsid w:val="00422A6F"/>
    <w:rsid w:val="00422B02"/>
    <w:rsid w:val="00422C59"/>
    <w:rsid w:val="00423386"/>
    <w:rsid w:val="0042394C"/>
    <w:rsid w:val="00423A2C"/>
    <w:rsid w:val="00423DBF"/>
    <w:rsid w:val="00424FB8"/>
    <w:rsid w:val="004271FF"/>
    <w:rsid w:val="00427745"/>
    <w:rsid w:val="00430087"/>
    <w:rsid w:val="004307F9"/>
    <w:rsid w:val="00430830"/>
    <w:rsid w:val="00430CF4"/>
    <w:rsid w:val="00430D86"/>
    <w:rsid w:val="0043149F"/>
    <w:rsid w:val="00431C29"/>
    <w:rsid w:val="0043222E"/>
    <w:rsid w:val="004325EE"/>
    <w:rsid w:val="00432B88"/>
    <w:rsid w:val="00432FFF"/>
    <w:rsid w:val="004333D3"/>
    <w:rsid w:val="004334F3"/>
    <w:rsid w:val="00433644"/>
    <w:rsid w:val="0043376B"/>
    <w:rsid w:val="00434274"/>
    <w:rsid w:val="004354AB"/>
    <w:rsid w:val="004355BC"/>
    <w:rsid w:val="004365BB"/>
    <w:rsid w:val="0043666F"/>
    <w:rsid w:val="00436B9A"/>
    <w:rsid w:val="00436E33"/>
    <w:rsid w:val="004375A6"/>
    <w:rsid w:val="00437E74"/>
    <w:rsid w:val="0044031A"/>
    <w:rsid w:val="00440D60"/>
    <w:rsid w:val="004410CF"/>
    <w:rsid w:val="004410ED"/>
    <w:rsid w:val="00441A18"/>
    <w:rsid w:val="00441BB1"/>
    <w:rsid w:val="00441DF7"/>
    <w:rsid w:val="004432FA"/>
    <w:rsid w:val="00443AFB"/>
    <w:rsid w:val="004442A5"/>
    <w:rsid w:val="0044474B"/>
    <w:rsid w:val="004457D8"/>
    <w:rsid w:val="004464BC"/>
    <w:rsid w:val="0044791D"/>
    <w:rsid w:val="0045024A"/>
    <w:rsid w:val="00450C1C"/>
    <w:rsid w:val="004510F9"/>
    <w:rsid w:val="004516BD"/>
    <w:rsid w:val="00451EB4"/>
    <w:rsid w:val="004536F9"/>
    <w:rsid w:val="00454DE0"/>
    <w:rsid w:val="00454F06"/>
    <w:rsid w:val="0045569B"/>
    <w:rsid w:val="00455704"/>
    <w:rsid w:val="00455A5D"/>
    <w:rsid w:val="004564AA"/>
    <w:rsid w:val="00456BD6"/>
    <w:rsid w:val="004577B2"/>
    <w:rsid w:val="00457E84"/>
    <w:rsid w:val="004600C2"/>
    <w:rsid w:val="004603C6"/>
    <w:rsid w:val="004603E2"/>
    <w:rsid w:val="00460C23"/>
    <w:rsid w:val="00460E8A"/>
    <w:rsid w:val="00460ED4"/>
    <w:rsid w:val="004615DC"/>
    <w:rsid w:val="0046168C"/>
    <w:rsid w:val="004617F3"/>
    <w:rsid w:val="00462142"/>
    <w:rsid w:val="004629B1"/>
    <w:rsid w:val="00465504"/>
    <w:rsid w:val="00465B14"/>
    <w:rsid w:val="00465C0F"/>
    <w:rsid w:val="00466478"/>
    <w:rsid w:val="00466856"/>
    <w:rsid w:val="00466B1C"/>
    <w:rsid w:val="00467462"/>
    <w:rsid w:val="0047020C"/>
    <w:rsid w:val="004709AF"/>
    <w:rsid w:val="00470C6A"/>
    <w:rsid w:val="00470FCE"/>
    <w:rsid w:val="0047123A"/>
    <w:rsid w:val="004714E4"/>
    <w:rsid w:val="004716D3"/>
    <w:rsid w:val="00471A73"/>
    <w:rsid w:val="0047348A"/>
    <w:rsid w:val="00473C9B"/>
    <w:rsid w:val="00474328"/>
    <w:rsid w:val="0047448D"/>
    <w:rsid w:val="004759F1"/>
    <w:rsid w:val="0047612F"/>
    <w:rsid w:val="00476BC6"/>
    <w:rsid w:val="004770CB"/>
    <w:rsid w:val="0047762D"/>
    <w:rsid w:val="004776FC"/>
    <w:rsid w:val="00477B89"/>
    <w:rsid w:val="00477B8B"/>
    <w:rsid w:val="004805CC"/>
    <w:rsid w:val="00480ABD"/>
    <w:rsid w:val="00480FB9"/>
    <w:rsid w:val="00480FCF"/>
    <w:rsid w:val="004810CD"/>
    <w:rsid w:val="004813D7"/>
    <w:rsid w:val="0048170E"/>
    <w:rsid w:val="0048197A"/>
    <w:rsid w:val="00481F19"/>
    <w:rsid w:val="00482527"/>
    <w:rsid w:val="00483CD9"/>
    <w:rsid w:val="00484081"/>
    <w:rsid w:val="00484394"/>
    <w:rsid w:val="004846EB"/>
    <w:rsid w:val="0048583F"/>
    <w:rsid w:val="00486ED1"/>
    <w:rsid w:val="0048744C"/>
    <w:rsid w:val="00487AFD"/>
    <w:rsid w:val="00487C2C"/>
    <w:rsid w:val="00490700"/>
    <w:rsid w:val="004908EE"/>
    <w:rsid w:val="004916C3"/>
    <w:rsid w:val="004927FA"/>
    <w:rsid w:val="00492E20"/>
    <w:rsid w:val="004930CF"/>
    <w:rsid w:val="0049396C"/>
    <w:rsid w:val="00493CA5"/>
    <w:rsid w:val="00494853"/>
    <w:rsid w:val="004949B2"/>
    <w:rsid w:val="00494E56"/>
    <w:rsid w:val="004952E0"/>
    <w:rsid w:val="004952E4"/>
    <w:rsid w:val="0049540B"/>
    <w:rsid w:val="004962EA"/>
    <w:rsid w:val="004971B3"/>
    <w:rsid w:val="0049733E"/>
    <w:rsid w:val="00497C7A"/>
    <w:rsid w:val="004A0404"/>
    <w:rsid w:val="004A1FE5"/>
    <w:rsid w:val="004A21D5"/>
    <w:rsid w:val="004A24D7"/>
    <w:rsid w:val="004A2704"/>
    <w:rsid w:val="004A2C45"/>
    <w:rsid w:val="004A3038"/>
    <w:rsid w:val="004A347A"/>
    <w:rsid w:val="004A45B4"/>
    <w:rsid w:val="004A4750"/>
    <w:rsid w:val="004A4C10"/>
    <w:rsid w:val="004A5268"/>
    <w:rsid w:val="004A53F9"/>
    <w:rsid w:val="004A5AD8"/>
    <w:rsid w:val="004B09DC"/>
    <w:rsid w:val="004B0A5C"/>
    <w:rsid w:val="004B0CB3"/>
    <w:rsid w:val="004B13D6"/>
    <w:rsid w:val="004B1731"/>
    <w:rsid w:val="004B2489"/>
    <w:rsid w:val="004B2696"/>
    <w:rsid w:val="004B2DB6"/>
    <w:rsid w:val="004B328E"/>
    <w:rsid w:val="004B44F6"/>
    <w:rsid w:val="004B61AC"/>
    <w:rsid w:val="004B62FC"/>
    <w:rsid w:val="004B6F15"/>
    <w:rsid w:val="004B74D5"/>
    <w:rsid w:val="004B74E8"/>
    <w:rsid w:val="004B7ECB"/>
    <w:rsid w:val="004B7F03"/>
    <w:rsid w:val="004C028A"/>
    <w:rsid w:val="004C05E7"/>
    <w:rsid w:val="004C07FB"/>
    <w:rsid w:val="004C0D45"/>
    <w:rsid w:val="004C14B7"/>
    <w:rsid w:val="004C1AD5"/>
    <w:rsid w:val="004C1EE5"/>
    <w:rsid w:val="004C1EFF"/>
    <w:rsid w:val="004C2218"/>
    <w:rsid w:val="004C2572"/>
    <w:rsid w:val="004C3796"/>
    <w:rsid w:val="004C3FC8"/>
    <w:rsid w:val="004C499E"/>
    <w:rsid w:val="004C5612"/>
    <w:rsid w:val="004C68A6"/>
    <w:rsid w:val="004C6950"/>
    <w:rsid w:val="004C6C34"/>
    <w:rsid w:val="004C7138"/>
    <w:rsid w:val="004C71BA"/>
    <w:rsid w:val="004C74F7"/>
    <w:rsid w:val="004D014E"/>
    <w:rsid w:val="004D1243"/>
    <w:rsid w:val="004D14DE"/>
    <w:rsid w:val="004D18EB"/>
    <w:rsid w:val="004D1A1B"/>
    <w:rsid w:val="004D203E"/>
    <w:rsid w:val="004D2B63"/>
    <w:rsid w:val="004D312F"/>
    <w:rsid w:val="004D3AD9"/>
    <w:rsid w:val="004D413D"/>
    <w:rsid w:val="004D49EF"/>
    <w:rsid w:val="004D4D12"/>
    <w:rsid w:val="004D4E45"/>
    <w:rsid w:val="004D5151"/>
    <w:rsid w:val="004D53EE"/>
    <w:rsid w:val="004D575F"/>
    <w:rsid w:val="004D60E0"/>
    <w:rsid w:val="004D6780"/>
    <w:rsid w:val="004D6B3A"/>
    <w:rsid w:val="004D7186"/>
    <w:rsid w:val="004D7A98"/>
    <w:rsid w:val="004D7B2B"/>
    <w:rsid w:val="004E02B5"/>
    <w:rsid w:val="004E0C79"/>
    <w:rsid w:val="004E16C2"/>
    <w:rsid w:val="004E200E"/>
    <w:rsid w:val="004E23CE"/>
    <w:rsid w:val="004E3526"/>
    <w:rsid w:val="004E3605"/>
    <w:rsid w:val="004E3B41"/>
    <w:rsid w:val="004E4E7C"/>
    <w:rsid w:val="004E569A"/>
    <w:rsid w:val="004E5BB8"/>
    <w:rsid w:val="004E63DD"/>
    <w:rsid w:val="004E699D"/>
    <w:rsid w:val="004E71D2"/>
    <w:rsid w:val="004E7474"/>
    <w:rsid w:val="004E783A"/>
    <w:rsid w:val="004E7E71"/>
    <w:rsid w:val="004F0470"/>
    <w:rsid w:val="004F0DB8"/>
    <w:rsid w:val="004F1089"/>
    <w:rsid w:val="004F1688"/>
    <w:rsid w:val="004F2624"/>
    <w:rsid w:val="004F27C3"/>
    <w:rsid w:val="004F313A"/>
    <w:rsid w:val="004F3A0E"/>
    <w:rsid w:val="004F4AD4"/>
    <w:rsid w:val="004F4FB5"/>
    <w:rsid w:val="004F517D"/>
    <w:rsid w:val="004F5870"/>
    <w:rsid w:val="004F761F"/>
    <w:rsid w:val="004F79E2"/>
    <w:rsid w:val="004F7D43"/>
    <w:rsid w:val="00500265"/>
    <w:rsid w:val="00500483"/>
    <w:rsid w:val="00500969"/>
    <w:rsid w:val="00500B49"/>
    <w:rsid w:val="00501B1D"/>
    <w:rsid w:val="00502274"/>
    <w:rsid w:val="0050282F"/>
    <w:rsid w:val="00502BA3"/>
    <w:rsid w:val="00502F2A"/>
    <w:rsid w:val="00503012"/>
    <w:rsid w:val="005030FC"/>
    <w:rsid w:val="00503618"/>
    <w:rsid w:val="005038AE"/>
    <w:rsid w:val="005042CC"/>
    <w:rsid w:val="00504816"/>
    <w:rsid w:val="0050492B"/>
    <w:rsid w:val="00504A93"/>
    <w:rsid w:val="00504D7A"/>
    <w:rsid w:val="005054D9"/>
    <w:rsid w:val="0050624F"/>
    <w:rsid w:val="005065D1"/>
    <w:rsid w:val="00506A2B"/>
    <w:rsid w:val="00507261"/>
    <w:rsid w:val="00507885"/>
    <w:rsid w:val="00507931"/>
    <w:rsid w:val="0051003F"/>
    <w:rsid w:val="00510901"/>
    <w:rsid w:val="00511697"/>
    <w:rsid w:val="00511B37"/>
    <w:rsid w:val="00511F5F"/>
    <w:rsid w:val="00511FBC"/>
    <w:rsid w:val="005123BF"/>
    <w:rsid w:val="00512B21"/>
    <w:rsid w:val="00512E7B"/>
    <w:rsid w:val="00512F67"/>
    <w:rsid w:val="00513491"/>
    <w:rsid w:val="0051360F"/>
    <w:rsid w:val="005144CA"/>
    <w:rsid w:val="0051500C"/>
    <w:rsid w:val="005150ED"/>
    <w:rsid w:val="00516A14"/>
    <w:rsid w:val="00516B16"/>
    <w:rsid w:val="00516B46"/>
    <w:rsid w:val="00516B5D"/>
    <w:rsid w:val="00517166"/>
    <w:rsid w:val="005175C6"/>
    <w:rsid w:val="0051763E"/>
    <w:rsid w:val="0052011A"/>
    <w:rsid w:val="0052164F"/>
    <w:rsid w:val="005226D6"/>
    <w:rsid w:val="005239AA"/>
    <w:rsid w:val="0052507F"/>
    <w:rsid w:val="005250ED"/>
    <w:rsid w:val="005250FE"/>
    <w:rsid w:val="0052569C"/>
    <w:rsid w:val="00526260"/>
    <w:rsid w:val="005266D7"/>
    <w:rsid w:val="005274D4"/>
    <w:rsid w:val="005275EE"/>
    <w:rsid w:val="00527666"/>
    <w:rsid w:val="005278BC"/>
    <w:rsid w:val="00530309"/>
    <w:rsid w:val="0053090E"/>
    <w:rsid w:val="00531240"/>
    <w:rsid w:val="005312E8"/>
    <w:rsid w:val="005328D1"/>
    <w:rsid w:val="005334CC"/>
    <w:rsid w:val="00533728"/>
    <w:rsid w:val="005337A3"/>
    <w:rsid w:val="00534D2F"/>
    <w:rsid w:val="00535005"/>
    <w:rsid w:val="00536BC8"/>
    <w:rsid w:val="00536C2D"/>
    <w:rsid w:val="00537198"/>
    <w:rsid w:val="0053741E"/>
    <w:rsid w:val="00537906"/>
    <w:rsid w:val="005401AC"/>
    <w:rsid w:val="00540ABC"/>
    <w:rsid w:val="00540F5D"/>
    <w:rsid w:val="0054139C"/>
    <w:rsid w:val="005417FA"/>
    <w:rsid w:val="00541A41"/>
    <w:rsid w:val="00542278"/>
    <w:rsid w:val="005428E7"/>
    <w:rsid w:val="00542916"/>
    <w:rsid w:val="00542BA1"/>
    <w:rsid w:val="0054301F"/>
    <w:rsid w:val="005439A3"/>
    <w:rsid w:val="00543F21"/>
    <w:rsid w:val="005459DF"/>
    <w:rsid w:val="00545CF1"/>
    <w:rsid w:val="00546060"/>
    <w:rsid w:val="005465D6"/>
    <w:rsid w:val="0054664D"/>
    <w:rsid w:val="005466BB"/>
    <w:rsid w:val="00547604"/>
    <w:rsid w:val="00547D2C"/>
    <w:rsid w:val="00550559"/>
    <w:rsid w:val="00550E8B"/>
    <w:rsid w:val="0055119E"/>
    <w:rsid w:val="0055159E"/>
    <w:rsid w:val="00551EC7"/>
    <w:rsid w:val="005525E4"/>
    <w:rsid w:val="00552A4F"/>
    <w:rsid w:val="00552D25"/>
    <w:rsid w:val="00553178"/>
    <w:rsid w:val="00553955"/>
    <w:rsid w:val="00553BC6"/>
    <w:rsid w:val="00553EBC"/>
    <w:rsid w:val="00554345"/>
    <w:rsid w:val="00555E32"/>
    <w:rsid w:val="005561BE"/>
    <w:rsid w:val="005569BD"/>
    <w:rsid w:val="00556FA7"/>
    <w:rsid w:val="00557492"/>
    <w:rsid w:val="005579C7"/>
    <w:rsid w:val="00560756"/>
    <w:rsid w:val="00560AA6"/>
    <w:rsid w:val="00560ECC"/>
    <w:rsid w:val="00562426"/>
    <w:rsid w:val="00564531"/>
    <w:rsid w:val="00564EF2"/>
    <w:rsid w:val="00565648"/>
    <w:rsid w:val="00566344"/>
    <w:rsid w:val="00567703"/>
    <w:rsid w:val="00567923"/>
    <w:rsid w:val="0057030B"/>
    <w:rsid w:val="00570E75"/>
    <w:rsid w:val="0057167C"/>
    <w:rsid w:val="005716EB"/>
    <w:rsid w:val="0057191F"/>
    <w:rsid w:val="00571A46"/>
    <w:rsid w:val="00572A51"/>
    <w:rsid w:val="00573C96"/>
    <w:rsid w:val="00573EAA"/>
    <w:rsid w:val="00575720"/>
    <w:rsid w:val="00575B17"/>
    <w:rsid w:val="00575DA4"/>
    <w:rsid w:val="0057606E"/>
    <w:rsid w:val="0057690C"/>
    <w:rsid w:val="0057696E"/>
    <w:rsid w:val="00576B7B"/>
    <w:rsid w:val="00576D2B"/>
    <w:rsid w:val="0057703D"/>
    <w:rsid w:val="0057763A"/>
    <w:rsid w:val="00580245"/>
    <w:rsid w:val="005806E6"/>
    <w:rsid w:val="00580A81"/>
    <w:rsid w:val="00580A98"/>
    <w:rsid w:val="00580FE3"/>
    <w:rsid w:val="005813CC"/>
    <w:rsid w:val="00581E4C"/>
    <w:rsid w:val="005826FC"/>
    <w:rsid w:val="00583123"/>
    <w:rsid w:val="00583577"/>
    <w:rsid w:val="005836EB"/>
    <w:rsid w:val="00583AAE"/>
    <w:rsid w:val="00583B5B"/>
    <w:rsid w:val="00584160"/>
    <w:rsid w:val="005841EE"/>
    <w:rsid w:val="00584265"/>
    <w:rsid w:val="005847A7"/>
    <w:rsid w:val="00586F5B"/>
    <w:rsid w:val="00587080"/>
    <w:rsid w:val="0059040D"/>
    <w:rsid w:val="0059154C"/>
    <w:rsid w:val="00591619"/>
    <w:rsid w:val="00591DB7"/>
    <w:rsid w:val="00591EC9"/>
    <w:rsid w:val="005926AD"/>
    <w:rsid w:val="00592FC1"/>
    <w:rsid w:val="0059335F"/>
    <w:rsid w:val="00593423"/>
    <w:rsid w:val="0059395E"/>
    <w:rsid w:val="00593BB2"/>
    <w:rsid w:val="0059404E"/>
    <w:rsid w:val="005940B6"/>
    <w:rsid w:val="00594C6B"/>
    <w:rsid w:val="00594D05"/>
    <w:rsid w:val="005955C4"/>
    <w:rsid w:val="00596072"/>
    <w:rsid w:val="005960E5"/>
    <w:rsid w:val="00596386"/>
    <w:rsid w:val="005967CC"/>
    <w:rsid w:val="0059681E"/>
    <w:rsid w:val="0059686C"/>
    <w:rsid w:val="00596870"/>
    <w:rsid w:val="00596C8F"/>
    <w:rsid w:val="00596D4A"/>
    <w:rsid w:val="00596D9B"/>
    <w:rsid w:val="005973C6"/>
    <w:rsid w:val="00597470"/>
    <w:rsid w:val="00597698"/>
    <w:rsid w:val="00597B1E"/>
    <w:rsid w:val="00597D96"/>
    <w:rsid w:val="005A0708"/>
    <w:rsid w:val="005A07D3"/>
    <w:rsid w:val="005A0FB3"/>
    <w:rsid w:val="005A19A9"/>
    <w:rsid w:val="005A1DB5"/>
    <w:rsid w:val="005A21F9"/>
    <w:rsid w:val="005A240A"/>
    <w:rsid w:val="005A274B"/>
    <w:rsid w:val="005A35A8"/>
    <w:rsid w:val="005A455C"/>
    <w:rsid w:val="005A474A"/>
    <w:rsid w:val="005A49CA"/>
    <w:rsid w:val="005A536A"/>
    <w:rsid w:val="005A569C"/>
    <w:rsid w:val="005A5CC5"/>
    <w:rsid w:val="005A5D39"/>
    <w:rsid w:val="005A616E"/>
    <w:rsid w:val="005A6704"/>
    <w:rsid w:val="005A6E7C"/>
    <w:rsid w:val="005A7F5C"/>
    <w:rsid w:val="005B062A"/>
    <w:rsid w:val="005B11C4"/>
    <w:rsid w:val="005B26D2"/>
    <w:rsid w:val="005B276E"/>
    <w:rsid w:val="005B2E71"/>
    <w:rsid w:val="005B3261"/>
    <w:rsid w:val="005B33DB"/>
    <w:rsid w:val="005B4009"/>
    <w:rsid w:val="005B407B"/>
    <w:rsid w:val="005B5664"/>
    <w:rsid w:val="005B5A8B"/>
    <w:rsid w:val="005B5BFD"/>
    <w:rsid w:val="005B6816"/>
    <w:rsid w:val="005B7A74"/>
    <w:rsid w:val="005C0A53"/>
    <w:rsid w:val="005C0C95"/>
    <w:rsid w:val="005C0D76"/>
    <w:rsid w:val="005C24E6"/>
    <w:rsid w:val="005C26FD"/>
    <w:rsid w:val="005C3181"/>
    <w:rsid w:val="005C3663"/>
    <w:rsid w:val="005C3931"/>
    <w:rsid w:val="005C3E32"/>
    <w:rsid w:val="005C3F06"/>
    <w:rsid w:val="005C42C2"/>
    <w:rsid w:val="005C46B1"/>
    <w:rsid w:val="005C526B"/>
    <w:rsid w:val="005C55CA"/>
    <w:rsid w:val="005C5666"/>
    <w:rsid w:val="005C5DF2"/>
    <w:rsid w:val="005C6ADE"/>
    <w:rsid w:val="005C7476"/>
    <w:rsid w:val="005C7797"/>
    <w:rsid w:val="005D04F5"/>
    <w:rsid w:val="005D0937"/>
    <w:rsid w:val="005D1121"/>
    <w:rsid w:val="005D2F06"/>
    <w:rsid w:val="005D34A3"/>
    <w:rsid w:val="005D3BA5"/>
    <w:rsid w:val="005D3C63"/>
    <w:rsid w:val="005D44D8"/>
    <w:rsid w:val="005D5BED"/>
    <w:rsid w:val="005D6E20"/>
    <w:rsid w:val="005D70BD"/>
    <w:rsid w:val="005D7A59"/>
    <w:rsid w:val="005D7D40"/>
    <w:rsid w:val="005E0618"/>
    <w:rsid w:val="005E094D"/>
    <w:rsid w:val="005E0CC7"/>
    <w:rsid w:val="005E1376"/>
    <w:rsid w:val="005E17D1"/>
    <w:rsid w:val="005E1826"/>
    <w:rsid w:val="005E1F02"/>
    <w:rsid w:val="005E2C58"/>
    <w:rsid w:val="005E2CFC"/>
    <w:rsid w:val="005E2FE8"/>
    <w:rsid w:val="005E3453"/>
    <w:rsid w:val="005E3C4D"/>
    <w:rsid w:val="005E3E1E"/>
    <w:rsid w:val="005E4EDC"/>
    <w:rsid w:val="005E5013"/>
    <w:rsid w:val="005E54BD"/>
    <w:rsid w:val="005E5534"/>
    <w:rsid w:val="005E5A5E"/>
    <w:rsid w:val="005E5CEC"/>
    <w:rsid w:val="005E5E9A"/>
    <w:rsid w:val="005E60E2"/>
    <w:rsid w:val="005E641B"/>
    <w:rsid w:val="005E6DFF"/>
    <w:rsid w:val="005E747E"/>
    <w:rsid w:val="005F149E"/>
    <w:rsid w:val="005F1ACB"/>
    <w:rsid w:val="005F1C4C"/>
    <w:rsid w:val="005F22D8"/>
    <w:rsid w:val="005F29DC"/>
    <w:rsid w:val="005F2EB6"/>
    <w:rsid w:val="005F3D2E"/>
    <w:rsid w:val="005F3DA6"/>
    <w:rsid w:val="005F44D0"/>
    <w:rsid w:val="005F46FA"/>
    <w:rsid w:val="005F4BBE"/>
    <w:rsid w:val="005F5975"/>
    <w:rsid w:val="005F5ACD"/>
    <w:rsid w:val="005F5DF7"/>
    <w:rsid w:val="005F675E"/>
    <w:rsid w:val="005F6816"/>
    <w:rsid w:val="005F6930"/>
    <w:rsid w:val="005F77B7"/>
    <w:rsid w:val="0060198D"/>
    <w:rsid w:val="00601B31"/>
    <w:rsid w:val="00602CFF"/>
    <w:rsid w:val="00603054"/>
    <w:rsid w:val="00603DDC"/>
    <w:rsid w:val="0060420E"/>
    <w:rsid w:val="006042EC"/>
    <w:rsid w:val="006048BC"/>
    <w:rsid w:val="00604DA1"/>
    <w:rsid w:val="006057D7"/>
    <w:rsid w:val="00605F95"/>
    <w:rsid w:val="00606A89"/>
    <w:rsid w:val="0060709D"/>
    <w:rsid w:val="0060731E"/>
    <w:rsid w:val="00607BD0"/>
    <w:rsid w:val="00607C01"/>
    <w:rsid w:val="00607DC1"/>
    <w:rsid w:val="006100BB"/>
    <w:rsid w:val="00610C58"/>
    <w:rsid w:val="00610E83"/>
    <w:rsid w:val="006117E8"/>
    <w:rsid w:val="00612C24"/>
    <w:rsid w:val="00612D3C"/>
    <w:rsid w:val="006133EE"/>
    <w:rsid w:val="00613FE1"/>
    <w:rsid w:val="0061437E"/>
    <w:rsid w:val="00614562"/>
    <w:rsid w:val="00615103"/>
    <w:rsid w:val="00615275"/>
    <w:rsid w:val="006153AF"/>
    <w:rsid w:val="006155E3"/>
    <w:rsid w:val="00615660"/>
    <w:rsid w:val="00615679"/>
    <w:rsid w:val="00615813"/>
    <w:rsid w:val="00615CAB"/>
    <w:rsid w:val="00615F7E"/>
    <w:rsid w:val="00615FD6"/>
    <w:rsid w:val="00620B5E"/>
    <w:rsid w:val="00620FAA"/>
    <w:rsid w:val="0062159E"/>
    <w:rsid w:val="00621A46"/>
    <w:rsid w:val="006222E6"/>
    <w:rsid w:val="00624B04"/>
    <w:rsid w:val="00625C04"/>
    <w:rsid w:val="00626094"/>
    <w:rsid w:val="00626374"/>
    <w:rsid w:val="00626878"/>
    <w:rsid w:val="00627433"/>
    <w:rsid w:val="00630115"/>
    <w:rsid w:val="00630AED"/>
    <w:rsid w:val="00631018"/>
    <w:rsid w:val="0063162E"/>
    <w:rsid w:val="00632C34"/>
    <w:rsid w:val="00633872"/>
    <w:rsid w:val="006344E8"/>
    <w:rsid w:val="00634678"/>
    <w:rsid w:val="00634B41"/>
    <w:rsid w:val="0063536D"/>
    <w:rsid w:val="00635A9D"/>
    <w:rsid w:val="00636631"/>
    <w:rsid w:val="00636F0A"/>
    <w:rsid w:val="006370EC"/>
    <w:rsid w:val="00637E06"/>
    <w:rsid w:val="006403EA"/>
    <w:rsid w:val="00640D6B"/>
    <w:rsid w:val="00641D82"/>
    <w:rsid w:val="006421C3"/>
    <w:rsid w:val="0064287D"/>
    <w:rsid w:val="00642B08"/>
    <w:rsid w:val="00642FF3"/>
    <w:rsid w:val="00643175"/>
    <w:rsid w:val="00643342"/>
    <w:rsid w:val="006435BD"/>
    <w:rsid w:val="00643901"/>
    <w:rsid w:val="0064437C"/>
    <w:rsid w:val="006443B5"/>
    <w:rsid w:val="00644897"/>
    <w:rsid w:val="006460C8"/>
    <w:rsid w:val="0064643E"/>
    <w:rsid w:val="0064670E"/>
    <w:rsid w:val="00646F0D"/>
    <w:rsid w:val="00647690"/>
    <w:rsid w:val="00647C95"/>
    <w:rsid w:val="00650F55"/>
    <w:rsid w:val="00651761"/>
    <w:rsid w:val="00651D7B"/>
    <w:rsid w:val="00651F14"/>
    <w:rsid w:val="00651F70"/>
    <w:rsid w:val="00652AEF"/>
    <w:rsid w:val="00653401"/>
    <w:rsid w:val="006534DD"/>
    <w:rsid w:val="00653C29"/>
    <w:rsid w:val="00653E57"/>
    <w:rsid w:val="006547C9"/>
    <w:rsid w:val="00654E97"/>
    <w:rsid w:val="0065555E"/>
    <w:rsid w:val="00655C69"/>
    <w:rsid w:val="006564B3"/>
    <w:rsid w:val="00656FC2"/>
    <w:rsid w:val="0065767C"/>
    <w:rsid w:val="006578F9"/>
    <w:rsid w:val="0066051F"/>
    <w:rsid w:val="00660E17"/>
    <w:rsid w:val="00661B7E"/>
    <w:rsid w:val="00662BCD"/>
    <w:rsid w:val="00662FDC"/>
    <w:rsid w:val="006630D8"/>
    <w:rsid w:val="00663A9D"/>
    <w:rsid w:val="00664079"/>
    <w:rsid w:val="00665810"/>
    <w:rsid w:val="006669C7"/>
    <w:rsid w:val="00666F38"/>
    <w:rsid w:val="0066782C"/>
    <w:rsid w:val="00667FA8"/>
    <w:rsid w:val="00670435"/>
    <w:rsid w:val="00670804"/>
    <w:rsid w:val="00670901"/>
    <w:rsid w:val="00670A49"/>
    <w:rsid w:val="00670B14"/>
    <w:rsid w:val="00670C19"/>
    <w:rsid w:val="006712BD"/>
    <w:rsid w:val="00671975"/>
    <w:rsid w:val="00672507"/>
    <w:rsid w:val="006725E6"/>
    <w:rsid w:val="00672B55"/>
    <w:rsid w:val="00672EBD"/>
    <w:rsid w:val="00673B00"/>
    <w:rsid w:val="00673E01"/>
    <w:rsid w:val="00674161"/>
    <w:rsid w:val="00674C6E"/>
    <w:rsid w:val="00674E45"/>
    <w:rsid w:val="00674F3A"/>
    <w:rsid w:val="0067557A"/>
    <w:rsid w:val="00675730"/>
    <w:rsid w:val="006757E5"/>
    <w:rsid w:val="006759D7"/>
    <w:rsid w:val="00676AFB"/>
    <w:rsid w:val="00676ED3"/>
    <w:rsid w:val="0067719F"/>
    <w:rsid w:val="0067755B"/>
    <w:rsid w:val="00677826"/>
    <w:rsid w:val="00681650"/>
    <w:rsid w:val="006818E8"/>
    <w:rsid w:val="00682463"/>
    <w:rsid w:val="00682951"/>
    <w:rsid w:val="00682ADB"/>
    <w:rsid w:val="00683B5F"/>
    <w:rsid w:val="006841D3"/>
    <w:rsid w:val="006844C2"/>
    <w:rsid w:val="006847D2"/>
    <w:rsid w:val="00684AE5"/>
    <w:rsid w:val="00684C51"/>
    <w:rsid w:val="00685166"/>
    <w:rsid w:val="0068529C"/>
    <w:rsid w:val="00686288"/>
    <w:rsid w:val="00686945"/>
    <w:rsid w:val="00686A6C"/>
    <w:rsid w:val="00687D6E"/>
    <w:rsid w:val="00687DEB"/>
    <w:rsid w:val="00687FA6"/>
    <w:rsid w:val="006905C3"/>
    <w:rsid w:val="00691BD9"/>
    <w:rsid w:val="00692071"/>
    <w:rsid w:val="0069229C"/>
    <w:rsid w:val="006922A9"/>
    <w:rsid w:val="0069317F"/>
    <w:rsid w:val="00694DE0"/>
    <w:rsid w:val="006950D5"/>
    <w:rsid w:val="0069566F"/>
    <w:rsid w:val="00695C97"/>
    <w:rsid w:val="006960E4"/>
    <w:rsid w:val="00696830"/>
    <w:rsid w:val="00696C3C"/>
    <w:rsid w:val="006971B8"/>
    <w:rsid w:val="00697BE6"/>
    <w:rsid w:val="006A009D"/>
    <w:rsid w:val="006A0844"/>
    <w:rsid w:val="006A0F1A"/>
    <w:rsid w:val="006A0F54"/>
    <w:rsid w:val="006A17DD"/>
    <w:rsid w:val="006A1FB9"/>
    <w:rsid w:val="006A32C0"/>
    <w:rsid w:val="006A3598"/>
    <w:rsid w:val="006A3755"/>
    <w:rsid w:val="006A3B1D"/>
    <w:rsid w:val="006A3E9B"/>
    <w:rsid w:val="006A40DA"/>
    <w:rsid w:val="006A421F"/>
    <w:rsid w:val="006A4496"/>
    <w:rsid w:val="006A44E6"/>
    <w:rsid w:val="006A4A52"/>
    <w:rsid w:val="006A4FD3"/>
    <w:rsid w:val="006A5541"/>
    <w:rsid w:val="006A56A4"/>
    <w:rsid w:val="006A5BFF"/>
    <w:rsid w:val="006A6895"/>
    <w:rsid w:val="006A7140"/>
    <w:rsid w:val="006A7521"/>
    <w:rsid w:val="006A77B5"/>
    <w:rsid w:val="006A7F38"/>
    <w:rsid w:val="006B0212"/>
    <w:rsid w:val="006B1011"/>
    <w:rsid w:val="006B18B9"/>
    <w:rsid w:val="006B206B"/>
    <w:rsid w:val="006B24CA"/>
    <w:rsid w:val="006B28C7"/>
    <w:rsid w:val="006B2B3F"/>
    <w:rsid w:val="006B535B"/>
    <w:rsid w:val="006B5423"/>
    <w:rsid w:val="006B68CC"/>
    <w:rsid w:val="006B68FA"/>
    <w:rsid w:val="006B6D1F"/>
    <w:rsid w:val="006B7158"/>
    <w:rsid w:val="006B7433"/>
    <w:rsid w:val="006B760C"/>
    <w:rsid w:val="006B761A"/>
    <w:rsid w:val="006B7D3D"/>
    <w:rsid w:val="006C0834"/>
    <w:rsid w:val="006C0F8A"/>
    <w:rsid w:val="006C1373"/>
    <w:rsid w:val="006C1560"/>
    <w:rsid w:val="006C1883"/>
    <w:rsid w:val="006C1F17"/>
    <w:rsid w:val="006C290B"/>
    <w:rsid w:val="006C29DB"/>
    <w:rsid w:val="006C29FC"/>
    <w:rsid w:val="006C2E9D"/>
    <w:rsid w:val="006C43B9"/>
    <w:rsid w:val="006C4C01"/>
    <w:rsid w:val="006C55BA"/>
    <w:rsid w:val="006C637F"/>
    <w:rsid w:val="006C672A"/>
    <w:rsid w:val="006C6BDB"/>
    <w:rsid w:val="006C78D8"/>
    <w:rsid w:val="006C7EF6"/>
    <w:rsid w:val="006D0658"/>
    <w:rsid w:val="006D14D7"/>
    <w:rsid w:val="006D2130"/>
    <w:rsid w:val="006D2281"/>
    <w:rsid w:val="006D2308"/>
    <w:rsid w:val="006D24DA"/>
    <w:rsid w:val="006D2605"/>
    <w:rsid w:val="006D27E0"/>
    <w:rsid w:val="006D29E4"/>
    <w:rsid w:val="006D368A"/>
    <w:rsid w:val="006D3C48"/>
    <w:rsid w:val="006D3CCF"/>
    <w:rsid w:val="006D4924"/>
    <w:rsid w:val="006D4B6F"/>
    <w:rsid w:val="006D4DD5"/>
    <w:rsid w:val="006D53CB"/>
    <w:rsid w:val="006D5DCE"/>
    <w:rsid w:val="006D7424"/>
    <w:rsid w:val="006D76D6"/>
    <w:rsid w:val="006E0474"/>
    <w:rsid w:val="006E1084"/>
    <w:rsid w:val="006E1208"/>
    <w:rsid w:val="006E1421"/>
    <w:rsid w:val="006E19A1"/>
    <w:rsid w:val="006E1A47"/>
    <w:rsid w:val="006E2204"/>
    <w:rsid w:val="006E224D"/>
    <w:rsid w:val="006E2F3E"/>
    <w:rsid w:val="006E368B"/>
    <w:rsid w:val="006E4300"/>
    <w:rsid w:val="006E4BEB"/>
    <w:rsid w:val="006E4CA2"/>
    <w:rsid w:val="006E6ADB"/>
    <w:rsid w:val="006F055F"/>
    <w:rsid w:val="006F0ED2"/>
    <w:rsid w:val="006F0F88"/>
    <w:rsid w:val="006F1144"/>
    <w:rsid w:val="006F1758"/>
    <w:rsid w:val="006F2E4B"/>
    <w:rsid w:val="006F304A"/>
    <w:rsid w:val="006F3594"/>
    <w:rsid w:val="006F3C01"/>
    <w:rsid w:val="006F460E"/>
    <w:rsid w:val="006F4F11"/>
    <w:rsid w:val="006F52DE"/>
    <w:rsid w:val="006F5D84"/>
    <w:rsid w:val="006F654F"/>
    <w:rsid w:val="006F69D3"/>
    <w:rsid w:val="006F7702"/>
    <w:rsid w:val="007000C2"/>
    <w:rsid w:val="00700513"/>
    <w:rsid w:val="007007A4"/>
    <w:rsid w:val="00700870"/>
    <w:rsid w:val="00700F15"/>
    <w:rsid w:val="007018C9"/>
    <w:rsid w:val="00701D94"/>
    <w:rsid w:val="0070202E"/>
    <w:rsid w:val="007023F4"/>
    <w:rsid w:val="0070250E"/>
    <w:rsid w:val="00702960"/>
    <w:rsid w:val="00702F67"/>
    <w:rsid w:val="00703A64"/>
    <w:rsid w:val="00703CA5"/>
    <w:rsid w:val="00703E94"/>
    <w:rsid w:val="007044CC"/>
    <w:rsid w:val="007049BA"/>
    <w:rsid w:val="00704C12"/>
    <w:rsid w:val="007051B5"/>
    <w:rsid w:val="00707987"/>
    <w:rsid w:val="00707C31"/>
    <w:rsid w:val="00707C41"/>
    <w:rsid w:val="00707E91"/>
    <w:rsid w:val="0071018C"/>
    <w:rsid w:val="007106A9"/>
    <w:rsid w:val="00712346"/>
    <w:rsid w:val="00712BB2"/>
    <w:rsid w:val="00712E72"/>
    <w:rsid w:val="00713272"/>
    <w:rsid w:val="0071330C"/>
    <w:rsid w:val="0071339C"/>
    <w:rsid w:val="00713906"/>
    <w:rsid w:val="00714A80"/>
    <w:rsid w:val="00714B30"/>
    <w:rsid w:val="00714BAE"/>
    <w:rsid w:val="00714CFE"/>
    <w:rsid w:val="00714F25"/>
    <w:rsid w:val="00715D7F"/>
    <w:rsid w:val="00715F51"/>
    <w:rsid w:val="00716A55"/>
    <w:rsid w:val="00717109"/>
    <w:rsid w:val="00717566"/>
    <w:rsid w:val="007208F7"/>
    <w:rsid w:val="00720A9C"/>
    <w:rsid w:val="00720FF8"/>
    <w:rsid w:val="00721091"/>
    <w:rsid w:val="00721559"/>
    <w:rsid w:val="00721F42"/>
    <w:rsid w:val="00722D44"/>
    <w:rsid w:val="00722DAF"/>
    <w:rsid w:val="007233A1"/>
    <w:rsid w:val="00723623"/>
    <w:rsid w:val="00723742"/>
    <w:rsid w:val="0072432D"/>
    <w:rsid w:val="00725407"/>
    <w:rsid w:val="00725C08"/>
    <w:rsid w:val="00726135"/>
    <w:rsid w:val="007265FB"/>
    <w:rsid w:val="00727646"/>
    <w:rsid w:val="00727907"/>
    <w:rsid w:val="00730CD3"/>
    <w:rsid w:val="00731082"/>
    <w:rsid w:val="00731491"/>
    <w:rsid w:val="00731FF0"/>
    <w:rsid w:val="00732DC8"/>
    <w:rsid w:val="007330ED"/>
    <w:rsid w:val="0073371D"/>
    <w:rsid w:val="00734026"/>
    <w:rsid w:val="00734364"/>
    <w:rsid w:val="0073484E"/>
    <w:rsid w:val="00734881"/>
    <w:rsid w:val="00735616"/>
    <w:rsid w:val="00735898"/>
    <w:rsid w:val="00735902"/>
    <w:rsid w:val="00736C78"/>
    <w:rsid w:val="007377C2"/>
    <w:rsid w:val="00737DD4"/>
    <w:rsid w:val="00740179"/>
    <w:rsid w:val="00741DA8"/>
    <w:rsid w:val="00741F43"/>
    <w:rsid w:val="00741F6B"/>
    <w:rsid w:val="00742112"/>
    <w:rsid w:val="0074251A"/>
    <w:rsid w:val="007425AE"/>
    <w:rsid w:val="00742720"/>
    <w:rsid w:val="007428A3"/>
    <w:rsid w:val="00742F65"/>
    <w:rsid w:val="007430A1"/>
    <w:rsid w:val="00743A39"/>
    <w:rsid w:val="0074424C"/>
    <w:rsid w:val="00744800"/>
    <w:rsid w:val="00746059"/>
    <w:rsid w:val="00746E22"/>
    <w:rsid w:val="00746EEB"/>
    <w:rsid w:val="00747342"/>
    <w:rsid w:val="00747DCE"/>
    <w:rsid w:val="00750D13"/>
    <w:rsid w:val="0075115F"/>
    <w:rsid w:val="00751AAF"/>
    <w:rsid w:val="00751C13"/>
    <w:rsid w:val="00752E70"/>
    <w:rsid w:val="00753760"/>
    <w:rsid w:val="007538C1"/>
    <w:rsid w:val="007556B5"/>
    <w:rsid w:val="00755804"/>
    <w:rsid w:val="00756748"/>
    <w:rsid w:val="007567B9"/>
    <w:rsid w:val="00756CF1"/>
    <w:rsid w:val="00757CE4"/>
    <w:rsid w:val="007604A2"/>
    <w:rsid w:val="00760950"/>
    <w:rsid w:val="00760F80"/>
    <w:rsid w:val="007611B2"/>
    <w:rsid w:val="00761F7D"/>
    <w:rsid w:val="00761F95"/>
    <w:rsid w:val="00762005"/>
    <w:rsid w:val="007624BF"/>
    <w:rsid w:val="00762999"/>
    <w:rsid w:val="00762F9F"/>
    <w:rsid w:val="007637CF"/>
    <w:rsid w:val="00763BD2"/>
    <w:rsid w:val="00763CC1"/>
    <w:rsid w:val="007644F8"/>
    <w:rsid w:val="00764B93"/>
    <w:rsid w:val="007653A0"/>
    <w:rsid w:val="007653E4"/>
    <w:rsid w:val="00766012"/>
    <w:rsid w:val="00766457"/>
    <w:rsid w:val="00766934"/>
    <w:rsid w:val="00766AAD"/>
    <w:rsid w:val="0076713B"/>
    <w:rsid w:val="0076725D"/>
    <w:rsid w:val="00767DF5"/>
    <w:rsid w:val="007704BD"/>
    <w:rsid w:val="00770DC9"/>
    <w:rsid w:val="00771683"/>
    <w:rsid w:val="0077196D"/>
    <w:rsid w:val="00772343"/>
    <w:rsid w:val="007729DD"/>
    <w:rsid w:val="00773100"/>
    <w:rsid w:val="007738A3"/>
    <w:rsid w:val="00773E4D"/>
    <w:rsid w:val="00774D70"/>
    <w:rsid w:val="00777448"/>
    <w:rsid w:val="00777858"/>
    <w:rsid w:val="00777D4F"/>
    <w:rsid w:val="00777F25"/>
    <w:rsid w:val="00780806"/>
    <w:rsid w:val="00782886"/>
    <w:rsid w:val="00782BAA"/>
    <w:rsid w:val="007834D5"/>
    <w:rsid w:val="00783686"/>
    <w:rsid w:val="00783AF7"/>
    <w:rsid w:val="007843C8"/>
    <w:rsid w:val="00784BC1"/>
    <w:rsid w:val="00785729"/>
    <w:rsid w:val="0078573B"/>
    <w:rsid w:val="007859B5"/>
    <w:rsid w:val="00786733"/>
    <w:rsid w:val="00786810"/>
    <w:rsid w:val="007868B9"/>
    <w:rsid w:val="00786C68"/>
    <w:rsid w:val="00786FAE"/>
    <w:rsid w:val="0079000F"/>
    <w:rsid w:val="0079020D"/>
    <w:rsid w:val="00790FFB"/>
    <w:rsid w:val="00791DC4"/>
    <w:rsid w:val="00791E59"/>
    <w:rsid w:val="0079225D"/>
    <w:rsid w:val="00793310"/>
    <w:rsid w:val="00794108"/>
    <w:rsid w:val="00794129"/>
    <w:rsid w:val="0079525E"/>
    <w:rsid w:val="007959D5"/>
    <w:rsid w:val="00795C7F"/>
    <w:rsid w:val="00795F41"/>
    <w:rsid w:val="007962B3"/>
    <w:rsid w:val="007967BB"/>
    <w:rsid w:val="00796A0B"/>
    <w:rsid w:val="00796B62"/>
    <w:rsid w:val="007971EB"/>
    <w:rsid w:val="0079724C"/>
    <w:rsid w:val="00797BFA"/>
    <w:rsid w:val="00797EFF"/>
    <w:rsid w:val="007A0E2A"/>
    <w:rsid w:val="007A10E4"/>
    <w:rsid w:val="007A1471"/>
    <w:rsid w:val="007A15AA"/>
    <w:rsid w:val="007A1F1F"/>
    <w:rsid w:val="007A249B"/>
    <w:rsid w:val="007A2591"/>
    <w:rsid w:val="007A2606"/>
    <w:rsid w:val="007A2D78"/>
    <w:rsid w:val="007A305A"/>
    <w:rsid w:val="007A331F"/>
    <w:rsid w:val="007A3C7F"/>
    <w:rsid w:val="007A4876"/>
    <w:rsid w:val="007A4E42"/>
    <w:rsid w:val="007A4ED0"/>
    <w:rsid w:val="007A5225"/>
    <w:rsid w:val="007A5340"/>
    <w:rsid w:val="007A552E"/>
    <w:rsid w:val="007A55D5"/>
    <w:rsid w:val="007A57F6"/>
    <w:rsid w:val="007A6281"/>
    <w:rsid w:val="007A6EAC"/>
    <w:rsid w:val="007A7015"/>
    <w:rsid w:val="007A766E"/>
    <w:rsid w:val="007A7855"/>
    <w:rsid w:val="007B05B7"/>
    <w:rsid w:val="007B1237"/>
    <w:rsid w:val="007B1B13"/>
    <w:rsid w:val="007B2170"/>
    <w:rsid w:val="007B2378"/>
    <w:rsid w:val="007B5524"/>
    <w:rsid w:val="007B59FD"/>
    <w:rsid w:val="007B666D"/>
    <w:rsid w:val="007B6AF4"/>
    <w:rsid w:val="007B7434"/>
    <w:rsid w:val="007B7A80"/>
    <w:rsid w:val="007C05E1"/>
    <w:rsid w:val="007C082C"/>
    <w:rsid w:val="007C0DC7"/>
    <w:rsid w:val="007C12BE"/>
    <w:rsid w:val="007C1C24"/>
    <w:rsid w:val="007C2296"/>
    <w:rsid w:val="007C2C3C"/>
    <w:rsid w:val="007C2C6D"/>
    <w:rsid w:val="007C2E2D"/>
    <w:rsid w:val="007C2E54"/>
    <w:rsid w:val="007C382A"/>
    <w:rsid w:val="007C3D86"/>
    <w:rsid w:val="007C4399"/>
    <w:rsid w:val="007C54C5"/>
    <w:rsid w:val="007C5663"/>
    <w:rsid w:val="007C5BE6"/>
    <w:rsid w:val="007C6A63"/>
    <w:rsid w:val="007C79CE"/>
    <w:rsid w:val="007C7E1D"/>
    <w:rsid w:val="007D00F6"/>
    <w:rsid w:val="007D0501"/>
    <w:rsid w:val="007D0537"/>
    <w:rsid w:val="007D080C"/>
    <w:rsid w:val="007D08C0"/>
    <w:rsid w:val="007D1655"/>
    <w:rsid w:val="007D1A8A"/>
    <w:rsid w:val="007D29BF"/>
    <w:rsid w:val="007D390C"/>
    <w:rsid w:val="007D3FDC"/>
    <w:rsid w:val="007D43BB"/>
    <w:rsid w:val="007D534E"/>
    <w:rsid w:val="007D5891"/>
    <w:rsid w:val="007D6760"/>
    <w:rsid w:val="007D6950"/>
    <w:rsid w:val="007D7250"/>
    <w:rsid w:val="007D7575"/>
    <w:rsid w:val="007D7887"/>
    <w:rsid w:val="007D7A88"/>
    <w:rsid w:val="007D7C73"/>
    <w:rsid w:val="007E0279"/>
    <w:rsid w:val="007E038A"/>
    <w:rsid w:val="007E03F1"/>
    <w:rsid w:val="007E044E"/>
    <w:rsid w:val="007E0506"/>
    <w:rsid w:val="007E0543"/>
    <w:rsid w:val="007E27E6"/>
    <w:rsid w:val="007E3B6F"/>
    <w:rsid w:val="007E656C"/>
    <w:rsid w:val="007E6649"/>
    <w:rsid w:val="007E68D9"/>
    <w:rsid w:val="007E73C5"/>
    <w:rsid w:val="007E78B8"/>
    <w:rsid w:val="007E7A80"/>
    <w:rsid w:val="007E7EC1"/>
    <w:rsid w:val="007F07FC"/>
    <w:rsid w:val="007F11E3"/>
    <w:rsid w:val="007F1DAD"/>
    <w:rsid w:val="007F31B2"/>
    <w:rsid w:val="007F376F"/>
    <w:rsid w:val="007F3EB8"/>
    <w:rsid w:val="007F42CD"/>
    <w:rsid w:val="007F539E"/>
    <w:rsid w:val="007F65B9"/>
    <w:rsid w:val="007F6864"/>
    <w:rsid w:val="007F6F32"/>
    <w:rsid w:val="007F7917"/>
    <w:rsid w:val="007F7941"/>
    <w:rsid w:val="007F7D21"/>
    <w:rsid w:val="00800CD8"/>
    <w:rsid w:val="00800E6E"/>
    <w:rsid w:val="008012E0"/>
    <w:rsid w:val="00801701"/>
    <w:rsid w:val="00801A57"/>
    <w:rsid w:val="00801D12"/>
    <w:rsid w:val="0080200D"/>
    <w:rsid w:val="0080219F"/>
    <w:rsid w:val="00802354"/>
    <w:rsid w:val="008025FD"/>
    <w:rsid w:val="00803C39"/>
    <w:rsid w:val="00803C88"/>
    <w:rsid w:val="00804033"/>
    <w:rsid w:val="00804949"/>
    <w:rsid w:val="008072CF"/>
    <w:rsid w:val="00807618"/>
    <w:rsid w:val="00810568"/>
    <w:rsid w:val="00811709"/>
    <w:rsid w:val="00811BA9"/>
    <w:rsid w:val="00811F41"/>
    <w:rsid w:val="00812044"/>
    <w:rsid w:val="00812324"/>
    <w:rsid w:val="0081303E"/>
    <w:rsid w:val="00813620"/>
    <w:rsid w:val="00813748"/>
    <w:rsid w:val="00813B9A"/>
    <w:rsid w:val="00813C9D"/>
    <w:rsid w:val="00813DFF"/>
    <w:rsid w:val="00813F16"/>
    <w:rsid w:val="00814911"/>
    <w:rsid w:val="0081496F"/>
    <w:rsid w:val="008149DA"/>
    <w:rsid w:val="00814FAA"/>
    <w:rsid w:val="00815927"/>
    <w:rsid w:val="008162D1"/>
    <w:rsid w:val="00816F46"/>
    <w:rsid w:val="008171D2"/>
    <w:rsid w:val="0082020C"/>
    <w:rsid w:val="00821D5D"/>
    <w:rsid w:val="008226CE"/>
    <w:rsid w:val="00822DFC"/>
    <w:rsid w:val="0082376E"/>
    <w:rsid w:val="008239F3"/>
    <w:rsid w:val="00823D78"/>
    <w:rsid w:val="00825099"/>
    <w:rsid w:val="0082532D"/>
    <w:rsid w:val="00825442"/>
    <w:rsid w:val="008259EA"/>
    <w:rsid w:val="0082620C"/>
    <w:rsid w:val="008265F1"/>
    <w:rsid w:val="0082707C"/>
    <w:rsid w:val="00827519"/>
    <w:rsid w:val="00830079"/>
    <w:rsid w:val="0083097C"/>
    <w:rsid w:val="00830E17"/>
    <w:rsid w:val="00831926"/>
    <w:rsid w:val="00831D34"/>
    <w:rsid w:val="0083202F"/>
    <w:rsid w:val="0083393B"/>
    <w:rsid w:val="00834ECE"/>
    <w:rsid w:val="008351B1"/>
    <w:rsid w:val="0083552A"/>
    <w:rsid w:val="00835C5E"/>
    <w:rsid w:val="00836318"/>
    <w:rsid w:val="00836818"/>
    <w:rsid w:val="0083715C"/>
    <w:rsid w:val="00837294"/>
    <w:rsid w:val="008404A1"/>
    <w:rsid w:val="008409F4"/>
    <w:rsid w:val="00840C56"/>
    <w:rsid w:val="008419FF"/>
    <w:rsid w:val="00842B1F"/>
    <w:rsid w:val="00842B8F"/>
    <w:rsid w:val="00842DFC"/>
    <w:rsid w:val="008431C5"/>
    <w:rsid w:val="008432B0"/>
    <w:rsid w:val="008434BC"/>
    <w:rsid w:val="00843EA9"/>
    <w:rsid w:val="00844C01"/>
    <w:rsid w:val="00845789"/>
    <w:rsid w:val="00845D15"/>
    <w:rsid w:val="0084617E"/>
    <w:rsid w:val="00847821"/>
    <w:rsid w:val="00847FAA"/>
    <w:rsid w:val="0085068A"/>
    <w:rsid w:val="00850A02"/>
    <w:rsid w:val="00850BE1"/>
    <w:rsid w:val="00850FA5"/>
    <w:rsid w:val="0085115B"/>
    <w:rsid w:val="008519ED"/>
    <w:rsid w:val="008522D9"/>
    <w:rsid w:val="00852D50"/>
    <w:rsid w:val="00853514"/>
    <w:rsid w:val="00853D43"/>
    <w:rsid w:val="0085565E"/>
    <w:rsid w:val="008566A4"/>
    <w:rsid w:val="00856929"/>
    <w:rsid w:val="00856DC2"/>
    <w:rsid w:val="00856DC9"/>
    <w:rsid w:val="0085719D"/>
    <w:rsid w:val="00857DC4"/>
    <w:rsid w:val="0086091B"/>
    <w:rsid w:val="00860CE7"/>
    <w:rsid w:val="0086130C"/>
    <w:rsid w:val="008614A6"/>
    <w:rsid w:val="0086155C"/>
    <w:rsid w:val="008616E9"/>
    <w:rsid w:val="00861874"/>
    <w:rsid w:val="008629BB"/>
    <w:rsid w:val="00862ACC"/>
    <w:rsid w:val="008630C4"/>
    <w:rsid w:val="00863383"/>
    <w:rsid w:val="008659D5"/>
    <w:rsid w:val="00865A30"/>
    <w:rsid w:val="00866436"/>
    <w:rsid w:val="00866438"/>
    <w:rsid w:val="00866B97"/>
    <w:rsid w:val="00866F34"/>
    <w:rsid w:val="0086793A"/>
    <w:rsid w:val="008679DE"/>
    <w:rsid w:val="008701FA"/>
    <w:rsid w:val="00871126"/>
    <w:rsid w:val="008722BE"/>
    <w:rsid w:val="00872A82"/>
    <w:rsid w:val="00873211"/>
    <w:rsid w:val="008736D1"/>
    <w:rsid w:val="0087452B"/>
    <w:rsid w:val="00874793"/>
    <w:rsid w:val="00874C0B"/>
    <w:rsid w:val="00874CBB"/>
    <w:rsid w:val="00874D75"/>
    <w:rsid w:val="00874E72"/>
    <w:rsid w:val="00874FD5"/>
    <w:rsid w:val="008757A7"/>
    <w:rsid w:val="00875E3B"/>
    <w:rsid w:val="00876732"/>
    <w:rsid w:val="00876D1C"/>
    <w:rsid w:val="00876F4A"/>
    <w:rsid w:val="0087727B"/>
    <w:rsid w:val="00877327"/>
    <w:rsid w:val="008773BF"/>
    <w:rsid w:val="00877B07"/>
    <w:rsid w:val="00880390"/>
    <w:rsid w:val="008814BC"/>
    <w:rsid w:val="00882490"/>
    <w:rsid w:val="008826F7"/>
    <w:rsid w:val="00882858"/>
    <w:rsid w:val="00882979"/>
    <w:rsid w:val="00882A98"/>
    <w:rsid w:val="0088342A"/>
    <w:rsid w:val="00883958"/>
    <w:rsid w:val="00883AE3"/>
    <w:rsid w:val="00883B41"/>
    <w:rsid w:val="00885362"/>
    <w:rsid w:val="00885435"/>
    <w:rsid w:val="008859A6"/>
    <w:rsid w:val="0088643C"/>
    <w:rsid w:val="00886BA2"/>
    <w:rsid w:val="00886E2F"/>
    <w:rsid w:val="00890BFA"/>
    <w:rsid w:val="00890DB0"/>
    <w:rsid w:val="00890FCB"/>
    <w:rsid w:val="00891142"/>
    <w:rsid w:val="00891A50"/>
    <w:rsid w:val="0089372C"/>
    <w:rsid w:val="00893D43"/>
    <w:rsid w:val="0089445B"/>
    <w:rsid w:val="008947C8"/>
    <w:rsid w:val="00895977"/>
    <w:rsid w:val="0089739D"/>
    <w:rsid w:val="00897ABD"/>
    <w:rsid w:val="008A05D9"/>
    <w:rsid w:val="008A06D6"/>
    <w:rsid w:val="008A0E9B"/>
    <w:rsid w:val="008A1262"/>
    <w:rsid w:val="008A1327"/>
    <w:rsid w:val="008A1599"/>
    <w:rsid w:val="008A17DB"/>
    <w:rsid w:val="008A1E32"/>
    <w:rsid w:val="008A1F3E"/>
    <w:rsid w:val="008A2359"/>
    <w:rsid w:val="008A2D1E"/>
    <w:rsid w:val="008A34BF"/>
    <w:rsid w:val="008A3FD3"/>
    <w:rsid w:val="008A4024"/>
    <w:rsid w:val="008A4037"/>
    <w:rsid w:val="008A4179"/>
    <w:rsid w:val="008A4785"/>
    <w:rsid w:val="008A4B20"/>
    <w:rsid w:val="008A5EB5"/>
    <w:rsid w:val="008A627A"/>
    <w:rsid w:val="008A6AEF"/>
    <w:rsid w:val="008A71EC"/>
    <w:rsid w:val="008A7340"/>
    <w:rsid w:val="008A7BA0"/>
    <w:rsid w:val="008B0518"/>
    <w:rsid w:val="008B127D"/>
    <w:rsid w:val="008B12D5"/>
    <w:rsid w:val="008B15B6"/>
    <w:rsid w:val="008B278C"/>
    <w:rsid w:val="008B294C"/>
    <w:rsid w:val="008B2E6A"/>
    <w:rsid w:val="008B3BD5"/>
    <w:rsid w:val="008B3BEB"/>
    <w:rsid w:val="008B3E74"/>
    <w:rsid w:val="008B4852"/>
    <w:rsid w:val="008B5234"/>
    <w:rsid w:val="008B54EC"/>
    <w:rsid w:val="008B57F4"/>
    <w:rsid w:val="008B5E85"/>
    <w:rsid w:val="008B6106"/>
    <w:rsid w:val="008B6384"/>
    <w:rsid w:val="008B703A"/>
    <w:rsid w:val="008B7C3A"/>
    <w:rsid w:val="008C17F4"/>
    <w:rsid w:val="008C2332"/>
    <w:rsid w:val="008C26BF"/>
    <w:rsid w:val="008C2B43"/>
    <w:rsid w:val="008C3C5D"/>
    <w:rsid w:val="008C3CFF"/>
    <w:rsid w:val="008C4225"/>
    <w:rsid w:val="008C554C"/>
    <w:rsid w:val="008C5834"/>
    <w:rsid w:val="008C5B3F"/>
    <w:rsid w:val="008C6656"/>
    <w:rsid w:val="008C68AF"/>
    <w:rsid w:val="008C696A"/>
    <w:rsid w:val="008C6D8A"/>
    <w:rsid w:val="008C7A9F"/>
    <w:rsid w:val="008C7F9E"/>
    <w:rsid w:val="008D04D2"/>
    <w:rsid w:val="008D0F52"/>
    <w:rsid w:val="008D1376"/>
    <w:rsid w:val="008D1812"/>
    <w:rsid w:val="008D19CA"/>
    <w:rsid w:val="008D1CCE"/>
    <w:rsid w:val="008D1D65"/>
    <w:rsid w:val="008D21DA"/>
    <w:rsid w:val="008D2B40"/>
    <w:rsid w:val="008D2F83"/>
    <w:rsid w:val="008D2FFF"/>
    <w:rsid w:val="008D3B3C"/>
    <w:rsid w:val="008D3FE6"/>
    <w:rsid w:val="008D4476"/>
    <w:rsid w:val="008D5725"/>
    <w:rsid w:val="008D5EAD"/>
    <w:rsid w:val="008D67FE"/>
    <w:rsid w:val="008D69EB"/>
    <w:rsid w:val="008D6FD1"/>
    <w:rsid w:val="008D7554"/>
    <w:rsid w:val="008D79BD"/>
    <w:rsid w:val="008E09EE"/>
    <w:rsid w:val="008E296B"/>
    <w:rsid w:val="008E40DD"/>
    <w:rsid w:val="008E463E"/>
    <w:rsid w:val="008E4871"/>
    <w:rsid w:val="008E4B48"/>
    <w:rsid w:val="008E4D7C"/>
    <w:rsid w:val="008E4F33"/>
    <w:rsid w:val="008E5323"/>
    <w:rsid w:val="008E535E"/>
    <w:rsid w:val="008E53D9"/>
    <w:rsid w:val="008E56FF"/>
    <w:rsid w:val="008E5E5D"/>
    <w:rsid w:val="008E6448"/>
    <w:rsid w:val="008E689B"/>
    <w:rsid w:val="008E784A"/>
    <w:rsid w:val="008E7FBC"/>
    <w:rsid w:val="008F06BE"/>
    <w:rsid w:val="008F08E4"/>
    <w:rsid w:val="008F1122"/>
    <w:rsid w:val="008F1779"/>
    <w:rsid w:val="008F17B1"/>
    <w:rsid w:val="008F17EF"/>
    <w:rsid w:val="008F2067"/>
    <w:rsid w:val="008F30F4"/>
    <w:rsid w:val="008F39F4"/>
    <w:rsid w:val="008F3CDA"/>
    <w:rsid w:val="008F4679"/>
    <w:rsid w:val="008F487F"/>
    <w:rsid w:val="008F50EF"/>
    <w:rsid w:val="008F51C2"/>
    <w:rsid w:val="008F5484"/>
    <w:rsid w:val="008F5661"/>
    <w:rsid w:val="008F5B30"/>
    <w:rsid w:val="008F6342"/>
    <w:rsid w:val="008F69A3"/>
    <w:rsid w:val="008F7675"/>
    <w:rsid w:val="00900D6A"/>
    <w:rsid w:val="00901D09"/>
    <w:rsid w:val="009021E1"/>
    <w:rsid w:val="0090222A"/>
    <w:rsid w:val="009022D2"/>
    <w:rsid w:val="00902799"/>
    <w:rsid w:val="00902DE7"/>
    <w:rsid w:val="00902E9A"/>
    <w:rsid w:val="00903770"/>
    <w:rsid w:val="00903ABF"/>
    <w:rsid w:val="00904A3C"/>
    <w:rsid w:val="00904AAA"/>
    <w:rsid w:val="00904D87"/>
    <w:rsid w:val="00904F6D"/>
    <w:rsid w:val="009056D8"/>
    <w:rsid w:val="00905759"/>
    <w:rsid w:val="009059B5"/>
    <w:rsid w:val="00906454"/>
    <w:rsid w:val="00906A19"/>
    <w:rsid w:val="00906DC7"/>
    <w:rsid w:val="00907C4B"/>
    <w:rsid w:val="00910B7F"/>
    <w:rsid w:val="00911619"/>
    <w:rsid w:val="00911971"/>
    <w:rsid w:val="00911AA8"/>
    <w:rsid w:val="00911AE0"/>
    <w:rsid w:val="00911E55"/>
    <w:rsid w:val="00912081"/>
    <w:rsid w:val="009123DE"/>
    <w:rsid w:val="00912D44"/>
    <w:rsid w:val="00912DB4"/>
    <w:rsid w:val="00912F73"/>
    <w:rsid w:val="009148B8"/>
    <w:rsid w:val="00914C69"/>
    <w:rsid w:val="00914EAC"/>
    <w:rsid w:val="00915633"/>
    <w:rsid w:val="009159D0"/>
    <w:rsid w:val="00915EFB"/>
    <w:rsid w:val="0091623F"/>
    <w:rsid w:val="00916792"/>
    <w:rsid w:val="00916AB6"/>
    <w:rsid w:val="00920845"/>
    <w:rsid w:val="00920868"/>
    <w:rsid w:val="00920A11"/>
    <w:rsid w:val="00920CF5"/>
    <w:rsid w:val="0092193C"/>
    <w:rsid w:val="00921C34"/>
    <w:rsid w:val="009221DA"/>
    <w:rsid w:val="00922650"/>
    <w:rsid w:val="00922C8F"/>
    <w:rsid w:val="00922CAB"/>
    <w:rsid w:val="009230CC"/>
    <w:rsid w:val="009235C1"/>
    <w:rsid w:val="00923AAC"/>
    <w:rsid w:val="00923BD2"/>
    <w:rsid w:val="00924533"/>
    <w:rsid w:val="0092485C"/>
    <w:rsid w:val="00924E44"/>
    <w:rsid w:val="009261C0"/>
    <w:rsid w:val="009264AF"/>
    <w:rsid w:val="00927AA7"/>
    <w:rsid w:val="00927FB6"/>
    <w:rsid w:val="00930A7B"/>
    <w:rsid w:val="00930CEF"/>
    <w:rsid w:val="009311A5"/>
    <w:rsid w:val="009313B5"/>
    <w:rsid w:val="00931F8E"/>
    <w:rsid w:val="00932A29"/>
    <w:rsid w:val="00932D1E"/>
    <w:rsid w:val="00932EA1"/>
    <w:rsid w:val="00933225"/>
    <w:rsid w:val="00933371"/>
    <w:rsid w:val="009336C6"/>
    <w:rsid w:val="00933C49"/>
    <w:rsid w:val="009341C5"/>
    <w:rsid w:val="0093426B"/>
    <w:rsid w:val="00935DC4"/>
    <w:rsid w:val="00936898"/>
    <w:rsid w:val="00936948"/>
    <w:rsid w:val="00937992"/>
    <w:rsid w:val="00937B80"/>
    <w:rsid w:val="00940189"/>
    <w:rsid w:val="00941652"/>
    <w:rsid w:val="00941CB7"/>
    <w:rsid w:val="009421EF"/>
    <w:rsid w:val="009427DA"/>
    <w:rsid w:val="00942B92"/>
    <w:rsid w:val="0094303A"/>
    <w:rsid w:val="00943A6E"/>
    <w:rsid w:val="009441CF"/>
    <w:rsid w:val="00944A09"/>
    <w:rsid w:val="00944A4D"/>
    <w:rsid w:val="00944B97"/>
    <w:rsid w:val="00944CBC"/>
    <w:rsid w:val="009451DD"/>
    <w:rsid w:val="009457DD"/>
    <w:rsid w:val="00945B53"/>
    <w:rsid w:val="00945F91"/>
    <w:rsid w:val="009460B2"/>
    <w:rsid w:val="00946546"/>
    <w:rsid w:val="00947E65"/>
    <w:rsid w:val="00950810"/>
    <w:rsid w:val="00950BD9"/>
    <w:rsid w:val="009512F0"/>
    <w:rsid w:val="00951E17"/>
    <w:rsid w:val="009538F1"/>
    <w:rsid w:val="00953D2D"/>
    <w:rsid w:val="00954008"/>
    <w:rsid w:val="009548EC"/>
    <w:rsid w:val="009549A7"/>
    <w:rsid w:val="00955159"/>
    <w:rsid w:val="009560E2"/>
    <w:rsid w:val="009607DE"/>
    <w:rsid w:val="00960ACD"/>
    <w:rsid w:val="00961318"/>
    <w:rsid w:val="00961363"/>
    <w:rsid w:val="00962576"/>
    <w:rsid w:val="00962590"/>
    <w:rsid w:val="00963D57"/>
    <w:rsid w:val="009641CD"/>
    <w:rsid w:val="00964CAE"/>
    <w:rsid w:val="00965344"/>
    <w:rsid w:val="00965725"/>
    <w:rsid w:val="00965FD2"/>
    <w:rsid w:val="009665A3"/>
    <w:rsid w:val="009670F6"/>
    <w:rsid w:val="0096744D"/>
    <w:rsid w:val="009674D6"/>
    <w:rsid w:val="009674F1"/>
    <w:rsid w:val="00967634"/>
    <w:rsid w:val="00967803"/>
    <w:rsid w:val="00970737"/>
    <w:rsid w:val="00970AB0"/>
    <w:rsid w:val="00970B71"/>
    <w:rsid w:val="00970BE0"/>
    <w:rsid w:val="0097226B"/>
    <w:rsid w:val="009726D0"/>
    <w:rsid w:val="009727D4"/>
    <w:rsid w:val="00972846"/>
    <w:rsid w:val="00972B52"/>
    <w:rsid w:val="00972C16"/>
    <w:rsid w:val="009736EE"/>
    <w:rsid w:val="00973C05"/>
    <w:rsid w:val="00973FB9"/>
    <w:rsid w:val="0097433F"/>
    <w:rsid w:val="00974A82"/>
    <w:rsid w:val="00974DAE"/>
    <w:rsid w:val="00974ED1"/>
    <w:rsid w:val="00975AE4"/>
    <w:rsid w:val="009763FF"/>
    <w:rsid w:val="00976C4F"/>
    <w:rsid w:val="00976E95"/>
    <w:rsid w:val="009777E6"/>
    <w:rsid w:val="00977B66"/>
    <w:rsid w:val="009800A6"/>
    <w:rsid w:val="00980AF3"/>
    <w:rsid w:val="0098103E"/>
    <w:rsid w:val="00981F32"/>
    <w:rsid w:val="009828F0"/>
    <w:rsid w:val="00982E58"/>
    <w:rsid w:val="00983039"/>
    <w:rsid w:val="009830C0"/>
    <w:rsid w:val="009839A9"/>
    <w:rsid w:val="009849BB"/>
    <w:rsid w:val="0098585A"/>
    <w:rsid w:val="00986FA5"/>
    <w:rsid w:val="009878A1"/>
    <w:rsid w:val="00987C81"/>
    <w:rsid w:val="00987EB9"/>
    <w:rsid w:val="009910C6"/>
    <w:rsid w:val="009910E3"/>
    <w:rsid w:val="0099130F"/>
    <w:rsid w:val="009923C0"/>
    <w:rsid w:val="00992528"/>
    <w:rsid w:val="009931A1"/>
    <w:rsid w:val="009933F6"/>
    <w:rsid w:val="00993711"/>
    <w:rsid w:val="009947AB"/>
    <w:rsid w:val="00995375"/>
    <w:rsid w:val="00995866"/>
    <w:rsid w:val="00995EAE"/>
    <w:rsid w:val="009962BF"/>
    <w:rsid w:val="0099647B"/>
    <w:rsid w:val="009969FE"/>
    <w:rsid w:val="00996C80"/>
    <w:rsid w:val="00996FD8"/>
    <w:rsid w:val="00997ED4"/>
    <w:rsid w:val="009A04C2"/>
    <w:rsid w:val="009A060E"/>
    <w:rsid w:val="009A08D1"/>
    <w:rsid w:val="009A0A96"/>
    <w:rsid w:val="009A1D27"/>
    <w:rsid w:val="009A2456"/>
    <w:rsid w:val="009A2E10"/>
    <w:rsid w:val="009A32F2"/>
    <w:rsid w:val="009A3C8B"/>
    <w:rsid w:val="009A3D80"/>
    <w:rsid w:val="009A467F"/>
    <w:rsid w:val="009A48AF"/>
    <w:rsid w:val="009A4B6E"/>
    <w:rsid w:val="009A592F"/>
    <w:rsid w:val="009A71A8"/>
    <w:rsid w:val="009A791B"/>
    <w:rsid w:val="009A7B67"/>
    <w:rsid w:val="009A7E39"/>
    <w:rsid w:val="009B0519"/>
    <w:rsid w:val="009B0A74"/>
    <w:rsid w:val="009B17E7"/>
    <w:rsid w:val="009B1DA5"/>
    <w:rsid w:val="009B205B"/>
    <w:rsid w:val="009B23F4"/>
    <w:rsid w:val="009B3184"/>
    <w:rsid w:val="009B3195"/>
    <w:rsid w:val="009B36F2"/>
    <w:rsid w:val="009B38AD"/>
    <w:rsid w:val="009B40BF"/>
    <w:rsid w:val="009B415C"/>
    <w:rsid w:val="009B519E"/>
    <w:rsid w:val="009B51C3"/>
    <w:rsid w:val="009B5C60"/>
    <w:rsid w:val="009B5E34"/>
    <w:rsid w:val="009B6227"/>
    <w:rsid w:val="009B7488"/>
    <w:rsid w:val="009B7795"/>
    <w:rsid w:val="009B77AA"/>
    <w:rsid w:val="009B7A87"/>
    <w:rsid w:val="009B7AB2"/>
    <w:rsid w:val="009C055C"/>
    <w:rsid w:val="009C0854"/>
    <w:rsid w:val="009C0953"/>
    <w:rsid w:val="009C0F6E"/>
    <w:rsid w:val="009C17B1"/>
    <w:rsid w:val="009C1D3B"/>
    <w:rsid w:val="009C2859"/>
    <w:rsid w:val="009C3198"/>
    <w:rsid w:val="009C3DBA"/>
    <w:rsid w:val="009C445F"/>
    <w:rsid w:val="009C4CFC"/>
    <w:rsid w:val="009C5AE5"/>
    <w:rsid w:val="009C7A5B"/>
    <w:rsid w:val="009C7FF8"/>
    <w:rsid w:val="009D09B7"/>
    <w:rsid w:val="009D1017"/>
    <w:rsid w:val="009D116A"/>
    <w:rsid w:val="009D280A"/>
    <w:rsid w:val="009D345D"/>
    <w:rsid w:val="009D379C"/>
    <w:rsid w:val="009D3B6C"/>
    <w:rsid w:val="009D3C6E"/>
    <w:rsid w:val="009D3FF6"/>
    <w:rsid w:val="009D40AD"/>
    <w:rsid w:val="009D4280"/>
    <w:rsid w:val="009D43C1"/>
    <w:rsid w:val="009D6EB6"/>
    <w:rsid w:val="009D6EDB"/>
    <w:rsid w:val="009D7071"/>
    <w:rsid w:val="009D7149"/>
    <w:rsid w:val="009D74F7"/>
    <w:rsid w:val="009D783A"/>
    <w:rsid w:val="009D79F6"/>
    <w:rsid w:val="009D7A3C"/>
    <w:rsid w:val="009D7FCE"/>
    <w:rsid w:val="009E0142"/>
    <w:rsid w:val="009E019A"/>
    <w:rsid w:val="009E09FC"/>
    <w:rsid w:val="009E0BE2"/>
    <w:rsid w:val="009E1B99"/>
    <w:rsid w:val="009E1BD2"/>
    <w:rsid w:val="009E26D8"/>
    <w:rsid w:val="009E2783"/>
    <w:rsid w:val="009E2939"/>
    <w:rsid w:val="009E2D89"/>
    <w:rsid w:val="009E3334"/>
    <w:rsid w:val="009E377C"/>
    <w:rsid w:val="009E4AFE"/>
    <w:rsid w:val="009E4ED6"/>
    <w:rsid w:val="009E57E4"/>
    <w:rsid w:val="009E58A7"/>
    <w:rsid w:val="009E6773"/>
    <w:rsid w:val="009E6851"/>
    <w:rsid w:val="009E6C8C"/>
    <w:rsid w:val="009E6D99"/>
    <w:rsid w:val="009E732D"/>
    <w:rsid w:val="009F0028"/>
    <w:rsid w:val="009F0493"/>
    <w:rsid w:val="009F06CB"/>
    <w:rsid w:val="009F077B"/>
    <w:rsid w:val="009F1133"/>
    <w:rsid w:val="009F17DD"/>
    <w:rsid w:val="009F1FCE"/>
    <w:rsid w:val="009F21C9"/>
    <w:rsid w:val="009F28DC"/>
    <w:rsid w:val="009F3296"/>
    <w:rsid w:val="009F32FF"/>
    <w:rsid w:val="009F3D86"/>
    <w:rsid w:val="009F406F"/>
    <w:rsid w:val="009F4571"/>
    <w:rsid w:val="009F487B"/>
    <w:rsid w:val="009F5C52"/>
    <w:rsid w:val="009F5D61"/>
    <w:rsid w:val="009F6AFB"/>
    <w:rsid w:val="009F6EAF"/>
    <w:rsid w:val="00A0012A"/>
    <w:rsid w:val="00A002CB"/>
    <w:rsid w:val="00A00AAC"/>
    <w:rsid w:val="00A014F2"/>
    <w:rsid w:val="00A0250D"/>
    <w:rsid w:val="00A025B4"/>
    <w:rsid w:val="00A02658"/>
    <w:rsid w:val="00A02720"/>
    <w:rsid w:val="00A02977"/>
    <w:rsid w:val="00A02F11"/>
    <w:rsid w:val="00A0319E"/>
    <w:rsid w:val="00A03D24"/>
    <w:rsid w:val="00A03D6E"/>
    <w:rsid w:val="00A0400B"/>
    <w:rsid w:val="00A04CB5"/>
    <w:rsid w:val="00A0560A"/>
    <w:rsid w:val="00A05AA3"/>
    <w:rsid w:val="00A06CDE"/>
    <w:rsid w:val="00A06F04"/>
    <w:rsid w:val="00A0722A"/>
    <w:rsid w:val="00A077D5"/>
    <w:rsid w:val="00A07E75"/>
    <w:rsid w:val="00A102DA"/>
    <w:rsid w:val="00A11200"/>
    <w:rsid w:val="00A112B0"/>
    <w:rsid w:val="00A116B5"/>
    <w:rsid w:val="00A116DB"/>
    <w:rsid w:val="00A11C07"/>
    <w:rsid w:val="00A11D38"/>
    <w:rsid w:val="00A1299E"/>
    <w:rsid w:val="00A12AB4"/>
    <w:rsid w:val="00A12BCD"/>
    <w:rsid w:val="00A12D5A"/>
    <w:rsid w:val="00A13669"/>
    <w:rsid w:val="00A1465B"/>
    <w:rsid w:val="00A155CB"/>
    <w:rsid w:val="00A1590E"/>
    <w:rsid w:val="00A15BE5"/>
    <w:rsid w:val="00A15E59"/>
    <w:rsid w:val="00A1606A"/>
    <w:rsid w:val="00A16179"/>
    <w:rsid w:val="00A16FF5"/>
    <w:rsid w:val="00A20381"/>
    <w:rsid w:val="00A20434"/>
    <w:rsid w:val="00A2052E"/>
    <w:rsid w:val="00A213FE"/>
    <w:rsid w:val="00A21AF3"/>
    <w:rsid w:val="00A22B90"/>
    <w:rsid w:val="00A22E1F"/>
    <w:rsid w:val="00A23975"/>
    <w:rsid w:val="00A23BA0"/>
    <w:rsid w:val="00A24E15"/>
    <w:rsid w:val="00A25946"/>
    <w:rsid w:val="00A25E77"/>
    <w:rsid w:val="00A25F49"/>
    <w:rsid w:val="00A26352"/>
    <w:rsid w:val="00A26DF7"/>
    <w:rsid w:val="00A2701D"/>
    <w:rsid w:val="00A2741B"/>
    <w:rsid w:val="00A27ACD"/>
    <w:rsid w:val="00A27D11"/>
    <w:rsid w:val="00A3027D"/>
    <w:rsid w:val="00A30E39"/>
    <w:rsid w:val="00A32B32"/>
    <w:rsid w:val="00A32CD2"/>
    <w:rsid w:val="00A32EEE"/>
    <w:rsid w:val="00A339B1"/>
    <w:rsid w:val="00A34E4E"/>
    <w:rsid w:val="00A3529A"/>
    <w:rsid w:val="00A35463"/>
    <w:rsid w:val="00A35467"/>
    <w:rsid w:val="00A36728"/>
    <w:rsid w:val="00A36A69"/>
    <w:rsid w:val="00A36DD4"/>
    <w:rsid w:val="00A37A5A"/>
    <w:rsid w:val="00A40755"/>
    <w:rsid w:val="00A40968"/>
    <w:rsid w:val="00A40AD8"/>
    <w:rsid w:val="00A41933"/>
    <w:rsid w:val="00A41F41"/>
    <w:rsid w:val="00A41F5A"/>
    <w:rsid w:val="00A42BED"/>
    <w:rsid w:val="00A43372"/>
    <w:rsid w:val="00A44031"/>
    <w:rsid w:val="00A44B96"/>
    <w:rsid w:val="00A453F7"/>
    <w:rsid w:val="00A45732"/>
    <w:rsid w:val="00A46901"/>
    <w:rsid w:val="00A46BF8"/>
    <w:rsid w:val="00A47027"/>
    <w:rsid w:val="00A47183"/>
    <w:rsid w:val="00A4737C"/>
    <w:rsid w:val="00A476C5"/>
    <w:rsid w:val="00A47EBD"/>
    <w:rsid w:val="00A50EFF"/>
    <w:rsid w:val="00A520F2"/>
    <w:rsid w:val="00A52C9B"/>
    <w:rsid w:val="00A5333E"/>
    <w:rsid w:val="00A54321"/>
    <w:rsid w:val="00A54C65"/>
    <w:rsid w:val="00A5556A"/>
    <w:rsid w:val="00A5569F"/>
    <w:rsid w:val="00A556C3"/>
    <w:rsid w:val="00A56A97"/>
    <w:rsid w:val="00A571A9"/>
    <w:rsid w:val="00A571CF"/>
    <w:rsid w:val="00A57FCA"/>
    <w:rsid w:val="00A6126D"/>
    <w:rsid w:val="00A619F5"/>
    <w:rsid w:val="00A61DC9"/>
    <w:rsid w:val="00A63649"/>
    <w:rsid w:val="00A63744"/>
    <w:rsid w:val="00A63E07"/>
    <w:rsid w:val="00A640FA"/>
    <w:rsid w:val="00A6420C"/>
    <w:rsid w:val="00A642A4"/>
    <w:rsid w:val="00A643A8"/>
    <w:rsid w:val="00A64A6A"/>
    <w:rsid w:val="00A65BC5"/>
    <w:rsid w:val="00A65F55"/>
    <w:rsid w:val="00A6655B"/>
    <w:rsid w:val="00A668C5"/>
    <w:rsid w:val="00A66EFC"/>
    <w:rsid w:val="00A6756C"/>
    <w:rsid w:val="00A67ECB"/>
    <w:rsid w:val="00A70B5A"/>
    <w:rsid w:val="00A70C9D"/>
    <w:rsid w:val="00A72446"/>
    <w:rsid w:val="00A72A48"/>
    <w:rsid w:val="00A72A51"/>
    <w:rsid w:val="00A72B60"/>
    <w:rsid w:val="00A7342E"/>
    <w:rsid w:val="00A736FA"/>
    <w:rsid w:val="00A73735"/>
    <w:rsid w:val="00A737C9"/>
    <w:rsid w:val="00A73A25"/>
    <w:rsid w:val="00A73B36"/>
    <w:rsid w:val="00A73D11"/>
    <w:rsid w:val="00A73E6F"/>
    <w:rsid w:val="00A73EA4"/>
    <w:rsid w:val="00A741F5"/>
    <w:rsid w:val="00A743DF"/>
    <w:rsid w:val="00A748B3"/>
    <w:rsid w:val="00A74A52"/>
    <w:rsid w:val="00A75026"/>
    <w:rsid w:val="00A7610C"/>
    <w:rsid w:val="00A7646B"/>
    <w:rsid w:val="00A7697E"/>
    <w:rsid w:val="00A76CF8"/>
    <w:rsid w:val="00A776A7"/>
    <w:rsid w:val="00A8008B"/>
    <w:rsid w:val="00A81926"/>
    <w:rsid w:val="00A82A66"/>
    <w:rsid w:val="00A832EE"/>
    <w:rsid w:val="00A83F6F"/>
    <w:rsid w:val="00A84086"/>
    <w:rsid w:val="00A8468E"/>
    <w:rsid w:val="00A854B4"/>
    <w:rsid w:val="00A856C0"/>
    <w:rsid w:val="00A85A63"/>
    <w:rsid w:val="00A8601A"/>
    <w:rsid w:val="00A86555"/>
    <w:rsid w:val="00A873B2"/>
    <w:rsid w:val="00A87D9C"/>
    <w:rsid w:val="00A903DA"/>
    <w:rsid w:val="00A9069A"/>
    <w:rsid w:val="00A90E29"/>
    <w:rsid w:val="00A91ACE"/>
    <w:rsid w:val="00A91B3B"/>
    <w:rsid w:val="00A91C82"/>
    <w:rsid w:val="00A92297"/>
    <w:rsid w:val="00A93558"/>
    <w:rsid w:val="00A9416D"/>
    <w:rsid w:val="00A94FCF"/>
    <w:rsid w:val="00A9515C"/>
    <w:rsid w:val="00A95499"/>
    <w:rsid w:val="00A95E3C"/>
    <w:rsid w:val="00A96593"/>
    <w:rsid w:val="00A968F1"/>
    <w:rsid w:val="00A96FD7"/>
    <w:rsid w:val="00A970C3"/>
    <w:rsid w:val="00A972DE"/>
    <w:rsid w:val="00A9757A"/>
    <w:rsid w:val="00A9763E"/>
    <w:rsid w:val="00A97E64"/>
    <w:rsid w:val="00AA02FA"/>
    <w:rsid w:val="00AA06C7"/>
    <w:rsid w:val="00AA1355"/>
    <w:rsid w:val="00AA1ABA"/>
    <w:rsid w:val="00AA1EAD"/>
    <w:rsid w:val="00AA279F"/>
    <w:rsid w:val="00AA2A5D"/>
    <w:rsid w:val="00AA2AFE"/>
    <w:rsid w:val="00AA3019"/>
    <w:rsid w:val="00AA309D"/>
    <w:rsid w:val="00AA461E"/>
    <w:rsid w:val="00AA53BE"/>
    <w:rsid w:val="00AA5A25"/>
    <w:rsid w:val="00AA6A95"/>
    <w:rsid w:val="00AA6B6A"/>
    <w:rsid w:val="00AA6F95"/>
    <w:rsid w:val="00AA7784"/>
    <w:rsid w:val="00AB036E"/>
    <w:rsid w:val="00AB08FD"/>
    <w:rsid w:val="00AB0BD7"/>
    <w:rsid w:val="00AB0CAC"/>
    <w:rsid w:val="00AB0CCD"/>
    <w:rsid w:val="00AB0D4F"/>
    <w:rsid w:val="00AB1958"/>
    <w:rsid w:val="00AB1A67"/>
    <w:rsid w:val="00AB2762"/>
    <w:rsid w:val="00AB3351"/>
    <w:rsid w:val="00AB384E"/>
    <w:rsid w:val="00AB3E3B"/>
    <w:rsid w:val="00AB42DE"/>
    <w:rsid w:val="00AB4C96"/>
    <w:rsid w:val="00AB4D72"/>
    <w:rsid w:val="00AB579D"/>
    <w:rsid w:val="00AB5897"/>
    <w:rsid w:val="00AB5E2A"/>
    <w:rsid w:val="00AB661D"/>
    <w:rsid w:val="00AB755E"/>
    <w:rsid w:val="00AC0330"/>
    <w:rsid w:val="00AC0344"/>
    <w:rsid w:val="00AC18A6"/>
    <w:rsid w:val="00AC1EE8"/>
    <w:rsid w:val="00AC286D"/>
    <w:rsid w:val="00AC297C"/>
    <w:rsid w:val="00AC2A2C"/>
    <w:rsid w:val="00AC36E1"/>
    <w:rsid w:val="00AC3F77"/>
    <w:rsid w:val="00AC445C"/>
    <w:rsid w:val="00AC4550"/>
    <w:rsid w:val="00AC473B"/>
    <w:rsid w:val="00AC4A19"/>
    <w:rsid w:val="00AC4FAC"/>
    <w:rsid w:val="00AC6187"/>
    <w:rsid w:val="00AC65E9"/>
    <w:rsid w:val="00AC751C"/>
    <w:rsid w:val="00AC776C"/>
    <w:rsid w:val="00AD072E"/>
    <w:rsid w:val="00AD0DB0"/>
    <w:rsid w:val="00AD0E7C"/>
    <w:rsid w:val="00AD1A68"/>
    <w:rsid w:val="00AD1B39"/>
    <w:rsid w:val="00AD2CFD"/>
    <w:rsid w:val="00AD4201"/>
    <w:rsid w:val="00AD4442"/>
    <w:rsid w:val="00AD458B"/>
    <w:rsid w:val="00AD4697"/>
    <w:rsid w:val="00AD5021"/>
    <w:rsid w:val="00AD52BC"/>
    <w:rsid w:val="00AD57A2"/>
    <w:rsid w:val="00AD5ADC"/>
    <w:rsid w:val="00AD6F47"/>
    <w:rsid w:val="00AD714F"/>
    <w:rsid w:val="00AD75A3"/>
    <w:rsid w:val="00AD7837"/>
    <w:rsid w:val="00AD787E"/>
    <w:rsid w:val="00AD7F6C"/>
    <w:rsid w:val="00AE00E8"/>
    <w:rsid w:val="00AE06FF"/>
    <w:rsid w:val="00AE07A5"/>
    <w:rsid w:val="00AE081C"/>
    <w:rsid w:val="00AE0C4E"/>
    <w:rsid w:val="00AE0D7E"/>
    <w:rsid w:val="00AE0F25"/>
    <w:rsid w:val="00AE110C"/>
    <w:rsid w:val="00AE1D25"/>
    <w:rsid w:val="00AE20A1"/>
    <w:rsid w:val="00AE2243"/>
    <w:rsid w:val="00AE2308"/>
    <w:rsid w:val="00AE28FB"/>
    <w:rsid w:val="00AE2EF2"/>
    <w:rsid w:val="00AE3A5A"/>
    <w:rsid w:val="00AE3AD1"/>
    <w:rsid w:val="00AE40EB"/>
    <w:rsid w:val="00AE45D1"/>
    <w:rsid w:val="00AE4847"/>
    <w:rsid w:val="00AE4AD1"/>
    <w:rsid w:val="00AE4E6B"/>
    <w:rsid w:val="00AE5C06"/>
    <w:rsid w:val="00AE696A"/>
    <w:rsid w:val="00AE7034"/>
    <w:rsid w:val="00AE737F"/>
    <w:rsid w:val="00AE75C8"/>
    <w:rsid w:val="00AE7F6B"/>
    <w:rsid w:val="00AF0178"/>
    <w:rsid w:val="00AF074D"/>
    <w:rsid w:val="00AF09E2"/>
    <w:rsid w:val="00AF0AF9"/>
    <w:rsid w:val="00AF10EC"/>
    <w:rsid w:val="00AF1836"/>
    <w:rsid w:val="00AF1E50"/>
    <w:rsid w:val="00AF1EC3"/>
    <w:rsid w:val="00AF2C2B"/>
    <w:rsid w:val="00AF2EBC"/>
    <w:rsid w:val="00AF3000"/>
    <w:rsid w:val="00AF3186"/>
    <w:rsid w:val="00AF3DD5"/>
    <w:rsid w:val="00AF3DDA"/>
    <w:rsid w:val="00AF476E"/>
    <w:rsid w:val="00AF4F80"/>
    <w:rsid w:val="00AF554F"/>
    <w:rsid w:val="00AF646A"/>
    <w:rsid w:val="00B005A9"/>
    <w:rsid w:val="00B00790"/>
    <w:rsid w:val="00B0091B"/>
    <w:rsid w:val="00B00C4D"/>
    <w:rsid w:val="00B03A9B"/>
    <w:rsid w:val="00B056E2"/>
    <w:rsid w:val="00B0574D"/>
    <w:rsid w:val="00B06464"/>
    <w:rsid w:val="00B06769"/>
    <w:rsid w:val="00B06B7E"/>
    <w:rsid w:val="00B06B81"/>
    <w:rsid w:val="00B10D53"/>
    <w:rsid w:val="00B111E0"/>
    <w:rsid w:val="00B121CB"/>
    <w:rsid w:val="00B12ADB"/>
    <w:rsid w:val="00B13AAE"/>
    <w:rsid w:val="00B13F42"/>
    <w:rsid w:val="00B146B0"/>
    <w:rsid w:val="00B159BF"/>
    <w:rsid w:val="00B169B6"/>
    <w:rsid w:val="00B16D45"/>
    <w:rsid w:val="00B16FAF"/>
    <w:rsid w:val="00B17078"/>
    <w:rsid w:val="00B17144"/>
    <w:rsid w:val="00B17328"/>
    <w:rsid w:val="00B173A7"/>
    <w:rsid w:val="00B2061B"/>
    <w:rsid w:val="00B21174"/>
    <w:rsid w:val="00B2149D"/>
    <w:rsid w:val="00B21C00"/>
    <w:rsid w:val="00B21E35"/>
    <w:rsid w:val="00B2200B"/>
    <w:rsid w:val="00B2214A"/>
    <w:rsid w:val="00B223DC"/>
    <w:rsid w:val="00B22EB7"/>
    <w:rsid w:val="00B23530"/>
    <w:rsid w:val="00B2390B"/>
    <w:rsid w:val="00B23F99"/>
    <w:rsid w:val="00B23FBB"/>
    <w:rsid w:val="00B240C4"/>
    <w:rsid w:val="00B2485F"/>
    <w:rsid w:val="00B24D2A"/>
    <w:rsid w:val="00B25551"/>
    <w:rsid w:val="00B25763"/>
    <w:rsid w:val="00B2587D"/>
    <w:rsid w:val="00B25EDF"/>
    <w:rsid w:val="00B26EBD"/>
    <w:rsid w:val="00B271FC"/>
    <w:rsid w:val="00B27806"/>
    <w:rsid w:val="00B27B62"/>
    <w:rsid w:val="00B3031B"/>
    <w:rsid w:val="00B30C68"/>
    <w:rsid w:val="00B30EBB"/>
    <w:rsid w:val="00B319A2"/>
    <w:rsid w:val="00B326F8"/>
    <w:rsid w:val="00B32B75"/>
    <w:rsid w:val="00B32C90"/>
    <w:rsid w:val="00B32FE9"/>
    <w:rsid w:val="00B33139"/>
    <w:rsid w:val="00B333E6"/>
    <w:rsid w:val="00B335B6"/>
    <w:rsid w:val="00B336FA"/>
    <w:rsid w:val="00B34847"/>
    <w:rsid w:val="00B3502C"/>
    <w:rsid w:val="00B3602E"/>
    <w:rsid w:val="00B36199"/>
    <w:rsid w:val="00B366F3"/>
    <w:rsid w:val="00B36A24"/>
    <w:rsid w:val="00B3712D"/>
    <w:rsid w:val="00B37CA3"/>
    <w:rsid w:val="00B400FB"/>
    <w:rsid w:val="00B4063A"/>
    <w:rsid w:val="00B409F2"/>
    <w:rsid w:val="00B41259"/>
    <w:rsid w:val="00B42C2E"/>
    <w:rsid w:val="00B431E6"/>
    <w:rsid w:val="00B43DEF"/>
    <w:rsid w:val="00B44896"/>
    <w:rsid w:val="00B449FC"/>
    <w:rsid w:val="00B44B02"/>
    <w:rsid w:val="00B45035"/>
    <w:rsid w:val="00B454AC"/>
    <w:rsid w:val="00B454B0"/>
    <w:rsid w:val="00B45EDD"/>
    <w:rsid w:val="00B45F48"/>
    <w:rsid w:val="00B4633D"/>
    <w:rsid w:val="00B46795"/>
    <w:rsid w:val="00B46CC0"/>
    <w:rsid w:val="00B47A7F"/>
    <w:rsid w:val="00B504B9"/>
    <w:rsid w:val="00B50516"/>
    <w:rsid w:val="00B51FA8"/>
    <w:rsid w:val="00B52047"/>
    <w:rsid w:val="00B522B1"/>
    <w:rsid w:val="00B52496"/>
    <w:rsid w:val="00B528A2"/>
    <w:rsid w:val="00B52D65"/>
    <w:rsid w:val="00B5320B"/>
    <w:rsid w:val="00B53CEC"/>
    <w:rsid w:val="00B54012"/>
    <w:rsid w:val="00B545A2"/>
    <w:rsid w:val="00B54A87"/>
    <w:rsid w:val="00B54A8E"/>
    <w:rsid w:val="00B54F8C"/>
    <w:rsid w:val="00B55D83"/>
    <w:rsid w:val="00B55E25"/>
    <w:rsid w:val="00B5621E"/>
    <w:rsid w:val="00B56752"/>
    <w:rsid w:val="00B56C8B"/>
    <w:rsid w:val="00B56F83"/>
    <w:rsid w:val="00B57C98"/>
    <w:rsid w:val="00B57CD2"/>
    <w:rsid w:val="00B60038"/>
    <w:rsid w:val="00B60E92"/>
    <w:rsid w:val="00B61CE7"/>
    <w:rsid w:val="00B62036"/>
    <w:rsid w:val="00B63685"/>
    <w:rsid w:val="00B639AA"/>
    <w:rsid w:val="00B63A88"/>
    <w:rsid w:val="00B63E9A"/>
    <w:rsid w:val="00B640BB"/>
    <w:rsid w:val="00B64367"/>
    <w:rsid w:val="00B644E0"/>
    <w:rsid w:val="00B65058"/>
    <w:rsid w:val="00B658DC"/>
    <w:rsid w:val="00B65ACD"/>
    <w:rsid w:val="00B65BA5"/>
    <w:rsid w:val="00B65E2A"/>
    <w:rsid w:val="00B65FA0"/>
    <w:rsid w:val="00B662A1"/>
    <w:rsid w:val="00B66B5F"/>
    <w:rsid w:val="00B66DFA"/>
    <w:rsid w:val="00B670FA"/>
    <w:rsid w:val="00B67730"/>
    <w:rsid w:val="00B67D62"/>
    <w:rsid w:val="00B67FD4"/>
    <w:rsid w:val="00B70A72"/>
    <w:rsid w:val="00B711F6"/>
    <w:rsid w:val="00B72478"/>
    <w:rsid w:val="00B72674"/>
    <w:rsid w:val="00B73EFA"/>
    <w:rsid w:val="00B74ECA"/>
    <w:rsid w:val="00B75049"/>
    <w:rsid w:val="00B7518A"/>
    <w:rsid w:val="00B75603"/>
    <w:rsid w:val="00B756EF"/>
    <w:rsid w:val="00B768A0"/>
    <w:rsid w:val="00B768C2"/>
    <w:rsid w:val="00B76D3D"/>
    <w:rsid w:val="00B7759D"/>
    <w:rsid w:val="00B77B24"/>
    <w:rsid w:val="00B77CAB"/>
    <w:rsid w:val="00B80039"/>
    <w:rsid w:val="00B801AC"/>
    <w:rsid w:val="00B80221"/>
    <w:rsid w:val="00B80994"/>
    <w:rsid w:val="00B80A51"/>
    <w:rsid w:val="00B816C8"/>
    <w:rsid w:val="00B819BE"/>
    <w:rsid w:val="00B81A81"/>
    <w:rsid w:val="00B81E4C"/>
    <w:rsid w:val="00B81F99"/>
    <w:rsid w:val="00B84922"/>
    <w:rsid w:val="00B84B59"/>
    <w:rsid w:val="00B851EE"/>
    <w:rsid w:val="00B8629C"/>
    <w:rsid w:val="00B86A70"/>
    <w:rsid w:val="00B877B9"/>
    <w:rsid w:val="00B87B22"/>
    <w:rsid w:val="00B902D7"/>
    <w:rsid w:val="00B903D7"/>
    <w:rsid w:val="00B9048D"/>
    <w:rsid w:val="00B90826"/>
    <w:rsid w:val="00B91123"/>
    <w:rsid w:val="00B913E8"/>
    <w:rsid w:val="00B916A4"/>
    <w:rsid w:val="00B91AA4"/>
    <w:rsid w:val="00B921D6"/>
    <w:rsid w:val="00B9222F"/>
    <w:rsid w:val="00B92477"/>
    <w:rsid w:val="00B92BF0"/>
    <w:rsid w:val="00B93017"/>
    <w:rsid w:val="00B94035"/>
    <w:rsid w:val="00B94099"/>
    <w:rsid w:val="00B94E90"/>
    <w:rsid w:val="00B9500A"/>
    <w:rsid w:val="00B9517C"/>
    <w:rsid w:val="00B9534A"/>
    <w:rsid w:val="00B9539E"/>
    <w:rsid w:val="00B95F98"/>
    <w:rsid w:val="00B964C6"/>
    <w:rsid w:val="00B9789F"/>
    <w:rsid w:val="00BA0A91"/>
    <w:rsid w:val="00BA0BF2"/>
    <w:rsid w:val="00BA0D81"/>
    <w:rsid w:val="00BA1C06"/>
    <w:rsid w:val="00BA2925"/>
    <w:rsid w:val="00BA3BD1"/>
    <w:rsid w:val="00BA3D0C"/>
    <w:rsid w:val="00BA46D8"/>
    <w:rsid w:val="00BA4AEF"/>
    <w:rsid w:val="00BA4EB1"/>
    <w:rsid w:val="00BA588D"/>
    <w:rsid w:val="00BA69AF"/>
    <w:rsid w:val="00BB0658"/>
    <w:rsid w:val="00BB09ED"/>
    <w:rsid w:val="00BB0A73"/>
    <w:rsid w:val="00BB12C6"/>
    <w:rsid w:val="00BB187B"/>
    <w:rsid w:val="00BB1917"/>
    <w:rsid w:val="00BB1DF3"/>
    <w:rsid w:val="00BB209D"/>
    <w:rsid w:val="00BB2E4A"/>
    <w:rsid w:val="00BB2E83"/>
    <w:rsid w:val="00BB2F3D"/>
    <w:rsid w:val="00BB3389"/>
    <w:rsid w:val="00BB3627"/>
    <w:rsid w:val="00BB36EA"/>
    <w:rsid w:val="00BB3B24"/>
    <w:rsid w:val="00BB3FFE"/>
    <w:rsid w:val="00BB53AC"/>
    <w:rsid w:val="00BB53D9"/>
    <w:rsid w:val="00BB54A6"/>
    <w:rsid w:val="00BB6033"/>
    <w:rsid w:val="00BB6278"/>
    <w:rsid w:val="00BB62D6"/>
    <w:rsid w:val="00BB638C"/>
    <w:rsid w:val="00BB6418"/>
    <w:rsid w:val="00BB64B7"/>
    <w:rsid w:val="00BB6C25"/>
    <w:rsid w:val="00BB7614"/>
    <w:rsid w:val="00BC0462"/>
    <w:rsid w:val="00BC054F"/>
    <w:rsid w:val="00BC114D"/>
    <w:rsid w:val="00BC12B5"/>
    <w:rsid w:val="00BC1415"/>
    <w:rsid w:val="00BC16A6"/>
    <w:rsid w:val="00BC1975"/>
    <w:rsid w:val="00BC19F9"/>
    <w:rsid w:val="00BC22D8"/>
    <w:rsid w:val="00BC2A00"/>
    <w:rsid w:val="00BC31C6"/>
    <w:rsid w:val="00BC38CF"/>
    <w:rsid w:val="00BC3967"/>
    <w:rsid w:val="00BC5186"/>
    <w:rsid w:val="00BC52CC"/>
    <w:rsid w:val="00BC572A"/>
    <w:rsid w:val="00BC5BD1"/>
    <w:rsid w:val="00BC61A7"/>
    <w:rsid w:val="00BC622D"/>
    <w:rsid w:val="00BC6703"/>
    <w:rsid w:val="00BC6D00"/>
    <w:rsid w:val="00BC79BE"/>
    <w:rsid w:val="00BD0264"/>
    <w:rsid w:val="00BD07E0"/>
    <w:rsid w:val="00BD15D0"/>
    <w:rsid w:val="00BD1845"/>
    <w:rsid w:val="00BD19A9"/>
    <w:rsid w:val="00BD2973"/>
    <w:rsid w:val="00BD342E"/>
    <w:rsid w:val="00BD3553"/>
    <w:rsid w:val="00BD40BA"/>
    <w:rsid w:val="00BD56AF"/>
    <w:rsid w:val="00BD604A"/>
    <w:rsid w:val="00BD6F44"/>
    <w:rsid w:val="00BD738B"/>
    <w:rsid w:val="00BD7903"/>
    <w:rsid w:val="00BE0C0D"/>
    <w:rsid w:val="00BE0CF9"/>
    <w:rsid w:val="00BE12AC"/>
    <w:rsid w:val="00BE1C40"/>
    <w:rsid w:val="00BE2249"/>
    <w:rsid w:val="00BE27C1"/>
    <w:rsid w:val="00BE362E"/>
    <w:rsid w:val="00BE3A75"/>
    <w:rsid w:val="00BE3EBD"/>
    <w:rsid w:val="00BE41C2"/>
    <w:rsid w:val="00BE45A6"/>
    <w:rsid w:val="00BE4FAF"/>
    <w:rsid w:val="00BE4FE6"/>
    <w:rsid w:val="00BE50EA"/>
    <w:rsid w:val="00BE612F"/>
    <w:rsid w:val="00BE63AC"/>
    <w:rsid w:val="00BE6B18"/>
    <w:rsid w:val="00BE6B4C"/>
    <w:rsid w:val="00BE6D04"/>
    <w:rsid w:val="00BE737A"/>
    <w:rsid w:val="00BE745A"/>
    <w:rsid w:val="00BE762E"/>
    <w:rsid w:val="00BE7854"/>
    <w:rsid w:val="00BE7A27"/>
    <w:rsid w:val="00BF0261"/>
    <w:rsid w:val="00BF02B1"/>
    <w:rsid w:val="00BF1136"/>
    <w:rsid w:val="00BF1372"/>
    <w:rsid w:val="00BF18E0"/>
    <w:rsid w:val="00BF1B2A"/>
    <w:rsid w:val="00BF1EF6"/>
    <w:rsid w:val="00BF2415"/>
    <w:rsid w:val="00BF270D"/>
    <w:rsid w:val="00BF301A"/>
    <w:rsid w:val="00BF3152"/>
    <w:rsid w:val="00BF3E03"/>
    <w:rsid w:val="00BF4936"/>
    <w:rsid w:val="00BF5146"/>
    <w:rsid w:val="00BF534F"/>
    <w:rsid w:val="00BF53D1"/>
    <w:rsid w:val="00BF54CB"/>
    <w:rsid w:val="00BF5C33"/>
    <w:rsid w:val="00BF5D74"/>
    <w:rsid w:val="00BF6013"/>
    <w:rsid w:val="00BF64B5"/>
    <w:rsid w:val="00BF6598"/>
    <w:rsid w:val="00BF674F"/>
    <w:rsid w:val="00BF72C3"/>
    <w:rsid w:val="00BF7A07"/>
    <w:rsid w:val="00C00068"/>
    <w:rsid w:val="00C01FE8"/>
    <w:rsid w:val="00C026FC"/>
    <w:rsid w:val="00C02925"/>
    <w:rsid w:val="00C02BDD"/>
    <w:rsid w:val="00C037C0"/>
    <w:rsid w:val="00C03FB6"/>
    <w:rsid w:val="00C03FCE"/>
    <w:rsid w:val="00C04434"/>
    <w:rsid w:val="00C0463B"/>
    <w:rsid w:val="00C04A53"/>
    <w:rsid w:val="00C052B2"/>
    <w:rsid w:val="00C05E9C"/>
    <w:rsid w:val="00C05ECF"/>
    <w:rsid w:val="00C06610"/>
    <w:rsid w:val="00C06A52"/>
    <w:rsid w:val="00C0705E"/>
    <w:rsid w:val="00C073D2"/>
    <w:rsid w:val="00C075DF"/>
    <w:rsid w:val="00C07D0B"/>
    <w:rsid w:val="00C10091"/>
    <w:rsid w:val="00C102E8"/>
    <w:rsid w:val="00C10853"/>
    <w:rsid w:val="00C10D88"/>
    <w:rsid w:val="00C1147C"/>
    <w:rsid w:val="00C11E9B"/>
    <w:rsid w:val="00C12238"/>
    <w:rsid w:val="00C13306"/>
    <w:rsid w:val="00C13558"/>
    <w:rsid w:val="00C13B70"/>
    <w:rsid w:val="00C13D6E"/>
    <w:rsid w:val="00C14357"/>
    <w:rsid w:val="00C15084"/>
    <w:rsid w:val="00C153C0"/>
    <w:rsid w:val="00C159E3"/>
    <w:rsid w:val="00C171D4"/>
    <w:rsid w:val="00C177CD"/>
    <w:rsid w:val="00C1789E"/>
    <w:rsid w:val="00C200B9"/>
    <w:rsid w:val="00C201E0"/>
    <w:rsid w:val="00C2028F"/>
    <w:rsid w:val="00C209AA"/>
    <w:rsid w:val="00C20A8B"/>
    <w:rsid w:val="00C210AA"/>
    <w:rsid w:val="00C211A1"/>
    <w:rsid w:val="00C218E9"/>
    <w:rsid w:val="00C2190D"/>
    <w:rsid w:val="00C21B9A"/>
    <w:rsid w:val="00C21D74"/>
    <w:rsid w:val="00C22839"/>
    <w:rsid w:val="00C2292C"/>
    <w:rsid w:val="00C22A76"/>
    <w:rsid w:val="00C232C0"/>
    <w:rsid w:val="00C23E41"/>
    <w:rsid w:val="00C23FF4"/>
    <w:rsid w:val="00C24A9B"/>
    <w:rsid w:val="00C24B81"/>
    <w:rsid w:val="00C24D36"/>
    <w:rsid w:val="00C24FFF"/>
    <w:rsid w:val="00C25172"/>
    <w:rsid w:val="00C2535D"/>
    <w:rsid w:val="00C25566"/>
    <w:rsid w:val="00C25916"/>
    <w:rsid w:val="00C25ED7"/>
    <w:rsid w:val="00C266D4"/>
    <w:rsid w:val="00C26F23"/>
    <w:rsid w:val="00C2747C"/>
    <w:rsid w:val="00C27543"/>
    <w:rsid w:val="00C30A39"/>
    <w:rsid w:val="00C311D7"/>
    <w:rsid w:val="00C32497"/>
    <w:rsid w:val="00C32BA8"/>
    <w:rsid w:val="00C35EBE"/>
    <w:rsid w:val="00C37AA0"/>
    <w:rsid w:val="00C37CDE"/>
    <w:rsid w:val="00C37E60"/>
    <w:rsid w:val="00C40265"/>
    <w:rsid w:val="00C42BC6"/>
    <w:rsid w:val="00C42D16"/>
    <w:rsid w:val="00C4302E"/>
    <w:rsid w:val="00C43FD9"/>
    <w:rsid w:val="00C44403"/>
    <w:rsid w:val="00C445EA"/>
    <w:rsid w:val="00C45101"/>
    <w:rsid w:val="00C4593C"/>
    <w:rsid w:val="00C47311"/>
    <w:rsid w:val="00C479AB"/>
    <w:rsid w:val="00C50D76"/>
    <w:rsid w:val="00C51C7A"/>
    <w:rsid w:val="00C52BC6"/>
    <w:rsid w:val="00C531B4"/>
    <w:rsid w:val="00C53728"/>
    <w:rsid w:val="00C53C30"/>
    <w:rsid w:val="00C54311"/>
    <w:rsid w:val="00C54746"/>
    <w:rsid w:val="00C55818"/>
    <w:rsid w:val="00C5583D"/>
    <w:rsid w:val="00C55AB4"/>
    <w:rsid w:val="00C5606F"/>
    <w:rsid w:val="00C566B8"/>
    <w:rsid w:val="00C56752"/>
    <w:rsid w:val="00C56B19"/>
    <w:rsid w:val="00C57711"/>
    <w:rsid w:val="00C578A1"/>
    <w:rsid w:val="00C57B85"/>
    <w:rsid w:val="00C603A2"/>
    <w:rsid w:val="00C611FF"/>
    <w:rsid w:val="00C61A5F"/>
    <w:rsid w:val="00C61AA1"/>
    <w:rsid w:val="00C61C9D"/>
    <w:rsid w:val="00C61DFE"/>
    <w:rsid w:val="00C62632"/>
    <w:rsid w:val="00C62914"/>
    <w:rsid w:val="00C62D75"/>
    <w:rsid w:val="00C62EFD"/>
    <w:rsid w:val="00C63665"/>
    <w:rsid w:val="00C63B48"/>
    <w:rsid w:val="00C63BCC"/>
    <w:rsid w:val="00C63EA4"/>
    <w:rsid w:val="00C64045"/>
    <w:rsid w:val="00C644EF"/>
    <w:rsid w:val="00C65614"/>
    <w:rsid w:val="00C65901"/>
    <w:rsid w:val="00C65AE1"/>
    <w:rsid w:val="00C65D9B"/>
    <w:rsid w:val="00C6671F"/>
    <w:rsid w:val="00C66A7F"/>
    <w:rsid w:val="00C66B81"/>
    <w:rsid w:val="00C66BAF"/>
    <w:rsid w:val="00C67405"/>
    <w:rsid w:val="00C6754A"/>
    <w:rsid w:val="00C67FBD"/>
    <w:rsid w:val="00C702F6"/>
    <w:rsid w:val="00C70AFC"/>
    <w:rsid w:val="00C710F5"/>
    <w:rsid w:val="00C717C8"/>
    <w:rsid w:val="00C7194D"/>
    <w:rsid w:val="00C71B5E"/>
    <w:rsid w:val="00C726B3"/>
    <w:rsid w:val="00C72C19"/>
    <w:rsid w:val="00C72D53"/>
    <w:rsid w:val="00C7319A"/>
    <w:rsid w:val="00C732C7"/>
    <w:rsid w:val="00C73646"/>
    <w:rsid w:val="00C73E5D"/>
    <w:rsid w:val="00C73F0E"/>
    <w:rsid w:val="00C74340"/>
    <w:rsid w:val="00C74661"/>
    <w:rsid w:val="00C7555D"/>
    <w:rsid w:val="00C758DB"/>
    <w:rsid w:val="00C7604D"/>
    <w:rsid w:val="00C764F2"/>
    <w:rsid w:val="00C766B2"/>
    <w:rsid w:val="00C777E1"/>
    <w:rsid w:val="00C77FF6"/>
    <w:rsid w:val="00C800C9"/>
    <w:rsid w:val="00C80CA0"/>
    <w:rsid w:val="00C822A0"/>
    <w:rsid w:val="00C8248F"/>
    <w:rsid w:val="00C82552"/>
    <w:rsid w:val="00C828B1"/>
    <w:rsid w:val="00C83006"/>
    <w:rsid w:val="00C83362"/>
    <w:rsid w:val="00C8339E"/>
    <w:rsid w:val="00C8357C"/>
    <w:rsid w:val="00C835C4"/>
    <w:rsid w:val="00C839ED"/>
    <w:rsid w:val="00C83E61"/>
    <w:rsid w:val="00C84288"/>
    <w:rsid w:val="00C8478D"/>
    <w:rsid w:val="00C849D8"/>
    <w:rsid w:val="00C85D49"/>
    <w:rsid w:val="00C85EB7"/>
    <w:rsid w:val="00C8643C"/>
    <w:rsid w:val="00C86447"/>
    <w:rsid w:val="00C864A1"/>
    <w:rsid w:val="00C86B20"/>
    <w:rsid w:val="00C872CD"/>
    <w:rsid w:val="00C87A36"/>
    <w:rsid w:val="00C902B6"/>
    <w:rsid w:val="00C904A6"/>
    <w:rsid w:val="00C91591"/>
    <w:rsid w:val="00C91751"/>
    <w:rsid w:val="00C919AF"/>
    <w:rsid w:val="00C91C0E"/>
    <w:rsid w:val="00C92315"/>
    <w:rsid w:val="00C927D7"/>
    <w:rsid w:val="00C93370"/>
    <w:rsid w:val="00C9371A"/>
    <w:rsid w:val="00C94C10"/>
    <w:rsid w:val="00C952DB"/>
    <w:rsid w:val="00C95867"/>
    <w:rsid w:val="00C95D2B"/>
    <w:rsid w:val="00C95EF3"/>
    <w:rsid w:val="00C96186"/>
    <w:rsid w:val="00C962D7"/>
    <w:rsid w:val="00C967CD"/>
    <w:rsid w:val="00C96948"/>
    <w:rsid w:val="00C96BBC"/>
    <w:rsid w:val="00C96CE3"/>
    <w:rsid w:val="00C970E5"/>
    <w:rsid w:val="00C97CF4"/>
    <w:rsid w:val="00CA08A4"/>
    <w:rsid w:val="00CA0FB3"/>
    <w:rsid w:val="00CA17BB"/>
    <w:rsid w:val="00CA17C0"/>
    <w:rsid w:val="00CA1812"/>
    <w:rsid w:val="00CA1B6A"/>
    <w:rsid w:val="00CA1EA4"/>
    <w:rsid w:val="00CA2A49"/>
    <w:rsid w:val="00CA38F9"/>
    <w:rsid w:val="00CA3C64"/>
    <w:rsid w:val="00CA3F0D"/>
    <w:rsid w:val="00CA3FDF"/>
    <w:rsid w:val="00CA465F"/>
    <w:rsid w:val="00CA4E6D"/>
    <w:rsid w:val="00CA5A99"/>
    <w:rsid w:val="00CA5C95"/>
    <w:rsid w:val="00CA62AE"/>
    <w:rsid w:val="00CA74E5"/>
    <w:rsid w:val="00CA7C23"/>
    <w:rsid w:val="00CB0168"/>
    <w:rsid w:val="00CB05B6"/>
    <w:rsid w:val="00CB06B1"/>
    <w:rsid w:val="00CB1156"/>
    <w:rsid w:val="00CB132B"/>
    <w:rsid w:val="00CB1C9E"/>
    <w:rsid w:val="00CB20A3"/>
    <w:rsid w:val="00CB23EF"/>
    <w:rsid w:val="00CB24EA"/>
    <w:rsid w:val="00CB2904"/>
    <w:rsid w:val="00CB2D77"/>
    <w:rsid w:val="00CB2DAE"/>
    <w:rsid w:val="00CB32B0"/>
    <w:rsid w:val="00CB4C2E"/>
    <w:rsid w:val="00CB5E85"/>
    <w:rsid w:val="00CB676B"/>
    <w:rsid w:val="00CB6E4F"/>
    <w:rsid w:val="00CB6F8F"/>
    <w:rsid w:val="00CB75EA"/>
    <w:rsid w:val="00CB7C93"/>
    <w:rsid w:val="00CC04F0"/>
    <w:rsid w:val="00CC2192"/>
    <w:rsid w:val="00CC233E"/>
    <w:rsid w:val="00CC2453"/>
    <w:rsid w:val="00CC25EB"/>
    <w:rsid w:val="00CC2AE0"/>
    <w:rsid w:val="00CC2C5C"/>
    <w:rsid w:val="00CC2C7F"/>
    <w:rsid w:val="00CC3866"/>
    <w:rsid w:val="00CC3A01"/>
    <w:rsid w:val="00CC3D01"/>
    <w:rsid w:val="00CC3D2C"/>
    <w:rsid w:val="00CC4926"/>
    <w:rsid w:val="00CC53C0"/>
    <w:rsid w:val="00CC598B"/>
    <w:rsid w:val="00CC5C92"/>
    <w:rsid w:val="00CC5DD4"/>
    <w:rsid w:val="00CC610F"/>
    <w:rsid w:val="00CC6666"/>
    <w:rsid w:val="00CC6783"/>
    <w:rsid w:val="00CC693B"/>
    <w:rsid w:val="00CC696C"/>
    <w:rsid w:val="00CC7496"/>
    <w:rsid w:val="00CC74C2"/>
    <w:rsid w:val="00CC7DCF"/>
    <w:rsid w:val="00CD02A7"/>
    <w:rsid w:val="00CD0ADF"/>
    <w:rsid w:val="00CD0F19"/>
    <w:rsid w:val="00CD134F"/>
    <w:rsid w:val="00CD149E"/>
    <w:rsid w:val="00CD151D"/>
    <w:rsid w:val="00CD2489"/>
    <w:rsid w:val="00CD28CF"/>
    <w:rsid w:val="00CD37EC"/>
    <w:rsid w:val="00CD4AB4"/>
    <w:rsid w:val="00CD4CB1"/>
    <w:rsid w:val="00CD4DFD"/>
    <w:rsid w:val="00CD511F"/>
    <w:rsid w:val="00CD55F0"/>
    <w:rsid w:val="00CD57E7"/>
    <w:rsid w:val="00CD594E"/>
    <w:rsid w:val="00CD59C6"/>
    <w:rsid w:val="00CD6AC5"/>
    <w:rsid w:val="00CD70E9"/>
    <w:rsid w:val="00CD7E70"/>
    <w:rsid w:val="00CE0307"/>
    <w:rsid w:val="00CE04BB"/>
    <w:rsid w:val="00CE05DE"/>
    <w:rsid w:val="00CE0AD9"/>
    <w:rsid w:val="00CE11D7"/>
    <w:rsid w:val="00CE16F1"/>
    <w:rsid w:val="00CE200B"/>
    <w:rsid w:val="00CE354E"/>
    <w:rsid w:val="00CE3636"/>
    <w:rsid w:val="00CE3A9A"/>
    <w:rsid w:val="00CE433D"/>
    <w:rsid w:val="00CE487A"/>
    <w:rsid w:val="00CE4FB5"/>
    <w:rsid w:val="00CE568D"/>
    <w:rsid w:val="00CE58C8"/>
    <w:rsid w:val="00CE5B69"/>
    <w:rsid w:val="00CE71FE"/>
    <w:rsid w:val="00CE7C67"/>
    <w:rsid w:val="00CE7DE9"/>
    <w:rsid w:val="00CF0439"/>
    <w:rsid w:val="00CF11BD"/>
    <w:rsid w:val="00CF131C"/>
    <w:rsid w:val="00CF1765"/>
    <w:rsid w:val="00CF1B15"/>
    <w:rsid w:val="00CF2716"/>
    <w:rsid w:val="00CF2B90"/>
    <w:rsid w:val="00CF2CA0"/>
    <w:rsid w:val="00CF2DD5"/>
    <w:rsid w:val="00CF2DE7"/>
    <w:rsid w:val="00CF3241"/>
    <w:rsid w:val="00CF32A3"/>
    <w:rsid w:val="00CF3ABD"/>
    <w:rsid w:val="00CF3F68"/>
    <w:rsid w:val="00CF4351"/>
    <w:rsid w:val="00CF5610"/>
    <w:rsid w:val="00CF785C"/>
    <w:rsid w:val="00CF7981"/>
    <w:rsid w:val="00CF7AF5"/>
    <w:rsid w:val="00CF7EDC"/>
    <w:rsid w:val="00D0041C"/>
    <w:rsid w:val="00D00B30"/>
    <w:rsid w:val="00D00D32"/>
    <w:rsid w:val="00D015F2"/>
    <w:rsid w:val="00D01823"/>
    <w:rsid w:val="00D01829"/>
    <w:rsid w:val="00D018DF"/>
    <w:rsid w:val="00D01968"/>
    <w:rsid w:val="00D03CA2"/>
    <w:rsid w:val="00D03CA5"/>
    <w:rsid w:val="00D03D7C"/>
    <w:rsid w:val="00D04058"/>
    <w:rsid w:val="00D0445C"/>
    <w:rsid w:val="00D04466"/>
    <w:rsid w:val="00D04DDB"/>
    <w:rsid w:val="00D0507A"/>
    <w:rsid w:val="00D05C81"/>
    <w:rsid w:val="00D06546"/>
    <w:rsid w:val="00D06671"/>
    <w:rsid w:val="00D07608"/>
    <w:rsid w:val="00D07645"/>
    <w:rsid w:val="00D07F03"/>
    <w:rsid w:val="00D11573"/>
    <w:rsid w:val="00D11E08"/>
    <w:rsid w:val="00D125DC"/>
    <w:rsid w:val="00D12BFB"/>
    <w:rsid w:val="00D13AF7"/>
    <w:rsid w:val="00D13C30"/>
    <w:rsid w:val="00D13F21"/>
    <w:rsid w:val="00D141E8"/>
    <w:rsid w:val="00D1421D"/>
    <w:rsid w:val="00D14775"/>
    <w:rsid w:val="00D15F09"/>
    <w:rsid w:val="00D15FC1"/>
    <w:rsid w:val="00D1640F"/>
    <w:rsid w:val="00D174ED"/>
    <w:rsid w:val="00D17526"/>
    <w:rsid w:val="00D175DA"/>
    <w:rsid w:val="00D1763A"/>
    <w:rsid w:val="00D17778"/>
    <w:rsid w:val="00D17A3F"/>
    <w:rsid w:val="00D17B3C"/>
    <w:rsid w:val="00D2052F"/>
    <w:rsid w:val="00D20CE4"/>
    <w:rsid w:val="00D20D90"/>
    <w:rsid w:val="00D22441"/>
    <w:rsid w:val="00D2299B"/>
    <w:rsid w:val="00D22A08"/>
    <w:rsid w:val="00D23E58"/>
    <w:rsid w:val="00D24333"/>
    <w:rsid w:val="00D2482E"/>
    <w:rsid w:val="00D27294"/>
    <w:rsid w:val="00D27DE9"/>
    <w:rsid w:val="00D27E31"/>
    <w:rsid w:val="00D27F3A"/>
    <w:rsid w:val="00D306B9"/>
    <w:rsid w:val="00D30844"/>
    <w:rsid w:val="00D30ADE"/>
    <w:rsid w:val="00D30EBE"/>
    <w:rsid w:val="00D32142"/>
    <w:rsid w:val="00D32224"/>
    <w:rsid w:val="00D325BA"/>
    <w:rsid w:val="00D32E45"/>
    <w:rsid w:val="00D33990"/>
    <w:rsid w:val="00D34F1C"/>
    <w:rsid w:val="00D35058"/>
    <w:rsid w:val="00D35520"/>
    <w:rsid w:val="00D35EFA"/>
    <w:rsid w:val="00D35F10"/>
    <w:rsid w:val="00D3608B"/>
    <w:rsid w:val="00D37509"/>
    <w:rsid w:val="00D37CC2"/>
    <w:rsid w:val="00D37F2F"/>
    <w:rsid w:val="00D406E1"/>
    <w:rsid w:val="00D409BD"/>
    <w:rsid w:val="00D40D69"/>
    <w:rsid w:val="00D41035"/>
    <w:rsid w:val="00D411B8"/>
    <w:rsid w:val="00D4138A"/>
    <w:rsid w:val="00D41C14"/>
    <w:rsid w:val="00D42136"/>
    <w:rsid w:val="00D425F7"/>
    <w:rsid w:val="00D42AF4"/>
    <w:rsid w:val="00D434E6"/>
    <w:rsid w:val="00D4653B"/>
    <w:rsid w:val="00D4656D"/>
    <w:rsid w:val="00D4678D"/>
    <w:rsid w:val="00D469DA"/>
    <w:rsid w:val="00D469FE"/>
    <w:rsid w:val="00D46B47"/>
    <w:rsid w:val="00D47191"/>
    <w:rsid w:val="00D47659"/>
    <w:rsid w:val="00D476AE"/>
    <w:rsid w:val="00D477D9"/>
    <w:rsid w:val="00D47877"/>
    <w:rsid w:val="00D50576"/>
    <w:rsid w:val="00D50F61"/>
    <w:rsid w:val="00D51471"/>
    <w:rsid w:val="00D5195F"/>
    <w:rsid w:val="00D51AA7"/>
    <w:rsid w:val="00D51AB3"/>
    <w:rsid w:val="00D52166"/>
    <w:rsid w:val="00D522A9"/>
    <w:rsid w:val="00D52F91"/>
    <w:rsid w:val="00D53402"/>
    <w:rsid w:val="00D535CF"/>
    <w:rsid w:val="00D53CAF"/>
    <w:rsid w:val="00D54001"/>
    <w:rsid w:val="00D540DF"/>
    <w:rsid w:val="00D5431E"/>
    <w:rsid w:val="00D5443E"/>
    <w:rsid w:val="00D54570"/>
    <w:rsid w:val="00D548D6"/>
    <w:rsid w:val="00D551E9"/>
    <w:rsid w:val="00D55D89"/>
    <w:rsid w:val="00D567D2"/>
    <w:rsid w:val="00D5699F"/>
    <w:rsid w:val="00D5794D"/>
    <w:rsid w:val="00D57B54"/>
    <w:rsid w:val="00D57DDD"/>
    <w:rsid w:val="00D600BC"/>
    <w:rsid w:val="00D601AC"/>
    <w:rsid w:val="00D60423"/>
    <w:rsid w:val="00D60715"/>
    <w:rsid w:val="00D609F0"/>
    <w:rsid w:val="00D60DC6"/>
    <w:rsid w:val="00D617B7"/>
    <w:rsid w:val="00D61A77"/>
    <w:rsid w:val="00D62A5C"/>
    <w:rsid w:val="00D62A9E"/>
    <w:rsid w:val="00D62E5F"/>
    <w:rsid w:val="00D635AB"/>
    <w:rsid w:val="00D63A81"/>
    <w:rsid w:val="00D650D5"/>
    <w:rsid w:val="00D6537F"/>
    <w:rsid w:val="00D658A6"/>
    <w:rsid w:val="00D66637"/>
    <w:rsid w:val="00D66724"/>
    <w:rsid w:val="00D669D8"/>
    <w:rsid w:val="00D66BE8"/>
    <w:rsid w:val="00D66F5D"/>
    <w:rsid w:val="00D670BA"/>
    <w:rsid w:val="00D6718C"/>
    <w:rsid w:val="00D67688"/>
    <w:rsid w:val="00D67A10"/>
    <w:rsid w:val="00D709DA"/>
    <w:rsid w:val="00D70A75"/>
    <w:rsid w:val="00D70F24"/>
    <w:rsid w:val="00D71B9C"/>
    <w:rsid w:val="00D71FDF"/>
    <w:rsid w:val="00D72620"/>
    <w:rsid w:val="00D72FBB"/>
    <w:rsid w:val="00D72FBF"/>
    <w:rsid w:val="00D731D6"/>
    <w:rsid w:val="00D73276"/>
    <w:rsid w:val="00D734B6"/>
    <w:rsid w:val="00D736B6"/>
    <w:rsid w:val="00D73A57"/>
    <w:rsid w:val="00D73AB9"/>
    <w:rsid w:val="00D73E95"/>
    <w:rsid w:val="00D7469F"/>
    <w:rsid w:val="00D7478B"/>
    <w:rsid w:val="00D749A0"/>
    <w:rsid w:val="00D75057"/>
    <w:rsid w:val="00D751FF"/>
    <w:rsid w:val="00D75797"/>
    <w:rsid w:val="00D75AD8"/>
    <w:rsid w:val="00D75B1A"/>
    <w:rsid w:val="00D75E42"/>
    <w:rsid w:val="00D76AC6"/>
    <w:rsid w:val="00D77032"/>
    <w:rsid w:val="00D7754A"/>
    <w:rsid w:val="00D806B7"/>
    <w:rsid w:val="00D80DF4"/>
    <w:rsid w:val="00D811ED"/>
    <w:rsid w:val="00D82290"/>
    <w:rsid w:val="00D8256F"/>
    <w:rsid w:val="00D82AA9"/>
    <w:rsid w:val="00D82F50"/>
    <w:rsid w:val="00D830ED"/>
    <w:rsid w:val="00D8349D"/>
    <w:rsid w:val="00D83918"/>
    <w:rsid w:val="00D83A6A"/>
    <w:rsid w:val="00D83C4B"/>
    <w:rsid w:val="00D83CB8"/>
    <w:rsid w:val="00D83EC8"/>
    <w:rsid w:val="00D8420D"/>
    <w:rsid w:val="00D84591"/>
    <w:rsid w:val="00D8506A"/>
    <w:rsid w:val="00D855CC"/>
    <w:rsid w:val="00D85AE1"/>
    <w:rsid w:val="00D85F88"/>
    <w:rsid w:val="00D8602F"/>
    <w:rsid w:val="00D867DC"/>
    <w:rsid w:val="00D86FC6"/>
    <w:rsid w:val="00D87679"/>
    <w:rsid w:val="00D9095D"/>
    <w:rsid w:val="00D9264C"/>
    <w:rsid w:val="00D928AF"/>
    <w:rsid w:val="00D9340A"/>
    <w:rsid w:val="00D9353F"/>
    <w:rsid w:val="00D94D76"/>
    <w:rsid w:val="00D95AA7"/>
    <w:rsid w:val="00D95FC3"/>
    <w:rsid w:val="00D96447"/>
    <w:rsid w:val="00D97776"/>
    <w:rsid w:val="00D97E66"/>
    <w:rsid w:val="00DA0018"/>
    <w:rsid w:val="00DA0088"/>
    <w:rsid w:val="00DA0BA3"/>
    <w:rsid w:val="00DA100B"/>
    <w:rsid w:val="00DA107C"/>
    <w:rsid w:val="00DA2CC2"/>
    <w:rsid w:val="00DA3494"/>
    <w:rsid w:val="00DA358C"/>
    <w:rsid w:val="00DA386D"/>
    <w:rsid w:val="00DA3DB2"/>
    <w:rsid w:val="00DA402C"/>
    <w:rsid w:val="00DA4596"/>
    <w:rsid w:val="00DA525A"/>
    <w:rsid w:val="00DA556B"/>
    <w:rsid w:val="00DA631A"/>
    <w:rsid w:val="00DA6DF3"/>
    <w:rsid w:val="00DA7179"/>
    <w:rsid w:val="00DA73C8"/>
    <w:rsid w:val="00DA75A9"/>
    <w:rsid w:val="00DB07DA"/>
    <w:rsid w:val="00DB0A41"/>
    <w:rsid w:val="00DB0B6A"/>
    <w:rsid w:val="00DB0CB9"/>
    <w:rsid w:val="00DB2612"/>
    <w:rsid w:val="00DB32A6"/>
    <w:rsid w:val="00DB32FB"/>
    <w:rsid w:val="00DB3B9B"/>
    <w:rsid w:val="00DB4702"/>
    <w:rsid w:val="00DB4A5C"/>
    <w:rsid w:val="00DB4BE1"/>
    <w:rsid w:val="00DB554F"/>
    <w:rsid w:val="00DB5888"/>
    <w:rsid w:val="00DB649D"/>
    <w:rsid w:val="00DB655C"/>
    <w:rsid w:val="00DB6A81"/>
    <w:rsid w:val="00DB7C97"/>
    <w:rsid w:val="00DB7FD0"/>
    <w:rsid w:val="00DC035A"/>
    <w:rsid w:val="00DC04C3"/>
    <w:rsid w:val="00DC08EA"/>
    <w:rsid w:val="00DC0D51"/>
    <w:rsid w:val="00DC1ED9"/>
    <w:rsid w:val="00DC1F3B"/>
    <w:rsid w:val="00DC20B9"/>
    <w:rsid w:val="00DC23A6"/>
    <w:rsid w:val="00DC3140"/>
    <w:rsid w:val="00DC3328"/>
    <w:rsid w:val="00DC39B1"/>
    <w:rsid w:val="00DC39ED"/>
    <w:rsid w:val="00DC3A16"/>
    <w:rsid w:val="00DC406F"/>
    <w:rsid w:val="00DC45BA"/>
    <w:rsid w:val="00DC4D03"/>
    <w:rsid w:val="00DC52D4"/>
    <w:rsid w:val="00DC554D"/>
    <w:rsid w:val="00DC66E7"/>
    <w:rsid w:val="00DC6767"/>
    <w:rsid w:val="00DC6AEE"/>
    <w:rsid w:val="00DC7FE0"/>
    <w:rsid w:val="00DD1615"/>
    <w:rsid w:val="00DD1824"/>
    <w:rsid w:val="00DD1CC8"/>
    <w:rsid w:val="00DD27A4"/>
    <w:rsid w:val="00DD2E69"/>
    <w:rsid w:val="00DD3157"/>
    <w:rsid w:val="00DD4230"/>
    <w:rsid w:val="00DD48C8"/>
    <w:rsid w:val="00DD5E86"/>
    <w:rsid w:val="00DD605B"/>
    <w:rsid w:val="00DD65E5"/>
    <w:rsid w:val="00DD6A73"/>
    <w:rsid w:val="00DD6E10"/>
    <w:rsid w:val="00DD76FC"/>
    <w:rsid w:val="00DE0784"/>
    <w:rsid w:val="00DE1078"/>
    <w:rsid w:val="00DE1229"/>
    <w:rsid w:val="00DE1566"/>
    <w:rsid w:val="00DE175B"/>
    <w:rsid w:val="00DE21FC"/>
    <w:rsid w:val="00DE34B8"/>
    <w:rsid w:val="00DE3583"/>
    <w:rsid w:val="00DE362A"/>
    <w:rsid w:val="00DE3711"/>
    <w:rsid w:val="00DE3740"/>
    <w:rsid w:val="00DE3C63"/>
    <w:rsid w:val="00DE3EB7"/>
    <w:rsid w:val="00DE3FE9"/>
    <w:rsid w:val="00DE453C"/>
    <w:rsid w:val="00DE464F"/>
    <w:rsid w:val="00DE50C8"/>
    <w:rsid w:val="00DE527A"/>
    <w:rsid w:val="00DE5402"/>
    <w:rsid w:val="00DE5452"/>
    <w:rsid w:val="00DE54B3"/>
    <w:rsid w:val="00DE5DE1"/>
    <w:rsid w:val="00DE727B"/>
    <w:rsid w:val="00DE729D"/>
    <w:rsid w:val="00DE7D40"/>
    <w:rsid w:val="00DF04D2"/>
    <w:rsid w:val="00DF0C6B"/>
    <w:rsid w:val="00DF0E4E"/>
    <w:rsid w:val="00DF1923"/>
    <w:rsid w:val="00DF2913"/>
    <w:rsid w:val="00DF29D8"/>
    <w:rsid w:val="00DF2CA3"/>
    <w:rsid w:val="00DF2DED"/>
    <w:rsid w:val="00DF31AD"/>
    <w:rsid w:val="00DF41B9"/>
    <w:rsid w:val="00DF430C"/>
    <w:rsid w:val="00DF470E"/>
    <w:rsid w:val="00DF4796"/>
    <w:rsid w:val="00DF48A2"/>
    <w:rsid w:val="00DF4E0F"/>
    <w:rsid w:val="00DF4E4B"/>
    <w:rsid w:val="00DF528F"/>
    <w:rsid w:val="00DF611C"/>
    <w:rsid w:val="00DF6C0A"/>
    <w:rsid w:val="00DF70E9"/>
    <w:rsid w:val="00DF765C"/>
    <w:rsid w:val="00DF7818"/>
    <w:rsid w:val="00DF7C48"/>
    <w:rsid w:val="00DF7CA6"/>
    <w:rsid w:val="00E013F9"/>
    <w:rsid w:val="00E014AC"/>
    <w:rsid w:val="00E01985"/>
    <w:rsid w:val="00E019B2"/>
    <w:rsid w:val="00E01ECC"/>
    <w:rsid w:val="00E0210A"/>
    <w:rsid w:val="00E0214F"/>
    <w:rsid w:val="00E02757"/>
    <w:rsid w:val="00E029DD"/>
    <w:rsid w:val="00E0358E"/>
    <w:rsid w:val="00E04387"/>
    <w:rsid w:val="00E04831"/>
    <w:rsid w:val="00E049FA"/>
    <w:rsid w:val="00E04F5F"/>
    <w:rsid w:val="00E055F0"/>
    <w:rsid w:val="00E057A0"/>
    <w:rsid w:val="00E05C42"/>
    <w:rsid w:val="00E068EC"/>
    <w:rsid w:val="00E0788E"/>
    <w:rsid w:val="00E079A7"/>
    <w:rsid w:val="00E1017F"/>
    <w:rsid w:val="00E1063E"/>
    <w:rsid w:val="00E10BEA"/>
    <w:rsid w:val="00E11670"/>
    <w:rsid w:val="00E1175A"/>
    <w:rsid w:val="00E12237"/>
    <w:rsid w:val="00E12664"/>
    <w:rsid w:val="00E12ED3"/>
    <w:rsid w:val="00E134C2"/>
    <w:rsid w:val="00E13535"/>
    <w:rsid w:val="00E13611"/>
    <w:rsid w:val="00E13D05"/>
    <w:rsid w:val="00E13D43"/>
    <w:rsid w:val="00E14122"/>
    <w:rsid w:val="00E143A1"/>
    <w:rsid w:val="00E14781"/>
    <w:rsid w:val="00E15C00"/>
    <w:rsid w:val="00E15E17"/>
    <w:rsid w:val="00E15E6B"/>
    <w:rsid w:val="00E163DE"/>
    <w:rsid w:val="00E166BC"/>
    <w:rsid w:val="00E16870"/>
    <w:rsid w:val="00E16E68"/>
    <w:rsid w:val="00E17299"/>
    <w:rsid w:val="00E20BDD"/>
    <w:rsid w:val="00E20FF0"/>
    <w:rsid w:val="00E21435"/>
    <w:rsid w:val="00E23ACD"/>
    <w:rsid w:val="00E24B26"/>
    <w:rsid w:val="00E24FEA"/>
    <w:rsid w:val="00E25A31"/>
    <w:rsid w:val="00E25AF2"/>
    <w:rsid w:val="00E25EA6"/>
    <w:rsid w:val="00E26FC1"/>
    <w:rsid w:val="00E2706A"/>
    <w:rsid w:val="00E2728F"/>
    <w:rsid w:val="00E279D4"/>
    <w:rsid w:val="00E27A9C"/>
    <w:rsid w:val="00E27D0D"/>
    <w:rsid w:val="00E27D99"/>
    <w:rsid w:val="00E306E9"/>
    <w:rsid w:val="00E3091F"/>
    <w:rsid w:val="00E30940"/>
    <w:rsid w:val="00E30FCA"/>
    <w:rsid w:val="00E31640"/>
    <w:rsid w:val="00E338EE"/>
    <w:rsid w:val="00E33D7D"/>
    <w:rsid w:val="00E350D1"/>
    <w:rsid w:val="00E358FD"/>
    <w:rsid w:val="00E362D1"/>
    <w:rsid w:val="00E3662D"/>
    <w:rsid w:val="00E36DA0"/>
    <w:rsid w:val="00E37053"/>
    <w:rsid w:val="00E378A0"/>
    <w:rsid w:val="00E37A9C"/>
    <w:rsid w:val="00E403D7"/>
    <w:rsid w:val="00E40782"/>
    <w:rsid w:val="00E40B68"/>
    <w:rsid w:val="00E40C40"/>
    <w:rsid w:val="00E40C97"/>
    <w:rsid w:val="00E40F0F"/>
    <w:rsid w:val="00E410C7"/>
    <w:rsid w:val="00E411EE"/>
    <w:rsid w:val="00E4137D"/>
    <w:rsid w:val="00E42A9F"/>
    <w:rsid w:val="00E42B3C"/>
    <w:rsid w:val="00E43AD5"/>
    <w:rsid w:val="00E43D3C"/>
    <w:rsid w:val="00E44A4B"/>
    <w:rsid w:val="00E44F7C"/>
    <w:rsid w:val="00E452AC"/>
    <w:rsid w:val="00E45584"/>
    <w:rsid w:val="00E45914"/>
    <w:rsid w:val="00E46007"/>
    <w:rsid w:val="00E469EA"/>
    <w:rsid w:val="00E46E9A"/>
    <w:rsid w:val="00E47A76"/>
    <w:rsid w:val="00E47B72"/>
    <w:rsid w:val="00E47E12"/>
    <w:rsid w:val="00E5163F"/>
    <w:rsid w:val="00E5192C"/>
    <w:rsid w:val="00E51C2A"/>
    <w:rsid w:val="00E522CD"/>
    <w:rsid w:val="00E52657"/>
    <w:rsid w:val="00E52D37"/>
    <w:rsid w:val="00E52D3C"/>
    <w:rsid w:val="00E52F15"/>
    <w:rsid w:val="00E53BFF"/>
    <w:rsid w:val="00E556E9"/>
    <w:rsid w:val="00E55BE0"/>
    <w:rsid w:val="00E55CEC"/>
    <w:rsid w:val="00E56641"/>
    <w:rsid w:val="00E5717F"/>
    <w:rsid w:val="00E57364"/>
    <w:rsid w:val="00E57B70"/>
    <w:rsid w:val="00E60103"/>
    <w:rsid w:val="00E604FD"/>
    <w:rsid w:val="00E60C90"/>
    <w:rsid w:val="00E62AB0"/>
    <w:rsid w:val="00E6419F"/>
    <w:rsid w:val="00E645C7"/>
    <w:rsid w:val="00E647AF"/>
    <w:rsid w:val="00E64F83"/>
    <w:rsid w:val="00E6530E"/>
    <w:rsid w:val="00E654A2"/>
    <w:rsid w:val="00E65650"/>
    <w:rsid w:val="00E659DB"/>
    <w:rsid w:val="00E66720"/>
    <w:rsid w:val="00E66A2F"/>
    <w:rsid w:val="00E66FB6"/>
    <w:rsid w:val="00E6737A"/>
    <w:rsid w:val="00E67762"/>
    <w:rsid w:val="00E70B44"/>
    <w:rsid w:val="00E70B5F"/>
    <w:rsid w:val="00E70CF3"/>
    <w:rsid w:val="00E718DA"/>
    <w:rsid w:val="00E722B9"/>
    <w:rsid w:val="00E72D7D"/>
    <w:rsid w:val="00E7307A"/>
    <w:rsid w:val="00E736C5"/>
    <w:rsid w:val="00E73714"/>
    <w:rsid w:val="00E73820"/>
    <w:rsid w:val="00E73C24"/>
    <w:rsid w:val="00E746F9"/>
    <w:rsid w:val="00E74896"/>
    <w:rsid w:val="00E74B12"/>
    <w:rsid w:val="00E757EC"/>
    <w:rsid w:val="00E7583A"/>
    <w:rsid w:val="00E75B87"/>
    <w:rsid w:val="00E77765"/>
    <w:rsid w:val="00E77CE7"/>
    <w:rsid w:val="00E80C68"/>
    <w:rsid w:val="00E814FE"/>
    <w:rsid w:val="00E84231"/>
    <w:rsid w:val="00E84BBE"/>
    <w:rsid w:val="00E85AC2"/>
    <w:rsid w:val="00E865F6"/>
    <w:rsid w:val="00E87108"/>
    <w:rsid w:val="00E875CA"/>
    <w:rsid w:val="00E875D7"/>
    <w:rsid w:val="00E90037"/>
    <w:rsid w:val="00E90482"/>
    <w:rsid w:val="00E91082"/>
    <w:rsid w:val="00E9123F"/>
    <w:rsid w:val="00E912BB"/>
    <w:rsid w:val="00E9189D"/>
    <w:rsid w:val="00E91DE8"/>
    <w:rsid w:val="00E91F90"/>
    <w:rsid w:val="00E93963"/>
    <w:rsid w:val="00E93E2E"/>
    <w:rsid w:val="00E949E3"/>
    <w:rsid w:val="00E96B7D"/>
    <w:rsid w:val="00E96C74"/>
    <w:rsid w:val="00E9750A"/>
    <w:rsid w:val="00E975AA"/>
    <w:rsid w:val="00E97972"/>
    <w:rsid w:val="00EA09DC"/>
    <w:rsid w:val="00EA1275"/>
    <w:rsid w:val="00EA152A"/>
    <w:rsid w:val="00EA18F2"/>
    <w:rsid w:val="00EA1E24"/>
    <w:rsid w:val="00EA202E"/>
    <w:rsid w:val="00EA20A1"/>
    <w:rsid w:val="00EA2BDD"/>
    <w:rsid w:val="00EA2FE2"/>
    <w:rsid w:val="00EA3B2F"/>
    <w:rsid w:val="00EA42A7"/>
    <w:rsid w:val="00EA45F3"/>
    <w:rsid w:val="00EA4865"/>
    <w:rsid w:val="00EA6471"/>
    <w:rsid w:val="00EA6A7D"/>
    <w:rsid w:val="00EA71F1"/>
    <w:rsid w:val="00EA782A"/>
    <w:rsid w:val="00EA7CE9"/>
    <w:rsid w:val="00EB0A64"/>
    <w:rsid w:val="00EB16D2"/>
    <w:rsid w:val="00EB184E"/>
    <w:rsid w:val="00EB299D"/>
    <w:rsid w:val="00EB2B8B"/>
    <w:rsid w:val="00EB2D29"/>
    <w:rsid w:val="00EB3907"/>
    <w:rsid w:val="00EB4357"/>
    <w:rsid w:val="00EB465D"/>
    <w:rsid w:val="00EB4BE0"/>
    <w:rsid w:val="00EB5AE8"/>
    <w:rsid w:val="00EB5FBE"/>
    <w:rsid w:val="00EB6DFF"/>
    <w:rsid w:val="00EB72FB"/>
    <w:rsid w:val="00EB7364"/>
    <w:rsid w:val="00EB73A3"/>
    <w:rsid w:val="00EB7879"/>
    <w:rsid w:val="00EC06D3"/>
    <w:rsid w:val="00EC0868"/>
    <w:rsid w:val="00EC107E"/>
    <w:rsid w:val="00EC1CF8"/>
    <w:rsid w:val="00EC209F"/>
    <w:rsid w:val="00EC2C20"/>
    <w:rsid w:val="00EC2C74"/>
    <w:rsid w:val="00EC2CF7"/>
    <w:rsid w:val="00EC3AB7"/>
    <w:rsid w:val="00EC4771"/>
    <w:rsid w:val="00EC4A6A"/>
    <w:rsid w:val="00EC5317"/>
    <w:rsid w:val="00EC5677"/>
    <w:rsid w:val="00EC5D4B"/>
    <w:rsid w:val="00EC622B"/>
    <w:rsid w:val="00EC68E6"/>
    <w:rsid w:val="00EC6B2C"/>
    <w:rsid w:val="00EC74E4"/>
    <w:rsid w:val="00ED016B"/>
    <w:rsid w:val="00ED12F4"/>
    <w:rsid w:val="00ED1302"/>
    <w:rsid w:val="00ED1766"/>
    <w:rsid w:val="00ED17C2"/>
    <w:rsid w:val="00ED19D9"/>
    <w:rsid w:val="00ED1F43"/>
    <w:rsid w:val="00ED25DD"/>
    <w:rsid w:val="00ED267C"/>
    <w:rsid w:val="00ED3C5F"/>
    <w:rsid w:val="00ED4177"/>
    <w:rsid w:val="00ED4E5B"/>
    <w:rsid w:val="00ED56D9"/>
    <w:rsid w:val="00ED6603"/>
    <w:rsid w:val="00ED6DF4"/>
    <w:rsid w:val="00ED6FF6"/>
    <w:rsid w:val="00ED72BE"/>
    <w:rsid w:val="00ED7475"/>
    <w:rsid w:val="00ED7879"/>
    <w:rsid w:val="00EE2673"/>
    <w:rsid w:val="00EE273C"/>
    <w:rsid w:val="00EE2CA6"/>
    <w:rsid w:val="00EE3DEF"/>
    <w:rsid w:val="00EE4195"/>
    <w:rsid w:val="00EE4CA8"/>
    <w:rsid w:val="00EE579B"/>
    <w:rsid w:val="00EE5952"/>
    <w:rsid w:val="00EE6A0A"/>
    <w:rsid w:val="00EE6CA0"/>
    <w:rsid w:val="00EE71E9"/>
    <w:rsid w:val="00EF0C3D"/>
    <w:rsid w:val="00EF1A38"/>
    <w:rsid w:val="00EF2776"/>
    <w:rsid w:val="00EF3377"/>
    <w:rsid w:val="00EF42AF"/>
    <w:rsid w:val="00EF49E3"/>
    <w:rsid w:val="00EF4ABD"/>
    <w:rsid w:val="00EF5A4F"/>
    <w:rsid w:val="00EF5D2E"/>
    <w:rsid w:val="00EF663C"/>
    <w:rsid w:val="00EF673A"/>
    <w:rsid w:val="00EF6C90"/>
    <w:rsid w:val="00EF7193"/>
    <w:rsid w:val="00EF7F0D"/>
    <w:rsid w:val="00F00585"/>
    <w:rsid w:val="00F00AE8"/>
    <w:rsid w:val="00F00CF9"/>
    <w:rsid w:val="00F013CA"/>
    <w:rsid w:val="00F01492"/>
    <w:rsid w:val="00F015C4"/>
    <w:rsid w:val="00F01BCA"/>
    <w:rsid w:val="00F02305"/>
    <w:rsid w:val="00F03204"/>
    <w:rsid w:val="00F03A9D"/>
    <w:rsid w:val="00F04416"/>
    <w:rsid w:val="00F04FC3"/>
    <w:rsid w:val="00F0509B"/>
    <w:rsid w:val="00F0574A"/>
    <w:rsid w:val="00F05E64"/>
    <w:rsid w:val="00F0619F"/>
    <w:rsid w:val="00F065D7"/>
    <w:rsid w:val="00F06CAD"/>
    <w:rsid w:val="00F06D5B"/>
    <w:rsid w:val="00F10405"/>
    <w:rsid w:val="00F10ABC"/>
    <w:rsid w:val="00F11265"/>
    <w:rsid w:val="00F11409"/>
    <w:rsid w:val="00F1153F"/>
    <w:rsid w:val="00F11D39"/>
    <w:rsid w:val="00F11DC6"/>
    <w:rsid w:val="00F1230E"/>
    <w:rsid w:val="00F12681"/>
    <w:rsid w:val="00F13747"/>
    <w:rsid w:val="00F13920"/>
    <w:rsid w:val="00F13BF7"/>
    <w:rsid w:val="00F13E15"/>
    <w:rsid w:val="00F13FEB"/>
    <w:rsid w:val="00F1425E"/>
    <w:rsid w:val="00F15469"/>
    <w:rsid w:val="00F15794"/>
    <w:rsid w:val="00F1652D"/>
    <w:rsid w:val="00F167D5"/>
    <w:rsid w:val="00F1788E"/>
    <w:rsid w:val="00F202EE"/>
    <w:rsid w:val="00F207A8"/>
    <w:rsid w:val="00F21021"/>
    <w:rsid w:val="00F210C7"/>
    <w:rsid w:val="00F21237"/>
    <w:rsid w:val="00F215E4"/>
    <w:rsid w:val="00F2188B"/>
    <w:rsid w:val="00F21ADD"/>
    <w:rsid w:val="00F22BED"/>
    <w:rsid w:val="00F22E6B"/>
    <w:rsid w:val="00F2406C"/>
    <w:rsid w:val="00F247CD"/>
    <w:rsid w:val="00F24A13"/>
    <w:rsid w:val="00F252FB"/>
    <w:rsid w:val="00F25534"/>
    <w:rsid w:val="00F257D7"/>
    <w:rsid w:val="00F25CF8"/>
    <w:rsid w:val="00F275A4"/>
    <w:rsid w:val="00F2779B"/>
    <w:rsid w:val="00F3015C"/>
    <w:rsid w:val="00F3028E"/>
    <w:rsid w:val="00F30475"/>
    <w:rsid w:val="00F30D52"/>
    <w:rsid w:val="00F31A14"/>
    <w:rsid w:val="00F31A90"/>
    <w:rsid w:val="00F31DBE"/>
    <w:rsid w:val="00F320DC"/>
    <w:rsid w:val="00F32266"/>
    <w:rsid w:val="00F323C7"/>
    <w:rsid w:val="00F32C5D"/>
    <w:rsid w:val="00F32EF2"/>
    <w:rsid w:val="00F33281"/>
    <w:rsid w:val="00F3385E"/>
    <w:rsid w:val="00F33983"/>
    <w:rsid w:val="00F33DDD"/>
    <w:rsid w:val="00F33F49"/>
    <w:rsid w:val="00F35387"/>
    <w:rsid w:val="00F35971"/>
    <w:rsid w:val="00F3597E"/>
    <w:rsid w:val="00F35D5C"/>
    <w:rsid w:val="00F363ED"/>
    <w:rsid w:val="00F368EA"/>
    <w:rsid w:val="00F3699D"/>
    <w:rsid w:val="00F37440"/>
    <w:rsid w:val="00F40148"/>
    <w:rsid w:val="00F4024A"/>
    <w:rsid w:val="00F409A8"/>
    <w:rsid w:val="00F412B9"/>
    <w:rsid w:val="00F415DB"/>
    <w:rsid w:val="00F41A79"/>
    <w:rsid w:val="00F41E93"/>
    <w:rsid w:val="00F42400"/>
    <w:rsid w:val="00F440E0"/>
    <w:rsid w:val="00F446C8"/>
    <w:rsid w:val="00F45496"/>
    <w:rsid w:val="00F45B1B"/>
    <w:rsid w:val="00F472F9"/>
    <w:rsid w:val="00F5168F"/>
    <w:rsid w:val="00F51CE9"/>
    <w:rsid w:val="00F52E4A"/>
    <w:rsid w:val="00F52F8D"/>
    <w:rsid w:val="00F53795"/>
    <w:rsid w:val="00F53EC9"/>
    <w:rsid w:val="00F53F1C"/>
    <w:rsid w:val="00F53F50"/>
    <w:rsid w:val="00F54649"/>
    <w:rsid w:val="00F54876"/>
    <w:rsid w:val="00F54A02"/>
    <w:rsid w:val="00F54DDB"/>
    <w:rsid w:val="00F54EDD"/>
    <w:rsid w:val="00F55206"/>
    <w:rsid w:val="00F55273"/>
    <w:rsid w:val="00F556EF"/>
    <w:rsid w:val="00F55B65"/>
    <w:rsid w:val="00F55BF7"/>
    <w:rsid w:val="00F56815"/>
    <w:rsid w:val="00F568D2"/>
    <w:rsid w:val="00F56C62"/>
    <w:rsid w:val="00F6015C"/>
    <w:rsid w:val="00F60B64"/>
    <w:rsid w:val="00F60DB1"/>
    <w:rsid w:val="00F61BD5"/>
    <w:rsid w:val="00F6278F"/>
    <w:rsid w:val="00F62D1D"/>
    <w:rsid w:val="00F64018"/>
    <w:rsid w:val="00F64EA0"/>
    <w:rsid w:val="00F65822"/>
    <w:rsid w:val="00F65AE5"/>
    <w:rsid w:val="00F65B0D"/>
    <w:rsid w:val="00F66C02"/>
    <w:rsid w:val="00F67102"/>
    <w:rsid w:val="00F6757D"/>
    <w:rsid w:val="00F6758C"/>
    <w:rsid w:val="00F7002C"/>
    <w:rsid w:val="00F710EF"/>
    <w:rsid w:val="00F71E4B"/>
    <w:rsid w:val="00F72BCB"/>
    <w:rsid w:val="00F73D8E"/>
    <w:rsid w:val="00F73F22"/>
    <w:rsid w:val="00F73F46"/>
    <w:rsid w:val="00F74AFF"/>
    <w:rsid w:val="00F74D68"/>
    <w:rsid w:val="00F74F0B"/>
    <w:rsid w:val="00F75864"/>
    <w:rsid w:val="00F75ADA"/>
    <w:rsid w:val="00F75C40"/>
    <w:rsid w:val="00F769D7"/>
    <w:rsid w:val="00F76B25"/>
    <w:rsid w:val="00F76E35"/>
    <w:rsid w:val="00F76F98"/>
    <w:rsid w:val="00F77009"/>
    <w:rsid w:val="00F77558"/>
    <w:rsid w:val="00F77EA5"/>
    <w:rsid w:val="00F77EE3"/>
    <w:rsid w:val="00F80079"/>
    <w:rsid w:val="00F80250"/>
    <w:rsid w:val="00F80343"/>
    <w:rsid w:val="00F803B8"/>
    <w:rsid w:val="00F80740"/>
    <w:rsid w:val="00F815E1"/>
    <w:rsid w:val="00F81A73"/>
    <w:rsid w:val="00F81C14"/>
    <w:rsid w:val="00F81C48"/>
    <w:rsid w:val="00F81DB5"/>
    <w:rsid w:val="00F8278B"/>
    <w:rsid w:val="00F82F6D"/>
    <w:rsid w:val="00F830F9"/>
    <w:rsid w:val="00F8432B"/>
    <w:rsid w:val="00F8484E"/>
    <w:rsid w:val="00F84F0C"/>
    <w:rsid w:val="00F85074"/>
    <w:rsid w:val="00F852E1"/>
    <w:rsid w:val="00F876F9"/>
    <w:rsid w:val="00F879B9"/>
    <w:rsid w:val="00F90C10"/>
    <w:rsid w:val="00F90CD6"/>
    <w:rsid w:val="00F91261"/>
    <w:rsid w:val="00F9328F"/>
    <w:rsid w:val="00F932A2"/>
    <w:rsid w:val="00F937C5"/>
    <w:rsid w:val="00F938BB"/>
    <w:rsid w:val="00F9442C"/>
    <w:rsid w:val="00F94FE4"/>
    <w:rsid w:val="00F96081"/>
    <w:rsid w:val="00F96C8C"/>
    <w:rsid w:val="00F96DEF"/>
    <w:rsid w:val="00F9749E"/>
    <w:rsid w:val="00F975C0"/>
    <w:rsid w:val="00F97732"/>
    <w:rsid w:val="00FA06B2"/>
    <w:rsid w:val="00FA1629"/>
    <w:rsid w:val="00FA1D56"/>
    <w:rsid w:val="00FA1D67"/>
    <w:rsid w:val="00FA21AD"/>
    <w:rsid w:val="00FA231F"/>
    <w:rsid w:val="00FA2594"/>
    <w:rsid w:val="00FA2AD9"/>
    <w:rsid w:val="00FA38B8"/>
    <w:rsid w:val="00FA3C14"/>
    <w:rsid w:val="00FA3FBC"/>
    <w:rsid w:val="00FA4E2A"/>
    <w:rsid w:val="00FA5149"/>
    <w:rsid w:val="00FA583B"/>
    <w:rsid w:val="00FA5B26"/>
    <w:rsid w:val="00FA5ED6"/>
    <w:rsid w:val="00FB0926"/>
    <w:rsid w:val="00FB1348"/>
    <w:rsid w:val="00FB1428"/>
    <w:rsid w:val="00FB157A"/>
    <w:rsid w:val="00FB1883"/>
    <w:rsid w:val="00FB1A7B"/>
    <w:rsid w:val="00FB2D43"/>
    <w:rsid w:val="00FB446D"/>
    <w:rsid w:val="00FB4F16"/>
    <w:rsid w:val="00FB541F"/>
    <w:rsid w:val="00FB56EE"/>
    <w:rsid w:val="00FB5738"/>
    <w:rsid w:val="00FB5B90"/>
    <w:rsid w:val="00FB629F"/>
    <w:rsid w:val="00FB6486"/>
    <w:rsid w:val="00FB6D57"/>
    <w:rsid w:val="00FB6EBD"/>
    <w:rsid w:val="00FB7D6F"/>
    <w:rsid w:val="00FC051A"/>
    <w:rsid w:val="00FC0587"/>
    <w:rsid w:val="00FC07B1"/>
    <w:rsid w:val="00FC130A"/>
    <w:rsid w:val="00FC24E2"/>
    <w:rsid w:val="00FC2A91"/>
    <w:rsid w:val="00FC3BFC"/>
    <w:rsid w:val="00FC40A4"/>
    <w:rsid w:val="00FC5860"/>
    <w:rsid w:val="00FC5C30"/>
    <w:rsid w:val="00FC7450"/>
    <w:rsid w:val="00FD0BD0"/>
    <w:rsid w:val="00FD1688"/>
    <w:rsid w:val="00FD1AE3"/>
    <w:rsid w:val="00FD1D01"/>
    <w:rsid w:val="00FD1D14"/>
    <w:rsid w:val="00FD21A4"/>
    <w:rsid w:val="00FD22B4"/>
    <w:rsid w:val="00FD253F"/>
    <w:rsid w:val="00FD279E"/>
    <w:rsid w:val="00FD2DC7"/>
    <w:rsid w:val="00FD3FFC"/>
    <w:rsid w:val="00FD4005"/>
    <w:rsid w:val="00FD42CB"/>
    <w:rsid w:val="00FD4532"/>
    <w:rsid w:val="00FD4E88"/>
    <w:rsid w:val="00FD5054"/>
    <w:rsid w:val="00FD5A46"/>
    <w:rsid w:val="00FD6571"/>
    <w:rsid w:val="00FD6B01"/>
    <w:rsid w:val="00FD6B29"/>
    <w:rsid w:val="00FD77B5"/>
    <w:rsid w:val="00FD7BE4"/>
    <w:rsid w:val="00FD7C72"/>
    <w:rsid w:val="00FE020A"/>
    <w:rsid w:val="00FE0688"/>
    <w:rsid w:val="00FE1D8E"/>
    <w:rsid w:val="00FE2E72"/>
    <w:rsid w:val="00FE2F11"/>
    <w:rsid w:val="00FE3149"/>
    <w:rsid w:val="00FE37C6"/>
    <w:rsid w:val="00FE3B48"/>
    <w:rsid w:val="00FE408E"/>
    <w:rsid w:val="00FE43CF"/>
    <w:rsid w:val="00FE4AA3"/>
    <w:rsid w:val="00FE505D"/>
    <w:rsid w:val="00FE5250"/>
    <w:rsid w:val="00FE61BA"/>
    <w:rsid w:val="00FE6272"/>
    <w:rsid w:val="00FE71B5"/>
    <w:rsid w:val="00FE72C6"/>
    <w:rsid w:val="00FE756F"/>
    <w:rsid w:val="00FE7762"/>
    <w:rsid w:val="00FE786C"/>
    <w:rsid w:val="00FF06A7"/>
    <w:rsid w:val="00FF0774"/>
    <w:rsid w:val="00FF0A5E"/>
    <w:rsid w:val="00FF15F4"/>
    <w:rsid w:val="00FF179F"/>
    <w:rsid w:val="00FF292C"/>
    <w:rsid w:val="00FF36DA"/>
    <w:rsid w:val="00FF3F03"/>
    <w:rsid w:val="00FF4CBE"/>
    <w:rsid w:val="00FF5838"/>
    <w:rsid w:val="00FF593B"/>
    <w:rsid w:val="00FF6121"/>
    <w:rsid w:val="00FF641B"/>
    <w:rsid w:val="00FF6A37"/>
    <w:rsid w:val="00FF770B"/>
    <w:rsid w:val="00FF784C"/>
    <w:rsid w:val="00FF79E6"/>
    <w:rsid w:val="00FF7CF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4F6D"/>
    <w:rPr>
      <w:rFonts w:ascii="Univers (W1)" w:hAnsi="Univers (W1)"/>
      <w:sz w:val="24"/>
      <w:lang w:val="en-US" w:eastAsia="en-US"/>
    </w:rPr>
  </w:style>
  <w:style w:type="paragraph" w:styleId="Ttulo1">
    <w:name w:val="heading 1"/>
    <w:basedOn w:val="Normal"/>
    <w:next w:val="Normal"/>
    <w:qFormat/>
    <w:rsid w:val="00904F6D"/>
    <w:pPr>
      <w:keepNext/>
      <w:outlineLvl w:val="0"/>
    </w:pPr>
    <w:rPr>
      <w:rFonts w:ascii="Times New Roman" w:hAnsi="Times New Roman"/>
      <w:b/>
    </w:rPr>
  </w:style>
  <w:style w:type="paragraph" w:styleId="Ttulo3">
    <w:name w:val="heading 3"/>
    <w:basedOn w:val="Normal"/>
    <w:next w:val="Normal"/>
    <w:qFormat/>
    <w:rsid w:val="00904F6D"/>
    <w:pPr>
      <w:keepNext/>
      <w:numPr>
        <w:numId w:val="1"/>
      </w:numPr>
      <w:jc w:val="both"/>
      <w:outlineLvl w:val="2"/>
    </w:pPr>
    <w:rPr>
      <w:rFonts w:ascii="Univers" w:hAnsi="Univers"/>
      <w:b/>
      <w:sz w:val="22"/>
      <w:lang w:val="es-PE"/>
    </w:rPr>
  </w:style>
  <w:style w:type="paragraph" w:styleId="Ttulo5">
    <w:name w:val="heading 5"/>
    <w:basedOn w:val="Normal"/>
    <w:next w:val="Normal"/>
    <w:qFormat/>
    <w:rsid w:val="006A6895"/>
    <w:pPr>
      <w:spacing w:before="240" w:after="60"/>
      <w:outlineLvl w:val="4"/>
    </w:pPr>
    <w:rPr>
      <w:b/>
      <w:bCs/>
      <w:i/>
      <w:i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link w:val="TextoindependienteCar"/>
    <w:rsid w:val="00904F6D"/>
    <w:pPr>
      <w:jc w:val="both"/>
    </w:pPr>
    <w:rPr>
      <w:rFonts w:ascii="Albertus Extra Bold" w:hAnsi="Albertus Extra Bold"/>
      <w:b/>
      <w:lang w:val="es-PE"/>
    </w:rPr>
  </w:style>
  <w:style w:type="paragraph" w:styleId="Ttulo">
    <w:name w:val="Title"/>
    <w:basedOn w:val="Normal"/>
    <w:qFormat/>
    <w:rsid w:val="00904F6D"/>
    <w:pPr>
      <w:jc w:val="center"/>
    </w:pPr>
    <w:rPr>
      <w:rFonts w:ascii="Albertus Extra Bold" w:hAnsi="Albertus Extra Bold"/>
      <w:b/>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f"/>
    <w:basedOn w:val="Normal"/>
    <w:link w:val="TextonotapieCar1"/>
    <w:semiHidden/>
    <w:rsid w:val="00904F6D"/>
    <w:rPr>
      <w:rFonts w:ascii="Times New Roman" w:hAnsi="Times New Roman"/>
      <w:sz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Ca Car"/>
    <w:link w:val="Textonotapie"/>
    <w:semiHidden/>
    <w:locked/>
    <w:rsid w:val="00904F6D"/>
    <w:rPr>
      <w:lang w:val="en-US" w:eastAsia="en-US" w:bidi="ar-SA"/>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Ref. de nota al pi,Ref"/>
    <w:uiPriority w:val="99"/>
    <w:semiHidden/>
    <w:rsid w:val="00904F6D"/>
    <w:rPr>
      <w:vertAlign w:val="superscript"/>
    </w:rPr>
  </w:style>
  <w:style w:type="paragraph" w:styleId="Textoindependiente2">
    <w:name w:val="Body Text 2"/>
    <w:basedOn w:val="Normal"/>
    <w:rsid w:val="00904F6D"/>
    <w:pPr>
      <w:jc w:val="both"/>
    </w:pPr>
    <w:rPr>
      <w:rFonts w:ascii="Univers" w:hAnsi="Univers"/>
      <w:sz w:val="22"/>
      <w:lang w:val="es-ES"/>
    </w:rPr>
  </w:style>
  <w:style w:type="paragraph" w:customStyle="1" w:styleId="CUERPOTEXTO">
    <w:name w:val="CUERPO TEXTO"/>
    <w:rsid w:val="00904F6D"/>
    <w:pPr>
      <w:widowControl w:val="0"/>
      <w:tabs>
        <w:tab w:val="center" w:pos="510"/>
        <w:tab w:val="left" w:pos="1134"/>
      </w:tabs>
      <w:overflowPunct w:val="0"/>
      <w:adjustRightInd w:val="0"/>
      <w:spacing w:before="28" w:after="28" w:line="210" w:lineRule="atLeast"/>
      <w:ind w:firstLine="283"/>
      <w:jc w:val="both"/>
    </w:pPr>
    <w:rPr>
      <w:color w:val="000000"/>
      <w:sz w:val="19"/>
      <w:lang w:val="en-US" w:eastAsia="en-US"/>
    </w:rPr>
  </w:style>
  <w:style w:type="paragraph" w:customStyle="1" w:styleId="Prrafonumerado">
    <w:name w:val="Párrafo numerado"/>
    <w:basedOn w:val="Normal"/>
    <w:autoRedefine/>
    <w:rsid w:val="00904F6D"/>
    <w:pPr>
      <w:numPr>
        <w:numId w:val="7"/>
      </w:numPr>
      <w:tabs>
        <w:tab w:val="left" w:pos="0"/>
      </w:tabs>
      <w:jc w:val="both"/>
    </w:pPr>
    <w:rPr>
      <w:rFonts w:ascii="Univers" w:hAnsi="Univers"/>
      <w:sz w:val="20"/>
      <w:lang w:val="es-CO" w:eastAsia="es-ES"/>
    </w:rPr>
  </w:style>
  <w:style w:type="paragraph" w:styleId="Encabezado">
    <w:name w:val="header"/>
    <w:basedOn w:val="Normal"/>
    <w:rsid w:val="005D3C63"/>
    <w:pPr>
      <w:tabs>
        <w:tab w:val="center" w:pos="4320"/>
        <w:tab w:val="right" w:pos="8640"/>
      </w:tabs>
    </w:pPr>
  </w:style>
  <w:style w:type="character" w:styleId="Nmerodepgina">
    <w:name w:val="page number"/>
    <w:basedOn w:val="Fuentedeprrafopredeter"/>
    <w:rsid w:val="005D3C63"/>
  </w:style>
  <w:style w:type="character" w:customStyle="1" w:styleId="apple-converted-space">
    <w:name w:val="apple-converted-space"/>
    <w:basedOn w:val="Fuentedeprrafopredeter"/>
    <w:rsid w:val="00E87108"/>
  </w:style>
  <w:style w:type="paragraph" w:styleId="Prrafodelista">
    <w:name w:val="List Paragraph"/>
    <w:basedOn w:val="Normal"/>
    <w:uiPriority w:val="34"/>
    <w:qFormat/>
    <w:rsid w:val="00A15BE5"/>
    <w:pPr>
      <w:ind w:left="720"/>
    </w:pPr>
  </w:style>
  <w:style w:type="character" w:styleId="Hipervnculo">
    <w:name w:val="Hyperlink"/>
    <w:uiPriority w:val="99"/>
    <w:unhideWhenUsed/>
    <w:rsid w:val="009C2859"/>
    <w:rPr>
      <w:color w:val="0000FF"/>
      <w:u w:val="single"/>
    </w:rPr>
  </w:style>
  <w:style w:type="character" w:styleId="Hipervnculovisitado">
    <w:name w:val="FollowedHyperlink"/>
    <w:rsid w:val="003E6286"/>
    <w:rPr>
      <w:color w:val="800080"/>
      <w:u w:val="single"/>
    </w:rPr>
  </w:style>
  <w:style w:type="paragraph" w:styleId="Sangradetextonormal">
    <w:name w:val="Body Text Indent"/>
    <w:basedOn w:val="Normal"/>
    <w:rsid w:val="00C06610"/>
    <w:pPr>
      <w:spacing w:after="120"/>
      <w:ind w:left="360"/>
    </w:pPr>
  </w:style>
  <w:style w:type="paragraph" w:styleId="NormalWeb">
    <w:name w:val="Normal (Web)"/>
    <w:basedOn w:val="Normal"/>
    <w:rsid w:val="007967BB"/>
    <w:pPr>
      <w:spacing w:before="100" w:beforeAutospacing="1" w:after="100" w:afterAutospacing="1"/>
    </w:pPr>
    <w:rPr>
      <w:rFonts w:ascii="Times New Roman" w:hAnsi="Times New Roman"/>
      <w:szCs w:val="24"/>
    </w:rPr>
  </w:style>
  <w:style w:type="paragraph" w:customStyle="1" w:styleId="id5">
    <w:name w:val="id5"/>
    <w:basedOn w:val="Normal"/>
    <w:rsid w:val="007967BB"/>
    <w:pPr>
      <w:spacing w:after="150"/>
    </w:pPr>
    <w:rPr>
      <w:rFonts w:ascii="Times New Roman" w:hAnsi="Times New Roman"/>
      <w:szCs w:val="24"/>
    </w:rPr>
  </w:style>
  <w:style w:type="character" w:customStyle="1" w:styleId="apple-style-span">
    <w:name w:val="apple-style-span"/>
    <w:basedOn w:val="Fuentedeprrafopredeter"/>
    <w:rsid w:val="007967BB"/>
  </w:style>
  <w:style w:type="paragraph" w:styleId="Piedepgina">
    <w:name w:val="footer"/>
    <w:basedOn w:val="Normal"/>
    <w:rsid w:val="006E1A47"/>
    <w:pPr>
      <w:tabs>
        <w:tab w:val="center" w:pos="4320"/>
        <w:tab w:val="right" w:pos="8640"/>
      </w:tabs>
    </w:pPr>
  </w:style>
  <w:style w:type="character" w:customStyle="1" w:styleId="TextoindependienteCar">
    <w:name w:val="Texto independiente Car"/>
    <w:link w:val="Textoindependiente"/>
    <w:rsid w:val="004A53F9"/>
    <w:rPr>
      <w:rFonts w:ascii="Albertus Extra Bold" w:hAnsi="Albertus Extra Bold"/>
      <w:b/>
      <w:sz w:val="24"/>
      <w:lang w:val="es-PE" w:eastAsia="en-US" w:bidi="ar-SA"/>
    </w:rPr>
  </w:style>
  <w:style w:type="paragraph" w:styleId="TDC1">
    <w:name w:val="toc 1"/>
    <w:basedOn w:val="Normal"/>
    <w:next w:val="Normal"/>
    <w:autoRedefine/>
    <w:uiPriority w:val="39"/>
    <w:rsid w:val="000237C7"/>
    <w:pPr>
      <w:tabs>
        <w:tab w:val="left" w:pos="720"/>
        <w:tab w:val="right" w:leader="dot" w:pos="9350"/>
      </w:tabs>
    </w:pPr>
    <w:rPr>
      <w:rFonts w:ascii="Calibri" w:hAnsi="Calibri"/>
      <w:sz w:val="22"/>
    </w:rPr>
  </w:style>
  <w:style w:type="paragraph" w:styleId="TDC3">
    <w:name w:val="toc 3"/>
    <w:basedOn w:val="Normal"/>
    <w:next w:val="Normal"/>
    <w:autoRedefine/>
    <w:uiPriority w:val="39"/>
    <w:rsid w:val="000D19C0"/>
    <w:pPr>
      <w:tabs>
        <w:tab w:val="left" w:pos="1440"/>
        <w:tab w:val="right" w:leader="dot" w:pos="9350"/>
      </w:tabs>
      <w:ind w:left="2160" w:hanging="720"/>
    </w:pPr>
  </w:style>
  <w:style w:type="paragraph" w:styleId="TDC2">
    <w:name w:val="toc 2"/>
    <w:basedOn w:val="Normal"/>
    <w:next w:val="Normal"/>
    <w:autoRedefine/>
    <w:uiPriority w:val="39"/>
    <w:rsid w:val="000D19C0"/>
    <w:pPr>
      <w:tabs>
        <w:tab w:val="left" w:pos="1440"/>
        <w:tab w:val="right" w:leader="dot" w:pos="9350"/>
      </w:tabs>
      <w:ind w:left="144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daccess-dds-ny.un.org/doc/UNDOC/GEN/G04/109/93/PDF/G0410993.pdf?OpenElement" TargetMode="External"/><Relationship Id="rId2" Type="http://schemas.openxmlformats.org/officeDocument/2006/relationships/hyperlink" Target="http://www.unhchr.ch/Huridocda/Huridoca.nsf/0/1304674285b7eb3bc1256cf5003906fb?Opendocument" TargetMode="External"/><Relationship Id="rId1" Type="http://schemas.openxmlformats.org/officeDocument/2006/relationships/hyperlink" Target="http://www.nocheyniebla.org/node/46" TargetMode="External"/><Relationship Id="rId6" Type="http://schemas.openxmlformats.org/officeDocument/2006/relationships/hyperlink" Target="http://www.ohchr.org/Documents/Publications/FactSheet29sp.pdf" TargetMode="External"/><Relationship Id="rId5" Type="http://schemas.openxmlformats.org/officeDocument/2006/relationships/hyperlink" Target="http://www.nrc.org.co/biblioteca/sentencia-T-496-08.pdf" TargetMode="External"/><Relationship Id="rId4" Type="http://schemas.openxmlformats.org/officeDocument/2006/relationships/hyperlink" Target="http://daccess-dds-ny.un.org/doc/UNDOC/GEN/G04/109/93/PDF/G0410993.pdf?OpenElemen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109</Pages>
  <Words>43572</Words>
  <Characters>239646</Characters>
  <Application>Microsoft Office Word</Application>
  <DocSecurity>0</DocSecurity>
  <Lines>1997</Lines>
  <Paragraphs>565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LinksUpToDate>false</LinksUpToDate>
  <CharactersWithSpaces>282653</CharactersWithSpaces>
  <SharedDoc>false</SharedDoc>
  <HLinks>
    <vt:vector size="258" baseType="variant">
      <vt:variant>
        <vt:i4>1572917</vt:i4>
      </vt:variant>
      <vt:variant>
        <vt:i4>215</vt:i4>
      </vt:variant>
      <vt:variant>
        <vt:i4>0</vt:i4>
      </vt:variant>
      <vt:variant>
        <vt:i4>5</vt:i4>
      </vt:variant>
      <vt:variant>
        <vt:lpwstr/>
      </vt:variant>
      <vt:variant>
        <vt:lpwstr>_Toc370834542</vt:lpwstr>
      </vt:variant>
      <vt:variant>
        <vt:i4>1572917</vt:i4>
      </vt:variant>
      <vt:variant>
        <vt:i4>209</vt:i4>
      </vt:variant>
      <vt:variant>
        <vt:i4>0</vt:i4>
      </vt:variant>
      <vt:variant>
        <vt:i4>5</vt:i4>
      </vt:variant>
      <vt:variant>
        <vt:lpwstr/>
      </vt:variant>
      <vt:variant>
        <vt:lpwstr>_Toc370834541</vt:lpwstr>
      </vt:variant>
      <vt:variant>
        <vt:i4>1572917</vt:i4>
      </vt:variant>
      <vt:variant>
        <vt:i4>203</vt:i4>
      </vt:variant>
      <vt:variant>
        <vt:i4>0</vt:i4>
      </vt:variant>
      <vt:variant>
        <vt:i4>5</vt:i4>
      </vt:variant>
      <vt:variant>
        <vt:lpwstr/>
      </vt:variant>
      <vt:variant>
        <vt:lpwstr>_Toc370834540</vt:lpwstr>
      </vt:variant>
      <vt:variant>
        <vt:i4>2031669</vt:i4>
      </vt:variant>
      <vt:variant>
        <vt:i4>197</vt:i4>
      </vt:variant>
      <vt:variant>
        <vt:i4>0</vt:i4>
      </vt:variant>
      <vt:variant>
        <vt:i4>5</vt:i4>
      </vt:variant>
      <vt:variant>
        <vt:lpwstr/>
      </vt:variant>
      <vt:variant>
        <vt:lpwstr>_Toc370834539</vt:lpwstr>
      </vt:variant>
      <vt:variant>
        <vt:i4>2031669</vt:i4>
      </vt:variant>
      <vt:variant>
        <vt:i4>191</vt:i4>
      </vt:variant>
      <vt:variant>
        <vt:i4>0</vt:i4>
      </vt:variant>
      <vt:variant>
        <vt:i4>5</vt:i4>
      </vt:variant>
      <vt:variant>
        <vt:lpwstr/>
      </vt:variant>
      <vt:variant>
        <vt:lpwstr>_Toc370834538</vt:lpwstr>
      </vt:variant>
      <vt:variant>
        <vt:i4>2031669</vt:i4>
      </vt:variant>
      <vt:variant>
        <vt:i4>185</vt:i4>
      </vt:variant>
      <vt:variant>
        <vt:i4>0</vt:i4>
      </vt:variant>
      <vt:variant>
        <vt:i4>5</vt:i4>
      </vt:variant>
      <vt:variant>
        <vt:lpwstr/>
      </vt:variant>
      <vt:variant>
        <vt:lpwstr>_Toc370834537</vt:lpwstr>
      </vt:variant>
      <vt:variant>
        <vt:i4>2031669</vt:i4>
      </vt:variant>
      <vt:variant>
        <vt:i4>179</vt:i4>
      </vt:variant>
      <vt:variant>
        <vt:i4>0</vt:i4>
      </vt:variant>
      <vt:variant>
        <vt:i4>5</vt:i4>
      </vt:variant>
      <vt:variant>
        <vt:lpwstr/>
      </vt:variant>
      <vt:variant>
        <vt:lpwstr>_Toc370834536</vt:lpwstr>
      </vt:variant>
      <vt:variant>
        <vt:i4>2031669</vt:i4>
      </vt:variant>
      <vt:variant>
        <vt:i4>173</vt:i4>
      </vt:variant>
      <vt:variant>
        <vt:i4>0</vt:i4>
      </vt:variant>
      <vt:variant>
        <vt:i4>5</vt:i4>
      </vt:variant>
      <vt:variant>
        <vt:lpwstr/>
      </vt:variant>
      <vt:variant>
        <vt:lpwstr>_Toc370834535</vt:lpwstr>
      </vt:variant>
      <vt:variant>
        <vt:i4>2031669</vt:i4>
      </vt:variant>
      <vt:variant>
        <vt:i4>167</vt:i4>
      </vt:variant>
      <vt:variant>
        <vt:i4>0</vt:i4>
      </vt:variant>
      <vt:variant>
        <vt:i4>5</vt:i4>
      </vt:variant>
      <vt:variant>
        <vt:lpwstr/>
      </vt:variant>
      <vt:variant>
        <vt:lpwstr>_Toc370834534</vt:lpwstr>
      </vt:variant>
      <vt:variant>
        <vt:i4>2031669</vt:i4>
      </vt:variant>
      <vt:variant>
        <vt:i4>161</vt:i4>
      </vt:variant>
      <vt:variant>
        <vt:i4>0</vt:i4>
      </vt:variant>
      <vt:variant>
        <vt:i4>5</vt:i4>
      </vt:variant>
      <vt:variant>
        <vt:lpwstr/>
      </vt:variant>
      <vt:variant>
        <vt:lpwstr>_Toc370834533</vt:lpwstr>
      </vt:variant>
      <vt:variant>
        <vt:i4>2031669</vt:i4>
      </vt:variant>
      <vt:variant>
        <vt:i4>155</vt:i4>
      </vt:variant>
      <vt:variant>
        <vt:i4>0</vt:i4>
      </vt:variant>
      <vt:variant>
        <vt:i4>5</vt:i4>
      </vt:variant>
      <vt:variant>
        <vt:lpwstr/>
      </vt:variant>
      <vt:variant>
        <vt:lpwstr>_Toc370834532</vt:lpwstr>
      </vt:variant>
      <vt:variant>
        <vt:i4>2031669</vt:i4>
      </vt:variant>
      <vt:variant>
        <vt:i4>149</vt:i4>
      </vt:variant>
      <vt:variant>
        <vt:i4>0</vt:i4>
      </vt:variant>
      <vt:variant>
        <vt:i4>5</vt:i4>
      </vt:variant>
      <vt:variant>
        <vt:lpwstr/>
      </vt:variant>
      <vt:variant>
        <vt:lpwstr>_Toc370834531</vt:lpwstr>
      </vt:variant>
      <vt:variant>
        <vt:i4>2031669</vt:i4>
      </vt:variant>
      <vt:variant>
        <vt:i4>143</vt:i4>
      </vt:variant>
      <vt:variant>
        <vt:i4>0</vt:i4>
      </vt:variant>
      <vt:variant>
        <vt:i4>5</vt:i4>
      </vt:variant>
      <vt:variant>
        <vt:lpwstr/>
      </vt:variant>
      <vt:variant>
        <vt:lpwstr>_Toc370834530</vt:lpwstr>
      </vt:variant>
      <vt:variant>
        <vt:i4>1966133</vt:i4>
      </vt:variant>
      <vt:variant>
        <vt:i4>137</vt:i4>
      </vt:variant>
      <vt:variant>
        <vt:i4>0</vt:i4>
      </vt:variant>
      <vt:variant>
        <vt:i4>5</vt:i4>
      </vt:variant>
      <vt:variant>
        <vt:lpwstr/>
      </vt:variant>
      <vt:variant>
        <vt:lpwstr>_Toc370834529</vt:lpwstr>
      </vt:variant>
      <vt:variant>
        <vt:i4>1966133</vt:i4>
      </vt:variant>
      <vt:variant>
        <vt:i4>131</vt:i4>
      </vt:variant>
      <vt:variant>
        <vt:i4>0</vt:i4>
      </vt:variant>
      <vt:variant>
        <vt:i4>5</vt:i4>
      </vt:variant>
      <vt:variant>
        <vt:lpwstr/>
      </vt:variant>
      <vt:variant>
        <vt:lpwstr>_Toc370834528</vt:lpwstr>
      </vt:variant>
      <vt:variant>
        <vt:i4>1966133</vt:i4>
      </vt:variant>
      <vt:variant>
        <vt:i4>125</vt:i4>
      </vt:variant>
      <vt:variant>
        <vt:i4>0</vt:i4>
      </vt:variant>
      <vt:variant>
        <vt:i4>5</vt:i4>
      </vt:variant>
      <vt:variant>
        <vt:lpwstr/>
      </vt:variant>
      <vt:variant>
        <vt:lpwstr>_Toc370834527</vt:lpwstr>
      </vt:variant>
      <vt:variant>
        <vt:i4>1966133</vt:i4>
      </vt:variant>
      <vt:variant>
        <vt:i4>122</vt:i4>
      </vt:variant>
      <vt:variant>
        <vt:i4>0</vt:i4>
      </vt:variant>
      <vt:variant>
        <vt:i4>5</vt:i4>
      </vt:variant>
      <vt:variant>
        <vt:lpwstr/>
      </vt:variant>
      <vt:variant>
        <vt:lpwstr>_Toc370834526</vt:lpwstr>
      </vt:variant>
      <vt:variant>
        <vt:i4>1966133</vt:i4>
      </vt:variant>
      <vt:variant>
        <vt:i4>116</vt:i4>
      </vt:variant>
      <vt:variant>
        <vt:i4>0</vt:i4>
      </vt:variant>
      <vt:variant>
        <vt:i4>5</vt:i4>
      </vt:variant>
      <vt:variant>
        <vt:lpwstr/>
      </vt:variant>
      <vt:variant>
        <vt:lpwstr>_Toc370834525</vt:lpwstr>
      </vt:variant>
      <vt:variant>
        <vt:i4>1966133</vt:i4>
      </vt:variant>
      <vt:variant>
        <vt:i4>110</vt:i4>
      </vt:variant>
      <vt:variant>
        <vt:i4>0</vt:i4>
      </vt:variant>
      <vt:variant>
        <vt:i4>5</vt:i4>
      </vt:variant>
      <vt:variant>
        <vt:lpwstr/>
      </vt:variant>
      <vt:variant>
        <vt:lpwstr>_Toc370834524</vt:lpwstr>
      </vt:variant>
      <vt:variant>
        <vt:i4>1966133</vt:i4>
      </vt:variant>
      <vt:variant>
        <vt:i4>104</vt:i4>
      </vt:variant>
      <vt:variant>
        <vt:i4>0</vt:i4>
      </vt:variant>
      <vt:variant>
        <vt:i4>5</vt:i4>
      </vt:variant>
      <vt:variant>
        <vt:lpwstr/>
      </vt:variant>
      <vt:variant>
        <vt:lpwstr>_Toc370834523</vt:lpwstr>
      </vt:variant>
      <vt:variant>
        <vt:i4>1966133</vt:i4>
      </vt:variant>
      <vt:variant>
        <vt:i4>98</vt:i4>
      </vt:variant>
      <vt:variant>
        <vt:i4>0</vt:i4>
      </vt:variant>
      <vt:variant>
        <vt:i4>5</vt:i4>
      </vt:variant>
      <vt:variant>
        <vt:lpwstr/>
      </vt:variant>
      <vt:variant>
        <vt:lpwstr>_Toc370834522</vt:lpwstr>
      </vt:variant>
      <vt:variant>
        <vt:i4>1900597</vt:i4>
      </vt:variant>
      <vt:variant>
        <vt:i4>92</vt:i4>
      </vt:variant>
      <vt:variant>
        <vt:i4>0</vt:i4>
      </vt:variant>
      <vt:variant>
        <vt:i4>5</vt:i4>
      </vt:variant>
      <vt:variant>
        <vt:lpwstr/>
      </vt:variant>
      <vt:variant>
        <vt:lpwstr>_Toc370834518</vt:lpwstr>
      </vt:variant>
      <vt:variant>
        <vt:i4>1900597</vt:i4>
      </vt:variant>
      <vt:variant>
        <vt:i4>86</vt:i4>
      </vt:variant>
      <vt:variant>
        <vt:i4>0</vt:i4>
      </vt:variant>
      <vt:variant>
        <vt:i4>5</vt:i4>
      </vt:variant>
      <vt:variant>
        <vt:lpwstr/>
      </vt:variant>
      <vt:variant>
        <vt:lpwstr>_Toc370834517</vt:lpwstr>
      </vt:variant>
      <vt:variant>
        <vt:i4>1900597</vt:i4>
      </vt:variant>
      <vt:variant>
        <vt:i4>80</vt:i4>
      </vt:variant>
      <vt:variant>
        <vt:i4>0</vt:i4>
      </vt:variant>
      <vt:variant>
        <vt:i4>5</vt:i4>
      </vt:variant>
      <vt:variant>
        <vt:lpwstr/>
      </vt:variant>
      <vt:variant>
        <vt:lpwstr>_Toc370834516</vt:lpwstr>
      </vt:variant>
      <vt:variant>
        <vt:i4>1900597</vt:i4>
      </vt:variant>
      <vt:variant>
        <vt:i4>74</vt:i4>
      </vt:variant>
      <vt:variant>
        <vt:i4>0</vt:i4>
      </vt:variant>
      <vt:variant>
        <vt:i4>5</vt:i4>
      </vt:variant>
      <vt:variant>
        <vt:lpwstr/>
      </vt:variant>
      <vt:variant>
        <vt:lpwstr>_Toc370834515</vt:lpwstr>
      </vt:variant>
      <vt:variant>
        <vt:i4>1900597</vt:i4>
      </vt:variant>
      <vt:variant>
        <vt:i4>68</vt:i4>
      </vt:variant>
      <vt:variant>
        <vt:i4>0</vt:i4>
      </vt:variant>
      <vt:variant>
        <vt:i4>5</vt:i4>
      </vt:variant>
      <vt:variant>
        <vt:lpwstr/>
      </vt:variant>
      <vt:variant>
        <vt:lpwstr>_Toc370834514</vt:lpwstr>
      </vt:variant>
      <vt:variant>
        <vt:i4>1900597</vt:i4>
      </vt:variant>
      <vt:variant>
        <vt:i4>62</vt:i4>
      </vt:variant>
      <vt:variant>
        <vt:i4>0</vt:i4>
      </vt:variant>
      <vt:variant>
        <vt:i4>5</vt:i4>
      </vt:variant>
      <vt:variant>
        <vt:lpwstr/>
      </vt:variant>
      <vt:variant>
        <vt:lpwstr>_Toc370834513</vt:lpwstr>
      </vt:variant>
      <vt:variant>
        <vt:i4>1900597</vt:i4>
      </vt:variant>
      <vt:variant>
        <vt:i4>56</vt:i4>
      </vt:variant>
      <vt:variant>
        <vt:i4>0</vt:i4>
      </vt:variant>
      <vt:variant>
        <vt:i4>5</vt:i4>
      </vt:variant>
      <vt:variant>
        <vt:lpwstr/>
      </vt:variant>
      <vt:variant>
        <vt:lpwstr>_Toc370834512</vt:lpwstr>
      </vt:variant>
      <vt:variant>
        <vt:i4>1900597</vt:i4>
      </vt:variant>
      <vt:variant>
        <vt:i4>50</vt:i4>
      </vt:variant>
      <vt:variant>
        <vt:i4>0</vt:i4>
      </vt:variant>
      <vt:variant>
        <vt:i4>5</vt:i4>
      </vt:variant>
      <vt:variant>
        <vt:lpwstr/>
      </vt:variant>
      <vt:variant>
        <vt:lpwstr>_Toc370834511</vt:lpwstr>
      </vt:variant>
      <vt:variant>
        <vt:i4>1900597</vt:i4>
      </vt:variant>
      <vt:variant>
        <vt:i4>44</vt:i4>
      </vt:variant>
      <vt:variant>
        <vt:i4>0</vt:i4>
      </vt:variant>
      <vt:variant>
        <vt:i4>5</vt:i4>
      </vt:variant>
      <vt:variant>
        <vt:lpwstr/>
      </vt:variant>
      <vt:variant>
        <vt:lpwstr>_Toc370834510</vt:lpwstr>
      </vt:variant>
      <vt:variant>
        <vt:i4>1835061</vt:i4>
      </vt:variant>
      <vt:variant>
        <vt:i4>38</vt:i4>
      </vt:variant>
      <vt:variant>
        <vt:i4>0</vt:i4>
      </vt:variant>
      <vt:variant>
        <vt:i4>5</vt:i4>
      </vt:variant>
      <vt:variant>
        <vt:lpwstr/>
      </vt:variant>
      <vt:variant>
        <vt:lpwstr>_Toc370834509</vt:lpwstr>
      </vt:variant>
      <vt:variant>
        <vt:i4>1835061</vt:i4>
      </vt:variant>
      <vt:variant>
        <vt:i4>32</vt:i4>
      </vt:variant>
      <vt:variant>
        <vt:i4>0</vt:i4>
      </vt:variant>
      <vt:variant>
        <vt:i4>5</vt:i4>
      </vt:variant>
      <vt:variant>
        <vt:lpwstr/>
      </vt:variant>
      <vt:variant>
        <vt:lpwstr>_Toc370834508</vt:lpwstr>
      </vt:variant>
      <vt:variant>
        <vt:i4>1835061</vt:i4>
      </vt:variant>
      <vt:variant>
        <vt:i4>26</vt:i4>
      </vt:variant>
      <vt:variant>
        <vt:i4>0</vt:i4>
      </vt:variant>
      <vt:variant>
        <vt:i4>5</vt:i4>
      </vt:variant>
      <vt:variant>
        <vt:lpwstr/>
      </vt:variant>
      <vt:variant>
        <vt:lpwstr>_Toc370834507</vt:lpwstr>
      </vt:variant>
      <vt:variant>
        <vt:i4>1835061</vt:i4>
      </vt:variant>
      <vt:variant>
        <vt:i4>20</vt:i4>
      </vt:variant>
      <vt:variant>
        <vt:i4>0</vt:i4>
      </vt:variant>
      <vt:variant>
        <vt:i4>5</vt:i4>
      </vt:variant>
      <vt:variant>
        <vt:lpwstr/>
      </vt:variant>
      <vt:variant>
        <vt:lpwstr>_Toc370834506</vt:lpwstr>
      </vt:variant>
      <vt:variant>
        <vt:i4>1835061</vt:i4>
      </vt:variant>
      <vt:variant>
        <vt:i4>14</vt:i4>
      </vt:variant>
      <vt:variant>
        <vt:i4>0</vt:i4>
      </vt:variant>
      <vt:variant>
        <vt:i4>5</vt:i4>
      </vt:variant>
      <vt:variant>
        <vt:lpwstr/>
      </vt:variant>
      <vt:variant>
        <vt:lpwstr>_Toc370834505</vt:lpwstr>
      </vt:variant>
      <vt:variant>
        <vt:i4>1835061</vt:i4>
      </vt:variant>
      <vt:variant>
        <vt:i4>8</vt:i4>
      </vt:variant>
      <vt:variant>
        <vt:i4>0</vt:i4>
      </vt:variant>
      <vt:variant>
        <vt:i4>5</vt:i4>
      </vt:variant>
      <vt:variant>
        <vt:lpwstr/>
      </vt:variant>
      <vt:variant>
        <vt:lpwstr>_Toc370834504</vt:lpwstr>
      </vt:variant>
      <vt:variant>
        <vt:i4>1835061</vt:i4>
      </vt:variant>
      <vt:variant>
        <vt:i4>2</vt:i4>
      </vt:variant>
      <vt:variant>
        <vt:i4>0</vt:i4>
      </vt:variant>
      <vt:variant>
        <vt:i4>5</vt:i4>
      </vt:variant>
      <vt:variant>
        <vt:lpwstr/>
      </vt:variant>
      <vt:variant>
        <vt:lpwstr>_Toc370834503</vt:lpwstr>
      </vt:variant>
      <vt:variant>
        <vt:i4>720971</vt:i4>
      </vt:variant>
      <vt:variant>
        <vt:i4>15</vt:i4>
      </vt:variant>
      <vt:variant>
        <vt:i4>0</vt:i4>
      </vt:variant>
      <vt:variant>
        <vt:i4>5</vt:i4>
      </vt:variant>
      <vt:variant>
        <vt:lpwstr>http://www.ohchr.org/Documents/Publications/FactSheet29sp.pdf</vt:lpwstr>
      </vt:variant>
      <vt:variant>
        <vt:lpwstr/>
      </vt:variant>
      <vt:variant>
        <vt:i4>7995428</vt:i4>
      </vt:variant>
      <vt:variant>
        <vt:i4>12</vt:i4>
      </vt:variant>
      <vt:variant>
        <vt:i4>0</vt:i4>
      </vt:variant>
      <vt:variant>
        <vt:i4>5</vt:i4>
      </vt:variant>
      <vt:variant>
        <vt:lpwstr>http://www.nrc.org.co/biblioteca/sentencia-T-496-08.pdf</vt:lpwstr>
      </vt:variant>
      <vt:variant>
        <vt:lpwstr/>
      </vt:variant>
      <vt:variant>
        <vt:i4>7798844</vt:i4>
      </vt:variant>
      <vt:variant>
        <vt:i4>9</vt:i4>
      </vt:variant>
      <vt:variant>
        <vt:i4>0</vt:i4>
      </vt:variant>
      <vt:variant>
        <vt:i4>5</vt:i4>
      </vt:variant>
      <vt:variant>
        <vt:lpwstr>http://daccess-dds-ny.un.org/doc/UNDOC/GEN/G04/109/93/PDF/G0410993.pdf?OpenElement</vt:lpwstr>
      </vt:variant>
      <vt:variant>
        <vt:lpwstr/>
      </vt:variant>
      <vt:variant>
        <vt:i4>7798844</vt:i4>
      </vt:variant>
      <vt:variant>
        <vt:i4>6</vt:i4>
      </vt:variant>
      <vt:variant>
        <vt:i4>0</vt:i4>
      </vt:variant>
      <vt:variant>
        <vt:i4>5</vt:i4>
      </vt:variant>
      <vt:variant>
        <vt:lpwstr>http://daccess-dds-ny.un.org/doc/UNDOC/GEN/G04/109/93/PDF/G0410993.pdf?OpenElement</vt:lpwstr>
      </vt:variant>
      <vt:variant>
        <vt:lpwstr/>
      </vt:variant>
      <vt:variant>
        <vt:i4>2424948</vt:i4>
      </vt:variant>
      <vt:variant>
        <vt:i4>3</vt:i4>
      </vt:variant>
      <vt:variant>
        <vt:i4>0</vt:i4>
      </vt:variant>
      <vt:variant>
        <vt:i4>5</vt:i4>
      </vt:variant>
      <vt:variant>
        <vt:lpwstr>http://www.unhchr.ch/Huridocda/Huridoca.nsf/0/1304674285b7eb3bc1256cf5003906fb?Opendocument</vt:lpwstr>
      </vt:variant>
      <vt:variant>
        <vt:lpwstr/>
      </vt:variant>
      <vt:variant>
        <vt:i4>6881385</vt:i4>
      </vt:variant>
      <vt:variant>
        <vt:i4>0</vt:i4>
      </vt:variant>
      <vt:variant>
        <vt:i4>0</vt:i4>
      </vt:variant>
      <vt:variant>
        <vt:i4>5</vt:i4>
      </vt:variant>
      <vt:variant>
        <vt:lpwstr>http://www.nocheyniebla.org/node/46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2013-11-05T18:24:00Z</cp:lastPrinted>
  <dcterms:created xsi:type="dcterms:W3CDTF">2018-02-08T21:54:00Z</dcterms:created>
  <dcterms:modified xsi:type="dcterms:W3CDTF">2018-02-08T21:55:00Z</dcterms:modified>
</cp:coreProperties>
</file>