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677" w:rsidRPr="00180358" w:rsidRDefault="001B3677" w:rsidP="001B3677">
      <w:pPr>
        <w:tabs>
          <w:tab w:val="center" w:pos="5400"/>
        </w:tabs>
        <w:suppressAutoHyphens/>
        <w:spacing w:after="0" w:line="240" w:lineRule="auto"/>
        <w:ind w:firstLine="567"/>
        <w:jc w:val="center"/>
        <w:rPr>
          <w:rFonts w:ascii="Cambria" w:hAnsi="Cambria"/>
          <w:sz w:val="20"/>
          <w:szCs w:val="20"/>
        </w:rPr>
      </w:pPr>
    </w:p>
    <w:p w:rsidR="001B3677" w:rsidRPr="00F861EA" w:rsidRDefault="00D5225D" w:rsidP="001B3677">
      <w:pPr>
        <w:tabs>
          <w:tab w:val="center" w:pos="5400"/>
        </w:tabs>
        <w:suppressAutoHyphens/>
        <w:spacing w:after="0" w:line="240" w:lineRule="auto"/>
        <w:jc w:val="center"/>
        <w:rPr>
          <w:rFonts w:ascii="Cambria" w:hAnsi="Cambria"/>
          <w:b/>
          <w:sz w:val="18"/>
          <w:szCs w:val="18"/>
        </w:rPr>
      </w:pPr>
      <w:bookmarkStart w:id="0" w:name="_GoBack"/>
      <w:bookmarkEnd w:id="0"/>
      <w:r w:rsidRPr="00F861EA">
        <w:rPr>
          <w:rFonts w:ascii="Cambria" w:hAnsi="Cambria"/>
          <w:b/>
          <w:sz w:val="18"/>
          <w:szCs w:val="18"/>
        </w:rPr>
        <w:t>REPORT</w:t>
      </w:r>
      <w:r w:rsidR="001B3677" w:rsidRPr="00F861EA">
        <w:rPr>
          <w:rFonts w:ascii="Cambria" w:hAnsi="Cambria"/>
          <w:b/>
          <w:sz w:val="18"/>
          <w:szCs w:val="18"/>
        </w:rPr>
        <w:t xml:space="preserve"> No. </w:t>
      </w:r>
      <w:r w:rsidR="00ED57D2">
        <w:rPr>
          <w:rFonts w:ascii="Cambria" w:hAnsi="Cambria"/>
          <w:b/>
          <w:sz w:val="18"/>
          <w:szCs w:val="18"/>
        </w:rPr>
        <w:t>41</w:t>
      </w:r>
      <w:r w:rsidR="001B3677" w:rsidRPr="00F861EA">
        <w:rPr>
          <w:rFonts w:ascii="Cambria" w:hAnsi="Cambria"/>
          <w:b/>
          <w:sz w:val="18"/>
          <w:szCs w:val="18"/>
        </w:rPr>
        <w:t>/17</w:t>
      </w:r>
    </w:p>
    <w:p w:rsidR="001B3677" w:rsidRPr="00F861EA" w:rsidRDefault="00D5225D" w:rsidP="001B3677">
      <w:pPr>
        <w:spacing w:after="0" w:line="240" w:lineRule="auto"/>
        <w:jc w:val="center"/>
        <w:rPr>
          <w:rFonts w:ascii="Cambria" w:hAnsi="Cambria"/>
          <w:b/>
          <w:sz w:val="18"/>
          <w:szCs w:val="18"/>
        </w:rPr>
      </w:pPr>
      <w:r w:rsidRPr="00F861EA">
        <w:rPr>
          <w:rFonts w:ascii="Cambria" w:hAnsi="Cambria"/>
          <w:b/>
          <w:sz w:val="18"/>
          <w:szCs w:val="18"/>
        </w:rPr>
        <w:t>CASE 12.701</w:t>
      </w:r>
    </w:p>
    <w:p w:rsidR="001B3677" w:rsidRPr="00ED57D2" w:rsidRDefault="00F861EA" w:rsidP="001B3677">
      <w:pPr>
        <w:tabs>
          <w:tab w:val="center" w:pos="5400"/>
        </w:tabs>
        <w:suppressAutoHyphens/>
        <w:spacing w:after="0" w:line="240" w:lineRule="auto"/>
        <w:jc w:val="center"/>
        <w:rPr>
          <w:rFonts w:ascii="Cambria" w:hAnsi="Cambria"/>
          <w:sz w:val="18"/>
          <w:szCs w:val="18"/>
        </w:rPr>
      </w:pPr>
      <w:r w:rsidRPr="00ED57D2">
        <w:rPr>
          <w:rFonts w:ascii="Cambria" w:hAnsi="Cambria"/>
          <w:sz w:val="18"/>
          <w:szCs w:val="18"/>
        </w:rPr>
        <w:t>MERITS</w:t>
      </w:r>
      <w:r w:rsidR="00141C23" w:rsidRPr="00ED57D2">
        <w:rPr>
          <w:rFonts w:ascii="Cambria" w:hAnsi="Cambria"/>
          <w:sz w:val="18"/>
          <w:szCs w:val="18"/>
        </w:rPr>
        <w:t xml:space="preserve"> </w:t>
      </w:r>
    </w:p>
    <w:p w:rsidR="00F861EA" w:rsidRPr="00ED57D2" w:rsidRDefault="00F861EA" w:rsidP="00F861EA">
      <w:pPr>
        <w:tabs>
          <w:tab w:val="center" w:pos="5400"/>
        </w:tabs>
        <w:suppressAutoHyphens/>
        <w:spacing w:after="0" w:line="240" w:lineRule="auto"/>
        <w:jc w:val="center"/>
        <w:rPr>
          <w:rFonts w:ascii="Cambria" w:hAnsi="Cambria" w:cs="Arial"/>
          <w:caps/>
          <w:color w:val="0D0D0D"/>
          <w:sz w:val="18"/>
          <w:szCs w:val="18"/>
        </w:rPr>
      </w:pPr>
      <w:r w:rsidRPr="00ED57D2">
        <w:rPr>
          <w:rFonts w:ascii="Cambria" w:hAnsi="Cambria" w:cs="Arial"/>
          <w:caps/>
          <w:color w:val="0D0D0D"/>
          <w:sz w:val="18"/>
          <w:szCs w:val="18"/>
        </w:rPr>
        <w:t xml:space="preserve">National Association of Discharged and Retired Staff from </w:t>
      </w:r>
    </w:p>
    <w:p w:rsidR="00F861EA" w:rsidRPr="00ED57D2" w:rsidRDefault="00F861EA" w:rsidP="00F861EA">
      <w:pPr>
        <w:tabs>
          <w:tab w:val="center" w:pos="5400"/>
        </w:tabs>
        <w:suppressAutoHyphens/>
        <w:spacing w:after="0" w:line="240" w:lineRule="auto"/>
        <w:jc w:val="center"/>
        <w:rPr>
          <w:rFonts w:ascii="Cambria" w:hAnsi="Cambria"/>
          <w:caps/>
          <w:sz w:val="18"/>
          <w:szCs w:val="18"/>
        </w:rPr>
      </w:pPr>
      <w:r w:rsidRPr="00ED57D2">
        <w:rPr>
          <w:rFonts w:ascii="Cambria" w:hAnsi="Cambria" w:cs="Arial"/>
          <w:caps/>
          <w:color w:val="0D0D0D"/>
          <w:sz w:val="18"/>
          <w:szCs w:val="18"/>
        </w:rPr>
        <w:t>the National Tax Administration Superintendence</w:t>
      </w:r>
    </w:p>
    <w:p w:rsidR="001B3677" w:rsidRPr="00ED57D2" w:rsidRDefault="00D5225D" w:rsidP="001B3677">
      <w:pPr>
        <w:tabs>
          <w:tab w:val="center" w:pos="5400"/>
        </w:tabs>
        <w:suppressAutoHyphens/>
        <w:spacing w:after="0" w:line="240" w:lineRule="auto"/>
        <w:jc w:val="center"/>
        <w:rPr>
          <w:rFonts w:ascii="Cambria" w:hAnsi="Cambria"/>
          <w:sz w:val="18"/>
          <w:szCs w:val="18"/>
        </w:rPr>
      </w:pPr>
      <w:r w:rsidRPr="00ED57D2">
        <w:rPr>
          <w:rFonts w:ascii="Cambria" w:hAnsi="Cambria"/>
          <w:sz w:val="18"/>
          <w:szCs w:val="18"/>
        </w:rPr>
        <w:t>PERU</w:t>
      </w:r>
      <w:r w:rsidR="00852AF5" w:rsidRPr="00ED57D2">
        <w:rPr>
          <w:rFonts w:ascii="Cambria" w:eastAsia="Times New Roman" w:hAnsi="Cambria" w:cs="Arial"/>
          <w:sz w:val="18"/>
          <w:szCs w:val="18"/>
          <w:vertAlign w:val="superscript"/>
        </w:rPr>
        <w:footnoteReference w:id="1"/>
      </w:r>
    </w:p>
    <w:p w:rsidR="00ED57D2" w:rsidRPr="00ED57D2" w:rsidRDefault="00ED57D2" w:rsidP="00ED57D2">
      <w:pPr>
        <w:tabs>
          <w:tab w:val="center" w:pos="5400"/>
        </w:tabs>
        <w:suppressAutoHyphens/>
        <w:spacing w:after="0" w:line="240" w:lineRule="auto"/>
        <w:jc w:val="center"/>
        <w:rPr>
          <w:rFonts w:ascii="Cambria" w:hAnsi="Cambria"/>
          <w:sz w:val="18"/>
          <w:szCs w:val="18"/>
        </w:rPr>
      </w:pPr>
      <w:r w:rsidRPr="00ED57D2">
        <w:rPr>
          <w:rFonts w:ascii="Cambria" w:hAnsi="Cambria"/>
          <w:sz w:val="18"/>
          <w:szCs w:val="18"/>
        </w:rPr>
        <w:t>MAY 23, 2017</w:t>
      </w:r>
    </w:p>
    <w:p w:rsidR="001B3677" w:rsidRPr="00ED57D2" w:rsidRDefault="001B3677" w:rsidP="001B3677">
      <w:pPr>
        <w:spacing w:after="0" w:line="240" w:lineRule="auto"/>
        <w:jc w:val="center"/>
        <w:rPr>
          <w:rFonts w:ascii="Cambria" w:hAnsi="Cambria" w:cs="Calibri"/>
          <w:sz w:val="20"/>
          <w:szCs w:val="20"/>
        </w:rPr>
      </w:pPr>
    </w:p>
    <w:p w:rsidR="00F96671" w:rsidRPr="00ED57D2" w:rsidRDefault="00F96671" w:rsidP="001B3677">
      <w:pPr>
        <w:spacing w:after="0" w:line="240" w:lineRule="auto"/>
        <w:jc w:val="center"/>
        <w:rPr>
          <w:rFonts w:ascii="Cambria" w:hAnsi="Cambria" w:cs="Calibri"/>
          <w:sz w:val="20"/>
          <w:szCs w:val="20"/>
        </w:rPr>
      </w:pPr>
    </w:p>
    <w:p w:rsidR="001B3677" w:rsidRPr="00180358" w:rsidRDefault="00D13E9B" w:rsidP="001B3677">
      <w:pPr>
        <w:pStyle w:val="Ttulo1"/>
        <w:ind w:left="1440" w:hanging="720"/>
        <w:rPr>
          <w:lang w:val="en-US"/>
        </w:rPr>
      </w:pPr>
      <w:bookmarkStart w:id="1" w:name="_Toc482854018"/>
      <w:r w:rsidRPr="00180358">
        <w:rPr>
          <w:lang w:val="en-US"/>
        </w:rPr>
        <w:t>SUMMARY</w:t>
      </w:r>
      <w:bookmarkEnd w:id="1"/>
    </w:p>
    <w:p w:rsidR="001B3677" w:rsidRPr="00180358" w:rsidRDefault="001B3677" w:rsidP="001B3677">
      <w:pPr>
        <w:spacing w:after="0" w:line="240" w:lineRule="auto"/>
        <w:ind w:firstLine="567"/>
        <w:jc w:val="both"/>
        <w:rPr>
          <w:rFonts w:ascii="Cambria" w:hAnsi="Cambria"/>
          <w:sz w:val="20"/>
          <w:szCs w:val="20"/>
        </w:rPr>
      </w:pPr>
    </w:p>
    <w:p w:rsidR="001B3677" w:rsidRPr="00180358" w:rsidRDefault="00D13E9B"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Between N</w:t>
      </w:r>
      <w:r w:rsidR="001B3677" w:rsidRPr="00180358">
        <w:rPr>
          <w:rFonts w:ascii="Cambria" w:hAnsi="Cambria"/>
          <w:sz w:val="20"/>
          <w:szCs w:val="20"/>
          <w:lang w:val="en-US"/>
        </w:rPr>
        <w:t>ovemb</w:t>
      </w:r>
      <w:r w:rsidRPr="00180358">
        <w:rPr>
          <w:rFonts w:ascii="Cambria" w:hAnsi="Cambria"/>
          <w:sz w:val="20"/>
          <w:szCs w:val="20"/>
          <w:lang w:val="en-US"/>
        </w:rPr>
        <w:t>er</w:t>
      </w:r>
      <w:r w:rsidR="001B3677" w:rsidRPr="00180358">
        <w:rPr>
          <w:rFonts w:ascii="Cambria" w:hAnsi="Cambria"/>
          <w:sz w:val="20"/>
          <w:szCs w:val="20"/>
          <w:lang w:val="en-US"/>
        </w:rPr>
        <w:t xml:space="preserve"> 1998 </w:t>
      </w:r>
      <w:r w:rsidRPr="00180358">
        <w:rPr>
          <w:rFonts w:ascii="Cambria" w:hAnsi="Cambria"/>
          <w:sz w:val="20"/>
          <w:szCs w:val="20"/>
          <w:lang w:val="en-US"/>
        </w:rPr>
        <w:t>and O</w:t>
      </w:r>
      <w:r w:rsidR="001B3677" w:rsidRPr="00180358">
        <w:rPr>
          <w:rFonts w:ascii="Cambria" w:hAnsi="Cambria"/>
          <w:sz w:val="20"/>
          <w:szCs w:val="20"/>
          <w:lang w:val="en-US"/>
        </w:rPr>
        <w:t>ct</w:t>
      </w:r>
      <w:r w:rsidRPr="00180358">
        <w:rPr>
          <w:rFonts w:ascii="Cambria" w:hAnsi="Cambria"/>
          <w:sz w:val="20"/>
          <w:szCs w:val="20"/>
          <w:lang w:val="en-US"/>
        </w:rPr>
        <w:t>ober</w:t>
      </w:r>
      <w:r w:rsidR="001B3677" w:rsidRPr="00180358">
        <w:rPr>
          <w:rFonts w:ascii="Cambria" w:hAnsi="Cambria"/>
          <w:sz w:val="20"/>
          <w:szCs w:val="20"/>
          <w:lang w:val="en-US"/>
        </w:rPr>
        <w:t xml:space="preserve"> 2004</w:t>
      </w:r>
      <w:r w:rsidRPr="00180358">
        <w:rPr>
          <w:rFonts w:ascii="Cambria" w:hAnsi="Cambria"/>
          <w:sz w:val="20"/>
          <w:szCs w:val="20"/>
          <w:lang w:val="en-US"/>
        </w:rPr>
        <w:t>, the Inter-American Commission on Human Rights</w:t>
      </w:r>
      <w:r w:rsidR="001B3677" w:rsidRPr="00180358">
        <w:rPr>
          <w:rFonts w:ascii="Cambria" w:hAnsi="Cambria"/>
          <w:sz w:val="20"/>
          <w:szCs w:val="20"/>
          <w:lang w:val="en-US"/>
        </w:rPr>
        <w:t xml:space="preserve"> (</w:t>
      </w:r>
      <w:r w:rsidRPr="00180358">
        <w:rPr>
          <w:rFonts w:ascii="Cambria" w:hAnsi="Cambria"/>
          <w:sz w:val="20"/>
          <w:szCs w:val="20"/>
          <w:lang w:val="en-US"/>
        </w:rPr>
        <w:t>hereinafter</w:t>
      </w:r>
      <w:r w:rsidR="001B3677" w:rsidRPr="00180358">
        <w:rPr>
          <w:rFonts w:ascii="Cambria" w:hAnsi="Cambria"/>
          <w:sz w:val="20"/>
          <w:szCs w:val="20"/>
          <w:lang w:val="en-US"/>
        </w:rPr>
        <w:t xml:space="preserve"> “</w:t>
      </w:r>
      <w:r w:rsidRPr="00180358">
        <w:rPr>
          <w:rFonts w:ascii="Cambria" w:hAnsi="Cambria"/>
          <w:sz w:val="20"/>
          <w:szCs w:val="20"/>
          <w:lang w:val="en-US"/>
        </w:rPr>
        <w:t>the</w:t>
      </w:r>
      <w:r w:rsidR="001B3677" w:rsidRPr="00180358">
        <w:rPr>
          <w:rFonts w:ascii="Cambria" w:hAnsi="Cambria"/>
          <w:sz w:val="20"/>
          <w:szCs w:val="20"/>
          <w:lang w:val="en-US"/>
        </w:rPr>
        <w:t xml:space="preserve"> Com</w:t>
      </w:r>
      <w:r w:rsidRPr="00180358">
        <w:rPr>
          <w:rFonts w:ascii="Cambria" w:hAnsi="Cambria"/>
          <w:sz w:val="20"/>
          <w:szCs w:val="20"/>
          <w:lang w:val="en-US"/>
        </w:rPr>
        <w:t>mission</w:t>
      </w:r>
      <w:r w:rsidR="001B3677" w:rsidRPr="00180358">
        <w:rPr>
          <w:rFonts w:ascii="Cambria" w:hAnsi="Cambria"/>
          <w:sz w:val="20"/>
          <w:szCs w:val="20"/>
          <w:lang w:val="en-US"/>
        </w:rPr>
        <w:t>”, “</w:t>
      </w:r>
      <w:r w:rsidRPr="00180358">
        <w:rPr>
          <w:rFonts w:ascii="Cambria" w:hAnsi="Cambria"/>
          <w:sz w:val="20"/>
          <w:szCs w:val="20"/>
          <w:lang w:val="en-US"/>
        </w:rPr>
        <w:t>the Inter-American</w:t>
      </w:r>
      <w:r w:rsidR="001B3677" w:rsidRPr="00180358">
        <w:rPr>
          <w:rFonts w:ascii="Cambria" w:hAnsi="Cambria"/>
          <w:sz w:val="20"/>
          <w:szCs w:val="20"/>
          <w:lang w:val="en-US"/>
        </w:rPr>
        <w:t xml:space="preserve"> Co</w:t>
      </w:r>
      <w:r w:rsidRPr="00180358">
        <w:rPr>
          <w:rFonts w:ascii="Cambria" w:hAnsi="Cambria"/>
          <w:sz w:val="20"/>
          <w:szCs w:val="20"/>
          <w:lang w:val="en-US"/>
        </w:rPr>
        <w:t>m</w:t>
      </w:r>
      <w:r w:rsidR="001B3677" w:rsidRPr="00180358">
        <w:rPr>
          <w:rFonts w:ascii="Cambria" w:hAnsi="Cambria"/>
          <w:sz w:val="20"/>
          <w:szCs w:val="20"/>
          <w:lang w:val="en-US"/>
        </w:rPr>
        <w:t>mis</w:t>
      </w:r>
      <w:r w:rsidRPr="00180358">
        <w:rPr>
          <w:rFonts w:ascii="Cambria" w:hAnsi="Cambria"/>
          <w:sz w:val="20"/>
          <w:szCs w:val="20"/>
          <w:lang w:val="en-US"/>
        </w:rPr>
        <w:t>sion</w:t>
      </w:r>
      <w:r w:rsidR="001B3677" w:rsidRPr="00180358">
        <w:rPr>
          <w:rFonts w:ascii="Cambria" w:hAnsi="Cambria"/>
          <w:sz w:val="20"/>
          <w:szCs w:val="20"/>
          <w:lang w:val="en-US"/>
        </w:rPr>
        <w:t>” o</w:t>
      </w:r>
      <w:r w:rsidRPr="00180358">
        <w:rPr>
          <w:rFonts w:ascii="Cambria" w:hAnsi="Cambria"/>
          <w:sz w:val="20"/>
          <w:szCs w:val="20"/>
          <w:lang w:val="en-US"/>
        </w:rPr>
        <w:t>r</w:t>
      </w:r>
      <w:r w:rsidR="001B3677" w:rsidRPr="00180358">
        <w:rPr>
          <w:rFonts w:ascii="Cambria" w:hAnsi="Cambria"/>
          <w:sz w:val="20"/>
          <w:szCs w:val="20"/>
          <w:lang w:val="en-US"/>
        </w:rPr>
        <w:t xml:space="preserve"> “</w:t>
      </w:r>
      <w:r w:rsidRPr="00180358">
        <w:rPr>
          <w:rFonts w:ascii="Cambria" w:hAnsi="Cambria"/>
          <w:sz w:val="20"/>
          <w:szCs w:val="20"/>
          <w:lang w:val="en-US"/>
        </w:rPr>
        <w:t>IA</w:t>
      </w:r>
      <w:r w:rsidR="001B3677" w:rsidRPr="00180358">
        <w:rPr>
          <w:rFonts w:ascii="Cambria" w:hAnsi="Cambria"/>
          <w:sz w:val="20"/>
          <w:szCs w:val="20"/>
          <w:lang w:val="en-US"/>
        </w:rPr>
        <w:t>CH</w:t>
      </w:r>
      <w:r w:rsidRPr="00180358">
        <w:rPr>
          <w:rFonts w:ascii="Cambria" w:hAnsi="Cambria"/>
          <w:sz w:val="20"/>
          <w:szCs w:val="20"/>
          <w:lang w:val="en-US"/>
        </w:rPr>
        <w:t>R</w:t>
      </w:r>
      <w:r w:rsidR="001B3677" w:rsidRPr="00180358">
        <w:rPr>
          <w:rFonts w:ascii="Cambria" w:hAnsi="Cambria"/>
          <w:sz w:val="20"/>
          <w:szCs w:val="20"/>
          <w:lang w:val="en-US"/>
        </w:rPr>
        <w:t>”) rec</w:t>
      </w:r>
      <w:r w:rsidRPr="00180358">
        <w:rPr>
          <w:rFonts w:ascii="Cambria" w:hAnsi="Cambria"/>
          <w:sz w:val="20"/>
          <w:szCs w:val="20"/>
          <w:lang w:val="en-US"/>
        </w:rPr>
        <w:t>eived four petitions</w:t>
      </w:r>
      <w:r w:rsidR="001B3677" w:rsidRPr="00180358">
        <w:rPr>
          <w:rFonts w:ascii="Cambria" w:hAnsi="Cambria"/>
          <w:sz w:val="20"/>
          <w:szCs w:val="20"/>
          <w:lang w:val="en-US"/>
        </w:rPr>
        <w:t xml:space="preserve">, </w:t>
      </w:r>
      <w:r w:rsidRPr="00180358">
        <w:rPr>
          <w:rFonts w:ascii="Cambria" w:hAnsi="Cambria"/>
          <w:sz w:val="20"/>
          <w:szCs w:val="20"/>
          <w:lang w:val="en-US"/>
        </w:rPr>
        <w:t>in which the allegation was th</w:t>
      </w:r>
      <w:r w:rsidR="00F84056" w:rsidRPr="00180358">
        <w:rPr>
          <w:rFonts w:ascii="Cambria" w:hAnsi="Cambria"/>
          <w:sz w:val="20"/>
          <w:szCs w:val="20"/>
          <w:lang w:val="en-US"/>
        </w:rPr>
        <w:t>at</w:t>
      </w:r>
      <w:r w:rsidRPr="00180358">
        <w:rPr>
          <w:rFonts w:ascii="Cambria" w:hAnsi="Cambria"/>
          <w:sz w:val="20"/>
          <w:szCs w:val="20"/>
          <w:lang w:val="en-US"/>
        </w:rPr>
        <w:t xml:space="preserve"> the Republic of </w:t>
      </w:r>
      <w:r w:rsidR="00D5225D" w:rsidRPr="00180358">
        <w:rPr>
          <w:rFonts w:ascii="Cambria" w:hAnsi="Cambria"/>
          <w:sz w:val="20"/>
          <w:szCs w:val="20"/>
          <w:lang w:val="en-US"/>
        </w:rPr>
        <w:t>P</w:t>
      </w:r>
      <w:r w:rsidR="00473227">
        <w:rPr>
          <w:rFonts w:ascii="Cambria" w:hAnsi="Cambria"/>
          <w:sz w:val="20"/>
          <w:szCs w:val="20"/>
          <w:lang w:val="en-US"/>
        </w:rPr>
        <w:t>eru</w:t>
      </w:r>
      <w:r w:rsidR="001B3677" w:rsidRPr="00180358">
        <w:rPr>
          <w:rFonts w:ascii="Cambria" w:hAnsi="Cambria"/>
          <w:sz w:val="20"/>
          <w:szCs w:val="20"/>
          <w:lang w:val="en-US"/>
        </w:rPr>
        <w:t xml:space="preserve"> (</w:t>
      </w:r>
      <w:r w:rsidRPr="00180358">
        <w:rPr>
          <w:rFonts w:ascii="Cambria" w:hAnsi="Cambria"/>
          <w:sz w:val="20"/>
          <w:szCs w:val="20"/>
          <w:lang w:val="en-US"/>
        </w:rPr>
        <w:t>hereinafter</w:t>
      </w:r>
      <w:r w:rsidR="001B3677" w:rsidRPr="00180358">
        <w:rPr>
          <w:rFonts w:ascii="Cambria" w:hAnsi="Cambria"/>
          <w:sz w:val="20"/>
          <w:szCs w:val="20"/>
          <w:lang w:val="en-US"/>
        </w:rPr>
        <w:t xml:space="preserve"> “</w:t>
      </w:r>
      <w:r w:rsidRPr="00180358">
        <w:rPr>
          <w:rFonts w:ascii="Cambria" w:hAnsi="Cambria"/>
          <w:sz w:val="20"/>
          <w:szCs w:val="20"/>
          <w:lang w:val="en-US"/>
        </w:rPr>
        <w:t>the State</w:t>
      </w:r>
      <w:r w:rsidR="001B3677" w:rsidRPr="00180358">
        <w:rPr>
          <w:rFonts w:ascii="Cambria" w:hAnsi="Cambria"/>
          <w:sz w:val="20"/>
          <w:szCs w:val="20"/>
          <w:lang w:val="en-US"/>
        </w:rPr>
        <w:t>”, “</w:t>
      </w:r>
      <w:r w:rsidRPr="00180358">
        <w:rPr>
          <w:rFonts w:ascii="Cambria" w:hAnsi="Cambria"/>
          <w:sz w:val="20"/>
          <w:szCs w:val="20"/>
          <w:lang w:val="en-US"/>
        </w:rPr>
        <w:t>the Peruvian State</w:t>
      </w:r>
      <w:r w:rsidR="001B3677" w:rsidRPr="00180358">
        <w:rPr>
          <w:rFonts w:ascii="Cambria" w:hAnsi="Cambria"/>
          <w:sz w:val="20"/>
          <w:szCs w:val="20"/>
          <w:lang w:val="en-US"/>
        </w:rPr>
        <w:t>” o</w:t>
      </w:r>
      <w:r w:rsidRPr="00180358">
        <w:rPr>
          <w:rFonts w:ascii="Cambria" w:hAnsi="Cambria"/>
          <w:sz w:val="20"/>
          <w:szCs w:val="20"/>
          <w:lang w:val="en-US"/>
        </w:rPr>
        <w:t>r</w:t>
      </w:r>
      <w:r w:rsidR="001B3677" w:rsidRPr="00180358">
        <w:rPr>
          <w:rFonts w:ascii="Cambria" w:hAnsi="Cambria"/>
          <w:sz w:val="20"/>
          <w:szCs w:val="20"/>
          <w:lang w:val="en-US"/>
        </w:rPr>
        <w:t xml:space="preserve"> “</w:t>
      </w:r>
      <w:r w:rsidR="00D5225D" w:rsidRPr="00180358">
        <w:rPr>
          <w:rFonts w:ascii="Cambria" w:hAnsi="Cambria"/>
          <w:sz w:val="20"/>
          <w:szCs w:val="20"/>
          <w:lang w:val="en-US"/>
        </w:rPr>
        <w:t>P</w:t>
      </w:r>
      <w:r w:rsidRPr="00180358">
        <w:rPr>
          <w:rFonts w:ascii="Cambria" w:hAnsi="Cambria"/>
          <w:sz w:val="20"/>
          <w:szCs w:val="20"/>
          <w:lang w:val="en-US"/>
        </w:rPr>
        <w:t>eru</w:t>
      </w:r>
      <w:r w:rsidR="001B3677" w:rsidRPr="00180358">
        <w:rPr>
          <w:rFonts w:ascii="Cambria" w:hAnsi="Cambria"/>
          <w:sz w:val="20"/>
          <w:szCs w:val="20"/>
          <w:lang w:val="en-US"/>
        </w:rPr>
        <w:t xml:space="preserve">”) </w:t>
      </w:r>
      <w:r w:rsidR="00F84056" w:rsidRPr="00180358">
        <w:rPr>
          <w:rFonts w:ascii="Cambria" w:hAnsi="Cambria"/>
          <w:sz w:val="20"/>
          <w:szCs w:val="20"/>
          <w:lang w:val="en-US"/>
        </w:rPr>
        <w:t xml:space="preserve">was responsible for failure to comply with a court </w:t>
      </w:r>
      <w:r w:rsidR="003E1503" w:rsidRPr="00180358">
        <w:rPr>
          <w:rFonts w:ascii="Cambria" w:hAnsi="Cambria"/>
          <w:sz w:val="20"/>
          <w:szCs w:val="20"/>
          <w:lang w:val="en-US"/>
        </w:rPr>
        <w:t>judgment</w:t>
      </w:r>
      <w:r w:rsidR="00F84056" w:rsidRPr="00180358">
        <w:rPr>
          <w:rFonts w:ascii="Cambria" w:hAnsi="Cambria"/>
          <w:sz w:val="20"/>
          <w:szCs w:val="20"/>
          <w:lang w:val="en-US"/>
        </w:rPr>
        <w:t xml:space="preserve"> from the Supreme Court, dated O</w:t>
      </w:r>
      <w:r w:rsidR="001B3677" w:rsidRPr="00180358">
        <w:rPr>
          <w:rFonts w:ascii="Cambria" w:hAnsi="Cambria"/>
          <w:sz w:val="20"/>
          <w:szCs w:val="20"/>
          <w:lang w:val="en-US"/>
        </w:rPr>
        <w:t>ct</w:t>
      </w:r>
      <w:r w:rsidR="00F84056" w:rsidRPr="00180358">
        <w:rPr>
          <w:rFonts w:ascii="Cambria" w:hAnsi="Cambria"/>
          <w:sz w:val="20"/>
          <w:szCs w:val="20"/>
          <w:lang w:val="en-US"/>
        </w:rPr>
        <w:t>ober</w:t>
      </w:r>
      <w:r w:rsidR="001B3677" w:rsidRPr="00180358">
        <w:rPr>
          <w:rFonts w:ascii="Cambria" w:hAnsi="Cambria"/>
          <w:sz w:val="20"/>
          <w:szCs w:val="20"/>
          <w:lang w:val="en-US"/>
        </w:rPr>
        <w:t xml:space="preserve"> 1993, </w:t>
      </w:r>
      <w:r w:rsidR="00F84056" w:rsidRPr="00180358">
        <w:rPr>
          <w:rFonts w:ascii="Cambria" w:hAnsi="Cambria"/>
          <w:sz w:val="20"/>
          <w:szCs w:val="20"/>
          <w:lang w:val="en-US"/>
        </w:rPr>
        <w:t xml:space="preserve">which recognized pension rights for </w:t>
      </w:r>
      <w:r w:rsidR="00EB5CF2">
        <w:rPr>
          <w:rFonts w:ascii="Cambria" w:hAnsi="Cambria"/>
          <w:sz w:val="20"/>
          <w:szCs w:val="20"/>
          <w:lang w:val="en-US"/>
        </w:rPr>
        <w:t xml:space="preserve">703 </w:t>
      </w:r>
      <w:r w:rsidR="00F84056" w:rsidRPr="00180358">
        <w:rPr>
          <w:rFonts w:ascii="Cambria" w:hAnsi="Cambria"/>
          <w:sz w:val="20"/>
          <w:szCs w:val="20"/>
          <w:lang w:val="en-US"/>
        </w:rPr>
        <w:t>individuals</w:t>
      </w:r>
      <w:r w:rsidR="001B3677" w:rsidRPr="00180358">
        <w:rPr>
          <w:rFonts w:ascii="Cambria" w:hAnsi="Cambria"/>
          <w:sz w:val="20"/>
          <w:szCs w:val="20"/>
          <w:lang w:val="en-US"/>
        </w:rPr>
        <w:t>.</w:t>
      </w:r>
    </w:p>
    <w:p w:rsidR="001B3677" w:rsidRPr="00180358" w:rsidRDefault="001B3677" w:rsidP="001B3677">
      <w:pPr>
        <w:tabs>
          <w:tab w:val="num" w:pos="1440"/>
        </w:tabs>
        <w:suppressAutoHyphens/>
        <w:spacing w:after="0" w:line="240" w:lineRule="auto"/>
        <w:jc w:val="both"/>
        <w:rPr>
          <w:rFonts w:ascii="Cambria" w:hAnsi="Cambria"/>
          <w:sz w:val="20"/>
          <w:szCs w:val="20"/>
        </w:rPr>
      </w:pPr>
    </w:p>
    <w:p w:rsidR="001B3677" w:rsidRPr="00180358" w:rsidRDefault="00D13E9B"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 State</w:t>
      </w:r>
      <w:r w:rsidR="001B3677" w:rsidRPr="00180358">
        <w:rPr>
          <w:rFonts w:ascii="Cambria" w:hAnsi="Cambria"/>
          <w:sz w:val="20"/>
          <w:szCs w:val="20"/>
          <w:lang w:val="en-US"/>
        </w:rPr>
        <w:t xml:space="preserve"> reco</w:t>
      </w:r>
      <w:r w:rsidR="00F84056" w:rsidRPr="00180358">
        <w:rPr>
          <w:rFonts w:ascii="Cambria" w:hAnsi="Cambria"/>
          <w:sz w:val="20"/>
          <w:szCs w:val="20"/>
          <w:lang w:val="en-US"/>
        </w:rPr>
        <w:t xml:space="preserve">gnized that the legal proceedings aimed at determining the specific pension for the </w:t>
      </w:r>
      <w:r w:rsidR="00085381" w:rsidRPr="00180358">
        <w:rPr>
          <w:rFonts w:ascii="Cambria" w:hAnsi="Cambria"/>
          <w:sz w:val="20"/>
          <w:szCs w:val="20"/>
          <w:lang w:val="en-US"/>
        </w:rPr>
        <w:t>alleged</w:t>
      </w:r>
      <w:r w:rsidR="00F84056" w:rsidRPr="00180358">
        <w:rPr>
          <w:rFonts w:ascii="Cambria" w:hAnsi="Cambria"/>
          <w:sz w:val="20"/>
          <w:szCs w:val="20"/>
          <w:lang w:val="en-US"/>
        </w:rPr>
        <w:t xml:space="preserve"> victims are in the execution stage</w:t>
      </w:r>
      <w:r w:rsidR="001B3677" w:rsidRPr="00180358">
        <w:rPr>
          <w:rFonts w:ascii="Cambria" w:hAnsi="Cambria"/>
          <w:sz w:val="20"/>
          <w:szCs w:val="20"/>
          <w:lang w:val="en-US"/>
        </w:rPr>
        <w:t xml:space="preserve">. </w:t>
      </w:r>
      <w:r w:rsidR="00F84056" w:rsidRPr="00180358">
        <w:rPr>
          <w:rFonts w:ascii="Cambria" w:hAnsi="Cambria"/>
          <w:sz w:val="20"/>
          <w:szCs w:val="20"/>
          <w:lang w:val="en-US"/>
        </w:rPr>
        <w:t xml:space="preserve">It claimed that the delay in the execution of the </w:t>
      </w:r>
      <w:r w:rsidR="003E1503" w:rsidRPr="00180358">
        <w:rPr>
          <w:rFonts w:ascii="Cambria" w:hAnsi="Cambria"/>
          <w:sz w:val="20"/>
          <w:szCs w:val="20"/>
          <w:lang w:val="en-US"/>
        </w:rPr>
        <w:t>judgment</w:t>
      </w:r>
      <w:r w:rsidR="00F84056" w:rsidRPr="00180358">
        <w:rPr>
          <w:rFonts w:ascii="Cambria" w:hAnsi="Cambria"/>
          <w:sz w:val="20"/>
          <w:szCs w:val="20"/>
          <w:lang w:val="en-US"/>
        </w:rPr>
        <w:t xml:space="preserve"> </w:t>
      </w:r>
      <w:r w:rsidR="00473227">
        <w:rPr>
          <w:rFonts w:ascii="Cambria" w:hAnsi="Cambria"/>
          <w:sz w:val="20"/>
          <w:szCs w:val="20"/>
          <w:lang w:val="en-US"/>
        </w:rPr>
        <w:t>issued in</w:t>
      </w:r>
      <w:r w:rsidR="00F84056" w:rsidRPr="00180358">
        <w:rPr>
          <w:rFonts w:ascii="Cambria" w:hAnsi="Cambria"/>
          <w:sz w:val="20"/>
          <w:szCs w:val="20"/>
          <w:lang w:val="en-US"/>
        </w:rPr>
        <w:t xml:space="preserve"> O</w:t>
      </w:r>
      <w:r w:rsidR="001B3677" w:rsidRPr="00180358">
        <w:rPr>
          <w:rFonts w:ascii="Cambria" w:hAnsi="Cambria"/>
          <w:sz w:val="20"/>
          <w:szCs w:val="20"/>
          <w:lang w:val="en-US"/>
        </w:rPr>
        <w:t>ct</w:t>
      </w:r>
      <w:r w:rsidR="00F84056" w:rsidRPr="00180358">
        <w:rPr>
          <w:rFonts w:ascii="Cambria" w:hAnsi="Cambria"/>
          <w:sz w:val="20"/>
          <w:szCs w:val="20"/>
          <w:lang w:val="en-US"/>
        </w:rPr>
        <w:t>ober</w:t>
      </w:r>
      <w:r w:rsidR="001B3677" w:rsidRPr="00180358">
        <w:rPr>
          <w:rFonts w:ascii="Cambria" w:hAnsi="Cambria"/>
          <w:sz w:val="20"/>
          <w:szCs w:val="20"/>
          <w:lang w:val="en-US"/>
        </w:rPr>
        <w:t xml:space="preserve"> 1993 </w:t>
      </w:r>
      <w:r w:rsidR="00CC1656" w:rsidRPr="00180358">
        <w:rPr>
          <w:rFonts w:ascii="Cambria" w:hAnsi="Cambria"/>
          <w:sz w:val="20"/>
          <w:szCs w:val="20"/>
          <w:lang w:val="en-US"/>
        </w:rPr>
        <w:t xml:space="preserve">was due to dilatory acts on the part of the </w:t>
      </w:r>
      <w:r w:rsidR="00085381" w:rsidRPr="00180358">
        <w:rPr>
          <w:rFonts w:ascii="Cambria" w:hAnsi="Cambria"/>
          <w:sz w:val="20"/>
          <w:szCs w:val="20"/>
          <w:lang w:val="en-US"/>
        </w:rPr>
        <w:t>alleged</w:t>
      </w:r>
      <w:r w:rsidR="00CC1656" w:rsidRPr="00180358">
        <w:rPr>
          <w:rFonts w:ascii="Cambria" w:hAnsi="Cambria"/>
          <w:sz w:val="20"/>
          <w:szCs w:val="20"/>
          <w:lang w:val="en-US"/>
        </w:rPr>
        <w:t xml:space="preserve"> victims, and that</w:t>
      </w:r>
      <w:r w:rsidR="001B3677" w:rsidRPr="00180358">
        <w:rPr>
          <w:rFonts w:ascii="Cambria" w:hAnsi="Cambria"/>
          <w:sz w:val="20"/>
          <w:szCs w:val="20"/>
          <w:lang w:val="en-US"/>
        </w:rPr>
        <w:t xml:space="preserve">, </w:t>
      </w:r>
      <w:r w:rsidR="00CC1656" w:rsidRPr="00180358">
        <w:rPr>
          <w:rFonts w:ascii="Cambria" w:hAnsi="Cambria"/>
          <w:sz w:val="20"/>
          <w:szCs w:val="20"/>
          <w:lang w:val="en-US"/>
        </w:rPr>
        <w:t>in any case</w:t>
      </w:r>
      <w:r w:rsidR="001B3677" w:rsidRPr="00180358">
        <w:rPr>
          <w:rFonts w:ascii="Cambria" w:hAnsi="Cambria"/>
          <w:sz w:val="20"/>
          <w:szCs w:val="20"/>
          <w:lang w:val="en-US"/>
        </w:rPr>
        <w:t xml:space="preserve">, </w:t>
      </w:r>
      <w:r w:rsidR="00CC1656" w:rsidRPr="00180358">
        <w:rPr>
          <w:rFonts w:ascii="Cambria" w:hAnsi="Cambria"/>
          <w:sz w:val="20"/>
          <w:szCs w:val="20"/>
          <w:lang w:val="en-US"/>
        </w:rPr>
        <w:t>the</w:t>
      </w:r>
      <w:r w:rsidR="001B3677" w:rsidRPr="00180358">
        <w:rPr>
          <w:rFonts w:ascii="Cambria" w:hAnsi="Cambria"/>
          <w:sz w:val="20"/>
          <w:szCs w:val="20"/>
          <w:lang w:val="en-US"/>
        </w:rPr>
        <w:t xml:space="preserve"> SUNAT </w:t>
      </w:r>
      <w:r w:rsidR="00CC1656" w:rsidRPr="00180358">
        <w:rPr>
          <w:rFonts w:ascii="Cambria" w:hAnsi="Cambria"/>
          <w:sz w:val="20"/>
          <w:szCs w:val="20"/>
          <w:lang w:val="en-US"/>
        </w:rPr>
        <w:t>[the Superintendence] had been granting them the pensions</w:t>
      </w:r>
      <w:r w:rsidR="001B3677" w:rsidRPr="00180358">
        <w:rPr>
          <w:rFonts w:ascii="Cambria" w:hAnsi="Cambria"/>
          <w:sz w:val="20"/>
          <w:szCs w:val="20"/>
          <w:lang w:val="en-US"/>
        </w:rPr>
        <w:t xml:space="preserve">. </w:t>
      </w:r>
      <w:r w:rsidR="00CC1656" w:rsidRPr="00180358">
        <w:rPr>
          <w:rFonts w:ascii="Cambria" w:hAnsi="Cambria"/>
          <w:sz w:val="20"/>
          <w:szCs w:val="20"/>
          <w:lang w:val="en-US"/>
        </w:rPr>
        <w:t>It was high</w:t>
      </w:r>
      <w:r w:rsidR="00085381" w:rsidRPr="00180358">
        <w:rPr>
          <w:rFonts w:ascii="Cambria" w:hAnsi="Cambria"/>
          <w:sz w:val="20"/>
          <w:szCs w:val="20"/>
          <w:lang w:val="en-US"/>
        </w:rPr>
        <w:t xml:space="preserve">lighted that the alleged </w:t>
      </w:r>
      <w:r w:rsidR="001B3677" w:rsidRPr="00180358">
        <w:rPr>
          <w:rFonts w:ascii="Cambria" w:hAnsi="Cambria"/>
          <w:sz w:val="20"/>
          <w:szCs w:val="20"/>
          <w:lang w:val="en-US"/>
        </w:rPr>
        <w:t>v</w:t>
      </w:r>
      <w:r w:rsidR="00085381" w:rsidRPr="00180358">
        <w:rPr>
          <w:rFonts w:ascii="Cambria" w:hAnsi="Cambria"/>
          <w:sz w:val="20"/>
          <w:szCs w:val="20"/>
          <w:lang w:val="en-US"/>
        </w:rPr>
        <w:t>ictims</w:t>
      </w:r>
      <w:r w:rsidR="001B3677" w:rsidRPr="00180358">
        <w:rPr>
          <w:rFonts w:ascii="Cambria" w:hAnsi="Cambria"/>
          <w:sz w:val="20"/>
          <w:szCs w:val="20"/>
          <w:lang w:val="en-US"/>
        </w:rPr>
        <w:t xml:space="preserve"> ha</w:t>
      </w:r>
      <w:r w:rsidR="00085381" w:rsidRPr="00180358">
        <w:rPr>
          <w:rFonts w:ascii="Cambria" w:hAnsi="Cambria"/>
          <w:sz w:val="20"/>
          <w:szCs w:val="20"/>
          <w:lang w:val="en-US"/>
        </w:rPr>
        <w:t xml:space="preserve">ve had every </w:t>
      </w:r>
      <w:r w:rsidR="003E1503" w:rsidRPr="00180358">
        <w:rPr>
          <w:rFonts w:ascii="Cambria" w:hAnsi="Cambria"/>
          <w:sz w:val="20"/>
          <w:szCs w:val="20"/>
          <w:lang w:val="en-US"/>
        </w:rPr>
        <w:t>judicial</w:t>
      </w:r>
      <w:r w:rsidR="00085381" w:rsidRPr="00180358">
        <w:rPr>
          <w:rFonts w:ascii="Cambria" w:hAnsi="Cambria"/>
          <w:sz w:val="20"/>
          <w:szCs w:val="20"/>
          <w:lang w:val="en-US"/>
        </w:rPr>
        <w:t xml:space="preserve"> </w:t>
      </w:r>
      <w:r w:rsidR="006C74EA" w:rsidRPr="00180358">
        <w:rPr>
          <w:rFonts w:ascii="Cambria" w:hAnsi="Cambria"/>
          <w:sz w:val="20"/>
          <w:szCs w:val="20"/>
          <w:lang w:val="en-US"/>
        </w:rPr>
        <w:t>guarantee</w:t>
      </w:r>
      <w:r w:rsidR="001B3677" w:rsidRPr="00180358">
        <w:rPr>
          <w:rFonts w:ascii="Cambria" w:hAnsi="Cambria"/>
          <w:sz w:val="20"/>
          <w:szCs w:val="20"/>
          <w:lang w:val="en-US"/>
        </w:rPr>
        <w:t xml:space="preserve"> </w:t>
      </w:r>
      <w:r w:rsidR="00C4656D" w:rsidRPr="00180358">
        <w:rPr>
          <w:rFonts w:ascii="Cambria" w:hAnsi="Cambria"/>
          <w:sz w:val="20"/>
          <w:szCs w:val="20"/>
          <w:lang w:val="en-US"/>
        </w:rPr>
        <w:t xml:space="preserve">in the different legal proceedings that were </w:t>
      </w:r>
      <w:r w:rsidR="008B0734" w:rsidRPr="00180358">
        <w:rPr>
          <w:rFonts w:ascii="Cambria" w:hAnsi="Cambria"/>
          <w:sz w:val="20"/>
          <w:szCs w:val="20"/>
          <w:lang w:val="en-US"/>
        </w:rPr>
        <w:t>initiated</w:t>
      </w:r>
      <w:r w:rsidR="001B3677" w:rsidRPr="00180358">
        <w:rPr>
          <w:rFonts w:ascii="Cambria" w:hAnsi="Cambria"/>
          <w:sz w:val="20"/>
          <w:szCs w:val="20"/>
          <w:lang w:val="en-US"/>
        </w:rPr>
        <w:t xml:space="preserve">. </w:t>
      </w:r>
    </w:p>
    <w:p w:rsidR="001B3677" w:rsidRPr="00180358" w:rsidRDefault="001B3677" w:rsidP="001B3677">
      <w:pPr>
        <w:tabs>
          <w:tab w:val="num" w:pos="1440"/>
        </w:tabs>
        <w:spacing w:after="0" w:line="240" w:lineRule="auto"/>
        <w:ind w:firstLine="567"/>
        <w:jc w:val="both"/>
        <w:rPr>
          <w:rFonts w:ascii="Cambria" w:hAnsi="Cambria"/>
          <w:sz w:val="20"/>
          <w:szCs w:val="20"/>
        </w:rPr>
      </w:pPr>
    </w:p>
    <w:p w:rsidR="001B3677" w:rsidRPr="00180358" w:rsidRDefault="00531239"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After analyzing </w:t>
      </w:r>
      <w:r w:rsidR="008B0734" w:rsidRPr="00180358">
        <w:rPr>
          <w:rFonts w:ascii="Cambria" w:hAnsi="Cambria"/>
          <w:sz w:val="20"/>
          <w:szCs w:val="20"/>
          <w:lang w:val="en-US"/>
        </w:rPr>
        <w:t>the available information</w:t>
      </w:r>
      <w:r w:rsidR="001B3677" w:rsidRPr="00180358">
        <w:rPr>
          <w:rFonts w:ascii="Cambria" w:hAnsi="Cambria"/>
          <w:sz w:val="20"/>
          <w:szCs w:val="20"/>
          <w:lang w:val="en-US"/>
        </w:rPr>
        <w:t xml:space="preserve">, </w:t>
      </w:r>
      <w:r w:rsidR="00D13E9B" w:rsidRPr="00180358">
        <w:rPr>
          <w:rFonts w:ascii="Cambria" w:hAnsi="Cambria"/>
          <w:sz w:val="20"/>
          <w:szCs w:val="20"/>
          <w:lang w:val="en-US"/>
        </w:rPr>
        <w:t>the Commission</w:t>
      </w:r>
      <w:r w:rsidR="001B3677" w:rsidRPr="00180358">
        <w:rPr>
          <w:rFonts w:ascii="Cambria" w:hAnsi="Cambria"/>
          <w:sz w:val="20"/>
          <w:szCs w:val="20"/>
          <w:lang w:val="en-US"/>
        </w:rPr>
        <w:t xml:space="preserve"> </w:t>
      </w:r>
      <w:r w:rsidR="008B0734" w:rsidRPr="00180358">
        <w:rPr>
          <w:rFonts w:ascii="Cambria" w:hAnsi="Cambria"/>
          <w:sz w:val="20"/>
          <w:szCs w:val="20"/>
          <w:lang w:val="en-US"/>
        </w:rPr>
        <w:t xml:space="preserve">has concluded that </w:t>
      </w:r>
      <w:r w:rsidR="00D13E9B" w:rsidRPr="00180358">
        <w:rPr>
          <w:rFonts w:ascii="Cambria" w:hAnsi="Cambria"/>
          <w:sz w:val="20"/>
          <w:szCs w:val="20"/>
          <w:lang w:val="en-US"/>
        </w:rPr>
        <w:t>the Peruvian State</w:t>
      </w:r>
      <w:r w:rsidR="001B3677" w:rsidRPr="00180358">
        <w:rPr>
          <w:rFonts w:ascii="Cambria" w:hAnsi="Cambria"/>
          <w:sz w:val="20"/>
          <w:szCs w:val="20"/>
          <w:lang w:val="en-US"/>
        </w:rPr>
        <w:t xml:space="preserve"> </w:t>
      </w:r>
      <w:r w:rsidR="008B0734" w:rsidRPr="00180358">
        <w:rPr>
          <w:rFonts w:ascii="Cambria" w:hAnsi="Cambria"/>
          <w:sz w:val="20"/>
          <w:szCs w:val="20"/>
          <w:lang w:val="en-US"/>
        </w:rPr>
        <w:t xml:space="preserve">is responsible for the violation of the rights to </w:t>
      </w:r>
      <w:r w:rsidR="003E1503" w:rsidRPr="00180358">
        <w:rPr>
          <w:rFonts w:ascii="Cambria" w:hAnsi="Cambria"/>
          <w:sz w:val="20"/>
          <w:szCs w:val="20"/>
          <w:lang w:val="en-US"/>
        </w:rPr>
        <w:t>judicial</w:t>
      </w:r>
      <w:r w:rsidR="008B0734" w:rsidRPr="00180358">
        <w:rPr>
          <w:rFonts w:ascii="Cambria" w:hAnsi="Cambria"/>
          <w:sz w:val="20"/>
          <w:szCs w:val="20"/>
          <w:lang w:val="en-US"/>
        </w:rPr>
        <w:t xml:space="preserve"> </w:t>
      </w:r>
      <w:r w:rsidR="006C74EA" w:rsidRPr="00180358">
        <w:rPr>
          <w:rFonts w:ascii="Cambria" w:hAnsi="Cambria"/>
          <w:sz w:val="20"/>
          <w:szCs w:val="20"/>
          <w:lang w:val="en-US"/>
        </w:rPr>
        <w:t>guarantees</w:t>
      </w:r>
      <w:r w:rsidR="008B0734" w:rsidRPr="00180358">
        <w:rPr>
          <w:rFonts w:ascii="Cambria" w:hAnsi="Cambria"/>
          <w:sz w:val="20"/>
          <w:szCs w:val="20"/>
          <w:lang w:val="en-US"/>
        </w:rPr>
        <w:t>, private property and judicial protection established as per Articles</w:t>
      </w:r>
      <w:r w:rsidR="001B3677" w:rsidRPr="00180358">
        <w:rPr>
          <w:rFonts w:ascii="Cambria" w:hAnsi="Cambria"/>
          <w:sz w:val="20"/>
          <w:szCs w:val="20"/>
          <w:lang w:val="en-US"/>
        </w:rPr>
        <w:t xml:space="preserve"> 8.1, 21 </w:t>
      </w:r>
      <w:r w:rsidR="008B0734" w:rsidRPr="00180358">
        <w:rPr>
          <w:rFonts w:ascii="Cambria" w:hAnsi="Cambria"/>
          <w:sz w:val="20"/>
          <w:szCs w:val="20"/>
          <w:lang w:val="en-US"/>
        </w:rPr>
        <w:t>and</w:t>
      </w:r>
      <w:r w:rsidR="001B3677" w:rsidRPr="00180358">
        <w:rPr>
          <w:rFonts w:ascii="Cambria" w:hAnsi="Cambria"/>
          <w:sz w:val="20"/>
          <w:szCs w:val="20"/>
          <w:lang w:val="en-US"/>
        </w:rPr>
        <w:t xml:space="preserve"> 25.2.c) </w:t>
      </w:r>
      <w:r w:rsidR="008B0734" w:rsidRPr="00180358">
        <w:rPr>
          <w:rFonts w:ascii="Cambria" w:hAnsi="Cambria"/>
          <w:sz w:val="20"/>
          <w:szCs w:val="20"/>
          <w:lang w:val="en-US"/>
        </w:rPr>
        <w:t>in the</w:t>
      </w:r>
      <w:r w:rsidR="001B3677" w:rsidRPr="00180358">
        <w:rPr>
          <w:rFonts w:ascii="Cambria" w:hAnsi="Cambria"/>
          <w:sz w:val="20"/>
          <w:szCs w:val="20"/>
          <w:lang w:val="en-US"/>
        </w:rPr>
        <w:t xml:space="preserve"> </w:t>
      </w:r>
      <w:r w:rsidR="008B0734" w:rsidRPr="00180358">
        <w:rPr>
          <w:rFonts w:ascii="Cambria" w:hAnsi="Cambria"/>
          <w:sz w:val="20"/>
          <w:szCs w:val="20"/>
          <w:lang w:val="en-US"/>
        </w:rPr>
        <w:t>American Convention</w:t>
      </w:r>
      <w:r w:rsidR="001B3677" w:rsidRPr="00180358">
        <w:rPr>
          <w:rFonts w:ascii="Cambria" w:hAnsi="Cambria"/>
          <w:sz w:val="20"/>
          <w:szCs w:val="20"/>
          <w:lang w:val="en-US"/>
        </w:rPr>
        <w:t xml:space="preserve">, </w:t>
      </w:r>
      <w:r w:rsidR="00473227">
        <w:rPr>
          <w:rFonts w:ascii="Cambria" w:hAnsi="Cambria"/>
          <w:sz w:val="20"/>
          <w:szCs w:val="20"/>
          <w:lang w:val="en-US"/>
        </w:rPr>
        <w:t>referring to</w:t>
      </w:r>
      <w:r w:rsidR="008B0734" w:rsidRPr="00180358">
        <w:rPr>
          <w:rFonts w:ascii="Cambria" w:hAnsi="Cambria"/>
          <w:sz w:val="20"/>
          <w:szCs w:val="20"/>
          <w:lang w:val="en-US"/>
        </w:rPr>
        <w:t xml:space="preserve"> the obligations established as per Articles</w:t>
      </w:r>
      <w:r w:rsidR="001B3677" w:rsidRPr="00180358">
        <w:rPr>
          <w:rFonts w:ascii="Cambria" w:hAnsi="Cambria"/>
          <w:sz w:val="20"/>
          <w:szCs w:val="20"/>
          <w:lang w:val="en-US"/>
        </w:rPr>
        <w:t xml:space="preserve"> 1.1 </w:t>
      </w:r>
      <w:r w:rsidR="008B0734" w:rsidRPr="00180358">
        <w:rPr>
          <w:rFonts w:ascii="Cambria" w:hAnsi="Cambria"/>
          <w:sz w:val="20"/>
          <w:szCs w:val="20"/>
          <w:lang w:val="en-US"/>
        </w:rPr>
        <w:t>and</w:t>
      </w:r>
      <w:r w:rsidR="001B3677" w:rsidRPr="00180358">
        <w:rPr>
          <w:rFonts w:ascii="Cambria" w:hAnsi="Cambria"/>
          <w:sz w:val="20"/>
          <w:szCs w:val="20"/>
          <w:lang w:val="en-US"/>
        </w:rPr>
        <w:t xml:space="preserve"> 2 </w:t>
      </w:r>
      <w:r w:rsidR="008B0734" w:rsidRPr="00180358">
        <w:rPr>
          <w:rFonts w:ascii="Cambria" w:hAnsi="Cambria"/>
          <w:sz w:val="20"/>
          <w:szCs w:val="20"/>
          <w:lang w:val="en-US"/>
        </w:rPr>
        <w:t xml:space="preserve">in the same </w:t>
      </w:r>
      <w:r w:rsidR="00C36A60" w:rsidRPr="00180358">
        <w:rPr>
          <w:rFonts w:ascii="Cambria" w:hAnsi="Cambria"/>
          <w:sz w:val="20"/>
          <w:szCs w:val="20"/>
          <w:lang w:val="en-US"/>
        </w:rPr>
        <w:t xml:space="preserve">legal </w:t>
      </w:r>
      <w:r w:rsidR="008B0734" w:rsidRPr="00180358">
        <w:rPr>
          <w:rFonts w:ascii="Cambria" w:hAnsi="Cambria"/>
          <w:sz w:val="20"/>
          <w:szCs w:val="20"/>
          <w:lang w:val="en-US"/>
        </w:rPr>
        <w:t>instrument</w:t>
      </w:r>
      <w:r w:rsidR="001B3677" w:rsidRPr="00180358">
        <w:rPr>
          <w:rFonts w:ascii="Cambria" w:hAnsi="Cambria"/>
          <w:sz w:val="20"/>
          <w:szCs w:val="20"/>
          <w:lang w:val="en-US"/>
        </w:rPr>
        <w:t xml:space="preserve">, </w:t>
      </w:r>
      <w:r w:rsidR="008B0734" w:rsidRPr="00180358">
        <w:rPr>
          <w:rFonts w:ascii="Cambria" w:hAnsi="Cambria"/>
          <w:sz w:val="20"/>
          <w:szCs w:val="20"/>
          <w:lang w:val="en-US"/>
        </w:rPr>
        <w:t xml:space="preserve">against the individuals </w:t>
      </w:r>
      <w:r w:rsidR="00473227">
        <w:rPr>
          <w:rFonts w:ascii="Cambria" w:hAnsi="Cambria"/>
          <w:sz w:val="20"/>
          <w:szCs w:val="20"/>
          <w:lang w:val="en-US"/>
        </w:rPr>
        <w:t>identified</w:t>
      </w:r>
      <w:r w:rsidR="008B0734" w:rsidRPr="00180358">
        <w:rPr>
          <w:rFonts w:ascii="Cambria" w:hAnsi="Cambria"/>
          <w:sz w:val="20"/>
          <w:szCs w:val="20"/>
          <w:lang w:val="en-US"/>
        </w:rPr>
        <w:t xml:space="preserve"> in the only Annex to</w:t>
      </w:r>
      <w:r w:rsidR="001B3677" w:rsidRPr="00180358">
        <w:rPr>
          <w:rFonts w:ascii="Cambria" w:hAnsi="Cambria"/>
          <w:sz w:val="20"/>
          <w:szCs w:val="20"/>
          <w:lang w:val="en-US"/>
        </w:rPr>
        <w:t xml:space="preserve"> </w:t>
      </w:r>
      <w:r w:rsidR="00C4656D" w:rsidRPr="00180358">
        <w:rPr>
          <w:rFonts w:ascii="Cambria" w:hAnsi="Cambria"/>
          <w:sz w:val="20"/>
          <w:szCs w:val="20"/>
          <w:lang w:val="en-US"/>
        </w:rPr>
        <w:t>this Report</w:t>
      </w:r>
      <w:r w:rsidR="001B3677" w:rsidRPr="00180358">
        <w:rPr>
          <w:rFonts w:ascii="Cambria" w:hAnsi="Cambria"/>
          <w:sz w:val="20"/>
          <w:szCs w:val="20"/>
          <w:lang w:val="en-US"/>
        </w:rPr>
        <w:t xml:space="preserve">.  </w:t>
      </w:r>
    </w:p>
    <w:p w:rsidR="001B3677" w:rsidRPr="00180358" w:rsidRDefault="001B3677" w:rsidP="001B3677">
      <w:pPr>
        <w:spacing w:after="0" w:line="240" w:lineRule="auto"/>
        <w:ind w:firstLine="567"/>
        <w:jc w:val="both"/>
        <w:rPr>
          <w:rFonts w:ascii="Cambria" w:hAnsi="Cambria"/>
          <w:sz w:val="20"/>
          <w:szCs w:val="20"/>
        </w:rPr>
      </w:pPr>
    </w:p>
    <w:p w:rsidR="001B3677" w:rsidRPr="00180358" w:rsidRDefault="00D806F2" w:rsidP="001B3677">
      <w:pPr>
        <w:pStyle w:val="Ttulo1"/>
        <w:ind w:left="1440" w:hanging="720"/>
        <w:rPr>
          <w:lang w:val="en-US"/>
        </w:rPr>
      </w:pPr>
      <w:bookmarkStart w:id="2" w:name="_Toc430268167"/>
      <w:bookmarkStart w:id="3" w:name="_Toc446591741"/>
      <w:bookmarkStart w:id="4" w:name="_Toc482854019"/>
      <w:r w:rsidRPr="00180358">
        <w:rPr>
          <w:lang w:val="en-US"/>
        </w:rPr>
        <w:t>PRESENTATIONS BEFORE</w:t>
      </w:r>
      <w:r w:rsidR="001B3677" w:rsidRPr="00180358">
        <w:rPr>
          <w:lang w:val="en-US"/>
        </w:rPr>
        <w:t xml:space="preserve"> </w:t>
      </w:r>
      <w:r w:rsidR="00D13E9B" w:rsidRPr="00180358">
        <w:rPr>
          <w:lang w:val="en-US"/>
        </w:rPr>
        <w:t>THE COMMISSION</w:t>
      </w:r>
      <w:bookmarkEnd w:id="2"/>
      <w:bookmarkEnd w:id="3"/>
      <w:bookmarkEnd w:id="4"/>
      <w:r w:rsidR="001B3677" w:rsidRPr="00180358">
        <w:rPr>
          <w:lang w:val="en-US"/>
        </w:rPr>
        <w:t xml:space="preserve"> </w:t>
      </w:r>
      <w:r w:rsidR="005D70EB" w:rsidRPr="00180358">
        <w:rPr>
          <w:lang w:val="en-US"/>
        </w:rPr>
        <w:t xml:space="preserve"> </w:t>
      </w:r>
    </w:p>
    <w:p w:rsidR="001B3677" w:rsidRPr="00180358" w:rsidRDefault="001B3677" w:rsidP="001B3677">
      <w:pPr>
        <w:spacing w:after="0" w:line="240" w:lineRule="auto"/>
        <w:jc w:val="both"/>
        <w:rPr>
          <w:rFonts w:ascii="Cambria" w:hAnsi="Cambria"/>
          <w:b/>
          <w:sz w:val="20"/>
          <w:szCs w:val="20"/>
        </w:rPr>
      </w:pPr>
    </w:p>
    <w:p w:rsidR="001B3677" w:rsidRPr="00180358" w:rsidRDefault="00D5225D" w:rsidP="001B3677">
      <w:pPr>
        <w:spacing w:after="0" w:line="240" w:lineRule="auto"/>
        <w:ind w:left="720"/>
        <w:jc w:val="both"/>
        <w:rPr>
          <w:rFonts w:ascii="Cambria" w:hAnsi="Cambria"/>
          <w:b/>
          <w:sz w:val="20"/>
          <w:szCs w:val="20"/>
        </w:rPr>
      </w:pPr>
      <w:r w:rsidRPr="00180358">
        <w:rPr>
          <w:rFonts w:ascii="Cambria" w:hAnsi="Cambria"/>
          <w:b/>
          <w:sz w:val="20"/>
          <w:szCs w:val="20"/>
        </w:rPr>
        <w:t>C</w:t>
      </w:r>
      <w:r w:rsidR="00A47C5C" w:rsidRPr="00180358">
        <w:rPr>
          <w:rFonts w:ascii="Cambria" w:hAnsi="Cambria"/>
          <w:b/>
          <w:sz w:val="20"/>
          <w:szCs w:val="20"/>
        </w:rPr>
        <w:t>ase</w:t>
      </w:r>
      <w:r w:rsidR="00AA67B4">
        <w:rPr>
          <w:rFonts w:ascii="Cambria" w:hAnsi="Cambria"/>
          <w:b/>
          <w:sz w:val="20"/>
          <w:szCs w:val="20"/>
        </w:rPr>
        <w:t xml:space="preserve"> 12.</w:t>
      </w:r>
      <w:r w:rsidRPr="00180358">
        <w:rPr>
          <w:rFonts w:ascii="Cambria" w:hAnsi="Cambria"/>
          <w:b/>
          <w:sz w:val="20"/>
          <w:szCs w:val="20"/>
        </w:rPr>
        <w:t>701</w:t>
      </w:r>
    </w:p>
    <w:p w:rsidR="001B3677" w:rsidRPr="00180358" w:rsidRDefault="001B3677" w:rsidP="001B3677">
      <w:pPr>
        <w:spacing w:after="0" w:line="240" w:lineRule="auto"/>
        <w:jc w:val="both"/>
        <w:rPr>
          <w:rFonts w:ascii="Cambria" w:hAnsi="Cambria"/>
          <w:b/>
          <w:sz w:val="20"/>
          <w:szCs w:val="20"/>
        </w:rPr>
      </w:pPr>
    </w:p>
    <w:p w:rsidR="001B3677" w:rsidRPr="00180358" w:rsidRDefault="00095DC1"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November 11, </w:t>
      </w:r>
      <w:r w:rsidR="001B3677" w:rsidRPr="00180358">
        <w:rPr>
          <w:rFonts w:ascii="Cambria" w:hAnsi="Cambria"/>
          <w:sz w:val="20"/>
          <w:szCs w:val="20"/>
          <w:lang w:val="en-US"/>
        </w:rPr>
        <w:t xml:space="preserve">1998, </w:t>
      </w:r>
      <w:r w:rsidRPr="00180358">
        <w:rPr>
          <w:rFonts w:ascii="Cambria" w:hAnsi="Cambria"/>
          <w:sz w:val="20"/>
          <w:szCs w:val="20"/>
          <w:lang w:val="en-US"/>
        </w:rPr>
        <w:t xml:space="preserve">August </w:t>
      </w:r>
      <w:r w:rsidR="001B3677" w:rsidRPr="00180358">
        <w:rPr>
          <w:rFonts w:ascii="Cambria" w:hAnsi="Cambria"/>
          <w:sz w:val="20"/>
          <w:szCs w:val="20"/>
          <w:lang w:val="en-US"/>
        </w:rPr>
        <w:t>27</w:t>
      </w:r>
      <w:r w:rsidRPr="00180358">
        <w:rPr>
          <w:rFonts w:ascii="Cambria" w:hAnsi="Cambria"/>
          <w:sz w:val="20"/>
          <w:szCs w:val="20"/>
          <w:lang w:val="en-US"/>
        </w:rPr>
        <w:t xml:space="preserve">, </w:t>
      </w:r>
      <w:r w:rsidR="001B3677" w:rsidRPr="00180358">
        <w:rPr>
          <w:rFonts w:ascii="Cambria" w:hAnsi="Cambria"/>
          <w:sz w:val="20"/>
          <w:szCs w:val="20"/>
          <w:lang w:val="en-US"/>
        </w:rPr>
        <w:t xml:space="preserve">2003 </w:t>
      </w:r>
      <w:r w:rsidRPr="00180358">
        <w:rPr>
          <w:rFonts w:ascii="Cambria" w:hAnsi="Cambria"/>
          <w:sz w:val="20"/>
          <w:szCs w:val="20"/>
          <w:lang w:val="en-US"/>
        </w:rPr>
        <w:t>and</w:t>
      </w:r>
      <w:r w:rsidR="001B3677" w:rsidRPr="00180358">
        <w:rPr>
          <w:rFonts w:ascii="Cambria" w:hAnsi="Cambria"/>
          <w:sz w:val="20"/>
          <w:szCs w:val="20"/>
          <w:lang w:val="en-US"/>
        </w:rPr>
        <w:t xml:space="preserve"> </w:t>
      </w:r>
      <w:r w:rsidR="00D806F2" w:rsidRPr="00180358">
        <w:rPr>
          <w:rFonts w:ascii="Cambria" w:hAnsi="Cambria"/>
          <w:sz w:val="20"/>
          <w:szCs w:val="20"/>
          <w:lang w:val="en-US"/>
        </w:rPr>
        <w:t>October 8,</w:t>
      </w:r>
      <w:r w:rsidR="001B3677" w:rsidRPr="00180358">
        <w:rPr>
          <w:rFonts w:ascii="Cambria" w:hAnsi="Cambria"/>
          <w:sz w:val="20"/>
          <w:szCs w:val="20"/>
          <w:lang w:val="en-US"/>
        </w:rPr>
        <w:t xml:space="preserve"> 2004</w:t>
      </w:r>
      <w:r w:rsidR="003E1503" w:rsidRPr="00180358">
        <w:rPr>
          <w:rFonts w:ascii="Cambria" w:hAnsi="Cambria"/>
          <w:sz w:val="20"/>
          <w:szCs w:val="20"/>
          <w:lang w:val="en-US"/>
        </w:rPr>
        <w:t>,</w:t>
      </w:r>
      <w:r w:rsidR="001B3677" w:rsidRPr="00180358">
        <w:rPr>
          <w:rFonts w:ascii="Cambria" w:hAnsi="Cambria"/>
          <w:sz w:val="20"/>
          <w:szCs w:val="20"/>
          <w:lang w:val="en-US"/>
        </w:rPr>
        <w:t xml:space="preserve"> </w:t>
      </w:r>
      <w:r w:rsidR="00D13E9B" w:rsidRPr="00180358">
        <w:rPr>
          <w:rFonts w:ascii="Cambria" w:hAnsi="Cambria"/>
          <w:sz w:val="20"/>
          <w:szCs w:val="20"/>
          <w:lang w:val="en-US"/>
        </w:rPr>
        <w:t>the Commission</w:t>
      </w:r>
      <w:r w:rsidR="0067218E" w:rsidRPr="00180358">
        <w:rPr>
          <w:rFonts w:ascii="Cambria" w:hAnsi="Cambria"/>
          <w:sz w:val="20"/>
          <w:szCs w:val="20"/>
          <w:lang w:val="en-US"/>
        </w:rPr>
        <w:t xml:space="preserve"> rec</w:t>
      </w:r>
      <w:r w:rsidR="003E1503" w:rsidRPr="00180358">
        <w:rPr>
          <w:rFonts w:ascii="Cambria" w:hAnsi="Cambria"/>
          <w:sz w:val="20"/>
          <w:szCs w:val="20"/>
          <w:lang w:val="en-US"/>
        </w:rPr>
        <w:t>eived three petitions</w:t>
      </w:r>
      <w:r w:rsidR="005D70EB" w:rsidRPr="00180358">
        <w:rPr>
          <w:rFonts w:ascii="Cambria" w:hAnsi="Cambria"/>
          <w:sz w:val="20"/>
          <w:szCs w:val="20"/>
          <w:lang w:val="en-US"/>
        </w:rPr>
        <w:t xml:space="preserve"> in favor of a total of </w:t>
      </w:r>
      <w:r w:rsidR="00EB5CF2">
        <w:rPr>
          <w:rFonts w:ascii="Cambria" w:hAnsi="Cambria"/>
          <w:sz w:val="20"/>
          <w:szCs w:val="20"/>
          <w:lang w:val="en-US"/>
        </w:rPr>
        <w:t>703</w:t>
      </w:r>
      <w:r w:rsidR="0067218E" w:rsidRPr="00180358">
        <w:rPr>
          <w:rFonts w:ascii="Cambria" w:hAnsi="Cambria"/>
          <w:sz w:val="20"/>
          <w:szCs w:val="20"/>
          <w:lang w:val="en-US"/>
        </w:rPr>
        <w:t xml:space="preserve"> </w:t>
      </w:r>
      <w:r w:rsidR="005D70EB" w:rsidRPr="00180358">
        <w:rPr>
          <w:rFonts w:ascii="Cambria" w:hAnsi="Cambria"/>
          <w:sz w:val="20"/>
          <w:szCs w:val="20"/>
          <w:lang w:val="en-US"/>
        </w:rPr>
        <w:t>individuals</w:t>
      </w:r>
      <w:r w:rsidR="001B3677" w:rsidRPr="00180358">
        <w:rPr>
          <w:rFonts w:ascii="Cambria" w:hAnsi="Cambria"/>
          <w:sz w:val="20"/>
          <w:szCs w:val="20"/>
          <w:lang w:val="en-US"/>
        </w:rPr>
        <w:t xml:space="preserve">. </w:t>
      </w:r>
      <w:r w:rsidR="005D70EB" w:rsidRPr="00180358">
        <w:rPr>
          <w:rFonts w:ascii="Cambria" w:hAnsi="Cambria"/>
          <w:sz w:val="20"/>
          <w:szCs w:val="20"/>
          <w:lang w:val="en-US"/>
        </w:rPr>
        <w:t>The proceedings</w:t>
      </w:r>
      <w:r w:rsidR="00473227">
        <w:rPr>
          <w:rFonts w:ascii="Cambria" w:hAnsi="Cambria"/>
          <w:sz w:val="20"/>
          <w:szCs w:val="20"/>
          <w:lang w:val="en-US"/>
        </w:rPr>
        <w:t>,</w:t>
      </w:r>
      <w:r w:rsidR="005D70EB" w:rsidRPr="00180358">
        <w:rPr>
          <w:rFonts w:ascii="Cambria" w:hAnsi="Cambria"/>
          <w:sz w:val="20"/>
          <w:szCs w:val="20"/>
          <w:lang w:val="en-US"/>
        </w:rPr>
        <w:t xml:space="preserve"> from the presentation of the petitions to the decision about admissibility</w:t>
      </w:r>
      <w:r w:rsidR="00473227">
        <w:rPr>
          <w:rFonts w:ascii="Cambria" w:hAnsi="Cambria"/>
          <w:sz w:val="20"/>
          <w:szCs w:val="20"/>
          <w:lang w:val="en-US"/>
        </w:rPr>
        <w:t>,</w:t>
      </w:r>
      <w:r w:rsidR="005D70EB" w:rsidRPr="00180358">
        <w:rPr>
          <w:rFonts w:ascii="Cambria" w:hAnsi="Cambria"/>
          <w:sz w:val="20"/>
          <w:szCs w:val="20"/>
          <w:lang w:val="en-US"/>
        </w:rPr>
        <w:t xml:space="preserve"> are detailed in </w:t>
      </w:r>
      <w:r w:rsidR="00D806F2" w:rsidRPr="00180358">
        <w:rPr>
          <w:rFonts w:ascii="Cambria" w:hAnsi="Cambria"/>
          <w:sz w:val="20"/>
          <w:szCs w:val="20"/>
          <w:lang w:val="en-US"/>
        </w:rPr>
        <w:t>Admissibility Report</w:t>
      </w:r>
      <w:r w:rsidR="001B3677" w:rsidRPr="00180358">
        <w:rPr>
          <w:rFonts w:ascii="Cambria" w:hAnsi="Cambria"/>
          <w:sz w:val="20"/>
          <w:szCs w:val="20"/>
          <w:lang w:val="en-US"/>
        </w:rPr>
        <w:t xml:space="preserve"> No. 21/09</w:t>
      </w:r>
      <w:r w:rsidR="001B3677" w:rsidRPr="00180358">
        <w:rPr>
          <w:rStyle w:val="Refdenotaalpie"/>
          <w:rFonts w:ascii="Cambria" w:hAnsi="Cambria"/>
          <w:sz w:val="20"/>
          <w:szCs w:val="20"/>
          <w:lang w:val="en-US"/>
        </w:rPr>
        <w:footnoteReference w:id="2"/>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567"/>
        <w:jc w:val="both"/>
        <w:rPr>
          <w:rFonts w:ascii="Cambria" w:hAnsi="Cambria"/>
          <w:sz w:val="20"/>
          <w:szCs w:val="20"/>
        </w:rPr>
      </w:pPr>
    </w:p>
    <w:p w:rsidR="001B3677" w:rsidRPr="00180358" w:rsidRDefault="00D13E9B"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 Commission</w:t>
      </w:r>
      <w:r w:rsidR="001B3677" w:rsidRPr="00180358">
        <w:rPr>
          <w:rFonts w:ascii="Cambria" w:hAnsi="Cambria"/>
          <w:sz w:val="20"/>
          <w:szCs w:val="20"/>
          <w:lang w:val="en-US"/>
        </w:rPr>
        <w:t xml:space="preserve"> </w:t>
      </w:r>
      <w:r w:rsidR="00F06C6D" w:rsidRPr="00180358">
        <w:rPr>
          <w:rFonts w:ascii="Cambria" w:hAnsi="Cambria"/>
          <w:sz w:val="20"/>
          <w:szCs w:val="20"/>
          <w:lang w:val="en-US"/>
        </w:rPr>
        <w:t xml:space="preserve">presented </w:t>
      </w:r>
      <w:r w:rsidR="00D806F2" w:rsidRPr="00180358">
        <w:rPr>
          <w:rFonts w:ascii="Cambria" w:hAnsi="Cambria"/>
          <w:sz w:val="20"/>
          <w:szCs w:val="20"/>
          <w:lang w:val="en-US"/>
        </w:rPr>
        <w:t>Admissibility Report</w:t>
      </w:r>
      <w:r w:rsidR="001B3677" w:rsidRPr="00180358">
        <w:rPr>
          <w:rFonts w:ascii="Cambria" w:hAnsi="Cambria"/>
          <w:sz w:val="20"/>
          <w:szCs w:val="20"/>
          <w:lang w:val="en-US"/>
        </w:rPr>
        <w:t xml:space="preserve"> No. 21/09 </w:t>
      </w:r>
      <w:r w:rsidR="00F06C6D" w:rsidRPr="00180358">
        <w:rPr>
          <w:rFonts w:ascii="Cambria" w:hAnsi="Cambria"/>
          <w:sz w:val="20"/>
          <w:szCs w:val="20"/>
          <w:lang w:val="en-US"/>
        </w:rPr>
        <w:t>to the petitioners and the State via a com</w:t>
      </w:r>
      <w:r w:rsidR="006C74EA" w:rsidRPr="00180358">
        <w:rPr>
          <w:rFonts w:ascii="Cambria" w:hAnsi="Cambria"/>
          <w:sz w:val="20"/>
          <w:szCs w:val="20"/>
          <w:lang w:val="en-US"/>
        </w:rPr>
        <w:t>m</w:t>
      </w:r>
      <w:r w:rsidR="00F06C6D" w:rsidRPr="00180358">
        <w:rPr>
          <w:rFonts w:ascii="Cambria" w:hAnsi="Cambria"/>
          <w:sz w:val="20"/>
          <w:szCs w:val="20"/>
          <w:lang w:val="en-US"/>
        </w:rPr>
        <w:t>uni</w:t>
      </w:r>
      <w:r w:rsidR="006C74EA" w:rsidRPr="00180358">
        <w:rPr>
          <w:rFonts w:ascii="Cambria" w:hAnsi="Cambria"/>
          <w:sz w:val="20"/>
          <w:szCs w:val="20"/>
          <w:lang w:val="en-US"/>
        </w:rPr>
        <w:t>cation</w:t>
      </w:r>
      <w:r w:rsidR="00124423" w:rsidRPr="00180358">
        <w:rPr>
          <w:rFonts w:ascii="Cambria" w:hAnsi="Cambria"/>
          <w:sz w:val="20"/>
          <w:szCs w:val="20"/>
          <w:lang w:val="en-US"/>
        </w:rPr>
        <w:t xml:space="preserve"> dated April 1</w:t>
      </w:r>
      <w:r w:rsidR="00F06C6D" w:rsidRPr="00180358">
        <w:rPr>
          <w:rFonts w:ascii="Cambria" w:hAnsi="Cambria"/>
          <w:sz w:val="20"/>
          <w:szCs w:val="20"/>
          <w:lang w:val="en-US"/>
        </w:rPr>
        <w:t xml:space="preserve">, </w:t>
      </w:r>
      <w:r w:rsidR="001B3677" w:rsidRPr="00180358">
        <w:rPr>
          <w:rFonts w:ascii="Cambria" w:hAnsi="Cambria"/>
          <w:sz w:val="20"/>
          <w:szCs w:val="20"/>
          <w:lang w:val="en-US"/>
        </w:rPr>
        <w:t>2009. A</w:t>
      </w:r>
      <w:r w:rsidR="00F06C6D" w:rsidRPr="00180358">
        <w:rPr>
          <w:rFonts w:ascii="Cambria" w:hAnsi="Cambria"/>
          <w:sz w:val="20"/>
          <w:szCs w:val="20"/>
          <w:lang w:val="en-US"/>
        </w:rPr>
        <w:t>lso</w:t>
      </w:r>
      <w:r w:rsidR="001B3677" w:rsidRPr="00180358">
        <w:rPr>
          <w:rFonts w:ascii="Cambria" w:hAnsi="Cambria"/>
          <w:sz w:val="20"/>
          <w:szCs w:val="20"/>
          <w:lang w:val="en-US"/>
        </w:rPr>
        <w:t xml:space="preserve">, </w:t>
      </w:r>
      <w:r w:rsidR="000777C7" w:rsidRPr="00180358">
        <w:rPr>
          <w:rFonts w:ascii="Cambria" w:hAnsi="Cambria"/>
          <w:sz w:val="20"/>
          <w:szCs w:val="20"/>
          <w:lang w:val="en-US"/>
        </w:rPr>
        <w:t>the</w:t>
      </w:r>
      <w:r w:rsidR="001B3677" w:rsidRPr="00180358">
        <w:rPr>
          <w:rFonts w:ascii="Cambria" w:hAnsi="Cambria"/>
          <w:sz w:val="20"/>
          <w:szCs w:val="20"/>
          <w:lang w:val="en-US"/>
        </w:rPr>
        <w:t xml:space="preserve"> </w:t>
      </w:r>
      <w:r w:rsidRPr="00180358">
        <w:rPr>
          <w:rFonts w:ascii="Cambria" w:hAnsi="Cambria"/>
          <w:sz w:val="20"/>
          <w:szCs w:val="20"/>
          <w:lang w:val="en-US"/>
        </w:rPr>
        <w:t>IACHR</w:t>
      </w:r>
      <w:r w:rsidR="001B3677" w:rsidRPr="00180358">
        <w:rPr>
          <w:rFonts w:ascii="Cambria" w:hAnsi="Cambria"/>
          <w:sz w:val="20"/>
          <w:szCs w:val="20"/>
          <w:lang w:val="en-US"/>
        </w:rPr>
        <w:t xml:space="preserve"> </w:t>
      </w:r>
      <w:r w:rsidR="00473227">
        <w:rPr>
          <w:rFonts w:ascii="Cambria" w:hAnsi="Cambria"/>
          <w:sz w:val="20"/>
          <w:szCs w:val="20"/>
          <w:lang w:val="en-US"/>
        </w:rPr>
        <w:t>placed</w:t>
      </w:r>
      <w:r w:rsidR="000777C7" w:rsidRPr="00180358">
        <w:rPr>
          <w:rFonts w:ascii="Cambria" w:hAnsi="Cambria"/>
          <w:sz w:val="20"/>
          <w:szCs w:val="20"/>
          <w:lang w:val="en-US"/>
        </w:rPr>
        <w:t xml:space="preserve"> itself at the disposal of the parties to reach an amicable solution. On June</w:t>
      </w:r>
      <w:r w:rsidR="001B3677" w:rsidRPr="00180358">
        <w:rPr>
          <w:rFonts w:ascii="Cambria" w:hAnsi="Cambria"/>
          <w:sz w:val="20"/>
          <w:szCs w:val="20"/>
          <w:lang w:val="en-US"/>
        </w:rPr>
        <w:t xml:space="preserve"> 1</w:t>
      </w:r>
      <w:r w:rsidR="000777C7" w:rsidRPr="00180358">
        <w:rPr>
          <w:rFonts w:ascii="Cambria" w:hAnsi="Cambria"/>
          <w:sz w:val="20"/>
          <w:szCs w:val="20"/>
          <w:lang w:val="en-US"/>
        </w:rPr>
        <w:t xml:space="preserve"> and 3, </w:t>
      </w:r>
      <w:r w:rsidR="001B3677" w:rsidRPr="00180358">
        <w:rPr>
          <w:rFonts w:ascii="Cambria" w:hAnsi="Cambria"/>
          <w:sz w:val="20"/>
          <w:szCs w:val="20"/>
          <w:lang w:val="en-US"/>
        </w:rPr>
        <w:t>2009</w:t>
      </w:r>
      <w:r w:rsidR="000777C7" w:rsidRPr="00180358">
        <w:rPr>
          <w:rFonts w:ascii="Cambria" w:hAnsi="Cambria"/>
          <w:sz w:val="20"/>
          <w:szCs w:val="20"/>
          <w:lang w:val="en-US"/>
        </w:rPr>
        <w:t xml:space="preserve">, the petitioners and </w:t>
      </w:r>
      <w:r w:rsidRPr="00180358">
        <w:rPr>
          <w:rFonts w:ascii="Cambria" w:hAnsi="Cambria"/>
          <w:sz w:val="20"/>
          <w:szCs w:val="20"/>
          <w:lang w:val="en-US"/>
        </w:rPr>
        <w:t>the State</w:t>
      </w:r>
      <w:r w:rsidR="000777C7" w:rsidRPr="00180358">
        <w:rPr>
          <w:rFonts w:ascii="Cambria" w:hAnsi="Cambria"/>
          <w:sz w:val="20"/>
          <w:szCs w:val="20"/>
          <w:lang w:val="en-US"/>
        </w:rPr>
        <w:t xml:space="preserve"> submitted their respective background observations, and afterwards the</w:t>
      </w:r>
      <w:r w:rsidR="001B3677" w:rsidRPr="00180358">
        <w:rPr>
          <w:rFonts w:ascii="Cambria" w:hAnsi="Cambria"/>
          <w:sz w:val="20"/>
          <w:szCs w:val="20"/>
          <w:lang w:val="en-US"/>
        </w:rPr>
        <w:t xml:space="preserve"> </w:t>
      </w:r>
      <w:r w:rsidRPr="00180358">
        <w:rPr>
          <w:rFonts w:ascii="Cambria" w:hAnsi="Cambria"/>
          <w:sz w:val="20"/>
          <w:szCs w:val="20"/>
          <w:lang w:val="en-US"/>
        </w:rPr>
        <w:t>IACHR</w:t>
      </w:r>
      <w:r w:rsidR="001B3677" w:rsidRPr="00180358">
        <w:rPr>
          <w:rFonts w:ascii="Cambria" w:hAnsi="Cambria"/>
          <w:sz w:val="20"/>
          <w:szCs w:val="20"/>
          <w:lang w:val="en-US"/>
        </w:rPr>
        <w:t xml:space="preserve"> rec</w:t>
      </w:r>
      <w:r w:rsidR="000777C7" w:rsidRPr="00180358">
        <w:rPr>
          <w:rFonts w:ascii="Cambria" w:hAnsi="Cambria"/>
          <w:sz w:val="20"/>
          <w:szCs w:val="20"/>
          <w:lang w:val="en-US"/>
        </w:rPr>
        <w:t xml:space="preserve">eived </w:t>
      </w:r>
      <w:r w:rsidR="001B3677" w:rsidRPr="00180358">
        <w:rPr>
          <w:rFonts w:ascii="Cambria" w:hAnsi="Cambria"/>
          <w:sz w:val="20"/>
          <w:szCs w:val="20"/>
          <w:lang w:val="en-US"/>
        </w:rPr>
        <w:t>co</w:t>
      </w:r>
      <w:r w:rsidR="000777C7" w:rsidRPr="00180358">
        <w:rPr>
          <w:rFonts w:ascii="Cambria" w:hAnsi="Cambria"/>
          <w:sz w:val="20"/>
          <w:szCs w:val="20"/>
          <w:lang w:val="en-US"/>
        </w:rPr>
        <w:t>m</w:t>
      </w:r>
      <w:r w:rsidR="001B3677" w:rsidRPr="00180358">
        <w:rPr>
          <w:rFonts w:ascii="Cambria" w:hAnsi="Cambria"/>
          <w:sz w:val="20"/>
          <w:szCs w:val="20"/>
          <w:lang w:val="en-US"/>
        </w:rPr>
        <w:t>munica</w:t>
      </w:r>
      <w:r w:rsidR="000777C7" w:rsidRPr="00180358">
        <w:rPr>
          <w:rFonts w:ascii="Cambria" w:hAnsi="Cambria"/>
          <w:sz w:val="20"/>
          <w:szCs w:val="20"/>
          <w:lang w:val="en-US"/>
        </w:rPr>
        <w:t>tions from both parties</w:t>
      </w:r>
      <w:r w:rsidR="001B3677" w:rsidRPr="00180358">
        <w:rPr>
          <w:rFonts w:ascii="Cambria" w:hAnsi="Cambria"/>
          <w:sz w:val="20"/>
          <w:szCs w:val="20"/>
          <w:lang w:val="en-US"/>
        </w:rPr>
        <w:t xml:space="preserve">, </w:t>
      </w:r>
      <w:r w:rsidR="000777C7" w:rsidRPr="00180358">
        <w:rPr>
          <w:rFonts w:ascii="Cambria" w:hAnsi="Cambria"/>
          <w:sz w:val="20"/>
          <w:szCs w:val="20"/>
          <w:lang w:val="en-US"/>
        </w:rPr>
        <w:t>that were duly submitted</w:t>
      </w:r>
      <w:r w:rsidR="001B3677" w:rsidRPr="00180358">
        <w:rPr>
          <w:rFonts w:ascii="Cambria" w:hAnsi="Cambria"/>
          <w:sz w:val="20"/>
          <w:szCs w:val="20"/>
          <w:lang w:val="en-US"/>
        </w:rPr>
        <w:t>.</w:t>
      </w:r>
    </w:p>
    <w:p w:rsidR="001B3677" w:rsidRPr="00180358" w:rsidRDefault="001B3677" w:rsidP="001B3677">
      <w:pPr>
        <w:spacing w:after="0" w:line="240" w:lineRule="auto"/>
        <w:jc w:val="both"/>
        <w:rPr>
          <w:rFonts w:ascii="Cambria" w:hAnsi="Cambria"/>
          <w:b/>
          <w:sz w:val="20"/>
          <w:szCs w:val="20"/>
        </w:rPr>
      </w:pPr>
    </w:p>
    <w:p w:rsidR="001B3677" w:rsidRPr="00180358" w:rsidRDefault="001B3677" w:rsidP="001B3677">
      <w:pPr>
        <w:spacing w:after="0" w:line="240" w:lineRule="auto"/>
        <w:ind w:left="720"/>
        <w:jc w:val="both"/>
        <w:rPr>
          <w:rFonts w:ascii="Cambria" w:hAnsi="Cambria"/>
          <w:b/>
          <w:sz w:val="20"/>
          <w:szCs w:val="20"/>
        </w:rPr>
      </w:pPr>
      <w:r w:rsidRPr="00180358">
        <w:rPr>
          <w:rFonts w:ascii="Cambria" w:hAnsi="Cambria"/>
          <w:b/>
          <w:sz w:val="20"/>
          <w:szCs w:val="20"/>
        </w:rPr>
        <w:t>Cas</w:t>
      </w:r>
      <w:r w:rsidR="005D70EB" w:rsidRPr="00180358">
        <w:rPr>
          <w:rFonts w:ascii="Cambria" w:hAnsi="Cambria"/>
          <w:b/>
          <w:sz w:val="20"/>
          <w:szCs w:val="20"/>
        </w:rPr>
        <w:t>e</w:t>
      </w:r>
      <w:r w:rsidRPr="00180358">
        <w:rPr>
          <w:rFonts w:ascii="Cambria" w:hAnsi="Cambria"/>
          <w:b/>
          <w:sz w:val="20"/>
          <w:szCs w:val="20"/>
        </w:rPr>
        <w:t xml:space="preserve"> 12</w:t>
      </w:r>
      <w:r w:rsidR="00AA67B4">
        <w:rPr>
          <w:rFonts w:ascii="Cambria" w:hAnsi="Cambria"/>
          <w:b/>
          <w:sz w:val="20"/>
          <w:szCs w:val="20"/>
        </w:rPr>
        <w:t>.</w:t>
      </w:r>
      <w:r w:rsidRPr="00180358">
        <w:rPr>
          <w:rFonts w:ascii="Cambria" w:hAnsi="Cambria"/>
          <w:b/>
          <w:sz w:val="20"/>
          <w:szCs w:val="20"/>
        </w:rPr>
        <w:t>382</w:t>
      </w:r>
    </w:p>
    <w:p w:rsidR="001B3677" w:rsidRPr="00180358" w:rsidRDefault="001B3677" w:rsidP="001B3677">
      <w:pPr>
        <w:spacing w:after="0" w:line="240" w:lineRule="auto"/>
        <w:jc w:val="both"/>
        <w:rPr>
          <w:rFonts w:ascii="Cambria" w:hAnsi="Cambria"/>
          <w:b/>
          <w:sz w:val="20"/>
          <w:szCs w:val="20"/>
        </w:rPr>
      </w:pPr>
    </w:p>
    <w:p w:rsidR="001B3677" w:rsidRPr="00180358" w:rsidRDefault="00D81A1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w:t>
      </w:r>
      <w:r w:rsidR="006C74EA" w:rsidRPr="00180358">
        <w:rPr>
          <w:rFonts w:ascii="Cambria" w:hAnsi="Cambria"/>
          <w:sz w:val="20"/>
          <w:szCs w:val="20"/>
          <w:lang w:val="en-US"/>
        </w:rPr>
        <w:t>December</w:t>
      </w:r>
      <w:r w:rsidR="001B3677" w:rsidRPr="00180358">
        <w:rPr>
          <w:rFonts w:ascii="Cambria" w:hAnsi="Cambria"/>
          <w:sz w:val="20"/>
          <w:szCs w:val="20"/>
          <w:lang w:val="en-US"/>
        </w:rPr>
        <w:t xml:space="preserve"> 15</w:t>
      </w:r>
      <w:r w:rsidR="006C74EA" w:rsidRPr="00180358">
        <w:rPr>
          <w:rFonts w:ascii="Cambria" w:hAnsi="Cambria"/>
          <w:sz w:val="20"/>
          <w:szCs w:val="20"/>
          <w:lang w:val="en-US"/>
        </w:rPr>
        <w:t xml:space="preserve">, </w:t>
      </w:r>
      <w:r w:rsidR="001B3677" w:rsidRPr="00180358">
        <w:rPr>
          <w:rFonts w:ascii="Cambria" w:hAnsi="Cambria"/>
          <w:sz w:val="20"/>
          <w:szCs w:val="20"/>
          <w:lang w:val="en-US"/>
        </w:rPr>
        <w:t>1999</w:t>
      </w:r>
      <w:r w:rsidR="006C74EA" w:rsidRPr="00180358">
        <w:rPr>
          <w:rFonts w:ascii="Cambria" w:hAnsi="Cambria"/>
          <w:sz w:val="20"/>
          <w:szCs w:val="20"/>
          <w:lang w:val="en-US"/>
        </w:rPr>
        <w:t>, the</w:t>
      </w:r>
      <w:r w:rsidR="001B3677" w:rsidRPr="00180358">
        <w:rPr>
          <w:rFonts w:ascii="Cambria" w:hAnsi="Cambria"/>
          <w:sz w:val="20"/>
          <w:szCs w:val="20"/>
          <w:lang w:val="en-US"/>
        </w:rPr>
        <w:t xml:space="preserve"> </w:t>
      </w:r>
      <w:r w:rsidR="00D13E9B" w:rsidRPr="00180358">
        <w:rPr>
          <w:rFonts w:ascii="Cambria" w:hAnsi="Cambria"/>
          <w:sz w:val="20"/>
          <w:szCs w:val="20"/>
          <w:lang w:val="en-US"/>
        </w:rPr>
        <w:t>IACHR</w:t>
      </w:r>
      <w:r w:rsidR="001B3677" w:rsidRPr="00180358">
        <w:rPr>
          <w:rFonts w:ascii="Cambria" w:hAnsi="Cambria"/>
          <w:sz w:val="20"/>
          <w:szCs w:val="20"/>
          <w:lang w:val="en-US"/>
        </w:rPr>
        <w:t xml:space="preserve"> rec</w:t>
      </w:r>
      <w:r w:rsidR="006C74EA" w:rsidRPr="00180358">
        <w:rPr>
          <w:rFonts w:ascii="Cambria" w:hAnsi="Cambria"/>
          <w:sz w:val="20"/>
          <w:szCs w:val="20"/>
          <w:lang w:val="en-US"/>
        </w:rPr>
        <w:t>eived the initial petition indicating Mr. Rafael Ipanaqué Centeno as</w:t>
      </w:r>
      <w:r w:rsidR="001B3677" w:rsidRPr="00180358">
        <w:rPr>
          <w:rFonts w:ascii="Cambria" w:hAnsi="Cambria"/>
          <w:sz w:val="20"/>
          <w:szCs w:val="20"/>
          <w:lang w:val="en-US"/>
        </w:rPr>
        <w:t xml:space="preserve"> </w:t>
      </w:r>
      <w:r w:rsidR="006C74EA" w:rsidRPr="00180358">
        <w:rPr>
          <w:rFonts w:ascii="Cambria" w:hAnsi="Cambria"/>
          <w:sz w:val="20"/>
          <w:szCs w:val="20"/>
          <w:lang w:val="en-US"/>
        </w:rPr>
        <w:t>the alleged victim</w:t>
      </w:r>
      <w:r w:rsidR="001B3677" w:rsidRPr="00180358">
        <w:rPr>
          <w:rFonts w:ascii="Cambria" w:hAnsi="Cambria"/>
          <w:sz w:val="20"/>
          <w:szCs w:val="20"/>
          <w:lang w:val="en-US"/>
        </w:rPr>
        <w:t xml:space="preserve">. </w:t>
      </w:r>
      <w:r w:rsidR="006C74EA" w:rsidRPr="00180358">
        <w:rPr>
          <w:rFonts w:ascii="Cambria" w:hAnsi="Cambria"/>
          <w:sz w:val="20"/>
          <w:szCs w:val="20"/>
          <w:lang w:val="en-US"/>
        </w:rPr>
        <w:t>On July</w:t>
      </w:r>
      <w:r w:rsidR="001B3677" w:rsidRPr="00180358">
        <w:rPr>
          <w:rFonts w:ascii="Cambria" w:hAnsi="Cambria"/>
          <w:sz w:val="20"/>
          <w:szCs w:val="20"/>
          <w:lang w:val="en-US"/>
        </w:rPr>
        <w:t xml:space="preserve"> 30</w:t>
      </w:r>
      <w:r w:rsidR="006C74EA" w:rsidRPr="00180358">
        <w:rPr>
          <w:rFonts w:ascii="Cambria" w:hAnsi="Cambria"/>
          <w:sz w:val="20"/>
          <w:szCs w:val="20"/>
          <w:lang w:val="en-US"/>
        </w:rPr>
        <w:t>,</w:t>
      </w:r>
      <w:r w:rsidR="001B3677" w:rsidRPr="00180358">
        <w:rPr>
          <w:rFonts w:ascii="Cambria" w:hAnsi="Cambria"/>
          <w:sz w:val="20"/>
          <w:szCs w:val="20"/>
          <w:lang w:val="en-US"/>
        </w:rPr>
        <w:t xml:space="preserve"> 2001</w:t>
      </w:r>
      <w:r w:rsidR="006C74EA" w:rsidRPr="00180358">
        <w:rPr>
          <w:rFonts w:ascii="Cambria" w:hAnsi="Cambria"/>
          <w:sz w:val="20"/>
          <w:szCs w:val="20"/>
          <w:lang w:val="en-US"/>
        </w:rPr>
        <w:t xml:space="preserve">, </w:t>
      </w:r>
      <w:r w:rsidR="00D13E9B" w:rsidRPr="00180358">
        <w:rPr>
          <w:rFonts w:ascii="Cambria" w:hAnsi="Cambria"/>
          <w:sz w:val="20"/>
          <w:szCs w:val="20"/>
          <w:lang w:val="en-US"/>
        </w:rPr>
        <w:t>the Commission</w:t>
      </w:r>
      <w:r w:rsidR="001B3677" w:rsidRPr="00180358">
        <w:rPr>
          <w:rFonts w:ascii="Cambria" w:hAnsi="Cambria"/>
          <w:sz w:val="20"/>
          <w:szCs w:val="20"/>
          <w:lang w:val="en-US"/>
        </w:rPr>
        <w:t xml:space="preserve"> </w:t>
      </w:r>
      <w:r w:rsidR="006C74EA" w:rsidRPr="00180358">
        <w:rPr>
          <w:rFonts w:ascii="Cambria" w:hAnsi="Cambria"/>
          <w:sz w:val="20"/>
          <w:szCs w:val="20"/>
          <w:lang w:val="en-US"/>
        </w:rPr>
        <w:t>submitted the petition</w:t>
      </w:r>
      <w:r w:rsidR="001B3677" w:rsidRPr="00180358">
        <w:rPr>
          <w:rFonts w:ascii="Cambria" w:hAnsi="Cambria"/>
          <w:sz w:val="20"/>
          <w:szCs w:val="20"/>
          <w:lang w:val="en-US"/>
        </w:rPr>
        <w:t xml:space="preserve"> </w:t>
      </w:r>
      <w:r w:rsidR="006C74EA" w:rsidRPr="00180358">
        <w:rPr>
          <w:rFonts w:ascii="Cambria" w:hAnsi="Cambria"/>
          <w:sz w:val="20"/>
          <w:szCs w:val="20"/>
          <w:lang w:val="en-US"/>
        </w:rPr>
        <w:t>to the State</w:t>
      </w:r>
      <w:r w:rsidR="001B3677" w:rsidRPr="00180358">
        <w:rPr>
          <w:rFonts w:ascii="Cambria" w:hAnsi="Cambria"/>
          <w:sz w:val="20"/>
          <w:szCs w:val="20"/>
          <w:lang w:val="en-US"/>
        </w:rPr>
        <w:t xml:space="preserve">, </w:t>
      </w:r>
      <w:r w:rsidR="006C74EA" w:rsidRPr="00180358">
        <w:rPr>
          <w:rFonts w:ascii="Cambria" w:hAnsi="Cambria"/>
          <w:sz w:val="20"/>
          <w:szCs w:val="20"/>
          <w:lang w:val="en-US"/>
        </w:rPr>
        <w:t xml:space="preserve">which presented its report on </w:t>
      </w:r>
      <w:r w:rsidR="00D806F2" w:rsidRPr="00180358">
        <w:rPr>
          <w:rFonts w:ascii="Cambria" w:hAnsi="Cambria"/>
          <w:sz w:val="20"/>
          <w:szCs w:val="20"/>
          <w:lang w:val="en-US"/>
        </w:rPr>
        <w:t>October</w:t>
      </w:r>
      <w:r w:rsidR="006C74EA" w:rsidRPr="00180358">
        <w:rPr>
          <w:rFonts w:ascii="Cambria" w:hAnsi="Cambria"/>
          <w:sz w:val="20"/>
          <w:szCs w:val="20"/>
          <w:lang w:val="en-US"/>
        </w:rPr>
        <w:t xml:space="preserve"> 1, </w:t>
      </w:r>
      <w:r w:rsidR="001B3677" w:rsidRPr="00180358">
        <w:rPr>
          <w:rFonts w:ascii="Cambria" w:hAnsi="Cambria"/>
          <w:sz w:val="20"/>
          <w:szCs w:val="20"/>
          <w:lang w:val="en-US"/>
        </w:rPr>
        <w:t xml:space="preserve">2001. </w:t>
      </w:r>
      <w:r w:rsidR="006C74EA" w:rsidRPr="00180358">
        <w:rPr>
          <w:rFonts w:ascii="Cambria" w:hAnsi="Cambria"/>
          <w:sz w:val="20"/>
          <w:szCs w:val="20"/>
          <w:lang w:val="en-US"/>
        </w:rPr>
        <w:t xml:space="preserve">On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w:t>
      </w:r>
      <w:r w:rsidR="006C74EA" w:rsidRPr="00180358">
        <w:rPr>
          <w:rFonts w:ascii="Cambria" w:hAnsi="Cambria"/>
          <w:sz w:val="20"/>
          <w:szCs w:val="20"/>
          <w:lang w:val="en-US"/>
        </w:rPr>
        <w:t xml:space="preserve">19, </w:t>
      </w:r>
      <w:r w:rsidR="001B3677" w:rsidRPr="00180358">
        <w:rPr>
          <w:rFonts w:ascii="Cambria" w:hAnsi="Cambria"/>
          <w:sz w:val="20"/>
          <w:szCs w:val="20"/>
          <w:lang w:val="en-US"/>
        </w:rPr>
        <w:t>2001</w:t>
      </w:r>
      <w:r w:rsidR="006C74EA" w:rsidRPr="00180358">
        <w:rPr>
          <w:rFonts w:ascii="Cambria" w:hAnsi="Cambria"/>
          <w:sz w:val="20"/>
          <w:szCs w:val="20"/>
          <w:lang w:val="en-US"/>
        </w:rPr>
        <w:t xml:space="preserve">, the </w:t>
      </w:r>
      <w:r w:rsidR="00D13E9B" w:rsidRPr="00180358">
        <w:rPr>
          <w:rFonts w:ascii="Cambria" w:hAnsi="Cambria"/>
          <w:sz w:val="20"/>
          <w:szCs w:val="20"/>
          <w:lang w:val="en-US"/>
        </w:rPr>
        <w:t>IACHR</w:t>
      </w:r>
      <w:r w:rsidR="001B3677" w:rsidRPr="00180358">
        <w:rPr>
          <w:rFonts w:ascii="Cambria" w:hAnsi="Cambria"/>
          <w:sz w:val="20"/>
          <w:szCs w:val="20"/>
          <w:lang w:val="en-US"/>
        </w:rPr>
        <w:t xml:space="preserve"> </w:t>
      </w:r>
      <w:r w:rsidRPr="00180358">
        <w:rPr>
          <w:rFonts w:ascii="Cambria" w:hAnsi="Cambria"/>
          <w:sz w:val="20"/>
          <w:szCs w:val="20"/>
          <w:lang w:val="en-US"/>
        </w:rPr>
        <w:t>s</w:t>
      </w:r>
      <w:r w:rsidR="006C74EA" w:rsidRPr="00180358">
        <w:rPr>
          <w:rFonts w:ascii="Cambria" w:hAnsi="Cambria"/>
          <w:sz w:val="20"/>
          <w:szCs w:val="20"/>
          <w:lang w:val="en-US"/>
        </w:rPr>
        <w:t>e</w:t>
      </w:r>
      <w:r w:rsidRPr="00180358">
        <w:rPr>
          <w:rFonts w:ascii="Cambria" w:hAnsi="Cambria"/>
          <w:sz w:val="20"/>
          <w:szCs w:val="20"/>
          <w:lang w:val="en-US"/>
        </w:rPr>
        <w:t>n</w:t>
      </w:r>
      <w:r w:rsidR="006C74EA" w:rsidRPr="00180358">
        <w:rPr>
          <w:rFonts w:ascii="Cambria" w:hAnsi="Cambria"/>
          <w:sz w:val="20"/>
          <w:szCs w:val="20"/>
          <w:lang w:val="en-US"/>
        </w:rPr>
        <w:t>t a communication to the parties</w:t>
      </w:r>
      <w:r w:rsidR="001B3677" w:rsidRPr="00180358">
        <w:rPr>
          <w:rFonts w:ascii="Cambria" w:hAnsi="Cambria"/>
          <w:sz w:val="20"/>
          <w:szCs w:val="20"/>
          <w:lang w:val="en-US"/>
        </w:rPr>
        <w:t xml:space="preserve"> indica</w:t>
      </w:r>
      <w:r w:rsidRPr="00180358">
        <w:rPr>
          <w:rFonts w:ascii="Cambria" w:hAnsi="Cambria"/>
          <w:sz w:val="20"/>
          <w:szCs w:val="20"/>
          <w:lang w:val="en-US"/>
        </w:rPr>
        <w:t>ting that</w:t>
      </w:r>
      <w:r w:rsidR="001B3677" w:rsidRPr="00180358">
        <w:rPr>
          <w:rFonts w:ascii="Cambria" w:hAnsi="Cambria"/>
          <w:sz w:val="20"/>
          <w:szCs w:val="20"/>
          <w:lang w:val="en-US"/>
        </w:rPr>
        <w:t xml:space="preserve">, </w:t>
      </w:r>
      <w:r w:rsidRPr="00180358">
        <w:rPr>
          <w:rFonts w:ascii="Cambria" w:hAnsi="Cambria"/>
          <w:sz w:val="20"/>
          <w:szCs w:val="20"/>
          <w:lang w:val="en-US"/>
        </w:rPr>
        <w:t>based on Article</w:t>
      </w:r>
      <w:r w:rsidR="001B3677" w:rsidRPr="00180358">
        <w:rPr>
          <w:rFonts w:ascii="Cambria" w:hAnsi="Cambria"/>
          <w:sz w:val="20"/>
          <w:szCs w:val="20"/>
          <w:lang w:val="en-US"/>
        </w:rPr>
        <w:t xml:space="preserve"> 37.3 </w:t>
      </w:r>
      <w:r w:rsidRPr="00180358">
        <w:rPr>
          <w:rFonts w:ascii="Cambria" w:hAnsi="Cambria"/>
          <w:sz w:val="20"/>
          <w:szCs w:val="20"/>
          <w:lang w:val="en-US"/>
        </w:rPr>
        <w:t xml:space="preserve">of its Regulations </w:t>
      </w:r>
      <w:r w:rsidR="005E4039" w:rsidRPr="00180358">
        <w:rPr>
          <w:rFonts w:ascii="Cambria" w:hAnsi="Cambria"/>
          <w:sz w:val="20"/>
          <w:szCs w:val="20"/>
          <w:lang w:val="en-US"/>
        </w:rPr>
        <w:t xml:space="preserve">then in force </w:t>
      </w:r>
      <w:r w:rsidRPr="00180358">
        <w:rPr>
          <w:rFonts w:ascii="Cambria" w:hAnsi="Cambria"/>
          <w:sz w:val="20"/>
          <w:szCs w:val="20"/>
          <w:lang w:val="en-US"/>
        </w:rPr>
        <w:t>and “</w:t>
      </w:r>
      <w:r w:rsidR="001B3677" w:rsidRPr="00180358">
        <w:rPr>
          <w:rFonts w:ascii="Cambria" w:hAnsi="Cambria"/>
          <w:sz w:val="20"/>
          <w:szCs w:val="20"/>
          <w:lang w:val="en-US"/>
        </w:rPr>
        <w:t>t</w:t>
      </w:r>
      <w:r w:rsidRPr="00180358">
        <w:rPr>
          <w:rFonts w:ascii="Cambria" w:hAnsi="Cambria"/>
          <w:sz w:val="20"/>
          <w:szCs w:val="20"/>
          <w:lang w:val="en-US"/>
        </w:rPr>
        <w:t xml:space="preserve">aking into account the position of </w:t>
      </w:r>
      <w:r w:rsidRPr="00180358">
        <w:rPr>
          <w:rFonts w:ascii="Cambria" w:hAnsi="Cambria"/>
          <w:sz w:val="20"/>
          <w:szCs w:val="20"/>
          <w:lang w:val="en-US"/>
        </w:rPr>
        <w:lastRenderedPageBreak/>
        <w:t xml:space="preserve">the Peruvian </w:t>
      </w:r>
      <w:r w:rsidR="006C74EA" w:rsidRPr="00180358">
        <w:rPr>
          <w:rFonts w:ascii="Cambria" w:hAnsi="Cambria"/>
          <w:sz w:val="20"/>
          <w:szCs w:val="20"/>
          <w:lang w:val="en-US"/>
        </w:rPr>
        <w:t>State</w:t>
      </w:r>
      <w:r w:rsidRPr="00180358">
        <w:rPr>
          <w:rFonts w:ascii="Cambria" w:hAnsi="Cambria"/>
          <w:sz w:val="20"/>
          <w:szCs w:val="20"/>
          <w:lang w:val="en-US"/>
        </w:rPr>
        <w:t xml:space="preserve"> in connection with admissibility requirements</w:t>
      </w:r>
      <w:r w:rsidR="001B3677" w:rsidRPr="00180358">
        <w:rPr>
          <w:rFonts w:ascii="Cambria" w:hAnsi="Cambria"/>
          <w:sz w:val="20"/>
          <w:szCs w:val="20"/>
          <w:lang w:val="en-US"/>
        </w:rPr>
        <w:t xml:space="preserve">”, </w:t>
      </w:r>
      <w:r w:rsidRPr="00180358">
        <w:rPr>
          <w:rFonts w:ascii="Cambria" w:hAnsi="Cambria"/>
          <w:sz w:val="20"/>
          <w:szCs w:val="20"/>
          <w:lang w:val="en-US"/>
        </w:rPr>
        <w:t>the decision was to defer the admissibility</w:t>
      </w:r>
      <w:r w:rsidR="001B3677" w:rsidRPr="00180358">
        <w:rPr>
          <w:rFonts w:ascii="Cambria" w:hAnsi="Cambria"/>
          <w:sz w:val="20"/>
          <w:szCs w:val="20"/>
          <w:lang w:val="en-US"/>
        </w:rPr>
        <w:t xml:space="preserve"> </w:t>
      </w:r>
      <w:r w:rsidRPr="00180358">
        <w:rPr>
          <w:rFonts w:ascii="Cambria" w:hAnsi="Cambria"/>
          <w:sz w:val="20"/>
          <w:szCs w:val="20"/>
          <w:lang w:val="en-US"/>
        </w:rPr>
        <w:t xml:space="preserve">analysis </w:t>
      </w:r>
      <w:r w:rsidR="0014205A" w:rsidRPr="00180358">
        <w:rPr>
          <w:rFonts w:ascii="Cambria" w:hAnsi="Cambria"/>
          <w:sz w:val="20"/>
          <w:szCs w:val="20"/>
          <w:lang w:val="en-US"/>
        </w:rPr>
        <w:t>until the</w:t>
      </w:r>
      <w:r w:rsidR="001B3677" w:rsidRPr="00180358">
        <w:rPr>
          <w:rFonts w:ascii="Cambria" w:hAnsi="Cambria"/>
          <w:sz w:val="20"/>
          <w:szCs w:val="20"/>
          <w:lang w:val="en-US"/>
        </w:rPr>
        <w:t xml:space="preserve"> </w:t>
      </w:r>
      <w:r w:rsidR="0014205A" w:rsidRPr="00180358">
        <w:rPr>
          <w:rFonts w:ascii="Cambria" w:hAnsi="Cambria"/>
          <w:sz w:val="20"/>
          <w:szCs w:val="20"/>
          <w:lang w:val="en-US"/>
        </w:rPr>
        <w:t>substantial resolution</w:t>
      </w:r>
      <w:r w:rsidR="00570DE1">
        <w:rPr>
          <w:rFonts w:ascii="Cambria" w:hAnsi="Cambria"/>
          <w:sz w:val="20"/>
          <w:szCs w:val="20"/>
          <w:lang w:val="en-US"/>
        </w:rPr>
        <w:t xml:space="preserve"> was issued</w:t>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14205A"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In that communication,</w:t>
      </w:r>
      <w:r w:rsidR="001B3677" w:rsidRPr="00180358">
        <w:rPr>
          <w:rFonts w:ascii="Cambria" w:hAnsi="Cambria"/>
          <w:sz w:val="20"/>
          <w:szCs w:val="20"/>
          <w:lang w:val="en-US"/>
        </w:rPr>
        <w:t xml:space="preserve"> </w:t>
      </w:r>
      <w:r w:rsidR="00D13E9B" w:rsidRPr="00180358">
        <w:rPr>
          <w:rFonts w:ascii="Cambria" w:hAnsi="Cambria"/>
          <w:sz w:val="20"/>
          <w:szCs w:val="20"/>
          <w:lang w:val="en-US"/>
        </w:rPr>
        <w:t>the Commission</w:t>
      </w:r>
      <w:r w:rsidR="001B3677" w:rsidRPr="00180358">
        <w:rPr>
          <w:rFonts w:ascii="Cambria" w:hAnsi="Cambria"/>
          <w:sz w:val="20"/>
          <w:szCs w:val="20"/>
          <w:lang w:val="en-US"/>
        </w:rPr>
        <w:t xml:space="preserve"> </w:t>
      </w:r>
      <w:r w:rsidR="0081603D" w:rsidRPr="00180358">
        <w:rPr>
          <w:rFonts w:ascii="Cambria" w:hAnsi="Cambria"/>
          <w:sz w:val="20"/>
          <w:szCs w:val="20"/>
          <w:lang w:val="en-US"/>
        </w:rPr>
        <w:t>gave the</w:t>
      </w:r>
      <w:r w:rsidR="001B3677" w:rsidRPr="00180358">
        <w:rPr>
          <w:rFonts w:ascii="Cambria" w:hAnsi="Cambria"/>
          <w:sz w:val="20"/>
          <w:szCs w:val="20"/>
          <w:lang w:val="en-US"/>
        </w:rPr>
        <w:t xml:space="preserve"> </w:t>
      </w:r>
      <w:r w:rsidR="0081603D" w:rsidRPr="00180358">
        <w:rPr>
          <w:rFonts w:ascii="Cambria" w:hAnsi="Cambria"/>
          <w:sz w:val="20"/>
          <w:szCs w:val="20"/>
          <w:lang w:val="en-US"/>
        </w:rPr>
        <w:t>petitioner</w:t>
      </w:r>
      <w:r w:rsidR="001B3677" w:rsidRPr="00180358">
        <w:rPr>
          <w:rFonts w:ascii="Cambria" w:hAnsi="Cambria"/>
          <w:sz w:val="20"/>
          <w:szCs w:val="20"/>
          <w:lang w:val="en-US"/>
        </w:rPr>
        <w:t xml:space="preserve"> </w:t>
      </w:r>
      <w:r w:rsidR="0081603D" w:rsidRPr="00180358">
        <w:rPr>
          <w:rFonts w:ascii="Cambria" w:hAnsi="Cambria"/>
          <w:sz w:val="20"/>
          <w:szCs w:val="20"/>
          <w:lang w:val="en-US"/>
        </w:rPr>
        <w:t xml:space="preserve">a </w:t>
      </w:r>
      <w:r w:rsidR="00A47C5C" w:rsidRPr="00180358">
        <w:rPr>
          <w:rFonts w:ascii="Cambria" w:hAnsi="Cambria"/>
          <w:sz w:val="20"/>
          <w:szCs w:val="20"/>
          <w:lang w:val="en-US"/>
        </w:rPr>
        <w:t>deadline</w:t>
      </w:r>
      <w:r w:rsidR="0081603D" w:rsidRPr="00180358">
        <w:rPr>
          <w:rFonts w:ascii="Cambria" w:hAnsi="Cambria"/>
          <w:sz w:val="20"/>
          <w:szCs w:val="20"/>
          <w:lang w:val="en-US"/>
        </w:rPr>
        <w:t xml:space="preserve"> for his observations as per </w:t>
      </w:r>
      <w:r w:rsidR="00D81A12" w:rsidRPr="00180358">
        <w:rPr>
          <w:rFonts w:ascii="Cambria" w:hAnsi="Cambria"/>
          <w:sz w:val="20"/>
          <w:szCs w:val="20"/>
          <w:lang w:val="en-US"/>
        </w:rPr>
        <w:t>Article</w:t>
      </w:r>
      <w:r w:rsidR="001B3677" w:rsidRPr="00180358">
        <w:rPr>
          <w:rFonts w:ascii="Cambria" w:hAnsi="Cambria"/>
          <w:sz w:val="20"/>
          <w:szCs w:val="20"/>
          <w:lang w:val="en-US"/>
        </w:rPr>
        <w:t xml:space="preserve"> 38.1 </w:t>
      </w:r>
      <w:r w:rsidR="0081603D" w:rsidRPr="00180358">
        <w:rPr>
          <w:rFonts w:ascii="Cambria" w:hAnsi="Cambria"/>
          <w:sz w:val="20"/>
          <w:szCs w:val="20"/>
          <w:lang w:val="en-US"/>
        </w:rPr>
        <w:t xml:space="preserve">in its </w:t>
      </w:r>
      <w:r w:rsidR="001B3677" w:rsidRPr="00180358">
        <w:rPr>
          <w:rFonts w:ascii="Cambria" w:hAnsi="Cambria"/>
          <w:sz w:val="20"/>
          <w:szCs w:val="20"/>
          <w:lang w:val="en-US"/>
        </w:rPr>
        <w:t>Reg</w:t>
      </w:r>
      <w:r w:rsidR="0081603D" w:rsidRPr="00180358">
        <w:rPr>
          <w:rFonts w:ascii="Cambria" w:hAnsi="Cambria"/>
          <w:sz w:val="20"/>
          <w:szCs w:val="20"/>
          <w:lang w:val="en-US"/>
        </w:rPr>
        <w:t>ulations</w:t>
      </w:r>
      <w:r w:rsidR="00570DE1" w:rsidRPr="00570DE1">
        <w:rPr>
          <w:rFonts w:ascii="Cambria" w:hAnsi="Cambria"/>
          <w:sz w:val="20"/>
          <w:szCs w:val="20"/>
          <w:lang w:val="en-US"/>
        </w:rPr>
        <w:t xml:space="preserve"> </w:t>
      </w:r>
      <w:r w:rsidR="00570DE1" w:rsidRPr="00180358">
        <w:rPr>
          <w:rFonts w:ascii="Cambria" w:hAnsi="Cambria"/>
          <w:sz w:val="20"/>
          <w:szCs w:val="20"/>
          <w:lang w:val="en-US"/>
        </w:rPr>
        <w:t>then in force</w:t>
      </w:r>
      <w:r w:rsidR="001B3677" w:rsidRPr="00180358">
        <w:rPr>
          <w:rFonts w:ascii="Cambria" w:hAnsi="Cambria"/>
          <w:sz w:val="20"/>
          <w:szCs w:val="20"/>
          <w:lang w:val="en-US"/>
        </w:rPr>
        <w:t xml:space="preserve">. </w:t>
      </w:r>
      <w:r w:rsidR="00A47C5C" w:rsidRPr="00180358">
        <w:rPr>
          <w:rFonts w:ascii="Cambria" w:hAnsi="Cambria"/>
          <w:sz w:val="20"/>
          <w:szCs w:val="20"/>
          <w:lang w:val="en-US"/>
        </w:rPr>
        <w:t>The</w:t>
      </w:r>
      <w:r w:rsidR="001B3677" w:rsidRPr="00180358">
        <w:rPr>
          <w:rFonts w:ascii="Cambria" w:hAnsi="Cambria"/>
          <w:sz w:val="20"/>
          <w:szCs w:val="20"/>
          <w:lang w:val="en-US"/>
        </w:rPr>
        <w:t xml:space="preserve"> </w:t>
      </w:r>
      <w:r w:rsidR="0081603D" w:rsidRPr="00180358">
        <w:rPr>
          <w:rFonts w:ascii="Cambria" w:hAnsi="Cambria"/>
          <w:sz w:val="20"/>
          <w:szCs w:val="20"/>
          <w:lang w:val="en-US"/>
        </w:rPr>
        <w:t>petitioner</w:t>
      </w:r>
      <w:r w:rsidR="001B3677" w:rsidRPr="00180358">
        <w:rPr>
          <w:rFonts w:ascii="Cambria" w:hAnsi="Cambria"/>
          <w:sz w:val="20"/>
          <w:szCs w:val="20"/>
          <w:lang w:val="en-US"/>
        </w:rPr>
        <w:t xml:space="preserve"> </w:t>
      </w:r>
      <w:r w:rsidR="00A47C5C" w:rsidRPr="00180358">
        <w:rPr>
          <w:rFonts w:ascii="Cambria" w:hAnsi="Cambria"/>
          <w:sz w:val="20"/>
          <w:szCs w:val="20"/>
          <w:lang w:val="en-US"/>
        </w:rPr>
        <w:t>submitted his</w:t>
      </w:r>
      <w:r w:rsidR="001B3677" w:rsidRPr="00180358">
        <w:rPr>
          <w:rFonts w:ascii="Cambria" w:hAnsi="Cambria"/>
          <w:sz w:val="20"/>
          <w:szCs w:val="20"/>
          <w:lang w:val="en-US"/>
        </w:rPr>
        <w:t xml:space="preserve"> observa</w:t>
      </w:r>
      <w:r w:rsidR="00A47C5C" w:rsidRPr="00180358">
        <w:rPr>
          <w:rFonts w:ascii="Cambria" w:hAnsi="Cambria"/>
          <w:sz w:val="20"/>
          <w:szCs w:val="20"/>
          <w:lang w:val="en-US"/>
        </w:rPr>
        <w:t xml:space="preserve">tions on December </w:t>
      </w:r>
      <w:r w:rsidR="001B3677" w:rsidRPr="00180358">
        <w:rPr>
          <w:rFonts w:ascii="Cambria" w:hAnsi="Cambria"/>
          <w:sz w:val="20"/>
          <w:szCs w:val="20"/>
          <w:lang w:val="en-US"/>
        </w:rPr>
        <w:t>10</w:t>
      </w:r>
      <w:r w:rsidR="00A47C5C" w:rsidRPr="00180358">
        <w:rPr>
          <w:rFonts w:ascii="Cambria" w:hAnsi="Cambria"/>
          <w:sz w:val="20"/>
          <w:szCs w:val="20"/>
          <w:lang w:val="en-US"/>
        </w:rPr>
        <w:t xml:space="preserve">, </w:t>
      </w:r>
      <w:r w:rsidR="001B3677" w:rsidRPr="00180358">
        <w:rPr>
          <w:rFonts w:ascii="Cambria" w:hAnsi="Cambria"/>
          <w:sz w:val="20"/>
          <w:szCs w:val="20"/>
          <w:lang w:val="en-US"/>
        </w:rPr>
        <w:t xml:space="preserve">2001. </w:t>
      </w:r>
      <w:r w:rsidR="00A47C5C" w:rsidRPr="00180358">
        <w:rPr>
          <w:rFonts w:ascii="Cambria" w:hAnsi="Cambria"/>
          <w:sz w:val="20"/>
          <w:szCs w:val="20"/>
          <w:lang w:val="en-US"/>
        </w:rPr>
        <w:t>Said</w:t>
      </w:r>
      <w:r w:rsidR="001B3677" w:rsidRPr="00180358">
        <w:rPr>
          <w:rFonts w:ascii="Cambria" w:hAnsi="Cambria"/>
          <w:sz w:val="20"/>
          <w:szCs w:val="20"/>
          <w:lang w:val="en-US"/>
        </w:rPr>
        <w:t xml:space="preserve"> </w:t>
      </w:r>
      <w:r w:rsidRPr="00180358">
        <w:rPr>
          <w:rFonts w:ascii="Cambria" w:hAnsi="Cambria"/>
          <w:sz w:val="20"/>
          <w:szCs w:val="20"/>
          <w:lang w:val="en-US"/>
        </w:rPr>
        <w:t>communication</w:t>
      </w:r>
      <w:r w:rsidR="001B3677" w:rsidRPr="00180358">
        <w:rPr>
          <w:rFonts w:ascii="Cambria" w:hAnsi="Cambria"/>
          <w:sz w:val="20"/>
          <w:szCs w:val="20"/>
          <w:lang w:val="en-US"/>
        </w:rPr>
        <w:t xml:space="preserve"> </w:t>
      </w:r>
      <w:r w:rsidR="00A47C5C" w:rsidRPr="00180358">
        <w:rPr>
          <w:rFonts w:ascii="Cambria" w:hAnsi="Cambria"/>
          <w:sz w:val="20"/>
          <w:szCs w:val="20"/>
          <w:lang w:val="en-US"/>
        </w:rPr>
        <w:t xml:space="preserve">was presented before the </w:t>
      </w:r>
      <w:r w:rsidR="006C74EA" w:rsidRPr="00180358">
        <w:rPr>
          <w:rFonts w:ascii="Cambria" w:hAnsi="Cambria"/>
          <w:sz w:val="20"/>
          <w:szCs w:val="20"/>
          <w:lang w:val="en-US"/>
        </w:rPr>
        <w:t>State</w:t>
      </w:r>
      <w:r w:rsidR="001B3677" w:rsidRPr="00180358">
        <w:rPr>
          <w:rFonts w:ascii="Cambria" w:hAnsi="Cambria"/>
          <w:sz w:val="20"/>
          <w:szCs w:val="20"/>
          <w:lang w:val="en-US"/>
        </w:rPr>
        <w:t xml:space="preserve"> </w:t>
      </w:r>
      <w:r w:rsidR="00A47C5C" w:rsidRPr="00180358">
        <w:rPr>
          <w:rFonts w:ascii="Cambria" w:hAnsi="Cambria"/>
          <w:sz w:val="20"/>
          <w:szCs w:val="20"/>
          <w:lang w:val="en-US"/>
        </w:rPr>
        <w:t>with a term of two months to submit its observations</w:t>
      </w:r>
      <w:r w:rsidR="001B3677" w:rsidRPr="00180358">
        <w:rPr>
          <w:rFonts w:ascii="Cambria" w:hAnsi="Cambria"/>
          <w:sz w:val="20"/>
          <w:szCs w:val="20"/>
          <w:lang w:val="en-US"/>
        </w:rPr>
        <w:t xml:space="preserve">. </w:t>
      </w:r>
      <w:r w:rsidR="00A47C5C" w:rsidRPr="00180358">
        <w:rPr>
          <w:rFonts w:ascii="Cambria" w:hAnsi="Cambria"/>
          <w:sz w:val="20"/>
          <w:szCs w:val="20"/>
          <w:lang w:val="en-US"/>
        </w:rPr>
        <w:t xml:space="preserve">On March </w:t>
      </w:r>
      <w:r w:rsidR="001B3677" w:rsidRPr="00180358">
        <w:rPr>
          <w:rFonts w:ascii="Cambria" w:hAnsi="Cambria"/>
          <w:sz w:val="20"/>
          <w:szCs w:val="20"/>
          <w:lang w:val="en-US"/>
        </w:rPr>
        <w:t>7</w:t>
      </w:r>
      <w:r w:rsidR="00A47C5C" w:rsidRPr="00180358">
        <w:rPr>
          <w:rFonts w:ascii="Cambria" w:hAnsi="Cambria"/>
          <w:sz w:val="20"/>
          <w:szCs w:val="20"/>
          <w:lang w:val="en-US"/>
        </w:rPr>
        <w:t xml:space="preserve">, </w:t>
      </w:r>
      <w:r w:rsidR="001B3677" w:rsidRPr="00180358">
        <w:rPr>
          <w:rFonts w:ascii="Cambria" w:hAnsi="Cambria"/>
          <w:sz w:val="20"/>
          <w:szCs w:val="20"/>
          <w:lang w:val="en-US"/>
        </w:rPr>
        <w:t>2002</w:t>
      </w:r>
      <w:r w:rsidR="00A47C5C" w:rsidRPr="00180358">
        <w:rPr>
          <w:rFonts w:ascii="Cambria" w:hAnsi="Cambria"/>
          <w:sz w:val="20"/>
          <w:szCs w:val="20"/>
          <w:lang w:val="en-US"/>
        </w:rPr>
        <w:t>,</w:t>
      </w:r>
      <w:r w:rsidR="001B3677" w:rsidRPr="00180358">
        <w:rPr>
          <w:rFonts w:ascii="Cambria" w:hAnsi="Cambria"/>
          <w:sz w:val="20"/>
          <w:szCs w:val="20"/>
          <w:lang w:val="en-US"/>
        </w:rPr>
        <w:t xml:space="preserve"> </w:t>
      </w:r>
      <w:r w:rsidR="00D13E9B" w:rsidRPr="00180358">
        <w:rPr>
          <w:rFonts w:ascii="Cambria" w:hAnsi="Cambria"/>
          <w:sz w:val="20"/>
          <w:szCs w:val="20"/>
          <w:lang w:val="en-US"/>
        </w:rPr>
        <w:t>the State</w:t>
      </w:r>
      <w:r w:rsidR="001B3677" w:rsidRPr="00180358">
        <w:rPr>
          <w:rFonts w:ascii="Cambria" w:hAnsi="Cambria"/>
          <w:sz w:val="20"/>
          <w:szCs w:val="20"/>
          <w:lang w:val="en-US"/>
        </w:rPr>
        <w:t xml:space="preserve"> </w:t>
      </w:r>
      <w:r w:rsidR="00A47C5C" w:rsidRPr="00180358">
        <w:rPr>
          <w:rFonts w:ascii="Cambria" w:hAnsi="Cambria"/>
          <w:sz w:val="20"/>
          <w:szCs w:val="20"/>
          <w:lang w:val="en-US"/>
        </w:rPr>
        <w:t>submitted its</w:t>
      </w:r>
      <w:r w:rsidR="001B3677" w:rsidRPr="00180358">
        <w:rPr>
          <w:rFonts w:ascii="Cambria" w:hAnsi="Cambria"/>
          <w:sz w:val="20"/>
          <w:szCs w:val="20"/>
          <w:lang w:val="en-US"/>
        </w:rPr>
        <w:t xml:space="preserve"> </w:t>
      </w:r>
      <w:r w:rsidR="00A47C5C" w:rsidRPr="00180358">
        <w:rPr>
          <w:rFonts w:ascii="Cambria" w:hAnsi="Cambria"/>
          <w:sz w:val="20"/>
          <w:szCs w:val="20"/>
          <w:lang w:val="en-US"/>
        </w:rPr>
        <w:t>observations</w:t>
      </w:r>
      <w:r w:rsidR="001B3677" w:rsidRPr="00180358">
        <w:rPr>
          <w:rFonts w:ascii="Cambria" w:hAnsi="Cambria"/>
          <w:sz w:val="20"/>
          <w:szCs w:val="20"/>
          <w:lang w:val="en-US"/>
        </w:rPr>
        <w:t xml:space="preserve">. </w:t>
      </w:r>
      <w:r w:rsidR="00A47C5C" w:rsidRPr="00180358">
        <w:rPr>
          <w:rFonts w:ascii="Cambria" w:hAnsi="Cambria"/>
          <w:sz w:val="20"/>
          <w:szCs w:val="20"/>
          <w:lang w:val="en-US"/>
        </w:rPr>
        <w:t xml:space="preserve">Later on, both parties </w:t>
      </w:r>
      <w:r w:rsidR="00655D7C" w:rsidRPr="00180358">
        <w:rPr>
          <w:rFonts w:ascii="Cambria" w:hAnsi="Cambria"/>
          <w:sz w:val="20"/>
          <w:szCs w:val="20"/>
          <w:lang w:val="en-US"/>
        </w:rPr>
        <w:t>submitted communications</w:t>
      </w:r>
      <w:r w:rsidR="001B3677" w:rsidRPr="00180358">
        <w:rPr>
          <w:rFonts w:ascii="Cambria" w:hAnsi="Cambria"/>
          <w:sz w:val="20"/>
          <w:szCs w:val="20"/>
          <w:lang w:val="en-US"/>
        </w:rPr>
        <w:t xml:space="preserve">, </w:t>
      </w:r>
      <w:r w:rsidR="00C14E24" w:rsidRPr="00180358">
        <w:rPr>
          <w:rFonts w:ascii="Cambria" w:hAnsi="Cambria"/>
          <w:sz w:val="20"/>
          <w:szCs w:val="20"/>
          <w:lang w:val="en-US"/>
        </w:rPr>
        <w:t>which were duly presented</w:t>
      </w:r>
      <w:r w:rsidR="001B3677" w:rsidRPr="00180358">
        <w:rPr>
          <w:rFonts w:ascii="Cambria" w:hAnsi="Cambria"/>
          <w:sz w:val="20"/>
          <w:szCs w:val="20"/>
          <w:lang w:val="en-US"/>
        </w:rPr>
        <w:t>.</w:t>
      </w:r>
      <w:r w:rsidR="00570DE1">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1B3677" w:rsidRPr="00180358" w:rsidRDefault="00655D7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Before the drafting of</w:t>
      </w:r>
      <w:r w:rsidR="001B3677" w:rsidRPr="00180358">
        <w:rPr>
          <w:rFonts w:ascii="Cambria" w:hAnsi="Cambria"/>
          <w:sz w:val="20"/>
          <w:szCs w:val="20"/>
          <w:lang w:val="en-US"/>
        </w:rPr>
        <w:t xml:space="preserve"> </w:t>
      </w:r>
      <w:r w:rsidR="00C4656D" w:rsidRPr="00180358">
        <w:rPr>
          <w:rFonts w:ascii="Cambria" w:hAnsi="Cambria"/>
          <w:sz w:val="20"/>
          <w:szCs w:val="20"/>
          <w:lang w:val="en-US"/>
        </w:rPr>
        <w:t>this Report</w:t>
      </w:r>
      <w:r w:rsidR="001B3677" w:rsidRPr="00180358">
        <w:rPr>
          <w:rFonts w:ascii="Cambria" w:hAnsi="Cambria"/>
          <w:sz w:val="20"/>
          <w:szCs w:val="20"/>
          <w:lang w:val="en-US"/>
        </w:rPr>
        <w:t xml:space="preserve">, </w:t>
      </w:r>
      <w:r w:rsidR="00D13E9B" w:rsidRPr="00180358">
        <w:rPr>
          <w:rFonts w:ascii="Cambria" w:hAnsi="Cambria"/>
          <w:sz w:val="20"/>
          <w:szCs w:val="20"/>
          <w:lang w:val="en-US"/>
        </w:rPr>
        <w:t>the Commission</w:t>
      </w:r>
      <w:r w:rsidR="001B3677" w:rsidRPr="00180358">
        <w:rPr>
          <w:rFonts w:ascii="Cambria" w:hAnsi="Cambria"/>
          <w:sz w:val="20"/>
          <w:szCs w:val="20"/>
          <w:lang w:val="en-US"/>
        </w:rPr>
        <w:t xml:space="preserve"> </w:t>
      </w:r>
      <w:r w:rsidRPr="00180358">
        <w:rPr>
          <w:rFonts w:ascii="Cambria" w:hAnsi="Cambria"/>
          <w:sz w:val="20"/>
          <w:szCs w:val="20"/>
          <w:lang w:val="en-US"/>
        </w:rPr>
        <w:t xml:space="preserve">realized that Mr. </w:t>
      </w:r>
      <w:r w:rsidR="001B3677" w:rsidRPr="00180358">
        <w:rPr>
          <w:rFonts w:ascii="Cambria" w:hAnsi="Cambria"/>
          <w:sz w:val="20"/>
          <w:szCs w:val="20"/>
          <w:lang w:val="en-US"/>
        </w:rPr>
        <w:t xml:space="preserve">Ipanaqué Centeno </w:t>
      </w:r>
      <w:r w:rsidRPr="00180358">
        <w:rPr>
          <w:rFonts w:ascii="Cambria" w:hAnsi="Cambria"/>
          <w:sz w:val="20"/>
          <w:szCs w:val="20"/>
          <w:lang w:val="en-US"/>
        </w:rPr>
        <w:t xml:space="preserve">was on the list of </w:t>
      </w:r>
      <w:r w:rsidR="006C74EA" w:rsidRPr="00180358">
        <w:rPr>
          <w:rFonts w:ascii="Cambria" w:hAnsi="Cambria"/>
          <w:sz w:val="20"/>
          <w:szCs w:val="20"/>
          <w:lang w:val="en-US"/>
        </w:rPr>
        <w:t>alleged victim</w:t>
      </w:r>
      <w:r w:rsidRPr="00180358">
        <w:rPr>
          <w:rFonts w:ascii="Cambria" w:hAnsi="Cambria"/>
          <w:sz w:val="20"/>
          <w:szCs w:val="20"/>
          <w:lang w:val="en-US"/>
        </w:rPr>
        <w:t>s in Case</w:t>
      </w:r>
      <w:r w:rsidR="00570DE1">
        <w:rPr>
          <w:rFonts w:ascii="Cambria" w:hAnsi="Cambria"/>
          <w:sz w:val="20"/>
          <w:szCs w:val="20"/>
          <w:lang w:val="en-US"/>
        </w:rPr>
        <w:t xml:space="preserve"> 12,</w:t>
      </w:r>
      <w:r w:rsidR="00D5225D" w:rsidRPr="00180358">
        <w:rPr>
          <w:rFonts w:ascii="Cambria" w:hAnsi="Cambria"/>
          <w:sz w:val="20"/>
          <w:szCs w:val="20"/>
          <w:lang w:val="en-US"/>
        </w:rPr>
        <w:t>701</w:t>
      </w:r>
      <w:r w:rsidR="001B3677" w:rsidRPr="00180358">
        <w:rPr>
          <w:rFonts w:ascii="Cambria" w:hAnsi="Cambria"/>
          <w:sz w:val="20"/>
          <w:szCs w:val="20"/>
          <w:lang w:val="en-US"/>
        </w:rPr>
        <w:t xml:space="preserve"> </w:t>
      </w:r>
      <w:r w:rsidRPr="00180358">
        <w:rPr>
          <w:rFonts w:ascii="Cambria" w:hAnsi="Cambria"/>
          <w:sz w:val="20"/>
          <w:szCs w:val="20"/>
          <w:lang w:val="en-US"/>
        </w:rPr>
        <w:t xml:space="preserve">and that he </w:t>
      </w:r>
      <w:proofErr w:type="gramStart"/>
      <w:r w:rsidRPr="00180358">
        <w:rPr>
          <w:rFonts w:ascii="Cambria" w:hAnsi="Cambria"/>
          <w:sz w:val="20"/>
          <w:szCs w:val="20"/>
          <w:lang w:val="en-US"/>
        </w:rPr>
        <w:t>was</w:t>
      </w:r>
      <w:proofErr w:type="gramEnd"/>
      <w:r w:rsidRPr="00180358">
        <w:rPr>
          <w:rFonts w:ascii="Cambria" w:hAnsi="Cambria"/>
          <w:sz w:val="20"/>
          <w:szCs w:val="20"/>
          <w:lang w:val="en-US"/>
        </w:rPr>
        <w:t xml:space="preserve"> expressly mentioned in A</w:t>
      </w:r>
      <w:r w:rsidR="00D806F2" w:rsidRPr="00180358">
        <w:rPr>
          <w:rFonts w:ascii="Cambria" w:hAnsi="Cambria"/>
          <w:sz w:val="20"/>
          <w:szCs w:val="20"/>
          <w:lang w:val="en-US"/>
        </w:rPr>
        <w:t>dmissibility Report</w:t>
      </w:r>
      <w:r w:rsidR="001B3677" w:rsidRPr="00180358">
        <w:rPr>
          <w:rFonts w:ascii="Cambria" w:hAnsi="Cambria"/>
          <w:sz w:val="20"/>
          <w:szCs w:val="20"/>
          <w:lang w:val="en-US"/>
        </w:rPr>
        <w:t xml:space="preserve"> No. 21/09. A</w:t>
      </w:r>
      <w:r w:rsidRPr="00180358">
        <w:rPr>
          <w:rFonts w:ascii="Cambria" w:hAnsi="Cambria"/>
          <w:sz w:val="20"/>
          <w:szCs w:val="20"/>
          <w:lang w:val="en-US"/>
        </w:rPr>
        <w:t>lso</w:t>
      </w:r>
      <w:r w:rsidR="001B3677" w:rsidRPr="00180358">
        <w:rPr>
          <w:rFonts w:ascii="Cambria" w:hAnsi="Cambria"/>
          <w:sz w:val="20"/>
          <w:szCs w:val="20"/>
          <w:lang w:val="en-US"/>
        </w:rPr>
        <w:t xml:space="preserve">, </w:t>
      </w:r>
      <w:r w:rsidR="00D13E9B" w:rsidRPr="00180358">
        <w:rPr>
          <w:rFonts w:ascii="Cambria" w:hAnsi="Cambria"/>
          <w:sz w:val="20"/>
          <w:szCs w:val="20"/>
          <w:lang w:val="en-US"/>
        </w:rPr>
        <w:t>the Commission</w:t>
      </w:r>
      <w:r w:rsidR="001B3677" w:rsidRPr="00180358">
        <w:rPr>
          <w:rFonts w:ascii="Cambria" w:hAnsi="Cambria"/>
          <w:sz w:val="20"/>
          <w:szCs w:val="20"/>
          <w:lang w:val="en-US"/>
        </w:rPr>
        <w:t xml:space="preserve"> con</w:t>
      </w:r>
      <w:r w:rsidRPr="00180358">
        <w:rPr>
          <w:rFonts w:ascii="Cambria" w:hAnsi="Cambria"/>
          <w:sz w:val="20"/>
          <w:szCs w:val="20"/>
          <w:lang w:val="en-US"/>
        </w:rPr>
        <w:t>firmed that the</w:t>
      </w:r>
      <w:r w:rsidR="001B3677" w:rsidRPr="00180358">
        <w:rPr>
          <w:rFonts w:ascii="Cambria" w:hAnsi="Cambria"/>
          <w:sz w:val="20"/>
          <w:szCs w:val="20"/>
          <w:lang w:val="en-US"/>
        </w:rPr>
        <w:t xml:space="preserve"> objet</w:t>
      </w:r>
      <w:r w:rsidRPr="00180358">
        <w:rPr>
          <w:rFonts w:ascii="Cambria" w:hAnsi="Cambria"/>
          <w:sz w:val="20"/>
          <w:szCs w:val="20"/>
          <w:lang w:val="en-US"/>
        </w:rPr>
        <w:t xml:space="preserve"> in the separate petition made by Mr. </w:t>
      </w:r>
      <w:r w:rsidR="001B3677" w:rsidRPr="00180358">
        <w:rPr>
          <w:rFonts w:ascii="Cambria" w:hAnsi="Cambria"/>
          <w:sz w:val="20"/>
          <w:szCs w:val="20"/>
          <w:lang w:val="en-US"/>
        </w:rPr>
        <w:t xml:space="preserve">Ipanaqué Centeno </w:t>
      </w:r>
      <w:r w:rsidRPr="00180358">
        <w:rPr>
          <w:rFonts w:ascii="Cambria" w:hAnsi="Cambria"/>
          <w:sz w:val="20"/>
          <w:szCs w:val="20"/>
          <w:lang w:val="en-US"/>
        </w:rPr>
        <w:t>was the same as the object in the admitted case</w:t>
      </w:r>
      <w:r w:rsidR="001B3677" w:rsidRPr="00180358">
        <w:rPr>
          <w:rFonts w:ascii="Cambria" w:hAnsi="Cambria"/>
          <w:sz w:val="20"/>
          <w:szCs w:val="20"/>
          <w:lang w:val="en-US"/>
        </w:rPr>
        <w:t xml:space="preserve">, </w:t>
      </w:r>
      <w:r w:rsidRPr="00180358">
        <w:rPr>
          <w:rFonts w:ascii="Cambria" w:hAnsi="Cambria"/>
          <w:sz w:val="20"/>
          <w:szCs w:val="20"/>
          <w:lang w:val="en-US"/>
        </w:rPr>
        <w:t xml:space="preserve">and therefore informed </w:t>
      </w:r>
      <w:r w:rsidR="006C74EA" w:rsidRPr="00180358">
        <w:rPr>
          <w:rFonts w:ascii="Cambria" w:hAnsi="Cambria"/>
          <w:sz w:val="20"/>
          <w:szCs w:val="20"/>
          <w:lang w:val="en-US"/>
        </w:rPr>
        <w:t>the parties</w:t>
      </w:r>
      <w:r w:rsidR="001B3677" w:rsidRPr="00180358">
        <w:rPr>
          <w:rFonts w:ascii="Cambria" w:hAnsi="Cambria"/>
          <w:sz w:val="20"/>
          <w:szCs w:val="20"/>
          <w:lang w:val="en-US"/>
        </w:rPr>
        <w:t xml:space="preserve"> </w:t>
      </w:r>
      <w:r w:rsidRPr="00180358">
        <w:rPr>
          <w:rFonts w:ascii="Cambria" w:hAnsi="Cambria"/>
          <w:sz w:val="20"/>
          <w:szCs w:val="20"/>
          <w:lang w:val="en-US"/>
        </w:rPr>
        <w:t>that the file in Case</w:t>
      </w:r>
      <w:r w:rsidR="001B3677" w:rsidRPr="00180358">
        <w:rPr>
          <w:rFonts w:ascii="Cambria" w:hAnsi="Cambria"/>
          <w:sz w:val="20"/>
          <w:szCs w:val="20"/>
          <w:lang w:val="en-US"/>
        </w:rPr>
        <w:t xml:space="preserve"> 12.382 </w:t>
      </w:r>
      <w:r w:rsidRPr="00180358">
        <w:rPr>
          <w:rFonts w:ascii="Cambria" w:hAnsi="Cambria"/>
          <w:sz w:val="20"/>
          <w:szCs w:val="20"/>
          <w:lang w:val="en-US"/>
        </w:rPr>
        <w:t xml:space="preserve">became part of the file in </w:t>
      </w:r>
      <w:r w:rsidR="00D5225D" w:rsidRPr="00180358">
        <w:rPr>
          <w:rFonts w:ascii="Cambria" w:hAnsi="Cambria"/>
          <w:sz w:val="20"/>
          <w:szCs w:val="20"/>
          <w:lang w:val="en-US"/>
        </w:rPr>
        <w:t>C</w:t>
      </w:r>
      <w:r w:rsidRPr="00180358">
        <w:rPr>
          <w:rFonts w:ascii="Cambria" w:hAnsi="Cambria"/>
          <w:sz w:val="20"/>
          <w:szCs w:val="20"/>
          <w:lang w:val="en-US"/>
        </w:rPr>
        <w:t>ase</w:t>
      </w:r>
      <w:r w:rsidR="00570DE1">
        <w:rPr>
          <w:rFonts w:ascii="Cambria" w:hAnsi="Cambria"/>
          <w:sz w:val="20"/>
          <w:szCs w:val="20"/>
          <w:lang w:val="en-US"/>
        </w:rPr>
        <w:t xml:space="preserve"> 12,</w:t>
      </w:r>
      <w:r w:rsidR="00D5225D" w:rsidRPr="00180358">
        <w:rPr>
          <w:rFonts w:ascii="Cambria" w:hAnsi="Cambria"/>
          <w:sz w:val="20"/>
          <w:szCs w:val="20"/>
          <w:lang w:val="en-US"/>
        </w:rPr>
        <w:t>701</w:t>
      </w:r>
      <w:r w:rsidRPr="00180358">
        <w:rPr>
          <w:rFonts w:ascii="Cambria" w:hAnsi="Cambria"/>
          <w:sz w:val="20"/>
          <w:szCs w:val="20"/>
          <w:lang w:val="en-US"/>
        </w:rPr>
        <w:t xml:space="preserve">, and that the situation of Mr. </w:t>
      </w:r>
      <w:r w:rsidR="001B3677" w:rsidRPr="00180358">
        <w:rPr>
          <w:rFonts w:ascii="Cambria" w:hAnsi="Cambria"/>
          <w:sz w:val="20"/>
          <w:szCs w:val="20"/>
          <w:lang w:val="en-US"/>
        </w:rPr>
        <w:t xml:space="preserve">Ipanaqué Centeno </w:t>
      </w:r>
      <w:r w:rsidRPr="00180358">
        <w:rPr>
          <w:rFonts w:ascii="Cambria" w:hAnsi="Cambria"/>
          <w:sz w:val="20"/>
          <w:szCs w:val="20"/>
          <w:lang w:val="en-US"/>
        </w:rPr>
        <w:t>would be analyzed in this</w:t>
      </w:r>
      <w:r w:rsidR="00C4656D" w:rsidRPr="00180358">
        <w:rPr>
          <w:rFonts w:ascii="Cambria" w:hAnsi="Cambria"/>
          <w:sz w:val="20"/>
          <w:szCs w:val="20"/>
          <w:lang w:val="en-US"/>
        </w:rPr>
        <w:t xml:space="preserve"> Report</w:t>
      </w:r>
      <w:r w:rsidRPr="00180358">
        <w:rPr>
          <w:rFonts w:ascii="Cambria" w:hAnsi="Cambria"/>
          <w:sz w:val="20"/>
          <w:szCs w:val="20"/>
          <w:lang w:val="en-US"/>
        </w:rPr>
        <w:t xml:space="preserve"> </w:t>
      </w:r>
      <w:r w:rsidR="001B3677" w:rsidRPr="00180358">
        <w:rPr>
          <w:rFonts w:ascii="Cambria" w:hAnsi="Cambria"/>
          <w:sz w:val="20"/>
          <w:szCs w:val="20"/>
          <w:lang w:val="en-US"/>
        </w:rPr>
        <w:t>re</w:t>
      </w:r>
      <w:r w:rsidRPr="00180358">
        <w:rPr>
          <w:rFonts w:ascii="Cambria" w:hAnsi="Cambria"/>
          <w:sz w:val="20"/>
          <w:szCs w:val="20"/>
          <w:lang w:val="en-US"/>
        </w:rPr>
        <w:t xml:space="preserve">ferring to beneficiaries of the </w:t>
      </w:r>
      <w:r w:rsidR="008A53B7" w:rsidRPr="00180358">
        <w:rPr>
          <w:rFonts w:ascii="Cambria" w:hAnsi="Cambria"/>
          <w:sz w:val="20"/>
          <w:szCs w:val="20"/>
          <w:lang w:val="en-US"/>
        </w:rPr>
        <w:t>judgment presumably not complied with, in the understanding that Mr.</w:t>
      </w:r>
      <w:r w:rsidR="001B3677" w:rsidRPr="00180358">
        <w:rPr>
          <w:rFonts w:ascii="Cambria" w:hAnsi="Cambria"/>
          <w:sz w:val="20"/>
          <w:szCs w:val="20"/>
          <w:lang w:val="en-US"/>
        </w:rPr>
        <w:t xml:space="preserve"> Ipanaqué Centeno </w:t>
      </w:r>
      <w:r w:rsidR="008A53B7" w:rsidRPr="00180358">
        <w:rPr>
          <w:rFonts w:ascii="Cambria" w:hAnsi="Cambria"/>
          <w:sz w:val="20"/>
          <w:szCs w:val="20"/>
          <w:lang w:val="en-US"/>
        </w:rPr>
        <w:t xml:space="preserve">case was already under the </w:t>
      </w:r>
      <w:r w:rsidR="00D81A12" w:rsidRPr="00180358">
        <w:rPr>
          <w:rFonts w:ascii="Cambria" w:hAnsi="Cambria"/>
          <w:sz w:val="20"/>
          <w:szCs w:val="20"/>
          <w:lang w:val="en-US"/>
        </w:rPr>
        <w:t>admissibility</w:t>
      </w:r>
      <w:r w:rsidR="001B3677" w:rsidRPr="00180358">
        <w:rPr>
          <w:rFonts w:ascii="Cambria" w:hAnsi="Cambria"/>
          <w:sz w:val="20"/>
          <w:szCs w:val="20"/>
          <w:lang w:val="en-US"/>
        </w:rPr>
        <w:t xml:space="preserve"> </w:t>
      </w:r>
      <w:r w:rsidR="008A53B7" w:rsidRPr="00180358">
        <w:rPr>
          <w:rFonts w:ascii="Cambria" w:hAnsi="Cambria"/>
          <w:sz w:val="20"/>
          <w:szCs w:val="20"/>
          <w:lang w:val="en-US"/>
        </w:rPr>
        <w:t>decision in the framework of Case</w:t>
      </w:r>
      <w:r w:rsidR="00D5225D" w:rsidRPr="00180358">
        <w:rPr>
          <w:rFonts w:ascii="Cambria" w:hAnsi="Cambria"/>
          <w:sz w:val="20"/>
          <w:szCs w:val="20"/>
          <w:lang w:val="en-US"/>
        </w:rPr>
        <w:t xml:space="preserve"> 12</w:t>
      </w:r>
      <w:r w:rsidR="00570DE1">
        <w:rPr>
          <w:rFonts w:ascii="Cambria" w:hAnsi="Cambria"/>
          <w:sz w:val="20"/>
          <w:szCs w:val="20"/>
          <w:lang w:val="en-US"/>
        </w:rPr>
        <w:t>,</w:t>
      </w:r>
      <w:r w:rsidR="00D5225D" w:rsidRPr="00180358">
        <w:rPr>
          <w:rFonts w:ascii="Cambria" w:hAnsi="Cambria"/>
          <w:sz w:val="20"/>
          <w:szCs w:val="20"/>
          <w:lang w:val="en-US"/>
        </w:rPr>
        <w:t>701</w:t>
      </w:r>
      <w:r w:rsidR="001B3677" w:rsidRPr="00180358">
        <w:rPr>
          <w:rFonts w:ascii="Cambria" w:hAnsi="Cambria"/>
          <w:sz w:val="20"/>
          <w:szCs w:val="20"/>
          <w:lang w:val="en-US"/>
        </w:rPr>
        <w:t xml:space="preserve">. </w:t>
      </w:r>
    </w:p>
    <w:p w:rsidR="001B3677" w:rsidRPr="00180358" w:rsidRDefault="001B3677" w:rsidP="001B3677">
      <w:pPr>
        <w:spacing w:after="0" w:line="240" w:lineRule="auto"/>
        <w:jc w:val="both"/>
        <w:rPr>
          <w:rFonts w:ascii="Cambria" w:hAnsi="Cambria"/>
          <w:b/>
          <w:sz w:val="20"/>
          <w:szCs w:val="20"/>
        </w:rPr>
      </w:pPr>
    </w:p>
    <w:p w:rsidR="001B3677" w:rsidRPr="00180358" w:rsidRDefault="001B3677" w:rsidP="001B3677">
      <w:pPr>
        <w:pStyle w:val="Ttulo1"/>
        <w:ind w:left="1440" w:hanging="720"/>
        <w:rPr>
          <w:lang w:val="en-US"/>
        </w:rPr>
      </w:pPr>
      <w:bookmarkStart w:id="5" w:name="_Toc430268168"/>
      <w:bookmarkStart w:id="6" w:name="_Toc446591742"/>
      <w:bookmarkStart w:id="7" w:name="_Toc482854020"/>
      <w:r w:rsidRPr="00180358">
        <w:rPr>
          <w:lang w:val="en-US"/>
        </w:rPr>
        <w:t>POSI</w:t>
      </w:r>
      <w:r w:rsidR="00A47C5C" w:rsidRPr="00180358">
        <w:rPr>
          <w:lang w:val="en-US"/>
        </w:rPr>
        <w:t>TION OF THE PARTIES</w:t>
      </w:r>
      <w:bookmarkEnd w:id="5"/>
      <w:bookmarkEnd w:id="6"/>
      <w:bookmarkEnd w:id="7"/>
    </w:p>
    <w:p w:rsidR="001B3677" w:rsidRPr="00180358" w:rsidRDefault="001B3677" w:rsidP="001B3677">
      <w:pPr>
        <w:pStyle w:val="Ttulo1"/>
        <w:numPr>
          <w:ilvl w:val="0"/>
          <w:numId w:val="0"/>
        </w:numPr>
        <w:ind w:left="567"/>
        <w:rPr>
          <w:lang w:val="en-US"/>
        </w:rPr>
      </w:pPr>
    </w:p>
    <w:p w:rsidR="001B3677" w:rsidRPr="00180358" w:rsidRDefault="001B3677" w:rsidP="001B3677">
      <w:pPr>
        <w:pStyle w:val="Ttulo2"/>
        <w:ind w:left="1440" w:hanging="720"/>
        <w:rPr>
          <w:lang w:val="en-US"/>
        </w:rPr>
      </w:pPr>
      <w:bookmarkStart w:id="8" w:name="_Toc430268169"/>
      <w:bookmarkStart w:id="9" w:name="_Toc446591743"/>
      <w:bookmarkStart w:id="10" w:name="_Toc482854021"/>
      <w:r w:rsidRPr="00180358">
        <w:rPr>
          <w:lang w:val="en-US"/>
        </w:rPr>
        <w:t>Posi</w:t>
      </w:r>
      <w:r w:rsidR="00A47C5C" w:rsidRPr="00180358">
        <w:rPr>
          <w:lang w:val="en-US"/>
        </w:rPr>
        <w:t>tion of the</w:t>
      </w:r>
      <w:r w:rsidRPr="00180358">
        <w:rPr>
          <w:lang w:val="en-US"/>
        </w:rPr>
        <w:t xml:space="preserve"> </w:t>
      </w:r>
      <w:r w:rsidR="0081603D" w:rsidRPr="00180358">
        <w:rPr>
          <w:lang w:val="en-US"/>
        </w:rPr>
        <w:t>petitioner</w:t>
      </w:r>
      <w:r w:rsidRPr="00180358">
        <w:rPr>
          <w:lang w:val="en-US"/>
        </w:rPr>
        <w:t>s</w:t>
      </w:r>
      <w:bookmarkEnd w:id="8"/>
      <w:bookmarkEnd w:id="9"/>
      <w:bookmarkEnd w:id="10"/>
    </w:p>
    <w:p w:rsidR="001B3677" w:rsidRPr="00180358" w:rsidRDefault="001B3677" w:rsidP="001B3677">
      <w:pPr>
        <w:spacing w:after="0" w:line="240" w:lineRule="auto"/>
        <w:jc w:val="both"/>
        <w:rPr>
          <w:rFonts w:ascii="Cambria" w:hAnsi="Cambria"/>
          <w:sz w:val="20"/>
          <w:szCs w:val="20"/>
        </w:rPr>
      </w:pPr>
    </w:p>
    <w:p w:rsidR="001B3677" w:rsidRPr="00180358" w:rsidRDefault="008A53B7"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w:t>
      </w:r>
      <w:r w:rsidR="001B3677" w:rsidRPr="00180358">
        <w:rPr>
          <w:rFonts w:ascii="Cambria" w:hAnsi="Cambria"/>
          <w:sz w:val="20"/>
          <w:szCs w:val="20"/>
          <w:lang w:val="en-US"/>
        </w:rPr>
        <w:t xml:space="preserve"> </w:t>
      </w:r>
      <w:r w:rsidR="0081603D" w:rsidRPr="00180358">
        <w:rPr>
          <w:rFonts w:ascii="Cambria" w:hAnsi="Cambria"/>
          <w:sz w:val="20"/>
          <w:szCs w:val="20"/>
          <w:lang w:val="en-US"/>
        </w:rPr>
        <w:t>petitioner</w:t>
      </w:r>
      <w:r w:rsidR="001B3677" w:rsidRPr="00180358">
        <w:rPr>
          <w:rFonts w:ascii="Cambria" w:hAnsi="Cambria"/>
          <w:sz w:val="20"/>
          <w:szCs w:val="20"/>
          <w:lang w:val="en-US"/>
        </w:rPr>
        <w:t>s al</w:t>
      </w:r>
      <w:r w:rsidRPr="00180358">
        <w:rPr>
          <w:rFonts w:ascii="Cambria" w:hAnsi="Cambria"/>
          <w:sz w:val="20"/>
          <w:szCs w:val="20"/>
          <w:lang w:val="en-US"/>
        </w:rPr>
        <w:t xml:space="preserve">leged that the </w:t>
      </w:r>
      <w:r w:rsidR="00D13E9B" w:rsidRPr="00180358">
        <w:rPr>
          <w:rFonts w:ascii="Cambria" w:hAnsi="Cambria"/>
          <w:sz w:val="20"/>
          <w:szCs w:val="20"/>
          <w:lang w:val="en-US"/>
        </w:rPr>
        <w:t>State</w:t>
      </w:r>
      <w:r w:rsidR="001B3677" w:rsidRPr="00180358">
        <w:rPr>
          <w:rFonts w:ascii="Cambria" w:hAnsi="Cambria"/>
          <w:sz w:val="20"/>
          <w:szCs w:val="20"/>
          <w:lang w:val="en-US"/>
        </w:rPr>
        <w:t xml:space="preserve"> </w:t>
      </w:r>
      <w:r w:rsidRPr="00180358">
        <w:rPr>
          <w:rFonts w:ascii="Cambria" w:hAnsi="Cambria"/>
          <w:sz w:val="20"/>
          <w:szCs w:val="20"/>
          <w:lang w:val="en-US"/>
        </w:rPr>
        <w:t xml:space="preserve">is intentionally responsible for failing to comply </w:t>
      </w:r>
      <w:r w:rsidR="00E60A11" w:rsidRPr="00180358">
        <w:rPr>
          <w:rFonts w:ascii="Cambria" w:hAnsi="Cambria"/>
          <w:sz w:val="20"/>
          <w:szCs w:val="20"/>
          <w:lang w:val="en-US"/>
        </w:rPr>
        <w:t>with a</w:t>
      </w:r>
      <w:r w:rsidR="001B3677" w:rsidRPr="00180358">
        <w:rPr>
          <w:rFonts w:ascii="Cambria" w:hAnsi="Cambria"/>
          <w:sz w:val="20"/>
          <w:szCs w:val="20"/>
          <w:lang w:val="en-US"/>
        </w:rPr>
        <w:t xml:space="preserve"> </w:t>
      </w:r>
      <w:r w:rsidRPr="00180358">
        <w:rPr>
          <w:rFonts w:ascii="Cambria" w:hAnsi="Cambria"/>
          <w:sz w:val="20"/>
          <w:szCs w:val="20"/>
          <w:lang w:val="en-US"/>
        </w:rPr>
        <w:t>court judgment</w:t>
      </w:r>
      <w:r w:rsidR="00E60A11" w:rsidRPr="00180358">
        <w:rPr>
          <w:rFonts w:ascii="Cambria" w:hAnsi="Cambria"/>
          <w:sz w:val="20"/>
          <w:szCs w:val="20"/>
          <w:lang w:val="en-US"/>
        </w:rPr>
        <w:t xml:space="preserve"> from the</w:t>
      </w:r>
      <w:r w:rsidR="001B3677" w:rsidRPr="00180358">
        <w:rPr>
          <w:rFonts w:ascii="Cambria" w:hAnsi="Cambria"/>
          <w:sz w:val="20"/>
          <w:szCs w:val="20"/>
          <w:lang w:val="en-US"/>
        </w:rPr>
        <w:t xml:space="preserve"> </w:t>
      </w:r>
      <w:r w:rsidRPr="00180358">
        <w:rPr>
          <w:rFonts w:ascii="Cambria" w:hAnsi="Cambria"/>
          <w:sz w:val="20"/>
          <w:szCs w:val="20"/>
          <w:lang w:val="en-US"/>
        </w:rPr>
        <w:t>Supreme Court</w:t>
      </w:r>
      <w:r w:rsidR="00E60A11" w:rsidRPr="00180358">
        <w:rPr>
          <w:rFonts w:ascii="Cambria" w:hAnsi="Cambria"/>
          <w:sz w:val="20"/>
          <w:szCs w:val="20"/>
          <w:lang w:val="en-US"/>
        </w:rPr>
        <w:t>, dated</w:t>
      </w:r>
      <w:r w:rsidR="001B3677" w:rsidRPr="00180358">
        <w:rPr>
          <w:rFonts w:ascii="Cambria" w:hAnsi="Cambria"/>
          <w:sz w:val="20"/>
          <w:szCs w:val="20"/>
          <w:lang w:val="en-US"/>
        </w:rPr>
        <w:t xml:space="preserve">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1993, </w:t>
      </w:r>
      <w:r w:rsidR="00E60A11" w:rsidRPr="00180358">
        <w:rPr>
          <w:rFonts w:ascii="Cambria" w:hAnsi="Cambria"/>
          <w:sz w:val="20"/>
          <w:szCs w:val="20"/>
          <w:lang w:val="en-US"/>
        </w:rPr>
        <w:t xml:space="preserve">which recognized pension rights to </w:t>
      </w:r>
      <w:r w:rsidR="00EB5CF2">
        <w:rPr>
          <w:rFonts w:ascii="Cambria" w:hAnsi="Cambria"/>
          <w:sz w:val="20"/>
          <w:szCs w:val="20"/>
          <w:lang w:val="en-US"/>
        </w:rPr>
        <w:t>703</w:t>
      </w:r>
      <w:r w:rsidR="001B3677" w:rsidRPr="00180358">
        <w:rPr>
          <w:rFonts w:ascii="Cambria" w:hAnsi="Cambria"/>
          <w:sz w:val="20"/>
          <w:szCs w:val="20"/>
          <w:lang w:val="en-US"/>
        </w:rPr>
        <w:t xml:space="preserve"> </w:t>
      </w:r>
      <w:r w:rsidR="00E60A11" w:rsidRPr="00180358">
        <w:rPr>
          <w:rFonts w:ascii="Cambria" w:hAnsi="Cambria"/>
          <w:sz w:val="20"/>
          <w:szCs w:val="20"/>
          <w:lang w:val="en-US"/>
        </w:rPr>
        <w:t>individuals</w:t>
      </w:r>
      <w:r w:rsidR="001B3677" w:rsidRPr="00180358">
        <w:rPr>
          <w:rFonts w:ascii="Cambria" w:hAnsi="Cambria"/>
          <w:sz w:val="20"/>
          <w:szCs w:val="20"/>
          <w:lang w:val="en-US"/>
        </w:rPr>
        <w:t xml:space="preserve">. </w:t>
      </w:r>
      <w:r w:rsidR="00E60A11" w:rsidRPr="00180358">
        <w:rPr>
          <w:rFonts w:ascii="Cambria" w:hAnsi="Cambria"/>
          <w:sz w:val="20"/>
          <w:szCs w:val="20"/>
          <w:lang w:val="en-US"/>
        </w:rPr>
        <w:t>The detailed account of facts and proceedings is in the “Proven Facts” section</w:t>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E60A11"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w:t>
      </w:r>
      <w:r w:rsidR="001B3677" w:rsidRPr="00180358">
        <w:rPr>
          <w:rFonts w:ascii="Cambria" w:hAnsi="Cambria"/>
          <w:sz w:val="20"/>
          <w:szCs w:val="20"/>
          <w:lang w:val="en-US"/>
        </w:rPr>
        <w:t xml:space="preserve"> </w:t>
      </w:r>
      <w:r w:rsidR="0081603D" w:rsidRPr="00180358">
        <w:rPr>
          <w:rFonts w:ascii="Cambria" w:hAnsi="Cambria"/>
          <w:sz w:val="20"/>
          <w:szCs w:val="20"/>
          <w:lang w:val="en-US"/>
        </w:rPr>
        <w:t>petitioner</w:t>
      </w:r>
      <w:r w:rsidR="001B3677" w:rsidRPr="00180358">
        <w:rPr>
          <w:rFonts w:ascii="Cambria" w:hAnsi="Cambria"/>
          <w:sz w:val="20"/>
          <w:szCs w:val="20"/>
          <w:lang w:val="en-US"/>
        </w:rPr>
        <w:t>s indica</w:t>
      </w:r>
      <w:r w:rsidRPr="00180358">
        <w:rPr>
          <w:rFonts w:ascii="Cambria" w:hAnsi="Cambria"/>
          <w:sz w:val="20"/>
          <w:szCs w:val="20"/>
          <w:lang w:val="en-US"/>
        </w:rPr>
        <w:t>ted that all of the</w:t>
      </w:r>
      <w:r w:rsidR="001B3677" w:rsidRPr="00180358">
        <w:rPr>
          <w:rFonts w:ascii="Cambria" w:hAnsi="Cambria"/>
          <w:sz w:val="20"/>
          <w:szCs w:val="20"/>
          <w:lang w:val="en-US"/>
        </w:rPr>
        <w:t xml:space="preserve"> </w:t>
      </w:r>
      <w:r w:rsidR="00085381" w:rsidRPr="00180358">
        <w:rPr>
          <w:rFonts w:ascii="Cambria" w:hAnsi="Cambria"/>
          <w:sz w:val="20"/>
          <w:szCs w:val="20"/>
          <w:lang w:val="en-US"/>
        </w:rPr>
        <w:t>alleged victims</w:t>
      </w:r>
      <w:r w:rsidR="001B3677" w:rsidRPr="00180358">
        <w:rPr>
          <w:rFonts w:ascii="Cambria" w:hAnsi="Cambria"/>
          <w:sz w:val="20"/>
          <w:szCs w:val="20"/>
          <w:lang w:val="en-US"/>
        </w:rPr>
        <w:t xml:space="preserve"> </w:t>
      </w:r>
      <w:r w:rsidRPr="00180358">
        <w:rPr>
          <w:rFonts w:ascii="Cambria" w:hAnsi="Cambria"/>
          <w:sz w:val="20"/>
          <w:szCs w:val="20"/>
          <w:lang w:val="en-US"/>
        </w:rPr>
        <w:t xml:space="preserve">were workers at the </w:t>
      </w:r>
      <w:r w:rsidRPr="00180358">
        <w:rPr>
          <w:rFonts w:ascii="Cambria" w:hAnsi="Cambria"/>
          <w:i/>
          <w:sz w:val="20"/>
          <w:szCs w:val="20"/>
          <w:lang w:val="en-US"/>
        </w:rPr>
        <w:t>S</w:t>
      </w:r>
      <w:r w:rsidR="001B3677" w:rsidRPr="00180358">
        <w:rPr>
          <w:rFonts w:ascii="Cambria" w:hAnsi="Cambria"/>
          <w:i/>
          <w:sz w:val="20"/>
          <w:szCs w:val="20"/>
          <w:lang w:val="en-US"/>
        </w:rPr>
        <w:t>uperintendencia Nacional de Aduanas y de Administración Tributaria</w:t>
      </w:r>
      <w:r w:rsidR="001B3677" w:rsidRPr="00180358">
        <w:rPr>
          <w:rFonts w:ascii="Cambria" w:hAnsi="Cambria"/>
          <w:sz w:val="20"/>
          <w:szCs w:val="20"/>
          <w:lang w:val="en-US"/>
        </w:rPr>
        <w:t xml:space="preserve"> (</w:t>
      </w:r>
      <w:r w:rsidR="008A53B7" w:rsidRPr="00180358">
        <w:rPr>
          <w:rFonts w:ascii="Cambria" w:hAnsi="Cambria"/>
          <w:sz w:val="20"/>
          <w:szCs w:val="20"/>
          <w:lang w:val="en-US"/>
        </w:rPr>
        <w:t>National Tax Administration Superintendence, hereinafter</w:t>
      </w:r>
      <w:r w:rsidR="001B3677" w:rsidRPr="00180358">
        <w:rPr>
          <w:rFonts w:ascii="Cambria" w:hAnsi="Cambria"/>
          <w:sz w:val="20"/>
          <w:szCs w:val="20"/>
          <w:lang w:val="en-US"/>
        </w:rPr>
        <w:t xml:space="preserve"> “SUNAT”</w:t>
      </w:r>
      <w:r w:rsidR="008A53B7" w:rsidRPr="00180358">
        <w:rPr>
          <w:rFonts w:ascii="Cambria" w:hAnsi="Cambria"/>
          <w:sz w:val="20"/>
          <w:szCs w:val="20"/>
          <w:lang w:val="en-US"/>
        </w:rPr>
        <w:t xml:space="preserve"> by its acronym in Spanish</w:t>
      </w:r>
      <w:r w:rsidR="001B3677" w:rsidRPr="00180358">
        <w:rPr>
          <w:rFonts w:ascii="Cambria" w:hAnsi="Cambria"/>
          <w:sz w:val="20"/>
          <w:szCs w:val="20"/>
          <w:lang w:val="en-US"/>
        </w:rPr>
        <w:t>) dur</w:t>
      </w:r>
      <w:r w:rsidRPr="00180358">
        <w:rPr>
          <w:rFonts w:ascii="Cambria" w:hAnsi="Cambria"/>
          <w:sz w:val="20"/>
          <w:szCs w:val="20"/>
          <w:lang w:val="en-US"/>
        </w:rPr>
        <w:t>ing</w:t>
      </w:r>
      <w:r w:rsidR="001B3677" w:rsidRPr="00180358">
        <w:rPr>
          <w:rFonts w:ascii="Cambria" w:hAnsi="Cambria"/>
          <w:sz w:val="20"/>
          <w:szCs w:val="20"/>
          <w:lang w:val="en-US"/>
        </w:rPr>
        <w:t xml:space="preserve"> 1991. </w:t>
      </w:r>
      <w:r w:rsidRPr="00180358">
        <w:rPr>
          <w:rFonts w:ascii="Cambria" w:hAnsi="Cambria"/>
          <w:sz w:val="20"/>
          <w:szCs w:val="20"/>
          <w:lang w:val="en-US"/>
        </w:rPr>
        <w:t>They stated they had been i</w:t>
      </w:r>
      <w:r w:rsidR="001B3677" w:rsidRPr="00180358">
        <w:rPr>
          <w:rFonts w:ascii="Cambria" w:hAnsi="Cambria"/>
          <w:sz w:val="20"/>
          <w:szCs w:val="20"/>
          <w:lang w:val="en-US"/>
        </w:rPr>
        <w:t>ncorpora</w:t>
      </w:r>
      <w:r w:rsidRPr="00180358">
        <w:rPr>
          <w:rFonts w:ascii="Cambria" w:hAnsi="Cambria"/>
          <w:sz w:val="20"/>
          <w:szCs w:val="20"/>
          <w:lang w:val="en-US"/>
        </w:rPr>
        <w:t xml:space="preserve">ted in the Retirement Regime by </w:t>
      </w:r>
      <w:r w:rsidR="001B3677" w:rsidRPr="00180358">
        <w:rPr>
          <w:rFonts w:ascii="Cambria" w:hAnsi="Cambria"/>
          <w:sz w:val="20"/>
          <w:szCs w:val="20"/>
          <w:lang w:val="en-US"/>
        </w:rPr>
        <w:t>Decr</w:t>
      </w:r>
      <w:r w:rsidRPr="00180358">
        <w:rPr>
          <w:rFonts w:ascii="Cambria" w:hAnsi="Cambria"/>
          <w:sz w:val="20"/>
          <w:szCs w:val="20"/>
          <w:lang w:val="en-US"/>
        </w:rPr>
        <w:t>e</w:t>
      </w:r>
      <w:r w:rsidR="001B3677" w:rsidRPr="00180358">
        <w:rPr>
          <w:rFonts w:ascii="Cambria" w:hAnsi="Cambria"/>
          <w:sz w:val="20"/>
          <w:szCs w:val="20"/>
          <w:lang w:val="en-US"/>
        </w:rPr>
        <w:t>e</w:t>
      </w:r>
      <w:r w:rsidRPr="00180358">
        <w:rPr>
          <w:rFonts w:ascii="Cambria" w:hAnsi="Cambria"/>
          <w:sz w:val="20"/>
          <w:szCs w:val="20"/>
          <w:lang w:val="en-US"/>
        </w:rPr>
        <w:t xml:space="preserve"> </w:t>
      </w:r>
      <w:r w:rsidR="001B3677" w:rsidRPr="00180358">
        <w:rPr>
          <w:rFonts w:ascii="Cambria" w:hAnsi="Cambria"/>
          <w:sz w:val="20"/>
          <w:szCs w:val="20"/>
          <w:lang w:val="en-US"/>
        </w:rPr>
        <w:t>L</w:t>
      </w:r>
      <w:r w:rsidRPr="00180358">
        <w:rPr>
          <w:rFonts w:ascii="Cambria" w:hAnsi="Cambria"/>
          <w:sz w:val="20"/>
          <w:szCs w:val="20"/>
          <w:lang w:val="en-US"/>
        </w:rPr>
        <w:t>aw</w:t>
      </w:r>
      <w:r w:rsidR="001B3677" w:rsidRPr="00180358">
        <w:rPr>
          <w:rFonts w:ascii="Cambria" w:hAnsi="Cambria"/>
          <w:sz w:val="20"/>
          <w:szCs w:val="20"/>
          <w:lang w:val="en-US"/>
        </w:rPr>
        <w:t xml:space="preserve"> 20530, </w:t>
      </w:r>
      <w:r w:rsidRPr="00180358">
        <w:rPr>
          <w:rFonts w:ascii="Cambria" w:hAnsi="Cambria"/>
          <w:sz w:val="20"/>
          <w:szCs w:val="20"/>
          <w:lang w:val="en-US"/>
        </w:rPr>
        <w:t xml:space="preserve">which established that all pensions and compensations </w:t>
      </w:r>
      <w:r w:rsidR="00A3708A" w:rsidRPr="00180358">
        <w:rPr>
          <w:rFonts w:ascii="Cambria" w:hAnsi="Cambria"/>
          <w:sz w:val="20"/>
          <w:szCs w:val="20"/>
          <w:lang w:val="en-US"/>
        </w:rPr>
        <w:t xml:space="preserve">for civil servant services provided to </w:t>
      </w:r>
      <w:r w:rsidR="006C74EA" w:rsidRPr="00180358">
        <w:rPr>
          <w:rFonts w:ascii="Cambria" w:hAnsi="Cambria"/>
          <w:sz w:val="20"/>
          <w:szCs w:val="20"/>
          <w:lang w:val="en-US"/>
        </w:rPr>
        <w:t>the State</w:t>
      </w:r>
      <w:r w:rsidR="001B3677" w:rsidRPr="00180358">
        <w:rPr>
          <w:rFonts w:ascii="Cambria" w:hAnsi="Cambria"/>
          <w:sz w:val="20"/>
          <w:szCs w:val="20"/>
          <w:lang w:val="en-US"/>
        </w:rPr>
        <w:t xml:space="preserve"> </w:t>
      </w:r>
      <w:r w:rsidR="00570DE1">
        <w:rPr>
          <w:rFonts w:ascii="Cambria" w:hAnsi="Cambria"/>
          <w:sz w:val="20"/>
          <w:szCs w:val="20"/>
          <w:lang w:val="en-US"/>
        </w:rPr>
        <w:t>had to be</w:t>
      </w:r>
      <w:r w:rsidR="00A3708A" w:rsidRPr="00180358">
        <w:rPr>
          <w:rFonts w:ascii="Cambria" w:hAnsi="Cambria"/>
          <w:sz w:val="20"/>
          <w:szCs w:val="20"/>
          <w:lang w:val="en-US"/>
        </w:rPr>
        <w:t xml:space="preserve"> </w:t>
      </w:r>
      <w:r w:rsidR="006E686A" w:rsidRPr="00180358">
        <w:rPr>
          <w:rFonts w:ascii="Cambria" w:hAnsi="Cambria"/>
          <w:sz w:val="20"/>
          <w:szCs w:val="20"/>
          <w:lang w:val="en-US"/>
        </w:rPr>
        <w:t>adjust</w:t>
      </w:r>
      <w:r w:rsidR="00BA1B5F" w:rsidRPr="00180358">
        <w:rPr>
          <w:rFonts w:ascii="Cambria" w:hAnsi="Cambria"/>
          <w:sz w:val="20"/>
          <w:szCs w:val="20"/>
          <w:lang w:val="en-US"/>
        </w:rPr>
        <w:t>ed against</w:t>
      </w:r>
      <w:r w:rsidR="00570DE1">
        <w:rPr>
          <w:rFonts w:ascii="Cambria" w:hAnsi="Cambria"/>
          <w:sz w:val="20"/>
          <w:szCs w:val="20"/>
          <w:lang w:val="en-US"/>
        </w:rPr>
        <w:t xml:space="preserve"> the remunerations </w:t>
      </w:r>
      <w:r w:rsidR="00A3708A" w:rsidRPr="00180358">
        <w:rPr>
          <w:rFonts w:ascii="Cambria" w:hAnsi="Cambria"/>
          <w:sz w:val="20"/>
          <w:szCs w:val="20"/>
          <w:lang w:val="en-US"/>
        </w:rPr>
        <w:t>paid to active workers</w:t>
      </w:r>
      <w:r w:rsidR="001B3677" w:rsidRPr="00180358">
        <w:rPr>
          <w:rFonts w:ascii="Cambria" w:hAnsi="Cambria"/>
          <w:sz w:val="20"/>
          <w:szCs w:val="20"/>
          <w:lang w:val="en-US"/>
        </w:rPr>
        <w:t xml:space="preserve">.  </w:t>
      </w:r>
    </w:p>
    <w:p w:rsidR="001B3677" w:rsidRPr="00180358" w:rsidRDefault="001B3677" w:rsidP="001B3677">
      <w:pPr>
        <w:rPr>
          <w:rFonts w:ascii="Cambria" w:hAnsi="Cambria"/>
          <w:sz w:val="20"/>
          <w:szCs w:val="20"/>
        </w:rPr>
      </w:pPr>
    </w:p>
    <w:p w:rsidR="001B3677" w:rsidRPr="00180358" w:rsidRDefault="00A3708A"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w:t>
      </w:r>
      <w:r w:rsidR="001B3677" w:rsidRPr="00180358">
        <w:rPr>
          <w:rFonts w:ascii="Cambria" w:hAnsi="Cambria"/>
          <w:sz w:val="20"/>
          <w:szCs w:val="20"/>
          <w:lang w:val="en-US"/>
        </w:rPr>
        <w:t xml:space="preserve"> </w:t>
      </w:r>
      <w:r w:rsidR="0081603D" w:rsidRPr="00180358">
        <w:rPr>
          <w:rFonts w:ascii="Cambria" w:hAnsi="Cambria"/>
          <w:sz w:val="20"/>
          <w:szCs w:val="20"/>
          <w:lang w:val="en-US"/>
        </w:rPr>
        <w:t>petitioner</w:t>
      </w:r>
      <w:r w:rsidR="001B3677" w:rsidRPr="00180358">
        <w:rPr>
          <w:rFonts w:ascii="Cambria" w:hAnsi="Cambria"/>
          <w:sz w:val="20"/>
          <w:szCs w:val="20"/>
          <w:lang w:val="en-US"/>
        </w:rPr>
        <w:t xml:space="preserve">s </w:t>
      </w:r>
      <w:r w:rsidRPr="00180358">
        <w:rPr>
          <w:rFonts w:ascii="Cambria" w:hAnsi="Cambria"/>
          <w:sz w:val="20"/>
          <w:szCs w:val="20"/>
          <w:lang w:val="en-US"/>
        </w:rPr>
        <w:t>declared that they enjoyed said pension system until September</w:t>
      </w:r>
      <w:r w:rsidR="001B3677" w:rsidRPr="00180358">
        <w:rPr>
          <w:rFonts w:ascii="Cambria" w:hAnsi="Cambria"/>
          <w:sz w:val="20"/>
          <w:szCs w:val="20"/>
          <w:lang w:val="en-US"/>
        </w:rPr>
        <w:t xml:space="preserve"> </w:t>
      </w:r>
      <w:r w:rsidRPr="00180358">
        <w:rPr>
          <w:rFonts w:ascii="Cambria" w:hAnsi="Cambria"/>
          <w:sz w:val="20"/>
          <w:szCs w:val="20"/>
          <w:lang w:val="en-US"/>
        </w:rPr>
        <w:t>24,</w:t>
      </w:r>
      <w:r w:rsidR="001B3677" w:rsidRPr="00180358">
        <w:rPr>
          <w:rFonts w:ascii="Cambria" w:hAnsi="Cambria"/>
          <w:sz w:val="20"/>
          <w:szCs w:val="20"/>
          <w:lang w:val="en-US"/>
        </w:rPr>
        <w:t xml:space="preserve"> 1991. </w:t>
      </w:r>
      <w:r w:rsidRPr="00180358">
        <w:rPr>
          <w:rFonts w:ascii="Cambria" w:hAnsi="Cambria"/>
          <w:sz w:val="20"/>
          <w:szCs w:val="20"/>
          <w:lang w:val="en-US"/>
        </w:rPr>
        <w:t xml:space="preserve">They also pointed out that Legislative Decree </w:t>
      </w:r>
      <w:r w:rsidR="001B3677" w:rsidRPr="00180358">
        <w:rPr>
          <w:rFonts w:ascii="Cambria" w:hAnsi="Cambria"/>
          <w:sz w:val="20"/>
          <w:szCs w:val="20"/>
          <w:lang w:val="en-US"/>
        </w:rPr>
        <w:t xml:space="preserve">673 </w:t>
      </w:r>
      <w:r w:rsidRPr="00180358">
        <w:rPr>
          <w:rFonts w:ascii="Cambria" w:hAnsi="Cambria"/>
          <w:sz w:val="20"/>
          <w:szCs w:val="20"/>
          <w:lang w:val="en-US"/>
        </w:rPr>
        <w:t xml:space="preserve">was issued </w:t>
      </w:r>
      <w:r w:rsidR="00971658" w:rsidRPr="00180358">
        <w:rPr>
          <w:rFonts w:ascii="Cambria" w:hAnsi="Cambria"/>
          <w:sz w:val="20"/>
          <w:szCs w:val="20"/>
          <w:lang w:val="en-US"/>
        </w:rPr>
        <w:t xml:space="preserve">on that date </w:t>
      </w:r>
      <w:r w:rsidRPr="00180358">
        <w:rPr>
          <w:rFonts w:ascii="Cambria" w:hAnsi="Cambria"/>
          <w:sz w:val="20"/>
          <w:szCs w:val="20"/>
          <w:lang w:val="en-US"/>
        </w:rPr>
        <w:t>and</w:t>
      </w:r>
      <w:r w:rsidR="001B3677" w:rsidRPr="00180358">
        <w:rPr>
          <w:rFonts w:ascii="Cambria" w:hAnsi="Cambria"/>
          <w:sz w:val="20"/>
          <w:szCs w:val="20"/>
          <w:lang w:val="en-US"/>
        </w:rPr>
        <w:t xml:space="preserve">, </w:t>
      </w:r>
      <w:r w:rsidRPr="00180358">
        <w:rPr>
          <w:rFonts w:ascii="Cambria" w:hAnsi="Cambria"/>
          <w:sz w:val="20"/>
          <w:szCs w:val="20"/>
          <w:lang w:val="en-US"/>
        </w:rPr>
        <w:t xml:space="preserve">based on the Third Temporary Provision </w:t>
      </w:r>
      <w:proofErr w:type="gramStart"/>
      <w:r w:rsidRPr="00180358">
        <w:rPr>
          <w:rFonts w:ascii="Cambria" w:hAnsi="Cambria"/>
          <w:sz w:val="20"/>
          <w:szCs w:val="20"/>
          <w:lang w:val="en-US"/>
        </w:rPr>
        <w:t>therein,</w:t>
      </w:r>
      <w:proofErr w:type="gramEnd"/>
      <w:r w:rsidRPr="00180358">
        <w:rPr>
          <w:rFonts w:ascii="Cambria" w:hAnsi="Cambria"/>
          <w:sz w:val="20"/>
          <w:szCs w:val="20"/>
          <w:lang w:val="en-US"/>
        </w:rPr>
        <w:t xml:space="preserve"> </w:t>
      </w:r>
      <w:r w:rsidR="00971658" w:rsidRPr="00180358">
        <w:rPr>
          <w:rFonts w:ascii="Cambria" w:hAnsi="Cambria"/>
          <w:sz w:val="20"/>
          <w:szCs w:val="20"/>
          <w:lang w:val="en-US"/>
        </w:rPr>
        <w:t xml:space="preserve">application of </w:t>
      </w:r>
      <w:r w:rsidR="00E60A11" w:rsidRPr="00180358">
        <w:rPr>
          <w:rFonts w:ascii="Cambria" w:hAnsi="Cambria"/>
          <w:sz w:val="20"/>
          <w:szCs w:val="20"/>
          <w:lang w:val="en-US"/>
        </w:rPr>
        <w:t>Decree Law</w:t>
      </w:r>
      <w:r w:rsidR="001B3677" w:rsidRPr="00180358">
        <w:rPr>
          <w:rFonts w:ascii="Cambria" w:hAnsi="Cambria"/>
          <w:sz w:val="20"/>
          <w:szCs w:val="20"/>
          <w:lang w:val="en-US"/>
        </w:rPr>
        <w:t xml:space="preserve"> 20530 </w:t>
      </w:r>
      <w:r w:rsidR="00971658" w:rsidRPr="00180358">
        <w:rPr>
          <w:rFonts w:ascii="Cambria" w:hAnsi="Cambria"/>
          <w:sz w:val="20"/>
          <w:szCs w:val="20"/>
          <w:lang w:val="en-US"/>
        </w:rPr>
        <w:t>in their favor was suspended</w:t>
      </w:r>
      <w:r w:rsidR="001B3677" w:rsidRPr="00180358">
        <w:rPr>
          <w:rFonts w:ascii="Cambria" w:hAnsi="Cambria"/>
          <w:sz w:val="20"/>
          <w:szCs w:val="20"/>
          <w:lang w:val="en-US"/>
        </w:rPr>
        <w:t>.</w:t>
      </w:r>
      <w:r w:rsidR="00971658" w:rsidRPr="00180358">
        <w:rPr>
          <w:rFonts w:ascii="Cambria" w:hAnsi="Cambria"/>
          <w:sz w:val="20"/>
          <w:szCs w:val="20"/>
          <w:lang w:val="en-US"/>
        </w:rPr>
        <w:t xml:space="preserve"> </w:t>
      </w:r>
    </w:p>
    <w:p w:rsidR="001B3677" w:rsidRPr="00180358" w:rsidRDefault="001B3677" w:rsidP="002C5A2D">
      <w:pPr>
        <w:spacing w:after="0" w:line="240" w:lineRule="auto"/>
        <w:rPr>
          <w:rFonts w:ascii="Cambria" w:hAnsi="Cambria"/>
          <w:sz w:val="20"/>
          <w:szCs w:val="20"/>
        </w:rPr>
      </w:pPr>
    </w:p>
    <w:p w:rsidR="001B3677" w:rsidRPr="00180358" w:rsidRDefault="00971658"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w:t>
      </w:r>
      <w:r w:rsidR="001B3677" w:rsidRPr="00180358">
        <w:rPr>
          <w:rFonts w:ascii="Cambria" w:hAnsi="Cambria"/>
          <w:sz w:val="20"/>
          <w:szCs w:val="20"/>
          <w:lang w:val="en-US"/>
        </w:rPr>
        <w:t xml:space="preserve"> </w:t>
      </w:r>
      <w:r w:rsidR="0081603D" w:rsidRPr="00180358">
        <w:rPr>
          <w:rFonts w:ascii="Cambria" w:hAnsi="Cambria"/>
          <w:sz w:val="20"/>
          <w:szCs w:val="20"/>
          <w:lang w:val="en-US"/>
        </w:rPr>
        <w:t>petitioner</w:t>
      </w:r>
      <w:r w:rsidR="001B3677" w:rsidRPr="00180358">
        <w:rPr>
          <w:rFonts w:ascii="Cambria" w:hAnsi="Cambria"/>
          <w:sz w:val="20"/>
          <w:szCs w:val="20"/>
          <w:lang w:val="en-US"/>
        </w:rPr>
        <w:t xml:space="preserve">s </w:t>
      </w:r>
      <w:r w:rsidRPr="00180358">
        <w:rPr>
          <w:rFonts w:ascii="Cambria" w:hAnsi="Cambria"/>
          <w:sz w:val="20"/>
          <w:szCs w:val="20"/>
          <w:lang w:val="en-US"/>
        </w:rPr>
        <w:t xml:space="preserve">declared that they applied for </w:t>
      </w:r>
      <w:r w:rsidR="00FD2082" w:rsidRPr="00180358">
        <w:rPr>
          <w:rFonts w:ascii="Cambria" w:hAnsi="Cambria"/>
          <w:sz w:val="20"/>
          <w:szCs w:val="20"/>
          <w:lang w:val="en-US"/>
        </w:rPr>
        <w:t xml:space="preserve">an </w:t>
      </w:r>
      <w:r w:rsidRPr="00180358">
        <w:rPr>
          <w:rFonts w:ascii="Cambria" w:hAnsi="Cambria"/>
          <w:sz w:val="20"/>
          <w:szCs w:val="20"/>
          <w:lang w:val="en-US"/>
        </w:rPr>
        <w:t>amparo</w:t>
      </w:r>
      <w:r w:rsidR="001B3677" w:rsidRPr="00180358">
        <w:rPr>
          <w:rFonts w:ascii="Cambria" w:hAnsi="Cambria"/>
          <w:sz w:val="20"/>
          <w:szCs w:val="20"/>
          <w:lang w:val="en-US"/>
        </w:rPr>
        <w:t xml:space="preserve"> </w:t>
      </w:r>
      <w:r w:rsidR="00FD2082" w:rsidRPr="00180358">
        <w:rPr>
          <w:rFonts w:ascii="Cambria" w:hAnsi="Cambria"/>
          <w:sz w:val="20"/>
          <w:szCs w:val="20"/>
          <w:lang w:val="en-US"/>
        </w:rPr>
        <w:t xml:space="preserve">action </w:t>
      </w:r>
      <w:r w:rsidR="00BA1B5F" w:rsidRPr="00180358">
        <w:rPr>
          <w:rFonts w:ascii="Cambria" w:hAnsi="Cambria"/>
          <w:sz w:val="20"/>
          <w:szCs w:val="20"/>
          <w:lang w:val="en-US"/>
        </w:rPr>
        <w:t>[unconstitutionality</w:t>
      </w:r>
      <w:r w:rsidRPr="00180358">
        <w:rPr>
          <w:rFonts w:ascii="Cambria" w:hAnsi="Cambria"/>
          <w:sz w:val="20"/>
          <w:szCs w:val="20"/>
          <w:lang w:val="en-US"/>
        </w:rPr>
        <w:t xml:space="preserve"> recourse] in order to question the abovementioned decision</w:t>
      </w:r>
      <w:r w:rsidR="001B3677" w:rsidRPr="00180358">
        <w:rPr>
          <w:rFonts w:ascii="Cambria" w:hAnsi="Cambria"/>
          <w:sz w:val="20"/>
          <w:szCs w:val="20"/>
          <w:lang w:val="en-US"/>
        </w:rPr>
        <w:t>,</w:t>
      </w:r>
      <w:r w:rsidRPr="00180358">
        <w:rPr>
          <w:rFonts w:ascii="Cambria" w:hAnsi="Cambria"/>
          <w:sz w:val="20"/>
          <w:szCs w:val="20"/>
          <w:lang w:val="en-US"/>
        </w:rPr>
        <w:t xml:space="preserve"> a remedy that was </w:t>
      </w:r>
      <w:r w:rsidR="00A04DF4" w:rsidRPr="00180358">
        <w:rPr>
          <w:rFonts w:ascii="Cambria" w:hAnsi="Cambria"/>
          <w:sz w:val="20"/>
          <w:szCs w:val="20"/>
          <w:lang w:val="en-US"/>
        </w:rPr>
        <w:t xml:space="preserve">ultimately </w:t>
      </w:r>
      <w:r w:rsidRPr="00180358">
        <w:rPr>
          <w:rFonts w:ascii="Cambria" w:hAnsi="Cambria"/>
          <w:sz w:val="20"/>
          <w:szCs w:val="20"/>
          <w:lang w:val="en-US"/>
        </w:rPr>
        <w:t>acknowledged by the</w:t>
      </w:r>
      <w:r w:rsidR="001B3677" w:rsidRPr="00180358">
        <w:rPr>
          <w:rFonts w:ascii="Cambria" w:hAnsi="Cambria"/>
          <w:sz w:val="20"/>
          <w:szCs w:val="20"/>
          <w:lang w:val="en-US"/>
        </w:rPr>
        <w:t xml:space="preserve"> </w:t>
      </w:r>
      <w:r w:rsidR="008A53B7" w:rsidRPr="00180358">
        <w:rPr>
          <w:rFonts w:ascii="Cambria" w:hAnsi="Cambria"/>
          <w:sz w:val="20"/>
          <w:szCs w:val="20"/>
          <w:lang w:val="en-US"/>
        </w:rPr>
        <w:t>Supreme Court</w:t>
      </w:r>
      <w:r w:rsidR="001B3677" w:rsidRPr="00180358">
        <w:rPr>
          <w:rFonts w:ascii="Cambria" w:hAnsi="Cambria"/>
          <w:sz w:val="20"/>
          <w:szCs w:val="20"/>
          <w:lang w:val="en-US"/>
        </w:rPr>
        <w:t xml:space="preserve"> </w:t>
      </w:r>
      <w:r w:rsidRPr="00180358">
        <w:rPr>
          <w:rFonts w:ascii="Cambria" w:hAnsi="Cambria"/>
          <w:sz w:val="20"/>
          <w:szCs w:val="20"/>
          <w:lang w:val="en-US"/>
        </w:rPr>
        <w:t>of Justice</w:t>
      </w:r>
      <w:r w:rsidR="001B3677" w:rsidRPr="00180358">
        <w:rPr>
          <w:rFonts w:ascii="Cambria" w:hAnsi="Cambria"/>
          <w:sz w:val="20"/>
          <w:szCs w:val="20"/>
          <w:lang w:val="en-US"/>
        </w:rPr>
        <w:t xml:space="preserve">. </w:t>
      </w:r>
      <w:r w:rsidR="00A04DF4" w:rsidRPr="00180358">
        <w:rPr>
          <w:rFonts w:ascii="Cambria" w:hAnsi="Cambria"/>
          <w:sz w:val="20"/>
          <w:szCs w:val="20"/>
          <w:lang w:val="en-US"/>
        </w:rPr>
        <w:t xml:space="preserve">They indicated that in its ruling dated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1993</w:t>
      </w:r>
      <w:r w:rsidR="00A04DF4" w:rsidRPr="00180358">
        <w:rPr>
          <w:rFonts w:ascii="Cambria" w:hAnsi="Cambria"/>
          <w:sz w:val="20"/>
          <w:szCs w:val="20"/>
          <w:lang w:val="en-US"/>
        </w:rPr>
        <w:t>, the</w:t>
      </w:r>
      <w:r w:rsidR="001B3677" w:rsidRPr="00180358">
        <w:rPr>
          <w:rFonts w:ascii="Cambria" w:hAnsi="Cambria"/>
          <w:sz w:val="20"/>
          <w:szCs w:val="20"/>
          <w:lang w:val="en-US"/>
        </w:rPr>
        <w:t xml:space="preserve"> </w:t>
      </w:r>
      <w:r w:rsidR="008A53B7" w:rsidRPr="00180358">
        <w:rPr>
          <w:rFonts w:ascii="Cambria" w:hAnsi="Cambria"/>
          <w:sz w:val="20"/>
          <w:szCs w:val="20"/>
          <w:lang w:val="en-US"/>
        </w:rPr>
        <w:t>Supreme Court</w:t>
      </w:r>
      <w:r w:rsidR="001B3677" w:rsidRPr="00180358">
        <w:rPr>
          <w:rFonts w:ascii="Cambria" w:hAnsi="Cambria"/>
          <w:sz w:val="20"/>
          <w:szCs w:val="20"/>
          <w:lang w:val="en-US"/>
        </w:rPr>
        <w:t xml:space="preserve"> orde</w:t>
      </w:r>
      <w:r w:rsidR="00A04DF4" w:rsidRPr="00180358">
        <w:rPr>
          <w:rFonts w:ascii="Cambria" w:hAnsi="Cambria"/>
          <w:sz w:val="20"/>
          <w:szCs w:val="20"/>
          <w:lang w:val="en-US"/>
        </w:rPr>
        <w:t>red that the al</w:t>
      </w:r>
      <w:r w:rsidR="00085381" w:rsidRPr="00180358">
        <w:rPr>
          <w:rFonts w:ascii="Cambria" w:hAnsi="Cambria"/>
          <w:sz w:val="20"/>
          <w:szCs w:val="20"/>
          <w:lang w:val="en-US"/>
        </w:rPr>
        <w:t>leged victims</w:t>
      </w:r>
      <w:r w:rsidR="001B3677" w:rsidRPr="00180358">
        <w:rPr>
          <w:rFonts w:ascii="Cambria" w:hAnsi="Cambria"/>
          <w:sz w:val="20"/>
          <w:szCs w:val="20"/>
          <w:lang w:val="en-US"/>
        </w:rPr>
        <w:t xml:space="preserve"> </w:t>
      </w:r>
      <w:r w:rsidR="00A04DF4" w:rsidRPr="00180358">
        <w:rPr>
          <w:rFonts w:ascii="Cambria" w:hAnsi="Cambria"/>
          <w:sz w:val="20"/>
          <w:szCs w:val="20"/>
          <w:lang w:val="en-US"/>
        </w:rPr>
        <w:t xml:space="preserve">were reincorporated into the </w:t>
      </w:r>
      <w:r w:rsidR="00086CF9">
        <w:rPr>
          <w:rFonts w:ascii="Cambria" w:hAnsi="Cambria"/>
          <w:sz w:val="20"/>
          <w:szCs w:val="20"/>
          <w:lang w:val="en-US"/>
        </w:rPr>
        <w:t>pension scheme</w:t>
      </w:r>
      <w:r w:rsidR="00A04DF4" w:rsidRPr="00180358">
        <w:rPr>
          <w:rFonts w:ascii="Cambria" w:hAnsi="Cambria"/>
          <w:sz w:val="20"/>
          <w:szCs w:val="20"/>
          <w:lang w:val="en-US"/>
        </w:rPr>
        <w:t xml:space="preserve"> as per De</w:t>
      </w:r>
      <w:r w:rsidR="00E60A11" w:rsidRPr="00180358">
        <w:rPr>
          <w:rFonts w:ascii="Cambria" w:hAnsi="Cambria"/>
          <w:sz w:val="20"/>
          <w:szCs w:val="20"/>
          <w:lang w:val="en-US"/>
        </w:rPr>
        <w:t>cree Law</w:t>
      </w:r>
      <w:r w:rsidR="001B3677" w:rsidRPr="00180358">
        <w:rPr>
          <w:rFonts w:ascii="Cambria" w:hAnsi="Cambria"/>
          <w:sz w:val="20"/>
          <w:szCs w:val="20"/>
          <w:lang w:val="en-US"/>
        </w:rPr>
        <w:t xml:space="preserve"> 20530. </w:t>
      </w:r>
      <w:r w:rsidR="00A04DF4" w:rsidRPr="00180358">
        <w:rPr>
          <w:rFonts w:ascii="Cambria" w:hAnsi="Cambria"/>
          <w:sz w:val="20"/>
          <w:szCs w:val="20"/>
          <w:lang w:val="en-US"/>
        </w:rPr>
        <w:t>They pointed out that in June</w:t>
      </w:r>
      <w:r w:rsidR="001B3677" w:rsidRPr="00180358">
        <w:rPr>
          <w:rFonts w:ascii="Cambria" w:hAnsi="Cambria"/>
          <w:sz w:val="20"/>
          <w:szCs w:val="20"/>
          <w:lang w:val="en-US"/>
        </w:rPr>
        <w:t xml:space="preserve"> </w:t>
      </w:r>
      <w:proofErr w:type="gramStart"/>
      <w:r w:rsidR="001B3677" w:rsidRPr="00180358">
        <w:rPr>
          <w:rFonts w:ascii="Cambria" w:hAnsi="Cambria"/>
          <w:sz w:val="20"/>
          <w:szCs w:val="20"/>
          <w:lang w:val="en-US"/>
        </w:rPr>
        <w:t>1996</w:t>
      </w:r>
      <w:r w:rsidR="00A04DF4" w:rsidRPr="00180358">
        <w:rPr>
          <w:rFonts w:ascii="Cambria" w:hAnsi="Cambria"/>
          <w:sz w:val="20"/>
          <w:szCs w:val="20"/>
          <w:lang w:val="en-US"/>
        </w:rPr>
        <w:t>,</w:t>
      </w:r>
      <w:proofErr w:type="gramEnd"/>
      <w:r w:rsidR="00A04DF4" w:rsidRPr="00180358">
        <w:rPr>
          <w:rFonts w:ascii="Cambria" w:hAnsi="Cambria"/>
          <w:sz w:val="20"/>
          <w:szCs w:val="20"/>
          <w:lang w:val="en-US"/>
        </w:rPr>
        <w:t xml:space="preserve"> the Constitut</w:t>
      </w:r>
      <w:r w:rsidR="001B3677" w:rsidRPr="00180358">
        <w:rPr>
          <w:rFonts w:ascii="Cambria" w:hAnsi="Cambria"/>
          <w:sz w:val="20"/>
          <w:szCs w:val="20"/>
          <w:lang w:val="en-US"/>
        </w:rPr>
        <w:t xml:space="preserve">ional </w:t>
      </w:r>
      <w:r w:rsidR="00A04DF4" w:rsidRPr="00180358">
        <w:rPr>
          <w:rFonts w:ascii="Cambria" w:hAnsi="Cambria"/>
          <w:sz w:val="20"/>
          <w:szCs w:val="20"/>
          <w:lang w:val="en-US"/>
        </w:rPr>
        <w:t xml:space="preserve">Court </w:t>
      </w:r>
      <w:r w:rsidR="001B3677" w:rsidRPr="00180358">
        <w:rPr>
          <w:rFonts w:ascii="Cambria" w:hAnsi="Cambria"/>
          <w:sz w:val="20"/>
          <w:szCs w:val="20"/>
          <w:lang w:val="en-US"/>
        </w:rPr>
        <w:t>declar</w:t>
      </w:r>
      <w:r w:rsidR="00A04DF4" w:rsidRPr="00180358">
        <w:rPr>
          <w:rFonts w:ascii="Cambria" w:hAnsi="Cambria"/>
          <w:sz w:val="20"/>
          <w:szCs w:val="20"/>
          <w:lang w:val="en-US"/>
        </w:rPr>
        <w:t xml:space="preserve">ed that the </w:t>
      </w:r>
      <w:r w:rsidR="008A53B7" w:rsidRPr="00180358">
        <w:rPr>
          <w:rFonts w:ascii="Cambria" w:hAnsi="Cambria"/>
          <w:sz w:val="20"/>
          <w:szCs w:val="20"/>
          <w:lang w:val="en-US"/>
        </w:rPr>
        <w:t>Supreme Court</w:t>
      </w:r>
      <w:r w:rsidR="001B3677" w:rsidRPr="00180358">
        <w:rPr>
          <w:rFonts w:ascii="Cambria" w:hAnsi="Cambria"/>
          <w:sz w:val="20"/>
          <w:szCs w:val="20"/>
          <w:lang w:val="en-US"/>
        </w:rPr>
        <w:t xml:space="preserve"> </w:t>
      </w:r>
      <w:r w:rsidR="00A04DF4" w:rsidRPr="00180358">
        <w:rPr>
          <w:rFonts w:ascii="Cambria" w:hAnsi="Cambria"/>
          <w:sz w:val="20"/>
          <w:szCs w:val="20"/>
          <w:lang w:val="en-US"/>
        </w:rPr>
        <w:t xml:space="preserve">ruling </w:t>
      </w:r>
      <w:r w:rsidR="001B3677" w:rsidRPr="00180358">
        <w:rPr>
          <w:rFonts w:ascii="Cambria" w:hAnsi="Cambria"/>
          <w:sz w:val="20"/>
          <w:szCs w:val="20"/>
          <w:lang w:val="en-US"/>
        </w:rPr>
        <w:t>constitu</w:t>
      </w:r>
      <w:r w:rsidR="00A04DF4" w:rsidRPr="00180358">
        <w:rPr>
          <w:rFonts w:ascii="Cambria" w:hAnsi="Cambria"/>
          <w:sz w:val="20"/>
          <w:szCs w:val="20"/>
          <w:lang w:val="en-US"/>
        </w:rPr>
        <w:t>ted an enforceable, final and binding judicial mandate</w:t>
      </w:r>
      <w:r w:rsidR="001B3677" w:rsidRPr="00180358">
        <w:rPr>
          <w:rFonts w:ascii="Cambria" w:hAnsi="Cambria"/>
          <w:sz w:val="20"/>
          <w:szCs w:val="20"/>
          <w:lang w:val="en-US"/>
        </w:rPr>
        <w:t>.</w:t>
      </w:r>
    </w:p>
    <w:p w:rsidR="001B3677" w:rsidRPr="00180358" w:rsidRDefault="001B3677" w:rsidP="002C5A2D">
      <w:pPr>
        <w:spacing w:after="0" w:line="240" w:lineRule="auto"/>
        <w:rPr>
          <w:rFonts w:ascii="Cambria" w:hAnsi="Cambria"/>
          <w:sz w:val="20"/>
          <w:szCs w:val="20"/>
        </w:rPr>
      </w:pPr>
    </w:p>
    <w:p w:rsidR="001B3677" w:rsidRPr="00180358" w:rsidRDefault="00A04DF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The </w:t>
      </w:r>
      <w:r w:rsidR="0081603D" w:rsidRPr="00180358">
        <w:rPr>
          <w:rFonts w:ascii="Cambria" w:hAnsi="Cambria"/>
          <w:sz w:val="20"/>
          <w:szCs w:val="20"/>
          <w:lang w:val="en-US"/>
        </w:rPr>
        <w:t>petitioner</w:t>
      </w:r>
      <w:r w:rsidR="001B3677" w:rsidRPr="00180358">
        <w:rPr>
          <w:rFonts w:ascii="Cambria" w:hAnsi="Cambria"/>
          <w:sz w:val="20"/>
          <w:szCs w:val="20"/>
          <w:lang w:val="en-US"/>
        </w:rPr>
        <w:t>s a</w:t>
      </w:r>
      <w:r w:rsidRPr="00180358">
        <w:rPr>
          <w:rFonts w:ascii="Cambria" w:hAnsi="Cambria"/>
          <w:sz w:val="20"/>
          <w:szCs w:val="20"/>
          <w:lang w:val="en-US"/>
        </w:rPr>
        <w:t>dded that</w:t>
      </w:r>
      <w:r w:rsidR="00816D67" w:rsidRPr="00180358">
        <w:rPr>
          <w:rFonts w:ascii="Cambria" w:hAnsi="Cambria"/>
          <w:sz w:val="20"/>
          <w:szCs w:val="20"/>
          <w:lang w:val="en-US"/>
        </w:rPr>
        <w:t>, since said ruling was not executed by the judicial authorities</w:t>
      </w:r>
      <w:r w:rsidR="001B3677" w:rsidRPr="00180358">
        <w:rPr>
          <w:rFonts w:ascii="Cambria" w:hAnsi="Cambria"/>
          <w:sz w:val="20"/>
          <w:szCs w:val="20"/>
          <w:lang w:val="en-US"/>
        </w:rPr>
        <w:t xml:space="preserve">, </w:t>
      </w:r>
      <w:r w:rsidR="00BA1B5F" w:rsidRPr="00180358">
        <w:rPr>
          <w:rFonts w:ascii="Cambria" w:hAnsi="Cambria"/>
          <w:sz w:val="20"/>
          <w:szCs w:val="20"/>
          <w:lang w:val="en-US"/>
        </w:rPr>
        <w:t xml:space="preserve">they applied for a </w:t>
      </w:r>
      <w:r w:rsidR="00816D67" w:rsidRPr="00180358">
        <w:rPr>
          <w:rFonts w:ascii="Cambria" w:hAnsi="Cambria"/>
          <w:sz w:val="20"/>
          <w:szCs w:val="20"/>
          <w:lang w:val="en-US"/>
        </w:rPr>
        <w:t xml:space="preserve">second amparo </w:t>
      </w:r>
      <w:r w:rsidR="00FD2082" w:rsidRPr="00180358">
        <w:rPr>
          <w:rFonts w:ascii="Cambria" w:hAnsi="Cambria"/>
          <w:sz w:val="20"/>
          <w:szCs w:val="20"/>
          <w:lang w:val="en-US"/>
        </w:rPr>
        <w:t>action</w:t>
      </w:r>
      <w:r w:rsidR="001B3677" w:rsidRPr="00180358">
        <w:rPr>
          <w:rFonts w:ascii="Cambria" w:hAnsi="Cambria"/>
          <w:sz w:val="20"/>
          <w:szCs w:val="20"/>
          <w:lang w:val="en-US"/>
        </w:rPr>
        <w:t xml:space="preserve">. </w:t>
      </w:r>
      <w:r w:rsidR="00BE0998" w:rsidRPr="00180358">
        <w:rPr>
          <w:rFonts w:ascii="Cambria" w:hAnsi="Cambria"/>
          <w:sz w:val="20"/>
          <w:szCs w:val="20"/>
          <w:lang w:val="en-US"/>
        </w:rPr>
        <w:t>They declared that in May</w:t>
      </w:r>
      <w:r w:rsidR="001B3677" w:rsidRPr="00180358">
        <w:rPr>
          <w:rFonts w:ascii="Cambria" w:hAnsi="Cambria"/>
          <w:sz w:val="20"/>
          <w:szCs w:val="20"/>
          <w:lang w:val="en-US"/>
        </w:rPr>
        <w:t xml:space="preserve"> 2001</w:t>
      </w:r>
      <w:r w:rsidR="00BE0998" w:rsidRPr="00180358">
        <w:rPr>
          <w:rFonts w:ascii="Cambria" w:hAnsi="Cambria"/>
          <w:sz w:val="20"/>
          <w:szCs w:val="20"/>
          <w:lang w:val="en-US"/>
        </w:rPr>
        <w:t>, the Constitutional Court</w:t>
      </w:r>
      <w:r w:rsidR="001B3677" w:rsidRPr="00180358">
        <w:rPr>
          <w:rFonts w:ascii="Cambria" w:hAnsi="Cambria"/>
          <w:sz w:val="20"/>
          <w:szCs w:val="20"/>
          <w:lang w:val="en-US"/>
        </w:rPr>
        <w:t xml:space="preserve"> orde</w:t>
      </w:r>
      <w:r w:rsidR="00BE0998" w:rsidRPr="00180358">
        <w:rPr>
          <w:rFonts w:ascii="Cambria" w:hAnsi="Cambria"/>
          <w:sz w:val="20"/>
          <w:szCs w:val="20"/>
          <w:lang w:val="en-US"/>
        </w:rPr>
        <w:t>red that</w:t>
      </w:r>
      <w:r w:rsidR="001B3677" w:rsidRPr="00180358">
        <w:rPr>
          <w:rFonts w:ascii="Cambria" w:hAnsi="Cambria"/>
          <w:sz w:val="20"/>
          <w:szCs w:val="20"/>
          <w:lang w:val="en-US"/>
        </w:rPr>
        <w:t xml:space="preserve"> SUNAT </w:t>
      </w:r>
      <w:r w:rsidR="00BE0998" w:rsidRPr="00180358">
        <w:rPr>
          <w:rFonts w:ascii="Cambria" w:hAnsi="Cambria"/>
          <w:sz w:val="20"/>
          <w:szCs w:val="20"/>
          <w:lang w:val="en-US"/>
        </w:rPr>
        <w:t xml:space="preserve">should </w:t>
      </w:r>
      <w:r w:rsidR="001B3677" w:rsidRPr="00180358">
        <w:rPr>
          <w:rFonts w:ascii="Cambria" w:hAnsi="Cambria"/>
          <w:sz w:val="20"/>
          <w:szCs w:val="20"/>
          <w:lang w:val="en-US"/>
        </w:rPr>
        <w:t>c</w:t>
      </w:r>
      <w:r w:rsidR="00BE0998" w:rsidRPr="00180358">
        <w:rPr>
          <w:rFonts w:ascii="Cambria" w:hAnsi="Cambria"/>
          <w:sz w:val="20"/>
          <w:szCs w:val="20"/>
          <w:lang w:val="en-US"/>
        </w:rPr>
        <w:t>omply with</w:t>
      </w:r>
      <w:r w:rsidR="001B3677" w:rsidRPr="00180358">
        <w:rPr>
          <w:rFonts w:ascii="Cambria" w:hAnsi="Cambria"/>
          <w:sz w:val="20"/>
          <w:szCs w:val="20"/>
          <w:lang w:val="en-US"/>
        </w:rPr>
        <w:t xml:space="preserve"> </w:t>
      </w:r>
      <w:r w:rsidR="00BE0998" w:rsidRPr="00180358">
        <w:rPr>
          <w:rFonts w:ascii="Cambria" w:hAnsi="Cambria"/>
          <w:sz w:val="20"/>
          <w:szCs w:val="20"/>
          <w:lang w:val="en-US"/>
        </w:rPr>
        <w:t xml:space="preserve">the ruling dated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1993. </w:t>
      </w:r>
      <w:r w:rsidR="00BE0998" w:rsidRPr="00180358">
        <w:rPr>
          <w:rFonts w:ascii="Cambria" w:hAnsi="Cambria"/>
          <w:sz w:val="20"/>
          <w:szCs w:val="20"/>
          <w:lang w:val="en-US"/>
        </w:rPr>
        <w:t>They also stated that, despite that order, the S</w:t>
      </w:r>
      <w:r w:rsidR="008A53B7" w:rsidRPr="00180358">
        <w:rPr>
          <w:rFonts w:ascii="Cambria" w:hAnsi="Cambria"/>
          <w:sz w:val="20"/>
          <w:szCs w:val="20"/>
          <w:lang w:val="en-US"/>
        </w:rPr>
        <w:t>upreme Court</w:t>
      </w:r>
      <w:r w:rsidR="001B3677" w:rsidRPr="00180358">
        <w:rPr>
          <w:rFonts w:ascii="Cambria" w:hAnsi="Cambria"/>
          <w:sz w:val="20"/>
          <w:szCs w:val="20"/>
          <w:lang w:val="en-US"/>
        </w:rPr>
        <w:t xml:space="preserve"> </w:t>
      </w:r>
      <w:r w:rsidR="00BE0998" w:rsidRPr="00180358">
        <w:rPr>
          <w:rFonts w:ascii="Cambria" w:hAnsi="Cambria"/>
          <w:sz w:val="20"/>
          <w:szCs w:val="20"/>
          <w:lang w:val="en-US"/>
        </w:rPr>
        <w:t xml:space="preserve">ruling has not </w:t>
      </w:r>
      <w:r w:rsidR="00BA1B5F" w:rsidRPr="00180358">
        <w:rPr>
          <w:rFonts w:ascii="Cambria" w:hAnsi="Cambria"/>
          <w:sz w:val="20"/>
          <w:szCs w:val="20"/>
          <w:lang w:val="en-US"/>
        </w:rPr>
        <w:t>been</w:t>
      </w:r>
      <w:r w:rsidR="00BE0998" w:rsidRPr="00180358">
        <w:rPr>
          <w:rFonts w:ascii="Cambria" w:hAnsi="Cambria"/>
          <w:sz w:val="20"/>
          <w:szCs w:val="20"/>
          <w:lang w:val="en-US"/>
        </w:rPr>
        <w:t xml:space="preserve"> executed</w:t>
      </w:r>
      <w:r w:rsidR="00570DE1" w:rsidRPr="00570DE1">
        <w:rPr>
          <w:rFonts w:ascii="Cambria" w:hAnsi="Cambria"/>
          <w:sz w:val="20"/>
          <w:szCs w:val="20"/>
          <w:lang w:val="en-US"/>
        </w:rPr>
        <w:t xml:space="preserve"> </w:t>
      </w:r>
      <w:r w:rsidR="00570DE1" w:rsidRPr="00180358">
        <w:rPr>
          <w:rFonts w:ascii="Cambria" w:hAnsi="Cambria"/>
          <w:sz w:val="20"/>
          <w:szCs w:val="20"/>
          <w:lang w:val="en-US"/>
        </w:rPr>
        <w:t>to date</w:t>
      </w:r>
      <w:r w:rsidR="001B3677" w:rsidRPr="00180358">
        <w:rPr>
          <w:rFonts w:ascii="Cambria" w:hAnsi="Cambria"/>
          <w:sz w:val="20"/>
          <w:szCs w:val="20"/>
          <w:lang w:val="en-US"/>
        </w:rPr>
        <w:t xml:space="preserve">. </w:t>
      </w:r>
      <w:r w:rsidR="00BE0998" w:rsidRPr="00180358">
        <w:rPr>
          <w:rFonts w:ascii="Cambria" w:hAnsi="Cambria"/>
          <w:sz w:val="20"/>
          <w:szCs w:val="20"/>
          <w:lang w:val="en-US"/>
        </w:rPr>
        <w:t xml:space="preserve">The </w:t>
      </w:r>
      <w:r w:rsidR="0081603D" w:rsidRPr="00180358">
        <w:rPr>
          <w:rFonts w:ascii="Cambria" w:hAnsi="Cambria"/>
          <w:sz w:val="20"/>
          <w:szCs w:val="20"/>
          <w:lang w:val="en-US"/>
        </w:rPr>
        <w:t>petitioner</w:t>
      </w:r>
      <w:r w:rsidR="001B3677" w:rsidRPr="00180358">
        <w:rPr>
          <w:rFonts w:ascii="Cambria" w:hAnsi="Cambria"/>
          <w:sz w:val="20"/>
          <w:szCs w:val="20"/>
          <w:lang w:val="en-US"/>
        </w:rPr>
        <w:t>s a</w:t>
      </w:r>
      <w:r w:rsidR="00BE0998" w:rsidRPr="00180358">
        <w:rPr>
          <w:rFonts w:ascii="Cambria" w:hAnsi="Cambria"/>
          <w:sz w:val="20"/>
          <w:szCs w:val="20"/>
          <w:lang w:val="en-US"/>
        </w:rPr>
        <w:t>dded that even though it is true that SUNAT</w:t>
      </w:r>
      <w:r w:rsidR="001B3677" w:rsidRPr="00180358">
        <w:rPr>
          <w:rFonts w:ascii="Cambria" w:hAnsi="Cambria"/>
          <w:sz w:val="20"/>
          <w:szCs w:val="20"/>
          <w:lang w:val="en-US"/>
        </w:rPr>
        <w:t xml:space="preserve"> </w:t>
      </w:r>
      <w:r w:rsidR="00BE0998" w:rsidRPr="00180358">
        <w:rPr>
          <w:rFonts w:ascii="Cambria" w:hAnsi="Cambria"/>
          <w:sz w:val="20"/>
          <w:szCs w:val="20"/>
          <w:lang w:val="en-US"/>
        </w:rPr>
        <w:t>is paying the pensions</w:t>
      </w:r>
      <w:r w:rsidR="001B3677" w:rsidRPr="00180358">
        <w:rPr>
          <w:rFonts w:ascii="Cambria" w:hAnsi="Cambria"/>
          <w:sz w:val="20"/>
          <w:szCs w:val="20"/>
          <w:lang w:val="en-US"/>
        </w:rPr>
        <w:t xml:space="preserve">, </w:t>
      </w:r>
      <w:r w:rsidR="00BE0998" w:rsidRPr="00180358">
        <w:rPr>
          <w:rFonts w:ascii="Cambria" w:hAnsi="Cambria"/>
          <w:sz w:val="20"/>
          <w:szCs w:val="20"/>
          <w:lang w:val="en-US"/>
        </w:rPr>
        <w:t>they are not in compliance with provisions pursuant to the ruling dated October</w:t>
      </w:r>
      <w:r w:rsidR="001B3677" w:rsidRPr="00180358">
        <w:rPr>
          <w:rFonts w:ascii="Cambria" w:hAnsi="Cambria"/>
          <w:sz w:val="20"/>
          <w:szCs w:val="20"/>
          <w:lang w:val="en-US"/>
        </w:rPr>
        <w:t xml:space="preserve"> 1993. </w:t>
      </w:r>
      <w:r w:rsidR="00BE0998" w:rsidRPr="00180358">
        <w:rPr>
          <w:rFonts w:ascii="Cambria" w:hAnsi="Cambria"/>
          <w:sz w:val="20"/>
          <w:szCs w:val="20"/>
          <w:lang w:val="en-US"/>
        </w:rPr>
        <w:t xml:space="preserve">They explained that it has not been taken into account that the abovementioned ruling declared the Third Temporary Provision in Legislative </w:t>
      </w:r>
      <w:r w:rsidR="001B3677" w:rsidRPr="00180358">
        <w:rPr>
          <w:rFonts w:ascii="Cambria" w:hAnsi="Cambria"/>
          <w:sz w:val="20"/>
          <w:szCs w:val="20"/>
          <w:lang w:val="en-US"/>
        </w:rPr>
        <w:t>De</w:t>
      </w:r>
      <w:r w:rsidR="005D24C0" w:rsidRPr="00180358">
        <w:rPr>
          <w:rFonts w:ascii="Cambria" w:hAnsi="Cambria"/>
          <w:sz w:val="20"/>
          <w:szCs w:val="20"/>
          <w:lang w:val="en-US"/>
        </w:rPr>
        <w:t>gree</w:t>
      </w:r>
      <w:r w:rsidR="001B3677" w:rsidRPr="00180358">
        <w:rPr>
          <w:rFonts w:ascii="Cambria" w:hAnsi="Cambria"/>
          <w:sz w:val="20"/>
          <w:szCs w:val="20"/>
          <w:lang w:val="en-US"/>
        </w:rPr>
        <w:t xml:space="preserve"> 673</w:t>
      </w:r>
      <w:r w:rsidR="005D24C0" w:rsidRPr="00180358">
        <w:rPr>
          <w:rFonts w:ascii="Cambria" w:hAnsi="Cambria"/>
          <w:sz w:val="20"/>
          <w:szCs w:val="20"/>
          <w:lang w:val="en-US"/>
        </w:rPr>
        <w:t xml:space="preserve"> not applicable</w:t>
      </w:r>
      <w:r w:rsidR="001B3677" w:rsidRPr="00180358">
        <w:rPr>
          <w:rFonts w:ascii="Cambria" w:hAnsi="Cambria"/>
          <w:sz w:val="20"/>
          <w:szCs w:val="20"/>
          <w:lang w:val="en-US"/>
        </w:rPr>
        <w:t xml:space="preserve">, </w:t>
      </w:r>
      <w:r w:rsidR="005D24C0" w:rsidRPr="00180358">
        <w:rPr>
          <w:rFonts w:ascii="Cambria" w:hAnsi="Cambria"/>
          <w:sz w:val="20"/>
          <w:szCs w:val="20"/>
          <w:lang w:val="en-US"/>
        </w:rPr>
        <w:t xml:space="preserve">and therefore the increases that were not made effective due to the application of the abovementioned </w:t>
      </w:r>
      <w:r w:rsidR="00FE423C">
        <w:rPr>
          <w:rFonts w:ascii="Cambria" w:hAnsi="Cambria"/>
          <w:sz w:val="20"/>
          <w:szCs w:val="20"/>
          <w:lang w:val="en-US"/>
        </w:rPr>
        <w:t>provision</w:t>
      </w:r>
      <w:r w:rsidR="005D24C0" w:rsidRPr="00180358">
        <w:rPr>
          <w:rFonts w:ascii="Cambria" w:hAnsi="Cambria"/>
          <w:sz w:val="20"/>
          <w:szCs w:val="20"/>
          <w:lang w:val="en-US"/>
        </w:rPr>
        <w:t>, as well as other compensation items, should be paid</w:t>
      </w:r>
      <w:r w:rsidR="001B3677" w:rsidRPr="00180358">
        <w:rPr>
          <w:rFonts w:ascii="Cambria" w:hAnsi="Cambria"/>
          <w:sz w:val="20"/>
          <w:szCs w:val="20"/>
          <w:lang w:val="en-US"/>
        </w:rPr>
        <w:t>.</w:t>
      </w:r>
      <w:r w:rsidR="00570DE1">
        <w:rPr>
          <w:rFonts w:ascii="Cambria" w:hAnsi="Cambria"/>
          <w:sz w:val="20"/>
          <w:szCs w:val="20"/>
          <w:lang w:val="en-US"/>
        </w:rPr>
        <w:t xml:space="preserve"> </w:t>
      </w:r>
    </w:p>
    <w:p w:rsidR="001B3677" w:rsidRPr="00180358" w:rsidRDefault="001B3677" w:rsidP="001B3677">
      <w:pPr>
        <w:rPr>
          <w:rFonts w:ascii="Cambria" w:hAnsi="Cambria"/>
          <w:sz w:val="20"/>
          <w:szCs w:val="20"/>
        </w:rPr>
      </w:pPr>
    </w:p>
    <w:p w:rsidR="001B3677" w:rsidRPr="00180358" w:rsidRDefault="00CC3D9A"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lastRenderedPageBreak/>
        <w:t>Regarding Mr.</w:t>
      </w:r>
      <w:r w:rsidR="001B3677" w:rsidRPr="00180358">
        <w:rPr>
          <w:rFonts w:ascii="Cambria" w:hAnsi="Cambria"/>
          <w:sz w:val="20"/>
          <w:szCs w:val="20"/>
          <w:lang w:val="en-US"/>
        </w:rPr>
        <w:t xml:space="preserve"> Ipanaqué, </w:t>
      </w:r>
      <w:r w:rsidRPr="00180358">
        <w:rPr>
          <w:rFonts w:ascii="Cambria" w:hAnsi="Cambria"/>
          <w:sz w:val="20"/>
          <w:szCs w:val="20"/>
          <w:lang w:val="en-US"/>
        </w:rPr>
        <w:t xml:space="preserve">the allegation was that he </w:t>
      </w:r>
      <w:r w:rsidR="009B745C" w:rsidRPr="00180358">
        <w:rPr>
          <w:rFonts w:ascii="Cambria" w:hAnsi="Cambria"/>
          <w:sz w:val="20"/>
          <w:szCs w:val="20"/>
          <w:lang w:val="en-US"/>
        </w:rPr>
        <w:t xml:space="preserve">brought an action before the Court </w:t>
      </w:r>
      <w:r w:rsidRPr="00180358">
        <w:rPr>
          <w:rFonts w:ascii="Cambria" w:hAnsi="Cambria"/>
          <w:sz w:val="20"/>
          <w:szCs w:val="20"/>
          <w:lang w:val="en-US"/>
        </w:rPr>
        <w:t xml:space="preserve">under his own name so that </w:t>
      </w:r>
      <w:r w:rsidR="001B3677" w:rsidRPr="00180358">
        <w:rPr>
          <w:rFonts w:ascii="Cambria" w:hAnsi="Cambria"/>
          <w:sz w:val="20"/>
          <w:szCs w:val="20"/>
          <w:lang w:val="en-US"/>
        </w:rPr>
        <w:t xml:space="preserve">SUNAT </w:t>
      </w:r>
      <w:r w:rsidRPr="00180358">
        <w:rPr>
          <w:rFonts w:ascii="Cambria" w:hAnsi="Cambria"/>
          <w:sz w:val="20"/>
          <w:szCs w:val="20"/>
          <w:lang w:val="en-US"/>
        </w:rPr>
        <w:t xml:space="preserve">was ordered to comply with the ruling dated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1993. </w:t>
      </w:r>
      <w:r w:rsidRPr="00180358">
        <w:rPr>
          <w:rFonts w:ascii="Cambria" w:hAnsi="Cambria"/>
          <w:sz w:val="20"/>
          <w:szCs w:val="20"/>
          <w:lang w:val="en-US"/>
        </w:rPr>
        <w:t>He pointed out that in March</w:t>
      </w:r>
      <w:r w:rsidR="001B3677" w:rsidRPr="00180358">
        <w:rPr>
          <w:rFonts w:ascii="Cambria" w:hAnsi="Cambria"/>
          <w:sz w:val="20"/>
          <w:szCs w:val="20"/>
          <w:lang w:val="en-US"/>
        </w:rPr>
        <w:t xml:space="preserve"> 1999 </w:t>
      </w:r>
      <w:r w:rsidRPr="00180358">
        <w:rPr>
          <w:rFonts w:ascii="Cambria" w:hAnsi="Cambria"/>
          <w:sz w:val="20"/>
          <w:szCs w:val="20"/>
          <w:lang w:val="en-US"/>
        </w:rPr>
        <w:t xml:space="preserve">the judge hearing this issue required </w:t>
      </w:r>
      <w:r w:rsidR="001B3677" w:rsidRPr="00180358">
        <w:rPr>
          <w:rFonts w:ascii="Cambria" w:hAnsi="Cambria"/>
          <w:sz w:val="20"/>
          <w:szCs w:val="20"/>
          <w:lang w:val="en-US"/>
        </w:rPr>
        <w:t xml:space="preserve">SUNAT </w:t>
      </w:r>
      <w:r w:rsidRPr="00180358">
        <w:rPr>
          <w:rFonts w:ascii="Cambria" w:hAnsi="Cambria"/>
          <w:sz w:val="20"/>
          <w:szCs w:val="20"/>
          <w:lang w:val="en-US"/>
        </w:rPr>
        <w:t>to pay him his pension benefit, but that despite the final nature of the judgment</w:t>
      </w:r>
      <w:r w:rsidR="001B3677" w:rsidRPr="00180358">
        <w:rPr>
          <w:rFonts w:ascii="Cambria" w:hAnsi="Cambria"/>
          <w:sz w:val="20"/>
          <w:szCs w:val="20"/>
          <w:lang w:val="en-US"/>
        </w:rPr>
        <w:t xml:space="preserve">, </w:t>
      </w:r>
      <w:r w:rsidRPr="00180358">
        <w:rPr>
          <w:rFonts w:ascii="Cambria" w:hAnsi="Cambria"/>
          <w:sz w:val="20"/>
          <w:szCs w:val="20"/>
          <w:lang w:val="en-US"/>
        </w:rPr>
        <w:t>SUNAT failed to comply</w:t>
      </w:r>
      <w:r w:rsidR="001B3677" w:rsidRPr="00180358">
        <w:rPr>
          <w:rFonts w:ascii="Cambria" w:hAnsi="Cambri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1B3677" w:rsidRPr="00180358" w:rsidRDefault="00CC3D9A"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 p</w:t>
      </w:r>
      <w:r w:rsidR="0081603D" w:rsidRPr="00180358">
        <w:rPr>
          <w:rFonts w:ascii="Cambria" w:hAnsi="Cambria"/>
          <w:sz w:val="20"/>
          <w:szCs w:val="20"/>
          <w:lang w:val="en-US"/>
        </w:rPr>
        <w:t>etitioner</w:t>
      </w:r>
      <w:r w:rsidR="001B3677" w:rsidRPr="00180358">
        <w:rPr>
          <w:rFonts w:ascii="Cambria" w:hAnsi="Cambria"/>
          <w:sz w:val="20"/>
          <w:szCs w:val="20"/>
          <w:lang w:val="en-US"/>
        </w:rPr>
        <w:t>s al</w:t>
      </w:r>
      <w:r w:rsidRPr="00180358">
        <w:rPr>
          <w:rFonts w:ascii="Cambria" w:hAnsi="Cambria"/>
          <w:sz w:val="20"/>
          <w:szCs w:val="20"/>
          <w:lang w:val="en-US"/>
        </w:rPr>
        <w:t>l</w:t>
      </w:r>
      <w:r w:rsidR="001B3677" w:rsidRPr="00180358">
        <w:rPr>
          <w:rFonts w:ascii="Cambria" w:hAnsi="Cambria"/>
          <w:sz w:val="20"/>
          <w:szCs w:val="20"/>
          <w:lang w:val="en-US"/>
        </w:rPr>
        <w:t>eg</w:t>
      </w:r>
      <w:r w:rsidRPr="00180358">
        <w:rPr>
          <w:rFonts w:ascii="Cambria" w:hAnsi="Cambria"/>
          <w:sz w:val="20"/>
          <w:szCs w:val="20"/>
          <w:lang w:val="en-US"/>
        </w:rPr>
        <w:t xml:space="preserve">ed </w:t>
      </w:r>
      <w:r w:rsidR="000F78F8">
        <w:rPr>
          <w:rFonts w:ascii="Cambria" w:hAnsi="Cambria"/>
          <w:sz w:val="20"/>
          <w:szCs w:val="20"/>
          <w:lang w:val="en-US"/>
        </w:rPr>
        <w:t xml:space="preserve">the </w:t>
      </w:r>
      <w:r w:rsidRPr="00180358">
        <w:rPr>
          <w:rFonts w:ascii="Cambria" w:hAnsi="Cambria"/>
          <w:sz w:val="20"/>
          <w:szCs w:val="20"/>
          <w:lang w:val="en-US"/>
        </w:rPr>
        <w:t xml:space="preserve">violation of their </w:t>
      </w:r>
      <w:r w:rsidR="001B3677" w:rsidRPr="00180358">
        <w:rPr>
          <w:rFonts w:ascii="Cambria" w:hAnsi="Cambria"/>
          <w:b/>
          <w:sz w:val="20"/>
          <w:szCs w:val="20"/>
          <w:lang w:val="en-US"/>
        </w:rPr>
        <w:t>r</w:t>
      </w:r>
      <w:r w:rsidRPr="00180358">
        <w:rPr>
          <w:rFonts w:ascii="Cambria" w:hAnsi="Cambria"/>
          <w:b/>
          <w:sz w:val="20"/>
          <w:szCs w:val="20"/>
          <w:lang w:val="en-US"/>
        </w:rPr>
        <w:t>ight to judicial guarantees and judicial protection</w:t>
      </w:r>
      <w:r w:rsidRPr="00180358">
        <w:rPr>
          <w:rFonts w:ascii="Cambria" w:hAnsi="Cambria"/>
          <w:sz w:val="20"/>
          <w:szCs w:val="20"/>
          <w:lang w:val="en-US"/>
        </w:rPr>
        <w:t xml:space="preserve">, </w:t>
      </w:r>
      <w:r w:rsidR="000F78F8">
        <w:rPr>
          <w:rFonts w:ascii="Cambria" w:hAnsi="Cambria"/>
          <w:sz w:val="20"/>
          <w:szCs w:val="20"/>
          <w:lang w:val="en-US"/>
        </w:rPr>
        <w:t>given that</w:t>
      </w:r>
      <w:r w:rsidRPr="00180358">
        <w:rPr>
          <w:rFonts w:ascii="Cambria" w:hAnsi="Cambria"/>
          <w:sz w:val="20"/>
          <w:szCs w:val="20"/>
          <w:lang w:val="en-US"/>
        </w:rPr>
        <w:t xml:space="preserve"> the </w:t>
      </w:r>
      <w:r w:rsidR="00D13E9B" w:rsidRPr="00180358">
        <w:rPr>
          <w:rFonts w:ascii="Cambria" w:hAnsi="Cambria"/>
          <w:sz w:val="20"/>
          <w:szCs w:val="20"/>
          <w:lang w:val="en-US"/>
        </w:rPr>
        <w:t>State</w:t>
      </w:r>
      <w:r w:rsidR="001B3677" w:rsidRPr="00180358">
        <w:rPr>
          <w:rFonts w:ascii="Cambria" w:hAnsi="Cambria"/>
          <w:sz w:val="20"/>
          <w:szCs w:val="20"/>
          <w:lang w:val="en-US"/>
        </w:rPr>
        <w:t xml:space="preserve"> </w:t>
      </w:r>
      <w:r w:rsidRPr="00180358">
        <w:rPr>
          <w:rFonts w:ascii="Cambria" w:hAnsi="Cambria"/>
          <w:sz w:val="20"/>
          <w:szCs w:val="20"/>
          <w:lang w:val="en-US"/>
        </w:rPr>
        <w:t xml:space="preserve">failed to comply with its </w:t>
      </w:r>
      <w:r w:rsidR="001B3677" w:rsidRPr="00180358">
        <w:rPr>
          <w:rFonts w:ascii="Cambria" w:hAnsi="Cambria"/>
          <w:sz w:val="20"/>
          <w:szCs w:val="20"/>
          <w:lang w:val="en-US"/>
        </w:rPr>
        <w:t>obliga</w:t>
      </w:r>
      <w:r w:rsidRPr="00180358">
        <w:rPr>
          <w:rFonts w:ascii="Cambria" w:hAnsi="Cambria"/>
          <w:sz w:val="20"/>
          <w:szCs w:val="20"/>
          <w:lang w:val="en-US"/>
        </w:rPr>
        <w:t xml:space="preserve">tion to abide by the judicial judgments ordered </w:t>
      </w:r>
      <w:r w:rsidR="000F78F8">
        <w:rPr>
          <w:rFonts w:ascii="Cambria" w:hAnsi="Cambria"/>
          <w:sz w:val="20"/>
          <w:szCs w:val="20"/>
          <w:lang w:val="en-US"/>
        </w:rPr>
        <w:t xml:space="preserve">so as </w:t>
      </w:r>
      <w:r w:rsidRPr="00180358">
        <w:rPr>
          <w:rFonts w:ascii="Cambria" w:hAnsi="Cambria"/>
          <w:sz w:val="20"/>
          <w:szCs w:val="20"/>
          <w:lang w:val="en-US"/>
        </w:rPr>
        <w:t xml:space="preserve">to </w:t>
      </w:r>
      <w:r w:rsidR="006E686A" w:rsidRPr="00180358">
        <w:rPr>
          <w:rFonts w:ascii="Cambria" w:hAnsi="Cambria"/>
          <w:sz w:val="20"/>
          <w:szCs w:val="20"/>
          <w:lang w:val="en-US"/>
        </w:rPr>
        <w:t>adjust</w:t>
      </w:r>
      <w:r w:rsidRPr="00180358">
        <w:rPr>
          <w:rFonts w:ascii="Cambria" w:hAnsi="Cambria"/>
          <w:sz w:val="20"/>
          <w:szCs w:val="20"/>
          <w:lang w:val="en-US"/>
        </w:rPr>
        <w:t xml:space="preserve"> </w:t>
      </w:r>
      <w:r w:rsidR="006E686A" w:rsidRPr="00180358">
        <w:rPr>
          <w:rFonts w:ascii="Cambria" w:hAnsi="Cambria"/>
          <w:sz w:val="20"/>
          <w:szCs w:val="20"/>
          <w:lang w:val="en-US"/>
        </w:rPr>
        <w:t xml:space="preserve">pensions </w:t>
      </w:r>
      <w:r w:rsidRPr="00180358">
        <w:rPr>
          <w:rFonts w:ascii="Cambria" w:hAnsi="Cambria"/>
          <w:sz w:val="20"/>
          <w:szCs w:val="20"/>
          <w:lang w:val="en-US"/>
        </w:rPr>
        <w:t xml:space="preserve">in favor of the </w:t>
      </w:r>
      <w:r w:rsidR="00085381" w:rsidRPr="00180358">
        <w:rPr>
          <w:rFonts w:ascii="Cambria" w:hAnsi="Cambria"/>
          <w:sz w:val="20"/>
          <w:szCs w:val="20"/>
          <w:lang w:val="en-US"/>
        </w:rPr>
        <w:t>alleged victims</w:t>
      </w:r>
      <w:r w:rsidR="001B3677" w:rsidRPr="00180358">
        <w:rPr>
          <w:rFonts w:ascii="Cambria" w:hAnsi="Cambria"/>
          <w:sz w:val="20"/>
          <w:szCs w:val="20"/>
          <w:lang w:val="en-US"/>
        </w:rPr>
        <w:t xml:space="preserve">. </w:t>
      </w:r>
      <w:r w:rsidRPr="00180358">
        <w:rPr>
          <w:rFonts w:ascii="Cambria" w:hAnsi="Cambria"/>
          <w:sz w:val="20"/>
          <w:szCs w:val="20"/>
          <w:lang w:val="en-US"/>
        </w:rPr>
        <w:t xml:space="preserve">Regarding </w:t>
      </w:r>
      <w:r w:rsidR="001B3677" w:rsidRPr="00180358">
        <w:rPr>
          <w:rFonts w:ascii="Cambria" w:hAnsi="Cambria"/>
          <w:b/>
          <w:sz w:val="20"/>
          <w:szCs w:val="20"/>
          <w:lang w:val="en-US"/>
        </w:rPr>
        <w:t>pr</w:t>
      </w:r>
      <w:r w:rsidRPr="00180358">
        <w:rPr>
          <w:rFonts w:ascii="Cambria" w:hAnsi="Cambria"/>
          <w:b/>
          <w:sz w:val="20"/>
          <w:szCs w:val="20"/>
          <w:lang w:val="en-US"/>
        </w:rPr>
        <w:t>ivate property rights</w:t>
      </w:r>
      <w:r w:rsidR="001B3677" w:rsidRPr="00180358">
        <w:rPr>
          <w:rFonts w:ascii="Cambria" w:hAnsi="Cambria"/>
          <w:sz w:val="20"/>
          <w:szCs w:val="20"/>
          <w:lang w:val="en-US"/>
        </w:rPr>
        <w:t xml:space="preserve">, </w:t>
      </w:r>
      <w:r w:rsidRPr="00180358">
        <w:rPr>
          <w:rFonts w:ascii="Cambria" w:hAnsi="Cambria"/>
          <w:sz w:val="20"/>
          <w:szCs w:val="20"/>
          <w:lang w:val="en-US"/>
        </w:rPr>
        <w:t xml:space="preserve">the </w:t>
      </w:r>
      <w:r w:rsidR="0081603D" w:rsidRPr="00180358">
        <w:rPr>
          <w:rFonts w:ascii="Cambria" w:hAnsi="Cambria"/>
          <w:sz w:val="20"/>
          <w:szCs w:val="20"/>
          <w:lang w:val="en-US"/>
        </w:rPr>
        <w:t>petitioner</w:t>
      </w:r>
      <w:r w:rsidR="001B3677" w:rsidRPr="00180358">
        <w:rPr>
          <w:rFonts w:ascii="Cambria" w:hAnsi="Cambria"/>
          <w:sz w:val="20"/>
          <w:szCs w:val="20"/>
          <w:lang w:val="en-US"/>
        </w:rPr>
        <w:t>s a</w:t>
      </w:r>
      <w:r w:rsidRPr="00180358">
        <w:rPr>
          <w:rFonts w:ascii="Cambria" w:hAnsi="Cambria"/>
          <w:sz w:val="20"/>
          <w:szCs w:val="20"/>
          <w:lang w:val="en-US"/>
        </w:rPr>
        <w:t>l</w:t>
      </w:r>
      <w:r w:rsidR="001B3677" w:rsidRPr="00180358">
        <w:rPr>
          <w:rFonts w:ascii="Cambria" w:hAnsi="Cambria"/>
          <w:sz w:val="20"/>
          <w:szCs w:val="20"/>
          <w:lang w:val="en-US"/>
        </w:rPr>
        <w:t>leg</w:t>
      </w:r>
      <w:r w:rsidRPr="00180358">
        <w:rPr>
          <w:rFonts w:ascii="Cambria" w:hAnsi="Cambria"/>
          <w:sz w:val="20"/>
          <w:szCs w:val="20"/>
          <w:lang w:val="en-US"/>
        </w:rPr>
        <w:t xml:space="preserve">ed </w:t>
      </w:r>
      <w:r w:rsidR="00721BED" w:rsidRPr="00180358">
        <w:rPr>
          <w:rFonts w:ascii="Cambria" w:hAnsi="Cambria"/>
          <w:sz w:val="20"/>
          <w:szCs w:val="20"/>
          <w:lang w:val="en-US"/>
        </w:rPr>
        <w:t xml:space="preserve">that failure to make the pension payments effective as per </w:t>
      </w:r>
      <w:r w:rsidR="000F78F8">
        <w:rPr>
          <w:rFonts w:ascii="Cambria" w:hAnsi="Cambria"/>
          <w:sz w:val="20"/>
          <w:szCs w:val="20"/>
          <w:lang w:val="en-US"/>
        </w:rPr>
        <w:t xml:space="preserve">the </w:t>
      </w:r>
      <w:r w:rsidR="00721BED" w:rsidRPr="00180358">
        <w:rPr>
          <w:rFonts w:ascii="Cambria" w:hAnsi="Cambria"/>
          <w:sz w:val="20"/>
          <w:szCs w:val="20"/>
          <w:lang w:val="en-US"/>
        </w:rPr>
        <w:t xml:space="preserve">final </w:t>
      </w:r>
      <w:r w:rsidR="000F78F8">
        <w:rPr>
          <w:rFonts w:ascii="Cambria" w:hAnsi="Cambria"/>
          <w:sz w:val="20"/>
          <w:szCs w:val="20"/>
          <w:lang w:val="en-US"/>
        </w:rPr>
        <w:t>court</w:t>
      </w:r>
      <w:r w:rsidR="00721BED" w:rsidRPr="00180358">
        <w:rPr>
          <w:rFonts w:ascii="Cambria" w:hAnsi="Cambria"/>
          <w:sz w:val="20"/>
          <w:szCs w:val="20"/>
          <w:lang w:val="en-US"/>
        </w:rPr>
        <w:t xml:space="preserve"> judgment orders had affected their net worth</w:t>
      </w:r>
      <w:r w:rsidR="001B3677" w:rsidRPr="00180358">
        <w:rPr>
          <w:rFonts w:ascii="Cambria" w:hAnsi="Cambria"/>
          <w:sz w:val="20"/>
          <w:szCs w:val="20"/>
          <w:lang w:val="en-US"/>
        </w:rPr>
        <w:t>.</w:t>
      </w:r>
    </w:p>
    <w:p w:rsidR="001B3677" w:rsidRPr="00180358" w:rsidRDefault="001B3677" w:rsidP="001B3677">
      <w:pPr>
        <w:spacing w:after="0" w:line="240" w:lineRule="auto"/>
        <w:jc w:val="both"/>
        <w:rPr>
          <w:rFonts w:ascii="Cambria" w:hAnsi="Cambria"/>
          <w:b/>
          <w:sz w:val="20"/>
          <w:szCs w:val="20"/>
        </w:rPr>
      </w:pPr>
    </w:p>
    <w:p w:rsidR="001B3677" w:rsidRPr="00180358" w:rsidRDefault="001B3677" w:rsidP="001B3677">
      <w:pPr>
        <w:pStyle w:val="Ttulo2"/>
        <w:ind w:left="1440" w:hanging="720"/>
        <w:rPr>
          <w:rStyle w:val="Ttulo2Car"/>
          <w:rFonts w:eastAsia="MS Gothic"/>
          <w:b/>
          <w:lang w:val="en-US"/>
        </w:rPr>
      </w:pPr>
      <w:bookmarkStart w:id="11" w:name="_Toc430268170"/>
      <w:bookmarkStart w:id="12" w:name="_Toc446591744"/>
      <w:bookmarkStart w:id="13" w:name="_Toc482854022"/>
      <w:r w:rsidRPr="00180358">
        <w:rPr>
          <w:rStyle w:val="Ttulo2Car"/>
          <w:rFonts w:eastAsia="MS Gothic"/>
          <w:b/>
          <w:lang w:val="en-US"/>
        </w:rPr>
        <w:t>Posi</w:t>
      </w:r>
      <w:r w:rsidR="00721BED" w:rsidRPr="00180358">
        <w:rPr>
          <w:rStyle w:val="Ttulo2Car"/>
          <w:rFonts w:eastAsia="MS Gothic"/>
          <w:b/>
          <w:lang w:val="en-US"/>
        </w:rPr>
        <w:t>tion of the</w:t>
      </w:r>
      <w:r w:rsidR="00D13E9B" w:rsidRPr="00180358">
        <w:rPr>
          <w:rStyle w:val="Ttulo2Car"/>
          <w:rFonts w:eastAsia="MS Gothic"/>
          <w:b/>
          <w:lang w:val="en-US"/>
        </w:rPr>
        <w:t xml:space="preserve"> State</w:t>
      </w:r>
      <w:bookmarkEnd w:id="11"/>
      <w:bookmarkEnd w:id="12"/>
      <w:bookmarkEnd w:id="13"/>
    </w:p>
    <w:p w:rsidR="001B3677" w:rsidRPr="00180358" w:rsidRDefault="001B3677" w:rsidP="001B3677">
      <w:pPr>
        <w:spacing w:after="0" w:line="240" w:lineRule="auto"/>
        <w:rPr>
          <w:rFonts w:ascii="Cambria" w:hAnsi="Cambria"/>
          <w:sz w:val="20"/>
          <w:szCs w:val="20"/>
        </w:rPr>
      </w:pPr>
    </w:p>
    <w:p w:rsidR="001B3677" w:rsidRPr="00180358" w:rsidRDefault="00D13E9B"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 State</w:t>
      </w:r>
      <w:r w:rsidR="001B3677" w:rsidRPr="00180358">
        <w:rPr>
          <w:rFonts w:ascii="Cambria" w:hAnsi="Cambria"/>
          <w:sz w:val="20"/>
          <w:szCs w:val="20"/>
          <w:lang w:val="en-US"/>
        </w:rPr>
        <w:t xml:space="preserve"> reco</w:t>
      </w:r>
      <w:r w:rsidR="00721BED" w:rsidRPr="00180358">
        <w:rPr>
          <w:rFonts w:ascii="Cambria" w:hAnsi="Cambria"/>
          <w:sz w:val="20"/>
          <w:szCs w:val="20"/>
          <w:lang w:val="en-US"/>
        </w:rPr>
        <w:t>gnized the judgments issued by the S</w:t>
      </w:r>
      <w:r w:rsidR="008A53B7" w:rsidRPr="00180358">
        <w:rPr>
          <w:rFonts w:ascii="Cambria" w:hAnsi="Cambria"/>
          <w:sz w:val="20"/>
          <w:szCs w:val="20"/>
          <w:lang w:val="en-US"/>
        </w:rPr>
        <w:t>upreme Court</w:t>
      </w:r>
      <w:r w:rsidR="001B3677" w:rsidRPr="00180358">
        <w:rPr>
          <w:rFonts w:ascii="Cambria" w:hAnsi="Cambria"/>
          <w:sz w:val="20"/>
          <w:szCs w:val="20"/>
          <w:lang w:val="en-US"/>
        </w:rPr>
        <w:t xml:space="preserve"> </w:t>
      </w:r>
      <w:r w:rsidR="00721BED" w:rsidRPr="00180358">
        <w:rPr>
          <w:rFonts w:ascii="Cambria" w:hAnsi="Cambria"/>
          <w:sz w:val="20"/>
          <w:szCs w:val="20"/>
          <w:lang w:val="en-US"/>
        </w:rPr>
        <w:t xml:space="preserve">of Justice and the </w:t>
      </w:r>
      <w:r w:rsidR="00BE0998" w:rsidRPr="00180358">
        <w:rPr>
          <w:rFonts w:ascii="Cambria" w:hAnsi="Cambria"/>
          <w:sz w:val="20"/>
          <w:szCs w:val="20"/>
          <w:lang w:val="en-US"/>
        </w:rPr>
        <w:t>Constitutional Court</w:t>
      </w:r>
      <w:r w:rsidR="00721BED" w:rsidRPr="00180358">
        <w:rPr>
          <w:rFonts w:ascii="Cambria" w:hAnsi="Cambria"/>
          <w:sz w:val="20"/>
          <w:szCs w:val="20"/>
          <w:lang w:val="en-US"/>
        </w:rPr>
        <w:t xml:space="preserve"> in 1993, 1996 and</w:t>
      </w:r>
      <w:r w:rsidR="001B3677" w:rsidRPr="00180358">
        <w:rPr>
          <w:rFonts w:ascii="Cambria" w:hAnsi="Cambria"/>
          <w:sz w:val="20"/>
          <w:szCs w:val="20"/>
          <w:lang w:val="en-US"/>
        </w:rPr>
        <w:t xml:space="preserve"> 2001. </w:t>
      </w:r>
      <w:r w:rsidR="00DC611E" w:rsidRPr="00180358">
        <w:rPr>
          <w:rFonts w:ascii="Cambria" w:hAnsi="Cambria"/>
          <w:sz w:val="20"/>
          <w:szCs w:val="20"/>
          <w:lang w:val="en-US"/>
        </w:rPr>
        <w:t>It held that</w:t>
      </w:r>
      <w:r w:rsidR="001B3677" w:rsidRPr="00180358">
        <w:rPr>
          <w:rFonts w:ascii="Cambria" w:hAnsi="Cambria"/>
          <w:sz w:val="20"/>
          <w:szCs w:val="20"/>
          <w:lang w:val="en-US"/>
        </w:rPr>
        <w:t xml:space="preserve">, </w:t>
      </w:r>
      <w:r w:rsidR="00DC611E" w:rsidRPr="00180358">
        <w:rPr>
          <w:rFonts w:ascii="Cambria" w:hAnsi="Cambria"/>
          <w:sz w:val="20"/>
          <w:szCs w:val="20"/>
          <w:lang w:val="en-US"/>
        </w:rPr>
        <w:t xml:space="preserve">notwithstanding that, it is not </w:t>
      </w:r>
      <w:r w:rsidR="001B3677" w:rsidRPr="00180358">
        <w:rPr>
          <w:rFonts w:ascii="Cambria" w:hAnsi="Cambria"/>
          <w:sz w:val="20"/>
          <w:szCs w:val="20"/>
          <w:lang w:val="en-US"/>
        </w:rPr>
        <w:t>respons</w:t>
      </w:r>
      <w:r w:rsidR="00DC611E" w:rsidRPr="00180358">
        <w:rPr>
          <w:rFonts w:ascii="Cambria" w:hAnsi="Cambria"/>
          <w:sz w:val="20"/>
          <w:szCs w:val="20"/>
          <w:lang w:val="en-US"/>
        </w:rPr>
        <w:t>i</w:t>
      </w:r>
      <w:r w:rsidR="001B3677" w:rsidRPr="00180358">
        <w:rPr>
          <w:rFonts w:ascii="Cambria" w:hAnsi="Cambria"/>
          <w:sz w:val="20"/>
          <w:szCs w:val="20"/>
          <w:lang w:val="en-US"/>
        </w:rPr>
        <w:t xml:space="preserve">ble </w:t>
      </w:r>
      <w:r w:rsidR="00DC611E" w:rsidRPr="00180358">
        <w:rPr>
          <w:rFonts w:ascii="Cambria" w:hAnsi="Cambria"/>
          <w:sz w:val="20"/>
          <w:szCs w:val="20"/>
          <w:lang w:val="en-US"/>
        </w:rPr>
        <w:t>for the violations alleged by the</w:t>
      </w:r>
      <w:r w:rsidR="001B3677" w:rsidRPr="00180358">
        <w:rPr>
          <w:rFonts w:ascii="Cambria" w:hAnsi="Cambria"/>
          <w:sz w:val="20"/>
          <w:szCs w:val="20"/>
          <w:lang w:val="en-US"/>
        </w:rPr>
        <w:t xml:space="preserve"> </w:t>
      </w:r>
      <w:r w:rsidR="0081603D" w:rsidRPr="00180358">
        <w:rPr>
          <w:rFonts w:ascii="Cambria" w:hAnsi="Cambria"/>
          <w:sz w:val="20"/>
          <w:szCs w:val="20"/>
          <w:lang w:val="en-US"/>
        </w:rPr>
        <w:t>petitioner</w:t>
      </w:r>
      <w:r w:rsidR="001B3677" w:rsidRPr="00180358">
        <w:rPr>
          <w:rFonts w:ascii="Cambria" w:hAnsi="Cambria"/>
          <w:sz w:val="20"/>
          <w:szCs w:val="20"/>
          <w:lang w:val="en-US"/>
        </w:rPr>
        <w:t xml:space="preserve">s </w:t>
      </w:r>
      <w:r w:rsidR="00EF721A" w:rsidRPr="00180358">
        <w:rPr>
          <w:rFonts w:ascii="Cambria" w:hAnsi="Cambria"/>
          <w:sz w:val="20"/>
          <w:szCs w:val="20"/>
          <w:lang w:val="en-US"/>
        </w:rPr>
        <w:t xml:space="preserve">since each of the proceedings filed by </w:t>
      </w:r>
      <w:r w:rsidR="00085381" w:rsidRPr="00180358">
        <w:rPr>
          <w:rFonts w:ascii="Cambria" w:hAnsi="Cambria"/>
          <w:sz w:val="20"/>
          <w:szCs w:val="20"/>
          <w:lang w:val="en-US"/>
        </w:rPr>
        <w:t>alleged victims</w:t>
      </w:r>
      <w:r w:rsidR="001B3677" w:rsidRPr="00180358">
        <w:rPr>
          <w:rFonts w:ascii="Cambria" w:hAnsi="Cambria"/>
          <w:sz w:val="20"/>
          <w:szCs w:val="20"/>
          <w:lang w:val="en-US"/>
        </w:rPr>
        <w:t xml:space="preserve"> </w:t>
      </w:r>
      <w:r w:rsidR="00EF721A" w:rsidRPr="00180358">
        <w:rPr>
          <w:rFonts w:ascii="Cambria" w:hAnsi="Cambria"/>
          <w:sz w:val="20"/>
          <w:szCs w:val="20"/>
          <w:lang w:val="en-US"/>
        </w:rPr>
        <w:t>afforded them their judicial guarantees</w:t>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D13E9B"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 State</w:t>
      </w:r>
      <w:r w:rsidR="001B3677" w:rsidRPr="00180358">
        <w:rPr>
          <w:rFonts w:ascii="Cambria" w:hAnsi="Cambria"/>
          <w:sz w:val="20"/>
          <w:szCs w:val="20"/>
          <w:lang w:val="en-US"/>
        </w:rPr>
        <w:t xml:space="preserve"> </w:t>
      </w:r>
      <w:r w:rsidR="00EF721A" w:rsidRPr="00180358">
        <w:rPr>
          <w:rFonts w:ascii="Cambria" w:hAnsi="Cambria"/>
          <w:sz w:val="20"/>
          <w:szCs w:val="20"/>
          <w:lang w:val="en-US"/>
        </w:rPr>
        <w:t xml:space="preserve">held that due process was followed throughout the </w:t>
      </w:r>
      <w:r w:rsidR="00EF721A" w:rsidRPr="000F78F8">
        <w:rPr>
          <w:rFonts w:ascii="Cambria" w:hAnsi="Cambria"/>
          <w:sz w:val="20"/>
          <w:szCs w:val="20"/>
          <w:lang w:val="en-US"/>
        </w:rPr>
        <w:t>amparo</w:t>
      </w:r>
      <w:r w:rsidR="00EF721A" w:rsidRPr="00180358">
        <w:rPr>
          <w:rFonts w:ascii="Cambria" w:hAnsi="Cambria"/>
          <w:sz w:val="20"/>
          <w:szCs w:val="20"/>
          <w:lang w:val="en-US"/>
        </w:rPr>
        <w:t xml:space="preserve"> </w:t>
      </w:r>
      <w:r w:rsidR="000F78F8">
        <w:rPr>
          <w:rFonts w:ascii="Cambria" w:hAnsi="Cambria"/>
          <w:sz w:val="20"/>
          <w:szCs w:val="20"/>
          <w:lang w:val="en-US"/>
        </w:rPr>
        <w:t>actions</w:t>
      </w:r>
      <w:r w:rsidR="00EF721A" w:rsidRPr="00180358">
        <w:rPr>
          <w:rFonts w:ascii="Cambria" w:hAnsi="Cambria"/>
          <w:sz w:val="20"/>
          <w:szCs w:val="20"/>
          <w:lang w:val="en-US"/>
        </w:rPr>
        <w:t>, given that petitioners</w:t>
      </w:r>
      <w:r w:rsidR="001B3677" w:rsidRPr="00180358">
        <w:rPr>
          <w:rFonts w:ascii="Cambria" w:hAnsi="Cambria"/>
          <w:sz w:val="20"/>
          <w:szCs w:val="20"/>
          <w:lang w:val="en-US"/>
        </w:rPr>
        <w:t xml:space="preserve"> </w:t>
      </w:r>
      <w:r w:rsidR="00EF721A" w:rsidRPr="00180358">
        <w:rPr>
          <w:rFonts w:ascii="Cambria" w:hAnsi="Cambria"/>
          <w:sz w:val="20"/>
          <w:szCs w:val="20"/>
          <w:lang w:val="en-US"/>
        </w:rPr>
        <w:t>were granted a judicial recourse to channel their claim</w:t>
      </w:r>
      <w:r w:rsidR="001B3677" w:rsidRPr="00180358">
        <w:rPr>
          <w:rFonts w:ascii="Cambria" w:hAnsi="Cambria"/>
          <w:sz w:val="20"/>
          <w:szCs w:val="20"/>
          <w:lang w:val="en-US"/>
        </w:rPr>
        <w:t>. A</w:t>
      </w:r>
      <w:r w:rsidR="00EF721A" w:rsidRPr="00180358">
        <w:rPr>
          <w:rFonts w:ascii="Cambria" w:hAnsi="Cambria"/>
          <w:sz w:val="20"/>
          <w:szCs w:val="20"/>
          <w:lang w:val="en-US"/>
        </w:rPr>
        <w:t xml:space="preserve">lso, it </w:t>
      </w:r>
      <w:r w:rsidR="000F78F8">
        <w:rPr>
          <w:rFonts w:ascii="Cambria" w:hAnsi="Cambria"/>
          <w:sz w:val="20"/>
          <w:szCs w:val="20"/>
          <w:lang w:val="en-US"/>
        </w:rPr>
        <w:t xml:space="preserve">has been </w:t>
      </w:r>
      <w:r w:rsidR="00EF721A" w:rsidRPr="00180358">
        <w:rPr>
          <w:rFonts w:ascii="Cambria" w:hAnsi="Cambria"/>
          <w:sz w:val="20"/>
          <w:szCs w:val="20"/>
          <w:lang w:val="en-US"/>
        </w:rPr>
        <w:t>pointed out that said recourses followed proceedings in compliance with procedural rules</w:t>
      </w:r>
      <w:r w:rsidR="001B3677" w:rsidRPr="00180358">
        <w:rPr>
          <w:rFonts w:ascii="Cambria" w:hAnsi="Cambria"/>
          <w:sz w:val="20"/>
          <w:szCs w:val="20"/>
          <w:lang w:val="en-US"/>
        </w:rPr>
        <w:t>, respe</w:t>
      </w:r>
      <w:r w:rsidR="00EF721A" w:rsidRPr="00180358">
        <w:rPr>
          <w:rFonts w:ascii="Cambria" w:hAnsi="Cambria"/>
          <w:sz w:val="20"/>
          <w:szCs w:val="20"/>
          <w:lang w:val="en-US"/>
        </w:rPr>
        <w:t>ctful of the principle of the right of appeal</w:t>
      </w:r>
      <w:r w:rsidR="001B3677" w:rsidRPr="00180358">
        <w:rPr>
          <w:rFonts w:ascii="Cambria" w:hAnsi="Cambria"/>
          <w:sz w:val="20"/>
          <w:szCs w:val="20"/>
          <w:lang w:val="en-US"/>
        </w:rPr>
        <w:t xml:space="preserve">, </w:t>
      </w:r>
      <w:r w:rsidR="00EF721A" w:rsidRPr="00180358">
        <w:rPr>
          <w:rFonts w:ascii="Cambria" w:hAnsi="Cambria"/>
          <w:sz w:val="20"/>
          <w:szCs w:val="20"/>
          <w:lang w:val="en-US"/>
        </w:rPr>
        <w:t>right t</w:t>
      </w:r>
      <w:r w:rsidR="004F3B75" w:rsidRPr="00180358">
        <w:rPr>
          <w:rFonts w:ascii="Cambria" w:hAnsi="Cambria"/>
          <w:sz w:val="20"/>
          <w:szCs w:val="20"/>
          <w:lang w:val="en-US"/>
        </w:rPr>
        <w:t xml:space="preserve">o </w:t>
      </w:r>
      <w:r w:rsidR="00EF721A" w:rsidRPr="00180358">
        <w:rPr>
          <w:rFonts w:ascii="Cambria" w:hAnsi="Cambria"/>
          <w:sz w:val="20"/>
          <w:szCs w:val="20"/>
          <w:lang w:val="en-US"/>
        </w:rPr>
        <w:t xml:space="preserve">defense and </w:t>
      </w:r>
      <w:r w:rsidR="000F78F8">
        <w:rPr>
          <w:rFonts w:ascii="Cambria" w:hAnsi="Cambria"/>
          <w:sz w:val="20"/>
          <w:szCs w:val="20"/>
          <w:lang w:val="en-US"/>
        </w:rPr>
        <w:t xml:space="preserve">access to an </w:t>
      </w:r>
      <w:r w:rsidR="00EF721A" w:rsidRPr="00180358">
        <w:rPr>
          <w:rFonts w:ascii="Cambria" w:hAnsi="Cambria"/>
          <w:sz w:val="20"/>
          <w:szCs w:val="20"/>
          <w:lang w:val="en-US"/>
        </w:rPr>
        <w:t>impartial judge</w:t>
      </w:r>
      <w:r w:rsidR="001B3677" w:rsidRPr="00180358">
        <w:rPr>
          <w:rFonts w:ascii="Cambria" w:hAnsi="Cambria"/>
          <w:sz w:val="20"/>
          <w:szCs w:val="20"/>
          <w:lang w:val="en-US"/>
        </w:rPr>
        <w:t xml:space="preserve">, </w:t>
      </w:r>
      <w:r w:rsidR="00EF721A" w:rsidRPr="00180358">
        <w:rPr>
          <w:rFonts w:ascii="Cambria" w:hAnsi="Cambria"/>
          <w:sz w:val="20"/>
          <w:szCs w:val="20"/>
          <w:lang w:val="en-US"/>
        </w:rPr>
        <w:t>among other rights</w:t>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D13E9B"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 State</w:t>
      </w:r>
      <w:r w:rsidR="001B3677" w:rsidRPr="00180358">
        <w:rPr>
          <w:rFonts w:ascii="Cambria" w:hAnsi="Cambria"/>
          <w:sz w:val="20"/>
          <w:szCs w:val="20"/>
          <w:lang w:val="en-US"/>
        </w:rPr>
        <w:t xml:space="preserve"> </w:t>
      </w:r>
      <w:r w:rsidR="004F3B75" w:rsidRPr="00180358">
        <w:rPr>
          <w:rFonts w:ascii="Cambria" w:hAnsi="Cambria"/>
          <w:sz w:val="20"/>
          <w:szCs w:val="20"/>
          <w:lang w:val="en-US"/>
        </w:rPr>
        <w:t>held that in its ruling,</w:t>
      </w:r>
      <w:r w:rsidR="001B3677" w:rsidRPr="00180358">
        <w:rPr>
          <w:rFonts w:ascii="Cambria" w:hAnsi="Cambria"/>
          <w:sz w:val="20"/>
          <w:szCs w:val="20"/>
          <w:lang w:val="en-US"/>
        </w:rPr>
        <w:t xml:space="preserve"> </w:t>
      </w:r>
      <w:r w:rsidR="004F3B75" w:rsidRPr="00180358">
        <w:rPr>
          <w:rFonts w:ascii="Cambria" w:hAnsi="Cambria"/>
          <w:sz w:val="20"/>
          <w:szCs w:val="20"/>
          <w:lang w:val="en-US"/>
        </w:rPr>
        <w:t xml:space="preserve">the </w:t>
      </w:r>
      <w:r w:rsidR="008A53B7" w:rsidRPr="00180358">
        <w:rPr>
          <w:rFonts w:ascii="Cambria" w:hAnsi="Cambria"/>
          <w:sz w:val="20"/>
          <w:szCs w:val="20"/>
          <w:lang w:val="en-US"/>
        </w:rPr>
        <w:t>Supreme Court</w:t>
      </w:r>
      <w:r w:rsidR="001B3677" w:rsidRPr="00180358">
        <w:rPr>
          <w:rFonts w:ascii="Cambria" w:hAnsi="Cambria"/>
          <w:sz w:val="20"/>
          <w:szCs w:val="20"/>
          <w:lang w:val="en-US"/>
        </w:rPr>
        <w:t xml:space="preserve"> </w:t>
      </w:r>
      <w:r w:rsidR="004F3B75" w:rsidRPr="00180358">
        <w:rPr>
          <w:rFonts w:ascii="Cambria" w:hAnsi="Cambria"/>
          <w:sz w:val="20"/>
          <w:szCs w:val="20"/>
          <w:lang w:val="en-US"/>
        </w:rPr>
        <w:t xml:space="preserve">did not establish in what way the </w:t>
      </w:r>
      <w:r w:rsidR="006E686A" w:rsidRPr="00180358">
        <w:rPr>
          <w:rFonts w:ascii="Cambria" w:hAnsi="Cambria"/>
          <w:sz w:val="20"/>
          <w:szCs w:val="20"/>
          <w:lang w:val="en-US"/>
        </w:rPr>
        <w:t>adjustment was</w:t>
      </w:r>
      <w:r w:rsidR="004F3B75" w:rsidRPr="00180358">
        <w:rPr>
          <w:rFonts w:ascii="Cambria" w:hAnsi="Cambria"/>
          <w:sz w:val="20"/>
          <w:szCs w:val="20"/>
          <w:lang w:val="en-US"/>
        </w:rPr>
        <w:t xml:space="preserve"> supposed to be </w:t>
      </w:r>
      <w:r w:rsidR="006E686A" w:rsidRPr="00180358">
        <w:rPr>
          <w:rFonts w:ascii="Cambria" w:hAnsi="Cambria"/>
          <w:sz w:val="20"/>
          <w:szCs w:val="20"/>
          <w:lang w:val="en-US"/>
        </w:rPr>
        <w:t>applied</w:t>
      </w:r>
      <w:r w:rsidR="001B3677" w:rsidRPr="00180358">
        <w:rPr>
          <w:rFonts w:ascii="Cambria" w:hAnsi="Cambria"/>
          <w:sz w:val="20"/>
          <w:szCs w:val="20"/>
          <w:lang w:val="en-US"/>
        </w:rPr>
        <w:t xml:space="preserve">. </w:t>
      </w:r>
      <w:r w:rsidR="004F3B75" w:rsidRPr="00180358">
        <w:rPr>
          <w:rFonts w:ascii="Cambria" w:hAnsi="Cambria"/>
          <w:sz w:val="20"/>
          <w:szCs w:val="20"/>
          <w:lang w:val="en-US"/>
        </w:rPr>
        <w:t>In its report, dated June</w:t>
      </w:r>
      <w:r w:rsidR="001B3677" w:rsidRPr="00180358">
        <w:rPr>
          <w:rFonts w:ascii="Cambria" w:hAnsi="Cambria"/>
          <w:sz w:val="20"/>
          <w:szCs w:val="20"/>
          <w:lang w:val="en-US"/>
        </w:rPr>
        <w:t xml:space="preserve"> 2016</w:t>
      </w:r>
      <w:r w:rsidR="004F3B75" w:rsidRPr="00180358">
        <w:rPr>
          <w:rFonts w:ascii="Cambria" w:hAnsi="Cambria"/>
          <w:sz w:val="20"/>
          <w:szCs w:val="20"/>
          <w:lang w:val="en-US"/>
        </w:rPr>
        <w:t xml:space="preserve">, it indicated that as from </w:t>
      </w:r>
      <w:r w:rsidR="001B3677" w:rsidRPr="00180358">
        <w:rPr>
          <w:rFonts w:ascii="Cambria" w:hAnsi="Cambria"/>
          <w:sz w:val="20"/>
          <w:szCs w:val="20"/>
          <w:lang w:val="en-US"/>
        </w:rPr>
        <w:t>2003</w:t>
      </w:r>
      <w:r w:rsidR="000F78F8">
        <w:rPr>
          <w:rFonts w:ascii="Cambria" w:hAnsi="Cambria"/>
          <w:sz w:val="20"/>
          <w:szCs w:val="20"/>
          <w:lang w:val="en-US"/>
        </w:rPr>
        <w:t>,</w:t>
      </w:r>
      <w:r w:rsidR="004F3B75" w:rsidRPr="00180358">
        <w:rPr>
          <w:rFonts w:ascii="Cambria" w:hAnsi="Cambria"/>
          <w:sz w:val="20"/>
          <w:szCs w:val="20"/>
          <w:lang w:val="en-US"/>
        </w:rPr>
        <w:t xml:space="preserve"> SUNAT “</w:t>
      </w:r>
      <w:r w:rsidR="00BA1B5F" w:rsidRPr="00180358">
        <w:rPr>
          <w:rFonts w:ascii="Cambria" w:hAnsi="Cambria"/>
          <w:sz w:val="20"/>
          <w:szCs w:val="20"/>
          <w:lang w:val="en-US"/>
        </w:rPr>
        <w:t>reestablished</w:t>
      </w:r>
      <w:r w:rsidR="004F3B75" w:rsidRPr="00180358">
        <w:rPr>
          <w:rFonts w:ascii="Cambria" w:hAnsi="Cambria"/>
          <w:sz w:val="20"/>
          <w:szCs w:val="20"/>
          <w:lang w:val="en-US"/>
        </w:rPr>
        <w:t xml:space="preserve"> pension payments</w:t>
      </w:r>
      <w:r w:rsidR="001B3677" w:rsidRPr="00180358">
        <w:rPr>
          <w:rFonts w:ascii="Cambria" w:hAnsi="Cambria"/>
          <w:sz w:val="20"/>
          <w:szCs w:val="20"/>
          <w:lang w:val="en-US"/>
        </w:rPr>
        <w:t xml:space="preserve"> (…) </w:t>
      </w:r>
      <w:r w:rsidR="006E686A" w:rsidRPr="00180358">
        <w:rPr>
          <w:rFonts w:ascii="Cambria" w:hAnsi="Cambria"/>
          <w:sz w:val="20"/>
          <w:szCs w:val="20"/>
          <w:lang w:val="en-US"/>
        </w:rPr>
        <w:t xml:space="preserve">adjusted according to </w:t>
      </w:r>
      <w:r w:rsidR="004F3B75" w:rsidRPr="00180358">
        <w:rPr>
          <w:rFonts w:ascii="Cambria" w:hAnsi="Cambria"/>
          <w:sz w:val="20"/>
          <w:szCs w:val="20"/>
          <w:lang w:val="en-US"/>
        </w:rPr>
        <w:t xml:space="preserve">the compensations received by SUNAT workers subject to the public service </w:t>
      </w:r>
      <w:r w:rsidR="000F78F8">
        <w:rPr>
          <w:rFonts w:ascii="Cambria" w:hAnsi="Cambria"/>
          <w:sz w:val="20"/>
          <w:szCs w:val="20"/>
          <w:lang w:val="en-US"/>
        </w:rPr>
        <w:t>scheme</w:t>
      </w:r>
      <w:r w:rsidR="004F3B75" w:rsidRPr="00180358">
        <w:rPr>
          <w:rFonts w:ascii="Cambria" w:hAnsi="Cambria"/>
          <w:sz w:val="20"/>
          <w:szCs w:val="20"/>
          <w:lang w:val="en-US"/>
        </w:rPr>
        <w:t xml:space="preserve">, pursuant to the rules and provisions of the </w:t>
      </w:r>
      <w:r w:rsidR="00086CF9">
        <w:rPr>
          <w:rFonts w:ascii="Cambria" w:hAnsi="Cambria"/>
          <w:sz w:val="20"/>
          <w:szCs w:val="20"/>
          <w:lang w:val="en-US"/>
        </w:rPr>
        <w:t>pension scheme</w:t>
      </w:r>
      <w:r w:rsidR="001B3677" w:rsidRPr="00180358">
        <w:rPr>
          <w:rFonts w:ascii="Cambria" w:hAnsi="Cambria"/>
          <w:sz w:val="20"/>
          <w:szCs w:val="20"/>
          <w:lang w:val="en-US"/>
        </w:rPr>
        <w:t xml:space="preserve"> establ</w:t>
      </w:r>
      <w:r w:rsidR="004F3B75" w:rsidRPr="00180358">
        <w:rPr>
          <w:rFonts w:ascii="Cambria" w:hAnsi="Cambria"/>
          <w:sz w:val="20"/>
          <w:szCs w:val="20"/>
          <w:lang w:val="en-US"/>
        </w:rPr>
        <w:t xml:space="preserve">ished by </w:t>
      </w:r>
      <w:r w:rsidR="00E60A11" w:rsidRPr="00180358">
        <w:rPr>
          <w:rFonts w:ascii="Cambria" w:hAnsi="Cambria"/>
          <w:sz w:val="20"/>
          <w:szCs w:val="20"/>
          <w:lang w:val="en-US"/>
        </w:rPr>
        <w:t>Decree Law</w:t>
      </w:r>
      <w:r w:rsidR="001B3677" w:rsidRPr="00180358">
        <w:rPr>
          <w:rFonts w:ascii="Cambria" w:hAnsi="Cambria"/>
          <w:sz w:val="20"/>
          <w:szCs w:val="20"/>
          <w:lang w:val="en-US"/>
        </w:rPr>
        <w:t xml:space="preserve"> 20530”. </w:t>
      </w:r>
      <w:r w:rsidR="004F3B75" w:rsidRPr="00180358">
        <w:rPr>
          <w:rFonts w:ascii="Cambria" w:hAnsi="Cambria"/>
          <w:sz w:val="20"/>
          <w:szCs w:val="20"/>
          <w:lang w:val="en-US"/>
        </w:rPr>
        <w:t>It added that</w:t>
      </w:r>
      <w:r w:rsidR="001B3677" w:rsidRPr="00180358">
        <w:rPr>
          <w:rFonts w:ascii="Cambria" w:hAnsi="Cambria"/>
          <w:sz w:val="20"/>
          <w:szCs w:val="20"/>
          <w:lang w:val="en-US"/>
        </w:rPr>
        <w:t xml:space="preserve"> “</w:t>
      </w:r>
      <w:r w:rsidR="004F3B75" w:rsidRPr="00180358">
        <w:rPr>
          <w:rFonts w:ascii="Cambria" w:hAnsi="Cambria"/>
          <w:sz w:val="20"/>
          <w:szCs w:val="20"/>
          <w:lang w:val="en-US"/>
        </w:rPr>
        <w:t>that is the framework within which the abovementioned pensions are being paid to this day.</w:t>
      </w:r>
      <w:r w:rsidR="001B3677" w:rsidRPr="00180358">
        <w:rPr>
          <w:rFonts w:ascii="Cambria" w:hAnsi="Cambria"/>
          <w:sz w:val="20"/>
          <w:szCs w:val="20"/>
          <w:lang w:val="en-US"/>
        </w:rPr>
        <w:t xml:space="preserve">” </w:t>
      </w:r>
    </w:p>
    <w:p w:rsidR="001B3677" w:rsidRPr="00180358" w:rsidRDefault="001B3677" w:rsidP="002C5A2D">
      <w:pPr>
        <w:spacing w:after="0" w:line="240" w:lineRule="auto"/>
        <w:rPr>
          <w:rFonts w:ascii="Cambria" w:hAnsi="Cambria"/>
          <w:sz w:val="20"/>
          <w:szCs w:val="20"/>
        </w:rPr>
      </w:pPr>
    </w:p>
    <w:p w:rsidR="001B3677" w:rsidRPr="00180358" w:rsidRDefault="004F3B75"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the other hand</w:t>
      </w:r>
      <w:r w:rsidR="001B3677" w:rsidRPr="00180358">
        <w:rPr>
          <w:rFonts w:ascii="Cambria" w:hAnsi="Cambria"/>
          <w:sz w:val="20"/>
          <w:szCs w:val="20"/>
          <w:lang w:val="en-US"/>
        </w:rPr>
        <w:t xml:space="preserve">, </w:t>
      </w:r>
      <w:r w:rsidRPr="00180358">
        <w:rPr>
          <w:rFonts w:ascii="Cambria" w:hAnsi="Cambria"/>
          <w:sz w:val="20"/>
          <w:szCs w:val="20"/>
          <w:lang w:val="en-US"/>
        </w:rPr>
        <w:t>said report</w:t>
      </w:r>
      <w:r w:rsidR="001B3677" w:rsidRPr="00180358">
        <w:rPr>
          <w:rFonts w:ascii="Cambria" w:hAnsi="Cambria"/>
          <w:sz w:val="20"/>
          <w:szCs w:val="20"/>
          <w:lang w:val="en-US"/>
        </w:rPr>
        <w:t xml:space="preserve"> </w:t>
      </w:r>
      <w:r w:rsidRPr="00180358">
        <w:rPr>
          <w:rFonts w:ascii="Cambria" w:hAnsi="Cambria"/>
          <w:sz w:val="20"/>
          <w:szCs w:val="20"/>
          <w:lang w:val="en-US"/>
        </w:rPr>
        <w:t xml:space="preserve">also recognized that enforcement of the judgment dated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w:t>
      </w:r>
      <w:r w:rsidRPr="00180358">
        <w:rPr>
          <w:rFonts w:ascii="Cambria" w:hAnsi="Cambria"/>
          <w:sz w:val="20"/>
          <w:szCs w:val="20"/>
          <w:lang w:val="en-US"/>
        </w:rPr>
        <w:t xml:space="preserve">25, </w:t>
      </w:r>
      <w:r w:rsidR="001B3677" w:rsidRPr="00180358">
        <w:rPr>
          <w:rFonts w:ascii="Cambria" w:hAnsi="Cambria"/>
          <w:sz w:val="20"/>
          <w:szCs w:val="20"/>
          <w:lang w:val="en-US"/>
        </w:rPr>
        <w:t>1993</w:t>
      </w:r>
      <w:r w:rsidRPr="00180358">
        <w:rPr>
          <w:rFonts w:ascii="Cambria" w:hAnsi="Cambria"/>
          <w:sz w:val="20"/>
          <w:szCs w:val="20"/>
          <w:lang w:val="en-US"/>
        </w:rPr>
        <w:t xml:space="preserve">, </w:t>
      </w:r>
      <w:r w:rsidR="001B3677" w:rsidRPr="00180358">
        <w:rPr>
          <w:rFonts w:ascii="Cambria" w:hAnsi="Cambria"/>
          <w:sz w:val="20"/>
          <w:szCs w:val="20"/>
          <w:lang w:val="en-US"/>
        </w:rPr>
        <w:t>“</w:t>
      </w:r>
      <w:r w:rsidRPr="00180358">
        <w:rPr>
          <w:rFonts w:ascii="Cambria" w:hAnsi="Cambria"/>
          <w:sz w:val="20"/>
          <w:szCs w:val="20"/>
          <w:lang w:val="en-US"/>
        </w:rPr>
        <w:t xml:space="preserve">has been filed before </w:t>
      </w:r>
      <w:r w:rsidR="005A4227" w:rsidRPr="00180358">
        <w:rPr>
          <w:rFonts w:ascii="Cambria" w:hAnsi="Cambria"/>
          <w:sz w:val="20"/>
          <w:szCs w:val="20"/>
          <w:lang w:val="en-US"/>
        </w:rPr>
        <w:t>[and is currently at]</w:t>
      </w:r>
      <w:r w:rsidR="006B2D93" w:rsidRPr="00180358">
        <w:rPr>
          <w:rFonts w:ascii="Cambria" w:hAnsi="Cambria"/>
          <w:sz w:val="20"/>
          <w:szCs w:val="20"/>
          <w:lang w:val="en-US"/>
        </w:rPr>
        <w:t xml:space="preserve"> </w:t>
      </w:r>
      <w:r w:rsidRPr="00180358">
        <w:rPr>
          <w:rFonts w:ascii="Cambria" w:hAnsi="Cambria"/>
          <w:sz w:val="20"/>
          <w:szCs w:val="20"/>
          <w:lang w:val="en-US"/>
        </w:rPr>
        <w:t>the</w:t>
      </w:r>
      <w:r w:rsidR="001B3677" w:rsidRPr="00180358">
        <w:rPr>
          <w:rFonts w:ascii="Cambria" w:hAnsi="Cambria"/>
          <w:sz w:val="20"/>
          <w:szCs w:val="20"/>
          <w:lang w:val="en-US"/>
        </w:rPr>
        <w:t xml:space="preserve"> Se</w:t>
      </w:r>
      <w:r w:rsidRPr="00180358">
        <w:rPr>
          <w:rFonts w:ascii="Cambria" w:hAnsi="Cambria"/>
          <w:sz w:val="20"/>
          <w:szCs w:val="20"/>
          <w:lang w:val="en-US"/>
        </w:rPr>
        <w:t>cond Civil Court</w:t>
      </w:r>
      <w:r w:rsidR="001B3677" w:rsidRPr="00180358">
        <w:rPr>
          <w:rFonts w:ascii="Cambria" w:hAnsi="Cambria"/>
          <w:sz w:val="20"/>
          <w:szCs w:val="20"/>
          <w:lang w:val="en-US"/>
        </w:rPr>
        <w:t xml:space="preserve"> </w:t>
      </w:r>
      <w:r w:rsidRPr="00180358">
        <w:rPr>
          <w:rFonts w:ascii="Cambria" w:hAnsi="Cambria"/>
          <w:sz w:val="20"/>
          <w:szCs w:val="20"/>
          <w:lang w:val="en-US"/>
        </w:rPr>
        <w:t xml:space="preserve">of the Superior Appeals </w:t>
      </w:r>
      <w:r w:rsidR="001B3677" w:rsidRPr="00180358">
        <w:rPr>
          <w:rFonts w:ascii="Cambria" w:hAnsi="Cambria"/>
          <w:sz w:val="20"/>
          <w:szCs w:val="20"/>
          <w:lang w:val="en-US"/>
        </w:rPr>
        <w:t>Co</w:t>
      </w:r>
      <w:r w:rsidRPr="00180358">
        <w:rPr>
          <w:rFonts w:ascii="Cambria" w:hAnsi="Cambria"/>
          <w:sz w:val="20"/>
          <w:szCs w:val="20"/>
          <w:lang w:val="en-US"/>
        </w:rPr>
        <w:t>u</w:t>
      </w:r>
      <w:r w:rsidR="001B3677" w:rsidRPr="00180358">
        <w:rPr>
          <w:rFonts w:ascii="Cambria" w:hAnsi="Cambria"/>
          <w:sz w:val="20"/>
          <w:szCs w:val="20"/>
          <w:lang w:val="en-US"/>
        </w:rPr>
        <w:t>rt</w:t>
      </w:r>
      <w:r w:rsidRPr="00180358">
        <w:rPr>
          <w:rFonts w:ascii="Cambria" w:hAnsi="Cambria"/>
          <w:sz w:val="20"/>
          <w:szCs w:val="20"/>
          <w:lang w:val="en-US"/>
        </w:rPr>
        <w:t xml:space="preserve"> of Lima.” It added that </w:t>
      </w:r>
      <w:r w:rsidR="001B3677" w:rsidRPr="00180358">
        <w:rPr>
          <w:rFonts w:ascii="Cambria" w:hAnsi="Cambria"/>
          <w:sz w:val="20"/>
          <w:szCs w:val="20"/>
          <w:lang w:val="en-US"/>
        </w:rPr>
        <w:t>“</w:t>
      </w:r>
      <w:r w:rsidR="005A4227" w:rsidRPr="00180358">
        <w:rPr>
          <w:rFonts w:ascii="Cambria" w:hAnsi="Cambria"/>
          <w:sz w:val="20"/>
          <w:szCs w:val="20"/>
          <w:lang w:val="en-US"/>
        </w:rPr>
        <w:t xml:space="preserve">the delay to enforce the judgment dated October 25, </w:t>
      </w:r>
      <w:r w:rsidR="001B3677" w:rsidRPr="00180358">
        <w:rPr>
          <w:rFonts w:ascii="Cambria" w:hAnsi="Cambria"/>
          <w:sz w:val="20"/>
          <w:szCs w:val="20"/>
          <w:lang w:val="en-US"/>
        </w:rPr>
        <w:t xml:space="preserve">1993 </w:t>
      </w:r>
      <w:r w:rsidR="005A4227" w:rsidRPr="00180358">
        <w:rPr>
          <w:rFonts w:ascii="Cambria" w:hAnsi="Cambria"/>
          <w:sz w:val="20"/>
          <w:szCs w:val="20"/>
          <w:lang w:val="en-US"/>
        </w:rPr>
        <w:t>is solely due to the dilatory actions interposed by the National Association of Discharged and Retired Staff from</w:t>
      </w:r>
      <w:r w:rsidR="005A4227" w:rsidRPr="00180358">
        <w:rPr>
          <w:rFonts w:ascii="Cambria" w:hAnsi="Cambria" w:cs="Arial"/>
          <w:color w:val="0D0D0D"/>
          <w:lang w:val="en-US"/>
        </w:rPr>
        <w:t xml:space="preserve"> </w:t>
      </w:r>
      <w:r w:rsidR="001B3677" w:rsidRPr="00180358">
        <w:rPr>
          <w:rFonts w:ascii="Cambria" w:hAnsi="Cambria"/>
          <w:sz w:val="20"/>
          <w:szCs w:val="20"/>
          <w:lang w:val="en-US"/>
        </w:rPr>
        <w:t xml:space="preserve">SUNAT”. </w:t>
      </w:r>
    </w:p>
    <w:p w:rsidR="001B3677" w:rsidRPr="00180358" w:rsidRDefault="001B3677" w:rsidP="002C5A2D">
      <w:pPr>
        <w:spacing w:after="0" w:line="240" w:lineRule="auto"/>
        <w:rPr>
          <w:rFonts w:ascii="Cambria" w:hAnsi="Cambria"/>
          <w:sz w:val="20"/>
          <w:szCs w:val="20"/>
        </w:rPr>
      </w:pPr>
    </w:p>
    <w:p w:rsidR="001B3677" w:rsidRPr="00180358" w:rsidRDefault="005A4227"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w:t>
      </w:r>
      <w:r w:rsidR="001B3677" w:rsidRPr="00180358">
        <w:rPr>
          <w:rFonts w:ascii="Cambria" w:hAnsi="Cambria"/>
          <w:sz w:val="20"/>
          <w:szCs w:val="20"/>
          <w:lang w:val="en-US"/>
        </w:rPr>
        <w:t xml:space="preserve"> </w:t>
      </w:r>
      <w:r w:rsidR="00D13E9B" w:rsidRPr="00180358">
        <w:rPr>
          <w:rFonts w:ascii="Cambria" w:hAnsi="Cambria"/>
          <w:sz w:val="20"/>
          <w:szCs w:val="20"/>
          <w:lang w:val="en-US"/>
        </w:rPr>
        <w:t>IACHR</w:t>
      </w:r>
      <w:r w:rsidR="001B3677" w:rsidRPr="00180358">
        <w:rPr>
          <w:rFonts w:ascii="Cambria" w:hAnsi="Cambria"/>
          <w:sz w:val="20"/>
          <w:szCs w:val="20"/>
          <w:lang w:val="en-US"/>
        </w:rPr>
        <w:t xml:space="preserve"> not</w:t>
      </w:r>
      <w:r w:rsidR="006B2D93" w:rsidRPr="00180358">
        <w:rPr>
          <w:rFonts w:ascii="Cambria" w:hAnsi="Cambria"/>
          <w:sz w:val="20"/>
          <w:szCs w:val="20"/>
          <w:lang w:val="en-US"/>
        </w:rPr>
        <w:t>e</w:t>
      </w:r>
      <w:r w:rsidR="000F78F8">
        <w:rPr>
          <w:rFonts w:ascii="Cambria" w:hAnsi="Cambria"/>
          <w:sz w:val="20"/>
          <w:szCs w:val="20"/>
          <w:lang w:val="en-US"/>
        </w:rPr>
        <w:t>d</w:t>
      </w:r>
      <w:r w:rsidR="00FD2082" w:rsidRPr="00180358">
        <w:rPr>
          <w:rFonts w:ascii="Cambria" w:hAnsi="Cambria"/>
          <w:sz w:val="20"/>
          <w:szCs w:val="20"/>
          <w:lang w:val="en-US"/>
        </w:rPr>
        <w:t xml:space="preserve"> the fact</w:t>
      </w:r>
      <w:r w:rsidR="006B2D93" w:rsidRPr="00180358">
        <w:rPr>
          <w:rFonts w:ascii="Cambria" w:hAnsi="Cambria"/>
          <w:sz w:val="20"/>
          <w:szCs w:val="20"/>
          <w:lang w:val="en-US"/>
        </w:rPr>
        <w:t xml:space="preserve"> that in prior reports </w:t>
      </w:r>
      <w:r w:rsidR="00D13E9B" w:rsidRPr="00180358">
        <w:rPr>
          <w:rFonts w:ascii="Cambria" w:hAnsi="Cambria"/>
          <w:sz w:val="20"/>
          <w:szCs w:val="20"/>
          <w:lang w:val="en-US"/>
        </w:rPr>
        <w:t>the State</w:t>
      </w:r>
      <w:r w:rsidR="001B3677" w:rsidRPr="00180358">
        <w:rPr>
          <w:rFonts w:ascii="Cambria" w:hAnsi="Cambria"/>
          <w:sz w:val="20"/>
          <w:szCs w:val="20"/>
          <w:lang w:val="en-US"/>
        </w:rPr>
        <w:t xml:space="preserve"> </w:t>
      </w:r>
      <w:r w:rsidR="006B2D93" w:rsidRPr="00180358">
        <w:rPr>
          <w:rFonts w:ascii="Cambria" w:hAnsi="Cambria"/>
          <w:sz w:val="20"/>
          <w:szCs w:val="20"/>
          <w:lang w:val="en-US"/>
        </w:rPr>
        <w:t xml:space="preserve">held that the delay in enforcing the judgment is not due to arbitrary actions on the part of the judicial authorities but to the right to </w:t>
      </w:r>
      <w:r w:rsidR="00BA1B5F" w:rsidRPr="00180358">
        <w:rPr>
          <w:rFonts w:ascii="Cambria" w:hAnsi="Cambria"/>
          <w:sz w:val="20"/>
          <w:szCs w:val="20"/>
          <w:lang w:val="en-US"/>
        </w:rPr>
        <w:t>defense</w:t>
      </w:r>
      <w:r w:rsidR="006B2D93" w:rsidRPr="00180358">
        <w:rPr>
          <w:rFonts w:ascii="Cambria" w:hAnsi="Cambria"/>
          <w:sz w:val="20"/>
          <w:szCs w:val="20"/>
          <w:lang w:val="en-US"/>
        </w:rPr>
        <w:t xml:space="preserve"> and cont</w:t>
      </w:r>
      <w:r w:rsidR="000F78F8">
        <w:rPr>
          <w:rFonts w:ascii="Cambria" w:hAnsi="Cambria"/>
          <w:sz w:val="20"/>
          <w:szCs w:val="20"/>
          <w:lang w:val="en-US"/>
        </w:rPr>
        <w:t>esting</w:t>
      </w:r>
      <w:r w:rsidR="006B2D93" w:rsidRPr="00180358">
        <w:rPr>
          <w:rFonts w:ascii="Cambria" w:hAnsi="Cambria"/>
          <w:sz w:val="20"/>
          <w:szCs w:val="20"/>
          <w:lang w:val="en-US"/>
        </w:rPr>
        <w:t xml:space="preserve"> ex</w:t>
      </w:r>
      <w:r w:rsidR="001B3677" w:rsidRPr="00180358">
        <w:rPr>
          <w:rFonts w:ascii="Cambria" w:hAnsi="Cambria"/>
          <w:sz w:val="20"/>
          <w:szCs w:val="20"/>
          <w:lang w:val="en-US"/>
        </w:rPr>
        <w:t>erci</w:t>
      </w:r>
      <w:r w:rsidR="006B2D93" w:rsidRPr="00180358">
        <w:rPr>
          <w:rFonts w:ascii="Cambria" w:hAnsi="Cambria"/>
          <w:sz w:val="20"/>
          <w:szCs w:val="20"/>
          <w:lang w:val="en-US"/>
        </w:rPr>
        <w:t xml:space="preserve">sed both by </w:t>
      </w:r>
      <w:r w:rsidR="001B3677" w:rsidRPr="00180358">
        <w:rPr>
          <w:rFonts w:ascii="Cambria" w:hAnsi="Cambria"/>
          <w:sz w:val="20"/>
          <w:szCs w:val="20"/>
          <w:lang w:val="en-US"/>
        </w:rPr>
        <w:t xml:space="preserve">SUNAT </w:t>
      </w:r>
      <w:r w:rsidR="006B2D93" w:rsidRPr="00180358">
        <w:rPr>
          <w:rFonts w:ascii="Cambria" w:hAnsi="Cambria"/>
          <w:sz w:val="20"/>
          <w:szCs w:val="20"/>
          <w:lang w:val="en-US"/>
        </w:rPr>
        <w:t xml:space="preserve">and the </w:t>
      </w:r>
      <w:r w:rsidR="00085381" w:rsidRPr="00180358">
        <w:rPr>
          <w:rFonts w:ascii="Cambria" w:hAnsi="Cambria"/>
          <w:sz w:val="20"/>
          <w:szCs w:val="20"/>
          <w:lang w:val="en-US"/>
        </w:rPr>
        <w:t>alleged victims</w:t>
      </w:r>
      <w:r w:rsidR="006B2D93" w:rsidRPr="00180358">
        <w:rPr>
          <w:rFonts w:ascii="Cambria" w:hAnsi="Cambria"/>
          <w:sz w:val="20"/>
          <w:szCs w:val="20"/>
          <w:lang w:val="en-US"/>
        </w:rPr>
        <w:t xml:space="preserve">, since </w:t>
      </w:r>
      <w:r w:rsidR="001B3677" w:rsidRPr="00180358">
        <w:rPr>
          <w:rFonts w:ascii="Cambria" w:hAnsi="Cambria"/>
          <w:sz w:val="20"/>
          <w:szCs w:val="20"/>
          <w:lang w:val="en-US"/>
        </w:rPr>
        <w:t>“</w:t>
      </w:r>
      <w:r w:rsidR="006B2D93" w:rsidRPr="00180358">
        <w:rPr>
          <w:rFonts w:ascii="Cambria" w:hAnsi="Cambria"/>
          <w:sz w:val="20"/>
          <w:szCs w:val="20"/>
          <w:lang w:val="en-US"/>
        </w:rPr>
        <w:t xml:space="preserve">the </w:t>
      </w:r>
      <w:r w:rsidR="008A53B7" w:rsidRPr="00180358">
        <w:rPr>
          <w:rFonts w:ascii="Cambria" w:hAnsi="Cambria"/>
          <w:sz w:val="20"/>
          <w:szCs w:val="20"/>
          <w:lang w:val="en-US"/>
        </w:rPr>
        <w:t>Supreme Court</w:t>
      </w:r>
      <w:r w:rsidR="001B3677" w:rsidRPr="00180358">
        <w:rPr>
          <w:rFonts w:ascii="Cambria" w:hAnsi="Cambria"/>
          <w:sz w:val="20"/>
          <w:szCs w:val="20"/>
          <w:lang w:val="en-US"/>
        </w:rPr>
        <w:t xml:space="preserve"> </w:t>
      </w:r>
      <w:r w:rsidR="006B2D93" w:rsidRPr="00180358">
        <w:rPr>
          <w:rFonts w:ascii="Cambria" w:hAnsi="Cambria"/>
          <w:sz w:val="20"/>
          <w:szCs w:val="20"/>
          <w:lang w:val="en-US"/>
        </w:rPr>
        <w:t xml:space="preserve">of Peru failed to establish the way in which the pension </w:t>
      </w:r>
      <w:r w:rsidR="006E686A" w:rsidRPr="00180358">
        <w:rPr>
          <w:rFonts w:ascii="Cambria" w:hAnsi="Cambria"/>
          <w:sz w:val="20"/>
          <w:szCs w:val="20"/>
          <w:lang w:val="en-US"/>
        </w:rPr>
        <w:t>adjustment</w:t>
      </w:r>
      <w:r w:rsidR="006B2D93" w:rsidRPr="00180358">
        <w:rPr>
          <w:rFonts w:ascii="Cambria" w:hAnsi="Cambria"/>
          <w:sz w:val="20"/>
          <w:szCs w:val="20"/>
          <w:lang w:val="en-US"/>
        </w:rPr>
        <w:t xml:space="preserve"> is to be calculated</w:t>
      </w:r>
      <w:r w:rsidR="00BA1B5F" w:rsidRPr="00180358">
        <w:rPr>
          <w:rFonts w:ascii="Cambria" w:hAnsi="Cambria"/>
          <w:sz w:val="20"/>
          <w:szCs w:val="20"/>
          <w:lang w:val="en-US"/>
        </w:rPr>
        <w:t>, and only ruled on the right to said pension</w:t>
      </w:r>
      <w:r w:rsidR="001B3677" w:rsidRPr="00180358">
        <w:rPr>
          <w:rFonts w:ascii="Cambria" w:hAnsi="Cambria"/>
          <w:sz w:val="20"/>
          <w:szCs w:val="20"/>
          <w:lang w:val="en-US"/>
        </w:rPr>
        <w:t xml:space="preserve">”. </w:t>
      </w:r>
    </w:p>
    <w:p w:rsidR="001B3677" w:rsidRPr="00180358" w:rsidRDefault="001B3677" w:rsidP="002C5A2D">
      <w:pPr>
        <w:spacing w:after="0" w:line="240" w:lineRule="auto"/>
        <w:rPr>
          <w:rFonts w:ascii="Cambria" w:hAnsi="Cambria"/>
          <w:sz w:val="20"/>
          <w:szCs w:val="20"/>
        </w:rPr>
      </w:pPr>
    </w:p>
    <w:p w:rsidR="001B3677" w:rsidRPr="00180358" w:rsidRDefault="00BA1B5F"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Additionally</w:t>
      </w:r>
      <w:r w:rsidR="001B3677" w:rsidRPr="00180358">
        <w:rPr>
          <w:rFonts w:ascii="Cambria" w:hAnsi="Cambria"/>
          <w:sz w:val="20"/>
          <w:szCs w:val="20"/>
          <w:lang w:val="en-US"/>
        </w:rPr>
        <w:t xml:space="preserve">, </w:t>
      </w:r>
      <w:r w:rsidR="00D13E9B" w:rsidRPr="00180358">
        <w:rPr>
          <w:rFonts w:ascii="Cambria" w:hAnsi="Cambria"/>
          <w:sz w:val="20"/>
          <w:szCs w:val="20"/>
          <w:lang w:val="en-US"/>
        </w:rPr>
        <w:t>the State</w:t>
      </w:r>
      <w:r w:rsidR="001B3677" w:rsidRPr="00180358">
        <w:rPr>
          <w:rFonts w:ascii="Cambria" w:hAnsi="Cambria"/>
          <w:sz w:val="20"/>
          <w:szCs w:val="20"/>
          <w:lang w:val="en-US"/>
        </w:rPr>
        <w:t xml:space="preserve"> </w:t>
      </w:r>
      <w:r w:rsidRPr="00180358">
        <w:rPr>
          <w:rFonts w:ascii="Cambria" w:hAnsi="Cambria"/>
          <w:sz w:val="20"/>
          <w:szCs w:val="20"/>
          <w:lang w:val="en-US"/>
        </w:rPr>
        <w:t xml:space="preserve">indicated that after </w:t>
      </w:r>
      <w:r w:rsidR="001B3677" w:rsidRPr="00180358">
        <w:rPr>
          <w:rFonts w:ascii="Cambria" w:hAnsi="Cambria"/>
          <w:sz w:val="20"/>
          <w:szCs w:val="20"/>
          <w:lang w:val="en-US"/>
        </w:rPr>
        <w:t xml:space="preserve">2006 </w:t>
      </w:r>
      <w:r w:rsidRPr="00180358">
        <w:rPr>
          <w:rFonts w:ascii="Cambria" w:hAnsi="Cambria"/>
          <w:sz w:val="20"/>
          <w:szCs w:val="20"/>
          <w:lang w:val="en-US"/>
        </w:rPr>
        <w:t xml:space="preserve">the </w:t>
      </w:r>
      <w:r w:rsidR="0081603D" w:rsidRPr="00180358">
        <w:rPr>
          <w:rFonts w:ascii="Cambria" w:hAnsi="Cambria"/>
          <w:sz w:val="20"/>
          <w:szCs w:val="20"/>
          <w:lang w:val="en-US"/>
        </w:rPr>
        <w:t>petitioner</w:t>
      </w:r>
      <w:r w:rsidR="001B3677" w:rsidRPr="00180358">
        <w:rPr>
          <w:rFonts w:ascii="Cambria" w:hAnsi="Cambria"/>
          <w:sz w:val="20"/>
          <w:szCs w:val="20"/>
          <w:lang w:val="en-US"/>
        </w:rPr>
        <w:t xml:space="preserve">s </w:t>
      </w:r>
      <w:r w:rsidRPr="00180358">
        <w:rPr>
          <w:rFonts w:ascii="Cambria" w:hAnsi="Cambria"/>
          <w:sz w:val="20"/>
          <w:szCs w:val="20"/>
          <w:lang w:val="en-US"/>
        </w:rPr>
        <w:t xml:space="preserve">stopped acting proactively in the judgment execution stage and refused to pay for the </w:t>
      </w:r>
      <w:r w:rsidR="00545C62" w:rsidRPr="00180358">
        <w:rPr>
          <w:rFonts w:ascii="Cambria" w:hAnsi="Cambria"/>
          <w:sz w:val="20"/>
          <w:szCs w:val="20"/>
          <w:lang w:val="en-US"/>
        </w:rPr>
        <w:t>fees corresponding to the</w:t>
      </w:r>
      <w:r w:rsidRPr="00180358">
        <w:rPr>
          <w:rFonts w:ascii="Cambria" w:hAnsi="Cambria"/>
          <w:sz w:val="20"/>
          <w:szCs w:val="20"/>
          <w:lang w:val="en-US"/>
        </w:rPr>
        <w:t xml:space="preserve"> </w:t>
      </w:r>
      <w:r w:rsidR="00545C62" w:rsidRPr="00180358">
        <w:rPr>
          <w:rFonts w:ascii="Cambria" w:hAnsi="Cambria"/>
          <w:sz w:val="20"/>
          <w:szCs w:val="20"/>
          <w:lang w:val="en-US"/>
        </w:rPr>
        <w:t xml:space="preserve">expert </w:t>
      </w:r>
      <w:r w:rsidR="00512440">
        <w:rPr>
          <w:rFonts w:ascii="Cambria" w:hAnsi="Cambria"/>
          <w:sz w:val="20"/>
          <w:szCs w:val="20"/>
          <w:lang w:val="en-US"/>
        </w:rPr>
        <w:t>appointed</w:t>
      </w:r>
      <w:r w:rsidR="00545C62" w:rsidRPr="00180358">
        <w:rPr>
          <w:rFonts w:ascii="Cambria" w:hAnsi="Cambria"/>
          <w:sz w:val="20"/>
          <w:szCs w:val="20"/>
          <w:lang w:val="en-US"/>
        </w:rPr>
        <w:t xml:space="preserve"> to calculate the pension amounts</w:t>
      </w:r>
      <w:r w:rsidR="001B3677" w:rsidRPr="00180358">
        <w:rPr>
          <w:rFonts w:ascii="Cambria" w:hAnsi="Cambria"/>
          <w:sz w:val="20"/>
          <w:szCs w:val="20"/>
          <w:lang w:val="en-US"/>
        </w:rPr>
        <w:t xml:space="preserve">. </w:t>
      </w:r>
      <w:r w:rsidR="00545C62" w:rsidRPr="00180358">
        <w:rPr>
          <w:rFonts w:ascii="Cambria" w:hAnsi="Cambria"/>
          <w:sz w:val="20"/>
          <w:szCs w:val="20"/>
          <w:lang w:val="en-US"/>
        </w:rPr>
        <w:t xml:space="preserve">It added that the </w:t>
      </w:r>
      <w:r w:rsidR="0081603D" w:rsidRPr="00180358">
        <w:rPr>
          <w:rFonts w:ascii="Cambria" w:hAnsi="Cambria"/>
          <w:sz w:val="20"/>
          <w:szCs w:val="20"/>
          <w:lang w:val="en-US"/>
        </w:rPr>
        <w:t>petitioner</w:t>
      </w:r>
      <w:r w:rsidR="001B3677" w:rsidRPr="00180358">
        <w:rPr>
          <w:rFonts w:ascii="Cambria" w:hAnsi="Cambria"/>
          <w:sz w:val="20"/>
          <w:szCs w:val="20"/>
          <w:lang w:val="en-US"/>
        </w:rPr>
        <w:t xml:space="preserve">s </w:t>
      </w:r>
      <w:r w:rsidR="00545C62" w:rsidRPr="00180358">
        <w:rPr>
          <w:rFonts w:ascii="Cambria" w:hAnsi="Cambria"/>
          <w:sz w:val="20"/>
          <w:szCs w:val="20"/>
          <w:lang w:val="en-US"/>
        </w:rPr>
        <w:t>also filed untimely recourses and repeatedly made requests for copies from the competent court, which contributed to delays in the process</w:t>
      </w:r>
      <w:r w:rsidR="001B3677" w:rsidRPr="00180358">
        <w:rPr>
          <w:rFonts w:ascii="Cambria" w:hAnsi="Cambria"/>
          <w:sz w:val="20"/>
          <w:szCs w:val="20"/>
          <w:lang w:val="en-US"/>
        </w:rPr>
        <w:t>.</w:t>
      </w:r>
    </w:p>
    <w:p w:rsidR="001B3677" w:rsidRPr="00180358" w:rsidRDefault="001B3677" w:rsidP="002C5A2D">
      <w:pPr>
        <w:spacing w:after="0" w:line="240" w:lineRule="auto"/>
        <w:rPr>
          <w:rFonts w:ascii="Cambria" w:hAnsi="Cambria"/>
          <w:sz w:val="20"/>
          <w:szCs w:val="20"/>
        </w:rPr>
      </w:pPr>
    </w:p>
    <w:p w:rsidR="001B3677" w:rsidRPr="00180358" w:rsidRDefault="00545C6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Regarding Mr. </w:t>
      </w:r>
      <w:r w:rsidR="001B3677" w:rsidRPr="00180358">
        <w:rPr>
          <w:rFonts w:ascii="Cambria" w:hAnsi="Cambria"/>
          <w:sz w:val="20"/>
          <w:szCs w:val="20"/>
          <w:lang w:val="en-US"/>
        </w:rPr>
        <w:t>Rafael Ipanaqué</w:t>
      </w:r>
      <w:r w:rsidRPr="00180358">
        <w:rPr>
          <w:rFonts w:ascii="Cambria" w:hAnsi="Cambria"/>
          <w:sz w:val="20"/>
          <w:szCs w:val="20"/>
          <w:lang w:val="en-US"/>
        </w:rPr>
        <w:t>’s case</w:t>
      </w:r>
      <w:r w:rsidR="001B3677" w:rsidRPr="00180358">
        <w:rPr>
          <w:rFonts w:ascii="Cambria" w:hAnsi="Cambria"/>
          <w:sz w:val="20"/>
          <w:szCs w:val="20"/>
          <w:lang w:val="en-US"/>
        </w:rPr>
        <w:t xml:space="preserve">, </w:t>
      </w:r>
      <w:r w:rsidR="00D13E9B" w:rsidRPr="00180358">
        <w:rPr>
          <w:rFonts w:ascii="Cambria" w:hAnsi="Cambria"/>
          <w:sz w:val="20"/>
          <w:szCs w:val="20"/>
          <w:lang w:val="en-US"/>
        </w:rPr>
        <w:t>the State</w:t>
      </w:r>
      <w:r w:rsidR="001B3677" w:rsidRPr="00180358">
        <w:rPr>
          <w:rFonts w:ascii="Cambria" w:hAnsi="Cambria"/>
          <w:sz w:val="20"/>
          <w:szCs w:val="20"/>
          <w:lang w:val="en-US"/>
        </w:rPr>
        <w:t xml:space="preserve"> </w:t>
      </w:r>
      <w:r w:rsidRPr="00180358">
        <w:rPr>
          <w:rFonts w:ascii="Cambria" w:hAnsi="Cambria"/>
          <w:sz w:val="20"/>
          <w:szCs w:val="20"/>
          <w:lang w:val="en-US"/>
        </w:rPr>
        <w:t>requested the case file, since it considered that the alleged facts of the case were circumscribed to Case</w:t>
      </w:r>
      <w:r w:rsidR="00512440">
        <w:rPr>
          <w:rFonts w:ascii="Cambria" w:hAnsi="Cambria"/>
          <w:sz w:val="20"/>
          <w:szCs w:val="20"/>
          <w:lang w:val="en-US"/>
        </w:rPr>
        <w:t xml:space="preserve"> 12,</w:t>
      </w:r>
      <w:r w:rsidR="00D5225D" w:rsidRPr="00180358">
        <w:rPr>
          <w:rFonts w:ascii="Cambria" w:hAnsi="Cambria"/>
          <w:sz w:val="20"/>
          <w:szCs w:val="20"/>
          <w:lang w:val="en-US"/>
        </w:rPr>
        <w:t>701</w:t>
      </w:r>
      <w:r w:rsidR="001B3677" w:rsidRPr="00180358">
        <w:rPr>
          <w:rFonts w:ascii="Cambria" w:hAnsi="Cambria"/>
          <w:sz w:val="20"/>
          <w:szCs w:val="20"/>
          <w:lang w:val="en-US"/>
        </w:rPr>
        <w:t>.</w:t>
      </w:r>
    </w:p>
    <w:p w:rsidR="001B3677" w:rsidRPr="00180358" w:rsidRDefault="001B3677" w:rsidP="001B3677">
      <w:pPr>
        <w:pStyle w:val="Ttulo1"/>
        <w:numPr>
          <w:ilvl w:val="0"/>
          <w:numId w:val="0"/>
        </w:numPr>
        <w:ind w:left="1440"/>
        <w:rPr>
          <w:lang w:val="en-US"/>
        </w:rPr>
      </w:pPr>
    </w:p>
    <w:p w:rsidR="002C5A2D" w:rsidRPr="00180358" w:rsidRDefault="002C5A2D">
      <w:pPr>
        <w:spacing w:after="0" w:line="240" w:lineRule="auto"/>
        <w:rPr>
          <w:rFonts w:ascii="Cambria" w:eastAsia="MS Gothic" w:hAnsi="Cambria"/>
          <w:b/>
          <w:bCs/>
          <w:sz w:val="20"/>
          <w:szCs w:val="20"/>
          <w:bdr w:val="nil"/>
        </w:rPr>
      </w:pPr>
      <w:r w:rsidRPr="00180358">
        <w:br w:type="page"/>
      </w:r>
    </w:p>
    <w:p w:rsidR="001B3677" w:rsidRPr="00180358" w:rsidRDefault="00BA1B5F" w:rsidP="001B3677">
      <w:pPr>
        <w:pStyle w:val="Ttulo1"/>
        <w:ind w:left="1440" w:hanging="720"/>
        <w:rPr>
          <w:lang w:val="en-US"/>
        </w:rPr>
      </w:pPr>
      <w:bookmarkStart w:id="14" w:name="_Toc482854023"/>
      <w:r w:rsidRPr="00180358">
        <w:rPr>
          <w:lang w:val="en-US"/>
        </w:rPr>
        <w:t>PROVEN FACTS</w:t>
      </w:r>
      <w:bookmarkEnd w:id="14"/>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1078E8" w:rsidP="00534926">
      <w:pPr>
        <w:pStyle w:val="Ttulo2"/>
        <w:numPr>
          <w:ilvl w:val="0"/>
          <w:numId w:val="55"/>
        </w:numPr>
        <w:ind w:left="1440" w:hanging="720"/>
        <w:rPr>
          <w:lang w:val="en-US"/>
        </w:rPr>
      </w:pPr>
      <w:bookmarkStart w:id="15" w:name="_Toc482854024"/>
      <w:r w:rsidRPr="00180358">
        <w:rPr>
          <w:lang w:val="en-US"/>
        </w:rPr>
        <w:t>About</w:t>
      </w:r>
      <w:r w:rsidR="006C4DDD" w:rsidRPr="00180358">
        <w:rPr>
          <w:lang w:val="en-US"/>
        </w:rPr>
        <w:t xml:space="preserve"> the </w:t>
      </w:r>
      <w:r w:rsidR="001B3677" w:rsidRPr="00180358">
        <w:rPr>
          <w:lang w:val="en-US"/>
        </w:rPr>
        <w:t>situa</w:t>
      </w:r>
      <w:r w:rsidR="006C4DDD" w:rsidRPr="00180358">
        <w:rPr>
          <w:lang w:val="en-US"/>
        </w:rPr>
        <w:t xml:space="preserve">tion of the </w:t>
      </w:r>
      <w:r w:rsidR="00085381" w:rsidRPr="00180358">
        <w:rPr>
          <w:lang w:val="en-US"/>
        </w:rPr>
        <w:t>alleged victims</w:t>
      </w:r>
      <w:r w:rsidR="001B3677" w:rsidRPr="00180358">
        <w:rPr>
          <w:lang w:val="en-US"/>
        </w:rPr>
        <w:t xml:space="preserve"> </w:t>
      </w:r>
      <w:r w:rsidR="006C4DDD" w:rsidRPr="00180358">
        <w:rPr>
          <w:lang w:val="en-US"/>
        </w:rPr>
        <w:t>and the applicable legal framework</w:t>
      </w:r>
      <w:bookmarkEnd w:id="15"/>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6C4DDD"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w:t>
      </w:r>
      <w:r w:rsidR="001B3677" w:rsidRPr="00180358">
        <w:rPr>
          <w:rFonts w:ascii="Cambria" w:hAnsi="Cambria"/>
          <w:sz w:val="20"/>
          <w:szCs w:val="20"/>
          <w:lang w:val="en-US"/>
        </w:rPr>
        <w:t xml:space="preserve"> </w:t>
      </w:r>
      <w:r w:rsidR="00D13E9B" w:rsidRPr="00180358">
        <w:rPr>
          <w:rFonts w:ascii="Cambria" w:hAnsi="Cambria"/>
          <w:sz w:val="20"/>
          <w:szCs w:val="20"/>
          <w:lang w:val="en-US"/>
        </w:rPr>
        <w:t>IACHR</w:t>
      </w:r>
      <w:r w:rsidR="001B3677" w:rsidRPr="00180358">
        <w:rPr>
          <w:rFonts w:ascii="Cambria" w:hAnsi="Cambria"/>
          <w:sz w:val="20"/>
          <w:szCs w:val="20"/>
          <w:lang w:val="en-US"/>
        </w:rPr>
        <w:t xml:space="preserve"> </w:t>
      </w:r>
      <w:r w:rsidR="00BC5245" w:rsidRPr="00180358">
        <w:rPr>
          <w:rFonts w:ascii="Cambria" w:hAnsi="Cambria"/>
          <w:sz w:val="20"/>
          <w:szCs w:val="20"/>
          <w:lang w:val="en-US"/>
        </w:rPr>
        <w:t xml:space="preserve">has </w:t>
      </w:r>
      <w:r w:rsidR="001B3677" w:rsidRPr="00180358">
        <w:rPr>
          <w:rFonts w:ascii="Cambria" w:hAnsi="Cambria"/>
          <w:sz w:val="20"/>
          <w:szCs w:val="20"/>
          <w:lang w:val="en-US"/>
        </w:rPr>
        <w:t>observ</w:t>
      </w:r>
      <w:r w:rsidRPr="00180358">
        <w:rPr>
          <w:rFonts w:ascii="Cambria" w:hAnsi="Cambria"/>
          <w:sz w:val="20"/>
          <w:szCs w:val="20"/>
          <w:lang w:val="en-US"/>
        </w:rPr>
        <w:t>e</w:t>
      </w:r>
      <w:r w:rsidR="00BC5245" w:rsidRPr="00180358">
        <w:rPr>
          <w:rFonts w:ascii="Cambria" w:hAnsi="Cambria"/>
          <w:sz w:val="20"/>
          <w:szCs w:val="20"/>
          <w:lang w:val="en-US"/>
        </w:rPr>
        <w:t>d</w:t>
      </w:r>
      <w:r w:rsidRPr="00180358">
        <w:rPr>
          <w:rFonts w:ascii="Cambria" w:hAnsi="Cambria"/>
          <w:sz w:val="20"/>
          <w:szCs w:val="20"/>
          <w:lang w:val="en-US"/>
        </w:rPr>
        <w:t xml:space="preserve"> that there is no </w:t>
      </w:r>
      <w:r w:rsidR="001B3677" w:rsidRPr="00180358">
        <w:rPr>
          <w:rFonts w:ascii="Cambria" w:hAnsi="Cambria"/>
          <w:sz w:val="20"/>
          <w:szCs w:val="20"/>
          <w:lang w:val="en-US"/>
        </w:rPr>
        <w:t>controvers</w:t>
      </w:r>
      <w:r w:rsidRPr="00180358">
        <w:rPr>
          <w:rFonts w:ascii="Cambria" w:hAnsi="Cambria"/>
          <w:sz w:val="20"/>
          <w:szCs w:val="20"/>
          <w:lang w:val="en-US"/>
        </w:rPr>
        <w:t>y regarding the fact that the members of the National Association of Discharged and Retired Staff from</w:t>
      </w:r>
      <w:r w:rsidRPr="00180358">
        <w:rPr>
          <w:rFonts w:ascii="Cambria" w:hAnsi="Cambria" w:cs="Arial"/>
          <w:color w:val="0D0D0D"/>
          <w:lang w:val="en-US"/>
        </w:rPr>
        <w:t xml:space="preserve"> </w:t>
      </w:r>
      <w:r w:rsidR="001B3677" w:rsidRPr="00180358">
        <w:rPr>
          <w:rFonts w:ascii="Cambria" w:hAnsi="Cambria"/>
          <w:sz w:val="20"/>
          <w:szCs w:val="20"/>
          <w:lang w:val="en-US"/>
        </w:rPr>
        <w:t xml:space="preserve">SUNAT (ANCEJUB-SUNAT) </w:t>
      </w:r>
      <w:r w:rsidRPr="00180358">
        <w:rPr>
          <w:rFonts w:ascii="Cambria" w:hAnsi="Cambria"/>
          <w:sz w:val="20"/>
          <w:szCs w:val="20"/>
          <w:lang w:val="en-US"/>
        </w:rPr>
        <w:t>were included in the retirement regime as per</w:t>
      </w:r>
      <w:r w:rsidR="001B3677" w:rsidRPr="00180358">
        <w:rPr>
          <w:rFonts w:ascii="Cambria" w:hAnsi="Cambria"/>
          <w:sz w:val="20"/>
          <w:szCs w:val="20"/>
          <w:lang w:val="en-US"/>
        </w:rPr>
        <w:t xml:space="preserve"> </w:t>
      </w:r>
      <w:r w:rsidR="00E60A11" w:rsidRPr="00180358">
        <w:rPr>
          <w:rFonts w:ascii="Cambria" w:hAnsi="Cambria"/>
          <w:sz w:val="20"/>
          <w:szCs w:val="20"/>
          <w:lang w:val="en-US"/>
        </w:rPr>
        <w:t>Decree Law</w:t>
      </w:r>
      <w:r w:rsidR="001B3677" w:rsidRPr="00180358">
        <w:rPr>
          <w:rFonts w:ascii="Cambria" w:hAnsi="Cambria"/>
          <w:sz w:val="20"/>
          <w:szCs w:val="20"/>
          <w:lang w:val="en-US"/>
        </w:rPr>
        <w:t xml:space="preserve"> 20530</w:t>
      </w:r>
      <w:r w:rsidRPr="00180358">
        <w:rPr>
          <w:rFonts w:ascii="Cambria" w:hAnsi="Cambria"/>
          <w:sz w:val="20"/>
          <w:szCs w:val="20"/>
          <w:lang w:val="en-US"/>
        </w:rPr>
        <w:t xml:space="preserve"> in 1991</w:t>
      </w:r>
      <w:r w:rsidR="001B3677" w:rsidRPr="00180358">
        <w:rPr>
          <w:rFonts w:ascii="Cambria" w:hAnsi="Cambria"/>
          <w:sz w:val="20"/>
          <w:szCs w:val="20"/>
          <w:lang w:val="en-US"/>
        </w:rPr>
        <w:t>. A</w:t>
      </w:r>
      <w:r w:rsidRPr="00180358">
        <w:rPr>
          <w:rFonts w:ascii="Cambria" w:hAnsi="Cambria"/>
          <w:sz w:val="20"/>
          <w:szCs w:val="20"/>
          <w:lang w:val="en-US"/>
        </w:rPr>
        <w:t>lso</w:t>
      </w:r>
      <w:r w:rsidR="001B3677" w:rsidRPr="00180358">
        <w:rPr>
          <w:rFonts w:ascii="Cambria" w:hAnsi="Cambria"/>
          <w:sz w:val="20"/>
          <w:szCs w:val="20"/>
          <w:lang w:val="en-US"/>
        </w:rPr>
        <w:t xml:space="preserve">, </w:t>
      </w:r>
      <w:r w:rsidRPr="00180358">
        <w:rPr>
          <w:rFonts w:ascii="Cambria" w:hAnsi="Cambria"/>
          <w:sz w:val="20"/>
          <w:szCs w:val="20"/>
          <w:lang w:val="en-US"/>
        </w:rPr>
        <w:t>the member</w:t>
      </w:r>
      <w:r w:rsidR="00512440">
        <w:rPr>
          <w:rFonts w:ascii="Cambria" w:hAnsi="Cambria"/>
          <w:sz w:val="20"/>
          <w:szCs w:val="20"/>
          <w:lang w:val="en-US"/>
        </w:rPr>
        <w:t>s</w:t>
      </w:r>
      <w:r w:rsidRPr="00180358">
        <w:rPr>
          <w:rFonts w:ascii="Cambria" w:hAnsi="Cambria"/>
          <w:sz w:val="20"/>
          <w:szCs w:val="20"/>
          <w:lang w:val="en-US"/>
        </w:rPr>
        <w:t xml:space="preserve"> of the abovementioned </w:t>
      </w:r>
      <w:r w:rsidR="001B3677" w:rsidRPr="00180358">
        <w:rPr>
          <w:rFonts w:ascii="Cambria" w:hAnsi="Cambria"/>
          <w:sz w:val="20"/>
          <w:szCs w:val="20"/>
          <w:lang w:val="en-US"/>
        </w:rPr>
        <w:t>As</w:t>
      </w:r>
      <w:r w:rsidRPr="00180358">
        <w:rPr>
          <w:rFonts w:ascii="Cambria" w:hAnsi="Cambria"/>
          <w:sz w:val="20"/>
          <w:szCs w:val="20"/>
          <w:lang w:val="en-US"/>
        </w:rPr>
        <w:t>s</w:t>
      </w:r>
      <w:r w:rsidR="001B3677" w:rsidRPr="00180358">
        <w:rPr>
          <w:rFonts w:ascii="Cambria" w:hAnsi="Cambria"/>
          <w:sz w:val="20"/>
          <w:szCs w:val="20"/>
          <w:lang w:val="en-US"/>
        </w:rPr>
        <w:t>ocia</w:t>
      </w:r>
      <w:r w:rsidRPr="00180358">
        <w:rPr>
          <w:rFonts w:ascii="Cambria" w:hAnsi="Cambria"/>
          <w:sz w:val="20"/>
          <w:szCs w:val="20"/>
          <w:lang w:val="en-US"/>
        </w:rPr>
        <w:t xml:space="preserve">tion received their pensions pursuant to said </w:t>
      </w:r>
      <w:r w:rsidR="001B3677" w:rsidRPr="00180358">
        <w:rPr>
          <w:rFonts w:ascii="Cambria" w:hAnsi="Cambria"/>
          <w:sz w:val="20"/>
          <w:szCs w:val="20"/>
          <w:lang w:val="en-US"/>
        </w:rPr>
        <w:t>Decr</w:t>
      </w:r>
      <w:r w:rsidRPr="00180358">
        <w:rPr>
          <w:rFonts w:ascii="Cambria" w:hAnsi="Cambria"/>
          <w:sz w:val="20"/>
          <w:szCs w:val="20"/>
          <w:lang w:val="en-US"/>
        </w:rPr>
        <w:t>e</w:t>
      </w:r>
      <w:r w:rsidR="001B3677" w:rsidRPr="00180358">
        <w:rPr>
          <w:rFonts w:ascii="Cambria" w:hAnsi="Cambria"/>
          <w:sz w:val="20"/>
          <w:szCs w:val="20"/>
          <w:lang w:val="en-US"/>
        </w:rPr>
        <w:t>e</w:t>
      </w:r>
      <w:r w:rsidRPr="00180358">
        <w:rPr>
          <w:rFonts w:ascii="Cambria" w:hAnsi="Cambria"/>
          <w:sz w:val="20"/>
          <w:szCs w:val="20"/>
          <w:lang w:val="en-US"/>
        </w:rPr>
        <w:t xml:space="preserve"> until</w:t>
      </w:r>
      <w:r w:rsidR="001B3677" w:rsidRPr="00180358">
        <w:rPr>
          <w:rFonts w:ascii="Cambria" w:hAnsi="Cambria"/>
          <w:sz w:val="20"/>
          <w:szCs w:val="20"/>
          <w:lang w:val="en-US"/>
        </w:rPr>
        <w:t xml:space="preserve">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24, </w:t>
      </w:r>
      <w:r w:rsidR="001B3677" w:rsidRPr="00180358">
        <w:rPr>
          <w:rFonts w:ascii="Cambria" w:hAnsi="Cambria"/>
          <w:sz w:val="20"/>
          <w:szCs w:val="20"/>
          <w:lang w:val="en-US"/>
        </w:rPr>
        <w:t xml:space="preserve">1991, </w:t>
      </w:r>
      <w:r w:rsidRPr="00180358">
        <w:rPr>
          <w:rFonts w:ascii="Cambria" w:hAnsi="Cambria"/>
          <w:sz w:val="20"/>
          <w:szCs w:val="20"/>
          <w:lang w:val="en-US"/>
        </w:rPr>
        <w:t xml:space="preserve">when Legislative </w:t>
      </w:r>
      <w:r w:rsidR="001B3677" w:rsidRPr="00180358">
        <w:rPr>
          <w:rFonts w:ascii="Cambria" w:hAnsi="Cambria"/>
          <w:sz w:val="20"/>
          <w:szCs w:val="20"/>
          <w:lang w:val="en-US"/>
        </w:rPr>
        <w:t>Decr</w:t>
      </w:r>
      <w:r w:rsidRPr="00180358">
        <w:rPr>
          <w:rFonts w:ascii="Cambria" w:hAnsi="Cambria"/>
          <w:sz w:val="20"/>
          <w:szCs w:val="20"/>
          <w:lang w:val="en-US"/>
        </w:rPr>
        <w:t>ee</w:t>
      </w:r>
      <w:r w:rsidR="001B3677" w:rsidRPr="00180358">
        <w:rPr>
          <w:rFonts w:ascii="Cambria" w:hAnsi="Cambria"/>
          <w:sz w:val="20"/>
          <w:szCs w:val="20"/>
          <w:lang w:val="en-US"/>
        </w:rPr>
        <w:t xml:space="preserve"> 673</w:t>
      </w:r>
      <w:r w:rsidRPr="00180358">
        <w:rPr>
          <w:rFonts w:ascii="Cambria" w:hAnsi="Cambria"/>
          <w:sz w:val="20"/>
          <w:szCs w:val="20"/>
          <w:lang w:val="en-US"/>
        </w:rPr>
        <w:t xml:space="preserve"> was issued</w:t>
      </w:r>
      <w:r w:rsidR="001B3677" w:rsidRPr="00180358">
        <w:rPr>
          <w:rFonts w:ascii="Cambria" w:hAnsi="Cambria"/>
          <w:sz w:val="20"/>
          <w:szCs w:val="20"/>
          <w:lang w:val="en-US"/>
        </w:rPr>
        <w:t xml:space="preserve">. </w:t>
      </w:r>
      <w:r w:rsidRPr="00180358">
        <w:rPr>
          <w:rFonts w:ascii="Cambria" w:hAnsi="Cambria"/>
          <w:sz w:val="20"/>
          <w:szCs w:val="20"/>
          <w:lang w:val="en-US"/>
        </w:rPr>
        <w:t>Below, the</w:t>
      </w:r>
      <w:r w:rsidR="00D13E9B" w:rsidRPr="00180358">
        <w:rPr>
          <w:rFonts w:ascii="Cambria" w:hAnsi="Cambria"/>
          <w:sz w:val="20"/>
          <w:szCs w:val="20"/>
          <w:lang w:val="en-US"/>
        </w:rPr>
        <w:t xml:space="preserve"> Commission</w:t>
      </w:r>
      <w:r w:rsidR="001B3677" w:rsidRPr="00180358">
        <w:rPr>
          <w:rFonts w:ascii="Cambria" w:hAnsi="Cambria"/>
          <w:sz w:val="20"/>
          <w:szCs w:val="20"/>
          <w:lang w:val="en-US"/>
        </w:rPr>
        <w:t xml:space="preserve"> present</w:t>
      </w:r>
      <w:r w:rsidRPr="00180358">
        <w:rPr>
          <w:rFonts w:ascii="Cambria" w:hAnsi="Cambria"/>
          <w:sz w:val="20"/>
          <w:szCs w:val="20"/>
          <w:lang w:val="en-US"/>
        </w:rPr>
        <w:t>s some of the contents of the most relevant rules and provisions</w:t>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1B3677" w:rsidRPr="00180358" w:rsidRDefault="00E60A11"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Decree Law</w:t>
      </w:r>
      <w:r w:rsidR="001B3677" w:rsidRPr="00180358">
        <w:rPr>
          <w:rFonts w:ascii="Cambria" w:hAnsi="Cambria"/>
          <w:sz w:val="20"/>
          <w:szCs w:val="20"/>
          <w:lang w:val="en-US"/>
        </w:rPr>
        <w:t xml:space="preserve"> 20530 – </w:t>
      </w:r>
      <w:r w:rsidR="006C4DDD" w:rsidRPr="00180358">
        <w:rPr>
          <w:rFonts w:ascii="Cambria" w:hAnsi="Cambria"/>
          <w:sz w:val="20"/>
          <w:szCs w:val="20"/>
          <w:lang w:val="en-US"/>
        </w:rPr>
        <w:t xml:space="preserve">known as </w:t>
      </w:r>
      <w:r w:rsidR="00FD2082" w:rsidRPr="00180358">
        <w:rPr>
          <w:rFonts w:ascii="Cambria" w:hAnsi="Cambria"/>
          <w:sz w:val="20"/>
          <w:szCs w:val="20"/>
          <w:lang w:val="en-US"/>
        </w:rPr>
        <w:t>the Pensions and Compensation Re</w:t>
      </w:r>
      <w:r w:rsidR="001B3677" w:rsidRPr="00180358">
        <w:rPr>
          <w:rFonts w:ascii="Cambria" w:hAnsi="Cambria"/>
          <w:sz w:val="20"/>
          <w:szCs w:val="20"/>
          <w:lang w:val="en-US"/>
        </w:rPr>
        <w:t>gime</w:t>
      </w:r>
      <w:r w:rsidR="00FD2082" w:rsidRPr="00180358">
        <w:rPr>
          <w:rFonts w:ascii="Cambria" w:hAnsi="Cambria"/>
          <w:sz w:val="20"/>
          <w:szCs w:val="20"/>
          <w:lang w:val="en-US"/>
        </w:rPr>
        <w:t xml:space="preserve"> for Civil Service provided to the </w:t>
      </w:r>
      <w:r w:rsidR="006E686A" w:rsidRPr="00180358">
        <w:rPr>
          <w:rFonts w:ascii="Cambria" w:hAnsi="Cambria"/>
          <w:sz w:val="20"/>
          <w:szCs w:val="20"/>
          <w:lang w:val="en-US"/>
        </w:rPr>
        <w:t xml:space="preserve">State, and </w:t>
      </w:r>
      <w:r w:rsidR="00FD2082" w:rsidRPr="00180358">
        <w:rPr>
          <w:rFonts w:ascii="Cambria" w:hAnsi="Cambria"/>
          <w:sz w:val="20"/>
          <w:szCs w:val="20"/>
          <w:lang w:val="en-US"/>
        </w:rPr>
        <w:t>suppl</w:t>
      </w:r>
      <w:r w:rsidR="006E686A" w:rsidRPr="00180358">
        <w:rPr>
          <w:rFonts w:ascii="Cambria" w:hAnsi="Cambria"/>
          <w:sz w:val="20"/>
          <w:szCs w:val="20"/>
          <w:lang w:val="en-US"/>
        </w:rPr>
        <w:t>e</w:t>
      </w:r>
      <w:r w:rsidR="00FD2082" w:rsidRPr="00180358">
        <w:rPr>
          <w:rFonts w:ascii="Cambria" w:hAnsi="Cambria"/>
          <w:sz w:val="20"/>
          <w:szCs w:val="20"/>
          <w:lang w:val="en-US"/>
        </w:rPr>
        <w:t>mented by</w:t>
      </w:r>
      <w:r w:rsidR="006E686A" w:rsidRPr="00180358">
        <w:rPr>
          <w:rFonts w:ascii="Cambria" w:hAnsi="Cambria"/>
          <w:sz w:val="20"/>
          <w:szCs w:val="20"/>
          <w:lang w:val="en-US"/>
        </w:rPr>
        <w:t xml:space="preserve"> the</w:t>
      </w:r>
      <w:r w:rsidR="001B3677" w:rsidRPr="00180358">
        <w:rPr>
          <w:rFonts w:ascii="Cambria" w:hAnsi="Cambria" w:cs="Verdana"/>
          <w:sz w:val="20"/>
          <w:szCs w:val="20"/>
          <w:bdr w:val="none" w:sz="0" w:space="0" w:color="auto"/>
          <w:lang w:val="en-US"/>
        </w:rPr>
        <w:t xml:space="preserve"> </w:t>
      </w:r>
      <w:r w:rsidR="00FD2082" w:rsidRPr="00180358">
        <w:rPr>
          <w:rFonts w:ascii="Cambria" w:hAnsi="Cambria"/>
          <w:sz w:val="20"/>
          <w:szCs w:val="20"/>
          <w:lang w:val="en-US"/>
        </w:rPr>
        <w:t xml:space="preserve">Eighth Temporary Provision </w:t>
      </w:r>
      <w:r w:rsidR="006E686A" w:rsidRPr="00180358">
        <w:rPr>
          <w:rFonts w:ascii="Cambria" w:hAnsi="Cambria"/>
          <w:sz w:val="20"/>
          <w:szCs w:val="20"/>
          <w:lang w:val="en-US"/>
        </w:rPr>
        <w:t xml:space="preserve">of the Political Constitution </w:t>
      </w:r>
      <w:r w:rsidR="001B3677" w:rsidRPr="00180358">
        <w:rPr>
          <w:rFonts w:ascii="Cambria" w:hAnsi="Cambria" w:cs="Verdana"/>
          <w:sz w:val="20"/>
          <w:szCs w:val="20"/>
          <w:bdr w:val="none" w:sz="0" w:space="0" w:color="auto"/>
          <w:lang w:val="en-US"/>
        </w:rPr>
        <w:t>1979</w:t>
      </w:r>
      <w:r w:rsidR="0039188D">
        <w:rPr>
          <w:rFonts w:ascii="Cambria" w:hAnsi="Cambria" w:cs="Verdana"/>
          <w:sz w:val="20"/>
          <w:szCs w:val="20"/>
          <w:bdr w:val="none" w:sz="0" w:space="0" w:color="auto"/>
          <w:lang w:val="en-US"/>
        </w:rPr>
        <w:t xml:space="preserve">- </w:t>
      </w:r>
      <w:r w:rsidR="001B3677" w:rsidRPr="00180358">
        <w:rPr>
          <w:rFonts w:ascii="Cambria" w:hAnsi="Cambria" w:cs="Verdana"/>
          <w:sz w:val="20"/>
          <w:szCs w:val="20"/>
          <w:bdr w:val="none" w:sz="0" w:space="0" w:color="auto"/>
          <w:lang w:val="en-US"/>
        </w:rPr>
        <w:t>establ</w:t>
      </w:r>
      <w:r w:rsidR="006E686A" w:rsidRPr="00180358">
        <w:rPr>
          <w:rFonts w:ascii="Cambria" w:hAnsi="Cambria" w:cs="Verdana"/>
          <w:sz w:val="20"/>
          <w:szCs w:val="20"/>
          <w:bdr w:val="none" w:sz="0" w:space="0" w:color="auto"/>
          <w:lang w:val="en-US"/>
        </w:rPr>
        <w:t xml:space="preserve">ished the right to progressive </w:t>
      </w:r>
      <w:r w:rsidR="00124423" w:rsidRPr="00180358">
        <w:rPr>
          <w:rFonts w:ascii="Cambria" w:hAnsi="Cambria" w:cs="Verdana"/>
          <w:sz w:val="20"/>
          <w:szCs w:val="20"/>
          <w:bdr w:val="none" w:sz="0" w:space="0" w:color="auto"/>
          <w:lang w:val="en-US"/>
        </w:rPr>
        <w:t xml:space="preserve">pension </w:t>
      </w:r>
      <w:r w:rsidR="006E686A" w:rsidRPr="00180358">
        <w:rPr>
          <w:rFonts w:ascii="Cambria" w:hAnsi="Cambria" w:cs="Verdana"/>
          <w:sz w:val="20"/>
          <w:szCs w:val="20"/>
          <w:bdr w:val="none" w:sz="0" w:space="0" w:color="auto"/>
          <w:lang w:val="en-US"/>
        </w:rPr>
        <w:t xml:space="preserve">adjustments </w:t>
      </w:r>
      <w:r w:rsidR="00124423" w:rsidRPr="00180358">
        <w:rPr>
          <w:rFonts w:ascii="Cambria" w:hAnsi="Cambria" w:cs="Verdana"/>
          <w:sz w:val="20"/>
          <w:szCs w:val="20"/>
          <w:bdr w:val="none" w:sz="0" w:space="0" w:color="auto"/>
          <w:lang w:val="en-US"/>
        </w:rPr>
        <w:t xml:space="preserve">for discharged staff with more than </w:t>
      </w:r>
      <w:r w:rsidR="001B3677" w:rsidRPr="00180358">
        <w:rPr>
          <w:rFonts w:ascii="Cambria" w:hAnsi="Cambria" w:cs="Verdana"/>
          <w:sz w:val="20"/>
          <w:szCs w:val="20"/>
          <w:bdr w:val="none" w:sz="0" w:space="0" w:color="auto"/>
          <w:lang w:val="en-US"/>
        </w:rPr>
        <w:t xml:space="preserve">20 </w:t>
      </w:r>
      <w:r w:rsidR="00124423" w:rsidRPr="00180358">
        <w:rPr>
          <w:rFonts w:ascii="Cambria" w:hAnsi="Cambria" w:cs="Verdana"/>
          <w:sz w:val="20"/>
          <w:szCs w:val="20"/>
          <w:bdr w:val="none" w:sz="0" w:space="0" w:color="auto"/>
          <w:lang w:val="en-US"/>
        </w:rPr>
        <w:t xml:space="preserve">years of </w:t>
      </w:r>
      <w:r w:rsidR="001B3677" w:rsidRPr="00180358">
        <w:rPr>
          <w:rFonts w:ascii="Cambria" w:hAnsi="Cambria" w:cs="Verdana"/>
          <w:sz w:val="20"/>
          <w:szCs w:val="20"/>
          <w:bdr w:val="none" w:sz="0" w:space="0" w:color="auto"/>
          <w:lang w:val="en-US"/>
        </w:rPr>
        <w:t>servic</w:t>
      </w:r>
      <w:r w:rsidR="00124423" w:rsidRPr="00180358">
        <w:rPr>
          <w:rFonts w:ascii="Cambria" w:hAnsi="Cambria" w:cs="Verdana"/>
          <w:sz w:val="20"/>
          <w:szCs w:val="20"/>
          <w:bdr w:val="none" w:sz="0" w:space="0" w:color="auto"/>
          <w:lang w:val="en-US"/>
        </w:rPr>
        <w:t>e</w:t>
      </w:r>
      <w:r w:rsidR="001B3677" w:rsidRPr="00180358">
        <w:rPr>
          <w:rFonts w:ascii="Cambria" w:hAnsi="Cambria" w:cs="Verdana"/>
          <w:sz w:val="20"/>
          <w:szCs w:val="20"/>
          <w:bdr w:val="none" w:sz="0" w:space="0" w:color="auto"/>
          <w:lang w:val="en-US"/>
        </w:rPr>
        <w:t xml:space="preserve">, </w:t>
      </w:r>
      <w:r w:rsidR="00124423" w:rsidRPr="00180358">
        <w:rPr>
          <w:rFonts w:ascii="Cambria" w:hAnsi="Cambria" w:cs="Verdana"/>
          <w:sz w:val="20"/>
          <w:szCs w:val="20"/>
          <w:bdr w:val="none" w:sz="0" w:space="0" w:color="auto"/>
          <w:lang w:val="en-US"/>
        </w:rPr>
        <w:t>under the following terms</w:t>
      </w:r>
      <w:r w:rsidR="001B3677" w:rsidRPr="00180358">
        <w:rPr>
          <w:rFonts w:ascii="Cambria" w:hAnsi="Cambria" w:cs="Verdana"/>
          <w:sz w:val="20"/>
          <w:szCs w:val="20"/>
          <w:bdr w:val="none" w:sz="0" w:space="0" w:color="auto"/>
          <w:lang w:val="en-US"/>
        </w:rPr>
        <w:t>:</w:t>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1078E8" w:rsidP="00852AF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cs="Times"/>
          <w:lang w:val="en-US"/>
        </w:rPr>
      </w:pPr>
      <w:r w:rsidRPr="00180358">
        <w:rPr>
          <w:rFonts w:ascii="Cambria" w:hAnsi="Cambria" w:cs="Verdana"/>
          <w:sz w:val="20"/>
          <w:szCs w:val="20"/>
          <w:lang w:val="en-US"/>
        </w:rPr>
        <w:t>EIGHTH</w:t>
      </w:r>
      <w:proofErr w:type="gramStart"/>
      <w:r w:rsidR="001B3677" w:rsidRPr="00180358">
        <w:rPr>
          <w:rFonts w:ascii="Cambria" w:hAnsi="Cambria" w:cs="Verdana"/>
          <w:sz w:val="20"/>
          <w:szCs w:val="20"/>
          <w:lang w:val="en-US"/>
        </w:rPr>
        <w:t>.-</w:t>
      </w:r>
      <w:proofErr w:type="gramEnd"/>
      <w:r w:rsidR="001B3677" w:rsidRPr="00180358">
        <w:rPr>
          <w:rFonts w:ascii="Cambria" w:hAnsi="Cambria" w:cs="Verdana"/>
          <w:sz w:val="20"/>
          <w:szCs w:val="20"/>
          <w:lang w:val="en-US"/>
        </w:rPr>
        <w:t xml:space="preserve"> </w:t>
      </w:r>
      <w:r w:rsidR="00E05CA3" w:rsidRPr="00180358">
        <w:rPr>
          <w:rFonts w:ascii="Cambria" w:hAnsi="Cambria" w:cs="Verdana"/>
          <w:sz w:val="20"/>
          <w:szCs w:val="20"/>
          <w:lang w:val="en-US"/>
        </w:rPr>
        <w:t xml:space="preserve">The </w:t>
      </w:r>
      <w:r w:rsidR="001B3677" w:rsidRPr="00180358">
        <w:rPr>
          <w:rFonts w:ascii="Cambria" w:hAnsi="Cambria" w:cs="Verdana"/>
          <w:sz w:val="20"/>
          <w:szCs w:val="20"/>
          <w:lang w:val="en-US"/>
        </w:rPr>
        <w:t xml:space="preserve">pensions </w:t>
      </w:r>
      <w:r w:rsidR="00E05CA3" w:rsidRPr="00180358">
        <w:rPr>
          <w:rFonts w:ascii="Cambria" w:hAnsi="Cambria" w:cs="Verdana"/>
          <w:sz w:val="20"/>
          <w:szCs w:val="20"/>
          <w:lang w:val="en-US"/>
        </w:rPr>
        <w:t xml:space="preserve">for </w:t>
      </w:r>
      <w:r w:rsidR="00BE2D73" w:rsidRPr="00180358">
        <w:rPr>
          <w:rFonts w:ascii="Cambria" w:hAnsi="Cambria" w:cs="Verdana"/>
          <w:sz w:val="20"/>
          <w:szCs w:val="20"/>
          <w:lang w:val="en-US"/>
        </w:rPr>
        <w:t>discharged</w:t>
      </w:r>
      <w:r w:rsidR="001B3677" w:rsidRPr="00180358">
        <w:rPr>
          <w:rFonts w:ascii="Cambria" w:hAnsi="Cambria" w:cs="Verdana"/>
          <w:sz w:val="20"/>
          <w:szCs w:val="20"/>
          <w:lang w:val="en-US"/>
        </w:rPr>
        <w:t xml:space="preserve"> </w:t>
      </w:r>
      <w:r w:rsidR="00BE2D73" w:rsidRPr="00180358">
        <w:rPr>
          <w:rFonts w:ascii="Cambria" w:hAnsi="Cambria" w:cs="Verdana"/>
          <w:sz w:val="20"/>
          <w:szCs w:val="20"/>
          <w:lang w:val="en-US"/>
        </w:rPr>
        <w:t xml:space="preserve">staff members with more than twenty years of service and staff retired from </w:t>
      </w:r>
      <w:r w:rsidR="00140DE6" w:rsidRPr="00180358">
        <w:rPr>
          <w:rFonts w:ascii="Cambria" w:hAnsi="Cambria" w:cs="Verdana"/>
          <w:sz w:val="20"/>
          <w:szCs w:val="20"/>
          <w:lang w:val="en-US"/>
        </w:rPr>
        <w:t>the public administration</w:t>
      </w:r>
      <w:r w:rsidR="001B3677" w:rsidRPr="00180358">
        <w:rPr>
          <w:rFonts w:ascii="Cambria" w:hAnsi="Cambria" w:cs="Verdana"/>
          <w:sz w:val="20"/>
          <w:szCs w:val="20"/>
          <w:lang w:val="en-US"/>
        </w:rPr>
        <w:t>, no</w:t>
      </w:r>
      <w:r w:rsidR="00140DE6" w:rsidRPr="00180358">
        <w:rPr>
          <w:rFonts w:ascii="Cambria" w:hAnsi="Cambria" w:cs="Verdana"/>
          <w:sz w:val="20"/>
          <w:szCs w:val="20"/>
          <w:lang w:val="en-US"/>
        </w:rPr>
        <w:t xml:space="preserve">t </w:t>
      </w:r>
      <w:r w:rsidR="00D36E04" w:rsidRPr="00180358">
        <w:rPr>
          <w:rFonts w:ascii="Cambria" w:hAnsi="Cambria" w:cs="Verdana"/>
          <w:sz w:val="20"/>
          <w:szCs w:val="20"/>
          <w:lang w:val="en-US"/>
        </w:rPr>
        <w:t>included in the Social Security regime in Peru</w:t>
      </w:r>
      <w:r w:rsidR="001B3677" w:rsidRPr="00180358">
        <w:rPr>
          <w:rFonts w:ascii="Cambria" w:hAnsi="Cambria" w:cs="Verdana"/>
          <w:sz w:val="20"/>
          <w:szCs w:val="20"/>
          <w:lang w:val="en-US"/>
        </w:rPr>
        <w:t xml:space="preserve"> o</w:t>
      </w:r>
      <w:r w:rsidR="00D36E04" w:rsidRPr="00180358">
        <w:rPr>
          <w:rFonts w:ascii="Cambria" w:hAnsi="Cambria" w:cs="Verdana"/>
          <w:sz w:val="20"/>
          <w:szCs w:val="20"/>
          <w:lang w:val="en-US"/>
        </w:rPr>
        <w:t>r in other special regimes</w:t>
      </w:r>
      <w:r w:rsidR="001B3677" w:rsidRPr="00180358">
        <w:rPr>
          <w:rFonts w:ascii="Cambria" w:hAnsi="Cambria" w:cs="Verdana"/>
          <w:sz w:val="20"/>
          <w:szCs w:val="20"/>
          <w:lang w:val="en-US"/>
        </w:rPr>
        <w:t xml:space="preserve"> s</w:t>
      </w:r>
      <w:r w:rsidR="00D36E04" w:rsidRPr="00180358">
        <w:rPr>
          <w:rFonts w:ascii="Cambria" w:hAnsi="Cambria" w:cs="Verdana"/>
          <w:sz w:val="20"/>
          <w:szCs w:val="20"/>
          <w:lang w:val="en-US"/>
        </w:rPr>
        <w:t>hall be progressively adjusted according to the remuneration corresponding to active public servants in the respective categories</w:t>
      </w:r>
      <w:r w:rsidR="001B3677" w:rsidRPr="00180358">
        <w:rPr>
          <w:rFonts w:ascii="Cambria" w:hAnsi="Cambria" w:cs="Verdana"/>
          <w:sz w:val="20"/>
          <w:szCs w:val="20"/>
          <w:lang w:val="en-US"/>
        </w:rPr>
        <w:t xml:space="preserve">, </w:t>
      </w:r>
      <w:r w:rsidR="00D36E04" w:rsidRPr="00180358">
        <w:rPr>
          <w:rFonts w:ascii="Cambria" w:hAnsi="Cambria" w:cs="Verdana"/>
          <w:sz w:val="20"/>
          <w:szCs w:val="20"/>
          <w:lang w:val="en-US"/>
        </w:rPr>
        <w:t>for a term of ten fiscal years</w:t>
      </w:r>
      <w:r w:rsidR="001B3677" w:rsidRPr="00180358">
        <w:rPr>
          <w:rFonts w:ascii="Cambria" w:hAnsi="Cambria" w:cs="Verdana"/>
          <w:sz w:val="20"/>
          <w:szCs w:val="20"/>
          <w:lang w:val="en-US"/>
        </w:rPr>
        <w:t>, a</w:t>
      </w:r>
      <w:r w:rsidR="00D36E04" w:rsidRPr="00180358">
        <w:rPr>
          <w:rFonts w:ascii="Cambria" w:hAnsi="Cambria" w:cs="Verdana"/>
          <w:sz w:val="20"/>
          <w:szCs w:val="20"/>
          <w:lang w:val="en-US"/>
        </w:rPr>
        <w:t xml:space="preserve">s from January </w:t>
      </w:r>
      <w:r w:rsidR="001B3677" w:rsidRPr="00180358">
        <w:rPr>
          <w:rFonts w:ascii="Cambria" w:hAnsi="Cambria" w:cs="Verdana"/>
          <w:sz w:val="20"/>
          <w:szCs w:val="20"/>
          <w:lang w:val="en-US"/>
        </w:rPr>
        <w:t>1</w:t>
      </w:r>
      <w:r w:rsidR="00D36E04" w:rsidRPr="00180358">
        <w:rPr>
          <w:rFonts w:ascii="Cambria" w:hAnsi="Cambria" w:cs="Verdana"/>
          <w:sz w:val="20"/>
          <w:szCs w:val="20"/>
          <w:lang w:val="en-US"/>
        </w:rPr>
        <w:t xml:space="preserve">, 1980, and should therefore be duly assigned in the corresponding items of the </w:t>
      </w:r>
      <w:r w:rsidR="00937A89" w:rsidRPr="00180358">
        <w:rPr>
          <w:rFonts w:ascii="Cambria" w:hAnsi="Cambria" w:cs="Verdana"/>
          <w:sz w:val="20"/>
          <w:szCs w:val="20"/>
          <w:lang w:val="en-US"/>
        </w:rPr>
        <w:t xml:space="preserve">National </w:t>
      </w:r>
      <w:r w:rsidR="00D36E04" w:rsidRPr="00180358">
        <w:rPr>
          <w:rFonts w:ascii="Cambria" w:hAnsi="Cambria" w:cs="Verdana"/>
          <w:sz w:val="20"/>
          <w:szCs w:val="20"/>
          <w:lang w:val="en-US"/>
        </w:rPr>
        <w:t>Budget</w:t>
      </w:r>
      <w:r w:rsidR="001B3677" w:rsidRPr="00180358">
        <w:rPr>
          <w:rStyle w:val="Refdenotaalpie"/>
          <w:rFonts w:ascii="Cambria" w:hAnsi="Cambria" w:cs="Verdana"/>
          <w:sz w:val="20"/>
          <w:szCs w:val="20"/>
          <w:lang w:val="en-US"/>
        </w:rPr>
        <w:footnoteReference w:id="3"/>
      </w:r>
      <w:r w:rsidR="001B3677" w:rsidRPr="00180358">
        <w:rPr>
          <w:rFonts w:ascii="Cambria" w:hAnsi="Cambria" w:cs="Verdan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n-US"/>
        </w:rPr>
      </w:pPr>
    </w:p>
    <w:p w:rsidR="001B3677" w:rsidRPr="00180358" w:rsidRDefault="00937A89"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Times"/>
          <w:sz w:val="20"/>
          <w:szCs w:val="20"/>
          <w:bdr w:val="none" w:sz="0" w:space="0" w:color="auto"/>
          <w:lang w:val="en-US"/>
        </w:rPr>
      </w:pPr>
      <w:r w:rsidRPr="00180358">
        <w:rPr>
          <w:rFonts w:ascii="Cambria" w:hAnsi="Cambria" w:cs="Verdana"/>
          <w:sz w:val="20"/>
          <w:szCs w:val="20"/>
          <w:bdr w:val="none" w:sz="0" w:space="0" w:color="auto"/>
          <w:lang w:val="en-US"/>
        </w:rPr>
        <w:t>T</w:t>
      </w:r>
      <w:r w:rsidR="00312927" w:rsidRPr="00180358">
        <w:rPr>
          <w:rFonts w:ascii="Cambria" w:hAnsi="Cambria" w:cs="Verdana"/>
          <w:sz w:val="20"/>
          <w:szCs w:val="20"/>
          <w:bdr w:val="none" w:sz="0" w:space="0" w:color="auto"/>
          <w:lang w:val="en-US"/>
        </w:rPr>
        <w:t xml:space="preserve">he abovementioned constitutional provision was </w:t>
      </w:r>
      <w:r w:rsidR="0039188D">
        <w:rPr>
          <w:rFonts w:ascii="Cambria" w:hAnsi="Cambria" w:cs="Verdana"/>
          <w:sz w:val="20"/>
          <w:szCs w:val="20"/>
          <w:bdr w:val="none" w:sz="0" w:space="0" w:color="auto"/>
          <w:lang w:val="en-US"/>
        </w:rPr>
        <w:t>enforced</w:t>
      </w:r>
      <w:r w:rsidR="00312927" w:rsidRPr="00180358">
        <w:rPr>
          <w:rFonts w:ascii="Cambria" w:hAnsi="Cambria" w:cs="Verdana"/>
          <w:sz w:val="20"/>
          <w:szCs w:val="20"/>
          <w:bdr w:val="none" w:sz="0" w:space="0" w:color="auto"/>
          <w:lang w:val="en-US"/>
        </w:rPr>
        <w:t xml:space="preserve"> t</w:t>
      </w:r>
      <w:r w:rsidRPr="00180358">
        <w:rPr>
          <w:rFonts w:ascii="Cambria" w:hAnsi="Cambria" w:cs="Verdana"/>
          <w:sz w:val="20"/>
          <w:szCs w:val="20"/>
          <w:bdr w:val="none" w:sz="0" w:space="0" w:color="auto"/>
          <w:lang w:val="en-US"/>
        </w:rPr>
        <w:t>hrough</w:t>
      </w:r>
      <w:r w:rsidR="001B3677" w:rsidRPr="00180358">
        <w:rPr>
          <w:rFonts w:ascii="Cambria" w:hAnsi="Cambria" w:cs="Verdana"/>
          <w:sz w:val="20"/>
          <w:szCs w:val="20"/>
          <w:bdr w:val="none" w:sz="0" w:space="0" w:color="auto"/>
          <w:lang w:val="en-US"/>
        </w:rPr>
        <w:t xml:space="preserve"> </w:t>
      </w:r>
      <w:r w:rsidR="00E60A11" w:rsidRPr="00180358">
        <w:rPr>
          <w:rFonts w:ascii="Cambria" w:hAnsi="Cambria" w:cs="Verdana"/>
          <w:sz w:val="20"/>
          <w:szCs w:val="20"/>
          <w:bdr w:val="none" w:sz="0" w:space="0" w:color="auto"/>
          <w:lang w:val="en-US"/>
        </w:rPr>
        <w:t>Decree Law</w:t>
      </w:r>
      <w:r w:rsidR="001B3677" w:rsidRPr="00180358">
        <w:rPr>
          <w:rFonts w:ascii="Cambria" w:hAnsi="Cambria" w:cs="Verdana"/>
          <w:sz w:val="20"/>
          <w:szCs w:val="20"/>
          <w:bdr w:val="none" w:sz="0" w:space="0" w:color="auto"/>
          <w:lang w:val="en-US"/>
        </w:rPr>
        <w:t xml:space="preserve"> 23495 d</w:t>
      </w:r>
      <w:r w:rsidR="001078E8" w:rsidRPr="00180358">
        <w:rPr>
          <w:rFonts w:ascii="Cambria" w:hAnsi="Cambria" w:cs="Verdana"/>
          <w:sz w:val="20"/>
          <w:szCs w:val="20"/>
          <w:bdr w:val="none" w:sz="0" w:space="0" w:color="auto"/>
          <w:lang w:val="en-US"/>
        </w:rPr>
        <w:t>ated</w:t>
      </w:r>
      <w:r w:rsidR="001B3677" w:rsidRPr="00180358">
        <w:rPr>
          <w:rFonts w:ascii="Cambria" w:hAnsi="Cambria" w:cs="Verdana"/>
          <w:sz w:val="20"/>
          <w:szCs w:val="20"/>
          <w:bdr w:val="none" w:sz="0" w:space="0" w:color="auto"/>
          <w:lang w:val="en-US"/>
        </w:rPr>
        <w:t xml:space="preserve"> </w:t>
      </w:r>
      <w:r w:rsidR="00095DC1" w:rsidRPr="00180358">
        <w:rPr>
          <w:rFonts w:ascii="Cambria" w:hAnsi="Cambria" w:cs="Verdana"/>
          <w:sz w:val="20"/>
          <w:szCs w:val="20"/>
          <w:bdr w:val="none" w:sz="0" w:space="0" w:color="auto"/>
          <w:lang w:val="en-US"/>
        </w:rPr>
        <w:t>November</w:t>
      </w:r>
      <w:r w:rsidR="001B3677" w:rsidRPr="00180358">
        <w:rPr>
          <w:rFonts w:ascii="Cambria" w:hAnsi="Cambria" w:cs="Verdana"/>
          <w:sz w:val="20"/>
          <w:szCs w:val="20"/>
          <w:bdr w:val="none" w:sz="0" w:space="0" w:color="auto"/>
          <w:lang w:val="en-US"/>
        </w:rPr>
        <w:t xml:space="preserve"> </w:t>
      </w:r>
      <w:r w:rsidR="001078E8" w:rsidRPr="00180358">
        <w:rPr>
          <w:rFonts w:ascii="Cambria" w:hAnsi="Cambria" w:cs="Verdana"/>
          <w:sz w:val="20"/>
          <w:szCs w:val="20"/>
          <w:bdr w:val="none" w:sz="0" w:space="0" w:color="auto"/>
          <w:lang w:val="en-US"/>
        </w:rPr>
        <w:t xml:space="preserve">20, </w:t>
      </w:r>
      <w:r w:rsidR="001B3677" w:rsidRPr="00180358">
        <w:rPr>
          <w:rFonts w:ascii="Cambria" w:hAnsi="Cambria" w:cs="Verdana"/>
          <w:sz w:val="20"/>
          <w:szCs w:val="20"/>
          <w:bdr w:val="none" w:sz="0" w:space="0" w:color="auto"/>
          <w:lang w:val="en-US"/>
        </w:rPr>
        <w:t xml:space="preserve">1982 </w:t>
      </w:r>
      <w:r w:rsidRPr="00180358">
        <w:rPr>
          <w:rFonts w:ascii="Cambria" w:hAnsi="Cambria" w:cs="Verdana"/>
          <w:sz w:val="20"/>
          <w:szCs w:val="20"/>
          <w:bdr w:val="none" w:sz="0" w:space="0" w:color="auto"/>
          <w:lang w:val="en-US"/>
        </w:rPr>
        <w:t>and its implementing regulations</w:t>
      </w:r>
      <w:r w:rsidR="00312927" w:rsidRPr="00180358">
        <w:rPr>
          <w:rFonts w:ascii="Cambria" w:hAnsi="Cambria" w:cs="Verdana"/>
          <w:sz w:val="20"/>
          <w:szCs w:val="20"/>
          <w:bdr w:val="none" w:sz="0" w:space="0" w:color="auto"/>
          <w:lang w:val="en-US"/>
        </w:rPr>
        <w:t xml:space="preserve">, </w:t>
      </w:r>
      <w:r w:rsidR="001B3677" w:rsidRPr="00180358">
        <w:rPr>
          <w:rFonts w:ascii="Cambria" w:hAnsi="Cambria" w:cs="Verdana"/>
          <w:sz w:val="20"/>
          <w:szCs w:val="20"/>
          <w:bdr w:val="none" w:sz="0" w:space="0" w:color="auto"/>
          <w:lang w:val="en-US"/>
        </w:rPr>
        <w:t>establ</w:t>
      </w:r>
      <w:r w:rsidR="00312927" w:rsidRPr="00180358">
        <w:rPr>
          <w:rFonts w:ascii="Cambria" w:hAnsi="Cambria" w:cs="Verdana"/>
          <w:sz w:val="20"/>
          <w:szCs w:val="20"/>
          <w:bdr w:val="none" w:sz="0" w:space="0" w:color="auto"/>
          <w:lang w:val="en-US"/>
        </w:rPr>
        <w:t>ishing the right to automatic and progressive adjustment in</w:t>
      </w:r>
      <w:r w:rsidR="001B3677" w:rsidRPr="00180358">
        <w:rPr>
          <w:rFonts w:ascii="Cambria" w:hAnsi="Cambria" w:cs="Verdana"/>
          <w:sz w:val="20"/>
          <w:szCs w:val="20"/>
          <w:bdr w:val="none" w:sz="0" w:space="0" w:color="auto"/>
          <w:lang w:val="en-US"/>
        </w:rPr>
        <w:t xml:space="preserve"> favor </w:t>
      </w:r>
      <w:r w:rsidR="00312927" w:rsidRPr="00180358">
        <w:rPr>
          <w:rFonts w:ascii="Cambria" w:hAnsi="Cambria" w:cs="Verdana"/>
          <w:sz w:val="20"/>
          <w:szCs w:val="20"/>
          <w:bdr w:val="none" w:sz="0" w:space="0" w:color="auto"/>
          <w:lang w:val="en-US"/>
        </w:rPr>
        <w:t>of the beneficiaries of</w:t>
      </w:r>
      <w:r w:rsidR="001B3677" w:rsidRPr="00180358">
        <w:rPr>
          <w:rFonts w:ascii="Cambria" w:hAnsi="Cambria" w:cs="Verdana"/>
          <w:sz w:val="20"/>
          <w:szCs w:val="20"/>
          <w:bdr w:val="none" w:sz="0" w:space="0" w:color="auto"/>
          <w:lang w:val="en-US"/>
        </w:rPr>
        <w:t xml:space="preserve"> </w:t>
      </w:r>
      <w:r w:rsidR="00E60A11" w:rsidRPr="00180358">
        <w:rPr>
          <w:rFonts w:ascii="Cambria" w:hAnsi="Cambria" w:cs="Verdana"/>
          <w:sz w:val="20"/>
          <w:szCs w:val="20"/>
          <w:bdr w:val="none" w:sz="0" w:space="0" w:color="auto"/>
          <w:lang w:val="en-US"/>
        </w:rPr>
        <w:t>Decree Law</w:t>
      </w:r>
      <w:r w:rsidR="001B3677" w:rsidRPr="00180358">
        <w:rPr>
          <w:rFonts w:ascii="Cambria" w:hAnsi="Cambria" w:cs="Verdana"/>
          <w:sz w:val="20"/>
          <w:szCs w:val="20"/>
          <w:bdr w:val="none" w:sz="0" w:space="0" w:color="auto"/>
          <w:lang w:val="en-US"/>
        </w:rPr>
        <w:t xml:space="preserve"> 20530:</w:t>
      </w:r>
    </w:p>
    <w:p w:rsidR="001B3677" w:rsidRPr="00180358" w:rsidRDefault="001B3677" w:rsidP="001B3677">
      <w:pPr>
        <w:widowControl w:val="0"/>
        <w:autoSpaceDE w:val="0"/>
        <w:autoSpaceDN w:val="0"/>
        <w:adjustRightInd w:val="0"/>
        <w:spacing w:after="0" w:line="240" w:lineRule="auto"/>
        <w:rPr>
          <w:rFonts w:ascii="Cambria" w:hAnsi="Cambria" w:cs="Times"/>
          <w:sz w:val="20"/>
          <w:szCs w:val="20"/>
        </w:rPr>
      </w:pPr>
      <w:r w:rsidRPr="00180358">
        <w:rPr>
          <w:rFonts w:ascii="Cambria" w:hAnsi="Cambria" w:cs="Verdana"/>
          <w:sz w:val="20"/>
          <w:szCs w:val="20"/>
        </w:rPr>
        <w:t> </w:t>
      </w:r>
    </w:p>
    <w:p w:rsidR="001B3677" w:rsidRPr="00180358" w:rsidRDefault="001B3677" w:rsidP="001B3677">
      <w:pPr>
        <w:spacing w:after="0" w:line="240" w:lineRule="auto"/>
        <w:ind w:left="720" w:right="720"/>
        <w:jc w:val="both"/>
        <w:rPr>
          <w:rFonts w:ascii="Cambria" w:hAnsi="Cambria"/>
          <w:sz w:val="20"/>
          <w:szCs w:val="20"/>
        </w:rPr>
      </w:pPr>
      <w:r w:rsidRPr="00180358">
        <w:rPr>
          <w:rFonts w:ascii="Cambria" w:hAnsi="Cambria" w:cs="Verdana"/>
          <w:sz w:val="20"/>
          <w:szCs w:val="20"/>
        </w:rPr>
        <w:t xml:space="preserve">(…) </w:t>
      </w:r>
      <w:r w:rsidR="00312927" w:rsidRPr="00180358">
        <w:rPr>
          <w:rFonts w:ascii="Cambria" w:hAnsi="Cambria" w:cs="Verdana"/>
          <w:sz w:val="20"/>
          <w:szCs w:val="20"/>
        </w:rPr>
        <w:t>any increase after the adjustment that is granted to active public servants</w:t>
      </w:r>
      <w:r w:rsidRPr="00180358">
        <w:rPr>
          <w:rFonts w:ascii="Cambria" w:hAnsi="Cambria" w:cs="Verdana"/>
          <w:sz w:val="20"/>
          <w:szCs w:val="20"/>
        </w:rPr>
        <w:t xml:space="preserve"> </w:t>
      </w:r>
      <w:r w:rsidR="00312927" w:rsidRPr="00180358">
        <w:rPr>
          <w:rFonts w:ascii="Cambria" w:hAnsi="Cambria" w:cs="Verdana"/>
          <w:sz w:val="20"/>
          <w:szCs w:val="20"/>
        </w:rPr>
        <w:t>who have a similar position to the last one the discharged or retired staff member had</w:t>
      </w:r>
      <w:r w:rsidRPr="00180358">
        <w:rPr>
          <w:rFonts w:ascii="Cambria" w:hAnsi="Cambria" w:cs="Verdana"/>
          <w:sz w:val="20"/>
          <w:szCs w:val="20"/>
        </w:rPr>
        <w:t xml:space="preserve"> </w:t>
      </w:r>
      <w:r w:rsidR="00312927" w:rsidRPr="00180358">
        <w:rPr>
          <w:rFonts w:ascii="Cambria" w:hAnsi="Cambria" w:cs="Verdana"/>
          <w:sz w:val="20"/>
          <w:szCs w:val="20"/>
        </w:rPr>
        <w:t>shall trigger an increase in the pension to the same amount obtained by the active public servant</w:t>
      </w:r>
      <w:r w:rsidRPr="00180358">
        <w:rPr>
          <w:rStyle w:val="Refdenotaalpie"/>
          <w:rFonts w:ascii="Cambria" w:hAnsi="Cambria" w:cs="Verdana"/>
          <w:sz w:val="20"/>
          <w:szCs w:val="20"/>
        </w:rPr>
        <w:footnoteReference w:id="4"/>
      </w:r>
      <w:r w:rsidRPr="00180358">
        <w:rPr>
          <w:rFonts w:ascii="Cambria" w:hAnsi="Cambria" w:cs="Verdana"/>
          <w:sz w:val="20"/>
          <w:szCs w:val="20"/>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lang w:val="en-US"/>
        </w:rPr>
      </w:pPr>
    </w:p>
    <w:p w:rsidR="001B3677" w:rsidRPr="00180358" w:rsidRDefault="00312927"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There is n</w:t>
      </w:r>
      <w:r w:rsidR="001B3677" w:rsidRPr="00180358">
        <w:rPr>
          <w:rFonts w:ascii="Cambria" w:hAnsi="Cambria"/>
          <w:sz w:val="20"/>
          <w:szCs w:val="20"/>
          <w:lang w:val="en-US"/>
        </w:rPr>
        <w:t>o controvers</w:t>
      </w:r>
      <w:r w:rsidRPr="00180358">
        <w:rPr>
          <w:rFonts w:ascii="Cambria" w:hAnsi="Cambria"/>
          <w:sz w:val="20"/>
          <w:szCs w:val="20"/>
          <w:lang w:val="en-US"/>
        </w:rPr>
        <w:t>y between</w:t>
      </w:r>
      <w:r w:rsidR="001B3677" w:rsidRPr="00180358">
        <w:rPr>
          <w:rFonts w:ascii="Cambria" w:hAnsi="Cambria"/>
          <w:sz w:val="20"/>
          <w:szCs w:val="20"/>
          <w:lang w:val="en-US"/>
        </w:rPr>
        <w:t xml:space="preserve"> </w:t>
      </w:r>
      <w:r w:rsidR="006C74EA" w:rsidRPr="00180358">
        <w:rPr>
          <w:rFonts w:ascii="Cambria" w:hAnsi="Cambria"/>
          <w:sz w:val="20"/>
          <w:szCs w:val="20"/>
          <w:lang w:val="en-US"/>
        </w:rPr>
        <w:t>the parties</w:t>
      </w:r>
      <w:r w:rsidR="001B3677" w:rsidRPr="00180358">
        <w:rPr>
          <w:rFonts w:ascii="Cambria" w:hAnsi="Cambria"/>
          <w:sz w:val="20"/>
          <w:szCs w:val="20"/>
          <w:lang w:val="en-US"/>
        </w:rPr>
        <w:t xml:space="preserve"> </w:t>
      </w:r>
      <w:r w:rsidRPr="00180358">
        <w:rPr>
          <w:rFonts w:ascii="Cambria" w:hAnsi="Cambria"/>
          <w:sz w:val="20"/>
          <w:szCs w:val="20"/>
          <w:lang w:val="en-US"/>
        </w:rPr>
        <w:t>regarding the fact that the payment to the alleged victims of adjusted pensions as per Decree Law 20530, supplemented by the abovementioned regulations, was suspended through</w:t>
      </w:r>
      <w:r w:rsidR="001B3677" w:rsidRPr="00180358">
        <w:rPr>
          <w:rFonts w:ascii="Cambria" w:hAnsi="Cambria"/>
          <w:sz w:val="20"/>
          <w:szCs w:val="20"/>
          <w:lang w:val="en-US"/>
        </w:rPr>
        <w:t xml:space="preserve"> </w:t>
      </w:r>
      <w:r w:rsidR="006C5DDB" w:rsidRPr="00180358">
        <w:rPr>
          <w:rFonts w:ascii="Cambria" w:hAnsi="Cambria"/>
          <w:sz w:val="20"/>
          <w:szCs w:val="20"/>
          <w:lang w:val="en-US"/>
        </w:rPr>
        <w:t>Legislative Decree</w:t>
      </w:r>
      <w:r w:rsidR="001B3677" w:rsidRPr="00180358">
        <w:rPr>
          <w:rFonts w:ascii="Cambria" w:hAnsi="Cambria"/>
          <w:sz w:val="20"/>
          <w:szCs w:val="20"/>
          <w:lang w:val="en-US"/>
        </w:rPr>
        <w:t xml:space="preserve"> 673. </w:t>
      </w:r>
      <w:r w:rsidRPr="00180358">
        <w:rPr>
          <w:rFonts w:ascii="Cambria" w:hAnsi="Cambria"/>
          <w:sz w:val="20"/>
          <w:szCs w:val="20"/>
          <w:lang w:val="en-US"/>
        </w:rPr>
        <w:t xml:space="preserve">In this </w:t>
      </w:r>
      <w:r w:rsidR="001B3677" w:rsidRPr="00180358">
        <w:rPr>
          <w:rFonts w:ascii="Cambria" w:hAnsi="Cambria"/>
          <w:sz w:val="20"/>
          <w:szCs w:val="20"/>
          <w:lang w:val="en-US"/>
        </w:rPr>
        <w:t>scenario</w:t>
      </w:r>
      <w:r w:rsidRPr="00180358">
        <w:rPr>
          <w:rFonts w:ascii="Cambria" w:hAnsi="Cambria"/>
          <w:sz w:val="20"/>
          <w:szCs w:val="20"/>
          <w:lang w:val="en-US"/>
        </w:rPr>
        <w:t xml:space="preserve">, the first amparo action was filed, and a final </w:t>
      </w:r>
      <w:r w:rsidR="007110A3" w:rsidRPr="00180358">
        <w:rPr>
          <w:rFonts w:ascii="Cambria" w:hAnsi="Cambria"/>
          <w:sz w:val="20"/>
          <w:szCs w:val="20"/>
          <w:lang w:val="en-US"/>
        </w:rPr>
        <w:t>ruling was issued. The claim is that this final ruling was not complied with in the Case in question, as described below</w:t>
      </w:r>
      <w:r w:rsidR="001B3677" w:rsidRPr="00180358">
        <w:rPr>
          <w:rFonts w:ascii="Cambria" w:hAnsi="Cambria"/>
          <w:sz w:val="20"/>
          <w:szCs w:val="20"/>
          <w:lang w:val="en-US"/>
        </w:rPr>
        <w:t xml:space="preserve">. </w:t>
      </w:r>
    </w:p>
    <w:p w:rsidR="001B3677" w:rsidRPr="00180358" w:rsidRDefault="001B3677" w:rsidP="001B3677">
      <w:pPr>
        <w:tabs>
          <w:tab w:val="left" w:pos="8640"/>
        </w:tabs>
        <w:suppressAutoHyphens/>
        <w:spacing w:after="0" w:line="240" w:lineRule="auto"/>
        <w:ind w:right="720"/>
        <w:jc w:val="both"/>
      </w:pPr>
    </w:p>
    <w:p w:rsidR="001B3677" w:rsidRPr="00180358" w:rsidRDefault="001078E8" w:rsidP="00534926">
      <w:pPr>
        <w:pStyle w:val="Ttulo2"/>
        <w:numPr>
          <w:ilvl w:val="0"/>
          <w:numId w:val="55"/>
        </w:numPr>
        <w:ind w:left="1440" w:hanging="720"/>
        <w:rPr>
          <w:lang w:val="en-US"/>
        </w:rPr>
      </w:pPr>
      <w:bookmarkStart w:id="16" w:name="_Toc482854025"/>
      <w:r w:rsidRPr="00180358">
        <w:rPr>
          <w:lang w:val="en-US"/>
        </w:rPr>
        <w:t>About the first amparo action</w:t>
      </w:r>
      <w:bookmarkEnd w:id="16"/>
      <w:r w:rsidR="00E640D5" w:rsidRPr="00180358">
        <w:rPr>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7110A3"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Pr="00180358">
        <w:rPr>
          <w:rFonts w:ascii="Cambria" w:hAnsi="Cambria"/>
          <w:sz w:val="20"/>
          <w:szCs w:val="20"/>
          <w:lang w:val="en-US"/>
        </w:rPr>
        <w:t>December 19,</w:t>
      </w:r>
      <w:r w:rsidR="001B3677" w:rsidRPr="00180358">
        <w:rPr>
          <w:rFonts w:ascii="Cambria" w:hAnsi="Cambria"/>
          <w:sz w:val="20"/>
          <w:szCs w:val="20"/>
          <w:lang w:val="en-US"/>
        </w:rPr>
        <w:t xml:space="preserve"> 1991</w:t>
      </w:r>
      <w:r w:rsidRPr="00180358">
        <w:rPr>
          <w:rFonts w:ascii="Cambria" w:hAnsi="Cambria"/>
          <w:sz w:val="20"/>
          <w:szCs w:val="20"/>
          <w:lang w:val="en-US"/>
        </w:rPr>
        <w:t xml:space="preserve">, </w:t>
      </w:r>
      <w:r w:rsidR="001B3677" w:rsidRPr="00180358">
        <w:rPr>
          <w:rFonts w:ascii="Cambria" w:hAnsi="Cambria"/>
          <w:sz w:val="20"/>
          <w:szCs w:val="20"/>
          <w:lang w:val="en-US"/>
        </w:rPr>
        <w:t xml:space="preserve">ANCEJUB-SUNAT </w:t>
      </w:r>
      <w:r w:rsidRPr="00180358">
        <w:rPr>
          <w:rFonts w:ascii="Cambria" w:hAnsi="Cambria"/>
          <w:sz w:val="20"/>
          <w:szCs w:val="20"/>
          <w:lang w:val="en-US"/>
        </w:rPr>
        <w:t xml:space="preserve">filed an </w:t>
      </w:r>
      <w:r w:rsidR="001B3677" w:rsidRPr="00180358">
        <w:rPr>
          <w:rFonts w:ascii="Cambria" w:hAnsi="Cambria"/>
          <w:sz w:val="20"/>
          <w:szCs w:val="20"/>
          <w:lang w:val="en-US"/>
        </w:rPr>
        <w:t>amparo a</w:t>
      </w:r>
      <w:r w:rsidRPr="00180358">
        <w:rPr>
          <w:rFonts w:ascii="Cambria" w:hAnsi="Cambria"/>
          <w:sz w:val="20"/>
          <w:szCs w:val="20"/>
          <w:lang w:val="en-US"/>
        </w:rPr>
        <w:t>ction before the Specialized Examining Magistrate in the First Instance Civil Court against the</w:t>
      </w:r>
      <w:r w:rsidR="00D13E9B" w:rsidRPr="00180358">
        <w:rPr>
          <w:rFonts w:ascii="Cambria" w:hAnsi="Cambria"/>
          <w:sz w:val="20"/>
          <w:szCs w:val="20"/>
          <w:lang w:val="en-US"/>
        </w:rPr>
        <w:t xml:space="preserve"> State</w:t>
      </w:r>
      <w:r w:rsidR="001B3677" w:rsidRPr="00180358">
        <w:rPr>
          <w:rFonts w:ascii="Cambria" w:hAnsi="Cambria"/>
          <w:sz w:val="20"/>
          <w:szCs w:val="20"/>
          <w:lang w:val="en-US"/>
        </w:rPr>
        <w:t xml:space="preserve"> </w:t>
      </w:r>
      <w:r w:rsidRPr="00180358">
        <w:rPr>
          <w:rFonts w:ascii="Cambria" w:hAnsi="Cambria"/>
          <w:sz w:val="20"/>
          <w:szCs w:val="20"/>
          <w:lang w:val="en-US"/>
        </w:rPr>
        <w:t xml:space="preserve">in order to </w:t>
      </w:r>
      <w:r w:rsidR="0039188D">
        <w:rPr>
          <w:rFonts w:ascii="Cambria" w:hAnsi="Cambria"/>
          <w:sz w:val="20"/>
          <w:szCs w:val="20"/>
          <w:lang w:val="en-US"/>
        </w:rPr>
        <w:t>contest</w:t>
      </w:r>
      <w:r w:rsidRPr="00180358">
        <w:rPr>
          <w:rFonts w:ascii="Cambria" w:hAnsi="Cambria"/>
          <w:sz w:val="20"/>
          <w:szCs w:val="20"/>
          <w:lang w:val="en-US"/>
        </w:rPr>
        <w:t xml:space="preserve"> </w:t>
      </w:r>
      <w:r w:rsidR="006C5DDB" w:rsidRPr="00180358">
        <w:rPr>
          <w:rFonts w:ascii="Cambria" w:hAnsi="Cambria"/>
          <w:sz w:val="20"/>
          <w:szCs w:val="20"/>
          <w:lang w:val="en-US"/>
        </w:rPr>
        <w:t>Legislative Decree</w:t>
      </w:r>
      <w:r w:rsidR="001B3677" w:rsidRPr="00180358">
        <w:rPr>
          <w:rFonts w:ascii="Cambria" w:hAnsi="Cambria"/>
          <w:sz w:val="20"/>
          <w:szCs w:val="20"/>
          <w:lang w:val="en-US"/>
        </w:rPr>
        <w:t xml:space="preserve"> 673 </w:t>
      </w:r>
      <w:r w:rsidRPr="00180358">
        <w:rPr>
          <w:rFonts w:ascii="Cambria" w:hAnsi="Cambria"/>
          <w:sz w:val="20"/>
          <w:szCs w:val="20"/>
          <w:lang w:val="en-US"/>
        </w:rPr>
        <w:t xml:space="preserve">and request that its members were reincorporated to the </w:t>
      </w:r>
      <w:r w:rsidR="00086CF9">
        <w:rPr>
          <w:rFonts w:ascii="Cambria" w:hAnsi="Cambria"/>
          <w:sz w:val="20"/>
          <w:szCs w:val="20"/>
          <w:lang w:val="en-US"/>
        </w:rPr>
        <w:t>pension scheme</w:t>
      </w:r>
      <w:r w:rsidRPr="00180358">
        <w:rPr>
          <w:rFonts w:ascii="Cambria" w:hAnsi="Cambria"/>
          <w:sz w:val="20"/>
          <w:szCs w:val="20"/>
          <w:lang w:val="en-US"/>
        </w:rPr>
        <w:t xml:space="preserve"> as per </w:t>
      </w:r>
      <w:r w:rsidR="00E60A11" w:rsidRPr="00180358">
        <w:rPr>
          <w:rFonts w:ascii="Cambria" w:hAnsi="Cambria"/>
          <w:sz w:val="20"/>
          <w:szCs w:val="20"/>
          <w:lang w:val="en-US"/>
        </w:rPr>
        <w:t>Decree Law</w:t>
      </w:r>
      <w:r w:rsidR="001B3677" w:rsidRPr="00180358">
        <w:rPr>
          <w:rFonts w:ascii="Cambria" w:hAnsi="Cambria"/>
          <w:sz w:val="20"/>
          <w:szCs w:val="20"/>
          <w:lang w:val="en-US"/>
        </w:rPr>
        <w:t xml:space="preserve"> 20530</w:t>
      </w:r>
      <w:r w:rsidR="001B3677" w:rsidRPr="00180358">
        <w:rPr>
          <w:rFonts w:ascii="Cambria" w:hAnsi="Cambria"/>
          <w:sz w:val="20"/>
          <w:szCs w:val="20"/>
          <w:vertAlign w:val="superscript"/>
          <w:lang w:val="en-US"/>
        </w:rPr>
        <w:footnoteReference w:id="5"/>
      </w:r>
      <w:r w:rsidR="001B3677" w:rsidRPr="00180358">
        <w:rPr>
          <w:rFonts w:ascii="Cambria" w:hAnsi="Cambri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1B3677" w:rsidRPr="00180358" w:rsidRDefault="007110A3"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February 7, </w:t>
      </w:r>
      <w:r w:rsidR="001B3677" w:rsidRPr="00180358">
        <w:rPr>
          <w:rFonts w:ascii="Cambria" w:hAnsi="Cambria"/>
          <w:sz w:val="20"/>
          <w:szCs w:val="20"/>
          <w:lang w:val="en-US"/>
        </w:rPr>
        <w:t>1992</w:t>
      </w:r>
      <w:r w:rsidRPr="00180358">
        <w:rPr>
          <w:rFonts w:ascii="Cambria" w:hAnsi="Cambria"/>
          <w:sz w:val="20"/>
          <w:szCs w:val="20"/>
          <w:lang w:val="en-US"/>
        </w:rPr>
        <w:t>,</w:t>
      </w:r>
      <w:r w:rsidR="001B3677" w:rsidRPr="00180358">
        <w:rPr>
          <w:rFonts w:ascii="Cambria" w:hAnsi="Cambria"/>
          <w:sz w:val="20"/>
          <w:szCs w:val="20"/>
          <w:lang w:val="en-US"/>
        </w:rPr>
        <w:t xml:space="preserve"> </w:t>
      </w:r>
      <w:r w:rsidR="0012041A" w:rsidRPr="00180358">
        <w:rPr>
          <w:rFonts w:ascii="Cambria" w:hAnsi="Cambria"/>
          <w:sz w:val="20"/>
          <w:szCs w:val="20"/>
          <w:lang w:val="en-US"/>
        </w:rPr>
        <w:t xml:space="preserve">the </w:t>
      </w:r>
      <w:r w:rsidRPr="00180358">
        <w:rPr>
          <w:rFonts w:ascii="Cambria" w:hAnsi="Cambria"/>
          <w:sz w:val="20"/>
          <w:szCs w:val="20"/>
          <w:lang w:val="en-US"/>
        </w:rPr>
        <w:t>Fifth Civil Court of Lima</w:t>
      </w:r>
      <w:r w:rsidR="001B3677" w:rsidRPr="00180358">
        <w:rPr>
          <w:rFonts w:ascii="Cambria" w:hAnsi="Cambria"/>
          <w:sz w:val="20"/>
          <w:szCs w:val="20"/>
          <w:lang w:val="en-US"/>
        </w:rPr>
        <w:t xml:space="preserve"> declar</w:t>
      </w:r>
      <w:r w:rsidR="0012041A" w:rsidRPr="00180358">
        <w:rPr>
          <w:rFonts w:ascii="Cambria" w:hAnsi="Cambria"/>
          <w:sz w:val="20"/>
          <w:szCs w:val="20"/>
          <w:lang w:val="en-US"/>
        </w:rPr>
        <w:t>ed that the amparo action was inadmissible, since it was deemed untimely, and declared that the</w:t>
      </w:r>
      <w:r w:rsidR="0039188D">
        <w:rPr>
          <w:rFonts w:ascii="Cambria" w:hAnsi="Cambria"/>
          <w:sz w:val="20"/>
          <w:szCs w:val="20"/>
          <w:lang w:val="en-US"/>
        </w:rPr>
        <w:t xml:space="preserve"> petitioners</w:t>
      </w:r>
      <w:r w:rsidR="0012041A" w:rsidRPr="00180358">
        <w:rPr>
          <w:rFonts w:ascii="Cambria" w:hAnsi="Cambria"/>
          <w:sz w:val="20"/>
          <w:szCs w:val="20"/>
          <w:lang w:val="en-US"/>
        </w:rPr>
        <w:t xml:space="preserve"> were entitled to seek remedy through the corresponding instance</w:t>
      </w:r>
      <w:r w:rsidR="001B3677" w:rsidRPr="00180358">
        <w:rPr>
          <w:rFonts w:ascii="Cambria" w:hAnsi="Cambria"/>
          <w:sz w:val="20"/>
          <w:szCs w:val="20"/>
          <w:vertAlign w:val="superscript"/>
          <w:lang w:val="en-US"/>
        </w:rPr>
        <w:footnoteReference w:id="6"/>
      </w:r>
      <w:r w:rsidR="001B3677" w:rsidRPr="00180358">
        <w:rPr>
          <w:rFonts w:ascii="Cambria" w:hAnsi="Cambria"/>
          <w:sz w:val="20"/>
          <w:szCs w:val="20"/>
          <w:lang w:val="en-US"/>
        </w:rPr>
        <w:t xml:space="preserve">. </w:t>
      </w:r>
    </w:p>
    <w:p w:rsidR="001B3677" w:rsidRPr="00180358" w:rsidRDefault="001B3677" w:rsidP="001B3677">
      <w:pPr>
        <w:rPr>
          <w:rFonts w:ascii="Cambria" w:hAnsi="Cambria"/>
          <w:sz w:val="20"/>
          <w:szCs w:val="20"/>
        </w:rPr>
      </w:pPr>
    </w:p>
    <w:p w:rsidR="001B3677" w:rsidRPr="00180358" w:rsidRDefault="001B3677"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lastRenderedPageBreak/>
        <w:t>ANCEJUB-SUNAT ap</w:t>
      </w:r>
      <w:r w:rsidR="0012041A" w:rsidRPr="00180358">
        <w:rPr>
          <w:rFonts w:ascii="Cambria" w:hAnsi="Cambria"/>
          <w:sz w:val="20"/>
          <w:szCs w:val="20"/>
          <w:lang w:val="en-US"/>
        </w:rPr>
        <w:t xml:space="preserve">pealed the abovementioned resolution and on </w:t>
      </w:r>
      <w:r w:rsidR="00A3708A" w:rsidRPr="00180358">
        <w:rPr>
          <w:rFonts w:ascii="Cambria" w:hAnsi="Cambria"/>
          <w:sz w:val="20"/>
          <w:szCs w:val="20"/>
          <w:lang w:val="en-US"/>
        </w:rPr>
        <w:t>September</w:t>
      </w:r>
      <w:r w:rsidRPr="00180358">
        <w:rPr>
          <w:rFonts w:ascii="Cambria" w:hAnsi="Cambria"/>
          <w:sz w:val="20"/>
          <w:szCs w:val="20"/>
          <w:lang w:val="en-US"/>
        </w:rPr>
        <w:t xml:space="preserve"> </w:t>
      </w:r>
      <w:r w:rsidR="0012041A" w:rsidRPr="00180358">
        <w:rPr>
          <w:rFonts w:ascii="Cambria" w:hAnsi="Cambria"/>
          <w:sz w:val="20"/>
          <w:szCs w:val="20"/>
          <w:lang w:val="en-US"/>
        </w:rPr>
        <w:t xml:space="preserve">1, </w:t>
      </w:r>
      <w:r w:rsidRPr="00180358">
        <w:rPr>
          <w:rFonts w:ascii="Cambria" w:hAnsi="Cambria"/>
          <w:sz w:val="20"/>
          <w:szCs w:val="20"/>
          <w:lang w:val="en-US"/>
        </w:rPr>
        <w:t>1992</w:t>
      </w:r>
      <w:r w:rsidR="0012041A" w:rsidRPr="00180358">
        <w:rPr>
          <w:rFonts w:ascii="Cambria" w:hAnsi="Cambria"/>
          <w:sz w:val="20"/>
          <w:szCs w:val="20"/>
          <w:lang w:val="en-US"/>
        </w:rPr>
        <w:t xml:space="preserve">, </w:t>
      </w:r>
      <w:r w:rsidR="005A6DA8" w:rsidRPr="00180358">
        <w:rPr>
          <w:rFonts w:ascii="Cambria" w:hAnsi="Cambria"/>
          <w:sz w:val="20"/>
          <w:szCs w:val="20"/>
          <w:lang w:val="en-US"/>
        </w:rPr>
        <w:t xml:space="preserve">the </w:t>
      </w:r>
      <w:r w:rsidR="006E6C37" w:rsidRPr="00180358">
        <w:rPr>
          <w:rFonts w:ascii="Cambria" w:hAnsi="Cambria"/>
          <w:sz w:val="20"/>
          <w:szCs w:val="20"/>
          <w:lang w:val="en-US"/>
        </w:rPr>
        <w:t xml:space="preserve">Second Civil Chamber of the Superior Court </w:t>
      </w:r>
      <w:r w:rsidRPr="00180358">
        <w:rPr>
          <w:rFonts w:ascii="Cambria" w:hAnsi="Cambria"/>
          <w:sz w:val="20"/>
          <w:szCs w:val="20"/>
          <w:lang w:val="en-US"/>
        </w:rPr>
        <w:t>confirm</w:t>
      </w:r>
      <w:r w:rsidR="006E6C37" w:rsidRPr="00180358">
        <w:rPr>
          <w:rFonts w:ascii="Cambria" w:hAnsi="Cambria"/>
          <w:sz w:val="20"/>
          <w:szCs w:val="20"/>
          <w:lang w:val="en-US"/>
        </w:rPr>
        <w:t>ed the decision of the first instance court</w:t>
      </w:r>
      <w:r w:rsidRPr="00180358">
        <w:rPr>
          <w:rFonts w:ascii="Cambria" w:hAnsi="Cambria"/>
          <w:sz w:val="20"/>
          <w:szCs w:val="20"/>
          <w:vertAlign w:val="superscript"/>
          <w:lang w:val="en-US"/>
        </w:rPr>
        <w:footnoteReference w:id="7"/>
      </w:r>
      <w:r w:rsidRPr="00180358">
        <w:rPr>
          <w:rFonts w:ascii="Cambria" w:hAnsi="Cambria"/>
          <w:sz w:val="20"/>
          <w:szCs w:val="20"/>
          <w:lang w:val="en-US"/>
        </w:rPr>
        <w:t xml:space="preserve">. </w:t>
      </w:r>
      <w:r w:rsidR="006E6C37" w:rsidRPr="00180358">
        <w:rPr>
          <w:rFonts w:ascii="Cambria" w:hAnsi="Cambria"/>
          <w:sz w:val="20"/>
          <w:szCs w:val="20"/>
          <w:lang w:val="en-US"/>
        </w:rPr>
        <w:t xml:space="preserve">The Chamber stated that the amparo action is not the “lawful and legitimate </w:t>
      </w:r>
      <w:r w:rsidR="005A6DA8" w:rsidRPr="00180358">
        <w:rPr>
          <w:rFonts w:ascii="Cambria" w:hAnsi="Cambria"/>
          <w:sz w:val="20"/>
          <w:szCs w:val="20"/>
          <w:lang w:val="en-US"/>
        </w:rPr>
        <w:t>way</w:t>
      </w:r>
      <w:r w:rsidRPr="00180358">
        <w:rPr>
          <w:rFonts w:ascii="Cambria" w:hAnsi="Cambria"/>
          <w:sz w:val="20"/>
          <w:szCs w:val="20"/>
          <w:lang w:val="en-US"/>
        </w:rPr>
        <w:t xml:space="preserve">” </w:t>
      </w:r>
      <w:r w:rsidR="006E6C37" w:rsidRPr="00180358">
        <w:rPr>
          <w:rFonts w:ascii="Cambria" w:hAnsi="Cambria"/>
          <w:sz w:val="20"/>
          <w:szCs w:val="20"/>
          <w:lang w:val="en-US"/>
        </w:rPr>
        <w:t xml:space="preserve">to </w:t>
      </w:r>
      <w:r w:rsidR="005A6DA8" w:rsidRPr="00180358">
        <w:rPr>
          <w:rFonts w:ascii="Cambria" w:hAnsi="Cambria"/>
          <w:sz w:val="20"/>
          <w:szCs w:val="20"/>
          <w:lang w:val="en-US"/>
        </w:rPr>
        <w:t>nullify</w:t>
      </w:r>
      <w:r w:rsidR="006E6C37" w:rsidRPr="00180358">
        <w:rPr>
          <w:rFonts w:ascii="Cambria" w:hAnsi="Cambria"/>
          <w:sz w:val="20"/>
          <w:szCs w:val="20"/>
          <w:lang w:val="en-US"/>
        </w:rPr>
        <w:t xml:space="preserve"> the effects of</w:t>
      </w:r>
      <w:r w:rsidRPr="00180358">
        <w:rPr>
          <w:rFonts w:ascii="Cambria" w:hAnsi="Cambria"/>
          <w:sz w:val="20"/>
          <w:szCs w:val="20"/>
          <w:lang w:val="en-US"/>
        </w:rPr>
        <w:t xml:space="preserve"> </w:t>
      </w:r>
      <w:r w:rsidR="006C5DDB" w:rsidRPr="00180358">
        <w:rPr>
          <w:rFonts w:ascii="Cambria" w:hAnsi="Cambria"/>
          <w:sz w:val="20"/>
          <w:szCs w:val="20"/>
          <w:lang w:val="en-US"/>
        </w:rPr>
        <w:t>Legislative Decree</w:t>
      </w:r>
      <w:r w:rsidRPr="00180358">
        <w:rPr>
          <w:rFonts w:ascii="Cambria" w:hAnsi="Cambria"/>
          <w:sz w:val="20"/>
          <w:szCs w:val="20"/>
          <w:lang w:val="en-US"/>
        </w:rPr>
        <w:t xml:space="preserve"> No. 673, </w:t>
      </w:r>
      <w:r w:rsidR="006E6C37" w:rsidRPr="00180358">
        <w:rPr>
          <w:rFonts w:ascii="Cambria" w:hAnsi="Cambria"/>
          <w:sz w:val="20"/>
          <w:szCs w:val="20"/>
          <w:lang w:val="en-US"/>
        </w:rPr>
        <w:t xml:space="preserve">whose status is </w:t>
      </w:r>
      <w:r w:rsidR="0039188D">
        <w:rPr>
          <w:rFonts w:ascii="Cambria" w:hAnsi="Cambria"/>
          <w:sz w:val="20"/>
          <w:szCs w:val="20"/>
          <w:lang w:val="en-US"/>
        </w:rPr>
        <w:t xml:space="preserve">that of </w:t>
      </w:r>
      <w:r w:rsidRPr="00180358">
        <w:rPr>
          <w:rFonts w:ascii="Cambria" w:hAnsi="Cambria"/>
          <w:sz w:val="20"/>
          <w:szCs w:val="20"/>
          <w:lang w:val="en-US"/>
        </w:rPr>
        <w:t>“L</w:t>
      </w:r>
      <w:r w:rsidR="006E6C37" w:rsidRPr="00180358">
        <w:rPr>
          <w:rFonts w:ascii="Cambria" w:hAnsi="Cambria"/>
          <w:sz w:val="20"/>
          <w:szCs w:val="20"/>
          <w:lang w:val="en-US"/>
        </w:rPr>
        <w:t xml:space="preserve">aw from the </w:t>
      </w:r>
      <w:r w:rsidRPr="00180358">
        <w:rPr>
          <w:rFonts w:ascii="Cambria" w:hAnsi="Cambria"/>
          <w:sz w:val="20"/>
          <w:szCs w:val="20"/>
          <w:lang w:val="en-US"/>
        </w:rPr>
        <w:t>Congres</w:t>
      </w:r>
      <w:r w:rsidR="006E6C37" w:rsidRPr="00180358">
        <w:rPr>
          <w:rFonts w:ascii="Cambria" w:hAnsi="Cambria"/>
          <w:sz w:val="20"/>
          <w:szCs w:val="20"/>
          <w:lang w:val="en-US"/>
        </w:rPr>
        <w:t>s</w:t>
      </w:r>
      <w:r w:rsidRPr="00180358">
        <w:rPr>
          <w:rFonts w:ascii="Cambria" w:hAnsi="Cambria"/>
          <w:sz w:val="20"/>
          <w:szCs w:val="20"/>
          <w:lang w:val="en-US"/>
        </w:rPr>
        <w:t>”</w:t>
      </w:r>
      <w:r w:rsidRPr="00180358">
        <w:rPr>
          <w:rFonts w:ascii="Cambria" w:hAnsi="Cambria"/>
          <w:sz w:val="20"/>
          <w:szCs w:val="20"/>
          <w:vertAlign w:val="superscript"/>
          <w:lang w:val="en-US"/>
        </w:rPr>
        <w:footnoteReference w:id="8"/>
      </w:r>
      <w:r w:rsidRPr="00180358">
        <w:rPr>
          <w:rFonts w:ascii="Cambria" w:hAnsi="Cambria"/>
          <w:sz w:val="20"/>
          <w:szCs w:val="20"/>
          <w:lang w:val="en-US"/>
        </w:rPr>
        <w:t xml:space="preserve">.  </w:t>
      </w:r>
    </w:p>
    <w:p w:rsidR="001B3677" w:rsidRPr="00180358" w:rsidRDefault="001B3677" w:rsidP="002C5A2D">
      <w:pPr>
        <w:spacing w:after="0" w:line="240" w:lineRule="auto"/>
        <w:rPr>
          <w:rFonts w:ascii="Cambria" w:hAnsi="Cambria"/>
          <w:sz w:val="20"/>
          <w:szCs w:val="20"/>
        </w:rPr>
      </w:pPr>
    </w:p>
    <w:p w:rsidR="001B3677" w:rsidRPr="00180358" w:rsidRDefault="001B3677"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ANCEJUB-SUNAT </w:t>
      </w:r>
      <w:r w:rsidR="006015B6" w:rsidRPr="00180358">
        <w:rPr>
          <w:rFonts w:ascii="Cambria" w:hAnsi="Cambria"/>
          <w:sz w:val="20"/>
          <w:szCs w:val="20"/>
          <w:lang w:val="en-US"/>
        </w:rPr>
        <w:t xml:space="preserve">filed a plea </w:t>
      </w:r>
      <w:r w:rsidR="005A6DA8" w:rsidRPr="00180358">
        <w:rPr>
          <w:rFonts w:ascii="Cambria" w:hAnsi="Cambria"/>
          <w:sz w:val="20"/>
          <w:szCs w:val="20"/>
          <w:lang w:val="en-US"/>
        </w:rPr>
        <w:t>to</w:t>
      </w:r>
      <w:r w:rsidR="006015B6" w:rsidRPr="00180358">
        <w:rPr>
          <w:rFonts w:ascii="Cambria" w:hAnsi="Cambria"/>
          <w:sz w:val="20"/>
          <w:szCs w:val="20"/>
          <w:lang w:val="en-US"/>
        </w:rPr>
        <w:t xml:space="preserve"> nulli</w:t>
      </w:r>
      <w:r w:rsidR="005A6DA8" w:rsidRPr="00180358">
        <w:rPr>
          <w:rFonts w:ascii="Cambria" w:hAnsi="Cambria"/>
          <w:sz w:val="20"/>
          <w:szCs w:val="20"/>
          <w:lang w:val="en-US"/>
        </w:rPr>
        <w:t>f</w:t>
      </w:r>
      <w:r w:rsidR="006015B6" w:rsidRPr="00180358">
        <w:rPr>
          <w:rFonts w:ascii="Cambria" w:hAnsi="Cambria"/>
          <w:sz w:val="20"/>
          <w:szCs w:val="20"/>
          <w:lang w:val="en-US"/>
        </w:rPr>
        <w:t xml:space="preserve">y and on </w:t>
      </w:r>
      <w:r w:rsidR="00D806F2" w:rsidRPr="00180358">
        <w:rPr>
          <w:rFonts w:ascii="Cambria" w:hAnsi="Cambria"/>
          <w:sz w:val="20"/>
          <w:szCs w:val="20"/>
          <w:lang w:val="en-US"/>
        </w:rPr>
        <w:t>October</w:t>
      </w:r>
      <w:r w:rsidRPr="00180358">
        <w:rPr>
          <w:rFonts w:ascii="Cambria" w:hAnsi="Cambria"/>
          <w:sz w:val="20"/>
          <w:szCs w:val="20"/>
          <w:lang w:val="en-US"/>
        </w:rPr>
        <w:t xml:space="preserve"> </w:t>
      </w:r>
      <w:r w:rsidR="006015B6" w:rsidRPr="00180358">
        <w:rPr>
          <w:rFonts w:ascii="Cambria" w:hAnsi="Cambria"/>
          <w:sz w:val="20"/>
          <w:szCs w:val="20"/>
          <w:lang w:val="en-US"/>
        </w:rPr>
        <w:t xml:space="preserve">25, </w:t>
      </w:r>
      <w:r w:rsidRPr="00180358">
        <w:rPr>
          <w:rFonts w:ascii="Cambria" w:hAnsi="Cambria"/>
          <w:sz w:val="20"/>
          <w:szCs w:val="20"/>
          <w:lang w:val="en-US"/>
        </w:rPr>
        <w:t>1993</w:t>
      </w:r>
      <w:r w:rsidR="006015B6" w:rsidRPr="00180358">
        <w:rPr>
          <w:rFonts w:ascii="Cambria" w:hAnsi="Cambria"/>
          <w:sz w:val="20"/>
          <w:szCs w:val="20"/>
          <w:lang w:val="en-US"/>
        </w:rPr>
        <w:t xml:space="preserve">, the </w:t>
      </w:r>
      <w:r w:rsidR="005A6DA8" w:rsidRPr="00180358">
        <w:rPr>
          <w:rFonts w:ascii="Cambria" w:hAnsi="Cambria"/>
          <w:sz w:val="20"/>
          <w:szCs w:val="20"/>
          <w:lang w:val="en-US"/>
        </w:rPr>
        <w:t xml:space="preserve">Constitutional and Social Law Chamber </w:t>
      </w:r>
      <w:r w:rsidR="006015B6" w:rsidRPr="00180358">
        <w:rPr>
          <w:rFonts w:ascii="Cambria" w:hAnsi="Cambria"/>
          <w:sz w:val="20"/>
          <w:szCs w:val="20"/>
          <w:lang w:val="en-US"/>
        </w:rPr>
        <w:t>of the</w:t>
      </w:r>
      <w:r w:rsidRPr="00180358">
        <w:rPr>
          <w:rFonts w:ascii="Cambria" w:hAnsi="Cambria"/>
          <w:sz w:val="20"/>
          <w:szCs w:val="20"/>
          <w:lang w:val="en-US"/>
        </w:rPr>
        <w:t xml:space="preserve"> </w:t>
      </w:r>
      <w:r w:rsidR="00E05CA3" w:rsidRPr="00180358">
        <w:rPr>
          <w:rFonts w:ascii="Cambria" w:hAnsi="Cambria"/>
          <w:sz w:val="20"/>
          <w:szCs w:val="20"/>
          <w:lang w:val="en-US"/>
        </w:rPr>
        <w:t>Supreme Court of Justice of Peru</w:t>
      </w:r>
      <w:r w:rsidR="00BE2D73" w:rsidRPr="00180358">
        <w:rPr>
          <w:rFonts w:ascii="Cambria" w:hAnsi="Cambria"/>
          <w:sz w:val="20"/>
          <w:szCs w:val="20"/>
          <w:lang w:val="en-US"/>
        </w:rPr>
        <w:t xml:space="preserve"> </w:t>
      </w:r>
      <w:r w:rsidR="006015B6" w:rsidRPr="00180358">
        <w:rPr>
          <w:rFonts w:ascii="Cambria" w:hAnsi="Cambria"/>
          <w:sz w:val="20"/>
          <w:szCs w:val="20"/>
          <w:lang w:val="en-US"/>
        </w:rPr>
        <w:t>issued a ruling declaring that the amparo action was well founded</w:t>
      </w:r>
      <w:r w:rsidRPr="00180358">
        <w:rPr>
          <w:rFonts w:ascii="Cambria" w:hAnsi="Cambria"/>
          <w:sz w:val="20"/>
          <w:szCs w:val="20"/>
          <w:vertAlign w:val="superscript"/>
          <w:lang w:val="en-US"/>
        </w:rPr>
        <w:footnoteReference w:id="9"/>
      </w:r>
      <w:r w:rsidRPr="00180358">
        <w:rPr>
          <w:rFonts w:ascii="Cambria" w:hAnsi="Cambria"/>
          <w:sz w:val="20"/>
          <w:szCs w:val="20"/>
          <w:lang w:val="en-US"/>
        </w:rPr>
        <w:t xml:space="preserve">. </w:t>
      </w:r>
      <w:r w:rsidR="006015B6" w:rsidRPr="00180358">
        <w:rPr>
          <w:rFonts w:ascii="Cambria" w:hAnsi="Cambria"/>
          <w:sz w:val="20"/>
          <w:szCs w:val="20"/>
          <w:lang w:val="en-US"/>
        </w:rPr>
        <w:t xml:space="preserve">The </w:t>
      </w:r>
      <w:r w:rsidR="008A53B7" w:rsidRPr="00180358">
        <w:rPr>
          <w:rFonts w:ascii="Cambria" w:hAnsi="Cambria"/>
          <w:sz w:val="20"/>
          <w:szCs w:val="20"/>
          <w:lang w:val="en-US"/>
        </w:rPr>
        <w:t>Supreme Court</w:t>
      </w:r>
      <w:r w:rsidRPr="00180358">
        <w:rPr>
          <w:rFonts w:ascii="Cambria" w:hAnsi="Cambria"/>
          <w:sz w:val="20"/>
          <w:szCs w:val="20"/>
          <w:lang w:val="en-US"/>
        </w:rPr>
        <w:t xml:space="preserve"> </w:t>
      </w:r>
      <w:r w:rsidR="006015B6" w:rsidRPr="00180358">
        <w:rPr>
          <w:rFonts w:ascii="Cambria" w:hAnsi="Cambria"/>
          <w:sz w:val="20"/>
          <w:szCs w:val="20"/>
          <w:lang w:val="en-US"/>
        </w:rPr>
        <w:t>declared the following</w:t>
      </w:r>
      <w:r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1B3677"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w:t>
      </w:r>
      <w:r w:rsidR="0067218E" w:rsidRPr="00180358">
        <w:rPr>
          <w:rFonts w:ascii="Cambria" w:hAnsi="Cambria"/>
          <w:sz w:val="20"/>
          <w:szCs w:val="20"/>
        </w:rPr>
        <w:t xml:space="preserve"> [</w:t>
      </w:r>
      <w:r w:rsidR="005E7A52" w:rsidRPr="00180358">
        <w:rPr>
          <w:rFonts w:ascii="Cambria" w:hAnsi="Cambria"/>
          <w:sz w:val="20"/>
          <w:szCs w:val="20"/>
        </w:rPr>
        <w:t>It is determined that it is</w:t>
      </w:r>
      <w:r w:rsidR="0067218E" w:rsidRPr="00180358">
        <w:rPr>
          <w:rFonts w:ascii="Cambria" w:hAnsi="Cambria"/>
          <w:sz w:val="20"/>
          <w:szCs w:val="20"/>
        </w:rPr>
        <w:t>]</w:t>
      </w:r>
      <w:r w:rsidRPr="00180358">
        <w:rPr>
          <w:rFonts w:ascii="Cambria" w:hAnsi="Cambria"/>
          <w:sz w:val="20"/>
          <w:szCs w:val="20"/>
        </w:rPr>
        <w:t xml:space="preserve"> </w:t>
      </w:r>
      <w:r w:rsidR="005E7A52" w:rsidRPr="00180358">
        <w:rPr>
          <w:rFonts w:ascii="Cambria" w:hAnsi="Cambria"/>
          <w:sz w:val="20"/>
          <w:szCs w:val="20"/>
        </w:rPr>
        <w:t xml:space="preserve">not applicable to former civil servants </w:t>
      </w:r>
      <w:r w:rsidR="0039188D" w:rsidRPr="00180358">
        <w:rPr>
          <w:rFonts w:ascii="Cambria" w:hAnsi="Cambria"/>
          <w:sz w:val="20"/>
          <w:szCs w:val="20"/>
        </w:rPr>
        <w:t xml:space="preserve">members </w:t>
      </w:r>
      <w:r w:rsidR="005E7A52" w:rsidRPr="00180358">
        <w:rPr>
          <w:rFonts w:ascii="Cambria" w:hAnsi="Cambria"/>
          <w:sz w:val="20"/>
          <w:szCs w:val="20"/>
        </w:rPr>
        <w:t xml:space="preserve">of </w:t>
      </w:r>
      <w:r w:rsidRPr="00180358">
        <w:rPr>
          <w:rFonts w:ascii="Cambria" w:hAnsi="Cambria"/>
          <w:sz w:val="20"/>
          <w:szCs w:val="20"/>
        </w:rPr>
        <w:t xml:space="preserve">[SUNAT] </w:t>
      </w:r>
      <w:r w:rsidR="005E7A52" w:rsidRPr="00180358">
        <w:rPr>
          <w:rFonts w:ascii="Cambria" w:hAnsi="Cambria"/>
          <w:sz w:val="20"/>
          <w:szCs w:val="20"/>
        </w:rPr>
        <w:t>the</w:t>
      </w:r>
      <w:r w:rsidRPr="00180358">
        <w:rPr>
          <w:rFonts w:ascii="Cambria" w:hAnsi="Cambria"/>
          <w:sz w:val="20"/>
          <w:szCs w:val="20"/>
        </w:rPr>
        <w:t xml:space="preserve"> </w:t>
      </w:r>
      <w:r w:rsidR="006015B6" w:rsidRPr="00180358">
        <w:rPr>
          <w:rFonts w:ascii="Cambria" w:hAnsi="Cambria"/>
          <w:sz w:val="20"/>
          <w:szCs w:val="20"/>
        </w:rPr>
        <w:t>Petitioning Association</w:t>
      </w:r>
      <w:r w:rsidRPr="00180358">
        <w:rPr>
          <w:rFonts w:ascii="Cambria" w:hAnsi="Cambria"/>
          <w:sz w:val="20"/>
          <w:szCs w:val="20"/>
        </w:rPr>
        <w:t xml:space="preserve"> </w:t>
      </w:r>
      <w:r w:rsidR="005E7A52" w:rsidRPr="00180358">
        <w:rPr>
          <w:rFonts w:ascii="Cambria" w:hAnsi="Cambria"/>
          <w:sz w:val="20"/>
          <w:szCs w:val="20"/>
        </w:rPr>
        <w:t xml:space="preserve">entitled to receive a pension as discharged or retired staff as per </w:t>
      </w:r>
      <w:r w:rsidR="00E60A11" w:rsidRPr="00180358">
        <w:rPr>
          <w:rFonts w:ascii="Cambria" w:hAnsi="Cambria"/>
          <w:sz w:val="20"/>
          <w:szCs w:val="20"/>
        </w:rPr>
        <w:t>Decree Law</w:t>
      </w:r>
      <w:r w:rsidRPr="00180358">
        <w:rPr>
          <w:rFonts w:ascii="Cambria" w:hAnsi="Cambria"/>
          <w:sz w:val="20"/>
          <w:szCs w:val="20"/>
        </w:rPr>
        <w:t xml:space="preserve"> [20530], </w:t>
      </w:r>
      <w:r w:rsidR="005E7A52" w:rsidRPr="00180358">
        <w:rPr>
          <w:rFonts w:ascii="Cambria" w:hAnsi="Cambria"/>
          <w:sz w:val="20"/>
          <w:szCs w:val="20"/>
        </w:rPr>
        <w:t>whose right has been recognized by the</w:t>
      </w:r>
      <w:r w:rsidRPr="00180358">
        <w:rPr>
          <w:rFonts w:ascii="Cambria" w:hAnsi="Cambria"/>
          <w:sz w:val="20"/>
          <w:szCs w:val="20"/>
        </w:rPr>
        <w:t xml:space="preserve"> </w:t>
      </w:r>
      <w:r w:rsidR="00E05CA3" w:rsidRPr="00180358">
        <w:rPr>
          <w:rFonts w:ascii="Cambria" w:hAnsi="Cambria"/>
          <w:sz w:val="20"/>
          <w:szCs w:val="20"/>
        </w:rPr>
        <w:t>Third Temporary Provision</w:t>
      </w:r>
      <w:r w:rsidRPr="00180358">
        <w:rPr>
          <w:rFonts w:ascii="Cambria" w:hAnsi="Cambria"/>
          <w:sz w:val="20"/>
          <w:szCs w:val="20"/>
        </w:rPr>
        <w:t xml:space="preserve"> </w:t>
      </w:r>
      <w:r w:rsidR="005E7A52" w:rsidRPr="00180358">
        <w:rPr>
          <w:rFonts w:ascii="Cambria" w:hAnsi="Cambria"/>
          <w:sz w:val="20"/>
          <w:szCs w:val="20"/>
        </w:rPr>
        <w:t>of the</w:t>
      </w:r>
      <w:r w:rsidRPr="00180358">
        <w:rPr>
          <w:rFonts w:ascii="Cambria" w:hAnsi="Cambria"/>
          <w:sz w:val="20"/>
          <w:szCs w:val="20"/>
        </w:rPr>
        <w:t xml:space="preserve"> </w:t>
      </w:r>
      <w:r w:rsidR="006C5DDB" w:rsidRPr="00180358">
        <w:rPr>
          <w:rFonts w:ascii="Cambria" w:hAnsi="Cambria"/>
          <w:sz w:val="20"/>
          <w:szCs w:val="20"/>
        </w:rPr>
        <w:t>Legislative Decree</w:t>
      </w:r>
      <w:r w:rsidRPr="00180358">
        <w:rPr>
          <w:rFonts w:ascii="Cambria" w:hAnsi="Cambria"/>
          <w:sz w:val="20"/>
          <w:szCs w:val="20"/>
        </w:rPr>
        <w:t xml:space="preserve"> [673]; </w:t>
      </w:r>
      <w:r w:rsidR="0039188D">
        <w:rPr>
          <w:rFonts w:ascii="Cambria" w:hAnsi="Cambria"/>
          <w:sz w:val="20"/>
          <w:szCs w:val="20"/>
        </w:rPr>
        <w:t>it was ordered that</w:t>
      </w:r>
      <w:r w:rsidR="005E7A52" w:rsidRPr="00180358">
        <w:rPr>
          <w:rFonts w:ascii="Cambria" w:hAnsi="Cambria"/>
          <w:sz w:val="20"/>
          <w:szCs w:val="20"/>
        </w:rPr>
        <w:t xml:space="preserve"> the right to their due pension adjusted according to the remunerations of [SUNAT] active servants be reinstated</w:t>
      </w:r>
      <w:r w:rsidRPr="00180358">
        <w:rPr>
          <w:rFonts w:ascii="Cambria" w:hAnsi="Cambria"/>
          <w:sz w:val="20"/>
          <w:szCs w:val="20"/>
        </w:rPr>
        <w:t xml:space="preserve">, </w:t>
      </w:r>
      <w:r w:rsidR="005E7A52" w:rsidRPr="00180358">
        <w:rPr>
          <w:rFonts w:ascii="Cambria" w:hAnsi="Cambria"/>
          <w:sz w:val="20"/>
          <w:szCs w:val="20"/>
        </w:rPr>
        <w:t xml:space="preserve">and they be reimbursed for the increases they had not received as a consequence of the application of the abovementioned </w:t>
      </w:r>
      <w:r w:rsidR="00E05CA3" w:rsidRPr="00180358">
        <w:rPr>
          <w:rFonts w:ascii="Cambria" w:hAnsi="Cambria"/>
          <w:sz w:val="20"/>
          <w:szCs w:val="20"/>
        </w:rPr>
        <w:t>Third Temporary Provision</w:t>
      </w:r>
      <w:r w:rsidRPr="00180358">
        <w:rPr>
          <w:rFonts w:ascii="Cambria" w:hAnsi="Cambria"/>
          <w:sz w:val="20"/>
          <w:szCs w:val="20"/>
        </w:rPr>
        <w:t xml:space="preserve"> </w:t>
      </w:r>
      <w:r w:rsidR="005E7A52" w:rsidRPr="00180358">
        <w:rPr>
          <w:rFonts w:ascii="Cambria" w:hAnsi="Cambria"/>
          <w:sz w:val="20"/>
          <w:szCs w:val="20"/>
        </w:rPr>
        <w:t>of the</w:t>
      </w:r>
      <w:r w:rsidRPr="00180358">
        <w:rPr>
          <w:rFonts w:ascii="Cambria" w:hAnsi="Cambria"/>
          <w:sz w:val="20"/>
          <w:szCs w:val="20"/>
        </w:rPr>
        <w:t xml:space="preserve"> </w:t>
      </w:r>
      <w:r w:rsidR="006C5DDB" w:rsidRPr="00180358">
        <w:rPr>
          <w:rFonts w:ascii="Cambria" w:hAnsi="Cambria"/>
          <w:sz w:val="20"/>
          <w:szCs w:val="20"/>
        </w:rPr>
        <w:t>Legislative Decree</w:t>
      </w:r>
      <w:r w:rsidRPr="00180358">
        <w:rPr>
          <w:rFonts w:ascii="Cambria" w:hAnsi="Cambria"/>
          <w:sz w:val="20"/>
          <w:szCs w:val="20"/>
        </w:rPr>
        <w:t xml:space="preserve"> [673]</w:t>
      </w:r>
      <w:r w:rsidRPr="00180358">
        <w:rPr>
          <w:rFonts w:ascii="Cambria" w:hAnsi="Cambria"/>
          <w:sz w:val="20"/>
          <w:szCs w:val="20"/>
          <w:vertAlign w:val="superscript"/>
        </w:rPr>
        <w:footnoteReference w:id="10"/>
      </w:r>
      <w:r w:rsidRPr="00180358">
        <w:rPr>
          <w:rFonts w:ascii="Cambria" w:hAnsi="Cambria"/>
          <w:sz w:val="20"/>
          <w:szCs w:val="20"/>
        </w:rPr>
        <w:t>.</w:t>
      </w:r>
    </w:p>
    <w:p w:rsidR="001B3677" w:rsidRPr="00180358" w:rsidRDefault="001B3677" w:rsidP="001B3677">
      <w:pPr>
        <w:suppressAutoHyphens/>
        <w:spacing w:after="0" w:line="240" w:lineRule="auto"/>
        <w:ind w:left="720" w:right="720"/>
        <w:jc w:val="both"/>
        <w:rPr>
          <w:rFonts w:ascii="Cambria" w:hAnsi="Cambria"/>
          <w:sz w:val="20"/>
          <w:szCs w:val="20"/>
        </w:rPr>
      </w:pPr>
    </w:p>
    <w:p w:rsidR="001B3677" w:rsidRPr="00180358" w:rsidRDefault="005E7A5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June 25, 1996, the</w:t>
      </w:r>
      <w:r w:rsidR="001B3677" w:rsidRPr="00180358">
        <w:rPr>
          <w:rFonts w:ascii="Cambria" w:hAnsi="Cambria"/>
          <w:sz w:val="20"/>
          <w:szCs w:val="20"/>
          <w:lang w:val="en-US"/>
        </w:rPr>
        <w:t xml:space="preserve"> </w:t>
      </w:r>
      <w:r w:rsidR="00BE0998" w:rsidRPr="00180358">
        <w:rPr>
          <w:rFonts w:ascii="Cambria" w:hAnsi="Cambria"/>
          <w:sz w:val="20"/>
          <w:szCs w:val="20"/>
          <w:lang w:val="en-US"/>
        </w:rPr>
        <w:t>Constitutional Court</w:t>
      </w:r>
      <w:r w:rsidR="00BE2D73" w:rsidRPr="00180358">
        <w:rPr>
          <w:rFonts w:ascii="Cambria" w:hAnsi="Cambria"/>
          <w:sz w:val="20"/>
          <w:szCs w:val="20"/>
          <w:lang w:val="en-US"/>
        </w:rPr>
        <w:t xml:space="preserve"> </w:t>
      </w:r>
      <w:r w:rsidRPr="00180358">
        <w:rPr>
          <w:rFonts w:ascii="Cambria" w:hAnsi="Cambria"/>
          <w:sz w:val="20"/>
          <w:szCs w:val="20"/>
          <w:lang w:val="en-US"/>
        </w:rPr>
        <w:t>issued a resolution</w:t>
      </w:r>
      <w:r w:rsidR="001B3677" w:rsidRPr="00180358">
        <w:rPr>
          <w:rFonts w:ascii="Cambria" w:hAnsi="Cambria"/>
          <w:sz w:val="20"/>
          <w:szCs w:val="20"/>
          <w:lang w:val="en-US"/>
        </w:rPr>
        <w:t xml:space="preserve"> indic</w:t>
      </w:r>
      <w:r w:rsidRPr="00180358">
        <w:rPr>
          <w:rFonts w:ascii="Cambria" w:hAnsi="Cambria"/>
          <w:sz w:val="20"/>
          <w:szCs w:val="20"/>
          <w:lang w:val="en-US"/>
        </w:rPr>
        <w:t>ating that</w:t>
      </w:r>
      <w:r w:rsidR="001B3677" w:rsidRPr="00180358">
        <w:rPr>
          <w:rFonts w:ascii="Cambria" w:hAnsi="Cambria"/>
          <w:sz w:val="20"/>
          <w:szCs w:val="20"/>
          <w:lang w:val="en-US"/>
        </w:rPr>
        <w:t xml:space="preserve"> “</w:t>
      </w:r>
      <w:r w:rsidRPr="00180358">
        <w:rPr>
          <w:rFonts w:ascii="Cambria" w:hAnsi="Cambria"/>
          <w:sz w:val="20"/>
          <w:szCs w:val="20"/>
          <w:lang w:val="en-US"/>
        </w:rPr>
        <w:t>resolutions that are favorable to the petitioning parties</w:t>
      </w:r>
      <w:r w:rsidR="001B3677" w:rsidRPr="00180358">
        <w:rPr>
          <w:rFonts w:ascii="Cambria" w:hAnsi="Cambria"/>
          <w:sz w:val="20"/>
          <w:szCs w:val="20"/>
          <w:lang w:val="en-US"/>
        </w:rPr>
        <w:t xml:space="preserve"> </w:t>
      </w:r>
      <w:r w:rsidR="00AC7E27" w:rsidRPr="00180358">
        <w:rPr>
          <w:rFonts w:ascii="Cambria" w:hAnsi="Cambria"/>
          <w:sz w:val="20"/>
          <w:szCs w:val="20"/>
          <w:lang w:val="en-US"/>
        </w:rPr>
        <w:t xml:space="preserve">filing </w:t>
      </w:r>
      <w:r w:rsidR="001B3677" w:rsidRPr="00180358">
        <w:rPr>
          <w:rFonts w:ascii="Cambria" w:hAnsi="Cambria"/>
          <w:sz w:val="20"/>
          <w:szCs w:val="20"/>
          <w:lang w:val="en-US"/>
        </w:rPr>
        <w:t xml:space="preserve">amparo </w:t>
      </w:r>
      <w:r w:rsidR="00AC7E27" w:rsidRPr="00180358">
        <w:rPr>
          <w:rFonts w:ascii="Cambria" w:hAnsi="Cambria"/>
          <w:sz w:val="20"/>
          <w:szCs w:val="20"/>
          <w:lang w:val="en-US"/>
        </w:rPr>
        <w:t xml:space="preserve">actions where </w:t>
      </w:r>
      <w:r w:rsidR="00D13E9B" w:rsidRPr="00180358">
        <w:rPr>
          <w:rFonts w:ascii="Cambria" w:hAnsi="Cambria"/>
          <w:sz w:val="20"/>
          <w:szCs w:val="20"/>
          <w:lang w:val="en-US"/>
        </w:rPr>
        <w:t>the State</w:t>
      </w:r>
      <w:r w:rsidR="001B3677" w:rsidRPr="00180358">
        <w:rPr>
          <w:rFonts w:ascii="Cambria" w:hAnsi="Cambria"/>
          <w:sz w:val="20"/>
          <w:szCs w:val="20"/>
          <w:lang w:val="en-US"/>
        </w:rPr>
        <w:t xml:space="preserve"> </w:t>
      </w:r>
      <w:r w:rsidR="00AC7E27" w:rsidRPr="00180358">
        <w:rPr>
          <w:rFonts w:ascii="Cambria" w:hAnsi="Cambria"/>
          <w:sz w:val="20"/>
          <w:szCs w:val="20"/>
          <w:lang w:val="en-US"/>
        </w:rPr>
        <w:t>is a party</w:t>
      </w:r>
      <w:r w:rsidR="001B3677" w:rsidRPr="00180358">
        <w:rPr>
          <w:rFonts w:ascii="Cambria" w:hAnsi="Cambria"/>
          <w:sz w:val="20"/>
          <w:szCs w:val="20"/>
          <w:lang w:val="en-US"/>
        </w:rPr>
        <w:t xml:space="preserve">, </w:t>
      </w:r>
      <w:r w:rsidR="00AC7E27" w:rsidRPr="00180358">
        <w:rPr>
          <w:rFonts w:ascii="Cambria" w:hAnsi="Cambria"/>
          <w:sz w:val="20"/>
          <w:szCs w:val="20"/>
          <w:lang w:val="en-US"/>
        </w:rPr>
        <w:t>pending appeal and review by the Constitutional Guarantee Court shall be deem</w:t>
      </w:r>
      <w:r w:rsidR="005A6DA8" w:rsidRPr="00180358">
        <w:rPr>
          <w:rFonts w:ascii="Cambria" w:hAnsi="Cambria"/>
          <w:sz w:val="20"/>
          <w:szCs w:val="20"/>
          <w:lang w:val="en-US"/>
        </w:rPr>
        <w:t>ed</w:t>
      </w:r>
      <w:r w:rsidR="00AC7E27" w:rsidRPr="00180358">
        <w:rPr>
          <w:rFonts w:ascii="Cambria" w:hAnsi="Cambria"/>
          <w:sz w:val="20"/>
          <w:szCs w:val="20"/>
          <w:lang w:val="en-US"/>
        </w:rPr>
        <w:t xml:space="preserve"> final and binding.</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11"/>
      </w:r>
      <w:r w:rsidR="001B3677" w:rsidRPr="00180358">
        <w:rPr>
          <w:rFonts w:ascii="Cambria" w:hAnsi="Cambria"/>
          <w:sz w:val="20"/>
          <w:szCs w:val="20"/>
          <w:lang w:val="en-US"/>
        </w:rPr>
        <w:t xml:space="preserve"> </w:t>
      </w:r>
      <w:r w:rsidR="00AC7E27" w:rsidRPr="00180358">
        <w:rPr>
          <w:rFonts w:ascii="Cambria" w:hAnsi="Cambria"/>
          <w:sz w:val="20"/>
          <w:szCs w:val="20"/>
          <w:lang w:val="en-US"/>
        </w:rPr>
        <w:t>The</w:t>
      </w:r>
      <w:r w:rsidR="001B3677" w:rsidRPr="00180358">
        <w:rPr>
          <w:rFonts w:ascii="Cambria" w:hAnsi="Cambria"/>
          <w:sz w:val="20"/>
          <w:szCs w:val="20"/>
          <w:lang w:val="en-US"/>
        </w:rPr>
        <w:t xml:space="preserve"> </w:t>
      </w:r>
      <w:r w:rsidR="00BE0998" w:rsidRPr="00180358">
        <w:rPr>
          <w:rFonts w:ascii="Cambria" w:hAnsi="Cambria"/>
          <w:sz w:val="20"/>
          <w:szCs w:val="20"/>
          <w:lang w:val="en-US"/>
        </w:rPr>
        <w:t>Constitutional Court</w:t>
      </w:r>
      <w:r w:rsidR="00BE2D73" w:rsidRPr="00180358">
        <w:rPr>
          <w:rFonts w:ascii="Cambria" w:hAnsi="Cambria"/>
          <w:sz w:val="20"/>
          <w:szCs w:val="20"/>
          <w:lang w:val="en-US"/>
        </w:rPr>
        <w:t xml:space="preserve"> </w:t>
      </w:r>
      <w:r w:rsidR="00AC7E27" w:rsidRPr="00180358">
        <w:rPr>
          <w:rFonts w:ascii="Cambria" w:hAnsi="Cambria"/>
          <w:sz w:val="20"/>
          <w:szCs w:val="20"/>
          <w:lang w:val="en-US"/>
        </w:rPr>
        <w:t xml:space="preserve">returned the court files to the </w:t>
      </w:r>
      <w:r w:rsidR="00F66332" w:rsidRPr="00180358">
        <w:rPr>
          <w:rFonts w:ascii="Cambria" w:hAnsi="Cambria"/>
          <w:sz w:val="20"/>
          <w:szCs w:val="20"/>
          <w:lang w:val="en-US"/>
        </w:rPr>
        <w:t xml:space="preserve">Constitutional and Social Law Chamber </w:t>
      </w:r>
      <w:r w:rsidR="00AC7E27" w:rsidRPr="00180358">
        <w:rPr>
          <w:rFonts w:ascii="Cambria" w:hAnsi="Cambria"/>
          <w:sz w:val="20"/>
          <w:szCs w:val="20"/>
          <w:lang w:val="en-US"/>
        </w:rPr>
        <w:t>of the</w:t>
      </w:r>
      <w:r w:rsidR="001B3677" w:rsidRPr="00180358">
        <w:rPr>
          <w:rFonts w:ascii="Cambria" w:hAnsi="Cambria"/>
          <w:sz w:val="20"/>
          <w:szCs w:val="20"/>
          <w:lang w:val="en-US"/>
        </w:rPr>
        <w:t xml:space="preserve"> </w:t>
      </w:r>
      <w:r w:rsidR="008A53B7" w:rsidRPr="00180358">
        <w:rPr>
          <w:rFonts w:ascii="Cambria" w:hAnsi="Cambria"/>
          <w:sz w:val="20"/>
          <w:szCs w:val="20"/>
          <w:lang w:val="en-US"/>
        </w:rPr>
        <w:t>Supreme Court</w:t>
      </w:r>
      <w:r w:rsidR="001B3677" w:rsidRPr="00180358">
        <w:rPr>
          <w:rFonts w:ascii="Cambria" w:hAnsi="Cambria"/>
          <w:sz w:val="20"/>
          <w:szCs w:val="20"/>
          <w:lang w:val="en-US"/>
        </w:rPr>
        <w:t xml:space="preserve"> </w:t>
      </w:r>
      <w:r w:rsidR="00AC7E27" w:rsidRPr="00180358">
        <w:rPr>
          <w:rFonts w:ascii="Cambria" w:hAnsi="Cambria"/>
          <w:sz w:val="20"/>
          <w:szCs w:val="20"/>
          <w:lang w:val="en-US"/>
        </w:rPr>
        <w:t>of Peru</w:t>
      </w:r>
      <w:r w:rsidR="001B3677" w:rsidRPr="00180358">
        <w:rPr>
          <w:rFonts w:ascii="Cambria" w:hAnsi="Cambria"/>
          <w:sz w:val="20"/>
          <w:szCs w:val="20"/>
          <w:lang w:val="en-US"/>
        </w:rPr>
        <w:t xml:space="preserve"> </w:t>
      </w:r>
      <w:r w:rsidR="00AC7E27" w:rsidRPr="00180358">
        <w:rPr>
          <w:rFonts w:ascii="Cambria" w:hAnsi="Cambria"/>
          <w:sz w:val="20"/>
          <w:szCs w:val="20"/>
          <w:lang w:val="en-US"/>
        </w:rPr>
        <w:t xml:space="preserve">so </w:t>
      </w:r>
      <w:r w:rsidR="0039188D">
        <w:rPr>
          <w:rFonts w:ascii="Cambria" w:hAnsi="Cambria"/>
          <w:sz w:val="20"/>
          <w:szCs w:val="20"/>
          <w:lang w:val="en-US"/>
        </w:rPr>
        <w:t>as to</w:t>
      </w:r>
      <w:r w:rsidR="00AC7E27" w:rsidRPr="00180358">
        <w:rPr>
          <w:rFonts w:ascii="Cambria" w:hAnsi="Cambria"/>
          <w:sz w:val="20"/>
          <w:szCs w:val="20"/>
          <w:lang w:val="en-US"/>
        </w:rPr>
        <w:t xml:space="preserve"> cause its execution</w:t>
      </w:r>
      <w:r w:rsidR="001B3677" w:rsidRPr="00180358">
        <w:rPr>
          <w:rFonts w:ascii="Cambria" w:hAnsi="Cambria"/>
          <w:sz w:val="20"/>
          <w:szCs w:val="20"/>
          <w:vertAlign w:val="superscript"/>
          <w:lang w:val="en-US"/>
        </w:rPr>
        <w:footnoteReference w:id="12"/>
      </w:r>
      <w:r w:rsidR="001B3677" w:rsidRPr="00180358">
        <w:rPr>
          <w:rFonts w:ascii="Cambria" w:hAnsi="Cambria"/>
          <w:sz w:val="20"/>
          <w:szCs w:val="20"/>
          <w:lang w:val="en-US"/>
        </w:rPr>
        <w:t xml:space="preserve">. </w:t>
      </w:r>
      <w:r w:rsidR="00AC7E27" w:rsidRPr="00180358">
        <w:rPr>
          <w:rFonts w:ascii="Cambria" w:hAnsi="Cambria"/>
          <w:sz w:val="20"/>
          <w:szCs w:val="20"/>
          <w:lang w:val="en-US"/>
        </w:rPr>
        <w:t>On</w:t>
      </w:r>
      <w:r w:rsidR="001B3677" w:rsidRPr="00180358">
        <w:rPr>
          <w:rFonts w:ascii="Cambria" w:hAnsi="Cambria"/>
          <w:sz w:val="20"/>
          <w:szCs w:val="20"/>
          <w:lang w:val="en-US"/>
        </w:rPr>
        <w:t xml:space="preserve"> </w:t>
      </w:r>
      <w:r w:rsidR="00D806F2" w:rsidRPr="00180358">
        <w:rPr>
          <w:rFonts w:ascii="Cambria" w:hAnsi="Cambria"/>
          <w:sz w:val="20"/>
          <w:szCs w:val="20"/>
          <w:lang w:val="en-US"/>
        </w:rPr>
        <w:t>October</w:t>
      </w:r>
      <w:r w:rsidR="00AC7E27" w:rsidRPr="00180358">
        <w:rPr>
          <w:rFonts w:ascii="Cambria" w:hAnsi="Cambria"/>
          <w:sz w:val="20"/>
          <w:szCs w:val="20"/>
          <w:lang w:val="en-US"/>
        </w:rPr>
        <w:t xml:space="preserve"> 11,</w:t>
      </w:r>
      <w:r w:rsidR="001B3677" w:rsidRPr="00180358">
        <w:rPr>
          <w:rFonts w:ascii="Cambria" w:hAnsi="Cambria"/>
          <w:sz w:val="20"/>
          <w:szCs w:val="20"/>
          <w:lang w:val="en-US"/>
        </w:rPr>
        <w:t xml:space="preserve"> 1996</w:t>
      </w:r>
      <w:r w:rsidR="00AC7E27" w:rsidRPr="00180358">
        <w:rPr>
          <w:rFonts w:ascii="Cambria" w:hAnsi="Cambria"/>
          <w:sz w:val="20"/>
          <w:szCs w:val="20"/>
          <w:lang w:val="en-US"/>
        </w:rPr>
        <w:t xml:space="preserve">, the file was received by </w:t>
      </w:r>
      <w:r w:rsidR="007110A3" w:rsidRPr="00180358">
        <w:rPr>
          <w:rFonts w:ascii="Cambria" w:hAnsi="Cambria"/>
          <w:sz w:val="20"/>
          <w:szCs w:val="20"/>
          <w:lang w:val="en-US"/>
        </w:rPr>
        <w:t>Fifth Civil Court of Lima</w:t>
      </w:r>
      <w:r w:rsidR="001B3677" w:rsidRPr="00180358">
        <w:rPr>
          <w:rFonts w:ascii="Cambria" w:hAnsi="Cambria"/>
          <w:sz w:val="20"/>
          <w:szCs w:val="20"/>
          <w:vertAlign w:val="superscript"/>
          <w:lang w:val="en-US"/>
        </w:rPr>
        <w:footnoteReference w:id="13"/>
      </w:r>
      <w:r w:rsidR="001B3677" w:rsidRPr="00180358">
        <w:rPr>
          <w:rFonts w:ascii="Cambria" w:hAnsi="Cambria"/>
          <w:sz w:val="20"/>
          <w:szCs w:val="20"/>
          <w:lang w:val="en-US"/>
        </w:rPr>
        <w:t xml:space="preserve"> </w:t>
      </w:r>
      <w:r w:rsidR="00AC7E27" w:rsidRPr="00180358">
        <w:rPr>
          <w:rFonts w:ascii="Cambria" w:hAnsi="Cambria"/>
          <w:sz w:val="20"/>
          <w:szCs w:val="20"/>
          <w:lang w:val="en-US"/>
        </w:rPr>
        <w:t>to that end</w:t>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AC7E27"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January 21, 1997, </w:t>
      </w:r>
      <w:r w:rsidR="004A7D81" w:rsidRPr="00180358">
        <w:rPr>
          <w:rFonts w:ascii="Cambria" w:hAnsi="Cambria"/>
          <w:sz w:val="20"/>
          <w:szCs w:val="20"/>
          <w:lang w:val="en-US"/>
        </w:rPr>
        <w:t>the</w:t>
      </w:r>
      <w:r w:rsidR="001B3677" w:rsidRPr="00180358">
        <w:rPr>
          <w:rFonts w:ascii="Cambria" w:hAnsi="Cambria"/>
          <w:sz w:val="20"/>
          <w:szCs w:val="20"/>
          <w:lang w:val="en-US"/>
        </w:rPr>
        <w:t xml:space="preserve"> </w:t>
      </w:r>
      <w:r w:rsidR="004A7D81" w:rsidRPr="00180358">
        <w:rPr>
          <w:rFonts w:ascii="Cambria" w:hAnsi="Cambria"/>
          <w:sz w:val="20"/>
          <w:szCs w:val="20"/>
          <w:lang w:val="en-US"/>
        </w:rPr>
        <w:t>Judge Specializing in Social Security Matters of</w:t>
      </w:r>
      <w:r w:rsidR="001B3677" w:rsidRPr="00180358">
        <w:rPr>
          <w:rFonts w:ascii="Cambria" w:hAnsi="Cambria"/>
          <w:sz w:val="20"/>
          <w:szCs w:val="20"/>
          <w:lang w:val="en-US"/>
        </w:rPr>
        <w:t xml:space="preserve"> Lima </w:t>
      </w:r>
      <w:r w:rsidR="004A7D81" w:rsidRPr="00180358">
        <w:rPr>
          <w:rFonts w:ascii="Cambria" w:hAnsi="Cambria"/>
          <w:sz w:val="20"/>
          <w:szCs w:val="20"/>
          <w:lang w:val="en-US"/>
        </w:rPr>
        <w:t xml:space="preserve">decided </w:t>
      </w:r>
      <w:r w:rsidR="00297D27" w:rsidRPr="00180358">
        <w:rPr>
          <w:rFonts w:ascii="Cambria" w:hAnsi="Cambria"/>
          <w:sz w:val="20"/>
          <w:szCs w:val="20"/>
          <w:lang w:val="en-US"/>
        </w:rPr>
        <w:t>to notify</w:t>
      </w:r>
      <w:r w:rsidR="001B3677" w:rsidRPr="00180358">
        <w:rPr>
          <w:rFonts w:ascii="Cambria" w:hAnsi="Cambria"/>
          <w:sz w:val="20"/>
          <w:szCs w:val="20"/>
          <w:lang w:val="en-US"/>
        </w:rPr>
        <w:t xml:space="preserve"> “</w:t>
      </w:r>
      <w:r w:rsidR="004A7D81" w:rsidRPr="00180358">
        <w:rPr>
          <w:rFonts w:ascii="Cambria" w:hAnsi="Cambria"/>
          <w:sz w:val="20"/>
          <w:szCs w:val="20"/>
          <w:lang w:val="en-US"/>
        </w:rPr>
        <w:t>the</w:t>
      </w:r>
      <w:r w:rsidR="001B3677" w:rsidRPr="00180358">
        <w:rPr>
          <w:rFonts w:ascii="Cambria" w:hAnsi="Cambria"/>
          <w:sz w:val="20"/>
          <w:szCs w:val="20"/>
          <w:lang w:val="en-US"/>
        </w:rPr>
        <w:t xml:space="preserve"> </w:t>
      </w:r>
      <w:r w:rsidR="004A7D81" w:rsidRPr="00180358">
        <w:rPr>
          <w:rFonts w:ascii="Cambria" w:hAnsi="Cambria"/>
          <w:sz w:val="20"/>
          <w:szCs w:val="20"/>
          <w:lang w:val="en-US"/>
        </w:rPr>
        <w:t xml:space="preserve">State Attorney in charge of the </w:t>
      </w:r>
      <w:r w:rsidR="00A046E8" w:rsidRPr="00180358">
        <w:rPr>
          <w:rFonts w:ascii="Cambria" w:hAnsi="Cambria"/>
          <w:sz w:val="20"/>
          <w:szCs w:val="20"/>
          <w:lang w:val="en-US"/>
        </w:rPr>
        <w:t>MEF</w:t>
      </w:r>
      <w:r w:rsidR="001B3677" w:rsidRPr="00180358">
        <w:rPr>
          <w:rFonts w:ascii="Cambria" w:hAnsi="Cambria"/>
          <w:sz w:val="20"/>
          <w:szCs w:val="20"/>
          <w:lang w:val="en-US"/>
        </w:rPr>
        <w:t xml:space="preserve"> </w:t>
      </w:r>
      <w:r w:rsidR="004A7D81" w:rsidRPr="00180358">
        <w:rPr>
          <w:rFonts w:ascii="Cambria" w:hAnsi="Cambria" w:cs="Arial"/>
          <w:sz w:val="20"/>
          <w:szCs w:val="20"/>
          <w:lang w:val="en-US"/>
        </w:rPr>
        <w:t>affairs</w:t>
      </w:r>
      <w:r w:rsidR="00A046E8" w:rsidRPr="00180358">
        <w:rPr>
          <w:rFonts w:ascii="Cambria" w:hAnsi="Cambria" w:cs="Arial"/>
          <w:sz w:val="20"/>
          <w:szCs w:val="20"/>
          <w:lang w:val="en-US"/>
        </w:rPr>
        <w:t xml:space="preserve"> [Ministry of Economy</w:t>
      </w:r>
      <w:r w:rsidR="0039188D">
        <w:rPr>
          <w:rFonts w:ascii="Cambria" w:hAnsi="Cambria" w:cs="Arial"/>
          <w:sz w:val="20"/>
          <w:szCs w:val="20"/>
          <w:lang w:val="en-US"/>
        </w:rPr>
        <w:t xml:space="preserve"> and Finance</w:t>
      </w:r>
      <w:r w:rsidR="00A046E8" w:rsidRPr="00180358">
        <w:rPr>
          <w:rFonts w:ascii="Cambria" w:hAnsi="Cambria" w:cs="Arial"/>
          <w:sz w:val="20"/>
          <w:szCs w:val="20"/>
          <w:lang w:val="en-US"/>
        </w:rPr>
        <w:t>]</w:t>
      </w:r>
      <w:r w:rsidR="001B3677" w:rsidRPr="00180358">
        <w:rPr>
          <w:rFonts w:ascii="Cambria" w:hAnsi="Cambria"/>
          <w:sz w:val="20"/>
          <w:szCs w:val="20"/>
          <w:lang w:val="en-US"/>
        </w:rPr>
        <w:t xml:space="preserve">, </w:t>
      </w:r>
      <w:r w:rsidR="00297D27" w:rsidRPr="00180358">
        <w:rPr>
          <w:rFonts w:ascii="Cambria" w:hAnsi="Cambria"/>
          <w:sz w:val="20"/>
          <w:szCs w:val="20"/>
          <w:lang w:val="en-US"/>
        </w:rPr>
        <w:t>t</w:t>
      </w:r>
      <w:r w:rsidR="00A046E8" w:rsidRPr="00180358">
        <w:rPr>
          <w:rFonts w:ascii="Cambria" w:hAnsi="Cambria"/>
          <w:sz w:val="20"/>
          <w:szCs w:val="20"/>
          <w:lang w:val="en-US"/>
        </w:rPr>
        <w:t xml:space="preserve">he </w:t>
      </w:r>
      <w:r w:rsidR="00297D27" w:rsidRPr="00180358">
        <w:rPr>
          <w:rFonts w:ascii="Cambria" w:hAnsi="Cambria"/>
          <w:sz w:val="20"/>
          <w:szCs w:val="20"/>
          <w:lang w:val="en-US"/>
        </w:rPr>
        <w:t>ONP [Social Security Administration], and</w:t>
      </w:r>
      <w:r w:rsidR="001B3677" w:rsidRPr="00180358">
        <w:rPr>
          <w:rFonts w:ascii="Cambria" w:hAnsi="Cambria"/>
          <w:sz w:val="20"/>
          <w:szCs w:val="20"/>
          <w:lang w:val="en-US"/>
        </w:rPr>
        <w:t xml:space="preserve"> (…) </w:t>
      </w:r>
      <w:r w:rsidR="00297D27" w:rsidRPr="00180358">
        <w:rPr>
          <w:rFonts w:ascii="Cambria" w:hAnsi="Cambria"/>
          <w:sz w:val="20"/>
          <w:szCs w:val="20"/>
          <w:lang w:val="en-US"/>
        </w:rPr>
        <w:t xml:space="preserve">the </w:t>
      </w:r>
      <w:r w:rsidR="001B3677" w:rsidRPr="00180358">
        <w:rPr>
          <w:rFonts w:ascii="Cambria" w:hAnsi="Cambria"/>
          <w:sz w:val="20"/>
          <w:szCs w:val="20"/>
          <w:lang w:val="en-US"/>
        </w:rPr>
        <w:t>Minist</w:t>
      </w:r>
      <w:r w:rsidR="00297D27" w:rsidRPr="00180358">
        <w:rPr>
          <w:rFonts w:ascii="Cambria" w:hAnsi="Cambria"/>
          <w:sz w:val="20"/>
          <w:szCs w:val="20"/>
          <w:lang w:val="en-US"/>
        </w:rPr>
        <w:t>er of</w:t>
      </w:r>
      <w:r w:rsidR="001B3677" w:rsidRPr="00180358">
        <w:rPr>
          <w:rFonts w:ascii="Cambria" w:hAnsi="Cambria"/>
          <w:sz w:val="20"/>
          <w:szCs w:val="20"/>
          <w:lang w:val="en-US"/>
        </w:rPr>
        <w:t xml:space="preserve"> Econom</w:t>
      </w:r>
      <w:r w:rsidR="00297D27" w:rsidRPr="00180358">
        <w:rPr>
          <w:rFonts w:ascii="Cambria" w:hAnsi="Cambria"/>
          <w:sz w:val="20"/>
          <w:szCs w:val="20"/>
          <w:lang w:val="en-US"/>
        </w:rPr>
        <w:t xml:space="preserve">y so that the </w:t>
      </w:r>
      <w:r w:rsidR="00F453E9" w:rsidRPr="00180358">
        <w:rPr>
          <w:rFonts w:ascii="Cambria" w:hAnsi="Cambria"/>
          <w:sz w:val="20"/>
          <w:szCs w:val="20"/>
          <w:lang w:val="en-US"/>
        </w:rPr>
        <w:t xml:space="preserve">final </w:t>
      </w:r>
      <w:r w:rsidR="00297D27" w:rsidRPr="00180358">
        <w:rPr>
          <w:rFonts w:ascii="Cambria" w:hAnsi="Cambria"/>
          <w:sz w:val="20"/>
          <w:szCs w:val="20"/>
          <w:lang w:val="en-US"/>
        </w:rPr>
        <w:t>supreme order dated October [25] [1996] (</w:t>
      </w:r>
      <w:r w:rsidR="00297D27" w:rsidRPr="0039188D">
        <w:rPr>
          <w:rFonts w:ascii="Cambria" w:hAnsi="Cambria"/>
          <w:i/>
          <w:sz w:val="20"/>
          <w:szCs w:val="20"/>
          <w:lang w:val="en-US"/>
        </w:rPr>
        <w:t>sic</w:t>
      </w:r>
      <w:r w:rsidR="00297D27" w:rsidRPr="00180358">
        <w:rPr>
          <w:rFonts w:ascii="Cambria" w:hAnsi="Cambria"/>
          <w:sz w:val="20"/>
          <w:szCs w:val="20"/>
          <w:lang w:val="en-US"/>
        </w:rPr>
        <w:t>) and also ordered by the Constitutional Court on June [25</w:t>
      </w:r>
      <w:proofErr w:type="gramStart"/>
      <w:r w:rsidR="00297D27" w:rsidRPr="00180358">
        <w:rPr>
          <w:rFonts w:ascii="Cambria" w:hAnsi="Cambria"/>
          <w:sz w:val="20"/>
          <w:szCs w:val="20"/>
          <w:lang w:val="en-US"/>
        </w:rPr>
        <w:t>][</w:t>
      </w:r>
      <w:proofErr w:type="gramEnd"/>
      <w:r w:rsidR="00297D27" w:rsidRPr="00180358">
        <w:rPr>
          <w:rFonts w:ascii="Cambria" w:hAnsi="Cambria"/>
          <w:sz w:val="20"/>
          <w:szCs w:val="20"/>
          <w:lang w:val="en-US"/>
        </w:rPr>
        <w:t>1996] are complied with within the terms imposed by the law.</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14"/>
      </w:r>
      <w:r w:rsidR="001B3677" w:rsidRPr="00180358">
        <w:rPr>
          <w:rFonts w:ascii="Cambria" w:hAnsi="Cambria"/>
          <w:sz w:val="20"/>
          <w:szCs w:val="20"/>
          <w:lang w:val="en-US"/>
        </w:rPr>
        <w:t xml:space="preserve"> </w:t>
      </w:r>
    </w:p>
    <w:p w:rsidR="002C5A2D" w:rsidRPr="00180358" w:rsidRDefault="002C5A2D" w:rsidP="0067218E">
      <w:pPr>
        <w:suppressAutoHyphens/>
        <w:spacing w:after="0" w:line="240" w:lineRule="auto"/>
        <w:jc w:val="both"/>
        <w:rPr>
          <w:rFonts w:ascii="Cambria" w:hAnsi="Cambria"/>
          <w:sz w:val="20"/>
          <w:szCs w:val="20"/>
        </w:rPr>
      </w:pPr>
    </w:p>
    <w:p w:rsidR="001B3677" w:rsidRPr="00180358" w:rsidRDefault="00F453E9"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February</w:t>
      </w:r>
      <w:r w:rsidR="00297D27" w:rsidRPr="00180358">
        <w:rPr>
          <w:rFonts w:ascii="Cambria" w:hAnsi="Cambria"/>
          <w:sz w:val="20"/>
          <w:szCs w:val="20"/>
          <w:lang w:val="en-US"/>
        </w:rPr>
        <w:t xml:space="preserve"> 18, </w:t>
      </w:r>
      <w:r w:rsidR="001B3677" w:rsidRPr="00180358">
        <w:rPr>
          <w:rFonts w:ascii="Cambria" w:hAnsi="Cambria"/>
          <w:sz w:val="20"/>
          <w:szCs w:val="20"/>
          <w:lang w:val="en-US"/>
        </w:rPr>
        <w:t>1997</w:t>
      </w:r>
      <w:r w:rsidR="00297D27" w:rsidRPr="00180358">
        <w:rPr>
          <w:rFonts w:ascii="Cambria" w:hAnsi="Cambria"/>
          <w:sz w:val="20"/>
          <w:szCs w:val="20"/>
          <w:lang w:val="en-US"/>
        </w:rPr>
        <w:t>, the</w:t>
      </w:r>
      <w:r w:rsidR="001B3677" w:rsidRPr="00180358">
        <w:rPr>
          <w:rFonts w:ascii="Cambria" w:hAnsi="Cambria"/>
          <w:sz w:val="20"/>
          <w:szCs w:val="20"/>
          <w:lang w:val="en-US"/>
        </w:rPr>
        <w:t xml:space="preserve"> MEF requ</w:t>
      </w:r>
      <w:r w:rsidR="00297D27" w:rsidRPr="00180358">
        <w:rPr>
          <w:rFonts w:ascii="Cambria" w:hAnsi="Cambria"/>
          <w:sz w:val="20"/>
          <w:szCs w:val="20"/>
          <w:lang w:val="en-US"/>
        </w:rPr>
        <w:t>ested that said resolution be deemed null and void</w:t>
      </w:r>
      <w:r w:rsidR="001B3677" w:rsidRPr="00180358">
        <w:rPr>
          <w:rFonts w:ascii="Cambria" w:hAnsi="Cambria"/>
          <w:sz w:val="20"/>
          <w:szCs w:val="20"/>
          <w:vertAlign w:val="superscript"/>
          <w:lang w:val="en-US"/>
        </w:rPr>
        <w:footnoteReference w:id="15"/>
      </w:r>
      <w:r w:rsidR="001B3677" w:rsidRPr="00180358">
        <w:rPr>
          <w:rFonts w:ascii="Cambria" w:hAnsi="Cambria"/>
          <w:sz w:val="20"/>
          <w:szCs w:val="20"/>
          <w:lang w:val="en-US"/>
        </w:rPr>
        <w:t xml:space="preserve">. </w:t>
      </w:r>
      <w:r w:rsidR="00297D27" w:rsidRPr="00180358">
        <w:rPr>
          <w:rFonts w:ascii="Cambria" w:hAnsi="Cambria"/>
          <w:sz w:val="20"/>
          <w:szCs w:val="20"/>
          <w:lang w:val="en-US"/>
        </w:rPr>
        <w:t>On April 8,</w:t>
      </w:r>
      <w:r w:rsidR="001B3677" w:rsidRPr="00180358">
        <w:rPr>
          <w:rFonts w:ascii="Cambria" w:hAnsi="Cambria"/>
          <w:sz w:val="20"/>
          <w:szCs w:val="20"/>
          <w:lang w:val="en-US"/>
        </w:rPr>
        <w:t xml:space="preserve"> 1997, </w:t>
      </w:r>
      <w:r w:rsidR="00297D27" w:rsidRPr="00180358">
        <w:rPr>
          <w:rFonts w:ascii="Cambria" w:hAnsi="Cambria"/>
          <w:sz w:val="20"/>
          <w:szCs w:val="20"/>
          <w:lang w:val="en-US"/>
        </w:rPr>
        <w:t>the</w:t>
      </w:r>
      <w:r w:rsidR="001B3677" w:rsidRPr="00180358">
        <w:rPr>
          <w:rFonts w:ascii="Cambria" w:hAnsi="Cambria"/>
          <w:sz w:val="20"/>
          <w:szCs w:val="20"/>
          <w:lang w:val="en-US"/>
        </w:rPr>
        <w:t xml:space="preserve"> </w:t>
      </w:r>
      <w:r w:rsidR="004A7D81" w:rsidRPr="00180358">
        <w:rPr>
          <w:rFonts w:ascii="Cambria" w:hAnsi="Cambria"/>
          <w:sz w:val="20"/>
          <w:szCs w:val="20"/>
          <w:lang w:val="en-US"/>
        </w:rPr>
        <w:t>Judge Specializing in Social Security Matters of</w:t>
      </w:r>
      <w:r w:rsidR="001B3677" w:rsidRPr="00180358">
        <w:rPr>
          <w:rFonts w:ascii="Cambria" w:hAnsi="Cambria"/>
          <w:sz w:val="20"/>
          <w:szCs w:val="20"/>
          <w:lang w:val="en-US"/>
        </w:rPr>
        <w:t xml:space="preserve"> Lima d</w:t>
      </w:r>
      <w:r w:rsidR="004A7D81" w:rsidRPr="00180358">
        <w:rPr>
          <w:rFonts w:ascii="Cambria" w:hAnsi="Cambria"/>
          <w:sz w:val="20"/>
          <w:szCs w:val="20"/>
          <w:lang w:val="en-US"/>
        </w:rPr>
        <w:t>eclared it null and void in view of the following considerations</w:t>
      </w:r>
      <w:r w:rsidR="001B3677" w:rsidRPr="00180358">
        <w:rPr>
          <w:rFonts w:ascii="Cambria" w:hAnsi="Cambria"/>
          <w:sz w:val="20"/>
          <w:szCs w:val="20"/>
          <w:lang w:val="en-US"/>
        </w:rPr>
        <w:t>:</w:t>
      </w:r>
    </w:p>
    <w:p w:rsidR="001B3677" w:rsidRPr="00180358" w:rsidRDefault="001B3677" w:rsidP="0067218E">
      <w:pPr>
        <w:suppressAutoHyphens/>
        <w:spacing w:after="0" w:line="240" w:lineRule="auto"/>
        <w:ind w:left="720"/>
        <w:jc w:val="both"/>
        <w:rPr>
          <w:rFonts w:ascii="Cambria" w:hAnsi="Cambria"/>
          <w:sz w:val="20"/>
          <w:szCs w:val="20"/>
        </w:rPr>
      </w:pP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Cambria" w:hAnsi="Cambria"/>
          <w:sz w:val="20"/>
          <w:szCs w:val="20"/>
          <w:lang w:val="en-US"/>
        </w:rPr>
        <w:t xml:space="preserve">(…) </w:t>
      </w:r>
      <w:r w:rsidR="00297D27" w:rsidRPr="00180358">
        <w:rPr>
          <w:rFonts w:ascii="Cambria" w:hAnsi="Cambria"/>
          <w:sz w:val="20"/>
          <w:szCs w:val="20"/>
          <w:lang w:val="en-US"/>
        </w:rPr>
        <w:t xml:space="preserve">the </w:t>
      </w:r>
      <w:r w:rsidR="00F453E9" w:rsidRPr="00180358">
        <w:rPr>
          <w:rFonts w:ascii="Cambria" w:hAnsi="Cambria"/>
          <w:sz w:val="20"/>
          <w:szCs w:val="20"/>
          <w:lang w:val="en-US"/>
        </w:rPr>
        <w:t>final supreme order</w:t>
      </w:r>
      <w:r w:rsidRPr="00180358">
        <w:rPr>
          <w:rFonts w:ascii="Cambria" w:hAnsi="Cambria"/>
          <w:sz w:val="20"/>
          <w:szCs w:val="20"/>
          <w:lang w:val="en-US"/>
        </w:rPr>
        <w:t xml:space="preserve"> “declar</w:t>
      </w:r>
      <w:r w:rsidR="00F453E9" w:rsidRPr="00180358">
        <w:rPr>
          <w:rFonts w:ascii="Cambria" w:hAnsi="Cambria"/>
          <w:sz w:val="20"/>
          <w:szCs w:val="20"/>
          <w:lang w:val="en-US"/>
        </w:rPr>
        <w:t xml:space="preserve">es that the </w:t>
      </w:r>
      <w:r w:rsidR="00E05CA3" w:rsidRPr="00180358">
        <w:rPr>
          <w:rFonts w:ascii="Cambria" w:hAnsi="Cambria"/>
          <w:sz w:val="20"/>
          <w:szCs w:val="20"/>
          <w:lang w:val="en-US"/>
        </w:rPr>
        <w:t>Third Temporary Provision</w:t>
      </w:r>
      <w:r w:rsidRPr="00180358">
        <w:rPr>
          <w:rFonts w:ascii="Cambria" w:hAnsi="Cambria"/>
          <w:sz w:val="20"/>
          <w:szCs w:val="20"/>
          <w:lang w:val="en-US"/>
        </w:rPr>
        <w:t xml:space="preserve"> </w:t>
      </w:r>
      <w:r w:rsidR="00F453E9" w:rsidRPr="00180358">
        <w:rPr>
          <w:rFonts w:ascii="Cambria" w:hAnsi="Cambria"/>
          <w:sz w:val="20"/>
          <w:szCs w:val="20"/>
          <w:lang w:val="en-US"/>
        </w:rPr>
        <w:t>of the</w:t>
      </w:r>
      <w:r w:rsidRPr="00180358">
        <w:rPr>
          <w:rFonts w:ascii="Cambria" w:hAnsi="Cambria"/>
          <w:sz w:val="20"/>
          <w:szCs w:val="20"/>
          <w:lang w:val="en-US"/>
        </w:rPr>
        <w:t xml:space="preserve"> </w:t>
      </w:r>
      <w:r w:rsidR="006C5DDB" w:rsidRPr="00180358">
        <w:rPr>
          <w:rFonts w:ascii="Cambria" w:hAnsi="Cambria"/>
          <w:sz w:val="20"/>
          <w:szCs w:val="20"/>
          <w:lang w:val="en-US"/>
        </w:rPr>
        <w:t>Legislative Decree</w:t>
      </w:r>
      <w:r w:rsidRPr="00180358">
        <w:rPr>
          <w:rFonts w:ascii="Cambria" w:hAnsi="Cambria"/>
          <w:sz w:val="20"/>
          <w:szCs w:val="20"/>
          <w:lang w:val="en-US"/>
        </w:rPr>
        <w:t xml:space="preserve"> [673]</w:t>
      </w:r>
      <w:r w:rsidR="00F453E9" w:rsidRPr="00180358">
        <w:rPr>
          <w:rFonts w:ascii="Cambria" w:hAnsi="Cambria"/>
          <w:sz w:val="20"/>
          <w:szCs w:val="20"/>
          <w:lang w:val="en-US"/>
        </w:rPr>
        <w:t xml:space="preserve"> is not applicable</w:t>
      </w:r>
      <w:r w:rsidRPr="00180358">
        <w:rPr>
          <w:rFonts w:ascii="Cambria" w:hAnsi="Cambria"/>
          <w:sz w:val="20"/>
          <w:szCs w:val="20"/>
          <w:lang w:val="en-US"/>
        </w:rPr>
        <w:t xml:space="preserve">, </w:t>
      </w:r>
      <w:r w:rsidR="00F453E9" w:rsidRPr="00180358">
        <w:rPr>
          <w:rFonts w:ascii="Cambria" w:hAnsi="Cambria"/>
          <w:sz w:val="20"/>
          <w:szCs w:val="20"/>
          <w:lang w:val="en-US"/>
        </w:rPr>
        <w:t>and it is precisely that temporary provision that establishes that this provision is made in the</w:t>
      </w:r>
      <w:r w:rsidRPr="00180358">
        <w:rPr>
          <w:rFonts w:ascii="Cambria" w:hAnsi="Cambria"/>
          <w:sz w:val="20"/>
          <w:szCs w:val="20"/>
          <w:lang w:val="en-US"/>
        </w:rPr>
        <w:t xml:space="preserve"> [MEF]</w:t>
      </w:r>
      <w:r w:rsidR="00F453E9" w:rsidRPr="00180358">
        <w:rPr>
          <w:rFonts w:ascii="Cambria" w:hAnsi="Cambria"/>
          <w:sz w:val="20"/>
          <w:szCs w:val="20"/>
          <w:lang w:val="en-US"/>
        </w:rPr>
        <w:t xml:space="preserve"> proposed budget</w:t>
      </w:r>
      <w:r w:rsidRPr="00180358">
        <w:rPr>
          <w:rFonts w:ascii="Cambria" w:hAnsi="Cambria"/>
          <w:sz w:val="20"/>
          <w:szCs w:val="20"/>
          <w:lang w:val="en-US"/>
        </w:rPr>
        <w:t xml:space="preserve">, </w:t>
      </w:r>
      <w:r w:rsidR="00F453E9" w:rsidRPr="00180358">
        <w:rPr>
          <w:rFonts w:ascii="Cambria" w:hAnsi="Cambria"/>
          <w:sz w:val="20"/>
          <w:szCs w:val="20"/>
          <w:lang w:val="en-US"/>
        </w:rPr>
        <w:t xml:space="preserve">transferring </w:t>
      </w:r>
      <w:r w:rsidR="00F66332" w:rsidRPr="00180358">
        <w:rPr>
          <w:rFonts w:ascii="Cambria" w:hAnsi="Cambria"/>
          <w:sz w:val="20"/>
          <w:szCs w:val="20"/>
          <w:lang w:val="en-US"/>
        </w:rPr>
        <w:t xml:space="preserve">contributions to the service of </w:t>
      </w:r>
      <w:r w:rsidR="00F453E9" w:rsidRPr="00180358">
        <w:rPr>
          <w:rFonts w:ascii="Cambria" w:hAnsi="Cambria"/>
          <w:sz w:val="20"/>
          <w:szCs w:val="20"/>
          <w:lang w:val="en-US"/>
        </w:rPr>
        <w:t>pension</w:t>
      </w:r>
      <w:r w:rsidRPr="00180358">
        <w:rPr>
          <w:rFonts w:ascii="Cambria" w:hAnsi="Cambria"/>
          <w:sz w:val="20"/>
          <w:szCs w:val="20"/>
          <w:lang w:val="en-US"/>
        </w:rPr>
        <w:t>s, remunera</w:t>
      </w:r>
      <w:r w:rsidR="00F453E9" w:rsidRPr="00180358">
        <w:rPr>
          <w:rFonts w:ascii="Cambria" w:hAnsi="Cambria"/>
          <w:sz w:val="20"/>
          <w:szCs w:val="20"/>
          <w:lang w:val="en-US"/>
        </w:rPr>
        <w:t>tions and</w:t>
      </w:r>
      <w:r w:rsidRPr="00180358">
        <w:rPr>
          <w:rFonts w:ascii="Cambria" w:hAnsi="Cambria"/>
          <w:sz w:val="20"/>
          <w:szCs w:val="20"/>
          <w:lang w:val="en-US"/>
        </w:rPr>
        <w:t>/o</w:t>
      </w:r>
      <w:r w:rsidR="00F453E9" w:rsidRPr="00180358">
        <w:rPr>
          <w:rFonts w:ascii="Cambria" w:hAnsi="Cambria"/>
          <w:sz w:val="20"/>
          <w:szCs w:val="20"/>
          <w:lang w:val="en-US"/>
        </w:rPr>
        <w:t>r</w:t>
      </w:r>
      <w:r w:rsidRPr="00180358">
        <w:rPr>
          <w:rFonts w:ascii="Cambria" w:hAnsi="Cambria"/>
          <w:sz w:val="20"/>
          <w:szCs w:val="20"/>
          <w:lang w:val="en-US"/>
        </w:rPr>
        <w:t xml:space="preserve"> similar</w:t>
      </w:r>
      <w:r w:rsidR="00F453E9" w:rsidRPr="00180358">
        <w:rPr>
          <w:rFonts w:ascii="Cambria" w:hAnsi="Cambria"/>
          <w:sz w:val="20"/>
          <w:szCs w:val="20"/>
          <w:lang w:val="en-US"/>
        </w:rPr>
        <w:t xml:space="preserve"> payments due to</w:t>
      </w:r>
      <w:r w:rsidR="00F66332" w:rsidRPr="00180358">
        <w:rPr>
          <w:rFonts w:ascii="Cambria" w:hAnsi="Cambria"/>
          <w:sz w:val="20"/>
          <w:szCs w:val="20"/>
          <w:lang w:val="en-US"/>
        </w:rPr>
        <w:t xml:space="preserve"> SUNAT”; it declared the </w:t>
      </w:r>
      <w:r w:rsidR="00F66332" w:rsidRPr="00180358">
        <w:rPr>
          <w:rFonts w:ascii="Cambria" w:hAnsi="Cambria"/>
          <w:sz w:val="20"/>
          <w:szCs w:val="20"/>
          <w:lang w:val="en-US"/>
        </w:rPr>
        <w:lastRenderedPageBreak/>
        <w:t>resolution dated January 21, 1997 null and void</w:t>
      </w:r>
      <w:r w:rsidR="00A0265D">
        <w:rPr>
          <w:rFonts w:ascii="Cambria" w:hAnsi="Cambria"/>
          <w:sz w:val="20"/>
          <w:szCs w:val="20"/>
          <w:lang w:val="en-US"/>
        </w:rPr>
        <w:t>,</w:t>
      </w:r>
      <w:r w:rsidR="00F66332" w:rsidRPr="00180358">
        <w:rPr>
          <w:rFonts w:ascii="Cambria" w:hAnsi="Cambria"/>
          <w:sz w:val="20"/>
          <w:szCs w:val="20"/>
          <w:lang w:val="en-US"/>
        </w:rPr>
        <w:t xml:space="preserve"> and requested SUNAT </w:t>
      </w:r>
      <w:r w:rsidRPr="00180358">
        <w:rPr>
          <w:rFonts w:ascii="Cambria" w:hAnsi="Cambria"/>
          <w:sz w:val="20"/>
          <w:szCs w:val="20"/>
          <w:lang w:val="en-US"/>
        </w:rPr>
        <w:t>“</w:t>
      </w:r>
      <w:r w:rsidR="00F66332" w:rsidRPr="00180358">
        <w:rPr>
          <w:rFonts w:ascii="Cambria" w:hAnsi="Cambria"/>
          <w:sz w:val="20"/>
          <w:szCs w:val="20"/>
          <w:lang w:val="en-US"/>
        </w:rPr>
        <w:t>to comply with the final supreme order’s mandate within the terms established by law.</w:t>
      </w:r>
      <w:r w:rsidRPr="00180358">
        <w:rPr>
          <w:rFonts w:ascii="Cambria" w:hAnsi="Cambria"/>
          <w:sz w:val="20"/>
          <w:szCs w:val="20"/>
          <w:lang w:val="en-US"/>
        </w:rPr>
        <w:t>”</w:t>
      </w:r>
      <w:r w:rsidRPr="00180358">
        <w:rPr>
          <w:rFonts w:ascii="Cambria" w:hAnsi="Cambria"/>
          <w:sz w:val="20"/>
          <w:szCs w:val="20"/>
          <w:vertAlign w:val="superscript"/>
          <w:lang w:val="en-US"/>
        </w:rPr>
        <w:footnoteReference w:id="16"/>
      </w:r>
      <w:r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F6633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Pr="00180358">
        <w:rPr>
          <w:rFonts w:ascii="Cambria" w:hAnsi="Cambria"/>
          <w:sz w:val="20"/>
          <w:szCs w:val="20"/>
          <w:lang w:val="en-US"/>
        </w:rPr>
        <w:t>August</w:t>
      </w:r>
      <w:r w:rsidR="001B3677" w:rsidRPr="00180358">
        <w:rPr>
          <w:rFonts w:ascii="Cambria" w:hAnsi="Cambria"/>
          <w:sz w:val="20"/>
          <w:szCs w:val="20"/>
          <w:lang w:val="en-US"/>
        </w:rPr>
        <w:t xml:space="preserve"> </w:t>
      </w:r>
      <w:r w:rsidRPr="00180358">
        <w:rPr>
          <w:rFonts w:ascii="Cambria" w:hAnsi="Cambria"/>
          <w:sz w:val="20"/>
          <w:szCs w:val="20"/>
          <w:lang w:val="en-US"/>
        </w:rPr>
        <w:t>18,</w:t>
      </w:r>
      <w:r w:rsidR="001B3677" w:rsidRPr="00180358">
        <w:rPr>
          <w:rFonts w:ascii="Cambria" w:hAnsi="Cambria"/>
          <w:sz w:val="20"/>
          <w:szCs w:val="20"/>
          <w:lang w:val="en-US"/>
        </w:rPr>
        <w:t xml:space="preserve"> 1997</w:t>
      </w:r>
      <w:r w:rsidRPr="00180358">
        <w:rPr>
          <w:rFonts w:ascii="Cambria" w:hAnsi="Cambria"/>
          <w:sz w:val="20"/>
          <w:szCs w:val="20"/>
          <w:lang w:val="en-US"/>
        </w:rPr>
        <w:t>, the resolution dated April 8 was declared null and void</w:t>
      </w:r>
      <w:r w:rsidR="001B3677" w:rsidRPr="00180358">
        <w:rPr>
          <w:rFonts w:ascii="Cambria" w:hAnsi="Cambria"/>
          <w:sz w:val="20"/>
          <w:szCs w:val="20"/>
          <w:vertAlign w:val="superscript"/>
          <w:lang w:val="en-US"/>
        </w:rPr>
        <w:footnoteReference w:id="17"/>
      </w:r>
      <w:r w:rsidR="001B3677" w:rsidRPr="00180358">
        <w:rPr>
          <w:rFonts w:ascii="Cambria" w:hAnsi="Cambria"/>
          <w:sz w:val="20"/>
          <w:szCs w:val="20"/>
          <w:lang w:val="en-US"/>
        </w:rPr>
        <w:t>d</w:t>
      </w:r>
      <w:r w:rsidR="00974869" w:rsidRPr="00180358">
        <w:rPr>
          <w:rFonts w:ascii="Cambria" w:hAnsi="Cambria"/>
          <w:sz w:val="20"/>
          <w:szCs w:val="20"/>
          <w:lang w:val="en-US"/>
        </w:rPr>
        <w:t xml:space="preserve">ue to the fact that </w:t>
      </w:r>
      <w:r w:rsidR="001B3677" w:rsidRPr="00180358">
        <w:rPr>
          <w:rFonts w:ascii="Cambria" w:hAnsi="Cambria"/>
          <w:sz w:val="20"/>
          <w:szCs w:val="20"/>
          <w:lang w:val="en-US"/>
        </w:rPr>
        <w:t xml:space="preserve">SUNAT </w:t>
      </w:r>
      <w:r w:rsidR="00974869" w:rsidRPr="00180358">
        <w:rPr>
          <w:rFonts w:ascii="Cambria" w:hAnsi="Cambria"/>
          <w:sz w:val="20"/>
          <w:szCs w:val="20"/>
          <w:lang w:val="en-US"/>
        </w:rPr>
        <w:t>was not served notice of the plea</w:t>
      </w:r>
      <w:r w:rsidR="00A035C3" w:rsidRPr="00180358">
        <w:rPr>
          <w:rFonts w:ascii="Cambria" w:hAnsi="Cambria"/>
          <w:sz w:val="20"/>
          <w:szCs w:val="20"/>
          <w:lang w:val="en-US"/>
        </w:rPr>
        <w:t xml:space="preserve"> to nullify</w:t>
      </w:r>
      <w:r w:rsidR="00974869" w:rsidRPr="00180358">
        <w:rPr>
          <w:rFonts w:ascii="Cambria" w:hAnsi="Cambria"/>
          <w:sz w:val="20"/>
          <w:szCs w:val="20"/>
          <w:lang w:val="en-US"/>
        </w:rPr>
        <w:t xml:space="preserve"> filed by the MEF</w:t>
      </w:r>
      <w:r w:rsidR="001B3677" w:rsidRPr="00180358">
        <w:rPr>
          <w:rFonts w:ascii="Cambria" w:hAnsi="Cambria"/>
          <w:sz w:val="20"/>
          <w:szCs w:val="20"/>
          <w:lang w:val="en-US"/>
        </w:rPr>
        <w:t xml:space="preserve"> </w:t>
      </w:r>
      <w:r w:rsidR="004A7D81" w:rsidRPr="00180358">
        <w:rPr>
          <w:rFonts w:ascii="Cambria" w:hAnsi="Cambria"/>
          <w:sz w:val="20"/>
          <w:szCs w:val="20"/>
          <w:lang w:val="en-US"/>
        </w:rPr>
        <w:t>State Attorney</w:t>
      </w:r>
      <w:r w:rsidR="00974869" w:rsidRPr="00180358">
        <w:rPr>
          <w:rFonts w:ascii="Cambria" w:hAnsi="Cambria"/>
          <w:sz w:val="20"/>
          <w:szCs w:val="20"/>
          <w:lang w:val="en-US"/>
        </w:rPr>
        <w:t xml:space="preserve"> </w:t>
      </w:r>
      <w:r w:rsidR="0033373D" w:rsidRPr="00180358">
        <w:rPr>
          <w:rFonts w:ascii="Cambria" w:hAnsi="Cambria"/>
          <w:sz w:val="20"/>
          <w:szCs w:val="20"/>
          <w:lang w:val="en-US"/>
        </w:rPr>
        <w:t>regarding the Resolution dated January 21, 1</w:t>
      </w:r>
      <w:r w:rsidR="001B3677" w:rsidRPr="00180358">
        <w:rPr>
          <w:rFonts w:ascii="Cambria" w:hAnsi="Cambria"/>
          <w:sz w:val="20"/>
          <w:szCs w:val="20"/>
          <w:lang w:val="en-US"/>
        </w:rPr>
        <w:t>997</w:t>
      </w:r>
      <w:r w:rsidR="001B3677" w:rsidRPr="00180358">
        <w:rPr>
          <w:rFonts w:ascii="Cambria" w:hAnsi="Cambria"/>
          <w:sz w:val="20"/>
          <w:szCs w:val="20"/>
          <w:vertAlign w:val="superscript"/>
          <w:lang w:val="en-US"/>
        </w:rPr>
        <w:footnoteReference w:id="18"/>
      </w:r>
      <w:r w:rsidR="001B3677" w:rsidRPr="00180358">
        <w:rPr>
          <w:rFonts w:ascii="Cambria" w:hAnsi="Cambri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33373D"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w:t>
      </w:r>
      <w:r w:rsidR="004A7D81" w:rsidRPr="00180358">
        <w:rPr>
          <w:rFonts w:ascii="Cambria" w:hAnsi="Cambria"/>
          <w:sz w:val="20"/>
          <w:szCs w:val="20"/>
          <w:lang w:val="en-US"/>
        </w:rPr>
        <w:t>February</w:t>
      </w:r>
      <w:r w:rsidR="001B3677" w:rsidRPr="00180358">
        <w:rPr>
          <w:rFonts w:ascii="Cambria" w:hAnsi="Cambria"/>
          <w:sz w:val="20"/>
          <w:szCs w:val="20"/>
          <w:lang w:val="en-US"/>
        </w:rPr>
        <w:t xml:space="preserve"> </w:t>
      </w:r>
      <w:r w:rsidRPr="00180358">
        <w:rPr>
          <w:rFonts w:ascii="Cambria" w:hAnsi="Cambria"/>
          <w:sz w:val="20"/>
          <w:szCs w:val="20"/>
          <w:lang w:val="en-US"/>
        </w:rPr>
        <w:t>16,</w:t>
      </w:r>
      <w:r w:rsidR="001B3677" w:rsidRPr="00180358">
        <w:rPr>
          <w:rFonts w:ascii="Cambria" w:hAnsi="Cambria"/>
          <w:sz w:val="20"/>
          <w:szCs w:val="20"/>
          <w:lang w:val="en-US"/>
        </w:rPr>
        <w:t xml:space="preserve"> 1998</w:t>
      </w:r>
      <w:r w:rsidRPr="00180358">
        <w:rPr>
          <w:rFonts w:ascii="Cambria" w:hAnsi="Cambria"/>
          <w:sz w:val="20"/>
          <w:szCs w:val="20"/>
          <w:lang w:val="en-US"/>
        </w:rPr>
        <w:t xml:space="preserve">, </w:t>
      </w:r>
      <w:r w:rsidR="00BE18CD" w:rsidRPr="00180358">
        <w:rPr>
          <w:rFonts w:ascii="Cambria" w:hAnsi="Cambria"/>
          <w:sz w:val="20"/>
          <w:szCs w:val="20"/>
          <w:lang w:val="en-US"/>
        </w:rPr>
        <w:t xml:space="preserve">the </w:t>
      </w:r>
      <w:r w:rsidR="005A6DA8" w:rsidRPr="00180358">
        <w:rPr>
          <w:rFonts w:ascii="Cambria" w:hAnsi="Cambria"/>
          <w:sz w:val="20"/>
          <w:szCs w:val="20"/>
          <w:lang w:val="en-US"/>
        </w:rPr>
        <w:t>First Temporary Corporate Court Specializing in Public Law</w:t>
      </w:r>
      <w:r w:rsidR="00BE18CD" w:rsidRPr="00180358">
        <w:rPr>
          <w:rFonts w:ascii="Cambria" w:hAnsi="Cambria"/>
          <w:sz w:val="20"/>
          <w:szCs w:val="20"/>
          <w:lang w:val="en-US"/>
        </w:rPr>
        <w:t xml:space="preserve"> </w:t>
      </w:r>
      <w:r w:rsidR="001B3677" w:rsidRPr="00180358">
        <w:rPr>
          <w:rFonts w:ascii="Cambria" w:hAnsi="Cambria"/>
          <w:sz w:val="20"/>
          <w:szCs w:val="20"/>
          <w:lang w:val="en-US"/>
        </w:rPr>
        <w:t>declar</w:t>
      </w:r>
      <w:r w:rsidR="00BE18CD" w:rsidRPr="00180358">
        <w:rPr>
          <w:rFonts w:ascii="Cambria" w:hAnsi="Cambria"/>
          <w:sz w:val="20"/>
          <w:szCs w:val="20"/>
          <w:lang w:val="en-US"/>
        </w:rPr>
        <w:t xml:space="preserve">ed the plea </w:t>
      </w:r>
      <w:r w:rsidR="00A035C3" w:rsidRPr="00180358">
        <w:rPr>
          <w:rFonts w:ascii="Cambria" w:hAnsi="Cambria"/>
          <w:sz w:val="20"/>
          <w:szCs w:val="20"/>
          <w:lang w:val="en-US"/>
        </w:rPr>
        <w:t xml:space="preserve">to nullify </w:t>
      </w:r>
      <w:r w:rsidR="00BE18CD" w:rsidRPr="00180358">
        <w:rPr>
          <w:rFonts w:ascii="Cambria" w:hAnsi="Cambria"/>
          <w:sz w:val="20"/>
          <w:szCs w:val="20"/>
          <w:lang w:val="en-US"/>
        </w:rPr>
        <w:t xml:space="preserve">filed by the </w:t>
      </w:r>
      <w:r w:rsidR="001B3677" w:rsidRPr="00180358">
        <w:rPr>
          <w:rFonts w:ascii="Cambria" w:hAnsi="Cambria"/>
          <w:sz w:val="20"/>
          <w:szCs w:val="20"/>
          <w:lang w:val="en-US"/>
        </w:rPr>
        <w:t xml:space="preserve">MEF </w:t>
      </w:r>
      <w:r w:rsidR="00BE18CD" w:rsidRPr="00180358">
        <w:rPr>
          <w:rFonts w:ascii="Cambria" w:hAnsi="Cambria"/>
          <w:sz w:val="20"/>
          <w:szCs w:val="20"/>
          <w:lang w:val="en-US"/>
        </w:rPr>
        <w:t xml:space="preserve">against the resolution dated January </w:t>
      </w:r>
      <w:r w:rsidR="001B3677" w:rsidRPr="00180358">
        <w:rPr>
          <w:rFonts w:ascii="Cambria" w:hAnsi="Cambria"/>
          <w:sz w:val="20"/>
          <w:szCs w:val="20"/>
          <w:lang w:val="en-US"/>
        </w:rPr>
        <w:t>21</w:t>
      </w:r>
      <w:r w:rsidR="00BE18CD" w:rsidRPr="00180358">
        <w:rPr>
          <w:rFonts w:ascii="Cambria" w:hAnsi="Cambria"/>
          <w:sz w:val="20"/>
          <w:szCs w:val="20"/>
          <w:lang w:val="en-US"/>
        </w:rPr>
        <w:t xml:space="preserve">, </w:t>
      </w:r>
      <w:r w:rsidR="001B3677" w:rsidRPr="00180358">
        <w:rPr>
          <w:rFonts w:ascii="Cambria" w:hAnsi="Cambria"/>
          <w:sz w:val="20"/>
          <w:szCs w:val="20"/>
          <w:lang w:val="en-US"/>
        </w:rPr>
        <w:t>1997</w:t>
      </w:r>
      <w:r w:rsidR="00BE18CD" w:rsidRPr="00180358">
        <w:rPr>
          <w:rFonts w:ascii="Cambria" w:hAnsi="Cambria"/>
          <w:sz w:val="20"/>
          <w:szCs w:val="20"/>
          <w:lang w:val="en-US"/>
        </w:rPr>
        <w:t xml:space="preserve"> unfounded</w:t>
      </w:r>
      <w:r w:rsidR="001B3677" w:rsidRPr="00180358">
        <w:rPr>
          <w:rFonts w:ascii="Cambria" w:hAnsi="Cambria"/>
          <w:sz w:val="20"/>
          <w:szCs w:val="20"/>
          <w:vertAlign w:val="superscript"/>
          <w:lang w:val="en-US"/>
        </w:rPr>
        <w:footnoteReference w:id="19"/>
      </w:r>
      <w:r w:rsidR="001B3677" w:rsidRPr="00180358">
        <w:rPr>
          <w:rFonts w:ascii="Cambria" w:hAnsi="Cambria"/>
          <w:sz w:val="20"/>
          <w:szCs w:val="20"/>
          <w:lang w:val="en-US"/>
        </w:rPr>
        <w:t xml:space="preserve">. </w:t>
      </w:r>
      <w:r w:rsidR="00BE18CD" w:rsidRPr="00180358">
        <w:rPr>
          <w:rFonts w:ascii="Cambria" w:hAnsi="Cambria"/>
          <w:sz w:val="20"/>
          <w:szCs w:val="20"/>
          <w:lang w:val="en-US"/>
        </w:rPr>
        <w:t>The First Court</w:t>
      </w:r>
      <w:r w:rsidR="001B3677" w:rsidRPr="00180358">
        <w:rPr>
          <w:rFonts w:ascii="Cambria" w:hAnsi="Cambria"/>
          <w:sz w:val="20"/>
          <w:szCs w:val="20"/>
          <w:lang w:val="en-US"/>
        </w:rPr>
        <w:t xml:space="preserve"> consider</w:t>
      </w:r>
      <w:r w:rsidR="00BE18CD" w:rsidRPr="00180358">
        <w:rPr>
          <w:rFonts w:ascii="Cambria" w:hAnsi="Cambria"/>
          <w:sz w:val="20"/>
          <w:szCs w:val="20"/>
          <w:lang w:val="en-US"/>
        </w:rPr>
        <w:t xml:space="preserve">ed that </w:t>
      </w:r>
      <w:r w:rsidR="001B3677" w:rsidRPr="00180358">
        <w:rPr>
          <w:rFonts w:ascii="Cambria" w:hAnsi="Cambria"/>
          <w:sz w:val="20"/>
          <w:szCs w:val="20"/>
          <w:lang w:val="en-US"/>
        </w:rPr>
        <w:t>“</w:t>
      </w:r>
      <w:r w:rsidR="00BE18CD" w:rsidRPr="00180358">
        <w:rPr>
          <w:rFonts w:ascii="Cambria" w:hAnsi="Cambria"/>
          <w:sz w:val="20"/>
          <w:szCs w:val="20"/>
          <w:lang w:val="en-US"/>
        </w:rPr>
        <w:t>the</w:t>
      </w:r>
      <w:r w:rsidR="001B3677" w:rsidRPr="00180358">
        <w:rPr>
          <w:rFonts w:ascii="Cambria" w:hAnsi="Cambria"/>
          <w:sz w:val="20"/>
          <w:szCs w:val="20"/>
          <w:lang w:val="en-US"/>
        </w:rPr>
        <w:t xml:space="preserve"> </w:t>
      </w:r>
      <w:r w:rsidR="00E05CA3" w:rsidRPr="00180358">
        <w:rPr>
          <w:rFonts w:ascii="Cambria" w:hAnsi="Cambria"/>
          <w:sz w:val="20"/>
          <w:szCs w:val="20"/>
          <w:lang w:val="en-US"/>
        </w:rPr>
        <w:t>Third Temporary Provision</w:t>
      </w:r>
      <w:r w:rsidR="001B3677" w:rsidRPr="00180358">
        <w:rPr>
          <w:rFonts w:ascii="Cambria" w:hAnsi="Cambria"/>
          <w:sz w:val="20"/>
          <w:szCs w:val="20"/>
          <w:lang w:val="en-US"/>
        </w:rPr>
        <w:t xml:space="preserve"> </w:t>
      </w:r>
      <w:r w:rsidR="00BE18CD" w:rsidRPr="00180358">
        <w:rPr>
          <w:rFonts w:ascii="Cambria" w:hAnsi="Cambria"/>
          <w:sz w:val="20"/>
          <w:szCs w:val="20"/>
          <w:lang w:val="en-US"/>
        </w:rPr>
        <w:t xml:space="preserve">of </w:t>
      </w:r>
      <w:r w:rsidR="006C5DDB" w:rsidRPr="00180358">
        <w:rPr>
          <w:rFonts w:ascii="Cambria" w:hAnsi="Cambria"/>
          <w:sz w:val="20"/>
          <w:szCs w:val="20"/>
          <w:lang w:val="en-US"/>
        </w:rPr>
        <w:t>Legislative Decree</w:t>
      </w:r>
      <w:r w:rsidR="001B3677" w:rsidRPr="00180358">
        <w:rPr>
          <w:rFonts w:ascii="Cambria" w:hAnsi="Cambria"/>
          <w:sz w:val="20"/>
          <w:szCs w:val="20"/>
          <w:lang w:val="en-US"/>
        </w:rPr>
        <w:t xml:space="preserve"> 673 cont</w:t>
      </w:r>
      <w:r w:rsidR="00BE18CD" w:rsidRPr="00180358">
        <w:rPr>
          <w:rFonts w:ascii="Cambria" w:hAnsi="Cambria"/>
          <w:sz w:val="20"/>
          <w:szCs w:val="20"/>
          <w:lang w:val="en-US"/>
        </w:rPr>
        <w:t xml:space="preserve">ains two rules: one the one hand, it transfers </w:t>
      </w:r>
      <w:r w:rsidR="001B3677" w:rsidRPr="00180358">
        <w:rPr>
          <w:rFonts w:ascii="Cambria" w:hAnsi="Cambria"/>
          <w:sz w:val="20"/>
          <w:szCs w:val="20"/>
          <w:lang w:val="en-US"/>
        </w:rPr>
        <w:t>[</w:t>
      </w:r>
      <w:r w:rsidR="00BE18CD" w:rsidRPr="00180358">
        <w:rPr>
          <w:rFonts w:ascii="Cambria" w:hAnsi="Cambria"/>
          <w:sz w:val="20"/>
          <w:szCs w:val="20"/>
          <w:lang w:val="en-US"/>
        </w:rPr>
        <w:t xml:space="preserve">to </w:t>
      </w:r>
      <w:r w:rsidR="001B3677" w:rsidRPr="00180358">
        <w:rPr>
          <w:rFonts w:ascii="Cambria" w:hAnsi="Cambria"/>
          <w:sz w:val="20"/>
          <w:szCs w:val="20"/>
          <w:lang w:val="en-US"/>
        </w:rPr>
        <w:t xml:space="preserve">MEF] </w:t>
      </w:r>
      <w:r w:rsidR="00BE18CD" w:rsidRPr="00180358">
        <w:rPr>
          <w:rFonts w:ascii="Cambria" w:hAnsi="Cambria"/>
          <w:sz w:val="20"/>
          <w:szCs w:val="20"/>
          <w:lang w:val="en-US"/>
        </w:rPr>
        <w:t>the obligation to pay the pensions in question</w:t>
      </w:r>
      <w:r w:rsidR="001B3677" w:rsidRPr="00180358">
        <w:rPr>
          <w:rFonts w:ascii="Cambria" w:hAnsi="Cambria"/>
          <w:sz w:val="20"/>
          <w:szCs w:val="20"/>
          <w:lang w:val="en-US"/>
        </w:rPr>
        <w:t xml:space="preserve">, </w:t>
      </w:r>
      <w:r w:rsidR="00BE18CD" w:rsidRPr="00180358">
        <w:rPr>
          <w:rFonts w:ascii="Cambria" w:hAnsi="Cambria"/>
          <w:sz w:val="20"/>
          <w:szCs w:val="20"/>
          <w:lang w:val="en-US"/>
        </w:rPr>
        <w:t>and on the other hand, it establishes that they are adjusted, taking the remunerations paid [by MEF]</w:t>
      </w:r>
      <w:r w:rsidR="001B3677" w:rsidRPr="00180358">
        <w:rPr>
          <w:rFonts w:ascii="Cambria" w:hAnsi="Cambria"/>
          <w:sz w:val="20"/>
          <w:szCs w:val="20"/>
          <w:lang w:val="en-US"/>
        </w:rPr>
        <w:t xml:space="preserve"> </w:t>
      </w:r>
      <w:r w:rsidR="00BE18CD" w:rsidRPr="00180358">
        <w:rPr>
          <w:rFonts w:ascii="Cambria" w:hAnsi="Cambria"/>
          <w:sz w:val="20"/>
          <w:szCs w:val="20"/>
          <w:lang w:val="en-US"/>
        </w:rPr>
        <w:t>as a reference point.</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20"/>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BE18CD"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In view of the fact that the MEF appealed said </w:t>
      </w:r>
      <w:r w:rsidR="001B3677" w:rsidRPr="00180358">
        <w:rPr>
          <w:rFonts w:ascii="Cambria" w:hAnsi="Cambria"/>
          <w:sz w:val="20"/>
          <w:szCs w:val="20"/>
          <w:lang w:val="en-US"/>
        </w:rPr>
        <w:t>resolu</w:t>
      </w:r>
      <w:r w:rsidRPr="00180358">
        <w:rPr>
          <w:rFonts w:ascii="Cambria" w:hAnsi="Cambria"/>
          <w:sz w:val="20"/>
          <w:szCs w:val="20"/>
          <w:lang w:val="en-US"/>
        </w:rPr>
        <w:t>tion</w:t>
      </w:r>
      <w:r w:rsidR="001B3677" w:rsidRPr="00180358">
        <w:rPr>
          <w:rFonts w:ascii="Cambria" w:hAnsi="Cambria"/>
          <w:sz w:val="20"/>
          <w:szCs w:val="20"/>
          <w:lang w:val="en-US"/>
        </w:rPr>
        <w:t xml:space="preserve">, </w:t>
      </w:r>
      <w:r w:rsidRPr="00180358">
        <w:rPr>
          <w:rFonts w:ascii="Cambria" w:hAnsi="Cambria"/>
          <w:sz w:val="20"/>
          <w:szCs w:val="20"/>
          <w:lang w:val="en-US"/>
        </w:rPr>
        <w:t>on</w:t>
      </w:r>
      <w:r w:rsidR="001B3677" w:rsidRPr="00180358">
        <w:rPr>
          <w:rFonts w:ascii="Cambria" w:hAnsi="Cambria"/>
          <w:sz w:val="20"/>
          <w:szCs w:val="20"/>
          <w:lang w:val="en-US"/>
        </w:rPr>
        <w:t xml:space="preserve"> </w:t>
      </w:r>
      <w:r w:rsidR="00F66332" w:rsidRPr="00180358">
        <w:rPr>
          <w:rFonts w:ascii="Cambria" w:hAnsi="Cambria"/>
          <w:sz w:val="20"/>
          <w:szCs w:val="20"/>
          <w:lang w:val="en-US"/>
        </w:rPr>
        <w:t>August</w:t>
      </w:r>
      <w:r w:rsidR="001B3677" w:rsidRPr="00180358">
        <w:rPr>
          <w:rFonts w:ascii="Cambria" w:hAnsi="Cambria"/>
          <w:sz w:val="20"/>
          <w:szCs w:val="20"/>
          <w:lang w:val="en-US"/>
        </w:rPr>
        <w:t xml:space="preserve"> </w:t>
      </w:r>
      <w:r w:rsidRPr="00180358">
        <w:rPr>
          <w:rFonts w:ascii="Cambria" w:hAnsi="Cambria"/>
          <w:sz w:val="20"/>
          <w:szCs w:val="20"/>
          <w:lang w:val="en-US"/>
        </w:rPr>
        <w:t>27,</w:t>
      </w:r>
      <w:r w:rsidR="001B3677" w:rsidRPr="00180358">
        <w:rPr>
          <w:rFonts w:ascii="Cambria" w:hAnsi="Cambria"/>
          <w:sz w:val="20"/>
          <w:szCs w:val="20"/>
          <w:lang w:val="en-US"/>
        </w:rPr>
        <w:t xml:space="preserve"> 1998</w:t>
      </w:r>
      <w:r w:rsidR="00FB5993" w:rsidRPr="00180358">
        <w:rPr>
          <w:rFonts w:ascii="Cambria" w:hAnsi="Cambria"/>
          <w:sz w:val="20"/>
          <w:szCs w:val="20"/>
          <w:lang w:val="en-US"/>
        </w:rPr>
        <w:t>,</w:t>
      </w:r>
      <w:r w:rsidR="001B3677" w:rsidRPr="00180358">
        <w:rPr>
          <w:rFonts w:ascii="Cambria" w:hAnsi="Cambria"/>
          <w:sz w:val="20"/>
          <w:szCs w:val="20"/>
          <w:lang w:val="en-US"/>
        </w:rPr>
        <w:t xml:space="preserve"> </w:t>
      </w:r>
      <w:r w:rsidR="00FD5B52" w:rsidRPr="00180358">
        <w:rPr>
          <w:rFonts w:ascii="Cambria" w:hAnsi="Cambria"/>
          <w:sz w:val="20"/>
          <w:szCs w:val="20"/>
          <w:lang w:val="en-US"/>
        </w:rPr>
        <w:t>the Temporary</w:t>
      </w:r>
      <w:r w:rsidRPr="00180358">
        <w:rPr>
          <w:rFonts w:ascii="Cambria" w:hAnsi="Cambria"/>
          <w:sz w:val="20"/>
          <w:szCs w:val="20"/>
          <w:lang w:val="en-US"/>
        </w:rPr>
        <w:t xml:space="preserve"> Corporate Chamber Specializing in Public Law </w:t>
      </w:r>
      <w:r w:rsidR="001B3677" w:rsidRPr="00180358">
        <w:rPr>
          <w:rFonts w:ascii="Cambria" w:hAnsi="Cambria"/>
          <w:sz w:val="20"/>
          <w:szCs w:val="20"/>
          <w:lang w:val="en-US"/>
        </w:rPr>
        <w:t>revo</w:t>
      </w:r>
      <w:r w:rsidRPr="00180358">
        <w:rPr>
          <w:rFonts w:ascii="Cambria" w:hAnsi="Cambria"/>
          <w:sz w:val="20"/>
          <w:szCs w:val="20"/>
          <w:lang w:val="en-US"/>
        </w:rPr>
        <w:t>ked the resolution</w:t>
      </w:r>
      <w:r w:rsidR="001B3677" w:rsidRPr="00180358">
        <w:rPr>
          <w:rFonts w:ascii="Cambria" w:hAnsi="Cambria"/>
          <w:sz w:val="20"/>
          <w:szCs w:val="20"/>
          <w:lang w:val="en-US"/>
        </w:rPr>
        <w:t xml:space="preserve"> d</w:t>
      </w:r>
      <w:r w:rsidRPr="00180358">
        <w:rPr>
          <w:rFonts w:ascii="Cambria" w:hAnsi="Cambria"/>
          <w:sz w:val="20"/>
          <w:szCs w:val="20"/>
          <w:lang w:val="en-US"/>
        </w:rPr>
        <w:t>ated</w:t>
      </w:r>
      <w:r w:rsidR="001B3677" w:rsidRPr="00180358">
        <w:rPr>
          <w:rFonts w:ascii="Cambria" w:hAnsi="Cambria"/>
          <w:sz w:val="20"/>
          <w:szCs w:val="20"/>
          <w:lang w:val="en-US"/>
        </w:rPr>
        <w:t xml:space="preserve"> </w:t>
      </w:r>
      <w:r w:rsidR="004A7D81" w:rsidRPr="00180358">
        <w:rPr>
          <w:rFonts w:ascii="Cambria" w:hAnsi="Cambria"/>
          <w:sz w:val="20"/>
          <w:szCs w:val="20"/>
          <w:lang w:val="en-US"/>
        </w:rPr>
        <w:t>February</w:t>
      </w:r>
      <w:r w:rsidR="001B3677" w:rsidRPr="00180358">
        <w:rPr>
          <w:rFonts w:ascii="Cambria" w:hAnsi="Cambria"/>
          <w:sz w:val="20"/>
          <w:szCs w:val="20"/>
          <w:lang w:val="en-US"/>
        </w:rPr>
        <w:t xml:space="preserve"> </w:t>
      </w:r>
      <w:r w:rsidRPr="00180358">
        <w:rPr>
          <w:rFonts w:ascii="Cambria" w:hAnsi="Cambria"/>
          <w:sz w:val="20"/>
          <w:szCs w:val="20"/>
          <w:lang w:val="en-US"/>
        </w:rPr>
        <w:t>16,</w:t>
      </w:r>
      <w:r w:rsidR="001B3677" w:rsidRPr="00180358">
        <w:rPr>
          <w:rFonts w:ascii="Cambria" w:hAnsi="Cambria"/>
          <w:sz w:val="20"/>
          <w:szCs w:val="20"/>
          <w:lang w:val="en-US"/>
        </w:rPr>
        <w:t xml:space="preserve"> 1998 </w:t>
      </w:r>
      <w:r w:rsidR="00FB5993" w:rsidRPr="00180358">
        <w:rPr>
          <w:rFonts w:ascii="Cambria" w:hAnsi="Cambria"/>
          <w:sz w:val="20"/>
          <w:szCs w:val="20"/>
          <w:lang w:val="en-US"/>
        </w:rPr>
        <w:t>and declared the</w:t>
      </w:r>
      <w:r w:rsidR="001B3677" w:rsidRPr="00180358">
        <w:rPr>
          <w:rFonts w:ascii="Cambria" w:hAnsi="Cambria"/>
          <w:sz w:val="20"/>
          <w:szCs w:val="20"/>
          <w:lang w:val="en-US"/>
        </w:rPr>
        <w:t xml:space="preserve"> </w:t>
      </w:r>
      <w:r w:rsidRPr="00180358">
        <w:rPr>
          <w:rFonts w:ascii="Cambria" w:hAnsi="Cambria"/>
          <w:sz w:val="20"/>
          <w:szCs w:val="20"/>
          <w:lang w:val="en-US"/>
        </w:rPr>
        <w:t>resolution</w:t>
      </w:r>
      <w:r w:rsidR="001B3677" w:rsidRPr="00180358">
        <w:rPr>
          <w:rFonts w:ascii="Cambria" w:hAnsi="Cambria"/>
          <w:sz w:val="20"/>
          <w:szCs w:val="20"/>
          <w:lang w:val="en-US"/>
        </w:rPr>
        <w:t xml:space="preserve"> d</w:t>
      </w:r>
      <w:r w:rsidR="00FB5993" w:rsidRPr="00180358">
        <w:rPr>
          <w:rFonts w:ascii="Cambria" w:hAnsi="Cambria"/>
          <w:sz w:val="20"/>
          <w:szCs w:val="20"/>
          <w:lang w:val="en-US"/>
        </w:rPr>
        <w:t xml:space="preserve">ated January 21, </w:t>
      </w:r>
      <w:r w:rsidR="001B3677" w:rsidRPr="00180358">
        <w:rPr>
          <w:rFonts w:ascii="Cambria" w:hAnsi="Cambria"/>
          <w:sz w:val="20"/>
          <w:szCs w:val="20"/>
          <w:lang w:val="en-US"/>
        </w:rPr>
        <w:t>1997</w:t>
      </w:r>
      <w:r w:rsidR="00FB5993" w:rsidRPr="00180358">
        <w:rPr>
          <w:rFonts w:ascii="Cambria" w:hAnsi="Cambria"/>
          <w:sz w:val="20"/>
          <w:szCs w:val="20"/>
          <w:lang w:val="en-US"/>
        </w:rPr>
        <w:t xml:space="preserve"> null and void</w:t>
      </w:r>
      <w:r w:rsidR="001B3677" w:rsidRPr="00180358">
        <w:rPr>
          <w:rFonts w:ascii="Cambria" w:hAnsi="Cambria"/>
          <w:sz w:val="20"/>
          <w:szCs w:val="20"/>
          <w:vertAlign w:val="superscript"/>
          <w:lang w:val="en-US"/>
        </w:rPr>
        <w:footnoteReference w:id="21"/>
      </w:r>
      <w:r w:rsidR="001B3677" w:rsidRPr="00180358">
        <w:rPr>
          <w:rFonts w:ascii="Cambria" w:hAnsi="Cambria"/>
          <w:sz w:val="20"/>
          <w:szCs w:val="20"/>
          <w:lang w:val="en-US"/>
        </w:rPr>
        <w:t xml:space="preserve">. </w:t>
      </w:r>
      <w:r w:rsidR="00FB5993" w:rsidRPr="00180358">
        <w:rPr>
          <w:rFonts w:ascii="Cambria" w:hAnsi="Cambria"/>
          <w:sz w:val="20"/>
          <w:szCs w:val="20"/>
          <w:lang w:val="en-US"/>
        </w:rPr>
        <w:t xml:space="preserve">The Chamber </w:t>
      </w:r>
      <w:r w:rsidR="00FD5B52" w:rsidRPr="00180358">
        <w:rPr>
          <w:rFonts w:ascii="Cambria" w:hAnsi="Cambria"/>
          <w:sz w:val="20"/>
          <w:szCs w:val="20"/>
          <w:lang w:val="en-US"/>
        </w:rPr>
        <w:t>explained that</w:t>
      </w:r>
      <w:r w:rsidR="001B3677" w:rsidRPr="00180358">
        <w:rPr>
          <w:rFonts w:ascii="Cambria" w:hAnsi="Cambria"/>
          <w:sz w:val="20"/>
          <w:szCs w:val="20"/>
          <w:lang w:val="en-US"/>
        </w:rPr>
        <w:t xml:space="preserve"> “</w:t>
      </w:r>
      <w:r w:rsidR="00FD5B52" w:rsidRPr="00180358">
        <w:rPr>
          <w:rFonts w:ascii="Cambria" w:hAnsi="Cambria"/>
          <w:sz w:val="20"/>
          <w:szCs w:val="20"/>
          <w:lang w:val="en-US"/>
        </w:rPr>
        <w:t xml:space="preserve">the request made </w:t>
      </w:r>
      <w:r w:rsidR="001B3677" w:rsidRPr="00180358">
        <w:rPr>
          <w:rFonts w:ascii="Cambria" w:hAnsi="Cambria"/>
          <w:sz w:val="20"/>
          <w:szCs w:val="20"/>
          <w:lang w:val="en-US"/>
        </w:rPr>
        <w:t>[</w:t>
      </w:r>
      <w:r w:rsidR="00A0265D" w:rsidRPr="00180358">
        <w:rPr>
          <w:rFonts w:ascii="Cambria" w:hAnsi="Cambria"/>
          <w:sz w:val="20"/>
          <w:szCs w:val="20"/>
          <w:lang w:val="en-US"/>
        </w:rPr>
        <w:t xml:space="preserve">of the </w:t>
      </w:r>
      <w:r w:rsidR="001B3677" w:rsidRPr="00180358">
        <w:rPr>
          <w:rFonts w:ascii="Cambria" w:hAnsi="Cambria"/>
          <w:sz w:val="20"/>
          <w:szCs w:val="20"/>
          <w:lang w:val="en-US"/>
        </w:rPr>
        <w:t xml:space="preserve">MEF] </w:t>
      </w:r>
      <w:r w:rsidR="00FD5B52" w:rsidRPr="00180358">
        <w:rPr>
          <w:rFonts w:ascii="Cambria" w:hAnsi="Cambria"/>
          <w:sz w:val="20"/>
          <w:szCs w:val="20"/>
          <w:lang w:val="en-US"/>
        </w:rPr>
        <w:t>regarding compliance with the final resolution</w:t>
      </w:r>
      <w:r w:rsidR="001B3677" w:rsidRPr="00180358">
        <w:rPr>
          <w:rFonts w:ascii="Cambria" w:hAnsi="Cambria"/>
          <w:sz w:val="20"/>
          <w:szCs w:val="20"/>
          <w:lang w:val="en-US"/>
        </w:rPr>
        <w:t xml:space="preserve"> </w:t>
      </w:r>
      <w:r w:rsidR="00FD5B52" w:rsidRPr="00180358">
        <w:rPr>
          <w:rFonts w:ascii="Cambria" w:hAnsi="Cambria"/>
          <w:sz w:val="20"/>
          <w:szCs w:val="20"/>
          <w:lang w:val="en-US"/>
        </w:rPr>
        <w:t xml:space="preserve">does not follow from the legal history, and consequently the legal process </w:t>
      </w:r>
      <w:r w:rsidR="001B3677" w:rsidRPr="00180358">
        <w:rPr>
          <w:rFonts w:ascii="Cambria" w:hAnsi="Cambria"/>
          <w:sz w:val="20"/>
          <w:szCs w:val="20"/>
          <w:lang w:val="en-US"/>
        </w:rPr>
        <w:t>princip</w:t>
      </w:r>
      <w:r w:rsidR="00FD5B52" w:rsidRPr="00180358">
        <w:rPr>
          <w:rFonts w:ascii="Cambria" w:hAnsi="Cambria"/>
          <w:sz w:val="20"/>
          <w:szCs w:val="20"/>
          <w:lang w:val="en-US"/>
        </w:rPr>
        <w:t xml:space="preserve">le, and therefore, the plea </w:t>
      </w:r>
      <w:r w:rsidR="00A035C3" w:rsidRPr="00180358">
        <w:rPr>
          <w:rFonts w:ascii="Cambria" w:hAnsi="Cambria"/>
          <w:sz w:val="20"/>
          <w:szCs w:val="20"/>
          <w:lang w:val="en-US"/>
        </w:rPr>
        <w:t xml:space="preserve">to nullify </w:t>
      </w:r>
      <w:r w:rsidR="00FD5B52" w:rsidRPr="00180358">
        <w:rPr>
          <w:rFonts w:ascii="Cambria" w:hAnsi="Cambria"/>
          <w:sz w:val="20"/>
          <w:szCs w:val="20"/>
          <w:lang w:val="en-US"/>
        </w:rPr>
        <w:t>is worthy of consideration.”</w:t>
      </w:r>
      <w:r w:rsidR="001B3677" w:rsidRPr="00180358">
        <w:rPr>
          <w:rFonts w:ascii="Cambria" w:hAnsi="Cambria"/>
          <w:sz w:val="20"/>
          <w:szCs w:val="20"/>
          <w:vertAlign w:val="superscript"/>
          <w:lang w:val="en-US"/>
        </w:rPr>
        <w:footnoteReference w:id="22"/>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FD2F6E"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D806F2" w:rsidRPr="00180358">
        <w:rPr>
          <w:rFonts w:ascii="Cambria" w:hAnsi="Cambria"/>
          <w:sz w:val="20"/>
          <w:szCs w:val="20"/>
          <w:lang w:val="en-US"/>
        </w:rPr>
        <w:t>October</w:t>
      </w:r>
      <w:r w:rsidRPr="00180358">
        <w:rPr>
          <w:rFonts w:ascii="Cambria" w:hAnsi="Cambria"/>
          <w:sz w:val="20"/>
          <w:szCs w:val="20"/>
          <w:lang w:val="en-US"/>
        </w:rPr>
        <w:t xml:space="preserve"> 2, </w:t>
      </w:r>
      <w:r w:rsidR="001B3677" w:rsidRPr="00180358">
        <w:rPr>
          <w:rFonts w:ascii="Cambria" w:hAnsi="Cambria"/>
          <w:sz w:val="20"/>
          <w:szCs w:val="20"/>
          <w:lang w:val="en-US"/>
        </w:rPr>
        <w:t>1998</w:t>
      </w:r>
      <w:r w:rsidRPr="00180358">
        <w:rPr>
          <w:rFonts w:ascii="Cambria" w:hAnsi="Cambria"/>
          <w:sz w:val="20"/>
          <w:szCs w:val="20"/>
          <w:lang w:val="en-US"/>
        </w:rPr>
        <w:t>, the</w:t>
      </w:r>
      <w:r w:rsidR="001B3677" w:rsidRPr="00180358">
        <w:rPr>
          <w:rFonts w:ascii="Cambria" w:hAnsi="Cambria"/>
          <w:sz w:val="20"/>
          <w:szCs w:val="20"/>
          <w:lang w:val="en-US"/>
        </w:rPr>
        <w:t xml:space="preserve"> </w:t>
      </w:r>
      <w:r w:rsidR="005A6DA8" w:rsidRPr="00180358">
        <w:rPr>
          <w:rFonts w:ascii="Cambria" w:hAnsi="Cambria"/>
          <w:sz w:val="20"/>
          <w:szCs w:val="20"/>
          <w:lang w:val="en-US"/>
        </w:rPr>
        <w:t>First Temporary Corporate Court Specializing in Public Law</w:t>
      </w:r>
      <w:r w:rsidR="00FD5B52" w:rsidRPr="00180358">
        <w:rPr>
          <w:rFonts w:ascii="Cambria" w:hAnsi="Cambria"/>
          <w:sz w:val="20"/>
          <w:szCs w:val="20"/>
          <w:lang w:val="en-US"/>
        </w:rPr>
        <w:t xml:space="preserve"> </w:t>
      </w:r>
      <w:r w:rsidRPr="00180358">
        <w:rPr>
          <w:rFonts w:ascii="Cambria" w:hAnsi="Cambria"/>
          <w:sz w:val="20"/>
          <w:szCs w:val="20"/>
          <w:lang w:val="en-US"/>
        </w:rPr>
        <w:t>issued a new</w:t>
      </w:r>
      <w:r w:rsidR="001B3677" w:rsidRPr="00180358">
        <w:rPr>
          <w:rFonts w:ascii="Cambria" w:hAnsi="Cambria"/>
          <w:sz w:val="20"/>
          <w:szCs w:val="20"/>
          <w:lang w:val="en-US"/>
        </w:rPr>
        <w:t xml:space="preserve"> </w:t>
      </w:r>
      <w:r w:rsidR="00BE18CD" w:rsidRPr="00180358">
        <w:rPr>
          <w:rFonts w:ascii="Cambria" w:hAnsi="Cambria"/>
          <w:sz w:val="20"/>
          <w:szCs w:val="20"/>
          <w:lang w:val="en-US"/>
        </w:rPr>
        <w:t>resolution</w:t>
      </w:r>
      <w:r w:rsidRPr="00180358">
        <w:rPr>
          <w:rFonts w:ascii="Cambria" w:hAnsi="Cambria"/>
          <w:sz w:val="20"/>
          <w:szCs w:val="20"/>
          <w:lang w:val="en-US"/>
        </w:rPr>
        <w:t xml:space="preserve"> declaring that</w:t>
      </w:r>
      <w:r w:rsidR="001B3677" w:rsidRPr="00180358">
        <w:rPr>
          <w:rFonts w:ascii="Cambria" w:hAnsi="Cambria"/>
          <w:sz w:val="20"/>
          <w:szCs w:val="20"/>
          <w:lang w:val="en-US"/>
        </w:rPr>
        <w:t xml:space="preserve"> “</w:t>
      </w:r>
      <w:r w:rsidR="00EE6119" w:rsidRPr="00180358">
        <w:rPr>
          <w:rFonts w:ascii="Cambria" w:hAnsi="Cambria"/>
          <w:sz w:val="20"/>
          <w:szCs w:val="20"/>
          <w:lang w:val="en-US"/>
        </w:rPr>
        <w:t xml:space="preserve">the request submitted for the execution of the intended payment is </w:t>
      </w:r>
      <w:r w:rsidR="001B3677" w:rsidRPr="00180358">
        <w:rPr>
          <w:rFonts w:ascii="Cambria" w:hAnsi="Cambria"/>
          <w:sz w:val="20"/>
          <w:szCs w:val="20"/>
          <w:lang w:val="en-US"/>
        </w:rPr>
        <w:t>i</w:t>
      </w:r>
      <w:r w:rsidR="00EE6119" w:rsidRPr="00180358">
        <w:rPr>
          <w:rFonts w:ascii="Cambria" w:hAnsi="Cambria"/>
          <w:sz w:val="20"/>
          <w:szCs w:val="20"/>
          <w:lang w:val="en-US"/>
        </w:rPr>
        <w:t>nadmissible</w:t>
      </w:r>
      <w:r w:rsidR="001B3677" w:rsidRPr="00180358">
        <w:rPr>
          <w:rFonts w:ascii="Cambria" w:hAnsi="Cambria"/>
          <w:sz w:val="20"/>
          <w:szCs w:val="20"/>
          <w:lang w:val="en-US"/>
        </w:rPr>
        <w:t xml:space="preserve">, </w:t>
      </w:r>
      <w:r w:rsidR="00EE6119" w:rsidRPr="00180358">
        <w:rPr>
          <w:rFonts w:ascii="Cambria" w:hAnsi="Cambria"/>
          <w:sz w:val="20"/>
          <w:szCs w:val="20"/>
          <w:lang w:val="en-US"/>
        </w:rPr>
        <w:t>even when the members of the petitioning association</w:t>
      </w:r>
      <w:r w:rsidR="00A0265D">
        <w:rPr>
          <w:rFonts w:ascii="Cambria" w:hAnsi="Cambria"/>
          <w:sz w:val="20"/>
          <w:szCs w:val="20"/>
          <w:lang w:val="en-US"/>
        </w:rPr>
        <w:t xml:space="preserve"> may</w:t>
      </w:r>
      <w:r w:rsidR="00EE6119" w:rsidRPr="00180358">
        <w:rPr>
          <w:rFonts w:ascii="Cambria" w:hAnsi="Cambria"/>
          <w:sz w:val="20"/>
          <w:szCs w:val="20"/>
          <w:lang w:val="en-US"/>
        </w:rPr>
        <w:t xml:space="preserve"> be entitled to rights they </w:t>
      </w:r>
      <w:r w:rsidR="00A0265D">
        <w:rPr>
          <w:rFonts w:ascii="Cambria" w:hAnsi="Cambria"/>
          <w:sz w:val="20"/>
          <w:szCs w:val="20"/>
          <w:lang w:val="en-US"/>
        </w:rPr>
        <w:t>can</w:t>
      </w:r>
      <w:r w:rsidR="00EE6119" w:rsidRPr="00180358">
        <w:rPr>
          <w:rFonts w:ascii="Cambria" w:hAnsi="Cambria"/>
          <w:sz w:val="20"/>
          <w:szCs w:val="20"/>
          <w:lang w:val="en-US"/>
        </w:rPr>
        <w:t xml:space="preserve"> exercise as applicable.</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23"/>
      </w:r>
      <w:r w:rsidR="001B3677" w:rsidRPr="00180358">
        <w:rPr>
          <w:rFonts w:ascii="Cambria" w:hAnsi="Cambria"/>
          <w:sz w:val="20"/>
          <w:szCs w:val="20"/>
          <w:lang w:val="en-US"/>
        </w:rPr>
        <w:t xml:space="preserve"> </w:t>
      </w:r>
      <w:r w:rsidR="00EE6119" w:rsidRPr="00180358">
        <w:rPr>
          <w:rFonts w:ascii="Cambria" w:hAnsi="Cambria"/>
          <w:sz w:val="20"/>
          <w:szCs w:val="20"/>
          <w:lang w:val="en-US"/>
        </w:rPr>
        <w:t>The Court</w:t>
      </w:r>
      <w:r w:rsidR="001B3677" w:rsidRPr="00180358">
        <w:rPr>
          <w:rFonts w:ascii="Cambria" w:hAnsi="Cambria"/>
          <w:sz w:val="20"/>
          <w:szCs w:val="20"/>
          <w:lang w:val="en-US"/>
        </w:rPr>
        <w:t xml:space="preserve"> </w:t>
      </w:r>
      <w:r w:rsidR="00EE6119" w:rsidRPr="00180358">
        <w:rPr>
          <w:rFonts w:ascii="Cambria" w:hAnsi="Cambria"/>
          <w:sz w:val="20"/>
          <w:szCs w:val="20"/>
          <w:lang w:val="en-US"/>
        </w:rPr>
        <w:t xml:space="preserve">deemed it necessary for the members of </w:t>
      </w:r>
      <w:r w:rsidR="001B3677" w:rsidRPr="00180358">
        <w:rPr>
          <w:rFonts w:ascii="Cambria" w:hAnsi="Cambria"/>
          <w:sz w:val="20"/>
          <w:szCs w:val="20"/>
          <w:lang w:val="en-US"/>
        </w:rPr>
        <w:t xml:space="preserve">ANCEJUB-SUNAT </w:t>
      </w:r>
      <w:r w:rsidR="00EE6119" w:rsidRPr="00180358">
        <w:rPr>
          <w:rFonts w:ascii="Cambria" w:hAnsi="Cambria"/>
          <w:sz w:val="20"/>
          <w:szCs w:val="20"/>
          <w:lang w:val="en-US"/>
        </w:rPr>
        <w:t xml:space="preserve">to </w:t>
      </w:r>
      <w:r w:rsidR="001B3677" w:rsidRPr="00180358">
        <w:rPr>
          <w:rFonts w:ascii="Cambria" w:hAnsi="Cambria"/>
          <w:sz w:val="20"/>
          <w:szCs w:val="20"/>
          <w:lang w:val="en-US"/>
        </w:rPr>
        <w:t>“</w:t>
      </w:r>
      <w:r w:rsidR="00EE6119" w:rsidRPr="00180358">
        <w:rPr>
          <w:rFonts w:ascii="Cambria" w:hAnsi="Cambria"/>
          <w:sz w:val="20"/>
          <w:szCs w:val="20"/>
          <w:lang w:val="en-US"/>
        </w:rPr>
        <w:t>file individual administrative and/or jurisdictional proceedings as they see fit</w:t>
      </w:r>
      <w:r w:rsidR="001B3677" w:rsidRPr="00180358">
        <w:rPr>
          <w:rFonts w:ascii="Cambria" w:hAnsi="Cambria"/>
          <w:sz w:val="20"/>
          <w:szCs w:val="20"/>
          <w:lang w:val="en-US"/>
        </w:rPr>
        <w:t xml:space="preserve"> </w:t>
      </w:r>
      <w:r w:rsidR="00EE6119" w:rsidRPr="00180358">
        <w:rPr>
          <w:rFonts w:ascii="Cambria" w:hAnsi="Cambria"/>
          <w:sz w:val="20"/>
          <w:szCs w:val="20"/>
          <w:lang w:val="en-US"/>
        </w:rPr>
        <w:t xml:space="preserve">in order to </w:t>
      </w:r>
      <w:r w:rsidR="00A0265D">
        <w:rPr>
          <w:rFonts w:ascii="Cambria" w:hAnsi="Cambria"/>
          <w:sz w:val="20"/>
          <w:szCs w:val="20"/>
          <w:lang w:val="en-US"/>
        </w:rPr>
        <w:t>settle</w:t>
      </w:r>
      <w:r w:rsidR="00EE6119" w:rsidRPr="00180358">
        <w:rPr>
          <w:rFonts w:ascii="Cambria" w:hAnsi="Cambria"/>
          <w:sz w:val="20"/>
          <w:szCs w:val="20"/>
          <w:lang w:val="en-US"/>
        </w:rPr>
        <w:t xml:space="preserve"> the economic side of the case in question.</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24"/>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1B3677"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 </w:t>
      </w:r>
      <w:r w:rsidR="00EE6119" w:rsidRPr="00180358">
        <w:rPr>
          <w:rFonts w:ascii="Cambria" w:hAnsi="Cambria"/>
          <w:sz w:val="20"/>
          <w:szCs w:val="20"/>
          <w:lang w:val="en-US"/>
        </w:rPr>
        <w:t>The</w:t>
      </w:r>
      <w:r w:rsidRPr="00180358">
        <w:rPr>
          <w:rFonts w:ascii="Cambria" w:hAnsi="Cambria"/>
          <w:sz w:val="20"/>
          <w:szCs w:val="20"/>
          <w:lang w:val="en-US"/>
        </w:rPr>
        <w:t xml:space="preserve"> ANCEJUB-SUNAT a</w:t>
      </w:r>
      <w:r w:rsidR="00EE6119" w:rsidRPr="00180358">
        <w:rPr>
          <w:rFonts w:ascii="Cambria" w:hAnsi="Cambria"/>
          <w:sz w:val="20"/>
          <w:szCs w:val="20"/>
          <w:lang w:val="en-US"/>
        </w:rPr>
        <w:t>ppealed said</w:t>
      </w:r>
      <w:r w:rsidRPr="00180358">
        <w:rPr>
          <w:rFonts w:ascii="Cambria" w:hAnsi="Cambria"/>
          <w:sz w:val="20"/>
          <w:szCs w:val="20"/>
          <w:lang w:val="en-US"/>
        </w:rPr>
        <w:t xml:space="preserve"> </w:t>
      </w:r>
      <w:r w:rsidR="00BE18CD" w:rsidRPr="00180358">
        <w:rPr>
          <w:rFonts w:ascii="Cambria" w:hAnsi="Cambria"/>
          <w:sz w:val="20"/>
          <w:szCs w:val="20"/>
          <w:lang w:val="en-US"/>
        </w:rPr>
        <w:t>resolution</w:t>
      </w:r>
      <w:r w:rsidRPr="00180358">
        <w:rPr>
          <w:rFonts w:ascii="Cambria" w:hAnsi="Cambria"/>
          <w:sz w:val="20"/>
          <w:szCs w:val="20"/>
          <w:lang w:val="en-US"/>
        </w:rPr>
        <w:t xml:space="preserve"> </w:t>
      </w:r>
      <w:r w:rsidR="00EE6119" w:rsidRPr="00180358">
        <w:rPr>
          <w:rFonts w:ascii="Cambria" w:hAnsi="Cambria"/>
          <w:sz w:val="20"/>
          <w:szCs w:val="20"/>
          <w:lang w:val="en-US"/>
        </w:rPr>
        <w:t>on the grounds that</w:t>
      </w:r>
      <w:r w:rsidRPr="00180358">
        <w:rPr>
          <w:rFonts w:ascii="Cambria" w:hAnsi="Cambria"/>
          <w:sz w:val="20"/>
          <w:szCs w:val="20"/>
          <w:lang w:val="en-US"/>
        </w:rPr>
        <w:t xml:space="preserve">: i) </w:t>
      </w:r>
      <w:r w:rsidR="00EE6119" w:rsidRPr="00180358">
        <w:rPr>
          <w:rFonts w:ascii="Cambria" w:hAnsi="Cambria"/>
          <w:sz w:val="20"/>
          <w:szCs w:val="20"/>
          <w:lang w:val="en-US"/>
        </w:rPr>
        <w:t>it violated constitutional and legal principles and provisions</w:t>
      </w:r>
      <w:r w:rsidRPr="00180358">
        <w:rPr>
          <w:rFonts w:ascii="Cambria" w:hAnsi="Cambria"/>
          <w:sz w:val="20"/>
          <w:szCs w:val="20"/>
          <w:lang w:val="en-US"/>
        </w:rPr>
        <w:t xml:space="preserve">; ii) </w:t>
      </w:r>
      <w:r w:rsidR="00A51F2C" w:rsidRPr="00180358">
        <w:rPr>
          <w:rFonts w:ascii="Cambria" w:hAnsi="Cambria"/>
          <w:sz w:val="20"/>
          <w:szCs w:val="20"/>
          <w:lang w:val="en-US"/>
        </w:rPr>
        <w:t xml:space="preserve">the judge </w:t>
      </w:r>
      <w:r w:rsidRPr="00180358">
        <w:rPr>
          <w:rFonts w:ascii="Cambria" w:hAnsi="Cambria"/>
          <w:sz w:val="20"/>
          <w:szCs w:val="20"/>
          <w:lang w:val="en-US"/>
        </w:rPr>
        <w:t>d</w:t>
      </w:r>
      <w:r w:rsidR="00A51F2C" w:rsidRPr="00180358">
        <w:rPr>
          <w:rFonts w:ascii="Cambria" w:hAnsi="Cambria"/>
          <w:sz w:val="20"/>
          <w:szCs w:val="20"/>
          <w:lang w:val="en-US"/>
        </w:rPr>
        <w:t>isregarded the restorative and condemnatory nature of the judgments referring to guarantee actions</w:t>
      </w:r>
      <w:r w:rsidRPr="00180358">
        <w:rPr>
          <w:rFonts w:ascii="Cambria" w:hAnsi="Cambria"/>
          <w:sz w:val="20"/>
          <w:szCs w:val="20"/>
          <w:lang w:val="en-US"/>
        </w:rPr>
        <w:t xml:space="preserve">; iii) </w:t>
      </w:r>
      <w:r w:rsidR="00A51F2C" w:rsidRPr="00180358">
        <w:rPr>
          <w:rFonts w:ascii="Cambria" w:hAnsi="Cambria"/>
          <w:sz w:val="20"/>
          <w:szCs w:val="20"/>
          <w:lang w:val="en-US"/>
        </w:rPr>
        <w:t>the judgment enforcement in guarantee actions is regulated by procedural laws</w:t>
      </w:r>
      <w:r w:rsidRPr="00180358">
        <w:rPr>
          <w:rFonts w:ascii="Cambria" w:hAnsi="Cambria"/>
          <w:sz w:val="20"/>
          <w:szCs w:val="20"/>
          <w:lang w:val="en-US"/>
        </w:rPr>
        <w:t xml:space="preserve">; </w:t>
      </w:r>
      <w:r w:rsidR="00A51F2C" w:rsidRPr="00180358">
        <w:rPr>
          <w:rFonts w:ascii="Cambria" w:hAnsi="Cambria"/>
          <w:sz w:val="20"/>
          <w:szCs w:val="20"/>
          <w:lang w:val="en-US"/>
        </w:rPr>
        <w:t>and</w:t>
      </w:r>
      <w:r w:rsidRPr="00180358">
        <w:rPr>
          <w:rFonts w:ascii="Cambria" w:hAnsi="Cambria"/>
          <w:sz w:val="20"/>
          <w:szCs w:val="20"/>
          <w:lang w:val="en-US"/>
        </w:rPr>
        <w:t xml:space="preserve"> iv) </w:t>
      </w:r>
      <w:r w:rsidR="00A51F2C" w:rsidRPr="00180358">
        <w:rPr>
          <w:rFonts w:ascii="Cambria" w:hAnsi="Cambria"/>
          <w:sz w:val="20"/>
          <w:szCs w:val="20"/>
          <w:lang w:val="en-US"/>
        </w:rPr>
        <w:t>final resolutions are to be executed within the process itself before the petition judge and not through an administrative procedure or through new judicial proceedings</w:t>
      </w:r>
      <w:r w:rsidRPr="00180358">
        <w:rPr>
          <w:rFonts w:ascii="Cambria" w:hAnsi="Cambria"/>
          <w:sz w:val="20"/>
          <w:szCs w:val="20"/>
          <w:vertAlign w:val="superscript"/>
          <w:lang w:val="en-US"/>
        </w:rPr>
        <w:footnoteReference w:id="25"/>
      </w:r>
      <w:r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A51F2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lastRenderedPageBreak/>
        <w:t xml:space="preserve">On January 21, </w:t>
      </w:r>
      <w:r w:rsidR="001B3677" w:rsidRPr="00180358">
        <w:rPr>
          <w:rFonts w:ascii="Cambria" w:hAnsi="Cambria"/>
          <w:sz w:val="20"/>
          <w:szCs w:val="20"/>
          <w:lang w:val="en-US"/>
        </w:rPr>
        <w:t>1999</w:t>
      </w:r>
      <w:r w:rsidRPr="00180358">
        <w:rPr>
          <w:rFonts w:ascii="Cambria" w:hAnsi="Cambria"/>
          <w:sz w:val="20"/>
          <w:szCs w:val="20"/>
          <w:lang w:val="en-US"/>
        </w:rPr>
        <w:t xml:space="preserve">, the </w:t>
      </w:r>
      <w:r w:rsidR="00BE18CD" w:rsidRPr="00180358">
        <w:rPr>
          <w:rFonts w:ascii="Cambria" w:hAnsi="Cambria"/>
          <w:sz w:val="20"/>
          <w:szCs w:val="20"/>
          <w:lang w:val="en-US"/>
        </w:rPr>
        <w:t>Temporary Corporate Chamber Specializing in Public Law</w:t>
      </w:r>
      <w:r w:rsidRPr="00180358">
        <w:rPr>
          <w:rFonts w:ascii="Cambria" w:hAnsi="Cambria"/>
          <w:sz w:val="20"/>
          <w:szCs w:val="20"/>
          <w:lang w:val="en-US"/>
        </w:rPr>
        <w:t xml:space="preserve"> </w:t>
      </w:r>
      <w:r w:rsidR="001B3677" w:rsidRPr="00180358">
        <w:rPr>
          <w:rFonts w:ascii="Cambria" w:hAnsi="Cambria"/>
          <w:sz w:val="20"/>
          <w:szCs w:val="20"/>
          <w:lang w:val="en-US"/>
        </w:rPr>
        <w:t>confirm</w:t>
      </w:r>
      <w:r w:rsidRPr="00180358">
        <w:rPr>
          <w:rFonts w:ascii="Cambria" w:hAnsi="Cambria"/>
          <w:sz w:val="20"/>
          <w:szCs w:val="20"/>
          <w:lang w:val="en-US"/>
        </w:rPr>
        <w:t xml:space="preserve">ed 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w:t>
      </w:r>
      <w:r w:rsidRPr="00180358">
        <w:rPr>
          <w:rFonts w:ascii="Cambria" w:hAnsi="Cambria"/>
          <w:sz w:val="20"/>
          <w:szCs w:val="20"/>
          <w:lang w:val="en-US"/>
        </w:rPr>
        <w:t>issued by t</w:t>
      </w:r>
      <w:r w:rsidR="00BE18CD" w:rsidRPr="00180358">
        <w:rPr>
          <w:rFonts w:ascii="Cambria" w:hAnsi="Cambria"/>
          <w:sz w:val="20"/>
          <w:szCs w:val="20"/>
          <w:lang w:val="en-US"/>
        </w:rPr>
        <w:t xml:space="preserve">he </w:t>
      </w:r>
      <w:r w:rsidRPr="00180358">
        <w:rPr>
          <w:rFonts w:ascii="Cambria" w:hAnsi="Cambria"/>
          <w:sz w:val="20"/>
          <w:szCs w:val="20"/>
          <w:lang w:val="en-US"/>
        </w:rPr>
        <w:t>First Temporary Corporate Court Specializing in Public Law</w:t>
      </w:r>
      <w:r w:rsidR="001B3677" w:rsidRPr="00180358">
        <w:rPr>
          <w:rFonts w:ascii="Cambria" w:hAnsi="Cambria"/>
          <w:sz w:val="20"/>
          <w:szCs w:val="20"/>
          <w:vertAlign w:val="superscript"/>
          <w:lang w:val="en-US"/>
        </w:rPr>
        <w:footnoteReference w:id="26"/>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A51F2C" w:rsidP="00534926">
      <w:pPr>
        <w:pStyle w:val="Ttulo2"/>
        <w:numPr>
          <w:ilvl w:val="0"/>
          <w:numId w:val="55"/>
        </w:numPr>
        <w:ind w:left="1440" w:hanging="720"/>
        <w:rPr>
          <w:lang w:val="en-US"/>
        </w:rPr>
      </w:pPr>
      <w:bookmarkStart w:id="17" w:name="_Toc482854026"/>
      <w:r w:rsidRPr="00180358">
        <w:rPr>
          <w:lang w:val="en-US"/>
        </w:rPr>
        <w:t>About the second amparo action</w:t>
      </w:r>
      <w:bookmarkEnd w:id="17"/>
      <w:r w:rsidRPr="00180358">
        <w:rPr>
          <w:lang w:val="en-US"/>
        </w:rPr>
        <w:t xml:space="preserve"> </w:t>
      </w:r>
    </w:p>
    <w:p w:rsidR="001B3677" w:rsidRPr="00180358" w:rsidRDefault="001B3677" w:rsidP="001B3677">
      <w:pPr>
        <w:suppressAutoHyphens/>
        <w:spacing w:after="0" w:line="240" w:lineRule="auto"/>
        <w:ind w:left="720"/>
        <w:jc w:val="both"/>
        <w:rPr>
          <w:rFonts w:ascii="Cambria" w:hAnsi="Cambria"/>
          <w:b/>
          <w:sz w:val="20"/>
          <w:szCs w:val="20"/>
        </w:rPr>
      </w:pPr>
    </w:p>
    <w:p w:rsidR="001B3677" w:rsidRPr="00180358" w:rsidRDefault="00EC0FDF" w:rsidP="00010F52">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i/>
          <w:sz w:val="20"/>
          <w:szCs w:val="20"/>
          <w:lang w:val="en-US"/>
        </w:rPr>
      </w:pPr>
      <w:r w:rsidRPr="00180358">
        <w:rPr>
          <w:rFonts w:ascii="Cambria" w:hAnsi="Cambria"/>
          <w:sz w:val="20"/>
          <w:szCs w:val="20"/>
          <w:lang w:val="en-US"/>
        </w:rPr>
        <w:t xml:space="preserve">In April </w:t>
      </w:r>
      <w:r w:rsidR="001B3677" w:rsidRPr="00180358">
        <w:rPr>
          <w:rFonts w:ascii="Cambria" w:hAnsi="Cambria"/>
          <w:sz w:val="20"/>
          <w:szCs w:val="20"/>
          <w:lang w:val="en-US"/>
        </w:rPr>
        <w:t>1999</w:t>
      </w:r>
      <w:r w:rsidRPr="00180358">
        <w:rPr>
          <w:rFonts w:ascii="Cambria" w:hAnsi="Cambria"/>
          <w:sz w:val="20"/>
          <w:szCs w:val="20"/>
          <w:lang w:val="en-US"/>
        </w:rPr>
        <w:t xml:space="preserve">, </w:t>
      </w:r>
      <w:r w:rsidR="001B3677" w:rsidRPr="00180358">
        <w:rPr>
          <w:rFonts w:ascii="Cambria" w:hAnsi="Cambria"/>
          <w:sz w:val="20"/>
          <w:szCs w:val="20"/>
          <w:lang w:val="en-US"/>
        </w:rPr>
        <w:t xml:space="preserve">ANCEJUB-SUNAT </w:t>
      </w:r>
      <w:r w:rsidRPr="00180358">
        <w:rPr>
          <w:rFonts w:ascii="Cambria" w:hAnsi="Cambria"/>
          <w:sz w:val="20"/>
          <w:szCs w:val="20"/>
          <w:lang w:val="en-US"/>
        </w:rPr>
        <w:t>filed an amparo action</w:t>
      </w:r>
      <w:r w:rsidR="00010F52" w:rsidRPr="00180358">
        <w:rPr>
          <w:rFonts w:ascii="Cambria" w:hAnsi="Cambria"/>
          <w:sz w:val="20"/>
          <w:szCs w:val="20"/>
          <w:lang w:val="en-US"/>
        </w:rPr>
        <w:t xml:space="preserve"> against the magistrates in the </w:t>
      </w:r>
      <w:r w:rsidRPr="00180358">
        <w:rPr>
          <w:rFonts w:ascii="Cambria" w:hAnsi="Cambria"/>
          <w:sz w:val="20"/>
          <w:szCs w:val="20"/>
          <w:lang w:val="en-US"/>
        </w:rPr>
        <w:t>Temporary Corporate Chamber Specializing in Public Law</w:t>
      </w:r>
      <w:r w:rsidR="001B3677" w:rsidRPr="00180358">
        <w:rPr>
          <w:rStyle w:val="Refdenotaalpie"/>
          <w:rFonts w:ascii="Cambria" w:hAnsi="Cambria"/>
          <w:sz w:val="20"/>
          <w:szCs w:val="20"/>
          <w:lang w:val="en-US"/>
        </w:rPr>
        <w:footnoteReference w:id="27"/>
      </w:r>
      <w:r w:rsidR="001B3677" w:rsidRPr="00180358">
        <w:rPr>
          <w:rFonts w:ascii="Cambria" w:hAnsi="Cambria"/>
          <w:sz w:val="20"/>
          <w:szCs w:val="20"/>
          <w:lang w:val="en-US"/>
        </w:rPr>
        <w:t xml:space="preserve">. </w:t>
      </w:r>
      <w:r w:rsidRPr="00180358">
        <w:rPr>
          <w:rFonts w:ascii="Cambria" w:hAnsi="Cambria"/>
          <w:sz w:val="20"/>
          <w:szCs w:val="20"/>
          <w:lang w:val="en-US"/>
        </w:rPr>
        <w:t xml:space="preserve">In their amparo action, they pointed out that the prior resolutions had gravely affected their constitutional entitlement to </w:t>
      </w:r>
      <w:r w:rsidR="001B3677" w:rsidRPr="00180358">
        <w:rPr>
          <w:rFonts w:ascii="Cambria" w:hAnsi="Cambria"/>
          <w:sz w:val="20"/>
          <w:szCs w:val="20"/>
          <w:lang w:val="en-US"/>
        </w:rPr>
        <w:t>judicial</w:t>
      </w:r>
      <w:r w:rsidRPr="00180358">
        <w:rPr>
          <w:rFonts w:ascii="Cambria" w:hAnsi="Cambria"/>
          <w:sz w:val="20"/>
          <w:szCs w:val="20"/>
          <w:lang w:val="en-US"/>
        </w:rPr>
        <w:t xml:space="preserve"> protection and their right to an adjusted pension</w:t>
      </w:r>
      <w:r w:rsidR="001B3677" w:rsidRPr="00180358">
        <w:rPr>
          <w:rStyle w:val="Refdenotaalpie"/>
          <w:rFonts w:ascii="Cambria" w:hAnsi="Cambria"/>
          <w:sz w:val="20"/>
          <w:szCs w:val="20"/>
          <w:lang w:val="en-US"/>
        </w:rPr>
        <w:footnoteReference w:id="28"/>
      </w:r>
      <w:r w:rsidR="001B3677" w:rsidRPr="00180358">
        <w:rPr>
          <w:rFonts w:ascii="Cambria" w:hAnsi="Cambria"/>
          <w:sz w:val="20"/>
          <w:szCs w:val="20"/>
          <w:lang w:val="en-US"/>
        </w:rPr>
        <w:t xml:space="preserve">. </w:t>
      </w:r>
      <w:r w:rsidR="00241CBD" w:rsidRPr="00180358">
        <w:rPr>
          <w:rFonts w:ascii="Cambria" w:hAnsi="Cambria"/>
          <w:sz w:val="20"/>
          <w:szCs w:val="20"/>
          <w:lang w:val="en-US"/>
        </w:rPr>
        <w:t xml:space="preserve">Consequently, they requested </w:t>
      </w:r>
      <w:r w:rsidR="001B3677" w:rsidRPr="00180358">
        <w:rPr>
          <w:rFonts w:ascii="Cambria" w:hAnsi="Cambria"/>
          <w:sz w:val="20"/>
          <w:szCs w:val="20"/>
          <w:lang w:val="en-US"/>
        </w:rPr>
        <w:t>“</w:t>
      </w:r>
      <w:r w:rsidR="00241CBD" w:rsidRPr="00180358">
        <w:rPr>
          <w:rFonts w:ascii="Cambria" w:hAnsi="Cambria"/>
          <w:sz w:val="20"/>
          <w:szCs w:val="20"/>
          <w:lang w:val="en-US"/>
        </w:rPr>
        <w:t xml:space="preserve">that the case be reinstated </w:t>
      </w:r>
      <w:r w:rsidR="00010F52" w:rsidRPr="00180358">
        <w:rPr>
          <w:rFonts w:ascii="Cambria" w:hAnsi="Cambria"/>
          <w:sz w:val="20"/>
          <w:szCs w:val="20"/>
          <w:lang w:val="en-US"/>
        </w:rPr>
        <w:t>to its judgment execution state, and that the judicial body</w:t>
      </w:r>
      <w:r w:rsidR="001B3677" w:rsidRPr="00180358">
        <w:rPr>
          <w:rFonts w:ascii="Cambria" w:hAnsi="Cambria"/>
          <w:sz w:val="20"/>
          <w:szCs w:val="20"/>
          <w:lang w:val="en-US"/>
        </w:rPr>
        <w:t xml:space="preserve"> c</w:t>
      </w:r>
      <w:r w:rsidR="00010F52" w:rsidRPr="00180358">
        <w:rPr>
          <w:rFonts w:ascii="Cambria" w:hAnsi="Cambria"/>
          <w:sz w:val="20"/>
          <w:szCs w:val="20"/>
          <w:lang w:val="en-US"/>
        </w:rPr>
        <w:t>omplies with the f</w:t>
      </w:r>
      <w:r w:rsidR="00F453E9" w:rsidRPr="00180358">
        <w:rPr>
          <w:rFonts w:ascii="Cambria" w:hAnsi="Cambria"/>
          <w:sz w:val="20"/>
          <w:szCs w:val="20"/>
          <w:lang w:val="en-US"/>
        </w:rPr>
        <w:t>inal supreme order</w:t>
      </w:r>
      <w:r w:rsidR="001B3677" w:rsidRPr="00180358">
        <w:rPr>
          <w:rFonts w:ascii="Cambria" w:hAnsi="Cambria"/>
          <w:sz w:val="20"/>
          <w:szCs w:val="20"/>
          <w:lang w:val="en-US"/>
        </w:rPr>
        <w:t xml:space="preserve"> d</w:t>
      </w:r>
      <w:r w:rsidR="00010F52" w:rsidRPr="00180358">
        <w:rPr>
          <w:rFonts w:ascii="Cambria" w:hAnsi="Cambria"/>
          <w:sz w:val="20"/>
          <w:szCs w:val="20"/>
          <w:lang w:val="en-US"/>
        </w:rPr>
        <w:t xml:space="preserve">ated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w:t>
      </w:r>
      <w:r w:rsidR="00010F52" w:rsidRPr="00180358">
        <w:rPr>
          <w:rFonts w:ascii="Cambria" w:hAnsi="Cambria"/>
          <w:sz w:val="20"/>
          <w:szCs w:val="20"/>
          <w:lang w:val="en-US"/>
        </w:rPr>
        <w:t xml:space="preserve">25, 1993, </w:t>
      </w:r>
      <w:r w:rsidR="00A0265D">
        <w:rPr>
          <w:rFonts w:ascii="Cambria" w:hAnsi="Cambria"/>
          <w:sz w:val="20"/>
          <w:szCs w:val="20"/>
          <w:lang w:val="en-US"/>
        </w:rPr>
        <w:t xml:space="preserve">by </w:t>
      </w:r>
      <w:r w:rsidR="00010F52" w:rsidRPr="00180358">
        <w:rPr>
          <w:rFonts w:ascii="Cambria" w:hAnsi="Cambria"/>
          <w:sz w:val="20"/>
          <w:szCs w:val="20"/>
          <w:lang w:val="en-US"/>
        </w:rPr>
        <w:t>enforcing it.</w:t>
      </w:r>
      <w:r w:rsidR="001B3677" w:rsidRPr="00180358">
        <w:rPr>
          <w:rFonts w:ascii="Cambria" w:hAnsi="Cambria"/>
          <w:sz w:val="20"/>
          <w:szCs w:val="20"/>
          <w:lang w:val="en-US"/>
        </w:rPr>
        <w:t>”</w:t>
      </w:r>
      <w:r w:rsidR="001B3677" w:rsidRPr="00180358">
        <w:rPr>
          <w:rStyle w:val="Refdenotaalpie"/>
          <w:rFonts w:ascii="Cambria" w:hAnsi="Cambria"/>
          <w:sz w:val="20"/>
          <w:szCs w:val="20"/>
          <w:lang w:val="en-US"/>
        </w:rPr>
        <w:footnoteReference w:id="29"/>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i/>
          <w:sz w:val="20"/>
          <w:szCs w:val="20"/>
        </w:rPr>
      </w:pPr>
    </w:p>
    <w:p w:rsidR="001B3677" w:rsidRPr="00180358" w:rsidRDefault="00010F5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i/>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095DC1" w:rsidRPr="00180358">
        <w:rPr>
          <w:rFonts w:ascii="Cambria" w:hAnsi="Cambria"/>
          <w:sz w:val="20"/>
          <w:szCs w:val="20"/>
          <w:lang w:val="en-US"/>
        </w:rPr>
        <w:t>November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25, </w:t>
      </w:r>
      <w:r w:rsidR="001B3677" w:rsidRPr="00180358">
        <w:rPr>
          <w:rFonts w:ascii="Cambria" w:hAnsi="Cambria"/>
          <w:sz w:val="20"/>
          <w:szCs w:val="20"/>
          <w:lang w:val="en-US"/>
        </w:rPr>
        <w:t>1999</w:t>
      </w:r>
      <w:r w:rsidRPr="00180358">
        <w:rPr>
          <w:rFonts w:ascii="Cambria" w:hAnsi="Cambria"/>
          <w:sz w:val="20"/>
          <w:szCs w:val="20"/>
          <w:lang w:val="en-US"/>
        </w:rPr>
        <w:t>, the</w:t>
      </w:r>
      <w:r w:rsidR="001B3677" w:rsidRPr="00180358">
        <w:rPr>
          <w:rFonts w:ascii="Cambria" w:hAnsi="Cambria"/>
          <w:sz w:val="20"/>
          <w:szCs w:val="20"/>
          <w:lang w:val="en-US"/>
        </w:rPr>
        <w:t xml:space="preserve"> </w:t>
      </w:r>
      <w:r w:rsidRPr="00180358">
        <w:rPr>
          <w:rFonts w:ascii="Cambria" w:hAnsi="Cambria"/>
          <w:sz w:val="20"/>
          <w:szCs w:val="20"/>
          <w:lang w:val="en-US"/>
        </w:rPr>
        <w:t xml:space="preserve">Temporary Corporate Chamber Specializing in Public Law </w:t>
      </w:r>
      <w:r w:rsidR="001B3677" w:rsidRPr="00180358">
        <w:rPr>
          <w:rFonts w:ascii="Cambria" w:hAnsi="Cambria"/>
          <w:sz w:val="20"/>
          <w:szCs w:val="20"/>
          <w:lang w:val="en-US"/>
        </w:rPr>
        <w:t>declar</w:t>
      </w:r>
      <w:r w:rsidRPr="00180358">
        <w:rPr>
          <w:rFonts w:ascii="Cambria" w:hAnsi="Cambria"/>
          <w:sz w:val="20"/>
          <w:szCs w:val="20"/>
          <w:lang w:val="en-US"/>
        </w:rPr>
        <w:t>ed that the recourse was inadmissible</w:t>
      </w:r>
      <w:r w:rsidR="001B3677" w:rsidRPr="00180358">
        <w:rPr>
          <w:rFonts w:ascii="Cambria" w:hAnsi="Cambria"/>
          <w:sz w:val="20"/>
          <w:szCs w:val="20"/>
          <w:vertAlign w:val="superscript"/>
          <w:lang w:val="en-US"/>
        </w:rPr>
        <w:footnoteReference w:id="30"/>
      </w:r>
      <w:r w:rsidR="001B3677" w:rsidRPr="00180358">
        <w:rPr>
          <w:rFonts w:ascii="Cambria" w:hAnsi="Cambria"/>
          <w:sz w:val="20"/>
          <w:szCs w:val="20"/>
          <w:lang w:val="en-US"/>
        </w:rPr>
        <w:t xml:space="preserve">. </w:t>
      </w:r>
      <w:r w:rsidR="00FB5993" w:rsidRPr="00180358">
        <w:rPr>
          <w:rFonts w:ascii="Cambria" w:hAnsi="Cambria"/>
          <w:sz w:val="20"/>
          <w:szCs w:val="20"/>
          <w:lang w:val="en-US"/>
        </w:rPr>
        <w:t xml:space="preserve">The Chamber </w:t>
      </w:r>
      <w:r w:rsidR="001B3677" w:rsidRPr="00180358">
        <w:rPr>
          <w:rFonts w:ascii="Cambria" w:hAnsi="Cambria"/>
          <w:sz w:val="20"/>
          <w:szCs w:val="20"/>
          <w:lang w:val="en-US"/>
        </w:rPr>
        <w:t xml:space="preserve"> consider</w:t>
      </w:r>
      <w:r w:rsidRPr="00180358">
        <w:rPr>
          <w:rFonts w:ascii="Cambria" w:hAnsi="Cambria"/>
          <w:sz w:val="20"/>
          <w:szCs w:val="20"/>
          <w:lang w:val="en-US"/>
        </w:rPr>
        <w:t>ed the following</w:t>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i/>
          <w:sz w:val="20"/>
          <w:szCs w:val="20"/>
        </w:rPr>
      </w:pPr>
    </w:p>
    <w:p w:rsidR="001B3677" w:rsidRPr="00180358" w:rsidRDefault="00010F52" w:rsidP="001B3677">
      <w:pPr>
        <w:suppressAutoHyphens/>
        <w:spacing w:after="0" w:line="240" w:lineRule="auto"/>
        <w:ind w:left="720" w:right="720"/>
        <w:jc w:val="both"/>
        <w:rPr>
          <w:rFonts w:ascii="Cambria" w:hAnsi="Cambria"/>
          <w:sz w:val="20"/>
          <w:szCs w:val="20"/>
        </w:rPr>
      </w:pPr>
      <w:r w:rsidRPr="00180358">
        <w:rPr>
          <w:rFonts w:ascii="Cambria" w:hAnsi="Cambria" w:cs="Arial"/>
          <w:sz w:val="20"/>
          <w:szCs w:val="20"/>
        </w:rPr>
        <w:t>“</w:t>
      </w:r>
      <w:r w:rsidR="001B3677" w:rsidRPr="00180358">
        <w:rPr>
          <w:rFonts w:ascii="Cambria" w:hAnsi="Cambria" w:cs="Arial"/>
          <w:sz w:val="20"/>
          <w:szCs w:val="20"/>
        </w:rPr>
        <w:t>[</w:t>
      </w:r>
      <w:r w:rsidRPr="00180358">
        <w:rPr>
          <w:rFonts w:ascii="Cambria" w:hAnsi="Cambria" w:cs="Arial"/>
          <w:sz w:val="20"/>
          <w:szCs w:val="20"/>
        </w:rPr>
        <w:t xml:space="preserve">the contested </w:t>
      </w:r>
      <w:r w:rsidR="001B3677" w:rsidRPr="00180358">
        <w:rPr>
          <w:rFonts w:ascii="Cambria" w:hAnsi="Cambria" w:cs="Arial"/>
          <w:sz w:val="20"/>
          <w:szCs w:val="20"/>
        </w:rPr>
        <w:t>resolu</w:t>
      </w:r>
      <w:r w:rsidRPr="00180358">
        <w:rPr>
          <w:rFonts w:ascii="Cambria" w:hAnsi="Cambria" w:cs="Arial"/>
          <w:sz w:val="20"/>
          <w:szCs w:val="20"/>
        </w:rPr>
        <w:t>tions</w:t>
      </w:r>
      <w:r w:rsidR="001B3677" w:rsidRPr="00180358">
        <w:rPr>
          <w:rFonts w:ascii="Cambria" w:hAnsi="Cambria" w:cs="Arial"/>
          <w:sz w:val="20"/>
          <w:szCs w:val="20"/>
        </w:rPr>
        <w:t xml:space="preserve">] </w:t>
      </w:r>
      <w:r w:rsidRPr="00180358">
        <w:rPr>
          <w:rFonts w:ascii="Cambria" w:hAnsi="Cambria" w:cs="Arial"/>
          <w:sz w:val="20"/>
          <w:szCs w:val="20"/>
        </w:rPr>
        <w:t>do not affect rights that are at the constitutional level for any of the members of the petitioning association</w:t>
      </w:r>
      <w:r w:rsidR="00A0265D">
        <w:rPr>
          <w:rFonts w:ascii="Cambria" w:hAnsi="Cambria"/>
          <w:sz w:val="20"/>
          <w:szCs w:val="20"/>
        </w:rPr>
        <w:t xml:space="preserve">; </w:t>
      </w:r>
      <w:r w:rsidRPr="00180358">
        <w:rPr>
          <w:rFonts w:ascii="Cambria" w:hAnsi="Cambria"/>
          <w:sz w:val="20"/>
          <w:szCs w:val="20"/>
        </w:rPr>
        <w:t xml:space="preserve">on the contrary, </w:t>
      </w:r>
      <w:r w:rsidR="001B3677" w:rsidRPr="00180358">
        <w:rPr>
          <w:rFonts w:ascii="Cambria" w:hAnsi="Cambria"/>
          <w:sz w:val="20"/>
          <w:szCs w:val="20"/>
        </w:rPr>
        <w:t>sin</w:t>
      </w:r>
      <w:r w:rsidRPr="00180358">
        <w:rPr>
          <w:rFonts w:ascii="Cambria" w:hAnsi="Cambria"/>
          <w:sz w:val="20"/>
          <w:szCs w:val="20"/>
        </w:rPr>
        <w:t xml:space="preserve">ce it protects their rights regarding labor actions referring to remuneration </w:t>
      </w:r>
      <w:r w:rsidR="005B371B" w:rsidRPr="00180358">
        <w:rPr>
          <w:rFonts w:ascii="Cambria" w:hAnsi="Cambria"/>
          <w:sz w:val="20"/>
          <w:szCs w:val="20"/>
        </w:rPr>
        <w:t xml:space="preserve">it so happens that for the execution </w:t>
      </w:r>
      <w:r w:rsidR="00DA6B6B" w:rsidRPr="00180358">
        <w:rPr>
          <w:rFonts w:ascii="Cambria" w:hAnsi="Cambria"/>
          <w:sz w:val="20"/>
          <w:szCs w:val="20"/>
        </w:rPr>
        <w:t>of said judgment</w:t>
      </w:r>
      <w:r w:rsidR="001B3677" w:rsidRPr="00180358">
        <w:rPr>
          <w:rFonts w:ascii="Cambria" w:hAnsi="Cambria"/>
          <w:sz w:val="20"/>
          <w:szCs w:val="20"/>
        </w:rPr>
        <w:t xml:space="preserve">, </w:t>
      </w:r>
      <w:r w:rsidR="00DA6B6B" w:rsidRPr="00180358">
        <w:rPr>
          <w:rFonts w:ascii="Cambria" w:hAnsi="Cambria"/>
          <w:sz w:val="20"/>
          <w:szCs w:val="20"/>
        </w:rPr>
        <w:t>the proposed execution requested by the petitioner</w:t>
      </w:r>
      <w:r w:rsidR="001B3677" w:rsidRPr="00180358">
        <w:rPr>
          <w:rFonts w:ascii="Cambria" w:hAnsi="Cambria"/>
          <w:sz w:val="20"/>
          <w:szCs w:val="20"/>
        </w:rPr>
        <w:t xml:space="preserve"> </w:t>
      </w:r>
      <w:r w:rsidR="00DA6B6B" w:rsidRPr="00180358">
        <w:rPr>
          <w:rFonts w:ascii="Cambria" w:hAnsi="Cambria"/>
          <w:sz w:val="20"/>
          <w:szCs w:val="20"/>
        </w:rPr>
        <w:t>is not admissible</w:t>
      </w:r>
      <w:r w:rsidR="009F5FAF" w:rsidRPr="00180358">
        <w:rPr>
          <w:rFonts w:ascii="Cambria" w:hAnsi="Cambria"/>
          <w:sz w:val="20"/>
          <w:szCs w:val="20"/>
        </w:rPr>
        <w:t xml:space="preserve">, </w:t>
      </w:r>
      <w:r w:rsidR="00DA6B6B" w:rsidRPr="00180358">
        <w:rPr>
          <w:rFonts w:ascii="Cambria" w:hAnsi="Cambria"/>
          <w:sz w:val="20"/>
          <w:szCs w:val="20"/>
        </w:rPr>
        <w:t>given that the claim was filed without determining or identifying its individual members. On the other hand</w:t>
      </w:r>
      <w:r w:rsidR="001B3677" w:rsidRPr="00180358">
        <w:rPr>
          <w:rFonts w:ascii="Cambria" w:hAnsi="Cambria"/>
          <w:sz w:val="20"/>
          <w:szCs w:val="20"/>
        </w:rPr>
        <w:t xml:space="preserve">, </w:t>
      </w:r>
      <w:r w:rsidR="00DA6B6B" w:rsidRPr="00180358">
        <w:rPr>
          <w:rFonts w:ascii="Cambria" w:hAnsi="Cambria"/>
          <w:sz w:val="20"/>
          <w:szCs w:val="20"/>
        </w:rPr>
        <w:t xml:space="preserve">the action was addressed generically against </w:t>
      </w:r>
      <w:r w:rsidR="00D13E9B" w:rsidRPr="00180358">
        <w:rPr>
          <w:rFonts w:ascii="Cambria" w:hAnsi="Cambria"/>
          <w:sz w:val="20"/>
          <w:szCs w:val="20"/>
        </w:rPr>
        <w:t>the State</w:t>
      </w:r>
      <w:r w:rsidR="001B3677" w:rsidRPr="00180358">
        <w:rPr>
          <w:rFonts w:ascii="Cambria" w:hAnsi="Cambria"/>
          <w:sz w:val="20"/>
          <w:szCs w:val="20"/>
        </w:rPr>
        <w:t xml:space="preserve"> (…)</w:t>
      </w:r>
      <w:r w:rsidR="00DA6B6B" w:rsidRPr="00180358">
        <w:rPr>
          <w:rFonts w:ascii="Cambria" w:hAnsi="Cambria"/>
          <w:sz w:val="20"/>
          <w:szCs w:val="20"/>
        </w:rPr>
        <w:t xml:space="preserve">, which </w:t>
      </w:r>
      <w:r w:rsidR="00547B76" w:rsidRPr="00180358">
        <w:rPr>
          <w:rFonts w:ascii="Cambria" w:hAnsi="Cambria"/>
          <w:sz w:val="20"/>
          <w:szCs w:val="20"/>
        </w:rPr>
        <w:t>means that in order to make the execution viable it is necessary for</w:t>
      </w:r>
      <w:r w:rsidR="001B3677" w:rsidRPr="00180358">
        <w:rPr>
          <w:rFonts w:ascii="Cambria" w:hAnsi="Cambria"/>
          <w:sz w:val="20"/>
          <w:szCs w:val="20"/>
        </w:rPr>
        <w:t xml:space="preserve"> (…) </w:t>
      </w:r>
      <w:r w:rsidR="00547B76" w:rsidRPr="00180358">
        <w:rPr>
          <w:rFonts w:ascii="Cambria" w:hAnsi="Cambria"/>
          <w:sz w:val="20"/>
          <w:szCs w:val="20"/>
        </w:rPr>
        <w:t>each of the unionized members to be duly identified as an individual</w:t>
      </w:r>
      <w:r w:rsidR="001B3677" w:rsidRPr="00180358">
        <w:rPr>
          <w:rFonts w:ascii="Cambria" w:hAnsi="Cambria"/>
          <w:sz w:val="20"/>
          <w:szCs w:val="20"/>
        </w:rPr>
        <w:t xml:space="preserve">, </w:t>
      </w:r>
      <w:r w:rsidR="00547B76" w:rsidRPr="00180358">
        <w:rPr>
          <w:rFonts w:ascii="Cambria" w:hAnsi="Cambria"/>
          <w:sz w:val="20"/>
          <w:szCs w:val="20"/>
        </w:rPr>
        <w:t>and to instrument the relevant processes before the administrative agency that keep</w:t>
      </w:r>
      <w:r w:rsidR="0025390C">
        <w:rPr>
          <w:rFonts w:ascii="Cambria" w:hAnsi="Cambria"/>
          <w:sz w:val="20"/>
          <w:szCs w:val="20"/>
        </w:rPr>
        <w:t>s</w:t>
      </w:r>
      <w:r w:rsidR="00547B76" w:rsidRPr="00180358">
        <w:rPr>
          <w:rFonts w:ascii="Cambria" w:hAnsi="Cambria"/>
          <w:sz w:val="20"/>
          <w:szCs w:val="20"/>
        </w:rPr>
        <w:t xml:space="preserve"> their pension records, so that they suitably enable the corresponding settlement adjustments in order to establish the correct amounts and </w:t>
      </w:r>
      <w:r w:rsidR="0025390C">
        <w:rPr>
          <w:rFonts w:ascii="Cambria" w:hAnsi="Cambria"/>
          <w:sz w:val="20"/>
          <w:szCs w:val="20"/>
        </w:rPr>
        <w:t xml:space="preserve">proceed to </w:t>
      </w:r>
      <w:r w:rsidR="00547B76" w:rsidRPr="00180358">
        <w:rPr>
          <w:rFonts w:ascii="Cambria" w:hAnsi="Cambria"/>
          <w:sz w:val="20"/>
          <w:szCs w:val="20"/>
        </w:rPr>
        <w:t>full enforcement of their jurisdictionally recognized rights (…), this not being the suitable action to that end.</w:t>
      </w:r>
      <w:r w:rsidR="001B3677" w:rsidRPr="00180358">
        <w:rPr>
          <w:rFonts w:ascii="Cambria" w:hAnsi="Cambria"/>
          <w:sz w:val="20"/>
          <w:szCs w:val="20"/>
        </w:rPr>
        <w:t>”</w:t>
      </w:r>
      <w:r w:rsidR="001B3677" w:rsidRPr="00180358">
        <w:rPr>
          <w:rFonts w:ascii="Cambria" w:hAnsi="Cambria"/>
          <w:sz w:val="20"/>
          <w:szCs w:val="20"/>
          <w:vertAlign w:val="superscript"/>
        </w:rPr>
        <w:footnoteReference w:id="31"/>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547B76"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April</w:t>
      </w:r>
      <w:r w:rsidR="001B3677" w:rsidRPr="00180358">
        <w:rPr>
          <w:rFonts w:ascii="Cambria" w:hAnsi="Cambria"/>
          <w:sz w:val="20"/>
          <w:szCs w:val="20"/>
          <w:lang w:val="en-US"/>
        </w:rPr>
        <w:t xml:space="preserve"> 6</w:t>
      </w:r>
      <w:r w:rsidRPr="00180358">
        <w:rPr>
          <w:rFonts w:ascii="Cambria" w:hAnsi="Cambria"/>
          <w:sz w:val="20"/>
          <w:szCs w:val="20"/>
          <w:lang w:val="en-US"/>
        </w:rPr>
        <w:t>,</w:t>
      </w:r>
      <w:r w:rsidR="001B3677" w:rsidRPr="00180358">
        <w:rPr>
          <w:rFonts w:ascii="Cambria" w:hAnsi="Cambria"/>
          <w:sz w:val="20"/>
          <w:szCs w:val="20"/>
          <w:lang w:val="en-US"/>
        </w:rPr>
        <w:t xml:space="preserve"> 2000, </w:t>
      </w:r>
      <w:r w:rsidRPr="00180358">
        <w:rPr>
          <w:rFonts w:ascii="Cambria" w:hAnsi="Cambria"/>
          <w:sz w:val="20"/>
          <w:szCs w:val="20"/>
          <w:lang w:val="en-US"/>
        </w:rPr>
        <w:t xml:space="preserve">in view of the appeal filed by </w:t>
      </w:r>
      <w:r w:rsidR="001B3677" w:rsidRPr="00180358">
        <w:rPr>
          <w:rFonts w:ascii="Cambria" w:hAnsi="Cambria"/>
          <w:sz w:val="20"/>
          <w:szCs w:val="20"/>
          <w:lang w:val="en-US"/>
        </w:rPr>
        <w:t xml:space="preserve">ANCEJUB-SUNAT, </w:t>
      </w:r>
      <w:r w:rsidRPr="00180358">
        <w:rPr>
          <w:rFonts w:ascii="Cambria" w:hAnsi="Cambria"/>
          <w:sz w:val="20"/>
          <w:szCs w:val="20"/>
          <w:lang w:val="en-US"/>
        </w:rPr>
        <w:t xml:space="preserve">the Supreme Attorney for the Administrative Jurisdiction </w:t>
      </w:r>
      <w:r w:rsidR="006A3B3D" w:rsidRPr="00180358">
        <w:rPr>
          <w:rFonts w:ascii="Cambria" w:hAnsi="Cambria"/>
          <w:sz w:val="20"/>
          <w:szCs w:val="20"/>
          <w:lang w:val="en-US"/>
        </w:rPr>
        <w:t>entered a legal opinion before the</w:t>
      </w:r>
      <w:r w:rsidR="001B3677" w:rsidRPr="00180358">
        <w:rPr>
          <w:rFonts w:ascii="Cambria" w:hAnsi="Cambria"/>
          <w:sz w:val="20"/>
          <w:szCs w:val="20"/>
          <w:lang w:val="en-US"/>
        </w:rPr>
        <w:t xml:space="preserve"> </w:t>
      </w:r>
      <w:r w:rsidR="00E05CA3" w:rsidRPr="00180358">
        <w:rPr>
          <w:rFonts w:ascii="Cambria" w:hAnsi="Cambria"/>
          <w:sz w:val="20"/>
          <w:szCs w:val="20"/>
          <w:lang w:val="en-US"/>
        </w:rPr>
        <w:t>Chamber of Social and Constitutional Law</w:t>
      </w:r>
      <w:r w:rsidR="00E220B5" w:rsidRPr="00180358">
        <w:rPr>
          <w:rFonts w:ascii="Cambria" w:hAnsi="Cambria"/>
          <w:sz w:val="20"/>
          <w:szCs w:val="20"/>
          <w:lang w:val="en-US"/>
        </w:rPr>
        <w:t xml:space="preserve"> </w:t>
      </w:r>
      <w:r w:rsidR="006A3B3D" w:rsidRPr="00180358">
        <w:rPr>
          <w:rFonts w:ascii="Cambria" w:hAnsi="Cambria"/>
          <w:sz w:val="20"/>
          <w:szCs w:val="20"/>
          <w:lang w:val="en-US"/>
        </w:rPr>
        <w:t xml:space="preserve">of the </w:t>
      </w:r>
      <w:r w:rsidR="00E05CA3" w:rsidRPr="00180358">
        <w:rPr>
          <w:rFonts w:ascii="Cambria" w:hAnsi="Cambria"/>
          <w:sz w:val="20"/>
          <w:szCs w:val="20"/>
          <w:lang w:val="en-US"/>
        </w:rPr>
        <w:t>Supreme Court of Justice of Peru</w:t>
      </w:r>
      <w:r w:rsidR="001B3677" w:rsidRPr="00180358">
        <w:rPr>
          <w:rStyle w:val="Refdenotaalpie"/>
          <w:rFonts w:ascii="Cambria" w:hAnsi="Cambria"/>
          <w:sz w:val="20"/>
          <w:szCs w:val="20"/>
          <w:lang w:val="en-US"/>
        </w:rPr>
        <w:footnoteReference w:id="32"/>
      </w:r>
      <w:r w:rsidR="001B3677" w:rsidRPr="00180358">
        <w:rPr>
          <w:rFonts w:ascii="Cambria" w:hAnsi="Cambria"/>
          <w:sz w:val="20"/>
          <w:szCs w:val="20"/>
          <w:lang w:val="en-US"/>
        </w:rPr>
        <w:t xml:space="preserve">. </w:t>
      </w:r>
      <w:r w:rsidR="006A3B3D" w:rsidRPr="00180358">
        <w:rPr>
          <w:rFonts w:ascii="Cambria" w:hAnsi="Cambria"/>
          <w:sz w:val="20"/>
          <w:szCs w:val="20"/>
          <w:lang w:val="en-US"/>
        </w:rPr>
        <w:t>The Attorney</w:t>
      </w:r>
      <w:r w:rsidR="001B3677" w:rsidRPr="00180358">
        <w:rPr>
          <w:rFonts w:ascii="Cambria" w:hAnsi="Cambria"/>
          <w:sz w:val="20"/>
          <w:szCs w:val="20"/>
          <w:lang w:val="en-US"/>
        </w:rPr>
        <w:t xml:space="preserve"> consider</w:t>
      </w:r>
      <w:r w:rsidR="006A3B3D" w:rsidRPr="00180358">
        <w:rPr>
          <w:rFonts w:ascii="Cambria" w:hAnsi="Cambria"/>
          <w:sz w:val="20"/>
          <w:szCs w:val="20"/>
          <w:lang w:val="en-US"/>
        </w:rPr>
        <w:t xml:space="preserve">ed that the appealed resolution should be </w:t>
      </w:r>
      <w:r w:rsidR="001B3677" w:rsidRPr="00180358">
        <w:rPr>
          <w:rFonts w:ascii="Cambria" w:hAnsi="Cambria"/>
          <w:sz w:val="20"/>
          <w:szCs w:val="20"/>
          <w:lang w:val="en-US"/>
        </w:rPr>
        <w:t>revo</w:t>
      </w:r>
      <w:r w:rsidR="006A3B3D" w:rsidRPr="00180358">
        <w:rPr>
          <w:rFonts w:ascii="Cambria" w:hAnsi="Cambria"/>
          <w:sz w:val="20"/>
          <w:szCs w:val="20"/>
          <w:lang w:val="en-US"/>
        </w:rPr>
        <w:t xml:space="preserve">ked and the action </w:t>
      </w:r>
      <w:r w:rsidR="0025390C" w:rsidRPr="00180358">
        <w:rPr>
          <w:rFonts w:ascii="Cambria" w:hAnsi="Cambria"/>
          <w:sz w:val="20"/>
          <w:szCs w:val="20"/>
          <w:lang w:val="en-US"/>
        </w:rPr>
        <w:t>declare</w:t>
      </w:r>
      <w:r w:rsidR="0025390C">
        <w:rPr>
          <w:rFonts w:ascii="Cambria" w:hAnsi="Cambria"/>
          <w:sz w:val="20"/>
          <w:szCs w:val="20"/>
          <w:lang w:val="en-US"/>
        </w:rPr>
        <w:t>d</w:t>
      </w:r>
      <w:r w:rsidR="0025390C" w:rsidRPr="00180358">
        <w:rPr>
          <w:rFonts w:ascii="Cambria" w:hAnsi="Cambria"/>
          <w:sz w:val="20"/>
          <w:szCs w:val="20"/>
          <w:lang w:val="en-US"/>
        </w:rPr>
        <w:t xml:space="preserve"> </w:t>
      </w:r>
      <w:r w:rsidR="006A3B3D" w:rsidRPr="00180358">
        <w:rPr>
          <w:rFonts w:ascii="Cambria" w:hAnsi="Cambria"/>
          <w:sz w:val="20"/>
          <w:szCs w:val="20"/>
          <w:lang w:val="en-US"/>
        </w:rPr>
        <w:t>admissible under the following terms</w:t>
      </w:r>
      <w:r w:rsidR="001B3677" w:rsidRPr="00180358">
        <w:rPr>
          <w:rFonts w:ascii="Cambria" w:hAnsi="Cambria"/>
          <w:sz w:val="20"/>
          <w:szCs w:val="20"/>
          <w:lang w:val="en-US"/>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1B3677" w:rsidP="001B3677">
      <w:pPr>
        <w:suppressAutoHyphens/>
        <w:spacing w:after="0" w:line="240" w:lineRule="auto"/>
        <w:ind w:left="720" w:right="720"/>
        <w:jc w:val="both"/>
        <w:rPr>
          <w:rFonts w:ascii="Cambria" w:hAnsi="Cambria"/>
          <w:sz w:val="20"/>
          <w:szCs w:val="20"/>
        </w:rPr>
      </w:pPr>
      <w:r w:rsidRPr="00180358">
        <w:rPr>
          <w:rFonts w:ascii="Cambria" w:hAnsi="Cambria" w:cs="Arial"/>
          <w:sz w:val="20"/>
          <w:szCs w:val="20"/>
        </w:rPr>
        <w:t>[</w:t>
      </w:r>
      <w:r w:rsidR="006A3B3D" w:rsidRPr="00180358">
        <w:rPr>
          <w:rFonts w:ascii="Cambria" w:hAnsi="Cambria" w:cs="Arial"/>
          <w:sz w:val="20"/>
          <w:szCs w:val="20"/>
        </w:rPr>
        <w:t>the</w:t>
      </w:r>
      <w:r w:rsidRPr="00180358">
        <w:rPr>
          <w:rFonts w:ascii="Cambria" w:hAnsi="Cambria" w:cs="Arial"/>
          <w:sz w:val="20"/>
          <w:szCs w:val="20"/>
        </w:rPr>
        <w:t xml:space="preserve">] </w:t>
      </w:r>
      <w:r w:rsidRPr="00180358">
        <w:rPr>
          <w:rFonts w:ascii="Cambria" w:hAnsi="Cambria"/>
          <w:sz w:val="20"/>
          <w:szCs w:val="20"/>
        </w:rPr>
        <w:t xml:space="preserve">amparo </w:t>
      </w:r>
      <w:r w:rsidR="00507E27" w:rsidRPr="00180358">
        <w:rPr>
          <w:rFonts w:ascii="Cambria" w:hAnsi="Cambria"/>
          <w:sz w:val="20"/>
          <w:szCs w:val="20"/>
        </w:rPr>
        <w:t>action is a</w:t>
      </w:r>
      <w:r w:rsidR="006A3B3D" w:rsidRPr="00180358">
        <w:rPr>
          <w:rFonts w:ascii="Cambria" w:hAnsi="Cambria"/>
          <w:sz w:val="20"/>
          <w:szCs w:val="20"/>
        </w:rPr>
        <w:t>dmissible in case of violation or threat of violation of a constitutional right, either by action or omission, of binding acts</w:t>
      </w:r>
      <w:r w:rsidRPr="00180358">
        <w:rPr>
          <w:rFonts w:ascii="Cambria" w:hAnsi="Cambria"/>
          <w:sz w:val="20"/>
          <w:szCs w:val="20"/>
        </w:rPr>
        <w:t xml:space="preserve">; </w:t>
      </w:r>
      <w:r w:rsidR="006A3B3D" w:rsidRPr="00180358">
        <w:rPr>
          <w:rFonts w:ascii="Cambria" w:hAnsi="Cambria"/>
          <w:sz w:val="20"/>
          <w:szCs w:val="20"/>
        </w:rPr>
        <w:t xml:space="preserve">that with the contested </w:t>
      </w:r>
      <w:r w:rsidRPr="00180358">
        <w:rPr>
          <w:rFonts w:ascii="Cambria" w:hAnsi="Cambria"/>
          <w:sz w:val="20"/>
          <w:szCs w:val="20"/>
        </w:rPr>
        <w:t>resolu</w:t>
      </w:r>
      <w:r w:rsidR="006A3B3D" w:rsidRPr="00180358">
        <w:rPr>
          <w:rFonts w:ascii="Cambria" w:hAnsi="Cambria"/>
          <w:sz w:val="20"/>
          <w:szCs w:val="20"/>
        </w:rPr>
        <w:t>tions</w:t>
      </w:r>
      <w:r w:rsidRPr="00180358">
        <w:rPr>
          <w:rFonts w:ascii="Cambria" w:hAnsi="Cambria"/>
          <w:sz w:val="20"/>
          <w:szCs w:val="20"/>
        </w:rPr>
        <w:t xml:space="preserve">, </w:t>
      </w:r>
      <w:r w:rsidR="006A3B3D" w:rsidRPr="00180358">
        <w:rPr>
          <w:rFonts w:ascii="Cambria" w:hAnsi="Cambria"/>
          <w:sz w:val="20"/>
          <w:szCs w:val="20"/>
        </w:rPr>
        <w:t>the alleged constitutional rights</w:t>
      </w:r>
      <w:r w:rsidRPr="00180358">
        <w:rPr>
          <w:rFonts w:ascii="Cambria" w:hAnsi="Cambria"/>
          <w:sz w:val="20"/>
          <w:szCs w:val="20"/>
        </w:rPr>
        <w:t xml:space="preserve"> </w:t>
      </w:r>
      <w:r w:rsidR="003E5AE8" w:rsidRPr="00180358">
        <w:rPr>
          <w:rFonts w:ascii="Cambria" w:hAnsi="Cambria"/>
          <w:sz w:val="20"/>
          <w:szCs w:val="20"/>
        </w:rPr>
        <w:t xml:space="preserve">would be violated </w:t>
      </w:r>
      <w:r w:rsidRPr="00180358">
        <w:rPr>
          <w:rFonts w:ascii="Cambria" w:hAnsi="Cambria"/>
          <w:sz w:val="20"/>
          <w:szCs w:val="20"/>
        </w:rPr>
        <w:t xml:space="preserve">(…) </w:t>
      </w:r>
      <w:r w:rsidR="00507E27" w:rsidRPr="00180358">
        <w:rPr>
          <w:rFonts w:ascii="Cambria" w:hAnsi="Cambria"/>
          <w:sz w:val="20"/>
          <w:szCs w:val="20"/>
        </w:rPr>
        <w:t xml:space="preserve">since </w:t>
      </w:r>
      <w:r w:rsidR="00DC5853" w:rsidRPr="00180358">
        <w:rPr>
          <w:rFonts w:ascii="Cambria" w:hAnsi="Cambria"/>
          <w:sz w:val="20"/>
          <w:szCs w:val="20"/>
        </w:rPr>
        <w:t xml:space="preserve">the fact that it had been </w:t>
      </w:r>
      <w:r w:rsidR="009B745C" w:rsidRPr="00180358">
        <w:rPr>
          <w:rFonts w:ascii="Cambria" w:hAnsi="Cambria"/>
          <w:sz w:val="20"/>
          <w:szCs w:val="20"/>
        </w:rPr>
        <w:t>brought before the Court</w:t>
      </w:r>
      <w:r w:rsidR="00DC5853" w:rsidRPr="00180358">
        <w:rPr>
          <w:rFonts w:ascii="Cambria" w:hAnsi="Cambria"/>
          <w:sz w:val="20"/>
          <w:szCs w:val="20"/>
        </w:rPr>
        <w:t xml:space="preserve"> by the association instead of each of its members represented as a whole </w:t>
      </w:r>
      <w:r w:rsidR="00DC5853" w:rsidRPr="00180358">
        <w:rPr>
          <w:rFonts w:ascii="Cambria" w:hAnsi="Cambria"/>
          <w:sz w:val="20"/>
          <w:szCs w:val="20"/>
        </w:rPr>
        <w:lastRenderedPageBreak/>
        <w:t xml:space="preserve">would not constitute an obstacle in </w:t>
      </w:r>
      <w:r w:rsidR="00507E27" w:rsidRPr="00180358">
        <w:rPr>
          <w:rFonts w:ascii="Cambria" w:hAnsi="Cambria"/>
          <w:sz w:val="20"/>
          <w:szCs w:val="20"/>
        </w:rPr>
        <w:t xml:space="preserve">the execution of the </w:t>
      </w:r>
      <w:r w:rsidR="00DC5853" w:rsidRPr="00180358">
        <w:rPr>
          <w:rFonts w:ascii="Cambria" w:hAnsi="Cambria"/>
          <w:sz w:val="20"/>
          <w:szCs w:val="20"/>
        </w:rPr>
        <w:t>judgment that gave rise to the original amparo action</w:t>
      </w:r>
      <w:r w:rsidRPr="00180358">
        <w:rPr>
          <w:rStyle w:val="Refdenotaalpie"/>
          <w:rFonts w:ascii="Cambria" w:hAnsi="Cambria"/>
          <w:sz w:val="20"/>
          <w:szCs w:val="20"/>
        </w:rPr>
        <w:footnoteReference w:id="33"/>
      </w:r>
      <w:r w:rsidRPr="00180358">
        <w:rPr>
          <w:rFonts w:ascii="Cambria" w:hAnsi="Cambria"/>
          <w:sz w:val="20"/>
          <w:szCs w:val="20"/>
        </w:rPr>
        <w:t>.</w:t>
      </w:r>
    </w:p>
    <w:p w:rsidR="001B3677" w:rsidRPr="00180358" w:rsidRDefault="001B3677" w:rsidP="001B3677">
      <w:pPr>
        <w:suppressAutoHyphens/>
        <w:spacing w:after="0" w:line="240" w:lineRule="auto"/>
        <w:ind w:left="720" w:right="720"/>
        <w:jc w:val="both"/>
        <w:rPr>
          <w:rFonts w:ascii="Cambria" w:hAnsi="Cambria"/>
          <w:sz w:val="20"/>
          <w:szCs w:val="20"/>
        </w:rPr>
      </w:pPr>
    </w:p>
    <w:p w:rsidR="001B3677" w:rsidRPr="00180358" w:rsidRDefault="00F70771"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F66332" w:rsidRPr="00180358">
        <w:rPr>
          <w:rFonts w:ascii="Cambria" w:hAnsi="Cambria"/>
          <w:sz w:val="20"/>
          <w:szCs w:val="20"/>
          <w:lang w:val="en-US"/>
        </w:rPr>
        <w:t>August</w:t>
      </w:r>
      <w:r w:rsidR="001B3677" w:rsidRPr="00180358">
        <w:rPr>
          <w:rFonts w:ascii="Cambria" w:hAnsi="Cambria"/>
          <w:sz w:val="20"/>
          <w:szCs w:val="20"/>
          <w:lang w:val="en-US"/>
        </w:rPr>
        <w:t xml:space="preserve"> </w:t>
      </w:r>
      <w:r w:rsidRPr="00180358">
        <w:rPr>
          <w:rFonts w:ascii="Cambria" w:hAnsi="Cambria"/>
          <w:sz w:val="20"/>
          <w:szCs w:val="20"/>
          <w:lang w:val="en-US"/>
        </w:rPr>
        <w:t xml:space="preserve">25, </w:t>
      </w:r>
      <w:r w:rsidR="001B3677" w:rsidRPr="00180358">
        <w:rPr>
          <w:rFonts w:ascii="Cambria" w:hAnsi="Cambria"/>
          <w:sz w:val="20"/>
          <w:szCs w:val="20"/>
          <w:lang w:val="en-US"/>
        </w:rPr>
        <w:t>2000</w:t>
      </w:r>
      <w:r w:rsidRPr="00180358">
        <w:rPr>
          <w:rFonts w:ascii="Cambria" w:hAnsi="Cambria"/>
          <w:sz w:val="20"/>
          <w:szCs w:val="20"/>
          <w:lang w:val="en-US"/>
        </w:rPr>
        <w:t>,</w:t>
      </w:r>
      <w:r w:rsidR="001B3677" w:rsidRPr="00180358">
        <w:rPr>
          <w:rFonts w:ascii="Cambria" w:hAnsi="Cambria"/>
          <w:sz w:val="20"/>
          <w:szCs w:val="20"/>
          <w:lang w:val="en-US"/>
        </w:rPr>
        <w:t xml:space="preserve"> </w:t>
      </w:r>
      <w:r w:rsidRPr="00180358">
        <w:rPr>
          <w:rFonts w:ascii="Cambria" w:hAnsi="Cambria"/>
          <w:sz w:val="20"/>
          <w:szCs w:val="20"/>
          <w:lang w:val="en-US"/>
        </w:rPr>
        <w:t>the</w:t>
      </w:r>
      <w:r w:rsidR="001B3677" w:rsidRPr="00180358">
        <w:rPr>
          <w:rFonts w:ascii="Cambria" w:hAnsi="Cambria"/>
          <w:sz w:val="20"/>
          <w:szCs w:val="20"/>
          <w:lang w:val="en-US"/>
        </w:rPr>
        <w:t xml:space="preserve"> </w:t>
      </w:r>
      <w:r w:rsidR="00E05CA3" w:rsidRPr="00180358">
        <w:rPr>
          <w:rFonts w:ascii="Cambria" w:hAnsi="Cambria"/>
          <w:sz w:val="20"/>
          <w:szCs w:val="20"/>
          <w:lang w:val="en-US"/>
        </w:rPr>
        <w:t>Chamber of Social and Constitutional Law</w:t>
      </w:r>
      <w:r w:rsidRPr="00180358">
        <w:rPr>
          <w:rFonts w:ascii="Cambria" w:hAnsi="Cambria"/>
          <w:sz w:val="20"/>
          <w:szCs w:val="20"/>
          <w:lang w:val="en-US"/>
        </w:rPr>
        <w:t xml:space="preserve"> of the</w:t>
      </w:r>
      <w:r w:rsidR="001B3677" w:rsidRPr="00180358">
        <w:rPr>
          <w:rFonts w:ascii="Cambria" w:hAnsi="Cambria"/>
          <w:sz w:val="20"/>
          <w:szCs w:val="20"/>
          <w:lang w:val="en-US"/>
        </w:rPr>
        <w:t xml:space="preserve"> </w:t>
      </w:r>
      <w:r w:rsidR="00E05CA3" w:rsidRPr="00180358">
        <w:rPr>
          <w:rFonts w:ascii="Cambria" w:hAnsi="Cambria"/>
          <w:sz w:val="20"/>
          <w:szCs w:val="20"/>
          <w:lang w:val="en-US"/>
        </w:rPr>
        <w:t>Supreme Court of Justice of Peru</w:t>
      </w:r>
      <w:r w:rsidR="00FD5B52" w:rsidRPr="00180358">
        <w:rPr>
          <w:rFonts w:ascii="Cambria" w:hAnsi="Cambria"/>
          <w:sz w:val="20"/>
          <w:szCs w:val="20"/>
          <w:lang w:val="en-US"/>
        </w:rPr>
        <w:t xml:space="preserve"> </w:t>
      </w:r>
      <w:r w:rsidR="005E7A52" w:rsidRPr="00180358">
        <w:rPr>
          <w:rFonts w:ascii="Cambria" w:hAnsi="Cambria"/>
          <w:sz w:val="20"/>
          <w:szCs w:val="20"/>
          <w:lang w:val="en-US"/>
        </w:rPr>
        <w:t>issued a resolution</w:t>
      </w:r>
      <w:r w:rsidR="001B3677" w:rsidRPr="00180358">
        <w:rPr>
          <w:rFonts w:ascii="Cambria" w:hAnsi="Cambria"/>
          <w:sz w:val="20"/>
          <w:szCs w:val="20"/>
          <w:lang w:val="en-US"/>
        </w:rPr>
        <w:t xml:space="preserve"> confirm</w:t>
      </w:r>
      <w:r w:rsidRPr="00180358">
        <w:rPr>
          <w:rFonts w:ascii="Cambria" w:hAnsi="Cambria"/>
          <w:sz w:val="20"/>
          <w:szCs w:val="20"/>
          <w:lang w:val="en-US"/>
        </w:rPr>
        <w:t xml:space="preserve">ing the first instance court </w:t>
      </w:r>
      <w:r w:rsidR="001B3677" w:rsidRPr="00180358">
        <w:rPr>
          <w:rFonts w:ascii="Cambria" w:hAnsi="Cambria"/>
          <w:sz w:val="20"/>
          <w:szCs w:val="20"/>
          <w:lang w:val="en-US"/>
        </w:rPr>
        <w:t>decisi</w:t>
      </w:r>
      <w:r w:rsidRPr="00180358">
        <w:rPr>
          <w:rFonts w:ascii="Cambria" w:hAnsi="Cambria"/>
          <w:sz w:val="20"/>
          <w:szCs w:val="20"/>
          <w:lang w:val="en-US"/>
        </w:rPr>
        <w:t>on</w:t>
      </w:r>
      <w:r w:rsidR="001B3677" w:rsidRPr="00180358">
        <w:rPr>
          <w:rFonts w:ascii="Cambria" w:hAnsi="Cambria"/>
          <w:sz w:val="20"/>
          <w:szCs w:val="20"/>
          <w:vertAlign w:val="superscript"/>
          <w:lang w:val="en-US"/>
        </w:rPr>
        <w:footnoteReference w:id="34"/>
      </w:r>
      <w:r w:rsidR="001B3677" w:rsidRPr="00180358">
        <w:rPr>
          <w:rFonts w:ascii="Cambria" w:hAnsi="Cambria"/>
          <w:sz w:val="20"/>
          <w:szCs w:val="20"/>
          <w:lang w:val="en-US"/>
        </w:rPr>
        <w:t xml:space="preserve">. </w:t>
      </w:r>
      <w:r w:rsidR="00FB5993" w:rsidRPr="00180358">
        <w:rPr>
          <w:rFonts w:ascii="Cambria" w:hAnsi="Cambria"/>
          <w:sz w:val="20"/>
          <w:szCs w:val="20"/>
          <w:lang w:val="en-US"/>
        </w:rPr>
        <w:t xml:space="preserve">The Chamber </w:t>
      </w:r>
      <w:r w:rsidRPr="00180358">
        <w:rPr>
          <w:rFonts w:ascii="Cambria" w:hAnsi="Cambria"/>
          <w:sz w:val="20"/>
          <w:szCs w:val="20"/>
          <w:lang w:val="en-US"/>
        </w:rPr>
        <w:t>stated that</w:t>
      </w:r>
      <w:r w:rsidR="001B3677" w:rsidRPr="00180358">
        <w:rPr>
          <w:rFonts w:ascii="Cambria" w:hAnsi="Cambria"/>
          <w:sz w:val="20"/>
          <w:szCs w:val="20"/>
          <w:lang w:val="en-US"/>
        </w:rPr>
        <w:t xml:space="preserve"> “</w:t>
      </w:r>
      <w:r w:rsidRPr="00180358">
        <w:rPr>
          <w:rFonts w:ascii="Cambria" w:hAnsi="Cambria"/>
          <w:sz w:val="20"/>
          <w:szCs w:val="20"/>
          <w:lang w:val="en-US"/>
        </w:rPr>
        <w:t xml:space="preserve">the judgment issued in the amparo action process is limited to </w:t>
      </w:r>
      <w:r w:rsidR="001B3677" w:rsidRPr="00180358">
        <w:rPr>
          <w:rFonts w:ascii="Cambria" w:hAnsi="Cambria"/>
          <w:sz w:val="20"/>
          <w:szCs w:val="20"/>
          <w:lang w:val="en-US"/>
        </w:rPr>
        <w:t xml:space="preserve">(…) </w:t>
      </w:r>
      <w:r w:rsidRPr="00180358">
        <w:rPr>
          <w:rFonts w:ascii="Cambria" w:hAnsi="Cambria"/>
          <w:sz w:val="20"/>
          <w:szCs w:val="20"/>
          <w:lang w:val="en-US"/>
        </w:rPr>
        <w:t>the right to adjustment</w:t>
      </w:r>
      <w:r w:rsidR="001B3677" w:rsidRPr="00180358">
        <w:rPr>
          <w:rFonts w:ascii="Cambria" w:hAnsi="Cambria"/>
          <w:sz w:val="20"/>
          <w:szCs w:val="20"/>
          <w:lang w:val="en-US"/>
        </w:rPr>
        <w:t xml:space="preserve">, </w:t>
      </w:r>
      <w:r w:rsidRPr="00180358">
        <w:rPr>
          <w:rFonts w:ascii="Cambria" w:hAnsi="Cambria"/>
          <w:sz w:val="20"/>
          <w:szCs w:val="20"/>
          <w:lang w:val="en-US"/>
        </w:rPr>
        <w:t>but not the payment of the obligation itself.</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35"/>
      </w:r>
      <w:r w:rsidR="001B3677" w:rsidRPr="00180358">
        <w:rPr>
          <w:rFonts w:ascii="Cambria" w:hAnsi="Cambria"/>
          <w:sz w:val="20"/>
          <w:szCs w:val="20"/>
          <w:lang w:val="en-US"/>
        </w:rPr>
        <w:t xml:space="preserve"> </w:t>
      </w:r>
      <w:r w:rsidRPr="00180358">
        <w:rPr>
          <w:rFonts w:ascii="Cambria" w:hAnsi="Cambria"/>
          <w:sz w:val="20"/>
          <w:szCs w:val="20"/>
          <w:lang w:val="en-US"/>
        </w:rPr>
        <w:t>It added that</w:t>
      </w:r>
      <w:r w:rsidR="001B3677" w:rsidRPr="00180358">
        <w:rPr>
          <w:rFonts w:ascii="Cambria" w:hAnsi="Cambria"/>
          <w:sz w:val="20"/>
          <w:szCs w:val="20"/>
          <w:lang w:val="en-US"/>
        </w:rPr>
        <w:t xml:space="preserve"> “</w:t>
      </w:r>
      <w:r w:rsidRPr="00180358">
        <w:rPr>
          <w:rFonts w:ascii="Cambria" w:hAnsi="Cambria"/>
          <w:sz w:val="20"/>
          <w:szCs w:val="20"/>
          <w:lang w:val="en-US"/>
        </w:rPr>
        <w:t xml:space="preserve">the settlement has to be effected on a case by case basis, in favor of each of the </w:t>
      </w:r>
      <w:r w:rsidR="00BE2D73" w:rsidRPr="00180358">
        <w:rPr>
          <w:rFonts w:ascii="Cambria" w:hAnsi="Cambria"/>
          <w:sz w:val="20"/>
          <w:szCs w:val="20"/>
          <w:lang w:val="en-US"/>
        </w:rPr>
        <w:t>discharged</w:t>
      </w:r>
      <w:r w:rsidR="001B3677" w:rsidRPr="00180358">
        <w:rPr>
          <w:rFonts w:ascii="Cambria" w:hAnsi="Cambria"/>
          <w:sz w:val="20"/>
          <w:szCs w:val="20"/>
          <w:lang w:val="en-US"/>
        </w:rPr>
        <w:t xml:space="preserve"> </w:t>
      </w:r>
      <w:r w:rsidRPr="00180358">
        <w:rPr>
          <w:rFonts w:ascii="Cambria" w:hAnsi="Cambria"/>
          <w:sz w:val="20"/>
          <w:szCs w:val="20"/>
          <w:lang w:val="en-US"/>
        </w:rPr>
        <w:t>and retired individuals</w:t>
      </w:r>
      <w:r w:rsidR="001B3677" w:rsidRPr="00180358">
        <w:rPr>
          <w:rFonts w:ascii="Cambria" w:hAnsi="Cambria"/>
          <w:sz w:val="20"/>
          <w:szCs w:val="20"/>
          <w:lang w:val="en-US"/>
        </w:rPr>
        <w:t xml:space="preserve">, </w:t>
      </w:r>
      <w:r w:rsidRPr="00180358">
        <w:rPr>
          <w:rFonts w:ascii="Cambria" w:hAnsi="Cambria"/>
          <w:sz w:val="20"/>
          <w:szCs w:val="20"/>
          <w:lang w:val="en-US"/>
        </w:rPr>
        <w:t xml:space="preserve">and it has to be </w:t>
      </w:r>
      <w:r w:rsidR="00875712" w:rsidRPr="00180358">
        <w:rPr>
          <w:rFonts w:ascii="Cambria" w:hAnsi="Cambria"/>
          <w:sz w:val="20"/>
          <w:szCs w:val="20"/>
          <w:lang w:val="en-US"/>
        </w:rPr>
        <w:t>dealt with</w:t>
      </w:r>
      <w:r w:rsidRPr="00180358">
        <w:rPr>
          <w:rFonts w:ascii="Cambria" w:hAnsi="Cambria"/>
          <w:sz w:val="20"/>
          <w:szCs w:val="20"/>
          <w:lang w:val="en-US"/>
        </w:rPr>
        <w:t xml:space="preserve"> before the pertinent administrative entity.</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36"/>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B0668A"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May</w:t>
      </w:r>
      <w:r w:rsidR="001B3677" w:rsidRPr="00180358">
        <w:rPr>
          <w:rFonts w:ascii="Cambria" w:hAnsi="Cambria"/>
          <w:sz w:val="20"/>
          <w:szCs w:val="20"/>
          <w:lang w:val="en-US"/>
        </w:rPr>
        <w:t xml:space="preserve"> 10</w:t>
      </w:r>
      <w:r w:rsidRPr="00180358">
        <w:rPr>
          <w:rFonts w:ascii="Cambria" w:hAnsi="Cambria"/>
          <w:sz w:val="20"/>
          <w:szCs w:val="20"/>
          <w:lang w:val="en-US"/>
        </w:rPr>
        <w:t>,</w:t>
      </w:r>
      <w:r w:rsidR="001B3677" w:rsidRPr="00180358">
        <w:rPr>
          <w:rFonts w:ascii="Cambria" w:hAnsi="Cambria"/>
          <w:sz w:val="20"/>
          <w:szCs w:val="20"/>
          <w:lang w:val="en-US"/>
        </w:rPr>
        <w:t xml:space="preserve"> 2001</w:t>
      </w:r>
      <w:r w:rsidRPr="00180358">
        <w:rPr>
          <w:rFonts w:ascii="Cambria" w:hAnsi="Cambria"/>
          <w:sz w:val="20"/>
          <w:szCs w:val="20"/>
          <w:lang w:val="en-US"/>
        </w:rPr>
        <w:t>, the</w:t>
      </w:r>
      <w:r w:rsidR="001B3677" w:rsidRPr="00180358">
        <w:rPr>
          <w:rFonts w:ascii="Cambria" w:hAnsi="Cambria"/>
          <w:sz w:val="20"/>
          <w:szCs w:val="20"/>
          <w:lang w:val="en-US"/>
        </w:rPr>
        <w:t xml:space="preserve"> </w:t>
      </w:r>
      <w:r w:rsidR="00BE0998" w:rsidRPr="00180358">
        <w:rPr>
          <w:rFonts w:ascii="Cambria" w:hAnsi="Cambria"/>
          <w:sz w:val="20"/>
          <w:szCs w:val="20"/>
          <w:lang w:val="en-US"/>
        </w:rPr>
        <w:t>Constitutional Court</w:t>
      </w:r>
      <w:r w:rsidRPr="00180358">
        <w:rPr>
          <w:rFonts w:ascii="Cambria" w:hAnsi="Cambria"/>
          <w:sz w:val="20"/>
          <w:szCs w:val="20"/>
          <w:lang w:val="en-US"/>
        </w:rPr>
        <w:t xml:space="preserve"> issued a judgment in connection with the extraordinary recourse submitted by </w:t>
      </w:r>
      <w:r w:rsidR="001B3677" w:rsidRPr="00180358">
        <w:rPr>
          <w:rFonts w:ascii="Cambria" w:hAnsi="Cambria"/>
          <w:sz w:val="20"/>
          <w:szCs w:val="20"/>
          <w:lang w:val="en-US"/>
        </w:rPr>
        <w:t xml:space="preserve">ANCEJUB-SUNAT </w:t>
      </w:r>
      <w:r w:rsidR="0007200E" w:rsidRPr="00180358">
        <w:rPr>
          <w:rFonts w:ascii="Cambria" w:hAnsi="Cambria"/>
          <w:sz w:val="20"/>
          <w:szCs w:val="20"/>
          <w:lang w:val="en-US"/>
        </w:rPr>
        <w:t>on</w:t>
      </w:r>
      <w:r w:rsidR="001B3677" w:rsidRPr="00180358">
        <w:rPr>
          <w:rFonts w:ascii="Cambria" w:hAnsi="Cambria"/>
          <w:sz w:val="20"/>
          <w:szCs w:val="20"/>
          <w:lang w:val="en-US"/>
        </w:rPr>
        <w:t xml:space="preserve"> </w:t>
      </w:r>
      <w:r w:rsidR="00F66332" w:rsidRPr="00180358">
        <w:rPr>
          <w:rFonts w:ascii="Cambria" w:hAnsi="Cambria"/>
          <w:sz w:val="20"/>
          <w:szCs w:val="20"/>
          <w:lang w:val="en-US"/>
        </w:rPr>
        <w:t>August</w:t>
      </w:r>
      <w:r w:rsidR="001B3677" w:rsidRPr="00180358">
        <w:rPr>
          <w:rFonts w:ascii="Cambria" w:hAnsi="Cambria"/>
          <w:sz w:val="20"/>
          <w:szCs w:val="20"/>
          <w:lang w:val="en-US"/>
        </w:rPr>
        <w:t xml:space="preserve"> </w:t>
      </w:r>
      <w:r w:rsidR="0007200E" w:rsidRPr="00180358">
        <w:rPr>
          <w:rFonts w:ascii="Cambria" w:hAnsi="Cambria"/>
          <w:sz w:val="20"/>
          <w:szCs w:val="20"/>
          <w:lang w:val="en-US"/>
        </w:rPr>
        <w:t>25,</w:t>
      </w:r>
      <w:r w:rsidR="001B3677" w:rsidRPr="00180358">
        <w:rPr>
          <w:rFonts w:ascii="Cambria" w:hAnsi="Cambria"/>
          <w:sz w:val="20"/>
          <w:szCs w:val="20"/>
          <w:lang w:val="en-US"/>
        </w:rPr>
        <w:t xml:space="preserve"> 2000</w:t>
      </w:r>
      <w:r w:rsidR="001B3677" w:rsidRPr="00180358">
        <w:rPr>
          <w:rFonts w:ascii="Cambria" w:hAnsi="Cambria"/>
          <w:sz w:val="20"/>
          <w:szCs w:val="20"/>
          <w:vertAlign w:val="superscript"/>
          <w:lang w:val="en-US"/>
        </w:rPr>
        <w:footnoteReference w:id="37"/>
      </w:r>
      <w:r w:rsidR="001B3677" w:rsidRPr="00180358">
        <w:rPr>
          <w:rFonts w:ascii="Cambria" w:hAnsi="Cambria"/>
          <w:sz w:val="20"/>
          <w:szCs w:val="20"/>
          <w:lang w:val="en-US"/>
        </w:rPr>
        <w:t xml:space="preserve">. </w:t>
      </w:r>
      <w:r w:rsidR="0007200E" w:rsidRPr="00180358">
        <w:rPr>
          <w:rFonts w:ascii="Cambria" w:hAnsi="Cambria"/>
          <w:sz w:val="20"/>
          <w:szCs w:val="20"/>
          <w:lang w:val="en-US"/>
        </w:rPr>
        <w:t>The</w:t>
      </w:r>
      <w:r w:rsidR="001B3677" w:rsidRPr="00180358">
        <w:rPr>
          <w:rFonts w:ascii="Cambria" w:hAnsi="Cambria"/>
          <w:sz w:val="20"/>
          <w:szCs w:val="20"/>
          <w:lang w:val="en-US"/>
        </w:rPr>
        <w:t xml:space="preserve"> </w:t>
      </w:r>
      <w:r w:rsidR="00BE0998" w:rsidRPr="00180358">
        <w:rPr>
          <w:rFonts w:ascii="Cambria" w:hAnsi="Cambria"/>
          <w:sz w:val="20"/>
          <w:szCs w:val="20"/>
          <w:lang w:val="en-US"/>
        </w:rPr>
        <w:t>Constitutional Court</w:t>
      </w:r>
      <w:r w:rsidR="0007200E" w:rsidRPr="00180358">
        <w:rPr>
          <w:rFonts w:ascii="Cambria" w:hAnsi="Cambria"/>
          <w:sz w:val="20"/>
          <w:szCs w:val="20"/>
          <w:lang w:val="en-US"/>
        </w:rPr>
        <w:t xml:space="preserve"> </w:t>
      </w:r>
      <w:r w:rsidR="001B3677" w:rsidRPr="00180358">
        <w:rPr>
          <w:rFonts w:ascii="Cambria" w:hAnsi="Cambria"/>
          <w:sz w:val="20"/>
          <w:szCs w:val="20"/>
          <w:lang w:val="en-US"/>
        </w:rPr>
        <w:t>decid</w:t>
      </w:r>
      <w:r w:rsidR="0007200E" w:rsidRPr="00180358">
        <w:rPr>
          <w:rFonts w:ascii="Cambria" w:hAnsi="Cambria"/>
          <w:sz w:val="20"/>
          <w:szCs w:val="20"/>
          <w:lang w:val="en-US"/>
        </w:rPr>
        <w:t>ed to revoke said r</w:t>
      </w:r>
      <w:r w:rsidR="00BE18CD" w:rsidRPr="00180358">
        <w:rPr>
          <w:rFonts w:ascii="Cambria" w:hAnsi="Cambria"/>
          <w:sz w:val="20"/>
          <w:szCs w:val="20"/>
          <w:lang w:val="en-US"/>
        </w:rPr>
        <w:t>esolution</w:t>
      </w:r>
      <w:r w:rsidR="001B3677" w:rsidRPr="00180358">
        <w:rPr>
          <w:rFonts w:ascii="Cambria" w:hAnsi="Cambria"/>
          <w:sz w:val="20"/>
          <w:szCs w:val="20"/>
          <w:lang w:val="en-US"/>
        </w:rPr>
        <w:t xml:space="preserve">, </w:t>
      </w:r>
      <w:r w:rsidR="0007200E" w:rsidRPr="00180358">
        <w:rPr>
          <w:rFonts w:ascii="Cambria" w:hAnsi="Cambria"/>
          <w:sz w:val="20"/>
          <w:szCs w:val="20"/>
          <w:lang w:val="en-US"/>
        </w:rPr>
        <w:t>and declared that the resolution issued by the Court Specializing in Social Security Matters on January 21, 1997 was valid and in force</w:t>
      </w:r>
      <w:r w:rsidR="001B3677" w:rsidRPr="00180358">
        <w:rPr>
          <w:rFonts w:ascii="Cambria" w:hAnsi="Cambria"/>
          <w:sz w:val="20"/>
          <w:szCs w:val="20"/>
          <w:vertAlign w:val="superscript"/>
          <w:lang w:val="en-US"/>
        </w:rPr>
        <w:footnoteReference w:id="38"/>
      </w:r>
      <w:r w:rsidR="001B3677" w:rsidRPr="00180358">
        <w:rPr>
          <w:rFonts w:ascii="Cambria" w:hAnsi="Cambria"/>
          <w:sz w:val="20"/>
          <w:szCs w:val="20"/>
          <w:lang w:val="en-US"/>
        </w:rPr>
        <w:t xml:space="preserve">. </w:t>
      </w:r>
      <w:r w:rsidR="0000490A" w:rsidRPr="00180358">
        <w:rPr>
          <w:rFonts w:ascii="Cambria" w:hAnsi="Cambria"/>
          <w:sz w:val="20"/>
          <w:szCs w:val="20"/>
          <w:lang w:val="en-US"/>
        </w:rPr>
        <w:t>The</w:t>
      </w:r>
      <w:r w:rsidR="001B3677" w:rsidRPr="00180358">
        <w:rPr>
          <w:rFonts w:ascii="Cambria" w:hAnsi="Cambria"/>
          <w:sz w:val="20"/>
          <w:szCs w:val="20"/>
          <w:lang w:val="en-US"/>
        </w:rPr>
        <w:t xml:space="preserve"> </w:t>
      </w:r>
      <w:r w:rsidR="00BE0998" w:rsidRPr="00180358">
        <w:rPr>
          <w:rFonts w:ascii="Cambria" w:hAnsi="Cambria"/>
          <w:sz w:val="20"/>
          <w:szCs w:val="20"/>
          <w:lang w:val="en-US"/>
        </w:rPr>
        <w:t>Constitutional Court</w:t>
      </w:r>
      <w:r w:rsidR="0007200E" w:rsidRPr="00180358">
        <w:rPr>
          <w:rFonts w:ascii="Cambria" w:hAnsi="Cambria"/>
          <w:sz w:val="20"/>
          <w:szCs w:val="20"/>
          <w:lang w:val="en-US"/>
        </w:rPr>
        <w:t xml:space="preserve"> </w:t>
      </w:r>
      <w:r w:rsidR="001B3677" w:rsidRPr="00180358">
        <w:rPr>
          <w:rFonts w:ascii="Cambria" w:hAnsi="Cambria"/>
          <w:sz w:val="20"/>
          <w:szCs w:val="20"/>
          <w:lang w:val="en-US"/>
        </w:rPr>
        <w:t>expl</w:t>
      </w:r>
      <w:r w:rsidR="0000490A" w:rsidRPr="00180358">
        <w:rPr>
          <w:rFonts w:ascii="Cambria" w:hAnsi="Cambria"/>
          <w:sz w:val="20"/>
          <w:szCs w:val="20"/>
          <w:lang w:val="en-US"/>
        </w:rPr>
        <w:t>ained the following</w:t>
      </w:r>
      <w:r w:rsidR="001B3677"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1B3677" w:rsidP="0000490A">
      <w:pPr>
        <w:suppressAutoHyphens/>
        <w:spacing w:after="0" w:line="240" w:lineRule="auto"/>
        <w:ind w:left="720" w:right="720"/>
        <w:jc w:val="both"/>
        <w:rPr>
          <w:rFonts w:ascii="Cambria" w:hAnsi="Cambria"/>
          <w:sz w:val="20"/>
          <w:szCs w:val="20"/>
        </w:rPr>
      </w:pPr>
      <w:r w:rsidRPr="00180358">
        <w:rPr>
          <w:rFonts w:ascii="Cambria" w:hAnsi="Cambria"/>
          <w:sz w:val="20"/>
          <w:szCs w:val="20"/>
        </w:rPr>
        <w:t>(…) n</w:t>
      </w:r>
      <w:r w:rsidR="0000490A" w:rsidRPr="00180358">
        <w:rPr>
          <w:rFonts w:ascii="Cambria" w:hAnsi="Cambria"/>
          <w:sz w:val="20"/>
          <w:szCs w:val="20"/>
        </w:rPr>
        <w:t>o authority can nullify or abolish the effect of a resolution that has already been passe</w:t>
      </w:r>
      <w:r w:rsidR="0025390C">
        <w:rPr>
          <w:rFonts w:ascii="Cambria" w:hAnsi="Cambria"/>
          <w:sz w:val="20"/>
          <w:szCs w:val="20"/>
        </w:rPr>
        <w:t xml:space="preserve">d as a final decision, nor can they stop </w:t>
      </w:r>
      <w:r w:rsidR="0000490A" w:rsidRPr="00180358">
        <w:rPr>
          <w:rFonts w:ascii="Cambria" w:hAnsi="Cambria"/>
          <w:sz w:val="20"/>
          <w:szCs w:val="20"/>
        </w:rPr>
        <w:t>procedures tha</w:t>
      </w:r>
      <w:r w:rsidR="0025390C">
        <w:rPr>
          <w:rFonts w:ascii="Cambria" w:hAnsi="Cambria"/>
          <w:sz w:val="20"/>
          <w:szCs w:val="20"/>
        </w:rPr>
        <w:t xml:space="preserve">t have already been initiated, </w:t>
      </w:r>
      <w:r w:rsidR="0000490A" w:rsidRPr="00180358">
        <w:rPr>
          <w:rFonts w:ascii="Cambria" w:hAnsi="Cambria"/>
          <w:sz w:val="20"/>
          <w:szCs w:val="20"/>
        </w:rPr>
        <w:t xml:space="preserve">or modify judgments or defer </w:t>
      </w:r>
      <w:r w:rsidR="0025390C">
        <w:rPr>
          <w:rFonts w:ascii="Cambria" w:hAnsi="Cambria"/>
          <w:sz w:val="20"/>
          <w:szCs w:val="20"/>
        </w:rPr>
        <w:t>their</w:t>
      </w:r>
      <w:r w:rsidR="0000490A" w:rsidRPr="00180358">
        <w:rPr>
          <w:rFonts w:ascii="Cambria" w:hAnsi="Cambria"/>
          <w:sz w:val="20"/>
          <w:szCs w:val="20"/>
        </w:rPr>
        <w:t xml:space="preserve"> execution</w:t>
      </w:r>
      <w:r w:rsidRPr="00180358">
        <w:rPr>
          <w:rFonts w:ascii="Cambria" w:hAnsi="Cambria"/>
          <w:sz w:val="20"/>
          <w:szCs w:val="20"/>
        </w:rPr>
        <w:t xml:space="preserve">; </w:t>
      </w:r>
      <w:r w:rsidR="0000490A" w:rsidRPr="00180358">
        <w:rPr>
          <w:rFonts w:ascii="Cambria" w:hAnsi="Cambria"/>
          <w:sz w:val="20"/>
          <w:szCs w:val="20"/>
        </w:rPr>
        <w:t xml:space="preserve">this is not being observed when </w:t>
      </w:r>
      <w:r w:rsidRPr="00180358">
        <w:rPr>
          <w:rFonts w:ascii="Cambria" w:hAnsi="Cambria"/>
          <w:sz w:val="20"/>
          <w:szCs w:val="20"/>
        </w:rPr>
        <w:t>[</w:t>
      </w:r>
      <w:r w:rsidR="0000490A" w:rsidRPr="00180358">
        <w:rPr>
          <w:rFonts w:ascii="Cambria" w:hAnsi="Cambria"/>
          <w:sz w:val="20"/>
          <w:szCs w:val="20"/>
        </w:rPr>
        <w:t>the</w:t>
      </w:r>
      <w:r w:rsidRPr="00180358">
        <w:rPr>
          <w:rFonts w:ascii="Cambria" w:hAnsi="Cambria"/>
          <w:sz w:val="20"/>
          <w:szCs w:val="20"/>
        </w:rPr>
        <w:t xml:space="preserve"> </w:t>
      </w:r>
      <w:r w:rsidR="00E05CA3" w:rsidRPr="00180358">
        <w:rPr>
          <w:rFonts w:ascii="Cambria" w:hAnsi="Cambria"/>
          <w:sz w:val="20"/>
          <w:szCs w:val="20"/>
        </w:rPr>
        <w:t>Chamber of Social and Constitutional Law</w:t>
      </w:r>
      <w:r w:rsidR="0000490A" w:rsidRPr="00180358">
        <w:rPr>
          <w:rFonts w:ascii="Cambria" w:hAnsi="Cambria"/>
          <w:sz w:val="20"/>
          <w:szCs w:val="20"/>
        </w:rPr>
        <w:t xml:space="preserve"> of the</w:t>
      </w:r>
      <w:r w:rsidRPr="00180358">
        <w:rPr>
          <w:rFonts w:ascii="Cambria" w:hAnsi="Cambria"/>
          <w:sz w:val="20"/>
          <w:szCs w:val="20"/>
        </w:rPr>
        <w:t xml:space="preserve"> </w:t>
      </w:r>
      <w:r w:rsidR="008A53B7" w:rsidRPr="00180358">
        <w:rPr>
          <w:rFonts w:ascii="Cambria" w:hAnsi="Cambria"/>
          <w:sz w:val="20"/>
          <w:szCs w:val="20"/>
        </w:rPr>
        <w:t>Supreme Court</w:t>
      </w:r>
      <w:r w:rsidRPr="00180358">
        <w:rPr>
          <w:rFonts w:ascii="Cambria" w:hAnsi="Cambria"/>
          <w:sz w:val="20"/>
          <w:szCs w:val="20"/>
        </w:rPr>
        <w:t xml:space="preserve"> </w:t>
      </w:r>
      <w:r w:rsidR="0000490A" w:rsidRPr="00180358">
        <w:rPr>
          <w:rFonts w:ascii="Cambria" w:hAnsi="Cambria"/>
          <w:sz w:val="20"/>
          <w:szCs w:val="20"/>
        </w:rPr>
        <w:t>of Justice of Peru</w:t>
      </w:r>
      <w:r w:rsidRPr="00180358">
        <w:rPr>
          <w:rFonts w:ascii="Cambria" w:hAnsi="Cambria"/>
          <w:sz w:val="20"/>
          <w:szCs w:val="20"/>
        </w:rPr>
        <w:t xml:space="preserve">], </w:t>
      </w:r>
      <w:r w:rsidR="00875712" w:rsidRPr="00180358">
        <w:rPr>
          <w:rFonts w:ascii="Cambria" w:hAnsi="Cambria"/>
          <w:sz w:val="20"/>
          <w:szCs w:val="20"/>
        </w:rPr>
        <w:t>through its resolutions contested on record</w:t>
      </w:r>
      <w:r w:rsidRPr="00180358">
        <w:rPr>
          <w:rFonts w:ascii="Cambria" w:hAnsi="Cambria"/>
          <w:sz w:val="20"/>
          <w:szCs w:val="20"/>
        </w:rPr>
        <w:t xml:space="preserve">, </w:t>
      </w:r>
      <w:r w:rsidR="00875712" w:rsidRPr="00180358">
        <w:rPr>
          <w:rFonts w:ascii="Cambria" w:hAnsi="Cambria"/>
          <w:sz w:val="20"/>
          <w:szCs w:val="20"/>
        </w:rPr>
        <w:t>intend</w:t>
      </w:r>
      <w:r w:rsidR="0025390C">
        <w:rPr>
          <w:rFonts w:ascii="Cambria" w:hAnsi="Cambria"/>
          <w:sz w:val="20"/>
          <w:szCs w:val="20"/>
        </w:rPr>
        <w:t>s</w:t>
      </w:r>
      <w:r w:rsidR="00875712" w:rsidRPr="00180358">
        <w:rPr>
          <w:rFonts w:ascii="Cambria" w:hAnsi="Cambria"/>
          <w:sz w:val="20"/>
          <w:szCs w:val="20"/>
        </w:rPr>
        <w:t xml:space="preserve"> to nullify the </w:t>
      </w:r>
      <w:r w:rsidR="00BE18CD" w:rsidRPr="00180358">
        <w:rPr>
          <w:rFonts w:ascii="Cambria" w:hAnsi="Cambria"/>
          <w:sz w:val="20"/>
          <w:szCs w:val="20"/>
        </w:rPr>
        <w:t>resolution</w:t>
      </w:r>
      <w:r w:rsidRPr="00180358">
        <w:rPr>
          <w:rFonts w:ascii="Cambria" w:hAnsi="Cambria"/>
          <w:sz w:val="20"/>
          <w:szCs w:val="20"/>
        </w:rPr>
        <w:t xml:space="preserve"> </w:t>
      </w:r>
      <w:r w:rsidR="00875712" w:rsidRPr="00180358">
        <w:rPr>
          <w:rFonts w:ascii="Cambria" w:hAnsi="Cambria"/>
          <w:sz w:val="20"/>
          <w:szCs w:val="20"/>
        </w:rPr>
        <w:t>issued by the</w:t>
      </w:r>
      <w:r w:rsidRPr="00180358">
        <w:rPr>
          <w:rFonts w:ascii="Cambria" w:hAnsi="Cambria"/>
          <w:sz w:val="20"/>
          <w:szCs w:val="20"/>
        </w:rPr>
        <w:t xml:space="preserve"> </w:t>
      </w:r>
      <w:r w:rsidR="0007200E" w:rsidRPr="00180358">
        <w:rPr>
          <w:rFonts w:ascii="Cambria" w:hAnsi="Cambria"/>
          <w:sz w:val="20"/>
          <w:szCs w:val="20"/>
        </w:rPr>
        <w:t xml:space="preserve">Court Specializing in Social Security Matters </w:t>
      </w:r>
      <w:r w:rsidR="00875712" w:rsidRPr="00180358">
        <w:rPr>
          <w:rFonts w:ascii="Cambria" w:hAnsi="Cambria"/>
          <w:sz w:val="20"/>
          <w:szCs w:val="20"/>
        </w:rPr>
        <w:t>on January</w:t>
      </w:r>
      <w:r w:rsidRPr="00180358">
        <w:rPr>
          <w:rFonts w:ascii="Cambria" w:hAnsi="Cambria"/>
          <w:sz w:val="20"/>
          <w:szCs w:val="20"/>
        </w:rPr>
        <w:t xml:space="preserve"> [21] [1997], </w:t>
      </w:r>
      <w:r w:rsidR="00875712" w:rsidRPr="00180358">
        <w:rPr>
          <w:rFonts w:ascii="Cambria" w:hAnsi="Cambria"/>
          <w:sz w:val="20"/>
          <w:szCs w:val="20"/>
        </w:rPr>
        <w:t>which</w:t>
      </w:r>
      <w:r w:rsidRPr="00180358">
        <w:rPr>
          <w:rFonts w:ascii="Cambria" w:hAnsi="Cambria"/>
          <w:sz w:val="20"/>
          <w:szCs w:val="20"/>
        </w:rPr>
        <w:t xml:space="preserve">, </w:t>
      </w:r>
      <w:r w:rsidR="00875712" w:rsidRPr="00180358">
        <w:rPr>
          <w:rFonts w:ascii="Cambria" w:hAnsi="Cambria"/>
          <w:sz w:val="20"/>
          <w:szCs w:val="20"/>
        </w:rPr>
        <w:t xml:space="preserve">in strict compliance with procedural rules, orders the </w:t>
      </w:r>
      <w:r w:rsidR="00F453E9" w:rsidRPr="00180358">
        <w:rPr>
          <w:rFonts w:ascii="Cambria" w:hAnsi="Cambria"/>
          <w:sz w:val="20"/>
          <w:szCs w:val="20"/>
        </w:rPr>
        <w:t>final supreme order</w:t>
      </w:r>
      <w:r w:rsidRPr="00180358">
        <w:rPr>
          <w:rFonts w:ascii="Cambria" w:hAnsi="Cambria"/>
          <w:sz w:val="20"/>
          <w:szCs w:val="20"/>
        </w:rPr>
        <w:t xml:space="preserve"> d</w:t>
      </w:r>
      <w:r w:rsidR="00875712" w:rsidRPr="00180358">
        <w:rPr>
          <w:rFonts w:ascii="Cambria" w:hAnsi="Cambria"/>
          <w:sz w:val="20"/>
          <w:szCs w:val="20"/>
        </w:rPr>
        <w:t>ated</w:t>
      </w:r>
      <w:r w:rsidRPr="00180358">
        <w:rPr>
          <w:rFonts w:ascii="Cambria" w:hAnsi="Cambria"/>
          <w:sz w:val="20"/>
          <w:szCs w:val="20"/>
        </w:rPr>
        <w:t xml:space="preserve"> </w:t>
      </w:r>
      <w:r w:rsidR="00875712" w:rsidRPr="00180358">
        <w:rPr>
          <w:rFonts w:ascii="Cambria" w:hAnsi="Cambria"/>
          <w:sz w:val="20"/>
          <w:szCs w:val="20"/>
        </w:rPr>
        <w:t xml:space="preserve">October </w:t>
      </w:r>
      <w:r w:rsidRPr="00180358">
        <w:rPr>
          <w:rFonts w:ascii="Cambria" w:hAnsi="Cambria"/>
          <w:sz w:val="20"/>
          <w:szCs w:val="20"/>
        </w:rPr>
        <w:t xml:space="preserve">[25] [1993] </w:t>
      </w:r>
      <w:r w:rsidR="00875712" w:rsidRPr="00180358">
        <w:rPr>
          <w:rFonts w:ascii="Cambria" w:hAnsi="Cambria"/>
          <w:sz w:val="20"/>
          <w:szCs w:val="20"/>
        </w:rPr>
        <w:t xml:space="preserve">to be complied with </w:t>
      </w:r>
      <w:r w:rsidRPr="00180358">
        <w:rPr>
          <w:rFonts w:ascii="Cambria" w:hAnsi="Cambria"/>
          <w:sz w:val="20"/>
          <w:szCs w:val="20"/>
        </w:rPr>
        <w:t>(…)</w:t>
      </w:r>
    </w:p>
    <w:p w:rsidR="001B3677" w:rsidRPr="00180358" w:rsidRDefault="001B3677" w:rsidP="001B3677">
      <w:pPr>
        <w:suppressAutoHyphens/>
        <w:spacing w:after="0" w:line="240" w:lineRule="auto"/>
        <w:ind w:left="720" w:right="720"/>
        <w:jc w:val="both"/>
        <w:rPr>
          <w:rFonts w:ascii="Cambria" w:hAnsi="Cambria"/>
          <w:sz w:val="20"/>
          <w:szCs w:val="20"/>
        </w:rPr>
      </w:pPr>
    </w:p>
    <w:p w:rsidR="001B3677" w:rsidRPr="00180358" w:rsidRDefault="001B3677" w:rsidP="001B3677">
      <w:pPr>
        <w:suppressAutoHyphens/>
        <w:spacing w:after="0" w:line="240" w:lineRule="auto"/>
        <w:ind w:left="720" w:right="720"/>
        <w:jc w:val="both"/>
        <w:rPr>
          <w:rFonts w:ascii="Cambria" w:hAnsi="Cambria"/>
          <w:i/>
          <w:sz w:val="20"/>
          <w:szCs w:val="20"/>
        </w:rPr>
      </w:pPr>
      <w:r w:rsidRPr="00180358">
        <w:rPr>
          <w:rFonts w:ascii="Cambria" w:hAnsi="Cambria"/>
          <w:sz w:val="20"/>
          <w:szCs w:val="20"/>
        </w:rPr>
        <w:t>[</w:t>
      </w:r>
      <w:r w:rsidR="00875712" w:rsidRPr="00180358">
        <w:rPr>
          <w:rFonts w:ascii="Cambria" w:hAnsi="Cambria"/>
          <w:sz w:val="20"/>
          <w:szCs w:val="20"/>
        </w:rPr>
        <w:t>The</w:t>
      </w:r>
      <w:r w:rsidRPr="00180358">
        <w:rPr>
          <w:rFonts w:ascii="Cambria" w:hAnsi="Cambria"/>
          <w:sz w:val="20"/>
          <w:szCs w:val="20"/>
        </w:rPr>
        <w:t xml:space="preserve">] </w:t>
      </w:r>
      <w:r w:rsidR="00875712" w:rsidRPr="00180358">
        <w:rPr>
          <w:rFonts w:ascii="Cambria" w:hAnsi="Cambria"/>
          <w:sz w:val="20"/>
          <w:szCs w:val="20"/>
        </w:rPr>
        <w:t>final judgment gi</w:t>
      </w:r>
      <w:r w:rsidR="00300202" w:rsidRPr="00180358">
        <w:rPr>
          <w:rFonts w:ascii="Cambria" w:hAnsi="Cambria"/>
          <w:sz w:val="20"/>
          <w:szCs w:val="20"/>
        </w:rPr>
        <w:t xml:space="preserve">ving rise to a guarantee action is a final </w:t>
      </w:r>
      <w:r w:rsidR="00FD5B52" w:rsidRPr="00180358">
        <w:rPr>
          <w:rFonts w:ascii="Cambria" w:hAnsi="Cambria"/>
          <w:sz w:val="20"/>
          <w:szCs w:val="20"/>
        </w:rPr>
        <w:t>resolution</w:t>
      </w:r>
      <w:r w:rsidRPr="00180358">
        <w:rPr>
          <w:rFonts w:ascii="Cambria" w:hAnsi="Cambria"/>
          <w:sz w:val="20"/>
          <w:szCs w:val="20"/>
        </w:rPr>
        <w:t xml:space="preserve"> </w:t>
      </w:r>
      <w:r w:rsidR="00300202" w:rsidRPr="00180358">
        <w:rPr>
          <w:rFonts w:ascii="Cambria" w:hAnsi="Cambria"/>
          <w:sz w:val="20"/>
          <w:szCs w:val="20"/>
        </w:rPr>
        <w:t xml:space="preserve">with the immutable force of </w:t>
      </w:r>
      <w:r w:rsidR="00300202" w:rsidRPr="00180358">
        <w:rPr>
          <w:rFonts w:ascii="Cambria" w:hAnsi="Cambria"/>
          <w:i/>
          <w:sz w:val="20"/>
          <w:szCs w:val="20"/>
        </w:rPr>
        <w:t>res judicata</w:t>
      </w:r>
      <w:r w:rsidRPr="00180358">
        <w:rPr>
          <w:rFonts w:ascii="Cambria" w:hAnsi="Cambria"/>
          <w:sz w:val="20"/>
          <w:szCs w:val="20"/>
        </w:rPr>
        <w:t xml:space="preserve">; </w:t>
      </w:r>
      <w:r w:rsidR="00300202" w:rsidRPr="00180358">
        <w:rPr>
          <w:rFonts w:ascii="Cambria" w:hAnsi="Cambria"/>
          <w:sz w:val="20"/>
          <w:szCs w:val="20"/>
        </w:rPr>
        <w:t>and in virtue of that, it has to be enforced in the terms contained in the resolution.</w:t>
      </w:r>
      <w:r w:rsidRPr="00180358">
        <w:rPr>
          <w:rFonts w:ascii="Cambria" w:hAnsi="Cambria"/>
          <w:sz w:val="20"/>
          <w:szCs w:val="20"/>
        </w:rPr>
        <w:t>”</w:t>
      </w:r>
      <w:r w:rsidRPr="00180358">
        <w:rPr>
          <w:rFonts w:ascii="Cambria" w:hAnsi="Cambria"/>
          <w:sz w:val="20"/>
          <w:szCs w:val="20"/>
          <w:vertAlign w:val="superscript"/>
        </w:rPr>
        <w:footnoteReference w:id="39"/>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30020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March</w:t>
      </w:r>
      <w:r w:rsidR="001B3677" w:rsidRPr="00180358">
        <w:rPr>
          <w:rFonts w:ascii="Cambria" w:hAnsi="Cambria"/>
          <w:sz w:val="20"/>
          <w:szCs w:val="20"/>
          <w:lang w:val="en-US"/>
        </w:rPr>
        <w:t xml:space="preserve"> 25</w:t>
      </w:r>
      <w:r w:rsidRPr="00180358">
        <w:rPr>
          <w:rFonts w:ascii="Cambria" w:hAnsi="Cambria"/>
          <w:sz w:val="20"/>
          <w:szCs w:val="20"/>
          <w:lang w:val="en-US"/>
        </w:rPr>
        <w:t>,</w:t>
      </w:r>
      <w:r w:rsidR="001B3677" w:rsidRPr="00180358">
        <w:rPr>
          <w:rFonts w:ascii="Cambria" w:hAnsi="Cambria"/>
          <w:sz w:val="20"/>
          <w:szCs w:val="20"/>
          <w:lang w:val="en-US"/>
        </w:rPr>
        <w:t xml:space="preserve"> 2002</w:t>
      </w:r>
      <w:r w:rsidRPr="00180358">
        <w:rPr>
          <w:rFonts w:ascii="Cambria" w:hAnsi="Cambria"/>
          <w:sz w:val="20"/>
          <w:szCs w:val="20"/>
          <w:lang w:val="en-US"/>
        </w:rPr>
        <w:t>,</w:t>
      </w:r>
      <w:r w:rsidR="001B3677" w:rsidRPr="00180358">
        <w:rPr>
          <w:rFonts w:ascii="Cambria" w:hAnsi="Cambria"/>
          <w:sz w:val="20"/>
          <w:szCs w:val="20"/>
          <w:lang w:val="en-US"/>
        </w:rPr>
        <w:t xml:space="preserve"> </w:t>
      </w:r>
      <w:r w:rsidR="00E220B5" w:rsidRPr="00180358">
        <w:rPr>
          <w:rFonts w:ascii="Cambria" w:hAnsi="Cambria"/>
          <w:sz w:val="20"/>
          <w:szCs w:val="20"/>
          <w:lang w:val="en-US"/>
        </w:rPr>
        <w:t>the Sixth Civil Chamber of the Superior Court of Lima</w:t>
      </w:r>
      <w:r w:rsidR="001B3677" w:rsidRPr="00180358">
        <w:rPr>
          <w:rFonts w:ascii="Cambria" w:hAnsi="Cambria"/>
          <w:sz w:val="20"/>
          <w:szCs w:val="20"/>
          <w:lang w:val="en-US"/>
        </w:rPr>
        <w:t xml:space="preserve"> </w:t>
      </w:r>
      <w:r w:rsidRPr="00180358">
        <w:rPr>
          <w:rFonts w:ascii="Cambria" w:hAnsi="Cambria"/>
          <w:sz w:val="20"/>
          <w:szCs w:val="20"/>
          <w:lang w:val="en-US"/>
        </w:rPr>
        <w:t>requested the</w:t>
      </w:r>
      <w:r w:rsidR="00E220B5" w:rsidRPr="00180358">
        <w:rPr>
          <w:rFonts w:ascii="Cambria" w:hAnsi="Cambria"/>
          <w:sz w:val="20"/>
          <w:szCs w:val="20"/>
          <w:lang w:val="en-US"/>
        </w:rPr>
        <w:t xml:space="preserve"> </w:t>
      </w:r>
      <w:r w:rsidR="00AB3965" w:rsidRPr="00180358">
        <w:rPr>
          <w:rFonts w:ascii="Cambria" w:hAnsi="Cambria"/>
          <w:sz w:val="20"/>
          <w:szCs w:val="20"/>
          <w:lang w:val="en-US"/>
        </w:rPr>
        <w:t>63rd</w:t>
      </w:r>
      <w:r w:rsidR="00E220B5" w:rsidRPr="00180358">
        <w:rPr>
          <w:rFonts w:ascii="Cambria" w:hAnsi="Cambria"/>
          <w:sz w:val="20"/>
          <w:szCs w:val="20"/>
          <w:lang w:val="en-US"/>
        </w:rPr>
        <w:t xml:space="preserve"> Court Specializing in Civil Law of Lima</w:t>
      </w:r>
      <w:r w:rsidRPr="00180358">
        <w:rPr>
          <w:rFonts w:ascii="Cambria" w:hAnsi="Cambria"/>
          <w:sz w:val="20"/>
          <w:szCs w:val="20"/>
          <w:lang w:val="en-US"/>
        </w:rPr>
        <w:t xml:space="preserve"> to comply with the order issued by the</w:t>
      </w:r>
      <w:r w:rsidR="001B3677" w:rsidRPr="00180358">
        <w:rPr>
          <w:rFonts w:ascii="Cambria" w:hAnsi="Cambria"/>
          <w:sz w:val="20"/>
          <w:szCs w:val="20"/>
          <w:lang w:val="en-US"/>
        </w:rPr>
        <w:t xml:space="preserve"> </w:t>
      </w:r>
      <w:r w:rsidR="00BE0998" w:rsidRPr="00180358">
        <w:rPr>
          <w:rFonts w:ascii="Cambria" w:hAnsi="Cambria"/>
          <w:sz w:val="20"/>
          <w:szCs w:val="20"/>
          <w:lang w:val="en-US"/>
        </w:rPr>
        <w:t>Constitutional Court</w:t>
      </w:r>
      <w:r w:rsidRPr="00180358">
        <w:rPr>
          <w:rFonts w:ascii="Cambria" w:hAnsi="Cambria"/>
          <w:sz w:val="20"/>
          <w:szCs w:val="20"/>
          <w:lang w:val="en-US"/>
        </w:rPr>
        <w:t xml:space="preserve"> in its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d</w:t>
      </w:r>
      <w:r w:rsidRPr="00180358">
        <w:rPr>
          <w:rFonts w:ascii="Cambria" w:hAnsi="Cambria"/>
          <w:sz w:val="20"/>
          <w:szCs w:val="20"/>
          <w:lang w:val="en-US"/>
        </w:rPr>
        <w:t>ated May</w:t>
      </w:r>
      <w:r w:rsidR="001B3677" w:rsidRPr="00180358">
        <w:rPr>
          <w:rFonts w:ascii="Cambria" w:hAnsi="Cambria"/>
          <w:sz w:val="20"/>
          <w:szCs w:val="20"/>
          <w:lang w:val="en-US"/>
        </w:rPr>
        <w:t xml:space="preserve"> 10</w:t>
      </w:r>
      <w:r w:rsidRPr="00180358">
        <w:rPr>
          <w:rFonts w:ascii="Cambria" w:hAnsi="Cambria"/>
          <w:sz w:val="20"/>
          <w:szCs w:val="20"/>
          <w:lang w:val="en-US"/>
        </w:rPr>
        <w:t>,</w:t>
      </w:r>
      <w:r w:rsidR="001B3677" w:rsidRPr="00180358">
        <w:rPr>
          <w:rFonts w:ascii="Cambria" w:hAnsi="Cambria"/>
          <w:sz w:val="20"/>
          <w:szCs w:val="20"/>
          <w:lang w:val="en-US"/>
        </w:rPr>
        <w:t xml:space="preserve"> 2001</w:t>
      </w:r>
      <w:r w:rsidR="001B3677" w:rsidRPr="00180358">
        <w:rPr>
          <w:rFonts w:ascii="Cambria" w:hAnsi="Cambria"/>
          <w:sz w:val="20"/>
          <w:szCs w:val="20"/>
          <w:vertAlign w:val="superscript"/>
          <w:lang w:val="en-US"/>
        </w:rPr>
        <w:footnoteReference w:id="40"/>
      </w:r>
      <w:r w:rsidR="001B3677" w:rsidRPr="00180358">
        <w:rPr>
          <w:rFonts w:ascii="Cambria" w:hAnsi="Cambria"/>
          <w:sz w:val="20"/>
          <w:szCs w:val="20"/>
          <w:lang w:val="en-US"/>
        </w:rPr>
        <w:t xml:space="preserve">. </w:t>
      </w:r>
      <w:r w:rsidRPr="00180358">
        <w:rPr>
          <w:rFonts w:ascii="Cambria" w:hAnsi="Cambria"/>
          <w:sz w:val="20"/>
          <w:szCs w:val="20"/>
          <w:lang w:val="en-US"/>
        </w:rPr>
        <w:t xml:space="preserve">On April </w:t>
      </w:r>
      <w:r w:rsidR="001B3677" w:rsidRPr="00180358">
        <w:rPr>
          <w:rFonts w:ascii="Cambria" w:hAnsi="Cambria"/>
          <w:sz w:val="20"/>
          <w:szCs w:val="20"/>
          <w:lang w:val="en-US"/>
        </w:rPr>
        <w:t>11</w:t>
      </w:r>
      <w:r w:rsidRPr="00180358">
        <w:rPr>
          <w:rFonts w:ascii="Cambria" w:hAnsi="Cambria"/>
          <w:sz w:val="20"/>
          <w:szCs w:val="20"/>
          <w:lang w:val="en-US"/>
        </w:rPr>
        <w:t xml:space="preserve">, </w:t>
      </w:r>
      <w:r w:rsidR="001B3677" w:rsidRPr="00180358">
        <w:rPr>
          <w:rFonts w:ascii="Cambria" w:hAnsi="Cambria"/>
          <w:sz w:val="20"/>
          <w:szCs w:val="20"/>
          <w:lang w:val="en-US"/>
        </w:rPr>
        <w:t>2002</w:t>
      </w:r>
      <w:r w:rsidRPr="00180358">
        <w:rPr>
          <w:rFonts w:ascii="Cambria" w:hAnsi="Cambria"/>
          <w:sz w:val="20"/>
          <w:szCs w:val="20"/>
          <w:lang w:val="en-US"/>
        </w:rPr>
        <w:t>, the Court</w:t>
      </w:r>
      <w:r w:rsidR="001B3677" w:rsidRPr="00180358">
        <w:rPr>
          <w:rFonts w:ascii="Cambria" w:hAnsi="Cambria"/>
          <w:sz w:val="20"/>
          <w:szCs w:val="20"/>
          <w:lang w:val="en-US"/>
        </w:rPr>
        <w:t xml:space="preserve"> “re</w:t>
      </w:r>
      <w:r w:rsidRPr="00180358">
        <w:rPr>
          <w:rFonts w:ascii="Cambria" w:hAnsi="Cambria"/>
          <w:sz w:val="20"/>
          <w:szCs w:val="20"/>
          <w:lang w:val="en-US"/>
        </w:rPr>
        <w:t xml:space="preserve">instated the case to the execution state ordering compliance with the </w:t>
      </w:r>
      <w:r w:rsidR="00F453E9" w:rsidRPr="00180358">
        <w:rPr>
          <w:rFonts w:ascii="Cambria" w:hAnsi="Cambria"/>
          <w:sz w:val="20"/>
          <w:szCs w:val="20"/>
          <w:lang w:val="en-US"/>
        </w:rPr>
        <w:t>final supreme order</w:t>
      </w:r>
      <w:r w:rsidR="001B3677" w:rsidRPr="00180358">
        <w:rPr>
          <w:rFonts w:ascii="Cambria" w:hAnsi="Cambria"/>
          <w:sz w:val="20"/>
          <w:szCs w:val="20"/>
          <w:lang w:val="en-US"/>
        </w:rPr>
        <w:t xml:space="preserve"> </w:t>
      </w:r>
      <w:r w:rsidRPr="00180358">
        <w:rPr>
          <w:rFonts w:ascii="Cambria" w:hAnsi="Cambria"/>
          <w:sz w:val="20"/>
          <w:szCs w:val="20"/>
          <w:lang w:val="en-US"/>
        </w:rPr>
        <w:t xml:space="preserve">issued on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w:t>
      </w:r>
      <w:r w:rsidRPr="00180358">
        <w:rPr>
          <w:rFonts w:ascii="Cambria" w:hAnsi="Cambria"/>
          <w:sz w:val="20"/>
          <w:szCs w:val="20"/>
          <w:lang w:val="en-US"/>
        </w:rPr>
        <w:t>25,</w:t>
      </w:r>
      <w:r w:rsidR="001B3677" w:rsidRPr="00180358">
        <w:rPr>
          <w:rFonts w:ascii="Cambria" w:hAnsi="Cambria"/>
          <w:sz w:val="20"/>
          <w:szCs w:val="20"/>
          <w:lang w:val="en-US"/>
        </w:rPr>
        <w:t xml:space="preserve"> 1993”</w:t>
      </w:r>
      <w:r w:rsidR="001B3677" w:rsidRPr="00180358">
        <w:rPr>
          <w:rFonts w:ascii="Cambria" w:hAnsi="Cambria"/>
          <w:sz w:val="20"/>
          <w:szCs w:val="20"/>
          <w:vertAlign w:val="superscript"/>
          <w:lang w:val="en-US"/>
        </w:rPr>
        <w:footnoteReference w:id="41"/>
      </w:r>
      <w:r w:rsidR="001B3677" w:rsidRPr="00180358">
        <w:rPr>
          <w:rFonts w:ascii="Cambria" w:hAnsi="Cambria"/>
          <w:sz w:val="20"/>
          <w:szCs w:val="20"/>
          <w:lang w:val="en-US"/>
        </w:rPr>
        <w:t xml:space="preserve">. </w:t>
      </w:r>
      <w:r w:rsidRPr="00180358">
        <w:rPr>
          <w:rFonts w:ascii="Cambria" w:hAnsi="Cambria"/>
          <w:sz w:val="20"/>
          <w:szCs w:val="20"/>
          <w:lang w:val="en-US"/>
        </w:rPr>
        <w:t>It also</w:t>
      </w:r>
      <w:r w:rsidR="001B3677" w:rsidRPr="00180358">
        <w:rPr>
          <w:rFonts w:ascii="Cambria" w:hAnsi="Cambria"/>
          <w:sz w:val="20"/>
          <w:szCs w:val="20"/>
          <w:lang w:val="en-US"/>
        </w:rPr>
        <w:t xml:space="preserve"> </w:t>
      </w:r>
      <w:r w:rsidRPr="00180358">
        <w:rPr>
          <w:rFonts w:ascii="Cambria" w:hAnsi="Cambria"/>
          <w:sz w:val="20"/>
          <w:szCs w:val="20"/>
          <w:lang w:val="en-US"/>
        </w:rPr>
        <w:t>urged the</w:t>
      </w:r>
      <w:r w:rsidR="001B3677" w:rsidRPr="00180358">
        <w:rPr>
          <w:rFonts w:ascii="Cambria" w:hAnsi="Cambria"/>
          <w:sz w:val="20"/>
          <w:szCs w:val="20"/>
          <w:lang w:val="en-US"/>
        </w:rPr>
        <w:t xml:space="preserve"> SUNAT </w:t>
      </w:r>
      <w:r w:rsidRPr="00180358">
        <w:rPr>
          <w:rFonts w:ascii="Cambria" w:hAnsi="Cambria"/>
          <w:sz w:val="20"/>
          <w:szCs w:val="20"/>
          <w:lang w:val="en-US"/>
        </w:rPr>
        <w:t>and the</w:t>
      </w:r>
      <w:r w:rsidR="001B3677" w:rsidRPr="00180358">
        <w:rPr>
          <w:rFonts w:ascii="Cambria" w:hAnsi="Cambria"/>
          <w:sz w:val="20"/>
          <w:szCs w:val="20"/>
          <w:lang w:val="en-US"/>
        </w:rPr>
        <w:t xml:space="preserve"> MEF </w:t>
      </w:r>
      <w:r w:rsidRPr="00180358">
        <w:rPr>
          <w:rFonts w:ascii="Cambria" w:hAnsi="Cambria"/>
          <w:sz w:val="20"/>
          <w:szCs w:val="20"/>
          <w:lang w:val="en-US"/>
        </w:rPr>
        <w:t xml:space="preserve">to abide by 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w:t>
      </w:r>
      <w:r w:rsidRPr="00180358">
        <w:rPr>
          <w:rFonts w:ascii="Cambria" w:hAnsi="Cambria"/>
          <w:sz w:val="20"/>
          <w:szCs w:val="20"/>
          <w:lang w:val="en-US"/>
        </w:rPr>
        <w:t>issued on May</w:t>
      </w:r>
      <w:r w:rsidR="001B3677" w:rsidRPr="00180358">
        <w:rPr>
          <w:rFonts w:ascii="Cambria" w:hAnsi="Cambria"/>
          <w:sz w:val="20"/>
          <w:szCs w:val="20"/>
          <w:lang w:val="en-US"/>
        </w:rPr>
        <w:t xml:space="preserve"> 10</w:t>
      </w:r>
      <w:r w:rsidRPr="00180358">
        <w:rPr>
          <w:rFonts w:ascii="Cambria" w:hAnsi="Cambria"/>
          <w:sz w:val="20"/>
          <w:szCs w:val="20"/>
          <w:lang w:val="en-US"/>
        </w:rPr>
        <w:t>,</w:t>
      </w:r>
      <w:r w:rsidR="001B3677" w:rsidRPr="00180358">
        <w:rPr>
          <w:rFonts w:ascii="Cambria" w:hAnsi="Cambria"/>
          <w:sz w:val="20"/>
          <w:szCs w:val="20"/>
          <w:lang w:val="en-US"/>
        </w:rPr>
        <w:t xml:space="preserve"> 2001</w:t>
      </w:r>
      <w:r w:rsidR="001B3677" w:rsidRPr="00180358">
        <w:rPr>
          <w:rFonts w:ascii="Cambria" w:hAnsi="Cambria"/>
          <w:sz w:val="20"/>
          <w:szCs w:val="20"/>
          <w:vertAlign w:val="superscript"/>
          <w:lang w:val="en-US"/>
        </w:rPr>
        <w:footnoteReference w:id="42"/>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9F5FAF" w:rsidRPr="00180358" w:rsidRDefault="00F330FC" w:rsidP="009F5FAF">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lastRenderedPageBreak/>
        <w:t xml:space="preserve">On May </w:t>
      </w:r>
      <w:r w:rsidR="001B3677" w:rsidRPr="00180358">
        <w:rPr>
          <w:rFonts w:ascii="Cambria" w:hAnsi="Cambria"/>
          <w:sz w:val="20"/>
          <w:szCs w:val="20"/>
          <w:lang w:val="en-US"/>
        </w:rPr>
        <w:t>30</w:t>
      </w:r>
      <w:r w:rsidRPr="00180358">
        <w:rPr>
          <w:rFonts w:ascii="Cambria" w:hAnsi="Cambria"/>
          <w:sz w:val="20"/>
          <w:szCs w:val="20"/>
          <w:lang w:val="en-US"/>
        </w:rPr>
        <w:t>,</w:t>
      </w:r>
      <w:r w:rsidR="001B3677" w:rsidRPr="00180358">
        <w:rPr>
          <w:rFonts w:ascii="Cambria" w:hAnsi="Cambria"/>
          <w:sz w:val="20"/>
          <w:szCs w:val="20"/>
          <w:lang w:val="en-US"/>
        </w:rPr>
        <w:t xml:space="preserve"> 2002 </w:t>
      </w:r>
      <w:r w:rsidRPr="00180358">
        <w:rPr>
          <w:rFonts w:ascii="Cambria" w:hAnsi="Cambria"/>
          <w:sz w:val="20"/>
          <w:szCs w:val="20"/>
          <w:lang w:val="en-US"/>
        </w:rPr>
        <w:t>t</w:t>
      </w:r>
      <w:r w:rsidR="00E220B5" w:rsidRPr="00180358">
        <w:rPr>
          <w:rFonts w:ascii="Cambria" w:hAnsi="Cambria"/>
          <w:sz w:val="20"/>
          <w:szCs w:val="20"/>
          <w:lang w:val="en-US"/>
        </w:rPr>
        <w:t xml:space="preserve">he </w:t>
      </w:r>
      <w:r w:rsidR="00AB3965" w:rsidRPr="00180358">
        <w:rPr>
          <w:rFonts w:ascii="Cambria" w:hAnsi="Cambria"/>
          <w:sz w:val="20"/>
          <w:szCs w:val="20"/>
          <w:lang w:val="en-US"/>
        </w:rPr>
        <w:t>63rd</w:t>
      </w:r>
      <w:r w:rsidR="00E220B5" w:rsidRPr="00180358">
        <w:rPr>
          <w:rFonts w:ascii="Cambria" w:hAnsi="Cambria"/>
          <w:sz w:val="20"/>
          <w:szCs w:val="20"/>
          <w:lang w:val="en-US"/>
        </w:rPr>
        <w:t xml:space="preserve"> Court Specializing in Civil Law of Lima</w:t>
      </w:r>
      <w:r w:rsidR="00A85424" w:rsidRPr="00180358">
        <w:rPr>
          <w:rFonts w:ascii="Cambria" w:hAnsi="Cambria"/>
          <w:sz w:val="20"/>
          <w:szCs w:val="20"/>
          <w:lang w:val="en-US"/>
        </w:rPr>
        <w:t xml:space="preserve"> </w:t>
      </w:r>
      <w:r w:rsidR="005E7A52" w:rsidRPr="00180358">
        <w:rPr>
          <w:rFonts w:ascii="Cambria" w:hAnsi="Cambria"/>
          <w:sz w:val="20"/>
          <w:szCs w:val="20"/>
          <w:lang w:val="en-US"/>
        </w:rPr>
        <w:t>issued a resolution</w:t>
      </w:r>
      <w:r w:rsidR="001B3677" w:rsidRPr="00180358">
        <w:rPr>
          <w:rFonts w:ascii="Cambria" w:hAnsi="Cambria"/>
          <w:sz w:val="20"/>
          <w:szCs w:val="20"/>
          <w:lang w:val="en-US"/>
        </w:rPr>
        <w:t xml:space="preserve"> </w:t>
      </w:r>
      <w:r w:rsidR="00A85424" w:rsidRPr="00180358">
        <w:rPr>
          <w:rFonts w:ascii="Cambria" w:hAnsi="Cambria"/>
          <w:sz w:val="20"/>
          <w:szCs w:val="20"/>
          <w:lang w:val="en-US"/>
        </w:rPr>
        <w:t xml:space="preserve">pointing out that </w:t>
      </w:r>
      <w:r w:rsidR="001B3677" w:rsidRPr="00180358">
        <w:rPr>
          <w:rFonts w:ascii="Cambria" w:hAnsi="Cambria"/>
          <w:sz w:val="20"/>
          <w:szCs w:val="20"/>
          <w:lang w:val="en-US"/>
        </w:rPr>
        <w:t>SUNAT “</w:t>
      </w:r>
      <w:r w:rsidR="00A85424" w:rsidRPr="00180358">
        <w:rPr>
          <w:rFonts w:ascii="Cambria" w:hAnsi="Cambria"/>
          <w:sz w:val="20"/>
          <w:szCs w:val="20"/>
          <w:lang w:val="en-US"/>
        </w:rPr>
        <w:t xml:space="preserve">has failed to attach a suitable document as proof of </w:t>
      </w:r>
      <w:r w:rsidR="001B3677" w:rsidRPr="00180358">
        <w:rPr>
          <w:rFonts w:ascii="Cambria" w:hAnsi="Cambria"/>
          <w:sz w:val="20"/>
          <w:szCs w:val="20"/>
          <w:lang w:val="en-US"/>
        </w:rPr>
        <w:t>c</w:t>
      </w:r>
      <w:r w:rsidR="00A85424" w:rsidRPr="00180358">
        <w:rPr>
          <w:rFonts w:ascii="Cambria" w:hAnsi="Cambria"/>
          <w:sz w:val="20"/>
          <w:szCs w:val="20"/>
          <w:lang w:val="en-US"/>
        </w:rPr>
        <w:t>ompliance</w:t>
      </w:r>
      <w:r w:rsidR="001B3677" w:rsidRPr="00180358">
        <w:rPr>
          <w:rFonts w:ascii="Cambria" w:hAnsi="Cambria"/>
          <w:sz w:val="20"/>
          <w:szCs w:val="20"/>
          <w:lang w:val="en-US"/>
        </w:rPr>
        <w:t xml:space="preserve"> (…) </w:t>
      </w:r>
      <w:r w:rsidR="00A85424" w:rsidRPr="00180358">
        <w:rPr>
          <w:rFonts w:ascii="Cambria" w:hAnsi="Cambria"/>
          <w:sz w:val="20"/>
          <w:szCs w:val="20"/>
          <w:lang w:val="en-US"/>
        </w:rPr>
        <w:t>despite the time elapsed</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43"/>
      </w:r>
      <w:r w:rsidR="001B3677" w:rsidRPr="00180358">
        <w:rPr>
          <w:rFonts w:ascii="Cambria" w:hAnsi="Cambria"/>
          <w:sz w:val="20"/>
          <w:szCs w:val="20"/>
          <w:lang w:val="en-US"/>
        </w:rPr>
        <w:t xml:space="preserve">. </w:t>
      </w:r>
      <w:r w:rsidR="00A85424" w:rsidRPr="00180358">
        <w:rPr>
          <w:rFonts w:ascii="Cambria" w:hAnsi="Cambria"/>
          <w:sz w:val="20"/>
          <w:szCs w:val="20"/>
          <w:lang w:val="en-US"/>
        </w:rPr>
        <w:t>Consequently</w:t>
      </w:r>
      <w:r w:rsidR="001B3677" w:rsidRPr="00180358">
        <w:rPr>
          <w:rFonts w:ascii="Cambria" w:hAnsi="Cambria"/>
          <w:sz w:val="20"/>
          <w:szCs w:val="20"/>
          <w:lang w:val="en-US"/>
        </w:rPr>
        <w:t xml:space="preserve">, </w:t>
      </w:r>
      <w:r w:rsidR="00A85424" w:rsidRPr="00180358">
        <w:rPr>
          <w:rFonts w:ascii="Cambria" w:hAnsi="Cambria"/>
          <w:sz w:val="20"/>
          <w:szCs w:val="20"/>
          <w:lang w:val="en-US"/>
        </w:rPr>
        <w:t xml:space="preserve">it ordered </w:t>
      </w:r>
      <w:r w:rsidR="001B3677" w:rsidRPr="00180358">
        <w:rPr>
          <w:rFonts w:ascii="Cambria" w:hAnsi="Cambria"/>
          <w:sz w:val="20"/>
          <w:szCs w:val="20"/>
          <w:lang w:val="en-US"/>
        </w:rPr>
        <w:t xml:space="preserve">SUNAT </w:t>
      </w:r>
      <w:r w:rsidR="00A85424" w:rsidRPr="00180358">
        <w:rPr>
          <w:rFonts w:ascii="Cambria" w:hAnsi="Cambria"/>
          <w:sz w:val="20"/>
          <w:szCs w:val="20"/>
          <w:lang w:val="en-US"/>
        </w:rPr>
        <w:t xml:space="preserve">to comply with 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w:t>
      </w:r>
      <w:r w:rsidR="00A85424" w:rsidRPr="00180358">
        <w:rPr>
          <w:rFonts w:ascii="Cambria" w:hAnsi="Cambria"/>
          <w:sz w:val="20"/>
          <w:szCs w:val="20"/>
          <w:lang w:val="en-US"/>
        </w:rPr>
        <w:t>issued in</w:t>
      </w:r>
      <w:r w:rsidR="001B3677" w:rsidRPr="00180358">
        <w:rPr>
          <w:rFonts w:ascii="Cambria" w:hAnsi="Cambria"/>
          <w:sz w:val="20"/>
          <w:szCs w:val="20"/>
          <w:lang w:val="en-US"/>
        </w:rPr>
        <w:t xml:space="preserve">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1993 </w:t>
      </w:r>
      <w:r w:rsidR="00A85424" w:rsidRPr="00180358">
        <w:rPr>
          <w:rFonts w:ascii="Cambria" w:hAnsi="Cambria"/>
          <w:sz w:val="20"/>
          <w:szCs w:val="20"/>
          <w:lang w:val="en-US"/>
        </w:rPr>
        <w:t>by the</w:t>
      </w:r>
      <w:r w:rsidR="001B3677" w:rsidRPr="00180358">
        <w:rPr>
          <w:rFonts w:ascii="Cambria" w:hAnsi="Cambria"/>
          <w:sz w:val="20"/>
          <w:szCs w:val="20"/>
          <w:lang w:val="en-US"/>
        </w:rPr>
        <w:t xml:space="preserve"> </w:t>
      </w:r>
      <w:r w:rsidR="008A53B7" w:rsidRPr="00180358">
        <w:rPr>
          <w:rFonts w:ascii="Cambria" w:hAnsi="Cambria"/>
          <w:sz w:val="20"/>
          <w:szCs w:val="20"/>
          <w:lang w:val="en-US"/>
        </w:rPr>
        <w:t>Supreme Court</w:t>
      </w:r>
      <w:r w:rsidR="001B3677" w:rsidRPr="00180358">
        <w:rPr>
          <w:rFonts w:ascii="Cambria" w:hAnsi="Cambria"/>
          <w:sz w:val="20"/>
          <w:szCs w:val="20"/>
          <w:vertAlign w:val="superscript"/>
          <w:lang w:val="en-US"/>
        </w:rPr>
        <w:footnoteReference w:id="44"/>
      </w:r>
      <w:r w:rsidR="001B3677" w:rsidRPr="00180358">
        <w:rPr>
          <w:rFonts w:ascii="Cambria" w:hAnsi="Cambria"/>
          <w:sz w:val="20"/>
          <w:szCs w:val="20"/>
          <w:lang w:val="en-US"/>
        </w:rPr>
        <w:t xml:space="preserve">. </w:t>
      </w:r>
      <w:r w:rsidR="00A85424" w:rsidRPr="00180358">
        <w:rPr>
          <w:rFonts w:ascii="Cambria" w:hAnsi="Cambria"/>
          <w:sz w:val="20"/>
          <w:szCs w:val="20"/>
          <w:lang w:val="en-US"/>
        </w:rPr>
        <w:t xml:space="preserve">On the next day, </w:t>
      </w:r>
      <w:r w:rsidR="001B3677" w:rsidRPr="00180358">
        <w:rPr>
          <w:rFonts w:ascii="Cambria" w:hAnsi="Cambria"/>
          <w:sz w:val="20"/>
          <w:szCs w:val="20"/>
          <w:lang w:val="en-US"/>
        </w:rPr>
        <w:t xml:space="preserve">SUNAT </w:t>
      </w:r>
      <w:r w:rsidR="00A85424" w:rsidRPr="00180358">
        <w:rPr>
          <w:rFonts w:ascii="Cambria" w:hAnsi="Cambria"/>
          <w:sz w:val="20"/>
          <w:szCs w:val="20"/>
          <w:lang w:val="en-US"/>
        </w:rPr>
        <w:t>submitted a writ declaring their compliance</w:t>
      </w:r>
      <w:r w:rsidR="001B3677" w:rsidRPr="00180358">
        <w:rPr>
          <w:rFonts w:ascii="Cambria" w:hAnsi="Cambria"/>
          <w:sz w:val="20"/>
          <w:szCs w:val="20"/>
          <w:vertAlign w:val="superscript"/>
          <w:lang w:val="en-US"/>
        </w:rPr>
        <w:footnoteReference w:id="45"/>
      </w:r>
      <w:r w:rsidR="001B3677" w:rsidRPr="00180358">
        <w:rPr>
          <w:rFonts w:ascii="Cambria" w:hAnsi="Cambria"/>
          <w:sz w:val="20"/>
          <w:szCs w:val="20"/>
          <w:lang w:val="en-US"/>
        </w:rPr>
        <w:t xml:space="preserve">. SUNAT </w:t>
      </w:r>
      <w:r w:rsidR="00A85424" w:rsidRPr="00180358">
        <w:rPr>
          <w:rFonts w:ascii="Cambria" w:hAnsi="Cambria"/>
          <w:sz w:val="20"/>
          <w:szCs w:val="20"/>
          <w:lang w:val="en-US"/>
        </w:rPr>
        <w:t xml:space="preserve">submitted the </w:t>
      </w:r>
      <w:r w:rsidR="001B3677" w:rsidRPr="00180358">
        <w:rPr>
          <w:rFonts w:ascii="Cambria" w:hAnsi="Cambria"/>
          <w:sz w:val="20"/>
          <w:szCs w:val="20"/>
          <w:lang w:val="en-US"/>
        </w:rPr>
        <w:t>resolu</w:t>
      </w:r>
      <w:r w:rsidR="00A85424" w:rsidRPr="00180358">
        <w:rPr>
          <w:rFonts w:ascii="Cambria" w:hAnsi="Cambria"/>
          <w:sz w:val="20"/>
          <w:szCs w:val="20"/>
          <w:lang w:val="en-US"/>
        </w:rPr>
        <w:t>tions</w:t>
      </w:r>
      <w:r w:rsidR="001B3677" w:rsidRPr="00180358">
        <w:rPr>
          <w:rFonts w:ascii="Cambria" w:hAnsi="Cambria"/>
          <w:sz w:val="20"/>
          <w:szCs w:val="20"/>
          <w:lang w:val="en-US"/>
        </w:rPr>
        <w:t xml:space="preserve"> “re</w:t>
      </w:r>
      <w:r w:rsidR="00A85424" w:rsidRPr="00180358">
        <w:rPr>
          <w:rFonts w:ascii="Cambria" w:hAnsi="Cambria"/>
          <w:sz w:val="20"/>
          <w:szCs w:val="20"/>
          <w:lang w:val="en-US"/>
        </w:rPr>
        <w:t xml:space="preserve">ferring to the individuals comprised by the effects of the </w:t>
      </w:r>
      <w:r w:rsidR="00F453E9" w:rsidRPr="00180358">
        <w:rPr>
          <w:rFonts w:ascii="Cambria" w:hAnsi="Cambria"/>
          <w:sz w:val="20"/>
          <w:szCs w:val="20"/>
          <w:lang w:val="en-US"/>
        </w:rPr>
        <w:t>final supreme order</w:t>
      </w:r>
      <w:r w:rsidR="001B3677" w:rsidRPr="00180358">
        <w:rPr>
          <w:rFonts w:ascii="Cambria" w:hAnsi="Cambria"/>
          <w:sz w:val="20"/>
          <w:szCs w:val="20"/>
          <w:lang w:val="en-US"/>
        </w:rPr>
        <w:t xml:space="preserve"> </w:t>
      </w:r>
      <w:r w:rsidR="00A85424" w:rsidRPr="00180358">
        <w:rPr>
          <w:rFonts w:ascii="Cambria" w:hAnsi="Cambria"/>
          <w:sz w:val="20"/>
          <w:szCs w:val="20"/>
          <w:lang w:val="en-US"/>
        </w:rPr>
        <w:t xml:space="preserve">issued on </w:t>
      </w:r>
      <w:r w:rsidR="001B3677" w:rsidRPr="00180358">
        <w:rPr>
          <w:rFonts w:ascii="Cambria" w:hAnsi="Cambria"/>
          <w:sz w:val="20"/>
          <w:szCs w:val="20"/>
          <w:lang w:val="en-US"/>
        </w:rPr>
        <w:t xml:space="preserve">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w:t>
      </w:r>
      <w:r w:rsidR="00A85424" w:rsidRPr="00180358">
        <w:rPr>
          <w:rFonts w:ascii="Cambria" w:hAnsi="Cambria"/>
          <w:sz w:val="20"/>
          <w:szCs w:val="20"/>
          <w:lang w:val="en-US"/>
        </w:rPr>
        <w:t xml:space="preserve">25, </w:t>
      </w:r>
      <w:r w:rsidR="001B3677" w:rsidRPr="00180358">
        <w:rPr>
          <w:rFonts w:ascii="Cambria" w:hAnsi="Cambria"/>
          <w:sz w:val="20"/>
          <w:szCs w:val="20"/>
          <w:lang w:val="en-US"/>
        </w:rPr>
        <w:t xml:space="preserve">1993, </w:t>
      </w:r>
      <w:r w:rsidR="00A85424" w:rsidRPr="00180358">
        <w:rPr>
          <w:rFonts w:ascii="Cambria" w:hAnsi="Cambria"/>
          <w:sz w:val="20"/>
          <w:szCs w:val="20"/>
          <w:lang w:val="en-US"/>
        </w:rPr>
        <w:t xml:space="preserve">and they are no other than the </w:t>
      </w:r>
      <w:r w:rsidR="001B3677" w:rsidRPr="00180358">
        <w:rPr>
          <w:rFonts w:ascii="Cambria" w:hAnsi="Cambria"/>
          <w:sz w:val="20"/>
          <w:szCs w:val="20"/>
          <w:lang w:val="en-US"/>
        </w:rPr>
        <w:t xml:space="preserve">11 </w:t>
      </w:r>
      <w:r w:rsidR="00A85424" w:rsidRPr="00180358">
        <w:rPr>
          <w:rFonts w:ascii="Cambria" w:hAnsi="Cambria"/>
          <w:sz w:val="20"/>
          <w:szCs w:val="20"/>
          <w:lang w:val="en-US"/>
        </w:rPr>
        <w:t xml:space="preserve">individuals accredited as members of </w:t>
      </w:r>
      <w:r w:rsidR="001B3677" w:rsidRPr="00180358">
        <w:rPr>
          <w:rFonts w:ascii="Cambria" w:hAnsi="Cambria"/>
          <w:sz w:val="20"/>
          <w:szCs w:val="20"/>
          <w:lang w:val="en-US"/>
        </w:rPr>
        <w:t xml:space="preserve">ANCEJUB </w:t>
      </w:r>
      <w:r w:rsidR="00A85424" w:rsidRPr="00180358">
        <w:rPr>
          <w:rFonts w:ascii="Cambria" w:hAnsi="Cambria"/>
          <w:sz w:val="20"/>
          <w:szCs w:val="20"/>
          <w:lang w:val="en-US"/>
        </w:rPr>
        <w:t>at the time when the petition was filed</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46"/>
      </w:r>
      <w:r w:rsidR="001B3677" w:rsidRPr="00180358">
        <w:rPr>
          <w:rFonts w:ascii="Cambria" w:hAnsi="Cambria"/>
          <w:sz w:val="20"/>
          <w:szCs w:val="20"/>
          <w:lang w:val="en-US"/>
        </w:rPr>
        <w:t xml:space="preserve">. </w:t>
      </w:r>
      <w:r w:rsidR="00D13E9B" w:rsidRPr="00180358">
        <w:rPr>
          <w:rFonts w:ascii="Cambria" w:hAnsi="Cambria"/>
          <w:sz w:val="20"/>
          <w:szCs w:val="20"/>
          <w:lang w:val="en-US"/>
        </w:rPr>
        <w:t>IACHR</w:t>
      </w:r>
      <w:r w:rsidR="009F5FAF" w:rsidRPr="00180358">
        <w:rPr>
          <w:rFonts w:ascii="Cambria" w:hAnsi="Cambria"/>
          <w:sz w:val="20"/>
          <w:szCs w:val="20"/>
          <w:lang w:val="en-US"/>
        </w:rPr>
        <w:t xml:space="preserve"> </w:t>
      </w:r>
      <w:r w:rsidR="00A85424" w:rsidRPr="00180358">
        <w:rPr>
          <w:rFonts w:ascii="Cambria" w:hAnsi="Cambria"/>
          <w:sz w:val="20"/>
          <w:szCs w:val="20"/>
          <w:lang w:val="en-US"/>
        </w:rPr>
        <w:t xml:space="preserve">does not have </w:t>
      </w:r>
      <w:r w:rsidR="009F5FAF" w:rsidRPr="00180358">
        <w:rPr>
          <w:rFonts w:ascii="Cambria" w:hAnsi="Cambria"/>
          <w:sz w:val="20"/>
          <w:szCs w:val="20"/>
          <w:lang w:val="en-US"/>
        </w:rPr>
        <w:t>informa</w:t>
      </w:r>
      <w:r w:rsidR="00A85424" w:rsidRPr="00180358">
        <w:rPr>
          <w:rFonts w:ascii="Cambria" w:hAnsi="Cambria"/>
          <w:sz w:val="20"/>
          <w:szCs w:val="20"/>
          <w:lang w:val="en-US"/>
        </w:rPr>
        <w:t xml:space="preserve">tion on whether </w:t>
      </w:r>
      <w:r w:rsidR="009F5FAF" w:rsidRPr="00180358">
        <w:rPr>
          <w:rFonts w:ascii="Cambria" w:hAnsi="Cambria"/>
          <w:sz w:val="20"/>
          <w:szCs w:val="20"/>
          <w:lang w:val="en-US"/>
        </w:rPr>
        <w:t xml:space="preserve">SUNAT </w:t>
      </w:r>
      <w:r w:rsidR="00A85424" w:rsidRPr="00180358">
        <w:rPr>
          <w:rFonts w:ascii="Cambria" w:hAnsi="Cambria"/>
          <w:sz w:val="20"/>
          <w:szCs w:val="20"/>
          <w:lang w:val="en-US"/>
        </w:rPr>
        <w:t xml:space="preserve">did in effect comply with the pension rights of the </w:t>
      </w:r>
      <w:r w:rsidR="009F5FAF" w:rsidRPr="00180358">
        <w:rPr>
          <w:rFonts w:ascii="Cambria" w:hAnsi="Cambria"/>
          <w:sz w:val="20"/>
          <w:szCs w:val="20"/>
          <w:lang w:val="en-US"/>
        </w:rPr>
        <w:t xml:space="preserve">11 </w:t>
      </w:r>
      <w:r w:rsidR="006C0F1C" w:rsidRPr="00180358">
        <w:rPr>
          <w:rFonts w:ascii="Cambria" w:hAnsi="Cambria"/>
          <w:sz w:val="20"/>
          <w:szCs w:val="20"/>
          <w:lang w:val="en-US"/>
        </w:rPr>
        <w:t xml:space="preserve">abovementioned </w:t>
      </w:r>
      <w:r w:rsidR="00A85424" w:rsidRPr="00180358">
        <w:rPr>
          <w:rFonts w:ascii="Cambria" w:hAnsi="Cambria"/>
          <w:sz w:val="20"/>
          <w:szCs w:val="20"/>
          <w:lang w:val="en-US"/>
        </w:rPr>
        <w:t>individuals</w:t>
      </w:r>
      <w:r w:rsidR="009F5FAF" w:rsidRPr="00180358">
        <w:rPr>
          <w:rFonts w:ascii="Cambria" w:hAnsi="Cambria"/>
          <w:sz w:val="20"/>
          <w:szCs w:val="20"/>
          <w:lang w:val="en-US"/>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6C0F1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Pr="00180358">
        <w:rPr>
          <w:rFonts w:ascii="Cambria" w:hAnsi="Cambria"/>
          <w:sz w:val="20"/>
          <w:szCs w:val="20"/>
          <w:lang w:val="en-US"/>
        </w:rPr>
        <w:t>June 24, 2002, t</w:t>
      </w:r>
      <w:r w:rsidR="00E220B5" w:rsidRPr="00180358">
        <w:rPr>
          <w:rFonts w:ascii="Cambria" w:hAnsi="Cambria"/>
          <w:sz w:val="20"/>
          <w:szCs w:val="20"/>
          <w:lang w:val="en-US"/>
        </w:rPr>
        <w:t xml:space="preserve">he </w:t>
      </w:r>
      <w:r w:rsidR="00AB3965" w:rsidRPr="00180358">
        <w:rPr>
          <w:rFonts w:ascii="Cambria" w:hAnsi="Cambria"/>
          <w:sz w:val="20"/>
          <w:szCs w:val="20"/>
          <w:lang w:val="en-US"/>
        </w:rPr>
        <w:t>63rd</w:t>
      </w:r>
      <w:r w:rsidR="00E220B5" w:rsidRPr="00180358">
        <w:rPr>
          <w:rFonts w:ascii="Cambria" w:hAnsi="Cambria"/>
          <w:sz w:val="20"/>
          <w:szCs w:val="20"/>
          <w:lang w:val="en-US"/>
        </w:rPr>
        <w:t xml:space="preserve"> Court Specializing in Civil Law of Lima</w:t>
      </w:r>
      <w:r w:rsidRPr="00180358">
        <w:rPr>
          <w:rFonts w:ascii="Cambria" w:hAnsi="Cambria"/>
          <w:sz w:val="20"/>
          <w:szCs w:val="20"/>
          <w:lang w:val="en-US"/>
        </w:rPr>
        <w:t xml:space="preserve"> issued a new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requiri</w:t>
      </w:r>
      <w:r w:rsidRPr="00180358">
        <w:rPr>
          <w:rFonts w:ascii="Cambria" w:hAnsi="Cambria"/>
          <w:sz w:val="20"/>
          <w:szCs w:val="20"/>
          <w:lang w:val="en-US"/>
        </w:rPr>
        <w:t xml:space="preserve">ng the following of </w:t>
      </w:r>
      <w:r w:rsidR="001B3677" w:rsidRPr="00180358">
        <w:rPr>
          <w:rFonts w:ascii="Cambria" w:hAnsi="Cambria"/>
          <w:sz w:val="20"/>
          <w:szCs w:val="20"/>
          <w:lang w:val="en-US"/>
        </w:rPr>
        <w:t xml:space="preserve">SUNAT </w:t>
      </w:r>
      <w:r w:rsidRPr="00180358">
        <w:rPr>
          <w:rFonts w:ascii="Cambria" w:hAnsi="Cambria"/>
          <w:sz w:val="20"/>
          <w:szCs w:val="20"/>
          <w:lang w:val="en-US"/>
        </w:rPr>
        <w:t>and</w:t>
      </w:r>
      <w:r w:rsidR="001B3677" w:rsidRPr="00180358">
        <w:rPr>
          <w:rFonts w:ascii="Cambria" w:hAnsi="Cambria"/>
          <w:sz w:val="20"/>
          <w:szCs w:val="20"/>
          <w:lang w:val="en-US"/>
        </w:rPr>
        <w:t xml:space="preserve"> MEF: </w:t>
      </w:r>
    </w:p>
    <w:p w:rsidR="001B3677" w:rsidRPr="00180358" w:rsidRDefault="001B3677" w:rsidP="002C5A2D">
      <w:pPr>
        <w:spacing w:after="0" w:line="240" w:lineRule="auto"/>
        <w:rPr>
          <w:rFonts w:ascii="Cambria" w:hAnsi="Cambria"/>
          <w:sz w:val="20"/>
          <w:szCs w:val="20"/>
        </w:rPr>
      </w:pP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Arial" w:hAnsi="Arial" w:cs="Arial"/>
          <w:sz w:val="20"/>
          <w:szCs w:val="20"/>
          <w:lang w:val="en-US"/>
        </w:rPr>
        <w:t>[</w:t>
      </w:r>
      <w:r w:rsidR="006C0F1C" w:rsidRPr="00180358">
        <w:rPr>
          <w:rFonts w:ascii="Cambria" w:hAnsi="Cambria"/>
          <w:sz w:val="20"/>
          <w:szCs w:val="20"/>
          <w:lang w:val="en-US"/>
        </w:rPr>
        <w:t>the</w:t>
      </w:r>
      <w:r w:rsidRPr="00180358">
        <w:rPr>
          <w:rFonts w:ascii="Arial" w:hAnsi="Arial" w:cs="Arial"/>
          <w:sz w:val="20"/>
          <w:szCs w:val="20"/>
          <w:lang w:val="en-US"/>
        </w:rPr>
        <w:t>]</w:t>
      </w:r>
      <w:r w:rsidRPr="00180358">
        <w:rPr>
          <w:rFonts w:ascii="Cambria" w:hAnsi="Cambria"/>
          <w:sz w:val="20"/>
          <w:szCs w:val="20"/>
          <w:lang w:val="en-US"/>
        </w:rPr>
        <w:t xml:space="preserve"> pa</w:t>
      </w:r>
      <w:r w:rsidR="006C0F1C" w:rsidRPr="00180358">
        <w:rPr>
          <w:rFonts w:ascii="Cambria" w:hAnsi="Cambria"/>
          <w:sz w:val="20"/>
          <w:szCs w:val="20"/>
          <w:lang w:val="en-US"/>
        </w:rPr>
        <w:t>yment of the corresponding pensions</w:t>
      </w:r>
      <w:r w:rsidRPr="00180358">
        <w:rPr>
          <w:rFonts w:ascii="Cambria" w:hAnsi="Cambria"/>
          <w:sz w:val="20"/>
          <w:szCs w:val="20"/>
          <w:lang w:val="en-US"/>
        </w:rPr>
        <w:t xml:space="preserve">, </w:t>
      </w:r>
      <w:r w:rsidR="006C0F1C" w:rsidRPr="00180358">
        <w:rPr>
          <w:rFonts w:ascii="Cambria" w:hAnsi="Cambria"/>
          <w:sz w:val="20"/>
          <w:szCs w:val="20"/>
          <w:lang w:val="en-US"/>
        </w:rPr>
        <w:t>adjusted according to [SUNAT] active public servants’ r</w:t>
      </w:r>
      <w:r w:rsidRPr="00180358">
        <w:rPr>
          <w:rFonts w:ascii="Cambria" w:hAnsi="Cambria"/>
          <w:sz w:val="20"/>
          <w:szCs w:val="20"/>
          <w:lang w:val="en-US"/>
        </w:rPr>
        <w:t>emunera</w:t>
      </w:r>
      <w:r w:rsidR="006C0F1C" w:rsidRPr="00180358">
        <w:rPr>
          <w:rFonts w:ascii="Cambria" w:hAnsi="Cambria"/>
          <w:sz w:val="20"/>
          <w:szCs w:val="20"/>
          <w:lang w:val="en-US"/>
        </w:rPr>
        <w:t>tions, plus the reinstated increases that they failed to receive as a consequence of the application of the abovementioned</w:t>
      </w:r>
      <w:r w:rsidRPr="00180358">
        <w:rPr>
          <w:rFonts w:ascii="Cambria" w:hAnsi="Cambria"/>
          <w:sz w:val="20"/>
          <w:szCs w:val="20"/>
          <w:lang w:val="en-US"/>
        </w:rPr>
        <w:t xml:space="preserve"> </w:t>
      </w:r>
      <w:r w:rsidR="00E05CA3" w:rsidRPr="00180358">
        <w:rPr>
          <w:rFonts w:ascii="Cambria" w:hAnsi="Cambria"/>
          <w:sz w:val="20"/>
          <w:szCs w:val="20"/>
          <w:lang w:val="en-US"/>
        </w:rPr>
        <w:t>Third Temporary Provision</w:t>
      </w:r>
      <w:r w:rsidRPr="00180358">
        <w:rPr>
          <w:rFonts w:ascii="Cambria" w:hAnsi="Cambria"/>
          <w:sz w:val="20"/>
          <w:szCs w:val="20"/>
          <w:lang w:val="en-US"/>
        </w:rPr>
        <w:t xml:space="preserve"> </w:t>
      </w:r>
      <w:r w:rsidR="006C0F1C" w:rsidRPr="00180358">
        <w:rPr>
          <w:rFonts w:ascii="Cambria" w:hAnsi="Cambria"/>
          <w:sz w:val="20"/>
          <w:szCs w:val="20"/>
          <w:lang w:val="en-US"/>
        </w:rPr>
        <w:t xml:space="preserve">of </w:t>
      </w:r>
      <w:r w:rsidR="006C5DDB" w:rsidRPr="00180358">
        <w:rPr>
          <w:rFonts w:ascii="Cambria" w:hAnsi="Cambria"/>
          <w:sz w:val="20"/>
          <w:szCs w:val="20"/>
          <w:lang w:val="en-US"/>
        </w:rPr>
        <w:t>Legislative Decree</w:t>
      </w:r>
      <w:r w:rsidRPr="00180358">
        <w:rPr>
          <w:rFonts w:ascii="Cambria" w:hAnsi="Cambria"/>
          <w:sz w:val="20"/>
          <w:szCs w:val="20"/>
          <w:lang w:val="en-US"/>
        </w:rPr>
        <w:t xml:space="preserve"> [673] </w:t>
      </w:r>
      <w:r w:rsidR="006C0F1C" w:rsidRPr="00180358">
        <w:rPr>
          <w:rFonts w:ascii="Cambria" w:hAnsi="Cambria"/>
          <w:sz w:val="20"/>
          <w:szCs w:val="20"/>
          <w:lang w:val="en-US"/>
        </w:rPr>
        <w:t>to all the members of the petitioning association</w:t>
      </w:r>
      <w:r w:rsidRPr="00180358">
        <w:rPr>
          <w:rFonts w:ascii="Cambria" w:hAnsi="Cambria"/>
          <w:sz w:val="20"/>
          <w:szCs w:val="20"/>
          <w:lang w:val="en-US"/>
        </w:rPr>
        <w:t xml:space="preserve"> [ANCEJUB-SUNAT], </w:t>
      </w:r>
      <w:r w:rsidR="006C0F1C" w:rsidRPr="00180358">
        <w:rPr>
          <w:rFonts w:ascii="Cambria" w:hAnsi="Cambria"/>
          <w:sz w:val="20"/>
          <w:szCs w:val="20"/>
          <w:lang w:val="en-US"/>
        </w:rPr>
        <w:t>c</w:t>
      </w:r>
      <w:r w:rsidRPr="00180358">
        <w:rPr>
          <w:rFonts w:ascii="Cambria" w:hAnsi="Cambria"/>
          <w:sz w:val="20"/>
          <w:szCs w:val="20"/>
          <w:lang w:val="en-US"/>
        </w:rPr>
        <w:t>redit</w:t>
      </w:r>
      <w:r w:rsidR="006C0F1C" w:rsidRPr="00180358">
        <w:rPr>
          <w:rFonts w:ascii="Cambria" w:hAnsi="Cambria"/>
          <w:sz w:val="20"/>
          <w:szCs w:val="20"/>
          <w:lang w:val="en-US"/>
        </w:rPr>
        <w:t>ed as per legalized copy of the members’ book of records and the list of discounts for</w:t>
      </w:r>
      <w:r w:rsidRPr="00180358">
        <w:rPr>
          <w:rFonts w:ascii="Cambria" w:hAnsi="Cambria"/>
          <w:sz w:val="20"/>
          <w:szCs w:val="20"/>
          <w:lang w:val="en-US"/>
        </w:rPr>
        <w:t xml:space="preserve"> </w:t>
      </w:r>
      <w:r w:rsidR="00BE2D73" w:rsidRPr="00180358">
        <w:rPr>
          <w:rFonts w:ascii="Cambria" w:hAnsi="Cambria"/>
          <w:sz w:val="20"/>
          <w:szCs w:val="20"/>
          <w:lang w:val="en-US"/>
        </w:rPr>
        <w:t>discharged</w:t>
      </w:r>
      <w:r w:rsidRPr="00180358">
        <w:rPr>
          <w:rFonts w:ascii="Cambria" w:hAnsi="Cambria"/>
          <w:sz w:val="20"/>
          <w:szCs w:val="20"/>
          <w:lang w:val="en-US"/>
        </w:rPr>
        <w:t xml:space="preserve"> </w:t>
      </w:r>
      <w:r w:rsidR="006C0F1C" w:rsidRPr="00180358">
        <w:rPr>
          <w:rFonts w:ascii="Cambria" w:hAnsi="Cambria"/>
          <w:sz w:val="20"/>
          <w:szCs w:val="20"/>
          <w:lang w:val="en-US"/>
        </w:rPr>
        <w:t>staff from</w:t>
      </w:r>
      <w:r w:rsidRPr="00180358">
        <w:rPr>
          <w:rFonts w:ascii="Cambria" w:hAnsi="Cambria"/>
          <w:sz w:val="20"/>
          <w:szCs w:val="20"/>
          <w:lang w:val="en-US"/>
        </w:rPr>
        <w:t xml:space="preserve"> [SUNAT]”, </w:t>
      </w:r>
      <w:r w:rsidR="006C0F1C" w:rsidRPr="00180358">
        <w:rPr>
          <w:rFonts w:ascii="Cambria" w:hAnsi="Cambria"/>
          <w:sz w:val="20"/>
          <w:szCs w:val="20"/>
          <w:lang w:val="en-US"/>
        </w:rPr>
        <w:t>under penalty [of law]</w:t>
      </w:r>
      <w:r w:rsidRPr="00180358">
        <w:rPr>
          <w:rFonts w:ascii="Cambria" w:hAnsi="Cambria"/>
          <w:sz w:val="20"/>
          <w:szCs w:val="20"/>
          <w:vertAlign w:val="superscript"/>
          <w:lang w:val="en-US"/>
        </w:rPr>
        <w:footnoteReference w:id="47"/>
      </w:r>
      <w:r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F63023"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Pr="00180358">
        <w:rPr>
          <w:rFonts w:ascii="Cambria" w:hAnsi="Cambria"/>
          <w:sz w:val="20"/>
          <w:szCs w:val="20"/>
          <w:lang w:val="en-US"/>
        </w:rPr>
        <w:t xml:space="preserve">July 8, 2002, </w:t>
      </w:r>
      <w:r w:rsidR="001B3677" w:rsidRPr="00180358">
        <w:rPr>
          <w:rFonts w:ascii="Cambria" w:hAnsi="Cambria"/>
          <w:sz w:val="20"/>
          <w:szCs w:val="20"/>
          <w:lang w:val="en-US"/>
        </w:rPr>
        <w:t xml:space="preserve"> SUNAT </w:t>
      </w:r>
      <w:r w:rsidRPr="00180358">
        <w:rPr>
          <w:rFonts w:ascii="Cambria" w:hAnsi="Cambria"/>
          <w:sz w:val="20"/>
          <w:szCs w:val="20"/>
          <w:lang w:val="en-US"/>
        </w:rPr>
        <w:t>issued</w:t>
      </w:r>
      <w:r w:rsidR="001B3677" w:rsidRPr="00180358">
        <w:rPr>
          <w:rFonts w:ascii="Cambria" w:hAnsi="Cambria"/>
          <w:sz w:val="20"/>
          <w:szCs w:val="20"/>
          <w:lang w:val="en-US"/>
        </w:rPr>
        <w:t xml:space="preserve"> Resolu</w:t>
      </w:r>
      <w:r w:rsidRPr="00180358">
        <w:rPr>
          <w:rFonts w:ascii="Cambria" w:hAnsi="Cambria"/>
          <w:sz w:val="20"/>
          <w:szCs w:val="20"/>
          <w:lang w:val="en-US"/>
        </w:rPr>
        <w:t>tion</w:t>
      </w:r>
      <w:r w:rsidR="001B3677" w:rsidRPr="00180358">
        <w:rPr>
          <w:rFonts w:ascii="Cambria" w:hAnsi="Cambria"/>
          <w:sz w:val="20"/>
          <w:szCs w:val="20"/>
          <w:lang w:val="en-US"/>
        </w:rPr>
        <w:t xml:space="preserve"> N°042-2002-SUNAT </w:t>
      </w:r>
      <w:r w:rsidRPr="00180358">
        <w:rPr>
          <w:rFonts w:ascii="Cambria" w:hAnsi="Cambria"/>
          <w:sz w:val="20"/>
          <w:szCs w:val="20"/>
          <w:lang w:val="en-US"/>
        </w:rPr>
        <w:t>establishing the following</w:t>
      </w:r>
      <w:r w:rsidR="001B3677" w:rsidRPr="00180358">
        <w:rPr>
          <w:rFonts w:ascii="Cambria" w:hAnsi="Cambria"/>
          <w:sz w:val="20"/>
          <w:szCs w:val="20"/>
          <w:lang w:val="en-US"/>
        </w:rPr>
        <w:t>:</w:t>
      </w:r>
    </w:p>
    <w:p w:rsidR="001B3677" w:rsidRPr="00180358" w:rsidRDefault="001B3677" w:rsidP="001B3677">
      <w:pPr>
        <w:suppressAutoHyphens/>
        <w:spacing w:after="0" w:line="240" w:lineRule="auto"/>
        <w:ind w:left="720" w:right="720"/>
        <w:jc w:val="both"/>
        <w:rPr>
          <w:rFonts w:ascii="Cambria" w:hAnsi="Cambria"/>
          <w:sz w:val="20"/>
          <w:szCs w:val="20"/>
        </w:rPr>
      </w:pPr>
    </w:p>
    <w:p w:rsidR="001B3677" w:rsidRPr="00180358" w:rsidRDefault="00D81A12"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Article</w:t>
      </w:r>
      <w:r w:rsidR="001B3677" w:rsidRPr="00180358">
        <w:rPr>
          <w:rFonts w:ascii="Cambria" w:hAnsi="Cambria"/>
          <w:sz w:val="20"/>
          <w:szCs w:val="20"/>
        </w:rPr>
        <w:t xml:space="preserve"> 1.- </w:t>
      </w:r>
      <w:r w:rsidR="00165E30" w:rsidRPr="00180358">
        <w:rPr>
          <w:rFonts w:ascii="Cambria" w:hAnsi="Cambria"/>
          <w:sz w:val="20"/>
          <w:szCs w:val="20"/>
        </w:rPr>
        <w:t>Order that</w:t>
      </w:r>
      <w:r w:rsidR="001B3677" w:rsidRPr="00180358">
        <w:rPr>
          <w:rFonts w:ascii="Cambria" w:hAnsi="Cambria"/>
          <w:sz w:val="20"/>
          <w:szCs w:val="20"/>
        </w:rPr>
        <w:t>, a</w:t>
      </w:r>
      <w:r w:rsidR="00165E30" w:rsidRPr="00180358">
        <w:rPr>
          <w:rFonts w:ascii="Cambria" w:hAnsi="Cambria"/>
          <w:sz w:val="20"/>
          <w:szCs w:val="20"/>
        </w:rPr>
        <w:t>s from Au</w:t>
      </w:r>
      <w:r w:rsidR="00F66332" w:rsidRPr="00180358">
        <w:rPr>
          <w:rFonts w:ascii="Cambria" w:hAnsi="Cambria"/>
          <w:sz w:val="20"/>
          <w:szCs w:val="20"/>
        </w:rPr>
        <w:t>gust</w:t>
      </w:r>
      <w:r w:rsidR="00165E30" w:rsidRPr="00180358">
        <w:rPr>
          <w:rFonts w:ascii="Cambria" w:hAnsi="Cambria"/>
          <w:sz w:val="20"/>
          <w:szCs w:val="20"/>
        </w:rPr>
        <w:t xml:space="preserve"> 2002, and in compliance with the f</w:t>
      </w:r>
      <w:r w:rsidR="00F453E9" w:rsidRPr="00180358">
        <w:rPr>
          <w:rFonts w:ascii="Cambria" w:hAnsi="Cambria"/>
          <w:sz w:val="20"/>
          <w:szCs w:val="20"/>
        </w:rPr>
        <w:t>inal supreme order</w:t>
      </w:r>
      <w:r w:rsidR="00165E30" w:rsidRPr="00180358">
        <w:rPr>
          <w:rFonts w:ascii="Cambria" w:hAnsi="Cambria"/>
          <w:sz w:val="20"/>
          <w:szCs w:val="20"/>
        </w:rPr>
        <w:t xml:space="preserve"> issued on </w:t>
      </w:r>
      <w:r w:rsidR="00D806F2" w:rsidRPr="00180358">
        <w:rPr>
          <w:rFonts w:ascii="Cambria" w:hAnsi="Cambria"/>
          <w:sz w:val="20"/>
          <w:szCs w:val="20"/>
        </w:rPr>
        <w:t>October</w:t>
      </w:r>
      <w:r w:rsidR="009F5FAF" w:rsidRPr="00180358">
        <w:rPr>
          <w:rFonts w:ascii="Cambria" w:hAnsi="Cambria"/>
          <w:sz w:val="20"/>
          <w:szCs w:val="20"/>
        </w:rPr>
        <w:t xml:space="preserve"> </w:t>
      </w:r>
      <w:r w:rsidR="00165E30" w:rsidRPr="00180358">
        <w:rPr>
          <w:rFonts w:ascii="Cambria" w:hAnsi="Cambria"/>
          <w:sz w:val="20"/>
          <w:szCs w:val="20"/>
        </w:rPr>
        <w:t xml:space="preserve">25, </w:t>
      </w:r>
      <w:r w:rsidR="009F5FAF" w:rsidRPr="00180358">
        <w:rPr>
          <w:rFonts w:ascii="Cambria" w:hAnsi="Cambria"/>
          <w:sz w:val="20"/>
          <w:szCs w:val="20"/>
        </w:rPr>
        <w:t xml:space="preserve">1993, </w:t>
      </w:r>
      <w:r w:rsidR="00165E30" w:rsidRPr="00180358">
        <w:rPr>
          <w:rFonts w:ascii="Cambria" w:hAnsi="Cambria"/>
          <w:sz w:val="20"/>
          <w:szCs w:val="20"/>
        </w:rPr>
        <w:t>with the resolution issued by the</w:t>
      </w:r>
      <w:r w:rsidR="001B3677" w:rsidRPr="00180358">
        <w:rPr>
          <w:rFonts w:ascii="Cambria" w:hAnsi="Cambria"/>
          <w:sz w:val="20"/>
          <w:szCs w:val="20"/>
        </w:rPr>
        <w:t xml:space="preserve"> </w:t>
      </w:r>
      <w:r w:rsidR="00BE0998" w:rsidRPr="00180358">
        <w:rPr>
          <w:rFonts w:ascii="Cambria" w:hAnsi="Cambria"/>
          <w:sz w:val="20"/>
          <w:szCs w:val="20"/>
        </w:rPr>
        <w:t>Constitutional Court</w:t>
      </w:r>
      <w:r w:rsidR="00165E30" w:rsidRPr="00180358">
        <w:rPr>
          <w:rFonts w:ascii="Cambria" w:hAnsi="Cambria"/>
          <w:sz w:val="20"/>
          <w:szCs w:val="20"/>
        </w:rPr>
        <w:t xml:space="preserve"> on May 10, 2001</w:t>
      </w:r>
      <w:r w:rsidR="001B3677" w:rsidRPr="00180358">
        <w:rPr>
          <w:rFonts w:ascii="Cambria" w:hAnsi="Cambria"/>
          <w:sz w:val="20"/>
          <w:szCs w:val="20"/>
        </w:rPr>
        <w:t xml:space="preserve">, </w:t>
      </w:r>
      <w:r w:rsidR="00165E30" w:rsidRPr="00180358">
        <w:rPr>
          <w:rFonts w:ascii="Cambria" w:hAnsi="Cambria"/>
          <w:sz w:val="20"/>
          <w:szCs w:val="20"/>
        </w:rPr>
        <w:t xml:space="preserve">with the order issued by the </w:t>
      </w:r>
      <w:r w:rsidR="00AB3965" w:rsidRPr="00180358">
        <w:rPr>
          <w:rFonts w:ascii="Cambria" w:hAnsi="Cambria"/>
          <w:sz w:val="20"/>
          <w:szCs w:val="20"/>
        </w:rPr>
        <w:t>63rd</w:t>
      </w:r>
      <w:r w:rsidR="00165E30" w:rsidRPr="00180358">
        <w:rPr>
          <w:rFonts w:ascii="Cambria" w:hAnsi="Cambria"/>
          <w:sz w:val="20"/>
          <w:szCs w:val="20"/>
        </w:rPr>
        <w:t xml:space="preserve"> Court Specializing in Civil Law of Lima, and pursuant to the provisions set forth in </w:t>
      </w:r>
      <w:r w:rsidR="001B3677" w:rsidRPr="00180358">
        <w:rPr>
          <w:rFonts w:ascii="Cambria" w:hAnsi="Cambria"/>
          <w:sz w:val="20"/>
          <w:szCs w:val="20"/>
        </w:rPr>
        <w:t>L</w:t>
      </w:r>
      <w:r w:rsidR="00165E30" w:rsidRPr="00180358">
        <w:rPr>
          <w:rFonts w:ascii="Cambria" w:hAnsi="Cambria"/>
          <w:sz w:val="20"/>
          <w:szCs w:val="20"/>
        </w:rPr>
        <w:t>aw</w:t>
      </w:r>
      <w:r w:rsidR="001B3677" w:rsidRPr="00180358">
        <w:rPr>
          <w:rFonts w:ascii="Cambria" w:hAnsi="Cambria"/>
          <w:sz w:val="20"/>
          <w:szCs w:val="20"/>
        </w:rPr>
        <w:t xml:space="preserve"> N°27719, SUNAT a</w:t>
      </w:r>
      <w:r w:rsidR="00165E30" w:rsidRPr="00180358">
        <w:rPr>
          <w:rFonts w:ascii="Cambria" w:hAnsi="Cambria"/>
          <w:sz w:val="20"/>
          <w:szCs w:val="20"/>
        </w:rPr>
        <w:t>s</w:t>
      </w:r>
      <w:r w:rsidR="001B3677" w:rsidRPr="00180358">
        <w:rPr>
          <w:rFonts w:ascii="Cambria" w:hAnsi="Cambria"/>
          <w:sz w:val="20"/>
          <w:szCs w:val="20"/>
        </w:rPr>
        <w:t>sum</w:t>
      </w:r>
      <w:r w:rsidR="00165E30" w:rsidRPr="00180358">
        <w:rPr>
          <w:rFonts w:ascii="Cambria" w:hAnsi="Cambria"/>
          <w:sz w:val="20"/>
          <w:szCs w:val="20"/>
        </w:rPr>
        <w:t>es payment of discharge and retirement pensions to the former public servants listed in the documents attached to this</w:t>
      </w:r>
      <w:r w:rsidR="001B3677" w:rsidRPr="00180358">
        <w:rPr>
          <w:rFonts w:ascii="Cambria" w:hAnsi="Cambria"/>
          <w:sz w:val="20"/>
          <w:szCs w:val="20"/>
        </w:rPr>
        <w:t xml:space="preserve"> Resolu</w:t>
      </w:r>
      <w:r w:rsidR="00165E30" w:rsidRPr="00180358">
        <w:rPr>
          <w:rFonts w:ascii="Cambria" w:hAnsi="Cambria"/>
          <w:sz w:val="20"/>
          <w:szCs w:val="20"/>
        </w:rPr>
        <w:t>tion</w:t>
      </w:r>
      <w:r w:rsidR="001B3677" w:rsidRPr="00180358">
        <w:rPr>
          <w:rFonts w:ascii="Cambria" w:hAnsi="Cambria"/>
          <w:sz w:val="20"/>
          <w:szCs w:val="20"/>
        </w:rPr>
        <w:t xml:space="preserve">, </w:t>
      </w:r>
      <w:r w:rsidR="00AF672E" w:rsidRPr="00180358">
        <w:rPr>
          <w:rFonts w:ascii="Cambria" w:hAnsi="Cambria"/>
          <w:sz w:val="20"/>
          <w:szCs w:val="20"/>
        </w:rPr>
        <w:t>according to the amounts detailed therein</w:t>
      </w:r>
      <w:r w:rsidR="001B3677" w:rsidRPr="00180358">
        <w:rPr>
          <w:rFonts w:ascii="Cambria" w:hAnsi="Cambria"/>
          <w:sz w:val="20"/>
          <w:szCs w:val="20"/>
        </w:rPr>
        <w:t>.</w:t>
      </w:r>
    </w:p>
    <w:p w:rsidR="001B3677" w:rsidRPr="00180358" w:rsidRDefault="001B3677" w:rsidP="001B3677">
      <w:pPr>
        <w:suppressAutoHyphens/>
        <w:spacing w:after="0" w:line="240" w:lineRule="auto"/>
        <w:ind w:left="720" w:right="720"/>
        <w:jc w:val="both"/>
        <w:rPr>
          <w:rFonts w:ascii="Cambria" w:hAnsi="Cambria"/>
          <w:sz w:val="20"/>
          <w:szCs w:val="20"/>
        </w:rPr>
      </w:pPr>
    </w:p>
    <w:p w:rsidR="001B3677" w:rsidRPr="00180358" w:rsidRDefault="00D81A12"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Article</w:t>
      </w:r>
      <w:r w:rsidR="001B3677" w:rsidRPr="00180358">
        <w:rPr>
          <w:rFonts w:ascii="Cambria" w:hAnsi="Cambria"/>
          <w:sz w:val="20"/>
          <w:szCs w:val="20"/>
        </w:rPr>
        <w:t xml:space="preserve"> 2</w:t>
      </w:r>
      <w:proofErr w:type="gramStart"/>
      <w:r w:rsidR="001B3677" w:rsidRPr="00180358">
        <w:rPr>
          <w:rFonts w:ascii="Cambria" w:hAnsi="Cambria"/>
          <w:sz w:val="20"/>
          <w:szCs w:val="20"/>
        </w:rPr>
        <w:t>.-</w:t>
      </w:r>
      <w:proofErr w:type="gramEnd"/>
      <w:r w:rsidR="001B3677" w:rsidRPr="00180358">
        <w:rPr>
          <w:rFonts w:ascii="Cambria" w:hAnsi="Cambria"/>
          <w:sz w:val="20"/>
          <w:szCs w:val="20"/>
        </w:rPr>
        <w:t xml:space="preserve"> Determin</w:t>
      </w:r>
      <w:r w:rsidR="00AF672E" w:rsidRPr="00180358">
        <w:rPr>
          <w:rFonts w:ascii="Cambria" w:hAnsi="Cambria"/>
          <w:sz w:val="20"/>
          <w:szCs w:val="20"/>
        </w:rPr>
        <w:t>e that</w:t>
      </w:r>
      <w:r w:rsidR="001B3677" w:rsidRPr="00180358">
        <w:rPr>
          <w:rFonts w:ascii="Cambria" w:hAnsi="Cambria"/>
          <w:sz w:val="20"/>
          <w:szCs w:val="20"/>
        </w:rPr>
        <w:t xml:space="preserve">, </w:t>
      </w:r>
      <w:r w:rsidR="00AF672E" w:rsidRPr="00180358">
        <w:rPr>
          <w:rFonts w:ascii="Cambria" w:hAnsi="Cambria"/>
          <w:sz w:val="20"/>
          <w:szCs w:val="20"/>
        </w:rPr>
        <w:t>as long as there is no difference in the pension amounts referred to in the previous a</w:t>
      </w:r>
      <w:r w:rsidRPr="00180358">
        <w:rPr>
          <w:rFonts w:ascii="Cambria" w:hAnsi="Cambria"/>
          <w:sz w:val="20"/>
          <w:szCs w:val="20"/>
        </w:rPr>
        <w:t>rticle</w:t>
      </w:r>
      <w:r w:rsidR="00AF672E" w:rsidRPr="00180358">
        <w:rPr>
          <w:rFonts w:ascii="Cambria" w:hAnsi="Cambria"/>
          <w:sz w:val="20"/>
          <w:szCs w:val="20"/>
        </w:rPr>
        <w:t xml:space="preserve"> and the amounts said former public servants have been receiving from the </w:t>
      </w:r>
      <w:r w:rsidR="004A7D81" w:rsidRPr="00180358">
        <w:rPr>
          <w:rFonts w:ascii="Cambria" w:hAnsi="Cambria"/>
          <w:sz w:val="20"/>
          <w:szCs w:val="20"/>
        </w:rPr>
        <w:t>Ministry of Economy</w:t>
      </w:r>
      <w:r w:rsidR="001B3677" w:rsidRPr="00180358">
        <w:rPr>
          <w:rFonts w:ascii="Cambria" w:hAnsi="Cambria"/>
          <w:sz w:val="20"/>
          <w:szCs w:val="20"/>
        </w:rPr>
        <w:t xml:space="preserve"> y Finan</w:t>
      </w:r>
      <w:r w:rsidR="00AF672E" w:rsidRPr="00180358">
        <w:rPr>
          <w:rFonts w:ascii="Cambria" w:hAnsi="Cambria"/>
          <w:sz w:val="20"/>
          <w:szCs w:val="20"/>
        </w:rPr>
        <w:t>ce</w:t>
      </w:r>
      <w:r w:rsidR="001B3677" w:rsidRPr="00180358">
        <w:rPr>
          <w:rFonts w:ascii="Cambria" w:hAnsi="Cambria"/>
          <w:sz w:val="20"/>
          <w:szCs w:val="20"/>
        </w:rPr>
        <w:t xml:space="preserve">, </w:t>
      </w:r>
      <w:r w:rsidR="00AF672E" w:rsidRPr="00180358">
        <w:rPr>
          <w:rFonts w:ascii="Cambria" w:hAnsi="Cambria"/>
          <w:sz w:val="20"/>
          <w:szCs w:val="20"/>
        </w:rPr>
        <w:t xml:space="preserve">there </w:t>
      </w:r>
      <w:r w:rsidR="00A0516A" w:rsidRPr="00180358">
        <w:rPr>
          <w:rFonts w:ascii="Cambria" w:hAnsi="Cambria"/>
          <w:sz w:val="20"/>
          <w:szCs w:val="20"/>
        </w:rPr>
        <w:t>shall be</w:t>
      </w:r>
      <w:r w:rsidR="00AF672E" w:rsidRPr="00180358">
        <w:rPr>
          <w:rFonts w:ascii="Cambria" w:hAnsi="Cambria"/>
          <w:sz w:val="20"/>
          <w:szCs w:val="20"/>
        </w:rPr>
        <w:t xml:space="preserve"> no reimbursement to pay in their favor.</w:t>
      </w:r>
      <w:r w:rsidR="001B3677" w:rsidRPr="00180358">
        <w:rPr>
          <w:rFonts w:ascii="Cambria" w:hAnsi="Cambria"/>
          <w:sz w:val="20"/>
          <w:szCs w:val="20"/>
        </w:rPr>
        <w:t>”</w:t>
      </w:r>
      <w:r w:rsidR="001B3677" w:rsidRPr="00180358">
        <w:rPr>
          <w:rFonts w:ascii="Cambria" w:hAnsi="Cambria"/>
          <w:sz w:val="20"/>
          <w:szCs w:val="20"/>
          <w:vertAlign w:val="superscript"/>
        </w:rPr>
        <w:footnoteReference w:id="48"/>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A0516A"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w:t>
      </w:r>
      <w:r w:rsidR="00F66332" w:rsidRPr="00180358">
        <w:rPr>
          <w:rFonts w:ascii="Cambria" w:hAnsi="Cambria"/>
          <w:sz w:val="20"/>
          <w:szCs w:val="20"/>
          <w:lang w:val="en-US"/>
        </w:rPr>
        <w:t>August</w:t>
      </w:r>
      <w:r w:rsidR="001B3677" w:rsidRPr="00180358">
        <w:rPr>
          <w:rFonts w:ascii="Cambria" w:hAnsi="Cambria"/>
          <w:sz w:val="20"/>
          <w:szCs w:val="20"/>
          <w:lang w:val="en-US"/>
        </w:rPr>
        <w:t xml:space="preserve"> </w:t>
      </w:r>
      <w:r w:rsidRPr="00180358">
        <w:rPr>
          <w:rFonts w:ascii="Cambria" w:hAnsi="Cambria"/>
          <w:sz w:val="20"/>
          <w:szCs w:val="20"/>
          <w:lang w:val="en-US"/>
        </w:rPr>
        <w:t xml:space="preserve">1, </w:t>
      </w:r>
      <w:r w:rsidR="001B3677" w:rsidRPr="00180358">
        <w:rPr>
          <w:rFonts w:ascii="Cambria" w:hAnsi="Cambria"/>
          <w:sz w:val="20"/>
          <w:szCs w:val="20"/>
          <w:lang w:val="en-US"/>
        </w:rPr>
        <w:t>2002</w:t>
      </w:r>
      <w:r w:rsidRPr="00180358">
        <w:rPr>
          <w:rFonts w:ascii="Cambria" w:hAnsi="Cambria"/>
          <w:sz w:val="20"/>
          <w:szCs w:val="20"/>
          <w:lang w:val="en-US"/>
        </w:rPr>
        <w:t xml:space="preserve">, </w:t>
      </w:r>
      <w:r w:rsidR="001B3677" w:rsidRPr="00180358">
        <w:rPr>
          <w:rFonts w:ascii="Cambria" w:hAnsi="Cambria"/>
          <w:sz w:val="20"/>
          <w:szCs w:val="20"/>
          <w:lang w:val="en-US"/>
        </w:rPr>
        <w:t xml:space="preserve">ANCEJUB-SUNAT </w:t>
      </w:r>
      <w:r w:rsidRPr="00180358">
        <w:rPr>
          <w:rFonts w:ascii="Cambria" w:hAnsi="Cambria"/>
          <w:sz w:val="20"/>
          <w:szCs w:val="20"/>
          <w:lang w:val="en-US"/>
        </w:rPr>
        <w:t>requested that t</w:t>
      </w:r>
      <w:r w:rsidR="00E220B5" w:rsidRPr="00180358">
        <w:rPr>
          <w:rFonts w:ascii="Cambria" w:hAnsi="Cambria"/>
          <w:sz w:val="20"/>
          <w:szCs w:val="20"/>
          <w:lang w:val="en-US"/>
        </w:rPr>
        <w:t xml:space="preserve">he </w:t>
      </w:r>
      <w:r w:rsidR="00AB3965" w:rsidRPr="00180358">
        <w:rPr>
          <w:rFonts w:ascii="Cambria" w:hAnsi="Cambria"/>
          <w:sz w:val="20"/>
          <w:szCs w:val="20"/>
          <w:lang w:val="en-US"/>
        </w:rPr>
        <w:t>63rd</w:t>
      </w:r>
      <w:r w:rsidR="00E220B5" w:rsidRPr="00180358">
        <w:rPr>
          <w:rFonts w:ascii="Cambria" w:hAnsi="Cambria"/>
          <w:sz w:val="20"/>
          <w:szCs w:val="20"/>
          <w:lang w:val="en-US"/>
        </w:rPr>
        <w:t xml:space="preserve"> Court Specializing in Civil Law of Lima</w:t>
      </w:r>
      <w:r w:rsidRPr="00180358">
        <w:rPr>
          <w:rFonts w:ascii="Cambria" w:hAnsi="Cambria"/>
          <w:sz w:val="20"/>
          <w:szCs w:val="20"/>
          <w:lang w:val="en-US"/>
        </w:rPr>
        <w:t xml:space="preserve"> </w:t>
      </w:r>
      <w:r w:rsidR="001B3677" w:rsidRPr="00180358">
        <w:rPr>
          <w:rFonts w:ascii="Cambria" w:hAnsi="Cambria"/>
          <w:sz w:val="20"/>
          <w:szCs w:val="20"/>
          <w:lang w:val="en-US"/>
        </w:rPr>
        <w:t>“ap</w:t>
      </w:r>
      <w:r w:rsidRPr="00180358">
        <w:rPr>
          <w:rFonts w:ascii="Cambria" w:hAnsi="Cambria"/>
          <w:sz w:val="20"/>
          <w:szCs w:val="20"/>
          <w:lang w:val="en-US"/>
        </w:rPr>
        <w:t>ply the penalty of law</w:t>
      </w:r>
      <w:r w:rsidR="00634E7A" w:rsidRPr="00180358">
        <w:rPr>
          <w:rFonts w:ascii="Cambria" w:hAnsi="Cambria"/>
          <w:sz w:val="20"/>
          <w:szCs w:val="20"/>
          <w:lang w:val="en-US"/>
        </w:rPr>
        <w:t xml:space="preserve"> as prescribed</w:t>
      </w:r>
      <w:r w:rsidR="001B3677" w:rsidRPr="00180358">
        <w:rPr>
          <w:rFonts w:ascii="Cambria" w:hAnsi="Cambria"/>
          <w:sz w:val="20"/>
          <w:szCs w:val="20"/>
          <w:lang w:val="en-US"/>
        </w:rPr>
        <w:t xml:space="preserve">, </w:t>
      </w:r>
      <w:r w:rsidRPr="00180358">
        <w:rPr>
          <w:rFonts w:ascii="Cambria" w:hAnsi="Cambria"/>
          <w:sz w:val="20"/>
          <w:szCs w:val="20"/>
          <w:lang w:val="en-US"/>
        </w:rPr>
        <w:t xml:space="preserve">ordering that certified copies are </w:t>
      </w:r>
      <w:r w:rsidR="00634E7A" w:rsidRPr="00180358">
        <w:rPr>
          <w:rFonts w:ascii="Cambria" w:hAnsi="Cambria"/>
          <w:sz w:val="20"/>
          <w:szCs w:val="20"/>
          <w:lang w:val="en-US"/>
        </w:rPr>
        <w:t>produced</w:t>
      </w:r>
      <w:r w:rsidRPr="00180358">
        <w:rPr>
          <w:rFonts w:ascii="Cambria" w:hAnsi="Cambria"/>
          <w:sz w:val="20"/>
          <w:szCs w:val="20"/>
          <w:lang w:val="en-US"/>
        </w:rPr>
        <w:t xml:space="preserve"> so that the Attorney’s Office </w:t>
      </w:r>
      <w:r w:rsidR="001B3677" w:rsidRPr="00180358">
        <w:rPr>
          <w:rFonts w:ascii="Cambria" w:hAnsi="Cambria"/>
          <w:sz w:val="20"/>
          <w:szCs w:val="20"/>
          <w:lang w:val="en-US"/>
        </w:rPr>
        <w:t>proce</w:t>
      </w:r>
      <w:r w:rsidR="00634E7A" w:rsidRPr="00180358">
        <w:rPr>
          <w:rFonts w:ascii="Cambria" w:hAnsi="Cambria"/>
          <w:sz w:val="20"/>
          <w:szCs w:val="20"/>
          <w:lang w:val="en-US"/>
        </w:rPr>
        <w:t xml:space="preserve">eds to </w:t>
      </w:r>
      <w:r w:rsidR="009175E0" w:rsidRPr="00180358">
        <w:rPr>
          <w:rFonts w:ascii="Cambria" w:hAnsi="Cambria"/>
          <w:sz w:val="20"/>
          <w:szCs w:val="20"/>
          <w:lang w:val="en-US"/>
        </w:rPr>
        <w:t>prosecute</w:t>
      </w:r>
      <w:r w:rsidR="00634E7A" w:rsidRPr="00180358">
        <w:rPr>
          <w:rFonts w:ascii="Cambria" w:hAnsi="Cambria"/>
          <w:sz w:val="20"/>
          <w:szCs w:val="20"/>
          <w:lang w:val="en-US"/>
        </w:rPr>
        <w:t xml:space="preserve"> the public officials of [</w:t>
      </w:r>
      <w:r w:rsidR="001B3677" w:rsidRPr="00180358">
        <w:rPr>
          <w:rFonts w:ascii="Cambria" w:hAnsi="Cambria"/>
          <w:sz w:val="20"/>
          <w:szCs w:val="20"/>
          <w:lang w:val="en-US"/>
        </w:rPr>
        <w:t xml:space="preserve">SUNAT] </w:t>
      </w:r>
      <w:r w:rsidR="00634E7A" w:rsidRPr="00180358">
        <w:rPr>
          <w:rFonts w:ascii="Cambria" w:hAnsi="Cambria"/>
          <w:sz w:val="20"/>
          <w:szCs w:val="20"/>
          <w:lang w:val="en-US"/>
        </w:rPr>
        <w:t>for disobeying authority and other concurrent offenses.</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49"/>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9175E0"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23,</w:t>
      </w:r>
      <w:r w:rsidR="001B3677" w:rsidRPr="00180358">
        <w:rPr>
          <w:rFonts w:ascii="Cambria" w:hAnsi="Cambria"/>
          <w:sz w:val="20"/>
          <w:szCs w:val="20"/>
          <w:lang w:val="en-US"/>
        </w:rPr>
        <w:t xml:space="preserve"> 2002</w:t>
      </w:r>
      <w:r w:rsidRPr="00180358">
        <w:rPr>
          <w:rFonts w:ascii="Cambria" w:hAnsi="Cambria"/>
          <w:sz w:val="20"/>
          <w:szCs w:val="20"/>
          <w:lang w:val="en-US"/>
        </w:rPr>
        <w:t>, t</w:t>
      </w:r>
      <w:r w:rsidR="00E220B5" w:rsidRPr="00180358">
        <w:rPr>
          <w:rFonts w:ascii="Cambria" w:hAnsi="Cambria"/>
          <w:sz w:val="20"/>
          <w:szCs w:val="20"/>
          <w:lang w:val="en-US"/>
        </w:rPr>
        <w:t xml:space="preserve">he </w:t>
      </w:r>
      <w:r w:rsidR="00AB3965" w:rsidRPr="00180358">
        <w:rPr>
          <w:rFonts w:ascii="Cambria" w:hAnsi="Cambria"/>
          <w:sz w:val="20"/>
          <w:szCs w:val="20"/>
          <w:lang w:val="en-US"/>
        </w:rPr>
        <w:t>63rd</w:t>
      </w:r>
      <w:r w:rsidR="00E220B5" w:rsidRPr="00180358">
        <w:rPr>
          <w:rFonts w:ascii="Cambria" w:hAnsi="Cambria"/>
          <w:sz w:val="20"/>
          <w:szCs w:val="20"/>
          <w:lang w:val="en-US"/>
        </w:rPr>
        <w:t xml:space="preserve"> Court Specializing in Civil Law of Lima</w:t>
      </w:r>
      <w:r w:rsidRPr="00180358">
        <w:rPr>
          <w:rFonts w:ascii="Cambria" w:hAnsi="Cambria"/>
          <w:sz w:val="20"/>
          <w:szCs w:val="20"/>
          <w:lang w:val="en-US"/>
        </w:rPr>
        <w:t xml:space="preserve"> </w:t>
      </w:r>
      <w:r w:rsidR="001B3677" w:rsidRPr="00180358">
        <w:rPr>
          <w:rFonts w:ascii="Cambria" w:hAnsi="Cambria"/>
          <w:sz w:val="20"/>
          <w:szCs w:val="20"/>
          <w:lang w:val="en-US"/>
        </w:rPr>
        <w:t>resolv</w:t>
      </w:r>
      <w:r w:rsidRPr="00180358">
        <w:rPr>
          <w:rFonts w:ascii="Cambria" w:hAnsi="Cambria"/>
          <w:sz w:val="20"/>
          <w:szCs w:val="20"/>
          <w:lang w:val="en-US"/>
        </w:rPr>
        <w:t>ed as follows</w:t>
      </w:r>
      <w:r w:rsidR="001B3677" w:rsidRPr="00180358">
        <w:rPr>
          <w:rFonts w:ascii="Cambria" w:hAnsi="Cambria"/>
          <w:sz w:val="20"/>
          <w:szCs w:val="20"/>
          <w:lang w:val="en-US"/>
        </w:rPr>
        <w:t xml:space="preserve">: </w:t>
      </w:r>
    </w:p>
    <w:p w:rsidR="001B3677" w:rsidRPr="00180358" w:rsidRDefault="001B3677" w:rsidP="00852AF5">
      <w:pPr>
        <w:spacing w:after="0" w:line="240" w:lineRule="auto"/>
        <w:rPr>
          <w:rFonts w:ascii="Cambria" w:hAnsi="Cambria"/>
          <w:sz w:val="20"/>
          <w:szCs w:val="20"/>
        </w:rPr>
      </w:pP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Cambria" w:hAnsi="Cambria"/>
          <w:sz w:val="20"/>
          <w:szCs w:val="20"/>
          <w:lang w:val="en-US"/>
        </w:rPr>
        <w:t xml:space="preserve">(…) </w:t>
      </w:r>
      <w:r w:rsidR="009175E0" w:rsidRPr="00180358">
        <w:rPr>
          <w:rFonts w:ascii="Cambria" w:hAnsi="Cambria"/>
          <w:sz w:val="20"/>
          <w:szCs w:val="20"/>
          <w:lang w:val="en-US"/>
        </w:rPr>
        <w:t>appoint an accounting expert in order to settle the payments due to each of the members of the association</w:t>
      </w:r>
      <w:r w:rsidRPr="00180358">
        <w:rPr>
          <w:rFonts w:ascii="Cambria" w:hAnsi="Cambria"/>
          <w:sz w:val="20"/>
          <w:szCs w:val="20"/>
          <w:lang w:val="en-US"/>
        </w:rPr>
        <w:t xml:space="preserve"> (…), </w:t>
      </w:r>
      <w:r w:rsidR="009175E0" w:rsidRPr="00180358">
        <w:rPr>
          <w:rFonts w:ascii="Cambria" w:hAnsi="Cambria"/>
          <w:sz w:val="20"/>
          <w:szCs w:val="20"/>
          <w:lang w:val="en-US"/>
        </w:rPr>
        <w:t xml:space="preserve">in order to </w:t>
      </w:r>
      <w:r w:rsidRPr="00180358">
        <w:rPr>
          <w:rFonts w:ascii="Cambria" w:hAnsi="Cambria"/>
          <w:sz w:val="20"/>
          <w:szCs w:val="20"/>
          <w:lang w:val="en-US"/>
        </w:rPr>
        <w:t>determin</w:t>
      </w:r>
      <w:r w:rsidR="009175E0" w:rsidRPr="00180358">
        <w:rPr>
          <w:rFonts w:ascii="Cambria" w:hAnsi="Cambria"/>
          <w:sz w:val="20"/>
          <w:szCs w:val="20"/>
          <w:lang w:val="en-US"/>
        </w:rPr>
        <w:t>e the amounts corresponding to the pensions adjusted according to the [SUNAT] active public servants’</w:t>
      </w:r>
      <w:r w:rsidRPr="00180358">
        <w:rPr>
          <w:rFonts w:ascii="Cambria" w:hAnsi="Cambria"/>
          <w:sz w:val="20"/>
          <w:szCs w:val="20"/>
          <w:lang w:val="en-US"/>
        </w:rPr>
        <w:t xml:space="preserve"> </w:t>
      </w:r>
      <w:r w:rsidR="009175E0" w:rsidRPr="00180358">
        <w:rPr>
          <w:rFonts w:ascii="Cambria" w:hAnsi="Cambria"/>
          <w:sz w:val="20"/>
          <w:szCs w:val="20"/>
          <w:lang w:val="en-US"/>
        </w:rPr>
        <w:t>remunerations and the reimbursements for increases that were not received as a consequence of the application of the</w:t>
      </w:r>
      <w:r w:rsidRPr="00180358">
        <w:rPr>
          <w:rFonts w:ascii="Cambria" w:hAnsi="Cambria"/>
          <w:sz w:val="20"/>
          <w:szCs w:val="20"/>
          <w:lang w:val="en-US"/>
        </w:rPr>
        <w:t xml:space="preserve"> </w:t>
      </w:r>
      <w:r w:rsidR="00E05CA3" w:rsidRPr="00180358">
        <w:rPr>
          <w:rFonts w:ascii="Cambria" w:hAnsi="Cambria"/>
          <w:sz w:val="20"/>
          <w:szCs w:val="20"/>
          <w:lang w:val="en-US"/>
        </w:rPr>
        <w:t>Third Temporary Provision</w:t>
      </w:r>
      <w:r w:rsidRPr="00180358">
        <w:rPr>
          <w:rFonts w:ascii="Cambria" w:hAnsi="Cambria"/>
          <w:sz w:val="20"/>
          <w:szCs w:val="20"/>
          <w:lang w:val="en-US"/>
        </w:rPr>
        <w:t xml:space="preserve"> </w:t>
      </w:r>
      <w:r w:rsidR="009175E0" w:rsidRPr="00180358">
        <w:rPr>
          <w:rFonts w:ascii="Cambria" w:hAnsi="Cambria"/>
          <w:sz w:val="20"/>
          <w:szCs w:val="20"/>
          <w:lang w:val="en-US"/>
        </w:rPr>
        <w:t>of</w:t>
      </w:r>
      <w:r w:rsidRPr="00180358">
        <w:rPr>
          <w:rFonts w:ascii="Cambria" w:hAnsi="Cambria"/>
          <w:sz w:val="20"/>
          <w:szCs w:val="20"/>
          <w:lang w:val="en-US"/>
        </w:rPr>
        <w:t xml:space="preserve"> </w:t>
      </w:r>
      <w:r w:rsidR="006C5DDB" w:rsidRPr="00180358">
        <w:rPr>
          <w:rFonts w:ascii="Cambria" w:hAnsi="Cambria"/>
          <w:sz w:val="20"/>
          <w:szCs w:val="20"/>
          <w:lang w:val="en-US"/>
        </w:rPr>
        <w:t>Legislative Decree</w:t>
      </w:r>
      <w:r w:rsidRPr="00180358">
        <w:rPr>
          <w:rFonts w:ascii="Cambria" w:hAnsi="Cambria"/>
          <w:sz w:val="20"/>
          <w:szCs w:val="20"/>
          <w:lang w:val="en-US"/>
        </w:rPr>
        <w:t xml:space="preserve"> N°673”</w:t>
      </w:r>
      <w:r w:rsidR="009175E0" w:rsidRPr="00180358">
        <w:rPr>
          <w:rFonts w:ascii="Cambria" w:hAnsi="Cambria"/>
          <w:sz w:val="20"/>
          <w:szCs w:val="20"/>
          <w:lang w:val="en-US"/>
        </w:rPr>
        <w:t xml:space="preserve">. The expert to be appointed shall be selected from the </w:t>
      </w:r>
      <w:r w:rsidR="00482CEC" w:rsidRPr="00180358">
        <w:rPr>
          <w:rFonts w:ascii="Cambria" w:hAnsi="Cambria"/>
          <w:sz w:val="20"/>
          <w:szCs w:val="20"/>
          <w:lang w:val="en-US"/>
        </w:rPr>
        <w:t>Court-appointed E</w:t>
      </w:r>
      <w:r w:rsidR="00B536C1" w:rsidRPr="00180358">
        <w:rPr>
          <w:rFonts w:ascii="Cambria" w:hAnsi="Cambria"/>
          <w:sz w:val="20"/>
          <w:szCs w:val="20"/>
          <w:lang w:val="en-US"/>
        </w:rPr>
        <w:t>xpert</w:t>
      </w:r>
      <w:r w:rsidR="009175E0" w:rsidRPr="00180358">
        <w:rPr>
          <w:rFonts w:ascii="Cambria" w:hAnsi="Cambria"/>
          <w:sz w:val="20"/>
          <w:szCs w:val="20"/>
          <w:lang w:val="en-US"/>
        </w:rPr>
        <w:t>s</w:t>
      </w:r>
      <w:r w:rsidR="00482CEC" w:rsidRPr="00180358">
        <w:rPr>
          <w:rFonts w:ascii="Cambria" w:hAnsi="Cambria"/>
          <w:sz w:val="20"/>
          <w:szCs w:val="20"/>
          <w:lang w:val="en-US"/>
        </w:rPr>
        <w:t>’</w:t>
      </w:r>
      <w:r w:rsidR="009175E0" w:rsidRPr="00180358">
        <w:rPr>
          <w:rFonts w:ascii="Cambria" w:hAnsi="Cambria"/>
          <w:sz w:val="20"/>
          <w:szCs w:val="20"/>
          <w:lang w:val="en-US"/>
        </w:rPr>
        <w:t xml:space="preserve"> Roster of the Judiciary</w:t>
      </w:r>
      <w:r w:rsidRPr="00180358">
        <w:rPr>
          <w:rFonts w:ascii="Cambria" w:hAnsi="Cambria"/>
          <w:sz w:val="20"/>
          <w:szCs w:val="20"/>
          <w:vertAlign w:val="superscript"/>
          <w:lang w:val="en-US"/>
        </w:rPr>
        <w:footnoteReference w:id="50"/>
      </w:r>
      <w:r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DE3420"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4A7D81" w:rsidRPr="00180358">
        <w:rPr>
          <w:rFonts w:ascii="Cambria" w:hAnsi="Cambria"/>
          <w:sz w:val="20"/>
          <w:szCs w:val="20"/>
          <w:lang w:val="en-US"/>
        </w:rPr>
        <w:t>February</w:t>
      </w:r>
      <w:r w:rsidR="001B3677" w:rsidRPr="00180358">
        <w:rPr>
          <w:rFonts w:ascii="Cambria" w:hAnsi="Cambria"/>
          <w:sz w:val="20"/>
          <w:szCs w:val="20"/>
          <w:lang w:val="en-US"/>
        </w:rPr>
        <w:t xml:space="preserve"> </w:t>
      </w:r>
      <w:r w:rsidRPr="00180358">
        <w:rPr>
          <w:rFonts w:ascii="Cambria" w:hAnsi="Cambria"/>
          <w:sz w:val="20"/>
          <w:szCs w:val="20"/>
          <w:lang w:val="en-US"/>
        </w:rPr>
        <w:t>25,</w:t>
      </w:r>
      <w:r w:rsidR="001B3677" w:rsidRPr="00180358">
        <w:rPr>
          <w:rFonts w:ascii="Cambria" w:hAnsi="Cambria"/>
          <w:sz w:val="20"/>
          <w:szCs w:val="20"/>
          <w:lang w:val="en-US"/>
        </w:rPr>
        <w:t xml:space="preserve"> 2003</w:t>
      </w:r>
      <w:r w:rsidRPr="00180358">
        <w:rPr>
          <w:rFonts w:ascii="Cambria" w:hAnsi="Cambria"/>
          <w:sz w:val="20"/>
          <w:szCs w:val="20"/>
          <w:lang w:val="en-US"/>
        </w:rPr>
        <w:t xml:space="preserve">, </w:t>
      </w:r>
      <w:r w:rsidR="001B3677" w:rsidRPr="00180358">
        <w:rPr>
          <w:rFonts w:ascii="Cambria" w:hAnsi="Cambria"/>
          <w:sz w:val="20"/>
          <w:szCs w:val="20"/>
          <w:lang w:val="en-US"/>
        </w:rPr>
        <w:t xml:space="preserve">el </w:t>
      </w:r>
      <w:r w:rsidRPr="00180358">
        <w:rPr>
          <w:rFonts w:ascii="Cambria" w:hAnsi="Cambria"/>
          <w:sz w:val="20"/>
          <w:szCs w:val="20"/>
          <w:lang w:val="en-US"/>
        </w:rPr>
        <w:t>CPA Association of</w:t>
      </w:r>
      <w:r w:rsidR="001B3677" w:rsidRPr="00180358">
        <w:rPr>
          <w:rFonts w:ascii="Cambria" w:hAnsi="Cambria"/>
          <w:sz w:val="20"/>
          <w:szCs w:val="20"/>
          <w:lang w:val="en-US"/>
        </w:rPr>
        <w:t xml:space="preserve"> Lima </w:t>
      </w:r>
      <w:r w:rsidRPr="00180358">
        <w:rPr>
          <w:rFonts w:ascii="Cambria" w:hAnsi="Cambria"/>
          <w:sz w:val="20"/>
          <w:szCs w:val="20"/>
          <w:lang w:val="en-US"/>
        </w:rPr>
        <w:t xml:space="preserve">sent a </w:t>
      </w:r>
      <w:r w:rsidR="0014205A" w:rsidRPr="00180358">
        <w:rPr>
          <w:rFonts w:ascii="Cambria" w:hAnsi="Cambria"/>
          <w:sz w:val="20"/>
          <w:szCs w:val="20"/>
          <w:lang w:val="en-US"/>
        </w:rPr>
        <w:t>communication</w:t>
      </w:r>
      <w:r w:rsidR="001B3677" w:rsidRPr="00180358">
        <w:rPr>
          <w:rFonts w:ascii="Cambria" w:hAnsi="Cambria"/>
          <w:sz w:val="20"/>
          <w:szCs w:val="20"/>
          <w:lang w:val="en-US"/>
        </w:rPr>
        <w:t xml:space="preserve"> </w:t>
      </w:r>
      <w:r w:rsidRPr="00180358">
        <w:rPr>
          <w:rFonts w:ascii="Cambria" w:hAnsi="Cambria"/>
          <w:sz w:val="20"/>
          <w:szCs w:val="20"/>
          <w:lang w:val="en-US"/>
        </w:rPr>
        <w:t>to</w:t>
      </w:r>
      <w:r w:rsidR="001B3677" w:rsidRPr="00180358">
        <w:rPr>
          <w:rFonts w:ascii="Cambria" w:hAnsi="Cambria"/>
          <w:sz w:val="20"/>
          <w:szCs w:val="20"/>
          <w:lang w:val="en-US"/>
        </w:rPr>
        <w:t xml:space="preserve"> SUNAT </w:t>
      </w:r>
      <w:r w:rsidRPr="00180358">
        <w:rPr>
          <w:rFonts w:ascii="Cambria" w:hAnsi="Cambria"/>
          <w:sz w:val="20"/>
          <w:szCs w:val="20"/>
          <w:lang w:val="en-US"/>
        </w:rPr>
        <w:t>stating that</w:t>
      </w:r>
      <w:r w:rsidR="001B3677" w:rsidRPr="00180358">
        <w:rPr>
          <w:rFonts w:ascii="Cambria" w:hAnsi="Cambria"/>
          <w:sz w:val="20"/>
          <w:szCs w:val="20"/>
          <w:lang w:val="en-US"/>
        </w:rPr>
        <w:t xml:space="preserve"> “</w:t>
      </w:r>
      <w:r w:rsidR="00AC1656" w:rsidRPr="00180358">
        <w:rPr>
          <w:rFonts w:ascii="Cambria" w:hAnsi="Cambria"/>
          <w:sz w:val="20"/>
          <w:szCs w:val="20"/>
          <w:lang w:val="en-US"/>
        </w:rPr>
        <w:t>it is apparent that in this case explicit provisions are being infringed by not complying with the</w:t>
      </w:r>
      <w:r w:rsidR="001B3677" w:rsidRPr="00180358">
        <w:rPr>
          <w:rFonts w:ascii="Cambria" w:hAnsi="Cambria"/>
          <w:sz w:val="20"/>
          <w:szCs w:val="20"/>
          <w:lang w:val="en-US"/>
        </w:rPr>
        <w:t xml:space="preserve"> </w:t>
      </w:r>
      <w:r w:rsidR="00F453E9" w:rsidRPr="00180358">
        <w:rPr>
          <w:rFonts w:ascii="Cambria" w:hAnsi="Cambria"/>
          <w:sz w:val="20"/>
          <w:szCs w:val="20"/>
          <w:lang w:val="en-US"/>
        </w:rPr>
        <w:t>final supreme order</w:t>
      </w:r>
      <w:r w:rsidR="001B3677" w:rsidRPr="00180358">
        <w:rPr>
          <w:rFonts w:ascii="Cambria" w:hAnsi="Cambria"/>
          <w:sz w:val="20"/>
          <w:szCs w:val="20"/>
          <w:lang w:val="en-US"/>
        </w:rPr>
        <w:t xml:space="preserve"> </w:t>
      </w:r>
      <w:r w:rsidR="00AC1656" w:rsidRPr="00180358">
        <w:rPr>
          <w:rFonts w:ascii="Cambria" w:hAnsi="Cambria"/>
          <w:sz w:val="20"/>
          <w:szCs w:val="20"/>
          <w:lang w:val="en-US"/>
        </w:rPr>
        <w:t>and the judgment issued by the Constitutional Court</w:t>
      </w:r>
      <w:r w:rsidR="001B3677" w:rsidRPr="00180358">
        <w:rPr>
          <w:rFonts w:ascii="Cambria" w:hAnsi="Cambria"/>
          <w:sz w:val="20"/>
          <w:szCs w:val="20"/>
          <w:lang w:val="en-US"/>
        </w:rPr>
        <w:t>”</w:t>
      </w:r>
      <w:r w:rsidR="00AC1656" w:rsidRPr="00180358">
        <w:rPr>
          <w:rFonts w:ascii="Cambria" w:hAnsi="Cambria"/>
          <w:sz w:val="20"/>
          <w:szCs w:val="20"/>
          <w:lang w:val="en-US"/>
        </w:rPr>
        <w:t>, and they urged the parties to abide by the rules</w:t>
      </w:r>
      <w:r w:rsidR="001B3677" w:rsidRPr="00180358">
        <w:rPr>
          <w:rFonts w:ascii="Cambria" w:hAnsi="Cambria"/>
          <w:sz w:val="20"/>
          <w:szCs w:val="20"/>
          <w:vertAlign w:val="superscript"/>
          <w:lang w:val="en-US"/>
        </w:rPr>
        <w:footnoteReference w:id="51"/>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0A35A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April</w:t>
      </w:r>
      <w:r w:rsidR="001B3677" w:rsidRPr="00180358">
        <w:rPr>
          <w:rFonts w:ascii="Cambria" w:hAnsi="Cambria"/>
          <w:sz w:val="20"/>
          <w:szCs w:val="20"/>
          <w:lang w:val="en-US"/>
        </w:rPr>
        <w:t xml:space="preserve"> </w:t>
      </w:r>
      <w:r w:rsidRPr="00180358">
        <w:rPr>
          <w:rFonts w:ascii="Cambria" w:hAnsi="Cambria"/>
          <w:sz w:val="20"/>
          <w:szCs w:val="20"/>
          <w:lang w:val="en-US"/>
        </w:rPr>
        <w:t xml:space="preserve">7, </w:t>
      </w:r>
      <w:r w:rsidR="001B3677" w:rsidRPr="00180358">
        <w:rPr>
          <w:rFonts w:ascii="Cambria" w:hAnsi="Cambria"/>
          <w:sz w:val="20"/>
          <w:szCs w:val="20"/>
          <w:lang w:val="en-US"/>
        </w:rPr>
        <w:t>2003</w:t>
      </w:r>
      <w:r w:rsidRPr="00180358">
        <w:rPr>
          <w:rFonts w:ascii="Cambria" w:hAnsi="Cambria"/>
          <w:sz w:val="20"/>
          <w:szCs w:val="20"/>
          <w:lang w:val="en-US"/>
        </w:rPr>
        <w:t>, expert</w:t>
      </w:r>
      <w:r w:rsidR="001B3677" w:rsidRPr="00180358">
        <w:rPr>
          <w:rFonts w:ascii="Cambria" w:hAnsi="Cambria"/>
          <w:sz w:val="20"/>
          <w:szCs w:val="20"/>
          <w:lang w:val="en-US"/>
        </w:rPr>
        <w:t xml:space="preserve"> José de la Rosa Pinillos Reyes </w:t>
      </w:r>
      <w:r w:rsidRPr="00180358">
        <w:rPr>
          <w:rFonts w:ascii="Cambria" w:hAnsi="Cambria"/>
          <w:sz w:val="20"/>
          <w:szCs w:val="20"/>
          <w:lang w:val="en-US"/>
        </w:rPr>
        <w:t>submitted his expert report</w:t>
      </w:r>
      <w:r w:rsidR="001B3677" w:rsidRPr="00180358">
        <w:rPr>
          <w:rFonts w:ascii="Cambria" w:hAnsi="Cambria"/>
          <w:sz w:val="20"/>
          <w:szCs w:val="20"/>
          <w:vertAlign w:val="superscript"/>
          <w:lang w:val="en-US"/>
        </w:rPr>
        <w:footnoteReference w:id="52"/>
      </w:r>
      <w:r w:rsidRPr="00180358">
        <w:rPr>
          <w:rFonts w:ascii="Cambria" w:hAnsi="Cambria"/>
          <w:sz w:val="20"/>
          <w:szCs w:val="20"/>
          <w:lang w:val="en-US"/>
        </w:rPr>
        <w:t>, where he concluded that</w:t>
      </w:r>
      <w:r w:rsidR="001B3677" w:rsidRPr="00180358">
        <w:rPr>
          <w:rFonts w:ascii="Cambria" w:hAnsi="Cambria"/>
          <w:sz w:val="20"/>
          <w:szCs w:val="20"/>
          <w:lang w:val="en-US"/>
        </w:rPr>
        <w:t xml:space="preserve"> “</w:t>
      </w:r>
      <w:r w:rsidRPr="00180358">
        <w:rPr>
          <w:rFonts w:ascii="Cambria" w:hAnsi="Cambria"/>
          <w:sz w:val="20"/>
          <w:szCs w:val="20"/>
          <w:lang w:val="en-US"/>
        </w:rPr>
        <w:t xml:space="preserve">the </w:t>
      </w:r>
      <w:r w:rsidR="001B3677" w:rsidRPr="00180358">
        <w:rPr>
          <w:rFonts w:ascii="Cambria" w:hAnsi="Cambria"/>
          <w:sz w:val="20"/>
          <w:szCs w:val="20"/>
          <w:lang w:val="en-US"/>
        </w:rPr>
        <w:t>rei</w:t>
      </w:r>
      <w:r w:rsidRPr="00180358">
        <w:rPr>
          <w:rFonts w:ascii="Cambria" w:hAnsi="Cambria"/>
          <w:sz w:val="20"/>
          <w:szCs w:val="20"/>
          <w:lang w:val="en-US"/>
        </w:rPr>
        <w:t xml:space="preserve">mbursements for increases not received </w:t>
      </w:r>
      <w:r w:rsidR="0044425C" w:rsidRPr="00180358">
        <w:rPr>
          <w:rFonts w:ascii="Cambria" w:hAnsi="Cambria"/>
          <w:sz w:val="20"/>
          <w:szCs w:val="20"/>
          <w:lang w:val="en-US"/>
        </w:rPr>
        <w:t xml:space="preserve">as a </w:t>
      </w:r>
      <w:r w:rsidR="001B3677" w:rsidRPr="00180358">
        <w:rPr>
          <w:rFonts w:ascii="Cambria" w:hAnsi="Cambria"/>
          <w:sz w:val="20"/>
          <w:szCs w:val="20"/>
          <w:lang w:val="en-US"/>
        </w:rPr>
        <w:t xml:space="preserve"> </w:t>
      </w:r>
      <w:r w:rsidR="0044425C" w:rsidRPr="00180358">
        <w:rPr>
          <w:rFonts w:ascii="Cambria" w:hAnsi="Cambria"/>
          <w:sz w:val="20"/>
          <w:szCs w:val="20"/>
          <w:lang w:val="en-US"/>
        </w:rPr>
        <w:t xml:space="preserve">consequence of the application of </w:t>
      </w:r>
      <w:r w:rsidR="001B3677" w:rsidRPr="00180358">
        <w:rPr>
          <w:rFonts w:ascii="Cambria" w:hAnsi="Cambria"/>
          <w:sz w:val="20"/>
          <w:szCs w:val="20"/>
          <w:lang w:val="en-US"/>
        </w:rPr>
        <w:t xml:space="preserve"> </w:t>
      </w:r>
      <w:r w:rsidR="00E05CA3" w:rsidRPr="00180358">
        <w:rPr>
          <w:rFonts w:ascii="Cambria" w:hAnsi="Cambria"/>
          <w:sz w:val="20"/>
          <w:szCs w:val="20"/>
          <w:lang w:val="en-US"/>
        </w:rPr>
        <w:t>Third Temporary Provision</w:t>
      </w:r>
      <w:r w:rsidR="001B3677" w:rsidRPr="00180358">
        <w:rPr>
          <w:rFonts w:ascii="Cambria" w:hAnsi="Cambria"/>
          <w:sz w:val="20"/>
          <w:szCs w:val="20"/>
          <w:lang w:val="en-US"/>
        </w:rPr>
        <w:t xml:space="preserve"> del </w:t>
      </w:r>
      <w:r w:rsidR="006C5DDB" w:rsidRPr="00180358">
        <w:rPr>
          <w:rFonts w:ascii="Cambria" w:hAnsi="Cambria"/>
          <w:sz w:val="20"/>
          <w:szCs w:val="20"/>
          <w:lang w:val="en-US"/>
        </w:rPr>
        <w:t>Legislative Decree</w:t>
      </w:r>
      <w:r w:rsidR="001B3677" w:rsidRPr="00180358">
        <w:rPr>
          <w:rFonts w:ascii="Cambria" w:hAnsi="Cambria"/>
          <w:sz w:val="20"/>
          <w:szCs w:val="20"/>
          <w:lang w:val="en-US"/>
        </w:rPr>
        <w:t xml:space="preserve"> 673 (…) a</w:t>
      </w:r>
      <w:r w:rsidR="0044425C" w:rsidRPr="00180358">
        <w:rPr>
          <w:rFonts w:ascii="Cambria" w:hAnsi="Cambria"/>
          <w:sz w:val="20"/>
          <w:szCs w:val="20"/>
          <w:lang w:val="en-US"/>
        </w:rPr>
        <w:t>mount to PEN</w:t>
      </w:r>
      <w:r w:rsidR="001B3677" w:rsidRPr="00180358">
        <w:rPr>
          <w:rFonts w:ascii="Cambria" w:hAnsi="Cambria"/>
          <w:sz w:val="20"/>
          <w:szCs w:val="20"/>
          <w:lang w:val="en-US"/>
        </w:rPr>
        <w:t>442,404,571</w:t>
      </w:r>
      <w:r w:rsidR="0044425C" w:rsidRPr="00180358">
        <w:rPr>
          <w:rFonts w:ascii="Cambria" w:hAnsi="Cambria"/>
          <w:sz w:val="20"/>
          <w:szCs w:val="20"/>
          <w:lang w:val="en-US"/>
        </w:rPr>
        <w:t>[Pe</w:t>
      </w:r>
      <w:r w:rsidR="0025390C">
        <w:rPr>
          <w:rFonts w:ascii="Cambria" w:hAnsi="Cambria"/>
          <w:sz w:val="20"/>
          <w:szCs w:val="20"/>
          <w:lang w:val="en-US"/>
        </w:rPr>
        <w:t>ruvian “</w:t>
      </w:r>
      <w:r w:rsidR="0025390C" w:rsidRPr="0025390C">
        <w:rPr>
          <w:rFonts w:ascii="Cambria" w:hAnsi="Cambria"/>
          <w:i/>
          <w:sz w:val="20"/>
          <w:szCs w:val="20"/>
          <w:lang w:val="en-US"/>
        </w:rPr>
        <w:t>soles</w:t>
      </w:r>
      <w:r w:rsidR="0025390C">
        <w:rPr>
          <w:rFonts w:ascii="Cambria" w:hAnsi="Cambria"/>
          <w:sz w:val="20"/>
          <w:szCs w:val="20"/>
          <w:lang w:val="en-US"/>
        </w:rPr>
        <w:t>”]</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53"/>
      </w:r>
      <w:r w:rsidR="001B3677" w:rsidRPr="00180358">
        <w:rPr>
          <w:rFonts w:ascii="Cambria" w:hAnsi="Cambria"/>
          <w:sz w:val="20"/>
          <w:szCs w:val="20"/>
          <w:lang w:val="en-US"/>
        </w:rPr>
        <w:t xml:space="preserve">. </w:t>
      </w:r>
      <w:r w:rsidR="008743C5" w:rsidRPr="00180358">
        <w:rPr>
          <w:rFonts w:ascii="Cambria" w:hAnsi="Cambria"/>
          <w:sz w:val="20"/>
          <w:szCs w:val="20"/>
          <w:lang w:val="en-US"/>
        </w:rPr>
        <w:t>He also pointed out the following</w:t>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right="720"/>
        <w:jc w:val="both"/>
        <w:rPr>
          <w:rFonts w:ascii="Cambria" w:hAnsi="Cambria"/>
          <w:sz w:val="20"/>
          <w:szCs w:val="20"/>
        </w:rPr>
      </w:pPr>
    </w:p>
    <w:p w:rsidR="001B3677" w:rsidRPr="00180358" w:rsidRDefault="001B3677"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 [</w:t>
      </w:r>
      <w:r w:rsidR="008743C5" w:rsidRPr="00180358">
        <w:rPr>
          <w:rFonts w:ascii="Cambria" w:hAnsi="Cambria"/>
          <w:sz w:val="20"/>
          <w:szCs w:val="20"/>
        </w:rPr>
        <w:t>in order</w:t>
      </w:r>
      <w:r w:rsidRPr="00180358">
        <w:rPr>
          <w:rFonts w:ascii="Cambria" w:hAnsi="Cambria"/>
          <w:sz w:val="20"/>
          <w:szCs w:val="20"/>
        </w:rPr>
        <w:t>]</w:t>
      </w:r>
      <w:r w:rsidR="008743C5" w:rsidRPr="00180358">
        <w:rPr>
          <w:rFonts w:ascii="Cambria" w:hAnsi="Cambria"/>
          <w:sz w:val="20"/>
          <w:szCs w:val="20"/>
        </w:rPr>
        <w:t xml:space="preserve"> to</w:t>
      </w:r>
      <w:r w:rsidRPr="00180358">
        <w:rPr>
          <w:rFonts w:ascii="Cambria" w:hAnsi="Cambria"/>
          <w:sz w:val="20"/>
          <w:szCs w:val="20"/>
        </w:rPr>
        <w:t xml:space="preserve"> determin</w:t>
      </w:r>
      <w:r w:rsidR="008743C5" w:rsidRPr="00180358">
        <w:rPr>
          <w:rFonts w:ascii="Cambria" w:hAnsi="Cambria"/>
          <w:sz w:val="20"/>
          <w:szCs w:val="20"/>
        </w:rPr>
        <w:t>e the increases not received by ANCEJUB-SUNAT pensioners between</w:t>
      </w:r>
      <w:r w:rsidRPr="00180358">
        <w:rPr>
          <w:rFonts w:ascii="Cambria" w:hAnsi="Cambria"/>
          <w:sz w:val="20"/>
          <w:szCs w:val="20"/>
        </w:rPr>
        <w:t xml:space="preserve"> 1992 </w:t>
      </w:r>
      <w:r w:rsidR="008743C5" w:rsidRPr="00180358">
        <w:rPr>
          <w:rFonts w:ascii="Cambria" w:hAnsi="Cambria"/>
          <w:sz w:val="20"/>
          <w:szCs w:val="20"/>
        </w:rPr>
        <w:t>and July</w:t>
      </w:r>
      <w:r w:rsidRPr="00180358">
        <w:rPr>
          <w:rFonts w:ascii="Cambria" w:hAnsi="Cambria"/>
          <w:sz w:val="20"/>
          <w:szCs w:val="20"/>
        </w:rPr>
        <w:t xml:space="preserve"> 1994, </w:t>
      </w:r>
      <w:r w:rsidR="008743C5" w:rsidRPr="00180358">
        <w:rPr>
          <w:rFonts w:ascii="Cambria" w:hAnsi="Cambria"/>
          <w:sz w:val="20"/>
          <w:szCs w:val="20"/>
        </w:rPr>
        <w:t>I t</w:t>
      </w:r>
      <w:r w:rsidR="00F67658" w:rsidRPr="00180358">
        <w:rPr>
          <w:rFonts w:ascii="Cambria" w:hAnsi="Cambria"/>
          <w:sz w:val="20"/>
          <w:szCs w:val="20"/>
        </w:rPr>
        <w:t>ook</w:t>
      </w:r>
      <w:r w:rsidR="008743C5" w:rsidRPr="00180358">
        <w:rPr>
          <w:rFonts w:ascii="Cambria" w:hAnsi="Cambria"/>
          <w:sz w:val="20"/>
          <w:szCs w:val="20"/>
        </w:rPr>
        <w:t xml:space="preserve"> into account the increases shown in the payroll under the item </w:t>
      </w:r>
      <w:r w:rsidR="006C5DDB" w:rsidRPr="00180358">
        <w:rPr>
          <w:rFonts w:ascii="Cambria" w:hAnsi="Cambria"/>
          <w:sz w:val="20"/>
          <w:szCs w:val="20"/>
        </w:rPr>
        <w:t>Legislative Decree</w:t>
      </w:r>
      <w:r w:rsidR="008743C5" w:rsidRPr="00180358">
        <w:rPr>
          <w:rFonts w:ascii="Cambria" w:hAnsi="Cambria"/>
          <w:sz w:val="20"/>
          <w:szCs w:val="20"/>
        </w:rPr>
        <w:t xml:space="preserve"> N°</w:t>
      </w:r>
      <w:r w:rsidRPr="00180358">
        <w:rPr>
          <w:rFonts w:ascii="Cambria" w:hAnsi="Cambria"/>
          <w:sz w:val="20"/>
          <w:szCs w:val="20"/>
        </w:rPr>
        <w:t xml:space="preserve">673 </w:t>
      </w:r>
      <w:r w:rsidR="008743C5" w:rsidRPr="00180358">
        <w:rPr>
          <w:rFonts w:ascii="Cambria" w:hAnsi="Cambria"/>
          <w:sz w:val="20"/>
          <w:szCs w:val="20"/>
        </w:rPr>
        <w:t xml:space="preserve">for </w:t>
      </w:r>
      <w:r w:rsidRPr="00180358">
        <w:rPr>
          <w:rFonts w:ascii="Cambria" w:hAnsi="Cambria"/>
          <w:sz w:val="20"/>
          <w:szCs w:val="20"/>
        </w:rPr>
        <w:t xml:space="preserve">SUNAT </w:t>
      </w:r>
      <w:r w:rsidR="008743C5" w:rsidRPr="00180358">
        <w:rPr>
          <w:rFonts w:ascii="Cambria" w:hAnsi="Cambria"/>
          <w:sz w:val="20"/>
          <w:szCs w:val="20"/>
        </w:rPr>
        <w:t xml:space="preserve">active workers </w:t>
      </w:r>
      <w:r w:rsidRPr="00180358">
        <w:rPr>
          <w:rFonts w:ascii="Cambria" w:hAnsi="Cambria"/>
          <w:sz w:val="20"/>
          <w:szCs w:val="20"/>
        </w:rPr>
        <w:t>compr</w:t>
      </w:r>
      <w:r w:rsidR="008743C5" w:rsidRPr="00180358">
        <w:rPr>
          <w:rFonts w:ascii="Cambria" w:hAnsi="Cambria"/>
          <w:sz w:val="20"/>
          <w:szCs w:val="20"/>
        </w:rPr>
        <w:t xml:space="preserve">ised under the labor regime </w:t>
      </w:r>
      <w:r w:rsidRPr="00180358">
        <w:rPr>
          <w:rFonts w:ascii="Cambria" w:hAnsi="Cambria"/>
          <w:sz w:val="20"/>
          <w:szCs w:val="20"/>
        </w:rPr>
        <w:t>regula</w:t>
      </w:r>
      <w:r w:rsidR="008743C5" w:rsidRPr="00180358">
        <w:rPr>
          <w:rFonts w:ascii="Cambria" w:hAnsi="Cambria"/>
          <w:sz w:val="20"/>
          <w:szCs w:val="20"/>
        </w:rPr>
        <w:t xml:space="preserve">ted by </w:t>
      </w:r>
      <w:r w:rsidR="006C5DDB" w:rsidRPr="00180358">
        <w:rPr>
          <w:rFonts w:ascii="Cambria" w:hAnsi="Cambria"/>
          <w:sz w:val="20"/>
          <w:szCs w:val="20"/>
        </w:rPr>
        <w:t>Legislative Decree</w:t>
      </w:r>
      <w:r w:rsidRPr="00180358">
        <w:rPr>
          <w:rFonts w:ascii="Cambria" w:hAnsi="Cambria"/>
          <w:sz w:val="20"/>
          <w:szCs w:val="20"/>
        </w:rPr>
        <w:t xml:space="preserve"> N°276. </w:t>
      </w:r>
      <w:r w:rsidR="008743C5" w:rsidRPr="00180358">
        <w:rPr>
          <w:rFonts w:ascii="Cambria" w:hAnsi="Cambria"/>
          <w:sz w:val="20"/>
          <w:szCs w:val="20"/>
        </w:rPr>
        <w:t>For the following years</w:t>
      </w:r>
      <w:r w:rsidRPr="00180358">
        <w:rPr>
          <w:rFonts w:ascii="Cambria" w:hAnsi="Cambria"/>
          <w:sz w:val="20"/>
          <w:szCs w:val="20"/>
        </w:rPr>
        <w:t xml:space="preserve">, </w:t>
      </w:r>
      <w:r w:rsidR="008743C5" w:rsidRPr="00180358">
        <w:rPr>
          <w:rFonts w:ascii="Cambria" w:hAnsi="Cambria"/>
          <w:sz w:val="20"/>
          <w:szCs w:val="20"/>
        </w:rPr>
        <w:t xml:space="preserve">i.e. from </w:t>
      </w:r>
      <w:r w:rsidR="00F66332" w:rsidRPr="00180358">
        <w:rPr>
          <w:rFonts w:ascii="Cambria" w:hAnsi="Cambria"/>
          <w:sz w:val="20"/>
          <w:szCs w:val="20"/>
        </w:rPr>
        <w:t>August</w:t>
      </w:r>
      <w:r w:rsidRPr="00180358">
        <w:rPr>
          <w:rFonts w:ascii="Cambria" w:hAnsi="Cambria"/>
          <w:sz w:val="20"/>
          <w:szCs w:val="20"/>
        </w:rPr>
        <w:t xml:space="preserve"> 1994 </w:t>
      </w:r>
      <w:r w:rsidR="008743C5" w:rsidRPr="00180358">
        <w:rPr>
          <w:rFonts w:ascii="Cambria" w:hAnsi="Cambria"/>
          <w:sz w:val="20"/>
          <w:szCs w:val="20"/>
        </w:rPr>
        <w:t xml:space="preserve">to December </w:t>
      </w:r>
      <w:r w:rsidRPr="00180358">
        <w:rPr>
          <w:rFonts w:ascii="Cambria" w:hAnsi="Cambria"/>
          <w:sz w:val="20"/>
          <w:szCs w:val="20"/>
        </w:rPr>
        <w:t>31</w:t>
      </w:r>
      <w:r w:rsidR="008743C5" w:rsidRPr="00180358">
        <w:rPr>
          <w:rFonts w:ascii="Cambria" w:hAnsi="Cambria"/>
          <w:sz w:val="20"/>
          <w:szCs w:val="20"/>
        </w:rPr>
        <w:t xml:space="preserve">, </w:t>
      </w:r>
      <w:r w:rsidRPr="00180358">
        <w:rPr>
          <w:rFonts w:ascii="Cambria" w:hAnsi="Cambria"/>
          <w:sz w:val="20"/>
          <w:szCs w:val="20"/>
        </w:rPr>
        <w:t xml:space="preserve">2002, </w:t>
      </w:r>
      <w:r w:rsidR="00F67658" w:rsidRPr="00180358">
        <w:rPr>
          <w:rFonts w:ascii="Cambria" w:hAnsi="Cambria"/>
          <w:sz w:val="20"/>
          <w:szCs w:val="20"/>
        </w:rPr>
        <w:t>I considered the remuneration scales enclosed in the following resolutions</w:t>
      </w:r>
      <w:r w:rsidRPr="00180358">
        <w:rPr>
          <w:rFonts w:ascii="Cambria" w:hAnsi="Cambria"/>
          <w:sz w:val="20"/>
          <w:szCs w:val="20"/>
        </w:rPr>
        <w:t xml:space="preserve">: </w:t>
      </w:r>
      <w:r w:rsidR="00F67658" w:rsidRPr="00180358">
        <w:rPr>
          <w:rFonts w:ascii="Cambria" w:hAnsi="Cambria"/>
          <w:sz w:val="20"/>
          <w:szCs w:val="20"/>
        </w:rPr>
        <w:t xml:space="preserve">Supreme </w:t>
      </w:r>
      <w:r w:rsidRPr="00180358">
        <w:rPr>
          <w:rFonts w:ascii="Cambria" w:hAnsi="Cambria"/>
          <w:sz w:val="20"/>
          <w:szCs w:val="20"/>
        </w:rPr>
        <w:t>Resolu</w:t>
      </w:r>
      <w:r w:rsidR="00F67658" w:rsidRPr="00180358">
        <w:rPr>
          <w:rFonts w:ascii="Cambria" w:hAnsi="Cambria"/>
          <w:sz w:val="20"/>
          <w:szCs w:val="20"/>
        </w:rPr>
        <w:t xml:space="preserve">tion </w:t>
      </w:r>
      <w:r w:rsidRPr="00180358">
        <w:rPr>
          <w:rFonts w:ascii="Cambria" w:hAnsi="Cambria"/>
          <w:sz w:val="20"/>
          <w:szCs w:val="20"/>
        </w:rPr>
        <w:t>N°109-94-EF d</w:t>
      </w:r>
      <w:r w:rsidR="00F67658" w:rsidRPr="00180358">
        <w:rPr>
          <w:rFonts w:ascii="Cambria" w:hAnsi="Cambria"/>
          <w:sz w:val="20"/>
          <w:szCs w:val="20"/>
        </w:rPr>
        <w:t xml:space="preserve">ated September 12, </w:t>
      </w:r>
      <w:r w:rsidRPr="00180358">
        <w:rPr>
          <w:rFonts w:ascii="Cambria" w:hAnsi="Cambria"/>
          <w:sz w:val="20"/>
          <w:szCs w:val="20"/>
        </w:rPr>
        <w:t xml:space="preserve">1994, </w:t>
      </w:r>
      <w:r w:rsidR="00F67658" w:rsidRPr="00180358">
        <w:rPr>
          <w:rFonts w:ascii="Cambria" w:hAnsi="Cambria"/>
          <w:sz w:val="20"/>
          <w:szCs w:val="20"/>
        </w:rPr>
        <w:t>in force between August 1, 1</w:t>
      </w:r>
      <w:r w:rsidRPr="00180358">
        <w:rPr>
          <w:rFonts w:ascii="Cambria" w:hAnsi="Cambria"/>
          <w:sz w:val="20"/>
          <w:szCs w:val="20"/>
        </w:rPr>
        <w:t xml:space="preserve">994 </w:t>
      </w:r>
      <w:r w:rsidR="00F67658" w:rsidRPr="00180358">
        <w:rPr>
          <w:rFonts w:ascii="Cambria" w:hAnsi="Cambria"/>
          <w:sz w:val="20"/>
          <w:szCs w:val="20"/>
        </w:rPr>
        <w:t xml:space="preserve">and July 31, </w:t>
      </w:r>
      <w:r w:rsidRPr="00180358">
        <w:rPr>
          <w:rFonts w:ascii="Cambria" w:hAnsi="Cambria"/>
          <w:sz w:val="20"/>
          <w:szCs w:val="20"/>
        </w:rPr>
        <w:t>1995</w:t>
      </w:r>
      <w:r w:rsidRPr="00180358">
        <w:rPr>
          <w:rFonts w:ascii="Cambria" w:hAnsi="Cambria"/>
          <w:sz w:val="20"/>
          <w:szCs w:val="20"/>
          <w:vertAlign w:val="superscript"/>
        </w:rPr>
        <w:footnoteReference w:id="54"/>
      </w:r>
      <w:r w:rsidRPr="00180358">
        <w:rPr>
          <w:rFonts w:ascii="Cambria" w:hAnsi="Cambria"/>
          <w:sz w:val="20"/>
          <w:szCs w:val="20"/>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08523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the next day, t</w:t>
      </w:r>
      <w:r w:rsidR="00E220B5" w:rsidRPr="00180358">
        <w:rPr>
          <w:rFonts w:ascii="Cambria" w:hAnsi="Cambria"/>
          <w:sz w:val="20"/>
          <w:szCs w:val="20"/>
          <w:lang w:val="en-US"/>
        </w:rPr>
        <w:t xml:space="preserve">he </w:t>
      </w:r>
      <w:r w:rsidR="00AB3965" w:rsidRPr="00180358">
        <w:rPr>
          <w:rFonts w:ascii="Cambria" w:hAnsi="Cambria"/>
          <w:sz w:val="20"/>
          <w:szCs w:val="20"/>
          <w:lang w:val="en-US"/>
        </w:rPr>
        <w:t>63rd</w:t>
      </w:r>
      <w:r w:rsidR="00E220B5" w:rsidRPr="00180358">
        <w:rPr>
          <w:rFonts w:ascii="Cambria" w:hAnsi="Cambria"/>
          <w:sz w:val="20"/>
          <w:szCs w:val="20"/>
          <w:lang w:val="en-US"/>
        </w:rPr>
        <w:t xml:space="preserve"> Court Specializing in Civil Law of Lima</w:t>
      </w:r>
      <w:r w:rsidR="009175E0" w:rsidRPr="00180358">
        <w:rPr>
          <w:rFonts w:ascii="Cambria" w:hAnsi="Cambria"/>
          <w:sz w:val="20"/>
          <w:szCs w:val="20"/>
          <w:lang w:val="en-US"/>
        </w:rPr>
        <w:t xml:space="preserve"> </w:t>
      </w:r>
      <w:r w:rsidRPr="00180358">
        <w:rPr>
          <w:rFonts w:ascii="Cambria" w:hAnsi="Cambria"/>
          <w:sz w:val="20"/>
          <w:szCs w:val="20"/>
          <w:lang w:val="en-US"/>
        </w:rPr>
        <w:t xml:space="preserve">made this </w:t>
      </w:r>
      <w:r w:rsidR="00AB3965" w:rsidRPr="00180358">
        <w:rPr>
          <w:rFonts w:ascii="Cambria" w:hAnsi="Cambria"/>
          <w:sz w:val="20"/>
          <w:szCs w:val="20"/>
          <w:lang w:val="en-US"/>
        </w:rPr>
        <w:t xml:space="preserve">report </w:t>
      </w:r>
      <w:r w:rsidRPr="00180358">
        <w:rPr>
          <w:rFonts w:ascii="Cambria" w:hAnsi="Cambria"/>
          <w:sz w:val="20"/>
          <w:szCs w:val="20"/>
          <w:lang w:val="en-US"/>
        </w:rPr>
        <w:t>available to the parties</w:t>
      </w:r>
      <w:r w:rsidR="001B3677" w:rsidRPr="00180358">
        <w:rPr>
          <w:rFonts w:ascii="Cambria" w:hAnsi="Cambria"/>
          <w:sz w:val="20"/>
          <w:szCs w:val="20"/>
          <w:vertAlign w:val="superscript"/>
          <w:lang w:val="en-US"/>
        </w:rPr>
        <w:footnoteReference w:id="55"/>
      </w:r>
      <w:r w:rsidR="001B3677" w:rsidRPr="00180358">
        <w:rPr>
          <w:rFonts w:ascii="Cambria" w:hAnsi="Cambria"/>
          <w:sz w:val="20"/>
          <w:szCs w:val="20"/>
          <w:lang w:val="en-US"/>
        </w:rPr>
        <w:t xml:space="preserve">. </w:t>
      </w:r>
      <w:r w:rsidRPr="00180358">
        <w:rPr>
          <w:rFonts w:ascii="Cambria" w:hAnsi="Cambria"/>
          <w:sz w:val="20"/>
          <w:szCs w:val="20"/>
          <w:lang w:val="en-US"/>
        </w:rPr>
        <w:t xml:space="preserve">On </w:t>
      </w:r>
      <w:r w:rsidR="000A35A2" w:rsidRPr="00180358">
        <w:rPr>
          <w:rFonts w:ascii="Cambria" w:hAnsi="Cambria"/>
          <w:sz w:val="20"/>
          <w:szCs w:val="20"/>
          <w:lang w:val="en-US"/>
        </w:rPr>
        <w:t>April</w:t>
      </w:r>
      <w:r w:rsidRPr="00180358">
        <w:rPr>
          <w:rFonts w:ascii="Cambria" w:hAnsi="Cambria"/>
          <w:sz w:val="20"/>
          <w:szCs w:val="20"/>
          <w:lang w:val="en-US"/>
        </w:rPr>
        <w:t xml:space="preserve"> 22 and 23, </w:t>
      </w:r>
      <w:r w:rsidR="001B3677" w:rsidRPr="00180358">
        <w:rPr>
          <w:rFonts w:ascii="Cambria" w:hAnsi="Cambria"/>
          <w:sz w:val="20"/>
          <w:szCs w:val="20"/>
          <w:lang w:val="en-US"/>
        </w:rPr>
        <w:t xml:space="preserve">ANJECUB-SUNAT </w:t>
      </w:r>
      <w:r w:rsidRPr="00180358">
        <w:rPr>
          <w:rFonts w:ascii="Cambria" w:hAnsi="Cambria"/>
          <w:sz w:val="20"/>
          <w:szCs w:val="20"/>
          <w:lang w:val="en-US"/>
        </w:rPr>
        <w:t>and</w:t>
      </w:r>
      <w:r w:rsidR="001B3677" w:rsidRPr="00180358">
        <w:rPr>
          <w:rFonts w:ascii="Cambria" w:hAnsi="Cambria"/>
          <w:sz w:val="20"/>
          <w:szCs w:val="20"/>
          <w:lang w:val="en-US"/>
        </w:rPr>
        <w:t xml:space="preserve"> SUNAT </w:t>
      </w:r>
      <w:r w:rsidRPr="00180358">
        <w:rPr>
          <w:rFonts w:ascii="Cambria" w:hAnsi="Cambria"/>
          <w:sz w:val="20"/>
          <w:szCs w:val="20"/>
          <w:lang w:val="en-US"/>
        </w:rPr>
        <w:t xml:space="preserve">submitted their </w:t>
      </w:r>
      <w:r w:rsidR="00A47C5C" w:rsidRPr="00180358">
        <w:rPr>
          <w:rFonts w:ascii="Cambria" w:hAnsi="Cambria"/>
          <w:sz w:val="20"/>
          <w:szCs w:val="20"/>
          <w:lang w:val="en-US"/>
        </w:rPr>
        <w:t>observations</w:t>
      </w:r>
      <w:r w:rsidR="001B3677" w:rsidRPr="00180358">
        <w:rPr>
          <w:rFonts w:ascii="Cambria" w:hAnsi="Cambria"/>
          <w:sz w:val="20"/>
          <w:szCs w:val="20"/>
          <w:lang w:val="en-US"/>
        </w:rPr>
        <w:t xml:space="preserve"> </w:t>
      </w:r>
      <w:r w:rsidR="001D5BC3" w:rsidRPr="00180358">
        <w:rPr>
          <w:rFonts w:ascii="Cambria" w:hAnsi="Cambria"/>
          <w:sz w:val="20"/>
          <w:szCs w:val="20"/>
          <w:lang w:val="en-US"/>
        </w:rPr>
        <w:t>to the expert report</w:t>
      </w:r>
      <w:r w:rsidR="001B3677" w:rsidRPr="00180358">
        <w:rPr>
          <w:rFonts w:ascii="Cambria" w:hAnsi="Cambria"/>
          <w:sz w:val="20"/>
          <w:szCs w:val="20"/>
          <w:lang w:val="en-US"/>
        </w:rPr>
        <w:t>, respectiv</w:t>
      </w:r>
      <w:r w:rsidR="001D5BC3" w:rsidRPr="00180358">
        <w:rPr>
          <w:rFonts w:ascii="Cambria" w:hAnsi="Cambria"/>
          <w:sz w:val="20"/>
          <w:szCs w:val="20"/>
          <w:lang w:val="en-US"/>
        </w:rPr>
        <w:t>ely</w:t>
      </w:r>
      <w:r w:rsidR="001B3677" w:rsidRPr="00180358">
        <w:rPr>
          <w:rFonts w:ascii="Cambria" w:hAnsi="Cambria"/>
          <w:sz w:val="20"/>
          <w:szCs w:val="20"/>
          <w:vertAlign w:val="superscript"/>
          <w:lang w:val="en-US"/>
        </w:rPr>
        <w:footnoteReference w:id="56"/>
      </w:r>
      <w:r w:rsidR="001B3677" w:rsidRPr="00180358">
        <w:rPr>
          <w:rFonts w:ascii="Cambria" w:hAnsi="Cambria"/>
          <w:sz w:val="20"/>
          <w:szCs w:val="20"/>
          <w:lang w:val="en-US"/>
        </w:rPr>
        <w:t xml:space="preserve">. </w:t>
      </w:r>
      <w:r w:rsidR="001D5BC3" w:rsidRPr="00180358">
        <w:rPr>
          <w:rFonts w:ascii="Cambria" w:hAnsi="Cambria"/>
          <w:sz w:val="20"/>
          <w:szCs w:val="20"/>
          <w:lang w:val="en-US"/>
        </w:rPr>
        <w:t>Those</w:t>
      </w:r>
      <w:r w:rsidR="001B3677" w:rsidRPr="00180358">
        <w:rPr>
          <w:rFonts w:ascii="Cambria" w:hAnsi="Cambria"/>
          <w:sz w:val="20"/>
          <w:szCs w:val="20"/>
          <w:lang w:val="en-US"/>
        </w:rPr>
        <w:t xml:space="preserve"> </w:t>
      </w:r>
      <w:r w:rsidR="00A47C5C" w:rsidRPr="00180358">
        <w:rPr>
          <w:rFonts w:ascii="Cambria" w:hAnsi="Cambria"/>
          <w:sz w:val="20"/>
          <w:szCs w:val="20"/>
          <w:lang w:val="en-US"/>
        </w:rPr>
        <w:t>observations</w:t>
      </w:r>
      <w:r w:rsidR="001B3677" w:rsidRPr="00180358">
        <w:rPr>
          <w:rFonts w:ascii="Cambria" w:hAnsi="Cambria"/>
          <w:sz w:val="20"/>
          <w:szCs w:val="20"/>
          <w:lang w:val="en-US"/>
        </w:rPr>
        <w:t xml:space="preserve"> </w:t>
      </w:r>
      <w:r w:rsidR="001D5BC3" w:rsidRPr="00180358">
        <w:rPr>
          <w:rFonts w:ascii="Cambria" w:hAnsi="Cambria"/>
          <w:sz w:val="20"/>
          <w:szCs w:val="20"/>
          <w:lang w:val="en-US"/>
        </w:rPr>
        <w:t xml:space="preserve">were sent to the accounting expert </w:t>
      </w:r>
      <w:r w:rsidR="00AB3965" w:rsidRPr="00180358">
        <w:rPr>
          <w:rFonts w:ascii="Cambria" w:hAnsi="Cambria"/>
          <w:sz w:val="20"/>
          <w:szCs w:val="20"/>
          <w:lang w:val="en-US"/>
        </w:rPr>
        <w:t>so that he could address them</w:t>
      </w:r>
      <w:r w:rsidR="001B3677" w:rsidRPr="00180358">
        <w:rPr>
          <w:rFonts w:ascii="Cambria" w:hAnsi="Cambria"/>
          <w:sz w:val="20"/>
          <w:szCs w:val="20"/>
          <w:vertAlign w:val="superscript"/>
          <w:lang w:val="en-US"/>
        </w:rPr>
        <w:footnoteReference w:id="57"/>
      </w:r>
      <w:r w:rsidR="001B3677"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AB3965"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4, </w:t>
      </w:r>
      <w:r w:rsidR="001B3677" w:rsidRPr="00180358">
        <w:rPr>
          <w:rFonts w:ascii="Cambria" w:hAnsi="Cambria"/>
          <w:sz w:val="20"/>
          <w:szCs w:val="20"/>
          <w:lang w:val="en-US"/>
        </w:rPr>
        <w:t xml:space="preserve">2003 </w:t>
      </w:r>
      <w:r w:rsidRPr="00180358">
        <w:rPr>
          <w:rFonts w:ascii="Cambria" w:hAnsi="Cambria"/>
          <w:sz w:val="20"/>
          <w:szCs w:val="20"/>
          <w:lang w:val="en-US"/>
        </w:rPr>
        <w:t xml:space="preserve">the </w:t>
      </w:r>
      <w:r w:rsidR="001B3677" w:rsidRPr="00180358">
        <w:rPr>
          <w:rFonts w:ascii="Cambria" w:hAnsi="Cambria"/>
          <w:sz w:val="20"/>
          <w:szCs w:val="20"/>
          <w:lang w:val="en-US"/>
        </w:rPr>
        <w:t>Ju</w:t>
      </w:r>
      <w:r w:rsidRPr="00180358">
        <w:rPr>
          <w:rFonts w:ascii="Cambria" w:hAnsi="Cambria"/>
          <w:sz w:val="20"/>
          <w:szCs w:val="20"/>
          <w:lang w:val="en-US"/>
        </w:rPr>
        <w:t>dge of the</w:t>
      </w:r>
      <w:r w:rsidR="00E220B5" w:rsidRPr="00180358">
        <w:rPr>
          <w:rFonts w:ascii="Cambria" w:hAnsi="Cambria"/>
          <w:sz w:val="20"/>
          <w:szCs w:val="20"/>
          <w:lang w:val="en-US"/>
        </w:rPr>
        <w:t xml:space="preserve"> </w:t>
      </w:r>
      <w:r w:rsidRPr="00180358">
        <w:rPr>
          <w:rFonts w:ascii="Cambria" w:hAnsi="Cambria"/>
          <w:sz w:val="20"/>
          <w:szCs w:val="20"/>
          <w:lang w:val="en-US"/>
        </w:rPr>
        <w:t>63rd</w:t>
      </w:r>
      <w:r w:rsidR="00E220B5" w:rsidRPr="00180358">
        <w:rPr>
          <w:rFonts w:ascii="Cambria" w:hAnsi="Cambria"/>
          <w:sz w:val="20"/>
          <w:szCs w:val="20"/>
          <w:lang w:val="en-US"/>
        </w:rPr>
        <w:t xml:space="preserve"> Court Specializing in Civil Law of Lima</w:t>
      </w:r>
      <w:r w:rsidRPr="00180358">
        <w:rPr>
          <w:rFonts w:ascii="Cambria" w:hAnsi="Cambria"/>
          <w:sz w:val="20"/>
          <w:szCs w:val="20"/>
          <w:lang w:val="en-US"/>
        </w:rPr>
        <w:t xml:space="preserve"> </w:t>
      </w:r>
      <w:r w:rsidR="005E7A52" w:rsidRPr="00180358">
        <w:rPr>
          <w:rFonts w:ascii="Cambria" w:hAnsi="Cambria"/>
          <w:sz w:val="20"/>
          <w:szCs w:val="20"/>
          <w:lang w:val="en-US"/>
        </w:rPr>
        <w:t>issued a resolution</w:t>
      </w:r>
      <w:r w:rsidR="001B3677" w:rsidRPr="00180358">
        <w:rPr>
          <w:rFonts w:ascii="Cambria" w:hAnsi="Cambria"/>
          <w:sz w:val="20"/>
          <w:szCs w:val="20"/>
          <w:lang w:val="en-US"/>
        </w:rPr>
        <w:t xml:space="preserve"> </w:t>
      </w:r>
      <w:r w:rsidRPr="00180358">
        <w:rPr>
          <w:rFonts w:ascii="Cambria" w:hAnsi="Cambria"/>
          <w:sz w:val="20"/>
          <w:szCs w:val="20"/>
          <w:lang w:val="en-US"/>
        </w:rPr>
        <w:t>where she abstained from continuing to hear</w:t>
      </w:r>
      <w:r w:rsidR="00AD1DD9" w:rsidRPr="00180358">
        <w:rPr>
          <w:rFonts w:ascii="Cambria" w:hAnsi="Cambria"/>
          <w:sz w:val="20"/>
          <w:szCs w:val="20"/>
          <w:lang w:val="en-US"/>
        </w:rPr>
        <w:t xml:space="preserve"> in</w:t>
      </w:r>
      <w:r w:rsidRPr="00180358">
        <w:rPr>
          <w:rFonts w:ascii="Cambria" w:hAnsi="Cambria"/>
          <w:sz w:val="20"/>
          <w:szCs w:val="20"/>
          <w:lang w:val="en-US"/>
        </w:rPr>
        <w:t xml:space="preserve"> this case</w:t>
      </w:r>
      <w:r w:rsidR="001B3677" w:rsidRPr="00180358">
        <w:rPr>
          <w:rFonts w:ascii="Cambria" w:hAnsi="Cambria"/>
          <w:sz w:val="20"/>
          <w:szCs w:val="20"/>
          <w:vertAlign w:val="superscript"/>
          <w:lang w:val="en-US"/>
        </w:rPr>
        <w:footnoteReference w:id="58"/>
      </w:r>
      <w:r w:rsidRPr="00180358">
        <w:rPr>
          <w:rFonts w:ascii="Cambria" w:hAnsi="Cambria"/>
          <w:sz w:val="20"/>
          <w:szCs w:val="20"/>
          <w:lang w:val="en-US"/>
        </w:rPr>
        <w:t xml:space="preserve"> on the grounds of </w:t>
      </w:r>
      <w:r w:rsidR="001B3677" w:rsidRPr="00180358">
        <w:rPr>
          <w:rFonts w:ascii="Cambria" w:hAnsi="Cambria"/>
          <w:sz w:val="20"/>
          <w:szCs w:val="20"/>
          <w:lang w:val="en-US"/>
        </w:rPr>
        <w:t>“</w:t>
      </w:r>
      <w:r w:rsidRPr="00180358">
        <w:rPr>
          <w:rFonts w:ascii="Cambria" w:hAnsi="Cambria"/>
          <w:sz w:val="20"/>
          <w:szCs w:val="20"/>
          <w:lang w:val="en-US"/>
        </w:rPr>
        <w:t>respect and honor</w:t>
      </w:r>
      <w:r w:rsidR="001B3677" w:rsidRPr="00180358">
        <w:rPr>
          <w:rFonts w:ascii="Cambria" w:hAnsi="Cambria"/>
          <w:sz w:val="20"/>
          <w:szCs w:val="20"/>
          <w:lang w:val="en-US"/>
        </w:rPr>
        <w:t xml:space="preserve">,  </w:t>
      </w:r>
      <w:r w:rsidRPr="00180358">
        <w:rPr>
          <w:rFonts w:ascii="Cambria" w:hAnsi="Cambria"/>
          <w:sz w:val="20"/>
          <w:szCs w:val="20"/>
          <w:lang w:val="en-US"/>
        </w:rPr>
        <w:lastRenderedPageBreak/>
        <w:t>since</w:t>
      </w:r>
      <w:r w:rsidR="001B3677" w:rsidRPr="00180358">
        <w:rPr>
          <w:rFonts w:ascii="Cambria" w:hAnsi="Cambria"/>
          <w:sz w:val="20"/>
          <w:szCs w:val="20"/>
          <w:lang w:val="en-US"/>
        </w:rPr>
        <w:t xml:space="preserve"> (…) </w:t>
      </w:r>
      <w:r w:rsidRPr="00180358">
        <w:rPr>
          <w:rFonts w:ascii="Cambria" w:hAnsi="Cambria"/>
          <w:sz w:val="20"/>
          <w:szCs w:val="20"/>
          <w:lang w:val="en-US"/>
        </w:rPr>
        <w:t>the counsel representing the petitioners</w:t>
      </w:r>
      <w:r w:rsidR="001B3677" w:rsidRPr="00180358">
        <w:rPr>
          <w:rFonts w:ascii="Cambria" w:hAnsi="Cambria"/>
          <w:sz w:val="20"/>
          <w:szCs w:val="20"/>
          <w:lang w:val="en-US"/>
        </w:rPr>
        <w:t xml:space="preserve"> (…) </w:t>
      </w:r>
      <w:r w:rsidRPr="00180358">
        <w:rPr>
          <w:rFonts w:ascii="Cambria" w:hAnsi="Cambria"/>
          <w:sz w:val="20"/>
          <w:szCs w:val="20"/>
          <w:lang w:val="en-US"/>
        </w:rPr>
        <w:t xml:space="preserve">has recently become [her] father’s </w:t>
      </w:r>
      <w:r w:rsidR="00AD1DD9" w:rsidRPr="00180358">
        <w:rPr>
          <w:rFonts w:ascii="Cambria" w:hAnsi="Cambria"/>
          <w:sz w:val="20"/>
          <w:szCs w:val="20"/>
          <w:lang w:val="en-US"/>
        </w:rPr>
        <w:t>lawyer</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59"/>
      </w:r>
      <w:r w:rsidR="001B3677" w:rsidRPr="00180358">
        <w:rPr>
          <w:rFonts w:ascii="Cambria" w:hAnsi="Cambria"/>
          <w:sz w:val="20"/>
          <w:szCs w:val="20"/>
          <w:lang w:val="en-US"/>
        </w:rPr>
        <w:t xml:space="preserve">. </w:t>
      </w:r>
      <w:r w:rsidR="00AD1DD9" w:rsidRPr="00180358">
        <w:rPr>
          <w:rFonts w:ascii="Cambria" w:hAnsi="Cambria"/>
          <w:sz w:val="20"/>
          <w:szCs w:val="20"/>
          <w:lang w:val="en-US"/>
        </w:rPr>
        <w:t>On</w:t>
      </w:r>
      <w:r w:rsidR="001B3677" w:rsidRPr="00180358">
        <w:rPr>
          <w:rFonts w:ascii="Cambria" w:hAnsi="Cambria"/>
          <w:sz w:val="20"/>
          <w:szCs w:val="20"/>
          <w:lang w:val="en-US"/>
        </w:rPr>
        <w:t xml:space="preserve"> </w:t>
      </w:r>
      <w:r w:rsidR="00095DC1" w:rsidRPr="00180358">
        <w:rPr>
          <w:rFonts w:ascii="Cambria" w:hAnsi="Cambria"/>
          <w:sz w:val="20"/>
          <w:szCs w:val="20"/>
          <w:lang w:val="en-US"/>
        </w:rPr>
        <w:t>November</w:t>
      </w:r>
      <w:r w:rsidR="001B3677" w:rsidRPr="00180358">
        <w:rPr>
          <w:rFonts w:ascii="Cambria" w:hAnsi="Cambria"/>
          <w:sz w:val="20"/>
          <w:szCs w:val="20"/>
          <w:lang w:val="en-US"/>
        </w:rPr>
        <w:t xml:space="preserve"> </w:t>
      </w:r>
      <w:r w:rsidR="00AD1DD9" w:rsidRPr="00180358">
        <w:rPr>
          <w:rFonts w:ascii="Cambria" w:hAnsi="Cambria"/>
          <w:sz w:val="20"/>
          <w:szCs w:val="20"/>
          <w:lang w:val="en-US"/>
        </w:rPr>
        <w:t>26,</w:t>
      </w:r>
      <w:r w:rsidR="001B3677" w:rsidRPr="00180358">
        <w:rPr>
          <w:rFonts w:ascii="Cambria" w:hAnsi="Cambria"/>
          <w:sz w:val="20"/>
          <w:szCs w:val="20"/>
          <w:lang w:val="en-US"/>
        </w:rPr>
        <w:t xml:space="preserve"> 2003</w:t>
      </w:r>
      <w:r w:rsidR="00AD1DD9" w:rsidRPr="00180358">
        <w:rPr>
          <w:rFonts w:ascii="Cambria" w:hAnsi="Cambria"/>
          <w:sz w:val="20"/>
          <w:szCs w:val="20"/>
          <w:lang w:val="en-US"/>
        </w:rPr>
        <w:t>,</w:t>
      </w:r>
      <w:r w:rsidR="001B3677" w:rsidRPr="00180358">
        <w:rPr>
          <w:rFonts w:ascii="Cambria" w:hAnsi="Cambria"/>
          <w:sz w:val="20"/>
          <w:szCs w:val="20"/>
          <w:lang w:val="en-US"/>
        </w:rPr>
        <w:t xml:space="preserve"> </w:t>
      </w:r>
      <w:r w:rsidR="00E220B5" w:rsidRPr="00180358">
        <w:rPr>
          <w:rFonts w:ascii="Cambria" w:hAnsi="Cambria"/>
          <w:sz w:val="20"/>
          <w:szCs w:val="20"/>
          <w:lang w:val="en-US"/>
        </w:rPr>
        <w:t>the Sixth Civil Chamber of the Superior Court of Lima</w:t>
      </w:r>
      <w:r w:rsidR="001B3677" w:rsidRPr="00180358">
        <w:rPr>
          <w:rFonts w:ascii="Cambria" w:hAnsi="Cambria"/>
          <w:sz w:val="20"/>
          <w:szCs w:val="20"/>
          <w:lang w:val="en-US"/>
        </w:rPr>
        <w:t xml:space="preserve"> resolv</w:t>
      </w:r>
      <w:r w:rsidR="00AD1DD9" w:rsidRPr="00180358">
        <w:rPr>
          <w:rFonts w:ascii="Cambria" w:hAnsi="Cambria"/>
          <w:sz w:val="20"/>
          <w:szCs w:val="20"/>
          <w:lang w:val="en-US"/>
        </w:rPr>
        <w:t xml:space="preserve">ed that the </w:t>
      </w:r>
      <w:r w:rsidR="001B3677" w:rsidRPr="00180358">
        <w:rPr>
          <w:rFonts w:ascii="Cambria" w:hAnsi="Cambria"/>
          <w:sz w:val="20"/>
          <w:szCs w:val="20"/>
          <w:lang w:val="en-US"/>
        </w:rPr>
        <w:t>Ju</w:t>
      </w:r>
      <w:r w:rsidR="00AD1DD9" w:rsidRPr="00180358">
        <w:rPr>
          <w:rFonts w:ascii="Cambria" w:hAnsi="Cambria"/>
          <w:sz w:val="20"/>
          <w:szCs w:val="20"/>
          <w:lang w:val="en-US"/>
        </w:rPr>
        <w:t>dge should continue hearing in the case</w:t>
      </w:r>
      <w:r w:rsidR="001B3677" w:rsidRPr="00180358">
        <w:rPr>
          <w:rFonts w:ascii="Cambria" w:hAnsi="Cambria"/>
          <w:sz w:val="20"/>
          <w:szCs w:val="20"/>
          <w:vertAlign w:val="superscript"/>
          <w:lang w:val="en-US"/>
        </w:rPr>
        <w:footnoteReference w:id="60"/>
      </w:r>
      <w:r w:rsidR="001B3677" w:rsidRPr="00180358">
        <w:rPr>
          <w:rFonts w:ascii="Cambria" w:hAnsi="Cambria"/>
          <w:sz w:val="20"/>
          <w:szCs w:val="20"/>
          <w:lang w:val="en-US"/>
        </w:rPr>
        <w:t>.</w:t>
      </w:r>
      <w:r w:rsidR="00BF075F"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AD1DD9"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0A35A2" w:rsidRPr="00180358">
        <w:rPr>
          <w:rFonts w:ascii="Cambria" w:hAnsi="Cambria"/>
          <w:sz w:val="20"/>
          <w:szCs w:val="20"/>
          <w:lang w:val="en-US"/>
        </w:rPr>
        <w:t>April</w:t>
      </w:r>
      <w:r w:rsidR="001B3677" w:rsidRPr="00180358">
        <w:rPr>
          <w:rFonts w:ascii="Cambria" w:hAnsi="Cambria"/>
          <w:sz w:val="20"/>
          <w:szCs w:val="20"/>
          <w:lang w:val="en-US"/>
        </w:rPr>
        <w:t xml:space="preserve"> </w:t>
      </w:r>
      <w:r w:rsidRPr="00180358">
        <w:rPr>
          <w:rFonts w:ascii="Cambria" w:hAnsi="Cambria"/>
          <w:sz w:val="20"/>
          <w:szCs w:val="20"/>
          <w:lang w:val="en-US"/>
        </w:rPr>
        <w:t xml:space="preserve">21, </w:t>
      </w:r>
      <w:r w:rsidR="001B3677" w:rsidRPr="00180358">
        <w:rPr>
          <w:rFonts w:ascii="Cambria" w:hAnsi="Cambria"/>
          <w:sz w:val="20"/>
          <w:szCs w:val="20"/>
          <w:lang w:val="en-US"/>
        </w:rPr>
        <w:t>2004</w:t>
      </w:r>
      <w:r w:rsidRPr="00180358">
        <w:rPr>
          <w:rFonts w:ascii="Cambria" w:hAnsi="Cambria"/>
          <w:sz w:val="20"/>
          <w:szCs w:val="20"/>
          <w:lang w:val="en-US"/>
        </w:rPr>
        <w:t>, the 63rd Court Specializing in Civil Law of Lima requested that</w:t>
      </w:r>
      <w:r w:rsidR="006C74EA" w:rsidRPr="00180358">
        <w:rPr>
          <w:rFonts w:ascii="Cambria" w:hAnsi="Cambria"/>
          <w:sz w:val="20"/>
          <w:szCs w:val="20"/>
          <w:lang w:val="en-US"/>
        </w:rPr>
        <w:t xml:space="preserve"> the parties</w:t>
      </w:r>
      <w:r w:rsidR="001B3677" w:rsidRPr="00180358">
        <w:rPr>
          <w:rFonts w:ascii="Cambria" w:hAnsi="Cambria"/>
          <w:sz w:val="20"/>
          <w:szCs w:val="20"/>
          <w:lang w:val="en-US"/>
        </w:rPr>
        <w:t xml:space="preserve"> “</w:t>
      </w:r>
      <w:r w:rsidRPr="00180358">
        <w:rPr>
          <w:rFonts w:ascii="Cambria" w:hAnsi="Cambria"/>
          <w:sz w:val="20"/>
          <w:szCs w:val="20"/>
          <w:lang w:val="en-US"/>
        </w:rPr>
        <w:t>submit suitable documentation to</w:t>
      </w:r>
      <w:r w:rsidR="001B3677" w:rsidRPr="00180358">
        <w:rPr>
          <w:rFonts w:ascii="Cambria" w:hAnsi="Cambria"/>
          <w:sz w:val="20"/>
          <w:szCs w:val="20"/>
          <w:lang w:val="en-US"/>
        </w:rPr>
        <w:t xml:space="preserve"> determine </w:t>
      </w:r>
      <w:r w:rsidRPr="00180358">
        <w:rPr>
          <w:rFonts w:ascii="Cambria" w:hAnsi="Cambria"/>
          <w:sz w:val="20"/>
          <w:szCs w:val="20"/>
          <w:lang w:val="en-US"/>
        </w:rPr>
        <w:t>full identification of all the people who, at the time when the action was set forth</w:t>
      </w:r>
      <w:r w:rsidR="0025390C">
        <w:rPr>
          <w:rFonts w:ascii="Cambria" w:hAnsi="Cambria"/>
          <w:sz w:val="20"/>
          <w:szCs w:val="20"/>
          <w:lang w:val="en-US"/>
        </w:rPr>
        <w:t xml:space="preserve"> [</w:t>
      </w:r>
      <w:r w:rsidR="007110A3" w:rsidRPr="00180358">
        <w:rPr>
          <w:rFonts w:ascii="Cambria" w:hAnsi="Cambria"/>
          <w:sz w:val="20"/>
          <w:szCs w:val="20"/>
          <w:lang w:val="en-US"/>
        </w:rPr>
        <w:t>December 19</w:t>
      </w:r>
      <w:r w:rsidRPr="00180358">
        <w:rPr>
          <w:rFonts w:ascii="Cambria" w:hAnsi="Cambria"/>
          <w:sz w:val="20"/>
          <w:szCs w:val="20"/>
          <w:lang w:val="en-US"/>
        </w:rPr>
        <w:t>,</w:t>
      </w:r>
      <w:r w:rsidR="001B3677" w:rsidRPr="00180358">
        <w:rPr>
          <w:rFonts w:ascii="Cambria" w:hAnsi="Cambria"/>
          <w:sz w:val="20"/>
          <w:szCs w:val="20"/>
          <w:lang w:val="en-US"/>
        </w:rPr>
        <w:t xml:space="preserve"> 1991], </w:t>
      </w:r>
      <w:r w:rsidRPr="00180358">
        <w:rPr>
          <w:rFonts w:ascii="Cambria" w:hAnsi="Cambria"/>
          <w:sz w:val="20"/>
          <w:szCs w:val="20"/>
          <w:lang w:val="en-US"/>
        </w:rPr>
        <w:t>were members of the petitioning association</w:t>
      </w:r>
      <w:r w:rsidR="001B3677" w:rsidRPr="00180358">
        <w:rPr>
          <w:rFonts w:ascii="Cambria" w:hAnsi="Cambria"/>
          <w:sz w:val="20"/>
          <w:szCs w:val="20"/>
          <w:lang w:val="en-US"/>
        </w:rPr>
        <w:t xml:space="preserve">, </w:t>
      </w:r>
      <w:r w:rsidRPr="00180358">
        <w:rPr>
          <w:rFonts w:ascii="Cambria" w:hAnsi="Cambria"/>
          <w:sz w:val="20"/>
          <w:szCs w:val="20"/>
          <w:lang w:val="en-US"/>
        </w:rPr>
        <w:t>and also inform the position, category or hierarchy they had</w:t>
      </w:r>
      <w:r w:rsidR="001B3677" w:rsidRPr="00180358">
        <w:rPr>
          <w:rFonts w:ascii="Cambria" w:hAnsi="Cambria"/>
          <w:sz w:val="20"/>
          <w:szCs w:val="20"/>
          <w:lang w:val="en-US"/>
        </w:rPr>
        <w:t>, as</w:t>
      </w:r>
      <w:r w:rsidRPr="00180358">
        <w:rPr>
          <w:rFonts w:ascii="Cambria" w:hAnsi="Cambria"/>
          <w:sz w:val="20"/>
          <w:szCs w:val="20"/>
          <w:lang w:val="en-US"/>
        </w:rPr>
        <w:t xml:space="preserve"> well as the amount received by way of </w:t>
      </w:r>
      <w:r w:rsidR="001B3677" w:rsidRPr="00180358">
        <w:rPr>
          <w:rFonts w:ascii="Cambria" w:hAnsi="Cambria"/>
          <w:sz w:val="20"/>
          <w:szCs w:val="20"/>
          <w:lang w:val="en-US"/>
        </w:rPr>
        <w:t>pensi</w:t>
      </w:r>
      <w:r w:rsidRPr="00180358">
        <w:rPr>
          <w:rFonts w:ascii="Cambria" w:hAnsi="Cambria"/>
          <w:sz w:val="20"/>
          <w:szCs w:val="20"/>
          <w:lang w:val="en-US"/>
        </w:rPr>
        <w:t>on after retirement under the regime stipulated by Law</w:t>
      </w:r>
      <w:r w:rsidR="001B3677" w:rsidRPr="00180358">
        <w:rPr>
          <w:rFonts w:ascii="Cambria" w:hAnsi="Cambria"/>
          <w:sz w:val="20"/>
          <w:szCs w:val="20"/>
          <w:lang w:val="en-US"/>
        </w:rPr>
        <w:t xml:space="preserve"> 20530”</w:t>
      </w:r>
      <w:r w:rsidR="001B3677" w:rsidRPr="00180358">
        <w:rPr>
          <w:rFonts w:ascii="Cambria" w:hAnsi="Cambria"/>
          <w:sz w:val="20"/>
          <w:szCs w:val="20"/>
          <w:vertAlign w:val="superscript"/>
          <w:lang w:val="en-US"/>
        </w:rPr>
        <w:footnoteReference w:id="61"/>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1B3677"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ANCEJUB-SUNAT </w:t>
      </w:r>
      <w:r w:rsidR="00AD1DD9" w:rsidRPr="00180358">
        <w:rPr>
          <w:rFonts w:ascii="Cambria" w:hAnsi="Cambria"/>
          <w:sz w:val="20"/>
          <w:szCs w:val="20"/>
          <w:lang w:val="en-US"/>
        </w:rPr>
        <w:t xml:space="preserve">issued a plea to nullify said resolution on the grounds of failure to comply with the submission requested on May </w:t>
      </w:r>
      <w:r w:rsidRPr="00180358">
        <w:rPr>
          <w:rFonts w:ascii="Cambria" w:hAnsi="Cambria"/>
          <w:sz w:val="20"/>
          <w:szCs w:val="20"/>
          <w:lang w:val="en-US"/>
        </w:rPr>
        <w:t>24</w:t>
      </w:r>
      <w:r w:rsidR="00AD1DD9" w:rsidRPr="00180358">
        <w:rPr>
          <w:rFonts w:ascii="Cambria" w:hAnsi="Cambria"/>
          <w:sz w:val="20"/>
          <w:szCs w:val="20"/>
          <w:lang w:val="en-US"/>
        </w:rPr>
        <w:t xml:space="preserve">, </w:t>
      </w:r>
      <w:r w:rsidRPr="00180358">
        <w:rPr>
          <w:rFonts w:ascii="Cambria" w:hAnsi="Cambria"/>
          <w:sz w:val="20"/>
          <w:szCs w:val="20"/>
          <w:lang w:val="en-US"/>
        </w:rPr>
        <w:t>2002</w:t>
      </w:r>
      <w:r w:rsidRPr="00180358">
        <w:rPr>
          <w:rFonts w:ascii="Cambria" w:hAnsi="Cambria"/>
          <w:sz w:val="20"/>
          <w:szCs w:val="20"/>
          <w:vertAlign w:val="superscript"/>
          <w:lang w:val="en-US"/>
        </w:rPr>
        <w:footnoteReference w:id="62"/>
      </w:r>
      <w:r w:rsidRPr="00180358">
        <w:rPr>
          <w:rFonts w:ascii="Cambria" w:hAnsi="Cambria"/>
          <w:sz w:val="20"/>
          <w:szCs w:val="20"/>
          <w:lang w:val="en-US"/>
        </w:rPr>
        <w:t xml:space="preserve">. </w:t>
      </w:r>
      <w:r w:rsidR="00612C39" w:rsidRPr="00180358">
        <w:rPr>
          <w:rFonts w:ascii="Cambria" w:hAnsi="Cambria"/>
          <w:sz w:val="20"/>
          <w:szCs w:val="20"/>
          <w:lang w:val="en-US"/>
        </w:rPr>
        <w:t>On the other hand</w:t>
      </w:r>
      <w:r w:rsidRPr="00180358">
        <w:rPr>
          <w:rFonts w:ascii="Cambria" w:hAnsi="Cambria"/>
          <w:sz w:val="20"/>
          <w:szCs w:val="20"/>
          <w:lang w:val="en-US"/>
        </w:rPr>
        <w:t xml:space="preserve">, SUNAT </w:t>
      </w:r>
      <w:r w:rsidR="00612C39" w:rsidRPr="00180358">
        <w:rPr>
          <w:rFonts w:ascii="Cambria" w:hAnsi="Cambria"/>
          <w:sz w:val="20"/>
          <w:szCs w:val="20"/>
          <w:lang w:val="en-US"/>
        </w:rPr>
        <w:t>declared before the Court that the records submitted before</w:t>
      </w:r>
      <w:r w:rsidR="00891ECB" w:rsidRPr="00180358">
        <w:rPr>
          <w:rFonts w:ascii="Cambria" w:hAnsi="Cambria"/>
          <w:sz w:val="20"/>
          <w:szCs w:val="20"/>
          <w:lang w:val="en-US"/>
        </w:rPr>
        <w:t xml:space="preserve"> </w:t>
      </w:r>
      <w:r w:rsidRPr="00180358">
        <w:rPr>
          <w:rFonts w:ascii="Cambria" w:hAnsi="Cambria"/>
          <w:sz w:val="20"/>
          <w:szCs w:val="20"/>
          <w:lang w:val="en-US"/>
        </w:rPr>
        <w:t xml:space="preserve">ANCEJUB SUNAT </w:t>
      </w:r>
      <w:r w:rsidR="00891ECB" w:rsidRPr="00180358">
        <w:rPr>
          <w:rFonts w:ascii="Cambria" w:hAnsi="Cambria"/>
          <w:sz w:val="20"/>
          <w:szCs w:val="20"/>
          <w:lang w:val="en-US"/>
        </w:rPr>
        <w:t>on May</w:t>
      </w:r>
      <w:r w:rsidRPr="00180358">
        <w:rPr>
          <w:rFonts w:ascii="Cambria" w:hAnsi="Cambria"/>
          <w:sz w:val="20"/>
          <w:szCs w:val="20"/>
          <w:lang w:val="en-US"/>
        </w:rPr>
        <w:t xml:space="preserve"> 24</w:t>
      </w:r>
      <w:r w:rsidR="00891ECB" w:rsidRPr="00180358">
        <w:rPr>
          <w:rFonts w:ascii="Cambria" w:hAnsi="Cambria"/>
          <w:sz w:val="20"/>
          <w:szCs w:val="20"/>
          <w:lang w:val="en-US"/>
        </w:rPr>
        <w:t>,</w:t>
      </w:r>
      <w:r w:rsidRPr="00180358">
        <w:rPr>
          <w:rFonts w:ascii="Cambria" w:hAnsi="Cambria"/>
          <w:sz w:val="20"/>
          <w:szCs w:val="20"/>
          <w:lang w:val="en-US"/>
        </w:rPr>
        <w:t xml:space="preserve"> 2002 </w:t>
      </w:r>
      <w:r w:rsidR="00891ECB" w:rsidRPr="00180358">
        <w:rPr>
          <w:rFonts w:ascii="Cambria" w:hAnsi="Cambria"/>
          <w:sz w:val="20"/>
          <w:szCs w:val="20"/>
          <w:lang w:val="en-US"/>
        </w:rPr>
        <w:t xml:space="preserve">cannot be considered since they were notarized 4 years after the action was filed on </w:t>
      </w:r>
      <w:r w:rsidR="007110A3" w:rsidRPr="00180358">
        <w:rPr>
          <w:rFonts w:ascii="Cambria" w:hAnsi="Cambria"/>
          <w:sz w:val="20"/>
          <w:szCs w:val="20"/>
          <w:lang w:val="en-US"/>
        </w:rPr>
        <w:t>December 19</w:t>
      </w:r>
      <w:r w:rsidR="00891ECB" w:rsidRPr="00180358">
        <w:rPr>
          <w:rFonts w:ascii="Cambria" w:hAnsi="Cambria"/>
          <w:sz w:val="20"/>
          <w:szCs w:val="20"/>
          <w:lang w:val="en-US"/>
        </w:rPr>
        <w:t>,</w:t>
      </w:r>
      <w:r w:rsidRPr="00180358">
        <w:rPr>
          <w:rFonts w:ascii="Cambria" w:hAnsi="Cambria"/>
          <w:sz w:val="20"/>
          <w:szCs w:val="20"/>
          <w:lang w:val="en-US"/>
        </w:rPr>
        <w:t xml:space="preserve"> 1991, </w:t>
      </w:r>
      <w:r w:rsidR="00891ECB" w:rsidRPr="00180358">
        <w:rPr>
          <w:rFonts w:ascii="Cambria" w:hAnsi="Cambria"/>
          <w:sz w:val="20"/>
          <w:szCs w:val="20"/>
          <w:lang w:val="en-US"/>
        </w:rPr>
        <w:t xml:space="preserve">and demanded the plea to nullify be </w:t>
      </w:r>
      <w:r w:rsidRPr="00180358">
        <w:rPr>
          <w:rFonts w:ascii="Cambria" w:hAnsi="Cambria"/>
          <w:sz w:val="20"/>
          <w:szCs w:val="20"/>
          <w:lang w:val="en-US"/>
        </w:rPr>
        <w:t>declare</w:t>
      </w:r>
      <w:r w:rsidR="00891ECB" w:rsidRPr="00180358">
        <w:rPr>
          <w:rFonts w:ascii="Cambria" w:hAnsi="Cambria"/>
          <w:sz w:val="20"/>
          <w:szCs w:val="20"/>
          <w:lang w:val="en-US"/>
        </w:rPr>
        <w:t>d inadmissible</w:t>
      </w:r>
      <w:r w:rsidRPr="00180358">
        <w:rPr>
          <w:rFonts w:ascii="Cambria" w:hAnsi="Cambria"/>
          <w:sz w:val="20"/>
          <w:szCs w:val="20"/>
          <w:vertAlign w:val="superscript"/>
          <w:lang w:val="en-US"/>
        </w:rPr>
        <w:footnoteReference w:id="63"/>
      </w:r>
      <w:r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891ECB"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May</w:t>
      </w:r>
      <w:r w:rsidR="001B3677" w:rsidRPr="00180358">
        <w:rPr>
          <w:rFonts w:ascii="Cambria" w:hAnsi="Cambria"/>
          <w:sz w:val="20"/>
          <w:szCs w:val="20"/>
          <w:lang w:val="en-US"/>
        </w:rPr>
        <w:t xml:space="preserve"> 5</w:t>
      </w:r>
      <w:r w:rsidRPr="00180358">
        <w:rPr>
          <w:rFonts w:ascii="Cambria" w:hAnsi="Cambria"/>
          <w:sz w:val="20"/>
          <w:szCs w:val="20"/>
          <w:lang w:val="en-US"/>
        </w:rPr>
        <w:t>, 2</w:t>
      </w:r>
      <w:r w:rsidR="001B3677" w:rsidRPr="00180358">
        <w:rPr>
          <w:rFonts w:ascii="Cambria" w:hAnsi="Cambria"/>
          <w:sz w:val="20"/>
          <w:szCs w:val="20"/>
          <w:lang w:val="en-US"/>
        </w:rPr>
        <w:t>005</w:t>
      </w:r>
      <w:r w:rsidRPr="00180358">
        <w:rPr>
          <w:rFonts w:ascii="Cambria" w:hAnsi="Cambria"/>
          <w:sz w:val="20"/>
          <w:szCs w:val="20"/>
          <w:lang w:val="en-US"/>
        </w:rPr>
        <w:t>, the</w:t>
      </w:r>
      <w:r w:rsidR="001B3677" w:rsidRPr="00180358">
        <w:rPr>
          <w:rFonts w:ascii="Cambria" w:hAnsi="Cambria"/>
          <w:sz w:val="20"/>
          <w:szCs w:val="20"/>
          <w:lang w:val="en-US"/>
        </w:rPr>
        <w:t xml:space="preserve"> </w:t>
      </w:r>
      <w:r w:rsidR="00AD1DD9" w:rsidRPr="00180358">
        <w:rPr>
          <w:rFonts w:ascii="Cambria" w:hAnsi="Cambria"/>
          <w:sz w:val="20"/>
          <w:szCs w:val="20"/>
          <w:lang w:val="en-US"/>
        </w:rPr>
        <w:t>63rd Court Specializing in Civil Law of Lima</w:t>
      </w:r>
      <w:r w:rsidRPr="00180358">
        <w:rPr>
          <w:rFonts w:ascii="Cambria" w:hAnsi="Cambria"/>
          <w:sz w:val="20"/>
          <w:szCs w:val="20"/>
          <w:lang w:val="en-US"/>
        </w:rPr>
        <w:t xml:space="preserve"> </w:t>
      </w:r>
      <w:r w:rsidR="005E7A52" w:rsidRPr="00180358">
        <w:rPr>
          <w:rFonts w:ascii="Cambria" w:hAnsi="Cambria"/>
          <w:sz w:val="20"/>
          <w:szCs w:val="20"/>
          <w:lang w:val="en-US"/>
        </w:rPr>
        <w:t>issued a resolution</w:t>
      </w:r>
      <w:r w:rsidR="001B3677" w:rsidRPr="00180358">
        <w:rPr>
          <w:rFonts w:ascii="Cambria" w:hAnsi="Cambria"/>
          <w:sz w:val="20"/>
          <w:szCs w:val="20"/>
          <w:lang w:val="en-US"/>
        </w:rPr>
        <w:t xml:space="preserve"> </w:t>
      </w:r>
      <w:r w:rsidRPr="00180358">
        <w:rPr>
          <w:rFonts w:ascii="Cambria" w:hAnsi="Cambria"/>
          <w:sz w:val="20"/>
          <w:szCs w:val="20"/>
          <w:lang w:val="en-US"/>
        </w:rPr>
        <w:t>rejecting the Expert Report</w:t>
      </w:r>
      <w:r w:rsidR="001B3677" w:rsidRPr="00180358">
        <w:rPr>
          <w:rFonts w:ascii="Cambria" w:hAnsi="Cambria"/>
          <w:sz w:val="20"/>
          <w:szCs w:val="20"/>
          <w:lang w:val="en-US"/>
        </w:rPr>
        <w:t xml:space="preserve"> </w:t>
      </w:r>
      <w:r w:rsidRPr="00180358">
        <w:rPr>
          <w:rFonts w:ascii="Cambria" w:hAnsi="Cambria"/>
          <w:sz w:val="20"/>
          <w:szCs w:val="20"/>
          <w:lang w:val="en-US"/>
        </w:rPr>
        <w:t>issued and declared the obser</w:t>
      </w:r>
      <w:r w:rsidR="00A47C5C" w:rsidRPr="00180358">
        <w:rPr>
          <w:rFonts w:ascii="Cambria" w:hAnsi="Cambria"/>
          <w:sz w:val="20"/>
          <w:szCs w:val="20"/>
          <w:lang w:val="en-US"/>
        </w:rPr>
        <w:t>vations</w:t>
      </w:r>
      <w:r w:rsidR="001B3677" w:rsidRPr="00180358">
        <w:rPr>
          <w:rFonts w:ascii="Cambria" w:hAnsi="Cambria"/>
          <w:sz w:val="20"/>
          <w:szCs w:val="20"/>
          <w:lang w:val="en-US"/>
        </w:rPr>
        <w:t xml:space="preserve"> </w:t>
      </w:r>
      <w:r w:rsidRPr="00180358">
        <w:rPr>
          <w:rFonts w:ascii="Cambria" w:hAnsi="Cambria"/>
          <w:sz w:val="20"/>
          <w:szCs w:val="20"/>
          <w:lang w:val="en-US"/>
        </w:rPr>
        <w:t>submitted by</w:t>
      </w:r>
      <w:r w:rsidR="001B3677" w:rsidRPr="00180358">
        <w:rPr>
          <w:rFonts w:ascii="Cambria" w:hAnsi="Cambria"/>
          <w:sz w:val="20"/>
          <w:szCs w:val="20"/>
          <w:lang w:val="en-US"/>
        </w:rPr>
        <w:t xml:space="preserve"> SUNAT </w:t>
      </w:r>
      <w:r w:rsidRPr="00180358">
        <w:rPr>
          <w:rFonts w:ascii="Cambria" w:hAnsi="Cambria"/>
          <w:sz w:val="20"/>
          <w:szCs w:val="20"/>
          <w:lang w:val="en-US"/>
        </w:rPr>
        <w:t>regarding said document admissible</w:t>
      </w:r>
      <w:r w:rsidR="001B3677" w:rsidRPr="00180358">
        <w:rPr>
          <w:rFonts w:ascii="Cambria" w:hAnsi="Cambria"/>
          <w:sz w:val="20"/>
          <w:szCs w:val="20"/>
          <w:vertAlign w:val="superscript"/>
          <w:lang w:val="en-US"/>
        </w:rPr>
        <w:footnoteReference w:id="64"/>
      </w:r>
      <w:r w:rsidR="001B3677" w:rsidRPr="00180358">
        <w:rPr>
          <w:rFonts w:ascii="Cambria" w:hAnsi="Cambria"/>
          <w:sz w:val="20"/>
          <w:szCs w:val="20"/>
          <w:lang w:val="en-US"/>
        </w:rPr>
        <w:t xml:space="preserve">. </w:t>
      </w:r>
      <w:r w:rsidRPr="00180358">
        <w:rPr>
          <w:rFonts w:ascii="Cambria" w:hAnsi="Cambria"/>
          <w:sz w:val="20"/>
          <w:szCs w:val="20"/>
          <w:lang w:val="en-US"/>
        </w:rPr>
        <w:t>The Court</w:t>
      </w:r>
      <w:r w:rsidR="001B3677" w:rsidRPr="00180358">
        <w:rPr>
          <w:rFonts w:ascii="Cambria" w:hAnsi="Cambria"/>
          <w:sz w:val="20"/>
          <w:szCs w:val="20"/>
          <w:lang w:val="en-US"/>
        </w:rPr>
        <w:t xml:space="preserve"> </w:t>
      </w:r>
      <w:r w:rsidRPr="00180358">
        <w:rPr>
          <w:rFonts w:ascii="Cambria" w:hAnsi="Cambria"/>
          <w:sz w:val="20"/>
          <w:szCs w:val="20"/>
          <w:lang w:val="en-US"/>
        </w:rPr>
        <w:t>stated the following</w:t>
      </w:r>
      <w:r w:rsidR="001B3677"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1B3677" w:rsidP="008C7CF6">
      <w:pPr>
        <w:suppressAutoHyphens/>
        <w:spacing w:after="0" w:line="240" w:lineRule="auto"/>
        <w:ind w:left="720" w:right="720"/>
        <w:jc w:val="both"/>
        <w:rPr>
          <w:rFonts w:ascii="Cambria" w:hAnsi="Cambria"/>
          <w:sz w:val="20"/>
          <w:szCs w:val="20"/>
        </w:rPr>
      </w:pPr>
      <w:r w:rsidRPr="00180358">
        <w:rPr>
          <w:rFonts w:ascii="Cambria" w:hAnsi="Cambria"/>
          <w:sz w:val="20"/>
          <w:szCs w:val="20"/>
        </w:rPr>
        <w:t xml:space="preserve">(…) </w:t>
      </w:r>
      <w:r w:rsidR="00891ECB" w:rsidRPr="00180358">
        <w:rPr>
          <w:rFonts w:ascii="Cambria" w:hAnsi="Cambria"/>
          <w:sz w:val="20"/>
          <w:szCs w:val="20"/>
        </w:rPr>
        <w:t>it should be understood that the adjustment the pensioners are entitled to</w:t>
      </w:r>
      <w:r w:rsidR="008C7CF6" w:rsidRPr="00180358">
        <w:rPr>
          <w:rFonts w:ascii="Cambria" w:hAnsi="Cambria"/>
          <w:sz w:val="20"/>
          <w:szCs w:val="20"/>
        </w:rPr>
        <w:t>,</w:t>
      </w:r>
      <w:r w:rsidR="00891ECB" w:rsidRPr="00180358">
        <w:rPr>
          <w:rFonts w:ascii="Cambria" w:hAnsi="Cambria"/>
          <w:sz w:val="20"/>
          <w:szCs w:val="20"/>
        </w:rPr>
        <w:t xml:space="preserve"> as pensioners enjoying the right to an adjustable pension</w:t>
      </w:r>
      <w:r w:rsidRPr="00180358">
        <w:rPr>
          <w:rFonts w:ascii="Cambria" w:hAnsi="Cambria"/>
          <w:sz w:val="20"/>
          <w:szCs w:val="20"/>
        </w:rPr>
        <w:t xml:space="preserve">, </w:t>
      </w:r>
      <w:r w:rsidR="008C7CF6" w:rsidRPr="00180358">
        <w:rPr>
          <w:rFonts w:ascii="Cambria" w:hAnsi="Cambria"/>
          <w:sz w:val="20"/>
          <w:szCs w:val="20"/>
        </w:rPr>
        <w:t>should be adjusted according to the remuneration of officials or workers who are active in the Public Administration in the same hierarchical level or category that the pensioner had at the time when he or she stopped in the position</w:t>
      </w:r>
      <w:r w:rsidRPr="00180358">
        <w:rPr>
          <w:rFonts w:ascii="Cambria" w:hAnsi="Cambria"/>
          <w:sz w:val="20"/>
          <w:szCs w:val="20"/>
        </w:rPr>
        <w:t xml:space="preserve">, </w:t>
      </w:r>
      <w:r w:rsidR="008C7CF6" w:rsidRPr="00180358">
        <w:rPr>
          <w:rFonts w:ascii="Cambria" w:hAnsi="Cambria"/>
          <w:sz w:val="20"/>
          <w:szCs w:val="20"/>
        </w:rPr>
        <w:t xml:space="preserve">pursuant to </w:t>
      </w:r>
      <w:r w:rsidR="00D81A12" w:rsidRPr="00180358">
        <w:rPr>
          <w:rFonts w:ascii="Cambria" w:hAnsi="Cambria"/>
          <w:sz w:val="20"/>
          <w:szCs w:val="20"/>
        </w:rPr>
        <w:t>Article</w:t>
      </w:r>
      <w:r w:rsidRPr="00180358">
        <w:rPr>
          <w:rFonts w:ascii="Cambria" w:hAnsi="Cambria"/>
          <w:sz w:val="20"/>
          <w:szCs w:val="20"/>
        </w:rPr>
        <w:t xml:space="preserve"> 6 </w:t>
      </w:r>
      <w:r w:rsidR="008C7CF6" w:rsidRPr="00180358">
        <w:rPr>
          <w:rFonts w:ascii="Cambria" w:hAnsi="Cambria"/>
          <w:sz w:val="20"/>
          <w:szCs w:val="20"/>
        </w:rPr>
        <w:t>of</w:t>
      </w:r>
      <w:r w:rsidRPr="00180358">
        <w:rPr>
          <w:rFonts w:ascii="Cambria" w:hAnsi="Cambria"/>
          <w:sz w:val="20"/>
          <w:szCs w:val="20"/>
        </w:rPr>
        <w:t xml:space="preserve"> </w:t>
      </w:r>
      <w:r w:rsidR="00E60A11" w:rsidRPr="00180358">
        <w:rPr>
          <w:rFonts w:ascii="Cambria" w:hAnsi="Cambria"/>
          <w:sz w:val="20"/>
          <w:szCs w:val="20"/>
        </w:rPr>
        <w:t>Decree Law</w:t>
      </w:r>
      <w:r w:rsidRPr="00180358">
        <w:rPr>
          <w:rFonts w:ascii="Cambria" w:hAnsi="Cambria"/>
          <w:sz w:val="20"/>
          <w:szCs w:val="20"/>
        </w:rPr>
        <w:t xml:space="preserve"> 20350, </w:t>
      </w:r>
      <w:r w:rsidR="00D81A12" w:rsidRPr="00180358">
        <w:rPr>
          <w:rFonts w:ascii="Cambria" w:hAnsi="Cambria"/>
          <w:sz w:val="20"/>
          <w:szCs w:val="20"/>
        </w:rPr>
        <w:t>Article</w:t>
      </w:r>
      <w:r w:rsidRPr="00180358">
        <w:rPr>
          <w:rFonts w:ascii="Cambria" w:hAnsi="Cambria"/>
          <w:sz w:val="20"/>
          <w:szCs w:val="20"/>
        </w:rPr>
        <w:t xml:space="preserve"> 5</w:t>
      </w:r>
      <w:r w:rsidR="008C7CF6" w:rsidRPr="00180358">
        <w:rPr>
          <w:rFonts w:ascii="Cambria" w:hAnsi="Cambria"/>
          <w:sz w:val="20"/>
          <w:szCs w:val="20"/>
        </w:rPr>
        <w:t xml:space="preserve"> of Law</w:t>
      </w:r>
      <w:r w:rsidRPr="00180358">
        <w:rPr>
          <w:rFonts w:ascii="Cambria" w:hAnsi="Cambria"/>
          <w:sz w:val="20"/>
          <w:szCs w:val="20"/>
        </w:rPr>
        <w:t xml:space="preserve"> 23495 </w:t>
      </w:r>
      <w:r w:rsidR="008C7CF6" w:rsidRPr="00180358">
        <w:rPr>
          <w:rFonts w:ascii="Cambria" w:hAnsi="Cambria"/>
          <w:sz w:val="20"/>
          <w:szCs w:val="20"/>
        </w:rPr>
        <w:t>and</w:t>
      </w:r>
      <w:r w:rsidRPr="00180358">
        <w:rPr>
          <w:rFonts w:ascii="Cambria" w:hAnsi="Cambria"/>
          <w:sz w:val="20"/>
          <w:szCs w:val="20"/>
        </w:rPr>
        <w:t xml:space="preserve"> </w:t>
      </w:r>
      <w:r w:rsidR="00D81A12" w:rsidRPr="00180358">
        <w:rPr>
          <w:rFonts w:ascii="Cambria" w:hAnsi="Cambria"/>
          <w:sz w:val="20"/>
          <w:szCs w:val="20"/>
        </w:rPr>
        <w:t>Article</w:t>
      </w:r>
      <w:r w:rsidRPr="00180358">
        <w:rPr>
          <w:rFonts w:ascii="Cambria" w:hAnsi="Cambria"/>
          <w:sz w:val="20"/>
          <w:szCs w:val="20"/>
        </w:rPr>
        <w:t xml:space="preserve"> 5 </w:t>
      </w:r>
      <w:r w:rsidR="008C7CF6" w:rsidRPr="00180358">
        <w:rPr>
          <w:rFonts w:ascii="Cambria" w:hAnsi="Cambria"/>
          <w:sz w:val="20"/>
          <w:szCs w:val="20"/>
        </w:rPr>
        <w:t>of Supreme Decree</w:t>
      </w:r>
      <w:r w:rsidRPr="00180358">
        <w:rPr>
          <w:rFonts w:ascii="Cambria" w:hAnsi="Cambria"/>
          <w:sz w:val="20"/>
          <w:szCs w:val="20"/>
        </w:rPr>
        <w:t xml:space="preserve"> N°015-83-PCM. (…) </w:t>
      </w:r>
      <w:r w:rsidR="008C7CF6" w:rsidRPr="00180358">
        <w:rPr>
          <w:rFonts w:ascii="Cambria" w:hAnsi="Cambria"/>
          <w:sz w:val="20"/>
          <w:szCs w:val="20"/>
        </w:rPr>
        <w:t>in that sense</w:t>
      </w:r>
      <w:r w:rsidRPr="00180358">
        <w:rPr>
          <w:rFonts w:ascii="Cambria" w:hAnsi="Cambria"/>
          <w:sz w:val="20"/>
          <w:szCs w:val="20"/>
        </w:rPr>
        <w:t xml:space="preserve">, </w:t>
      </w:r>
      <w:r w:rsidR="008C7CF6" w:rsidRPr="00180358">
        <w:rPr>
          <w:rFonts w:ascii="Cambria" w:hAnsi="Cambria"/>
          <w:sz w:val="20"/>
          <w:szCs w:val="20"/>
        </w:rPr>
        <w:t xml:space="preserve">even though </w:t>
      </w:r>
      <w:r w:rsidR="00BE2D73" w:rsidRPr="00180358">
        <w:rPr>
          <w:rFonts w:ascii="Cambria" w:hAnsi="Cambria"/>
          <w:sz w:val="20"/>
          <w:szCs w:val="20"/>
        </w:rPr>
        <w:t>discharged</w:t>
      </w:r>
      <w:r w:rsidRPr="00180358">
        <w:rPr>
          <w:rFonts w:ascii="Cambria" w:hAnsi="Cambria"/>
          <w:sz w:val="20"/>
          <w:szCs w:val="20"/>
        </w:rPr>
        <w:t xml:space="preserve"> </w:t>
      </w:r>
      <w:r w:rsidR="00B536C1" w:rsidRPr="00180358">
        <w:rPr>
          <w:rFonts w:ascii="Cambria" w:hAnsi="Cambria"/>
          <w:sz w:val="20"/>
          <w:szCs w:val="20"/>
        </w:rPr>
        <w:t xml:space="preserve">and retired members of </w:t>
      </w:r>
      <w:r w:rsidRPr="00180358">
        <w:rPr>
          <w:rFonts w:ascii="Cambria" w:hAnsi="Cambria"/>
          <w:sz w:val="20"/>
          <w:szCs w:val="20"/>
        </w:rPr>
        <w:t>[SUNAT]</w:t>
      </w:r>
      <w:r w:rsidR="00B536C1" w:rsidRPr="00180358">
        <w:rPr>
          <w:rFonts w:ascii="Cambria" w:hAnsi="Cambria"/>
          <w:sz w:val="20"/>
          <w:szCs w:val="20"/>
        </w:rPr>
        <w:t xml:space="preserve"> staff do</w:t>
      </w:r>
      <w:r w:rsidRPr="00180358">
        <w:rPr>
          <w:rFonts w:ascii="Cambria" w:hAnsi="Cambria"/>
          <w:sz w:val="20"/>
          <w:szCs w:val="20"/>
        </w:rPr>
        <w:t xml:space="preserve"> </w:t>
      </w:r>
      <w:r w:rsidR="00B536C1" w:rsidRPr="00180358">
        <w:rPr>
          <w:rFonts w:ascii="Cambria" w:hAnsi="Cambria"/>
          <w:sz w:val="20"/>
          <w:szCs w:val="20"/>
        </w:rPr>
        <w:t>enjoy a renewable pension</w:t>
      </w:r>
      <w:r w:rsidRPr="00180358">
        <w:rPr>
          <w:rFonts w:ascii="Cambria" w:hAnsi="Cambria"/>
          <w:sz w:val="20"/>
          <w:szCs w:val="20"/>
        </w:rPr>
        <w:t xml:space="preserve">, </w:t>
      </w:r>
      <w:r w:rsidR="00B536C1" w:rsidRPr="00180358">
        <w:rPr>
          <w:rFonts w:ascii="Cambria" w:hAnsi="Cambria"/>
          <w:sz w:val="20"/>
          <w:szCs w:val="20"/>
        </w:rPr>
        <w:t xml:space="preserve">it is also true that the claim to adjust their pensions according to the corresponding </w:t>
      </w:r>
      <w:r w:rsidRPr="00180358">
        <w:rPr>
          <w:rFonts w:ascii="Cambria" w:hAnsi="Cambria"/>
          <w:sz w:val="20"/>
          <w:szCs w:val="20"/>
        </w:rPr>
        <w:t>remunera</w:t>
      </w:r>
      <w:r w:rsidR="00B536C1" w:rsidRPr="00180358">
        <w:rPr>
          <w:rFonts w:ascii="Cambria" w:hAnsi="Cambria"/>
          <w:sz w:val="20"/>
          <w:szCs w:val="20"/>
        </w:rPr>
        <w:t>tion in the private labor regime is not admissible, given that pursuant to constitutional and statutory mandate</w:t>
      </w:r>
      <w:r w:rsidRPr="00180358">
        <w:rPr>
          <w:rFonts w:ascii="Cambria" w:hAnsi="Cambria"/>
          <w:sz w:val="20"/>
          <w:szCs w:val="20"/>
        </w:rPr>
        <w:t xml:space="preserve">, </w:t>
      </w:r>
      <w:r w:rsidR="00B536C1" w:rsidRPr="00180358">
        <w:rPr>
          <w:rFonts w:ascii="Cambria" w:hAnsi="Cambria"/>
          <w:sz w:val="20"/>
          <w:szCs w:val="20"/>
        </w:rPr>
        <w:t>the adjustment of pensions under D</w:t>
      </w:r>
      <w:r w:rsidR="00E60A11" w:rsidRPr="00180358">
        <w:rPr>
          <w:rFonts w:ascii="Cambria" w:hAnsi="Cambria"/>
          <w:sz w:val="20"/>
          <w:szCs w:val="20"/>
        </w:rPr>
        <w:t>ecree Law</w:t>
      </w:r>
      <w:r w:rsidRPr="00180358">
        <w:rPr>
          <w:rFonts w:ascii="Cambria" w:hAnsi="Cambria"/>
          <w:sz w:val="20"/>
          <w:szCs w:val="20"/>
        </w:rPr>
        <w:t xml:space="preserve"> 20530 (…) </w:t>
      </w:r>
      <w:r w:rsidR="00B536C1" w:rsidRPr="00180358">
        <w:rPr>
          <w:rFonts w:ascii="Cambria" w:hAnsi="Cambria"/>
          <w:sz w:val="20"/>
          <w:szCs w:val="20"/>
        </w:rPr>
        <w:t xml:space="preserve">is incompatible with </w:t>
      </w:r>
      <w:r w:rsidRPr="00180358">
        <w:rPr>
          <w:rFonts w:ascii="Cambria" w:hAnsi="Cambria"/>
          <w:sz w:val="20"/>
          <w:szCs w:val="20"/>
        </w:rPr>
        <w:t>remunera</w:t>
      </w:r>
      <w:r w:rsidR="00B536C1" w:rsidRPr="00180358">
        <w:rPr>
          <w:rFonts w:ascii="Cambria" w:hAnsi="Cambria"/>
          <w:sz w:val="20"/>
          <w:szCs w:val="20"/>
        </w:rPr>
        <w:t>tions of active workers</w:t>
      </w:r>
      <w:r w:rsidRPr="00180358">
        <w:rPr>
          <w:rFonts w:ascii="Cambria" w:hAnsi="Cambria"/>
          <w:sz w:val="20"/>
          <w:szCs w:val="20"/>
        </w:rPr>
        <w:t xml:space="preserve"> su</w:t>
      </w:r>
      <w:r w:rsidR="00B536C1" w:rsidRPr="00180358">
        <w:rPr>
          <w:rFonts w:ascii="Cambria" w:hAnsi="Cambria"/>
          <w:sz w:val="20"/>
          <w:szCs w:val="20"/>
        </w:rPr>
        <w:t>bject to the private labor regime</w:t>
      </w:r>
      <w:r w:rsidRPr="00180358">
        <w:rPr>
          <w:rFonts w:ascii="Cambria" w:hAnsi="Cambria"/>
          <w:sz w:val="20"/>
          <w:szCs w:val="20"/>
        </w:rPr>
        <w:t>. (…) [</w:t>
      </w:r>
      <w:r w:rsidR="00B536C1" w:rsidRPr="00180358">
        <w:rPr>
          <w:rFonts w:ascii="Cambria" w:hAnsi="Cambria"/>
          <w:sz w:val="20"/>
          <w:szCs w:val="20"/>
        </w:rPr>
        <w:t>T</w:t>
      </w:r>
      <w:r w:rsidRPr="00180358">
        <w:rPr>
          <w:rFonts w:ascii="Cambria" w:hAnsi="Cambria"/>
          <w:sz w:val="20"/>
          <w:szCs w:val="20"/>
        </w:rPr>
        <w:t>]</w:t>
      </w:r>
      <w:r w:rsidR="00B536C1" w:rsidRPr="00180358">
        <w:rPr>
          <w:rFonts w:ascii="Cambria" w:hAnsi="Cambria"/>
          <w:sz w:val="20"/>
          <w:szCs w:val="20"/>
        </w:rPr>
        <w:t>herefore</w:t>
      </w:r>
      <w:r w:rsidRPr="00180358">
        <w:rPr>
          <w:rFonts w:ascii="Cambria" w:hAnsi="Cambria"/>
          <w:sz w:val="20"/>
          <w:szCs w:val="20"/>
        </w:rPr>
        <w:t xml:space="preserve">, </w:t>
      </w:r>
      <w:r w:rsidR="00B536C1" w:rsidRPr="00180358">
        <w:rPr>
          <w:rFonts w:ascii="Cambria" w:hAnsi="Cambria"/>
          <w:sz w:val="20"/>
          <w:szCs w:val="20"/>
        </w:rPr>
        <w:t xml:space="preserve">it is clear from reading the </w:t>
      </w:r>
      <w:r w:rsidR="00891ECB" w:rsidRPr="00180358">
        <w:rPr>
          <w:rFonts w:ascii="Cambria" w:hAnsi="Cambria"/>
          <w:sz w:val="20"/>
          <w:szCs w:val="20"/>
        </w:rPr>
        <w:t xml:space="preserve">Expert </w:t>
      </w:r>
      <w:r w:rsidR="00B536C1" w:rsidRPr="00180358">
        <w:rPr>
          <w:rFonts w:ascii="Cambria" w:hAnsi="Cambria"/>
          <w:sz w:val="20"/>
          <w:szCs w:val="20"/>
        </w:rPr>
        <w:t>R</w:t>
      </w:r>
      <w:r w:rsidR="00891ECB" w:rsidRPr="00180358">
        <w:rPr>
          <w:rFonts w:ascii="Cambria" w:hAnsi="Cambria"/>
          <w:sz w:val="20"/>
          <w:szCs w:val="20"/>
        </w:rPr>
        <w:t>eport</w:t>
      </w:r>
      <w:r w:rsidRPr="00180358">
        <w:rPr>
          <w:rFonts w:ascii="Cambria" w:hAnsi="Cambria"/>
          <w:sz w:val="20"/>
          <w:szCs w:val="20"/>
        </w:rPr>
        <w:t xml:space="preserve"> </w:t>
      </w:r>
      <w:r w:rsidR="00B536C1" w:rsidRPr="00180358">
        <w:rPr>
          <w:rFonts w:ascii="Cambria" w:hAnsi="Cambria"/>
          <w:sz w:val="20"/>
          <w:szCs w:val="20"/>
        </w:rPr>
        <w:t>that the court-appointed expert</w:t>
      </w:r>
      <w:r w:rsidRPr="00180358">
        <w:rPr>
          <w:rFonts w:ascii="Cambria" w:hAnsi="Cambria"/>
          <w:sz w:val="20"/>
          <w:szCs w:val="20"/>
        </w:rPr>
        <w:t xml:space="preserve"> (…) ha</w:t>
      </w:r>
      <w:r w:rsidR="00B536C1" w:rsidRPr="00180358">
        <w:rPr>
          <w:rFonts w:ascii="Cambria" w:hAnsi="Cambria"/>
          <w:sz w:val="20"/>
          <w:szCs w:val="20"/>
        </w:rPr>
        <w:t xml:space="preserve">s wrongfully </w:t>
      </w:r>
      <w:r w:rsidRPr="00180358">
        <w:rPr>
          <w:rFonts w:ascii="Cambria" w:hAnsi="Cambria"/>
          <w:sz w:val="20"/>
          <w:szCs w:val="20"/>
        </w:rPr>
        <w:t>ap</w:t>
      </w:r>
      <w:r w:rsidR="00B536C1" w:rsidRPr="00180358">
        <w:rPr>
          <w:rFonts w:ascii="Cambria" w:hAnsi="Cambria"/>
          <w:sz w:val="20"/>
          <w:szCs w:val="20"/>
        </w:rPr>
        <w:t>p</w:t>
      </w:r>
      <w:r w:rsidRPr="00180358">
        <w:rPr>
          <w:rFonts w:ascii="Cambria" w:hAnsi="Cambria"/>
          <w:sz w:val="20"/>
          <w:szCs w:val="20"/>
        </w:rPr>
        <w:t>li</w:t>
      </w:r>
      <w:r w:rsidR="00B536C1" w:rsidRPr="00180358">
        <w:rPr>
          <w:rFonts w:ascii="Cambria" w:hAnsi="Cambria"/>
          <w:sz w:val="20"/>
          <w:szCs w:val="20"/>
        </w:rPr>
        <w:t>ed a rule that is not applicable to</w:t>
      </w:r>
      <w:r w:rsidRPr="00180358">
        <w:rPr>
          <w:rFonts w:ascii="Cambria" w:hAnsi="Cambria"/>
          <w:sz w:val="20"/>
          <w:szCs w:val="20"/>
        </w:rPr>
        <w:t xml:space="preserve"> </w:t>
      </w:r>
      <w:r w:rsidR="00BE2D73" w:rsidRPr="00180358">
        <w:rPr>
          <w:rFonts w:ascii="Cambria" w:hAnsi="Cambria"/>
          <w:sz w:val="20"/>
          <w:szCs w:val="20"/>
        </w:rPr>
        <w:t>discharged</w:t>
      </w:r>
      <w:r w:rsidRPr="00180358">
        <w:rPr>
          <w:rFonts w:ascii="Cambria" w:hAnsi="Cambria"/>
          <w:sz w:val="20"/>
          <w:szCs w:val="20"/>
        </w:rPr>
        <w:t xml:space="preserve"> </w:t>
      </w:r>
      <w:r w:rsidR="00B536C1" w:rsidRPr="00180358">
        <w:rPr>
          <w:rFonts w:ascii="Cambria" w:hAnsi="Cambria"/>
          <w:sz w:val="20"/>
          <w:szCs w:val="20"/>
        </w:rPr>
        <w:t>and retired staff from the</w:t>
      </w:r>
      <w:r w:rsidRPr="00180358">
        <w:rPr>
          <w:rFonts w:ascii="Cambria" w:hAnsi="Cambria"/>
          <w:sz w:val="20"/>
          <w:szCs w:val="20"/>
        </w:rPr>
        <w:t xml:space="preserve"> </w:t>
      </w:r>
      <w:r w:rsidR="00AD1DD9" w:rsidRPr="00180358">
        <w:rPr>
          <w:rFonts w:ascii="Cambria" w:hAnsi="Cambria"/>
          <w:sz w:val="20"/>
          <w:szCs w:val="20"/>
        </w:rPr>
        <w:t>petitioning association</w:t>
      </w:r>
      <w:r w:rsidRPr="00180358">
        <w:rPr>
          <w:rFonts w:ascii="Cambria" w:hAnsi="Cambria"/>
          <w:sz w:val="20"/>
          <w:szCs w:val="20"/>
          <w:vertAlign w:val="superscript"/>
        </w:rPr>
        <w:footnoteReference w:id="65"/>
      </w:r>
      <w:r w:rsidRPr="00180358">
        <w:rPr>
          <w:rFonts w:ascii="Cambria" w:hAnsi="Cambria"/>
          <w:sz w:val="20"/>
          <w:szCs w:val="20"/>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1B3677" w:rsidRPr="00180358" w:rsidRDefault="000100BF"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095DC1" w:rsidRPr="00180358">
        <w:rPr>
          <w:rFonts w:ascii="Cambria" w:hAnsi="Cambria"/>
          <w:sz w:val="20"/>
          <w:szCs w:val="20"/>
          <w:lang w:val="en-US"/>
        </w:rPr>
        <w:t>November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9, </w:t>
      </w:r>
      <w:r w:rsidR="001B3677" w:rsidRPr="00180358">
        <w:rPr>
          <w:rFonts w:ascii="Cambria" w:hAnsi="Cambria"/>
          <w:sz w:val="20"/>
          <w:szCs w:val="20"/>
          <w:lang w:val="en-US"/>
        </w:rPr>
        <w:t xml:space="preserve">2005 </w:t>
      </w:r>
      <w:r w:rsidR="004C346F" w:rsidRPr="00180358">
        <w:rPr>
          <w:rFonts w:ascii="Cambria" w:hAnsi="Cambria"/>
          <w:sz w:val="20"/>
          <w:szCs w:val="20"/>
          <w:lang w:val="en-US"/>
        </w:rPr>
        <w:t xml:space="preserve">a new </w:t>
      </w:r>
      <w:r w:rsidR="00891ECB" w:rsidRPr="00180358">
        <w:rPr>
          <w:rFonts w:ascii="Cambria" w:hAnsi="Cambria"/>
          <w:sz w:val="20"/>
          <w:szCs w:val="20"/>
          <w:lang w:val="en-US"/>
        </w:rPr>
        <w:t xml:space="preserve">Expert </w:t>
      </w:r>
      <w:r w:rsidR="004C346F" w:rsidRPr="00180358">
        <w:rPr>
          <w:rFonts w:ascii="Cambria" w:hAnsi="Cambria"/>
          <w:sz w:val="20"/>
          <w:szCs w:val="20"/>
          <w:lang w:val="en-US"/>
        </w:rPr>
        <w:t>R</w:t>
      </w:r>
      <w:r w:rsidR="00891ECB" w:rsidRPr="00180358">
        <w:rPr>
          <w:rFonts w:ascii="Cambria" w:hAnsi="Cambria"/>
          <w:sz w:val="20"/>
          <w:szCs w:val="20"/>
          <w:lang w:val="en-US"/>
        </w:rPr>
        <w:t>eport</w:t>
      </w:r>
      <w:r w:rsidR="001B3677" w:rsidRPr="00180358">
        <w:rPr>
          <w:rFonts w:ascii="Cambria" w:hAnsi="Cambria"/>
          <w:sz w:val="20"/>
          <w:szCs w:val="20"/>
          <w:vertAlign w:val="superscript"/>
          <w:lang w:val="en-US"/>
        </w:rPr>
        <w:footnoteReference w:id="66"/>
      </w:r>
      <w:r w:rsidR="004C346F" w:rsidRPr="00180358">
        <w:rPr>
          <w:rFonts w:ascii="Cambria" w:hAnsi="Cambria"/>
          <w:sz w:val="20"/>
          <w:szCs w:val="20"/>
          <w:lang w:val="en-US"/>
        </w:rPr>
        <w:t xml:space="preserve"> was submitted</w:t>
      </w:r>
      <w:r w:rsidR="001B3677" w:rsidRPr="00180358">
        <w:rPr>
          <w:rFonts w:ascii="Cambria" w:hAnsi="Cambria"/>
          <w:sz w:val="20"/>
          <w:szCs w:val="20"/>
          <w:lang w:val="en-US"/>
        </w:rPr>
        <w:t>. SUNAT present</w:t>
      </w:r>
      <w:r w:rsidR="004C346F" w:rsidRPr="00180358">
        <w:rPr>
          <w:rFonts w:ascii="Cambria" w:hAnsi="Cambria"/>
          <w:sz w:val="20"/>
          <w:szCs w:val="20"/>
          <w:lang w:val="en-US"/>
        </w:rPr>
        <w:t>ed</w:t>
      </w:r>
      <w:r w:rsidR="001B3677" w:rsidRPr="00180358">
        <w:rPr>
          <w:rFonts w:ascii="Cambria" w:hAnsi="Cambria"/>
          <w:sz w:val="20"/>
          <w:szCs w:val="20"/>
          <w:lang w:val="en-US"/>
        </w:rPr>
        <w:t xml:space="preserve"> </w:t>
      </w:r>
      <w:r w:rsidR="00A47C5C" w:rsidRPr="00180358">
        <w:rPr>
          <w:rFonts w:ascii="Cambria" w:hAnsi="Cambria"/>
          <w:sz w:val="20"/>
          <w:szCs w:val="20"/>
          <w:lang w:val="en-US"/>
        </w:rPr>
        <w:t>observations</w:t>
      </w:r>
      <w:r w:rsidR="001B3677" w:rsidRPr="00180358">
        <w:rPr>
          <w:rFonts w:ascii="Cambria" w:hAnsi="Cambria"/>
          <w:sz w:val="20"/>
          <w:szCs w:val="20"/>
          <w:lang w:val="en-US"/>
        </w:rPr>
        <w:t xml:space="preserve"> </w:t>
      </w:r>
      <w:r w:rsidR="004C346F" w:rsidRPr="00180358">
        <w:rPr>
          <w:rFonts w:ascii="Cambria" w:hAnsi="Cambria"/>
          <w:sz w:val="20"/>
          <w:szCs w:val="20"/>
          <w:lang w:val="en-US"/>
        </w:rPr>
        <w:t>against the expert opinion, whereas A</w:t>
      </w:r>
      <w:r w:rsidR="001B3677" w:rsidRPr="00180358">
        <w:rPr>
          <w:rFonts w:ascii="Cambria" w:hAnsi="Cambria"/>
          <w:sz w:val="20"/>
          <w:szCs w:val="20"/>
          <w:lang w:val="en-US"/>
        </w:rPr>
        <w:t xml:space="preserve">NCEJUB-SUNAT </w:t>
      </w:r>
      <w:r w:rsidR="004C346F" w:rsidRPr="00180358">
        <w:rPr>
          <w:rFonts w:ascii="Cambria" w:hAnsi="Cambria"/>
          <w:sz w:val="20"/>
          <w:szCs w:val="20"/>
          <w:lang w:val="en-US"/>
        </w:rPr>
        <w:t>was in agreement with the report and requested its approval</w:t>
      </w:r>
      <w:r w:rsidR="001B3677" w:rsidRPr="00180358">
        <w:rPr>
          <w:rFonts w:ascii="Cambria" w:hAnsi="Cambria"/>
          <w:sz w:val="20"/>
          <w:szCs w:val="20"/>
          <w:vertAlign w:val="superscript"/>
          <w:lang w:val="en-US"/>
        </w:rPr>
        <w:footnoteReference w:id="67"/>
      </w:r>
      <w:r w:rsidR="001B3677" w:rsidRPr="00180358">
        <w:rPr>
          <w:rFonts w:ascii="Cambria" w:hAnsi="Cambria"/>
          <w:sz w:val="20"/>
          <w:szCs w:val="20"/>
          <w:lang w:val="en-US"/>
        </w:rPr>
        <w:t>.</w:t>
      </w:r>
    </w:p>
    <w:p w:rsidR="001B3677" w:rsidRPr="00180358" w:rsidRDefault="001B3677" w:rsidP="00852AF5">
      <w:pPr>
        <w:spacing w:after="0" w:line="240" w:lineRule="auto"/>
        <w:rPr>
          <w:rFonts w:ascii="Cambria" w:hAnsi="Cambria"/>
          <w:sz w:val="20"/>
          <w:szCs w:val="20"/>
        </w:rPr>
      </w:pPr>
    </w:p>
    <w:p w:rsidR="001B3677" w:rsidRPr="00180358" w:rsidRDefault="00B56A7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March</w:t>
      </w:r>
      <w:r w:rsidR="001B3677" w:rsidRPr="00180358">
        <w:rPr>
          <w:rFonts w:ascii="Cambria" w:hAnsi="Cambria"/>
          <w:sz w:val="20"/>
          <w:szCs w:val="20"/>
          <w:lang w:val="en-US"/>
        </w:rPr>
        <w:t xml:space="preserve"> 3</w:t>
      </w:r>
      <w:r w:rsidRPr="00180358">
        <w:rPr>
          <w:rFonts w:ascii="Cambria" w:hAnsi="Cambria"/>
          <w:sz w:val="20"/>
          <w:szCs w:val="20"/>
          <w:lang w:val="en-US"/>
        </w:rPr>
        <w:t>,</w:t>
      </w:r>
      <w:r w:rsidR="001B3677" w:rsidRPr="00180358">
        <w:rPr>
          <w:rFonts w:ascii="Cambria" w:hAnsi="Cambria"/>
          <w:sz w:val="20"/>
          <w:szCs w:val="20"/>
          <w:lang w:val="en-US"/>
        </w:rPr>
        <w:t xml:space="preserve"> 2006</w:t>
      </w:r>
      <w:r w:rsidRPr="00180358">
        <w:rPr>
          <w:rFonts w:ascii="Cambria" w:hAnsi="Cambria"/>
          <w:sz w:val="20"/>
          <w:szCs w:val="20"/>
          <w:lang w:val="en-US"/>
        </w:rPr>
        <w:t xml:space="preserve">, </w:t>
      </w:r>
      <w:r w:rsidR="00A81C0A" w:rsidRPr="00180358">
        <w:rPr>
          <w:rFonts w:ascii="Cambria" w:hAnsi="Cambria"/>
          <w:sz w:val="20"/>
          <w:szCs w:val="20"/>
          <w:lang w:val="en-US"/>
        </w:rPr>
        <w:t xml:space="preserve">the </w:t>
      </w:r>
      <w:r w:rsidRPr="00180358">
        <w:rPr>
          <w:rFonts w:ascii="Cambria" w:hAnsi="Cambria"/>
          <w:sz w:val="20"/>
          <w:szCs w:val="20"/>
          <w:lang w:val="en-US"/>
        </w:rPr>
        <w:t xml:space="preserve">60th Court Specializing in Civil Law of Lima </w:t>
      </w:r>
      <w:r w:rsidR="005E7A52" w:rsidRPr="00180358">
        <w:rPr>
          <w:rFonts w:ascii="Cambria" w:hAnsi="Cambria"/>
          <w:sz w:val="20"/>
          <w:szCs w:val="20"/>
          <w:lang w:val="en-US"/>
        </w:rPr>
        <w:t>issued a resolution</w:t>
      </w:r>
      <w:r w:rsidR="001B3677" w:rsidRPr="00180358">
        <w:rPr>
          <w:rFonts w:ascii="Cambria" w:hAnsi="Cambria"/>
          <w:sz w:val="20"/>
          <w:szCs w:val="20"/>
          <w:lang w:val="en-US"/>
        </w:rPr>
        <w:t xml:space="preserve"> </w:t>
      </w:r>
      <w:r w:rsidR="00A81C0A" w:rsidRPr="00180358">
        <w:rPr>
          <w:rFonts w:ascii="Cambria" w:hAnsi="Cambria"/>
          <w:sz w:val="20"/>
          <w:szCs w:val="20"/>
          <w:lang w:val="en-US"/>
        </w:rPr>
        <w:t>declaring the obs</w:t>
      </w:r>
      <w:r w:rsidR="00A47C5C" w:rsidRPr="00180358">
        <w:rPr>
          <w:rFonts w:ascii="Cambria" w:hAnsi="Cambria"/>
          <w:sz w:val="20"/>
          <w:szCs w:val="20"/>
          <w:lang w:val="en-US"/>
        </w:rPr>
        <w:t>ervations</w:t>
      </w:r>
      <w:r w:rsidR="001B3677" w:rsidRPr="00180358">
        <w:rPr>
          <w:rFonts w:ascii="Cambria" w:hAnsi="Cambria"/>
          <w:sz w:val="20"/>
          <w:szCs w:val="20"/>
          <w:lang w:val="en-US"/>
        </w:rPr>
        <w:t xml:space="preserve"> </w:t>
      </w:r>
      <w:r w:rsidR="00A81C0A" w:rsidRPr="00180358">
        <w:rPr>
          <w:rFonts w:ascii="Cambria" w:hAnsi="Cambria"/>
          <w:sz w:val="20"/>
          <w:szCs w:val="20"/>
          <w:lang w:val="en-US"/>
        </w:rPr>
        <w:t>to the</w:t>
      </w:r>
      <w:r w:rsidR="001B3677" w:rsidRPr="00180358">
        <w:rPr>
          <w:rFonts w:ascii="Cambria" w:hAnsi="Cambria"/>
          <w:sz w:val="20"/>
          <w:szCs w:val="20"/>
          <w:lang w:val="en-US"/>
        </w:rPr>
        <w:t xml:space="preserve"> </w:t>
      </w:r>
      <w:r w:rsidR="00891ECB" w:rsidRPr="00180358">
        <w:rPr>
          <w:rFonts w:ascii="Cambria" w:hAnsi="Cambria"/>
          <w:sz w:val="20"/>
          <w:szCs w:val="20"/>
          <w:lang w:val="en-US"/>
        </w:rPr>
        <w:t xml:space="preserve">Expert </w:t>
      </w:r>
      <w:r w:rsidR="00A81C0A" w:rsidRPr="00180358">
        <w:rPr>
          <w:rFonts w:ascii="Cambria" w:hAnsi="Cambria"/>
          <w:sz w:val="20"/>
          <w:szCs w:val="20"/>
          <w:lang w:val="en-US"/>
        </w:rPr>
        <w:t>R</w:t>
      </w:r>
      <w:r w:rsidR="00891ECB" w:rsidRPr="00180358">
        <w:rPr>
          <w:rFonts w:ascii="Cambria" w:hAnsi="Cambria"/>
          <w:sz w:val="20"/>
          <w:szCs w:val="20"/>
          <w:lang w:val="en-US"/>
        </w:rPr>
        <w:t>eport</w:t>
      </w:r>
      <w:r w:rsidR="001B3677" w:rsidRPr="00180358">
        <w:rPr>
          <w:rFonts w:ascii="Cambria" w:hAnsi="Cambria"/>
          <w:sz w:val="20"/>
          <w:szCs w:val="20"/>
          <w:lang w:val="en-US"/>
        </w:rPr>
        <w:t xml:space="preserve"> present</w:t>
      </w:r>
      <w:r w:rsidR="00A81C0A" w:rsidRPr="00180358">
        <w:rPr>
          <w:rFonts w:ascii="Cambria" w:hAnsi="Cambria"/>
          <w:sz w:val="20"/>
          <w:szCs w:val="20"/>
          <w:lang w:val="en-US"/>
        </w:rPr>
        <w:t>ed by</w:t>
      </w:r>
      <w:r w:rsidR="001B3677" w:rsidRPr="00180358">
        <w:rPr>
          <w:rFonts w:ascii="Cambria" w:hAnsi="Cambria"/>
          <w:sz w:val="20"/>
          <w:szCs w:val="20"/>
          <w:lang w:val="en-US"/>
        </w:rPr>
        <w:t xml:space="preserve"> SUNAT </w:t>
      </w:r>
      <w:r w:rsidR="00A81C0A" w:rsidRPr="00180358">
        <w:rPr>
          <w:rFonts w:ascii="Cambria" w:hAnsi="Cambria"/>
          <w:sz w:val="20"/>
          <w:szCs w:val="20"/>
          <w:lang w:val="en-US"/>
        </w:rPr>
        <w:t>unfounded and ordered</w:t>
      </w:r>
      <w:r w:rsidR="001B3677" w:rsidRPr="00180358">
        <w:rPr>
          <w:rFonts w:ascii="Cambria" w:hAnsi="Cambria"/>
          <w:sz w:val="20"/>
          <w:szCs w:val="20"/>
          <w:lang w:val="en-US"/>
        </w:rPr>
        <w:t xml:space="preserve"> </w:t>
      </w:r>
      <w:r w:rsidR="00A81C0A" w:rsidRPr="00180358">
        <w:rPr>
          <w:rFonts w:ascii="Cambria" w:hAnsi="Cambria"/>
          <w:sz w:val="20"/>
          <w:szCs w:val="20"/>
          <w:lang w:val="en-US"/>
        </w:rPr>
        <w:t>pensions should be adjusted for the 566 m</w:t>
      </w:r>
      <w:r w:rsidR="001B3677" w:rsidRPr="00180358">
        <w:rPr>
          <w:rFonts w:ascii="Cambria" w:hAnsi="Cambria"/>
          <w:sz w:val="20"/>
          <w:szCs w:val="20"/>
          <w:lang w:val="en-US"/>
        </w:rPr>
        <w:t>emb</w:t>
      </w:r>
      <w:r w:rsidR="00A81C0A" w:rsidRPr="00180358">
        <w:rPr>
          <w:rFonts w:ascii="Cambria" w:hAnsi="Cambria"/>
          <w:sz w:val="20"/>
          <w:szCs w:val="20"/>
          <w:lang w:val="en-US"/>
        </w:rPr>
        <w:t>ers of</w:t>
      </w:r>
      <w:r w:rsidR="001B3677" w:rsidRPr="00180358">
        <w:rPr>
          <w:rFonts w:ascii="Cambria" w:hAnsi="Cambria"/>
          <w:sz w:val="20"/>
          <w:szCs w:val="20"/>
          <w:lang w:val="en-US"/>
        </w:rPr>
        <w:t xml:space="preserve"> ANCEJUB-SUNAT </w:t>
      </w:r>
      <w:r w:rsidR="00A81C0A" w:rsidRPr="00180358">
        <w:rPr>
          <w:rFonts w:ascii="Cambria" w:hAnsi="Cambria"/>
          <w:sz w:val="20"/>
          <w:szCs w:val="20"/>
          <w:lang w:val="en-US"/>
        </w:rPr>
        <w:t>as per the report’s details</w:t>
      </w:r>
      <w:r w:rsidR="001B3677" w:rsidRPr="00180358">
        <w:rPr>
          <w:rFonts w:ascii="Cambria" w:hAnsi="Cambria"/>
          <w:sz w:val="20"/>
          <w:szCs w:val="20"/>
          <w:vertAlign w:val="superscript"/>
          <w:lang w:val="en-US"/>
        </w:rPr>
        <w:footnoteReference w:id="68"/>
      </w:r>
      <w:r w:rsidR="001B3677" w:rsidRPr="00180358">
        <w:rPr>
          <w:rFonts w:ascii="Cambria" w:hAnsi="Cambria"/>
          <w:sz w:val="20"/>
          <w:szCs w:val="20"/>
          <w:lang w:val="en-US"/>
        </w:rPr>
        <w:t>.</w:t>
      </w:r>
    </w:p>
    <w:p w:rsidR="001B3677" w:rsidRPr="00180358" w:rsidRDefault="001B3677" w:rsidP="00852AF5">
      <w:pPr>
        <w:spacing w:after="0" w:line="240" w:lineRule="auto"/>
        <w:rPr>
          <w:rFonts w:ascii="Cambria" w:hAnsi="Cambria"/>
          <w:sz w:val="20"/>
          <w:szCs w:val="20"/>
        </w:rPr>
      </w:pPr>
    </w:p>
    <w:p w:rsidR="001B3677" w:rsidRPr="00180358" w:rsidRDefault="0090538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In view of the appeal filed by</w:t>
      </w:r>
      <w:r w:rsidR="001B3677" w:rsidRPr="00180358">
        <w:rPr>
          <w:rFonts w:ascii="Cambria" w:hAnsi="Cambria"/>
          <w:sz w:val="20"/>
          <w:szCs w:val="20"/>
          <w:lang w:val="en-US"/>
        </w:rPr>
        <w:t xml:space="preserve"> SUNAT, </w:t>
      </w:r>
      <w:r w:rsidRPr="00180358">
        <w:rPr>
          <w:rFonts w:ascii="Cambria" w:hAnsi="Cambria"/>
          <w:sz w:val="20"/>
          <w:szCs w:val="20"/>
          <w:lang w:val="en-US"/>
        </w:rPr>
        <w:t xml:space="preserve">on March </w:t>
      </w:r>
      <w:r w:rsidR="001B3677" w:rsidRPr="00180358">
        <w:rPr>
          <w:rFonts w:ascii="Cambria" w:hAnsi="Cambria"/>
          <w:sz w:val="20"/>
          <w:szCs w:val="20"/>
          <w:lang w:val="en-US"/>
        </w:rPr>
        <w:t>20</w:t>
      </w:r>
      <w:r w:rsidRPr="00180358">
        <w:rPr>
          <w:rFonts w:ascii="Cambria" w:hAnsi="Cambria"/>
          <w:sz w:val="20"/>
          <w:szCs w:val="20"/>
          <w:lang w:val="en-US"/>
        </w:rPr>
        <w:t>, 2006, the</w:t>
      </w:r>
      <w:r w:rsidR="001B3677" w:rsidRPr="00180358">
        <w:rPr>
          <w:rFonts w:ascii="Cambria" w:hAnsi="Cambria"/>
          <w:sz w:val="20"/>
          <w:szCs w:val="20"/>
          <w:lang w:val="en-US"/>
        </w:rPr>
        <w:t xml:space="preserve"> </w:t>
      </w:r>
      <w:r w:rsidR="00B56A7C" w:rsidRPr="00180358">
        <w:rPr>
          <w:rFonts w:ascii="Cambria" w:hAnsi="Cambria"/>
          <w:sz w:val="20"/>
          <w:szCs w:val="20"/>
          <w:lang w:val="en-US"/>
        </w:rPr>
        <w:t>60th Court Specializing in Civil Law of Lima</w:t>
      </w:r>
      <w:r w:rsidRPr="00180358">
        <w:rPr>
          <w:rFonts w:ascii="Cambria" w:hAnsi="Cambria"/>
          <w:sz w:val="20"/>
          <w:szCs w:val="20"/>
          <w:lang w:val="en-US"/>
        </w:rPr>
        <w:t xml:space="preserve"> submitted the court records to the Superior Court of Justice of Lima</w:t>
      </w:r>
      <w:r w:rsidR="001B3677" w:rsidRPr="00180358">
        <w:rPr>
          <w:rStyle w:val="Refdenotaalpie"/>
          <w:rFonts w:ascii="Cambria" w:hAnsi="Cambria"/>
          <w:sz w:val="20"/>
          <w:szCs w:val="20"/>
          <w:lang w:val="en-US"/>
        </w:rPr>
        <w:footnoteReference w:id="69"/>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90538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July 24, 2006,</w:t>
      </w:r>
      <w:r w:rsidR="001B3677" w:rsidRPr="00180358">
        <w:rPr>
          <w:rFonts w:ascii="Cambria" w:hAnsi="Cambria"/>
          <w:sz w:val="20"/>
          <w:szCs w:val="20"/>
          <w:lang w:val="en-US"/>
        </w:rPr>
        <w:t xml:space="preserve"> </w:t>
      </w:r>
      <w:r w:rsidR="00E220B5" w:rsidRPr="00180358">
        <w:rPr>
          <w:rFonts w:ascii="Cambria" w:hAnsi="Cambria"/>
          <w:sz w:val="20"/>
          <w:szCs w:val="20"/>
          <w:lang w:val="en-US"/>
        </w:rPr>
        <w:t>the Sixth Civil Chamber of the Superior Court of Lima</w:t>
      </w:r>
      <w:r w:rsidR="001B3677" w:rsidRPr="00180358">
        <w:rPr>
          <w:rFonts w:ascii="Cambria" w:hAnsi="Cambria"/>
          <w:sz w:val="20"/>
          <w:szCs w:val="20"/>
          <w:lang w:val="en-US"/>
        </w:rPr>
        <w:t xml:space="preserve"> declar</w:t>
      </w:r>
      <w:r w:rsidRPr="00180358">
        <w:rPr>
          <w:rFonts w:ascii="Cambria" w:hAnsi="Cambria"/>
          <w:sz w:val="20"/>
          <w:szCs w:val="20"/>
          <w:lang w:val="en-US"/>
        </w:rPr>
        <w:t xml:space="preserve">ed the resolution issued on March 3, </w:t>
      </w:r>
      <w:r w:rsidR="001B3677" w:rsidRPr="00180358">
        <w:rPr>
          <w:rFonts w:ascii="Cambria" w:hAnsi="Cambria"/>
          <w:sz w:val="20"/>
          <w:szCs w:val="20"/>
          <w:lang w:val="en-US"/>
        </w:rPr>
        <w:t xml:space="preserve">2006 </w:t>
      </w:r>
      <w:r w:rsidRPr="00180358">
        <w:rPr>
          <w:rFonts w:ascii="Cambria" w:hAnsi="Cambria"/>
          <w:sz w:val="20"/>
          <w:szCs w:val="20"/>
          <w:lang w:val="en-US"/>
        </w:rPr>
        <w:t>null and void and ordered a new accounting expert review to be conducted</w:t>
      </w:r>
      <w:r w:rsidR="001B3677" w:rsidRPr="00180358">
        <w:rPr>
          <w:rFonts w:ascii="Cambria" w:hAnsi="Cambria"/>
          <w:sz w:val="20"/>
          <w:szCs w:val="20"/>
          <w:vertAlign w:val="superscript"/>
          <w:lang w:val="en-US"/>
        </w:rPr>
        <w:footnoteReference w:id="70"/>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90538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September 28, 2006, </w:t>
      </w:r>
      <w:r w:rsidR="001B3677" w:rsidRPr="00180358">
        <w:rPr>
          <w:rFonts w:ascii="Cambria" w:hAnsi="Cambria"/>
          <w:sz w:val="20"/>
          <w:szCs w:val="20"/>
          <w:lang w:val="en-US"/>
        </w:rPr>
        <w:t xml:space="preserve">ANCEJUB-SUNAT </w:t>
      </w:r>
      <w:r w:rsidR="009B745C" w:rsidRPr="00180358">
        <w:rPr>
          <w:rFonts w:ascii="Cambria" w:hAnsi="Cambria"/>
          <w:sz w:val="20"/>
          <w:szCs w:val="20"/>
          <w:lang w:val="en-US"/>
        </w:rPr>
        <w:t xml:space="preserve">brought a complaint before the </w:t>
      </w:r>
      <w:r w:rsidR="005D1F17" w:rsidRPr="00180358">
        <w:rPr>
          <w:rFonts w:ascii="Cambria" w:hAnsi="Cambria"/>
          <w:sz w:val="20"/>
          <w:szCs w:val="20"/>
          <w:lang w:val="en-US"/>
        </w:rPr>
        <w:t xml:space="preserve">Head of the District Office Governing the Magistrates’ Council of Lima against two of the members of the Sixth Civil Chamber of the Superior Court of </w:t>
      </w:r>
      <w:proofErr w:type="gramStart"/>
      <w:r w:rsidR="005D1F17" w:rsidRPr="00180358">
        <w:rPr>
          <w:rFonts w:ascii="Cambria" w:hAnsi="Cambria"/>
          <w:sz w:val="20"/>
          <w:szCs w:val="20"/>
          <w:lang w:val="en-US"/>
        </w:rPr>
        <w:t xml:space="preserve">Lima </w:t>
      </w:r>
      <w:proofErr w:type="gramEnd"/>
      <w:r w:rsidR="001B3677" w:rsidRPr="00180358">
        <w:rPr>
          <w:rFonts w:ascii="Cambria" w:hAnsi="Cambria"/>
          <w:sz w:val="20"/>
          <w:szCs w:val="20"/>
          <w:vertAlign w:val="superscript"/>
          <w:lang w:val="en-US"/>
        </w:rPr>
        <w:footnoteReference w:id="71"/>
      </w:r>
      <w:r w:rsidR="001B3677" w:rsidRPr="00180358">
        <w:rPr>
          <w:rFonts w:ascii="Cambria" w:hAnsi="Cambria"/>
          <w:sz w:val="20"/>
          <w:szCs w:val="20"/>
          <w:lang w:val="en-US"/>
        </w:rPr>
        <w:t>. ANCEJUB-SUNAT present</w:t>
      </w:r>
      <w:r w:rsidR="005D1F17" w:rsidRPr="00180358">
        <w:rPr>
          <w:rFonts w:ascii="Cambria" w:hAnsi="Cambria"/>
          <w:sz w:val="20"/>
          <w:szCs w:val="20"/>
          <w:lang w:val="en-US"/>
        </w:rPr>
        <w:t>ed said claim</w:t>
      </w:r>
      <w:r w:rsidR="001B3677" w:rsidRPr="00180358">
        <w:rPr>
          <w:rFonts w:ascii="Cambria" w:hAnsi="Cambria"/>
          <w:sz w:val="20"/>
          <w:szCs w:val="20"/>
          <w:lang w:val="en-US"/>
        </w:rPr>
        <w:t xml:space="preserve"> </w:t>
      </w:r>
      <w:r w:rsidR="005D1F17" w:rsidRPr="00180358">
        <w:rPr>
          <w:rFonts w:ascii="Cambria" w:hAnsi="Cambria"/>
          <w:sz w:val="20"/>
          <w:szCs w:val="20"/>
          <w:lang w:val="en-US"/>
        </w:rPr>
        <w:t xml:space="preserve">considering that the members </w:t>
      </w:r>
      <w:r w:rsidR="001B3677" w:rsidRPr="00180358">
        <w:rPr>
          <w:rFonts w:ascii="Cambria" w:hAnsi="Cambria"/>
          <w:sz w:val="20"/>
          <w:szCs w:val="20"/>
          <w:lang w:val="en-US"/>
        </w:rPr>
        <w:t>“</w:t>
      </w:r>
      <w:r w:rsidR="005D1F17" w:rsidRPr="00180358">
        <w:rPr>
          <w:rFonts w:ascii="Cambria" w:hAnsi="Cambria"/>
          <w:sz w:val="20"/>
          <w:szCs w:val="20"/>
          <w:lang w:val="en-US"/>
        </w:rPr>
        <w:t xml:space="preserve">had incurred disciplinary administrative </w:t>
      </w:r>
      <w:r w:rsidR="001B3677" w:rsidRPr="00180358">
        <w:rPr>
          <w:rFonts w:ascii="Cambria" w:hAnsi="Cambria"/>
          <w:sz w:val="20"/>
          <w:szCs w:val="20"/>
          <w:lang w:val="en-US"/>
        </w:rPr>
        <w:t>respons</w:t>
      </w:r>
      <w:r w:rsidR="005D1F17" w:rsidRPr="00180358">
        <w:rPr>
          <w:rFonts w:ascii="Cambria" w:hAnsi="Cambria"/>
          <w:sz w:val="20"/>
          <w:szCs w:val="20"/>
          <w:lang w:val="en-US"/>
        </w:rPr>
        <w:t>i</w:t>
      </w:r>
      <w:r w:rsidR="001B3677" w:rsidRPr="00180358">
        <w:rPr>
          <w:rFonts w:ascii="Cambria" w:hAnsi="Cambria"/>
          <w:sz w:val="20"/>
          <w:szCs w:val="20"/>
          <w:lang w:val="en-US"/>
        </w:rPr>
        <w:t>bili</w:t>
      </w:r>
      <w:r w:rsidR="005D1F17" w:rsidRPr="00180358">
        <w:rPr>
          <w:rFonts w:ascii="Cambria" w:hAnsi="Cambria"/>
          <w:sz w:val="20"/>
          <w:szCs w:val="20"/>
          <w:lang w:val="en-US"/>
        </w:rPr>
        <w:t>ty in the amparo action process in the judgment execution stage</w:t>
      </w:r>
      <w:r w:rsidR="001B3677" w:rsidRPr="00180358">
        <w:rPr>
          <w:rFonts w:ascii="Cambria" w:hAnsi="Cambria"/>
          <w:sz w:val="20"/>
          <w:szCs w:val="20"/>
          <w:lang w:val="en-US"/>
        </w:rPr>
        <w:t xml:space="preserve"> (…) </w:t>
      </w:r>
      <w:r w:rsidR="005D1F17" w:rsidRPr="00180358">
        <w:rPr>
          <w:rFonts w:ascii="Cambria" w:hAnsi="Cambria"/>
          <w:sz w:val="20"/>
          <w:szCs w:val="20"/>
          <w:lang w:val="en-US"/>
        </w:rPr>
        <w:t>for issuing the</w:t>
      </w:r>
      <w:r w:rsidR="001B3677" w:rsidRPr="00180358">
        <w:rPr>
          <w:rFonts w:ascii="Cambria" w:hAnsi="Cambria"/>
          <w:sz w:val="20"/>
          <w:szCs w:val="20"/>
          <w:lang w:val="en-US"/>
        </w:rPr>
        <w:t xml:space="preserv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d</w:t>
      </w:r>
      <w:r w:rsidR="005D1F17" w:rsidRPr="00180358">
        <w:rPr>
          <w:rFonts w:ascii="Cambria" w:hAnsi="Cambria"/>
          <w:sz w:val="20"/>
          <w:szCs w:val="20"/>
          <w:lang w:val="en-US"/>
        </w:rPr>
        <w:t>ated</w:t>
      </w:r>
      <w:r w:rsidRPr="00180358">
        <w:rPr>
          <w:rFonts w:ascii="Cambria" w:hAnsi="Cambria"/>
          <w:sz w:val="20"/>
          <w:szCs w:val="20"/>
          <w:lang w:val="en-US"/>
        </w:rPr>
        <w:t xml:space="preserve"> July 24, 2006, </w:t>
      </w:r>
      <w:r w:rsidR="001B3677" w:rsidRPr="00180358">
        <w:rPr>
          <w:rFonts w:ascii="Cambria" w:hAnsi="Cambria"/>
          <w:sz w:val="20"/>
          <w:szCs w:val="20"/>
          <w:lang w:val="en-US"/>
        </w:rPr>
        <w:t xml:space="preserve"> (…) </w:t>
      </w:r>
      <w:r w:rsidR="00772EBE" w:rsidRPr="00180358">
        <w:rPr>
          <w:rFonts w:ascii="Cambria" w:hAnsi="Cambria"/>
          <w:sz w:val="20"/>
          <w:szCs w:val="20"/>
          <w:lang w:val="en-US"/>
        </w:rPr>
        <w:t xml:space="preserve">in violation of the </w:t>
      </w:r>
      <w:r w:rsidR="00505B66" w:rsidRPr="00180358">
        <w:rPr>
          <w:rFonts w:ascii="Cambria" w:hAnsi="Cambria"/>
          <w:i/>
          <w:sz w:val="20"/>
          <w:szCs w:val="20"/>
          <w:lang w:val="en-US"/>
        </w:rPr>
        <w:t>res judicata</w:t>
      </w:r>
      <w:r w:rsidR="001B3677" w:rsidRPr="00180358">
        <w:rPr>
          <w:rFonts w:ascii="Cambria" w:hAnsi="Cambria"/>
          <w:sz w:val="20"/>
          <w:szCs w:val="20"/>
          <w:lang w:val="en-US"/>
        </w:rPr>
        <w:t xml:space="preserve">, judicial </w:t>
      </w:r>
      <w:r w:rsidR="00505B66" w:rsidRPr="00180358">
        <w:rPr>
          <w:rFonts w:ascii="Cambria" w:hAnsi="Cambria"/>
          <w:sz w:val="20"/>
          <w:szCs w:val="20"/>
          <w:lang w:val="en-US"/>
        </w:rPr>
        <w:t>protection and due process rights.</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72"/>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F615B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October 25, 2006, </w:t>
      </w:r>
      <w:r w:rsidR="00DB0251" w:rsidRPr="00180358">
        <w:rPr>
          <w:rFonts w:ascii="Cambria" w:hAnsi="Cambria"/>
          <w:sz w:val="20"/>
          <w:szCs w:val="20"/>
          <w:lang w:val="en-US"/>
        </w:rPr>
        <w:t>the</w:t>
      </w:r>
      <w:r w:rsidR="001B3677" w:rsidRPr="00180358">
        <w:rPr>
          <w:rFonts w:ascii="Cambria" w:hAnsi="Cambria"/>
          <w:sz w:val="20"/>
          <w:szCs w:val="20"/>
          <w:lang w:val="en-US"/>
        </w:rPr>
        <w:t xml:space="preserve"> </w:t>
      </w:r>
      <w:r w:rsidR="00AD1DD9" w:rsidRPr="00180358">
        <w:rPr>
          <w:rFonts w:ascii="Cambria" w:hAnsi="Cambria"/>
          <w:sz w:val="20"/>
          <w:szCs w:val="20"/>
          <w:lang w:val="en-US"/>
        </w:rPr>
        <w:t>63rd Court Specializing in Civil Law of Lima</w:t>
      </w:r>
      <w:r w:rsidR="00DB0251" w:rsidRPr="00180358">
        <w:rPr>
          <w:rFonts w:ascii="Cambria" w:hAnsi="Cambria"/>
          <w:sz w:val="20"/>
          <w:szCs w:val="20"/>
          <w:lang w:val="en-US"/>
        </w:rPr>
        <w:t xml:space="preserve"> </w:t>
      </w:r>
      <w:r w:rsidR="001B3677" w:rsidRPr="00180358">
        <w:rPr>
          <w:rFonts w:ascii="Cambria" w:hAnsi="Cambria"/>
          <w:sz w:val="20"/>
          <w:szCs w:val="20"/>
          <w:lang w:val="en-US"/>
        </w:rPr>
        <w:t>orde</w:t>
      </w:r>
      <w:r w:rsidR="00DB0251" w:rsidRPr="00180358">
        <w:rPr>
          <w:rFonts w:ascii="Cambria" w:hAnsi="Cambria"/>
          <w:sz w:val="20"/>
          <w:szCs w:val="20"/>
          <w:lang w:val="en-US"/>
        </w:rPr>
        <w:t xml:space="preserve">red </w:t>
      </w:r>
      <w:r w:rsidR="001B3677" w:rsidRPr="00180358">
        <w:rPr>
          <w:rFonts w:ascii="Cambria" w:hAnsi="Cambria"/>
          <w:sz w:val="20"/>
          <w:szCs w:val="20"/>
          <w:lang w:val="en-US"/>
        </w:rPr>
        <w:t>“</w:t>
      </w:r>
      <w:r w:rsidR="00385BDC" w:rsidRPr="00180358">
        <w:rPr>
          <w:rFonts w:ascii="Cambria" w:hAnsi="Cambria"/>
          <w:sz w:val="20"/>
          <w:szCs w:val="20"/>
          <w:lang w:val="en-US"/>
        </w:rPr>
        <w:t xml:space="preserve">a new accounting expert’s </w:t>
      </w:r>
      <w:r w:rsidR="00DB0251" w:rsidRPr="00180358">
        <w:rPr>
          <w:rFonts w:ascii="Cambria" w:hAnsi="Cambria"/>
          <w:sz w:val="20"/>
          <w:szCs w:val="20"/>
          <w:lang w:val="en-US"/>
        </w:rPr>
        <w:t>report [be issued] in o</w:t>
      </w:r>
      <w:r w:rsidR="001B3677" w:rsidRPr="00180358">
        <w:rPr>
          <w:rFonts w:ascii="Cambria" w:hAnsi="Cambria"/>
          <w:sz w:val="20"/>
          <w:szCs w:val="20"/>
          <w:lang w:val="en-US"/>
        </w:rPr>
        <w:t>bserv</w:t>
      </w:r>
      <w:r w:rsidR="00DB0251" w:rsidRPr="00180358">
        <w:rPr>
          <w:rFonts w:ascii="Cambria" w:hAnsi="Cambria"/>
          <w:sz w:val="20"/>
          <w:szCs w:val="20"/>
          <w:lang w:val="en-US"/>
        </w:rPr>
        <w:t>ance of paragraph</w:t>
      </w:r>
      <w:r w:rsidR="001B3677" w:rsidRPr="00180358">
        <w:rPr>
          <w:rFonts w:ascii="Cambria" w:hAnsi="Cambria"/>
          <w:sz w:val="20"/>
          <w:szCs w:val="20"/>
          <w:lang w:val="en-US"/>
        </w:rPr>
        <w:t xml:space="preserve"> c) </w:t>
      </w:r>
      <w:r w:rsidR="00DB0251" w:rsidRPr="00180358">
        <w:rPr>
          <w:rFonts w:ascii="Cambria" w:hAnsi="Cambria"/>
          <w:sz w:val="20"/>
          <w:szCs w:val="20"/>
          <w:lang w:val="en-US"/>
        </w:rPr>
        <w:t>in article</w:t>
      </w:r>
      <w:r w:rsidR="001B3677" w:rsidRPr="00180358">
        <w:rPr>
          <w:rFonts w:ascii="Cambria" w:hAnsi="Cambria"/>
          <w:sz w:val="20"/>
          <w:szCs w:val="20"/>
          <w:lang w:val="en-US"/>
        </w:rPr>
        <w:t xml:space="preserve"> 3 </w:t>
      </w:r>
      <w:r w:rsidR="00DB0251" w:rsidRPr="00180358">
        <w:rPr>
          <w:rFonts w:ascii="Cambria" w:hAnsi="Cambria"/>
          <w:sz w:val="20"/>
          <w:szCs w:val="20"/>
          <w:lang w:val="en-US"/>
        </w:rPr>
        <w:t>of</w:t>
      </w:r>
      <w:r w:rsidR="001B3677" w:rsidRPr="00180358">
        <w:rPr>
          <w:rFonts w:ascii="Cambria" w:hAnsi="Cambria"/>
          <w:sz w:val="20"/>
          <w:szCs w:val="20"/>
          <w:lang w:val="en-US"/>
        </w:rPr>
        <w:t xml:space="preserve"> </w:t>
      </w:r>
      <w:r w:rsidR="006C5DDB" w:rsidRPr="00180358">
        <w:rPr>
          <w:rFonts w:ascii="Cambria" w:hAnsi="Cambria"/>
          <w:sz w:val="20"/>
          <w:szCs w:val="20"/>
          <w:lang w:val="en-US"/>
        </w:rPr>
        <w:t>Legislative Decree</w:t>
      </w:r>
      <w:r w:rsidR="001B3677" w:rsidRPr="00180358">
        <w:rPr>
          <w:rFonts w:ascii="Cambria" w:hAnsi="Cambria"/>
          <w:sz w:val="20"/>
          <w:szCs w:val="20"/>
          <w:lang w:val="en-US"/>
        </w:rPr>
        <w:t xml:space="preserve"> [N°] 673, si</w:t>
      </w:r>
      <w:r w:rsidR="00DB0251" w:rsidRPr="00180358">
        <w:rPr>
          <w:rFonts w:ascii="Cambria" w:hAnsi="Cambria"/>
          <w:sz w:val="20"/>
          <w:szCs w:val="20"/>
          <w:lang w:val="en-US"/>
        </w:rPr>
        <w:t xml:space="preserve">nce the adjustment has to refer </w:t>
      </w:r>
      <w:r w:rsidR="00482CEC" w:rsidRPr="00180358">
        <w:rPr>
          <w:rFonts w:ascii="Cambria" w:hAnsi="Cambria"/>
          <w:sz w:val="20"/>
          <w:szCs w:val="20"/>
          <w:lang w:val="en-US"/>
        </w:rPr>
        <w:t xml:space="preserve">to the </w:t>
      </w:r>
      <w:r w:rsidR="001B3677" w:rsidRPr="00180358">
        <w:rPr>
          <w:rFonts w:ascii="Cambria" w:hAnsi="Cambria"/>
          <w:sz w:val="20"/>
          <w:szCs w:val="20"/>
          <w:lang w:val="en-US"/>
        </w:rPr>
        <w:t>remunera</w:t>
      </w:r>
      <w:r w:rsidR="00482CEC" w:rsidRPr="00180358">
        <w:rPr>
          <w:rFonts w:ascii="Cambria" w:hAnsi="Cambria"/>
          <w:sz w:val="20"/>
          <w:szCs w:val="20"/>
          <w:lang w:val="en-US"/>
        </w:rPr>
        <w:t xml:space="preserve">tion of an active official or worker in the Public Administration at the same hierarchical level or </w:t>
      </w:r>
      <w:r w:rsidR="001B3677" w:rsidRPr="00180358">
        <w:rPr>
          <w:rFonts w:ascii="Cambria" w:hAnsi="Cambria"/>
          <w:sz w:val="20"/>
          <w:szCs w:val="20"/>
          <w:lang w:val="en-US"/>
        </w:rPr>
        <w:t>categor</w:t>
      </w:r>
      <w:r w:rsidR="00482CEC" w:rsidRPr="00180358">
        <w:rPr>
          <w:rFonts w:ascii="Cambria" w:hAnsi="Cambria"/>
          <w:sz w:val="20"/>
          <w:szCs w:val="20"/>
          <w:lang w:val="en-US"/>
        </w:rPr>
        <w:t>y the pensioner occupied at the time he or she stopped working</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73"/>
      </w:r>
      <w:r w:rsidR="001B3677" w:rsidRPr="00180358">
        <w:rPr>
          <w:rFonts w:ascii="Cambria" w:hAnsi="Cambria"/>
          <w:sz w:val="20"/>
          <w:szCs w:val="20"/>
          <w:lang w:val="en-US"/>
        </w:rPr>
        <w:t xml:space="preserve">. </w:t>
      </w:r>
      <w:r w:rsidR="00482CEC" w:rsidRPr="00180358">
        <w:rPr>
          <w:rFonts w:ascii="Cambria" w:hAnsi="Cambria"/>
          <w:sz w:val="20"/>
          <w:szCs w:val="20"/>
          <w:lang w:val="en-US"/>
        </w:rPr>
        <w:t xml:space="preserve">Furthermore, the Court </w:t>
      </w:r>
      <w:r w:rsidR="001B3677" w:rsidRPr="00180358">
        <w:rPr>
          <w:rFonts w:ascii="Cambria" w:hAnsi="Cambria"/>
          <w:sz w:val="20"/>
          <w:szCs w:val="20"/>
          <w:lang w:val="en-US"/>
        </w:rPr>
        <w:t>orde</w:t>
      </w:r>
      <w:r w:rsidR="00482CEC" w:rsidRPr="00180358">
        <w:rPr>
          <w:rFonts w:ascii="Cambria" w:hAnsi="Cambria"/>
          <w:sz w:val="20"/>
          <w:szCs w:val="20"/>
          <w:lang w:val="en-US"/>
        </w:rPr>
        <w:t xml:space="preserve">red that the Court-appointed Experts’ Roster </w:t>
      </w:r>
      <w:r w:rsidRPr="00180358">
        <w:rPr>
          <w:rFonts w:ascii="Cambria" w:hAnsi="Cambria"/>
          <w:sz w:val="20"/>
          <w:szCs w:val="20"/>
          <w:lang w:val="en-US"/>
        </w:rPr>
        <w:t xml:space="preserve">of the Judiciary </w:t>
      </w:r>
      <w:r w:rsidR="001B3677" w:rsidRPr="00180358">
        <w:rPr>
          <w:rFonts w:ascii="Cambria" w:hAnsi="Cambria"/>
          <w:sz w:val="20"/>
          <w:szCs w:val="20"/>
          <w:lang w:val="en-US"/>
        </w:rPr>
        <w:t xml:space="preserve">(REPEJ) </w:t>
      </w:r>
      <w:r w:rsidRPr="00180358">
        <w:rPr>
          <w:rFonts w:ascii="Cambria" w:hAnsi="Cambria"/>
          <w:sz w:val="20"/>
          <w:szCs w:val="20"/>
          <w:lang w:val="en-US"/>
        </w:rPr>
        <w:t>intervenes in the appointment of the court-appointed accounting expert</w:t>
      </w:r>
      <w:r w:rsidR="001B3677" w:rsidRPr="00180358">
        <w:rPr>
          <w:rFonts w:ascii="Cambria" w:hAnsi="Cambria"/>
          <w:sz w:val="20"/>
          <w:szCs w:val="20"/>
          <w:vertAlign w:val="superscript"/>
          <w:lang w:val="en-US"/>
        </w:rPr>
        <w:footnoteReference w:id="74"/>
      </w:r>
      <w:r w:rsidR="001B3677" w:rsidRPr="00180358">
        <w:rPr>
          <w:rFonts w:ascii="Cambria" w:hAnsi="Cambria"/>
          <w:sz w:val="20"/>
          <w:szCs w:val="20"/>
          <w:lang w:val="en-US"/>
        </w:rPr>
        <w:t>.</w:t>
      </w:r>
    </w:p>
    <w:p w:rsidR="001B3677" w:rsidRPr="00180358" w:rsidRDefault="001B3677" w:rsidP="00852AF5">
      <w:pPr>
        <w:spacing w:after="0" w:line="240" w:lineRule="auto"/>
        <w:rPr>
          <w:rFonts w:ascii="Cambria" w:hAnsi="Cambria"/>
          <w:sz w:val="20"/>
          <w:szCs w:val="20"/>
        </w:rPr>
      </w:pPr>
    </w:p>
    <w:p w:rsidR="001B3677" w:rsidRPr="00180358" w:rsidRDefault="00F615B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905384" w:rsidRPr="00180358">
        <w:rPr>
          <w:rFonts w:ascii="Cambria" w:hAnsi="Cambria"/>
          <w:sz w:val="20"/>
          <w:szCs w:val="20"/>
          <w:lang w:val="en-US"/>
        </w:rPr>
        <w:t xml:space="preserve"> May 17, 2007, </w:t>
      </w:r>
      <w:r w:rsidR="001B3677" w:rsidRPr="00180358">
        <w:rPr>
          <w:rFonts w:ascii="Cambria" w:hAnsi="Cambria"/>
          <w:sz w:val="20"/>
          <w:szCs w:val="20"/>
          <w:lang w:val="en-US"/>
        </w:rPr>
        <w:t xml:space="preserve">ANCEJUB-SUNAT </w:t>
      </w:r>
      <w:r w:rsidRPr="00180358">
        <w:rPr>
          <w:rFonts w:ascii="Cambria" w:hAnsi="Cambria"/>
          <w:sz w:val="20"/>
          <w:szCs w:val="20"/>
          <w:lang w:val="en-US"/>
        </w:rPr>
        <w:t>rejected the professional fee proposal submitted by the REPEJ court-appointed accounting expert to the court because the amount was considered</w:t>
      </w:r>
      <w:r w:rsidR="001B3677" w:rsidRPr="00180358">
        <w:rPr>
          <w:rFonts w:ascii="Cambria" w:hAnsi="Cambria"/>
          <w:sz w:val="20"/>
          <w:szCs w:val="20"/>
          <w:lang w:val="en-US"/>
        </w:rPr>
        <w:t xml:space="preserve"> “d</w:t>
      </w:r>
      <w:r w:rsidRPr="00180358">
        <w:rPr>
          <w:rFonts w:ascii="Cambria" w:hAnsi="Cambria"/>
          <w:sz w:val="20"/>
          <w:szCs w:val="20"/>
          <w:lang w:val="en-US"/>
        </w:rPr>
        <w:t>i</w:t>
      </w:r>
      <w:r w:rsidR="001B3677" w:rsidRPr="00180358">
        <w:rPr>
          <w:rFonts w:ascii="Cambria" w:hAnsi="Cambria"/>
          <w:sz w:val="20"/>
          <w:szCs w:val="20"/>
          <w:lang w:val="en-US"/>
        </w:rPr>
        <w:t>spropor</w:t>
      </w:r>
      <w:r w:rsidRPr="00180358">
        <w:rPr>
          <w:rFonts w:ascii="Cambria" w:hAnsi="Cambria"/>
          <w:sz w:val="20"/>
          <w:szCs w:val="20"/>
          <w:lang w:val="en-US"/>
        </w:rPr>
        <w:t xml:space="preserve">tionate, making it impossible for them to afford such an amount, especially since the fees </w:t>
      </w:r>
      <w:r w:rsidR="001B3677" w:rsidRPr="00180358">
        <w:rPr>
          <w:rFonts w:ascii="Cambria" w:hAnsi="Cambria"/>
          <w:sz w:val="20"/>
          <w:szCs w:val="20"/>
          <w:lang w:val="en-US"/>
        </w:rPr>
        <w:t>a</w:t>
      </w:r>
      <w:r w:rsidRPr="00180358">
        <w:rPr>
          <w:rFonts w:ascii="Cambria" w:hAnsi="Cambria"/>
          <w:sz w:val="20"/>
          <w:szCs w:val="20"/>
          <w:lang w:val="en-US"/>
        </w:rPr>
        <w:t xml:space="preserve">pproved for the first </w:t>
      </w:r>
      <w:r w:rsidR="001B3677" w:rsidRPr="00180358">
        <w:rPr>
          <w:rFonts w:ascii="Cambria" w:hAnsi="Cambria"/>
          <w:sz w:val="20"/>
          <w:szCs w:val="20"/>
          <w:lang w:val="en-US"/>
        </w:rPr>
        <w:t xml:space="preserve"> </w:t>
      </w:r>
      <w:r w:rsidR="00482CEC" w:rsidRPr="00180358">
        <w:rPr>
          <w:rFonts w:ascii="Cambria" w:hAnsi="Cambria"/>
          <w:sz w:val="20"/>
          <w:szCs w:val="20"/>
          <w:lang w:val="en-US"/>
        </w:rPr>
        <w:t>Expert R</w:t>
      </w:r>
      <w:r w:rsidR="00891ECB" w:rsidRPr="00180358">
        <w:rPr>
          <w:rFonts w:ascii="Cambria" w:hAnsi="Cambria"/>
          <w:sz w:val="20"/>
          <w:szCs w:val="20"/>
          <w:lang w:val="en-US"/>
        </w:rPr>
        <w:t>eport</w:t>
      </w:r>
      <w:r w:rsidRPr="00180358">
        <w:rPr>
          <w:rFonts w:ascii="Cambria" w:hAnsi="Cambria"/>
          <w:sz w:val="20"/>
          <w:szCs w:val="20"/>
          <w:lang w:val="en-US"/>
        </w:rPr>
        <w:t xml:space="preserve"> had already been paid</w:t>
      </w:r>
      <w:r w:rsidR="001B3677" w:rsidRPr="00180358">
        <w:rPr>
          <w:rStyle w:val="Refdenotaalpie"/>
          <w:rFonts w:ascii="Cambria" w:hAnsi="Cambria"/>
          <w:sz w:val="20"/>
          <w:szCs w:val="20"/>
          <w:lang w:val="en-US"/>
        </w:rPr>
        <w:footnoteReference w:id="75"/>
      </w:r>
      <w:r w:rsidR="001B3677" w:rsidRPr="00180358">
        <w:rPr>
          <w:rFonts w:ascii="Cambria" w:hAnsi="Cambria"/>
          <w:sz w:val="20"/>
          <w:szCs w:val="20"/>
          <w:lang w:val="en-US"/>
        </w:rPr>
        <w:t xml:space="preserve">. </w:t>
      </w:r>
      <w:r w:rsidRPr="00180358">
        <w:rPr>
          <w:rFonts w:ascii="Cambria" w:hAnsi="Cambria"/>
          <w:sz w:val="20"/>
          <w:szCs w:val="20"/>
          <w:lang w:val="en-US"/>
        </w:rPr>
        <w:t xml:space="preserve">On May </w:t>
      </w:r>
      <w:r w:rsidR="001B3677" w:rsidRPr="00180358">
        <w:rPr>
          <w:rFonts w:ascii="Cambria" w:hAnsi="Cambria"/>
          <w:sz w:val="20"/>
          <w:szCs w:val="20"/>
          <w:lang w:val="en-US"/>
        </w:rPr>
        <w:t>30</w:t>
      </w:r>
      <w:r w:rsidRPr="00180358">
        <w:rPr>
          <w:rFonts w:ascii="Cambria" w:hAnsi="Cambria"/>
          <w:sz w:val="20"/>
          <w:szCs w:val="20"/>
          <w:lang w:val="en-US"/>
        </w:rPr>
        <w:t>,</w:t>
      </w:r>
      <w:r w:rsidR="001B3677" w:rsidRPr="00180358">
        <w:rPr>
          <w:rFonts w:ascii="Cambria" w:hAnsi="Cambria"/>
          <w:sz w:val="20"/>
          <w:szCs w:val="20"/>
          <w:lang w:val="en-US"/>
        </w:rPr>
        <w:t xml:space="preserve"> 2007</w:t>
      </w:r>
      <w:r w:rsidRPr="00180358">
        <w:rPr>
          <w:rFonts w:ascii="Cambria" w:hAnsi="Cambria"/>
          <w:sz w:val="20"/>
          <w:szCs w:val="20"/>
          <w:lang w:val="en-US"/>
        </w:rPr>
        <w:t>, the</w:t>
      </w:r>
      <w:r w:rsidR="001B3677" w:rsidRPr="00180358">
        <w:rPr>
          <w:rFonts w:ascii="Cambria" w:hAnsi="Cambria"/>
          <w:sz w:val="20"/>
          <w:szCs w:val="20"/>
          <w:lang w:val="en-US"/>
        </w:rPr>
        <w:t xml:space="preserve"> </w:t>
      </w:r>
      <w:r w:rsidR="00AD1DD9" w:rsidRPr="00180358">
        <w:rPr>
          <w:rFonts w:ascii="Cambria" w:hAnsi="Cambria"/>
          <w:sz w:val="20"/>
          <w:szCs w:val="20"/>
          <w:lang w:val="en-US"/>
        </w:rPr>
        <w:t>63rd Court Specializing in Civil Law of Lima</w:t>
      </w:r>
      <w:r w:rsidRPr="00180358">
        <w:rPr>
          <w:rFonts w:ascii="Cambria" w:hAnsi="Cambria"/>
          <w:sz w:val="20"/>
          <w:szCs w:val="20"/>
          <w:lang w:val="en-US"/>
        </w:rPr>
        <w:t xml:space="preserve"> submitted the file to the Judicial Expert Report Office</w:t>
      </w:r>
      <w:r w:rsidR="00951A23" w:rsidRPr="00180358">
        <w:rPr>
          <w:rFonts w:ascii="Cambria" w:hAnsi="Cambria"/>
          <w:sz w:val="20"/>
          <w:szCs w:val="20"/>
          <w:lang w:val="en-US"/>
        </w:rPr>
        <w:t xml:space="preserve"> to have a new </w:t>
      </w:r>
      <w:r w:rsidR="00891ECB" w:rsidRPr="00180358">
        <w:rPr>
          <w:rFonts w:ascii="Cambria" w:hAnsi="Cambria"/>
          <w:sz w:val="20"/>
          <w:szCs w:val="20"/>
          <w:lang w:val="en-US"/>
        </w:rPr>
        <w:t xml:space="preserve">Expert </w:t>
      </w:r>
      <w:r w:rsidR="00951A23" w:rsidRPr="00180358">
        <w:rPr>
          <w:rFonts w:ascii="Cambria" w:hAnsi="Cambria"/>
          <w:sz w:val="20"/>
          <w:szCs w:val="20"/>
          <w:lang w:val="en-US"/>
        </w:rPr>
        <w:t>R</w:t>
      </w:r>
      <w:r w:rsidR="00891ECB" w:rsidRPr="00180358">
        <w:rPr>
          <w:rFonts w:ascii="Cambria" w:hAnsi="Cambria"/>
          <w:sz w:val="20"/>
          <w:szCs w:val="20"/>
          <w:lang w:val="en-US"/>
        </w:rPr>
        <w:t>eport</w:t>
      </w:r>
      <w:r w:rsidR="001B3677" w:rsidRPr="00180358">
        <w:rPr>
          <w:rStyle w:val="Refdenotaalpie"/>
          <w:rFonts w:ascii="Cambria" w:hAnsi="Cambria"/>
          <w:sz w:val="20"/>
          <w:szCs w:val="20"/>
          <w:lang w:val="en-US"/>
        </w:rPr>
        <w:footnoteReference w:id="76"/>
      </w:r>
      <w:r w:rsidR="001B3677" w:rsidRPr="00180358">
        <w:rPr>
          <w:rFonts w:ascii="Cambria" w:hAnsi="Cambria"/>
          <w:sz w:val="20"/>
          <w:szCs w:val="20"/>
          <w:lang w:val="en-US"/>
        </w:rPr>
        <w:t>.</w:t>
      </w:r>
    </w:p>
    <w:p w:rsidR="001B3677" w:rsidRPr="00180358" w:rsidRDefault="001B3677" w:rsidP="00852AF5">
      <w:pPr>
        <w:spacing w:after="0" w:line="240" w:lineRule="auto"/>
        <w:rPr>
          <w:rFonts w:ascii="Cambria" w:hAnsi="Cambria"/>
          <w:sz w:val="20"/>
          <w:szCs w:val="20"/>
        </w:rPr>
      </w:pPr>
    </w:p>
    <w:p w:rsidR="001B3677" w:rsidRPr="00180358" w:rsidRDefault="0090538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lastRenderedPageBreak/>
        <w:t xml:space="preserve">On October 6, 2008, </w:t>
      </w:r>
      <w:r w:rsidR="00A00B63" w:rsidRPr="00180358">
        <w:rPr>
          <w:rFonts w:ascii="Cambria" w:hAnsi="Cambria"/>
          <w:sz w:val="20"/>
          <w:szCs w:val="20"/>
          <w:lang w:val="en-US"/>
        </w:rPr>
        <w:t>the</w:t>
      </w:r>
      <w:r w:rsidR="001B3677" w:rsidRPr="00180358">
        <w:rPr>
          <w:rFonts w:ascii="Cambria" w:hAnsi="Cambria"/>
          <w:sz w:val="20"/>
          <w:szCs w:val="20"/>
          <w:lang w:val="en-US"/>
        </w:rPr>
        <w:t xml:space="preserve"> </w:t>
      </w:r>
      <w:r w:rsidR="00951A23" w:rsidRPr="00180358">
        <w:rPr>
          <w:rFonts w:ascii="Cambria" w:hAnsi="Cambria"/>
          <w:sz w:val="20"/>
          <w:szCs w:val="20"/>
          <w:lang w:val="en-US"/>
        </w:rPr>
        <w:t>Expert Report Technical Team of the</w:t>
      </w:r>
      <w:r w:rsidR="001B3677" w:rsidRPr="00180358">
        <w:rPr>
          <w:rFonts w:ascii="Cambria" w:hAnsi="Cambria"/>
          <w:sz w:val="20"/>
          <w:szCs w:val="20"/>
          <w:lang w:val="en-US"/>
        </w:rPr>
        <w:t xml:space="preserve"> </w:t>
      </w:r>
      <w:r w:rsidRPr="00180358">
        <w:rPr>
          <w:rFonts w:ascii="Cambria" w:hAnsi="Cambria"/>
          <w:sz w:val="20"/>
          <w:szCs w:val="20"/>
          <w:lang w:val="en-US"/>
        </w:rPr>
        <w:t>Superior Court of Justice of Lima</w:t>
      </w:r>
      <w:r w:rsidR="001B3677" w:rsidRPr="00180358">
        <w:rPr>
          <w:rFonts w:ascii="Cambria" w:hAnsi="Cambria"/>
          <w:sz w:val="20"/>
          <w:szCs w:val="20"/>
          <w:lang w:val="en-US"/>
        </w:rPr>
        <w:t xml:space="preserve"> inform</w:t>
      </w:r>
      <w:r w:rsidR="00951A23" w:rsidRPr="00180358">
        <w:rPr>
          <w:rFonts w:ascii="Cambria" w:hAnsi="Cambria"/>
          <w:sz w:val="20"/>
          <w:szCs w:val="20"/>
          <w:lang w:val="en-US"/>
        </w:rPr>
        <w:t xml:space="preserve">ed its </w:t>
      </w:r>
      <w:r w:rsidR="001B3677" w:rsidRPr="00180358">
        <w:rPr>
          <w:rFonts w:ascii="Cambria" w:hAnsi="Cambria"/>
          <w:sz w:val="20"/>
          <w:szCs w:val="20"/>
          <w:lang w:val="en-US"/>
        </w:rPr>
        <w:t>Coordina</w:t>
      </w:r>
      <w:r w:rsidR="00951A23" w:rsidRPr="00180358">
        <w:rPr>
          <w:rFonts w:ascii="Cambria" w:hAnsi="Cambria"/>
          <w:sz w:val="20"/>
          <w:szCs w:val="20"/>
          <w:lang w:val="en-US"/>
        </w:rPr>
        <w:t xml:space="preserve">tor that in the </w:t>
      </w:r>
      <w:r w:rsidR="001B3677" w:rsidRPr="00180358">
        <w:rPr>
          <w:rFonts w:ascii="Cambria" w:hAnsi="Cambria"/>
          <w:sz w:val="20"/>
          <w:szCs w:val="20"/>
          <w:lang w:val="en-US"/>
        </w:rPr>
        <w:t>“</w:t>
      </w:r>
      <w:r w:rsidR="00951A23" w:rsidRPr="00180358">
        <w:rPr>
          <w:rFonts w:ascii="Cambria" w:hAnsi="Cambria"/>
          <w:sz w:val="20"/>
          <w:szCs w:val="20"/>
          <w:lang w:val="en-US"/>
        </w:rPr>
        <w:t>file there is a previous</w:t>
      </w:r>
      <w:r w:rsidR="001B3677" w:rsidRPr="00180358">
        <w:rPr>
          <w:rFonts w:ascii="Cambria" w:hAnsi="Cambria"/>
          <w:sz w:val="20"/>
          <w:szCs w:val="20"/>
          <w:lang w:val="en-US"/>
        </w:rPr>
        <w:t xml:space="preserve"> </w:t>
      </w:r>
      <w:r w:rsidR="00891ECB" w:rsidRPr="00180358">
        <w:rPr>
          <w:rFonts w:ascii="Cambria" w:hAnsi="Cambria"/>
          <w:sz w:val="20"/>
          <w:szCs w:val="20"/>
          <w:lang w:val="en-US"/>
        </w:rPr>
        <w:t xml:space="preserve">Expert </w:t>
      </w:r>
      <w:r w:rsidR="00951A23" w:rsidRPr="00180358">
        <w:rPr>
          <w:rFonts w:ascii="Cambria" w:hAnsi="Cambria"/>
          <w:sz w:val="20"/>
          <w:szCs w:val="20"/>
          <w:lang w:val="en-US"/>
        </w:rPr>
        <w:t>R</w:t>
      </w:r>
      <w:r w:rsidR="00891ECB" w:rsidRPr="00180358">
        <w:rPr>
          <w:rFonts w:ascii="Cambria" w:hAnsi="Cambria"/>
          <w:sz w:val="20"/>
          <w:szCs w:val="20"/>
          <w:lang w:val="en-US"/>
        </w:rPr>
        <w:t>eport</w:t>
      </w:r>
      <w:r w:rsidR="001B3677" w:rsidRPr="00180358">
        <w:rPr>
          <w:rFonts w:ascii="Cambria" w:hAnsi="Cambria"/>
          <w:sz w:val="20"/>
          <w:szCs w:val="20"/>
          <w:lang w:val="en-US"/>
        </w:rPr>
        <w:t xml:space="preserve"> (…) </w:t>
      </w:r>
      <w:r w:rsidR="00A00B63" w:rsidRPr="00180358">
        <w:rPr>
          <w:rFonts w:ascii="Cambria" w:hAnsi="Cambria"/>
          <w:sz w:val="20"/>
          <w:szCs w:val="20"/>
          <w:lang w:val="en-US"/>
        </w:rPr>
        <w:t>drafted by a REPEJ-appointed expert</w:t>
      </w:r>
      <w:r w:rsidR="001B3677" w:rsidRPr="00180358">
        <w:rPr>
          <w:rFonts w:ascii="Cambria" w:hAnsi="Cambria"/>
          <w:sz w:val="20"/>
          <w:szCs w:val="20"/>
          <w:lang w:val="en-US"/>
        </w:rPr>
        <w:t xml:space="preserve">, </w:t>
      </w:r>
      <w:r w:rsidR="00A00B63" w:rsidRPr="00180358">
        <w:rPr>
          <w:rFonts w:ascii="Cambria" w:hAnsi="Cambria"/>
          <w:sz w:val="20"/>
          <w:szCs w:val="20"/>
          <w:lang w:val="en-US"/>
        </w:rPr>
        <w:t>which points at logistic and operational d</w:t>
      </w:r>
      <w:r w:rsidR="001B3677" w:rsidRPr="00180358">
        <w:rPr>
          <w:rFonts w:ascii="Cambria" w:hAnsi="Cambria"/>
          <w:sz w:val="20"/>
          <w:szCs w:val="20"/>
          <w:lang w:val="en-US"/>
        </w:rPr>
        <w:t>if</w:t>
      </w:r>
      <w:r w:rsidR="00A00B63" w:rsidRPr="00180358">
        <w:rPr>
          <w:rFonts w:ascii="Cambria" w:hAnsi="Cambria"/>
          <w:sz w:val="20"/>
          <w:szCs w:val="20"/>
          <w:lang w:val="en-US"/>
        </w:rPr>
        <w:t>f</w:t>
      </w:r>
      <w:r w:rsidR="001B3677" w:rsidRPr="00180358">
        <w:rPr>
          <w:rFonts w:ascii="Cambria" w:hAnsi="Cambria"/>
          <w:sz w:val="20"/>
          <w:szCs w:val="20"/>
          <w:lang w:val="en-US"/>
        </w:rPr>
        <w:t>icult</w:t>
      </w:r>
      <w:r w:rsidR="00A00B63" w:rsidRPr="00180358">
        <w:rPr>
          <w:rFonts w:ascii="Cambria" w:hAnsi="Cambria"/>
          <w:sz w:val="20"/>
          <w:szCs w:val="20"/>
          <w:lang w:val="en-US"/>
        </w:rPr>
        <w:t>ies</w:t>
      </w:r>
      <w:r w:rsidR="001B3677" w:rsidRPr="00180358">
        <w:rPr>
          <w:rFonts w:ascii="Cambria" w:hAnsi="Cambria"/>
          <w:sz w:val="20"/>
          <w:szCs w:val="20"/>
          <w:lang w:val="en-US"/>
        </w:rPr>
        <w:t xml:space="preserve"> </w:t>
      </w:r>
      <w:r w:rsidR="00A00B63" w:rsidRPr="00180358">
        <w:rPr>
          <w:rFonts w:ascii="Cambria" w:hAnsi="Cambria"/>
          <w:sz w:val="20"/>
          <w:szCs w:val="20"/>
          <w:lang w:val="en-US"/>
        </w:rPr>
        <w:t xml:space="preserve">and </w:t>
      </w:r>
      <w:r w:rsidR="001B3677" w:rsidRPr="00180358">
        <w:rPr>
          <w:rFonts w:ascii="Cambria" w:hAnsi="Cambria"/>
          <w:sz w:val="20"/>
          <w:szCs w:val="20"/>
          <w:lang w:val="en-US"/>
        </w:rPr>
        <w:t>[</w:t>
      </w:r>
      <w:r w:rsidR="00A00B63" w:rsidRPr="00180358">
        <w:rPr>
          <w:rFonts w:ascii="Cambria" w:hAnsi="Cambria"/>
          <w:sz w:val="20"/>
          <w:szCs w:val="20"/>
          <w:lang w:val="en-US"/>
        </w:rPr>
        <w:t xml:space="preserve">the </w:t>
      </w:r>
      <w:r w:rsidR="00D5225D" w:rsidRPr="00180358">
        <w:rPr>
          <w:rFonts w:ascii="Cambria" w:hAnsi="Cambria"/>
          <w:sz w:val="20"/>
          <w:szCs w:val="20"/>
          <w:lang w:val="en-US"/>
        </w:rPr>
        <w:t>R</w:t>
      </w:r>
      <w:r w:rsidR="00A00B63" w:rsidRPr="00180358">
        <w:rPr>
          <w:rFonts w:ascii="Cambria" w:hAnsi="Cambria"/>
          <w:sz w:val="20"/>
          <w:szCs w:val="20"/>
          <w:lang w:val="en-US"/>
        </w:rPr>
        <w:t>eport</w:t>
      </w:r>
      <w:r w:rsidR="001B3677" w:rsidRPr="00180358">
        <w:rPr>
          <w:rFonts w:ascii="Cambria" w:hAnsi="Cambria"/>
          <w:sz w:val="20"/>
          <w:szCs w:val="20"/>
          <w:lang w:val="en-US"/>
        </w:rPr>
        <w:t>] conclu</w:t>
      </w:r>
      <w:r w:rsidR="00A00B63" w:rsidRPr="00180358">
        <w:rPr>
          <w:rFonts w:ascii="Cambria" w:hAnsi="Cambria"/>
          <w:sz w:val="20"/>
          <w:szCs w:val="20"/>
          <w:lang w:val="en-US"/>
        </w:rPr>
        <w:t>des</w:t>
      </w:r>
      <w:r w:rsidR="001B3677" w:rsidRPr="00180358">
        <w:rPr>
          <w:rFonts w:ascii="Cambria" w:hAnsi="Cambria"/>
          <w:sz w:val="20"/>
          <w:szCs w:val="20"/>
          <w:lang w:val="en-US"/>
        </w:rPr>
        <w:t xml:space="preserve"> (…) </w:t>
      </w:r>
      <w:r w:rsidR="00A00B63" w:rsidRPr="00180358">
        <w:rPr>
          <w:rFonts w:ascii="Cambria" w:hAnsi="Cambria"/>
          <w:sz w:val="20"/>
          <w:szCs w:val="20"/>
          <w:lang w:val="en-US"/>
        </w:rPr>
        <w:t>it should be turned to an instance that has the proper time and logistic resources to complete the requested expert report</w:t>
      </w:r>
      <w:r w:rsidR="001B3677" w:rsidRPr="00180358">
        <w:rPr>
          <w:rFonts w:ascii="Cambria" w:hAnsi="Cambria"/>
          <w:sz w:val="20"/>
          <w:szCs w:val="20"/>
          <w:lang w:val="en-US"/>
        </w:rPr>
        <w:t>”</w:t>
      </w:r>
      <w:r w:rsidR="001B3677" w:rsidRPr="00180358">
        <w:rPr>
          <w:rStyle w:val="Refdenotaalpie"/>
          <w:rFonts w:ascii="Cambria" w:hAnsi="Cambria"/>
          <w:sz w:val="20"/>
          <w:szCs w:val="20"/>
          <w:lang w:val="en-US"/>
        </w:rPr>
        <w:footnoteReference w:id="77"/>
      </w:r>
      <w:r w:rsidR="001B3677" w:rsidRPr="00180358">
        <w:rPr>
          <w:rFonts w:ascii="Cambria" w:hAnsi="Cambria"/>
          <w:sz w:val="20"/>
          <w:szCs w:val="20"/>
          <w:lang w:val="en-US"/>
        </w:rPr>
        <w:t xml:space="preserve">. </w:t>
      </w:r>
      <w:r w:rsidR="00A00B63" w:rsidRPr="00180358">
        <w:rPr>
          <w:rFonts w:ascii="Cambria" w:hAnsi="Cambria"/>
          <w:sz w:val="20"/>
          <w:szCs w:val="20"/>
          <w:lang w:val="en-US"/>
        </w:rPr>
        <w:t>It was also mentioned that</w:t>
      </w:r>
      <w:r w:rsidR="001B3677" w:rsidRPr="00180358">
        <w:rPr>
          <w:rFonts w:ascii="Cambria" w:hAnsi="Cambria"/>
          <w:sz w:val="20"/>
          <w:szCs w:val="20"/>
          <w:lang w:val="en-US"/>
        </w:rPr>
        <w:t xml:space="preserve"> “</w:t>
      </w:r>
      <w:r w:rsidR="00A00B63" w:rsidRPr="00180358">
        <w:rPr>
          <w:rFonts w:ascii="Cambria" w:hAnsi="Cambria"/>
          <w:sz w:val="20"/>
          <w:szCs w:val="20"/>
          <w:lang w:val="en-US"/>
        </w:rPr>
        <w:t>the expert report</w:t>
      </w:r>
      <w:r w:rsidR="001B3677" w:rsidRPr="00180358">
        <w:rPr>
          <w:rFonts w:ascii="Cambria" w:hAnsi="Cambria"/>
          <w:sz w:val="20"/>
          <w:szCs w:val="20"/>
          <w:lang w:val="en-US"/>
        </w:rPr>
        <w:t xml:space="preserve"> (…) </w:t>
      </w:r>
      <w:r w:rsidR="00A00B63" w:rsidRPr="00180358">
        <w:rPr>
          <w:rFonts w:ascii="Cambria" w:hAnsi="Cambria"/>
          <w:sz w:val="20"/>
          <w:szCs w:val="20"/>
          <w:lang w:val="en-US"/>
        </w:rPr>
        <w:t>was accepted by the expert responsible for its completion on December</w:t>
      </w:r>
      <w:r w:rsidR="001B3677" w:rsidRPr="00180358">
        <w:rPr>
          <w:rFonts w:ascii="Cambria" w:hAnsi="Cambria"/>
          <w:sz w:val="20"/>
          <w:szCs w:val="20"/>
          <w:lang w:val="en-US"/>
        </w:rPr>
        <w:t xml:space="preserve"> 4</w:t>
      </w:r>
      <w:r w:rsidR="00A00B63" w:rsidRPr="00180358">
        <w:rPr>
          <w:rFonts w:ascii="Cambria" w:hAnsi="Cambria"/>
          <w:sz w:val="20"/>
          <w:szCs w:val="20"/>
          <w:lang w:val="en-US"/>
        </w:rPr>
        <w:t>,</w:t>
      </w:r>
      <w:r w:rsidR="001B3677" w:rsidRPr="00180358">
        <w:rPr>
          <w:rFonts w:ascii="Cambria" w:hAnsi="Cambria"/>
          <w:sz w:val="20"/>
          <w:szCs w:val="20"/>
          <w:lang w:val="en-US"/>
        </w:rPr>
        <w:t xml:space="preserve"> 2002, </w:t>
      </w:r>
      <w:r w:rsidR="00A00B63" w:rsidRPr="00180358">
        <w:rPr>
          <w:rFonts w:ascii="Cambria" w:hAnsi="Cambria"/>
          <w:sz w:val="20"/>
          <w:szCs w:val="20"/>
          <w:lang w:val="en-US"/>
        </w:rPr>
        <w:t xml:space="preserve">and that the final report was submitted on </w:t>
      </w:r>
      <w:r w:rsidR="00095DC1" w:rsidRPr="00180358">
        <w:rPr>
          <w:rFonts w:ascii="Cambria" w:hAnsi="Cambria"/>
          <w:sz w:val="20"/>
          <w:szCs w:val="20"/>
          <w:lang w:val="en-US"/>
        </w:rPr>
        <w:t>November</w:t>
      </w:r>
      <w:r w:rsidR="001B3677" w:rsidRPr="00180358">
        <w:rPr>
          <w:rFonts w:ascii="Cambria" w:hAnsi="Cambria"/>
          <w:sz w:val="20"/>
          <w:szCs w:val="20"/>
          <w:lang w:val="en-US"/>
        </w:rPr>
        <w:t xml:space="preserve"> </w:t>
      </w:r>
      <w:r w:rsidR="00A00B63" w:rsidRPr="00180358">
        <w:rPr>
          <w:rFonts w:ascii="Cambria" w:hAnsi="Cambria"/>
          <w:sz w:val="20"/>
          <w:szCs w:val="20"/>
          <w:lang w:val="en-US"/>
        </w:rPr>
        <w:t>9,</w:t>
      </w:r>
      <w:r w:rsidR="001B3677" w:rsidRPr="00180358">
        <w:rPr>
          <w:rFonts w:ascii="Cambria" w:hAnsi="Cambria"/>
          <w:sz w:val="20"/>
          <w:szCs w:val="20"/>
          <w:lang w:val="en-US"/>
        </w:rPr>
        <w:t xml:space="preserve"> 2009”, </w:t>
      </w:r>
      <w:r w:rsidR="000D704F" w:rsidRPr="00180358">
        <w:rPr>
          <w:rFonts w:ascii="Cambria" w:hAnsi="Cambria"/>
          <w:sz w:val="20"/>
          <w:szCs w:val="20"/>
          <w:lang w:val="en-US"/>
        </w:rPr>
        <w:t>and therefore it requested that the court files be sent to REPEJ expert to complete the expert report</w:t>
      </w:r>
      <w:r w:rsidR="001B3677" w:rsidRPr="00180358">
        <w:rPr>
          <w:rStyle w:val="Refdenotaalpie"/>
          <w:rFonts w:ascii="Cambria" w:hAnsi="Cambria"/>
          <w:sz w:val="20"/>
          <w:szCs w:val="20"/>
          <w:lang w:val="en-US"/>
        </w:rPr>
        <w:footnoteReference w:id="78"/>
      </w:r>
      <w:r w:rsidR="001B3677" w:rsidRPr="00180358">
        <w:rPr>
          <w:rFonts w:ascii="Cambria" w:hAnsi="Cambria"/>
          <w:sz w:val="20"/>
          <w:szCs w:val="20"/>
          <w:lang w:val="en-US"/>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0D704F"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May </w:t>
      </w:r>
      <w:r w:rsidR="001B3677" w:rsidRPr="00180358">
        <w:rPr>
          <w:rFonts w:ascii="Cambria" w:hAnsi="Cambria"/>
          <w:sz w:val="20"/>
          <w:szCs w:val="20"/>
          <w:lang w:val="en-US"/>
        </w:rPr>
        <w:t>11</w:t>
      </w:r>
      <w:r w:rsidRPr="00180358">
        <w:rPr>
          <w:rFonts w:ascii="Cambria" w:hAnsi="Cambria"/>
          <w:sz w:val="20"/>
          <w:szCs w:val="20"/>
          <w:lang w:val="en-US"/>
        </w:rPr>
        <w:t>,</w:t>
      </w:r>
      <w:r w:rsidR="001B3677" w:rsidRPr="00180358">
        <w:rPr>
          <w:rFonts w:ascii="Cambria" w:hAnsi="Cambria"/>
          <w:sz w:val="20"/>
          <w:szCs w:val="20"/>
          <w:lang w:val="en-US"/>
        </w:rPr>
        <w:t xml:space="preserve"> 2009 </w:t>
      </w:r>
      <w:r w:rsidR="009F1D5A" w:rsidRPr="00180358">
        <w:rPr>
          <w:rFonts w:ascii="Cambria" w:hAnsi="Cambria"/>
          <w:sz w:val="20"/>
          <w:szCs w:val="20"/>
          <w:lang w:val="en-US"/>
        </w:rPr>
        <w:t xml:space="preserve">the 23rd Court Specializing in Civil Law of Lima </w:t>
      </w:r>
      <w:r w:rsidR="001B3677" w:rsidRPr="00180358">
        <w:rPr>
          <w:rFonts w:ascii="Cambria" w:hAnsi="Cambria"/>
          <w:sz w:val="20"/>
          <w:szCs w:val="20"/>
          <w:lang w:val="en-US"/>
        </w:rPr>
        <w:t>rec</w:t>
      </w:r>
      <w:r w:rsidR="009F1D5A" w:rsidRPr="00180358">
        <w:rPr>
          <w:rFonts w:ascii="Cambria" w:hAnsi="Cambria"/>
          <w:sz w:val="20"/>
          <w:szCs w:val="20"/>
          <w:lang w:val="en-US"/>
        </w:rPr>
        <w:t>eived the report from the Legal Technical Team that was attached to the file and requested the file be sent to a REPEJ expert</w:t>
      </w:r>
      <w:r w:rsidR="001B3677" w:rsidRPr="00180358">
        <w:rPr>
          <w:rFonts w:ascii="Cambria" w:hAnsi="Cambria"/>
          <w:sz w:val="20"/>
          <w:szCs w:val="20"/>
          <w:vertAlign w:val="superscript"/>
          <w:lang w:val="en-US"/>
        </w:rPr>
        <w:footnoteReference w:id="79"/>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9F1D5A"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January </w:t>
      </w:r>
      <w:r w:rsidR="001B3677" w:rsidRPr="00180358">
        <w:rPr>
          <w:rFonts w:ascii="Cambria" w:hAnsi="Cambria"/>
          <w:sz w:val="20"/>
          <w:szCs w:val="20"/>
          <w:lang w:val="en-US"/>
        </w:rPr>
        <w:t>14</w:t>
      </w:r>
      <w:r w:rsidRPr="00180358">
        <w:rPr>
          <w:rFonts w:ascii="Cambria" w:hAnsi="Cambria"/>
          <w:sz w:val="20"/>
          <w:szCs w:val="20"/>
          <w:lang w:val="en-US"/>
        </w:rPr>
        <w:t xml:space="preserve">, </w:t>
      </w:r>
      <w:r w:rsidR="001B3677" w:rsidRPr="00180358">
        <w:rPr>
          <w:rFonts w:ascii="Cambria" w:hAnsi="Cambria"/>
          <w:sz w:val="20"/>
          <w:szCs w:val="20"/>
          <w:lang w:val="en-US"/>
        </w:rPr>
        <w:t>2010</w:t>
      </w:r>
      <w:r w:rsidRPr="00180358">
        <w:rPr>
          <w:rFonts w:ascii="Cambria" w:hAnsi="Cambria"/>
          <w:sz w:val="20"/>
          <w:szCs w:val="20"/>
          <w:lang w:val="en-US"/>
        </w:rPr>
        <w:t>,</w:t>
      </w:r>
      <w:r w:rsidR="001B3677" w:rsidRPr="00180358">
        <w:rPr>
          <w:rFonts w:ascii="Cambria" w:hAnsi="Cambria"/>
          <w:sz w:val="20"/>
          <w:szCs w:val="20"/>
          <w:lang w:val="en-US"/>
        </w:rPr>
        <w:t xml:space="preserve"> </w:t>
      </w:r>
      <w:r w:rsidRPr="00180358">
        <w:rPr>
          <w:rFonts w:ascii="Cambria" w:hAnsi="Cambria"/>
          <w:sz w:val="20"/>
          <w:szCs w:val="20"/>
          <w:lang w:val="en-US"/>
        </w:rPr>
        <w:t xml:space="preserve">the 23rd Court Specializing in Civil Law of Lima informed the </w:t>
      </w:r>
      <w:r w:rsidR="001B3677" w:rsidRPr="00180358">
        <w:rPr>
          <w:rFonts w:ascii="Cambria" w:hAnsi="Cambria"/>
          <w:sz w:val="20"/>
          <w:szCs w:val="20"/>
          <w:lang w:val="en-US"/>
        </w:rPr>
        <w:t xml:space="preserve">ANCEJUB-SUNAT </w:t>
      </w:r>
      <w:r w:rsidRPr="00180358">
        <w:rPr>
          <w:rFonts w:ascii="Cambria" w:hAnsi="Cambria"/>
          <w:sz w:val="20"/>
          <w:szCs w:val="20"/>
          <w:lang w:val="en-US"/>
        </w:rPr>
        <w:t>about two expert reports submitted by</w:t>
      </w:r>
      <w:r w:rsidR="001B3677" w:rsidRPr="00180358">
        <w:rPr>
          <w:rFonts w:ascii="Cambria" w:hAnsi="Cambria"/>
          <w:sz w:val="20"/>
          <w:szCs w:val="20"/>
          <w:lang w:val="en-US"/>
        </w:rPr>
        <w:t xml:space="preserve"> SUNAT </w:t>
      </w:r>
      <w:r w:rsidRPr="00180358">
        <w:rPr>
          <w:rFonts w:ascii="Cambria" w:hAnsi="Cambria"/>
          <w:sz w:val="20"/>
          <w:szCs w:val="20"/>
          <w:lang w:val="en-US"/>
        </w:rPr>
        <w:t xml:space="preserve">and granted </w:t>
      </w:r>
      <w:r w:rsidR="001B3677" w:rsidRPr="00180358">
        <w:rPr>
          <w:rFonts w:ascii="Cambria" w:hAnsi="Cambria"/>
          <w:sz w:val="20"/>
          <w:szCs w:val="20"/>
          <w:lang w:val="en-US"/>
        </w:rPr>
        <w:t>60 d</w:t>
      </w:r>
      <w:r w:rsidRPr="00180358">
        <w:rPr>
          <w:rFonts w:ascii="Cambria" w:hAnsi="Cambria"/>
          <w:sz w:val="20"/>
          <w:szCs w:val="20"/>
          <w:lang w:val="en-US"/>
        </w:rPr>
        <w:t xml:space="preserve">ays to submit </w:t>
      </w:r>
      <w:r w:rsidR="00A47C5C" w:rsidRPr="00180358">
        <w:rPr>
          <w:rFonts w:ascii="Cambria" w:hAnsi="Cambria"/>
          <w:sz w:val="20"/>
          <w:szCs w:val="20"/>
          <w:lang w:val="en-US"/>
        </w:rPr>
        <w:t>observations</w:t>
      </w:r>
      <w:r w:rsidR="001B3677" w:rsidRPr="00180358">
        <w:rPr>
          <w:rFonts w:ascii="Cambria" w:hAnsi="Cambria"/>
          <w:sz w:val="20"/>
          <w:szCs w:val="20"/>
          <w:vertAlign w:val="superscript"/>
          <w:lang w:val="en-US"/>
        </w:rPr>
        <w:footnoteReference w:id="80"/>
      </w:r>
      <w:r w:rsidR="001B3677" w:rsidRPr="00180358">
        <w:rPr>
          <w:rFonts w:ascii="Cambria" w:hAnsi="Cambria"/>
          <w:sz w:val="20"/>
          <w:szCs w:val="20"/>
          <w:lang w:val="en-US"/>
        </w:rPr>
        <w:t xml:space="preserve">. </w:t>
      </w:r>
      <w:r w:rsidRPr="00180358">
        <w:rPr>
          <w:rFonts w:ascii="Cambria" w:hAnsi="Cambria"/>
          <w:sz w:val="20"/>
          <w:szCs w:val="20"/>
          <w:lang w:val="en-US"/>
        </w:rPr>
        <w:t>The Co</w:t>
      </w:r>
      <w:r w:rsidR="00A035C3" w:rsidRPr="00180358">
        <w:rPr>
          <w:rFonts w:ascii="Cambria" w:hAnsi="Cambria"/>
          <w:sz w:val="20"/>
          <w:szCs w:val="20"/>
          <w:lang w:val="en-US"/>
        </w:rPr>
        <w:t>u</w:t>
      </w:r>
      <w:r w:rsidRPr="00180358">
        <w:rPr>
          <w:rFonts w:ascii="Cambria" w:hAnsi="Cambria"/>
          <w:sz w:val="20"/>
          <w:szCs w:val="20"/>
          <w:lang w:val="en-US"/>
        </w:rPr>
        <w:t>rt also stated that</w:t>
      </w:r>
      <w:r w:rsidR="001B3677" w:rsidRPr="00180358">
        <w:rPr>
          <w:rFonts w:ascii="Cambria" w:hAnsi="Cambria"/>
          <w:sz w:val="20"/>
          <w:szCs w:val="20"/>
          <w:lang w:val="en-US"/>
        </w:rPr>
        <w:t xml:space="preserve"> “</w:t>
      </w:r>
      <w:r w:rsidRPr="00180358">
        <w:rPr>
          <w:rFonts w:ascii="Cambria" w:hAnsi="Cambria"/>
          <w:sz w:val="20"/>
          <w:szCs w:val="20"/>
          <w:lang w:val="en-US"/>
        </w:rPr>
        <w:t xml:space="preserve">in case there are </w:t>
      </w:r>
      <w:r w:rsidR="001B3677" w:rsidRPr="00180358">
        <w:rPr>
          <w:rFonts w:ascii="Cambria" w:hAnsi="Cambria"/>
          <w:sz w:val="20"/>
          <w:szCs w:val="20"/>
          <w:lang w:val="en-US"/>
        </w:rPr>
        <w:t>observa</w:t>
      </w:r>
      <w:r w:rsidRPr="00180358">
        <w:rPr>
          <w:rFonts w:ascii="Cambria" w:hAnsi="Cambria"/>
          <w:sz w:val="20"/>
          <w:szCs w:val="20"/>
          <w:lang w:val="en-US"/>
        </w:rPr>
        <w:t>tions</w:t>
      </w:r>
      <w:r w:rsidR="001B3677" w:rsidRPr="00180358">
        <w:rPr>
          <w:rFonts w:ascii="Cambria" w:hAnsi="Cambria"/>
          <w:sz w:val="20"/>
          <w:szCs w:val="20"/>
          <w:lang w:val="en-US"/>
        </w:rPr>
        <w:t xml:space="preserve">, </w:t>
      </w:r>
      <w:r w:rsidRPr="00180358">
        <w:rPr>
          <w:rFonts w:ascii="Cambria" w:hAnsi="Cambria"/>
          <w:sz w:val="20"/>
          <w:szCs w:val="20"/>
          <w:lang w:val="en-US"/>
        </w:rPr>
        <w:t xml:space="preserve">they should be accompanied by </w:t>
      </w:r>
      <w:r w:rsidR="00A035C3" w:rsidRPr="00180358">
        <w:rPr>
          <w:rFonts w:ascii="Cambria" w:hAnsi="Cambria"/>
          <w:sz w:val="20"/>
          <w:szCs w:val="20"/>
          <w:lang w:val="en-US"/>
        </w:rPr>
        <w:t xml:space="preserve">ex-parte </w:t>
      </w:r>
      <w:r w:rsidRPr="00180358">
        <w:rPr>
          <w:rFonts w:ascii="Cambria" w:hAnsi="Cambria"/>
          <w:sz w:val="20"/>
          <w:szCs w:val="20"/>
          <w:lang w:val="en-US"/>
        </w:rPr>
        <w:t xml:space="preserve">supporting documentation </w:t>
      </w:r>
      <w:r w:rsidR="00A035C3" w:rsidRPr="00180358">
        <w:rPr>
          <w:rFonts w:ascii="Cambria" w:hAnsi="Cambria"/>
          <w:sz w:val="20"/>
          <w:szCs w:val="20"/>
          <w:lang w:val="en-US"/>
        </w:rPr>
        <w:t>attached</w:t>
      </w:r>
      <w:r w:rsidRPr="00180358">
        <w:rPr>
          <w:rFonts w:ascii="Cambria" w:hAnsi="Cambria"/>
          <w:sz w:val="20"/>
          <w:szCs w:val="20"/>
          <w:lang w:val="en-US"/>
        </w:rPr>
        <w:t xml:space="preserve"> </w:t>
      </w:r>
      <w:r w:rsidR="00A035C3" w:rsidRPr="00180358">
        <w:rPr>
          <w:rFonts w:ascii="Cambria" w:hAnsi="Cambria"/>
          <w:sz w:val="20"/>
          <w:szCs w:val="20"/>
          <w:lang w:val="en-US"/>
        </w:rPr>
        <w:t>--</w:t>
      </w:r>
      <w:r w:rsidRPr="00180358">
        <w:rPr>
          <w:rFonts w:ascii="Cambria" w:hAnsi="Cambria"/>
          <w:sz w:val="20"/>
          <w:szCs w:val="20"/>
          <w:lang w:val="en-US"/>
        </w:rPr>
        <w:t xml:space="preserve">namely </w:t>
      </w:r>
      <w:r w:rsidR="00F308A9" w:rsidRPr="00180358">
        <w:rPr>
          <w:rFonts w:ascii="Cambria" w:hAnsi="Cambria"/>
          <w:sz w:val="20"/>
          <w:szCs w:val="20"/>
          <w:lang w:val="en-US"/>
        </w:rPr>
        <w:t>individual settlements for each of the workers, duly detailed and explained</w:t>
      </w:r>
      <w:r w:rsidR="001B3677" w:rsidRPr="00180358">
        <w:rPr>
          <w:rFonts w:ascii="Cambria" w:hAnsi="Cambria"/>
          <w:sz w:val="20"/>
          <w:szCs w:val="20"/>
          <w:lang w:val="en-US"/>
        </w:rPr>
        <w:t>, indica</w:t>
      </w:r>
      <w:r w:rsidR="00F308A9" w:rsidRPr="00180358">
        <w:rPr>
          <w:rFonts w:ascii="Cambria" w:hAnsi="Cambria"/>
          <w:sz w:val="20"/>
          <w:szCs w:val="20"/>
          <w:lang w:val="en-US"/>
        </w:rPr>
        <w:t>ting item, amount and supporting rule</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81"/>
      </w:r>
      <w:r w:rsidR="001B3677" w:rsidRPr="00180358">
        <w:rPr>
          <w:rFonts w:ascii="Cambria" w:hAnsi="Cambria"/>
          <w:sz w:val="20"/>
          <w:szCs w:val="20"/>
          <w:lang w:val="en-US"/>
        </w:rPr>
        <w:t xml:space="preserve">. </w:t>
      </w:r>
      <w:r w:rsidR="00F308A9" w:rsidRPr="00180358">
        <w:rPr>
          <w:rFonts w:ascii="Cambria" w:hAnsi="Cambria"/>
          <w:sz w:val="20"/>
          <w:szCs w:val="20"/>
          <w:lang w:val="en-US"/>
        </w:rPr>
        <w:t xml:space="preserve">The Court also ordered </w:t>
      </w:r>
      <w:r w:rsidR="001B3677" w:rsidRPr="00180358">
        <w:rPr>
          <w:rFonts w:ascii="Cambria" w:hAnsi="Cambria"/>
          <w:sz w:val="20"/>
          <w:szCs w:val="20"/>
          <w:lang w:val="en-US"/>
        </w:rPr>
        <w:t xml:space="preserve">SUNAT </w:t>
      </w:r>
      <w:r w:rsidR="00F308A9" w:rsidRPr="00180358">
        <w:rPr>
          <w:rFonts w:ascii="Cambria" w:hAnsi="Cambria"/>
          <w:sz w:val="20"/>
          <w:szCs w:val="20"/>
          <w:lang w:val="en-US"/>
        </w:rPr>
        <w:t xml:space="preserve">to facilitate </w:t>
      </w:r>
      <w:r w:rsidR="001B3677" w:rsidRPr="00180358">
        <w:rPr>
          <w:rFonts w:ascii="Cambria" w:hAnsi="Cambria"/>
          <w:sz w:val="20"/>
          <w:szCs w:val="20"/>
          <w:lang w:val="en-US"/>
        </w:rPr>
        <w:t>“</w:t>
      </w:r>
      <w:r w:rsidR="00F308A9" w:rsidRPr="00180358">
        <w:rPr>
          <w:rFonts w:ascii="Cambria" w:hAnsi="Cambria"/>
          <w:sz w:val="20"/>
          <w:szCs w:val="20"/>
          <w:lang w:val="en-US"/>
        </w:rPr>
        <w:t>verification of documentation, systems and IT tools, and any other relevant element at their offices.</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82"/>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lang w:val="en-US"/>
        </w:rPr>
      </w:pPr>
    </w:p>
    <w:p w:rsidR="001B3677" w:rsidRPr="00180358" w:rsidRDefault="00F308A9"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4A7D81" w:rsidRPr="00180358">
        <w:rPr>
          <w:rFonts w:ascii="Cambria" w:hAnsi="Cambria"/>
          <w:sz w:val="20"/>
          <w:szCs w:val="20"/>
          <w:lang w:val="en-US"/>
        </w:rPr>
        <w:t>February</w:t>
      </w:r>
      <w:r w:rsidR="001B3677" w:rsidRPr="00180358">
        <w:rPr>
          <w:rFonts w:ascii="Cambria" w:hAnsi="Cambria"/>
          <w:sz w:val="20"/>
          <w:szCs w:val="20"/>
          <w:lang w:val="en-US"/>
        </w:rPr>
        <w:t xml:space="preserve"> </w:t>
      </w:r>
      <w:r w:rsidRPr="00180358">
        <w:rPr>
          <w:rFonts w:ascii="Cambria" w:hAnsi="Cambria"/>
          <w:sz w:val="20"/>
          <w:szCs w:val="20"/>
          <w:lang w:val="en-US"/>
        </w:rPr>
        <w:t>12,</w:t>
      </w:r>
      <w:r w:rsidR="001B3677" w:rsidRPr="00180358">
        <w:rPr>
          <w:rFonts w:ascii="Cambria" w:hAnsi="Cambria"/>
          <w:sz w:val="20"/>
          <w:szCs w:val="20"/>
          <w:lang w:val="en-US"/>
        </w:rPr>
        <w:t xml:space="preserve"> 2010</w:t>
      </w:r>
      <w:r w:rsidRPr="00180358">
        <w:rPr>
          <w:rFonts w:ascii="Cambria" w:hAnsi="Cambria"/>
          <w:sz w:val="20"/>
          <w:szCs w:val="20"/>
          <w:lang w:val="en-US"/>
        </w:rPr>
        <w:t xml:space="preserve">, </w:t>
      </w:r>
      <w:r w:rsidR="001B3677" w:rsidRPr="00180358">
        <w:rPr>
          <w:rFonts w:ascii="Cambria" w:hAnsi="Cambria"/>
          <w:sz w:val="20"/>
          <w:szCs w:val="20"/>
          <w:lang w:val="en-US"/>
        </w:rPr>
        <w:t xml:space="preserve">ANCEJUB-SUNAT </w:t>
      </w:r>
      <w:r w:rsidRPr="00180358">
        <w:rPr>
          <w:rFonts w:ascii="Cambria" w:hAnsi="Cambria"/>
          <w:sz w:val="20"/>
          <w:szCs w:val="20"/>
          <w:lang w:val="en-US"/>
        </w:rPr>
        <w:t xml:space="preserve">submitted a writ to </w:t>
      </w:r>
      <w:r w:rsidR="001B3677" w:rsidRPr="00180358">
        <w:rPr>
          <w:rFonts w:ascii="Cambria" w:hAnsi="Cambria"/>
          <w:sz w:val="20"/>
          <w:szCs w:val="20"/>
          <w:lang w:val="en-US"/>
        </w:rPr>
        <w:t xml:space="preserve">SUNAT </w:t>
      </w:r>
      <w:r w:rsidRPr="00180358">
        <w:rPr>
          <w:rFonts w:ascii="Cambria" w:hAnsi="Cambria"/>
          <w:sz w:val="20"/>
          <w:szCs w:val="20"/>
          <w:lang w:val="en-US"/>
        </w:rPr>
        <w:t>stating the following</w:t>
      </w:r>
      <w:r w:rsidR="001B3677" w:rsidRPr="00180358">
        <w:rPr>
          <w:rFonts w:ascii="Cambria" w:hAnsi="Cambria"/>
          <w:sz w:val="20"/>
          <w:szCs w:val="20"/>
          <w:lang w:val="en-US"/>
        </w:rPr>
        <w:t xml:space="preserve">: </w:t>
      </w:r>
    </w:p>
    <w:p w:rsidR="001B3677" w:rsidRPr="00180358" w:rsidRDefault="001B3677" w:rsidP="00852AF5">
      <w:pPr>
        <w:spacing w:after="0" w:line="240" w:lineRule="auto"/>
        <w:rPr>
          <w:rFonts w:ascii="Cambria" w:hAnsi="Cambria"/>
          <w:sz w:val="20"/>
          <w:szCs w:val="20"/>
        </w:rPr>
      </w:pP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Cambria" w:hAnsi="Cambria"/>
          <w:sz w:val="20"/>
          <w:szCs w:val="20"/>
          <w:lang w:val="en-US"/>
        </w:rPr>
        <w:t xml:space="preserve">(…) </w:t>
      </w:r>
      <w:r w:rsidR="00385BDC" w:rsidRPr="00180358">
        <w:rPr>
          <w:rFonts w:ascii="Cambria" w:hAnsi="Cambria"/>
          <w:sz w:val="20"/>
          <w:szCs w:val="20"/>
          <w:lang w:val="en-US"/>
        </w:rPr>
        <w:t xml:space="preserve">after the ex-parte expert review and report submitted by </w:t>
      </w:r>
      <w:r w:rsidRPr="00180358">
        <w:rPr>
          <w:rFonts w:ascii="Cambria" w:hAnsi="Cambria"/>
          <w:sz w:val="20"/>
          <w:szCs w:val="20"/>
          <w:lang w:val="en-US"/>
        </w:rPr>
        <w:t xml:space="preserve">SUNAT </w:t>
      </w:r>
      <w:r w:rsidR="00385BDC" w:rsidRPr="00180358">
        <w:rPr>
          <w:rFonts w:ascii="Cambria" w:hAnsi="Cambria"/>
          <w:sz w:val="20"/>
          <w:szCs w:val="20"/>
          <w:lang w:val="en-US"/>
        </w:rPr>
        <w:t xml:space="preserve">under the terms of the </w:t>
      </w:r>
      <w:r w:rsidRPr="00180358">
        <w:rPr>
          <w:rFonts w:ascii="Cambria" w:hAnsi="Cambria"/>
          <w:sz w:val="20"/>
          <w:szCs w:val="20"/>
          <w:lang w:val="en-US"/>
        </w:rPr>
        <w:t>arbitrar</w:t>
      </w:r>
      <w:r w:rsidR="00385BDC" w:rsidRPr="00180358">
        <w:rPr>
          <w:rFonts w:ascii="Cambria" w:hAnsi="Cambria"/>
          <w:sz w:val="20"/>
          <w:szCs w:val="20"/>
          <w:lang w:val="en-US"/>
        </w:rPr>
        <w:t xml:space="preserve">y </w:t>
      </w:r>
      <w:r w:rsidR="00BE18CD" w:rsidRPr="00180358">
        <w:rPr>
          <w:rFonts w:ascii="Cambria" w:hAnsi="Cambria"/>
          <w:sz w:val="20"/>
          <w:szCs w:val="20"/>
          <w:lang w:val="en-US"/>
        </w:rPr>
        <w:t>resolution</w:t>
      </w:r>
      <w:r w:rsidRPr="00180358">
        <w:rPr>
          <w:rFonts w:ascii="Cambria" w:hAnsi="Cambria"/>
          <w:sz w:val="20"/>
          <w:szCs w:val="20"/>
          <w:lang w:val="en-US"/>
        </w:rPr>
        <w:t xml:space="preserve"> </w:t>
      </w:r>
      <w:r w:rsidR="00385BDC" w:rsidRPr="00180358">
        <w:rPr>
          <w:rFonts w:ascii="Cambria" w:hAnsi="Cambria"/>
          <w:sz w:val="20"/>
          <w:szCs w:val="20"/>
          <w:lang w:val="en-US"/>
        </w:rPr>
        <w:t>issued by the Sixth Civil Chamber of Lima</w:t>
      </w:r>
      <w:r w:rsidRPr="00180358">
        <w:rPr>
          <w:rFonts w:ascii="Cambria" w:hAnsi="Cambria"/>
          <w:sz w:val="20"/>
          <w:szCs w:val="20"/>
          <w:lang w:val="en-US"/>
        </w:rPr>
        <w:t xml:space="preserve">, </w:t>
      </w:r>
      <w:r w:rsidR="00A035C3" w:rsidRPr="00180358">
        <w:rPr>
          <w:rFonts w:ascii="Cambria" w:hAnsi="Cambria"/>
          <w:sz w:val="20"/>
          <w:szCs w:val="20"/>
          <w:lang w:val="en-US"/>
        </w:rPr>
        <w:t>which</w:t>
      </w:r>
      <w:r w:rsidR="00385BDC" w:rsidRPr="00180358">
        <w:rPr>
          <w:rFonts w:ascii="Cambria" w:hAnsi="Cambria"/>
          <w:sz w:val="20"/>
          <w:szCs w:val="20"/>
          <w:lang w:val="en-US"/>
        </w:rPr>
        <w:t xml:space="preserve"> </w:t>
      </w:r>
      <w:r w:rsidRPr="00180358">
        <w:rPr>
          <w:rFonts w:ascii="Cambria" w:hAnsi="Cambria"/>
          <w:sz w:val="20"/>
          <w:szCs w:val="20"/>
          <w:lang w:val="en-US"/>
        </w:rPr>
        <w:t>conclu</w:t>
      </w:r>
      <w:r w:rsidR="00385BDC" w:rsidRPr="00180358">
        <w:rPr>
          <w:rFonts w:ascii="Cambria" w:hAnsi="Cambria"/>
          <w:sz w:val="20"/>
          <w:szCs w:val="20"/>
          <w:lang w:val="en-US"/>
        </w:rPr>
        <w:t>de</w:t>
      </w:r>
      <w:r w:rsidR="00A035C3" w:rsidRPr="00180358">
        <w:rPr>
          <w:rFonts w:ascii="Cambria" w:hAnsi="Cambria"/>
          <w:sz w:val="20"/>
          <w:szCs w:val="20"/>
          <w:lang w:val="en-US"/>
        </w:rPr>
        <w:t>s</w:t>
      </w:r>
      <w:r w:rsidR="00385BDC" w:rsidRPr="00180358">
        <w:rPr>
          <w:rFonts w:ascii="Cambria" w:hAnsi="Cambria"/>
          <w:sz w:val="20"/>
          <w:szCs w:val="20"/>
          <w:lang w:val="en-US"/>
        </w:rPr>
        <w:t xml:space="preserve"> that there is no adjustment to apply or increases to reimburse</w:t>
      </w:r>
      <w:r w:rsidRPr="00180358">
        <w:rPr>
          <w:rFonts w:ascii="Cambria" w:hAnsi="Cambria"/>
          <w:sz w:val="20"/>
          <w:szCs w:val="20"/>
          <w:lang w:val="en-US"/>
        </w:rPr>
        <w:t xml:space="preserve">, </w:t>
      </w:r>
      <w:r w:rsidR="00A035C3" w:rsidRPr="00180358">
        <w:rPr>
          <w:rFonts w:ascii="Cambria" w:hAnsi="Cambria"/>
          <w:sz w:val="20"/>
          <w:szCs w:val="20"/>
          <w:lang w:val="en-US"/>
        </w:rPr>
        <w:t xml:space="preserve">and ratifies </w:t>
      </w:r>
      <w:r w:rsidR="00385BDC" w:rsidRPr="00180358">
        <w:rPr>
          <w:rFonts w:ascii="Cambria" w:hAnsi="Cambria"/>
          <w:sz w:val="20"/>
          <w:szCs w:val="20"/>
          <w:lang w:val="en-US"/>
        </w:rPr>
        <w:t xml:space="preserve">the </w:t>
      </w:r>
      <w:r w:rsidRPr="00180358">
        <w:rPr>
          <w:rFonts w:ascii="Cambria" w:hAnsi="Cambria"/>
          <w:sz w:val="20"/>
          <w:szCs w:val="20"/>
          <w:lang w:val="en-US"/>
        </w:rPr>
        <w:t>viola</w:t>
      </w:r>
      <w:r w:rsidR="00385BDC" w:rsidRPr="00180358">
        <w:rPr>
          <w:rFonts w:ascii="Cambria" w:hAnsi="Cambria"/>
          <w:sz w:val="20"/>
          <w:szCs w:val="20"/>
          <w:lang w:val="en-US"/>
        </w:rPr>
        <w:t>tion of our members’ rights and the failure to comply with the</w:t>
      </w:r>
      <w:r w:rsidRPr="00180358">
        <w:rPr>
          <w:rFonts w:ascii="Cambria" w:hAnsi="Cambria"/>
          <w:sz w:val="20"/>
          <w:szCs w:val="20"/>
          <w:lang w:val="en-US"/>
        </w:rPr>
        <w:t xml:space="preserve"> </w:t>
      </w:r>
      <w:r w:rsidR="00F453E9" w:rsidRPr="00180358">
        <w:rPr>
          <w:rFonts w:ascii="Cambria" w:hAnsi="Cambria"/>
          <w:sz w:val="20"/>
          <w:szCs w:val="20"/>
          <w:lang w:val="en-US"/>
        </w:rPr>
        <w:t>final supreme order</w:t>
      </w:r>
      <w:r w:rsidRPr="00180358">
        <w:rPr>
          <w:rFonts w:ascii="Cambria" w:hAnsi="Cambria"/>
          <w:sz w:val="20"/>
          <w:szCs w:val="20"/>
          <w:lang w:val="en-US"/>
        </w:rPr>
        <w:t xml:space="preserve">, </w:t>
      </w:r>
      <w:r w:rsidR="00A035C3" w:rsidRPr="00180358">
        <w:rPr>
          <w:rFonts w:ascii="Cambria" w:hAnsi="Cambria"/>
          <w:sz w:val="20"/>
          <w:szCs w:val="20"/>
          <w:lang w:val="en-US"/>
        </w:rPr>
        <w:t>our party</w:t>
      </w:r>
      <w:r w:rsidRPr="00180358">
        <w:rPr>
          <w:rFonts w:ascii="Cambria" w:hAnsi="Cambria"/>
          <w:sz w:val="20"/>
          <w:szCs w:val="20"/>
          <w:lang w:val="en-US"/>
        </w:rPr>
        <w:t xml:space="preserve"> (…</w:t>
      </w:r>
      <w:proofErr w:type="gramStart"/>
      <w:r w:rsidRPr="00180358">
        <w:rPr>
          <w:rFonts w:ascii="Cambria" w:hAnsi="Cambria"/>
          <w:sz w:val="20"/>
          <w:szCs w:val="20"/>
          <w:lang w:val="en-US"/>
        </w:rPr>
        <w:t>)abst</w:t>
      </w:r>
      <w:r w:rsidR="00A035C3" w:rsidRPr="00180358">
        <w:rPr>
          <w:rFonts w:ascii="Cambria" w:hAnsi="Cambria"/>
          <w:sz w:val="20"/>
          <w:szCs w:val="20"/>
          <w:lang w:val="en-US"/>
        </w:rPr>
        <w:t>ains</w:t>
      </w:r>
      <w:proofErr w:type="gramEnd"/>
      <w:r w:rsidR="00A035C3" w:rsidRPr="00180358">
        <w:rPr>
          <w:rFonts w:ascii="Cambria" w:hAnsi="Cambria"/>
          <w:sz w:val="20"/>
          <w:szCs w:val="20"/>
          <w:lang w:val="en-US"/>
        </w:rPr>
        <w:t xml:space="preserve"> from appearing in </w:t>
      </w:r>
      <w:r w:rsidRPr="00180358">
        <w:rPr>
          <w:rFonts w:ascii="Cambria" w:hAnsi="Cambria"/>
          <w:sz w:val="20"/>
          <w:szCs w:val="20"/>
          <w:lang w:val="en-US"/>
        </w:rPr>
        <w:t>SUNAT</w:t>
      </w:r>
      <w:r w:rsidR="00A035C3" w:rsidRPr="00180358">
        <w:rPr>
          <w:rFonts w:ascii="Cambria" w:hAnsi="Cambria"/>
          <w:sz w:val="20"/>
          <w:szCs w:val="20"/>
          <w:lang w:val="en-US"/>
        </w:rPr>
        <w:t>’s</w:t>
      </w:r>
      <w:r w:rsidRPr="00180358">
        <w:rPr>
          <w:rFonts w:ascii="Cambria" w:hAnsi="Cambria"/>
          <w:sz w:val="20"/>
          <w:szCs w:val="20"/>
          <w:lang w:val="en-US"/>
        </w:rPr>
        <w:t xml:space="preserve"> </w:t>
      </w:r>
      <w:r w:rsidR="00A035C3" w:rsidRPr="00180358">
        <w:rPr>
          <w:rFonts w:ascii="Cambria" w:hAnsi="Cambria"/>
          <w:sz w:val="20"/>
          <w:szCs w:val="20"/>
          <w:lang w:val="en-US"/>
        </w:rPr>
        <w:t xml:space="preserve">offices to receive the </w:t>
      </w:r>
      <w:r w:rsidRPr="00180358">
        <w:rPr>
          <w:rFonts w:ascii="Cambria" w:hAnsi="Cambria"/>
          <w:sz w:val="20"/>
          <w:szCs w:val="20"/>
          <w:lang w:val="en-US"/>
        </w:rPr>
        <w:t>documenta</w:t>
      </w:r>
      <w:r w:rsidR="00A035C3" w:rsidRPr="00180358">
        <w:rPr>
          <w:rFonts w:ascii="Cambria" w:hAnsi="Cambria"/>
          <w:sz w:val="20"/>
          <w:szCs w:val="20"/>
          <w:lang w:val="en-US"/>
        </w:rPr>
        <w:t xml:space="preserve">tion and other elements that </w:t>
      </w:r>
      <w:r w:rsidRPr="00180358">
        <w:rPr>
          <w:rFonts w:ascii="Cambria" w:hAnsi="Cambria"/>
          <w:sz w:val="20"/>
          <w:szCs w:val="20"/>
          <w:lang w:val="en-US"/>
        </w:rPr>
        <w:t xml:space="preserve"> s</w:t>
      </w:r>
      <w:r w:rsidR="00A035C3" w:rsidRPr="00180358">
        <w:rPr>
          <w:rFonts w:ascii="Cambria" w:hAnsi="Cambria"/>
          <w:sz w:val="20"/>
          <w:szCs w:val="20"/>
          <w:lang w:val="en-US"/>
        </w:rPr>
        <w:t>erved as the basis for said report</w:t>
      </w:r>
      <w:r w:rsidRPr="00180358">
        <w:rPr>
          <w:rFonts w:ascii="Cambria" w:hAnsi="Cambria"/>
          <w:sz w:val="20"/>
          <w:szCs w:val="20"/>
          <w:vertAlign w:val="superscript"/>
          <w:lang w:val="en-US"/>
        </w:rPr>
        <w:footnoteReference w:id="83"/>
      </w:r>
      <w:r w:rsidRPr="00180358">
        <w:rPr>
          <w:rFonts w:ascii="Cambria" w:hAnsi="Cambria"/>
          <w:sz w:val="20"/>
          <w:szCs w:val="20"/>
          <w:lang w:val="en-US"/>
        </w:rPr>
        <w:t xml:space="preserve">. </w:t>
      </w:r>
      <w:r w:rsidR="00A035C3"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A035C3" w:rsidP="00272DDF">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March </w:t>
      </w:r>
      <w:r w:rsidR="001B3677" w:rsidRPr="00180358">
        <w:rPr>
          <w:rFonts w:ascii="Cambria" w:hAnsi="Cambria"/>
          <w:sz w:val="20"/>
          <w:szCs w:val="20"/>
          <w:lang w:val="en-US"/>
        </w:rPr>
        <w:t>22</w:t>
      </w:r>
      <w:r w:rsidRPr="00180358">
        <w:rPr>
          <w:rFonts w:ascii="Cambria" w:hAnsi="Cambria"/>
          <w:sz w:val="20"/>
          <w:szCs w:val="20"/>
          <w:lang w:val="en-US"/>
        </w:rPr>
        <w:t xml:space="preserve">, 2010, </w:t>
      </w:r>
      <w:r w:rsidR="001B3677" w:rsidRPr="00180358">
        <w:rPr>
          <w:rFonts w:ascii="Cambria" w:hAnsi="Cambria"/>
          <w:sz w:val="20"/>
          <w:szCs w:val="20"/>
          <w:lang w:val="en-US"/>
        </w:rPr>
        <w:t xml:space="preserve">ANCEJUB-SUNAT </w:t>
      </w:r>
      <w:r w:rsidRPr="00180358">
        <w:rPr>
          <w:rFonts w:ascii="Cambria" w:hAnsi="Cambria"/>
          <w:sz w:val="20"/>
          <w:szCs w:val="20"/>
          <w:lang w:val="en-US"/>
        </w:rPr>
        <w:t xml:space="preserve">presented a plea to nullify </w:t>
      </w:r>
      <w:r w:rsidR="00272DDF" w:rsidRPr="00180358">
        <w:rPr>
          <w:rFonts w:ascii="Cambria" w:hAnsi="Cambria"/>
          <w:sz w:val="20"/>
          <w:szCs w:val="20"/>
          <w:lang w:val="en-US"/>
        </w:rPr>
        <w:t>the</w:t>
      </w:r>
      <w:r w:rsidR="001B3677" w:rsidRPr="00180358">
        <w:rPr>
          <w:rFonts w:ascii="Cambria" w:hAnsi="Cambria"/>
          <w:sz w:val="20"/>
          <w:szCs w:val="20"/>
          <w:lang w:val="en-US"/>
        </w:rPr>
        <w:t xml:space="preserv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d</w:t>
      </w:r>
      <w:r w:rsidR="00272DDF" w:rsidRPr="00180358">
        <w:rPr>
          <w:rFonts w:ascii="Cambria" w:hAnsi="Cambria"/>
          <w:sz w:val="20"/>
          <w:szCs w:val="20"/>
          <w:lang w:val="en-US"/>
        </w:rPr>
        <w:t>ated January 14, 2010 since</w:t>
      </w:r>
      <w:r w:rsidR="001B3677" w:rsidRPr="00180358">
        <w:rPr>
          <w:rFonts w:ascii="Cambria" w:hAnsi="Cambria"/>
          <w:sz w:val="20"/>
          <w:szCs w:val="20"/>
          <w:lang w:val="en-US"/>
        </w:rPr>
        <w:t xml:space="preserve"> “</w:t>
      </w:r>
      <w:r w:rsidR="00272DDF" w:rsidRPr="00180358">
        <w:rPr>
          <w:rFonts w:ascii="Cambria" w:hAnsi="Cambria"/>
          <w:sz w:val="20"/>
          <w:szCs w:val="20"/>
          <w:lang w:val="en-US"/>
        </w:rPr>
        <w:t xml:space="preserve">the legal action does not comply with the </w:t>
      </w:r>
      <w:r w:rsidR="001B3677" w:rsidRPr="00180358">
        <w:rPr>
          <w:rFonts w:ascii="Cambria" w:hAnsi="Cambria"/>
          <w:sz w:val="20"/>
          <w:szCs w:val="20"/>
          <w:lang w:val="en-US"/>
        </w:rPr>
        <w:t>indispensable</w:t>
      </w:r>
      <w:r w:rsidR="00272DDF" w:rsidRPr="00180358">
        <w:rPr>
          <w:rFonts w:ascii="Cambria" w:hAnsi="Cambria"/>
          <w:sz w:val="20"/>
          <w:szCs w:val="20"/>
          <w:lang w:val="en-US"/>
        </w:rPr>
        <w:t xml:space="preserve"> requirements to fulfill its purpose.</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84"/>
      </w:r>
      <w:r w:rsidR="001B3677" w:rsidRPr="00180358">
        <w:rPr>
          <w:rFonts w:ascii="Cambria" w:hAnsi="Cambria"/>
          <w:sz w:val="20"/>
          <w:szCs w:val="20"/>
          <w:lang w:val="en-US"/>
        </w:rPr>
        <w:t xml:space="preserve"> </w:t>
      </w:r>
      <w:r w:rsidR="00272DDF" w:rsidRPr="00180358">
        <w:rPr>
          <w:rFonts w:ascii="Cambria" w:hAnsi="Cambria"/>
          <w:sz w:val="20"/>
          <w:szCs w:val="20"/>
          <w:lang w:val="en-US"/>
        </w:rPr>
        <w:lastRenderedPageBreak/>
        <w:t>Furthermore</w:t>
      </w:r>
      <w:r w:rsidR="001B3677" w:rsidRPr="00180358">
        <w:rPr>
          <w:rFonts w:ascii="Cambria" w:hAnsi="Cambria"/>
          <w:sz w:val="20"/>
          <w:szCs w:val="20"/>
          <w:lang w:val="en-US"/>
        </w:rPr>
        <w:t xml:space="preserve">, </w:t>
      </w:r>
      <w:r w:rsidR="00272DDF" w:rsidRPr="00180358">
        <w:rPr>
          <w:rFonts w:ascii="Cambria" w:hAnsi="Cambria"/>
          <w:sz w:val="20"/>
          <w:szCs w:val="20"/>
          <w:lang w:val="en-US"/>
        </w:rPr>
        <w:t>they requested that</w:t>
      </w:r>
      <w:r w:rsidR="001B3677" w:rsidRPr="00180358">
        <w:rPr>
          <w:rFonts w:ascii="Cambria" w:hAnsi="Cambria"/>
          <w:sz w:val="20"/>
          <w:szCs w:val="20"/>
          <w:lang w:val="en-US"/>
        </w:rPr>
        <w:t xml:space="preserve"> “</w:t>
      </w:r>
      <w:r w:rsidR="00272DDF" w:rsidRPr="00180358">
        <w:rPr>
          <w:rFonts w:ascii="Cambria" w:hAnsi="Cambria"/>
          <w:sz w:val="20"/>
          <w:szCs w:val="20"/>
          <w:lang w:val="en-US"/>
        </w:rPr>
        <w:t>the file be submitted to Technical Team of the Judicial Expert Report Office</w:t>
      </w:r>
      <w:r w:rsidR="001B3677" w:rsidRPr="00180358">
        <w:rPr>
          <w:rFonts w:ascii="Cambria" w:hAnsi="Cambria"/>
          <w:sz w:val="20"/>
          <w:szCs w:val="20"/>
          <w:lang w:val="en-US"/>
        </w:rPr>
        <w:t xml:space="preserve"> </w:t>
      </w:r>
      <w:r w:rsidR="00272DDF" w:rsidRPr="00180358">
        <w:rPr>
          <w:rFonts w:ascii="Cambria" w:hAnsi="Cambria"/>
          <w:sz w:val="20"/>
          <w:szCs w:val="20"/>
          <w:lang w:val="en-US"/>
        </w:rPr>
        <w:t>so that they draft the</w:t>
      </w:r>
      <w:r w:rsidR="001B3677" w:rsidRPr="00180358">
        <w:rPr>
          <w:rFonts w:ascii="Cambria" w:hAnsi="Cambria"/>
          <w:sz w:val="20"/>
          <w:szCs w:val="20"/>
          <w:lang w:val="en-US"/>
        </w:rPr>
        <w:t xml:space="preserve"> </w:t>
      </w:r>
      <w:r w:rsidR="00891ECB" w:rsidRPr="00180358">
        <w:rPr>
          <w:rFonts w:ascii="Cambria" w:hAnsi="Cambria"/>
          <w:sz w:val="20"/>
          <w:szCs w:val="20"/>
          <w:lang w:val="en-US"/>
        </w:rPr>
        <w:t xml:space="preserve">Expert </w:t>
      </w:r>
      <w:r w:rsidR="00385BDC" w:rsidRPr="00180358">
        <w:rPr>
          <w:rFonts w:ascii="Cambria" w:hAnsi="Cambria"/>
          <w:sz w:val="20"/>
          <w:szCs w:val="20"/>
          <w:lang w:val="en-US"/>
        </w:rPr>
        <w:t>R</w:t>
      </w:r>
      <w:r w:rsidR="00891ECB" w:rsidRPr="00180358">
        <w:rPr>
          <w:rFonts w:ascii="Cambria" w:hAnsi="Cambria"/>
          <w:sz w:val="20"/>
          <w:szCs w:val="20"/>
          <w:lang w:val="en-US"/>
        </w:rPr>
        <w:t>eport</w:t>
      </w:r>
      <w:r w:rsidR="001B3677" w:rsidRPr="00180358">
        <w:rPr>
          <w:rFonts w:ascii="Cambria" w:hAnsi="Cambria"/>
          <w:sz w:val="20"/>
          <w:szCs w:val="20"/>
          <w:lang w:val="en-US"/>
        </w:rPr>
        <w:t>”</w:t>
      </w:r>
      <w:r w:rsidR="001B3677" w:rsidRPr="00180358">
        <w:rPr>
          <w:rFonts w:ascii="Cambria" w:hAnsi="Cambria"/>
          <w:sz w:val="20"/>
          <w:szCs w:val="20"/>
          <w:vertAlign w:val="superscript"/>
          <w:lang w:val="en-US"/>
        </w:rPr>
        <w:footnoteReference w:id="85"/>
      </w:r>
      <w:r w:rsidR="001B3677" w:rsidRPr="00180358">
        <w:rPr>
          <w:rFonts w:ascii="Cambria" w:hAnsi="Cambri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1B3677" w:rsidRPr="00180358" w:rsidRDefault="00B62D6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w:t>
      </w:r>
      <w:r w:rsidR="00F66332" w:rsidRPr="00180358">
        <w:rPr>
          <w:rFonts w:ascii="Cambria" w:hAnsi="Cambria"/>
          <w:sz w:val="20"/>
          <w:szCs w:val="20"/>
          <w:lang w:val="en-US"/>
        </w:rPr>
        <w:t>August</w:t>
      </w:r>
      <w:r w:rsidR="001B3677" w:rsidRPr="00180358">
        <w:rPr>
          <w:rFonts w:ascii="Cambria" w:hAnsi="Cambria"/>
          <w:sz w:val="20"/>
          <w:szCs w:val="20"/>
          <w:lang w:val="en-US"/>
        </w:rPr>
        <w:t xml:space="preserve"> </w:t>
      </w:r>
      <w:r w:rsidRPr="00180358">
        <w:rPr>
          <w:rFonts w:ascii="Cambria" w:hAnsi="Cambria"/>
          <w:sz w:val="20"/>
          <w:szCs w:val="20"/>
          <w:lang w:val="en-US"/>
        </w:rPr>
        <w:t xml:space="preserve">3, </w:t>
      </w:r>
      <w:r w:rsidR="001B3677" w:rsidRPr="00180358">
        <w:rPr>
          <w:rFonts w:ascii="Cambria" w:hAnsi="Cambria"/>
          <w:sz w:val="20"/>
          <w:szCs w:val="20"/>
          <w:lang w:val="en-US"/>
        </w:rPr>
        <w:t>2010</w:t>
      </w:r>
      <w:r w:rsidRPr="00180358">
        <w:rPr>
          <w:rFonts w:ascii="Cambria" w:hAnsi="Cambria"/>
          <w:sz w:val="20"/>
          <w:szCs w:val="20"/>
          <w:lang w:val="en-US"/>
        </w:rPr>
        <w:t xml:space="preserve">, </w:t>
      </w:r>
      <w:r w:rsidR="009F1D5A" w:rsidRPr="00180358">
        <w:rPr>
          <w:rFonts w:ascii="Cambria" w:hAnsi="Cambria"/>
          <w:sz w:val="20"/>
          <w:szCs w:val="20"/>
          <w:lang w:val="en-US"/>
        </w:rPr>
        <w:t xml:space="preserve">the 23rd Court Specializing in Civil Law of Lima </w:t>
      </w:r>
      <w:r w:rsidR="001B3677" w:rsidRPr="00180358">
        <w:rPr>
          <w:rFonts w:ascii="Cambria" w:hAnsi="Cambria"/>
          <w:sz w:val="20"/>
          <w:szCs w:val="20"/>
          <w:lang w:val="en-US"/>
        </w:rPr>
        <w:t>declar</w:t>
      </w:r>
      <w:r w:rsidR="00E36D1C" w:rsidRPr="00180358">
        <w:rPr>
          <w:rFonts w:ascii="Cambria" w:hAnsi="Cambria"/>
          <w:sz w:val="20"/>
          <w:szCs w:val="20"/>
          <w:lang w:val="en-US"/>
        </w:rPr>
        <w:t xml:space="preserve">ed the </w:t>
      </w:r>
      <w:r w:rsidR="00A035C3" w:rsidRPr="00180358">
        <w:rPr>
          <w:rFonts w:ascii="Cambria" w:hAnsi="Cambria"/>
          <w:sz w:val="20"/>
          <w:szCs w:val="20"/>
          <w:lang w:val="en-US"/>
        </w:rPr>
        <w:t>plea to nullify</w:t>
      </w:r>
      <w:r w:rsidR="001B3677" w:rsidRPr="00180358">
        <w:rPr>
          <w:rFonts w:ascii="Cambria" w:hAnsi="Cambria"/>
          <w:sz w:val="20"/>
          <w:szCs w:val="20"/>
          <w:lang w:val="en-US"/>
        </w:rPr>
        <w:t xml:space="preserve"> present</w:t>
      </w:r>
      <w:r w:rsidR="00E36D1C" w:rsidRPr="00180358">
        <w:rPr>
          <w:rFonts w:ascii="Cambria" w:hAnsi="Cambria"/>
          <w:sz w:val="20"/>
          <w:szCs w:val="20"/>
          <w:lang w:val="en-US"/>
        </w:rPr>
        <w:t>ed by</w:t>
      </w:r>
      <w:r w:rsidR="001B3677" w:rsidRPr="00180358">
        <w:rPr>
          <w:rFonts w:ascii="Cambria" w:hAnsi="Cambria"/>
          <w:sz w:val="20"/>
          <w:szCs w:val="20"/>
          <w:lang w:val="en-US"/>
        </w:rPr>
        <w:t xml:space="preserve"> ANCEJUB-SUNAT</w:t>
      </w:r>
      <w:r w:rsidR="001B3677" w:rsidRPr="00180358">
        <w:rPr>
          <w:rFonts w:ascii="Cambria" w:hAnsi="Cambria"/>
          <w:sz w:val="20"/>
          <w:szCs w:val="20"/>
          <w:vertAlign w:val="superscript"/>
          <w:lang w:val="en-US"/>
        </w:rPr>
        <w:footnoteReference w:id="86"/>
      </w:r>
      <w:r w:rsidR="00E36D1C" w:rsidRPr="00180358">
        <w:rPr>
          <w:rFonts w:ascii="Cambria" w:hAnsi="Cambria"/>
          <w:sz w:val="20"/>
          <w:szCs w:val="20"/>
          <w:lang w:val="en-US"/>
        </w:rPr>
        <w:t xml:space="preserve"> unfounded</w:t>
      </w:r>
      <w:r w:rsidR="001B3677" w:rsidRPr="00180358">
        <w:rPr>
          <w:rFonts w:ascii="Cambria" w:hAnsi="Cambria"/>
          <w:sz w:val="20"/>
          <w:szCs w:val="20"/>
          <w:lang w:val="en-US"/>
        </w:rPr>
        <w:t xml:space="preserve">. </w:t>
      </w:r>
      <w:r w:rsidR="00E36D1C" w:rsidRPr="00180358">
        <w:rPr>
          <w:rFonts w:ascii="Cambria" w:hAnsi="Cambria"/>
          <w:sz w:val="20"/>
          <w:szCs w:val="20"/>
          <w:lang w:val="en-US"/>
        </w:rPr>
        <w:t>The Court submitted the court files to the Expert Report Technical Team in the Judicial Expert Report Office of the</w:t>
      </w:r>
      <w:r w:rsidR="001B3677" w:rsidRPr="00180358">
        <w:rPr>
          <w:rFonts w:ascii="Cambria" w:hAnsi="Cambria"/>
          <w:sz w:val="20"/>
          <w:szCs w:val="20"/>
          <w:lang w:val="en-US"/>
        </w:rPr>
        <w:t xml:space="preserve"> </w:t>
      </w:r>
      <w:r w:rsidR="00905384" w:rsidRPr="00180358">
        <w:rPr>
          <w:rFonts w:ascii="Cambria" w:hAnsi="Cambria"/>
          <w:sz w:val="20"/>
          <w:szCs w:val="20"/>
          <w:lang w:val="en-US"/>
        </w:rPr>
        <w:t>Superior Court of Justice of Lima</w:t>
      </w:r>
      <w:r w:rsidR="001B3677" w:rsidRPr="00180358">
        <w:rPr>
          <w:rFonts w:ascii="Cambria" w:hAnsi="Cambria"/>
          <w:sz w:val="20"/>
          <w:szCs w:val="20"/>
          <w:lang w:val="en-US"/>
        </w:rPr>
        <w:t xml:space="preserve"> </w:t>
      </w:r>
      <w:r w:rsidR="00E36D1C" w:rsidRPr="00180358">
        <w:rPr>
          <w:rFonts w:ascii="Cambria" w:hAnsi="Cambria"/>
          <w:sz w:val="20"/>
          <w:szCs w:val="20"/>
          <w:lang w:val="en-US"/>
        </w:rPr>
        <w:t xml:space="preserve">so that they issued an </w:t>
      </w:r>
      <w:r w:rsidR="00891ECB" w:rsidRPr="00180358">
        <w:rPr>
          <w:rFonts w:ascii="Cambria" w:hAnsi="Cambria"/>
          <w:sz w:val="20"/>
          <w:szCs w:val="20"/>
          <w:lang w:val="en-US"/>
        </w:rPr>
        <w:t xml:space="preserve">Expert </w:t>
      </w:r>
      <w:r w:rsidR="00E36D1C" w:rsidRPr="00180358">
        <w:rPr>
          <w:rFonts w:ascii="Cambria" w:hAnsi="Cambria"/>
          <w:sz w:val="20"/>
          <w:szCs w:val="20"/>
          <w:lang w:val="en-US"/>
        </w:rPr>
        <w:t>R</w:t>
      </w:r>
      <w:r w:rsidR="00891ECB" w:rsidRPr="00180358">
        <w:rPr>
          <w:rFonts w:ascii="Cambria" w:hAnsi="Cambria"/>
          <w:sz w:val="20"/>
          <w:szCs w:val="20"/>
          <w:lang w:val="en-US"/>
        </w:rPr>
        <w:t>eport</w:t>
      </w:r>
      <w:r w:rsidR="001B3677" w:rsidRPr="00180358">
        <w:rPr>
          <w:rFonts w:ascii="Cambria" w:hAnsi="Cambria"/>
          <w:sz w:val="20"/>
          <w:szCs w:val="20"/>
          <w:lang w:val="en-US"/>
        </w:rPr>
        <w:t xml:space="preserve"> </w:t>
      </w:r>
      <w:r w:rsidR="00E36D1C" w:rsidRPr="00180358">
        <w:rPr>
          <w:rFonts w:ascii="Cambria" w:hAnsi="Cambria"/>
          <w:sz w:val="20"/>
          <w:szCs w:val="20"/>
          <w:lang w:val="en-US"/>
        </w:rPr>
        <w:t xml:space="preserve">pursuant to the guidelines set forth in 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d</w:t>
      </w:r>
      <w:r w:rsidR="00E36D1C" w:rsidRPr="00180358">
        <w:rPr>
          <w:rFonts w:ascii="Cambria" w:hAnsi="Cambria"/>
          <w:sz w:val="20"/>
          <w:szCs w:val="20"/>
          <w:lang w:val="en-US"/>
        </w:rPr>
        <w:t>ated</w:t>
      </w:r>
      <w:r w:rsidR="00905384" w:rsidRPr="00180358">
        <w:rPr>
          <w:rFonts w:ascii="Cambria" w:hAnsi="Cambria"/>
          <w:sz w:val="20"/>
          <w:szCs w:val="20"/>
          <w:lang w:val="en-US"/>
        </w:rPr>
        <w:t xml:space="preserve"> July 24, 2006</w:t>
      </w:r>
      <w:proofErr w:type="gramStart"/>
      <w:r w:rsidR="00905384" w:rsidRPr="00180358">
        <w:rPr>
          <w:rFonts w:ascii="Cambria" w:hAnsi="Cambria"/>
          <w:sz w:val="20"/>
          <w:szCs w:val="20"/>
          <w:lang w:val="en-US"/>
        </w:rPr>
        <w:t xml:space="preserve">, </w:t>
      </w:r>
      <w:proofErr w:type="gramEnd"/>
      <w:r w:rsidR="001B3677" w:rsidRPr="00180358">
        <w:rPr>
          <w:rFonts w:ascii="Cambria" w:hAnsi="Cambria"/>
          <w:sz w:val="20"/>
          <w:szCs w:val="20"/>
          <w:vertAlign w:val="superscript"/>
          <w:lang w:val="en-US"/>
        </w:rPr>
        <w:footnoteReference w:id="87"/>
      </w:r>
      <w:r w:rsidR="001B3677"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E36D1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w:t>
      </w:r>
      <w:r w:rsidRPr="00180358">
        <w:rPr>
          <w:rFonts w:ascii="Cambria" w:hAnsi="Cambria"/>
          <w:sz w:val="20"/>
          <w:szCs w:val="20"/>
          <w:lang w:val="en-US"/>
        </w:rPr>
        <w:t xml:space="preserve">18, </w:t>
      </w:r>
      <w:r w:rsidR="001B3677" w:rsidRPr="00180358">
        <w:rPr>
          <w:rFonts w:ascii="Cambria" w:hAnsi="Cambria"/>
          <w:sz w:val="20"/>
          <w:szCs w:val="20"/>
          <w:lang w:val="en-US"/>
        </w:rPr>
        <w:t>2011</w:t>
      </w:r>
      <w:r w:rsidRPr="00180358">
        <w:rPr>
          <w:rFonts w:ascii="Cambria" w:hAnsi="Cambria"/>
          <w:sz w:val="20"/>
          <w:szCs w:val="20"/>
          <w:lang w:val="en-US"/>
        </w:rPr>
        <w:t>, the expert technical report issued by the Technical Area in REPEJ was presented before the 22nd Court Specializing in Civil Law of Lima</w:t>
      </w:r>
      <w:r w:rsidR="001B3677" w:rsidRPr="00180358">
        <w:rPr>
          <w:rFonts w:ascii="Cambria" w:hAnsi="Cambria"/>
          <w:sz w:val="20"/>
          <w:szCs w:val="20"/>
          <w:vertAlign w:val="superscript"/>
          <w:lang w:val="en-US"/>
        </w:rPr>
        <w:footnoteReference w:id="88"/>
      </w:r>
      <w:r w:rsidR="001B3677" w:rsidRPr="00180358">
        <w:rPr>
          <w:rFonts w:ascii="Cambria" w:hAnsi="Cambria"/>
          <w:sz w:val="20"/>
          <w:szCs w:val="20"/>
          <w:lang w:val="en-US"/>
        </w:rPr>
        <w:t xml:space="preserve">. </w:t>
      </w:r>
      <w:r w:rsidRPr="00180358">
        <w:rPr>
          <w:rFonts w:ascii="Cambria" w:hAnsi="Cambria"/>
          <w:sz w:val="20"/>
          <w:szCs w:val="20"/>
          <w:lang w:val="en-US"/>
        </w:rPr>
        <w:t xml:space="preserve">The expert technical report </w:t>
      </w:r>
      <w:r w:rsidR="001B3677" w:rsidRPr="00180358">
        <w:rPr>
          <w:rFonts w:ascii="Cambria" w:hAnsi="Cambria"/>
          <w:sz w:val="20"/>
          <w:szCs w:val="20"/>
          <w:lang w:val="en-US"/>
        </w:rPr>
        <w:t>conclu</w:t>
      </w:r>
      <w:r w:rsidRPr="00180358">
        <w:rPr>
          <w:rFonts w:ascii="Cambria" w:hAnsi="Cambria"/>
          <w:sz w:val="20"/>
          <w:szCs w:val="20"/>
          <w:lang w:val="en-US"/>
        </w:rPr>
        <w:t>ded the following</w:t>
      </w:r>
      <w:r w:rsidR="001B3677" w:rsidRPr="00180358">
        <w:rPr>
          <w:rFonts w:ascii="Cambria" w:hAnsi="Cambria"/>
          <w:sz w:val="20"/>
          <w:szCs w:val="20"/>
          <w:lang w:val="en-US"/>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1B3677" w:rsidP="001B3677">
      <w:pPr>
        <w:suppressAutoHyphens/>
        <w:spacing w:after="0" w:line="240" w:lineRule="auto"/>
        <w:ind w:left="720" w:right="720"/>
        <w:jc w:val="both"/>
        <w:rPr>
          <w:rFonts w:ascii="Cambria" w:hAnsi="Cambria"/>
          <w:sz w:val="20"/>
          <w:szCs w:val="20"/>
        </w:rPr>
      </w:pPr>
      <w:proofErr w:type="gramStart"/>
      <w:r w:rsidRPr="00180358">
        <w:rPr>
          <w:rFonts w:ascii="Cambria" w:hAnsi="Cambria"/>
          <w:sz w:val="20"/>
          <w:szCs w:val="20"/>
        </w:rPr>
        <w:t>1.-</w:t>
      </w:r>
      <w:proofErr w:type="gramEnd"/>
      <w:r w:rsidRPr="00180358">
        <w:rPr>
          <w:rFonts w:ascii="Cambria" w:hAnsi="Cambria"/>
          <w:sz w:val="20"/>
          <w:szCs w:val="20"/>
        </w:rPr>
        <w:t xml:space="preserve"> Existenc</w:t>
      </w:r>
      <w:r w:rsidR="00816990" w:rsidRPr="00180358">
        <w:rPr>
          <w:rFonts w:ascii="Cambria" w:hAnsi="Cambria"/>
          <w:sz w:val="20"/>
          <w:szCs w:val="20"/>
        </w:rPr>
        <w:t xml:space="preserve">e of accrued amounts payable to </w:t>
      </w:r>
      <w:r w:rsidR="00BE2D73" w:rsidRPr="00180358">
        <w:rPr>
          <w:rFonts w:ascii="Cambria" w:hAnsi="Cambria"/>
          <w:sz w:val="20"/>
          <w:szCs w:val="20"/>
        </w:rPr>
        <w:t>discharged</w:t>
      </w:r>
      <w:r w:rsidRPr="00180358">
        <w:rPr>
          <w:rFonts w:ascii="Cambria" w:hAnsi="Cambria"/>
          <w:sz w:val="20"/>
          <w:szCs w:val="20"/>
        </w:rPr>
        <w:t xml:space="preserve"> </w:t>
      </w:r>
      <w:r w:rsidR="00816990" w:rsidRPr="00180358">
        <w:rPr>
          <w:rFonts w:ascii="Cambria" w:hAnsi="Cambria"/>
          <w:sz w:val="20"/>
          <w:szCs w:val="20"/>
        </w:rPr>
        <w:t>staff members of</w:t>
      </w:r>
      <w:r w:rsidRPr="00180358">
        <w:rPr>
          <w:rFonts w:ascii="Cambria" w:hAnsi="Cambria"/>
          <w:sz w:val="20"/>
          <w:szCs w:val="20"/>
        </w:rPr>
        <w:t xml:space="preserve"> ANCEJUB-SUNAT, d</w:t>
      </w:r>
      <w:r w:rsidR="00816990" w:rsidRPr="00180358">
        <w:rPr>
          <w:rFonts w:ascii="Cambria" w:hAnsi="Cambria"/>
          <w:sz w:val="20"/>
          <w:szCs w:val="20"/>
        </w:rPr>
        <w:t>ue to adjustment of their pensions according to a comparable active worker at the time they stopped in the position</w:t>
      </w:r>
      <w:r w:rsidRPr="00180358">
        <w:rPr>
          <w:rFonts w:ascii="Cambria" w:hAnsi="Cambria"/>
          <w:sz w:val="20"/>
          <w:szCs w:val="20"/>
        </w:rPr>
        <w:t>.</w:t>
      </w:r>
    </w:p>
    <w:p w:rsidR="001B3677" w:rsidRPr="00180358" w:rsidRDefault="001B3677" w:rsidP="001B3677">
      <w:pPr>
        <w:suppressAutoHyphens/>
        <w:spacing w:after="0" w:line="240" w:lineRule="auto"/>
        <w:ind w:left="720" w:right="720"/>
        <w:jc w:val="both"/>
        <w:rPr>
          <w:rFonts w:ascii="Cambria" w:hAnsi="Cambria"/>
          <w:sz w:val="20"/>
          <w:szCs w:val="20"/>
        </w:rPr>
      </w:pPr>
      <w:proofErr w:type="gramStart"/>
      <w:r w:rsidRPr="00180358">
        <w:rPr>
          <w:rFonts w:ascii="Cambria" w:hAnsi="Cambria"/>
          <w:sz w:val="20"/>
          <w:szCs w:val="20"/>
        </w:rPr>
        <w:t>2.-</w:t>
      </w:r>
      <w:proofErr w:type="gramEnd"/>
      <w:r w:rsidRPr="00180358">
        <w:rPr>
          <w:rFonts w:ascii="Cambria" w:hAnsi="Cambria"/>
          <w:sz w:val="20"/>
          <w:szCs w:val="20"/>
        </w:rPr>
        <w:t xml:space="preserve"> </w:t>
      </w:r>
      <w:r w:rsidR="00814EB5" w:rsidRPr="00180358">
        <w:rPr>
          <w:rFonts w:ascii="Cambria" w:hAnsi="Cambria"/>
          <w:sz w:val="20"/>
          <w:szCs w:val="20"/>
        </w:rPr>
        <w:t xml:space="preserve">The reimbursements have been determined by contrast against </w:t>
      </w:r>
      <w:r w:rsidRPr="00180358">
        <w:rPr>
          <w:rFonts w:ascii="Cambria" w:hAnsi="Cambria"/>
          <w:sz w:val="20"/>
          <w:szCs w:val="20"/>
        </w:rPr>
        <w:t>compara</w:t>
      </w:r>
      <w:r w:rsidR="00814EB5" w:rsidRPr="00180358">
        <w:rPr>
          <w:rFonts w:ascii="Cambria" w:hAnsi="Cambria"/>
          <w:sz w:val="20"/>
          <w:szCs w:val="20"/>
        </w:rPr>
        <w:t xml:space="preserve">ble </w:t>
      </w:r>
      <w:r w:rsidR="00AF4548" w:rsidRPr="00180358">
        <w:rPr>
          <w:rFonts w:ascii="Cambria" w:hAnsi="Cambria"/>
          <w:sz w:val="20"/>
          <w:szCs w:val="20"/>
        </w:rPr>
        <w:t xml:space="preserve">income received by an active public servant </w:t>
      </w:r>
      <w:r w:rsidRPr="00180358">
        <w:rPr>
          <w:rFonts w:ascii="Cambria" w:hAnsi="Cambria"/>
          <w:sz w:val="20"/>
          <w:szCs w:val="20"/>
        </w:rPr>
        <w:t xml:space="preserve">versus </w:t>
      </w:r>
      <w:r w:rsidR="00AF4548" w:rsidRPr="00180358">
        <w:rPr>
          <w:rFonts w:ascii="Cambria" w:hAnsi="Cambria"/>
          <w:sz w:val="20"/>
          <w:szCs w:val="20"/>
        </w:rPr>
        <w:t>the total income received by the discharged staff member</w:t>
      </w:r>
      <w:r w:rsidRPr="00180358">
        <w:rPr>
          <w:rFonts w:ascii="Cambria" w:hAnsi="Cambria"/>
          <w:sz w:val="20"/>
          <w:szCs w:val="20"/>
        </w:rPr>
        <w:t>.</w:t>
      </w:r>
    </w:p>
    <w:p w:rsidR="001B3677" w:rsidRPr="00180358" w:rsidRDefault="001B3677" w:rsidP="001B3677">
      <w:pPr>
        <w:suppressAutoHyphens/>
        <w:spacing w:after="0" w:line="240" w:lineRule="auto"/>
        <w:ind w:left="720" w:right="720"/>
        <w:jc w:val="both"/>
        <w:rPr>
          <w:rFonts w:ascii="Cambria" w:hAnsi="Cambria"/>
          <w:sz w:val="20"/>
          <w:szCs w:val="20"/>
        </w:rPr>
      </w:pPr>
      <w:proofErr w:type="gramStart"/>
      <w:r w:rsidRPr="00180358">
        <w:rPr>
          <w:rFonts w:ascii="Cambria" w:hAnsi="Cambria"/>
          <w:sz w:val="20"/>
          <w:szCs w:val="20"/>
        </w:rPr>
        <w:t>3.-</w:t>
      </w:r>
      <w:proofErr w:type="gramEnd"/>
      <w:r w:rsidRPr="00180358">
        <w:rPr>
          <w:rFonts w:ascii="Cambria" w:hAnsi="Cambria"/>
          <w:sz w:val="20"/>
          <w:szCs w:val="20"/>
        </w:rPr>
        <w:t xml:space="preserve"> </w:t>
      </w:r>
      <w:r w:rsidR="00AF4548" w:rsidRPr="00180358">
        <w:rPr>
          <w:rFonts w:ascii="Cambria" w:hAnsi="Cambria"/>
          <w:sz w:val="20"/>
          <w:szCs w:val="20"/>
        </w:rPr>
        <w:t>The monthly and annual t</w:t>
      </w:r>
      <w:r w:rsidRPr="00180358">
        <w:rPr>
          <w:rFonts w:ascii="Cambria" w:hAnsi="Cambria"/>
          <w:sz w:val="20"/>
          <w:szCs w:val="20"/>
        </w:rPr>
        <w:t>otal</w:t>
      </w:r>
      <w:r w:rsidR="00AF4548" w:rsidRPr="00180358">
        <w:rPr>
          <w:rFonts w:ascii="Cambria" w:hAnsi="Cambria"/>
          <w:sz w:val="20"/>
          <w:szCs w:val="20"/>
        </w:rPr>
        <w:t xml:space="preserve"> amounts per worker, and the overall final </w:t>
      </w:r>
      <w:r w:rsidRPr="00180358">
        <w:rPr>
          <w:rFonts w:ascii="Cambria" w:hAnsi="Cambria"/>
          <w:sz w:val="20"/>
          <w:szCs w:val="20"/>
        </w:rPr>
        <w:t xml:space="preserve">total </w:t>
      </w:r>
      <w:r w:rsidR="00AF4548" w:rsidRPr="00180358">
        <w:rPr>
          <w:rFonts w:ascii="Cambria" w:hAnsi="Cambria"/>
          <w:sz w:val="20"/>
          <w:szCs w:val="20"/>
        </w:rPr>
        <w:t>amount are detailed in the Comparison and Reimbursement Charts, and in the Annual Consolidated Reimbursement Chart</w:t>
      </w:r>
      <w:r w:rsidRPr="00180358">
        <w:rPr>
          <w:rFonts w:ascii="Cambria" w:hAnsi="Cambria"/>
          <w:sz w:val="20"/>
          <w:szCs w:val="20"/>
        </w:rPr>
        <w:t>.</w:t>
      </w:r>
    </w:p>
    <w:p w:rsidR="001B3677" w:rsidRPr="00180358" w:rsidRDefault="001B3677" w:rsidP="001B3677">
      <w:pPr>
        <w:suppressAutoHyphens/>
        <w:spacing w:after="0" w:line="240" w:lineRule="auto"/>
        <w:ind w:left="720" w:right="720"/>
        <w:jc w:val="both"/>
        <w:rPr>
          <w:rFonts w:ascii="Cambria" w:hAnsi="Cambria"/>
          <w:sz w:val="20"/>
          <w:szCs w:val="20"/>
        </w:rPr>
      </w:pPr>
      <w:proofErr w:type="gramStart"/>
      <w:r w:rsidRPr="00180358">
        <w:rPr>
          <w:rFonts w:ascii="Cambria" w:hAnsi="Cambria"/>
          <w:sz w:val="20"/>
          <w:szCs w:val="20"/>
        </w:rPr>
        <w:t>4.-</w:t>
      </w:r>
      <w:proofErr w:type="gramEnd"/>
      <w:r w:rsidRPr="00180358">
        <w:rPr>
          <w:rFonts w:ascii="Cambria" w:hAnsi="Cambria"/>
          <w:sz w:val="20"/>
          <w:szCs w:val="20"/>
        </w:rPr>
        <w:t xml:space="preserve"> </w:t>
      </w:r>
      <w:r w:rsidR="00AF4548" w:rsidRPr="00180358">
        <w:rPr>
          <w:rFonts w:ascii="Cambria" w:hAnsi="Cambria"/>
          <w:sz w:val="20"/>
          <w:szCs w:val="20"/>
        </w:rPr>
        <w:t>The accrued amounts corresponding to the highest figures found are mainly due to the regularization after the remuneration increases granted by the Federal Administration became effective</w:t>
      </w:r>
      <w:r w:rsidRPr="00180358">
        <w:rPr>
          <w:rFonts w:ascii="Cambria" w:hAnsi="Cambria"/>
          <w:sz w:val="20"/>
          <w:szCs w:val="20"/>
        </w:rPr>
        <w:t xml:space="preserve">; </w:t>
      </w:r>
      <w:r w:rsidR="00AF4548" w:rsidRPr="00180358">
        <w:rPr>
          <w:rFonts w:ascii="Cambria" w:hAnsi="Cambria"/>
          <w:sz w:val="20"/>
          <w:szCs w:val="20"/>
        </w:rPr>
        <w:t xml:space="preserve">and to social security pensions granted to workers whose salary level  determination was not found in the </w:t>
      </w:r>
      <w:r w:rsidR="00FB2BEC" w:rsidRPr="00180358">
        <w:rPr>
          <w:rFonts w:ascii="Cambria" w:hAnsi="Cambria"/>
          <w:sz w:val="20"/>
          <w:szCs w:val="20"/>
        </w:rPr>
        <w:t>payroll</w:t>
      </w:r>
      <w:r w:rsidRPr="00180358">
        <w:rPr>
          <w:rFonts w:ascii="Cambria" w:hAnsi="Cambria"/>
          <w:sz w:val="20"/>
          <w:szCs w:val="20"/>
        </w:rPr>
        <w:t xml:space="preserve">. </w:t>
      </w:r>
    </w:p>
    <w:p w:rsidR="001B3677" w:rsidRPr="00180358" w:rsidRDefault="001B3677" w:rsidP="001B3677">
      <w:pPr>
        <w:suppressAutoHyphens/>
        <w:spacing w:after="0" w:line="240" w:lineRule="auto"/>
        <w:ind w:left="720" w:right="720"/>
        <w:jc w:val="both"/>
        <w:rPr>
          <w:rFonts w:ascii="Cambria" w:hAnsi="Cambria"/>
          <w:sz w:val="20"/>
          <w:szCs w:val="20"/>
        </w:rPr>
      </w:pPr>
      <w:proofErr w:type="gramStart"/>
      <w:r w:rsidRPr="00180358">
        <w:rPr>
          <w:rFonts w:ascii="Cambria" w:hAnsi="Cambria"/>
          <w:sz w:val="20"/>
          <w:szCs w:val="20"/>
        </w:rPr>
        <w:t>5.-</w:t>
      </w:r>
      <w:proofErr w:type="gramEnd"/>
      <w:r w:rsidRPr="00180358">
        <w:rPr>
          <w:rFonts w:ascii="Cambria" w:hAnsi="Cambria"/>
          <w:sz w:val="20"/>
          <w:szCs w:val="20"/>
        </w:rPr>
        <w:t xml:space="preserve"> </w:t>
      </w:r>
      <w:r w:rsidR="00AF4548" w:rsidRPr="00180358">
        <w:rPr>
          <w:rFonts w:ascii="Cambria" w:hAnsi="Cambria"/>
          <w:sz w:val="20"/>
          <w:szCs w:val="20"/>
        </w:rPr>
        <w:t>The total accrued amounts for the period January</w:t>
      </w:r>
      <w:r w:rsidRPr="00180358">
        <w:rPr>
          <w:rFonts w:ascii="Cambria" w:hAnsi="Cambria"/>
          <w:sz w:val="20"/>
          <w:szCs w:val="20"/>
        </w:rPr>
        <w:t xml:space="preserve"> 1992-D</w:t>
      </w:r>
      <w:r w:rsidR="00AF4548" w:rsidRPr="00180358">
        <w:rPr>
          <w:rFonts w:ascii="Cambria" w:hAnsi="Cambria"/>
          <w:sz w:val="20"/>
          <w:szCs w:val="20"/>
        </w:rPr>
        <w:t>e</w:t>
      </w:r>
      <w:r w:rsidRPr="00180358">
        <w:rPr>
          <w:rFonts w:ascii="Cambria" w:hAnsi="Cambria"/>
          <w:sz w:val="20"/>
          <w:szCs w:val="20"/>
        </w:rPr>
        <w:t>cemb</w:t>
      </w:r>
      <w:r w:rsidR="00AF4548" w:rsidRPr="00180358">
        <w:rPr>
          <w:rFonts w:ascii="Cambria" w:hAnsi="Cambria"/>
          <w:sz w:val="20"/>
          <w:szCs w:val="20"/>
        </w:rPr>
        <w:t>er</w:t>
      </w:r>
      <w:r w:rsidRPr="00180358">
        <w:rPr>
          <w:rFonts w:ascii="Cambria" w:hAnsi="Cambria"/>
          <w:sz w:val="20"/>
          <w:szCs w:val="20"/>
        </w:rPr>
        <w:t xml:space="preserve"> 2004 </w:t>
      </w:r>
      <w:r w:rsidR="00D55989" w:rsidRPr="00180358">
        <w:rPr>
          <w:rFonts w:ascii="Cambria" w:hAnsi="Cambria"/>
          <w:sz w:val="20"/>
          <w:szCs w:val="20"/>
        </w:rPr>
        <w:t>comes</w:t>
      </w:r>
      <w:r w:rsidR="00AF4548" w:rsidRPr="00180358">
        <w:rPr>
          <w:rFonts w:ascii="Cambria" w:hAnsi="Cambria"/>
          <w:sz w:val="20"/>
          <w:szCs w:val="20"/>
        </w:rPr>
        <w:t xml:space="preserve"> to PEN</w:t>
      </w:r>
      <w:r w:rsidRPr="00180358">
        <w:rPr>
          <w:rFonts w:ascii="Cambria" w:hAnsi="Cambria"/>
          <w:sz w:val="20"/>
          <w:szCs w:val="20"/>
        </w:rPr>
        <w:t xml:space="preserve">193,751.69 </w:t>
      </w:r>
      <w:r w:rsidR="00AF4548" w:rsidRPr="00180358">
        <w:rPr>
          <w:rFonts w:ascii="Cambria" w:hAnsi="Cambria"/>
          <w:sz w:val="20"/>
          <w:szCs w:val="20"/>
        </w:rPr>
        <w:t>[Peruvian “</w:t>
      </w:r>
      <w:r w:rsidR="00AF4548" w:rsidRPr="00180358">
        <w:rPr>
          <w:rFonts w:ascii="Cambria" w:hAnsi="Cambria"/>
          <w:i/>
          <w:sz w:val="20"/>
          <w:szCs w:val="20"/>
        </w:rPr>
        <w:t>nuevos soles</w:t>
      </w:r>
      <w:r w:rsidR="00AF4548" w:rsidRPr="00180358">
        <w:rPr>
          <w:rFonts w:ascii="Cambria" w:hAnsi="Cambria"/>
          <w:sz w:val="20"/>
          <w:szCs w:val="20"/>
        </w:rPr>
        <w:t>”]</w:t>
      </w:r>
      <w:r w:rsidRPr="00180358">
        <w:rPr>
          <w:rFonts w:ascii="Cambria" w:hAnsi="Cambria"/>
          <w:sz w:val="20"/>
          <w:szCs w:val="20"/>
          <w:vertAlign w:val="superscript"/>
        </w:rPr>
        <w:footnoteReference w:id="89"/>
      </w:r>
      <w:r w:rsidRPr="00180358">
        <w:rPr>
          <w:rFonts w:ascii="Cambria" w:hAnsi="Cambria"/>
          <w:sz w:val="20"/>
          <w:szCs w:val="20"/>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D55989"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March</w:t>
      </w:r>
      <w:r w:rsidR="001B3677" w:rsidRPr="00180358">
        <w:rPr>
          <w:rFonts w:ascii="Cambria" w:hAnsi="Cambria"/>
          <w:sz w:val="20"/>
          <w:szCs w:val="20"/>
          <w:lang w:val="en-US"/>
        </w:rPr>
        <w:t xml:space="preserve"> 21</w:t>
      </w:r>
      <w:r w:rsidRPr="00180358">
        <w:rPr>
          <w:rFonts w:ascii="Cambria" w:hAnsi="Cambria"/>
          <w:sz w:val="20"/>
          <w:szCs w:val="20"/>
          <w:lang w:val="en-US"/>
        </w:rPr>
        <w:t>,</w:t>
      </w:r>
      <w:r w:rsidR="001B3677" w:rsidRPr="00180358">
        <w:rPr>
          <w:rFonts w:ascii="Cambria" w:hAnsi="Cambria"/>
          <w:sz w:val="20"/>
          <w:szCs w:val="20"/>
          <w:lang w:val="en-US"/>
        </w:rPr>
        <w:t xml:space="preserve"> 2012</w:t>
      </w:r>
      <w:r w:rsidRPr="00180358">
        <w:rPr>
          <w:rFonts w:ascii="Cambria" w:hAnsi="Cambria"/>
          <w:sz w:val="20"/>
          <w:szCs w:val="20"/>
          <w:lang w:val="en-US"/>
        </w:rPr>
        <w:t>, the 22nd Court Specializing in Civil Law of Lima</w:t>
      </w:r>
      <w:r w:rsidR="001B3677" w:rsidRPr="00180358">
        <w:rPr>
          <w:rFonts w:ascii="Cambria" w:hAnsi="Cambria"/>
          <w:sz w:val="20"/>
          <w:szCs w:val="20"/>
          <w:lang w:val="en-US"/>
        </w:rPr>
        <w:t xml:space="preserve">, </w:t>
      </w:r>
      <w:r w:rsidRPr="00180358">
        <w:rPr>
          <w:rFonts w:ascii="Cambria" w:hAnsi="Cambria"/>
          <w:sz w:val="20"/>
          <w:szCs w:val="20"/>
          <w:lang w:val="en-US"/>
        </w:rPr>
        <w:t>in view of the request made by</w:t>
      </w:r>
      <w:r w:rsidR="001B3677" w:rsidRPr="00180358">
        <w:rPr>
          <w:rFonts w:ascii="Cambria" w:hAnsi="Cambria"/>
          <w:sz w:val="20"/>
          <w:szCs w:val="20"/>
          <w:lang w:val="en-US"/>
        </w:rPr>
        <w:t xml:space="preserve"> ACEJUB-SUNAT, </w:t>
      </w:r>
      <w:r w:rsidRPr="00180358">
        <w:rPr>
          <w:rFonts w:ascii="Cambria" w:hAnsi="Cambria"/>
          <w:sz w:val="20"/>
          <w:szCs w:val="20"/>
          <w:lang w:val="en-US"/>
        </w:rPr>
        <w:t xml:space="preserve">requested </w:t>
      </w:r>
      <w:r w:rsidR="001B3677" w:rsidRPr="00180358">
        <w:rPr>
          <w:rFonts w:ascii="Cambria" w:hAnsi="Cambria"/>
          <w:sz w:val="20"/>
          <w:szCs w:val="20"/>
          <w:lang w:val="en-US"/>
        </w:rPr>
        <w:t xml:space="preserve">SUNAT </w:t>
      </w:r>
      <w:r w:rsidRPr="00180358">
        <w:rPr>
          <w:rFonts w:ascii="Cambria" w:hAnsi="Cambria"/>
          <w:sz w:val="20"/>
          <w:szCs w:val="20"/>
          <w:lang w:val="en-US"/>
        </w:rPr>
        <w:t xml:space="preserve">to grant </w:t>
      </w:r>
      <w:r w:rsidR="00FF7C7E" w:rsidRPr="00180358">
        <w:rPr>
          <w:rFonts w:ascii="Cambria" w:hAnsi="Cambria"/>
          <w:sz w:val="20"/>
          <w:szCs w:val="20"/>
          <w:lang w:val="en-US"/>
        </w:rPr>
        <w:t xml:space="preserve">every </w:t>
      </w:r>
      <w:r w:rsidR="001B3677" w:rsidRPr="00180358">
        <w:rPr>
          <w:rFonts w:ascii="Cambria" w:hAnsi="Cambria"/>
          <w:sz w:val="20"/>
          <w:szCs w:val="20"/>
          <w:lang w:val="en-US"/>
        </w:rPr>
        <w:t>facili</w:t>
      </w:r>
      <w:r w:rsidR="00FF7C7E" w:rsidRPr="00180358">
        <w:rPr>
          <w:rFonts w:ascii="Cambria" w:hAnsi="Cambria"/>
          <w:sz w:val="20"/>
          <w:szCs w:val="20"/>
          <w:lang w:val="en-US"/>
        </w:rPr>
        <w:t xml:space="preserve">ty so that the association appointed expert can survey and review the original forms corresponding to active workers </w:t>
      </w:r>
      <w:r w:rsidR="001B3677" w:rsidRPr="00180358">
        <w:rPr>
          <w:rFonts w:ascii="Cambria" w:hAnsi="Cambria"/>
          <w:sz w:val="20"/>
          <w:szCs w:val="20"/>
          <w:lang w:val="en-US"/>
        </w:rPr>
        <w:t>compr</w:t>
      </w:r>
      <w:r w:rsidR="00FF7C7E" w:rsidRPr="00180358">
        <w:rPr>
          <w:rFonts w:ascii="Cambria" w:hAnsi="Cambria"/>
          <w:sz w:val="20"/>
          <w:szCs w:val="20"/>
          <w:lang w:val="en-US"/>
        </w:rPr>
        <w:t xml:space="preserve">ised by </w:t>
      </w:r>
      <w:r w:rsidR="006C5DDB" w:rsidRPr="00180358">
        <w:rPr>
          <w:rFonts w:ascii="Cambria" w:hAnsi="Cambria"/>
          <w:sz w:val="20"/>
          <w:szCs w:val="20"/>
          <w:lang w:val="en-US"/>
        </w:rPr>
        <w:t>Legislative Decree</w:t>
      </w:r>
      <w:r w:rsidR="001B3677" w:rsidRPr="00180358">
        <w:rPr>
          <w:rFonts w:ascii="Cambria" w:hAnsi="Cambria"/>
          <w:sz w:val="20"/>
          <w:szCs w:val="20"/>
          <w:lang w:val="en-US"/>
        </w:rPr>
        <w:t xml:space="preserve"> N°276 </w:t>
      </w:r>
      <w:r w:rsidR="00FF7C7E" w:rsidRPr="00180358">
        <w:rPr>
          <w:rFonts w:ascii="Cambria" w:hAnsi="Cambria"/>
          <w:sz w:val="20"/>
          <w:szCs w:val="20"/>
          <w:lang w:val="en-US"/>
        </w:rPr>
        <w:t xml:space="preserve">and for </w:t>
      </w:r>
      <w:r w:rsidR="00BE2D73" w:rsidRPr="00180358">
        <w:rPr>
          <w:rFonts w:ascii="Cambria" w:hAnsi="Cambria"/>
          <w:sz w:val="20"/>
          <w:szCs w:val="20"/>
          <w:lang w:val="en-US"/>
        </w:rPr>
        <w:t>discharged</w:t>
      </w:r>
      <w:r w:rsidR="001B3677" w:rsidRPr="00180358">
        <w:rPr>
          <w:rFonts w:ascii="Cambria" w:hAnsi="Cambria"/>
          <w:sz w:val="20"/>
          <w:szCs w:val="20"/>
          <w:lang w:val="en-US"/>
        </w:rPr>
        <w:t xml:space="preserve"> </w:t>
      </w:r>
      <w:r w:rsidR="00FF7C7E" w:rsidRPr="00180358">
        <w:rPr>
          <w:rFonts w:ascii="Cambria" w:hAnsi="Cambria"/>
          <w:sz w:val="20"/>
          <w:szCs w:val="20"/>
          <w:lang w:val="en-US"/>
        </w:rPr>
        <w:t>staff members in the period between January</w:t>
      </w:r>
      <w:r w:rsidR="001B3677" w:rsidRPr="00180358">
        <w:rPr>
          <w:rFonts w:ascii="Cambria" w:hAnsi="Cambria"/>
          <w:sz w:val="20"/>
          <w:szCs w:val="20"/>
          <w:lang w:val="en-US"/>
        </w:rPr>
        <w:t xml:space="preserve"> 1992 </w:t>
      </w:r>
      <w:r w:rsidR="00FF7C7E" w:rsidRPr="00180358">
        <w:rPr>
          <w:rFonts w:ascii="Cambria" w:hAnsi="Cambria"/>
          <w:sz w:val="20"/>
          <w:szCs w:val="20"/>
          <w:lang w:val="en-US"/>
        </w:rPr>
        <w:t>and December</w:t>
      </w:r>
      <w:r w:rsidR="001B3677" w:rsidRPr="00180358">
        <w:rPr>
          <w:rFonts w:ascii="Cambria" w:hAnsi="Cambria"/>
          <w:sz w:val="20"/>
          <w:szCs w:val="20"/>
          <w:lang w:val="en-US"/>
        </w:rPr>
        <w:t xml:space="preserve"> 2004</w:t>
      </w:r>
      <w:r w:rsidR="001B3677" w:rsidRPr="00180358">
        <w:rPr>
          <w:rStyle w:val="Refdenotaalpie"/>
          <w:rFonts w:ascii="Cambria" w:hAnsi="Cambria"/>
          <w:sz w:val="20"/>
          <w:szCs w:val="20"/>
          <w:lang w:val="en-US"/>
        </w:rPr>
        <w:footnoteReference w:id="90"/>
      </w:r>
      <w:r w:rsidR="001B3677" w:rsidRPr="00180358">
        <w:rPr>
          <w:rFonts w:ascii="Cambria" w:hAnsi="Cambria"/>
          <w:sz w:val="20"/>
          <w:szCs w:val="20"/>
          <w:lang w:val="en-US"/>
        </w:rPr>
        <w:t>.</w:t>
      </w:r>
    </w:p>
    <w:p w:rsidR="001B3677" w:rsidRPr="00180358" w:rsidRDefault="001B3677" w:rsidP="00852AF5">
      <w:pPr>
        <w:spacing w:after="0" w:line="240" w:lineRule="auto"/>
        <w:rPr>
          <w:rFonts w:ascii="Cambria" w:hAnsi="Cambria"/>
          <w:sz w:val="20"/>
          <w:szCs w:val="20"/>
        </w:rPr>
      </w:pPr>
    </w:p>
    <w:p w:rsidR="001B3677" w:rsidRPr="00180358" w:rsidRDefault="00FF7C7E"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April </w:t>
      </w:r>
      <w:r w:rsidR="001B3677" w:rsidRPr="00180358">
        <w:rPr>
          <w:rFonts w:ascii="Cambria" w:hAnsi="Cambria"/>
          <w:sz w:val="20"/>
          <w:szCs w:val="20"/>
          <w:lang w:val="en-US"/>
        </w:rPr>
        <w:t>12</w:t>
      </w:r>
      <w:r w:rsidRPr="00180358">
        <w:rPr>
          <w:rFonts w:ascii="Cambria" w:hAnsi="Cambria"/>
          <w:sz w:val="20"/>
          <w:szCs w:val="20"/>
          <w:lang w:val="en-US"/>
        </w:rPr>
        <w:t xml:space="preserve">, </w:t>
      </w:r>
      <w:r w:rsidR="001B3677" w:rsidRPr="00180358">
        <w:rPr>
          <w:rFonts w:ascii="Cambria" w:hAnsi="Cambria"/>
          <w:sz w:val="20"/>
          <w:szCs w:val="20"/>
          <w:lang w:val="en-US"/>
        </w:rPr>
        <w:t>2012</w:t>
      </w:r>
      <w:r w:rsidR="00DF1D94" w:rsidRPr="00180358">
        <w:rPr>
          <w:rFonts w:ascii="Cambria" w:hAnsi="Cambria"/>
          <w:sz w:val="20"/>
          <w:szCs w:val="20"/>
          <w:lang w:val="en-US"/>
        </w:rPr>
        <w:t>,</w:t>
      </w:r>
      <w:r w:rsidR="001B3677" w:rsidRPr="00180358">
        <w:rPr>
          <w:rFonts w:ascii="Cambria" w:hAnsi="Cambria"/>
          <w:sz w:val="20"/>
          <w:szCs w:val="20"/>
          <w:lang w:val="en-US"/>
        </w:rPr>
        <w:t xml:space="preserve"> SUNAT inform</w:t>
      </w:r>
      <w:r w:rsidR="00DF1D94" w:rsidRPr="00180358">
        <w:rPr>
          <w:rFonts w:ascii="Cambria" w:hAnsi="Cambria"/>
          <w:sz w:val="20"/>
          <w:szCs w:val="20"/>
          <w:lang w:val="en-US"/>
        </w:rPr>
        <w:t xml:space="preserve">ed </w:t>
      </w:r>
      <w:r w:rsidR="001B3677" w:rsidRPr="00180358">
        <w:rPr>
          <w:rFonts w:ascii="Cambria" w:hAnsi="Cambria"/>
          <w:sz w:val="20"/>
          <w:szCs w:val="20"/>
          <w:lang w:val="en-US"/>
        </w:rPr>
        <w:t xml:space="preserve">ANCEJUB-SUNAT </w:t>
      </w:r>
      <w:r w:rsidR="00DF1D94" w:rsidRPr="00180358">
        <w:rPr>
          <w:rFonts w:ascii="Cambria" w:hAnsi="Cambria"/>
          <w:sz w:val="20"/>
          <w:szCs w:val="20"/>
          <w:lang w:val="en-US"/>
        </w:rPr>
        <w:t xml:space="preserve">that the </w:t>
      </w:r>
      <w:r w:rsidR="00FB2BEC" w:rsidRPr="00180358">
        <w:rPr>
          <w:rFonts w:ascii="Cambria" w:hAnsi="Cambria"/>
          <w:sz w:val="20"/>
          <w:szCs w:val="20"/>
          <w:lang w:val="en-US"/>
        </w:rPr>
        <w:t xml:space="preserve">discharged staff members’ </w:t>
      </w:r>
      <w:r w:rsidR="00DF1D94" w:rsidRPr="00180358">
        <w:rPr>
          <w:rFonts w:ascii="Cambria" w:hAnsi="Cambria"/>
          <w:sz w:val="20"/>
          <w:szCs w:val="20"/>
          <w:lang w:val="en-US"/>
        </w:rPr>
        <w:t xml:space="preserve">original </w:t>
      </w:r>
      <w:r w:rsidR="00FB2BEC" w:rsidRPr="00180358">
        <w:rPr>
          <w:rFonts w:ascii="Cambria" w:hAnsi="Cambria"/>
          <w:sz w:val="20"/>
          <w:szCs w:val="20"/>
          <w:lang w:val="en-US"/>
        </w:rPr>
        <w:t xml:space="preserve">payroll </w:t>
      </w:r>
      <w:r w:rsidR="0055640D" w:rsidRPr="00180358">
        <w:rPr>
          <w:rFonts w:ascii="Cambria" w:hAnsi="Cambria"/>
          <w:sz w:val="20"/>
          <w:szCs w:val="20"/>
          <w:lang w:val="en-US"/>
        </w:rPr>
        <w:t xml:space="preserve">sheets </w:t>
      </w:r>
      <w:r w:rsidR="00FB2BEC" w:rsidRPr="00180358">
        <w:rPr>
          <w:rFonts w:ascii="Cambria" w:hAnsi="Cambria"/>
          <w:sz w:val="20"/>
          <w:szCs w:val="20"/>
          <w:lang w:val="en-US"/>
        </w:rPr>
        <w:t xml:space="preserve">are filed in the </w:t>
      </w:r>
      <w:r w:rsidR="004A7D81" w:rsidRPr="00180358">
        <w:rPr>
          <w:rFonts w:ascii="Cambria" w:hAnsi="Cambria"/>
          <w:sz w:val="20"/>
          <w:szCs w:val="20"/>
          <w:lang w:val="en-US"/>
        </w:rPr>
        <w:t>Ministry of Economy</w:t>
      </w:r>
      <w:r w:rsidR="001B3677" w:rsidRPr="00180358">
        <w:rPr>
          <w:rFonts w:ascii="Cambria" w:hAnsi="Cambria"/>
          <w:sz w:val="20"/>
          <w:szCs w:val="20"/>
          <w:lang w:val="en-US"/>
        </w:rPr>
        <w:t xml:space="preserve"> </w:t>
      </w:r>
      <w:r w:rsidR="00FB2BEC" w:rsidRPr="00180358">
        <w:rPr>
          <w:rFonts w:ascii="Cambria" w:hAnsi="Cambria"/>
          <w:sz w:val="20"/>
          <w:szCs w:val="20"/>
          <w:lang w:val="en-US"/>
        </w:rPr>
        <w:t xml:space="preserve">and </w:t>
      </w:r>
      <w:r w:rsidR="001B3677" w:rsidRPr="00180358">
        <w:rPr>
          <w:rFonts w:ascii="Cambria" w:hAnsi="Cambria"/>
          <w:sz w:val="20"/>
          <w:szCs w:val="20"/>
          <w:lang w:val="en-US"/>
        </w:rPr>
        <w:t>Finan</w:t>
      </w:r>
      <w:r w:rsidR="00FB2BEC" w:rsidRPr="00180358">
        <w:rPr>
          <w:rFonts w:ascii="Cambria" w:hAnsi="Cambria"/>
          <w:sz w:val="20"/>
          <w:szCs w:val="20"/>
          <w:lang w:val="en-US"/>
        </w:rPr>
        <w:t>ce</w:t>
      </w:r>
      <w:r w:rsidR="001B3677" w:rsidRPr="00180358">
        <w:rPr>
          <w:rFonts w:ascii="Cambria" w:hAnsi="Cambria"/>
          <w:sz w:val="20"/>
          <w:szCs w:val="20"/>
          <w:lang w:val="en-US"/>
        </w:rPr>
        <w:t xml:space="preserve"> (MEF), </w:t>
      </w:r>
      <w:r w:rsidR="00FB2BEC" w:rsidRPr="00180358">
        <w:rPr>
          <w:rFonts w:ascii="Cambria" w:hAnsi="Cambria"/>
          <w:sz w:val="20"/>
          <w:szCs w:val="20"/>
          <w:lang w:val="en-US"/>
        </w:rPr>
        <w:t xml:space="preserve">in charge of administering </w:t>
      </w:r>
      <w:r w:rsidR="00FB2BEC" w:rsidRPr="00180358">
        <w:rPr>
          <w:rFonts w:ascii="Cambria" w:hAnsi="Cambria"/>
          <w:sz w:val="20"/>
          <w:szCs w:val="20"/>
          <w:lang w:val="en-US"/>
        </w:rPr>
        <w:lastRenderedPageBreak/>
        <w:t>payments in the abovementioned period</w:t>
      </w:r>
      <w:r w:rsidR="001B3677" w:rsidRPr="00180358">
        <w:rPr>
          <w:rStyle w:val="Refdenotaalpie"/>
          <w:rFonts w:ascii="Cambria" w:hAnsi="Cambria"/>
          <w:sz w:val="20"/>
          <w:szCs w:val="20"/>
          <w:lang w:val="en-US"/>
        </w:rPr>
        <w:footnoteReference w:id="91"/>
      </w:r>
      <w:r w:rsidR="001B3677" w:rsidRPr="00180358">
        <w:rPr>
          <w:rFonts w:ascii="Cambria" w:hAnsi="Cambria"/>
          <w:sz w:val="20"/>
          <w:szCs w:val="20"/>
          <w:lang w:val="en-US"/>
        </w:rPr>
        <w:t xml:space="preserve">. </w:t>
      </w:r>
      <w:r w:rsidR="00FB2BEC" w:rsidRPr="00180358">
        <w:rPr>
          <w:rFonts w:ascii="Cambria" w:hAnsi="Cambria"/>
          <w:sz w:val="20"/>
          <w:szCs w:val="20"/>
          <w:lang w:val="en-US"/>
        </w:rPr>
        <w:t xml:space="preserve">They added that the expert would be granted every facility regarding the payroll sheets kept at </w:t>
      </w:r>
      <w:r w:rsidR="001B3677" w:rsidRPr="00180358">
        <w:rPr>
          <w:rFonts w:ascii="Cambria" w:hAnsi="Cambria"/>
          <w:sz w:val="20"/>
          <w:szCs w:val="20"/>
          <w:lang w:val="en-US"/>
        </w:rPr>
        <w:t>SUNAT</w:t>
      </w:r>
      <w:r w:rsidR="001B3677" w:rsidRPr="00180358">
        <w:rPr>
          <w:rStyle w:val="Refdenotaalpie"/>
          <w:rFonts w:ascii="Cambria" w:hAnsi="Cambria"/>
          <w:sz w:val="20"/>
          <w:szCs w:val="20"/>
          <w:lang w:val="en-US"/>
        </w:rPr>
        <w:footnoteReference w:id="92"/>
      </w:r>
      <w:r w:rsidR="001B3677" w:rsidRPr="00180358">
        <w:rPr>
          <w:rFonts w:ascii="Cambria" w:hAnsi="Cambria"/>
          <w:sz w:val="20"/>
          <w:szCs w:val="20"/>
          <w:lang w:val="en-US"/>
        </w:rPr>
        <w:t xml:space="preserve">. </w:t>
      </w:r>
    </w:p>
    <w:p w:rsidR="001B3677" w:rsidRPr="00180358" w:rsidRDefault="001B3677" w:rsidP="00852AF5">
      <w:pPr>
        <w:spacing w:after="0" w:line="240" w:lineRule="auto"/>
        <w:rPr>
          <w:rFonts w:ascii="Cambria" w:hAnsi="Cambria"/>
          <w:sz w:val="20"/>
          <w:szCs w:val="20"/>
        </w:rPr>
      </w:pPr>
    </w:p>
    <w:p w:rsidR="001B3677" w:rsidRPr="00180358" w:rsidRDefault="00E71095"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w:t>
      </w:r>
      <w:r w:rsidR="00F66332" w:rsidRPr="00180358">
        <w:rPr>
          <w:rFonts w:ascii="Cambria" w:hAnsi="Cambria"/>
          <w:sz w:val="20"/>
          <w:szCs w:val="20"/>
          <w:lang w:val="en-US"/>
        </w:rPr>
        <w:t>August</w:t>
      </w:r>
      <w:r w:rsidRPr="00180358">
        <w:rPr>
          <w:rFonts w:ascii="Cambria" w:hAnsi="Cambria"/>
          <w:sz w:val="20"/>
          <w:szCs w:val="20"/>
          <w:lang w:val="en-US"/>
        </w:rPr>
        <w:t xml:space="preserve"> 14, </w:t>
      </w:r>
      <w:r w:rsidR="001B3677" w:rsidRPr="00180358">
        <w:rPr>
          <w:rFonts w:ascii="Cambria" w:hAnsi="Cambria"/>
          <w:sz w:val="20"/>
          <w:szCs w:val="20"/>
          <w:lang w:val="en-US"/>
        </w:rPr>
        <w:t>2012</w:t>
      </w:r>
      <w:r w:rsidRPr="00180358">
        <w:rPr>
          <w:rFonts w:ascii="Cambria" w:hAnsi="Cambria"/>
          <w:sz w:val="20"/>
          <w:szCs w:val="20"/>
          <w:lang w:val="en-US"/>
        </w:rPr>
        <w:t>, the</w:t>
      </w:r>
      <w:r w:rsidR="001B3677" w:rsidRPr="00180358">
        <w:rPr>
          <w:rFonts w:ascii="Cambria" w:hAnsi="Cambria"/>
          <w:sz w:val="20"/>
          <w:szCs w:val="20"/>
          <w:lang w:val="en-US"/>
        </w:rPr>
        <w:t xml:space="preserve"> MEF re</w:t>
      </w:r>
      <w:r w:rsidRPr="00180358">
        <w:rPr>
          <w:rFonts w:ascii="Cambria" w:hAnsi="Cambria"/>
          <w:sz w:val="20"/>
          <w:szCs w:val="20"/>
          <w:lang w:val="en-US"/>
        </w:rPr>
        <w:t xml:space="preserve">plied to the request for information regarding active and </w:t>
      </w:r>
      <w:r w:rsidR="00BE2D73" w:rsidRPr="00180358">
        <w:rPr>
          <w:rFonts w:ascii="Cambria" w:hAnsi="Cambria"/>
          <w:sz w:val="20"/>
          <w:szCs w:val="20"/>
          <w:lang w:val="en-US"/>
        </w:rPr>
        <w:t>discharged</w:t>
      </w:r>
      <w:r w:rsidR="001B3677" w:rsidRPr="00180358">
        <w:rPr>
          <w:rFonts w:ascii="Cambria" w:hAnsi="Cambria"/>
          <w:sz w:val="20"/>
          <w:szCs w:val="20"/>
          <w:lang w:val="en-US"/>
        </w:rPr>
        <w:t xml:space="preserve"> </w:t>
      </w:r>
      <w:r w:rsidRPr="00180358">
        <w:rPr>
          <w:rFonts w:ascii="Cambria" w:hAnsi="Cambria"/>
          <w:sz w:val="20"/>
          <w:szCs w:val="20"/>
          <w:lang w:val="en-US"/>
        </w:rPr>
        <w:t xml:space="preserve">workers </w:t>
      </w:r>
      <w:r w:rsidR="006511D5" w:rsidRPr="00180358">
        <w:rPr>
          <w:rFonts w:ascii="Cambria" w:hAnsi="Cambria"/>
          <w:sz w:val="20"/>
          <w:szCs w:val="20"/>
          <w:lang w:val="en-US"/>
        </w:rPr>
        <w:t>kept by the</w:t>
      </w:r>
      <w:r w:rsidR="001B3677" w:rsidRPr="00180358">
        <w:rPr>
          <w:rFonts w:ascii="Cambria" w:hAnsi="Cambria"/>
          <w:sz w:val="20"/>
          <w:szCs w:val="20"/>
          <w:lang w:val="en-US"/>
        </w:rPr>
        <w:t xml:space="preserve"> Minist</w:t>
      </w:r>
      <w:r w:rsidR="006511D5" w:rsidRPr="00180358">
        <w:rPr>
          <w:rFonts w:ascii="Cambria" w:hAnsi="Cambria"/>
          <w:sz w:val="20"/>
          <w:szCs w:val="20"/>
          <w:lang w:val="en-US"/>
        </w:rPr>
        <w:t>ry for the court-appointed expert report, stating the following</w:t>
      </w:r>
      <w:r w:rsidR="001B3677" w:rsidRPr="00180358">
        <w:rPr>
          <w:rFonts w:ascii="Cambria" w:hAnsi="Cambria"/>
          <w:sz w:val="20"/>
          <w:szCs w:val="20"/>
          <w:lang w:val="en-US"/>
        </w:rPr>
        <w:t>:</w:t>
      </w:r>
      <w:r w:rsidR="007E73F4" w:rsidRPr="00180358">
        <w:rPr>
          <w:rFonts w:ascii="Cambria" w:hAnsi="Cambria"/>
          <w:sz w:val="20"/>
          <w:szCs w:val="20"/>
          <w:lang w:val="en-US"/>
        </w:rPr>
        <w:t xml:space="preserve"> </w:t>
      </w:r>
    </w:p>
    <w:p w:rsidR="001B3677" w:rsidRPr="00180358" w:rsidRDefault="001B3677" w:rsidP="00852AF5">
      <w:pPr>
        <w:spacing w:after="0" w:line="240" w:lineRule="auto"/>
        <w:rPr>
          <w:rFonts w:ascii="Cambria" w:hAnsi="Cambria"/>
          <w:sz w:val="20"/>
          <w:szCs w:val="20"/>
        </w:rPr>
      </w:pPr>
    </w:p>
    <w:p w:rsidR="001B3677" w:rsidRPr="00180358" w:rsidRDefault="002037B0"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 xml:space="preserve">From the regulations governing Court-appointed Experts’ performance it is understood that, given their specialization, the experts are the ones that should carry out a number of tasks that enable them to arrive to a given conclusion that assists the Judge to </w:t>
      </w:r>
      <w:r w:rsidR="001B3677" w:rsidRPr="00180358">
        <w:rPr>
          <w:rFonts w:ascii="Cambria" w:hAnsi="Cambria"/>
          <w:sz w:val="20"/>
          <w:szCs w:val="20"/>
        </w:rPr>
        <w:t xml:space="preserve">resolve </w:t>
      </w:r>
      <w:r w:rsidRPr="00180358">
        <w:rPr>
          <w:rFonts w:ascii="Cambria" w:hAnsi="Cambria"/>
          <w:sz w:val="20"/>
          <w:szCs w:val="20"/>
        </w:rPr>
        <w:t>the controversy</w:t>
      </w:r>
      <w:r w:rsidR="001B3677" w:rsidRPr="00180358">
        <w:rPr>
          <w:rFonts w:ascii="Cambria" w:hAnsi="Cambria"/>
          <w:sz w:val="20"/>
          <w:szCs w:val="20"/>
        </w:rPr>
        <w:t xml:space="preserve"> </w:t>
      </w:r>
      <w:r w:rsidRPr="00180358">
        <w:rPr>
          <w:rFonts w:ascii="Cambria" w:hAnsi="Cambria"/>
          <w:sz w:val="20"/>
          <w:szCs w:val="20"/>
        </w:rPr>
        <w:t>subject to his or her decision</w:t>
      </w:r>
      <w:r w:rsidR="001B3677" w:rsidRPr="00180358">
        <w:rPr>
          <w:rFonts w:ascii="Cambria" w:hAnsi="Cambria"/>
          <w:sz w:val="20"/>
          <w:szCs w:val="20"/>
        </w:rPr>
        <w:t xml:space="preserve">; </w:t>
      </w:r>
      <w:r w:rsidRPr="00180358">
        <w:rPr>
          <w:rFonts w:ascii="Cambria" w:hAnsi="Cambria"/>
          <w:sz w:val="20"/>
          <w:szCs w:val="20"/>
        </w:rPr>
        <w:t>and said responsibility should not be transferred to the Public Administration servants or officials</w:t>
      </w:r>
      <w:r w:rsidR="001B3677" w:rsidRPr="00180358">
        <w:rPr>
          <w:rFonts w:ascii="Cambria" w:hAnsi="Cambria"/>
          <w:sz w:val="20"/>
          <w:szCs w:val="20"/>
        </w:rPr>
        <w:t xml:space="preserve">, </w:t>
      </w:r>
      <w:r w:rsidRPr="00180358">
        <w:rPr>
          <w:rFonts w:ascii="Cambria" w:hAnsi="Cambria"/>
          <w:sz w:val="20"/>
          <w:szCs w:val="20"/>
        </w:rPr>
        <w:t>as intended by the document in question</w:t>
      </w:r>
      <w:r w:rsidR="001B3677" w:rsidRPr="00180358">
        <w:rPr>
          <w:rFonts w:ascii="Cambria" w:hAnsi="Cambria"/>
          <w:sz w:val="20"/>
          <w:szCs w:val="20"/>
        </w:rPr>
        <w:t xml:space="preserve">, </w:t>
      </w:r>
      <w:r w:rsidRPr="00180358">
        <w:rPr>
          <w:rFonts w:ascii="Cambria" w:hAnsi="Cambria"/>
          <w:sz w:val="20"/>
          <w:szCs w:val="20"/>
        </w:rPr>
        <w:t xml:space="preserve">which details a number of requirements, entailing not only </w:t>
      </w:r>
      <w:r w:rsidR="001B3677" w:rsidRPr="00180358">
        <w:rPr>
          <w:rFonts w:ascii="Cambria" w:hAnsi="Cambria"/>
          <w:sz w:val="20"/>
          <w:szCs w:val="20"/>
        </w:rPr>
        <w:t>documenta</w:t>
      </w:r>
      <w:r w:rsidRPr="00180358">
        <w:rPr>
          <w:rFonts w:ascii="Cambria" w:hAnsi="Cambria"/>
          <w:sz w:val="20"/>
          <w:szCs w:val="20"/>
        </w:rPr>
        <w:t xml:space="preserve">tion but also time and effort </w:t>
      </w:r>
      <w:r w:rsidR="004E5D6C" w:rsidRPr="00180358">
        <w:rPr>
          <w:rFonts w:ascii="Cambria" w:hAnsi="Cambria"/>
          <w:sz w:val="20"/>
          <w:szCs w:val="20"/>
        </w:rPr>
        <w:t>on the part of this Office’s personnel, which would result in a delay in our daily work and urgent issued that require attention</w:t>
      </w:r>
      <w:r w:rsidR="001B3677" w:rsidRPr="00180358">
        <w:rPr>
          <w:rStyle w:val="Refdenotaalpie"/>
          <w:rFonts w:ascii="Cambria" w:hAnsi="Cambria"/>
          <w:sz w:val="20"/>
          <w:szCs w:val="20"/>
        </w:rPr>
        <w:t xml:space="preserve"> </w:t>
      </w:r>
      <w:r w:rsidR="001B3677" w:rsidRPr="00180358">
        <w:rPr>
          <w:rStyle w:val="Refdenotaalpie"/>
          <w:rFonts w:ascii="Cambria" w:hAnsi="Cambria"/>
          <w:sz w:val="20"/>
          <w:szCs w:val="20"/>
        </w:rPr>
        <w:footnoteReference w:id="93"/>
      </w:r>
      <w:r w:rsidR="001B3677" w:rsidRPr="00180358">
        <w:rPr>
          <w:rFonts w:ascii="Cambria" w:hAnsi="Cambria"/>
          <w:sz w:val="20"/>
          <w:szCs w:val="20"/>
        </w:rPr>
        <w:t>.</w:t>
      </w:r>
    </w:p>
    <w:p w:rsidR="001B3677" w:rsidRPr="00180358" w:rsidRDefault="001B3677" w:rsidP="00852AF5">
      <w:pPr>
        <w:spacing w:after="0" w:line="240" w:lineRule="auto"/>
        <w:rPr>
          <w:rFonts w:ascii="Cambria" w:hAnsi="Cambria"/>
          <w:sz w:val="20"/>
          <w:szCs w:val="20"/>
        </w:rPr>
      </w:pPr>
    </w:p>
    <w:p w:rsidR="001B3677" w:rsidRPr="00180358" w:rsidRDefault="004E5D6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5,</w:t>
      </w:r>
      <w:r w:rsidR="001B3677" w:rsidRPr="00180358">
        <w:rPr>
          <w:rFonts w:ascii="Cambria" w:hAnsi="Cambria"/>
          <w:sz w:val="20"/>
          <w:szCs w:val="20"/>
          <w:lang w:val="en-US"/>
        </w:rPr>
        <w:t xml:space="preserve"> 2012</w:t>
      </w:r>
      <w:r w:rsidRPr="00180358">
        <w:rPr>
          <w:rFonts w:ascii="Cambria" w:hAnsi="Cambria"/>
          <w:sz w:val="20"/>
          <w:szCs w:val="20"/>
          <w:lang w:val="en-US"/>
        </w:rPr>
        <w:t xml:space="preserve">, </w:t>
      </w:r>
      <w:r w:rsidR="001B3677" w:rsidRPr="00180358">
        <w:rPr>
          <w:rFonts w:ascii="Cambria" w:hAnsi="Cambria"/>
          <w:sz w:val="20"/>
          <w:szCs w:val="20"/>
          <w:lang w:val="en-US"/>
        </w:rPr>
        <w:t xml:space="preserve">SUNAT </w:t>
      </w:r>
      <w:r w:rsidRPr="00180358">
        <w:rPr>
          <w:rFonts w:ascii="Cambria" w:hAnsi="Cambria"/>
          <w:sz w:val="20"/>
          <w:szCs w:val="20"/>
          <w:lang w:val="en-US"/>
        </w:rPr>
        <w:t>submitted before the</w:t>
      </w:r>
      <w:r w:rsidR="001B3677" w:rsidRPr="00180358">
        <w:rPr>
          <w:rFonts w:ascii="Cambria" w:hAnsi="Cambria"/>
          <w:sz w:val="20"/>
          <w:szCs w:val="20"/>
          <w:lang w:val="en-US"/>
        </w:rPr>
        <w:t xml:space="preserve"> </w:t>
      </w:r>
      <w:r w:rsidR="00E36D1C" w:rsidRPr="00180358">
        <w:rPr>
          <w:rFonts w:ascii="Cambria" w:hAnsi="Cambria"/>
          <w:sz w:val="20"/>
          <w:szCs w:val="20"/>
          <w:lang w:val="en-US"/>
        </w:rPr>
        <w:t xml:space="preserve">22nd Court Specializing in Civil Law of Lima </w:t>
      </w:r>
      <w:r w:rsidRPr="00180358">
        <w:rPr>
          <w:rFonts w:ascii="Cambria" w:hAnsi="Cambria"/>
          <w:sz w:val="20"/>
          <w:szCs w:val="20"/>
          <w:lang w:val="en-US"/>
        </w:rPr>
        <w:t>an executive summary about the differences detected in the</w:t>
      </w:r>
      <w:r w:rsidR="001B3677" w:rsidRPr="00180358">
        <w:rPr>
          <w:rFonts w:ascii="Cambria" w:hAnsi="Cambria"/>
          <w:sz w:val="20"/>
          <w:szCs w:val="20"/>
          <w:lang w:val="en-US"/>
        </w:rPr>
        <w:t xml:space="preserve"> </w:t>
      </w:r>
      <w:r w:rsidR="00891ECB" w:rsidRPr="00180358">
        <w:rPr>
          <w:rFonts w:ascii="Cambria" w:hAnsi="Cambria"/>
          <w:sz w:val="20"/>
          <w:szCs w:val="20"/>
          <w:lang w:val="en-US"/>
        </w:rPr>
        <w:t xml:space="preserve">Expert </w:t>
      </w:r>
      <w:r w:rsidRPr="00180358">
        <w:rPr>
          <w:rFonts w:ascii="Cambria" w:hAnsi="Cambria"/>
          <w:sz w:val="20"/>
          <w:szCs w:val="20"/>
          <w:lang w:val="en-US"/>
        </w:rPr>
        <w:t>R</w:t>
      </w:r>
      <w:r w:rsidR="00891ECB" w:rsidRPr="00180358">
        <w:rPr>
          <w:rFonts w:ascii="Cambria" w:hAnsi="Cambria"/>
          <w:sz w:val="20"/>
          <w:szCs w:val="20"/>
          <w:lang w:val="en-US"/>
        </w:rPr>
        <w:t>eport</w:t>
      </w:r>
      <w:r w:rsidR="001B3677" w:rsidRPr="00180358">
        <w:rPr>
          <w:rStyle w:val="Refdenotaalpie"/>
          <w:rFonts w:ascii="Cambria" w:hAnsi="Cambria"/>
          <w:sz w:val="20"/>
          <w:szCs w:val="20"/>
          <w:lang w:val="en-US"/>
        </w:rPr>
        <w:footnoteReference w:id="94"/>
      </w:r>
      <w:r w:rsidR="001B3677" w:rsidRPr="00180358">
        <w:rPr>
          <w:rFonts w:ascii="Cambria" w:hAnsi="Cambria"/>
          <w:sz w:val="20"/>
          <w:szCs w:val="20"/>
          <w:lang w:val="en-US"/>
        </w:rPr>
        <w:t xml:space="preserve">. </w:t>
      </w:r>
      <w:r w:rsidRPr="00180358">
        <w:rPr>
          <w:rFonts w:ascii="Cambria" w:hAnsi="Cambria"/>
          <w:sz w:val="20"/>
          <w:szCs w:val="20"/>
          <w:lang w:val="en-US"/>
        </w:rPr>
        <w:t xml:space="preserve">On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21, </w:t>
      </w:r>
      <w:r w:rsidR="001B3677" w:rsidRPr="00180358">
        <w:rPr>
          <w:rFonts w:ascii="Cambria" w:hAnsi="Cambria"/>
          <w:sz w:val="20"/>
          <w:szCs w:val="20"/>
          <w:lang w:val="en-US"/>
        </w:rPr>
        <w:t>2012</w:t>
      </w:r>
      <w:r w:rsidRPr="00180358">
        <w:rPr>
          <w:rFonts w:ascii="Cambria" w:hAnsi="Cambria"/>
          <w:sz w:val="20"/>
          <w:szCs w:val="20"/>
          <w:lang w:val="en-US"/>
        </w:rPr>
        <w:t>,</w:t>
      </w:r>
      <w:r w:rsidR="001B3677" w:rsidRPr="00180358">
        <w:rPr>
          <w:rFonts w:ascii="Cambria" w:hAnsi="Cambria"/>
          <w:sz w:val="20"/>
          <w:szCs w:val="20"/>
          <w:lang w:val="en-US"/>
        </w:rPr>
        <w:t xml:space="preserve"> </w:t>
      </w:r>
      <w:r w:rsidRPr="00180358">
        <w:rPr>
          <w:rFonts w:ascii="Cambria" w:hAnsi="Cambria"/>
          <w:sz w:val="20"/>
          <w:szCs w:val="20"/>
          <w:lang w:val="en-US"/>
        </w:rPr>
        <w:t>the Court</w:t>
      </w:r>
      <w:r w:rsidR="001B3677" w:rsidRPr="00180358">
        <w:rPr>
          <w:rFonts w:ascii="Cambria" w:hAnsi="Cambria"/>
          <w:sz w:val="20"/>
          <w:szCs w:val="20"/>
          <w:lang w:val="en-US"/>
        </w:rPr>
        <w:t xml:space="preserve"> </w:t>
      </w:r>
      <w:r w:rsidRPr="00180358">
        <w:rPr>
          <w:rFonts w:ascii="Cambria" w:hAnsi="Cambria"/>
          <w:sz w:val="20"/>
          <w:szCs w:val="20"/>
          <w:lang w:val="en-US"/>
        </w:rPr>
        <w:t xml:space="preserve">ordered the </w:t>
      </w:r>
      <w:r w:rsidR="001B3677" w:rsidRPr="00180358">
        <w:rPr>
          <w:rFonts w:ascii="Cambria" w:hAnsi="Cambria"/>
          <w:sz w:val="20"/>
          <w:szCs w:val="20"/>
          <w:lang w:val="en-US"/>
        </w:rPr>
        <w:t xml:space="preserve">MEF </w:t>
      </w:r>
      <w:r w:rsidRPr="00180358">
        <w:rPr>
          <w:rFonts w:ascii="Cambria" w:hAnsi="Cambria"/>
          <w:sz w:val="20"/>
          <w:szCs w:val="20"/>
          <w:lang w:val="en-US"/>
        </w:rPr>
        <w:t xml:space="preserve">to deliver the requested documentation to the </w:t>
      </w:r>
      <w:r w:rsidR="001B3677" w:rsidRPr="00180358">
        <w:rPr>
          <w:rFonts w:ascii="Cambria" w:hAnsi="Cambria"/>
          <w:sz w:val="20"/>
          <w:szCs w:val="20"/>
          <w:lang w:val="en-US"/>
        </w:rPr>
        <w:t xml:space="preserve">ANCEJUB-SUNAT </w:t>
      </w:r>
      <w:r w:rsidRPr="00180358">
        <w:rPr>
          <w:rFonts w:ascii="Cambria" w:hAnsi="Cambria"/>
          <w:sz w:val="20"/>
          <w:szCs w:val="20"/>
          <w:lang w:val="en-US"/>
        </w:rPr>
        <w:t>experts</w:t>
      </w:r>
      <w:r w:rsidR="001B3677" w:rsidRPr="00180358">
        <w:rPr>
          <w:rStyle w:val="Refdenotaalpie"/>
          <w:rFonts w:ascii="Cambria" w:hAnsi="Cambria"/>
          <w:sz w:val="20"/>
          <w:szCs w:val="20"/>
          <w:lang w:val="en-US"/>
        </w:rPr>
        <w:footnoteReference w:id="95"/>
      </w:r>
      <w:r w:rsidR="001B3677" w:rsidRPr="00180358">
        <w:rPr>
          <w:rFonts w:ascii="Cambria" w:hAnsi="Cambria"/>
          <w:sz w:val="20"/>
          <w:szCs w:val="20"/>
          <w:lang w:val="en-US"/>
        </w:rPr>
        <w:t xml:space="preserve">. </w:t>
      </w:r>
      <w:r w:rsidRPr="00180358">
        <w:rPr>
          <w:rFonts w:ascii="Cambria" w:hAnsi="Cambria"/>
          <w:sz w:val="20"/>
          <w:szCs w:val="20"/>
          <w:lang w:val="en-US"/>
        </w:rPr>
        <w:t xml:space="preserve">The </w:t>
      </w:r>
      <w:r w:rsidR="001B3677" w:rsidRPr="00180358">
        <w:rPr>
          <w:rFonts w:ascii="Cambria" w:hAnsi="Cambria"/>
          <w:sz w:val="20"/>
          <w:szCs w:val="20"/>
          <w:lang w:val="en-US"/>
        </w:rPr>
        <w:t xml:space="preserve">ANCEJUB-SUNAT </w:t>
      </w:r>
      <w:r w:rsidRPr="00180358">
        <w:rPr>
          <w:rFonts w:ascii="Cambria" w:hAnsi="Cambria"/>
          <w:sz w:val="20"/>
          <w:szCs w:val="20"/>
          <w:lang w:val="en-US"/>
        </w:rPr>
        <w:t xml:space="preserve">experts had access to the </w:t>
      </w:r>
      <w:r w:rsidR="001B3677" w:rsidRPr="00180358">
        <w:rPr>
          <w:rFonts w:ascii="Cambria" w:hAnsi="Cambria"/>
          <w:sz w:val="20"/>
          <w:szCs w:val="20"/>
          <w:lang w:val="en-US"/>
        </w:rPr>
        <w:t>informa</w:t>
      </w:r>
      <w:r w:rsidRPr="00180358">
        <w:rPr>
          <w:rFonts w:ascii="Cambria" w:hAnsi="Cambria"/>
          <w:sz w:val="20"/>
          <w:szCs w:val="20"/>
          <w:lang w:val="en-US"/>
        </w:rPr>
        <w:t xml:space="preserve">tion between </w:t>
      </w:r>
      <w:r w:rsidR="00095DC1" w:rsidRPr="00180358">
        <w:rPr>
          <w:rFonts w:ascii="Cambria" w:hAnsi="Cambria"/>
          <w:sz w:val="20"/>
          <w:szCs w:val="20"/>
          <w:lang w:val="en-US"/>
        </w:rPr>
        <w:t>November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7, </w:t>
      </w:r>
      <w:r w:rsidR="001B3677" w:rsidRPr="00180358">
        <w:rPr>
          <w:rFonts w:ascii="Cambria" w:hAnsi="Cambria"/>
          <w:sz w:val="20"/>
          <w:szCs w:val="20"/>
          <w:lang w:val="en-US"/>
        </w:rPr>
        <w:t xml:space="preserve">2012 </w:t>
      </w:r>
      <w:r w:rsidRPr="00180358">
        <w:rPr>
          <w:rFonts w:ascii="Cambria" w:hAnsi="Cambria"/>
          <w:sz w:val="20"/>
          <w:szCs w:val="20"/>
          <w:lang w:val="en-US"/>
        </w:rPr>
        <w:t>and</w:t>
      </w:r>
      <w:r w:rsidR="001B3677" w:rsidRPr="00180358">
        <w:rPr>
          <w:rFonts w:ascii="Cambria" w:hAnsi="Cambria"/>
          <w:sz w:val="20"/>
          <w:szCs w:val="20"/>
          <w:lang w:val="en-US"/>
        </w:rPr>
        <w:t xml:space="preserve"> </w:t>
      </w:r>
      <w:r w:rsidR="007110A3" w:rsidRPr="00180358">
        <w:rPr>
          <w:rFonts w:ascii="Cambria" w:hAnsi="Cambria"/>
          <w:sz w:val="20"/>
          <w:szCs w:val="20"/>
          <w:lang w:val="en-US"/>
        </w:rPr>
        <w:t>December 19</w:t>
      </w:r>
      <w:r w:rsidRPr="00180358">
        <w:rPr>
          <w:rFonts w:ascii="Cambria" w:hAnsi="Cambria"/>
          <w:sz w:val="20"/>
          <w:szCs w:val="20"/>
          <w:lang w:val="en-US"/>
        </w:rPr>
        <w:t>,</w:t>
      </w:r>
      <w:r w:rsidR="001B3677" w:rsidRPr="00180358">
        <w:rPr>
          <w:rFonts w:ascii="Cambria" w:hAnsi="Cambria"/>
          <w:sz w:val="20"/>
          <w:szCs w:val="20"/>
          <w:lang w:val="en-US"/>
        </w:rPr>
        <w:t xml:space="preserve"> 2012</w:t>
      </w:r>
      <w:r w:rsidR="001B3677" w:rsidRPr="00180358">
        <w:rPr>
          <w:rStyle w:val="Refdenotaalpie"/>
          <w:rFonts w:ascii="Cambria" w:hAnsi="Cambria"/>
          <w:sz w:val="20"/>
          <w:szCs w:val="20"/>
          <w:lang w:val="en-US"/>
        </w:rPr>
        <w:footnoteReference w:id="96"/>
      </w:r>
      <w:r w:rsidR="001B3677" w:rsidRPr="00180358">
        <w:rPr>
          <w:rFonts w:ascii="Cambria" w:hAnsi="Cambria"/>
          <w:sz w:val="20"/>
          <w:szCs w:val="20"/>
          <w:lang w:val="en-US"/>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4E5D6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On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12, </w:t>
      </w:r>
      <w:r w:rsidR="001B3677" w:rsidRPr="00180358">
        <w:rPr>
          <w:rFonts w:ascii="Cambria" w:hAnsi="Cambria"/>
          <w:sz w:val="20"/>
          <w:szCs w:val="20"/>
          <w:lang w:val="en-US"/>
        </w:rPr>
        <w:t>2013</w:t>
      </w:r>
      <w:r w:rsidRPr="00180358">
        <w:rPr>
          <w:rFonts w:ascii="Cambria" w:hAnsi="Cambria"/>
          <w:sz w:val="20"/>
          <w:szCs w:val="20"/>
          <w:lang w:val="en-US"/>
        </w:rPr>
        <w:t xml:space="preserve">, </w:t>
      </w:r>
      <w:r w:rsidR="001B3677" w:rsidRPr="00180358">
        <w:rPr>
          <w:rFonts w:ascii="Cambria" w:hAnsi="Cambria"/>
          <w:sz w:val="20"/>
          <w:szCs w:val="20"/>
          <w:lang w:val="en-US"/>
        </w:rPr>
        <w:t xml:space="preserve">ANCEJUB-SUNAT </w:t>
      </w:r>
      <w:r w:rsidRPr="00180358">
        <w:rPr>
          <w:rFonts w:ascii="Cambria" w:hAnsi="Cambria"/>
          <w:sz w:val="20"/>
          <w:szCs w:val="20"/>
          <w:lang w:val="en-US"/>
        </w:rPr>
        <w:t>presented its observations to the Expert Report before the</w:t>
      </w:r>
      <w:r w:rsidR="001B3677" w:rsidRPr="00180358">
        <w:rPr>
          <w:rFonts w:ascii="Cambria" w:hAnsi="Cambria"/>
          <w:sz w:val="20"/>
          <w:szCs w:val="20"/>
          <w:lang w:val="en-US"/>
        </w:rPr>
        <w:t xml:space="preserve"> </w:t>
      </w:r>
      <w:r w:rsidR="00E36D1C" w:rsidRPr="00180358">
        <w:rPr>
          <w:rFonts w:ascii="Cambria" w:hAnsi="Cambria"/>
          <w:sz w:val="20"/>
          <w:szCs w:val="20"/>
          <w:lang w:val="en-US"/>
        </w:rPr>
        <w:t>22nd Court Specializing in Civil Law of Lima</w:t>
      </w:r>
      <w:r w:rsidRPr="00180358">
        <w:rPr>
          <w:rFonts w:ascii="Cambria" w:hAnsi="Cambria"/>
          <w:sz w:val="20"/>
          <w:szCs w:val="20"/>
          <w:lang w:val="en-US"/>
        </w:rPr>
        <w:t xml:space="preserve">, and submitted the report itself on </w:t>
      </w:r>
      <w:r w:rsidR="00F66332" w:rsidRPr="00180358">
        <w:rPr>
          <w:rFonts w:ascii="Cambria" w:hAnsi="Cambria"/>
          <w:sz w:val="20"/>
          <w:szCs w:val="20"/>
          <w:lang w:val="en-US"/>
        </w:rPr>
        <w:t>August</w:t>
      </w:r>
      <w:r w:rsidR="001B3677" w:rsidRPr="00180358">
        <w:rPr>
          <w:rFonts w:ascii="Cambria" w:hAnsi="Cambria"/>
          <w:sz w:val="20"/>
          <w:szCs w:val="20"/>
          <w:lang w:val="en-US"/>
        </w:rPr>
        <w:t xml:space="preserve"> </w:t>
      </w:r>
      <w:r w:rsidRPr="00180358">
        <w:rPr>
          <w:rFonts w:ascii="Cambria" w:hAnsi="Cambria"/>
          <w:sz w:val="20"/>
          <w:szCs w:val="20"/>
          <w:lang w:val="en-US"/>
        </w:rPr>
        <w:t>22,</w:t>
      </w:r>
      <w:r w:rsidR="001B3677" w:rsidRPr="00180358">
        <w:rPr>
          <w:rFonts w:ascii="Cambria" w:hAnsi="Cambria"/>
          <w:sz w:val="20"/>
          <w:szCs w:val="20"/>
          <w:lang w:val="en-US"/>
        </w:rPr>
        <w:t xml:space="preserve"> 2013</w:t>
      </w:r>
      <w:r w:rsidR="001B3677" w:rsidRPr="00180358">
        <w:rPr>
          <w:rStyle w:val="Refdenotaalpie"/>
          <w:rFonts w:ascii="Cambria" w:hAnsi="Cambria"/>
          <w:sz w:val="20"/>
          <w:szCs w:val="20"/>
          <w:lang w:val="en-US"/>
        </w:rPr>
        <w:footnoteReference w:id="97"/>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39313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w:t>
      </w:r>
      <w:r w:rsidR="001B3677" w:rsidRPr="00180358">
        <w:rPr>
          <w:rFonts w:ascii="Cambria" w:hAnsi="Cambria"/>
          <w:sz w:val="20"/>
          <w:szCs w:val="20"/>
          <w:lang w:val="en-US"/>
        </w:rPr>
        <w:t>ay</w:t>
      </w:r>
      <w:r w:rsidRPr="00180358">
        <w:rPr>
          <w:rFonts w:ascii="Cambria" w:hAnsi="Cambria"/>
          <w:sz w:val="20"/>
          <w:szCs w:val="20"/>
          <w:lang w:val="en-US"/>
        </w:rPr>
        <w:t xml:space="preserve"> 18, 2014, the </w:t>
      </w:r>
      <w:r w:rsidR="00951A23" w:rsidRPr="00180358">
        <w:rPr>
          <w:rFonts w:ascii="Cambria" w:hAnsi="Cambria"/>
          <w:sz w:val="20"/>
          <w:szCs w:val="20"/>
          <w:lang w:val="en-US"/>
        </w:rPr>
        <w:t>Expert Report Technical Team</w:t>
      </w:r>
      <w:r w:rsidRPr="00180358">
        <w:rPr>
          <w:rFonts w:ascii="Cambria" w:hAnsi="Cambria"/>
          <w:sz w:val="20"/>
          <w:szCs w:val="20"/>
          <w:lang w:val="en-US"/>
        </w:rPr>
        <w:t xml:space="preserve"> cleared the observations to the Expert Report and c</w:t>
      </w:r>
      <w:r w:rsidR="001B3677" w:rsidRPr="00180358">
        <w:rPr>
          <w:rFonts w:ascii="Cambria" w:hAnsi="Cambria"/>
          <w:sz w:val="20"/>
          <w:szCs w:val="20"/>
          <w:lang w:val="en-US"/>
        </w:rPr>
        <w:t>onclu</w:t>
      </w:r>
      <w:r w:rsidRPr="00180358">
        <w:rPr>
          <w:rFonts w:ascii="Cambria" w:hAnsi="Cambria"/>
          <w:sz w:val="20"/>
          <w:szCs w:val="20"/>
          <w:lang w:val="en-US"/>
        </w:rPr>
        <w:t xml:space="preserve">ded that </w:t>
      </w:r>
      <w:r w:rsidR="001B3677" w:rsidRPr="00180358">
        <w:rPr>
          <w:rFonts w:ascii="Cambria" w:hAnsi="Cambria"/>
          <w:sz w:val="20"/>
          <w:szCs w:val="20"/>
          <w:lang w:val="en-US"/>
        </w:rPr>
        <w:t xml:space="preserve">“(…) </w:t>
      </w:r>
      <w:r w:rsidRPr="00180358">
        <w:rPr>
          <w:rFonts w:ascii="Cambria" w:hAnsi="Cambria"/>
          <w:sz w:val="20"/>
          <w:szCs w:val="20"/>
          <w:lang w:val="en-US"/>
        </w:rPr>
        <w:t>the expert review has follow</w:t>
      </w:r>
      <w:r w:rsidR="00CD2AE2" w:rsidRPr="00180358">
        <w:rPr>
          <w:rFonts w:ascii="Cambria" w:hAnsi="Cambria"/>
          <w:sz w:val="20"/>
          <w:szCs w:val="20"/>
          <w:lang w:val="en-US"/>
        </w:rPr>
        <w:t>ed</w:t>
      </w:r>
      <w:r w:rsidRPr="00180358">
        <w:rPr>
          <w:rFonts w:ascii="Cambria" w:hAnsi="Cambria"/>
          <w:sz w:val="20"/>
          <w:szCs w:val="20"/>
          <w:lang w:val="en-US"/>
        </w:rPr>
        <w:t xml:space="preserve"> the </w:t>
      </w:r>
      <w:r w:rsidR="008A53B7" w:rsidRPr="00180358">
        <w:rPr>
          <w:rFonts w:ascii="Cambria" w:hAnsi="Cambria"/>
          <w:sz w:val="20"/>
          <w:szCs w:val="20"/>
          <w:lang w:val="en-US"/>
        </w:rPr>
        <w:t>Supreme Court</w:t>
      </w:r>
      <w:r w:rsidRPr="00180358">
        <w:rPr>
          <w:rFonts w:ascii="Cambria" w:hAnsi="Cambria"/>
          <w:sz w:val="20"/>
          <w:szCs w:val="20"/>
          <w:lang w:val="en-US"/>
        </w:rPr>
        <w:t>’s guidelines</w:t>
      </w:r>
      <w:r w:rsidR="001B3677" w:rsidRPr="00180358">
        <w:rPr>
          <w:rFonts w:ascii="Cambria" w:hAnsi="Cambria"/>
          <w:sz w:val="20"/>
          <w:szCs w:val="20"/>
          <w:lang w:val="en-US"/>
        </w:rPr>
        <w:t xml:space="preserve">, </w:t>
      </w:r>
      <w:r w:rsidR="00CD2AE2" w:rsidRPr="00180358">
        <w:rPr>
          <w:rFonts w:ascii="Cambria" w:hAnsi="Cambria"/>
          <w:sz w:val="20"/>
          <w:szCs w:val="20"/>
          <w:lang w:val="en-US"/>
        </w:rPr>
        <w:t>the Sixth Civil Chamber of the Court of Lima ruling and the stipulations in the judgment issued by the C</w:t>
      </w:r>
      <w:r w:rsidR="00BE0998" w:rsidRPr="00180358">
        <w:rPr>
          <w:rFonts w:ascii="Cambria" w:hAnsi="Cambria"/>
          <w:sz w:val="20"/>
          <w:szCs w:val="20"/>
          <w:lang w:val="en-US"/>
        </w:rPr>
        <w:t>onstitutional Court</w:t>
      </w:r>
      <w:r w:rsidR="00CD2AE2" w:rsidRPr="00180358">
        <w:rPr>
          <w:rFonts w:ascii="Cambria" w:hAnsi="Cambria"/>
          <w:sz w:val="20"/>
          <w:szCs w:val="20"/>
          <w:lang w:val="en-US"/>
        </w:rPr>
        <w:t xml:space="preserve">, which rules over the right way to construe the </w:t>
      </w:r>
      <w:r w:rsidR="008A53B7" w:rsidRPr="00180358">
        <w:rPr>
          <w:rFonts w:ascii="Cambria" w:hAnsi="Cambria"/>
          <w:sz w:val="20"/>
          <w:szCs w:val="20"/>
          <w:lang w:val="en-US"/>
        </w:rPr>
        <w:t>Supreme Court</w:t>
      </w:r>
      <w:r w:rsidR="00CD2AE2" w:rsidRPr="00180358">
        <w:rPr>
          <w:rFonts w:ascii="Cambria" w:hAnsi="Cambria"/>
          <w:sz w:val="20"/>
          <w:szCs w:val="20"/>
          <w:lang w:val="en-US"/>
        </w:rPr>
        <w:t>’s judgment and settles the interpretation controversy put forth</w:t>
      </w:r>
      <w:r w:rsidR="001B3677" w:rsidRPr="00180358">
        <w:rPr>
          <w:rFonts w:ascii="Cambria" w:hAnsi="Cambria"/>
          <w:sz w:val="20"/>
          <w:szCs w:val="20"/>
          <w:lang w:val="en-US"/>
        </w:rPr>
        <w:t>”</w:t>
      </w:r>
      <w:r w:rsidR="001B3677" w:rsidRPr="00180358">
        <w:rPr>
          <w:rStyle w:val="Refdenotaalpie"/>
          <w:rFonts w:ascii="Cambria" w:hAnsi="Cambria"/>
          <w:sz w:val="20"/>
          <w:szCs w:val="20"/>
          <w:lang w:val="en-US"/>
        </w:rPr>
        <w:footnoteReference w:id="98"/>
      </w:r>
      <w:r w:rsidR="001B3677" w:rsidRPr="00180358">
        <w:rPr>
          <w:rFonts w:ascii="Cambria" w:hAnsi="Cambria"/>
          <w:sz w:val="20"/>
          <w:szCs w:val="20"/>
          <w:lang w:val="en-US"/>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CD2AE2"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F66332" w:rsidRPr="00180358">
        <w:rPr>
          <w:rFonts w:ascii="Cambria" w:hAnsi="Cambria"/>
          <w:sz w:val="20"/>
          <w:szCs w:val="20"/>
          <w:lang w:val="en-US"/>
        </w:rPr>
        <w:t>August</w:t>
      </w:r>
      <w:r w:rsidR="001B3677" w:rsidRPr="00180358">
        <w:rPr>
          <w:rFonts w:ascii="Cambria" w:hAnsi="Cambria"/>
          <w:sz w:val="20"/>
          <w:szCs w:val="20"/>
          <w:lang w:val="en-US"/>
        </w:rPr>
        <w:t xml:space="preserve"> </w:t>
      </w:r>
      <w:r w:rsidRPr="00180358">
        <w:rPr>
          <w:rFonts w:ascii="Cambria" w:hAnsi="Cambria"/>
          <w:sz w:val="20"/>
          <w:szCs w:val="20"/>
          <w:lang w:val="en-US"/>
        </w:rPr>
        <w:t>5,</w:t>
      </w:r>
      <w:r w:rsidR="001B3677" w:rsidRPr="00180358">
        <w:rPr>
          <w:rFonts w:ascii="Cambria" w:hAnsi="Cambria"/>
          <w:sz w:val="20"/>
          <w:szCs w:val="20"/>
          <w:lang w:val="en-US"/>
        </w:rPr>
        <w:t xml:space="preserve"> 2014</w:t>
      </w:r>
      <w:r w:rsidRPr="00180358">
        <w:rPr>
          <w:rFonts w:ascii="Cambria" w:hAnsi="Cambria"/>
          <w:sz w:val="20"/>
          <w:szCs w:val="20"/>
          <w:lang w:val="en-US"/>
        </w:rPr>
        <w:t xml:space="preserve">, the 22nd Court Specializing in Civil Law of Lima </w:t>
      </w:r>
      <w:r w:rsidR="00DA32EB" w:rsidRPr="00180358">
        <w:rPr>
          <w:rFonts w:ascii="Cambria" w:hAnsi="Cambria"/>
          <w:sz w:val="20"/>
          <w:szCs w:val="20"/>
          <w:lang w:val="en-US"/>
        </w:rPr>
        <w:t xml:space="preserve">informed </w:t>
      </w:r>
      <w:r w:rsidR="006C74EA" w:rsidRPr="00180358">
        <w:rPr>
          <w:rFonts w:ascii="Cambria" w:hAnsi="Cambria"/>
          <w:sz w:val="20"/>
          <w:szCs w:val="20"/>
          <w:lang w:val="en-US"/>
        </w:rPr>
        <w:t>the parties</w:t>
      </w:r>
      <w:r w:rsidR="001B3677" w:rsidRPr="00180358">
        <w:rPr>
          <w:rFonts w:ascii="Cambria" w:hAnsi="Cambria"/>
          <w:sz w:val="20"/>
          <w:szCs w:val="20"/>
          <w:lang w:val="en-US"/>
        </w:rPr>
        <w:t xml:space="preserve"> </w:t>
      </w:r>
      <w:r w:rsidR="00DA32EB" w:rsidRPr="00180358">
        <w:rPr>
          <w:rFonts w:ascii="Cambria" w:hAnsi="Cambria"/>
          <w:sz w:val="20"/>
          <w:szCs w:val="20"/>
          <w:lang w:val="en-US"/>
        </w:rPr>
        <w:t>about the report drafted by the Expert Report Technical Team</w:t>
      </w:r>
      <w:r w:rsidR="001B3677" w:rsidRPr="00180358">
        <w:rPr>
          <w:rStyle w:val="Refdenotaalpie"/>
          <w:rFonts w:ascii="Cambria" w:hAnsi="Cambria"/>
          <w:sz w:val="20"/>
          <w:szCs w:val="20"/>
          <w:lang w:val="en-US"/>
        </w:rPr>
        <w:footnoteReference w:id="99"/>
      </w:r>
      <w:r w:rsidR="001B3677" w:rsidRPr="00180358">
        <w:rPr>
          <w:rFonts w:ascii="Cambria" w:hAnsi="Cambria"/>
          <w:sz w:val="20"/>
          <w:szCs w:val="20"/>
          <w:lang w:val="en-US"/>
        </w:rPr>
        <w:t xml:space="preserve">. </w:t>
      </w:r>
      <w:r w:rsidR="00DA32EB" w:rsidRPr="00180358">
        <w:rPr>
          <w:rFonts w:ascii="Cambria" w:hAnsi="Cambria"/>
          <w:sz w:val="20"/>
          <w:szCs w:val="20"/>
          <w:lang w:val="en-US"/>
        </w:rPr>
        <w:t xml:space="preserve">In view of the </w:t>
      </w:r>
      <w:r w:rsidR="00A47C5C" w:rsidRPr="00180358">
        <w:rPr>
          <w:rFonts w:ascii="Cambria" w:hAnsi="Cambria"/>
          <w:sz w:val="20"/>
          <w:szCs w:val="20"/>
          <w:lang w:val="en-US"/>
        </w:rPr>
        <w:t>observations</w:t>
      </w:r>
      <w:r w:rsidR="001B3677" w:rsidRPr="00180358">
        <w:rPr>
          <w:rFonts w:ascii="Cambria" w:hAnsi="Cambria"/>
          <w:sz w:val="20"/>
          <w:szCs w:val="20"/>
          <w:lang w:val="en-US"/>
        </w:rPr>
        <w:t xml:space="preserve"> </w:t>
      </w:r>
      <w:r w:rsidR="00DA32EB" w:rsidRPr="00180358">
        <w:rPr>
          <w:rFonts w:ascii="Cambria" w:hAnsi="Cambria"/>
          <w:sz w:val="20"/>
          <w:szCs w:val="20"/>
          <w:lang w:val="en-US"/>
        </w:rPr>
        <w:t xml:space="preserve">made by </w:t>
      </w:r>
      <w:r w:rsidR="001B3677" w:rsidRPr="00180358">
        <w:rPr>
          <w:rFonts w:ascii="Cambria" w:hAnsi="Cambria"/>
          <w:sz w:val="20"/>
          <w:szCs w:val="20"/>
          <w:lang w:val="en-US"/>
        </w:rPr>
        <w:t xml:space="preserve">ANCEJUB-SUNAT </w:t>
      </w:r>
      <w:r w:rsidR="00AB0429" w:rsidRPr="00180358">
        <w:rPr>
          <w:rFonts w:ascii="Cambria" w:hAnsi="Cambria"/>
          <w:sz w:val="20"/>
          <w:szCs w:val="20"/>
          <w:lang w:val="en-US"/>
        </w:rPr>
        <w:t>to</w:t>
      </w:r>
      <w:r w:rsidR="00DA32EB" w:rsidRPr="00180358">
        <w:rPr>
          <w:rFonts w:ascii="Cambria" w:hAnsi="Cambria"/>
          <w:sz w:val="20"/>
          <w:szCs w:val="20"/>
          <w:lang w:val="en-US"/>
        </w:rPr>
        <w:t xml:space="preserve"> said report </w:t>
      </w:r>
      <w:r w:rsidR="00AB0429" w:rsidRPr="00180358">
        <w:rPr>
          <w:rFonts w:ascii="Cambria" w:hAnsi="Cambria"/>
          <w:sz w:val="20"/>
          <w:szCs w:val="20"/>
          <w:lang w:val="en-US"/>
        </w:rPr>
        <w:t>in the sense that the remuneration items are inadequately determined</w:t>
      </w:r>
      <w:r w:rsidR="001B3677" w:rsidRPr="00180358">
        <w:rPr>
          <w:rFonts w:ascii="Cambria" w:hAnsi="Cambria"/>
          <w:sz w:val="20"/>
          <w:szCs w:val="20"/>
          <w:lang w:val="en-US"/>
        </w:rPr>
        <w:t xml:space="preserve">, </w:t>
      </w:r>
      <w:r w:rsidR="00AB0429" w:rsidRPr="00180358">
        <w:rPr>
          <w:rFonts w:ascii="Cambria" w:hAnsi="Cambria"/>
          <w:sz w:val="20"/>
          <w:szCs w:val="20"/>
          <w:lang w:val="en-US"/>
        </w:rPr>
        <w:t xml:space="preserve">on </w:t>
      </w:r>
      <w:r w:rsidR="00AB0429" w:rsidRPr="00180358">
        <w:rPr>
          <w:rFonts w:ascii="Cambria" w:hAnsi="Cambria"/>
          <w:sz w:val="20"/>
          <w:szCs w:val="20"/>
          <w:lang w:val="en-US"/>
        </w:rPr>
        <w:lastRenderedPageBreak/>
        <w:t xml:space="preserve">January </w:t>
      </w:r>
      <w:r w:rsidR="001B3677" w:rsidRPr="00180358">
        <w:rPr>
          <w:rFonts w:ascii="Cambria" w:hAnsi="Cambria"/>
          <w:sz w:val="20"/>
          <w:szCs w:val="20"/>
          <w:lang w:val="en-US"/>
        </w:rPr>
        <w:t>5</w:t>
      </w:r>
      <w:r w:rsidR="00AB0429" w:rsidRPr="00180358">
        <w:rPr>
          <w:rFonts w:ascii="Cambria" w:hAnsi="Cambria"/>
          <w:sz w:val="20"/>
          <w:szCs w:val="20"/>
          <w:lang w:val="en-US"/>
        </w:rPr>
        <w:t xml:space="preserve">, </w:t>
      </w:r>
      <w:r w:rsidR="001B3677" w:rsidRPr="00180358">
        <w:rPr>
          <w:rFonts w:ascii="Cambria" w:hAnsi="Cambria"/>
          <w:sz w:val="20"/>
          <w:szCs w:val="20"/>
          <w:lang w:val="en-US"/>
        </w:rPr>
        <w:t>2015</w:t>
      </w:r>
      <w:r w:rsidR="00AB0429" w:rsidRPr="00180358">
        <w:rPr>
          <w:rFonts w:ascii="Cambria" w:hAnsi="Cambria"/>
          <w:sz w:val="20"/>
          <w:szCs w:val="20"/>
          <w:lang w:val="en-US"/>
        </w:rPr>
        <w:t xml:space="preserve">, the </w:t>
      </w:r>
      <w:r w:rsidR="00F615B2" w:rsidRPr="00180358">
        <w:rPr>
          <w:rFonts w:ascii="Cambria" w:hAnsi="Cambria"/>
          <w:sz w:val="20"/>
          <w:szCs w:val="20"/>
          <w:lang w:val="en-US"/>
        </w:rPr>
        <w:t>Judicial Expert Report Office</w:t>
      </w:r>
      <w:r w:rsidR="00DA32EB" w:rsidRPr="00180358">
        <w:rPr>
          <w:rFonts w:ascii="Cambria" w:hAnsi="Cambria"/>
          <w:sz w:val="20"/>
          <w:szCs w:val="20"/>
          <w:lang w:val="en-US"/>
        </w:rPr>
        <w:t xml:space="preserve"> </w:t>
      </w:r>
      <w:r w:rsidR="00AB0429" w:rsidRPr="00180358">
        <w:rPr>
          <w:rFonts w:ascii="Cambria" w:hAnsi="Cambria"/>
          <w:sz w:val="20"/>
          <w:szCs w:val="20"/>
          <w:lang w:val="en-US"/>
        </w:rPr>
        <w:t>issued a document pointing out that that it is not competent to make a decision about it</w:t>
      </w:r>
      <w:r w:rsidR="001B3677" w:rsidRPr="00180358">
        <w:rPr>
          <w:rStyle w:val="Refdenotaalpie"/>
          <w:rFonts w:ascii="Cambria" w:hAnsi="Cambria"/>
          <w:sz w:val="20"/>
          <w:szCs w:val="20"/>
          <w:lang w:val="en-US"/>
        </w:rPr>
        <w:footnoteReference w:id="100"/>
      </w:r>
      <w:r w:rsidR="001736E8" w:rsidRPr="00180358">
        <w:rPr>
          <w:rFonts w:ascii="Cambria" w:hAnsi="Cambria"/>
          <w:sz w:val="20"/>
          <w:szCs w:val="20"/>
          <w:lang w:val="en-US"/>
        </w:rPr>
        <w:t>, since the subject matter has to be analyzed by a competent court</w:t>
      </w:r>
      <w:r w:rsidR="001B3677" w:rsidRPr="00180358">
        <w:rPr>
          <w:rStyle w:val="Refdenotaalpie"/>
          <w:rFonts w:ascii="Cambria" w:hAnsi="Cambria"/>
          <w:sz w:val="20"/>
          <w:szCs w:val="20"/>
          <w:lang w:val="en-US"/>
        </w:rPr>
        <w:footnoteReference w:id="101"/>
      </w:r>
      <w:r w:rsidR="001B3677"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D148CE"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May</w:t>
      </w:r>
      <w:r w:rsidR="001B3677" w:rsidRPr="00180358">
        <w:rPr>
          <w:rFonts w:ascii="Cambria" w:hAnsi="Cambria"/>
          <w:sz w:val="20"/>
          <w:szCs w:val="20"/>
          <w:lang w:val="en-US"/>
        </w:rPr>
        <w:t xml:space="preserve"> 28</w:t>
      </w:r>
      <w:r w:rsidRPr="00180358">
        <w:rPr>
          <w:rFonts w:ascii="Cambria" w:hAnsi="Cambria"/>
          <w:sz w:val="20"/>
          <w:szCs w:val="20"/>
          <w:lang w:val="en-US"/>
        </w:rPr>
        <w:t>,</w:t>
      </w:r>
      <w:r w:rsidR="001B3677" w:rsidRPr="00180358">
        <w:rPr>
          <w:rFonts w:ascii="Cambria" w:hAnsi="Cambria"/>
          <w:sz w:val="20"/>
          <w:szCs w:val="20"/>
          <w:lang w:val="en-US"/>
        </w:rPr>
        <w:t xml:space="preserve"> 2015</w:t>
      </w:r>
      <w:r w:rsidRPr="00180358">
        <w:rPr>
          <w:rFonts w:ascii="Cambria" w:hAnsi="Cambria"/>
          <w:sz w:val="20"/>
          <w:szCs w:val="20"/>
          <w:lang w:val="en-US"/>
        </w:rPr>
        <w:t>, the Second Civil Court</w:t>
      </w:r>
      <w:r w:rsidR="001B3677" w:rsidRPr="00180358">
        <w:rPr>
          <w:rFonts w:ascii="Cambria" w:hAnsi="Cambria"/>
          <w:sz w:val="20"/>
          <w:szCs w:val="20"/>
          <w:lang w:val="en-US"/>
        </w:rPr>
        <w:t xml:space="preserve"> rec</w:t>
      </w:r>
      <w:r w:rsidRPr="00180358">
        <w:rPr>
          <w:rFonts w:ascii="Cambria" w:hAnsi="Cambria"/>
          <w:sz w:val="20"/>
          <w:szCs w:val="20"/>
          <w:lang w:val="en-US"/>
        </w:rPr>
        <w:t>eived the judgment execution file</w:t>
      </w:r>
      <w:r w:rsidR="001B3677" w:rsidRPr="00180358">
        <w:rPr>
          <w:rStyle w:val="Refdenotaalpie"/>
          <w:rFonts w:ascii="Cambria" w:hAnsi="Cambria"/>
          <w:sz w:val="20"/>
          <w:szCs w:val="20"/>
          <w:lang w:val="en-US"/>
        </w:rPr>
        <w:footnoteReference w:id="102"/>
      </w:r>
      <w:r w:rsidR="001B3677" w:rsidRPr="00180358">
        <w:rPr>
          <w:rFonts w:ascii="Cambria" w:hAnsi="Cambria"/>
          <w:sz w:val="20"/>
          <w:szCs w:val="20"/>
          <w:lang w:val="en-US"/>
        </w:rPr>
        <w:t xml:space="preserve">. </w:t>
      </w:r>
      <w:r w:rsidR="00065944" w:rsidRPr="00180358">
        <w:rPr>
          <w:rFonts w:ascii="Cambria" w:hAnsi="Cambria"/>
          <w:sz w:val="20"/>
          <w:szCs w:val="20"/>
          <w:lang w:val="en-US"/>
        </w:rPr>
        <w:t>In their writ drafted in May 2016, the</w:t>
      </w:r>
      <w:r w:rsidR="001B3677" w:rsidRPr="00180358">
        <w:rPr>
          <w:rFonts w:ascii="Cambria" w:hAnsi="Cambria"/>
          <w:sz w:val="20"/>
          <w:szCs w:val="20"/>
          <w:lang w:val="en-US"/>
        </w:rPr>
        <w:t xml:space="preserve"> </w:t>
      </w:r>
      <w:r w:rsidR="0081603D" w:rsidRPr="00180358">
        <w:rPr>
          <w:rFonts w:ascii="Cambria" w:hAnsi="Cambria"/>
          <w:sz w:val="20"/>
          <w:szCs w:val="20"/>
          <w:lang w:val="en-US"/>
        </w:rPr>
        <w:t>petitioner</w:t>
      </w:r>
      <w:r w:rsidR="001B3677" w:rsidRPr="00180358">
        <w:rPr>
          <w:rFonts w:ascii="Cambria" w:hAnsi="Cambria"/>
          <w:sz w:val="20"/>
          <w:szCs w:val="20"/>
          <w:lang w:val="en-US"/>
        </w:rPr>
        <w:t>s inform</w:t>
      </w:r>
      <w:r w:rsidR="00065944" w:rsidRPr="00180358">
        <w:rPr>
          <w:rFonts w:ascii="Cambria" w:hAnsi="Cambria"/>
          <w:sz w:val="20"/>
          <w:szCs w:val="20"/>
          <w:lang w:val="en-US"/>
        </w:rPr>
        <w:t>ed that to that date the court has not issued a decision about the</w:t>
      </w:r>
      <w:r w:rsidR="001B3677" w:rsidRPr="00180358">
        <w:rPr>
          <w:rFonts w:ascii="Cambria" w:hAnsi="Cambria"/>
          <w:sz w:val="20"/>
          <w:szCs w:val="20"/>
          <w:lang w:val="en-US"/>
        </w:rPr>
        <w:t xml:space="preserve"> </w:t>
      </w:r>
      <w:r w:rsidR="00065944" w:rsidRPr="00180358">
        <w:rPr>
          <w:rFonts w:ascii="Cambria" w:hAnsi="Cambria"/>
          <w:sz w:val="20"/>
          <w:szCs w:val="20"/>
          <w:lang w:val="en-US"/>
        </w:rPr>
        <w:t xml:space="preserve">abovementioned </w:t>
      </w:r>
      <w:r w:rsidR="00891ECB" w:rsidRPr="00180358">
        <w:rPr>
          <w:rFonts w:ascii="Cambria" w:hAnsi="Cambria"/>
          <w:sz w:val="20"/>
          <w:szCs w:val="20"/>
          <w:lang w:val="en-US"/>
        </w:rPr>
        <w:t xml:space="preserve">Expert </w:t>
      </w:r>
      <w:r w:rsidR="00065944" w:rsidRPr="00180358">
        <w:rPr>
          <w:rFonts w:ascii="Cambria" w:hAnsi="Cambria"/>
          <w:sz w:val="20"/>
          <w:szCs w:val="20"/>
          <w:lang w:val="en-US"/>
        </w:rPr>
        <w:t>R</w:t>
      </w:r>
      <w:r w:rsidR="00891ECB" w:rsidRPr="00180358">
        <w:rPr>
          <w:rFonts w:ascii="Cambria" w:hAnsi="Cambria"/>
          <w:sz w:val="20"/>
          <w:szCs w:val="20"/>
          <w:lang w:val="en-US"/>
        </w:rPr>
        <w:t>eport</w:t>
      </w:r>
      <w:r w:rsidR="00065944" w:rsidRPr="00180358">
        <w:rPr>
          <w:rFonts w:ascii="Cambria" w:hAnsi="Cambria"/>
          <w:sz w:val="20"/>
          <w:szCs w:val="20"/>
          <w:lang w:val="en-US"/>
        </w:rPr>
        <w:t>, as well as the execution status of the judgment dated</w:t>
      </w:r>
      <w:r w:rsidR="001B3677" w:rsidRPr="00180358">
        <w:rPr>
          <w:rFonts w:ascii="Cambria" w:hAnsi="Cambria"/>
          <w:sz w:val="20"/>
          <w:szCs w:val="20"/>
          <w:lang w:val="en-US"/>
        </w:rPr>
        <w:t xml:space="preserve">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1993</w:t>
      </w:r>
      <w:r w:rsidR="001B3677" w:rsidRPr="00180358">
        <w:rPr>
          <w:rStyle w:val="Refdenotaalpie"/>
          <w:rFonts w:ascii="Cambria" w:hAnsi="Cambria"/>
          <w:sz w:val="20"/>
          <w:szCs w:val="20"/>
          <w:lang w:val="en-US"/>
        </w:rPr>
        <w:footnoteReference w:id="103"/>
      </w:r>
      <w:r w:rsidR="001B3677" w:rsidRPr="00180358">
        <w:rPr>
          <w:rFonts w:ascii="Cambria" w:hAnsi="Cambria"/>
          <w:sz w:val="20"/>
          <w:szCs w:val="20"/>
          <w:lang w:val="en-US"/>
        </w:rPr>
        <w:t xml:space="preserve">. </w:t>
      </w:r>
      <w:r w:rsidR="00065944" w:rsidRPr="00180358">
        <w:rPr>
          <w:rFonts w:ascii="Cambria" w:hAnsi="Cambria"/>
          <w:sz w:val="20"/>
          <w:szCs w:val="20"/>
          <w:lang w:val="en-US"/>
        </w:rPr>
        <w:t xml:space="preserve">They added that to that date, </w:t>
      </w:r>
      <w:r w:rsidR="00FA3209" w:rsidRPr="00180358">
        <w:rPr>
          <w:rFonts w:ascii="Cambria" w:hAnsi="Cambria"/>
          <w:sz w:val="20"/>
          <w:szCs w:val="20"/>
          <w:lang w:val="en-US"/>
        </w:rPr>
        <w:t xml:space="preserve">125 </w:t>
      </w:r>
      <w:r w:rsidR="00065944" w:rsidRPr="00180358">
        <w:rPr>
          <w:rFonts w:ascii="Cambria" w:hAnsi="Cambria"/>
          <w:sz w:val="20"/>
          <w:szCs w:val="20"/>
          <w:lang w:val="en-US"/>
        </w:rPr>
        <w:t>members of the Association had passed away</w:t>
      </w:r>
      <w:r w:rsidR="001B3677" w:rsidRPr="00180358">
        <w:rPr>
          <w:rStyle w:val="Refdenotaalpie"/>
          <w:rFonts w:ascii="Cambria" w:hAnsi="Cambria"/>
          <w:sz w:val="20"/>
          <w:szCs w:val="20"/>
          <w:lang w:val="en-US"/>
        </w:rPr>
        <w:footnoteReference w:id="104"/>
      </w:r>
      <w:r w:rsidR="001B3677" w:rsidRPr="00180358">
        <w:rPr>
          <w:rFonts w:ascii="Cambria" w:hAnsi="Cambria"/>
          <w:sz w:val="20"/>
          <w:szCs w:val="20"/>
          <w:lang w:val="en-US"/>
        </w:rPr>
        <w:t>.</w:t>
      </w:r>
      <w:r w:rsidR="00C73A43" w:rsidRPr="00180358">
        <w:rPr>
          <w:rFonts w:ascii="Cambria" w:hAnsi="Cambria"/>
          <w:sz w:val="20"/>
          <w:szCs w:val="20"/>
          <w:lang w:val="en-US"/>
        </w:rPr>
        <w:t xml:space="preserve"> </w:t>
      </w:r>
    </w:p>
    <w:p w:rsidR="001B3677" w:rsidRPr="00180358" w:rsidRDefault="001B3677" w:rsidP="00852AF5">
      <w:pPr>
        <w:spacing w:after="0" w:line="240" w:lineRule="auto"/>
        <w:rPr>
          <w:rFonts w:ascii="Cambria" w:hAnsi="Cambria"/>
          <w:sz w:val="20"/>
          <w:szCs w:val="20"/>
        </w:rPr>
      </w:pPr>
    </w:p>
    <w:p w:rsidR="001B3677" w:rsidRPr="00180358" w:rsidRDefault="0006594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May</w:t>
      </w:r>
      <w:r w:rsidR="001B3677" w:rsidRPr="00180358">
        <w:rPr>
          <w:rFonts w:ascii="Cambria" w:hAnsi="Cambria"/>
          <w:sz w:val="20"/>
          <w:szCs w:val="20"/>
          <w:lang w:val="en-US"/>
        </w:rPr>
        <w:t xml:space="preserve"> 26</w:t>
      </w:r>
      <w:r w:rsidRPr="00180358">
        <w:rPr>
          <w:rFonts w:ascii="Cambria" w:hAnsi="Cambria"/>
          <w:sz w:val="20"/>
          <w:szCs w:val="20"/>
          <w:lang w:val="en-US"/>
        </w:rPr>
        <w:t xml:space="preserve">, </w:t>
      </w:r>
      <w:r w:rsidR="001B3677" w:rsidRPr="00180358">
        <w:rPr>
          <w:rFonts w:ascii="Cambria" w:hAnsi="Cambria"/>
          <w:sz w:val="20"/>
          <w:szCs w:val="20"/>
          <w:lang w:val="en-US"/>
        </w:rPr>
        <w:t>2016</w:t>
      </w:r>
      <w:r w:rsidRPr="00180358">
        <w:rPr>
          <w:rFonts w:ascii="Cambria" w:hAnsi="Cambria"/>
          <w:sz w:val="20"/>
          <w:szCs w:val="20"/>
          <w:lang w:val="en-US"/>
        </w:rPr>
        <w:t xml:space="preserve">, </w:t>
      </w:r>
      <w:r w:rsidR="001B3677" w:rsidRPr="00180358">
        <w:rPr>
          <w:rFonts w:ascii="Cambria" w:hAnsi="Cambria"/>
          <w:sz w:val="20"/>
          <w:szCs w:val="20"/>
          <w:lang w:val="en-US"/>
        </w:rPr>
        <w:t>SUNAT interp</w:t>
      </w:r>
      <w:r w:rsidRPr="00180358">
        <w:rPr>
          <w:rFonts w:ascii="Cambria" w:hAnsi="Cambria"/>
          <w:sz w:val="20"/>
          <w:szCs w:val="20"/>
          <w:lang w:val="en-US"/>
        </w:rPr>
        <w:t>osed a</w:t>
      </w:r>
      <w:r w:rsidR="001B3677" w:rsidRPr="00180358">
        <w:rPr>
          <w:rFonts w:ascii="Cambria" w:hAnsi="Cambria"/>
          <w:sz w:val="20"/>
          <w:szCs w:val="20"/>
          <w:lang w:val="en-US"/>
        </w:rPr>
        <w:t xml:space="preserve"> “</w:t>
      </w:r>
      <w:r w:rsidRPr="00180358">
        <w:rPr>
          <w:rFonts w:ascii="Cambria" w:hAnsi="Cambria"/>
          <w:sz w:val="20"/>
          <w:szCs w:val="20"/>
          <w:lang w:val="en-US"/>
        </w:rPr>
        <w:t>complaint for function</w:t>
      </w:r>
      <w:r w:rsidR="00FA3209" w:rsidRPr="00180358">
        <w:rPr>
          <w:rFonts w:ascii="Cambria" w:hAnsi="Cambria"/>
          <w:sz w:val="20"/>
          <w:szCs w:val="20"/>
          <w:lang w:val="en-US"/>
        </w:rPr>
        <w:t>al misconduct, as well as misde</w:t>
      </w:r>
      <w:r w:rsidRPr="00180358">
        <w:rPr>
          <w:rFonts w:ascii="Cambria" w:hAnsi="Cambria"/>
          <w:sz w:val="20"/>
          <w:szCs w:val="20"/>
          <w:lang w:val="en-US"/>
        </w:rPr>
        <w:t>me</w:t>
      </w:r>
      <w:r w:rsidR="00FA3209" w:rsidRPr="00180358">
        <w:rPr>
          <w:rFonts w:ascii="Cambria" w:hAnsi="Cambria"/>
          <w:sz w:val="20"/>
          <w:szCs w:val="20"/>
          <w:lang w:val="en-US"/>
        </w:rPr>
        <w:t>a</w:t>
      </w:r>
      <w:r w:rsidRPr="00180358">
        <w:rPr>
          <w:rFonts w:ascii="Cambria" w:hAnsi="Cambria"/>
          <w:sz w:val="20"/>
          <w:szCs w:val="20"/>
          <w:lang w:val="en-US"/>
        </w:rPr>
        <w:t>nors</w:t>
      </w:r>
      <w:r w:rsidR="00FA3209" w:rsidRPr="00180358">
        <w:rPr>
          <w:rFonts w:ascii="Cambria" w:hAnsi="Cambria"/>
          <w:sz w:val="20"/>
          <w:szCs w:val="20"/>
          <w:lang w:val="en-US"/>
        </w:rPr>
        <w:t>,</w:t>
      </w:r>
      <w:r w:rsidRPr="00180358">
        <w:rPr>
          <w:rFonts w:ascii="Cambria" w:hAnsi="Cambria"/>
          <w:sz w:val="20"/>
          <w:szCs w:val="20"/>
          <w:lang w:val="en-US"/>
        </w:rPr>
        <w:t xml:space="preserve"> </w:t>
      </w:r>
      <w:r w:rsidR="00FA3209" w:rsidRPr="00180358">
        <w:rPr>
          <w:rFonts w:ascii="Cambria" w:hAnsi="Cambria"/>
          <w:sz w:val="20"/>
          <w:szCs w:val="20"/>
          <w:lang w:val="en-US"/>
        </w:rPr>
        <w:t xml:space="preserve">and </w:t>
      </w:r>
      <w:r w:rsidRPr="00180358">
        <w:rPr>
          <w:rFonts w:ascii="Cambria" w:hAnsi="Cambria"/>
          <w:sz w:val="20"/>
          <w:szCs w:val="20"/>
          <w:lang w:val="en-US"/>
        </w:rPr>
        <w:t>minor and serious offenses</w:t>
      </w:r>
      <w:r w:rsidR="001B3677" w:rsidRPr="00180358">
        <w:rPr>
          <w:rFonts w:ascii="Cambria" w:hAnsi="Cambria"/>
          <w:sz w:val="20"/>
          <w:szCs w:val="20"/>
          <w:lang w:val="en-US"/>
        </w:rPr>
        <w:t xml:space="preserve">” </w:t>
      </w:r>
      <w:r w:rsidR="00FA3209" w:rsidRPr="00180358">
        <w:rPr>
          <w:rFonts w:ascii="Cambria" w:hAnsi="Cambria"/>
          <w:sz w:val="20"/>
          <w:szCs w:val="20"/>
          <w:lang w:val="en-US"/>
        </w:rPr>
        <w:t>against the Judge in the Second Civil Court of the</w:t>
      </w:r>
      <w:r w:rsidR="001B3677" w:rsidRPr="00180358">
        <w:rPr>
          <w:rFonts w:ascii="Cambria" w:hAnsi="Cambria"/>
          <w:sz w:val="20"/>
          <w:szCs w:val="20"/>
          <w:lang w:val="en-US"/>
        </w:rPr>
        <w:t xml:space="preserve"> </w:t>
      </w:r>
      <w:r w:rsidR="00905384" w:rsidRPr="00180358">
        <w:rPr>
          <w:rFonts w:ascii="Cambria" w:hAnsi="Cambria"/>
          <w:sz w:val="20"/>
          <w:szCs w:val="20"/>
          <w:lang w:val="en-US"/>
        </w:rPr>
        <w:t>Superior Court of Justice of Lima</w:t>
      </w:r>
      <w:r w:rsidR="001B3677" w:rsidRPr="00180358">
        <w:rPr>
          <w:rFonts w:ascii="Cambria" w:hAnsi="Cambria"/>
          <w:sz w:val="20"/>
          <w:szCs w:val="20"/>
          <w:lang w:val="en-US"/>
        </w:rPr>
        <w:t xml:space="preserve"> </w:t>
      </w:r>
      <w:r w:rsidR="00FA3209" w:rsidRPr="00180358">
        <w:rPr>
          <w:rFonts w:ascii="Cambria" w:hAnsi="Cambria"/>
          <w:sz w:val="20"/>
          <w:szCs w:val="20"/>
          <w:lang w:val="en-US"/>
        </w:rPr>
        <w:t>and against the Legal Specialist in said Court for failing to issue a re</w:t>
      </w:r>
      <w:r w:rsidR="00BE18CD" w:rsidRPr="00180358">
        <w:rPr>
          <w:rFonts w:ascii="Cambria" w:hAnsi="Cambria"/>
          <w:sz w:val="20"/>
          <w:szCs w:val="20"/>
          <w:lang w:val="en-US"/>
        </w:rPr>
        <w:t>solution</w:t>
      </w:r>
      <w:r w:rsidR="001B3677" w:rsidRPr="00180358">
        <w:rPr>
          <w:rFonts w:ascii="Cambria" w:hAnsi="Cambria"/>
          <w:sz w:val="20"/>
          <w:szCs w:val="20"/>
          <w:lang w:val="en-US"/>
        </w:rPr>
        <w:t xml:space="preserve"> re</w:t>
      </w:r>
      <w:r w:rsidR="00FA3209" w:rsidRPr="00180358">
        <w:rPr>
          <w:rFonts w:ascii="Cambria" w:hAnsi="Cambria"/>
          <w:sz w:val="20"/>
          <w:szCs w:val="20"/>
          <w:lang w:val="en-US"/>
        </w:rPr>
        <w:t>ferring to the approval of the</w:t>
      </w:r>
      <w:r w:rsidR="001B3677" w:rsidRPr="00180358">
        <w:rPr>
          <w:rFonts w:ascii="Cambria" w:hAnsi="Cambria"/>
          <w:sz w:val="20"/>
          <w:szCs w:val="20"/>
          <w:lang w:val="en-US"/>
        </w:rPr>
        <w:t xml:space="preserve"> </w:t>
      </w:r>
      <w:r w:rsidR="00891ECB" w:rsidRPr="00180358">
        <w:rPr>
          <w:rFonts w:ascii="Cambria" w:hAnsi="Cambria"/>
          <w:sz w:val="20"/>
          <w:szCs w:val="20"/>
          <w:lang w:val="en-US"/>
        </w:rPr>
        <w:t xml:space="preserve">Expert </w:t>
      </w:r>
      <w:r w:rsidR="00FA3209" w:rsidRPr="00180358">
        <w:rPr>
          <w:rFonts w:ascii="Cambria" w:hAnsi="Cambria"/>
          <w:sz w:val="20"/>
          <w:szCs w:val="20"/>
          <w:lang w:val="en-US"/>
        </w:rPr>
        <w:t>R</w:t>
      </w:r>
      <w:r w:rsidR="00891ECB" w:rsidRPr="00180358">
        <w:rPr>
          <w:rFonts w:ascii="Cambria" w:hAnsi="Cambria"/>
          <w:sz w:val="20"/>
          <w:szCs w:val="20"/>
          <w:lang w:val="en-US"/>
        </w:rPr>
        <w:t>eport</w:t>
      </w:r>
      <w:r w:rsidR="001B3677" w:rsidRPr="00180358">
        <w:rPr>
          <w:rStyle w:val="Refdenotaalpie"/>
          <w:rFonts w:ascii="Cambria" w:hAnsi="Cambria"/>
          <w:sz w:val="20"/>
          <w:szCs w:val="20"/>
          <w:lang w:val="en-US"/>
        </w:rPr>
        <w:footnoteReference w:id="105"/>
      </w:r>
      <w:r w:rsidR="001B3677"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D148CE" w:rsidP="00534926">
      <w:pPr>
        <w:pStyle w:val="Ttulo2"/>
        <w:numPr>
          <w:ilvl w:val="0"/>
          <w:numId w:val="55"/>
        </w:numPr>
        <w:ind w:left="1440" w:hanging="720"/>
        <w:rPr>
          <w:lang w:val="en-US"/>
        </w:rPr>
      </w:pPr>
      <w:bookmarkStart w:id="18" w:name="_Toc482854027"/>
      <w:r w:rsidRPr="00180358">
        <w:rPr>
          <w:lang w:val="en-US"/>
        </w:rPr>
        <w:t>About the third amparo action</w:t>
      </w:r>
      <w:bookmarkEnd w:id="18"/>
      <w:r w:rsidRPr="00180358">
        <w:rPr>
          <w:lang w:val="en-US"/>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AB4C4D"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Parallel to the judgment execution process described so far</w:t>
      </w:r>
      <w:r w:rsidR="001B3677" w:rsidRPr="00180358">
        <w:rPr>
          <w:rFonts w:ascii="Cambria" w:hAnsi="Cambria"/>
          <w:sz w:val="20"/>
          <w:szCs w:val="20"/>
          <w:lang w:val="en-US"/>
        </w:rPr>
        <w:t xml:space="preserve">, </w:t>
      </w:r>
      <w:r w:rsidRPr="00180358">
        <w:rPr>
          <w:rFonts w:ascii="Cambria" w:hAnsi="Cambria"/>
          <w:sz w:val="20"/>
          <w:szCs w:val="20"/>
          <w:lang w:val="en-US"/>
        </w:rPr>
        <w:t>on December</w:t>
      </w:r>
      <w:r w:rsidR="001B3677" w:rsidRPr="00180358">
        <w:rPr>
          <w:rFonts w:ascii="Cambria" w:hAnsi="Cambria"/>
          <w:sz w:val="20"/>
          <w:szCs w:val="20"/>
          <w:lang w:val="en-US"/>
        </w:rPr>
        <w:t xml:space="preserve"> 15</w:t>
      </w:r>
      <w:r w:rsidRPr="00180358">
        <w:rPr>
          <w:rFonts w:ascii="Cambria" w:hAnsi="Cambria"/>
          <w:sz w:val="20"/>
          <w:szCs w:val="20"/>
          <w:lang w:val="en-US"/>
        </w:rPr>
        <w:t>,</w:t>
      </w:r>
      <w:r w:rsidR="001B3677" w:rsidRPr="00180358">
        <w:rPr>
          <w:rFonts w:ascii="Cambria" w:hAnsi="Cambria"/>
          <w:sz w:val="20"/>
          <w:szCs w:val="20"/>
          <w:lang w:val="en-US"/>
        </w:rPr>
        <w:t xml:space="preserve"> 2006</w:t>
      </w:r>
      <w:proofErr w:type="gramStart"/>
      <w:r w:rsidRPr="00180358">
        <w:rPr>
          <w:rFonts w:ascii="Cambria" w:hAnsi="Cambria"/>
          <w:sz w:val="20"/>
          <w:szCs w:val="20"/>
          <w:lang w:val="en-US"/>
        </w:rPr>
        <w:t xml:space="preserve">, </w:t>
      </w:r>
      <w:r w:rsidR="001B3677" w:rsidRPr="00180358">
        <w:rPr>
          <w:rFonts w:ascii="Cambria" w:hAnsi="Cambria"/>
          <w:sz w:val="20"/>
          <w:szCs w:val="20"/>
          <w:lang w:val="en-US"/>
        </w:rPr>
        <w:t xml:space="preserve"> ANCEJUB</w:t>
      </w:r>
      <w:proofErr w:type="gramEnd"/>
      <w:r w:rsidR="001B3677" w:rsidRPr="00180358">
        <w:rPr>
          <w:rFonts w:ascii="Cambria" w:hAnsi="Cambria"/>
          <w:sz w:val="20"/>
          <w:szCs w:val="20"/>
          <w:lang w:val="en-US"/>
        </w:rPr>
        <w:t xml:space="preserve">-SUNAT </w:t>
      </w:r>
      <w:r w:rsidRPr="00180358">
        <w:rPr>
          <w:rFonts w:ascii="Cambria" w:hAnsi="Cambria"/>
          <w:sz w:val="20"/>
          <w:szCs w:val="20"/>
          <w:lang w:val="en-US"/>
        </w:rPr>
        <w:t>filed an amparo action before the</w:t>
      </w:r>
      <w:r w:rsidR="001B3677" w:rsidRPr="00180358">
        <w:rPr>
          <w:rFonts w:ascii="Cambria" w:hAnsi="Cambria"/>
          <w:sz w:val="20"/>
          <w:szCs w:val="20"/>
          <w:lang w:val="en-US"/>
        </w:rPr>
        <w:t xml:space="preserve"> </w:t>
      </w:r>
      <w:r w:rsidRPr="00180358">
        <w:rPr>
          <w:rFonts w:ascii="Cambria" w:hAnsi="Cambria"/>
          <w:sz w:val="20"/>
          <w:szCs w:val="20"/>
          <w:lang w:val="en-US"/>
        </w:rPr>
        <w:t>Civil Chamber on Duty</w:t>
      </w:r>
      <w:r w:rsidR="001B3677" w:rsidRPr="00180358">
        <w:rPr>
          <w:rFonts w:ascii="Cambria" w:hAnsi="Cambria"/>
          <w:sz w:val="20"/>
          <w:szCs w:val="20"/>
          <w:lang w:val="en-US"/>
        </w:rPr>
        <w:t xml:space="preserve"> </w:t>
      </w:r>
      <w:r w:rsidRPr="00180358">
        <w:rPr>
          <w:rFonts w:ascii="Cambria" w:hAnsi="Cambria"/>
          <w:sz w:val="20"/>
          <w:szCs w:val="20"/>
          <w:lang w:val="en-US"/>
        </w:rPr>
        <w:t>of the Superior Court of Lima</w:t>
      </w:r>
      <w:r w:rsidR="001B3677" w:rsidRPr="00180358">
        <w:rPr>
          <w:rFonts w:ascii="Cambria" w:hAnsi="Cambria"/>
          <w:sz w:val="20"/>
          <w:szCs w:val="20"/>
          <w:lang w:val="en-US"/>
        </w:rPr>
        <w:t xml:space="preserve"> </w:t>
      </w:r>
      <w:r w:rsidRPr="00180358">
        <w:rPr>
          <w:rFonts w:ascii="Cambria" w:hAnsi="Cambria"/>
          <w:sz w:val="20"/>
          <w:szCs w:val="20"/>
          <w:lang w:val="en-US"/>
        </w:rPr>
        <w:t>against the members of the</w:t>
      </w:r>
      <w:r w:rsidR="001B3677" w:rsidRPr="00180358">
        <w:rPr>
          <w:rFonts w:ascii="Cambria" w:hAnsi="Cambria"/>
          <w:sz w:val="20"/>
          <w:szCs w:val="20"/>
          <w:lang w:val="en-US"/>
        </w:rPr>
        <w:t xml:space="preserve"> </w:t>
      </w:r>
      <w:r w:rsidR="005D1F17" w:rsidRPr="00180358">
        <w:rPr>
          <w:rFonts w:ascii="Cambria" w:hAnsi="Cambria"/>
          <w:sz w:val="20"/>
          <w:szCs w:val="20"/>
          <w:lang w:val="en-US"/>
        </w:rPr>
        <w:t xml:space="preserve">Sixth Civil Chamber of the Superior Court of Lima </w:t>
      </w:r>
      <w:r w:rsidR="001B3677" w:rsidRPr="00180358">
        <w:rPr>
          <w:rFonts w:ascii="Cambria" w:hAnsi="Cambria"/>
          <w:sz w:val="20"/>
          <w:szCs w:val="20"/>
          <w:vertAlign w:val="superscript"/>
          <w:lang w:val="en-US"/>
        </w:rPr>
        <w:footnoteReference w:id="106"/>
      </w:r>
      <w:r w:rsidR="001B3677" w:rsidRPr="00180358">
        <w:rPr>
          <w:rFonts w:ascii="Cambria" w:hAnsi="Cambria"/>
          <w:sz w:val="20"/>
          <w:szCs w:val="20"/>
          <w:lang w:val="en-US"/>
        </w:rPr>
        <w:t xml:space="preserve">. </w:t>
      </w:r>
      <w:r w:rsidRPr="00180358">
        <w:rPr>
          <w:rFonts w:ascii="Cambria" w:hAnsi="Cambria"/>
          <w:sz w:val="20"/>
          <w:szCs w:val="20"/>
          <w:lang w:val="en-US"/>
        </w:rPr>
        <w:t>The</w:t>
      </w:r>
      <w:r w:rsidR="002926D3" w:rsidRPr="00180358">
        <w:rPr>
          <w:rFonts w:ascii="Cambria" w:hAnsi="Cambria"/>
          <w:sz w:val="20"/>
          <w:szCs w:val="20"/>
          <w:lang w:val="en-US"/>
        </w:rPr>
        <w:t>y alleged violation of their fundamental rights to effective</w:t>
      </w:r>
      <w:r w:rsidR="001B3677" w:rsidRPr="00180358">
        <w:rPr>
          <w:rFonts w:ascii="Cambria" w:hAnsi="Cambria"/>
          <w:sz w:val="20"/>
          <w:szCs w:val="20"/>
          <w:lang w:val="en-US"/>
        </w:rPr>
        <w:t xml:space="preserve"> </w:t>
      </w:r>
      <w:r w:rsidR="002926D3" w:rsidRPr="00180358">
        <w:rPr>
          <w:rFonts w:ascii="Cambria" w:hAnsi="Cambria"/>
          <w:sz w:val="20"/>
          <w:szCs w:val="20"/>
          <w:lang w:val="en-US"/>
        </w:rPr>
        <w:t xml:space="preserve">judicial protection, and </w:t>
      </w:r>
      <w:r w:rsidR="00244098" w:rsidRPr="00180358">
        <w:rPr>
          <w:rFonts w:ascii="Cambria" w:hAnsi="Cambria"/>
          <w:sz w:val="20"/>
          <w:szCs w:val="20"/>
          <w:lang w:val="en-US"/>
        </w:rPr>
        <w:t xml:space="preserve">failure to </w:t>
      </w:r>
      <w:r w:rsidR="002926D3" w:rsidRPr="00180358">
        <w:rPr>
          <w:rFonts w:ascii="Cambria" w:hAnsi="Cambria"/>
          <w:sz w:val="20"/>
          <w:szCs w:val="20"/>
          <w:lang w:val="en-US"/>
        </w:rPr>
        <w:t>enforce final court resolution</w:t>
      </w:r>
      <w:r w:rsidR="00244098" w:rsidRPr="00180358">
        <w:rPr>
          <w:rFonts w:ascii="Cambria" w:hAnsi="Cambria"/>
          <w:sz w:val="20"/>
          <w:szCs w:val="20"/>
          <w:lang w:val="en-US"/>
        </w:rPr>
        <w:t xml:space="preserve"> on the amparo action </w:t>
      </w:r>
      <w:r w:rsidR="002926D3" w:rsidRPr="00180358">
        <w:rPr>
          <w:rFonts w:ascii="Cambria" w:hAnsi="Cambria"/>
          <w:sz w:val="20"/>
          <w:szCs w:val="20"/>
          <w:lang w:val="en-US"/>
        </w:rPr>
        <w:t xml:space="preserve">with </w:t>
      </w:r>
      <w:r w:rsidR="002926D3" w:rsidRPr="00180358">
        <w:rPr>
          <w:rFonts w:ascii="Cambria" w:hAnsi="Cambria"/>
          <w:i/>
          <w:sz w:val="20"/>
          <w:szCs w:val="20"/>
          <w:lang w:val="en-US"/>
        </w:rPr>
        <w:t xml:space="preserve">res judicata </w:t>
      </w:r>
      <w:r w:rsidR="002926D3" w:rsidRPr="00180358">
        <w:rPr>
          <w:rFonts w:ascii="Cambria" w:hAnsi="Cambria"/>
          <w:sz w:val="20"/>
          <w:szCs w:val="20"/>
          <w:lang w:val="en-US"/>
        </w:rPr>
        <w:t>authority</w:t>
      </w:r>
      <w:r w:rsidR="001B3677" w:rsidRPr="00180358">
        <w:rPr>
          <w:rFonts w:ascii="Cambria" w:hAnsi="Cambria"/>
          <w:sz w:val="20"/>
          <w:szCs w:val="20"/>
          <w:vertAlign w:val="superscript"/>
          <w:lang w:val="en-US"/>
        </w:rPr>
        <w:footnoteReference w:id="107"/>
      </w:r>
      <w:r w:rsidR="001B3677" w:rsidRPr="00180358">
        <w:rPr>
          <w:rFonts w:ascii="Cambria" w:hAnsi="Cambria"/>
          <w:sz w:val="20"/>
          <w:szCs w:val="20"/>
          <w:lang w:val="en-US"/>
        </w:rPr>
        <w:t xml:space="preserve">. </w:t>
      </w:r>
      <w:r w:rsidR="002926D3" w:rsidRPr="00180358">
        <w:rPr>
          <w:rFonts w:ascii="Cambria" w:hAnsi="Cambria"/>
          <w:sz w:val="20"/>
          <w:szCs w:val="20"/>
          <w:lang w:val="en-US"/>
        </w:rPr>
        <w:t xml:space="preserve">They furthermore submitted a </w:t>
      </w:r>
      <w:r w:rsidR="00A035C3" w:rsidRPr="00180358">
        <w:rPr>
          <w:rFonts w:ascii="Cambria" w:hAnsi="Cambria"/>
          <w:sz w:val="20"/>
          <w:szCs w:val="20"/>
          <w:lang w:val="en-US"/>
        </w:rPr>
        <w:t>plea to nullify</w:t>
      </w:r>
      <w:r w:rsidR="001B3677" w:rsidRPr="00180358">
        <w:rPr>
          <w:rFonts w:ascii="Cambria" w:hAnsi="Cambria"/>
          <w:sz w:val="20"/>
          <w:szCs w:val="20"/>
          <w:lang w:val="en-US"/>
        </w:rPr>
        <w:t xml:space="preserve"> </w:t>
      </w:r>
      <w:r w:rsidR="002926D3" w:rsidRPr="00180358">
        <w:rPr>
          <w:rFonts w:ascii="Cambria" w:hAnsi="Cambria"/>
          <w:sz w:val="20"/>
          <w:szCs w:val="20"/>
          <w:lang w:val="en-US"/>
        </w:rPr>
        <w:t xml:space="preserve">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d</w:t>
      </w:r>
      <w:r w:rsidR="002926D3" w:rsidRPr="00180358">
        <w:rPr>
          <w:rFonts w:ascii="Cambria" w:hAnsi="Cambria"/>
          <w:sz w:val="20"/>
          <w:szCs w:val="20"/>
          <w:lang w:val="en-US"/>
        </w:rPr>
        <w:t xml:space="preserve">ated </w:t>
      </w:r>
      <w:r w:rsidR="00905384" w:rsidRPr="00180358">
        <w:rPr>
          <w:rFonts w:ascii="Cambria" w:hAnsi="Cambria"/>
          <w:sz w:val="20"/>
          <w:szCs w:val="20"/>
          <w:lang w:val="en-US"/>
        </w:rPr>
        <w:t xml:space="preserve">July 24, 2006, </w:t>
      </w:r>
      <w:r w:rsidR="002926D3" w:rsidRPr="00180358">
        <w:rPr>
          <w:rFonts w:ascii="Cambria" w:hAnsi="Cambria"/>
          <w:sz w:val="20"/>
          <w:szCs w:val="20"/>
          <w:lang w:val="en-US"/>
        </w:rPr>
        <w:t xml:space="preserve">declaring that 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w:t>
      </w:r>
      <w:r w:rsidR="002926D3" w:rsidRPr="00180358">
        <w:rPr>
          <w:rFonts w:ascii="Cambria" w:hAnsi="Cambria"/>
          <w:sz w:val="20"/>
          <w:szCs w:val="20"/>
          <w:lang w:val="en-US"/>
        </w:rPr>
        <w:t xml:space="preserve">that deemed the </w:t>
      </w:r>
      <w:r w:rsidR="00A47C5C" w:rsidRPr="00180358">
        <w:rPr>
          <w:rFonts w:ascii="Cambria" w:hAnsi="Cambria"/>
          <w:sz w:val="20"/>
          <w:szCs w:val="20"/>
          <w:lang w:val="en-US"/>
        </w:rPr>
        <w:t>observations</w:t>
      </w:r>
      <w:r w:rsidR="001B3677" w:rsidRPr="00180358">
        <w:rPr>
          <w:rFonts w:ascii="Cambria" w:hAnsi="Cambria"/>
          <w:sz w:val="20"/>
          <w:szCs w:val="20"/>
          <w:lang w:val="en-US"/>
        </w:rPr>
        <w:t xml:space="preserve"> </w:t>
      </w:r>
      <w:r w:rsidR="002926D3" w:rsidRPr="00180358">
        <w:rPr>
          <w:rFonts w:ascii="Cambria" w:hAnsi="Cambria"/>
          <w:sz w:val="20"/>
          <w:szCs w:val="20"/>
          <w:lang w:val="en-US"/>
        </w:rPr>
        <w:t xml:space="preserve">made by </w:t>
      </w:r>
      <w:r w:rsidR="001B3677" w:rsidRPr="00180358">
        <w:rPr>
          <w:rFonts w:ascii="Cambria" w:hAnsi="Cambria"/>
          <w:sz w:val="20"/>
          <w:szCs w:val="20"/>
          <w:lang w:val="en-US"/>
        </w:rPr>
        <w:t xml:space="preserve">SUNAT </w:t>
      </w:r>
      <w:r w:rsidR="002926D3" w:rsidRPr="00180358">
        <w:rPr>
          <w:rFonts w:ascii="Cambria" w:hAnsi="Cambria"/>
          <w:sz w:val="20"/>
          <w:szCs w:val="20"/>
          <w:lang w:val="en-US"/>
        </w:rPr>
        <w:t>to be unfounded</w:t>
      </w:r>
      <w:r w:rsidR="00244098" w:rsidRPr="00180358">
        <w:rPr>
          <w:rFonts w:ascii="Cambria" w:hAnsi="Cambria"/>
          <w:sz w:val="20"/>
          <w:szCs w:val="20"/>
          <w:lang w:val="en-US"/>
        </w:rPr>
        <w:t>,</w:t>
      </w:r>
      <w:r w:rsidR="002926D3" w:rsidRPr="00180358">
        <w:rPr>
          <w:rFonts w:ascii="Cambria" w:hAnsi="Cambria"/>
          <w:sz w:val="20"/>
          <w:szCs w:val="20"/>
          <w:lang w:val="en-US"/>
        </w:rPr>
        <w:t xml:space="preserve"> and approved the </w:t>
      </w:r>
      <w:r w:rsidR="00244098" w:rsidRPr="00180358">
        <w:rPr>
          <w:rFonts w:ascii="Cambria" w:hAnsi="Cambria"/>
          <w:sz w:val="20"/>
          <w:szCs w:val="20"/>
          <w:lang w:val="en-US"/>
        </w:rPr>
        <w:t>Expert R</w:t>
      </w:r>
      <w:r w:rsidR="002926D3" w:rsidRPr="00180358">
        <w:rPr>
          <w:rFonts w:ascii="Cambria" w:hAnsi="Cambria"/>
          <w:sz w:val="20"/>
          <w:szCs w:val="20"/>
          <w:lang w:val="en-US"/>
        </w:rPr>
        <w:t>eport issued by the</w:t>
      </w:r>
      <w:r w:rsidR="001B3677" w:rsidRPr="00180358">
        <w:rPr>
          <w:rFonts w:ascii="Cambria" w:hAnsi="Cambria"/>
          <w:sz w:val="20"/>
          <w:szCs w:val="20"/>
          <w:lang w:val="en-US"/>
        </w:rPr>
        <w:t xml:space="preserve"> </w:t>
      </w:r>
      <w:r w:rsidR="00CB3B49" w:rsidRPr="00180358">
        <w:rPr>
          <w:rFonts w:ascii="Cambria" w:hAnsi="Cambria"/>
          <w:sz w:val="20"/>
          <w:szCs w:val="20"/>
          <w:lang w:val="en-US"/>
        </w:rPr>
        <w:t xml:space="preserve">66th Court Specializing in Civil Law of Lima </w:t>
      </w:r>
      <w:r w:rsidR="001B3677" w:rsidRPr="00180358">
        <w:rPr>
          <w:rFonts w:ascii="Cambria" w:hAnsi="Cambria"/>
          <w:sz w:val="20"/>
          <w:szCs w:val="20"/>
          <w:vertAlign w:val="superscript"/>
          <w:lang w:val="en-US"/>
        </w:rPr>
        <w:footnoteReference w:id="108"/>
      </w:r>
      <w:r w:rsidR="00244098" w:rsidRPr="00180358">
        <w:rPr>
          <w:rFonts w:ascii="Cambria" w:hAnsi="Cambria"/>
          <w:sz w:val="20"/>
          <w:szCs w:val="20"/>
          <w:lang w:val="en-US"/>
        </w:rPr>
        <w:t xml:space="preserve"> null and void</w:t>
      </w:r>
      <w:r w:rsidR="001B3677"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244098"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28,</w:t>
      </w:r>
      <w:r w:rsidR="001B3677" w:rsidRPr="00180358">
        <w:rPr>
          <w:rFonts w:ascii="Cambria" w:hAnsi="Cambria"/>
          <w:sz w:val="20"/>
          <w:szCs w:val="20"/>
          <w:lang w:val="en-US"/>
        </w:rPr>
        <w:t xml:space="preserve"> 2009</w:t>
      </w:r>
      <w:r w:rsidRPr="00180358">
        <w:rPr>
          <w:rFonts w:ascii="Cambria" w:hAnsi="Cambria"/>
          <w:sz w:val="20"/>
          <w:szCs w:val="20"/>
          <w:lang w:val="en-US"/>
        </w:rPr>
        <w:t>, the</w:t>
      </w:r>
      <w:r w:rsidR="001B3677" w:rsidRPr="00180358">
        <w:rPr>
          <w:rFonts w:ascii="Cambria" w:hAnsi="Cambria"/>
          <w:sz w:val="20"/>
          <w:szCs w:val="20"/>
          <w:lang w:val="en-US"/>
        </w:rPr>
        <w:t xml:space="preserve"> </w:t>
      </w:r>
      <w:r w:rsidR="00CB3B49" w:rsidRPr="00180358">
        <w:rPr>
          <w:rFonts w:ascii="Cambria" w:hAnsi="Cambria"/>
          <w:sz w:val="20"/>
          <w:szCs w:val="20"/>
          <w:lang w:val="en-US"/>
        </w:rPr>
        <w:t>Seventh Civil Chamber</w:t>
      </w:r>
      <w:r w:rsidR="00130E14" w:rsidRPr="00180358">
        <w:rPr>
          <w:rFonts w:ascii="Cambria" w:hAnsi="Cambria"/>
          <w:sz w:val="20"/>
          <w:szCs w:val="20"/>
          <w:lang w:val="en-US"/>
        </w:rPr>
        <w:t xml:space="preserve"> of the</w:t>
      </w:r>
      <w:r w:rsidR="001B3677" w:rsidRPr="00180358">
        <w:rPr>
          <w:rFonts w:ascii="Cambria" w:hAnsi="Cambria"/>
          <w:sz w:val="20"/>
          <w:szCs w:val="20"/>
          <w:lang w:val="en-US"/>
        </w:rPr>
        <w:t xml:space="preserve"> </w:t>
      </w:r>
      <w:r w:rsidR="00905384" w:rsidRPr="00180358">
        <w:rPr>
          <w:rFonts w:ascii="Cambria" w:hAnsi="Cambria"/>
          <w:sz w:val="20"/>
          <w:szCs w:val="20"/>
          <w:lang w:val="en-US"/>
        </w:rPr>
        <w:t>Superior Court of Justice of Lima</w:t>
      </w:r>
      <w:r w:rsidR="001B3677" w:rsidRPr="00180358">
        <w:rPr>
          <w:rFonts w:ascii="Cambria" w:hAnsi="Cambria"/>
          <w:sz w:val="20"/>
          <w:szCs w:val="20"/>
          <w:lang w:val="en-US"/>
        </w:rPr>
        <w:t xml:space="preserve"> declar</w:t>
      </w:r>
      <w:r w:rsidR="00130E14" w:rsidRPr="00180358">
        <w:rPr>
          <w:rFonts w:ascii="Cambria" w:hAnsi="Cambria"/>
          <w:sz w:val="20"/>
          <w:szCs w:val="20"/>
          <w:lang w:val="en-US"/>
        </w:rPr>
        <w:t>ed the amparo action submitted to be unfounded</w:t>
      </w:r>
      <w:r w:rsidR="001B3677" w:rsidRPr="00180358">
        <w:rPr>
          <w:rFonts w:ascii="Cambria" w:hAnsi="Cambria"/>
          <w:sz w:val="20"/>
          <w:szCs w:val="20"/>
          <w:vertAlign w:val="superscript"/>
          <w:lang w:val="en-US"/>
        </w:rPr>
        <w:footnoteReference w:id="109"/>
      </w:r>
      <w:r w:rsidR="001B3677" w:rsidRPr="00180358">
        <w:rPr>
          <w:rFonts w:ascii="Cambria" w:hAnsi="Cambria"/>
          <w:sz w:val="20"/>
          <w:szCs w:val="20"/>
          <w:lang w:val="en-US"/>
        </w:rPr>
        <w:t xml:space="preserve">. </w:t>
      </w:r>
      <w:r w:rsidR="00FB5993" w:rsidRPr="00180358">
        <w:rPr>
          <w:rFonts w:ascii="Cambria" w:hAnsi="Cambria"/>
          <w:sz w:val="20"/>
          <w:szCs w:val="20"/>
          <w:lang w:val="en-US"/>
        </w:rPr>
        <w:t xml:space="preserve">The Chamber </w:t>
      </w:r>
      <w:r w:rsidR="00130E14" w:rsidRPr="00180358">
        <w:rPr>
          <w:rFonts w:ascii="Cambria" w:hAnsi="Cambria"/>
          <w:sz w:val="20"/>
          <w:szCs w:val="20"/>
          <w:lang w:val="en-US"/>
        </w:rPr>
        <w:t xml:space="preserve">provided the following </w:t>
      </w:r>
      <w:r w:rsidR="001B3677" w:rsidRPr="00180358">
        <w:rPr>
          <w:rFonts w:ascii="Cambria" w:hAnsi="Cambria"/>
          <w:sz w:val="20"/>
          <w:szCs w:val="20"/>
          <w:lang w:val="en-US"/>
        </w:rPr>
        <w:t>consider</w:t>
      </w:r>
      <w:r w:rsidR="00130E14" w:rsidRPr="00180358">
        <w:rPr>
          <w:rFonts w:ascii="Cambria" w:hAnsi="Cambria"/>
          <w:sz w:val="20"/>
          <w:szCs w:val="20"/>
          <w:lang w:val="en-US"/>
        </w:rPr>
        <w:t>ations</w:t>
      </w:r>
      <w:r w:rsidR="001B3677" w:rsidRPr="00180358">
        <w:rPr>
          <w:rFonts w:ascii="Cambria" w:hAnsi="Cambria"/>
          <w:sz w:val="20"/>
          <w:szCs w:val="20"/>
          <w:lang w:val="en-US"/>
        </w:rPr>
        <w:t xml:space="preserve">: </w:t>
      </w:r>
    </w:p>
    <w:p w:rsidR="001B3677" w:rsidRPr="00180358" w:rsidRDefault="001B3677" w:rsidP="00852AF5">
      <w:pPr>
        <w:spacing w:after="0" w:line="240" w:lineRule="auto"/>
        <w:rPr>
          <w:rFonts w:ascii="Cambria" w:hAnsi="Cambria"/>
          <w:sz w:val="20"/>
          <w:szCs w:val="20"/>
        </w:rPr>
      </w:pP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Cambria" w:hAnsi="Cambria"/>
          <w:sz w:val="20"/>
          <w:szCs w:val="20"/>
          <w:lang w:val="en-US"/>
        </w:rPr>
        <w:t xml:space="preserve">(…) </w:t>
      </w:r>
      <w:r w:rsidR="000F4426" w:rsidRPr="00180358">
        <w:rPr>
          <w:rFonts w:ascii="Cambria" w:hAnsi="Cambria"/>
          <w:sz w:val="20"/>
          <w:szCs w:val="20"/>
          <w:lang w:val="en-US"/>
        </w:rPr>
        <w:t>it can be gathered that instead of showing that any constitutional rights have been affected</w:t>
      </w:r>
      <w:r w:rsidRPr="00180358">
        <w:rPr>
          <w:rFonts w:ascii="Cambria" w:hAnsi="Cambria"/>
          <w:sz w:val="20"/>
          <w:szCs w:val="20"/>
          <w:lang w:val="en-US"/>
        </w:rPr>
        <w:t xml:space="preserve">, </w:t>
      </w:r>
      <w:r w:rsidR="000F4426" w:rsidRPr="00180358">
        <w:rPr>
          <w:rFonts w:ascii="Cambria" w:hAnsi="Cambria"/>
          <w:sz w:val="20"/>
          <w:szCs w:val="20"/>
          <w:lang w:val="en-US"/>
        </w:rPr>
        <w:t xml:space="preserve">the presentation denotes dissatisfaction on the part of the petitioning party regarding the </w:t>
      </w:r>
      <w:r w:rsidRPr="00180358">
        <w:rPr>
          <w:rFonts w:ascii="Cambria" w:hAnsi="Cambria"/>
          <w:sz w:val="20"/>
          <w:szCs w:val="20"/>
          <w:lang w:val="en-US"/>
        </w:rPr>
        <w:t>criteri</w:t>
      </w:r>
      <w:r w:rsidR="000F4426" w:rsidRPr="00180358">
        <w:rPr>
          <w:rFonts w:ascii="Cambria" w:hAnsi="Cambria"/>
          <w:sz w:val="20"/>
          <w:szCs w:val="20"/>
          <w:lang w:val="en-US"/>
        </w:rPr>
        <w:t xml:space="preserve">a </w:t>
      </w:r>
      <w:r w:rsidRPr="00180358">
        <w:rPr>
          <w:rFonts w:ascii="Cambria" w:hAnsi="Cambria"/>
          <w:sz w:val="20"/>
          <w:szCs w:val="20"/>
          <w:lang w:val="en-US"/>
        </w:rPr>
        <w:t>adopt</w:t>
      </w:r>
      <w:r w:rsidR="000F4426" w:rsidRPr="00180358">
        <w:rPr>
          <w:rFonts w:ascii="Cambria" w:hAnsi="Cambria"/>
          <w:sz w:val="20"/>
          <w:szCs w:val="20"/>
          <w:lang w:val="en-US"/>
        </w:rPr>
        <w:t xml:space="preserve">ed by the </w:t>
      </w:r>
      <w:r w:rsidRPr="00180358">
        <w:rPr>
          <w:rFonts w:ascii="Cambria" w:hAnsi="Cambria"/>
          <w:sz w:val="20"/>
          <w:szCs w:val="20"/>
          <w:lang w:val="en-US"/>
        </w:rPr>
        <w:t>jurisdic</w:t>
      </w:r>
      <w:r w:rsidR="000F4426" w:rsidRPr="00180358">
        <w:rPr>
          <w:rFonts w:ascii="Cambria" w:hAnsi="Cambria"/>
          <w:sz w:val="20"/>
          <w:szCs w:val="20"/>
          <w:lang w:val="en-US"/>
        </w:rPr>
        <w:t>tional body evaluating the case</w:t>
      </w:r>
      <w:r w:rsidRPr="00180358">
        <w:rPr>
          <w:rFonts w:ascii="Cambria" w:hAnsi="Cambria"/>
          <w:sz w:val="20"/>
          <w:szCs w:val="20"/>
          <w:lang w:val="en-US"/>
        </w:rPr>
        <w:t>”</w:t>
      </w:r>
      <w:r w:rsidRPr="00180358">
        <w:rPr>
          <w:rFonts w:ascii="Cambria" w:hAnsi="Cambria"/>
          <w:sz w:val="20"/>
          <w:szCs w:val="20"/>
          <w:vertAlign w:val="superscript"/>
          <w:lang w:val="en-US"/>
        </w:rPr>
        <w:footnoteReference w:id="110"/>
      </w:r>
      <w:r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right="720" w:firstLine="0"/>
        <w:jc w:val="both"/>
        <w:rPr>
          <w:rFonts w:ascii="Cambria" w:hAnsi="Cambria"/>
          <w:sz w:val="20"/>
          <w:szCs w:val="20"/>
          <w:lang w:val="en-US"/>
        </w:rPr>
      </w:pPr>
    </w:p>
    <w:p w:rsidR="001B3677" w:rsidRPr="00180358" w:rsidRDefault="00031C03"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lastRenderedPageBreak/>
        <w:t>On December 2nd, 2009,</w:t>
      </w:r>
      <w:r w:rsidR="000F4426" w:rsidRPr="00180358">
        <w:rPr>
          <w:rFonts w:ascii="Cambria" w:hAnsi="Cambria"/>
          <w:sz w:val="20"/>
          <w:szCs w:val="20"/>
          <w:lang w:val="en-US"/>
        </w:rPr>
        <w:t xml:space="preserve"> </w:t>
      </w:r>
      <w:r w:rsidR="001B3677" w:rsidRPr="00180358">
        <w:rPr>
          <w:rFonts w:ascii="Cambria" w:hAnsi="Cambria"/>
          <w:sz w:val="20"/>
          <w:szCs w:val="20"/>
          <w:lang w:val="en-US"/>
        </w:rPr>
        <w:t xml:space="preserve">ANCEJUB-SUNAT </w:t>
      </w:r>
      <w:r w:rsidR="009B745C" w:rsidRPr="00180358">
        <w:rPr>
          <w:rFonts w:ascii="Cambria" w:hAnsi="Cambria"/>
          <w:sz w:val="20"/>
          <w:szCs w:val="20"/>
          <w:lang w:val="en-US"/>
        </w:rPr>
        <w:t xml:space="preserve">brought an appeal </w:t>
      </w:r>
      <w:r w:rsidR="000F4426" w:rsidRPr="00180358">
        <w:rPr>
          <w:rFonts w:ascii="Cambria" w:hAnsi="Cambria"/>
          <w:sz w:val="20"/>
          <w:szCs w:val="20"/>
          <w:lang w:val="en-US"/>
        </w:rPr>
        <w:t>before the</w:t>
      </w:r>
      <w:r w:rsidR="001B3677" w:rsidRPr="00180358">
        <w:rPr>
          <w:rFonts w:ascii="Cambria" w:hAnsi="Cambria"/>
          <w:sz w:val="20"/>
          <w:szCs w:val="20"/>
          <w:lang w:val="en-US"/>
        </w:rPr>
        <w:t xml:space="preserve"> </w:t>
      </w:r>
      <w:r w:rsidR="00CB3B49" w:rsidRPr="00180358">
        <w:rPr>
          <w:rFonts w:ascii="Cambria" w:hAnsi="Cambria"/>
          <w:sz w:val="20"/>
          <w:szCs w:val="20"/>
          <w:lang w:val="en-US"/>
        </w:rPr>
        <w:t>Seventh Civil Chamber</w:t>
      </w:r>
      <w:r w:rsidR="000F4426" w:rsidRPr="00180358">
        <w:rPr>
          <w:rFonts w:ascii="Cambria" w:hAnsi="Cambria"/>
          <w:sz w:val="20"/>
          <w:szCs w:val="20"/>
          <w:lang w:val="en-US"/>
        </w:rPr>
        <w:t xml:space="preserve"> of the</w:t>
      </w:r>
      <w:r w:rsidR="001B3677" w:rsidRPr="00180358">
        <w:rPr>
          <w:rFonts w:ascii="Cambria" w:hAnsi="Cambria"/>
          <w:sz w:val="20"/>
          <w:szCs w:val="20"/>
          <w:lang w:val="en-US"/>
        </w:rPr>
        <w:t xml:space="preserve"> </w:t>
      </w:r>
      <w:r w:rsidR="00AB4C4D" w:rsidRPr="00180358">
        <w:rPr>
          <w:rFonts w:ascii="Cambria" w:hAnsi="Cambria"/>
          <w:sz w:val="20"/>
          <w:szCs w:val="20"/>
          <w:lang w:val="en-US"/>
        </w:rPr>
        <w:t>Superior Court of Lima</w:t>
      </w:r>
      <w:r w:rsidR="000F4426" w:rsidRPr="00180358">
        <w:rPr>
          <w:rFonts w:ascii="Cambria" w:hAnsi="Cambria"/>
          <w:sz w:val="20"/>
          <w:szCs w:val="20"/>
          <w:lang w:val="en-US"/>
        </w:rPr>
        <w:t>, requesting that the petition be declared admissible</w:t>
      </w:r>
      <w:r w:rsidR="001B3677" w:rsidRPr="00180358">
        <w:rPr>
          <w:rFonts w:ascii="Cambria" w:hAnsi="Cambria"/>
          <w:sz w:val="20"/>
          <w:szCs w:val="20"/>
          <w:vertAlign w:val="superscript"/>
          <w:lang w:val="en-US"/>
        </w:rPr>
        <w:footnoteReference w:id="111"/>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8A5598"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Pr="00180358">
        <w:rPr>
          <w:rFonts w:ascii="Cambria" w:hAnsi="Cambria"/>
          <w:sz w:val="20"/>
          <w:szCs w:val="20"/>
          <w:lang w:val="en-US"/>
        </w:rPr>
        <w:t>J</w:t>
      </w:r>
      <w:r w:rsidR="001B3677" w:rsidRPr="00180358">
        <w:rPr>
          <w:rFonts w:ascii="Cambria" w:hAnsi="Cambria"/>
          <w:sz w:val="20"/>
          <w:szCs w:val="20"/>
          <w:lang w:val="en-US"/>
        </w:rPr>
        <w:t>ul</w:t>
      </w:r>
      <w:r w:rsidRPr="00180358">
        <w:rPr>
          <w:rFonts w:ascii="Cambria" w:hAnsi="Cambria"/>
          <w:sz w:val="20"/>
          <w:szCs w:val="20"/>
          <w:lang w:val="en-US"/>
        </w:rPr>
        <w:t>y 22,</w:t>
      </w:r>
      <w:r w:rsidR="001B3677" w:rsidRPr="00180358">
        <w:rPr>
          <w:rFonts w:ascii="Cambria" w:hAnsi="Cambria"/>
          <w:sz w:val="20"/>
          <w:szCs w:val="20"/>
          <w:lang w:val="en-US"/>
        </w:rPr>
        <w:t xml:space="preserve"> 2010</w:t>
      </w:r>
      <w:r w:rsidRPr="00180358">
        <w:rPr>
          <w:rFonts w:ascii="Cambria" w:hAnsi="Cambria"/>
          <w:sz w:val="20"/>
          <w:szCs w:val="20"/>
          <w:lang w:val="en-US"/>
        </w:rPr>
        <w:t>, the</w:t>
      </w:r>
      <w:r w:rsidR="001B3677" w:rsidRPr="00180358">
        <w:rPr>
          <w:rFonts w:ascii="Cambria" w:hAnsi="Cambria"/>
          <w:sz w:val="20"/>
          <w:szCs w:val="20"/>
          <w:lang w:val="en-US"/>
        </w:rPr>
        <w:t xml:space="preserve"> </w:t>
      </w:r>
      <w:r w:rsidR="00AB4C4D" w:rsidRPr="00180358">
        <w:rPr>
          <w:rFonts w:ascii="Cambria" w:hAnsi="Cambria"/>
          <w:sz w:val="20"/>
          <w:szCs w:val="20"/>
          <w:lang w:val="en-US"/>
        </w:rPr>
        <w:t xml:space="preserve">Permanent </w:t>
      </w:r>
      <w:r w:rsidR="00E05CA3" w:rsidRPr="00180358">
        <w:rPr>
          <w:rFonts w:ascii="Cambria" w:hAnsi="Cambria"/>
          <w:sz w:val="20"/>
          <w:szCs w:val="20"/>
          <w:lang w:val="en-US"/>
        </w:rPr>
        <w:t>Chamber of Social and Constitutional Law</w:t>
      </w:r>
      <w:r w:rsidR="00AB4C4D" w:rsidRPr="00180358">
        <w:rPr>
          <w:rFonts w:ascii="Cambria" w:hAnsi="Cambria"/>
          <w:sz w:val="20"/>
          <w:szCs w:val="20"/>
          <w:lang w:val="en-US"/>
        </w:rPr>
        <w:t xml:space="preserve"> </w:t>
      </w:r>
      <w:r w:rsidRPr="00180358">
        <w:rPr>
          <w:rFonts w:ascii="Cambria" w:hAnsi="Cambria"/>
          <w:sz w:val="20"/>
          <w:szCs w:val="20"/>
          <w:lang w:val="en-US"/>
        </w:rPr>
        <w:t>of the</w:t>
      </w:r>
      <w:r w:rsidR="001B3677" w:rsidRPr="00180358">
        <w:rPr>
          <w:rFonts w:ascii="Cambria" w:hAnsi="Cambria"/>
          <w:sz w:val="20"/>
          <w:szCs w:val="20"/>
          <w:lang w:val="en-US"/>
        </w:rPr>
        <w:t xml:space="preserve"> </w:t>
      </w:r>
      <w:r w:rsidR="00E05CA3" w:rsidRPr="00180358">
        <w:rPr>
          <w:rFonts w:ascii="Cambria" w:hAnsi="Cambria"/>
          <w:sz w:val="20"/>
          <w:szCs w:val="20"/>
          <w:lang w:val="en-US"/>
        </w:rPr>
        <w:t>Supreme Court of Justice of Peru</w:t>
      </w:r>
      <w:r w:rsidR="00AB4C4D" w:rsidRPr="00180358">
        <w:rPr>
          <w:rFonts w:ascii="Cambria" w:hAnsi="Cambria"/>
          <w:sz w:val="20"/>
          <w:szCs w:val="20"/>
          <w:lang w:val="en-US"/>
        </w:rPr>
        <w:t xml:space="preserve"> </w:t>
      </w:r>
      <w:r w:rsidR="001B3677" w:rsidRPr="00180358">
        <w:rPr>
          <w:rFonts w:ascii="Cambria" w:hAnsi="Cambria"/>
          <w:sz w:val="20"/>
          <w:szCs w:val="20"/>
          <w:lang w:val="en-US"/>
        </w:rPr>
        <w:t>confirm</w:t>
      </w:r>
      <w:r w:rsidRPr="00180358">
        <w:rPr>
          <w:rFonts w:ascii="Cambria" w:hAnsi="Cambria"/>
          <w:sz w:val="20"/>
          <w:szCs w:val="20"/>
          <w:lang w:val="en-US"/>
        </w:rPr>
        <w:t>ed the</w:t>
      </w:r>
      <w:r w:rsidR="001B3677" w:rsidRPr="00180358">
        <w:rPr>
          <w:rFonts w:ascii="Cambria" w:hAnsi="Cambria"/>
          <w:sz w:val="20"/>
          <w:szCs w:val="20"/>
          <w:lang w:val="en-US"/>
        </w:rPr>
        <w:t xml:space="preserv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d</w:t>
      </w:r>
      <w:r w:rsidRPr="00180358">
        <w:rPr>
          <w:rFonts w:ascii="Cambria" w:hAnsi="Cambria"/>
          <w:sz w:val="20"/>
          <w:szCs w:val="20"/>
          <w:lang w:val="en-US"/>
        </w:rPr>
        <w:t>ated</w:t>
      </w:r>
      <w:r w:rsidR="001B3677" w:rsidRPr="00180358">
        <w:rPr>
          <w:rFonts w:ascii="Cambria" w:hAnsi="Cambria"/>
          <w:sz w:val="20"/>
          <w:szCs w:val="20"/>
          <w:lang w:val="en-US"/>
        </w:rPr>
        <w:t xml:space="preserve">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28, </w:t>
      </w:r>
      <w:r w:rsidR="001B3677" w:rsidRPr="00180358">
        <w:rPr>
          <w:rFonts w:ascii="Cambria" w:hAnsi="Cambria"/>
          <w:sz w:val="20"/>
          <w:szCs w:val="20"/>
          <w:lang w:val="en-US"/>
        </w:rPr>
        <w:t>2009</w:t>
      </w:r>
      <w:r w:rsidRPr="00180358">
        <w:rPr>
          <w:rFonts w:ascii="Cambria" w:hAnsi="Cambria"/>
          <w:sz w:val="20"/>
          <w:szCs w:val="20"/>
          <w:lang w:val="en-US"/>
        </w:rPr>
        <w:t xml:space="preserve"> that declared the amparo action unfounded</w:t>
      </w:r>
      <w:r w:rsidR="001B3677" w:rsidRPr="00180358">
        <w:rPr>
          <w:rFonts w:ascii="Cambria" w:hAnsi="Cambria"/>
          <w:sz w:val="20"/>
          <w:szCs w:val="20"/>
          <w:vertAlign w:val="superscript"/>
          <w:lang w:val="en-US"/>
        </w:rPr>
        <w:footnoteReference w:id="112"/>
      </w:r>
      <w:r w:rsidR="001B3677" w:rsidRPr="00180358">
        <w:rPr>
          <w:rFonts w:ascii="Cambria" w:hAnsi="Cambria"/>
          <w:sz w:val="20"/>
          <w:szCs w:val="20"/>
          <w:lang w:val="en-US"/>
        </w:rPr>
        <w:t xml:space="preserve">. </w:t>
      </w:r>
      <w:r w:rsidR="00FB5993" w:rsidRPr="00180358">
        <w:rPr>
          <w:rFonts w:ascii="Cambria" w:hAnsi="Cambria"/>
          <w:sz w:val="20"/>
          <w:szCs w:val="20"/>
          <w:lang w:val="en-US"/>
        </w:rPr>
        <w:t xml:space="preserve">The Chamber </w:t>
      </w:r>
      <w:r w:rsidR="001B3677" w:rsidRPr="00180358">
        <w:rPr>
          <w:rFonts w:ascii="Cambria" w:hAnsi="Cambria"/>
          <w:sz w:val="20"/>
          <w:szCs w:val="20"/>
          <w:lang w:val="en-US"/>
        </w:rPr>
        <w:t>consider</w:t>
      </w:r>
      <w:r w:rsidR="002707A9" w:rsidRPr="00180358">
        <w:rPr>
          <w:rFonts w:ascii="Cambria" w:hAnsi="Cambria"/>
          <w:sz w:val="20"/>
          <w:szCs w:val="20"/>
          <w:lang w:val="en-US"/>
        </w:rPr>
        <w:t>ed the following</w:t>
      </w:r>
      <w:r w:rsidR="001B3677" w:rsidRPr="00180358">
        <w:rPr>
          <w:rFonts w:ascii="Cambria" w:hAnsi="Cambria"/>
          <w:sz w:val="20"/>
          <w:szCs w:val="20"/>
          <w:lang w:val="en-US"/>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2707A9"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[upon]</w:t>
      </w:r>
      <w:r w:rsidR="001B3677" w:rsidRPr="00180358">
        <w:rPr>
          <w:rFonts w:ascii="Cambria" w:hAnsi="Cambria"/>
          <w:sz w:val="20"/>
          <w:szCs w:val="20"/>
        </w:rPr>
        <w:t xml:space="preserve"> revi</w:t>
      </w:r>
      <w:r w:rsidRPr="00180358">
        <w:rPr>
          <w:rFonts w:ascii="Cambria" w:hAnsi="Cambria"/>
          <w:sz w:val="20"/>
          <w:szCs w:val="20"/>
        </w:rPr>
        <w:t xml:space="preserve">ew of the court records, it becomes apparent that we are before a </w:t>
      </w:r>
      <w:r w:rsidR="00BE18CD" w:rsidRPr="00180358">
        <w:rPr>
          <w:rFonts w:ascii="Cambria" w:hAnsi="Cambria"/>
          <w:sz w:val="20"/>
          <w:szCs w:val="20"/>
        </w:rPr>
        <w:t>resolution</w:t>
      </w:r>
      <w:r w:rsidR="001B3677" w:rsidRPr="00180358">
        <w:rPr>
          <w:rFonts w:ascii="Cambria" w:hAnsi="Cambria"/>
          <w:sz w:val="20"/>
          <w:szCs w:val="20"/>
        </w:rPr>
        <w:t xml:space="preserve"> </w:t>
      </w:r>
      <w:r w:rsidRPr="00180358">
        <w:rPr>
          <w:rFonts w:ascii="Cambria" w:hAnsi="Cambria"/>
          <w:sz w:val="20"/>
          <w:szCs w:val="20"/>
        </w:rPr>
        <w:t xml:space="preserve">issued in the execution stage, which declares the </w:t>
      </w:r>
      <w:r w:rsidR="00804A31" w:rsidRPr="00180358">
        <w:rPr>
          <w:rFonts w:ascii="Cambria" w:hAnsi="Cambria"/>
          <w:sz w:val="20"/>
          <w:szCs w:val="20"/>
        </w:rPr>
        <w:t>appealed</w:t>
      </w:r>
      <w:r w:rsidRPr="00180358">
        <w:rPr>
          <w:rFonts w:ascii="Cambria" w:hAnsi="Cambria"/>
          <w:sz w:val="20"/>
          <w:szCs w:val="20"/>
        </w:rPr>
        <w:t xml:space="preserve"> resolution null and void</w:t>
      </w:r>
      <w:r w:rsidR="00804A31" w:rsidRPr="00180358">
        <w:rPr>
          <w:rFonts w:ascii="Cambria" w:hAnsi="Cambria"/>
          <w:sz w:val="20"/>
          <w:szCs w:val="20"/>
        </w:rPr>
        <w:t>,</w:t>
      </w:r>
      <w:r w:rsidRPr="00180358">
        <w:rPr>
          <w:rFonts w:ascii="Cambria" w:hAnsi="Cambria"/>
          <w:sz w:val="20"/>
          <w:szCs w:val="20"/>
        </w:rPr>
        <w:t xml:space="preserve"> and orders the</w:t>
      </w:r>
      <w:r w:rsidR="001B3677" w:rsidRPr="00180358">
        <w:rPr>
          <w:rFonts w:ascii="Cambria" w:hAnsi="Cambria"/>
          <w:sz w:val="20"/>
          <w:szCs w:val="20"/>
        </w:rPr>
        <w:t xml:space="preserve"> </w:t>
      </w:r>
      <w:r w:rsidR="001B3677" w:rsidRPr="00180358">
        <w:rPr>
          <w:rFonts w:ascii="Cambria" w:hAnsi="Cambria"/>
          <w:i/>
          <w:sz w:val="20"/>
          <w:szCs w:val="20"/>
        </w:rPr>
        <w:t>a quo</w:t>
      </w:r>
      <w:r w:rsidR="001B3677" w:rsidRPr="00180358">
        <w:rPr>
          <w:rFonts w:ascii="Cambria" w:hAnsi="Cambria"/>
          <w:sz w:val="20"/>
          <w:szCs w:val="20"/>
        </w:rPr>
        <w:t xml:space="preserve"> </w:t>
      </w:r>
      <w:r w:rsidRPr="00180358">
        <w:rPr>
          <w:rFonts w:ascii="Cambria" w:hAnsi="Cambria"/>
          <w:sz w:val="20"/>
          <w:szCs w:val="20"/>
        </w:rPr>
        <w:t xml:space="preserve">to </w:t>
      </w:r>
      <w:r w:rsidR="001B3677" w:rsidRPr="00180358">
        <w:rPr>
          <w:rFonts w:ascii="Cambria" w:hAnsi="Cambria"/>
          <w:sz w:val="20"/>
          <w:szCs w:val="20"/>
        </w:rPr>
        <w:t>re</w:t>
      </w:r>
      <w:r w:rsidR="007310BB" w:rsidRPr="00180358">
        <w:rPr>
          <w:rFonts w:ascii="Cambria" w:hAnsi="Cambria"/>
          <w:sz w:val="20"/>
          <w:szCs w:val="20"/>
        </w:rPr>
        <w:t>sume</w:t>
      </w:r>
      <w:r w:rsidRPr="00180358">
        <w:rPr>
          <w:rFonts w:ascii="Cambria" w:hAnsi="Cambria"/>
          <w:sz w:val="20"/>
          <w:szCs w:val="20"/>
        </w:rPr>
        <w:t xml:space="preserve"> the contested procedure </w:t>
      </w:r>
      <w:r w:rsidR="007310BB" w:rsidRPr="00180358">
        <w:rPr>
          <w:rFonts w:ascii="Cambria" w:hAnsi="Cambria"/>
          <w:sz w:val="20"/>
          <w:szCs w:val="20"/>
        </w:rPr>
        <w:t>by ordering a new accounting expert report</w:t>
      </w:r>
      <w:r w:rsidR="001B3677" w:rsidRPr="00180358">
        <w:rPr>
          <w:rFonts w:ascii="Cambria" w:hAnsi="Cambria"/>
          <w:sz w:val="20"/>
          <w:szCs w:val="20"/>
        </w:rPr>
        <w:t xml:space="preserve"> (…) </w:t>
      </w:r>
      <w:r w:rsidR="009758B7" w:rsidRPr="00180358">
        <w:rPr>
          <w:rFonts w:ascii="Cambria" w:hAnsi="Cambria"/>
          <w:sz w:val="20"/>
          <w:szCs w:val="20"/>
        </w:rPr>
        <w:t>since</w:t>
      </w:r>
      <w:r w:rsidR="007310BB" w:rsidRPr="00180358">
        <w:rPr>
          <w:rFonts w:ascii="Cambria" w:hAnsi="Cambria"/>
          <w:sz w:val="20"/>
          <w:szCs w:val="20"/>
        </w:rPr>
        <w:t xml:space="preserve"> the debate around the items and scope comprised within the execution of the fin</w:t>
      </w:r>
      <w:r w:rsidR="00F453E9" w:rsidRPr="00180358">
        <w:rPr>
          <w:rFonts w:ascii="Cambria" w:hAnsi="Cambria"/>
          <w:sz w:val="20"/>
          <w:szCs w:val="20"/>
        </w:rPr>
        <w:t>al supreme order</w:t>
      </w:r>
      <w:r w:rsidR="001B3677" w:rsidRPr="00180358">
        <w:rPr>
          <w:rFonts w:ascii="Cambria" w:hAnsi="Cambria"/>
          <w:sz w:val="20"/>
          <w:szCs w:val="20"/>
        </w:rPr>
        <w:t xml:space="preserve"> (…) </w:t>
      </w:r>
      <w:r w:rsidR="009758B7" w:rsidRPr="00180358">
        <w:rPr>
          <w:rFonts w:ascii="Cambria" w:hAnsi="Cambria"/>
          <w:sz w:val="20"/>
          <w:szCs w:val="20"/>
        </w:rPr>
        <w:t>has not been settled, pending completion of the new expert review</w:t>
      </w:r>
      <w:r w:rsidR="001B3677" w:rsidRPr="00180358">
        <w:rPr>
          <w:rFonts w:ascii="Cambria" w:hAnsi="Cambria"/>
          <w:sz w:val="20"/>
          <w:szCs w:val="20"/>
        </w:rPr>
        <w:t xml:space="preserve"> (…) </w:t>
      </w:r>
      <w:r w:rsidR="009758B7" w:rsidRPr="00180358">
        <w:rPr>
          <w:rFonts w:ascii="Cambria" w:hAnsi="Cambria"/>
          <w:sz w:val="20"/>
          <w:szCs w:val="20"/>
        </w:rPr>
        <w:t>the</w:t>
      </w:r>
      <w:r w:rsidR="001B3677" w:rsidRPr="00180358">
        <w:rPr>
          <w:rFonts w:ascii="Cambria" w:hAnsi="Cambria"/>
          <w:sz w:val="20"/>
          <w:szCs w:val="20"/>
        </w:rPr>
        <w:t xml:space="preserve"> </w:t>
      </w:r>
      <w:r w:rsidR="005B0C7A" w:rsidRPr="00180358">
        <w:rPr>
          <w:rFonts w:ascii="Cambria" w:hAnsi="Cambria"/>
          <w:sz w:val="20"/>
          <w:szCs w:val="20"/>
        </w:rPr>
        <w:t>appellant</w:t>
      </w:r>
      <w:r w:rsidR="007310BB" w:rsidRPr="00180358">
        <w:rPr>
          <w:rFonts w:ascii="Cambria" w:hAnsi="Cambria"/>
          <w:sz w:val="20"/>
          <w:szCs w:val="20"/>
        </w:rPr>
        <w:t xml:space="preserve"> </w:t>
      </w:r>
      <w:r w:rsidR="009758B7" w:rsidRPr="00180358">
        <w:rPr>
          <w:rFonts w:ascii="Cambria" w:hAnsi="Cambria"/>
          <w:sz w:val="20"/>
          <w:szCs w:val="20"/>
        </w:rPr>
        <w:t>has the possibility of challeng</w:t>
      </w:r>
      <w:r w:rsidR="005B0C7A" w:rsidRPr="00180358">
        <w:rPr>
          <w:rFonts w:ascii="Cambria" w:hAnsi="Cambria"/>
          <w:sz w:val="20"/>
          <w:szCs w:val="20"/>
        </w:rPr>
        <w:t>ing</w:t>
      </w:r>
      <w:r w:rsidR="009758B7" w:rsidRPr="00180358">
        <w:rPr>
          <w:rFonts w:ascii="Cambria" w:hAnsi="Cambria"/>
          <w:sz w:val="20"/>
          <w:szCs w:val="20"/>
        </w:rPr>
        <w:t xml:space="preserve"> it by means of an appeal </w:t>
      </w:r>
      <w:r w:rsidR="005B0C7A" w:rsidRPr="00180358">
        <w:rPr>
          <w:rFonts w:ascii="Cambria" w:hAnsi="Cambria"/>
          <w:sz w:val="20"/>
          <w:szCs w:val="20"/>
        </w:rPr>
        <w:t>to</w:t>
      </w:r>
      <w:r w:rsidR="00804A31" w:rsidRPr="00180358">
        <w:rPr>
          <w:rFonts w:ascii="Cambria" w:hAnsi="Cambria"/>
          <w:sz w:val="20"/>
          <w:szCs w:val="20"/>
        </w:rPr>
        <w:t xml:space="preserve"> a higher court, as well as making</w:t>
      </w:r>
      <w:r w:rsidR="005B0C7A" w:rsidRPr="00180358">
        <w:rPr>
          <w:rFonts w:ascii="Cambria" w:hAnsi="Cambria"/>
          <w:sz w:val="20"/>
          <w:szCs w:val="20"/>
        </w:rPr>
        <w:t xml:space="preserve"> </w:t>
      </w:r>
      <w:r w:rsidR="00A47C5C" w:rsidRPr="00180358">
        <w:rPr>
          <w:rFonts w:ascii="Cambria" w:hAnsi="Cambria"/>
          <w:sz w:val="20"/>
          <w:szCs w:val="20"/>
        </w:rPr>
        <w:t>observations</w:t>
      </w:r>
      <w:r w:rsidR="001B3677" w:rsidRPr="00180358">
        <w:rPr>
          <w:rFonts w:ascii="Cambria" w:hAnsi="Cambria"/>
          <w:sz w:val="20"/>
          <w:szCs w:val="20"/>
        </w:rPr>
        <w:t xml:space="preserve"> </w:t>
      </w:r>
      <w:r w:rsidR="005B0C7A" w:rsidRPr="00180358">
        <w:rPr>
          <w:rFonts w:ascii="Cambria" w:hAnsi="Cambria"/>
          <w:sz w:val="20"/>
          <w:szCs w:val="20"/>
        </w:rPr>
        <w:t>as they see fit</w:t>
      </w:r>
      <w:r w:rsidR="001B3677" w:rsidRPr="00180358">
        <w:rPr>
          <w:rFonts w:ascii="Cambria" w:hAnsi="Cambria"/>
          <w:sz w:val="20"/>
          <w:szCs w:val="20"/>
        </w:rPr>
        <w:t xml:space="preserve"> (…) </w:t>
      </w:r>
      <w:r w:rsidR="005B0C7A" w:rsidRPr="00180358">
        <w:rPr>
          <w:rFonts w:ascii="Cambria" w:hAnsi="Cambria"/>
          <w:sz w:val="20"/>
          <w:szCs w:val="20"/>
        </w:rPr>
        <w:t xml:space="preserve">therefore, we are not facing a </w:t>
      </w:r>
      <w:r w:rsidR="00804A31" w:rsidRPr="00180358">
        <w:rPr>
          <w:rFonts w:ascii="Cambria" w:hAnsi="Cambria"/>
          <w:sz w:val="20"/>
          <w:szCs w:val="20"/>
        </w:rPr>
        <w:t xml:space="preserve">final and permanent </w:t>
      </w:r>
      <w:r w:rsidR="00BE18CD" w:rsidRPr="00180358">
        <w:rPr>
          <w:rFonts w:ascii="Cambria" w:hAnsi="Cambria"/>
          <w:sz w:val="20"/>
          <w:szCs w:val="20"/>
        </w:rPr>
        <w:t>resolution</w:t>
      </w:r>
      <w:r w:rsidR="00804A31" w:rsidRPr="00180358">
        <w:rPr>
          <w:rFonts w:ascii="Cambria" w:hAnsi="Cambria"/>
          <w:sz w:val="20"/>
          <w:szCs w:val="20"/>
        </w:rPr>
        <w:t xml:space="preserve">, a </w:t>
      </w:r>
      <w:r w:rsidR="005B0C7A" w:rsidRPr="00180358">
        <w:rPr>
          <w:rFonts w:ascii="Cambria" w:hAnsi="Cambria"/>
          <w:sz w:val="20"/>
          <w:szCs w:val="20"/>
        </w:rPr>
        <w:t xml:space="preserve">prerequisite </w:t>
      </w:r>
      <w:r w:rsidR="00804A31" w:rsidRPr="00180358">
        <w:rPr>
          <w:rFonts w:ascii="Cambria" w:hAnsi="Cambria"/>
          <w:sz w:val="20"/>
          <w:szCs w:val="20"/>
        </w:rPr>
        <w:t xml:space="preserve">that </w:t>
      </w:r>
      <w:r w:rsidR="00D8725C" w:rsidRPr="00180358">
        <w:rPr>
          <w:rFonts w:ascii="Cambria" w:hAnsi="Cambria"/>
          <w:sz w:val="20"/>
          <w:szCs w:val="20"/>
        </w:rPr>
        <w:t xml:space="preserve">would </w:t>
      </w:r>
      <w:r w:rsidR="00804A31" w:rsidRPr="00180358">
        <w:rPr>
          <w:rFonts w:ascii="Cambria" w:hAnsi="Cambria"/>
          <w:sz w:val="20"/>
          <w:szCs w:val="20"/>
        </w:rPr>
        <w:t xml:space="preserve">call for the analysis of </w:t>
      </w:r>
      <w:r w:rsidR="00D8725C" w:rsidRPr="00180358">
        <w:rPr>
          <w:rFonts w:ascii="Cambria" w:hAnsi="Cambria"/>
          <w:sz w:val="20"/>
          <w:szCs w:val="20"/>
        </w:rPr>
        <w:t>the disputed issue</w:t>
      </w:r>
      <w:r w:rsidR="001B3677" w:rsidRPr="00180358">
        <w:rPr>
          <w:rFonts w:ascii="Cambria" w:hAnsi="Cambria"/>
          <w:sz w:val="20"/>
          <w:szCs w:val="20"/>
        </w:rPr>
        <w:t xml:space="preserve"> (…), </w:t>
      </w:r>
      <w:r w:rsidR="00804A31" w:rsidRPr="00180358">
        <w:rPr>
          <w:rFonts w:ascii="Cambria" w:hAnsi="Cambria"/>
          <w:sz w:val="20"/>
          <w:szCs w:val="20"/>
        </w:rPr>
        <w:t xml:space="preserve">and the opposite would entail turning the amparo action into a third national </w:t>
      </w:r>
      <w:r w:rsidR="001B3677" w:rsidRPr="00180358">
        <w:rPr>
          <w:rFonts w:ascii="Cambria" w:hAnsi="Cambria"/>
          <w:sz w:val="20"/>
          <w:szCs w:val="20"/>
        </w:rPr>
        <w:t>supra</w:t>
      </w:r>
      <w:r w:rsidR="00804A31" w:rsidRPr="00180358">
        <w:rPr>
          <w:rFonts w:ascii="Cambria" w:hAnsi="Cambria"/>
          <w:sz w:val="20"/>
          <w:szCs w:val="20"/>
        </w:rPr>
        <w:t>-</w:t>
      </w:r>
      <w:r w:rsidR="001B3677" w:rsidRPr="00180358">
        <w:rPr>
          <w:rFonts w:ascii="Cambria" w:hAnsi="Cambria"/>
          <w:sz w:val="20"/>
          <w:szCs w:val="20"/>
        </w:rPr>
        <w:t>instanc</w:t>
      </w:r>
      <w:r w:rsidR="00804A31" w:rsidRPr="00180358">
        <w:rPr>
          <w:rFonts w:ascii="Cambria" w:hAnsi="Cambria"/>
          <w:sz w:val="20"/>
          <w:szCs w:val="20"/>
        </w:rPr>
        <w:t>e</w:t>
      </w:r>
      <w:r w:rsidR="001B3677" w:rsidRPr="00180358">
        <w:rPr>
          <w:rFonts w:ascii="Cambria" w:hAnsi="Cambria"/>
          <w:sz w:val="20"/>
          <w:szCs w:val="20"/>
          <w:vertAlign w:val="superscript"/>
        </w:rPr>
        <w:footnoteReference w:id="113"/>
      </w:r>
      <w:r w:rsidR="001B3677" w:rsidRPr="00180358">
        <w:rPr>
          <w:rFonts w:ascii="Cambria" w:hAnsi="Cambria"/>
          <w:sz w:val="20"/>
          <w:szCs w:val="20"/>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804A31"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Pr="00180358">
        <w:rPr>
          <w:rFonts w:ascii="Cambria" w:hAnsi="Cambria"/>
          <w:sz w:val="20"/>
          <w:szCs w:val="20"/>
          <w:lang w:val="en-US"/>
        </w:rPr>
        <w:t>August 9,</w:t>
      </w:r>
      <w:r w:rsidR="001B3677" w:rsidRPr="00180358">
        <w:rPr>
          <w:rFonts w:ascii="Cambria" w:hAnsi="Cambria"/>
          <w:sz w:val="20"/>
          <w:szCs w:val="20"/>
          <w:lang w:val="en-US"/>
        </w:rPr>
        <w:t xml:space="preserve"> 2011</w:t>
      </w:r>
      <w:r w:rsidRPr="00180358">
        <w:rPr>
          <w:rFonts w:ascii="Cambria" w:hAnsi="Cambria"/>
          <w:sz w:val="20"/>
          <w:szCs w:val="20"/>
          <w:lang w:val="en-US"/>
        </w:rPr>
        <w:t>, the</w:t>
      </w:r>
      <w:r w:rsidR="001B3677" w:rsidRPr="00180358">
        <w:rPr>
          <w:rFonts w:ascii="Cambria" w:hAnsi="Cambria"/>
          <w:sz w:val="20"/>
          <w:szCs w:val="20"/>
          <w:lang w:val="en-US"/>
        </w:rPr>
        <w:t xml:space="preserve"> </w:t>
      </w:r>
      <w:r w:rsidR="00BE0998" w:rsidRPr="00180358">
        <w:rPr>
          <w:rFonts w:ascii="Cambria" w:hAnsi="Cambria"/>
          <w:sz w:val="20"/>
          <w:szCs w:val="20"/>
          <w:lang w:val="en-US"/>
        </w:rPr>
        <w:t>Constitutional Court</w:t>
      </w:r>
      <w:r w:rsidRPr="00180358">
        <w:rPr>
          <w:rFonts w:ascii="Cambria" w:hAnsi="Cambria"/>
          <w:sz w:val="20"/>
          <w:szCs w:val="20"/>
          <w:lang w:val="en-US"/>
        </w:rPr>
        <w:t xml:space="preserve"> </w:t>
      </w:r>
      <w:r w:rsidR="001B3677" w:rsidRPr="00180358">
        <w:rPr>
          <w:rFonts w:ascii="Cambria" w:hAnsi="Cambria"/>
          <w:sz w:val="20"/>
          <w:szCs w:val="20"/>
          <w:lang w:val="en-US"/>
        </w:rPr>
        <w:t>declar</w:t>
      </w:r>
      <w:r w:rsidRPr="00180358">
        <w:rPr>
          <w:rFonts w:ascii="Cambria" w:hAnsi="Cambria"/>
          <w:sz w:val="20"/>
          <w:szCs w:val="20"/>
          <w:lang w:val="en-US"/>
        </w:rPr>
        <w:t xml:space="preserve">ed </w:t>
      </w:r>
      <w:r w:rsidR="00960A7F" w:rsidRPr="00180358">
        <w:rPr>
          <w:rFonts w:ascii="Cambria" w:hAnsi="Cambria"/>
          <w:sz w:val="20"/>
          <w:szCs w:val="20"/>
          <w:lang w:val="en-US"/>
        </w:rPr>
        <w:t xml:space="preserve">the constitutional remedy action </w:t>
      </w:r>
      <w:r w:rsidR="009B745C" w:rsidRPr="00180358">
        <w:rPr>
          <w:rFonts w:ascii="Cambria" w:hAnsi="Cambria"/>
          <w:sz w:val="20"/>
          <w:szCs w:val="20"/>
          <w:lang w:val="en-US"/>
        </w:rPr>
        <w:t xml:space="preserve">brought before the Court </w:t>
      </w:r>
      <w:r w:rsidR="00960A7F" w:rsidRPr="00180358">
        <w:rPr>
          <w:rFonts w:ascii="Cambria" w:hAnsi="Cambria"/>
          <w:sz w:val="20"/>
          <w:szCs w:val="20"/>
          <w:lang w:val="en-US"/>
        </w:rPr>
        <w:t>by</w:t>
      </w:r>
      <w:r w:rsidR="001B3677" w:rsidRPr="00180358">
        <w:rPr>
          <w:rFonts w:ascii="Cambria" w:hAnsi="Cambria"/>
          <w:sz w:val="20"/>
          <w:szCs w:val="20"/>
          <w:lang w:val="en-US"/>
        </w:rPr>
        <w:t xml:space="preserve"> ANCEJUB-SUNAT </w:t>
      </w:r>
      <w:r w:rsidR="00960A7F" w:rsidRPr="00180358">
        <w:rPr>
          <w:rFonts w:ascii="Cambria" w:hAnsi="Cambria"/>
          <w:sz w:val="20"/>
          <w:szCs w:val="20"/>
          <w:lang w:val="en-US"/>
        </w:rPr>
        <w:t>against the judgment dated J</w:t>
      </w:r>
      <w:r w:rsidR="001B3677" w:rsidRPr="00180358">
        <w:rPr>
          <w:rFonts w:ascii="Cambria" w:hAnsi="Cambria"/>
          <w:sz w:val="20"/>
          <w:szCs w:val="20"/>
          <w:lang w:val="en-US"/>
        </w:rPr>
        <w:t>ul</w:t>
      </w:r>
      <w:r w:rsidR="00960A7F" w:rsidRPr="00180358">
        <w:rPr>
          <w:rFonts w:ascii="Cambria" w:hAnsi="Cambria"/>
          <w:sz w:val="20"/>
          <w:szCs w:val="20"/>
          <w:lang w:val="en-US"/>
        </w:rPr>
        <w:t>y</w:t>
      </w:r>
      <w:r w:rsidR="001B3677" w:rsidRPr="00180358">
        <w:rPr>
          <w:rFonts w:ascii="Cambria" w:hAnsi="Cambria"/>
          <w:sz w:val="20"/>
          <w:szCs w:val="20"/>
          <w:lang w:val="en-US"/>
        </w:rPr>
        <w:t xml:space="preserve"> 2010</w:t>
      </w:r>
      <w:r w:rsidR="00960A7F" w:rsidRPr="00180358">
        <w:rPr>
          <w:rFonts w:ascii="Cambria" w:hAnsi="Cambria"/>
          <w:sz w:val="20"/>
          <w:szCs w:val="20"/>
          <w:lang w:val="en-US"/>
        </w:rPr>
        <w:t xml:space="preserve"> </w:t>
      </w:r>
      <w:r w:rsidR="009B745C" w:rsidRPr="00180358">
        <w:rPr>
          <w:rFonts w:ascii="Cambria" w:hAnsi="Cambria"/>
          <w:sz w:val="20"/>
          <w:szCs w:val="20"/>
          <w:lang w:val="en-US"/>
        </w:rPr>
        <w:t>unfounded</w:t>
      </w:r>
      <w:r w:rsidR="001B3677" w:rsidRPr="00180358">
        <w:rPr>
          <w:rFonts w:ascii="Cambria" w:hAnsi="Cambria"/>
          <w:sz w:val="20"/>
          <w:szCs w:val="20"/>
          <w:vertAlign w:val="superscript"/>
          <w:lang w:val="en-US"/>
        </w:rPr>
        <w:footnoteReference w:id="114"/>
      </w:r>
      <w:r w:rsidR="001B3677" w:rsidRPr="00180358">
        <w:rPr>
          <w:rFonts w:ascii="Cambria" w:hAnsi="Cambria"/>
          <w:sz w:val="20"/>
          <w:szCs w:val="20"/>
          <w:lang w:val="en-US"/>
        </w:rPr>
        <w:t xml:space="preserve">. </w:t>
      </w:r>
      <w:r w:rsidR="009B745C" w:rsidRPr="00180358">
        <w:rPr>
          <w:rFonts w:ascii="Cambria" w:hAnsi="Cambria"/>
          <w:sz w:val="20"/>
          <w:szCs w:val="20"/>
          <w:lang w:val="en-US"/>
        </w:rPr>
        <w:t>The Court stated the following</w:t>
      </w:r>
      <w:r w:rsidR="001B3677" w:rsidRPr="00180358">
        <w:rPr>
          <w:rFonts w:ascii="Cambria" w:hAnsi="Cambria"/>
          <w:sz w:val="20"/>
          <w:szCs w:val="20"/>
          <w:lang w:val="en-US"/>
        </w:rPr>
        <w:t>:</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960A7F"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[T</w:t>
      </w:r>
      <w:r w:rsidR="001B3677" w:rsidRPr="00180358">
        <w:rPr>
          <w:rFonts w:ascii="Cambria" w:hAnsi="Cambria"/>
          <w:sz w:val="20"/>
          <w:szCs w:val="20"/>
        </w:rPr>
        <w:t>]</w:t>
      </w:r>
      <w:r w:rsidRPr="00180358">
        <w:rPr>
          <w:rFonts w:ascii="Cambria" w:hAnsi="Cambria"/>
          <w:sz w:val="20"/>
          <w:szCs w:val="20"/>
        </w:rPr>
        <w:t>he</w:t>
      </w:r>
      <w:r w:rsidR="001B3677" w:rsidRPr="00180358">
        <w:rPr>
          <w:rFonts w:ascii="Cambria" w:hAnsi="Cambria"/>
          <w:sz w:val="20"/>
          <w:szCs w:val="20"/>
        </w:rPr>
        <w:t xml:space="preserve"> ‘no</w:t>
      </w:r>
      <w:r w:rsidRPr="00180358">
        <w:rPr>
          <w:rFonts w:ascii="Cambria" w:hAnsi="Cambria"/>
          <w:sz w:val="20"/>
          <w:szCs w:val="20"/>
        </w:rPr>
        <w:t>n</w:t>
      </w:r>
      <w:r w:rsidR="001B3677" w:rsidRPr="00180358">
        <w:rPr>
          <w:rFonts w:ascii="Cambria" w:hAnsi="Cambria"/>
          <w:sz w:val="20"/>
          <w:szCs w:val="20"/>
        </w:rPr>
        <w:t xml:space="preserve"> pensionable’ </w:t>
      </w:r>
      <w:r w:rsidRPr="00180358">
        <w:rPr>
          <w:rFonts w:ascii="Cambria" w:hAnsi="Cambria"/>
          <w:sz w:val="20"/>
          <w:szCs w:val="20"/>
        </w:rPr>
        <w:t>nature that paragraph</w:t>
      </w:r>
      <w:r w:rsidR="001B3677" w:rsidRPr="00180358">
        <w:rPr>
          <w:rFonts w:ascii="Cambria" w:hAnsi="Cambria"/>
          <w:sz w:val="20"/>
          <w:szCs w:val="20"/>
        </w:rPr>
        <w:t xml:space="preserve"> c) </w:t>
      </w:r>
      <w:r w:rsidRPr="00180358">
        <w:rPr>
          <w:rFonts w:ascii="Cambria" w:hAnsi="Cambria"/>
          <w:sz w:val="20"/>
          <w:szCs w:val="20"/>
        </w:rPr>
        <w:t>of</w:t>
      </w:r>
      <w:r w:rsidR="001B3677" w:rsidRPr="00180358">
        <w:rPr>
          <w:rFonts w:ascii="Cambria" w:hAnsi="Cambria"/>
          <w:sz w:val="20"/>
          <w:szCs w:val="20"/>
        </w:rPr>
        <w:t xml:space="preserve"> </w:t>
      </w:r>
      <w:r w:rsidR="00D81A12" w:rsidRPr="00180358">
        <w:rPr>
          <w:rFonts w:ascii="Cambria" w:hAnsi="Cambria"/>
          <w:sz w:val="20"/>
          <w:szCs w:val="20"/>
        </w:rPr>
        <w:t>Article</w:t>
      </w:r>
      <w:r w:rsidR="001B3677" w:rsidRPr="00180358">
        <w:rPr>
          <w:rFonts w:ascii="Cambria" w:hAnsi="Cambria"/>
          <w:sz w:val="20"/>
          <w:szCs w:val="20"/>
        </w:rPr>
        <w:t xml:space="preserve"> 3</w:t>
      </w:r>
      <w:r w:rsidRPr="00180358">
        <w:rPr>
          <w:rFonts w:ascii="Cambria" w:hAnsi="Cambria"/>
          <w:sz w:val="20"/>
          <w:szCs w:val="20"/>
        </w:rPr>
        <w:t xml:space="preserve"> in </w:t>
      </w:r>
      <w:r w:rsidR="006C5DDB" w:rsidRPr="00180358">
        <w:rPr>
          <w:rFonts w:ascii="Cambria" w:hAnsi="Cambria"/>
          <w:sz w:val="20"/>
          <w:szCs w:val="20"/>
        </w:rPr>
        <w:t>Legislative Decree</w:t>
      </w:r>
      <w:r w:rsidRPr="00180358">
        <w:rPr>
          <w:rFonts w:ascii="Cambria" w:hAnsi="Cambria"/>
          <w:sz w:val="20"/>
          <w:szCs w:val="20"/>
        </w:rPr>
        <w:t xml:space="preserve"> N°</w:t>
      </w:r>
      <w:r w:rsidR="001B3677" w:rsidRPr="00180358">
        <w:rPr>
          <w:rFonts w:ascii="Cambria" w:hAnsi="Cambria"/>
          <w:sz w:val="20"/>
          <w:szCs w:val="20"/>
        </w:rPr>
        <w:t xml:space="preserve">673 </w:t>
      </w:r>
      <w:r w:rsidRPr="00180358">
        <w:rPr>
          <w:rFonts w:ascii="Cambria" w:hAnsi="Cambria"/>
          <w:sz w:val="20"/>
          <w:szCs w:val="20"/>
        </w:rPr>
        <w:t xml:space="preserve">gives to the abovementioned </w:t>
      </w:r>
      <w:r w:rsidR="001B3677" w:rsidRPr="00180358">
        <w:rPr>
          <w:rFonts w:ascii="Cambria" w:hAnsi="Cambria"/>
          <w:sz w:val="20"/>
          <w:szCs w:val="20"/>
        </w:rPr>
        <w:t>‘</w:t>
      </w:r>
      <w:r w:rsidRPr="00180358">
        <w:rPr>
          <w:rFonts w:ascii="Cambria" w:hAnsi="Cambria"/>
          <w:sz w:val="20"/>
          <w:szCs w:val="20"/>
        </w:rPr>
        <w:t>higher remuneration</w:t>
      </w:r>
      <w:r w:rsidR="001B3677" w:rsidRPr="00180358">
        <w:rPr>
          <w:rFonts w:ascii="Cambria" w:hAnsi="Cambria"/>
          <w:sz w:val="20"/>
          <w:szCs w:val="20"/>
        </w:rPr>
        <w:t xml:space="preserve">’ </w:t>
      </w:r>
      <w:r w:rsidRPr="00180358">
        <w:rPr>
          <w:rFonts w:ascii="Cambria" w:hAnsi="Cambria"/>
          <w:sz w:val="20"/>
          <w:szCs w:val="20"/>
        </w:rPr>
        <w:t xml:space="preserve">pursuant to paragraphs </w:t>
      </w:r>
      <w:r w:rsidR="001B3677" w:rsidRPr="00180358">
        <w:rPr>
          <w:rFonts w:ascii="Cambria" w:hAnsi="Cambria"/>
          <w:sz w:val="20"/>
          <w:szCs w:val="20"/>
        </w:rPr>
        <w:t xml:space="preserve">a) </w:t>
      </w:r>
      <w:r w:rsidRPr="00180358">
        <w:rPr>
          <w:rFonts w:ascii="Cambria" w:hAnsi="Cambria"/>
          <w:sz w:val="20"/>
          <w:szCs w:val="20"/>
        </w:rPr>
        <w:t>and</w:t>
      </w:r>
      <w:r w:rsidR="001B3677" w:rsidRPr="00180358">
        <w:rPr>
          <w:rFonts w:ascii="Cambria" w:hAnsi="Cambria"/>
          <w:sz w:val="20"/>
          <w:szCs w:val="20"/>
        </w:rPr>
        <w:t xml:space="preserve"> b) </w:t>
      </w:r>
      <w:r w:rsidRPr="00180358">
        <w:rPr>
          <w:rFonts w:ascii="Cambria" w:hAnsi="Cambria"/>
          <w:sz w:val="20"/>
          <w:szCs w:val="20"/>
        </w:rPr>
        <w:t xml:space="preserve">of said </w:t>
      </w:r>
      <w:r w:rsidR="00D81A12" w:rsidRPr="00180358">
        <w:rPr>
          <w:rFonts w:ascii="Cambria" w:hAnsi="Cambria"/>
          <w:sz w:val="20"/>
          <w:szCs w:val="20"/>
        </w:rPr>
        <w:t>Article</w:t>
      </w:r>
      <w:r w:rsidR="001B3677" w:rsidRPr="00180358">
        <w:rPr>
          <w:rFonts w:ascii="Cambria" w:hAnsi="Cambria"/>
          <w:sz w:val="20"/>
          <w:szCs w:val="20"/>
        </w:rPr>
        <w:t xml:space="preserve"> </w:t>
      </w:r>
      <w:r w:rsidRPr="00180358">
        <w:rPr>
          <w:rFonts w:ascii="Cambria" w:hAnsi="Cambria"/>
          <w:sz w:val="20"/>
          <w:szCs w:val="20"/>
        </w:rPr>
        <w:t xml:space="preserve">was not contested on </w:t>
      </w:r>
      <w:r w:rsidR="001B3677" w:rsidRPr="00180358">
        <w:rPr>
          <w:rFonts w:ascii="Cambria" w:hAnsi="Cambria"/>
          <w:sz w:val="20"/>
          <w:szCs w:val="20"/>
        </w:rPr>
        <w:t>constitu</w:t>
      </w:r>
      <w:r w:rsidRPr="00180358">
        <w:rPr>
          <w:rFonts w:ascii="Cambria" w:hAnsi="Cambria"/>
          <w:sz w:val="20"/>
          <w:szCs w:val="20"/>
        </w:rPr>
        <w:t xml:space="preserve">tionality grounds, nor was the consequent inapplicability of the </w:t>
      </w:r>
      <w:r w:rsidR="008A53B7" w:rsidRPr="00180358">
        <w:rPr>
          <w:rFonts w:ascii="Cambria" w:hAnsi="Cambria"/>
          <w:sz w:val="20"/>
          <w:szCs w:val="20"/>
        </w:rPr>
        <w:t>Supreme Court</w:t>
      </w:r>
      <w:r w:rsidR="001B3677" w:rsidRPr="00180358">
        <w:rPr>
          <w:rFonts w:ascii="Cambria" w:hAnsi="Cambria"/>
          <w:sz w:val="20"/>
          <w:szCs w:val="20"/>
        </w:rPr>
        <w:t xml:space="preserve"> </w:t>
      </w:r>
      <w:r w:rsidRPr="00180358">
        <w:rPr>
          <w:rFonts w:ascii="Cambria" w:hAnsi="Cambria"/>
          <w:sz w:val="20"/>
          <w:szCs w:val="20"/>
        </w:rPr>
        <w:t>ruling execution</w:t>
      </w:r>
      <w:r w:rsidR="001B3677" w:rsidRPr="00180358">
        <w:rPr>
          <w:rFonts w:ascii="Cambria" w:hAnsi="Cambria"/>
          <w:sz w:val="20"/>
          <w:szCs w:val="20"/>
        </w:rPr>
        <w:t xml:space="preserve">. </w:t>
      </w:r>
      <w:r w:rsidRPr="00180358">
        <w:rPr>
          <w:rFonts w:ascii="Cambria" w:hAnsi="Cambria"/>
          <w:sz w:val="20"/>
          <w:szCs w:val="20"/>
        </w:rPr>
        <w:t>Therefore</w:t>
      </w:r>
      <w:r w:rsidR="001B3677" w:rsidRPr="00180358">
        <w:rPr>
          <w:rFonts w:ascii="Cambria" w:hAnsi="Cambria"/>
          <w:sz w:val="20"/>
          <w:szCs w:val="20"/>
        </w:rPr>
        <w:t xml:space="preserve"> (…) </w:t>
      </w:r>
      <w:r w:rsidRPr="00180358">
        <w:rPr>
          <w:rFonts w:ascii="Cambria" w:hAnsi="Cambria"/>
          <w:sz w:val="20"/>
          <w:szCs w:val="20"/>
        </w:rPr>
        <w:t xml:space="preserve">the abovementioned judgment only </w:t>
      </w:r>
      <w:r w:rsidR="001B3677" w:rsidRPr="00180358">
        <w:rPr>
          <w:rFonts w:ascii="Cambria" w:hAnsi="Cambria"/>
          <w:sz w:val="20"/>
          <w:szCs w:val="20"/>
        </w:rPr>
        <w:t>di</w:t>
      </w:r>
      <w:r w:rsidRPr="00180358">
        <w:rPr>
          <w:rFonts w:ascii="Cambria" w:hAnsi="Cambria"/>
          <w:sz w:val="20"/>
          <w:szCs w:val="20"/>
        </w:rPr>
        <w:t xml:space="preserve">sregards application of the Third Temporary Provision of the Decree to the petitioner association’s members </w:t>
      </w:r>
      <w:r w:rsidR="001B3677" w:rsidRPr="00180358">
        <w:rPr>
          <w:rFonts w:ascii="Cambria" w:hAnsi="Cambria"/>
          <w:sz w:val="20"/>
          <w:szCs w:val="20"/>
        </w:rPr>
        <w:t>(…).</w:t>
      </w:r>
    </w:p>
    <w:p w:rsidR="001B3677" w:rsidRPr="00180358" w:rsidRDefault="001B3677" w:rsidP="001B3677">
      <w:pPr>
        <w:suppressAutoHyphens/>
        <w:spacing w:after="0" w:line="240" w:lineRule="auto"/>
        <w:ind w:left="720" w:right="720"/>
        <w:jc w:val="both"/>
        <w:rPr>
          <w:rFonts w:ascii="Cambria" w:hAnsi="Cambria"/>
          <w:sz w:val="20"/>
          <w:szCs w:val="20"/>
        </w:rPr>
      </w:pPr>
    </w:p>
    <w:p w:rsidR="001B3677" w:rsidRPr="00180358" w:rsidRDefault="001B3677"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 xml:space="preserve">(…) </w:t>
      </w:r>
      <w:r w:rsidR="0004240E" w:rsidRPr="00180358">
        <w:rPr>
          <w:rFonts w:ascii="Cambria" w:hAnsi="Cambria"/>
          <w:sz w:val="20"/>
          <w:szCs w:val="20"/>
        </w:rPr>
        <w:t>Thus, the petition in question</w:t>
      </w:r>
      <w:r w:rsidRPr="00180358">
        <w:rPr>
          <w:rFonts w:ascii="Cambria" w:hAnsi="Cambria"/>
          <w:sz w:val="20"/>
          <w:szCs w:val="20"/>
        </w:rPr>
        <w:t xml:space="preserve"> </w:t>
      </w:r>
      <w:r w:rsidR="0004240E" w:rsidRPr="00180358">
        <w:rPr>
          <w:rFonts w:ascii="Cambria" w:hAnsi="Cambria"/>
          <w:sz w:val="20"/>
          <w:szCs w:val="20"/>
        </w:rPr>
        <w:t xml:space="preserve">would entail adjusting the petitioners’ members’ pensions against the </w:t>
      </w:r>
      <w:r w:rsidRPr="00180358">
        <w:rPr>
          <w:rFonts w:ascii="Cambria" w:hAnsi="Cambria"/>
          <w:sz w:val="20"/>
          <w:szCs w:val="20"/>
        </w:rPr>
        <w:t>remunera</w:t>
      </w:r>
      <w:r w:rsidR="0004240E" w:rsidRPr="00180358">
        <w:rPr>
          <w:rFonts w:ascii="Cambria" w:hAnsi="Cambria"/>
          <w:sz w:val="20"/>
          <w:szCs w:val="20"/>
        </w:rPr>
        <w:t xml:space="preserve">tions of the </w:t>
      </w:r>
      <w:r w:rsidRPr="00180358">
        <w:rPr>
          <w:rFonts w:ascii="Cambria" w:hAnsi="Cambria"/>
          <w:sz w:val="20"/>
          <w:szCs w:val="20"/>
        </w:rPr>
        <w:t xml:space="preserve">SUNAT </w:t>
      </w:r>
      <w:r w:rsidR="0004240E" w:rsidRPr="00180358">
        <w:rPr>
          <w:rFonts w:ascii="Cambria" w:hAnsi="Cambria"/>
          <w:sz w:val="20"/>
          <w:szCs w:val="20"/>
        </w:rPr>
        <w:t xml:space="preserve">staff </w:t>
      </w:r>
      <w:r w:rsidRPr="00180358">
        <w:rPr>
          <w:rFonts w:ascii="Cambria" w:hAnsi="Cambria"/>
          <w:sz w:val="20"/>
          <w:szCs w:val="20"/>
        </w:rPr>
        <w:t>compr</w:t>
      </w:r>
      <w:r w:rsidR="0004240E" w:rsidRPr="00180358">
        <w:rPr>
          <w:rFonts w:ascii="Cambria" w:hAnsi="Cambria"/>
          <w:sz w:val="20"/>
          <w:szCs w:val="20"/>
        </w:rPr>
        <w:t>ised within the private labor regime, which would be contrary to the jurisprudence based on numerous rulings issued by this Court</w:t>
      </w:r>
      <w:r w:rsidRPr="00180358">
        <w:rPr>
          <w:rFonts w:ascii="Cambria" w:hAnsi="Cambria"/>
          <w:sz w:val="20"/>
          <w:szCs w:val="20"/>
        </w:rPr>
        <w:t xml:space="preserve">, </w:t>
      </w:r>
      <w:r w:rsidR="0004240E" w:rsidRPr="00180358">
        <w:rPr>
          <w:rFonts w:ascii="Cambria" w:hAnsi="Cambria"/>
          <w:sz w:val="20"/>
          <w:szCs w:val="20"/>
        </w:rPr>
        <w:t>pursuant to which</w:t>
      </w:r>
      <w:r w:rsidRPr="00180358">
        <w:rPr>
          <w:rFonts w:ascii="Cambria" w:hAnsi="Cambria"/>
          <w:sz w:val="20"/>
          <w:szCs w:val="20"/>
        </w:rPr>
        <w:t xml:space="preserve"> ‘</w:t>
      </w:r>
      <w:r w:rsidR="0004240E" w:rsidRPr="00180358">
        <w:rPr>
          <w:rFonts w:ascii="Cambria" w:hAnsi="Cambria"/>
          <w:sz w:val="20"/>
          <w:szCs w:val="20"/>
        </w:rPr>
        <w:t xml:space="preserve">the adjustment the pensioners are entitled to according to the regime set forth in </w:t>
      </w:r>
      <w:r w:rsidR="00E60A11" w:rsidRPr="00180358">
        <w:rPr>
          <w:rFonts w:ascii="Cambria" w:hAnsi="Cambria"/>
          <w:sz w:val="20"/>
          <w:szCs w:val="20"/>
        </w:rPr>
        <w:t>Decree Law</w:t>
      </w:r>
      <w:r w:rsidRPr="00180358">
        <w:rPr>
          <w:rFonts w:ascii="Cambria" w:hAnsi="Cambria"/>
          <w:sz w:val="20"/>
          <w:szCs w:val="20"/>
        </w:rPr>
        <w:t xml:space="preserve"> N°20530 </w:t>
      </w:r>
      <w:r w:rsidR="00A77BE0" w:rsidRPr="00180358">
        <w:rPr>
          <w:rFonts w:ascii="Cambria" w:hAnsi="Cambria"/>
          <w:sz w:val="20"/>
          <w:szCs w:val="20"/>
        </w:rPr>
        <w:t xml:space="preserve">should be based on the remuneration corresponding to active public officials or public servants who have the same hierarchical level, category or labor regime as the pensioner at the time he or she stopped in that position; the adjustment is not </w:t>
      </w:r>
      <w:r w:rsidRPr="00180358">
        <w:rPr>
          <w:rFonts w:ascii="Cambria" w:hAnsi="Cambria"/>
          <w:sz w:val="20"/>
          <w:szCs w:val="20"/>
        </w:rPr>
        <w:t>a</w:t>
      </w:r>
      <w:r w:rsidR="00A77BE0" w:rsidRPr="00180358">
        <w:rPr>
          <w:rFonts w:ascii="Cambria" w:hAnsi="Cambria"/>
          <w:sz w:val="20"/>
          <w:szCs w:val="20"/>
        </w:rPr>
        <w:t>p</w:t>
      </w:r>
      <w:r w:rsidRPr="00180358">
        <w:rPr>
          <w:rFonts w:ascii="Cambria" w:hAnsi="Cambria"/>
          <w:sz w:val="20"/>
          <w:szCs w:val="20"/>
        </w:rPr>
        <w:t>plicable</w:t>
      </w:r>
      <w:r w:rsidR="00A77BE0" w:rsidRPr="00180358">
        <w:rPr>
          <w:rFonts w:ascii="Cambria" w:hAnsi="Cambria"/>
          <w:sz w:val="20"/>
          <w:szCs w:val="20"/>
        </w:rPr>
        <w:t xml:space="preserve">, however, between different </w:t>
      </w:r>
      <w:r w:rsidR="00086CF9">
        <w:rPr>
          <w:rFonts w:ascii="Cambria" w:hAnsi="Cambria"/>
          <w:sz w:val="20"/>
          <w:szCs w:val="20"/>
        </w:rPr>
        <w:t>pension scheme</w:t>
      </w:r>
      <w:r w:rsidR="00A77BE0" w:rsidRPr="00180358">
        <w:rPr>
          <w:rFonts w:ascii="Cambria" w:hAnsi="Cambria"/>
          <w:sz w:val="20"/>
          <w:szCs w:val="20"/>
        </w:rPr>
        <w:t>s</w:t>
      </w:r>
      <w:r w:rsidRPr="00180358">
        <w:rPr>
          <w:rFonts w:ascii="Cambria" w:hAnsi="Cambria"/>
          <w:sz w:val="20"/>
          <w:szCs w:val="20"/>
        </w:rPr>
        <w:t xml:space="preserve">, </w:t>
      </w:r>
      <w:r w:rsidR="00A77BE0" w:rsidRPr="00180358">
        <w:rPr>
          <w:rFonts w:ascii="Cambria" w:hAnsi="Cambria"/>
          <w:sz w:val="20"/>
          <w:szCs w:val="20"/>
        </w:rPr>
        <w:t>or in connection with workers that to this date are in a private labor regime</w:t>
      </w:r>
      <w:r w:rsidRPr="00180358">
        <w:rPr>
          <w:rFonts w:ascii="Cambria" w:hAnsi="Cambria"/>
          <w:sz w:val="20"/>
          <w:szCs w:val="20"/>
        </w:rPr>
        <w:t xml:space="preserve"> (…). </w:t>
      </w:r>
    </w:p>
    <w:p w:rsidR="001B3677" w:rsidRPr="00180358" w:rsidRDefault="001B3677" w:rsidP="001B3677">
      <w:pPr>
        <w:suppressAutoHyphens/>
        <w:spacing w:after="0" w:line="240" w:lineRule="auto"/>
        <w:ind w:left="720" w:right="720"/>
        <w:jc w:val="both"/>
        <w:rPr>
          <w:rFonts w:ascii="Cambria" w:hAnsi="Cambria"/>
          <w:sz w:val="20"/>
          <w:szCs w:val="20"/>
        </w:rPr>
      </w:pPr>
    </w:p>
    <w:p w:rsidR="001B3677" w:rsidRPr="00180358" w:rsidRDefault="001B3677" w:rsidP="001B3677">
      <w:pPr>
        <w:suppressAutoHyphens/>
        <w:spacing w:after="0" w:line="240" w:lineRule="auto"/>
        <w:ind w:left="720" w:right="720"/>
        <w:jc w:val="both"/>
        <w:rPr>
          <w:rFonts w:ascii="Cambria" w:hAnsi="Cambria"/>
          <w:sz w:val="20"/>
          <w:szCs w:val="20"/>
        </w:rPr>
      </w:pPr>
      <w:r w:rsidRPr="00180358">
        <w:rPr>
          <w:rFonts w:ascii="Cambria" w:hAnsi="Cambria"/>
          <w:sz w:val="20"/>
          <w:szCs w:val="20"/>
        </w:rPr>
        <w:t xml:space="preserve">(…) </w:t>
      </w:r>
      <w:r w:rsidR="00A77BE0" w:rsidRPr="00180358">
        <w:rPr>
          <w:rFonts w:ascii="Cambria" w:hAnsi="Cambria"/>
          <w:sz w:val="20"/>
          <w:szCs w:val="20"/>
        </w:rPr>
        <w:t>the</w:t>
      </w:r>
      <w:r w:rsidRPr="00180358">
        <w:rPr>
          <w:rFonts w:ascii="Cambria" w:hAnsi="Cambria"/>
          <w:sz w:val="20"/>
          <w:szCs w:val="20"/>
        </w:rPr>
        <w:t xml:space="preserve"> </w:t>
      </w:r>
      <w:r w:rsidR="00BE18CD" w:rsidRPr="00180358">
        <w:rPr>
          <w:rFonts w:ascii="Cambria" w:hAnsi="Cambria"/>
          <w:sz w:val="20"/>
          <w:szCs w:val="20"/>
        </w:rPr>
        <w:t>resolution</w:t>
      </w:r>
      <w:r w:rsidRPr="00180358">
        <w:rPr>
          <w:rFonts w:ascii="Cambria" w:hAnsi="Cambria"/>
          <w:sz w:val="20"/>
          <w:szCs w:val="20"/>
        </w:rPr>
        <w:t xml:space="preserve"> </w:t>
      </w:r>
      <w:r w:rsidR="00A77BE0" w:rsidRPr="00180358">
        <w:rPr>
          <w:rFonts w:ascii="Cambria" w:hAnsi="Cambria"/>
          <w:sz w:val="20"/>
          <w:szCs w:val="20"/>
        </w:rPr>
        <w:t>issued by the</w:t>
      </w:r>
      <w:r w:rsidRPr="00180358">
        <w:rPr>
          <w:rFonts w:ascii="Cambria" w:hAnsi="Cambria"/>
          <w:sz w:val="20"/>
          <w:szCs w:val="20"/>
        </w:rPr>
        <w:t xml:space="preserve"> </w:t>
      </w:r>
      <w:r w:rsidR="005D1F17" w:rsidRPr="00180358">
        <w:rPr>
          <w:rFonts w:ascii="Cambria" w:hAnsi="Cambria"/>
          <w:sz w:val="20"/>
          <w:szCs w:val="20"/>
        </w:rPr>
        <w:t xml:space="preserve">Sixth Civil Chamber of the Superior Court of Lima </w:t>
      </w:r>
      <w:r w:rsidR="00A77BE0" w:rsidRPr="00180358">
        <w:rPr>
          <w:rFonts w:ascii="Cambria" w:hAnsi="Cambria"/>
          <w:sz w:val="20"/>
          <w:szCs w:val="20"/>
        </w:rPr>
        <w:t>dated</w:t>
      </w:r>
      <w:r w:rsidR="00905384" w:rsidRPr="00180358">
        <w:rPr>
          <w:rFonts w:ascii="Cambria" w:hAnsi="Cambria"/>
          <w:sz w:val="20"/>
          <w:szCs w:val="20"/>
        </w:rPr>
        <w:t xml:space="preserve"> July 24, 2006</w:t>
      </w:r>
      <w:r w:rsidRPr="00180358">
        <w:rPr>
          <w:rFonts w:ascii="Cambria" w:hAnsi="Cambria"/>
          <w:sz w:val="20"/>
          <w:szCs w:val="20"/>
        </w:rPr>
        <w:t xml:space="preserve"> (…), contrar</w:t>
      </w:r>
      <w:r w:rsidR="00F26091" w:rsidRPr="00180358">
        <w:rPr>
          <w:rFonts w:ascii="Cambria" w:hAnsi="Cambria"/>
          <w:sz w:val="20"/>
          <w:szCs w:val="20"/>
        </w:rPr>
        <w:t xml:space="preserve">y to the </w:t>
      </w:r>
      <w:r w:rsidR="000C5F49" w:rsidRPr="00180358">
        <w:rPr>
          <w:rFonts w:ascii="Cambria" w:hAnsi="Cambria"/>
          <w:sz w:val="20"/>
          <w:szCs w:val="20"/>
        </w:rPr>
        <w:t>appellants</w:t>
      </w:r>
      <w:r w:rsidR="00F26091" w:rsidRPr="00180358">
        <w:rPr>
          <w:rFonts w:ascii="Cambria" w:hAnsi="Cambria"/>
          <w:sz w:val="20"/>
          <w:szCs w:val="20"/>
        </w:rPr>
        <w:t xml:space="preserve">' allegations, does not </w:t>
      </w:r>
      <w:r w:rsidR="000C5F49" w:rsidRPr="00180358">
        <w:rPr>
          <w:rFonts w:ascii="Cambria" w:hAnsi="Cambria"/>
          <w:sz w:val="20"/>
          <w:szCs w:val="20"/>
        </w:rPr>
        <w:t>construe</w:t>
      </w:r>
      <w:r w:rsidR="00F26091" w:rsidRPr="00180358">
        <w:rPr>
          <w:rFonts w:ascii="Cambria" w:hAnsi="Cambria"/>
          <w:sz w:val="20"/>
          <w:szCs w:val="20"/>
        </w:rPr>
        <w:t xml:space="preserve"> the facts</w:t>
      </w:r>
      <w:r w:rsidR="000C5F49" w:rsidRPr="00180358">
        <w:rPr>
          <w:rFonts w:ascii="Cambria" w:hAnsi="Cambria"/>
          <w:sz w:val="20"/>
          <w:szCs w:val="20"/>
        </w:rPr>
        <w:t xml:space="preserve"> of the case</w:t>
      </w:r>
      <w:r w:rsidR="00F26091" w:rsidRPr="00180358">
        <w:rPr>
          <w:rFonts w:ascii="Cambria" w:hAnsi="Cambria"/>
          <w:sz w:val="20"/>
          <w:szCs w:val="20"/>
        </w:rPr>
        <w:t xml:space="preserve"> in an arbitrary or </w:t>
      </w:r>
      <w:r w:rsidRPr="00180358">
        <w:rPr>
          <w:rFonts w:ascii="Cambria" w:hAnsi="Cambria"/>
          <w:sz w:val="20"/>
          <w:szCs w:val="20"/>
        </w:rPr>
        <w:t>restrictiv</w:t>
      </w:r>
      <w:r w:rsidR="00F26091" w:rsidRPr="00180358">
        <w:rPr>
          <w:rFonts w:ascii="Cambria" w:hAnsi="Cambria"/>
          <w:sz w:val="20"/>
          <w:szCs w:val="20"/>
        </w:rPr>
        <w:t>e way</w:t>
      </w:r>
      <w:r w:rsidRPr="00180358">
        <w:rPr>
          <w:rFonts w:ascii="Cambria" w:hAnsi="Cambria"/>
          <w:sz w:val="20"/>
          <w:szCs w:val="20"/>
        </w:rPr>
        <w:t xml:space="preserve">, </w:t>
      </w:r>
      <w:r w:rsidR="000C5F49" w:rsidRPr="00180358">
        <w:rPr>
          <w:rFonts w:ascii="Cambria" w:hAnsi="Cambria"/>
          <w:sz w:val="20"/>
          <w:szCs w:val="20"/>
        </w:rPr>
        <w:t>nor does it repeal the judgment issued by the</w:t>
      </w:r>
      <w:r w:rsidRPr="00180358">
        <w:rPr>
          <w:rFonts w:ascii="Cambria" w:hAnsi="Cambria"/>
          <w:sz w:val="20"/>
          <w:szCs w:val="20"/>
        </w:rPr>
        <w:t xml:space="preserve"> </w:t>
      </w:r>
      <w:r w:rsidR="008A53B7" w:rsidRPr="00180358">
        <w:rPr>
          <w:rFonts w:ascii="Cambria" w:hAnsi="Cambria"/>
          <w:sz w:val="20"/>
          <w:szCs w:val="20"/>
        </w:rPr>
        <w:t>Supreme Court</w:t>
      </w:r>
      <w:r w:rsidRPr="00180358">
        <w:rPr>
          <w:rFonts w:ascii="Cambria" w:hAnsi="Cambria"/>
          <w:sz w:val="20"/>
          <w:szCs w:val="20"/>
        </w:rPr>
        <w:t xml:space="preserve"> </w:t>
      </w:r>
      <w:r w:rsidR="000C5F49" w:rsidRPr="00180358">
        <w:rPr>
          <w:rFonts w:ascii="Cambria" w:hAnsi="Cambria"/>
          <w:sz w:val="20"/>
          <w:szCs w:val="20"/>
        </w:rPr>
        <w:t xml:space="preserve">on </w:t>
      </w:r>
      <w:r w:rsidR="00165E30" w:rsidRPr="00180358">
        <w:rPr>
          <w:rFonts w:ascii="Cambria" w:hAnsi="Cambria"/>
          <w:sz w:val="20"/>
          <w:szCs w:val="20"/>
        </w:rPr>
        <w:t>October 25, 1993</w:t>
      </w:r>
      <w:r w:rsidR="000C5F49" w:rsidRPr="00180358">
        <w:rPr>
          <w:rFonts w:ascii="Cambria" w:hAnsi="Cambria"/>
          <w:sz w:val="20"/>
          <w:szCs w:val="20"/>
        </w:rPr>
        <w:t xml:space="preserve"> (…) and therefore, since the fundamental rights invoked by the appellant have not been affected</w:t>
      </w:r>
      <w:r w:rsidRPr="00180358">
        <w:rPr>
          <w:rFonts w:ascii="Cambria" w:hAnsi="Cambria"/>
          <w:sz w:val="20"/>
          <w:szCs w:val="20"/>
        </w:rPr>
        <w:t xml:space="preserve">, </w:t>
      </w:r>
      <w:r w:rsidR="000C5F49" w:rsidRPr="00180358">
        <w:rPr>
          <w:rFonts w:ascii="Cambria" w:hAnsi="Cambria"/>
          <w:sz w:val="20"/>
          <w:szCs w:val="20"/>
        </w:rPr>
        <w:t>the petition is dismissed.</w:t>
      </w:r>
      <w:r w:rsidRPr="00180358">
        <w:rPr>
          <w:rFonts w:ascii="Cambria" w:hAnsi="Cambria"/>
          <w:sz w:val="20"/>
          <w:szCs w:val="20"/>
        </w:rPr>
        <w:t>”</w:t>
      </w:r>
      <w:r w:rsidRPr="00180358">
        <w:rPr>
          <w:rFonts w:ascii="Cambria" w:hAnsi="Cambria"/>
          <w:sz w:val="20"/>
          <w:szCs w:val="20"/>
          <w:vertAlign w:val="superscript"/>
        </w:rPr>
        <w:footnoteReference w:id="115"/>
      </w:r>
      <w:r w:rsidRPr="00180358">
        <w:rPr>
          <w:rFonts w:ascii="Cambria" w:hAnsi="Cambria"/>
          <w:sz w:val="20"/>
          <w:szCs w:val="20"/>
        </w:rPr>
        <w:t xml:space="preserve"> </w:t>
      </w:r>
    </w:p>
    <w:p w:rsidR="001B3677" w:rsidRPr="00180358" w:rsidRDefault="001B3677" w:rsidP="001B3677">
      <w:pPr>
        <w:suppressAutoHyphens/>
        <w:spacing w:after="0" w:line="240" w:lineRule="auto"/>
        <w:ind w:left="720"/>
        <w:jc w:val="both"/>
        <w:rPr>
          <w:rFonts w:ascii="Cambria" w:hAnsi="Cambria"/>
          <w:sz w:val="20"/>
          <w:szCs w:val="20"/>
        </w:rPr>
      </w:pPr>
    </w:p>
    <w:p w:rsidR="001B3677" w:rsidRPr="00180358" w:rsidRDefault="000C5F49"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lastRenderedPageBreak/>
        <w:t>On</w:t>
      </w:r>
      <w:r w:rsidR="001B3677" w:rsidRPr="00180358">
        <w:rPr>
          <w:rFonts w:ascii="Cambria" w:hAnsi="Cambria"/>
          <w:sz w:val="20"/>
          <w:szCs w:val="20"/>
          <w:lang w:val="en-US"/>
        </w:rPr>
        <w:t xml:space="preserve">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22,</w:t>
      </w:r>
      <w:r w:rsidR="001B3677" w:rsidRPr="00180358">
        <w:rPr>
          <w:rFonts w:ascii="Cambria" w:hAnsi="Cambria"/>
          <w:sz w:val="20"/>
          <w:szCs w:val="20"/>
          <w:lang w:val="en-US"/>
        </w:rPr>
        <w:t xml:space="preserve"> 2011</w:t>
      </w:r>
      <w:r w:rsidRPr="00180358">
        <w:rPr>
          <w:rFonts w:ascii="Cambria" w:hAnsi="Cambria"/>
          <w:sz w:val="20"/>
          <w:szCs w:val="20"/>
          <w:lang w:val="en-US"/>
        </w:rPr>
        <w:t>, the</w:t>
      </w:r>
      <w:r w:rsidR="001B3677" w:rsidRPr="00180358">
        <w:rPr>
          <w:rFonts w:ascii="Cambria" w:hAnsi="Cambria"/>
          <w:sz w:val="20"/>
          <w:szCs w:val="20"/>
          <w:lang w:val="en-US"/>
        </w:rPr>
        <w:t xml:space="preserve"> </w:t>
      </w:r>
      <w:r w:rsidR="00BE0998" w:rsidRPr="00180358">
        <w:rPr>
          <w:rFonts w:ascii="Cambria" w:hAnsi="Cambria"/>
          <w:sz w:val="20"/>
          <w:szCs w:val="20"/>
          <w:lang w:val="en-US"/>
        </w:rPr>
        <w:t>Constitutional Court</w:t>
      </w:r>
      <w:r w:rsidRPr="00180358">
        <w:rPr>
          <w:rFonts w:ascii="Cambria" w:hAnsi="Cambria"/>
          <w:sz w:val="20"/>
          <w:szCs w:val="20"/>
          <w:lang w:val="en-US"/>
        </w:rPr>
        <w:t xml:space="preserve"> decided to declare the ANCEJUB-SUNAT request for judgment clarification inadmissible</w:t>
      </w:r>
      <w:r w:rsidR="001B3677" w:rsidRPr="00180358">
        <w:rPr>
          <w:rFonts w:ascii="Cambria" w:hAnsi="Cambria"/>
          <w:sz w:val="20"/>
          <w:szCs w:val="20"/>
          <w:vertAlign w:val="superscript"/>
          <w:lang w:val="en-US"/>
        </w:rPr>
        <w:footnoteReference w:id="116"/>
      </w:r>
      <w:r w:rsidRPr="00180358">
        <w:rPr>
          <w:rFonts w:ascii="Cambria" w:hAnsi="Cambria"/>
          <w:sz w:val="20"/>
          <w:szCs w:val="20"/>
          <w:lang w:val="en-US"/>
        </w:rPr>
        <w:t>, considering that</w:t>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Cambria" w:hAnsi="Cambria"/>
          <w:sz w:val="20"/>
          <w:szCs w:val="20"/>
          <w:lang w:val="en-US"/>
        </w:rPr>
        <w:t xml:space="preserve">(…) </w:t>
      </w:r>
      <w:r w:rsidR="0018635D" w:rsidRPr="00180358">
        <w:rPr>
          <w:rFonts w:ascii="Cambria" w:hAnsi="Cambria"/>
          <w:sz w:val="20"/>
          <w:szCs w:val="20"/>
          <w:lang w:val="en-US"/>
        </w:rPr>
        <w:t xml:space="preserve">instead of asking for clarification, what the petitioner does is to </w:t>
      </w:r>
      <w:r w:rsidRPr="00180358">
        <w:rPr>
          <w:rFonts w:ascii="Cambria" w:hAnsi="Cambria"/>
          <w:sz w:val="20"/>
          <w:szCs w:val="20"/>
          <w:lang w:val="en-US"/>
        </w:rPr>
        <w:t>specula</w:t>
      </w:r>
      <w:r w:rsidR="0018635D" w:rsidRPr="00180358">
        <w:rPr>
          <w:rFonts w:ascii="Cambria" w:hAnsi="Cambria"/>
          <w:sz w:val="20"/>
          <w:szCs w:val="20"/>
          <w:lang w:val="en-US"/>
        </w:rPr>
        <w:t>te</w:t>
      </w:r>
      <w:r w:rsidRPr="00180358">
        <w:rPr>
          <w:rFonts w:ascii="Cambria" w:hAnsi="Cambria"/>
          <w:sz w:val="20"/>
          <w:szCs w:val="20"/>
          <w:lang w:val="en-US"/>
        </w:rPr>
        <w:t xml:space="preserve">, </w:t>
      </w:r>
      <w:r w:rsidR="0018635D" w:rsidRPr="00180358">
        <w:rPr>
          <w:rFonts w:ascii="Cambria" w:hAnsi="Cambria"/>
          <w:sz w:val="20"/>
          <w:szCs w:val="20"/>
          <w:lang w:val="en-US"/>
        </w:rPr>
        <w:t>without any grounds whatsoever</w:t>
      </w:r>
      <w:r w:rsidRPr="00180358">
        <w:rPr>
          <w:rFonts w:ascii="Cambria" w:hAnsi="Cambria"/>
          <w:sz w:val="20"/>
          <w:szCs w:val="20"/>
          <w:lang w:val="en-US"/>
        </w:rPr>
        <w:t xml:space="preserve">, </w:t>
      </w:r>
      <w:r w:rsidR="0018635D" w:rsidRPr="00180358">
        <w:rPr>
          <w:rFonts w:ascii="Cambria" w:hAnsi="Cambria"/>
          <w:sz w:val="20"/>
          <w:szCs w:val="20"/>
          <w:lang w:val="en-US"/>
        </w:rPr>
        <w:t xml:space="preserve">on the alleged origin of the </w:t>
      </w:r>
      <w:r w:rsidR="005D3DCA" w:rsidRPr="00180358">
        <w:rPr>
          <w:rFonts w:ascii="Cambria" w:hAnsi="Cambria"/>
          <w:sz w:val="20"/>
          <w:szCs w:val="20"/>
          <w:lang w:val="en-US"/>
        </w:rPr>
        <w:t>basis for the ruling</w:t>
      </w:r>
      <w:r w:rsidRPr="00180358">
        <w:rPr>
          <w:rFonts w:ascii="Cambria" w:hAnsi="Cambria"/>
          <w:sz w:val="20"/>
          <w:szCs w:val="20"/>
          <w:lang w:val="en-US"/>
        </w:rPr>
        <w:t xml:space="preserve">, </w:t>
      </w:r>
      <w:r w:rsidR="0018635D" w:rsidRPr="00180358">
        <w:rPr>
          <w:rFonts w:ascii="Cambria" w:hAnsi="Cambria"/>
          <w:sz w:val="20"/>
          <w:szCs w:val="20"/>
          <w:lang w:val="en-US"/>
        </w:rPr>
        <w:t xml:space="preserve">claiming that they could be based on the </w:t>
      </w:r>
      <w:r w:rsidRPr="00180358">
        <w:rPr>
          <w:rFonts w:ascii="Cambria" w:hAnsi="Cambria"/>
          <w:sz w:val="20"/>
          <w:szCs w:val="20"/>
          <w:lang w:val="en-US"/>
        </w:rPr>
        <w:t>‘</w:t>
      </w:r>
      <w:r w:rsidR="0018635D" w:rsidRPr="00180358">
        <w:rPr>
          <w:rFonts w:ascii="Cambria" w:hAnsi="Cambria"/>
          <w:sz w:val="20"/>
          <w:szCs w:val="20"/>
          <w:lang w:val="en-US"/>
        </w:rPr>
        <w:t>grounds of a minority vote by two</w:t>
      </w:r>
      <w:r w:rsidRPr="00180358">
        <w:rPr>
          <w:rFonts w:ascii="Cambria" w:hAnsi="Cambria"/>
          <w:sz w:val="20"/>
          <w:szCs w:val="20"/>
          <w:lang w:val="en-US"/>
        </w:rPr>
        <w:t xml:space="preserve"> (2) </w:t>
      </w:r>
      <w:r w:rsidR="0018635D" w:rsidRPr="00180358">
        <w:rPr>
          <w:rFonts w:ascii="Cambria" w:hAnsi="Cambria"/>
          <w:sz w:val="20"/>
          <w:szCs w:val="20"/>
          <w:lang w:val="en-US"/>
        </w:rPr>
        <w:t xml:space="preserve">members of the </w:t>
      </w:r>
      <w:r w:rsidRPr="00180358">
        <w:rPr>
          <w:rFonts w:ascii="Cambria" w:hAnsi="Cambria"/>
          <w:sz w:val="20"/>
          <w:szCs w:val="20"/>
          <w:lang w:val="en-US"/>
        </w:rPr>
        <w:t>Suprem</w:t>
      </w:r>
      <w:r w:rsidR="0018635D" w:rsidRPr="00180358">
        <w:rPr>
          <w:rFonts w:ascii="Cambria" w:hAnsi="Cambria"/>
          <w:sz w:val="20"/>
          <w:szCs w:val="20"/>
          <w:lang w:val="en-US"/>
        </w:rPr>
        <w:t>e Court</w:t>
      </w:r>
      <w:r w:rsidRPr="00180358">
        <w:rPr>
          <w:rFonts w:ascii="Cambria" w:hAnsi="Cambria"/>
          <w:sz w:val="20"/>
          <w:szCs w:val="20"/>
          <w:lang w:val="en-US"/>
        </w:rPr>
        <w:t xml:space="preserve">’, </w:t>
      </w:r>
      <w:r w:rsidR="0018635D" w:rsidRPr="00180358">
        <w:rPr>
          <w:rFonts w:ascii="Cambria" w:hAnsi="Cambria"/>
          <w:sz w:val="20"/>
          <w:szCs w:val="20"/>
          <w:lang w:val="en-US"/>
        </w:rPr>
        <w:t>when in fact</w:t>
      </w:r>
      <w:r w:rsidRPr="00180358">
        <w:rPr>
          <w:rFonts w:ascii="Cambria" w:hAnsi="Cambria"/>
          <w:sz w:val="20"/>
          <w:szCs w:val="20"/>
          <w:lang w:val="en-US"/>
        </w:rPr>
        <w:t xml:space="preserve">, </w:t>
      </w:r>
      <w:r w:rsidR="0018635D" w:rsidRPr="00180358">
        <w:rPr>
          <w:rFonts w:ascii="Cambria" w:hAnsi="Cambria"/>
          <w:sz w:val="20"/>
          <w:szCs w:val="20"/>
          <w:lang w:val="en-US"/>
        </w:rPr>
        <w:t xml:space="preserve">as shown </w:t>
      </w:r>
      <w:r w:rsidR="005D3DCA" w:rsidRPr="00180358">
        <w:rPr>
          <w:rFonts w:ascii="Cambria" w:hAnsi="Cambria"/>
          <w:sz w:val="20"/>
          <w:szCs w:val="20"/>
          <w:lang w:val="en-US"/>
        </w:rPr>
        <w:t>by the ruling in question,</w:t>
      </w:r>
      <w:r w:rsidRPr="00180358">
        <w:rPr>
          <w:rFonts w:ascii="Cambria" w:hAnsi="Cambria"/>
          <w:sz w:val="20"/>
          <w:szCs w:val="20"/>
          <w:lang w:val="en-US"/>
        </w:rPr>
        <w:t xml:space="preserve"> (…) </w:t>
      </w:r>
      <w:r w:rsidR="005D3DCA" w:rsidRPr="00180358">
        <w:rPr>
          <w:rFonts w:ascii="Cambria" w:hAnsi="Cambria"/>
          <w:sz w:val="20"/>
          <w:szCs w:val="20"/>
          <w:lang w:val="en-US"/>
        </w:rPr>
        <w:t>this Court has based its decision on the provisions set forth in the ruling issued by the</w:t>
      </w:r>
      <w:r w:rsidRPr="00180358">
        <w:rPr>
          <w:rFonts w:ascii="Cambria" w:hAnsi="Cambria"/>
          <w:sz w:val="20"/>
          <w:szCs w:val="20"/>
          <w:lang w:val="en-US"/>
        </w:rPr>
        <w:t xml:space="preserve"> </w:t>
      </w:r>
      <w:r w:rsidR="00E05CA3" w:rsidRPr="00180358">
        <w:rPr>
          <w:rFonts w:ascii="Cambria" w:hAnsi="Cambria"/>
          <w:sz w:val="20"/>
          <w:szCs w:val="20"/>
          <w:lang w:val="en-US"/>
        </w:rPr>
        <w:t>Supreme Court of Justice of Peru</w:t>
      </w:r>
      <w:r w:rsidR="005D3DCA" w:rsidRPr="00180358">
        <w:rPr>
          <w:rFonts w:ascii="Cambria" w:hAnsi="Cambria"/>
          <w:sz w:val="20"/>
          <w:szCs w:val="20"/>
          <w:lang w:val="en-US"/>
        </w:rPr>
        <w:t xml:space="preserve"> </w:t>
      </w:r>
      <w:r w:rsidRPr="00180358">
        <w:rPr>
          <w:rFonts w:ascii="Cambria" w:hAnsi="Cambria"/>
          <w:sz w:val="20"/>
          <w:szCs w:val="20"/>
          <w:lang w:val="en-US"/>
        </w:rPr>
        <w:t>d</w:t>
      </w:r>
      <w:r w:rsidR="005D3DCA" w:rsidRPr="00180358">
        <w:rPr>
          <w:rFonts w:ascii="Cambria" w:hAnsi="Cambria"/>
          <w:sz w:val="20"/>
          <w:szCs w:val="20"/>
          <w:lang w:val="en-US"/>
        </w:rPr>
        <w:t>ated</w:t>
      </w:r>
      <w:r w:rsidRPr="00180358">
        <w:rPr>
          <w:rFonts w:ascii="Cambria" w:hAnsi="Cambria"/>
          <w:sz w:val="20"/>
          <w:szCs w:val="20"/>
          <w:lang w:val="en-US"/>
        </w:rPr>
        <w:t xml:space="preserve"> </w:t>
      </w:r>
      <w:r w:rsidR="00165E30" w:rsidRPr="00180358">
        <w:rPr>
          <w:rFonts w:ascii="Cambria" w:hAnsi="Cambria"/>
          <w:sz w:val="20"/>
          <w:szCs w:val="20"/>
          <w:lang w:val="en-US"/>
        </w:rPr>
        <w:t>October 25, 1993</w:t>
      </w:r>
      <w:r w:rsidRPr="00180358">
        <w:rPr>
          <w:rFonts w:ascii="Cambria" w:hAnsi="Cambria"/>
          <w:sz w:val="20"/>
          <w:szCs w:val="20"/>
          <w:vertAlign w:val="superscript"/>
          <w:lang w:val="en-US"/>
        </w:rPr>
        <w:footnoteReference w:id="117"/>
      </w:r>
      <w:r w:rsidRPr="00180358">
        <w:rPr>
          <w:rFonts w:ascii="Cambria" w:hAnsi="Cambria"/>
          <w:sz w:val="20"/>
          <w:szCs w:val="20"/>
          <w:lang w:val="en-US"/>
        </w:rPr>
        <w:t>.</w:t>
      </w:r>
      <w:r w:rsidR="0052459D" w:rsidRPr="00180358">
        <w:rPr>
          <w:rFonts w:ascii="Cambria" w:hAnsi="Cambria"/>
          <w:sz w:val="20"/>
          <w:szCs w:val="20"/>
          <w:lang w:val="en-US"/>
        </w:rPr>
        <w:t xml:space="preserve"> </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5D3DCA" w:rsidP="00534926">
      <w:pPr>
        <w:pStyle w:val="Ttulo2"/>
        <w:numPr>
          <w:ilvl w:val="0"/>
          <w:numId w:val="55"/>
        </w:numPr>
        <w:ind w:left="1440" w:hanging="720"/>
        <w:rPr>
          <w:lang w:val="en-US"/>
        </w:rPr>
      </w:pPr>
      <w:bookmarkStart w:id="19" w:name="_Toc482854028"/>
      <w:r w:rsidRPr="00180358">
        <w:rPr>
          <w:lang w:val="en-US"/>
        </w:rPr>
        <w:t>Actions brought before the Court by Mr.</w:t>
      </w:r>
      <w:r w:rsidR="001B3677" w:rsidRPr="00180358">
        <w:rPr>
          <w:lang w:val="en-US"/>
        </w:rPr>
        <w:t xml:space="preserve"> Ipanaqué</w:t>
      </w:r>
      <w:bookmarkEnd w:id="19"/>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9B745C"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The</w:t>
      </w:r>
      <w:r w:rsidR="001B3677" w:rsidRPr="00180358">
        <w:rPr>
          <w:rFonts w:ascii="Cambria" w:hAnsi="Cambria"/>
          <w:sz w:val="20"/>
          <w:szCs w:val="20"/>
          <w:lang w:val="en-US"/>
        </w:rPr>
        <w:t xml:space="preserve"> </w:t>
      </w:r>
      <w:r w:rsidR="00D13E9B" w:rsidRPr="00180358">
        <w:rPr>
          <w:rFonts w:ascii="Cambria" w:hAnsi="Cambria"/>
          <w:sz w:val="20"/>
          <w:szCs w:val="20"/>
          <w:lang w:val="en-US"/>
        </w:rPr>
        <w:t>IACHR</w:t>
      </w:r>
      <w:r w:rsidR="001B3677" w:rsidRPr="00180358">
        <w:rPr>
          <w:rFonts w:ascii="Cambria" w:hAnsi="Cambria"/>
          <w:sz w:val="20"/>
          <w:szCs w:val="20"/>
          <w:lang w:val="en-US"/>
        </w:rPr>
        <w:t xml:space="preserve"> </w:t>
      </w:r>
      <w:r w:rsidR="004E57D6" w:rsidRPr="00180358">
        <w:rPr>
          <w:rFonts w:ascii="Cambria" w:hAnsi="Cambria"/>
          <w:sz w:val="20"/>
          <w:szCs w:val="20"/>
          <w:lang w:val="en-US"/>
        </w:rPr>
        <w:t>acknowledges</w:t>
      </w:r>
      <w:r w:rsidRPr="00180358">
        <w:rPr>
          <w:rFonts w:ascii="Cambria" w:hAnsi="Cambria"/>
          <w:sz w:val="20"/>
          <w:szCs w:val="20"/>
          <w:lang w:val="en-US"/>
        </w:rPr>
        <w:t xml:space="preserve"> and notes that Mr.</w:t>
      </w:r>
      <w:r w:rsidR="001B3677" w:rsidRPr="00180358">
        <w:rPr>
          <w:rFonts w:ascii="Cambria" w:hAnsi="Cambria"/>
          <w:sz w:val="20"/>
          <w:szCs w:val="20"/>
          <w:lang w:val="en-US"/>
        </w:rPr>
        <w:t xml:space="preserve"> Ipanaqué </w:t>
      </w:r>
      <w:r w:rsidRPr="00180358">
        <w:rPr>
          <w:rFonts w:ascii="Cambria" w:hAnsi="Cambria"/>
          <w:sz w:val="20"/>
          <w:szCs w:val="20"/>
          <w:lang w:val="en-US"/>
        </w:rPr>
        <w:t xml:space="preserve">was a member of </w:t>
      </w:r>
      <w:r w:rsidR="001B3677" w:rsidRPr="00180358">
        <w:rPr>
          <w:rFonts w:ascii="Cambria" w:hAnsi="Cambria"/>
          <w:sz w:val="20"/>
          <w:szCs w:val="20"/>
          <w:lang w:val="en-US"/>
        </w:rPr>
        <w:t xml:space="preserve">ANCEJUB-SUNAT </w:t>
      </w:r>
      <w:r w:rsidRPr="00180358">
        <w:rPr>
          <w:rFonts w:ascii="Cambria" w:hAnsi="Cambria"/>
          <w:sz w:val="20"/>
          <w:szCs w:val="20"/>
          <w:lang w:val="en-US"/>
        </w:rPr>
        <w:t>and</w:t>
      </w:r>
      <w:r w:rsidR="001B3677" w:rsidRPr="00180358">
        <w:rPr>
          <w:rFonts w:ascii="Cambria" w:hAnsi="Cambria"/>
          <w:sz w:val="20"/>
          <w:szCs w:val="20"/>
          <w:lang w:val="en-US"/>
        </w:rPr>
        <w:t xml:space="preserve">, </w:t>
      </w:r>
      <w:r w:rsidRPr="00180358">
        <w:rPr>
          <w:rFonts w:ascii="Cambria" w:hAnsi="Cambria"/>
          <w:sz w:val="20"/>
          <w:szCs w:val="20"/>
          <w:lang w:val="en-US"/>
        </w:rPr>
        <w:t>as such</w:t>
      </w:r>
      <w:r w:rsidR="001B3677" w:rsidRPr="00180358">
        <w:rPr>
          <w:rFonts w:ascii="Cambria" w:hAnsi="Cambria"/>
          <w:sz w:val="20"/>
          <w:szCs w:val="20"/>
          <w:lang w:val="en-US"/>
        </w:rPr>
        <w:t xml:space="preserve">, </w:t>
      </w:r>
      <w:r w:rsidRPr="00180358">
        <w:rPr>
          <w:rFonts w:ascii="Cambria" w:hAnsi="Cambria"/>
          <w:sz w:val="20"/>
          <w:szCs w:val="20"/>
          <w:lang w:val="en-US"/>
        </w:rPr>
        <w:t>was a party to the amparo actions and judgment execution process</w:t>
      </w:r>
      <w:r w:rsidR="001B3677" w:rsidRPr="00180358">
        <w:rPr>
          <w:rFonts w:ascii="Cambria" w:hAnsi="Cambria"/>
          <w:sz w:val="20"/>
          <w:szCs w:val="20"/>
          <w:lang w:val="en-US"/>
        </w:rPr>
        <w:t xml:space="preserve"> descri</w:t>
      </w:r>
      <w:r w:rsidRPr="00180358">
        <w:rPr>
          <w:rFonts w:ascii="Cambria" w:hAnsi="Cambria"/>
          <w:sz w:val="20"/>
          <w:szCs w:val="20"/>
          <w:lang w:val="en-US"/>
        </w:rPr>
        <w:t xml:space="preserve">bed in the previous sections of this </w:t>
      </w:r>
      <w:r w:rsidR="00C4656D" w:rsidRPr="00180358">
        <w:rPr>
          <w:rFonts w:ascii="Cambria" w:hAnsi="Cambria"/>
          <w:sz w:val="20"/>
          <w:szCs w:val="20"/>
          <w:lang w:val="en-US"/>
        </w:rPr>
        <w:t>Report</w:t>
      </w:r>
      <w:r w:rsidR="001B3677" w:rsidRPr="00180358">
        <w:rPr>
          <w:rFonts w:ascii="Cambria" w:hAnsi="Cambria"/>
          <w:sz w:val="20"/>
          <w:szCs w:val="20"/>
          <w:lang w:val="en-US"/>
        </w:rPr>
        <w:t xml:space="preserve">. </w:t>
      </w:r>
      <w:r w:rsidR="00EA54AB" w:rsidRPr="00180358">
        <w:rPr>
          <w:rFonts w:ascii="Cambria" w:hAnsi="Cambria"/>
          <w:sz w:val="20"/>
          <w:szCs w:val="20"/>
          <w:lang w:val="en-US"/>
        </w:rPr>
        <w:t>Below</w:t>
      </w:r>
      <w:r w:rsidR="001B3677" w:rsidRPr="00180358">
        <w:rPr>
          <w:rFonts w:ascii="Cambria" w:hAnsi="Cambria"/>
          <w:sz w:val="20"/>
          <w:szCs w:val="20"/>
          <w:lang w:val="en-US"/>
        </w:rPr>
        <w:t xml:space="preserve">, </w:t>
      </w:r>
      <w:r w:rsidR="00D13E9B" w:rsidRPr="00180358">
        <w:rPr>
          <w:rFonts w:ascii="Cambria" w:hAnsi="Cambria"/>
          <w:sz w:val="20"/>
          <w:szCs w:val="20"/>
          <w:lang w:val="en-US"/>
        </w:rPr>
        <w:t>the Commission</w:t>
      </w:r>
      <w:r w:rsidR="001B3677" w:rsidRPr="00180358">
        <w:rPr>
          <w:rFonts w:ascii="Cambria" w:hAnsi="Cambria"/>
          <w:sz w:val="20"/>
          <w:szCs w:val="20"/>
          <w:lang w:val="en-US"/>
        </w:rPr>
        <w:t xml:space="preserve"> </w:t>
      </w:r>
      <w:r w:rsidR="00EA54AB" w:rsidRPr="00180358">
        <w:rPr>
          <w:rFonts w:ascii="Cambria" w:hAnsi="Cambria"/>
          <w:sz w:val="20"/>
          <w:szCs w:val="20"/>
          <w:lang w:val="en-US"/>
        </w:rPr>
        <w:t xml:space="preserve">summarizes the available </w:t>
      </w:r>
      <w:r w:rsidR="001B3677" w:rsidRPr="00180358">
        <w:rPr>
          <w:rFonts w:ascii="Cambria" w:hAnsi="Cambria"/>
          <w:sz w:val="20"/>
          <w:szCs w:val="20"/>
          <w:lang w:val="en-US"/>
        </w:rPr>
        <w:t>informa</w:t>
      </w:r>
      <w:r w:rsidR="00EA54AB" w:rsidRPr="00180358">
        <w:rPr>
          <w:rFonts w:ascii="Cambria" w:hAnsi="Cambria"/>
          <w:sz w:val="20"/>
          <w:szCs w:val="20"/>
          <w:lang w:val="en-US"/>
        </w:rPr>
        <w:t>tion about the actions brought before the court by him as an individual</w:t>
      </w:r>
      <w:r w:rsidR="001B3677" w:rsidRPr="00180358">
        <w:rPr>
          <w:rFonts w:ascii="Cambria" w:hAnsi="Cambri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4E57D6"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Pr="00180358">
        <w:rPr>
          <w:rFonts w:ascii="Cambria" w:hAnsi="Cambria"/>
          <w:sz w:val="20"/>
          <w:szCs w:val="20"/>
          <w:lang w:val="en-US"/>
        </w:rPr>
        <w:t xml:space="preserve">March </w:t>
      </w:r>
      <w:r w:rsidR="001B3677" w:rsidRPr="00180358">
        <w:rPr>
          <w:rFonts w:ascii="Cambria" w:hAnsi="Cambria"/>
          <w:sz w:val="20"/>
          <w:szCs w:val="20"/>
          <w:lang w:val="en-US"/>
        </w:rPr>
        <w:t>10</w:t>
      </w:r>
      <w:r w:rsidRPr="00180358">
        <w:rPr>
          <w:rFonts w:ascii="Cambria" w:hAnsi="Cambria"/>
          <w:sz w:val="20"/>
          <w:szCs w:val="20"/>
          <w:lang w:val="en-US"/>
        </w:rPr>
        <w:t>,</w:t>
      </w:r>
      <w:r w:rsidR="001B3677" w:rsidRPr="00180358">
        <w:rPr>
          <w:rFonts w:ascii="Cambria" w:hAnsi="Cambria"/>
          <w:sz w:val="20"/>
          <w:szCs w:val="20"/>
          <w:lang w:val="en-US"/>
        </w:rPr>
        <w:t xml:space="preserve"> 1999</w:t>
      </w:r>
      <w:r w:rsidRPr="00180358">
        <w:rPr>
          <w:rFonts w:ascii="Cambria" w:hAnsi="Cambria"/>
          <w:sz w:val="20"/>
          <w:szCs w:val="20"/>
          <w:lang w:val="en-US"/>
        </w:rPr>
        <w:t xml:space="preserve">, Mr. </w:t>
      </w:r>
      <w:r w:rsidR="001B3677" w:rsidRPr="00180358">
        <w:rPr>
          <w:rFonts w:ascii="Cambria" w:hAnsi="Cambria"/>
          <w:sz w:val="20"/>
          <w:szCs w:val="20"/>
          <w:lang w:val="en-US"/>
        </w:rPr>
        <w:t xml:space="preserve">Ipanaqué </w:t>
      </w:r>
      <w:r w:rsidRPr="00180358">
        <w:rPr>
          <w:rFonts w:ascii="Cambria" w:hAnsi="Cambria"/>
          <w:sz w:val="20"/>
          <w:szCs w:val="20"/>
          <w:lang w:val="en-US"/>
        </w:rPr>
        <w:t xml:space="preserve">submitted a petition before </w:t>
      </w:r>
      <w:r w:rsidR="00EA54AB" w:rsidRPr="00180358">
        <w:rPr>
          <w:rFonts w:ascii="Cambria" w:hAnsi="Cambria"/>
          <w:sz w:val="20"/>
          <w:szCs w:val="20"/>
          <w:lang w:val="en-US"/>
        </w:rPr>
        <w:t xml:space="preserve">the </w:t>
      </w:r>
      <w:r w:rsidRPr="00180358">
        <w:rPr>
          <w:rFonts w:ascii="Cambria" w:hAnsi="Cambria"/>
          <w:sz w:val="20"/>
          <w:szCs w:val="20"/>
          <w:lang w:val="en-US"/>
        </w:rPr>
        <w:t>First Corporate Court Specializing in Public Law</w:t>
      </w:r>
      <w:r w:rsidR="00EA54AB" w:rsidRPr="00180358">
        <w:rPr>
          <w:rFonts w:ascii="Cambria" w:hAnsi="Cambria"/>
          <w:sz w:val="20"/>
          <w:szCs w:val="20"/>
          <w:lang w:val="en-US"/>
        </w:rPr>
        <w:t xml:space="preserve">, requesting the court to order </w:t>
      </w:r>
      <w:r w:rsidR="001B3677" w:rsidRPr="00180358">
        <w:rPr>
          <w:rFonts w:ascii="Cambria" w:hAnsi="Cambria"/>
          <w:sz w:val="20"/>
          <w:szCs w:val="20"/>
          <w:lang w:val="en-US"/>
        </w:rPr>
        <w:t xml:space="preserve">SUNAT </w:t>
      </w:r>
      <w:r w:rsidR="00EA54AB" w:rsidRPr="00180358">
        <w:rPr>
          <w:rFonts w:ascii="Cambria" w:hAnsi="Cambria"/>
          <w:sz w:val="20"/>
          <w:szCs w:val="20"/>
          <w:lang w:val="en-US"/>
        </w:rPr>
        <w:t>to pay for the pension he was entitled to</w:t>
      </w:r>
      <w:r w:rsidR="001B3677" w:rsidRPr="00180358">
        <w:rPr>
          <w:rStyle w:val="Refdenotaalpie"/>
          <w:rFonts w:ascii="Cambria" w:hAnsi="Cambria"/>
          <w:sz w:val="20"/>
          <w:szCs w:val="20"/>
          <w:lang w:val="en-US"/>
        </w:rPr>
        <w:footnoteReference w:id="118"/>
      </w:r>
      <w:r w:rsidR="00EA54AB" w:rsidRPr="00180358">
        <w:rPr>
          <w:rFonts w:ascii="Cambria" w:hAnsi="Cambria"/>
          <w:sz w:val="20"/>
          <w:szCs w:val="20"/>
          <w:lang w:val="en-US"/>
        </w:rPr>
        <w:t xml:space="preserve">, pursuant to provision in the </w:t>
      </w:r>
      <w:r w:rsidR="008A53B7" w:rsidRPr="00180358">
        <w:rPr>
          <w:rFonts w:ascii="Cambria" w:hAnsi="Cambria"/>
          <w:sz w:val="20"/>
          <w:szCs w:val="20"/>
          <w:lang w:val="en-US"/>
        </w:rPr>
        <w:t>Supreme Court</w:t>
      </w:r>
      <w:r w:rsidR="001B3677" w:rsidRPr="00180358">
        <w:rPr>
          <w:rFonts w:ascii="Cambria" w:hAnsi="Cambria"/>
          <w:sz w:val="20"/>
          <w:szCs w:val="20"/>
          <w:lang w:val="en-US"/>
        </w:rPr>
        <w:t xml:space="preserve"> </w:t>
      </w:r>
      <w:r w:rsidR="00EA54AB" w:rsidRPr="00180358">
        <w:rPr>
          <w:rFonts w:ascii="Cambria" w:hAnsi="Cambria"/>
          <w:sz w:val="20"/>
          <w:szCs w:val="20"/>
          <w:lang w:val="en-US"/>
        </w:rPr>
        <w:t>ruling dated</w:t>
      </w:r>
      <w:r w:rsidR="001B3677" w:rsidRPr="00180358">
        <w:rPr>
          <w:rFonts w:ascii="Cambria" w:hAnsi="Cambria"/>
          <w:sz w:val="20"/>
          <w:szCs w:val="20"/>
          <w:lang w:val="en-US"/>
        </w:rPr>
        <w:t xml:space="preserve">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1993</w:t>
      </w:r>
      <w:r w:rsidR="00EA54AB" w:rsidRPr="00180358">
        <w:rPr>
          <w:rFonts w:ascii="Cambria" w:hAnsi="Cambria"/>
          <w:sz w:val="20"/>
          <w:szCs w:val="20"/>
          <w:lang w:val="en-US"/>
        </w:rPr>
        <w:t>, ratified by the C</w:t>
      </w:r>
      <w:r w:rsidR="00BE0998" w:rsidRPr="00180358">
        <w:rPr>
          <w:rFonts w:ascii="Cambria" w:hAnsi="Cambria"/>
          <w:sz w:val="20"/>
          <w:szCs w:val="20"/>
          <w:lang w:val="en-US"/>
        </w:rPr>
        <w:t>onstitutional Court</w:t>
      </w:r>
      <w:r w:rsidR="00EA54AB" w:rsidRPr="00180358">
        <w:rPr>
          <w:rFonts w:ascii="Cambria" w:hAnsi="Cambria"/>
          <w:sz w:val="20"/>
          <w:szCs w:val="20"/>
          <w:lang w:val="en-US"/>
        </w:rPr>
        <w:t xml:space="preserve"> ruling dated June</w:t>
      </w:r>
      <w:r w:rsidR="001B3677" w:rsidRPr="00180358">
        <w:rPr>
          <w:rFonts w:ascii="Cambria" w:hAnsi="Cambria"/>
          <w:sz w:val="20"/>
          <w:szCs w:val="20"/>
          <w:lang w:val="en-US"/>
        </w:rPr>
        <w:t xml:space="preserve"> 1996</w:t>
      </w:r>
      <w:r w:rsidR="001B3677" w:rsidRPr="00180358">
        <w:rPr>
          <w:rStyle w:val="Refdenotaalpie"/>
          <w:rFonts w:ascii="Cambria" w:hAnsi="Cambria"/>
          <w:sz w:val="20"/>
          <w:szCs w:val="20"/>
          <w:lang w:val="en-US"/>
        </w:rPr>
        <w:footnoteReference w:id="119"/>
      </w:r>
      <w:r w:rsidR="001B3677" w:rsidRPr="00180358">
        <w:rPr>
          <w:rFonts w:ascii="Cambria" w:hAnsi="Cambria"/>
          <w:sz w:val="20"/>
          <w:szCs w:val="20"/>
          <w:lang w:val="en-US"/>
        </w:rPr>
        <w:t xml:space="preserve">. </w:t>
      </w:r>
    </w:p>
    <w:p w:rsidR="001B3677" w:rsidRPr="00180358" w:rsidRDefault="001B3677" w:rsidP="00CB70F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rPr>
      </w:pPr>
    </w:p>
    <w:p w:rsidR="001B3677" w:rsidRPr="00180358" w:rsidRDefault="002B7DE5"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March</w:t>
      </w:r>
      <w:r w:rsidR="001B3677" w:rsidRPr="00180358">
        <w:rPr>
          <w:rFonts w:ascii="Cambria" w:hAnsi="Cambria"/>
          <w:sz w:val="20"/>
          <w:szCs w:val="20"/>
          <w:lang w:val="en-US"/>
        </w:rPr>
        <w:t xml:space="preserve"> 30</w:t>
      </w:r>
      <w:r w:rsidRPr="00180358">
        <w:rPr>
          <w:rFonts w:ascii="Cambria" w:hAnsi="Cambria"/>
          <w:sz w:val="20"/>
          <w:szCs w:val="20"/>
          <w:lang w:val="en-US"/>
        </w:rPr>
        <w:t>,</w:t>
      </w:r>
      <w:r w:rsidR="001B3677" w:rsidRPr="00180358">
        <w:rPr>
          <w:rFonts w:ascii="Cambria" w:hAnsi="Cambria"/>
          <w:sz w:val="20"/>
          <w:szCs w:val="20"/>
          <w:lang w:val="en-US"/>
        </w:rPr>
        <w:t xml:space="preserve"> 1999</w:t>
      </w:r>
      <w:r w:rsidRPr="00180358">
        <w:rPr>
          <w:rFonts w:ascii="Cambria" w:hAnsi="Cambria"/>
          <w:sz w:val="20"/>
          <w:szCs w:val="20"/>
          <w:lang w:val="en-US"/>
        </w:rPr>
        <w:t>, t</w:t>
      </w:r>
      <w:r w:rsidR="0018635D" w:rsidRPr="00180358">
        <w:rPr>
          <w:rFonts w:ascii="Cambria" w:hAnsi="Cambria"/>
          <w:sz w:val="20"/>
          <w:szCs w:val="20"/>
          <w:lang w:val="en-US"/>
        </w:rPr>
        <w:t>he Court</w:t>
      </w:r>
      <w:r w:rsidR="001B3677" w:rsidRPr="00180358">
        <w:rPr>
          <w:rFonts w:ascii="Cambria" w:hAnsi="Cambria"/>
          <w:sz w:val="20"/>
          <w:szCs w:val="20"/>
          <w:lang w:val="en-US"/>
        </w:rPr>
        <w:t xml:space="preserve"> </w:t>
      </w:r>
      <w:r w:rsidR="005E7A52" w:rsidRPr="00180358">
        <w:rPr>
          <w:rFonts w:ascii="Cambria" w:hAnsi="Cambria"/>
          <w:sz w:val="20"/>
          <w:szCs w:val="20"/>
          <w:lang w:val="en-US"/>
        </w:rPr>
        <w:t>issued a resolution</w:t>
      </w:r>
      <w:r w:rsidR="001B3677" w:rsidRPr="00180358">
        <w:rPr>
          <w:rFonts w:ascii="Cambria" w:hAnsi="Cambria"/>
          <w:sz w:val="20"/>
          <w:szCs w:val="20"/>
          <w:lang w:val="en-US"/>
        </w:rPr>
        <w:t xml:space="preserve"> requ</w:t>
      </w:r>
      <w:r w:rsidRPr="00180358">
        <w:rPr>
          <w:rFonts w:ascii="Cambria" w:hAnsi="Cambria"/>
          <w:sz w:val="20"/>
          <w:szCs w:val="20"/>
          <w:lang w:val="en-US"/>
        </w:rPr>
        <w:t>esting</w:t>
      </w:r>
      <w:r w:rsidR="001B3677" w:rsidRPr="00180358">
        <w:rPr>
          <w:rFonts w:ascii="Cambria" w:hAnsi="Cambria"/>
          <w:sz w:val="20"/>
          <w:szCs w:val="20"/>
          <w:lang w:val="en-US"/>
        </w:rPr>
        <w:t xml:space="preserve"> SUNAT </w:t>
      </w:r>
      <w:r w:rsidRPr="00180358">
        <w:rPr>
          <w:rFonts w:ascii="Cambria" w:hAnsi="Cambria"/>
          <w:sz w:val="20"/>
          <w:szCs w:val="20"/>
          <w:lang w:val="en-US"/>
        </w:rPr>
        <w:t>to abide by the Su</w:t>
      </w:r>
      <w:r w:rsidR="008A53B7" w:rsidRPr="00180358">
        <w:rPr>
          <w:rFonts w:ascii="Cambria" w:hAnsi="Cambria"/>
          <w:sz w:val="20"/>
          <w:szCs w:val="20"/>
          <w:lang w:val="en-US"/>
        </w:rPr>
        <w:t>preme Court</w:t>
      </w:r>
      <w:r w:rsidR="001B3677" w:rsidRPr="00180358">
        <w:rPr>
          <w:rFonts w:ascii="Cambria" w:hAnsi="Cambria"/>
          <w:sz w:val="20"/>
          <w:szCs w:val="20"/>
          <w:lang w:val="en-US"/>
        </w:rPr>
        <w:t xml:space="preserve"> </w:t>
      </w:r>
      <w:r w:rsidRPr="00180358">
        <w:rPr>
          <w:rFonts w:ascii="Cambria" w:hAnsi="Cambria"/>
          <w:sz w:val="20"/>
          <w:szCs w:val="20"/>
          <w:lang w:val="en-US"/>
        </w:rPr>
        <w:t xml:space="preserve">ruling dated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1993</w:t>
      </w:r>
      <w:r w:rsidRPr="00180358">
        <w:rPr>
          <w:rFonts w:ascii="Cambria" w:hAnsi="Cambria"/>
          <w:sz w:val="20"/>
          <w:szCs w:val="20"/>
          <w:lang w:val="en-US"/>
        </w:rPr>
        <w:t xml:space="preserve"> in the term of ten days</w:t>
      </w:r>
      <w:r w:rsidRPr="00180358">
        <w:rPr>
          <w:rStyle w:val="Refdenotaalpie"/>
          <w:rFonts w:ascii="Cambria" w:hAnsi="Cambria"/>
          <w:sz w:val="20"/>
          <w:szCs w:val="20"/>
          <w:lang w:val="en-US"/>
        </w:rPr>
        <w:t xml:space="preserve"> </w:t>
      </w:r>
      <w:r w:rsidR="001B3677" w:rsidRPr="00180358">
        <w:rPr>
          <w:rStyle w:val="Refdenotaalpie"/>
          <w:rFonts w:ascii="Cambria" w:hAnsi="Cambria"/>
          <w:sz w:val="20"/>
          <w:szCs w:val="20"/>
          <w:lang w:val="en-US"/>
        </w:rPr>
        <w:footnoteReference w:id="120"/>
      </w:r>
      <w:r w:rsidR="001B3677" w:rsidRPr="00180358">
        <w:rPr>
          <w:rFonts w:ascii="Cambria" w:hAnsi="Cambria"/>
          <w:sz w:val="20"/>
          <w:szCs w:val="20"/>
          <w:lang w:val="en-US"/>
        </w:rPr>
        <w:t xml:space="preserve">. SUNAT </w:t>
      </w:r>
      <w:r w:rsidR="00101695" w:rsidRPr="00180358">
        <w:rPr>
          <w:rFonts w:ascii="Cambria" w:hAnsi="Cambria"/>
          <w:sz w:val="20"/>
          <w:szCs w:val="20"/>
          <w:lang w:val="en-US"/>
        </w:rPr>
        <w:t>stated in a writ</w:t>
      </w:r>
      <w:r w:rsidRPr="00180358">
        <w:rPr>
          <w:rFonts w:ascii="Cambria" w:hAnsi="Cambria"/>
          <w:sz w:val="20"/>
          <w:szCs w:val="20"/>
          <w:lang w:val="en-US"/>
        </w:rPr>
        <w:t xml:space="preserve"> dated June </w:t>
      </w:r>
      <w:r w:rsidR="001B3677" w:rsidRPr="00180358">
        <w:rPr>
          <w:rFonts w:ascii="Cambria" w:hAnsi="Cambria"/>
          <w:sz w:val="20"/>
          <w:szCs w:val="20"/>
          <w:lang w:val="en-US"/>
        </w:rPr>
        <w:t>23</w:t>
      </w:r>
      <w:r w:rsidRPr="00180358">
        <w:rPr>
          <w:rFonts w:ascii="Cambria" w:hAnsi="Cambria"/>
          <w:sz w:val="20"/>
          <w:szCs w:val="20"/>
          <w:lang w:val="en-US"/>
        </w:rPr>
        <w:t xml:space="preserve">, </w:t>
      </w:r>
      <w:r w:rsidR="001B3677" w:rsidRPr="00180358">
        <w:rPr>
          <w:rFonts w:ascii="Cambria" w:hAnsi="Cambria"/>
          <w:sz w:val="20"/>
          <w:szCs w:val="20"/>
          <w:lang w:val="en-US"/>
        </w:rPr>
        <w:t>1999</w:t>
      </w:r>
      <w:r w:rsidR="00101695" w:rsidRPr="00180358">
        <w:rPr>
          <w:rFonts w:ascii="Cambria" w:hAnsi="Cambria"/>
          <w:sz w:val="20"/>
          <w:szCs w:val="20"/>
          <w:lang w:val="en-US"/>
        </w:rPr>
        <w:t xml:space="preserve">, that it is not competent to comply with said </w:t>
      </w:r>
      <w:r w:rsidR="00BE18CD" w:rsidRPr="00180358">
        <w:rPr>
          <w:rFonts w:ascii="Cambria" w:hAnsi="Cambria"/>
          <w:sz w:val="20"/>
          <w:szCs w:val="20"/>
          <w:lang w:val="en-US"/>
        </w:rPr>
        <w:t>resolution</w:t>
      </w:r>
      <w:r w:rsidR="00101695" w:rsidRPr="00180358">
        <w:rPr>
          <w:rFonts w:ascii="Cambria" w:hAnsi="Cambria"/>
          <w:sz w:val="20"/>
          <w:szCs w:val="20"/>
          <w:lang w:val="en-US"/>
        </w:rPr>
        <w:t>, and that the competent authority</w:t>
      </w:r>
      <w:r w:rsidR="001B3677" w:rsidRPr="00180358">
        <w:rPr>
          <w:rFonts w:ascii="Cambria" w:hAnsi="Cambria"/>
          <w:sz w:val="20"/>
          <w:szCs w:val="20"/>
          <w:lang w:val="en-US"/>
        </w:rPr>
        <w:t xml:space="preserve"> </w:t>
      </w:r>
      <w:r w:rsidR="00101695" w:rsidRPr="00180358">
        <w:rPr>
          <w:rFonts w:ascii="Cambria" w:hAnsi="Cambria"/>
          <w:sz w:val="20"/>
          <w:szCs w:val="20"/>
          <w:lang w:val="en-US"/>
        </w:rPr>
        <w:t>if the ONP [Social Security Administration]</w:t>
      </w:r>
      <w:r w:rsidR="001B3677" w:rsidRPr="00180358">
        <w:rPr>
          <w:rFonts w:ascii="Cambria" w:hAnsi="Cambria"/>
          <w:sz w:val="20"/>
          <w:szCs w:val="20"/>
          <w:lang w:val="en-US"/>
        </w:rPr>
        <w:t xml:space="preserve"> o</w:t>
      </w:r>
      <w:r w:rsidR="00101695" w:rsidRPr="00180358">
        <w:rPr>
          <w:rFonts w:ascii="Cambria" w:hAnsi="Cambria"/>
          <w:sz w:val="20"/>
          <w:szCs w:val="20"/>
          <w:lang w:val="en-US"/>
        </w:rPr>
        <w:t>r the</w:t>
      </w:r>
      <w:r w:rsidR="001B3677" w:rsidRPr="00180358">
        <w:rPr>
          <w:rFonts w:ascii="Cambria" w:hAnsi="Cambria"/>
          <w:sz w:val="20"/>
          <w:szCs w:val="20"/>
          <w:lang w:val="en-US"/>
        </w:rPr>
        <w:t xml:space="preserve"> MEF</w:t>
      </w:r>
      <w:r w:rsidR="00101695" w:rsidRPr="00180358">
        <w:rPr>
          <w:rFonts w:ascii="Cambria" w:hAnsi="Cambria"/>
          <w:sz w:val="20"/>
          <w:szCs w:val="20"/>
          <w:lang w:val="en-US"/>
        </w:rPr>
        <w:t xml:space="preserve"> [Ministry of Economy and Finance]</w:t>
      </w:r>
      <w:r w:rsidR="001B3677" w:rsidRPr="00180358">
        <w:rPr>
          <w:rStyle w:val="Refdenotaalpie"/>
          <w:rFonts w:ascii="Cambria" w:hAnsi="Cambria"/>
          <w:sz w:val="20"/>
          <w:szCs w:val="20"/>
          <w:lang w:val="en-US"/>
        </w:rPr>
        <w:footnoteReference w:id="121"/>
      </w:r>
      <w:r w:rsidR="001B3677" w:rsidRPr="00180358">
        <w:rPr>
          <w:rFonts w:ascii="Cambria" w:hAnsi="Cambria"/>
          <w:sz w:val="20"/>
          <w:szCs w:val="20"/>
          <w:lang w:val="en-US"/>
        </w:rPr>
        <w:t xml:space="preserve">. </w:t>
      </w:r>
      <w:r w:rsidR="00101695" w:rsidRPr="00180358">
        <w:rPr>
          <w:rFonts w:ascii="Cambria" w:hAnsi="Cambria"/>
          <w:sz w:val="20"/>
          <w:szCs w:val="20"/>
          <w:lang w:val="en-US"/>
        </w:rPr>
        <w:t>Mr.</w:t>
      </w:r>
      <w:r w:rsidR="001B3677" w:rsidRPr="00180358">
        <w:rPr>
          <w:rFonts w:ascii="Cambria" w:hAnsi="Cambria"/>
          <w:sz w:val="20"/>
          <w:szCs w:val="20"/>
          <w:lang w:val="en-US"/>
        </w:rPr>
        <w:t xml:space="preserve"> Ipanaqué </w:t>
      </w:r>
      <w:r w:rsidR="00101695" w:rsidRPr="00180358">
        <w:rPr>
          <w:rFonts w:ascii="Cambria" w:hAnsi="Cambria"/>
          <w:sz w:val="20"/>
          <w:szCs w:val="20"/>
          <w:lang w:val="en-US"/>
        </w:rPr>
        <w:t xml:space="preserve">declared that despite the fact that he had sent different writs to </w:t>
      </w:r>
      <w:r w:rsidR="001B3677" w:rsidRPr="00180358">
        <w:rPr>
          <w:rFonts w:ascii="Cambria" w:hAnsi="Cambria"/>
          <w:sz w:val="20"/>
          <w:szCs w:val="20"/>
          <w:lang w:val="en-US"/>
        </w:rPr>
        <w:t xml:space="preserve">SUNAT, </w:t>
      </w:r>
      <w:r w:rsidR="00101695" w:rsidRPr="00180358">
        <w:rPr>
          <w:rFonts w:ascii="Cambria" w:hAnsi="Cambria"/>
          <w:sz w:val="20"/>
          <w:szCs w:val="20"/>
          <w:lang w:val="en-US"/>
        </w:rPr>
        <w:t>the Superintendence had failed to pay for the pension he was entitled to</w:t>
      </w:r>
      <w:r w:rsidR="001B3677" w:rsidRPr="00180358">
        <w:rPr>
          <w:rStyle w:val="Refdenotaalpie"/>
          <w:rFonts w:ascii="Cambria" w:hAnsi="Cambria"/>
          <w:sz w:val="20"/>
          <w:szCs w:val="20"/>
          <w:lang w:val="en-US"/>
        </w:rPr>
        <w:footnoteReference w:id="122"/>
      </w:r>
      <w:r w:rsidR="001B3677" w:rsidRPr="00180358">
        <w:rPr>
          <w:rFonts w:ascii="Cambria" w:hAnsi="Cambria"/>
          <w:sz w:val="20"/>
          <w:szCs w:val="20"/>
          <w:lang w:val="en-US"/>
        </w:rPr>
        <w:t>.</w:t>
      </w:r>
    </w:p>
    <w:p w:rsidR="001B3677" w:rsidRPr="00180358" w:rsidRDefault="001B3677" w:rsidP="00852AF5">
      <w:pPr>
        <w:spacing w:after="0" w:line="240" w:lineRule="auto"/>
        <w:rPr>
          <w:rFonts w:ascii="Cambria" w:hAnsi="Cambria"/>
          <w:sz w:val="20"/>
          <w:szCs w:val="20"/>
        </w:rPr>
      </w:pPr>
    </w:p>
    <w:p w:rsidR="001B3677" w:rsidRPr="00180358" w:rsidRDefault="00101695"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 A</w:t>
      </w:r>
      <w:r w:rsidR="000A35A2" w:rsidRPr="00180358">
        <w:rPr>
          <w:rFonts w:ascii="Cambria" w:hAnsi="Cambria"/>
          <w:sz w:val="20"/>
          <w:szCs w:val="20"/>
          <w:lang w:val="en-US"/>
        </w:rPr>
        <w:t>pril</w:t>
      </w:r>
      <w:r w:rsidRPr="00180358">
        <w:rPr>
          <w:rFonts w:ascii="Cambria" w:hAnsi="Cambria"/>
          <w:sz w:val="20"/>
          <w:szCs w:val="20"/>
          <w:lang w:val="en-US"/>
        </w:rPr>
        <w:t xml:space="preserve"> 29,</w:t>
      </w:r>
      <w:r w:rsidR="001B3677" w:rsidRPr="00180358">
        <w:rPr>
          <w:rFonts w:ascii="Cambria" w:hAnsi="Cambria"/>
          <w:sz w:val="20"/>
          <w:szCs w:val="20"/>
          <w:lang w:val="en-US"/>
        </w:rPr>
        <w:t xml:space="preserve"> 1999</w:t>
      </w:r>
      <w:r w:rsidRPr="00180358">
        <w:rPr>
          <w:rFonts w:ascii="Cambria" w:hAnsi="Cambria"/>
          <w:sz w:val="20"/>
          <w:szCs w:val="20"/>
          <w:lang w:val="en-US"/>
        </w:rPr>
        <w:t>, t</w:t>
      </w:r>
      <w:r w:rsidR="00BE18CD" w:rsidRPr="00180358">
        <w:rPr>
          <w:rFonts w:ascii="Cambria" w:hAnsi="Cambria"/>
          <w:sz w:val="20"/>
          <w:szCs w:val="20"/>
          <w:lang w:val="en-US"/>
        </w:rPr>
        <w:t xml:space="preserve">he First </w:t>
      </w:r>
      <w:r w:rsidRPr="00180358">
        <w:rPr>
          <w:rFonts w:ascii="Cambria" w:hAnsi="Cambria"/>
          <w:sz w:val="20"/>
          <w:szCs w:val="20"/>
          <w:lang w:val="en-US"/>
        </w:rPr>
        <w:t>Corporate Court Specializing in Public Law issued a new</w:t>
      </w:r>
      <w:r w:rsidR="001B3677" w:rsidRPr="00180358">
        <w:rPr>
          <w:rFonts w:ascii="Cambria" w:hAnsi="Cambria"/>
          <w:sz w:val="20"/>
          <w:szCs w:val="20"/>
          <w:lang w:val="en-US"/>
        </w:rPr>
        <w:t xml:space="preserve"> </w:t>
      </w:r>
      <w:r w:rsidR="00BE18CD" w:rsidRPr="00180358">
        <w:rPr>
          <w:rFonts w:ascii="Cambria" w:hAnsi="Cambria"/>
          <w:sz w:val="20"/>
          <w:szCs w:val="20"/>
          <w:lang w:val="en-US"/>
        </w:rPr>
        <w:t>resolution</w:t>
      </w:r>
      <w:r w:rsidRPr="00180358">
        <w:rPr>
          <w:rFonts w:ascii="Cambria" w:hAnsi="Cambria"/>
          <w:sz w:val="20"/>
          <w:szCs w:val="20"/>
          <w:lang w:val="en-US"/>
        </w:rPr>
        <w:t>, stating the following</w:t>
      </w:r>
      <w:r w:rsidR="001B3677" w:rsidRPr="00180358">
        <w:rPr>
          <w:rFonts w:ascii="Cambria" w:hAnsi="Cambria"/>
          <w:sz w:val="20"/>
          <w:szCs w:val="20"/>
          <w:lang w:val="en-US"/>
        </w:rPr>
        <w:t>:</w:t>
      </w:r>
      <w:r w:rsidRPr="00180358">
        <w:rPr>
          <w:rFonts w:ascii="Cambria" w:hAnsi="Cambria"/>
          <w:sz w:val="20"/>
          <w:szCs w:val="20"/>
          <w:lang w:val="en-US"/>
        </w:rPr>
        <w:t xml:space="preserve"> </w:t>
      </w:r>
    </w:p>
    <w:p w:rsidR="001B3677" w:rsidRPr="00180358" w:rsidRDefault="001B3677" w:rsidP="00852AF5">
      <w:pPr>
        <w:spacing w:after="0" w:line="240" w:lineRule="auto"/>
        <w:rPr>
          <w:rFonts w:ascii="Cambria" w:hAnsi="Cambria"/>
          <w:sz w:val="20"/>
          <w:szCs w:val="20"/>
        </w:rPr>
      </w:pP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Cambria" w:hAnsi="Cambria"/>
          <w:sz w:val="20"/>
          <w:szCs w:val="20"/>
          <w:lang w:val="en-US"/>
        </w:rPr>
        <w:t xml:space="preserve">(…) </w:t>
      </w:r>
      <w:r w:rsidR="007519C2" w:rsidRPr="00180358">
        <w:rPr>
          <w:rFonts w:ascii="Cambria" w:hAnsi="Cambria"/>
          <w:sz w:val="20"/>
          <w:szCs w:val="20"/>
          <w:lang w:val="en-US"/>
        </w:rPr>
        <w:t>even though it is true that Mr.</w:t>
      </w:r>
      <w:r w:rsidRPr="00180358">
        <w:rPr>
          <w:rFonts w:ascii="Cambria" w:hAnsi="Cambria"/>
          <w:sz w:val="20"/>
          <w:szCs w:val="20"/>
          <w:lang w:val="en-US"/>
        </w:rPr>
        <w:t xml:space="preserve"> Rafael Ipanaqué Centeno </w:t>
      </w:r>
      <w:r w:rsidR="007519C2" w:rsidRPr="00180358">
        <w:rPr>
          <w:rFonts w:ascii="Cambria" w:hAnsi="Cambria"/>
          <w:sz w:val="20"/>
          <w:szCs w:val="20"/>
          <w:lang w:val="en-US"/>
        </w:rPr>
        <w:t>is a member of the National Association of Discharged and Retired Staff from</w:t>
      </w:r>
      <w:r w:rsidRPr="00180358">
        <w:rPr>
          <w:rFonts w:ascii="Cambria" w:hAnsi="Cambria"/>
          <w:sz w:val="20"/>
          <w:szCs w:val="20"/>
          <w:lang w:val="en-US"/>
        </w:rPr>
        <w:t xml:space="preserve"> SUNAT, </w:t>
      </w:r>
      <w:r w:rsidR="007519C2" w:rsidRPr="00180358">
        <w:rPr>
          <w:rFonts w:ascii="Cambria" w:hAnsi="Cambria"/>
          <w:sz w:val="20"/>
          <w:szCs w:val="20"/>
          <w:lang w:val="en-US"/>
        </w:rPr>
        <w:t xml:space="preserve">he has not </w:t>
      </w:r>
      <w:r w:rsidR="00180358" w:rsidRPr="00180358">
        <w:rPr>
          <w:rFonts w:ascii="Cambria" w:hAnsi="Cambria"/>
          <w:sz w:val="20"/>
          <w:szCs w:val="20"/>
          <w:lang w:val="en-US"/>
        </w:rPr>
        <w:t>substantiated</w:t>
      </w:r>
      <w:r w:rsidR="007519C2" w:rsidRPr="00180358">
        <w:rPr>
          <w:rFonts w:ascii="Cambria" w:hAnsi="Cambria"/>
          <w:sz w:val="20"/>
          <w:szCs w:val="20"/>
          <w:lang w:val="en-US"/>
        </w:rPr>
        <w:t xml:space="preserve"> the existence of interests to litigate separately</w:t>
      </w:r>
      <w:r w:rsidRPr="00180358">
        <w:rPr>
          <w:rFonts w:ascii="Cambria" w:hAnsi="Cambria"/>
          <w:sz w:val="20"/>
          <w:szCs w:val="20"/>
          <w:lang w:val="en-US"/>
        </w:rPr>
        <w:t xml:space="preserve">, </w:t>
      </w:r>
      <w:r w:rsidR="007519C2" w:rsidRPr="00180358">
        <w:rPr>
          <w:rFonts w:ascii="Cambria" w:hAnsi="Cambria"/>
          <w:sz w:val="20"/>
          <w:szCs w:val="20"/>
          <w:lang w:val="en-US"/>
        </w:rPr>
        <w:t>especially if we consider that should all the many members of said association decide to a</w:t>
      </w:r>
      <w:r w:rsidR="00E80B02" w:rsidRPr="00180358">
        <w:rPr>
          <w:rFonts w:ascii="Cambria" w:hAnsi="Cambria"/>
          <w:sz w:val="20"/>
          <w:szCs w:val="20"/>
          <w:lang w:val="en-US"/>
        </w:rPr>
        <w:t>ppear</w:t>
      </w:r>
      <w:r w:rsidR="007519C2" w:rsidRPr="00180358">
        <w:rPr>
          <w:rFonts w:ascii="Cambria" w:hAnsi="Cambria"/>
          <w:sz w:val="20"/>
          <w:szCs w:val="20"/>
          <w:lang w:val="en-US"/>
        </w:rPr>
        <w:t xml:space="preserve"> indivi</w:t>
      </w:r>
      <w:r w:rsidR="00E80B02" w:rsidRPr="00180358">
        <w:rPr>
          <w:rFonts w:ascii="Cambria" w:hAnsi="Cambria"/>
          <w:sz w:val="20"/>
          <w:szCs w:val="20"/>
          <w:lang w:val="en-US"/>
        </w:rPr>
        <w:t>dually, the proceedings would become really cumbersome</w:t>
      </w:r>
      <w:r w:rsidRPr="00180358">
        <w:rPr>
          <w:rFonts w:ascii="Cambria" w:hAnsi="Cambria"/>
          <w:sz w:val="20"/>
          <w:szCs w:val="20"/>
          <w:lang w:val="en-US"/>
        </w:rPr>
        <w:t xml:space="preserve"> (…).  [</w:t>
      </w:r>
      <w:r w:rsidR="00E80B02" w:rsidRPr="00180358">
        <w:rPr>
          <w:rFonts w:ascii="Cambria" w:hAnsi="Cambria"/>
          <w:sz w:val="20"/>
          <w:szCs w:val="20"/>
          <w:lang w:val="en-US"/>
        </w:rPr>
        <w:t>G</w:t>
      </w:r>
      <w:r w:rsidRPr="00180358">
        <w:rPr>
          <w:rFonts w:ascii="Cambria" w:hAnsi="Cambria"/>
          <w:sz w:val="20"/>
          <w:szCs w:val="20"/>
          <w:lang w:val="en-US"/>
        </w:rPr>
        <w:t>]</w:t>
      </w:r>
      <w:r w:rsidR="00E80B02" w:rsidRPr="00180358">
        <w:rPr>
          <w:rFonts w:ascii="Cambria" w:hAnsi="Cambria"/>
          <w:sz w:val="20"/>
          <w:szCs w:val="20"/>
          <w:lang w:val="en-US"/>
        </w:rPr>
        <w:t xml:space="preserve">iven the </w:t>
      </w:r>
      <w:r w:rsidR="00BE18CD" w:rsidRPr="00180358">
        <w:rPr>
          <w:rFonts w:ascii="Cambria" w:hAnsi="Cambria"/>
          <w:sz w:val="20"/>
          <w:szCs w:val="20"/>
          <w:lang w:val="en-US"/>
        </w:rPr>
        <w:t>resolution</w:t>
      </w:r>
      <w:r w:rsidRPr="00180358">
        <w:rPr>
          <w:rFonts w:ascii="Cambria" w:hAnsi="Cambria"/>
          <w:sz w:val="20"/>
          <w:szCs w:val="20"/>
          <w:lang w:val="en-US"/>
        </w:rPr>
        <w:t xml:space="preserve"> d</w:t>
      </w:r>
      <w:r w:rsidR="00E80B02" w:rsidRPr="00180358">
        <w:rPr>
          <w:rFonts w:ascii="Cambria" w:hAnsi="Cambria"/>
          <w:sz w:val="20"/>
          <w:szCs w:val="20"/>
          <w:lang w:val="en-US"/>
        </w:rPr>
        <w:t xml:space="preserve">ated </w:t>
      </w:r>
      <w:r w:rsidR="00D806F2" w:rsidRPr="00180358">
        <w:rPr>
          <w:rFonts w:ascii="Cambria" w:hAnsi="Cambria"/>
          <w:sz w:val="20"/>
          <w:szCs w:val="20"/>
          <w:lang w:val="en-US"/>
        </w:rPr>
        <w:t>October</w:t>
      </w:r>
      <w:r w:rsidRPr="00180358">
        <w:rPr>
          <w:rFonts w:ascii="Cambria" w:hAnsi="Cambria"/>
          <w:sz w:val="20"/>
          <w:szCs w:val="20"/>
          <w:lang w:val="en-US"/>
        </w:rPr>
        <w:t xml:space="preserve"> </w:t>
      </w:r>
      <w:r w:rsidR="00E80B02" w:rsidRPr="00180358">
        <w:rPr>
          <w:rFonts w:ascii="Cambria" w:hAnsi="Cambria"/>
          <w:sz w:val="20"/>
          <w:szCs w:val="20"/>
          <w:lang w:val="en-US"/>
        </w:rPr>
        <w:t>2 of year (…) it has been clearly determined that the petitioners with a jurisdictional precedent of</w:t>
      </w:r>
      <w:r w:rsidRPr="00180358">
        <w:rPr>
          <w:rFonts w:ascii="Cambria" w:hAnsi="Cambria"/>
          <w:sz w:val="20"/>
          <w:szCs w:val="20"/>
          <w:lang w:val="en-US"/>
        </w:rPr>
        <w:t xml:space="preserve"> </w:t>
      </w:r>
      <w:r w:rsidR="002926D3" w:rsidRPr="00180358">
        <w:rPr>
          <w:rFonts w:ascii="Cambria" w:hAnsi="Cambria"/>
          <w:sz w:val="20"/>
          <w:szCs w:val="20"/>
          <w:lang w:val="en-US"/>
        </w:rPr>
        <w:t>res judicata</w:t>
      </w:r>
      <w:r w:rsidRPr="00180358">
        <w:rPr>
          <w:rFonts w:ascii="Cambria" w:hAnsi="Cambria"/>
          <w:sz w:val="20"/>
          <w:szCs w:val="20"/>
          <w:lang w:val="en-US"/>
        </w:rPr>
        <w:t xml:space="preserve">, </w:t>
      </w:r>
      <w:r w:rsidR="00E80B02" w:rsidRPr="00180358">
        <w:rPr>
          <w:rFonts w:ascii="Cambria" w:hAnsi="Cambria"/>
          <w:sz w:val="20"/>
          <w:szCs w:val="20"/>
          <w:lang w:val="en-US"/>
        </w:rPr>
        <w:t xml:space="preserve">should bring forth an </w:t>
      </w:r>
      <w:r w:rsidRPr="00180358">
        <w:rPr>
          <w:rFonts w:ascii="Cambria" w:hAnsi="Cambria"/>
          <w:sz w:val="20"/>
          <w:szCs w:val="20"/>
          <w:lang w:val="en-US"/>
        </w:rPr>
        <w:t>individual</w:t>
      </w:r>
      <w:r w:rsidR="00E80B02" w:rsidRPr="00180358">
        <w:rPr>
          <w:rFonts w:ascii="Cambria" w:hAnsi="Cambria"/>
          <w:sz w:val="20"/>
          <w:szCs w:val="20"/>
          <w:lang w:val="en-US"/>
        </w:rPr>
        <w:t xml:space="preserve"> </w:t>
      </w:r>
      <w:r w:rsidRPr="00180358">
        <w:rPr>
          <w:rFonts w:ascii="Cambria" w:hAnsi="Cambria"/>
          <w:sz w:val="20"/>
          <w:szCs w:val="20"/>
          <w:lang w:val="en-US"/>
        </w:rPr>
        <w:t>administrativ</w:t>
      </w:r>
      <w:r w:rsidR="00E80B02" w:rsidRPr="00180358">
        <w:rPr>
          <w:rFonts w:ascii="Cambria" w:hAnsi="Cambria"/>
          <w:sz w:val="20"/>
          <w:szCs w:val="20"/>
          <w:lang w:val="en-US"/>
        </w:rPr>
        <w:t>e or jurisdictional action</w:t>
      </w:r>
      <w:r w:rsidRPr="00180358">
        <w:rPr>
          <w:rFonts w:ascii="Cambria" w:hAnsi="Cambria"/>
          <w:sz w:val="20"/>
          <w:szCs w:val="20"/>
          <w:lang w:val="en-US"/>
        </w:rPr>
        <w:t xml:space="preserve">, </w:t>
      </w:r>
      <w:r w:rsidR="00E80B02" w:rsidRPr="00180358">
        <w:rPr>
          <w:rFonts w:ascii="Cambria" w:hAnsi="Cambria"/>
          <w:sz w:val="20"/>
          <w:szCs w:val="20"/>
          <w:lang w:val="en-US"/>
        </w:rPr>
        <w:t>before the entity where the documentation corresponding to their pensions is kept, and not in this process, which lacks such documentation</w:t>
      </w:r>
      <w:r w:rsidRPr="00180358">
        <w:rPr>
          <w:rStyle w:val="Refdenotaalpie"/>
          <w:rFonts w:ascii="Cambria" w:hAnsi="Cambria"/>
          <w:sz w:val="20"/>
          <w:szCs w:val="20"/>
          <w:lang w:val="en-US"/>
        </w:rPr>
        <w:footnoteReference w:id="123"/>
      </w:r>
      <w:r w:rsidRPr="00180358">
        <w:rPr>
          <w:rFonts w:ascii="Cambria" w:hAnsi="Cambri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p>
    <w:p w:rsidR="001B3677" w:rsidRPr="00180358" w:rsidRDefault="0018635D"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lastRenderedPageBreak/>
        <w:t>The Court</w:t>
      </w:r>
      <w:r w:rsidR="001B3677" w:rsidRPr="00180358">
        <w:rPr>
          <w:rFonts w:ascii="Cambria" w:hAnsi="Cambria"/>
          <w:sz w:val="20"/>
          <w:szCs w:val="20"/>
          <w:lang w:val="en-US"/>
        </w:rPr>
        <w:t xml:space="preserve"> conclu</w:t>
      </w:r>
      <w:r w:rsidR="00E80B02" w:rsidRPr="00180358">
        <w:rPr>
          <w:rFonts w:ascii="Cambria" w:hAnsi="Cambria"/>
          <w:sz w:val="20"/>
          <w:szCs w:val="20"/>
          <w:lang w:val="en-US"/>
        </w:rPr>
        <w:t>ded that, in view to the abovementioned resolution</w:t>
      </w:r>
      <w:r w:rsidR="001B3677" w:rsidRPr="00180358">
        <w:rPr>
          <w:rFonts w:ascii="Cambria" w:hAnsi="Cambria"/>
          <w:sz w:val="20"/>
          <w:szCs w:val="20"/>
          <w:lang w:val="en-US"/>
        </w:rPr>
        <w:t xml:space="preserve">, </w:t>
      </w:r>
      <w:r w:rsidR="00E80B02" w:rsidRPr="00180358">
        <w:rPr>
          <w:rFonts w:ascii="Cambria" w:hAnsi="Cambria"/>
          <w:sz w:val="20"/>
          <w:szCs w:val="20"/>
          <w:lang w:val="en-US"/>
        </w:rPr>
        <w:t xml:space="preserve">Mr. Ipanaqué should have not appeared in court, and therefore the resolution </w:t>
      </w:r>
      <w:r w:rsidR="00811B07" w:rsidRPr="00180358">
        <w:rPr>
          <w:rFonts w:ascii="Cambria" w:hAnsi="Cambria"/>
          <w:sz w:val="20"/>
          <w:szCs w:val="20"/>
          <w:lang w:val="en-US"/>
        </w:rPr>
        <w:t>dated M</w:t>
      </w:r>
      <w:r w:rsidR="001B3677" w:rsidRPr="00180358">
        <w:rPr>
          <w:rFonts w:ascii="Cambria" w:hAnsi="Cambria"/>
          <w:sz w:val="20"/>
          <w:szCs w:val="20"/>
          <w:lang w:val="en-US"/>
        </w:rPr>
        <w:t>ar</w:t>
      </w:r>
      <w:r w:rsidR="00811B07" w:rsidRPr="00180358">
        <w:rPr>
          <w:rFonts w:ascii="Cambria" w:hAnsi="Cambria"/>
          <w:sz w:val="20"/>
          <w:szCs w:val="20"/>
          <w:lang w:val="en-US"/>
        </w:rPr>
        <w:t>ch 12, 1999, and all the subsequent proceedings were declared null and void</w:t>
      </w:r>
      <w:r w:rsidR="001B3677" w:rsidRPr="00180358">
        <w:rPr>
          <w:rStyle w:val="Refdenotaalpie"/>
          <w:rFonts w:ascii="Cambria" w:hAnsi="Cambria"/>
          <w:sz w:val="20"/>
          <w:szCs w:val="20"/>
          <w:lang w:val="en-US"/>
        </w:rPr>
        <w:footnoteReference w:id="124"/>
      </w:r>
      <w:r w:rsidR="001B3677" w:rsidRPr="00180358">
        <w:rPr>
          <w:rFonts w:ascii="Cambria" w:hAnsi="Cambria"/>
          <w:sz w:val="20"/>
          <w:szCs w:val="20"/>
          <w:lang w:val="en-US"/>
        </w:rPr>
        <w:t xml:space="preserve">. </w:t>
      </w:r>
      <w:r w:rsidR="00811B07" w:rsidRPr="00180358">
        <w:rPr>
          <w:rFonts w:ascii="Cambria" w:hAnsi="Cambria"/>
          <w:sz w:val="20"/>
          <w:szCs w:val="20"/>
          <w:lang w:val="en-US"/>
        </w:rPr>
        <w:t>The</w:t>
      </w:r>
      <w:r w:rsidR="001B3677" w:rsidRPr="00180358">
        <w:rPr>
          <w:rFonts w:ascii="Cambria" w:hAnsi="Cambria"/>
          <w:sz w:val="20"/>
          <w:szCs w:val="20"/>
          <w:lang w:val="en-US"/>
        </w:rPr>
        <w:t xml:space="preserve"> </w:t>
      </w:r>
      <w:r w:rsidR="00D13E9B" w:rsidRPr="00180358">
        <w:rPr>
          <w:rFonts w:ascii="Cambria" w:hAnsi="Cambria"/>
          <w:sz w:val="20"/>
          <w:szCs w:val="20"/>
          <w:lang w:val="en-US"/>
        </w:rPr>
        <w:t>IACHR</w:t>
      </w:r>
      <w:r w:rsidR="001B3677" w:rsidRPr="00180358">
        <w:rPr>
          <w:rFonts w:ascii="Cambria" w:hAnsi="Cambria"/>
          <w:sz w:val="20"/>
          <w:szCs w:val="20"/>
          <w:lang w:val="en-US"/>
        </w:rPr>
        <w:t xml:space="preserve"> not</w:t>
      </w:r>
      <w:r w:rsidR="00811B07" w:rsidRPr="00180358">
        <w:rPr>
          <w:rFonts w:ascii="Cambria" w:hAnsi="Cambria"/>
          <w:sz w:val="20"/>
          <w:szCs w:val="20"/>
          <w:lang w:val="en-US"/>
        </w:rPr>
        <w:t xml:space="preserve">ices that in said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w:t>
      </w:r>
      <w:r w:rsidR="00811B07" w:rsidRPr="00180358">
        <w:rPr>
          <w:rFonts w:ascii="Cambria" w:hAnsi="Cambria"/>
          <w:sz w:val="20"/>
          <w:szCs w:val="20"/>
          <w:lang w:val="en-US"/>
        </w:rPr>
        <w:t>there was no indication about the content of the reso</w:t>
      </w:r>
      <w:r w:rsidR="00BE18CD" w:rsidRPr="00180358">
        <w:rPr>
          <w:rFonts w:ascii="Cambria" w:hAnsi="Cambria"/>
          <w:sz w:val="20"/>
          <w:szCs w:val="20"/>
          <w:lang w:val="en-US"/>
        </w:rPr>
        <w:t>lution</w:t>
      </w:r>
      <w:r w:rsidR="001B3677" w:rsidRPr="00180358">
        <w:rPr>
          <w:rFonts w:ascii="Cambria" w:hAnsi="Cambria"/>
          <w:sz w:val="20"/>
          <w:szCs w:val="20"/>
          <w:lang w:val="en-US"/>
        </w:rPr>
        <w:t xml:space="preserve"> </w:t>
      </w:r>
      <w:r w:rsidR="00811B07" w:rsidRPr="00180358">
        <w:rPr>
          <w:rFonts w:ascii="Cambria" w:hAnsi="Cambria"/>
          <w:sz w:val="20"/>
          <w:szCs w:val="20"/>
          <w:lang w:val="en-US"/>
        </w:rPr>
        <w:t>of March</w:t>
      </w:r>
      <w:r w:rsidR="001B3677" w:rsidRPr="00180358">
        <w:rPr>
          <w:rFonts w:ascii="Cambria" w:hAnsi="Cambria"/>
          <w:sz w:val="20"/>
          <w:szCs w:val="20"/>
          <w:lang w:val="en-US"/>
        </w:rPr>
        <w:t xml:space="preserve"> 12</w:t>
      </w:r>
      <w:r w:rsidR="00811B07" w:rsidRPr="00180358">
        <w:rPr>
          <w:rFonts w:ascii="Cambria" w:hAnsi="Cambria"/>
          <w:sz w:val="20"/>
          <w:szCs w:val="20"/>
          <w:lang w:val="en-US"/>
        </w:rPr>
        <w:t xml:space="preserve">, </w:t>
      </w:r>
      <w:r w:rsidR="001B3677" w:rsidRPr="00180358">
        <w:rPr>
          <w:rFonts w:ascii="Cambria" w:hAnsi="Cambria"/>
          <w:sz w:val="20"/>
          <w:szCs w:val="20"/>
          <w:lang w:val="en-US"/>
        </w:rPr>
        <w:t xml:space="preserve">1999. </w:t>
      </w:r>
      <w:r w:rsidR="00D13E9B" w:rsidRPr="00180358">
        <w:rPr>
          <w:rFonts w:ascii="Cambria" w:hAnsi="Cambria"/>
          <w:sz w:val="20"/>
          <w:szCs w:val="20"/>
          <w:lang w:val="en-US"/>
        </w:rPr>
        <w:t>The Commission</w:t>
      </w:r>
      <w:r w:rsidR="001B3677" w:rsidRPr="00180358">
        <w:rPr>
          <w:rFonts w:ascii="Cambria" w:hAnsi="Cambria"/>
          <w:sz w:val="20"/>
          <w:szCs w:val="20"/>
          <w:lang w:val="en-US"/>
        </w:rPr>
        <w:t xml:space="preserve"> </w:t>
      </w:r>
      <w:r w:rsidR="00811B07" w:rsidRPr="00180358">
        <w:rPr>
          <w:rFonts w:ascii="Cambria" w:hAnsi="Cambria"/>
          <w:sz w:val="20"/>
          <w:szCs w:val="20"/>
          <w:lang w:val="en-US"/>
        </w:rPr>
        <w:t xml:space="preserve">has </w:t>
      </w:r>
      <w:r w:rsidR="001B3677" w:rsidRPr="00180358">
        <w:rPr>
          <w:rFonts w:ascii="Cambria" w:hAnsi="Cambria"/>
          <w:sz w:val="20"/>
          <w:szCs w:val="20"/>
          <w:lang w:val="en-US"/>
        </w:rPr>
        <w:t>observ</w:t>
      </w:r>
      <w:r w:rsidR="00811B07" w:rsidRPr="00180358">
        <w:rPr>
          <w:rFonts w:ascii="Cambria" w:hAnsi="Cambria"/>
          <w:sz w:val="20"/>
          <w:szCs w:val="20"/>
          <w:lang w:val="en-US"/>
        </w:rPr>
        <w:t>ed that a copy of that resolution was attached to this case’s file, and that it states the following</w:t>
      </w:r>
      <w:r w:rsidR="001B3677" w:rsidRPr="00180358">
        <w:rPr>
          <w:rFonts w:ascii="Cambria" w:hAnsi="Cambri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811B0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r w:rsidRPr="00180358">
        <w:rPr>
          <w:rFonts w:ascii="Cambria" w:hAnsi="Cambria"/>
          <w:sz w:val="20"/>
          <w:szCs w:val="20"/>
          <w:lang w:val="en-US"/>
        </w:rPr>
        <w:t>The writ handed in today via the General Secretary Office is duly received, with its attachments thereof</w:t>
      </w:r>
      <w:r w:rsidR="001B3677" w:rsidRPr="00180358">
        <w:rPr>
          <w:rFonts w:ascii="Cambria" w:hAnsi="Cambria"/>
          <w:sz w:val="20"/>
          <w:szCs w:val="20"/>
          <w:lang w:val="en-US"/>
        </w:rPr>
        <w:t xml:space="preserve">. </w:t>
      </w:r>
      <w:r w:rsidR="00BA5BEE" w:rsidRPr="00180358">
        <w:rPr>
          <w:rFonts w:ascii="Cambria" w:hAnsi="Cambria"/>
          <w:sz w:val="20"/>
          <w:szCs w:val="20"/>
          <w:lang w:val="en-US"/>
        </w:rPr>
        <w:t>W</w:t>
      </w:r>
      <w:r w:rsidRPr="00180358">
        <w:rPr>
          <w:rFonts w:ascii="Cambria" w:hAnsi="Cambria"/>
          <w:sz w:val="20"/>
          <w:szCs w:val="20"/>
          <w:lang w:val="en-US"/>
        </w:rPr>
        <w:t xml:space="preserve">hat it states regarding legal provisions, </w:t>
      </w:r>
      <w:r w:rsidR="00BA5BEE" w:rsidRPr="00180358">
        <w:rPr>
          <w:rFonts w:ascii="Cambria" w:hAnsi="Cambria"/>
          <w:sz w:val="20"/>
          <w:szCs w:val="20"/>
          <w:lang w:val="en-US"/>
        </w:rPr>
        <w:t xml:space="preserve">in connection with the resolution of the relevant issue, will be taken into account, after consideration by </w:t>
      </w:r>
      <w:r w:rsidR="001B3677" w:rsidRPr="00180358">
        <w:rPr>
          <w:rFonts w:ascii="Cambria" w:hAnsi="Cambria"/>
          <w:sz w:val="20"/>
          <w:szCs w:val="20"/>
          <w:lang w:val="en-US"/>
        </w:rPr>
        <w:t>Secretar</w:t>
      </w:r>
      <w:r w:rsidR="00BA5BEE" w:rsidRPr="00180358">
        <w:rPr>
          <w:rFonts w:ascii="Cambria" w:hAnsi="Cambria"/>
          <w:sz w:val="20"/>
          <w:szCs w:val="20"/>
          <w:lang w:val="en-US"/>
        </w:rPr>
        <w:t>y</w:t>
      </w:r>
      <w:r w:rsidR="001B3677" w:rsidRPr="00180358">
        <w:rPr>
          <w:rFonts w:ascii="Cambria" w:hAnsi="Cambria"/>
          <w:sz w:val="20"/>
          <w:szCs w:val="20"/>
          <w:lang w:val="en-US"/>
        </w:rPr>
        <w:t xml:space="preserve"> General </w:t>
      </w:r>
      <w:r w:rsidR="00BA5BEE" w:rsidRPr="00180358">
        <w:rPr>
          <w:rFonts w:ascii="Cambria" w:hAnsi="Cambria"/>
          <w:sz w:val="20"/>
          <w:szCs w:val="20"/>
          <w:lang w:val="en-US"/>
        </w:rPr>
        <w:t xml:space="preserve">of what his Superior has resolved as regards the appeal granted on </w:t>
      </w:r>
      <w:r w:rsidR="00D806F2" w:rsidRPr="00180358">
        <w:rPr>
          <w:rFonts w:ascii="Cambria" w:hAnsi="Cambria"/>
          <w:sz w:val="20"/>
          <w:szCs w:val="20"/>
          <w:lang w:val="en-US"/>
        </w:rPr>
        <w:t>October</w:t>
      </w:r>
      <w:r w:rsidR="001B3677" w:rsidRPr="00180358">
        <w:rPr>
          <w:rFonts w:ascii="Cambria" w:hAnsi="Cambria"/>
          <w:sz w:val="20"/>
          <w:szCs w:val="20"/>
          <w:lang w:val="en-US"/>
        </w:rPr>
        <w:t xml:space="preserve"> </w:t>
      </w:r>
      <w:r w:rsidR="00BA5BEE" w:rsidRPr="00180358">
        <w:rPr>
          <w:rFonts w:ascii="Cambria" w:hAnsi="Cambria"/>
          <w:sz w:val="20"/>
          <w:szCs w:val="20"/>
          <w:lang w:val="en-US"/>
        </w:rPr>
        <w:t>19, last year</w:t>
      </w:r>
      <w:r w:rsidR="00180358">
        <w:rPr>
          <w:rFonts w:ascii="Cambria" w:hAnsi="Cambria"/>
          <w:sz w:val="20"/>
          <w:szCs w:val="20"/>
          <w:lang w:val="en-US"/>
        </w:rPr>
        <w:t>, and s</w:t>
      </w:r>
      <w:r w:rsidR="00BA5BEE" w:rsidRPr="00180358">
        <w:rPr>
          <w:rFonts w:ascii="Cambria" w:hAnsi="Cambria"/>
          <w:sz w:val="20"/>
          <w:szCs w:val="20"/>
          <w:lang w:val="en-US"/>
        </w:rPr>
        <w:t>igned by the Judge, resuming in his position</w:t>
      </w:r>
      <w:r w:rsidR="001B3677" w:rsidRPr="00180358">
        <w:rPr>
          <w:rStyle w:val="Refdenotaalpie"/>
          <w:rFonts w:ascii="Cambria" w:hAnsi="Cambria"/>
          <w:sz w:val="20"/>
          <w:szCs w:val="20"/>
          <w:lang w:val="en-US"/>
        </w:rPr>
        <w:footnoteReference w:id="125"/>
      </w:r>
      <w:r w:rsidR="001B3677" w:rsidRPr="00180358">
        <w:rPr>
          <w:rFonts w:ascii="Cambria" w:hAnsi="Cambria"/>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sz w:val="20"/>
          <w:szCs w:val="20"/>
          <w:lang w:val="en-US"/>
        </w:rPr>
      </w:pPr>
    </w:p>
    <w:p w:rsidR="001B3677" w:rsidRPr="00180358" w:rsidRDefault="00BA5BEE"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Mr. </w:t>
      </w:r>
      <w:r w:rsidR="001B3677" w:rsidRPr="00180358">
        <w:rPr>
          <w:rFonts w:ascii="Cambria" w:hAnsi="Cambria"/>
          <w:sz w:val="20"/>
          <w:szCs w:val="20"/>
          <w:lang w:val="en-US"/>
        </w:rPr>
        <w:t xml:space="preserve">Ipanaqué </w:t>
      </w:r>
      <w:r w:rsidRPr="00180358">
        <w:rPr>
          <w:rFonts w:ascii="Cambria" w:hAnsi="Cambria"/>
          <w:sz w:val="20"/>
          <w:szCs w:val="20"/>
          <w:lang w:val="en-US"/>
        </w:rPr>
        <w:t>brought forth an</w:t>
      </w:r>
      <w:r w:rsidR="001B3677" w:rsidRPr="00180358">
        <w:rPr>
          <w:rFonts w:ascii="Cambria" w:hAnsi="Cambria"/>
          <w:sz w:val="20"/>
          <w:szCs w:val="20"/>
          <w:lang w:val="en-US"/>
        </w:rPr>
        <w:t xml:space="preserve"> </w:t>
      </w:r>
      <w:r w:rsidRPr="00180358">
        <w:rPr>
          <w:rFonts w:ascii="Cambria" w:hAnsi="Cambria"/>
          <w:sz w:val="20"/>
          <w:szCs w:val="20"/>
          <w:lang w:val="en-US"/>
        </w:rPr>
        <w:t>a</w:t>
      </w:r>
      <w:r w:rsidR="00031C03" w:rsidRPr="00180358">
        <w:rPr>
          <w:rFonts w:ascii="Cambria" w:hAnsi="Cambria"/>
          <w:sz w:val="20"/>
          <w:szCs w:val="20"/>
          <w:lang w:val="en-US"/>
        </w:rPr>
        <w:t>ppeal action</w:t>
      </w:r>
      <w:r w:rsidRPr="00180358">
        <w:rPr>
          <w:rFonts w:ascii="Cambria" w:hAnsi="Cambria"/>
          <w:sz w:val="20"/>
          <w:szCs w:val="20"/>
          <w:lang w:val="en-US"/>
        </w:rPr>
        <w:t xml:space="preserve">, stating that the resolution in question, issued on March </w:t>
      </w:r>
      <w:r w:rsidR="001B3677" w:rsidRPr="00180358">
        <w:rPr>
          <w:rFonts w:ascii="Cambria" w:hAnsi="Cambria"/>
          <w:sz w:val="20"/>
          <w:szCs w:val="20"/>
          <w:lang w:val="en-US"/>
        </w:rPr>
        <w:t>12</w:t>
      </w:r>
      <w:r w:rsidRPr="00180358">
        <w:rPr>
          <w:rFonts w:ascii="Cambria" w:hAnsi="Cambria"/>
          <w:sz w:val="20"/>
          <w:szCs w:val="20"/>
          <w:lang w:val="en-US"/>
        </w:rPr>
        <w:t>,</w:t>
      </w:r>
      <w:r w:rsidR="001B3677" w:rsidRPr="00180358">
        <w:rPr>
          <w:rFonts w:ascii="Cambria" w:hAnsi="Cambria"/>
          <w:sz w:val="20"/>
          <w:szCs w:val="20"/>
          <w:lang w:val="en-US"/>
        </w:rPr>
        <w:t xml:space="preserve"> 1999 </w:t>
      </w:r>
      <w:r w:rsidRPr="00180358">
        <w:rPr>
          <w:rFonts w:ascii="Cambria" w:hAnsi="Cambria"/>
          <w:sz w:val="20"/>
          <w:szCs w:val="20"/>
          <w:lang w:val="en-US"/>
        </w:rPr>
        <w:t>was not attached to the court file</w:t>
      </w:r>
      <w:r w:rsidR="001B3677" w:rsidRPr="00180358">
        <w:rPr>
          <w:rStyle w:val="Refdenotaalpie"/>
          <w:rFonts w:ascii="Cambria" w:hAnsi="Cambria"/>
          <w:sz w:val="20"/>
          <w:szCs w:val="20"/>
          <w:lang w:val="en-US"/>
        </w:rPr>
        <w:footnoteReference w:id="126"/>
      </w:r>
      <w:r w:rsidR="001B3677" w:rsidRPr="00180358">
        <w:rPr>
          <w:rFonts w:ascii="Cambria" w:hAnsi="Cambria"/>
          <w:sz w:val="20"/>
          <w:szCs w:val="20"/>
          <w:lang w:val="en-US"/>
        </w:rPr>
        <w:t xml:space="preserve">. </w:t>
      </w:r>
      <w:r w:rsidRPr="00180358">
        <w:rPr>
          <w:rFonts w:ascii="Cambria" w:hAnsi="Cambria"/>
          <w:sz w:val="20"/>
          <w:szCs w:val="20"/>
          <w:lang w:val="en-US"/>
        </w:rPr>
        <w:t>He also indicated that the judges cannot revoke their own resolutions</w:t>
      </w:r>
      <w:r w:rsidR="001B3677" w:rsidRPr="00180358">
        <w:rPr>
          <w:rStyle w:val="Refdenotaalpie"/>
          <w:rFonts w:ascii="Cambria" w:hAnsi="Cambria"/>
          <w:sz w:val="20"/>
          <w:szCs w:val="20"/>
          <w:lang w:val="en-US"/>
        </w:rPr>
        <w:footnoteReference w:id="127"/>
      </w:r>
      <w:r w:rsidR="001B3677" w:rsidRPr="00180358">
        <w:rPr>
          <w:rFonts w:ascii="Cambria" w:hAnsi="Cambria"/>
          <w:sz w:val="20"/>
          <w:szCs w:val="20"/>
          <w:lang w:val="en-US"/>
        </w:rPr>
        <w:t xml:space="preserve">. </w:t>
      </w:r>
      <w:r w:rsidRPr="00180358">
        <w:rPr>
          <w:rFonts w:ascii="Cambria" w:hAnsi="Cambria"/>
          <w:sz w:val="20"/>
          <w:szCs w:val="20"/>
          <w:lang w:val="en-US"/>
        </w:rPr>
        <w:t xml:space="preserve">He held that 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w:t>
      </w:r>
      <w:r w:rsidRPr="00180358">
        <w:rPr>
          <w:rFonts w:ascii="Cambria" w:hAnsi="Cambria"/>
          <w:sz w:val="20"/>
          <w:szCs w:val="20"/>
          <w:lang w:val="en-US"/>
        </w:rPr>
        <w:t xml:space="preserve">of March </w:t>
      </w:r>
      <w:r w:rsidR="001B3677" w:rsidRPr="00180358">
        <w:rPr>
          <w:rFonts w:ascii="Cambria" w:hAnsi="Cambria"/>
          <w:sz w:val="20"/>
          <w:szCs w:val="20"/>
          <w:lang w:val="en-US"/>
        </w:rPr>
        <w:t>30</w:t>
      </w:r>
      <w:r w:rsidRPr="00180358">
        <w:rPr>
          <w:rFonts w:ascii="Cambria" w:hAnsi="Cambria"/>
          <w:sz w:val="20"/>
          <w:szCs w:val="20"/>
          <w:lang w:val="en-US"/>
        </w:rPr>
        <w:t xml:space="preserve">, </w:t>
      </w:r>
      <w:r w:rsidR="001B3677" w:rsidRPr="00180358">
        <w:rPr>
          <w:rFonts w:ascii="Cambria" w:hAnsi="Cambria"/>
          <w:sz w:val="20"/>
          <w:szCs w:val="20"/>
          <w:lang w:val="en-US"/>
        </w:rPr>
        <w:t xml:space="preserve">1999 </w:t>
      </w:r>
      <w:r w:rsidRPr="00180358">
        <w:rPr>
          <w:rFonts w:ascii="Cambria" w:hAnsi="Cambria"/>
          <w:sz w:val="20"/>
          <w:szCs w:val="20"/>
          <w:lang w:val="en-US"/>
        </w:rPr>
        <w:t xml:space="preserve">constitutes </w:t>
      </w:r>
      <w:r w:rsidR="002926D3" w:rsidRPr="00180358">
        <w:rPr>
          <w:rFonts w:ascii="Cambria" w:hAnsi="Cambria"/>
          <w:sz w:val="20"/>
          <w:szCs w:val="20"/>
          <w:lang w:val="en-US"/>
        </w:rPr>
        <w:t>res judicata</w:t>
      </w:r>
      <w:r w:rsidRPr="00180358">
        <w:rPr>
          <w:rFonts w:ascii="Cambria" w:hAnsi="Cambria"/>
          <w:sz w:val="20"/>
          <w:szCs w:val="20"/>
          <w:lang w:val="en-US"/>
        </w:rPr>
        <w:t>, since it was not appealed by</w:t>
      </w:r>
      <w:r w:rsidR="001B3677" w:rsidRPr="00180358">
        <w:rPr>
          <w:rFonts w:ascii="Cambria" w:hAnsi="Cambria"/>
          <w:sz w:val="20"/>
          <w:szCs w:val="20"/>
          <w:lang w:val="en-US"/>
        </w:rPr>
        <w:t xml:space="preserve"> SUNAT</w:t>
      </w:r>
      <w:r w:rsidR="001B3677" w:rsidRPr="00180358">
        <w:rPr>
          <w:rStyle w:val="Refdenotaalpie"/>
          <w:rFonts w:ascii="Cambria" w:hAnsi="Cambria"/>
          <w:sz w:val="20"/>
          <w:szCs w:val="20"/>
          <w:lang w:val="en-US"/>
        </w:rPr>
        <w:footnoteReference w:id="128"/>
      </w:r>
      <w:r w:rsidR="001B3677" w:rsidRPr="00180358">
        <w:rPr>
          <w:rFonts w:ascii="Cambria" w:hAnsi="Cambria"/>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sz w:val="20"/>
          <w:szCs w:val="20"/>
          <w:lang w:val="en-US"/>
        </w:rPr>
      </w:pPr>
    </w:p>
    <w:p w:rsidR="001B3677" w:rsidRPr="00180358" w:rsidRDefault="00BA5BEE"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On</w:t>
      </w:r>
      <w:r w:rsidR="001B3677" w:rsidRPr="00180358">
        <w:rPr>
          <w:rFonts w:ascii="Cambria" w:hAnsi="Cambria"/>
          <w:sz w:val="20"/>
          <w:szCs w:val="20"/>
          <w:lang w:val="en-US"/>
        </w:rPr>
        <w:t xml:space="preserve"> </w:t>
      </w:r>
      <w:r w:rsidR="00A3708A" w:rsidRPr="00180358">
        <w:rPr>
          <w:rFonts w:ascii="Cambria" w:hAnsi="Cambria"/>
          <w:sz w:val="20"/>
          <w:szCs w:val="20"/>
          <w:lang w:val="en-US"/>
        </w:rPr>
        <w:t>September</w:t>
      </w:r>
      <w:r w:rsidR="001B3677" w:rsidRPr="00180358">
        <w:rPr>
          <w:rFonts w:ascii="Cambria" w:hAnsi="Cambria"/>
          <w:sz w:val="20"/>
          <w:szCs w:val="20"/>
          <w:lang w:val="en-US"/>
        </w:rPr>
        <w:t xml:space="preserve"> </w:t>
      </w:r>
      <w:r w:rsidRPr="00180358">
        <w:rPr>
          <w:rFonts w:ascii="Cambria" w:hAnsi="Cambria"/>
          <w:sz w:val="20"/>
          <w:szCs w:val="20"/>
          <w:lang w:val="en-US"/>
        </w:rPr>
        <w:t xml:space="preserve">30, 1999, the </w:t>
      </w:r>
      <w:r w:rsidR="001B3677" w:rsidRPr="00180358">
        <w:rPr>
          <w:rFonts w:ascii="Cambria" w:hAnsi="Cambria"/>
          <w:sz w:val="20"/>
          <w:szCs w:val="20"/>
          <w:lang w:val="en-US"/>
        </w:rPr>
        <w:t xml:space="preserve">la </w:t>
      </w:r>
      <w:r w:rsidRPr="00180358">
        <w:rPr>
          <w:rFonts w:ascii="Cambria" w:hAnsi="Cambria"/>
          <w:sz w:val="20"/>
          <w:szCs w:val="20"/>
          <w:lang w:val="en-US"/>
        </w:rPr>
        <w:t>Corporate Chamber Specializing in Public Law</w:t>
      </w:r>
      <w:r w:rsidR="00061E2F" w:rsidRPr="00180358">
        <w:rPr>
          <w:rFonts w:ascii="Cambria" w:hAnsi="Cambria"/>
          <w:sz w:val="20"/>
          <w:szCs w:val="20"/>
          <w:lang w:val="en-US"/>
        </w:rPr>
        <w:t xml:space="preserve"> </w:t>
      </w:r>
      <w:r w:rsidR="001B3677" w:rsidRPr="00180358">
        <w:rPr>
          <w:rFonts w:ascii="Cambria" w:hAnsi="Cambria"/>
          <w:sz w:val="20"/>
          <w:szCs w:val="20"/>
          <w:lang w:val="en-US"/>
        </w:rPr>
        <w:t>confirm</w:t>
      </w:r>
      <w:r w:rsidR="00061E2F" w:rsidRPr="00180358">
        <w:rPr>
          <w:rFonts w:ascii="Cambria" w:hAnsi="Cambria"/>
          <w:sz w:val="20"/>
          <w:szCs w:val="20"/>
          <w:lang w:val="en-US"/>
        </w:rPr>
        <w:t xml:space="preserve">ed 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w:t>
      </w:r>
      <w:r w:rsidR="00061E2F" w:rsidRPr="00180358">
        <w:rPr>
          <w:rFonts w:ascii="Cambria" w:hAnsi="Cambria"/>
          <w:sz w:val="20"/>
          <w:szCs w:val="20"/>
          <w:lang w:val="en-US"/>
        </w:rPr>
        <w:t xml:space="preserve">of </w:t>
      </w:r>
      <w:r w:rsidR="000A35A2" w:rsidRPr="00180358">
        <w:rPr>
          <w:rFonts w:ascii="Cambria" w:hAnsi="Cambria"/>
          <w:sz w:val="20"/>
          <w:szCs w:val="20"/>
          <w:lang w:val="en-US"/>
        </w:rPr>
        <w:t>April</w:t>
      </w:r>
      <w:r w:rsidR="00061E2F" w:rsidRPr="00180358">
        <w:rPr>
          <w:rFonts w:ascii="Cambria" w:hAnsi="Cambria"/>
          <w:sz w:val="20"/>
          <w:szCs w:val="20"/>
          <w:lang w:val="en-US"/>
        </w:rPr>
        <w:t xml:space="preserve"> 29</w:t>
      </w:r>
      <w:r w:rsidR="001B3677" w:rsidRPr="00180358">
        <w:rPr>
          <w:rStyle w:val="Refdenotaalpie"/>
          <w:rFonts w:ascii="Cambria" w:hAnsi="Cambria"/>
          <w:sz w:val="20"/>
          <w:szCs w:val="20"/>
          <w:lang w:val="en-US"/>
        </w:rPr>
        <w:footnoteReference w:id="129"/>
      </w:r>
      <w:r w:rsidR="001B3677" w:rsidRPr="00180358">
        <w:rPr>
          <w:rFonts w:ascii="Cambria" w:hAnsi="Cambria"/>
          <w:sz w:val="20"/>
          <w:szCs w:val="20"/>
          <w:lang w:val="en-US"/>
        </w:rPr>
        <w:t xml:space="preserve">. </w:t>
      </w:r>
      <w:r w:rsidR="00FB5993" w:rsidRPr="00180358">
        <w:rPr>
          <w:rFonts w:ascii="Cambria" w:hAnsi="Cambria"/>
          <w:sz w:val="20"/>
          <w:szCs w:val="20"/>
          <w:lang w:val="en-US"/>
        </w:rPr>
        <w:t xml:space="preserve">The Chamber </w:t>
      </w:r>
      <w:r w:rsidR="001B3677" w:rsidRPr="00180358">
        <w:rPr>
          <w:rFonts w:ascii="Cambria" w:hAnsi="Cambria"/>
          <w:sz w:val="20"/>
          <w:szCs w:val="20"/>
          <w:lang w:val="en-US"/>
        </w:rPr>
        <w:t xml:space="preserve"> </w:t>
      </w:r>
      <w:r w:rsidR="00061E2F" w:rsidRPr="00180358">
        <w:rPr>
          <w:rFonts w:ascii="Cambria" w:hAnsi="Cambria"/>
          <w:sz w:val="20"/>
          <w:szCs w:val="20"/>
          <w:lang w:val="en-US"/>
        </w:rPr>
        <w:t>stated the following</w:t>
      </w:r>
      <w:r w:rsidR="001B3677" w:rsidRPr="00180358">
        <w:rPr>
          <w:rFonts w:ascii="Cambria" w:hAnsi="Cambria"/>
          <w:sz w:val="20"/>
          <w:szCs w:val="20"/>
          <w:lang w:val="en-US"/>
        </w:rPr>
        <w:t>:</w:t>
      </w:r>
    </w:p>
    <w:p w:rsidR="001B3677" w:rsidRPr="00180358" w:rsidRDefault="001B3677" w:rsidP="00BD32CF">
      <w:pPr>
        <w:spacing w:after="0" w:line="240" w:lineRule="auto"/>
        <w:rPr>
          <w:rFonts w:ascii="Cambria" w:hAnsi="Cambria"/>
          <w:sz w:val="20"/>
          <w:szCs w:val="20"/>
        </w:rPr>
      </w:pPr>
    </w:p>
    <w:p w:rsidR="00061E2F"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Cambria" w:hAnsi="Cambria"/>
          <w:sz w:val="20"/>
          <w:szCs w:val="20"/>
          <w:lang w:val="en-US"/>
        </w:rPr>
        <w:t>(…)</w:t>
      </w:r>
      <w:r w:rsidR="00061E2F" w:rsidRPr="00180358">
        <w:rPr>
          <w:rFonts w:ascii="Cambria" w:hAnsi="Cambria"/>
          <w:sz w:val="20"/>
          <w:szCs w:val="20"/>
          <w:lang w:val="en-US"/>
        </w:rPr>
        <w:t xml:space="preserve"> even though it is true that Mr. Rafael Ipanaqué (…)is a member of the National Association of Discharged and Retired Staff from SUNAT, the petitioning party in this case, it is also true that it has been clearly established in these court records that  the petitioners with a jurisdictional precedent of res judicata, should bring forth an individual administrative or jurisdictional action, before the entity where the documentation corresponding to their pensions is kept, and not in this process, since it exceeds the legal framework of a constitutional proceeding, and therefore his appearance in this case becomes irrelevant to proceed with the action regarding the resolved claim</w:t>
      </w:r>
      <w:r w:rsidR="00061E2F" w:rsidRPr="00180358">
        <w:rPr>
          <w:rStyle w:val="Refdenotaalpie"/>
          <w:rFonts w:ascii="Cambria" w:hAnsi="Cambria"/>
          <w:sz w:val="20"/>
          <w:szCs w:val="20"/>
          <w:lang w:val="en-US"/>
        </w:rPr>
        <w:footnoteReference w:id="130"/>
      </w:r>
      <w:r w:rsidR="00061E2F" w:rsidRPr="00180358">
        <w:rPr>
          <w:rFonts w:ascii="Cambria" w:hAnsi="Cambria"/>
          <w:sz w:val="20"/>
          <w:szCs w:val="20"/>
          <w:lang w:val="en-US"/>
        </w:rPr>
        <w:t>.</w:t>
      </w:r>
    </w:p>
    <w:p w:rsidR="001B3677" w:rsidRPr="00180358" w:rsidRDefault="001B3677" w:rsidP="00061E2F">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sz w:val="20"/>
          <w:szCs w:val="20"/>
          <w:lang w:val="en-US"/>
        </w:rPr>
      </w:pPr>
      <w:r w:rsidRPr="00180358">
        <w:rPr>
          <w:rFonts w:ascii="Cambria" w:hAnsi="Cambria"/>
          <w:sz w:val="20"/>
          <w:szCs w:val="20"/>
          <w:lang w:val="en-US"/>
        </w:rPr>
        <w:t xml:space="preserve"> </w:t>
      </w:r>
    </w:p>
    <w:p w:rsidR="001B3677" w:rsidRPr="00180358" w:rsidRDefault="00FB5993"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sz w:val="20"/>
          <w:szCs w:val="20"/>
          <w:lang w:val="en-US"/>
        </w:rPr>
      </w:pPr>
      <w:r w:rsidRPr="00180358">
        <w:rPr>
          <w:rFonts w:ascii="Cambria" w:hAnsi="Cambria"/>
          <w:sz w:val="20"/>
          <w:szCs w:val="20"/>
          <w:lang w:val="en-US"/>
        </w:rPr>
        <w:t xml:space="preserve">The </w:t>
      </w:r>
      <w:proofErr w:type="gramStart"/>
      <w:r w:rsidRPr="00180358">
        <w:rPr>
          <w:rFonts w:ascii="Cambria" w:hAnsi="Cambria"/>
          <w:sz w:val="20"/>
          <w:szCs w:val="20"/>
          <w:lang w:val="en-US"/>
        </w:rPr>
        <w:t xml:space="preserve">Chamber </w:t>
      </w:r>
      <w:r w:rsidR="001B3677" w:rsidRPr="00180358">
        <w:rPr>
          <w:rFonts w:ascii="Cambria" w:hAnsi="Cambria"/>
          <w:sz w:val="20"/>
          <w:szCs w:val="20"/>
          <w:lang w:val="en-US"/>
        </w:rPr>
        <w:t xml:space="preserve"> decla</w:t>
      </w:r>
      <w:r w:rsidR="00061E2F" w:rsidRPr="00180358">
        <w:rPr>
          <w:rFonts w:ascii="Cambria" w:hAnsi="Cambria"/>
          <w:sz w:val="20"/>
          <w:szCs w:val="20"/>
          <w:lang w:val="en-US"/>
        </w:rPr>
        <w:t>red</w:t>
      </w:r>
      <w:proofErr w:type="gramEnd"/>
      <w:r w:rsidR="00061E2F" w:rsidRPr="00180358">
        <w:rPr>
          <w:rFonts w:ascii="Cambria" w:hAnsi="Cambria"/>
          <w:sz w:val="20"/>
          <w:szCs w:val="20"/>
          <w:lang w:val="en-US"/>
        </w:rPr>
        <w:t xml:space="preserve"> the </w:t>
      </w:r>
      <w:r w:rsidR="00BE18CD" w:rsidRPr="00180358">
        <w:rPr>
          <w:rFonts w:ascii="Cambria" w:hAnsi="Cambria"/>
          <w:sz w:val="20"/>
          <w:szCs w:val="20"/>
          <w:lang w:val="en-US"/>
        </w:rPr>
        <w:t>resolution</w:t>
      </w:r>
      <w:r w:rsidR="001B3677" w:rsidRPr="00180358">
        <w:rPr>
          <w:rFonts w:ascii="Cambria" w:hAnsi="Cambria"/>
          <w:sz w:val="20"/>
          <w:szCs w:val="20"/>
          <w:lang w:val="en-US"/>
        </w:rPr>
        <w:t xml:space="preserve"> </w:t>
      </w:r>
      <w:r w:rsidR="00061E2F" w:rsidRPr="00180358">
        <w:rPr>
          <w:rFonts w:ascii="Cambria" w:hAnsi="Cambria"/>
          <w:sz w:val="20"/>
          <w:szCs w:val="20"/>
          <w:lang w:val="en-US"/>
        </w:rPr>
        <w:t xml:space="preserve">of March </w:t>
      </w:r>
      <w:r w:rsidR="001B3677" w:rsidRPr="00180358">
        <w:rPr>
          <w:rFonts w:ascii="Cambria" w:hAnsi="Cambria"/>
          <w:sz w:val="20"/>
          <w:szCs w:val="20"/>
          <w:lang w:val="en-US"/>
        </w:rPr>
        <w:t>12</w:t>
      </w:r>
      <w:r w:rsidR="00061E2F" w:rsidRPr="00180358">
        <w:rPr>
          <w:rFonts w:ascii="Cambria" w:hAnsi="Cambria"/>
          <w:sz w:val="20"/>
          <w:szCs w:val="20"/>
          <w:lang w:val="en-US"/>
        </w:rPr>
        <w:t xml:space="preserve">, </w:t>
      </w:r>
      <w:r w:rsidR="001B3677" w:rsidRPr="00180358">
        <w:rPr>
          <w:rFonts w:ascii="Cambria" w:hAnsi="Cambria"/>
          <w:sz w:val="20"/>
          <w:szCs w:val="20"/>
          <w:lang w:val="en-US"/>
        </w:rPr>
        <w:t xml:space="preserve">1999 </w:t>
      </w:r>
      <w:r w:rsidR="00061E2F" w:rsidRPr="00180358">
        <w:rPr>
          <w:rFonts w:ascii="Cambria" w:hAnsi="Cambria"/>
          <w:sz w:val="20"/>
          <w:szCs w:val="20"/>
          <w:lang w:val="en-US"/>
        </w:rPr>
        <w:t>and all the proceedings concerning Mr. Ipanaqué appearance null and void</w:t>
      </w:r>
      <w:r w:rsidR="001B3677" w:rsidRPr="00180358">
        <w:rPr>
          <w:rStyle w:val="Refdenotaalpie"/>
          <w:rFonts w:ascii="Cambria" w:hAnsi="Cambria"/>
          <w:sz w:val="20"/>
          <w:szCs w:val="20"/>
          <w:lang w:val="en-US"/>
        </w:rPr>
        <w:footnoteReference w:id="131"/>
      </w:r>
      <w:r w:rsidR="001B3677" w:rsidRPr="00180358">
        <w:rPr>
          <w:rFonts w:ascii="Cambria" w:hAnsi="Cambria"/>
          <w:sz w:val="20"/>
          <w:szCs w:val="20"/>
          <w:lang w:val="en-US"/>
        </w:rPr>
        <w:t xml:space="preserve">. </w:t>
      </w:r>
      <w:r w:rsidRPr="00180358">
        <w:rPr>
          <w:rFonts w:ascii="Cambria" w:hAnsi="Cambria"/>
          <w:sz w:val="20"/>
          <w:szCs w:val="20"/>
          <w:lang w:val="en-US"/>
        </w:rPr>
        <w:t xml:space="preserve">The Chamber </w:t>
      </w:r>
      <w:r w:rsidR="00061E2F" w:rsidRPr="00180358">
        <w:rPr>
          <w:rFonts w:ascii="Cambria" w:hAnsi="Cambria"/>
          <w:sz w:val="20"/>
          <w:szCs w:val="20"/>
          <w:lang w:val="en-US"/>
        </w:rPr>
        <w:t xml:space="preserve">stated that </w:t>
      </w:r>
      <w:r w:rsidR="001B3677" w:rsidRPr="00180358">
        <w:rPr>
          <w:rFonts w:ascii="Cambria" w:hAnsi="Cambria"/>
          <w:sz w:val="20"/>
          <w:szCs w:val="20"/>
          <w:lang w:val="en-US"/>
        </w:rPr>
        <w:t>“</w:t>
      </w:r>
      <w:proofErr w:type="gramStart"/>
      <w:r w:rsidR="00061E2F" w:rsidRPr="00180358">
        <w:rPr>
          <w:rFonts w:ascii="Cambria" w:hAnsi="Cambria"/>
          <w:sz w:val="20"/>
          <w:szCs w:val="20"/>
          <w:lang w:val="en-US"/>
        </w:rPr>
        <w:t>it</w:t>
      </w:r>
      <w:r w:rsidR="001B3677" w:rsidRPr="00180358">
        <w:rPr>
          <w:rFonts w:ascii="Cambria" w:hAnsi="Cambria" w:cs="Arial"/>
          <w:sz w:val="20"/>
          <w:szCs w:val="20"/>
          <w:lang w:val="en-US"/>
        </w:rPr>
        <w:t>[</w:t>
      </w:r>
      <w:proofErr w:type="gramEnd"/>
      <w:r w:rsidR="001B3677" w:rsidRPr="00180358">
        <w:rPr>
          <w:rFonts w:ascii="Cambria" w:hAnsi="Cambria" w:cs="Arial"/>
          <w:sz w:val="20"/>
          <w:szCs w:val="20"/>
          <w:lang w:val="en-US"/>
        </w:rPr>
        <w:t xml:space="preserve">…] </w:t>
      </w:r>
      <w:r w:rsidR="004E2E64" w:rsidRPr="00180358">
        <w:rPr>
          <w:rFonts w:ascii="Cambria" w:hAnsi="Cambria" w:cs="Arial"/>
          <w:sz w:val="20"/>
          <w:szCs w:val="20"/>
          <w:lang w:val="en-US"/>
        </w:rPr>
        <w:t xml:space="preserve">protects </w:t>
      </w:r>
      <w:r w:rsidR="00061E2F" w:rsidRPr="00180358">
        <w:rPr>
          <w:rFonts w:ascii="Cambria" w:hAnsi="Cambria" w:cs="Arial"/>
          <w:sz w:val="20"/>
          <w:szCs w:val="20"/>
          <w:lang w:val="en-US"/>
        </w:rPr>
        <w:t>his right</w:t>
      </w:r>
      <w:r w:rsidR="004E2E64" w:rsidRPr="00180358">
        <w:rPr>
          <w:rFonts w:ascii="Cambria" w:hAnsi="Cambria" w:cs="Arial"/>
          <w:sz w:val="20"/>
          <w:szCs w:val="20"/>
          <w:lang w:val="en-US"/>
        </w:rPr>
        <w:t>s</w:t>
      </w:r>
      <w:r w:rsidR="00061E2F" w:rsidRPr="00180358">
        <w:rPr>
          <w:rFonts w:ascii="Cambria" w:hAnsi="Cambria" w:cs="Arial"/>
          <w:sz w:val="20"/>
          <w:szCs w:val="20"/>
          <w:lang w:val="en-US"/>
        </w:rPr>
        <w:t xml:space="preserve"> to </w:t>
      </w:r>
      <w:r w:rsidR="004E2E64" w:rsidRPr="00180358">
        <w:rPr>
          <w:rFonts w:ascii="Cambria" w:hAnsi="Cambria" w:cs="Arial"/>
          <w:sz w:val="20"/>
          <w:szCs w:val="20"/>
          <w:lang w:val="en-US"/>
        </w:rPr>
        <w:t xml:space="preserve">be exercised as he sees fit in the proceedings brought forth by the </w:t>
      </w:r>
      <w:r w:rsidR="004E2E64" w:rsidRPr="00180358">
        <w:rPr>
          <w:rFonts w:ascii="Cambria" w:hAnsi="Cambria"/>
          <w:sz w:val="20"/>
          <w:szCs w:val="20"/>
          <w:lang w:val="en-US"/>
        </w:rPr>
        <w:t>National Association of Discharged and Retired Staff from SUNAT</w:t>
      </w:r>
      <w:r w:rsidR="004E2E64" w:rsidRPr="00180358">
        <w:rPr>
          <w:rFonts w:ascii="Cambria" w:hAnsi="Cambria" w:cs="Arial"/>
          <w:sz w:val="20"/>
          <w:szCs w:val="20"/>
          <w:lang w:val="en-US"/>
        </w:rPr>
        <w:t xml:space="preserve"> against</w:t>
      </w:r>
      <w:r w:rsidR="001B3677" w:rsidRPr="00180358">
        <w:rPr>
          <w:rFonts w:ascii="Cambria" w:hAnsi="Cambria" w:cs="Arial"/>
          <w:sz w:val="20"/>
          <w:szCs w:val="20"/>
          <w:lang w:val="en-US"/>
        </w:rPr>
        <w:t xml:space="preserve"> </w:t>
      </w:r>
      <w:r w:rsidR="00D13E9B" w:rsidRPr="00180358">
        <w:rPr>
          <w:rFonts w:ascii="Cambria" w:hAnsi="Cambria" w:cs="Arial"/>
          <w:sz w:val="20"/>
          <w:szCs w:val="20"/>
          <w:lang w:val="en-US"/>
        </w:rPr>
        <w:t>the State</w:t>
      </w:r>
      <w:r w:rsidR="001B3677" w:rsidRPr="00180358">
        <w:rPr>
          <w:rFonts w:ascii="Cambria" w:hAnsi="Cambria"/>
          <w:sz w:val="20"/>
          <w:szCs w:val="20"/>
          <w:lang w:val="en-US"/>
        </w:rPr>
        <w:t>”</w:t>
      </w:r>
      <w:r w:rsidR="001B3677" w:rsidRPr="00180358">
        <w:rPr>
          <w:rStyle w:val="Refdenotaalpie"/>
          <w:rFonts w:ascii="Cambria" w:hAnsi="Cambria"/>
          <w:sz w:val="20"/>
          <w:szCs w:val="20"/>
          <w:lang w:val="en-US"/>
        </w:rPr>
        <w:footnoteReference w:id="132"/>
      </w:r>
      <w:r w:rsidR="001B3677" w:rsidRPr="00180358">
        <w:rPr>
          <w:rFonts w:ascii="Cambria" w:hAnsi="Cambria"/>
          <w:sz w:val="20"/>
          <w:szCs w:val="20"/>
          <w:lang w:val="en-US"/>
        </w:rPr>
        <w:t>.</w:t>
      </w:r>
    </w:p>
    <w:p w:rsidR="001B3677" w:rsidRPr="00180358" w:rsidRDefault="001B3677" w:rsidP="001B3677">
      <w:pPr>
        <w:suppressAutoHyphens/>
        <w:spacing w:after="0" w:line="240" w:lineRule="auto"/>
        <w:jc w:val="both"/>
        <w:rPr>
          <w:rFonts w:ascii="Cambria" w:hAnsi="Cambria"/>
          <w:sz w:val="20"/>
          <w:szCs w:val="20"/>
        </w:rPr>
      </w:pPr>
    </w:p>
    <w:p w:rsidR="001B3677" w:rsidRPr="00180358" w:rsidRDefault="00061E2F" w:rsidP="001B3677">
      <w:pPr>
        <w:pStyle w:val="Ttulo1"/>
        <w:ind w:left="1440" w:hanging="720"/>
        <w:rPr>
          <w:lang w:val="en-US"/>
        </w:rPr>
      </w:pPr>
      <w:bookmarkStart w:id="20" w:name="_Toc482854029"/>
      <w:bookmarkStart w:id="21" w:name="_Toc370830584"/>
      <w:bookmarkStart w:id="22" w:name="_Toc370831309"/>
      <w:bookmarkStart w:id="23" w:name="_Toc430268190"/>
      <w:bookmarkStart w:id="24" w:name="_Toc446591757"/>
      <w:r w:rsidRPr="00180358">
        <w:rPr>
          <w:lang w:val="en-US"/>
        </w:rPr>
        <w:t>LEGAL ANA</w:t>
      </w:r>
      <w:r w:rsidR="001B3677" w:rsidRPr="00180358">
        <w:rPr>
          <w:lang w:val="en-US"/>
        </w:rPr>
        <w:t>L</w:t>
      </w:r>
      <w:r w:rsidRPr="00180358">
        <w:rPr>
          <w:lang w:val="en-US"/>
        </w:rPr>
        <w:t>Y</w:t>
      </w:r>
      <w:r w:rsidR="001B3677" w:rsidRPr="00180358">
        <w:rPr>
          <w:lang w:val="en-US"/>
        </w:rPr>
        <w:t>SIS</w:t>
      </w:r>
      <w:bookmarkEnd w:id="20"/>
    </w:p>
    <w:p w:rsidR="001B3677" w:rsidRPr="00180358" w:rsidRDefault="001B3677" w:rsidP="001B3677">
      <w:pPr>
        <w:spacing w:after="0" w:line="240" w:lineRule="auto"/>
        <w:rPr>
          <w:rFonts w:ascii="Cambria" w:hAnsi="Cambria"/>
          <w:b/>
          <w:sz w:val="20"/>
          <w:szCs w:val="20"/>
        </w:rPr>
      </w:pPr>
      <w:bookmarkStart w:id="25" w:name="_Toc413687836"/>
    </w:p>
    <w:p w:rsidR="001B3677" w:rsidRPr="00180358" w:rsidRDefault="00FA769E" w:rsidP="00534926">
      <w:pPr>
        <w:pStyle w:val="Ttulo2"/>
        <w:keepNext/>
        <w:numPr>
          <w:ilvl w:val="0"/>
          <w:numId w:val="56"/>
        </w:numPr>
        <w:jc w:val="left"/>
        <w:rPr>
          <w:lang w:val="en-US"/>
        </w:rPr>
      </w:pPr>
      <w:bookmarkStart w:id="26" w:name="_Toc346449090"/>
      <w:bookmarkStart w:id="27" w:name="_Toc474398497"/>
      <w:bookmarkStart w:id="28" w:name="_Toc482854030"/>
      <w:r w:rsidRPr="00180358">
        <w:rPr>
          <w:lang w:val="en-US"/>
        </w:rPr>
        <w:t>Introductory c</w:t>
      </w:r>
      <w:r w:rsidR="001B3677" w:rsidRPr="00180358">
        <w:rPr>
          <w:lang w:val="en-US"/>
        </w:rPr>
        <w:t>onsidera</w:t>
      </w:r>
      <w:r w:rsidR="00061E2F" w:rsidRPr="00180358">
        <w:rPr>
          <w:lang w:val="en-US"/>
        </w:rPr>
        <w:t>tions</w:t>
      </w:r>
      <w:bookmarkEnd w:id="26"/>
      <w:bookmarkEnd w:id="27"/>
      <w:bookmarkEnd w:id="28"/>
    </w:p>
    <w:p w:rsidR="001B3677" w:rsidRPr="00180358" w:rsidRDefault="001B3677" w:rsidP="001B3677">
      <w:pPr>
        <w:spacing w:after="0" w:line="240" w:lineRule="auto"/>
        <w:ind w:left="1440"/>
        <w:rPr>
          <w:rFonts w:ascii="Cambria" w:hAnsi="Cambria"/>
          <w:b/>
          <w:sz w:val="20"/>
          <w:szCs w:val="20"/>
        </w:rPr>
      </w:pPr>
    </w:p>
    <w:p w:rsidR="001B3677" w:rsidRPr="00180358" w:rsidRDefault="004E2E6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180358">
        <w:rPr>
          <w:rFonts w:ascii="Cambria" w:hAnsi="Cambria"/>
          <w:color w:val="auto"/>
          <w:sz w:val="20"/>
          <w:szCs w:val="20"/>
          <w:lang w:val="en-US"/>
        </w:rPr>
        <w:t>Before we start with the legal analysis of the matter in the light of the proven facts and the parties’ allegations</w:t>
      </w:r>
      <w:r w:rsidR="001B3677" w:rsidRPr="00180358">
        <w:rPr>
          <w:rFonts w:ascii="Cambria" w:hAnsi="Cambria"/>
          <w:color w:val="auto"/>
          <w:sz w:val="20"/>
          <w:szCs w:val="20"/>
          <w:lang w:val="en-US"/>
        </w:rPr>
        <w:t xml:space="preserve">, </w:t>
      </w:r>
      <w:r w:rsidR="00D13E9B" w:rsidRPr="00180358">
        <w:rPr>
          <w:rFonts w:ascii="Cambria" w:hAnsi="Cambria"/>
          <w:color w:val="auto"/>
          <w:sz w:val="20"/>
          <w:szCs w:val="20"/>
          <w:lang w:val="en-US"/>
        </w:rPr>
        <w:t>the Commission</w:t>
      </w:r>
      <w:r w:rsidR="001B3677" w:rsidRPr="00180358">
        <w:rPr>
          <w:rFonts w:ascii="Cambria" w:hAnsi="Cambria"/>
          <w:color w:val="auto"/>
          <w:sz w:val="20"/>
          <w:szCs w:val="20"/>
          <w:lang w:val="en-US"/>
        </w:rPr>
        <w:t xml:space="preserve"> consider</w:t>
      </w:r>
      <w:r w:rsidRPr="00180358">
        <w:rPr>
          <w:rFonts w:ascii="Cambria" w:hAnsi="Cambria"/>
          <w:color w:val="auto"/>
          <w:sz w:val="20"/>
          <w:szCs w:val="20"/>
          <w:lang w:val="en-US"/>
        </w:rPr>
        <w:t>s it relevant to state a few introductory considerations</w:t>
      </w:r>
      <w:r w:rsidR="001B3677" w:rsidRPr="00180358">
        <w:rPr>
          <w:rFonts w:ascii="Cambria" w:hAnsi="Cambria"/>
          <w:color w:val="auto"/>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n-US"/>
        </w:rPr>
      </w:pPr>
    </w:p>
    <w:p w:rsidR="001B3677" w:rsidRPr="00180358" w:rsidRDefault="004E2E64"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180358">
        <w:rPr>
          <w:rFonts w:ascii="Cambria" w:hAnsi="Cambria"/>
          <w:color w:val="auto"/>
          <w:sz w:val="20"/>
          <w:szCs w:val="20"/>
          <w:lang w:val="en-US"/>
        </w:rPr>
        <w:lastRenderedPageBreak/>
        <w:t>The first one is connected to the discrepancy between the</w:t>
      </w:r>
      <w:r w:rsidR="006C74EA" w:rsidRPr="00180358">
        <w:rPr>
          <w:rFonts w:ascii="Cambria" w:hAnsi="Cambria"/>
          <w:color w:val="auto"/>
          <w:sz w:val="20"/>
          <w:szCs w:val="20"/>
          <w:lang w:val="en-US"/>
        </w:rPr>
        <w:t xml:space="preserve"> parties</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 xml:space="preserve">on whether the judgment issued by the </w:t>
      </w:r>
      <w:r w:rsidR="008A53B7" w:rsidRPr="00180358">
        <w:rPr>
          <w:rFonts w:ascii="Cambria" w:hAnsi="Cambria"/>
          <w:color w:val="auto"/>
          <w:sz w:val="20"/>
          <w:szCs w:val="20"/>
          <w:lang w:val="en-US"/>
        </w:rPr>
        <w:t>Supreme Court</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 xml:space="preserve">of </w:t>
      </w:r>
      <w:r w:rsidR="001B3677" w:rsidRPr="00180358">
        <w:rPr>
          <w:rFonts w:ascii="Cambria" w:hAnsi="Cambria"/>
          <w:color w:val="auto"/>
          <w:sz w:val="20"/>
          <w:szCs w:val="20"/>
          <w:lang w:val="en-US"/>
        </w:rPr>
        <w:t>Justic</w:t>
      </w:r>
      <w:r w:rsidRPr="00180358">
        <w:rPr>
          <w:rFonts w:ascii="Cambria" w:hAnsi="Cambria"/>
          <w:color w:val="auto"/>
          <w:sz w:val="20"/>
          <w:szCs w:val="20"/>
          <w:lang w:val="en-US"/>
        </w:rPr>
        <w:t>e on October 25, 1993 has been effectively enforced</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While the</w:t>
      </w:r>
      <w:r w:rsidR="001B3677" w:rsidRPr="00180358">
        <w:rPr>
          <w:rFonts w:ascii="Cambria" w:hAnsi="Cambria"/>
          <w:color w:val="auto"/>
          <w:sz w:val="20"/>
          <w:szCs w:val="20"/>
          <w:lang w:val="en-US"/>
        </w:rPr>
        <w:t xml:space="preserve"> </w:t>
      </w:r>
      <w:r w:rsidR="0081603D" w:rsidRPr="00180358">
        <w:rPr>
          <w:rFonts w:ascii="Cambria" w:hAnsi="Cambria"/>
          <w:color w:val="auto"/>
          <w:sz w:val="20"/>
          <w:szCs w:val="20"/>
          <w:lang w:val="en-US"/>
        </w:rPr>
        <w:t>petitioner</w:t>
      </w:r>
      <w:r w:rsidR="00243987" w:rsidRPr="00180358">
        <w:rPr>
          <w:rFonts w:ascii="Cambria" w:hAnsi="Cambria"/>
          <w:color w:val="auto"/>
          <w:sz w:val="20"/>
          <w:szCs w:val="20"/>
          <w:lang w:val="en-US"/>
        </w:rPr>
        <w:t xml:space="preserve">s </w:t>
      </w:r>
      <w:r w:rsidRPr="00180358">
        <w:rPr>
          <w:rFonts w:ascii="Cambria" w:hAnsi="Cambria"/>
          <w:color w:val="auto"/>
          <w:sz w:val="20"/>
          <w:szCs w:val="20"/>
          <w:lang w:val="en-US"/>
        </w:rPr>
        <w:t xml:space="preserve">state that it has not been complied with to this day, </w:t>
      </w:r>
      <w:r w:rsidR="00D13E9B" w:rsidRPr="00180358">
        <w:rPr>
          <w:rFonts w:ascii="Cambria" w:hAnsi="Cambria"/>
          <w:color w:val="auto"/>
          <w:sz w:val="20"/>
          <w:szCs w:val="20"/>
          <w:lang w:val="en-US"/>
        </w:rPr>
        <w:t>the State</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 xml:space="preserve">has </w:t>
      </w:r>
      <w:r w:rsidR="001B3677" w:rsidRPr="00180358">
        <w:rPr>
          <w:rFonts w:ascii="Cambria" w:hAnsi="Cambria"/>
          <w:color w:val="auto"/>
          <w:sz w:val="20"/>
          <w:szCs w:val="20"/>
          <w:lang w:val="en-US"/>
        </w:rPr>
        <w:t>argu</w:t>
      </w:r>
      <w:r w:rsidRPr="00180358">
        <w:rPr>
          <w:rFonts w:ascii="Cambria" w:hAnsi="Cambria"/>
          <w:color w:val="auto"/>
          <w:sz w:val="20"/>
          <w:szCs w:val="20"/>
          <w:lang w:val="en-US"/>
        </w:rPr>
        <w:t>ed that</w:t>
      </w:r>
      <w:r w:rsidR="001B3677" w:rsidRPr="00180358">
        <w:rPr>
          <w:rFonts w:ascii="Cambria" w:hAnsi="Cambria"/>
          <w:color w:val="auto"/>
          <w:sz w:val="20"/>
          <w:szCs w:val="20"/>
          <w:lang w:val="en-US"/>
        </w:rPr>
        <w:t xml:space="preserve"> SUNAT ha</w:t>
      </w:r>
      <w:r w:rsidRPr="00180358">
        <w:rPr>
          <w:rFonts w:ascii="Cambria" w:hAnsi="Cambria"/>
          <w:color w:val="auto"/>
          <w:sz w:val="20"/>
          <w:szCs w:val="20"/>
          <w:lang w:val="en-US"/>
        </w:rPr>
        <w:t>s been paying the alleged victims their adjusted pensions since 2003</w:t>
      </w:r>
      <w:r w:rsidR="001B3677" w:rsidRPr="00180358">
        <w:rPr>
          <w:rFonts w:ascii="Cambria" w:hAnsi="Cambria"/>
          <w:color w:val="auto"/>
          <w:sz w:val="20"/>
          <w:szCs w:val="20"/>
          <w:lang w:val="en-US"/>
        </w:rPr>
        <w:t xml:space="preserve">. </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1B3677" w:rsidRPr="00180358" w:rsidRDefault="00D13E9B" w:rsidP="00534926">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180358">
        <w:rPr>
          <w:rFonts w:ascii="Cambria" w:hAnsi="Cambria"/>
          <w:color w:val="auto"/>
          <w:sz w:val="20"/>
          <w:szCs w:val="20"/>
          <w:lang w:val="en-US"/>
        </w:rPr>
        <w:t>The Commission</w:t>
      </w:r>
      <w:r w:rsidR="001B3677" w:rsidRPr="00180358">
        <w:rPr>
          <w:rFonts w:ascii="Cambria" w:hAnsi="Cambria"/>
          <w:color w:val="auto"/>
          <w:sz w:val="20"/>
          <w:szCs w:val="20"/>
          <w:lang w:val="en-US"/>
        </w:rPr>
        <w:t xml:space="preserve"> consider</w:t>
      </w:r>
      <w:r w:rsidR="003523E2" w:rsidRPr="00180358">
        <w:rPr>
          <w:rFonts w:ascii="Cambria" w:hAnsi="Cambria"/>
          <w:color w:val="auto"/>
          <w:sz w:val="20"/>
          <w:szCs w:val="20"/>
          <w:lang w:val="en-US"/>
        </w:rPr>
        <w:t>s that</w:t>
      </w:r>
      <w:r w:rsidR="001B3677"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given the circumstances of this case,</w:t>
      </w:r>
      <w:r w:rsidR="001B3677"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it is not competent nor does it have elements to make a pronouncement on the correct compliance modality for the judgment in question or on the issues that are still being internally debated</w:t>
      </w:r>
      <w:r w:rsidR="00C00D0B"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To the effect of</w:t>
      </w:r>
      <w:r w:rsidR="001B3677" w:rsidRPr="00180358">
        <w:rPr>
          <w:rFonts w:ascii="Cambria" w:hAnsi="Cambria"/>
          <w:color w:val="auto"/>
          <w:sz w:val="20"/>
          <w:szCs w:val="20"/>
          <w:lang w:val="en-US"/>
        </w:rPr>
        <w:t xml:space="preserve"> </w:t>
      </w:r>
      <w:r w:rsidR="00C4656D" w:rsidRPr="00180358">
        <w:rPr>
          <w:rFonts w:ascii="Cambria" w:hAnsi="Cambria"/>
          <w:color w:val="auto"/>
          <w:sz w:val="20"/>
          <w:szCs w:val="20"/>
          <w:lang w:val="en-US"/>
        </w:rPr>
        <w:t>this Report</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the Commission</w:t>
      </w:r>
      <w:r w:rsidR="001B3677"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highlights that there is no controversy between</w:t>
      </w:r>
      <w:r w:rsidR="001B3677" w:rsidRPr="00180358">
        <w:rPr>
          <w:rFonts w:ascii="Cambria" w:hAnsi="Cambria"/>
          <w:color w:val="auto"/>
          <w:sz w:val="20"/>
          <w:szCs w:val="20"/>
          <w:lang w:val="en-US"/>
        </w:rPr>
        <w:t xml:space="preserve"> </w:t>
      </w:r>
      <w:r w:rsidR="006C74EA" w:rsidRPr="00180358">
        <w:rPr>
          <w:rFonts w:ascii="Cambria" w:hAnsi="Cambria"/>
          <w:color w:val="auto"/>
          <w:sz w:val="20"/>
          <w:szCs w:val="20"/>
          <w:lang w:val="en-US"/>
        </w:rPr>
        <w:t>the parties</w:t>
      </w:r>
      <w:r w:rsidR="001B3677" w:rsidRPr="00180358">
        <w:rPr>
          <w:rFonts w:ascii="Cambria" w:hAnsi="Cambria"/>
          <w:color w:val="auto"/>
          <w:sz w:val="20"/>
          <w:szCs w:val="20"/>
          <w:lang w:val="en-US"/>
        </w:rPr>
        <w:t xml:space="preserve"> </w:t>
      </w:r>
      <w:r w:rsidR="002914FE" w:rsidRPr="00180358">
        <w:rPr>
          <w:rFonts w:ascii="Cambria" w:hAnsi="Cambria"/>
          <w:color w:val="auto"/>
          <w:sz w:val="20"/>
          <w:szCs w:val="20"/>
          <w:lang w:val="en-US"/>
        </w:rPr>
        <w:t>around</w:t>
      </w:r>
      <w:r w:rsidR="003523E2" w:rsidRPr="00180358">
        <w:rPr>
          <w:rFonts w:ascii="Cambria" w:hAnsi="Cambria"/>
          <w:color w:val="auto"/>
          <w:sz w:val="20"/>
          <w:szCs w:val="20"/>
          <w:lang w:val="en-US"/>
        </w:rPr>
        <w:t xml:space="preserve"> the fact that after more than</w:t>
      </w:r>
      <w:r w:rsidR="001B3677" w:rsidRPr="00180358">
        <w:rPr>
          <w:rFonts w:ascii="Cambria" w:hAnsi="Cambria"/>
          <w:color w:val="auto"/>
          <w:sz w:val="20"/>
          <w:szCs w:val="20"/>
          <w:lang w:val="en-US"/>
        </w:rPr>
        <w:t xml:space="preserve"> </w:t>
      </w:r>
      <w:r w:rsidR="0032252D" w:rsidRPr="00180358">
        <w:rPr>
          <w:rFonts w:ascii="Cambria" w:hAnsi="Cambria"/>
          <w:color w:val="auto"/>
          <w:sz w:val="20"/>
          <w:szCs w:val="20"/>
          <w:lang w:val="en-US"/>
        </w:rPr>
        <w:t>23</w:t>
      </w:r>
      <w:r w:rsidR="001B3677"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 xml:space="preserve">years since the </w:t>
      </w:r>
      <w:r w:rsidR="00091882">
        <w:rPr>
          <w:rFonts w:ascii="Cambria" w:hAnsi="Cambria"/>
          <w:color w:val="auto"/>
          <w:sz w:val="20"/>
          <w:szCs w:val="20"/>
          <w:lang w:val="en-US"/>
        </w:rPr>
        <w:t>court judgment</w:t>
      </w:r>
      <w:r w:rsidR="001B3677"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the execution process is still open internally; the fundamental debates about its implementation have not been settled yet</w:t>
      </w:r>
      <w:r w:rsidR="001B3677"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and this issue will have to be analyzed in the light of the relevant provisions in the</w:t>
      </w:r>
      <w:r w:rsidR="001B3677" w:rsidRPr="00180358">
        <w:rPr>
          <w:rFonts w:ascii="Cambria" w:hAnsi="Cambria"/>
          <w:color w:val="auto"/>
          <w:sz w:val="20"/>
          <w:szCs w:val="20"/>
          <w:lang w:val="en-US"/>
        </w:rPr>
        <w:t xml:space="preserve"> Conven</w:t>
      </w:r>
      <w:r w:rsidR="003523E2" w:rsidRPr="00180358">
        <w:rPr>
          <w:rFonts w:ascii="Cambria" w:hAnsi="Cambria"/>
          <w:color w:val="auto"/>
          <w:sz w:val="20"/>
          <w:szCs w:val="20"/>
          <w:lang w:val="en-US"/>
        </w:rPr>
        <w:t>tion</w:t>
      </w:r>
      <w:r w:rsidR="001B3677"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in</w:t>
      </w:r>
      <w:r w:rsidR="001B3677" w:rsidRPr="00180358">
        <w:rPr>
          <w:rFonts w:ascii="Cambria" w:hAnsi="Cambria"/>
          <w:color w:val="auto"/>
          <w:sz w:val="20"/>
          <w:szCs w:val="20"/>
          <w:lang w:val="en-US"/>
        </w:rPr>
        <w:t xml:space="preserve"> particular, </w:t>
      </w:r>
      <w:r w:rsidR="003523E2" w:rsidRPr="00180358">
        <w:rPr>
          <w:rFonts w:ascii="Cambria" w:hAnsi="Cambria"/>
          <w:color w:val="auto"/>
          <w:sz w:val="20"/>
          <w:szCs w:val="20"/>
          <w:lang w:val="en-US"/>
        </w:rPr>
        <w:t>the right to get judicial remedies enforced</w:t>
      </w:r>
      <w:r w:rsidR="001B3677" w:rsidRPr="00180358">
        <w:rPr>
          <w:rFonts w:ascii="Cambria" w:hAnsi="Cambria"/>
          <w:color w:val="auto"/>
          <w:sz w:val="20"/>
          <w:szCs w:val="20"/>
          <w:lang w:val="en-US"/>
        </w:rPr>
        <w:t xml:space="preserve">, </w:t>
      </w:r>
      <w:r w:rsidR="003523E2" w:rsidRPr="00180358">
        <w:rPr>
          <w:rFonts w:ascii="Cambria" w:hAnsi="Cambria"/>
          <w:color w:val="auto"/>
          <w:sz w:val="20"/>
          <w:szCs w:val="20"/>
          <w:lang w:val="en-US"/>
        </w:rPr>
        <w:t xml:space="preserve">the guarantee of a reasonable term in </w:t>
      </w:r>
      <w:r w:rsidR="00091882">
        <w:rPr>
          <w:rFonts w:ascii="Cambria" w:hAnsi="Cambria"/>
          <w:color w:val="auto"/>
          <w:sz w:val="20"/>
          <w:szCs w:val="20"/>
          <w:lang w:val="en-US"/>
        </w:rPr>
        <w:t xml:space="preserve">the </w:t>
      </w:r>
      <w:r w:rsidR="003523E2" w:rsidRPr="00180358">
        <w:rPr>
          <w:rFonts w:ascii="Cambria" w:hAnsi="Cambria"/>
          <w:color w:val="auto"/>
          <w:sz w:val="20"/>
          <w:szCs w:val="20"/>
          <w:lang w:val="en-US"/>
        </w:rPr>
        <w:t>judgment execution process and the impact of this analysis on the right to private property</w:t>
      </w:r>
      <w:r w:rsidR="001B3677" w:rsidRPr="00180358">
        <w:rPr>
          <w:rFonts w:ascii="Cambria" w:hAnsi="Cambria"/>
          <w:color w:val="auto"/>
          <w:sz w:val="20"/>
          <w:szCs w:val="20"/>
          <w:lang w:val="en-US"/>
        </w:rPr>
        <w:t>.</w:t>
      </w:r>
    </w:p>
    <w:p w:rsidR="001B3677" w:rsidRPr="00180358" w:rsidRDefault="001B3677" w:rsidP="001B367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BD32CF" w:rsidRPr="00CB70F7" w:rsidRDefault="003A0063" w:rsidP="008D11AB">
      <w:pPr>
        <w:pStyle w:val="Sangradetextonorma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n-US"/>
        </w:rPr>
      </w:pPr>
      <w:r w:rsidRPr="00180358">
        <w:rPr>
          <w:rFonts w:ascii="Cambria" w:hAnsi="Cambria"/>
          <w:color w:val="auto"/>
          <w:sz w:val="20"/>
          <w:szCs w:val="20"/>
          <w:lang w:val="en-US"/>
        </w:rPr>
        <w:t xml:space="preserve">The second point is connected to the </w:t>
      </w:r>
      <w:r w:rsidR="00085381" w:rsidRPr="00180358">
        <w:rPr>
          <w:rFonts w:ascii="Cambria" w:hAnsi="Cambria"/>
          <w:color w:val="auto"/>
          <w:sz w:val="20"/>
          <w:szCs w:val="20"/>
          <w:lang w:val="en-US"/>
        </w:rPr>
        <w:t>alleged victims</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in this case</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In that respect</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the</w:t>
      </w:r>
      <w:r w:rsidR="001B3677" w:rsidRPr="00180358">
        <w:rPr>
          <w:rFonts w:ascii="Cambria" w:hAnsi="Cambria"/>
          <w:color w:val="auto"/>
          <w:sz w:val="20"/>
          <w:szCs w:val="20"/>
          <w:lang w:val="en-US"/>
        </w:rPr>
        <w:t xml:space="preserve"> </w:t>
      </w:r>
      <w:r w:rsidR="00D13E9B" w:rsidRPr="00180358">
        <w:rPr>
          <w:rFonts w:ascii="Cambria" w:hAnsi="Cambria"/>
          <w:color w:val="auto"/>
          <w:sz w:val="20"/>
          <w:szCs w:val="20"/>
          <w:lang w:val="en-US"/>
        </w:rPr>
        <w:t>IACHR</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not</w:t>
      </w:r>
      <w:r w:rsidR="00091882">
        <w:rPr>
          <w:rFonts w:ascii="Cambria" w:hAnsi="Cambria"/>
          <w:color w:val="auto"/>
          <w:sz w:val="20"/>
          <w:szCs w:val="20"/>
          <w:lang w:val="en-US"/>
        </w:rPr>
        <w:t>es</w:t>
      </w:r>
      <w:r w:rsidRPr="00180358">
        <w:rPr>
          <w:rFonts w:ascii="Cambria" w:hAnsi="Cambria"/>
          <w:color w:val="auto"/>
          <w:sz w:val="20"/>
          <w:szCs w:val="20"/>
          <w:lang w:val="en-US"/>
        </w:rPr>
        <w:t xml:space="preserve"> the fact that the </w:t>
      </w:r>
      <w:r w:rsidR="0081603D" w:rsidRPr="00180358">
        <w:rPr>
          <w:rFonts w:ascii="Cambria" w:hAnsi="Cambria"/>
          <w:color w:val="auto"/>
          <w:sz w:val="20"/>
          <w:szCs w:val="20"/>
          <w:lang w:val="en-US"/>
        </w:rPr>
        <w:t>petitioner</w:t>
      </w:r>
      <w:r w:rsidR="001B3677" w:rsidRPr="00180358">
        <w:rPr>
          <w:rFonts w:ascii="Cambria" w:hAnsi="Cambria"/>
          <w:color w:val="auto"/>
          <w:sz w:val="20"/>
          <w:szCs w:val="20"/>
          <w:lang w:val="en-US"/>
        </w:rPr>
        <w:t>s al</w:t>
      </w:r>
      <w:r w:rsidRPr="00180358">
        <w:rPr>
          <w:rFonts w:ascii="Cambria" w:hAnsi="Cambria"/>
          <w:color w:val="auto"/>
          <w:sz w:val="20"/>
          <w:szCs w:val="20"/>
          <w:lang w:val="en-US"/>
        </w:rPr>
        <w:t>l</w:t>
      </w:r>
      <w:r w:rsidR="001B3677" w:rsidRPr="00180358">
        <w:rPr>
          <w:rFonts w:ascii="Cambria" w:hAnsi="Cambria"/>
          <w:color w:val="auto"/>
          <w:sz w:val="20"/>
          <w:szCs w:val="20"/>
          <w:lang w:val="en-US"/>
        </w:rPr>
        <w:t>eg</w:t>
      </w:r>
      <w:r w:rsidRPr="00180358">
        <w:rPr>
          <w:rFonts w:ascii="Cambria" w:hAnsi="Cambria"/>
          <w:color w:val="auto"/>
          <w:sz w:val="20"/>
          <w:szCs w:val="20"/>
          <w:lang w:val="en-US"/>
        </w:rPr>
        <w:t xml:space="preserve">ed that at the time of the events of the case, there were </w:t>
      </w:r>
      <w:r w:rsidR="00EB5CF2">
        <w:rPr>
          <w:rFonts w:ascii="Cambria" w:hAnsi="Cambria"/>
          <w:color w:val="auto"/>
          <w:sz w:val="20"/>
          <w:szCs w:val="20"/>
          <w:lang w:val="en-US"/>
        </w:rPr>
        <w:t>703</w:t>
      </w:r>
      <w:r w:rsidRPr="00180358">
        <w:rPr>
          <w:rFonts w:ascii="Cambria" w:hAnsi="Cambria"/>
          <w:color w:val="auto"/>
          <w:sz w:val="20"/>
          <w:szCs w:val="20"/>
          <w:lang w:val="en-US"/>
        </w:rPr>
        <w:t xml:space="preserve"> members in </w:t>
      </w:r>
      <w:r w:rsidR="001B3677" w:rsidRPr="00180358">
        <w:rPr>
          <w:rFonts w:ascii="Cambria" w:hAnsi="Cambria"/>
          <w:color w:val="auto"/>
          <w:sz w:val="20"/>
          <w:szCs w:val="20"/>
          <w:lang w:val="en-US"/>
        </w:rPr>
        <w:t xml:space="preserve">ANCEJUB-SUNAT. </w:t>
      </w:r>
      <w:r w:rsidR="00D13E9B" w:rsidRPr="00180358">
        <w:rPr>
          <w:rFonts w:ascii="Cambria" w:hAnsi="Cambria"/>
          <w:color w:val="auto"/>
          <w:sz w:val="20"/>
          <w:szCs w:val="20"/>
          <w:lang w:val="en-US"/>
        </w:rPr>
        <w:t>The Commission</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 xml:space="preserve">has </w:t>
      </w:r>
      <w:r w:rsidR="001B3677" w:rsidRPr="00180358">
        <w:rPr>
          <w:rFonts w:ascii="Cambria" w:hAnsi="Cambria"/>
          <w:color w:val="auto"/>
          <w:sz w:val="20"/>
          <w:szCs w:val="20"/>
          <w:lang w:val="en-US"/>
        </w:rPr>
        <w:t>observ</w:t>
      </w:r>
      <w:r w:rsidRPr="00180358">
        <w:rPr>
          <w:rFonts w:ascii="Cambria" w:hAnsi="Cambria"/>
          <w:color w:val="auto"/>
          <w:sz w:val="20"/>
          <w:szCs w:val="20"/>
          <w:lang w:val="en-US"/>
        </w:rPr>
        <w:t xml:space="preserve">ed that in the execution process there have been debates about who the beneficiaries of the judgment of </w:t>
      </w:r>
      <w:r w:rsidR="00165E30" w:rsidRPr="00180358">
        <w:rPr>
          <w:rFonts w:ascii="Cambria" w:hAnsi="Cambria"/>
          <w:color w:val="auto"/>
          <w:sz w:val="20"/>
          <w:szCs w:val="20"/>
          <w:lang w:val="en-US"/>
        </w:rPr>
        <w:t>October 25, 1993</w:t>
      </w:r>
      <w:r w:rsidRPr="00180358">
        <w:rPr>
          <w:rFonts w:ascii="Cambria" w:hAnsi="Cambria"/>
          <w:color w:val="auto"/>
          <w:sz w:val="20"/>
          <w:szCs w:val="20"/>
          <w:lang w:val="en-US"/>
        </w:rPr>
        <w:t xml:space="preserve"> should be</w:t>
      </w:r>
      <w:r w:rsidR="001B3677" w:rsidRPr="00180358">
        <w:rPr>
          <w:rFonts w:ascii="Cambria" w:hAnsi="Cambria"/>
          <w:color w:val="auto"/>
          <w:sz w:val="20"/>
          <w:szCs w:val="20"/>
          <w:lang w:val="en-US"/>
        </w:rPr>
        <w:t>. T</w:t>
      </w:r>
      <w:r w:rsidRPr="00180358">
        <w:rPr>
          <w:rFonts w:ascii="Cambria" w:hAnsi="Cambria"/>
          <w:color w:val="auto"/>
          <w:sz w:val="20"/>
          <w:szCs w:val="20"/>
          <w:lang w:val="en-US"/>
        </w:rPr>
        <w:t>aking into account that this issue is still subject to expert opinions and reports internally, and that after 23 years</w:t>
      </w:r>
      <w:r w:rsidR="001B3677" w:rsidRPr="00180358">
        <w:rPr>
          <w:rFonts w:ascii="Cambria" w:hAnsi="Cambria"/>
          <w:color w:val="auto"/>
          <w:sz w:val="20"/>
          <w:szCs w:val="20"/>
          <w:lang w:val="en-US"/>
        </w:rPr>
        <w:t xml:space="preserve"> </w:t>
      </w:r>
      <w:r w:rsidR="00D13E9B" w:rsidRPr="00180358">
        <w:rPr>
          <w:rFonts w:ascii="Cambria" w:hAnsi="Cambria"/>
          <w:color w:val="auto"/>
          <w:sz w:val="20"/>
          <w:szCs w:val="20"/>
          <w:lang w:val="en-US"/>
        </w:rPr>
        <w:t>the State</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has not been able to solve it</w:t>
      </w:r>
      <w:r w:rsidR="001B3677" w:rsidRPr="00180358">
        <w:rPr>
          <w:rFonts w:ascii="Cambria" w:hAnsi="Cambria"/>
          <w:color w:val="auto"/>
          <w:sz w:val="20"/>
          <w:szCs w:val="20"/>
          <w:lang w:val="en-US"/>
        </w:rPr>
        <w:t xml:space="preserve">, </w:t>
      </w:r>
      <w:r w:rsidR="00D13E9B" w:rsidRPr="00180358">
        <w:rPr>
          <w:rFonts w:ascii="Cambria" w:hAnsi="Cambria"/>
          <w:color w:val="auto"/>
          <w:sz w:val="20"/>
          <w:szCs w:val="20"/>
          <w:lang w:val="en-US"/>
        </w:rPr>
        <w:t>the Commission</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deems it reasonable to</w:t>
      </w:r>
      <w:r w:rsidR="001B3677" w:rsidRPr="00180358">
        <w:rPr>
          <w:rFonts w:ascii="Cambria" w:hAnsi="Cambria"/>
          <w:color w:val="auto"/>
          <w:sz w:val="20"/>
          <w:szCs w:val="20"/>
          <w:lang w:val="en-US"/>
        </w:rPr>
        <w:t xml:space="preserve"> consider</w:t>
      </w:r>
      <w:r w:rsidRPr="00180358">
        <w:rPr>
          <w:rFonts w:ascii="Cambria" w:hAnsi="Cambria"/>
          <w:color w:val="auto"/>
          <w:sz w:val="20"/>
          <w:szCs w:val="20"/>
          <w:lang w:val="en-US"/>
        </w:rPr>
        <w:t xml:space="preserve"> the </w:t>
      </w:r>
      <w:r w:rsidR="00EB5CF2">
        <w:rPr>
          <w:rFonts w:ascii="Cambria" w:hAnsi="Cambria"/>
          <w:color w:val="auto"/>
          <w:sz w:val="20"/>
          <w:szCs w:val="20"/>
          <w:lang w:val="en-US"/>
        </w:rPr>
        <w:t>703</w:t>
      </w:r>
      <w:r w:rsidRPr="00180358">
        <w:rPr>
          <w:rFonts w:ascii="Cambria" w:hAnsi="Cambria"/>
          <w:color w:val="auto"/>
          <w:sz w:val="20"/>
          <w:szCs w:val="20"/>
          <w:lang w:val="en-US"/>
        </w:rPr>
        <w:t xml:space="preserve"> individuals identified by the petitioners in their initial claim, who were included in </w:t>
      </w:r>
      <w:r w:rsidRPr="00180358">
        <w:rPr>
          <w:rFonts w:ascii="Cambria" w:hAnsi="Cambria"/>
          <w:sz w:val="20"/>
          <w:szCs w:val="20"/>
          <w:lang w:val="en-US"/>
        </w:rPr>
        <w:t>Admissibility Report No. 21/09</w:t>
      </w:r>
      <w:r w:rsidR="00091882">
        <w:rPr>
          <w:rFonts w:ascii="Cambria" w:hAnsi="Cambria"/>
          <w:sz w:val="20"/>
          <w:szCs w:val="20"/>
          <w:lang w:val="en-US"/>
        </w:rPr>
        <w:t>,</w:t>
      </w:r>
      <w:r w:rsidRPr="00180358">
        <w:rPr>
          <w:rFonts w:ascii="Cambria" w:hAnsi="Cambria"/>
          <w:sz w:val="20"/>
          <w:szCs w:val="20"/>
          <w:lang w:val="en-US"/>
        </w:rPr>
        <w:t xml:space="preserve"> as </w:t>
      </w:r>
      <w:r w:rsidR="00091882">
        <w:rPr>
          <w:rFonts w:ascii="Cambria" w:hAnsi="Cambria"/>
          <w:sz w:val="20"/>
          <w:szCs w:val="20"/>
          <w:lang w:val="en-US"/>
        </w:rPr>
        <w:t xml:space="preserve">the </w:t>
      </w:r>
      <w:r w:rsidR="00085381" w:rsidRPr="00180358">
        <w:rPr>
          <w:rFonts w:ascii="Cambria" w:hAnsi="Cambria"/>
          <w:color w:val="auto"/>
          <w:sz w:val="20"/>
          <w:szCs w:val="20"/>
          <w:lang w:val="en-US"/>
        </w:rPr>
        <w:t>alleged victims</w:t>
      </w:r>
      <w:r w:rsidR="001B3677" w:rsidRPr="00180358">
        <w:rPr>
          <w:rFonts w:ascii="Cambria" w:hAnsi="Cambria"/>
          <w:color w:val="auto"/>
          <w:sz w:val="20"/>
          <w:szCs w:val="20"/>
          <w:lang w:val="en-US"/>
        </w:rPr>
        <w:t xml:space="preserve"> </w:t>
      </w:r>
      <w:r w:rsidRPr="00180358">
        <w:rPr>
          <w:rFonts w:ascii="Cambria" w:hAnsi="Cambria"/>
          <w:color w:val="auto"/>
          <w:sz w:val="20"/>
          <w:szCs w:val="20"/>
          <w:lang w:val="en-US"/>
        </w:rPr>
        <w:t xml:space="preserve">in the case, without prejudice to applicable </w:t>
      </w:r>
      <w:r w:rsidR="001B3677" w:rsidRPr="00180358">
        <w:rPr>
          <w:rFonts w:ascii="Cambria" w:hAnsi="Cambria"/>
          <w:sz w:val="20"/>
          <w:szCs w:val="20"/>
          <w:lang w:val="en-US"/>
        </w:rPr>
        <w:t>determina</w:t>
      </w:r>
      <w:r w:rsidRPr="00180358">
        <w:rPr>
          <w:rFonts w:ascii="Cambria" w:hAnsi="Cambria"/>
          <w:sz w:val="20"/>
          <w:szCs w:val="20"/>
          <w:lang w:val="en-US"/>
        </w:rPr>
        <w:t>tions at the time of implementation of the recommendations</w:t>
      </w:r>
      <w:r w:rsidR="001B3677" w:rsidRPr="00180358">
        <w:rPr>
          <w:rFonts w:ascii="Cambria" w:hAnsi="Cambria"/>
          <w:sz w:val="20"/>
          <w:szCs w:val="20"/>
          <w:lang w:val="en-US"/>
        </w:rPr>
        <w:t xml:space="preserve">. </w:t>
      </w:r>
      <w:bookmarkStart w:id="29" w:name="_Toc346449091"/>
      <w:bookmarkStart w:id="30" w:name="_Toc474398498"/>
    </w:p>
    <w:p w:rsidR="00CB70F7" w:rsidRPr="00180358" w:rsidRDefault="00CB70F7" w:rsidP="00CB70F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n-US"/>
        </w:rPr>
      </w:pPr>
    </w:p>
    <w:p w:rsidR="001B3677" w:rsidRPr="00180358" w:rsidRDefault="00101695" w:rsidP="00534926">
      <w:pPr>
        <w:pStyle w:val="Ttulo2"/>
        <w:keepNext/>
        <w:numPr>
          <w:ilvl w:val="0"/>
          <w:numId w:val="56"/>
        </w:numPr>
        <w:rPr>
          <w:lang w:val="en-US"/>
        </w:rPr>
      </w:pPr>
      <w:bookmarkStart w:id="31" w:name="_Toc482854031"/>
      <w:r w:rsidRPr="00180358">
        <w:rPr>
          <w:lang w:val="en-US"/>
        </w:rPr>
        <w:t xml:space="preserve">Right to </w:t>
      </w:r>
      <w:r w:rsidR="00EF721A" w:rsidRPr="00180358">
        <w:rPr>
          <w:lang w:val="en-US"/>
        </w:rPr>
        <w:t>judicial guarantees</w:t>
      </w:r>
      <w:r w:rsidR="001B3677" w:rsidRPr="00180358">
        <w:rPr>
          <w:lang w:val="en-US"/>
        </w:rPr>
        <w:t xml:space="preserve">, </w:t>
      </w:r>
      <w:r w:rsidR="00BE601A" w:rsidRPr="00180358">
        <w:rPr>
          <w:lang w:val="en-US"/>
        </w:rPr>
        <w:t xml:space="preserve">private </w:t>
      </w:r>
      <w:r w:rsidR="001B3677" w:rsidRPr="00180358">
        <w:rPr>
          <w:lang w:val="en-US"/>
        </w:rPr>
        <w:t>prop</w:t>
      </w:r>
      <w:r w:rsidR="00BE601A" w:rsidRPr="00180358">
        <w:rPr>
          <w:lang w:val="en-US"/>
        </w:rPr>
        <w:t>erty and</w:t>
      </w:r>
      <w:r w:rsidR="001B3677" w:rsidRPr="00180358">
        <w:rPr>
          <w:lang w:val="en-US"/>
        </w:rPr>
        <w:t xml:space="preserve"> </w:t>
      </w:r>
      <w:r w:rsidR="00BE601A" w:rsidRPr="00180358">
        <w:rPr>
          <w:lang w:val="en-US"/>
        </w:rPr>
        <w:t xml:space="preserve">judicial </w:t>
      </w:r>
      <w:r w:rsidR="001B3677" w:rsidRPr="00180358">
        <w:rPr>
          <w:lang w:val="en-US"/>
        </w:rPr>
        <w:t>protec</w:t>
      </w:r>
      <w:r w:rsidR="00BE601A" w:rsidRPr="00180358">
        <w:rPr>
          <w:lang w:val="en-US"/>
        </w:rPr>
        <w:t xml:space="preserve">tion </w:t>
      </w:r>
      <w:r w:rsidR="001B3677" w:rsidRPr="00180358">
        <w:rPr>
          <w:lang w:val="en-US"/>
        </w:rPr>
        <w:t>(</w:t>
      </w:r>
      <w:r w:rsidR="00D81A12" w:rsidRPr="00180358">
        <w:rPr>
          <w:lang w:val="en-US"/>
        </w:rPr>
        <w:t>Article</w:t>
      </w:r>
      <w:r w:rsidR="001B3677" w:rsidRPr="00180358">
        <w:rPr>
          <w:lang w:val="en-US"/>
        </w:rPr>
        <w:t>s 8.1</w:t>
      </w:r>
      <w:r w:rsidR="001B3677" w:rsidRPr="00180358">
        <w:rPr>
          <w:rStyle w:val="Refdenotaalpie"/>
          <w:lang w:val="en-US"/>
        </w:rPr>
        <w:footnoteReference w:id="133"/>
      </w:r>
      <w:r w:rsidR="001B3677" w:rsidRPr="00180358">
        <w:rPr>
          <w:lang w:val="en-US"/>
        </w:rPr>
        <w:t>, 21.1</w:t>
      </w:r>
      <w:r w:rsidR="001B3677" w:rsidRPr="00180358">
        <w:rPr>
          <w:rStyle w:val="Refdenotaalpie"/>
          <w:lang w:val="en-US"/>
        </w:rPr>
        <w:footnoteReference w:id="134"/>
      </w:r>
      <w:r w:rsidR="001B3677" w:rsidRPr="00180358">
        <w:rPr>
          <w:lang w:val="en-US"/>
        </w:rPr>
        <w:t xml:space="preserve"> </w:t>
      </w:r>
      <w:r w:rsidR="00BE601A" w:rsidRPr="00180358">
        <w:rPr>
          <w:lang w:val="en-US"/>
        </w:rPr>
        <w:t>and</w:t>
      </w:r>
      <w:r w:rsidR="001B3677" w:rsidRPr="00180358">
        <w:rPr>
          <w:lang w:val="en-US"/>
        </w:rPr>
        <w:t xml:space="preserve"> 25.2.c)</w:t>
      </w:r>
      <w:r w:rsidR="001B3677" w:rsidRPr="00180358">
        <w:rPr>
          <w:rStyle w:val="Refdenotaalpie"/>
          <w:lang w:val="en-US"/>
        </w:rPr>
        <w:footnoteReference w:id="135"/>
      </w:r>
      <w:r w:rsidR="001B3677" w:rsidRPr="00180358">
        <w:rPr>
          <w:lang w:val="en-US"/>
        </w:rPr>
        <w:t xml:space="preserve"> </w:t>
      </w:r>
      <w:r w:rsidR="00BE601A" w:rsidRPr="00180358">
        <w:rPr>
          <w:lang w:val="en-US"/>
        </w:rPr>
        <w:t>of the</w:t>
      </w:r>
      <w:r w:rsidR="001B3677" w:rsidRPr="00180358">
        <w:rPr>
          <w:lang w:val="en-US"/>
        </w:rPr>
        <w:t xml:space="preserve"> </w:t>
      </w:r>
      <w:r w:rsidR="008B0734" w:rsidRPr="00180358">
        <w:rPr>
          <w:lang w:val="en-US"/>
        </w:rPr>
        <w:t>American Convention</w:t>
      </w:r>
      <w:r w:rsidR="001B3677" w:rsidRPr="00180358">
        <w:rPr>
          <w:lang w:val="en-US"/>
        </w:rPr>
        <w:t xml:space="preserve">, </w:t>
      </w:r>
      <w:r w:rsidR="00BE601A" w:rsidRPr="00180358">
        <w:rPr>
          <w:lang w:val="en-US"/>
        </w:rPr>
        <w:t>vis-a-vis</w:t>
      </w:r>
      <w:r w:rsidR="001B3677" w:rsidRPr="00180358">
        <w:rPr>
          <w:lang w:val="en-US"/>
        </w:rPr>
        <w:t xml:space="preserve"> </w:t>
      </w:r>
      <w:r w:rsidR="00D81A12" w:rsidRPr="00180358">
        <w:rPr>
          <w:lang w:val="en-US"/>
        </w:rPr>
        <w:t>Article</w:t>
      </w:r>
      <w:r w:rsidR="001B3677" w:rsidRPr="00180358">
        <w:rPr>
          <w:lang w:val="en-US"/>
        </w:rPr>
        <w:t xml:space="preserve"> 1.1 </w:t>
      </w:r>
      <w:r w:rsidR="00BE601A" w:rsidRPr="00180358">
        <w:rPr>
          <w:lang w:val="en-US"/>
        </w:rPr>
        <w:t xml:space="preserve">of the same legal </w:t>
      </w:r>
      <w:r w:rsidR="001B3677" w:rsidRPr="00180358">
        <w:rPr>
          <w:lang w:val="en-US"/>
        </w:rPr>
        <w:t>instrument)</w:t>
      </w:r>
      <w:bookmarkEnd w:id="29"/>
      <w:bookmarkEnd w:id="30"/>
      <w:bookmarkEnd w:id="31"/>
    </w:p>
    <w:p w:rsidR="001B3677" w:rsidRPr="00180358" w:rsidRDefault="001B3677" w:rsidP="001B3677">
      <w:pPr>
        <w:spacing w:after="0" w:line="240" w:lineRule="auto"/>
        <w:rPr>
          <w:rFonts w:ascii="Cambria" w:hAnsi="Cambria"/>
          <w:b/>
          <w:sz w:val="20"/>
          <w:szCs w:val="20"/>
        </w:rPr>
      </w:pPr>
    </w:p>
    <w:p w:rsidR="001B3677" w:rsidRPr="00180358" w:rsidRDefault="00101695" w:rsidP="001B3677">
      <w:pPr>
        <w:pStyle w:val="Ttulo3"/>
        <w:ind w:left="1440" w:hanging="720"/>
        <w:rPr>
          <w:lang w:val="en-US"/>
        </w:rPr>
      </w:pPr>
      <w:bookmarkStart w:id="32" w:name="_Toc482854032"/>
      <w:r w:rsidRPr="00180358">
        <w:rPr>
          <w:lang w:val="en-US"/>
        </w:rPr>
        <w:t>General considerations regarding effective judicial protection and compliance with internal judgments</w:t>
      </w:r>
      <w:bookmarkEnd w:id="32"/>
    </w:p>
    <w:p w:rsidR="001B3677" w:rsidRPr="00180358" w:rsidRDefault="001B3677" w:rsidP="001B3677">
      <w:pPr>
        <w:spacing w:after="0" w:line="240" w:lineRule="auto"/>
        <w:rPr>
          <w:rFonts w:ascii="Cambria" w:hAnsi="Cambria"/>
          <w:b/>
          <w:sz w:val="20"/>
          <w:szCs w:val="20"/>
        </w:rPr>
      </w:pPr>
    </w:p>
    <w:p w:rsidR="00BE601A" w:rsidRDefault="001F43EC" w:rsidP="00BE601A">
      <w:pPr>
        <w:numPr>
          <w:ilvl w:val="0"/>
          <w:numId w:val="53"/>
        </w:numPr>
        <w:spacing w:after="0" w:line="240" w:lineRule="auto"/>
        <w:jc w:val="both"/>
        <w:rPr>
          <w:rFonts w:ascii="Cambria" w:hAnsi="Cambria"/>
          <w:sz w:val="20"/>
          <w:szCs w:val="20"/>
        </w:rPr>
      </w:pPr>
      <w:r w:rsidRPr="00180358">
        <w:rPr>
          <w:rFonts w:ascii="Cambria" w:hAnsi="Cambria"/>
          <w:sz w:val="20"/>
          <w:szCs w:val="20"/>
        </w:rPr>
        <w:t>The Inter-American Court has pointed out that one of the components of the right to judicial protection established in Article 25 of the American Convention is that States "[have an obligation to establish by law, and] ensure the application of effective remedies and guarantees of due process before the competent authorities."</w:t>
      </w:r>
      <w:r w:rsidRPr="00180358">
        <w:rPr>
          <w:rFonts w:ascii="Cambria" w:hAnsi="Cambria"/>
          <w:sz w:val="20"/>
          <w:szCs w:val="20"/>
          <w:vertAlign w:val="superscript"/>
        </w:rPr>
        <w:footnoteReference w:id="136"/>
      </w:r>
      <w:r w:rsidRPr="00180358">
        <w:rPr>
          <w:rFonts w:ascii="Cambria" w:hAnsi="Cambria"/>
          <w:sz w:val="20"/>
          <w:szCs w:val="20"/>
        </w:rPr>
        <w:t xml:space="preserve"> This is to effectively protect declared or recognized rights from acts that violate fundamental rights. </w:t>
      </w:r>
      <w:r w:rsidRPr="00180358">
        <w:rPr>
          <w:rStyle w:val="Refdenotaalpie"/>
          <w:rFonts w:ascii="Cambria" w:hAnsi="Cambria"/>
          <w:sz w:val="20"/>
        </w:rPr>
        <w:footnoteReference w:id="137"/>
      </w:r>
      <w:r w:rsidRPr="00180358">
        <w:rPr>
          <w:rFonts w:ascii="Cambria" w:hAnsi="Cambria"/>
          <w:sz w:val="20"/>
          <w:szCs w:val="20"/>
        </w:rPr>
        <w:t xml:space="preserve"> For its part, the IACHR has maintained that "if the judicial branch is to serve effectively as an organ for the control, guarantee, and protection of human rights, it must not only be constituted formally, but it also has to be independent and impartial, and its rulings must be carried out."</w:t>
      </w:r>
      <w:r w:rsidRPr="00180358">
        <w:rPr>
          <w:rStyle w:val="Refdenotaalpie"/>
          <w:rFonts w:ascii="Cambria" w:hAnsi="Cambria"/>
          <w:sz w:val="20"/>
        </w:rPr>
        <w:footnoteReference w:id="138"/>
      </w:r>
    </w:p>
    <w:p w:rsidR="00091882" w:rsidRPr="00180358" w:rsidRDefault="00091882" w:rsidP="00091882">
      <w:pPr>
        <w:spacing w:after="0" w:line="240" w:lineRule="auto"/>
        <w:ind w:left="720"/>
        <w:jc w:val="both"/>
        <w:rPr>
          <w:rFonts w:ascii="Cambria" w:hAnsi="Cambria"/>
          <w:sz w:val="20"/>
          <w:szCs w:val="20"/>
        </w:rPr>
      </w:pPr>
    </w:p>
    <w:p w:rsidR="00BE601A" w:rsidRDefault="001F43EC" w:rsidP="00091882">
      <w:pPr>
        <w:numPr>
          <w:ilvl w:val="0"/>
          <w:numId w:val="53"/>
        </w:numPr>
        <w:spacing w:after="0" w:line="240" w:lineRule="auto"/>
        <w:jc w:val="both"/>
        <w:rPr>
          <w:rFonts w:ascii="Cambria" w:hAnsi="Cambria"/>
          <w:sz w:val="20"/>
          <w:szCs w:val="20"/>
        </w:rPr>
      </w:pPr>
      <w:r w:rsidRPr="00180358">
        <w:rPr>
          <w:rFonts w:ascii="Cambria" w:hAnsi="Cambria"/>
          <w:sz w:val="20"/>
          <w:szCs w:val="20"/>
        </w:rPr>
        <w:t>In that sense, the effectiveness of judgments depends on their execution.</w:t>
      </w:r>
      <w:r w:rsidRPr="00180358">
        <w:rPr>
          <w:rStyle w:val="Refdenotaalpie"/>
          <w:rFonts w:ascii="Cambria" w:hAnsi="Cambria"/>
          <w:sz w:val="20"/>
        </w:rPr>
        <w:footnoteReference w:id="139"/>
      </w:r>
      <w:r w:rsidRPr="00180358">
        <w:rPr>
          <w:rFonts w:ascii="Cambria" w:hAnsi="Cambria"/>
          <w:sz w:val="20"/>
          <w:szCs w:val="20"/>
        </w:rPr>
        <w:t xml:space="preserve"> If judgment is not enforced, the right involved is denied.</w:t>
      </w:r>
      <w:r w:rsidRPr="00180358">
        <w:rPr>
          <w:rFonts w:ascii="Cambria" w:hAnsi="Cambria"/>
          <w:sz w:val="20"/>
          <w:szCs w:val="20"/>
          <w:vertAlign w:val="superscript"/>
        </w:rPr>
        <w:footnoteReference w:id="140"/>
      </w:r>
      <w:r w:rsidRPr="00180358">
        <w:rPr>
          <w:rFonts w:ascii="Cambria" w:hAnsi="Cambria"/>
          <w:sz w:val="20"/>
          <w:szCs w:val="20"/>
        </w:rPr>
        <w:t xml:space="preserve"> The IACHR has maintained that judicial decisions must be complied with, be it voluntarily or, if necessary, coercively.</w:t>
      </w:r>
      <w:r w:rsidRPr="00180358">
        <w:rPr>
          <w:rStyle w:val="Refdenotaalpie"/>
          <w:rFonts w:ascii="Cambria" w:hAnsi="Cambria"/>
          <w:sz w:val="20"/>
        </w:rPr>
        <w:footnoteReference w:id="141"/>
      </w:r>
      <w:r w:rsidRPr="00180358">
        <w:rPr>
          <w:rFonts w:ascii="Cambria" w:hAnsi="Cambria"/>
          <w:sz w:val="20"/>
          <w:szCs w:val="20"/>
        </w:rPr>
        <w:t xml:space="preserve"> Likewise, the Court has underscored that execution of judgments must be governed by those specific standards that allow for effective application of the principles of, inter alia, judicial protection, due process, legal certainty, judicial independence, and the rule of law.</w:t>
      </w:r>
      <w:r w:rsidRPr="00180358">
        <w:rPr>
          <w:rStyle w:val="Refdenotaalpie"/>
          <w:rFonts w:ascii="Cambria" w:hAnsi="Cambria"/>
          <w:sz w:val="20"/>
        </w:rPr>
        <w:footnoteReference w:id="142"/>
      </w:r>
      <w:r w:rsidRPr="00180358">
        <w:rPr>
          <w:rFonts w:ascii="Cambria" w:hAnsi="Cambria"/>
          <w:sz w:val="20"/>
          <w:szCs w:val="20"/>
        </w:rPr>
        <w:t xml:space="preserve"> Accordingly, the principle of effective judicial protection requires that the parties have access to enforcement procedures, without hindrance or </w:t>
      </w:r>
      <w:r w:rsidR="00FA769E" w:rsidRPr="00180358">
        <w:rPr>
          <w:rFonts w:ascii="Cambria" w:hAnsi="Cambria"/>
          <w:sz w:val="20"/>
          <w:szCs w:val="20"/>
        </w:rPr>
        <w:t>unguaranteed</w:t>
      </w:r>
      <w:r w:rsidRPr="00180358">
        <w:rPr>
          <w:rFonts w:ascii="Cambria" w:hAnsi="Cambria"/>
          <w:sz w:val="20"/>
          <w:szCs w:val="20"/>
        </w:rPr>
        <w:t xml:space="preserve"> delays, in order for them to achieve their objective in a swift, straightforward, and comprehensive manner.</w:t>
      </w:r>
      <w:r w:rsidRPr="00180358">
        <w:rPr>
          <w:rFonts w:ascii="Cambria" w:hAnsi="Cambria"/>
          <w:sz w:val="20"/>
          <w:szCs w:val="20"/>
          <w:vertAlign w:val="superscript"/>
        </w:rPr>
        <w:footnoteReference w:id="143"/>
      </w:r>
      <w:r w:rsidRPr="00180358">
        <w:rPr>
          <w:rFonts w:ascii="Cambria" w:hAnsi="Cambria"/>
          <w:sz w:val="20"/>
          <w:szCs w:val="20"/>
        </w:rPr>
        <w:t xml:space="preserve"> </w:t>
      </w:r>
    </w:p>
    <w:p w:rsidR="00091882" w:rsidRPr="00091882" w:rsidRDefault="00091882" w:rsidP="00091882">
      <w:pPr>
        <w:spacing w:after="0" w:line="240" w:lineRule="auto"/>
        <w:jc w:val="both"/>
        <w:rPr>
          <w:rFonts w:ascii="Cambria" w:hAnsi="Cambria"/>
          <w:sz w:val="20"/>
          <w:szCs w:val="20"/>
        </w:rPr>
      </w:pPr>
    </w:p>
    <w:p w:rsidR="00BE601A" w:rsidRDefault="001F43EC" w:rsidP="00091882">
      <w:pPr>
        <w:numPr>
          <w:ilvl w:val="0"/>
          <w:numId w:val="53"/>
        </w:numPr>
        <w:spacing w:after="0" w:line="240" w:lineRule="auto"/>
        <w:jc w:val="both"/>
        <w:rPr>
          <w:rFonts w:ascii="Cambria" w:hAnsi="Cambria"/>
          <w:sz w:val="20"/>
          <w:szCs w:val="20"/>
        </w:rPr>
      </w:pPr>
      <w:r w:rsidRPr="00180358">
        <w:rPr>
          <w:rFonts w:ascii="Cambria" w:hAnsi="Cambria"/>
          <w:sz w:val="20"/>
          <w:szCs w:val="20"/>
        </w:rPr>
        <w:t>For its part, the European Court of Human Rights has maintained that for a judgment to be fully effective, its execution must be complete, perfect, comprehensive,</w:t>
      </w:r>
      <w:r w:rsidRPr="00180358">
        <w:rPr>
          <w:rStyle w:val="Refdenotaalpie"/>
          <w:rFonts w:ascii="Cambria" w:hAnsi="Cambria"/>
          <w:sz w:val="20"/>
        </w:rPr>
        <w:footnoteReference w:id="144"/>
      </w:r>
      <w:r w:rsidRPr="00180358">
        <w:rPr>
          <w:rFonts w:ascii="Cambria" w:hAnsi="Cambria"/>
          <w:sz w:val="20"/>
          <w:szCs w:val="20"/>
        </w:rPr>
        <w:t xml:space="preserve"> and prompt.</w:t>
      </w:r>
      <w:r w:rsidRPr="00180358">
        <w:rPr>
          <w:rStyle w:val="Refdenotaalpie"/>
          <w:rFonts w:ascii="Cambria" w:hAnsi="Cambria"/>
          <w:sz w:val="20"/>
        </w:rPr>
        <w:footnoteReference w:id="145"/>
      </w:r>
      <w:r w:rsidRPr="00180358">
        <w:rPr>
          <w:rFonts w:ascii="Cambria" w:hAnsi="Cambria"/>
          <w:sz w:val="20"/>
          <w:szCs w:val="20"/>
        </w:rPr>
        <w:t xml:space="preserve"> For that reason, the provisions governing the independence of the judiciary must be appropriately formulated in order to ensure prompt enforcement of judgments without interference from other branches of government and they must guarantee the binding and mandatory nature of final instance decisions.</w:t>
      </w:r>
      <w:r w:rsidRPr="00180358">
        <w:rPr>
          <w:rFonts w:ascii="Cambria" w:hAnsi="Cambria"/>
          <w:sz w:val="20"/>
          <w:szCs w:val="20"/>
          <w:vertAlign w:val="superscript"/>
        </w:rPr>
        <w:footnoteReference w:id="146"/>
      </w:r>
    </w:p>
    <w:p w:rsidR="00091882" w:rsidRPr="00091882" w:rsidRDefault="00091882" w:rsidP="00091882">
      <w:pPr>
        <w:spacing w:after="0" w:line="240" w:lineRule="auto"/>
        <w:jc w:val="both"/>
        <w:rPr>
          <w:rFonts w:ascii="Cambria" w:hAnsi="Cambria"/>
          <w:sz w:val="20"/>
          <w:szCs w:val="20"/>
        </w:rPr>
      </w:pPr>
    </w:p>
    <w:p w:rsidR="001F43EC" w:rsidRPr="00180358" w:rsidRDefault="001F43EC" w:rsidP="00BE601A">
      <w:pPr>
        <w:numPr>
          <w:ilvl w:val="0"/>
          <w:numId w:val="53"/>
        </w:numPr>
        <w:spacing w:after="0" w:line="240" w:lineRule="auto"/>
        <w:jc w:val="both"/>
        <w:rPr>
          <w:rFonts w:ascii="Cambria" w:hAnsi="Cambria"/>
          <w:sz w:val="20"/>
          <w:szCs w:val="20"/>
        </w:rPr>
      </w:pPr>
      <w:r w:rsidRPr="00180358">
        <w:rPr>
          <w:rFonts w:ascii="Cambria" w:hAnsi="Cambria"/>
          <w:sz w:val="20"/>
          <w:szCs w:val="20"/>
        </w:rPr>
        <w:t>The Inter-American Court has maintained that in a political system based on the principle of the rule of law, all public authorities, within their spheres of competence, must heed judicial decisions, and support and enforce them without thwarting the meaning or scope of the decision or unduly delaying its execution.</w:t>
      </w:r>
      <w:r w:rsidRPr="00180358">
        <w:rPr>
          <w:rFonts w:ascii="Cambria" w:hAnsi="Cambria"/>
          <w:sz w:val="20"/>
          <w:szCs w:val="20"/>
          <w:vertAlign w:val="superscript"/>
        </w:rPr>
        <w:footnoteReference w:id="147"/>
      </w:r>
      <w:r w:rsidRPr="00180358">
        <w:rPr>
          <w:rFonts w:ascii="Cambria" w:hAnsi="Cambria"/>
          <w:sz w:val="20"/>
          <w:szCs w:val="20"/>
        </w:rPr>
        <w:t xml:space="preserve"> Accordingly, the IACHR has stressed that "ensuring the execution of judicial judgments thus constitutes a fundamental aspect that is the very essence of the rule of law."</w:t>
      </w:r>
      <w:r w:rsidRPr="00180358">
        <w:rPr>
          <w:rStyle w:val="Refdenotaalpie"/>
          <w:rFonts w:ascii="Cambria" w:hAnsi="Cambria"/>
          <w:sz w:val="20"/>
        </w:rPr>
        <w:footnoteReference w:id="148"/>
      </w:r>
    </w:p>
    <w:p w:rsidR="001F43EC" w:rsidRPr="00180358" w:rsidRDefault="001F43EC" w:rsidP="001F43EC">
      <w:pPr>
        <w:spacing w:after="0" w:line="240" w:lineRule="auto"/>
        <w:rPr>
          <w:rFonts w:ascii="Cambria" w:hAnsi="Cambria"/>
          <w:sz w:val="20"/>
          <w:szCs w:val="20"/>
        </w:rPr>
      </w:pPr>
    </w:p>
    <w:p w:rsidR="001B3677" w:rsidRPr="00180358" w:rsidRDefault="00BE601A" w:rsidP="001B3677">
      <w:pPr>
        <w:pStyle w:val="Ttulo3"/>
        <w:ind w:firstLine="360"/>
        <w:rPr>
          <w:lang w:val="en-US"/>
        </w:rPr>
      </w:pPr>
      <w:bookmarkStart w:id="33" w:name="_Toc482854033"/>
      <w:r w:rsidRPr="00180358">
        <w:rPr>
          <w:lang w:val="en-US"/>
        </w:rPr>
        <w:t>Information regarding the issue of failure to comply with internal judgments in Peru</w:t>
      </w:r>
      <w:bookmarkEnd w:id="33"/>
    </w:p>
    <w:p w:rsidR="001B3677" w:rsidRPr="00180358" w:rsidRDefault="001B3677" w:rsidP="001B3677">
      <w:pPr>
        <w:spacing w:after="0" w:line="240" w:lineRule="auto"/>
        <w:rPr>
          <w:rFonts w:ascii="Cambria" w:hAnsi="Cambria"/>
          <w:sz w:val="20"/>
          <w:szCs w:val="20"/>
        </w:rPr>
      </w:pPr>
    </w:p>
    <w:p w:rsidR="001B3677" w:rsidRPr="00180358" w:rsidRDefault="00BE601A"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 xml:space="preserve">The IACHR notes that noncompliance by the Peruvian State with judgments handed down against State entities since the 1990s extends beyond just the case of the alleged victims </w:t>
      </w:r>
      <w:r w:rsidR="00AA67B4">
        <w:rPr>
          <w:rFonts w:ascii="Cambria" w:hAnsi="Cambria"/>
          <w:sz w:val="20"/>
          <w:szCs w:val="20"/>
        </w:rPr>
        <w:t>i</w:t>
      </w:r>
      <w:r w:rsidRPr="00180358">
        <w:rPr>
          <w:rFonts w:ascii="Cambria" w:hAnsi="Cambria"/>
          <w:sz w:val="20"/>
          <w:szCs w:val="20"/>
        </w:rPr>
        <w:t>n this case and forms part of a broader context.</w:t>
      </w:r>
      <w:r w:rsidR="001B3677" w:rsidRPr="00180358">
        <w:rPr>
          <w:rFonts w:ascii="Cambria" w:hAnsi="Cambria"/>
          <w:sz w:val="20"/>
          <w:szCs w:val="20"/>
        </w:rPr>
        <w:t xml:space="preserve"> </w:t>
      </w:r>
    </w:p>
    <w:p w:rsidR="001B3677" w:rsidRPr="00180358" w:rsidRDefault="001B3677" w:rsidP="001B3677">
      <w:pPr>
        <w:spacing w:after="0" w:line="240" w:lineRule="auto"/>
        <w:rPr>
          <w:rFonts w:ascii="Cambria" w:hAnsi="Cambria"/>
          <w:sz w:val="20"/>
          <w:szCs w:val="20"/>
        </w:rPr>
      </w:pPr>
    </w:p>
    <w:p w:rsidR="001B3677" w:rsidRPr="00180358" w:rsidRDefault="00BE601A"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 xml:space="preserve">Thus, the Inter-American Court already pronounced on two cases in the 1990s of failure to comply with judgments in Peru regarding the adjustment of pensions for former public servants pursuant to </w:t>
      </w:r>
      <w:r w:rsidRPr="00180358">
        <w:rPr>
          <w:rFonts w:ascii="Cambria" w:hAnsi="Cambria"/>
          <w:sz w:val="20"/>
          <w:szCs w:val="20"/>
        </w:rPr>
        <w:lastRenderedPageBreak/>
        <w:t>Decree Law 20530.</w:t>
      </w:r>
      <w:r w:rsidRPr="00180358">
        <w:rPr>
          <w:rStyle w:val="Refdenotaalpie"/>
          <w:rFonts w:ascii="Cambria" w:hAnsi="Cambria"/>
          <w:sz w:val="20"/>
        </w:rPr>
        <w:footnoteReference w:id="149"/>
      </w:r>
      <w:r w:rsidRPr="00180358">
        <w:rPr>
          <w:rFonts w:ascii="Cambria" w:hAnsi="Cambria"/>
          <w:sz w:val="20"/>
          <w:szCs w:val="20"/>
        </w:rPr>
        <w:t xml:space="preserve"> Both judgments handed down by the Court point out </w:t>
      </w:r>
      <w:proofErr w:type="gramStart"/>
      <w:r w:rsidRPr="00180358">
        <w:rPr>
          <w:rFonts w:ascii="Cambria" w:hAnsi="Cambria"/>
          <w:sz w:val="20"/>
          <w:szCs w:val="20"/>
        </w:rPr>
        <w:t>that court rulings</w:t>
      </w:r>
      <w:proofErr w:type="gramEnd"/>
      <w:r w:rsidRPr="00180358">
        <w:rPr>
          <w:rFonts w:ascii="Cambria" w:hAnsi="Cambria"/>
          <w:sz w:val="20"/>
          <w:szCs w:val="20"/>
        </w:rPr>
        <w:t xml:space="preserve"> restoring certain labor and pension rights to the victims were not executed</w:t>
      </w:r>
      <w:r w:rsidR="004D02DA" w:rsidRPr="00180358">
        <w:rPr>
          <w:rFonts w:ascii="Cambria" w:hAnsi="Cambria"/>
          <w:sz w:val="20"/>
          <w:szCs w:val="20"/>
        </w:rPr>
        <w:t>.</w:t>
      </w:r>
    </w:p>
    <w:p w:rsidR="001B3677" w:rsidRPr="00180358" w:rsidRDefault="001B3677" w:rsidP="001B3677">
      <w:pPr>
        <w:spacing w:after="0" w:line="240" w:lineRule="auto"/>
        <w:rPr>
          <w:rFonts w:ascii="Cambria" w:hAnsi="Cambria"/>
          <w:sz w:val="20"/>
          <w:szCs w:val="20"/>
        </w:rPr>
      </w:pPr>
    </w:p>
    <w:p w:rsidR="001B3677" w:rsidRPr="00180358" w:rsidRDefault="004D02DA"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For its part, in connection with one of those cases, the IACHR maintained that the Peruvian State's failure to comply with judgments "distorts the practice and meaning of administration of justice and diminishes the trust felt by members of the Association in the pronouncements of judges."</w:t>
      </w:r>
      <w:r w:rsidRPr="00180358">
        <w:rPr>
          <w:rStyle w:val="Refdenotaalpie"/>
          <w:rFonts w:ascii="Cambria" w:hAnsi="Cambria"/>
          <w:sz w:val="20"/>
        </w:rPr>
        <w:t xml:space="preserve"> </w:t>
      </w:r>
      <w:r w:rsidRPr="00180358">
        <w:rPr>
          <w:rStyle w:val="Refdenotaalpie"/>
          <w:rFonts w:ascii="Cambria" w:hAnsi="Cambria"/>
          <w:sz w:val="20"/>
        </w:rPr>
        <w:footnoteReference w:id="150"/>
      </w:r>
      <w:r w:rsidRPr="00180358">
        <w:rPr>
          <w:rFonts w:ascii="Cambria" w:hAnsi="Cambria"/>
          <w:sz w:val="20"/>
          <w:szCs w:val="20"/>
        </w:rPr>
        <w:t xml:space="preserve"> The Commission has also admitted several cases alleging the same problem,</w:t>
      </w:r>
      <w:r w:rsidRPr="00180358">
        <w:rPr>
          <w:rStyle w:val="Refdenotaalpie"/>
          <w:rFonts w:ascii="Cambria" w:hAnsi="Cambria"/>
          <w:sz w:val="20"/>
        </w:rPr>
        <w:footnoteReference w:id="151"/>
      </w:r>
      <w:r w:rsidRPr="00180358">
        <w:rPr>
          <w:rFonts w:ascii="Cambria" w:hAnsi="Cambria"/>
          <w:sz w:val="20"/>
          <w:szCs w:val="20"/>
        </w:rPr>
        <w:t xml:space="preserve"> which are currently awaiting a decision on the merits</w:t>
      </w:r>
      <w:r w:rsidR="001B3677" w:rsidRPr="00180358">
        <w:rPr>
          <w:rFonts w:ascii="Cambria" w:hAnsi="Cambria"/>
          <w:sz w:val="20"/>
          <w:szCs w:val="20"/>
        </w:rPr>
        <w:t xml:space="preserve">. </w:t>
      </w:r>
    </w:p>
    <w:p w:rsidR="001B3677" w:rsidRPr="00180358" w:rsidRDefault="001B3677" w:rsidP="001B3677">
      <w:pPr>
        <w:spacing w:after="0" w:line="240" w:lineRule="auto"/>
        <w:rPr>
          <w:rFonts w:ascii="Cambria" w:hAnsi="Cambria"/>
          <w:sz w:val="20"/>
          <w:szCs w:val="20"/>
        </w:rPr>
      </w:pPr>
    </w:p>
    <w:p w:rsidR="00C816E7" w:rsidRPr="00180358" w:rsidRDefault="004D02DA"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Along the same lines, the Commission observes that in October 1998, the Ombudsperson's Office issued a report entitled "Failure by the State Administration to Comply with Judgments."</w:t>
      </w:r>
      <w:r w:rsidRPr="00180358">
        <w:rPr>
          <w:rStyle w:val="Refdenotaalpie"/>
          <w:rFonts w:ascii="Cambria" w:hAnsi="Cambria"/>
          <w:sz w:val="20"/>
        </w:rPr>
        <w:footnoteReference w:id="152"/>
      </w:r>
      <w:r w:rsidRPr="00180358">
        <w:rPr>
          <w:rFonts w:ascii="Cambria" w:hAnsi="Cambria"/>
          <w:sz w:val="20"/>
          <w:szCs w:val="20"/>
        </w:rPr>
        <w:t xml:space="preserve"> The Ombudsperson's Office singled out as one issue in the Judiciary the failure to execute judgments against a State entity.</w:t>
      </w:r>
      <w:r w:rsidRPr="00180358">
        <w:rPr>
          <w:rStyle w:val="Refdenotaalpie"/>
          <w:rFonts w:ascii="Cambria" w:hAnsi="Cambria"/>
          <w:sz w:val="20"/>
        </w:rPr>
        <w:footnoteReference w:id="153"/>
      </w:r>
      <w:r w:rsidRPr="00180358">
        <w:rPr>
          <w:rFonts w:ascii="Cambria" w:hAnsi="Cambria"/>
          <w:sz w:val="20"/>
          <w:szCs w:val="20"/>
        </w:rPr>
        <w:t xml:space="preserve"> It stated that since the Office had been established in 1993, it had processed some 101 complaints filed against a number of State entities for failure to comply with final judgments against them.</w:t>
      </w:r>
      <w:r w:rsidRPr="00180358">
        <w:rPr>
          <w:rStyle w:val="Refdenotaalpie"/>
          <w:rFonts w:ascii="Cambria" w:hAnsi="Cambria"/>
          <w:sz w:val="20"/>
        </w:rPr>
        <w:footnoteReference w:id="154"/>
      </w:r>
      <w:r w:rsidRPr="00180358">
        <w:rPr>
          <w:rFonts w:ascii="Cambria" w:hAnsi="Cambria"/>
          <w:sz w:val="20"/>
          <w:szCs w:val="20"/>
        </w:rPr>
        <w:t xml:space="preserve"> It pointed out that over half the complaints referred to "court mandates on labor matters that are then ignored."</w:t>
      </w:r>
      <w:r w:rsidRPr="00180358">
        <w:rPr>
          <w:rStyle w:val="Refdenotaalpie"/>
          <w:rFonts w:ascii="Cambria" w:hAnsi="Cambria"/>
          <w:sz w:val="20"/>
        </w:rPr>
        <w:footnoteReference w:id="155"/>
      </w:r>
      <w:r w:rsidRPr="00180358">
        <w:rPr>
          <w:rFonts w:ascii="Cambria" w:hAnsi="Cambria"/>
          <w:sz w:val="20"/>
          <w:szCs w:val="20"/>
        </w:rPr>
        <w:t xml:space="preserve"> The Office of the Ombudsperson explained that the vast majority of cases refer to judicial mandates that "involve complying with a financial obligation [such as] the adjustment of pensions</w:t>
      </w:r>
      <w:r w:rsidR="001B3677" w:rsidRPr="00180358">
        <w:rPr>
          <w:rFonts w:ascii="Cambria" w:hAnsi="Cambria"/>
          <w:sz w:val="20"/>
          <w:szCs w:val="20"/>
        </w:rPr>
        <w:t>”</w:t>
      </w:r>
      <w:r w:rsidR="001B3677" w:rsidRPr="00180358">
        <w:rPr>
          <w:rStyle w:val="Refdenotaalpie"/>
          <w:rFonts w:ascii="Cambria" w:hAnsi="Cambria"/>
          <w:sz w:val="20"/>
          <w:szCs w:val="20"/>
        </w:rPr>
        <w:footnoteReference w:id="156"/>
      </w:r>
      <w:r w:rsidR="00C816E7" w:rsidRPr="00180358">
        <w:rPr>
          <w:rFonts w:ascii="Cambria" w:hAnsi="Cambria"/>
          <w:sz w:val="20"/>
          <w:szCs w:val="20"/>
        </w:rPr>
        <w:t>.</w:t>
      </w:r>
    </w:p>
    <w:p w:rsidR="00C816E7" w:rsidRPr="00180358" w:rsidRDefault="00C816E7" w:rsidP="00CB70F7">
      <w:pPr>
        <w:spacing w:after="0" w:line="240" w:lineRule="auto"/>
        <w:rPr>
          <w:rFonts w:ascii="Cambria" w:hAnsi="Cambria"/>
          <w:sz w:val="20"/>
          <w:szCs w:val="20"/>
        </w:rPr>
      </w:pPr>
    </w:p>
    <w:p w:rsidR="001B3677" w:rsidRPr="00180358" w:rsidRDefault="00C816E7"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The IACHR takes note that the Ombudsperson's Office pronounced expressly on cases of judgments admitting amparo actions brought by former workers seeking payment of their pensions pursuant to Decree Law 20530.</w:t>
      </w:r>
      <w:r w:rsidRPr="00180358">
        <w:rPr>
          <w:rStyle w:val="Refdenotaalpie"/>
          <w:rFonts w:ascii="Cambria" w:eastAsia="MS Gothic" w:hAnsi="Cambria"/>
          <w:sz w:val="20"/>
        </w:rPr>
        <w:footnoteReference w:id="157"/>
      </w:r>
      <w:r w:rsidRPr="00180358">
        <w:rPr>
          <w:rFonts w:ascii="Cambria" w:hAnsi="Cambria"/>
          <w:sz w:val="20"/>
          <w:szCs w:val="20"/>
        </w:rPr>
        <w:t xml:space="preserve"> In its report ,the Ombudsperson's Office concluded that</w:t>
      </w:r>
    </w:p>
    <w:p w:rsidR="001F43EC" w:rsidRPr="00180358" w:rsidRDefault="001F43EC" w:rsidP="00BE601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1440" w:right="720" w:firstLine="0"/>
        <w:jc w:val="both"/>
        <w:rPr>
          <w:rFonts w:ascii="Cambria" w:hAnsi="Cambria"/>
          <w:color w:val="auto"/>
          <w:sz w:val="20"/>
          <w:szCs w:val="20"/>
          <w:lang w:val="en-US"/>
        </w:rPr>
      </w:pPr>
      <w:r w:rsidRPr="00180358">
        <w:rPr>
          <w:rFonts w:ascii="Cambria" w:hAnsi="Cambria"/>
          <w:sz w:val="20"/>
          <w:szCs w:val="20"/>
          <w:lang w:val="en-US"/>
        </w:rPr>
        <w:t xml:space="preserve"> </w:t>
      </w:r>
    </w:p>
    <w:p w:rsidR="00C816E7" w:rsidRPr="00180358" w:rsidRDefault="00C816E7" w:rsidP="00CB70F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r w:rsidRPr="00180358">
        <w:rPr>
          <w:rFonts w:ascii="Cambria" w:hAnsi="Cambria"/>
          <w:color w:val="auto"/>
          <w:sz w:val="20"/>
          <w:szCs w:val="20"/>
          <w:lang w:val="en-US"/>
        </w:rPr>
        <w:t>(...) failure to execute a judgment against a State entity would amount to evasion of the State's responsibility to comply with its obligations (...).</w:t>
      </w:r>
    </w:p>
    <w:p w:rsidR="00C816E7" w:rsidRPr="00180358" w:rsidRDefault="00C816E7" w:rsidP="00CB70F7">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n-US"/>
        </w:rPr>
      </w:pPr>
    </w:p>
    <w:p w:rsidR="001F43EC" w:rsidRPr="00180358" w:rsidRDefault="00C816E7" w:rsidP="00CB70F7">
      <w:pPr>
        <w:pStyle w:val="ColorfulList-Accent12"/>
        <w:ind w:right="720"/>
        <w:jc w:val="both"/>
        <w:rPr>
          <w:color w:val="auto"/>
          <w:sz w:val="20"/>
          <w:szCs w:val="20"/>
        </w:rPr>
      </w:pPr>
      <w:r w:rsidRPr="00180358">
        <w:rPr>
          <w:color w:val="auto"/>
          <w:sz w:val="20"/>
          <w:szCs w:val="20"/>
        </w:rPr>
        <w:t xml:space="preserve">The judge enforcing the judgment must render criminal liability effective by filing the corresponding complaint against public servants who fail to comply with judicial mandates either through a flat refusal, or by unreasonably delaying compliance with some </w:t>
      </w:r>
      <w:r w:rsidRPr="00180358">
        <w:rPr>
          <w:color w:val="auto"/>
          <w:sz w:val="20"/>
          <w:szCs w:val="20"/>
        </w:rPr>
        <w:lastRenderedPageBreak/>
        <w:t xml:space="preserve">administrative prerequisite, or by arguing a legal impossibility to comply based on </w:t>
      </w:r>
      <w:r w:rsidR="00CA7E00" w:rsidRPr="00180358">
        <w:rPr>
          <w:color w:val="auto"/>
          <w:sz w:val="20"/>
          <w:szCs w:val="20"/>
        </w:rPr>
        <w:t xml:space="preserve">an incorrect interpretation of </w:t>
      </w:r>
      <w:r w:rsidRPr="00180358">
        <w:rPr>
          <w:color w:val="auto"/>
          <w:sz w:val="20"/>
          <w:szCs w:val="20"/>
        </w:rPr>
        <w:t>provisions.</w:t>
      </w:r>
      <w:r w:rsidR="001F43EC" w:rsidRPr="00180358">
        <w:rPr>
          <w:rStyle w:val="Refdenotaalpie"/>
          <w:rFonts w:eastAsia="MS Gothic"/>
          <w:color w:val="auto"/>
          <w:sz w:val="20"/>
        </w:rPr>
        <w:footnoteReference w:id="158"/>
      </w:r>
    </w:p>
    <w:p w:rsidR="001F43EC" w:rsidRPr="00180358" w:rsidRDefault="001F43EC" w:rsidP="00CB70F7">
      <w:pPr>
        <w:spacing w:after="0" w:line="240" w:lineRule="auto"/>
        <w:rPr>
          <w:rFonts w:ascii="Cambria" w:hAnsi="Cambria"/>
          <w:sz w:val="20"/>
          <w:szCs w:val="20"/>
        </w:rPr>
      </w:pPr>
    </w:p>
    <w:p w:rsidR="001B3677" w:rsidRPr="00180358" w:rsidRDefault="001B3677" w:rsidP="001B3677">
      <w:pPr>
        <w:pStyle w:val="Ttulo3"/>
        <w:ind w:firstLine="360"/>
        <w:rPr>
          <w:lang w:val="en-US"/>
        </w:rPr>
      </w:pPr>
      <w:bookmarkStart w:id="34" w:name="_Toc346449094"/>
      <w:bookmarkStart w:id="35" w:name="_Toc474398501"/>
      <w:bookmarkStart w:id="36" w:name="_Toc482854034"/>
      <w:r w:rsidRPr="00180358">
        <w:rPr>
          <w:lang w:val="en-US"/>
        </w:rPr>
        <w:t>An</w:t>
      </w:r>
      <w:r w:rsidR="00FA769E" w:rsidRPr="00180358">
        <w:rPr>
          <w:lang w:val="en-US"/>
        </w:rPr>
        <w:t>alysis of the specific case</w:t>
      </w:r>
      <w:bookmarkEnd w:id="34"/>
      <w:bookmarkEnd w:id="35"/>
      <w:bookmarkEnd w:id="36"/>
    </w:p>
    <w:p w:rsidR="001B3677" w:rsidRPr="00180358" w:rsidRDefault="001B3677" w:rsidP="001B3677">
      <w:pPr>
        <w:spacing w:after="0" w:line="240" w:lineRule="auto"/>
        <w:jc w:val="both"/>
        <w:rPr>
          <w:rFonts w:ascii="Cambria" w:hAnsi="Cambria"/>
          <w:sz w:val="20"/>
          <w:szCs w:val="20"/>
        </w:rPr>
      </w:pPr>
    </w:p>
    <w:p w:rsidR="001B3677" w:rsidRPr="00180358" w:rsidRDefault="00FA769E"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As is apparent from the proven facts</w:t>
      </w:r>
      <w:r w:rsidR="00091882">
        <w:rPr>
          <w:rFonts w:ascii="Cambria" w:hAnsi="Cambria"/>
          <w:sz w:val="20"/>
          <w:szCs w:val="20"/>
        </w:rPr>
        <w:t>,</w:t>
      </w:r>
      <w:r w:rsidR="001B3677" w:rsidRPr="00180358">
        <w:rPr>
          <w:rFonts w:ascii="Cambria" w:hAnsi="Cambria"/>
          <w:sz w:val="20"/>
          <w:szCs w:val="20"/>
        </w:rPr>
        <w:t xml:space="preserve"> </w:t>
      </w:r>
      <w:r w:rsidRPr="00180358">
        <w:rPr>
          <w:rFonts w:ascii="Cambria" w:hAnsi="Cambria"/>
          <w:sz w:val="20"/>
          <w:szCs w:val="20"/>
        </w:rPr>
        <w:t xml:space="preserve">in this case there is no controversy around the fact that the members of </w:t>
      </w:r>
      <w:r w:rsidR="001B3677" w:rsidRPr="00180358">
        <w:rPr>
          <w:rFonts w:ascii="Cambria" w:hAnsi="Cambria"/>
          <w:sz w:val="20"/>
          <w:szCs w:val="20"/>
        </w:rPr>
        <w:t xml:space="preserve">ANCEJUB-SUNAT </w:t>
      </w:r>
      <w:r w:rsidRPr="00180358">
        <w:rPr>
          <w:rFonts w:ascii="Cambria" w:hAnsi="Cambria"/>
          <w:sz w:val="20"/>
          <w:szCs w:val="20"/>
        </w:rPr>
        <w:t xml:space="preserve">were incorporated to the pension </w:t>
      </w:r>
      <w:r w:rsidR="00091882">
        <w:rPr>
          <w:rFonts w:ascii="Cambria" w:hAnsi="Cambria"/>
          <w:sz w:val="20"/>
          <w:szCs w:val="20"/>
        </w:rPr>
        <w:t>scheme</w:t>
      </w:r>
      <w:r w:rsidRPr="00180358">
        <w:rPr>
          <w:rFonts w:ascii="Cambria" w:hAnsi="Cambria"/>
          <w:sz w:val="20"/>
          <w:szCs w:val="20"/>
        </w:rPr>
        <w:t xml:space="preserve"> under</w:t>
      </w:r>
      <w:r w:rsidR="001B3677" w:rsidRPr="00180358">
        <w:rPr>
          <w:rFonts w:ascii="Cambria" w:hAnsi="Cambria"/>
          <w:sz w:val="20"/>
          <w:szCs w:val="20"/>
        </w:rPr>
        <w:t xml:space="preserve"> </w:t>
      </w:r>
      <w:r w:rsidR="00E60A11" w:rsidRPr="00180358">
        <w:rPr>
          <w:rFonts w:ascii="Cambria" w:hAnsi="Cambria"/>
          <w:sz w:val="20"/>
          <w:szCs w:val="20"/>
        </w:rPr>
        <w:t>Decree Law</w:t>
      </w:r>
      <w:r w:rsidR="001B3677" w:rsidRPr="00180358">
        <w:rPr>
          <w:rFonts w:ascii="Cambria" w:hAnsi="Cambria"/>
          <w:sz w:val="20"/>
          <w:szCs w:val="20"/>
        </w:rPr>
        <w:t xml:space="preserve"> 20530 </w:t>
      </w:r>
      <w:r w:rsidRPr="00180358">
        <w:rPr>
          <w:rFonts w:ascii="Cambria" w:hAnsi="Cambria"/>
          <w:sz w:val="20"/>
          <w:szCs w:val="20"/>
        </w:rPr>
        <w:t>through a r</w:t>
      </w:r>
      <w:r w:rsidR="00BE18CD" w:rsidRPr="00180358">
        <w:rPr>
          <w:rFonts w:ascii="Cambria" w:hAnsi="Cambria"/>
          <w:sz w:val="20"/>
          <w:szCs w:val="20"/>
        </w:rPr>
        <w:t>esolution</w:t>
      </w:r>
      <w:r w:rsidR="001B3677" w:rsidRPr="00180358">
        <w:rPr>
          <w:rFonts w:ascii="Cambria" w:hAnsi="Cambria"/>
          <w:sz w:val="20"/>
          <w:szCs w:val="20"/>
        </w:rPr>
        <w:t xml:space="preserve"> </w:t>
      </w:r>
      <w:r w:rsidRPr="00180358">
        <w:rPr>
          <w:rFonts w:ascii="Cambria" w:hAnsi="Cambria"/>
          <w:sz w:val="20"/>
          <w:szCs w:val="20"/>
        </w:rPr>
        <w:t xml:space="preserve">issued by a public agency called </w:t>
      </w:r>
      <w:r w:rsidR="001B3677" w:rsidRPr="00180358">
        <w:rPr>
          <w:rFonts w:ascii="Cambria" w:hAnsi="Cambria"/>
          <w:sz w:val="20"/>
          <w:szCs w:val="20"/>
        </w:rPr>
        <w:t>SUNAT</w:t>
      </w:r>
      <w:r w:rsidRPr="00180358">
        <w:rPr>
          <w:rFonts w:ascii="Cambria" w:hAnsi="Cambria"/>
          <w:sz w:val="20"/>
          <w:szCs w:val="20"/>
        </w:rPr>
        <w:t xml:space="preserve"> [</w:t>
      </w:r>
      <w:r w:rsidRPr="00180358">
        <w:rPr>
          <w:rFonts w:ascii="Cambria" w:hAnsi="Cambria" w:cs="Arial"/>
          <w:color w:val="0D0D0D"/>
        </w:rPr>
        <w:t>National Tax Administration Superintendence]</w:t>
      </w:r>
      <w:r w:rsidR="001B3677" w:rsidRPr="00180358">
        <w:rPr>
          <w:rFonts w:ascii="Cambria" w:hAnsi="Cambria"/>
          <w:sz w:val="20"/>
          <w:szCs w:val="20"/>
        </w:rPr>
        <w:t xml:space="preserve">. </w:t>
      </w:r>
      <w:r w:rsidR="00EF5FD1" w:rsidRPr="00180358">
        <w:rPr>
          <w:rFonts w:ascii="Cambria" w:hAnsi="Cambria"/>
          <w:sz w:val="20"/>
          <w:szCs w:val="20"/>
        </w:rPr>
        <w:t xml:space="preserve">Later, the same organization sent them a </w:t>
      </w:r>
      <w:r w:rsidR="0014205A" w:rsidRPr="00180358">
        <w:rPr>
          <w:rFonts w:ascii="Cambria" w:hAnsi="Cambria"/>
          <w:sz w:val="20"/>
          <w:szCs w:val="20"/>
        </w:rPr>
        <w:t>communication</w:t>
      </w:r>
      <w:r w:rsidR="001B3677" w:rsidRPr="00180358">
        <w:rPr>
          <w:rFonts w:ascii="Cambria" w:hAnsi="Cambria"/>
          <w:sz w:val="20"/>
          <w:szCs w:val="20"/>
        </w:rPr>
        <w:t xml:space="preserve"> </w:t>
      </w:r>
      <w:r w:rsidR="00EF5FD1" w:rsidRPr="00180358">
        <w:rPr>
          <w:rFonts w:ascii="Cambria" w:hAnsi="Cambria"/>
          <w:sz w:val="20"/>
          <w:szCs w:val="20"/>
        </w:rPr>
        <w:t xml:space="preserve">announcing that the application of the abovementioned </w:t>
      </w:r>
      <w:r w:rsidR="00091882">
        <w:rPr>
          <w:rFonts w:ascii="Cambria" w:hAnsi="Cambria"/>
          <w:sz w:val="20"/>
          <w:szCs w:val="20"/>
        </w:rPr>
        <w:t>scheme</w:t>
      </w:r>
      <w:r w:rsidR="00EF5FD1" w:rsidRPr="00180358">
        <w:rPr>
          <w:rFonts w:ascii="Cambria" w:hAnsi="Cambria"/>
          <w:sz w:val="20"/>
          <w:szCs w:val="20"/>
        </w:rPr>
        <w:t xml:space="preserve"> had been suspended</w:t>
      </w:r>
      <w:r w:rsidR="001B3677" w:rsidRPr="00180358">
        <w:rPr>
          <w:rFonts w:ascii="Cambria" w:hAnsi="Cambria"/>
          <w:sz w:val="20"/>
          <w:szCs w:val="20"/>
        </w:rPr>
        <w:t xml:space="preserve">. </w:t>
      </w:r>
      <w:r w:rsidR="00EF5FD1" w:rsidRPr="00180358">
        <w:rPr>
          <w:rFonts w:ascii="Cambria" w:hAnsi="Cambria"/>
          <w:sz w:val="20"/>
          <w:szCs w:val="20"/>
        </w:rPr>
        <w:t>In view of this situation</w:t>
      </w:r>
      <w:r w:rsidR="001B3677" w:rsidRPr="00180358">
        <w:rPr>
          <w:rFonts w:ascii="Cambria" w:hAnsi="Cambria"/>
          <w:sz w:val="20"/>
          <w:szCs w:val="20"/>
        </w:rPr>
        <w:t xml:space="preserve">, </w:t>
      </w:r>
      <w:r w:rsidR="00EF5FD1" w:rsidRPr="00180358">
        <w:rPr>
          <w:rFonts w:ascii="Cambria" w:hAnsi="Cambria"/>
          <w:sz w:val="20"/>
          <w:szCs w:val="20"/>
        </w:rPr>
        <w:t>the members of</w:t>
      </w:r>
      <w:r w:rsidR="001B3677" w:rsidRPr="00180358">
        <w:rPr>
          <w:rFonts w:ascii="Cambria" w:hAnsi="Cambria"/>
          <w:sz w:val="20"/>
          <w:szCs w:val="20"/>
        </w:rPr>
        <w:t xml:space="preserve"> ANCEJUB-SUNAT </w:t>
      </w:r>
      <w:r w:rsidR="00EF5FD1" w:rsidRPr="00180358">
        <w:rPr>
          <w:rFonts w:ascii="Cambria" w:hAnsi="Cambria"/>
          <w:sz w:val="20"/>
          <w:szCs w:val="20"/>
        </w:rPr>
        <w:t>filed the first amparo action</w:t>
      </w:r>
      <w:r w:rsidR="001B3677" w:rsidRPr="00180358">
        <w:rPr>
          <w:rFonts w:ascii="Cambria" w:hAnsi="Cambria"/>
          <w:sz w:val="20"/>
          <w:szCs w:val="20"/>
        </w:rPr>
        <w:t xml:space="preserve">. </w:t>
      </w:r>
      <w:r w:rsidR="00EF5FD1" w:rsidRPr="00180358">
        <w:rPr>
          <w:rFonts w:ascii="Cambria" w:hAnsi="Cambria"/>
          <w:sz w:val="20"/>
          <w:szCs w:val="20"/>
        </w:rPr>
        <w:t>After several instances</w:t>
      </w:r>
      <w:r w:rsidR="001B3677" w:rsidRPr="00180358">
        <w:rPr>
          <w:rFonts w:ascii="Cambria" w:hAnsi="Cambria"/>
          <w:sz w:val="20"/>
          <w:szCs w:val="20"/>
        </w:rPr>
        <w:t xml:space="preserve">, </w:t>
      </w:r>
      <w:r w:rsidR="00EF5FD1" w:rsidRPr="00180358">
        <w:rPr>
          <w:rFonts w:ascii="Cambria" w:hAnsi="Cambria"/>
          <w:sz w:val="20"/>
          <w:szCs w:val="20"/>
        </w:rPr>
        <w:t>the amparo action process ended on</w:t>
      </w:r>
      <w:r w:rsidR="001B3677" w:rsidRPr="00180358">
        <w:rPr>
          <w:rFonts w:ascii="Cambria" w:hAnsi="Cambria"/>
          <w:sz w:val="20"/>
          <w:szCs w:val="20"/>
        </w:rPr>
        <w:t xml:space="preserve"> </w:t>
      </w:r>
      <w:r w:rsidR="00165E30" w:rsidRPr="00180358">
        <w:rPr>
          <w:rFonts w:ascii="Cambria" w:hAnsi="Cambria"/>
          <w:sz w:val="20"/>
          <w:szCs w:val="20"/>
        </w:rPr>
        <w:t>October 25, 1993</w:t>
      </w:r>
      <w:r w:rsidR="00EF5FD1" w:rsidRPr="00180358">
        <w:rPr>
          <w:rFonts w:ascii="Cambria" w:hAnsi="Cambria"/>
          <w:sz w:val="20"/>
          <w:szCs w:val="20"/>
        </w:rPr>
        <w:t xml:space="preserve"> when the</w:t>
      </w:r>
      <w:r w:rsidR="001B3677" w:rsidRPr="00180358">
        <w:rPr>
          <w:rFonts w:ascii="Cambria" w:hAnsi="Cambria"/>
          <w:sz w:val="20"/>
          <w:szCs w:val="20"/>
        </w:rPr>
        <w:t xml:space="preserve"> </w:t>
      </w:r>
      <w:r w:rsidR="008A53B7" w:rsidRPr="00180358">
        <w:rPr>
          <w:rFonts w:ascii="Cambria" w:hAnsi="Cambria"/>
          <w:sz w:val="20"/>
          <w:szCs w:val="20"/>
        </w:rPr>
        <w:t>Supreme Court</w:t>
      </w:r>
      <w:r w:rsidR="001B3677" w:rsidRPr="00180358">
        <w:rPr>
          <w:rFonts w:ascii="Cambria" w:hAnsi="Cambria"/>
          <w:sz w:val="20"/>
          <w:szCs w:val="20"/>
        </w:rPr>
        <w:t xml:space="preserve"> </w:t>
      </w:r>
      <w:r w:rsidR="00EF5FD1" w:rsidRPr="00180358">
        <w:rPr>
          <w:rFonts w:ascii="Cambria" w:hAnsi="Cambria"/>
          <w:sz w:val="20"/>
          <w:szCs w:val="20"/>
        </w:rPr>
        <w:t xml:space="preserve">of </w:t>
      </w:r>
      <w:r w:rsidR="001B3677" w:rsidRPr="00180358">
        <w:rPr>
          <w:rFonts w:ascii="Cambria" w:hAnsi="Cambria"/>
          <w:sz w:val="20"/>
          <w:szCs w:val="20"/>
        </w:rPr>
        <w:t>Justic</w:t>
      </w:r>
      <w:r w:rsidR="00EF5FD1" w:rsidRPr="00180358">
        <w:rPr>
          <w:rFonts w:ascii="Cambria" w:hAnsi="Cambria"/>
          <w:sz w:val="20"/>
          <w:szCs w:val="20"/>
        </w:rPr>
        <w:t xml:space="preserve">e issued a judgment </w:t>
      </w:r>
      <w:r w:rsidR="001B3677" w:rsidRPr="00180358">
        <w:rPr>
          <w:rFonts w:ascii="Cambria" w:hAnsi="Cambria"/>
          <w:sz w:val="20"/>
          <w:szCs w:val="20"/>
        </w:rPr>
        <w:t>orde</w:t>
      </w:r>
      <w:r w:rsidR="00EF5FD1" w:rsidRPr="00180358">
        <w:rPr>
          <w:rFonts w:ascii="Cambria" w:hAnsi="Cambria"/>
          <w:sz w:val="20"/>
          <w:szCs w:val="20"/>
        </w:rPr>
        <w:t xml:space="preserve">ring the </w:t>
      </w:r>
      <w:r w:rsidR="001B3677" w:rsidRPr="00180358">
        <w:rPr>
          <w:rFonts w:ascii="Cambria" w:hAnsi="Cambria"/>
          <w:sz w:val="20"/>
          <w:szCs w:val="20"/>
        </w:rPr>
        <w:t>reincorpor</w:t>
      </w:r>
      <w:r w:rsidR="00EF5FD1" w:rsidRPr="00180358">
        <w:rPr>
          <w:rFonts w:ascii="Cambria" w:hAnsi="Cambria"/>
          <w:sz w:val="20"/>
          <w:szCs w:val="20"/>
        </w:rPr>
        <w:t xml:space="preserve">ation of those people to the </w:t>
      </w:r>
      <w:r w:rsidR="00981B3F" w:rsidRPr="00180358">
        <w:rPr>
          <w:rFonts w:ascii="Cambria" w:hAnsi="Cambria"/>
          <w:sz w:val="20"/>
          <w:szCs w:val="20"/>
        </w:rPr>
        <w:t xml:space="preserve">pension </w:t>
      </w:r>
      <w:r w:rsidR="00091882">
        <w:rPr>
          <w:rFonts w:ascii="Cambria" w:hAnsi="Cambria"/>
          <w:sz w:val="20"/>
          <w:szCs w:val="20"/>
        </w:rPr>
        <w:t>scheme</w:t>
      </w:r>
      <w:r w:rsidR="00981B3F" w:rsidRPr="00180358">
        <w:rPr>
          <w:rFonts w:ascii="Cambria" w:hAnsi="Cambria"/>
          <w:sz w:val="20"/>
          <w:szCs w:val="20"/>
        </w:rPr>
        <w:t xml:space="preserve"> under </w:t>
      </w:r>
      <w:r w:rsidR="00E60A11" w:rsidRPr="00180358">
        <w:rPr>
          <w:rFonts w:ascii="Cambria" w:hAnsi="Cambria"/>
          <w:sz w:val="20"/>
          <w:szCs w:val="20"/>
        </w:rPr>
        <w:t>Decree Law</w:t>
      </w:r>
      <w:r w:rsidR="001B3677" w:rsidRPr="00180358">
        <w:rPr>
          <w:rFonts w:ascii="Cambria" w:hAnsi="Cambria"/>
          <w:sz w:val="20"/>
          <w:szCs w:val="20"/>
        </w:rPr>
        <w:t xml:space="preserve"> 20530.</w:t>
      </w:r>
      <w:r w:rsidR="00981B3F" w:rsidRPr="00180358">
        <w:rPr>
          <w:rFonts w:ascii="Cambria" w:hAnsi="Cambria"/>
          <w:sz w:val="20"/>
          <w:szCs w:val="20"/>
        </w:rPr>
        <w:t xml:space="preserve"> The</w:t>
      </w:r>
      <w:r w:rsidR="001B3677" w:rsidRPr="00180358">
        <w:rPr>
          <w:rFonts w:ascii="Cambria" w:hAnsi="Cambria"/>
          <w:sz w:val="20"/>
          <w:szCs w:val="20"/>
        </w:rPr>
        <w:t xml:space="preserve"> </w:t>
      </w:r>
      <w:r w:rsidR="00BE0998" w:rsidRPr="00180358">
        <w:rPr>
          <w:rFonts w:ascii="Cambria" w:hAnsi="Cambria"/>
          <w:sz w:val="20"/>
          <w:szCs w:val="20"/>
        </w:rPr>
        <w:t>Constitutional Court</w:t>
      </w:r>
      <w:r w:rsidRPr="00180358">
        <w:rPr>
          <w:rFonts w:ascii="Cambria" w:hAnsi="Cambria"/>
          <w:sz w:val="20"/>
          <w:szCs w:val="20"/>
        </w:rPr>
        <w:t xml:space="preserve"> </w:t>
      </w:r>
      <w:r w:rsidR="001B3677" w:rsidRPr="00180358">
        <w:rPr>
          <w:rFonts w:ascii="Cambria" w:hAnsi="Cambria"/>
          <w:sz w:val="20"/>
          <w:szCs w:val="20"/>
        </w:rPr>
        <w:t>orde</w:t>
      </w:r>
      <w:r w:rsidR="00981B3F" w:rsidRPr="00180358">
        <w:rPr>
          <w:rFonts w:ascii="Cambria" w:hAnsi="Cambria"/>
          <w:sz w:val="20"/>
          <w:szCs w:val="20"/>
        </w:rPr>
        <w:t xml:space="preserve">red in turn to execute the judgment issued by the </w:t>
      </w:r>
      <w:r w:rsidR="008A53B7" w:rsidRPr="00180358">
        <w:rPr>
          <w:rFonts w:ascii="Cambria" w:hAnsi="Cambria"/>
          <w:sz w:val="20"/>
          <w:szCs w:val="20"/>
        </w:rPr>
        <w:t>Supreme Court</w:t>
      </w:r>
      <w:r w:rsidR="001B3677" w:rsidRPr="00180358">
        <w:rPr>
          <w:rFonts w:ascii="Cambria" w:hAnsi="Cambria"/>
          <w:sz w:val="20"/>
          <w:szCs w:val="20"/>
        </w:rPr>
        <w:t xml:space="preserve"> </w:t>
      </w:r>
      <w:r w:rsidR="00981B3F" w:rsidRPr="00180358">
        <w:rPr>
          <w:rFonts w:ascii="Cambria" w:hAnsi="Cambria"/>
          <w:sz w:val="20"/>
          <w:szCs w:val="20"/>
        </w:rPr>
        <w:t xml:space="preserve">of </w:t>
      </w:r>
      <w:r w:rsidR="001B3677" w:rsidRPr="00180358">
        <w:rPr>
          <w:rFonts w:ascii="Cambria" w:hAnsi="Cambria"/>
          <w:sz w:val="20"/>
          <w:szCs w:val="20"/>
        </w:rPr>
        <w:t>Justic</w:t>
      </w:r>
      <w:r w:rsidR="00981B3F" w:rsidRPr="00180358">
        <w:rPr>
          <w:rFonts w:ascii="Cambria" w:hAnsi="Cambria"/>
          <w:sz w:val="20"/>
          <w:szCs w:val="20"/>
        </w:rPr>
        <w:t>e</w:t>
      </w:r>
      <w:r w:rsidR="001B3677" w:rsidRPr="00180358">
        <w:rPr>
          <w:rFonts w:ascii="Cambria" w:hAnsi="Cambria"/>
          <w:sz w:val="20"/>
          <w:szCs w:val="20"/>
        </w:rPr>
        <w:t>.</w:t>
      </w:r>
    </w:p>
    <w:p w:rsidR="001B3677" w:rsidRPr="00180358" w:rsidRDefault="001B3677" w:rsidP="001B3677">
      <w:pPr>
        <w:spacing w:after="0" w:line="240" w:lineRule="auto"/>
        <w:ind w:left="720"/>
        <w:jc w:val="both"/>
        <w:rPr>
          <w:rFonts w:ascii="Cambria" w:hAnsi="Cambria"/>
          <w:sz w:val="20"/>
          <w:szCs w:val="20"/>
        </w:rPr>
      </w:pPr>
    </w:p>
    <w:p w:rsidR="001B3677" w:rsidRPr="00180358" w:rsidRDefault="00981B3F"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In view of the fact that said judgment was not being enforced</w:t>
      </w:r>
      <w:r w:rsidR="001B3677" w:rsidRPr="00180358">
        <w:rPr>
          <w:rFonts w:ascii="Cambria" w:hAnsi="Cambria"/>
          <w:sz w:val="20"/>
          <w:szCs w:val="20"/>
        </w:rPr>
        <w:t xml:space="preserve">, </w:t>
      </w:r>
      <w:r w:rsidRPr="00180358">
        <w:rPr>
          <w:rFonts w:ascii="Cambria" w:hAnsi="Cambria"/>
          <w:sz w:val="20"/>
          <w:szCs w:val="20"/>
        </w:rPr>
        <w:t>the members of</w:t>
      </w:r>
      <w:r w:rsidR="001B3677" w:rsidRPr="00180358">
        <w:rPr>
          <w:rFonts w:ascii="Cambria" w:hAnsi="Cambria"/>
          <w:sz w:val="20"/>
          <w:szCs w:val="20"/>
        </w:rPr>
        <w:t xml:space="preserve"> ANCEJUB-SUNAT</w:t>
      </w:r>
      <w:r w:rsidRPr="00180358">
        <w:rPr>
          <w:rFonts w:ascii="Cambria" w:hAnsi="Cambria"/>
          <w:sz w:val="20"/>
          <w:szCs w:val="20"/>
        </w:rPr>
        <w:t xml:space="preserve"> filed a second </w:t>
      </w:r>
      <w:r w:rsidR="001B3677" w:rsidRPr="00180358">
        <w:rPr>
          <w:rFonts w:ascii="Cambria" w:hAnsi="Cambria"/>
          <w:sz w:val="20"/>
          <w:szCs w:val="20"/>
        </w:rPr>
        <w:t xml:space="preserve">amparo </w:t>
      </w:r>
      <w:r w:rsidRPr="00180358">
        <w:rPr>
          <w:rFonts w:ascii="Cambria" w:hAnsi="Cambria"/>
          <w:sz w:val="20"/>
          <w:szCs w:val="20"/>
        </w:rPr>
        <w:t xml:space="preserve">action, which was finally dealt with by the </w:t>
      </w:r>
      <w:r w:rsidR="00BE0998" w:rsidRPr="00180358">
        <w:rPr>
          <w:rFonts w:ascii="Cambria" w:hAnsi="Cambria"/>
          <w:sz w:val="20"/>
          <w:szCs w:val="20"/>
        </w:rPr>
        <w:t>Constitutional Court</w:t>
      </w:r>
      <w:r w:rsidR="00FA769E" w:rsidRPr="00180358">
        <w:rPr>
          <w:rFonts w:ascii="Cambria" w:hAnsi="Cambria"/>
          <w:sz w:val="20"/>
          <w:szCs w:val="20"/>
        </w:rPr>
        <w:t xml:space="preserve"> </w:t>
      </w:r>
      <w:r w:rsidRPr="00180358">
        <w:rPr>
          <w:rFonts w:ascii="Cambria" w:hAnsi="Cambria"/>
          <w:sz w:val="20"/>
          <w:szCs w:val="20"/>
        </w:rPr>
        <w:t>on</w:t>
      </w:r>
      <w:r w:rsidR="001B3677" w:rsidRPr="00180358">
        <w:rPr>
          <w:rFonts w:ascii="Cambria" w:hAnsi="Cambria"/>
          <w:sz w:val="20"/>
          <w:szCs w:val="20"/>
        </w:rPr>
        <w:t xml:space="preserve"> </w:t>
      </w:r>
      <w:r w:rsidR="00165E30" w:rsidRPr="00180358">
        <w:rPr>
          <w:rFonts w:ascii="Cambria" w:hAnsi="Cambria"/>
          <w:sz w:val="20"/>
          <w:szCs w:val="20"/>
        </w:rPr>
        <w:t>May 10, 2001</w:t>
      </w:r>
      <w:r w:rsidR="001B3677" w:rsidRPr="00180358">
        <w:rPr>
          <w:rFonts w:ascii="Cambria" w:hAnsi="Cambria"/>
          <w:sz w:val="20"/>
          <w:szCs w:val="20"/>
        </w:rPr>
        <w:t xml:space="preserve">. </w:t>
      </w:r>
      <w:r w:rsidRPr="00180358">
        <w:rPr>
          <w:rFonts w:ascii="Cambria" w:hAnsi="Cambria"/>
          <w:sz w:val="20"/>
          <w:szCs w:val="20"/>
        </w:rPr>
        <w:t>The</w:t>
      </w:r>
      <w:r w:rsidR="001B3677" w:rsidRPr="00180358">
        <w:rPr>
          <w:rFonts w:ascii="Cambria" w:hAnsi="Cambria"/>
          <w:sz w:val="20"/>
          <w:szCs w:val="20"/>
        </w:rPr>
        <w:t xml:space="preserve"> </w:t>
      </w:r>
      <w:r w:rsidR="00BE0998" w:rsidRPr="00180358">
        <w:rPr>
          <w:rFonts w:ascii="Cambria" w:hAnsi="Cambria"/>
          <w:sz w:val="20"/>
          <w:szCs w:val="20"/>
        </w:rPr>
        <w:t>Constitutional Court</w:t>
      </w:r>
      <w:r w:rsidR="00FA769E" w:rsidRPr="00180358">
        <w:rPr>
          <w:rFonts w:ascii="Cambria" w:hAnsi="Cambria"/>
          <w:sz w:val="20"/>
          <w:szCs w:val="20"/>
        </w:rPr>
        <w:t xml:space="preserve"> </w:t>
      </w:r>
      <w:r w:rsidR="001B3677" w:rsidRPr="00180358">
        <w:rPr>
          <w:rFonts w:ascii="Cambria" w:hAnsi="Cambria"/>
          <w:sz w:val="20"/>
          <w:szCs w:val="20"/>
        </w:rPr>
        <w:t>orde</w:t>
      </w:r>
      <w:r w:rsidRPr="00180358">
        <w:rPr>
          <w:rFonts w:ascii="Cambria" w:hAnsi="Cambria"/>
          <w:sz w:val="20"/>
          <w:szCs w:val="20"/>
        </w:rPr>
        <w:t xml:space="preserve">red again that the judgment issued by the </w:t>
      </w:r>
      <w:r w:rsidR="008A53B7" w:rsidRPr="00180358">
        <w:rPr>
          <w:rFonts w:ascii="Cambria" w:hAnsi="Cambria"/>
          <w:sz w:val="20"/>
          <w:szCs w:val="20"/>
        </w:rPr>
        <w:t>Supreme Court</w:t>
      </w:r>
      <w:r w:rsidR="002914FE" w:rsidRPr="00180358">
        <w:rPr>
          <w:rFonts w:ascii="Cambria" w:hAnsi="Cambria"/>
          <w:sz w:val="20"/>
          <w:szCs w:val="20"/>
        </w:rPr>
        <w:t>, later relapsed in a guarantee proceeding</w:t>
      </w:r>
      <w:r w:rsidR="001B3677" w:rsidRPr="00180358">
        <w:rPr>
          <w:rFonts w:ascii="Cambria" w:hAnsi="Cambria"/>
          <w:sz w:val="20"/>
          <w:szCs w:val="20"/>
        </w:rPr>
        <w:t xml:space="preserve">, </w:t>
      </w:r>
      <w:r w:rsidR="002914FE" w:rsidRPr="00180358">
        <w:rPr>
          <w:rFonts w:ascii="Cambria" w:hAnsi="Cambria"/>
          <w:sz w:val="20"/>
          <w:szCs w:val="20"/>
        </w:rPr>
        <w:t xml:space="preserve">should be complied with, reinstating the petitioners to the </w:t>
      </w:r>
      <w:r w:rsidR="00086CF9">
        <w:rPr>
          <w:rFonts w:ascii="Cambria" w:hAnsi="Cambria"/>
          <w:sz w:val="20"/>
          <w:szCs w:val="20"/>
        </w:rPr>
        <w:t>pension scheme</w:t>
      </w:r>
      <w:r w:rsidR="002914FE" w:rsidRPr="00180358">
        <w:rPr>
          <w:rFonts w:ascii="Cambria" w:hAnsi="Cambria"/>
          <w:sz w:val="20"/>
          <w:szCs w:val="20"/>
        </w:rPr>
        <w:t xml:space="preserve"> under </w:t>
      </w:r>
      <w:r w:rsidR="001B3677" w:rsidRPr="00180358">
        <w:rPr>
          <w:rFonts w:ascii="Cambria" w:hAnsi="Cambria"/>
          <w:sz w:val="20"/>
          <w:szCs w:val="20"/>
        </w:rPr>
        <w:t xml:space="preserve"> </w:t>
      </w:r>
      <w:r w:rsidR="00E60A11" w:rsidRPr="00180358">
        <w:rPr>
          <w:rFonts w:ascii="Cambria" w:hAnsi="Cambria"/>
          <w:sz w:val="20"/>
          <w:szCs w:val="20"/>
        </w:rPr>
        <w:t>Decree Law</w:t>
      </w:r>
      <w:r w:rsidR="001B3677" w:rsidRPr="00180358">
        <w:rPr>
          <w:rFonts w:ascii="Cambria" w:hAnsi="Cambria"/>
          <w:sz w:val="20"/>
          <w:szCs w:val="20"/>
        </w:rPr>
        <w:t xml:space="preserve"> 20530.</w:t>
      </w:r>
    </w:p>
    <w:p w:rsidR="001B3677" w:rsidRPr="00180358" w:rsidRDefault="001B3677" w:rsidP="001B3677">
      <w:pPr>
        <w:spacing w:after="0" w:line="240" w:lineRule="auto"/>
        <w:jc w:val="both"/>
        <w:rPr>
          <w:rFonts w:ascii="Cambria" w:hAnsi="Cambria"/>
          <w:sz w:val="20"/>
          <w:szCs w:val="20"/>
        </w:rPr>
      </w:pPr>
    </w:p>
    <w:p w:rsidR="001B3677" w:rsidRPr="00180358" w:rsidRDefault="00D13E9B"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The Commission</w:t>
      </w:r>
      <w:r w:rsidR="001B3677" w:rsidRPr="00180358">
        <w:rPr>
          <w:rFonts w:ascii="Cambria" w:hAnsi="Cambria"/>
          <w:sz w:val="20"/>
          <w:szCs w:val="20"/>
        </w:rPr>
        <w:t xml:space="preserve"> observ</w:t>
      </w:r>
      <w:r w:rsidR="002914FE" w:rsidRPr="00180358">
        <w:rPr>
          <w:rFonts w:ascii="Cambria" w:hAnsi="Cambria"/>
          <w:sz w:val="20"/>
          <w:szCs w:val="20"/>
        </w:rPr>
        <w:t>es that it has been more than 23 years since the judgment dated Oc</w:t>
      </w:r>
      <w:r w:rsidR="00D806F2" w:rsidRPr="00180358">
        <w:rPr>
          <w:rFonts w:ascii="Cambria" w:hAnsi="Cambria"/>
          <w:sz w:val="20"/>
          <w:szCs w:val="20"/>
        </w:rPr>
        <w:t>tober</w:t>
      </w:r>
      <w:r w:rsidR="002914FE" w:rsidRPr="00180358">
        <w:rPr>
          <w:rFonts w:ascii="Cambria" w:hAnsi="Cambria"/>
          <w:sz w:val="20"/>
          <w:szCs w:val="20"/>
        </w:rPr>
        <w:t xml:space="preserve"> 25,</w:t>
      </w:r>
      <w:r w:rsidR="001B3677" w:rsidRPr="00180358">
        <w:rPr>
          <w:rFonts w:ascii="Cambria" w:hAnsi="Cambria"/>
          <w:sz w:val="20"/>
          <w:szCs w:val="20"/>
        </w:rPr>
        <w:t xml:space="preserve"> 1993 </w:t>
      </w:r>
      <w:r w:rsidR="002914FE" w:rsidRPr="00180358">
        <w:rPr>
          <w:rFonts w:ascii="Cambria" w:hAnsi="Cambria"/>
          <w:sz w:val="20"/>
          <w:szCs w:val="20"/>
        </w:rPr>
        <w:t xml:space="preserve">issued by the </w:t>
      </w:r>
      <w:r w:rsidR="008A53B7" w:rsidRPr="00180358">
        <w:rPr>
          <w:rFonts w:ascii="Cambria" w:hAnsi="Cambria"/>
          <w:sz w:val="20"/>
          <w:szCs w:val="20"/>
        </w:rPr>
        <w:t>Supreme Court</w:t>
      </w:r>
      <w:r w:rsidR="001B3677" w:rsidRPr="00180358">
        <w:rPr>
          <w:rFonts w:ascii="Cambria" w:hAnsi="Cambria"/>
          <w:sz w:val="20"/>
          <w:szCs w:val="20"/>
        </w:rPr>
        <w:t xml:space="preserve">. </w:t>
      </w:r>
      <w:r w:rsidR="002914FE" w:rsidRPr="00180358">
        <w:rPr>
          <w:rFonts w:ascii="Cambria" w:hAnsi="Cambria"/>
          <w:sz w:val="20"/>
          <w:szCs w:val="20"/>
        </w:rPr>
        <w:t>Furthermore</w:t>
      </w:r>
      <w:r w:rsidR="001B3677" w:rsidRPr="00180358">
        <w:rPr>
          <w:rFonts w:ascii="Cambria" w:hAnsi="Cambria"/>
          <w:sz w:val="20"/>
          <w:szCs w:val="20"/>
        </w:rPr>
        <w:t xml:space="preserve">, </w:t>
      </w:r>
      <w:r w:rsidR="002914FE" w:rsidRPr="00180358">
        <w:rPr>
          <w:rFonts w:ascii="Cambria" w:hAnsi="Cambria"/>
          <w:sz w:val="20"/>
          <w:szCs w:val="20"/>
        </w:rPr>
        <w:t>the</w:t>
      </w:r>
      <w:r w:rsidR="001B3677" w:rsidRPr="00180358">
        <w:rPr>
          <w:rFonts w:ascii="Cambria" w:hAnsi="Cambria"/>
          <w:sz w:val="20"/>
          <w:szCs w:val="20"/>
        </w:rPr>
        <w:t xml:space="preserve"> </w:t>
      </w:r>
      <w:r w:rsidRPr="00180358">
        <w:rPr>
          <w:rFonts w:ascii="Cambria" w:hAnsi="Cambria"/>
          <w:sz w:val="20"/>
          <w:szCs w:val="20"/>
        </w:rPr>
        <w:t>IACHR</w:t>
      </w:r>
      <w:r w:rsidR="001B3677" w:rsidRPr="00180358">
        <w:rPr>
          <w:rFonts w:ascii="Cambria" w:hAnsi="Cambria"/>
          <w:sz w:val="20"/>
          <w:szCs w:val="20"/>
        </w:rPr>
        <w:t xml:space="preserve"> </w:t>
      </w:r>
      <w:r w:rsidR="002914FE" w:rsidRPr="00180358">
        <w:rPr>
          <w:rFonts w:ascii="Cambria" w:hAnsi="Cambria"/>
          <w:sz w:val="20"/>
          <w:szCs w:val="20"/>
        </w:rPr>
        <w:t>insists that there is no c</w:t>
      </w:r>
      <w:r w:rsidR="001B3677" w:rsidRPr="00180358">
        <w:rPr>
          <w:rFonts w:ascii="Cambria" w:hAnsi="Cambria"/>
          <w:sz w:val="20"/>
          <w:szCs w:val="20"/>
        </w:rPr>
        <w:t>ontrovers</w:t>
      </w:r>
      <w:r w:rsidR="002914FE" w:rsidRPr="00180358">
        <w:rPr>
          <w:rFonts w:ascii="Cambria" w:hAnsi="Cambria"/>
          <w:sz w:val="20"/>
          <w:szCs w:val="20"/>
        </w:rPr>
        <w:t xml:space="preserve">y between </w:t>
      </w:r>
      <w:r w:rsidR="006C74EA" w:rsidRPr="00180358">
        <w:rPr>
          <w:rFonts w:ascii="Cambria" w:hAnsi="Cambria"/>
          <w:sz w:val="20"/>
          <w:szCs w:val="20"/>
        </w:rPr>
        <w:t>the parties</w:t>
      </w:r>
      <w:r w:rsidR="001B3677" w:rsidRPr="00180358">
        <w:rPr>
          <w:rFonts w:ascii="Cambria" w:hAnsi="Cambria"/>
          <w:sz w:val="20"/>
          <w:szCs w:val="20"/>
        </w:rPr>
        <w:t xml:space="preserve"> </w:t>
      </w:r>
      <w:r w:rsidR="002914FE" w:rsidRPr="00180358">
        <w:rPr>
          <w:rFonts w:ascii="Cambria" w:hAnsi="Cambria"/>
          <w:sz w:val="20"/>
          <w:szCs w:val="20"/>
        </w:rPr>
        <w:t xml:space="preserve">around the fact </w:t>
      </w:r>
      <w:r w:rsidR="001E6424" w:rsidRPr="00180358">
        <w:rPr>
          <w:rFonts w:ascii="Cambria" w:hAnsi="Cambria"/>
          <w:sz w:val="20"/>
          <w:szCs w:val="20"/>
        </w:rPr>
        <w:t>that</w:t>
      </w:r>
      <w:r w:rsidR="002914FE" w:rsidRPr="00180358">
        <w:rPr>
          <w:rFonts w:ascii="Cambria" w:hAnsi="Cambria"/>
          <w:sz w:val="20"/>
          <w:szCs w:val="20"/>
        </w:rPr>
        <w:t xml:space="preserve"> the judgment execution process is still open </w:t>
      </w:r>
      <w:r w:rsidR="001E6424" w:rsidRPr="00180358">
        <w:rPr>
          <w:rFonts w:ascii="Cambria" w:hAnsi="Cambria"/>
          <w:sz w:val="20"/>
          <w:szCs w:val="20"/>
        </w:rPr>
        <w:t xml:space="preserve">to the date of approval of this </w:t>
      </w:r>
      <w:r w:rsidR="00C4656D" w:rsidRPr="00180358">
        <w:rPr>
          <w:rFonts w:ascii="Cambria" w:hAnsi="Cambria"/>
          <w:sz w:val="20"/>
          <w:szCs w:val="20"/>
        </w:rPr>
        <w:t>Report</w:t>
      </w:r>
      <w:r w:rsidR="001B3677" w:rsidRPr="00180358">
        <w:rPr>
          <w:rFonts w:ascii="Cambria" w:hAnsi="Cambria"/>
          <w:sz w:val="20"/>
          <w:szCs w:val="20"/>
        </w:rPr>
        <w:t xml:space="preserve">. </w:t>
      </w:r>
    </w:p>
    <w:p w:rsidR="001B3677" w:rsidRPr="00180358" w:rsidRDefault="001B3677" w:rsidP="001B3677">
      <w:pPr>
        <w:spacing w:after="0" w:line="240" w:lineRule="auto"/>
        <w:jc w:val="both"/>
        <w:rPr>
          <w:rFonts w:ascii="Cambria" w:hAnsi="Cambria"/>
          <w:sz w:val="20"/>
          <w:szCs w:val="20"/>
        </w:rPr>
      </w:pPr>
    </w:p>
    <w:p w:rsidR="001B3677" w:rsidRPr="00180358" w:rsidRDefault="00D13E9B"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The Commission</w:t>
      </w:r>
      <w:r w:rsidR="001B3677" w:rsidRPr="00180358">
        <w:rPr>
          <w:rFonts w:ascii="Cambria" w:hAnsi="Cambria"/>
          <w:sz w:val="20"/>
          <w:szCs w:val="20"/>
        </w:rPr>
        <w:t xml:space="preserve"> </w:t>
      </w:r>
      <w:r w:rsidR="001E6424" w:rsidRPr="00180358">
        <w:rPr>
          <w:rFonts w:ascii="Cambria" w:hAnsi="Cambria"/>
          <w:sz w:val="20"/>
          <w:szCs w:val="20"/>
        </w:rPr>
        <w:t xml:space="preserve">sums up that throughout this long judgment execution process there have been numerous </w:t>
      </w:r>
      <w:r w:rsidR="001B3677" w:rsidRPr="00180358">
        <w:rPr>
          <w:rFonts w:ascii="Cambria" w:hAnsi="Cambria"/>
          <w:sz w:val="20"/>
          <w:szCs w:val="20"/>
        </w:rPr>
        <w:t>controversi</w:t>
      </w:r>
      <w:r w:rsidR="001E6424" w:rsidRPr="00180358">
        <w:rPr>
          <w:rFonts w:ascii="Cambria" w:hAnsi="Cambria"/>
          <w:sz w:val="20"/>
          <w:szCs w:val="20"/>
        </w:rPr>
        <w:t>e</w:t>
      </w:r>
      <w:r w:rsidR="001B3677" w:rsidRPr="00180358">
        <w:rPr>
          <w:rFonts w:ascii="Cambria" w:hAnsi="Cambria"/>
          <w:sz w:val="20"/>
          <w:szCs w:val="20"/>
        </w:rPr>
        <w:t xml:space="preserve">s </w:t>
      </w:r>
      <w:r w:rsidR="001E6424" w:rsidRPr="00180358">
        <w:rPr>
          <w:rFonts w:ascii="Cambria" w:hAnsi="Cambria"/>
          <w:sz w:val="20"/>
          <w:szCs w:val="20"/>
        </w:rPr>
        <w:t>for which the judicial authorities</w:t>
      </w:r>
      <w:r w:rsidR="001B3677" w:rsidRPr="00180358">
        <w:rPr>
          <w:rFonts w:ascii="Cambria" w:hAnsi="Cambria"/>
          <w:sz w:val="20"/>
          <w:szCs w:val="20"/>
        </w:rPr>
        <w:t xml:space="preserve"> ha</w:t>
      </w:r>
      <w:r w:rsidR="001E6424" w:rsidRPr="00180358">
        <w:rPr>
          <w:rFonts w:ascii="Cambria" w:hAnsi="Cambria"/>
          <w:sz w:val="20"/>
          <w:szCs w:val="20"/>
        </w:rPr>
        <w:t>ve been unable to find a final resolution for more than two decades</w:t>
      </w:r>
      <w:r w:rsidR="001B3677" w:rsidRPr="00180358">
        <w:rPr>
          <w:rFonts w:ascii="Cambria" w:hAnsi="Cambria"/>
          <w:sz w:val="20"/>
          <w:szCs w:val="20"/>
        </w:rPr>
        <w:t xml:space="preserve">. </w:t>
      </w:r>
      <w:r w:rsidR="001E6424" w:rsidRPr="00180358">
        <w:rPr>
          <w:rFonts w:ascii="Cambria" w:hAnsi="Cambria"/>
          <w:sz w:val="20"/>
          <w:szCs w:val="20"/>
        </w:rPr>
        <w:t>Th</w:t>
      </w:r>
      <w:r w:rsidR="00C35A6B" w:rsidRPr="00180358">
        <w:rPr>
          <w:rFonts w:ascii="Cambria" w:hAnsi="Cambria"/>
          <w:sz w:val="20"/>
          <w:szCs w:val="20"/>
        </w:rPr>
        <w:t>us</w:t>
      </w:r>
      <w:r w:rsidR="001B3677" w:rsidRPr="00180358">
        <w:rPr>
          <w:rFonts w:ascii="Cambria" w:hAnsi="Cambria"/>
          <w:sz w:val="20"/>
          <w:szCs w:val="20"/>
        </w:rPr>
        <w:t xml:space="preserve">, </w:t>
      </w:r>
      <w:r w:rsidR="001E6424" w:rsidRPr="00180358">
        <w:rPr>
          <w:rFonts w:ascii="Cambria" w:hAnsi="Cambria"/>
          <w:sz w:val="20"/>
          <w:szCs w:val="20"/>
        </w:rPr>
        <w:t xml:space="preserve">after the ruling </w:t>
      </w:r>
      <w:r w:rsidR="00C35A6B" w:rsidRPr="00180358">
        <w:rPr>
          <w:rFonts w:ascii="Cambria" w:hAnsi="Cambria"/>
          <w:sz w:val="20"/>
          <w:szCs w:val="20"/>
        </w:rPr>
        <w:t>issued</w:t>
      </w:r>
      <w:r w:rsidR="001E6424" w:rsidRPr="00180358">
        <w:rPr>
          <w:rFonts w:ascii="Cambria" w:hAnsi="Cambria"/>
          <w:sz w:val="20"/>
          <w:szCs w:val="20"/>
        </w:rPr>
        <w:t xml:space="preserve"> by the </w:t>
      </w:r>
      <w:r w:rsidR="00BE0998" w:rsidRPr="00180358">
        <w:rPr>
          <w:rFonts w:ascii="Cambria" w:hAnsi="Cambria"/>
          <w:sz w:val="20"/>
          <w:szCs w:val="20"/>
        </w:rPr>
        <w:t>Constitutional Court</w:t>
      </w:r>
      <w:r w:rsidR="001E6424" w:rsidRPr="00180358">
        <w:rPr>
          <w:rFonts w:ascii="Cambria" w:hAnsi="Cambria"/>
          <w:sz w:val="20"/>
          <w:szCs w:val="20"/>
        </w:rPr>
        <w:t xml:space="preserve"> in June</w:t>
      </w:r>
      <w:r w:rsidR="001B3677" w:rsidRPr="00180358">
        <w:rPr>
          <w:rFonts w:ascii="Cambria" w:hAnsi="Cambria"/>
          <w:sz w:val="20"/>
          <w:szCs w:val="20"/>
        </w:rPr>
        <w:t xml:space="preserve"> 1996, </w:t>
      </w:r>
      <w:r w:rsidR="00C35A6B" w:rsidRPr="00180358">
        <w:rPr>
          <w:rFonts w:ascii="Cambria" w:hAnsi="Cambria"/>
          <w:sz w:val="20"/>
          <w:szCs w:val="20"/>
        </w:rPr>
        <w:t xml:space="preserve">and throughout </w:t>
      </w:r>
      <w:r w:rsidR="001B3677" w:rsidRPr="00180358">
        <w:rPr>
          <w:rFonts w:ascii="Cambria" w:hAnsi="Cambria"/>
          <w:sz w:val="20"/>
          <w:szCs w:val="20"/>
        </w:rPr>
        <w:t xml:space="preserve">1997 </w:t>
      </w:r>
      <w:r w:rsidR="00C35A6B" w:rsidRPr="00180358">
        <w:rPr>
          <w:rFonts w:ascii="Cambria" w:hAnsi="Cambria"/>
          <w:sz w:val="20"/>
          <w:szCs w:val="20"/>
        </w:rPr>
        <w:t>and</w:t>
      </w:r>
      <w:r w:rsidR="001B3677" w:rsidRPr="00180358">
        <w:rPr>
          <w:rFonts w:ascii="Cambria" w:hAnsi="Cambria"/>
          <w:sz w:val="20"/>
          <w:szCs w:val="20"/>
        </w:rPr>
        <w:t xml:space="preserve"> 1998, </w:t>
      </w:r>
      <w:r w:rsidR="00C35A6B" w:rsidRPr="00180358">
        <w:rPr>
          <w:rFonts w:ascii="Cambria" w:hAnsi="Cambria"/>
          <w:sz w:val="20"/>
          <w:szCs w:val="20"/>
        </w:rPr>
        <w:t xml:space="preserve">different judicial </w:t>
      </w:r>
      <w:r w:rsidR="001B3677" w:rsidRPr="00180358">
        <w:rPr>
          <w:rFonts w:ascii="Cambria" w:hAnsi="Cambria"/>
          <w:sz w:val="20"/>
          <w:szCs w:val="20"/>
        </w:rPr>
        <w:t>aut</w:t>
      </w:r>
      <w:r w:rsidR="00C35A6B" w:rsidRPr="00180358">
        <w:rPr>
          <w:rFonts w:ascii="Cambria" w:hAnsi="Cambria"/>
          <w:sz w:val="20"/>
          <w:szCs w:val="20"/>
        </w:rPr>
        <w:t>h</w:t>
      </w:r>
      <w:r w:rsidR="001B3677" w:rsidRPr="00180358">
        <w:rPr>
          <w:rFonts w:ascii="Cambria" w:hAnsi="Cambria"/>
          <w:sz w:val="20"/>
          <w:szCs w:val="20"/>
        </w:rPr>
        <w:t>ori</w:t>
      </w:r>
      <w:r w:rsidR="00C35A6B" w:rsidRPr="00180358">
        <w:rPr>
          <w:rFonts w:ascii="Cambria" w:hAnsi="Cambria"/>
          <w:sz w:val="20"/>
          <w:szCs w:val="20"/>
        </w:rPr>
        <w:t xml:space="preserve">ties made pronouncements and nullified pronouncements </w:t>
      </w:r>
      <w:r w:rsidR="00E4614C" w:rsidRPr="00180358">
        <w:rPr>
          <w:rFonts w:ascii="Cambria" w:hAnsi="Cambria"/>
          <w:sz w:val="20"/>
          <w:szCs w:val="20"/>
        </w:rPr>
        <w:t xml:space="preserve">on whether payments should be made by </w:t>
      </w:r>
      <w:r w:rsidR="001B3677" w:rsidRPr="00180358">
        <w:rPr>
          <w:rFonts w:ascii="Cambria" w:hAnsi="Cambria"/>
          <w:sz w:val="20"/>
          <w:szCs w:val="20"/>
        </w:rPr>
        <w:t xml:space="preserve">SUNAT </w:t>
      </w:r>
      <w:r w:rsidR="00E4614C" w:rsidRPr="00180358">
        <w:rPr>
          <w:rFonts w:ascii="Cambria" w:hAnsi="Cambria"/>
          <w:sz w:val="20"/>
          <w:szCs w:val="20"/>
        </w:rPr>
        <w:t xml:space="preserve">[National Tax Administration Superintendence] </w:t>
      </w:r>
      <w:r w:rsidR="001B3677" w:rsidRPr="00180358">
        <w:rPr>
          <w:rFonts w:ascii="Cambria" w:hAnsi="Cambria"/>
          <w:sz w:val="20"/>
          <w:szCs w:val="20"/>
        </w:rPr>
        <w:t>o</w:t>
      </w:r>
      <w:r w:rsidR="00E4614C" w:rsidRPr="00180358">
        <w:rPr>
          <w:rFonts w:ascii="Cambria" w:hAnsi="Cambria"/>
          <w:sz w:val="20"/>
          <w:szCs w:val="20"/>
        </w:rPr>
        <w:t>r MEF</w:t>
      </w:r>
      <w:r w:rsidR="001B3677" w:rsidRPr="00180358">
        <w:rPr>
          <w:rFonts w:ascii="Cambria" w:hAnsi="Cambria"/>
          <w:sz w:val="20"/>
          <w:szCs w:val="20"/>
        </w:rPr>
        <w:t xml:space="preserve"> </w:t>
      </w:r>
      <w:r w:rsidR="00E4614C" w:rsidRPr="00180358">
        <w:rPr>
          <w:rFonts w:ascii="Cambria" w:hAnsi="Cambria"/>
          <w:sz w:val="20"/>
          <w:szCs w:val="20"/>
        </w:rPr>
        <w:t>[</w:t>
      </w:r>
      <w:r w:rsidR="008D0BD8" w:rsidRPr="00180358">
        <w:rPr>
          <w:rFonts w:ascii="Cambria" w:hAnsi="Cambria"/>
          <w:sz w:val="20"/>
          <w:szCs w:val="20"/>
        </w:rPr>
        <w:t>Ministry of Economy and Finance</w:t>
      </w:r>
      <w:r w:rsidR="00E4614C" w:rsidRPr="00180358">
        <w:rPr>
          <w:rFonts w:ascii="Cambria" w:hAnsi="Cambria"/>
          <w:sz w:val="20"/>
          <w:szCs w:val="20"/>
        </w:rPr>
        <w:t>]</w:t>
      </w:r>
      <w:r w:rsidR="001B3677" w:rsidRPr="00180358">
        <w:rPr>
          <w:rFonts w:ascii="Cambria" w:hAnsi="Cambria"/>
          <w:sz w:val="20"/>
          <w:szCs w:val="20"/>
        </w:rPr>
        <w:t xml:space="preserve">. </w:t>
      </w:r>
      <w:r w:rsidR="00E4614C" w:rsidRPr="00180358">
        <w:rPr>
          <w:rFonts w:ascii="Cambria" w:hAnsi="Cambria"/>
          <w:sz w:val="20"/>
          <w:szCs w:val="20"/>
        </w:rPr>
        <w:t>Later on</w:t>
      </w:r>
      <w:r w:rsidR="001B3677" w:rsidRPr="00180358">
        <w:rPr>
          <w:rFonts w:ascii="Cambria" w:hAnsi="Cambria"/>
          <w:sz w:val="20"/>
          <w:szCs w:val="20"/>
        </w:rPr>
        <w:t xml:space="preserve">, </w:t>
      </w:r>
      <w:r w:rsidR="00E4614C" w:rsidRPr="00180358">
        <w:rPr>
          <w:rFonts w:ascii="Cambria" w:hAnsi="Cambria"/>
          <w:sz w:val="20"/>
          <w:szCs w:val="20"/>
        </w:rPr>
        <w:t xml:space="preserve">between </w:t>
      </w:r>
      <w:r w:rsidR="001B3677" w:rsidRPr="00180358">
        <w:rPr>
          <w:rFonts w:ascii="Cambria" w:hAnsi="Cambria"/>
          <w:sz w:val="20"/>
          <w:szCs w:val="20"/>
        </w:rPr>
        <w:t xml:space="preserve">1998 </w:t>
      </w:r>
      <w:r w:rsidR="00E4614C" w:rsidRPr="00180358">
        <w:rPr>
          <w:rFonts w:ascii="Cambria" w:hAnsi="Cambria"/>
          <w:sz w:val="20"/>
          <w:szCs w:val="20"/>
        </w:rPr>
        <w:t xml:space="preserve">and </w:t>
      </w:r>
      <w:r w:rsidR="001B3677" w:rsidRPr="00180358">
        <w:rPr>
          <w:rFonts w:ascii="Cambria" w:hAnsi="Cambria"/>
          <w:sz w:val="20"/>
          <w:szCs w:val="20"/>
        </w:rPr>
        <w:t xml:space="preserve">2001 – </w:t>
      </w:r>
      <w:r w:rsidR="00E4614C" w:rsidRPr="00180358">
        <w:rPr>
          <w:rFonts w:ascii="Cambria" w:hAnsi="Cambria"/>
          <w:sz w:val="20"/>
          <w:szCs w:val="20"/>
        </w:rPr>
        <w:t>with a second amparo action</w:t>
      </w:r>
      <w:r w:rsidR="001B3677" w:rsidRPr="00180358">
        <w:rPr>
          <w:rFonts w:ascii="Cambria" w:hAnsi="Cambria"/>
          <w:sz w:val="20"/>
          <w:szCs w:val="20"/>
        </w:rPr>
        <w:t xml:space="preserve"> – </w:t>
      </w:r>
      <w:r w:rsidR="00E4614C" w:rsidRPr="00180358">
        <w:rPr>
          <w:rFonts w:ascii="Cambria" w:hAnsi="Cambria"/>
          <w:sz w:val="20"/>
          <w:szCs w:val="20"/>
        </w:rPr>
        <w:t>the judicial authorities</w:t>
      </w:r>
      <w:r w:rsidR="001B3677" w:rsidRPr="00180358">
        <w:rPr>
          <w:rFonts w:ascii="Cambria" w:hAnsi="Cambria"/>
          <w:sz w:val="20"/>
          <w:szCs w:val="20"/>
        </w:rPr>
        <w:t xml:space="preserve"> debat</w:t>
      </w:r>
      <w:r w:rsidR="00E4614C" w:rsidRPr="00180358">
        <w:rPr>
          <w:rFonts w:ascii="Cambria" w:hAnsi="Cambria"/>
          <w:sz w:val="20"/>
          <w:szCs w:val="20"/>
        </w:rPr>
        <w:t xml:space="preserve">ed over whether each member of </w:t>
      </w:r>
      <w:r w:rsidR="001B3677" w:rsidRPr="00180358">
        <w:rPr>
          <w:rFonts w:ascii="Cambria" w:hAnsi="Cambria"/>
          <w:sz w:val="20"/>
          <w:szCs w:val="20"/>
        </w:rPr>
        <w:t xml:space="preserve">ANCEJUB-SUNAT </w:t>
      </w:r>
      <w:r w:rsidR="00E4614C" w:rsidRPr="00180358">
        <w:rPr>
          <w:rFonts w:ascii="Cambria" w:hAnsi="Cambria"/>
          <w:sz w:val="20"/>
          <w:szCs w:val="20"/>
        </w:rPr>
        <w:t xml:space="preserve">had to bring an individual administrative and judicial claim before the courts in order to </w:t>
      </w:r>
      <w:r w:rsidR="001B3677" w:rsidRPr="00180358">
        <w:rPr>
          <w:rFonts w:ascii="Cambria" w:hAnsi="Cambria"/>
          <w:sz w:val="20"/>
          <w:szCs w:val="20"/>
        </w:rPr>
        <w:t>determin</w:t>
      </w:r>
      <w:r w:rsidR="00E4614C" w:rsidRPr="00180358">
        <w:rPr>
          <w:rFonts w:ascii="Cambria" w:hAnsi="Cambria"/>
          <w:sz w:val="20"/>
          <w:szCs w:val="20"/>
        </w:rPr>
        <w:t xml:space="preserve">e the concrete implications of the </w:t>
      </w:r>
      <w:r w:rsidR="008A53B7" w:rsidRPr="00180358">
        <w:rPr>
          <w:rFonts w:ascii="Cambria" w:hAnsi="Cambria"/>
          <w:sz w:val="20"/>
          <w:szCs w:val="20"/>
        </w:rPr>
        <w:t>Supreme Court</w:t>
      </w:r>
      <w:r w:rsidR="001B3677" w:rsidRPr="00180358">
        <w:rPr>
          <w:rFonts w:ascii="Cambria" w:hAnsi="Cambria"/>
          <w:sz w:val="20"/>
          <w:szCs w:val="20"/>
        </w:rPr>
        <w:t xml:space="preserve"> r</w:t>
      </w:r>
      <w:r w:rsidR="00E4614C" w:rsidRPr="00180358">
        <w:rPr>
          <w:rFonts w:ascii="Cambria" w:hAnsi="Cambria"/>
          <w:sz w:val="20"/>
          <w:szCs w:val="20"/>
        </w:rPr>
        <w:t>uling for each person</w:t>
      </w:r>
      <w:r w:rsidR="001B3677" w:rsidRPr="00180358">
        <w:rPr>
          <w:rFonts w:ascii="Cambria" w:hAnsi="Cambria"/>
          <w:sz w:val="20"/>
          <w:szCs w:val="20"/>
        </w:rPr>
        <w:t xml:space="preserve">. </w:t>
      </w:r>
      <w:r w:rsidR="00E4614C" w:rsidRPr="00180358">
        <w:rPr>
          <w:rFonts w:ascii="Cambria" w:hAnsi="Cambria"/>
          <w:sz w:val="20"/>
          <w:szCs w:val="20"/>
        </w:rPr>
        <w:t xml:space="preserve">It was as late as </w:t>
      </w:r>
      <w:r w:rsidR="001B3677" w:rsidRPr="00180358">
        <w:rPr>
          <w:rFonts w:ascii="Cambria" w:hAnsi="Cambria"/>
          <w:sz w:val="20"/>
          <w:szCs w:val="20"/>
        </w:rPr>
        <w:t>2002</w:t>
      </w:r>
      <w:r w:rsidR="00E4614C" w:rsidRPr="00180358">
        <w:rPr>
          <w:rFonts w:ascii="Cambria" w:hAnsi="Cambria"/>
          <w:sz w:val="20"/>
          <w:szCs w:val="20"/>
        </w:rPr>
        <w:t xml:space="preserve">, nine years after the original judgment, when the case was </w:t>
      </w:r>
      <w:r w:rsidR="00452640" w:rsidRPr="00180358">
        <w:rPr>
          <w:rFonts w:ascii="Cambria" w:hAnsi="Cambria"/>
          <w:sz w:val="20"/>
          <w:szCs w:val="20"/>
        </w:rPr>
        <w:t xml:space="preserve">referred back to the execution stage and both </w:t>
      </w:r>
      <w:r w:rsidR="001B3677" w:rsidRPr="00180358">
        <w:rPr>
          <w:rFonts w:ascii="Cambria" w:hAnsi="Cambria"/>
          <w:sz w:val="20"/>
          <w:szCs w:val="20"/>
        </w:rPr>
        <w:t xml:space="preserve">SUNAT </w:t>
      </w:r>
      <w:r w:rsidR="00452640" w:rsidRPr="00180358">
        <w:rPr>
          <w:rFonts w:ascii="Cambria" w:hAnsi="Cambria"/>
          <w:sz w:val="20"/>
          <w:szCs w:val="20"/>
        </w:rPr>
        <w:t>and MEF were repeatedly urged to</w:t>
      </w:r>
      <w:r w:rsidR="001B3677" w:rsidRPr="00180358">
        <w:rPr>
          <w:rFonts w:ascii="Cambria" w:hAnsi="Cambria"/>
          <w:sz w:val="20"/>
          <w:szCs w:val="20"/>
        </w:rPr>
        <w:t xml:space="preserve"> </w:t>
      </w:r>
      <w:r w:rsidR="00452640" w:rsidRPr="00180358">
        <w:rPr>
          <w:rFonts w:ascii="Cambria" w:hAnsi="Cambria"/>
          <w:sz w:val="20"/>
          <w:szCs w:val="20"/>
        </w:rPr>
        <w:t>be in compliance</w:t>
      </w:r>
      <w:r w:rsidR="001B3677" w:rsidRPr="00180358">
        <w:rPr>
          <w:rFonts w:ascii="Cambria" w:hAnsi="Cambria"/>
          <w:sz w:val="20"/>
          <w:szCs w:val="20"/>
        </w:rPr>
        <w:t xml:space="preserve">. </w:t>
      </w:r>
      <w:r w:rsidR="00452640" w:rsidRPr="00180358">
        <w:rPr>
          <w:rFonts w:ascii="Cambria" w:hAnsi="Cambria"/>
          <w:sz w:val="20"/>
          <w:szCs w:val="20"/>
        </w:rPr>
        <w:t xml:space="preserve">By this time, the debate focused on </w:t>
      </w:r>
      <w:r w:rsidR="001B3677" w:rsidRPr="00180358">
        <w:rPr>
          <w:rFonts w:ascii="Cambria" w:hAnsi="Cambria"/>
          <w:sz w:val="20"/>
          <w:szCs w:val="20"/>
        </w:rPr>
        <w:t>i</w:t>
      </w:r>
      <w:r w:rsidR="00452640" w:rsidRPr="00180358">
        <w:rPr>
          <w:rFonts w:ascii="Cambria" w:hAnsi="Cambria"/>
          <w:sz w:val="20"/>
          <w:szCs w:val="20"/>
        </w:rPr>
        <w:t xml:space="preserve">dentifying the individual members of </w:t>
      </w:r>
      <w:r w:rsidR="001B3677" w:rsidRPr="00180358">
        <w:rPr>
          <w:rFonts w:ascii="Cambria" w:hAnsi="Cambria"/>
          <w:sz w:val="20"/>
          <w:szCs w:val="20"/>
        </w:rPr>
        <w:t xml:space="preserve">ANCEJUB-SUNAT, </w:t>
      </w:r>
      <w:r w:rsidR="00452640" w:rsidRPr="00180358">
        <w:rPr>
          <w:rFonts w:ascii="Cambria" w:hAnsi="Cambria"/>
          <w:sz w:val="20"/>
          <w:szCs w:val="20"/>
        </w:rPr>
        <w:t>an issue that was not solved then by the judicial authorities in the execution process</w:t>
      </w:r>
      <w:r w:rsidR="001B3677" w:rsidRPr="00180358">
        <w:rPr>
          <w:rFonts w:ascii="Cambria" w:hAnsi="Cambria"/>
          <w:sz w:val="20"/>
          <w:szCs w:val="20"/>
        </w:rPr>
        <w:t xml:space="preserve">. </w:t>
      </w:r>
      <w:r w:rsidR="00452640" w:rsidRPr="00180358">
        <w:rPr>
          <w:rFonts w:ascii="Cambria" w:hAnsi="Cambria"/>
          <w:sz w:val="20"/>
          <w:szCs w:val="20"/>
        </w:rPr>
        <w:t>That year</w:t>
      </w:r>
      <w:r w:rsidR="001B3677" w:rsidRPr="00180358">
        <w:rPr>
          <w:rFonts w:ascii="Cambria" w:hAnsi="Cambria"/>
          <w:sz w:val="20"/>
          <w:szCs w:val="20"/>
        </w:rPr>
        <w:t xml:space="preserve">, SUNAT </w:t>
      </w:r>
      <w:r w:rsidR="005E7A52" w:rsidRPr="00180358">
        <w:rPr>
          <w:rFonts w:ascii="Cambria" w:hAnsi="Cambria"/>
          <w:sz w:val="20"/>
          <w:szCs w:val="20"/>
        </w:rPr>
        <w:t>issued a resolution</w:t>
      </w:r>
      <w:r w:rsidR="001B3677" w:rsidRPr="00180358">
        <w:rPr>
          <w:rFonts w:ascii="Cambria" w:hAnsi="Cambria"/>
          <w:sz w:val="20"/>
          <w:szCs w:val="20"/>
        </w:rPr>
        <w:t xml:space="preserve"> </w:t>
      </w:r>
      <w:r w:rsidR="00452640" w:rsidRPr="00180358">
        <w:rPr>
          <w:rFonts w:ascii="Cambria" w:hAnsi="Cambria"/>
          <w:sz w:val="20"/>
          <w:szCs w:val="20"/>
        </w:rPr>
        <w:t>stating that there is no difference between the amounts</w:t>
      </w:r>
      <w:r w:rsidR="001B3677" w:rsidRPr="00180358">
        <w:rPr>
          <w:rFonts w:ascii="Cambria" w:hAnsi="Cambria"/>
          <w:sz w:val="20"/>
          <w:szCs w:val="20"/>
        </w:rPr>
        <w:t xml:space="preserve"> deriv</w:t>
      </w:r>
      <w:r w:rsidR="00452640" w:rsidRPr="00180358">
        <w:rPr>
          <w:rFonts w:ascii="Cambria" w:hAnsi="Cambria"/>
          <w:sz w:val="20"/>
          <w:szCs w:val="20"/>
        </w:rPr>
        <w:t>ed from the judgment</w:t>
      </w:r>
      <w:r w:rsidR="001B3677" w:rsidRPr="00180358">
        <w:rPr>
          <w:rFonts w:ascii="Cambria" w:hAnsi="Cambria"/>
          <w:sz w:val="20"/>
          <w:szCs w:val="20"/>
        </w:rPr>
        <w:t xml:space="preserve"> </w:t>
      </w:r>
      <w:r w:rsidR="00452640" w:rsidRPr="00180358">
        <w:rPr>
          <w:rFonts w:ascii="Cambria" w:hAnsi="Cambria"/>
          <w:sz w:val="20"/>
          <w:szCs w:val="20"/>
        </w:rPr>
        <w:t>of the</w:t>
      </w:r>
      <w:r w:rsidR="001B3677" w:rsidRPr="00180358">
        <w:rPr>
          <w:rFonts w:ascii="Cambria" w:hAnsi="Cambria"/>
          <w:sz w:val="20"/>
          <w:szCs w:val="20"/>
        </w:rPr>
        <w:t xml:space="preserve"> </w:t>
      </w:r>
      <w:r w:rsidR="008A53B7" w:rsidRPr="00180358">
        <w:rPr>
          <w:rFonts w:ascii="Cambria" w:hAnsi="Cambria"/>
          <w:sz w:val="20"/>
          <w:szCs w:val="20"/>
        </w:rPr>
        <w:t>Supreme Court</w:t>
      </w:r>
      <w:r w:rsidR="001B3677" w:rsidRPr="00180358">
        <w:rPr>
          <w:rFonts w:ascii="Cambria" w:hAnsi="Cambria"/>
          <w:sz w:val="20"/>
          <w:szCs w:val="20"/>
        </w:rPr>
        <w:t xml:space="preserve"> </w:t>
      </w:r>
      <w:r w:rsidR="00452640" w:rsidRPr="00180358">
        <w:rPr>
          <w:rFonts w:ascii="Cambria" w:hAnsi="Cambria"/>
          <w:sz w:val="20"/>
          <w:szCs w:val="20"/>
        </w:rPr>
        <w:t>and the amounts the petitioners had been receiving</w:t>
      </w:r>
      <w:r w:rsidR="001B3677" w:rsidRPr="00180358">
        <w:rPr>
          <w:rFonts w:ascii="Cambria" w:hAnsi="Cambria"/>
          <w:sz w:val="20"/>
          <w:szCs w:val="20"/>
        </w:rPr>
        <w:t xml:space="preserve">, </w:t>
      </w:r>
      <w:r w:rsidR="00452640" w:rsidRPr="00180358">
        <w:rPr>
          <w:rFonts w:ascii="Cambria" w:hAnsi="Cambria"/>
          <w:sz w:val="20"/>
          <w:szCs w:val="20"/>
        </w:rPr>
        <w:t>and therefore no reimbursement was necessary</w:t>
      </w:r>
      <w:r w:rsidR="001B3677" w:rsidRPr="00180358">
        <w:rPr>
          <w:rFonts w:ascii="Cambria" w:hAnsi="Cambria"/>
          <w:sz w:val="20"/>
          <w:szCs w:val="20"/>
        </w:rPr>
        <w:t xml:space="preserve">. </w:t>
      </w:r>
      <w:r w:rsidR="00452640" w:rsidRPr="00180358">
        <w:rPr>
          <w:rFonts w:ascii="Cambria" w:hAnsi="Cambria"/>
          <w:sz w:val="20"/>
          <w:szCs w:val="20"/>
        </w:rPr>
        <w:t xml:space="preserve">In September 2002, this situation led to the judicial authorities to appoint an accounting expert to settle the accrued payments owed to each member of the association, </w:t>
      </w:r>
      <w:r w:rsidR="001B3677" w:rsidRPr="00180358">
        <w:rPr>
          <w:rFonts w:ascii="Cambria" w:hAnsi="Cambria"/>
          <w:sz w:val="20"/>
          <w:szCs w:val="20"/>
        </w:rPr>
        <w:t>inclu</w:t>
      </w:r>
      <w:r w:rsidR="00452640" w:rsidRPr="00180358">
        <w:rPr>
          <w:rFonts w:ascii="Cambria" w:hAnsi="Cambria"/>
          <w:sz w:val="20"/>
          <w:szCs w:val="20"/>
        </w:rPr>
        <w:t xml:space="preserve">ding the amounts corresponding to the pensions and </w:t>
      </w:r>
      <w:r w:rsidR="000552CB" w:rsidRPr="00180358">
        <w:rPr>
          <w:rFonts w:ascii="Cambria" w:hAnsi="Cambria"/>
          <w:sz w:val="20"/>
          <w:szCs w:val="20"/>
        </w:rPr>
        <w:t>the reimbursements for the amounts not received as a consequence of the application of</w:t>
      </w:r>
      <w:r w:rsidR="001B3677" w:rsidRPr="00180358">
        <w:rPr>
          <w:rFonts w:ascii="Cambria" w:hAnsi="Cambria"/>
          <w:sz w:val="20"/>
          <w:szCs w:val="20"/>
        </w:rPr>
        <w:t xml:space="preserve"> </w:t>
      </w:r>
      <w:r w:rsidR="00E60A11" w:rsidRPr="00180358">
        <w:rPr>
          <w:rFonts w:ascii="Cambria" w:hAnsi="Cambria"/>
          <w:sz w:val="20"/>
          <w:szCs w:val="20"/>
        </w:rPr>
        <w:t>Decree Law</w:t>
      </w:r>
      <w:r w:rsidR="001B3677" w:rsidRPr="00180358">
        <w:rPr>
          <w:rFonts w:ascii="Cambria" w:hAnsi="Cambria"/>
          <w:sz w:val="20"/>
          <w:szCs w:val="20"/>
        </w:rPr>
        <w:t xml:space="preserve"> No. 673. </w:t>
      </w:r>
    </w:p>
    <w:p w:rsidR="001B3677" w:rsidRPr="00180358" w:rsidRDefault="001B3677" w:rsidP="001B3677">
      <w:pPr>
        <w:spacing w:after="0" w:line="240" w:lineRule="auto"/>
        <w:ind w:left="720"/>
        <w:jc w:val="both"/>
        <w:rPr>
          <w:rFonts w:ascii="Cambria" w:hAnsi="Cambria"/>
          <w:sz w:val="20"/>
          <w:szCs w:val="20"/>
        </w:rPr>
      </w:pPr>
    </w:p>
    <w:p w:rsidR="001B3677" w:rsidRPr="00180358" w:rsidRDefault="001B3677"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A</w:t>
      </w:r>
      <w:r w:rsidR="000552CB" w:rsidRPr="00180358">
        <w:rPr>
          <w:rFonts w:ascii="Cambria" w:hAnsi="Cambria"/>
          <w:sz w:val="20"/>
          <w:szCs w:val="20"/>
        </w:rPr>
        <w:t>s from that point in time to date</w:t>
      </w:r>
      <w:r w:rsidRPr="00180358">
        <w:rPr>
          <w:rFonts w:ascii="Cambria" w:hAnsi="Cambria"/>
          <w:sz w:val="20"/>
          <w:szCs w:val="20"/>
        </w:rPr>
        <w:t xml:space="preserve">, </w:t>
      </w:r>
      <w:r w:rsidR="000552CB" w:rsidRPr="00180358">
        <w:rPr>
          <w:rFonts w:ascii="Cambria" w:hAnsi="Cambria"/>
          <w:sz w:val="20"/>
          <w:szCs w:val="20"/>
        </w:rPr>
        <w:t>16 years</w:t>
      </w:r>
      <w:r w:rsidRPr="00180358">
        <w:rPr>
          <w:rFonts w:ascii="Cambria" w:hAnsi="Cambria"/>
          <w:sz w:val="20"/>
          <w:szCs w:val="20"/>
        </w:rPr>
        <w:t xml:space="preserve">, </w:t>
      </w:r>
      <w:r w:rsidR="000552CB" w:rsidRPr="00180358">
        <w:rPr>
          <w:rFonts w:ascii="Cambria" w:hAnsi="Cambria"/>
          <w:sz w:val="20"/>
          <w:szCs w:val="20"/>
        </w:rPr>
        <w:t>there have been multiple expert reports but none of them has received final approval</w:t>
      </w:r>
      <w:r w:rsidRPr="00180358">
        <w:rPr>
          <w:rFonts w:ascii="Cambria" w:hAnsi="Cambria"/>
          <w:sz w:val="20"/>
          <w:szCs w:val="20"/>
        </w:rPr>
        <w:t xml:space="preserve"> </w:t>
      </w:r>
      <w:r w:rsidR="000552CB" w:rsidRPr="00180358">
        <w:rPr>
          <w:rFonts w:ascii="Cambria" w:hAnsi="Cambria"/>
          <w:sz w:val="20"/>
          <w:szCs w:val="20"/>
        </w:rPr>
        <w:t>from the judicial authorities in charge of the judgment execution process</w:t>
      </w:r>
      <w:r w:rsidRPr="00180358">
        <w:rPr>
          <w:rFonts w:ascii="Cambria" w:hAnsi="Cambria"/>
          <w:sz w:val="20"/>
          <w:szCs w:val="20"/>
        </w:rPr>
        <w:t xml:space="preserve">. </w:t>
      </w:r>
      <w:r w:rsidR="001F050A" w:rsidRPr="00180358">
        <w:rPr>
          <w:rFonts w:ascii="Cambria" w:hAnsi="Cambria"/>
          <w:sz w:val="20"/>
          <w:szCs w:val="20"/>
        </w:rPr>
        <w:t>In this 16-year lapse, there have been periods of significant inaction and the process has faced logistic obstacles and limitations to the institutional capacity to deal with expert reports</w:t>
      </w:r>
      <w:r w:rsidRPr="00180358">
        <w:rPr>
          <w:rFonts w:ascii="Cambria" w:hAnsi="Cambria"/>
          <w:sz w:val="20"/>
          <w:szCs w:val="20"/>
        </w:rPr>
        <w:t xml:space="preserve">, </w:t>
      </w:r>
      <w:r w:rsidR="001F050A" w:rsidRPr="00180358">
        <w:rPr>
          <w:rFonts w:ascii="Cambria" w:hAnsi="Cambria"/>
          <w:sz w:val="20"/>
          <w:szCs w:val="20"/>
        </w:rPr>
        <w:t>which have been acknowledged by the</w:t>
      </w:r>
      <w:r w:rsidRPr="00180358">
        <w:rPr>
          <w:rFonts w:ascii="Cambria" w:hAnsi="Cambria"/>
          <w:sz w:val="20"/>
          <w:szCs w:val="20"/>
        </w:rPr>
        <w:t xml:space="preserve"> </w:t>
      </w:r>
      <w:r w:rsidR="00951A23" w:rsidRPr="00180358">
        <w:rPr>
          <w:rFonts w:ascii="Cambria" w:hAnsi="Cambria"/>
          <w:sz w:val="20"/>
          <w:szCs w:val="20"/>
        </w:rPr>
        <w:t>Expert Report Technical Team</w:t>
      </w:r>
      <w:r w:rsidR="00452640" w:rsidRPr="00180358">
        <w:rPr>
          <w:rFonts w:ascii="Cambria" w:hAnsi="Cambria"/>
          <w:sz w:val="20"/>
          <w:szCs w:val="20"/>
        </w:rPr>
        <w:t xml:space="preserve"> of the</w:t>
      </w:r>
      <w:r w:rsidRPr="00180358">
        <w:rPr>
          <w:rFonts w:ascii="Cambria" w:hAnsi="Cambria"/>
          <w:sz w:val="20"/>
          <w:szCs w:val="20"/>
        </w:rPr>
        <w:t xml:space="preserve"> </w:t>
      </w:r>
      <w:r w:rsidR="008A53B7" w:rsidRPr="00180358">
        <w:rPr>
          <w:rFonts w:ascii="Cambria" w:hAnsi="Cambria"/>
          <w:sz w:val="20"/>
          <w:szCs w:val="20"/>
        </w:rPr>
        <w:t>Supreme Court</w:t>
      </w:r>
      <w:r w:rsidRPr="00180358">
        <w:rPr>
          <w:rFonts w:ascii="Cambria" w:hAnsi="Cambria"/>
          <w:sz w:val="20"/>
          <w:szCs w:val="20"/>
        </w:rPr>
        <w:t xml:space="preserve">. </w:t>
      </w:r>
    </w:p>
    <w:p w:rsidR="001B3677" w:rsidRPr="00180358" w:rsidRDefault="001B3677" w:rsidP="001B3677">
      <w:pPr>
        <w:spacing w:after="0" w:line="240" w:lineRule="auto"/>
        <w:jc w:val="both"/>
        <w:rPr>
          <w:rFonts w:ascii="Cambria" w:hAnsi="Cambria"/>
          <w:sz w:val="20"/>
          <w:szCs w:val="20"/>
        </w:rPr>
      </w:pPr>
    </w:p>
    <w:p w:rsidR="001B3677" w:rsidRPr="00180358" w:rsidRDefault="000552CB"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lastRenderedPageBreak/>
        <w:t>In</w:t>
      </w:r>
      <w:r w:rsidR="001B3677" w:rsidRPr="00180358">
        <w:rPr>
          <w:rFonts w:ascii="Cambria" w:hAnsi="Cambria"/>
          <w:sz w:val="20"/>
          <w:szCs w:val="20"/>
        </w:rPr>
        <w:t xml:space="preserve"> conclusi</w:t>
      </w:r>
      <w:r w:rsidRPr="00180358">
        <w:rPr>
          <w:rFonts w:ascii="Cambria" w:hAnsi="Cambria"/>
          <w:sz w:val="20"/>
          <w:szCs w:val="20"/>
        </w:rPr>
        <w:t>o</w:t>
      </w:r>
      <w:r w:rsidR="001B3677" w:rsidRPr="00180358">
        <w:rPr>
          <w:rFonts w:ascii="Cambria" w:hAnsi="Cambria"/>
          <w:sz w:val="20"/>
          <w:szCs w:val="20"/>
        </w:rPr>
        <w:t xml:space="preserve">n, </w:t>
      </w:r>
      <w:r w:rsidR="00D13E9B" w:rsidRPr="00180358">
        <w:rPr>
          <w:rFonts w:ascii="Cambria" w:hAnsi="Cambria"/>
          <w:sz w:val="20"/>
          <w:szCs w:val="20"/>
        </w:rPr>
        <w:t>the Commission</w:t>
      </w:r>
      <w:r w:rsidR="001B3677" w:rsidRPr="00180358">
        <w:rPr>
          <w:rFonts w:ascii="Cambria" w:hAnsi="Cambria"/>
          <w:sz w:val="20"/>
          <w:szCs w:val="20"/>
        </w:rPr>
        <w:t xml:space="preserve"> consider</w:t>
      </w:r>
      <w:r w:rsidR="001F050A" w:rsidRPr="00180358">
        <w:rPr>
          <w:rFonts w:ascii="Cambria" w:hAnsi="Cambria"/>
          <w:sz w:val="20"/>
          <w:szCs w:val="20"/>
        </w:rPr>
        <w:t>s that in this case it has been proven that, regarding the judgment execution process, t</w:t>
      </w:r>
      <w:r w:rsidR="009175E0" w:rsidRPr="00180358">
        <w:rPr>
          <w:rFonts w:ascii="Cambria" w:hAnsi="Cambria"/>
          <w:sz w:val="20"/>
          <w:szCs w:val="20"/>
        </w:rPr>
        <w:t>he Judiciary</w:t>
      </w:r>
      <w:r w:rsidR="001B3677" w:rsidRPr="00180358">
        <w:rPr>
          <w:rFonts w:ascii="Cambria" w:hAnsi="Cambria"/>
          <w:sz w:val="20"/>
          <w:szCs w:val="20"/>
        </w:rPr>
        <w:t xml:space="preserve"> </w:t>
      </w:r>
      <w:r w:rsidR="001F050A" w:rsidRPr="00180358">
        <w:rPr>
          <w:rFonts w:ascii="Cambria" w:hAnsi="Cambria"/>
          <w:sz w:val="20"/>
          <w:szCs w:val="20"/>
        </w:rPr>
        <w:t xml:space="preserve">in Peru </w:t>
      </w:r>
      <w:r w:rsidR="009C0080" w:rsidRPr="00180358">
        <w:rPr>
          <w:rFonts w:ascii="Cambria" w:hAnsi="Cambria"/>
          <w:sz w:val="20"/>
          <w:szCs w:val="20"/>
        </w:rPr>
        <w:t>ha</w:t>
      </w:r>
      <w:r w:rsidR="001F050A" w:rsidRPr="00180358">
        <w:rPr>
          <w:rFonts w:ascii="Cambria" w:hAnsi="Cambria"/>
          <w:sz w:val="20"/>
          <w:szCs w:val="20"/>
        </w:rPr>
        <w:t>s not implemented the necessary measures to resolve fundamental aspects, such as compliance authorities, judgment beneficiaries</w:t>
      </w:r>
      <w:r w:rsidR="00C6292B" w:rsidRPr="00180358">
        <w:rPr>
          <w:rFonts w:ascii="Cambria" w:hAnsi="Cambria"/>
          <w:sz w:val="20"/>
          <w:szCs w:val="20"/>
        </w:rPr>
        <w:t>, net worth</w:t>
      </w:r>
      <w:r w:rsidR="001F050A" w:rsidRPr="00180358">
        <w:rPr>
          <w:rFonts w:ascii="Cambria" w:hAnsi="Cambria"/>
          <w:sz w:val="20"/>
          <w:szCs w:val="20"/>
        </w:rPr>
        <w:t xml:space="preserve"> implications of the pension amounts, and </w:t>
      </w:r>
      <w:r w:rsidR="00C6292B" w:rsidRPr="00180358">
        <w:rPr>
          <w:rFonts w:ascii="Cambria" w:hAnsi="Cambria"/>
          <w:sz w:val="20"/>
          <w:szCs w:val="20"/>
        </w:rPr>
        <w:t>accrued amounts not received by the beneficiaries for a period of time comprising many years,</w:t>
      </w:r>
      <w:r w:rsidR="001F050A" w:rsidRPr="00180358">
        <w:rPr>
          <w:rFonts w:ascii="Cambria" w:hAnsi="Cambria"/>
          <w:sz w:val="20"/>
          <w:szCs w:val="20"/>
        </w:rPr>
        <w:t xml:space="preserve"> in order to comply with a court decision in favor</w:t>
      </w:r>
      <w:r w:rsidR="00C6292B" w:rsidRPr="00180358">
        <w:rPr>
          <w:rFonts w:ascii="Cambria" w:hAnsi="Cambria"/>
          <w:sz w:val="20"/>
          <w:szCs w:val="20"/>
        </w:rPr>
        <w:t xml:space="preserve"> of a group </w:t>
      </w:r>
      <w:r w:rsidR="001F050A" w:rsidRPr="00180358">
        <w:rPr>
          <w:rFonts w:ascii="Cambria" w:hAnsi="Cambria"/>
          <w:sz w:val="20"/>
          <w:szCs w:val="20"/>
        </w:rPr>
        <w:t>of pensioners</w:t>
      </w:r>
      <w:r w:rsidR="001B3677" w:rsidRPr="00180358">
        <w:rPr>
          <w:rFonts w:ascii="Cambria" w:hAnsi="Cambria"/>
          <w:sz w:val="20"/>
          <w:szCs w:val="20"/>
        </w:rPr>
        <w:t xml:space="preserve">. </w:t>
      </w:r>
      <w:r w:rsidR="00C6292B" w:rsidRPr="00180358">
        <w:rPr>
          <w:rFonts w:ascii="Cambria" w:hAnsi="Cambria"/>
          <w:sz w:val="20"/>
          <w:szCs w:val="20"/>
        </w:rPr>
        <w:t>The abovementioned aspects are still under debate even to this day</w:t>
      </w:r>
      <w:r w:rsidR="001B3677" w:rsidRPr="00180358">
        <w:rPr>
          <w:rFonts w:ascii="Cambria" w:hAnsi="Cambria"/>
          <w:sz w:val="20"/>
          <w:szCs w:val="20"/>
        </w:rPr>
        <w:t xml:space="preserve">, </w:t>
      </w:r>
      <w:r w:rsidR="00C6292B" w:rsidRPr="00180358">
        <w:rPr>
          <w:rFonts w:ascii="Cambria" w:hAnsi="Cambria"/>
          <w:sz w:val="20"/>
          <w:szCs w:val="20"/>
        </w:rPr>
        <w:t>subject to several expert reviews and reports, which</w:t>
      </w:r>
      <w:r w:rsidR="001B3677" w:rsidRPr="00180358">
        <w:rPr>
          <w:rFonts w:ascii="Cambria" w:hAnsi="Cambria"/>
          <w:sz w:val="20"/>
          <w:szCs w:val="20"/>
        </w:rPr>
        <w:t xml:space="preserve"> </w:t>
      </w:r>
      <w:r w:rsidR="00C6292B" w:rsidRPr="00180358">
        <w:rPr>
          <w:rFonts w:ascii="Cambria" w:hAnsi="Cambria"/>
          <w:sz w:val="20"/>
          <w:szCs w:val="20"/>
        </w:rPr>
        <w:t>have not received final app</w:t>
      </w:r>
      <w:r w:rsidR="001A21AC" w:rsidRPr="00180358">
        <w:rPr>
          <w:rFonts w:ascii="Cambria" w:hAnsi="Cambria"/>
          <w:sz w:val="20"/>
          <w:szCs w:val="20"/>
        </w:rPr>
        <w:t>roval</w:t>
      </w:r>
      <w:r w:rsidR="00C6292B" w:rsidRPr="00180358">
        <w:rPr>
          <w:rFonts w:ascii="Cambria" w:hAnsi="Cambria"/>
          <w:sz w:val="20"/>
          <w:szCs w:val="20"/>
        </w:rPr>
        <w:t xml:space="preserve"> </w:t>
      </w:r>
      <w:r w:rsidR="00840F95" w:rsidRPr="00180358">
        <w:rPr>
          <w:rFonts w:ascii="Cambria" w:hAnsi="Cambria"/>
          <w:sz w:val="20"/>
          <w:szCs w:val="20"/>
        </w:rPr>
        <w:t>from the judicial authorities</w:t>
      </w:r>
      <w:r w:rsidR="001B3677" w:rsidRPr="00180358">
        <w:rPr>
          <w:rFonts w:ascii="Cambria" w:hAnsi="Cambria"/>
          <w:sz w:val="20"/>
          <w:szCs w:val="20"/>
        </w:rPr>
        <w:t xml:space="preserve">. </w:t>
      </w:r>
      <w:r w:rsidR="00840F95" w:rsidRPr="00180358">
        <w:rPr>
          <w:rFonts w:ascii="Cambria" w:hAnsi="Cambria"/>
          <w:sz w:val="20"/>
          <w:szCs w:val="20"/>
        </w:rPr>
        <w:t>To that we have to add</w:t>
      </w:r>
      <w:r w:rsidR="001B3677" w:rsidRPr="00180358">
        <w:rPr>
          <w:rFonts w:ascii="Cambria" w:hAnsi="Cambria"/>
          <w:sz w:val="20"/>
          <w:szCs w:val="20"/>
        </w:rPr>
        <w:t xml:space="preserve"> </w:t>
      </w:r>
      <w:r w:rsidR="00840F95" w:rsidRPr="00180358">
        <w:rPr>
          <w:rFonts w:ascii="Cambria" w:hAnsi="Cambria"/>
          <w:sz w:val="20"/>
          <w:szCs w:val="20"/>
        </w:rPr>
        <w:t>that during that period of time the</w:t>
      </w:r>
      <w:r w:rsidR="001B3677" w:rsidRPr="00180358">
        <w:rPr>
          <w:rFonts w:ascii="Cambria" w:hAnsi="Cambria"/>
          <w:sz w:val="20"/>
          <w:szCs w:val="20"/>
        </w:rPr>
        <w:t xml:space="preserve"> </w:t>
      </w:r>
      <w:r w:rsidR="00085381" w:rsidRPr="00180358">
        <w:rPr>
          <w:rFonts w:ascii="Cambria" w:hAnsi="Cambria"/>
          <w:sz w:val="20"/>
          <w:szCs w:val="20"/>
        </w:rPr>
        <w:t>alleged victims</w:t>
      </w:r>
      <w:r w:rsidR="001B3677" w:rsidRPr="00180358">
        <w:rPr>
          <w:rFonts w:ascii="Cambria" w:hAnsi="Cambria"/>
          <w:sz w:val="20"/>
          <w:szCs w:val="20"/>
        </w:rPr>
        <w:t xml:space="preserve"> </w:t>
      </w:r>
      <w:r w:rsidR="00840F95" w:rsidRPr="00180358">
        <w:rPr>
          <w:rFonts w:ascii="Cambria" w:hAnsi="Cambria"/>
          <w:sz w:val="20"/>
          <w:szCs w:val="20"/>
        </w:rPr>
        <w:t>had to assume additional financial burdens, such as payment of expert fees and the costs of litigating for more than two decades</w:t>
      </w:r>
      <w:r w:rsidR="001B3677" w:rsidRPr="00180358">
        <w:rPr>
          <w:rFonts w:ascii="Cambria" w:hAnsi="Cambria"/>
          <w:sz w:val="20"/>
          <w:szCs w:val="20"/>
        </w:rPr>
        <w:t xml:space="preserve"> </w:t>
      </w:r>
      <w:r w:rsidR="00840F95" w:rsidRPr="00180358">
        <w:rPr>
          <w:rFonts w:ascii="Cambria" w:hAnsi="Cambria"/>
          <w:sz w:val="20"/>
          <w:szCs w:val="20"/>
        </w:rPr>
        <w:t>seeking enforcement of a favorable judgment</w:t>
      </w:r>
      <w:r w:rsidR="001B3677" w:rsidRPr="00180358">
        <w:rPr>
          <w:rFonts w:ascii="Cambria" w:hAnsi="Cambria"/>
          <w:sz w:val="20"/>
          <w:szCs w:val="20"/>
        </w:rPr>
        <w:t>.</w:t>
      </w:r>
    </w:p>
    <w:p w:rsidR="001B3677" w:rsidRPr="00180358" w:rsidRDefault="001B3677" w:rsidP="001B3677">
      <w:pPr>
        <w:spacing w:after="0" w:line="240" w:lineRule="auto"/>
        <w:jc w:val="both"/>
        <w:rPr>
          <w:rFonts w:ascii="Cambria" w:hAnsi="Cambria"/>
          <w:sz w:val="20"/>
          <w:szCs w:val="20"/>
        </w:rPr>
      </w:pPr>
    </w:p>
    <w:p w:rsidR="001B3677" w:rsidRPr="00180358" w:rsidRDefault="008528C3"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Given the abovementioned points</w:t>
      </w:r>
      <w:r w:rsidR="001B3677" w:rsidRPr="00180358">
        <w:rPr>
          <w:rFonts w:ascii="Cambria" w:hAnsi="Cambria"/>
          <w:sz w:val="20"/>
          <w:szCs w:val="20"/>
        </w:rPr>
        <w:t xml:space="preserve">, </w:t>
      </w:r>
      <w:r w:rsidR="00D13E9B" w:rsidRPr="00180358">
        <w:rPr>
          <w:rFonts w:ascii="Cambria" w:hAnsi="Cambria"/>
          <w:sz w:val="20"/>
          <w:szCs w:val="20"/>
        </w:rPr>
        <w:t>the Commission</w:t>
      </w:r>
      <w:r w:rsidR="001B3677" w:rsidRPr="00180358">
        <w:rPr>
          <w:rFonts w:ascii="Cambria" w:hAnsi="Cambria"/>
          <w:sz w:val="20"/>
          <w:szCs w:val="20"/>
        </w:rPr>
        <w:t xml:space="preserve"> consider</w:t>
      </w:r>
      <w:r w:rsidRPr="00180358">
        <w:rPr>
          <w:rFonts w:ascii="Cambria" w:hAnsi="Cambria"/>
          <w:sz w:val="20"/>
          <w:szCs w:val="20"/>
        </w:rPr>
        <w:t xml:space="preserve">s that </w:t>
      </w:r>
      <w:r w:rsidR="001B3677" w:rsidRPr="00180358">
        <w:rPr>
          <w:rFonts w:ascii="Cambria" w:hAnsi="Cambria"/>
          <w:sz w:val="20"/>
          <w:szCs w:val="20"/>
        </w:rPr>
        <w:t xml:space="preserve">23 </w:t>
      </w:r>
      <w:r w:rsidRPr="00180358">
        <w:rPr>
          <w:rFonts w:ascii="Cambria" w:hAnsi="Cambria"/>
          <w:sz w:val="20"/>
          <w:szCs w:val="20"/>
        </w:rPr>
        <w:t xml:space="preserve">years after the first court judgment in favor of the members of </w:t>
      </w:r>
      <w:r w:rsidR="001B3677" w:rsidRPr="00180358">
        <w:rPr>
          <w:rFonts w:ascii="Cambria" w:hAnsi="Cambria"/>
          <w:sz w:val="20"/>
          <w:szCs w:val="20"/>
        </w:rPr>
        <w:t xml:space="preserve">ANCEJUB-SUNAT, </w:t>
      </w:r>
      <w:r w:rsidR="00D13E9B" w:rsidRPr="00180358">
        <w:rPr>
          <w:rFonts w:ascii="Cambria" w:hAnsi="Cambria"/>
          <w:sz w:val="20"/>
          <w:szCs w:val="20"/>
        </w:rPr>
        <w:t>the State</w:t>
      </w:r>
      <w:r w:rsidR="001B3677" w:rsidRPr="00180358">
        <w:rPr>
          <w:rFonts w:ascii="Cambria" w:hAnsi="Cambria"/>
          <w:sz w:val="20"/>
          <w:szCs w:val="20"/>
        </w:rPr>
        <w:t xml:space="preserve"> </w:t>
      </w:r>
      <w:r w:rsidRPr="00180358">
        <w:rPr>
          <w:rFonts w:ascii="Cambria" w:hAnsi="Cambria"/>
          <w:sz w:val="20"/>
          <w:szCs w:val="20"/>
        </w:rPr>
        <w:t xml:space="preserve">remains in violation of their right to effective </w:t>
      </w:r>
      <w:r w:rsidR="002926D3" w:rsidRPr="00180358">
        <w:rPr>
          <w:rFonts w:ascii="Cambria" w:hAnsi="Cambria"/>
          <w:sz w:val="20"/>
          <w:szCs w:val="20"/>
        </w:rPr>
        <w:t>judicial protection</w:t>
      </w:r>
      <w:r w:rsidR="001B3677" w:rsidRPr="00180358">
        <w:rPr>
          <w:rFonts w:ascii="Cambria" w:hAnsi="Cambria"/>
          <w:sz w:val="20"/>
          <w:szCs w:val="20"/>
        </w:rPr>
        <w:t xml:space="preserve"> </w:t>
      </w:r>
      <w:r w:rsidRPr="00180358">
        <w:rPr>
          <w:rFonts w:ascii="Cambria" w:hAnsi="Cambria"/>
          <w:sz w:val="20"/>
          <w:szCs w:val="20"/>
        </w:rPr>
        <w:t xml:space="preserve">in the event of failure to execute a final judgment in favor of the petitioners, as well as lack of effectiveness of the judicial mechanisms, which were </w:t>
      </w:r>
      <w:r w:rsidR="001B3677" w:rsidRPr="00180358">
        <w:rPr>
          <w:rFonts w:ascii="Cambria" w:hAnsi="Cambria"/>
          <w:sz w:val="20"/>
          <w:szCs w:val="20"/>
        </w:rPr>
        <w:t>activa</w:t>
      </w:r>
      <w:r w:rsidRPr="00180358">
        <w:rPr>
          <w:rFonts w:ascii="Cambria" w:hAnsi="Cambria"/>
          <w:sz w:val="20"/>
          <w:szCs w:val="20"/>
        </w:rPr>
        <w:t>ted later to achieve compliance</w:t>
      </w:r>
      <w:r w:rsidR="001B3677" w:rsidRPr="00180358">
        <w:rPr>
          <w:rFonts w:ascii="Cambria" w:hAnsi="Cambria"/>
          <w:sz w:val="20"/>
          <w:szCs w:val="20"/>
        </w:rPr>
        <w:t xml:space="preserve">. </w:t>
      </w:r>
      <w:r w:rsidRPr="00180358">
        <w:rPr>
          <w:rFonts w:ascii="Cambria" w:hAnsi="Cambria"/>
          <w:sz w:val="20"/>
          <w:szCs w:val="20"/>
        </w:rPr>
        <w:t>This situation rendered these individuals defenseless and in a state of judicial uncertainty</w:t>
      </w:r>
      <w:r w:rsidR="001B3677" w:rsidRPr="00180358">
        <w:rPr>
          <w:rFonts w:ascii="Cambria" w:hAnsi="Cambria"/>
          <w:sz w:val="20"/>
          <w:szCs w:val="20"/>
        </w:rPr>
        <w:t xml:space="preserve"> </w:t>
      </w:r>
      <w:r w:rsidRPr="00180358">
        <w:rPr>
          <w:rFonts w:ascii="Cambria" w:hAnsi="Cambria"/>
          <w:sz w:val="20"/>
          <w:szCs w:val="20"/>
        </w:rPr>
        <w:t xml:space="preserve">that hinders enjoyment and adequate restitution of their rights recognized by the competent authorities </w:t>
      </w:r>
      <w:r w:rsidR="00E97AD0" w:rsidRPr="00180358">
        <w:rPr>
          <w:rFonts w:ascii="Cambria" w:hAnsi="Cambria"/>
          <w:sz w:val="20"/>
          <w:szCs w:val="20"/>
        </w:rPr>
        <w:t>--</w:t>
      </w:r>
      <w:r w:rsidRPr="00180358">
        <w:rPr>
          <w:rFonts w:ascii="Cambria" w:hAnsi="Cambria"/>
          <w:sz w:val="20"/>
          <w:szCs w:val="20"/>
        </w:rPr>
        <w:t>a status that remains the same to this date</w:t>
      </w:r>
      <w:r w:rsidR="001B3677" w:rsidRPr="00180358">
        <w:rPr>
          <w:rFonts w:ascii="Cambria" w:hAnsi="Cambria"/>
          <w:sz w:val="20"/>
          <w:szCs w:val="20"/>
        </w:rPr>
        <w:t xml:space="preserve">.  </w:t>
      </w:r>
    </w:p>
    <w:p w:rsidR="001B3677" w:rsidRPr="00180358" w:rsidRDefault="001B3677" w:rsidP="001B3677">
      <w:pPr>
        <w:spacing w:after="0" w:line="240" w:lineRule="auto"/>
        <w:jc w:val="both"/>
        <w:rPr>
          <w:rFonts w:ascii="Cambria" w:hAnsi="Cambria"/>
          <w:sz w:val="20"/>
          <w:szCs w:val="20"/>
        </w:rPr>
      </w:pPr>
    </w:p>
    <w:p w:rsidR="001B3677" w:rsidRPr="00180358" w:rsidRDefault="00E97AD0" w:rsidP="00534926">
      <w:pPr>
        <w:numPr>
          <w:ilvl w:val="0"/>
          <w:numId w:val="53"/>
        </w:numPr>
        <w:spacing w:after="0" w:line="240" w:lineRule="auto"/>
        <w:jc w:val="both"/>
        <w:rPr>
          <w:rFonts w:ascii="Cambria" w:hAnsi="Cambria"/>
          <w:sz w:val="20"/>
          <w:szCs w:val="20"/>
        </w:rPr>
      </w:pPr>
      <w:r w:rsidRPr="00180358">
        <w:rPr>
          <w:rFonts w:ascii="Cambria" w:hAnsi="Cambria"/>
          <w:sz w:val="20"/>
          <w:szCs w:val="20"/>
        </w:rPr>
        <w:t>C</w:t>
      </w:r>
      <w:r w:rsidR="001B3677" w:rsidRPr="00180358">
        <w:rPr>
          <w:rFonts w:ascii="Cambria" w:hAnsi="Cambria"/>
          <w:sz w:val="20"/>
          <w:szCs w:val="20"/>
        </w:rPr>
        <w:t>onse</w:t>
      </w:r>
      <w:r w:rsidRPr="00180358">
        <w:rPr>
          <w:rFonts w:ascii="Cambria" w:hAnsi="Cambria"/>
          <w:sz w:val="20"/>
          <w:szCs w:val="20"/>
        </w:rPr>
        <w:t>q</w:t>
      </w:r>
      <w:r w:rsidR="001B3677" w:rsidRPr="00180358">
        <w:rPr>
          <w:rFonts w:ascii="Cambria" w:hAnsi="Cambria"/>
          <w:sz w:val="20"/>
          <w:szCs w:val="20"/>
        </w:rPr>
        <w:t>uen</w:t>
      </w:r>
      <w:r w:rsidRPr="00180358">
        <w:rPr>
          <w:rFonts w:ascii="Cambria" w:hAnsi="Cambria"/>
          <w:sz w:val="20"/>
          <w:szCs w:val="20"/>
        </w:rPr>
        <w:t>tly</w:t>
      </w:r>
      <w:r w:rsidR="001B3677" w:rsidRPr="00180358">
        <w:rPr>
          <w:rFonts w:ascii="Cambria" w:hAnsi="Cambria"/>
          <w:sz w:val="20"/>
          <w:szCs w:val="20"/>
        </w:rPr>
        <w:t xml:space="preserve">, </w:t>
      </w:r>
      <w:r w:rsidRPr="00180358">
        <w:rPr>
          <w:rFonts w:ascii="Cambria" w:hAnsi="Cambria"/>
          <w:sz w:val="20"/>
          <w:szCs w:val="20"/>
        </w:rPr>
        <w:t>the</w:t>
      </w:r>
      <w:r w:rsidR="001B3677" w:rsidRPr="00180358">
        <w:rPr>
          <w:rFonts w:ascii="Cambria" w:hAnsi="Cambria"/>
          <w:sz w:val="20"/>
          <w:szCs w:val="20"/>
        </w:rPr>
        <w:t xml:space="preserve"> </w:t>
      </w:r>
      <w:r w:rsidR="00D13E9B" w:rsidRPr="00180358">
        <w:rPr>
          <w:rFonts w:ascii="Cambria" w:hAnsi="Cambria"/>
          <w:sz w:val="20"/>
          <w:szCs w:val="20"/>
        </w:rPr>
        <w:t>IACHR</w:t>
      </w:r>
      <w:r w:rsidR="001B3677" w:rsidRPr="00180358">
        <w:rPr>
          <w:rFonts w:ascii="Cambria" w:hAnsi="Cambria"/>
          <w:sz w:val="20"/>
          <w:szCs w:val="20"/>
        </w:rPr>
        <w:t xml:space="preserve"> conclu</w:t>
      </w:r>
      <w:r w:rsidRPr="00180358">
        <w:rPr>
          <w:rFonts w:ascii="Cambria" w:hAnsi="Cambria"/>
          <w:sz w:val="20"/>
          <w:szCs w:val="20"/>
        </w:rPr>
        <w:t xml:space="preserve">des that </w:t>
      </w:r>
      <w:r w:rsidR="00D13E9B" w:rsidRPr="00180358">
        <w:rPr>
          <w:rFonts w:ascii="Cambria" w:hAnsi="Cambria"/>
          <w:sz w:val="20"/>
          <w:szCs w:val="20"/>
        </w:rPr>
        <w:t>the Peruvian State</w:t>
      </w:r>
      <w:r w:rsidR="001B3677" w:rsidRPr="00180358">
        <w:rPr>
          <w:rFonts w:ascii="Cambria" w:hAnsi="Cambria"/>
          <w:sz w:val="20"/>
          <w:szCs w:val="20"/>
        </w:rPr>
        <w:t xml:space="preserve"> </w:t>
      </w:r>
      <w:r w:rsidRPr="00180358">
        <w:rPr>
          <w:rFonts w:ascii="Cambria" w:hAnsi="Cambria"/>
          <w:sz w:val="20"/>
          <w:szCs w:val="20"/>
        </w:rPr>
        <w:t>is</w:t>
      </w:r>
      <w:r w:rsidR="001B3677" w:rsidRPr="00180358">
        <w:rPr>
          <w:rFonts w:ascii="Cambria" w:hAnsi="Cambria"/>
          <w:sz w:val="20"/>
          <w:szCs w:val="20"/>
        </w:rPr>
        <w:t xml:space="preserve"> respons</w:t>
      </w:r>
      <w:r w:rsidRPr="00180358">
        <w:rPr>
          <w:rFonts w:ascii="Cambria" w:hAnsi="Cambria"/>
          <w:sz w:val="20"/>
          <w:szCs w:val="20"/>
        </w:rPr>
        <w:t>i</w:t>
      </w:r>
      <w:r w:rsidR="001B3677" w:rsidRPr="00180358">
        <w:rPr>
          <w:rFonts w:ascii="Cambria" w:hAnsi="Cambria"/>
          <w:sz w:val="20"/>
          <w:szCs w:val="20"/>
        </w:rPr>
        <w:t xml:space="preserve">ble </w:t>
      </w:r>
      <w:r w:rsidRPr="00180358">
        <w:rPr>
          <w:rFonts w:ascii="Cambria" w:hAnsi="Cambria"/>
          <w:sz w:val="20"/>
          <w:szCs w:val="20"/>
        </w:rPr>
        <w:t xml:space="preserve">for the </w:t>
      </w:r>
      <w:r w:rsidR="001B3677" w:rsidRPr="00180358">
        <w:rPr>
          <w:rFonts w:ascii="Cambria" w:hAnsi="Cambria"/>
          <w:sz w:val="20"/>
          <w:szCs w:val="20"/>
        </w:rPr>
        <w:t>viola</w:t>
      </w:r>
      <w:r w:rsidRPr="00180358">
        <w:rPr>
          <w:rFonts w:ascii="Cambria" w:hAnsi="Cambria"/>
          <w:sz w:val="20"/>
          <w:szCs w:val="20"/>
        </w:rPr>
        <w:t xml:space="preserve">tion of the rights </w:t>
      </w:r>
      <w:r w:rsidR="001B3677" w:rsidRPr="00180358">
        <w:rPr>
          <w:rFonts w:ascii="Cambria" w:hAnsi="Cambria"/>
          <w:sz w:val="20"/>
          <w:szCs w:val="20"/>
        </w:rPr>
        <w:t>establ</w:t>
      </w:r>
      <w:r w:rsidRPr="00180358">
        <w:rPr>
          <w:rFonts w:ascii="Cambria" w:hAnsi="Cambria"/>
          <w:sz w:val="20"/>
          <w:szCs w:val="20"/>
        </w:rPr>
        <w:t xml:space="preserve">ished in </w:t>
      </w:r>
      <w:r w:rsidR="00D81A12" w:rsidRPr="00180358">
        <w:rPr>
          <w:rFonts w:ascii="Cambria" w:hAnsi="Cambria"/>
          <w:sz w:val="20"/>
          <w:szCs w:val="20"/>
        </w:rPr>
        <w:t>Article</w:t>
      </w:r>
      <w:r w:rsidRPr="00180358">
        <w:rPr>
          <w:rFonts w:ascii="Cambria" w:hAnsi="Cambria"/>
          <w:sz w:val="20"/>
          <w:szCs w:val="20"/>
        </w:rPr>
        <w:t>s 25.1 and</w:t>
      </w:r>
      <w:r w:rsidR="001B3677" w:rsidRPr="00180358">
        <w:rPr>
          <w:rFonts w:ascii="Cambria" w:hAnsi="Cambria"/>
          <w:sz w:val="20"/>
          <w:szCs w:val="20"/>
        </w:rPr>
        <w:t xml:space="preserve"> 25.2 c) </w:t>
      </w:r>
      <w:r w:rsidRPr="00180358">
        <w:rPr>
          <w:rFonts w:ascii="Cambria" w:hAnsi="Cambria"/>
          <w:sz w:val="20"/>
          <w:szCs w:val="20"/>
        </w:rPr>
        <w:t>of the</w:t>
      </w:r>
      <w:r w:rsidR="001B3677" w:rsidRPr="00180358">
        <w:rPr>
          <w:rFonts w:ascii="Cambria" w:hAnsi="Cambria"/>
          <w:sz w:val="20"/>
          <w:szCs w:val="20"/>
        </w:rPr>
        <w:t xml:space="preserve"> </w:t>
      </w:r>
      <w:r w:rsidR="008B0734" w:rsidRPr="00180358">
        <w:rPr>
          <w:rFonts w:ascii="Cambria" w:hAnsi="Cambria"/>
          <w:sz w:val="20"/>
          <w:szCs w:val="20"/>
        </w:rPr>
        <w:t>American Convention</w:t>
      </w:r>
      <w:r w:rsidRPr="00180358">
        <w:rPr>
          <w:rFonts w:ascii="Cambria" w:hAnsi="Cambria"/>
          <w:sz w:val="20"/>
          <w:szCs w:val="20"/>
        </w:rPr>
        <w:t xml:space="preserve">, in connection with the </w:t>
      </w:r>
      <w:r w:rsidR="001B3677" w:rsidRPr="00180358">
        <w:rPr>
          <w:rFonts w:ascii="Cambria" w:hAnsi="Cambria"/>
          <w:sz w:val="20"/>
          <w:szCs w:val="20"/>
        </w:rPr>
        <w:t>obliga</w:t>
      </w:r>
      <w:r w:rsidRPr="00180358">
        <w:rPr>
          <w:rFonts w:ascii="Cambria" w:hAnsi="Cambria"/>
          <w:sz w:val="20"/>
          <w:szCs w:val="20"/>
        </w:rPr>
        <w:t xml:space="preserve">tions </w:t>
      </w:r>
      <w:r w:rsidR="001B3677" w:rsidRPr="00180358">
        <w:rPr>
          <w:rFonts w:ascii="Cambria" w:hAnsi="Cambria"/>
          <w:sz w:val="20"/>
          <w:szCs w:val="20"/>
        </w:rPr>
        <w:t>establ</w:t>
      </w:r>
      <w:r w:rsidRPr="00180358">
        <w:rPr>
          <w:rFonts w:ascii="Cambria" w:hAnsi="Cambria"/>
          <w:sz w:val="20"/>
          <w:szCs w:val="20"/>
        </w:rPr>
        <w:t xml:space="preserve">ished in </w:t>
      </w:r>
      <w:r w:rsidR="00D81A12" w:rsidRPr="00180358">
        <w:rPr>
          <w:rFonts w:ascii="Cambria" w:hAnsi="Cambria"/>
          <w:sz w:val="20"/>
          <w:szCs w:val="20"/>
        </w:rPr>
        <w:t>Article</w:t>
      </w:r>
      <w:r w:rsidR="001B3677" w:rsidRPr="00180358">
        <w:rPr>
          <w:rFonts w:ascii="Cambria" w:hAnsi="Cambria"/>
          <w:sz w:val="20"/>
          <w:szCs w:val="20"/>
        </w:rPr>
        <w:t xml:space="preserve"> 1.1 </w:t>
      </w:r>
      <w:r w:rsidRPr="00180358">
        <w:rPr>
          <w:rFonts w:ascii="Cambria" w:hAnsi="Cambria"/>
          <w:sz w:val="20"/>
          <w:szCs w:val="20"/>
        </w:rPr>
        <w:t>of the same legal i</w:t>
      </w:r>
      <w:r w:rsidR="001B3677" w:rsidRPr="00180358">
        <w:rPr>
          <w:rFonts w:ascii="Cambria" w:hAnsi="Cambria"/>
          <w:sz w:val="20"/>
          <w:szCs w:val="20"/>
        </w:rPr>
        <w:t>nstrument</w:t>
      </w:r>
      <w:r w:rsidR="00C36A60" w:rsidRPr="00180358">
        <w:rPr>
          <w:rFonts w:ascii="Cambria" w:hAnsi="Cambria"/>
          <w:sz w:val="20"/>
          <w:szCs w:val="20"/>
        </w:rPr>
        <w:t>,</w:t>
      </w:r>
      <w:r w:rsidRPr="00180358">
        <w:rPr>
          <w:rFonts w:ascii="Cambria" w:hAnsi="Cambria"/>
          <w:sz w:val="20"/>
          <w:szCs w:val="20"/>
        </w:rPr>
        <w:t xml:space="preserve"> against the individuals identified in the</w:t>
      </w:r>
      <w:r w:rsidR="00C36A60" w:rsidRPr="00180358">
        <w:rPr>
          <w:rFonts w:ascii="Cambria" w:hAnsi="Cambria"/>
          <w:sz w:val="20"/>
          <w:szCs w:val="20"/>
        </w:rPr>
        <w:t xml:space="preserve"> only</w:t>
      </w:r>
      <w:r w:rsidRPr="00180358">
        <w:rPr>
          <w:rFonts w:ascii="Cambria" w:hAnsi="Cambria"/>
          <w:sz w:val="20"/>
          <w:szCs w:val="20"/>
        </w:rPr>
        <w:t xml:space="preserve"> A</w:t>
      </w:r>
      <w:r w:rsidR="00C36A60" w:rsidRPr="00180358">
        <w:rPr>
          <w:rFonts w:ascii="Cambria" w:hAnsi="Cambria"/>
          <w:sz w:val="20"/>
          <w:szCs w:val="20"/>
        </w:rPr>
        <w:t>nnex</w:t>
      </w:r>
      <w:r w:rsidRPr="00180358">
        <w:rPr>
          <w:rFonts w:ascii="Cambria" w:hAnsi="Cambria"/>
          <w:sz w:val="20"/>
          <w:szCs w:val="20"/>
        </w:rPr>
        <w:t xml:space="preserve"> to this</w:t>
      </w:r>
      <w:r w:rsidR="00C4656D" w:rsidRPr="00180358">
        <w:rPr>
          <w:rFonts w:ascii="Cambria" w:hAnsi="Cambria"/>
          <w:sz w:val="20"/>
          <w:szCs w:val="20"/>
        </w:rPr>
        <w:t xml:space="preserve"> Report</w:t>
      </w:r>
      <w:r w:rsidR="001B3677" w:rsidRPr="00180358">
        <w:rPr>
          <w:rFonts w:ascii="Cambria" w:hAnsi="Cambria"/>
          <w:sz w:val="20"/>
          <w:szCs w:val="20"/>
        </w:rPr>
        <w:t xml:space="preserve">. </w:t>
      </w:r>
    </w:p>
    <w:p w:rsidR="001B3677" w:rsidRPr="00180358" w:rsidRDefault="001B3677" w:rsidP="001B3677">
      <w:pPr>
        <w:spacing w:after="0" w:line="240" w:lineRule="auto"/>
        <w:jc w:val="both"/>
        <w:rPr>
          <w:rFonts w:ascii="Cambria" w:hAnsi="Cambria"/>
          <w:sz w:val="20"/>
          <w:szCs w:val="20"/>
        </w:rPr>
      </w:pPr>
    </w:p>
    <w:p w:rsidR="001B3677" w:rsidRPr="00180358" w:rsidRDefault="001B3677" w:rsidP="00534926">
      <w:pPr>
        <w:numPr>
          <w:ilvl w:val="0"/>
          <w:numId w:val="53"/>
        </w:numPr>
        <w:pBdr>
          <w:top w:val="nil"/>
          <w:left w:val="nil"/>
          <w:bottom w:val="nil"/>
          <w:right w:val="nil"/>
          <w:between w:val="nil"/>
          <w:bar w:val="nil"/>
        </w:pBdr>
        <w:spacing w:after="0" w:line="240" w:lineRule="auto"/>
        <w:jc w:val="both"/>
        <w:rPr>
          <w:rFonts w:ascii="Cambria" w:hAnsi="Cambria"/>
          <w:sz w:val="20"/>
          <w:szCs w:val="20"/>
        </w:rPr>
      </w:pPr>
      <w:r w:rsidRPr="00180358">
        <w:rPr>
          <w:rFonts w:ascii="Cambria" w:hAnsi="Cambria"/>
          <w:sz w:val="20"/>
          <w:szCs w:val="20"/>
        </w:rPr>
        <w:t>A</w:t>
      </w:r>
      <w:r w:rsidR="00C36A60" w:rsidRPr="00180358">
        <w:rPr>
          <w:rFonts w:ascii="Cambria" w:hAnsi="Cambria"/>
          <w:sz w:val="20"/>
          <w:szCs w:val="20"/>
        </w:rPr>
        <w:t>d</w:t>
      </w:r>
      <w:r w:rsidRPr="00180358">
        <w:rPr>
          <w:rFonts w:ascii="Cambria" w:hAnsi="Cambria"/>
          <w:sz w:val="20"/>
          <w:szCs w:val="20"/>
        </w:rPr>
        <w:t>di</w:t>
      </w:r>
      <w:r w:rsidR="00C36A60" w:rsidRPr="00180358">
        <w:rPr>
          <w:rFonts w:ascii="Cambria" w:hAnsi="Cambria"/>
          <w:sz w:val="20"/>
          <w:szCs w:val="20"/>
        </w:rPr>
        <w:t>tionally, and taking into account the abovementioned considerations</w:t>
      </w:r>
      <w:r w:rsidRPr="00180358">
        <w:rPr>
          <w:rFonts w:ascii="Cambria" w:hAnsi="Cambria"/>
          <w:i/>
          <w:sz w:val="20"/>
          <w:szCs w:val="20"/>
        </w:rPr>
        <w:t xml:space="preserve">, </w:t>
      </w:r>
      <w:r w:rsidR="00D13E9B" w:rsidRPr="00180358">
        <w:rPr>
          <w:rFonts w:ascii="Cambria" w:hAnsi="Cambria"/>
          <w:sz w:val="20"/>
          <w:szCs w:val="20"/>
        </w:rPr>
        <w:t>the Commission</w:t>
      </w:r>
      <w:r w:rsidRPr="00180358">
        <w:rPr>
          <w:rFonts w:ascii="Cambria" w:hAnsi="Cambria"/>
          <w:sz w:val="20"/>
          <w:szCs w:val="20"/>
        </w:rPr>
        <w:t xml:space="preserve"> consider</w:t>
      </w:r>
      <w:r w:rsidR="00C36A60" w:rsidRPr="00180358">
        <w:rPr>
          <w:rFonts w:ascii="Cambria" w:hAnsi="Cambria"/>
          <w:sz w:val="20"/>
          <w:szCs w:val="20"/>
        </w:rPr>
        <w:t xml:space="preserve">s that the case of the members of </w:t>
      </w:r>
      <w:r w:rsidRPr="00180358">
        <w:rPr>
          <w:rFonts w:ascii="Cambria" w:hAnsi="Cambria"/>
          <w:sz w:val="20"/>
          <w:szCs w:val="20"/>
        </w:rPr>
        <w:t xml:space="preserve">ANCEJUB-SUNAT </w:t>
      </w:r>
      <w:r w:rsidR="00C36A60" w:rsidRPr="00180358">
        <w:rPr>
          <w:rFonts w:ascii="Cambria" w:hAnsi="Cambria"/>
          <w:sz w:val="20"/>
          <w:szCs w:val="20"/>
        </w:rPr>
        <w:t>is one more example of an overall structural issue that consists in noncompliance with court judgments</w:t>
      </w:r>
      <w:r w:rsidR="009C0080" w:rsidRPr="00180358">
        <w:rPr>
          <w:rFonts w:ascii="Cambria" w:hAnsi="Cambria"/>
          <w:sz w:val="20"/>
          <w:szCs w:val="20"/>
        </w:rPr>
        <w:t xml:space="preserve">. </w:t>
      </w:r>
      <w:r w:rsidR="00C36A60" w:rsidRPr="00180358">
        <w:rPr>
          <w:rFonts w:ascii="Cambria" w:hAnsi="Cambria"/>
          <w:sz w:val="20"/>
          <w:szCs w:val="20"/>
        </w:rPr>
        <w:t xml:space="preserve">This situation </w:t>
      </w:r>
      <w:proofErr w:type="gramStart"/>
      <w:r w:rsidR="00C36A60" w:rsidRPr="00180358">
        <w:rPr>
          <w:rFonts w:ascii="Cambria" w:hAnsi="Cambria"/>
          <w:sz w:val="20"/>
          <w:szCs w:val="20"/>
        </w:rPr>
        <w:t xml:space="preserve">is </w:t>
      </w:r>
      <w:r w:rsidR="000060A4" w:rsidRPr="00180358">
        <w:rPr>
          <w:rFonts w:ascii="Cambria" w:hAnsi="Cambria"/>
          <w:sz w:val="20"/>
          <w:szCs w:val="20"/>
        </w:rPr>
        <w:t>made</w:t>
      </w:r>
      <w:proofErr w:type="gramEnd"/>
      <w:r w:rsidR="000060A4" w:rsidRPr="00180358">
        <w:rPr>
          <w:rFonts w:ascii="Cambria" w:hAnsi="Cambria"/>
          <w:sz w:val="20"/>
          <w:szCs w:val="20"/>
        </w:rPr>
        <w:t xml:space="preserve"> even </w:t>
      </w:r>
      <w:r w:rsidR="00C36A60" w:rsidRPr="00180358">
        <w:rPr>
          <w:rFonts w:ascii="Cambria" w:hAnsi="Cambria"/>
          <w:sz w:val="20"/>
          <w:szCs w:val="20"/>
        </w:rPr>
        <w:t>worse</w:t>
      </w:r>
      <w:r w:rsidR="000060A4" w:rsidRPr="00180358">
        <w:rPr>
          <w:rFonts w:ascii="Cambria" w:hAnsi="Cambria"/>
          <w:sz w:val="20"/>
          <w:szCs w:val="20"/>
        </w:rPr>
        <w:t xml:space="preserve"> due to</w:t>
      </w:r>
      <w:r w:rsidR="00C36A60" w:rsidRPr="00180358">
        <w:rPr>
          <w:rFonts w:ascii="Cambria" w:hAnsi="Cambria"/>
          <w:sz w:val="20"/>
          <w:szCs w:val="20"/>
        </w:rPr>
        <w:t xml:space="preserve"> a common practice by which the </w:t>
      </w:r>
      <w:r w:rsidRPr="00180358">
        <w:rPr>
          <w:rFonts w:ascii="Cambria" w:hAnsi="Cambria"/>
          <w:sz w:val="20"/>
          <w:szCs w:val="20"/>
        </w:rPr>
        <w:t>judicial</w:t>
      </w:r>
      <w:r w:rsidR="00C36A60" w:rsidRPr="00180358">
        <w:rPr>
          <w:rFonts w:ascii="Cambria" w:hAnsi="Cambria"/>
          <w:sz w:val="20"/>
          <w:szCs w:val="20"/>
        </w:rPr>
        <w:t xml:space="preserve"> authorities in charge of the </w:t>
      </w:r>
      <w:r w:rsidRPr="00180358">
        <w:rPr>
          <w:rFonts w:ascii="Cambria" w:hAnsi="Cambria"/>
          <w:sz w:val="20"/>
          <w:szCs w:val="20"/>
        </w:rPr>
        <w:t>e</w:t>
      </w:r>
      <w:r w:rsidR="00C36A60" w:rsidRPr="00180358">
        <w:rPr>
          <w:rFonts w:ascii="Cambria" w:hAnsi="Cambria"/>
          <w:sz w:val="20"/>
          <w:szCs w:val="20"/>
        </w:rPr>
        <w:t>x</w:t>
      </w:r>
      <w:r w:rsidRPr="00180358">
        <w:rPr>
          <w:rFonts w:ascii="Cambria" w:hAnsi="Cambria"/>
          <w:sz w:val="20"/>
          <w:szCs w:val="20"/>
        </w:rPr>
        <w:t>ecu</w:t>
      </w:r>
      <w:r w:rsidR="00C36A60" w:rsidRPr="00180358">
        <w:rPr>
          <w:rFonts w:ascii="Cambria" w:hAnsi="Cambria"/>
          <w:sz w:val="20"/>
          <w:szCs w:val="20"/>
        </w:rPr>
        <w:t xml:space="preserve">tion of these judgments do not take the necessary measures to </w:t>
      </w:r>
      <w:r w:rsidRPr="00180358">
        <w:rPr>
          <w:rFonts w:ascii="Cambria" w:hAnsi="Cambria"/>
          <w:sz w:val="20"/>
          <w:szCs w:val="20"/>
        </w:rPr>
        <w:t>resolve</w:t>
      </w:r>
      <w:r w:rsidR="00C36A60" w:rsidRPr="00180358">
        <w:rPr>
          <w:rFonts w:ascii="Cambria" w:hAnsi="Cambria"/>
          <w:sz w:val="20"/>
          <w:szCs w:val="20"/>
        </w:rPr>
        <w:t xml:space="preserve"> fundamental debates about the implementation of the judgments, nor does it </w:t>
      </w:r>
      <w:r w:rsidR="000060A4" w:rsidRPr="00180358">
        <w:rPr>
          <w:rFonts w:ascii="Cambria" w:hAnsi="Cambria"/>
          <w:sz w:val="20"/>
          <w:szCs w:val="20"/>
        </w:rPr>
        <w:t xml:space="preserve">use </w:t>
      </w:r>
      <w:r w:rsidRPr="00180358">
        <w:rPr>
          <w:rFonts w:ascii="Cambria" w:hAnsi="Cambria"/>
          <w:sz w:val="20"/>
          <w:szCs w:val="20"/>
        </w:rPr>
        <w:t>mec</w:t>
      </w:r>
      <w:r w:rsidR="000060A4" w:rsidRPr="00180358">
        <w:rPr>
          <w:rFonts w:ascii="Cambria" w:hAnsi="Cambria"/>
          <w:sz w:val="20"/>
          <w:szCs w:val="20"/>
        </w:rPr>
        <w:t>hanism</w:t>
      </w:r>
      <w:r w:rsidRPr="00180358">
        <w:rPr>
          <w:rFonts w:ascii="Cambria" w:hAnsi="Cambria"/>
          <w:sz w:val="20"/>
          <w:szCs w:val="20"/>
        </w:rPr>
        <w:t xml:space="preserve">s </w:t>
      </w:r>
      <w:r w:rsidR="000060A4" w:rsidRPr="00180358">
        <w:rPr>
          <w:rFonts w:ascii="Cambria" w:hAnsi="Cambria"/>
          <w:sz w:val="20"/>
          <w:szCs w:val="20"/>
        </w:rPr>
        <w:t xml:space="preserve">to </w:t>
      </w:r>
      <w:r w:rsidRPr="00180358">
        <w:rPr>
          <w:rFonts w:ascii="Cambria" w:hAnsi="Cambria"/>
          <w:sz w:val="20"/>
          <w:szCs w:val="20"/>
        </w:rPr>
        <w:t>coerci</w:t>
      </w:r>
      <w:r w:rsidR="000060A4" w:rsidRPr="00180358">
        <w:rPr>
          <w:rFonts w:ascii="Cambria" w:hAnsi="Cambria"/>
          <w:sz w:val="20"/>
          <w:szCs w:val="20"/>
        </w:rPr>
        <w:t>vely ensure enforcement</w:t>
      </w:r>
      <w:r w:rsidRPr="00180358">
        <w:rPr>
          <w:rFonts w:ascii="Cambria" w:hAnsi="Cambria"/>
          <w:sz w:val="20"/>
          <w:szCs w:val="20"/>
        </w:rPr>
        <w:t xml:space="preserve">, </w:t>
      </w:r>
      <w:r w:rsidR="000060A4" w:rsidRPr="00180358">
        <w:rPr>
          <w:rFonts w:ascii="Cambria" w:hAnsi="Cambria"/>
          <w:sz w:val="20"/>
          <w:szCs w:val="20"/>
        </w:rPr>
        <w:t xml:space="preserve">thus </w:t>
      </w:r>
      <w:r w:rsidRPr="00180358">
        <w:rPr>
          <w:rFonts w:ascii="Cambria" w:hAnsi="Cambria"/>
          <w:sz w:val="20"/>
          <w:szCs w:val="20"/>
        </w:rPr>
        <w:t>materializ</w:t>
      </w:r>
      <w:r w:rsidR="000060A4" w:rsidRPr="00180358">
        <w:rPr>
          <w:rFonts w:ascii="Cambria" w:hAnsi="Cambria"/>
          <w:sz w:val="20"/>
          <w:szCs w:val="20"/>
        </w:rPr>
        <w:t xml:space="preserve">ing the right to effective </w:t>
      </w:r>
      <w:r w:rsidR="002926D3" w:rsidRPr="00180358">
        <w:rPr>
          <w:rFonts w:ascii="Cambria" w:hAnsi="Cambria"/>
          <w:sz w:val="20"/>
          <w:szCs w:val="20"/>
        </w:rPr>
        <w:t>judicial protection</w:t>
      </w:r>
      <w:r w:rsidRPr="00180358">
        <w:rPr>
          <w:rFonts w:ascii="Cambria" w:hAnsi="Cambria"/>
          <w:sz w:val="20"/>
          <w:szCs w:val="20"/>
        </w:rPr>
        <w:t xml:space="preserve">. </w:t>
      </w:r>
      <w:r w:rsidR="00D13E9B" w:rsidRPr="00180358">
        <w:rPr>
          <w:rFonts w:ascii="Cambria" w:hAnsi="Cambria"/>
          <w:sz w:val="20"/>
          <w:szCs w:val="20"/>
        </w:rPr>
        <w:t>The Commission</w:t>
      </w:r>
      <w:r w:rsidRPr="00180358">
        <w:rPr>
          <w:rFonts w:ascii="Cambria" w:hAnsi="Cambria"/>
          <w:sz w:val="20"/>
          <w:szCs w:val="20"/>
        </w:rPr>
        <w:t xml:space="preserve"> </w:t>
      </w:r>
      <w:r w:rsidR="000060A4" w:rsidRPr="00180358">
        <w:rPr>
          <w:rFonts w:ascii="Cambria" w:hAnsi="Cambria"/>
          <w:sz w:val="20"/>
          <w:szCs w:val="20"/>
        </w:rPr>
        <w:t>highlights that despite being aware of this issue</w:t>
      </w:r>
      <w:r w:rsidRPr="00180358">
        <w:rPr>
          <w:rFonts w:ascii="Cambria" w:hAnsi="Cambria"/>
          <w:sz w:val="20"/>
          <w:szCs w:val="20"/>
        </w:rPr>
        <w:t xml:space="preserve">, </w:t>
      </w:r>
      <w:r w:rsidR="00D13E9B" w:rsidRPr="00180358">
        <w:rPr>
          <w:rFonts w:ascii="Cambria" w:hAnsi="Cambria"/>
          <w:sz w:val="20"/>
          <w:szCs w:val="20"/>
        </w:rPr>
        <w:t>the State</w:t>
      </w:r>
      <w:r w:rsidRPr="00180358">
        <w:rPr>
          <w:rFonts w:ascii="Cambria" w:hAnsi="Cambria"/>
          <w:sz w:val="20"/>
          <w:szCs w:val="20"/>
        </w:rPr>
        <w:t xml:space="preserve"> ha</w:t>
      </w:r>
      <w:r w:rsidR="000060A4" w:rsidRPr="00180358">
        <w:rPr>
          <w:rFonts w:ascii="Cambria" w:hAnsi="Cambria"/>
          <w:sz w:val="20"/>
          <w:szCs w:val="20"/>
        </w:rPr>
        <w:t xml:space="preserve">s failed to </w:t>
      </w:r>
      <w:r w:rsidRPr="00180358">
        <w:rPr>
          <w:rFonts w:ascii="Cambria" w:hAnsi="Cambria"/>
          <w:sz w:val="20"/>
          <w:szCs w:val="20"/>
        </w:rPr>
        <w:t>adopt</w:t>
      </w:r>
      <w:r w:rsidR="000060A4" w:rsidRPr="00180358">
        <w:rPr>
          <w:rFonts w:ascii="Cambria" w:hAnsi="Cambria"/>
          <w:sz w:val="20"/>
          <w:szCs w:val="20"/>
        </w:rPr>
        <w:t xml:space="preserve"> the necessary overall measures to remediate this situation and prevent its reiteration</w:t>
      </w:r>
      <w:r w:rsidRPr="00180358">
        <w:rPr>
          <w:rFonts w:ascii="Cambria" w:hAnsi="Cambria"/>
          <w:sz w:val="20"/>
          <w:szCs w:val="20"/>
        </w:rPr>
        <w:t xml:space="preserve">. </w:t>
      </w:r>
      <w:r w:rsidR="000060A4" w:rsidRPr="00180358">
        <w:rPr>
          <w:rFonts w:ascii="Cambria" w:hAnsi="Cambria"/>
          <w:sz w:val="20"/>
          <w:szCs w:val="20"/>
        </w:rPr>
        <w:t>C</w:t>
      </w:r>
      <w:r w:rsidRPr="00180358">
        <w:rPr>
          <w:rFonts w:ascii="Cambria" w:hAnsi="Cambria"/>
          <w:sz w:val="20"/>
          <w:szCs w:val="20"/>
        </w:rPr>
        <w:t>onse</w:t>
      </w:r>
      <w:r w:rsidR="000060A4" w:rsidRPr="00180358">
        <w:rPr>
          <w:rFonts w:ascii="Cambria" w:hAnsi="Cambria"/>
          <w:sz w:val="20"/>
          <w:szCs w:val="20"/>
        </w:rPr>
        <w:t>q</w:t>
      </w:r>
      <w:r w:rsidRPr="00180358">
        <w:rPr>
          <w:rFonts w:ascii="Cambria" w:hAnsi="Cambria"/>
          <w:sz w:val="20"/>
          <w:szCs w:val="20"/>
        </w:rPr>
        <w:t>uen</w:t>
      </w:r>
      <w:r w:rsidR="000060A4" w:rsidRPr="00180358">
        <w:rPr>
          <w:rFonts w:ascii="Cambria" w:hAnsi="Cambria"/>
          <w:sz w:val="20"/>
          <w:szCs w:val="20"/>
        </w:rPr>
        <w:t>tly</w:t>
      </w:r>
      <w:r w:rsidRPr="00180358">
        <w:rPr>
          <w:rFonts w:ascii="Cambria" w:hAnsi="Cambria"/>
          <w:sz w:val="20"/>
          <w:szCs w:val="20"/>
        </w:rPr>
        <w:t xml:space="preserve">, </w:t>
      </w:r>
      <w:r w:rsidR="00D13E9B" w:rsidRPr="00180358">
        <w:rPr>
          <w:rFonts w:ascii="Cambria" w:hAnsi="Cambria"/>
          <w:sz w:val="20"/>
          <w:szCs w:val="20"/>
        </w:rPr>
        <w:t>the Commission</w:t>
      </w:r>
      <w:r w:rsidRPr="00180358">
        <w:rPr>
          <w:rFonts w:ascii="Cambria" w:hAnsi="Cambria"/>
          <w:sz w:val="20"/>
          <w:szCs w:val="20"/>
        </w:rPr>
        <w:t xml:space="preserve"> consider</w:t>
      </w:r>
      <w:r w:rsidR="000060A4" w:rsidRPr="00180358">
        <w:rPr>
          <w:rFonts w:ascii="Cambria" w:hAnsi="Cambria"/>
          <w:sz w:val="20"/>
          <w:szCs w:val="20"/>
        </w:rPr>
        <w:t xml:space="preserve">s that the </w:t>
      </w:r>
      <w:r w:rsidR="00D13E9B" w:rsidRPr="00180358">
        <w:rPr>
          <w:rFonts w:ascii="Cambria" w:hAnsi="Cambria"/>
          <w:sz w:val="20"/>
          <w:szCs w:val="20"/>
        </w:rPr>
        <w:t>State</w:t>
      </w:r>
      <w:r w:rsidRPr="00180358">
        <w:rPr>
          <w:rFonts w:ascii="Cambria" w:hAnsi="Cambria"/>
          <w:sz w:val="20"/>
          <w:szCs w:val="20"/>
        </w:rPr>
        <w:t xml:space="preserve"> </w:t>
      </w:r>
      <w:r w:rsidR="000060A4" w:rsidRPr="00180358">
        <w:rPr>
          <w:rFonts w:ascii="Cambria" w:hAnsi="Cambria"/>
          <w:sz w:val="20"/>
          <w:szCs w:val="20"/>
        </w:rPr>
        <w:t>is also responsi</w:t>
      </w:r>
      <w:r w:rsidRPr="00180358">
        <w:rPr>
          <w:rFonts w:ascii="Cambria" w:hAnsi="Cambria"/>
          <w:sz w:val="20"/>
          <w:szCs w:val="20"/>
        </w:rPr>
        <w:t xml:space="preserve">ble </w:t>
      </w:r>
      <w:r w:rsidR="000060A4" w:rsidRPr="00180358">
        <w:rPr>
          <w:rFonts w:ascii="Cambria" w:hAnsi="Cambria"/>
          <w:sz w:val="20"/>
          <w:szCs w:val="20"/>
        </w:rPr>
        <w:t xml:space="preserve">for the </w:t>
      </w:r>
      <w:r w:rsidRPr="00180358">
        <w:rPr>
          <w:rFonts w:ascii="Cambria" w:hAnsi="Cambria"/>
          <w:sz w:val="20"/>
          <w:szCs w:val="20"/>
        </w:rPr>
        <w:t>viola</w:t>
      </w:r>
      <w:r w:rsidR="000060A4" w:rsidRPr="00180358">
        <w:rPr>
          <w:rFonts w:ascii="Cambria" w:hAnsi="Cambria"/>
          <w:sz w:val="20"/>
          <w:szCs w:val="20"/>
        </w:rPr>
        <w:t xml:space="preserve">tion of </w:t>
      </w:r>
      <w:r w:rsidR="00D81A12" w:rsidRPr="00180358">
        <w:rPr>
          <w:rFonts w:ascii="Cambria" w:hAnsi="Cambria"/>
          <w:sz w:val="20"/>
          <w:szCs w:val="20"/>
        </w:rPr>
        <w:t>Article</w:t>
      </w:r>
      <w:r w:rsidRPr="00180358">
        <w:rPr>
          <w:rFonts w:ascii="Cambria" w:hAnsi="Cambria"/>
          <w:sz w:val="20"/>
          <w:szCs w:val="20"/>
        </w:rPr>
        <w:t xml:space="preserve"> 2 </w:t>
      </w:r>
      <w:r w:rsidR="000060A4" w:rsidRPr="00180358">
        <w:rPr>
          <w:rFonts w:ascii="Cambria" w:hAnsi="Cambria"/>
          <w:sz w:val="20"/>
          <w:szCs w:val="20"/>
        </w:rPr>
        <w:t>of the</w:t>
      </w:r>
      <w:r w:rsidRPr="00180358">
        <w:rPr>
          <w:rFonts w:ascii="Cambria" w:hAnsi="Cambria"/>
          <w:sz w:val="20"/>
          <w:szCs w:val="20"/>
        </w:rPr>
        <w:t xml:space="preserve"> </w:t>
      </w:r>
      <w:r w:rsidR="008B0734" w:rsidRPr="00180358">
        <w:rPr>
          <w:rFonts w:ascii="Cambria" w:hAnsi="Cambria"/>
          <w:sz w:val="20"/>
          <w:szCs w:val="20"/>
        </w:rPr>
        <w:t>American Convention</w:t>
      </w:r>
      <w:r w:rsidRPr="00180358">
        <w:rPr>
          <w:rFonts w:ascii="Cambria" w:hAnsi="Cambria"/>
          <w:sz w:val="20"/>
          <w:szCs w:val="20"/>
        </w:rPr>
        <w:t xml:space="preserve">. </w:t>
      </w:r>
    </w:p>
    <w:bookmarkEnd w:id="25"/>
    <w:p w:rsidR="001B3677" w:rsidRPr="00180358" w:rsidRDefault="001B3677" w:rsidP="001B3677">
      <w:pPr>
        <w:spacing w:after="0" w:line="240" w:lineRule="auto"/>
        <w:rPr>
          <w:rFonts w:ascii="Cambria" w:hAnsi="Cambria"/>
          <w:sz w:val="20"/>
          <w:szCs w:val="20"/>
        </w:rPr>
      </w:pPr>
    </w:p>
    <w:p w:rsidR="001B3677" w:rsidRPr="00180358" w:rsidRDefault="00C76458" w:rsidP="001B3677">
      <w:pPr>
        <w:pStyle w:val="Ttulo3"/>
        <w:ind w:firstLine="360"/>
        <w:rPr>
          <w:lang w:val="en-US"/>
        </w:rPr>
      </w:pPr>
      <w:bookmarkStart w:id="37" w:name="_Toc346449095"/>
      <w:bookmarkStart w:id="38" w:name="_Toc474398502"/>
      <w:bookmarkStart w:id="39" w:name="_Toc482854035"/>
      <w:r w:rsidRPr="00180358">
        <w:rPr>
          <w:lang w:val="en-US"/>
        </w:rPr>
        <w:t>Reasonable term for execution of internal court judgments</w:t>
      </w:r>
      <w:bookmarkEnd w:id="37"/>
      <w:bookmarkEnd w:id="38"/>
      <w:bookmarkEnd w:id="39"/>
    </w:p>
    <w:p w:rsidR="001B3677" w:rsidRPr="00180358" w:rsidRDefault="001B3677" w:rsidP="001B3677">
      <w:pPr>
        <w:spacing w:after="0" w:line="240" w:lineRule="auto"/>
        <w:rPr>
          <w:rFonts w:ascii="Cambria" w:hAnsi="Cambria"/>
          <w:sz w:val="20"/>
          <w:szCs w:val="20"/>
        </w:rPr>
      </w:pPr>
    </w:p>
    <w:p w:rsidR="001B3677" w:rsidRPr="00180358" w:rsidRDefault="00D81A12" w:rsidP="00534926">
      <w:pPr>
        <w:numPr>
          <w:ilvl w:val="0"/>
          <w:numId w:val="53"/>
        </w:numPr>
        <w:tabs>
          <w:tab w:val="num" w:pos="0"/>
        </w:tabs>
        <w:spacing w:after="0" w:line="240" w:lineRule="auto"/>
        <w:jc w:val="both"/>
        <w:rPr>
          <w:rFonts w:ascii="Cambria" w:hAnsi="Cambria"/>
          <w:sz w:val="20"/>
          <w:szCs w:val="20"/>
        </w:rPr>
      </w:pPr>
      <w:r w:rsidRPr="00180358">
        <w:rPr>
          <w:rFonts w:ascii="Cambria" w:hAnsi="Cambria"/>
          <w:sz w:val="20"/>
          <w:szCs w:val="20"/>
        </w:rPr>
        <w:t>Article</w:t>
      </w:r>
      <w:r w:rsidR="001B3677" w:rsidRPr="00180358">
        <w:rPr>
          <w:rFonts w:ascii="Cambria" w:hAnsi="Cambria"/>
          <w:sz w:val="20"/>
          <w:szCs w:val="20"/>
        </w:rPr>
        <w:t xml:space="preserve"> 8.1 </w:t>
      </w:r>
      <w:r w:rsidR="006C6131" w:rsidRPr="00180358">
        <w:rPr>
          <w:rFonts w:ascii="Cambria" w:hAnsi="Cambria"/>
          <w:sz w:val="20"/>
          <w:szCs w:val="20"/>
        </w:rPr>
        <w:t>of the</w:t>
      </w:r>
      <w:r w:rsidR="001B3677" w:rsidRPr="00180358">
        <w:rPr>
          <w:rFonts w:ascii="Cambria" w:hAnsi="Cambria"/>
          <w:sz w:val="20"/>
          <w:szCs w:val="20"/>
        </w:rPr>
        <w:t xml:space="preserve"> </w:t>
      </w:r>
      <w:r w:rsidR="008B0734" w:rsidRPr="00180358">
        <w:rPr>
          <w:rFonts w:ascii="Cambria" w:hAnsi="Cambria"/>
          <w:sz w:val="20"/>
          <w:szCs w:val="20"/>
        </w:rPr>
        <w:t>American Convention</w:t>
      </w:r>
      <w:r w:rsidR="001B3677" w:rsidRPr="00180358">
        <w:rPr>
          <w:rFonts w:ascii="Cambria" w:hAnsi="Cambria"/>
          <w:sz w:val="20"/>
          <w:szCs w:val="20"/>
        </w:rPr>
        <w:t xml:space="preserve"> establ</w:t>
      </w:r>
      <w:r w:rsidR="006C6131" w:rsidRPr="00180358">
        <w:rPr>
          <w:rFonts w:ascii="Cambria" w:hAnsi="Cambria"/>
          <w:sz w:val="20"/>
          <w:szCs w:val="20"/>
        </w:rPr>
        <w:t>ishes that courts should decide in cases subjected to the</w:t>
      </w:r>
      <w:r w:rsidR="00C52F8F" w:rsidRPr="00180358">
        <w:rPr>
          <w:rFonts w:ascii="Cambria" w:hAnsi="Cambria"/>
          <w:sz w:val="20"/>
          <w:szCs w:val="20"/>
        </w:rPr>
        <w:t>ir competence within a reasonable term, as one of the elements of due process</w:t>
      </w:r>
      <w:r w:rsidR="001B3677" w:rsidRPr="00180358">
        <w:rPr>
          <w:rFonts w:ascii="Cambria" w:hAnsi="Cambria"/>
          <w:sz w:val="20"/>
          <w:szCs w:val="20"/>
        </w:rPr>
        <w:t xml:space="preserve">. </w:t>
      </w:r>
      <w:r w:rsidR="00C52F8F" w:rsidRPr="00180358">
        <w:rPr>
          <w:rFonts w:ascii="Cambria" w:hAnsi="Cambria"/>
          <w:sz w:val="20"/>
          <w:szCs w:val="20"/>
        </w:rPr>
        <w:t>In that sense</w:t>
      </w:r>
      <w:r w:rsidR="001B3677" w:rsidRPr="00180358">
        <w:rPr>
          <w:rFonts w:ascii="Cambria" w:hAnsi="Cambria"/>
          <w:sz w:val="20"/>
          <w:szCs w:val="20"/>
        </w:rPr>
        <w:t xml:space="preserve">, </w:t>
      </w:r>
      <w:r w:rsidR="00C52F8F" w:rsidRPr="00180358">
        <w:rPr>
          <w:rFonts w:ascii="Cambria" w:hAnsi="Cambria"/>
          <w:sz w:val="20"/>
          <w:szCs w:val="20"/>
        </w:rPr>
        <w:t>an extended delay may constitute, in itself</w:t>
      </w:r>
      <w:r w:rsidR="001B3677" w:rsidRPr="00180358">
        <w:rPr>
          <w:rFonts w:ascii="Cambria" w:hAnsi="Cambria"/>
          <w:sz w:val="20"/>
          <w:szCs w:val="20"/>
        </w:rPr>
        <w:t xml:space="preserve">, </w:t>
      </w:r>
      <w:r w:rsidR="00C52F8F" w:rsidRPr="00180358">
        <w:rPr>
          <w:rFonts w:ascii="Cambria" w:hAnsi="Cambria"/>
          <w:sz w:val="20"/>
          <w:szCs w:val="20"/>
        </w:rPr>
        <w:t>a</w:t>
      </w:r>
      <w:r w:rsidR="001B3677" w:rsidRPr="00180358">
        <w:rPr>
          <w:rFonts w:ascii="Cambria" w:hAnsi="Cambria"/>
          <w:sz w:val="20"/>
          <w:szCs w:val="20"/>
        </w:rPr>
        <w:t xml:space="preserve"> viola</w:t>
      </w:r>
      <w:r w:rsidR="00C52F8F" w:rsidRPr="00180358">
        <w:rPr>
          <w:rFonts w:ascii="Cambria" w:hAnsi="Cambria"/>
          <w:sz w:val="20"/>
          <w:szCs w:val="20"/>
        </w:rPr>
        <w:t xml:space="preserve">tion of </w:t>
      </w:r>
      <w:r w:rsidR="00EF721A" w:rsidRPr="00180358">
        <w:rPr>
          <w:rFonts w:ascii="Cambria" w:hAnsi="Cambria"/>
          <w:sz w:val="20"/>
          <w:szCs w:val="20"/>
        </w:rPr>
        <w:t>judicial guarantees</w:t>
      </w:r>
      <w:r w:rsidR="001B3677" w:rsidRPr="00180358">
        <w:rPr>
          <w:rStyle w:val="Refdenotaalpie"/>
          <w:rFonts w:ascii="Cambria" w:hAnsi="Cambria"/>
          <w:sz w:val="20"/>
          <w:szCs w:val="20"/>
        </w:rPr>
        <w:footnoteReference w:id="159"/>
      </w:r>
      <w:r w:rsidR="001B3677" w:rsidRPr="00180358">
        <w:rPr>
          <w:rFonts w:ascii="Cambria" w:hAnsi="Cambria"/>
          <w:sz w:val="20"/>
          <w:szCs w:val="20"/>
        </w:rPr>
        <w:t xml:space="preserve">. </w:t>
      </w:r>
      <w:r w:rsidR="00C52F8F" w:rsidRPr="00180358">
        <w:rPr>
          <w:rFonts w:ascii="Cambria" w:hAnsi="Cambria"/>
          <w:sz w:val="20"/>
          <w:szCs w:val="20"/>
        </w:rPr>
        <w:t>Even though the</w:t>
      </w:r>
      <w:r w:rsidR="001B3677" w:rsidRPr="00180358">
        <w:rPr>
          <w:rFonts w:ascii="Cambria" w:hAnsi="Cambria"/>
          <w:sz w:val="20"/>
          <w:szCs w:val="20"/>
        </w:rPr>
        <w:t xml:space="preserve"> </w:t>
      </w:r>
      <w:r w:rsidR="00D13E9B" w:rsidRPr="00180358">
        <w:rPr>
          <w:rFonts w:ascii="Cambria" w:hAnsi="Cambria"/>
          <w:sz w:val="20"/>
          <w:szCs w:val="20"/>
        </w:rPr>
        <w:t>IACHR</w:t>
      </w:r>
      <w:r w:rsidR="001B3677" w:rsidRPr="00180358">
        <w:rPr>
          <w:rFonts w:ascii="Cambria" w:hAnsi="Cambria"/>
          <w:sz w:val="20"/>
          <w:szCs w:val="20"/>
        </w:rPr>
        <w:t xml:space="preserve"> </w:t>
      </w:r>
      <w:r w:rsidR="00C52F8F" w:rsidRPr="00180358">
        <w:rPr>
          <w:rFonts w:ascii="Cambria" w:hAnsi="Cambria"/>
          <w:sz w:val="20"/>
          <w:szCs w:val="20"/>
        </w:rPr>
        <w:t xml:space="preserve">and the </w:t>
      </w:r>
      <w:r w:rsidR="001B3677" w:rsidRPr="00180358">
        <w:rPr>
          <w:rFonts w:ascii="Cambria" w:hAnsi="Cambria"/>
          <w:sz w:val="20"/>
          <w:szCs w:val="20"/>
        </w:rPr>
        <w:t>Co</w:t>
      </w:r>
      <w:r w:rsidR="00C52F8F" w:rsidRPr="00180358">
        <w:rPr>
          <w:rFonts w:ascii="Cambria" w:hAnsi="Cambria"/>
          <w:sz w:val="20"/>
          <w:szCs w:val="20"/>
        </w:rPr>
        <w:t>u</w:t>
      </w:r>
      <w:r w:rsidR="001B3677" w:rsidRPr="00180358">
        <w:rPr>
          <w:rFonts w:ascii="Cambria" w:hAnsi="Cambria"/>
          <w:sz w:val="20"/>
          <w:szCs w:val="20"/>
        </w:rPr>
        <w:t>rt</w:t>
      </w:r>
      <w:r w:rsidR="00C52F8F" w:rsidRPr="00180358">
        <w:rPr>
          <w:rFonts w:ascii="Cambria" w:hAnsi="Cambria"/>
          <w:sz w:val="20"/>
          <w:szCs w:val="20"/>
        </w:rPr>
        <w:t xml:space="preserve"> have made extensive pronouncements about reasonable terms in criminal processes</w:t>
      </w:r>
      <w:r w:rsidR="001B3677" w:rsidRPr="00180358">
        <w:rPr>
          <w:rFonts w:ascii="Cambria" w:hAnsi="Cambria"/>
          <w:sz w:val="20"/>
          <w:szCs w:val="20"/>
        </w:rPr>
        <w:t xml:space="preserve">, </w:t>
      </w:r>
      <w:r w:rsidR="00C52F8F" w:rsidRPr="00180358">
        <w:rPr>
          <w:rFonts w:ascii="Cambria" w:hAnsi="Cambria"/>
          <w:sz w:val="20"/>
          <w:szCs w:val="20"/>
        </w:rPr>
        <w:t xml:space="preserve">this provision may also apply to the execution of a final and binding </w:t>
      </w:r>
      <w:r w:rsidR="008A53B7" w:rsidRPr="00180358">
        <w:rPr>
          <w:rFonts w:ascii="Cambria" w:hAnsi="Cambria"/>
          <w:sz w:val="20"/>
          <w:szCs w:val="20"/>
        </w:rPr>
        <w:t>court judgment</w:t>
      </w:r>
      <w:r w:rsidR="001B3677" w:rsidRPr="00180358">
        <w:rPr>
          <w:rFonts w:ascii="Cambria" w:hAnsi="Cambria"/>
          <w:sz w:val="20"/>
          <w:szCs w:val="20"/>
        </w:rPr>
        <w:t>.</w:t>
      </w:r>
    </w:p>
    <w:p w:rsidR="001B3677" w:rsidRPr="00180358" w:rsidRDefault="001B3677" w:rsidP="001B3677">
      <w:pPr>
        <w:spacing w:after="0" w:line="240" w:lineRule="auto"/>
        <w:ind w:left="720"/>
        <w:jc w:val="both"/>
        <w:rPr>
          <w:rFonts w:ascii="Cambria" w:hAnsi="Cambria"/>
          <w:sz w:val="20"/>
          <w:szCs w:val="20"/>
        </w:rPr>
      </w:pPr>
    </w:p>
    <w:p w:rsidR="001B3677" w:rsidRPr="00180358" w:rsidRDefault="00C52F8F" w:rsidP="00534926">
      <w:pPr>
        <w:numPr>
          <w:ilvl w:val="0"/>
          <w:numId w:val="53"/>
        </w:numPr>
        <w:tabs>
          <w:tab w:val="num" w:pos="0"/>
        </w:tabs>
        <w:spacing w:after="0" w:line="240" w:lineRule="auto"/>
        <w:jc w:val="both"/>
        <w:rPr>
          <w:rFonts w:ascii="Cambria" w:hAnsi="Cambria"/>
          <w:sz w:val="20"/>
          <w:szCs w:val="20"/>
        </w:rPr>
      </w:pPr>
      <w:r w:rsidRPr="00180358">
        <w:rPr>
          <w:rFonts w:ascii="Cambria" w:hAnsi="Cambria"/>
          <w:sz w:val="20"/>
          <w:szCs w:val="20"/>
        </w:rPr>
        <w:t xml:space="preserve">This has been reflected in the </w:t>
      </w:r>
      <w:r w:rsidR="001B3677" w:rsidRPr="00180358">
        <w:rPr>
          <w:rFonts w:ascii="Cambria" w:hAnsi="Cambria"/>
          <w:sz w:val="20"/>
          <w:szCs w:val="20"/>
        </w:rPr>
        <w:t>Europea</w:t>
      </w:r>
      <w:r w:rsidRPr="00180358">
        <w:rPr>
          <w:rFonts w:ascii="Cambria" w:hAnsi="Cambria"/>
          <w:sz w:val="20"/>
          <w:szCs w:val="20"/>
        </w:rPr>
        <w:t>n Court jurisprudence</w:t>
      </w:r>
      <w:r w:rsidR="001B3677" w:rsidRPr="00180358">
        <w:rPr>
          <w:rFonts w:ascii="Cambria" w:hAnsi="Cambria"/>
          <w:sz w:val="20"/>
          <w:szCs w:val="20"/>
        </w:rPr>
        <w:t xml:space="preserve">, </w:t>
      </w:r>
      <w:r w:rsidRPr="00180358">
        <w:rPr>
          <w:rFonts w:ascii="Cambria" w:hAnsi="Cambria"/>
          <w:sz w:val="20"/>
          <w:szCs w:val="20"/>
        </w:rPr>
        <w:t xml:space="preserve">establishing that an unjustified delay in the execution of a </w:t>
      </w:r>
      <w:r w:rsidR="008A53B7" w:rsidRPr="00180358">
        <w:rPr>
          <w:rFonts w:ascii="Cambria" w:hAnsi="Cambria"/>
          <w:sz w:val="20"/>
          <w:szCs w:val="20"/>
        </w:rPr>
        <w:t>court judgment</w:t>
      </w:r>
      <w:r w:rsidRPr="00180358">
        <w:rPr>
          <w:rFonts w:ascii="Cambria" w:hAnsi="Cambria"/>
          <w:sz w:val="20"/>
          <w:szCs w:val="20"/>
        </w:rPr>
        <w:t xml:space="preserve"> can </w:t>
      </w:r>
      <w:r w:rsidR="0051402C" w:rsidRPr="00180358">
        <w:rPr>
          <w:rFonts w:ascii="Cambria" w:hAnsi="Cambria"/>
          <w:sz w:val="20"/>
          <w:szCs w:val="20"/>
        </w:rPr>
        <w:t>constitute</w:t>
      </w:r>
      <w:r w:rsidRPr="00180358">
        <w:rPr>
          <w:rFonts w:ascii="Cambria" w:hAnsi="Cambria"/>
          <w:sz w:val="20"/>
          <w:szCs w:val="20"/>
        </w:rPr>
        <w:t xml:space="preserve"> a violation to the right to have a legal process resolved in a reasonable term</w:t>
      </w:r>
      <w:r w:rsidR="001B3677" w:rsidRPr="00180358">
        <w:rPr>
          <w:rStyle w:val="Refdenotaalpie"/>
          <w:rFonts w:ascii="Cambria" w:hAnsi="Cambria"/>
          <w:sz w:val="20"/>
          <w:szCs w:val="20"/>
        </w:rPr>
        <w:footnoteReference w:id="160"/>
      </w:r>
      <w:r w:rsidR="001B3677" w:rsidRPr="00180358">
        <w:rPr>
          <w:rFonts w:ascii="Cambria" w:hAnsi="Cambria"/>
          <w:sz w:val="20"/>
          <w:szCs w:val="20"/>
        </w:rPr>
        <w:t xml:space="preserve">. </w:t>
      </w:r>
      <w:r w:rsidRPr="00180358">
        <w:rPr>
          <w:rFonts w:ascii="Cambria" w:hAnsi="Cambria"/>
          <w:sz w:val="20"/>
          <w:szCs w:val="20"/>
        </w:rPr>
        <w:t xml:space="preserve">The </w:t>
      </w:r>
      <w:r w:rsidR="001B3677" w:rsidRPr="00180358">
        <w:rPr>
          <w:rFonts w:ascii="Cambria" w:hAnsi="Cambria"/>
          <w:sz w:val="20"/>
          <w:szCs w:val="20"/>
        </w:rPr>
        <w:t>Europea</w:t>
      </w:r>
      <w:r w:rsidRPr="00180358">
        <w:rPr>
          <w:rFonts w:ascii="Cambria" w:hAnsi="Cambria"/>
          <w:sz w:val="20"/>
          <w:szCs w:val="20"/>
        </w:rPr>
        <w:t xml:space="preserve">n Court emphasized that in no case shall the delay in the execution of a final and binding </w:t>
      </w:r>
      <w:r w:rsidR="008A53B7" w:rsidRPr="00180358">
        <w:rPr>
          <w:rFonts w:ascii="Cambria" w:hAnsi="Cambria"/>
          <w:sz w:val="20"/>
          <w:szCs w:val="20"/>
        </w:rPr>
        <w:t>court judgment</w:t>
      </w:r>
      <w:r w:rsidR="001B3677" w:rsidRPr="00180358">
        <w:rPr>
          <w:rFonts w:ascii="Cambria" w:hAnsi="Cambria"/>
          <w:sz w:val="20"/>
          <w:szCs w:val="20"/>
        </w:rPr>
        <w:t xml:space="preserve"> “</w:t>
      </w:r>
      <w:r w:rsidR="0051402C" w:rsidRPr="00180358">
        <w:rPr>
          <w:rFonts w:ascii="Cambria" w:hAnsi="Cambria"/>
          <w:sz w:val="20"/>
          <w:szCs w:val="20"/>
        </w:rPr>
        <w:t>compromise the essence of the laws that consecrate the right</w:t>
      </w:r>
      <w:r w:rsidR="001B3677" w:rsidRPr="00180358">
        <w:rPr>
          <w:rFonts w:ascii="Cambria" w:hAnsi="Cambria"/>
          <w:sz w:val="20"/>
          <w:szCs w:val="20"/>
        </w:rPr>
        <w:t xml:space="preserve"> </w:t>
      </w:r>
      <w:r w:rsidR="001B3677" w:rsidRPr="00180358">
        <w:rPr>
          <w:rFonts w:ascii="Cambria" w:hAnsi="Cambria" w:cs="Arial"/>
          <w:sz w:val="20"/>
          <w:szCs w:val="20"/>
        </w:rPr>
        <w:t>[</w:t>
      </w:r>
      <w:r w:rsidR="0051402C" w:rsidRPr="00180358">
        <w:rPr>
          <w:rFonts w:ascii="Cambria" w:hAnsi="Cambria" w:cs="Arial"/>
          <w:sz w:val="20"/>
          <w:szCs w:val="20"/>
        </w:rPr>
        <w:t>to due process</w:t>
      </w:r>
      <w:r w:rsidR="001B3677" w:rsidRPr="00180358">
        <w:rPr>
          <w:rFonts w:ascii="Cambria" w:hAnsi="Cambria" w:cs="Arial"/>
          <w:sz w:val="20"/>
          <w:szCs w:val="20"/>
        </w:rPr>
        <w:t>]</w:t>
      </w:r>
      <w:r w:rsidR="001B3677" w:rsidRPr="00180358">
        <w:rPr>
          <w:rFonts w:ascii="Cambria" w:hAnsi="Cambria"/>
          <w:sz w:val="20"/>
          <w:szCs w:val="20"/>
        </w:rPr>
        <w:t>”</w:t>
      </w:r>
      <w:r w:rsidR="001B3677" w:rsidRPr="00180358">
        <w:rPr>
          <w:rStyle w:val="Refdenotaalpie"/>
          <w:rFonts w:ascii="Cambria" w:hAnsi="Cambria"/>
          <w:sz w:val="20"/>
          <w:szCs w:val="20"/>
        </w:rPr>
        <w:footnoteReference w:id="161"/>
      </w:r>
      <w:r w:rsidR="001B3677" w:rsidRPr="00180358">
        <w:rPr>
          <w:rFonts w:ascii="Cambria" w:hAnsi="Cambria"/>
          <w:sz w:val="20"/>
          <w:szCs w:val="20"/>
        </w:rPr>
        <w:t>.</w:t>
      </w:r>
    </w:p>
    <w:p w:rsidR="001B3677" w:rsidRPr="00180358" w:rsidRDefault="001B3677" w:rsidP="001B3677">
      <w:pPr>
        <w:pStyle w:val="Sangradetextonormal"/>
        <w:ind w:left="0" w:firstLine="0"/>
        <w:rPr>
          <w:rFonts w:ascii="Cambria" w:hAnsi="Cambria"/>
          <w:color w:val="auto"/>
          <w:sz w:val="20"/>
          <w:szCs w:val="20"/>
          <w:lang w:val="en-US"/>
        </w:rPr>
      </w:pPr>
    </w:p>
    <w:p w:rsidR="001B3677" w:rsidRPr="00180358" w:rsidRDefault="0051402C" w:rsidP="00534926">
      <w:pPr>
        <w:numPr>
          <w:ilvl w:val="0"/>
          <w:numId w:val="53"/>
        </w:numPr>
        <w:tabs>
          <w:tab w:val="num" w:pos="0"/>
        </w:tabs>
        <w:spacing w:after="0" w:line="240" w:lineRule="auto"/>
        <w:jc w:val="both"/>
        <w:rPr>
          <w:rFonts w:ascii="Cambria" w:hAnsi="Cambria"/>
          <w:sz w:val="20"/>
          <w:szCs w:val="20"/>
        </w:rPr>
      </w:pPr>
      <w:r w:rsidRPr="00180358">
        <w:rPr>
          <w:rFonts w:ascii="Cambria" w:hAnsi="Cambria"/>
          <w:sz w:val="20"/>
          <w:szCs w:val="20"/>
        </w:rPr>
        <w:lastRenderedPageBreak/>
        <w:t>As per the provisions in</w:t>
      </w:r>
      <w:r w:rsidR="001B3677" w:rsidRPr="00180358">
        <w:rPr>
          <w:rFonts w:ascii="Cambria" w:hAnsi="Cambria"/>
          <w:sz w:val="20"/>
          <w:szCs w:val="20"/>
        </w:rPr>
        <w:t xml:space="preserve"> </w:t>
      </w:r>
      <w:r w:rsidR="00D81A12" w:rsidRPr="00180358">
        <w:rPr>
          <w:rFonts w:ascii="Cambria" w:hAnsi="Cambria"/>
          <w:sz w:val="20"/>
          <w:szCs w:val="20"/>
        </w:rPr>
        <w:t>Article</w:t>
      </w:r>
      <w:r w:rsidR="001B3677" w:rsidRPr="00180358">
        <w:rPr>
          <w:rFonts w:ascii="Cambria" w:hAnsi="Cambria"/>
          <w:sz w:val="20"/>
          <w:szCs w:val="20"/>
        </w:rPr>
        <w:t xml:space="preserve"> 8.1 </w:t>
      </w:r>
      <w:r w:rsidRPr="00180358">
        <w:rPr>
          <w:rFonts w:ascii="Cambria" w:hAnsi="Cambria"/>
          <w:sz w:val="20"/>
          <w:szCs w:val="20"/>
        </w:rPr>
        <w:t>of the</w:t>
      </w:r>
      <w:r w:rsidR="001B3677" w:rsidRPr="00180358">
        <w:rPr>
          <w:rFonts w:ascii="Cambria" w:hAnsi="Cambria"/>
          <w:sz w:val="20"/>
          <w:szCs w:val="20"/>
        </w:rPr>
        <w:t xml:space="preserve"> </w:t>
      </w:r>
      <w:r w:rsidR="008B0734" w:rsidRPr="00180358">
        <w:rPr>
          <w:rFonts w:ascii="Cambria" w:hAnsi="Cambria"/>
          <w:sz w:val="20"/>
          <w:szCs w:val="20"/>
        </w:rPr>
        <w:t>American Convention</w:t>
      </w:r>
      <w:r w:rsidR="001B3677" w:rsidRPr="00180358">
        <w:rPr>
          <w:rFonts w:ascii="Cambria" w:hAnsi="Cambria"/>
          <w:sz w:val="20"/>
          <w:szCs w:val="20"/>
        </w:rPr>
        <w:t xml:space="preserve">, </w:t>
      </w:r>
      <w:r w:rsidRPr="00180358">
        <w:rPr>
          <w:rFonts w:ascii="Cambria" w:hAnsi="Cambria"/>
          <w:sz w:val="20"/>
          <w:szCs w:val="20"/>
        </w:rPr>
        <w:t xml:space="preserve">and in the light of the specific circumstances of this case, </w:t>
      </w:r>
      <w:r w:rsidR="00D13E9B" w:rsidRPr="00180358">
        <w:rPr>
          <w:rFonts w:ascii="Cambria" w:hAnsi="Cambria"/>
          <w:sz w:val="20"/>
          <w:szCs w:val="20"/>
        </w:rPr>
        <w:t>the Commission</w:t>
      </w:r>
      <w:r w:rsidR="001B3677" w:rsidRPr="00180358">
        <w:rPr>
          <w:rFonts w:ascii="Cambria" w:hAnsi="Cambria"/>
          <w:sz w:val="20"/>
          <w:szCs w:val="20"/>
        </w:rPr>
        <w:t xml:space="preserve"> </w:t>
      </w:r>
      <w:r w:rsidRPr="00180358">
        <w:rPr>
          <w:rFonts w:ascii="Cambria" w:hAnsi="Cambria"/>
          <w:sz w:val="20"/>
          <w:szCs w:val="20"/>
        </w:rPr>
        <w:t xml:space="preserve">will take into </w:t>
      </w:r>
      <w:r w:rsidR="001B3677" w:rsidRPr="00180358">
        <w:rPr>
          <w:rFonts w:ascii="Cambria" w:hAnsi="Cambria"/>
          <w:sz w:val="20"/>
          <w:szCs w:val="20"/>
        </w:rPr>
        <w:t>considera</w:t>
      </w:r>
      <w:r w:rsidRPr="00180358">
        <w:rPr>
          <w:rFonts w:ascii="Cambria" w:hAnsi="Cambria"/>
          <w:sz w:val="20"/>
          <w:szCs w:val="20"/>
        </w:rPr>
        <w:t xml:space="preserve">tion the following four elements to analyze </w:t>
      </w:r>
      <w:r w:rsidR="001B3677" w:rsidRPr="00180358">
        <w:rPr>
          <w:rFonts w:ascii="Cambria" w:hAnsi="Cambria"/>
          <w:sz w:val="20"/>
          <w:szCs w:val="20"/>
        </w:rPr>
        <w:t>r</w:t>
      </w:r>
      <w:r w:rsidRPr="00180358">
        <w:rPr>
          <w:rFonts w:ascii="Cambria" w:hAnsi="Cambria"/>
          <w:sz w:val="20"/>
          <w:szCs w:val="20"/>
        </w:rPr>
        <w:t>eas</w:t>
      </w:r>
      <w:r w:rsidR="001B3677" w:rsidRPr="00180358">
        <w:rPr>
          <w:rFonts w:ascii="Cambria" w:hAnsi="Cambria"/>
          <w:sz w:val="20"/>
          <w:szCs w:val="20"/>
        </w:rPr>
        <w:t>onabili</w:t>
      </w:r>
      <w:r w:rsidRPr="00180358">
        <w:rPr>
          <w:rFonts w:ascii="Cambria" w:hAnsi="Cambria"/>
          <w:sz w:val="20"/>
          <w:szCs w:val="20"/>
        </w:rPr>
        <w:t>ty of the terms</w:t>
      </w:r>
      <w:r w:rsidR="001B3677" w:rsidRPr="00180358">
        <w:rPr>
          <w:rFonts w:ascii="Cambria" w:hAnsi="Cambria"/>
          <w:sz w:val="20"/>
          <w:szCs w:val="20"/>
        </w:rPr>
        <w:t xml:space="preserve">: i) </w:t>
      </w:r>
      <w:r w:rsidRPr="00180358">
        <w:rPr>
          <w:rFonts w:ascii="Cambria" w:hAnsi="Cambria"/>
          <w:sz w:val="20"/>
          <w:szCs w:val="20"/>
        </w:rPr>
        <w:t>the complexity of the issue</w:t>
      </w:r>
      <w:r w:rsidR="001B3677" w:rsidRPr="00180358">
        <w:rPr>
          <w:rFonts w:ascii="Cambria" w:hAnsi="Cambria"/>
          <w:sz w:val="20"/>
          <w:szCs w:val="20"/>
        </w:rPr>
        <w:t xml:space="preserve">; ii) </w:t>
      </w:r>
      <w:r w:rsidRPr="00180358">
        <w:rPr>
          <w:rFonts w:ascii="Cambria" w:hAnsi="Cambria"/>
          <w:sz w:val="20"/>
          <w:szCs w:val="20"/>
        </w:rPr>
        <w:t xml:space="preserve">the procedural </w:t>
      </w:r>
      <w:r w:rsidR="001B3677" w:rsidRPr="00180358">
        <w:rPr>
          <w:rFonts w:ascii="Cambria" w:hAnsi="Cambria"/>
          <w:sz w:val="20"/>
          <w:szCs w:val="20"/>
        </w:rPr>
        <w:t>activi</w:t>
      </w:r>
      <w:r w:rsidRPr="00180358">
        <w:rPr>
          <w:rFonts w:ascii="Cambria" w:hAnsi="Cambria"/>
          <w:sz w:val="20"/>
          <w:szCs w:val="20"/>
        </w:rPr>
        <w:t>ty on the part of the stakeholders;</w:t>
      </w:r>
      <w:r w:rsidR="001B3677" w:rsidRPr="00180358">
        <w:rPr>
          <w:rFonts w:ascii="Cambria" w:hAnsi="Cambria"/>
          <w:sz w:val="20"/>
          <w:szCs w:val="20"/>
        </w:rPr>
        <w:t xml:space="preserve"> iii) </w:t>
      </w:r>
      <w:r w:rsidRPr="00180358">
        <w:rPr>
          <w:rFonts w:ascii="Cambria" w:hAnsi="Cambria"/>
          <w:sz w:val="20"/>
          <w:szCs w:val="20"/>
        </w:rPr>
        <w:t>the behavior of the judicial authorities</w:t>
      </w:r>
      <w:r w:rsidR="001B3677" w:rsidRPr="00180358">
        <w:rPr>
          <w:rFonts w:ascii="Cambria" w:hAnsi="Cambria"/>
          <w:sz w:val="20"/>
          <w:szCs w:val="20"/>
        </w:rPr>
        <w:t xml:space="preserve">; </w:t>
      </w:r>
      <w:r w:rsidRPr="00180358">
        <w:rPr>
          <w:rFonts w:ascii="Cambria" w:hAnsi="Cambria"/>
          <w:sz w:val="20"/>
          <w:szCs w:val="20"/>
        </w:rPr>
        <w:t>and</w:t>
      </w:r>
      <w:r w:rsidR="001B3677" w:rsidRPr="00180358">
        <w:rPr>
          <w:rFonts w:ascii="Cambria" w:hAnsi="Cambria"/>
          <w:sz w:val="20"/>
          <w:szCs w:val="20"/>
        </w:rPr>
        <w:t xml:space="preserve"> iv) </w:t>
      </w:r>
      <w:r w:rsidRPr="00180358">
        <w:rPr>
          <w:rFonts w:ascii="Cambria" w:hAnsi="Cambria"/>
          <w:sz w:val="20"/>
          <w:szCs w:val="20"/>
        </w:rPr>
        <w:t>how the juridical situation affects the individuals involved in the process</w:t>
      </w:r>
      <w:r w:rsidR="001B3677" w:rsidRPr="00180358">
        <w:rPr>
          <w:rStyle w:val="Refdenotaalpie"/>
          <w:rFonts w:ascii="Cambria" w:hAnsi="Cambria"/>
          <w:sz w:val="20"/>
          <w:szCs w:val="20"/>
        </w:rPr>
        <w:footnoteReference w:id="162"/>
      </w:r>
      <w:r w:rsidR="001B3677" w:rsidRPr="00180358">
        <w:rPr>
          <w:rFonts w:ascii="Cambria" w:hAnsi="Cambria"/>
          <w:sz w:val="20"/>
          <w:szCs w:val="20"/>
        </w:rPr>
        <w:t>.</w:t>
      </w:r>
      <w:r w:rsidR="009B1A5C" w:rsidRPr="00180358">
        <w:rPr>
          <w:rFonts w:ascii="Cambria" w:hAnsi="Cambria"/>
          <w:sz w:val="20"/>
          <w:szCs w:val="20"/>
        </w:rPr>
        <w:t xml:space="preserve"> </w:t>
      </w:r>
    </w:p>
    <w:p w:rsidR="001B3677" w:rsidRPr="00180358" w:rsidRDefault="001B3677" w:rsidP="001B3677">
      <w:pPr>
        <w:pStyle w:val="Sangradetextonormal"/>
        <w:rPr>
          <w:rFonts w:ascii="Cambria" w:hAnsi="Cambria"/>
          <w:color w:val="auto"/>
          <w:sz w:val="20"/>
          <w:szCs w:val="20"/>
          <w:lang w:val="en-US"/>
        </w:rPr>
      </w:pPr>
    </w:p>
    <w:p w:rsidR="001B3677" w:rsidRPr="00180358" w:rsidRDefault="009B1A5C" w:rsidP="00534926">
      <w:pPr>
        <w:numPr>
          <w:ilvl w:val="0"/>
          <w:numId w:val="53"/>
        </w:numPr>
        <w:tabs>
          <w:tab w:val="num" w:pos="0"/>
        </w:tabs>
        <w:spacing w:after="0" w:line="240" w:lineRule="auto"/>
        <w:jc w:val="both"/>
        <w:rPr>
          <w:rFonts w:ascii="Cambria" w:hAnsi="Cambria"/>
          <w:sz w:val="20"/>
          <w:szCs w:val="20"/>
        </w:rPr>
      </w:pPr>
      <w:r w:rsidRPr="00180358">
        <w:rPr>
          <w:rFonts w:ascii="Cambria" w:hAnsi="Cambria" w:cs="Univers"/>
          <w:sz w:val="20"/>
          <w:szCs w:val="20"/>
          <w:lang w:eastAsia="es-ES_tradnl"/>
        </w:rPr>
        <w:t>In connection with complexity</w:t>
      </w:r>
      <w:r w:rsidR="001B3677" w:rsidRPr="00180358">
        <w:rPr>
          <w:rFonts w:ascii="Cambria" w:hAnsi="Cambria" w:cs="Univers"/>
          <w:sz w:val="20"/>
          <w:szCs w:val="20"/>
          <w:lang w:eastAsia="es-ES_tradnl"/>
        </w:rPr>
        <w:t xml:space="preserve">, </w:t>
      </w:r>
      <w:r w:rsidRPr="00180358">
        <w:rPr>
          <w:rFonts w:ascii="Cambria" w:hAnsi="Cambria" w:cs="Univers"/>
          <w:sz w:val="20"/>
          <w:szCs w:val="20"/>
          <w:lang w:eastAsia="es-ES_tradnl"/>
        </w:rPr>
        <w:t>the</w:t>
      </w:r>
      <w:r w:rsidR="001B3677" w:rsidRPr="00180358">
        <w:rPr>
          <w:rFonts w:ascii="Cambria" w:hAnsi="Cambria" w:cs="Univers"/>
          <w:sz w:val="20"/>
          <w:szCs w:val="20"/>
          <w:lang w:eastAsia="es-ES_tradnl"/>
        </w:rPr>
        <w:t xml:space="preserve"> </w:t>
      </w:r>
      <w:r w:rsidR="00D13E9B" w:rsidRPr="00180358">
        <w:rPr>
          <w:rFonts w:ascii="Cambria" w:hAnsi="Cambria" w:cs="Univers"/>
          <w:sz w:val="20"/>
          <w:szCs w:val="20"/>
          <w:lang w:eastAsia="es-ES_tradnl"/>
        </w:rPr>
        <w:t>IACHR</w:t>
      </w:r>
      <w:r w:rsidR="001B3677" w:rsidRPr="00180358">
        <w:rPr>
          <w:rFonts w:ascii="Cambria" w:hAnsi="Cambria" w:cs="Univers"/>
          <w:sz w:val="20"/>
          <w:szCs w:val="20"/>
          <w:lang w:eastAsia="es-ES_tradnl"/>
        </w:rPr>
        <w:t xml:space="preserve"> </w:t>
      </w:r>
      <w:r w:rsidRPr="00180358">
        <w:rPr>
          <w:rFonts w:ascii="Cambria" w:hAnsi="Cambria" w:cs="Univers"/>
          <w:sz w:val="20"/>
          <w:szCs w:val="20"/>
          <w:lang w:eastAsia="es-ES_tradnl"/>
        </w:rPr>
        <w:t xml:space="preserve">notes </w:t>
      </w:r>
      <w:r w:rsidR="001B3677" w:rsidRPr="00180358">
        <w:rPr>
          <w:rFonts w:ascii="Cambria" w:hAnsi="Cambria" w:cs="Univers"/>
          <w:sz w:val="20"/>
          <w:szCs w:val="20"/>
          <w:lang w:eastAsia="es-ES_tradnl"/>
        </w:rPr>
        <w:t>t</w:t>
      </w:r>
      <w:r w:rsidRPr="00180358">
        <w:rPr>
          <w:rFonts w:ascii="Cambria" w:hAnsi="Cambria" w:cs="Univers"/>
          <w:sz w:val="20"/>
          <w:szCs w:val="20"/>
          <w:lang w:eastAsia="es-ES_tradnl"/>
        </w:rPr>
        <w:t>hat, in principle</w:t>
      </w:r>
      <w:r w:rsidR="001B3677" w:rsidRPr="00180358">
        <w:rPr>
          <w:rFonts w:ascii="Cambria" w:hAnsi="Cambria" w:cs="Univers"/>
          <w:sz w:val="20"/>
          <w:szCs w:val="20"/>
          <w:lang w:eastAsia="es-ES_tradnl"/>
        </w:rPr>
        <w:t xml:space="preserve">, </w:t>
      </w:r>
      <w:r w:rsidRPr="00180358">
        <w:rPr>
          <w:rFonts w:ascii="Cambria" w:hAnsi="Cambria" w:cs="Univers"/>
          <w:sz w:val="20"/>
          <w:szCs w:val="20"/>
          <w:lang w:eastAsia="es-ES_tradnl"/>
        </w:rPr>
        <w:t xml:space="preserve">this </w:t>
      </w:r>
      <w:r w:rsidR="001B3677" w:rsidRPr="00180358">
        <w:rPr>
          <w:rFonts w:ascii="Cambria" w:hAnsi="Cambria" w:cs="Univers"/>
          <w:sz w:val="20"/>
          <w:szCs w:val="20"/>
          <w:lang w:eastAsia="es-ES_tradnl"/>
        </w:rPr>
        <w:t xml:space="preserve">el </w:t>
      </w:r>
      <w:r w:rsidRPr="00180358">
        <w:rPr>
          <w:rFonts w:ascii="Cambria" w:hAnsi="Cambria" w:cs="Univers"/>
          <w:sz w:val="20"/>
          <w:szCs w:val="20"/>
          <w:lang w:eastAsia="es-ES_tradnl"/>
        </w:rPr>
        <w:t>issue is not complex, since there is a final and binding court judgment that had to be executed</w:t>
      </w:r>
      <w:r w:rsidR="001B3677" w:rsidRPr="00180358">
        <w:rPr>
          <w:rFonts w:ascii="Cambria" w:hAnsi="Cambria" w:cs="Univers"/>
          <w:sz w:val="20"/>
          <w:szCs w:val="20"/>
          <w:lang w:eastAsia="es-ES_tradnl"/>
        </w:rPr>
        <w:t xml:space="preserve">. </w:t>
      </w:r>
      <w:r w:rsidRPr="00180358">
        <w:rPr>
          <w:rFonts w:ascii="Cambria" w:hAnsi="Cambria" w:cs="Univers"/>
          <w:sz w:val="20"/>
          <w:szCs w:val="20"/>
          <w:lang w:eastAsia="es-ES_tradnl"/>
        </w:rPr>
        <w:t>Notwithstanding that, even though the specific action to determine the net worth effects of said decision for each one of the beneficiaries could entail a certain degree of complexity</w:t>
      </w:r>
      <w:r w:rsidR="001B3677" w:rsidRPr="00180358">
        <w:rPr>
          <w:rFonts w:ascii="Cambria" w:hAnsi="Cambria" w:cs="Univers"/>
          <w:sz w:val="20"/>
          <w:szCs w:val="20"/>
          <w:lang w:eastAsia="es-ES_tradnl"/>
        </w:rPr>
        <w:t xml:space="preserve">, </w:t>
      </w:r>
      <w:r w:rsidRPr="00180358">
        <w:rPr>
          <w:rFonts w:ascii="Cambria" w:hAnsi="Cambria" w:cs="Univers"/>
          <w:sz w:val="20"/>
          <w:szCs w:val="20"/>
          <w:lang w:eastAsia="es-ES_tradnl"/>
        </w:rPr>
        <w:t>but it is absolutely disproportionate for the resolution of these issues to extend over a period of 23 years</w:t>
      </w:r>
      <w:r w:rsidR="001B3677" w:rsidRPr="00180358">
        <w:rPr>
          <w:rFonts w:ascii="Cambria" w:hAnsi="Cambria" w:cs="Univers"/>
          <w:sz w:val="20"/>
          <w:szCs w:val="20"/>
          <w:lang w:eastAsia="es-ES_tradnl"/>
        </w:rPr>
        <w:t xml:space="preserve">. </w:t>
      </w:r>
    </w:p>
    <w:p w:rsidR="001B3677" w:rsidRPr="00180358" w:rsidRDefault="001B3677" w:rsidP="001B3677">
      <w:pPr>
        <w:pStyle w:val="Sangradetextonormal"/>
        <w:ind w:left="0" w:firstLine="0"/>
        <w:rPr>
          <w:rFonts w:ascii="Cambria" w:hAnsi="Cambria"/>
          <w:sz w:val="20"/>
          <w:szCs w:val="20"/>
          <w:lang w:val="en-US"/>
        </w:rPr>
      </w:pPr>
    </w:p>
    <w:p w:rsidR="001B3677" w:rsidRPr="00180358" w:rsidRDefault="00BC5245" w:rsidP="00534926">
      <w:pPr>
        <w:numPr>
          <w:ilvl w:val="0"/>
          <w:numId w:val="53"/>
        </w:numPr>
        <w:tabs>
          <w:tab w:val="num" w:pos="0"/>
        </w:tabs>
        <w:spacing w:after="0" w:line="240" w:lineRule="auto"/>
        <w:jc w:val="both"/>
        <w:rPr>
          <w:rFonts w:ascii="Cambria" w:hAnsi="Cambria"/>
          <w:sz w:val="20"/>
          <w:szCs w:val="20"/>
        </w:rPr>
      </w:pPr>
      <w:r w:rsidRPr="00180358">
        <w:rPr>
          <w:rFonts w:ascii="Cambria" w:hAnsi="Cambria"/>
          <w:sz w:val="20"/>
          <w:szCs w:val="20"/>
        </w:rPr>
        <w:t>Regarding stakeholders’ involvement</w:t>
      </w:r>
      <w:r w:rsidR="001B3677" w:rsidRPr="00180358">
        <w:rPr>
          <w:rFonts w:ascii="Cambria" w:hAnsi="Cambria"/>
          <w:sz w:val="20"/>
          <w:szCs w:val="20"/>
        </w:rPr>
        <w:t xml:space="preserve">, </w:t>
      </w:r>
      <w:r w:rsidR="00D13E9B" w:rsidRPr="00180358">
        <w:rPr>
          <w:rFonts w:ascii="Cambria" w:hAnsi="Cambria"/>
          <w:sz w:val="20"/>
          <w:szCs w:val="20"/>
        </w:rPr>
        <w:t>the Commission</w:t>
      </w:r>
      <w:r w:rsidR="001B3677" w:rsidRPr="00180358">
        <w:rPr>
          <w:rFonts w:ascii="Cambria" w:hAnsi="Cambria"/>
          <w:sz w:val="20"/>
          <w:szCs w:val="20"/>
        </w:rPr>
        <w:t xml:space="preserve"> not</w:t>
      </w:r>
      <w:r w:rsidRPr="00180358">
        <w:rPr>
          <w:rFonts w:ascii="Cambria" w:hAnsi="Cambria"/>
          <w:sz w:val="20"/>
          <w:szCs w:val="20"/>
        </w:rPr>
        <w:t xml:space="preserve">es that </w:t>
      </w:r>
      <w:r w:rsidR="00D13E9B" w:rsidRPr="00180358">
        <w:rPr>
          <w:rFonts w:ascii="Cambria" w:hAnsi="Cambria"/>
          <w:sz w:val="20"/>
          <w:szCs w:val="20"/>
        </w:rPr>
        <w:t>the State</w:t>
      </w:r>
      <w:r w:rsidR="001B3677" w:rsidRPr="00180358">
        <w:rPr>
          <w:rFonts w:ascii="Cambria" w:hAnsi="Cambria"/>
          <w:sz w:val="20"/>
          <w:szCs w:val="20"/>
        </w:rPr>
        <w:t xml:space="preserve"> </w:t>
      </w:r>
      <w:r w:rsidR="00180358" w:rsidRPr="00180358">
        <w:rPr>
          <w:rFonts w:ascii="Cambria" w:hAnsi="Cambria"/>
          <w:sz w:val="20"/>
          <w:szCs w:val="20"/>
        </w:rPr>
        <w:t>alleged</w:t>
      </w:r>
      <w:r w:rsidRPr="00180358">
        <w:rPr>
          <w:rFonts w:ascii="Cambria" w:hAnsi="Cambria"/>
          <w:sz w:val="20"/>
          <w:szCs w:val="20"/>
        </w:rPr>
        <w:t xml:space="preserve"> that the delay in the process was due to the multiplicity of actions files by the members of </w:t>
      </w:r>
      <w:r w:rsidR="001B3677" w:rsidRPr="00180358">
        <w:rPr>
          <w:rFonts w:ascii="Cambria" w:hAnsi="Cambria"/>
          <w:sz w:val="20"/>
          <w:szCs w:val="20"/>
        </w:rPr>
        <w:t xml:space="preserve">ANCEJUB-SUNAT. </w:t>
      </w:r>
      <w:r w:rsidR="00180358">
        <w:rPr>
          <w:rFonts w:ascii="Cambria" w:hAnsi="Cambria"/>
          <w:sz w:val="20"/>
          <w:szCs w:val="20"/>
        </w:rPr>
        <w:t>I</w:t>
      </w:r>
      <w:r w:rsidRPr="00180358">
        <w:rPr>
          <w:rFonts w:ascii="Cambria" w:hAnsi="Cambria"/>
          <w:sz w:val="20"/>
          <w:szCs w:val="20"/>
        </w:rPr>
        <w:t>n that respect</w:t>
      </w:r>
      <w:r w:rsidR="001B3677" w:rsidRPr="00180358">
        <w:rPr>
          <w:rFonts w:ascii="Cambria" w:hAnsi="Cambria"/>
          <w:sz w:val="20"/>
          <w:szCs w:val="20"/>
        </w:rPr>
        <w:t xml:space="preserve">, </w:t>
      </w:r>
      <w:r w:rsidRPr="00180358">
        <w:rPr>
          <w:rFonts w:ascii="Cambria" w:hAnsi="Cambria"/>
          <w:sz w:val="20"/>
          <w:szCs w:val="20"/>
        </w:rPr>
        <w:t xml:space="preserve">the </w:t>
      </w:r>
      <w:r w:rsidR="00D13E9B" w:rsidRPr="00180358">
        <w:rPr>
          <w:rFonts w:ascii="Cambria" w:hAnsi="Cambria"/>
          <w:sz w:val="20"/>
          <w:szCs w:val="20"/>
        </w:rPr>
        <w:t>IACHR</w:t>
      </w:r>
      <w:r w:rsidR="001B3677" w:rsidRPr="00180358">
        <w:rPr>
          <w:rFonts w:ascii="Cambria" w:hAnsi="Cambria"/>
          <w:sz w:val="20"/>
          <w:szCs w:val="20"/>
        </w:rPr>
        <w:t xml:space="preserve"> </w:t>
      </w:r>
      <w:r w:rsidRPr="00180358">
        <w:rPr>
          <w:rFonts w:ascii="Cambria" w:hAnsi="Cambria"/>
          <w:sz w:val="20"/>
          <w:szCs w:val="20"/>
        </w:rPr>
        <w:t xml:space="preserve">reminds all parties of the fact that the individuals affected filing actions or </w:t>
      </w:r>
      <w:proofErr w:type="gramStart"/>
      <w:r w:rsidRPr="00180358">
        <w:rPr>
          <w:rFonts w:ascii="Cambria" w:hAnsi="Cambria"/>
          <w:sz w:val="20"/>
          <w:szCs w:val="20"/>
        </w:rPr>
        <w:t>remedies  available</w:t>
      </w:r>
      <w:proofErr w:type="gramEnd"/>
      <w:r w:rsidRPr="00180358">
        <w:rPr>
          <w:rFonts w:ascii="Cambria" w:hAnsi="Cambria"/>
          <w:sz w:val="20"/>
          <w:szCs w:val="20"/>
        </w:rPr>
        <w:t xml:space="preserve"> in the internal legal system so as to seek enforcement of a court judgment is</w:t>
      </w:r>
      <w:r w:rsidR="00AA695B" w:rsidRPr="00180358">
        <w:rPr>
          <w:rFonts w:ascii="Cambria" w:hAnsi="Cambria"/>
          <w:sz w:val="20"/>
          <w:szCs w:val="20"/>
        </w:rPr>
        <w:t xml:space="preserve"> compatible</w:t>
      </w:r>
      <w:r w:rsidRPr="00180358">
        <w:rPr>
          <w:rFonts w:ascii="Cambria" w:hAnsi="Cambria"/>
          <w:sz w:val="20"/>
          <w:szCs w:val="20"/>
        </w:rPr>
        <w:t xml:space="preserve"> with their rights and in itself does not imply a </w:t>
      </w:r>
      <w:r w:rsidR="001B3677" w:rsidRPr="00180358">
        <w:rPr>
          <w:rFonts w:ascii="Cambria" w:hAnsi="Cambria"/>
          <w:sz w:val="20"/>
          <w:szCs w:val="20"/>
        </w:rPr>
        <w:t>justifica</w:t>
      </w:r>
      <w:r w:rsidRPr="00180358">
        <w:rPr>
          <w:rFonts w:ascii="Cambria" w:hAnsi="Cambria"/>
          <w:sz w:val="20"/>
          <w:szCs w:val="20"/>
        </w:rPr>
        <w:t>tion for delays in the process</w:t>
      </w:r>
      <w:r w:rsidR="001B3677" w:rsidRPr="00180358">
        <w:rPr>
          <w:rFonts w:ascii="Cambria" w:hAnsi="Cambria"/>
          <w:sz w:val="20"/>
          <w:szCs w:val="20"/>
        </w:rPr>
        <w:t xml:space="preserve">. </w:t>
      </w:r>
      <w:r w:rsidRPr="00180358">
        <w:rPr>
          <w:rFonts w:ascii="Cambria" w:hAnsi="Cambria"/>
          <w:sz w:val="20"/>
          <w:szCs w:val="20"/>
        </w:rPr>
        <w:t xml:space="preserve">In this case, </w:t>
      </w:r>
      <w:r w:rsidR="00D13E9B" w:rsidRPr="00180358">
        <w:rPr>
          <w:rFonts w:ascii="Cambria" w:hAnsi="Cambria"/>
          <w:sz w:val="20"/>
          <w:szCs w:val="20"/>
        </w:rPr>
        <w:t>the Commission</w:t>
      </w:r>
      <w:r w:rsidR="001B3677" w:rsidRPr="00180358">
        <w:rPr>
          <w:rFonts w:ascii="Cambria" w:hAnsi="Cambria"/>
          <w:sz w:val="20"/>
          <w:szCs w:val="20"/>
        </w:rPr>
        <w:t xml:space="preserve"> </w:t>
      </w:r>
      <w:r w:rsidRPr="00180358">
        <w:rPr>
          <w:rFonts w:ascii="Cambria" w:hAnsi="Cambria"/>
          <w:sz w:val="20"/>
          <w:szCs w:val="20"/>
        </w:rPr>
        <w:t xml:space="preserve">has </w:t>
      </w:r>
      <w:r w:rsidR="001B3677" w:rsidRPr="00180358">
        <w:rPr>
          <w:rFonts w:ascii="Cambria" w:hAnsi="Cambria"/>
          <w:sz w:val="20"/>
          <w:szCs w:val="20"/>
        </w:rPr>
        <w:t>observ</w:t>
      </w:r>
      <w:r w:rsidRPr="00180358">
        <w:rPr>
          <w:rFonts w:ascii="Cambria" w:hAnsi="Cambria"/>
          <w:sz w:val="20"/>
          <w:szCs w:val="20"/>
        </w:rPr>
        <w:t>ed that the members of</w:t>
      </w:r>
      <w:r w:rsidR="001B3677" w:rsidRPr="00180358">
        <w:rPr>
          <w:rFonts w:ascii="Cambria" w:hAnsi="Cambria"/>
          <w:sz w:val="20"/>
          <w:szCs w:val="20"/>
        </w:rPr>
        <w:t xml:space="preserve"> ANCEJUB-SUNAT </w:t>
      </w:r>
      <w:r w:rsidRPr="00180358">
        <w:rPr>
          <w:rFonts w:ascii="Cambria" w:hAnsi="Cambria"/>
          <w:sz w:val="20"/>
          <w:szCs w:val="20"/>
        </w:rPr>
        <w:t xml:space="preserve">followed and </w:t>
      </w:r>
      <w:r w:rsidR="00DA3CF4" w:rsidRPr="00180358">
        <w:rPr>
          <w:rFonts w:ascii="Cambria" w:hAnsi="Cambria"/>
          <w:sz w:val="20"/>
          <w:szCs w:val="20"/>
        </w:rPr>
        <w:t>promoted the execution of the judgment</w:t>
      </w:r>
      <w:r w:rsidR="001B3677" w:rsidRPr="00180358">
        <w:rPr>
          <w:rFonts w:ascii="Cambria" w:hAnsi="Cambria"/>
          <w:sz w:val="20"/>
          <w:szCs w:val="20"/>
        </w:rPr>
        <w:t xml:space="preserve">, </w:t>
      </w:r>
      <w:r w:rsidR="00DA3CF4" w:rsidRPr="00180358">
        <w:rPr>
          <w:rFonts w:ascii="Cambria" w:hAnsi="Cambria"/>
          <w:sz w:val="20"/>
          <w:szCs w:val="20"/>
        </w:rPr>
        <w:t>and the complained many times about the delay in the proceedings</w:t>
      </w:r>
      <w:r w:rsidR="001B3677" w:rsidRPr="00180358">
        <w:rPr>
          <w:rFonts w:ascii="Cambria" w:hAnsi="Cambria"/>
          <w:sz w:val="20"/>
          <w:szCs w:val="20"/>
        </w:rPr>
        <w:t xml:space="preserve">. </w:t>
      </w:r>
      <w:r w:rsidR="00DA3CF4" w:rsidRPr="00180358">
        <w:rPr>
          <w:rFonts w:ascii="Cambria" w:hAnsi="Cambria"/>
          <w:sz w:val="20"/>
          <w:szCs w:val="20"/>
        </w:rPr>
        <w:t>In this sense</w:t>
      </w:r>
      <w:r w:rsidR="001B3677" w:rsidRPr="00180358">
        <w:rPr>
          <w:rFonts w:ascii="Cambria" w:hAnsi="Cambria"/>
          <w:sz w:val="20"/>
          <w:szCs w:val="20"/>
        </w:rPr>
        <w:t xml:space="preserve">, </w:t>
      </w:r>
      <w:r w:rsidR="00D13E9B" w:rsidRPr="00180358">
        <w:rPr>
          <w:rFonts w:ascii="Cambria" w:hAnsi="Cambria"/>
          <w:sz w:val="20"/>
          <w:szCs w:val="20"/>
        </w:rPr>
        <w:t>the State</w:t>
      </w:r>
      <w:r w:rsidR="001B3677" w:rsidRPr="00180358">
        <w:rPr>
          <w:rFonts w:ascii="Cambria" w:hAnsi="Cambria"/>
          <w:sz w:val="20"/>
          <w:szCs w:val="20"/>
        </w:rPr>
        <w:t xml:space="preserve"> </w:t>
      </w:r>
      <w:r w:rsidR="00DA3CF4" w:rsidRPr="00180358">
        <w:rPr>
          <w:rFonts w:ascii="Cambria" w:hAnsi="Cambria"/>
          <w:sz w:val="20"/>
          <w:szCs w:val="20"/>
        </w:rPr>
        <w:t xml:space="preserve">has failed to </w:t>
      </w:r>
      <w:r w:rsidR="001B3677" w:rsidRPr="00180358">
        <w:rPr>
          <w:rFonts w:ascii="Cambria" w:hAnsi="Cambria"/>
          <w:sz w:val="20"/>
          <w:szCs w:val="20"/>
        </w:rPr>
        <w:t>demo</w:t>
      </w:r>
      <w:r w:rsidR="00DA3CF4" w:rsidRPr="00180358">
        <w:rPr>
          <w:rFonts w:ascii="Cambria" w:hAnsi="Cambria"/>
          <w:sz w:val="20"/>
          <w:szCs w:val="20"/>
        </w:rPr>
        <w:t>n</w:t>
      </w:r>
      <w:r w:rsidR="001B3677" w:rsidRPr="00180358">
        <w:rPr>
          <w:rFonts w:ascii="Cambria" w:hAnsi="Cambria"/>
          <w:sz w:val="20"/>
          <w:szCs w:val="20"/>
        </w:rPr>
        <w:t>stra</w:t>
      </w:r>
      <w:r w:rsidR="00DA3CF4" w:rsidRPr="00180358">
        <w:rPr>
          <w:rFonts w:ascii="Cambria" w:hAnsi="Cambria"/>
          <w:sz w:val="20"/>
          <w:szCs w:val="20"/>
        </w:rPr>
        <w:t>te that the actions of</w:t>
      </w:r>
      <w:r w:rsidR="001B3677" w:rsidRPr="00180358">
        <w:rPr>
          <w:rFonts w:ascii="Cambria" w:hAnsi="Cambria"/>
          <w:sz w:val="20"/>
          <w:szCs w:val="20"/>
        </w:rPr>
        <w:t xml:space="preserve"> ANCEJUB-SUNAT constitu</w:t>
      </w:r>
      <w:r w:rsidR="00DA3CF4" w:rsidRPr="00180358">
        <w:rPr>
          <w:rFonts w:ascii="Cambria" w:hAnsi="Cambria"/>
          <w:sz w:val="20"/>
          <w:szCs w:val="20"/>
        </w:rPr>
        <w:t>ted an obstacle or deferment beyond the exercise of legal means seeking enforcement of the judgment</w:t>
      </w:r>
      <w:r w:rsidR="001B3677" w:rsidRPr="00180358">
        <w:rPr>
          <w:rFonts w:ascii="Cambria" w:hAnsi="Cambria"/>
          <w:sz w:val="20"/>
          <w:szCs w:val="20"/>
        </w:rPr>
        <w:t xml:space="preserve">.  </w:t>
      </w:r>
    </w:p>
    <w:p w:rsidR="001B3677" w:rsidRPr="00180358" w:rsidRDefault="001B3677" w:rsidP="001B3677">
      <w:pPr>
        <w:spacing w:after="0" w:line="240" w:lineRule="auto"/>
        <w:jc w:val="both"/>
        <w:rPr>
          <w:rFonts w:ascii="Cambria" w:hAnsi="Cambria"/>
          <w:sz w:val="20"/>
          <w:szCs w:val="20"/>
        </w:rPr>
      </w:pPr>
    </w:p>
    <w:p w:rsidR="001B3677" w:rsidRPr="00180358" w:rsidRDefault="00DA3CF4" w:rsidP="00534926">
      <w:pPr>
        <w:numPr>
          <w:ilvl w:val="0"/>
          <w:numId w:val="53"/>
        </w:numPr>
        <w:tabs>
          <w:tab w:val="num" w:pos="0"/>
        </w:tabs>
        <w:spacing w:after="0" w:line="240" w:lineRule="auto"/>
        <w:jc w:val="both"/>
        <w:rPr>
          <w:rFonts w:ascii="Cambria" w:hAnsi="Cambria"/>
          <w:sz w:val="20"/>
          <w:szCs w:val="20"/>
        </w:rPr>
      </w:pPr>
      <w:r w:rsidRPr="00180358">
        <w:rPr>
          <w:rFonts w:ascii="Cambria" w:hAnsi="Cambria"/>
          <w:sz w:val="20"/>
          <w:szCs w:val="20"/>
        </w:rPr>
        <w:t xml:space="preserve">Regarding the behavior of the of judicial authorities, </w:t>
      </w:r>
      <w:r w:rsidR="00D13E9B" w:rsidRPr="00180358">
        <w:rPr>
          <w:rFonts w:ascii="Cambria" w:hAnsi="Cambria"/>
          <w:sz w:val="20"/>
          <w:szCs w:val="20"/>
        </w:rPr>
        <w:t>the Commission</w:t>
      </w:r>
      <w:r w:rsidR="001B3677" w:rsidRPr="00180358">
        <w:rPr>
          <w:rFonts w:ascii="Cambria" w:hAnsi="Cambria"/>
          <w:sz w:val="20"/>
          <w:szCs w:val="20"/>
        </w:rPr>
        <w:t xml:space="preserve"> re</w:t>
      </w:r>
      <w:r w:rsidR="00067675" w:rsidRPr="00180358">
        <w:rPr>
          <w:rFonts w:ascii="Cambria" w:hAnsi="Cambria"/>
          <w:sz w:val="20"/>
          <w:szCs w:val="20"/>
        </w:rPr>
        <w:t>peats all of the terms stated in paragraphs</w:t>
      </w:r>
      <w:r w:rsidR="001B3677" w:rsidRPr="00180358">
        <w:rPr>
          <w:rFonts w:ascii="Cambria" w:hAnsi="Cambria"/>
          <w:sz w:val="20"/>
          <w:szCs w:val="20"/>
        </w:rPr>
        <w:t xml:space="preserve"> 110, 111 </w:t>
      </w:r>
      <w:r w:rsidR="00067675" w:rsidRPr="00180358">
        <w:rPr>
          <w:rFonts w:ascii="Cambria" w:hAnsi="Cambria"/>
          <w:sz w:val="20"/>
          <w:szCs w:val="20"/>
        </w:rPr>
        <w:t>and</w:t>
      </w:r>
      <w:r w:rsidR="001B3677" w:rsidRPr="00180358">
        <w:rPr>
          <w:rFonts w:ascii="Cambria" w:hAnsi="Cambria"/>
          <w:sz w:val="20"/>
          <w:szCs w:val="20"/>
        </w:rPr>
        <w:t xml:space="preserve"> 112 </w:t>
      </w:r>
      <w:r w:rsidR="00067675" w:rsidRPr="00180358">
        <w:rPr>
          <w:rFonts w:ascii="Cambria" w:hAnsi="Cambria"/>
          <w:sz w:val="20"/>
          <w:szCs w:val="20"/>
        </w:rPr>
        <w:t xml:space="preserve">of </w:t>
      </w:r>
      <w:r w:rsidR="001B3677" w:rsidRPr="00180358">
        <w:rPr>
          <w:rFonts w:ascii="Cambria" w:hAnsi="Cambria"/>
          <w:sz w:val="20"/>
          <w:szCs w:val="20"/>
        </w:rPr>
        <w:t xml:space="preserve"> </w:t>
      </w:r>
      <w:r w:rsidR="00C4656D" w:rsidRPr="00180358">
        <w:rPr>
          <w:rFonts w:ascii="Cambria" w:hAnsi="Cambria"/>
          <w:sz w:val="20"/>
          <w:szCs w:val="20"/>
        </w:rPr>
        <w:t>this Report</w:t>
      </w:r>
      <w:r w:rsidR="001B3677" w:rsidRPr="00180358">
        <w:rPr>
          <w:rFonts w:ascii="Cambria" w:hAnsi="Cambria"/>
          <w:sz w:val="20"/>
          <w:szCs w:val="20"/>
        </w:rPr>
        <w:t xml:space="preserve">, </w:t>
      </w:r>
      <w:r w:rsidR="00067675" w:rsidRPr="00180358">
        <w:rPr>
          <w:rFonts w:ascii="Cambria" w:hAnsi="Cambria"/>
          <w:sz w:val="20"/>
          <w:szCs w:val="20"/>
        </w:rPr>
        <w:t xml:space="preserve">about the way in which the judicial authorities actions </w:t>
      </w:r>
      <w:r w:rsidR="001B3677" w:rsidRPr="00180358">
        <w:rPr>
          <w:rFonts w:ascii="Cambria" w:hAnsi="Cambria"/>
          <w:sz w:val="20"/>
          <w:szCs w:val="20"/>
        </w:rPr>
        <w:t>dur</w:t>
      </w:r>
      <w:r w:rsidR="00067675" w:rsidRPr="00180358">
        <w:rPr>
          <w:rFonts w:ascii="Cambria" w:hAnsi="Cambria"/>
          <w:sz w:val="20"/>
          <w:szCs w:val="20"/>
        </w:rPr>
        <w:t>ing the judgment execution stage</w:t>
      </w:r>
      <w:r w:rsidR="001B3677" w:rsidRPr="00180358">
        <w:rPr>
          <w:rFonts w:ascii="Cambria" w:hAnsi="Cambria"/>
          <w:sz w:val="20"/>
          <w:szCs w:val="20"/>
        </w:rPr>
        <w:t xml:space="preserve"> ha</w:t>
      </w:r>
      <w:r w:rsidR="00067675" w:rsidRPr="00180358">
        <w:rPr>
          <w:rFonts w:ascii="Cambria" w:hAnsi="Cambria"/>
          <w:sz w:val="20"/>
          <w:szCs w:val="20"/>
        </w:rPr>
        <w:t xml:space="preserve">s been remarkably ineffective to solve </w:t>
      </w:r>
      <w:r w:rsidR="001B3677" w:rsidRPr="00180358">
        <w:rPr>
          <w:rFonts w:ascii="Cambria" w:hAnsi="Cambria"/>
          <w:sz w:val="20"/>
          <w:szCs w:val="20"/>
        </w:rPr>
        <w:t xml:space="preserve">aspects </w:t>
      </w:r>
      <w:r w:rsidR="00067675" w:rsidRPr="00180358">
        <w:rPr>
          <w:rFonts w:ascii="Cambria" w:hAnsi="Cambria"/>
          <w:sz w:val="20"/>
          <w:szCs w:val="20"/>
        </w:rPr>
        <w:t xml:space="preserve">that are </w:t>
      </w:r>
      <w:r w:rsidR="001B3677" w:rsidRPr="00180358">
        <w:rPr>
          <w:rFonts w:ascii="Cambria" w:hAnsi="Cambria"/>
          <w:sz w:val="20"/>
          <w:szCs w:val="20"/>
        </w:rPr>
        <w:t>indispensable</w:t>
      </w:r>
      <w:r w:rsidR="00067675" w:rsidRPr="00180358">
        <w:rPr>
          <w:rFonts w:ascii="Cambria" w:hAnsi="Cambria"/>
          <w:sz w:val="20"/>
          <w:szCs w:val="20"/>
        </w:rPr>
        <w:t xml:space="preserve"> for enforcement</w:t>
      </w:r>
      <w:r w:rsidR="001B3677" w:rsidRPr="00180358">
        <w:rPr>
          <w:rFonts w:ascii="Cambria" w:hAnsi="Cambria"/>
          <w:sz w:val="20"/>
          <w:szCs w:val="20"/>
        </w:rPr>
        <w:t xml:space="preserve">. </w:t>
      </w:r>
    </w:p>
    <w:p w:rsidR="001B3677" w:rsidRPr="00180358" w:rsidRDefault="001B3677" w:rsidP="001B3677">
      <w:pPr>
        <w:pStyle w:val="Sangradetextonormal"/>
        <w:ind w:left="0" w:firstLine="0"/>
        <w:rPr>
          <w:rFonts w:ascii="Cambria" w:hAnsi="Cambria" w:cs="Garamond"/>
          <w:color w:val="auto"/>
          <w:spacing w:val="-2"/>
          <w:sz w:val="20"/>
          <w:szCs w:val="20"/>
          <w:lang w:val="en-US"/>
        </w:rPr>
      </w:pPr>
    </w:p>
    <w:p w:rsidR="001B3677" w:rsidRPr="00180358" w:rsidRDefault="00067675" w:rsidP="00534926">
      <w:pPr>
        <w:numPr>
          <w:ilvl w:val="0"/>
          <w:numId w:val="53"/>
        </w:numPr>
        <w:tabs>
          <w:tab w:val="num" w:pos="0"/>
        </w:tabs>
        <w:spacing w:after="0" w:line="240" w:lineRule="auto"/>
        <w:jc w:val="both"/>
        <w:rPr>
          <w:rFonts w:ascii="Cambria" w:hAnsi="Cambria" w:cs="Garamond"/>
          <w:spacing w:val="-2"/>
          <w:sz w:val="20"/>
          <w:szCs w:val="20"/>
        </w:rPr>
      </w:pPr>
      <w:r w:rsidRPr="00180358">
        <w:rPr>
          <w:rFonts w:ascii="Cambria" w:hAnsi="Cambria"/>
          <w:sz w:val="20"/>
          <w:szCs w:val="20"/>
        </w:rPr>
        <w:t>As for the fourth element, the Court</w:t>
      </w:r>
      <w:r w:rsidR="001B3677" w:rsidRPr="00180358">
        <w:rPr>
          <w:rFonts w:ascii="Cambria" w:hAnsi="Cambria"/>
          <w:sz w:val="20"/>
          <w:szCs w:val="20"/>
        </w:rPr>
        <w:t xml:space="preserve"> ha</w:t>
      </w:r>
      <w:r w:rsidRPr="00180358">
        <w:rPr>
          <w:rFonts w:ascii="Cambria" w:hAnsi="Cambria"/>
          <w:sz w:val="20"/>
          <w:szCs w:val="20"/>
        </w:rPr>
        <w:t xml:space="preserve">s stated that in order to </w:t>
      </w:r>
      <w:r w:rsidR="001B3677" w:rsidRPr="00180358">
        <w:rPr>
          <w:rFonts w:ascii="Cambria" w:hAnsi="Cambria"/>
          <w:sz w:val="20"/>
          <w:szCs w:val="20"/>
        </w:rPr>
        <w:t>determin</w:t>
      </w:r>
      <w:r w:rsidRPr="00180358">
        <w:rPr>
          <w:rFonts w:ascii="Cambria" w:hAnsi="Cambria"/>
          <w:sz w:val="20"/>
          <w:szCs w:val="20"/>
        </w:rPr>
        <w:t xml:space="preserve">e </w:t>
      </w:r>
      <w:r w:rsidR="001B3677" w:rsidRPr="00180358">
        <w:rPr>
          <w:rFonts w:ascii="Cambria" w:hAnsi="Cambria"/>
          <w:sz w:val="20"/>
          <w:szCs w:val="20"/>
        </w:rPr>
        <w:t>r</w:t>
      </w:r>
      <w:r w:rsidRPr="00180358">
        <w:rPr>
          <w:rFonts w:ascii="Cambria" w:hAnsi="Cambria"/>
          <w:sz w:val="20"/>
          <w:szCs w:val="20"/>
        </w:rPr>
        <w:t>easonability of the term what has to be considered is how the duration of the process affects</w:t>
      </w:r>
      <w:r w:rsidR="001B3677" w:rsidRPr="00180358">
        <w:rPr>
          <w:rFonts w:ascii="Cambria" w:hAnsi="Cambria"/>
          <w:sz w:val="20"/>
          <w:szCs w:val="20"/>
        </w:rPr>
        <w:t xml:space="preserve"> </w:t>
      </w:r>
      <w:r w:rsidRPr="00180358">
        <w:rPr>
          <w:rFonts w:ascii="Cambria" w:hAnsi="Cambria"/>
          <w:sz w:val="20"/>
          <w:szCs w:val="20"/>
        </w:rPr>
        <w:t xml:space="preserve">the legal </w:t>
      </w:r>
      <w:r w:rsidR="001B3677" w:rsidRPr="00180358">
        <w:rPr>
          <w:rFonts w:ascii="Cambria" w:hAnsi="Cambria"/>
          <w:sz w:val="20"/>
          <w:szCs w:val="20"/>
        </w:rPr>
        <w:t>situa</w:t>
      </w:r>
      <w:r w:rsidRPr="00180358">
        <w:rPr>
          <w:rFonts w:ascii="Cambria" w:hAnsi="Cambria"/>
          <w:sz w:val="20"/>
          <w:szCs w:val="20"/>
        </w:rPr>
        <w:t>tion of the individual</w:t>
      </w:r>
      <w:r w:rsidR="001B3677" w:rsidRPr="00180358">
        <w:rPr>
          <w:rFonts w:ascii="Cambria" w:hAnsi="Cambria"/>
          <w:sz w:val="20"/>
          <w:szCs w:val="20"/>
        </w:rPr>
        <w:t xml:space="preserve"> invol</w:t>
      </w:r>
      <w:r w:rsidRPr="00180358">
        <w:rPr>
          <w:rFonts w:ascii="Cambria" w:hAnsi="Cambria"/>
          <w:sz w:val="20"/>
          <w:szCs w:val="20"/>
        </w:rPr>
        <w:t>ved in the process, as well as the interests at stake</w:t>
      </w:r>
      <w:r w:rsidR="001B3677" w:rsidRPr="00180358">
        <w:rPr>
          <w:rStyle w:val="Refdenotaalpie"/>
          <w:rFonts w:ascii="Cambria" w:hAnsi="Cambria"/>
          <w:sz w:val="20"/>
          <w:szCs w:val="20"/>
        </w:rPr>
        <w:footnoteReference w:id="163"/>
      </w:r>
      <w:r w:rsidR="001B3677" w:rsidRPr="00180358">
        <w:rPr>
          <w:rFonts w:ascii="Cambria" w:hAnsi="Cambria"/>
          <w:sz w:val="20"/>
          <w:szCs w:val="20"/>
        </w:rPr>
        <w:t xml:space="preserve">. </w:t>
      </w:r>
      <w:r w:rsidRPr="00180358">
        <w:rPr>
          <w:rFonts w:ascii="Cambria" w:hAnsi="Cambria"/>
          <w:sz w:val="20"/>
          <w:szCs w:val="20"/>
        </w:rPr>
        <w:t>The</w:t>
      </w:r>
      <w:r w:rsidR="009C0080" w:rsidRPr="00180358">
        <w:rPr>
          <w:rFonts w:ascii="Cambria" w:hAnsi="Cambria"/>
          <w:sz w:val="20"/>
          <w:szCs w:val="20"/>
        </w:rPr>
        <w:t xml:space="preserve"> </w:t>
      </w:r>
      <w:r w:rsidR="00D13E9B" w:rsidRPr="00180358">
        <w:rPr>
          <w:rFonts w:ascii="Cambria" w:hAnsi="Cambria"/>
          <w:sz w:val="20"/>
          <w:szCs w:val="20"/>
        </w:rPr>
        <w:t>IACHR</w:t>
      </w:r>
      <w:r w:rsidR="009C0080" w:rsidRPr="00180358">
        <w:rPr>
          <w:rFonts w:ascii="Cambria" w:hAnsi="Cambria"/>
          <w:sz w:val="20"/>
          <w:szCs w:val="20"/>
        </w:rPr>
        <w:t xml:space="preserve"> t</w:t>
      </w:r>
      <w:r w:rsidR="004F21C3" w:rsidRPr="00180358">
        <w:rPr>
          <w:rFonts w:ascii="Cambria" w:hAnsi="Cambria"/>
          <w:sz w:val="20"/>
          <w:szCs w:val="20"/>
        </w:rPr>
        <w:t>akes into account that when it comes to pensions, the time elapsed can have a very particular and impactful effect</w:t>
      </w:r>
      <w:r w:rsidR="009C0080" w:rsidRPr="00180358">
        <w:rPr>
          <w:rFonts w:ascii="Cambria" w:hAnsi="Cambria"/>
          <w:sz w:val="20"/>
          <w:szCs w:val="20"/>
        </w:rPr>
        <w:t xml:space="preserve">. </w:t>
      </w:r>
      <w:r w:rsidR="004F21C3" w:rsidRPr="00180358">
        <w:rPr>
          <w:rFonts w:ascii="Cambria" w:hAnsi="Cambria"/>
          <w:sz w:val="20"/>
          <w:szCs w:val="20"/>
        </w:rPr>
        <w:t>Thus</w:t>
      </w:r>
      <w:r w:rsidR="009C0080" w:rsidRPr="00180358">
        <w:rPr>
          <w:rFonts w:ascii="Cambria" w:hAnsi="Cambria"/>
          <w:sz w:val="20"/>
          <w:szCs w:val="20"/>
        </w:rPr>
        <w:t xml:space="preserve">, </w:t>
      </w:r>
      <w:r w:rsidR="00D13E9B" w:rsidRPr="00180358">
        <w:rPr>
          <w:rFonts w:ascii="Cambria" w:hAnsi="Cambria"/>
          <w:sz w:val="20"/>
          <w:szCs w:val="20"/>
        </w:rPr>
        <w:t>the Commission</w:t>
      </w:r>
      <w:r w:rsidR="001B3677" w:rsidRPr="00180358">
        <w:rPr>
          <w:rFonts w:ascii="Cambria" w:hAnsi="Cambria"/>
          <w:sz w:val="20"/>
          <w:szCs w:val="20"/>
        </w:rPr>
        <w:t xml:space="preserve"> </w:t>
      </w:r>
      <w:r w:rsidR="004F21C3" w:rsidRPr="00180358">
        <w:rPr>
          <w:rFonts w:ascii="Cambria" w:hAnsi="Cambria"/>
          <w:sz w:val="20"/>
          <w:szCs w:val="20"/>
        </w:rPr>
        <w:t>noted that the</w:t>
      </w:r>
      <w:r w:rsidR="001B3677" w:rsidRPr="00180358">
        <w:rPr>
          <w:rFonts w:ascii="Cambria" w:hAnsi="Cambria"/>
          <w:sz w:val="20"/>
          <w:szCs w:val="20"/>
        </w:rPr>
        <w:t xml:space="preserve"> </w:t>
      </w:r>
      <w:r w:rsidR="0081603D" w:rsidRPr="00180358">
        <w:rPr>
          <w:rFonts w:ascii="Cambria" w:hAnsi="Cambria"/>
          <w:sz w:val="20"/>
          <w:szCs w:val="20"/>
        </w:rPr>
        <w:t>petitioner</w:t>
      </w:r>
      <w:r w:rsidR="001B3677" w:rsidRPr="00180358">
        <w:rPr>
          <w:rFonts w:ascii="Cambria" w:hAnsi="Cambria"/>
          <w:sz w:val="20"/>
          <w:szCs w:val="20"/>
        </w:rPr>
        <w:t xml:space="preserve">s </w:t>
      </w:r>
      <w:r w:rsidR="004F21C3" w:rsidRPr="00180358">
        <w:rPr>
          <w:rFonts w:ascii="Cambria" w:hAnsi="Cambria"/>
          <w:sz w:val="20"/>
          <w:szCs w:val="20"/>
        </w:rPr>
        <w:t>informed that to date mor</w:t>
      </w:r>
      <w:r w:rsidR="001B3677" w:rsidRPr="00180358">
        <w:rPr>
          <w:rFonts w:ascii="Cambria" w:hAnsi="Cambria"/>
          <w:sz w:val="20"/>
          <w:szCs w:val="20"/>
        </w:rPr>
        <w:t xml:space="preserve">e </w:t>
      </w:r>
      <w:r w:rsidR="004F21C3" w:rsidRPr="00180358">
        <w:rPr>
          <w:rFonts w:ascii="Cambria" w:hAnsi="Cambria"/>
          <w:sz w:val="20"/>
          <w:szCs w:val="20"/>
        </w:rPr>
        <w:t xml:space="preserve">than </w:t>
      </w:r>
      <w:r w:rsidR="001B3677" w:rsidRPr="00180358">
        <w:rPr>
          <w:rFonts w:ascii="Cambria" w:hAnsi="Cambria"/>
          <w:sz w:val="20"/>
          <w:szCs w:val="20"/>
        </w:rPr>
        <w:t xml:space="preserve">100 </w:t>
      </w:r>
      <w:r w:rsidR="004F21C3" w:rsidRPr="00180358">
        <w:rPr>
          <w:rFonts w:ascii="Cambria" w:hAnsi="Cambria"/>
          <w:sz w:val="20"/>
          <w:szCs w:val="20"/>
        </w:rPr>
        <w:t xml:space="preserve">members of </w:t>
      </w:r>
      <w:r w:rsidR="001B3677" w:rsidRPr="00180358">
        <w:rPr>
          <w:rFonts w:ascii="Cambria" w:hAnsi="Cambria"/>
          <w:sz w:val="20"/>
          <w:szCs w:val="20"/>
        </w:rPr>
        <w:t xml:space="preserve">ANCEJUB-SUNAT </w:t>
      </w:r>
      <w:r w:rsidR="004F21C3" w:rsidRPr="00180358">
        <w:rPr>
          <w:rFonts w:ascii="Cambria" w:hAnsi="Cambria"/>
          <w:sz w:val="20"/>
          <w:szCs w:val="20"/>
        </w:rPr>
        <w:t>have passed away due to their age</w:t>
      </w:r>
      <w:r w:rsidR="001B3677" w:rsidRPr="00180358">
        <w:rPr>
          <w:rFonts w:ascii="Cambria" w:hAnsi="Cambria"/>
          <w:sz w:val="20"/>
          <w:szCs w:val="20"/>
        </w:rPr>
        <w:t>. A</w:t>
      </w:r>
      <w:r w:rsidR="004F21C3" w:rsidRPr="00180358">
        <w:rPr>
          <w:rFonts w:ascii="Cambria" w:hAnsi="Cambria"/>
          <w:sz w:val="20"/>
          <w:szCs w:val="20"/>
        </w:rPr>
        <w:t>lso</w:t>
      </w:r>
      <w:r w:rsidR="001B3677" w:rsidRPr="00180358">
        <w:rPr>
          <w:rFonts w:ascii="Cambria" w:hAnsi="Cambria"/>
          <w:sz w:val="20"/>
          <w:szCs w:val="20"/>
        </w:rPr>
        <w:t xml:space="preserve">, </w:t>
      </w:r>
      <w:r w:rsidR="004F21C3" w:rsidRPr="00180358">
        <w:rPr>
          <w:rFonts w:ascii="Cambria" w:hAnsi="Cambria"/>
          <w:sz w:val="20"/>
          <w:szCs w:val="20"/>
        </w:rPr>
        <w:t>the</w:t>
      </w:r>
      <w:r w:rsidR="001B3677" w:rsidRPr="00180358">
        <w:rPr>
          <w:rFonts w:ascii="Cambria" w:hAnsi="Cambria"/>
          <w:sz w:val="20"/>
          <w:szCs w:val="20"/>
        </w:rPr>
        <w:t xml:space="preserve"> </w:t>
      </w:r>
      <w:r w:rsidR="00D13E9B" w:rsidRPr="00180358">
        <w:rPr>
          <w:rFonts w:ascii="Cambria" w:hAnsi="Cambria"/>
          <w:sz w:val="20"/>
          <w:szCs w:val="20"/>
        </w:rPr>
        <w:t>IACHR</w:t>
      </w:r>
      <w:r w:rsidR="001B3677" w:rsidRPr="00180358">
        <w:rPr>
          <w:rFonts w:ascii="Cambria" w:hAnsi="Cambria"/>
          <w:sz w:val="20"/>
          <w:szCs w:val="20"/>
        </w:rPr>
        <w:t xml:space="preserve"> </w:t>
      </w:r>
      <w:r w:rsidR="004F21C3" w:rsidRPr="00180358">
        <w:rPr>
          <w:rFonts w:ascii="Cambria" w:hAnsi="Cambria"/>
          <w:sz w:val="20"/>
          <w:szCs w:val="20"/>
        </w:rPr>
        <w:t xml:space="preserve">has </w:t>
      </w:r>
      <w:r w:rsidR="001B3677" w:rsidRPr="00180358">
        <w:rPr>
          <w:rFonts w:ascii="Cambria" w:hAnsi="Cambria"/>
          <w:sz w:val="20"/>
          <w:szCs w:val="20"/>
        </w:rPr>
        <w:t>observ</w:t>
      </w:r>
      <w:r w:rsidR="004F21C3" w:rsidRPr="00180358">
        <w:rPr>
          <w:rFonts w:ascii="Cambria" w:hAnsi="Cambria"/>
          <w:sz w:val="20"/>
          <w:szCs w:val="20"/>
        </w:rPr>
        <w:t>ed that many of these individuals are in a precarious financial and health condition</w:t>
      </w:r>
      <w:r w:rsidR="001B3677" w:rsidRPr="00180358">
        <w:rPr>
          <w:rFonts w:ascii="Cambria" w:hAnsi="Cambria"/>
          <w:sz w:val="20"/>
          <w:szCs w:val="20"/>
        </w:rPr>
        <w:t xml:space="preserve">, </w:t>
      </w:r>
      <w:r w:rsidR="004F21C3" w:rsidRPr="00180358">
        <w:rPr>
          <w:rFonts w:ascii="Cambria" w:hAnsi="Cambria"/>
          <w:sz w:val="20"/>
          <w:szCs w:val="20"/>
        </w:rPr>
        <w:t>a piece of information that has not been challenged by t</w:t>
      </w:r>
      <w:r w:rsidR="00D13E9B" w:rsidRPr="00180358">
        <w:rPr>
          <w:rFonts w:ascii="Cambria" w:hAnsi="Cambria"/>
          <w:sz w:val="20"/>
          <w:szCs w:val="20"/>
        </w:rPr>
        <w:t>he State</w:t>
      </w:r>
      <w:r w:rsidR="001B3677" w:rsidRPr="00180358">
        <w:rPr>
          <w:rFonts w:ascii="Cambria" w:hAnsi="Cambria"/>
          <w:sz w:val="20"/>
          <w:szCs w:val="20"/>
        </w:rPr>
        <w:t xml:space="preserve">. </w:t>
      </w:r>
      <w:r w:rsidR="004F21C3" w:rsidRPr="00180358">
        <w:rPr>
          <w:rFonts w:ascii="Cambria" w:hAnsi="Cambria"/>
          <w:sz w:val="20"/>
          <w:szCs w:val="20"/>
        </w:rPr>
        <w:t>In that sense</w:t>
      </w:r>
      <w:r w:rsidR="001B3677" w:rsidRPr="00180358">
        <w:rPr>
          <w:rFonts w:ascii="Cambria" w:hAnsi="Cambria"/>
          <w:sz w:val="20"/>
          <w:szCs w:val="20"/>
        </w:rPr>
        <w:t xml:space="preserve">, </w:t>
      </w:r>
      <w:r w:rsidR="00D13E9B" w:rsidRPr="00180358">
        <w:rPr>
          <w:rFonts w:ascii="Cambria" w:hAnsi="Cambria"/>
          <w:sz w:val="20"/>
          <w:szCs w:val="20"/>
        </w:rPr>
        <w:t>the Commission</w:t>
      </w:r>
      <w:r w:rsidR="001B3677" w:rsidRPr="00180358">
        <w:rPr>
          <w:rFonts w:ascii="Cambria" w:hAnsi="Cambria"/>
          <w:sz w:val="20"/>
          <w:szCs w:val="20"/>
        </w:rPr>
        <w:t xml:space="preserve"> consider</w:t>
      </w:r>
      <w:r w:rsidR="004F21C3" w:rsidRPr="00180358">
        <w:rPr>
          <w:rFonts w:ascii="Cambria" w:hAnsi="Cambria"/>
          <w:sz w:val="20"/>
          <w:szCs w:val="20"/>
        </w:rPr>
        <w:t xml:space="preserve">s that this element is applicable in this case and that it </w:t>
      </w:r>
      <w:r w:rsidR="001B3677" w:rsidRPr="00180358">
        <w:rPr>
          <w:rFonts w:ascii="Cambria" w:hAnsi="Cambria"/>
          <w:sz w:val="20"/>
          <w:szCs w:val="20"/>
        </w:rPr>
        <w:t>constitu</w:t>
      </w:r>
      <w:r w:rsidR="004F21C3" w:rsidRPr="00180358">
        <w:rPr>
          <w:rFonts w:ascii="Cambria" w:hAnsi="Cambria"/>
          <w:sz w:val="20"/>
          <w:szCs w:val="20"/>
        </w:rPr>
        <w:t>tes an additional factor to establish that the term is not reasonable</w:t>
      </w:r>
      <w:r w:rsidR="001B3677" w:rsidRPr="00180358">
        <w:rPr>
          <w:rFonts w:ascii="Cambria" w:hAnsi="Cambria"/>
          <w:sz w:val="20"/>
          <w:szCs w:val="20"/>
        </w:rPr>
        <w:t xml:space="preserve">.  </w:t>
      </w:r>
    </w:p>
    <w:p w:rsidR="001B3677" w:rsidRPr="00180358" w:rsidRDefault="001B3677" w:rsidP="001B3677">
      <w:pPr>
        <w:pStyle w:val="Sangradetextonormal"/>
        <w:ind w:left="0" w:firstLine="0"/>
        <w:rPr>
          <w:rFonts w:ascii="Cambria" w:hAnsi="Cambria" w:cs="Garamond"/>
          <w:color w:val="auto"/>
          <w:spacing w:val="-2"/>
          <w:sz w:val="20"/>
          <w:szCs w:val="20"/>
          <w:lang w:val="en-US"/>
        </w:rPr>
      </w:pPr>
    </w:p>
    <w:p w:rsidR="001B3677" w:rsidRPr="00180358" w:rsidRDefault="001E1226" w:rsidP="00534926">
      <w:pPr>
        <w:numPr>
          <w:ilvl w:val="0"/>
          <w:numId w:val="53"/>
        </w:numPr>
        <w:tabs>
          <w:tab w:val="num" w:pos="0"/>
        </w:tabs>
        <w:spacing w:after="0" w:line="240" w:lineRule="auto"/>
        <w:jc w:val="both"/>
        <w:rPr>
          <w:rFonts w:ascii="Cambria" w:hAnsi="Cambria"/>
          <w:sz w:val="20"/>
          <w:szCs w:val="20"/>
        </w:rPr>
      </w:pPr>
      <w:r w:rsidRPr="00180358">
        <w:rPr>
          <w:rFonts w:ascii="Cambria" w:hAnsi="Cambria"/>
          <w:sz w:val="20"/>
          <w:szCs w:val="20"/>
        </w:rPr>
        <w:t>To sum up, then, th</w:t>
      </w:r>
      <w:r w:rsidR="00D13E9B" w:rsidRPr="00180358">
        <w:rPr>
          <w:rFonts w:ascii="Cambria" w:hAnsi="Cambria"/>
          <w:sz w:val="20"/>
          <w:szCs w:val="20"/>
        </w:rPr>
        <w:t>e Commission</w:t>
      </w:r>
      <w:r w:rsidR="001B3677" w:rsidRPr="00180358">
        <w:rPr>
          <w:rFonts w:ascii="Cambria" w:hAnsi="Cambria"/>
          <w:sz w:val="20"/>
          <w:szCs w:val="20"/>
        </w:rPr>
        <w:t xml:space="preserve"> consider</w:t>
      </w:r>
      <w:r w:rsidRPr="00180358">
        <w:rPr>
          <w:rFonts w:ascii="Cambria" w:hAnsi="Cambria"/>
          <w:sz w:val="20"/>
          <w:szCs w:val="20"/>
        </w:rPr>
        <w:t>s that the period of time elapsed –more than 23 years- without enforcing the judgment issued by the</w:t>
      </w:r>
      <w:r w:rsidR="001B3677" w:rsidRPr="00180358">
        <w:rPr>
          <w:rFonts w:ascii="Cambria" w:hAnsi="Cambria"/>
          <w:sz w:val="20"/>
          <w:szCs w:val="20"/>
        </w:rPr>
        <w:t xml:space="preserve"> </w:t>
      </w:r>
      <w:r w:rsidR="008A53B7" w:rsidRPr="00180358">
        <w:rPr>
          <w:rFonts w:ascii="Cambria" w:hAnsi="Cambria"/>
          <w:sz w:val="20"/>
          <w:szCs w:val="20"/>
        </w:rPr>
        <w:t>Supreme Court</w:t>
      </w:r>
      <w:r w:rsidR="001B3677" w:rsidRPr="00180358">
        <w:rPr>
          <w:rFonts w:ascii="Cambria" w:hAnsi="Cambria"/>
          <w:sz w:val="20"/>
          <w:szCs w:val="20"/>
        </w:rPr>
        <w:t xml:space="preserve"> </w:t>
      </w:r>
      <w:r w:rsidRPr="00180358">
        <w:rPr>
          <w:rFonts w:ascii="Cambria" w:hAnsi="Cambria"/>
          <w:sz w:val="20"/>
          <w:szCs w:val="20"/>
        </w:rPr>
        <w:t>in</w:t>
      </w:r>
      <w:r w:rsidR="001B3677" w:rsidRPr="00180358">
        <w:rPr>
          <w:rFonts w:ascii="Cambria" w:hAnsi="Cambria"/>
          <w:sz w:val="20"/>
          <w:szCs w:val="20"/>
        </w:rPr>
        <w:t xml:space="preserve"> </w:t>
      </w:r>
      <w:r w:rsidR="00D806F2" w:rsidRPr="00180358">
        <w:rPr>
          <w:rFonts w:ascii="Cambria" w:hAnsi="Cambria"/>
          <w:sz w:val="20"/>
          <w:szCs w:val="20"/>
        </w:rPr>
        <w:t>October</w:t>
      </w:r>
      <w:r w:rsidR="001B3677" w:rsidRPr="00180358">
        <w:rPr>
          <w:rFonts w:ascii="Cambria" w:hAnsi="Cambria"/>
          <w:sz w:val="20"/>
          <w:szCs w:val="20"/>
        </w:rPr>
        <w:t xml:space="preserve"> 1993 </w:t>
      </w:r>
      <w:r w:rsidRPr="00180358">
        <w:rPr>
          <w:rFonts w:ascii="Cambria" w:hAnsi="Cambria"/>
          <w:sz w:val="20"/>
          <w:szCs w:val="20"/>
        </w:rPr>
        <w:t>clearly exceeds a term that could be considered reasonable</w:t>
      </w:r>
      <w:r w:rsidR="001B3677" w:rsidRPr="00180358">
        <w:rPr>
          <w:rFonts w:ascii="Cambria" w:hAnsi="Cambria"/>
          <w:sz w:val="20"/>
          <w:szCs w:val="20"/>
        </w:rPr>
        <w:t xml:space="preserve">. </w:t>
      </w:r>
      <w:r w:rsidRPr="00180358">
        <w:rPr>
          <w:rFonts w:ascii="Cambria" w:hAnsi="Cambria"/>
          <w:sz w:val="20"/>
          <w:szCs w:val="20"/>
        </w:rPr>
        <w:t>C</w:t>
      </w:r>
      <w:r w:rsidR="001B3677" w:rsidRPr="00180358">
        <w:rPr>
          <w:rFonts w:ascii="Cambria" w:hAnsi="Cambria"/>
          <w:sz w:val="20"/>
          <w:szCs w:val="20"/>
        </w:rPr>
        <w:t>onse</w:t>
      </w:r>
      <w:r w:rsidRPr="00180358">
        <w:rPr>
          <w:rFonts w:ascii="Cambria" w:hAnsi="Cambria"/>
          <w:sz w:val="20"/>
          <w:szCs w:val="20"/>
        </w:rPr>
        <w:t>q</w:t>
      </w:r>
      <w:r w:rsidR="001B3677" w:rsidRPr="00180358">
        <w:rPr>
          <w:rFonts w:ascii="Cambria" w:hAnsi="Cambria"/>
          <w:sz w:val="20"/>
          <w:szCs w:val="20"/>
        </w:rPr>
        <w:t>uen</w:t>
      </w:r>
      <w:r w:rsidRPr="00180358">
        <w:rPr>
          <w:rFonts w:ascii="Cambria" w:hAnsi="Cambria"/>
          <w:sz w:val="20"/>
          <w:szCs w:val="20"/>
        </w:rPr>
        <w:t>tly</w:t>
      </w:r>
      <w:r w:rsidR="001B3677" w:rsidRPr="00180358">
        <w:rPr>
          <w:rFonts w:ascii="Cambria" w:hAnsi="Cambria"/>
          <w:sz w:val="20"/>
          <w:szCs w:val="20"/>
        </w:rPr>
        <w:t xml:space="preserve">, </w:t>
      </w:r>
      <w:r w:rsidR="00524837" w:rsidRPr="00180358">
        <w:rPr>
          <w:rFonts w:ascii="Cambria" w:hAnsi="Cambria"/>
          <w:sz w:val="20"/>
          <w:szCs w:val="20"/>
        </w:rPr>
        <w:t>the</w:t>
      </w:r>
      <w:r w:rsidR="001B3677" w:rsidRPr="00180358">
        <w:rPr>
          <w:rFonts w:ascii="Cambria" w:hAnsi="Cambria"/>
          <w:sz w:val="20"/>
          <w:szCs w:val="20"/>
        </w:rPr>
        <w:t xml:space="preserve"> </w:t>
      </w:r>
      <w:r w:rsidR="00D13E9B" w:rsidRPr="00180358">
        <w:rPr>
          <w:rFonts w:ascii="Cambria" w:hAnsi="Cambria"/>
          <w:sz w:val="20"/>
          <w:szCs w:val="20"/>
        </w:rPr>
        <w:t>IACHR</w:t>
      </w:r>
      <w:r w:rsidR="001B3677" w:rsidRPr="00180358">
        <w:rPr>
          <w:rFonts w:ascii="Cambria" w:hAnsi="Cambria"/>
          <w:sz w:val="20"/>
          <w:szCs w:val="20"/>
        </w:rPr>
        <w:t xml:space="preserve"> conclu</w:t>
      </w:r>
      <w:r w:rsidR="00524837" w:rsidRPr="00180358">
        <w:rPr>
          <w:rFonts w:ascii="Cambria" w:hAnsi="Cambria"/>
          <w:sz w:val="20"/>
          <w:szCs w:val="20"/>
        </w:rPr>
        <w:t xml:space="preserve">des that </w:t>
      </w:r>
      <w:r w:rsidR="00D13E9B" w:rsidRPr="00180358">
        <w:rPr>
          <w:rFonts w:ascii="Cambria" w:hAnsi="Cambria"/>
          <w:sz w:val="20"/>
          <w:szCs w:val="20"/>
        </w:rPr>
        <w:t>the Peruvian State</w:t>
      </w:r>
      <w:r w:rsidR="001B3677" w:rsidRPr="00180358">
        <w:rPr>
          <w:rFonts w:ascii="Cambria" w:hAnsi="Cambria"/>
          <w:sz w:val="20"/>
          <w:szCs w:val="20"/>
        </w:rPr>
        <w:t xml:space="preserve"> </w:t>
      </w:r>
      <w:r w:rsidR="00524837" w:rsidRPr="00180358">
        <w:rPr>
          <w:rFonts w:ascii="Cambria" w:hAnsi="Cambria"/>
          <w:sz w:val="20"/>
          <w:szCs w:val="20"/>
        </w:rPr>
        <w:t xml:space="preserve">is also responsible for the violation of the right to a reasonable term </w:t>
      </w:r>
      <w:r w:rsidR="001B3677" w:rsidRPr="00180358">
        <w:rPr>
          <w:rFonts w:ascii="Cambria" w:hAnsi="Cambria"/>
          <w:sz w:val="20"/>
          <w:szCs w:val="20"/>
        </w:rPr>
        <w:t>establ</w:t>
      </w:r>
      <w:r w:rsidR="00524837" w:rsidRPr="00180358">
        <w:rPr>
          <w:rFonts w:ascii="Cambria" w:hAnsi="Cambria"/>
          <w:sz w:val="20"/>
          <w:szCs w:val="20"/>
        </w:rPr>
        <w:t xml:space="preserve">ished in </w:t>
      </w:r>
      <w:r w:rsidR="00D81A12" w:rsidRPr="00180358">
        <w:rPr>
          <w:rFonts w:ascii="Cambria" w:hAnsi="Cambria"/>
          <w:sz w:val="20"/>
          <w:szCs w:val="20"/>
        </w:rPr>
        <w:t>Article</w:t>
      </w:r>
      <w:r w:rsidR="001B3677" w:rsidRPr="00180358">
        <w:rPr>
          <w:rFonts w:ascii="Cambria" w:hAnsi="Cambria"/>
          <w:sz w:val="20"/>
          <w:szCs w:val="20"/>
        </w:rPr>
        <w:t xml:space="preserve"> 8.1 </w:t>
      </w:r>
      <w:r w:rsidR="00524837" w:rsidRPr="00180358">
        <w:rPr>
          <w:rFonts w:ascii="Cambria" w:hAnsi="Cambria"/>
          <w:sz w:val="20"/>
          <w:szCs w:val="20"/>
        </w:rPr>
        <w:t xml:space="preserve">of the </w:t>
      </w:r>
      <w:r w:rsidR="008B0734" w:rsidRPr="00180358">
        <w:rPr>
          <w:rFonts w:ascii="Cambria" w:hAnsi="Cambria"/>
          <w:sz w:val="20"/>
          <w:szCs w:val="20"/>
        </w:rPr>
        <w:t>American Convention</w:t>
      </w:r>
      <w:r w:rsidR="001B3677" w:rsidRPr="00180358">
        <w:rPr>
          <w:rFonts w:ascii="Cambria" w:hAnsi="Cambria"/>
          <w:sz w:val="20"/>
          <w:szCs w:val="20"/>
        </w:rPr>
        <w:t xml:space="preserve"> </w:t>
      </w:r>
      <w:r w:rsidR="00524837" w:rsidRPr="00180358">
        <w:rPr>
          <w:rFonts w:ascii="Cambria" w:hAnsi="Cambria"/>
          <w:sz w:val="20"/>
          <w:szCs w:val="20"/>
        </w:rPr>
        <w:t xml:space="preserve">referring to the </w:t>
      </w:r>
      <w:r w:rsidR="001B3677" w:rsidRPr="00180358">
        <w:rPr>
          <w:rFonts w:ascii="Cambria" w:hAnsi="Cambria"/>
          <w:sz w:val="20"/>
          <w:szCs w:val="20"/>
        </w:rPr>
        <w:t>obliga</w:t>
      </w:r>
      <w:r w:rsidR="00524837" w:rsidRPr="00180358">
        <w:rPr>
          <w:rFonts w:ascii="Cambria" w:hAnsi="Cambria"/>
          <w:sz w:val="20"/>
          <w:szCs w:val="20"/>
        </w:rPr>
        <w:t xml:space="preserve">tions set forth in </w:t>
      </w:r>
      <w:r w:rsidR="00D81A12" w:rsidRPr="00180358">
        <w:rPr>
          <w:rFonts w:ascii="Cambria" w:hAnsi="Cambria"/>
          <w:sz w:val="20"/>
          <w:szCs w:val="20"/>
        </w:rPr>
        <w:t>Article</w:t>
      </w:r>
      <w:r w:rsidR="001B3677" w:rsidRPr="00180358">
        <w:rPr>
          <w:rFonts w:ascii="Cambria" w:hAnsi="Cambria"/>
          <w:sz w:val="20"/>
          <w:szCs w:val="20"/>
        </w:rPr>
        <w:t xml:space="preserve"> 1.1 </w:t>
      </w:r>
      <w:r w:rsidR="00524837" w:rsidRPr="00180358">
        <w:rPr>
          <w:rFonts w:ascii="Cambria" w:hAnsi="Cambria"/>
          <w:sz w:val="20"/>
          <w:szCs w:val="20"/>
        </w:rPr>
        <w:t xml:space="preserve">of the same legal </w:t>
      </w:r>
      <w:r w:rsidR="001B3677" w:rsidRPr="00180358">
        <w:rPr>
          <w:rFonts w:ascii="Cambria" w:hAnsi="Cambria"/>
          <w:sz w:val="20"/>
          <w:szCs w:val="20"/>
        </w:rPr>
        <w:t>instrument</w:t>
      </w:r>
      <w:r w:rsidR="00524837" w:rsidRPr="00180358">
        <w:rPr>
          <w:rFonts w:ascii="Cambria" w:hAnsi="Cambria"/>
          <w:sz w:val="20"/>
          <w:szCs w:val="20"/>
        </w:rPr>
        <w:t>, against the individuals identified in the only Annex to this Report.</w:t>
      </w:r>
    </w:p>
    <w:p w:rsidR="001E4827" w:rsidRPr="00180358" w:rsidRDefault="001E4827" w:rsidP="001B3677">
      <w:pPr>
        <w:spacing w:after="0" w:line="240" w:lineRule="auto"/>
        <w:rPr>
          <w:rFonts w:ascii="Cambria" w:hAnsi="Cambria"/>
          <w:sz w:val="20"/>
          <w:szCs w:val="20"/>
        </w:rPr>
      </w:pPr>
    </w:p>
    <w:p w:rsidR="001B3677" w:rsidRPr="00180358" w:rsidRDefault="00B65B4E" w:rsidP="001B3677">
      <w:pPr>
        <w:pStyle w:val="Ttulo3"/>
        <w:ind w:left="1440" w:hanging="720"/>
        <w:rPr>
          <w:lang w:val="en-US"/>
        </w:rPr>
      </w:pPr>
      <w:bookmarkStart w:id="40" w:name="_Toc346449096"/>
      <w:bookmarkStart w:id="41" w:name="_Toc474398503"/>
      <w:bookmarkStart w:id="42" w:name="_Toc482854036"/>
      <w:r w:rsidRPr="00180358">
        <w:rPr>
          <w:lang w:val="en-US"/>
        </w:rPr>
        <w:t xml:space="preserve">Right to private property vis-a-vis </w:t>
      </w:r>
      <w:r w:rsidR="001E4827" w:rsidRPr="00180358">
        <w:rPr>
          <w:lang w:val="en-US"/>
        </w:rPr>
        <w:t>failure to execute internal judgments referring to pensions</w:t>
      </w:r>
      <w:bookmarkEnd w:id="40"/>
      <w:bookmarkEnd w:id="41"/>
      <w:bookmarkEnd w:id="42"/>
    </w:p>
    <w:p w:rsidR="001B3677" w:rsidRPr="00180358" w:rsidRDefault="001B3677" w:rsidP="001B3677">
      <w:pPr>
        <w:spacing w:after="0" w:line="240" w:lineRule="auto"/>
        <w:rPr>
          <w:rFonts w:ascii="Cambria" w:hAnsi="Cambria"/>
          <w:sz w:val="20"/>
          <w:szCs w:val="20"/>
        </w:rPr>
      </w:pPr>
    </w:p>
    <w:p w:rsidR="00C76458" w:rsidRPr="00180358" w:rsidRDefault="00C816E7" w:rsidP="00C76458">
      <w:pPr>
        <w:numPr>
          <w:ilvl w:val="0"/>
          <w:numId w:val="53"/>
        </w:numPr>
        <w:tabs>
          <w:tab w:val="num" w:pos="0"/>
        </w:tabs>
        <w:spacing w:after="0" w:line="240" w:lineRule="auto"/>
        <w:jc w:val="both"/>
        <w:rPr>
          <w:rFonts w:ascii="Cambria" w:hAnsi="Cambria"/>
          <w:sz w:val="20"/>
          <w:szCs w:val="20"/>
        </w:rPr>
      </w:pPr>
      <w:r w:rsidRPr="00180358">
        <w:rPr>
          <w:rFonts w:ascii="Cambria" w:hAnsi="Cambria"/>
          <w:sz w:val="20"/>
          <w:szCs w:val="20"/>
        </w:rPr>
        <w:lastRenderedPageBreak/>
        <w:t>In their jurisprudence, both the Commission and the Court have developed a broad concept of property, which comprises, among other aspects, the use and enjoyment of “property,” defined as those material objects susceptible of being appropriated, as well as any rights which may be part of a person’s assets.</w:t>
      </w:r>
      <w:r w:rsidRPr="00180358">
        <w:rPr>
          <w:rStyle w:val="Refdenotaalpie"/>
          <w:rFonts w:ascii="Cambria" w:hAnsi="Cambria"/>
          <w:sz w:val="20"/>
        </w:rPr>
        <w:footnoteReference w:id="164"/>
      </w:r>
      <w:r w:rsidRPr="00180358">
        <w:rPr>
          <w:rFonts w:ascii="Cambria" w:hAnsi="Cambria"/>
          <w:sz w:val="20"/>
          <w:szCs w:val="20"/>
        </w:rPr>
        <w:t xml:space="preserve"> In addition, the Court has protected acquired rights, understood as rights that have been incorporated into personal net worth.</w:t>
      </w:r>
      <w:r w:rsidRPr="00180358">
        <w:rPr>
          <w:rStyle w:val="Refdenotaalpie"/>
          <w:rFonts w:ascii="Cambria" w:hAnsi="Cambria"/>
          <w:sz w:val="20"/>
        </w:rPr>
        <w:footnoteReference w:id="165"/>
      </w:r>
      <w:r w:rsidRPr="00180358">
        <w:rPr>
          <w:rFonts w:ascii="Cambria" w:hAnsi="Cambria"/>
          <w:sz w:val="20"/>
          <w:szCs w:val="20"/>
        </w:rPr>
        <w:t xml:space="preserve"> The Commission recalls that the right to property is not absolute and, accordingly, may be subject to restrictions and limitations, provided that the latter are imposed through appropriate legal channels and in accordance with the parameters established in Article 21 of the American Convention</w:t>
      </w:r>
      <w:r w:rsidR="001B3677" w:rsidRPr="00180358">
        <w:rPr>
          <w:rStyle w:val="Refdenotaalpie"/>
          <w:rFonts w:ascii="Cambria" w:hAnsi="Cambria"/>
          <w:sz w:val="20"/>
          <w:szCs w:val="20"/>
        </w:rPr>
        <w:footnoteReference w:id="166"/>
      </w:r>
      <w:r w:rsidR="001B3677" w:rsidRPr="00180358">
        <w:rPr>
          <w:rFonts w:ascii="Cambria" w:hAnsi="Cambria"/>
          <w:sz w:val="20"/>
          <w:szCs w:val="20"/>
        </w:rPr>
        <w:t>.</w:t>
      </w:r>
    </w:p>
    <w:p w:rsidR="00C76458" w:rsidRPr="00180358" w:rsidRDefault="00C76458" w:rsidP="00C76458">
      <w:pPr>
        <w:spacing w:after="0" w:line="240" w:lineRule="auto"/>
        <w:ind w:left="720"/>
        <w:jc w:val="both"/>
        <w:rPr>
          <w:rFonts w:ascii="Cambria" w:hAnsi="Cambria"/>
          <w:sz w:val="20"/>
          <w:szCs w:val="20"/>
        </w:rPr>
      </w:pPr>
    </w:p>
    <w:p w:rsidR="001B3677" w:rsidRPr="00180358" w:rsidRDefault="00C816E7" w:rsidP="00C76458">
      <w:pPr>
        <w:numPr>
          <w:ilvl w:val="0"/>
          <w:numId w:val="53"/>
        </w:numPr>
        <w:tabs>
          <w:tab w:val="num" w:pos="0"/>
        </w:tabs>
        <w:spacing w:after="0" w:line="240" w:lineRule="auto"/>
        <w:jc w:val="both"/>
        <w:rPr>
          <w:rFonts w:ascii="Cambria" w:hAnsi="Cambria"/>
          <w:sz w:val="20"/>
          <w:szCs w:val="20"/>
        </w:rPr>
      </w:pPr>
      <w:r w:rsidRPr="00180358">
        <w:rPr>
          <w:rFonts w:ascii="Cambria" w:hAnsi="Cambria"/>
          <w:sz w:val="20"/>
          <w:szCs w:val="20"/>
        </w:rPr>
        <w:t>In the Case of the "</w:t>
      </w:r>
      <w:r w:rsidRPr="00180358">
        <w:rPr>
          <w:rFonts w:ascii="Cambria" w:hAnsi="Cambria"/>
          <w:i/>
          <w:sz w:val="20"/>
          <w:szCs w:val="20"/>
        </w:rPr>
        <w:t>Five Pensioners" v</w:t>
      </w:r>
      <w:r w:rsidRPr="00180358">
        <w:rPr>
          <w:rFonts w:ascii="Cambria" w:hAnsi="Cambria"/>
          <w:sz w:val="20"/>
          <w:szCs w:val="20"/>
        </w:rPr>
        <w:t>.</w:t>
      </w:r>
      <w:r w:rsidRPr="00180358">
        <w:rPr>
          <w:rFonts w:ascii="Cambria" w:hAnsi="Cambria"/>
          <w:i/>
          <w:sz w:val="20"/>
          <w:szCs w:val="20"/>
        </w:rPr>
        <w:t xml:space="preserve"> Peru</w:t>
      </w:r>
      <w:r w:rsidRPr="00180358">
        <w:rPr>
          <w:rFonts w:ascii="Cambria" w:hAnsi="Cambria"/>
          <w:sz w:val="20"/>
          <w:szCs w:val="20"/>
        </w:rPr>
        <w:t>, the Inter-American Court declared that there had been violation of the right to property due to the financial impairment caused by failure to comply with judgments seeking to protect the right to a pension acquired by the victims in accordance with domestic regulations. In that judgment, the Court pointed out that from the time a pensioner pays his or her contributions to a pension fund and ceases to serve in the institution concerned with a view to acceding to a retirement scheme provided for by law, he or she acquires the right for the pension to be governed by the terms and conditions of that law. It also declared that the pension rights acquired by that person have "property implications" (</w:t>
      </w:r>
      <w:r w:rsidRPr="00180358">
        <w:rPr>
          <w:rFonts w:ascii="Cambria" w:hAnsi="Cambria"/>
          <w:i/>
          <w:sz w:val="20"/>
          <w:szCs w:val="20"/>
        </w:rPr>
        <w:t>efectos patrimoniales</w:t>
      </w:r>
      <w:r w:rsidRPr="00180358">
        <w:rPr>
          <w:rFonts w:ascii="Cambria" w:hAnsi="Cambria"/>
          <w:sz w:val="20"/>
          <w:szCs w:val="20"/>
        </w:rPr>
        <w:t>) protected under Article 21 of the American Convention.</w:t>
      </w:r>
      <w:r w:rsidRPr="00180358">
        <w:rPr>
          <w:rStyle w:val="Refdenotaalpie"/>
          <w:rFonts w:ascii="Cambria" w:hAnsi="Cambria"/>
          <w:sz w:val="20"/>
        </w:rPr>
        <w:footnoteReference w:id="167"/>
      </w:r>
      <w:r w:rsidRPr="00180358">
        <w:rPr>
          <w:rFonts w:ascii="Cambria" w:hAnsi="Cambria"/>
          <w:sz w:val="20"/>
          <w:szCs w:val="20"/>
        </w:rPr>
        <w:t xml:space="preserve"> </w:t>
      </w:r>
    </w:p>
    <w:p w:rsidR="00B65B4E" w:rsidRPr="00180358" w:rsidRDefault="00B65B4E" w:rsidP="00CB70F7">
      <w:pPr>
        <w:spacing w:after="0" w:line="240" w:lineRule="auto"/>
        <w:ind w:left="720"/>
        <w:jc w:val="both"/>
        <w:rPr>
          <w:rFonts w:ascii="Cambria" w:hAnsi="Cambria"/>
          <w:sz w:val="20"/>
          <w:szCs w:val="20"/>
        </w:rPr>
      </w:pPr>
    </w:p>
    <w:p w:rsidR="001B3677" w:rsidRPr="00180358" w:rsidRDefault="00B65B4E" w:rsidP="00534926">
      <w:pPr>
        <w:numPr>
          <w:ilvl w:val="0"/>
          <w:numId w:val="53"/>
        </w:numPr>
        <w:tabs>
          <w:tab w:val="num" w:pos="0"/>
        </w:tabs>
        <w:spacing w:after="0" w:line="240" w:lineRule="auto"/>
        <w:jc w:val="both"/>
        <w:rPr>
          <w:rFonts w:ascii="Cambria" w:eastAsia="Times New Roman" w:hAnsi="Cambria"/>
          <w:sz w:val="20"/>
          <w:szCs w:val="20"/>
        </w:rPr>
      </w:pPr>
      <w:r w:rsidRPr="00180358">
        <w:rPr>
          <w:rFonts w:ascii="Cambria" w:hAnsi="Cambria"/>
          <w:sz w:val="20"/>
          <w:szCs w:val="20"/>
        </w:rPr>
        <w:t>Consequently, in that case the Court declared that since the State had changed the amount of the pensions being received by the alleged victims</w:t>
      </w:r>
      <w:r w:rsidR="00086CF9">
        <w:rPr>
          <w:rFonts w:ascii="Cambria" w:hAnsi="Cambria"/>
          <w:sz w:val="20"/>
          <w:szCs w:val="20"/>
        </w:rPr>
        <w:t>,</w:t>
      </w:r>
      <w:r w:rsidRPr="00180358">
        <w:rPr>
          <w:rFonts w:ascii="Cambria" w:hAnsi="Cambria"/>
          <w:sz w:val="20"/>
          <w:szCs w:val="20"/>
        </w:rPr>
        <w:t xml:space="preserve"> and had not complied with court judgments issued following the filing of amparo suits, the State had violated the right to property recognized in Article 21 of the American Convention.</w:t>
      </w:r>
      <w:r w:rsidR="001B3677" w:rsidRPr="00180358">
        <w:rPr>
          <w:rStyle w:val="Refdenotaalpie"/>
          <w:rFonts w:ascii="Cambria" w:eastAsia="Times New Roman" w:hAnsi="Cambria"/>
          <w:sz w:val="20"/>
          <w:szCs w:val="20"/>
        </w:rPr>
        <w:footnoteReference w:id="168"/>
      </w:r>
    </w:p>
    <w:p w:rsidR="001B3677" w:rsidRPr="00180358" w:rsidRDefault="001B3677" w:rsidP="001B3677">
      <w:pPr>
        <w:spacing w:after="0" w:line="240" w:lineRule="auto"/>
        <w:ind w:left="720"/>
        <w:jc w:val="both"/>
        <w:rPr>
          <w:rFonts w:ascii="Cambria" w:eastAsia="Times New Roman" w:hAnsi="Cambria"/>
          <w:sz w:val="20"/>
          <w:szCs w:val="20"/>
        </w:rPr>
      </w:pPr>
    </w:p>
    <w:p w:rsidR="001B3677" w:rsidRPr="00180358" w:rsidRDefault="00B65B4E" w:rsidP="00534926">
      <w:pPr>
        <w:numPr>
          <w:ilvl w:val="0"/>
          <w:numId w:val="53"/>
        </w:numPr>
        <w:tabs>
          <w:tab w:val="num" w:pos="0"/>
        </w:tabs>
        <w:spacing w:after="0" w:line="240" w:lineRule="auto"/>
        <w:jc w:val="both"/>
        <w:rPr>
          <w:rFonts w:ascii="Cambria" w:eastAsia="Times New Roman" w:hAnsi="Cambria"/>
          <w:sz w:val="20"/>
          <w:szCs w:val="20"/>
        </w:rPr>
      </w:pPr>
      <w:r w:rsidRPr="00180358">
        <w:rPr>
          <w:rFonts w:ascii="Cambria" w:hAnsi="Cambria"/>
          <w:sz w:val="20"/>
          <w:szCs w:val="20"/>
        </w:rPr>
        <w:t xml:space="preserve">Subsequently in the judgment in the case of </w:t>
      </w:r>
      <w:r w:rsidR="001B3677" w:rsidRPr="00180358">
        <w:rPr>
          <w:rFonts w:ascii="Cambria" w:eastAsia="Times New Roman" w:hAnsi="Cambria"/>
          <w:bCs/>
          <w:i/>
          <w:sz w:val="20"/>
          <w:szCs w:val="20"/>
          <w:shd w:val="clear" w:color="auto" w:fill="FFFFFF"/>
        </w:rPr>
        <w:t xml:space="preserve">Acevedo Buendía y otros </w:t>
      </w:r>
      <w:r w:rsidRPr="00180358">
        <w:rPr>
          <w:rFonts w:ascii="Cambria" w:hAnsi="Cambria"/>
          <w:i/>
          <w:sz w:val="20"/>
          <w:szCs w:val="20"/>
          <w:shd w:val="clear" w:color="auto" w:fill="FFFFFF"/>
        </w:rPr>
        <w:t>Discharged and Retired Employees of the Office of the Comptroller) v. Peru</w:t>
      </w:r>
      <w:r w:rsidRPr="00180358">
        <w:rPr>
          <w:rFonts w:ascii="Cambria" w:hAnsi="Cambria"/>
          <w:sz w:val="20"/>
          <w:szCs w:val="20"/>
          <w:shd w:val="clear" w:color="auto" w:fill="FFFFFF"/>
        </w:rPr>
        <w:t>, the Inter-American Court analyzed a similar case of failure to comply with judgments ordering that the victims be incorporated in the Decree Law 20530 pension scheme. The Court considered that those victims met the requirements established by that Decree and tha</w:t>
      </w:r>
      <w:r w:rsidRPr="00180358">
        <w:rPr>
          <w:rFonts w:ascii="Cambria" w:hAnsi="Cambria"/>
          <w:sz w:val="20"/>
          <w:szCs w:val="20"/>
        </w:rPr>
        <w:t>t the pension entitlement that they had acquired had an impact on the property of those who received the monthly payments</w:t>
      </w:r>
      <w:r w:rsidRPr="00180358">
        <w:rPr>
          <w:rStyle w:val="Refdenotaalpie"/>
          <w:rFonts w:ascii="Cambria" w:hAnsi="Cambria"/>
          <w:sz w:val="20"/>
        </w:rPr>
        <w:footnoteReference w:id="169"/>
      </w:r>
      <w:r w:rsidRPr="00180358">
        <w:rPr>
          <w:rFonts w:ascii="Cambria" w:hAnsi="Cambria"/>
          <w:sz w:val="20"/>
          <w:szCs w:val="20"/>
        </w:rPr>
        <w:t>. The Court took into account the fact that the Constitutional Court had issued judgments ordering the State to pay the victims the pension amounts that had been withheld. Based on that, the Court considered that the victims had been harmed inasmuch as they "could not effectively exercise their right to property over the patrimonial effects of their legally recognized adjustable pension; those effects would refer to the amounts the victims stopped receiving."</w:t>
      </w:r>
      <w:r w:rsidRPr="00180358">
        <w:rPr>
          <w:rStyle w:val="Refdenotaalpie"/>
          <w:rFonts w:ascii="Cambria" w:hAnsi="Cambria"/>
          <w:sz w:val="20"/>
        </w:rPr>
        <w:footnoteReference w:id="170"/>
      </w:r>
    </w:p>
    <w:p w:rsidR="001B3677" w:rsidRPr="00180358" w:rsidRDefault="001B3677" w:rsidP="001B3677">
      <w:pPr>
        <w:spacing w:after="0" w:line="240" w:lineRule="auto"/>
        <w:ind w:left="720"/>
        <w:jc w:val="both"/>
        <w:rPr>
          <w:rFonts w:ascii="Cambria" w:hAnsi="Cambria"/>
          <w:sz w:val="20"/>
          <w:szCs w:val="20"/>
        </w:rPr>
      </w:pPr>
    </w:p>
    <w:p w:rsidR="001B3677" w:rsidRPr="00180358" w:rsidRDefault="00D13E9B" w:rsidP="001F43EC">
      <w:pPr>
        <w:numPr>
          <w:ilvl w:val="0"/>
          <w:numId w:val="53"/>
        </w:numPr>
        <w:spacing w:after="0" w:line="240" w:lineRule="auto"/>
        <w:jc w:val="both"/>
        <w:rPr>
          <w:rFonts w:ascii="Cambria" w:hAnsi="Cambria"/>
          <w:sz w:val="20"/>
          <w:szCs w:val="20"/>
        </w:rPr>
      </w:pPr>
      <w:r w:rsidRPr="00180358">
        <w:rPr>
          <w:rFonts w:ascii="Cambria" w:hAnsi="Cambria"/>
          <w:sz w:val="20"/>
          <w:szCs w:val="20"/>
        </w:rPr>
        <w:t>The Commission</w:t>
      </w:r>
      <w:r w:rsidR="001B3677" w:rsidRPr="00180358">
        <w:rPr>
          <w:rFonts w:ascii="Cambria" w:hAnsi="Cambria"/>
          <w:sz w:val="20"/>
          <w:szCs w:val="20"/>
        </w:rPr>
        <w:t xml:space="preserve"> consider</w:t>
      </w:r>
      <w:r w:rsidR="00C1418A" w:rsidRPr="00180358">
        <w:rPr>
          <w:rFonts w:ascii="Cambria" w:hAnsi="Cambria"/>
          <w:sz w:val="20"/>
          <w:szCs w:val="20"/>
        </w:rPr>
        <w:t>s that said precedent</w:t>
      </w:r>
      <w:r w:rsidR="001B3677" w:rsidRPr="00180358">
        <w:rPr>
          <w:rFonts w:ascii="Cambria" w:hAnsi="Cambria"/>
          <w:sz w:val="20"/>
          <w:szCs w:val="20"/>
        </w:rPr>
        <w:t xml:space="preserve">s </w:t>
      </w:r>
      <w:r w:rsidR="00C1418A" w:rsidRPr="00180358">
        <w:rPr>
          <w:rFonts w:ascii="Cambria" w:hAnsi="Cambria"/>
          <w:sz w:val="20"/>
          <w:szCs w:val="20"/>
        </w:rPr>
        <w:t>are fully applicable to this case</w:t>
      </w:r>
      <w:r w:rsidR="00141C23" w:rsidRPr="00180358">
        <w:rPr>
          <w:rFonts w:ascii="Cambria" w:hAnsi="Cambria"/>
          <w:sz w:val="20"/>
          <w:szCs w:val="20"/>
        </w:rPr>
        <w:t>, to the extent that both the m</w:t>
      </w:r>
      <w:r w:rsidR="001B3677" w:rsidRPr="00180358">
        <w:rPr>
          <w:rFonts w:ascii="Cambria" w:hAnsi="Cambria"/>
          <w:sz w:val="20"/>
          <w:szCs w:val="20"/>
        </w:rPr>
        <w:t>emb</w:t>
      </w:r>
      <w:r w:rsidR="00141C23" w:rsidRPr="00180358">
        <w:rPr>
          <w:rFonts w:ascii="Cambria" w:hAnsi="Cambria"/>
          <w:sz w:val="20"/>
          <w:szCs w:val="20"/>
        </w:rPr>
        <w:t xml:space="preserve">ers of </w:t>
      </w:r>
      <w:r w:rsidR="001B3677" w:rsidRPr="00180358">
        <w:rPr>
          <w:rFonts w:ascii="Cambria" w:hAnsi="Cambria"/>
          <w:sz w:val="20"/>
          <w:szCs w:val="20"/>
        </w:rPr>
        <w:t xml:space="preserve">ANCEJUB-SUNAT, </w:t>
      </w:r>
      <w:r w:rsidR="00141C23" w:rsidRPr="00180358">
        <w:rPr>
          <w:rFonts w:ascii="Cambria" w:hAnsi="Cambria"/>
          <w:sz w:val="20"/>
          <w:szCs w:val="20"/>
        </w:rPr>
        <w:t>and the victims in the two abovementioned issues</w:t>
      </w:r>
      <w:r w:rsidR="001B3677" w:rsidRPr="00180358">
        <w:rPr>
          <w:rFonts w:ascii="Cambria" w:hAnsi="Cambria"/>
          <w:sz w:val="20"/>
          <w:szCs w:val="20"/>
        </w:rPr>
        <w:t xml:space="preserve">: i) </w:t>
      </w:r>
      <w:r w:rsidR="00141C23" w:rsidRPr="00180358">
        <w:rPr>
          <w:rFonts w:ascii="Cambria" w:hAnsi="Cambria"/>
          <w:sz w:val="20"/>
          <w:szCs w:val="20"/>
        </w:rPr>
        <w:t xml:space="preserve">legally </w:t>
      </w:r>
      <w:r w:rsidR="001B3677" w:rsidRPr="00180358">
        <w:rPr>
          <w:rFonts w:ascii="Cambria" w:hAnsi="Cambria"/>
          <w:sz w:val="20"/>
          <w:szCs w:val="20"/>
        </w:rPr>
        <w:t>acce</w:t>
      </w:r>
      <w:r w:rsidR="00141C23" w:rsidRPr="00180358">
        <w:rPr>
          <w:rFonts w:ascii="Cambria" w:hAnsi="Cambria"/>
          <w:sz w:val="20"/>
          <w:szCs w:val="20"/>
        </w:rPr>
        <w:t>ssed the pension scheme under</w:t>
      </w:r>
      <w:r w:rsidR="001B3677" w:rsidRPr="00180358">
        <w:rPr>
          <w:rFonts w:ascii="Cambria" w:hAnsi="Cambria"/>
          <w:sz w:val="20"/>
          <w:szCs w:val="20"/>
        </w:rPr>
        <w:t xml:space="preserve"> </w:t>
      </w:r>
      <w:r w:rsidR="00E60A11" w:rsidRPr="00180358">
        <w:rPr>
          <w:rFonts w:ascii="Cambria" w:hAnsi="Cambria"/>
          <w:sz w:val="20"/>
          <w:szCs w:val="20"/>
        </w:rPr>
        <w:t>Decree Law</w:t>
      </w:r>
      <w:r w:rsidR="001B3677" w:rsidRPr="00180358">
        <w:rPr>
          <w:rFonts w:ascii="Cambria" w:hAnsi="Cambria"/>
          <w:sz w:val="20"/>
          <w:szCs w:val="20"/>
        </w:rPr>
        <w:t xml:space="preserve"> 20530; ii) </w:t>
      </w:r>
      <w:r w:rsidR="00141C23" w:rsidRPr="00180358">
        <w:rPr>
          <w:rFonts w:ascii="Cambria" w:hAnsi="Cambria"/>
          <w:sz w:val="20"/>
          <w:szCs w:val="20"/>
        </w:rPr>
        <w:t xml:space="preserve">were deprived of the possibility to continue </w:t>
      </w:r>
      <w:r w:rsidR="00CC1CA8" w:rsidRPr="00180358">
        <w:rPr>
          <w:rFonts w:ascii="Cambria" w:hAnsi="Cambria"/>
          <w:sz w:val="20"/>
          <w:szCs w:val="20"/>
        </w:rPr>
        <w:t>enjoying the benefits of said scheme</w:t>
      </w:r>
      <w:r w:rsidR="001B3677" w:rsidRPr="00180358">
        <w:rPr>
          <w:rFonts w:ascii="Cambria" w:hAnsi="Cambria"/>
          <w:sz w:val="20"/>
          <w:szCs w:val="20"/>
        </w:rPr>
        <w:t xml:space="preserve">; iii) </w:t>
      </w:r>
      <w:r w:rsidR="00CC1CA8" w:rsidRPr="00180358">
        <w:rPr>
          <w:rFonts w:ascii="Cambria" w:hAnsi="Cambria"/>
          <w:sz w:val="20"/>
          <w:szCs w:val="20"/>
        </w:rPr>
        <w:t>filed court actions in order to request reinstatement</w:t>
      </w:r>
      <w:r w:rsidR="001B3677" w:rsidRPr="00180358">
        <w:rPr>
          <w:rFonts w:ascii="Cambria" w:hAnsi="Cambria"/>
          <w:sz w:val="20"/>
          <w:szCs w:val="20"/>
        </w:rPr>
        <w:t xml:space="preserve">; iv) </w:t>
      </w:r>
      <w:r w:rsidR="00CC1CA8" w:rsidRPr="00180358">
        <w:rPr>
          <w:rFonts w:ascii="Cambria" w:hAnsi="Cambria"/>
          <w:sz w:val="20"/>
          <w:szCs w:val="20"/>
        </w:rPr>
        <w:t xml:space="preserve">obtained a </w:t>
      </w:r>
      <w:r w:rsidR="00CC1CA8" w:rsidRPr="00180358">
        <w:rPr>
          <w:rFonts w:ascii="Cambria" w:hAnsi="Cambria"/>
          <w:sz w:val="20"/>
          <w:szCs w:val="20"/>
        </w:rPr>
        <w:lastRenderedPageBreak/>
        <w:t xml:space="preserve">final and binding </w:t>
      </w:r>
      <w:r w:rsidR="001B3677" w:rsidRPr="00180358">
        <w:rPr>
          <w:rFonts w:ascii="Cambria" w:hAnsi="Cambria"/>
          <w:sz w:val="20"/>
          <w:szCs w:val="20"/>
        </w:rPr>
        <w:t>co</w:t>
      </w:r>
      <w:r w:rsidR="00CC1CA8" w:rsidRPr="00180358">
        <w:rPr>
          <w:rFonts w:ascii="Cambria" w:hAnsi="Cambria"/>
          <w:sz w:val="20"/>
          <w:szCs w:val="20"/>
        </w:rPr>
        <w:t>urt judgment favorable to their petition</w:t>
      </w:r>
      <w:r w:rsidR="001B3677" w:rsidRPr="00180358">
        <w:rPr>
          <w:rFonts w:ascii="Cambria" w:hAnsi="Cambria"/>
          <w:sz w:val="20"/>
          <w:szCs w:val="20"/>
        </w:rPr>
        <w:t xml:space="preserve">; </w:t>
      </w:r>
      <w:r w:rsidR="00CC1CA8" w:rsidRPr="00180358">
        <w:rPr>
          <w:rFonts w:ascii="Cambria" w:hAnsi="Cambria"/>
          <w:sz w:val="20"/>
          <w:szCs w:val="20"/>
        </w:rPr>
        <w:t>and</w:t>
      </w:r>
      <w:r w:rsidR="001B3677" w:rsidRPr="00180358">
        <w:rPr>
          <w:rFonts w:ascii="Cambria" w:hAnsi="Cambria"/>
          <w:sz w:val="20"/>
          <w:szCs w:val="20"/>
        </w:rPr>
        <w:t xml:space="preserve"> v) </w:t>
      </w:r>
      <w:r w:rsidR="00CC1CA8" w:rsidRPr="00180358">
        <w:rPr>
          <w:rFonts w:ascii="Cambria" w:hAnsi="Cambria"/>
          <w:sz w:val="20"/>
          <w:szCs w:val="20"/>
        </w:rPr>
        <w:t>to date, the execution of said judgments has not been enforced, given that the concrete property effects of the judgment issued on Oc</w:t>
      </w:r>
      <w:r w:rsidR="00165E30" w:rsidRPr="00180358">
        <w:rPr>
          <w:rFonts w:ascii="Cambria" w:eastAsia="Times New Roman" w:hAnsi="Cambria" w:cs="Tahoma"/>
          <w:color w:val="000000"/>
          <w:sz w:val="20"/>
          <w:szCs w:val="20"/>
        </w:rPr>
        <w:t>tober 25, 1993</w:t>
      </w:r>
      <w:r w:rsidR="00CC1CA8" w:rsidRPr="00180358">
        <w:rPr>
          <w:rFonts w:ascii="Cambria" w:eastAsia="Times New Roman" w:hAnsi="Cambria" w:cs="Tahoma"/>
          <w:color w:val="000000"/>
          <w:sz w:val="20"/>
          <w:szCs w:val="20"/>
        </w:rPr>
        <w:t xml:space="preserve"> have not been determined</w:t>
      </w:r>
      <w:r w:rsidR="001B3677" w:rsidRPr="00180358">
        <w:rPr>
          <w:rFonts w:ascii="Cambria" w:hAnsi="Cambria"/>
          <w:sz w:val="20"/>
          <w:szCs w:val="20"/>
        </w:rPr>
        <w:t xml:space="preserve">. </w:t>
      </w:r>
      <w:r w:rsidR="00CC1CA8" w:rsidRPr="00180358">
        <w:rPr>
          <w:rFonts w:ascii="Cambria" w:hAnsi="Cambria"/>
          <w:sz w:val="20"/>
          <w:szCs w:val="20"/>
        </w:rPr>
        <w:t xml:space="preserve">Failure to </w:t>
      </w:r>
      <w:r w:rsidR="001B3677" w:rsidRPr="00180358">
        <w:rPr>
          <w:rFonts w:ascii="Cambria" w:eastAsia="Times New Roman" w:hAnsi="Cambria" w:cs="Tahoma"/>
          <w:color w:val="000000"/>
          <w:sz w:val="20"/>
          <w:szCs w:val="20"/>
        </w:rPr>
        <w:t>determin</w:t>
      </w:r>
      <w:r w:rsidR="00CC1CA8" w:rsidRPr="00180358">
        <w:rPr>
          <w:rFonts w:ascii="Cambria" w:eastAsia="Times New Roman" w:hAnsi="Cambria" w:cs="Tahoma"/>
          <w:color w:val="000000"/>
          <w:sz w:val="20"/>
          <w:szCs w:val="20"/>
        </w:rPr>
        <w:t xml:space="preserve">e those effects </w:t>
      </w:r>
      <w:r w:rsidR="001B3677" w:rsidRPr="00180358">
        <w:rPr>
          <w:rFonts w:ascii="Cambria" w:eastAsia="Times New Roman" w:hAnsi="Cambria" w:cs="Tahoma"/>
          <w:color w:val="000000"/>
          <w:sz w:val="20"/>
          <w:szCs w:val="20"/>
        </w:rPr>
        <w:t>ha</w:t>
      </w:r>
      <w:r w:rsidR="00CC1CA8" w:rsidRPr="00180358">
        <w:rPr>
          <w:rFonts w:ascii="Cambria" w:eastAsia="Times New Roman" w:hAnsi="Cambria" w:cs="Tahoma"/>
          <w:color w:val="000000"/>
          <w:sz w:val="20"/>
          <w:szCs w:val="20"/>
        </w:rPr>
        <w:t xml:space="preserve">s generated a </w:t>
      </w:r>
      <w:r w:rsidR="001B3677" w:rsidRPr="00180358">
        <w:rPr>
          <w:rFonts w:ascii="Cambria" w:eastAsia="Times New Roman" w:hAnsi="Cambria" w:cs="Tahoma"/>
          <w:color w:val="000000"/>
          <w:sz w:val="20"/>
          <w:szCs w:val="20"/>
        </w:rPr>
        <w:t>situa</w:t>
      </w:r>
      <w:r w:rsidR="00CC1CA8" w:rsidRPr="00180358">
        <w:rPr>
          <w:rFonts w:ascii="Cambria" w:eastAsia="Times New Roman" w:hAnsi="Cambria" w:cs="Tahoma"/>
          <w:color w:val="000000"/>
          <w:sz w:val="20"/>
          <w:szCs w:val="20"/>
        </w:rPr>
        <w:t xml:space="preserve">tion of uncertainty regarding the amounts pursuant to the judgment that were received or should have been received by the </w:t>
      </w:r>
      <w:r w:rsidR="001B3677" w:rsidRPr="00180358">
        <w:rPr>
          <w:rFonts w:ascii="Cambria" w:eastAsia="Times New Roman" w:hAnsi="Cambria" w:cs="Tahoma"/>
          <w:color w:val="000000"/>
          <w:sz w:val="20"/>
          <w:szCs w:val="20"/>
        </w:rPr>
        <w:t>v</w:t>
      </w:r>
      <w:r w:rsidR="00CC1CA8" w:rsidRPr="00180358">
        <w:rPr>
          <w:rFonts w:ascii="Cambria" w:eastAsia="Times New Roman" w:hAnsi="Cambria" w:cs="Tahoma"/>
          <w:color w:val="000000"/>
          <w:sz w:val="20"/>
          <w:szCs w:val="20"/>
        </w:rPr>
        <w:t>ictim</w:t>
      </w:r>
      <w:r w:rsidR="001B3677" w:rsidRPr="00180358">
        <w:rPr>
          <w:rFonts w:ascii="Cambria" w:eastAsia="Times New Roman" w:hAnsi="Cambria" w:cs="Tahoma"/>
          <w:color w:val="000000"/>
          <w:sz w:val="20"/>
          <w:szCs w:val="20"/>
        </w:rPr>
        <w:t>s</w:t>
      </w:r>
      <w:r w:rsidR="001B3677" w:rsidRPr="00180358">
        <w:rPr>
          <w:rFonts w:ascii="Cambria" w:hAnsi="Cambria"/>
          <w:sz w:val="20"/>
          <w:szCs w:val="20"/>
        </w:rPr>
        <w:t xml:space="preserve">. </w:t>
      </w:r>
    </w:p>
    <w:p w:rsidR="001B3677" w:rsidRPr="00180358" w:rsidRDefault="001B3677" w:rsidP="001B3677">
      <w:pPr>
        <w:spacing w:after="0" w:line="240" w:lineRule="auto"/>
        <w:jc w:val="both"/>
        <w:rPr>
          <w:rFonts w:ascii="Cambria" w:hAnsi="Cambria"/>
          <w:sz w:val="20"/>
          <w:szCs w:val="20"/>
        </w:rPr>
      </w:pPr>
    </w:p>
    <w:p w:rsidR="001B3677" w:rsidRPr="00180358" w:rsidRDefault="00C1418A" w:rsidP="001F43EC">
      <w:pPr>
        <w:numPr>
          <w:ilvl w:val="0"/>
          <w:numId w:val="53"/>
        </w:numPr>
        <w:spacing w:after="0" w:line="240" w:lineRule="auto"/>
        <w:jc w:val="both"/>
        <w:rPr>
          <w:rFonts w:ascii="Cambria" w:hAnsi="Cambria"/>
          <w:sz w:val="20"/>
          <w:szCs w:val="20"/>
        </w:rPr>
      </w:pPr>
      <w:r w:rsidRPr="00180358">
        <w:rPr>
          <w:rFonts w:ascii="Cambria" w:hAnsi="Cambria"/>
          <w:sz w:val="20"/>
          <w:szCs w:val="20"/>
        </w:rPr>
        <w:t>In</w:t>
      </w:r>
      <w:r w:rsidR="001B3677" w:rsidRPr="00180358">
        <w:rPr>
          <w:rFonts w:ascii="Cambria" w:hAnsi="Cambria"/>
          <w:sz w:val="20"/>
          <w:szCs w:val="20"/>
        </w:rPr>
        <w:t xml:space="preserve"> conclusi</w:t>
      </w:r>
      <w:r w:rsidRPr="00180358">
        <w:rPr>
          <w:rFonts w:ascii="Cambria" w:hAnsi="Cambria"/>
          <w:sz w:val="20"/>
          <w:szCs w:val="20"/>
        </w:rPr>
        <w:t>o</w:t>
      </w:r>
      <w:r w:rsidR="001B3677" w:rsidRPr="00180358">
        <w:rPr>
          <w:rFonts w:ascii="Cambria" w:hAnsi="Cambria"/>
          <w:sz w:val="20"/>
          <w:szCs w:val="20"/>
        </w:rPr>
        <w:t xml:space="preserve">n, </w:t>
      </w:r>
      <w:r w:rsidR="00D13E9B" w:rsidRPr="00180358">
        <w:rPr>
          <w:rFonts w:ascii="Cambria" w:hAnsi="Cambria"/>
          <w:sz w:val="20"/>
          <w:szCs w:val="20"/>
        </w:rPr>
        <w:t>the Commission</w:t>
      </w:r>
      <w:r w:rsidR="001B3677" w:rsidRPr="00180358">
        <w:rPr>
          <w:rFonts w:ascii="Cambria" w:hAnsi="Cambria"/>
          <w:sz w:val="20"/>
          <w:szCs w:val="20"/>
        </w:rPr>
        <w:t xml:space="preserve"> consider</w:t>
      </w:r>
      <w:r w:rsidR="001E3EB6" w:rsidRPr="00180358">
        <w:rPr>
          <w:rFonts w:ascii="Cambria" w:hAnsi="Cambria"/>
          <w:sz w:val="20"/>
          <w:szCs w:val="20"/>
        </w:rPr>
        <w:t>s that</w:t>
      </w:r>
      <w:r w:rsidR="001B3677" w:rsidRPr="00180358">
        <w:rPr>
          <w:rFonts w:ascii="Cambria" w:hAnsi="Cambria"/>
          <w:sz w:val="20"/>
          <w:szCs w:val="20"/>
        </w:rPr>
        <w:t xml:space="preserve"> </w:t>
      </w:r>
      <w:r w:rsidR="00D13E9B" w:rsidRPr="00180358">
        <w:rPr>
          <w:rFonts w:ascii="Cambria" w:hAnsi="Cambria"/>
          <w:sz w:val="20"/>
          <w:szCs w:val="20"/>
        </w:rPr>
        <w:t>the Peruvian State</w:t>
      </w:r>
      <w:r w:rsidR="001B3677" w:rsidRPr="00180358">
        <w:rPr>
          <w:rFonts w:ascii="Cambria" w:hAnsi="Cambria"/>
          <w:sz w:val="20"/>
          <w:szCs w:val="20"/>
        </w:rPr>
        <w:t xml:space="preserve"> </w:t>
      </w:r>
      <w:r w:rsidR="001E3EB6" w:rsidRPr="00180358">
        <w:rPr>
          <w:rFonts w:ascii="Cambria" w:hAnsi="Cambria"/>
          <w:sz w:val="20"/>
          <w:szCs w:val="20"/>
        </w:rPr>
        <w:t xml:space="preserve">is </w:t>
      </w:r>
      <w:r w:rsidR="001B3677" w:rsidRPr="00180358">
        <w:rPr>
          <w:rFonts w:ascii="Cambria" w:hAnsi="Cambria"/>
          <w:sz w:val="20"/>
          <w:szCs w:val="20"/>
        </w:rPr>
        <w:t>respons</w:t>
      </w:r>
      <w:r w:rsidR="001E3EB6" w:rsidRPr="00180358">
        <w:rPr>
          <w:rFonts w:ascii="Cambria" w:hAnsi="Cambria"/>
          <w:sz w:val="20"/>
          <w:szCs w:val="20"/>
        </w:rPr>
        <w:t>i</w:t>
      </w:r>
      <w:r w:rsidR="001B3677" w:rsidRPr="00180358">
        <w:rPr>
          <w:rFonts w:ascii="Cambria" w:hAnsi="Cambria"/>
          <w:sz w:val="20"/>
          <w:szCs w:val="20"/>
        </w:rPr>
        <w:t xml:space="preserve">ble </w:t>
      </w:r>
      <w:r w:rsidR="001E3EB6" w:rsidRPr="00180358">
        <w:rPr>
          <w:rFonts w:ascii="Cambria" w:hAnsi="Cambria"/>
          <w:sz w:val="20"/>
          <w:szCs w:val="20"/>
        </w:rPr>
        <w:t xml:space="preserve">for the </w:t>
      </w:r>
      <w:r w:rsidR="001B3677" w:rsidRPr="00180358">
        <w:rPr>
          <w:rFonts w:ascii="Cambria" w:hAnsi="Cambria"/>
          <w:sz w:val="20"/>
          <w:szCs w:val="20"/>
        </w:rPr>
        <w:t>viola</w:t>
      </w:r>
      <w:r w:rsidR="001E3EB6" w:rsidRPr="00180358">
        <w:rPr>
          <w:rFonts w:ascii="Cambria" w:hAnsi="Cambria"/>
          <w:sz w:val="20"/>
          <w:szCs w:val="20"/>
        </w:rPr>
        <w:t xml:space="preserve">tion of the right to private property set forth in </w:t>
      </w:r>
      <w:r w:rsidR="00D81A12" w:rsidRPr="00180358">
        <w:rPr>
          <w:rFonts w:ascii="Cambria" w:hAnsi="Cambria"/>
          <w:sz w:val="20"/>
          <w:szCs w:val="20"/>
        </w:rPr>
        <w:t>Article</w:t>
      </w:r>
      <w:r w:rsidR="001B3677" w:rsidRPr="00180358">
        <w:rPr>
          <w:rFonts w:ascii="Cambria" w:hAnsi="Cambria"/>
          <w:sz w:val="20"/>
          <w:szCs w:val="20"/>
        </w:rPr>
        <w:t xml:space="preserve"> 21 </w:t>
      </w:r>
      <w:r w:rsidR="001E3EB6" w:rsidRPr="00180358">
        <w:rPr>
          <w:rFonts w:ascii="Cambria" w:hAnsi="Cambria"/>
          <w:sz w:val="20"/>
          <w:szCs w:val="20"/>
        </w:rPr>
        <w:t>of the</w:t>
      </w:r>
      <w:r w:rsidR="001B3677" w:rsidRPr="00180358">
        <w:rPr>
          <w:rFonts w:ascii="Cambria" w:hAnsi="Cambria"/>
          <w:sz w:val="20"/>
          <w:szCs w:val="20"/>
        </w:rPr>
        <w:t xml:space="preserve"> </w:t>
      </w:r>
      <w:r w:rsidR="008B0734" w:rsidRPr="00180358">
        <w:rPr>
          <w:rFonts w:ascii="Cambria" w:hAnsi="Cambria"/>
          <w:sz w:val="20"/>
          <w:szCs w:val="20"/>
        </w:rPr>
        <w:t>American Convention</w:t>
      </w:r>
      <w:r w:rsidR="001B3677" w:rsidRPr="00180358">
        <w:rPr>
          <w:rFonts w:ascii="Cambria" w:hAnsi="Cambria"/>
          <w:sz w:val="20"/>
          <w:szCs w:val="20"/>
        </w:rPr>
        <w:t xml:space="preserve"> </w:t>
      </w:r>
      <w:r w:rsidR="001E3EB6" w:rsidRPr="00180358">
        <w:rPr>
          <w:rFonts w:ascii="Cambria" w:hAnsi="Cambria"/>
          <w:sz w:val="20"/>
          <w:szCs w:val="20"/>
        </w:rPr>
        <w:t xml:space="preserve">referring to the </w:t>
      </w:r>
      <w:r w:rsidR="001B3677" w:rsidRPr="00180358">
        <w:rPr>
          <w:rFonts w:ascii="Cambria" w:hAnsi="Cambria"/>
          <w:sz w:val="20"/>
          <w:szCs w:val="20"/>
        </w:rPr>
        <w:t>obliga</w:t>
      </w:r>
      <w:r w:rsidR="001E3EB6" w:rsidRPr="00180358">
        <w:rPr>
          <w:rFonts w:ascii="Cambria" w:hAnsi="Cambria"/>
          <w:sz w:val="20"/>
          <w:szCs w:val="20"/>
        </w:rPr>
        <w:t xml:space="preserve">tions established in </w:t>
      </w:r>
      <w:r w:rsidR="00D81A12" w:rsidRPr="00180358">
        <w:rPr>
          <w:rFonts w:ascii="Cambria" w:hAnsi="Cambria"/>
          <w:sz w:val="20"/>
          <w:szCs w:val="20"/>
        </w:rPr>
        <w:t>Article</w:t>
      </w:r>
      <w:r w:rsidR="001B3677" w:rsidRPr="00180358">
        <w:rPr>
          <w:rFonts w:ascii="Cambria" w:hAnsi="Cambria"/>
          <w:sz w:val="20"/>
          <w:szCs w:val="20"/>
        </w:rPr>
        <w:t xml:space="preserve"> 1.1 </w:t>
      </w:r>
      <w:r w:rsidR="001E3EB6" w:rsidRPr="00180358">
        <w:rPr>
          <w:rFonts w:ascii="Cambria" w:hAnsi="Cambria"/>
          <w:sz w:val="20"/>
          <w:szCs w:val="20"/>
        </w:rPr>
        <w:t>of the same legal instrument, against the individuals identified in the only Annex to this Report</w:t>
      </w:r>
      <w:r w:rsidR="001B3677" w:rsidRPr="00180358">
        <w:rPr>
          <w:rFonts w:ascii="Cambria" w:hAnsi="Cambria"/>
          <w:sz w:val="20"/>
          <w:szCs w:val="20"/>
        </w:rPr>
        <w:t>.</w:t>
      </w:r>
    </w:p>
    <w:p w:rsidR="001B3677" w:rsidRPr="00180358" w:rsidRDefault="001B3677" w:rsidP="001B3677">
      <w:pPr>
        <w:spacing w:after="0" w:line="240" w:lineRule="auto"/>
        <w:ind w:left="720"/>
        <w:jc w:val="both"/>
        <w:rPr>
          <w:rFonts w:ascii="Cambria" w:hAnsi="Cambria"/>
          <w:sz w:val="20"/>
          <w:szCs w:val="20"/>
        </w:rPr>
      </w:pPr>
    </w:p>
    <w:p w:rsidR="001B3677" w:rsidRPr="00180358" w:rsidRDefault="001E6424" w:rsidP="001B3677">
      <w:pPr>
        <w:pStyle w:val="Ttulo1"/>
        <w:tabs>
          <w:tab w:val="left" w:pos="1440"/>
        </w:tabs>
        <w:ind w:left="720" w:firstLine="0"/>
        <w:jc w:val="both"/>
        <w:rPr>
          <w:lang w:val="en-US"/>
        </w:rPr>
      </w:pPr>
      <w:bookmarkStart w:id="43" w:name="_Toc482854037"/>
      <w:bookmarkStart w:id="44" w:name="_Toc346449098"/>
      <w:bookmarkStart w:id="45" w:name="_Toc474398504"/>
      <w:r w:rsidRPr="00180358">
        <w:rPr>
          <w:lang w:val="en-US"/>
        </w:rPr>
        <w:t>CONCLUSION</w:t>
      </w:r>
      <w:r w:rsidR="001B3677" w:rsidRPr="00180358">
        <w:rPr>
          <w:lang w:val="en-US"/>
        </w:rPr>
        <w:t>S</w:t>
      </w:r>
      <w:bookmarkEnd w:id="43"/>
    </w:p>
    <w:p w:rsidR="001B3677" w:rsidRPr="00180358" w:rsidRDefault="001B3677" w:rsidP="001B3677">
      <w:pPr>
        <w:spacing w:after="0" w:line="240" w:lineRule="auto"/>
        <w:jc w:val="both"/>
      </w:pPr>
    </w:p>
    <w:p w:rsidR="001B3677" w:rsidRPr="00180358" w:rsidRDefault="00E301F1" w:rsidP="001F43EC">
      <w:pPr>
        <w:numPr>
          <w:ilvl w:val="0"/>
          <w:numId w:val="53"/>
        </w:numPr>
        <w:spacing w:after="0" w:line="240" w:lineRule="auto"/>
        <w:jc w:val="both"/>
        <w:rPr>
          <w:rFonts w:ascii="Cambria" w:eastAsia="Times New Roman" w:hAnsi="Cambria"/>
          <w:sz w:val="20"/>
          <w:szCs w:val="20"/>
        </w:rPr>
      </w:pPr>
      <w:r w:rsidRPr="00180358">
        <w:rPr>
          <w:rFonts w:ascii="Cambria" w:hAnsi="Cambria"/>
          <w:sz w:val="20"/>
          <w:szCs w:val="20"/>
        </w:rPr>
        <w:t xml:space="preserve">Based on the factual and legal </w:t>
      </w:r>
      <w:r w:rsidR="001B3677" w:rsidRPr="00180358">
        <w:rPr>
          <w:rFonts w:ascii="Cambria" w:eastAsia="Times New Roman" w:hAnsi="Cambria"/>
          <w:sz w:val="20"/>
          <w:szCs w:val="20"/>
        </w:rPr>
        <w:t>considera</w:t>
      </w:r>
      <w:r w:rsidRPr="00180358">
        <w:rPr>
          <w:rFonts w:ascii="Cambria" w:eastAsia="Times New Roman" w:hAnsi="Cambria"/>
          <w:sz w:val="20"/>
          <w:szCs w:val="20"/>
        </w:rPr>
        <w:t xml:space="preserve">tions presented throughout this Substantial </w:t>
      </w:r>
      <w:r w:rsidR="00C4656D" w:rsidRPr="00180358">
        <w:rPr>
          <w:rFonts w:ascii="Cambria" w:eastAsia="Times New Roman" w:hAnsi="Cambria"/>
          <w:sz w:val="20"/>
          <w:szCs w:val="20"/>
        </w:rPr>
        <w:t>Report</w:t>
      </w:r>
      <w:r w:rsidR="001B3677" w:rsidRPr="00180358">
        <w:rPr>
          <w:rFonts w:ascii="Cambria" w:eastAsia="Times New Roman" w:hAnsi="Cambria"/>
          <w:sz w:val="20"/>
          <w:szCs w:val="20"/>
        </w:rPr>
        <w:t xml:space="preserve">, </w:t>
      </w:r>
      <w:r w:rsidR="00D13E9B" w:rsidRPr="00180358">
        <w:rPr>
          <w:rFonts w:ascii="Cambria" w:eastAsia="Times New Roman" w:hAnsi="Cambria"/>
          <w:sz w:val="20"/>
          <w:szCs w:val="20"/>
        </w:rPr>
        <w:t xml:space="preserve">the </w:t>
      </w:r>
      <w:r w:rsidRPr="00180358">
        <w:rPr>
          <w:rFonts w:ascii="Cambria" w:eastAsia="Times New Roman" w:hAnsi="Cambria"/>
          <w:sz w:val="20"/>
          <w:szCs w:val="20"/>
        </w:rPr>
        <w:t xml:space="preserve">Inter-American </w:t>
      </w:r>
      <w:r w:rsidR="00D13E9B" w:rsidRPr="00180358">
        <w:rPr>
          <w:rFonts w:ascii="Cambria" w:eastAsia="Times New Roman" w:hAnsi="Cambria"/>
          <w:sz w:val="20"/>
          <w:szCs w:val="20"/>
        </w:rPr>
        <w:t>Commission</w:t>
      </w:r>
      <w:r w:rsidR="001B3677" w:rsidRPr="00180358">
        <w:rPr>
          <w:rFonts w:ascii="Cambria" w:eastAsia="Times New Roman" w:hAnsi="Cambria"/>
          <w:sz w:val="20"/>
          <w:szCs w:val="20"/>
        </w:rPr>
        <w:t xml:space="preserve"> conclu</w:t>
      </w:r>
      <w:r w:rsidRPr="00180358">
        <w:rPr>
          <w:rFonts w:ascii="Cambria" w:eastAsia="Times New Roman" w:hAnsi="Cambria"/>
          <w:sz w:val="20"/>
          <w:szCs w:val="20"/>
        </w:rPr>
        <w:t>des that t</w:t>
      </w:r>
      <w:r w:rsidR="00D13E9B" w:rsidRPr="00180358">
        <w:rPr>
          <w:rFonts w:ascii="Cambria" w:eastAsia="Times New Roman" w:hAnsi="Cambria"/>
          <w:sz w:val="20"/>
          <w:szCs w:val="20"/>
        </w:rPr>
        <w:t>he State</w:t>
      </w:r>
      <w:r w:rsidR="001B3677" w:rsidRPr="00180358">
        <w:rPr>
          <w:rFonts w:ascii="Cambria" w:eastAsia="Times New Roman" w:hAnsi="Cambria"/>
          <w:sz w:val="20"/>
          <w:szCs w:val="20"/>
        </w:rPr>
        <w:t xml:space="preserve"> </w:t>
      </w:r>
      <w:r w:rsidR="00091882">
        <w:rPr>
          <w:rFonts w:ascii="Cambria" w:eastAsia="Times New Roman" w:hAnsi="Cambria"/>
          <w:sz w:val="20"/>
          <w:szCs w:val="20"/>
        </w:rPr>
        <w:t>of</w:t>
      </w:r>
      <w:r w:rsidR="001B3677" w:rsidRPr="00180358">
        <w:rPr>
          <w:rFonts w:ascii="Cambria" w:eastAsia="Times New Roman" w:hAnsi="Cambria"/>
          <w:sz w:val="20"/>
          <w:szCs w:val="20"/>
        </w:rPr>
        <w:t xml:space="preserve"> </w:t>
      </w:r>
      <w:r w:rsidR="00D5225D" w:rsidRPr="00180358">
        <w:rPr>
          <w:rFonts w:ascii="Cambria" w:eastAsia="Times New Roman" w:hAnsi="Cambria"/>
          <w:sz w:val="20"/>
          <w:szCs w:val="20"/>
        </w:rPr>
        <w:t>P</w:t>
      </w:r>
      <w:r w:rsidRPr="00180358">
        <w:rPr>
          <w:rFonts w:ascii="Cambria" w:eastAsia="Times New Roman" w:hAnsi="Cambria"/>
          <w:sz w:val="20"/>
          <w:szCs w:val="20"/>
        </w:rPr>
        <w:t xml:space="preserve">eru is </w:t>
      </w:r>
      <w:r w:rsidRPr="00180358">
        <w:rPr>
          <w:rFonts w:ascii="Cambria" w:hAnsi="Cambria"/>
          <w:sz w:val="20"/>
          <w:szCs w:val="20"/>
        </w:rPr>
        <w:t xml:space="preserve">responsible for the violation of the right to </w:t>
      </w:r>
      <w:r w:rsidR="00EF721A" w:rsidRPr="00180358">
        <w:rPr>
          <w:rFonts w:ascii="Cambria" w:hAnsi="Cambria"/>
          <w:sz w:val="20"/>
          <w:szCs w:val="20"/>
        </w:rPr>
        <w:t>judicial guarantees</w:t>
      </w:r>
      <w:r w:rsidR="001B3677" w:rsidRPr="00180358">
        <w:rPr>
          <w:rFonts w:ascii="Cambria" w:hAnsi="Cambria"/>
          <w:sz w:val="20"/>
          <w:szCs w:val="20"/>
        </w:rPr>
        <w:t>, pr</w:t>
      </w:r>
      <w:r w:rsidRPr="00180358">
        <w:rPr>
          <w:rFonts w:ascii="Cambria" w:hAnsi="Cambria"/>
          <w:sz w:val="20"/>
          <w:szCs w:val="20"/>
        </w:rPr>
        <w:t>ivate pr</w:t>
      </w:r>
      <w:r w:rsidR="001B3677" w:rsidRPr="00180358">
        <w:rPr>
          <w:rFonts w:ascii="Cambria" w:hAnsi="Cambria"/>
          <w:sz w:val="20"/>
          <w:szCs w:val="20"/>
        </w:rPr>
        <w:t>ope</w:t>
      </w:r>
      <w:r w:rsidRPr="00180358">
        <w:rPr>
          <w:rFonts w:ascii="Cambria" w:hAnsi="Cambria"/>
          <w:sz w:val="20"/>
          <w:szCs w:val="20"/>
        </w:rPr>
        <w:t>rty and judicial p</w:t>
      </w:r>
      <w:r w:rsidR="001B3677" w:rsidRPr="00180358">
        <w:rPr>
          <w:rFonts w:ascii="Cambria" w:hAnsi="Cambria"/>
          <w:sz w:val="20"/>
          <w:szCs w:val="20"/>
        </w:rPr>
        <w:t>rotec</w:t>
      </w:r>
      <w:r w:rsidRPr="00180358">
        <w:rPr>
          <w:rFonts w:ascii="Cambria" w:hAnsi="Cambria"/>
          <w:sz w:val="20"/>
          <w:szCs w:val="20"/>
        </w:rPr>
        <w:t>tion</w:t>
      </w:r>
      <w:r w:rsidR="001B3677" w:rsidRPr="00180358">
        <w:rPr>
          <w:rFonts w:ascii="Cambria" w:hAnsi="Cambria"/>
          <w:sz w:val="20"/>
          <w:szCs w:val="20"/>
        </w:rPr>
        <w:t>, establ</w:t>
      </w:r>
      <w:r w:rsidR="004D3EFE" w:rsidRPr="00180358">
        <w:rPr>
          <w:rFonts w:ascii="Cambria" w:hAnsi="Cambria"/>
          <w:sz w:val="20"/>
          <w:szCs w:val="20"/>
        </w:rPr>
        <w:t xml:space="preserve">ished in </w:t>
      </w:r>
      <w:r w:rsidR="00D81A12" w:rsidRPr="00180358">
        <w:rPr>
          <w:rFonts w:ascii="Cambria" w:hAnsi="Cambria"/>
          <w:sz w:val="20"/>
          <w:szCs w:val="20"/>
        </w:rPr>
        <w:t>Article</w:t>
      </w:r>
      <w:r w:rsidR="004D3EFE" w:rsidRPr="00180358">
        <w:rPr>
          <w:rFonts w:ascii="Cambria" w:hAnsi="Cambria"/>
          <w:sz w:val="20"/>
          <w:szCs w:val="20"/>
        </w:rPr>
        <w:t>s 8.1, 21, 25.1 and</w:t>
      </w:r>
      <w:r w:rsidR="001B3677" w:rsidRPr="00180358">
        <w:rPr>
          <w:rFonts w:ascii="Cambria" w:hAnsi="Cambria"/>
          <w:sz w:val="20"/>
          <w:szCs w:val="20"/>
        </w:rPr>
        <w:t xml:space="preserve"> 25.2.c) </w:t>
      </w:r>
      <w:r w:rsidR="004D3EFE" w:rsidRPr="00180358">
        <w:rPr>
          <w:rFonts w:ascii="Cambria" w:hAnsi="Cambria"/>
          <w:sz w:val="20"/>
          <w:szCs w:val="20"/>
        </w:rPr>
        <w:t>of the</w:t>
      </w:r>
      <w:r w:rsidR="001B3677" w:rsidRPr="00180358">
        <w:rPr>
          <w:rFonts w:ascii="Cambria" w:hAnsi="Cambria"/>
          <w:sz w:val="20"/>
          <w:szCs w:val="20"/>
        </w:rPr>
        <w:t xml:space="preserve"> </w:t>
      </w:r>
      <w:r w:rsidR="008B0734" w:rsidRPr="00180358">
        <w:rPr>
          <w:rFonts w:ascii="Cambria" w:hAnsi="Cambria"/>
          <w:sz w:val="20"/>
          <w:szCs w:val="20"/>
        </w:rPr>
        <w:t>American Convention</w:t>
      </w:r>
      <w:r w:rsidR="001B3677" w:rsidRPr="00180358">
        <w:rPr>
          <w:rFonts w:ascii="Cambria" w:hAnsi="Cambria"/>
          <w:sz w:val="20"/>
          <w:szCs w:val="20"/>
        </w:rPr>
        <w:t xml:space="preserve">, </w:t>
      </w:r>
      <w:r w:rsidR="004D3EFE" w:rsidRPr="00180358">
        <w:rPr>
          <w:rFonts w:ascii="Cambria" w:hAnsi="Cambria"/>
          <w:sz w:val="20"/>
          <w:szCs w:val="20"/>
        </w:rPr>
        <w:t>referring to the obligations established in Article 1.1 of the same legal instrument, against the individuals identified in the only Annex to this Report</w:t>
      </w:r>
      <w:r w:rsidR="001B3677" w:rsidRPr="00180358">
        <w:rPr>
          <w:rFonts w:ascii="Cambria" w:hAnsi="Cambria"/>
          <w:sz w:val="20"/>
          <w:szCs w:val="20"/>
        </w:rPr>
        <w:t xml:space="preserve">. </w:t>
      </w:r>
      <w:r w:rsidR="004D3EFE" w:rsidRPr="00180358">
        <w:rPr>
          <w:rFonts w:ascii="Cambria" w:hAnsi="Cambria"/>
          <w:sz w:val="20"/>
          <w:szCs w:val="20"/>
        </w:rPr>
        <w:t>Furthermore</w:t>
      </w:r>
      <w:r w:rsidR="001B3677" w:rsidRPr="00180358">
        <w:rPr>
          <w:rFonts w:ascii="Cambria" w:hAnsi="Cambria"/>
          <w:sz w:val="20"/>
          <w:szCs w:val="20"/>
        </w:rPr>
        <w:t xml:space="preserve">, </w:t>
      </w:r>
      <w:r w:rsidR="00D13E9B" w:rsidRPr="00180358">
        <w:rPr>
          <w:rFonts w:ascii="Cambria" w:hAnsi="Cambria"/>
          <w:sz w:val="20"/>
          <w:szCs w:val="20"/>
        </w:rPr>
        <w:t>the Commission</w:t>
      </w:r>
      <w:r w:rsidR="001B3677" w:rsidRPr="00180358">
        <w:rPr>
          <w:rFonts w:ascii="Cambria" w:hAnsi="Cambria"/>
          <w:sz w:val="20"/>
          <w:szCs w:val="20"/>
        </w:rPr>
        <w:t xml:space="preserve"> conclu</w:t>
      </w:r>
      <w:r w:rsidR="004D3EFE" w:rsidRPr="00180358">
        <w:rPr>
          <w:rFonts w:ascii="Cambria" w:hAnsi="Cambria"/>
          <w:sz w:val="20"/>
          <w:szCs w:val="20"/>
        </w:rPr>
        <w:t xml:space="preserve">des that </w:t>
      </w:r>
      <w:r w:rsidR="00D13E9B" w:rsidRPr="00180358">
        <w:rPr>
          <w:rFonts w:ascii="Cambria" w:hAnsi="Cambria"/>
          <w:sz w:val="20"/>
          <w:szCs w:val="20"/>
        </w:rPr>
        <w:t>the State</w:t>
      </w:r>
      <w:r w:rsidR="001B3677" w:rsidRPr="00180358">
        <w:rPr>
          <w:rFonts w:ascii="Cambria" w:hAnsi="Cambria"/>
          <w:sz w:val="20"/>
          <w:szCs w:val="20"/>
        </w:rPr>
        <w:t xml:space="preserve"> </w:t>
      </w:r>
      <w:r w:rsidR="004D3EFE" w:rsidRPr="00180358">
        <w:rPr>
          <w:rFonts w:ascii="Cambria" w:hAnsi="Cambria"/>
          <w:sz w:val="20"/>
          <w:szCs w:val="20"/>
        </w:rPr>
        <w:t>has failed to comply with the o</w:t>
      </w:r>
      <w:r w:rsidR="001B3677" w:rsidRPr="00180358">
        <w:rPr>
          <w:rFonts w:ascii="Cambria" w:hAnsi="Cambria"/>
          <w:sz w:val="20"/>
          <w:szCs w:val="20"/>
        </w:rPr>
        <w:t>bliga</w:t>
      </w:r>
      <w:r w:rsidR="004D3EFE" w:rsidRPr="00180358">
        <w:rPr>
          <w:rFonts w:ascii="Cambria" w:hAnsi="Cambria"/>
          <w:sz w:val="20"/>
          <w:szCs w:val="20"/>
        </w:rPr>
        <w:t xml:space="preserve">tions </w:t>
      </w:r>
      <w:r w:rsidR="001B3677" w:rsidRPr="00180358">
        <w:rPr>
          <w:rFonts w:ascii="Cambria" w:hAnsi="Cambria"/>
          <w:sz w:val="20"/>
          <w:szCs w:val="20"/>
        </w:rPr>
        <w:t>establ</w:t>
      </w:r>
      <w:r w:rsidR="004D3EFE" w:rsidRPr="00180358">
        <w:rPr>
          <w:rFonts w:ascii="Cambria" w:hAnsi="Cambria"/>
          <w:sz w:val="20"/>
          <w:szCs w:val="20"/>
        </w:rPr>
        <w:t xml:space="preserve">ished in </w:t>
      </w:r>
      <w:r w:rsidR="00D81A12" w:rsidRPr="00180358">
        <w:rPr>
          <w:rFonts w:ascii="Cambria" w:hAnsi="Cambria"/>
          <w:sz w:val="20"/>
          <w:szCs w:val="20"/>
        </w:rPr>
        <w:t>Article</w:t>
      </w:r>
      <w:r w:rsidR="001B3677" w:rsidRPr="00180358">
        <w:rPr>
          <w:rFonts w:ascii="Cambria" w:hAnsi="Cambria"/>
          <w:sz w:val="20"/>
          <w:szCs w:val="20"/>
        </w:rPr>
        <w:t xml:space="preserve"> 2 </w:t>
      </w:r>
      <w:r w:rsidR="004D3EFE" w:rsidRPr="00180358">
        <w:rPr>
          <w:rFonts w:ascii="Cambria" w:hAnsi="Cambria"/>
          <w:sz w:val="20"/>
          <w:szCs w:val="20"/>
        </w:rPr>
        <w:t xml:space="preserve">of the same legal </w:t>
      </w:r>
      <w:r w:rsidR="00180358" w:rsidRPr="00180358">
        <w:rPr>
          <w:rFonts w:ascii="Cambria" w:hAnsi="Cambria"/>
          <w:sz w:val="20"/>
          <w:szCs w:val="20"/>
        </w:rPr>
        <w:t>instrument</w:t>
      </w:r>
      <w:r w:rsidR="001B3677" w:rsidRPr="00180358">
        <w:rPr>
          <w:rFonts w:ascii="Cambria" w:hAnsi="Cambria"/>
          <w:sz w:val="20"/>
          <w:szCs w:val="20"/>
        </w:rPr>
        <w:t>.</w:t>
      </w:r>
    </w:p>
    <w:p w:rsidR="001B3677" w:rsidRPr="00180358" w:rsidRDefault="001B3677" w:rsidP="001B3677">
      <w:pPr>
        <w:spacing w:after="0" w:line="240" w:lineRule="auto"/>
        <w:jc w:val="both"/>
      </w:pPr>
    </w:p>
    <w:p w:rsidR="001B3677" w:rsidRPr="00180358" w:rsidRDefault="001B3677" w:rsidP="001B3677">
      <w:pPr>
        <w:pStyle w:val="Ttulo1"/>
        <w:tabs>
          <w:tab w:val="left" w:pos="1440"/>
        </w:tabs>
        <w:ind w:left="720" w:firstLine="0"/>
        <w:jc w:val="both"/>
        <w:rPr>
          <w:lang w:val="en-US"/>
        </w:rPr>
      </w:pPr>
      <w:bookmarkStart w:id="46" w:name="_Toc482854038"/>
      <w:r w:rsidRPr="00180358">
        <w:rPr>
          <w:lang w:val="en-US"/>
        </w:rPr>
        <w:t>RECOM</w:t>
      </w:r>
      <w:r w:rsidR="001E6424" w:rsidRPr="00180358">
        <w:rPr>
          <w:lang w:val="en-US"/>
        </w:rPr>
        <w:t>M</w:t>
      </w:r>
      <w:r w:rsidRPr="00180358">
        <w:rPr>
          <w:lang w:val="en-US"/>
        </w:rPr>
        <w:t>ENDA</w:t>
      </w:r>
      <w:r w:rsidR="001E6424" w:rsidRPr="00180358">
        <w:rPr>
          <w:lang w:val="en-US"/>
        </w:rPr>
        <w:t>TIONS</w:t>
      </w:r>
      <w:bookmarkEnd w:id="44"/>
      <w:bookmarkEnd w:id="45"/>
      <w:bookmarkEnd w:id="46"/>
    </w:p>
    <w:p w:rsidR="001B3677" w:rsidRPr="00180358" w:rsidRDefault="001B3677" w:rsidP="001B3677">
      <w:pPr>
        <w:spacing w:after="0" w:line="240" w:lineRule="auto"/>
        <w:ind w:left="720"/>
        <w:jc w:val="both"/>
        <w:rPr>
          <w:rFonts w:ascii="Cambria" w:hAnsi="Cambria"/>
          <w:sz w:val="20"/>
          <w:szCs w:val="20"/>
        </w:rPr>
      </w:pPr>
    </w:p>
    <w:p w:rsidR="001B3677" w:rsidRPr="00180358" w:rsidRDefault="001E6424" w:rsidP="001F43EC">
      <w:pPr>
        <w:numPr>
          <w:ilvl w:val="0"/>
          <w:numId w:val="53"/>
        </w:numPr>
        <w:spacing w:after="0" w:line="240" w:lineRule="auto"/>
        <w:jc w:val="both"/>
        <w:rPr>
          <w:rFonts w:ascii="Cambria" w:eastAsia="Times New Roman" w:hAnsi="Cambria"/>
          <w:sz w:val="20"/>
          <w:szCs w:val="20"/>
        </w:rPr>
      </w:pPr>
      <w:r w:rsidRPr="00180358">
        <w:rPr>
          <w:rFonts w:ascii="Cambria" w:eastAsia="Times New Roman" w:hAnsi="Cambria"/>
          <w:sz w:val="20"/>
          <w:szCs w:val="20"/>
        </w:rPr>
        <w:t xml:space="preserve">Based on the preceding </w:t>
      </w:r>
      <w:r w:rsidR="001B3677" w:rsidRPr="00180358">
        <w:rPr>
          <w:rFonts w:ascii="Cambria" w:eastAsia="Times New Roman" w:hAnsi="Cambria"/>
          <w:sz w:val="20"/>
          <w:szCs w:val="20"/>
        </w:rPr>
        <w:t>conclu</w:t>
      </w:r>
      <w:r w:rsidRPr="00180358">
        <w:rPr>
          <w:rFonts w:ascii="Cambria" w:eastAsia="Times New Roman" w:hAnsi="Cambria"/>
          <w:sz w:val="20"/>
          <w:szCs w:val="20"/>
        </w:rPr>
        <w:t>s</w:t>
      </w:r>
      <w:r w:rsidR="001B3677" w:rsidRPr="00180358">
        <w:rPr>
          <w:rFonts w:ascii="Cambria" w:eastAsia="Times New Roman" w:hAnsi="Cambria"/>
          <w:sz w:val="20"/>
          <w:szCs w:val="20"/>
        </w:rPr>
        <w:t xml:space="preserve">ions, </w:t>
      </w:r>
    </w:p>
    <w:p w:rsidR="001B3677" w:rsidRPr="00180358" w:rsidRDefault="001B3677" w:rsidP="001B3677">
      <w:pPr>
        <w:spacing w:after="0" w:line="240" w:lineRule="auto"/>
        <w:ind w:left="720"/>
        <w:jc w:val="both"/>
        <w:rPr>
          <w:rFonts w:ascii="Cambria" w:eastAsia="Times New Roman" w:hAnsi="Cambria"/>
          <w:sz w:val="20"/>
          <w:szCs w:val="20"/>
        </w:rPr>
      </w:pPr>
    </w:p>
    <w:p w:rsidR="00CB70F7" w:rsidRDefault="00D13E9B" w:rsidP="001B3677">
      <w:pPr>
        <w:spacing w:after="0" w:line="240" w:lineRule="auto"/>
        <w:jc w:val="center"/>
        <w:rPr>
          <w:rFonts w:ascii="Cambria" w:eastAsia="Times New Roman" w:hAnsi="Cambria"/>
          <w:b/>
          <w:sz w:val="20"/>
          <w:szCs w:val="20"/>
        </w:rPr>
      </w:pPr>
      <w:r w:rsidRPr="00180358">
        <w:rPr>
          <w:rFonts w:ascii="Cambria" w:eastAsia="Times New Roman" w:hAnsi="Cambria"/>
          <w:b/>
          <w:sz w:val="20"/>
          <w:szCs w:val="20"/>
        </w:rPr>
        <w:t xml:space="preserve">THE </w:t>
      </w:r>
      <w:r w:rsidR="001E6424" w:rsidRPr="00180358">
        <w:rPr>
          <w:rFonts w:ascii="Cambria" w:eastAsia="Times New Roman" w:hAnsi="Cambria"/>
          <w:b/>
          <w:sz w:val="20"/>
          <w:szCs w:val="20"/>
        </w:rPr>
        <w:t xml:space="preserve">INTER-AMERICAN </w:t>
      </w:r>
      <w:r w:rsidRPr="00180358">
        <w:rPr>
          <w:rFonts w:ascii="Cambria" w:eastAsia="Times New Roman" w:hAnsi="Cambria"/>
          <w:b/>
          <w:sz w:val="20"/>
          <w:szCs w:val="20"/>
        </w:rPr>
        <w:t>COMMISSION</w:t>
      </w:r>
      <w:r w:rsidR="001B3677" w:rsidRPr="00180358">
        <w:rPr>
          <w:rFonts w:ascii="Cambria" w:eastAsia="Times New Roman" w:hAnsi="Cambria"/>
          <w:b/>
          <w:sz w:val="20"/>
          <w:szCs w:val="20"/>
        </w:rPr>
        <w:t xml:space="preserve"> </w:t>
      </w:r>
      <w:r w:rsidR="001E6424" w:rsidRPr="00180358">
        <w:rPr>
          <w:rFonts w:ascii="Cambria" w:eastAsia="Times New Roman" w:hAnsi="Cambria"/>
          <w:b/>
          <w:sz w:val="20"/>
          <w:szCs w:val="20"/>
        </w:rPr>
        <w:t xml:space="preserve">ON HUMAN RIGHTS </w:t>
      </w:r>
    </w:p>
    <w:p w:rsidR="001B3677" w:rsidRPr="00180358" w:rsidRDefault="001E6424" w:rsidP="001B3677">
      <w:pPr>
        <w:spacing w:after="0" w:line="240" w:lineRule="auto"/>
        <w:jc w:val="center"/>
        <w:rPr>
          <w:rFonts w:ascii="Cambria" w:eastAsia="Times New Roman" w:hAnsi="Cambria"/>
          <w:sz w:val="20"/>
          <w:szCs w:val="20"/>
        </w:rPr>
      </w:pPr>
      <w:r w:rsidRPr="00180358">
        <w:rPr>
          <w:rFonts w:ascii="Cambria" w:eastAsia="Times New Roman" w:hAnsi="Cambria"/>
          <w:b/>
          <w:sz w:val="20"/>
          <w:szCs w:val="20"/>
        </w:rPr>
        <w:t>RECOMMENDS THE PERUVIAN STATE TO</w:t>
      </w:r>
      <w:r w:rsidR="001B3677" w:rsidRPr="00180358">
        <w:rPr>
          <w:rFonts w:ascii="Cambria" w:eastAsia="Times New Roman" w:hAnsi="Cambria"/>
          <w:b/>
          <w:sz w:val="20"/>
          <w:szCs w:val="20"/>
        </w:rPr>
        <w:t>,</w:t>
      </w:r>
    </w:p>
    <w:p w:rsidR="001B3677" w:rsidRPr="00180358" w:rsidRDefault="001B3677" w:rsidP="001B3677">
      <w:pPr>
        <w:spacing w:after="0" w:line="240" w:lineRule="auto"/>
        <w:ind w:right="720"/>
        <w:jc w:val="both"/>
        <w:rPr>
          <w:rFonts w:ascii="Cambria" w:eastAsia="Times New Roman" w:hAnsi="Cambria"/>
          <w:sz w:val="20"/>
          <w:szCs w:val="20"/>
        </w:rPr>
      </w:pPr>
    </w:p>
    <w:p w:rsidR="001B3677" w:rsidRPr="00180358" w:rsidRDefault="00141DEF" w:rsidP="00BD32CF">
      <w:pPr>
        <w:numPr>
          <w:ilvl w:val="0"/>
          <w:numId w:val="57"/>
        </w:numPr>
        <w:spacing w:after="0" w:line="240" w:lineRule="auto"/>
        <w:ind w:left="0" w:firstLine="720"/>
        <w:jc w:val="both"/>
        <w:rPr>
          <w:rFonts w:ascii="Cambria" w:eastAsia="Times New Roman" w:hAnsi="Cambria"/>
          <w:sz w:val="20"/>
          <w:szCs w:val="20"/>
        </w:rPr>
      </w:pPr>
      <w:r w:rsidRPr="00180358">
        <w:rPr>
          <w:rFonts w:ascii="Cambria" w:eastAsia="Times New Roman" w:hAnsi="Cambria"/>
          <w:sz w:val="20"/>
          <w:szCs w:val="20"/>
        </w:rPr>
        <w:t xml:space="preserve">Comply as soon as possible with court judgments issued by the </w:t>
      </w:r>
      <w:r w:rsidR="008A53B7" w:rsidRPr="00180358">
        <w:rPr>
          <w:rFonts w:ascii="Cambria" w:eastAsia="Times New Roman" w:hAnsi="Cambria"/>
          <w:sz w:val="20"/>
          <w:szCs w:val="20"/>
        </w:rPr>
        <w:t>Supreme Court</w:t>
      </w:r>
      <w:r w:rsidR="001B3677" w:rsidRPr="00180358">
        <w:rPr>
          <w:rFonts w:ascii="Cambria" w:eastAsia="Times New Roman" w:hAnsi="Cambria"/>
          <w:sz w:val="20"/>
          <w:szCs w:val="20"/>
        </w:rPr>
        <w:t xml:space="preserve"> </w:t>
      </w:r>
      <w:r w:rsidRPr="00180358">
        <w:rPr>
          <w:rFonts w:ascii="Cambria" w:eastAsia="Times New Roman" w:hAnsi="Cambria"/>
          <w:sz w:val="20"/>
          <w:szCs w:val="20"/>
        </w:rPr>
        <w:t>of</w:t>
      </w:r>
      <w:r w:rsidR="001B3677" w:rsidRPr="00180358">
        <w:rPr>
          <w:rFonts w:ascii="Cambria" w:eastAsia="Times New Roman" w:hAnsi="Cambria"/>
          <w:sz w:val="20"/>
          <w:szCs w:val="20"/>
        </w:rPr>
        <w:t xml:space="preserve"> Justic</w:t>
      </w:r>
      <w:r w:rsidRPr="00180358">
        <w:rPr>
          <w:rFonts w:ascii="Cambria" w:eastAsia="Times New Roman" w:hAnsi="Cambria"/>
          <w:sz w:val="20"/>
          <w:szCs w:val="20"/>
        </w:rPr>
        <w:t xml:space="preserve">e on </w:t>
      </w:r>
      <w:r w:rsidR="00165E30" w:rsidRPr="00180358">
        <w:rPr>
          <w:rFonts w:ascii="Cambria" w:eastAsia="Times New Roman" w:hAnsi="Cambria"/>
          <w:sz w:val="20"/>
          <w:szCs w:val="20"/>
        </w:rPr>
        <w:t>October 25, 1993</w:t>
      </w:r>
      <w:r w:rsidR="001B3677" w:rsidRPr="00180358">
        <w:rPr>
          <w:rFonts w:ascii="Cambria" w:eastAsia="Times New Roman" w:hAnsi="Cambria"/>
          <w:sz w:val="20"/>
          <w:szCs w:val="20"/>
        </w:rPr>
        <w:t xml:space="preserve">, </w:t>
      </w:r>
      <w:r w:rsidRPr="00180358">
        <w:rPr>
          <w:rFonts w:ascii="Cambria" w:eastAsia="Times New Roman" w:hAnsi="Cambria"/>
          <w:sz w:val="20"/>
          <w:szCs w:val="20"/>
        </w:rPr>
        <w:t xml:space="preserve">and by the </w:t>
      </w:r>
      <w:r w:rsidR="00BE0998" w:rsidRPr="00180358">
        <w:rPr>
          <w:rFonts w:ascii="Cambria" w:eastAsia="Times New Roman" w:hAnsi="Cambria"/>
          <w:sz w:val="20"/>
          <w:szCs w:val="20"/>
        </w:rPr>
        <w:t>Constitutional Court</w:t>
      </w:r>
      <w:r w:rsidRPr="00180358">
        <w:rPr>
          <w:rFonts w:ascii="Cambria" w:eastAsia="Times New Roman" w:hAnsi="Cambria"/>
          <w:sz w:val="20"/>
          <w:szCs w:val="20"/>
        </w:rPr>
        <w:t xml:space="preserve"> on June 25,</w:t>
      </w:r>
      <w:r w:rsidR="001B3677" w:rsidRPr="00180358">
        <w:rPr>
          <w:rFonts w:ascii="Cambria" w:eastAsia="Times New Roman" w:hAnsi="Cambria"/>
          <w:sz w:val="20"/>
          <w:szCs w:val="20"/>
        </w:rPr>
        <w:t xml:space="preserve"> 1996</w:t>
      </w:r>
      <w:r w:rsidRPr="00180358">
        <w:rPr>
          <w:rFonts w:ascii="Cambria" w:eastAsia="Times New Roman" w:hAnsi="Cambria"/>
          <w:sz w:val="20"/>
          <w:szCs w:val="20"/>
        </w:rPr>
        <w:t>, and</w:t>
      </w:r>
      <w:r w:rsidR="001B3677" w:rsidRPr="00180358">
        <w:rPr>
          <w:rFonts w:ascii="Cambria" w:eastAsia="Times New Roman" w:hAnsi="Cambria"/>
          <w:sz w:val="20"/>
          <w:szCs w:val="20"/>
        </w:rPr>
        <w:t xml:space="preserve"> </w:t>
      </w:r>
      <w:r w:rsidR="00165E30" w:rsidRPr="00180358">
        <w:rPr>
          <w:rFonts w:ascii="Cambria" w:eastAsia="Times New Roman" w:hAnsi="Cambria"/>
          <w:sz w:val="20"/>
          <w:szCs w:val="20"/>
        </w:rPr>
        <w:t>May 10, 2001</w:t>
      </w:r>
      <w:r w:rsidR="001B3677" w:rsidRPr="00180358">
        <w:rPr>
          <w:rFonts w:ascii="Cambria" w:eastAsia="Times New Roman" w:hAnsi="Cambria"/>
          <w:sz w:val="20"/>
          <w:szCs w:val="20"/>
        </w:rPr>
        <w:t xml:space="preserve">. </w:t>
      </w:r>
      <w:r w:rsidRPr="00180358">
        <w:rPr>
          <w:rFonts w:ascii="Cambria" w:eastAsia="Times New Roman" w:hAnsi="Cambria"/>
          <w:sz w:val="20"/>
          <w:szCs w:val="20"/>
        </w:rPr>
        <w:t xml:space="preserve">This entails immediate adoption on the part of the </w:t>
      </w:r>
      <w:r w:rsidR="00D13E9B" w:rsidRPr="00180358">
        <w:rPr>
          <w:rFonts w:ascii="Cambria" w:eastAsia="Times New Roman" w:hAnsi="Cambria"/>
          <w:sz w:val="20"/>
          <w:szCs w:val="20"/>
        </w:rPr>
        <w:t>Peruvian State</w:t>
      </w:r>
      <w:r w:rsidR="001B3677" w:rsidRPr="00180358">
        <w:rPr>
          <w:rFonts w:ascii="Cambria" w:eastAsia="Times New Roman" w:hAnsi="Cambria"/>
          <w:sz w:val="20"/>
          <w:szCs w:val="20"/>
        </w:rPr>
        <w:t xml:space="preserve"> </w:t>
      </w:r>
      <w:r w:rsidRPr="00180358">
        <w:rPr>
          <w:rFonts w:ascii="Cambria" w:eastAsia="Times New Roman" w:hAnsi="Cambria"/>
          <w:sz w:val="20"/>
          <w:szCs w:val="20"/>
        </w:rPr>
        <w:t>of any necessary measures to effect the payment of pensions to the individuals identified in the only Annex herein, under the terms in which the benefit was legally recognized in Court</w:t>
      </w:r>
      <w:r w:rsidR="001B3677" w:rsidRPr="00180358">
        <w:rPr>
          <w:rFonts w:ascii="Cambria" w:eastAsia="Times New Roman" w:hAnsi="Cambria"/>
          <w:sz w:val="20"/>
          <w:szCs w:val="20"/>
        </w:rPr>
        <w:t xml:space="preserve">, </w:t>
      </w:r>
      <w:r w:rsidRPr="00180358">
        <w:rPr>
          <w:rFonts w:ascii="Cambria" w:eastAsia="Times New Roman" w:hAnsi="Cambria"/>
          <w:sz w:val="20"/>
          <w:szCs w:val="20"/>
        </w:rPr>
        <w:t>i.e.</w:t>
      </w:r>
      <w:r w:rsidR="001B3677" w:rsidRPr="00180358">
        <w:rPr>
          <w:rFonts w:ascii="Cambria" w:eastAsia="Times New Roman" w:hAnsi="Cambria"/>
          <w:sz w:val="20"/>
          <w:szCs w:val="20"/>
        </w:rPr>
        <w:t xml:space="preserve">, </w:t>
      </w:r>
      <w:r w:rsidRPr="00180358">
        <w:rPr>
          <w:rFonts w:ascii="Cambria" w:eastAsia="Times New Roman" w:hAnsi="Cambria"/>
          <w:sz w:val="20"/>
          <w:szCs w:val="20"/>
        </w:rPr>
        <w:t xml:space="preserve">under the </w:t>
      </w:r>
      <w:r w:rsidR="00086CF9">
        <w:rPr>
          <w:rFonts w:ascii="Cambria" w:eastAsia="Times New Roman" w:hAnsi="Cambria"/>
          <w:sz w:val="20"/>
          <w:szCs w:val="20"/>
        </w:rPr>
        <w:t>scheme</w:t>
      </w:r>
      <w:r w:rsidRPr="00180358">
        <w:rPr>
          <w:rFonts w:ascii="Cambria" w:eastAsia="Times New Roman" w:hAnsi="Cambria"/>
          <w:sz w:val="20"/>
          <w:szCs w:val="20"/>
        </w:rPr>
        <w:t xml:space="preserve"> set forth as per </w:t>
      </w:r>
      <w:r w:rsidR="00E60A11" w:rsidRPr="00180358">
        <w:rPr>
          <w:rFonts w:ascii="Cambria" w:eastAsia="Times New Roman" w:hAnsi="Cambria"/>
          <w:sz w:val="20"/>
          <w:szCs w:val="20"/>
        </w:rPr>
        <w:t>Decree Law</w:t>
      </w:r>
      <w:r w:rsidR="001B3677" w:rsidRPr="00180358">
        <w:rPr>
          <w:rFonts w:ascii="Cambria" w:eastAsia="Times New Roman" w:hAnsi="Cambria"/>
          <w:sz w:val="20"/>
          <w:szCs w:val="20"/>
        </w:rPr>
        <w:t xml:space="preserve"> 20530. </w:t>
      </w:r>
      <w:r w:rsidRPr="00180358">
        <w:rPr>
          <w:rFonts w:ascii="Cambria" w:eastAsia="Times New Roman" w:hAnsi="Cambria"/>
          <w:sz w:val="20"/>
          <w:szCs w:val="20"/>
        </w:rPr>
        <w:t>The previous statement includes the payment of any amounts the</w:t>
      </w:r>
      <w:r w:rsidR="00086CF9">
        <w:rPr>
          <w:rFonts w:ascii="Cambria" w:eastAsia="Times New Roman" w:hAnsi="Cambria"/>
          <w:sz w:val="20"/>
          <w:szCs w:val="20"/>
        </w:rPr>
        <w:t xml:space="preserve"> petitioners</w:t>
      </w:r>
      <w:r w:rsidRPr="00180358">
        <w:rPr>
          <w:rFonts w:ascii="Cambria" w:eastAsia="Times New Roman" w:hAnsi="Cambria"/>
          <w:sz w:val="20"/>
          <w:szCs w:val="20"/>
        </w:rPr>
        <w:t xml:space="preserve"> failed to receive from the moment of their retirement to the date when the payment is made effective</w:t>
      </w:r>
      <w:r w:rsidR="001B3677" w:rsidRPr="00180358">
        <w:rPr>
          <w:rFonts w:ascii="Cambria" w:eastAsia="Times New Roman" w:hAnsi="Cambria"/>
          <w:sz w:val="20"/>
          <w:szCs w:val="20"/>
        </w:rPr>
        <w:t>. T</w:t>
      </w:r>
      <w:r w:rsidRPr="00180358">
        <w:rPr>
          <w:rFonts w:ascii="Cambria" w:eastAsia="Times New Roman" w:hAnsi="Cambria"/>
          <w:sz w:val="20"/>
          <w:szCs w:val="20"/>
        </w:rPr>
        <w:t xml:space="preserve">aking into account how ineffective the court judgment execution </w:t>
      </w:r>
      <w:r w:rsidR="001B3677" w:rsidRPr="00180358">
        <w:rPr>
          <w:rFonts w:ascii="Cambria" w:eastAsia="Times New Roman" w:hAnsi="Cambria"/>
          <w:sz w:val="20"/>
          <w:szCs w:val="20"/>
        </w:rPr>
        <w:t>proces</w:t>
      </w:r>
      <w:r w:rsidRPr="00180358">
        <w:rPr>
          <w:rFonts w:ascii="Cambria" w:eastAsia="Times New Roman" w:hAnsi="Cambria"/>
          <w:sz w:val="20"/>
          <w:szCs w:val="20"/>
        </w:rPr>
        <w:t xml:space="preserve">s has been for more than </w:t>
      </w:r>
      <w:r w:rsidR="001B3677" w:rsidRPr="00180358">
        <w:rPr>
          <w:rFonts w:ascii="Cambria" w:eastAsia="Times New Roman" w:hAnsi="Cambria"/>
          <w:sz w:val="20"/>
          <w:szCs w:val="20"/>
        </w:rPr>
        <w:t xml:space="preserve">23 </w:t>
      </w:r>
      <w:r w:rsidRPr="00180358">
        <w:rPr>
          <w:rFonts w:ascii="Cambria" w:eastAsia="Times New Roman" w:hAnsi="Cambria"/>
          <w:sz w:val="20"/>
          <w:szCs w:val="20"/>
        </w:rPr>
        <w:t>years</w:t>
      </w:r>
      <w:r w:rsidR="00086CF9">
        <w:rPr>
          <w:rFonts w:ascii="Cambria" w:eastAsia="Times New Roman" w:hAnsi="Cambria"/>
          <w:sz w:val="20"/>
          <w:szCs w:val="20"/>
        </w:rPr>
        <w:t>,</w:t>
      </w:r>
      <w:r w:rsidRPr="00180358">
        <w:rPr>
          <w:rFonts w:ascii="Cambria" w:eastAsia="Times New Roman" w:hAnsi="Cambria"/>
          <w:sz w:val="20"/>
          <w:szCs w:val="20"/>
        </w:rPr>
        <w:t xml:space="preserve"> and how urgent enforcement of the decision is</w:t>
      </w:r>
      <w:r w:rsidR="00086CF9">
        <w:rPr>
          <w:rFonts w:ascii="Cambria" w:eastAsia="Times New Roman" w:hAnsi="Cambria"/>
          <w:sz w:val="20"/>
          <w:szCs w:val="20"/>
        </w:rPr>
        <w:t>,</w:t>
      </w:r>
      <w:r w:rsidRPr="00180358">
        <w:rPr>
          <w:rFonts w:ascii="Cambria" w:eastAsia="Times New Roman" w:hAnsi="Cambria"/>
          <w:sz w:val="20"/>
          <w:szCs w:val="20"/>
        </w:rPr>
        <w:t xml:space="preserve"> given the advanced age of the victims</w:t>
      </w:r>
      <w:r w:rsidR="001B3677" w:rsidRPr="00180358">
        <w:rPr>
          <w:rFonts w:ascii="Cambria" w:eastAsia="Times New Roman" w:hAnsi="Cambria"/>
          <w:sz w:val="20"/>
          <w:szCs w:val="20"/>
        </w:rPr>
        <w:t xml:space="preserve">, </w:t>
      </w:r>
      <w:r w:rsidR="00D13E9B" w:rsidRPr="00180358">
        <w:rPr>
          <w:rFonts w:ascii="Cambria" w:eastAsia="Times New Roman" w:hAnsi="Cambria"/>
          <w:sz w:val="20"/>
          <w:szCs w:val="20"/>
        </w:rPr>
        <w:t>the Commission</w:t>
      </w:r>
      <w:r w:rsidR="001B3677" w:rsidRPr="00180358">
        <w:rPr>
          <w:rFonts w:ascii="Cambria" w:eastAsia="Times New Roman" w:hAnsi="Cambria"/>
          <w:sz w:val="20"/>
          <w:szCs w:val="20"/>
        </w:rPr>
        <w:t xml:space="preserve"> </w:t>
      </w:r>
      <w:r w:rsidRPr="00180358">
        <w:rPr>
          <w:rFonts w:ascii="Cambria" w:eastAsia="Times New Roman" w:hAnsi="Cambria"/>
          <w:sz w:val="20"/>
          <w:szCs w:val="20"/>
        </w:rPr>
        <w:t>urges the</w:t>
      </w:r>
      <w:r w:rsidR="006C74EA" w:rsidRPr="00180358">
        <w:rPr>
          <w:rFonts w:ascii="Cambria" w:eastAsia="Times New Roman" w:hAnsi="Cambria"/>
          <w:sz w:val="20"/>
          <w:szCs w:val="20"/>
        </w:rPr>
        <w:t xml:space="preserve"> State</w:t>
      </w:r>
      <w:r w:rsidR="001B3677" w:rsidRPr="00180358">
        <w:rPr>
          <w:rFonts w:ascii="Cambria" w:eastAsia="Times New Roman" w:hAnsi="Cambria"/>
          <w:sz w:val="20"/>
          <w:szCs w:val="20"/>
        </w:rPr>
        <w:t xml:space="preserve"> </w:t>
      </w:r>
      <w:r w:rsidRPr="00180358">
        <w:rPr>
          <w:rFonts w:ascii="Cambria" w:eastAsia="Times New Roman" w:hAnsi="Cambria"/>
          <w:sz w:val="20"/>
          <w:szCs w:val="20"/>
        </w:rPr>
        <w:t>to immediately impl</w:t>
      </w:r>
      <w:r w:rsidR="001B3677" w:rsidRPr="00180358">
        <w:rPr>
          <w:rFonts w:ascii="Cambria" w:eastAsia="Times New Roman" w:hAnsi="Cambria"/>
          <w:sz w:val="20"/>
          <w:szCs w:val="20"/>
        </w:rPr>
        <w:t>ement</w:t>
      </w:r>
      <w:r w:rsidRPr="00180358">
        <w:rPr>
          <w:rFonts w:ascii="Cambria" w:eastAsia="Times New Roman" w:hAnsi="Cambria"/>
          <w:sz w:val="20"/>
          <w:szCs w:val="20"/>
        </w:rPr>
        <w:t xml:space="preserve"> an expeditious mechanism so that in the briefest possible </w:t>
      </w:r>
      <w:r w:rsidR="00721FF4" w:rsidRPr="00180358">
        <w:rPr>
          <w:rFonts w:ascii="Cambria" w:eastAsia="Times New Roman" w:hAnsi="Cambria"/>
          <w:sz w:val="20"/>
          <w:szCs w:val="20"/>
        </w:rPr>
        <w:t xml:space="preserve">term the property effects of the favorable judgment are </w:t>
      </w:r>
      <w:r w:rsidR="001B3677" w:rsidRPr="00180358">
        <w:rPr>
          <w:rFonts w:ascii="Cambria" w:eastAsia="Times New Roman" w:hAnsi="Cambria"/>
          <w:sz w:val="20"/>
          <w:szCs w:val="20"/>
        </w:rPr>
        <w:t>establ</w:t>
      </w:r>
      <w:r w:rsidR="00721FF4" w:rsidRPr="00180358">
        <w:rPr>
          <w:rFonts w:ascii="Cambria" w:eastAsia="Times New Roman" w:hAnsi="Cambria"/>
          <w:sz w:val="20"/>
          <w:szCs w:val="20"/>
        </w:rPr>
        <w:t>ished and payment is made effective without any further delays or hindrances</w:t>
      </w:r>
      <w:r w:rsidR="001B3677" w:rsidRPr="00180358">
        <w:rPr>
          <w:rFonts w:ascii="Cambria" w:eastAsia="Times New Roman" w:hAnsi="Cambria"/>
          <w:sz w:val="20"/>
          <w:szCs w:val="20"/>
        </w:rPr>
        <w:t xml:space="preserve">. </w:t>
      </w:r>
    </w:p>
    <w:p w:rsidR="001B3677" w:rsidRPr="00180358" w:rsidRDefault="001B3677" w:rsidP="00BD32CF">
      <w:pPr>
        <w:spacing w:after="0" w:line="240" w:lineRule="auto"/>
        <w:ind w:firstLine="720"/>
        <w:jc w:val="both"/>
        <w:rPr>
          <w:rFonts w:ascii="Cambria" w:eastAsia="Times New Roman" w:hAnsi="Cambria"/>
          <w:sz w:val="20"/>
          <w:szCs w:val="20"/>
        </w:rPr>
      </w:pPr>
    </w:p>
    <w:p w:rsidR="001B3677" w:rsidRPr="00180358" w:rsidRDefault="00721FF4" w:rsidP="00BD32CF">
      <w:pPr>
        <w:numPr>
          <w:ilvl w:val="0"/>
          <w:numId w:val="57"/>
        </w:numPr>
        <w:spacing w:after="0" w:line="240" w:lineRule="auto"/>
        <w:ind w:left="0" w:firstLine="720"/>
        <w:jc w:val="both"/>
        <w:rPr>
          <w:rFonts w:ascii="Cambria" w:eastAsia="Times New Roman" w:hAnsi="Cambria"/>
          <w:sz w:val="20"/>
          <w:szCs w:val="20"/>
        </w:rPr>
      </w:pPr>
      <w:r w:rsidRPr="00180358">
        <w:rPr>
          <w:rFonts w:ascii="Cambria" w:eastAsia="Times New Roman" w:hAnsi="Cambria"/>
          <w:sz w:val="20"/>
          <w:szCs w:val="20"/>
        </w:rPr>
        <w:t>Entirely r</w:t>
      </w:r>
      <w:r w:rsidR="001B3677" w:rsidRPr="00180358">
        <w:rPr>
          <w:rFonts w:ascii="Cambria" w:eastAsia="Times New Roman" w:hAnsi="Cambria"/>
          <w:sz w:val="20"/>
          <w:szCs w:val="20"/>
        </w:rPr>
        <w:t>epa</w:t>
      </w:r>
      <w:r w:rsidRPr="00180358">
        <w:rPr>
          <w:rFonts w:ascii="Cambria" w:eastAsia="Times New Roman" w:hAnsi="Cambria"/>
          <w:sz w:val="20"/>
          <w:szCs w:val="20"/>
        </w:rPr>
        <w:t xml:space="preserve">ir the </w:t>
      </w:r>
      <w:r w:rsidR="001B3677" w:rsidRPr="00180358">
        <w:rPr>
          <w:rFonts w:ascii="Cambria" w:eastAsia="Times New Roman" w:hAnsi="Cambria"/>
          <w:sz w:val="20"/>
          <w:szCs w:val="20"/>
        </w:rPr>
        <w:t>viola</w:t>
      </w:r>
      <w:r w:rsidRPr="00180358">
        <w:rPr>
          <w:rFonts w:ascii="Cambria" w:eastAsia="Times New Roman" w:hAnsi="Cambria"/>
          <w:sz w:val="20"/>
          <w:szCs w:val="20"/>
        </w:rPr>
        <w:t xml:space="preserve">tions detailed in this </w:t>
      </w:r>
      <w:r w:rsidR="00C4656D" w:rsidRPr="00180358">
        <w:rPr>
          <w:rFonts w:ascii="Cambria" w:eastAsia="Times New Roman" w:hAnsi="Cambria"/>
          <w:sz w:val="20"/>
          <w:szCs w:val="20"/>
        </w:rPr>
        <w:t>Report</w:t>
      </w:r>
      <w:r w:rsidR="001B3677" w:rsidRPr="00180358">
        <w:rPr>
          <w:rFonts w:ascii="Cambria" w:eastAsia="Times New Roman" w:hAnsi="Cambria"/>
          <w:sz w:val="20"/>
          <w:szCs w:val="20"/>
        </w:rPr>
        <w:t>, inclu</w:t>
      </w:r>
      <w:r w:rsidRPr="00180358">
        <w:rPr>
          <w:rFonts w:ascii="Cambria" w:eastAsia="Times New Roman" w:hAnsi="Cambria"/>
          <w:sz w:val="20"/>
          <w:szCs w:val="20"/>
        </w:rPr>
        <w:t>ding due compensation for material and immaterial damages caused</w:t>
      </w:r>
      <w:r w:rsidR="001B3677" w:rsidRPr="00180358">
        <w:rPr>
          <w:rFonts w:ascii="Cambria" w:eastAsia="Times New Roman" w:hAnsi="Cambria"/>
          <w:sz w:val="20"/>
          <w:szCs w:val="20"/>
        </w:rPr>
        <w:t xml:space="preserve">. </w:t>
      </w:r>
      <w:r w:rsidRPr="00180358">
        <w:rPr>
          <w:rFonts w:ascii="Cambria" w:eastAsia="Times New Roman" w:hAnsi="Cambria"/>
          <w:sz w:val="20"/>
          <w:szCs w:val="20"/>
        </w:rPr>
        <w:t xml:space="preserve">This reparation should not only be implemented in the case of members of </w:t>
      </w:r>
      <w:r w:rsidR="001B3677" w:rsidRPr="00180358">
        <w:rPr>
          <w:rFonts w:ascii="Cambria" w:eastAsia="Times New Roman" w:hAnsi="Cambria"/>
          <w:sz w:val="20"/>
          <w:szCs w:val="20"/>
        </w:rPr>
        <w:t xml:space="preserve">ANCEJUB-SUNAT </w:t>
      </w:r>
      <w:r w:rsidRPr="00180358">
        <w:rPr>
          <w:rFonts w:ascii="Cambria" w:eastAsia="Times New Roman" w:hAnsi="Cambria"/>
          <w:sz w:val="20"/>
          <w:szCs w:val="20"/>
        </w:rPr>
        <w:t>who are still alive</w:t>
      </w:r>
      <w:r w:rsidR="001B3677" w:rsidRPr="00180358">
        <w:rPr>
          <w:rFonts w:ascii="Cambria" w:eastAsia="Times New Roman" w:hAnsi="Cambria"/>
          <w:sz w:val="20"/>
          <w:szCs w:val="20"/>
        </w:rPr>
        <w:t xml:space="preserve">, </w:t>
      </w:r>
      <w:r w:rsidRPr="00180358">
        <w:rPr>
          <w:rFonts w:ascii="Cambria" w:eastAsia="Times New Roman" w:hAnsi="Cambria"/>
          <w:sz w:val="20"/>
          <w:szCs w:val="20"/>
        </w:rPr>
        <w:t>but also in the case of those who have passed away waiting for compliance with their favorable judgment</w:t>
      </w:r>
      <w:r w:rsidR="001B3677" w:rsidRPr="00180358">
        <w:rPr>
          <w:rFonts w:ascii="Cambria" w:eastAsia="Times New Roman" w:hAnsi="Cambria"/>
          <w:sz w:val="20"/>
          <w:szCs w:val="20"/>
        </w:rPr>
        <w:t xml:space="preserve">. </w:t>
      </w:r>
      <w:r w:rsidRPr="00180358">
        <w:rPr>
          <w:rFonts w:ascii="Cambria" w:eastAsia="Times New Roman" w:hAnsi="Cambria"/>
          <w:sz w:val="20"/>
          <w:szCs w:val="20"/>
        </w:rPr>
        <w:t xml:space="preserve">In the latter case, </w:t>
      </w:r>
      <w:r w:rsidR="00D13E9B" w:rsidRPr="00180358">
        <w:rPr>
          <w:rFonts w:ascii="Cambria" w:eastAsia="Times New Roman" w:hAnsi="Cambria"/>
          <w:sz w:val="20"/>
          <w:szCs w:val="20"/>
        </w:rPr>
        <w:t>the State</w:t>
      </w:r>
      <w:r w:rsidR="001B3677" w:rsidRPr="00180358">
        <w:rPr>
          <w:rFonts w:ascii="Cambria" w:eastAsia="Times New Roman" w:hAnsi="Cambria"/>
          <w:sz w:val="20"/>
          <w:szCs w:val="20"/>
        </w:rPr>
        <w:t xml:space="preserve"> </w:t>
      </w:r>
      <w:r w:rsidRPr="00180358">
        <w:rPr>
          <w:rFonts w:ascii="Cambria" w:eastAsia="Times New Roman" w:hAnsi="Cambria"/>
          <w:sz w:val="20"/>
          <w:szCs w:val="20"/>
        </w:rPr>
        <w:t>shall make the reparation effective for their family members</w:t>
      </w:r>
      <w:r w:rsidR="001B3677" w:rsidRPr="00180358">
        <w:rPr>
          <w:rFonts w:ascii="Cambria" w:eastAsia="Times New Roman" w:hAnsi="Cambria"/>
          <w:sz w:val="20"/>
          <w:szCs w:val="20"/>
        </w:rPr>
        <w:t xml:space="preserve">.    </w:t>
      </w:r>
    </w:p>
    <w:p w:rsidR="001B3677" w:rsidRPr="00180358" w:rsidRDefault="001B3677" w:rsidP="00BD32CF">
      <w:pPr>
        <w:spacing w:after="0" w:line="240" w:lineRule="auto"/>
        <w:ind w:firstLine="720"/>
        <w:jc w:val="both"/>
        <w:rPr>
          <w:rFonts w:ascii="Cambria" w:eastAsia="Times New Roman" w:hAnsi="Cambria"/>
          <w:sz w:val="20"/>
          <w:szCs w:val="20"/>
        </w:rPr>
      </w:pPr>
    </w:p>
    <w:p w:rsidR="001B3677" w:rsidRPr="00180358" w:rsidRDefault="001B3677" w:rsidP="00BD32CF">
      <w:pPr>
        <w:numPr>
          <w:ilvl w:val="0"/>
          <w:numId w:val="57"/>
        </w:numPr>
        <w:spacing w:after="0" w:line="240" w:lineRule="auto"/>
        <w:ind w:left="0" w:firstLine="720"/>
        <w:jc w:val="both"/>
        <w:rPr>
          <w:rFonts w:ascii="Cambria" w:eastAsia="Times New Roman" w:hAnsi="Cambria"/>
          <w:sz w:val="20"/>
          <w:szCs w:val="20"/>
        </w:rPr>
      </w:pPr>
      <w:r w:rsidRPr="00180358">
        <w:rPr>
          <w:rFonts w:ascii="Cambria" w:eastAsia="Times New Roman" w:hAnsi="Cambria"/>
          <w:sz w:val="20"/>
          <w:szCs w:val="20"/>
        </w:rPr>
        <w:t>Adopt</w:t>
      </w:r>
      <w:r w:rsidR="00115196" w:rsidRPr="00180358">
        <w:rPr>
          <w:rFonts w:ascii="Cambria" w:eastAsia="Times New Roman" w:hAnsi="Cambria"/>
          <w:sz w:val="20"/>
          <w:szCs w:val="20"/>
        </w:rPr>
        <w:t xml:space="preserve"> measures of a legal </w:t>
      </w:r>
      <w:r w:rsidR="00086CF9">
        <w:rPr>
          <w:rFonts w:ascii="Cambria" w:eastAsia="Times New Roman" w:hAnsi="Cambria"/>
          <w:sz w:val="20"/>
          <w:szCs w:val="20"/>
        </w:rPr>
        <w:t xml:space="preserve">nature, or other nature, </w:t>
      </w:r>
      <w:r w:rsidR="00115196" w:rsidRPr="00180358">
        <w:rPr>
          <w:rFonts w:ascii="Cambria" w:eastAsia="Times New Roman" w:hAnsi="Cambria"/>
          <w:sz w:val="20"/>
          <w:szCs w:val="20"/>
        </w:rPr>
        <w:t xml:space="preserve">that may be </w:t>
      </w:r>
      <w:r w:rsidRPr="00180358">
        <w:rPr>
          <w:rFonts w:ascii="Cambria" w:eastAsia="Times New Roman" w:hAnsi="Cambria"/>
          <w:sz w:val="20"/>
          <w:szCs w:val="20"/>
        </w:rPr>
        <w:t>neces</w:t>
      </w:r>
      <w:r w:rsidR="00115196" w:rsidRPr="00180358">
        <w:rPr>
          <w:rFonts w:ascii="Cambria" w:eastAsia="Times New Roman" w:hAnsi="Cambria"/>
          <w:sz w:val="20"/>
          <w:szCs w:val="20"/>
        </w:rPr>
        <w:t>s</w:t>
      </w:r>
      <w:r w:rsidRPr="00180358">
        <w:rPr>
          <w:rFonts w:ascii="Cambria" w:eastAsia="Times New Roman" w:hAnsi="Cambria"/>
          <w:sz w:val="20"/>
          <w:szCs w:val="20"/>
        </w:rPr>
        <w:t>ar</w:t>
      </w:r>
      <w:r w:rsidR="00115196" w:rsidRPr="00180358">
        <w:rPr>
          <w:rFonts w:ascii="Cambria" w:eastAsia="Times New Roman" w:hAnsi="Cambria"/>
          <w:sz w:val="20"/>
          <w:szCs w:val="20"/>
        </w:rPr>
        <w:t>y to avoid reiteration of the violations listed in th</w:t>
      </w:r>
      <w:r w:rsidR="00C4656D" w:rsidRPr="00180358">
        <w:rPr>
          <w:rFonts w:ascii="Cambria" w:eastAsia="Times New Roman" w:hAnsi="Cambria"/>
          <w:sz w:val="20"/>
          <w:szCs w:val="20"/>
        </w:rPr>
        <w:t>is Report</w:t>
      </w:r>
      <w:r w:rsidRPr="00180358">
        <w:rPr>
          <w:rFonts w:ascii="Cambria" w:eastAsia="Times New Roman" w:hAnsi="Cambria"/>
          <w:sz w:val="20"/>
          <w:szCs w:val="20"/>
        </w:rPr>
        <w:t xml:space="preserve">. </w:t>
      </w:r>
      <w:r w:rsidR="00115196" w:rsidRPr="00180358">
        <w:rPr>
          <w:rFonts w:ascii="Cambria" w:eastAsia="Times New Roman" w:hAnsi="Cambria"/>
          <w:sz w:val="20"/>
          <w:szCs w:val="20"/>
        </w:rPr>
        <w:t xml:space="preserve">To that end, </w:t>
      </w:r>
      <w:r w:rsidR="00D13E9B" w:rsidRPr="00180358">
        <w:rPr>
          <w:rFonts w:ascii="Cambria" w:eastAsia="Times New Roman" w:hAnsi="Cambria"/>
          <w:sz w:val="20"/>
          <w:szCs w:val="20"/>
        </w:rPr>
        <w:t>the State</w:t>
      </w:r>
      <w:r w:rsidRPr="00180358">
        <w:rPr>
          <w:rFonts w:ascii="Cambria" w:eastAsia="Times New Roman" w:hAnsi="Cambria"/>
          <w:sz w:val="20"/>
          <w:szCs w:val="20"/>
        </w:rPr>
        <w:t xml:space="preserve"> </w:t>
      </w:r>
      <w:r w:rsidR="00115196" w:rsidRPr="00180358">
        <w:rPr>
          <w:rFonts w:ascii="Cambria" w:eastAsia="Times New Roman" w:hAnsi="Cambria"/>
          <w:sz w:val="20"/>
          <w:szCs w:val="20"/>
        </w:rPr>
        <w:t xml:space="preserve">shall order measures </w:t>
      </w:r>
      <w:r w:rsidR="00086CF9">
        <w:rPr>
          <w:rFonts w:ascii="Cambria" w:eastAsia="Times New Roman" w:hAnsi="Cambria"/>
          <w:sz w:val="20"/>
          <w:szCs w:val="20"/>
        </w:rPr>
        <w:t>so as</w:t>
      </w:r>
      <w:r w:rsidR="00115196" w:rsidRPr="00180358">
        <w:rPr>
          <w:rFonts w:ascii="Cambria" w:eastAsia="Times New Roman" w:hAnsi="Cambria"/>
          <w:sz w:val="20"/>
          <w:szCs w:val="20"/>
        </w:rPr>
        <w:t xml:space="preserve"> to</w:t>
      </w:r>
      <w:r w:rsidRPr="00180358">
        <w:rPr>
          <w:rFonts w:ascii="Cambria" w:eastAsia="Times New Roman" w:hAnsi="Cambria"/>
          <w:sz w:val="20"/>
          <w:szCs w:val="20"/>
        </w:rPr>
        <w:t xml:space="preserve">: i) </w:t>
      </w:r>
      <w:r w:rsidR="00115196" w:rsidRPr="00180358">
        <w:rPr>
          <w:rFonts w:ascii="Cambria" w:eastAsia="Times New Roman" w:hAnsi="Cambria"/>
          <w:sz w:val="20"/>
          <w:szCs w:val="20"/>
        </w:rPr>
        <w:t>Ensure that State bodies or agencies</w:t>
      </w:r>
      <w:r w:rsidRPr="00180358">
        <w:rPr>
          <w:rFonts w:ascii="Cambria" w:eastAsia="Times New Roman" w:hAnsi="Cambria"/>
          <w:sz w:val="20"/>
          <w:szCs w:val="20"/>
        </w:rPr>
        <w:t xml:space="preserve"> c</w:t>
      </w:r>
      <w:r w:rsidR="00115196" w:rsidRPr="00180358">
        <w:rPr>
          <w:rFonts w:ascii="Cambria" w:eastAsia="Times New Roman" w:hAnsi="Cambria"/>
          <w:sz w:val="20"/>
          <w:szCs w:val="20"/>
        </w:rPr>
        <w:t>omply with court judgments recognizing pension rights for former workers</w:t>
      </w:r>
      <w:r w:rsidRPr="00180358">
        <w:rPr>
          <w:rFonts w:ascii="Cambria" w:eastAsia="Times New Roman" w:hAnsi="Cambria"/>
          <w:sz w:val="20"/>
          <w:szCs w:val="20"/>
        </w:rPr>
        <w:t xml:space="preserve">; ii) </w:t>
      </w:r>
      <w:r w:rsidR="00115196" w:rsidRPr="00180358">
        <w:rPr>
          <w:rFonts w:ascii="Cambria" w:eastAsia="Times New Roman" w:hAnsi="Cambria"/>
          <w:sz w:val="20"/>
          <w:szCs w:val="20"/>
        </w:rPr>
        <w:t>Ensure that court judgment execution processes are in line with conventional standards to make them simple and expeditious</w:t>
      </w:r>
      <w:r w:rsidRPr="00180358">
        <w:rPr>
          <w:rFonts w:ascii="Cambria" w:eastAsia="Times New Roman" w:hAnsi="Cambria"/>
          <w:sz w:val="20"/>
          <w:szCs w:val="20"/>
        </w:rPr>
        <w:t xml:space="preserve">; </w:t>
      </w:r>
      <w:r w:rsidR="00115196" w:rsidRPr="00180358">
        <w:rPr>
          <w:rFonts w:ascii="Cambria" w:eastAsia="Times New Roman" w:hAnsi="Cambria"/>
          <w:sz w:val="20"/>
          <w:szCs w:val="20"/>
        </w:rPr>
        <w:t>and</w:t>
      </w:r>
      <w:r w:rsidRPr="00180358">
        <w:rPr>
          <w:rFonts w:ascii="Cambria" w:eastAsia="Times New Roman" w:hAnsi="Cambria"/>
          <w:sz w:val="20"/>
          <w:szCs w:val="20"/>
        </w:rPr>
        <w:t xml:space="preserve"> iii) </w:t>
      </w:r>
      <w:r w:rsidR="00115196" w:rsidRPr="00180358">
        <w:rPr>
          <w:rFonts w:ascii="Cambria" w:eastAsia="Times New Roman" w:hAnsi="Cambria"/>
          <w:sz w:val="20"/>
          <w:szCs w:val="20"/>
        </w:rPr>
        <w:t xml:space="preserve">Ensure that judicial authorities dealing with these processes are legally empowered and </w:t>
      </w:r>
      <w:r w:rsidR="00086CF9">
        <w:rPr>
          <w:rFonts w:ascii="Cambria" w:eastAsia="Times New Roman" w:hAnsi="Cambria"/>
          <w:sz w:val="20"/>
          <w:szCs w:val="20"/>
        </w:rPr>
        <w:t>put</w:t>
      </w:r>
      <w:r w:rsidR="00115196" w:rsidRPr="00180358">
        <w:rPr>
          <w:rFonts w:ascii="Cambria" w:eastAsia="Times New Roman" w:hAnsi="Cambria"/>
          <w:sz w:val="20"/>
          <w:szCs w:val="20"/>
        </w:rPr>
        <w:t xml:space="preserve"> the necessary coercive mechanisms </w:t>
      </w:r>
      <w:r w:rsidR="00086CF9" w:rsidRPr="00180358">
        <w:rPr>
          <w:rFonts w:ascii="Cambria" w:eastAsia="Times New Roman" w:hAnsi="Cambria"/>
          <w:sz w:val="20"/>
          <w:szCs w:val="20"/>
        </w:rPr>
        <w:t xml:space="preserve">in practice </w:t>
      </w:r>
      <w:r w:rsidR="00086CF9">
        <w:rPr>
          <w:rFonts w:ascii="Cambria" w:eastAsia="Times New Roman" w:hAnsi="Cambria"/>
          <w:sz w:val="20"/>
          <w:szCs w:val="20"/>
        </w:rPr>
        <w:t xml:space="preserve">in order </w:t>
      </w:r>
      <w:r w:rsidR="00115196" w:rsidRPr="00180358">
        <w:rPr>
          <w:rFonts w:ascii="Cambria" w:eastAsia="Times New Roman" w:hAnsi="Cambria"/>
          <w:sz w:val="20"/>
          <w:szCs w:val="20"/>
        </w:rPr>
        <w:t>to guarantee compliance and enforcement of court judgments</w:t>
      </w:r>
      <w:r w:rsidRPr="00180358">
        <w:rPr>
          <w:rFonts w:ascii="Cambria" w:eastAsia="Times New Roman" w:hAnsi="Cambria"/>
          <w:sz w:val="20"/>
          <w:szCs w:val="20"/>
        </w:rPr>
        <w:t xml:space="preserve">. </w:t>
      </w:r>
    </w:p>
    <w:bookmarkEnd w:id="21"/>
    <w:bookmarkEnd w:id="22"/>
    <w:bookmarkEnd w:id="23"/>
    <w:bookmarkEnd w:id="24"/>
    <w:p w:rsidR="001B3677" w:rsidRPr="00180358" w:rsidRDefault="001B3677" w:rsidP="001B3677">
      <w:pPr>
        <w:suppressAutoHyphens/>
        <w:spacing w:after="0" w:line="240" w:lineRule="auto"/>
        <w:jc w:val="both"/>
        <w:rPr>
          <w:rFonts w:ascii="Cambria" w:hAnsi="Cambria"/>
          <w:sz w:val="20"/>
          <w:szCs w:val="20"/>
        </w:rPr>
      </w:pPr>
    </w:p>
    <w:p w:rsidR="00852AF5" w:rsidRPr="00180358" w:rsidRDefault="00852AF5"/>
    <w:sectPr w:rsidR="00852AF5" w:rsidRPr="00180358" w:rsidSect="00852AF5">
      <w:headerReference w:type="even" r:id="rId7"/>
      <w:headerReference w:type="default" r:id="rId8"/>
      <w:footerReference w:type="default" r:id="rId9"/>
      <w:footerReference w:type="first" r:id="rId10"/>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601" w:rsidRDefault="00614601" w:rsidP="001B3677">
      <w:pPr>
        <w:spacing w:after="0" w:line="240" w:lineRule="auto"/>
      </w:pPr>
      <w:r>
        <w:separator/>
      </w:r>
    </w:p>
  </w:endnote>
  <w:endnote w:type="continuationSeparator" w:id="0">
    <w:p w:rsidR="00614601" w:rsidRDefault="00614601" w:rsidP="001B3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1EA" w:rsidRPr="00934A2C" w:rsidRDefault="00F861EA">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807092">
      <w:rPr>
        <w:noProof/>
        <w:sz w:val="16"/>
        <w:szCs w:val="22"/>
      </w:rPr>
      <w:t>27</w:t>
    </w:r>
    <w:r w:rsidRPr="00934A2C">
      <w:rPr>
        <w:noProof/>
        <w:sz w:val="16"/>
        <w:szCs w:val="22"/>
      </w:rPr>
      <w:fldChar w:fldCharType="end"/>
    </w:r>
  </w:p>
  <w:p w:rsidR="00F861EA" w:rsidRDefault="00F861E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1EA" w:rsidRPr="00934A2C" w:rsidRDefault="00F861EA">
    <w:pPr>
      <w:pStyle w:val="Piedepgina"/>
      <w:jc w:val="center"/>
      <w:rPr>
        <w:sz w:val="16"/>
        <w:szCs w:val="22"/>
      </w:rPr>
    </w:pPr>
  </w:p>
  <w:p w:rsidR="00F861EA" w:rsidRDefault="00F861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601" w:rsidRDefault="00614601" w:rsidP="001B3677">
      <w:pPr>
        <w:spacing w:after="0" w:line="240" w:lineRule="auto"/>
      </w:pPr>
      <w:r>
        <w:separator/>
      </w:r>
    </w:p>
  </w:footnote>
  <w:footnote w:type="continuationSeparator" w:id="0">
    <w:p w:rsidR="00614601" w:rsidRDefault="00614601" w:rsidP="001B3677">
      <w:pPr>
        <w:spacing w:after="0" w:line="240" w:lineRule="auto"/>
      </w:pPr>
      <w:r>
        <w:continuationSeparator/>
      </w:r>
    </w:p>
  </w:footnote>
  <w:footnote w:id="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As per provisions in Article 17.2 of the Commission Regulations, Commissioner Francisco Eguiguren, a Peruvian citizen, did not participate in the discussion or the decision in this case</w:t>
      </w:r>
      <w:r w:rsidRPr="003E1255">
        <w:rPr>
          <w:rFonts w:ascii="Cambria" w:hAnsi="Cambria"/>
          <w:color w:val="auto"/>
          <w:sz w:val="16"/>
          <w:szCs w:val="16"/>
        </w:rPr>
        <w:t>.</w:t>
      </w:r>
    </w:p>
  </w:footnote>
  <w:footnote w:id="2">
    <w:p w:rsidR="00F861EA" w:rsidRPr="003E1255" w:rsidRDefault="00F861EA" w:rsidP="00CB70F7">
      <w:pPr>
        <w:pStyle w:val="Textonotapie"/>
        <w:tabs>
          <w:tab w:val="left" w:pos="900"/>
        </w:tabs>
        <w:spacing w:before="120"/>
        <w:ind w:firstLine="720"/>
        <w:jc w:val="both"/>
        <w:rPr>
          <w:rFonts w:ascii="Cambria" w:hAnsi="Cambria"/>
          <w:color w:val="auto"/>
          <w:sz w:val="16"/>
          <w:szCs w:val="16"/>
        </w:rPr>
      </w:pPr>
      <w:r w:rsidRPr="003E1255">
        <w:rPr>
          <w:rStyle w:val="Refdenotaalpie"/>
          <w:rFonts w:ascii="Cambria" w:hAnsi="Cambria"/>
          <w:color w:val="auto"/>
          <w:sz w:val="16"/>
          <w:szCs w:val="16"/>
        </w:rPr>
        <w:footnoteRef/>
      </w:r>
      <w:r w:rsidRPr="003E1255">
        <w:rPr>
          <w:rFonts w:ascii="Cambria" w:hAnsi="Cambria"/>
          <w:color w:val="auto"/>
          <w:sz w:val="16"/>
          <w:szCs w:val="16"/>
        </w:rPr>
        <w:t xml:space="preserve"> IACHR,</w:t>
      </w:r>
      <w:r w:rsidRPr="003E1255">
        <w:rPr>
          <w:rFonts w:ascii="Cambria" w:hAnsi="Cambria"/>
          <w:sz w:val="16"/>
          <w:szCs w:val="16"/>
        </w:rPr>
        <w:t xml:space="preserve"> </w:t>
      </w:r>
      <w:hyperlink r:id="rId1" w:history="1">
        <w:r w:rsidRPr="003E1255">
          <w:rPr>
            <w:rStyle w:val="Hipervnculo"/>
            <w:rFonts w:ascii="Cambria" w:hAnsi="Cambria"/>
            <w:sz w:val="16"/>
            <w:szCs w:val="16"/>
            <w:u w:val="none"/>
          </w:rPr>
          <w:t>Report No. 21/09</w:t>
        </w:r>
      </w:hyperlink>
      <w:r w:rsidRPr="003E1255">
        <w:rPr>
          <w:rFonts w:ascii="Cambria" w:hAnsi="Cambria"/>
          <w:color w:val="auto"/>
          <w:sz w:val="16"/>
          <w:szCs w:val="16"/>
        </w:rPr>
        <w:t xml:space="preserve">, Petitions 965-98, 638-03 and 1044-04 Accumulated, Admissibility, National Association of Discharged and Retired Staff from the National Tax Administration Superintendence, Peru, </w:t>
      </w:r>
      <w:proofErr w:type="gramStart"/>
      <w:r w:rsidRPr="003E1255">
        <w:rPr>
          <w:rFonts w:ascii="Cambria" w:hAnsi="Cambria"/>
          <w:color w:val="auto"/>
          <w:sz w:val="16"/>
          <w:szCs w:val="16"/>
        </w:rPr>
        <w:t>March</w:t>
      </w:r>
      <w:proofErr w:type="gramEnd"/>
      <w:r w:rsidRPr="003E1255">
        <w:rPr>
          <w:rFonts w:ascii="Cambria" w:hAnsi="Cambria"/>
          <w:color w:val="auto"/>
          <w:sz w:val="16"/>
          <w:szCs w:val="16"/>
        </w:rPr>
        <w:t xml:space="preserve"> 19, 2009. </w:t>
      </w:r>
    </w:p>
  </w:footnote>
  <w:footnote w:id="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cs="Verdana"/>
          <w:sz w:val="16"/>
          <w:szCs w:val="16"/>
          <w:bdr w:val="none" w:sz="0" w:space="0" w:color="auto"/>
        </w:rPr>
        <w:t>Political Constitution of the Republic of Peru, 1979.</w:t>
      </w:r>
      <w:proofErr w:type="gramEnd"/>
    </w:p>
  </w:footnote>
  <w:footnote w:id="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cs="Verdana"/>
          <w:sz w:val="16"/>
          <w:szCs w:val="16"/>
          <w:bdr w:val="none" w:sz="0" w:space="0" w:color="auto"/>
        </w:rPr>
        <w:t>Law 23495.</w:t>
      </w:r>
      <w:proofErr w:type="gramEnd"/>
      <w:r w:rsidRPr="003E1255">
        <w:rPr>
          <w:rFonts w:ascii="Cambria" w:hAnsi="Cambria" w:cs="Verdana"/>
          <w:sz w:val="16"/>
          <w:szCs w:val="16"/>
          <w:bdr w:val="none" w:sz="0" w:space="0" w:color="auto"/>
        </w:rPr>
        <w:t xml:space="preserve"> </w:t>
      </w:r>
      <w:proofErr w:type="gramStart"/>
      <w:r w:rsidRPr="003E1255">
        <w:rPr>
          <w:rFonts w:ascii="Cambria" w:hAnsi="Cambria" w:cs="Verdana"/>
          <w:sz w:val="16"/>
          <w:szCs w:val="16"/>
          <w:bdr w:val="none" w:sz="0" w:space="0" w:color="auto"/>
        </w:rPr>
        <w:t>Enacted on November 20, 1982.</w:t>
      </w:r>
      <w:proofErr w:type="gramEnd"/>
    </w:p>
  </w:footnote>
  <w:footnote w:id="5">
    <w:p w:rsidR="00F861EA" w:rsidRPr="003E1255" w:rsidRDefault="00F861EA" w:rsidP="00CB70F7">
      <w:pPr>
        <w:spacing w:before="120" w:after="0" w:line="240" w:lineRule="auto"/>
        <w:ind w:firstLine="720"/>
        <w:contextualSpacing/>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Amparo action filed before the Fifth Civil Court of Lima on December 19, 1991 (Attached to the petitioners’ writ dated October 3, 1998).</w:t>
      </w:r>
      <w:proofErr w:type="gramEnd"/>
    </w:p>
  </w:footnote>
  <w:footnote w:id="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the Fifth Civil Court on February 7, 1992 (Attached to the petitioners’ writ dated October 3, 1998).</w:t>
      </w:r>
    </w:p>
  </w:footnote>
  <w:footnote w:id="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Second Civil Chamber of the Superior Court of Lima on September 1, 1992 (Attached to the petitioners’ writ dated October 3, 1998). </w:t>
      </w:r>
    </w:p>
  </w:footnote>
  <w:footnote w:id="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Second Civil Chamber of the Superior Court of Lima on September 1, 1992 (Attached to the petitioners’ writ dated October 3, 1998). </w:t>
      </w:r>
    </w:p>
  </w:footnote>
  <w:footnote w:id="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Constitutional and Social Law Chamber of the Supreme Court of Peru on October 25, 1993 (Attached to the petitioners’ writ dated October 3, 1998).</w:t>
      </w:r>
    </w:p>
  </w:footnote>
  <w:footnote w:id="1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Constitutional and Social Law Chamber of the Supreme Court of Peru on October 25, 1993 (Attached to the petitioners’ writ dated October 3, 1998).</w:t>
      </w:r>
    </w:p>
  </w:footnote>
  <w:footnote w:id="1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Constitutional Court on June 25, 1996 (Attached to the petitioners’ writ dated October 3, 1998).</w:t>
      </w:r>
    </w:p>
  </w:footnote>
  <w:footnote w:id="1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Constitutional Court on June 25, 1996 (Attached to the petitioners’ writ dated October 3, 1998).</w:t>
      </w:r>
    </w:p>
  </w:footnote>
  <w:footnote w:id="1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Judge of the Fifth Civil Court of Lima on October 11, 1996 (Attached to the petitioners’ writ dated June 30, 2003).</w:t>
      </w:r>
    </w:p>
  </w:footnote>
  <w:footnote w:id="1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Judge Specializing in Social Security Matters of Lima on January 21, 1997 (Attached to the petitioners’ writ dated October 3, 1998).</w:t>
      </w:r>
    </w:p>
  </w:footnote>
  <w:footnote w:id="1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Plea to nullify, filed by Ministry of Economy [MEF] on February 18, 1997 (Attached to the State’s writ dated May 27, 2005).</w:t>
      </w:r>
    </w:p>
  </w:footnote>
  <w:footnote w:id="1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Judge Specializing in Social Security Matters of Lima on April 8, 1997 (Attached to the petitioners’ writ dated October 3, 1998).</w:t>
      </w:r>
    </w:p>
  </w:footnote>
  <w:footnote w:id="1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on August 18, 1997 (Attached to the petitioners’ writ dated October 3, 1998).</w:t>
      </w:r>
    </w:p>
  </w:footnote>
  <w:footnote w:id="1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on August 18, 1997 (Attached to the petitioners’ writ dated October 3, 1998).</w:t>
      </w:r>
    </w:p>
  </w:footnote>
  <w:footnote w:id="1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First Temporary Corporate Court Specializing in Public Law on February 16, 1998 (Attached to the petitioners’ writ dated October 3, 1998).</w:t>
      </w:r>
    </w:p>
  </w:footnote>
  <w:footnote w:id="2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First Temporary Corporate Court Specializing in Public Law on February 16, 1998 (Attached to the petitioners’ writ dated October 3, 1998).</w:t>
      </w:r>
    </w:p>
  </w:footnote>
  <w:footnote w:id="2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Temporary Corporate Chamber Specializing in Public Law on August 27, 1998 (Attached to the petitioners’ writ dated October 3, 1998).</w:t>
      </w:r>
    </w:p>
  </w:footnote>
  <w:footnote w:id="2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Temporary Corporate Chamber Specializing in Public Law on August 27, 1998 (Attached to the petitioners’ writ dated October 3, 1998).</w:t>
      </w:r>
    </w:p>
  </w:footnote>
  <w:footnote w:id="2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First Temporary Corporate Court Specializing in Public Law on October 2, 1998 (Attached to the petitioners’ writ dated October 3, 1998).</w:t>
      </w:r>
    </w:p>
  </w:footnote>
  <w:footnote w:id="2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First Temporary Corporate Court Specializing in Public Law on October 2, 1998 (Attached to the petitioners’ writ dated October 3, 1998).</w:t>
      </w:r>
    </w:p>
  </w:footnote>
  <w:footnote w:id="2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Appeal filed by ANCEJUB-SUNAT on October 15, 1998 (Attached to the petitioners’ writ dated October 3, 1998).</w:t>
      </w:r>
    </w:p>
  </w:footnote>
  <w:footnote w:id="26">
    <w:p w:rsidR="00F861EA" w:rsidRPr="003E1255" w:rsidRDefault="00F861EA" w:rsidP="00CB70F7">
      <w:pPr>
        <w:spacing w:before="120" w:after="0" w:line="240" w:lineRule="auto"/>
        <w:ind w:firstLine="720"/>
        <w:contextualSpacing/>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Temporary Corporate Chamber Specializing in Public Law on January 21, 1999 (Attached to the initial petition dated November 11, 1998).</w:t>
      </w:r>
    </w:p>
  </w:footnote>
  <w:footnote w:id="2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Amparo action filed by ANCEJUB-SUNAT in April 1999 before the Temporary Corporate Chamber Specializing in Public Law (Attached to the initial petition dated November 11, 1998).</w:t>
      </w:r>
      <w:proofErr w:type="gramEnd"/>
    </w:p>
  </w:footnote>
  <w:footnote w:id="2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Amparo action filed by ANCEJUB-SUNAT in April 1999 before the Temporary Corporate Chamber Specializing in Public Law (Attached to the initial petition dated November 11, 1998).</w:t>
      </w:r>
      <w:proofErr w:type="gramEnd"/>
    </w:p>
  </w:footnote>
  <w:footnote w:id="2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Amparo action filed by ANCEJUB-SUNAT in April 1999 before the Temporary Corporate Chamber Specializing in Public Law (Attached to the initial petition dated November 11, 1998).</w:t>
      </w:r>
      <w:proofErr w:type="gramEnd"/>
    </w:p>
  </w:footnote>
  <w:footnote w:id="3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Temporary Corporate Chamber Specializing in Public Law on November 25, 1999 (Attached to the petitioners’ writ dated June 30, 2003).</w:t>
      </w:r>
    </w:p>
  </w:footnote>
  <w:footnote w:id="3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Temporary Corporate Chamber Specializing in Public Law on November 25, 1999 (Attached to the petitioners’ writ dated June 30, 2003).</w:t>
      </w:r>
    </w:p>
  </w:footnote>
  <w:footnote w:id="3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Legal opinion N°588-2000-MMP-FN-FSCA from the Supreme Attorney for the Administrative Jurisdiction dated April 6, 2000 (Attached to the petitioners’ writ dated June 30, 2003).</w:t>
      </w:r>
    </w:p>
  </w:footnote>
  <w:footnote w:id="3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N°588-2000-MMP-FN-FSCA from the Supreme Attorney for the Administrative Jurisdiction dated April 6, 2000 (Attached to the petitioners’ writ dated June 30, 2003).</w:t>
      </w:r>
    </w:p>
  </w:footnote>
  <w:footnote w:id="3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Constitutional and Social Law Chamber of the Supreme Court of Peru on August 25, 2000 (Attached to the petitioners’ writ dated June 30, 2003).</w:t>
      </w:r>
    </w:p>
  </w:footnote>
  <w:footnote w:id="3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Constitutional and Social Law Chamber of the Supreme Court of Peru on August 25, 2000 (Attached to the petitioners’ writ dated June 30, 2003).</w:t>
      </w:r>
    </w:p>
  </w:footnote>
  <w:footnote w:id="3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Constitutional and Social Law Chamber of the Supreme Court of Peru on August 25, 2000 (Attached to the petitioners’ writ dated June 30, 2003).</w:t>
      </w:r>
    </w:p>
  </w:footnote>
  <w:footnote w:id="3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the Constitutional Court on May 10, 2001 (Attached to the petitioners’ writ dated June 30, 2003).</w:t>
      </w:r>
    </w:p>
  </w:footnote>
  <w:footnote w:id="3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the Constitutional Court on May 10, 2001 (Attached to the petitioners’ writ dated June 30, 2003).</w:t>
      </w:r>
    </w:p>
  </w:footnote>
  <w:footnote w:id="3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the Constitutional Court on May 10, 2001 (Attached to the petitioners’ writ dated June 30, 2003).</w:t>
      </w:r>
    </w:p>
  </w:footnote>
  <w:footnote w:id="4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Request made by the Sixth Civil Chamber of the Superior Court of Lima on March 25, 2002 (Attached to the petitioners’ writ dated June 30, 2003).</w:t>
      </w:r>
    </w:p>
  </w:footnote>
  <w:footnote w:id="4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April 11, 2002 (Attached to the petitioners’ writ dated June 30, 2003).</w:t>
      </w:r>
    </w:p>
  </w:footnote>
  <w:footnote w:id="4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April 11, 2002 (Attached to the petitioners’ writ dated June 30, 2003).</w:t>
      </w:r>
    </w:p>
  </w:footnote>
  <w:footnote w:id="4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May 30, 2002 (Attached to the petitioners’ writ dated June 30, 2003).</w:t>
      </w:r>
    </w:p>
  </w:footnote>
  <w:footnote w:id="4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May 30, 2002 (Attached to the petitioners’ writ dated June 30, 2003).</w:t>
      </w:r>
    </w:p>
  </w:footnote>
  <w:footnote w:id="4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compliance writ filed by SUNAT before the 63rd Court Specializing in Civil Law of Lima on May 31, 2002 (Attached to the State’s writ dated May 27, 2005).</w:t>
      </w:r>
    </w:p>
  </w:footnote>
  <w:footnote w:id="4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compliance writ filed by SUNAT before the 63rd Court Specializing in Civil Law of Lima on May 31, 2002 (Attached to the State’s writ dated May 27, 2005).</w:t>
      </w:r>
    </w:p>
  </w:footnote>
  <w:footnote w:id="4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June 24, 2002 (Attached to the petitioners’ writ dated June 30, 2003). </w:t>
      </w:r>
    </w:p>
  </w:footnote>
  <w:footnote w:id="4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Associate Superintendence N°042-2002/SUNAT on July 8, 2002 (Attached to the petitioners’ writ dated June 1, 2009).</w:t>
      </w:r>
    </w:p>
  </w:footnote>
  <w:footnote w:id="4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from ANCEJUB-SUNAT addressed to the 63rd Court Specializing in Civil Law of Lima dated August 1, 2002 (Attached to the petitioners’ writ dated June 30, 2003).</w:t>
      </w:r>
    </w:p>
  </w:footnote>
  <w:footnote w:id="5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September 23, 2002 (Attached to the State’s writ dated July 26, 2006).</w:t>
      </w:r>
    </w:p>
  </w:footnote>
  <w:footnote w:id="5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Letter No. 003-CDP-CCPL-2003 from the CPA Association of Lima dated February 25, 2003 (Attached to the initial petition dated September 15, 2004).</w:t>
      </w:r>
    </w:p>
  </w:footnote>
  <w:footnote w:id="5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from the Court-appointed expert dated April 7, 2003 addressed to the 63rd Court Specializing in Civil Law of Lima (Attached to the State’s writ dated July 26, 2006) and Expert Report drafted by José de la Rosa Pinillos Reyes on April 3, 2003 (Attached to the State’s writ dated July 26, 2006).</w:t>
      </w:r>
    </w:p>
  </w:footnote>
  <w:footnote w:id="5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Expert Report drafted by José de la Rosa Pinillos Reyes on April 3, 2003 (Attached to the State’s writ dated July 26, 2006).</w:t>
      </w:r>
    </w:p>
  </w:footnote>
  <w:footnote w:id="5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Expert Report drafted by José de la Rosa Pinillos Reyes on April 3, 2003 (Attached to the State’s writ dated July 26, 2006).</w:t>
      </w:r>
    </w:p>
  </w:footnote>
  <w:footnote w:id="5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April 8, 2003 (Attached to the State’s writ dated July 26, 2006).</w:t>
      </w:r>
    </w:p>
  </w:footnote>
  <w:footnote w:id="5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Observations made by ANCEJUB-SUNAT to the Expert Report and expert settlement calculation dated April 22, 2003 (attached to the State’s writ dated May 27, 2005); observations made by SUNAT to the Expert Report, dated April 23, 2003 (attached to the State’s writ dated May 27, 2005) and supplementary observations from SUNAT to the Expert Report, dated May 16, 2003 (attached to the State’s writ dated May 27, 2005).</w:t>
      </w:r>
    </w:p>
  </w:footnote>
  <w:footnote w:id="5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Resolutions issued by the 63rd Court Specializing in Civil Law of Lima on May 6, 2003 (Attached to the State’s writ dated May 27, 2005); Resolution issued by the 63rd Court Specializing in Civil Law of Lima on June 6, 2003 (attached to the State’s writ dated May 27, 2005), and Resolution issued by the Legal Specialist of the Superior Court of Justice of Lima on August 1, 2003 (attached to the State’s writ dated May 27, 2005).</w:t>
      </w:r>
    </w:p>
  </w:footnote>
  <w:footnote w:id="5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September 4, 2003 (Attached to the State’s writ dated May 27, 2005).</w:t>
      </w:r>
    </w:p>
  </w:footnote>
  <w:footnote w:id="5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September 4, 2003 (Attached to the State’s writ dated May 27, 2005).</w:t>
      </w:r>
    </w:p>
  </w:footnote>
  <w:footnote w:id="6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la Sixth Civil Law Chamber of the Superior Court of Lima on November 26, 2003 (Attached to the Petitioners’ writ dated February 4, 2005).</w:t>
      </w:r>
    </w:p>
  </w:footnote>
  <w:footnote w:id="6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April 21, 2004 (Attached to the State’s writ dated May 27, 2005).</w:t>
      </w:r>
    </w:p>
  </w:footnote>
  <w:footnote w:id="6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Plea to nullify filed by ANCEJUB-SUNAT before the 63rd Court Specializing in Civil Law of Lima on May 17, 2004 (Attached to the State’s writ dated May 27, 2005).</w:t>
      </w:r>
    </w:p>
  </w:footnote>
  <w:footnote w:id="6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Acknowledgement of proper service issued by de la SUNAT and presented before the 63rd Court Specializing in Civil Law of Lima on June 4, 2004 (Attached to the State’s writ dated May 27, 2005).</w:t>
      </w:r>
    </w:p>
  </w:footnote>
  <w:footnote w:id="6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May 5, 2005 (Attached to the State’s writ dated July 26, 2006).</w:t>
      </w:r>
    </w:p>
  </w:footnote>
  <w:footnote w:id="6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May 5, 2005 (Attached to the State’s writ dated July 26, 2006).</w:t>
      </w:r>
    </w:p>
  </w:footnote>
  <w:footnote w:id="6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March 3, 2006 (Attached to the State’s writ dated July 26, 2006).</w:t>
      </w:r>
    </w:p>
  </w:footnote>
  <w:footnote w:id="6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March 3, 2006 (Attached to the State’s writ dated July 26, 2006).</w:t>
      </w:r>
    </w:p>
  </w:footnote>
  <w:footnote w:id="6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March 3, 2006 (Attached to the State’s writ dated July 26, 2006).</w:t>
      </w:r>
    </w:p>
  </w:footnote>
  <w:footnote w:id="6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March 20, 2006 (Attached to the State’s writ dated March 28, 2006).</w:t>
      </w:r>
    </w:p>
  </w:footnote>
  <w:footnote w:id="7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Sixth Civil Chamber of the Superior Court of Lima de on July 24, 2006,  (Attached to the petitioners’ writ dated December 29, 2009). </w:t>
      </w:r>
    </w:p>
  </w:footnote>
  <w:footnote w:id="7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Complaint filed by ANCEJUB-SUNAT before the Head of the District Office Governing the Magistrates’ Council of Lima on September 28, 2006, (Attached to the petitioners’ writ dated August 24, 2006).</w:t>
      </w:r>
    </w:p>
  </w:footnote>
  <w:footnote w:id="7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Complaint filed by ANCEJUB-SUNAT before the Head of the District Office Governing the Magistrates’ Council of Lima de on September 28, 2006,  (Attached to the petitioners’ writ dated August 24, 2006).</w:t>
      </w:r>
    </w:p>
  </w:footnote>
  <w:footnote w:id="7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October 25, 2006 (Attached to the State’s writ dated June 3, 2006).</w:t>
      </w:r>
    </w:p>
  </w:footnote>
  <w:footnote w:id="7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63rd Court Specializing in Civil Law of Lima on October 25, 2006 (Attached to the State’s writ dated June 3, 2006).</w:t>
      </w:r>
    </w:p>
  </w:footnote>
  <w:footnote w:id="7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drafted by ANCEJUB-SUNAT addressed to the 23rd Court Specializing in Civil Law of the Superior Court of Lima dated May 21, 2009 (Attached to the State’s writ dated September 29, 2010).</w:t>
      </w:r>
    </w:p>
  </w:footnote>
  <w:footnote w:id="7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drafted by ANCEJUB-SUNAT addressed to the 23rd Court Specializing in Civil Law of the Superior Court of Lima dated May 21, 2009 (Attached to the State’s writ dated September 29, 2010).</w:t>
      </w:r>
    </w:p>
  </w:footnote>
  <w:footnote w:id="7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Report issued by the Expert Report Technical Team of the Superior Court of Justice of Lima N°001-2008-ETP-CSJLI dated October 6, 2008 (Attached to the communication issued by the State on September 20, 2010).</w:t>
      </w:r>
    </w:p>
  </w:footnote>
  <w:footnote w:id="7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Report issued by the Expert Report Technical Team of the Superior Court of Justice of Lima N° 001-2008-ETP-CSJLI dated October 6, 2008 (Attached to the communication issued by the State on September 20, 2010).</w:t>
      </w:r>
    </w:p>
  </w:footnote>
  <w:footnote w:id="7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23rd Court Specializing in Civil Law of the Superior Court of Lima on May 11, 2009 (Attached to the State’s writ dated September 29, 2010); Official Notice No. S/N-2009-ETP-CBP-PJ issued by the Expert Report Technical Team de la Superior Court of Justice of Lima on February 3, 2009 (Attached to the State’s writ dated September 29, 2010); and, Report N°1-2008-ETP-CSJLI issued by the Expert Report Technical Team of the Superior Court of Justice of Lima addressed to the Expert Report Technical Team Coordinator CSJLI dated October 6, 2008 (Attached to the State’s writ dated September 29, 2010).</w:t>
      </w:r>
    </w:p>
  </w:footnote>
  <w:footnote w:id="8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23rd Court Specializing in Civil Law of Lima on January 14, 2010 (Attached to the writ issued by the State on March 12, 2010).</w:t>
      </w:r>
    </w:p>
  </w:footnote>
  <w:footnote w:id="8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23rd Court Specializing in Civil Law of Lima on January 14, 2010 (Attached to the writ issued by the State on March 12, 2010).</w:t>
      </w:r>
    </w:p>
  </w:footnote>
  <w:footnote w:id="8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23rd Court Specializing in Civil Law of Lima on January 14, 2010 (Attached to the writ issued by the State on March 12, 2010).</w:t>
      </w:r>
    </w:p>
  </w:footnote>
  <w:footnote w:id="8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drafted by ANCEJUB-SUNAT addressed to SUNAT dated February 12, 2010 (Attached to the writ issued by the State on March 12, 2010).</w:t>
      </w:r>
    </w:p>
  </w:footnote>
  <w:footnote w:id="8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drafted by SUNAT addressed to the 23rd Court Specializing in Civil Law of Lima dated July 2, 2010 (Attached to the State’s writ dated July 26, 2010).</w:t>
      </w:r>
    </w:p>
  </w:footnote>
  <w:footnote w:id="8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drafted by ANCEJUB-SUNAT addressed to the 23rd Court Specializing in Civil Law of the Superior Court of Lima dated March 22, 2010 (Attached to the State’s writ dated September 29, 2010) and Rationale and Resolution issued by the 23rd Court Specializing in Civil Law of the Superior Court of Lima on June 22, 2010 (Attached to the State’s writ dated September 29, 2010).</w:t>
      </w:r>
    </w:p>
  </w:footnote>
  <w:footnote w:id="8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23rd Court Specializing in Civil Law of the Superior Court of Lima on August 3, 2010 (Attached to the petitioners’ writ dated October 17, 2010).</w:t>
      </w:r>
    </w:p>
  </w:footnote>
  <w:footnote w:id="8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23rd Court Specializing in Civil Law of the Superior Court of Lima on August 3, 2010 (Attached to the petitioners’ writ dated October 17, 2010).</w:t>
      </w:r>
    </w:p>
  </w:footnote>
  <w:footnote w:id="8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Expert Technical Report dated October 18, 2011 presented before the 22nd Court Specializing in Civil Law of the Superior Court of Lima (Attached to the State’s writ dated January 19, 2012) and Resolution issued by the 22nd Court Specializing in Civil Law of Lima on October 21, 2011 (Attached to the communication issued by the petitioners on May 31, 2016).</w:t>
      </w:r>
    </w:p>
  </w:footnote>
  <w:footnote w:id="8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Expert Technical Report dated October 18, 2011 presented before the 22nd Court Specializing in Civil Law of the Superior Court of Lima (Attached to the State’s writ dated January 19, 2012) and Resolution issued by the 22nd Court Specializing in Civil Law of Lima on October 21, 2011 (Attached to the communication issued by the petitioners on May 31, 2016).</w:t>
      </w:r>
    </w:p>
  </w:footnote>
  <w:footnote w:id="9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22nd Court Specializing in Civil Law of Lima on March 21, 2012 (Attached to the communication issued by the petitioners on May 31, 2016) and Official Notice N°092-2012-SUNAT-4F0000 submitted by SUNAT on April 17, 2012 (Attached to the communication issued by the petitioners on October 18, 2012).</w:t>
      </w:r>
    </w:p>
  </w:footnote>
  <w:footnote w:id="9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Official Notice N°092-2012-SUNAT-4F0000 submitted by SUNAT on April 17, 2012 (Attached to the communication issued by the petitioners on October 18, 2012).</w:t>
      </w:r>
      <w:proofErr w:type="gramEnd"/>
      <w:r w:rsidRPr="003E1255">
        <w:rPr>
          <w:rFonts w:ascii="Cambria" w:hAnsi="Cambria"/>
          <w:sz w:val="16"/>
          <w:szCs w:val="16"/>
        </w:rPr>
        <w:t xml:space="preserve"> </w:t>
      </w:r>
    </w:p>
  </w:footnote>
  <w:footnote w:id="9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Official Notice N°092-2012-SUNAT-4F0000 submitted by SUNAT on April 17, 2012 (Attached to the communication issued by the petitioners on October 18, 2012).</w:t>
      </w:r>
      <w:proofErr w:type="gramEnd"/>
      <w:r w:rsidRPr="003E1255">
        <w:rPr>
          <w:rFonts w:ascii="Cambria" w:hAnsi="Cambria"/>
          <w:sz w:val="16"/>
          <w:szCs w:val="16"/>
        </w:rPr>
        <w:t xml:space="preserve">  </w:t>
      </w:r>
    </w:p>
  </w:footnote>
  <w:footnote w:id="9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Official Notice N°092-2012-SUNAT-4F0000 submitted by SUNAT on April 17, 2012 (Attached to the communication issued by the petitioners October 18, 2012).</w:t>
      </w:r>
      <w:proofErr w:type="gramEnd"/>
    </w:p>
  </w:footnote>
  <w:footnote w:id="9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drafted by SUNAT and presented before the 22nd Court Specializing in Civil Law of Lima on September 5, 2012 (Attached to the communication issued by the petitioners on May 31, 2016). </w:t>
      </w:r>
    </w:p>
  </w:footnote>
  <w:footnote w:id="9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22nd Court Specializing in Civil Law of Lima on September 21, 2012 (Attached to the communication issued by the petitioners on May 31, 2016).</w:t>
      </w:r>
    </w:p>
  </w:footnote>
  <w:footnote w:id="9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addressed to ANCEJUB-SUNAT dated February 4, 2013 (Attached to the communication issued by the petitioners on March 4, 2013).</w:t>
      </w:r>
    </w:p>
  </w:footnote>
  <w:footnote w:id="9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drafted by ANCEJUB-SUNAT and presented before the 22nd Court Specializing in Civil Law of Lima on September 12, 2013 (Attached to the communication issued by the petitioners on May 31, 2016).</w:t>
      </w:r>
    </w:p>
  </w:footnote>
  <w:footnote w:id="9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Expert Report N°092-2014-JAVM-PJ issued by the Expert Report Technical Team on May 18, 2014 (Attached to the communication issued by the State on August 18, 2014).</w:t>
      </w:r>
      <w:proofErr w:type="gramEnd"/>
      <w:r w:rsidRPr="003E1255">
        <w:rPr>
          <w:rFonts w:ascii="Cambria" w:hAnsi="Cambria"/>
          <w:sz w:val="16"/>
          <w:szCs w:val="16"/>
        </w:rPr>
        <w:t xml:space="preserve"> </w:t>
      </w:r>
    </w:p>
  </w:footnote>
  <w:footnote w:id="9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22nd Court Specializing in Civil Law of Lima on August 5, 2014 (Attached to the communication issued by the State on August 18, 2014).</w:t>
      </w:r>
    </w:p>
  </w:footnote>
  <w:footnote w:id="10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Expert Report N°003-2015-ETP-JAVM-PJ issued by the Court Services Area on January 5, 2015 (Attached to the communication issued by the petitioners on May 31, 2016).</w:t>
      </w:r>
      <w:proofErr w:type="gramEnd"/>
    </w:p>
  </w:footnote>
  <w:footnote w:id="10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Expert Report N°003-2015-ETP-JAVM-PJ issued by the Court Services Area on January 5, 2015 (Attached to the communication issued by the petitioners on May 31, 2016).</w:t>
      </w:r>
      <w:proofErr w:type="gramEnd"/>
    </w:p>
  </w:footnote>
  <w:footnote w:id="10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Second Civil Court on May 28, 2015 (Attached to the communication issued by the petitioners on May 31, 2016).</w:t>
      </w:r>
    </w:p>
  </w:footnote>
  <w:footnote w:id="103">
    <w:p w:rsidR="00F861EA" w:rsidRPr="003E1255" w:rsidRDefault="00F861EA" w:rsidP="00CB70F7">
      <w:pPr>
        <w:pStyle w:val="Textonotapie"/>
        <w:spacing w:before="120"/>
        <w:ind w:firstLine="720"/>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Communication issued by the petitioners on May 31, 2016.</w:t>
      </w:r>
    </w:p>
  </w:footnote>
  <w:footnote w:id="104">
    <w:p w:rsidR="00F861EA" w:rsidRPr="003E1255" w:rsidRDefault="00F861EA" w:rsidP="00CB70F7">
      <w:pPr>
        <w:pStyle w:val="Textonotapie"/>
        <w:spacing w:before="120"/>
        <w:ind w:firstLine="720"/>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Communication issued by the petitioners on May 31, 2016.</w:t>
      </w:r>
    </w:p>
  </w:footnote>
  <w:footnote w:id="10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Complaint filed by SUNAT before the Chief Magistrate of the Local Delegation Governing the Magistrates’ Council of the Superior Court of Justice of Lima on May 26, 2016 (Attached to the communication issued by the State on June 6, 2016).</w:t>
      </w:r>
    </w:p>
  </w:footnote>
  <w:footnote w:id="10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of amparo interposed by ANCEJUB-SUNAT before the Civil Chamber on Duty of the Superior Court of Lima on December 15, 2006 (Attached to the petitioners’ writ dated August 24, 2006).</w:t>
      </w:r>
    </w:p>
  </w:footnote>
  <w:footnote w:id="10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of amparo interposed by ANCEJUB-SUNAT before the Civil Chamber on Duty of the Superior Court of Lima on December 15, 2006 (Attached to the petitioners’ writ dated August 24, 2006).</w:t>
      </w:r>
    </w:p>
  </w:footnote>
  <w:footnote w:id="10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Writ of amparo interposed by ANCEJUB-SUNAT before the Civil Chamber on Duty of the Superior Court of Lima on December 15, 2006 (Attached to the petitioners’ writ dated August 24, 2006).</w:t>
      </w:r>
    </w:p>
  </w:footnote>
  <w:footnote w:id="10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Appeal action interposed by ANCEJUB-SUNAT before the Seventh Civil Chamber of the Superior Court of Lima on December 2nd, 2009 (Attached to the petitioners’ writ dated October 17, 2010).</w:t>
      </w:r>
    </w:p>
  </w:footnote>
  <w:footnote w:id="11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Seventh Civil Chamber of the Superior Court of Justice of Lima on September 28, 2009 (Attached to the State’s writ dated July 26, 2010).</w:t>
      </w:r>
    </w:p>
  </w:footnote>
  <w:footnote w:id="11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Appeal action interposed by ANCEJUB-SUNAT before the Seventh Civil Chamber of the Superior Court of Lima on December 2nd, 2009 (Attached to the petitioners’ writ dated October 17, 2010).</w:t>
      </w:r>
    </w:p>
  </w:footnote>
  <w:footnote w:id="11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the Permanent Chamber of Social and Constitutional Law of the Supreme Court of Justice of Peru on July 22, 2010 (Attached to the State’s writ dated January 6, 2010).</w:t>
      </w:r>
    </w:p>
  </w:footnote>
  <w:footnote w:id="11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the Permanent Chamber of Social and Constitutional Law of the Supreme Court of Justice of Peru on July 22, 2010 (Attached to the State’s writ dated January 6, 2010).</w:t>
      </w:r>
    </w:p>
  </w:footnote>
  <w:footnote w:id="11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the Constitutional Court on August 9, 2011(Attached to the State’s writ dated August 17, 2011).</w:t>
      </w:r>
    </w:p>
  </w:footnote>
  <w:footnote w:id="11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Judgment issued by the Constitutional Court on August 9, 2011 (Attached to the State’s writ dated August 17, 2011).</w:t>
      </w:r>
    </w:p>
  </w:footnote>
  <w:footnote w:id="11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Decree issued by the Permanent Chamber of Social and Constitutional Law of the Supreme Court of Peru on November 25, 2011 (Attached to the petitioner’s writ dated on December 13, 2011).</w:t>
      </w:r>
    </w:p>
  </w:footnote>
  <w:footnote w:id="11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Resolution issued by the Constitutional Court on September 22, 2011 (Attached to the petitioner’s writ dated December 13, 2011).</w:t>
      </w:r>
    </w:p>
  </w:footnote>
  <w:footnote w:id="11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p>
  </w:footnote>
  <w:footnote w:id="11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p>
  </w:footnote>
  <w:footnote w:id="12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p>
  </w:footnote>
  <w:footnote w:id="12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p>
  </w:footnote>
  <w:footnote w:id="12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p>
  </w:footnote>
  <w:footnote w:id="12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r w:rsidRPr="003E1255">
        <w:rPr>
          <w:rFonts w:ascii="Cambria" w:hAnsi="Cambria"/>
          <w:sz w:val="16"/>
          <w:szCs w:val="16"/>
        </w:rPr>
        <w:t xml:space="preserve"> </w:t>
      </w:r>
    </w:p>
  </w:footnote>
  <w:footnote w:id="12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r w:rsidRPr="003E1255">
        <w:rPr>
          <w:rFonts w:ascii="Cambria" w:hAnsi="Cambria"/>
          <w:sz w:val="16"/>
          <w:szCs w:val="16"/>
        </w:rPr>
        <w:t xml:space="preserve"> </w:t>
      </w:r>
    </w:p>
  </w:footnote>
  <w:footnote w:id="12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Attachments to the State communication dated October 12, 2001.</w:t>
      </w:r>
    </w:p>
  </w:footnote>
  <w:footnote w:id="12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r w:rsidRPr="003E1255">
        <w:rPr>
          <w:rFonts w:ascii="Cambria" w:hAnsi="Cambria"/>
          <w:sz w:val="16"/>
          <w:szCs w:val="16"/>
        </w:rPr>
        <w:t xml:space="preserve"> </w:t>
      </w:r>
    </w:p>
  </w:footnote>
  <w:footnote w:id="12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r w:rsidRPr="003E1255">
        <w:rPr>
          <w:rFonts w:ascii="Cambria" w:hAnsi="Cambria"/>
          <w:sz w:val="16"/>
          <w:szCs w:val="16"/>
        </w:rPr>
        <w:t xml:space="preserve"> </w:t>
      </w:r>
    </w:p>
  </w:footnote>
  <w:footnote w:id="12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Attachments to the initial petition.</w:t>
      </w:r>
      <w:proofErr w:type="gramEnd"/>
      <w:r w:rsidRPr="003E1255">
        <w:rPr>
          <w:rFonts w:ascii="Cambria" w:hAnsi="Cambria"/>
          <w:sz w:val="16"/>
          <w:szCs w:val="16"/>
        </w:rPr>
        <w:t xml:space="preserve"> </w:t>
      </w:r>
    </w:p>
  </w:footnote>
  <w:footnote w:id="12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Attachments to the State communication dated October 12, 2001.</w:t>
      </w:r>
    </w:p>
  </w:footnote>
  <w:footnote w:id="13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Attachments to the State communication dated October 12, 2001.</w:t>
      </w:r>
    </w:p>
  </w:footnote>
  <w:footnote w:id="13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Attachments to the State communication dated October 12, 2001.</w:t>
      </w:r>
    </w:p>
  </w:footnote>
  <w:footnote w:id="13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Attachments to the State communication dated October 12, 2001.</w:t>
      </w:r>
    </w:p>
  </w:footnote>
  <w:footnote w:id="133">
    <w:p w:rsidR="00F861EA" w:rsidRPr="003E1255" w:rsidRDefault="00F861EA" w:rsidP="00CB70F7">
      <w:pPr>
        <w:pStyle w:val="Textonotapie"/>
        <w:spacing w:before="120"/>
        <w:ind w:firstLine="720"/>
        <w:jc w:val="both"/>
        <w:rPr>
          <w:rFonts w:ascii="Cambria" w:hAnsi="Cambria" w:cs="Tahom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r w:rsidRPr="003E1255">
        <w:rPr>
          <w:rFonts w:ascii="Cambria" w:hAnsi="Cambria" w:cs="Tahoma"/>
          <w:sz w:val="16"/>
          <w:szCs w:val="16"/>
        </w:rPr>
        <w:t> Article 8.1: Every person has the right to a hearing, with due guarantees and within a reasonable time, by a competent, independent, and impartial tribunal, previously established by law, in the substantiation of any accusation of a criminal nature made against him or for the determination of his rights and obligations of a civil, labor, fiscal, or any other nature.</w:t>
      </w:r>
    </w:p>
  </w:footnote>
  <w:footnote w:id="13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Article 21.1:  Everyone has the right to the use and enjoyment of his property. The law may subordinate such use and enjoyment to the interest of society.</w:t>
      </w:r>
    </w:p>
  </w:footnote>
  <w:footnote w:id="13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Article 25.2.c): The States Parties undertake to ensure that the competent authorities shall enforce such remedies when granted. </w:t>
      </w:r>
    </w:p>
  </w:footnote>
  <w:footnote w:id="136">
    <w:p w:rsidR="00F861EA" w:rsidRPr="003E1255" w:rsidRDefault="00F861EA" w:rsidP="00CB70F7">
      <w:pPr>
        <w:pStyle w:val="Textonotapie"/>
        <w:spacing w:before="120"/>
        <w:ind w:firstLine="720"/>
        <w:jc w:val="both"/>
        <w:rPr>
          <w:rFonts w:ascii="Cambria" w:hAnsi="Cambria"/>
          <w:bCs/>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 xml:space="preserve">I/A Court HR. </w:t>
      </w:r>
      <w:r w:rsidRPr="003E1255">
        <w:rPr>
          <w:rFonts w:ascii="Cambria" w:hAnsi="Cambria"/>
          <w:i/>
          <w:sz w:val="16"/>
          <w:szCs w:val="16"/>
        </w:rPr>
        <w:t>Case of Suárez Rosero v. Ecuador.</w:t>
      </w:r>
      <w:proofErr w:type="gramEnd"/>
      <w:r w:rsidRPr="003E1255">
        <w:rPr>
          <w:rFonts w:ascii="Cambria" w:hAnsi="Cambria"/>
          <w:i/>
          <w:sz w:val="16"/>
          <w:szCs w:val="16"/>
        </w:rPr>
        <w:t xml:space="preserve"> </w:t>
      </w:r>
      <w:proofErr w:type="gramStart"/>
      <w:r w:rsidRPr="003E1255">
        <w:rPr>
          <w:rFonts w:ascii="Cambria" w:hAnsi="Cambria"/>
          <w:i/>
          <w:sz w:val="16"/>
          <w:szCs w:val="16"/>
        </w:rPr>
        <w:t>Merits.</w:t>
      </w:r>
      <w:proofErr w:type="gramEnd"/>
      <w:r w:rsidRPr="003E1255">
        <w:rPr>
          <w:rFonts w:ascii="Cambria" w:hAnsi="Cambria"/>
          <w:i/>
          <w:sz w:val="16"/>
          <w:szCs w:val="16"/>
        </w:rPr>
        <w:t xml:space="preserve"> </w:t>
      </w:r>
      <w:r w:rsidRPr="003E1255">
        <w:rPr>
          <w:rFonts w:ascii="Cambria" w:hAnsi="Cambria"/>
          <w:sz w:val="16"/>
          <w:szCs w:val="16"/>
        </w:rPr>
        <w:t>Judgment of November 12, 1997.</w:t>
      </w:r>
      <w:r w:rsidRPr="003E1255">
        <w:rPr>
          <w:rFonts w:ascii="Cambria" w:hAnsi="Cambria"/>
          <w:i/>
          <w:sz w:val="16"/>
          <w:szCs w:val="16"/>
        </w:rPr>
        <w:t xml:space="preserve"> </w:t>
      </w:r>
      <w:r w:rsidRPr="003E1255">
        <w:rPr>
          <w:rFonts w:ascii="Cambria" w:hAnsi="Cambria"/>
          <w:sz w:val="16"/>
          <w:szCs w:val="16"/>
        </w:rPr>
        <w:t>Series C No. 35, par.</w:t>
      </w:r>
      <w:r w:rsidRPr="003E1255">
        <w:rPr>
          <w:rFonts w:ascii="Cambria" w:hAnsi="Cambria"/>
          <w:i/>
          <w:sz w:val="16"/>
          <w:szCs w:val="16"/>
        </w:rPr>
        <w:t xml:space="preserve"> </w:t>
      </w:r>
      <w:r w:rsidRPr="003E1255">
        <w:rPr>
          <w:rFonts w:ascii="Cambria" w:hAnsi="Cambria"/>
          <w:sz w:val="16"/>
          <w:szCs w:val="16"/>
        </w:rPr>
        <w:t xml:space="preserve">65; </w:t>
      </w:r>
      <w:proofErr w:type="gramStart"/>
      <w:r w:rsidRPr="003E1255">
        <w:rPr>
          <w:rFonts w:ascii="Cambria" w:hAnsi="Cambria"/>
          <w:sz w:val="16"/>
          <w:szCs w:val="16"/>
        </w:rPr>
        <w:t>and  Case</w:t>
      </w:r>
      <w:proofErr w:type="gramEnd"/>
      <w:r w:rsidRPr="003E1255">
        <w:rPr>
          <w:rFonts w:ascii="Cambria" w:hAnsi="Cambria"/>
          <w:sz w:val="16"/>
          <w:szCs w:val="16"/>
        </w:rPr>
        <w:t xml:space="preserve"> of Rosendo Cantú et al. v.</w:t>
      </w:r>
      <w:r w:rsidRPr="003E1255">
        <w:rPr>
          <w:rFonts w:ascii="Cambria" w:hAnsi="Cambria"/>
          <w:i/>
          <w:sz w:val="16"/>
          <w:szCs w:val="16"/>
        </w:rPr>
        <w:t xml:space="preserve"> Mexico. </w:t>
      </w:r>
      <w:proofErr w:type="gramStart"/>
      <w:r w:rsidRPr="003E1255">
        <w:rPr>
          <w:rFonts w:ascii="Cambria" w:hAnsi="Cambria"/>
          <w:i/>
          <w:sz w:val="16"/>
          <w:szCs w:val="16"/>
        </w:rPr>
        <w:t>Preliminary Objection, Merits, Reparations and Costs.</w:t>
      </w:r>
      <w:proofErr w:type="gramEnd"/>
      <w:r w:rsidRPr="003E1255">
        <w:rPr>
          <w:rFonts w:ascii="Cambria" w:hAnsi="Cambria"/>
          <w:i/>
          <w:sz w:val="16"/>
          <w:szCs w:val="16"/>
        </w:rPr>
        <w:t xml:space="preserve"> </w:t>
      </w:r>
      <w:r w:rsidRPr="003E1255">
        <w:rPr>
          <w:rFonts w:ascii="Cambria" w:hAnsi="Cambria"/>
          <w:sz w:val="16"/>
          <w:szCs w:val="16"/>
        </w:rPr>
        <w:t xml:space="preserve">Judgment of August 31, 2010. </w:t>
      </w:r>
      <w:proofErr w:type="gramStart"/>
      <w:r w:rsidRPr="003E1255">
        <w:rPr>
          <w:rFonts w:ascii="Cambria" w:hAnsi="Cambria"/>
          <w:sz w:val="16"/>
          <w:szCs w:val="16"/>
        </w:rPr>
        <w:t>Series C No. 216, par. 166.</w:t>
      </w:r>
      <w:proofErr w:type="gramEnd"/>
    </w:p>
  </w:footnote>
  <w:footnote w:id="13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 Court HR. </w:t>
      </w:r>
      <w:r w:rsidRPr="003E1255">
        <w:rPr>
          <w:rFonts w:ascii="Cambria" w:hAnsi="Cambria"/>
          <w:i/>
          <w:sz w:val="16"/>
          <w:szCs w:val="16"/>
          <w:shd w:val="clear" w:color="auto" w:fill="FFFFFF"/>
        </w:rPr>
        <w:t xml:space="preserve">Case </w:t>
      </w:r>
      <w:proofErr w:type="gramStart"/>
      <w:r w:rsidRPr="003E1255">
        <w:rPr>
          <w:rFonts w:ascii="Cambria" w:hAnsi="Cambria"/>
          <w:i/>
          <w:sz w:val="16"/>
          <w:szCs w:val="16"/>
          <w:shd w:val="clear" w:color="auto" w:fill="FFFFFF"/>
        </w:rPr>
        <w:t>of  Mejía</w:t>
      </w:r>
      <w:proofErr w:type="gramEnd"/>
      <w:r w:rsidRPr="003E1255">
        <w:rPr>
          <w:rFonts w:ascii="Cambria" w:hAnsi="Cambria"/>
          <w:i/>
          <w:sz w:val="16"/>
          <w:szCs w:val="16"/>
          <w:shd w:val="clear" w:color="auto" w:fill="FFFFFF"/>
        </w:rPr>
        <w:t xml:space="preserve"> Idrovo v. Ecuador</w:t>
      </w:r>
      <w:r w:rsidRPr="003E1255">
        <w:rPr>
          <w:rFonts w:ascii="Cambria" w:hAnsi="Cambria"/>
          <w:sz w:val="16"/>
          <w:szCs w:val="16"/>
        </w:rPr>
        <w:t xml:space="preserve">. </w:t>
      </w:r>
      <w:proofErr w:type="gramStart"/>
      <w:r w:rsidRPr="003E1255">
        <w:rPr>
          <w:rFonts w:ascii="Cambria" w:hAnsi="Cambria"/>
          <w:sz w:val="16"/>
          <w:szCs w:val="16"/>
        </w:rPr>
        <w:t>Preliminary Objections, Merits, Reparations, and Costs.</w:t>
      </w:r>
      <w:proofErr w:type="gramEnd"/>
      <w:r w:rsidRPr="003E1255">
        <w:rPr>
          <w:rFonts w:ascii="Cambria" w:hAnsi="Cambria"/>
          <w:sz w:val="16"/>
          <w:szCs w:val="16"/>
        </w:rPr>
        <w:t xml:space="preserve"> Judgment of July 5, 2011. </w:t>
      </w:r>
      <w:proofErr w:type="gramStart"/>
      <w:r w:rsidRPr="003E1255">
        <w:rPr>
          <w:rFonts w:ascii="Cambria" w:hAnsi="Cambria"/>
          <w:sz w:val="16"/>
          <w:szCs w:val="16"/>
        </w:rPr>
        <w:t>Series C No. 228, par. 104.</w:t>
      </w:r>
      <w:proofErr w:type="gramEnd"/>
    </w:p>
  </w:footnote>
  <w:footnote w:id="13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52.</w:t>
      </w:r>
    </w:p>
  </w:footnote>
  <w:footnote w:id="13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 Court HR. </w:t>
      </w:r>
      <w:r w:rsidRPr="003E1255">
        <w:rPr>
          <w:rFonts w:ascii="Cambria" w:hAnsi="Cambria"/>
          <w:i/>
          <w:sz w:val="16"/>
          <w:szCs w:val="16"/>
          <w:shd w:val="clear" w:color="auto" w:fill="FFFFFF"/>
        </w:rPr>
        <w:t xml:space="preserve">Case </w:t>
      </w:r>
      <w:proofErr w:type="gramStart"/>
      <w:r w:rsidRPr="003E1255">
        <w:rPr>
          <w:rFonts w:ascii="Cambria" w:hAnsi="Cambria"/>
          <w:i/>
          <w:sz w:val="16"/>
          <w:szCs w:val="16"/>
          <w:shd w:val="clear" w:color="auto" w:fill="FFFFFF"/>
        </w:rPr>
        <w:t>of  Mejía</w:t>
      </w:r>
      <w:proofErr w:type="gramEnd"/>
      <w:r w:rsidRPr="003E1255">
        <w:rPr>
          <w:rFonts w:ascii="Cambria" w:hAnsi="Cambria"/>
          <w:i/>
          <w:sz w:val="16"/>
          <w:szCs w:val="16"/>
          <w:shd w:val="clear" w:color="auto" w:fill="FFFFFF"/>
        </w:rPr>
        <w:t xml:space="preserve"> Idrovo v. Ecuador</w:t>
      </w:r>
      <w:r w:rsidRPr="003E1255">
        <w:rPr>
          <w:rFonts w:ascii="Cambria" w:hAnsi="Cambria"/>
          <w:sz w:val="16"/>
          <w:szCs w:val="16"/>
        </w:rPr>
        <w:t xml:space="preserve">. </w:t>
      </w:r>
      <w:proofErr w:type="gramStart"/>
      <w:r w:rsidRPr="003E1255">
        <w:rPr>
          <w:rFonts w:ascii="Cambria" w:hAnsi="Cambria"/>
          <w:sz w:val="16"/>
          <w:szCs w:val="16"/>
        </w:rPr>
        <w:t>Preliminary Objections, Merits, Reparations, and Costs.</w:t>
      </w:r>
      <w:proofErr w:type="gramEnd"/>
      <w:r w:rsidRPr="003E1255">
        <w:rPr>
          <w:rFonts w:ascii="Cambria" w:hAnsi="Cambria"/>
          <w:sz w:val="16"/>
          <w:szCs w:val="16"/>
        </w:rPr>
        <w:t xml:space="preserve"> Judgment of July 5, 2011. </w:t>
      </w:r>
      <w:proofErr w:type="gramStart"/>
      <w:r w:rsidRPr="003E1255">
        <w:rPr>
          <w:rFonts w:ascii="Cambria" w:hAnsi="Cambria"/>
          <w:sz w:val="16"/>
          <w:szCs w:val="16"/>
        </w:rPr>
        <w:t>Series C No. 228, par. 104.</w:t>
      </w:r>
      <w:proofErr w:type="gramEnd"/>
    </w:p>
  </w:footnote>
  <w:footnote w:id="14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 Court H.R., Case of Acevedo Jaramillo v.</w:t>
      </w:r>
      <w:r w:rsidRPr="003E1255">
        <w:rPr>
          <w:rFonts w:ascii="Cambria" w:hAnsi="Cambria"/>
          <w:i/>
          <w:sz w:val="16"/>
          <w:szCs w:val="16"/>
        </w:rPr>
        <w:t xml:space="preserve"> </w:t>
      </w:r>
      <w:r w:rsidRPr="003E1255">
        <w:rPr>
          <w:rFonts w:ascii="Cambria" w:hAnsi="Cambria"/>
          <w:sz w:val="16"/>
          <w:szCs w:val="16"/>
        </w:rPr>
        <w:t xml:space="preserve">Peru, Preliminary Objections, Merits, Reparations and Costs. </w:t>
      </w:r>
      <w:proofErr w:type="gramStart"/>
      <w:r w:rsidRPr="003E1255">
        <w:rPr>
          <w:rFonts w:ascii="Cambria" w:hAnsi="Cambria"/>
          <w:sz w:val="16"/>
          <w:szCs w:val="16"/>
        </w:rPr>
        <w:t>Judgment of February 7, 2006, par. 220.</w:t>
      </w:r>
      <w:proofErr w:type="gramEnd"/>
    </w:p>
  </w:footnote>
  <w:footnote w:id="14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53.</w:t>
      </w:r>
    </w:p>
  </w:footnote>
  <w:footnote w:id="14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 Court HR. </w:t>
      </w:r>
      <w:r w:rsidRPr="003E1255">
        <w:rPr>
          <w:rFonts w:ascii="Cambria" w:hAnsi="Cambria"/>
          <w:i/>
          <w:sz w:val="16"/>
          <w:szCs w:val="16"/>
          <w:shd w:val="clear" w:color="auto" w:fill="FFFFFF"/>
        </w:rPr>
        <w:t xml:space="preserve">Case </w:t>
      </w:r>
      <w:proofErr w:type="gramStart"/>
      <w:r w:rsidRPr="003E1255">
        <w:rPr>
          <w:rFonts w:ascii="Cambria" w:hAnsi="Cambria"/>
          <w:i/>
          <w:sz w:val="16"/>
          <w:szCs w:val="16"/>
          <w:shd w:val="clear" w:color="auto" w:fill="FFFFFF"/>
        </w:rPr>
        <w:t>of  Mejía</w:t>
      </w:r>
      <w:proofErr w:type="gramEnd"/>
      <w:r w:rsidRPr="003E1255">
        <w:rPr>
          <w:rFonts w:ascii="Cambria" w:hAnsi="Cambria"/>
          <w:i/>
          <w:sz w:val="16"/>
          <w:szCs w:val="16"/>
          <w:shd w:val="clear" w:color="auto" w:fill="FFFFFF"/>
        </w:rPr>
        <w:t xml:space="preserve"> Idrovo v. Ecuador</w:t>
      </w:r>
      <w:r w:rsidRPr="003E1255">
        <w:rPr>
          <w:rFonts w:ascii="Cambria" w:hAnsi="Cambria"/>
          <w:sz w:val="16"/>
          <w:szCs w:val="16"/>
        </w:rPr>
        <w:t xml:space="preserve">. </w:t>
      </w:r>
      <w:proofErr w:type="gramStart"/>
      <w:r w:rsidRPr="003E1255">
        <w:rPr>
          <w:rFonts w:ascii="Cambria" w:hAnsi="Cambria"/>
          <w:sz w:val="16"/>
          <w:szCs w:val="16"/>
        </w:rPr>
        <w:t>Preliminary Objections, Merits, Reparations, and Costs.</w:t>
      </w:r>
      <w:proofErr w:type="gramEnd"/>
      <w:r w:rsidRPr="003E1255">
        <w:rPr>
          <w:rFonts w:ascii="Cambria" w:hAnsi="Cambria"/>
          <w:sz w:val="16"/>
          <w:szCs w:val="16"/>
        </w:rPr>
        <w:t xml:space="preserve"> Judgment of Tuesday, July 05, 2011. </w:t>
      </w:r>
      <w:proofErr w:type="gramStart"/>
      <w:r w:rsidRPr="003E1255">
        <w:rPr>
          <w:rFonts w:ascii="Cambria" w:hAnsi="Cambria"/>
          <w:sz w:val="16"/>
          <w:szCs w:val="16"/>
        </w:rPr>
        <w:t>Series C No. 228, par. 105.</w:t>
      </w:r>
      <w:proofErr w:type="gramEnd"/>
    </w:p>
  </w:footnote>
  <w:footnote w:id="143">
    <w:p w:rsidR="00F861EA" w:rsidRPr="003E1255" w:rsidRDefault="00F861EA" w:rsidP="00CB70F7">
      <w:pPr>
        <w:pStyle w:val="Textonotapie"/>
        <w:spacing w:before="120"/>
        <w:ind w:firstLine="720"/>
        <w:jc w:val="both"/>
        <w:rPr>
          <w:rFonts w:ascii="Cambria" w:hAnsi="Cambria"/>
          <w:bCs/>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 Court HR. </w:t>
      </w:r>
      <w:r w:rsidRPr="003E1255">
        <w:rPr>
          <w:rFonts w:ascii="Cambria" w:hAnsi="Cambria"/>
          <w:i/>
          <w:sz w:val="16"/>
          <w:szCs w:val="16"/>
          <w:shd w:val="clear" w:color="auto" w:fill="FFFFFF"/>
          <w:lang w:val="es-ES"/>
        </w:rPr>
        <w:t xml:space="preserve">Case </w:t>
      </w:r>
      <w:proofErr w:type="gramStart"/>
      <w:r w:rsidRPr="003E1255">
        <w:rPr>
          <w:rFonts w:ascii="Cambria" w:hAnsi="Cambria"/>
          <w:i/>
          <w:sz w:val="16"/>
          <w:szCs w:val="16"/>
          <w:shd w:val="clear" w:color="auto" w:fill="FFFFFF"/>
          <w:lang w:val="es-ES"/>
        </w:rPr>
        <w:t>of  Mejía</w:t>
      </w:r>
      <w:proofErr w:type="gramEnd"/>
      <w:r w:rsidRPr="003E1255">
        <w:rPr>
          <w:rFonts w:ascii="Cambria" w:hAnsi="Cambria"/>
          <w:i/>
          <w:sz w:val="16"/>
          <w:szCs w:val="16"/>
          <w:shd w:val="clear" w:color="auto" w:fill="FFFFFF"/>
          <w:lang w:val="es-ES"/>
        </w:rPr>
        <w:t xml:space="preserve"> Idrovo v. Ecuador</w:t>
      </w:r>
      <w:r w:rsidRPr="003E1255">
        <w:rPr>
          <w:rFonts w:ascii="Cambria" w:hAnsi="Cambria"/>
          <w:sz w:val="16"/>
          <w:szCs w:val="16"/>
          <w:lang w:val="es-ES"/>
        </w:rPr>
        <w:t xml:space="preserve">. </w:t>
      </w:r>
      <w:proofErr w:type="gramStart"/>
      <w:r w:rsidRPr="003E1255">
        <w:rPr>
          <w:rFonts w:ascii="Cambria" w:hAnsi="Cambria"/>
          <w:sz w:val="16"/>
          <w:szCs w:val="16"/>
        </w:rPr>
        <w:t>Preliminary Objections, Merits, Reparations, and Costs.</w:t>
      </w:r>
      <w:proofErr w:type="gramEnd"/>
      <w:r w:rsidRPr="003E1255">
        <w:rPr>
          <w:rFonts w:ascii="Cambria" w:hAnsi="Cambria"/>
          <w:sz w:val="16"/>
          <w:szCs w:val="16"/>
        </w:rPr>
        <w:t xml:space="preserve"> Judgment of Tuesday, July 05, 2011. </w:t>
      </w:r>
      <w:proofErr w:type="gramStart"/>
      <w:r w:rsidRPr="003E1255">
        <w:rPr>
          <w:rFonts w:ascii="Cambria" w:hAnsi="Cambria"/>
          <w:sz w:val="16"/>
          <w:szCs w:val="16"/>
        </w:rPr>
        <w:t>Series C No. 228, par. 106.</w:t>
      </w:r>
      <w:proofErr w:type="gramEnd"/>
      <w:r w:rsidRPr="003E1255">
        <w:rPr>
          <w:rFonts w:ascii="Cambria" w:hAnsi="Cambria"/>
          <w:sz w:val="16"/>
          <w:szCs w:val="16"/>
        </w:rPr>
        <w:t xml:space="preserve"> </w:t>
      </w:r>
    </w:p>
  </w:footnote>
  <w:footnote w:id="144">
    <w:p w:rsidR="00F861EA" w:rsidRPr="003E1255" w:rsidRDefault="00F861EA" w:rsidP="00CB70F7">
      <w:pPr>
        <w:pStyle w:val="NormalWeb"/>
        <w:spacing w:before="120" w:beforeAutospacing="0" w:after="0" w:afterAutospacing="0"/>
        <w:ind w:firstLine="720"/>
        <w:jc w:val="both"/>
        <w:rPr>
          <w:rFonts w:ascii="Cambria" w:hAnsi="Cambria"/>
          <w:sz w:val="16"/>
          <w:szCs w:val="16"/>
          <w:lang w:val="en-US"/>
        </w:rPr>
      </w:pPr>
      <w:r w:rsidRPr="003E1255">
        <w:rPr>
          <w:rStyle w:val="Refdenotaalpie"/>
          <w:rFonts w:ascii="Cambria" w:eastAsia="MS Gothic" w:hAnsi="Cambria"/>
          <w:sz w:val="16"/>
          <w:szCs w:val="16"/>
        </w:rPr>
        <w:footnoteRef/>
      </w:r>
      <w:r w:rsidRPr="003E1255">
        <w:rPr>
          <w:rFonts w:ascii="Cambria" w:hAnsi="Cambria"/>
          <w:sz w:val="16"/>
          <w:szCs w:val="16"/>
          <w:lang w:val="en-US"/>
        </w:rPr>
        <w:t xml:space="preserve"> ECHR, Case of Matheus v. France, No. 62740/01, Judgment of March 31, 2005, par. 58; and ECHR, Case of Sabin Popescu v. Romania, n° 48102/99, Judgment of March 2, paragraphs 68ff. </w:t>
      </w:r>
    </w:p>
  </w:footnote>
  <w:footnote w:id="14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ECHR, Case of </w:t>
      </w:r>
      <w:proofErr w:type="gramStart"/>
      <w:r w:rsidRPr="003E1255">
        <w:rPr>
          <w:rFonts w:ascii="Cambria" w:hAnsi="Cambria"/>
          <w:sz w:val="16"/>
          <w:szCs w:val="16"/>
        </w:rPr>
        <w:t>Cocchiarella  v</w:t>
      </w:r>
      <w:proofErr w:type="gramEnd"/>
      <w:r w:rsidRPr="003E1255">
        <w:rPr>
          <w:rFonts w:ascii="Cambria" w:hAnsi="Cambria"/>
          <w:sz w:val="16"/>
          <w:szCs w:val="16"/>
        </w:rPr>
        <w:t>.</w:t>
      </w:r>
      <w:r w:rsidRPr="003E1255">
        <w:rPr>
          <w:rFonts w:ascii="Cambria" w:hAnsi="Cambria"/>
          <w:i/>
          <w:sz w:val="16"/>
          <w:szCs w:val="16"/>
        </w:rPr>
        <w:t xml:space="preserve"> </w:t>
      </w:r>
      <w:r w:rsidRPr="003E1255">
        <w:rPr>
          <w:rFonts w:ascii="Cambria" w:hAnsi="Cambria"/>
          <w:sz w:val="16"/>
          <w:szCs w:val="16"/>
        </w:rPr>
        <w:t xml:space="preserve">Italy. </w:t>
      </w:r>
      <w:proofErr w:type="gramStart"/>
      <w:r w:rsidRPr="003E1255">
        <w:rPr>
          <w:rFonts w:ascii="Cambria" w:hAnsi="Cambria"/>
          <w:sz w:val="16"/>
          <w:szCs w:val="16"/>
        </w:rPr>
        <w:t>Judgment of March 29, 2006, par. 89.</w:t>
      </w:r>
      <w:proofErr w:type="gramEnd"/>
    </w:p>
  </w:footnote>
  <w:footnote w:id="146">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i/>
          <w:sz w:val="16"/>
          <w:szCs w:val="16"/>
        </w:rPr>
        <w:t xml:space="preserve"> </w:t>
      </w:r>
      <w:r w:rsidRPr="003E1255">
        <w:rPr>
          <w:rFonts w:ascii="Cambria" w:hAnsi="Cambria"/>
          <w:sz w:val="16"/>
          <w:szCs w:val="16"/>
        </w:rPr>
        <w:t>ECHR, Matheus v.</w:t>
      </w:r>
      <w:r w:rsidRPr="003E1255">
        <w:rPr>
          <w:rFonts w:ascii="Cambria" w:hAnsi="Cambria"/>
          <w:i/>
          <w:sz w:val="16"/>
          <w:szCs w:val="16"/>
        </w:rPr>
        <w:t xml:space="preserve"> France.</w:t>
      </w:r>
      <w:r w:rsidR="00AA67B4">
        <w:rPr>
          <w:rFonts w:ascii="Cambria" w:hAnsi="Cambria"/>
          <w:sz w:val="16"/>
          <w:szCs w:val="16"/>
        </w:rPr>
        <w:t xml:space="preserve"> </w:t>
      </w:r>
      <w:proofErr w:type="gramStart"/>
      <w:r w:rsidR="00AA67B4">
        <w:rPr>
          <w:rFonts w:ascii="Cambria" w:hAnsi="Cambria"/>
          <w:sz w:val="16"/>
          <w:szCs w:val="16"/>
        </w:rPr>
        <w:t xml:space="preserve">Judgment of June 31, 2005, </w:t>
      </w:r>
      <w:r w:rsidRPr="003E1255">
        <w:rPr>
          <w:rFonts w:ascii="Cambria" w:hAnsi="Cambria"/>
          <w:sz w:val="16"/>
          <w:szCs w:val="16"/>
        </w:rPr>
        <w:t>par. 58.</w:t>
      </w:r>
      <w:proofErr w:type="gramEnd"/>
    </w:p>
  </w:footnote>
  <w:footnote w:id="147">
    <w:p w:rsidR="00F861EA" w:rsidRPr="003E1255" w:rsidRDefault="00F861EA" w:rsidP="00CB70F7">
      <w:pPr>
        <w:pStyle w:val="Textonotapie"/>
        <w:spacing w:before="120"/>
        <w:ind w:firstLine="720"/>
        <w:jc w:val="both"/>
        <w:rPr>
          <w:rFonts w:ascii="Cambria" w:hAnsi="Cambria"/>
          <w:i/>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 Court HR. </w:t>
      </w:r>
      <w:r w:rsidRPr="003E1255">
        <w:rPr>
          <w:rFonts w:ascii="Cambria" w:hAnsi="Cambria"/>
          <w:i/>
          <w:sz w:val="16"/>
          <w:szCs w:val="16"/>
          <w:shd w:val="clear" w:color="auto" w:fill="FFFFFF"/>
        </w:rPr>
        <w:t xml:space="preserve">Case </w:t>
      </w:r>
      <w:proofErr w:type="gramStart"/>
      <w:r w:rsidRPr="003E1255">
        <w:rPr>
          <w:rFonts w:ascii="Cambria" w:hAnsi="Cambria"/>
          <w:i/>
          <w:sz w:val="16"/>
          <w:szCs w:val="16"/>
          <w:shd w:val="clear" w:color="auto" w:fill="FFFFFF"/>
        </w:rPr>
        <w:t>of  Mejía</w:t>
      </w:r>
      <w:proofErr w:type="gramEnd"/>
      <w:r w:rsidRPr="003E1255">
        <w:rPr>
          <w:rFonts w:ascii="Cambria" w:hAnsi="Cambria"/>
          <w:i/>
          <w:sz w:val="16"/>
          <w:szCs w:val="16"/>
          <w:shd w:val="clear" w:color="auto" w:fill="FFFFFF"/>
        </w:rPr>
        <w:t xml:space="preserve"> Idrovo v. Ecuador</w:t>
      </w:r>
      <w:r w:rsidRPr="003E1255">
        <w:rPr>
          <w:rFonts w:ascii="Cambria" w:hAnsi="Cambria"/>
          <w:sz w:val="16"/>
          <w:szCs w:val="16"/>
        </w:rPr>
        <w:t xml:space="preserve">. </w:t>
      </w:r>
      <w:proofErr w:type="gramStart"/>
      <w:r w:rsidRPr="003E1255">
        <w:rPr>
          <w:rFonts w:ascii="Cambria" w:hAnsi="Cambria"/>
          <w:sz w:val="16"/>
          <w:szCs w:val="16"/>
        </w:rPr>
        <w:t>Preliminary Objections, Merits, Reparations, and Costs.</w:t>
      </w:r>
      <w:proofErr w:type="gramEnd"/>
      <w:r w:rsidRPr="003E1255">
        <w:rPr>
          <w:rFonts w:ascii="Cambria" w:hAnsi="Cambria"/>
          <w:sz w:val="16"/>
          <w:szCs w:val="16"/>
        </w:rPr>
        <w:t xml:space="preserve"> Judgment of July 5, 2011. </w:t>
      </w:r>
      <w:proofErr w:type="gramStart"/>
      <w:r w:rsidRPr="003E1255">
        <w:rPr>
          <w:rFonts w:ascii="Cambria" w:hAnsi="Cambria"/>
          <w:sz w:val="16"/>
          <w:szCs w:val="16"/>
        </w:rPr>
        <w:t>Series C No. 228, par. 106.</w:t>
      </w:r>
      <w:proofErr w:type="gramEnd"/>
    </w:p>
  </w:footnote>
  <w:footnote w:id="14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54.</w:t>
      </w:r>
    </w:p>
  </w:footnote>
  <w:footnote w:id="14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 xml:space="preserve">I/A Court HR. </w:t>
      </w:r>
      <w:r w:rsidRPr="003E1255">
        <w:rPr>
          <w:rFonts w:ascii="Cambria" w:hAnsi="Cambria"/>
          <w:i/>
          <w:sz w:val="16"/>
          <w:szCs w:val="16"/>
        </w:rPr>
        <w:t xml:space="preserve">Case of the “Five Pensioners” v. </w:t>
      </w:r>
      <w:r w:rsidRPr="003E1255">
        <w:rPr>
          <w:rFonts w:ascii="Cambria" w:hAnsi="Cambria"/>
          <w:sz w:val="16"/>
          <w:szCs w:val="16"/>
        </w:rPr>
        <w:t>Peru.</w:t>
      </w:r>
      <w:proofErr w:type="gramEnd"/>
      <w:r w:rsidRPr="003E1255">
        <w:rPr>
          <w:rFonts w:ascii="Cambria" w:hAnsi="Cambria"/>
          <w:sz w:val="16"/>
          <w:szCs w:val="16"/>
        </w:rPr>
        <w:t xml:space="preserve"> </w:t>
      </w:r>
      <w:proofErr w:type="gramStart"/>
      <w:r w:rsidRPr="003E1255">
        <w:rPr>
          <w:rFonts w:ascii="Cambria" w:hAnsi="Cambria"/>
          <w:sz w:val="16"/>
          <w:szCs w:val="16"/>
        </w:rPr>
        <w:t>Merits, Reparations and Costs.</w:t>
      </w:r>
      <w:proofErr w:type="gramEnd"/>
      <w:r w:rsidRPr="003E1255">
        <w:rPr>
          <w:rFonts w:ascii="Cambria" w:hAnsi="Cambria"/>
          <w:sz w:val="16"/>
          <w:szCs w:val="16"/>
        </w:rPr>
        <w:t xml:space="preserve"> Judgment of February 28, 2003. </w:t>
      </w:r>
      <w:proofErr w:type="gramStart"/>
      <w:r w:rsidRPr="003E1255">
        <w:rPr>
          <w:rFonts w:ascii="Cambria" w:hAnsi="Cambria"/>
          <w:sz w:val="16"/>
          <w:szCs w:val="16"/>
        </w:rPr>
        <w:t xml:space="preserve">Series C. No. 98; and </w:t>
      </w:r>
      <w:r w:rsidRPr="003E1255">
        <w:rPr>
          <w:rFonts w:ascii="Cambria" w:hAnsi="Cambria"/>
          <w:i/>
          <w:sz w:val="16"/>
          <w:szCs w:val="16"/>
          <w:shd w:val="clear" w:color="auto" w:fill="FFFFFF"/>
        </w:rPr>
        <w:t>Case of Acevedo Buendía et al. (“Discharged and Retired Employees of the Office of the Comptroller) v. Peru</w:t>
      </w:r>
      <w:r w:rsidRPr="003E1255">
        <w:rPr>
          <w:rFonts w:ascii="Cambria" w:hAnsi="Cambria"/>
          <w:sz w:val="16"/>
          <w:szCs w:val="16"/>
        </w:rPr>
        <w:t>.</w:t>
      </w:r>
      <w:proofErr w:type="gramEnd"/>
      <w:r w:rsidRPr="003E1255">
        <w:rPr>
          <w:rFonts w:ascii="Cambria" w:hAnsi="Cambria"/>
          <w:sz w:val="16"/>
          <w:szCs w:val="16"/>
        </w:rPr>
        <w:t xml:space="preserve"> </w:t>
      </w:r>
      <w:proofErr w:type="gramStart"/>
      <w:r w:rsidRPr="003E1255">
        <w:rPr>
          <w:rFonts w:ascii="Cambria" w:hAnsi="Cambria"/>
          <w:sz w:val="16"/>
          <w:szCs w:val="16"/>
        </w:rPr>
        <w:t>Preliminary Objection, Merits, Reparations and Costs.</w:t>
      </w:r>
      <w:proofErr w:type="gramEnd"/>
      <w:r w:rsidRPr="003E1255">
        <w:rPr>
          <w:rFonts w:ascii="Cambria" w:hAnsi="Cambria"/>
          <w:sz w:val="16"/>
          <w:szCs w:val="16"/>
        </w:rPr>
        <w:t xml:space="preserve"> Judgment </w:t>
      </w:r>
      <w:proofErr w:type="gramStart"/>
      <w:r w:rsidRPr="003E1255">
        <w:rPr>
          <w:rFonts w:ascii="Cambria" w:hAnsi="Cambria"/>
          <w:sz w:val="16"/>
          <w:szCs w:val="16"/>
        </w:rPr>
        <w:t>of  July</w:t>
      </w:r>
      <w:proofErr w:type="gramEnd"/>
      <w:r w:rsidRPr="003E1255">
        <w:rPr>
          <w:rFonts w:ascii="Cambria" w:hAnsi="Cambria"/>
          <w:sz w:val="16"/>
          <w:szCs w:val="16"/>
        </w:rPr>
        <w:t xml:space="preserve"> 1, 2009. </w:t>
      </w:r>
      <w:proofErr w:type="gramStart"/>
      <w:r w:rsidRPr="003E1255">
        <w:rPr>
          <w:rFonts w:ascii="Cambria" w:hAnsi="Cambria"/>
          <w:sz w:val="16"/>
          <w:szCs w:val="16"/>
        </w:rPr>
        <w:t>Series C No. 198.</w:t>
      </w:r>
      <w:proofErr w:type="gramEnd"/>
    </w:p>
  </w:footnote>
  <w:footnote w:id="15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63.</w:t>
      </w:r>
    </w:p>
  </w:footnote>
  <w:footnote w:id="151">
    <w:p w:rsidR="00F861EA" w:rsidRPr="003E1255" w:rsidRDefault="00F861EA" w:rsidP="00CB70F7">
      <w:pPr>
        <w:widowControl w:val="0"/>
        <w:autoSpaceDE w:val="0"/>
        <w:autoSpaceDN w:val="0"/>
        <w:adjustRightInd w:val="0"/>
        <w:spacing w:before="120" w:after="0" w:line="240" w:lineRule="auto"/>
        <w:ind w:firstLine="720"/>
        <w:jc w:val="both"/>
        <w:rPr>
          <w:rFonts w:ascii="Cambria" w:hAnsi="Cambria" w:cs="Times"/>
          <w:sz w:val="16"/>
          <w:szCs w:val="16"/>
        </w:rPr>
      </w:pPr>
      <w:r w:rsidRPr="003E1255">
        <w:rPr>
          <w:rStyle w:val="Refdenotaalpie"/>
          <w:rFonts w:ascii="Cambria" w:hAnsi="Cambria"/>
          <w:sz w:val="16"/>
          <w:szCs w:val="16"/>
        </w:rPr>
        <w:footnoteRef/>
      </w:r>
      <w:r w:rsidRPr="003E1255">
        <w:rPr>
          <w:rFonts w:ascii="Cambria" w:hAnsi="Cambria"/>
          <w:sz w:val="16"/>
          <w:szCs w:val="16"/>
        </w:rPr>
        <w:t xml:space="preserve"> See, for example, IACHR. Report No. 21/09. </w:t>
      </w:r>
      <w:proofErr w:type="gramStart"/>
      <w:r w:rsidRPr="003E1255">
        <w:rPr>
          <w:rFonts w:ascii="Cambria" w:hAnsi="Cambria"/>
          <w:sz w:val="16"/>
          <w:szCs w:val="16"/>
        </w:rPr>
        <w:t>Petitions 965.-98, 638.-03, and 1044.-04.</w:t>
      </w:r>
      <w:proofErr w:type="gramEnd"/>
      <w:r w:rsidRPr="003E1255">
        <w:rPr>
          <w:rFonts w:ascii="Cambria" w:hAnsi="Cambria"/>
          <w:sz w:val="16"/>
          <w:szCs w:val="16"/>
        </w:rPr>
        <w:t xml:space="preserve"> </w:t>
      </w:r>
      <w:proofErr w:type="gramStart"/>
      <w:r w:rsidRPr="003E1255">
        <w:rPr>
          <w:rFonts w:ascii="Cambria" w:hAnsi="Cambria"/>
          <w:sz w:val="16"/>
          <w:szCs w:val="16"/>
        </w:rPr>
        <w:t>Joined.</w:t>
      </w:r>
      <w:proofErr w:type="gramEnd"/>
      <w:r w:rsidRPr="003E1255">
        <w:rPr>
          <w:rFonts w:ascii="Cambria" w:hAnsi="Cambria"/>
          <w:sz w:val="16"/>
          <w:szCs w:val="16"/>
        </w:rPr>
        <w:t xml:space="preserve"> </w:t>
      </w:r>
      <w:proofErr w:type="gramStart"/>
      <w:r w:rsidRPr="003E1255">
        <w:rPr>
          <w:rFonts w:ascii="Cambria" w:hAnsi="Cambria"/>
          <w:sz w:val="16"/>
          <w:szCs w:val="16"/>
        </w:rPr>
        <w:t>Admissibility.</w:t>
      </w:r>
      <w:proofErr w:type="gramEnd"/>
      <w:r w:rsidRPr="003E1255">
        <w:rPr>
          <w:rFonts w:ascii="Cambria" w:hAnsi="Cambria"/>
          <w:sz w:val="16"/>
          <w:szCs w:val="16"/>
        </w:rPr>
        <w:t xml:space="preserve"> National Association of Discharged and Retired Staff of </w:t>
      </w:r>
      <w:proofErr w:type="gramStart"/>
      <w:r w:rsidRPr="003E1255">
        <w:rPr>
          <w:rFonts w:ascii="Cambria" w:hAnsi="Cambria"/>
          <w:sz w:val="16"/>
          <w:szCs w:val="16"/>
        </w:rPr>
        <w:t>the  Tax</w:t>
      </w:r>
      <w:proofErr w:type="gramEnd"/>
      <w:r w:rsidRPr="003E1255">
        <w:rPr>
          <w:rFonts w:ascii="Cambria" w:hAnsi="Cambria"/>
          <w:sz w:val="16"/>
          <w:szCs w:val="16"/>
        </w:rPr>
        <w:t xml:space="preserve"> Authority (SUNAT). Peru. </w:t>
      </w:r>
      <w:proofErr w:type="gramStart"/>
      <w:r w:rsidRPr="003E1255">
        <w:rPr>
          <w:rFonts w:ascii="Cambria" w:hAnsi="Cambria"/>
          <w:sz w:val="16"/>
          <w:szCs w:val="16"/>
        </w:rPr>
        <w:t>March 19, 2009; IACHR.</w:t>
      </w:r>
      <w:proofErr w:type="gramEnd"/>
      <w:r w:rsidRPr="003E1255">
        <w:rPr>
          <w:rFonts w:ascii="Cambria" w:hAnsi="Cambria"/>
          <w:sz w:val="16"/>
          <w:szCs w:val="16"/>
        </w:rPr>
        <w:t xml:space="preserve"> Report No. 4/09. </w:t>
      </w:r>
      <w:proofErr w:type="gramStart"/>
      <w:r w:rsidRPr="003E1255">
        <w:rPr>
          <w:rFonts w:ascii="Cambria" w:hAnsi="Cambria"/>
          <w:sz w:val="16"/>
          <w:szCs w:val="16"/>
        </w:rPr>
        <w:t>Petition 914-98.</w:t>
      </w:r>
      <w:proofErr w:type="gramEnd"/>
      <w:r w:rsidRPr="003E1255">
        <w:rPr>
          <w:rFonts w:ascii="Cambria" w:hAnsi="Cambria"/>
          <w:sz w:val="16"/>
          <w:szCs w:val="16"/>
        </w:rPr>
        <w:t xml:space="preserve"> </w:t>
      </w:r>
      <w:proofErr w:type="gramStart"/>
      <w:r w:rsidRPr="003E1255">
        <w:rPr>
          <w:rFonts w:ascii="Cambria" w:hAnsi="Cambria"/>
          <w:sz w:val="16"/>
          <w:szCs w:val="16"/>
        </w:rPr>
        <w:t>Admissibility.</w:t>
      </w:r>
      <w:proofErr w:type="gramEnd"/>
      <w:r w:rsidRPr="003E1255">
        <w:rPr>
          <w:rFonts w:ascii="Cambria" w:hAnsi="Cambria"/>
          <w:sz w:val="16"/>
          <w:szCs w:val="16"/>
        </w:rPr>
        <w:t xml:space="preserve"> </w:t>
      </w:r>
      <w:proofErr w:type="gramStart"/>
      <w:r w:rsidRPr="003E1255">
        <w:rPr>
          <w:rFonts w:ascii="Cambria" w:hAnsi="Cambria"/>
          <w:sz w:val="16"/>
          <w:szCs w:val="16"/>
        </w:rPr>
        <w:t>Members of the ECASA Workers' Trade Union.</w:t>
      </w:r>
      <w:proofErr w:type="gramEnd"/>
      <w:r w:rsidRPr="003E1255">
        <w:rPr>
          <w:rFonts w:ascii="Cambria" w:hAnsi="Cambria"/>
          <w:sz w:val="16"/>
          <w:szCs w:val="16"/>
        </w:rPr>
        <w:t xml:space="preserve"> Peru. </w:t>
      </w:r>
      <w:proofErr w:type="gramStart"/>
      <w:r w:rsidRPr="003E1255">
        <w:rPr>
          <w:rFonts w:ascii="Cambria" w:hAnsi="Cambria"/>
          <w:sz w:val="16"/>
          <w:szCs w:val="16"/>
        </w:rPr>
        <w:t>February 11, 2009; and IACHR.</w:t>
      </w:r>
      <w:proofErr w:type="gramEnd"/>
      <w:r w:rsidRPr="003E1255">
        <w:rPr>
          <w:rFonts w:ascii="Cambria" w:hAnsi="Cambria"/>
          <w:sz w:val="16"/>
          <w:szCs w:val="16"/>
        </w:rPr>
        <w:t xml:space="preserve"> Report No. 86/01 Case 12.319. </w:t>
      </w:r>
      <w:proofErr w:type="gramStart"/>
      <w:r w:rsidRPr="003E1255">
        <w:rPr>
          <w:rFonts w:ascii="Cambria" w:hAnsi="Cambria"/>
          <w:sz w:val="16"/>
          <w:szCs w:val="16"/>
        </w:rPr>
        <w:t>National Federation of Maritime and Port Workers of Peru (FEMAPOR).</w:t>
      </w:r>
      <w:proofErr w:type="gramEnd"/>
      <w:r w:rsidRPr="003E1255">
        <w:rPr>
          <w:rFonts w:ascii="Cambria" w:hAnsi="Cambria"/>
          <w:sz w:val="16"/>
          <w:szCs w:val="16"/>
        </w:rPr>
        <w:t xml:space="preserve"> Félix Campos Caipo, Sergio Valdivia Ayala, Asisclo Chinapro Fernández, Víctor Briceño Miranda et al. 4.101 Maritime and Riverine Workers. Peru. October 10, 2001.</w:t>
      </w:r>
    </w:p>
  </w:footnote>
  <w:footnote w:id="15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hyperlink r:id="rId2">
        <w:r w:rsidRPr="003E1255">
          <w:rPr>
            <w:rStyle w:val="Hipervnculo"/>
            <w:rFonts w:ascii="Cambria" w:hAnsi="Cambria"/>
            <w:sz w:val="16"/>
            <w:szCs w:val="16"/>
            <w:u w:val="none"/>
          </w:rPr>
          <w:t>Report of the Ombudsperson's Office No. 19</w:t>
        </w:r>
      </w:hyperlink>
      <w:r w:rsidRPr="003E1255">
        <w:rPr>
          <w:rFonts w:ascii="Cambria" w:hAnsi="Cambria"/>
          <w:sz w:val="16"/>
          <w:szCs w:val="16"/>
        </w:rPr>
        <w:t xml:space="preserve">, Ombudsperson's Office, </w:t>
      </w:r>
      <w:proofErr w:type="gramStart"/>
      <w:r w:rsidRPr="003E1255">
        <w:rPr>
          <w:rFonts w:ascii="Cambria" w:hAnsi="Cambria"/>
          <w:sz w:val="16"/>
          <w:szCs w:val="16"/>
        </w:rPr>
        <w:t>The</w:t>
      </w:r>
      <w:proofErr w:type="gramEnd"/>
      <w:r w:rsidRPr="003E1255">
        <w:rPr>
          <w:rFonts w:ascii="Cambria" w:hAnsi="Cambria"/>
          <w:sz w:val="16"/>
          <w:szCs w:val="16"/>
        </w:rPr>
        <w:t xml:space="preserve"> State Administration's Failure to Comply with Judgments. October 1998. </w:t>
      </w:r>
    </w:p>
  </w:footnote>
  <w:footnote w:id="15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hyperlink r:id="rId3">
        <w:r w:rsidRPr="003E1255">
          <w:rPr>
            <w:rStyle w:val="Hipervnculo"/>
            <w:rFonts w:ascii="Cambria" w:hAnsi="Cambria"/>
            <w:sz w:val="16"/>
            <w:szCs w:val="16"/>
            <w:u w:val="none"/>
          </w:rPr>
          <w:t>Report of the Ombudsperson's Office No. 19</w:t>
        </w:r>
      </w:hyperlink>
      <w:r w:rsidRPr="003E1255">
        <w:rPr>
          <w:rFonts w:ascii="Cambria" w:hAnsi="Cambria"/>
          <w:sz w:val="16"/>
          <w:szCs w:val="16"/>
        </w:rPr>
        <w:t xml:space="preserve">, Ombudsperson's Office, </w:t>
      </w:r>
      <w:proofErr w:type="gramStart"/>
      <w:r w:rsidRPr="003E1255">
        <w:rPr>
          <w:rFonts w:ascii="Cambria" w:hAnsi="Cambria"/>
          <w:sz w:val="16"/>
          <w:szCs w:val="16"/>
        </w:rPr>
        <w:t>The</w:t>
      </w:r>
      <w:proofErr w:type="gramEnd"/>
      <w:r w:rsidRPr="003E1255">
        <w:rPr>
          <w:rFonts w:ascii="Cambria" w:hAnsi="Cambria"/>
          <w:sz w:val="16"/>
          <w:szCs w:val="16"/>
        </w:rPr>
        <w:t xml:space="preserve"> State Administration's Failure to Comply with Judgments. October 1998. </w:t>
      </w:r>
    </w:p>
  </w:footnote>
  <w:footnote w:id="15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hyperlink r:id="rId4">
        <w:r w:rsidRPr="003E1255">
          <w:rPr>
            <w:rStyle w:val="Hipervnculo"/>
            <w:rFonts w:ascii="Cambria" w:hAnsi="Cambria"/>
            <w:sz w:val="16"/>
            <w:szCs w:val="16"/>
            <w:u w:val="none"/>
          </w:rPr>
          <w:t>Report of the Ombudsperson's Office No. 19</w:t>
        </w:r>
      </w:hyperlink>
      <w:r w:rsidRPr="003E1255">
        <w:rPr>
          <w:rFonts w:ascii="Cambria" w:hAnsi="Cambria"/>
          <w:sz w:val="16"/>
          <w:szCs w:val="16"/>
        </w:rPr>
        <w:t xml:space="preserve">, Ombudsperson's Office, </w:t>
      </w:r>
      <w:proofErr w:type="gramStart"/>
      <w:r w:rsidRPr="003E1255">
        <w:rPr>
          <w:rFonts w:ascii="Cambria" w:hAnsi="Cambria"/>
          <w:sz w:val="16"/>
          <w:szCs w:val="16"/>
        </w:rPr>
        <w:t>The</w:t>
      </w:r>
      <w:proofErr w:type="gramEnd"/>
      <w:r w:rsidRPr="003E1255">
        <w:rPr>
          <w:rFonts w:ascii="Cambria" w:hAnsi="Cambria"/>
          <w:sz w:val="16"/>
          <w:szCs w:val="16"/>
        </w:rPr>
        <w:t xml:space="preserve"> State Administration's Failure to Comply with Judgments. October 1998. </w:t>
      </w:r>
    </w:p>
  </w:footnote>
  <w:footnote w:id="155">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hyperlink r:id="rId5">
        <w:r w:rsidRPr="003E1255">
          <w:rPr>
            <w:rStyle w:val="Hipervnculo"/>
            <w:rFonts w:ascii="Cambria" w:hAnsi="Cambria"/>
            <w:sz w:val="16"/>
            <w:szCs w:val="16"/>
            <w:u w:val="none"/>
          </w:rPr>
          <w:t>Report of the Ombudsperson's Office No. 19</w:t>
        </w:r>
      </w:hyperlink>
      <w:r w:rsidRPr="003E1255">
        <w:rPr>
          <w:rFonts w:ascii="Cambria" w:hAnsi="Cambria"/>
          <w:sz w:val="16"/>
          <w:szCs w:val="16"/>
        </w:rPr>
        <w:t xml:space="preserve">, Ombudsperson's Office, </w:t>
      </w:r>
      <w:proofErr w:type="gramStart"/>
      <w:r w:rsidRPr="003E1255">
        <w:rPr>
          <w:rFonts w:ascii="Cambria" w:hAnsi="Cambria"/>
          <w:sz w:val="16"/>
          <w:szCs w:val="16"/>
        </w:rPr>
        <w:t>The</w:t>
      </w:r>
      <w:proofErr w:type="gramEnd"/>
      <w:r w:rsidRPr="003E1255">
        <w:rPr>
          <w:rFonts w:ascii="Cambria" w:hAnsi="Cambria"/>
          <w:sz w:val="16"/>
          <w:szCs w:val="16"/>
        </w:rPr>
        <w:t xml:space="preserve"> State Administration's Failure to Comply with Judgments. October 1998. </w:t>
      </w:r>
    </w:p>
  </w:footnote>
  <w:footnote w:id="156">
    <w:p w:rsidR="00F861EA" w:rsidRPr="003E1255" w:rsidRDefault="00F861EA" w:rsidP="00CB70F7">
      <w:pPr>
        <w:pStyle w:val="Textonotapie"/>
        <w:spacing w:before="120"/>
        <w:ind w:firstLine="720"/>
        <w:jc w:val="both"/>
        <w:rPr>
          <w:rFonts w:ascii="Cambria" w:hAnsi="Cambria"/>
          <w:sz w:val="16"/>
          <w:szCs w:val="16"/>
          <w:highlight w:val="green"/>
        </w:rPr>
      </w:pPr>
      <w:r w:rsidRPr="003E1255">
        <w:rPr>
          <w:rStyle w:val="Refdenotaalpie"/>
          <w:rFonts w:ascii="Cambria" w:hAnsi="Cambria"/>
          <w:sz w:val="16"/>
          <w:szCs w:val="16"/>
        </w:rPr>
        <w:footnoteRef/>
      </w:r>
      <w:r w:rsidRPr="003E1255">
        <w:rPr>
          <w:rFonts w:ascii="Cambria" w:hAnsi="Cambria"/>
          <w:sz w:val="16"/>
          <w:szCs w:val="16"/>
        </w:rPr>
        <w:t xml:space="preserve"> </w:t>
      </w:r>
      <w:hyperlink r:id="rId6">
        <w:r w:rsidRPr="003E1255">
          <w:rPr>
            <w:rStyle w:val="Hipervnculo"/>
            <w:rFonts w:ascii="Cambria" w:hAnsi="Cambria"/>
            <w:sz w:val="16"/>
            <w:szCs w:val="16"/>
            <w:u w:val="none"/>
          </w:rPr>
          <w:t>Report of the Ombudsperson's Office No. 19</w:t>
        </w:r>
      </w:hyperlink>
      <w:r w:rsidRPr="003E1255">
        <w:rPr>
          <w:rFonts w:ascii="Cambria" w:hAnsi="Cambria"/>
          <w:sz w:val="16"/>
          <w:szCs w:val="16"/>
        </w:rPr>
        <w:t xml:space="preserve">, Ombudsperson's Office, </w:t>
      </w:r>
      <w:proofErr w:type="gramStart"/>
      <w:r w:rsidRPr="003E1255">
        <w:rPr>
          <w:rFonts w:ascii="Cambria" w:hAnsi="Cambria"/>
          <w:sz w:val="16"/>
          <w:szCs w:val="16"/>
        </w:rPr>
        <w:t>The</w:t>
      </w:r>
      <w:proofErr w:type="gramEnd"/>
      <w:r w:rsidRPr="003E1255">
        <w:rPr>
          <w:rFonts w:ascii="Cambria" w:hAnsi="Cambria"/>
          <w:sz w:val="16"/>
          <w:szCs w:val="16"/>
        </w:rPr>
        <w:t xml:space="preserve"> State Administration's Failure to Comply with Judgments. October 1998</w:t>
      </w:r>
    </w:p>
  </w:footnote>
  <w:footnote w:id="157">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hyperlink r:id="rId7">
        <w:r w:rsidRPr="003E1255">
          <w:rPr>
            <w:rStyle w:val="Hipervnculo"/>
            <w:rFonts w:ascii="Cambria" w:hAnsi="Cambria"/>
            <w:sz w:val="16"/>
            <w:szCs w:val="16"/>
            <w:u w:val="none"/>
          </w:rPr>
          <w:t>Report of the Ombudsperson's Office No. 19</w:t>
        </w:r>
      </w:hyperlink>
      <w:r w:rsidRPr="003E1255">
        <w:rPr>
          <w:rFonts w:ascii="Cambria" w:hAnsi="Cambria"/>
          <w:sz w:val="16"/>
          <w:szCs w:val="16"/>
        </w:rPr>
        <w:t>, Ombudsperson's Office</w:t>
      </w:r>
      <w:proofErr w:type="gramStart"/>
      <w:r w:rsidRPr="003E1255">
        <w:rPr>
          <w:rFonts w:ascii="Cambria" w:hAnsi="Cambria"/>
          <w:sz w:val="16"/>
          <w:szCs w:val="16"/>
        </w:rPr>
        <w:t>,  The</w:t>
      </w:r>
      <w:proofErr w:type="gramEnd"/>
      <w:r w:rsidRPr="003E1255">
        <w:rPr>
          <w:rFonts w:ascii="Cambria" w:hAnsi="Cambria"/>
          <w:sz w:val="16"/>
          <w:szCs w:val="16"/>
        </w:rPr>
        <w:t xml:space="preserve"> State Administration's Failure to Comply with Judgments. October 1998. </w:t>
      </w:r>
    </w:p>
  </w:footnote>
  <w:footnote w:id="158">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hyperlink r:id="rId8">
        <w:r w:rsidRPr="003E1255">
          <w:rPr>
            <w:rStyle w:val="Hipervnculo"/>
            <w:rFonts w:ascii="Cambria" w:hAnsi="Cambria"/>
            <w:sz w:val="16"/>
            <w:szCs w:val="16"/>
            <w:u w:val="none"/>
          </w:rPr>
          <w:t>Report of the Ombudsperson's Office No. 19</w:t>
        </w:r>
      </w:hyperlink>
      <w:r w:rsidRPr="003E1255">
        <w:rPr>
          <w:rFonts w:ascii="Cambria" w:hAnsi="Cambria"/>
          <w:sz w:val="16"/>
          <w:szCs w:val="16"/>
        </w:rPr>
        <w:t>, Ombudsperson's Office</w:t>
      </w:r>
      <w:proofErr w:type="gramStart"/>
      <w:r w:rsidRPr="003E1255">
        <w:rPr>
          <w:rFonts w:ascii="Cambria" w:hAnsi="Cambria"/>
          <w:sz w:val="16"/>
          <w:szCs w:val="16"/>
        </w:rPr>
        <w:t>,  The</w:t>
      </w:r>
      <w:proofErr w:type="gramEnd"/>
      <w:r w:rsidRPr="003E1255">
        <w:rPr>
          <w:rFonts w:ascii="Cambria" w:hAnsi="Cambria"/>
          <w:sz w:val="16"/>
          <w:szCs w:val="16"/>
        </w:rPr>
        <w:t xml:space="preserve"> State Administration's Failure to Comply with Judgments. October 1998. </w:t>
      </w:r>
    </w:p>
  </w:footnote>
  <w:footnote w:id="15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cs="Arial"/>
          <w:sz w:val="16"/>
          <w:szCs w:val="16"/>
        </w:rPr>
        <w:t xml:space="preserve"> </w:t>
      </w:r>
      <w:proofErr w:type="gramStart"/>
      <w:r w:rsidRPr="003E1255">
        <w:rPr>
          <w:rFonts w:ascii="Cambria" w:hAnsi="Cambria"/>
          <w:sz w:val="16"/>
          <w:szCs w:val="16"/>
          <w:shd w:val="clear" w:color="auto" w:fill="FFFFFF"/>
        </w:rPr>
        <w:t>I/A Court HR</w:t>
      </w:r>
      <w:r w:rsidRPr="003E1255">
        <w:rPr>
          <w:rFonts w:ascii="Cambria" w:hAnsi="Cambria"/>
          <w:sz w:val="16"/>
          <w:szCs w:val="16"/>
        </w:rPr>
        <w:t xml:space="preserve">. </w:t>
      </w:r>
      <w:r w:rsidRPr="003E1255">
        <w:rPr>
          <w:rFonts w:ascii="Cambria" w:hAnsi="Cambria"/>
          <w:i/>
          <w:sz w:val="16"/>
          <w:szCs w:val="16"/>
        </w:rPr>
        <w:t>Case of García Asto and Ramírez Rojas vs. Peru</w:t>
      </w:r>
      <w:r w:rsidRPr="003E1255">
        <w:rPr>
          <w:rFonts w:ascii="Cambria" w:hAnsi="Cambria"/>
          <w:sz w:val="16"/>
          <w:szCs w:val="16"/>
        </w:rPr>
        <w:t>.</w:t>
      </w:r>
      <w:proofErr w:type="gramEnd"/>
      <w:r w:rsidRPr="003E1255">
        <w:rPr>
          <w:rFonts w:ascii="Cambria" w:hAnsi="Cambria"/>
          <w:sz w:val="16"/>
          <w:szCs w:val="16"/>
        </w:rPr>
        <w:t xml:space="preserve"> Judgment of November 25, 2005. </w:t>
      </w:r>
      <w:proofErr w:type="gramStart"/>
      <w:r w:rsidRPr="003E1255">
        <w:rPr>
          <w:rFonts w:ascii="Cambria" w:hAnsi="Cambria"/>
          <w:sz w:val="16"/>
          <w:szCs w:val="16"/>
        </w:rPr>
        <w:t>Series C No.137</w:t>
      </w:r>
      <w:r w:rsidRPr="003E1255">
        <w:rPr>
          <w:rFonts w:ascii="Cambria" w:hAnsi="Cambria" w:cs="Arial"/>
          <w:iCs/>
          <w:sz w:val="16"/>
          <w:szCs w:val="16"/>
        </w:rPr>
        <w:t xml:space="preserve">, par. 166; </w:t>
      </w:r>
      <w:r w:rsidRPr="003E1255">
        <w:rPr>
          <w:rFonts w:ascii="Cambria" w:hAnsi="Cambria"/>
          <w:i/>
          <w:sz w:val="16"/>
          <w:szCs w:val="16"/>
        </w:rPr>
        <w:t>Case of Gómez Palomino vs. Peru.</w:t>
      </w:r>
      <w:proofErr w:type="gramEnd"/>
      <w:r w:rsidRPr="003E1255">
        <w:rPr>
          <w:rFonts w:ascii="Cambria" w:hAnsi="Cambria"/>
          <w:i/>
          <w:sz w:val="16"/>
          <w:szCs w:val="16"/>
        </w:rPr>
        <w:t xml:space="preserve"> </w:t>
      </w:r>
      <w:hyperlink r:id="rId9" w:history="1">
        <w:proofErr w:type="gramStart"/>
        <w:r w:rsidRPr="003E1255">
          <w:rPr>
            <w:rFonts w:ascii="Cambria" w:hAnsi="Cambria"/>
            <w:sz w:val="16"/>
            <w:szCs w:val="16"/>
          </w:rPr>
          <w:t>Merits, Reparations, and Costs</w:t>
        </w:r>
        <w:r w:rsidRPr="003E1255">
          <w:rPr>
            <w:rStyle w:val="Hipervnculo"/>
            <w:rFonts w:ascii="Cambria" w:hAnsi="Cambria" w:cs="Arial"/>
            <w:color w:val="auto"/>
            <w:sz w:val="16"/>
            <w:szCs w:val="16"/>
            <w:u w:val="none"/>
            <w:shd w:val="clear" w:color="auto" w:fill="FFFFFF"/>
          </w:rPr>
          <w:t>.</w:t>
        </w:r>
        <w:proofErr w:type="gramEnd"/>
        <w:r w:rsidRPr="003E1255">
          <w:rPr>
            <w:rStyle w:val="Hipervnculo"/>
            <w:rFonts w:ascii="Cambria" w:hAnsi="Cambria" w:cs="Arial"/>
            <w:color w:val="auto"/>
            <w:sz w:val="16"/>
            <w:szCs w:val="16"/>
            <w:u w:val="none"/>
            <w:shd w:val="clear" w:color="auto" w:fill="FFFFFF"/>
          </w:rPr>
          <w:t xml:space="preserve"> Judgment of November 22, 2005. </w:t>
        </w:r>
        <w:proofErr w:type="gramStart"/>
        <w:r w:rsidRPr="003E1255">
          <w:rPr>
            <w:rStyle w:val="Hipervnculo"/>
            <w:rFonts w:ascii="Cambria" w:hAnsi="Cambria" w:cs="Arial"/>
            <w:color w:val="auto"/>
            <w:sz w:val="16"/>
            <w:szCs w:val="16"/>
            <w:u w:val="none"/>
            <w:shd w:val="clear" w:color="auto" w:fill="FFFFFF"/>
          </w:rPr>
          <w:t>Series C No. 136</w:t>
        </w:r>
      </w:hyperlink>
      <w:r w:rsidRPr="003E1255">
        <w:rPr>
          <w:rFonts w:ascii="Cambria" w:hAnsi="Cambria"/>
          <w:sz w:val="16"/>
          <w:szCs w:val="16"/>
        </w:rPr>
        <w:t>,</w:t>
      </w:r>
      <w:r w:rsidRPr="003E1255">
        <w:rPr>
          <w:rFonts w:ascii="Cambria" w:hAnsi="Cambria"/>
          <w:i/>
          <w:sz w:val="16"/>
          <w:szCs w:val="16"/>
        </w:rPr>
        <w:t xml:space="preserve"> </w:t>
      </w:r>
      <w:r w:rsidRPr="003E1255">
        <w:rPr>
          <w:rFonts w:ascii="Cambria" w:hAnsi="Cambria"/>
          <w:sz w:val="16"/>
          <w:szCs w:val="16"/>
        </w:rPr>
        <w:t xml:space="preserve">par. </w:t>
      </w:r>
      <w:r w:rsidRPr="003E1255">
        <w:rPr>
          <w:rFonts w:ascii="Cambria" w:hAnsi="Cambria" w:cs="Arial"/>
          <w:sz w:val="16"/>
          <w:szCs w:val="16"/>
        </w:rPr>
        <w:t xml:space="preserve">85; and </w:t>
      </w:r>
      <w:r w:rsidRPr="003E1255">
        <w:rPr>
          <w:rFonts w:ascii="Cambria" w:hAnsi="Cambria"/>
          <w:i/>
          <w:sz w:val="16"/>
          <w:szCs w:val="16"/>
        </w:rPr>
        <w:t>Case of the Moiwana Community vs. Surinam</w:t>
      </w:r>
      <w:r w:rsidRPr="003E1255">
        <w:rPr>
          <w:rFonts w:ascii="Cambria" w:hAnsi="Cambria"/>
          <w:sz w:val="16"/>
          <w:szCs w:val="16"/>
        </w:rPr>
        <w:t>.</w:t>
      </w:r>
      <w:proofErr w:type="gramEnd"/>
      <w:r w:rsidRPr="003E1255">
        <w:rPr>
          <w:rFonts w:ascii="Cambria" w:hAnsi="Cambria"/>
          <w:sz w:val="16"/>
          <w:szCs w:val="16"/>
        </w:rPr>
        <w:t xml:space="preserve"> Judgment of June 15, 2005. </w:t>
      </w:r>
      <w:proofErr w:type="gramStart"/>
      <w:r w:rsidRPr="003E1255">
        <w:rPr>
          <w:rFonts w:ascii="Cambria" w:hAnsi="Cambria"/>
          <w:sz w:val="16"/>
          <w:szCs w:val="16"/>
        </w:rPr>
        <w:t>Series C No. 124</w:t>
      </w:r>
      <w:r w:rsidRPr="003E1255">
        <w:rPr>
          <w:rFonts w:ascii="Cambria" w:hAnsi="Cambria" w:cs="Arial"/>
          <w:sz w:val="16"/>
          <w:szCs w:val="16"/>
        </w:rPr>
        <w:t>, par. 160.</w:t>
      </w:r>
      <w:proofErr w:type="gramEnd"/>
    </w:p>
  </w:footnote>
  <w:footnote w:id="16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ECHR, </w:t>
      </w:r>
      <w:r w:rsidRPr="003E1255">
        <w:rPr>
          <w:rFonts w:ascii="Cambria" w:hAnsi="Cambria"/>
          <w:i/>
          <w:sz w:val="16"/>
          <w:szCs w:val="16"/>
        </w:rPr>
        <w:t xml:space="preserve">Hornsby vs. </w:t>
      </w:r>
      <w:r w:rsidRPr="003E1255">
        <w:rPr>
          <w:rFonts w:ascii="Cambria" w:hAnsi="Cambria"/>
          <w:i/>
          <w:iCs/>
          <w:sz w:val="16"/>
          <w:szCs w:val="16"/>
        </w:rPr>
        <w:t xml:space="preserve">Greek. </w:t>
      </w:r>
      <w:proofErr w:type="gramStart"/>
      <w:r w:rsidRPr="003E1255">
        <w:rPr>
          <w:rFonts w:ascii="Cambria" w:hAnsi="Cambria"/>
          <w:sz w:val="16"/>
          <w:szCs w:val="16"/>
        </w:rPr>
        <w:t>Judgment of March 19, 1997, par. 40.</w:t>
      </w:r>
      <w:proofErr w:type="gramEnd"/>
      <w:r w:rsidRPr="003E1255">
        <w:rPr>
          <w:rFonts w:ascii="Cambria" w:hAnsi="Cambria"/>
          <w:sz w:val="16"/>
          <w:szCs w:val="16"/>
        </w:rPr>
        <w:t xml:space="preserve"> </w:t>
      </w:r>
    </w:p>
  </w:footnote>
  <w:footnote w:id="161">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ECHR, </w:t>
      </w:r>
      <w:r w:rsidRPr="003E1255">
        <w:rPr>
          <w:rFonts w:ascii="Cambria" w:hAnsi="Cambria"/>
          <w:i/>
          <w:sz w:val="16"/>
          <w:szCs w:val="16"/>
        </w:rPr>
        <w:t xml:space="preserve">Di Pede vs. </w:t>
      </w:r>
      <w:r w:rsidRPr="003E1255">
        <w:rPr>
          <w:rFonts w:ascii="Cambria" w:hAnsi="Cambria"/>
          <w:i/>
          <w:iCs/>
          <w:sz w:val="16"/>
          <w:szCs w:val="16"/>
        </w:rPr>
        <w:t xml:space="preserve">Italy. </w:t>
      </w:r>
      <w:proofErr w:type="gramStart"/>
      <w:r w:rsidRPr="003E1255">
        <w:rPr>
          <w:rFonts w:ascii="Cambria" w:hAnsi="Cambria"/>
          <w:iCs/>
          <w:sz w:val="16"/>
          <w:szCs w:val="16"/>
        </w:rPr>
        <w:t>Judgment of September 26, 1996, par. 16.</w:t>
      </w:r>
      <w:proofErr w:type="gramEnd"/>
    </w:p>
  </w:footnote>
  <w:footnote w:id="162">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cs="Arial"/>
          <w:sz w:val="16"/>
          <w:szCs w:val="16"/>
        </w:rPr>
        <w:t xml:space="preserve"> IACHR, Report No. 28/16, Case 11,550, Admissibility and Merits, Maurilia Coc Max and others (Xaman Massacre), Guatemala, June 10, 2016. </w:t>
      </w:r>
      <w:proofErr w:type="gramStart"/>
      <w:r w:rsidRPr="003E1255">
        <w:rPr>
          <w:rFonts w:ascii="Cambria" w:hAnsi="Cambria" w:cs="Arial"/>
          <w:sz w:val="16"/>
          <w:szCs w:val="16"/>
        </w:rPr>
        <w:t>par. 145.</w:t>
      </w:r>
      <w:proofErr w:type="gramEnd"/>
      <w:r w:rsidRPr="003E1255">
        <w:rPr>
          <w:rFonts w:ascii="Cambria" w:hAnsi="Cambria" w:cs="Arial"/>
          <w:sz w:val="16"/>
          <w:szCs w:val="16"/>
        </w:rPr>
        <w:t xml:space="preserve"> </w:t>
      </w:r>
      <w:proofErr w:type="gramStart"/>
      <w:r w:rsidRPr="003E1255">
        <w:rPr>
          <w:rFonts w:ascii="Cambria" w:hAnsi="Cambria" w:cs="Arial"/>
          <w:sz w:val="16"/>
          <w:szCs w:val="16"/>
        </w:rPr>
        <w:t>Inter-American Court of Human Rights.</w:t>
      </w:r>
      <w:proofErr w:type="gramEnd"/>
      <w:r w:rsidRPr="003E1255">
        <w:rPr>
          <w:rFonts w:ascii="Cambria" w:hAnsi="Cambria" w:cs="Arial"/>
          <w:sz w:val="16"/>
          <w:szCs w:val="16"/>
        </w:rPr>
        <w:t xml:space="preserve"> </w:t>
      </w:r>
      <w:proofErr w:type="gramStart"/>
      <w:r w:rsidRPr="003E1255">
        <w:rPr>
          <w:rFonts w:ascii="Cambria" w:hAnsi="Cambria" w:cs="Arial"/>
          <w:i/>
          <w:sz w:val="16"/>
          <w:szCs w:val="16"/>
          <w:shd w:val="clear" w:color="auto" w:fill="FFFFFF"/>
        </w:rPr>
        <w:t>Case of Santo Domingo Massacre vs. Colombia</w:t>
      </w:r>
      <w:r w:rsidRPr="003E1255">
        <w:rPr>
          <w:rFonts w:ascii="Cambria" w:hAnsi="Cambria" w:cs="Arial"/>
          <w:sz w:val="16"/>
          <w:szCs w:val="16"/>
          <w:shd w:val="clear" w:color="auto" w:fill="FFFFFF"/>
        </w:rPr>
        <w:t>.</w:t>
      </w:r>
      <w:proofErr w:type="gramEnd"/>
      <w:r w:rsidRPr="003E1255">
        <w:rPr>
          <w:rFonts w:ascii="Cambria" w:hAnsi="Cambria" w:cs="Arial"/>
          <w:sz w:val="16"/>
          <w:szCs w:val="16"/>
          <w:shd w:val="clear" w:color="auto" w:fill="FFFFFF"/>
        </w:rPr>
        <w:t xml:space="preserve"> </w:t>
      </w:r>
      <w:proofErr w:type="gramStart"/>
      <w:r w:rsidRPr="003E1255">
        <w:rPr>
          <w:rFonts w:ascii="Cambria" w:hAnsi="Cambria" w:cs="Arial"/>
          <w:sz w:val="16"/>
          <w:szCs w:val="16"/>
          <w:shd w:val="clear" w:color="auto" w:fill="FFFFFF"/>
        </w:rPr>
        <w:t>Preliminary Exceptions, Merits and Reparations.</w:t>
      </w:r>
      <w:proofErr w:type="gramEnd"/>
      <w:r w:rsidRPr="003E1255">
        <w:rPr>
          <w:rFonts w:ascii="Cambria" w:hAnsi="Cambria" w:cs="Arial"/>
          <w:sz w:val="16"/>
          <w:szCs w:val="16"/>
          <w:shd w:val="clear" w:color="auto" w:fill="FFFFFF"/>
        </w:rPr>
        <w:t xml:space="preserve"> Judgment of November 30, 2012. </w:t>
      </w:r>
      <w:proofErr w:type="gramStart"/>
      <w:r w:rsidRPr="003E1255">
        <w:rPr>
          <w:rFonts w:ascii="Cambria" w:hAnsi="Cambria" w:cs="Arial"/>
          <w:sz w:val="16"/>
          <w:szCs w:val="16"/>
          <w:shd w:val="clear" w:color="auto" w:fill="FFFFFF"/>
        </w:rPr>
        <w:t>Series C No.259,</w:t>
      </w:r>
      <w:r w:rsidRPr="003E1255">
        <w:rPr>
          <w:rFonts w:ascii="Cambria" w:hAnsi="Cambria" w:cs="Arial"/>
          <w:sz w:val="16"/>
          <w:szCs w:val="16"/>
        </w:rPr>
        <w:t xml:space="preserve"> par. 164.</w:t>
      </w:r>
      <w:proofErr w:type="gramEnd"/>
    </w:p>
  </w:footnote>
  <w:footnote w:id="163">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shd w:val="clear" w:color="auto" w:fill="FFFFFF"/>
        </w:rPr>
        <w:t>I/A Court HR</w:t>
      </w:r>
      <w:r w:rsidRPr="003E1255">
        <w:rPr>
          <w:rFonts w:ascii="Cambria" w:hAnsi="Cambria"/>
          <w:sz w:val="16"/>
          <w:szCs w:val="16"/>
        </w:rPr>
        <w:t xml:space="preserve">. </w:t>
      </w:r>
      <w:r w:rsidRPr="003E1255">
        <w:rPr>
          <w:rFonts w:ascii="Cambria" w:hAnsi="Cambria"/>
          <w:i/>
          <w:sz w:val="16"/>
          <w:szCs w:val="16"/>
        </w:rPr>
        <w:t>Case of Garibaldi vs. Brazil</w:t>
      </w:r>
      <w:r w:rsidRPr="003E1255">
        <w:rPr>
          <w:rFonts w:ascii="Cambria" w:hAnsi="Cambria"/>
          <w:sz w:val="16"/>
          <w:szCs w:val="16"/>
        </w:rPr>
        <w:t xml:space="preserve">, Preliminary </w:t>
      </w:r>
      <w:hyperlink r:id="rId10" w:history="1">
        <w:r w:rsidRPr="003E1255">
          <w:rPr>
            <w:rStyle w:val="Hipervnculo"/>
            <w:rFonts w:ascii="Cambria" w:hAnsi="Cambria" w:cs="Arial"/>
            <w:color w:val="auto"/>
            <w:sz w:val="16"/>
            <w:szCs w:val="16"/>
            <w:u w:val="none"/>
            <w:shd w:val="clear" w:color="auto" w:fill="FFFFFF"/>
          </w:rPr>
          <w:t>Exceptions, Merits, Reparations and Costs.</w:t>
        </w:r>
        <w:proofErr w:type="gramEnd"/>
        <w:r w:rsidRPr="003E1255">
          <w:rPr>
            <w:rStyle w:val="Hipervnculo"/>
            <w:rFonts w:ascii="Cambria" w:hAnsi="Cambria" w:cs="Arial"/>
            <w:color w:val="auto"/>
            <w:sz w:val="16"/>
            <w:szCs w:val="16"/>
            <w:u w:val="none"/>
            <w:shd w:val="clear" w:color="auto" w:fill="FFFFFF"/>
          </w:rPr>
          <w:t xml:space="preserve"> Judgment of September 23, 2009. </w:t>
        </w:r>
        <w:proofErr w:type="gramStart"/>
        <w:r w:rsidRPr="003E1255">
          <w:rPr>
            <w:rStyle w:val="Hipervnculo"/>
            <w:rFonts w:ascii="Cambria" w:hAnsi="Cambria" w:cs="Arial"/>
            <w:color w:val="auto"/>
            <w:sz w:val="16"/>
            <w:szCs w:val="16"/>
            <w:u w:val="none"/>
            <w:shd w:val="clear" w:color="auto" w:fill="FFFFFF"/>
          </w:rPr>
          <w:t>Series C No. 203</w:t>
        </w:r>
      </w:hyperlink>
      <w:r w:rsidRPr="003E1255">
        <w:rPr>
          <w:rFonts w:ascii="Cambria" w:hAnsi="Cambria"/>
          <w:sz w:val="16"/>
          <w:szCs w:val="16"/>
        </w:rPr>
        <w:t xml:space="preserve">, par. 138; </w:t>
      </w:r>
      <w:r w:rsidRPr="003E1255">
        <w:rPr>
          <w:rFonts w:ascii="Cambria" w:hAnsi="Cambria"/>
          <w:i/>
          <w:sz w:val="16"/>
          <w:szCs w:val="16"/>
        </w:rPr>
        <w:t>Case of Valle Jaramillo and others, vs. Colombia</w:t>
      </w:r>
      <w:r w:rsidRPr="003E1255">
        <w:rPr>
          <w:rFonts w:ascii="Cambria" w:hAnsi="Cambria"/>
          <w:sz w:val="16"/>
          <w:szCs w:val="16"/>
        </w:rPr>
        <w:t>.</w:t>
      </w:r>
      <w:proofErr w:type="gramEnd"/>
      <w:r w:rsidRPr="003E1255">
        <w:rPr>
          <w:rFonts w:ascii="Cambria" w:hAnsi="Cambria"/>
          <w:sz w:val="16"/>
          <w:szCs w:val="16"/>
        </w:rPr>
        <w:t xml:space="preserve"> </w:t>
      </w:r>
      <w:hyperlink r:id="rId11" w:history="1">
        <w:proofErr w:type="gramStart"/>
        <w:r w:rsidRPr="003E1255">
          <w:rPr>
            <w:rStyle w:val="Hipervnculo"/>
            <w:rFonts w:ascii="Cambria" w:hAnsi="Cambria" w:cs="Arial"/>
            <w:color w:val="auto"/>
            <w:sz w:val="16"/>
            <w:szCs w:val="16"/>
            <w:u w:val="none"/>
            <w:shd w:val="clear" w:color="auto" w:fill="FFFFFF"/>
          </w:rPr>
          <w:t>Merits, Reparations and Costs.</w:t>
        </w:r>
        <w:proofErr w:type="gramEnd"/>
        <w:r w:rsidRPr="003E1255">
          <w:rPr>
            <w:rStyle w:val="Hipervnculo"/>
            <w:rFonts w:ascii="Cambria" w:hAnsi="Cambria" w:cs="Arial"/>
            <w:color w:val="auto"/>
            <w:sz w:val="16"/>
            <w:szCs w:val="16"/>
            <w:u w:val="none"/>
            <w:shd w:val="clear" w:color="auto" w:fill="FFFFFF"/>
          </w:rPr>
          <w:t xml:space="preserve"> Judgment of November 27, 2008. </w:t>
        </w:r>
        <w:proofErr w:type="gramStart"/>
        <w:r w:rsidRPr="003E1255">
          <w:rPr>
            <w:rStyle w:val="Hipervnculo"/>
            <w:rFonts w:ascii="Cambria" w:hAnsi="Cambria" w:cs="Arial"/>
            <w:color w:val="auto"/>
            <w:sz w:val="16"/>
            <w:szCs w:val="16"/>
            <w:u w:val="none"/>
            <w:shd w:val="clear" w:color="auto" w:fill="FFFFFF"/>
          </w:rPr>
          <w:t>Series C No. 192</w:t>
        </w:r>
      </w:hyperlink>
      <w:r w:rsidRPr="003E1255">
        <w:rPr>
          <w:rFonts w:ascii="Cambria" w:hAnsi="Cambria"/>
          <w:sz w:val="16"/>
          <w:szCs w:val="16"/>
        </w:rPr>
        <w:t xml:space="preserve">, par. 155; and </w:t>
      </w:r>
      <w:hyperlink r:id="rId12" w:history="1">
        <w:r w:rsidRPr="003E1255">
          <w:rPr>
            <w:rStyle w:val="Hipervnculo"/>
            <w:rFonts w:ascii="Cambria" w:hAnsi="Cambria" w:cs="Arial"/>
            <w:i/>
            <w:color w:val="auto"/>
            <w:sz w:val="16"/>
            <w:szCs w:val="16"/>
            <w:u w:val="none"/>
            <w:shd w:val="clear" w:color="auto" w:fill="FFFFFF"/>
          </w:rPr>
          <w:t>Case of Kawas Fernández vs. Honduras</w:t>
        </w:r>
        <w:r w:rsidRPr="003E1255">
          <w:rPr>
            <w:rStyle w:val="Hipervnculo"/>
            <w:rFonts w:ascii="Cambria" w:hAnsi="Cambria" w:cs="Arial"/>
            <w:color w:val="auto"/>
            <w:sz w:val="16"/>
            <w:szCs w:val="16"/>
            <w:u w:val="none"/>
            <w:shd w:val="clear" w:color="auto" w:fill="FFFFFF"/>
          </w:rPr>
          <w:t>.</w:t>
        </w:r>
        <w:proofErr w:type="gramEnd"/>
        <w:r w:rsidRPr="003E1255">
          <w:rPr>
            <w:rStyle w:val="Hipervnculo"/>
            <w:rFonts w:ascii="Cambria" w:hAnsi="Cambria" w:cs="Arial"/>
            <w:color w:val="auto"/>
            <w:sz w:val="16"/>
            <w:szCs w:val="16"/>
            <w:u w:val="none"/>
            <w:shd w:val="clear" w:color="auto" w:fill="FFFFFF"/>
          </w:rPr>
          <w:t xml:space="preserve"> </w:t>
        </w:r>
        <w:proofErr w:type="gramStart"/>
        <w:r w:rsidRPr="003E1255">
          <w:rPr>
            <w:rStyle w:val="Hipervnculo"/>
            <w:rFonts w:ascii="Cambria" w:hAnsi="Cambria" w:cs="Arial"/>
            <w:color w:val="auto"/>
            <w:sz w:val="16"/>
            <w:szCs w:val="16"/>
            <w:u w:val="none"/>
            <w:shd w:val="clear" w:color="auto" w:fill="FFFFFF"/>
          </w:rPr>
          <w:t>Merits, Reparations and Costs.</w:t>
        </w:r>
        <w:proofErr w:type="gramEnd"/>
        <w:r w:rsidRPr="003E1255">
          <w:rPr>
            <w:rStyle w:val="Hipervnculo"/>
            <w:rFonts w:ascii="Cambria" w:hAnsi="Cambria" w:cs="Arial"/>
            <w:color w:val="auto"/>
            <w:sz w:val="16"/>
            <w:szCs w:val="16"/>
            <w:u w:val="none"/>
            <w:shd w:val="clear" w:color="auto" w:fill="FFFFFF"/>
          </w:rPr>
          <w:t xml:space="preserve"> </w:t>
        </w:r>
        <w:proofErr w:type="gramStart"/>
        <w:r w:rsidRPr="003E1255">
          <w:rPr>
            <w:rStyle w:val="Hipervnculo"/>
            <w:rFonts w:ascii="Cambria" w:hAnsi="Cambria" w:cs="Arial"/>
            <w:color w:val="auto"/>
            <w:sz w:val="16"/>
            <w:szCs w:val="16"/>
            <w:u w:val="none"/>
            <w:shd w:val="clear" w:color="auto" w:fill="FFFFFF"/>
          </w:rPr>
          <w:t>Judgment of April 3, 2009 Series C No. 196</w:t>
        </w:r>
      </w:hyperlink>
      <w:r w:rsidRPr="003E1255">
        <w:rPr>
          <w:rFonts w:ascii="Cambria" w:hAnsi="Cambria"/>
          <w:sz w:val="16"/>
          <w:szCs w:val="16"/>
        </w:rPr>
        <w:t>, par. 115.</w:t>
      </w:r>
      <w:proofErr w:type="gramEnd"/>
    </w:p>
  </w:footnote>
  <w:footnote w:id="164">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IACHR, Case 12.357, Application to the I/A Court H.R., Members of the National Association of Discharged and Retired Staff of the Office of the Comptroller General of the Republic of Peru, April 1, 2008, par. 72. </w:t>
      </w:r>
      <w:proofErr w:type="gramStart"/>
      <w:r w:rsidRPr="003E1255">
        <w:rPr>
          <w:rFonts w:ascii="Cambria" w:hAnsi="Cambria"/>
          <w:sz w:val="16"/>
          <w:szCs w:val="16"/>
        </w:rPr>
        <w:t xml:space="preserve">I/A Court HR. </w:t>
      </w:r>
      <w:r w:rsidRPr="003E1255">
        <w:rPr>
          <w:rFonts w:ascii="Cambria" w:hAnsi="Cambria"/>
          <w:i/>
          <w:sz w:val="16"/>
          <w:szCs w:val="16"/>
        </w:rPr>
        <w:t>Case of Chaparro Álvarez and Lapo Íñiguez vs. Ecuad</w:t>
      </w:r>
      <w:r w:rsidRPr="003E1255">
        <w:rPr>
          <w:rFonts w:ascii="Cambria" w:hAnsi="Cambria"/>
          <w:sz w:val="16"/>
          <w:szCs w:val="16"/>
        </w:rPr>
        <w:t>or.</w:t>
      </w:r>
      <w:proofErr w:type="gramEnd"/>
      <w:r w:rsidRPr="003E1255">
        <w:rPr>
          <w:rFonts w:ascii="Cambria" w:hAnsi="Cambria"/>
          <w:sz w:val="16"/>
          <w:szCs w:val="16"/>
        </w:rPr>
        <w:t xml:space="preserve"> </w:t>
      </w:r>
      <w:proofErr w:type="gramStart"/>
      <w:r w:rsidRPr="003E1255">
        <w:rPr>
          <w:rFonts w:ascii="Cambria" w:hAnsi="Cambria"/>
          <w:sz w:val="16"/>
          <w:szCs w:val="16"/>
        </w:rPr>
        <w:t>Preliminary Objections, Merits, Reparations, and Costs.</w:t>
      </w:r>
      <w:proofErr w:type="gramEnd"/>
      <w:r w:rsidRPr="003E1255">
        <w:rPr>
          <w:rFonts w:ascii="Cambria" w:hAnsi="Cambria"/>
          <w:sz w:val="16"/>
          <w:szCs w:val="16"/>
        </w:rPr>
        <w:t xml:space="preserve"> Judgment of November 21, 2007. </w:t>
      </w:r>
      <w:proofErr w:type="gramStart"/>
      <w:r w:rsidRPr="003E1255">
        <w:rPr>
          <w:rFonts w:ascii="Cambria" w:hAnsi="Cambria"/>
          <w:sz w:val="16"/>
          <w:szCs w:val="16"/>
        </w:rPr>
        <w:t>Series C No. 170, par. 174.</w:t>
      </w:r>
      <w:proofErr w:type="gramEnd"/>
    </w:p>
  </w:footnote>
  <w:footnote w:id="165">
    <w:p w:rsidR="00F861EA" w:rsidRPr="003E1255" w:rsidRDefault="00F861EA" w:rsidP="00CB70F7">
      <w:pPr>
        <w:spacing w:before="120" w:after="0" w:line="240" w:lineRule="auto"/>
        <w:ind w:firstLine="720"/>
        <w:jc w:val="both"/>
        <w:rPr>
          <w:rFonts w:ascii="Cambria" w:eastAsia="Times New Roman"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color w:val="000000"/>
          <w:sz w:val="16"/>
          <w:szCs w:val="16"/>
          <w:shd w:val="clear" w:color="auto" w:fill="FFFFFF"/>
        </w:rPr>
        <w:t xml:space="preserve">I/A Court HR. </w:t>
      </w:r>
      <w:r w:rsidRPr="003E1255">
        <w:rPr>
          <w:rFonts w:ascii="Cambria" w:hAnsi="Cambria"/>
          <w:i/>
          <w:color w:val="000000"/>
          <w:sz w:val="16"/>
          <w:szCs w:val="16"/>
          <w:shd w:val="clear" w:color="auto" w:fill="FFFFFF"/>
        </w:rPr>
        <w:t>Case of the “Five Pensioners” v. Peru</w:t>
      </w:r>
      <w:r w:rsidRPr="003E1255">
        <w:rPr>
          <w:rFonts w:ascii="Cambria" w:hAnsi="Cambria"/>
          <w:color w:val="000000"/>
          <w:sz w:val="16"/>
          <w:szCs w:val="16"/>
          <w:shd w:val="clear" w:color="auto" w:fill="FFFFFF"/>
        </w:rPr>
        <w:t>.</w:t>
      </w:r>
      <w:proofErr w:type="gramEnd"/>
      <w:r w:rsidRPr="003E1255">
        <w:rPr>
          <w:rFonts w:ascii="Cambria" w:hAnsi="Cambria"/>
          <w:color w:val="000000"/>
          <w:sz w:val="16"/>
          <w:szCs w:val="16"/>
          <w:shd w:val="clear" w:color="auto" w:fill="FFFFFF"/>
        </w:rPr>
        <w:t xml:space="preserve"> </w:t>
      </w:r>
      <w:proofErr w:type="gramStart"/>
      <w:r w:rsidRPr="003E1255">
        <w:rPr>
          <w:rFonts w:ascii="Cambria" w:hAnsi="Cambria"/>
          <w:color w:val="000000"/>
          <w:sz w:val="16"/>
          <w:szCs w:val="16"/>
          <w:shd w:val="clear" w:color="auto" w:fill="FFFFFF"/>
        </w:rPr>
        <w:t>Merits, Reparations, and Costs.</w:t>
      </w:r>
      <w:proofErr w:type="gramEnd"/>
      <w:r w:rsidRPr="003E1255">
        <w:rPr>
          <w:rFonts w:ascii="Cambria" w:hAnsi="Cambria"/>
          <w:color w:val="000000"/>
          <w:sz w:val="16"/>
          <w:szCs w:val="16"/>
          <w:shd w:val="clear" w:color="auto" w:fill="FFFFFF"/>
        </w:rPr>
        <w:t xml:space="preserve"> Judgment of February 28, 2003. </w:t>
      </w:r>
      <w:proofErr w:type="gramStart"/>
      <w:r w:rsidRPr="003E1255">
        <w:rPr>
          <w:rFonts w:ascii="Cambria" w:hAnsi="Cambria"/>
          <w:color w:val="000000"/>
          <w:sz w:val="16"/>
          <w:szCs w:val="16"/>
          <w:shd w:val="clear" w:color="auto" w:fill="FFFFFF"/>
        </w:rPr>
        <w:t>Series C No. 98, par. 102.</w:t>
      </w:r>
      <w:proofErr w:type="gramEnd"/>
    </w:p>
  </w:footnote>
  <w:footnote w:id="166">
    <w:p w:rsidR="00F861EA" w:rsidRPr="003E1255" w:rsidRDefault="00F861EA" w:rsidP="00CB70F7">
      <w:pPr>
        <w:spacing w:before="120" w:after="0" w:line="240" w:lineRule="auto"/>
        <w:ind w:firstLine="720"/>
        <w:jc w:val="both"/>
        <w:rPr>
          <w:rFonts w:ascii="Cambria" w:eastAsia="Times New Roman"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color w:val="000000"/>
          <w:sz w:val="16"/>
          <w:szCs w:val="16"/>
          <w:shd w:val="clear" w:color="auto" w:fill="FFFFFF"/>
        </w:rPr>
        <w:t>I/A Court HR</w:t>
      </w:r>
      <w:r w:rsidRPr="003E1255">
        <w:rPr>
          <w:rFonts w:ascii="Cambria" w:eastAsia="Times New Roman" w:hAnsi="Cambria"/>
          <w:bCs/>
          <w:color w:val="000000"/>
          <w:sz w:val="16"/>
          <w:szCs w:val="16"/>
          <w:shd w:val="clear" w:color="auto" w:fill="FFFFFF"/>
        </w:rPr>
        <w:t xml:space="preserve">. </w:t>
      </w:r>
      <w:r w:rsidRPr="003E1255">
        <w:rPr>
          <w:rFonts w:ascii="Cambria" w:eastAsia="Times New Roman" w:hAnsi="Cambria"/>
          <w:bCs/>
          <w:i/>
          <w:color w:val="000000"/>
          <w:sz w:val="16"/>
          <w:szCs w:val="16"/>
          <w:shd w:val="clear" w:color="auto" w:fill="FFFFFF"/>
        </w:rPr>
        <w:t>Case of Salvador Chiriboga vs. Ecuador</w:t>
      </w:r>
      <w:r w:rsidRPr="003E1255">
        <w:rPr>
          <w:rFonts w:ascii="Cambria" w:eastAsia="Times New Roman" w:hAnsi="Cambria"/>
          <w:bCs/>
          <w:color w:val="000000"/>
          <w:sz w:val="16"/>
          <w:szCs w:val="16"/>
          <w:shd w:val="clear" w:color="auto" w:fill="FFFFFF"/>
        </w:rPr>
        <w:t>.</w:t>
      </w:r>
      <w:proofErr w:type="gramEnd"/>
      <w:r w:rsidRPr="003E1255">
        <w:rPr>
          <w:rFonts w:ascii="Cambria" w:eastAsia="Times New Roman" w:hAnsi="Cambria"/>
          <w:bCs/>
          <w:color w:val="000000"/>
          <w:sz w:val="16"/>
          <w:szCs w:val="16"/>
          <w:shd w:val="clear" w:color="auto" w:fill="FFFFFF"/>
        </w:rPr>
        <w:t xml:space="preserve"> </w:t>
      </w:r>
      <w:proofErr w:type="gramStart"/>
      <w:r w:rsidRPr="003E1255">
        <w:rPr>
          <w:rFonts w:ascii="Cambria" w:eastAsia="Times New Roman" w:hAnsi="Cambria"/>
          <w:bCs/>
          <w:color w:val="000000"/>
          <w:sz w:val="16"/>
          <w:szCs w:val="16"/>
          <w:shd w:val="clear" w:color="auto" w:fill="FFFFFF"/>
        </w:rPr>
        <w:t>Preliminary Exception and Merits.</w:t>
      </w:r>
      <w:proofErr w:type="gramEnd"/>
      <w:r w:rsidRPr="003E1255">
        <w:rPr>
          <w:rFonts w:ascii="Cambria" w:eastAsia="Times New Roman" w:hAnsi="Cambria"/>
          <w:bCs/>
          <w:color w:val="000000"/>
          <w:sz w:val="16"/>
          <w:szCs w:val="16"/>
          <w:shd w:val="clear" w:color="auto" w:fill="FFFFFF"/>
        </w:rPr>
        <w:t xml:space="preserve"> Judgment of May 6, 2008. </w:t>
      </w:r>
      <w:proofErr w:type="gramStart"/>
      <w:r w:rsidRPr="003E1255">
        <w:rPr>
          <w:rFonts w:ascii="Cambria" w:eastAsia="Times New Roman" w:hAnsi="Cambria"/>
          <w:bCs/>
          <w:color w:val="000000"/>
          <w:sz w:val="16"/>
          <w:szCs w:val="16"/>
          <w:shd w:val="clear" w:color="auto" w:fill="FFFFFF"/>
        </w:rPr>
        <w:t>Series C No. 179, par. 54.</w:t>
      </w:r>
      <w:proofErr w:type="gramEnd"/>
    </w:p>
  </w:footnote>
  <w:footnote w:id="167">
    <w:p w:rsidR="00F861EA" w:rsidRPr="003E1255" w:rsidRDefault="00F861EA" w:rsidP="00CB70F7">
      <w:pPr>
        <w:spacing w:before="120" w:after="0" w:line="240" w:lineRule="auto"/>
        <w:ind w:firstLine="720"/>
        <w:jc w:val="both"/>
        <w:rPr>
          <w:rFonts w:ascii="Cambria" w:eastAsia="Times New Roman"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color w:val="000000"/>
          <w:sz w:val="16"/>
          <w:szCs w:val="16"/>
          <w:shd w:val="clear" w:color="auto" w:fill="FFFFFF"/>
        </w:rPr>
        <w:t xml:space="preserve">I/A Court HR. </w:t>
      </w:r>
      <w:r w:rsidRPr="003E1255">
        <w:rPr>
          <w:rFonts w:ascii="Cambria" w:hAnsi="Cambria"/>
          <w:i/>
          <w:color w:val="000000"/>
          <w:sz w:val="16"/>
          <w:szCs w:val="16"/>
          <w:shd w:val="clear" w:color="auto" w:fill="FFFFFF"/>
        </w:rPr>
        <w:t>Case of the “Five Pensioners” v. Peru</w:t>
      </w:r>
      <w:r w:rsidRPr="003E1255">
        <w:rPr>
          <w:rFonts w:ascii="Cambria" w:hAnsi="Cambria"/>
          <w:color w:val="000000"/>
          <w:sz w:val="16"/>
          <w:szCs w:val="16"/>
          <w:shd w:val="clear" w:color="auto" w:fill="FFFFFF"/>
        </w:rPr>
        <w:t>.</w:t>
      </w:r>
      <w:proofErr w:type="gramEnd"/>
      <w:r w:rsidRPr="003E1255">
        <w:rPr>
          <w:rFonts w:ascii="Cambria" w:hAnsi="Cambria"/>
          <w:color w:val="000000"/>
          <w:sz w:val="16"/>
          <w:szCs w:val="16"/>
          <w:shd w:val="clear" w:color="auto" w:fill="FFFFFF"/>
        </w:rPr>
        <w:t xml:space="preserve"> </w:t>
      </w:r>
      <w:proofErr w:type="gramStart"/>
      <w:r w:rsidRPr="003E1255">
        <w:rPr>
          <w:rFonts w:ascii="Cambria" w:hAnsi="Cambria"/>
          <w:color w:val="000000"/>
          <w:sz w:val="16"/>
          <w:szCs w:val="16"/>
          <w:shd w:val="clear" w:color="auto" w:fill="FFFFFF"/>
        </w:rPr>
        <w:t>Merits, Reparations, and Costs.</w:t>
      </w:r>
      <w:proofErr w:type="gramEnd"/>
      <w:r w:rsidRPr="003E1255">
        <w:rPr>
          <w:rFonts w:ascii="Cambria" w:hAnsi="Cambria"/>
          <w:color w:val="000000"/>
          <w:sz w:val="16"/>
          <w:szCs w:val="16"/>
          <w:shd w:val="clear" w:color="auto" w:fill="FFFFFF"/>
        </w:rPr>
        <w:t xml:space="preserve"> Judgment of February 28, 2003. </w:t>
      </w:r>
      <w:proofErr w:type="gramStart"/>
      <w:r w:rsidRPr="003E1255">
        <w:rPr>
          <w:rFonts w:ascii="Cambria" w:hAnsi="Cambria"/>
          <w:color w:val="000000"/>
          <w:sz w:val="16"/>
          <w:szCs w:val="16"/>
          <w:shd w:val="clear" w:color="auto" w:fill="FFFFFF"/>
        </w:rPr>
        <w:t>Series C No. 98, par. 103.</w:t>
      </w:r>
      <w:proofErr w:type="gramEnd"/>
      <w:r w:rsidRPr="003E1255">
        <w:rPr>
          <w:rFonts w:ascii="Cambria" w:hAnsi="Cambria"/>
          <w:b/>
          <w:color w:val="000000"/>
          <w:sz w:val="16"/>
          <w:szCs w:val="16"/>
          <w:shd w:val="clear" w:color="auto" w:fill="FFFFFF"/>
        </w:rPr>
        <w:t xml:space="preserve"> </w:t>
      </w:r>
    </w:p>
  </w:footnote>
  <w:footnote w:id="168">
    <w:p w:rsidR="00F861EA" w:rsidRPr="003E1255" w:rsidRDefault="00F861EA" w:rsidP="00CB70F7">
      <w:pPr>
        <w:spacing w:before="120" w:after="0" w:line="240" w:lineRule="auto"/>
        <w:ind w:firstLine="720"/>
        <w:jc w:val="both"/>
        <w:rPr>
          <w:rFonts w:ascii="Cambria" w:eastAsia="Times New Roman"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color w:val="000000"/>
          <w:sz w:val="16"/>
          <w:szCs w:val="16"/>
          <w:shd w:val="clear" w:color="auto" w:fill="FFFFFF"/>
        </w:rPr>
        <w:t>I/A Court HR</w:t>
      </w:r>
      <w:r w:rsidRPr="003E1255">
        <w:rPr>
          <w:rFonts w:ascii="Cambria" w:eastAsia="Times New Roman" w:hAnsi="Cambria"/>
          <w:bCs/>
          <w:color w:val="000000"/>
          <w:sz w:val="16"/>
          <w:szCs w:val="16"/>
          <w:shd w:val="clear" w:color="auto" w:fill="FFFFFF"/>
        </w:rPr>
        <w:t xml:space="preserve">. </w:t>
      </w:r>
      <w:r w:rsidRPr="003E1255">
        <w:rPr>
          <w:rFonts w:ascii="Cambria" w:eastAsia="Times New Roman" w:hAnsi="Cambria"/>
          <w:bCs/>
          <w:i/>
          <w:color w:val="000000"/>
          <w:sz w:val="16"/>
          <w:szCs w:val="16"/>
          <w:shd w:val="clear" w:color="auto" w:fill="FFFFFF"/>
        </w:rPr>
        <w:t>Case of "Cinco Pensionistas" vs. Peru</w:t>
      </w:r>
      <w:r w:rsidRPr="003E1255">
        <w:rPr>
          <w:rFonts w:ascii="Cambria" w:eastAsia="Times New Roman" w:hAnsi="Cambria"/>
          <w:bCs/>
          <w:color w:val="000000"/>
          <w:sz w:val="16"/>
          <w:szCs w:val="16"/>
          <w:shd w:val="clear" w:color="auto" w:fill="FFFFFF"/>
        </w:rPr>
        <w:t>.</w:t>
      </w:r>
      <w:proofErr w:type="gramEnd"/>
      <w:r w:rsidRPr="003E1255">
        <w:rPr>
          <w:rFonts w:ascii="Cambria" w:eastAsia="Times New Roman" w:hAnsi="Cambria"/>
          <w:bCs/>
          <w:color w:val="000000"/>
          <w:sz w:val="16"/>
          <w:szCs w:val="16"/>
          <w:shd w:val="clear" w:color="auto" w:fill="FFFFFF"/>
        </w:rPr>
        <w:t xml:space="preserve"> </w:t>
      </w:r>
      <w:proofErr w:type="gramStart"/>
      <w:r w:rsidRPr="003E1255">
        <w:rPr>
          <w:rFonts w:ascii="Cambria" w:eastAsia="Times New Roman" w:hAnsi="Cambria"/>
          <w:bCs/>
          <w:color w:val="000000"/>
          <w:sz w:val="16"/>
          <w:szCs w:val="16"/>
          <w:shd w:val="clear" w:color="auto" w:fill="FFFFFF"/>
        </w:rPr>
        <w:t>Merits, Repairs and Costs.</w:t>
      </w:r>
      <w:proofErr w:type="gramEnd"/>
      <w:r w:rsidRPr="003E1255">
        <w:rPr>
          <w:rFonts w:ascii="Cambria" w:eastAsia="Times New Roman" w:hAnsi="Cambria"/>
          <w:bCs/>
          <w:color w:val="000000"/>
          <w:sz w:val="16"/>
          <w:szCs w:val="16"/>
          <w:shd w:val="clear" w:color="auto" w:fill="FFFFFF"/>
        </w:rPr>
        <w:t xml:space="preserve"> Judgment of February 28, 2003. </w:t>
      </w:r>
      <w:proofErr w:type="gramStart"/>
      <w:r w:rsidRPr="003E1255">
        <w:rPr>
          <w:rFonts w:ascii="Cambria" w:eastAsia="Times New Roman" w:hAnsi="Cambria"/>
          <w:bCs/>
          <w:color w:val="000000"/>
          <w:sz w:val="16"/>
          <w:szCs w:val="16"/>
          <w:shd w:val="clear" w:color="auto" w:fill="FFFFFF"/>
        </w:rPr>
        <w:t>Series C No. 98, par. 103.</w:t>
      </w:r>
      <w:proofErr w:type="gramEnd"/>
      <w:r w:rsidRPr="003E1255">
        <w:rPr>
          <w:rFonts w:ascii="Cambria" w:eastAsia="Times New Roman" w:hAnsi="Cambria"/>
          <w:b/>
          <w:bCs/>
          <w:color w:val="000000"/>
          <w:sz w:val="16"/>
          <w:szCs w:val="16"/>
          <w:shd w:val="clear" w:color="auto" w:fill="FFFFFF"/>
        </w:rPr>
        <w:t xml:space="preserve"> </w:t>
      </w:r>
    </w:p>
  </w:footnote>
  <w:footnote w:id="169">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 xml:space="preserve">I/A Court HR. </w:t>
      </w:r>
      <w:r w:rsidRPr="003E1255">
        <w:rPr>
          <w:rFonts w:ascii="Cambria" w:hAnsi="Cambria"/>
          <w:i/>
          <w:sz w:val="16"/>
          <w:szCs w:val="16"/>
          <w:shd w:val="clear" w:color="auto" w:fill="FFFFFF"/>
        </w:rPr>
        <w:t>Case of Acevedo Buendía et al. (“Discharged and Retired Employees of the Office of the Comptroller) vs. Peru</w:t>
      </w:r>
      <w:r w:rsidRPr="003E1255">
        <w:rPr>
          <w:rFonts w:ascii="Cambria" w:hAnsi="Cambria"/>
          <w:sz w:val="16"/>
          <w:szCs w:val="16"/>
        </w:rPr>
        <w:t>.</w:t>
      </w:r>
      <w:proofErr w:type="gramEnd"/>
      <w:r w:rsidRPr="003E1255">
        <w:rPr>
          <w:rFonts w:ascii="Cambria" w:hAnsi="Cambria"/>
          <w:sz w:val="16"/>
          <w:szCs w:val="16"/>
        </w:rPr>
        <w:t xml:space="preserve"> </w:t>
      </w:r>
      <w:proofErr w:type="gramStart"/>
      <w:r w:rsidRPr="003E1255">
        <w:rPr>
          <w:rFonts w:ascii="Cambria" w:hAnsi="Cambria"/>
          <w:sz w:val="16"/>
          <w:szCs w:val="16"/>
        </w:rPr>
        <w:t>Preliminary Objection, Merits, Reparations and Costs.</w:t>
      </w:r>
      <w:proofErr w:type="gramEnd"/>
      <w:r w:rsidRPr="003E1255">
        <w:rPr>
          <w:rFonts w:ascii="Cambria" w:hAnsi="Cambria"/>
          <w:sz w:val="16"/>
          <w:szCs w:val="16"/>
        </w:rPr>
        <w:t xml:space="preserve"> Judgment of July 1, 2009. </w:t>
      </w:r>
      <w:proofErr w:type="gramStart"/>
      <w:r w:rsidRPr="003E1255">
        <w:rPr>
          <w:rFonts w:ascii="Cambria" w:hAnsi="Cambria"/>
          <w:sz w:val="16"/>
          <w:szCs w:val="16"/>
        </w:rPr>
        <w:t>Series C No. 198, par. 88.</w:t>
      </w:r>
      <w:proofErr w:type="gramEnd"/>
      <w:r w:rsidRPr="003E1255">
        <w:rPr>
          <w:rFonts w:ascii="Cambria" w:hAnsi="Cambria"/>
          <w:sz w:val="16"/>
          <w:szCs w:val="16"/>
        </w:rPr>
        <w:t xml:space="preserve"> </w:t>
      </w:r>
    </w:p>
  </w:footnote>
  <w:footnote w:id="170">
    <w:p w:rsidR="00F861EA" w:rsidRPr="003E1255" w:rsidRDefault="00F861EA" w:rsidP="00CB70F7">
      <w:pPr>
        <w:pStyle w:val="Textonotapie"/>
        <w:spacing w:before="120"/>
        <w:ind w:firstLine="720"/>
        <w:jc w:val="both"/>
        <w:rPr>
          <w:rFonts w:ascii="Cambria" w:hAnsi="Cambria"/>
          <w:sz w:val="16"/>
          <w:szCs w:val="16"/>
        </w:rPr>
      </w:pPr>
      <w:r w:rsidRPr="003E1255">
        <w:rPr>
          <w:rStyle w:val="Refdenotaalpie"/>
          <w:rFonts w:ascii="Cambria" w:hAnsi="Cambria"/>
          <w:sz w:val="16"/>
          <w:szCs w:val="16"/>
        </w:rPr>
        <w:footnoteRef/>
      </w:r>
      <w:r w:rsidRPr="003E1255">
        <w:rPr>
          <w:rFonts w:ascii="Cambria" w:hAnsi="Cambria"/>
          <w:sz w:val="16"/>
          <w:szCs w:val="16"/>
        </w:rPr>
        <w:t xml:space="preserve"> </w:t>
      </w:r>
      <w:proofErr w:type="gramStart"/>
      <w:r w:rsidRPr="003E1255">
        <w:rPr>
          <w:rFonts w:ascii="Cambria" w:hAnsi="Cambria"/>
          <w:sz w:val="16"/>
          <w:szCs w:val="16"/>
        </w:rPr>
        <w:t xml:space="preserve">I/A Court HR. </w:t>
      </w:r>
      <w:r w:rsidRPr="003E1255">
        <w:rPr>
          <w:rFonts w:ascii="Cambria" w:hAnsi="Cambria"/>
          <w:i/>
          <w:sz w:val="16"/>
          <w:szCs w:val="16"/>
          <w:shd w:val="clear" w:color="auto" w:fill="FFFFFF"/>
        </w:rPr>
        <w:t>Case of Acevedo Buendía et al. (“Discharged and Retired Employees of the Office of the Comptroller) vs. Peru</w:t>
      </w:r>
      <w:r w:rsidRPr="003E1255">
        <w:rPr>
          <w:rFonts w:ascii="Cambria" w:hAnsi="Cambria"/>
          <w:sz w:val="16"/>
          <w:szCs w:val="16"/>
        </w:rPr>
        <w:t>.</w:t>
      </w:r>
      <w:proofErr w:type="gramEnd"/>
      <w:r w:rsidRPr="003E1255">
        <w:rPr>
          <w:rFonts w:ascii="Cambria" w:hAnsi="Cambria"/>
          <w:sz w:val="16"/>
          <w:szCs w:val="16"/>
        </w:rPr>
        <w:t xml:space="preserve"> </w:t>
      </w:r>
      <w:proofErr w:type="gramStart"/>
      <w:r w:rsidRPr="003E1255">
        <w:rPr>
          <w:rFonts w:ascii="Cambria" w:hAnsi="Cambria"/>
          <w:sz w:val="16"/>
          <w:szCs w:val="16"/>
        </w:rPr>
        <w:t>Preliminary Objection, Merits, Reparations and Costs.</w:t>
      </w:r>
      <w:proofErr w:type="gramEnd"/>
      <w:r w:rsidRPr="003E1255">
        <w:rPr>
          <w:rFonts w:ascii="Cambria" w:hAnsi="Cambria"/>
          <w:sz w:val="16"/>
          <w:szCs w:val="16"/>
        </w:rPr>
        <w:t xml:space="preserve"> Judgment of July 1, 2009. </w:t>
      </w:r>
      <w:proofErr w:type="gramStart"/>
      <w:r w:rsidRPr="003E1255">
        <w:rPr>
          <w:rFonts w:ascii="Cambria" w:hAnsi="Cambria"/>
          <w:sz w:val="16"/>
          <w:szCs w:val="16"/>
        </w:rPr>
        <w:t>Series C No. 198, par. 88.</w:t>
      </w:r>
      <w:proofErr w:type="gramEnd"/>
      <w:r w:rsidRPr="003E1255">
        <w:rPr>
          <w:rFonts w:ascii="Cambria" w:hAnsi="Cambria"/>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1EA" w:rsidRDefault="00F861EA" w:rsidP="00852AF5">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F861EA" w:rsidRDefault="00F861E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1EA" w:rsidRPr="00EC7D62" w:rsidRDefault="00F861EA" w:rsidP="00852AF5">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mbria"/>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mbria"/>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mbria"/>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mbria"/>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mbria"/>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mbria"/>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Cambri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mbri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mbri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mbria"/>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Cambri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mbri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mbri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mbria"/>
        <w:color w:val="000000"/>
        <w:position w:val="0"/>
        <w:sz w:val="22"/>
        <w:szCs w:val="22"/>
        <w:u w:color="000000"/>
        <w:lang w:val="es-ES_tradnl"/>
      </w:rPr>
    </w:lvl>
  </w:abstractNum>
  <w:abstractNum w:abstractNumId="5">
    <w:nsid w:val="16C401F2"/>
    <w:multiLevelType w:val="multilevel"/>
    <w:tmpl w:val="30208C14"/>
    <w:lvl w:ilvl="0">
      <w:start w:val="1"/>
      <w:numFmt w:val="decimal"/>
      <w:pStyle w:val="Ttulo3"/>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9050020"/>
    <w:multiLevelType w:val="hybridMultilevel"/>
    <w:tmpl w:val="CE4CF03A"/>
    <w:lvl w:ilvl="0" w:tplc="57BAD2D0">
      <w:start w:val="1"/>
      <w:numFmt w:val="decimal"/>
      <w:lvlText w:val="%1."/>
      <w:lvlJc w:val="left"/>
      <w:pPr>
        <w:tabs>
          <w:tab w:val="num" w:pos="1429"/>
        </w:tabs>
        <w:ind w:firstLine="720"/>
      </w:pPr>
      <w:rPr>
        <w:rFonts w:ascii="Cambria" w:hAnsi="Cambria" w:cs="Times New Roman" w:hint="default"/>
        <w:b w:val="0"/>
        <w:i w:val="0"/>
        <w:sz w:val="20"/>
        <w:szCs w:val="20"/>
        <w:lang w:val="es-AR"/>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mbria"/>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8">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mbria"/>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mbria"/>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mbria"/>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mbria"/>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mbria"/>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mbria"/>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mbria"/>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mbria"/>
        <w:b/>
        <w:bCs/>
        <w:color w:val="000000"/>
        <w:position w:val="0"/>
        <w:sz w:val="22"/>
        <w:szCs w:val="22"/>
        <w:u w:color="000000"/>
        <w:lang w:val="es-ES_tradnl"/>
      </w:rPr>
    </w:lvl>
  </w:abstractNum>
  <w:abstractNum w:abstractNumId="9">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1">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12">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3">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4">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15">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6">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7">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8">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19">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21">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2">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mbria"/>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3">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4">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5">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Cambria"/>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mbria"/>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mbria"/>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mbria"/>
        <w:color w:val="000000"/>
        <w:position w:val="0"/>
        <w:sz w:val="22"/>
        <w:szCs w:val="22"/>
        <w:u w:color="000000"/>
        <w:lang w:val="es-ES_tradnl"/>
      </w:rPr>
    </w:lvl>
  </w:abstractNum>
  <w:abstractNum w:abstractNumId="26">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27">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28">
    <w:nsid w:val="41077DE8"/>
    <w:multiLevelType w:val="hybridMultilevel"/>
    <w:tmpl w:val="E246183A"/>
    <w:lvl w:ilvl="0" w:tplc="454277C6">
      <w:start w:val="1"/>
      <w:numFmt w:val="upperLetter"/>
      <w:pStyle w:val="Ttulo2"/>
      <w:lvlText w:val="%1."/>
      <w:lvlJc w:val="left"/>
      <w:pPr>
        <w:ind w:left="927" w:hanging="360"/>
      </w:pPr>
      <w:rPr>
        <w:rFonts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1">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2">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3">
    <w:nsid w:val="46BD03E6"/>
    <w:multiLevelType w:val="hybridMultilevel"/>
    <w:tmpl w:val="4CA83BF0"/>
    <w:lvl w:ilvl="0" w:tplc="58B8D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5">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36">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mbria"/>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mbria"/>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mbria"/>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mbria"/>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mbria"/>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mbria"/>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mbria"/>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mbria"/>
        <w:b/>
        <w:bCs/>
        <w:color w:val="000000"/>
        <w:position w:val="0"/>
        <w:sz w:val="22"/>
        <w:szCs w:val="22"/>
        <w:u w:val="single" w:color="000000"/>
        <w:lang w:val="es-ES_tradnl"/>
      </w:rPr>
    </w:lvl>
  </w:abstractNum>
  <w:abstractNum w:abstractNumId="37">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mbri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val="single" w:color="000000"/>
        <w:lang w:val="es-ES_tradnl"/>
      </w:rPr>
    </w:lvl>
  </w:abstractNum>
  <w:abstractNum w:abstractNumId="38">
    <w:nsid w:val="4F84482F"/>
    <w:multiLevelType w:val="hybridMultilevel"/>
    <w:tmpl w:val="37CC1D8A"/>
    <w:lvl w:ilvl="0" w:tplc="1342178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1">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42">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val="single" w:color="000000"/>
        <w:lang w:val="es-ES_tradnl"/>
      </w:rPr>
    </w:lvl>
  </w:abstractNum>
  <w:abstractNum w:abstractNumId="43">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4">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color="000000"/>
        <w:lang w:val="es-ES_tradnl"/>
      </w:rPr>
    </w:lvl>
  </w:abstractNum>
  <w:abstractNum w:abstractNumId="45">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mbria"/>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mbria"/>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mbria"/>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mbria"/>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mbria"/>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mbria"/>
        <w:b/>
        <w:bCs/>
        <w:color w:val="000000"/>
        <w:position w:val="0"/>
        <w:sz w:val="22"/>
        <w:szCs w:val="22"/>
        <w:u w:val="single" w:color="000000"/>
        <w:lang w:val="es-ES_tradnl"/>
      </w:rPr>
    </w:lvl>
  </w:abstractNum>
  <w:abstractNum w:abstractNumId="46">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7">
    <w:nsid w:val="70786ED7"/>
    <w:multiLevelType w:val="hybridMultilevel"/>
    <w:tmpl w:val="FF66AEF4"/>
    <w:lvl w:ilvl="0" w:tplc="7C5C7372">
      <w:start w:val="1"/>
      <w:numFmt w:val="upperRoman"/>
      <w:pStyle w:val="Ttulo1"/>
      <w:lvlText w:val="%1."/>
      <w:lvlJc w:val="left"/>
      <w:pPr>
        <w:ind w:left="6390" w:hanging="360"/>
      </w:pPr>
      <w:rPr>
        <w:b/>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090019" w:tentative="1">
      <w:start w:val="1"/>
      <w:numFmt w:val="lowerLetter"/>
      <w:lvlText w:val="%2."/>
      <w:lvlJc w:val="left"/>
      <w:pPr>
        <w:ind w:left="7110" w:hanging="360"/>
      </w:pPr>
    </w:lvl>
    <w:lvl w:ilvl="2" w:tplc="0409001B" w:tentative="1">
      <w:start w:val="1"/>
      <w:numFmt w:val="lowerRoman"/>
      <w:lvlText w:val="%3."/>
      <w:lvlJc w:val="right"/>
      <w:pPr>
        <w:ind w:left="7830" w:hanging="180"/>
      </w:pPr>
    </w:lvl>
    <w:lvl w:ilvl="3" w:tplc="0409000F" w:tentative="1">
      <w:start w:val="1"/>
      <w:numFmt w:val="decimal"/>
      <w:lvlText w:val="%4."/>
      <w:lvlJc w:val="left"/>
      <w:pPr>
        <w:ind w:left="8550" w:hanging="360"/>
      </w:pPr>
    </w:lvl>
    <w:lvl w:ilvl="4" w:tplc="04090019" w:tentative="1">
      <w:start w:val="1"/>
      <w:numFmt w:val="lowerLetter"/>
      <w:lvlText w:val="%5."/>
      <w:lvlJc w:val="left"/>
      <w:pPr>
        <w:ind w:left="9270" w:hanging="360"/>
      </w:pPr>
    </w:lvl>
    <w:lvl w:ilvl="5" w:tplc="0409001B" w:tentative="1">
      <w:start w:val="1"/>
      <w:numFmt w:val="lowerRoman"/>
      <w:lvlText w:val="%6."/>
      <w:lvlJc w:val="right"/>
      <w:pPr>
        <w:ind w:left="9990" w:hanging="180"/>
      </w:pPr>
    </w:lvl>
    <w:lvl w:ilvl="6" w:tplc="0409000F" w:tentative="1">
      <w:start w:val="1"/>
      <w:numFmt w:val="decimal"/>
      <w:lvlText w:val="%7."/>
      <w:lvlJc w:val="left"/>
      <w:pPr>
        <w:ind w:left="10710" w:hanging="360"/>
      </w:pPr>
    </w:lvl>
    <w:lvl w:ilvl="7" w:tplc="04090019" w:tentative="1">
      <w:start w:val="1"/>
      <w:numFmt w:val="lowerLetter"/>
      <w:lvlText w:val="%8."/>
      <w:lvlJc w:val="left"/>
      <w:pPr>
        <w:ind w:left="11430" w:hanging="360"/>
      </w:pPr>
    </w:lvl>
    <w:lvl w:ilvl="8" w:tplc="0409001B" w:tentative="1">
      <w:start w:val="1"/>
      <w:numFmt w:val="lowerRoman"/>
      <w:lvlText w:val="%9."/>
      <w:lvlJc w:val="right"/>
      <w:pPr>
        <w:ind w:left="12150" w:hanging="180"/>
      </w:pPr>
    </w:lvl>
  </w:abstractNum>
  <w:abstractNum w:abstractNumId="48">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49">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Cambria"/>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mbria"/>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mbria"/>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mbria"/>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mbria"/>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mbria"/>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mbria"/>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mbria"/>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mbria"/>
        <w:b/>
        <w:bCs/>
        <w:color w:val="000000"/>
        <w:position w:val="0"/>
        <w:sz w:val="22"/>
        <w:szCs w:val="22"/>
        <w:u w:color="000000"/>
        <w:lang w:val="es-ES_tradnl"/>
      </w:rPr>
    </w:lvl>
  </w:abstractNum>
  <w:abstractNum w:abstractNumId="5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1">
    <w:nsid w:val="7A2E7E34"/>
    <w:multiLevelType w:val="hybridMultilevel"/>
    <w:tmpl w:val="8FCE38EE"/>
    <w:lvl w:ilvl="0" w:tplc="57BAD2D0">
      <w:start w:val="1"/>
      <w:numFmt w:val="decimal"/>
      <w:lvlText w:val="%1."/>
      <w:lvlJc w:val="left"/>
      <w:pPr>
        <w:tabs>
          <w:tab w:val="num" w:pos="1429"/>
        </w:tabs>
        <w:ind w:firstLine="720"/>
      </w:pPr>
      <w:rPr>
        <w:rFonts w:ascii="Cambria" w:hAnsi="Cambria" w:cs="Times New Roman" w:hint="default"/>
        <w:b w:val="0"/>
        <w:i w:val="0"/>
        <w:sz w:val="20"/>
        <w:szCs w:val="20"/>
        <w:lang w:val="es-AR"/>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3">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4">
    <w:nsid w:val="7CE64D32"/>
    <w:multiLevelType w:val="hybridMultilevel"/>
    <w:tmpl w:val="9F8AF72C"/>
    <w:lvl w:ilvl="0" w:tplc="B09255D8">
      <w:start w:val="1"/>
      <w:numFmt w:val="decimal"/>
      <w:lvlText w:val="%1."/>
      <w:lvlJc w:val="left"/>
      <w:pPr>
        <w:tabs>
          <w:tab w:val="num" w:pos="0"/>
        </w:tabs>
        <w:ind w:left="0" w:firstLine="0"/>
      </w:pPr>
      <w:rPr>
        <w:rFonts w:ascii="Verdana" w:eastAsia="Times New Roman" w:hAnsi="Verdana" w:cs="Times New Roman" w:hint="default"/>
        <w:b w:val="0"/>
        <w:i w:val="0"/>
        <w:strike w:val="0"/>
        <w:color w:val="auto"/>
        <w:sz w:val="20"/>
        <w:lang w:val="es-CO"/>
      </w:rPr>
    </w:lvl>
    <w:lvl w:ilvl="1" w:tplc="3AAA13E2">
      <w:start w:val="1"/>
      <w:numFmt w:val="decimal"/>
      <w:lvlText w:val="%2."/>
      <w:lvlJc w:val="left"/>
      <w:pPr>
        <w:tabs>
          <w:tab w:val="num" w:pos="0"/>
        </w:tabs>
        <w:ind w:left="0" w:firstLine="0"/>
      </w:pPr>
      <w:rPr>
        <w:rFonts w:ascii="Verdana" w:eastAsia="Times New Roman" w:hAnsi="Verdana" w:cs="Times New Roman" w:hint="default"/>
        <w:b/>
        <w:i w:val="0"/>
        <w:strike w:val="0"/>
        <w:color w:val="auto"/>
        <w:sz w:val="20"/>
        <w:lang w:val="es-CO"/>
      </w:rPr>
    </w:lvl>
    <w:lvl w:ilvl="2" w:tplc="0409001B">
      <w:start w:val="1"/>
      <w:numFmt w:val="lowerRoman"/>
      <w:pStyle w:val="Estilo7"/>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5">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Cambria"/>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mbria"/>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mbria"/>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mbria"/>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mbria"/>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mbria"/>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mbria"/>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mbria"/>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mbria"/>
        <w:color w:val="000000"/>
        <w:position w:val="0"/>
        <w:sz w:val="22"/>
        <w:szCs w:val="22"/>
        <w:u w:color="000000"/>
        <w:lang w:val="es-ES_tradnl"/>
      </w:rPr>
    </w:lvl>
  </w:abstractNum>
  <w:abstractNum w:abstractNumId="56">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Cambria"/>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mbria"/>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mbria"/>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mbria"/>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mbria"/>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mbria"/>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mbria"/>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mbria"/>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mbria"/>
        <w:b/>
        <w:bCs/>
        <w:color w:val="000000"/>
        <w:position w:val="0"/>
        <w:sz w:val="22"/>
        <w:szCs w:val="22"/>
        <w:u w:val="single" w:color="000000"/>
        <w:lang w:val="es-ES_tradnl"/>
      </w:rPr>
    </w:lvl>
  </w:abstractNum>
  <w:num w:numId="1">
    <w:abstractNumId w:val="3"/>
  </w:num>
  <w:num w:numId="2">
    <w:abstractNumId w:val="4"/>
  </w:num>
  <w:num w:numId="3">
    <w:abstractNumId w:val="49"/>
  </w:num>
  <w:num w:numId="4">
    <w:abstractNumId w:val="20"/>
  </w:num>
  <w:num w:numId="5">
    <w:abstractNumId w:val="44"/>
  </w:num>
  <w:num w:numId="6">
    <w:abstractNumId w:val="25"/>
  </w:num>
  <w:num w:numId="7">
    <w:abstractNumId w:val="7"/>
  </w:num>
  <w:num w:numId="8">
    <w:abstractNumId w:val="17"/>
  </w:num>
  <w:num w:numId="9">
    <w:abstractNumId w:val="41"/>
  </w:num>
  <w:num w:numId="10">
    <w:abstractNumId w:val="0"/>
  </w:num>
  <w:num w:numId="11">
    <w:abstractNumId w:val="36"/>
  </w:num>
  <w:num w:numId="12">
    <w:abstractNumId w:val="37"/>
  </w:num>
  <w:num w:numId="13">
    <w:abstractNumId w:val="42"/>
  </w:num>
  <w:num w:numId="14">
    <w:abstractNumId w:val="1"/>
  </w:num>
  <w:num w:numId="15">
    <w:abstractNumId w:val="2"/>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8"/>
  </w:num>
  <w:num w:numId="26">
    <w:abstractNumId w:val="19"/>
  </w:num>
  <w:num w:numId="27">
    <w:abstractNumId w:val="21"/>
  </w:num>
  <w:num w:numId="28">
    <w:abstractNumId w:val="22"/>
  </w:num>
  <w:num w:numId="29">
    <w:abstractNumId w:val="23"/>
  </w:num>
  <w:num w:numId="30">
    <w:abstractNumId w:val="24"/>
  </w:num>
  <w:num w:numId="31">
    <w:abstractNumId w:val="26"/>
  </w:num>
  <w:num w:numId="32">
    <w:abstractNumId w:val="27"/>
  </w:num>
  <w:num w:numId="33">
    <w:abstractNumId w:val="29"/>
  </w:num>
  <w:num w:numId="34">
    <w:abstractNumId w:val="30"/>
  </w:num>
  <w:num w:numId="35">
    <w:abstractNumId w:val="31"/>
  </w:num>
  <w:num w:numId="36">
    <w:abstractNumId w:val="32"/>
  </w:num>
  <w:num w:numId="37">
    <w:abstractNumId w:val="34"/>
  </w:num>
  <w:num w:numId="38">
    <w:abstractNumId w:val="35"/>
  </w:num>
  <w:num w:numId="39">
    <w:abstractNumId w:val="39"/>
  </w:num>
  <w:num w:numId="40">
    <w:abstractNumId w:val="40"/>
  </w:num>
  <w:num w:numId="41">
    <w:abstractNumId w:val="43"/>
  </w:num>
  <w:num w:numId="42">
    <w:abstractNumId w:val="45"/>
  </w:num>
  <w:num w:numId="43">
    <w:abstractNumId w:val="46"/>
  </w:num>
  <w:num w:numId="44">
    <w:abstractNumId w:val="48"/>
  </w:num>
  <w:num w:numId="45">
    <w:abstractNumId w:val="50"/>
  </w:num>
  <w:num w:numId="46">
    <w:abstractNumId w:val="52"/>
  </w:num>
  <w:num w:numId="47">
    <w:abstractNumId w:val="53"/>
  </w:num>
  <w:num w:numId="48">
    <w:abstractNumId w:val="55"/>
  </w:num>
  <w:num w:numId="49">
    <w:abstractNumId w:val="56"/>
  </w:num>
  <w:num w:numId="50">
    <w:abstractNumId w:val="47"/>
  </w:num>
  <w:num w:numId="51">
    <w:abstractNumId w:val="54"/>
  </w:num>
  <w:num w:numId="52">
    <w:abstractNumId w:val="5"/>
  </w:num>
  <w:num w:numId="53">
    <w:abstractNumId w:val="6"/>
  </w:num>
  <w:num w:numId="54">
    <w:abstractNumId w:val="28"/>
  </w:num>
  <w:num w:numId="55">
    <w:abstractNumId w:val="28"/>
    <w:lvlOverride w:ilvl="0">
      <w:startOverride w:val="1"/>
    </w:lvlOverride>
  </w:num>
  <w:num w:numId="56">
    <w:abstractNumId w:val="38"/>
  </w:num>
  <w:num w:numId="57">
    <w:abstractNumId w:val="33"/>
  </w:num>
  <w:num w:numId="58">
    <w:abstractNumId w:val="5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B3677"/>
    <w:rsid w:val="000036C5"/>
    <w:rsid w:val="00003C80"/>
    <w:rsid w:val="0000490A"/>
    <w:rsid w:val="000060A4"/>
    <w:rsid w:val="000100BF"/>
    <w:rsid w:val="00010F52"/>
    <w:rsid w:val="00031C03"/>
    <w:rsid w:val="0004240E"/>
    <w:rsid w:val="000552CB"/>
    <w:rsid w:val="00061E2F"/>
    <w:rsid w:val="00065944"/>
    <w:rsid w:val="00067675"/>
    <w:rsid w:val="0007200E"/>
    <w:rsid w:val="000777C7"/>
    <w:rsid w:val="000848CF"/>
    <w:rsid w:val="0008523C"/>
    <w:rsid w:val="00085381"/>
    <w:rsid w:val="00086CF9"/>
    <w:rsid w:val="00091882"/>
    <w:rsid w:val="0009310F"/>
    <w:rsid w:val="00095DC1"/>
    <w:rsid w:val="000A35A2"/>
    <w:rsid w:val="000C2346"/>
    <w:rsid w:val="000C5F49"/>
    <w:rsid w:val="000D704F"/>
    <w:rsid w:val="000F4426"/>
    <w:rsid w:val="000F78F8"/>
    <w:rsid w:val="00101695"/>
    <w:rsid w:val="001078E8"/>
    <w:rsid w:val="0011438E"/>
    <w:rsid w:val="00115196"/>
    <w:rsid w:val="0012041A"/>
    <w:rsid w:val="00124423"/>
    <w:rsid w:val="00130E14"/>
    <w:rsid w:val="00140DE6"/>
    <w:rsid w:val="00141C23"/>
    <w:rsid w:val="00141DEF"/>
    <w:rsid w:val="0014205A"/>
    <w:rsid w:val="001455E9"/>
    <w:rsid w:val="001504C5"/>
    <w:rsid w:val="001555C3"/>
    <w:rsid w:val="00165E30"/>
    <w:rsid w:val="001736E8"/>
    <w:rsid w:val="00180358"/>
    <w:rsid w:val="001855C6"/>
    <w:rsid w:val="0018635D"/>
    <w:rsid w:val="001A21AC"/>
    <w:rsid w:val="001B3677"/>
    <w:rsid w:val="001B5129"/>
    <w:rsid w:val="001D5BC3"/>
    <w:rsid w:val="001E1226"/>
    <w:rsid w:val="001E3EB6"/>
    <w:rsid w:val="001E4827"/>
    <w:rsid w:val="001E6424"/>
    <w:rsid w:val="001F050A"/>
    <w:rsid w:val="001F34D9"/>
    <w:rsid w:val="001F43EC"/>
    <w:rsid w:val="002037B0"/>
    <w:rsid w:val="00241CBD"/>
    <w:rsid w:val="00243987"/>
    <w:rsid w:val="00244098"/>
    <w:rsid w:val="0025390C"/>
    <w:rsid w:val="002635AD"/>
    <w:rsid w:val="002707A9"/>
    <w:rsid w:val="00272DDF"/>
    <w:rsid w:val="002914FE"/>
    <w:rsid w:val="002926D3"/>
    <w:rsid w:val="00297D27"/>
    <w:rsid w:val="002B7DE5"/>
    <w:rsid w:val="002C5A2D"/>
    <w:rsid w:val="002E374E"/>
    <w:rsid w:val="002E647F"/>
    <w:rsid w:val="002F1A27"/>
    <w:rsid w:val="002F4ABB"/>
    <w:rsid w:val="002F6926"/>
    <w:rsid w:val="00300202"/>
    <w:rsid w:val="00312927"/>
    <w:rsid w:val="00313B59"/>
    <w:rsid w:val="003200A4"/>
    <w:rsid w:val="0032252D"/>
    <w:rsid w:val="00324B38"/>
    <w:rsid w:val="0033373D"/>
    <w:rsid w:val="003523E2"/>
    <w:rsid w:val="00352D15"/>
    <w:rsid w:val="00384828"/>
    <w:rsid w:val="00385BDC"/>
    <w:rsid w:val="0039188D"/>
    <w:rsid w:val="00393134"/>
    <w:rsid w:val="003A0063"/>
    <w:rsid w:val="003A34D5"/>
    <w:rsid w:val="003E1255"/>
    <w:rsid w:val="003E1503"/>
    <w:rsid w:val="003E5AE8"/>
    <w:rsid w:val="00414BCE"/>
    <w:rsid w:val="004322D3"/>
    <w:rsid w:val="0044425C"/>
    <w:rsid w:val="00452640"/>
    <w:rsid w:val="00473227"/>
    <w:rsid w:val="00482CEC"/>
    <w:rsid w:val="00494FD0"/>
    <w:rsid w:val="004A7D81"/>
    <w:rsid w:val="004C2A85"/>
    <w:rsid w:val="004C346F"/>
    <w:rsid w:val="004D02DA"/>
    <w:rsid w:val="004D3EFE"/>
    <w:rsid w:val="004E2E64"/>
    <w:rsid w:val="004E57D6"/>
    <w:rsid w:val="004E5D6C"/>
    <w:rsid w:val="004F21C3"/>
    <w:rsid w:val="004F3B75"/>
    <w:rsid w:val="00505B66"/>
    <w:rsid w:val="00507E27"/>
    <w:rsid w:val="0051157F"/>
    <w:rsid w:val="00512440"/>
    <w:rsid w:val="0051402C"/>
    <w:rsid w:val="0052459D"/>
    <w:rsid w:val="00524837"/>
    <w:rsid w:val="00531239"/>
    <w:rsid w:val="00534926"/>
    <w:rsid w:val="00544432"/>
    <w:rsid w:val="00545C62"/>
    <w:rsid w:val="00547B76"/>
    <w:rsid w:val="0055640D"/>
    <w:rsid w:val="00570DE1"/>
    <w:rsid w:val="00572CC1"/>
    <w:rsid w:val="005A4227"/>
    <w:rsid w:val="005A6DA8"/>
    <w:rsid w:val="005B0C7A"/>
    <w:rsid w:val="005B371B"/>
    <w:rsid w:val="005C27F3"/>
    <w:rsid w:val="005D1F17"/>
    <w:rsid w:val="005D24C0"/>
    <w:rsid w:val="005D3DCA"/>
    <w:rsid w:val="005D70EB"/>
    <w:rsid w:val="005E3D84"/>
    <w:rsid w:val="005E4039"/>
    <w:rsid w:val="005E7A52"/>
    <w:rsid w:val="00601335"/>
    <w:rsid w:val="006015B6"/>
    <w:rsid w:val="00612C39"/>
    <w:rsid w:val="00614601"/>
    <w:rsid w:val="00634E7A"/>
    <w:rsid w:val="006511D5"/>
    <w:rsid w:val="00655D7C"/>
    <w:rsid w:val="00657CF4"/>
    <w:rsid w:val="0066777E"/>
    <w:rsid w:val="0067218E"/>
    <w:rsid w:val="006A3B3D"/>
    <w:rsid w:val="006B2D93"/>
    <w:rsid w:val="006C0F1C"/>
    <w:rsid w:val="006C4DDD"/>
    <w:rsid w:val="006C5DDB"/>
    <w:rsid w:val="006C6131"/>
    <w:rsid w:val="006C74EA"/>
    <w:rsid w:val="006D56DF"/>
    <w:rsid w:val="006E686A"/>
    <w:rsid w:val="006E6C37"/>
    <w:rsid w:val="00710E95"/>
    <w:rsid w:val="007110A3"/>
    <w:rsid w:val="00717606"/>
    <w:rsid w:val="00721BED"/>
    <w:rsid w:val="00721FF4"/>
    <w:rsid w:val="007310BB"/>
    <w:rsid w:val="007519C2"/>
    <w:rsid w:val="00772EBE"/>
    <w:rsid w:val="007768AA"/>
    <w:rsid w:val="0077789B"/>
    <w:rsid w:val="007B1FB9"/>
    <w:rsid w:val="007D6D0D"/>
    <w:rsid w:val="007E73F4"/>
    <w:rsid w:val="007F01AC"/>
    <w:rsid w:val="00804A31"/>
    <w:rsid w:val="00807092"/>
    <w:rsid w:val="00811B07"/>
    <w:rsid w:val="00814EB5"/>
    <w:rsid w:val="0081603D"/>
    <w:rsid w:val="00816990"/>
    <w:rsid w:val="00816D67"/>
    <w:rsid w:val="008246BD"/>
    <w:rsid w:val="00840F95"/>
    <w:rsid w:val="00844397"/>
    <w:rsid w:val="008528C3"/>
    <w:rsid w:val="00852AF5"/>
    <w:rsid w:val="00872722"/>
    <w:rsid w:val="008743C5"/>
    <w:rsid w:val="00875712"/>
    <w:rsid w:val="00891ECB"/>
    <w:rsid w:val="008A1454"/>
    <w:rsid w:val="008A53B7"/>
    <w:rsid w:val="008A5598"/>
    <w:rsid w:val="008B0734"/>
    <w:rsid w:val="008B7E6D"/>
    <w:rsid w:val="008C7CF6"/>
    <w:rsid w:val="008D0BD8"/>
    <w:rsid w:val="008D11AB"/>
    <w:rsid w:val="008F7277"/>
    <w:rsid w:val="00905384"/>
    <w:rsid w:val="009175E0"/>
    <w:rsid w:val="0092581A"/>
    <w:rsid w:val="009325F5"/>
    <w:rsid w:val="00937A89"/>
    <w:rsid w:val="009518CC"/>
    <w:rsid w:val="00951A23"/>
    <w:rsid w:val="00960A7F"/>
    <w:rsid w:val="00971658"/>
    <w:rsid w:val="00974869"/>
    <w:rsid w:val="009758B7"/>
    <w:rsid w:val="00981B3F"/>
    <w:rsid w:val="00985212"/>
    <w:rsid w:val="009B1A5C"/>
    <w:rsid w:val="009B745C"/>
    <w:rsid w:val="009C0080"/>
    <w:rsid w:val="009C3A73"/>
    <w:rsid w:val="009F1D5A"/>
    <w:rsid w:val="009F5FAF"/>
    <w:rsid w:val="00A00B63"/>
    <w:rsid w:val="00A0265D"/>
    <w:rsid w:val="00A035C3"/>
    <w:rsid w:val="00A046E8"/>
    <w:rsid w:val="00A04DF4"/>
    <w:rsid w:val="00A0516A"/>
    <w:rsid w:val="00A0710E"/>
    <w:rsid w:val="00A250A0"/>
    <w:rsid w:val="00A27C5C"/>
    <w:rsid w:val="00A3708A"/>
    <w:rsid w:val="00A376E9"/>
    <w:rsid w:val="00A47C5C"/>
    <w:rsid w:val="00A51F2C"/>
    <w:rsid w:val="00A5497E"/>
    <w:rsid w:val="00A5591B"/>
    <w:rsid w:val="00A77BE0"/>
    <w:rsid w:val="00A81C0A"/>
    <w:rsid w:val="00A85424"/>
    <w:rsid w:val="00AA67B4"/>
    <w:rsid w:val="00AA695B"/>
    <w:rsid w:val="00AB0429"/>
    <w:rsid w:val="00AB3965"/>
    <w:rsid w:val="00AB4C4D"/>
    <w:rsid w:val="00AC1656"/>
    <w:rsid w:val="00AC7CDA"/>
    <w:rsid w:val="00AC7E27"/>
    <w:rsid w:val="00AD1DD9"/>
    <w:rsid w:val="00AF4548"/>
    <w:rsid w:val="00AF672E"/>
    <w:rsid w:val="00B0668A"/>
    <w:rsid w:val="00B343B5"/>
    <w:rsid w:val="00B36DEA"/>
    <w:rsid w:val="00B467A0"/>
    <w:rsid w:val="00B51C87"/>
    <w:rsid w:val="00B536C1"/>
    <w:rsid w:val="00B56A7C"/>
    <w:rsid w:val="00B62D62"/>
    <w:rsid w:val="00B6544F"/>
    <w:rsid w:val="00B65B4E"/>
    <w:rsid w:val="00B8016C"/>
    <w:rsid w:val="00B80F63"/>
    <w:rsid w:val="00BA1B5F"/>
    <w:rsid w:val="00BA5BEE"/>
    <w:rsid w:val="00BB4568"/>
    <w:rsid w:val="00BC161E"/>
    <w:rsid w:val="00BC5245"/>
    <w:rsid w:val="00BD32CF"/>
    <w:rsid w:val="00BE0998"/>
    <w:rsid w:val="00BE18CD"/>
    <w:rsid w:val="00BE2D73"/>
    <w:rsid w:val="00BE601A"/>
    <w:rsid w:val="00BF075F"/>
    <w:rsid w:val="00BF56FD"/>
    <w:rsid w:val="00C00D0B"/>
    <w:rsid w:val="00C13C41"/>
    <w:rsid w:val="00C1418A"/>
    <w:rsid w:val="00C14E24"/>
    <w:rsid w:val="00C34EFC"/>
    <w:rsid w:val="00C35A6B"/>
    <w:rsid w:val="00C36A60"/>
    <w:rsid w:val="00C4656D"/>
    <w:rsid w:val="00C52F8F"/>
    <w:rsid w:val="00C54CAB"/>
    <w:rsid w:val="00C6292B"/>
    <w:rsid w:val="00C73A43"/>
    <w:rsid w:val="00C73DA6"/>
    <w:rsid w:val="00C763B5"/>
    <w:rsid w:val="00C76458"/>
    <w:rsid w:val="00C816E7"/>
    <w:rsid w:val="00CA7E00"/>
    <w:rsid w:val="00CB3B49"/>
    <w:rsid w:val="00CB40AA"/>
    <w:rsid w:val="00CB70F7"/>
    <w:rsid w:val="00CC1656"/>
    <w:rsid w:val="00CC1CA8"/>
    <w:rsid w:val="00CC3D9A"/>
    <w:rsid w:val="00CC47DC"/>
    <w:rsid w:val="00CD2AE2"/>
    <w:rsid w:val="00CD5633"/>
    <w:rsid w:val="00CE454C"/>
    <w:rsid w:val="00D13E9B"/>
    <w:rsid w:val="00D148CE"/>
    <w:rsid w:val="00D25185"/>
    <w:rsid w:val="00D36E04"/>
    <w:rsid w:val="00D5225D"/>
    <w:rsid w:val="00D55989"/>
    <w:rsid w:val="00D806F2"/>
    <w:rsid w:val="00D81A12"/>
    <w:rsid w:val="00D8725C"/>
    <w:rsid w:val="00DA32EB"/>
    <w:rsid w:val="00DA3CF4"/>
    <w:rsid w:val="00DA6B6B"/>
    <w:rsid w:val="00DB0251"/>
    <w:rsid w:val="00DC5853"/>
    <w:rsid w:val="00DC611E"/>
    <w:rsid w:val="00DC71D8"/>
    <w:rsid w:val="00DC79E1"/>
    <w:rsid w:val="00DE3420"/>
    <w:rsid w:val="00DE6EF9"/>
    <w:rsid w:val="00DF1D94"/>
    <w:rsid w:val="00E05CA3"/>
    <w:rsid w:val="00E220B5"/>
    <w:rsid w:val="00E301F1"/>
    <w:rsid w:val="00E36D1C"/>
    <w:rsid w:val="00E43BED"/>
    <w:rsid w:val="00E4614C"/>
    <w:rsid w:val="00E60A11"/>
    <w:rsid w:val="00E640D5"/>
    <w:rsid w:val="00E71095"/>
    <w:rsid w:val="00E80B02"/>
    <w:rsid w:val="00E963F8"/>
    <w:rsid w:val="00E97AD0"/>
    <w:rsid w:val="00EA54AB"/>
    <w:rsid w:val="00EB0B61"/>
    <w:rsid w:val="00EB5CF2"/>
    <w:rsid w:val="00EC0FDF"/>
    <w:rsid w:val="00EC291A"/>
    <w:rsid w:val="00ED46CB"/>
    <w:rsid w:val="00ED57D2"/>
    <w:rsid w:val="00EE6119"/>
    <w:rsid w:val="00EF5FD1"/>
    <w:rsid w:val="00EF65AC"/>
    <w:rsid w:val="00EF721A"/>
    <w:rsid w:val="00F03F44"/>
    <w:rsid w:val="00F067FA"/>
    <w:rsid w:val="00F06C6D"/>
    <w:rsid w:val="00F13577"/>
    <w:rsid w:val="00F26091"/>
    <w:rsid w:val="00F308A9"/>
    <w:rsid w:val="00F330FC"/>
    <w:rsid w:val="00F453E9"/>
    <w:rsid w:val="00F615B2"/>
    <w:rsid w:val="00F63023"/>
    <w:rsid w:val="00F66332"/>
    <w:rsid w:val="00F67658"/>
    <w:rsid w:val="00F70771"/>
    <w:rsid w:val="00F77414"/>
    <w:rsid w:val="00F84056"/>
    <w:rsid w:val="00F861EA"/>
    <w:rsid w:val="00F96671"/>
    <w:rsid w:val="00FA3209"/>
    <w:rsid w:val="00FA713D"/>
    <w:rsid w:val="00FA769E"/>
    <w:rsid w:val="00FB2BEC"/>
    <w:rsid w:val="00FB5993"/>
    <w:rsid w:val="00FC362D"/>
    <w:rsid w:val="00FD2082"/>
    <w:rsid w:val="00FD2F6E"/>
    <w:rsid w:val="00FD5B52"/>
    <w:rsid w:val="00FE423C"/>
    <w:rsid w:val="00FF7C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677"/>
    <w:pPr>
      <w:spacing w:after="200" w:line="276" w:lineRule="auto"/>
    </w:pPr>
    <w:rPr>
      <w:rFonts w:eastAsia="Batang"/>
      <w:sz w:val="22"/>
      <w:szCs w:val="22"/>
      <w:lang w:val="en-US" w:eastAsia="en-US"/>
    </w:rPr>
  </w:style>
  <w:style w:type="paragraph" w:styleId="Ttulo1">
    <w:name w:val="heading 1"/>
    <w:basedOn w:val="Normal"/>
    <w:next w:val="Normal"/>
    <w:link w:val="Ttulo1Car"/>
    <w:qFormat/>
    <w:rsid w:val="001B3677"/>
    <w:pPr>
      <w:keepNext/>
      <w:keepLines/>
      <w:numPr>
        <w:numId w:val="50"/>
      </w:numPr>
      <w:pBdr>
        <w:top w:val="nil"/>
        <w:left w:val="nil"/>
        <w:bottom w:val="nil"/>
        <w:right w:val="nil"/>
        <w:between w:val="nil"/>
        <w:bar w:val="nil"/>
      </w:pBdr>
      <w:spacing w:after="0" w:line="240" w:lineRule="auto"/>
      <w:outlineLvl w:val="0"/>
    </w:pPr>
    <w:rPr>
      <w:rFonts w:ascii="Cambria" w:eastAsia="MS Gothic" w:hAnsi="Cambria"/>
      <w:b/>
      <w:bCs/>
      <w:sz w:val="20"/>
      <w:szCs w:val="20"/>
      <w:bdr w:val="nil"/>
      <w:lang w:val="es-PE"/>
    </w:rPr>
  </w:style>
  <w:style w:type="paragraph" w:styleId="Ttulo2">
    <w:name w:val="heading 2"/>
    <w:basedOn w:val="Normal"/>
    <w:next w:val="Normal"/>
    <w:link w:val="Ttulo2Car"/>
    <w:qFormat/>
    <w:rsid w:val="001B3677"/>
    <w:pPr>
      <w:numPr>
        <w:numId w:val="54"/>
      </w:numPr>
      <w:spacing w:after="0" w:line="240" w:lineRule="auto"/>
      <w:jc w:val="both"/>
      <w:outlineLvl w:val="1"/>
    </w:pPr>
    <w:rPr>
      <w:rFonts w:ascii="Cambria" w:hAnsi="Cambria"/>
      <w:b/>
      <w:sz w:val="20"/>
      <w:szCs w:val="20"/>
      <w:lang w:val="es-CO"/>
    </w:rPr>
  </w:style>
  <w:style w:type="paragraph" w:styleId="Ttulo3">
    <w:name w:val="heading 3"/>
    <w:basedOn w:val="Normal"/>
    <w:next w:val="Normal"/>
    <w:link w:val="Ttulo3Car"/>
    <w:qFormat/>
    <w:rsid w:val="001B3677"/>
    <w:pPr>
      <w:numPr>
        <w:numId w:val="52"/>
      </w:numPr>
      <w:spacing w:after="0" w:line="240" w:lineRule="auto"/>
      <w:jc w:val="both"/>
      <w:outlineLvl w:val="2"/>
    </w:pPr>
    <w:rPr>
      <w:rFonts w:ascii="Cambria" w:hAnsi="Cambria"/>
      <w:b/>
      <w:sz w:val="20"/>
      <w:szCs w:val="20"/>
      <w:lang w:val="es-MX"/>
    </w:rPr>
  </w:style>
  <w:style w:type="paragraph" w:styleId="Ttulo6">
    <w:name w:val="heading 6"/>
    <w:basedOn w:val="Normal"/>
    <w:next w:val="Normal"/>
    <w:link w:val="Ttulo6Car"/>
    <w:uiPriority w:val="9"/>
    <w:qFormat/>
    <w:rsid w:val="001B3677"/>
    <w:pPr>
      <w:spacing w:before="240" w:after="60"/>
      <w:outlineLvl w:val="5"/>
    </w:pPr>
    <w:rPr>
      <w:rFonts w:eastAsia="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1B3677"/>
    <w:rPr>
      <w:rFonts w:ascii="Cambria" w:eastAsia="MS Gothic" w:hAnsi="Cambria" w:cs="Times New Roman"/>
      <w:b/>
      <w:bCs/>
      <w:sz w:val="20"/>
      <w:szCs w:val="20"/>
      <w:bdr w:val="nil"/>
      <w:lang w:val="es-PE"/>
    </w:rPr>
  </w:style>
  <w:style w:type="character" w:customStyle="1" w:styleId="Ttulo2Car">
    <w:name w:val="Título 2 Car"/>
    <w:link w:val="Ttulo2"/>
    <w:rsid w:val="001B3677"/>
    <w:rPr>
      <w:rFonts w:ascii="Cambria" w:eastAsia="Batang" w:hAnsi="Cambria" w:cs="Times New Roman"/>
      <w:b/>
      <w:sz w:val="20"/>
      <w:szCs w:val="20"/>
      <w:lang w:val="es-CO"/>
    </w:rPr>
  </w:style>
  <w:style w:type="character" w:customStyle="1" w:styleId="Ttulo3Car">
    <w:name w:val="Título 3 Car"/>
    <w:link w:val="Ttulo3"/>
    <w:rsid w:val="001B3677"/>
    <w:rPr>
      <w:rFonts w:ascii="Cambria" w:eastAsia="Batang" w:hAnsi="Cambria" w:cs="Times New Roman"/>
      <w:b/>
      <w:sz w:val="20"/>
      <w:szCs w:val="20"/>
      <w:lang w:val="es-MX"/>
    </w:rPr>
  </w:style>
  <w:style w:type="character" w:customStyle="1" w:styleId="Ttulo6Car">
    <w:name w:val="Título 6 Car"/>
    <w:link w:val="Ttulo6"/>
    <w:uiPriority w:val="9"/>
    <w:rsid w:val="001B3677"/>
    <w:rPr>
      <w:rFonts w:ascii="Calibri" w:eastAsia="Times New Roman" w:hAnsi="Calibri" w:cs="Times New Roman"/>
      <w:b/>
      <w:bCs/>
      <w:sz w:val="22"/>
      <w:szCs w:val="22"/>
    </w:rPr>
  </w:style>
  <w:style w:type="character" w:styleId="Hipervnculo">
    <w:name w:val="Hyperlink"/>
    <w:uiPriority w:val="99"/>
    <w:rsid w:val="001B3677"/>
    <w:rPr>
      <w:u w:val="single"/>
    </w:rPr>
  </w:style>
  <w:style w:type="paragraph" w:customStyle="1" w:styleId="Cabeceraypie">
    <w:name w:val="Cabecera y pie"/>
    <w:rsid w:val="001B3677"/>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1B3677"/>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character" w:customStyle="1" w:styleId="PiedepginaCar">
    <w:name w:val="Pie de página Car"/>
    <w:link w:val="Piedepgina"/>
    <w:uiPriority w:val="99"/>
    <w:rsid w:val="001B3677"/>
    <w:rPr>
      <w:rFonts w:ascii="Cambria" w:eastAsia="Cambria" w:hAnsi="Cambria" w:cs="Cambria"/>
      <w:color w:val="000000"/>
      <w:u w:color="000000"/>
      <w:bdr w:val="nil"/>
      <w:lang w:eastAsia="es-ES"/>
    </w:rPr>
  </w:style>
  <w:style w:type="paragraph" w:customStyle="1" w:styleId="Cuerpo">
    <w:name w:val="Cuerpo"/>
    <w:rsid w:val="001B3677"/>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rsid w:val="001B3677"/>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1B3677"/>
    <w:rPr>
      <w:rFonts w:ascii="Times New Roman" w:eastAsia="Times New Roman" w:hAnsi="Times New Roman" w:cs="Times New Roman"/>
      <w:color w:val="000000"/>
      <w:u w:color="000000"/>
      <w:bdr w:val="nil"/>
      <w:lang w:val="es-ES_tradnl" w:eastAsia="es-ES"/>
    </w:rPr>
  </w:style>
  <w:style w:type="paragraph" w:customStyle="1" w:styleId="ColorfulList-Accent11">
    <w:name w:val="Colorful List - Accent 11"/>
    <w:link w:val="ColorfulList-Accent1Char"/>
    <w:qFormat/>
    <w:rsid w:val="001B3677"/>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rsid w:val="001B3677"/>
    <w:pPr>
      <w:numPr>
        <w:numId w:val="31"/>
      </w:numPr>
    </w:pPr>
  </w:style>
  <w:style w:type="numbering" w:customStyle="1" w:styleId="Estiloimportado1">
    <w:name w:val="Estilo importado 1"/>
    <w:rsid w:val="001B3677"/>
  </w:style>
  <w:style w:type="numbering" w:customStyle="1" w:styleId="List1">
    <w:name w:val="List 1"/>
    <w:basedOn w:val="Estiloimportado2"/>
    <w:rsid w:val="001B3677"/>
    <w:pPr>
      <w:numPr>
        <w:numId w:val="1"/>
      </w:numPr>
    </w:pPr>
  </w:style>
  <w:style w:type="numbering" w:customStyle="1" w:styleId="Estiloimportado2">
    <w:name w:val="Estilo importado 2"/>
    <w:rsid w:val="001B3677"/>
  </w:style>
  <w:style w:type="numbering" w:customStyle="1" w:styleId="List21">
    <w:name w:val="List 21"/>
    <w:basedOn w:val="Estiloimportado3"/>
    <w:rsid w:val="001B3677"/>
    <w:pPr>
      <w:numPr>
        <w:numId w:val="38"/>
      </w:numPr>
    </w:pPr>
  </w:style>
  <w:style w:type="numbering" w:customStyle="1" w:styleId="Estiloimportado3">
    <w:name w:val="Estilo importado 3"/>
    <w:rsid w:val="001B3677"/>
  </w:style>
  <w:style w:type="numbering" w:customStyle="1" w:styleId="List31">
    <w:name w:val="List 31"/>
    <w:basedOn w:val="Estiloimportado4"/>
    <w:rsid w:val="001B3677"/>
    <w:pPr>
      <w:numPr>
        <w:numId w:val="44"/>
      </w:numPr>
    </w:pPr>
  </w:style>
  <w:style w:type="numbering" w:customStyle="1" w:styleId="Estiloimportado4">
    <w:name w:val="Estilo importado 4"/>
    <w:rsid w:val="001B3677"/>
  </w:style>
  <w:style w:type="numbering" w:customStyle="1" w:styleId="List41">
    <w:name w:val="List 41"/>
    <w:basedOn w:val="Estiloimportado5"/>
    <w:rsid w:val="001B3677"/>
    <w:pPr>
      <w:numPr>
        <w:numId w:val="2"/>
      </w:numPr>
    </w:pPr>
  </w:style>
  <w:style w:type="numbering" w:customStyle="1" w:styleId="Estiloimportado5">
    <w:name w:val="Estilo importado 5"/>
    <w:rsid w:val="001B3677"/>
  </w:style>
  <w:style w:type="numbering" w:customStyle="1" w:styleId="List51">
    <w:name w:val="List 51"/>
    <w:basedOn w:val="Estiloimportado6"/>
    <w:rsid w:val="001B3677"/>
    <w:pPr>
      <w:numPr>
        <w:numId w:val="33"/>
      </w:numPr>
    </w:pPr>
  </w:style>
  <w:style w:type="numbering" w:customStyle="1" w:styleId="Estiloimportado6">
    <w:name w:val="Estilo importado 6"/>
    <w:rsid w:val="001B3677"/>
  </w:style>
  <w:style w:type="numbering" w:customStyle="1" w:styleId="List6">
    <w:name w:val="List 6"/>
    <w:basedOn w:val="Estiloimportado7"/>
    <w:rsid w:val="001B3677"/>
    <w:pPr>
      <w:numPr>
        <w:numId w:val="3"/>
      </w:numPr>
    </w:pPr>
  </w:style>
  <w:style w:type="numbering" w:customStyle="1" w:styleId="Estiloimportado7">
    <w:name w:val="Estilo importado 7"/>
    <w:rsid w:val="001B3677"/>
  </w:style>
  <w:style w:type="numbering" w:customStyle="1" w:styleId="List7">
    <w:name w:val="List 7"/>
    <w:basedOn w:val="Estiloimportado8"/>
    <w:rsid w:val="001B3677"/>
    <w:pPr>
      <w:numPr>
        <w:numId w:val="4"/>
      </w:numPr>
    </w:pPr>
  </w:style>
  <w:style w:type="numbering" w:customStyle="1" w:styleId="Estiloimportado8">
    <w:name w:val="Estilo importado 8"/>
    <w:rsid w:val="001B3677"/>
  </w:style>
  <w:style w:type="numbering" w:customStyle="1" w:styleId="List8">
    <w:name w:val="List 8"/>
    <w:basedOn w:val="Estiloimportado9"/>
    <w:rsid w:val="001B3677"/>
    <w:pPr>
      <w:numPr>
        <w:numId w:val="5"/>
      </w:numPr>
    </w:pPr>
  </w:style>
  <w:style w:type="numbering" w:customStyle="1" w:styleId="Estiloimportado9">
    <w:name w:val="Estilo importado 9"/>
    <w:rsid w:val="001B3677"/>
  </w:style>
  <w:style w:type="numbering" w:customStyle="1" w:styleId="List9">
    <w:name w:val="List 9"/>
    <w:basedOn w:val="Estiloimportado10"/>
    <w:rsid w:val="001B3677"/>
    <w:pPr>
      <w:numPr>
        <w:numId w:val="22"/>
      </w:numPr>
    </w:pPr>
  </w:style>
  <w:style w:type="numbering" w:customStyle="1" w:styleId="Estiloimportado10">
    <w:name w:val="Estilo importado 10"/>
    <w:rsid w:val="001B3677"/>
  </w:style>
  <w:style w:type="numbering" w:customStyle="1" w:styleId="List10">
    <w:name w:val="List 10"/>
    <w:basedOn w:val="Estiloimportado11"/>
    <w:rsid w:val="001B3677"/>
    <w:pPr>
      <w:numPr>
        <w:numId w:val="6"/>
      </w:numPr>
    </w:pPr>
  </w:style>
  <w:style w:type="numbering" w:customStyle="1" w:styleId="Estiloimportado11">
    <w:name w:val="Estilo importado 11"/>
    <w:rsid w:val="001B3677"/>
  </w:style>
  <w:style w:type="numbering" w:customStyle="1" w:styleId="List11">
    <w:name w:val="List 11"/>
    <w:basedOn w:val="Estiloimportado12"/>
    <w:rsid w:val="001B3677"/>
    <w:pPr>
      <w:numPr>
        <w:numId w:val="7"/>
      </w:numPr>
    </w:pPr>
  </w:style>
  <w:style w:type="numbering" w:customStyle="1" w:styleId="Estiloimportado12">
    <w:name w:val="Estilo importado 12"/>
    <w:rsid w:val="001B3677"/>
  </w:style>
  <w:style w:type="numbering" w:customStyle="1" w:styleId="List12">
    <w:name w:val="List 12"/>
    <w:basedOn w:val="Estiloimportado13"/>
    <w:rsid w:val="001B3677"/>
    <w:pPr>
      <w:numPr>
        <w:numId w:val="36"/>
      </w:numPr>
    </w:pPr>
  </w:style>
  <w:style w:type="numbering" w:customStyle="1" w:styleId="Estiloimportado13">
    <w:name w:val="Estilo importado 13"/>
    <w:rsid w:val="001B3677"/>
  </w:style>
  <w:style w:type="numbering" w:customStyle="1" w:styleId="List13">
    <w:name w:val="List 13"/>
    <w:basedOn w:val="Estiloimportado14"/>
    <w:rsid w:val="001B3677"/>
    <w:pPr>
      <w:numPr>
        <w:numId w:val="42"/>
      </w:numPr>
    </w:pPr>
  </w:style>
  <w:style w:type="numbering" w:customStyle="1" w:styleId="Estiloimportado14">
    <w:name w:val="Estilo importado 14"/>
    <w:rsid w:val="001B3677"/>
  </w:style>
  <w:style w:type="numbering" w:customStyle="1" w:styleId="List14">
    <w:name w:val="List 14"/>
    <w:basedOn w:val="Estiloimportado15"/>
    <w:rsid w:val="001B3677"/>
    <w:pPr>
      <w:numPr>
        <w:numId w:val="17"/>
      </w:numPr>
    </w:pPr>
  </w:style>
  <w:style w:type="numbering" w:customStyle="1" w:styleId="Estiloimportado15">
    <w:name w:val="Estilo importado 15"/>
    <w:rsid w:val="001B3677"/>
  </w:style>
  <w:style w:type="numbering" w:customStyle="1" w:styleId="List15">
    <w:name w:val="List 15"/>
    <w:basedOn w:val="Estiloimportado16"/>
    <w:rsid w:val="001B3677"/>
    <w:pPr>
      <w:numPr>
        <w:numId w:val="16"/>
      </w:numPr>
    </w:pPr>
  </w:style>
  <w:style w:type="numbering" w:customStyle="1" w:styleId="Estiloimportado16">
    <w:name w:val="Estilo importado 16"/>
    <w:rsid w:val="001B3677"/>
  </w:style>
  <w:style w:type="numbering" w:customStyle="1" w:styleId="List16">
    <w:name w:val="List 16"/>
    <w:basedOn w:val="Estiloimportado16"/>
    <w:rsid w:val="001B3677"/>
    <w:pPr>
      <w:numPr>
        <w:numId w:val="10"/>
      </w:numPr>
    </w:pPr>
  </w:style>
  <w:style w:type="numbering" w:customStyle="1" w:styleId="List17">
    <w:name w:val="List 17"/>
    <w:basedOn w:val="Estiloimportado17"/>
    <w:rsid w:val="001B3677"/>
    <w:pPr>
      <w:numPr>
        <w:numId w:val="25"/>
      </w:numPr>
    </w:pPr>
  </w:style>
  <w:style w:type="numbering" w:customStyle="1" w:styleId="Estiloimportado17">
    <w:name w:val="Estilo importado 17"/>
    <w:rsid w:val="001B3677"/>
  </w:style>
  <w:style w:type="numbering" w:customStyle="1" w:styleId="List18">
    <w:name w:val="List 18"/>
    <w:basedOn w:val="Estiloimportado18"/>
    <w:rsid w:val="001B3677"/>
    <w:pPr>
      <w:numPr>
        <w:numId w:val="27"/>
      </w:numPr>
    </w:pPr>
  </w:style>
  <w:style w:type="numbering" w:customStyle="1" w:styleId="Estiloimportado18">
    <w:name w:val="Estilo importado 18"/>
    <w:rsid w:val="001B3677"/>
  </w:style>
  <w:style w:type="numbering" w:customStyle="1" w:styleId="List19">
    <w:name w:val="List 19"/>
    <w:basedOn w:val="Estiloimportado10"/>
    <w:rsid w:val="001B3677"/>
    <w:pPr>
      <w:numPr>
        <w:numId w:val="19"/>
      </w:numPr>
    </w:pPr>
  </w:style>
  <w:style w:type="numbering" w:customStyle="1" w:styleId="List20">
    <w:name w:val="List 20"/>
    <w:basedOn w:val="Estiloimportado12"/>
    <w:rsid w:val="001B3677"/>
    <w:pPr>
      <w:numPr>
        <w:numId w:val="43"/>
      </w:numPr>
    </w:pPr>
  </w:style>
  <w:style w:type="numbering" w:customStyle="1" w:styleId="Estiloimportado19">
    <w:name w:val="Estilo importado 19"/>
    <w:rsid w:val="001B3677"/>
  </w:style>
  <w:style w:type="numbering" w:customStyle="1" w:styleId="List22">
    <w:name w:val="List 22"/>
    <w:basedOn w:val="Estiloimportado19"/>
    <w:rsid w:val="001B3677"/>
    <w:pPr>
      <w:numPr>
        <w:numId w:val="28"/>
      </w:numPr>
    </w:pPr>
  </w:style>
  <w:style w:type="numbering" w:customStyle="1" w:styleId="List23">
    <w:name w:val="List 23"/>
    <w:basedOn w:val="Estiloimportado19"/>
    <w:rsid w:val="001B3677"/>
    <w:pPr>
      <w:numPr>
        <w:numId w:val="18"/>
      </w:numPr>
    </w:pPr>
  </w:style>
  <w:style w:type="numbering" w:customStyle="1" w:styleId="List24">
    <w:name w:val="List 24"/>
    <w:basedOn w:val="Estiloimportado20"/>
    <w:rsid w:val="001B3677"/>
    <w:pPr>
      <w:numPr>
        <w:numId w:val="13"/>
      </w:numPr>
    </w:pPr>
  </w:style>
  <w:style w:type="numbering" w:customStyle="1" w:styleId="Estiloimportado20">
    <w:name w:val="Estilo importado 20"/>
    <w:rsid w:val="001B3677"/>
  </w:style>
  <w:style w:type="numbering" w:customStyle="1" w:styleId="List25">
    <w:name w:val="List 25"/>
    <w:basedOn w:val="Estiloimportado21"/>
    <w:rsid w:val="001B3677"/>
    <w:pPr>
      <w:numPr>
        <w:numId w:val="15"/>
      </w:numPr>
    </w:pPr>
  </w:style>
  <w:style w:type="numbering" w:customStyle="1" w:styleId="Estiloimportado21">
    <w:name w:val="Estilo importado 21"/>
    <w:rsid w:val="001B3677"/>
  </w:style>
  <w:style w:type="numbering" w:customStyle="1" w:styleId="List26">
    <w:name w:val="List 26"/>
    <w:basedOn w:val="Estiloimportado22"/>
    <w:rsid w:val="001B3677"/>
    <w:pPr>
      <w:numPr>
        <w:numId w:val="48"/>
      </w:numPr>
    </w:pPr>
  </w:style>
  <w:style w:type="numbering" w:customStyle="1" w:styleId="Estiloimportado22">
    <w:name w:val="Estilo importado 22"/>
    <w:rsid w:val="001B3677"/>
  </w:style>
  <w:style w:type="numbering" w:customStyle="1" w:styleId="List27">
    <w:name w:val="List 27"/>
    <w:basedOn w:val="Estiloimportado23"/>
    <w:rsid w:val="001B3677"/>
    <w:pPr>
      <w:numPr>
        <w:numId w:val="41"/>
      </w:numPr>
    </w:pPr>
  </w:style>
  <w:style w:type="numbering" w:customStyle="1" w:styleId="Estiloimportado23">
    <w:name w:val="Estilo importado 23"/>
    <w:rsid w:val="001B3677"/>
  </w:style>
  <w:style w:type="numbering" w:customStyle="1" w:styleId="List28">
    <w:name w:val="List 28"/>
    <w:basedOn w:val="Estiloimportado24"/>
    <w:rsid w:val="001B3677"/>
    <w:pPr>
      <w:numPr>
        <w:numId w:val="30"/>
      </w:numPr>
    </w:pPr>
  </w:style>
  <w:style w:type="numbering" w:customStyle="1" w:styleId="Estiloimportado24">
    <w:name w:val="Estilo importado 24"/>
    <w:rsid w:val="001B3677"/>
  </w:style>
  <w:style w:type="numbering" w:customStyle="1" w:styleId="List29">
    <w:name w:val="List 29"/>
    <w:basedOn w:val="Estiloimportado25"/>
    <w:rsid w:val="001B3677"/>
    <w:pPr>
      <w:numPr>
        <w:numId w:val="34"/>
      </w:numPr>
    </w:pPr>
  </w:style>
  <w:style w:type="numbering" w:customStyle="1" w:styleId="Estiloimportado25">
    <w:name w:val="Estilo importado 25"/>
    <w:rsid w:val="001B3677"/>
  </w:style>
  <w:style w:type="numbering" w:customStyle="1" w:styleId="List30">
    <w:name w:val="List 30"/>
    <w:basedOn w:val="Estiloimportado26"/>
    <w:rsid w:val="001B3677"/>
    <w:pPr>
      <w:numPr>
        <w:numId w:val="32"/>
      </w:numPr>
    </w:pPr>
  </w:style>
  <w:style w:type="numbering" w:customStyle="1" w:styleId="Estiloimportado26">
    <w:name w:val="Estilo importado 26"/>
    <w:rsid w:val="001B3677"/>
  </w:style>
  <w:style w:type="numbering" w:customStyle="1" w:styleId="Estiloimportado27">
    <w:name w:val="Estilo importado 27"/>
    <w:rsid w:val="001B3677"/>
  </w:style>
  <w:style w:type="numbering" w:customStyle="1" w:styleId="List32">
    <w:name w:val="List 32"/>
    <w:basedOn w:val="Estiloimportado28"/>
    <w:rsid w:val="001B3677"/>
    <w:pPr>
      <w:numPr>
        <w:numId w:val="47"/>
      </w:numPr>
    </w:pPr>
  </w:style>
  <w:style w:type="numbering" w:customStyle="1" w:styleId="Estiloimportado28">
    <w:name w:val="Estilo importado 28"/>
    <w:rsid w:val="001B3677"/>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1B3677"/>
    <w:pPr>
      <w:pBdr>
        <w:top w:val="nil"/>
        <w:left w:val="nil"/>
        <w:bottom w:val="nil"/>
        <w:right w:val="nil"/>
        <w:between w:val="nil"/>
        <w:bar w:val="nil"/>
      </w:pBdr>
    </w:pPr>
    <w:rPr>
      <w:rFonts w:eastAsia="Batang"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1B3677"/>
    <w:rPr>
      <w:rFonts w:ascii="Calibri" w:eastAsia="Batang" w:hAnsi="Calibri" w:cs="Calibri"/>
      <w:color w:val="000000"/>
      <w:sz w:val="20"/>
      <w:szCs w:val="20"/>
      <w:u w:color="000000"/>
      <w:bdr w:val="nil"/>
      <w:lang w:eastAsia="es-ES"/>
    </w:rPr>
  </w:style>
  <w:style w:type="numbering" w:customStyle="1" w:styleId="List33">
    <w:name w:val="List 33"/>
    <w:basedOn w:val="Estiloimportado29"/>
    <w:rsid w:val="001B3677"/>
    <w:pPr>
      <w:numPr>
        <w:numId w:val="26"/>
      </w:numPr>
    </w:pPr>
  </w:style>
  <w:style w:type="numbering" w:customStyle="1" w:styleId="Estiloimportado29">
    <w:name w:val="Estilo importado 29"/>
    <w:rsid w:val="001B3677"/>
  </w:style>
  <w:style w:type="numbering" w:customStyle="1" w:styleId="List34">
    <w:name w:val="List 34"/>
    <w:basedOn w:val="Estiloimportado30"/>
    <w:rsid w:val="001B3677"/>
    <w:pPr>
      <w:numPr>
        <w:numId w:val="11"/>
      </w:numPr>
    </w:pPr>
  </w:style>
  <w:style w:type="numbering" w:customStyle="1" w:styleId="Estiloimportado30">
    <w:name w:val="Estilo importado 30"/>
    <w:rsid w:val="001B3677"/>
  </w:style>
  <w:style w:type="numbering" w:customStyle="1" w:styleId="List35">
    <w:name w:val="List 35"/>
    <w:basedOn w:val="Estiloimportado31"/>
    <w:rsid w:val="001B3677"/>
    <w:pPr>
      <w:numPr>
        <w:numId w:val="8"/>
      </w:numPr>
    </w:pPr>
  </w:style>
  <w:style w:type="numbering" w:customStyle="1" w:styleId="Estiloimportado31">
    <w:name w:val="Estilo importado 31"/>
    <w:rsid w:val="001B3677"/>
  </w:style>
  <w:style w:type="numbering" w:customStyle="1" w:styleId="List36">
    <w:name w:val="List 36"/>
    <w:basedOn w:val="Estiloimportado32"/>
    <w:rsid w:val="001B3677"/>
    <w:pPr>
      <w:numPr>
        <w:numId w:val="14"/>
      </w:numPr>
    </w:pPr>
  </w:style>
  <w:style w:type="numbering" w:customStyle="1" w:styleId="Estiloimportado32">
    <w:name w:val="Estilo importado 32"/>
    <w:rsid w:val="001B3677"/>
  </w:style>
  <w:style w:type="numbering" w:customStyle="1" w:styleId="List37">
    <w:name w:val="List 37"/>
    <w:basedOn w:val="Estiloimportado33"/>
    <w:rsid w:val="001B3677"/>
    <w:pPr>
      <w:numPr>
        <w:numId w:val="46"/>
      </w:numPr>
    </w:pPr>
  </w:style>
  <w:style w:type="numbering" w:customStyle="1" w:styleId="Estiloimportado33">
    <w:name w:val="Estilo importado 33"/>
    <w:rsid w:val="001B3677"/>
  </w:style>
  <w:style w:type="numbering" w:customStyle="1" w:styleId="List38">
    <w:name w:val="List 38"/>
    <w:basedOn w:val="Estiloimportado34"/>
    <w:rsid w:val="001B3677"/>
    <w:pPr>
      <w:numPr>
        <w:numId w:val="35"/>
      </w:numPr>
    </w:pPr>
  </w:style>
  <w:style w:type="numbering" w:customStyle="1" w:styleId="Estiloimportado34">
    <w:name w:val="Estilo importado 34"/>
    <w:rsid w:val="001B3677"/>
  </w:style>
  <w:style w:type="numbering" w:customStyle="1" w:styleId="List39">
    <w:name w:val="List 39"/>
    <w:basedOn w:val="Estiloimportado35"/>
    <w:rsid w:val="001B3677"/>
    <w:pPr>
      <w:numPr>
        <w:numId w:val="45"/>
      </w:numPr>
    </w:pPr>
  </w:style>
  <w:style w:type="numbering" w:customStyle="1" w:styleId="Estiloimportado35">
    <w:name w:val="Estilo importado 35"/>
    <w:rsid w:val="001B3677"/>
  </w:style>
  <w:style w:type="numbering" w:customStyle="1" w:styleId="List40">
    <w:name w:val="List 40"/>
    <w:basedOn w:val="Estiloimportado36"/>
    <w:rsid w:val="001B3677"/>
    <w:pPr>
      <w:numPr>
        <w:numId w:val="21"/>
      </w:numPr>
    </w:pPr>
  </w:style>
  <w:style w:type="numbering" w:customStyle="1" w:styleId="Estiloimportado36">
    <w:name w:val="Estilo importado 36"/>
    <w:rsid w:val="001B3677"/>
  </w:style>
  <w:style w:type="numbering" w:customStyle="1" w:styleId="Estiloimportado37">
    <w:name w:val="Estilo importado 37"/>
    <w:rsid w:val="001B3677"/>
  </w:style>
  <w:style w:type="numbering" w:customStyle="1" w:styleId="List42">
    <w:name w:val="List 42"/>
    <w:basedOn w:val="Estiloimportado12"/>
    <w:rsid w:val="001B3677"/>
    <w:pPr>
      <w:numPr>
        <w:numId w:val="12"/>
      </w:numPr>
    </w:pPr>
  </w:style>
  <w:style w:type="numbering" w:customStyle="1" w:styleId="List43">
    <w:name w:val="List 43"/>
    <w:basedOn w:val="Estiloimportado38"/>
    <w:rsid w:val="001B3677"/>
    <w:pPr>
      <w:numPr>
        <w:numId w:val="23"/>
      </w:numPr>
    </w:pPr>
  </w:style>
  <w:style w:type="numbering" w:customStyle="1" w:styleId="Estiloimportado38">
    <w:name w:val="Estilo importado 38"/>
    <w:rsid w:val="001B3677"/>
  </w:style>
  <w:style w:type="numbering" w:customStyle="1" w:styleId="List44">
    <w:name w:val="List 44"/>
    <w:basedOn w:val="Estiloimportado39"/>
    <w:rsid w:val="001B3677"/>
    <w:pPr>
      <w:numPr>
        <w:numId w:val="40"/>
      </w:numPr>
    </w:pPr>
  </w:style>
  <w:style w:type="numbering" w:customStyle="1" w:styleId="Estiloimportado39">
    <w:name w:val="Estilo importado 39"/>
    <w:rsid w:val="001B3677"/>
  </w:style>
  <w:style w:type="numbering" w:customStyle="1" w:styleId="List45">
    <w:name w:val="List 45"/>
    <w:basedOn w:val="Estiloimportado40"/>
    <w:rsid w:val="001B3677"/>
    <w:pPr>
      <w:numPr>
        <w:numId w:val="20"/>
      </w:numPr>
    </w:pPr>
  </w:style>
  <w:style w:type="numbering" w:customStyle="1" w:styleId="Estiloimportado40">
    <w:name w:val="Estilo importado 40"/>
    <w:rsid w:val="001B3677"/>
  </w:style>
  <w:style w:type="numbering" w:customStyle="1" w:styleId="List46">
    <w:name w:val="List 46"/>
    <w:basedOn w:val="Estiloimportado41"/>
    <w:rsid w:val="001B3677"/>
    <w:pPr>
      <w:numPr>
        <w:numId w:val="24"/>
      </w:numPr>
    </w:pPr>
  </w:style>
  <w:style w:type="numbering" w:customStyle="1" w:styleId="Estiloimportado41">
    <w:name w:val="Estilo importado 41"/>
    <w:rsid w:val="001B3677"/>
  </w:style>
  <w:style w:type="numbering" w:customStyle="1" w:styleId="List47">
    <w:name w:val="List 47"/>
    <w:basedOn w:val="Estiloimportado42"/>
    <w:rsid w:val="001B3677"/>
    <w:pPr>
      <w:numPr>
        <w:numId w:val="29"/>
      </w:numPr>
    </w:pPr>
  </w:style>
  <w:style w:type="numbering" w:customStyle="1" w:styleId="Estiloimportado42">
    <w:name w:val="Estilo importado 42"/>
    <w:rsid w:val="001B3677"/>
  </w:style>
  <w:style w:type="numbering" w:customStyle="1" w:styleId="List48">
    <w:name w:val="List 48"/>
    <w:basedOn w:val="Estiloimportado43"/>
    <w:rsid w:val="001B3677"/>
    <w:pPr>
      <w:numPr>
        <w:numId w:val="49"/>
      </w:numPr>
    </w:pPr>
  </w:style>
  <w:style w:type="numbering" w:customStyle="1" w:styleId="Estiloimportado43">
    <w:name w:val="Estilo importado 43"/>
    <w:rsid w:val="001B3677"/>
  </w:style>
  <w:style w:type="numbering" w:customStyle="1" w:styleId="List49">
    <w:name w:val="List 49"/>
    <w:basedOn w:val="Estiloimportado44"/>
    <w:rsid w:val="001B3677"/>
    <w:pPr>
      <w:numPr>
        <w:numId w:val="39"/>
      </w:numPr>
    </w:pPr>
  </w:style>
  <w:style w:type="numbering" w:customStyle="1" w:styleId="Estiloimportado44">
    <w:name w:val="Estilo importado 44"/>
    <w:rsid w:val="001B3677"/>
  </w:style>
  <w:style w:type="numbering" w:customStyle="1" w:styleId="List50">
    <w:name w:val="List 50"/>
    <w:basedOn w:val="Estiloimportado45"/>
    <w:rsid w:val="001B3677"/>
    <w:pPr>
      <w:numPr>
        <w:numId w:val="37"/>
      </w:numPr>
    </w:pPr>
  </w:style>
  <w:style w:type="numbering" w:customStyle="1" w:styleId="Estiloimportado45">
    <w:name w:val="Estilo importado 45"/>
    <w:rsid w:val="001B3677"/>
  </w:style>
  <w:style w:type="numbering" w:customStyle="1" w:styleId="Estiloimportado46">
    <w:name w:val="Estilo importado 46"/>
    <w:rsid w:val="001B3677"/>
  </w:style>
  <w:style w:type="numbering" w:customStyle="1" w:styleId="List52">
    <w:name w:val="List 52"/>
    <w:basedOn w:val="Estiloimportado1"/>
    <w:rsid w:val="001B3677"/>
    <w:pPr>
      <w:numPr>
        <w:numId w:val="9"/>
      </w:numPr>
    </w:pPr>
  </w:style>
  <w:style w:type="paragraph" w:styleId="Textodeglobo">
    <w:name w:val="Balloon Text"/>
    <w:basedOn w:val="Normal"/>
    <w:link w:val="TextodegloboCar"/>
    <w:unhideWhenUsed/>
    <w:rsid w:val="001B3677"/>
    <w:pPr>
      <w:pBdr>
        <w:top w:val="nil"/>
        <w:left w:val="nil"/>
        <w:bottom w:val="nil"/>
        <w:right w:val="nil"/>
        <w:between w:val="nil"/>
        <w:bar w:val="nil"/>
      </w:pBdr>
      <w:spacing w:after="0" w:line="240" w:lineRule="auto"/>
    </w:pPr>
    <w:rPr>
      <w:rFonts w:ascii="Tahoma" w:eastAsia="Arial Unicode MS" w:hAnsi="Tahoma" w:cs="Tahoma"/>
      <w:sz w:val="16"/>
      <w:szCs w:val="16"/>
      <w:bdr w:val="nil"/>
      <w:lang w:val="es-ES_tradnl"/>
    </w:rPr>
  </w:style>
  <w:style w:type="character" w:customStyle="1" w:styleId="TextodegloboCar">
    <w:name w:val="Texto de globo Car"/>
    <w:link w:val="Textodeglobo"/>
    <w:rsid w:val="001B3677"/>
    <w:rPr>
      <w:rFonts w:ascii="Tahoma" w:eastAsia="Arial Unicode MS" w:hAnsi="Tahoma" w:cs="Tahoma"/>
      <w:sz w:val="16"/>
      <w:szCs w:val="16"/>
      <w:bdr w:val="nil"/>
      <w:lang w:val="es-ES_tradnl"/>
    </w:rPr>
  </w:style>
  <w:style w:type="paragraph" w:styleId="Encabezado">
    <w:name w:val="header"/>
    <w:aliases w:val="encabezado"/>
    <w:basedOn w:val="Normal"/>
    <w:link w:val="EncabezadoCar"/>
    <w:rsid w:val="001B3677"/>
    <w:pPr>
      <w:widowControl w:val="0"/>
      <w:tabs>
        <w:tab w:val="center" w:pos="4320"/>
        <w:tab w:val="right" w:pos="8640"/>
      </w:tabs>
      <w:snapToGrid w:val="0"/>
      <w:spacing w:after="0" w:line="240" w:lineRule="auto"/>
    </w:pPr>
    <w:rPr>
      <w:rFonts w:ascii="Univers" w:eastAsia="Times New Roman" w:hAnsi="Univers" w:cs="Univers"/>
      <w:sz w:val="24"/>
      <w:szCs w:val="24"/>
      <w:lang w:val="es-ES_tradnl"/>
    </w:rPr>
  </w:style>
  <w:style w:type="character" w:customStyle="1" w:styleId="EncabezadoCar">
    <w:name w:val="Encabezado Car"/>
    <w:aliases w:val="encabezado Car"/>
    <w:link w:val="Encabezado"/>
    <w:rsid w:val="001B3677"/>
    <w:rPr>
      <w:rFonts w:ascii="Univers" w:eastAsia="Times New Roman" w:hAnsi="Univers" w:cs="Univers"/>
      <w:lang w:val="es-ES_tradnl"/>
    </w:rPr>
  </w:style>
  <w:style w:type="table" w:styleId="Sombreadomedio1-nfasis2">
    <w:name w:val="Medium Shading 1 Accent 2"/>
    <w:basedOn w:val="Tablanormal"/>
    <w:uiPriority w:val="63"/>
    <w:rsid w:val="001B3677"/>
    <w:rPr>
      <w:rFonts w:ascii="Times New Roman" w:eastAsia="Arial Unicode MS"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EC291A"/>
    <w:pPr>
      <w:pBdr>
        <w:top w:val="nil"/>
        <w:left w:val="nil"/>
        <w:bottom w:val="nil"/>
        <w:right w:val="nil"/>
        <w:between w:val="nil"/>
        <w:bar w:val="nil"/>
      </w:pBdr>
      <w:tabs>
        <w:tab w:val="left" w:pos="1440"/>
        <w:tab w:val="right" w:leader="dot" w:pos="9350"/>
      </w:tabs>
      <w:spacing w:after="100" w:line="240" w:lineRule="auto"/>
      <w:ind w:left="1440" w:hanging="720"/>
      <w:jc w:val="both"/>
    </w:pPr>
    <w:rPr>
      <w:rFonts w:ascii="Times New Roman" w:eastAsia="Arial Unicode MS" w:hAnsi="Times New Roman"/>
      <w:sz w:val="24"/>
      <w:szCs w:val="24"/>
      <w:bdr w:val="nil"/>
      <w:lang w:val="es-ES_tradnl"/>
    </w:rPr>
  </w:style>
  <w:style w:type="paragraph" w:styleId="TDC1">
    <w:name w:val="toc 1"/>
    <w:basedOn w:val="Normal"/>
    <w:next w:val="Normal"/>
    <w:autoRedefine/>
    <w:uiPriority w:val="39"/>
    <w:unhideWhenUsed/>
    <w:rsid w:val="001B3677"/>
    <w:pPr>
      <w:pBdr>
        <w:top w:val="nil"/>
        <w:left w:val="nil"/>
        <w:bottom w:val="nil"/>
        <w:right w:val="nil"/>
        <w:between w:val="nil"/>
        <w:bar w:val="nil"/>
      </w:pBdr>
      <w:tabs>
        <w:tab w:val="left" w:pos="720"/>
        <w:tab w:val="right" w:leader="dot" w:pos="9350"/>
      </w:tabs>
      <w:spacing w:after="100" w:line="240" w:lineRule="auto"/>
    </w:pPr>
    <w:rPr>
      <w:rFonts w:ascii="Cambria" w:eastAsia="Arial Unicode MS" w:hAnsi="Cambria"/>
      <w:b/>
      <w:noProof/>
      <w:sz w:val="20"/>
      <w:szCs w:val="20"/>
      <w:bdr w:val="nil"/>
      <w:lang w:val="es-PE"/>
    </w:rPr>
  </w:style>
  <w:style w:type="paragraph" w:styleId="TDC3">
    <w:name w:val="toc 3"/>
    <w:basedOn w:val="Normal"/>
    <w:next w:val="Normal"/>
    <w:autoRedefine/>
    <w:uiPriority w:val="39"/>
    <w:unhideWhenUsed/>
    <w:rsid w:val="001B3677"/>
    <w:pPr>
      <w:pBdr>
        <w:top w:val="nil"/>
        <w:left w:val="nil"/>
        <w:bottom w:val="nil"/>
        <w:right w:val="nil"/>
        <w:between w:val="nil"/>
        <w:bar w:val="nil"/>
      </w:pBdr>
      <w:tabs>
        <w:tab w:val="left" w:pos="880"/>
        <w:tab w:val="right" w:leader="dot" w:pos="9350"/>
      </w:tabs>
      <w:spacing w:after="100" w:line="240" w:lineRule="auto"/>
      <w:ind w:left="2160" w:hanging="720"/>
    </w:pPr>
    <w:rPr>
      <w:rFonts w:ascii="Times New Roman" w:eastAsia="Arial Unicode MS" w:hAnsi="Times New Roman"/>
      <w:sz w:val="24"/>
      <w:szCs w:val="24"/>
      <w:bdr w:val="nil"/>
      <w:lang w:val="es-ES_tradnl"/>
    </w:rPr>
  </w:style>
  <w:style w:type="paragraph" w:styleId="TDC4">
    <w:name w:val="toc 4"/>
    <w:basedOn w:val="Normal"/>
    <w:next w:val="Normal"/>
    <w:autoRedefine/>
    <w:unhideWhenUsed/>
    <w:rsid w:val="001B3677"/>
    <w:pPr>
      <w:pBdr>
        <w:top w:val="nil"/>
        <w:left w:val="nil"/>
        <w:bottom w:val="nil"/>
        <w:right w:val="nil"/>
        <w:between w:val="nil"/>
        <w:bar w:val="nil"/>
      </w:pBdr>
      <w:spacing w:after="100" w:line="240" w:lineRule="auto"/>
      <w:ind w:left="720"/>
    </w:pPr>
    <w:rPr>
      <w:rFonts w:ascii="Times New Roman" w:eastAsia="Arial Unicode MS" w:hAnsi="Times New Roman"/>
      <w:sz w:val="24"/>
      <w:szCs w:val="24"/>
      <w:bdr w:val="nil"/>
      <w:lang w:val="es-ES_tradnl"/>
    </w:rPr>
  </w:style>
  <w:style w:type="character" w:styleId="Nmerodepgina">
    <w:name w:val="page number"/>
    <w:basedOn w:val="Fuentedeprrafopredeter"/>
    <w:rsid w:val="001B3677"/>
  </w:style>
  <w:style w:type="character" w:styleId="Refdenotaalpie">
    <w:name w:val="footnote reference"/>
    <w:aliases w:val="Footnotes refss,Ref. de nota al pie.,Texto de nota al pie,Appel note de bas de page,referencia nota al pie,BVI fnr,Footnote number,f,4_G,16 Point,Superscript 6 Point,Texto nota al pie,Footnote Reference Char3,f1,Footnote symbol,Footn"/>
    <w:unhideWhenUsed/>
    <w:qFormat/>
    <w:rsid w:val="001B3677"/>
    <w:rPr>
      <w:vertAlign w:val="superscript"/>
    </w:rPr>
  </w:style>
  <w:style w:type="paragraph" w:styleId="Sangra2detindependiente">
    <w:name w:val="Body Text Indent 2"/>
    <w:basedOn w:val="Normal"/>
    <w:link w:val="Sangra2detindependienteCar"/>
    <w:unhideWhenUsed/>
    <w:rsid w:val="001B3677"/>
    <w:pPr>
      <w:pBdr>
        <w:top w:val="nil"/>
        <w:left w:val="nil"/>
        <w:bottom w:val="nil"/>
        <w:right w:val="nil"/>
        <w:between w:val="nil"/>
        <w:bar w:val="nil"/>
      </w:pBdr>
      <w:spacing w:after="120" w:line="480" w:lineRule="auto"/>
      <w:ind w:left="360"/>
    </w:pPr>
    <w:rPr>
      <w:rFonts w:ascii="Times New Roman" w:eastAsia="Arial Unicode MS" w:hAnsi="Times New Roman"/>
      <w:sz w:val="24"/>
      <w:szCs w:val="24"/>
      <w:bdr w:val="nil"/>
      <w:lang w:val="es-ES_tradnl"/>
    </w:rPr>
  </w:style>
  <w:style w:type="character" w:customStyle="1" w:styleId="Sangra2detindependienteCar">
    <w:name w:val="Sangría 2 de t. independiente Car"/>
    <w:link w:val="Sangra2detindependiente"/>
    <w:rsid w:val="001B3677"/>
    <w:rPr>
      <w:rFonts w:ascii="Times New Roman" w:eastAsia="Arial Unicode MS" w:hAnsi="Times New Roman" w:cs="Times New Roman"/>
      <w:bdr w:val="nil"/>
      <w:lang w:val="es-ES_tradnl"/>
    </w:rPr>
  </w:style>
  <w:style w:type="paragraph" w:styleId="Textoindependiente">
    <w:name w:val="Body Text"/>
    <w:basedOn w:val="Normal"/>
    <w:link w:val="TextoindependienteCar"/>
    <w:semiHidden/>
    <w:unhideWhenUsed/>
    <w:rsid w:val="001B3677"/>
    <w:pPr>
      <w:pBdr>
        <w:top w:val="nil"/>
        <w:left w:val="nil"/>
        <w:bottom w:val="nil"/>
        <w:right w:val="nil"/>
        <w:between w:val="nil"/>
        <w:bar w:val="nil"/>
      </w:pBdr>
      <w:spacing w:after="120" w:line="240" w:lineRule="auto"/>
    </w:pPr>
    <w:rPr>
      <w:rFonts w:ascii="Times New Roman" w:eastAsia="Arial Unicode MS" w:hAnsi="Times New Roman"/>
      <w:sz w:val="24"/>
      <w:szCs w:val="24"/>
      <w:bdr w:val="nil"/>
      <w:lang w:val="es-ES_tradnl"/>
    </w:rPr>
  </w:style>
  <w:style w:type="character" w:customStyle="1" w:styleId="TextoindependienteCar">
    <w:name w:val="Texto independiente Car"/>
    <w:link w:val="Textoindependiente"/>
    <w:semiHidden/>
    <w:rsid w:val="001B3677"/>
    <w:rPr>
      <w:rFonts w:ascii="Times New Roman" w:eastAsia="Arial Unicode MS" w:hAnsi="Times New Roman" w:cs="Times New Roman"/>
      <w:bdr w:val="nil"/>
      <w:lang w:val="es-ES_tradnl"/>
    </w:rPr>
  </w:style>
  <w:style w:type="paragraph" w:customStyle="1" w:styleId="Default">
    <w:name w:val="Default"/>
    <w:link w:val="DefaultChar"/>
    <w:rsid w:val="001B3677"/>
    <w:pPr>
      <w:autoSpaceDE w:val="0"/>
      <w:autoSpaceDN w:val="0"/>
      <w:adjustRightInd w:val="0"/>
    </w:pPr>
    <w:rPr>
      <w:rFonts w:ascii="Times New Roman" w:eastAsia="Times New Roman" w:hAnsi="Times New Roman"/>
      <w:color w:val="000000"/>
      <w:sz w:val="24"/>
      <w:szCs w:val="24"/>
      <w:lang w:val="en-US" w:eastAsia="en-US"/>
    </w:rPr>
  </w:style>
  <w:style w:type="paragraph" w:styleId="Textonotaalfinal">
    <w:name w:val="endnote text"/>
    <w:basedOn w:val="Normal"/>
    <w:link w:val="TextonotaalfinalCar"/>
    <w:rsid w:val="001B3677"/>
    <w:pPr>
      <w:spacing w:before="100" w:beforeAutospacing="1" w:after="100" w:afterAutospacing="1" w:line="240" w:lineRule="auto"/>
    </w:pPr>
    <w:rPr>
      <w:rFonts w:ascii="Times New Roman" w:eastAsia="Times New Roman" w:hAnsi="Times New Roman"/>
      <w:sz w:val="24"/>
      <w:szCs w:val="24"/>
      <w:lang w:val="es-ES_tradnl"/>
    </w:rPr>
  </w:style>
  <w:style w:type="character" w:customStyle="1" w:styleId="TextonotaalfinalCar">
    <w:name w:val="Texto nota al final Car"/>
    <w:link w:val="Textonotaalfinal"/>
    <w:rsid w:val="001B3677"/>
    <w:rPr>
      <w:rFonts w:ascii="Times New Roman" w:eastAsia="Times New Roman" w:hAnsi="Times New Roman" w:cs="Times New Roman"/>
      <w:lang w:val="es-ES_tradnl"/>
    </w:rPr>
  </w:style>
  <w:style w:type="character" w:customStyle="1" w:styleId="DefaultChar">
    <w:name w:val="Default Char"/>
    <w:link w:val="Default"/>
    <w:rsid w:val="001B3677"/>
    <w:rPr>
      <w:rFonts w:ascii="Times New Roman" w:eastAsia="Times New Roman" w:hAnsi="Times New Roman" w:cs="Times New Roman"/>
      <w:color w:val="000000"/>
    </w:rPr>
  </w:style>
  <w:style w:type="paragraph" w:styleId="Ttulo">
    <w:name w:val="Title"/>
    <w:basedOn w:val="Normal"/>
    <w:next w:val="Subttulo"/>
    <w:link w:val="TtuloCar"/>
    <w:qFormat/>
    <w:rsid w:val="001B3677"/>
    <w:pPr>
      <w:suppressAutoHyphens/>
      <w:spacing w:after="0" w:line="240" w:lineRule="auto"/>
      <w:ind w:firstLine="720"/>
      <w:jc w:val="center"/>
    </w:pPr>
    <w:rPr>
      <w:rFonts w:ascii="Univers" w:eastAsia="MS Mincho" w:hAnsi="Univers"/>
      <w:b/>
      <w:szCs w:val="20"/>
      <w:lang w:val="es-ES_tradnl" w:eastAsia="ar-SA"/>
    </w:rPr>
  </w:style>
  <w:style w:type="character" w:customStyle="1" w:styleId="TtuloCar">
    <w:name w:val="Título Car"/>
    <w:link w:val="Ttulo"/>
    <w:rsid w:val="001B3677"/>
    <w:rPr>
      <w:rFonts w:ascii="Univers" w:eastAsia="MS Mincho" w:hAnsi="Univers" w:cs="Times New Roman"/>
      <w:b/>
      <w:sz w:val="22"/>
      <w:szCs w:val="20"/>
      <w:lang w:val="es-ES_tradnl" w:eastAsia="ar-SA"/>
    </w:rPr>
  </w:style>
  <w:style w:type="paragraph" w:styleId="Subttulo">
    <w:name w:val="Subtitle"/>
    <w:basedOn w:val="Normal"/>
    <w:link w:val="SubttuloCar"/>
    <w:qFormat/>
    <w:rsid w:val="001B3677"/>
    <w:pPr>
      <w:suppressAutoHyphens/>
      <w:spacing w:after="60" w:line="240" w:lineRule="auto"/>
      <w:jc w:val="center"/>
      <w:outlineLvl w:val="1"/>
    </w:pPr>
    <w:rPr>
      <w:rFonts w:ascii="Arial" w:eastAsia="MS Mincho" w:hAnsi="Arial" w:cs="Arial"/>
      <w:sz w:val="24"/>
      <w:szCs w:val="24"/>
      <w:lang w:val="es-ES_tradnl" w:eastAsia="ar-SA"/>
    </w:rPr>
  </w:style>
  <w:style w:type="character" w:customStyle="1" w:styleId="SubttuloCar">
    <w:name w:val="Subtítulo Car"/>
    <w:link w:val="Subttulo"/>
    <w:rsid w:val="001B3677"/>
    <w:rPr>
      <w:rFonts w:ascii="Arial" w:eastAsia="MS Mincho" w:hAnsi="Arial" w:cs="Arial"/>
      <w:lang w:val="es-ES_tradnl" w:eastAsia="ar-SA"/>
    </w:rPr>
  </w:style>
  <w:style w:type="paragraph" w:styleId="NormalWeb">
    <w:name w:val="Normal (Web)"/>
    <w:aliases w:val="Normal (Web) Char1,Normal (Web) Char Char,Normal (Web) Char1 Char,Normal (Web) Char Char Char"/>
    <w:basedOn w:val="Normal"/>
    <w:uiPriority w:val="99"/>
    <w:unhideWhenUsed/>
    <w:rsid w:val="001B367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Sangra3detindependiente">
    <w:name w:val="Body Text Indent 3"/>
    <w:basedOn w:val="Normal"/>
    <w:link w:val="Sangra3detindependienteCar"/>
    <w:rsid w:val="001B3677"/>
    <w:pPr>
      <w:suppressAutoHyphens/>
      <w:spacing w:after="120" w:line="240" w:lineRule="auto"/>
      <w:ind w:left="360"/>
    </w:pPr>
    <w:rPr>
      <w:rFonts w:ascii="Times New Roman" w:eastAsia="MS Mincho" w:hAnsi="Times New Roman"/>
      <w:sz w:val="16"/>
      <w:szCs w:val="16"/>
      <w:lang w:val="es-ES_tradnl" w:eastAsia="ar-SA"/>
    </w:rPr>
  </w:style>
  <w:style w:type="character" w:customStyle="1" w:styleId="Sangra3detindependienteCar">
    <w:name w:val="Sangría 3 de t. independiente Car"/>
    <w:link w:val="Sangra3detindependiente"/>
    <w:rsid w:val="001B3677"/>
    <w:rPr>
      <w:rFonts w:ascii="Times New Roman" w:eastAsia="MS Mincho" w:hAnsi="Times New Roman" w:cs="Times New Roman"/>
      <w:sz w:val="16"/>
      <w:szCs w:val="16"/>
      <w:lang w:val="es-ES_tradnl" w:eastAsia="ar-SA"/>
    </w:rPr>
  </w:style>
  <w:style w:type="paragraph" w:styleId="HTMLconformatoprevio">
    <w:name w:val="HTML Preformatted"/>
    <w:basedOn w:val="Normal"/>
    <w:link w:val="HTMLconformatoprevioCar"/>
    <w:rsid w:val="001B36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_tradnl"/>
    </w:rPr>
  </w:style>
  <w:style w:type="character" w:customStyle="1" w:styleId="HTMLconformatoprevioCar">
    <w:name w:val="HTML con formato previo Car"/>
    <w:link w:val="HTMLconformatoprevio"/>
    <w:rsid w:val="001B3677"/>
    <w:rPr>
      <w:rFonts w:ascii="Courier New" w:eastAsia="Times New Roman" w:hAnsi="Courier New" w:cs="Courier New"/>
      <w:sz w:val="20"/>
      <w:szCs w:val="20"/>
      <w:lang w:val="es-ES_tradnl"/>
    </w:rPr>
  </w:style>
  <w:style w:type="paragraph" w:styleId="Textodebloque">
    <w:name w:val="Block Text"/>
    <w:basedOn w:val="Normal"/>
    <w:rsid w:val="001B3677"/>
    <w:pPr>
      <w:spacing w:after="0" w:line="240" w:lineRule="auto"/>
      <w:ind w:left="720" w:right="720"/>
      <w:jc w:val="both"/>
    </w:pPr>
    <w:rPr>
      <w:rFonts w:ascii="Univers" w:eastAsia="Times New Roman" w:hAnsi="Univers"/>
      <w:sz w:val="18"/>
      <w:szCs w:val="20"/>
      <w:lang w:val="es-ES_tradnl"/>
    </w:rPr>
  </w:style>
  <w:style w:type="paragraph" w:customStyle="1" w:styleId="Textonotapie1">
    <w:name w:val="Texto nota pie1"/>
    <w:basedOn w:val="Normal"/>
    <w:semiHidden/>
    <w:rsid w:val="001B3677"/>
    <w:pPr>
      <w:spacing w:after="0" w:line="240" w:lineRule="auto"/>
    </w:pPr>
    <w:rPr>
      <w:rFonts w:ascii="Times New Roman" w:eastAsia="Times New Roman" w:hAnsi="Times New Roman"/>
      <w:sz w:val="20"/>
      <w:szCs w:val="20"/>
      <w:lang w:val="es-ES_tradnl" w:eastAsia="es-ES"/>
    </w:rPr>
  </w:style>
  <w:style w:type="character" w:styleId="Hipervnculovisitado">
    <w:name w:val="FollowedHyperlink"/>
    <w:rsid w:val="001B3677"/>
    <w:rPr>
      <w:color w:val="800080"/>
      <w:u w:val="single"/>
    </w:rPr>
  </w:style>
  <w:style w:type="character" w:customStyle="1" w:styleId="apple-converted-space">
    <w:name w:val="apple-converted-space"/>
    <w:basedOn w:val="Fuentedeprrafopredeter"/>
    <w:rsid w:val="001B3677"/>
  </w:style>
  <w:style w:type="paragraph" w:styleId="Textoindependiente2">
    <w:name w:val="Body Text 2"/>
    <w:basedOn w:val="Normal"/>
    <w:link w:val="Textoindependiente2Car"/>
    <w:uiPriority w:val="99"/>
    <w:semiHidden/>
    <w:unhideWhenUsed/>
    <w:rsid w:val="001B3677"/>
    <w:pPr>
      <w:pBdr>
        <w:top w:val="nil"/>
        <w:left w:val="nil"/>
        <w:bottom w:val="nil"/>
        <w:right w:val="nil"/>
        <w:between w:val="nil"/>
        <w:bar w:val="nil"/>
      </w:pBdr>
      <w:spacing w:after="120" w:line="480" w:lineRule="auto"/>
    </w:pPr>
    <w:rPr>
      <w:rFonts w:ascii="Times New Roman" w:eastAsia="Arial Unicode MS" w:hAnsi="Times New Roman"/>
      <w:sz w:val="24"/>
      <w:szCs w:val="24"/>
      <w:bdr w:val="nil"/>
      <w:lang w:val="es-ES_tradnl"/>
    </w:rPr>
  </w:style>
  <w:style w:type="character" w:customStyle="1" w:styleId="Textoindependiente2Car">
    <w:name w:val="Texto independiente 2 Car"/>
    <w:link w:val="Textoindependiente2"/>
    <w:uiPriority w:val="99"/>
    <w:semiHidden/>
    <w:rsid w:val="001B3677"/>
    <w:rPr>
      <w:rFonts w:ascii="Times New Roman" w:eastAsia="Arial Unicode MS" w:hAnsi="Times New Roman" w:cs="Times New Roman"/>
      <w:bdr w:val="nil"/>
      <w:lang w:val="es-ES_tradnl"/>
    </w:rPr>
  </w:style>
  <w:style w:type="paragraph" w:customStyle="1" w:styleId="yiv1126921495msonormal">
    <w:name w:val="yiv1126921495msonormal"/>
    <w:basedOn w:val="Normal"/>
    <w:rsid w:val="001B3677"/>
    <w:pPr>
      <w:spacing w:before="100" w:beforeAutospacing="1" w:after="100" w:afterAutospacing="1" w:line="240" w:lineRule="auto"/>
    </w:pPr>
    <w:rPr>
      <w:rFonts w:ascii="Times New Roman" w:eastAsia="Times New Roman" w:hAnsi="Times New Roman"/>
      <w:sz w:val="24"/>
      <w:szCs w:val="24"/>
      <w:lang w:val="es-ES_tradnl"/>
    </w:rPr>
  </w:style>
  <w:style w:type="character" w:customStyle="1" w:styleId="ColorfulList-Accent1Char">
    <w:name w:val="Colorful List - Accent 1 Char"/>
    <w:link w:val="ColorfulList-Accent11"/>
    <w:uiPriority w:val="34"/>
    <w:rsid w:val="001B3677"/>
    <w:rPr>
      <w:rFonts w:ascii="Cambria" w:eastAsia="Cambria" w:hAnsi="Cambria" w:cs="Cambria"/>
      <w:color w:val="000000"/>
      <w:u w:color="000000"/>
      <w:bdr w:val="nil"/>
      <w:lang w:eastAsia="es-ES"/>
    </w:rPr>
  </w:style>
  <w:style w:type="character" w:styleId="Ttulodellibro">
    <w:name w:val="Book Title"/>
    <w:uiPriority w:val="33"/>
    <w:qFormat/>
    <w:rsid w:val="001B3677"/>
    <w:rPr>
      <w:b/>
      <w:bCs/>
      <w:smallCaps/>
      <w:spacing w:val="5"/>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semiHidden/>
    <w:locked/>
    <w:rsid w:val="001B3677"/>
    <w:rPr>
      <w:rFonts w:ascii="Univers" w:hAnsi="Univers" w:cs="Times New Roman"/>
      <w:lang w:val="en-US" w:eastAsia="en-US" w:bidi="ar-SA"/>
    </w:rPr>
  </w:style>
  <w:style w:type="character" w:styleId="Refdecomentario">
    <w:name w:val="annotation reference"/>
    <w:uiPriority w:val="99"/>
    <w:semiHidden/>
    <w:unhideWhenUsed/>
    <w:rsid w:val="001B3677"/>
    <w:rPr>
      <w:sz w:val="18"/>
      <w:szCs w:val="18"/>
    </w:rPr>
  </w:style>
  <w:style w:type="paragraph" w:styleId="Textocomentario">
    <w:name w:val="annotation text"/>
    <w:basedOn w:val="Normal"/>
    <w:link w:val="TextocomentarioCar"/>
    <w:uiPriority w:val="99"/>
    <w:semiHidden/>
    <w:unhideWhenUsed/>
    <w:rsid w:val="001B3677"/>
    <w:pPr>
      <w:pBdr>
        <w:top w:val="nil"/>
        <w:left w:val="nil"/>
        <w:bottom w:val="nil"/>
        <w:right w:val="nil"/>
        <w:between w:val="nil"/>
        <w:bar w:val="nil"/>
      </w:pBdr>
      <w:spacing w:after="0" w:line="240" w:lineRule="auto"/>
    </w:pPr>
    <w:rPr>
      <w:rFonts w:ascii="Times New Roman" w:eastAsia="Arial Unicode MS" w:hAnsi="Times New Roman"/>
      <w:sz w:val="24"/>
      <w:szCs w:val="24"/>
      <w:bdr w:val="nil"/>
      <w:lang w:val="es-ES_tradnl"/>
    </w:rPr>
  </w:style>
  <w:style w:type="character" w:customStyle="1" w:styleId="TextocomentarioCar">
    <w:name w:val="Texto comentario Car"/>
    <w:link w:val="Textocomentario"/>
    <w:uiPriority w:val="99"/>
    <w:semiHidden/>
    <w:rsid w:val="001B3677"/>
    <w:rPr>
      <w:rFonts w:ascii="Times New Roman" w:eastAsia="Arial Unicode MS" w:hAnsi="Times New Roman" w:cs="Times New Roman"/>
      <w:bdr w:val="nil"/>
      <w:lang w:val="es-ES_tradnl"/>
    </w:rPr>
  </w:style>
  <w:style w:type="paragraph" w:styleId="Asuntodelcomentario">
    <w:name w:val="annotation subject"/>
    <w:basedOn w:val="Textocomentario"/>
    <w:next w:val="Textocomentario"/>
    <w:link w:val="AsuntodelcomentarioCar"/>
    <w:uiPriority w:val="99"/>
    <w:semiHidden/>
    <w:unhideWhenUsed/>
    <w:rsid w:val="001B3677"/>
    <w:rPr>
      <w:b/>
      <w:bCs/>
      <w:sz w:val="20"/>
      <w:szCs w:val="20"/>
    </w:rPr>
  </w:style>
  <w:style w:type="character" w:customStyle="1" w:styleId="AsuntodelcomentarioCar">
    <w:name w:val="Asunto del comentario Car"/>
    <w:link w:val="Asuntodelcomentario"/>
    <w:uiPriority w:val="99"/>
    <w:semiHidden/>
    <w:rsid w:val="001B3677"/>
    <w:rPr>
      <w:rFonts w:ascii="Times New Roman" w:eastAsia="Arial Unicode MS" w:hAnsi="Times New Roman" w:cs="Times New Roman"/>
      <w:b/>
      <w:bCs/>
      <w:sz w:val="20"/>
      <w:szCs w:val="20"/>
      <w:bdr w:val="nil"/>
      <w:lang w:val="es-ES_tradnl"/>
    </w:rPr>
  </w:style>
  <w:style w:type="character" w:styleId="Textoennegrita">
    <w:name w:val="Strong"/>
    <w:uiPriority w:val="22"/>
    <w:qFormat/>
    <w:rsid w:val="001B3677"/>
    <w:rPr>
      <w:b/>
      <w:bCs/>
    </w:rPr>
  </w:style>
  <w:style w:type="paragraph" w:styleId="Textosinformato">
    <w:name w:val="Plain Text"/>
    <w:basedOn w:val="Normal"/>
    <w:link w:val="TextosinformatoCar"/>
    <w:uiPriority w:val="99"/>
    <w:semiHidden/>
    <w:unhideWhenUsed/>
    <w:rsid w:val="001B3677"/>
    <w:pPr>
      <w:spacing w:after="0" w:line="240" w:lineRule="auto"/>
    </w:pPr>
    <w:rPr>
      <w:rFonts w:eastAsia="Calibri"/>
      <w:szCs w:val="21"/>
    </w:rPr>
  </w:style>
  <w:style w:type="character" w:customStyle="1" w:styleId="TextosinformatoCar">
    <w:name w:val="Texto sin formato Car"/>
    <w:link w:val="Textosinformato"/>
    <w:uiPriority w:val="99"/>
    <w:semiHidden/>
    <w:rsid w:val="001B3677"/>
    <w:rPr>
      <w:rFonts w:ascii="Calibri" w:eastAsia="Calibri" w:hAnsi="Calibri" w:cs="Times New Roman"/>
      <w:sz w:val="22"/>
      <w:szCs w:val="21"/>
    </w:rPr>
  </w:style>
  <w:style w:type="paragraph" w:customStyle="1" w:styleId="Estilo7">
    <w:name w:val="Estilo7"/>
    <w:basedOn w:val="Normal"/>
    <w:qFormat/>
    <w:rsid w:val="001B3677"/>
    <w:pPr>
      <w:numPr>
        <w:ilvl w:val="2"/>
        <w:numId w:val="51"/>
      </w:numPr>
      <w:tabs>
        <w:tab w:val="left" w:pos="567"/>
        <w:tab w:val="left" w:pos="851"/>
      </w:tabs>
      <w:spacing w:before="120" w:after="120" w:line="240" w:lineRule="auto"/>
      <w:jc w:val="both"/>
    </w:pPr>
    <w:rPr>
      <w:rFonts w:ascii="Verdana" w:hAnsi="Verdana"/>
      <w:b/>
      <w:i/>
      <w:sz w:val="20"/>
      <w:szCs w:val="20"/>
      <w:lang w:val="es-ES_tradnl" w:eastAsia="es-MX"/>
    </w:rPr>
  </w:style>
  <w:style w:type="character" w:customStyle="1" w:styleId="ColorfulGrid-Accent1Char">
    <w:name w:val="Colorful Grid - Accent 1 Char"/>
    <w:link w:val="Cuadrculavistosa-nfasis1"/>
    <w:uiPriority w:val="29"/>
    <w:rsid w:val="001B3677"/>
    <w:rPr>
      <w:rFonts w:ascii="Calibri" w:eastAsia="Times New Roman" w:hAnsi="Calibri" w:cs="Times New Roman"/>
      <w:sz w:val="20"/>
      <w:szCs w:val="22"/>
      <w:lang w:val="es-ES"/>
    </w:rPr>
  </w:style>
  <w:style w:type="character" w:customStyle="1" w:styleId="skypepnhprintcontainer">
    <w:name w:val="skype_pnh_print_container"/>
    <w:rsid w:val="001B3677"/>
    <w:rPr>
      <w:rFonts w:cs="Times New Roman"/>
    </w:rPr>
  </w:style>
  <w:style w:type="character" w:customStyle="1" w:styleId="skypepnhcontainer">
    <w:name w:val="skype_pnh_container"/>
    <w:rsid w:val="001B3677"/>
    <w:rPr>
      <w:rFonts w:cs="Times New Roman"/>
    </w:rPr>
  </w:style>
  <w:style w:type="character" w:customStyle="1" w:styleId="s6b621b36">
    <w:name w:val="s6b621b36"/>
    <w:rsid w:val="001B3677"/>
    <w:rPr>
      <w:rFonts w:cs="Times New Roman"/>
    </w:rPr>
  </w:style>
  <w:style w:type="paragraph" w:customStyle="1" w:styleId="Footnotes">
    <w:name w:val="Footnotes"/>
    <w:basedOn w:val="Textonotapie"/>
    <w:autoRedefine/>
    <w:qFormat/>
    <w:rsid w:val="001B3677"/>
    <w:pPr>
      <w:pBdr>
        <w:top w:val="none" w:sz="0" w:space="0" w:color="auto"/>
        <w:left w:val="none" w:sz="0" w:space="0" w:color="auto"/>
        <w:bottom w:val="none" w:sz="0" w:space="0" w:color="auto"/>
        <w:right w:val="none" w:sz="0" w:space="0" w:color="auto"/>
        <w:between w:val="none" w:sz="0" w:space="0" w:color="auto"/>
        <w:bar w:val="none" w:sz="0" w:color="auto"/>
      </w:pBdr>
      <w:spacing w:after="120"/>
      <w:ind w:firstLine="709"/>
      <w:jc w:val="both"/>
    </w:pPr>
    <w:rPr>
      <w:rFonts w:ascii="Cambria" w:eastAsia="Times New Roman" w:hAnsi="Cambria" w:cs="Times New Roman"/>
      <w:color w:val="auto"/>
      <w:sz w:val="16"/>
      <w:szCs w:val="18"/>
      <w:bdr w:val="none" w:sz="0" w:space="0" w:color="auto"/>
      <w:lang w:val="es-ES_tradnl"/>
    </w:rPr>
  </w:style>
  <w:style w:type="character" w:customStyle="1" w:styleId="apple-style-span">
    <w:name w:val="apple-style-span"/>
    <w:rsid w:val="001B3677"/>
  </w:style>
  <w:style w:type="character" w:customStyle="1" w:styleId="BodyTextIndentChar1">
    <w:name w:val="Body Text Indent Char1"/>
    <w:locked/>
    <w:rsid w:val="001B3677"/>
    <w:rPr>
      <w:rFonts w:eastAsia="Times New Roman"/>
      <w:color w:val="000000"/>
      <w:sz w:val="24"/>
      <w:szCs w:val="24"/>
      <w:u w:color="000000"/>
      <w:lang w:val="es-ES_tradnl"/>
    </w:rPr>
  </w:style>
  <w:style w:type="table" w:styleId="Tablaconcuadrcula">
    <w:name w:val="Table Grid"/>
    <w:basedOn w:val="Tablanormal"/>
    <w:uiPriority w:val="59"/>
    <w:rsid w:val="001B3677"/>
    <w:pPr>
      <w:pBdr>
        <w:top w:val="nil"/>
        <w:left w:val="nil"/>
        <w:bottom w:val="nil"/>
        <w:right w:val="nil"/>
        <w:between w:val="nil"/>
        <w:bar w:val="nil"/>
      </w:pBdr>
    </w:pPr>
    <w:rPr>
      <w:rFonts w:ascii="Times New Roman" w:eastAsia="Arial Unicode MS" w:hAnsi="Times New Roman"/>
      <w:bdr w:val="nil"/>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rsid w:val="001B3677"/>
    <w:pPr>
      <w:widowControl w:val="0"/>
      <w:autoSpaceDE w:val="0"/>
      <w:autoSpaceDN w:val="0"/>
      <w:adjustRightInd w:val="0"/>
      <w:spacing w:after="0" w:line="240" w:lineRule="auto"/>
      <w:ind w:left="283" w:hanging="283"/>
    </w:pPr>
    <w:rPr>
      <w:rFonts w:ascii="Times New Roman" w:eastAsia="Times New Roman" w:hAnsi="Times New Roman"/>
      <w:sz w:val="24"/>
      <w:szCs w:val="24"/>
      <w:lang w:val="es-ES" w:eastAsia="es-CO"/>
    </w:rPr>
  </w:style>
  <w:style w:type="paragraph" w:styleId="Prrafodelista">
    <w:name w:val="List Paragraph"/>
    <w:basedOn w:val="Normal"/>
    <w:uiPriority w:val="34"/>
    <w:qFormat/>
    <w:rsid w:val="001B3677"/>
    <w:pPr>
      <w:ind w:left="708"/>
    </w:pPr>
  </w:style>
  <w:style w:type="table" w:styleId="Cuadrculavistosa-nfasis1">
    <w:name w:val="Colorful Grid Accent 1"/>
    <w:basedOn w:val="Tablanormal"/>
    <w:link w:val="ColorfulGrid-Accent1Char"/>
    <w:uiPriority w:val="29"/>
    <w:semiHidden/>
    <w:unhideWhenUsed/>
    <w:rsid w:val="001B3677"/>
    <w:rPr>
      <w:rFonts w:eastAsia="Times New Roman"/>
      <w:szCs w:val="22"/>
      <w:lang w:val="es-ES"/>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ColorfulList-Accent12">
    <w:name w:val="Colorful List - Accent 12"/>
    <w:uiPriority w:val="34"/>
    <w:qFormat/>
    <w:rsid w:val="001F43EC"/>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727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defensoria.gob.pe/modules/Downloads/informes/defensoriales/informe_19.pdf" TargetMode="External"/><Relationship Id="rId3" Type="http://schemas.openxmlformats.org/officeDocument/2006/relationships/hyperlink" Target="http://www.defensoria.gob.pe/modules/Downloads/informes/defensoriales/informe_19.pdf" TargetMode="External"/><Relationship Id="rId7" Type="http://schemas.openxmlformats.org/officeDocument/2006/relationships/hyperlink" Target="http://www.defensoria.gob.pe/modules/Downloads/informes/defensoriales/informe_19.pdf" TargetMode="External"/><Relationship Id="rId12" Type="http://schemas.openxmlformats.org/officeDocument/2006/relationships/hyperlink" Target="http://joomla.corteidh.or.cr:8080/joomla/es/casos-contenciosos/38-jurisprudencia/824-corte-idh-caso-kawas-fernandez-vs-honduras-fondo-reparaciones-y-costas-sentencia-de-3-de-abril-de-2009-serie-c-no-196" TargetMode="External"/><Relationship Id="rId2" Type="http://schemas.openxmlformats.org/officeDocument/2006/relationships/hyperlink" Target="http://www.defensoria.gob.pe/modules/Downloads/informes/defensoriales/informe_19.pdf" TargetMode="External"/><Relationship Id="rId1" Type="http://schemas.openxmlformats.org/officeDocument/2006/relationships/hyperlink" Target="http://www.cidh.oas.org/annualrep/2009sp/Peru965-98.sp.htm" TargetMode="External"/><Relationship Id="rId6" Type="http://schemas.openxmlformats.org/officeDocument/2006/relationships/hyperlink" Target="http://www.defensoria.gob.pe/modules/Downloads/informes/defensoriales/informe_19.pdf" TargetMode="External"/><Relationship Id="rId11" Type="http://schemas.openxmlformats.org/officeDocument/2006/relationships/hyperlink" Target="http://joomla.corteidh.or.cr:8080/joomla/es/casos-contenciosos/38-jurisprudencia/1334-corte-idh-caso-valle-jaramillo-y-otros-vs-colombia-fondo-reparaciones-y-costas-sentencia-de-27-de-noviembre-de-2008-serie-c-no-192" TargetMode="External"/><Relationship Id="rId5" Type="http://schemas.openxmlformats.org/officeDocument/2006/relationships/hyperlink" Target="http://www.defensoria.gob.pe/modules/Downloads/informes/defensoriales/informe_19.pdf" TargetMode="External"/><Relationship Id="rId10" Type="http://schemas.openxmlformats.org/officeDocument/2006/relationships/hyperlink" Target="http://joomla.corteidh.or.cr:8080/joomla/es/casos-contenciosos/38-jurisprudencia/882-corte-idh-caso-garibaldi-vs-brasil-excepciones-preliminares-fondo-reparaciones-y-costas-sentencia-de-23-de-septiembre-de-2009-serie-c-no-203" TargetMode="External"/><Relationship Id="rId4" Type="http://schemas.openxmlformats.org/officeDocument/2006/relationships/hyperlink" Target="http://www.defensoria.gob.pe/modules/Downloads/informes/defensoriales/informe_19.pdf" TargetMode="External"/><Relationship Id="rId9" Type="http://schemas.openxmlformats.org/officeDocument/2006/relationships/hyperlink" Target="http://joomla.corteidh.or.cr:8080/joomla/es/casos-contenciosos/38-jurisprudencia/698-corte-idh-caso-gomez-palomino-vs-peru-fondo-reparaciones-y-costas-sentencia-de-22-de-noviembre-de-2005-serie-c-no-13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11895</Words>
  <Characters>65426</Characters>
  <Application>Microsoft Office Word</Application>
  <DocSecurity>0</DocSecurity>
  <Lines>545</Lines>
  <Paragraphs>154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77167</CharactersWithSpaces>
  <SharedDoc>false</SharedDoc>
  <HLinks>
    <vt:vector size="198" baseType="variant">
      <vt:variant>
        <vt:i4>1048627</vt:i4>
      </vt:variant>
      <vt:variant>
        <vt:i4>122</vt:i4>
      </vt:variant>
      <vt:variant>
        <vt:i4>0</vt:i4>
      </vt:variant>
      <vt:variant>
        <vt:i4>5</vt:i4>
      </vt:variant>
      <vt:variant>
        <vt:lpwstr/>
      </vt:variant>
      <vt:variant>
        <vt:lpwstr>_Toc482854038</vt:lpwstr>
      </vt:variant>
      <vt:variant>
        <vt:i4>1048627</vt:i4>
      </vt:variant>
      <vt:variant>
        <vt:i4>116</vt:i4>
      </vt:variant>
      <vt:variant>
        <vt:i4>0</vt:i4>
      </vt:variant>
      <vt:variant>
        <vt:i4>5</vt:i4>
      </vt:variant>
      <vt:variant>
        <vt:lpwstr/>
      </vt:variant>
      <vt:variant>
        <vt:lpwstr>_Toc482854037</vt:lpwstr>
      </vt:variant>
      <vt:variant>
        <vt:i4>1048627</vt:i4>
      </vt:variant>
      <vt:variant>
        <vt:i4>110</vt:i4>
      </vt:variant>
      <vt:variant>
        <vt:i4>0</vt:i4>
      </vt:variant>
      <vt:variant>
        <vt:i4>5</vt:i4>
      </vt:variant>
      <vt:variant>
        <vt:lpwstr/>
      </vt:variant>
      <vt:variant>
        <vt:lpwstr>_Toc482854036</vt:lpwstr>
      </vt:variant>
      <vt:variant>
        <vt:i4>1048627</vt:i4>
      </vt:variant>
      <vt:variant>
        <vt:i4>104</vt:i4>
      </vt:variant>
      <vt:variant>
        <vt:i4>0</vt:i4>
      </vt:variant>
      <vt:variant>
        <vt:i4>5</vt:i4>
      </vt:variant>
      <vt:variant>
        <vt:lpwstr/>
      </vt:variant>
      <vt:variant>
        <vt:lpwstr>_Toc482854035</vt:lpwstr>
      </vt:variant>
      <vt:variant>
        <vt:i4>1048627</vt:i4>
      </vt:variant>
      <vt:variant>
        <vt:i4>98</vt:i4>
      </vt:variant>
      <vt:variant>
        <vt:i4>0</vt:i4>
      </vt:variant>
      <vt:variant>
        <vt:i4>5</vt:i4>
      </vt:variant>
      <vt:variant>
        <vt:lpwstr/>
      </vt:variant>
      <vt:variant>
        <vt:lpwstr>_Toc482854034</vt:lpwstr>
      </vt:variant>
      <vt:variant>
        <vt:i4>1048627</vt:i4>
      </vt:variant>
      <vt:variant>
        <vt:i4>92</vt:i4>
      </vt:variant>
      <vt:variant>
        <vt:i4>0</vt:i4>
      </vt:variant>
      <vt:variant>
        <vt:i4>5</vt:i4>
      </vt:variant>
      <vt:variant>
        <vt:lpwstr/>
      </vt:variant>
      <vt:variant>
        <vt:lpwstr>_Toc482854033</vt:lpwstr>
      </vt:variant>
      <vt:variant>
        <vt:i4>1048627</vt:i4>
      </vt:variant>
      <vt:variant>
        <vt:i4>86</vt:i4>
      </vt:variant>
      <vt:variant>
        <vt:i4>0</vt:i4>
      </vt:variant>
      <vt:variant>
        <vt:i4>5</vt:i4>
      </vt:variant>
      <vt:variant>
        <vt:lpwstr/>
      </vt:variant>
      <vt:variant>
        <vt:lpwstr>_Toc482854032</vt:lpwstr>
      </vt:variant>
      <vt:variant>
        <vt:i4>1048627</vt:i4>
      </vt:variant>
      <vt:variant>
        <vt:i4>80</vt:i4>
      </vt:variant>
      <vt:variant>
        <vt:i4>0</vt:i4>
      </vt:variant>
      <vt:variant>
        <vt:i4>5</vt:i4>
      </vt:variant>
      <vt:variant>
        <vt:lpwstr/>
      </vt:variant>
      <vt:variant>
        <vt:lpwstr>_Toc482854031</vt:lpwstr>
      </vt:variant>
      <vt:variant>
        <vt:i4>1048627</vt:i4>
      </vt:variant>
      <vt:variant>
        <vt:i4>74</vt:i4>
      </vt:variant>
      <vt:variant>
        <vt:i4>0</vt:i4>
      </vt:variant>
      <vt:variant>
        <vt:i4>5</vt:i4>
      </vt:variant>
      <vt:variant>
        <vt:lpwstr/>
      </vt:variant>
      <vt:variant>
        <vt:lpwstr>_Toc482854030</vt:lpwstr>
      </vt:variant>
      <vt:variant>
        <vt:i4>1114163</vt:i4>
      </vt:variant>
      <vt:variant>
        <vt:i4>68</vt:i4>
      </vt:variant>
      <vt:variant>
        <vt:i4>0</vt:i4>
      </vt:variant>
      <vt:variant>
        <vt:i4>5</vt:i4>
      </vt:variant>
      <vt:variant>
        <vt:lpwstr/>
      </vt:variant>
      <vt:variant>
        <vt:lpwstr>_Toc482854029</vt:lpwstr>
      </vt:variant>
      <vt:variant>
        <vt:i4>1114163</vt:i4>
      </vt:variant>
      <vt:variant>
        <vt:i4>62</vt:i4>
      </vt:variant>
      <vt:variant>
        <vt:i4>0</vt:i4>
      </vt:variant>
      <vt:variant>
        <vt:i4>5</vt:i4>
      </vt:variant>
      <vt:variant>
        <vt:lpwstr/>
      </vt:variant>
      <vt:variant>
        <vt:lpwstr>_Toc482854028</vt:lpwstr>
      </vt:variant>
      <vt:variant>
        <vt:i4>1114163</vt:i4>
      </vt:variant>
      <vt:variant>
        <vt:i4>56</vt:i4>
      </vt:variant>
      <vt:variant>
        <vt:i4>0</vt:i4>
      </vt:variant>
      <vt:variant>
        <vt:i4>5</vt:i4>
      </vt:variant>
      <vt:variant>
        <vt:lpwstr/>
      </vt:variant>
      <vt:variant>
        <vt:lpwstr>_Toc482854027</vt:lpwstr>
      </vt:variant>
      <vt:variant>
        <vt:i4>1114163</vt:i4>
      </vt:variant>
      <vt:variant>
        <vt:i4>50</vt:i4>
      </vt:variant>
      <vt:variant>
        <vt:i4>0</vt:i4>
      </vt:variant>
      <vt:variant>
        <vt:i4>5</vt:i4>
      </vt:variant>
      <vt:variant>
        <vt:lpwstr/>
      </vt:variant>
      <vt:variant>
        <vt:lpwstr>_Toc482854026</vt:lpwstr>
      </vt:variant>
      <vt:variant>
        <vt:i4>1114163</vt:i4>
      </vt:variant>
      <vt:variant>
        <vt:i4>44</vt:i4>
      </vt:variant>
      <vt:variant>
        <vt:i4>0</vt:i4>
      </vt:variant>
      <vt:variant>
        <vt:i4>5</vt:i4>
      </vt:variant>
      <vt:variant>
        <vt:lpwstr/>
      </vt:variant>
      <vt:variant>
        <vt:lpwstr>_Toc482854025</vt:lpwstr>
      </vt:variant>
      <vt:variant>
        <vt:i4>1114163</vt:i4>
      </vt:variant>
      <vt:variant>
        <vt:i4>38</vt:i4>
      </vt:variant>
      <vt:variant>
        <vt:i4>0</vt:i4>
      </vt:variant>
      <vt:variant>
        <vt:i4>5</vt:i4>
      </vt:variant>
      <vt:variant>
        <vt:lpwstr/>
      </vt:variant>
      <vt:variant>
        <vt:lpwstr>_Toc482854024</vt:lpwstr>
      </vt:variant>
      <vt:variant>
        <vt:i4>1114163</vt:i4>
      </vt:variant>
      <vt:variant>
        <vt:i4>32</vt:i4>
      </vt:variant>
      <vt:variant>
        <vt:i4>0</vt:i4>
      </vt:variant>
      <vt:variant>
        <vt:i4>5</vt:i4>
      </vt:variant>
      <vt:variant>
        <vt:lpwstr/>
      </vt:variant>
      <vt:variant>
        <vt:lpwstr>_Toc482854023</vt:lpwstr>
      </vt:variant>
      <vt:variant>
        <vt:i4>1114163</vt:i4>
      </vt:variant>
      <vt:variant>
        <vt:i4>26</vt:i4>
      </vt:variant>
      <vt:variant>
        <vt:i4>0</vt:i4>
      </vt:variant>
      <vt:variant>
        <vt:i4>5</vt:i4>
      </vt:variant>
      <vt:variant>
        <vt:lpwstr/>
      </vt:variant>
      <vt:variant>
        <vt:lpwstr>_Toc482854022</vt:lpwstr>
      </vt:variant>
      <vt:variant>
        <vt:i4>1114163</vt:i4>
      </vt:variant>
      <vt:variant>
        <vt:i4>20</vt:i4>
      </vt:variant>
      <vt:variant>
        <vt:i4>0</vt:i4>
      </vt:variant>
      <vt:variant>
        <vt:i4>5</vt:i4>
      </vt:variant>
      <vt:variant>
        <vt:lpwstr/>
      </vt:variant>
      <vt:variant>
        <vt:lpwstr>_Toc482854021</vt:lpwstr>
      </vt:variant>
      <vt:variant>
        <vt:i4>1114163</vt:i4>
      </vt:variant>
      <vt:variant>
        <vt:i4>14</vt:i4>
      </vt:variant>
      <vt:variant>
        <vt:i4>0</vt:i4>
      </vt:variant>
      <vt:variant>
        <vt:i4>5</vt:i4>
      </vt:variant>
      <vt:variant>
        <vt:lpwstr/>
      </vt:variant>
      <vt:variant>
        <vt:lpwstr>_Toc482854020</vt:lpwstr>
      </vt:variant>
      <vt:variant>
        <vt:i4>1179699</vt:i4>
      </vt:variant>
      <vt:variant>
        <vt:i4>8</vt:i4>
      </vt:variant>
      <vt:variant>
        <vt:i4>0</vt:i4>
      </vt:variant>
      <vt:variant>
        <vt:i4>5</vt:i4>
      </vt:variant>
      <vt:variant>
        <vt:lpwstr/>
      </vt:variant>
      <vt:variant>
        <vt:lpwstr>_Toc482854019</vt:lpwstr>
      </vt:variant>
      <vt:variant>
        <vt:i4>1179699</vt:i4>
      </vt:variant>
      <vt:variant>
        <vt:i4>2</vt:i4>
      </vt:variant>
      <vt:variant>
        <vt:i4>0</vt:i4>
      </vt:variant>
      <vt:variant>
        <vt:i4>5</vt:i4>
      </vt:variant>
      <vt:variant>
        <vt:lpwstr/>
      </vt:variant>
      <vt:variant>
        <vt:lpwstr>_Toc482854018</vt:lpwstr>
      </vt:variant>
      <vt:variant>
        <vt:i4>2752628</vt:i4>
      </vt:variant>
      <vt:variant>
        <vt:i4>33</vt:i4>
      </vt:variant>
      <vt:variant>
        <vt:i4>0</vt:i4>
      </vt:variant>
      <vt:variant>
        <vt:i4>5</vt:i4>
      </vt:variant>
      <vt:variant>
        <vt:lpwstr>http://joomla.corteidh.or.cr:8080/joomla/es/casos-contenciosos/38-jurisprudencia/824-corte-idh-caso-kawas-fernandez-vs-honduras-fondo-reparaciones-y-costas-sentencia-de-3-de-abril-de-2009-serie-c-no-196</vt:lpwstr>
      </vt:variant>
      <vt:variant>
        <vt:lpwstr/>
      </vt:variant>
      <vt:variant>
        <vt:i4>4259865</vt:i4>
      </vt:variant>
      <vt:variant>
        <vt:i4>30</vt:i4>
      </vt:variant>
      <vt:variant>
        <vt:i4>0</vt:i4>
      </vt:variant>
      <vt:variant>
        <vt:i4>5</vt:i4>
      </vt:variant>
      <vt:variant>
        <vt:lpwstr>http://joomla.corteidh.or.cr:8080/joomla/es/casos-contenciosos/38-jurisprudencia/1334-corte-idh-caso-valle-jaramillo-y-otros-vs-colombia-fondo-reparaciones-y-costas-sentencia-de-27-de-noviembre-de-2008-serie-c-no-192</vt:lpwstr>
      </vt:variant>
      <vt:variant>
        <vt:lpwstr/>
      </vt:variant>
      <vt:variant>
        <vt:i4>1507339</vt:i4>
      </vt:variant>
      <vt:variant>
        <vt:i4>27</vt:i4>
      </vt:variant>
      <vt:variant>
        <vt:i4>0</vt:i4>
      </vt:variant>
      <vt:variant>
        <vt:i4>5</vt:i4>
      </vt:variant>
      <vt:variant>
        <vt:lpwstr>http://joomla.corteidh.or.cr:8080/joomla/es/casos-contenciosos/38-jurisprudencia/882-corte-idh-caso-garibaldi-vs-brasil-excepciones-preliminares-fondo-reparaciones-y-costas-sentencia-de-23-de-septiembre-de-2009-serie-c-no-203</vt:lpwstr>
      </vt:variant>
      <vt:variant>
        <vt:lpwstr/>
      </vt:variant>
      <vt:variant>
        <vt:i4>7995500</vt:i4>
      </vt:variant>
      <vt:variant>
        <vt:i4>24</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3211286</vt:i4>
      </vt:variant>
      <vt:variant>
        <vt:i4>21</vt:i4>
      </vt:variant>
      <vt:variant>
        <vt:i4>0</vt:i4>
      </vt:variant>
      <vt:variant>
        <vt:i4>5</vt:i4>
      </vt:variant>
      <vt:variant>
        <vt:lpwstr>http://www.defensoria.gob.pe/modules/Downloads/informes/defensoriales/informe_19.pdf</vt:lpwstr>
      </vt:variant>
      <vt:variant>
        <vt:lpwstr/>
      </vt:variant>
      <vt:variant>
        <vt:i4>3211286</vt:i4>
      </vt:variant>
      <vt:variant>
        <vt:i4>18</vt:i4>
      </vt:variant>
      <vt:variant>
        <vt:i4>0</vt:i4>
      </vt:variant>
      <vt:variant>
        <vt:i4>5</vt:i4>
      </vt:variant>
      <vt:variant>
        <vt:lpwstr>http://www.defensoria.gob.pe/modules/Downloads/informes/defensoriales/informe_19.pdf</vt:lpwstr>
      </vt:variant>
      <vt:variant>
        <vt:lpwstr/>
      </vt:variant>
      <vt:variant>
        <vt:i4>3211286</vt:i4>
      </vt:variant>
      <vt:variant>
        <vt:i4>15</vt:i4>
      </vt:variant>
      <vt:variant>
        <vt:i4>0</vt:i4>
      </vt:variant>
      <vt:variant>
        <vt:i4>5</vt:i4>
      </vt:variant>
      <vt:variant>
        <vt:lpwstr>http://www.defensoria.gob.pe/modules/Downloads/informes/defensoriales/informe_19.pdf</vt:lpwstr>
      </vt:variant>
      <vt:variant>
        <vt:lpwstr/>
      </vt:variant>
      <vt:variant>
        <vt:i4>3211286</vt:i4>
      </vt:variant>
      <vt:variant>
        <vt:i4>12</vt:i4>
      </vt:variant>
      <vt:variant>
        <vt:i4>0</vt:i4>
      </vt:variant>
      <vt:variant>
        <vt:i4>5</vt:i4>
      </vt:variant>
      <vt:variant>
        <vt:lpwstr>http://www.defensoria.gob.pe/modules/Downloads/informes/defensoriales/informe_19.pdf</vt:lpwstr>
      </vt:variant>
      <vt:variant>
        <vt:lpwstr/>
      </vt:variant>
      <vt:variant>
        <vt:i4>3211286</vt:i4>
      </vt:variant>
      <vt:variant>
        <vt:i4>9</vt:i4>
      </vt:variant>
      <vt:variant>
        <vt:i4>0</vt:i4>
      </vt:variant>
      <vt:variant>
        <vt:i4>5</vt:i4>
      </vt:variant>
      <vt:variant>
        <vt:lpwstr>http://www.defensoria.gob.pe/modules/Downloads/informes/defensoriales/informe_19.pdf</vt:lpwstr>
      </vt:variant>
      <vt:variant>
        <vt:lpwstr/>
      </vt:variant>
      <vt:variant>
        <vt:i4>3211286</vt:i4>
      </vt:variant>
      <vt:variant>
        <vt:i4>6</vt:i4>
      </vt:variant>
      <vt:variant>
        <vt:i4>0</vt:i4>
      </vt:variant>
      <vt:variant>
        <vt:i4>5</vt:i4>
      </vt:variant>
      <vt:variant>
        <vt:lpwstr>http://www.defensoria.gob.pe/modules/Downloads/informes/defensoriales/informe_19.pdf</vt:lpwstr>
      </vt:variant>
      <vt:variant>
        <vt:lpwstr/>
      </vt:variant>
      <vt:variant>
        <vt:i4>3211286</vt:i4>
      </vt:variant>
      <vt:variant>
        <vt:i4>3</vt:i4>
      </vt:variant>
      <vt:variant>
        <vt:i4>0</vt:i4>
      </vt:variant>
      <vt:variant>
        <vt:i4>5</vt:i4>
      </vt:variant>
      <vt:variant>
        <vt:lpwstr>http://www.defensoria.gob.pe/modules/Downloads/informes/defensoriales/informe_19.pdf</vt:lpwstr>
      </vt:variant>
      <vt:variant>
        <vt:lpwstr/>
      </vt:variant>
      <vt:variant>
        <vt:i4>3670125</vt:i4>
      </vt:variant>
      <vt:variant>
        <vt:i4>0</vt:i4>
      </vt:variant>
      <vt:variant>
        <vt:i4>0</vt:i4>
      </vt:variant>
      <vt:variant>
        <vt:i4>5</vt:i4>
      </vt:variant>
      <vt:variant>
        <vt:lpwstr>http://www.cidh.oas.org/annualrep/2009sp/Peru965-98.sp.htm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2018-04-16T16:47:00Z</cp:lastPrinted>
  <dcterms:created xsi:type="dcterms:W3CDTF">2018-04-16T16:47:00Z</dcterms:created>
  <dcterms:modified xsi:type="dcterms:W3CDTF">2018-04-16T16:47:00Z</dcterms:modified>
</cp:coreProperties>
</file>